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7366ED" w:rsidRPr="00217942" w:rsidTr="007366ED">
        <w:trPr>
          <w:trHeight w:val="567"/>
        </w:trPr>
        <w:tc>
          <w:tcPr>
            <w:tcW w:w="9062" w:type="dxa"/>
            <w:vAlign w:val="center"/>
          </w:tcPr>
          <w:p w:rsidR="007366ED" w:rsidRPr="00217942" w:rsidRDefault="007366ED" w:rsidP="0020342E">
            <w:pPr>
              <w:jc w:val="center"/>
              <w:rPr>
                <w:rFonts w:ascii="Arial" w:hAnsi="Arial" w:cs="Arial"/>
                <w:b/>
                <w:sz w:val="28"/>
                <w:szCs w:val="28"/>
              </w:rPr>
            </w:pPr>
            <w:r>
              <w:rPr>
                <w:rFonts w:ascii="Arial" w:hAnsi="Arial" w:cs="Arial"/>
                <w:b/>
                <w:noProof/>
                <w:sz w:val="28"/>
                <w:szCs w:val="28"/>
                <w:lang w:eastAsia="cs-CZ"/>
              </w:rPr>
              <w:drawing>
                <wp:anchor distT="0" distB="0" distL="114300" distR="114300" simplePos="0" relativeHeight="251661312" behindDoc="1" locked="0" layoutInCell="1" allowOverlap="1" wp14:anchorId="5E3B4867" wp14:editId="23556E90">
                  <wp:simplePos x="0" y="0"/>
                  <wp:positionH relativeFrom="column">
                    <wp:posOffset>1295400</wp:posOffset>
                  </wp:positionH>
                  <wp:positionV relativeFrom="page">
                    <wp:posOffset>-6350</wp:posOffset>
                  </wp:positionV>
                  <wp:extent cx="2260600" cy="360045"/>
                  <wp:effectExtent l="0" t="0" r="6350" b="1905"/>
                  <wp:wrapNone/>
                  <wp:docPr id="1" name="Obrázek 1"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7366ED" w:rsidRDefault="007366ED" w:rsidP="007366ED">
      <w:pPr>
        <w:jc w:val="center"/>
        <w:rPr>
          <w:rFonts w:ascii="Arial" w:hAnsi="Arial" w:cs="Arial"/>
          <w:b/>
          <w:sz w:val="56"/>
          <w:szCs w:val="56"/>
        </w:rPr>
      </w:pPr>
    </w:p>
    <w:p w:rsidR="007366ED" w:rsidRDefault="007366ED" w:rsidP="007366ED">
      <w:pPr>
        <w:jc w:val="center"/>
        <w:rPr>
          <w:rFonts w:ascii="Arial" w:hAnsi="Arial" w:cs="Arial"/>
          <w:b/>
          <w:sz w:val="56"/>
          <w:szCs w:val="56"/>
        </w:rPr>
      </w:pPr>
    </w:p>
    <w:p w:rsidR="007366ED" w:rsidRDefault="007366ED" w:rsidP="007366ED">
      <w:pPr>
        <w:jc w:val="center"/>
        <w:rPr>
          <w:rFonts w:ascii="Arial" w:hAnsi="Arial" w:cs="Arial"/>
          <w:b/>
          <w:sz w:val="56"/>
          <w:szCs w:val="56"/>
        </w:rPr>
      </w:pPr>
      <w:r>
        <w:rPr>
          <w:rFonts w:ascii="Arial" w:hAnsi="Arial" w:cs="Arial"/>
          <w:b/>
          <w:sz w:val="56"/>
          <w:szCs w:val="56"/>
        </w:rPr>
        <w:t>ZPRÁVA  O  ČINNOSTI  ÚŘADU</w:t>
      </w:r>
    </w:p>
    <w:p w:rsidR="007366ED" w:rsidRDefault="007366ED" w:rsidP="007366ED">
      <w:pPr>
        <w:jc w:val="center"/>
        <w:rPr>
          <w:rFonts w:ascii="Arial" w:hAnsi="Arial" w:cs="Arial"/>
          <w:b/>
          <w:sz w:val="56"/>
          <w:szCs w:val="56"/>
        </w:rPr>
      </w:pPr>
      <w:r>
        <w:rPr>
          <w:rFonts w:ascii="Arial" w:hAnsi="Arial" w:cs="Arial"/>
          <w:b/>
          <w:sz w:val="56"/>
          <w:szCs w:val="56"/>
        </w:rPr>
        <w:t>A</w:t>
      </w:r>
    </w:p>
    <w:p w:rsidR="007366ED" w:rsidRDefault="007366ED" w:rsidP="007366ED">
      <w:pPr>
        <w:jc w:val="center"/>
        <w:rPr>
          <w:rFonts w:ascii="Arial" w:hAnsi="Arial" w:cs="Arial"/>
          <w:b/>
          <w:sz w:val="56"/>
          <w:szCs w:val="56"/>
        </w:rPr>
      </w:pPr>
      <w:r>
        <w:rPr>
          <w:rFonts w:ascii="Arial" w:hAnsi="Arial" w:cs="Arial"/>
          <w:b/>
          <w:sz w:val="56"/>
          <w:szCs w:val="56"/>
        </w:rPr>
        <w:t>MĚSTSKÉ POLICIE</w:t>
      </w:r>
    </w:p>
    <w:p w:rsidR="007366ED" w:rsidRDefault="007366ED" w:rsidP="007366ED">
      <w:pPr>
        <w:jc w:val="center"/>
        <w:rPr>
          <w:rFonts w:ascii="Arial" w:hAnsi="Arial" w:cs="Arial"/>
          <w:b/>
          <w:sz w:val="56"/>
          <w:szCs w:val="56"/>
        </w:rPr>
      </w:pPr>
    </w:p>
    <w:p w:rsidR="007366ED" w:rsidRDefault="007366ED" w:rsidP="007366ED">
      <w:pPr>
        <w:jc w:val="center"/>
        <w:rPr>
          <w:rFonts w:ascii="Arial" w:hAnsi="Arial" w:cs="Arial"/>
          <w:b/>
          <w:sz w:val="56"/>
          <w:szCs w:val="56"/>
        </w:rPr>
      </w:pPr>
      <w:r>
        <w:rPr>
          <w:rFonts w:ascii="Arial" w:hAnsi="Arial" w:cs="Arial"/>
          <w:b/>
          <w:sz w:val="56"/>
          <w:szCs w:val="56"/>
        </w:rPr>
        <w:t xml:space="preserve">ZA </w:t>
      </w:r>
    </w:p>
    <w:p w:rsidR="007366ED" w:rsidRDefault="007366ED" w:rsidP="007366ED">
      <w:pPr>
        <w:jc w:val="center"/>
        <w:rPr>
          <w:rFonts w:ascii="Arial" w:hAnsi="Arial" w:cs="Arial"/>
          <w:b/>
          <w:sz w:val="56"/>
          <w:szCs w:val="56"/>
        </w:rPr>
      </w:pPr>
    </w:p>
    <w:p w:rsidR="007366ED" w:rsidRDefault="007366ED" w:rsidP="007366ED">
      <w:pPr>
        <w:jc w:val="center"/>
        <w:rPr>
          <w:rFonts w:ascii="Arial" w:hAnsi="Arial" w:cs="Arial"/>
          <w:b/>
          <w:sz w:val="56"/>
          <w:szCs w:val="56"/>
        </w:rPr>
      </w:pPr>
      <w:r>
        <w:rPr>
          <w:rFonts w:ascii="Arial" w:hAnsi="Arial" w:cs="Arial"/>
          <w:b/>
          <w:sz w:val="56"/>
          <w:szCs w:val="56"/>
        </w:rPr>
        <w:t>I</w:t>
      </w:r>
      <w:r w:rsidR="006A62C4">
        <w:rPr>
          <w:rFonts w:ascii="Arial" w:hAnsi="Arial" w:cs="Arial"/>
          <w:b/>
          <w:sz w:val="56"/>
          <w:szCs w:val="56"/>
        </w:rPr>
        <w:t>I</w:t>
      </w:r>
      <w:r>
        <w:rPr>
          <w:rFonts w:ascii="Arial" w:hAnsi="Arial" w:cs="Arial"/>
          <w:b/>
          <w:sz w:val="56"/>
          <w:szCs w:val="56"/>
        </w:rPr>
        <w:t>. ČTVRTLETÍ  202</w:t>
      </w:r>
      <w:r w:rsidR="00E71EF9">
        <w:rPr>
          <w:rFonts w:ascii="Arial" w:hAnsi="Arial" w:cs="Arial"/>
          <w:b/>
          <w:sz w:val="56"/>
          <w:szCs w:val="56"/>
        </w:rPr>
        <w:t>3</w:t>
      </w:r>
    </w:p>
    <w:p w:rsidR="007366ED" w:rsidRDefault="007366ED" w:rsidP="007366ED">
      <w:pPr>
        <w:jc w:val="center"/>
        <w:rPr>
          <w:rFonts w:ascii="Arial" w:hAnsi="Arial" w:cs="Arial"/>
          <w:b/>
          <w:sz w:val="56"/>
          <w:szCs w:val="56"/>
        </w:rPr>
      </w:pPr>
    </w:p>
    <w:p w:rsidR="007366ED" w:rsidRDefault="007366ED" w:rsidP="007366ED">
      <w:pPr>
        <w:jc w:val="center"/>
        <w:rPr>
          <w:rFonts w:ascii="Arial" w:hAnsi="Arial" w:cs="Arial"/>
          <w:b/>
          <w:sz w:val="56"/>
          <w:szCs w:val="56"/>
        </w:rPr>
      </w:pPr>
    </w:p>
    <w:p w:rsidR="007366ED" w:rsidRDefault="007366ED" w:rsidP="007366ED">
      <w:pPr>
        <w:jc w:val="center"/>
        <w:rPr>
          <w:rFonts w:ascii="Arial" w:hAnsi="Arial" w:cs="Arial"/>
          <w:b/>
          <w:sz w:val="56"/>
          <w:szCs w:val="56"/>
        </w:rPr>
      </w:pPr>
    </w:p>
    <w:p w:rsidR="007366ED" w:rsidRDefault="007366ED" w:rsidP="007366ED">
      <w:pPr>
        <w:spacing w:after="0" w:line="240" w:lineRule="auto"/>
        <w:ind w:left="708" w:firstLine="709"/>
        <w:jc w:val="center"/>
        <w:rPr>
          <w:rFonts w:ascii="Arial" w:hAnsi="Arial" w:cs="Arial"/>
          <w:b/>
          <w:sz w:val="24"/>
          <w:szCs w:val="24"/>
        </w:rPr>
      </w:pPr>
      <w:r>
        <w:rPr>
          <w:rFonts w:ascii="Arial" w:hAnsi="Arial" w:cs="Arial"/>
          <w:b/>
          <w:sz w:val="24"/>
          <w:szCs w:val="24"/>
        </w:rPr>
        <w:t>Předkládá: Mgr. Petr Ryška</w:t>
      </w:r>
    </w:p>
    <w:p w:rsidR="007366ED" w:rsidRDefault="007366ED" w:rsidP="007366ED">
      <w:pPr>
        <w:spacing w:after="0" w:line="240" w:lineRule="auto"/>
        <w:ind w:firstLine="709"/>
        <w:jc w:val="center"/>
        <w:rPr>
          <w:rFonts w:ascii="Arial" w:hAnsi="Arial" w:cs="Arial"/>
          <w:b/>
          <w:sz w:val="24"/>
          <w:szCs w:val="24"/>
        </w:rPr>
      </w:pPr>
      <w:r>
        <w:rPr>
          <w:rFonts w:ascii="Arial" w:hAnsi="Arial" w:cs="Arial"/>
          <w:b/>
          <w:sz w:val="24"/>
          <w:szCs w:val="24"/>
        </w:rPr>
        <w:t xml:space="preserve">                             primátor města</w:t>
      </w:r>
    </w:p>
    <w:p w:rsidR="007366ED" w:rsidRDefault="007366ED" w:rsidP="007366ED">
      <w:pPr>
        <w:spacing w:after="0" w:line="240" w:lineRule="auto"/>
        <w:ind w:firstLine="709"/>
        <w:jc w:val="center"/>
        <w:rPr>
          <w:rFonts w:ascii="Arial" w:hAnsi="Arial" w:cs="Arial"/>
          <w:b/>
          <w:sz w:val="24"/>
          <w:szCs w:val="24"/>
        </w:rPr>
      </w:pPr>
    </w:p>
    <w:p w:rsidR="007366ED" w:rsidRDefault="007366ED" w:rsidP="007366ED">
      <w:pPr>
        <w:spacing w:after="0" w:line="240" w:lineRule="auto"/>
        <w:ind w:firstLine="709"/>
        <w:jc w:val="center"/>
        <w:rPr>
          <w:rFonts w:ascii="Arial" w:hAnsi="Arial" w:cs="Arial"/>
          <w:b/>
          <w:sz w:val="24"/>
          <w:szCs w:val="24"/>
        </w:rPr>
      </w:pPr>
    </w:p>
    <w:p w:rsidR="007366ED" w:rsidRDefault="007366ED" w:rsidP="007366ED">
      <w:pPr>
        <w:spacing w:after="0" w:line="240" w:lineRule="auto"/>
        <w:ind w:firstLine="709"/>
        <w:jc w:val="center"/>
        <w:rPr>
          <w:rFonts w:ascii="Arial" w:hAnsi="Arial" w:cs="Arial"/>
          <w:b/>
          <w:sz w:val="24"/>
          <w:szCs w:val="24"/>
        </w:rPr>
      </w:pPr>
    </w:p>
    <w:p w:rsidR="007366ED" w:rsidRDefault="007366ED" w:rsidP="007366ED">
      <w:pPr>
        <w:spacing w:after="0" w:line="240" w:lineRule="auto"/>
        <w:ind w:firstLine="709"/>
        <w:jc w:val="center"/>
        <w:rPr>
          <w:rFonts w:ascii="Arial" w:hAnsi="Arial" w:cs="Arial"/>
          <w:b/>
          <w:sz w:val="24"/>
          <w:szCs w:val="24"/>
        </w:rPr>
      </w:pPr>
    </w:p>
    <w:p w:rsidR="007366ED" w:rsidRDefault="007366ED" w:rsidP="007366ED">
      <w:pPr>
        <w:spacing w:after="0" w:line="240" w:lineRule="auto"/>
        <w:ind w:firstLine="709"/>
        <w:jc w:val="center"/>
        <w:rPr>
          <w:rFonts w:ascii="Arial" w:hAnsi="Arial" w:cs="Arial"/>
          <w:b/>
          <w:sz w:val="24"/>
          <w:szCs w:val="24"/>
        </w:rPr>
      </w:pPr>
    </w:p>
    <w:p w:rsidR="007366ED" w:rsidRDefault="007366ED" w:rsidP="007366ED">
      <w:pPr>
        <w:spacing w:after="0" w:line="240" w:lineRule="auto"/>
        <w:ind w:firstLine="709"/>
        <w:jc w:val="center"/>
        <w:rPr>
          <w:rFonts w:ascii="Arial" w:hAnsi="Arial" w:cs="Arial"/>
          <w:b/>
          <w:sz w:val="24"/>
          <w:szCs w:val="24"/>
        </w:rPr>
      </w:pPr>
    </w:p>
    <w:p w:rsidR="00944B72" w:rsidRDefault="00944B72" w:rsidP="007366ED">
      <w:pPr>
        <w:spacing w:after="0" w:line="240" w:lineRule="auto"/>
        <w:ind w:firstLine="709"/>
        <w:jc w:val="center"/>
        <w:rPr>
          <w:rFonts w:ascii="Arial" w:hAnsi="Arial" w:cs="Arial"/>
          <w:b/>
          <w:sz w:val="24"/>
          <w:szCs w:val="24"/>
        </w:rPr>
      </w:pPr>
    </w:p>
    <w:p w:rsidR="007366ED" w:rsidRDefault="007366ED" w:rsidP="007366ED">
      <w:pPr>
        <w:spacing w:after="0" w:line="240" w:lineRule="auto"/>
        <w:ind w:firstLine="709"/>
        <w:jc w:val="cente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3671"/>
        <w:gridCol w:w="1787"/>
        <w:gridCol w:w="2732"/>
      </w:tblGrid>
      <w:tr w:rsidR="007366ED" w:rsidRPr="00217942" w:rsidTr="0020342E">
        <w:trPr>
          <w:trHeight w:val="567"/>
        </w:trPr>
        <w:tc>
          <w:tcPr>
            <w:tcW w:w="9708" w:type="dxa"/>
            <w:gridSpan w:val="4"/>
            <w:vAlign w:val="center"/>
          </w:tcPr>
          <w:p w:rsidR="007366ED" w:rsidRPr="00217942" w:rsidRDefault="007366ED" w:rsidP="0020342E">
            <w:pPr>
              <w:jc w:val="center"/>
              <w:rPr>
                <w:rFonts w:ascii="Arial" w:hAnsi="Arial" w:cs="Arial"/>
                <w:b/>
                <w:sz w:val="28"/>
                <w:szCs w:val="28"/>
              </w:rPr>
            </w:pPr>
            <w:bookmarkStart w:id="0" w:name="_Hlk124921614"/>
            <w:r>
              <w:rPr>
                <w:rFonts w:ascii="Arial" w:hAnsi="Arial" w:cs="Arial"/>
                <w:b/>
                <w:noProof/>
                <w:sz w:val="28"/>
                <w:szCs w:val="28"/>
                <w:lang w:eastAsia="cs-CZ"/>
              </w:rPr>
              <w:drawing>
                <wp:anchor distT="0" distB="0" distL="114300" distR="114300" simplePos="0" relativeHeight="251659264" behindDoc="1" locked="0" layoutInCell="1" allowOverlap="1" wp14:anchorId="5E3B4867" wp14:editId="23556E90">
                  <wp:simplePos x="0" y="0"/>
                  <wp:positionH relativeFrom="column">
                    <wp:posOffset>1295400</wp:posOffset>
                  </wp:positionH>
                  <wp:positionV relativeFrom="page">
                    <wp:posOffset>-6350</wp:posOffset>
                  </wp:positionV>
                  <wp:extent cx="2260600" cy="360045"/>
                  <wp:effectExtent l="0" t="0" r="6350" b="1905"/>
                  <wp:wrapNone/>
                  <wp:docPr id="15" name="Obrázek 15"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366ED" w:rsidRPr="00217942" w:rsidTr="0020342E">
        <w:trPr>
          <w:trHeight w:val="567"/>
        </w:trPr>
        <w:tc>
          <w:tcPr>
            <w:tcW w:w="6948" w:type="dxa"/>
            <w:gridSpan w:val="3"/>
            <w:vAlign w:val="center"/>
          </w:tcPr>
          <w:p w:rsidR="007366ED" w:rsidRPr="00217942" w:rsidRDefault="007366ED" w:rsidP="0020342E">
            <w:pPr>
              <w:jc w:val="center"/>
              <w:rPr>
                <w:rFonts w:ascii="Arial" w:hAnsi="Arial" w:cs="Arial"/>
              </w:rPr>
            </w:pPr>
            <w:r w:rsidRPr="00217942">
              <w:rPr>
                <w:rFonts w:ascii="Arial" w:hAnsi="Arial" w:cs="Arial"/>
              </w:rPr>
              <w:t>Zpráva o činnosti za období</w:t>
            </w:r>
          </w:p>
        </w:tc>
        <w:tc>
          <w:tcPr>
            <w:tcW w:w="2760" w:type="dxa"/>
            <w:vAlign w:val="center"/>
          </w:tcPr>
          <w:p w:rsidR="007366ED" w:rsidRPr="00217942" w:rsidRDefault="007366ED" w:rsidP="005D21B4">
            <w:pPr>
              <w:jc w:val="center"/>
              <w:rPr>
                <w:rFonts w:ascii="Arial" w:hAnsi="Arial" w:cs="Arial"/>
                <w:b/>
              </w:rPr>
            </w:pPr>
            <w:r>
              <w:rPr>
                <w:rFonts w:ascii="Arial" w:hAnsi="Arial" w:cs="Arial"/>
                <w:b/>
              </w:rPr>
              <w:t>I</w:t>
            </w:r>
            <w:r w:rsidR="005D21B4">
              <w:rPr>
                <w:rFonts w:ascii="Arial" w:hAnsi="Arial" w:cs="Arial"/>
                <w:b/>
              </w:rPr>
              <w:t>I</w:t>
            </w:r>
            <w:r w:rsidRPr="00217942">
              <w:rPr>
                <w:rFonts w:ascii="Arial" w:hAnsi="Arial" w:cs="Arial"/>
                <w:b/>
              </w:rPr>
              <w:t xml:space="preserve">. Q. </w:t>
            </w:r>
            <w:r>
              <w:rPr>
                <w:rFonts w:ascii="Arial" w:hAnsi="Arial" w:cs="Arial"/>
                <w:b/>
              </w:rPr>
              <w:t>202</w:t>
            </w:r>
            <w:r w:rsidR="005D21B4">
              <w:rPr>
                <w:rFonts w:ascii="Arial" w:hAnsi="Arial" w:cs="Arial"/>
                <w:b/>
              </w:rPr>
              <w:t>3</w:t>
            </w:r>
          </w:p>
        </w:tc>
      </w:tr>
      <w:tr w:rsidR="007366ED" w:rsidRPr="00217942" w:rsidTr="0020342E">
        <w:trPr>
          <w:trHeight w:val="398"/>
        </w:trPr>
        <w:tc>
          <w:tcPr>
            <w:tcW w:w="1440" w:type="dxa"/>
            <w:vAlign w:val="center"/>
          </w:tcPr>
          <w:p w:rsidR="007366ED" w:rsidRPr="00217942" w:rsidRDefault="007366ED" w:rsidP="0020342E">
            <w:pPr>
              <w:jc w:val="center"/>
              <w:rPr>
                <w:rFonts w:ascii="Arial" w:hAnsi="Arial" w:cs="Arial"/>
              </w:rPr>
            </w:pPr>
            <w:r w:rsidRPr="00217942">
              <w:rPr>
                <w:rFonts w:ascii="Arial" w:hAnsi="Arial" w:cs="Arial"/>
              </w:rPr>
              <w:t>Vypracoval</w:t>
            </w:r>
          </w:p>
        </w:tc>
        <w:tc>
          <w:tcPr>
            <w:tcW w:w="3708" w:type="dxa"/>
            <w:vAlign w:val="center"/>
          </w:tcPr>
          <w:p w:rsidR="007366ED" w:rsidRPr="00217942" w:rsidRDefault="007366ED" w:rsidP="0020342E">
            <w:pPr>
              <w:ind w:left="80"/>
              <w:jc w:val="center"/>
              <w:rPr>
                <w:rFonts w:ascii="Arial" w:hAnsi="Arial" w:cs="Arial"/>
                <w:b/>
              </w:rPr>
            </w:pPr>
            <w:r w:rsidRPr="00217942">
              <w:rPr>
                <w:rFonts w:ascii="Arial" w:hAnsi="Arial" w:cs="Arial"/>
                <w:b/>
              </w:rPr>
              <w:t>Mgr. Bc. Jan Jaroš</w:t>
            </w:r>
            <w:r>
              <w:rPr>
                <w:rFonts w:ascii="Arial" w:hAnsi="Arial" w:cs="Arial"/>
                <w:b/>
              </w:rPr>
              <w:t>, MPA</w:t>
            </w:r>
          </w:p>
        </w:tc>
        <w:tc>
          <w:tcPr>
            <w:tcW w:w="1800" w:type="dxa"/>
            <w:vAlign w:val="center"/>
          </w:tcPr>
          <w:p w:rsidR="007366ED" w:rsidRPr="00217942" w:rsidRDefault="007366ED" w:rsidP="0020342E">
            <w:pPr>
              <w:jc w:val="center"/>
              <w:rPr>
                <w:rFonts w:ascii="Arial" w:hAnsi="Arial" w:cs="Arial"/>
              </w:rPr>
            </w:pPr>
            <w:r w:rsidRPr="00217942">
              <w:rPr>
                <w:rFonts w:ascii="Arial" w:hAnsi="Arial" w:cs="Arial"/>
              </w:rPr>
              <w:t>Odbor</w:t>
            </w:r>
          </w:p>
        </w:tc>
        <w:tc>
          <w:tcPr>
            <w:tcW w:w="2760" w:type="dxa"/>
            <w:vAlign w:val="center"/>
          </w:tcPr>
          <w:p w:rsidR="007366ED" w:rsidRPr="00217942" w:rsidRDefault="007366ED" w:rsidP="0020342E">
            <w:pPr>
              <w:jc w:val="center"/>
              <w:rPr>
                <w:rFonts w:ascii="Arial" w:hAnsi="Arial" w:cs="Arial"/>
                <w:b/>
              </w:rPr>
            </w:pPr>
            <w:r w:rsidRPr="00217942">
              <w:rPr>
                <w:rFonts w:ascii="Arial" w:hAnsi="Arial" w:cs="Arial"/>
                <w:b/>
              </w:rPr>
              <w:t>EO</w:t>
            </w:r>
          </w:p>
        </w:tc>
      </w:tr>
      <w:bookmarkEnd w:id="0"/>
    </w:tbl>
    <w:p w:rsidR="007366ED" w:rsidRDefault="007366ED" w:rsidP="007366ED">
      <w:pPr>
        <w:spacing w:after="0" w:line="240" w:lineRule="auto"/>
        <w:ind w:firstLine="709"/>
        <w:jc w:val="center"/>
        <w:rPr>
          <w:rFonts w:ascii="Arial" w:hAnsi="Arial" w:cs="Arial"/>
          <w:b/>
          <w:sz w:val="24"/>
          <w:szCs w:val="24"/>
        </w:rPr>
      </w:pPr>
    </w:p>
    <w:p w:rsidR="00633C77" w:rsidRPr="006D4AFC" w:rsidRDefault="00633C77" w:rsidP="00633C77">
      <w:pPr>
        <w:numPr>
          <w:ilvl w:val="0"/>
          <w:numId w:val="1"/>
        </w:numPr>
        <w:spacing w:after="120" w:line="240" w:lineRule="auto"/>
        <w:ind w:left="720"/>
        <w:rPr>
          <w:rFonts w:ascii="Arial" w:hAnsi="Arial" w:cs="Arial"/>
          <w:b/>
          <w:sz w:val="24"/>
          <w:szCs w:val="24"/>
        </w:rPr>
      </w:pPr>
      <w:r w:rsidRPr="006D4AFC">
        <w:rPr>
          <w:rFonts w:ascii="Arial" w:hAnsi="Arial" w:cs="Arial"/>
          <w:b/>
          <w:sz w:val="24"/>
          <w:szCs w:val="24"/>
        </w:rPr>
        <w:t>Vedoucí odboru</w:t>
      </w:r>
    </w:p>
    <w:p w:rsidR="00633C77" w:rsidRPr="006D4AFC" w:rsidRDefault="00633C77" w:rsidP="00633C77">
      <w:pPr>
        <w:pStyle w:val="Odstavecseseznamem"/>
        <w:spacing w:after="120"/>
        <w:ind w:left="0"/>
        <w:contextualSpacing w:val="0"/>
        <w:jc w:val="both"/>
        <w:rPr>
          <w:rFonts w:ascii="Arial" w:hAnsi="Arial" w:cs="Arial"/>
        </w:rPr>
      </w:pPr>
      <w:r w:rsidRPr="006D4AFC">
        <w:rPr>
          <w:rFonts w:ascii="Arial" w:hAnsi="Arial" w:cs="Arial"/>
        </w:rPr>
        <w:t>Mimo dalších činností, jednání a vedení EO:</w:t>
      </w:r>
    </w:p>
    <w:p w:rsidR="00633C77" w:rsidRPr="006D4AFC" w:rsidRDefault="00633C77" w:rsidP="00633C77">
      <w:pPr>
        <w:pStyle w:val="Odstavecseseznamem"/>
        <w:numPr>
          <w:ilvl w:val="0"/>
          <w:numId w:val="3"/>
        </w:numPr>
        <w:jc w:val="both"/>
        <w:rPr>
          <w:rFonts w:ascii="Arial" w:hAnsi="Arial" w:cs="Arial"/>
        </w:rPr>
      </w:pPr>
      <w:r w:rsidRPr="006D4AFC">
        <w:rPr>
          <w:rFonts w:ascii="Arial" w:hAnsi="Arial" w:cs="Arial"/>
        </w:rPr>
        <w:t>Účast na jednáních RM a zasedání ZM, seminářích ZM;</w:t>
      </w:r>
    </w:p>
    <w:p w:rsidR="00633C77" w:rsidRPr="006D4AFC" w:rsidRDefault="00633C77" w:rsidP="00633C77">
      <w:pPr>
        <w:pStyle w:val="Odstavecseseznamem"/>
        <w:numPr>
          <w:ilvl w:val="0"/>
          <w:numId w:val="3"/>
        </w:numPr>
        <w:jc w:val="both"/>
        <w:rPr>
          <w:rFonts w:ascii="Arial" w:hAnsi="Arial" w:cs="Arial"/>
        </w:rPr>
      </w:pPr>
      <w:r w:rsidRPr="006D4AFC">
        <w:rPr>
          <w:rFonts w:ascii="Arial" w:hAnsi="Arial" w:cs="Arial"/>
        </w:rPr>
        <w:t>Účast na valných hromadách společností založených městem;</w:t>
      </w:r>
    </w:p>
    <w:p w:rsidR="00633C77" w:rsidRPr="006D4AFC" w:rsidRDefault="00633C77" w:rsidP="00633C77">
      <w:pPr>
        <w:pStyle w:val="Odstavecseseznamem"/>
        <w:numPr>
          <w:ilvl w:val="0"/>
          <w:numId w:val="3"/>
        </w:numPr>
        <w:jc w:val="both"/>
        <w:rPr>
          <w:rFonts w:ascii="Arial" w:hAnsi="Arial" w:cs="Arial"/>
        </w:rPr>
      </w:pPr>
      <w:r w:rsidRPr="006D4AFC">
        <w:rPr>
          <w:rFonts w:ascii="Arial" w:hAnsi="Arial" w:cs="Arial"/>
        </w:rPr>
        <w:t>Účast na jednáních Finančního výboru Zastupitelstva města Jihlavy – tajemník;</w:t>
      </w:r>
    </w:p>
    <w:p w:rsidR="00633C77" w:rsidRPr="006D4AFC" w:rsidRDefault="00633C77" w:rsidP="00633C77">
      <w:pPr>
        <w:pStyle w:val="Odstavecseseznamem"/>
        <w:numPr>
          <w:ilvl w:val="0"/>
          <w:numId w:val="3"/>
        </w:numPr>
        <w:jc w:val="both"/>
        <w:rPr>
          <w:rFonts w:ascii="Arial" w:hAnsi="Arial" w:cs="Arial"/>
        </w:rPr>
      </w:pPr>
      <w:r w:rsidRPr="006D4AFC">
        <w:rPr>
          <w:rFonts w:ascii="Arial" w:hAnsi="Arial" w:cs="Arial"/>
        </w:rPr>
        <w:t>Účast na investičních poradách;</w:t>
      </w:r>
    </w:p>
    <w:p w:rsidR="00633C77" w:rsidRPr="006D4AFC" w:rsidRDefault="00633C77" w:rsidP="00633C77">
      <w:pPr>
        <w:pStyle w:val="Odstavecseseznamem"/>
        <w:numPr>
          <w:ilvl w:val="0"/>
          <w:numId w:val="3"/>
        </w:numPr>
        <w:jc w:val="both"/>
        <w:rPr>
          <w:rFonts w:ascii="Arial" w:hAnsi="Arial" w:cs="Arial"/>
        </w:rPr>
      </w:pPr>
      <w:r w:rsidRPr="006D4AFC">
        <w:rPr>
          <w:rFonts w:ascii="Arial" w:hAnsi="Arial" w:cs="Arial"/>
        </w:rPr>
        <w:t>Účast na jednáních k úpravám investičního plánu města;</w:t>
      </w:r>
    </w:p>
    <w:p w:rsidR="00633C77" w:rsidRPr="006D4AFC" w:rsidRDefault="00633C77" w:rsidP="00633C77">
      <w:pPr>
        <w:pStyle w:val="Odstavecseseznamem"/>
        <w:numPr>
          <w:ilvl w:val="0"/>
          <w:numId w:val="3"/>
        </w:numPr>
        <w:jc w:val="both"/>
        <w:rPr>
          <w:rFonts w:ascii="Arial" w:hAnsi="Arial" w:cs="Arial"/>
        </w:rPr>
      </w:pPr>
      <w:r w:rsidRPr="006D4AFC">
        <w:rPr>
          <w:rFonts w:ascii="Arial" w:hAnsi="Arial" w:cs="Arial"/>
        </w:rPr>
        <w:t>Účast na jednáních ekonomické pracovní skupiny „Systém parkování“;</w:t>
      </w:r>
    </w:p>
    <w:p w:rsidR="00633C77" w:rsidRPr="006D4AFC" w:rsidRDefault="00633C77" w:rsidP="00633C77">
      <w:pPr>
        <w:pStyle w:val="Odstavecseseznamem"/>
        <w:numPr>
          <w:ilvl w:val="0"/>
          <w:numId w:val="3"/>
        </w:numPr>
        <w:jc w:val="both"/>
        <w:rPr>
          <w:rFonts w:ascii="Arial" w:hAnsi="Arial" w:cs="Arial"/>
        </w:rPr>
      </w:pPr>
      <w:r w:rsidRPr="006D4AFC">
        <w:rPr>
          <w:rFonts w:ascii="Arial" w:hAnsi="Arial" w:cs="Arial"/>
        </w:rPr>
        <w:t>Účast na jednáních pracovních skupin ITI JSA;</w:t>
      </w:r>
    </w:p>
    <w:p w:rsidR="00633C77" w:rsidRPr="006D4AFC" w:rsidRDefault="00633C77" w:rsidP="00633C77">
      <w:pPr>
        <w:pStyle w:val="Odstavecseseznamem"/>
        <w:numPr>
          <w:ilvl w:val="0"/>
          <w:numId w:val="3"/>
        </w:numPr>
        <w:jc w:val="both"/>
        <w:rPr>
          <w:rFonts w:ascii="Arial" w:hAnsi="Arial" w:cs="Arial"/>
        </w:rPr>
      </w:pPr>
      <w:r w:rsidRPr="006D4AFC">
        <w:rPr>
          <w:rFonts w:ascii="Arial" w:hAnsi="Arial" w:cs="Arial"/>
        </w:rPr>
        <w:t>Účast na jednáních řídícího výboru ITI JSA;</w:t>
      </w:r>
    </w:p>
    <w:p w:rsidR="00633C77" w:rsidRPr="006D4AFC" w:rsidRDefault="00633C77" w:rsidP="00633C77">
      <w:pPr>
        <w:pStyle w:val="Odstavecseseznamem"/>
        <w:numPr>
          <w:ilvl w:val="0"/>
          <w:numId w:val="3"/>
        </w:numPr>
        <w:jc w:val="both"/>
        <w:rPr>
          <w:rFonts w:ascii="Arial" w:hAnsi="Arial" w:cs="Arial"/>
        </w:rPr>
      </w:pPr>
      <w:r w:rsidRPr="006D4AFC">
        <w:rPr>
          <w:rFonts w:ascii="Arial" w:hAnsi="Arial" w:cs="Arial"/>
        </w:rPr>
        <w:t>Účast na jednáních ke Sberbank, a.s. (webináře, věřitelská skupina apod.);</w:t>
      </w:r>
    </w:p>
    <w:p w:rsidR="00633C77" w:rsidRPr="006D4AFC" w:rsidRDefault="00633C77" w:rsidP="00633C77">
      <w:pPr>
        <w:pStyle w:val="Odstavecseseznamem"/>
        <w:numPr>
          <w:ilvl w:val="0"/>
          <w:numId w:val="3"/>
        </w:numPr>
        <w:jc w:val="both"/>
        <w:rPr>
          <w:rFonts w:ascii="Arial" w:hAnsi="Arial" w:cs="Arial"/>
        </w:rPr>
      </w:pPr>
      <w:r w:rsidRPr="006D4AFC">
        <w:rPr>
          <w:rFonts w:ascii="Arial" w:hAnsi="Arial" w:cs="Arial"/>
        </w:rPr>
        <w:t>Řízení ekonomické části projektu „Jednotné řízení příspěvkových organizací a obchodních společností“;</w:t>
      </w:r>
    </w:p>
    <w:p w:rsidR="00633C77" w:rsidRPr="006D4AFC" w:rsidRDefault="00633C77" w:rsidP="00633C77">
      <w:pPr>
        <w:pStyle w:val="Odstavecseseznamem"/>
        <w:numPr>
          <w:ilvl w:val="0"/>
          <w:numId w:val="3"/>
        </w:numPr>
        <w:jc w:val="both"/>
        <w:rPr>
          <w:rFonts w:ascii="Arial" w:hAnsi="Arial" w:cs="Arial"/>
        </w:rPr>
      </w:pPr>
      <w:r w:rsidRPr="006D4AFC">
        <w:rPr>
          <w:rFonts w:ascii="Arial" w:hAnsi="Arial" w:cs="Arial"/>
        </w:rPr>
        <w:t>Účast na konferenci ISSS;</w:t>
      </w:r>
    </w:p>
    <w:p w:rsidR="00633C77" w:rsidRPr="006D4AFC" w:rsidRDefault="00633C77" w:rsidP="00633C77">
      <w:pPr>
        <w:pStyle w:val="Odstavecseseznamem"/>
        <w:numPr>
          <w:ilvl w:val="0"/>
          <w:numId w:val="3"/>
        </w:numPr>
        <w:jc w:val="both"/>
        <w:rPr>
          <w:rFonts w:ascii="Arial" w:hAnsi="Arial" w:cs="Arial"/>
        </w:rPr>
      </w:pPr>
      <w:r w:rsidRPr="006D4AFC">
        <w:rPr>
          <w:rFonts w:ascii="Arial" w:hAnsi="Arial" w:cs="Arial"/>
        </w:rPr>
        <w:t>Účast na konferenci VERA;</w:t>
      </w:r>
    </w:p>
    <w:p w:rsidR="00633C77" w:rsidRPr="006D4AFC" w:rsidRDefault="00633C77" w:rsidP="00633C77">
      <w:pPr>
        <w:pStyle w:val="Odstavecseseznamem"/>
        <w:numPr>
          <w:ilvl w:val="0"/>
          <w:numId w:val="3"/>
        </w:numPr>
        <w:jc w:val="both"/>
        <w:rPr>
          <w:rFonts w:ascii="Arial" w:hAnsi="Arial" w:cs="Arial"/>
        </w:rPr>
      </w:pPr>
      <w:r w:rsidRPr="006D4AFC">
        <w:rPr>
          <w:rFonts w:ascii="Arial" w:hAnsi="Arial" w:cs="Arial"/>
        </w:rPr>
        <w:t>Účast na Ekonomických dnech VERA;</w:t>
      </w:r>
    </w:p>
    <w:p w:rsidR="00633C77" w:rsidRPr="006D4AFC" w:rsidRDefault="00633C77" w:rsidP="00633C77">
      <w:pPr>
        <w:pStyle w:val="Odstavecseseznamem"/>
        <w:numPr>
          <w:ilvl w:val="0"/>
          <w:numId w:val="3"/>
        </w:numPr>
        <w:jc w:val="both"/>
        <w:rPr>
          <w:rFonts w:ascii="Arial" w:hAnsi="Arial" w:cs="Arial"/>
        </w:rPr>
      </w:pPr>
      <w:r w:rsidRPr="006D4AFC">
        <w:rPr>
          <w:rFonts w:ascii="Arial" w:hAnsi="Arial" w:cs="Arial"/>
        </w:rPr>
        <w:t>Účast na setkání finančníků v rámci BI;</w:t>
      </w:r>
    </w:p>
    <w:p w:rsidR="00633C77" w:rsidRPr="006D4AFC" w:rsidRDefault="00633C77" w:rsidP="00633C77">
      <w:pPr>
        <w:pStyle w:val="Odstavecseseznamem"/>
        <w:numPr>
          <w:ilvl w:val="0"/>
          <w:numId w:val="3"/>
        </w:numPr>
        <w:jc w:val="both"/>
        <w:rPr>
          <w:rFonts w:ascii="Arial" w:hAnsi="Arial" w:cs="Arial"/>
        </w:rPr>
      </w:pPr>
      <w:r w:rsidRPr="006D4AFC">
        <w:rPr>
          <w:rFonts w:ascii="Arial" w:hAnsi="Arial" w:cs="Arial"/>
        </w:rPr>
        <w:t>Realizace setkání ekonomů zainteresovaných měst kraje;</w:t>
      </w:r>
    </w:p>
    <w:p w:rsidR="00633C77" w:rsidRPr="006D4AFC" w:rsidRDefault="00633C77" w:rsidP="00633C77">
      <w:pPr>
        <w:pStyle w:val="Odstavecseseznamem"/>
        <w:numPr>
          <w:ilvl w:val="0"/>
          <w:numId w:val="3"/>
        </w:numPr>
        <w:jc w:val="both"/>
        <w:rPr>
          <w:rFonts w:ascii="Arial" w:hAnsi="Arial" w:cs="Arial"/>
        </w:rPr>
      </w:pPr>
      <w:r w:rsidRPr="006D4AFC">
        <w:rPr>
          <w:rFonts w:ascii="Arial" w:hAnsi="Arial" w:cs="Arial"/>
        </w:rPr>
        <w:t>Pokračování realizace záměru fungování finanční kontroly (správci rozpočtu);</w:t>
      </w:r>
    </w:p>
    <w:p w:rsidR="00633C77" w:rsidRPr="006D4AFC" w:rsidRDefault="00633C77" w:rsidP="00633C77">
      <w:pPr>
        <w:pStyle w:val="Odstavecseseznamem"/>
        <w:numPr>
          <w:ilvl w:val="0"/>
          <w:numId w:val="3"/>
        </w:numPr>
        <w:jc w:val="both"/>
        <w:rPr>
          <w:rFonts w:ascii="Arial" w:hAnsi="Arial" w:cs="Arial"/>
        </w:rPr>
      </w:pPr>
      <w:r w:rsidRPr="006D4AFC">
        <w:rPr>
          <w:rFonts w:ascii="Arial" w:hAnsi="Arial" w:cs="Arial"/>
        </w:rPr>
        <w:t>Průběžné schůzky se zástupci bank za účelem zjišťování aktuálních informací trhu.</w:t>
      </w:r>
    </w:p>
    <w:p w:rsidR="00633C77" w:rsidRPr="006D4AFC" w:rsidRDefault="00633C77" w:rsidP="00633C77">
      <w:pPr>
        <w:pStyle w:val="Odstavecseseznamem"/>
        <w:ind w:left="0"/>
        <w:jc w:val="both"/>
        <w:rPr>
          <w:rFonts w:ascii="Arial" w:hAnsi="Arial" w:cs="Arial"/>
          <w:b/>
        </w:rPr>
      </w:pPr>
    </w:p>
    <w:p w:rsidR="00633C77" w:rsidRPr="006D4AFC" w:rsidRDefault="00633C77" w:rsidP="00633C77">
      <w:pPr>
        <w:numPr>
          <w:ilvl w:val="0"/>
          <w:numId w:val="1"/>
        </w:numPr>
        <w:spacing w:after="120" w:line="240" w:lineRule="auto"/>
        <w:ind w:left="720"/>
        <w:rPr>
          <w:rFonts w:ascii="Arial" w:hAnsi="Arial" w:cs="Arial"/>
          <w:b/>
          <w:sz w:val="24"/>
          <w:szCs w:val="24"/>
        </w:rPr>
      </w:pPr>
      <w:r w:rsidRPr="006D4AFC">
        <w:rPr>
          <w:rFonts w:ascii="Arial" w:hAnsi="Arial" w:cs="Arial"/>
          <w:b/>
          <w:sz w:val="24"/>
          <w:szCs w:val="24"/>
        </w:rPr>
        <w:t>Oddělení analýz, rozpočtu a financování</w:t>
      </w:r>
    </w:p>
    <w:p w:rsidR="00633C77" w:rsidRPr="006D4AFC" w:rsidRDefault="00633C77" w:rsidP="00633C77">
      <w:pPr>
        <w:pStyle w:val="Odstavecseseznamem"/>
        <w:spacing w:after="120"/>
        <w:ind w:left="0"/>
        <w:contextualSpacing w:val="0"/>
        <w:jc w:val="both"/>
        <w:rPr>
          <w:rFonts w:ascii="Arial" w:hAnsi="Arial" w:cs="Arial"/>
        </w:rPr>
      </w:pPr>
      <w:r w:rsidRPr="006D4AFC">
        <w:rPr>
          <w:rFonts w:ascii="Arial" w:hAnsi="Arial" w:cs="Arial"/>
        </w:rPr>
        <w:t xml:space="preserve">V průběhu II. Q 2023 bylo provedeno </w:t>
      </w:r>
      <w:r w:rsidRPr="006D4AFC">
        <w:rPr>
          <w:rFonts w:ascii="Arial" w:hAnsi="Arial" w:cs="Arial"/>
          <w:b/>
        </w:rPr>
        <w:t>51 rozpočtových opatření</w:t>
      </w:r>
      <w:r w:rsidRPr="006D4AFC">
        <w:rPr>
          <w:rFonts w:ascii="Arial" w:hAnsi="Arial" w:cs="Arial"/>
        </w:rPr>
        <w:t>, z toho 33 rozpočtových opatření bylo provedeno na základě schválení RM, 4 rozpočtová opatření provedl EO v rámci stanoveného rozsahu pro provádění rozpočtových opatření. Zbývajících 14 rozpočtových opatření schválilo na základě předložených návrhů na provedení rozpočtového opatření ZM. Za II. Q také bylo provedeno 42 změn rozpisu rozpočtu.</w:t>
      </w:r>
    </w:p>
    <w:p w:rsidR="00633C77" w:rsidRPr="006D4AFC" w:rsidRDefault="00633C77" w:rsidP="00633C77">
      <w:pPr>
        <w:spacing w:after="120"/>
        <w:jc w:val="both"/>
        <w:rPr>
          <w:rFonts w:ascii="Arial" w:hAnsi="Arial" w:cs="Arial"/>
          <w:sz w:val="24"/>
          <w:szCs w:val="24"/>
        </w:rPr>
      </w:pPr>
      <w:r w:rsidRPr="006D4AFC">
        <w:rPr>
          <w:rFonts w:ascii="Arial" w:hAnsi="Arial" w:cs="Arial"/>
          <w:sz w:val="24"/>
          <w:szCs w:val="24"/>
        </w:rPr>
        <w:t>Hlavními činnostmi v II. Q na úseku rozpočtu bylo dokončení závěrečného účtu za rok 2022, tvorba střednědobého výhledu rozpočtu na roky 2024–2026, zpracování hlavních zásad při sestavování a projednávání rozpočtu na rok 2024 (všechny dokumenty byly schváleny na 7. zasedání ZM v červnu 2023) a samotná tvorba podkladu pro návrh rozpočtu 2024, který byl rozeslán na odbory a útvary MMJ a MP. Dále byla přepracována kalkulačka sloužící k modelaci příjmu z daně z nemovitých věcí. V neposlední řadě se pracovníci zabývali přípravou materiálů a zpracováním stanovisek materiálů a zpracováním analýz pro vedení města na ZM, zpracováním stanovisek pro návrhy ostatních odborů a útvarů MMJ a MP pro zasedání ZM v květnu a červnu 2023, přípravou materiálů pro zasedání RM a plněním přijatých usnesení.</w:t>
      </w:r>
    </w:p>
    <w:p w:rsidR="00633C77" w:rsidRPr="006D4AFC" w:rsidRDefault="00633C77" w:rsidP="00633C77">
      <w:pPr>
        <w:spacing w:after="120"/>
        <w:jc w:val="both"/>
        <w:rPr>
          <w:rFonts w:ascii="Arial" w:hAnsi="Arial" w:cs="Arial"/>
          <w:sz w:val="24"/>
          <w:szCs w:val="24"/>
        </w:rPr>
      </w:pPr>
      <w:r w:rsidRPr="006D4AFC">
        <w:rPr>
          <w:rFonts w:ascii="Arial" w:hAnsi="Arial" w:cs="Arial"/>
          <w:sz w:val="24"/>
          <w:szCs w:val="24"/>
        </w:rPr>
        <w:t xml:space="preserve">V oblasti </w:t>
      </w:r>
      <w:r w:rsidRPr="006D4AFC">
        <w:rPr>
          <w:rFonts w:ascii="Arial" w:hAnsi="Arial" w:cs="Arial"/>
          <w:b/>
          <w:sz w:val="24"/>
          <w:szCs w:val="24"/>
        </w:rPr>
        <w:t>metodické pomoci</w:t>
      </w:r>
      <w:r w:rsidRPr="006D4AFC">
        <w:rPr>
          <w:rFonts w:ascii="Arial" w:hAnsi="Arial" w:cs="Arial"/>
          <w:sz w:val="24"/>
          <w:szCs w:val="24"/>
        </w:rPr>
        <w:t xml:space="preserve"> pracovníci průběžně poskytovali pomoc odborům a útvarům MMJ a MP při určení rozpočtové skladby, rozpisu rozpočtu či formulaci usnesení ve věci </w:t>
      </w:r>
      <w:r w:rsidRPr="006D4AFC">
        <w:rPr>
          <w:rFonts w:ascii="Arial" w:hAnsi="Arial" w:cs="Arial"/>
          <w:sz w:val="24"/>
          <w:szCs w:val="24"/>
        </w:rPr>
        <w:lastRenderedPageBreak/>
        <w:t>rozpočtového opatření. V rámci přehledu o plnění rozpočtu upozorňovali jednotlivé odbory a útvary na vzniklé nedostatky a návrhy nápravných opatření.</w:t>
      </w:r>
    </w:p>
    <w:p w:rsidR="00633C77" w:rsidRPr="006D4AFC" w:rsidRDefault="00633C77" w:rsidP="00633C77">
      <w:pPr>
        <w:spacing w:after="120"/>
        <w:jc w:val="both"/>
        <w:rPr>
          <w:rFonts w:ascii="Arial" w:hAnsi="Arial" w:cs="Arial"/>
          <w:color w:val="000000"/>
          <w:sz w:val="24"/>
          <w:szCs w:val="24"/>
        </w:rPr>
      </w:pPr>
      <w:r w:rsidRPr="006D4AFC">
        <w:rPr>
          <w:rFonts w:ascii="Arial" w:hAnsi="Arial" w:cs="Arial"/>
          <w:color w:val="000000"/>
          <w:sz w:val="24"/>
          <w:szCs w:val="24"/>
        </w:rPr>
        <w:t xml:space="preserve">Na úseku správců rozpočtu byla v II. Q v rámci </w:t>
      </w:r>
      <w:r w:rsidRPr="006D4AFC">
        <w:rPr>
          <w:rFonts w:ascii="Arial" w:hAnsi="Arial" w:cs="Arial"/>
          <w:b/>
          <w:color w:val="000000"/>
          <w:sz w:val="24"/>
          <w:szCs w:val="24"/>
        </w:rPr>
        <w:t>metodické pomoci</w:t>
      </w:r>
      <w:r w:rsidRPr="006D4AFC">
        <w:rPr>
          <w:rFonts w:ascii="Arial" w:hAnsi="Arial" w:cs="Arial"/>
          <w:color w:val="000000"/>
          <w:sz w:val="24"/>
          <w:szCs w:val="24"/>
        </w:rPr>
        <w:t xml:space="preserve"> průběžně poskytována pomoc odborům a útvarům MMJ a MP v oblasti čerpání rozpočtu, vazby dokladů na finanční krytí v objednávce, smlouvě, limitovaném příslibu či určení rozpočtové skladby. Pracovníky OARF byla provedena aktualizace návodky „Podrobný postup oběhu účetních dokladů a schvalování veřejných výdajů“, jakožto podpůrného materiálu k vybraným metodickým postupům IS VERA. Dále byla zpracována metodika pro provádění finanční kontroly a úhrady faktur u výstavby Horácké multifunkční arény.</w:t>
      </w:r>
    </w:p>
    <w:p w:rsidR="00633C77" w:rsidRPr="006D4AFC" w:rsidRDefault="00633C77" w:rsidP="00633C77">
      <w:pPr>
        <w:spacing w:after="120"/>
        <w:jc w:val="both"/>
        <w:rPr>
          <w:rFonts w:ascii="Arial" w:hAnsi="Arial" w:cs="Arial"/>
          <w:color w:val="000000"/>
          <w:sz w:val="24"/>
          <w:szCs w:val="24"/>
        </w:rPr>
      </w:pPr>
      <w:r w:rsidRPr="006D4AFC">
        <w:rPr>
          <w:rFonts w:ascii="Arial" w:hAnsi="Arial" w:cs="Arial"/>
          <w:color w:val="000000"/>
          <w:sz w:val="24"/>
          <w:szCs w:val="24"/>
        </w:rPr>
        <w:t>V oblasti porušení rozpočtové kázně nedošlo za II. Q k žádnému vyměření odvodu ani penále za prodlení odvodu.</w:t>
      </w:r>
    </w:p>
    <w:p w:rsidR="00633C77" w:rsidRPr="006D4AFC" w:rsidRDefault="00633C77" w:rsidP="00633C77">
      <w:pPr>
        <w:spacing w:after="120"/>
        <w:jc w:val="both"/>
        <w:rPr>
          <w:rFonts w:ascii="Arial" w:hAnsi="Arial" w:cs="Arial"/>
          <w:color w:val="000000"/>
          <w:sz w:val="24"/>
          <w:szCs w:val="24"/>
        </w:rPr>
      </w:pPr>
      <w:r w:rsidRPr="006D4AFC">
        <w:rPr>
          <w:rFonts w:ascii="Arial" w:hAnsi="Arial" w:cs="Arial"/>
          <w:sz w:val="24"/>
          <w:szCs w:val="24"/>
          <w:shd w:val="clear" w:color="auto" w:fill="FFFFFF"/>
        </w:rPr>
        <w:t xml:space="preserve">Na základě Zásad pro spolupráci s investory na rozvoji veřejné infrastruktury nebyl v průběhu II. Q </w:t>
      </w:r>
      <w:r w:rsidRPr="006D4AFC">
        <w:rPr>
          <w:rFonts w:ascii="Arial" w:hAnsi="Arial" w:cs="Arial"/>
          <w:color w:val="000000"/>
          <w:sz w:val="24"/>
          <w:szCs w:val="24"/>
        </w:rPr>
        <w:t>vystaven žádný předpis pro platbu investičního příspěvku.</w:t>
      </w:r>
    </w:p>
    <w:p w:rsidR="00633C77" w:rsidRPr="006D4AFC" w:rsidRDefault="00633C77" w:rsidP="00633C77">
      <w:pPr>
        <w:spacing w:after="120"/>
        <w:jc w:val="both"/>
        <w:rPr>
          <w:rFonts w:ascii="Arial" w:hAnsi="Arial" w:cs="Arial"/>
          <w:color w:val="000000"/>
          <w:sz w:val="24"/>
          <w:szCs w:val="24"/>
          <w:highlight w:val="yellow"/>
        </w:rPr>
      </w:pPr>
      <w:r w:rsidRPr="006D4AFC">
        <w:rPr>
          <w:rFonts w:ascii="Arial" w:hAnsi="Arial" w:cs="Arial"/>
          <w:color w:val="000000"/>
          <w:sz w:val="24"/>
          <w:szCs w:val="24"/>
        </w:rPr>
        <w:t>V souvislosti se správou kapitálových záměrů a oprav nad 6 mil. Kč byla prováděna pravidelná činnost v podobě zadávání předložených nových záměrů na investičních poradách do modulu Rozvojové plány a projekty IS VERA (dále jen „modul“), aktualizace údajů v modulu dle usnesení ZM a RM, požadavků odborů či útvarů a průběžných úprav investičního plánu města Jihlavy. V návaznosti na přípravu podkladu pro návrh rozpočtu na rok 2024 došlo v květnu 2023 k pravidelné aktualizaci investičního plánu na základě podkladů od odborů a útvarů MMJ a požadavků vedení města a jeho předložení na 7. zasedání ZM v červnu 2023. Podle aktualizace investičního plánu a vytvořeného Akčního plánu na rok 2023 a 2024, na jehož zpracování se OARF podílelo, byly opraveny, popř. doplněny informace do modulu. Dále byl aktualizován návod k Metodice pro správu kapitálových záměrů a oprav i prezentace k modulu, a také byl upraven formulář „Návrh záměru“ k předkládání nových záměrů na investiční poradě. Dále pokračovala spolupráce s OI týkající se propojení modulu s mapovou aplikací GIS sloužící k vizuálnímu zobrazení investičního plánu města.</w:t>
      </w:r>
    </w:p>
    <w:p w:rsidR="00633C77" w:rsidRPr="006D4AFC" w:rsidRDefault="00633C77" w:rsidP="00633C77">
      <w:pPr>
        <w:spacing w:after="120"/>
        <w:jc w:val="both"/>
        <w:rPr>
          <w:rFonts w:ascii="Arial" w:hAnsi="Arial" w:cs="Arial"/>
          <w:color w:val="000000"/>
          <w:sz w:val="24"/>
          <w:szCs w:val="24"/>
        </w:rPr>
      </w:pPr>
      <w:r w:rsidRPr="006D4AFC">
        <w:rPr>
          <w:rFonts w:ascii="Arial" w:hAnsi="Arial" w:cs="Arial"/>
          <w:color w:val="000000"/>
          <w:sz w:val="24"/>
          <w:szCs w:val="24"/>
        </w:rPr>
        <w:t>V rámci projektu Jednotný systém řízení příspěvkových organizací a obchodních společností (dále jen „JSŘPOOS“) byly měsíční reporty zaslané městskými společnostmi průběžně vkládány do tzv. manažerské kostky a překlápěny do interního souboru sloužícímu ke kontrole správnosti reportů, sledování a hodnocení hospodaření těchto společností. Vedle pravidelných měsíčních hodnocení hospodaření městských společností bylo provedeno porovnání ekonomických dat zaslaných v rámci JSŘPOOS v průběhu roku 2022 s jejich hodnotami vykázanými v příloze účetní závěrky (tj. v rozvaze a výsledovce) za rok 2022 u jednotlivých obchodních společností (vyjma společnosti HC Dukla Jihlava, s.r.o. – účetním obdobím je hospodářský rok). Na zjištěné nesoulady byly příslušné obchodní společnosti upozorněny a byly vyzvány k jejich nápravě. Ve II. Q byly obchodním společnostem města sledovaným v rámci JSŘPOOS zaslány informativní emaily k novému procesu reportování (nově čtvrtletní reporting).</w:t>
      </w:r>
    </w:p>
    <w:p w:rsidR="00633C77" w:rsidRPr="006D4AFC" w:rsidRDefault="00633C77" w:rsidP="00633C77">
      <w:pPr>
        <w:jc w:val="both"/>
        <w:rPr>
          <w:rFonts w:ascii="Arial" w:hAnsi="Arial" w:cs="Arial"/>
          <w:color w:val="FF0000"/>
          <w:sz w:val="24"/>
          <w:szCs w:val="24"/>
        </w:rPr>
      </w:pPr>
    </w:p>
    <w:p w:rsidR="00633C77" w:rsidRPr="006D4AFC" w:rsidRDefault="00633C77" w:rsidP="00633C77">
      <w:pPr>
        <w:numPr>
          <w:ilvl w:val="0"/>
          <w:numId w:val="1"/>
        </w:numPr>
        <w:spacing w:after="120" w:line="240" w:lineRule="auto"/>
        <w:ind w:left="720"/>
        <w:rPr>
          <w:rFonts w:ascii="Arial" w:hAnsi="Arial" w:cs="Arial"/>
          <w:b/>
          <w:sz w:val="24"/>
          <w:szCs w:val="24"/>
        </w:rPr>
      </w:pPr>
      <w:r w:rsidRPr="006D4AFC">
        <w:rPr>
          <w:rFonts w:ascii="Arial" w:hAnsi="Arial" w:cs="Arial"/>
          <w:b/>
          <w:sz w:val="24"/>
          <w:szCs w:val="24"/>
        </w:rPr>
        <w:t>Oddělení správy daní a pohledávek</w:t>
      </w:r>
    </w:p>
    <w:p w:rsidR="00633C77" w:rsidRPr="006D4AFC" w:rsidRDefault="00633C77" w:rsidP="00633C77">
      <w:pPr>
        <w:spacing w:after="360"/>
        <w:jc w:val="both"/>
        <w:rPr>
          <w:rFonts w:ascii="Arial" w:hAnsi="Arial" w:cs="Arial"/>
          <w:sz w:val="24"/>
          <w:szCs w:val="24"/>
        </w:rPr>
      </w:pPr>
      <w:r w:rsidRPr="006D4AFC">
        <w:rPr>
          <w:rFonts w:ascii="Arial" w:hAnsi="Arial" w:cs="Arial"/>
          <w:sz w:val="24"/>
          <w:szCs w:val="24"/>
        </w:rPr>
        <w:lastRenderedPageBreak/>
        <w:t xml:space="preserve">V hodnoceném období bylo na oddělení zpracováno celkem </w:t>
      </w:r>
      <w:r w:rsidRPr="006D4AFC">
        <w:rPr>
          <w:rFonts w:ascii="Arial" w:hAnsi="Arial" w:cs="Arial"/>
          <w:b/>
          <w:sz w:val="24"/>
          <w:szCs w:val="24"/>
        </w:rPr>
        <w:t>1 159 došlých písemností a vypraveno 2 525 vlastních písemností.</w:t>
      </w:r>
      <w:r w:rsidRPr="006D4AFC">
        <w:rPr>
          <w:rFonts w:ascii="Arial" w:hAnsi="Arial" w:cs="Arial"/>
          <w:sz w:val="24"/>
          <w:szCs w:val="24"/>
        </w:rPr>
        <w:t xml:space="preserve"> </w:t>
      </w:r>
    </w:p>
    <w:p w:rsidR="00633C77" w:rsidRPr="006D4AFC" w:rsidRDefault="00633C77" w:rsidP="0033051C">
      <w:pPr>
        <w:numPr>
          <w:ilvl w:val="0"/>
          <w:numId w:val="38"/>
        </w:numPr>
        <w:spacing w:after="240" w:line="240" w:lineRule="auto"/>
        <w:ind w:left="357" w:hanging="357"/>
        <w:rPr>
          <w:rFonts w:ascii="Arial" w:hAnsi="Arial" w:cs="Arial"/>
          <w:b/>
          <w:sz w:val="24"/>
          <w:szCs w:val="24"/>
        </w:rPr>
      </w:pPr>
      <w:r w:rsidRPr="006D4AFC">
        <w:rPr>
          <w:rFonts w:ascii="Arial" w:hAnsi="Arial" w:cs="Arial"/>
          <w:b/>
          <w:sz w:val="24"/>
          <w:szCs w:val="24"/>
        </w:rPr>
        <w:t>Úsek místních poplatků</w:t>
      </w:r>
    </w:p>
    <w:p w:rsidR="00633C77" w:rsidRPr="006D4AFC" w:rsidRDefault="00633C77" w:rsidP="00633C77">
      <w:pPr>
        <w:spacing w:after="120"/>
        <w:jc w:val="both"/>
        <w:rPr>
          <w:rFonts w:ascii="Arial" w:hAnsi="Arial" w:cs="Arial"/>
          <w:sz w:val="24"/>
          <w:szCs w:val="24"/>
        </w:rPr>
      </w:pPr>
      <w:r w:rsidRPr="006D4AFC">
        <w:rPr>
          <w:rFonts w:ascii="Arial" w:hAnsi="Arial" w:cs="Arial"/>
          <w:sz w:val="24"/>
          <w:szCs w:val="24"/>
        </w:rPr>
        <w:t xml:space="preserve">V rámci </w:t>
      </w:r>
      <w:r w:rsidRPr="006D4AFC">
        <w:rPr>
          <w:rFonts w:ascii="Arial" w:hAnsi="Arial" w:cs="Arial"/>
          <w:b/>
          <w:sz w:val="24"/>
          <w:szCs w:val="24"/>
        </w:rPr>
        <w:t>agendy místních poplatků</w:t>
      </w:r>
      <w:r w:rsidRPr="006D4AFC">
        <w:rPr>
          <w:rFonts w:ascii="Arial" w:hAnsi="Arial" w:cs="Arial"/>
          <w:sz w:val="24"/>
          <w:szCs w:val="24"/>
        </w:rPr>
        <w:t xml:space="preserve"> jsou spravovány poplatkové povinnosti daňových subjektů (poplatníků a plátců) na místním poplatku za obecní systém odpadového hospodářství, na místním poplatku ze psů a na místním poplatku z pobytu. Za účelem správného zjištění a stanovení daní (místních poplatků) a zabezpečení jejich úhrady jsou do evidence daní (místních poplatků) průběžně zaznamenávány skutečnosti zjištěné na základě splněné ohlašovací povinnosti daňových subjektů či na základě vyhledávací činnosti správce daně (např. přistěhování, odstěhování poplatníka do města Jihlavy, vznik / zánik vlastnického práva k věci podléhající poplatkové povinnosti, úmrtí či zánik daňového subjektu, atd.) mající vliv na vznik či zánik daňových (poplatkových) povinností, dále jsou sledovány a zpracovávány úhrady místních poplatků a z toho vyplývající přeplatky, nedoplatky a případné převody. V případě vzniku daňových nedoplatků jsou daňové subjekty nejprve vyzývány k jejich úhradě a následně jsou daně (místní poplatky) vyměřeny platebním výměrem nebo hromadným předpisným seznamem z moci úřední. Po uplynutí náhradní lhůty splatnosti jsou daňové nedoplatky ve lhůtě stanovené platnou interní směrnicí stanovující postup pro evidenci, vymáhání a odpis pohledávek předávány k vymáhání.</w:t>
      </w:r>
    </w:p>
    <w:p w:rsidR="00633C77" w:rsidRPr="006D4AFC" w:rsidRDefault="00633C77" w:rsidP="00633C77">
      <w:pPr>
        <w:spacing w:after="120"/>
        <w:jc w:val="both"/>
        <w:rPr>
          <w:rFonts w:ascii="Arial" w:hAnsi="Arial" w:cs="Arial"/>
          <w:b/>
          <w:sz w:val="24"/>
          <w:szCs w:val="24"/>
        </w:rPr>
      </w:pPr>
      <w:r w:rsidRPr="006D4AFC">
        <w:rPr>
          <w:rFonts w:ascii="Arial" w:hAnsi="Arial" w:cs="Arial"/>
          <w:sz w:val="24"/>
          <w:szCs w:val="24"/>
        </w:rPr>
        <w:t xml:space="preserve">Ve vykazovaném období bylo na úseku zpracováno celkem </w:t>
      </w:r>
      <w:r w:rsidRPr="006D4AFC">
        <w:rPr>
          <w:rFonts w:ascii="Arial" w:hAnsi="Arial" w:cs="Arial"/>
          <w:b/>
          <w:sz w:val="24"/>
          <w:szCs w:val="24"/>
        </w:rPr>
        <w:t>389 došlých písemností a vypraveno 152 vlastních písemností.</w:t>
      </w:r>
    </w:p>
    <w:p w:rsidR="00633C77" w:rsidRPr="006D4AFC" w:rsidRDefault="00633C77" w:rsidP="00633C77">
      <w:pPr>
        <w:spacing w:after="120"/>
        <w:jc w:val="both"/>
        <w:rPr>
          <w:rFonts w:ascii="Arial" w:hAnsi="Arial" w:cs="Arial"/>
          <w:sz w:val="24"/>
          <w:szCs w:val="24"/>
        </w:rPr>
      </w:pPr>
      <w:r w:rsidRPr="006D4AFC">
        <w:rPr>
          <w:rFonts w:ascii="Arial" w:hAnsi="Arial" w:cs="Arial"/>
          <w:sz w:val="24"/>
          <w:szCs w:val="24"/>
        </w:rPr>
        <w:t xml:space="preserve">Ve vykazovaném čtvrtletí bylo na přepážkách obslouženo celkem </w:t>
      </w:r>
      <w:r w:rsidRPr="006D4AFC">
        <w:rPr>
          <w:rFonts w:ascii="Arial" w:hAnsi="Arial" w:cs="Arial"/>
          <w:b/>
          <w:sz w:val="24"/>
          <w:szCs w:val="24"/>
        </w:rPr>
        <w:t xml:space="preserve">1 369 </w:t>
      </w:r>
      <w:r w:rsidRPr="006D4AFC">
        <w:rPr>
          <w:rFonts w:ascii="Arial" w:hAnsi="Arial" w:cs="Arial"/>
          <w:sz w:val="24"/>
          <w:szCs w:val="24"/>
        </w:rPr>
        <w:t xml:space="preserve">klientů (z toho </w:t>
      </w:r>
      <w:r w:rsidRPr="006D4AFC">
        <w:rPr>
          <w:rFonts w:ascii="Arial" w:hAnsi="Arial" w:cs="Arial"/>
          <w:sz w:val="24"/>
          <w:szCs w:val="24"/>
        </w:rPr>
        <w:br/>
      </w:r>
      <w:r w:rsidRPr="006D4AFC">
        <w:rPr>
          <w:rFonts w:ascii="Arial" w:hAnsi="Arial" w:cs="Arial"/>
          <w:b/>
          <w:sz w:val="24"/>
          <w:szCs w:val="24"/>
        </w:rPr>
        <w:t>1 092</w:t>
      </w:r>
      <w:r w:rsidRPr="006D4AFC">
        <w:rPr>
          <w:rFonts w:ascii="Arial" w:hAnsi="Arial" w:cs="Arial"/>
          <w:sz w:val="24"/>
          <w:szCs w:val="24"/>
        </w:rPr>
        <w:t xml:space="preserve"> klientů řešilo místní poplatek za obecní systém odpadového hospodářství, </w:t>
      </w:r>
      <w:r w:rsidRPr="006D4AFC">
        <w:rPr>
          <w:rFonts w:ascii="Arial" w:hAnsi="Arial" w:cs="Arial"/>
          <w:sz w:val="24"/>
          <w:szCs w:val="24"/>
        </w:rPr>
        <w:br/>
      </w:r>
      <w:r w:rsidRPr="006D4AFC">
        <w:rPr>
          <w:rFonts w:ascii="Arial" w:hAnsi="Arial" w:cs="Arial"/>
          <w:b/>
          <w:sz w:val="24"/>
          <w:szCs w:val="24"/>
        </w:rPr>
        <w:t>277</w:t>
      </w:r>
      <w:r w:rsidRPr="006D4AFC">
        <w:rPr>
          <w:rFonts w:ascii="Arial" w:hAnsi="Arial" w:cs="Arial"/>
          <w:sz w:val="24"/>
          <w:szCs w:val="24"/>
        </w:rPr>
        <w:t xml:space="preserve"> klientů řešilo poplatek ze psů, u poplatku z pobytu není údaj sledován). </w:t>
      </w:r>
    </w:p>
    <w:p w:rsidR="00633C77" w:rsidRPr="006D4AFC" w:rsidRDefault="00633C77" w:rsidP="00633C77">
      <w:pPr>
        <w:jc w:val="both"/>
        <w:rPr>
          <w:rFonts w:ascii="Arial" w:hAnsi="Arial" w:cs="Arial"/>
          <w:sz w:val="24"/>
          <w:szCs w:val="24"/>
        </w:rPr>
      </w:pPr>
      <w:r w:rsidRPr="006D4AFC">
        <w:rPr>
          <w:rFonts w:ascii="Arial" w:hAnsi="Arial" w:cs="Arial"/>
          <w:sz w:val="24"/>
          <w:szCs w:val="24"/>
        </w:rPr>
        <w:t xml:space="preserve">Z celkového počtu obsloužených klientů platilo na přepážkách </w:t>
      </w:r>
      <w:r w:rsidRPr="006D4AFC">
        <w:rPr>
          <w:rFonts w:ascii="Arial" w:hAnsi="Arial" w:cs="Arial"/>
          <w:b/>
          <w:sz w:val="24"/>
          <w:szCs w:val="24"/>
        </w:rPr>
        <w:t>601</w:t>
      </w:r>
      <w:r w:rsidRPr="006D4AFC">
        <w:rPr>
          <w:rFonts w:ascii="Arial" w:hAnsi="Arial" w:cs="Arial"/>
          <w:sz w:val="24"/>
          <w:szCs w:val="24"/>
        </w:rPr>
        <w:t xml:space="preserve"> klientů kartou poplatek v celkové výši </w:t>
      </w:r>
      <w:r w:rsidRPr="006D4AFC">
        <w:rPr>
          <w:rFonts w:ascii="Arial" w:hAnsi="Arial" w:cs="Arial"/>
          <w:b/>
          <w:sz w:val="24"/>
          <w:szCs w:val="24"/>
        </w:rPr>
        <w:t>606 208,00</w:t>
      </w:r>
      <w:r w:rsidRPr="006D4AFC">
        <w:rPr>
          <w:rFonts w:ascii="Arial" w:hAnsi="Arial" w:cs="Arial"/>
          <w:sz w:val="24"/>
          <w:szCs w:val="24"/>
        </w:rPr>
        <w:t xml:space="preserve"> </w:t>
      </w:r>
      <w:r w:rsidRPr="006D4AFC">
        <w:rPr>
          <w:rFonts w:ascii="Arial" w:hAnsi="Arial" w:cs="Arial"/>
          <w:b/>
          <w:sz w:val="24"/>
          <w:szCs w:val="24"/>
        </w:rPr>
        <w:t>Kč</w:t>
      </w:r>
      <w:r w:rsidRPr="006D4AFC">
        <w:rPr>
          <w:rFonts w:ascii="Arial" w:hAnsi="Arial" w:cs="Arial"/>
          <w:sz w:val="24"/>
          <w:szCs w:val="24"/>
        </w:rPr>
        <w:t>.</w:t>
      </w:r>
    </w:p>
    <w:p w:rsidR="00633C77" w:rsidRPr="006D4AFC" w:rsidRDefault="00633C77" w:rsidP="00633C77">
      <w:pPr>
        <w:jc w:val="both"/>
        <w:rPr>
          <w:rFonts w:ascii="Arial" w:hAnsi="Arial" w:cs="Arial"/>
          <w:sz w:val="24"/>
          <w:szCs w:val="24"/>
          <w:u w:val="single"/>
        </w:rPr>
      </w:pPr>
    </w:p>
    <w:p w:rsidR="00633C77" w:rsidRPr="006D4AFC" w:rsidRDefault="00633C77" w:rsidP="00633C77">
      <w:pPr>
        <w:spacing w:after="120"/>
        <w:jc w:val="both"/>
        <w:rPr>
          <w:rFonts w:ascii="Arial" w:hAnsi="Arial" w:cs="Arial"/>
          <w:sz w:val="24"/>
          <w:szCs w:val="24"/>
          <w:u w:val="single"/>
        </w:rPr>
      </w:pPr>
      <w:r w:rsidRPr="006D4AFC">
        <w:rPr>
          <w:rFonts w:ascii="Arial" w:hAnsi="Arial" w:cs="Arial"/>
          <w:sz w:val="24"/>
          <w:szCs w:val="24"/>
          <w:u w:val="single"/>
        </w:rPr>
        <w:t>Místní poplatek za obecní systém odpadového hospodářství</w:t>
      </w:r>
    </w:p>
    <w:p w:rsidR="00633C77" w:rsidRPr="006D4AFC" w:rsidRDefault="00633C77" w:rsidP="00633C77">
      <w:pPr>
        <w:spacing w:after="120"/>
        <w:jc w:val="both"/>
        <w:rPr>
          <w:rFonts w:ascii="Arial" w:hAnsi="Arial" w:cs="Arial"/>
          <w:sz w:val="24"/>
          <w:szCs w:val="24"/>
        </w:rPr>
      </w:pPr>
      <w:r w:rsidRPr="006D4AFC">
        <w:rPr>
          <w:rFonts w:ascii="Arial" w:hAnsi="Arial" w:cs="Arial"/>
          <w:sz w:val="24"/>
          <w:szCs w:val="24"/>
        </w:rPr>
        <w:t xml:space="preserve">Sazba místního poplatku činí v letošním roce 804,00 Kč, lhůta splatnosti poplatku za poplatkové období 1. 1. 2023 – 31. 12. 2023 uplynula dne 30. 6. 2023.  </w:t>
      </w:r>
    </w:p>
    <w:p w:rsidR="00633C77" w:rsidRPr="006D4AFC" w:rsidRDefault="00633C77" w:rsidP="00633C77">
      <w:pPr>
        <w:spacing w:after="120"/>
        <w:jc w:val="both"/>
        <w:rPr>
          <w:rFonts w:ascii="Arial" w:hAnsi="Arial" w:cs="Arial"/>
          <w:sz w:val="24"/>
          <w:szCs w:val="24"/>
        </w:rPr>
      </w:pPr>
      <w:r w:rsidRPr="006D4AFC">
        <w:rPr>
          <w:rFonts w:ascii="Arial" w:hAnsi="Arial" w:cs="Arial"/>
          <w:sz w:val="24"/>
          <w:szCs w:val="24"/>
        </w:rPr>
        <w:t xml:space="preserve">K datu splatnosti bylo na místním poplatku vybráno celkem </w:t>
      </w:r>
      <w:r w:rsidRPr="006D4AFC">
        <w:rPr>
          <w:rFonts w:ascii="Arial" w:hAnsi="Arial" w:cs="Arial"/>
          <w:b/>
          <w:sz w:val="24"/>
          <w:szCs w:val="24"/>
        </w:rPr>
        <w:t>28 851 393,16 Kč</w:t>
      </w:r>
      <w:r w:rsidRPr="006D4AFC">
        <w:rPr>
          <w:rFonts w:ascii="Arial" w:hAnsi="Arial" w:cs="Arial"/>
          <w:sz w:val="24"/>
          <w:szCs w:val="24"/>
        </w:rPr>
        <w:t xml:space="preserve">, což představuje </w:t>
      </w:r>
      <w:r w:rsidRPr="006D4AFC">
        <w:rPr>
          <w:rFonts w:ascii="Arial" w:hAnsi="Arial" w:cs="Arial"/>
          <w:b/>
          <w:sz w:val="24"/>
          <w:szCs w:val="24"/>
        </w:rPr>
        <w:t>76,36 %</w:t>
      </w:r>
      <w:r w:rsidRPr="006D4AFC">
        <w:rPr>
          <w:rFonts w:ascii="Arial" w:hAnsi="Arial" w:cs="Arial"/>
          <w:sz w:val="24"/>
          <w:szCs w:val="24"/>
        </w:rPr>
        <w:t xml:space="preserve"> z celkového počtu poplatkových povinností (které nejsou od placení poplatku osvobozeny). Správcem daně bylo ve sledovaném období prověřeno a následně zaevidováno celkem </w:t>
      </w:r>
      <w:r w:rsidRPr="006D4AFC">
        <w:rPr>
          <w:rFonts w:ascii="Arial" w:hAnsi="Arial" w:cs="Arial"/>
          <w:b/>
          <w:sz w:val="24"/>
          <w:szCs w:val="24"/>
        </w:rPr>
        <w:t xml:space="preserve">25 </w:t>
      </w:r>
      <w:r w:rsidRPr="006D4AFC">
        <w:rPr>
          <w:rFonts w:ascii="Arial" w:hAnsi="Arial" w:cs="Arial"/>
          <w:sz w:val="24"/>
          <w:szCs w:val="24"/>
        </w:rPr>
        <w:t>případů úlevy na místním poplatku a </w:t>
      </w:r>
      <w:r w:rsidRPr="006D4AFC">
        <w:rPr>
          <w:rFonts w:ascii="Arial" w:hAnsi="Arial" w:cs="Arial"/>
          <w:b/>
          <w:sz w:val="24"/>
          <w:szCs w:val="24"/>
        </w:rPr>
        <w:t>169</w:t>
      </w:r>
      <w:r w:rsidRPr="006D4AFC">
        <w:rPr>
          <w:rFonts w:ascii="Arial" w:hAnsi="Arial" w:cs="Arial"/>
          <w:sz w:val="24"/>
          <w:szCs w:val="24"/>
        </w:rPr>
        <w:t xml:space="preserve"> případů osvobození od placení místního poplatku.</w:t>
      </w:r>
    </w:p>
    <w:p w:rsidR="00633C77" w:rsidRPr="006D4AFC" w:rsidRDefault="00633C77" w:rsidP="00633C77">
      <w:pPr>
        <w:spacing w:after="120"/>
        <w:jc w:val="both"/>
        <w:rPr>
          <w:rFonts w:ascii="Arial" w:hAnsi="Arial" w:cs="Arial"/>
          <w:sz w:val="24"/>
          <w:szCs w:val="24"/>
        </w:rPr>
      </w:pPr>
      <w:r w:rsidRPr="006D4AFC">
        <w:rPr>
          <w:rFonts w:ascii="Arial" w:hAnsi="Arial" w:cs="Arial"/>
          <w:sz w:val="24"/>
          <w:szCs w:val="24"/>
        </w:rPr>
        <w:t xml:space="preserve">Na základě avíz z ROB byly provedeny v IS VERA </w:t>
      </w:r>
      <w:r w:rsidRPr="006D4AFC">
        <w:rPr>
          <w:rFonts w:ascii="Arial" w:hAnsi="Arial" w:cs="Arial"/>
          <w:b/>
          <w:sz w:val="24"/>
          <w:szCs w:val="24"/>
        </w:rPr>
        <w:t>aktualizace u 4 662 poplatníků</w:t>
      </w:r>
      <w:r w:rsidRPr="006D4AFC">
        <w:rPr>
          <w:rFonts w:ascii="Arial" w:hAnsi="Arial" w:cs="Arial"/>
          <w:sz w:val="24"/>
          <w:szCs w:val="24"/>
        </w:rPr>
        <w:t xml:space="preserve"> (zavedení poplatkové povinnosti při narození nebo přistěhování, ukončení poplatkové povinnosti při úmrtí nebo odstěhování bez součinnosti s poplatníkem). </w:t>
      </w:r>
    </w:p>
    <w:p w:rsidR="00633C77" w:rsidRPr="006D4AFC" w:rsidRDefault="00633C77" w:rsidP="00633C77">
      <w:pPr>
        <w:spacing w:after="120"/>
        <w:jc w:val="both"/>
        <w:rPr>
          <w:rFonts w:ascii="Arial" w:hAnsi="Arial" w:cs="Arial"/>
          <w:sz w:val="24"/>
          <w:szCs w:val="24"/>
        </w:rPr>
      </w:pPr>
      <w:r w:rsidRPr="006D4AFC">
        <w:rPr>
          <w:rFonts w:ascii="Arial" w:hAnsi="Arial" w:cs="Arial"/>
          <w:sz w:val="24"/>
          <w:szCs w:val="24"/>
        </w:rPr>
        <w:t xml:space="preserve">Byla aktualizována data o nemovitostech podléhajících zpoplatnění, jejichž vlastníci nesplnili ohlašovací povinnost a správce daně prováděl průběžně vyhledávací činnost. Na </w:t>
      </w:r>
      <w:r w:rsidRPr="006D4AFC">
        <w:rPr>
          <w:rFonts w:ascii="Arial" w:hAnsi="Arial" w:cs="Arial"/>
          <w:sz w:val="24"/>
          <w:szCs w:val="24"/>
        </w:rPr>
        <w:lastRenderedPageBreak/>
        <w:t xml:space="preserve">základě vyhledávací činnosti bylo zasláno </w:t>
      </w:r>
      <w:r w:rsidRPr="006D4AFC">
        <w:rPr>
          <w:rFonts w:ascii="Arial" w:hAnsi="Arial" w:cs="Arial"/>
          <w:b/>
          <w:sz w:val="24"/>
          <w:szCs w:val="24"/>
        </w:rPr>
        <w:t>21 vyrozumění</w:t>
      </w:r>
      <w:r w:rsidRPr="006D4AFC">
        <w:rPr>
          <w:rFonts w:ascii="Arial" w:hAnsi="Arial" w:cs="Arial"/>
          <w:sz w:val="24"/>
          <w:szCs w:val="24"/>
        </w:rPr>
        <w:t xml:space="preserve"> </w:t>
      </w:r>
      <w:r w:rsidRPr="006D4AFC">
        <w:rPr>
          <w:rFonts w:ascii="Arial" w:hAnsi="Arial" w:cs="Arial"/>
          <w:b/>
          <w:sz w:val="24"/>
          <w:szCs w:val="24"/>
        </w:rPr>
        <w:t>o zavedení poplatkové povinnosti</w:t>
      </w:r>
      <w:r w:rsidRPr="006D4AFC">
        <w:rPr>
          <w:rFonts w:ascii="Arial" w:hAnsi="Arial" w:cs="Arial"/>
          <w:sz w:val="24"/>
          <w:szCs w:val="24"/>
        </w:rPr>
        <w:t xml:space="preserve"> vztahující se k nemovitým věcem podléhajícím poplatkové povinnosti. </w:t>
      </w:r>
    </w:p>
    <w:p w:rsidR="00633C77" w:rsidRPr="006D4AFC" w:rsidRDefault="00633C77" w:rsidP="00633C77">
      <w:pPr>
        <w:spacing w:after="120"/>
        <w:jc w:val="both"/>
        <w:rPr>
          <w:rFonts w:ascii="Arial" w:hAnsi="Arial" w:cs="Arial"/>
          <w:b/>
          <w:sz w:val="24"/>
          <w:szCs w:val="24"/>
        </w:rPr>
      </w:pPr>
      <w:r w:rsidRPr="006D4AFC">
        <w:rPr>
          <w:rFonts w:ascii="Arial" w:hAnsi="Arial" w:cs="Arial"/>
          <w:sz w:val="24"/>
          <w:szCs w:val="24"/>
        </w:rPr>
        <w:t xml:space="preserve">Ve sledovaném období byly vydány celkem </w:t>
      </w:r>
      <w:r w:rsidRPr="006D4AFC">
        <w:rPr>
          <w:rFonts w:ascii="Arial" w:hAnsi="Arial" w:cs="Arial"/>
          <w:b/>
          <w:sz w:val="24"/>
          <w:szCs w:val="24"/>
        </w:rPr>
        <w:t xml:space="preserve">4 platební výměry. </w:t>
      </w:r>
      <w:r w:rsidRPr="006D4AFC">
        <w:rPr>
          <w:rFonts w:ascii="Arial" w:hAnsi="Arial" w:cs="Arial"/>
          <w:sz w:val="24"/>
          <w:szCs w:val="24"/>
        </w:rPr>
        <w:t xml:space="preserve">Bylo </w:t>
      </w:r>
      <w:r w:rsidRPr="006D4AFC">
        <w:rPr>
          <w:rFonts w:ascii="Arial" w:hAnsi="Arial" w:cs="Arial"/>
          <w:b/>
          <w:sz w:val="24"/>
          <w:szCs w:val="24"/>
        </w:rPr>
        <w:t xml:space="preserve">převedeno 69 poplatkových povinností </w:t>
      </w:r>
      <w:r w:rsidRPr="006D4AFC">
        <w:rPr>
          <w:rFonts w:ascii="Arial" w:hAnsi="Arial" w:cs="Arial"/>
          <w:sz w:val="24"/>
          <w:szCs w:val="24"/>
        </w:rPr>
        <w:t>na zákonné zástupce (opatrovníky) poplatníků.</w:t>
      </w:r>
    </w:p>
    <w:p w:rsidR="00633C77" w:rsidRPr="006D4AFC" w:rsidRDefault="00633C77" w:rsidP="00633C77">
      <w:pPr>
        <w:spacing w:after="120"/>
        <w:jc w:val="both"/>
        <w:rPr>
          <w:rFonts w:ascii="Arial" w:hAnsi="Arial" w:cs="Arial"/>
          <w:sz w:val="24"/>
          <w:szCs w:val="24"/>
        </w:rPr>
      </w:pPr>
      <w:r w:rsidRPr="006D4AFC">
        <w:rPr>
          <w:rFonts w:ascii="Arial" w:hAnsi="Arial" w:cs="Arial"/>
          <w:sz w:val="24"/>
          <w:szCs w:val="24"/>
        </w:rPr>
        <w:t xml:space="preserve">Bylo zpracováno </w:t>
      </w:r>
      <w:r w:rsidRPr="006D4AFC">
        <w:rPr>
          <w:rFonts w:ascii="Arial" w:hAnsi="Arial" w:cs="Arial"/>
          <w:b/>
          <w:sz w:val="24"/>
          <w:szCs w:val="24"/>
        </w:rPr>
        <w:t>118 ohlášení poplatníků k poplatkové povinnosti</w:t>
      </w:r>
      <w:r w:rsidRPr="006D4AFC">
        <w:rPr>
          <w:rFonts w:ascii="Arial" w:hAnsi="Arial" w:cs="Arial"/>
          <w:sz w:val="24"/>
          <w:szCs w:val="24"/>
        </w:rPr>
        <w:t xml:space="preserve"> a </w:t>
      </w:r>
      <w:r w:rsidRPr="006D4AFC">
        <w:rPr>
          <w:rFonts w:ascii="Arial" w:hAnsi="Arial" w:cs="Arial"/>
          <w:b/>
          <w:sz w:val="24"/>
          <w:szCs w:val="24"/>
        </w:rPr>
        <w:t>46 žádostí poplatníků o vrácení přeplatku</w:t>
      </w:r>
      <w:r w:rsidRPr="006D4AFC">
        <w:rPr>
          <w:rFonts w:ascii="Arial" w:hAnsi="Arial" w:cs="Arial"/>
          <w:sz w:val="24"/>
          <w:szCs w:val="24"/>
        </w:rPr>
        <w:t xml:space="preserve"> na místním poplatku.</w:t>
      </w:r>
    </w:p>
    <w:p w:rsidR="00633C77" w:rsidRPr="006D4AFC" w:rsidRDefault="00633C77" w:rsidP="00633C77">
      <w:pPr>
        <w:spacing w:after="120"/>
        <w:jc w:val="both"/>
        <w:rPr>
          <w:rFonts w:ascii="Arial" w:hAnsi="Arial" w:cs="Arial"/>
          <w:sz w:val="24"/>
          <w:szCs w:val="24"/>
        </w:rPr>
      </w:pPr>
      <w:r w:rsidRPr="006D4AFC">
        <w:rPr>
          <w:rFonts w:ascii="Arial" w:hAnsi="Arial" w:cs="Arial"/>
          <w:sz w:val="24"/>
          <w:szCs w:val="24"/>
        </w:rPr>
        <w:t xml:space="preserve">Probíhalo průběžné ruční </w:t>
      </w:r>
      <w:r w:rsidRPr="006D4AFC">
        <w:rPr>
          <w:rFonts w:ascii="Arial" w:hAnsi="Arial" w:cs="Arial"/>
          <w:b/>
          <w:sz w:val="24"/>
          <w:szCs w:val="24"/>
        </w:rPr>
        <w:t>párování došlých plateb u 701 poplatníků</w:t>
      </w:r>
      <w:r w:rsidRPr="006D4AFC">
        <w:rPr>
          <w:rFonts w:ascii="Arial" w:hAnsi="Arial" w:cs="Arial"/>
          <w:sz w:val="24"/>
          <w:szCs w:val="24"/>
        </w:rPr>
        <w:t xml:space="preserve">, které se v IS VERA nerozúčtovaly na jednotlivé poplatníky, převody a zápočty mezi poplatky a byly prováděny opravy databáze poplatníků po kontrole konzistence dat. </w:t>
      </w:r>
    </w:p>
    <w:p w:rsidR="00633C77" w:rsidRPr="006D4AFC" w:rsidRDefault="00633C77" w:rsidP="00633C77">
      <w:pPr>
        <w:spacing w:after="120"/>
        <w:jc w:val="both"/>
        <w:rPr>
          <w:rFonts w:ascii="Arial" w:hAnsi="Arial" w:cs="Arial"/>
          <w:b/>
          <w:sz w:val="24"/>
          <w:szCs w:val="24"/>
        </w:rPr>
      </w:pPr>
      <w:r w:rsidRPr="006D4AFC">
        <w:rPr>
          <w:rFonts w:ascii="Arial" w:hAnsi="Arial" w:cs="Arial"/>
          <w:sz w:val="24"/>
          <w:szCs w:val="24"/>
        </w:rPr>
        <w:t xml:space="preserve">Ve spojení s rozdělením poplatníků na jednotlivé variabilní symboly a zasílání plateb na původní variabilní symboly </w:t>
      </w:r>
      <w:r w:rsidRPr="006D4AFC">
        <w:rPr>
          <w:rFonts w:ascii="Arial" w:hAnsi="Arial" w:cs="Arial"/>
          <w:b/>
          <w:sz w:val="24"/>
          <w:szCs w:val="24"/>
        </w:rPr>
        <w:t>došlo k převedení a rozúčtování 1 467 plateb.</w:t>
      </w:r>
    </w:p>
    <w:p w:rsidR="00633C77" w:rsidRPr="006D4AFC" w:rsidRDefault="00633C77" w:rsidP="00633C77">
      <w:pPr>
        <w:jc w:val="both"/>
        <w:rPr>
          <w:rFonts w:ascii="Arial" w:hAnsi="Arial" w:cs="Arial"/>
          <w:sz w:val="24"/>
          <w:szCs w:val="24"/>
        </w:rPr>
      </w:pPr>
      <w:r w:rsidRPr="006D4AFC">
        <w:rPr>
          <w:rFonts w:ascii="Arial" w:hAnsi="Arial" w:cs="Arial"/>
          <w:sz w:val="24"/>
          <w:szCs w:val="24"/>
        </w:rPr>
        <w:t xml:space="preserve">Ve vykazovaném období v souvislosti se splatností k 30. 06. 2023 došlo ke ztotožnění v ISZR </w:t>
      </w:r>
      <w:r w:rsidRPr="006D4AFC">
        <w:rPr>
          <w:rFonts w:ascii="Arial" w:hAnsi="Arial" w:cs="Arial"/>
          <w:b/>
          <w:sz w:val="24"/>
          <w:szCs w:val="24"/>
        </w:rPr>
        <w:t xml:space="preserve">u 334 poplatníků s pobytem mimo město Jihlavu, k rozeslání 13 449 ks e-mailů </w:t>
      </w:r>
      <w:r w:rsidRPr="006D4AFC">
        <w:rPr>
          <w:rFonts w:ascii="Arial" w:hAnsi="Arial" w:cs="Arial"/>
          <w:sz w:val="24"/>
          <w:szCs w:val="24"/>
        </w:rPr>
        <w:t>a </w:t>
      </w:r>
      <w:r w:rsidRPr="006D4AFC">
        <w:rPr>
          <w:rFonts w:ascii="Arial" w:hAnsi="Arial" w:cs="Arial"/>
          <w:b/>
          <w:sz w:val="24"/>
          <w:szCs w:val="24"/>
        </w:rPr>
        <w:t>33 414 ks dopisů</w:t>
      </w:r>
      <w:r w:rsidRPr="006D4AFC">
        <w:rPr>
          <w:rFonts w:ascii="Arial" w:hAnsi="Arial" w:cs="Arial"/>
          <w:sz w:val="24"/>
          <w:szCs w:val="24"/>
        </w:rPr>
        <w:t xml:space="preserve"> s informacemi o splatnosti s údaji k úhradě poplatku, vyřizování </w:t>
      </w:r>
      <w:r w:rsidRPr="006D4AFC">
        <w:rPr>
          <w:rFonts w:ascii="Arial" w:hAnsi="Arial" w:cs="Arial"/>
          <w:sz w:val="24"/>
          <w:szCs w:val="24"/>
        </w:rPr>
        <w:br/>
      </w:r>
      <w:r w:rsidRPr="006D4AFC">
        <w:rPr>
          <w:rFonts w:ascii="Arial" w:hAnsi="Arial" w:cs="Arial"/>
          <w:b/>
          <w:sz w:val="24"/>
          <w:szCs w:val="24"/>
        </w:rPr>
        <w:t>e-mailových dotazů v počtu 1 057 ks</w:t>
      </w:r>
      <w:r w:rsidRPr="006D4AFC">
        <w:rPr>
          <w:rFonts w:ascii="Arial" w:hAnsi="Arial" w:cs="Arial"/>
          <w:sz w:val="24"/>
          <w:szCs w:val="24"/>
        </w:rPr>
        <w:t xml:space="preserve"> a telefonních dotazů.</w:t>
      </w:r>
    </w:p>
    <w:p w:rsidR="00633C77" w:rsidRPr="006D4AFC" w:rsidRDefault="00633C77" w:rsidP="00633C77">
      <w:pPr>
        <w:jc w:val="both"/>
        <w:rPr>
          <w:rFonts w:ascii="Arial" w:hAnsi="Arial" w:cs="Arial"/>
          <w:sz w:val="24"/>
          <w:szCs w:val="24"/>
        </w:rPr>
      </w:pPr>
    </w:p>
    <w:p w:rsidR="00633C77" w:rsidRPr="006D4AFC" w:rsidRDefault="00633C77" w:rsidP="00633C77">
      <w:pPr>
        <w:spacing w:after="120"/>
        <w:jc w:val="both"/>
        <w:rPr>
          <w:rFonts w:ascii="Arial" w:hAnsi="Arial" w:cs="Arial"/>
          <w:sz w:val="24"/>
          <w:szCs w:val="24"/>
          <w:u w:val="single"/>
        </w:rPr>
      </w:pPr>
      <w:r w:rsidRPr="006D4AFC">
        <w:rPr>
          <w:rFonts w:ascii="Arial" w:hAnsi="Arial" w:cs="Arial"/>
          <w:sz w:val="24"/>
          <w:szCs w:val="24"/>
          <w:u w:val="single"/>
        </w:rPr>
        <w:t xml:space="preserve">Místní poplatek ze psů </w:t>
      </w:r>
    </w:p>
    <w:p w:rsidR="00633C77" w:rsidRPr="006D4AFC" w:rsidRDefault="00633C77" w:rsidP="00633C77">
      <w:pPr>
        <w:spacing w:after="120"/>
        <w:jc w:val="both"/>
        <w:rPr>
          <w:rFonts w:ascii="Arial" w:hAnsi="Arial" w:cs="Arial"/>
          <w:sz w:val="24"/>
          <w:szCs w:val="24"/>
        </w:rPr>
      </w:pPr>
      <w:r w:rsidRPr="006D4AFC">
        <w:rPr>
          <w:rFonts w:ascii="Arial" w:hAnsi="Arial" w:cs="Arial"/>
          <w:sz w:val="24"/>
          <w:szCs w:val="24"/>
        </w:rPr>
        <w:t xml:space="preserve">Místní poplatek ze psů ve městě činí v letošním roce 500,00 Kč za prvního psa, 1 000,00 Kč za druhého a každého dalšího psa téhož držitele, 200,00 Kč za prvního psa, jehož držitelem je osoba starší 65 let a 300,00 Kč za druhého a každého dalšího psa téhož držitele, kterým je osoba starší 65 let. Splatnost místního poplatku uplynula dne 31. března 2023. </w:t>
      </w:r>
    </w:p>
    <w:p w:rsidR="00633C77" w:rsidRPr="006D4AFC" w:rsidRDefault="00633C77" w:rsidP="00633C77">
      <w:pPr>
        <w:spacing w:after="120"/>
        <w:jc w:val="both"/>
        <w:rPr>
          <w:rFonts w:ascii="Arial" w:hAnsi="Arial" w:cs="Arial"/>
          <w:sz w:val="24"/>
          <w:szCs w:val="24"/>
        </w:rPr>
      </w:pPr>
      <w:r w:rsidRPr="006D4AFC">
        <w:rPr>
          <w:rFonts w:ascii="Arial" w:hAnsi="Arial" w:cs="Arial"/>
          <w:sz w:val="24"/>
          <w:szCs w:val="24"/>
        </w:rPr>
        <w:t>Průběžně probíhala aktualizace údajů o odstěhovaných nebo zemřelých držitelích psů, rozúčtování plateb v počtu 18 ks. Pokračovala příprava na archivaci dokumentů vzniklých v rámci této agendy.</w:t>
      </w:r>
    </w:p>
    <w:p w:rsidR="00633C77" w:rsidRPr="006D4AFC" w:rsidRDefault="00633C77" w:rsidP="00633C77">
      <w:pPr>
        <w:jc w:val="both"/>
        <w:rPr>
          <w:rFonts w:ascii="Arial" w:hAnsi="Arial" w:cs="Arial"/>
          <w:sz w:val="24"/>
          <w:szCs w:val="24"/>
        </w:rPr>
      </w:pPr>
      <w:r w:rsidRPr="006D4AFC">
        <w:rPr>
          <w:rFonts w:ascii="Arial" w:hAnsi="Arial" w:cs="Arial"/>
          <w:sz w:val="24"/>
          <w:szCs w:val="24"/>
        </w:rPr>
        <w:t xml:space="preserve">Bylo vyřízeno </w:t>
      </w:r>
      <w:r w:rsidRPr="006D4AFC">
        <w:rPr>
          <w:rFonts w:ascii="Arial" w:hAnsi="Arial" w:cs="Arial"/>
          <w:b/>
          <w:bCs/>
          <w:sz w:val="24"/>
          <w:szCs w:val="24"/>
        </w:rPr>
        <w:t>33</w:t>
      </w:r>
      <w:r w:rsidRPr="006D4AFC">
        <w:rPr>
          <w:rFonts w:ascii="Arial" w:hAnsi="Arial" w:cs="Arial"/>
          <w:sz w:val="24"/>
          <w:szCs w:val="24"/>
        </w:rPr>
        <w:t xml:space="preserve"> žádostí poplatníka o vrácení přeplatku na místním poplatku. Správce poplatku zaslal celkem </w:t>
      </w:r>
      <w:r w:rsidRPr="006D4AFC">
        <w:rPr>
          <w:rFonts w:ascii="Arial" w:hAnsi="Arial" w:cs="Arial"/>
          <w:b/>
          <w:bCs/>
          <w:sz w:val="24"/>
          <w:szCs w:val="24"/>
        </w:rPr>
        <w:t>484 ks</w:t>
      </w:r>
      <w:r w:rsidRPr="006D4AFC">
        <w:rPr>
          <w:rFonts w:ascii="Arial" w:hAnsi="Arial" w:cs="Arial"/>
          <w:sz w:val="24"/>
          <w:szCs w:val="24"/>
        </w:rPr>
        <w:t xml:space="preserve"> upomínek na neuhrazený poplatek za rok 2023, a to 104 dopisů, 83 sms, 298 emailů.  Bylo zpracováno </w:t>
      </w:r>
      <w:r w:rsidRPr="006D4AFC">
        <w:rPr>
          <w:rFonts w:ascii="Arial" w:hAnsi="Arial" w:cs="Arial"/>
          <w:b/>
          <w:sz w:val="24"/>
          <w:szCs w:val="24"/>
        </w:rPr>
        <w:t>155 ohlášení poplatníků k poplatkové povinnosti.</w:t>
      </w:r>
    </w:p>
    <w:p w:rsidR="00633C77" w:rsidRPr="006D4AFC" w:rsidRDefault="00633C77" w:rsidP="00633C77">
      <w:pPr>
        <w:jc w:val="both"/>
        <w:rPr>
          <w:rFonts w:ascii="Arial" w:hAnsi="Arial" w:cs="Arial"/>
          <w:sz w:val="24"/>
          <w:szCs w:val="24"/>
        </w:rPr>
      </w:pPr>
    </w:p>
    <w:p w:rsidR="00633C77" w:rsidRPr="006D4AFC" w:rsidRDefault="00633C77" w:rsidP="00633C77">
      <w:pPr>
        <w:spacing w:after="120"/>
        <w:jc w:val="both"/>
        <w:rPr>
          <w:rFonts w:ascii="Arial" w:hAnsi="Arial" w:cs="Arial"/>
          <w:sz w:val="24"/>
          <w:szCs w:val="24"/>
          <w:u w:val="single"/>
        </w:rPr>
      </w:pPr>
      <w:r w:rsidRPr="006D4AFC">
        <w:rPr>
          <w:rFonts w:ascii="Arial" w:hAnsi="Arial" w:cs="Arial"/>
          <w:sz w:val="24"/>
          <w:szCs w:val="24"/>
          <w:u w:val="single"/>
        </w:rPr>
        <w:t>Poplatek z pobytu</w:t>
      </w:r>
    </w:p>
    <w:p w:rsidR="00633C77" w:rsidRPr="006D4AFC" w:rsidRDefault="00633C77" w:rsidP="00633C77">
      <w:pPr>
        <w:spacing w:after="120"/>
        <w:jc w:val="both"/>
        <w:rPr>
          <w:rFonts w:ascii="Arial" w:hAnsi="Arial" w:cs="Arial"/>
          <w:sz w:val="24"/>
          <w:szCs w:val="24"/>
        </w:rPr>
      </w:pPr>
      <w:r w:rsidRPr="006D4AFC">
        <w:rPr>
          <w:rFonts w:ascii="Arial" w:hAnsi="Arial" w:cs="Arial"/>
          <w:sz w:val="24"/>
          <w:szCs w:val="24"/>
        </w:rPr>
        <w:t>Předmětem místního poplatku z pobytu je úplatný pobyt trvající nejvýše 60 po sobě jdoucích kalendářních dnů u jednotlivého poskytovatele pobytu. Sazba místního poplatku v Jihlavě v letošním roce činí 12,00 Kč za každý započatý den pobytu, s výjimkou dne jeho počátku, maximální částka vybraná od jednoho poplatníka tedy představuje částku 708,00 Kč. Plátcem poplatku je poskytovatel úplatného pobytu, který je povinen vybrat poplatek od poplatníka a odvést jej správci daně nejpozději do 15. dne následujícího kalendářního čtvrtletí.</w:t>
      </w:r>
    </w:p>
    <w:p w:rsidR="00633C77" w:rsidRPr="006D4AFC" w:rsidRDefault="00633C77" w:rsidP="00633C77">
      <w:pPr>
        <w:spacing w:after="120"/>
        <w:jc w:val="both"/>
        <w:rPr>
          <w:rFonts w:ascii="Arial" w:hAnsi="Arial" w:cs="Arial"/>
          <w:sz w:val="24"/>
          <w:szCs w:val="24"/>
        </w:rPr>
      </w:pPr>
      <w:r w:rsidRPr="006D4AFC">
        <w:rPr>
          <w:rFonts w:ascii="Arial" w:hAnsi="Arial" w:cs="Arial"/>
          <w:sz w:val="24"/>
          <w:szCs w:val="24"/>
        </w:rPr>
        <w:t xml:space="preserve">K 15. 4. 2023 byl termín pro vyúčtování a úhradu poplatku z pobytu za předešlé čtvrtletí. </w:t>
      </w:r>
    </w:p>
    <w:p w:rsidR="00633C77" w:rsidRPr="006D4AFC" w:rsidRDefault="00633C77" w:rsidP="00633C77">
      <w:pPr>
        <w:spacing w:after="120"/>
        <w:jc w:val="both"/>
        <w:rPr>
          <w:rFonts w:ascii="Arial" w:hAnsi="Arial" w:cs="Arial"/>
          <w:sz w:val="24"/>
          <w:szCs w:val="24"/>
        </w:rPr>
      </w:pPr>
      <w:r w:rsidRPr="006D4AFC">
        <w:rPr>
          <w:rFonts w:ascii="Arial" w:hAnsi="Arial" w:cs="Arial"/>
          <w:sz w:val="24"/>
          <w:szCs w:val="24"/>
        </w:rPr>
        <w:lastRenderedPageBreak/>
        <w:t xml:space="preserve">V termínu splatnosti místního poplatku podalo vyúčtování místního poplatku prostřednictvím aplikace </w:t>
      </w:r>
      <w:r w:rsidRPr="006D4AFC">
        <w:rPr>
          <w:rFonts w:ascii="Arial" w:hAnsi="Arial" w:cs="Arial"/>
          <w:b/>
          <w:sz w:val="24"/>
          <w:szCs w:val="24"/>
        </w:rPr>
        <w:t>70 registrovaných poskytovatelů úplatného pobytu</w:t>
      </w:r>
      <w:r w:rsidRPr="006D4AFC">
        <w:rPr>
          <w:rFonts w:ascii="Arial" w:hAnsi="Arial" w:cs="Arial"/>
          <w:sz w:val="24"/>
          <w:szCs w:val="24"/>
        </w:rPr>
        <w:t xml:space="preserve"> (plátců) ve městě, z nichž 41 subjektů uhradilo místní poplatek </w:t>
      </w:r>
      <w:r w:rsidRPr="006D4AFC">
        <w:rPr>
          <w:rFonts w:ascii="Arial" w:hAnsi="Arial" w:cs="Arial"/>
          <w:b/>
          <w:sz w:val="24"/>
          <w:szCs w:val="24"/>
        </w:rPr>
        <w:t>v celkové výši 110 844,00 Kč</w:t>
      </w:r>
      <w:r w:rsidRPr="006D4AFC">
        <w:rPr>
          <w:rFonts w:ascii="Arial" w:hAnsi="Arial" w:cs="Arial"/>
          <w:sz w:val="24"/>
          <w:szCs w:val="24"/>
        </w:rPr>
        <w:t>, a jeden z plátců místní poplatek uhradil po datu splatnosti. 29 plátců v předchozím kalendářním období neposkytlo žádný pobyt podléhající místnímu poplatku.</w:t>
      </w:r>
    </w:p>
    <w:p w:rsidR="00633C77" w:rsidRPr="006D4AFC" w:rsidRDefault="00633C77" w:rsidP="00633C77">
      <w:pPr>
        <w:spacing w:after="120"/>
        <w:jc w:val="both"/>
        <w:rPr>
          <w:rFonts w:ascii="Arial" w:hAnsi="Arial" w:cs="Arial"/>
          <w:sz w:val="24"/>
          <w:szCs w:val="24"/>
        </w:rPr>
      </w:pPr>
      <w:r w:rsidRPr="006D4AFC">
        <w:rPr>
          <w:rFonts w:ascii="Arial" w:hAnsi="Arial" w:cs="Arial"/>
          <w:sz w:val="24"/>
          <w:szCs w:val="24"/>
        </w:rPr>
        <w:t>Bylo rozesláno 98 ks upozornění na splatnost prostřednictvím e-mailových adres.</w:t>
      </w:r>
    </w:p>
    <w:p w:rsidR="00633C77" w:rsidRPr="006D4AFC" w:rsidRDefault="00633C77" w:rsidP="00633C77">
      <w:pPr>
        <w:jc w:val="both"/>
        <w:rPr>
          <w:rFonts w:ascii="Arial" w:hAnsi="Arial" w:cs="Arial"/>
          <w:sz w:val="24"/>
          <w:szCs w:val="24"/>
        </w:rPr>
      </w:pPr>
      <w:r w:rsidRPr="006D4AFC">
        <w:rPr>
          <w:rFonts w:ascii="Arial" w:hAnsi="Arial" w:cs="Arial"/>
          <w:sz w:val="24"/>
          <w:szCs w:val="24"/>
        </w:rPr>
        <w:t>Termín pro zaslání vyúčtování místního poplatku a úhradu místního poplatku za poplatkové období 2. čtvrtletí 2023 je stanoven na 15. 7. 2023.</w:t>
      </w:r>
    </w:p>
    <w:p w:rsidR="00633C77" w:rsidRPr="006D4AFC" w:rsidRDefault="00633C77" w:rsidP="00633C77">
      <w:pPr>
        <w:jc w:val="both"/>
        <w:rPr>
          <w:rFonts w:ascii="Arial" w:hAnsi="Arial" w:cs="Arial"/>
          <w:sz w:val="24"/>
          <w:szCs w:val="24"/>
          <w:u w:val="single"/>
        </w:rPr>
      </w:pPr>
    </w:p>
    <w:p w:rsidR="00633C77" w:rsidRPr="006D4AFC" w:rsidRDefault="00633C77" w:rsidP="00633C77">
      <w:pPr>
        <w:spacing w:after="120"/>
        <w:jc w:val="both"/>
        <w:rPr>
          <w:rFonts w:ascii="Arial" w:hAnsi="Arial" w:cs="Arial"/>
          <w:sz w:val="24"/>
          <w:szCs w:val="24"/>
          <w:u w:val="single"/>
        </w:rPr>
      </w:pPr>
      <w:r w:rsidRPr="006D4AFC">
        <w:rPr>
          <w:rFonts w:ascii="Arial" w:hAnsi="Arial" w:cs="Arial"/>
          <w:sz w:val="24"/>
          <w:szCs w:val="24"/>
          <w:u w:val="single"/>
        </w:rPr>
        <w:t>Evidence cizinců s pobytem v Jihlavě</w:t>
      </w:r>
    </w:p>
    <w:p w:rsidR="00633C77" w:rsidRPr="006D4AFC" w:rsidRDefault="00633C77" w:rsidP="00633C77">
      <w:pPr>
        <w:spacing w:after="120"/>
        <w:jc w:val="both"/>
        <w:rPr>
          <w:rFonts w:ascii="Arial" w:hAnsi="Arial" w:cs="Arial"/>
          <w:sz w:val="24"/>
          <w:szCs w:val="24"/>
        </w:rPr>
      </w:pPr>
      <w:r w:rsidRPr="006D4AFC">
        <w:rPr>
          <w:rFonts w:ascii="Arial" w:hAnsi="Arial" w:cs="Arial"/>
          <w:sz w:val="24"/>
          <w:szCs w:val="24"/>
        </w:rPr>
        <w:t xml:space="preserve">Údaje o cizincích přihlášených v Jihlavě jsou na EO zpracovávány pro potřeby celého magistrátu. EO získává informace o přihlášení či odhlášení pobytu cizinců na území města na základě výpisů z Registru obyvatel, AISEO (Agendový informační systém evidence obyvatel) a AISC (Agendový informační systém cizinců), které jsou poskytovány Systémem základních registrů na žádost v cca 14denních intervalech. </w:t>
      </w:r>
    </w:p>
    <w:p w:rsidR="00633C77" w:rsidRPr="006D4AFC" w:rsidRDefault="00633C77" w:rsidP="00633C77">
      <w:pPr>
        <w:spacing w:after="120"/>
        <w:jc w:val="both"/>
        <w:rPr>
          <w:rFonts w:ascii="Arial" w:hAnsi="Arial" w:cs="Arial"/>
          <w:sz w:val="24"/>
          <w:szCs w:val="24"/>
        </w:rPr>
      </w:pPr>
      <w:r w:rsidRPr="006D4AFC">
        <w:rPr>
          <w:rFonts w:ascii="Arial" w:hAnsi="Arial" w:cs="Arial"/>
          <w:sz w:val="24"/>
          <w:szCs w:val="24"/>
        </w:rPr>
        <w:t xml:space="preserve">Pracovnice EO na základě dat ze základních registrů zadávají cizince do modulu Ohlašovna IS VERA, záznam doplňují po ověření v AISC o rodné číslo, následně cizince ztotožňují s ISZR a nastavují požadavek na notifikaci při změně. Každý přihlášený cizinec je zaevidován k místnímu poplatku za obecní systém odpadového hospodářství a je mu následně vystaven předpis místního poplatku. </w:t>
      </w:r>
    </w:p>
    <w:p w:rsidR="00633C77" w:rsidRPr="006D4AFC" w:rsidRDefault="00633C77" w:rsidP="00633C77">
      <w:pPr>
        <w:jc w:val="both"/>
        <w:rPr>
          <w:rFonts w:ascii="Arial" w:hAnsi="Arial" w:cs="Arial"/>
          <w:sz w:val="24"/>
          <w:szCs w:val="24"/>
        </w:rPr>
      </w:pPr>
      <w:r w:rsidRPr="006D4AFC">
        <w:rPr>
          <w:rFonts w:ascii="Arial" w:hAnsi="Arial" w:cs="Arial"/>
          <w:sz w:val="24"/>
          <w:szCs w:val="24"/>
        </w:rPr>
        <w:t xml:space="preserve">V souvislosti s ozbrojeným konfliktem na Ukrajině zaznamenal EO v průběhu sledovaného období zvýšený počet přistěhovaných cizinců ve městě. Podle údajů z agendového informačního systému cizinců bylo přihlášeno k pobytu v Jihlavě ve sledovaném období </w:t>
      </w:r>
      <w:r w:rsidRPr="006D4AFC">
        <w:rPr>
          <w:rFonts w:ascii="Arial" w:hAnsi="Arial" w:cs="Arial"/>
          <w:b/>
          <w:sz w:val="24"/>
          <w:szCs w:val="24"/>
        </w:rPr>
        <w:t>celkem 2 024 cizinců.</w:t>
      </w:r>
    </w:p>
    <w:p w:rsidR="00633C77" w:rsidRPr="006D4AFC" w:rsidRDefault="00633C77" w:rsidP="00633C77">
      <w:pPr>
        <w:jc w:val="both"/>
        <w:rPr>
          <w:rFonts w:ascii="Arial" w:hAnsi="Arial" w:cs="Arial"/>
          <w:sz w:val="24"/>
          <w:szCs w:val="24"/>
        </w:rPr>
      </w:pPr>
      <w:r w:rsidRPr="006D4AFC">
        <w:rPr>
          <w:rFonts w:ascii="Arial" w:hAnsi="Arial" w:cs="Arial"/>
          <w:sz w:val="24"/>
          <w:szCs w:val="24"/>
        </w:rPr>
        <w:t xml:space="preserve">Průběžně se řeší reklamace údajů o cizincích ve spolupráci s Ministerstvem vnitra - OAMP. Z celkového počtu </w:t>
      </w:r>
      <w:r w:rsidRPr="006D4AFC">
        <w:rPr>
          <w:rFonts w:ascii="Arial" w:hAnsi="Arial" w:cs="Arial"/>
          <w:b/>
          <w:sz w:val="24"/>
          <w:szCs w:val="24"/>
        </w:rPr>
        <w:t>6 110 cizinců</w:t>
      </w:r>
      <w:r w:rsidRPr="006D4AFC">
        <w:rPr>
          <w:rFonts w:ascii="Arial" w:hAnsi="Arial" w:cs="Arial"/>
          <w:sz w:val="24"/>
          <w:szCs w:val="24"/>
        </w:rPr>
        <w:t xml:space="preserve"> je v procesu reklamačního řízení z důvodu chybných údajů nebo nesouladu mezi ROB a AISC celkem </w:t>
      </w:r>
      <w:r w:rsidRPr="006D4AFC">
        <w:rPr>
          <w:rFonts w:ascii="Arial" w:hAnsi="Arial" w:cs="Arial"/>
          <w:b/>
          <w:sz w:val="24"/>
          <w:szCs w:val="24"/>
        </w:rPr>
        <w:t xml:space="preserve">42 </w:t>
      </w:r>
      <w:r w:rsidRPr="006D4AFC">
        <w:rPr>
          <w:rFonts w:ascii="Arial" w:hAnsi="Arial" w:cs="Arial"/>
          <w:sz w:val="24"/>
          <w:szCs w:val="24"/>
        </w:rPr>
        <w:t xml:space="preserve">cizinců. </w:t>
      </w:r>
    </w:p>
    <w:p w:rsidR="00633C77" w:rsidRPr="006D4AFC" w:rsidRDefault="00633C77" w:rsidP="00633C77">
      <w:pPr>
        <w:jc w:val="both"/>
        <w:rPr>
          <w:rFonts w:ascii="Arial" w:hAnsi="Arial" w:cs="Arial"/>
          <w:sz w:val="24"/>
          <w:szCs w:val="24"/>
        </w:rPr>
      </w:pPr>
      <w:r w:rsidRPr="006D4AFC">
        <w:rPr>
          <w:rFonts w:ascii="Arial" w:hAnsi="Arial" w:cs="Arial"/>
          <w:sz w:val="24"/>
          <w:szCs w:val="24"/>
        </w:rPr>
        <w:t xml:space="preserve">V průběhu období 2 kvartálu došlo ke změně na datech u evidovaných cizinců – změny pobytu v rámci Jihlavy, </w:t>
      </w:r>
      <w:r w:rsidRPr="006D4AFC">
        <w:rPr>
          <w:rFonts w:ascii="Arial" w:hAnsi="Arial" w:cs="Arial"/>
          <w:b/>
          <w:sz w:val="24"/>
          <w:szCs w:val="24"/>
        </w:rPr>
        <w:t>odstěhovaní cizinci (vyřazení z ohlašovny) v počtu 1 294 ks</w:t>
      </w:r>
      <w:r w:rsidRPr="006D4AFC">
        <w:rPr>
          <w:rFonts w:ascii="Arial" w:hAnsi="Arial" w:cs="Arial"/>
          <w:sz w:val="24"/>
          <w:szCs w:val="24"/>
        </w:rPr>
        <w:t>.</w:t>
      </w:r>
    </w:p>
    <w:p w:rsidR="00633C77" w:rsidRPr="006D4AFC" w:rsidRDefault="00633C77" w:rsidP="00633C77">
      <w:pPr>
        <w:jc w:val="both"/>
        <w:rPr>
          <w:rFonts w:ascii="Arial" w:hAnsi="Arial" w:cs="Arial"/>
          <w:sz w:val="24"/>
          <w:szCs w:val="24"/>
          <w:u w:val="single"/>
        </w:rPr>
      </w:pPr>
    </w:p>
    <w:p w:rsidR="00633C77" w:rsidRPr="006D4AFC" w:rsidRDefault="00633C77" w:rsidP="00633C77">
      <w:pPr>
        <w:spacing w:after="120"/>
        <w:jc w:val="both"/>
        <w:rPr>
          <w:rFonts w:ascii="Arial" w:hAnsi="Arial" w:cs="Arial"/>
          <w:sz w:val="24"/>
          <w:szCs w:val="24"/>
          <w:u w:val="single"/>
        </w:rPr>
      </w:pPr>
      <w:r w:rsidRPr="006D4AFC">
        <w:rPr>
          <w:rFonts w:ascii="Arial" w:hAnsi="Arial" w:cs="Arial"/>
          <w:sz w:val="24"/>
          <w:szCs w:val="24"/>
          <w:u w:val="single"/>
        </w:rPr>
        <w:t>Poskytování cestovních náhrad, likvidace cestovních příkazů</w:t>
      </w:r>
    </w:p>
    <w:p w:rsidR="00633C77" w:rsidRPr="006D4AFC" w:rsidRDefault="00633C77" w:rsidP="00633C77">
      <w:pPr>
        <w:jc w:val="both"/>
        <w:rPr>
          <w:rFonts w:ascii="Arial" w:hAnsi="Arial" w:cs="Arial"/>
          <w:sz w:val="24"/>
          <w:szCs w:val="24"/>
        </w:rPr>
      </w:pPr>
      <w:r w:rsidRPr="006D4AFC">
        <w:rPr>
          <w:rFonts w:ascii="Arial" w:hAnsi="Arial" w:cs="Arial"/>
          <w:sz w:val="24"/>
          <w:szCs w:val="24"/>
        </w:rPr>
        <w:t xml:space="preserve">V rámci agendy poskytování cestovních náhrad a likvidace cestovních příkazů byla v závěru každého měsíce zpracována sestava počtu stravenek, na které nemají zaměstnanci nárok z důvodu poskytnutí stravného na pracovní cestě, a byla vypracována sestava výše cestovních náhrad, které jsou propláceny společně se mzdou. Rovněž byly zpracovány sestavy týkající se cestovních náhrad zahraničních pracovních cest. Celkem bylo vyúčtováno </w:t>
      </w:r>
      <w:r w:rsidRPr="006D4AFC">
        <w:rPr>
          <w:rFonts w:ascii="Arial" w:hAnsi="Arial" w:cs="Arial"/>
          <w:b/>
          <w:sz w:val="24"/>
          <w:szCs w:val="24"/>
        </w:rPr>
        <w:t>814 cestovních příkazů</w:t>
      </w:r>
      <w:r w:rsidRPr="006D4AFC">
        <w:rPr>
          <w:rFonts w:ascii="Arial" w:hAnsi="Arial" w:cs="Arial"/>
          <w:sz w:val="24"/>
          <w:szCs w:val="24"/>
        </w:rPr>
        <w:t xml:space="preserve">. </w:t>
      </w:r>
    </w:p>
    <w:p w:rsidR="00633C77" w:rsidRPr="006D4AFC" w:rsidRDefault="00633C77" w:rsidP="00633C77">
      <w:pPr>
        <w:jc w:val="both"/>
        <w:rPr>
          <w:rFonts w:ascii="Arial" w:hAnsi="Arial" w:cs="Arial"/>
          <w:sz w:val="24"/>
          <w:szCs w:val="24"/>
        </w:rPr>
      </w:pPr>
    </w:p>
    <w:p w:rsidR="00633C77" w:rsidRPr="006D4AFC" w:rsidRDefault="00633C77" w:rsidP="00633C77">
      <w:pPr>
        <w:spacing w:after="120"/>
        <w:jc w:val="both"/>
        <w:rPr>
          <w:rFonts w:ascii="Arial" w:hAnsi="Arial" w:cs="Arial"/>
          <w:sz w:val="24"/>
          <w:szCs w:val="24"/>
          <w:u w:val="single"/>
        </w:rPr>
      </w:pPr>
      <w:r w:rsidRPr="006D4AFC">
        <w:rPr>
          <w:rFonts w:ascii="Arial" w:hAnsi="Arial" w:cs="Arial"/>
          <w:sz w:val="24"/>
          <w:szCs w:val="24"/>
          <w:u w:val="single"/>
        </w:rPr>
        <w:lastRenderedPageBreak/>
        <w:t>Veřejné sbírky</w:t>
      </w:r>
    </w:p>
    <w:p w:rsidR="00633C77" w:rsidRPr="006D4AFC" w:rsidRDefault="00633C77" w:rsidP="00633C77">
      <w:pPr>
        <w:jc w:val="both"/>
        <w:rPr>
          <w:rFonts w:ascii="Arial" w:hAnsi="Arial" w:cs="Arial"/>
          <w:sz w:val="24"/>
          <w:szCs w:val="24"/>
        </w:rPr>
      </w:pPr>
      <w:r w:rsidRPr="006D4AFC">
        <w:rPr>
          <w:rFonts w:ascii="Arial" w:hAnsi="Arial" w:cs="Arial"/>
          <w:sz w:val="24"/>
          <w:szCs w:val="24"/>
        </w:rPr>
        <w:t>Byla vykonávána agenda veřejných sbírek v rozsahu kompetencí svěřených obecnímu úřadu, to znamená, že byl prováděn dozor nad zapečetěním a rozpečetěním pokladniček včetně vyhotovení zápisu o výši finanční částky. Ve sledovaném období proběhlo</w:t>
      </w:r>
      <w:r w:rsidRPr="006D4AFC">
        <w:rPr>
          <w:rFonts w:ascii="Arial" w:hAnsi="Arial" w:cs="Arial"/>
          <w:b/>
          <w:sz w:val="24"/>
          <w:szCs w:val="24"/>
        </w:rPr>
        <w:t xml:space="preserve"> zapečetění 33 a rozpečetění 44 pokladniček </w:t>
      </w:r>
      <w:r w:rsidRPr="006D4AFC">
        <w:rPr>
          <w:rFonts w:ascii="Arial" w:hAnsi="Arial" w:cs="Arial"/>
          <w:sz w:val="24"/>
          <w:szCs w:val="24"/>
        </w:rPr>
        <w:t>u</w:t>
      </w:r>
      <w:r w:rsidRPr="006D4AFC">
        <w:rPr>
          <w:rFonts w:ascii="Arial" w:hAnsi="Arial" w:cs="Arial"/>
          <w:b/>
          <w:sz w:val="24"/>
          <w:szCs w:val="24"/>
        </w:rPr>
        <w:t xml:space="preserve"> </w:t>
      </w:r>
      <w:r w:rsidRPr="006D4AFC">
        <w:rPr>
          <w:rFonts w:ascii="Arial" w:hAnsi="Arial" w:cs="Arial"/>
          <w:sz w:val="24"/>
          <w:szCs w:val="24"/>
        </w:rPr>
        <w:t xml:space="preserve">subjektů oprávněných ke konání veřejné sbírky. Počet zapečetěných pokladniček v oběhu byl ke konci čtvrtletí </w:t>
      </w:r>
      <w:r w:rsidRPr="006D4AFC">
        <w:rPr>
          <w:rFonts w:ascii="Arial" w:hAnsi="Arial" w:cs="Arial"/>
          <w:b/>
          <w:sz w:val="24"/>
          <w:szCs w:val="24"/>
        </w:rPr>
        <w:t>44 ks.</w:t>
      </w:r>
    </w:p>
    <w:p w:rsidR="00633C77" w:rsidRPr="006D4AFC" w:rsidRDefault="00633C77" w:rsidP="00633C77">
      <w:pPr>
        <w:spacing w:after="240"/>
        <w:rPr>
          <w:rFonts w:ascii="Arial" w:hAnsi="Arial" w:cs="Arial"/>
          <w:b/>
          <w:sz w:val="24"/>
          <w:szCs w:val="24"/>
        </w:rPr>
      </w:pPr>
    </w:p>
    <w:p w:rsidR="00633C77" w:rsidRPr="006D4AFC" w:rsidRDefault="00633C77" w:rsidP="0033051C">
      <w:pPr>
        <w:numPr>
          <w:ilvl w:val="0"/>
          <w:numId w:val="38"/>
        </w:numPr>
        <w:spacing w:after="240" w:line="240" w:lineRule="auto"/>
        <w:ind w:left="357" w:hanging="357"/>
        <w:rPr>
          <w:rFonts w:ascii="Arial" w:hAnsi="Arial" w:cs="Arial"/>
          <w:b/>
          <w:sz w:val="24"/>
          <w:szCs w:val="24"/>
        </w:rPr>
      </w:pPr>
      <w:r w:rsidRPr="006D4AFC">
        <w:rPr>
          <w:rFonts w:ascii="Arial" w:hAnsi="Arial" w:cs="Arial"/>
          <w:b/>
          <w:sz w:val="24"/>
          <w:szCs w:val="24"/>
        </w:rPr>
        <w:t>Úsek vymáhání pohledávek</w:t>
      </w:r>
    </w:p>
    <w:p w:rsidR="00633C77" w:rsidRPr="006D4AFC" w:rsidRDefault="00633C77" w:rsidP="00633C77">
      <w:pPr>
        <w:spacing w:after="120"/>
        <w:jc w:val="both"/>
        <w:rPr>
          <w:rFonts w:ascii="Arial" w:hAnsi="Arial" w:cs="Arial"/>
          <w:sz w:val="24"/>
          <w:szCs w:val="24"/>
        </w:rPr>
      </w:pPr>
      <w:r w:rsidRPr="006D4AFC">
        <w:rPr>
          <w:rFonts w:ascii="Arial" w:hAnsi="Arial" w:cs="Arial"/>
          <w:sz w:val="24"/>
          <w:szCs w:val="24"/>
        </w:rPr>
        <w:t>Pracovníci pověření agendou vymáhání pohledávek zabezpečují proces vymáhání splatných pohledávek města vzniklé z přenesené i samostatné působnosti od okamžiku jejich převzetí z příslušných odborů magistrátu až do okamžiku jejich zániku (úhrada, uplynutí zákonných lhůt pro vymáhání, zánik/úmrtí dlužníka bez právního nástupnictví, atd.). V případě vymáhání pohledávek z přenesené působnosti města má oddělení správy daní a poplatků postavení správce daně a vymáhá pohledávky v režimu daňového řízení dle daňového řádu.</w:t>
      </w:r>
    </w:p>
    <w:p w:rsidR="00633C77" w:rsidRPr="006D4AFC" w:rsidRDefault="00633C77" w:rsidP="00633C77">
      <w:pPr>
        <w:jc w:val="both"/>
        <w:rPr>
          <w:rFonts w:ascii="Arial" w:hAnsi="Arial" w:cs="Arial"/>
          <w:sz w:val="24"/>
          <w:szCs w:val="24"/>
        </w:rPr>
      </w:pPr>
      <w:r w:rsidRPr="006D4AFC">
        <w:rPr>
          <w:rFonts w:ascii="Arial" w:hAnsi="Arial" w:cs="Arial"/>
          <w:sz w:val="24"/>
          <w:szCs w:val="24"/>
        </w:rPr>
        <w:t>Pracovníci pověření agendou vymáhání pohledávek vydávají také potvrzení o stavu osobního daňového účtu, resp. o bezdlužnosti jak v rámci přenesené, tak samostatné působnosti.</w:t>
      </w:r>
    </w:p>
    <w:p w:rsidR="00633C77" w:rsidRPr="006D4AFC" w:rsidRDefault="00633C77" w:rsidP="00633C77">
      <w:pPr>
        <w:jc w:val="both"/>
        <w:rPr>
          <w:rFonts w:ascii="Arial" w:hAnsi="Arial" w:cs="Arial"/>
          <w:sz w:val="24"/>
          <w:szCs w:val="24"/>
        </w:rPr>
      </w:pPr>
    </w:p>
    <w:p w:rsidR="00633C77" w:rsidRPr="006D4AFC" w:rsidRDefault="00633C77" w:rsidP="00633C77">
      <w:pPr>
        <w:spacing w:after="120"/>
        <w:jc w:val="both"/>
        <w:rPr>
          <w:rFonts w:ascii="Arial" w:hAnsi="Arial" w:cs="Arial"/>
          <w:sz w:val="24"/>
          <w:szCs w:val="24"/>
          <w:u w:val="single"/>
        </w:rPr>
      </w:pPr>
      <w:r w:rsidRPr="006D4AFC">
        <w:rPr>
          <w:rFonts w:ascii="Arial" w:hAnsi="Arial" w:cs="Arial"/>
          <w:sz w:val="24"/>
          <w:szCs w:val="24"/>
          <w:u w:val="single"/>
        </w:rPr>
        <w:t>Vymáhání pohledávek z přenesené působnosti</w:t>
      </w:r>
    </w:p>
    <w:p w:rsidR="00633C77" w:rsidRPr="006D4AFC" w:rsidRDefault="00633C77" w:rsidP="00633C77">
      <w:pPr>
        <w:spacing w:after="120"/>
        <w:jc w:val="both"/>
        <w:rPr>
          <w:rFonts w:ascii="Arial" w:hAnsi="Arial" w:cs="Arial"/>
          <w:sz w:val="24"/>
          <w:szCs w:val="24"/>
        </w:rPr>
      </w:pPr>
      <w:r w:rsidRPr="006D4AFC">
        <w:rPr>
          <w:rFonts w:ascii="Arial" w:hAnsi="Arial" w:cs="Arial"/>
          <w:sz w:val="24"/>
          <w:szCs w:val="24"/>
        </w:rPr>
        <w:t xml:space="preserve">Správce daně využívá všech způsobů vymáhání stanovených daňovým řádem, tj. daňovou exekucí, prostřednictvím soudního exekutora, uplatněním nedoplatků v insolvenčním řízení nebo přihlášením do veřejné dražby. </w:t>
      </w:r>
    </w:p>
    <w:p w:rsidR="00633C77" w:rsidRPr="006D4AFC" w:rsidRDefault="00633C77" w:rsidP="00633C77">
      <w:pPr>
        <w:spacing w:after="120"/>
        <w:jc w:val="both"/>
        <w:rPr>
          <w:rFonts w:ascii="Arial" w:hAnsi="Arial" w:cs="Arial"/>
          <w:sz w:val="24"/>
          <w:szCs w:val="24"/>
        </w:rPr>
      </w:pPr>
      <w:r w:rsidRPr="006D4AFC">
        <w:rPr>
          <w:rFonts w:ascii="Arial" w:hAnsi="Arial" w:cs="Arial"/>
          <w:sz w:val="24"/>
          <w:szCs w:val="24"/>
        </w:rPr>
        <w:t xml:space="preserve">Před samotným rozhodnutím o způsobu vymáhání nedoplatků správce daně prověřuje majetkové poměry dlužníka, k čemuž využívá vyhledávací postupy, zejména pak vyhledávací činnost. V rámci vyhledávací činnosti správce daně zjišťuje nezbytné údaje pro vymáhání zejména prostřednictvím výzev k poskytnutí součinnosti. </w:t>
      </w:r>
    </w:p>
    <w:p w:rsidR="00633C77" w:rsidRPr="006D4AFC" w:rsidRDefault="00633C77" w:rsidP="00633C77">
      <w:pPr>
        <w:spacing w:after="120"/>
        <w:jc w:val="both"/>
        <w:rPr>
          <w:rFonts w:ascii="Arial" w:hAnsi="Arial" w:cs="Arial"/>
          <w:sz w:val="24"/>
          <w:szCs w:val="24"/>
        </w:rPr>
      </w:pPr>
      <w:r w:rsidRPr="006D4AFC">
        <w:rPr>
          <w:rFonts w:ascii="Arial" w:hAnsi="Arial" w:cs="Arial"/>
          <w:sz w:val="24"/>
          <w:szCs w:val="24"/>
        </w:rPr>
        <w:t xml:space="preserve">Výzvy k poskytnutí součinnosti jsou osobám zúčastněným na správě daní zasílány za účelem zjištění majetkových poměrů, popř. kontaktních údajů dlužníků (primárně zjištění zaměstnavatele od zdravotních pojišťoven a zjištění stavu finančních prostředků na účtech dlužníků), a to buď formou hromadných dotazů (v rámci jedné žádosti dotazovány desítky až stovky daňových subjektů) nebo formou jednotlivých dotazů na konkrétní daňový subjekt (např. již zjištěnému zaměstnavateli, zda stále trvá pracovní poměr; úřadům práce ohledně kontaktních údajů a pobírání dávek v exekučně postižitelné výši; vězeňské službě ČR ohledně délky trestu a případného pracovního zařazení  dlužníka, apod.). </w:t>
      </w:r>
    </w:p>
    <w:p w:rsidR="00633C77" w:rsidRPr="006D4AFC" w:rsidRDefault="00633C77" w:rsidP="00633C77">
      <w:pPr>
        <w:spacing w:after="120"/>
        <w:jc w:val="both"/>
        <w:rPr>
          <w:rFonts w:ascii="Arial" w:hAnsi="Arial" w:cs="Arial"/>
          <w:sz w:val="24"/>
          <w:szCs w:val="24"/>
        </w:rPr>
      </w:pPr>
      <w:r w:rsidRPr="006D4AFC">
        <w:rPr>
          <w:rFonts w:ascii="Arial" w:hAnsi="Arial" w:cs="Arial"/>
          <w:sz w:val="24"/>
          <w:szCs w:val="24"/>
        </w:rPr>
        <w:t xml:space="preserve">V hodnoceném období bylo zasláno celkem </w:t>
      </w:r>
      <w:r w:rsidRPr="006D4AFC">
        <w:rPr>
          <w:rFonts w:ascii="Arial" w:hAnsi="Arial" w:cs="Arial"/>
          <w:b/>
          <w:sz w:val="24"/>
          <w:szCs w:val="24"/>
        </w:rPr>
        <w:t>29 hromadných výzev zdravotním pojišťovnám, 3 hromadné výzvy poskytovatelům platebních služeb a 14 individuálních výzev, jimiž byly lustrovány majetkové poměry celkem 1 850 dlužníků</w:t>
      </w:r>
      <w:r w:rsidRPr="006D4AFC">
        <w:rPr>
          <w:rFonts w:ascii="Arial" w:hAnsi="Arial" w:cs="Arial"/>
          <w:sz w:val="24"/>
          <w:szCs w:val="24"/>
        </w:rPr>
        <w:t>.</w:t>
      </w:r>
    </w:p>
    <w:p w:rsidR="00633C77" w:rsidRPr="006D4AFC" w:rsidRDefault="00633C77" w:rsidP="00633C77">
      <w:pPr>
        <w:spacing w:after="120"/>
        <w:jc w:val="both"/>
        <w:rPr>
          <w:rFonts w:ascii="Arial" w:hAnsi="Arial" w:cs="Arial"/>
          <w:sz w:val="24"/>
          <w:szCs w:val="24"/>
        </w:rPr>
      </w:pPr>
      <w:r w:rsidRPr="006D4AFC">
        <w:rPr>
          <w:rFonts w:ascii="Arial" w:hAnsi="Arial" w:cs="Arial"/>
          <w:sz w:val="24"/>
          <w:szCs w:val="24"/>
        </w:rPr>
        <w:t xml:space="preserve">Ve sledovaném období bylo zasláno dlužníkům celkem </w:t>
      </w:r>
      <w:r w:rsidRPr="006D4AFC">
        <w:rPr>
          <w:rFonts w:ascii="Arial" w:hAnsi="Arial" w:cs="Arial"/>
          <w:b/>
          <w:sz w:val="24"/>
          <w:szCs w:val="24"/>
        </w:rPr>
        <w:t>423 vyrozumění o výši nedoplatků.</w:t>
      </w:r>
    </w:p>
    <w:p w:rsidR="00633C77" w:rsidRPr="006D4AFC" w:rsidRDefault="00633C77" w:rsidP="00633C77">
      <w:pPr>
        <w:spacing w:after="120"/>
        <w:jc w:val="both"/>
        <w:rPr>
          <w:rFonts w:ascii="Arial" w:hAnsi="Arial" w:cs="Arial"/>
          <w:sz w:val="24"/>
          <w:szCs w:val="24"/>
        </w:rPr>
      </w:pPr>
      <w:r w:rsidRPr="006D4AFC">
        <w:rPr>
          <w:rFonts w:ascii="Arial" w:hAnsi="Arial" w:cs="Arial"/>
          <w:sz w:val="24"/>
          <w:szCs w:val="24"/>
        </w:rPr>
        <w:lastRenderedPageBreak/>
        <w:t>Případy vymáhání pohledávek podle způsobu vymáhání a vydaná související rozhodnutí ve sledovaném období:</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5"/>
        <w:gridCol w:w="992"/>
      </w:tblGrid>
      <w:tr w:rsidR="00633C77" w:rsidRPr="006D4AFC" w:rsidTr="0098476B">
        <w:tc>
          <w:tcPr>
            <w:tcW w:w="8075" w:type="dxa"/>
            <w:shd w:val="clear" w:color="auto" w:fill="auto"/>
          </w:tcPr>
          <w:p w:rsidR="00633C77" w:rsidRPr="006D4AFC" w:rsidRDefault="00633C77" w:rsidP="0098476B">
            <w:pPr>
              <w:jc w:val="center"/>
              <w:rPr>
                <w:rFonts w:ascii="Arial" w:hAnsi="Arial" w:cs="Arial"/>
                <w:sz w:val="24"/>
                <w:szCs w:val="24"/>
              </w:rPr>
            </w:pPr>
            <w:r w:rsidRPr="006D4AFC">
              <w:rPr>
                <w:rFonts w:ascii="Arial" w:hAnsi="Arial" w:cs="Arial"/>
                <w:sz w:val="24"/>
                <w:szCs w:val="24"/>
              </w:rPr>
              <w:t>Způsob vymáhání</w:t>
            </w:r>
          </w:p>
        </w:tc>
        <w:tc>
          <w:tcPr>
            <w:tcW w:w="992" w:type="dxa"/>
            <w:shd w:val="clear" w:color="auto" w:fill="auto"/>
          </w:tcPr>
          <w:p w:rsidR="00633C77" w:rsidRPr="006D4AFC" w:rsidRDefault="00633C77" w:rsidP="0098476B">
            <w:pPr>
              <w:jc w:val="center"/>
              <w:rPr>
                <w:rFonts w:ascii="Arial" w:hAnsi="Arial" w:cs="Arial"/>
                <w:sz w:val="24"/>
                <w:szCs w:val="24"/>
              </w:rPr>
            </w:pPr>
            <w:r w:rsidRPr="006D4AFC">
              <w:rPr>
                <w:rFonts w:ascii="Arial" w:hAnsi="Arial" w:cs="Arial"/>
                <w:sz w:val="24"/>
                <w:szCs w:val="24"/>
              </w:rPr>
              <w:t>Počet</w:t>
            </w:r>
          </w:p>
        </w:tc>
      </w:tr>
      <w:tr w:rsidR="00633C77" w:rsidRPr="006D4AFC" w:rsidTr="0098476B">
        <w:tc>
          <w:tcPr>
            <w:tcW w:w="8075" w:type="dxa"/>
            <w:shd w:val="clear" w:color="auto" w:fill="auto"/>
          </w:tcPr>
          <w:p w:rsidR="00633C77" w:rsidRPr="006D4AFC" w:rsidRDefault="00633C77" w:rsidP="0098476B">
            <w:pPr>
              <w:jc w:val="both"/>
              <w:rPr>
                <w:rFonts w:ascii="Arial" w:hAnsi="Arial" w:cs="Arial"/>
                <w:sz w:val="24"/>
                <w:szCs w:val="24"/>
              </w:rPr>
            </w:pPr>
            <w:r w:rsidRPr="006D4AFC">
              <w:rPr>
                <w:rFonts w:ascii="Arial" w:hAnsi="Arial" w:cs="Arial"/>
                <w:sz w:val="24"/>
                <w:szCs w:val="24"/>
              </w:rPr>
              <w:t>Daňová exekuce (vede správce daně)</w:t>
            </w:r>
          </w:p>
        </w:tc>
        <w:tc>
          <w:tcPr>
            <w:tcW w:w="992" w:type="dxa"/>
            <w:shd w:val="clear" w:color="auto" w:fill="auto"/>
          </w:tcPr>
          <w:p w:rsidR="00633C77" w:rsidRPr="006D4AFC" w:rsidRDefault="00633C77" w:rsidP="0098476B">
            <w:pPr>
              <w:jc w:val="right"/>
              <w:rPr>
                <w:rFonts w:ascii="Arial" w:hAnsi="Arial" w:cs="Arial"/>
                <w:sz w:val="24"/>
                <w:szCs w:val="24"/>
              </w:rPr>
            </w:pPr>
          </w:p>
        </w:tc>
      </w:tr>
      <w:tr w:rsidR="00633C77" w:rsidRPr="006D4AFC" w:rsidTr="0098476B">
        <w:tc>
          <w:tcPr>
            <w:tcW w:w="8075" w:type="dxa"/>
            <w:shd w:val="clear" w:color="auto" w:fill="auto"/>
          </w:tcPr>
          <w:p w:rsidR="00633C77" w:rsidRPr="006D4AFC" w:rsidRDefault="00633C77" w:rsidP="0098476B">
            <w:pPr>
              <w:jc w:val="both"/>
              <w:rPr>
                <w:rFonts w:ascii="Arial" w:hAnsi="Arial" w:cs="Arial"/>
                <w:sz w:val="24"/>
                <w:szCs w:val="24"/>
              </w:rPr>
            </w:pPr>
            <w:r w:rsidRPr="006D4AFC">
              <w:rPr>
                <w:rFonts w:ascii="Arial" w:hAnsi="Arial" w:cs="Arial"/>
                <w:sz w:val="24"/>
                <w:szCs w:val="24"/>
              </w:rPr>
              <w:t>- vydané exekuční příkazy (zahájení daňové exekuce)</w:t>
            </w:r>
          </w:p>
        </w:tc>
        <w:tc>
          <w:tcPr>
            <w:tcW w:w="992" w:type="dxa"/>
            <w:shd w:val="clear" w:color="auto" w:fill="auto"/>
          </w:tcPr>
          <w:p w:rsidR="00633C77" w:rsidRPr="006D4AFC" w:rsidRDefault="00633C77" w:rsidP="0098476B">
            <w:pPr>
              <w:jc w:val="right"/>
              <w:rPr>
                <w:rFonts w:ascii="Arial" w:hAnsi="Arial" w:cs="Arial"/>
                <w:sz w:val="24"/>
                <w:szCs w:val="24"/>
              </w:rPr>
            </w:pPr>
            <w:r w:rsidRPr="006D4AFC">
              <w:rPr>
                <w:rFonts w:ascii="Arial" w:hAnsi="Arial" w:cs="Arial"/>
                <w:sz w:val="24"/>
                <w:szCs w:val="24"/>
              </w:rPr>
              <w:t>315</w:t>
            </w:r>
          </w:p>
        </w:tc>
      </w:tr>
      <w:tr w:rsidR="00633C77" w:rsidRPr="006D4AFC" w:rsidTr="0098476B">
        <w:tc>
          <w:tcPr>
            <w:tcW w:w="8075" w:type="dxa"/>
            <w:shd w:val="clear" w:color="auto" w:fill="auto"/>
          </w:tcPr>
          <w:p w:rsidR="00633C77" w:rsidRPr="006D4AFC" w:rsidRDefault="00633C77" w:rsidP="0098476B">
            <w:pPr>
              <w:jc w:val="both"/>
              <w:rPr>
                <w:rFonts w:ascii="Arial" w:hAnsi="Arial" w:cs="Arial"/>
                <w:sz w:val="24"/>
                <w:szCs w:val="24"/>
              </w:rPr>
            </w:pPr>
            <w:r w:rsidRPr="006D4AFC">
              <w:rPr>
                <w:rFonts w:ascii="Arial" w:hAnsi="Arial" w:cs="Arial"/>
                <w:sz w:val="24"/>
                <w:szCs w:val="24"/>
              </w:rPr>
              <w:t>- vyrozumění o právní moci exekučního příkazu (finalizována exekuce)</w:t>
            </w:r>
          </w:p>
        </w:tc>
        <w:tc>
          <w:tcPr>
            <w:tcW w:w="992" w:type="dxa"/>
            <w:shd w:val="clear" w:color="auto" w:fill="auto"/>
          </w:tcPr>
          <w:p w:rsidR="00633C77" w:rsidRPr="006D4AFC" w:rsidRDefault="00633C77" w:rsidP="0098476B">
            <w:pPr>
              <w:jc w:val="right"/>
              <w:rPr>
                <w:rFonts w:ascii="Arial" w:hAnsi="Arial" w:cs="Arial"/>
                <w:sz w:val="24"/>
                <w:szCs w:val="24"/>
              </w:rPr>
            </w:pPr>
            <w:r w:rsidRPr="006D4AFC">
              <w:rPr>
                <w:rFonts w:ascii="Arial" w:hAnsi="Arial" w:cs="Arial"/>
                <w:sz w:val="24"/>
                <w:szCs w:val="24"/>
              </w:rPr>
              <w:t>239</w:t>
            </w:r>
          </w:p>
        </w:tc>
      </w:tr>
      <w:tr w:rsidR="00633C77" w:rsidRPr="006D4AFC" w:rsidTr="0098476B">
        <w:tc>
          <w:tcPr>
            <w:tcW w:w="8075" w:type="dxa"/>
            <w:shd w:val="clear" w:color="auto" w:fill="auto"/>
          </w:tcPr>
          <w:p w:rsidR="00633C77" w:rsidRPr="006D4AFC" w:rsidRDefault="00633C77" w:rsidP="0098476B">
            <w:pPr>
              <w:jc w:val="both"/>
              <w:rPr>
                <w:rFonts w:ascii="Arial" w:hAnsi="Arial" w:cs="Arial"/>
                <w:sz w:val="24"/>
                <w:szCs w:val="24"/>
              </w:rPr>
            </w:pPr>
            <w:r w:rsidRPr="006D4AFC">
              <w:rPr>
                <w:rFonts w:ascii="Arial" w:hAnsi="Arial" w:cs="Arial"/>
                <w:sz w:val="24"/>
                <w:szCs w:val="24"/>
              </w:rPr>
              <w:t>- rozhodnutí o zastavení daňové exekuce *</w:t>
            </w:r>
          </w:p>
        </w:tc>
        <w:tc>
          <w:tcPr>
            <w:tcW w:w="992" w:type="dxa"/>
            <w:shd w:val="clear" w:color="auto" w:fill="auto"/>
          </w:tcPr>
          <w:p w:rsidR="00633C77" w:rsidRPr="006D4AFC" w:rsidRDefault="00633C77" w:rsidP="0098476B">
            <w:pPr>
              <w:jc w:val="right"/>
              <w:rPr>
                <w:rFonts w:ascii="Arial" w:hAnsi="Arial" w:cs="Arial"/>
                <w:sz w:val="24"/>
                <w:szCs w:val="24"/>
              </w:rPr>
            </w:pPr>
            <w:r w:rsidRPr="006D4AFC">
              <w:rPr>
                <w:rFonts w:ascii="Arial" w:hAnsi="Arial" w:cs="Arial"/>
                <w:sz w:val="24"/>
                <w:szCs w:val="24"/>
              </w:rPr>
              <w:t>48</w:t>
            </w:r>
          </w:p>
        </w:tc>
      </w:tr>
      <w:tr w:rsidR="00633C77" w:rsidRPr="006D4AFC" w:rsidTr="0098476B">
        <w:tc>
          <w:tcPr>
            <w:tcW w:w="8075" w:type="dxa"/>
            <w:shd w:val="clear" w:color="auto" w:fill="auto"/>
          </w:tcPr>
          <w:p w:rsidR="00633C77" w:rsidRPr="006D4AFC" w:rsidRDefault="00633C77" w:rsidP="0098476B">
            <w:pPr>
              <w:jc w:val="both"/>
              <w:rPr>
                <w:rFonts w:ascii="Arial" w:hAnsi="Arial" w:cs="Arial"/>
                <w:sz w:val="24"/>
                <w:szCs w:val="24"/>
              </w:rPr>
            </w:pPr>
            <w:r w:rsidRPr="006D4AFC">
              <w:rPr>
                <w:rFonts w:ascii="Arial" w:hAnsi="Arial" w:cs="Arial"/>
                <w:sz w:val="24"/>
                <w:szCs w:val="24"/>
              </w:rPr>
              <w:t>- rozhodnutí o pokračování ve srážkách (při změně plátce mzdy)</w:t>
            </w:r>
          </w:p>
        </w:tc>
        <w:tc>
          <w:tcPr>
            <w:tcW w:w="992" w:type="dxa"/>
            <w:shd w:val="clear" w:color="auto" w:fill="auto"/>
          </w:tcPr>
          <w:p w:rsidR="00633C77" w:rsidRPr="006D4AFC" w:rsidRDefault="00633C77" w:rsidP="0098476B">
            <w:pPr>
              <w:jc w:val="right"/>
              <w:rPr>
                <w:rFonts w:ascii="Arial" w:hAnsi="Arial" w:cs="Arial"/>
                <w:sz w:val="24"/>
                <w:szCs w:val="24"/>
              </w:rPr>
            </w:pPr>
            <w:r w:rsidRPr="006D4AFC">
              <w:rPr>
                <w:rFonts w:ascii="Arial" w:hAnsi="Arial" w:cs="Arial"/>
                <w:sz w:val="24"/>
                <w:szCs w:val="24"/>
              </w:rPr>
              <w:t>35</w:t>
            </w:r>
          </w:p>
        </w:tc>
      </w:tr>
      <w:tr w:rsidR="00633C77" w:rsidRPr="006D4AFC" w:rsidTr="0098476B">
        <w:tc>
          <w:tcPr>
            <w:tcW w:w="8075" w:type="dxa"/>
            <w:shd w:val="clear" w:color="auto" w:fill="auto"/>
          </w:tcPr>
          <w:p w:rsidR="00633C77" w:rsidRPr="006D4AFC" w:rsidRDefault="00633C77" w:rsidP="0098476B">
            <w:pPr>
              <w:jc w:val="both"/>
              <w:rPr>
                <w:rFonts w:ascii="Arial" w:hAnsi="Arial" w:cs="Arial"/>
                <w:sz w:val="24"/>
                <w:szCs w:val="24"/>
              </w:rPr>
            </w:pPr>
            <w:r w:rsidRPr="006D4AFC">
              <w:rPr>
                <w:rFonts w:ascii="Arial" w:hAnsi="Arial" w:cs="Arial"/>
                <w:sz w:val="24"/>
                <w:szCs w:val="24"/>
              </w:rPr>
              <w:t>- rozhodnutí o námitce proti exekučnímu příkazu</w:t>
            </w:r>
          </w:p>
        </w:tc>
        <w:tc>
          <w:tcPr>
            <w:tcW w:w="992" w:type="dxa"/>
            <w:shd w:val="clear" w:color="auto" w:fill="auto"/>
          </w:tcPr>
          <w:p w:rsidR="00633C77" w:rsidRPr="006D4AFC" w:rsidRDefault="00633C77" w:rsidP="0098476B">
            <w:pPr>
              <w:jc w:val="right"/>
              <w:rPr>
                <w:rFonts w:ascii="Arial" w:hAnsi="Arial" w:cs="Arial"/>
                <w:sz w:val="24"/>
                <w:szCs w:val="24"/>
              </w:rPr>
            </w:pPr>
            <w:r w:rsidRPr="006D4AFC">
              <w:rPr>
                <w:rFonts w:ascii="Arial" w:hAnsi="Arial" w:cs="Arial"/>
                <w:sz w:val="24"/>
                <w:szCs w:val="24"/>
              </w:rPr>
              <w:t>2</w:t>
            </w:r>
          </w:p>
        </w:tc>
      </w:tr>
      <w:tr w:rsidR="00633C77" w:rsidRPr="006D4AFC" w:rsidTr="0098476B">
        <w:tc>
          <w:tcPr>
            <w:tcW w:w="8075" w:type="dxa"/>
            <w:shd w:val="clear" w:color="auto" w:fill="auto"/>
          </w:tcPr>
          <w:p w:rsidR="00633C77" w:rsidRPr="006D4AFC" w:rsidRDefault="00633C77" w:rsidP="0098476B">
            <w:pPr>
              <w:jc w:val="both"/>
              <w:rPr>
                <w:rFonts w:ascii="Arial" w:hAnsi="Arial" w:cs="Arial"/>
                <w:sz w:val="24"/>
                <w:szCs w:val="24"/>
              </w:rPr>
            </w:pPr>
            <w:r w:rsidRPr="006D4AFC">
              <w:rPr>
                <w:rFonts w:ascii="Arial" w:hAnsi="Arial" w:cs="Arial"/>
                <w:sz w:val="24"/>
                <w:szCs w:val="24"/>
              </w:rPr>
              <w:t>Soudní exekuce (vede soudní exekutor na základě exekučního návrhu)</w:t>
            </w:r>
          </w:p>
        </w:tc>
        <w:tc>
          <w:tcPr>
            <w:tcW w:w="992" w:type="dxa"/>
            <w:shd w:val="clear" w:color="auto" w:fill="auto"/>
          </w:tcPr>
          <w:p w:rsidR="00633C77" w:rsidRPr="006D4AFC" w:rsidRDefault="00633C77" w:rsidP="0098476B">
            <w:pPr>
              <w:jc w:val="right"/>
              <w:rPr>
                <w:rFonts w:ascii="Arial" w:hAnsi="Arial" w:cs="Arial"/>
                <w:sz w:val="24"/>
                <w:szCs w:val="24"/>
              </w:rPr>
            </w:pPr>
          </w:p>
        </w:tc>
      </w:tr>
      <w:tr w:rsidR="00633C77" w:rsidRPr="006D4AFC" w:rsidTr="0098476B">
        <w:tc>
          <w:tcPr>
            <w:tcW w:w="8075" w:type="dxa"/>
            <w:shd w:val="clear" w:color="auto" w:fill="auto"/>
          </w:tcPr>
          <w:p w:rsidR="00633C77" w:rsidRPr="006D4AFC" w:rsidRDefault="00633C77" w:rsidP="0098476B">
            <w:pPr>
              <w:jc w:val="both"/>
              <w:rPr>
                <w:rFonts w:ascii="Arial" w:hAnsi="Arial" w:cs="Arial"/>
                <w:sz w:val="24"/>
                <w:szCs w:val="24"/>
              </w:rPr>
            </w:pPr>
            <w:r w:rsidRPr="006D4AFC">
              <w:rPr>
                <w:rFonts w:ascii="Arial" w:hAnsi="Arial" w:cs="Arial"/>
                <w:sz w:val="24"/>
                <w:szCs w:val="24"/>
              </w:rPr>
              <w:t>- exekuční návrhy</w:t>
            </w:r>
          </w:p>
        </w:tc>
        <w:tc>
          <w:tcPr>
            <w:tcW w:w="992" w:type="dxa"/>
            <w:shd w:val="clear" w:color="auto" w:fill="auto"/>
          </w:tcPr>
          <w:p w:rsidR="00633C77" w:rsidRPr="006D4AFC" w:rsidRDefault="00633C77" w:rsidP="0098476B">
            <w:pPr>
              <w:jc w:val="right"/>
              <w:rPr>
                <w:rFonts w:ascii="Arial" w:hAnsi="Arial" w:cs="Arial"/>
                <w:sz w:val="24"/>
                <w:szCs w:val="24"/>
              </w:rPr>
            </w:pPr>
            <w:r w:rsidRPr="006D4AFC">
              <w:rPr>
                <w:rFonts w:ascii="Arial" w:hAnsi="Arial" w:cs="Arial"/>
                <w:sz w:val="24"/>
                <w:szCs w:val="24"/>
              </w:rPr>
              <w:t>20</w:t>
            </w:r>
          </w:p>
        </w:tc>
      </w:tr>
      <w:tr w:rsidR="00633C77" w:rsidRPr="006D4AFC" w:rsidTr="0098476B">
        <w:tc>
          <w:tcPr>
            <w:tcW w:w="8075" w:type="dxa"/>
            <w:shd w:val="clear" w:color="auto" w:fill="auto"/>
          </w:tcPr>
          <w:p w:rsidR="00633C77" w:rsidRPr="006D4AFC" w:rsidRDefault="00633C77" w:rsidP="0098476B">
            <w:pPr>
              <w:jc w:val="both"/>
              <w:rPr>
                <w:rFonts w:ascii="Arial" w:hAnsi="Arial" w:cs="Arial"/>
                <w:sz w:val="24"/>
                <w:szCs w:val="24"/>
              </w:rPr>
            </w:pPr>
            <w:r w:rsidRPr="006D4AFC">
              <w:rPr>
                <w:rFonts w:ascii="Arial" w:hAnsi="Arial" w:cs="Arial"/>
                <w:sz w:val="24"/>
                <w:szCs w:val="24"/>
              </w:rPr>
              <w:t>Přihlášení pohledávek do insolvenčního řízení (zahrnuty i pohledávky ze samostatné působnosti)</w:t>
            </w:r>
          </w:p>
        </w:tc>
        <w:tc>
          <w:tcPr>
            <w:tcW w:w="992" w:type="dxa"/>
            <w:shd w:val="clear" w:color="auto" w:fill="auto"/>
          </w:tcPr>
          <w:p w:rsidR="00633C77" w:rsidRPr="006D4AFC" w:rsidRDefault="00633C77" w:rsidP="0098476B">
            <w:pPr>
              <w:jc w:val="right"/>
              <w:rPr>
                <w:rFonts w:ascii="Arial" w:hAnsi="Arial" w:cs="Arial"/>
                <w:sz w:val="24"/>
                <w:szCs w:val="24"/>
              </w:rPr>
            </w:pPr>
            <w:r w:rsidRPr="006D4AFC">
              <w:rPr>
                <w:rFonts w:ascii="Arial" w:hAnsi="Arial" w:cs="Arial"/>
                <w:sz w:val="24"/>
                <w:szCs w:val="24"/>
              </w:rPr>
              <w:t>23</w:t>
            </w:r>
          </w:p>
        </w:tc>
      </w:tr>
      <w:tr w:rsidR="00633C77" w:rsidRPr="006D4AFC" w:rsidTr="0098476B">
        <w:tc>
          <w:tcPr>
            <w:tcW w:w="8075" w:type="dxa"/>
            <w:shd w:val="clear" w:color="auto" w:fill="auto"/>
          </w:tcPr>
          <w:p w:rsidR="00633C77" w:rsidRPr="006D4AFC" w:rsidRDefault="00633C77" w:rsidP="0098476B">
            <w:pPr>
              <w:jc w:val="both"/>
              <w:rPr>
                <w:rFonts w:ascii="Arial" w:hAnsi="Arial" w:cs="Arial"/>
                <w:sz w:val="24"/>
                <w:szCs w:val="24"/>
              </w:rPr>
            </w:pPr>
            <w:r w:rsidRPr="006D4AFC">
              <w:rPr>
                <w:rFonts w:ascii="Arial" w:hAnsi="Arial" w:cs="Arial"/>
                <w:sz w:val="24"/>
                <w:szCs w:val="24"/>
              </w:rPr>
              <w:t>Přihlášení pohledávek do řízení o pozůstalosti</w:t>
            </w:r>
          </w:p>
        </w:tc>
        <w:tc>
          <w:tcPr>
            <w:tcW w:w="992" w:type="dxa"/>
            <w:shd w:val="clear" w:color="auto" w:fill="auto"/>
          </w:tcPr>
          <w:p w:rsidR="00633C77" w:rsidRPr="006D4AFC" w:rsidRDefault="00633C77" w:rsidP="0098476B">
            <w:pPr>
              <w:jc w:val="right"/>
              <w:rPr>
                <w:rFonts w:ascii="Arial" w:hAnsi="Arial" w:cs="Arial"/>
                <w:sz w:val="24"/>
                <w:szCs w:val="24"/>
              </w:rPr>
            </w:pPr>
            <w:r w:rsidRPr="006D4AFC">
              <w:rPr>
                <w:rFonts w:ascii="Arial" w:hAnsi="Arial" w:cs="Arial"/>
                <w:sz w:val="24"/>
                <w:szCs w:val="24"/>
              </w:rPr>
              <w:t>27</w:t>
            </w:r>
          </w:p>
        </w:tc>
      </w:tr>
      <w:tr w:rsidR="00633C77" w:rsidRPr="006D4AFC" w:rsidTr="0098476B">
        <w:tc>
          <w:tcPr>
            <w:tcW w:w="8075" w:type="dxa"/>
            <w:shd w:val="clear" w:color="auto" w:fill="auto"/>
          </w:tcPr>
          <w:p w:rsidR="00633C77" w:rsidRPr="006D4AFC" w:rsidRDefault="00633C77" w:rsidP="0098476B">
            <w:pPr>
              <w:jc w:val="both"/>
              <w:rPr>
                <w:rFonts w:ascii="Arial" w:hAnsi="Arial" w:cs="Arial"/>
                <w:sz w:val="24"/>
                <w:szCs w:val="24"/>
              </w:rPr>
            </w:pPr>
            <w:r w:rsidRPr="006D4AFC">
              <w:rPr>
                <w:rFonts w:ascii="Arial" w:hAnsi="Arial" w:cs="Arial"/>
                <w:sz w:val="24"/>
                <w:szCs w:val="24"/>
              </w:rPr>
              <w:t>Přihlášení pohledávek do veřejné dražby</w:t>
            </w:r>
          </w:p>
        </w:tc>
        <w:tc>
          <w:tcPr>
            <w:tcW w:w="992" w:type="dxa"/>
            <w:shd w:val="clear" w:color="auto" w:fill="auto"/>
          </w:tcPr>
          <w:p w:rsidR="00633C77" w:rsidRPr="006D4AFC" w:rsidRDefault="00633C77" w:rsidP="0098476B">
            <w:pPr>
              <w:jc w:val="right"/>
              <w:rPr>
                <w:rFonts w:ascii="Arial" w:hAnsi="Arial" w:cs="Arial"/>
                <w:sz w:val="24"/>
                <w:szCs w:val="24"/>
              </w:rPr>
            </w:pPr>
            <w:r w:rsidRPr="006D4AFC">
              <w:rPr>
                <w:rFonts w:ascii="Arial" w:hAnsi="Arial" w:cs="Arial"/>
                <w:sz w:val="24"/>
                <w:szCs w:val="24"/>
              </w:rPr>
              <w:t>0</w:t>
            </w:r>
          </w:p>
        </w:tc>
      </w:tr>
      <w:tr w:rsidR="00633C77" w:rsidRPr="006D4AFC" w:rsidTr="0098476B">
        <w:tc>
          <w:tcPr>
            <w:tcW w:w="8075" w:type="dxa"/>
            <w:shd w:val="clear" w:color="auto" w:fill="auto"/>
          </w:tcPr>
          <w:p w:rsidR="00633C77" w:rsidRPr="006D4AFC" w:rsidRDefault="00633C77" w:rsidP="0098476B">
            <w:pPr>
              <w:jc w:val="both"/>
              <w:rPr>
                <w:rFonts w:ascii="Arial" w:hAnsi="Arial" w:cs="Arial"/>
                <w:sz w:val="24"/>
                <w:szCs w:val="24"/>
              </w:rPr>
            </w:pPr>
            <w:r w:rsidRPr="006D4AFC">
              <w:rPr>
                <w:rFonts w:ascii="Arial" w:hAnsi="Arial" w:cs="Arial"/>
                <w:sz w:val="24"/>
                <w:szCs w:val="24"/>
              </w:rPr>
              <w:t>Předání pohledávek k vymáhání obecnému správci daně (celní správa)</w:t>
            </w:r>
          </w:p>
        </w:tc>
        <w:tc>
          <w:tcPr>
            <w:tcW w:w="992" w:type="dxa"/>
            <w:shd w:val="clear" w:color="auto" w:fill="auto"/>
          </w:tcPr>
          <w:p w:rsidR="00633C77" w:rsidRPr="006D4AFC" w:rsidRDefault="00633C77" w:rsidP="0098476B">
            <w:pPr>
              <w:jc w:val="right"/>
              <w:rPr>
                <w:rFonts w:ascii="Arial" w:hAnsi="Arial" w:cs="Arial"/>
                <w:sz w:val="24"/>
                <w:szCs w:val="24"/>
              </w:rPr>
            </w:pPr>
            <w:r w:rsidRPr="006D4AFC">
              <w:rPr>
                <w:rFonts w:ascii="Arial" w:hAnsi="Arial" w:cs="Arial"/>
                <w:sz w:val="24"/>
                <w:szCs w:val="24"/>
              </w:rPr>
              <w:t>530</w:t>
            </w:r>
          </w:p>
        </w:tc>
      </w:tr>
      <w:tr w:rsidR="00633C77" w:rsidRPr="006D4AFC" w:rsidTr="0098476B">
        <w:tc>
          <w:tcPr>
            <w:tcW w:w="8075" w:type="dxa"/>
            <w:shd w:val="clear" w:color="auto" w:fill="auto"/>
          </w:tcPr>
          <w:p w:rsidR="00633C77" w:rsidRPr="006D4AFC" w:rsidRDefault="00633C77" w:rsidP="0098476B">
            <w:pPr>
              <w:jc w:val="both"/>
              <w:rPr>
                <w:rFonts w:ascii="Arial" w:hAnsi="Arial" w:cs="Arial"/>
                <w:sz w:val="24"/>
                <w:szCs w:val="24"/>
              </w:rPr>
            </w:pPr>
            <w:r w:rsidRPr="006D4AFC">
              <w:rPr>
                <w:rFonts w:ascii="Arial" w:hAnsi="Arial" w:cs="Arial"/>
                <w:sz w:val="24"/>
                <w:szCs w:val="24"/>
              </w:rPr>
              <w:t>Rozhodnutí o posečkání s úhradou nedoplatku a rozložení jeho úhrady do splátek</w:t>
            </w:r>
          </w:p>
        </w:tc>
        <w:tc>
          <w:tcPr>
            <w:tcW w:w="992" w:type="dxa"/>
            <w:shd w:val="clear" w:color="auto" w:fill="auto"/>
          </w:tcPr>
          <w:p w:rsidR="00633C77" w:rsidRPr="006D4AFC" w:rsidRDefault="00633C77" w:rsidP="0098476B">
            <w:pPr>
              <w:jc w:val="right"/>
              <w:rPr>
                <w:rFonts w:ascii="Arial" w:hAnsi="Arial" w:cs="Arial"/>
                <w:sz w:val="24"/>
                <w:szCs w:val="24"/>
              </w:rPr>
            </w:pPr>
            <w:r w:rsidRPr="006D4AFC">
              <w:rPr>
                <w:rFonts w:ascii="Arial" w:hAnsi="Arial" w:cs="Arial"/>
                <w:sz w:val="24"/>
                <w:szCs w:val="24"/>
              </w:rPr>
              <w:t>4</w:t>
            </w:r>
          </w:p>
        </w:tc>
      </w:tr>
      <w:tr w:rsidR="00633C77" w:rsidRPr="006D4AFC" w:rsidTr="0098476B">
        <w:tc>
          <w:tcPr>
            <w:tcW w:w="8075" w:type="dxa"/>
            <w:shd w:val="clear" w:color="auto" w:fill="auto"/>
          </w:tcPr>
          <w:p w:rsidR="00633C77" w:rsidRPr="006D4AFC" w:rsidRDefault="00633C77" w:rsidP="0098476B">
            <w:pPr>
              <w:jc w:val="both"/>
              <w:rPr>
                <w:rFonts w:ascii="Arial" w:hAnsi="Arial" w:cs="Arial"/>
                <w:sz w:val="24"/>
                <w:szCs w:val="24"/>
              </w:rPr>
            </w:pPr>
          </w:p>
        </w:tc>
        <w:tc>
          <w:tcPr>
            <w:tcW w:w="992" w:type="dxa"/>
            <w:shd w:val="clear" w:color="auto" w:fill="auto"/>
          </w:tcPr>
          <w:p w:rsidR="00633C77" w:rsidRPr="006D4AFC" w:rsidRDefault="00633C77" w:rsidP="0098476B">
            <w:pPr>
              <w:jc w:val="right"/>
              <w:rPr>
                <w:rFonts w:ascii="Arial" w:hAnsi="Arial" w:cs="Arial"/>
                <w:sz w:val="24"/>
                <w:szCs w:val="24"/>
              </w:rPr>
            </w:pPr>
          </w:p>
        </w:tc>
      </w:tr>
    </w:tbl>
    <w:p w:rsidR="00633C77" w:rsidRPr="006D4AFC" w:rsidRDefault="00633C77" w:rsidP="00633C77">
      <w:pPr>
        <w:jc w:val="both"/>
        <w:rPr>
          <w:rFonts w:ascii="Arial" w:hAnsi="Arial" w:cs="Arial"/>
          <w:sz w:val="24"/>
          <w:szCs w:val="24"/>
        </w:rPr>
      </w:pPr>
    </w:p>
    <w:p w:rsidR="00633C77" w:rsidRPr="006D4AFC" w:rsidRDefault="00633C77" w:rsidP="00633C77">
      <w:pPr>
        <w:spacing w:after="120"/>
        <w:jc w:val="both"/>
        <w:rPr>
          <w:rFonts w:ascii="Arial" w:hAnsi="Arial" w:cs="Arial"/>
          <w:color w:val="000000"/>
          <w:sz w:val="24"/>
          <w:szCs w:val="24"/>
        </w:rPr>
      </w:pPr>
      <w:r w:rsidRPr="006D4AFC">
        <w:rPr>
          <w:rFonts w:ascii="Arial" w:hAnsi="Arial" w:cs="Arial"/>
          <w:sz w:val="24"/>
          <w:szCs w:val="24"/>
        </w:rPr>
        <w:t xml:space="preserve">* Nejčastějšími důvody zastavení daňové exekuce jsou </w:t>
      </w:r>
      <w:r w:rsidRPr="006D4AFC">
        <w:rPr>
          <w:rFonts w:ascii="Arial" w:hAnsi="Arial" w:cs="Arial"/>
          <w:color w:val="000000"/>
          <w:sz w:val="24"/>
          <w:szCs w:val="24"/>
        </w:rPr>
        <w:t xml:space="preserve">odpadnutí důvodu, pro který byla daňová exekuce nařízena (došlo k zaplacení vymáhané pohledávky jiným způsobem než z nařízené exekuce, např. dlužník uhradí přímo správci daně) nebo zjištění, že pro nařízení exekuce nebyly splněny zákonné podmínky, když dodatečně vyjde najevo, že ke dni vydání exekučního příkazu neexistoval pracovněprávní vztah dlužníka k zaměstnavateli označenému v exekučním příkazu, popř. účet </w:t>
      </w:r>
    </w:p>
    <w:p w:rsidR="00633C77" w:rsidRPr="006D4AFC" w:rsidRDefault="00633C77" w:rsidP="00633C77">
      <w:pPr>
        <w:jc w:val="both"/>
        <w:rPr>
          <w:rFonts w:ascii="Arial" w:hAnsi="Arial" w:cs="Arial"/>
          <w:color w:val="000000"/>
          <w:sz w:val="24"/>
          <w:szCs w:val="24"/>
        </w:rPr>
      </w:pPr>
      <w:r w:rsidRPr="006D4AFC">
        <w:rPr>
          <w:rFonts w:ascii="Arial" w:hAnsi="Arial" w:cs="Arial"/>
          <w:color w:val="000000"/>
          <w:sz w:val="24"/>
          <w:szCs w:val="24"/>
        </w:rPr>
        <w:t xml:space="preserve">V rámci činnosti tzv. </w:t>
      </w:r>
      <w:r w:rsidRPr="006D4AFC">
        <w:rPr>
          <w:rFonts w:ascii="Arial" w:hAnsi="Arial" w:cs="Arial"/>
          <w:b/>
          <w:color w:val="000000"/>
          <w:sz w:val="24"/>
          <w:szCs w:val="24"/>
        </w:rPr>
        <w:t>terénního pracovníka</w:t>
      </w:r>
      <w:r w:rsidRPr="006D4AFC">
        <w:rPr>
          <w:rFonts w:ascii="Arial" w:hAnsi="Arial" w:cs="Arial"/>
          <w:color w:val="000000"/>
          <w:sz w:val="24"/>
          <w:szCs w:val="24"/>
        </w:rPr>
        <w:t xml:space="preserve"> bylo v hodnoceném období vymoženo celkem </w:t>
      </w:r>
      <w:r w:rsidRPr="006D4AFC">
        <w:rPr>
          <w:rFonts w:ascii="Arial" w:hAnsi="Arial" w:cs="Arial"/>
          <w:b/>
          <w:sz w:val="24"/>
          <w:szCs w:val="24"/>
        </w:rPr>
        <w:t>130 991,00 Kč</w:t>
      </w:r>
      <w:r w:rsidRPr="006D4AFC">
        <w:rPr>
          <w:rFonts w:ascii="Arial" w:hAnsi="Arial" w:cs="Arial"/>
          <w:sz w:val="24"/>
          <w:szCs w:val="24"/>
        </w:rPr>
        <w:t xml:space="preserve">, </w:t>
      </w:r>
      <w:r w:rsidRPr="006D4AFC">
        <w:rPr>
          <w:rFonts w:ascii="Arial" w:hAnsi="Arial" w:cs="Arial"/>
          <w:color w:val="000000"/>
          <w:sz w:val="24"/>
          <w:szCs w:val="24"/>
        </w:rPr>
        <w:t>z toho 112 143,00</w:t>
      </w:r>
      <w:r w:rsidRPr="006D4AFC">
        <w:rPr>
          <w:rFonts w:ascii="Arial" w:hAnsi="Arial" w:cs="Arial"/>
          <w:sz w:val="24"/>
          <w:szCs w:val="24"/>
        </w:rPr>
        <w:t> K</w:t>
      </w:r>
      <w:r w:rsidRPr="006D4AFC">
        <w:rPr>
          <w:rFonts w:ascii="Arial" w:hAnsi="Arial" w:cs="Arial"/>
          <w:color w:val="000000"/>
          <w:sz w:val="24"/>
          <w:szCs w:val="24"/>
        </w:rPr>
        <w:t>č na nedoplatcích na místním poplatku za komunální odpad a 18 848,00 Kč na pokutách uložených odborem dopravy.</w:t>
      </w:r>
    </w:p>
    <w:p w:rsidR="00633C77" w:rsidRPr="006D4AFC" w:rsidRDefault="00633C77" w:rsidP="00633C77">
      <w:pPr>
        <w:jc w:val="both"/>
        <w:rPr>
          <w:rFonts w:ascii="Arial" w:hAnsi="Arial" w:cs="Arial"/>
          <w:color w:val="000000"/>
          <w:sz w:val="24"/>
          <w:szCs w:val="24"/>
        </w:rPr>
      </w:pPr>
    </w:p>
    <w:p w:rsidR="00633C77" w:rsidRPr="006D4AFC" w:rsidRDefault="00633C77" w:rsidP="00633C77">
      <w:pPr>
        <w:spacing w:after="120"/>
        <w:jc w:val="both"/>
        <w:rPr>
          <w:rFonts w:ascii="Arial" w:hAnsi="Arial" w:cs="Arial"/>
          <w:sz w:val="24"/>
          <w:szCs w:val="24"/>
          <w:u w:val="single"/>
        </w:rPr>
      </w:pPr>
      <w:r w:rsidRPr="006D4AFC">
        <w:rPr>
          <w:rFonts w:ascii="Arial" w:hAnsi="Arial" w:cs="Arial"/>
          <w:sz w:val="24"/>
          <w:szCs w:val="24"/>
          <w:u w:val="single"/>
        </w:rPr>
        <w:t>Vymáhání pohledávek ze samostatné působnosti</w:t>
      </w:r>
    </w:p>
    <w:p w:rsidR="00633C77" w:rsidRPr="006D4AFC" w:rsidRDefault="00633C77" w:rsidP="00633C77">
      <w:pPr>
        <w:spacing w:after="120"/>
        <w:jc w:val="both"/>
        <w:rPr>
          <w:rFonts w:ascii="Arial" w:hAnsi="Arial" w:cs="Arial"/>
          <w:color w:val="000000"/>
          <w:sz w:val="24"/>
          <w:szCs w:val="24"/>
        </w:rPr>
      </w:pPr>
      <w:r w:rsidRPr="006D4AFC">
        <w:rPr>
          <w:rFonts w:ascii="Arial" w:hAnsi="Arial" w:cs="Arial"/>
          <w:color w:val="000000"/>
          <w:sz w:val="24"/>
          <w:szCs w:val="24"/>
        </w:rPr>
        <w:t xml:space="preserve">V oblasti vymáhání pohledávek z titulu neuhrazeného nájemného bytů či nebytových prostor jsou případy neuhrazených pohledávek po splatnosti projednávány na společném </w:t>
      </w:r>
      <w:r w:rsidRPr="006D4AFC">
        <w:rPr>
          <w:rFonts w:ascii="Arial" w:hAnsi="Arial" w:cs="Arial"/>
          <w:color w:val="000000"/>
          <w:sz w:val="24"/>
          <w:szCs w:val="24"/>
        </w:rPr>
        <w:lastRenderedPageBreak/>
        <w:t xml:space="preserve">jednání zaměstnanců, kterým je svěřeno vymáhání pohledávek, správa bytů a nebytových prostor a výkon sociální správy, které se koná 1x měsíčně, přičemž z jednání vyplyne způsob, jakým bude dále vůči těmto dlužníkům postupováno. </w:t>
      </w:r>
    </w:p>
    <w:p w:rsidR="00633C77" w:rsidRPr="006D4AFC" w:rsidRDefault="00633C77" w:rsidP="00633C77">
      <w:pPr>
        <w:spacing w:after="120"/>
        <w:jc w:val="both"/>
        <w:rPr>
          <w:rFonts w:ascii="Arial" w:hAnsi="Arial" w:cs="Arial"/>
          <w:color w:val="000000"/>
          <w:sz w:val="24"/>
          <w:szCs w:val="24"/>
        </w:rPr>
      </w:pPr>
      <w:r w:rsidRPr="006D4AFC">
        <w:rPr>
          <w:rFonts w:ascii="Arial" w:hAnsi="Arial" w:cs="Arial"/>
          <w:color w:val="000000"/>
          <w:sz w:val="24"/>
          <w:szCs w:val="24"/>
        </w:rPr>
        <w:t xml:space="preserve">Po převzetí pohledávek k vymáhání je možno uzavřít s dlužníkem dohodu o úhradě dluhu ve splátkách při současném uznání dluhu, pokud o to dlužník požádá. </w:t>
      </w:r>
    </w:p>
    <w:p w:rsidR="00633C77" w:rsidRPr="006D4AFC" w:rsidRDefault="00633C77" w:rsidP="00633C77">
      <w:pPr>
        <w:spacing w:after="120"/>
        <w:jc w:val="both"/>
        <w:rPr>
          <w:rFonts w:ascii="Arial" w:hAnsi="Arial" w:cs="Arial"/>
          <w:color w:val="000000"/>
          <w:sz w:val="24"/>
          <w:szCs w:val="24"/>
        </w:rPr>
      </w:pPr>
      <w:r w:rsidRPr="006D4AFC">
        <w:rPr>
          <w:rFonts w:ascii="Arial" w:hAnsi="Arial" w:cs="Arial"/>
          <w:color w:val="000000"/>
          <w:sz w:val="24"/>
          <w:szCs w:val="24"/>
        </w:rPr>
        <w:t>Pokud dlužník poruší dohodu o splátkách nebo není pohledávka uhrazena ani v náhradní lhůtě stanovené upomínkou, je dlužníkovi zaslána předžalobní výzva a následně je věcně a místně příslušnému soudu zaslána žaloba o zaplacení dlužné částky. Nesplní-li dlužník svoji platební povinnost uloženou pravomocným rozhodnutím soudu a není-li s dlužníkem uzavřena dohoda o úhradě dluhu ve splátkách, je následně podáván exekuční návrh k soudnímu exekutorovi.</w:t>
      </w:r>
    </w:p>
    <w:p w:rsidR="00633C77" w:rsidRPr="006D4AFC" w:rsidRDefault="00633C77" w:rsidP="00633C77">
      <w:pPr>
        <w:spacing w:after="120"/>
        <w:jc w:val="both"/>
        <w:rPr>
          <w:rFonts w:ascii="Arial" w:hAnsi="Arial" w:cs="Arial"/>
          <w:b/>
          <w:color w:val="000000"/>
          <w:sz w:val="24"/>
          <w:szCs w:val="24"/>
        </w:rPr>
      </w:pPr>
      <w:r w:rsidRPr="006D4AFC">
        <w:rPr>
          <w:rFonts w:ascii="Arial" w:hAnsi="Arial" w:cs="Arial"/>
          <w:color w:val="000000"/>
          <w:sz w:val="24"/>
          <w:szCs w:val="24"/>
        </w:rPr>
        <w:t xml:space="preserve">V průběhu sledovaného období bylo zasláno </w:t>
      </w:r>
      <w:r w:rsidRPr="006D4AFC">
        <w:rPr>
          <w:rFonts w:ascii="Arial" w:hAnsi="Arial" w:cs="Arial"/>
          <w:b/>
          <w:color w:val="000000"/>
          <w:sz w:val="24"/>
          <w:szCs w:val="24"/>
        </w:rPr>
        <w:t>85</w:t>
      </w:r>
      <w:r w:rsidRPr="006D4AFC">
        <w:rPr>
          <w:rFonts w:ascii="Arial" w:hAnsi="Arial" w:cs="Arial"/>
          <w:color w:val="000000"/>
          <w:sz w:val="24"/>
          <w:szCs w:val="24"/>
        </w:rPr>
        <w:t xml:space="preserve"> </w:t>
      </w:r>
      <w:r w:rsidRPr="006D4AFC">
        <w:rPr>
          <w:rFonts w:ascii="Arial" w:hAnsi="Arial" w:cs="Arial"/>
          <w:b/>
          <w:color w:val="000000"/>
          <w:sz w:val="24"/>
          <w:szCs w:val="24"/>
        </w:rPr>
        <w:t>výzev k úhradě dluhu a</w:t>
      </w:r>
      <w:r w:rsidRPr="006D4AFC">
        <w:rPr>
          <w:rFonts w:ascii="Arial" w:hAnsi="Arial" w:cs="Arial"/>
          <w:color w:val="000000"/>
          <w:sz w:val="24"/>
          <w:szCs w:val="24"/>
        </w:rPr>
        <w:t xml:space="preserve"> </w:t>
      </w:r>
      <w:r w:rsidRPr="006D4AFC">
        <w:rPr>
          <w:rFonts w:ascii="Arial" w:hAnsi="Arial" w:cs="Arial"/>
          <w:b/>
          <w:color w:val="000000"/>
          <w:sz w:val="24"/>
          <w:szCs w:val="24"/>
        </w:rPr>
        <w:t>16</w:t>
      </w:r>
      <w:r w:rsidRPr="006D4AFC">
        <w:rPr>
          <w:rFonts w:ascii="Arial" w:hAnsi="Arial" w:cs="Arial"/>
          <w:color w:val="000000"/>
          <w:sz w:val="24"/>
          <w:szCs w:val="24"/>
        </w:rPr>
        <w:t xml:space="preserve"> </w:t>
      </w:r>
      <w:r w:rsidRPr="006D4AFC">
        <w:rPr>
          <w:rFonts w:ascii="Arial" w:hAnsi="Arial" w:cs="Arial"/>
          <w:b/>
          <w:color w:val="000000"/>
          <w:sz w:val="24"/>
          <w:szCs w:val="24"/>
        </w:rPr>
        <w:t xml:space="preserve">před žalobních výzev. </w:t>
      </w:r>
    </w:p>
    <w:p w:rsidR="00633C77" w:rsidRPr="006D4AFC" w:rsidRDefault="00633C77" w:rsidP="00633C77">
      <w:pPr>
        <w:spacing w:after="120"/>
        <w:jc w:val="both"/>
        <w:rPr>
          <w:rFonts w:ascii="Arial" w:hAnsi="Arial" w:cs="Arial"/>
          <w:color w:val="000000"/>
          <w:sz w:val="24"/>
          <w:szCs w:val="24"/>
        </w:rPr>
      </w:pPr>
      <w:r w:rsidRPr="006D4AFC">
        <w:rPr>
          <w:rFonts w:ascii="Arial" w:hAnsi="Arial" w:cs="Arial"/>
          <w:b/>
          <w:color w:val="000000"/>
          <w:sz w:val="24"/>
          <w:szCs w:val="24"/>
        </w:rPr>
        <w:t>8</w:t>
      </w:r>
      <w:r w:rsidRPr="006D4AFC">
        <w:rPr>
          <w:rFonts w:ascii="Arial" w:hAnsi="Arial" w:cs="Arial"/>
          <w:color w:val="000000"/>
          <w:sz w:val="24"/>
          <w:szCs w:val="24"/>
        </w:rPr>
        <w:t xml:space="preserve"> </w:t>
      </w:r>
      <w:r w:rsidRPr="006D4AFC">
        <w:rPr>
          <w:rFonts w:ascii="Arial" w:hAnsi="Arial" w:cs="Arial"/>
          <w:b/>
          <w:color w:val="000000"/>
          <w:sz w:val="24"/>
          <w:szCs w:val="24"/>
        </w:rPr>
        <w:t>dlužníků uznalo dluh</w:t>
      </w:r>
      <w:r w:rsidRPr="006D4AFC">
        <w:rPr>
          <w:rFonts w:ascii="Arial" w:hAnsi="Arial" w:cs="Arial"/>
          <w:color w:val="000000"/>
          <w:sz w:val="24"/>
          <w:szCs w:val="24"/>
        </w:rPr>
        <w:t xml:space="preserve"> co do důvodu a výše a následně s nimi byla uzavřena </w:t>
      </w:r>
      <w:r w:rsidRPr="006D4AFC">
        <w:rPr>
          <w:rFonts w:ascii="Arial" w:hAnsi="Arial" w:cs="Arial"/>
          <w:b/>
          <w:color w:val="000000"/>
          <w:sz w:val="24"/>
          <w:szCs w:val="24"/>
        </w:rPr>
        <w:t>dohoda o jeho úhradě ve splátkách</w:t>
      </w:r>
      <w:r w:rsidRPr="006D4AFC">
        <w:rPr>
          <w:rFonts w:ascii="Arial" w:hAnsi="Arial" w:cs="Arial"/>
          <w:color w:val="000000"/>
          <w:sz w:val="24"/>
          <w:szCs w:val="24"/>
        </w:rPr>
        <w:t xml:space="preserve"> a </w:t>
      </w:r>
      <w:r w:rsidRPr="006D4AFC">
        <w:rPr>
          <w:rFonts w:ascii="Arial" w:hAnsi="Arial" w:cs="Arial"/>
          <w:b/>
          <w:color w:val="000000"/>
          <w:sz w:val="24"/>
          <w:szCs w:val="24"/>
        </w:rPr>
        <w:t>6</w:t>
      </w:r>
      <w:r w:rsidRPr="006D4AFC">
        <w:rPr>
          <w:rFonts w:ascii="Arial" w:hAnsi="Arial" w:cs="Arial"/>
          <w:color w:val="000000"/>
          <w:sz w:val="24"/>
          <w:szCs w:val="24"/>
        </w:rPr>
        <w:t xml:space="preserve"> </w:t>
      </w:r>
      <w:r w:rsidRPr="006D4AFC">
        <w:rPr>
          <w:rFonts w:ascii="Arial" w:hAnsi="Arial" w:cs="Arial"/>
          <w:b/>
          <w:color w:val="000000"/>
          <w:sz w:val="24"/>
          <w:szCs w:val="24"/>
        </w:rPr>
        <w:t>dlužníci uznali dluh</w:t>
      </w:r>
      <w:r w:rsidRPr="006D4AFC">
        <w:rPr>
          <w:rFonts w:ascii="Arial" w:hAnsi="Arial" w:cs="Arial"/>
          <w:color w:val="000000"/>
          <w:sz w:val="24"/>
          <w:szCs w:val="24"/>
        </w:rPr>
        <w:t xml:space="preserve"> co do důvodu a výše (bez dohody o úhradě ve splátkách). </w:t>
      </w:r>
    </w:p>
    <w:p w:rsidR="00633C77" w:rsidRPr="006D4AFC" w:rsidRDefault="00633C77" w:rsidP="00633C77">
      <w:pPr>
        <w:jc w:val="both"/>
        <w:rPr>
          <w:rFonts w:ascii="Arial" w:hAnsi="Arial" w:cs="Arial"/>
          <w:b/>
          <w:color w:val="000000"/>
          <w:sz w:val="24"/>
          <w:szCs w:val="24"/>
        </w:rPr>
      </w:pPr>
      <w:r w:rsidRPr="006D4AFC">
        <w:rPr>
          <w:rFonts w:ascii="Arial" w:hAnsi="Arial" w:cs="Arial"/>
          <w:color w:val="000000"/>
          <w:sz w:val="24"/>
          <w:szCs w:val="24"/>
        </w:rPr>
        <w:t xml:space="preserve">Dále bylo podáno </w:t>
      </w:r>
      <w:r w:rsidRPr="006D4AFC">
        <w:rPr>
          <w:rFonts w:ascii="Arial" w:hAnsi="Arial" w:cs="Arial"/>
          <w:b/>
          <w:color w:val="000000"/>
          <w:sz w:val="24"/>
          <w:szCs w:val="24"/>
        </w:rPr>
        <w:t>8</w:t>
      </w:r>
      <w:r w:rsidRPr="006D4AFC">
        <w:rPr>
          <w:rFonts w:ascii="Arial" w:hAnsi="Arial" w:cs="Arial"/>
          <w:color w:val="000000"/>
          <w:sz w:val="24"/>
          <w:szCs w:val="24"/>
        </w:rPr>
        <w:t xml:space="preserve"> </w:t>
      </w:r>
      <w:r w:rsidRPr="006D4AFC">
        <w:rPr>
          <w:rFonts w:ascii="Arial" w:hAnsi="Arial" w:cs="Arial"/>
          <w:b/>
          <w:color w:val="000000"/>
          <w:sz w:val="24"/>
          <w:szCs w:val="24"/>
        </w:rPr>
        <w:t>návrhů na vydání platebního rozkazu, 6</w:t>
      </w:r>
      <w:r w:rsidRPr="006D4AFC">
        <w:rPr>
          <w:rFonts w:ascii="Arial" w:hAnsi="Arial" w:cs="Arial"/>
          <w:color w:val="000000"/>
          <w:sz w:val="24"/>
          <w:szCs w:val="24"/>
        </w:rPr>
        <w:t xml:space="preserve"> </w:t>
      </w:r>
      <w:r w:rsidRPr="006D4AFC">
        <w:rPr>
          <w:rFonts w:ascii="Arial" w:hAnsi="Arial" w:cs="Arial"/>
          <w:b/>
          <w:color w:val="000000"/>
          <w:sz w:val="24"/>
          <w:szCs w:val="24"/>
        </w:rPr>
        <w:t>návrhů na nařízení exekuce, 4 přihlášky pohledávek do dědického řízení a 1 přihláška pohledávek do insolvenčního řízení.</w:t>
      </w:r>
    </w:p>
    <w:p w:rsidR="00633C77" w:rsidRPr="006D4AFC" w:rsidRDefault="00633C77" w:rsidP="00633C77">
      <w:pPr>
        <w:jc w:val="both"/>
        <w:rPr>
          <w:rFonts w:ascii="Arial" w:hAnsi="Arial" w:cs="Arial"/>
          <w:color w:val="000000"/>
          <w:sz w:val="24"/>
          <w:szCs w:val="24"/>
        </w:rPr>
      </w:pPr>
    </w:p>
    <w:p w:rsidR="00633C77" w:rsidRPr="006D4AFC" w:rsidRDefault="00633C77" w:rsidP="00633C77">
      <w:pPr>
        <w:spacing w:after="120"/>
        <w:jc w:val="both"/>
        <w:rPr>
          <w:rFonts w:ascii="Arial" w:hAnsi="Arial" w:cs="Arial"/>
          <w:color w:val="000000"/>
          <w:sz w:val="24"/>
          <w:szCs w:val="24"/>
        </w:rPr>
      </w:pPr>
      <w:r w:rsidRPr="006D4AFC">
        <w:rPr>
          <w:rFonts w:ascii="Arial" w:hAnsi="Arial" w:cs="Arial"/>
          <w:sz w:val="24"/>
          <w:szCs w:val="24"/>
          <w:u w:val="single"/>
        </w:rPr>
        <w:t>Převzaté a vymožené pohledávky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984"/>
        <w:gridCol w:w="2688"/>
      </w:tblGrid>
      <w:tr w:rsidR="00633C77" w:rsidRPr="006D4AFC" w:rsidTr="0098476B">
        <w:tc>
          <w:tcPr>
            <w:tcW w:w="4390" w:type="dxa"/>
            <w:shd w:val="clear" w:color="auto" w:fill="auto"/>
            <w:vAlign w:val="bottom"/>
          </w:tcPr>
          <w:p w:rsidR="00633C77" w:rsidRPr="006D4AFC" w:rsidRDefault="00633C77" w:rsidP="0098476B">
            <w:pPr>
              <w:spacing w:after="120"/>
              <w:jc w:val="center"/>
              <w:rPr>
                <w:rFonts w:ascii="Arial" w:hAnsi="Arial" w:cs="Arial"/>
                <w:color w:val="000000"/>
                <w:sz w:val="24"/>
                <w:szCs w:val="24"/>
              </w:rPr>
            </w:pPr>
          </w:p>
        </w:tc>
        <w:tc>
          <w:tcPr>
            <w:tcW w:w="1984" w:type="dxa"/>
            <w:shd w:val="clear" w:color="auto" w:fill="auto"/>
            <w:vAlign w:val="bottom"/>
          </w:tcPr>
          <w:p w:rsidR="00633C77" w:rsidRPr="006D4AFC" w:rsidRDefault="00633C77" w:rsidP="0098476B">
            <w:pPr>
              <w:spacing w:after="120"/>
              <w:jc w:val="center"/>
              <w:rPr>
                <w:rFonts w:ascii="Arial" w:hAnsi="Arial" w:cs="Arial"/>
                <w:color w:val="000000"/>
                <w:sz w:val="24"/>
                <w:szCs w:val="24"/>
              </w:rPr>
            </w:pPr>
            <w:r w:rsidRPr="006D4AFC">
              <w:rPr>
                <w:rFonts w:ascii="Arial" w:hAnsi="Arial" w:cs="Arial"/>
                <w:color w:val="000000"/>
                <w:sz w:val="24"/>
                <w:szCs w:val="24"/>
              </w:rPr>
              <w:t>Počet</w:t>
            </w:r>
          </w:p>
        </w:tc>
        <w:tc>
          <w:tcPr>
            <w:tcW w:w="2688" w:type="dxa"/>
            <w:shd w:val="clear" w:color="auto" w:fill="auto"/>
            <w:vAlign w:val="bottom"/>
          </w:tcPr>
          <w:p w:rsidR="00633C77" w:rsidRPr="006D4AFC" w:rsidRDefault="00633C77" w:rsidP="0098476B">
            <w:pPr>
              <w:spacing w:after="120"/>
              <w:jc w:val="center"/>
              <w:rPr>
                <w:rFonts w:ascii="Arial" w:hAnsi="Arial" w:cs="Arial"/>
                <w:color w:val="000000"/>
                <w:sz w:val="24"/>
                <w:szCs w:val="24"/>
              </w:rPr>
            </w:pPr>
            <w:r w:rsidRPr="006D4AFC">
              <w:rPr>
                <w:rFonts w:ascii="Arial" w:hAnsi="Arial" w:cs="Arial"/>
                <w:color w:val="000000"/>
                <w:sz w:val="24"/>
                <w:szCs w:val="24"/>
              </w:rPr>
              <w:t>Částka</w:t>
            </w:r>
          </w:p>
        </w:tc>
      </w:tr>
      <w:tr w:rsidR="00633C77" w:rsidRPr="006D4AFC" w:rsidTr="0098476B">
        <w:tc>
          <w:tcPr>
            <w:tcW w:w="4390" w:type="dxa"/>
            <w:shd w:val="clear" w:color="auto" w:fill="auto"/>
            <w:vAlign w:val="bottom"/>
          </w:tcPr>
          <w:p w:rsidR="00633C77" w:rsidRPr="006D4AFC" w:rsidRDefault="00633C77" w:rsidP="0098476B">
            <w:pPr>
              <w:spacing w:after="120"/>
              <w:rPr>
                <w:rFonts w:ascii="Arial" w:hAnsi="Arial" w:cs="Arial"/>
                <w:color w:val="000000"/>
                <w:sz w:val="24"/>
                <w:szCs w:val="24"/>
              </w:rPr>
            </w:pPr>
            <w:r w:rsidRPr="006D4AFC">
              <w:rPr>
                <w:rFonts w:ascii="Arial" w:hAnsi="Arial" w:cs="Arial"/>
                <w:color w:val="000000"/>
                <w:sz w:val="24"/>
                <w:szCs w:val="24"/>
              </w:rPr>
              <w:t>Pohledávky převzaté k vymáhání</w:t>
            </w:r>
          </w:p>
        </w:tc>
        <w:tc>
          <w:tcPr>
            <w:tcW w:w="1984" w:type="dxa"/>
            <w:shd w:val="clear" w:color="auto" w:fill="auto"/>
            <w:vAlign w:val="bottom"/>
          </w:tcPr>
          <w:p w:rsidR="00633C77" w:rsidRPr="006D4AFC" w:rsidRDefault="00633C77" w:rsidP="0098476B">
            <w:pPr>
              <w:spacing w:after="120"/>
              <w:jc w:val="center"/>
              <w:rPr>
                <w:rFonts w:ascii="Arial" w:hAnsi="Arial" w:cs="Arial"/>
                <w:color w:val="000000"/>
                <w:sz w:val="24"/>
                <w:szCs w:val="24"/>
              </w:rPr>
            </w:pPr>
            <w:r w:rsidRPr="006D4AFC">
              <w:rPr>
                <w:rFonts w:ascii="Arial" w:hAnsi="Arial" w:cs="Arial"/>
                <w:color w:val="000000"/>
                <w:sz w:val="24"/>
                <w:szCs w:val="24"/>
              </w:rPr>
              <w:t>457</w:t>
            </w:r>
          </w:p>
        </w:tc>
        <w:tc>
          <w:tcPr>
            <w:tcW w:w="2688" w:type="dxa"/>
            <w:shd w:val="clear" w:color="auto" w:fill="auto"/>
            <w:vAlign w:val="bottom"/>
          </w:tcPr>
          <w:p w:rsidR="00633C77" w:rsidRPr="006D4AFC" w:rsidRDefault="00633C77" w:rsidP="0098476B">
            <w:pPr>
              <w:spacing w:after="120"/>
              <w:jc w:val="center"/>
              <w:rPr>
                <w:rFonts w:ascii="Arial" w:hAnsi="Arial" w:cs="Arial"/>
                <w:color w:val="000000"/>
                <w:sz w:val="24"/>
                <w:szCs w:val="24"/>
              </w:rPr>
            </w:pPr>
            <w:r w:rsidRPr="006D4AFC">
              <w:rPr>
                <w:rFonts w:ascii="Arial" w:hAnsi="Arial" w:cs="Arial"/>
                <w:color w:val="000000"/>
                <w:sz w:val="24"/>
                <w:szCs w:val="24"/>
              </w:rPr>
              <w:t>2 175 622,23 Kč</w:t>
            </w:r>
          </w:p>
        </w:tc>
      </w:tr>
      <w:tr w:rsidR="00633C77" w:rsidRPr="006D4AFC" w:rsidTr="0098476B">
        <w:tc>
          <w:tcPr>
            <w:tcW w:w="4390" w:type="dxa"/>
            <w:shd w:val="clear" w:color="auto" w:fill="auto"/>
            <w:vAlign w:val="bottom"/>
          </w:tcPr>
          <w:p w:rsidR="00633C77" w:rsidRPr="006D4AFC" w:rsidRDefault="00633C77" w:rsidP="0098476B">
            <w:pPr>
              <w:spacing w:after="120"/>
              <w:rPr>
                <w:rFonts w:ascii="Arial" w:hAnsi="Arial" w:cs="Arial"/>
                <w:color w:val="000000"/>
                <w:sz w:val="24"/>
                <w:szCs w:val="24"/>
              </w:rPr>
            </w:pPr>
            <w:r w:rsidRPr="006D4AFC">
              <w:rPr>
                <w:rFonts w:ascii="Arial" w:hAnsi="Arial" w:cs="Arial"/>
                <w:color w:val="000000"/>
                <w:sz w:val="24"/>
                <w:szCs w:val="24"/>
              </w:rPr>
              <w:t>Vymožené pohledávky</w:t>
            </w:r>
          </w:p>
        </w:tc>
        <w:tc>
          <w:tcPr>
            <w:tcW w:w="1984" w:type="dxa"/>
            <w:shd w:val="clear" w:color="auto" w:fill="auto"/>
            <w:vAlign w:val="bottom"/>
          </w:tcPr>
          <w:p w:rsidR="00633C77" w:rsidRPr="006D4AFC" w:rsidRDefault="00633C77" w:rsidP="0098476B">
            <w:pPr>
              <w:spacing w:after="120"/>
              <w:jc w:val="center"/>
              <w:rPr>
                <w:rFonts w:ascii="Arial" w:hAnsi="Arial" w:cs="Arial"/>
                <w:color w:val="000000"/>
                <w:sz w:val="24"/>
                <w:szCs w:val="24"/>
              </w:rPr>
            </w:pPr>
            <w:r w:rsidRPr="006D4AFC">
              <w:rPr>
                <w:rFonts w:ascii="Arial" w:hAnsi="Arial" w:cs="Arial"/>
                <w:color w:val="000000"/>
                <w:sz w:val="24"/>
                <w:szCs w:val="24"/>
              </w:rPr>
              <w:t>1223</w:t>
            </w:r>
          </w:p>
        </w:tc>
        <w:tc>
          <w:tcPr>
            <w:tcW w:w="2688" w:type="dxa"/>
            <w:shd w:val="clear" w:color="auto" w:fill="auto"/>
            <w:vAlign w:val="bottom"/>
          </w:tcPr>
          <w:p w:rsidR="00633C77" w:rsidRPr="006D4AFC" w:rsidRDefault="00633C77" w:rsidP="0098476B">
            <w:pPr>
              <w:spacing w:after="120"/>
              <w:jc w:val="center"/>
              <w:rPr>
                <w:rFonts w:ascii="Arial" w:hAnsi="Arial" w:cs="Arial"/>
                <w:color w:val="000000"/>
                <w:sz w:val="24"/>
                <w:szCs w:val="24"/>
              </w:rPr>
            </w:pPr>
            <w:r w:rsidRPr="006D4AFC">
              <w:rPr>
                <w:rFonts w:ascii="Arial" w:hAnsi="Arial" w:cs="Arial"/>
                <w:color w:val="000000"/>
                <w:sz w:val="24"/>
                <w:szCs w:val="24"/>
              </w:rPr>
              <w:t xml:space="preserve">2 557 628,34 Kč </w:t>
            </w:r>
          </w:p>
        </w:tc>
      </w:tr>
    </w:tbl>
    <w:p w:rsidR="00633C77" w:rsidRPr="006D4AFC" w:rsidRDefault="00633C77" w:rsidP="00633C77">
      <w:pPr>
        <w:jc w:val="both"/>
        <w:rPr>
          <w:rFonts w:ascii="Arial" w:hAnsi="Arial" w:cs="Arial"/>
          <w:color w:val="000000"/>
          <w:sz w:val="24"/>
          <w:szCs w:val="24"/>
        </w:rPr>
      </w:pPr>
    </w:p>
    <w:p w:rsidR="00633C77" w:rsidRPr="006D4AFC" w:rsidRDefault="00633C77" w:rsidP="00633C77">
      <w:pPr>
        <w:spacing w:after="120"/>
        <w:jc w:val="both"/>
        <w:rPr>
          <w:rFonts w:ascii="Arial" w:hAnsi="Arial" w:cs="Arial"/>
          <w:sz w:val="24"/>
          <w:szCs w:val="24"/>
          <w:u w:val="single"/>
        </w:rPr>
      </w:pPr>
      <w:r w:rsidRPr="006D4AFC">
        <w:rPr>
          <w:rFonts w:ascii="Arial" w:hAnsi="Arial" w:cs="Arial"/>
          <w:sz w:val="24"/>
          <w:szCs w:val="24"/>
          <w:u w:val="single"/>
        </w:rPr>
        <w:t>Odpisy a vyřazení pohledávek</w:t>
      </w:r>
    </w:p>
    <w:p w:rsidR="00633C77" w:rsidRPr="006D4AFC" w:rsidRDefault="00633C77" w:rsidP="00633C77">
      <w:pPr>
        <w:pStyle w:val="Bezmezer"/>
        <w:spacing w:after="120"/>
        <w:jc w:val="both"/>
        <w:rPr>
          <w:rFonts w:ascii="Arial" w:hAnsi="Arial" w:cs="Arial"/>
          <w:b/>
          <w:sz w:val="24"/>
          <w:szCs w:val="24"/>
        </w:rPr>
      </w:pPr>
      <w:r w:rsidRPr="006D4AFC">
        <w:rPr>
          <w:rFonts w:ascii="Arial" w:hAnsi="Arial" w:cs="Arial"/>
          <w:sz w:val="24"/>
          <w:szCs w:val="24"/>
        </w:rPr>
        <w:t xml:space="preserve">Na základě podkladů zpracovaných úsekem vymáhání pohledávek v květnu 2023 byly z účetnictví města </w:t>
      </w:r>
      <w:r w:rsidRPr="006D4AFC">
        <w:rPr>
          <w:rFonts w:ascii="Arial" w:hAnsi="Arial" w:cs="Arial"/>
          <w:b/>
          <w:sz w:val="24"/>
          <w:szCs w:val="24"/>
        </w:rPr>
        <w:t>z důvodu zániku</w:t>
      </w:r>
      <w:r w:rsidRPr="006D4AFC">
        <w:rPr>
          <w:rFonts w:ascii="Arial" w:hAnsi="Arial" w:cs="Arial"/>
          <w:sz w:val="24"/>
          <w:szCs w:val="24"/>
        </w:rPr>
        <w:t xml:space="preserve"> </w:t>
      </w:r>
      <w:r w:rsidRPr="006D4AFC">
        <w:rPr>
          <w:rFonts w:ascii="Arial" w:hAnsi="Arial" w:cs="Arial"/>
          <w:b/>
          <w:sz w:val="24"/>
          <w:szCs w:val="24"/>
        </w:rPr>
        <w:t xml:space="preserve">vyřazeny </w:t>
      </w:r>
      <w:r w:rsidRPr="006D4AFC">
        <w:rPr>
          <w:rFonts w:ascii="Arial" w:hAnsi="Arial" w:cs="Arial"/>
          <w:sz w:val="24"/>
          <w:szCs w:val="24"/>
        </w:rPr>
        <w:t xml:space="preserve">pohledávky z přenesené působnosti v souhrnné výši </w:t>
      </w:r>
      <w:r w:rsidRPr="006D4AFC">
        <w:rPr>
          <w:rFonts w:ascii="Arial" w:hAnsi="Arial" w:cs="Arial"/>
          <w:b/>
          <w:sz w:val="24"/>
          <w:szCs w:val="24"/>
        </w:rPr>
        <w:t>292 310,60 Kč</w:t>
      </w:r>
      <w:r w:rsidRPr="006D4AFC">
        <w:rPr>
          <w:rFonts w:ascii="Arial" w:hAnsi="Arial" w:cs="Arial"/>
          <w:sz w:val="24"/>
          <w:szCs w:val="24"/>
        </w:rPr>
        <w:t xml:space="preserve"> a</w:t>
      </w:r>
      <w:r w:rsidRPr="006D4AFC">
        <w:rPr>
          <w:rFonts w:ascii="Arial" w:hAnsi="Arial" w:cs="Arial"/>
          <w:b/>
          <w:sz w:val="24"/>
          <w:szCs w:val="24"/>
        </w:rPr>
        <w:t xml:space="preserve"> </w:t>
      </w:r>
      <w:r w:rsidRPr="006D4AFC">
        <w:rPr>
          <w:rFonts w:ascii="Arial" w:hAnsi="Arial" w:cs="Arial"/>
          <w:sz w:val="24"/>
          <w:szCs w:val="24"/>
        </w:rPr>
        <w:t xml:space="preserve">pohledávky ze samostatné působnosti v souhrnné výši </w:t>
      </w:r>
      <w:r w:rsidRPr="006D4AFC">
        <w:rPr>
          <w:rFonts w:ascii="Arial" w:hAnsi="Arial" w:cs="Arial"/>
          <w:b/>
          <w:sz w:val="24"/>
          <w:szCs w:val="24"/>
        </w:rPr>
        <w:t>108 286,45 Kč.</w:t>
      </w:r>
    </w:p>
    <w:p w:rsidR="00633C77" w:rsidRPr="006D4AFC" w:rsidRDefault="00633C77" w:rsidP="00633C77">
      <w:pPr>
        <w:pStyle w:val="Bezmezer"/>
        <w:spacing w:after="120"/>
        <w:jc w:val="both"/>
        <w:rPr>
          <w:rFonts w:ascii="Arial" w:hAnsi="Arial" w:cs="Arial"/>
          <w:b/>
          <w:color w:val="000000"/>
          <w:sz w:val="24"/>
          <w:szCs w:val="24"/>
        </w:rPr>
      </w:pPr>
      <w:r w:rsidRPr="006D4AFC">
        <w:rPr>
          <w:rFonts w:ascii="Arial" w:hAnsi="Arial" w:cs="Arial"/>
          <w:color w:val="000000"/>
          <w:sz w:val="24"/>
          <w:szCs w:val="24"/>
        </w:rPr>
        <w:t xml:space="preserve">Dále byly </w:t>
      </w:r>
      <w:r w:rsidRPr="006D4AFC">
        <w:rPr>
          <w:rFonts w:ascii="Arial" w:hAnsi="Arial" w:cs="Arial"/>
          <w:b/>
          <w:color w:val="000000"/>
          <w:sz w:val="24"/>
          <w:szCs w:val="24"/>
        </w:rPr>
        <w:t>pro nedobytnost odepsány na podrozvahu</w:t>
      </w:r>
      <w:r w:rsidRPr="006D4AFC">
        <w:rPr>
          <w:rFonts w:ascii="Arial" w:hAnsi="Arial" w:cs="Arial"/>
          <w:color w:val="000000"/>
          <w:sz w:val="24"/>
          <w:szCs w:val="24"/>
        </w:rPr>
        <w:t xml:space="preserve"> pohledávky z přenesené působnosti v </w:t>
      </w:r>
      <w:r w:rsidRPr="006D4AFC">
        <w:rPr>
          <w:rFonts w:ascii="Arial" w:hAnsi="Arial" w:cs="Arial"/>
          <w:sz w:val="24"/>
          <w:szCs w:val="24"/>
        </w:rPr>
        <w:t>souhrnné</w:t>
      </w:r>
      <w:r w:rsidRPr="006D4AFC">
        <w:rPr>
          <w:rFonts w:ascii="Arial" w:hAnsi="Arial" w:cs="Arial"/>
          <w:color w:val="000000"/>
          <w:sz w:val="24"/>
          <w:szCs w:val="24"/>
        </w:rPr>
        <w:t xml:space="preserve"> výši </w:t>
      </w:r>
      <w:r w:rsidRPr="006D4AFC">
        <w:rPr>
          <w:rFonts w:ascii="Arial" w:hAnsi="Arial" w:cs="Arial"/>
          <w:b/>
          <w:color w:val="000000"/>
          <w:sz w:val="24"/>
          <w:szCs w:val="24"/>
        </w:rPr>
        <w:t xml:space="preserve">115 750,00 Kč </w:t>
      </w:r>
      <w:r w:rsidRPr="006D4AFC">
        <w:rPr>
          <w:rFonts w:ascii="Arial" w:hAnsi="Arial" w:cs="Arial"/>
          <w:color w:val="000000"/>
          <w:sz w:val="24"/>
          <w:szCs w:val="24"/>
        </w:rPr>
        <w:t xml:space="preserve">a pohledávky ze samostatné  působnosti v souhrnné výši </w:t>
      </w:r>
      <w:r w:rsidRPr="006D4AFC">
        <w:rPr>
          <w:rFonts w:ascii="Arial" w:hAnsi="Arial" w:cs="Arial"/>
          <w:b/>
          <w:color w:val="000000"/>
          <w:sz w:val="24"/>
          <w:szCs w:val="24"/>
        </w:rPr>
        <w:t>35 329,82 Kč.</w:t>
      </w:r>
    </w:p>
    <w:p w:rsidR="00633C77" w:rsidRPr="006D4AFC" w:rsidRDefault="00633C77" w:rsidP="00633C77">
      <w:pPr>
        <w:spacing w:after="120"/>
        <w:jc w:val="both"/>
        <w:rPr>
          <w:rFonts w:ascii="Arial" w:hAnsi="Arial" w:cs="Arial"/>
          <w:sz w:val="24"/>
          <w:szCs w:val="24"/>
        </w:rPr>
      </w:pPr>
    </w:p>
    <w:p w:rsidR="00633C77" w:rsidRPr="006D4AFC" w:rsidRDefault="00633C77" w:rsidP="00633C77">
      <w:pPr>
        <w:numPr>
          <w:ilvl w:val="0"/>
          <w:numId w:val="1"/>
        </w:numPr>
        <w:spacing w:after="120" w:line="240" w:lineRule="auto"/>
        <w:ind w:left="720"/>
        <w:rPr>
          <w:rFonts w:ascii="Arial" w:hAnsi="Arial" w:cs="Arial"/>
          <w:b/>
          <w:sz w:val="24"/>
          <w:szCs w:val="24"/>
        </w:rPr>
      </w:pPr>
      <w:r w:rsidRPr="006D4AFC">
        <w:rPr>
          <w:rFonts w:ascii="Arial" w:hAnsi="Arial" w:cs="Arial"/>
          <w:b/>
          <w:sz w:val="24"/>
          <w:szCs w:val="24"/>
        </w:rPr>
        <w:t>Oddělení účetnictví</w:t>
      </w:r>
    </w:p>
    <w:p w:rsidR="00633C77" w:rsidRPr="006D4AFC" w:rsidRDefault="00633C77" w:rsidP="00633C77">
      <w:pPr>
        <w:spacing w:after="120"/>
        <w:jc w:val="both"/>
        <w:rPr>
          <w:rFonts w:ascii="Arial" w:hAnsi="Arial" w:cs="Arial"/>
          <w:sz w:val="24"/>
          <w:szCs w:val="24"/>
        </w:rPr>
      </w:pPr>
      <w:r w:rsidRPr="006D4AFC">
        <w:rPr>
          <w:rFonts w:ascii="Arial" w:hAnsi="Arial" w:cs="Arial"/>
          <w:sz w:val="24"/>
          <w:szCs w:val="24"/>
        </w:rPr>
        <w:t xml:space="preserve">Oddělení účetnictví zajišťuje hospodaření statutárního města Jihlava z účetního hlediska a rovněž zabezpečuje veškerý platební styk. Zajišťuje odesílání výkazů do systému státní poklady po ukončení měsíčních závěrek. Průběžně je prováděno účtování příslušných </w:t>
      </w:r>
      <w:r w:rsidRPr="006D4AFC">
        <w:rPr>
          <w:rFonts w:ascii="Arial" w:hAnsi="Arial" w:cs="Arial"/>
          <w:sz w:val="24"/>
          <w:szCs w:val="24"/>
        </w:rPr>
        <w:lastRenderedPageBreak/>
        <w:t>účetních případů. Zajišťuje agendu daně z  přidané hodnoty a daně z příjmů. Vede evidenci došlých a vystavených faktur a  evidenci příkazových bloků.</w:t>
      </w:r>
    </w:p>
    <w:p w:rsidR="00633C77" w:rsidRPr="006D4AFC" w:rsidRDefault="00633C77" w:rsidP="00633C77">
      <w:pPr>
        <w:spacing w:after="120"/>
        <w:jc w:val="both"/>
        <w:rPr>
          <w:rFonts w:ascii="Arial" w:hAnsi="Arial" w:cs="Arial"/>
          <w:sz w:val="24"/>
          <w:szCs w:val="24"/>
        </w:rPr>
      </w:pPr>
      <w:r w:rsidRPr="006D4AFC">
        <w:rPr>
          <w:rFonts w:ascii="Arial" w:hAnsi="Arial" w:cs="Arial"/>
          <w:sz w:val="24"/>
          <w:szCs w:val="24"/>
        </w:rPr>
        <w:t xml:space="preserve">V uvedeném čtvrtletí proběhly pravidelné měsíční účetní závěrky za jednotlivá období. Dále v uvedeném období proběhl </w:t>
      </w:r>
      <w:r w:rsidRPr="006D4AFC">
        <w:rPr>
          <w:rFonts w:ascii="Arial" w:hAnsi="Arial" w:cs="Arial"/>
          <w:b/>
          <w:sz w:val="24"/>
          <w:szCs w:val="24"/>
        </w:rPr>
        <w:t>závěrečný přezkum hospodaření, který prováděl kontrolu hospodaření</w:t>
      </w:r>
      <w:r w:rsidRPr="006D4AFC">
        <w:rPr>
          <w:rFonts w:ascii="Arial" w:hAnsi="Arial" w:cs="Arial"/>
          <w:sz w:val="24"/>
          <w:szCs w:val="24"/>
        </w:rPr>
        <w:t xml:space="preserve"> roku 2022. Zastupitelstvo města schválilo roční účetní závěrku za rok 2022.</w:t>
      </w:r>
    </w:p>
    <w:p w:rsidR="00633C77" w:rsidRPr="006D4AFC" w:rsidRDefault="00633C77" w:rsidP="00633C77">
      <w:pPr>
        <w:spacing w:after="120"/>
        <w:jc w:val="both"/>
        <w:rPr>
          <w:rFonts w:ascii="Arial" w:hAnsi="Arial" w:cs="Arial"/>
          <w:sz w:val="24"/>
          <w:szCs w:val="24"/>
        </w:rPr>
      </w:pPr>
      <w:r w:rsidRPr="006D4AFC">
        <w:rPr>
          <w:rFonts w:ascii="Arial" w:hAnsi="Arial" w:cs="Arial"/>
          <w:sz w:val="24"/>
          <w:szCs w:val="24"/>
        </w:rPr>
        <w:t>Na základě rozhodnutí zastupitelstva města se město přihlásilo k novým projektům, v té souvislosti byly aktualizované číselníky a číselné řady. Podle potřeb byly zadávány čísla bankovních účtů do číselníku a předkontace položek bankovních účtu a aktualizovány číselné řady.</w:t>
      </w:r>
    </w:p>
    <w:p w:rsidR="00633C77" w:rsidRPr="006D4AFC" w:rsidRDefault="00633C77" w:rsidP="00633C77">
      <w:pPr>
        <w:spacing w:after="120"/>
        <w:jc w:val="both"/>
        <w:rPr>
          <w:rFonts w:ascii="Arial" w:hAnsi="Arial" w:cs="Arial"/>
          <w:sz w:val="24"/>
          <w:szCs w:val="24"/>
        </w:rPr>
      </w:pPr>
      <w:r w:rsidRPr="006D4AFC">
        <w:rPr>
          <w:rFonts w:ascii="Arial" w:hAnsi="Arial" w:cs="Arial"/>
          <w:sz w:val="24"/>
          <w:szCs w:val="24"/>
        </w:rPr>
        <w:t xml:space="preserve">Byly nastaveny </w:t>
      </w:r>
      <w:r w:rsidRPr="006D4AFC">
        <w:rPr>
          <w:rFonts w:ascii="Arial" w:hAnsi="Arial" w:cs="Arial"/>
          <w:b/>
          <w:sz w:val="24"/>
          <w:szCs w:val="24"/>
        </w:rPr>
        <w:t>nové poplatky v číselníku a jejich typy účtování</w:t>
      </w:r>
      <w:r w:rsidRPr="006D4AFC">
        <w:rPr>
          <w:rFonts w:ascii="Arial" w:hAnsi="Arial" w:cs="Arial"/>
          <w:sz w:val="24"/>
          <w:szCs w:val="24"/>
        </w:rPr>
        <w:t xml:space="preserve"> – především u nového systému parkování. </w:t>
      </w:r>
    </w:p>
    <w:p w:rsidR="00633C77" w:rsidRPr="006D4AFC" w:rsidRDefault="00633C77" w:rsidP="00633C77">
      <w:pPr>
        <w:spacing w:after="120"/>
        <w:jc w:val="both"/>
        <w:rPr>
          <w:rFonts w:ascii="Arial" w:hAnsi="Arial" w:cs="Arial"/>
          <w:sz w:val="24"/>
          <w:szCs w:val="24"/>
        </w:rPr>
      </w:pPr>
      <w:r w:rsidRPr="006D4AFC">
        <w:rPr>
          <w:rFonts w:ascii="Arial" w:hAnsi="Arial" w:cs="Arial"/>
          <w:b/>
          <w:sz w:val="24"/>
          <w:szCs w:val="24"/>
        </w:rPr>
        <w:t>Byl zaúčtován předložený a schválený odpis pohledávek.</w:t>
      </w:r>
      <w:r w:rsidRPr="006D4AFC">
        <w:rPr>
          <w:rFonts w:ascii="Arial" w:hAnsi="Arial" w:cs="Arial"/>
          <w:sz w:val="24"/>
          <w:szCs w:val="24"/>
        </w:rPr>
        <w:t xml:space="preserve"> U těchto pohledávek byly současně zrušeny opravné položky, vše bylo zaúčtováno. Během tohoto období byly nastaveny číselníky pro nový rok v oblasti kódu poplatků, pokladny výdaje, zápočty. </w:t>
      </w:r>
    </w:p>
    <w:p w:rsidR="00633C77" w:rsidRPr="006D4AFC" w:rsidRDefault="00633C77" w:rsidP="00633C77">
      <w:pPr>
        <w:spacing w:after="120"/>
        <w:jc w:val="both"/>
        <w:rPr>
          <w:rFonts w:ascii="Arial" w:hAnsi="Arial" w:cs="Arial"/>
          <w:sz w:val="24"/>
          <w:szCs w:val="24"/>
        </w:rPr>
      </w:pPr>
      <w:r w:rsidRPr="006D4AFC">
        <w:rPr>
          <w:rFonts w:ascii="Arial" w:hAnsi="Arial" w:cs="Arial"/>
          <w:sz w:val="24"/>
          <w:szCs w:val="24"/>
        </w:rPr>
        <w:t>Během tohoto období byla prováděna denní evidence došlých faktur, denní odesílání potřebných plateb včetně vracení přeplatků složenkami B a denní načítání dat z jednotlivých bankovních ústavů a dešifrování složenek typu A. Dle potřeby MMJ byly zaváděny nové kódy poplatků, kódy rozúčtování a také nové šablony na pokladnu.</w:t>
      </w:r>
    </w:p>
    <w:p w:rsidR="00633C77" w:rsidRPr="006D4AFC" w:rsidRDefault="00633C77" w:rsidP="00633C77">
      <w:pPr>
        <w:spacing w:after="120"/>
        <w:jc w:val="both"/>
        <w:rPr>
          <w:rFonts w:ascii="Arial" w:hAnsi="Arial" w:cs="Arial"/>
          <w:sz w:val="24"/>
          <w:szCs w:val="24"/>
        </w:rPr>
      </w:pPr>
      <w:r w:rsidRPr="006D4AFC">
        <w:rPr>
          <w:rFonts w:ascii="Arial" w:hAnsi="Arial" w:cs="Arial"/>
          <w:b/>
          <w:sz w:val="24"/>
          <w:szCs w:val="24"/>
        </w:rPr>
        <w:t>Oddělení aktualizovalo soubor nedokončeného majetku</w:t>
      </w:r>
      <w:r w:rsidRPr="006D4AFC">
        <w:rPr>
          <w:rFonts w:ascii="Arial" w:hAnsi="Arial" w:cs="Arial"/>
          <w:sz w:val="24"/>
          <w:szCs w:val="24"/>
        </w:rPr>
        <w:t xml:space="preserve"> vždy za poslední uzavřené účetní období (v souboru je pro všechny odbory zpracován stav nedokončeného majetku na  účtech 041 a 042 dle ORG a ORJ a je zřejmé, z kterých faktur, plateb, se  stav pořizovaného nedokončeného majetku skládá).</w:t>
      </w:r>
    </w:p>
    <w:p w:rsidR="00633C77" w:rsidRPr="006D4AFC" w:rsidRDefault="00633C77" w:rsidP="00633C77">
      <w:pPr>
        <w:spacing w:after="120"/>
        <w:jc w:val="both"/>
        <w:rPr>
          <w:rFonts w:ascii="Arial" w:hAnsi="Arial" w:cs="Arial"/>
          <w:sz w:val="24"/>
          <w:szCs w:val="24"/>
        </w:rPr>
      </w:pPr>
      <w:r w:rsidRPr="006D4AFC">
        <w:rPr>
          <w:rFonts w:ascii="Arial" w:hAnsi="Arial" w:cs="Arial"/>
          <w:sz w:val="24"/>
          <w:szCs w:val="24"/>
        </w:rPr>
        <w:t xml:space="preserve">Dle potřeb byly pravidelně aktualizovány tabulky exekuce, insolvence a dohody o výši splátek. Na žádost odborů byly odesílány výpisy z účtů. </w:t>
      </w:r>
    </w:p>
    <w:p w:rsidR="00633C77" w:rsidRPr="006D4AFC" w:rsidRDefault="00633C77" w:rsidP="00633C77">
      <w:pPr>
        <w:spacing w:after="120"/>
        <w:jc w:val="both"/>
        <w:rPr>
          <w:rFonts w:ascii="Arial" w:hAnsi="Arial" w:cs="Arial"/>
          <w:sz w:val="24"/>
          <w:szCs w:val="24"/>
        </w:rPr>
      </w:pPr>
      <w:r w:rsidRPr="006D4AFC">
        <w:rPr>
          <w:rFonts w:ascii="Arial" w:hAnsi="Arial" w:cs="Arial"/>
          <w:sz w:val="24"/>
          <w:szCs w:val="24"/>
        </w:rPr>
        <w:t xml:space="preserve">Oddělení dále zabezpečilo práce spojené s příkazovými bloky. Příkazové bloky jsou průběžně vyzvedávány a následně vydávány na MP Jihlava a jednotlivé odbory MMJ dle  potřeby. </w:t>
      </w:r>
    </w:p>
    <w:p w:rsidR="00633C77" w:rsidRPr="006D4AFC" w:rsidRDefault="00633C77" w:rsidP="00633C77">
      <w:pPr>
        <w:spacing w:after="120"/>
        <w:jc w:val="both"/>
        <w:rPr>
          <w:rFonts w:ascii="Arial" w:hAnsi="Arial" w:cs="Arial"/>
          <w:sz w:val="24"/>
          <w:szCs w:val="24"/>
        </w:rPr>
      </w:pPr>
      <w:r w:rsidRPr="006D4AFC">
        <w:rPr>
          <w:rFonts w:ascii="Arial" w:hAnsi="Arial" w:cs="Arial"/>
          <w:sz w:val="24"/>
          <w:szCs w:val="24"/>
        </w:rPr>
        <w:t>Oddělení účetnictví zabezpečovalo poskytování podkladů a přehledů pro jednotlivé projekty dle  požadavků odborů. Dále poskytlo součinnost v řešení smluv s jinými odbory.</w:t>
      </w:r>
    </w:p>
    <w:p w:rsidR="00633C77" w:rsidRPr="006D4AFC" w:rsidRDefault="00633C77" w:rsidP="00633C77">
      <w:pPr>
        <w:spacing w:after="120"/>
        <w:jc w:val="both"/>
        <w:rPr>
          <w:rFonts w:ascii="Arial" w:hAnsi="Arial" w:cs="Arial"/>
          <w:sz w:val="24"/>
          <w:szCs w:val="24"/>
        </w:rPr>
      </w:pPr>
      <w:r w:rsidRPr="006D4AFC">
        <w:rPr>
          <w:rFonts w:ascii="Arial" w:hAnsi="Arial" w:cs="Arial"/>
          <w:b/>
          <w:sz w:val="24"/>
          <w:szCs w:val="24"/>
        </w:rPr>
        <w:t>Často jsou řešeny nesrovnalosti v podkladech pro fakturaci.</w:t>
      </w:r>
      <w:r w:rsidRPr="006D4AFC">
        <w:rPr>
          <w:rFonts w:ascii="Arial" w:hAnsi="Arial" w:cs="Arial"/>
          <w:sz w:val="24"/>
          <w:szCs w:val="24"/>
        </w:rPr>
        <w:t xml:space="preserve"> Všechny účetní průběžně dohledávají správné variabilní symboly uskutečněných i  přijatých plateb a provádějí párování do jednotlivých agend. </w:t>
      </w:r>
    </w:p>
    <w:p w:rsidR="00633C77" w:rsidRPr="006D4AFC" w:rsidRDefault="00633C77" w:rsidP="00633C77">
      <w:pPr>
        <w:pStyle w:val="Zkladntextodsazen"/>
        <w:spacing w:after="120" w:line="240" w:lineRule="auto"/>
        <w:ind w:left="0"/>
      </w:pPr>
      <w:r w:rsidRPr="006D4AFC">
        <w:t>Měsíčně byly prováděny kontroly majetku a oprávek v návaznosti na evidenci MO MMJ. Současně je kontrolováno na evidenci MO MMJ rozpouštění transferů.</w:t>
      </w:r>
    </w:p>
    <w:p w:rsidR="00633C77" w:rsidRPr="006D4AFC" w:rsidRDefault="00633C77" w:rsidP="00633C77">
      <w:pPr>
        <w:spacing w:after="120"/>
        <w:jc w:val="both"/>
        <w:rPr>
          <w:rFonts w:ascii="Arial" w:hAnsi="Arial" w:cs="Arial"/>
          <w:sz w:val="24"/>
          <w:szCs w:val="24"/>
        </w:rPr>
      </w:pPr>
      <w:r w:rsidRPr="006D4AFC">
        <w:rPr>
          <w:rFonts w:ascii="Arial" w:hAnsi="Arial" w:cs="Arial"/>
          <w:sz w:val="24"/>
          <w:szCs w:val="24"/>
        </w:rPr>
        <w:t>Oddělení dále provádělo připomínkování některých návrhů např. na vyřazení majetku a vyhotovilo stanoviska k některým návrhům do RM, ZM. Odborná pracovnice na  problematiku DPH prováděla průběžně konzultace k dalším smlouvám s problematikou DPH.</w:t>
      </w:r>
    </w:p>
    <w:p w:rsidR="00633C77" w:rsidRPr="006D4AFC" w:rsidRDefault="00633C77" w:rsidP="00633C77">
      <w:pPr>
        <w:spacing w:after="120"/>
        <w:jc w:val="both"/>
        <w:rPr>
          <w:rFonts w:ascii="Arial" w:hAnsi="Arial" w:cs="Arial"/>
          <w:sz w:val="24"/>
          <w:szCs w:val="24"/>
        </w:rPr>
      </w:pPr>
      <w:r w:rsidRPr="006D4AFC">
        <w:rPr>
          <w:rFonts w:ascii="Arial" w:hAnsi="Arial" w:cs="Arial"/>
          <w:sz w:val="24"/>
          <w:szCs w:val="24"/>
        </w:rPr>
        <w:t xml:space="preserve">Bylo zabezpečeno proúčtování plateb i předpisů na příjmovém kódu 541 – výzva – úsekové měření odboru dopravy, kódu 542 - pokuta - úsekové měření a 532 – vážení kamionů a </w:t>
      </w:r>
      <w:r w:rsidRPr="006D4AFC">
        <w:rPr>
          <w:rFonts w:ascii="Arial" w:hAnsi="Arial" w:cs="Arial"/>
          <w:sz w:val="24"/>
          <w:szCs w:val="24"/>
        </w:rPr>
        <w:lastRenderedPageBreak/>
        <w:t>řešily se navazující práce.  Celkově bylo odesláno od začátku roku za všechny příjmové kódy 824 vratek. Z toho bylo převodem 490, poukázkou B 317 a 17 pokladnou.</w:t>
      </w:r>
    </w:p>
    <w:p w:rsidR="00633C77" w:rsidRPr="006D4AFC" w:rsidRDefault="00633C77" w:rsidP="00633C77">
      <w:pPr>
        <w:jc w:val="both"/>
        <w:rPr>
          <w:rFonts w:ascii="Arial" w:hAnsi="Arial" w:cs="Arial"/>
          <w:sz w:val="24"/>
          <w:szCs w:val="24"/>
        </w:rPr>
      </w:pPr>
    </w:p>
    <w:p w:rsidR="00633C77" w:rsidRPr="006D4AFC" w:rsidRDefault="00633C77" w:rsidP="00633C77">
      <w:pPr>
        <w:jc w:val="both"/>
        <w:rPr>
          <w:rFonts w:ascii="Arial" w:hAnsi="Arial" w:cs="Arial"/>
          <w:sz w:val="24"/>
          <w:szCs w:val="24"/>
        </w:rPr>
      </w:pPr>
      <w:r w:rsidRPr="006D4AFC">
        <w:rPr>
          <w:rFonts w:ascii="Arial" w:hAnsi="Arial" w:cs="Arial"/>
          <w:sz w:val="24"/>
          <w:szCs w:val="24"/>
        </w:rPr>
        <w:t>V rámci měsíčních závěrek proběhly kontroly:</w:t>
      </w:r>
    </w:p>
    <w:p w:rsidR="00633C77" w:rsidRPr="006D4AFC" w:rsidRDefault="00633C77" w:rsidP="00633C77">
      <w:pPr>
        <w:numPr>
          <w:ilvl w:val="0"/>
          <w:numId w:val="2"/>
        </w:numPr>
        <w:spacing w:after="0" w:line="240" w:lineRule="auto"/>
        <w:ind w:left="502" w:hanging="76"/>
        <w:jc w:val="both"/>
        <w:rPr>
          <w:rFonts w:ascii="Arial" w:hAnsi="Arial" w:cs="Arial"/>
          <w:sz w:val="24"/>
          <w:szCs w:val="24"/>
        </w:rPr>
      </w:pPr>
      <w:r w:rsidRPr="006D4AFC">
        <w:rPr>
          <w:rFonts w:ascii="Arial" w:hAnsi="Arial" w:cs="Arial"/>
          <w:sz w:val="24"/>
          <w:szCs w:val="24"/>
        </w:rPr>
        <w:t>Zůstatků jednotlivých bankovních účtů na hlavní knihu;</w:t>
      </w:r>
    </w:p>
    <w:p w:rsidR="00633C77" w:rsidRPr="006D4AFC" w:rsidRDefault="00633C77" w:rsidP="00633C77">
      <w:pPr>
        <w:numPr>
          <w:ilvl w:val="0"/>
          <w:numId w:val="2"/>
        </w:numPr>
        <w:spacing w:after="0" w:line="240" w:lineRule="auto"/>
        <w:ind w:left="502" w:hanging="76"/>
        <w:jc w:val="both"/>
        <w:rPr>
          <w:rFonts w:ascii="Arial" w:hAnsi="Arial" w:cs="Arial"/>
          <w:sz w:val="24"/>
          <w:szCs w:val="24"/>
        </w:rPr>
      </w:pPr>
      <w:r w:rsidRPr="006D4AFC">
        <w:rPr>
          <w:rFonts w:ascii="Arial" w:hAnsi="Arial" w:cs="Arial"/>
          <w:sz w:val="24"/>
          <w:szCs w:val="24"/>
        </w:rPr>
        <w:t>Vazeb ve fondech a další okruhy;</w:t>
      </w:r>
    </w:p>
    <w:p w:rsidR="00633C77" w:rsidRPr="006D4AFC" w:rsidRDefault="00633C77" w:rsidP="00633C77">
      <w:pPr>
        <w:numPr>
          <w:ilvl w:val="0"/>
          <w:numId w:val="2"/>
        </w:numPr>
        <w:spacing w:after="0" w:line="240" w:lineRule="auto"/>
        <w:ind w:left="502" w:hanging="76"/>
        <w:jc w:val="both"/>
        <w:rPr>
          <w:rFonts w:ascii="Arial" w:hAnsi="Arial" w:cs="Arial"/>
          <w:sz w:val="24"/>
          <w:szCs w:val="24"/>
        </w:rPr>
      </w:pPr>
      <w:r w:rsidRPr="006D4AFC">
        <w:rPr>
          <w:rFonts w:ascii="Arial" w:hAnsi="Arial" w:cs="Arial"/>
          <w:sz w:val="24"/>
          <w:szCs w:val="24"/>
        </w:rPr>
        <w:t>Stavu peněz na cestě;</w:t>
      </w:r>
    </w:p>
    <w:p w:rsidR="00633C77" w:rsidRPr="006D4AFC" w:rsidRDefault="00633C77" w:rsidP="00633C77">
      <w:pPr>
        <w:numPr>
          <w:ilvl w:val="0"/>
          <w:numId w:val="2"/>
        </w:numPr>
        <w:spacing w:after="0" w:line="240" w:lineRule="auto"/>
        <w:ind w:left="502" w:hanging="76"/>
        <w:jc w:val="both"/>
        <w:rPr>
          <w:rFonts w:ascii="Arial" w:hAnsi="Arial" w:cs="Arial"/>
          <w:sz w:val="24"/>
          <w:szCs w:val="24"/>
        </w:rPr>
      </w:pPr>
      <w:r w:rsidRPr="006D4AFC">
        <w:rPr>
          <w:rFonts w:ascii="Arial" w:hAnsi="Arial" w:cs="Arial"/>
          <w:sz w:val="24"/>
          <w:szCs w:val="24"/>
        </w:rPr>
        <w:t>Stavu pokladen;</w:t>
      </w:r>
    </w:p>
    <w:p w:rsidR="00633C77" w:rsidRPr="006D4AFC" w:rsidRDefault="00633C77" w:rsidP="00633C77">
      <w:pPr>
        <w:numPr>
          <w:ilvl w:val="0"/>
          <w:numId w:val="2"/>
        </w:numPr>
        <w:spacing w:after="0" w:line="240" w:lineRule="auto"/>
        <w:ind w:left="502" w:hanging="76"/>
        <w:jc w:val="both"/>
        <w:rPr>
          <w:rFonts w:ascii="Arial" w:hAnsi="Arial" w:cs="Arial"/>
          <w:sz w:val="24"/>
          <w:szCs w:val="24"/>
        </w:rPr>
      </w:pPr>
      <w:r w:rsidRPr="006D4AFC">
        <w:rPr>
          <w:rFonts w:ascii="Arial" w:hAnsi="Arial" w:cs="Arial"/>
          <w:sz w:val="24"/>
          <w:szCs w:val="24"/>
        </w:rPr>
        <w:t>Vazeb depozit;</w:t>
      </w:r>
    </w:p>
    <w:p w:rsidR="00633C77" w:rsidRPr="006D4AFC" w:rsidRDefault="00633C77" w:rsidP="00633C77">
      <w:pPr>
        <w:numPr>
          <w:ilvl w:val="0"/>
          <w:numId w:val="2"/>
        </w:numPr>
        <w:spacing w:after="0" w:line="240" w:lineRule="auto"/>
        <w:ind w:left="502" w:hanging="76"/>
        <w:jc w:val="both"/>
        <w:rPr>
          <w:rFonts w:ascii="Arial" w:hAnsi="Arial" w:cs="Arial"/>
          <w:sz w:val="24"/>
          <w:szCs w:val="24"/>
        </w:rPr>
      </w:pPr>
      <w:r w:rsidRPr="006D4AFC">
        <w:rPr>
          <w:rFonts w:ascii="Arial" w:hAnsi="Arial" w:cs="Arial"/>
          <w:sz w:val="24"/>
          <w:szCs w:val="24"/>
        </w:rPr>
        <w:t>Účtování PAP;</w:t>
      </w:r>
    </w:p>
    <w:p w:rsidR="00633C77" w:rsidRPr="006D4AFC" w:rsidRDefault="00633C77" w:rsidP="00633C77">
      <w:pPr>
        <w:numPr>
          <w:ilvl w:val="0"/>
          <w:numId w:val="2"/>
        </w:numPr>
        <w:spacing w:after="0" w:line="240" w:lineRule="auto"/>
        <w:ind w:left="502" w:hanging="76"/>
        <w:jc w:val="both"/>
        <w:rPr>
          <w:rFonts w:ascii="Arial" w:hAnsi="Arial" w:cs="Arial"/>
          <w:sz w:val="24"/>
          <w:szCs w:val="24"/>
        </w:rPr>
      </w:pPr>
      <w:r w:rsidRPr="006D4AFC">
        <w:rPr>
          <w:rFonts w:ascii="Arial" w:hAnsi="Arial" w:cs="Arial"/>
          <w:sz w:val="24"/>
          <w:szCs w:val="24"/>
        </w:rPr>
        <w:t>Účtování TZ, IcoAP, IcoTr;</w:t>
      </w:r>
    </w:p>
    <w:p w:rsidR="00633C77" w:rsidRPr="006D4AFC" w:rsidRDefault="00633C77" w:rsidP="00633C77">
      <w:pPr>
        <w:numPr>
          <w:ilvl w:val="0"/>
          <w:numId w:val="2"/>
        </w:numPr>
        <w:spacing w:after="0" w:line="240" w:lineRule="auto"/>
        <w:ind w:left="502" w:hanging="76"/>
        <w:jc w:val="both"/>
        <w:rPr>
          <w:rFonts w:ascii="Arial" w:hAnsi="Arial" w:cs="Arial"/>
          <w:sz w:val="24"/>
          <w:szCs w:val="24"/>
        </w:rPr>
      </w:pPr>
      <w:r w:rsidRPr="006D4AFC">
        <w:rPr>
          <w:rFonts w:ascii="Arial" w:hAnsi="Arial" w:cs="Arial"/>
          <w:sz w:val="24"/>
          <w:szCs w:val="24"/>
        </w:rPr>
        <w:t>Mezivýkazových vazeb;</w:t>
      </w:r>
    </w:p>
    <w:p w:rsidR="00633C77" w:rsidRPr="006D4AFC" w:rsidRDefault="00633C77" w:rsidP="00633C77">
      <w:pPr>
        <w:pStyle w:val="Odstavecseseznamem"/>
        <w:numPr>
          <w:ilvl w:val="0"/>
          <w:numId w:val="2"/>
        </w:numPr>
        <w:ind w:left="709" w:hanging="283"/>
        <w:jc w:val="both"/>
        <w:rPr>
          <w:rFonts w:ascii="Arial" w:hAnsi="Arial" w:cs="Arial"/>
        </w:rPr>
      </w:pPr>
      <w:r w:rsidRPr="006D4AFC">
        <w:rPr>
          <w:rFonts w:ascii="Arial" w:hAnsi="Arial" w:cs="Arial"/>
        </w:rPr>
        <w:t>Kontrola plateb uskutečněných na terminálech a dosud nepřipsaných plateb na bankovní účty města a kontrola stavu účtů v souvislosti s tímto typem plateb.</w:t>
      </w:r>
    </w:p>
    <w:p w:rsidR="00633C77" w:rsidRPr="006D4AFC" w:rsidRDefault="00633C77" w:rsidP="00633C77">
      <w:pPr>
        <w:pStyle w:val="Odstavecseseznamem"/>
        <w:jc w:val="both"/>
        <w:rPr>
          <w:rFonts w:ascii="Arial" w:hAnsi="Arial" w:cs="Arial"/>
        </w:rPr>
      </w:pPr>
    </w:p>
    <w:p w:rsidR="00633C77" w:rsidRPr="006D4AFC" w:rsidRDefault="00633C77" w:rsidP="00633C77">
      <w:pPr>
        <w:rPr>
          <w:rFonts w:ascii="Arial" w:hAnsi="Arial" w:cs="Arial"/>
          <w:b/>
          <w:sz w:val="24"/>
          <w:szCs w:val="24"/>
        </w:rPr>
      </w:pPr>
    </w:p>
    <w:p w:rsidR="00633C77" w:rsidRPr="006D4AFC" w:rsidRDefault="00633C77" w:rsidP="00633C77">
      <w:pPr>
        <w:jc w:val="both"/>
        <w:rPr>
          <w:rFonts w:ascii="Arial" w:hAnsi="Arial" w:cs="Arial"/>
          <w:b/>
          <w:sz w:val="24"/>
          <w:szCs w:val="24"/>
        </w:rPr>
      </w:pPr>
      <w:r w:rsidRPr="006D4AFC">
        <w:rPr>
          <w:rFonts w:ascii="Arial" w:hAnsi="Arial" w:cs="Arial"/>
          <w:b/>
          <w:sz w:val="24"/>
          <w:szCs w:val="24"/>
        </w:rPr>
        <w:t>Statistika účetních obratů za hodnocené čtvrtletí k datu 30.6.2023:</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9"/>
        <w:gridCol w:w="2307"/>
      </w:tblGrid>
      <w:tr w:rsidR="00633C77" w:rsidRPr="006D4AFC" w:rsidTr="0098476B">
        <w:tc>
          <w:tcPr>
            <w:tcW w:w="4889" w:type="dxa"/>
            <w:vAlign w:val="center"/>
          </w:tcPr>
          <w:p w:rsidR="00633C77" w:rsidRPr="006D4AFC" w:rsidRDefault="00633C77" w:rsidP="0098476B">
            <w:pPr>
              <w:jc w:val="center"/>
              <w:rPr>
                <w:rFonts w:ascii="Arial" w:hAnsi="Arial" w:cs="Arial"/>
                <w:sz w:val="24"/>
                <w:szCs w:val="24"/>
              </w:rPr>
            </w:pPr>
            <w:r w:rsidRPr="006D4AFC">
              <w:rPr>
                <w:rFonts w:ascii="Arial" w:hAnsi="Arial" w:cs="Arial"/>
                <w:sz w:val="24"/>
                <w:szCs w:val="24"/>
              </w:rPr>
              <w:t>Agenda</w:t>
            </w:r>
          </w:p>
        </w:tc>
        <w:tc>
          <w:tcPr>
            <w:tcW w:w="2307" w:type="dxa"/>
            <w:vAlign w:val="center"/>
          </w:tcPr>
          <w:p w:rsidR="00633C77" w:rsidRPr="006D4AFC" w:rsidRDefault="00633C77" w:rsidP="0098476B">
            <w:pPr>
              <w:jc w:val="center"/>
              <w:rPr>
                <w:rFonts w:ascii="Arial" w:hAnsi="Arial" w:cs="Arial"/>
                <w:sz w:val="24"/>
                <w:szCs w:val="24"/>
              </w:rPr>
            </w:pPr>
            <w:r w:rsidRPr="006D4AFC">
              <w:rPr>
                <w:rFonts w:ascii="Arial" w:hAnsi="Arial" w:cs="Arial"/>
                <w:sz w:val="24"/>
                <w:szCs w:val="24"/>
              </w:rPr>
              <w:t>Počet</w:t>
            </w:r>
          </w:p>
        </w:tc>
      </w:tr>
      <w:tr w:rsidR="00633C77" w:rsidRPr="006D4AFC" w:rsidTr="0098476B">
        <w:tc>
          <w:tcPr>
            <w:tcW w:w="4889" w:type="dxa"/>
          </w:tcPr>
          <w:p w:rsidR="00633C77" w:rsidRPr="006D4AFC" w:rsidRDefault="00633C77" w:rsidP="0098476B">
            <w:pPr>
              <w:jc w:val="both"/>
              <w:rPr>
                <w:rFonts w:ascii="Arial" w:hAnsi="Arial" w:cs="Arial"/>
                <w:sz w:val="24"/>
                <w:szCs w:val="24"/>
              </w:rPr>
            </w:pPr>
            <w:r w:rsidRPr="006D4AFC">
              <w:rPr>
                <w:rFonts w:ascii="Arial" w:hAnsi="Arial" w:cs="Arial"/>
                <w:sz w:val="24"/>
                <w:szCs w:val="24"/>
              </w:rPr>
              <w:t xml:space="preserve">Banka – KB </w:t>
            </w:r>
          </w:p>
        </w:tc>
        <w:tc>
          <w:tcPr>
            <w:tcW w:w="2307" w:type="dxa"/>
            <w:vAlign w:val="center"/>
          </w:tcPr>
          <w:p w:rsidR="00633C77" w:rsidRPr="006D4AFC" w:rsidRDefault="00633C77" w:rsidP="0098476B">
            <w:pPr>
              <w:jc w:val="right"/>
              <w:rPr>
                <w:rFonts w:ascii="Arial" w:hAnsi="Arial" w:cs="Arial"/>
                <w:sz w:val="24"/>
                <w:szCs w:val="24"/>
              </w:rPr>
            </w:pPr>
            <w:r w:rsidRPr="006D4AFC">
              <w:rPr>
                <w:rFonts w:ascii="Arial" w:hAnsi="Arial" w:cs="Arial"/>
                <w:sz w:val="24"/>
                <w:szCs w:val="24"/>
              </w:rPr>
              <w:t>95 294</w:t>
            </w:r>
          </w:p>
        </w:tc>
      </w:tr>
      <w:tr w:rsidR="00633C77" w:rsidRPr="006D4AFC" w:rsidTr="0098476B">
        <w:tc>
          <w:tcPr>
            <w:tcW w:w="4889" w:type="dxa"/>
          </w:tcPr>
          <w:p w:rsidR="00633C77" w:rsidRPr="006D4AFC" w:rsidRDefault="00633C77" w:rsidP="0098476B">
            <w:pPr>
              <w:jc w:val="both"/>
              <w:rPr>
                <w:rFonts w:ascii="Arial" w:hAnsi="Arial" w:cs="Arial"/>
                <w:sz w:val="24"/>
                <w:szCs w:val="24"/>
              </w:rPr>
            </w:pPr>
            <w:r w:rsidRPr="006D4AFC">
              <w:rPr>
                <w:rFonts w:ascii="Arial" w:hAnsi="Arial" w:cs="Arial"/>
                <w:sz w:val="24"/>
                <w:szCs w:val="24"/>
              </w:rPr>
              <w:t>Pokladna – KP</w:t>
            </w:r>
          </w:p>
        </w:tc>
        <w:tc>
          <w:tcPr>
            <w:tcW w:w="2307" w:type="dxa"/>
            <w:vAlign w:val="center"/>
          </w:tcPr>
          <w:p w:rsidR="00633C77" w:rsidRPr="006D4AFC" w:rsidRDefault="00633C77" w:rsidP="0098476B">
            <w:pPr>
              <w:jc w:val="right"/>
              <w:rPr>
                <w:rFonts w:ascii="Arial" w:hAnsi="Arial" w:cs="Arial"/>
                <w:sz w:val="24"/>
                <w:szCs w:val="24"/>
                <w:highlight w:val="yellow"/>
              </w:rPr>
            </w:pPr>
            <w:r w:rsidRPr="006D4AFC">
              <w:rPr>
                <w:rFonts w:ascii="Arial" w:hAnsi="Arial" w:cs="Arial"/>
                <w:sz w:val="24"/>
                <w:szCs w:val="24"/>
              </w:rPr>
              <w:t>59 173</w:t>
            </w:r>
          </w:p>
        </w:tc>
      </w:tr>
      <w:tr w:rsidR="00633C77" w:rsidRPr="006D4AFC" w:rsidTr="0098476B">
        <w:tc>
          <w:tcPr>
            <w:tcW w:w="4889" w:type="dxa"/>
          </w:tcPr>
          <w:p w:rsidR="00633C77" w:rsidRPr="006D4AFC" w:rsidRDefault="00633C77" w:rsidP="0098476B">
            <w:pPr>
              <w:jc w:val="both"/>
              <w:rPr>
                <w:rFonts w:ascii="Arial" w:hAnsi="Arial" w:cs="Arial"/>
                <w:sz w:val="24"/>
                <w:szCs w:val="24"/>
              </w:rPr>
            </w:pPr>
            <w:r w:rsidRPr="006D4AFC">
              <w:rPr>
                <w:rFonts w:ascii="Arial" w:hAnsi="Arial" w:cs="Arial"/>
                <w:sz w:val="24"/>
                <w:szCs w:val="24"/>
              </w:rPr>
              <w:t xml:space="preserve">Majetek – MM </w:t>
            </w:r>
          </w:p>
        </w:tc>
        <w:tc>
          <w:tcPr>
            <w:tcW w:w="2307" w:type="dxa"/>
            <w:vAlign w:val="center"/>
          </w:tcPr>
          <w:p w:rsidR="00633C77" w:rsidRPr="006D4AFC" w:rsidRDefault="00633C77" w:rsidP="0098476B">
            <w:pPr>
              <w:jc w:val="right"/>
              <w:rPr>
                <w:rFonts w:ascii="Arial" w:hAnsi="Arial" w:cs="Arial"/>
                <w:sz w:val="24"/>
                <w:szCs w:val="24"/>
                <w:highlight w:val="yellow"/>
              </w:rPr>
            </w:pPr>
            <w:r w:rsidRPr="006D4AFC">
              <w:rPr>
                <w:rFonts w:ascii="Arial" w:hAnsi="Arial" w:cs="Arial"/>
                <w:sz w:val="24"/>
                <w:szCs w:val="24"/>
              </w:rPr>
              <w:t>50 424</w:t>
            </w:r>
          </w:p>
        </w:tc>
      </w:tr>
      <w:tr w:rsidR="00633C77" w:rsidRPr="006D4AFC" w:rsidTr="0098476B">
        <w:tc>
          <w:tcPr>
            <w:tcW w:w="4889" w:type="dxa"/>
          </w:tcPr>
          <w:p w:rsidR="00633C77" w:rsidRPr="006D4AFC" w:rsidRDefault="00633C77" w:rsidP="0098476B">
            <w:pPr>
              <w:jc w:val="both"/>
              <w:rPr>
                <w:rFonts w:ascii="Arial" w:hAnsi="Arial" w:cs="Arial"/>
                <w:sz w:val="24"/>
                <w:szCs w:val="24"/>
              </w:rPr>
            </w:pPr>
            <w:r w:rsidRPr="006D4AFC">
              <w:rPr>
                <w:rFonts w:ascii="Arial" w:hAnsi="Arial" w:cs="Arial"/>
                <w:sz w:val="24"/>
                <w:szCs w:val="24"/>
              </w:rPr>
              <w:t>Příjmy – PD</w:t>
            </w:r>
          </w:p>
        </w:tc>
        <w:tc>
          <w:tcPr>
            <w:tcW w:w="2307" w:type="dxa"/>
            <w:vAlign w:val="center"/>
          </w:tcPr>
          <w:p w:rsidR="00633C77" w:rsidRPr="006D4AFC" w:rsidRDefault="00633C77" w:rsidP="0098476B">
            <w:pPr>
              <w:jc w:val="right"/>
              <w:rPr>
                <w:rFonts w:ascii="Arial" w:hAnsi="Arial" w:cs="Arial"/>
                <w:sz w:val="24"/>
                <w:szCs w:val="24"/>
                <w:highlight w:val="yellow"/>
              </w:rPr>
            </w:pPr>
            <w:r w:rsidRPr="006D4AFC">
              <w:rPr>
                <w:rFonts w:ascii="Arial" w:hAnsi="Arial" w:cs="Arial"/>
                <w:sz w:val="24"/>
                <w:szCs w:val="24"/>
              </w:rPr>
              <w:t>20 440</w:t>
            </w:r>
          </w:p>
        </w:tc>
      </w:tr>
      <w:tr w:rsidR="00633C77" w:rsidRPr="006D4AFC" w:rsidTr="0098476B">
        <w:tc>
          <w:tcPr>
            <w:tcW w:w="4889" w:type="dxa"/>
          </w:tcPr>
          <w:p w:rsidR="00633C77" w:rsidRPr="006D4AFC" w:rsidRDefault="00633C77" w:rsidP="0098476B">
            <w:pPr>
              <w:jc w:val="both"/>
              <w:rPr>
                <w:rFonts w:ascii="Arial" w:hAnsi="Arial" w:cs="Arial"/>
                <w:sz w:val="24"/>
                <w:szCs w:val="24"/>
              </w:rPr>
            </w:pPr>
            <w:r w:rsidRPr="006D4AFC">
              <w:rPr>
                <w:rFonts w:ascii="Arial" w:hAnsi="Arial" w:cs="Arial"/>
                <w:sz w:val="24"/>
                <w:szCs w:val="24"/>
              </w:rPr>
              <w:t>Výdaje – PV</w:t>
            </w:r>
          </w:p>
        </w:tc>
        <w:tc>
          <w:tcPr>
            <w:tcW w:w="2307" w:type="dxa"/>
            <w:vAlign w:val="center"/>
          </w:tcPr>
          <w:p w:rsidR="00633C77" w:rsidRPr="006D4AFC" w:rsidRDefault="00633C77" w:rsidP="0098476B">
            <w:pPr>
              <w:jc w:val="right"/>
              <w:rPr>
                <w:rFonts w:ascii="Arial" w:hAnsi="Arial" w:cs="Arial"/>
                <w:sz w:val="24"/>
                <w:szCs w:val="24"/>
                <w:highlight w:val="yellow"/>
              </w:rPr>
            </w:pPr>
            <w:r w:rsidRPr="006D4AFC">
              <w:rPr>
                <w:rFonts w:ascii="Arial" w:hAnsi="Arial" w:cs="Arial"/>
                <w:sz w:val="24"/>
                <w:szCs w:val="24"/>
              </w:rPr>
              <w:t>5 267</w:t>
            </w:r>
          </w:p>
        </w:tc>
      </w:tr>
      <w:tr w:rsidR="00633C77" w:rsidRPr="006D4AFC" w:rsidTr="0098476B">
        <w:tc>
          <w:tcPr>
            <w:tcW w:w="4889" w:type="dxa"/>
          </w:tcPr>
          <w:p w:rsidR="00633C77" w:rsidRPr="006D4AFC" w:rsidRDefault="00633C77" w:rsidP="0098476B">
            <w:pPr>
              <w:jc w:val="both"/>
              <w:rPr>
                <w:rFonts w:ascii="Arial" w:hAnsi="Arial" w:cs="Arial"/>
                <w:sz w:val="24"/>
                <w:szCs w:val="24"/>
              </w:rPr>
            </w:pPr>
            <w:r w:rsidRPr="006D4AFC">
              <w:rPr>
                <w:rFonts w:ascii="Arial" w:hAnsi="Arial" w:cs="Arial"/>
                <w:sz w:val="24"/>
                <w:szCs w:val="24"/>
              </w:rPr>
              <w:t>Ruční pořizování v agendě účetnictví - QR</w:t>
            </w:r>
          </w:p>
        </w:tc>
        <w:tc>
          <w:tcPr>
            <w:tcW w:w="2307" w:type="dxa"/>
            <w:vAlign w:val="center"/>
          </w:tcPr>
          <w:p w:rsidR="00633C77" w:rsidRPr="006D4AFC" w:rsidRDefault="00633C77" w:rsidP="0098476B">
            <w:pPr>
              <w:jc w:val="right"/>
              <w:rPr>
                <w:rFonts w:ascii="Arial" w:hAnsi="Arial" w:cs="Arial"/>
                <w:sz w:val="24"/>
                <w:szCs w:val="24"/>
                <w:highlight w:val="yellow"/>
              </w:rPr>
            </w:pPr>
            <w:r w:rsidRPr="006D4AFC">
              <w:rPr>
                <w:rFonts w:ascii="Arial" w:hAnsi="Arial" w:cs="Arial"/>
                <w:sz w:val="24"/>
                <w:szCs w:val="24"/>
              </w:rPr>
              <w:t>537</w:t>
            </w:r>
          </w:p>
        </w:tc>
      </w:tr>
      <w:tr w:rsidR="00633C77" w:rsidRPr="006D4AFC" w:rsidTr="0098476B">
        <w:tc>
          <w:tcPr>
            <w:tcW w:w="4889" w:type="dxa"/>
          </w:tcPr>
          <w:p w:rsidR="00633C77" w:rsidRPr="006D4AFC" w:rsidRDefault="00633C77" w:rsidP="0098476B">
            <w:pPr>
              <w:jc w:val="both"/>
              <w:rPr>
                <w:rFonts w:ascii="Arial" w:hAnsi="Arial" w:cs="Arial"/>
                <w:sz w:val="24"/>
                <w:szCs w:val="24"/>
              </w:rPr>
            </w:pPr>
            <w:r w:rsidRPr="006D4AFC">
              <w:rPr>
                <w:rFonts w:ascii="Arial" w:hAnsi="Arial" w:cs="Arial"/>
                <w:sz w:val="24"/>
                <w:szCs w:val="24"/>
              </w:rPr>
              <w:t>QZ Zápočty</w:t>
            </w:r>
          </w:p>
        </w:tc>
        <w:tc>
          <w:tcPr>
            <w:tcW w:w="2307" w:type="dxa"/>
            <w:vAlign w:val="center"/>
          </w:tcPr>
          <w:p w:rsidR="00633C77" w:rsidRPr="006D4AFC" w:rsidRDefault="00633C77" w:rsidP="0098476B">
            <w:pPr>
              <w:jc w:val="right"/>
              <w:rPr>
                <w:rFonts w:ascii="Arial" w:hAnsi="Arial" w:cs="Arial"/>
                <w:sz w:val="24"/>
                <w:szCs w:val="24"/>
                <w:highlight w:val="yellow"/>
              </w:rPr>
            </w:pPr>
            <w:r w:rsidRPr="006D4AFC">
              <w:rPr>
                <w:rFonts w:ascii="Arial" w:hAnsi="Arial" w:cs="Arial"/>
                <w:sz w:val="24"/>
                <w:szCs w:val="24"/>
              </w:rPr>
              <w:t>190</w:t>
            </w:r>
          </w:p>
        </w:tc>
      </w:tr>
    </w:tbl>
    <w:p w:rsidR="00633C77" w:rsidRPr="006D4AFC" w:rsidRDefault="00633C77" w:rsidP="00633C77">
      <w:pPr>
        <w:pStyle w:val="Odstavecseseznamem"/>
        <w:spacing w:before="240" w:after="120"/>
        <w:ind w:left="0"/>
        <w:contextualSpacing w:val="0"/>
        <w:jc w:val="both"/>
        <w:rPr>
          <w:rFonts w:ascii="Arial" w:hAnsi="Arial" w:cs="Arial"/>
          <w:b/>
        </w:rPr>
      </w:pPr>
      <w:r w:rsidRPr="006D4AFC">
        <w:rPr>
          <w:rFonts w:ascii="Arial" w:hAnsi="Arial" w:cs="Arial"/>
          <w:b/>
        </w:rPr>
        <w:t>Problematika DPH</w:t>
      </w:r>
    </w:p>
    <w:p w:rsidR="00633C77" w:rsidRPr="006D4AFC" w:rsidRDefault="00633C77" w:rsidP="00633C77">
      <w:pPr>
        <w:spacing w:after="120"/>
        <w:jc w:val="both"/>
        <w:rPr>
          <w:rFonts w:ascii="Arial" w:hAnsi="Arial" w:cs="Arial"/>
          <w:sz w:val="24"/>
          <w:szCs w:val="24"/>
        </w:rPr>
      </w:pPr>
      <w:r w:rsidRPr="006D4AFC">
        <w:rPr>
          <w:rFonts w:ascii="Arial" w:hAnsi="Arial" w:cs="Arial"/>
          <w:sz w:val="24"/>
          <w:szCs w:val="24"/>
        </w:rPr>
        <w:t xml:space="preserve">Odpovědná pracovnice agendy DPH zabezpečila pravidelné měsíční zpracování a  odesílání přiznání k DPH a rovněž KH. Dále tato pracovnice vytvářela, odesílala a dokladovala dodatečná přiznání k DPH včetně KH u faktur pozdě dodaných, či chybně předkontovaných, zapsaných bez DPH. </w:t>
      </w:r>
    </w:p>
    <w:p w:rsidR="00633C77" w:rsidRPr="006D4AFC" w:rsidRDefault="00633C77" w:rsidP="00633C77">
      <w:pPr>
        <w:spacing w:after="120"/>
        <w:jc w:val="both"/>
        <w:rPr>
          <w:rFonts w:ascii="Arial" w:hAnsi="Arial" w:cs="Arial"/>
          <w:sz w:val="24"/>
          <w:szCs w:val="24"/>
        </w:rPr>
      </w:pPr>
      <w:r w:rsidRPr="006D4AFC">
        <w:rPr>
          <w:rFonts w:ascii="Arial" w:hAnsi="Arial" w:cs="Arial"/>
          <w:sz w:val="24"/>
          <w:szCs w:val="24"/>
        </w:rPr>
        <w:t xml:space="preserve">Metodička DPH prováděla průběžně konzultace a </w:t>
      </w:r>
      <w:r w:rsidRPr="006D4AFC">
        <w:rPr>
          <w:rFonts w:ascii="Arial" w:hAnsi="Arial" w:cs="Arial"/>
          <w:b/>
          <w:sz w:val="24"/>
          <w:szCs w:val="24"/>
        </w:rPr>
        <w:t>poskytovala metodickou pomoc</w:t>
      </w:r>
      <w:r w:rsidRPr="006D4AFC">
        <w:rPr>
          <w:rFonts w:ascii="Arial" w:hAnsi="Arial" w:cs="Arial"/>
          <w:sz w:val="24"/>
          <w:szCs w:val="24"/>
        </w:rPr>
        <w:t xml:space="preserve"> věcně příslušným odborům k problematice DPH. </w:t>
      </w:r>
    </w:p>
    <w:p w:rsidR="00633C77" w:rsidRPr="006D4AFC" w:rsidRDefault="00633C77" w:rsidP="00633C77">
      <w:pPr>
        <w:pStyle w:val="Odstavecseseznamem"/>
        <w:spacing w:after="120"/>
        <w:ind w:left="0"/>
        <w:contextualSpacing w:val="0"/>
        <w:jc w:val="both"/>
        <w:rPr>
          <w:rFonts w:ascii="Arial" w:hAnsi="Arial" w:cs="Arial"/>
        </w:rPr>
      </w:pPr>
      <w:r w:rsidRPr="006D4AFC">
        <w:rPr>
          <w:rFonts w:ascii="Arial" w:hAnsi="Arial" w:cs="Arial"/>
        </w:rPr>
        <w:t xml:space="preserve">V průběhu uplynulého čtvrtletí činil předběžný odvod vůči finančnímu úřadu částku </w:t>
      </w:r>
      <w:r w:rsidRPr="006D4AFC">
        <w:rPr>
          <w:rFonts w:ascii="Arial" w:hAnsi="Arial" w:cs="Arial"/>
          <w:b/>
        </w:rPr>
        <w:t>10.004.884 Kč</w:t>
      </w:r>
      <w:r w:rsidRPr="006D4AFC">
        <w:rPr>
          <w:rFonts w:ascii="Arial" w:hAnsi="Arial" w:cs="Arial"/>
        </w:rPr>
        <w:t xml:space="preserve">. </w:t>
      </w:r>
    </w:p>
    <w:p w:rsidR="00633C77" w:rsidRPr="006D4AFC" w:rsidRDefault="00633C77" w:rsidP="00633C77">
      <w:pPr>
        <w:spacing w:after="120"/>
        <w:jc w:val="both"/>
        <w:rPr>
          <w:rFonts w:ascii="Arial" w:hAnsi="Arial" w:cs="Arial"/>
          <w:sz w:val="24"/>
          <w:szCs w:val="24"/>
        </w:rPr>
      </w:pPr>
    </w:p>
    <w:p w:rsidR="00633C77" w:rsidRPr="006D4AFC" w:rsidRDefault="00633C77" w:rsidP="00633C77">
      <w:pPr>
        <w:pStyle w:val="Odstavecseseznamem"/>
        <w:ind w:left="0"/>
        <w:rPr>
          <w:rFonts w:ascii="Arial" w:hAnsi="Arial" w:cs="Arial"/>
          <w:b/>
        </w:rPr>
      </w:pPr>
      <w:r w:rsidRPr="006D4AFC">
        <w:rPr>
          <w:rFonts w:ascii="Arial" w:hAnsi="Arial" w:cs="Arial"/>
          <w:b/>
        </w:rPr>
        <w:t>Použité zkratky:</w:t>
      </w:r>
    </w:p>
    <w:p w:rsidR="00633C77" w:rsidRPr="006D4AFC" w:rsidRDefault="00633C77" w:rsidP="00633C77">
      <w:pPr>
        <w:pStyle w:val="Odstavecseseznamem"/>
        <w:ind w:left="0"/>
        <w:rPr>
          <w:rFonts w:ascii="Arial" w:hAnsi="Arial" w:cs="Arial"/>
        </w:rPr>
      </w:pPr>
    </w:p>
    <w:p w:rsidR="00633C77" w:rsidRPr="006D4AFC" w:rsidRDefault="00633C77" w:rsidP="00633C77">
      <w:pPr>
        <w:pStyle w:val="Odstavecseseznamem"/>
        <w:ind w:left="0"/>
        <w:rPr>
          <w:rFonts w:ascii="Arial" w:hAnsi="Arial" w:cs="Arial"/>
        </w:rPr>
        <w:sectPr w:rsidR="00633C77" w:rsidRPr="006D4AFC" w:rsidSect="0098476B">
          <w:footerReference w:type="even" r:id="rId8"/>
          <w:footerReference w:type="default" r:id="rId9"/>
          <w:pgSz w:w="11906" w:h="16838" w:code="9"/>
          <w:pgMar w:top="1134" w:right="1134" w:bottom="1134" w:left="1134" w:header="709" w:footer="709" w:gutter="0"/>
          <w:cols w:space="708"/>
          <w:docGrid w:linePitch="360"/>
        </w:sectPr>
      </w:pPr>
    </w:p>
    <w:p w:rsidR="00633C77" w:rsidRPr="006D4AFC" w:rsidRDefault="00633C77" w:rsidP="00633C77">
      <w:pPr>
        <w:pStyle w:val="Odstavecseseznamem"/>
        <w:ind w:left="0"/>
        <w:rPr>
          <w:rFonts w:ascii="Arial" w:hAnsi="Arial" w:cs="Arial"/>
        </w:rPr>
      </w:pPr>
      <w:r w:rsidRPr="006D4AFC">
        <w:rPr>
          <w:rFonts w:ascii="Arial" w:hAnsi="Arial" w:cs="Arial"/>
        </w:rPr>
        <w:t>EO – ekonomický odbor;</w:t>
      </w:r>
    </w:p>
    <w:p w:rsidR="00633C77" w:rsidRPr="006D4AFC" w:rsidRDefault="00633C77" w:rsidP="00633C77">
      <w:pPr>
        <w:pStyle w:val="Odstavecseseznamem"/>
        <w:ind w:left="0"/>
        <w:rPr>
          <w:rFonts w:ascii="Arial" w:hAnsi="Arial" w:cs="Arial"/>
        </w:rPr>
      </w:pPr>
      <w:r w:rsidRPr="006D4AFC">
        <w:rPr>
          <w:rFonts w:ascii="Arial" w:hAnsi="Arial" w:cs="Arial"/>
        </w:rPr>
        <w:t>OŽP – odbor životního prostředí;</w:t>
      </w:r>
    </w:p>
    <w:p w:rsidR="00633C77" w:rsidRPr="006D4AFC" w:rsidRDefault="00633C77" w:rsidP="00633C77">
      <w:pPr>
        <w:pStyle w:val="Odstavecseseznamem"/>
        <w:ind w:left="0"/>
        <w:rPr>
          <w:rFonts w:ascii="Arial" w:hAnsi="Arial" w:cs="Arial"/>
        </w:rPr>
      </w:pPr>
      <w:r w:rsidRPr="006D4AFC">
        <w:rPr>
          <w:rFonts w:ascii="Arial" w:hAnsi="Arial" w:cs="Arial"/>
        </w:rPr>
        <w:t>ROB – Registr obyvatel;</w:t>
      </w:r>
    </w:p>
    <w:p w:rsidR="00633C77" w:rsidRPr="006D4AFC" w:rsidRDefault="00633C77" w:rsidP="00633C77">
      <w:pPr>
        <w:pStyle w:val="Odstavecseseznamem"/>
        <w:ind w:left="0"/>
        <w:rPr>
          <w:rFonts w:ascii="Arial" w:hAnsi="Arial" w:cs="Arial"/>
        </w:rPr>
      </w:pPr>
      <w:r w:rsidRPr="006D4AFC">
        <w:rPr>
          <w:rFonts w:ascii="Arial" w:hAnsi="Arial" w:cs="Arial"/>
        </w:rPr>
        <w:t>ZM – Zastupitelstvo města Jihlavy;</w:t>
      </w:r>
    </w:p>
    <w:p w:rsidR="00633C77" w:rsidRPr="006D4AFC" w:rsidRDefault="00633C77" w:rsidP="00633C77">
      <w:pPr>
        <w:pStyle w:val="Odstavecseseznamem"/>
        <w:ind w:left="0"/>
        <w:rPr>
          <w:rFonts w:ascii="Arial" w:hAnsi="Arial" w:cs="Arial"/>
        </w:rPr>
      </w:pPr>
      <w:r w:rsidRPr="006D4AFC">
        <w:rPr>
          <w:rFonts w:ascii="Arial" w:hAnsi="Arial" w:cs="Arial"/>
        </w:rPr>
        <w:t>RM – Rada města Jihlavy;</w:t>
      </w:r>
    </w:p>
    <w:p w:rsidR="00633C77" w:rsidRPr="006D4AFC" w:rsidRDefault="00633C77" w:rsidP="00633C77">
      <w:pPr>
        <w:pStyle w:val="Odstavecseseznamem"/>
        <w:ind w:left="0"/>
        <w:rPr>
          <w:rFonts w:ascii="Arial" w:hAnsi="Arial" w:cs="Arial"/>
        </w:rPr>
      </w:pPr>
      <w:r w:rsidRPr="006D4AFC">
        <w:rPr>
          <w:rFonts w:ascii="Arial" w:hAnsi="Arial" w:cs="Arial"/>
        </w:rPr>
        <w:t>MV – Ministerstvo vnitra;</w:t>
      </w:r>
    </w:p>
    <w:p w:rsidR="00633C77" w:rsidRPr="006D4AFC" w:rsidRDefault="00633C77" w:rsidP="00633C77">
      <w:pPr>
        <w:pStyle w:val="Odstavecseseznamem"/>
        <w:ind w:left="0"/>
        <w:rPr>
          <w:rFonts w:ascii="Arial" w:hAnsi="Arial" w:cs="Arial"/>
        </w:rPr>
      </w:pPr>
      <w:r w:rsidRPr="006D4AFC">
        <w:rPr>
          <w:rFonts w:ascii="Arial" w:hAnsi="Arial" w:cs="Arial"/>
        </w:rPr>
        <w:t>MF – Ministerstvo financí ČR;</w:t>
      </w:r>
    </w:p>
    <w:p w:rsidR="00633C77" w:rsidRPr="006D4AFC" w:rsidRDefault="00633C77" w:rsidP="00633C77">
      <w:pPr>
        <w:pStyle w:val="Odstavecseseznamem"/>
        <w:ind w:left="0"/>
        <w:rPr>
          <w:rFonts w:ascii="Arial" w:hAnsi="Arial" w:cs="Arial"/>
        </w:rPr>
      </w:pPr>
      <w:r w:rsidRPr="006D4AFC">
        <w:rPr>
          <w:rFonts w:ascii="Arial" w:hAnsi="Arial" w:cs="Arial"/>
        </w:rPr>
        <w:t>VO – vedoucí odboru;</w:t>
      </w:r>
    </w:p>
    <w:p w:rsidR="00633C77" w:rsidRPr="006D4AFC" w:rsidRDefault="00633C77" w:rsidP="00633C77">
      <w:pPr>
        <w:pStyle w:val="Odstavecseseznamem"/>
        <w:ind w:left="0"/>
        <w:jc w:val="both"/>
        <w:rPr>
          <w:rFonts w:ascii="Arial" w:hAnsi="Arial" w:cs="Arial"/>
        </w:rPr>
      </w:pPr>
      <w:r w:rsidRPr="006D4AFC">
        <w:rPr>
          <w:rFonts w:ascii="Arial" w:hAnsi="Arial" w:cs="Arial"/>
        </w:rPr>
        <w:t>DPH – daň z přidané hodnoty;</w:t>
      </w:r>
    </w:p>
    <w:p w:rsidR="00633C77" w:rsidRPr="006D4AFC" w:rsidRDefault="00633C77" w:rsidP="00633C77">
      <w:pPr>
        <w:pStyle w:val="Odstavecseseznamem"/>
        <w:ind w:left="0"/>
        <w:jc w:val="both"/>
        <w:rPr>
          <w:rFonts w:ascii="Arial" w:hAnsi="Arial" w:cs="Arial"/>
        </w:rPr>
      </w:pPr>
      <w:r w:rsidRPr="006D4AFC">
        <w:rPr>
          <w:rFonts w:ascii="Arial" w:hAnsi="Arial" w:cs="Arial"/>
        </w:rPr>
        <w:t>KB, a.s. – Komerční banka, a.s.;</w:t>
      </w:r>
    </w:p>
    <w:p w:rsidR="00633C77" w:rsidRPr="006D4AFC" w:rsidRDefault="00633C77" w:rsidP="00633C77">
      <w:pPr>
        <w:pStyle w:val="Odstavecseseznamem"/>
        <w:ind w:left="0"/>
        <w:jc w:val="both"/>
        <w:rPr>
          <w:rFonts w:ascii="Arial" w:hAnsi="Arial" w:cs="Arial"/>
        </w:rPr>
      </w:pPr>
      <w:r w:rsidRPr="006D4AFC">
        <w:rPr>
          <w:rFonts w:ascii="Arial" w:hAnsi="Arial" w:cs="Arial"/>
        </w:rPr>
        <w:t>SVJ – společenství vlastníků jednotek;</w:t>
      </w:r>
    </w:p>
    <w:p w:rsidR="00633C77" w:rsidRPr="006D4AFC" w:rsidRDefault="00633C77" w:rsidP="00633C77">
      <w:pPr>
        <w:pStyle w:val="Odstavecseseznamem"/>
        <w:ind w:left="0"/>
        <w:jc w:val="both"/>
        <w:rPr>
          <w:rFonts w:ascii="Arial" w:hAnsi="Arial" w:cs="Arial"/>
        </w:rPr>
      </w:pPr>
      <w:r w:rsidRPr="006D4AFC">
        <w:rPr>
          <w:rFonts w:ascii="Arial" w:hAnsi="Arial" w:cs="Arial"/>
        </w:rPr>
        <w:t>ORJ – organizační jednotka;</w:t>
      </w:r>
    </w:p>
    <w:p w:rsidR="00633C77" w:rsidRPr="006D4AFC" w:rsidRDefault="00633C77" w:rsidP="00633C77">
      <w:pPr>
        <w:pStyle w:val="Odstavecseseznamem"/>
        <w:ind w:left="0"/>
        <w:jc w:val="both"/>
        <w:rPr>
          <w:rFonts w:ascii="Arial" w:hAnsi="Arial" w:cs="Arial"/>
        </w:rPr>
      </w:pPr>
      <w:r w:rsidRPr="006D4AFC">
        <w:rPr>
          <w:rFonts w:ascii="Arial" w:hAnsi="Arial" w:cs="Arial"/>
        </w:rPr>
        <w:t>ORG – organizační číslo;</w:t>
      </w:r>
    </w:p>
    <w:p w:rsidR="00633C77" w:rsidRPr="006D4AFC" w:rsidRDefault="00633C77" w:rsidP="00633C77">
      <w:pPr>
        <w:pStyle w:val="Odstavecseseznamem"/>
        <w:ind w:left="0"/>
        <w:jc w:val="both"/>
        <w:rPr>
          <w:rFonts w:ascii="Arial" w:hAnsi="Arial" w:cs="Arial"/>
        </w:rPr>
      </w:pPr>
      <w:r w:rsidRPr="006D4AFC">
        <w:rPr>
          <w:rFonts w:ascii="Arial" w:hAnsi="Arial" w:cs="Arial"/>
        </w:rPr>
        <w:t>DPPO – daň z příjmů právnických osob;</w:t>
      </w:r>
    </w:p>
    <w:p w:rsidR="00633C77" w:rsidRPr="006D4AFC" w:rsidRDefault="00633C77" w:rsidP="00633C77">
      <w:pPr>
        <w:pStyle w:val="Odstavecseseznamem"/>
        <w:ind w:left="0"/>
        <w:jc w:val="both"/>
        <w:rPr>
          <w:rFonts w:ascii="Arial" w:hAnsi="Arial" w:cs="Arial"/>
        </w:rPr>
      </w:pPr>
      <w:r w:rsidRPr="006D4AFC">
        <w:rPr>
          <w:rFonts w:ascii="Arial" w:hAnsi="Arial" w:cs="Arial"/>
        </w:rPr>
        <w:t>FRR - Fond rezerv a rozvoje;</w:t>
      </w:r>
    </w:p>
    <w:p w:rsidR="00633C77" w:rsidRPr="006D4AFC" w:rsidRDefault="00633C77" w:rsidP="00633C77">
      <w:pPr>
        <w:pStyle w:val="Odstavecseseznamem"/>
        <w:ind w:left="0"/>
        <w:jc w:val="both"/>
        <w:rPr>
          <w:rFonts w:ascii="Arial" w:hAnsi="Arial" w:cs="Arial"/>
        </w:rPr>
      </w:pPr>
      <w:r w:rsidRPr="006D4AFC">
        <w:rPr>
          <w:rFonts w:ascii="Arial" w:hAnsi="Arial" w:cs="Arial"/>
        </w:rPr>
        <w:t>IS – informační systém;</w:t>
      </w:r>
    </w:p>
    <w:p w:rsidR="00633C77" w:rsidRPr="006D4AFC" w:rsidRDefault="00633C77" w:rsidP="00633C77">
      <w:pPr>
        <w:pStyle w:val="Odstavecseseznamem"/>
        <w:ind w:left="0"/>
        <w:jc w:val="both"/>
        <w:rPr>
          <w:rFonts w:ascii="Arial" w:hAnsi="Arial" w:cs="Arial"/>
        </w:rPr>
      </w:pPr>
      <w:r w:rsidRPr="006D4AFC">
        <w:rPr>
          <w:rFonts w:ascii="Arial" w:hAnsi="Arial" w:cs="Arial"/>
        </w:rPr>
        <w:t>ZBÚ – základní běžný účet;</w:t>
      </w:r>
    </w:p>
    <w:p w:rsidR="00633C77" w:rsidRPr="006D4AFC" w:rsidRDefault="00633C77" w:rsidP="00633C77">
      <w:pPr>
        <w:pStyle w:val="Odstavecseseznamem"/>
        <w:ind w:left="0"/>
        <w:jc w:val="both"/>
        <w:rPr>
          <w:rFonts w:ascii="Arial" w:hAnsi="Arial" w:cs="Arial"/>
        </w:rPr>
      </w:pPr>
      <w:r w:rsidRPr="006D4AFC">
        <w:rPr>
          <w:rFonts w:ascii="Arial" w:hAnsi="Arial" w:cs="Arial"/>
        </w:rPr>
        <w:t>KH – kontrolní hlášení;</w:t>
      </w:r>
    </w:p>
    <w:p w:rsidR="00633C77" w:rsidRPr="006D4AFC" w:rsidRDefault="00633C77" w:rsidP="00633C77">
      <w:pPr>
        <w:pStyle w:val="Odstavecseseznamem"/>
        <w:ind w:left="0"/>
        <w:jc w:val="both"/>
        <w:rPr>
          <w:rFonts w:ascii="Arial" w:hAnsi="Arial" w:cs="Arial"/>
        </w:rPr>
      </w:pPr>
      <w:r w:rsidRPr="006D4AFC">
        <w:rPr>
          <w:rFonts w:ascii="Arial" w:hAnsi="Arial" w:cs="Arial"/>
        </w:rPr>
        <w:t>PAP – pomocný analytický přehled;</w:t>
      </w:r>
    </w:p>
    <w:p w:rsidR="00633C77" w:rsidRPr="006D4AFC" w:rsidRDefault="00633C77" w:rsidP="00633C77">
      <w:pPr>
        <w:pStyle w:val="Odstavecseseznamem"/>
        <w:ind w:left="0"/>
        <w:jc w:val="both"/>
        <w:rPr>
          <w:rFonts w:ascii="Arial" w:hAnsi="Arial" w:cs="Arial"/>
        </w:rPr>
      </w:pPr>
      <w:r w:rsidRPr="006D4AFC">
        <w:rPr>
          <w:rFonts w:ascii="Arial" w:hAnsi="Arial" w:cs="Arial"/>
        </w:rPr>
        <w:t>JSŘPOOS – Jednotný systém řízení příspěvkových a obchodních společností;</w:t>
      </w:r>
    </w:p>
    <w:p w:rsidR="00633C77" w:rsidRPr="006D4AFC" w:rsidRDefault="00633C77" w:rsidP="00633C77">
      <w:pPr>
        <w:pStyle w:val="Odstavecseseznamem"/>
        <w:ind w:left="0"/>
        <w:jc w:val="both"/>
        <w:rPr>
          <w:rFonts w:ascii="Arial" w:hAnsi="Arial" w:cs="Arial"/>
        </w:rPr>
      </w:pPr>
      <w:r w:rsidRPr="006D4AFC">
        <w:rPr>
          <w:rFonts w:ascii="Arial" w:hAnsi="Arial" w:cs="Arial"/>
        </w:rPr>
        <w:t>MMJ – Magistrát města Jihlavy;</w:t>
      </w:r>
    </w:p>
    <w:p w:rsidR="00633C77" w:rsidRPr="006D4AFC" w:rsidRDefault="00633C77" w:rsidP="00633C77">
      <w:pPr>
        <w:pStyle w:val="Odstavecseseznamem"/>
        <w:ind w:left="0"/>
        <w:jc w:val="both"/>
        <w:rPr>
          <w:rFonts w:ascii="Arial" w:hAnsi="Arial" w:cs="Arial"/>
        </w:rPr>
      </w:pPr>
      <w:r w:rsidRPr="006D4AFC">
        <w:rPr>
          <w:rFonts w:ascii="Arial" w:hAnsi="Arial" w:cs="Arial"/>
        </w:rPr>
        <w:t>OARF – oddělení analýz, rozpočtu a financování;</w:t>
      </w:r>
    </w:p>
    <w:p w:rsidR="00633C77" w:rsidRPr="006D4AFC" w:rsidRDefault="00633C77" w:rsidP="00633C77">
      <w:pPr>
        <w:pStyle w:val="Odstavecseseznamem"/>
        <w:ind w:left="0"/>
        <w:jc w:val="both"/>
        <w:rPr>
          <w:rFonts w:ascii="Arial" w:hAnsi="Arial" w:cs="Arial"/>
        </w:rPr>
      </w:pPr>
      <w:r w:rsidRPr="006D4AFC">
        <w:rPr>
          <w:rFonts w:ascii="Arial" w:hAnsi="Arial" w:cs="Arial"/>
        </w:rPr>
        <w:t>OÚ – oddělení účetnictví;</w:t>
      </w:r>
    </w:p>
    <w:p w:rsidR="00633C77" w:rsidRPr="006D4AFC" w:rsidRDefault="00633C77" w:rsidP="00633C77">
      <w:pPr>
        <w:pStyle w:val="Odstavecseseznamem"/>
        <w:ind w:left="0"/>
        <w:jc w:val="both"/>
        <w:rPr>
          <w:rFonts w:ascii="Arial" w:hAnsi="Arial" w:cs="Arial"/>
        </w:rPr>
      </w:pPr>
      <w:r w:rsidRPr="006D4AFC">
        <w:rPr>
          <w:rFonts w:ascii="Arial" w:hAnsi="Arial" w:cs="Arial"/>
        </w:rPr>
        <w:t>ÚIAK – útvar interního auditu a kontroly;</w:t>
      </w:r>
    </w:p>
    <w:p w:rsidR="00633C77" w:rsidRPr="006D4AFC" w:rsidRDefault="00633C77" w:rsidP="00633C77">
      <w:pPr>
        <w:pStyle w:val="Odstavecseseznamem"/>
        <w:ind w:left="0"/>
        <w:jc w:val="both"/>
        <w:rPr>
          <w:rFonts w:ascii="Arial" w:hAnsi="Arial" w:cs="Arial"/>
        </w:rPr>
      </w:pPr>
      <w:r w:rsidRPr="006D4AFC">
        <w:rPr>
          <w:rFonts w:ascii="Arial" w:hAnsi="Arial" w:cs="Arial"/>
        </w:rPr>
        <w:t>ITI JSA – Integrované územní investice Jihlavské sídelní aglomerace;</w:t>
      </w:r>
    </w:p>
    <w:p w:rsidR="00633C77" w:rsidRPr="006D4AFC" w:rsidRDefault="00633C77" w:rsidP="00633C77">
      <w:pPr>
        <w:pStyle w:val="Odstavecseseznamem"/>
        <w:ind w:left="0"/>
        <w:jc w:val="both"/>
        <w:rPr>
          <w:rFonts w:ascii="Arial" w:hAnsi="Arial" w:cs="Arial"/>
        </w:rPr>
      </w:pPr>
      <w:r w:rsidRPr="006D4AFC">
        <w:rPr>
          <w:rFonts w:ascii="Arial" w:hAnsi="Arial" w:cs="Arial"/>
        </w:rPr>
        <w:t>ŘV IPRÚ – Řídící výbor Integrovaného plánu rozvoje území;</w:t>
      </w:r>
    </w:p>
    <w:p w:rsidR="00633C77" w:rsidRPr="006D4AFC" w:rsidRDefault="00633C77" w:rsidP="00633C77">
      <w:pPr>
        <w:pStyle w:val="Odstavecseseznamem"/>
        <w:ind w:left="0"/>
        <w:jc w:val="both"/>
        <w:rPr>
          <w:rFonts w:ascii="Arial" w:hAnsi="Arial" w:cs="Arial"/>
        </w:rPr>
        <w:sectPr w:rsidR="00633C77" w:rsidRPr="006D4AFC" w:rsidSect="0098476B">
          <w:type w:val="continuous"/>
          <w:pgSz w:w="11906" w:h="16838" w:code="9"/>
          <w:pgMar w:top="1134" w:right="1134" w:bottom="1418" w:left="1134" w:header="709" w:footer="709" w:gutter="0"/>
          <w:cols w:num="2" w:space="708"/>
          <w:docGrid w:linePitch="360"/>
        </w:sectPr>
      </w:pPr>
      <w:r w:rsidRPr="006D4AFC">
        <w:rPr>
          <w:rFonts w:ascii="Arial" w:hAnsi="Arial" w:cs="Arial"/>
        </w:rPr>
        <w:t>DZ – disponibilní zůstatek.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3407"/>
        <w:gridCol w:w="1694"/>
        <w:gridCol w:w="2536"/>
      </w:tblGrid>
      <w:tr w:rsidR="00831F9E" w:rsidRPr="00217942" w:rsidTr="00831F9E">
        <w:trPr>
          <w:trHeight w:val="567"/>
        </w:trPr>
        <w:tc>
          <w:tcPr>
            <w:tcW w:w="9062" w:type="dxa"/>
            <w:gridSpan w:val="4"/>
            <w:vAlign w:val="center"/>
          </w:tcPr>
          <w:p w:rsidR="00831F9E" w:rsidRPr="00217942" w:rsidRDefault="00831F9E" w:rsidP="0098476B">
            <w:pPr>
              <w:jc w:val="center"/>
              <w:rPr>
                <w:rFonts w:ascii="Arial" w:hAnsi="Arial" w:cs="Arial"/>
                <w:b/>
                <w:sz w:val="28"/>
                <w:szCs w:val="28"/>
              </w:rPr>
            </w:pPr>
            <w:r>
              <w:rPr>
                <w:rFonts w:ascii="Arial" w:hAnsi="Arial" w:cs="Arial"/>
                <w:b/>
                <w:noProof/>
                <w:sz w:val="28"/>
                <w:szCs w:val="28"/>
                <w:lang w:eastAsia="cs-CZ"/>
              </w:rPr>
              <w:lastRenderedPageBreak/>
              <w:drawing>
                <wp:anchor distT="0" distB="0" distL="114300" distR="114300" simplePos="0" relativeHeight="251663360" behindDoc="1" locked="0" layoutInCell="1" allowOverlap="1" wp14:anchorId="11DDBED3" wp14:editId="02EE598E">
                  <wp:simplePos x="0" y="0"/>
                  <wp:positionH relativeFrom="column">
                    <wp:posOffset>1295400</wp:posOffset>
                  </wp:positionH>
                  <wp:positionV relativeFrom="page">
                    <wp:posOffset>-6350</wp:posOffset>
                  </wp:positionV>
                  <wp:extent cx="2260600" cy="360045"/>
                  <wp:effectExtent l="0" t="0" r="6350" b="1905"/>
                  <wp:wrapNone/>
                  <wp:docPr id="2" name="Obrázek 2"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31F9E" w:rsidRPr="00217942" w:rsidTr="00831F9E">
        <w:trPr>
          <w:trHeight w:val="567"/>
        </w:trPr>
        <w:tc>
          <w:tcPr>
            <w:tcW w:w="6526" w:type="dxa"/>
            <w:gridSpan w:val="3"/>
            <w:vAlign w:val="center"/>
          </w:tcPr>
          <w:p w:rsidR="00831F9E" w:rsidRPr="00217942" w:rsidRDefault="00831F9E" w:rsidP="0098476B">
            <w:pPr>
              <w:jc w:val="center"/>
              <w:rPr>
                <w:rFonts w:ascii="Arial" w:hAnsi="Arial" w:cs="Arial"/>
              </w:rPr>
            </w:pPr>
            <w:r w:rsidRPr="00217942">
              <w:rPr>
                <w:rFonts w:ascii="Arial" w:hAnsi="Arial" w:cs="Arial"/>
              </w:rPr>
              <w:t>Zpráva o činnosti za období</w:t>
            </w:r>
          </w:p>
        </w:tc>
        <w:tc>
          <w:tcPr>
            <w:tcW w:w="2536" w:type="dxa"/>
            <w:vAlign w:val="center"/>
          </w:tcPr>
          <w:p w:rsidR="00831F9E" w:rsidRPr="00217942" w:rsidRDefault="00831F9E" w:rsidP="000E4962">
            <w:pPr>
              <w:jc w:val="center"/>
              <w:rPr>
                <w:rFonts w:ascii="Arial" w:hAnsi="Arial" w:cs="Arial"/>
                <w:b/>
              </w:rPr>
            </w:pPr>
            <w:r>
              <w:rPr>
                <w:rFonts w:ascii="Arial" w:hAnsi="Arial" w:cs="Arial"/>
                <w:b/>
              </w:rPr>
              <w:t>I</w:t>
            </w:r>
            <w:r w:rsidR="00BF21D1">
              <w:rPr>
                <w:rFonts w:ascii="Arial" w:hAnsi="Arial" w:cs="Arial"/>
                <w:b/>
              </w:rPr>
              <w:t>I</w:t>
            </w:r>
            <w:r w:rsidRPr="00217942">
              <w:rPr>
                <w:rFonts w:ascii="Arial" w:hAnsi="Arial" w:cs="Arial"/>
                <w:b/>
              </w:rPr>
              <w:t xml:space="preserve">. Q. </w:t>
            </w:r>
            <w:r>
              <w:rPr>
                <w:rFonts w:ascii="Arial" w:hAnsi="Arial" w:cs="Arial"/>
                <w:b/>
              </w:rPr>
              <w:t>202</w:t>
            </w:r>
            <w:r w:rsidR="000E4962">
              <w:rPr>
                <w:rFonts w:ascii="Arial" w:hAnsi="Arial" w:cs="Arial"/>
                <w:b/>
              </w:rPr>
              <w:t>3</w:t>
            </w:r>
          </w:p>
        </w:tc>
      </w:tr>
      <w:tr w:rsidR="00831F9E" w:rsidRPr="00217942" w:rsidTr="00831F9E">
        <w:trPr>
          <w:trHeight w:val="398"/>
        </w:trPr>
        <w:tc>
          <w:tcPr>
            <w:tcW w:w="1425" w:type="dxa"/>
            <w:vAlign w:val="center"/>
          </w:tcPr>
          <w:p w:rsidR="00831F9E" w:rsidRPr="00217942" w:rsidRDefault="00831F9E" w:rsidP="0098476B">
            <w:pPr>
              <w:jc w:val="center"/>
              <w:rPr>
                <w:rFonts w:ascii="Arial" w:hAnsi="Arial" w:cs="Arial"/>
              </w:rPr>
            </w:pPr>
            <w:r w:rsidRPr="00217942">
              <w:rPr>
                <w:rFonts w:ascii="Arial" w:hAnsi="Arial" w:cs="Arial"/>
              </w:rPr>
              <w:t>Vypracoval</w:t>
            </w:r>
          </w:p>
        </w:tc>
        <w:tc>
          <w:tcPr>
            <w:tcW w:w="3407" w:type="dxa"/>
            <w:vAlign w:val="center"/>
          </w:tcPr>
          <w:p w:rsidR="00831F9E" w:rsidRPr="00217942" w:rsidRDefault="00BF21D1" w:rsidP="0098476B">
            <w:pPr>
              <w:ind w:left="80"/>
              <w:jc w:val="center"/>
              <w:rPr>
                <w:rFonts w:ascii="Arial" w:hAnsi="Arial" w:cs="Arial"/>
                <w:b/>
              </w:rPr>
            </w:pPr>
            <w:r>
              <w:rPr>
                <w:rFonts w:ascii="Arial" w:hAnsi="Arial" w:cs="Arial"/>
                <w:b/>
              </w:rPr>
              <w:t>Ing. Jaroslava Bradová</w:t>
            </w:r>
          </w:p>
        </w:tc>
        <w:tc>
          <w:tcPr>
            <w:tcW w:w="1694" w:type="dxa"/>
            <w:vAlign w:val="center"/>
          </w:tcPr>
          <w:p w:rsidR="00831F9E" w:rsidRPr="00217942" w:rsidRDefault="00831F9E" w:rsidP="0098476B">
            <w:pPr>
              <w:jc w:val="center"/>
              <w:rPr>
                <w:rFonts w:ascii="Arial" w:hAnsi="Arial" w:cs="Arial"/>
              </w:rPr>
            </w:pPr>
            <w:r w:rsidRPr="00217942">
              <w:rPr>
                <w:rFonts w:ascii="Arial" w:hAnsi="Arial" w:cs="Arial"/>
              </w:rPr>
              <w:t>Odbor</w:t>
            </w:r>
          </w:p>
        </w:tc>
        <w:tc>
          <w:tcPr>
            <w:tcW w:w="2536" w:type="dxa"/>
            <w:vAlign w:val="center"/>
          </w:tcPr>
          <w:p w:rsidR="00831F9E" w:rsidRPr="00217942" w:rsidRDefault="00BF21D1" w:rsidP="00BF21D1">
            <w:pPr>
              <w:jc w:val="center"/>
              <w:rPr>
                <w:rFonts w:ascii="Arial" w:hAnsi="Arial" w:cs="Arial"/>
                <w:b/>
              </w:rPr>
            </w:pPr>
            <w:r>
              <w:rPr>
                <w:rFonts w:ascii="Arial" w:hAnsi="Arial" w:cs="Arial"/>
                <w:b/>
              </w:rPr>
              <w:t>IA</w:t>
            </w:r>
          </w:p>
        </w:tc>
      </w:tr>
    </w:tbl>
    <w:p w:rsidR="00844356" w:rsidRPr="006D4AFC" w:rsidRDefault="00844356">
      <w:pPr>
        <w:rPr>
          <w:rFonts w:ascii="Arial" w:hAnsi="Arial" w:cs="Arial"/>
          <w:sz w:val="24"/>
          <w:szCs w:val="24"/>
        </w:rPr>
      </w:pPr>
    </w:p>
    <w:p w:rsidR="00831F9E" w:rsidRPr="00BF21D1" w:rsidRDefault="00831F9E" w:rsidP="00831F9E">
      <w:pPr>
        <w:spacing w:after="0" w:line="240" w:lineRule="auto"/>
        <w:jc w:val="both"/>
        <w:rPr>
          <w:rFonts w:ascii="Arial" w:eastAsia="Times New Roman" w:hAnsi="Arial" w:cs="Arial"/>
          <w:b/>
          <w:color w:val="000000"/>
          <w:sz w:val="24"/>
          <w:szCs w:val="24"/>
          <w:lang w:eastAsia="cs-CZ"/>
        </w:rPr>
      </w:pPr>
      <w:r w:rsidRPr="00BF21D1">
        <w:rPr>
          <w:rFonts w:ascii="Arial" w:eastAsia="Times New Roman" w:hAnsi="Arial" w:cs="Arial"/>
          <w:b/>
          <w:color w:val="000000"/>
          <w:sz w:val="24"/>
          <w:szCs w:val="24"/>
          <w:lang w:eastAsia="cs-CZ"/>
        </w:rPr>
        <w:t>INTERNÍ AUDIT:</w:t>
      </w:r>
    </w:p>
    <w:p w:rsidR="00831F9E" w:rsidRPr="00BF21D1" w:rsidRDefault="00831F9E" w:rsidP="00831F9E">
      <w:pPr>
        <w:spacing w:after="0" w:line="240" w:lineRule="auto"/>
        <w:jc w:val="both"/>
        <w:rPr>
          <w:rFonts w:ascii="Arial" w:eastAsia="Times New Roman" w:hAnsi="Arial" w:cs="Arial"/>
          <w:b/>
          <w:color w:val="000000"/>
          <w:sz w:val="24"/>
          <w:szCs w:val="24"/>
          <w:lang w:eastAsia="cs-CZ"/>
        </w:rPr>
      </w:pPr>
    </w:p>
    <w:p w:rsidR="00831F9E" w:rsidRPr="00BF21D1" w:rsidRDefault="00831F9E" w:rsidP="00831F9E">
      <w:pPr>
        <w:spacing w:after="0" w:line="240" w:lineRule="auto"/>
        <w:jc w:val="both"/>
        <w:rPr>
          <w:rFonts w:ascii="Arial" w:hAnsi="Arial" w:cs="Arial"/>
          <w:b/>
          <w:sz w:val="24"/>
          <w:szCs w:val="24"/>
        </w:rPr>
      </w:pPr>
      <w:r w:rsidRPr="00BF21D1">
        <w:rPr>
          <w:rFonts w:ascii="Arial" w:hAnsi="Arial" w:cs="Arial"/>
          <w:b/>
          <w:sz w:val="24"/>
          <w:szCs w:val="24"/>
        </w:rPr>
        <w:t>Auditní zakázky:</w:t>
      </w:r>
    </w:p>
    <w:p w:rsidR="00831F9E" w:rsidRPr="00BF21D1" w:rsidRDefault="00831F9E" w:rsidP="00831F9E">
      <w:pPr>
        <w:spacing w:after="0"/>
        <w:jc w:val="both"/>
        <w:rPr>
          <w:rFonts w:ascii="Arial" w:hAnsi="Arial" w:cs="Arial"/>
          <w:sz w:val="24"/>
          <w:szCs w:val="24"/>
        </w:rPr>
      </w:pPr>
    </w:p>
    <w:p w:rsidR="00831F9E" w:rsidRPr="00BF21D1" w:rsidRDefault="00831F9E" w:rsidP="0033051C">
      <w:pPr>
        <w:numPr>
          <w:ilvl w:val="0"/>
          <w:numId w:val="12"/>
        </w:numPr>
        <w:spacing w:after="0"/>
        <w:jc w:val="both"/>
        <w:rPr>
          <w:rFonts w:ascii="Arial" w:hAnsi="Arial" w:cs="Arial"/>
          <w:b/>
          <w:sz w:val="24"/>
          <w:szCs w:val="24"/>
        </w:rPr>
      </w:pPr>
      <w:r w:rsidRPr="00BF21D1">
        <w:rPr>
          <w:rFonts w:ascii="Arial" w:hAnsi="Arial" w:cs="Arial"/>
          <w:b/>
          <w:sz w:val="24"/>
          <w:szCs w:val="24"/>
        </w:rPr>
        <w:t>Vnitřní kontrolní systém</w:t>
      </w:r>
    </w:p>
    <w:p w:rsidR="00831F9E" w:rsidRPr="00BF21D1" w:rsidRDefault="00831F9E" w:rsidP="00831F9E">
      <w:pPr>
        <w:spacing w:after="0"/>
        <w:ind w:left="720"/>
        <w:jc w:val="both"/>
        <w:rPr>
          <w:rFonts w:ascii="Arial" w:hAnsi="Arial" w:cs="Arial"/>
          <w:sz w:val="24"/>
          <w:szCs w:val="24"/>
        </w:rPr>
      </w:pPr>
      <w:r w:rsidRPr="00BF21D1">
        <w:rPr>
          <w:rFonts w:ascii="Arial" w:hAnsi="Arial" w:cs="Arial"/>
          <w:sz w:val="24"/>
          <w:szCs w:val="24"/>
        </w:rPr>
        <w:t>Auditem byl vyhodnocen řídící a kontrolní systém ve vybraných agendách v návaznosti na provedené audity v roce 2022. Zpráva z auditu předložena RM na vědomí dne 22.6.2023.</w:t>
      </w:r>
    </w:p>
    <w:p w:rsidR="00831F9E" w:rsidRPr="00BF21D1" w:rsidRDefault="00831F9E" w:rsidP="00831F9E">
      <w:pPr>
        <w:spacing w:after="0"/>
        <w:jc w:val="both"/>
        <w:rPr>
          <w:rFonts w:ascii="Arial" w:hAnsi="Arial" w:cs="Arial"/>
          <w:b/>
          <w:sz w:val="24"/>
          <w:szCs w:val="24"/>
        </w:rPr>
      </w:pPr>
    </w:p>
    <w:p w:rsidR="00831F9E" w:rsidRPr="00BF21D1" w:rsidRDefault="00831F9E" w:rsidP="0033051C">
      <w:pPr>
        <w:numPr>
          <w:ilvl w:val="0"/>
          <w:numId w:val="12"/>
        </w:numPr>
        <w:spacing w:after="0"/>
        <w:jc w:val="both"/>
        <w:rPr>
          <w:rFonts w:ascii="Arial" w:hAnsi="Arial" w:cs="Arial"/>
          <w:b/>
          <w:sz w:val="24"/>
          <w:szCs w:val="24"/>
        </w:rPr>
      </w:pPr>
      <w:r w:rsidRPr="00BF21D1">
        <w:rPr>
          <w:rFonts w:ascii="Arial" w:hAnsi="Arial" w:cs="Arial"/>
          <w:b/>
          <w:sz w:val="24"/>
          <w:szCs w:val="24"/>
        </w:rPr>
        <w:t>Veřejné zakázky vybraného odboru</w:t>
      </w:r>
    </w:p>
    <w:p w:rsidR="00831F9E" w:rsidRPr="00BF21D1" w:rsidRDefault="00831F9E" w:rsidP="00831F9E">
      <w:pPr>
        <w:spacing w:after="0"/>
        <w:ind w:left="720"/>
        <w:jc w:val="both"/>
        <w:rPr>
          <w:rFonts w:ascii="Arial" w:hAnsi="Arial" w:cs="Arial"/>
          <w:sz w:val="24"/>
          <w:szCs w:val="24"/>
        </w:rPr>
      </w:pPr>
      <w:r w:rsidRPr="00BF21D1">
        <w:rPr>
          <w:rFonts w:ascii="Arial" w:hAnsi="Arial" w:cs="Arial"/>
          <w:sz w:val="24"/>
          <w:szCs w:val="24"/>
        </w:rPr>
        <w:t>Audit mimořádný. Byly ověřeny postupy při administraci veřejných zakázek malého rozsahu. Zpráva z auditu předložena RM na vědomí dne 22.6.2023.</w:t>
      </w:r>
    </w:p>
    <w:p w:rsidR="00831F9E" w:rsidRPr="00BF21D1" w:rsidRDefault="00831F9E" w:rsidP="00831F9E">
      <w:pPr>
        <w:spacing w:after="0"/>
        <w:jc w:val="both"/>
        <w:rPr>
          <w:rFonts w:ascii="Arial" w:hAnsi="Arial" w:cs="Arial"/>
          <w:sz w:val="24"/>
          <w:szCs w:val="24"/>
        </w:rPr>
      </w:pPr>
    </w:p>
    <w:p w:rsidR="00831F9E" w:rsidRPr="00BF21D1" w:rsidRDefault="00831F9E" w:rsidP="0033051C">
      <w:pPr>
        <w:numPr>
          <w:ilvl w:val="0"/>
          <w:numId w:val="12"/>
        </w:numPr>
        <w:spacing w:after="0"/>
        <w:jc w:val="both"/>
        <w:rPr>
          <w:rFonts w:ascii="Arial" w:hAnsi="Arial" w:cs="Arial"/>
          <w:b/>
          <w:sz w:val="24"/>
          <w:szCs w:val="24"/>
        </w:rPr>
      </w:pPr>
      <w:r w:rsidRPr="00BF21D1">
        <w:rPr>
          <w:rFonts w:ascii="Arial" w:hAnsi="Arial" w:cs="Arial"/>
          <w:b/>
          <w:sz w:val="24"/>
          <w:szCs w:val="24"/>
        </w:rPr>
        <w:t>Audit Zkušební komisaři odboru dopravy</w:t>
      </w:r>
    </w:p>
    <w:p w:rsidR="00831F9E" w:rsidRPr="00BF21D1" w:rsidRDefault="00831F9E" w:rsidP="00831F9E">
      <w:pPr>
        <w:spacing w:after="0"/>
        <w:ind w:left="720"/>
        <w:jc w:val="both"/>
        <w:rPr>
          <w:rFonts w:ascii="Arial" w:hAnsi="Arial" w:cs="Arial"/>
          <w:sz w:val="24"/>
          <w:szCs w:val="24"/>
        </w:rPr>
      </w:pPr>
      <w:r w:rsidRPr="00BF21D1">
        <w:rPr>
          <w:rFonts w:ascii="Arial" w:hAnsi="Arial" w:cs="Arial"/>
          <w:sz w:val="24"/>
          <w:szCs w:val="24"/>
        </w:rPr>
        <w:t>Auditem byla prověřena agenda související s výkonem zkoušek z odborné způsobilosti k řízení motorového vozidla. Zpráva z auditu předložena RM na vědomí dne 22.6.2023.</w:t>
      </w:r>
    </w:p>
    <w:p w:rsidR="00831F9E" w:rsidRPr="00BF21D1" w:rsidRDefault="00831F9E" w:rsidP="00831F9E">
      <w:pPr>
        <w:spacing w:after="0"/>
        <w:ind w:left="720"/>
        <w:jc w:val="both"/>
        <w:rPr>
          <w:rFonts w:ascii="Arial" w:hAnsi="Arial" w:cs="Arial"/>
          <w:sz w:val="24"/>
          <w:szCs w:val="24"/>
        </w:rPr>
      </w:pPr>
    </w:p>
    <w:p w:rsidR="00831F9E" w:rsidRPr="00BF21D1" w:rsidRDefault="00831F9E" w:rsidP="0033051C">
      <w:pPr>
        <w:numPr>
          <w:ilvl w:val="0"/>
          <w:numId w:val="12"/>
        </w:numPr>
        <w:spacing w:after="0"/>
        <w:jc w:val="both"/>
        <w:rPr>
          <w:rFonts w:ascii="Arial" w:hAnsi="Arial" w:cs="Arial"/>
          <w:b/>
          <w:sz w:val="24"/>
          <w:szCs w:val="24"/>
        </w:rPr>
      </w:pPr>
      <w:r w:rsidRPr="00BF21D1">
        <w:rPr>
          <w:rFonts w:ascii="Arial" w:hAnsi="Arial" w:cs="Arial"/>
          <w:b/>
          <w:sz w:val="24"/>
          <w:szCs w:val="24"/>
        </w:rPr>
        <w:t>Audit Plnění doporučení z provedených auditů za období 2020 – 2022</w:t>
      </w:r>
    </w:p>
    <w:p w:rsidR="00831F9E" w:rsidRPr="00BF21D1" w:rsidRDefault="00831F9E" w:rsidP="00831F9E">
      <w:pPr>
        <w:spacing w:after="0"/>
        <w:ind w:firstLine="708"/>
        <w:jc w:val="both"/>
        <w:rPr>
          <w:rFonts w:ascii="Arial" w:hAnsi="Arial" w:cs="Arial"/>
          <w:sz w:val="24"/>
          <w:szCs w:val="24"/>
        </w:rPr>
      </w:pPr>
      <w:r w:rsidRPr="00BF21D1">
        <w:rPr>
          <w:rFonts w:ascii="Arial" w:hAnsi="Arial" w:cs="Arial"/>
          <w:sz w:val="24"/>
          <w:szCs w:val="24"/>
        </w:rPr>
        <w:t>V realizaci.</w:t>
      </w:r>
    </w:p>
    <w:p w:rsidR="00831F9E" w:rsidRPr="00BF21D1" w:rsidRDefault="00831F9E" w:rsidP="00831F9E">
      <w:pPr>
        <w:spacing w:after="0"/>
        <w:ind w:firstLine="708"/>
        <w:jc w:val="both"/>
        <w:rPr>
          <w:rFonts w:ascii="Arial" w:hAnsi="Arial" w:cs="Arial"/>
          <w:sz w:val="24"/>
          <w:szCs w:val="24"/>
        </w:rPr>
      </w:pPr>
    </w:p>
    <w:p w:rsidR="00831F9E" w:rsidRPr="00BF21D1" w:rsidRDefault="00831F9E" w:rsidP="0033051C">
      <w:pPr>
        <w:numPr>
          <w:ilvl w:val="0"/>
          <w:numId w:val="12"/>
        </w:numPr>
        <w:spacing w:after="0"/>
        <w:jc w:val="both"/>
        <w:rPr>
          <w:rFonts w:ascii="Arial" w:hAnsi="Arial" w:cs="Arial"/>
          <w:b/>
          <w:sz w:val="24"/>
          <w:szCs w:val="24"/>
        </w:rPr>
      </w:pPr>
      <w:r w:rsidRPr="00BF21D1">
        <w:rPr>
          <w:rFonts w:ascii="Arial" w:hAnsi="Arial" w:cs="Arial"/>
          <w:b/>
          <w:sz w:val="24"/>
          <w:szCs w:val="24"/>
        </w:rPr>
        <w:t>Vyřazování majetku náměstkem primátora (podklady pro majetkovou komisi)</w:t>
      </w:r>
    </w:p>
    <w:p w:rsidR="00831F9E" w:rsidRPr="00BF21D1" w:rsidRDefault="00831F9E" w:rsidP="00831F9E">
      <w:pPr>
        <w:pStyle w:val="Odstavecseseznamem"/>
        <w:rPr>
          <w:rFonts w:ascii="Arial" w:hAnsi="Arial" w:cs="Arial"/>
        </w:rPr>
      </w:pPr>
      <w:r w:rsidRPr="00BF21D1">
        <w:rPr>
          <w:rFonts w:ascii="Arial" w:hAnsi="Arial" w:cs="Arial"/>
        </w:rPr>
        <w:t>V realizaci.</w:t>
      </w:r>
    </w:p>
    <w:p w:rsidR="00831F9E" w:rsidRPr="00BF21D1" w:rsidRDefault="00831F9E" w:rsidP="0033051C">
      <w:pPr>
        <w:numPr>
          <w:ilvl w:val="0"/>
          <w:numId w:val="12"/>
        </w:numPr>
        <w:spacing w:after="0"/>
        <w:jc w:val="both"/>
        <w:rPr>
          <w:rFonts w:ascii="Arial" w:hAnsi="Arial" w:cs="Arial"/>
          <w:b/>
          <w:sz w:val="24"/>
          <w:szCs w:val="24"/>
        </w:rPr>
      </w:pPr>
      <w:r w:rsidRPr="00BF21D1">
        <w:rPr>
          <w:rFonts w:ascii="Arial" w:hAnsi="Arial" w:cs="Arial"/>
          <w:b/>
          <w:sz w:val="24"/>
          <w:szCs w:val="24"/>
        </w:rPr>
        <w:t>Externí konzultační činnosti</w:t>
      </w:r>
    </w:p>
    <w:p w:rsidR="00831F9E" w:rsidRPr="00BF21D1" w:rsidRDefault="00831F9E" w:rsidP="00831F9E">
      <w:pPr>
        <w:spacing w:after="0"/>
        <w:ind w:left="720"/>
        <w:jc w:val="both"/>
        <w:rPr>
          <w:rFonts w:ascii="Arial" w:hAnsi="Arial" w:cs="Arial"/>
          <w:sz w:val="24"/>
          <w:szCs w:val="24"/>
        </w:rPr>
      </w:pPr>
      <w:r w:rsidRPr="00BF21D1">
        <w:rPr>
          <w:rFonts w:ascii="Arial" w:hAnsi="Arial" w:cs="Arial"/>
          <w:sz w:val="24"/>
          <w:szCs w:val="24"/>
        </w:rPr>
        <w:t xml:space="preserve">V realizaci. </w:t>
      </w:r>
    </w:p>
    <w:p w:rsidR="00831F9E" w:rsidRPr="00BF21D1" w:rsidRDefault="00831F9E" w:rsidP="00831F9E">
      <w:pPr>
        <w:spacing w:after="0"/>
        <w:jc w:val="both"/>
        <w:rPr>
          <w:rFonts w:ascii="Arial" w:hAnsi="Arial" w:cs="Arial"/>
          <w:b/>
          <w:sz w:val="24"/>
          <w:szCs w:val="24"/>
        </w:rPr>
      </w:pPr>
    </w:p>
    <w:p w:rsidR="00831F9E" w:rsidRPr="00BF21D1" w:rsidRDefault="00831F9E" w:rsidP="00831F9E">
      <w:pPr>
        <w:spacing w:after="0"/>
        <w:jc w:val="both"/>
        <w:rPr>
          <w:rFonts w:ascii="Arial" w:hAnsi="Arial" w:cs="Arial"/>
          <w:b/>
          <w:sz w:val="24"/>
          <w:szCs w:val="24"/>
        </w:rPr>
      </w:pPr>
      <w:r w:rsidRPr="00BF21D1">
        <w:rPr>
          <w:rFonts w:ascii="Arial" w:hAnsi="Arial" w:cs="Arial"/>
          <w:b/>
          <w:sz w:val="24"/>
          <w:szCs w:val="24"/>
        </w:rPr>
        <w:t>Auditní šetření:</w:t>
      </w:r>
    </w:p>
    <w:p w:rsidR="00831F9E" w:rsidRPr="00BF21D1" w:rsidRDefault="00831F9E" w:rsidP="0033051C">
      <w:pPr>
        <w:numPr>
          <w:ilvl w:val="0"/>
          <w:numId w:val="42"/>
        </w:numPr>
        <w:spacing w:after="0"/>
        <w:jc w:val="both"/>
        <w:rPr>
          <w:rFonts w:ascii="Arial" w:hAnsi="Arial" w:cs="Arial"/>
          <w:sz w:val="24"/>
          <w:szCs w:val="24"/>
        </w:rPr>
      </w:pPr>
      <w:r w:rsidRPr="00BF21D1">
        <w:rPr>
          <w:rFonts w:ascii="Arial" w:hAnsi="Arial" w:cs="Arial"/>
          <w:sz w:val="24"/>
          <w:szCs w:val="24"/>
        </w:rPr>
        <w:t>Vedení spisové dokumentace na majetkovém odboru – ukončeno.</w:t>
      </w:r>
    </w:p>
    <w:p w:rsidR="00831F9E" w:rsidRPr="00BF21D1" w:rsidRDefault="00831F9E" w:rsidP="00831F9E">
      <w:pPr>
        <w:spacing w:after="0"/>
        <w:jc w:val="both"/>
        <w:rPr>
          <w:rFonts w:ascii="Arial" w:hAnsi="Arial" w:cs="Arial"/>
          <w:sz w:val="24"/>
          <w:szCs w:val="24"/>
        </w:rPr>
      </w:pPr>
    </w:p>
    <w:p w:rsidR="00831F9E" w:rsidRPr="00BF21D1" w:rsidRDefault="00831F9E" w:rsidP="00831F9E">
      <w:pPr>
        <w:spacing w:after="0"/>
        <w:jc w:val="both"/>
        <w:rPr>
          <w:rFonts w:ascii="Arial" w:hAnsi="Arial" w:cs="Arial"/>
          <w:sz w:val="24"/>
          <w:szCs w:val="24"/>
        </w:rPr>
      </w:pPr>
    </w:p>
    <w:p w:rsidR="00831F9E" w:rsidRPr="00BF21D1" w:rsidRDefault="00831F9E" w:rsidP="00831F9E">
      <w:pPr>
        <w:spacing w:after="0" w:line="240" w:lineRule="auto"/>
        <w:rPr>
          <w:rFonts w:ascii="Arial" w:hAnsi="Arial" w:cs="Arial"/>
          <w:b/>
          <w:sz w:val="24"/>
          <w:szCs w:val="24"/>
        </w:rPr>
      </w:pPr>
      <w:r w:rsidRPr="00BF21D1">
        <w:rPr>
          <w:rFonts w:ascii="Arial" w:hAnsi="Arial" w:cs="Arial"/>
          <w:b/>
          <w:sz w:val="24"/>
          <w:szCs w:val="24"/>
        </w:rPr>
        <w:t>Činnost ostatní:</w:t>
      </w:r>
    </w:p>
    <w:p w:rsidR="00831F9E" w:rsidRPr="00BF21D1" w:rsidRDefault="00831F9E" w:rsidP="0033051C">
      <w:pPr>
        <w:numPr>
          <w:ilvl w:val="0"/>
          <w:numId w:val="4"/>
        </w:numPr>
        <w:spacing w:after="0" w:line="240" w:lineRule="auto"/>
        <w:rPr>
          <w:rFonts w:ascii="Arial" w:hAnsi="Arial" w:cs="Arial"/>
          <w:bCs/>
          <w:sz w:val="24"/>
          <w:szCs w:val="24"/>
        </w:rPr>
      </w:pPr>
      <w:r w:rsidRPr="00BF21D1">
        <w:rPr>
          <w:rFonts w:ascii="Arial" w:hAnsi="Arial" w:cs="Arial"/>
          <w:bCs/>
          <w:sz w:val="24"/>
          <w:szCs w:val="24"/>
        </w:rPr>
        <w:t>Účast na poradách vedoucích odborů</w:t>
      </w:r>
    </w:p>
    <w:p w:rsidR="00831F9E" w:rsidRPr="00BF21D1" w:rsidRDefault="00831F9E" w:rsidP="0033051C">
      <w:pPr>
        <w:numPr>
          <w:ilvl w:val="0"/>
          <w:numId w:val="4"/>
        </w:numPr>
        <w:spacing w:after="0" w:line="240" w:lineRule="auto"/>
        <w:rPr>
          <w:rFonts w:ascii="Arial" w:hAnsi="Arial" w:cs="Arial"/>
          <w:bCs/>
          <w:sz w:val="24"/>
          <w:szCs w:val="24"/>
        </w:rPr>
      </w:pPr>
      <w:r w:rsidRPr="00BF21D1">
        <w:rPr>
          <w:rFonts w:ascii="Arial" w:hAnsi="Arial" w:cs="Arial"/>
          <w:bCs/>
          <w:sz w:val="24"/>
          <w:szCs w:val="24"/>
        </w:rPr>
        <w:t>Účast na jednání Zastupitelstva města Jihlavy</w:t>
      </w:r>
    </w:p>
    <w:p w:rsidR="00831F9E" w:rsidRPr="00BF21D1" w:rsidRDefault="00831F9E" w:rsidP="0033051C">
      <w:pPr>
        <w:numPr>
          <w:ilvl w:val="0"/>
          <w:numId w:val="4"/>
        </w:numPr>
        <w:spacing w:after="0" w:line="240" w:lineRule="auto"/>
        <w:rPr>
          <w:rFonts w:ascii="Arial" w:hAnsi="Arial" w:cs="Arial"/>
          <w:bCs/>
          <w:sz w:val="24"/>
          <w:szCs w:val="24"/>
        </w:rPr>
      </w:pPr>
      <w:r w:rsidRPr="00BF21D1">
        <w:rPr>
          <w:rFonts w:ascii="Arial" w:hAnsi="Arial" w:cs="Arial"/>
          <w:bCs/>
          <w:sz w:val="24"/>
          <w:szCs w:val="24"/>
        </w:rPr>
        <w:t>Výkon tajemníka Kontrolního výboru Zastupitelstva města Jihlavy</w:t>
      </w:r>
    </w:p>
    <w:p w:rsidR="00831F9E" w:rsidRPr="00BF21D1" w:rsidRDefault="00831F9E" w:rsidP="0033051C">
      <w:pPr>
        <w:numPr>
          <w:ilvl w:val="0"/>
          <w:numId w:val="4"/>
        </w:numPr>
        <w:spacing w:after="0" w:line="240" w:lineRule="auto"/>
        <w:rPr>
          <w:rFonts w:ascii="Arial" w:hAnsi="Arial" w:cs="Arial"/>
          <w:bCs/>
          <w:sz w:val="24"/>
          <w:szCs w:val="24"/>
        </w:rPr>
      </w:pPr>
      <w:r w:rsidRPr="00BF21D1">
        <w:rPr>
          <w:rFonts w:ascii="Arial" w:hAnsi="Arial" w:cs="Arial"/>
          <w:bCs/>
          <w:sz w:val="24"/>
          <w:szCs w:val="24"/>
        </w:rPr>
        <w:t>Člen inventurní komise - pravidelná kontrola pokladny (opatrovnictví)</w:t>
      </w:r>
    </w:p>
    <w:p w:rsidR="00831F9E" w:rsidRPr="00BF21D1" w:rsidRDefault="00831F9E" w:rsidP="0033051C">
      <w:pPr>
        <w:numPr>
          <w:ilvl w:val="0"/>
          <w:numId w:val="4"/>
        </w:numPr>
        <w:spacing w:after="0" w:line="240" w:lineRule="auto"/>
        <w:rPr>
          <w:rFonts w:ascii="Arial" w:hAnsi="Arial" w:cs="Arial"/>
          <w:bCs/>
          <w:sz w:val="24"/>
          <w:szCs w:val="24"/>
        </w:rPr>
      </w:pPr>
      <w:r w:rsidRPr="00BF21D1">
        <w:rPr>
          <w:rFonts w:ascii="Arial" w:hAnsi="Arial" w:cs="Arial"/>
          <w:bCs/>
          <w:sz w:val="24"/>
          <w:szCs w:val="24"/>
        </w:rPr>
        <w:t>Člen kontrolní skupiny - následné veřejnosprávní kontroly na místě u příspěvkových organizací (mimořádná kontrola PO v realizaci)</w:t>
      </w:r>
    </w:p>
    <w:p w:rsidR="00831F9E" w:rsidRPr="00BF21D1" w:rsidRDefault="00831F9E" w:rsidP="0033051C">
      <w:pPr>
        <w:numPr>
          <w:ilvl w:val="0"/>
          <w:numId w:val="4"/>
        </w:numPr>
        <w:spacing w:after="0" w:line="240" w:lineRule="auto"/>
        <w:rPr>
          <w:rFonts w:ascii="Arial" w:hAnsi="Arial" w:cs="Arial"/>
          <w:bCs/>
          <w:sz w:val="24"/>
          <w:szCs w:val="24"/>
        </w:rPr>
      </w:pPr>
      <w:r w:rsidRPr="00BF21D1">
        <w:rPr>
          <w:rFonts w:ascii="Arial" w:hAnsi="Arial" w:cs="Arial"/>
          <w:bCs/>
          <w:sz w:val="24"/>
          <w:szCs w:val="24"/>
        </w:rPr>
        <w:t xml:space="preserve">Absolvování odborného semináře (finanční kontrola) </w:t>
      </w:r>
    </w:p>
    <w:p w:rsidR="00831F9E" w:rsidRPr="00BF21D1" w:rsidRDefault="00831F9E" w:rsidP="0033051C">
      <w:pPr>
        <w:numPr>
          <w:ilvl w:val="0"/>
          <w:numId w:val="4"/>
        </w:numPr>
        <w:spacing w:after="0" w:line="240" w:lineRule="auto"/>
        <w:rPr>
          <w:rFonts w:ascii="Arial" w:hAnsi="Arial" w:cs="Arial"/>
          <w:bCs/>
          <w:sz w:val="24"/>
          <w:szCs w:val="24"/>
        </w:rPr>
      </w:pPr>
      <w:r w:rsidRPr="00BF21D1">
        <w:rPr>
          <w:rFonts w:ascii="Arial" w:hAnsi="Arial" w:cs="Arial"/>
          <w:bCs/>
          <w:sz w:val="24"/>
          <w:szCs w:val="24"/>
        </w:rPr>
        <w:t>Připomínkování vnitřních předpisů (registr smluv, kontrolní mechanismy)</w:t>
      </w:r>
    </w:p>
    <w:p w:rsidR="00831F9E" w:rsidRPr="00BF21D1" w:rsidRDefault="00831F9E" w:rsidP="0033051C">
      <w:pPr>
        <w:numPr>
          <w:ilvl w:val="0"/>
          <w:numId w:val="4"/>
        </w:numPr>
        <w:spacing w:after="0" w:line="240" w:lineRule="auto"/>
        <w:rPr>
          <w:rFonts w:ascii="Arial" w:hAnsi="Arial" w:cs="Arial"/>
          <w:bCs/>
          <w:sz w:val="24"/>
          <w:szCs w:val="24"/>
        </w:rPr>
      </w:pPr>
      <w:r w:rsidRPr="00BF21D1">
        <w:rPr>
          <w:rFonts w:ascii="Arial" w:hAnsi="Arial" w:cs="Arial"/>
          <w:bCs/>
          <w:sz w:val="24"/>
          <w:szCs w:val="24"/>
        </w:rPr>
        <w:t>Pracovní schůzka s prezentací výsledků průzkumu spokojenosti občanů a zaměstnanců</w:t>
      </w:r>
    </w:p>
    <w:p w:rsidR="00831F9E" w:rsidRPr="00BF21D1" w:rsidRDefault="00831F9E" w:rsidP="0033051C">
      <w:pPr>
        <w:numPr>
          <w:ilvl w:val="0"/>
          <w:numId w:val="4"/>
        </w:numPr>
        <w:spacing w:after="0" w:line="240" w:lineRule="auto"/>
        <w:rPr>
          <w:rFonts w:ascii="Arial" w:hAnsi="Arial" w:cs="Arial"/>
          <w:bCs/>
          <w:sz w:val="24"/>
          <w:szCs w:val="24"/>
        </w:rPr>
      </w:pPr>
      <w:r w:rsidRPr="00BF21D1">
        <w:rPr>
          <w:rFonts w:ascii="Arial" w:hAnsi="Arial" w:cs="Arial"/>
          <w:bCs/>
          <w:sz w:val="24"/>
          <w:szCs w:val="24"/>
        </w:rPr>
        <w:t xml:space="preserve">Spoluúčast na přípravě výjezdní porady, zpracování zápisu </w:t>
      </w:r>
    </w:p>
    <w:p w:rsidR="00831F9E" w:rsidRPr="00BF21D1" w:rsidRDefault="00831F9E" w:rsidP="0033051C">
      <w:pPr>
        <w:numPr>
          <w:ilvl w:val="0"/>
          <w:numId w:val="4"/>
        </w:numPr>
        <w:spacing w:after="0" w:line="240" w:lineRule="auto"/>
        <w:rPr>
          <w:rFonts w:ascii="Arial" w:eastAsia="Times New Roman" w:hAnsi="Arial" w:cs="Arial"/>
          <w:b/>
          <w:color w:val="000000"/>
          <w:sz w:val="24"/>
          <w:szCs w:val="24"/>
          <w:lang w:eastAsia="cs-CZ"/>
        </w:rPr>
      </w:pPr>
      <w:r w:rsidRPr="00BF21D1">
        <w:rPr>
          <w:rFonts w:ascii="Arial" w:hAnsi="Arial" w:cs="Arial"/>
          <w:bCs/>
          <w:sz w:val="24"/>
          <w:szCs w:val="24"/>
        </w:rPr>
        <w:t>Součinnost s externím auditorem pro ověření účetní závěrky města</w:t>
      </w:r>
    </w:p>
    <w:p w:rsidR="00831F9E" w:rsidRPr="00BF21D1" w:rsidRDefault="00831F9E" w:rsidP="0033051C">
      <w:pPr>
        <w:numPr>
          <w:ilvl w:val="0"/>
          <w:numId w:val="4"/>
        </w:numPr>
        <w:spacing w:after="0" w:line="240" w:lineRule="auto"/>
        <w:rPr>
          <w:rFonts w:ascii="Arial" w:eastAsia="Times New Roman" w:hAnsi="Arial" w:cs="Arial"/>
          <w:b/>
          <w:color w:val="000000"/>
          <w:sz w:val="24"/>
          <w:szCs w:val="24"/>
          <w:lang w:eastAsia="cs-CZ"/>
        </w:rPr>
      </w:pPr>
      <w:r w:rsidRPr="00BF21D1">
        <w:rPr>
          <w:rFonts w:ascii="Arial" w:hAnsi="Arial" w:cs="Arial"/>
          <w:bCs/>
          <w:sz w:val="24"/>
          <w:szCs w:val="24"/>
        </w:rPr>
        <w:lastRenderedPageBreak/>
        <w:t>Zpracování Zprávy o činnosti za 1. čtvrtletí 2023</w:t>
      </w:r>
    </w:p>
    <w:p w:rsidR="00831F9E" w:rsidRPr="00BF21D1" w:rsidRDefault="00831F9E" w:rsidP="0033051C">
      <w:pPr>
        <w:pStyle w:val="Odstavecseseznamem"/>
        <w:numPr>
          <w:ilvl w:val="0"/>
          <w:numId w:val="4"/>
        </w:numPr>
        <w:rPr>
          <w:rFonts w:ascii="Arial" w:hAnsi="Arial" w:cs="Arial"/>
          <w:b/>
          <w:bCs/>
          <w:color w:val="000000"/>
        </w:rPr>
      </w:pPr>
      <w:r w:rsidRPr="00BF21D1">
        <w:rPr>
          <w:rFonts w:ascii="Arial" w:hAnsi="Arial" w:cs="Arial"/>
        </w:rPr>
        <w:t>Účast na prezentacích k pořízení SW pro správu majetku (4x)</w:t>
      </w:r>
    </w:p>
    <w:p w:rsidR="00831F9E" w:rsidRPr="00BF21D1" w:rsidRDefault="00831F9E" w:rsidP="0033051C">
      <w:pPr>
        <w:pStyle w:val="Odstavecseseznamem"/>
        <w:numPr>
          <w:ilvl w:val="0"/>
          <w:numId w:val="4"/>
        </w:numPr>
        <w:rPr>
          <w:rFonts w:ascii="Arial" w:hAnsi="Arial" w:cs="Arial"/>
          <w:b/>
          <w:bCs/>
          <w:color w:val="000000"/>
        </w:rPr>
      </w:pPr>
      <w:r w:rsidRPr="00BF21D1">
        <w:rPr>
          <w:rFonts w:ascii="Arial" w:hAnsi="Arial" w:cs="Arial"/>
        </w:rPr>
        <w:t>Hodnocení zaměstnanců</w:t>
      </w:r>
    </w:p>
    <w:p w:rsidR="00831F9E" w:rsidRPr="00BF21D1" w:rsidRDefault="00831F9E" w:rsidP="0033051C">
      <w:pPr>
        <w:pStyle w:val="Odstavecseseznamem"/>
        <w:numPr>
          <w:ilvl w:val="0"/>
          <w:numId w:val="4"/>
        </w:numPr>
        <w:rPr>
          <w:rFonts w:ascii="Arial" w:hAnsi="Arial" w:cs="Arial"/>
          <w:b/>
          <w:bCs/>
          <w:color w:val="000000"/>
        </w:rPr>
      </w:pPr>
      <w:r w:rsidRPr="00BF21D1">
        <w:rPr>
          <w:rFonts w:ascii="Arial" w:hAnsi="Arial" w:cs="Arial"/>
        </w:rPr>
        <w:t>Administrace porušení rozpočtové kázně u příjemce dotace (předání na ekonomický odbor)</w:t>
      </w:r>
    </w:p>
    <w:p w:rsidR="00831F9E" w:rsidRPr="00BF21D1" w:rsidRDefault="00831F9E" w:rsidP="0033051C">
      <w:pPr>
        <w:pStyle w:val="Odstavecseseznamem"/>
        <w:numPr>
          <w:ilvl w:val="0"/>
          <w:numId w:val="4"/>
        </w:numPr>
        <w:rPr>
          <w:rFonts w:ascii="Arial" w:hAnsi="Arial" w:cs="Arial"/>
          <w:b/>
          <w:bCs/>
          <w:color w:val="000000"/>
        </w:rPr>
      </w:pPr>
      <w:r w:rsidRPr="00BF21D1">
        <w:rPr>
          <w:rFonts w:ascii="Arial" w:hAnsi="Arial" w:cs="Arial"/>
        </w:rPr>
        <w:t>Pracovní schůzka k poskytování dotací – náměstek, OSV a OŠKT</w:t>
      </w:r>
    </w:p>
    <w:p w:rsidR="00831F9E" w:rsidRPr="00BF21D1" w:rsidRDefault="00831F9E" w:rsidP="00831F9E">
      <w:pPr>
        <w:spacing w:after="0" w:line="240" w:lineRule="auto"/>
        <w:jc w:val="both"/>
        <w:rPr>
          <w:rFonts w:ascii="Arial" w:hAnsi="Arial" w:cs="Arial"/>
          <w:b/>
          <w:caps/>
          <w:sz w:val="24"/>
          <w:szCs w:val="24"/>
        </w:rPr>
      </w:pPr>
    </w:p>
    <w:p w:rsidR="00831F9E" w:rsidRPr="00BF21D1" w:rsidRDefault="00831F9E" w:rsidP="00831F9E">
      <w:pPr>
        <w:rPr>
          <w:rFonts w:ascii="Arial" w:hAnsi="Arial" w:cs="Arial"/>
          <w:sz w:val="24"/>
          <w:szCs w:val="24"/>
        </w:rPr>
      </w:pPr>
    </w:p>
    <w:p w:rsidR="00831F9E" w:rsidRPr="00BF21D1" w:rsidRDefault="00831F9E" w:rsidP="00831F9E">
      <w:pPr>
        <w:spacing w:after="0" w:line="240" w:lineRule="auto"/>
        <w:jc w:val="both"/>
        <w:rPr>
          <w:rFonts w:ascii="Arial" w:hAnsi="Arial" w:cs="Arial"/>
          <w:b/>
          <w:caps/>
          <w:sz w:val="24"/>
          <w:szCs w:val="24"/>
        </w:rPr>
      </w:pPr>
      <w:r w:rsidRPr="00BF21D1">
        <w:rPr>
          <w:rFonts w:ascii="Arial" w:hAnsi="Arial" w:cs="Arial"/>
          <w:b/>
          <w:caps/>
          <w:sz w:val="24"/>
          <w:szCs w:val="24"/>
        </w:rPr>
        <w:t>Kontrola:</w:t>
      </w:r>
    </w:p>
    <w:p w:rsidR="00831F9E" w:rsidRPr="00BF21D1" w:rsidRDefault="00831F9E" w:rsidP="00831F9E">
      <w:pPr>
        <w:spacing w:after="0" w:line="240" w:lineRule="auto"/>
        <w:jc w:val="both"/>
        <w:rPr>
          <w:rFonts w:ascii="Arial" w:hAnsi="Arial" w:cs="Arial"/>
          <w:b/>
          <w:caps/>
          <w:sz w:val="24"/>
          <w:szCs w:val="24"/>
        </w:rPr>
      </w:pPr>
    </w:p>
    <w:p w:rsidR="00831F9E" w:rsidRPr="00BF21D1" w:rsidRDefault="00831F9E" w:rsidP="0033051C">
      <w:pPr>
        <w:numPr>
          <w:ilvl w:val="0"/>
          <w:numId w:val="39"/>
        </w:numPr>
        <w:spacing w:after="120" w:line="240" w:lineRule="auto"/>
        <w:ind w:left="284" w:hanging="284"/>
        <w:jc w:val="both"/>
        <w:rPr>
          <w:rFonts w:ascii="Arial" w:hAnsi="Arial" w:cs="Arial"/>
          <w:b/>
          <w:sz w:val="24"/>
          <w:szCs w:val="24"/>
        </w:rPr>
      </w:pPr>
      <w:r w:rsidRPr="00BF21D1">
        <w:rPr>
          <w:rFonts w:ascii="Arial" w:hAnsi="Arial" w:cs="Arial"/>
          <w:b/>
          <w:sz w:val="24"/>
          <w:szCs w:val="24"/>
        </w:rPr>
        <w:t>Následné veřejnosprávní kontroly na místě u příspěvkových organizací:</w:t>
      </w:r>
    </w:p>
    <w:p w:rsidR="00831F9E" w:rsidRPr="00BF21D1" w:rsidRDefault="00831F9E" w:rsidP="0033051C">
      <w:pPr>
        <w:numPr>
          <w:ilvl w:val="0"/>
          <w:numId w:val="40"/>
        </w:numPr>
        <w:spacing w:after="60" w:line="240" w:lineRule="auto"/>
        <w:ind w:left="714" w:hanging="357"/>
        <w:jc w:val="both"/>
        <w:rPr>
          <w:rFonts w:ascii="Arial" w:hAnsi="Arial" w:cs="Arial"/>
          <w:b/>
          <w:sz w:val="24"/>
          <w:szCs w:val="24"/>
        </w:rPr>
      </w:pPr>
      <w:r w:rsidRPr="00BF21D1">
        <w:rPr>
          <w:rFonts w:ascii="Arial" w:hAnsi="Arial" w:cs="Arial"/>
          <w:b/>
          <w:sz w:val="24"/>
          <w:szCs w:val="24"/>
        </w:rPr>
        <w:t>Plánované kontroly</w:t>
      </w:r>
    </w:p>
    <w:p w:rsidR="00831F9E" w:rsidRPr="00BF21D1" w:rsidRDefault="00831F9E" w:rsidP="0033051C">
      <w:pPr>
        <w:numPr>
          <w:ilvl w:val="0"/>
          <w:numId w:val="41"/>
        </w:numPr>
        <w:spacing w:after="0" w:line="240" w:lineRule="auto"/>
        <w:jc w:val="both"/>
        <w:rPr>
          <w:rFonts w:ascii="Arial" w:hAnsi="Arial" w:cs="Arial"/>
          <w:sz w:val="24"/>
          <w:szCs w:val="24"/>
        </w:rPr>
      </w:pPr>
      <w:r w:rsidRPr="00BF21D1">
        <w:rPr>
          <w:rFonts w:ascii="Arial" w:hAnsi="Arial" w:cs="Arial"/>
          <w:b/>
          <w:sz w:val="24"/>
          <w:szCs w:val="24"/>
        </w:rPr>
        <w:t>Základní škola Jihlava, Křížová 33, příspěvková organizace</w:t>
      </w:r>
      <w:r w:rsidRPr="00BF21D1">
        <w:rPr>
          <w:rFonts w:ascii="Arial" w:hAnsi="Arial" w:cs="Arial"/>
          <w:sz w:val="24"/>
          <w:szCs w:val="24"/>
        </w:rPr>
        <w:t xml:space="preserve"> – kontrola ukončena</w:t>
      </w:r>
    </w:p>
    <w:p w:rsidR="00831F9E" w:rsidRPr="00BF21D1" w:rsidRDefault="00831F9E" w:rsidP="00831F9E">
      <w:pPr>
        <w:rPr>
          <w:rFonts w:ascii="Arial" w:hAnsi="Arial" w:cs="Arial"/>
          <w:color w:val="FF0000"/>
          <w:sz w:val="24"/>
          <w:szCs w:val="24"/>
        </w:rPr>
      </w:pPr>
    </w:p>
    <w:p w:rsidR="00831F9E" w:rsidRPr="00BF21D1" w:rsidRDefault="00831F9E" w:rsidP="0033051C">
      <w:pPr>
        <w:numPr>
          <w:ilvl w:val="0"/>
          <w:numId w:val="40"/>
        </w:numPr>
        <w:spacing w:after="60" w:line="240" w:lineRule="auto"/>
        <w:ind w:left="714" w:hanging="357"/>
        <w:jc w:val="both"/>
        <w:rPr>
          <w:rFonts w:ascii="Arial" w:hAnsi="Arial" w:cs="Arial"/>
          <w:b/>
          <w:sz w:val="24"/>
          <w:szCs w:val="24"/>
        </w:rPr>
      </w:pPr>
      <w:r w:rsidRPr="00BF21D1">
        <w:rPr>
          <w:rFonts w:ascii="Arial" w:hAnsi="Arial" w:cs="Arial"/>
          <w:b/>
          <w:sz w:val="24"/>
          <w:szCs w:val="24"/>
        </w:rPr>
        <w:t>Mimořádné kontroly</w:t>
      </w:r>
    </w:p>
    <w:p w:rsidR="00831F9E" w:rsidRPr="00BF21D1" w:rsidRDefault="00831F9E" w:rsidP="0033051C">
      <w:pPr>
        <w:numPr>
          <w:ilvl w:val="0"/>
          <w:numId w:val="41"/>
        </w:numPr>
        <w:spacing w:after="0" w:line="240" w:lineRule="auto"/>
        <w:jc w:val="both"/>
        <w:rPr>
          <w:rFonts w:ascii="Arial" w:hAnsi="Arial" w:cs="Arial"/>
          <w:sz w:val="24"/>
          <w:szCs w:val="24"/>
        </w:rPr>
      </w:pPr>
      <w:r w:rsidRPr="00BF21D1">
        <w:rPr>
          <w:rFonts w:ascii="Arial" w:hAnsi="Arial" w:cs="Arial"/>
          <w:b/>
          <w:sz w:val="24"/>
          <w:szCs w:val="24"/>
        </w:rPr>
        <w:t>Brána Jihlavy, příspěvková organizace</w:t>
      </w:r>
      <w:r w:rsidRPr="00BF21D1">
        <w:rPr>
          <w:rFonts w:ascii="Arial" w:hAnsi="Arial" w:cs="Arial"/>
          <w:sz w:val="24"/>
          <w:szCs w:val="24"/>
        </w:rPr>
        <w:t xml:space="preserve"> – kontrola neukončena</w:t>
      </w:r>
    </w:p>
    <w:p w:rsidR="00831F9E" w:rsidRPr="00BF21D1" w:rsidRDefault="00831F9E" w:rsidP="00831F9E">
      <w:pPr>
        <w:rPr>
          <w:rFonts w:ascii="Arial" w:hAnsi="Arial" w:cs="Arial"/>
          <w:i/>
          <w:sz w:val="24"/>
          <w:szCs w:val="24"/>
        </w:rPr>
      </w:pPr>
    </w:p>
    <w:p w:rsidR="00831F9E" w:rsidRPr="00BF21D1" w:rsidRDefault="00831F9E" w:rsidP="00831F9E">
      <w:pPr>
        <w:rPr>
          <w:rFonts w:ascii="Arial" w:hAnsi="Arial" w:cs="Arial"/>
          <w:i/>
          <w:sz w:val="24"/>
          <w:szCs w:val="24"/>
        </w:rPr>
      </w:pPr>
      <w:r w:rsidRPr="00BF21D1">
        <w:rPr>
          <w:rFonts w:ascii="Arial" w:hAnsi="Arial" w:cs="Arial"/>
          <w:i/>
          <w:sz w:val="24"/>
          <w:szCs w:val="24"/>
        </w:rPr>
        <w:t>Protokoly z ukončených kontrol byly / budou předloženy RM na vědomí.</w:t>
      </w:r>
    </w:p>
    <w:p w:rsidR="00831F9E" w:rsidRPr="00BF21D1" w:rsidRDefault="00831F9E" w:rsidP="0033051C">
      <w:pPr>
        <w:numPr>
          <w:ilvl w:val="0"/>
          <w:numId w:val="39"/>
        </w:numPr>
        <w:spacing w:after="60" w:line="240" w:lineRule="auto"/>
        <w:ind w:left="284" w:hanging="284"/>
        <w:jc w:val="both"/>
        <w:rPr>
          <w:rFonts w:ascii="Arial" w:hAnsi="Arial" w:cs="Arial"/>
          <w:b/>
          <w:sz w:val="24"/>
          <w:szCs w:val="24"/>
        </w:rPr>
      </w:pPr>
      <w:r w:rsidRPr="00BF21D1">
        <w:rPr>
          <w:rFonts w:ascii="Arial" w:hAnsi="Arial" w:cs="Arial"/>
          <w:b/>
          <w:sz w:val="24"/>
          <w:szCs w:val="24"/>
        </w:rPr>
        <w:t>Finanční veřejnosprávní kontroly na místě příjemců dotací města:</w:t>
      </w:r>
    </w:p>
    <w:p w:rsidR="00831F9E" w:rsidRPr="00BF21D1" w:rsidRDefault="00831F9E" w:rsidP="0033051C">
      <w:pPr>
        <w:numPr>
          <w:ilvl w:val="0"/>
          <w:numId w:val="7"/>
        </w:numPr>
        <w:spacing w:after="0" w:line="240" w:lineRule="auto"/>
        <w:ind w:left="714" w:hanging="357"/>
        <w:jc w:val="both"/>
        <w:rPr>
          <w:rFonts w:ascii="Arial" w:hAnsi="Arial" w:cs="Arial"/>
          <w:b/>
          <w:sz w:val="24"/>
          <w:szCs w:val="24"/>
        </w:rPr>
      </w:pPr>
      <w:r w:rsidRPr="00BF21D1">
        <w:rPr>
          <w:rFonts w:ascii="Arial" w:hAnsi="Arial" w:cs="Arial"/>
          <w:b/>
          <w:sz w:val="24"/>
          <w:szCs w:val="24"/>
        </w:rPr>
        <w:t>Plánované kontroly</w:t>
      </w:r>
    </w:p>
    <w:p w:rsidR="00831F9E" w:rsidRPr="00BF21D1" w:rsidRDefault="00831F9E" w:rsidP="0033051C">
      <w:pPr>
        <w:numPr>
          <w:ilvl w:val="0"/>
          <w:numId w:val="9"/>
        </w:numPr>
        <w:spacing w:after="0" w:line="240" w:lineRule="auto"/>
        <w:jc w:val="both"/>
        <w:rPr>
          <w:rFonts w:ascii="Arial" w:hAnsi="Arial" w:cs="Arial"/>
          <w:sz w:val="24"/>
          <w:szCs w:val="24"/>
        </w:rPr>
      </w:pPr>
      <w:r w:rsidRPr="00BF21D1">
        <w:rPr>
          <w:rFonts w:ascii="Arial" w:hAnsi="Arial" w:cs="Arial"/>
          <w:sz w:val="24"/>
          <w:szCs w:val="24"/>
        </w:rPr>
        <w:t>Dopravní podnik města Jihlavy, a.s. – kontrola ukončena</w:t>
      </w:r>
    </w:p>
    <w:p w:rsidR="00831F9E" w:rsidRPr="00BF21D1" w:rsidRDefault="00831F9E" w:rsidP="0033051C">
      <w:pPr>
        <w:numPr>
          <w:ilvl w:val="0"/>
          <w:numId w:val="9"/>
        </w:numPr>
        <w:spacing w:after="0" w:line="240" w:lineRule="auto"/>
        <w:jc w:val="both"/>
        <w:rPr>
          <w:rFonts w:ascii="Arial" w:hAnsi="Arial" w:cs="Arial"/>
          <w:sz w:val="24"/>
          <w:szCs w:val="24"/>
        </w:rPr>
      </w:pPr>
      <w:r w:rsidRPr="00BF21D1">
        <w:rPr>
          <w:rFonts w:ascii="Arial" w:hAnsi="Arial" w:cs="Arial"/>
          <w:sz w:val="24"/>
          <w:szCs w:val="24"/>
        </w:rPr>
        <w:t>ŽIVOT 99 – Jihlava, z. ú. – kontrola ukončena</w:t>
      </w:r>
    </w:p>
    <w:p w:rsidR="00831F9E" w:rsidRPr="00BF21D1" w:rsidRDefault="00831F9E" w:rsidP="0033051C">
      <w:pPr>
        <w:numPr>
          <w:ilvl w:val="0"/>
          <w:numId w:val="9"/>
        </w:numPr>
        <w:spacing w:after="0" w:line="240" w:lineRule="auto"/>
        <w:jc w:val="both"/>
        <w:rPr>
          <w:rFonts w:ascii="Arial" w:hAnsi="Arial" w:cs="Arial"/>
          <w:sz w:val="24"/>
          <w:szCs w:val="24"/>
        </w:rPr>
      </w:pPr>
      <w:r w:rsidRPr="00BF21D1">
        <w:rPr>
          <w:rFonts w:ascii="Arial" w:hAnsi="Arial" w:cs="Arial"/>
          <w:sz w:val="24"/>
          <w:szCs w:val="24"/>
        </w:rPr>
        <w:t>Tělovýchovná jednota Neslyšící Jihlava, z. s. – kontrola ukončena</w:t>
      </w:r>
    </w:p>
    <w:p w:rsidR="00831F9E" w:rsidRPr="00BF21D1" w:rsidRDefault="00831F9E" w:rsidP="0033051C">
      <w:pPr>
        <w:numPr>
          <w:ilvl w:val="0"/>
          <w:numId w:val="9"/>
        </w:numPr>
        <w:spacing w:after="0" w:line="240" w:lineRule="auto"/>
        <w:jc w:val="both"/>
        <w:rPr>
          <w:rFonts w:ascii="Arial" w:hAnsi="Arial" w:cs="Arial"/>
          <w:sz w:val="24"/>
          <w:szCs w:val="24"/>
        </w:rPr>
      </w:pPr>
      <w:r w:rsidRPr="00BF21D1">
        <w:rPr>
          <w:rFonts w:ascii="Arial" w:hAnsi="Arial" w:cs="Arial"/>
          <w:sz w:val="24"/>
          <w:szCs w:val="24"/>
        </w:rPr>
        <w:t>Dukla Jihlava – mládež, z. s. – kontrola ukončena</w:t>
      </w:r>
    </w:p>
    <w:p w:rsidR="00831F9E" w:rsidRPr="00BF21D1" w:rsidRDefault="00831F9E" w:rsidP="0033051C">
      <w:pPr>
        <w:numPr>
          <w:ilvl w:val="0"/>
          <w:numId w:val="9"/>
        </w:numPr>
        <w:spacing w:after="0" w:line="240" w:lineRule="auto"/>
        <w:jc w:val="both"/>
        <w:rPr>
          <w:rFonts w:ascii="Arial" w:hAnsi="Arial" w:cs="Arial"/>
          <w:sz w:val="24"/>
          <w:szCs w:val="24"/>
        </w:rPr>
      </w:pPr>
      <w:r w:rsidRPr="00BF21D1">
        <w:rPr>
          <w:rFonts w:ascii="Arial" w:hAnsi="Arial" w:cs="Arial"/>
          <w:sz w:val="24"/>
          <w:szCs w:val="24"/>
        </w:rPr>
        <w:t>Občanská poradna Jihlava, z. s. – kontrola neukončena</w:t>
      </w:r>
    </w:p>
    <w:p w:rsidR="00831F9E" w:rsidRPr="00BF21D1" w:rsidRDefault="00831F9E" w:rsidP="00831F9E">
      <w:pPr>
        <w:rPr>
          <w:rFonts w:ascii="Arial" w:hAnsi="Arial" w:cs="Arial"/>
          <w:color w:val="FF0000"/>
          <w:sz w:val="24"/>
          <w:szCs w:val="24"/>
        </w:rPr>
      </w:pPr>
    </w:p>
    <w:p w:rsidR="00831F9E" w:rsidRPr="00BF21D1" w:rsidRDefault="00831F9E" w:rsidP="00831F9E">
      <w:pPr>
        <w:rPr>
          <w:rFonts w:ascii="Arial" w:hAnsi="Arial" w:cs="Arial"/>
          <w:i/>
          <w:sz w:val="24"/>
          <w:szCs w:val="24"/>
        </w:rPr>
      </w:pPr>
      <w:r w:rsidRPr="00BF21D1">
        <w:rPr>
          <w:rFonts w:ascii="Arial" w:hAnsi="Arial" w:cs="Arial"/>
          <w:i/>
          <w:sz w:val="24"/>
          <w:szCs w:val="24"/>
        </w:rPr>
        <w:t>Protokoly z kontrol byly předloženy primátorovi města a jsou uloženy u Útvaru interního auditu a kontroly. Informace o provedených kontrolách byly poskytnuty vedoucím příslušných odborů.</w:t>
      </w:r>
    </w:p>
    <w:p w:rsidR="00831F9E" w:rsidRPr="00BF21D1" w:rsidRDefault="00831F9E" w:rsidP="00831F9E">
      <w:pPr>
        <w:rPr>
          <w:rFonts w:ascii="Arial" w:hAnsi="Arial" w:cs="Arial"/>
          <w:i/>
          <w:sz w:val="24"/>
          <w:szCs w:val="24"/>
        </w:rPr>
      </w:pPr>
    </w:p>
    <w:p w:rsidR="00831F9E" w:rsidRPr="00BF21D1" w:rsidRDefault="00831F9E" w:rsidP="0033051C">
      <w:pPr>
        <w:numPr>
          <w:ilvl w:val="0"/>
          <w:numId w:val="39"/>
        </w:numPr>
        <w:spacing w:after="60" w:line="240" w:lineRule="auto"/>
        <w:ind w:left="284" w:hanging="284"/>
        <w:jc w:val="both"/>
        <w:rPr>
          <w:rFonts w:ascii="Arial" w:hAnsi="Arial" w:cs="Arial"/>
          <w:b/>
          <w:sz w:val="24"/>
          <w:szCs w:val="24"/>
        </w:rPr>
      </w:pPr>
      <w:r w:rsidRPr="00BF21D1">
        <w:rPr>
          <w:rFonts w:ascii="Arial" w:hAnsi="Arial" w:cs="Arial"/>
          <w:b/>
          <w:sz w:val="24"/>
          <w:szCs w:val="24"/>
        </w:rPr>
        <w:t>Vnitřní kontroly na odborech MMJ dle Směrnice o provádění kontrol:</w:t>
      </w:r>
    </w:p>
    <w:p w:rsidR="00831F9E" w:rsidRPr="00BF21D1" w:rsidRDefault="00831F9E" w:rsidP="0033051C">
      <w:pPr>
        <w:numPr>
          <w:ilvl w:val="0"/>
          <w:numId w:val="5"/>
        </w:numPr>
        <w:spacing w:after="0" w:line="240" w:lineRule="auto"/>
        <w:ind w:left="714" w:hanging="357"/>
        <w:jc w:val="both"/>
        <w:rPr>
          <w:rFonts w:ascii="Arial" w:hAnsi="Arial" w:cs="Arial"/>
          <w:b/>
          <w:sz w:val="24"/>
          <w:szCs w:val="24"/>
        </w:rPr>
      </w:pPr>
      <w:r w:rsidRPr="00BF21D1">
        <w:rPr>
          <w:rFonts w:ascii="Arial" w:hAnsi="Arial" w:cs="Arial"/>
          <w:b/>
          <w:sz w:val="24"/>
          <w:szCs w:val="24"/>
        </w:rPr>
        <w:t xml:space="preserve">Kontrola dodržování Směrnice o pokladní službě, o provádění pokladních operací a </w:t>
      </w:r>
      <w:r w:rsidRPr="00BF21D1">
        <w:rPr>
          <w:rFonts w:ascii="Arial" w:hAnsi="Arial" w:cs="Arial"/>
          <w:b/>
          <w:sz w:val="24"/>
          <w:szCs w:val="24"/>
        </w:rPr>
        <w:br/>
        <w:t>o evidenci cenin a přísně zúčtovatelných tiskopisů</w:t>
      </w:r>
    </w:p>
    <w:p w:rsidR="00831F9E" w:rsidRPr="00BF21D1" w:rsidRDefault="00831F9E" w:rsidP="00831F9E">
      <w:pPr>
        <w:rPr>
          <w:rFonts w:ascii="Arial" w:hAnsi="Arial" w:cs="Arial"/>
          <w:sz w:val="24"/>
          <w:szCs w:val="24"/>
        </w:rPr>
      </w:pPr>
    </w:p>
    <w:p w:rsidR="00831F9E" w:rsidRPr="00BF21D1" w:rsidRDefault="00831F9E" w:rsidP="0033051C">
      <w:pPr>
        <w:numPr>
          <w:ilvl w:val="0"/>
          <w:numId w:val="6"/>
        </w:numPr>
        <w:spacing w:after="0" w:line="240" w:lineRule="auto"/>
        <w:ind w:left="714" w:hanging="5"/>
        <w:jc w:val="both"/>
        <w:rPr>
          <w:rFonts w:ascii="Arial" w:hAnsi="Arial" w:cs="Arial"/>
          <w:b/>
          <w:sz w:val="24"/>
          <w:szCs w:val="24"/>
        </w:rPr>
      </w:pPr>
      <w:r w:rsidRPr="00BF21D1">
        <w:rPr>
          <w:rFonts w:ascii="Arial" w:hAnsi="Arial" w:cs="Arial"/>
          <w:b/>
          <w:sz w:val="24"/>
          <w:szCs w:val="24"/>
        </w:rPr>
        <w:t>Ohlášené kontroly</w:t>
      </w:r>
    </w:p>
    <w:p w:rsidR="00831F9E" w:rsidRPr="00BF21D1" w:rsidRDefault="00831F9E" w:rsidP="0033051C">
      <w:pPr>
        <w:numPr>
          <w:ilvl w:val="0"/>
          <w:numId w:val="11"/>
        </w:numPr>
        <w:spacing w:after="0" w:line="240" w:lineRule="auto"/>
        <w:ind w:left="709" w:firstLine="425"/>
        <w:jc w:val="both"/>
        <w:rPr>
          <w:rFonts w:ascii="Arial" w:hAnsi="Arial" w:cs="Arial"/>
          <w:sz w:val="24"/>
          <w:szCs w:val="24"/>
          <w:lang w:eastAsia="cs-CZ"/>
        </w:rPr>
      </w:pPr>
      <w:r w:rsidRPr="00BF21D1">
        <w:rPr>
          <w:rFonts w:ascii="Arial" w:hAnsi="Arial" w:cs="Arial"/>
          <w:sz w:val="24"/>
          <w:szCs w:val="24"/>
          <w:lang w:eastAsia="cs-CZ"/>
        </w:rPr>
        <w:t>žádná kontrola neprovedena</w:t>
      </w:r>
    </w:p>
    <w:p w:rsidR="00831F9E" w:rsidRPr="00BF21D1" w:rsidRDefault="00831F9E" w:rsidP="00831F9E">
      <w:pPr>
        <w:ind w:left="2136"/>
        <w:rPr>
          <w:rFonts w:ascii="Arial" w:hAnsi="Arial" w:cs="Arial"/>
          <w:sz w:val="24"/>
          <w:szCs w:val="24"/>
          <w:lang w:eastAsia="cs-CZ"/>
        </w:rPr>
      </w:pPr>
    </w:p>
    <w:p w:rsidR="00831F9E" w:rsidRPr="00BF21D1" w:rsidRDefault="00831F9E" w:rsidP="0033051C">
      <w:pPr>
        <w:numPr>
          <w:ilvl w:val="0"/>
          <w:numId w:val="6"/>
        </w:numPr>
        <w:spacing w:after="0" w:line="240" w:lineRule="auto"/>
        <w:ind w:left="714" w:hanging="5"/>
        <w:jc w:val="both"/>
        <w:rPr>
          <w:rFonts w:ascii="Arial" w:hAnsi="Arial" w:cs="Arial"/>
          <w:b/>
          <w:sz w:val="24"/>
          <w:szCs w:val="24"/>
        </w:rPr>
      </w:pPr>
      <w:r w:rsidRPr="00BF21D1">
        <w:rPr>
          <w:rFonts w:ascii="Arial" w:hAnsi="Arial" w:cs="Arial"/>
          <w:b/>
          <w:sz w:val="24"/>
          <w:szCs w:val="24"/>
        </w:rPr>
        <w:t>Kontroly bez předchozího ohlášení</w:t>
      </w:r>
    </w:p>
    <w:p w:rsidR="00831F9E" w:rsidRPr="00BF21D1" w:rsidRDefault="00831F9E" w:rsidP="0033051C">
      <w:pPr>
        <w:numPr>
          <w:ilvl w:val="0"/>
          <w:numId w:val="8"/>
        </w:numPr>
        <w:spacing w:after="0" w:line="240" w:lineRule="auto"/>
        <w:jc w:val="both"/>
        <w:rPr>
          <w:rFonts w:ascii="Arial" w:hAnsi="Arial" w:cs="Arial"/>
          <w:sz w:val="24"/>
          <w:szCs w:val="24"/>
          <w:lang w:eastAsia="cs-CZ"/>
        </w:rPr>
      </w:pPr>
      <w:r w:rsidRPr="00BF21D1">
        <w:rPr>
          <w:rFonts w:ascii="Arial" w:hAnsi="Arial" w:cs="Arial"/>
          <w:b/>
          <w:sz w:val="24"/>
          <w:szCs w:val="24"/>
          <w:lang w:eastAsia="cs-CZ"/>
        </w:rPr>
        <w:t>OD</w:t>
      </w:r>
      <w:r w:rsidRPr="00BF21D1">
        <w:rPr>
          <w:rFonts w:ascii="Arial" w:hAnsi="Arial" w:cs="Arial"/>
          <w:sz w:val="24"/>
          <w:szCs w:val="24"/>
          <w:lang w:eastAsia="cs-CZ"/>
        </w:rPr>
        <w:t xml:space="preserve"> – kontrola ukončena</w:t>
      </w:r>
    </w:p>
    <w:p w:rsidR="00831F9E" w:rsidRPr="00BF21D1" w:rsidRDefault="00831F9E" w:rsidP="00831F9E">
      <w:pPr>
        <w:rPr>
          <w:rFonts w:ascii="Arial" w:hAnsi="Arial" w:cs="Arial"/>
          <w:sz w:val="24"/>
          <w:szCs w:val="24"/>
          <w:highlight w:val="yellow"/>
        </w:rPr>
      </w:pPr>
    </w:p>
    <w:p w:rsidR="00831F9E" w:rsidRPr="00BF21D1" w:rsidRDefault="00831F9E" w:rsidP="0033051C">
      <w:pPr>
        <w:numPr>
          <w:ilvl w:val="0"/>
          <w:numId w:val="5"/>
        </w:numPr>
        <w:spacing w:after="120" w:line="240" w:lineRule="auto"/>
        <w:ind w:left="714" w:hanging="357"/>
        <w:jc w:val="both"/>
        <w:rPr>
          <w:rFonts w:ascii="Arial" w:hAnsi="Arial" w:cs="Arial"/>
          <w:b/>
          <w:sz w:val="24"/>
          <w:szCs w:val="24"/>
        </w:rPr>
      </w:pPr>
      <w:r w:rsidRPr="00BF21D1">
        <w:rPr>
          <w:rFonts w:ascii="Arial" w:hAnsi="Arial" w:cs="Arial"/>
          <w:b/>
          <w:sz w:val="24"/>
          <w:szCs w:val="24"/>
        </w:rPr>
        <w:t>Ostatní vnitřní kontroly</w:t>
      </w:r>
    </w:p>
    <w:p w:rsidR="00831F9E" w:rsidRPr="00BF21D1" w:rsidRDefault="00831F9E" w:rsidP="0033051C">
      <w:pPr>
        <w:numPr>
          <w:ilvl w:val="0"/>
          <w:numId w:val="8"/>
        </w:numPr>
        <w:spacing w:after="0" w:line="240" w:lineRule="auto"/>
        <w:jc w:val="both"/>
        <w:rPr>
          <w:rFonts w:ascii="Arial" w:hAnsi="Arial" w:cs="Arial"/>
          <w:sz w:val="24"/>
          <w:szCs w:val="24"/>
        </w:rPr>
      </w:pPr>
      <w:r w:rsidRPr="00BF21D1">
        <w:rPr>
          <w:rFonts w:ascii="Arial" w:hAnsi="Arial" w:cs="Arial"/>
          <w:b/>
          <w:sz w:val="24"/>
          <w:szCs w:val="24"/>
        </w:rPr>
        <w:lastRenderedPageBreak/>
        <w:t>Kontrola dočasné pracovní neschopnosti za II.Q 2023 (1 zaměstnanec)</w:t>
      </w:r>
      <w:r w:rsidRPr="00BF21D1">
        <w:rPr>
          <w:rFonts w:ascii="Arial" w:hAnsi="Arial" w:cs="Arial"/>
          <w:sz w:val="24"/>
          <w:szCs w:val="24"/>
        </w:rPr>
        <w:t xml:space="preserve"> – kontrola neukončena</w:t>
      </w:r>
    </w:p>
    <w:p w:rsidR="00831F9E" w:rsidRPr="00BF21D1" w:rsidRDefault="00831F9E" w:rsidP="00831F9E">
      <w:pPr>
        <w:rPr>
          <w:rFonts w:ascii="Arial" w:hAnsi="Arial" w:cs="Arial"/>
          <w:sz w:val="24"/>
          <w:szCs w:val="24"/>
        </w:rPr>
      </w:pPr>
    </w:p>
    <w:p w:rsidR="00831F9E" w:rsidRPr="00BF21D1" w:rsidRDefault="00831F9E" w:rsidP="00831F9E">
      <w:pPr>
        <w:rPr>
          <w:rFonts w:ascii="Arial" w:hAnsi="Arial" w:cs="Arial"/>
          <w:i/>
          <w:sz w:val="24"/>
          <w:szCs w:val="24"/>
        </w:rPr>
      </w:pPr>
      <w:r w:rsidRPr="00BF21D1">
        <w:rPr>
          <w:rFonts w:ascii="Arial" w:hAnsi="Arial" w:cs="Arial"/>
          <w:i/>
          <w:sz w:val="24"/>
          <w:szCs w:val="24"/>
        </w:rPr>
        <w:t>Záznamy z kontrol byly předloženy příslušným vedoucím odborů a tajemníkovi Magistrátu města Jihlavy / primátorovi statutárního města Jihlavy a jsou uloženy u Útvaru interního auditu a kontroly.</w:t>
      </w:r>
    </w:p>
    <w:p w:rsidR="00831F9E" w:rsidRPr="00BF21D1" w:rsidRDefault="00831F9E" w:rsidP="0033051C">
      <w:pPr>
        <w:numPr>
          <w:ilvl w:val="0"/>
          <w:numId w:val="39"/>
        </w:numPr>
        <w:spacing w:after="60" w:line="240" w:lineRule="auto"/>
        <w:ind w:left="284" w:hanging="284"/>
        <w:jc w:val="both"/>
        <w:rPr>
          <w:rFonts w:ascii="Arial" w:hAnsi="Arial" w:cs="Arial"/>
          <w:b/>
          <w:sz w:val="24"/>
          <w:szCs w:val="24"/>
        </w:rPr>
      </w:pPr>
      <w:r w:rsidRPr="00BF21D1">
        <w:rPr>
          <w:rFonts w:ascii="Arial" w:hAnsi="Arial" w:cs="Arial"/>
          <w:b/>
          <w:sz w:val="24"/>
          <w:szCs w:val="24"/>
        </w:rPr>
        <w:t>Různé:</w:t>
      </w:r>
    </w:p>
    <w:p w:rsidR="00831F9E" w:rsidRPr="00BF21D1" w:rsidRDefault="00831F9E" w:rsidP="0033051C">
      <w:pPr>
        <w:numPr>
          <w:ilvl w:val="0"/>
          <w:numId w:val="10"/>
        </w:numPr>
        <w:spacing w:after="0" w:line="240" w:lineRule="auto"/>
        <w:jc w:val="both"/>
        <w:rPr>
          <w:rFonts w:ascii="Arial" w:hAnsi="Arial" w:cs="Arial"/>
          <w:sz w:val="24"/>
          <w:szCs w:val="24"/>
          <w:lang w:eastAsia="cs-CZ"/>
        </w:rPr>
      </w:pPr>
      <w:r w:rsidRPr="00BF21D1">
        <w:rPr>
          <w:rFonts w:ascii="Arial" w:hAnsi="Arial" w:cs="Arial"/>
          <w:sz w:val="24"/>
          <w:szCs w:val="24"/>
          <w:lang w:eastAsia="cs-CZ"/>
        </w:rPr>
        <w:t>Evidence cenin (jízdenky MHD), 03.04.2023 zpracování výkazu spotřeby jízdenek MHD za</w:t>
      </w:r>
      <w:r w:rsidRPr="00BF21D1">
        <w:rPr>
          <w:rFonts w:ascii="Arial" w:hAnsi="Arial" w:cs="Arial"/>
          <w:sz w:val="24"/>
          <w:szCs w:val="24"/>
          <w:lang w:eastAsia="cs-CZ"/>
        </w:rPr>
        <w:br/>
        <w:t>I. čtvrtletí 2023 + kontrola fyzického stavu jízdenek vedoucí ÚIAK</w:t>
      </w:r>
    </w:p>
    <w:p w:rsidR="00831F9E" w:rsidRPr="00BF21D1" w:rsidRDefault="00831F9E" w:rsidP="0033051C">
      <w:pPr>
        <w:numPr>
          <w:ilvl w:val="0"/>
          <w:numId w:val="10"/>
        </w:numPr>
        <w:spacing w:after="40" w:line="240" w:lineRule="auto"/>
        <w:jc w:val="both"/>
        <w:rPr>
          <w:rFonts w:ascii="Arial" w:hAnsi="Arial" w:cs="Arial"/>
          <w:sz w:val="24"/>
          <w:szCs w:val="24"/>
          <w:lang w:eastAsia="cs-CZ"/>
        </w:rPr>
      </w:pPr>
      <w:r w:rsidRPr="00BF21D1">
        <w:rPr>
          <w:rFonts w:ascii="Arial" w:hAnsi="Arial" w:cs="Arial"/>
          <w:sz w:val="24"/>
          <w:szCs w:val="24"/>
          <w:lang w:eastAsia="cs-CZ"/>
        </w:rPr>
        <w:t>Konzultační činnost s příspěvkovými organizacemi</w:t>
      </w:r>
    </w:p>
    <w:p w:rsidR="00831F9E" w:rsidRPr="00BF21D1" w:rsidRDefault="00831F9E" w:rsidP="0033051C">
      <w:pPr>
        <w:numPr>
          <w:ilvl w:val="0"/>
          <w:numId w:val="10"/>
        </w:numPr>
        <w:spacing w:after="40" w:line="240" w:lineRule="auto"/>
        <w:jc w:val="both"/>
        <w:rPr>
          <w:rFonts w:ascii="Arial" w:hAnsi="Arial" w:cs="Arial"/>
          <w:sz w:val="24"/>
          <w:szCs w:val="24"/>
          <w:lang w:eastAsia="cs-CZ"/>
        </w:rPr>
      </w:pPr>
      <w:r w:rsidRPr="00BF21D1">
        <w:rPr>
          <w:rFonts w:ascii="Arial" w:hAnsi="Arial" w:cs="Arial"/>
          <w:sz w:val="24"/>
          <w:szCs w:val="24"/>
          <w:lang w:eastAsia="cs-CZ"/>
        </w:rPr>
        <w:t>Konzultační činnost s OŠKT týkající se příspěvkových organizací</w:t>
      </w:r>
    </w:p>
    <w:p w:rsidR="00831F9E" w:rsidRPr="00BF21D1" w:rsidRDefault="00831F9E" w:rsidP="0033051C">
      <w:pPr>
        <w:numPr>
          <w:ilvl w:val="0"/>
          <w:numId w:val="10"/>
        </w:numPr>
        <w:spacing w:after="40" w:line="240" w:lineRule="auto"/>
        <w:jc w:val="both"/>
        <w:rPr>
          <w:rFonts w:ascii="Arial" w:hAnsi="Arial" w:cs="Arial"/>
          <w:sz w:val="24"/>
          <w:szCs w:val="24"/>
        </w:rPr>
      </w:pPr>
      <w:r w:rsidRPr="00BF21D1">
        <w:rPr>
          <w:rFonts w:ascii="Arial" w:hAnsi="Arial" w:cs="Arial"/>
          <w:sz w:val="24"/>
          <w:szCs w:val="24"/>
        </w:rPr>
        <w:t>Pravidelné týdenní konzultace s vedoucí ÚIAK</w:t>
      </w:r>
    </w:p>
    <w:p w:rsidR="00831F9E" w:rsidRPr="00BF21D1" w:rsidRDefault="00831F9E" w:rsidP="0033051C">
      <w:pPr>
        <w:numPr>
          <w:ilvl w:val="0"/>
          <w:numId w:val="10"/>
        </w:numPr>
        <w:spacing w:after="40" w:line="240" w:lineRule="auto"/>
        <w:jc w:val="both"/>
        <w:rPr>
          <w:rFonts w:ascii="Arial" w:hAnsi="Arial" w:cs="Arial"/>
          <w:sz w:val="24"/>
          <w:szCs w:val="24"/>
        </w:rPr>
      </w:pPr>
      <w:r w:rsidRPr="00BF21D1">
        <w:rPr>
          <w:rFonts w:ascii="Arial" w:hAnsi="Arial" w:cs="Arial"/>
          <w:sz w:val="24"/>
          <w:szCs w:val="24"/>
        </w:rPr>
        <w:t xml:space="preserve">Spolupráce s EO, OD a OŠKT ohledně </w:t>
      </w:r>
      <w:r w:rsidRPr="00BF21D1">
        <w:rPr>
          <w:rFonts w:ascii="Arial" w:eastAsia="Times New Roman" w:hAnsi="Arial" w:cs="Arial"/>
          <w:sz w:val="24"/>
          <w:szCs w:val="24"/>
          <w:lang w:eastAsia="cs-CZ"/>
        </w:rPr>
        <w:t>veřejnosprávní kontroly příspěvkové organizace</w:t>
      </w:r>
    </w:p>
    <w:p w:rsidR="00831F9E" w:rsidRPr="00BF21D1" w:rsidRDefault="00831F9E" w:rsidP="0033051C">
      <w:pPr>
        <w:numPr>
          <w:ilvl w:val="0"/>
          <w:numId w:val="10"/>
        </w:numPr>
        <w:spacing w:after="40" w:line="240" w:lineRule="auto"/>
        <w:jc w:val="both"/>
        <w:rPr>
          <w:rFonts w:ascii="Arial" w:eastAsia="Times New Roman" w:hAnsi="Arial" w:cs="Arial"/>
          <w:sz w:val="24"/>
          <w:szCs w:val="24"/>
          <w:lang w:eastAsia="cs-CZ"/>
        </w:rPr>
      </w:pPr>
      <w:r w:rsidRPr="00BF21D1">
        <w:rPr>
          <w:rFonts w:ascii="Arial" w:eastAsia="Times New Roman" w:hAnsi="Arial" w:cs="Arial"/>
          <w:sz w:val="24"/>
          <w:szCs w:val="24"/>
          <w:lang w:eastAsia="cs-CZ"/>
        </w:rPr>
        <w:t>Jednání na OŠKT – informace ohledně veřejnosprávní kontroly příspěvkové organizace</w:t>
      </w:r>
    </w:p>
    <w:p w:rsidR="00831F9E" w:rsidRPr="00BF21D1" w:rsidRDefault="00831F9E" w:rsidP="0033051C">
      <w:pPr>
        <w:numPr>
          <w:ilvl w:val="0"/>
          <w:numId w:val="10"/>
        </w:numPr>
        <w:spacing w:after="40" w:line="240" w:lineRule="auto"/>
        <w:jc w:val="both"/>
        <w:rPr>
          <w:rFonts w:ascii="Arial" w:eastAsia="Times New Roman" w:hAnsi="Arial" w:cs="Arial"/>
          <w:sz w:val="24"/>
          <w:szCs w:val="24"/>
          <w:lang w:eastAsia="cs-CZ"/>
        </w:rPr>
      </w:pPr>
      <w:r w:rsidRPr="00BF21D1">
        <w:rPr>
          <w:rFonts w:ascii="Arial" w:eastAsia="Times New Roman" w:hAnsi="Arial" w:cs="Arial"/>
          <w:sz w:val="24"/>
          <w:szCs w:val="24"/>
          <w:lang w:eastAsia="cs-CZ"/>
        </w:rPr>
        <w:t>Konzultace s právním oddělením ohledně veřejnosprávní kontroly příspěvkové organizace</w:t>
      </w:r>
    </w:p>
    <w:p w:rsidR="00831F9E" w:rsidRPr="00BF21D1" w:rsidRDefault="00831F9E" w:rsidP="0033051C">
      <w:pPr>
        <w:numPr>
          <w:ilvl w:val="0"/>
          <w:numId w:val="10"/>
        </w:numPr>
        <w:spacing w:after="40" w:line="240" w:lineRule="auto"/>
        <w:jc w:val="both"/>
        <w:rPr>
          <w:rFonts w:ascii="Arial" w:eastAsia="Times New Roman" w:hAnsi="Arial" w:cs="Arial"/>
          <w:sz w:val="24"/>
          <w:szCs w:val="24"/>
          <w:lang w:eastAsia="cs-CZ"/>
        </w:rPr>
      </w:pPr>
      <w:r w:rsidRPr="00BF21D1">
        <w:rPr>
          <w:rFonts w:ascii="Arial" w:eastAsia="Times New Roman" w:hAnsi="Arial" w:cs="Arial"/>
          <w:sz w:val="24"/>
          <w:szCs w:val="24"/>
          <w:lang w:eastAsia="cs-CZ"/>
        </w:rPr>
        <w:t>Účast na metodickém dni příspěvkové organizace ohledně programu Croseus</w:t>
      </w:r>
    </w:p>
    <w:p w:rsidR="00831F9E" w:rsidRPr="00BF21D1" w:rsidRDefault="00831F9E" w:rsidP="0033051C">
      <w:pPr>
        <w:numPr>
          <w:ilvl w:val="0"/>
          <w:numId w:val="10"/>
        </w:numPr>
        <w:spacing w:after="40" w:line="240" w:lineRule="auto"/>
        <w:jc w:val="both"/>
        <w:rPr>
          <w:rFonts w:ascii="Arial" w:eastAsia="Times New Roman" w:hAnsi="Arial" w:cs="Arial"/>
          <w:sz w:val="24"/>
          <w:szCs w:val="24"/>
          <w:lang w:eastAsia="cs-CZ"/>
        </w:rPr>
      </w:pPr>
      <w:r w:rsidRPr="00BF21D1">
        <w:rPr>
          <w:rFonts w:ascii="Arial" w:eastAsia="Times New Roman" w:hAnsi="Arial" w:cs="Arial"/>
          <w:sz w:val="24"/>
          <w:szCs w:val="24"/>
          <w:lang w:eastAsia="cs-CZ"/>
        </w:rPr>
        <w:t>Připomínkování aktualizace směrnice o registru smluv</w:t>
      </w:r>
    </w:p>
    <w:p w:rsidR="00831F9E" w:rsidRPr="00BF21D1" w:rsidRDefault="00831F9E" w:rsidP="0033051C">
      <w:pPr>
        <w:numPr>
          <w:ilvl w:val="0"/>
          <w:numId w:val="10"/>
        </w:numPr>
        <w:spacing w:after="40" w:line="240" w:lineRule="auto"/>
        <w:jc w:val="both"/>
        <w:rPr>
          <w:rFonts w:ascii="Arial" w:eastAsia="Times New Roman" w:hAnsi="Arial" w:cs="Arial"/>
          <w:sz w:val="24"/>
          <w:szCs w:val="24"/>
          <w:lang w:eastAsia="cs-CZ"/>
        </w:rPr>
      </w:pPr>
      <w:r w:rsidRPr="00BF21D1">
        <w:rPr>
          <w:rFonts w:ascii="Arial" w:eastAsia="Times New Roman" w:hAnsi="Arial" w:cs="Arial"/>
          <w:sz w:val="24"/>
          <w:szCs w:val="24"/>
          <w:lang w:eastAsia="cs-CZ"/>
        </w:rPr>
        <w:t>Jednání s KT – problematika registru smluv</w:t>
      </w:r>
    </w:p>
    <w:p w:rsidR="00831F9E" w:rsidRPr="00BF21D1" w:rsidRDefault="00831F9E" w:rsidP="0033051C">
      <w:pPr>
        <w:numPr>
          <w:ilvl w:val="0"/>
          <w:numId w:val="10"/>
        </w:numPr>
        <w:spacing w:after="40" w:line="240" w:lineRule="auto"/>
        <w:jc w:val="both"/>
        <w:rPr>
          <w:rFonts w:ascii="Arial" w:eastAsia="Times New Roman" w:hAnsi="Arial" w:cs="Arial"/>
          <w:sz w:val="24"/>
          <w:szCs w:val="24"/>
          <w:lang w:eastAsia="cs-CZ"/>
        </w:rPr>
      </w:pPr>
      <w:r w:rsidRPr="00BF21D1">
        <w:rPr>
          <w:rFonts w:ascii="Arial" w:eastAsia="Times New Roman" w:hAnsi="Arial" w:cs="Arial"/>
          <w:sz w:val="24"/>
          <w:szCs w:val="24"/>
          <w:lang w:eastAsia="cs-CZ"/>
        </w:rPr>
        <w:t>Vyžádání stanoviska ohledně registru smluv od Digitální a informační agentury</w:t>
      </w:r>
    </w:p>
    <w:p w:rsidR="00831F9E" w:rsidRPr="00BF21D1" w:rsidRDefault="00831F9E" w:rsidP="0033051C">
      <w:pPr>
        <w:numPr>
          <w:ilvl w:val="0"/>
          <w:numId w:val="10"/>
        </w:numPr>
        <w:spacing w:after="40" w:line="240" w:lineRule="auto"/>
        <w:ind w:left="714" w:hanging="357"/>
        <w:jc w:val="both"/>
        <w:rPr>
          <w:rFonts w:ascii="Arial" w:eastAsia="Times New Roman" w:hAnsi="Arial" w:cs="Arial"/>
          <w:sz w:val="24"/>
          <w:szCs w:val="24"/>
          <w:lang w:eastAsia="cs-CZ"/>
        </w:rPr>
      </w:pPr>
      <w:r w:rsidRPr="00BF21D1">
        <w:rPr>
          <w:rFonts w:ascii="Arial" w:hAnsi="Arial" w:cs="Arial"/>
          <w:sz w:val="24"/>
          <w:szCs w:val="24"/>
        </w:rPr>
        <w:t>Jednání u primátora – seznámení s výsledky veřejnosprávní kontroly u společnosti HC Dukla Jihlava, s.r.o. (plánovaná kontrola za rok 2020, mimořádná kontrola roků 2017, 2018 a 2019)</w:t>
      </w:r>
    </w:p>
    <w:p w:rsidR="00831F9E" w:rsidRPr="00BF21D1" w:rsidRDefault="00831F9E" w:rsidP="0033051C">
      <w:pPr>
        <w:numPr>
          <w:ilvl w:val="0"/>
          <w:numId w:val="10"/>
        </w:numPr>
        <w:spacing w:after="40" w:line="240" w:lineRule="auto"/>
        <w:jc w:val="both"/>
        <w:rPr>
          <w:rFonts w:ascii="Arial" w:eastAsia="Times New Roman" w:hAnsi="Arial" w:cs="Arial"/>
          <w:sz w:val="24"/>
          <w:szCs w:val="24"/>
          <w:lang w:eastAsia="cs-CZ"/>
        </w:rPr>
      </w:pPr>
      <w:r w:rsidRPr="00BF21D1">
        <w:rPr>
          <w:rFonts w:ascii="Arial" w:hAnsi="Arial" w:cs="Arial"/>
          <w:sz w:val="24"/>
          <w:szCs w:val="24"/>
        </w:rPr>
        <w:t>Jednání s EO a KT – porušení rozpočtové kázně u kontrolovaného příjemce dotace</w:t>
      </w:r>
    </w:p>
    <w:p w:rsidR="00831F9E" w:rsidRPr="00BF21D1" w:rsidRDefault="00831F9E" w:rsidP="0033051C">
      <w:pPr>
        <w:numPr>
          <w:ilvl w:val="0"/>
          <w:numId w:val="10"/>
        </w:numPr>
        <w:spacing w:after="40" w:line="240" w:lineRule="auto"/>
        <w:jc w:val="both"/>
        <w:rPr>
          <w:rFonts w:ascii="Arial" w:eastAsia="Times New Roman" w:hAnsi="Arial" w:cs="Arial"/>
          <w:sz w:val="24"/>
          <w:szCs w:val="24"/>
          <w:lang w:eastAsia="cs-CZ"/>
        </w:rPr>
      </w:pPr>
      <w:r w:rsidRPr="00BF21D1">
        <w:rPr>
          <w:rFonts w:ascii="Arial" w:hAnsi="Arial" w:cs="Arial"/>
          <w:sz w:val="24"/>
          <w:szCs w:val="24"/>
        </w:rPr>
        <w:t xml:space="preserve">Jednání na OŠKT s představiteli DIOD – kontrola vyúčtování vyrovnávací platby na poskytování veřejné služby (rok 2022) </w:t>
      </w:r>
    </w:p>
    <w:p w:rsidR="00831F9E" w:rsidRPr="00BF21D1" w:rsidRDefault="00831F9E" w:rsidP="0033051C">
      <w:pPr>
        <w:numPr>
          <w:ilvl w:val="0"/>
          <w:numId w:val="10"/>
        </w:numPr>
        <w:spacing w:after="40" w:line="240" w:lineRule="auto"/>
        <w:jc w:val="both"/>
        <w:rPr>
          <w:rFonts w:ascii="Arial" w:eastAsia="Times New Roman" w:hAnsi="Arial" w:cs="Arial"/>
          <w:sz w:val="24"/>
          <w:szCs w:val="24"/>
          <w:lang w:eastAsia="cs-CZ"/>
        </w:rPr>
      </w:pPr>
      <w:r w:rsidRPr="00BF21D1">
        <w:rPr>
          <w:rFonts w:ascii="Arial" w:hAnsi="Arial" w:cs="Arial"/>
          <w:sz w:val="24"/>
          <w:szCs w:val="24"/>
        </w:rPr>
        <w:t>Seznámení vedoucího OŠKT s výsledky následných veřejnosprávních kontrol ukončených  v I. a II. čtvrtletí roku 2023</w:t>
      </w:r>
    </w:p>
    <w:p w:rsidR="00831F9E" w:rsidRPr="00BF21D1" w:rsidRDefault="00831F9E" w:rsidP="0033051C">
      <w:pPr>
        <w:numPr>
          <w:ilvl w:val="0"/>
          <w:numId w:val="10"/>
        </w:numPr>
        <w:spacing w:after="40" w:line="240" w:lineRule="auto"/>
        <w:jc w:val="both"/>
        <w:rPr>
          <w:rFonts w:ascii="Arial" w:eastAsia="Times New Roman" w:hAnsi="Arial" w:cs="Arial"/>
          <w:sz w:val="24"/>
          <w:szCs w:val="24"/>
          <w:lang w:eastAsia="cs-CZ"/>
        </w:rPr>
      </w:pPr>
      <w:r w:rsidRPr="00BF21D1">
        <w:rPr>
          <w:rFonts w:ascii="Arial" w:hAnsi="Arial" w:cs="Arial"/>
          <w:sz w:val="24"/>
          <w:szCs w:val="24"/>
        </w:rPr>
        <w:t>Připomínkování aktualizované Směrnice o provádění kontrol (Kontrolní mechanismy) a zpracování Článku II. Veřejnosprávní kontroly hospodaření s veřejnými prostředky u příspěvkových organizací zřízených městem a u příjemců dotací</w:t>
      </w:r>
    </w:p>
    <w:p w:rsidR="00831F9E" w:rsidRPr="00BF21D1" w:rsidRDefault="00831F9E" w:rsidP="0033051C">
      <w:pPr>
        <w:pStyle w:val="Odstavecseseznamem"/>
        <w:numPr>
          <w:ilvl w:val="0"/>
          <w:numId w:val="10"/>
        </w:numPr>
        <w:spacing w:after="40"/>
        <w:jc w:val="both"/>
        <w:rPr>
          <w:rFonts w:ascii="Arial" w:hAnsi="Arial" w:cs="Arial"/>
          <w:b/>
          <w:bCs/>
        </w:rPr>
      </w:pPr>
      <w:r w:rsidRPr="00BF21D1">
        <w:rPr>
          <w:rFonts w:ascii="Arial" w:hAnsi="Arial" w:cs="Arial"/>
        </w:rPr>
        <w:t>Předání podnětu z veřejnosprávní kontroly na KT a účast na následném jednání – uložení sankce za nedodržení ujednání nájemní smlouvy</w:t>
      </w:r>
    </w:p>
    <w:p w:rsidR="00831F9E" w:rsidRPr="00BF21D1" w:rsidRDefault="00831F9E" w:rsidP="0033051C">
      <w:pPr>
        <w:numPr>
          <w:ilvl w:val="0"/>
          <w:numId w:val="10"/>
        </w:numPr>
        <w:spacing w:after="40" w:line="240" w:lineRule="auto"/>
        <w:jc w:val="both"/>
        <w:rPr>
          <w:rFonts w:ascii="Arial" w:hAnsi="Arial" w:cs="Arial"/>
          <w:sz w:val="24"/>
          <w:szCs w:val="24"/>
        </w:rPr>
      </w:pPr>
      <w:r w:rsidRPr="00BF21D1">
        <w:rPr>
          <w:rFonts w:ascii="Arial" w:hAnsi="Arial" w:cs="Arial"/>
          <w:sz w:val="24"/>
          <w:szCs w:val="24"/>
        </w:rPr>
        <w:t>Zpracování výzvy k vrácení neoprávněně čerpané dotace</w:t>
      </w:r>
    </w:p>
    <w:p w:rsidR="00831F9E" w:rsidRPr="00BF21D1" w:rsidRDefault="00831F9E" w:rsidP="0033051C">
      <w:pPr>
        <w:numPr>
          <w:ilvl w:val="0"/>
          <w:numId w:val="10"/>
        </w:numPr>
        <w:spacing w:after="40" w:line="240" w:lineRule="auto"/>
        <w:jc w:val="both"/>
        <w:rPr>
          <w:rFonts w:ascii="Arial" w:hAnsi="Arial" w:cs="Arial"/>
          <w:sz w:val="24"/>
          <w:szCs w:val="24"/>
        </w:rPr>
      </w:pPr>
      <w:r w:rsidRPr="00BF21D1">
        <w:rPr>
          <w:rFonts w:ascii="Arial" w:hAnsi="Arial" w:cs="Arial"/>
          <w:sz w:val="24"/>
          <w:szCs w:val="24"/>
        </w:rPr>
        <w:t>Podnět na změnu Smlouvy o poskytnutí finanční dotace (OSV) – vyloučení odvodu celé dotace v případě částečného porušení účelu dotace</w:t>
      </w:r>
    </w:p>
    <w:p w:rsidR="00831F9E" w:rsidRPr="00BF21D1" w:rsidRDefault="00831F9E" w:rsidP="0033051C">
      <w:pPr>
        <w:numPr>
          <w:ilvl w:val="0"/>
          <w:numId w:val="10"/>
        </w:numPr>
        <w:spacing w:after="40" w:line="240" w:lineRule="auto"/>
        <w:jc w:val="both"/>
        <w:rPr>
          <w:rFonts w:ascii="Arial" w:hAnsi="Arial" w:cs="Arial"/>
          <w:sz w:val="24"/>
          <w:szCs w:val="24"/>
        </w:rPr>
      </w:pPr>
      <w:r w:rsidRPr="00BF21D1">
        <w:rPr>
          <w:rFonts w:ascii="Arial" w:hAnsi="Arial" w:cs="Arial"/>
          <w:sz w:val="24"/>
          <w:szCs w:val="24"/>
        </w:rPr>
        <w:t>Konzultace problematiky čerpání dotací s příjemci</w:t>
      </w:r>
    </w:p>
    <w:p w:rsidR="00831F9E" w:rsidRPr="00BF21D1" w:rsidRDefault="00831F9E" w:rsidP="0033051C">
      <w:pPr>
        <w:numPr>
          <w:ilvl w:val="0"/>
          <w:numId w:val="10"/>
        </w:numPr>
        <w:spacing w:after="40" w:line="240" w:lineRule="auto"/>
        <w:jc w:val="both"/>
        <w:rPr>
          <w:rFonts w:ascii="Arial" w:hAnsi="Arial" w:cs="Arial"/>
          <w:sz w:val="24"/>
          <w:szCs w:val="24"/>
        </w:rPr>
      </w:pPr>
      <w:r w:rsidRPr="00BF21D1">
        <w:rPr>
          <w:rFonts w:ascii="Arial" w:hAnsi="Arial" w:cs="Arial"/>
          <w:sz w:val="24"/>
          <w:szCs w:val="24"/>
        </w:rPr>
        <w:t>Konzultace problematiky dotací a jejich vyúčtování (OSV, OŠKT)</w:t>
      </w:r>
    </w:p>
    <w:p w:rsidR="00831F9E" w:rsidRPr="00BF21D1" w:rsidRDefault="00831F9E" w:rsidP="0033051C">
      <w:pPr>
        <w:numPr>
          <w:ilvl w:val="0"/>
          <w:numId w:val="10"/>
        </w:numPr>
        <w:spacing w:after="0" w:line="240" w:lineRule="auto"/>
        <w:jc w:val="both"/>
        <w:rPr>
          <w:rFonts w:ascii="Arial" w:hAnsi="Arial" w:cs="Arial"/>
          <w:sz w:val="24"/>
          <w:szCs w:val="24"/>
        </w:rPr>
      </w:pPr>
      <w:r w:rsidRPr="00BF21D1">
        <w:rPr>
          <w:rFonts w:ascii="Arial" w:hAnsi="Arial" w:cs="Arial"/>
          <w:sz w:val="24"/>
          <w:szCs w:val="24"/>
        </w:rPr>
        <w:t>Účast při rozborech na OSV (ICSS a DTS)</w:t>
      </w:r>
    </w:p>
    <w:p w:rsidR="00831F9E" w:rsidRPr="00BF21D1" w:rsidRDefault="00831F9E" w:rsidP="0033051C">
      <w:pPr>
        <w:numPr>
          <w:ilvl w:val="0"/>
          <w:numId w:val="10"/>
        </w:numPr>
        <w:spacing w:after="40" w:line="240" w:lineRule="auto"/>
        <w:jc w:val="both"/>
        <w:rPr>
          <w:rFonts w:ascii="Arial" w:hAnsi="Arial" w:cs="Arial"/>
          <w:sz w:val="24"/>
          <w:szCs w:val="24"/>
        </w:rPr>
      </w:pPr>
      <w:r w:rsidRPr="00BF21D1">
        <w:rPr>
          <w:rFonts w:ascii="Arial" w:hAnsi="Arial" w:cs="Arial"/>
          <w:sz w:val="24"/>
          <w:szCs w:val="24"/>
        </w:rPr>
        <w:t>Účast na odborných školeních</w:t>
      </w:r>
    </w:p>
    <w:p w:rsidR="00831F9E" w:rsidRDefault="00831F9E" w:rsidP="00831F9E"/>
    <w:p w:rsidR="008A2A95" w:rsidRDefault="008A2A95">
      <w:pPr>
        <w:rPr>
          <w:rFonts w:ascii="Arial" w:hAnsi="Arial" w:cs="Arial"/>
          <w:sz w:val="24"/>
          <w:szCs w:val="24"/>
        </w:rPr>
      </w:pPr>
    </w:p>
    <w:p w:rsidR="00F1593C" w:rsidRDefault="00F1593C">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16796C" w:rsidRPr="00217942" w:rsidTr="0098476B">
        <w:trPr>
          <w:trHeight w:val="567"/>
        </w:trPr>
        <w:tc>
          <w:tcPr>
            <w:tcW w:w="9708" w:type="dxa"/>
            <w:gridSpan w:val="4"/>
            <w:vAlign w:val="center"/>
          </w:tcPr>
          <w:p w:rsidR="0016796C" w:rsidRPr="00217942" w:rsidRDefault="0016796C" w:rsidP="0098476B">
            <w:pPr>
              <w:jc w:val="center"/>
              <w:rPr>
                <w:rFonts w:ascii="Arial" w:hAnsi="Arial" w:cs="Arial"/>
                <w:b/>
                <w:sz w:val="28"/>
                <w:szCs w:val="28"/>
              </w:rPr>
            </w:pPr>
            <w:r>
              <w:rPr>
                <w:rFonts w:ascii="Arial" w:hAnsi="Arial" w:cs="Arial"/>
                <w:b/>
                <w:noProof/>
                <w:sz w:val="28"/>
                <w:szCs w:val="28"/>
                <w:lang w:eastAsia="cs-CZ"/>
              </w:rPr>
              <w:lastRenderedPageBreak/>
              <w:drawing>
                <wp:anchor distT="0" distB="0" distL="114300" distR="114300" simplePos="0" relativeHeight="251665408" behindDoc="1" locked="0" layoutInCell="1" allowOverlap="1" wp14:anchorId="5620F785" wp14:editId="49C49882">
                  <wp:simplePos x="0" y="0"/>
                  <wp:positionH relativeFrom="column">
                    <wp:posOffset>1295400</wp:posOffset>
                  </wp:positionH>
                  <wp:positionV relativeFrom="page">
                    <wp:posOffset>-6350</wp:posOffset>
                  </wp:positionV>
                  <wp:extent cx="2260600" cy="360045"/>
                  <wp:effectExtent l="0" t="0" r="6350" b="1905"/>
                  <wp:wrapNone/>
                  <wp:docPr id="3" name="Obrázek 3"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6796C" w:rsidRPr="00217942" w:rsidTr="0098476B">
        <w:trPr>
          <w:trHeight w:val="567"/>
        </w:trPr>
        <w:tc>
          <w:tcPr>
            <w:tcW w:w="6948" w:type="dxa"/>
            <w:gridSpan w:val="3"/>
            <w:vAlign w:val="center"/>
          </w:tcPr>
          <w:p w:rsidR="0016796C" w:rsidRPr="00217942" w:rsidRDefault="0016796C" w:rsidP="0098476B">
            <w:pPr>
              <w:jc w:val="center"/>
              <w:rPr>
                <w:rFonts w:ascii="Arial" w:hAnsi="Arial" w:cs="Arial"/>
              </w:rPr>
            </w:pPr>
            <w:r w:rsidRPr="00217942">
              <w:rPr>
                <w:rFonts w:ascii="Arial" w:hAnsi="Arial" w:cs="Arial"/>
              </w:rPr>
              <w:t>Zpráva o činnosti za období</w:t>
            </w:r>
          </w:p>
        </w:tc>
        <w:tc>
          <w:tcPr>
            <w:tcW w:w="2760" w:type="dxa"/>
            <w:vAlign w:val="center"/>
          </w:tcPr>
          <w:p w:rsidR="0016796C" w:rsidRPr="00217942" w:rsidRDefault="0016796C" w:rsidP="002F6063">
            <w:pPr>
              <w:jc w:val="center"/>
              <w:rPr>
                <w:rFonts w:ascii="Arial" w:hAnsi="Arial" w:cs="Arial"/>
                <w:b/>
              </w:rPr>
            </w:pPr>
            <w:r>
              <w:rPr>
                <w:rFonts w:ascii="Arial" w:hAnsi="Arial" w:cs="Arial"/>
                <w:b/>
              </w:rPr>
              <w:t>II</w:t>
            </w:r>
            <w:r w:rsidRPr="00217942">
              <w:rPr>
                <w:rFonts w:ascii="Arial" w:hAnsi="Arial" w:cs="Arial"/>
                <w:b/>
              </w:rPr>
              <w:t xml:space="preserve">. Q. </w:t>
            </w:r>
            <w:r>
              <w:rPr>
                <w:rFonts w:ascii="Arial" w:hAnsi="Arial" w:cs="Arial"/>
                <w:b/>
              </w:rPr>
              <w:t>202</w:t>
            </w:r>
            <w:r w:rsidR="002F6063">
              <w:rPr>
                <w:rFonts w:ascii="Arial" w:hAnsi="Arial" w:cs="Arial"/>
                <w:b/>
              </w:rPr>
              <w:t>3</w:t>
            </w:r>
          </w:p>
        </w:tc>
      </w:tr>
      <w:tr w:rsidR="0016796C" w:rsidRPr="00217942" w:rsidTr="0098476B">
        <w:trPr>
          <w:trHeight w:val="398"/>
        </w:trPr>
        <w:tc>
          <w:tcPr>
            <w:tcW w:w="1440" w:type="dxa"/>
            <w:vAlign w:val="center"/>
          </w:tcPr>
          <w:p w:rsidR="0016796C" w:rsidRPr="00217942" w:rsidRDefault="0016796C" w:rsidP="0098476B">
            <w:pPr>
              <w:jc w:val="center"/>
              <w:rPr>
                <w:rFonts w:ascii="Arial" w:hAnsi="Arial" w:cs="Arial"/>
              </w:rPr>
            </w:pPr>
            <w:r w:rsidRPr="00217942">
              <w:rPr>
                <w:rFonts w:ascii="Arial" w:hAnsi="Arial" w:cs="Arial"/>
              </w:rPr>
              <w:t>Vypracoval</w:t>
            </w:r>
          </w:p>
        </w:tc>
        <w:tc>
          <w:tcPr>
            <w:tcW w:w="3708" w:type="dxa"/>
            <w:vAlign w:val="center"/>
          </w:tcPr>
          <w:p w:rsidR="0016796C" w:rsidRPr="00217942" w:rsidRDefault="0016796C" w:rsidP="0016796C">
            <w:pPr>
              <w:ind w:left="80"/>
              <w:jc w:val="center"/>
              <w:rPr>
                <w:rFonts w:ascii="Arial" w:hAnsi="Arial" w:cs="Arial"/>
                <w:b/>
              </w:rPr>
            </w:pPr>
            <w:r w:rsidRPr="00217942">
              <w:rPr>
                <w:rFonts w:ascii="Arial" w:hAnsi="Arial" w:cs="Arial"/>
                <w:b/>
              </w:rPr>
              <w:t xml:space="preserve">Mgr. </w:t>
            </w:r>
            <w:r>
              <w:rPr>
                <w:rFonts w:ascii="Arial" w:hAnsi="Arial" w:cs="Arial"/>
                <w:b/>
              </w:rPr>
              <w:t>Jarmila Jakoubková</w:t>
            </w:r>
          </w:p>
        </w:tc>
        <w:tc>
          <w:tcPr>
            <w:tcW w:w="1800" w:type="dxa"/>
            <w:vAlign w:val="center"/>
          </w:tcPr>
          <w:p w:rsidR="0016796C" w:rsidRPr="00217942" w:rsidRDefault="0016796C" w:rsidP="0098476B">
            <w:pPr>
              <w:jc w:val="center"/>
              <w:rPr>
                <w:rFonts w:ascii="Arial" w:hAnsi="Arial" w:cs="Arial"/>
              </w:rPr>
            </w:pPr>
            <w:r w:rsidRPr="00217942">
              <w:rPr>
                <w:rFonts w:ascii="Arial" w:hAnsi="Arial" w:cs="Arial"/>
              </w:rPr>
              <w:t>Odbor</w:t>
            </w:r>
          </w:p>
        </w:tc>
        <w:tc>
          <w:tcPr>
            <w:tcW w:w="2760" w:type="dxa"/>
            <w:vAlign w:val="center"/>
          </w:tcPr>
          <w:p w:rsidR="0016796C" w:rsidRPr="00217942" w:rsidRDefault="0016796C" w:rsidP="0098476B">
            <w:pPr>
              <w:jc w:val="center"/>
              <w:rPr>
                <w:rFonts w:ascii="Arial" w:hAnsi="Arial" w:cs="Arial"/>
                <w:b/>
              </w:rPr>
            </w:pPr>
            <w:r>
              <w:rPr>
                <w:rFonts w:ascii="Arial" w:hAnsi="Arial" w:cs="Arial"/>
                <w:b/>
              </w:rPr>
              <w:t>KP</w:t>
            </w:r>
          </w:p>
        </w:tc>
      </w:tr>
    </w:tbl>
    <w:p w:rsidR="0016796C" w:rsidRDefault="0016796C" w:rsidP="0016796C">
      <w:pPr>
        <w:jc w:val="both"/>
        <w:rPr>
          <w:rFonts w:ascii="Arial" w:hAnsi="Arial" w:cs="Arial"/>
          <w:b/>
        </w:rPr>
      </w:pPr>
    </w:p>
    <w:p w:rsidR="0016796C" w:rsidRPr="009F41EF" w:rsidRDefault="0016796C" w:rsidP="009F41EF">
      <w:pPr>
        <w:spacing w:after="0" w:line="240" w:lineRule="auto"/>
        <w:jc w:val="both"/>
        <w:rPr>
          <w:rFonts w:ascii="Arial" w:hAnsi="Arial" w:cs="Arial"/>
          <w:b/>
          <w:sz w:val="24"/>
          <w:szCs w:val="24"/>
        </w:rPr>
      </w:pPr>
      <w:r w:rsidRPr="009F41EF">
        <w:rPr>
          <w:rFonts w:ascii="Arial" w:hAnsi="Arial" w:cs="Arial"/>
          <w:b/>
          <w:sz w:val="24"/>
          <w:szCs w:val="24"/>
        </w:rPr>
        <w:t>Personální záležitosti a změny OŘ:</w:t>
      </w:r>
    </w:p>
    <w:p w:rsidR="0016796C" w:rsidRPr="009F41EF" w:rsidRDefault="0016796C" w:rsidP="0033051C">
      <w:pPr>
        <w:numPr>
          <w:ilvl w:val="0"/>
          <w:numId w:val="37"/>
        </w:numPr>
        <w:spacing w:after="0" w:line="240" w:lineRule="auto"/>
        <w:ind w:left="0"/>
        <w:jc w:val="both"/>
        <w:rPr>
          <w:rFonts w:ascii="Arial" w:hAnsi="Arial" w:cs="Arial"/>
          <w:bCs/>
          <w:sz w:val="24"/>
          <w:szCs w:val="24"/>
        </w:rPr>
      </w:pPr>
      <w:r w:rsidRPr="009F41EF">
        <w:rPr>
          <w:rFonts w:ascii="Arial" w:hAnsi="Arial" w:cs="Arial"/>
          <w:bCs/>
          <w:sz w:val="24"/>
          <w:szCs w:val="24"/>
        </w:rPr>
        <w:t>Dne 31. 3. 2023 ukončili pracovní poměr:</w:t>
      </w:r>
    </w:p>
    <w:p w:rsidR="0016796C" w:rsidRPr="009F41EF" w:rsidRDefault="0016796C" w:rsidP="009F41EF">
      <w:pPr>
        <w:spacing w:after="0" w:line="240" w:lineRule="auto"/>
        <w:ind w:firstLine="218"/>
        <w:jc w:val="both"/>
        <w:rPr>
          <w:rFonts w:ascii="Arial" w:hAnsi="Arial" w:cs="Arial"/>
          <w:bCs/>
          <w:sz w:val="24"/>
          <w:szCs w:val="24"/>
        </w:rPr>
      </w:pPr>
      <w:r w:rsidRPr="009F41EF">
        <w:rPr>
          <w:rFonts w:ascii="Arial" w:hAnsi="Arial" w:cs="Arial"/>
          <w:bCs/>
          <w:sz w:val="24"/>
          <w:szCs w:val="24"/>
        </w:rPr>
        <w:t xml:space="preserve">   Mgr. et Mgr. Anika CHALUPSKÁ, vedoucí oddělení strategií a plánování</w:t>
      </w:r>
    </w:p>
    <w:p w:rsidR="0016796C" w:rsidRPr="009F41EF" w:rsidRDefault="0016796C" w:rsidP="009F41EF">
      <w:pPr>
        <w:spacing w:after="0" w:line="240" w:lineRule="auto"/>
        <w:ind w:firstLine="218"/>
        <w:jc w:val="both"/>
        <w:rPr>
          <w:rFonts w:ascii="Arial" w:hAnsi="Arial" w:cs="Arial"/>
          <w:bCs/>
          <w:sz w:val="24"/>
          <w:szCs w:val="24"/>
        </w:rPr>
      </w:pPr>
      <w:r w:rsidRPr="009F41EF">
        <w:rPr>
          <w:rFonts w:ascii="Arial" w:hAnsi="Arial" w:cs="Arial"/>
          <w:bCs/>
          <w:sz w:val="24"/>
          <w:szCs w:val="24"/>
        </w:rPr>
        <w:t xml:space="preserve">   Zdeněk ONDRÁK MSc., koordinátor strategií oddělení strategií a plánování</w:t>
      </w:r>
    </w:p>
    <w:p w:rsidR="0016796C" w:rsidRPr="009F41EF" w:rsidRDefault="0016796C" w:rsidP="0033051C">
      <w:pPr>
        <w:numPr>
          <w:ilvl w:val="0"/>
          <w:numId w:val="37"/>
        </w:numPr>
        <w:spacing w:after="0" w:line="240" w:lineRule="auto"/>
        <w:ind w:left="0"/>
        <w:jc w:val="both"/>
        <w:rPr>
          <w:rFonts w:ascii="Arial" w:hAnsi="Arial" w:cs="Arial"/>
          <w:bCs/>
          <w:sz w:val="24"/>
          <w:szCs w:val="24"/>
        </w:rPr>
      </w:pPr>
      <w:r w:rsidRPr="009F41EF">
        <w:rPr>
          <w:rFonts w:ascii="Arial" w:hAnsi="Arial" w:cs="Arial"/>
          <w:bCs/>
          <w:sz w:val="24"/>
          <w:szCs w:val="24"/>
        </w:rPr>
        <w:t>Dne 1. 4. 2023 uzavřen pracovní poměr na dobu určitou s Miroslavou ŠVAŘÍČKOVOU na pozici asistentky náměstků primátora (záskok za mateřskou dovolenou Šárky ŠTEFLOVÉ)</w:t>
      </w:r>
    </w:p>
    <w:p w:rsidR="0016796C" w:rsidRPr="009F41EF" w:rsidRDefault="0016796C" w:rsidP="009F41EF">
      <w:pPr>
        <w:spacing w:after="0" w:line="240" w:lineRule="auto"/>
        <w:jc w:val="both"/>
        <w:rPr>
          <w:rFonts w:ascii="Arial" w:hAnsi="Arial" w:cs="Arial"/>
          <w:sz w:val="24"/>
          <w:szCs w:val="24"/>
        </w:rPr>
      </w:pPr>
    </w:p>
    <w:p w:rsidR="0016796C" w:rsidRPr="009F41EF" w:rsidRDefault="0016796C" w:rsidP="0033051C">
      <w:pPr>
        <w:numPr>
          <w:ilvl w:val="0"/>
          <w:numId w:val="35"/>
        </w:numPr>
        <w:spacing w:after="0" w:line="240" w:lineRule="auto"/>
        <w:ind w:left="0" w:hanging="284"/>
        <w:jc w:val="both"/>
        <w:rPr>
          <w:rFonts w:ascii="Arial" w:hAnsi="Arial" w:cs="Arial"/>
          <w:b/>
          <w:sz w:val="24"/>
          <w:szCs w:val="24"/>
          <w:u w:val="single"/>
        </w:rPr>
      </w:pPr>
      <w:r w:rsidRPr="009F41EF">
        <w:rPr>
          <w:rFonts w:ascii="Arial" w:hAnsi="Arial" w:cs="Arial"/>
          <w:b/>
          <w:sz w:val="24"/>
          <w:szCs w:val="24"/>
          <w:u w:val="single"/>
        </w:rPr>
        <w:t>Vedoucí odboru:</w:t>
      </w:r>
    </w:p>
    <w:p w:rsidR="0016796C" w:rsidRPr="009F41EF" w:rsidRDefault="0016796C" w:rsidP="009F41EF">
      <w:pPr>
        <w:spacing w:after="0" w:line="240" w:lineRule="auto"/>
        <w:jc w:val="both"/>
        <w:rPr>
          <w:rFonts w:ascii="Arial" w:hAnsi="Arial" w:cs="Arial"/>
          <w:sz w:val="24"/>
          <w:szCs w:val="24"/>
        </w:rPr>
      </w:pPr>
    </w:p>
    <w:p w:rsidR="0016796C" w:rsidRPr="009F41EF" w:rsidRDefault="0016796C" w:rsidP="009F41EF">
      <w:pPr>
        <w:spacing w:after="0" w:line="240" w:lineRule="auto"/>
        <w:jc w:val="both"/>
        <w:rPr>
          <w:rFonts w:ascii="Arial" w:hAnsi="Arial" w:cs="Arial"/>
          <w:sz w:val="24"/>
          <w:szCs w:val="24"/>
        </w:rPr>
      </w:pPr>
      <w:r w:rsidRPr="009F41EF">
        <w:rPr>
          <w:rFonts w:ascii="Arial" w:hAnsi="Arial" w:cs="Arial"/>
          <w:sz w:val="24"/>
          <w:szCs w:val="24"/>
        </w:rPr>
        <w:t>Spolu s běžnými činnostmi při zajištění chodu odboru KP:</w:t>
      </w:r>
    </w:p>
    <w:p w:rsidR="0016796C" w:rsidRPr="009F41EF" w:rsidRDefault="0016796C" w:rsidP="009F41EF">
      <w:pPr>
        <w:spacing w:after="0" w:line="240" w:lineRule="auto"/>
        <w:jc w:val="both"/>
        <w:rPr>
          <w:rFonts w:ascii="Arial" w:hAnsi="Arial" w:cs="Arial"/>
          <w:sz w:val="24"/>
          <w:szCs w:val="24"/>
        </w:rPr>
      </w:pPr>
    </w:p>
    <w:p w:rsidR="0016796C" w:rsidRPr="009F41EF" w:rsidRDefault="0016796C" w:rsidP="0033051C">
      <w:pPr>
        <w:numPr>
          <w:ilvl w:val="0"/>
          <w:numId w:val="36"/>
        </w:numPr>
        <w:spacing w:after="0" w:line="240" w:lineRule="auto"/>
        <w:ind w:left="0"/>
        <w:jc w:val="both"/>
        <w:rPr>
          <w:rFonts w:ascii="Arial" w:hAnsi="Arial" w:cs="Arial"/>
          <w:sz w:val="24"/>
          <w:szCs w:val="24"/>
        </w:rPr>
      </w:pPr>
      <w:r w:rsidRPr="009F41EF">
        <w:rPr>
          <w:rFonts w:ascii="Arial" w:hAnsi="Arial" w:cs="Arial"/>
          <w:sz w:val="24"/>
          <w:szCs w:val="24"/>
        </w:rPr>
        <w:t>Převzetí a řízení veškeré agendy projektu Zdravého města a MA21</w:t>
      </w:r>
    </w:p>
    <w:p w:rsidR="0016796C" w:rsidRPr="009F41EF" w:rsidRDefault="0016796C" w:rsidP="0033051C">
      <w:pPr>
        <w:numPr>
          <w:ilvl w:val="0"/>
          <w:numId w:val="36"/>
        </w:numPr>
        <w:spacing w:after="0" w:line="240" w:lineRule="auto"/>
        <w:ind w:left="0"/>
        <w:jc w:val="both"/>
        <w:rPr>
          <w:rFonts w:ascii="Arial" w:hAnsi="Arial" w:cs="Arial"/>
          <w:sz w:val="24"/>
          <w:szCs w:val="24"/>
        </w:rPr>
      </w:pPr>
      <w:r w:rsidRPr="009F41EF">
        <w:rPr>
          <w:rFonts w:ascii="Arial" w:hAnsi="Arial" w:cs="Arial"/>
          <w:sz w:val="24"/>
          <w:szCs w:val="24"/>
        </w:rPr>
        <w:t>Spolupráce na zajištění konkrétních akcí Zdravého města, dotačních programů</w:t>
      </w:r>
    </w:p>
    <w:p w:rsidR="0016796C" w:rsidRPr="009F41EF" w:rsidRDefault="0016796C" w:rsidP="0033051C">
      <w:pPr>
        <w:numPr>
          <w:ilvl w:val="0"/>
          <w:numId w:val="36"/>
        </w:numPr>
        <w:spacing w:after="0" w:line="240" w:lineRule="auto"/>
        <w:ind w:left="0"/>
        <w:jc w:val="both"/>
        <w:rPr>
          <w:rFonts w:ascii="Arial" w:hAnsi="Arial" w:cs="Arial"/>
          <w:sz w:val="24"/>
          <w:szCs w:val="24"/>
        </w:rPr>
      </w:pPr>
      <w:r w:rsidRPr="009F41EF">
        <w:rPr>
          <w:rFonts w:ascii="Arial" w:hAnsi="Arial" w:cs="Arial"/>
          <w:sz w:val="24"/>
          <w:szCs w:val="24"/>
        </w:rPr>
        <w:t>Činnost v rámci Komise Zdravého města</w:t>
      </w:r>
    </w:p>
    <w:p w:rsidR="0016796C" w:rsidRPr="009F41EF" w:rsidRDefault="0016796C" w:rsidP="0033051C">
      <w:pPr>
        <w:numPr>
          <w:ilvl w:val="0"/>
          <w:numId w:val="36"/>
        </w:numPr>
        <w:spacing w:after="0" w:line="240" w:lineRule="auto"/>
        <w:ind w:left="0"/>
        <w:jc w:val="both"/>
        <w:rPr>
          <w:rFonts w:ascii="Arial" w:hAnsi="Arial" w:cs="Arial"/>
          <w:sz w:val="24"/>
          <w:szCs w:val="24"/>
        </w:rPr>
      </w:pPr>
      <w:r w:rsidRPr="009F41EF">
        <w:rPr>
          <w:rFonts w:ascii="Arial" w:hAnsi="Arial" w:cs="Arial"/>
          <w:sz w:val="24"/>
          <w:szCs w:val="24"/>
        </w:rPr>
        <w:t>Spolupráce na tvorbě Auditu MA21, kdy v letošním roce obhajuje Město Jihlava nejvyšší kategorii „A“</w:t>
      </w:r>
    </w:p>
    <w:p w:rsidR="0016796C" w:rsidRPr="009F41EF" w:rsidRDefault="0016796C" w:rsidP="0033051C">
      <w:pPr>
        <w:numPr>
          <w:ilvl w:val="0"/>
          <w:numId w:val="36"/>
        </w:numPr>
        <w:spacing w:after="0" w:line="240" w:lineRule="auto"/>
        <w:ind w:left="0"/>
        <w:jc w:val="both"/>
        <w:rPr>
          <w:rFonts w:ascii="Arial" w:hAnsi="Arial" w:cs="Arial"/>
          <w:sz w:val="24"/>
          <w:szCs w:val="24"/>
        </w:rPr>
      </w:pPr>
      <w:r w:rsidRPr="009F41EF">
        <w:rPr>
          <w:rFonts w:ascii="Arial" w:hAnsi="Arial" w:cs="Arial"/>
          <w:sz w:val="24"/>
          <w:szCs w:val="24"/>
        </w:rPr>
        <w:t>Účast na pracovním jednání s ministrem životního prostředí ohledně dalšího fungování projektu MA21</w:t>
      </w:r>
    </w:p>
    <w:p w:rsidR="0016796C" w:rsidRPr="009F41EF" w:rsidRDefault="0016796C" w:rsidP="0033051C">
      <w:pPr>
        <w:numPr>
          <w:ilvl w:val="0"/>
          <w:numId w:val="36"/>
        </w:numPr>
        <w:spacing w:after="0" w:line="240" w:lineRule="auto"/>
        <w:ind w:left="0"/>
        <w:jc w:val="both"/>
        <w:rPr>
          <w:rFonts w:ascii="Arial" w:hAnsi="Arial" w:cs="Arial"/>
          <w:sz w:val="24"/>
          <w:szCs w:val="24"/>
        </w:rPr>
      </w:pPr>
      <w:r w:rsidRPr="009F41EF">
        <w:rPr>
          <w:rFonts w:ascii="Arial" w:hAnsi="Arial" w:cs="Arial"/>
          <w:sz w:val="24"/>
          <w:szCs w:val="24"/>
        </w:rPr>
        <w:t>Spolupráce při tvorbě Akčního plánu na roky 2023 -2024</w:t>
      </w:r>
    </w:p>
    <w:p w:rsidR="0016796C" w:rsidRPr="009F41EF" w:rsidRDefault="0016796C" w:rsidP="0033051C">
      <w:pPr>
        <w:numPr>
          <w:ilvl w:val="0"/>
          <w:numId w:val="36"/>
        </w:numPr>
        <w:spacing w:after="0" w:line="240" w:lineRule="auto"/>
        <w:ind w:left="0"/>
        <w:jc w:val="both"/>
        <w:rPr>
          <w:rFonts w:ascii="Arial" w:hAnsi="Arial" w:cs="Arial"/>
          <w:sz w:val="24"/>
          <w:szCs w:val="24"/>
        </w:rPr>
      </w:pPr>
      <w:r w:rsidRPr="009F41EF">
        <w:rPr>
          <w:rFonts w:ascii="Arial" w:hAnsi="Arial" w:cs="Arial"/>
          <w:sz w:val="24"/>
          <w:szCs w:val="24"/>
        </w:rPr>
        <w:t>Administrace spisové služby/archivace</w:t>
      </w:r>
    </w:p>
    <w:p w:rsidR="0016796C" w:rsidRPr="009F41EF" w:rsidRDefault="0016796C" w:rsidP="0033051C">
      <w:pPr>
        <w:numPr>
          <w:ilvl w:val="0"/>
          <w:numId w:val="36"/>
        </w:numPr>
        <w:spacing w:after="0" w:line="240" w:lineRule="auto"/>
        <w:ind w:left="0"/>
        <w:jc w:val="both"/>
        <w:rPr>
          <w:rFonts w:ascii="Arial" w:hAnsi="Arial" w:cs="Arial"/>
          <w:sz w:val="24"/>
          <w:szCs w:val="24"/>
        </w:rPr>
      </w:pPr>
      <w:r w:rsidRPr="009F41EF">
        <w:rPr>
          <w:rFonts w:ascii="Arial" w:hAnsi="Arial" w:cs="Arial"/>
          <w:sz w:val="24"/>
          <w:szCs w:val="24"/>
        </w:rPr>
        <w:t>Zavedení nákupu propagačních materiálů na KP, zřízení spisové služby/sklady</w:t>
      </w:r>
    </w:p>
    <w:p w:rsidR="0016796C" w:rsidRPr="009F41EF" w:rsidRDefault="0016796C" w:rsidP="0033051C">
      <w:pPr>
        <w:numPr>
          <w:ilvl w:val="0"/>
          <w:numId w:val="36"/>
        </w:numPr>
        <w:spacing w:after="0" w:line="240" w:lineRule="auto"/>
        <w:ind w:left="0"/>
        <w:jc w:val="both"/>
        <w:rPr>
          <w:rFonts w:ascii="Arial" w:hAnsi="Arial" w:cs="Arial"/>
          <w:sz w:val="24"/>
          <w:szCs w:val="24"/>
        </w:rPr>
      </w:pPr>
      <w:r w:rsidRPr="009F41EF">
        <w:rPr>
          <w:rFonts w:ascii="Arial" w:hAnsi="Arial" w:cs="Arial"/>
          <w:sz w:val="24"/>
          <w:szCs w:val="24"/>
        </w:rPr>
        <w:t>Spolupráce a projednání reklamy v rámci Vysočina Festu</w:t>
      </w:r>
    </w:p>
    <w:p w:rsidR="0016796C" w:rsidRPr="009F41EF" w:rsidRDefault="0016796C" w:rsidP="0033051C">
      <w:pPr>
        <w:numPr>
          <w:ilvl w:val="0"/>
          <w:numId w:val="36"/>
        </w:numPr>
        <w:spacing w:after="0" w:line="240" w:lineRule="auto"/>
        <w:ind w:left="0"/>
        <w:jc w:val="both"/>
        <w:rPr>
          <w:rFonts w:ascii="Arial" w:hAnsi="Arial" w:cs="Arial"/>
          <w:sz w:val="24"/>
          <w:szCs w:val="24"/>
        </w:rPr>
      </w:pPr>
      <w:r w:rsidRPr="009F41EF">
        <w:rPr>
          <w:rFonts w:ascii="Arial" w:hAnsi="Arial" w:cs="Arial"/>
          <w:sz w:val="24"/>
          <w:szCs w:val="24"/>
        </w:rPr>
        <w:t>Zajištění a organizace veřejných projednání mezi vedením města a občany</w:t>
      </w:r>
    </w:p>
    <w:p w:rsidR="0016796C" w:rsidRPr="009F41EF" w:rsidRDefault="0016796C" w:rsidP="0033051C">
      <w:pPr>
        <w:numPr>
          <w:ilvl w:val="0"/>
          <w:numId w:val="36"/>
        </w:numPr>
        <w:spacing w:after="0" w:line="240" w:lineRule="auto"/>
        <w:ind w:left="0"/>
        <w:jc w:val="both"/>
        <w:rPr>
          <w:rFonts w:ascii="Arial" w:hAnsi="Arial" w:cs="Arial"/>
          <w:sz w:val="24"/>
          <w:szCs w:val="24"/>
        </w:rPr>
      </w:pPr>
      <w:r w:rsidRPr="009F41EF">
        <w:rPr>
          <w:rFonts w:ascii="Arial" w:hAnsi="Arial" w:cs="Arial"/>
          <w:sz w:val="24"/>
          <w:szCs w:val="24"/>
        </w:rPr>
        <w:t>Spolupráce s Krajem Vysočina při organizaci návštěvy pana prezidenta ČR</w:t>
      </w:r>
    </w:p>
    <w:p w:rsidR="0016796C" w:rsidRPr="009F41EF" w:rsidRDefault="0016796C" w:rsidP="0033051C">
      <w:pPr>
        <w:numPr>
          <w:ilvl w:val="0"/>
          <w:numId w:val="36"/>
        </w:numPr>
        <w:spacing w:after="0" w:line="240" w:lineRule="auto"/>
        <w:ind w:left="0"/>
        <w:jc w:val="both"/>
        <w:rPr>
          <w:rFonts w:ascii="Arial" w:hAnsi="Arial" w:cs="Arial"/>
          <w:sz w:val="24"/>
          <w:szCs w:val="24"/>
        </w:rPr>
      </w:pPr>
      <w:r w:rsidRPr="009F41EF">
        <w:rPr>
          <w:rFonts w:ascii="Arial" w:hAnsi="Arial" w:cs="Arial"/>
          <w:sz w:val="24"/>
          <w:szCs w:val="24"/>
        </w:rPr>
        <w:t xml:space="preserve">Zajištění a organizace návštěvy francouzského velvyslance </w:t>
      </w:r>
    </w:p>
    <w:p w:rsidR="0016796C" w:rsidRPr="009F41EF" w:rsidRDefault="0016796C" w:rsidP="0033051C">
      <w:pPr>
        <w:numPr>
          <w:ilvl w:val="0"/>
          <w:numId w:val="36"/>
        </w:numPr>
        <w:spacing w:after="0" w:line="240" w:lineRule="auto"/>
        <w:ind w:left="0"/>
        <w:jc w:val="both"/>
        <w:rPr>
          <w:rFonts w:ascii="Arial" w:hAnsi="Arial" w:cs="Arial"/>
          <w:sz w:val="24"/>
          <w:szCs w:val="24"/>
        </w:rPr>
      </w:pPr>
      <w:r w:rsidRPr="009F41EF">
        <w:rPr>
          <w:rFonts w:ascii="Arial" w:hAnsi="Arial" w:cs="Arial"/>
          <w:sz w:val="24"/>
          <w:szCs w:val="24"/>
        </w:rPr>
        <w:t>Organizace a spolupráce při zajištění prezentace ministra dopravy k VRT</w:t>
      </w:r>
    </w:p>
    <w:p w:rsidR="0016796C" w:rsidRPr="009F41EF" w:rsidRDefault="0016796C" w:rsidP="0033051C">
      <w:pPr>
        <w:numPr>
          <w:ilvl w:val="0"/>
          <w:numId w:val="36"/>
        </w:numPr>
        <w:spacing w:after="0" w:line="240" w:lineRule="auto"/>
        <w:ind w:left="0"/>
        <w:jc w:val="both"/>
        <w:rPr>
          <w:rFonts w:ascii="Arial" w:hAnsi="Arial" w:cs="Arial"/>
          <w:sz w:val="24"/>
          <w:szCs w:val="24"/>
        </w:rPr>
      </w:pPr>
      <w:r w:rsidRPr="009F41EF">
        <w:rPr>
          <w:rFonts w:ascii="Arial" w:hAnsi="Arial" w:cs="Arial"/>
          <w:sz w:val="24"/>
          <w:szCs w:val="24"/>
        </w:rPr>
        <w:t>Organizace slavnostního podpisu smlouvy se zhotovitelem HMA</w:t>
      </w:r>
    </w:p>
    <w:p w:rsidR="0016796C" w:rsidRPr="009F41EF" w:rsidRDefault="0016796C" w:rsidP="009F41EF">
      <w:pPr>
        <w:spacing w:after="0" w:line="240" w:lineRule="auto"/>
        <w:jc w:val="both"/>
        <w:rPr>
          <w:rFonts w:ascii="Arial" w:hAnsi="Arial" w:cs="Arial"/>
          <w:sz w:val="24"/>
          <w:szCs w:val="24"/>
        </w:rPr>
      </w:pPr>
    </w:p>
    <w:p w:rsidR="0016796C" w:rsidRPr="009F41EF" w:rsidRDefault="0016796C" w:rsidP="009F41EF">
      <w:pPr>
        <w:spacing w:after="0" w:line="240" w:lineRule="auto"/>
        <w:jc w:val="both"/>
        <w:rPr>
          <w:rFonts w:ascii="Arial" w:hAnsi="Arial" w:cs="Arial"/>
          <w:sz w:val="24"/>
          <w:szCs w:val="24"/>
        </w:rPr>
      </w:pPr>
    </w:p>
    <w:p w:rsidR="0016796C" w:rsidRPr="009F41EF" w:rsidRDefault="0016796C" w:rsidP="0033051C">
      <w:pPr>
        <w:numPr>
          <w:ilvl w:val="0"/>
          <w:numId w:val="35"/>
        </w:numPr>
        <w:spacing w:after="0" w:line="240" w:lineRule="auto"/>
        <w:ind w:left="0" w:hanging="284"/>
        <w:jc w:val="both"/>
        <w:rPr>
          <w:rFonts w:ascii="Arial" w:hAnsi="Arial" w:cs="Arial"/>
          <w:b/>
          <w:sz w:val="24"/>
          <w:szCs w:val="24"/>
          <w:u w:val="single"/>
        </w:rPr>
      </w:pPr>
      <w:r w:rsidRPr="009F41EF">
        <w:rPr>
          <w:rFonts w:ascii="Arial" w:hAnsi="Arial" w:cs="Arial"/>
          <w:b/>
          <w:sz w:val="24"/>
          <w:szCs w:val="24"/>
          <w:u w:val="single"/>
        </w:rPr>
        <w:t>Agendy v přímé řídící působnosti vedoucí odboru</w:t>
      </w:r>
    </w:p>
    <w:p w:rsidR="0016796C" w:rsidRPr="009F41EF" w:rsidRDefault="0016796C" w:rsidP="009F41EF">
      <w:pPr>
        <w:spacing w:after="0" w:line="240" w:lineRule="auto"/>
        <w:jc w:val="both"/>
        <w:rPr>
          <w:rFonts w:ascii="Arial" w:hAnsi="Arial" w:cs="Arial"/>
          <w:sz w:val="24"/>
          <w:szCs w:val="24"/>
        </w:rPr>
      </w:pPr>
    </w:p>
    <w:p w:rsidR="0016796C" w:rsidRPr="009F41EF" w:rsidRDefault="0016796C" w:rsidP="009F41EF">
      <w:pPr>
        <w:spacing w:after="0" w:line="240" w:lineRule="auto"/>
        <w:jc w:val="both"/>
        <w:rPr>
          <w:rFonts w:ascii="Arial" w:hAnsi="Arial" w:cs="Arial"/>
          <w:sz w:val="24"/>
          <w:szCs w:val="24"/>
          <w:u w:val="single"/>
        </w:rPr>
      </w:pPr>
      <w:r w:rsidRPr="009F41EF">
        <w:rPr>
          <w:rFonts w:ascii="Arial" w:hAnsi="Arial" w:cs="Arial"/>
          <w:sz w:val="24"/>
          <w:szCs w:val="24"/>
          <w:u w:val="single"/>
        </w:rPr>
        <w:t>Sekretariát primátora</w:t>
      </w:r>
    </w:p>
    <w:p w:rsidR="0016796C" w:rsidRPr="009F41EF" w:rsidRDefault="0016796C" w:rsidP="009F41EF">
      <w:pPr>
        <w:spacing w:after="0" w:line="240" w:lineRule="auto"/>
        <w:jc w:val="both"/>
        <w:rPr>
          <w:rFonts w:ascii="Arial" w:hAnsi="Arial" w:cs="Arial"/>
          <w:sz w:val="24"/>
          <w:szCs w:val="24"/>
          <w:u w:val="single"/>
        </w:rPr>
      </w:pPr>
    </w:p>
    <w:p w:rsidR="0016796C" w:rsidRPr="009F41EF" w:rsidRDefault="0016796C" w:rsidP="009F41EF">
      <w:pPr>
        <w:spacing w:after="0" w:line="240" w:lineRule="auto"/>
        <w:jc w:val="both"/>
        <w:rPr>
          <w:rFonts w:ascii="Arial" w:hAnsi="Arial" w:cs="Arial"/>
          <w:sz w:val="24"/>
          <w:szCs w:val="24"/>
        </w:rPr>
      </w:pPr>
      <w:r w:rsidRPr="009F41EF">
        <w:rPr>
          <w:rFonts w:ascii="Arial" w:hAnsi="Arial" w:cs="Arial"/>
          <w:sz w:val="24"/>
          <w:szCs w:val="24"/>
        </w:rPr>
        <w:t>Současně s běžnou činností pro zajištění chodu sekretariátu primátorka a náměstků primátorky, zajištění následujících akcí:</w:t>
      </w:r>
    </w:p>
    <w:p w:rsidR="0016796C" w:rsidRPr="009F41EF" w:rsidRDefault="0016796C" w:rsidP="009F41EF">
      <w:pPr>
        <w:spacing w:after="0" w:line="240" w:lineRule="auto"/>
        <w:jc w:val="both"/>
        <w:rPr>
          <w:sz w:val="24"/>
          <w:szCs w:val="24"/>
        </w:rPr>
      </w:pPr>
    </w:p>
    <w:p w:rsidR="0016796C" w:rsidRPr="009F41EF" w:rsidRDefault="0016796C" w:rsidP="0033051C">
      <w:pPr>
        <w:numPr>
          <w:ilvl w:val="0"/>
          <w:numId w:val="43"/>
        </w:numPr>
        <w:spacing w:after="0" w:line="240" w:lineRule="auto"/>
        <w:ind w:left="0"/>
        <w:jc w:val="both"/>
        <w:rPr>
          <w:rFonts w:ascii="Arial" w:hAnsi="Arial" w:cs="Arial"/>
          <w:sz w:val="24"/>
          <w:szCs w:val="24"/>
        </w:rPr>
      </w:pPr>
      <w:r w:rsidRPr="009F41EF">
        <w:rPr>
          <w:rFonts w:ascii="Arial" w:hAnsi="Arial" w:cs="Arial"/>
          <w:sz w:val="24"/>
          <w:szCs w:val="24"/>
        </w:rPr>
        <w:t xml:space="preserve">Příprava a organizace pietních aktů </w:t>
      </w:r>
    </w:p>
    <w:p w:rsidR="0016796C" w:rsidRPr="009F41EF" w:rsidRDefault="0016796C" w:rsidP="0033051C">
      <w:pPr>
        <w:numPr>
          <w:ilvl w:val="0"/>
          <w:numId w:val="43"/>
        </w:numPr>
        <w:spacing w:after="0" w:line="240" w:lineRule="auto"/>
        <w:ind w:left="0"/>
        <w:jc w:val="both"/>
        <w:rPr>
          <w:rFonts w:ascii="Arial" w:hAnsi="Arial" w:cs="Arial"/>
          <w:sz w:val="24"/>
          <w:szCs w:val="24"/>
        </w:rPr>
      </w:pPr>
      <w:r w:rsidRPr="009F41EF">
        <w:rPr>
          <w:rFonts w:ascii="Arial" w:hAnsi="Arial" w:cs="Arial"/>
          <w:sz w:val="24"/>
          <w:szCs w:val="24"/>
        </w:rPr>
        <w:t>Příprava a organizace návštěvy ministra životního prostředí</w:t>
      </w:r>
    </w:p>
    <w:p w:rsidR="0016796C" w:rsidRPr="009F41EF" w:rsidRDefault="0016796C" w:rsidP="0033051C">
      <w:pPr>
        <w:numPr>
          <w:ilvl w:val="0"/>
          <w:numId w:val="43"/>
        </w:numPr>
        <w:spacing w:after="0" w:line="240" w:lineRule="auto"/>
        <w:ind w:left="0"/>
        <w:jc w:val="both"/>
        <w:rPr>
          <w:rFonts w:ascii="Arial" w:hAnsi="Arial" w:cs="Arial"/>
          <w:sz w:val="24"/>
          <w:szCs w:val="24"/>
        </w:rPr>
      </w:pPr>
      <w:r w:rsidRPr="009F41EF">
        <w:rPr>
          <w:rFonts w:ascii="Arial" w:hAnsi="Arial" w:cs="Arial"/>
          <w:sz w:val="24"/>
          <w:szCs w:val="24"/>
        </w:rPr>
        <w:t>Příprava a spolupráce na realizaci pracovní cesty do partnerského města Užgorod/Ukrajina</w:t>
      </w:r>
    </w:p>
    <w:p w:rsidR="0016796C" w:rsidRPr="009F41EF" w:rsidRDefault="0016796C" w:rsidP="0033051C">
      <w:pPr>
        <w:numPr>
          <w:ilvl w:val="0"/>
          <w:numId w:val="43"/>
        </w:numPr>
        <w:spacing w:after="0" w:line="240" w:lineRule="auto"/>
        <w:ind w:left="0"/>
        <w:jc w:val="both"/>
        <w:rPr>
          <w:rFonts w:ascii="Arial" w:hAnsi="Arial" w:cs="Arial"/>
          <w:sz w:val="24"/>
          <w:szCs w:val="24"/>
        </w:rPr>
      </w:pPr>
      <w:r w:rsidRPr="009F41EF">
        <w:rPr>
          <w:rFonts w:ascii="Arial" w:hAnsi="Arial" w:cs="Arial"/>
          <w:sz w:val="24"/>
          <w:szCs w:val="24"/>
        </w:rPr>
        <w:t>Zajištění průběhu slavnostního podpisu smlouvy HC Dukla-Pivovary Lobkowicz-Město Jihlava</w:t>
      </w:r>
    </w:p>
    <w:p w:rsidR="0016796C" w:rsidRPr="009F41EF" w:rsidRDefault="0016796C" w:rsidP="0033051C">
      <w:pPr>
        <w:numPr>
          <w:ilvl w:val="0"/>
          <w:numId w:val="43"/>
        </w:numPr>
        <w:spacing w:after="0" w:line="240" w:lineRule="auto"/>
        <w:ind w:left="0"/>
        <w:jc w:val="both"/>
        <w:rPr>
          <w:rFonts w:ascii="Arial" w:hAnsi="Arial" w:cs="Arial"/>
          <w:sz w:val="24"/>
          <w:szCs w:val="24"/>
        </w:rPr>
      </w:pPr>
      <w:r w:rsidRPr="009F41EF">
        <w:rPr>
          <w:rFonts w:ascii="Arial" w:hAnsi="Arial" w:cs="Arial"/>
          <w:sz w:val="24"/>
          <w:szCs w:val="24"/>
        </w:rPr>
        <w:t>Zajištění slavnostního podpisu smlouvy se zhotovitelem HMA</w:t>
      </w:r>
    </w:p>
    <w:p w:rsidR="0016796C" w:rsidRPr="009F41EF" w:rsidRDefault="0016796C" w:rsidP="0033051C">
      <w:pPr>
        <w:numPr>
          <w:ilvl w:val="0"/>
          <w:numId w:val="43"/>
        </w:numPr>
        <w:spacing w:after="0" w:line="240" w:lineRule="auto"/>
        <w:ind w:left="0"/>
        <w:jc w:val="both"/>
        <w:rPr>
          <w:rFonts w:ascii="Arial" w:hAnsi="Arial" w:cs="Arial"/>
          <w:sz w:val="24"/>
          <w:szCs w:val="24"/>
        </w:rPr>
      </w:pPr>
      <w:r w:rsidRPr="009F41EF">
        <w:rPr>
          <w:rFonts w:ascii="Arial" w:hAnsi="Arial" w:cs="Arial"/>
          <w:sz w:val="24"/>
          <w:szCs w:val="24"/>
        </w:rPr>
        <w:t xml:space="preserve">Zajištění průběhu slavnostní akce CENY MĚSTA </w:t>
      </w:r>
    </w:p>
    <w:p w:rsidR="0016796C" w:rsidRPr="009F41EF" w:rsidRDefault="0016796C" w:rsidP="0033051C">
      <w:pPr>
        <w:numPr>
          <w:ilvl w:val="0"/>
          <w:numId w:val="43"/>
        </w:numPr>
        <w:spacing w:after="0" w:line="240" w:lineRule="auto"/>
        <w:ind w:left="0"/>
        <w:jc w:val="both"/>
        <w:rPr>
          <w:rFonts w:ascii="Arial" w:hAnsi="Arial" w:cs="Arial"/>
          <w:sz w:val="24"/>
          <w:szCs w:val="24"/>
        </w:rPr>
      </w:pPr>
      <w:r w:rsidRPr="009F41EF">
        <w:rPr>
          <w:rFonts w:ascii="Arial" w:hAnsi="Arial" w:cs="Arial"/>
          <w:sz w:val="24"/>
          <w:szCs w:val="24"/>
        </w:rPr>
        <w:t>Spolupráce při zahájení Festivalu Gustava Mahlera</w:t>
      </w:r>
    </w:p>
    <w:p w:rsidR="0016796C" w:rsidRPr="009F41EF" w:rsidRDefault="0016796C" w:rsidP="0033051C">
      <w:pPr>
        <w:numPr>
          <w:ilvl w:val="0"/>
          <w:numId w:val="43"/>
        </w:numPr>
        <w:spacing w:after="0" w:line="240" w:lineRule="auto"/>
        <w:ind w:left="0"/>
        <w:jc w:val="both"/>
        <w:rPr>
          <w:rFonts w:ascii="Arial" w:hAnsi="Arial" w:cs="Arial"/>
          <w:sz w:val="24"/>
          <w:szCs w:val="24"/>
        </w:rPr>
      </w:pPr>
      <w:r w:rsidRPr="009F41EF">
        <w:rPr>
          <w:rFonts w:ascii="Arial" w:hAnsi="Arial" w:cs="Arial"/>
          <w:sz w:val="24"/>
          <w:szCs w:val="24"/>
        </w:rPr>
        <w:t>Zajištění přijetí francouzského velvyslance primátorem města</w:t>
      </w:r>
    </w:p>
    <w:p w:rsidR="0016796C" w:rsidRPr="009F41EF" w:rsidRDefault="0016796C" w:rsidP="0033051C">
      <w:pPr>
        <w:numPr>
          <w:ilvl w:val="0"/>
          <w:numId w:val="43"/>
        </w:numPr>
        <w:spacing w:after="0" w:line="240" w:lineRule="auto"/>
        <w:ind w:left="0"/>
        <w:jc w:val="both"/>
        <w:rPr>
          <w:rFonts w:ascii="Arial" w:hAnsi="Arial" w:cs="Arial"/>
          <w:sz w:val="24"/>
          <w:szCs w:val="24"/>
        </w:rPr>
      </w:pPr>
      <w:r w:rsidRPr="009F41EF">
        <w:rPr>
          <w:rFonts w:ascii="Arial" w:hAnsi="Arial" w:cs="Arial"/>
          <w:sz w:val="24"/>
          <w:szCs w:val="24"/>
        </w:rPr>
        <w:lastRenderedPageBreak/>
        <w:t xml:space="preserve">Spolupráce při zajištění návštěvy pana prezidenta ČR </w:t>
      </w:r>
    </w:p>
    <w:p w:rsidR="0016796C" w:rsidRPr="009F41EF" w:rsidRDefault="0016796C" w:rsidP="0033051C">
      <w:pPr>
        <w:numPr>
          <w:ilvl w:val="0"/>
          <w:numId w:val="43"/>
        </w:numPr>
        <w:spacing w:after="0" w:line="240" w:lineRule="auto"/>
        <w:ind w:left="0"/>
        <w:jc w:val="both"/>
        <w:rPr>
          <w:rFonts w:ascii="Arial" w:hAnsi="Arial" w:cs="Arial"/>
          <w:sz w:val="24"/>
          <w:szCs w:val="24"/>
        </w:rPr>
      </w:pPr>
      <w:r w:rsidRPr="009F41EF">
        <w:rPr>
          <w:rFonts w:ascii="Arial" w:hAnsi="Arial" w:cs="Arial"/>
          <w:sz w:val="24"/>
          <w:szCs w:val="24"/>
        </w:rPr>
        <w:t>Spolupráce při přijetí amerických volejbalistek na radnici</w:t>
      </w:r>
    </w:p>
    <w:p w:rsidR="0016796C" w:rsidRPr="009F41EF" w:rsidRDefault="0016796C" w:rsidP="0033051C">
      <w:pPr>
        <w:numPr>
          <w:ilvl w:val="0"/>
          <w:numId w:val="43"/>
        </w:numPr>
        <w:spacing w:after="0" w:line="240" w:lineRule="auto"/>
        <w:ind w:left="0"/>
        <w:jc w:val="both"/>
        <w:rPr>
          <w:rFonts w:ascii="Arial" w:hAnsi="Arial" w:cs="Arial"/>
          <w:sz w:val="24"/>
          <w:szCs w:val="24"/>
        </w:rPr>
      </w:pPr>
      <w:r w:rsidRPr="009F41EF">
        <w:rPr>
          <w:rFonts w:ascii="Arial" w:hAnsi="Arial" w:cs="Arial"/>
          <w:sz w:val="24"/>
          <w:szCs w:val="24"/>
        </w:rPr>
        <w:t>Zajištění pracovní schůzky Spolku Gemeinschaft Iglauer Sprachinsel</w:t>
      </w:r>
    </w:p>
    <w:p w:rsidR="0016796C" w:rsidRPr="009F41EF" w:rsidRDefault="0016796C" w:rsidP="0033051C">
      <w:pPr>
        <w:numPr>
          <w:ilvl w:val="0"/>
          <w:numId w:val="43"/>
        </w:numPr>
        <w:spacing w:after="0" w:line="240" w:lineRule="auto"/>
        <w:ind w:left="0"/>
        <w:jc w:val="both"/>
        <w:rPr>
          <w:rFonts w:ascii="Arial" w:hAnsi="Arial" w:cs="Arial"/>
          <w:sz w:val="24"/>
          <w:szCs w:val="24"/>
        </w:rPr>
      </w:pPr>
      <w:r w:rsidRPr="009F41EF">
        <w:rPr>
          <w:rFonts w:ascii="Arial" w:hAnsi="Arial" w:cs="Arial"/>
          <w:sz w:val="24"/>
          <w:szCs w:val="24"/>
        </w:rPr>
        <w:t>Zajištění pracovní schůzky pana primátora s Monikou Ladmanovou, členkou Evropské komise</w:t>
      </w:r>
    </w:p>
    <w:p w:rsidR="0016796C" w:rsidRPr="009F41EF" w:rsidRDefault="0016796C" w:rsidP="0033051C">
      <w:pPr>
        <w:numPr>
          <w:ilvl w:val="0"/>
          <w:numId w:val="43"/>
        </w:numPr>
        <w:spacing w:after="0" w:line="240" w:lineRule="auto"/>
        <w:ind w:left="0"/>
        <w:jc w:val="both"/>
        <w:rPr>
          <w:rFonts w:ascii="Arial" w:hAnsi="Arial" w:cs="Arial"/>
          <w:sz w:val="24"/>
          <w:szCs w:val="24"/>
        </w:rPr>
      </w:pPr>
      <w:r w:rsidRPr="009F41EF">
        <w:rPr>
          <w:rFonts w:ascii="Arial" w:hAnsi="Arial" w:cs="Arial"/>
          <w:sz w:val="24"/>
          <w:szCs w:val="24"/>
        </w:rPr>
        <w:t>Zajištění návštěvy ministra dopravy k VRT</w:t>
      </w:r>
    </w:p>
    <w:p w:rsidR="0016796C" w:rsidRPr="009F41EF" w:rsidRDefault="0016796C" w:rsidP="0033051C">
      <w:pPr>
        <w:numPr>
          <w:ilvl w:val="0"/>
          <w:numId w:val="43"/>
        </w:numPr>
        <w:spacing w:after="0" w:line="240" w:lineRule="auto"/>
        <w:ind w:left="0"/>
        <w:jc w:val="both"/>
        <w:rPr>
          <w:rFonts w:ascii="Arial" w:hAnsi="Arial" w:cs="Arial"/>
          <w:sz w:val="24"/>
          <w:szCs w:val="24"/>
        </w:rPr>
      </w:pPr>
      <w:r w:rsidRPr="009F41EF">
        <w:rPr>
          <w:rFonts w:ascii="Arial" w:hAnsi="Arial" w:cs="Arial"/>
          <w:sz w:val="24"/>
          <w:szCs w:val="24"/>
        </w:rPr>
        <w:t>Příprava a organizace mimořádných schůzí RM, pracovních seminářů pro zastupitele, setkání předsedů osadních výborů</w:t>
      </w:r>
    </w:p>
    <w:p w:rsidR="0016796C" w:rsidRPr="009F41EF" w:rsidRDefault="0016796C" w:rsidP="009F41EF">
      <w:pPr>
        <w:spacing w:after="0" w:line="240" w:lineRule="auto"/>
        <w:jc w:val="both"/>
        <w:rPr>
          <w:rFonts w:ascii="Arial" w:hAnsi="Arial" w:cs="Arial"/>
          <w:sz w:val="24"/>
          <w:szCs w:val="24"/>
        </w:rPr>
      </w:pPr>
    </w:p>
    <w:p w:rsidR="0016796C" w:rsidRPr="009F41EF" w:rsidRDefault="0016796C" w:rsidP="009F41EF">
      <w:pPr>
        <w:spacing w:after="0" w:line="240" w:lineRule="auto"/>
        <w:jc w:val="both"/>
        <w:rPr>
          <w:rFonts w:ascii="Arial" w:hAnsi="Arial" w:cs="Arial"/>
          <w:sz w:val="24"/>
          <w:szCs w:val="24"/>
          <w:u w:val="single"/>
        </w:rPr>
      </w:pPr>
      <w:r w:rsidRPr="009F41EF">
        <w:rPr>
          <w:rFonts w:ascii="Arial" w:hAnsi="Arial" w:cs="Arial"/>
          <w:sz w:val="24"/>
          <w:szCs w:val="24"/>
          <w:u w:val="single"/>
        </w:rPr>
        <w:t xml:space="preserve">Zahraniční cesty vedení města: </w:t>
      </w:r>
    </w:p>
    <w:p w:rsidR="0016796C" w:rsidRPr="009F41EF" w:rsidRDefault="0016796C" w:rsidP="0033051C">
      <w:pPr>
        <w:numPr>
          <w:ilvl w:val="0"/>
          <w:numId w:val="43"/>
        </w:numPr>
        <w:spacing w:after="0" w:line="240" w:lineRule="auto"/>
        <w:ind w:left="0"/>
        <w:jc w:val="both"/>
        <w:rPr>
          <w:rFonts w:ascii="Arial" w:hAnsi="Arial" w:cs="Arial"/>
          <w:sz w:val="24"/>
          <w:szCs w:val="24"/>
        </w:rPr>
      </w:pPr>
      <w:r w:rsidRPr="009F41EF">
        <w:rPr>
          <w:rFonts w:ascii="Arial" w:hAnsi="Arial" w:cs="Arial"/>
          <w:sz w:val="24"/>
          <w:szCs w:val="24"/>
        </w:rPr>
        <w:t xml:space="preserve">10. – 11. 5. 2023 – Rakousko, Graz (Mgr. Petr Ryška) </w:t>
      </w:r>
    </w:p>
    <w:p w:rsidR="0016796C" w:rsidRPr="009F41EF" w:rsidRDefault="0016796C" w:rsidP="0033051C">
      <w:pPr>
        <w:numPr>
          <w:ilvl w:val="0"/>
          <w:numId w:val="43"/>
        </w:numPr>
        <w:spacing w:after="0" w:line="240" w:lineRule="auto"/>
        <w:ind w:left="0"/>
        <w:jc w:val="both"/>
        <w:rPr>
          <w:rFonts w:ascii="Arial" w:hAnsi="Arial" w:cs="Arial"/>
          <w:sz w:val="24"/>
          <w:szCs w:val="24"/>
        </w:rPr>
      </w:pPr>
      <w:r w:rsidRPr="009F41EF">
        <w:rPr>
          <w:rFonts w:ascii="Arial" w:hAnsi="Arial" w:cs="Arial"/>
          <w:sz w:val="24"/>
          <w:szCs w:val="24"/>
        </w:rPr>
        <w:t>17. – 18. 6. 2023 – Rakousko, Heidenheim (Mgr. Petr Ryška, Ing. Richard Šedivý)</w:t>
      </w:r>
    </w:p>
    <w:p w:rsidR="0016796C" w:rsidRPr="009F41EF" w:rsidRDefault="0016796C" w:rsidP="009F41EF">
      <w:pPr>
        <w:spacing w:after="0" w:line="240" w:lineRule="auto"/>
        <w:jc w:val="both"/>
        <w:rPr>
          <w:rFonts w:ascii="Arial" w:hAnsi="Arial" w:cs="Arial"/>
          <w:sz w:val="24"/>
          <w:szCs w:val="24"/>
        </w:rPr>
      </w:pPr>
    </w:p>
    <w:p w:rsidR="0016796C" w:rsidRPr="009F41EF" w:rsidRDefault="0016796C" w:rsidP="009F41EF">
      <w:pPr>
        <w:spacing w:after="0" w:line="240" w:lineRule="auto"/>
        <w:jc w:val="both"/>
        <w:rPr>
          <w:rFonts w:ascii="Arial" w:hAnsi="Arial" w:cs="Arial"/>
          <w:sz w:val="24"/>
          <w:szCs w:val="24"/>
        </w:rPr>
      </w:pPr>
    </w:p>
    <w:p w:rsidR="0016796C" w:rsidRPr="009F41EF" w:rsidRDefault="0016796C" w:rsidP="0033051C">
      <w:pPr>
        <w:numPr>
          <w:ilvl w:val="0"/>
          <w:numId w:val="35"/>
        </w:numPr>
        <w:spacing w:after="0" w:line="240" w:lineRule="auto"/>
        <w:ind w:left="0" w:hanging="284"/>
        <w:jc w:val="both"/>
        <w:rPr>
          <w:rFonts w:ascii="Arial" w:hAnsi="Arial" w:cs="Arial"/>
          <w:b/>
          <w:sz w:val="24"/>
          <w:szCs w:val="24"/>
          <w:u w:val="single"/>
        </w:rPr>
      </w:pPr>
      <w:r w:rsidRPr="009F41EF">
        <w:rPr>
          <w:rFonts w:ascii="Arial" w:hAnsi="Arial" w:cs="Arial"/>
          <w:b/>
          <w:sz w:val="24"/>
          <w:szCs w:val="24"/>
          <w:u w:val="single"/>
        </w:rPr>
        <w:t>Oddělení řízení obchodních společností</w:t>
      </w:r>
    </w:p>
    <w:p w:rsidR="0016796C" w:rsidRPr="009F41EF" w:rsidRDefault="0016796C" w:rsidP="009F41EF">
      <w:pPr>
        <w:spacing w:after="0" w:line="240" w:lineRule="auto"/>
        <w:jc w:val="both"/>
        <w:rPr>
          <w:rFonts w:ascii="Arial" w:hAnsi="Arial" w:cs="Arial"/>
          <w:color w:val="000000"/>
          <w:sz w:val="24"/>
          <w:szCs w:val="24"/>
        </w:rPr>
      </w:pPr>
    </w:p>
    <w:p w:rsidR="0016796C" w:rsidRPr="009F41EF" w:rsidRDefault="0016796C" w:rsidP="009F41EF">
      <w:pPr>
        <w:spacing w:after="0" w:line="240" w:lineRule="auto"/>
        <w:jc w:val="both"/>
        <w:rPr>
          <w:rFonts w:ascii="Arial" w:hAnsi="Arial" w:cs="Arial"/>
          <w:sz w:val="24"/>
          <w:szCs w:val="24"/>
        </w:rPr>
      </w:pPr>
      <w:r w:rsidRPr="009F41EF">
        <w:rPr>
          <w:rFonts w:ascii="Arial" w:hAnsi="Arial" w:cs="Arial"/>
          <w:sz w:val="24"/>
          <w:szCs w:val="24"/>
        </w:rPr>
        <w:t>Současně s běžnou činností oddělení bylo zajištěno/zpracováno:</w:t>
      </w:r>
    </w:p>
    <w:p w:rsidR="0016796C" w:rsidRPr="009F41EF" w:rsidRDefault="0016796C" w:rsidP="009F41EF">
      <w:pPr>
        <w:spacing w:after="0" w:line="240" w:lineRule="auto"/>
        <w:jc w:val="both"/>
        <w:rPr>
          <w:rFonts w:ascii="Arial" w:hAnsi="Arial" w:cs="Arial"/>
          <w:sz w:val="24"/>
          <w:szCs w:val="24"/>
        </w:rPr>
      </w:pPr>
    </w:p>
    <w:p w:rsidR="0016796C" w:rsidRPr="009F41EF" w:rsidRDefault="0016796C" w:rsidP="009F41EF">
      <w:pPr>
        <w:spacing w:after="0" w:line="240" w:lineRule="auto"/>
        <w:jc w:val="both"/>
        <w:rPr>
          <w:rFonts w:ascii="Arial" w:hAnsi="Arial" w:cs="Arial"/>
          <w:b/>
          <w:sz w:val="24"/>
          <w:szCs w:val="24"/>
        </w:rPr>
      </w:pPr>
      <w:r w:rsidRPr="009F41EF">
        <w:rPr>
          <w:rFonts w:ascii="Arial" w:hAnsi="Arial" w:cs="Arial"/>
          <w:b/>
          <w:sz w:val="24"/>
          <w:szCs w:val="24"/>
        </w:rPr>
        <w:t>Za 2. čtvrtletí 2023 byly Radě města Jihlavy předloženy návrhy těchto obchodních společností města:</w:t>
      </w:r>
    </w:p>
    <w:p w:rsidR="0016796C" w:rsidRPr="009F41EF" w:rsidRDefault="0016796C" w:rsidP="0033051C">
      <w:pPr>
        <w:pStyle w:val="Odstavecseseznamem"/>
        <w:numPr>
          <w:ilvl w:val="0"/>
          <w:numId w:val="46"/>
        </w:numPr>
        <w:ind w:left="0" w:hanging="426"/>
        <w:jc w:val="both"/>
        <w:rPr>
          <w:rFonts w:ascii="Arial" w:hAnsi="Arial" w:cs="Arial"/>
        </w:rPr>
      </w:pPr>
      <w:r w:rsidRPr="009F41EF">
        <w:rPr>
          <w:rFonts w:ascii="Arial" w:hAnsi="Arial" w:cs="Arial"/>
        </w:rPr>
        <w:t>SLUŽBY MĚSTA JIHLAVY s.r.o. (1 návrh);</w:t>
      </w:r>
    </w:p>
    <w:p w:rsidR="0016796C" w:rsidRPr="009F41EF" w:rsidRDefault="0016796C" w:rsidP="0033051C">
      <w:pPr>
        <w:pStyle w:val="Odstavecseseznamem"/>
        <w:numPr>
          <w:ilvl w:val="0"/>
          <w:numId w:val="46"/>
        </w:numPr>
        <w:ind w:left="0" w:hanging="426"/>
        <w:jc w:val="both"/>
        <w:rPr>
          <w:rFonts w:ascii="Arial" w:hAnsi="Arial" w:cs="Arial"/>
        </w:rPr>
      </w:pPr>
      <w:r w:rsidRPr="009F41EF">
        <w:rPr>
          <w:rFonts w:ascii="Arial" w:hAnsi="Arial" w:cs="Arial"/>
        </w:rPr>
        <w:t xml:space="preserve">Ostatní (11 návrhů). </w:t>
      </w:r>
    </w:p>
    <w:p w:rsidR="0016796C" w:rsidRPr="009F41EF" w:rsidRDefault="0016796C" w:rsidP="009F41EF">
      <w:pPr>
        <w:spacing w:after="0" w:line="240" w:lineRule="auto"/>
        <w:jc w:val="both"/>
        <w:rPr>
          <w:rFonts w:ascii="Arial" w:hAnsi="Arial" w:cs="Arial"/>
          <w:sz w:val="24"/>
          <w:szCs w:val="24"/>
        </w:rPr>
      </w:pPr>
    </w:p>
    <w:p w:rsidR="0016796C" w:rsidRPr="009F41EF" w:rsidRDefault="0016796C" w:rsidP="009F41EF">
      <w:pPr>
        <w:spacing w:after="0" w:line="240" w:lineRule="auto"/>
        <w:jc w:val="both"/>
        <w:rPr>
          <w:rFonts w:ascii="Arial" w:hAnsi="Arial" w:cs="Arial"/>
          <w:b/>
          <w:sz w:val="24"/>
          <w:szCs w:val="24"/>
        </w:rPr>
      </w:pPr>
      <w:r w:rsidRPr="009F41EF">
        <w:rPr>
          <w:rFonts w:ascii="Arial" w:hAnsi="Arial" w:cs="Arial"/>
          <w:b/>
          <w:sz w:val="24"/>
          <w:szCs w:val="24"/>
        </w:rPr>
        <w:t>Smlouvy, dohody a dodatky uzavřené na základě usnesení Rady města Jihlavy:</w:t>
      </w:r>
    </w:p>
    <w:p w:rsidR="0016796C" w:rsidRPr="009F41EF" w:rsidRDefault="0016796C" w:rsidP="0033051C">
      <w:pPr>
        <w:pStyle w:val="Odstavecseseznamem"/>
        <w:numPr>
          <w:ilvl w:val="0"/>
          <w:numId w:val="46"/>
        </w:numPr>
        <w:ind w:left="0" w:hanging="426"/>
        <w:jc w:val="both"/>
        <w:rPr>
          <w:rFonts w:ascii="Arial" w:hAnsi="Arial" w:cs="Arial"/>
        </w:rPr>
      </w:pPr>
      <w:r w:rsidRPr="009F41EF">
        <w:rPr>
          <w:rFonts w:ascii="Arial" w:hAnsi="Arial" w:cs="Arial"/>
        </w:rPr>
        <w:t>Pachtovní smlouvě č. 707/KP/2020 mezi statutárním městem Jihlava a obchodní společností SLUŽBY MĚSTA JIHLAVY, a.s.</w:t>
      </w:r>
    </w:p>
    <w:p w:rsidR="0016796C" w:rsidRPr="009F41EF" w:rsidRDefault="0016796C" w:rsidP="0033051C">
      <w:pPr>
        <w:pStyle w:val="Odstavecseseznamem"/>
        <w:numPr>
          <w:ilvl w:val="0"/>
          <w:numId w:val="46"/>
        </w:numPr>
        <w:ind w:left="0" w:hanging="426"/>
        <w:jc w:val="both"/>
        <w:rPr>
          <w:rFonts w:ascii="Arial" w:hAnsi="Arial" w:cs="Arial"/>
        </w:rPr>
      </w:pPr>
      <w:r w:rsidRPr="009F41EF">
        <w:rPr>
          <w:rFonts w:ascii="Arial" w:hAnsi="Arial" w:cs="Arial"/>
        </w:rPr>
        <w:t>Udělení souhlasu s předmětem pachtu pro DS Stříbrné terasy o.p.s.</w:t>
      </w:r>
    </w:p>
    <w:p w:rsidR="0016796C" w:rsidRPr="009F41EF" w:rsidRDefault="0016796C" w:rsidP="0033051C">
      <w:pPr>
        <w:pStyle w:val="Odstavecseseznamem"/>
        <w:numPr>
          <w:ilvl w:val="0"/>
          <w:numId w:val="46"/>
        </w:numPr>
        <w:ind w:left="0" w:hanging="426"/>
        <w:jc w:val="both"/>
        <w:rPr>
          <w:rFonts w:ascii="Arial" w:hAnsi="Arial" w:cs="Arial"/>
        </w:rPr>
      </w:pPr>
      <w:r w:rsidRPr="009F41EF">
        <w:rPr>
          <w:rFonts w:ascii="Arial" w:hAnsi="Arial" w:cs="Arial"/>
        </w:rPr>
        <w:t>Nájemní smlouva č. 315/KP/2023 - pronájem části pozemku v k. ú. Jihlava p. č. 6034/1 (tržiště)</w:t>
      </w:r>
    </w:p>
    <w:p w:rsidR="0016796C" w:rsidRPr="009F41EF" w:rsidRDefault="0016796C" w:rsidP="0033051C">
      <w:pPr>
        <w:pStyle w:val="Odstavecseseznamem"/>
        <w:numPr>
          <w:ilvl w:val="0"/>
          <w:numId w:val="46"/>
        </w:numPr>
        <w:ind w:left="0" w:hanging="426"/>
        <w:jc w:val="both"/>
        <w:rPr>
          <w:rFonts w:ascii="Arial" w:hAnsi="Arial" w:cs="Arial"/>
        </w:rPr>
      </w:pPr>
      <w:r w:rsidRPr="009F41EF">
        <w:rPr>
          <w:rFonts w:ascii="Arial" w:hAnsi="Arial" w:cs="Arial"/>
        </w:rPr>
        <w:t>Dohoda č. 369/KP/2023 o ukončení smlouvy o výpůjčce pozemku u krematoria</w:t>
      </w:r>
    </w:p>
    <w:p w:rsidR="0016796C" w:rsidRPr="009F41EF" w:rsidRDefault="0016796C" w:rsidP="0033051C">
      <w:pPr>
        <w:pStyle w:val="Odstavecseseznamem"/>
        <w:numPr>
          <w:ilvl w:val="0"/>
          <w:numId w:val="46"/>
        </w:numPr>
        <w:ind w:left="0" w:hanging="426"/>
        <w:jc w:val="both"/>
        <w:rPr>
          <w:rFonts w:ascii="Arial" w:hAnsi="Arial" w:cs="Arial"/>
        </w:rPr>
      </w:pPr>
      <w:r w:rsidRPr="009F41EF">
        <w:rPr>
          <w:rFonts w:ascii="Arial" w:hAnsi="Arial" w:cs="Arial"/>
        </w:rPr>
        <w:t>Dohoda č. 370/KP/2023 o ukončení pachtovní smlouvy (provoz parkovišť a parkovacích míst)</w:t>
      </w:r>
    </w:p>
    <w:p w:rsidR="0016796C" w:rsidRPr="009F41EF" w:rsidRDefault="0016796C" w:rsidP="0033051C">
      <w:pPr>
        <w:pStyle w:val="Odstavecseseznamem"/>
        <w:numPr>
          <w:ilvl w:val="0"/>
          <w:numId w:val="46"/>
        </w:numPr>
        <w:ind w:left="0" w:hanging="426"/>
        <w:jc w:val="both"/>
        <w:rPr>
          <w:rFonts w:ascii="Arial" w:hAnsi="Arial" w:cs="Arial"/>
        </w:rPr>
      </w:pPr>
      <w:r w:rsidRPr="009F41EF">
        <w:rPr>
          <w:rFonts w:ascii="Arial" w:hAnsi="Arial" w:cs="Arial"/>
        </w:rPr>
        <w:t>Dohoda č. 368/KP/2023 o ukončení pachtovní smlouvy (parkoviště u DKO)</w:t>
      </w:r>
    </w:p>
    <w:p w:rsidR="0016796C" w:rsidRPr="009F41EF" w:rsidRDefault="0016796C" w:rsidP="009F41EF">
      <w:pPr>
        <w:pStyle w:val="Odstavecseseznamem"/>
        <w:ind w:left="0"/>
        <w:jc w:val="both"/>
        <w:rPr>
          <w:rFonts w:ascii="Arial" w:hAnsi="Arial" w:cs="Arial"/>
        </w:rPr>
      </w:pPr>
    </w:p>
    <w:p w:rsidR="0016796C" w:rsidRPr="009F41EF" w:rsidRDefault="0016796C" w:rsidP="009F41EF">
      <w:pPr>
        <w:pStyle w:val="Odstavecseseznamem"/>
        <w:ind w:left="0"/>
        <w:jc w:val="both"/>
        <w:rPr>
          <w:rFonts w:ascii="Arial" w:hAnsi="Arial" w:cs="Arial"/>
        </w:rPr>
      </w:pPr>
    </w:p>
    <w:p w:rsidR="0016796C" w:rsidRPr="009F41EF" w:rsidRDefault="0016796C" w:rsidP="009F41EF">
      <w:pPr>
        <w:spacing w:after="0" w:line="240" w:lineRule="auto"/>
        <w:jc w:val="both"/>
        <w:rPr>
          <w:rFonts w:ascii="Arial" w:hAnsi="Arial" w:cs="Arial"/>
          <w:b/>
          <w:sz w:val="24"/>
          <w:szCs w:val="24"/>
        </w:rPr>
      </w:pPr>
      <w:r w:rsidRPr="009F41EF">
        <w:rPr>
          <w:rFonts w:ascii="Arial" w:hAnsi="Arial" w:cs="Arial"/>
          <w:b/>
          <w:sz w:val="24"/>
          <w:szCs w:val="24"/>
        </w:rPr>
        <w:t>Za 2. čtvrtletí 2023 byly Radě města Jihlavy při výkonu působnosti valné hromady předloženy návrhy těchto obchodních společností města:</w:t>
      </w:r>
    </w:p>
    <w:p w:rsidR="0016796C" w:rsidRPr="009F41EF" w:rsidRDefault="0016796C" w:rsidP="0033051C">
      <w:pPr>
        <w:pStyle w:val="Odstavecseseznamem"/>
        <w:numPr>
          <w:ilvl w:val="0"/>
          <w:numId w:val="46"/>
        </w:numPr>
        <w:ind w:left="0" w:hanging="426"/>
        <w:jc w:val="both"/>
        <w:rPr>
          <w:rFonts w:ascii="Arial" w:hAnsi="Arial" w:cs="Arial"/>
        </w:rPr>
      </w:pPr>
      <w:r w:rsidRPr="009F41EF">
        <w:rPr>
          <w:rFonts w:ascii="Arial" w:hAnsi="Arial" w:cs="Arial"/>
        </w:rPr>
        <w:t>SLUŽBY MĚSTA JIHLAVY s.r.o. (4 návrhy);</w:t>
      </w:r>
    </w:p>
    <w:p w:rsidR="0016796C" w:rsidRPr="009F41EF" w:rsidRDefault="0016796C" w:rsidP="0033051C">
      <w:pPr>
        <w:pStyle w:val="Odstavecseseznamem"/>
        <w:numPr>
          <w:ilvl w:val="0"/>
          <w:numId w:val="46"/>
        </w:numPr>
        <w:ind w:left="0" w:hanging="426"/>
        <w:jc w:val="both"/>
        <w:rPr>
          <w:rFonts w:ascii="Arial" w:hAnsi="Arial" w:cs="Arial"/>
        </w:rPr>
      </w:pPr>
      <w:r w:rsidRPr="009F41EF">
        <w:rPr>
          <w:rFonts w:ascii="Arial" w:hAnsi="Arial" w:cs="Arial"/>
        </w:rPr>
        <w:t>HC Dukla Jihlava, s.r.o. (4 návrhy);</w:t>
      </w:r>
    </w:p>
    <w:p w:rsidR="0016796C" w:rsidRPr="009F41EF" w:rsidRDefault="0016796C" w:rsidP="0033051C">
      <w:pPr>
        <w:pStyle w:val="Odstavecseseznamem"/>
        <w:numPr>
          <w:ilvl w:val="0"/>
          <w:numId w:val="46"/>
        </w:numPr>
        <w:ind w:left="0" w:hanging="426"/>
        <w:jc w:val="both"/>
        <w:rPr>
          <w:rFonts w:ascii="Arial" w:hAnsi="Arial" w:cs="Arial"/>
        </w:rPr>
      </w:pPr>
      <w:r w:rsidRPr="009F41EF">
        <w:rPr>
          <w:rFonts w:ascii="Arial" w:hAnsi="Arial" w:cs="Arial"/>
        </w:rPr>
        <w:t>Správa městských lesů Jihlava, s.r.o. (5 návrhů);</w:t>
      </w:r>
    </w:p>
    <w:p w:rsidR="0016796C" w:rsidRPr="009F41EF" w:rsidRDefault="0016796C" w:rsidP="0033051C">
      <w:pPr>
        <w:pStyle w:val="Odstavecseseznamem"/>
        <w:numPr>
          <w:ilvl w:val="0"/>
          <w:numId w:val="46"/>
        </w:numPr>
        <w:ind w:left="0" w:hanging="426"/>
        <w:jc w:val="both"/>
        <w:rPr>
          <w:rFonts w:ascii="Arial" w:hAnsi="Arial" w:cs="Arial"/>
        </w:rPr>
      </w:pPr>
      <w:r w:rsidRPr="009F41EF">
        <w:rPr>
          <w:rFonts w:ascii="Arial" w:hAnsi="Arial" w:cs="Arial"/>
        </w:rPr>
        <w:t>Prádelna a čistírna Jihlava, s.r.o. (5 návrhů);</w:t>
      </w:r>
    </w:p>
    <w:p w:rsidR="0016796C" w:rsidRPr="009F41EF" w:rsidRDefault="0016796C" w:rsidP="0033051C">
      <w:pPr>
        <w:pStyle w:val="Odstavecseseznamem"/>
        <w:numPr>
          <w:ilvl w:val="0"/>
          <w:numId w:val="46"/>
        </w:numPr>
        <w:ind w:left="0" w:hanging="426"/>
        <w:jc w:val="both"/>
        <w:rPr>
          <w:rFonts w:ascii="Arial" w:hAnsi="Arial" w:cs="Arial"/>
        </w:rPr>
      </w:pPr>
      <w:r w:rsidRPr="009F41EF">
        <w:rPr>
          <w:rFonts w:ascii="Arial" w:hAnsi="Arial" w:cs="Arial"/>
        </w:rPr>
        <w:t xml:space="preserve">Dopravní podnik města Jihlavy, a.s. (2 návrhy). </w:t>
      </w:r>
    </w:p>
    <w:p w:rsidR="0016796C" w:rsidRPr="009F41EF" w:rsidRDefault="0016796C" w:rsidP="009F41EF">
      <w:pPr>
        <w:pStyle w:val="Odstavecseseznamem"/>
        <w:ind w:left="0"/>
        <w:jc w:val="both"/>
        <w:rPr>
          <w:rFonts w:ascii="Arial" w:hAnsi="Arial" w:cs="Arial"/>
        </w:rPr>
      </w:pPr>
    </w:p>
    <w:p w:rsidR="0016796C" w:rsidRPr="009F41EF" w:rsidRDefault="0016796C" w:rsidP="009F41EF">
      <w:pPr>
        <w:pStyle w:val="Odstavecseseznamem"/>
        <w:ind w:left="0"/>
        <w:jc w:val="both"/>
        <w:rPr>
          <w:rFonts w:ascii="Arial" w:hAnsi="Arial" w:cs="Arial"/>
          <w:b/>
        </w:rPr>
      </w:pPr>
    </w:p>
    <w:p w:rsidR="0016796C" w:rsidRPr="009F41EF" w:rsidRDefault="0016796C" w:rsidP="009F41EF">
      <w:pPr>
        <w:spacing w:after="0" w:line="240" w:lineRule="auto"/>
        <w:jc w:val="both"/>
        <w:rPr>
          <w:rFonts w:ascii="Arial" w:hAnsi="Arial" w:cs="Arial"/>
          <w:b/>
          <w:sz w:val="24"/>
          <w:szCs w:val="24"/>
        </w:rPr>
      </w:pPr>
      <w:r w:rsidRPr="009F41EF">
        <w:rPr>
          <w:rFonts w:ascii="Arial" w:hAnsi="Arial" w:cs="Arial"/>
          <w:b/>
          <w:sz w:val="24"/>
          <w:szCs w:val="24"/>
        </w:rPr>
        <w:t>Smlouvy, dohody a dodatky uzavřené na základě usnesení Rady města Jihlavy při výkonu působnosti valné hromady:</w:t>
      </w:r>
    </w:p>
    <w:p w:rsidR="0016796C" w:rsidRPr="009F41EF" w:rsidRDefault="0016796C" w:rsidP="0033051C">
      <w:pPr>
        <w:pStyle w:val="Odstavecseseznamem"/>
        <w:numPr>
          <w:ilvl w:val="0"/>
          <w:numId w:val="47"/>
        </w:numPr>
        <w:ind w:left="0"/>
        <w:jc w:val="both"/>
        <w:rPr>
          <w:rFonts w:ascii="Arial" w:hAnsi="Arial" w:cs="Arial"/>
        </w:rPr>
      </w:pPr>
      <w:r w:rsidRPr="009F41EF">
        <w:rPr>
          <w:rFonts w:ascii="Arial" w:hAnsi="Arial" w:cs="Arial"/>
        </w:rPr>
        <w:t>Ceník A-týmu a Veřejného sportoviště pro lední sporty v ulici Tyršova</w:t>
      </w:r>
    </w:p>
    <w:p w:rsidR="0016796C" w:rsidRPr="009F41EF" w:rsidRDefault="0016796C" w:rsidP="0033051C">
      <w:pPr>
        <w:pStyle w:val="Odstavecseseznamem"/>
        <w:numPr>
          <w:ilvl w:val="0"/>
          <w:numId w:val="47"/>
        </w:numPr>
        <w:ind w:left="0"/>
        <w:jc w:val="both"/>
        <w:rPr>
          <w:rFonts w:ascii="Arial" w:hAnsi="Arial" w:cs="Arial"/>
        </w:rPr>
      </w:pPr>
      <w:r w:rsidRPr="009F41EF">
        <w:rPr>
          <w:rFonts w:ascii="Arial" w:hAnsi="Arial" w:cs="Arial"/>
        </w:rPr>
        <w:t>Smlouva o reklamě a spolupráci mezi obchodní společností HC Dukla Jihlava, s.r.o. a Pivovary Lobkowicz Group, a.s.</w:t>
      </w:r>
    </w:p>
    <w:p w:rsidR="0016796C" w:rsidRPr="009F41EF" w:rsidRDefault="0016796C" w:rsidP="0033051C">
      <w:pPr>
        <w:pStyle w:val="Odstavecseseznamem"/>
        <w:numPr>
          <w:ilvl w:val="0"/>
          <w:numId w:val="47"/>
        </w:numPr>
        <w:ind w:left="0"/>
        <w:jc w:val="both"/>
        <w:rPr>
          <w:rFonts w:ascii="Arial" w:hAnsi="Arial" w:cs="Arial"/>
        </w:rPr>
      </w:pPr>
      <w:r w:rsidRPr="009F41EF">
        <w:rPr>
          <w:rFonts w:ascii="Arial" w:hAnsi="Arial" w:cs="Arial"/>
        </w:rPr>
        <w:t>Dodatek č. 2 ke Smlouvě o zápůjčce mezi obchodní společností HC Dukla Jihlava</w:t>
      </w:r>
    </w:p>
    <w:p w:rsidR="0016796C" w:rsidRPr="009F41EF" w:rsidRDefault="0016796C" w:rsidP="009F41EF">
      <w:pPr>
        <w:spacing w:after="0" w:line="240" w:lineRule="auto"/>
        <w:jc w:val="both"/>
        <w:rPr>
          <w:rFonts w:ascii="Arial" w:hAnsi="Arial" w:cs="Arial"/>
          <w:sz w:val="24"/>
          <w:szCs w:val="24"/>
        </w:rPr>
      </w:pPr>
    </w:p>
    <w:p w:rsidR="0016796C" w:rsidRPr="009F41EF" w:rsidRDefault="0016796C" w:rsidP="009F41EF">
      <w:pPr>
        <w:spacing w:after="0" w:line="240" w:lineRule="auto"/>
        <w:jc w:val="both"/>
        <w:rPr>
          <w:rFonts w:ascii="Arial" w:hAnsi="Arial" w:cs="Arial"/>
          <w:b/>
          <w:sz w:val="24"/>
          <w:szCs w:val="24"/>
        </w:rPr>
      </w:pPr>
    </w:p>
    <w:p w:rsidR="0016796C" w:rsidRPr="009F41EF" w:rsidRDefault="0016796C" w:rsidP="009F41EF">
      <w:pPr>
        <w:spacing w:after="0" w:line="240" w:lineRule="auto"/>
        <w:jc w:val="both"/>
        <w:rPr>
          <w:rFonts w:ascii="Arial" w:hAnsi="Arial" w:cs="Arial"/>
          <w:b/>
          <w:sz w:val="24"/>
          <w:szCs w:val="24"/>
        </w:rPr>
      </w:pPr>
      <w:r w:rsidRPr="009F41EF">
        <w:rPr>
          <w:rFonts w:ascii="Arial" w:hAnsi="Arial" w:cs="Arial"/>
          <w:b/>
          <w:sz w:val="24"/>
          <w:szCs w:val="24"/>
        </w:rPr>
        <w:t>Za 2. čtvrtletí 2023 byly Zastupitelstvu města Jihlavy předloženy návrhy těchto obchodních společností města:</w:t>
      </w:r>
    </w:p>
    <w:p w:rsidR="0016796C" w:rsidRPr="009F41EF" w:rsidRDefault="0016796C" w:rsidP="0033051C">
      <w:pPr>
        <w:pStyle w:val="Odstavecseseznamem"/>
        <w:numPr>
          <w:ilvl w:val="0"/>
          <w:numId w:val="46"/>
        </w:numPr>
        <w:ind w:left="0" w:hanging="426"/>
        <w:jc w:val="both"/>
        <w:rPr>
          <w:rFonts w:ascii="Arial" w:hAnsi="Arial" w:cs="Arial"/>
        </w:rPr>
      </w:pPr>
      <w:r w:rsidRPr="009F41EF">
        <w:rPr>
          <w:rFonts w:ascii="Arial" w:hAnsi="Arial" w:cs="Arial"/>
        </w:rPr>
        <w:t>Správa městských lesů Jihlava, s.r.o. (1 návrh);</w:t>
      </w:r>
    </w:p>
    <w:p w:rsidR="0016796C" w:rsidRPr="009F41EF" w:rsidRDefault="0016796C" w:rsidP="009F41EF">
      <w:pPr>
        <w:pStyle w:val="Odstavecseseznamem"/>
        <w:ind w:left="0"/>
        <w:jc w:val="both"/>
        <w:rPr>
          <w:rFonts w:ascii="Arial" w:hAnsi="Arial" w:cs="Arial"/>
        </w:rPr>
      </w:pPr>
    </w:p>
    <w:p w:rsidR="0016796C" w:rsidRPr="009F41EF" w:rsidRDefault="0016796C" w:rsidP="009F41EF">
      <w:pPr>
        <w:spacing w:after="0" w:line="240" w:lineRule="auto"/>
        <w:jc w:val="both"/>
        <w:rPr>
          <w:rFonts w:ascii="Arial" w:hAnsi="Arial" w:cs="Arial"/>
          <w:b/>
          <w:sz w:val="24"/>
          <w:szCs w:val="24"/>
        </w:rPr>
      </w:pPr>
    </w:p>
    <w:p w:rsidR="0016796C" w:rsidRPr="009F41EF" w:rsidRDefault="0016796C" w:rsidP="009F41EF">
      <w:pPr>
        <w:spacing w:after="0" w:line="240" w:lineRule="auto"/>
        <w:jc w:val="both"/>
        <w:rPr>
          <w:rFonts w:ascii="Arial" w:hAnsi="Arial" w:cs="Arial"/>
          <w:b/>
          <w:sz w:val="24"/>
          <w:szCs w:val="24"/>
        </w:rPr>
      </w:pPr>
      <w:r w:rsidRPr="009F41EF">
        <w:rPr>
          <w:rFonts w:ascii="Arial" w:hAnsi="Arial" w:cs="Arial"/>
          <w:b/>
          <w:sz w:val="24"/>
          <w:szCs w:val="24"/>
        </w:rPr>
        <w:t>Smlouvy, dohody a dodatky uzavřené na základě usnesení Zastupitelstva města Jihlavy:</w:t>
      </w:r>
    </w:p>
    <w:p w:rsidR="0016796C" w:rsidRPr="009F41EF" w:rsidRDefault="0016796C" w:rsidP="0033051C">
      <w:pPr>
        <w:numPr>
          <w:ilvl w:val="0"/>
          <w:numId w:val="48"/>
        </w:numPr>
        <w:spacing w:after="0" w:line="240" w:lineRule="auto"/>
        <w:ind w:left="0"/>
        <w:jc w:val="both"/>
        <w:rPr>
          <w:rFonts w:ascii="Arial" w:hAnsi="Arial" w:cs="Arial"/>
          <w:sz w:val="24"/>
          <w:szCs w:val="24"/>
        </w:rPr>
      </w:pPr>
      <w:r w:rsidRPr="009F41EF">
        <w:rPr>
          <w:rFonts w:ascii="Arial" w:hAnsi="Arial" w:cs="Arial"/>
          <w:sz w:val="24"/>
          <w:szCs w:val="24"/>
        </w:rPr>
        <w:t>Zmocnění SML Jihlava, s.r.o. k uzavírání dohod o přičlenění honebních pozemků v majetku města</w:t>
      </w:r>
    </w:p>
    <w:p w:rsidR="0016796C" w:rsidRPr="009F41EF" w:rsidRDefault="0016796C" w:rsidP="009F41EF">
      <w:pPr>
        <w:spacing w:after="0" w:line="240" w:lineRule="auto"/>
        <w:jc w:val="both"/>
        <w:rPr>
          <w:rFonts w:ascii="Arial" w:hAnsi="Arial" w:cs="Arial"/>
          <w:sz w:val="24"/>
          <w:szCs w:val="24"/>
        </w:rPr>
      </w:pPr>
    </w:p>
    <w:p w:rsidR="0016796C" w:rsidRPr="009F41EF" w:rsidRDefault="0016796C" w:rsidP="009F41EF">
      <w:pPr>
        <w:spacing w:after="0" w:line="240" w:lineRule="auto"/>
        <w:jc w:val="both"/>
        <w:rPr>
          <w:rFonts w:ascii="Arial" w:hAnsi="Arial" w:cs="Arial"/>
          <w:sz w:val="24"/>
          <w:szCs w:val="24"/>
        </w:rPr>
      </w:pPr>
      <w:r w:rsidRPr="009F41EF">
        <w:rPr>
          <w:rFonts w:ascii="Arial" w:hAnsi="Arial" w:cs="Arial"/>
          <w:sz w:val="24"/>
          <w:szCs w:val="24"/>
        </w:rPr>
        <w:t>Další činnost:</w:t>
      </w:r>
    </w:p>
    <w:p w:rsidR="0016796C" w:rsidRPr="009F41EF" w:rsidRDefault="0016796C" w:rsidP="009F41EF">
      <w:pPr>
        <w:spacing w:after="0" w:line="240" w:lineRule="auto"/>
        <w:jc w:val="both"/>
        <w:rPr>
          <w:rFonts w:ascii="Arial" w:hAnsi="Arial" w:cs="Arial"/>
          <w:sz w:val="24"/>
          <w:szCs w:val="24"/>
        </w:rPr>
      </w:pPr>
    </w:p>
    <w:p w:rsidR="0016796C" w:rsidRPr="009F41EF" w:rsidRDefault="0016796C" w:rsidP="0033051C">
      <w:pPr>
        <w:numPr>
          <w:ilvl w:val="0"/>
          <w:numId w:val="49"/>
        </w:numPr>
        <w:spacing w:after="0" w:line="240" w:lineRule="auto"/>
        <w:ind w:left="0"/>
        <w:jc w:val="both"/>
        <w:rPr>
          <w:rFonts w:ascii="Arial" w:hAnsi="Arial" w:cs="Arial"/>
          <w:sz w:val="24"/>
          <w:szCs w:val="24"/>
        </w:rPr>
      </w:pPr>
      <w:r w:rsidRPr="009F41EF">
        <w:rPr>
          <w:rFonts w:ascii="Arial" w:hAnsi="Arial" w:cs="Arial"/>
          <w:sz w:val="24"/>
          <w:szCs w:val="24"/>
        </w:rPr>
        <w:t>Předpisy nájemného</w:t>
      </w:r>
    </w:p>
    <w:p w:rsidR="0016796C" w:rsidRPr="009F41EF" w:rsidRDefault="0016796C" w:rsidP="0033051C">
      <w:pPr>
        <w:numPr>
          <w:ilvl w:val="0"/>
          <w:numId w:val="49"/>
        </w:numPr>
        <w:spacing w:after="0" w:line="240" w:lineRule="auto"/>
        <w:ind w:left="0"/>
        <w:jc w:val="both"/>
        <w:rPr>
          <w:rFonts w:ascii="Arial" w:hAnsi="Arial" w:cs="Arial"/>
          <w:sz w:val="24"/>
          <w:szCs w:val="24"/>
        </w:rPr>
      </w:pPr>
      <w:r w:rsidRPr="009F41EF">
        <w:rPr>
          <w:rFonts w:ascii="Arial" w:hAnsi="Arial" w:cs="Arial"/>
          <w:sz w:val="24"/>
          <w:szCs w:val="24"/>
        </w:rPr>
        <w:t>Návrhy do MK</w:t>
      </w:r>
    </w:p>
    <w:p w:rsidR="0016796C" w:rsidRPr="009F41EF" w:rsidRDefault="0016796C" w:rsidP="0033051C">
      <w:pPr>
        <w:numPr>
          <w:ilvl w:val="0"/>
          <w:numId w:val="49"/>
        </w:numPr>
        <w:spacing w:after="0" w:line="240" w:lineRule="auto"/>
        <w:ind w:left="0"/>
        <w:jc w:val="both"/>
        <w:rPr>
          <w:rFonts w:ascii="Arial" w:hAnsi="Arial" w:cs="Arial"/>
          <w:sz w:val="24"/>
          <w:szCs w:val="24"/>
        </w:rPr>
      </w:pPr>
      <w:r w:rsidRPr="009F41EF">
        <w:rPr>
          <w:rFonts w:ascii="Arial" w:hAnsi="Arial" w:cs="Arial"/>
          <w:sz w:val="24"/>
          <w:szCs w:val="24"/>
        </w:rPr>
        <w:t>Příprava úplného znění Pachtovní smlouvy krematoria Jihlava</w:t>
      </w:r>
    </w:p>
    <w:p w:rsidR="0016796C" w:rsidRPr="009F41EF" w:rsidRDefault="0016796C" w:rsidP="0033051C">
      <w:pPr>
        <w:numPr>
          <w:ilvl w:val="0"/>
          <w:numId w:val="49"/>
        </w:numPr>
        <w:spacing w:after="0" w:line="240" w:lineRule="auto"/>
        <w:ind w:left="0"/>
        <w:jc w:val="both"/>
        <w:rPr>
          <w:rFonts w:ascii="Arial" w:hAnsi="Arial" w:cs="Arial"/>
          <w:sz w:val="24"/>
          <w:szCs w:val="24"/>
        </w:rPr>
      </w:pPr>
      <w:r w:rsidRPr="009F41EF">
        <w:rPr>
          <w:rFonts w:ascii="Arial" w:hAnsi="Arial" w:cs="Arial"/>
          <w:sz w:val="24"/>
          <w:szCs w:val="24"/>
        </w:rPr>
        <w:t>Příprava úplného znění smlouvy na pronájem pozemku pro zřízení tržnice na Masarykově náměstí JI</w:t>
      </w:r>
    </w:p>
    <w:p w:rsidR="0016796C" w:rsidRPr="009F41EF" w:rsidRDefault="0016796C" w:rsidP="0033051C">
      <w:pPr>
        <w:numPr>
          <w:ilvl w:val="0"/>
          <w:numId w:val="49"/>
        </w:numPr>
        <w:spacing w:after="0" w:line="240" w:lineRule="auto"/>
        <w:ind w:left="0"/>
        <w:jc w:val="both"/>
        <w:rPr>
          <w:rFonts w:ascii="Arial" w:hAnsi="Arial" w:cs="Arial"/>
          <w:sz w:val="24"/>
          <w:szCs w:val="24"/>
        </w:rPr>
      </w:pPr>
      <w:r w:rsidRPr="009F41EF">
        <w:rPr>
          <w:rFonts w:ascii="Arial" w:hAnsi="Arial" w:cs="Arial"/>
          <w:sz w:val="24"/>
          <w:szCs w:val="24"/>
        </w:rPr>
        <w:t>Příprava na archivaci dokumentů</w:t>
      </w:r>
    </w:p>
    <w:p w:rsidR="0016796C" w:rsidRPr="009F41EF" w:rsidRDefault="0016796C" w:rsidP="0033051C">
      <w:pPr>
        <w:numPr>
          <w:ilvl w:val="0"/>
          <w:numId w:val="49"/>
        </w:numPr>
        <w:spacing w:after="0" w:line="240" w:lineRule="auto"/>
        <w:ind w:left="0"/>
        <w:jc w:val="both"/>
        <w:rPr>
          <w:rFonts w:ascii="Arial" w:hAnsi="Arial" w:cs="Arial"/>
          <w:sz w:val="24"/>
          <w:szCs w:val="24"/>
        </w:rPr>
      </w:pPr>
      <w:r w:rsidRPr="009F41EF">
        <w:rPr>
          <w:rFonts w:ascii="Arial" w:hAnsi="Arial" w:cs="Arial"/>
          <w:sz w:val="24"/>
          <w:szCs w:val="24"/>
        </w:rPr>
        <w:t>Inventarizace a řešení majetku</w:t>
      </w:r>
    </w:p>
    <w:p w:rsidR="0016796C" w:rsidRPr="009F41EF" w:rsidRDefault="0016796C" w:rsidP="0033051C">
      <w:pPr>
        <w:numPr>
          <w:ilvl w:val="0"/>
          <w:numId w:val="49"/>
        </w:numPr>
        <w:spacing w:after="0" w:line="240" w:lineRule="auto"/>
        <w:ind w:left="0"/>
        <w:jc w:val="both"/>
        <w:rPr>
          <w:rFonts w:ascii="Arial" w:hAnsi="Arial" w:cs="Arial"/>
          <w:sz w:val="24"/>
          <w:szCs w:val="24"/>
        </w:rPr>
      </w:pPr>
      <w:r w:rsidRPr="009F41EF">
        <w:rPr>
          <w:rFonts w:ascii="Arial" w:hAnsi="Arial" w:cs="Arial"/>
          <w:sz w:val="24"/>
          <w:szCs w:val="24"/>
        </w:rPr>
        <w:t>Řešení spisové služby/sklady</w:t>
      </w:r>
    </w:p>
    <w:p w:rsidR="0016796C" w:rsidRPr="009F41EF" w:rsidRDefault="0016796C" w:rsidP="009F41EF">
      <w:pPr>
        <w:spacing w:after="0" w:line="240" w:lineRule="auto"/>
        <w:jc w:val="both"/>
        <w:rPr>
          <w:rFonts w:ascii="Arial" w:hAnsi="Arial" w:cs="Arial"/>
          <w:b/>
          <w:sz w:val="24"/>
          <w:szCs w:val="24"/>
        </w:rPr>
      </w:pPr>
    </w:p>
    <w:p w:rsidR="0016796C" w:rsidRPr="009F41EF" w:rsidRDefault="0016796C" w:rsidP="009F41EF">
      <w:pPr>
        <w:spacing w:after="0" w:line="240" w:lineRule="auto"/>
        <w:jc w:val="both"/>
        <w:rPr>
          <w:rFonts w:ascii="Arial" w:hAnsi="Arial" w:cs="Arial"/>
          <w:b/>
          <w:sz w:val="24"/>
          <w:szCs w:val="24"/>
        </w:rPr>
      </w:pPr>
      <w:r w:rsidRPr="009F41EF">
        <w:rPr>
          <w:rFonts w:ascii="Arial" w:hAnsi="Arial" w:cs="Arial"/>
          <w:b/>
          <w:sz w:val="24"/>
          <w:szCs w:val="24"/>
        </w:rPr>
        <w:t>Smlouvy a Návrhy do RM nezařazené:</w:t>
      </w:r>
    </w:p>
    <w:p w:rsidR="0016796C" w:rsidRPr="009F41EF" w:rsidRDefault="0016796C" w:rsidP="0033051C">
      <w:pPr>
        <w:numPr>
          <w:ilvl w:val="0"/>
          <w:numId w:val="50"/>
        </w:numPr>
        <w:spacing w:after="0" w:line="240" w:lineRule="auto"/>
        <w:ind w:left="0"/>
        <w:jc w:val="both"/>
        <w:rPr>
          <w:rFonts w:ascii="Arial" w:hAnsi="Arial" w:cs="Arial"/>
          <w:sz w:val="24"/>
          <w:szCs w:val="24"/>
        </w:rPr>
      </w:pPr>
      <w:r w:rsidRPr="009F41EF">
        <w:rPr>
          <w:rFonts w:ascii="Arial" w:hAnsi="Arial" w:cs="Arial"/>
          <w:sz w:val="24"/>
          <w:szCs w:val="24"/>
        </w:rPr>
        <w:t>Příprava návrhů na nominace zástupců města do komisí Svazu měst a obcí ČR</w:t>
      </w:r>
    </w:p>
    <w:p w:rsidR="0016796C" w:rsidRPr="009F41EF" w:rsidRDefault="0016796C" w:rsidP="0033051C">
      <w:pPr>
        <w:numPr>
          <w:ilvl w:val="0"/>
          <w:numId w:val="50"/>
        </w:numPr>
        <w:spacing w:after="0" w:line="240" w:lineRule="auto"/>
        <w:ind w:left="0"/>
        <w:jc w:val="both"/>
        <w:rPr>
          <w:rFonts w:ascii="Arial" w:hAnsi="Arial" w:cs="Arial"/>
          <w:sz w:val="24"/>
          <w:szCs w:val="24"/>
        </w:rPr>
      </w:pPr>
      <w:r w:rsidRPr="009F41EF">
        <w:rPr>
          <w:rFonts w:ascii="Arial" w:hAnsi="Arial" w:cs="Arial"/>
          <w:sz w:val="24"/>
          <w:szCs w:val="24"/>
        </w:rPr>
        <w:t>Zajištění znaleckého posudku na stanovení hodnoty akcií společnosti Teniscentrum Jihlava, a.s. tvořící minoritní podíly</w:t>
      </w:r>
    </w:p>
    <w:p w:rsidR="0016796C" w:rsidRPr="009F41EF" w:rsidRDefault="0016796C" w:rsidP="0033051C">
      <w:pPr>
        <w:numPr>
          <w:ilvl w:val="0"/>
          <w:numId w:val="50"/>
        </w:numPr>
        <w:spacing w:after="0" w:line="240" w:lineRule="auto"/>
        <w:ind w:left="0"/>
        <w:jc w:val="both"/>
        <w:rPr>
          <w:rFonts w:ascii="Arial" w:hAnsi="Arial" w:cs="Arial"/>
          <w:sz w:val="24"/>
          <w:szCs w:val="24"/>
        </w:rPr>
      </w:pPr>
      <w:r w:rsidRPr="009F41EF">
        <w:rPr>
          <w:rFonts w:ascii="Arial" w:hAnsi="Arial" w:cs="Arial"/>
          <w:sz w:val="24"/>
          <w:szCs w:val="24"/>
        </w:rPr>
        <w:t>Příprava a uzavření Smlouvy č. 530/KP/2023 o zajištění reklamy YASHICAN Events a.s. k akci Vysočina Fest</w:t>
      </w:r>
    </w:p>
    <w:p w:rsidR="0016796C" w:rsidRPr="009F41EF" w:rsidRDefault="0016796C" w:rsidP="0033051C">
      <w:pPr>
        <w:numPr>
          <w:ilvl w:val="0"/>
          <w:numId w:val="50"/>
        </w:numPr>
        <w:spacing w:after="0" w:line="240" w:lineRule="auto"/>
        <w:ind w:left="0"/>
        <w:jc w:val="both"/>
        <w:rPr>
          <w:rFonts w:ascii="Arial" w:hAnsi="Arial" w:cs="Arial"/>
          <w:sz w:val="24"/>
          <w:szCs w:val="24"/>
        </w:rPr>
      </w:pPr>
      <w:r w:rsidRPr="009F41EF">
        <w:rPr>
          <w:rFonts w:ascii="Arial" w:hAnsi="Arial" w:cs="Arial"/>
          <w:sz w:val="24"/>
          <w:szCs w:val="24"/>
        </w:rPr>
        <w:t>Příprava a uzavření Smlouvy č. 611/KP/2023 o spolupráci s VŠPJ k zajištění akce „Sportujeme s VŠPJ“</w:t>
      </w:r>
    </w:p>
    <w:p w:rsidR="0016796C" w:rsidRPr="009F41EF" w:rsidRDefault="0016796C" w:rsidP="0033051C">
      <w:pPr>
        <w:numPr>
          <w:ilvl w:val="0"/>
          <w:numId w:val="50"/>
        </w:numPr>
        <w:spacing w:after="0" w:line="240" w:lineRule="auto"/>
        <w:ind w:left="0"/>
        <w:jc w:val="both"/>
        <w:rPr>
          <w:rFonts w:ascii="Arial" w:hAnsi="Arial" w:cs="Arial"/>
          <w:sz w:val="24"/>
          <w:szCs w:val="24"/>
        </w:rPr>
      </w:pPr>
      <w:r w:rsidRPr="009F41EF">
        <w:rPr>
          <w:rFonts w:ascii="Arial" w:hAnsi="Arial" w:cs="Arial"/>
          <w:sz w:val="24"/>
          <w:szCs w:val="24"/>
        </w:rPr>
        <w:t>Příprava a uzavření smlouvy č. 926/KP/2023 o výpůjčce s Filharmonií G. Mahlera, z.s. (zapůjčení busty GM)</w:t>
      </w:r>
    </w:p>
    <w:p w:rsidR="0016796C" w:rsidRPr="009F41EF" w:rsidRDefault="0016796C" w:rsidP="0033051C">
      <w:pPr>
        <w:numPr>
          <w:ilvl w:val="0"/>
          <w:numId w:val="50"/>
        </w:numPr>
        <w:spacing w:after="0" w:line="240" w:lineRule="auto"/>
        <w:ind w:left="0"/>
        <w:jc w:val="both"/>
        <w:rPr>
          <w:rFonts w:ascii="Arial" w:hAnsi="Arial" w:cs="Arial"/>
          <w:sz w:val="24"/>
          <w:szCs w:val="24"/>
        </w:rPr>
      </w:pPr>
      <w:r w:rsidRPr="009F41EF">
        <w:rPr>
          <w:rFonts w:ascii="Arial" w:hAnsi="Arial" w:cs="Arial"/>
          <w:sz w:val="24"/>
          <w:szCs w:val="24"/>
        </w:rPr>
        <w:t>Příprava a uzavření smluv o poskytnutí dotace z Projektu Zdravé město a Volný čas:</w:t>
      </w:r>
    </w:p>
    <w:p w:rsidR="0016796C" w:rsidRPr="009F41EF" w:rsidRDefault="0016796C" w:rsidP="0033051C">
      <w:pPr>
        <w:numPr>
          <w:ilvl w:val="0"/>
          <w:numId w:val="51"/>
        </w:numPr>
        <w:spacing w:after="0" w:line="240" w:lineRule="auto"/>
        <w:ind w:left="0"/>
        <w:jc w:val="both"/>
        <w:rPr>
          <w:rFonts w:ascii="Arial" w:hAnsi="Arial" w:cs="Arial"/>
          <w:sz w:val="24"/>
          <w:szCs w:val="24"/>
        </w:rPr>
      </w:pPr>
      <w:r w:rsidRPr="009F41EF">
        <w:rPr>
          <w:rFonts w:ascii="Arial" w:hAnsi="Arial" w:cs="Arial"/>
          <w:sz w:val="24"/>
          <w:szCs w:val="24"/>
        </w:rPr>
        <w:t>Junák – český skaut, středisko Divočák, z.s. na činnost skautského střediska</w:t>
      </w:r>
    </w:p>
    <w:p w:rsidR="0016796C" w:rsidRPr="009F41EF" w:rsidRDefault="0016796C" w:rsidP="0033051C">
      <w:pPr>
        <w:numPr>
          <w:ilvl w:val="0"/>
          <w:numId w:val="51"/>
        </w:numPr>
        <w:spacing w:after="0" w:line="240" w:lineRule="auto"/>
        <w:ind w:left="0"/>
        <w:jc w:val="both"/>
        <w:rPr>
          <w:rFonts w:ascii="Arial" w:hAnsi="Arial" w:cs="Arial"/>
          <w:sz w:val="24"/>
          <w:szCs w:val="24"/>
        </w:rPr>
      </w:pPr>
      <w:r w:rsidRPr="009F41EF">
        <w:rPr>
          <w:rFonts w:ascii="Arial" w:hAnsi="Arial" w:cs="Arial"/>
          <w:sz w:val="24"/>
          <w:szCs w:val="24"/>
        </w:rPr>
        <w:t>Bc. Olga Wiesnerová na akci „Měj rád své nohy“</w:t>
      </w:r>
    </w:p>
    <w:p w:rsidR="0016796C" w:rsidRPr="009F41EF" w:rsidRDefault="0016796C" w:rsidP="0033051C">
      <w:pPr>
        <w:numPr>
          <w:ilvl w:val="0"/>
          <w:numId w:val="51"/>
        </w:numPr>
        <w:spacing w:after="0" w:line="240" w:lineRule="auto"/>
        <w:ind w:left="0"/>
        <w:jc w:val="both"/>
        <w:rPr>
          <w:rFonts w:ascii="Arial" w:hAnsi="Arial" w:cs="Arial"/>
          <w:sz w:val="24"/>
          <w:szCs w:val="24"/>
        </w:rPr>
      </w:pPr>
      <w:r w:rsidRPr="009F41EF">
        <w:rPr>
          <w:rFonts w:ascii="Arial" w:hAnsi="Arial" w:cs="Arial"/>
          <w:sz w:val="24"/>
          <w:szCs w:val="24"/>
        </w:rPr>
        <w:t>Bc. Olga Wiesnerová na akci „Hubněte chytře“</w:t>
      </w:r>
    </w:p>
    <w:p w:rsidR="0016796C" w:rsidRPr="009F41EF" w:rsidRDefault="0016796C" w:rsidP="0033051C">
      <w:pPr>
        <w:numPr>
          <w:ilvl w:val="0"/>
          <w:numId w:val="51"/>
        </w:numPr>
        <w:spacing w:after="0" w:line="240" w:lineRule="auto"/>
        <w:ind w:left="0"/>
        <w:jc w:val="both"/>
        <w:rPr>
          <w:rFonts w:ascii="Arial" w:hAnsi="Arial" w:cs="Arial"/>
          <w:sz w:val="24"/>
          <w:szCs w:val="24"/>
        </w:rPr>
      </w:pPr>
      <w:r w:rsidRPr="009F41EF">
        <w:rPr>
          <w:rFonts w:ascii="Arial" w:hAnsi="Arial" w:cs="Arial"/>
          <w:sz w:val="24"/>
          <w:szCs w:val="24"/>
        </w:rPr>
        <w:t>RNDr. Jitka Macháčková na akci „Feldenkraisova metoda“</w:t>
      </w:r>
    </w:p>
    <w:p w:rsidR="0016796C" w:rsidRPr="009F41EF" w:rsidRDefault="0016796C" w:rsidP="0033051C">
      <w:pPr>
        <w:numPr>
          <w:ilvl w:val="0"/>
          <w:numId w:val="51"/>
        </w:numPr>
        <w:spacing w:after="0" w:line="240" w:lineRule="auto"/>
        <w:ind w:left="0"/>
        <w:jc w:val="both"/>
        <w:rPr>
          <w:rFonts w:ascii="Arial" w:hAnsi="Arial" w:cs="Arial"/>
          <w:sz w:val="24"/>
          <w:szCs w:val="24"/>
        </w:rPr>
      </w:pPr>
      <w:r w:rsidRPr="009F41EF">
        <w:rPr>
          <w:rFonts w:ascii="Arial" w:hAnsi="Arial" w:cs="Arial"/>
          <w:sz w:val="24"/>
          <w:szCs w:val="24"/>
        </w:rPr>
        <w:t>Spolek AV-Aman Vysočina na akci „Pojďme tančit“</w:t>
      </w:r>
    </w:p>
    <w:p w:rsidR="0016796C" w:rsidRPr="009F41EF" w:rsidRDefault="0016796C" w:rsidP="0033051C">
      <w:pPr>
        <w:numPr>
          <w:ilvl w:val="0"/>
          <w:numId w:val="51"/>
        </w:numPr>
        <w:spacing w:after="0" w:line="240" w:lineRule="auto"/>
        <w:ind w:left="0"/>
        <w:jc w:val="both"/>
        <w:rPr>
          <w:rFonts w:ascii="Arial" w:hAnsi="Arial" w:cs="Arial"/>
          <w:sz w:val="24"/>
          <w:szCs w:val="24"/>
        </w:rPr>
      </w:pPr>
      <w:r w:rsidRPr="009F41EF">
        <w:rPr>
          <w:rFonts w:ascii="Arial" w:hAnsi="Arial" w:cs="Arial"/>
          <w:sz w:val="24"/>
          <w:szCs w:val="24"/>
        </w:rPr>
        <w:t>Spolek AV-Aman Vysočina na akci „Otevřené dveře dětem“</w:t>
      </w:r>
    </w:p>
    <w:p w:rsidR="0016796C" w:rsidRPr="009F41EF" w:rsidRDefault="0016796C" w:rsidP="0033051C">
      <w:pPr>
        <w:numPr>
          <w:ilvl w:val="0"/>
          <w:numId w:val="51"/>
        </w:numPr>
        <w:spacing w:after="0" w:line="240" w:lineRule="auto"/>
        <w:ind w:left="0"/>
        <w:jc w:val="both"/>
        <w:rPr>
          <w:rFonts w:ascii="Arial" w:hAnsi="Arial" w:cs="Arial"/>
          <w:sz w:val="24"/>
          <w:szCs w:val="24"/>
        </w:rPr>
      </w:pPr>
      <w:r w:rsidRPr="009F41EF">
        <w:rPr>
          <w:rFonts w:ascii="Arial" w:hAnsi="Arial" w:cs="Arial"/>
          <w:sz w:val="24"/>
          <w:szCs w:val="24"/>
        </w:rPr>
        <w:t>Mateřská škola Kvítek na akce „Oslava letního slunovratu a pečení s láskou“</w:t>
      </w:r>
    </w:p>
    <w:p w:rsidR="0016796C" w:rsidRPr="009F41EF" w:rsidRDefault="0016796C" w:rsidP="009F41EF">
      <w:pPr>
        <w:spacing w:after="0" w:line="240" w:lineRule="auto"/>
        <w:jc w:val="both"/>
        <w:rPr>
          <w:rFonts w:ascii="Arial" w:hAnsi="Arial" w:cs="Arial"/>
          <w:sz w:val="24"/>
          <w:szCs w:val="24"/>
        </w:rPr>
      </w:pPr>
    </w:p>
    <w:p w:rsidR="0016796C" w:rsidRPr="009F41EF" w:rsidRDefault="0016796C" w:rsidP="009F41EF">
      <w:pPr>
        <w:spacing w:after="0" w:line="240" w:lineRule="auto"/>
        <w:jc w:val="both"/>
        <w:rPr>
          <w:rFonts w:ascii="Arial" w:hAnsi="Arial" w:cs="Arial"/>
          <w:sz w:val="24"/>
          <w:szCs w:val="24"/>
        </w:rPr>
      </w:pPr>
    </w:p>
    <w:p w:rsidR="0016796C" w:rsidRPr="009F41EF" w:rsidRDefault="0016796C" w:rsidP="009F41EF">
      <w:pPr>
        <w:spacing w:after="0" w:line="240" w:lineRule="auto"/>
        <w:jc w:val="both"/>
        <w:rPr>
          <w:rFonts w:ascii="Arial" w:hAnsi="Arial" w:cs="Arial"/>
          <w:sz w:val="24"/>
          <w:szCs w:val="24"/>
        </w:rPr>
      </w:pPr>
    </w:p>
    <w:p w:rsidR="0016796C" w:rsidRPr="009F41EF" w:rsidRDefault="0016796C" w:rsidP="009F41EF">
      <w:pPr>
        <w:spacing w:after="0" w:line="240" w:lineRule="auto"/>
        <w:jc w:val="both"/>
        <w:rPr>
          <w:rFonts w:ascii="Arial" w:hAnsi="Arial" w:cs="Arial"/>
          <w:sz w:val="24"/>
          <w:szCs w:val="24"/>
        </w:rPr>
      </w:pPr>
    </w:p>
    <w:p w:rsidR="0016796C" w:rsidRPr="009F41EF" w:rsidRDefault="0016796C" w:rsidP="0033051C">
      <w:pPr>
        <w:numPr>
          <w:ilvl w:val="0"/>
          <w:numId w:val="35"/>
        </w:numPr>
        <w:spacing w:after="0" w:line="240" w:lineRule="auto"/>
        <w:ind w:left="0" w:hanging="284"/>
        <w:jc w:val="both"/>
        <w:rPr>
          <w:rFonts w:ascii="Arial" w:hAnsi="Arial" w:cs="Arial"/>
          <w:b/>
          <w:sz w:val="24"/>
          <w:szCs w:val="24"/>
          <w:u w:val="single"/>
        </w:rPr>
      </w:pPr>
      <w:r w:rsidRPr="009F41EF">
        <w:rPr>
          <w:rFonts w:ascii="Arial" w:hAnsi="Arial" w:cs="Arial"/>
          <w:b/>
          <w:sz w:val="24"/>
          <w:szCs w:val="24"/>
          <w:u w:val="single"/>
        </w:rPr>
        <w:t>Oddělení strategického plánování</w:t>
      </w:r>
    </w:p>
    <w:p w:rsidR="0016796C" w:rsidRPr="009F41EF" w:rsidRDefault="0016796C" w:rsidP="009F41EF">
      <w:pPr>
        <w:spacing w:after="0" w:line="240" w:lineRule="auto"/>
        <w:jc w:val="both"/>
        <w:rPr>
          <w:rFonts w:ascii="Arial" w:hAnsi="Arial" w:cs="Arial"/>
          <w:sz w:val="24"/>
          <w:szCs w:val="24"/>
        </w:rPr>
      </w:pPr>
    </w:p>
    <w:p w:rsidR="0016796C" w:rsidRPr="009F41EF" w:rsidRDefault="0016796C" w:rsidP="009F41EF">
      <w:pPr>
        <w:spacing w:after="0" w:line="240" w:lineRule="auto"/>
        <w:jc w:val="both"/>
        <w:rPr>
          <w:rFonts w:ascii="Arial" w:hAnsi="Arial" w:cs="Arial"/>
          <w:sz w:val="24"/>
          <w:szCs w:val="24"/>
        </w:rPr>
      </w:pPr>
      <w:r w:rsidRPr="009F41EF">
        <w:rPr>
          <w:rFonts w:ascii="Arial" w:hAnsi="Arial" w:cs="Arial"/>
          <w:sz w:val="24"/>
          <w:szCs w:val="24"/>
        </w:rPr>
        <w:t>Vzhledem k personální situaci na oddělení bylo nejvíce potřeba zajistit:</w:t>
      </w:r>
    </w:p>
    <w:p w:rsidR="0016796C" w:rsidRPr="009F41EF" w:rsidRDefault="0016796C" w:rsidP="009F41EF">
      <w:pPr>
        <w:spacing w:after="0" w:line="240" w:lineRule="auto"/>
        <w:jc w:val="both"/>
        <w:rPr>
          <w:rFonts w:ascii="Arial" w:hAnsi="Arial" w:cs="Arial"/>
          <w:sz w:val="24"/>
          <w:szCs w:val="24"/>
        </w:rPr>
      </w:pPr>
    </w:p>
    <w:p w:rsidR="0016796C" w:rsidRPr="009F41EF" w:rsidRDefault="0016796C" w:rsidP="0033051C">
      <w:pPr>
        <w:pStyle w:val="Odstavecseseznamem"/>
        <w:numPr>
          <w:ilvl w:val="0"/>
          <w:numId w:val="53"/>
        </w:numPr>
        <w:ind w:left="0"/>
        <w:rPr>
          <w:rFonts w:ascii="Arial" w:hAnsi="Arial" w:cs="Arial"/>
          <w:color w:val="000000"/>
        </w:rPr>
      </w:pPr>
      <w:r w:rsidRPr="009F41EF">
        <w:rPr>
          <w:rFonts w:ascii="Arial" w:hAnsi="Arial" w:cs="Arial"/>
          <w:color w:val="000000"/>
        </w:rPr>
        <w:t xml:space="preserve">Vytvoření Akčního plánu ke Strategickému plánu Jihlavy </w:t>
      </w:r>
    </w:p>
    <w:p w:rsidR="0016796C" w:rsidRPr="009F41EF" w:rsidRDefault="0016796C" w:rsidP="0033051C">
      <w:pPr>
        <w:pStyle w:val="Odstavecseseznamem"/>
        <w:numPr>
          <w:ilvl w:val="0"/>
          <w:numId w:val="53"/>
        </w:numPr>
        <w:ind w:left="0"/>
        <w:rPr>
          <w:rFonts w:ascii="Arial" w:hAnsi="Arial" w:cs="Arial"/>
          <w:color w:val="000000"/>
        </w:rPr>
      </w:pPr>
      <w:r w:rsidRPr="009F41EF">
        <w:rPr>
          <w:rFonts w:ascii="Arial" w:hAnsi="Arial" w:cs="Arial"/>
          <w:color w:val="000000"/>
        </w:rPr>
        <w:t>Komunikaci napříč úřadem při tvorbě Akčního plánu</w:t>
      </w:r>
    </w:p>
    <w:p w:rsidR="0016796C" w:rsidRPr="009F41EF" w:rsidRDefault="0016796C" w:rsidP="0033051C">
      <w:pPr>
        <w:pStyle w:val="Odstavecseseznamem"/>
        <w:numPr>
          <w:ilvl w:val="0"/>
          <w:numId w:val="53"/>
        </w:numPr>
        <w:ind w:left="0"/>
        <w:rPr>
          <w:rFonts w:ascii="Arial" w:hAnsi="Arial" w:cs="Arial"/>
          <w:color w:val="000000"/>
        </w:rPr>
      </w:pPr>
      <w:r w:rsidRPr="009F41EF">
        <w:rPr>
          <w:rFonts w:ascii="Arial" w:hAnsi="Arial" w:cs="Arial"/>
          <w:color w:val="000000"/>
        </w:rPr>
        <w:t xml:space="preserve">Spolupráci s ekonomickým odborem na tvorbě Akčního plánu, tak aby byl v souladu se střednědobým plánem rozpočtu </w:t>
      </w:r>
    </w:p>
    <w:p w:rsidR="0016796C" w:rsidRPr="009F41EF" w:rsidRDefault="0016796C" w:rsidP="0033051C">
      <w:pPr>
        <w:pStyle w:val="Odstavecseseznamem"/>
        <w:numPr>
          <w:ilvl w:val="0"/>
          <w:numId w:val="53"/>
        </w:numPr>
        <w:ind w:left="0"/>
        <w:rPr>
          <w:rFonts w:ascii="Arial" w:hAnsi="Arial" w:cs="Arial"/>
          <w:color w:val="000000"/>
        </w:rPr>
      </w:pPr>
      <w:r w:rsidRPr="009F41EF">
        <w:rPr>
          <w:rFonts w:ascii="Arial" w:hAnsi="Arial" w:cs="Arial"/>
          <w:color w:val="000000"/>
        </w:rPr>
        <w:t>Tvorba návrhu do RM a ZM na schválení Akčního plánu</w:t>
      </w:r>
    </w:p>
    <w:p w:rsidR="0016796C" w:rsidRPr="009F41EF" w:rsidRDefault="0016796C" w:rsidP="009F41EF">
      <w:pPr>
        <w:spacing w:after="0" w:line="240" w:lineRule="auto"/>
        <w:jc w:val="both"/>
        <w:rPr>
          <w:rFonts w:ascii="Arial" w:hAnsi="Arial" w:cs="Arial"/>
          <w:sz w:val="24"/>
          <w:szCs w:val="24"/>
        </w:rPr>
      </w:pPr>
    </w:p>
    <w:p w:rsidR="0016796C" w:rsidRPr="009F41EF" w:rsidRDefault="0016796C" w:rsidP="009F41EF">
      <w:pPr>
        <w:spacing w:after="0" w:line="240" w:lineRule="auto"/>
        <w:rPr>
          <w:rFonts w:ascii="Arial" w:hAnsi="Arial" w:cs="Arial"/>
          <w:bCs/>
          <w:color w:val="000000"/>
          <w:sz w:val="24"/>
          <w:szCs w:val="24"/>
          <w:u w:val="single"/>
        </w:rPr>
      </w:pPr>
      <w:r w:rsidRPr="009F41EF">
        <w:rPr>
          <w:rFonts w:ascii="Arial" w:hAnsi="Arial" w:cs="Arial"/>
          <w:bCs/>
          <w:color w:val="000000"/>
          <w:sz w:val="24"/>
          <w:szCs w:val="24"/>
          <w:u w:val="single"/>
        </w:rPr>
        <w:t>Projekt Rozvoj zapojení veřejnosti</w:t>
      </w:r>
    </w:p>
    <w:p w:rsidR="0016796C" w:rsidRPr="009F41EF" w:rsidRDefault="0016796C" w:rsidP="009F41EF">
      <w:pPr>
        <w:spacing w:after="0" w:line="240" w:lineRule="auto"/>
        <w:rPr>
          <w:rFonts w:ascii="Arial" w:hAnsi="Arial" w:cs="Arial"/>
          <w:bCs/>
          <w:color w:val="000000"/>
          <w:sz w:val="24"/>
          <w:szCs w:val="24"/>
          <w:u w:val="single"/>
        </w:rPr>
      </w:pPr>
    </w:p>
    <w:p w:rsidR="0016796C" w:rsidRPr="009F41EF" w:rsidRDefault="0016796C" w:rsidP="0033051C">
      <w:pPr>
        <w:pStyle w:val="Odstavecseseznamem"/>
        <w:numPr>
          <w:ilvl w:val="0"/>
          <w:numId w:val="53"/>
        </w:numPr>
        <w:ind w:left="0"/>
        <w:rPr>
          <w:rFonts w:ascii="Arial" w:hAnsi="Arial" w:cs="Arial"/>
          <w:bCs/>
          <w:color w:val="000000"/>
        </w:rPr>
      </w:pPr>
      <w:r w:rsidRPr="009F41EF">
        <w:rPr>
          <w:rFonts w:ascii="Arial" w:hAnsi="Arial" w:cs="Arial"/>
          <w:bCs/>
          <w:color w:val="000000"/>
        </w:rPr>
        <w:t xml:space="preserve">Zpracování výstupů ze stáže zástupců z Reykjavíku v Jihlavě </w:t>
      </w:r>
    </w:p>
    <w:p w:rsidR="0016796C" w:rsidRPr="009F41EF" w:rsidRDefault="0016796C" w:rsidP="0033051C">
      <w:pPr>
        <w:pStyle w:val="Odstavecseseznamem"/>
        <w:numPr>
          <w:ilvl w:val="0"/>
          <w:numId w:val="53"/>
        </w:numPr>
        <w:ind w:left="0"/>
        <w:contextualSpacing w:val="0"/>
        <w:rPr>
          <w:rFonts w:ascii="Arial" w:hAnsi="Arial" w:cs="Arial"/>
          <w:color w:val="000000"/>
        </w:rPr>
      </w:pPr>
      <w:r w:rsidRPr="009F41EF">
        <w:rPr>
          <w:rFonts w:ascii="Arial" w:hAnsi="Arial" w:cs="Arial"/>
          <w:color w:val="000000"/>
        </w:rPr>
        <w:lastRenderedPageBreak/>
        <w:t>Výběrové řízení a tvorba smlouvy na poskytnutí služeb v agendě Odborný garant projektu</w:t>
      </w:r>
    </w:p>
    <w:p w:rsidR="0016796C" w:rsidRPr="009F41EF" w:rsidRDefault="0016796C" w:rsidP="0033051C">
      <w:pPr>
        <w:pStyle w:val="Odstavecseseznamem"/>
        <w:numPr>
          <w:ilvl w:val="0"/>
          <w:numId w:val="53"/>
        </w:numPr>
        <w:ind w:left="0"/>
        <w:contextualSpacing w:val="0"/>
        <w:rPr>
          <w:rFonts w:ascii="Arial" w:hAnsi="Arial" w:cs="Arial"/>
          <w:color w:val="000000"/>
        </w:rPr>
      </w:pPr>
      <w:r w:rsidRPr="009F41EF">
        <w:rPr>
          <w:rFonts w:ascii="Arial" w:hAnsi="Arial" w:cs="Arial"/>
          <w:color w:val="000000"/>
        </w:rPr>
        <w:t>Výběrové řízení a tvorba smlouvy na poskytnutí služeb v agendě PR manažer*ka projektu</w:t>
      </w:r>
    </w:p>
    <w:p w:rsidR="0016796C" w:rsidRPr="009F41EF" w:rsidRDefault="0016796C" w:rsidP="0033051C">
      <w:pPr>
        <w:pStyle w:val="Odstavecseseznamem"/>
        <w:numPr>
          <w:ilvl w:val="0"/>
          <w:numId w:val="53"/>
        </w:numPr>
        <w:ind w:left="0"/>
        <w:rPr>
          <w:rFonts w:ascii="Arial" w:hAnsi="Arial" w:cs="Arial"/>
          <w:bCs/>
          <w:color w:val="000000"/>
        </w:rPr>
      </w:pPr>
      <w:r w:rsidRPr="009F41EF">
        <w:rPr>
          <w:rFonts w:ascii="Arial" w:hAnsi="Arial" w:cs="Arial"/>
          <w:bCs/>
          <w:color w:val="000000"/>
        </w:rPr>
        <w:t>Koordinační schůzky s odborným garantem projektu</w:t>
      </w:r>
    </w:p>
    <w:p w:rsidR="0016796C" w:rsidRPr="009F41EF" w:rsidRDefault="0016796C" w:rsidP="0033051C">
      <w:pPr>
        <w:pStyle w:val="Odstavecseseznamem"/>
        <w:numPr>
          <w:ilvl w:val="0"/>
          <w:numId w:val="53"/>
        </w:numPr>
        <w:ind w:left="0"/>
        <w:rPr>
          <w:rFonts w:ascii="Arial" w:hAnsi="Arial" w:cs="Arial"/>
          <w:bCs/>
          <w:color w:val="000000"/>
        </w:rPr>
      </w:pPr>
      <w:r w:rsidRPr="009F41EF">
        <w:rPr>
          <w:rFonts w:ascii="Arial" w:hAnsi="Arial" w:cs="Arial"/>
          <w:bCs/>
          <w:color w:val="000000"/>
        </w:rPr>
        <w:t>Zadání výběrového řízení na kurz Plán participace, který se uskuteční v zimě 2023 a 2024</w:t>
      </w:r>
    </w:p>
    <w:p w:rsidR="0016796C" w:rsidRPr="009F41EF" w:rsidRDefault="0016796C" w:rsidP="0033051C">
      <w:pPr>
        <w:pStyle w:val="Odstavecseseznamem"/>
        <w:numPr>
          <w:ilvl w:val="0"/>
          <w:numId w:val="53"/>
        </w:numPr>
        <w:ind w:left="0"/>
        <w:contextualSpacing w:val="0"/>
        <w:rPr>
          <w:rFonts w:ascii="Arial" w:hAnsi="Arial" w:cs="Arial"/>
          <w:color w:val="000000"/>
        </w:rPr>
      </w:pPr>
      <w:r w:rsidRPr="009F41EF">
        <w:rPr>
          <w:rFonts w:ascii="Arial" w:hAnsi="Arial" w:cs="Arial"/>
          <w:color w:val="000000"/>
        </w:rPr>
        <w:t>Příprava webové stránky k participaci ve spolupráci s projektovým týmem a OI – schválení na redakční radě</w:t>
      </w:r>
    </w:p>
    <w:p w:rsidR="0016796C" w:rsidRPr="009F41EF" w:rsidRDefault="0016796C" w:rsidP="0033051C">
      <w:pPr>
        <w:pStyle w:val="Odstavecseseznamem"/>
        <w:numPr>
          <w:ilvl w:val="0"/>
          <w:numId w:val="53"/>
        </w:numPr>
        <w:ind w:left="0"/>
        <w:contextualSpacing w:val="0"/>
        <w:rPr>
          <w:rFonts w:ascii="Arial" w:hAnsi="Arial" w:cs="Arial"/>
          <w:color w:val="000000"/>
        </w:rPr>
      </w:pPr>
      <w:r w:rsidRPr="009F41EF">
        <w:rPr>
          <w:rFonts w:ascii="Arial" w:hAnsi="Arial" w:cs="Arial"/>
          <w:color w:val="000000"/>
        </w:rPr>
        <w:t>Metodická podpora a organizace veřejného projednání Henčov ve spolupráci s UMA</w:t>
      </w:r>
    </w:p>
    <w:p w:rsidR="0016796C" w:rsidRPr="009F41EF" w:rsidRDefault="0016796C" w:rsidP="0033051C">
      <w:pPr>
        <w:pStyle w:val="Odstavecseseznamem"/>
        <w:numPr>
          <w:ilvl w:val="0"/>
          <w:numId w:val="53"/>
        </w:numPr>
        <w:ind w:left="0"/>
        <w:contextualSpacing w:val="0"/>
        <w:rPr>
          <w:rFonts w:ascii="Arial" w:hAnsi="Arial" w:cs="Arial"/>
          <w:color w:val="000000"/>
        </w:rPr>
      </w:pPr>
      <w:r w:rsidRPr="009F41EF">
        <w:rPr>
          <w:rFonts w:ascii="Arial" w:hAnsi="Arial" w:cs="Arial"/>
          <w:color w:val="000000"/>
        </w:rPr>
        <w:t>Metodická podpora a organizace veřejného projednání Rantířovská a Buková ve spolupráci s UMA</w:t>
      </w:r>
    </w:p>
    <w:p w:rsidR="0016796C" w:rsidRPr="009F41EF" w:rsidRDefault="0016796C" w:rsidP="0033051C">
      <w:pPr>
        <w:pStyle w:val="Odstavecseseznamem"/>
        <w:numPr>
          <w:ilvl w:val="0"/>
          <w:numId w:val="53"/>
        </w:numPr>
        <w:ind w:left="0"/>
        <w:contextualSpacing w:val="0"/>
        <w:rPr>
          <w:rFonts w:ascii="Arial" w:hAnsi="Arial" w:cs="Arial"/>
          <w:color w:val="000000"/>
        </w:rPr>
      </w:pPr>
      <w:r w:rsidRPr="009F41EF">
        <w:rPr>
          <w:rFonts w:ascii="Arial" w:hAnsi="Arial" w:cs="Arial"/>
          <w:color w:val="000000"/>
        </w:rPr>
        <w:t>Organizační podpora při prezentaci výsledků výzkumu Participativního bydlení v Jihlavě ve spolupráci s UMA a výzkumným týmem z projektu TAČR</w:t>
      </w:r>
    </w:p>
    <w:p w:rsidR="0016796C" w:rsidRPr="009F41EF" w:rsidRDefault="0016796C" w:rsidP="0033051C">
      <w:pPr>
        <w:pStyle w:val="Odstavecseseznamem"/>
        <w:numPr>
          <w:ilvl w:val="0"/>
          <w:numId w:val="53"/>
        </w:numPr>
        <w:ind w:left="0"/>
        <w:contextualSpacing w:val="0"/>
        <w:rPr>
          <w:rFonts w:ascii="Arial" w:hAnsi="Arial" w:cs="Arial"/>
          <w:color w:val="000000"/>
        </w:rPr>
      </w:pPr>
      <w:r w:rsidRPr="009F41EF">
        <w:rPr>
          <w:rFonts w:ascii="Arial" w:hAnsi="Arial" w:cs="Arial"/>
          <w:color w:val="000000"/>
        </w:rPr>
        <w:t>Plánování veřejného projednání náměstí Alma Rosé s UMA</w:t>
      </w:r>
    </w:p>
    <w:p w:rsidR="0016796C" w:rsidRPr="009F41EF" w:rsidRDefault="0016796C" w:rsidP="0033051C">
      <w:pPr>
        <w:pStyle w:val="Odstavecseseznamem"/>
        <w:numPr>
          <w:ilvl w:val="0"/>
          <w:numId w:val="53"/>
        </w:numPr>
        <w:ind w:left="0"/>
        <w:contextualSpacing w:val="0"/>
        <w:rPr>
          <w:rFonts w:ascii="Arial" w:hAnsi="Arial" w:cs="Arial"/>
          <w:color w:val="000000"/>
        </w:rPr>
      </w:pPr>
      <w:r w:rsidRPr="009F41EF">
        <w:rPr>
          <w:rFonts w:ascii="Arial" w:hAnsi="Arial" w:cs="Arial"/>
          <w:color w:val="000000"/>
        </w:rPr>
        <w:t>Metodická podpora a schůzky s projektovým týmem a OŠKT v rámci pilotního projektu Dětská zastupitelstva v Jihlavě</w:t>
      </w:r>
    </w:p>
    <w:p w:rsidR="0016796C" w:rsidRPr="009F41EF" w:rsidRDefault="0016796C" w:rsidP="0033051C">
      <w:pPr>
        <w:pStyle w:val="Odstavecseseznamem"/>
        <w:numPr>
          <w:ilvl w:val="0"/>
          <w:numId w:val="53"/>
        </w:numPr>
        <w:ind w:left="0"/>
        <w:contextualSpacing w:val="0"/>
        <w:rPr>
          <w:rFonts w:ascii="Arial" w:hAnsi="Arial" w:cs="Arial"/>
          <w:color w:val="000000"/>
        </w:rPr>
      </w:pPr>
      <w:r w:rsidRPr="009F41EF">
        <w:rPr>
          <w:rFonts w:ascii="Arial" w:hAnsi="Arial" w:cs="Arial"/>
          <w:color w:val="000000"/>
        </w:rPr>
        <w:t>Zpracování monitorovací zprávy projektu za období 10/2023 – 3/2023, jak obsahové tak ekonomické části</w:t>
      </w:r>
    </w:p>
    <w:p w:rsidR="0016796C" w:rsidRPr="009F41EF" w:rsidRDefault="0016796C" w:rsidP="0033051C">
      <w:pPr>
        <w:pStyle w:val="Odstavecseseznamem"/>
        <w:numPr>
          <w:ilvl w:val="0"/>
          <w:numId w:val="53"/>
        </w:numPr>
        <w:ind w:left="0"/>
        <w:contextualSpacing w:val="0"/>
        <w:rPr>
          <w:rFonts w:ascii="Arial" w:hAnsi="Arial" w:cs="Arial"/>
          <w:color w:val="000000"/>
        </w:rPr>
      </w:pPr>
      <w:r w:rsidRPr="009F41EF">
        <w:rPr>
          <w:rFonts w:ascii="Arial" w:hAnsi="Arial" w:cs="Arial"/>
          <w:color w:val="000000"/>
        </w:rPr>
        <w:t>Kontrola z Ministerstva Financí</w:t>
      </w:r>
    </w:p>
    <w:p w:rsidR="0016796C" w:rsidRPr="009F41EF" w:rsidRDefault="0016796C" w:rsidP="0033051C">
      <w:pPr>
        <w:pStyle w:val="Odstavecseseznamem"/>
        <w:numPr>
          <w:ilvl w:val="0"/>
          <w:numId w:val="53"/>
        </w:numPr>
        <w:ind w:left="0"/>
        <w:rPr>
          <w:rFonts w:ascii="Arial" w:hAnsi="Arial" w:cs="Arial"/>
          <w:bCs/>
          <w:color w:val="000000"/>
        </w:rPr>
      </w:pPr>
      <w:r w:rsidRPr="009F41EF">
        <w:rPr>
          <w:rFonts w:ascii="Arial" w:hAnsi="Arial" w:cs="Arial"/>
          <w:bCs/>
          <w:color w:val="000000"/>
        </w:rPr>
        <w:t>Studium metodik pro projektové a administrativní řízení projektu</w:t>
      </w:r>
    </w:p>
    <w:p w:rsidR="0016796C" w:rsidRPr="009F41EF" w:rsidRDefault="0016796C" w:rsidP="0033051C">
      <w:pPr>
        <w:pStyle w:val="Odstavecseseznamem"/>
        <w:numPr>
          <w:ilvl w:val="0"/>
          <w:numId w:val="53"/>
        </w:numPr>
        <w:ind w:left="0"/>
        <w:rPr>
          <w:rFonts w:ascii="Arial" w:hAnsi="Arial" w:cs="Arial"/>
          <w:bCs/>
          <w:color w:val="000000"/>
        </w:rPr>
      </w:pPr>
      <w:r w:rsidRPr="009F41EF">
        <w:rPr>
          <w:rFonts w:ascii="Arial" w:hAnsi="Arial" w:cs="Arial"/>
          <w:bCs/>
          <w:color w:val="000000"/>
        </w:rPr>
        <w:t>Studium dokumentů k participaci v České republice a Evropě, analýza příkladů dobré praxe a jejich využití v Jihlavském prostředí</w:t>
      </w:r>
    </w:p>
    <w:p w:rsidR="0016796C" w:rsidRPr="009F41EF" w:rsidRDefault="0016796C" w:rsidP="009F41EF">
      <w:pPr>
        <w:pStyle w:val="Odstavecseseznamem"/>
        <w:ind w:left="0"/>
        <w:rPr>
          <w:rFonts w:ascii="Arial" w:hAnsi="Arial" w:cs="Arial"/>
          <w:bCs/>
          <w:color w:val="000000"/>
        </w:rPr>
      </w:pPr>
    </w:p>
    <w:p w:rsidR="0016796C" w:rsidRPr="009F41EF" w:rsidRDefault="0016796C" w:rsidP="009F41EF">
      <w:pPr>
        <w:spacing w:after="0" w:line="240" w:lineRule="auto"/>
        <w:rPr>
          <w:rFonts w:ascii="Arial" w:hAnsi="Arial" w:cs="Arial"/>
          <w:color w:val="000000"/>
          <w:sz w:val="24"/>
          <w:szCs w:val="24"/>
          <w:u w:val="single"/>
        </w:rPr>
      </w:pPr>
      <w:r w:rsidRPr="009F41EF">
        <w:rPr>
          <w:rFonts w:ascii="Arial" w:hAnsi="Arial" w:cs="Arial"/>
          <w:color w:val="000000"/>
          <w:sz w:val="24"/>
          <w:szCs w:val="24"/>
          <w:u w:val="single"/>
        </w:rPr>
        <w:t>Zdravé město</w:t>
      </w:r>
    </w:p>
    <w:p w:rsidR="0016796C" w:rsidRPr="009F41EF" w:rsidRDefault="0016796C" w:rsidP="009F41EF">
      <w:pPr>
        <w:spacing w:after="0" w:line="240" w:lineRule="auto"/>
        <w:rPr>
          <w:rFonts w:ascii="Arial" w:hAnsi="Arial" w:cs="Arial"/>
          <w:color w:val="000000"/>
          <w:sz w:val="24"/>
          <w:szCs w:val="24"/>
          <w:u w:val="single"/>
        </w:rPr>
      </w:pPr>
    </w:p>
    <w:p w:rsidR="0016796C" w:rsidRPr="009F41EF" w:rsidRDefault="0016796C" w:rsidP="0033051C">
      <w:pPr>
        <w:pStyle w:val="Odstavecseseznamem"/>
        <w:numPr>
          <w:ilvl w:val="0"/>
          <w:numId w:val="52"/>
        </w:numPr>
        <w:ind w:left="0"/>
        <w:rPr>
          <w:rFonts w:ascii="Arial" w:hAnsi="Arial" w:cs="Arial"/>
          <w:bCs/>
          <w:color w:val="000000"/>
        </w:rPr>
      </w:pPr>
      <w:r w:rsidRPr="009F41EF">
        <w:rPr>
          <w:rFonts w:ascii="Arial" w:hAnsi="Arial" w:cs="Arial"/>
          <w:bCs/>
          <w:color w:val="000000"/>
        </w:rPr>
        <w:t>Převzetí části agendy Zdravého města, příprava podkladů pro jednání Komise Zdravého města</w:t>
      </w:r>
    </w:p>
    <w:p w:rsidR="0016796C" w:rsidRPr="009F41EF" w:rsidRDefault="0016796C" w:rsidP="009F41EF">
      <w:pPr>
        <w:spacing w:after="0" w:line="240" w:lineRule="auto"/>
        <w:jc w:val="both"/>
        <w:rPr>
          <w:rFonts w:ascii="Arial" w:hAnsi="Arial" w:cs="Arial"/>
          <w:b/>
          <w:sz w:val="24"/>
          <w:szCs w:val="24"/>
          <w:u w:val="single"/>
        </w:rPr>
      </w:pPr>
    </w:p>
    <w:p w:rsidR="0016796C" w:rsidRPr="009F41EF" w:rsidRDefault="0016796C" w:rsidP="009F41EF">
      <w:pPr>
        <w:spacing w:after="0" w:line="240" w:lineRule="auto"/>
        <w:jc w:val="both"/>
        <w:rPr>
          <w:rFonts w:ascii="Arial" w:hAnsi="Arial" w:cs="Arial"/>
          <w:b/>
          <w:sz w:val="24"/>
          <w:szCs w:val="24"/>
          <w:u w:val="single"/>
        </w:rPr>
      </w:pPr>
    </w:p>
    <w:p w:rsidR="0016796C" w:rsidRPr="009F41EF" w:rsidRDefault="0016796C" w:rsidP="0033051C">
      <w:pPr>
        <w:numPr>
          <w:ilvl w:val="0"/>
          <w:numId w:val="35"/>
        </w:numPr>
        <w:spacing w:after="0" w:line="240" w:lineRule="auto"/>
        <w:ind w:left="0" w:hanging="284"/>
        <w:jc w:val="both"/>
        <w:rPr>
          <w:rFonts w:ascii="Arial" w:hAnsi="Arial" w:cs="Arial"/>
          <w:b/>
          <w:sz w:val="24"/>
          <w:szCs w:val="24"/>
          <w:u w:val="single"/>
        </w:rPr>
      </w:pPr>
      <w:r w:rsidRPr="009F41EF">
        <w:rPr>
          <w:rFonts w:ascii="Arial" w:hAnsi="Arial" w:cs="Arial"/>
          <w:b/>
          <w:sz w:val="24"/>
          <w:szCs w:val="24"/>
          <w:u w:val="single"/>
        </w:rPr>
        <w:t>Oddělení vnějších vztahů</w:t>
      </w:r>
    </w:p>
    <w:p w:rsidR="0016796C" w:rsidRPr="009F41EF" w:rsidRDefault="0016796C" w:rsidP="009F41EF">
      <w:pPr>
        <w:spacing w:after="0" w:line="240" w:lineRule="auto"/>
        <w:jc w:val="both"/>
        <w:rPr>
          <w:rFonts w:ascii="Arial" w:hAnsi="Arial" w:cs="Arial"/>
          <w:sz w:val="24"/>
          <w:szCs w:val="24"/>
          <w:u w:val="single"/>
        </w:rPr>
      </w:pPr>
    </w:p>
    <w:p w:rsidR="0016796C" w:rsidRPr="009F41EF" w:rsidRDefault="0016796C" w:rsidP="009F41EF">
      <w:pPr>
        <w:spacing w:after="0" w:line="240" w:lineRule="auto"/>
        <w:jc w:val="both"/>
        <w:rPr>
          <w:rFonts w:ascii="Arial" w:hAnsi="Arial" w:cs="Arial"/>
          <w:sz w:val="24"/>
          <w:szCs w:val="24"/>
        </w:rPr>
      </w:pPr>
      <w:r w:rsidRPr="009F41EF">
        <w:rPr>
          <w:rFonts w:ascii="Arial" w:hAnsi="Arial" w:cs="Arial"/>
          <w:sz w:val="24"/>
          <w:szCs w:val="24"/>
        </w:rPr>
        <w:t>Hlavní činností OVV je komunikace s médii, vydávání tiskových zpráv, správa sociálních sít, propagace akcí pořádaných městem, zpracování a distribuce časopisu Ježkovy oči a zpracování kompletní fotodokumentace akcí pořádaných městem.</w:t>
      </w:r>
    </w:p>
    <w:p w:rsidR="0016796C" w:rsidRPr="009F41EF" w:rsidRDefault="0016796C" w:rsidP="009F41EF">
      <w:pPr>
        <w:spacing w:after="0" w:line="240" w:lineRule="auto"/>
        <w:jc w:val="both"/>
        <w:rPr>
          <w:rFonts w:ascii="Arial" w:hAnsi="Arial" w:cs="Arial"/>
          <w:sz w:val="24"/>
          <w:szCs w:val="24"/>
        </w:rPr>
      </w:pPr>
    </w:p>
    <w:p w:rsidR="0016796C" w:rsidRPr="009F41EF" w:rsidRDefault="0016796C" w:rsidP="009F41EF">
      <w:pPr>
        <w:spacing w:after="0" w:line="240" w:lineRule="auto"/>
        <w:jc w:val="both"/>
        <w:rPr>
          <w:rFonts w:ascii="Arial" w:hAnsi="Arial" w:cs="Arial"/>
          <w:sz w:val="24"/>
          <w:szCs w:val="24"/>
        </w:rPr>
      </w:pPr>
      <w:r w:rsidRPr="009F41EF">
        <w:rPr>
          <w:rFonts w:ascii="Arial" w:hAnsi="Arial" w:cs="Arial"/>
          <w:sz w:val="24"/>
          <w:szCs w:val="24"/>
        </w:rPr>
        <w:t>OVV pracovalo a zajišťovalo ve sledovaném období tato témata:</w:t>
      </w:r>
    </w:p>
    <w:p w:rsidR="0016796C" w:rsidRPr="009F41EF" w:rsidRDefault="0016796C" w:rsidP="009F41EF">
      <w:pPr>
        <w:spacing w:after="0" w:line="240" w:lineRule="auto"/>
        <w:jc w:val="both"/>
        <w:rPr>
          <w:rFonts w:ascii="Arial" w:hAnsi="Arial" w:cs="Arial"/>
          <w:sz w:val="24"/>
          <w:szCs w:val="24"/>
        </w:rPr>
      </w:pPr>
    </w:p>
    <w:p w:rsidR="0016796C" w:rsidRPr="009F41EF" w:rsidRDefault="0016796C" w:rsidP="0033051C">
      <w:pPr>
        <w:numPr>
          <w:ilvl w:val="0"/>
          <w:numId w:val="44"/>
        </w:numPr>
        <w:spacing w:after="0" w:line="240" w:lineRule="auto"/>
        <w:ind w:left="0"/>
        <w:jc w:val="both"/>
        <w:rPr>
          <w:rFonts w:ascii="Arial" w:hAnsi="Arial" w:cs="Arial"/>
          <w:sz w:val="24"/>
          <w:szCs w:val="24"/>
        </w:rPr>
      </w:pPr>
      <w:r w:rsidRPr="009F41EF">
        <w:rPr>
          <w:rFonts w:ascii="Arial" w:hAnsi="Arial" w:cs="Arial"/>
          <w:sz w:val="24"/>
          <w:szCs w:val="24"/>
        </w:rPr>
        <w:t>Propagace nového systému parkování ve městě</w:t>
      </w:r>
    </w:p>
    <w:p w:rsidR="0016796C" w:rsidRPr="009F41EF" w:rsidRDefault="0016796C" w:rsidP="0033051C">
      <w:pPr>
        <w:numPr>
          <w:ilvl w:val="0"/>
          <w:numId w:val="44"/>
        </w:numPr>
        <w:spacing w:after="0" w:line="240" w:lineRule="auto"/>
        <w:ind w:left="0"/>
        <w:jc w:val="both"/>
        <w:rPr>
          <w:rFonts w:ascii="Arial" w:hAnsi="Arial" w:cs="Arial"/>
          <w:sz w:val="24"/>
          <w:szCs w:val="24"/>
        </w:rPr>
      </w:pPr>
      <w:r w:rsidRPr="009F41EF">
        <w:rPr>
          <w:rFonts w:ascii="Arial" w:hAnsi="Arial" w:cs="Arial"/>
          <w:sz w:val="24"/>
          <w:szCs w:val="24"/>
        </w:rPr>
        <w:t>Vytvoření osmidílné série videorozhovorů s členy vedení města k parkovací koncepci</w:t>
      </w:r>
    </w:p>
    <w:p w:rsidR="0016796C" w:rsidRPr="009F41EF" w:rsidRDefault="0016796C" w:rsidP="0033051C">
      <w:pPr>
        <w:numPr>
          <w:ilvl w:val="0"/>
          <w:numId w:val="44"/>
        </w:numPr>
        <w:spacing w:after="0" w:line="240" w:lineRule="auto"/>
        <w:ind w:left="0"/>
        <w:jc w:val="both"/>
        <w:rPr>
          <w:rFonts w:ascii="Arial" w:hAnsi="Arial" w:cs="Arial"/>
          <w:sz w:val="24"/>
          <w:szCs w:val="24"/>
        </w:rPr>
      </w:pPr>
      <w:r w:rsidRPr="009F41EF">
        <w:rPr>
          <w:rFonts w:ascii="Arial" w:hAnsi="Arial" w:cs="Arial"/>
          <w:sz w:val="24"/>
          <w:szCs w:val="24"/>
        </w:rPr>
        <w:t>Pořádání tiskových konferencí k novému systému parkování</w:t>
      </w:r>
    </w:p>
    <w:p w:rsidR="0016796C" w:rsidRPr="009F41EF" w:rsidRDefault="0016796C" w:rsidP="0033051C">
      <w:pPr>
        <w:numPr>
          <w:ilvl w:val="0"/>
          <w:numId w:val="44"/>
        </w:numPr>
        <w:spacing w:after="0" w:line="240" w:lineRule="auto"/>
        <w:ind w:left="0"/>
        <w:jc w:val="both"/>
        <w:rPr>
          <w:rFonts w:ascii="Arial" w:hAnsi="Arial" w:cs="Arial"/>
          <w:sz w:val="24"/>
          <w:szCs w:val="24"/>
        </w:rPr>
      </w:pPr>
      <w:r w:rsidRPr="009F41EF">
        <w:rPr>
          <w:rFonts w:ascii="Arial" w:hAnsi="Arial" w:cs="Arial"/>
          <w:sz w:val="24"/>
          <w:szCs w:val="24"/>
        </w:rPr>
        <w:t>Natočení videí k požívání parkovacích automatů</w:t>
      </w:r>
    </w:p>
    <w:p w:rsidR="0016796C" w:rsidRPr="009F41EF" w:rsidRDefault="0016796C" w:rsidP="0033051C">
      <w:pPr>
        <w:numPr>
          <w:ilvl w:val="0"/>
          <w:numId w:val="44"/>
        </w:numPr>
        <w:spacing w:after="0" w:line="240" w:lineRule="auto"/>
        <w:ind w:left="0"/>
        <w:jc w:val="both"/>
        <w:rPr>
          <w:rFonts w:ascii="Arial" w:hAnsi="Arial" w:cs="Arial"/>
          <w:sz w:val="24"/>
          <w:szCs w:val="24"/>
        </w:rPr>
      </w:pPr>
      <w:r w:rsidRPr="009F41EF">
        <w:rPr>
          <w:rFonts w:ascii="Arial" w:hAnsi="Arial" w:cs="Arial"/>
          <w:sz w:val="24"/>
          <w:szCs w:val="24"/>
        </w:rPr>
        <w:t>Spolupráce při zprovoznění hlasového telefonního informačního automatu</w:t>
      </w:r>
    </w:p>
    <w:p w:rsidR="0016796C" w:rsidRPr="009F41EF" w:rsidRDefault="0016796C" w:rsidP="0033051C">
      <w:pPr>
        <w:numPr>
          <w:ilvl w:val="0"/>
          <w:numId w:val="44"/>
        </w:numPr>
        <w:spacing w:after="0" w:line="240" w:lineRule="auto"/>
        <w:ind w:left="0"/>
        <w:jc w:val="both"/>
        <w:rPr>
          <w:rFonts w:ascii="Arial" w:hAnsi="Arial" w:cs="Arial"/>
          <w:sz w:val="24"/>
          <w:szCs w:val="24"/>
        </w:rPr>
      </w:pPr>
      <w:r w:rsidRPr="009F41EF">
        <w:rPr>
          <w:rFonts w:ascii="Arial" w:hAnsi="Arial" w:cs="Arial"/>
          <w:sz w:val="24"/>
          <w:szCs w:val="24"/>
        </w:rPr>
        <w:t>Pořádání akcí Zdravého města: Dne Země a Dne bez tabáku</w:t>
      </w:r>
    </w:p>
    <w:p w:rsidR="0016796C" w:rsidRPr="009F41EF" w:rsidRDefault="0016796C" w:rsidP="0033051C">
      <w:pPr>
        <w:numPr>
          <w:ilvl w:val="0"/>
          <w:numId w:val="44"/>
        </w:numPr>
        <w:spacing w:after="0" w:line="240" w:lineRule="auto"/>
        <w:ind w:left="0"/>
        <w:jc w:val="both"/>
        <w:rPr>
          <w:rFonts w:ascii="Arial" w:hAnsi="Arial" w:cs="Arial"/>
          <w:sz w:val="24"/>
          <w:szCs w:val="24"/>
        </w:rPr>
      </w:pPr>
      <w:r w:rsidRPr="009F41EF">
        <w:rPr>
          <w:rFonts w:ascii="Arial" w:hAnsi="Arial" w:cs="Arial"/>
          <w:sz w:val="24"/>
          <w:szCs w:val="24"/>
        </w:rPr>
        <w:t>Spolupráce s VŠPJ při akci Sportujeme s VŠPJ (v rámci projektu zajištěna propagace Zdravého města)</w:t>
      </w:r>
    </w:p>
    <w:p w:rsidR="0016796C" w:rsidRPr="009F41EF" w:rsidRDefault="0016796C" w:rsidP="0033051C">
      <w:pPr>
        <w:numPr>
          <w:ilvl w:val="0"/>
          <w:numId w:val="44"/>
        </w:numPr>
        <w:spacing w:after="0" w:line="240" w:lineRule="auto"/>
        <w:ind w:left="0"/>
        <w:jc w:val="both"/>
        <w:rPr>
          <w:rFonts w:ascii="Arial" w:hAnsi="Arial" w:cs="Arial"/>
          <w:sz w:val="24"/>
          <w:szCs w:val="24"/>
        </w:rPr>
      </w:pPr>
      <w:r w:rsidRPr="009F41EF">
        <w:rPr>
          <w:rFonts w:ascii="Arial" w:hAnsi="Arial" w:cs="Arial"/>
          <w:sz w:val="24"/>
          <w:szCs w:val="24"/>
        </w:rPr>
        <w:t>Zahájení přípravy a organizace Evropského týdne mobility (uskuteční se v září 2023)</w:t>
      </w:r>
    </w:p>
    <w:p w:rsidR="0016796C" w:rsidRPr="009F41EF" w:rsidRDefault="0016796C" w:rsidP="0033051C">
      <w:pPr>
        <w:numPr>
          <w:ilvl w:val="0"/>
          <w:numId w:val="44"/>
        </w:numPr>
        <w:spacing w:after="0" w:line="240" w:lineRule="auto"/>
        <w:ind w:left="0"/>
        <w:jc w:val="both"/>
        <w:rPr>
          <w:rFonts w:ascii="Arial" w:hAnsi="Arial" w:cs="Arial"/>
          <w:sz w:val="24"/>
          <w:szCs w:val="24"/>
        </w:rPr>
      </w:pPr>
      <w:r w:rsidRPr="009F41EF">
        <w:rPr>
          <w:rFonts w:ascii="Arial" w:hAnsi="Arial" w:cs="Arial"/>
          <w:sz w:val="24"/>
          <w:szCs w:val="24"/>
        </w:rPr>
        <w:t>Kompletní propagace města na Vysočina Festu</w:t>
      </w:r>
    </w:p>
    <w:p w:rsidR="0016796C" w:rsidRPr="009F41EF" w:rsidRDefault="0016796C" w:rsidP="0033051C">
      <w:pPr>
        <w:numPr>
          <w:ilvl w:val="0"/>
          <w:numId w:val="44"/>
        </w:numPr>
        <w:spacing w:after="0" w:line="240" w:lineRule="auto"/>
        <w:ind w:left="0"/>
        <w:jc w:val="both"/>
        <w:rPr>
          <w:rFonts w:ascii="Arial" w:hAnsi="Arial" w:cs="Arial"/>
          <w:sz w:val="24"/>
          <w:szCs w:val="24"/>
        </w:rPr>
      </w:pPr>
      <w:r w:rsidRPr="009F41EF">
        <w:rPr>
          <w:rFonts w:ascii="Arial" w:hAnsi="Arial" w:cs="Arial"/>
          <w:sz w:val="24"/>
          <w:szCs w:val="24"/>
        </w:rPr>
        <w:t>Propagace Landscape festivalu</w:t>
      </w:r>
    </w:p>
    <w:p w:rsidR="0016796C" w:rsidRPr="009F41EF" w:rsidRDefault="0016796C" w:rsidP="0033051C">
      <w:pPr>
        <w:numPr>
          <w:ilvl w:val="0"/>
          <w:numId w:val="44"/>
        </w:numPr>
        <w:spacing w:after="0" w:line="240" w:lineRule="auto"/>
        <w:ind w:left="0"/>
        <w:jc w:val="both"/>
        <w:rPr>
          <w:rFonts w:ascii="Arial" w:hAnsi="Arial" w:cs="Arial"/>
          <w:sz w:val="24"/>
          <w:szCs w:val="24"/>
        </w:rPr>
      </w:pPr>
      <w:r w:rsidRPr="009F41EF">
        <w:rPr>
          <w:rFonts w:ascii="Arial" w:hAnsi="Arial" w:cs="Arial"/>
          <w:sz w:val="24"/>
          <w:szCs w:val="24"/>
        </w:rPr>
        <w:t>Zajištění a zpracování zpravodajství ohledně Dynamického sečení, plánovaného bourání zimního stadionu, jednání ohledně rušení poboček České pošty</w:t>
      </w:r>
    </w:p>
    <w:p w:rsidR="0016796C" w:rsidRPr="009F41EF" w:rsidRDefault="0016796C" w:rsidP="0033051C">
      <w:pPr>
        <w:numPr>
          <w:ilvl w:val="0"/>
          <w:numId w:val="44"/>
        </w:numPr>
        <w:spacing w:after="0" w:line="240" w:lineRule="auto"/>
        <w:ind w:left="0"/>
        <w:jc w:val="both"/>
        <w:rPr>
          <w:rFonts w:ascii="Arial" w:hAnsi="Arial" w:cs="Arial"/>
          <w:sz w:val="24"/>
          <w:szCs w:val="24"/>
        </w:rPr>
      </w:pPr>
      <w:r w:rsidRPr="009F41EF">
        <w:rPr>
          <w:rFonts w:ascii="Arial" w:hAnsi="Arial" w:cs="Arial"/>
          <w:sz w:val="24"/>
          <w:szCs w:val="24"/>
        </w:rPr>
        <w:t>Zajištění moderování pietních akcí</w:t>
      </w:r>
    </w:p>
    <w:p w:rsidR="0016796C" w:rsidRPr="009F41EF" w:rsidRDefault="0016796C" w:rsidP="0033051C">
      <w:pPr>
        <w:numPr>
          <w:ilvl w:val="0"/>
          <w:numId w:val="44"/>
        </w:numPr>
        <w:spacing w:after="0" w:line="240" w:lineRule="auto"/>
        <w:ind w:left="0"/>
        <w:jc w:val="both"/>
        <w:rPr>
          <w:rFonts w:ascii="Arial" w:hAnsi="Arial" w:cs="Arial"/>
          <w:sz w:val="24"/>
          <w:szCs w:val="24"/>
        </w:rPr>
      </w:pPr>
      <w:r w:rsidRPr="009F41EF">
        <w:rPr>
          <w:rFonts w:ascii="Arial" w:hAnsi="Arial" w:cs="Arial"/>
          <w:sz w:val="24"/>
          <w:szCs w:val="24"/>
        </w:rPr>
        <w:t xml:space="preserve">Zajištění průběžného online zpravodajství z jednání zastupitelstva. </w:t>
      </w:r>
    </w:p>
    <w:p w:rsidR="0016796C" w:rsidRPr="009F41EF" w:rsidRDefault="0016796C" w:rsidP="0033051C">
      <w:pPr>
        <w:numPr>
          <w:ilvl w:val="0"/>
          <w:numId w:val="44"/>
        </w:numPr>
        <w:spacing w:after="0" w:line="240" w:lineRule="auto"/>
        <w:ind w:left="0"/>
        <w:jc w:val="both"/>
        <w:rPr>
          <w:rFonts w:ascii="Arial" w:hAnsi="Arial" w:cs="Arial"/>
          <w:sz w:val="24"/>
          <w:szCs w:val="24"/>
        </w:rPr>
      </w:pPr>
      <w:r w:rsidRPr="009F41EF">
        <w:rPr>
          <w:rFonts w:ascii="Arial" w:hAnsi="Arial" w:cs="Arial"/>
          <w:sz w:val="24"/>
          <w:szCs w:val="24"/>
        </w:rPr>
        <w:t>Komunikace aktuálních uzavírek komunikací</w:t>
      </w:r>
    </w:p>
    <w:p w:rsidR="0016796C" w:rsidRPr="009F41EF" w:rsidRDefault="0016796C" w:rsidP="0033051C">
      <w:pPr>
        <w:pStyle w:val="Odstavecseseznamem"/>
        <w:numPr>
          <w:ilvl w:val="0"/>
          <w:numId w:val="44"/>
        </w:numPr>
        <w:ind w:left="0"/>
        <w:jc w:val="both"/>
        <w:rPr>
          <w:rFonts w:ascii="Arial" w:hAnsi="Arial" w:cs="Arial"/>
        </w:rPr>
      </w:pPr>
      <w:r w:rsidRPr="009F41EF">
        <w:rPr>
          <w:rFonts w:ascii="Arial" w:hAnsi="Arial" w:cs="Arial"/>
        </w:rPr>
        <w:t>Tvorba městského zpravodaje Ježkovy oči</w:t>
      </w:r>
    </w:p>
    <w:p w:rsidR="0016796C" w:rsidRPr="009F41EF" w:rsidRDefault="0016796C" w:rsidP="0033051C">
      <w:pPr>
        <w:pStyle w:val="Odstavecseseznamem"/>
        <w:numPr>
          <w:ilvl w:val="0"/>
          <w:numId w:val="44"/>
        </w:numPr>
        <w:ind w:left="0"/>
        <w:jc w:val="both"/>
        <w:rPr>
          <w:rFonts w:ascii="Arial" w:hAnsi="Arial" w:cs="Arial"/>
        </w:rPr>
      </w:pPr>
      <w:r w:rsidRPr="009F41EF">
        <w:rPr>
          <w:rFonts w:ascii="Arial" w:hAnsi="Arial" w:cs="Arial"/>
        </w:rPr>
        <w:t>Kontrola tisku a distribuce JO, roznos po městských informačních centrech</w:t>
      </w:r>
    </w:p>
    <w:p w:rsidR="0016796C" w:rsidRPr="009F41EF" w:rsidRDefault="0016796C" w:rsidP="0033051C">
      <w:pPr>
        <w:pStyle w:val="Odstavecseseznamem"/>
        <w:numPr>
          <w:ilvl w:val="0"/>
          <w:numId w:val="44"/>
        </w:numPr>
        <w:ind w:left="0"/>
        <w:jc w:val="both"/>
        <w:rPr>
          <w:rFonts w:ascii="Arial" w:hAnsi="Arial" w:cs="Arial"/>
        </w:rPr>
      </w:pPr>
      <w:r w:rsidRPr="009F41EF">
        <w:rPr>
          <w:rFonts w:ascii="Arial" w:hAnsi="Arial" w:cs="Arial"/>
        </w:rPr>
        <w:lastRenderedPageBreak/>
        <w:t>Komunikace s veřejností ohledně JO a tiskových zpráv</w:t>
      </w:r>
    </w:p>
    <w:p w:rsidR="0016796C" w:rsidRPr="009F41EF" w:rsidRDefault="0016796C" w:rsidP="0033051C">
      <w:pPr>
        <w:pStyle w:val="Odstavecseseznamem"/>
        <w:numPr>
          <w:ilvl w:val="0"/>
          <w:numId w:val="44"/>
        </w:numPr>
        <w:ind w:left="0"/>
        <w:jc w:val="both"/>
        <w:rPr>
          <w:rFonts w:ascii="Arial" w:hAnsi="Arial" w:cs="Arial"/>
        </w:rPr>
      </w:pPr>
      <w:r w:rsidRPr="009F41EF">
        <w:rPr>
          <w:rFonts w:ascii="Arial" w:hAnsi="Arial" w:cs="Arial"/>
        </w:rPr>
        <w:t>Správa a plnění facebookové stránky Město Jihlava, specializace na příběhy</w:t>
      </w:r>
    </w:p>
    <w:p w:rsidR="0016796C" w:rsidRPr="009F41EF" w:rsidRDefault="0016796C" w:rsidP="0033051C">
      <w:pPr>
        <w:pStyle w:val="Odstavecseseznamem"/>
        <w:numPr>
          <w:ilvl w:val="0"/>
          <w:numId w:val="44"/>
        </w:numPr>
        <w:ind w:left="0"/>
        <w:jc w:val="both"/>
        <w:rPr>
          <w:rFonts w:ascii="Arial" w:hAnsi="Arial" w:cs="Arial"/>
        </w:rPr>
      </w:pPr>
      <w:r w:rsidRPr="009F41EF">
        <w:rPr>
          <w:rFonts w:ascii="Arial" w:hAnsi="Arial" w:cs="Arial"/>
        </w:rPr>
        <w:t>Plnění instagramových příběhů stránky Město Jihlava, specializace na příběhy</w:t>
      </w:r>
    </w:p>
    <w:p w:rsidR="0016796C" w:rsidRPr="009F41EF" w:rsidRDefault="0016796C" w:rsidP="0033051C">
      <w:pPr>
        <w:pStyle w:val="Odstavecseseznamem"/>
        <w:numPr>
          <w:ilvl w:val="0"/>
          <w:numId w:val="44"/>
        </w:numPr>
        <w:ind w:left="0"/>
        <w:jc w:val="both"/>
        <w:rPr>
          <w:rFonts w:ascii="Arial" w:hAnsi="Arial" w:cs="Arial"/>
        </w:rPr>
      </w:pPr>
      <w:r w:rsidRPr="009F41EF">
        <w:rPr>
          <w:rFonts w:ascii="Arial" w:hAnsi="Arial" w:cs="Arial"/>
        </w:rPr>
        <w:t>Přepis videí pro tvorbu titulků, kontrola videí</w:t>
      </w:r>
    </w:p>
    <w:p w:rsidR="0016796C" w:rsidRPr="009F41EF" w:rsidRDefault="0016796C" w:rsidP="0033051C">
      <w:pPr>
        <w:pStyle w:val="Odstavecseseznamem"/>
        <w:numPr>
          <w:ilvl w:val="0"/>
          <w:numId w:val="44"/>
        </w:numPr>
        <w:ind w:left="0"/>
        <w:jc w:val="both"/>
        <w:rPr>
          <w:rFonts w:ascii="Arial" w:hAnsi="Arial" w:cs="Arial"/>
        </w:rPr>
      </w:pPr>
      <w:r w:rsidRPr="009F41EF">
        <w:rPr>
          <w:rFonts w:ascii="Arial" w:hAnsi="Arial" w:cs="Arial"/>
        </w:rPr>
        <w:t>Účast na mezinárodní GIS konferenci</w:t>
      </w:r>
    </w:p>
    <w:p w:rsidR="0016796C" w:rsidRPr="009F41EF" w:rsidRDefault="0016796C" w:rsidP="0033051C">
      <w:pPr>
        <w:pStyle w:val="Odstavecseseznamem"/>
        <w:numPr>
          <w:ilvl w:val="0"/>
          <w:numId w:val="44"/>
        </w:numPr>
        <w:ind w:left="0"/>
        <w:jc w:val="both"/>
        <w:rPr>
          <w:rFonts w:ascii="Arial" w:hAnsi="Arial" w:cs="Arial"/>
        </w:rPr>
      </w:pPr>
      <w:r w:rsidRPr="009F41EF">
        <w:rPr>
          <w:rFonts w:ascii="Arial" w:hAnsi="Arial" w:cs="Arial"/>
        </w:rPr>
        <w:t>Účast a propagace veřejné besedy ohledně VRT</w:t>
      </w:r>
    </w:p>
    <w:p w:rsidR="0016796C" w:rsidRPr="009F41EF" w:rsidRDefault="0016796C" w:rsidP="0033051C">
      <w:pPr>
        <w:pStyle w:val="Odstavecseseznamem"/>
        <w:numPr>
          <w:ilvl w:val="0"/>
          <w:numId w:val="44"/>
        </w:numPr>
        <w:ind w:left="0"/>
        <w:jc w:val="both"/>
        <w:rPr>
          <w:rFonts w:ascii="Arial" w:hAnsi="Arial" w:cs="Arial"/>
        </w:rPr>
      </w:pPr>
      <w:r w:rsidRPr="009F41EF">
        <w:rPr>
          <w:rFonts w:ascii="Arial" w:hAnsi="Arial" w:cs="Arial"/>
        </w:rPr>
        <w:t>Účast a propagace akce Eurojack</w:t>
      </w:r>
    </w:p>
    <w:p w:rsidR="0016796C" w:rsidRPr="009F41EF" w:rsidRDefault="0016796C" w:rsidP="0033051C">
      <w:pPr>
        <w:pStyle w:val="Odstavecseseznamem"/>
        <w:numPr>
          <w:ilvl w:val="0"/>
          <w:numId w:val="44"/>
        </w:numPr>
        <w:ind w:left="0"/>
        <w:jc w:val="both"/>
        <w:rPr>
          <w:rFonts w:ascii="Arial" w:hAnsi="Arial" w:cs="Arial"/>
        </w:rPr>
      </w:pPr>
      <w:r w:rsidRPr="009F41EF">
        <w:rPr>
          <w:rFonts w:ascii="Arial" w:hAnsi="Arial" w:cs="Arial"/>
        </w:rPr>
        <w:t>Účast a propagace promítání dokumentů žáků ZŠ Seifertova</w:t>
      </w:r>
    </w:p>
    <w:p w:rsidR="0016796C" w:rsidRPr="009F41EF" w:rsidRDefault="0016796C" w:rsidP="0033051C">
      <w:pPr>
        <w:pStyle w:val="Odstavecseseznamem"/>
        <w:numPr>
          <w:ilvl w:val="0"/>
          <w:numId w:val="44"/>
        </w:numPr>
        <w:ind w:left="0"/>
        <w:jc w:val="both"/>
        <w:rPr>
          <w:rFonts w:ascii="Arial" w:hAnsi="Arial" w:cs="Arial"/>
        </w:rPr>
      </w:pPr>
    </w:p>
    <w:p w:rsidR="0016796C" w:rsidRPr="009F41EF" w:rsidRDefault="0016796C" w:rsidP="009F41EF">
      <w:pPr>
        <w:spacing w:after="0" w:line="240" w:lineRule="auto"/>
        <w:jc w:val="both"/>
        <w:rPr>
          <w:rFonts w:ascii="Arial" w:hAnsi="Arial" w:cs="Arial"/>
          <w:sz w:val="24"/>
          <w:szCs w:val="24"/>
        </w:rPr>
      </w:pPr>
    </w:p>
    <w:p w:rsidR="0016796C" w:rsidRPr="009F41EF" w:rsidRDefault="0016796C" w:rsidP="009F41EF">
      <w:pPr>
        <w:spacing w:after="0" w:line="240" w:lineRule="auto"/>
        <w:jc w:val="both"/>
        <w:rPr>
          <w:rFonts w:ascii="Arial" w:hAnsi="Arial" w:cs="Arial"/>
          <w:sz w:val="24"/>
          <w:szCs w:val="24"/>
          <w:u w:val="single"/>
        </w:rPr>
      </w:pPr>
      <w:r w:rsidRPr="009F41EF">
        <w:rPr>
          <w:rFonts w:ascii="Arial" w:hAnsi="Arial" w:cs="Arial"/>
          <w:sz w:val="24"/>
          <w:szCs w:val="24"/>
          <w:u w:val="single"/>
        </w:rPr>
        <w:t>Fotodokumentace a tvorba videí k významným akcím města:</w:t>
      </w:r>
    </w:p>
    <w:p w:rsidR="0016796C" w:rsidRPr="009F41EF" w:rsidRDefault="0016796C" w:rsidP="009F41EF">
      <w:pPr>
        <w:spacing w:after="0" w:line="240" w:lineRule="auto"/>
        <w:jc w:val="both"/>
        <w:rPr>
          <w:rFonts w:ascii="Arial" w:hAnsi="Arial" w:cs="Arial"/>
          <w:b/>
          <w:sz w:val="24"/>
          <w:szCs w:val="24"/>
          <w:u w:val="single"/>
        </w:rPr>
      </w:pPr>
    </w:p>
    <w:p w:rsidR="0016796C" w:rsidRPr="009F41EF" w:rsidRDefault="0016796C" w:rsidP="0033051C">
      <w:pPr>
        <w:pStyle w:val="Odstavecseseznamem"/>
        <w:numPr>
          <w:ilvl w:val="0"/>
          <w:numId w:val="45"/>
        </w:numPr>
        <w:ind w:left="0"/>
        <w:jc w:val="both"/>
        <w:rPr>
          <w:rFonts w:ascii="Arial" w:hAnsi="Arial" w:cs="Arial"/>
        </w:rPr>
      </w:pPr>
      <w:r w:rsidRPr="009F41EF">
        <w:rPr>
          <w:rFonts w:ascii="Arial" w:hAnsi="Arial" w:cs="Arial"/>
        </w:rPr>
        <w:t>veřejné debaty k novému systému parkování</w:t>
      </w:r>
    </w:p>
    <w:p w:rsidR="0016796C" w:rsidRPr="009F41EF" w:rsidRDefault="0016796C" w:rsidP="0033051C">
      <w:pPr>
        <w:pStyle w:val="Odstavecseseznamem"/>
        <w:numPr>
          <w:ilvl w:val="0"/>
          <w:numId w:val="45"/>
        </w:numPr>
        <w:ind w:left="0"/>
        <w:jc w:val="both"/>
        <w:rPr>
          <w:rFonts w:ascii="Arial" w:hAnsi="Arial" w:cs="Arial"/>
        </w:rPr>
      </w:pPr>
      <w:r w:rsidRPr="009F41EF">
        <w:rPr>
          <w:rFonts w:ascii="Arial" w:hAnsi="Arial" w:cs="Arial"/>
        </w:rPr>
        <w:t>pieta Evžen Plocek</w:t>
      </w:r>
    </w:p>
    <w:p w:rsidR="0016796C" w:rsidRPr="009F41EF" w:rsidRDefault="0016796C" w:rsidP="0033051C">
      <w:pPr>
        <w:pStyle w:val="Odstavecseseznamem"/>
        <w:numPr>
          <w:ilvl w:val="0"/>
          <w:numId w:val="45"/>
        </w:numPr>
        <w:ind w:left="0"/>
        <w:jc w:val="both"/>
        <w:rPr>
          <w:rFonts w:ascii="Arial" w:hAnsi="Arial" w:cs="Arial"/>
        </w:rPr>
      </w:pPr>
      <w:r w:rsidRPr="009F41EF">
        <w:rPr>
          <w:rFonts w:ascii="Arial" w:hAnsi="Arial" w:cs="Arial"/>
        </w:rPr>
        <w:t xml:space="preserve">vernisáž Zdeňka Šplíchala </w:t>
      </w:r>
    </w:p>
    <w:p w:rsidR="0016796C" w:rsidRPr="009F41EF" w:rsidRDefault="0016796C" w:rsidP="0033051C">
      <w:pPr>
        <w:pStyle w:val="Odstavecseseznamem"/>
        <w:numPr>
          <w:ilvl w:val="0"/>
          <w:numId w:val="45"/>
        </w:numPr>
        <w:ind w:left="0"/>
        <w:jc w:val="both"/>
        <w:rPr>
          <w:rFonts w:ascii="Arial" w:hAnsi="Arial" w:cs="Arial"/>
        </w:rPr>
      </w:pPr>
      <w:r w:rsidRPr="009F41EF">
        <w:rPr>
          <w:rFonts w:ascii="Arial" w:hAnsi="Arial" w:cs="Arial"/>
        </w:rPr>
        <w:t>deratizace v podzemí</w:t>
      </w:r>
    </w:p>
    <w:p w:rsidR="0016796C" w:rsidRPr="009F41EF" w:rsidRDefault="0016796C" w:rsidP="0033051C">
      <w:pPr>
        <w:pStyle w:val="Odstavecseseznamem"/>
        <w:numPr>
          <w:ilvl w:val="0"/>
          <w:numId w:val="45"/>
        </w:numPr>
        <w:ind w:left="0"/>
        <w:jc w:val="both"/>
        <w:rPr>
          <w:rFonts w:ascii="Arial" w:hAnsi="Arial" w:cs="Arial"/>
        </w:rPr>
      </w:pPr>
      <w:r w:rsidRPr="009F41EF">
        <w:rPr>
          <w:rFonts w:ascii="Arial" w:hAnsi="Arial" w:cs="Arial"/>
        </w:rPr>
        <w:t>noční běh pro Světlušku</w:t>
      </w:r>
    </w:p>
    <w:p w:rsidR="0016796C" w:rsidRPr="009F41EF" w:rsidRDefault="0016796C" w:rsidP="0033051C">
      <w:pPr>
        <w:pStyle w:val="Odstavecseseznamem"/>
        <w:numPr>
          <w:ilvl w:val="0"/>
          <w:numId w:val="45"/>
        </w:numPr>
        <w:ind w:left="0"/>
        <w:jc w:val="both"/>
        <w:rPr>
          <w:rFonts w:ascii="Arial" w:hAnsi="Arial" w:cs="Arial"/>
        </w:rPr>
      </w:pPr>
      <w:r w:rsidRPr="009F41EF">
        <w:rPr>
          <w:rFonts w:ascii="Arial" w:hAnsi="Arial" w:cs="Arial"/>
        </w:rPr>
        <w:t>archeologická nález Masna 21</w:t>
      </w:r>
    </w:p>
    <w:p w:rsidR="0016796C" w:rsidRPr="009F41EF" w:rsidRDefault="0016796C" w:rsidP="0033051C">
      <w:pPr>
        <w:pStyle w:val="Odstavecseseznamem"/>
        <w:numPr>
          <w:ilvl w:val="0"/>
          <w:numId w:val="45"/>
        </w:numPr>
        <w:ind w:left="0"/>
        <w:jc w:val="both"/>
        <w:rPr>
          <w:rFonts w:ascii="Arial" w:hAnsi="Arial" w:cs="Arial"/>
        </w:rPr>
      </w:pPr>
      <w:r w:rsidRPr="009F41EF">
        <w:rPr>
          <w:rFonts w:ascii="Arial" w:hAnsi="Arial" w:cs="Arial"/>
        </w:rPr>
        <w:t>tisková konference opravy kostela sv. Ignáce</w:t>
      </w:r>
    </w:p>
    <w:p w:rsidR="0016796C" w:rsidRPr="009F41EF" w:rsidRDefault="0016796C" w:rsidP="0033051C">
      <w:pPr>
        <w:pStyle w:val="Odstavecseseznamem"/>
        <w:numPr>
          <w:ilvl w:val="0"/>
          <w:numId w:val="45"/>
        </w:numPr>
        <w:ind w:left="0"/>
        <w:jc w:val="both"/>
        <w:rPr>
          <w:rFonts w:ascii="Arial" w:hAnsi="Arial" w:cs="Arial"/>
        </w:rPr>
      </w:pPr>
      <w:r w:rsidRPr="009F41EF">
        <w:rPr>
          <w:rFonts w:ascii="Arial" w:hAnsi="Arial" w:cs="Arial"/>
        </w:rPr>
        <w:t>otevření griloviště Na Skalce</w:t>
      </w:r>
    </w:p>
    <w:p w:rsidR="0016796C" w:rsidRPr="009F41EF" w:rsidRDefault="0016796C" w:rsidP="0033051C">
      <w:pPr>
        <w:pStyle w:val="Odstavecseseznamem"/>
        <w:numPr>
          <w:ilvl w:val="0"/>
          <w:numId w:val="45"/>
        </w:numPr>
        <w:ind w:left="0"/>
        <w:jc w:val="both"/>
        <w:rPr>
          <w:rFonts w:ascii="Arial" w:hAnsi="Arial" w:cs="Arial"/>
        </w:rPr>
      </w:pPr>
      <w:r w:rsidRPr="009F41EF">
        <w:rPr>
          <w:rFonts w:ascii="Arial" w:hAnsi="Arial" w:cs="Arial"/>
        </w:rPr>
        <w:t>festival Gustava Mahlera</w:t>
      </w:r>
    </w:p>
    <w:p w:rsidR="0016796C" w:rsidRPr="009F41EF" w:rsidRDefault="0016796C" w:rsidP="0033051C">
      <w:pPr>
        <w:pStyle w:val="Odstavecseseznamem"/>
        <w:numPr>
          <w:ilvl w:val="0"/>
          <w:numId w:val="45"/>
        </w:numPr>
        <w:ind w:left="0"/>
        <w:jc w:val="both"/>
        <w:rPr>
          <w:rFonts w:ascii="Arial" w:hAnsi="Arial" w:cs="Arial"/>
        </w:rPr>
      </w:pPr>
      <w:r w:rsidRPr="009F41EF">
        <w:rPr>
          <w:rFonts w:ascii="Arial" w:hAnsi="Arial" w:cs="Arial"/>
        </w:rPr>
        <w:t>archeologický průzkum u budoucí stavby HMA</w:t>
      </w:r>
    </w:p>
    <w:p w:rsidR="0016796C" w:rsidRPr="009F41EF" w:rsidRDefault="0016796C" w:rsidP="0033051C">
      <w:pPr>
        <w:pStyle w:val="Odstavecseseznamem"/>
        <w:numPr>
          <w:ilvl w:val="0"/>
          <w:numId w:val="45"/>
        </w:numPr>
        <w:ind w:left="0"/>
        <w:jc w:val="both"/>
        <w:rPr>
          <w:rFonts w:ascii="Arial" w:hAnsi="Arial" w:cs="Arial"/>
        </w:rPr>
      </w:pPr>
      <w:r w:rsidRPr="009F41EF">
        <w:rPr>
          <w:rFonts w:ascii="Arial" w:hAnsi="Arial" w:cs="Arial"/>
        </w:rPr>
        <w:t>letní koncerty</w:t>
      </w:r>
    </w:p>
    <w:p w:rsidR="0016796C" w:rsidRPr="009F41EF" w:rsidRDefault="0016796C" w:rsidP="009F41EF">
      <w:pPr>
        <w:spacing w:after="0" w:line="240" w:lineRule="auto"/>
        <w:rPr>
          <w:rFonts w:ascii="Arial" w:hAnsi="Arial" w:cs="Arial"/>
          <w:sz w:val="24"/>
          <w:szCs w:val="24"/>
        </w:rPr>
      </w:pPr>
    </w:p>
    <w:p w:rsidR="0016796C" w:rsidRDefault="0016796C">
      <w:pPr>
        <w:rPr>
          <w:rFonts w:ascii="Arial" w:hAnsi="Arial" w:cs="Arial"/>
          <w:sz w:val="24"/>
          <w:szCs w:val="24"/>
        </w:rPr>
      </w:pPr>
    </w:p>
    <w:p w:rsidR="0016796C" w:rsidRDefault="0016796C">
      <w:pPr>
        <w:rPr>
          <w:rFonts w:ascii="Arial" w:hAnsi="Arial" w:cs="Arial"/>
          <w:sz w:val="24"/>
          <w:szCs w:val="24"/>
        </w:rPr>
      </w:pPr>
    </w:p>
    <w:p w:rsidR="006344E7" w:rsidRDefault="006344E7">
      <w:pPr>
        <w:rPr>
          <w:rFonts w:ascii="Arial" w:hAnsi="Arial" w:cs="Arial"/>
          <w:sz w:val="24"/>
          <w:szCs w:val="24"/>
        </w:rPr>
      </w:pPr>
    </w:p>
    <w:p w:rsidR="006344E7" w:rsidRDefault="006344E7">
      <w:pPr>
        <w:rPr>
          <w:rFonts w:ascii="Arial" w:hAnsi="Arial" w:cs="Arial"/>
          <w:sz w:val="24"/>
          <w:szCs w:val="24"/>
        </w:rPr>
      </w:pPr>
    </w:p>
    <w:p w:rsidR="006344E7" w:rsidRDefault="006344E7">
      <w:pPr>
        <w:rPr>
          <w:rFonts w:ascii="Arial" w:hAnsi="Arial" w:cs="Arial"/>
          <w:sz w:val="24"/>
          <w:szCs w:val="24"/>
        </w:rPr>
      </w:pPr>
    </w:p>
    <w:p w:rsidR="006344E7" w:rsidRDefault="006344E7">
      <w:pPr>
        <w:rPr>
          <w:rFonts w:ascii="Arial" w:hAnsi="Arial" w:cs="Arial"/>
          <w:sz w:val="24"/>
          <w:szCs w:val="24"/>
        </w:rPr>
      </w:pPr>
    </w:p>
    <w:p w:rsidR="006344E7" w:rsidRDefault="006344E7">
      <w:pPr>
        <w:rPr>
          <w:rFonts w:ascii="Arial" w:hAnsi="Arial" w:cs="Arial"/>
          <w:sz w:val="24"/>
          <w:szCs w:val="24"/>
        </w:rPr>
      </w:pPr>
    </w:p>
    <w:p w:rsidR="006344E7" w:rsidRDefault="006344E7">
      <w:pPr>
        <w:rPr>
          <w:rFonts w:ascii="Arial" w:hAnsi="Arial" w:cs="Arial"/>
          <w:sz w:val="24"/>
          <w:szCs w:val="24"/>
        </w:rPr>
      </w:pPr>
    </w:p>
    <w:p w:rsidR="006344E7" w:rsidRDefault="006344E7">
      <w:pPr>
        <w:rPr>
          <w:rFonts w:ascii="Arial" w:hAnsi="Arial" w:cs="Arial"/>
          <w:sz w:val="24"/>
          <w:szCs w:val="24"/>
        </w:rPr>
      </w:pPr>
    </w:p>
    <w:p w:rsidR="006344E7" w:rsidRDefault="006344E7">
      <w:pPr>
        <w:rPr>
          <w:rFonts w:ascii="Arial" w:hAnsi="Arial" w:cs="Arial"/>
          <w:sz w:val="24"/>
          <w:szCs w:val="24"/>
        </w:rPr>
      </w:pPr>
    </w:p>
    <w:p w:rsidR="006344E7" w:rsidRDefault="006344E7">
      <w:pPr>
        <w:rPr>
          <w:rFonts w:ascii="Arial" w:hAnsi="Arial" w:cs="Arial"/>
          <w:sz w:val="24"/>
          <w:szCs w:val="24"/>
        </w:rPr>
      </w:pPr>
    </w:p>
    <w:p w:rsidR="006344E7" w:rsidRDefault="006344E7">
      <w:pPr>
        <w:rPr>
          <w:rFonts w:ascii="Arial" w:hAnsi="Arial" w:cs="Arial"/>
          <w:sz w:val="24"/>
          <w:szCs w:val="24"/>
        </w:rPr>
      </w:pPr>
    </w:p>
    <w:p w:rsidR="006344E7" w:rsidRDefault="006344E7">
      <w:pPr>
        <w:rPr>
          <w:rFonts w:ascii="Arial" w:hAnsi="Arial" w:cs="Arial"/>
          <w:sz w:val="24"/>
          <w:szCs w:val="24"/>
        </w:rPr>
      </w:pPr>
    </w:p>
    <w:p w:rsidR="006344E7" w:rsidRDefault="006344E7">
      <w:pPr>
        <w:rPr>
          <w:rFonts w:ascii="Arial" w:hAnsi="Arial" w:cs="Arial"/>
          <w:sz w:val="24"/>
          <w:szCs w:val="24"/>
        </w:rPr>
      </w:pPr>
    </w:p>
    <w:p w:rsidR="006344E7" w:rsidRDefault="006344E7">
      <w:pPr>
        <w:rPr>
          <w:rFonts w:ascii="Arial" w:hAnsi="Arial" w:cs="Arial"/>
          <w:sz w:val="24"/>
          <w:szCs w:val="24"/>
        </w:rPr>
      </w:pPr>
    </w:p>
    <w:p w:rsidR="0016796C" w:rsidRDefault="0016796C">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3B469B" w:rsidRPr="00217942" w:rsidTr="0098476B">
        <w:trPr>
          <w:trHeight w:val="567"/>
        </w:trPr>
        <w:tc>
          <w:tcPr>
            <w:tcW w:w="9708" w:type="dxa"/>
            <w:gridSpan w:val="4"/>
            <w:vAlign w:val="center"/>
          </w:tcPr>
          <w:p w:rsidR="003B469B" w:rsidRPr="00217942" w:rsidRDefault="003B469B" w:rsidP="0098476B">
            <w:pPr>
              <w:jc w:val="center"/>
              <w:rPr>
                <w:rFonts w:ascii="Arial" w:hAnsi="Arial" w:cs="Arial"/>
                <w:b/>
                <w:sz w:val="28"/>
                <w:szCs w:val="28"/>
              </w:rPr>
            </w:pPr>
            <w:r>
              <w:rPr>
                <w:rFonts w:ascii="Arial" w:hAnsi="Arial" w:cs="Arial"/>
                <w:b/>
                <w:noProof/>
                <w:sz w:val="28"/>
                <w:szCs w:val="28"/>
                <w:lang w:eastAsia="cs-CZ"/>
              </w:rPr>
              <w:drawing>
                <wp:anchor distT="0" distB="0" distL="114300" distR="114300" simplePos="0" relativeHeight="251667456" behindDoc="1" locked="0" layoutInCell="1" allowOverlap="1" wp14:anchorId="3053EE8C" wp14:editId="1EF33665">
                  <wp:simplePos x="0" y="0"/>
                  <wp:positionH relativeFrom="column">
                    <wp:posOffset>1295400</wp:posOffset>
                  </wp:positionH>
                  <wp:positionV relativeFrom="page">
                    <wp:posOffset>-6350</wp:posOffset>
                  </wp:positionV>
                  <wp:extent cx="2260600" cy="360045"/>
                  <wp:effectExtent l="0" t="0" r="6350" b="1905"/>
                  <wp:wrapNone/>
                  <wp:docPr id="4" name="Obrázek 4"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B469B" w:rsidRPr="00217942" w:rsidTr="0098476B">
        <w:trPr>
          <w:trHeight w:val="567"/>
        </w:trPr>
        <w:tc>
          <w:tcPr>
            <w:tcW w:w="6948" w:type="dxa"/>
            <w:gridSpan w:val="3"/>
            <w:vAlign w:val="center"/>
          </w:tcPr>
          <w:p w:rsidR="003B469B" w:rsidRPr="00217942" w:rsidRDefault="003B469B" w:rsidP="0098476B">
            <w:pPr>
              <w:jc w:val="center"/>
              <w:rPr>
                <w:rFonts w:ascii="Arial" w:hAnsi="Arial" w:cs="Arial"/>
              </w:rPr>
            </w:pPr>
            <w:r w:rsidRPr="00217942">
              <w:rPr>
                <w:rFonts w:ascii="Arial" w:hAnsi="Arial" w:cs="Arial"/>
              </w:rPr>
              <w:t>Zpráva o činnosti za období</w:t>
            </w:r>
          </w:p>
        </w:tc>
        <w:tc>
          <w:tcPr>
            <w:tcW w:w="2760" w:type="dxa"/>
            <w:vAlign w:val="center"/>
          </w:tcPr>
          <w:p w:rsidR="003B469B" w:rsidRPr="00217942" w:rsidRDefault="003B469B" w:rsidP="003B469B">
            <w:pPr>
              <w:jc w:val="center"/>
              <w:rPr>
                <w:rFonts w:ascii="Arial" w:hAnsi="Arial" w:cs="Arial"/>
                <w:b/>
              </w:rPr>
            </w:pPr>
            <w:r>
              <w:rPr>
                <w:rFonts w:ascii="Arial" w:hAnsi="Arial" w:cs="Arial"/>
                <w:b/>
              </w:rPr>
              <w:t>II</w:t>
            </w:r>
            <w:r w:rsidRPr="00217942">
              <w:rPr>
                <w:rFonts w:ascii="Arial" w:hAnsi="Arial" w:cs="Arial"/>
                <w:b/>
              </w:rPr>
              <w:t xml:space="preserve">. Q. </w:t>
            </w:r>
            <w:r>
              <w:rPr>
                <w:rFonts w:ascii="Arial" w:hAnsi="Arial" w:cs="Arial"/>
                <w:b/>
              </w:rPr>
              <w:t>2023</w:t>
            </w:r>
          </w:p>
        </w:tc>
      </w:tr>
      <w:tr w:rsidR="003B469B" w:rsidRPr="00217942" w:rsidTr="0098476B">
        <w:trPr>
          <w:trHeight w:val="398"/>
        </w:trPr>
        <w:tc>
          <w:tcPr>
            <w:tcW w:w="1440" w:type="dxa"/>
            <w:vAlign w:val="center"/>
          </w:tcPr>
          <w:p w:rsidR="003B469B" w:rsidRPr="00217942" w:rsidRDefault="003B469B" w:rsidP="0098476B">
            <w:pPr>
              <w:jc w:val="center"/>
              <w:rPr>
                <w:rFonts w:ascii="Arial" w:hAnsi="Arial" w:cs="Arial"/>
              </w:rPr>
            </w:pPr>
            <w:r w:rsidRPr="00217942">
              <w:rPr>
                <w:rFonts w:ascii="Arial" w:hAnsi="Arial" w:cs="Arial"/>
              </w:rPr>
              <w:t>Vypracoval</w:t>
            </w:r>
          </w:p>
        </w:tc>
        <w:tc>
          <w:tcPr>
            <w:tcW w:w="3708" w:type="dxa"/>
            <w:vAlign w:val="center"/>
          </w:tcPr>
          <w:p w:rsidR="003B469B" w:rsidRPr="00217942" w:rsidRDefault="003B469B" w:rsidP="0098476B">
            <w:pPr>
              <w:ind w:left="80"/>
              <w:jc w:val="center"/>
              <w:rPr>
                <w:rFonts w:ascii="Arial" w:hAnsi="Arial" w:cs="Arial"/>
                <w:b/>
              </w:rPr>
            </w:pPr>
            <w:r>
              <w:rPr>
                <w:rFonts w:ascii="Arial" w:hAnsi="Arial" w:cs="Arial"/>
                <w:b/>
              </w:rPr>
              <w:t>Bc. Vladislava Hudečková</w:t>
            </w:r>
          </w:p>
        </w:tc>
        <w:tc>
          <w:tcPr>
            <w:tcW w:w="1800" w:type="dxa"/>
            <w:vAlign w:val="center"/>
          </w:tcPr>
          <w:p w:rsidR="003B469B" w:rsidRPr="00217942" w:rsidRDefault="003B469B" w:rsidP="0098476B">
            <w:pPr>
              <w:jc w:val="center"/>
              <w:rPr>
                <w:rFonts w:ascii="Arial" w:hAnsi="Arial" w:cs="Arial"/>
              </w:rPr>
            </w:pPr>
            <w:r w:rsidRPr="00217942">
              <w:rPr>
                <w:rFonts w:ascii="Arial" w:hAnsi="Arial" w:cs="Arial"/>
              </w:rPr>
              <w:t>Odbor</w:t>
            </w:r>
          </w:p>
        </w:tc>
        <w:tc>
          <w:tcPr>
            <w:tcW w:w="2760" w:type="dxa"/>
            <w:vAlign w:val="center"/>
          </w:tcPr>
          <w:p w:rsidR="003B469B" w:rsidRPr="00217942" w:rsidRDefault="003B469B" w:rsidP="0098476B">
            <w:pPr>
              <w:jc w:val="center"/>
              <w:rPr>
                <w:rFonts w:ascii="Arial" w:hAnsi="Arial" w:cs="Arial"/>
                <w:b/>
              </w:rPr>
            </w:pPr>
            <w:r>
              <w:rPr>
                <w:rFonts w:ascii="Arial" w:hAnsi="Arial" w:cs="Arial"/>
                <w:b/>
              </w:rPr>
              <w:t>KT</w:t>
            </w:r>
          </w:p>
        </w:tc>
      </w:tr>
    </w:tbl>
    <w:p w:rsidR="0016796C" w:rsidRDefault="0016796C">
      <w:pPr>
        <w:rPr>
          <w:rFonts w:ascii="Arial" w:hAnsi="Arial" w:cs="Arial"/>
          <w:sz w:val="24"/>
          <w:szCs w:val="24"/>
        </w:rPr>
      </w:pPr>
    </w:p>
    <w:p w:rsidR="003B469B" w:rsidRPr="00352773" w:rsidRDefault="003B469B" w:rsidP="00445A66">
      <w:pPr>
        <w:spacing w:after="0" w:line="240" w:lineRule="auto"/>
        <w:rPr>
          <w:rFonts w:ascii="Arial" w:hAnsi="Arial" w:cs="Arial"/>
          <w:b/>
          <w:sz w:val="24"/>
          <w:szCs w:val="24"/>
          <w:u w:val="single"/>
        </w:rPr>
      </w:pPr>
      <w:r w:rsidRPr="00352773">
        <w:rPr>
          <w:rFonts w:ascii="Arial" w:hAnsi="Arial" w:cs="Arial"/>
          <w:b/>
          <w:sz w:val="24"/>
          <w:szCs w:val="24"/>
          <w:u w:val="single"/>
        </w:rPr>
        <w:t>Organizační oddělení</w:t>
      </w:r>
    </w:p>
    <w:p w:rsidR="003B469B" w:rsidRPr="00445A66" w:rsidRDefault="003B469B" w:rsidP="00445A66">
      <w:pPr>
        <w:pStyle w:val="Zkladntext2"/>
        <w:spacing w:after="0" w:line="240" w:lineRule="auto"/>
        <w:rPr>
          <w:rFonts w:ascii="Arial" w:hAnsi="Arial" w:cs="Arial"/>
          <w:sz w:val="24"/>
          <w:szCs w:val="24"/>
        </w:rPr>
      </w:pPr>
    </w:p>
    <w:p w:rsidR="003B469B" w:rsidRPr="00445A66" w:rsidRDefault="003B469B" w:rsidP="00445A66">
      <w:pPr>
        <w:pStyle w:val="Odstavecseseznamem"/>
        <w:ind w:left="0"/>
        <w:rPr>
          <w:rFonts w:ascii="Arial" w:hAnsi="Arial" w:cs="Arial"/>
          <w:b/>
        </w:rPr>
      </w:pPr>
      <w:r w:rsidRPr="00445A66">
        <w:rPr>
          <w:rFonts w:ascii="Arial" w:hAnsi="Arial" w:cs="Arial"/>
          <w:b/>
        </w:rPr>
        <w:t xml:space="preserve">MIC </w:t>
      </w:r>
    </w:p>
    <w:p w:rsidR="003B469B" w:rsidRPr="00445A66" w:rsidRDefault="003B469B" w:rsidP="0033051C">
      <w:pPr>
        <w:pStyle w:val="Odstavecseseznamem"/>
        <w:numPr>
          <w:ilvl w:val="0"/>
          <w:numId w:val="13"/>
        </w:numPr>
        <w:ind w:left="0"/>
        <w:jc w:val="both"/>
        <w:rPr>
          <w:rFonts w:ascii="Arial" w:hAnsi="Arial" w:cs="Arial"/>
        </w:rPr>
      </w:pPr>
      <w:r w:rsidRPr="00445A66">
        <w:rPr>
          <w:rFonts w:ascii="Arial" w:hAnsi="Arial" w:cs="Arial"/>
        </w:rPr>
        <w:t>Koordinace 95 akcí v prostorách historické radnice (včetně přípravy 3 zasedání ZM).</w:t>
      </w:r>
    </w:p>
    <w:p w:rsidR="003B469B" w:rsidRPr="00445A66" w:rsidRDefault="003B469B" w:rsidP="0033051C">
      <w:pPr>
        <w:pStyle w:val="Odstavecseseznamem"/>
        <w:numPr>
          <w:ilvl w:val="0"/>
          <w:numId w:val="13"/>
        </w:numPr>
        <w:ind w:left="0"/>
        <w:rPr>
          <w:rFonts w:ascii="Arial" w:hAnsi="Arial" w:cs="Arial"/>
        </w:rPr>
      </w:pPr>
      <w:r w:rsidRPr="00445A66">
        <w:rPr>
          <w:rFonts w:ascii="Arial" w:hAnsi="Arial" w:cs="Arial"/>
        </w:rPr>
        <w:t>V prostorách dvou radničních vestibulů byly uspořádány 2 výstavy.</w:t>
      </w:r>
    </w:p>
    <w:p w:rsidR="003B469B" w:rsidRPr="00445A66" w:rsidRDefault="003B469B" w:rsidP="0033051C">
      <w:pPr>
        <w:pStyle w:val="Odstavecseseznamem"/>
        <w:numPr>
          <w:ilvl w:val="0"/>
          <w:numId w:val="13"/>
        </w:numPr>
        <w:ind w:left="0"/>
        <w:jc w:val="both"/>
        <w:rPr>
          <w:rFonts w:ascii="Arial" w:hAnsi="Arial" w:cs="Arial"/>
        </w:rPr>
      </w:pPr>
      <w:r w:rsidRPr="00445A66">
        <w:rPr>
          <w:rFonts w:ascii="Arial" w:hAnsi="Arial" w:cs="Arial"/>
        </w:rPr>
        <w:t>Kontaktní místo akce pro veřejnost Jihlava v kondici.</w:t>
      </w:r>
    </w:p>
    <w:p w:rsidR="003B469B" w:rsidRPr="00445A66" w:rsidRDefault="003B469B" w:rsidP="00445A66">
      <w:pPr>
        <w:pStyle w:val="Odstavecseseznamem"/>
        <w:ind w:left="0"/>
        <w:rPr>
          <w:rFonts w:ascii="Arial" w:hAnsi="Arial" w:cs="Arial"/>
          <w:b/>
        </w:rPr>
      </w:pPr>
    </w:p>
    <w:p w:rsidR="003B469B" w:rsidRPr="00445A66" w:rsidRDefault="003B469B" w:rsidP="00445A66">
      <w:pPr>
        <w:pStyle w:val="Odstavecseseznamem"/>
        <w:ind w:left="0"/>
        <w:rPr>
          <w:rFonts w:ascii="Arial" w:hAnsi="Arial" w:cs="Arial"/>
          <w:b/>
        </w:rPr>
      </w:pPr>
      <w:r w:rsidRPr="00445A66">
        <w:rPr>
          <w:rFonts w:ascii="Arial" w:hAnsi="Arial" w:cs="Arial"/>
          <w:b/>
        </w:rPr>
        <w:t>Centrální evidence smluv</w:t>
      </w:r>
    </w:p>
    <w:p w:rsidR="003B469B" w:rsidRPr="00445A66" w:rsidRDefault="003B469B" w:rsidP="0033051C">
      <w:pPr>
        <w:pStyle w:val="Odstavecseseznamem"/>
        <w:numPr>
          <w:ilvl w:val="0"/>
          <w:numId w:val="13"/>
        </w:numPr>
        <w:ind w:left="0"/>
        <w:jc w:val="both"/>
        <w:rPr>
          <w:rFonts w:ascii="Arial" w:hAnsi="Arial" w:cs="Arial"/>
        </w:rPr>
      </w:pPr>
      <w:r w:rsidRPr="00445A66">
        <w:rPr>
          <w:rFonts w:ascii="Arial" w:hAnsi="Arial" w:cs="Arial"/>
        </w:rPr>
        <w:t xml:space="preserve">Bylo zaevidováno 577 smluv a 97 dodatků smluv. </w:t>
      </w:r>
    </w:p>
    <w:p w:rsidR="003B469B" w:rsidRPr="00445A66" w:rsidRDefault="003B469B" w:rsidP="00445A66">
      <w:pPr>
        <w:pStyle w:val="Odstavecseseznamem"/>
        <w:ind w:left="0"/>
        <w:jc w:val="center"/>
        <w:rPr>
          <w:rFonts w:ascii="Arial" w:hAnsi="Arial" w:cs="Arial"/>
        </w:rPr>
      </w:pPr>
      <w:r w:rsidRPr="00445A66">
        <w:rPr>
          <w:noProof/>
        </w:rPr>
        <w:drawing>
          <wp:inline distT="0" distB="0" distL="0" distR="0">
            <wp:extent cx="3456305" cy="2037715"/>
            <wp:effectExtent l="0" t="0" r="10795" b="635"/>
            <wp:docPr id="12" name="Graf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B469B" w:rsidRPr="00445A66" w:rsidRDefault="003B469B" w:rsidP="00445A66">
      <w:pPr>
        <w:pStyle w:val="Odstavecseseznamem"/>
        <w:ind w:left="0"/>
        <w:jc w:val="both"/>
        <w:rPr>
          <w:rFonts w:ascii="Arial" w:hAnsi="Arial" w:cs="Arial"/>
        </w:rPr>
      </w:pPr>
    </w:p>
    <w:p w:rsidR="003B469B" w:rsidRPr="00445A66" w:rsidRDefault="003B469B" w:rsidP="00445A66">
      <w:pPr>
        <w:pStyle w:val="Odstavecseseznamem"/>
        <w:ind w:left="0"/>
        <w:jc w:val="both"/>
        <w:rPr>
          <w:rFonts w:ascii="Arial" w:hAnsi="Arial" w:cs="Arial"/>
          <w:b/>
        </w:rPr>
      </w:pPr>
      <w:r w:rsidRPr="00445A66">
        <w:rPr>
          <w:rFonts w:ascii="Arial" w:hAnsi="Arial" w:cs="Arial"/>
          <w:b/>
        </w:rPr>
        <w:t>Podatelna</w:t>
      </w:r>
    </w:p>
    <w:p w:rsidR="003B469B" w:rsidRPr="00445A66" w:rsidRDefault="003B469B" w:rsidP="0033051C">
      <w:pPr>
        <w:pStyle w:val="Odstavecseseznamem"/>
        <w:numPr>
          <w:ilvl w:val="0"/>
          <w:numId w:val="14"/>
        </w:numPr>
        <w:ind w:left="0"/>
        <w:jc w:val="both"/>
        <w:rPr>
          <w:rFonts w:ascii="Arial" w:hAnsi="Arial" w:cs="Arial"/>
        </w:rPr>
      </w:pPr>
      <w:r w:rsidRPr="00445A66">
        <w:rPr>
          <w:rFonts w:ascii="Arial" w:hAnsi="Arial" w:cs="Arial"/>
        </w:rPr>
        <w:t>Doručená doporučená pošta - bylo přijato 15.955 ks doporučené pošty, z toho 5420 ks bylo doručeno prostřednictvím České pošty nebo osobně a 10.535 ks bylo doručeno do datové schránky města (tj. do datové schránky bylo doručeno cca 66% objemu doručené pošty).</w:t>
      </w:r>
    </w:p>
    <w:p w:rsidR="003B469B" w:rsidRPr="00445A66" w:rsidRDefault="003B469B" w:rsidP="00445A66">
      <w:pPr>
        <w:pStyle w:val="Odstavecseseznamem"/>
        <w:ind w:left="0"/>
        <w:jc w:val="both"/>
        <w:rPr>
          <w:rFonts w:ascii="Arial" w:hAnsi="Arial" w:cs="Arial"/>
        </w:rPr>
      </w:pPr>
    </w:p>
    <w:p w:rsidR="003B469B" w:rsidRPr="00445A66" w:rsidRDefault="003B469B" w:rsidP="00445A66">
      <w:pPr>
        <w:pStyle w:val="Odstavecseseznamem"/>
        <w:ind w:left="0"/>
        <w:jc w:val="center"/>
        <w:rPr>
          <w:rFonts w:ascii="Arial" w:hAnsi="Arial" w:cs="Arial"/>
        </w:rPr>
      </w:pPr>
      <w:r w:rsidRPr="00445A66">
        <w:rPr>
          <w:noProof/>
        </w:rPr>
        <w:drawing>
          <wp:inline distT="0" distB="0" distL="0" distR="0">
            <wp:extent cx="4827270" cy="2475230"/>
            <wp:effectExtent l="0" t="0" r="11430" b="1270"/>
            <wp:docPr id="11" name="Graf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B469B" w:rsidRPr="00445A66" w:rsidRDefault="003B469B" w:rsidP="00445A66">
      <w:pPr>
        <w:pStyle w:val="Odstavecseseznamem"/>
        <w:ind w:left="0"/>
        <w:jc w:val="both"/>
        <w:rPr>
          <w:rFonts w:ascii="Arial" w:hAnsi="Arial" w:cs="Arial"/>
        </w:rPr>
      </w:pPr>
    </w:p>
    <w:p w:rsidR="003B469B" w:rsidRPr="00445A66" w:rsidRDefault="003B469B" w:rsidP="0033051C">
      <w:pPr>
        <w:pStyle w:val="Odstavecseseznamem"/>
        <w:numPr>
          <w:ilvl w:val="0"/>
          <w:numId w:val="14"/>
        </w:numPr>
        <w:ind w:left="0"/>
        <w:jc w:val="both"/>
        <w:rPr>
          <w:rFonts w:ascii="Arial" w:hAnsi="Arial" w:cs="Arial"/>
        </w:rPr>
      </w:pPr>
      <w:r w:rsidRPr="00445A66">
        <w:rPr>
          <w:rFonts w:ascii="Arial" w:hAnsi="Arial" w:cs="Arial"/>
        </w:rPr>
        <w:lastRenderedPageBreak/>
        <w:t>Odesílaná doporučená pošta – bylo odesláno 21.597 ks doporučených zásilek, z toho v listinné formě prostřednictvím České pošty 6.059 ks, elektronicky 14.510 ks (prostřednictvím datové schránky a e-podatelny) a službou dopis on-line 1.028 ks. Elektronicky tedy bylo odesláno cca 72% objemu odesílané pošty. Bylo odesláno 2.088 ks obyčejných zásilek.</w:t>
      </w:r>
    </w:p>
    <w:p w:rsidR="003B469B" w:rsidRPr="00445A66" w:rsidRDefault="003B469B" w:rsidP="00445A66">
      <w:pPr>
        <w:pStyle w:val="Odstavecseseznamem"/>
        <w:ind w:left="0"/>
        <w:jc w:val="center"/>
        <w:rPr>
          <w:rFonts w:ascii="Arial" w:hAnsi="Arial" w:cs="Arial"/>
        </w:rPr>
      </w:pPr>
    </w:p>
    <w:p w:rsidR="003B469B" w:rsidRPr="00445A66" w:rsidRDefault="003B469B" w:rsidP="00445A66">
      <w:pPr>
        <w:pStyle w:val="Odstavecseseznamem"/>
        <w:ind w:left="0"/>
        <w:jc w:val="center"/>
        <w:rPr>
          <w:rFonts w:ascii="Arial" w:hAnsi="Arial" w:cs="Arial"/>
        </w:rPr>
      </w:pPr>
      <w:r w:rsidRPr="00445A66">
        <w:rPr>
          <w:noProof/>
        </w:rPr>
        <w:drawing>
          <wp:inline distT="0" distB="0" distL="0" distR="0">
            <wp:extent cx="4467225" cy="2491105"/>
            <wp:effectExtent l="0" t="0" r="9525" b="4445"/>
            <wp:docPr id="10" name="Graf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B469B" w:rsidRPr="00445A66" w:rsidRDefault="003B469B" w:rsidP="00445A66">
      <w:pPr>
        <w:pStyle w:val="Odstavecseseznamem"/>
        <w:ind w:left="0"/>
        <w:jc w:val="both"/>
        <w:rPr>
          <w:rFonts w:ascii="Arial" w:hAnsi="Arial" w:cs="Arial"/>
        </w:rPr>
      </w:pPr>
    </w:p>
    <w:p w:rsidR="003B469B" w:rsidRPr="00445A66" w:rsidRDefault="003B469B" w:rsidP="0033051C">
      <w:pPr>
        <w:pStyle w:val="Odstavecseseznamem"/>
        <w:numPr>
          <w:ilvl w:val="0"/>
          <w:numId w:val="15"/>
        </w:numPr>
        <w:ind w:left="0"/>
        <w:jc w:val="both"/>
        <w:rPr>
          <w:rFonts w:ascii="Arial" w:hAnsi="Arial" w:cs="Arial"/>
        </w:rPr>
      </w:pPr>
      <w:r w:rsidRPr="00445A66">
        <w:rPr>
          <w:rFonts w:ascii="Arial" w:hAnsi="Arial" w:cs="Arial"/>
        </w:rPr>
        <w:t>Náklady na poštovné za toto období činí za doporučené a obyčejné zásilky (vyjma zásilek doručovaných ISDS) Kč 615.866,4. Za zásilky doručované službou dopis on-line je to 51.876,86 Kč.</w:t>
      </w:r>
    </w:p>
    <w:p w:rsidR="003B469B" w:rsidRPr="00445A66" w:rsidRDefault="003B469B" w:rsidP="0033051C">
      <w:pPr>
        <w:pStyle w:val="Odstavecseseznamem"/>
        <w:numPr>
          <w:ilvl w:val="0"/>
          <w:numId w:val="15"/>
        </w:numPr>
        <w:ind w:left="0"/>
        <w:jc w:val="both"/>
        <w:rPr>
          <w:rFonts w:ascii="Arial" w:hAnsi="Arial" w:cs="Arial"/>
        </w:rPr>
      </w:pPr>
      <w:r w:rsidRPr="00445A66">
        <w:rPr>
          <w:rFonts w:ascii="Arial" w:hAnsi="Arial" w:cs="Arial"/>
        </w:rPr>
        <w:t xml:space="preserve">Celkové náklady na poštovné za 2. čtvrtletí roku 2023 činí Kč 667.743,26. </w:t>
      </w:r>
    </w:p>
    <w:p w:rsidR="003B469B" w:rsidRPr="00445A66" w:rsidRDefault="003B469B" w:rsidP="00445A66">
      <w:pPr>
        <w:pStyle w:val="Odstavecseseznamem"/>
        <w:ind w:left="0"/>
        <w:jc w:val="center"/>
        <w:rPr>
          <w:rFonts w:ascii="Arial" w:hAnsi="Arial" w:cs="Arial"/>
        </w:rPr>
      </w:pPr>
      <w:r w:rsidRPr="00445A66">
        <w:rPr>
          <w:noProof/>
        </w:rPr>
        <w:drawing>
          <wp:inline distT="0" distB="0" distL="0" distR="0">
            <wp:extent cx="4637405" cy="2282825"/>
            <wp:effectExtent l="0" t="0" r="10795" b="3175"/>
            <wp:docPr id="9" name="Graf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B469B" w:rsidRPr="00445A66" w:rsidRDefault="003B469B" w:rsidP="0033051C">
      <w:pPr>
        <w:pStyle w:val="Odstavecseseznamem"/>
        <w:numPr>
          <w:ilvl w:val="0"/>
          <w:numId w:val="15"/>
        </w:numPr>
        <w:ind w:left="0"/>
        <w:jc w:val="both"/>
        <w:rPr>
          <w:rFonts w:ascii="Arial" w:hAnsi="Arial" w:cs="Arial"/>
        </w:rPr>
      </w:pPr>
      <w:r w:rsidRPr="00445A66">
        <w:rPr>
          <w:rFonts w:ascii="Arial" w:hAnsi="Arial" w:cs="Arial"/>
        </w:rPr>
        <w:t>Podatelna provedla elektronické zpracování faktur doručených datovou schránkou  - 512 ks, e-podatelnou 1677 ks a listinnou formou 230 ks.</w:t>
      </w:r>
    </w:p>
    <w:p w:rsidR="003B469B" w:rsidRPr="00445A66" w:rsidRDefault="003B469B" w:rsidP="0033051C">
      <w:pPr>
        <w:pStyle w:val="Odstavecseseznamem"/>
        <w:numPr>
          <w:ilvl w:val="0"/>
          <w:numId w:val="15"/>
        </w:numPr>
        <w:ind w:left="0"/>
        <w:jc w:val="both"/>
        <w:rPr>
          <w:rFonts w:ascii="Arial" w:hAnsi="Arial" w:cs="Arial"/>
        </w:rPr>
      </w:pPr>
      <w:r w:rsidRPr="00445A66">
        <w:rPr>
          <w:rFonts w:ascii="Arial" w:hAnsi="Arial" w:cs="Arial"/>
        </w:rPr>
        <w:t>Podatelna provedla 890 úkonů autorizované konverze z moci úřední (zejména pro EO).</w:t>
      </w:r>
    </w:p>
    <w:p w:rsidR="003B469B" w:rsidRPr="00445A66" w:rsidRDefault="003B469B" w:rsidP="00445A66">
      <w:pPr>
        <w:pStyle w:val="Odstavecseseznamem"/>
        <w:ind w:left="0"/>
        <w:rPr>
          <w:rFonts w:ascii="Arial" w:hAnsi="Arial" w:cs="Arial"/>
          <w:b/>
        </w:rPr>
      </w:pPr>
    </w:p>
    <w:p w:rsidR="003B469B" w:rsidRPr="00445A66" w:rsidRDefault="003B469B" w:rsidP="00445A66">
      <w:pPr>
        <w:pStyle w:val="Odstavecseseznamem"/>
        <w:ind w:left="0"/>
        <w:rPr>
          <w:rFonts w:ascii="Arial" w:hAnsi="Arial" w:cs="Arial"/>
          <w:b/>
        </w:rPr>
      </w:pPr>
      <w:r w:rsidRPr="00445A66">
        <w:rPr>
          <w:rFonts w:ascii="Arial" w:hAnsi="Arial" w:cs="Arial"/>
          <w:b/>
        </w:rPr>
        <w:t xml:space="preserve">Spisovna </w:t>
      </w:r>
    </w:p>
    <w:p w:rsidR="003B469B" w:rsidRPr="00445A66" w:rsidRDefault="003B469B" w:rsidP="0033051C">
      <w:pPr>
        <w:pStyle w:val="Odstavecseseznamem"/>
        <w:numPr>
          <w:ilvl w:val="0"/>
          <w:numId w:val="16"/>
        </w:numPr>
        <w:ind w:left="0"/>
        <w:jc w:val="both"/>
        <w:rPr>
          <w:rFonts w:ascii="Arial" w:hAnsi="Arial" w:cs="Arial"/>
        </w:rPr>
      </w:pPr>
      <w:r w:rsidRPr="00445A66">
        <w:rPr>
          <w:rFonts w:ascii="Arial" w:hAnsi="Arial" w:cs="Arial"/>
        </w:rPr>
        <w:t xml:space="preserve">Spisovna převzala, utřídila a uložila nový spisový materiál v objemu 917 kartonů spisů tj. cca 110bm předaných spisů – především z odborů T, MO, SPO, EO, OD, OSV a KP. A dále pak 199 spisů stavebního úřadu. </w:t>
      </w:r>
    </w:p>
    <w:p w:rsidR="003B469B" w:rsidRPr="00445A66" w:rsidRDefault="003B469B" w:rsidP="00445A66">
      <w:pPr>
        <w:pStyle w:val="Odstavecseseznamem"/>
        <w:ind w:left="0"/>
        <w:jc w:val="center"/>
        <w:rPr>
          <w:rFonts w:ascii="Arial" w:hAnsi="Arial" w:cs="Arial"/>
        </w:rPr>
      </w:pPr>
      <w:r w:rsidRPr="00445A66">
        <w:rPr>
          <w:noProof/>
        </w:rPr>
        <w:lastRenderedPageBreak/>
        <w:drawing>
          <wp:inline distT="0" distB="0" distL="0" distR="0">
            <wp:extent cx="4637405" cy="2037715"/>
            <wp:effectExtent l="0" t="0" r="10795" b="635"/>
            <wp:docPr id="8" name="Graf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B469B" w:rsidRPr="00445A66" w:rsidRDefault="003B469B" w:rsidP="0033051C">
      <w:pPr>
        <w:pStyle w:val="Odstavecseseznamem"/>
        <w:numPr>
          <w:ilvl w:val="0"/>
          <w:numId w:val="16"/>
        </w:numPr>
        <w:ind w:left="0"/>
        <w:jc w:val="both"/>
        <w:rPr>
          <w:rFonts w:ascii="Arial" w:hAnsi="Arial" w:cs="Arial"/>
        </w:rPr>
      </w:pPr>
      <w:r w:rsidRPr="00445A66">
        <w:rPr>
          <w:rFonts w:ascii="Arial" w:hAnsi="Arial" w:cs="Arial"/>
        </w:rPr>
        <w:t xml:space="preserve">Vzhledem k povinnosti vytvářet trvalý fond spisového materiálu statutárního města Jihlavy, je třeba v dohledné době uvažovat o vhodném a zároveň dostupném prostoru pro tyto účely. </w:t>
      </w:r>
    </w:p>
    <w:p w:rsidR="003B469B" w:rsidRPr="00445A66" w:rsidRDefault="003B469B" w:rsidP="0033051C">
      <w:pPr>
        <w:pStyle w:val="Odstavecseseznamem"/>
        <w:numPr>
          <w:ilvl w:val="0"/>
          <w:numId w:val="16"/>
        </w:numPr>
        <w:ind w:left="0" w:hanging="283"/>
        <w:jc w:val="both"/>
        <w:rPr>
          <w:rFonts w:ascii="Arial" w:hAnsi="Arial" w:cs="Arial"/>
        </w:rPr>
      </w:pPr>
      <w:r w:rsidRPr="00445A66">
        <w:rPr>
          <w:rFonts w:ascii="Arial" w:hAnsi="Arial" w:cs="Arial"/>
        </w:rPr>
        <w:t xml:space="preserve">Výpůjční služby spisovny – 78 absenčních a 1761 prezenčních výpůjček uložených spisových materiálů. </w:t>
      </w:r>
    </w:p>
    <w:p w:rsidR="003B469B" w:rsidRPr="00445A66" w:rsidRDefault="003B469B" w:rsidP="0033051C">
      <w:pPr>
        <w:pStyle w:val="Odstavecseseznamem"/>
        <w:numPr>
          <w:ilvl w:val="0"/>
          <w:numId w:val="16"/>
        </w:numPr>
        <w:ind w:left="0"/>
        <w:jc w:val="both"/>
        <w:rPr>
          <w:rFonts w:ascii="Arial" w:hAnsi="Arial" w:cs="Arial"/>
        </w:rPr>
      </w:pPr>
      <w:r w:rsidRPr="00445A66">
        <w:rPr>
          <w:rFonts w:ascii="Arial" w:hAnsi="Arial" w:cs="Arial"/>
        </w:rPr>
        <w:t>Odborná knihovna pro zaměstnance  -  66 absenčních výpůjček knih a periodik.</w:t>
      </w:r>
    </w:p>
    <w:p w:rsidR="003B469B" w:rsidRPr="00445A66" w:rsidRDefault="003B469B" w:rsidP="00445A66">
      <w:pPr>
        <w:pStyle w:val="Odstavecseseznamem"/>
        <w:ind w:left="0"/>
        <w:jc w:val="both"/>
        <w:rPr>
          <w:rFonts w:ascii="Arial" w:hAnsi="Arial" w:cs="Arial"/>
        </w:rPr>
      </w:pPr>
    </w:p>
    <w:p w:rsidR="003B469B" w:rsidRPr="00445A66" w:rsidRDefault="003B469B" w:rsidP="00445A66">
      <w:pPr>
        <w:pStyle w:val="Odstavecseseznamem"/>
        <w:ind w:left="0"/>
        <w:rPr>
          <w:rFonts w:ascii="Arial" w:hAnsi="Arial" w:cs="Arial"/>
          <w:b/>
        </w:rPr>
      </w:pPr>
    </w:p>
    <w:p w:rsidR="003B469B" w:rsidRPr="00445A66" w:rsidRDefault="003B469B" w:rsidP="00445A66">
      <w:pPr>
        <w:pStyle w:val="Odstavecseseznamem"/>
        <w:ind w:left="0"/>
        <w:rPr>
          <w:rFonts w:ascii="Arial" w:hAnsi="Arial" w:cs="Arial"/>
          <w:b/>
        </w:rPr>
      </w:pPr>
      <w:r w:rsidRPr="00445A66">
        <w:rPr>
          <w:rFonts w:ascii="Arial" w:hAnsi="Arial" w:cs="Arial"/>
          <w:b/>
        </w:rPr>
        <w:t>Ostatní činnosti</w:t>
      </w:r>
    </w:p>
    <w:p w:rsidR="003B469B" w:rsidRPr="00445A66" w:rsidRDefault="003B469B" w:rsidP="0033051C">
      <w:pPr>
        <w:pStyle w:val="Odstavecseseznamem"/>
        <w:numPr>
          <w:ilvl w:val="0"/>
          <w:numId w:val="16"/>
        </w:numPr>
        <w:ind w:left="0"/>
        <w:jc w:val="both"/>
        <w:rPr>
          <w:rFonts w:ascii="Arial" w:hAnsi="Arial" w:cs="Arial"/>
        </w:rPr>
      </w:pPr>
      <w:r w:rsidRPr="00445A66">
        <w:rPr>
          <w:rFonts w:ascii="Arial" w:hAnsi="Arial" w:cs="Arial"/>
        </w:rPr>
        <w:t xml:space="preserve">Příprava a realizace 6 elektronických skartačních řízení (v rozsahu 66538 SIP). </w:t>
      </w:r>
    </w:p>
    <w:p w:rsidR="003B469B" w:rsidRPr="00445A66" w:rsidRDefault="003B469B" w:rsidP="0033051C">
      <w:pPr>
        <w:pStyle w:val="Odstavecseseznamem"/>
        <w:numPr>
          <w:ilvl w:val="0"/>
          <w:numId w:val="16"/>
        </w:numPr>
        <w:ind w:left="0"/>
        <w:jc w:val="both"/>
        <w:rPr>
          <w:rFonts w:ascii="Arial" w:hAnsi="Arial" w:cs="Arial"/>
        </w:rPr>
      </w:pPr>
      <w:r w:rsidRPr="00445A66">
        <w:rPr>
          <w:rFonts w:ascii="Arial" w:hAnsi="Arial" w:cs="Arial"/>
        </w:rPr>
        <w:t>Příprava a realizace analogového skartačního řízení.</w:t>
      </w:r>
    </w:p>
    <w:p w:rsidR="003B469B" w:rsidRPr="00445A66" w:rsidRDefault="003B469B" w:rsidP="0033051C">
      <w:pPr>
        <w:pStyle w:val="Odstavecseseznamem"/>
        <w:numPr>
          <w:ilvl w:val="0"/>
          <w:numId w:val="16"/>
        </w:numPr>
        <w:ind w:left="0"/>
        <w:jc w:val="both"/>
        <w:rPr>
          <w:rFonts w:ascii="Arial" w:hAnsi="Arial" w:cs="Arial"/>
        </w:rPr>
      </w:pPr>
      <w:r w:rsidRPr="00445A66">
        <w:rPr>
          <w:rFonts w:ascii="Arial" w:hAnsi="Arial" w:cs="Arial"/>
        </w:rPr>
        <w:t>Zpracování kompletních textů k 3D modelu radnice.</w:t>
      </w:r>
    </w:p>
    <w:p w:rsidR="003B469B" w:rsidRPr="00445A66" w:rsidRDefault="003B469B" w:rsidP="0033051C">
      <w:pPr>
        <w:pStyle w:val="Odstavecseseznamem"/>
        <w:numPr>
          <w:ilvl w:val="0"/>
          <w:numId w:val="16"/>
        </w:numPr>
        <w:ind w:left="0"/>
        <w:jc w:val="both"/>
        <w:rPr>
          <w:rFonts w:ascii="Arial" w:hAnsi="Arial" w:cs="Arial"/>
        </w:rPr>
      </w:pPr>
      <w:r w:rsidRPr="00445A66">
        <w:rPr>
          <w:rFonts w:ascii="Arial" w:hAnsi="Arial" w:cs="Arial"/>
        </w:rPr>
        <w:t>Zpracování nového interního značení pro budovy Hluboká 3.</w:t>
      </w:r>
    </w:p>
    <w:p w:rsidR="003B469B" w:rsidRPr="00445A66" w:rsidRDefault="003B469B" w:rsidP="0033051C">
      <w:pPr>
        <w:pStyle w:val="Odstavecseseznamem"/>
        <w:numPr>
          <w:ilvl w:val="0"/>
          <w:numId w:val="16"/>
        </w:numPr>
        <w:ind w:left="0"/>
        <w:jc w:val="both"/>
        <w:rPr>
          <w:rFonts w:ascii="Arial" w:hAnsi="Arial" w:cs="Arial"/>
        </w:rPr>
      </w:pPr>
      <w:r w:rsidRPr="00445A66">
        <w:rPr>
          <w:rFonts w:ascii="Arial" w:hAnsi="Arial" w:cs="Arial"/>
        </w:rPr>
        <w:t>Ve spolupráci s ÚIAK - aktualizace Směrnice o evidenci smluv.</w:t>
      </w:r>
    </w:p>
    <w:p w:rsidR="003B469B" w:rsidRPr="00445A66" w:rsidRDefault="003B469B" w:rsidP="0033051C">
      <w:pPr>
        <w:pStyle w:val="Odstavecseseznamem"/>
        <w:numPr>
          <w:ilvl w:val="0"/>
          <w:numId w:val="16"/>
        </w:numPr>
        <w:ind w:left="0"/>
        <w:jc w:val="both"/>
        <w:rPr>
          <w:rFonts w:ascii="Arial" w:hAnsi="Arial" w:cs="Arial"/>
        </w:rPr>
      </w:pPr>
      <w:r w:rsidRPr="00445A66">
        <w:rPr>
          <w:rFonts w:ascii="Arial" w:hAnsi="Arial" w:cs="Arial"/>
        </w:rPr>
        <w:t>Společně s OŠKT – přípravy a realizace Předávání cen Rady města Jihlavy u příležitosti zahájení Festivalu Hudba tisíců dne 18.05.2023.</w:t>
      </w:r>
    </w:p>
    <w:p w:rsidR="003B469B" w:rsidRPr="00445A66" w:rsidRDefault="003B469B" w:rsidP="0033051C">
      <w:pPr>
        <w:pStyle w:val="Odstavecseseznamem"/>
        <w:numPr>
          <w:ilvl w:val="0"/>
          <w:numId w:val="16"/>
        </w:numPr>
        <w:ind w:left="0"/>
        <w:jc w:val="both"/>
        <w:rPr>
          <w:rFonts w:ascii="Arial" w:hAnsi="Arial" w:cs="Arial"/>
        </w:rPr>
      </w:pPr>
      <w:r w:rsidRPr="00445A66">
        <w:rPr>
          <w:rFonts w:ascii="Arial" w:hAnsi="Arial" w:cs="Arial"/>
        </w:rPr>
        <w:t>Zahájení činnosti Registračního úřadu pro nové volby do zastupitelstva obce Střítež -  plnění úkonů dle harmonogramu.</w:t>
      </w:r>
    </w:p>
    <w:p w:rsidR="003B469B" w:rsidRPr="00445A66" w:rsidRDefault="003B469B" w:rsidP="00445A66">
      <w:pPr>
        <w:pStyle w:val="Odstavecseseznamem"/>
        <w:ind w:left="0"/>
        <w:jc w:val="both"/>
        <w:rPr>
          <w:rFonts w:ascii="Arial" w:hAnsi="Arial" w:cs="Arial"/>
        </w:rPr>
      </w:pPr>
    </w:p>
    <w:p w:rsidR="003B469B" w:rsidRPr="00445A66" w:rsidRDefault="003B469B" w:rsidP="00445A66">
      <w:pPr>
        <w:spacing w:after="0" w:line="240" w:lineRule="auto"/>
        <w:rPr>
          <w:rFonts w:ascii="Arial" w:hAnsi="Arial" w:cs="Arial"/>
          <w:sz w:val="24"/>
          <w:szCs w:val="24"/>
        </w:rPr>
      </w:pPr>
      <w:r w:rsidRPr="00445A66">
        <w:rPr>
          <w:rFonts w:ascii="Arial" w:hAnsi="Arial" w:cs="Arial"/>
          <w:sz w:val="24"/>
          <w:szCs w:val="24"/>
        </w:rPr>
        <w:tab/>
      </w:r>
      <w:r w:rsidRPr="00445A66">
        <w:rPr>
          <w:rFonts w:ascii="Arial" w:hAnsi="Arial" w:cs="Arial"/>
          <w:sz w:val="24"/>
          <w:szCs w:val="24"/>
        </w:rPr>
        <w:tab/>
      </w:r>
      <w:r w:rsidRPr="00445A66">
        <w:rPr>
          <w:rFonts w:ascii="Arial" w:hAnsi="Arial" w:cs="Arial"/>
          <w:sz w:val="24"/>
          <w:szCs w:val="24"/>
        </w:rPr>
        <w:tab/>
      </w:r>
      <w:r w:rsidRPr="00445A66">
        <w:rPr>
          <w:rFonts w:ascii="Arial" w:hAnsi="Arial" w:cs="Arial"/>
          <w:sz w:val="24"/>
          <w:szCs w:val="24"/>
        </w:rPr>
        <w:tab/>
      </w:r>
      <w:r w:rsidRPr="00445A66">
        <w:rPr>
          <w:rFonts w:ascii="Arial" w:hAnsi="Arial" w:cs="Arial"/>
          <w:sz w:val="24"/>
          <w:szCs w:val="24"/>
        </w:rPr>
        <w:tab/>
      </w:r>
      <w:r w:rsidRPr="00445A66">
        <w:rPr>
          <w:rFonts w:ascii="Arial" w:hAnsi="Arial" w:cs="Arial"/>
          <w:sz w:val="24"/>
          <w:szCs w:val="24"/>
        </w:rPr>
        <w:tab/>
      </w:r>
      <w:r w:rsidRPr="00445A66">
        <w:rPr>
          <w:rFonts w:ascii="Arial" w:hAnsi="Arial" w:cs="Arial"/>
          <w:sz w:val="24"/>
          <w:szCs w:val="24"/>
        </w:rPr>
        <w:tab/>
      </w:r>
      <w:r w:rsidRPr="00445A66">
        <w:rPr>
          <w:rFonts w:ascii="Arial" w:hAnsi="Arial" w:cs="Arial"/>
          <w:sz w:val="24"/>
          <w:szCs w:val="24"/>
        </w:rPr>
        <w:tab/>
      </w:r>
    </w:p>
    <w:p w:rsidR="003B469B" w:rsidRPr="00352773" w:rsidRDefault="003B469B" w:rsidP="00445A66">
      <w:pPr>
        <w:spacing w:after="0" w:line="240" w:lineRule="auto"/>
        <w:jc w:val="both"/>
        <w:rPr>
          <w:rFonts w:ascii="Arial" w:hAnsi="Arial" w:cs="Arial"/>
          <w:b/>
          <w:sz w:val="24"/>
          <w:szCs w:val="24"/>
        </w:rPr>
      </w:pPr>
      <w:r w:rsidRPr="00352773">
        <w:rPr>
          <w:rFonts w:ascii="Arial" w:hAnsi="Arial" w:cs="Arial"/>
          <w:b/>
          <w:sz w:val="24"/>
          <w:szCs w:val="24"/>
          <w:u w:val="single"/>
        </w:rPr>
        <w:t>Právní oddělení</w:t>
      </w:r>
      <w:r w:rsidRPr="00352773">
        <w:rPr>
          <w:rFonts w:ascii="Arial" w:hAnsi="Arial" w:cs="Arial"/>
          <w:b/>
          <w:sz w:val="24"/>
          <w:szCs w:val="24"/>
        </w:rPr>
        <w:t xml:space="preserve"> </w:t>
      </w:r>
    </w:p>
    <w:p w:rsidR="003B469B" w:rsidRPr="00445A66" w:rsidRDefault="003B469B" w:rsidP="0033051C">
      <w:pPr>
        <w:numPr>
          <w:ilvl w:val="0"/>
          <w:numId w:val="54"/>
        </w:numPr>
        <w:spacing w:after="0" w:line="240" w:lineRule="auto"/>
        <w:ind w:left="0"/>
        <w:jc w:val="both"/>
        <w:rPr>
          <w:rFonts w:ascii="Arial" w:hAnsi="Arial" w:cs="Arial"/>
          <w:sz w:val="24"/>
          <w:szCs w:val="24"/>
        </w:rPr>
      </w:pPr>
      <w:r w:rsidRPr="00445A66">
        <w:rPr>
          <w:rFonts w:ascii="Arial" w:hAnsi="Arial" w:cs="Arial"/>
          <w:sz w:val="24"/>
          <w:szCs w:val="24"/>
        </w:rPr>
        <w:t>zpracování, kontrola, připomínkování a úprava smluvních dokumentů v působnosti kanceláře tajemníka a smluvních dokumentů dle požadavků jednotlivých odborů a útvarů magistrátu:</w:t>
      </w:r>
    </w:p>
    <w:p w:rsidR="003B469B" w:rsidRPr="00445A66" w:rsidRDefault="003B469B" w:rsidP="00445A66">
      <w:pPr>
        <w:spacing w:after="0" w:line="240" w:lineRule="auto"/>
        <w:jc w:val="both"/>
        <w:rPr>
          <w:rFonts w:ascii="Arial" w:hAnsi="Arial" w:cs="Arial"/>
          <w:sz w:val="24"/>
          <w:szCs w:val="24"/>
        </w:rPr>
      </w:pPr>
    </w:p>
    <w:p w:rsidR="003B469B" w:rsidRPr="00445A66" w:rsidRDefault="003B469B" w:rsidP="0033051C">
      <w:pPr>
        <w:numPr>
          <w:ilvl w:val="1"/>
          <w:numId w:val="54"/>
        </w:numPr>
        <w:spacing w:after="0" w:line="240" w:lineRule="auto"/>
        <w:ind w:left="0"/>
        <w:jc w:val="both"/>
        <w:rPr>
          <w:rFonts w:ascii="Arial" w:hAnsi="Arial" w:cs="Arial"/>
          <w:sz w:val="24"/>
          <w:szCs w:val="24"/>
        </w:rPr>
      </w:pPr>
      <w:r w:rsidRPr="00445A66">
        <w:rPr>
          <w:rFonts w:ascii="Arial" w:hAnsi="Arial" w:cs="Arial"/>
          <w:sz w:val="24"/>
          <w:szCs w:val="24"/>
        </w:rPr>
        <w:t>smlouvy o dílo včetně dodatků</w:t>
      </w:r>
    </w:p>
    <w:p w:rsidR="003B469B" w:rsidRPr="00445A66" w:rsidRDefault="003B469B" w:rsidP="0033051C">
      <w:pPr>
        <w:numPr>
          <w:ilvl w:val="1"/>
          <w:numId w:val="54"/>
        </w:numPr>
        <w:spacing w:after="0" w:line="240" w:lineRule="auto"/>
        <w:ind w:left="0"/>
        <w:jc w:val="both"/>
        <w:rPr>
          <w:rFonts w:ascii="Arial" w:hAnsi="Arial" w:cs="Arial"/>
          <w:sz w:val="24"/>
          <w:szCs w:val="24"/>
        </w:rPr>
      </w:pPr>
      <w:r w:rsidRPr="00445A66">
        <w:rPr>
          <w:rFonts w:ascii="Arial" w:hAnsi="Arial" w:cs="Arial"/>
          <w:sz w:val="24"/>
          <w:szCs w:val="24"/>
        </w:rPr>
        <w:t>smlouvy o výkonu technického dozoru investora, bezpečnosti a ochrany zdraví při práci a autorského dozoru – řešení záležitostí v součinnosti s odborem rozvoje města a majetkovým odborem</w:t>
      </w:r>
    </w:p>
    <w:p w:rsidR="003B469B" w:rsidRPr="00445A66" w:rsidRDefault="003B469B" w:rsidP="0033051C">
      <w:pPr>
        <w:numPr>
          <w:ilvl w:val="1"/>
          <w:numId w:val="54"/>
        </w:numPr>
        <w:spacing w:after="0" w:line="240" w:lineRule="auto"/>
        <w:ind w:left="0"/>
        <w:jc w:val="both"/>
        <w:rPr>
          <w:rFonts w:ascii="Arial" w:hAnsi="Arial" w:cs="Arial"/>
          <w:sz w:val="24"/>
          <w:szCs w:val="24"/>
        </w:rPr>
      </w:pPr>
      <w:r w:rsidRPr="00445A66">
        <w:rPr>
          <w:rFonts w:ascii="Arial" w:hAnsi="Arial" w:cs="Arial"/>
          <w:sz w:val="24"/>
          <w:szCs w:val="24"/>
        </w:rPr>
        <w:t>smlouvy o poskytnutí dotací včetně dodatků k těmto smlouvám v součinnosti s odborem školství, kultury a tělovýchovy, odborem sociálních věcí a oddělením památkové péče.</w:t>
      </w:r>
    </w:p>
    <w:p w:rsidR="003B469B" w:rsidRPr="00445A66" w:rsidRDefault="003B469B" w:rsidP="0033051C">
      <w:pPr>
        <w:numPr>
          <w:ilvl w:val="1"/>
          <w:numId w:val="54"/>
        </w:numPr>
        <w:spacing w:after="0" w:line="240" w:lineRule="auto"/>
        <w:ind w:left="0"/>
        <w:jc w:val="both"/>
        <w:rPr>
          <w:rFonts w:ascii="Arial" w:hAnsi="Arial" w:cs="Arial"/>
          <w:sz w:val="24"/>
          <w:szCs w:val="24"/>
        </w:rPr>
      </w:pPr>
      <w:r w:rsidRPr="00445A66">
        <w:rPr>
          <w:rFonts w:ascii="Arial" w:hAnsi="Arial" w:cs="Arial"/>
          <w:sz w:val="24"/>
          <w:szCs w:val="24"/>
        </w:rPr>
        <w:t>darovací smlouvy na převod 51 % podílu města na bytových jednotkách a podílech s nimi souvisejících – Bytové družstvo Zátopkova</w:t>
      </w:r>
    </w:p>
    <w:p w:rsidR="003B469B" w:rsidRPr="00445A66" w:rsidRDefault="003B469B" w:rsidP="0033051C">
      <w:pPr>
        <w:numPr>
          <w:ilvl w:val="1"/>
          <w:numId w:val="54"/>
        </w:numPr>
        <w:spacing w:after="0" w:line="240" w:lineRule="auto"/>
        <w:ind w:left="0"/>
        <w:jc w:val="both"/>
        <w:rPr>
          <w:rFonts w:ascii="Arial" w:hAnsi="Arial" w:cs="Arial"/>
          <w:sz w:val="24"/>
          <w:szCs w:val="24"/>
        </w:rPr>
      </w:pPr>
      <w:r w:rsidRPr="00445A66">
        <w:rPr>
          <w:rFonts w:ascii="Arial" w:hAnsi="Arial" w:cs="Arial"/>
          <w:sz w:val="24"/>
          <w:szCs w:val="24"/>
        </w:rPr>
        <w:t>darovací smlouvy na převod 51 % podílu města na obytných domech a zastavěných pozemcích – Bytové družstvo Rantířovská a Bytové družstvo Dubina</w:t>
      </w:r>
    </w:p>
    <w:p w:rsidR="003B469B" w:rsidRPr="00445A66" w:rsidRDefault="003B469B" w:rsidP="0033051C">
      <w:pPr>
        <w:numPr>
          <w:ilvl w:val="1"/>
          <w:numId w:val="54"/>
        </w:numPr>
        <w:spacing w:after="0" w:line="240" w:lineRule="auto"/>
        <w:ind w:left="0"/>
        <w:jc w:val="both"/>
        <w:rPr>
          <w:rFonts w:ascii="Arial" w:hAnsi="Arial" w:cs="Arial"/>
          <w:sz w:val="24"/>
          <w:szCs w:val="24"/>
        </w:rPr>
      </w:pPr>
      <w:r w:rsidRPr="00445A66">
        <w:rPr>
          <w:rFonts w:ascii="Arial" w:hAnsi="Arial" w:cs="Arial"/>
          <w:sz w:val="24"/>
          <w:szCs w:val="24"/>
        </w:rPr>
        <w:t>kupní smlouvy na nemovitosti v součinnosti s majetkovým odborem</w:t>
      </w:r>
    </w:p>
    <w:p w:rsidR="003B469B" w:rsidRPr="00445A66" w:rsidRDefault="003B469B" w:rsidP="0033051C">
      <w:pPr>
        <w:numPr>
          <w:ilvl w:val="1"/>
          <w:numId w:val="54"/>
        </w:numPr>
        <w:spacing w:after="0" w:line="240" w:lineRule="auto"/>
        <w:ind w:left="0"/>
        <w:jc w:val="both"/>
        <w:rPr>
          <w:rFonts w:ascii="Arial" w:hAnsi="Arial" w:cs="Arial"/>
          <w:sz w:val="24"/>
          <w:szCs w:val="24"/>
        </w:rPr>
      </w:pPr>
      <w:r w:rsidRPr="00445A66">
        <w:rPr>
          <w:rFonts w:ascii="Arial" w:hAnsi="Arial" w:cs="Arial"/>
          <w:sz w:val="24"/>
          <w:szCs w:val="24"/>
        </w:rPr>
        <w:t>rámcová smlouva na provádění služeb v součinnosti s odborem technických služeb</w:t>
      </w:r>
    </w:p>
    <w:p w:rsidR="003B469B" w:rsidRPr="00445A66" w:rsidRDefault="003B469B" w:rsidP="00445A66">
      <w:pPr>
        <w:spacing w:after="0" w:line="240" w:lineRule="auto"/>
        <w:jc w:val="both"/>
        <w:rPr>
          <w:rFonts w:ascii="Arial" w:hAnsi="Arial" w:cs="Arial"/>
          <w:sz w:val="24"/>
          <w:szCs w:val="24"/>
        </w:rPr>
      </w:pPr>
      <w:r w:rsidRPr="00445A66">
        <w:rPr>
          <w:rFonts w:ascii="Arial" w:hAnsi="Arial" w:cs="Arial"/>
          <w:sz w:val="24"/>
          <w:szCs w:val="24"/>
        </w:rPr>
        <w:t>smlouvy o spolupráci a poskytnutí investičního příspěvku v součinnosti s Útvarem městského architekta</w:t>
      </w:r>
    </w:p>
    <w:p w:rsidR="003B469B" w:rsidRPr="00445A66" w:rsidRDefault="003B469B" w:rsidP="0033051C">
      <w:pPr>
        <w:numPr>
          <w:ilvl w:val="1"/>
          <w:numId w:val="54"/>
        </w:numPr>
        <w:spacing w:after="0" w:line="240" w:lineRule="auto"/>
        <w:ind w:left="0"/>
        <w:jc w:val="both"/>
        <w:rPr>
          <w:rFonts w:ascii="Arial" w:hAnsi="Arial" w:cs="Arial"/>
          <w:sz w:val="24"/>
          <w:szCs w:val="24"/>
        </w:rPr>
      </w:pPr>
      <w:r w:rsidRPr="00445A66">
        <w:rPr>
          <w:rFonts w:ascii="Arial" w:hAnsi="Arial" w:cs="Arial"/>
          <w:sz w:val="24"/>
          <w:szCs w:val="24"/>
        </w:rPr>
        <w:t>nájemní smlouvy na pronájem bytů, nebytových prostorů a garáží v součinnosti s majetkovým odborem</w:t>
      </w:r>
    </w:p>
    <w:p w:rsidR="003B469B" w:rsidRPr="00445A66" w:rsidRDefault="003B469B" w:rsidP="0033051C">
      <w:pPr>
        <w:numPr>
          <w:ilvl w:val="1"/>
          <w:numId w:val="54"/>
        </w:numPr>
        <w:spacing w:after="0" w:line="240" w:lineRule="auto"/>
        <w:ind w:left="0"/>
        <w:jc w:val="both"/>
        <w:rPr>
          <w:rFonts w:ascii="Arial" w:hAnsi="Arial" w:cs="Arial"/>
          <w:sz w:val="24"/>
          <w:szCs w:val="24"/>
        </w:rPr>
      </w:pPr>
      <w:r w:rsidRPr="00445A66">
        <w:rPr>
          <w:rFonts w:ascii="Arial" w:hAnsi="Arial" w:cs="Arial"/>
          <w:sz w:val="24"/>
          <w:szCs w:val="24"/>
        </w:rPr>
        <w:t>smlouvy o spolupráci v součinnosti s Útvarem městského architekta</w:t>
      </w:r>
    </w:p>
    <w:p w:rsidR="003B469B" w:rsidRPr="00445A66" w:rsidRDefault="003B469B" w:rsidP="0033051C">
      <w:pPr>
        <w:numPr>
          <w:ilvl w:val="1"/>
          <w:numId w:val="54"/>
        </w:numPr>
        <w:spacing w:after="0" w:line="240" w:lineRule="auto"/>
        <w:ind w:left="0"/>
        <w:jc w:val="both"/>
        <w:rPr>
          <w:rFonts w:ascii="Arial" w:hAnsi="Arial" w:cs="Arial"/>
          <w:sz w:val="24"/>
          <w:szCs w:val="24"/>
        </w:rPr>
      </w:pPr>
      <w:r w:rsidRPr="00445A66">
        <w:rPr>
          <w:rFonts w:ascii="Arial" w:hAnsi="Arial" w:cs="Arial"/>
          <w:sz w:val="24"/>
          <w:szCs w:val="24"/>
        </w:rPr>
        <w:lastRenderedPageBreak/>
        <w:t>smlouvy o výstavbě a jejich dodatky v součinnosti s Útvarem městského architekta</w:t>
      </w:r>
    </w:p>
    <w:p w:rsidR="003B469B" w:rsidRPr="00445A66" w:rsidRDefault="003B469B" w:rsidP="0033051C">
      <w:pPr>
        <w:numPr>
          <w:ilvl w:val="1"/>
          <w:numId w:val="54"/>
        </w:numPr>
        <w:spacing w:after="0" w:line="240" w:lineRule="auto"/>
        <w:ind w:left="0"/>
        <w:jc w:val="both"/>
        <w:rPr>
          <w:rFonts w:ascii="Arial" w:hAnsi="Arial" w:cs="Arial"/>
          <w:sz w:val="24"/>
          <w:szCs w:val="24"/>
        </w:rPr>
      </w:pPr>
      <w:r w:rsidRPr="00445A66">
        <w:rPr>
          <w:rFonts w:ascii="Arial" w:hAnsi="Arial" w:cs="Arial"/>
          <w:sz w:val="24"/>
          <w:szCs w:val="24"/>
        </w:rPr>
        <w:t>smlouva o podmínkách zajišťování poštovních služeb prostřednictvím Pošty Partner+ a související dokumenty a nájemní smlouva na pronájem objektu pro poskytování poštovních služeb prostřednictvím Pošty Partner+ (Horní Kosov)</w:t>
      </w:r>
    </w:p>
    <w:p w:rsidR="003B469B" w:rsidRPr="00445A66" w:rsidRDefault="003B469B" w:rsidP="0033051C">
      <w:pPr>
        <w:numPr>
          <w:ilvl w:val="1"/>
          <w:numId w:val="54"/>
        </w:numPr>
        <w:spacing w:after="0" w:line="240" w:lineRule="auto"/>
        <w:ind w:left="0"/>
        <w:jc w:val="both"/>
        <w:rPr>
          <w:rFonts w:ascii="Arial" w:hAnsi="Arial" w:cs="Arial"/>
          <w:sz w:val="24"/>
          <w:szCs w:val="24"/>
        </w:rPr>
      </w:pPr>
      <w:r w:rsidRPr="00445A66">
        <w:rPr>
          <w:rFonts w:ascii="Arial" w:hAnsi="Arial" w:cs="Arial"/>
          <w:sz w:val="24"/>
          <w:szCs w:val="24"/>
        </w:rPr>
        <w:t>konzultace a kontroly dalších smluv dle požadavků a potřeb odborů a útvarů magistrátu</w:t>
      </w:r>
    </w:p>
    <w:p w:rsidR="003B469B" w:rsidRPr="00445A66" w:rsidRDefault="003B469B" w:rsidP="00445A66">
      <w:pPr>
        <w:spacing w:after="0" w:line="240" w:lineRule="auto"/>
        <w:jc w:val="both"/>
        <w:rPr>
          <w:rFonts w:ascii="Arial" w:hAnsi="Arial" w:cs="Arial"/>
          <w:sz w:val="24"/>
          <w:szCs w:val="24"/>
        </w:rPr>
      </w:pPr>
    </w:p>
    <w:p w:rsidR="003B469B" w:rsidRPr="00445A66" w:rsidRDefault="003B469B" w:rsidP="0033051C">
      <w:pPr>
        <w:numPr>
          <w:ilvl w:val="0"/>
          <w:numId w:val="54"/>
        </w:numPr>
        <w:spacing w:after="0" w:line="240" w:lineRule="auto"/>
        <w:ind w:left="0"/>
        <w:jc w:val="both"/>
        <w:rPr>
          <w:rFonts w:ascii="Arial" w:hAnsi="Arial" w:cs="Arial"/>
          <w:sz w:val="24"/>
          <w:szCs w:val="24"/>
        </w:rPr>
      </w:pPr>
      <w:r w:rsidRPr="00445A66">
        <w:rPr>
          <w:rFonts w:ascii="Arial" w:hAnsi="Arial" w:cs="Arial"/>
          <w:sz w:val="24"/>
          <w:szCs w:val="24"/>
        </w:rPr>
        <w:t>záležitosti soudních žalob a zastupování města při soudních jednáních:</w:t>
      </w:r>
    </w:p>
    <w:p w:rsidR="003B469B" w:rsidRPr="00445A66" w:rsidRDefault="003B469B" w:rsidP="00445A66">
      <w:pPr>
        <w:spacing w:after="0" w:line="240" w:lineRule="auto"/>
        <w:jc w:val="both"/>
        <w:rPr>
          <w:rFonts w:ascii="Arial" w:hAnsi="Arial" w:cs="Arial"/>
          <w:sz w:val="24"/>
          <w:szCs w:val="24"/>
        </w:rPr>
      </w:pPr>
    </w:p>
    <w:p w:rsidR="003B469B" w:rsidRPr="00445A66" w:rsidRDefault="003B469B" w:rsidP="0033051C">
      <w:pPr>
        <w:numPr>
          <w:ilvl w:val="0"/>
          <w:numId w:val="58"/>
        </w:numPr>
        <w:spacing w:after="0" w:line="240" w:lineRule="auto"/>
        <w:ind w:left="0"/>
        <w:jc w:val="both"/>
        <w:rPr>
          <w:rFonts w:ascii="Arial" w:hAnsi="Arial" w:cs="Arial"/>
          <w:sz w:val="24"/>
          <w:szCs w:val="24"/>
        </w:rPr>
      </w:pPr>
      <w:r w:rsidRPr="00445A66">
        <w:rPr>
          <w:rFonts w:ascii="Arial" w:hAnsi="Arial" w:cs="Arial"/>
          <w:sz w:val="24"/>
          <w:szCs w:val="24"/>
        </w:rPr>
        <w:t xml:space="preserve">soudní jednání ve věci vyklizení bytu </w:t>
      </w:r>
    </w:p>
    <w:p w:rsidR="003B469B" w:rsidRPr="00445A66" w:rsidRDefault="003B469B" w:rsidP="0033051C">
      <w:pPr>
        <w:numPr>
          <w:ilvl w:val="0"/>
          <w:numId w:val="58"/>
        </w:numPr>
        <w:spacing w:after="0" w:line="240" w:lineRule="auto"/>
        <w:ind w:left="0"/>
        <w:jc w:val="both"/>
        <w:rPr>
          <w:rFonts w:ascii="Arial" w:hAnsi="Arial" w:cs="Arial"/>
          <w:sz w:val="24"/>
          <w:szCs w:val="24"/>
        </w:rPr>
      </w:pPr>
      <w:r w:rsidRPr="00445A66">
        <w:rPr>
          <w:rFonts w:ascii="Arial" w:hAnsi="Arial" w:cs="Arial"/>
          <w:sz w:val="24"/>
          <w:szCs w:val="24"/>
        </w:rPr>
        <w:t xml:space="preserve">zpracování vyčíslení škody a připojení se k trestnímu řízení (škoda na toaletách na Dopravním hřišti) </w:t>
      </w:r>
    </w:p>
    <w:p w:rsidR="003B469B" w:rsidRPr="00445A66" w:rsidRDefault="003B469B" w:rsidP="0033051C">
      <w:pPr>
        <w:numPr>
          <w:ilvl w:val="0"/>
          <w:numId w:val="58"/>
        </w:numPr>
        <w:spacing w:after="0" w:line="240" w:lineRule="auto"/>
        <w:ind w:left="0"/>
        <w:jc w:val="both"/>
        <w:rPr>
          <w:rFonts w:ascii="Arial" w:hAnsi="Arial" w:cs="Arial"/>
          <w:sz w:val="24"/>
          <w:szCs w:val="24"/>
        </w:rPr>
      </w:pPr>
      <w:r w:rsidRPr="00445A66">
        <w:rPr>
          <w:rFonts w:ascii="Arial" w:hAnsi="Arial" w:cs="Arial"/>
          <w:sz w:val="24"/>
          <w:szCs w:val="24"/>
        </w:rPr>
        <w:t>uplatnění žádosti u Nejvyššího správního soudu o odkladný účinek podaných kasačních stížností</w:t>
      </w:r>
    </w:p>
    <w:p w:rsidR="003B469B" w:rsidRPr="00445A66" w:rsidRDefault="003B469B" w:rsidP="00445A66">
      <w:pPr>
        <w:spacing w:after="0" w:line="240" w:lineRule="auto"/>
        <w:jc w:val="both"/>
        <w:rPr>
          <w:rFonts w:ascii="Arial" w:hAnsi="Arial" w:cs="Arial"/>
          <w:sz w:val="24"/>
          <w:szCs w:val="24"/>
        </w:rPr>
      </w:pPr>
    </w:p>
    <w:p w:rsidR="003B469B" w:rsidRPr="00445A66" w:rsidRDefault="003B469B" w:rsidP="0033051C">
      <w:pPr>
        <w:numPr>
          <w:ilvl w:val="0"/>
          <w:numId w:val="62"/>
        </w:numPr>
        <w:spacing w:after="0" w:line="240" w:lineRule="auto"/>
        <w:ind w:left="0"/>
        <w:jc w:val="both"/>
        <w:rPr>
          <w:rFonts w:ascii="Arial" w:hAnsi="Arial" w:cs="Arial"/>
          <w:sz w:val="24"/>
          <w:szCs w:val="24"/>
        </w:rPr>
      </w:pPr>
      <w:r w:rsidRPr="00445A66">
        <w:rPr>
          <w:rFonts w:ascii="Arial" w:hAnsi="Arial" w:cs="Arial"/>
          <w:sz w:val="24"/>
          <w:szCs w:val="24"/>
        </w:rPr>
        <w:t>vypracování a poskytování stanovisek, vyjádření, právních rozborů a konzultací dle požadavků jednotlivých odborů a útvarů magistrátu, samosprávy a městské policie:</w:t>
      </w:r>
    </w:p>
    <w:p w:rsidR="003B469B" w:rsidRPr="00445A66" w:rsidRDefault="003B469B" w:rsidP="00445A66">
      <w:pPr>
        <w:spacing w:after="0" w:line="240" w:lineRule="auto"/>
        <w:jc w:val="both"/>
        <w:rPr>
          <w:rFonts w:ascii="Arial" w:hAnsi="Arial" w:cs="Arial"/>
          <w:sz w:val="24"/>
          <w:szCs w:val="24"/>
        </w:rPr>
      </w:pPr>
    </w:p>
    <w:p w:rsidR="003B469B" w:rsidRPr="00445A66" w:rsidRDefault="003B469B" w:rsidP="0033051C">
      <w:pPr>
        <w:numPr>
          <w:ilvl w:val="0"/>
          <w:numId w:val="59"/>
        </w:numPr>
        <w:spacing w:after="0" w:line="240" w:lineRule="auto"/>
        <w:ind w:left="0"/>
        <w:jc w:val="both"/>
        <w:rPr>
          <w:rFonts w:ascii="Arial" w:hAnsi="Arial" w:cs="Arial"/>
          <w:sz w:val="24"/>
          <w:szCs w:val="24"/>
        </w:rPr>
      </w:pPr>
      <w:r w:rsidRPr="00445A66">
        <w:rPr>
          <w:rFonts w:ascii="Arial" w:hAnsi="Arial" w:cs="Arial"/>
          <w:sz w:val="24"/>
          <w:szCs w:val="24"/>
        </w:rPr>
        <w:t xml:space="preserve">stanovisko k uplatnění předkupního práva soudní cestou v součinnosti s majetkovým odborem </w:t>
      </w:r>
    </w:p>
    <w:p w:rsidR="003B469B" w:rsidRPr="00445A66" w:rsidRDefault="003B469B" w:rsidP="0033051C">
      <w:pPr>
        <w:numPr>
          <w:ilvl w:val="0"/>
          <w:numId w:val="59"/>
        </w:numPr>
        <w:spacing w:after="0" w:line="240" w:lineRule="auto"/>
        <w:ind w:left="0"/>
        <w:jc w:val="both"/>
        <w:rPr>
          <w:rFonts w:ascii="Arial" w:hAnsi="Arial" w:cs="Arial"/>
          <w:sz w:val="24"/>
          <w:szCs w:val="24"/>
        </w:rPr>
      </w:pPr>
      <w:r w:rsidRPr="00445A66">
        <w:rPr>
          <w:rFonts w:ascii="Arial" w:hAnsi="Arial" w:cs="Arial"/>
          <w:sz w:val="24"/>
          <w:szCs w:val="24"/>
        </w:rPr>
        <w:t>stanovisko k možnému vydržení pozemku v součinnosti s majetkovým odborem (Antonínův Důl)</w:t>
      </w:r>
    </w:p>
    <w:p w:rsidR="003B469B" w:rsidRPr="00445A66" w:rsidRDefault="003B469B" w:rsidP="0033051C">
      <w:pPr>
        <w:numPr>
          <w:ilvl w:val="0"/>
          <w:numId w:val="59"/>
        </w:numPr>
        <w:spacing w:after="0" w:line="240" w:lineRule="auto"/>
        <w:ind w:left="0"/>
        <w:jc w:val="both"/>
        <w:rPr>
          <w:rFonts w:ascii="Arial" w:hAnsi="Arial" w:cs="Arial"/>
          <w:sz w:val="24"/>
          <w:szCs w:val="24"/>
        </w:rPr>
      </w:pPr>
      <w:r w:rsidRPr="00445A66">
        <w:rPr>
          <w:rFonts w:ascii="Arial" w:hAnsi="Arial" w:cs="Arial"/>
          <w:sz w:val="24"/>
          <w:szCs w:val="24"/>
        </w:rPr>
        <w:t>zpracování návrhu na odstoupení od smlouvy v dynamickém nákupním systému na sečení zeleně</w:t>
      </w:r>
    </w:p>
    <w:p w:rsidR="003B469B" w:rsidRPr="00445A66" w:rsidRDefault="003B469B" w:rsidP="0033051C">
      <w:pPr>
        <w:numPr>
          <w:ilvl w:val="0"/>
          <w:numId w:val="59"/>
        </w:numPr>
        <w:spacing w:after="0" w:line="240" w:lineRule="auto"/>
        <w:ind w:left="0"/>
        <w:jc w:val="both"/>
        <w:rPr>
          <w:rFonts w:ascii="Arial" w:hAnsi="Arial" w:cs="Arial"/>
          <w:sz w:val="24"/>
          <w:szCs w:val="24"/>
        </w:rPr>
      </w:pPr>
      <w:r w:rsidRPr="00445A66">
        <w:rPr>
          <w:rFonts w:ascii="Arial" w:hAnsi="Arial" w:cs="Arial"/>
          <w:sz w:val="24"/>
          <w:szCs w:val="24"/>
        </w:rPr>
        <w:t xml:space="preserve">aktualizace všeobecných obchodních podmínek u dynamického nákupního systému na sečení zeleně </w:t>
      </w:r>
    </w:p>
    <w:p w:rsidR="003B469B" w:rsidRPr="00445A66" w:rsidRDefault="003B469B" w:rsidP="00445A66">
      <w:pPr>
        <w:spacing w:after="0" w:line="240" w:lineRule="auto"/>
        <w:jc w:val="both"/>
        <w:rPr>
          <w:rFonts w:ascii="Arial" w:hAnsi="Arial" w:cs="Arial"/>
          <w:sz w:val="24"/>
          <w:szCs w:val="24"/>
        </w:rPr>
      </w:pPr>
    </w:p>
    <w:p w:rsidR="003B469B" w:rsidRPr="00445A66" w:rsidRDefault="003B469B" w:rsidP="0033051C">
      <w:pPr>
        <w:numPr>
          <w:ilvl w:val="0"/>
          <w:numId w:val="62"/>
        </w:numPr>
        <w:spacing w:after="0" w:line="240" w:lineRule="auto"/>
        <w:ind w:left="0"/>
        <w:jc w:val="both"/>
        <w:rPr>
          <w:rFonts w:ascii="Arial" w:hAnsi="Arial" w:cs="Arial"/>
          <w:sz w:val="24"/>
          <w:szCs w:val="24"/>
        </w:rPr>
      </w:pPr>
      <w:r w:rsidRPr="00445A66">
        <w:rPr>
          <w:rFonts w:ascii="Arial" w:hAnsi="Arial" w:cs="Arial"/>
          <w:sz w:val="24"/>
          <w:szCs w:val="24"/>
        </w:rPr>
        <w:t>zpracování připomínek k návrhům zákonů, prováděcích vyhlášek a nařízení:</w:t>
      </w:r>
    </w:p>
    <w:p w:rsidR="003B469B" w:rsidRPr="00445A66" w:rsidRDefault="003B469B" w:rsidP="00445A66">
      <w:pPr>
        <w:spacing w:after="0" w:line="240" w:lineRule="auto"/>
        <w:jc w:val="both"/>
        <w:rPr>
          <w:rFonts w:ascii="Arial" w:hAnsi="Arial" w:cs="Arial"/>
          <w:sz w:val="24"/>
          <w:szCs w:val="24"/>
        </w:rPr>
      </w:pPr>
    </w:p>
    <w:p w:rsidR="003B469B" w:rsidRPr="00445A66" w:rsidRDefault="003B469B" w:rsidP="0033051C">
      <w:pPr>
        <w:numPr>
          <w:ilvl w:val="0"/>
          <w:numId w:val="60"/>
        </w:numPr>
        <w:spacing w:after="0" w:line="240" w:lineRule="auto"/>
        <w:ind w:left="0"/>
        <w:jc w:val="both"/>
        <w:rPr>
          <w:rFonts w:ascii="Arial" w:hAnsi="Arial" w:cs="Arial"/>
          <w:sz w:val="24"/>
          <w:szCs w:val="24"/>
        </w:rPr>
      </w:pPr>
      <w:r w:rsidRPr="00445A66">
        <w:rPr>
          <w:rFonts w:ascii="Arial" w:hAnsi="Arial" w:cs="Arial"/>
          <w:sz w:val="24"/>
          <w:szCs w:val="24"/>
        </w:rPr>
        <w:t>zákon o změně zákona o právu na digitální služby (eDokladovka)</w:t>
      </w:r>
    </w:p>
    <w:p w:rsidR="003B469B" w:rsidRPr="00445A66" w:rsidRDefault="003B469B" w:rsidP="0033051C">
      <w:pPr>
        <w:numPr>
          <w:ilvl w:val="0"/>
          <w:numId w:val="60"/>
        </w:numPr>
        <w:spacing w:after="0" w:line="240" w:lineRule="auto"/>
        <w:ind w:left="0"/>
        <w:jc w:val="both"/>
        <w:rPr>
          <w:rFonts w:ascii="Arial" w:hAnsi="Arial" w:cs="Arial"/>
          <w:sz w:val="24"/>
          <w:szCs w:val="24"/>
        </w:rPr>
      </w:pPr>
      <w:r w:rsidRPr="00445A66">
        <w:rPr>
          <w:rFonts w:ascii="Arial" w:hAnsi="Arial" w:cs="Arial"/>
          <w:sz w:val="24"/>
          <w:szCs w:val="24"/>
        </w:rPr>
        <w:t>zákon o vstupu a pobytu cizinců (cizinecký zákon)</w:t>
      </w:r>
    </w:p>
    <w:p w:rsidR="003B469B" w:rsidRPr="00445A66" w:rsidRDefault="003B469B" w:rsidP="0033051C">
      <w:pPr>
        <w:numPr>
          <w:ilvl w:val="0"/>
          <w:numId w:val="60"/>
        </w:numPr>
        <w:spacing w:after="0" w:line="240" w:lineRule="auto"/>
        <w:ind w:left="0"/>
        <w:jc w:val="both"/>
        <w:rPr>
          <w:rFonts w:ascii="Arial" w:hAnsi="Arial" w:cs="Arial"/>
          <w:sz w:val="24"/>
          <w:szCs w:val="24"/>
        </w:rPr>
      </w:pPr>
      <w:r w:rsidRPr="00445A66">
        <w:rPr>
          <w:rFonts w:ascii="Arial" w:hAnsi="Arial" w:cs="Arial"/>
          <w:sz w:val="24"/>
          <w:szCs w:val="24"/>
        </w:rPr>
        <w:t>zákon o požadavcích na přístupnost služeb (služby elektronických komunikací, služby poskytující přístup k audiovizuálním mediálním službám, služby v oblasti dopravy včetně dopravy městské, bankovní služby)</w:t>
      </w:r>
    </w:p>
    <w:p w:rsidR="003B469B" w:rsidRPr="00445A66" w:rsidRDefault="003B469B" w:rsidP="00445A66">
      <w:pPr>
        <w:spacing w:after="0" w:line="240" w:lineRule="auto"/>
        <w:jc w:val="both"/>
        <w:rPr>
          <w:rFonts w:ascii="Arial" w:hAnsi="Arial" w:cs="Arial"/>
          <w:sz w:val="24"/>
          <w:szCs w:val="24"/>
        </w:rPr>
      </w:pPr>
    </w:p>
    <w:p w:rsidR="003B469B" w:rsidRPr="00445A66" w:rsidRDefault="003B469B" w:rsidP="00445A66">
      <w:pPr>
        <w:spacing w:after="0" w:line="240" w:lineRule="auto"/>
        <w:jc w:val="both"/>
        <w:rPr>
          <w:rFonts w:ascii="Arial" w:hAnsi="Arial" w:cs="Arial"/>
          <w:sz w:val="24"/>
          <w:szCs w:val="24"/>
        </w:rPr>
      </w:pPr>
    </w:p>
    <w:p w:rsidR="003B469B" w:rsidRPr="00445A66" w:rsidRDefault="003B469B" w:rsidP="0033051C">
      <w:pPr>
        <w:numPr>
          <w:ilvl w:val="0"/>
          <w:numId w:val="62"/>
        </w:numPr>
        <w:spacing w:after="0" w:line="240" w:lineRule="auto"/>
        <w:ind w:left="0"/>
        <w:jc w:val="both"/>
        <w:rPr>
          <w:rFonts w:ascii="Arial" w:hAnsi="Arial" w:cs="Arial"/>
          <w:sz w:val="24"/>
          <w:szCs w:val="24"/>
        </w:rPr>
      </w:pPr>
      <w:r w:rsidRPr="00445A66">
        <w:rPr>
          <w:rFonts w:ascii="Arial" w:hAnsi="Arial" w:cs="Arial"/>
          <w:sz w:val="24"/>
          <w:szCs w:val="24"/>
        </w:rPr>
        <w:t>legislativní příprava obecně závazných vyhlášek a nařízení města:</w:t>
      </w:r>
    </w:p>
    <w:p w:rsidR="003B469B" w:rsidRPr="00445A66" w:rsidRDefault="003B469B" w:rsidP="00445A66">
      <w:pPr>
        <w:spacing w:after="0" w:line="240" w:lineRule="auto"/>
        <w:jc w:val="both"/>
        <w:rPr>
          <w:rFonts w:ascii="Arial" w:hAnsi="Arial" w:cs="Arial"/>
          <w:sz w:val="24"/>
          <w:szCs w:val="24"/>
        </w:rPr>
      </w:pPr>
      <w:r w:rsidRPr="00445A66">
        <w:rPr>
          <w:rFonts w:ascii="Arial" w:hAnsi="Arial" w:cs="Arial"/>
          <w:sz w:val="24"/>
          <w:szCs w:val="24"/>
        </w:rPr>
        <w:t xml:space="preserve"> </w:t>
      </w:r>
    </w:p>
    <w:p w:rsidR="003B469B" w:rsidRPr="00445A66" w:rsidRDefault="003B469B" w:rsidP="0033051C">
      <w:pPr>
        <w:numPr>
          <w:ilvl w:val="0"/>
          <w:numId w:val="19"/>
        </w:numPr>
        <w:spacing w:after="0" w:line="240" w:lineRule="auto"/>
        <w:ind w:left="0"/>
        <w:jc w:val="both"/>
        <w:rPr>
          <w:rFonts w:ascii="Arial" w:hAnsi="Arial" w:cs="Arial"/>
          <w:sz w:val="24"/>
          <w:szCs w:val="24"/>
        </w:rPr>
      </w:pPr>
      <w:r w:rsidRPr="00445A66">
        <w:rPr>
          <w:rFonts w:ascii="Arial" w:hAnsi="Arial" w:cs="Arial"/>
          <w:sz w:val="24"/>
          <w:szCs w:val="24"/>
        </w:rPr>
        <w:t>obecně závazná vyhláška, kterou se mění obecně závazná vyhláška o místním poplatku za užívání veřejného prostranství</w:t>
      </w:r>
    </w:p>
    <w:p w:rsidR="003B469B" w:rsidRPr="00445A66" w:rsidRDefault="003B469B" w:rsidP="0033051C">
      <w:pPr>
        <w:numPr>
          <w:ilvl w:val="0"/>
          <w:numId w:val="19"/>
        </w:numPr>
        <w:spacing w:after="0" w:line="240" w:lineRule="auto"/>
        <w:ind w:left="0"/>
        <w:jc w:val="both"/>
        <w:rPr>
          <w:rFonts w:ascii="Arial" w:hAnsi="Arial" w:cs="Arial"/>
          <w:sz w:val="24"/>
          <w:szCs w:val="24"/>
        </w:rPr>
      </w:pPr>
      <w:r w:rsidRPr="00445A66">
        <w:rPr>
          <w:rFonts w:ascii="Arial" w:hAnsi="Arial" w:cs="Arial"/>
          <w:sz w:val="24"/>
          <w:szCs w:val="24"/>
        </w:rPr>
        <w:t>obecně závazná vyhláška o zákazu konzumace alkoholických nápojů na vymezených veřejných prostranstvích</w:t>
      </w:r>
    </w:p>
    <w:p w:rsidR="003B469B" w:rsidRPr="00445A66" w:rsidRDefault="003B469B" w:rsidP="0033051C">
      <w:pPr>
        <w:numPr>
          <w:ilvl w:val="0"/>
          <w:numId w:val="19"/>
        </w:numPr>
        <w:spacing w:after="0" w:line="240" w:lineRule="auto"/>
        <w:ind w:left="0"/>
        <w:jc w:val="both"/>
        <w:rPr>
          <w:rFonts w:ascii="Arial" w:hAnsi="Arial" w:cs="Arial"/>
          <w:sz w:val="24"/>
          <w:szCs w:val="24"/>
        </w:rPr>
      </w:pPr>
      <w:r w:rsidRPr="00445A66">
        <w:rPr>
          <w:rFonts w:ascii="Arial" w:hAnsi="Arial" w:cs="Arial"/>
          <w:sz w:val="24"/>
          <w:szCs w:val="24"/>
        </w:rPr>
        <w:t>nařízení, kterým se vymezují oblasti statutárního města Jihlavy, ve kterých lze místní komunikace nebo jejich určené úseky užít k stání silničních motorových vozidel za cenu sjednanou v souladu s cenovými předpisy</w:t>
      </w:r>
    </w:p>
    <w:p w:rsidR="003B469B" w:rsidRPr="00445A66" w:rsidRDefault="003B469B" w:rsidP="0033051C">
      <w:pPr>
        <w:numPr>
          <w:ilvl w:val="0"/>
          <w:numId w:val="19"/>
        </w:numPr>
        <w:spacing w:after="0" w:line="240" w:lineRule="auto"/>
        <w:ind w:left="0"/>
        <w:jc w:val="both"/>
        <w:rPr>
          <w:rFonts w:ascii="Arial" w:hAnsi="Arial" w:cs="Arial"/>
          <w:sz w:val="24"/>
          <w:szCs w:val="24"/>
        </w:rPr>
      </w:pPr>
      <w:r w:rsidRPr="00445A66">
        <w:rPr>
          <w:rFonts w:ascii="Arial" w:hAnsi="Arial" w:cs="Arial"/>
          <w:sz w:val="24"/>
          <w:szCs w:val="24"/>
        </w:rPr>
        <w:t xml:space="preserve">nařízení, kterým se mění nařízení statutárního města Jihlavy, kterým se vydává tržní řád </w:t>
      </w:r>
    </w:p>
    <w:p w:rsidR="003B469B" w:rsidRPr="00445A66" w:rsidRDefault="003B469B" w:rsidP="0033051C">
      <w:pPr>
        <w:numPr>
          <w:ilvl w:val="0"/>
          <w:numId w:val="19"/>
        </w:numPr>
        <w:spacing w:after="0" w:line="240" w:lineRule="auto"/>
        <w:ind w:left="0"/>
        <w:jc w:val="both"/>
        <w:rPr>
          <w:rFonts w:ascii="Arial" w:hAnsi="Arial" w:cs="Arial"/>
          <w:sz w:val="24"/>
          <w:szCs w:val="24"/>
        </w:rPr>
      </w:pPr>
      <w:r w:rsidRPr="00445A66">
        <w:rPr>
          <w:rFonts w:ascii="Arial" w:hAnsi="Arial" w:cs="Arial"/>
          <w:sz w:val="24"/>
          <w:szCs w:val="24"/>
        </w:rPr>
        <w:t>zajištění zveřejňování právních předpisů města v informačním systému veřejné správy „Sbírka právních předpisů územních samosprávných celků a některých správních úřadů“</w:t>
      </w:r>
    </w:p>
    <w:p w:rsidR="003B469B" w:rsidRPr="00445A66" w:rsidRDefault="003B469B" w:rsidP="00445A66">
      <w:pPr>
        <w:spacing w:after="0" w:line="240" w:lineRule="auto"/>
        <w:jc w:val="both"/>
        <w:rPr>
          <w:rFonts w:ascii="Arial" w:hAnsi="Arial" w:cs="Arial"/>
          <w:sz w:val="24"/>
          <w:szCs w:val="24"/>
        </w:rPr>
      </w:pPr>
    </w:p>
    <w:p w:rsidR="003B469B" w:rsidRPr="00445A66" w:rsidRDefault="003B469B" w:rsidP="0033051C">
      <w:pPr>
        <w:numPr>
          <w:ilvl w:val="0"/>
          <w:numId w:val="62"/>
        </w:numPr>
        <w:spacing w:after="0" w:line="240" w:lineRule="auto"/>
        <w:ind w:left="0"/>
        <w:jc w:val="both"/>
        <w:rPr>
          <w:rFonts w:ascii="Arial" w:hAnsi="Arial" w:cs="Arial"/>
          <w:sz w:val="24"/>
          <w:szCs w:val="24"/>
        </w:rPr>
      </w:pPr>
      <w:r w:rsidRPr="00445A66">
        <w:rPr>
          <w:rFonts w:ascii="Arial" w:hAnsi="Arial" w:cs="Arial"/>
          <w:sz w:val="24"/>
          <w:szCs w:val="24"/>
        </w:rPr>
        <w:t xml:space="preserve">zpracování, konzultace a připomínkování vydávaných vnitřních předpisů magistrátu a dalších aktů vnitřní povahy magistrátu a města a jejich změn: </w:t>
      </w:r>
    </w:p>
    <w:p w:rsidR="003B469B" w:rsidRPr="00445A66" w:rsidRDefault="003B469B" w:rsidP="00445A66">
      <w:pPr>
        <w:spacing w:after="0" w:line="240" w:lineRule="auto"/>
        <w:jc w:val="both"/>
        <w:rPr>
          <w:rFonts w:ascii="Arial" w:hAnsi="Arial" w:cs="Arial"/>
          <w:sz w:val="24"/>
          <w:szCs w:val="24"/>
        </w:rPr>
      </w:pPr>
    </w:p>
    <w:p w:rsidR="003B469B" w:rsidRPr="00445A66" w:rsidRDefault="003B469B" w:rsidP="0033051C">
      <w:pPr>
        <w:numPr>
          <w:ilvl w:val="0"/>
          <w:numId w:val="17"/>
        </w:numPr>
        <w:spacing w:after="0" w:line="240" w:lineRule="auto"/>
        <w:ind w:left="0"/>
        <w:jc w:val="both"/>
        <w:rPr>
          <w:rFonts w:ascii="Arial" w:hAnsi="Arial" w:cs="Arial"/>
          <w:sz w:val="24"/>
          <w:szCs w:val="24"/>
        </w:rPr>
      </w:pPr>
      <w:r w:rsidRPr="00445A66">
        <w:rPr>
          <w:rFonts w:ascii="Arial" w:hAnsi="Arial" w:cs="Arial"/>
          <w:sz w:val="24"/>
          <w:szCs w:val="24"/>
        </w:rPr>
        <w:t>Směrnice o provádění kontrol (Kontrolní mechanismy)</w:t>
      </w:r>
    </w:p>
    <w:p w:rsidR="003B469B" w:rsidRPr="00445A66" w:rsidRDefault="003B469B" w:rsidP="0033051C">
      <w:pPr>
        <w:numPr>
          <w:ilvl w:val="0"/>
          <w:numId w:val="17"/>
        </w:numPr>
        <w:spacing w:after="0" w:line="240" w:lineRule="auto"/>
        <w:ind w:left="0"/>
        <w:jc w:val="both"/>
        <w:rPr>
          <w:rFonts w:ascii="Arial" w:hAnsi="Arial" w:cs="Arial"/>
          <w:sz w:val="24"/>
          <w:szCs w:val="24"/>
        </w:rPr>
      </w:pPr>
      <w:r w:rsidRPr="00445A66">
        <w:rPr>
          <w:rFonts w:ascii="Arial" w:hAnsi="Arial" w:cs="Arial"/>
          <w:sz w:val="24"/>
          <w:szCs w:val="24"/>
        </w:rPr>
        <w:t xml:space="preserve">Směrnice o evidenci smluv a uveřejňování podle zákona o registru smluv </w:t>
      </w:r>
    </w:p>
    <w:p w:rsidR="003B469B" w:rsidRPr="00445A66" w:rsidRDefault="003B469B" w:rsidP="00445A66">
      <w:pPr>
        <w:spacing w:after="0" w:line="240" w:lineRule="auto"/>
        <w:jc w:val="both"/>
        <w:rPr>
          <w:rFonts w:ascii="Arial" w:hAnsi="Arial" w:cs="Arial"/>
          <w:sz w:val="24"/>
          <w:szCs w:val="24"/>
        </w:rPr>
      </w:pPr>
    </w:p>
    <w:p w:rsidR="003B469B" w:rsidRPr="00445A66" w:rsidRDefault="003B469B" w:rsidP="0033051C">
      <w:pPr>
        <w:numPr>
          <w:ilvl w:val="0"/>
          <w:numId w:val="62"/>
        </w:numPr>
        <w:spacing w:after="0" w:line="240" w:lineRule="auto"/>
        <w:ind w:left="0"/>
        <w:jc w:val="both"/>
        <w:rPr>
          <w:rFonts w:ascii="Arial" w:hAnsi="Arial" w:cs="Arial"/>
          <w:sz w:val="24"/>
          <w:szCs w:val="24"/>
        </w:rPr>
      </w:pPr>
      <w:r w:rsidRPr="00445A66">
        <w:rPr>
          <w:rFonts w:ascii="Arial" w:hAnsi="Arial" w:cs="Arial"/>
          <w:sz w:val="24"/>
          <w:szCs w:val="24"/>
        </w:rPr>
        <w:t>zpracování, konzultace a kontrola návrhů pro jednání Zastupitelstva města Jihlavy a Rady města Jihlavy dle aktuální potřeby a požadavků jednotlivých odborů a útvarů magistrátu</w:t>
      </w:r>
    </w:p>
    <w:p w:rsidR="003B469B" w:rsidRPr="00445A66" w:rsidRDefault="003B469B" w:rsidP="00445A66">
      <w:pPr>
        <w:spacing w:after="0" w:line="240" w:lineRule="auto"/>
        <w:jc w:val="both"/>
        <w:rPr>
          <w:rFonts w:ascii="Arial" w:hAnsi="Arial" w:cs="Arial"/>
          <w:sz w:val="24"/>
          <w:szCs w:val="24"/>
        </w:rPr>
      </w:pPr>
    </w:p>
    <w:p w:rsidR="003B469B" w:rsidRPr="00445A66" w:rsidRDefault="003B469B" w:rsidP="0033051C">
      <w:pPr>
        <w:numPr>
          <w:ilvl w:val="0"/>
          <w:numId w:val="62"/>
        </w:numPr>
        <w:spacing w:after="0" w:line="240" w:lineRule="auto"/>
        <w:ind w:left="0"/>
        <w:jc w:val="both"/>
        <w:rPr>
          <w:rFonts w:ascii="Arial" w:hAnsi="Arial" w:cs="Arial"/>
          <w:sz w:val="24"/>
          <w:szCs w:val="24"/>
        </w:rPr>
      </w:pPr>
      <w:r w:rsidRPr="00445A66">
        <w:rPr>
          <w:rFonts w:ascii="Arial" w:hAnsi="Arial" w:cs="Arial"/>
          <w:sz w:val="24"/>
          <w:szCs w:val="24"/>
        </w:rPr>
        <w:t xml:space="preserve">vypracovávání právních posouzení návrhů předkládaných Zastupitelstvu města Jihlavy a Radě města Jihlavy </w:t>
      </w:r>
    </w:p>
    <w:p w:rsidR="003B469B" w:rsidRPr="00445A66" w:rsidRDefault="003B469B" w:rsidP="00445A66">
      <w:pPr>
        <w:spacing w:after="0" w:line="240" w:lineRule="auto"/>
        <w:jc w:val="both"/>
        <w:rPr>
          <w:rFonts w:ascii="Arial" w:hAnsi="Arial" w:cs="Arial"/>
          <w:sz w:val="24"/>
          <w:szCs w:val="24"/>
        </w:rPr>
      </w:pPr>
    </w:p>
    <w:p w:rsidR="003B469B" w:rsidRPr="00445A66" w:rsidRDefault="003B469B" w:rsidP="0033051C">
      <w:pPr>
        <w:numPr>
          <w:ilvl w:val="0"/>
          <w:numId w:val="62"/>
        </w:numPr>
        <w:spacing w:after="0" w:line="240" w:lineRule="auto"/>
        <w:ind w:left="0"/>
        <w:jc w:val="both"/>
        <w:rPr>
          <w:rFonts w:ascii="Arial" w:hAnsi="Arial" w:cs="Arial"/>
          <w:sz w:val="24"/>
          <w:szCs w:val="24"/>
        </w:rPr>
      </w:pPr>
      <w:r w:rsidRPr="00445A66">
        <w:rPr>
          <w:rFonts w:ascii="Arial" w:hAnsi="Arial" w:cs="Arial"/>
          <w:sz w:val="24"/>
          <w:szCs w:val="24"/>
        </w:rPr>
        <w:t>vedení evidence obecně závazných vyhlášek a nařízení města a evidence vnitřních předpisů magistrátu</w:t>
      </w:r>
    </w:p>
    <w:p w:rsidR="003B469B" w:rsidRPr="00445A66" w:rsidRDefault="003B469B" w:rsidP="00445A66">
      <w:pPr>
        <w:pStyle w:val="Odstavecseseznamem"/>
        <w:ind w:left="0"/>
        <w:rPr>
          <w:rFonts w:ascii="Arial" w:hAnsi="Arial" w:cs="Arial"/>
        </w:rPr>
      </w:pPr>
    </w:p>
    <w:p w:rsidR="003B469B" w:rsidRPr="00445A66" w:rsidRDefault="003B469B" w:rsidP="0033051C">
      <w:pPr>
        <w:numPr>
          <w:ilvl w:val="0"/>
          <w:numId w:val="62"/>
        </w:numPr>
        <w:spacing w:after="0" w:line="240" w:lineRule="auto"/>
        <w:ind w:left="0"/>
        <w:jc w:val="both"/>
        <w:rPr>
          <w:rFonts w:ascii="Arial" w:hAnsi="Arial" w:cs="Arial"/>
          <w:sz w:val="24"/>
          <w:szCs w:val="24"/>
        </w:rPr>
      </w:pPr>
      <w:r w:rsidRPr="00445A66">
        <w:rPr>
          <w:rFonts w:ascii="Arial" w:hAnsi="Arial" w:cs="Arial"/>
          <w:sz w:val="24"/>
          <w:szCs w:val="24"/>
        </w:rPr>
        <w:t>přijímání a vyřizování oznámení o konání shromáždění dle zákona o právu shromažďovacím:</w:t>
      </w:r>
    </w:p>
    <w:p w:rsidR="003B469B" w:rsidRPr="00445A66" w:rsidRDefault="003B469B" w:rsidP="00445A66">
      <w:pPr>
        <w:spacing w:after="0" w:line="240" w:lineRule="auto"/>
        <w:jc w:val="both"/>
        <w:rPr>
          <w:rFonts w:ascii="Arial" w:hAnsi="Arial" w:cs="Arial"/>
          <w:sz w:val="24"/>
          <w:szCs w:val="24"/>
          <w:u w:val="single"/>
        </w:rPr>
      </w:pPr>
    </w:p>
    <w:p w:rsidR="003B469B" w:rsidRPr="00445A66" w:rsidRDefault="003B469B" w:rsidP="0033051C">
      <w:pPr>
        <w:numPr>
          <w:ilvl w:val="0"/>
          <w:numId w:val="61"/>
        </w:numPr>
        <w:spacing w:after="0" w:line="240" w:lineRule="auto"/>
        <w:ind w:left="0"/>
        <w:jc w:val="both"/>
        <w:rPr>
          <w:rFonts w:ascii="Arial" w:hAnsi="Arial" w:cs="Arial"/>
          <w:sz w:val="24"/>
          <w:szCs w:val="24"/>
        </w:rPr>
      </w:pPr>
      <w:r w:rsidRPr="00445A66">
        <w:rPr>
          <w:rFonts w:ascii="Arial" w:hAnsi="Arial" w:cs="Arial"/>
          <w:sz w:val="24"/>
          <w:szCs w:val="24"/>
        </w:rPr>
        <w:t>přijato a vyřízeno 1 oznámení o konání shromáždění</w:t>
      </w:r>
    </w:p>
    <w:p w:rsidR="003B469B" w:rsidRPr="00445A66" w:rsidRDefault="003B469B" w:rsidP="0033051C">
      <w:pPr>
        <w:numPr>
          <w:ilvl w:val="0"/>
          <w:numId w:val="61"/>
        </w:numPr>
        <w:spacing w:after="0" w:line="240" w:lineRule="auto"/>
        <w:ind w:left="0"/>
        <w:jc w:val="both"/>
        <w:rPr>
          <w:rFonts w:ascii="Arial" w:hAnsi="Arial" w:cs="Arial"/>
          <w:sz w:val="24"/>
          <w:szCs w:val="24"/>
        </w:rPr>
      </w:pPr>
      <w:r w:rsidRPr="00445A66">
        <w:rPr>
          <w:rFonts w:ascii="Arial" w:hAnsi="Arial" w:cs="Arial"/>
          <w:sz w:val="24"/>
          <w:szCs w:val="24"/>
        </w:rPr>
        <w:t>poskytování ústní konzultační činnosti ve věcech shromažďovacího práva</w:t>
      </w:r>
    </w:p>
    <w:p w:rsidR="003B469B" w:rsidRPr="00445A66" w:rsidRDefault="003B469B" w:rsidP="0033051C">
      <w:pPr>
        <w:numPr>
          <w:ilvl w:val="0"/>
          <w:numId w:val="63"/>
        </w:numPr>
        <w:spacing w:after="0" w:line="240" w:lineRule="auto"/>
        <w:ind w:left="0"/>
        <w:jc w:val="both"/>
        <w:rPr>
          <w:rFonts w:ascii="Arial" w:hAnsi="Arial" w:cs="Arial"/>
          <w:sz w:val="24"/>
          <w:szCs w:val="24"/>
        </w:rPr>
      </w:pPr>
      <w:r w:rsidRPr="00445A66">
        <w:rPr>
          <w:rFonts w:ascii="Arial" w:hAnsi="Arial" w:cs="Arial"/>
          <w:sz w:val="24"/>
          <w:szCs w:val="24"/>
        </w:rPr>
        <w:t xml:space="preserve">vedení ústřední evidence přijatých petic, stížností a podnětů, žádostí o informace dle zákona o svobodném přístupu k informacím a žádostí členů zastupitelstva města o informace dle zákona o obcích a zabezpečování jejich vyřizování: </w:t>
      </w:r>
    </w:p>
    <w:p w:rsidR="003B469B" w:rsidRPr="00445A66" w:rsidRDefault="003B469B" w:rsidP="0033051C">
      <w:pPr>
        <w:numPr>
          <w:ilvl w:val="0"/>
          <w:numId w:val="61"/>
        </w:numPr>
        <w:spacing w:after="0" w:line="240" w:lineRule="auto"/>
        <w:ind w:left="0"/>
        <w:jc w:val="both"/>
        <w:rPr>
          <w:rFonts w:ascii="Arial" w:hAnsi="Arial" w:cs="Arial"/>
          <w:sz w:val="24"/>
          <w:szCs w:val="24"/>
        </w:rPr>
      </w:pPr>
      <w:r w:rsidRPr="00445A66">
        <w:rPr>
          <w:rFonts w:ascii="Arial" w:hAnsi="Arial" w:cs="Arial"/>
          <w:sz w:val="24"/>
          <w:szCs w:val="24"/>
        </w:rPr>
        <w:t xml:space="preserve">přijato 17 stížností – 1 stížnost v řešení, ostatní vyřízeny    </w:t>
      </w:r>
    </w:p>
    <w:p w:rsidR="003B469B" w:rsidRPr="00445A66" w:rsidRDefault="003B469B" w:rsidP="0033051C">
      <w:pPr>
        <w:numPr>
          <w:ilvl w:val="0"/>
          <w:numId w:val="61"/>
        </w:numPr>
        <w:spacing w:after="0" w:line="240" w:lineRule="auto"/>
        <w:ind w:left="0"/>
        <w:jc w:val="both"/>
        <w:rPr>
          <w:rFonts w:ascii="Arial" w:hAnsi="Arial" w:cs="Arial"/>
          <w:sz w:val="24"/>
          <w:szCs w:val="24"/>
        </w:rPr>
      </w:pPr>
      <w:r w:rsidRPr="00445A66">
        <w:rPr>
          <w:rFonts w:ascii="Arial" w:hAnsi="Arial" w:cs="Arial"/>
          <w:sz w:val="24"/>
          <w:szCs w:val="24"/>
        </w:rPr>
        <w:t xml:space="preserve">přijato 41 podnětů občanů – 3 podněty v řešení, ostatní vyřízeny </w:t>
      </w:r>
    </w:p>
    <w:p w:rsidR="003B469B" w:rsidRPr="00445A66" w:rsidRDefault="003B469B" w:rsidP="0033051C">
      <w:pPr>
        <w:pStyle w:val="Nzev"/>
        <w:numPr>
          <w:ilvl w:val="0"/>
          <w:numId w:val="61"/>
        </w:numPr>
        <w:ind w:left="0"/>
        <w:jc w:val="both"/>
        <w:rPr>
          <w:rFonts w:ascii="Arial" w:hAnsi="Arial" w:cs="Arial"/>
          <w:b w:val="0"/>
          <w:sz w:val="24"/>
          <w:szCs w:val="24"/>
        </w:rPr>
      </w:pPr>
      <w:r w:rsidRPr="00445A66">
        <w:rPr>
          <w:rFonts w:ascii="Arial" w:hAnsi="Arial" w:cs="Arial"/>
          <w:b w:val="0"/>
          <w:sz w:val="24"/>
          <w:szCs w:val="24"/>
        </w:rPr>
        <w:t>přijato 29 žádostí o informace dle zákona o svobodném přístupu k informacím – 2 žádosti zůstávají v řešení, ostatní vyřízeny</w:t>
      </w:r>
    </w:p>
    <w:p w:rsidR="003B469B" w:rsidRPr="00445A66" w:rsidRDefault="003B469B" w:rsidP="0033051C">
      <w:pPr>
        <w:numPr>
          <w:ilvl w:val="0"/>
          <w:numId w:val="61"/>
        </w:numPr>
        <w:spacing w:after="0" w:line="240" w:lineRule="auto"/>
        <w:ind w:left="0"/>
        <w:jc w:val="both"/>
        <w:rPr>
          <w:rFonts w:ascii="Arial" w:hAnsi="Arial" w:cs="Arial"/>
          <w:sz w:val="24"/>
          <w:szCs w:val="24"/>
        </w:rPr>
      </w:pPr>
      <w:r w:rsidRPr="00445A66">
        <w:rPr>
          <w:rFonts w:ascii="Arial" w:hAnsi="Arial" w:cs="Arial"/>
          <w:sz w:val="24"/>
          <w:szCs w:val="24"/>
        </w:rPr>
        <w:t xml:space="preserve">přijata a vyřízena 1 žádost člena zastupitelstva města o poskytnutí informace dle zákona o obcích </w:t>
      </w:r>
    </w:p>
    <w:p w:rsidR="003B469B" w:rsidRPr="00445A66" w:rsidRDefault="003B469B" w:rsidP="00445A66">
      <w:pPr>
        <w:spacing w:after="0" w:line="240" w:lineRule="auto"/>
        <w:ind w:hanging="1516"/>
        <w:jc w:val="center"/>
        <w:rPr>
          <w:rFonts w:ascii="Arial" w:hAnsi="Arial" w:cs="Arial"/>
          <w:sz w:val="24"/>
          <w:szCs w:val="24"/>
        </w:rPr>
      </w:pPr>
      <w:r w:rsidRPr="00445A66">
        <w:rPr>
          <w:noProof/>
          <w:sz w:val="24"/>
          <w:szCs w:val="24"/>
          <w:lang w:eastAsia="cs-CZ"/>
        </w:rPr>
        <w:drawing>
          <wp:inline distT="0" distB="0" distL="0" distR="0">
            <wp:extent cx="5675630" cy="2085975"/>
            <wp:effectExtent l="0" t="0" r="1270" b="9525"/>
            <wp:docPr id="7" name="Graf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B469B" w:rsidRPr="00445A66" w:rsidRDefault="003B469B" w:rsidP="00445A66">
      <w:pPr>
        <w:spacing w:after="0" w:line="240" w:lineRule="auto"/>
        <w:jc w:val="center"/>
        <w:rPr>
          <w:noProof/>
          <w:sz w:val="24"/>
          <w:szCs w:val="24"/>
        </w:rPr>
      </w:pPr>
    </w:p>
    <w:p w:rsidR="00352773" w:rsidRDefault="00352773" w:rsidP="00445A66">
      <w:pPr>
        <w:spacing w:after="0" w:line="240" w:lineRule="auto"/>
        <w:jc w:val="both"/>
        <w:rPr>
          <w:rFonts w:ascii="Arial" w:hAnsi="Arial" w:cs="Arial"/>
          <w:b/>
          <w:sz w:val="24"/>
          <w:szCs w:val="24"/>
        </w:rPr>
      </w:pPr>
    </w:p>
    <w:p w:rsidR="003B469B" w:rsidRPr="00445A66" w:rsidRDefault="003B469B" w:rsidP="00445A66">
      <w:pPr>
        <w:spacing w:after="0" w:line="240" w:lineRule="auto"/>
        <w:jc w:val="both"/>
        <w:rPr>
          <w:rFonts w:ascii="Arial" w:hAnsi="Arial" w:cs="Arial"/>
          <w:sz w:val="24"/>
          <w:szCs w:val="24"/>
        </w:rPr>
      </w:pPr>
      <w:r w:rsidRPr="00445A66">
        <w:rPr>
          <w:rFonts w:ascii="Arial" w:hAnsi="Arial" w:cs="Arial"/>
          <w:b/>
          <w:sz w:val="24"/>
          <w:szCs w:val="24"/>
        </w:rPr>
        <w:t>Agenda GDPR</w:t>
      </w:r>
    </w:p>
    <w:p w:rsidR="003B469B" w:rsidRPr="00445A66" w:rsidRDefault="003B469B" w:rsidP="00445A66">
      <w:pPr>
        <w:spacing w:after="0" w:line="240" w:lineRule="auto"/>
        <w:jc w:val="both"/>
        <w:rPr>
          <w:rFonts w:ascii="Arial" w:hAnsi="Arial" w:cs="Arial"/>
          <w:sz w:val="24"/>
          <w:szCs w:val="24"/>
        </w:rPr>
      </w:pPr>
    </w:p>
    <w:p w:rsidR="003B469B" w:rsidRPr="00445A66" w:rsidRDefault="003B469B" w:rsidP="0033051C">
      <w:pPr>
        <w:numPr>
          <w:ilvl w:val="0"/>
          <w:numId w:val="55"/>
        </w:numPr>
        <w:spacing w:after="0" w:line="240" w:lineRule="auto"/>
        <w:ind w:left="0"/>
        <w:jc w:val="both"/>
        <w:rPr>
          <w:rFonts w:ascii="Arial" w:hAnsi="Arial" w:cs="Arial"/>
          <w:sz w:val="24"/>
          <w:szCs w:val="24"/>
        </w:rPr>
      </w:pPr>
      <w:r w:rsidRPr="00445A66">
        <w:rPr>
          <w:rFonts w:ascii="Arial" w:hAnsi="Arial" w:cs="Arial"/>
          <w:sz w:val="24"/>
          <w:szCs w:val="24"/>
        </w:rPr>
        <w:t xml:space="preserve">provedení aktualizace karty evidence zpracování osobních údajů na odboru dopravy </w:t>
      </w:r>
    </w:p>
    <w:p w:rsidR="003B469B" w:rsidRPr="00445A66" w:rsidRDefault="003B469B" w:rsidP="0033051C">
      <w:pPr>
        <w:numPr>
          <w:ilvl w:val="0"/>
          <w:numId w:val="55"/>
        </w:numPr>
        <w:spacing w:after="0" w:line="240" w:lineRule="auto"/>
        <w:ind w:left="0"/>
        <w:jc w:val="both"/>
        <w:rPr>
          <w:rFonts w:ascii="Arial" w:hAnsi="Arial" w:cs="Arial"/>
          <w:sz w:val="24"/>
          <w:szCs w:val="24"/>
        </w:rPr>
      </w:pPr>
      <w:r w:rsidRPr="00445A66">
        <w:rPr>
          <w:rFonts w:ascii="Arial" w:hAnsi="Arial" w:cs="Arial"/>
          <w:sz w:val="24"/>
          <w:szCs w:val="24"/>
        </w:rPr>
        <w:t>zpracování vyjádření k evidenci osobních údajů pro personální oddělení (osobní údaje zapisovatelů u voleb)</w:t>
      </w:r>
    </w:p>
    <w:p w:rsidR="003B469B" w:rsidRPr="00445A66" w:rsidRDefault="003B469B" w:rsidP="0033051C">
      <w:pPr>
        <w:numPr>
          <w:ilvl w:val="0"/>
          <w:numId w:val="55"/>
        </w:numPr>
        <w:spacing w:after="0" w:line="240" w:lineRule="auto"/>
        <w:ind w:left="0"/>
        <w:jc w:val="both"/>
        <w:rPr>
          <w:rFonts w:ascii="Arial" w:hAnsi="Arial" w:cs="Arial"/>
          <w:sz w:val="24"/>
          <w:szCs w:val="24"/>
        </w:rPr>
      </w:pPr>
      <w:r w:rsidRPr="00445A66">
        <w:rPr>
          <w:rFonts w:ascii="Arial" w:hAnsi="Arial" w:cs="Arial"/>
          <w:sz w:val="24"/>
          <w:szCs w:val="24"/>
        </w:rPr>
        <w:t xml:space="preserve">zpracování vyjádření k případnému bezpečnostnímu incidentu – úniku či nedostupnosti osobních údajů na majetkovém odboru </w:t>
      </w:r>
    </w:p>
    <w:p w:rsidR="003B469B" w:rsidRPr="00445A66" w:rsidRDefault="003B469B" w:rsidP="0033051C">
      <w:pPr>
        <w:numPr>
          <w:ilvl w:val="0"/>
          <w:numId w:val="55"/>
        </w:numPr>
        <w:spacing w:after="0" w:line="240" w:lineRule="auto"/>
        <w:ind w:left="0"/>
        <w:jc w:val="both"/>
        <w:rPr>
          <w:rFonts w:ascii="Arial" w:hAnsi="Arial" w:cs="Arial"/>
          <w:sz w:val="24"/>
          <w:szCs w:val="24"/>
        </w:rPr>
      </w:pPr>
      <w:r w:rsidRPr="00445A66">
        <w:rPr>
          <w:rFonts w:ascii="Arial" w:hAnsi="Arial" w:cs="Arial"/>
          <w:sz w:val="24"/>
          <w:szCs w:val="24"/>
        </w:rPr>
        <w:t>ohlášení bezpečnostního incidentu Úřadu pro ochranu osobních údajů při porušení dostupnosti dat na majetkovém odboru</w:t>
      </w:r>
    </w:p>
    <w:p w:rsidR="003B469B" w:rsidRPr="00445A66" w:rsidRDefault="003B469B" w:rsidP="0033051C">
      <w:pPr>
        <w:numPr>
          <w:ilvl w:val="0"/>
          <w:numId w:val="55"/>
        </w:numPr>
        <w:spacing w:after="0" w:line="240" w:lineRule="auto"/>
        <w:ind w:left="0"/>
        <w:jc w:val="both"/>
        <w:rPr>
          <w:rFonts w:ascii="Arial" w:hAnsi="Arial" w:cs="Arial"/>
          <w:sz w:val="24"/>
          <w:szCs w:val="24"/>
        </w:rPr>
      </w:pPr>
      <w:r w:rsidRPr="00445A66">
        <w:rPr>
          <w:rFonts w:ascii="Arial" w:hAnsi="Arial" w:cs="Arial"/>
          <w:sz w:val="24"/>
          <w:szCs w:val="24"/>
        </w:rPr>
        <w:t>kontrola zpracování osobních údajů při vydávání občanských průkazů v součinnosti se správním odborem</w:t>
      </w:r>
    </w:p>
    <w:p w:rsidR="003B469B" w:rsidRPr="00445A66" w:rsidRDefault="003B469B" w:rsidP="0033051C">
      <w:pPr>
        <w:numPr>
          <w:ilvl w:val="0"/>
          <w:numId w:val="55"/>
        </w:numPr>
        <w:spacing w:after="0" w:line="240" w:lineRule="auto"/>
        <w:ind w:left="0"/>
        <w:jc w:val="both"/>
        <w:rPr>
          <w:rFonts w:ascii="Arial" w:hAnsi="Arial" w:cs="Arial"/>
          <w:sz w:val="24"/>
          <w:szCs w:val="24"/>
        </w:rPr>
      </w:pPr>
      <w:r w:rsidRPr="00445A66">
        <w:rPr>
          <w:rFonts w:ascii="Arial" w:hAnsi="Arial" w:cs="Arial"/>
          <w:sz w:val="24"/>
          <w:szCs w:val="24"/>
        </w:rPr>
        <w:t>zpracování vyjádření k poskytnutí zpracovávaných osobních údajů na útulku pro zvířata Městské policie Jihlava</w:t>
      </w:r>
    </w:p>
    <w:p w:rsidR="003B469B" w:rsidRPr="00445A66" w:rsidRDefault="003B469B" w:rsidP="0033051C">
      <w:pPr>
        <w:numPr>
          <w:ilvl w:val="0"/>
          <w:numId w:val="55"/>
        </w:numPr>
        <w:spacing w:after="0" w:line="240" w:lineRule="auto"/>
        <w:ind w:left="0"/>
        <w:jc w:val="both"/>
        <w:rPr>
          <w:rFonts w:ascii="Arial" w:hAnsi="Arial" w:cs="Arial"/>
          <w:sz w:val="24"/>
          <w:szCs w:val="24"/>
        </w:rPr>
      </w:pPr>
      <w:r w:rsidRPr="00445A66">
        <w:rPr>
          <w:rFonts w:ascii="Arial" w:hAnsi="Arial" w:cs="Arial"/>
          <w:sz w:val="24"/>
          <w:szCs w:val="24"/>
        </w:rPr>
        <w:t>zpracování vyjádření k zveřejnění kontaktů odpovědných osob za zhotovitele stavby Horácké multifunkční arény Jihlava v součinnosti s odborem rozvoje města</w:t>
      </w:r>
    </w:p>
    <w:p w:rsidR="003B469B" w:rsidRPr="00445A66" w:rsidRDefault="003B469B" w:rsidP="0033051C">
      <w:pPr>
        <w:numPr>
          <w:ilvl w:val="0"/>
          <w:numId w:val="55"/>
        </w:numPr>
        <w:spacing w:after="0" w:line="240" w:lineRule="auto"/>
        <w:ind w:left="0"/>
        <w:jc w:val="both"/>
        <w:rPr>
          <w:rFonts w:ascii="Arial" w:hAnsi="Arial" w:cs="Arial"/>
          <w:sz w:val="24"/>
          <w:szCs w:val="24"/>
        </w:rPr>
      </w:pPr>
      <w:r w:rsidRPr="00445A66">
        <w:rPr>
          <w:rFonts w:ascii="Arial" w:hAnsi="Arial" w:cs="Arial"/>
          <w:sz w:val="24"/>
          <w:szCs w:val="24"/>
        </w:rPr>
        <w:lastRenderedPageBreak/>
        <w:t>vstupní školení zaměstnanců v oblasti ochrany osobních údajů v souladu s nařízením Evropského parlamentu a Rady (EU) 2016/679 – proškoleno 14 osob</w:t>
      </w:r>
    </w:p>
    <w:p w:rsidR="003B469B" w:rsidRPr="00445A66" w:rsidRDefault="003B469B" w:rsidP="00445A66">
      <w:pPr>
        <w:spacing w:after="0" w:line="240" w:lineRule="auto"/>
        <w:jc w:val="both"/>
        <w:rPr>
          <w:rFonts w:ascii="Arial" w:hAnsi="Arial" w:cs="Arial"/>
          <w:sz w:val="24"/>
          <w:szCs w:val="24"/>
        </w:rPr>
      </w:pPr>
    </w:p>
    <w:p w:rsidR="003B469B" w:rsidRPr="00445A66" w:rsidRDefault="003B469B" w:rsidP="00445A66">
      <w:pPr>
        <w:spacing w:after="0" w:line="240" w:lineRule="auto"/>
        <w:jc w:val="both"/>
        <w:rPr>
          <w:rFonts w:ascii="Arial" w:hAnsi="Arial" w:cs="Arial"/>
          <w:b/>
          <w:sz w:val="24"/>
          <w:szCs w:val="24"/>
        </w:rPr>
      </w:pPr>
      <w:r w:rsidRPr="00445A66">
        <w:rPr>
          <w:rFonts w:ascii="Arial" w:hAnsi="Arial" w:cs="Arial"/>
          <w:b/>
          <w:sz w:val="24"/>
          <w:szCs w:val="24"/>
        </w:rPr>
        <w:t>Vodohospodářská problematika (SVAK)</w:t>
      </w:r>
    </w:p>
    <w:p w:rsidR="003B469B" w:rsidRPr="00445A66" w:rsidRDefault="003B469B" w:rsidP="00445A66">
      <w:pPr>
        <w:spacing w:after="0" w:line="240" w:lineRule="auto"/>
        <w:jc w:val="both"/>
        <w:rPr>
          <w:rFonts w:ascii="Arial" w:hAnsi="Arial" w:cs="Arial"/>
          <w:b/>
          <w:sz w:val="24"/>
          <w:szCs w:val="24"/>
        </w:rPr>
      </w:pPr>
    </w:p>
    <w:p w:rsidR="003B469B" w:rsidRPr="00445A66" w:rsidRDefault="003B469B" w:rsidP="0033051C">
      <w:pPr>
        <w:pStyle w:val="Nzev"/>
        <w:numPr>
          <w:ilvl w:val="0"/>
          <w:numId w:val="18"/>
        </w:numPr>
        <w:ind w:left="0"/>
        <w:jc w:val="left"/>
        <w:rPr>
          <w:rFonts w:ascii="Arial" w:hAnsi="Arial" w:cs="Arial"/>
          <w:b w:val="0"/>
          <w:sz w:val="24"/>
          <w:szCs w:val="24"/>
        </w:rPr>
      </w:pPr>
      <w:r w:rsidRPr="00445A66">
        <w:rPr>
          <w:rFonts w:ascii="Arial" w:hAnsi="Arial" w:cs="Arial"/>
          <w:b w:val="0"/>
          <w:sz w:val="24"/>
          <w:szCs w:val="24"/>
        </w:rPr>
        <w:t>zajišťování součinnosti s příslušnou advokátní kanceláří v souvislosti s řízením ve věci správní žaloby proti Krajskému úřadu Kraje Vysočina o určení vlastnictví, vyklizení věci a předání vodohospodářského majetku úpravny vody Hosov (pokračování soudního sporu).</w:t>
      </w:r>
    </w:p>
    <w:p w:rsidR="003B469B" w:rsidRPr="00445A66" w:rsidRDefault="003B469B" w:rsidP="00445A66">
      <w:pPr>
        <w:pStyle w:val="Nzev"/>
        <w:jc w:val="left"/>
        <w:rPr>
          <w:rFonts w:ascii="Arial" w:hAnsi="Arial" w:cs="Arial"/>
          <w:b w:val="0"/>
          <w:sz w:val="24"/>
          <w:szCs w:val="24"/>
        </w:rPr>
      </w:pPr>
    </w:p>
    <w:p w:rsidR="003B469B" w:rsidRPr="00445A66" w:rsidRDefault="003B469B" w:rsidP="00445A66">
      <w:pPr>
        <w:spacing w:after="0" w:line="240" w:lineRule="auto"/>
        <w:rPr>
          <w:rFonts w:ascii="Arial" w:hAnsi="Arial" w:cs="Arial"/>
          <w:sz w:val="24"/>
          <w:szCs w:val="24"/>
        </w:rPr>
      </w:pPr>
    </w:p>
    <w:p w:rsidR="003B469B" w:rsidRPr="00352773" w:rsidRDefault="003B469B" w:rsidP="00445A66">
      <w:pPr>
        <w:pStyle w:val="Nadpis3"/>
        <w:jc w:val="left"/>
        <w:rPr>
          <w:rFonts w:ascii="Arial" w:hAnsi="Arial" w:cs="Arial"/>
          <w:szCs w:val="24"/>
        </w:rPr>
      </w:pPr>
      <w:r w:rsidRPr="00352773">
        <w:rPr>
          <w:rFonts w:ascii="Arial" w:hAnsi="Arial" w:cs="Arial"/>
          <w:szCs w:val="24"/>
        </w:rPr>
        <w:t>Oddělení veřejných zakázek</w:t>
      </w:r>
    </w:p>
    <w:p w:rsidR="003B469B" w:rsidRPr="00445A66" w:rsidRDefault="003B469B" w:rsidP="00445A66">
      <w:pPr>
        <w:pStyle w:val="Nadpis3"/>
        <w:jc w:val="left"/>
        <w:rPr>
          <w:rFonts w:ascii="Arial" w:hAnsi="Arial" w:cs="Arial"/>
          <w:color w:val="FF0000"/>
          <w:szCs w:val="24"/>
        </w:rPr>
      </w:pPr>
    </w:p>
    <w:p w:rsidR="003B469B" w:rsidRPr="00445A66" w:rsidRDefault="003B469B" w:rsidP="00445A66">
      <w:pPr>
        <w:spacing w:after="0" w:line="240" w:lineRule="auto"/>
        <w:rPr>
          <w:rFonts w:ascii="Arial" w:hAnsi="Arial" w:cs="Arial"/>
          <w:b/>
          <w:sz w:val="24"/>
          <w:szCs w:val="24"/>
        </w:rPr>
      </w:pPr>
      <w:r w:rsidRPr="00445A66">
        <w:rPr>
          <w:rFonts w:ascii="Arial" w:hAnsi="Arial" w:cs="Arial"/>
          <w:b/>
          <w:sz w:val="24"/>
          <w:szCs w:val="24"/>
        </w:rPr>
        <w:t>Veřejné zakázky dokončené ve 2Q2023:</w:t>
      </w:r>
    </w:p>
    <w:p w:rsidR="003B469B" w:rsidRPr="00445A66" w:rsidRDefault="003B469B" w:rsidP="0033051C">
      <w:pPr>
        <w:numPr>
          <w:ilvl w:val="0"/>
          <w:numId w:val="20"/>
        </w:numPr>
        <w:spacing w:after="0" w:line="240" w:lineRule="auto"/>
        <w:ind w:left="0"/>
        <w:rPr>
          <w:rFonts w:ascii="Arial" w:hAnsi="Arial" w:cs="Arial"/>
          <w:sz w:val="24"/>
          <w:szCs w:val="24"/>
        </w:rPr>
      </w:pPr>
      <w:r w:rsidRPr="00445A66">
        <w:rPr>
          <w:rFonts w:ascii="Arial" w:hAnsi="Arial" w:cs="Arial"/>
          <w:sz w:val="24"/>
          <w:szCs w:val="24"/>
        </w:rPr>
        <w:t>ZPŘ – Obnova domu Masarykovo náměstí 21, Jihlava – vybavení interiéru - zrušené</w:t>
      </w:r>
    </w:p>
    <w:p w:rsidR="003B469B" w:rsidRPr="00445A66" w:rsidRDefault="003B469B" w:rsidP="0033051C">
      <w:pPr>
        <w:numPr>
          <w:ilvl w:val="0"/>
          <w:numId w:val="20"/>
        </w:numPr>
        <w:spacing w:after="0" w:line="240" w:lineRule="auto"/>
        <w:ind w:left="0"/>
        <w:rPr>
          <w:rFonts w:ascii="Arial" w:hAnsi="Arial" w:cs="Arial"/>
          <w:sz w:val="24"/>
          <w:szCs w:val="24"/>
        </w:rPr>
      </w:pPr>
      <w:r w:rsidRPr="00445A66">
        <w:rPr>
          <w:rFonts w:ascii="Arial" w:hAnsi="Arial" w:cs="Arial"/>
          <w:sz w:val="24"/>
          <w:szCs w:val="24"/>
        </w:rPr>
        <w:t>ZPŘ - OD - Most ev.č. 47b-M1 přes řeku Jihlávku - 3. opakovaná</w:t>
      </w:r>
    </w:p>
    <w:p w:rsidR="003B469B" w:rsidRPr="00445A66" w:rsidRDefault="003B469B" w:rsidP="0033051C">
      <w:pPr>
        <w:numPr>
          <w:ilvl w:val="0"/>
          <w:numId w:val="20"/>
        </w:numPr>
        <w:spacing w:after="0" w:line="240" w:lineRule="auto"/>
        <w:ind w:left="0"/>
        <w:rPr>
          <w:rFonts w:ascii="Arial" w:hAnsi="Arial" w:cs="Arial"/>
          <w:sz w:val="24"/>
          <w:szCs w:val="24"/>
        </w:rPr>
      </w:pPr>
      <w:r w:rsidRPr="00445A66">
        <w:rPr>
          <w:rFonts w:ascii="Arial" w:hAnsi="Arial" w:cs="Arial"/>
          <w:sz w:val="24"/>
          <w:szCs w:val="24"/>
        </w:rPr>
        <w:t>ZPŘ – OD – Bikesharing</w:t>
      </w:r>
    </w:p>
    <w:p w:rsidR="003B469B" w:rsidRPr="00445A66" w:rsidRDefault="003B469B" w:rsidP="0033051C">
      <w:pPr>
        <w:numPr>
          <w:ilvl w:val="0"/>
          <w:numId w:val="20"/>
        </w:numPr>
        <w:spacing w:after="0" w:line="240" w:lineRule="auto"/>
        <w:ind w:left="0"/>
        <w:rPr>
          <w:rFonts w:ascii="Arial" w:hAnsi="Arial" w:cs="Arial"/>
          <w:sz w:val="24"/>
          <w:szCs w:val="24"/>
        </w:rPr>
      </w:pPr>
      <w:r w:rsidRPr="00445A66">
        <w:rPr>
          <w:rFonts w:ascii="Arial" w:hAnsi="Arial" w:cs="Arial"/>
          <w:sz w:val="24"/>
          <w:szCs w:val="24"/>
        </w:rPr>
        <w:t>JŘBU - Revitalizace náměstí Almy Rosé a ulice Fibichova v Jihlavě</w:t>
      </w:r>
    </w:p>
    <w:p w:rsidR="003B469B" w:rsidRPr="00445A66" w:rsidRDefault="003B469B" w:rsidP="0033051C">
      <w:pPr>
        <w:numPr>
          <w:ilvl w:val="0"/>
          <w:numId w:val="20"/>
        </w:numPr>
        <w:spacing w:after="0" w:line="240" w:lineRule="auto"/>
        <w:ind w:left="0"/>
        <w:rPr>
          <w:rFonts w:ascii="Arial" w:hAnsi="Arial" w:cs="Arial"/>
          <w:sz w:val="24"/>
          <w:szCs w:val="24"/>
        </w:rPr>
      </w:pPr>
      <w:r w:rsidRPr="00445A66">
        <w:rPr>
          <w:rFonts w:ascii="Arial" w:hAnsi="Arial" w:cs="Arial"/>
          <w:sz w:val="24"/>
          <w:szCs w:val="24"/>
        </w:rPr>
        <w:t>OŘ – Horácká multifunkční aréna v Jihlavě - Zhotovitel stavby</w:t>
      </w:r>
    </w:p>
    <w:p w:rsidR="003B469B" w:rsidRPr="00445A66" w:rsidRDefault="003B469B" w:rsidP="0033051C">
      <w:pPr>
        <w:numPr>
          <w:ilvl w:val="0"/>
          <w:numId w:val="20"/>
        </w:numPr>
        <w:spacing w:after="0" w:line="240" w:lineRule="auto"/>
        <w:ind w:left="0"/>
        <w:rPr>
          <w:rFonts w:ascii="Arial" w:hAnsi="Arial" w:cs="Arial"/>
          <w:sz w:val="24"/>
          <w:szCs w:val="24"/>
        </w:rPr>
      </w:pPr>
      <w:r w:rsidRPr="00445A66">
        <w:rPr>
          <w:rFonts w:ascii="Arial" w:hAnsi="Arial" w:cs="Arial"/>
          <w:sz w:val="24"/>
          <w:szCs w:val="24"/>
        </w:rPr>
        <w:t>OŘ – OTS - Aktualizace generelu</w:t>
      </w:r>
    </w:p>
    <w:p w:rsidR="003B469B" w:rsidRPr="00445A66" w:rsidRDefault="003B469B" w:rsidP="0033051C">
      <w:pPr>
        <w:numPr>
          <w:ilvl w:val="0"/>
          <w:numId w:val="20"/>
        </w:numPr>
        <w:spacing w:after="0" w:line="240" w:lineRule="auto"/>
        <w:ind w:left="0"/>
        <w:rPr>
          <w:rFonts w:ascii="Arial" w:hAnsi="Arial" w:cs="Arial"/>
          <w:sz w:val="24"/>
          <w:szCs w:val="24"/>
        </w:rPr>
      </w:pPr>
      <w:r w:rsidRPr="00445A66">
        <w:rPr>
          <w:rFonts w:ascii="Arial" w:hAnsi="Arial" w:cs="Arial"/>
          <w:sz w:val="24"/>
          <w:szCs w:val="24"/>
        </w:rPr>
        <w:t>ZPŘ -  MO - Prádelny a čistírny – Výstavba nové čistírny odpadních vod</w:t>
      </w:r>
    </w:p>
    <w:p w:rsidR="003B469B" w:rsidRPr="00445A66" w:rsidRDefault="003B469B" w:rsidP="0033051C">
      <w:pPr>
        <w:numPr>
          <w:ilvl w:val="0"/>
          <w:numId w:val="20"/>
        </w:numPr>
        <w:spacing w:after="0" w:line="240" w:lineRule="auto"/>
        <w:ind w:left="0"/>
        <w:rPr>
          <w:rFonts w:ascii="Arial" w:hAnsi="Arial" w:cs="Arial"/>
          <w:sz w:val="24"/>
          <w:szCs w:val="24"/>
        </w:rPr>
      </w:pPr>
      <w:r w:rsidRPr="00445A66">
        <w:rPr>
          <w:rFonts w:ascii="Arial" w:hAnsi="Arial" w:cs="Arial"/>
          <w:sz w:val="24"/>
          <w:szCs w:val="24"/>
        </w:rPr>
        <w:t>ZPŘ – Lidická kolonie vodovod a kanalizace</w:t>
      </w:r>
    </w:p>
    <w:p w:rsidR="003B469B" w:rsidRPr="00445A66" w:rsidRDefault="003B469B" w:rsidP="00445A66">
      <w:pPr>
        <w:spacing w:after="0" w:line="240" w:lineRule="auto"/>
        <w:rPr>
          <w:rFonts w:ascii="Arial" w:hAnsi="Arial" w:cs="Arial"/>
          <w:sz w:val="24"/>
          <w:szCs w:val="24"/>
        </w:rPr>
      </w:pPr>
    </w:p>
    <w:p w:rsidR="003B469B" w:rsidRPr="00445A66" w:rsidRDefault="003B469B" w:rsidP="00445A66">
      <w:pPr>
        <w:spacing w:after="0" w:line="240" w:lineRule="auto"/>
        <w:rPr>
          <w:rFonts w:ascii="Arial" w:hAnsi="Arial" w:cs="Arial"/>
          <w:b/>
          <w:sz w:val="24"/>
          <w:szCs w:val="24"/>
        </w:rPr>
      </w:pPr>
      <w:r w:rsidRPr="00445A66">
        <w:rPr>
          <w:rFonts w:ascii="Arial" w:hAnsi="Arial" w:cs="Arial"/>
          <w:b/>
          <w:sz w:val="24"/>
          <w:szCs w:val="24"/>
        </w:rPr>
        <w:t>Aktuálně probíhající veřejné zakázky:</w:t>
      </w:r>
    </w:p>
    <w:p w:rsidR="003B469B" w:rsidRPr="00445A66" w:rsidRDefault="003B469B" w:rsidP="0033051C">
      <w:pPr>
        <w:numPr>
          <w:ilvl w:val="0"/>
          <w:numId w:val="20"/>
        </w:numPr>
        <w:spacing w:after="0" w:line="240" w:lineRule="auto"/>
        <w:ind w:left="0"/>
        <w:rPr>
          <w:rFonts w:ascii="Arial" w:hAnsi="Arial" w:cs="Arial"/>
          <w:sz w:val="24"/>
          <w:szCs w:val="24"/>
        </w:rPr>
      </w:pPr>
      <w:r w:rsidRPr="00445A66">
        <w:rPr>
          <w:rFonts w:ascii="Arial" w:hAnsi="Arial" w:cs="Arial"/>
          <w:sz w:val="24"/>
          <w:szCs w:val="24"/>
        </w:rPr>
        <w:t>DNS – BOZP</w:t>
      </w:r>
    </w:p>
    <w:p w:rsidR="003B469B" w:rsidRPr="00445A66" w:rsidRDefault="003B469B" w:rsidP="0033051C">
      <w:pPr>
        <w:numPr>
          <w:ilvl w:val="0"/>
          <w:numId w:val="20"/>
        </w:numPr>
        <w:spacing w:after="0" w:line="240" w:lineRule="auto"/>
        <w:ind w:left="0"/>
        <w:rPr>
          <w:rFonts w:ascii="Arial" w:hAnsi="Arial" w:cs="Arial"/>
          <w:sz w:val="24"/>
          <w:szCs w:val="24"/>
        </w:rPr>
      </w:pPr>
      <w:r w:rsidRPr="00445A66">
        <w:rPr>
          <w:rFonts w:ascii="Arial" w:hAnsi="Arial" w:cs="Arial"/>
          <w:sz w:val="24"/>
          <w:szCs w:val="24"/>
        </w:rPr>
        <w:t>DNS – OŽP – Sečení trávy</w:t>
      </w:r>
    </w:p>
    <w:p w:rsidR="003B469B" w:rsidRPr="00445A66" w:rsidRDefault="003B469B" w:rsidP="0033051C">
      <w:pPr>
        <w:numPr>
          <w:ilvl w:val="0"/>
          <w:numId w:val="20"/>
        </w:numPr>
        <w:spacing w:after="0" w:line="240" w:lineRule="auto"/>
        <w:ind w:left="0"/>
        <w:rPr>
          <w:rFonts w:ascii="Arial" w:hAnsi="Arial" w:cs="Arial"/>
          <w:sz w:val="24"/>
          <w:szCs w:val="24"/>
        </w:rPr>
      </w:pPr>
      <w:r w:rsidRPr="00445A66">
        <w:rPr>
          <w:rFonts w:ascii="Arial" w:hAnsi="Arial" w:cs="Arial"/>
          <w:sz w:val="24"/>
          <w:szCs w:val="24"/>
        </w:rPr>
        <w:t>JŘBU –  KT - Dodávka energií na rok 2024 a 2025 - elektřina</w:t>
      </w:r>
    </w:p>
    <w:p w:rsidR="003B469B" w:rsidRPr="00445A66" w:rsidRDefault="003B469B" w:rsidP="0033051C">
      <w:pPr>
        <w:numPr>
          <w:ilvl w:val="0"/>
          <w:numId w:val="20"/>
        </w:numPr>
        <w:spacing w:after="0" w:line="240" w:lineRule="auto"/>
        <w:ind w:left="0"/>
        <w:rPr>
          <w:rFonts w:ascii="Arial" w:hAnsi="Arial" w:cs="Arial"/>
          <w:sz w:val="24"/>
          <w:szCs w:val="24"/>
        </w:rPr>
      </w:pPr>
      <w:r w:rsidRPr="00445A66">
        <w:rPr>
          <w:rFonts w:ascii="Arial" w:hAnsi="Arial" w:cs="Arial"/>
          <w:sz w:val="24"/>
          <w:szCs w:val="24"/>
        </w:rPr>
        <w:t>OŘ – OTS – Výměna zdrojů vzduchu a aeračního systému</w:t>
      </w:r>
    </w:p>
    <w:p w:rsidR="003B469B" w:rsidRPr="00445A66" w:rsidRDefault="003B469B" w:rsidP="0033051C">
      <w:pPr>
        <w:numPr>
          <w:ilvl w:val="0"/>
          <w:numId w:val="20"/>
        </w:numPr>
        <w:spacing w:after="0" w:line="240" w:lineRule="auto"/>
        <w:ind w:left="0"/>
        <w:rPr>
          <w:rFonts w:ascii="Arial" w:hAnsi="Arial" w:cs="Arial"/>
          <w:sz w:val="24"/>
          <w:szCs w:val="24"/>
        </w:rPr>
      </w:pPr>
      <w:r w:rsidRPr="00445A66">
        <w:rPr>
          <w:rFonts w:ascii="Arial" w:hAnsi="Arial" w:cs="Arial"/>
          <w:sz w:val="24"/>
          <w:szCs w:val="24"/>
        </w:rPr>
        <w:t>OŘ podlim. – s KSÚSV - Rekonstrukce ul. Hybrálecká a Červené Domky - I. etapa</w:t>
      </w:r>
    </w:p>
    <w:p w:rsidR="003B469B" w:rsidRPr="00445A66" w:rsidRDefault="003B469B" w:rsidP="0033051C">
      <w:pPr>
        <w:numPr>
          <w:ilvl w:val="0"/>
          <w:numId w:val="20"/>
        </w:numPr>
        <w:spacing w:after="0" w:line="240" w:lineRule="auto"/>
        <w:ind w:left="0"/>
        <w:rPr>
          <w:rFonts w:ascii="Arial" w:hAnsi="Arial" w:cs="Arial"/>
          <w:sz w:val="24"/>
          <w:szCs w:val="24"/>
        </w:rPr>
      </w:pPr>
      <w:r w:rsidRPr="00445A66">
        <w:rPr>
          <w:rFonts w:ascii="Arial" w:hAnsi="Arial" w:cs="Arial"/>
          <w:sz w:val="24"/>
          <w:szCs w:val="24"/>
        </w:rPr>
        <w:t>OŘ podlim. – OD - Rekonstrukce ul. Pávovská, Jihlava – I. část -SO 101.1, SO 401</w:t>
      </w:r>
    </w:p>
    <w:p w:rsidR="003B469B" w:rsidRPr="00445A66" w:rsidRDefault="003B469B" w:rsidP="0033051C">
      <w:pPr>
        <w:numPr>
          <w:ilvl w:val="0"/>
          <w:numId w:val="20"/>
        </w:numPr>
        <w:spacing w:after="0" w:line="240" w:lineRule="auto"/>
        <w:ind w:left="0"/>
        <w:rPr>
          <w:rFonts w:ascii="Arial" w:hAnsi="Arial" w:cs="Arial"/>
          <w:sz w:val="24"/>
          <w:szCs w:val="24"/>
        </w:rPr>
      </w:pPr>
      <w:r w:rsidRPr="00445A66">
        <w:rPr>
          <w:rFonts w:ascii="Arial" w:hAnsi="Arial" w:cs="Arial"/>
          <w:sz w:val="24"/>
          <w:szCs w:val="24"/>
        </w:rPr>
        <w:t>ZPŘ - Zastávky MHD a chodník, ul. Polenská</w:t>
      </w:r>
    </w:p>
    <w:p w:rsidR="003B469B" w:rsidRPr="00445A66" w:rsidRDefault="003B469B" w:rsidP="0033051C">
      <w:pPr>
        <w:numPr>
          <w:ilvl w:val="0"/>
          <w:numId w:val="20"/>
        </w:numPr>
        <w:spacing w:after="0" w:line="240" w:lineRule="auto"/>
        <w:ind w:left="0"/>
        <w:rPr>
          <w:rFonts w:ascii="Arial" w:hAnsi="Arial" w:cs="Arial"/>
          <w:sz w:val="24"/>
          <w:szCs w:val="24"/>
        </w:rPr>
      </w:pPr>
      <w:r w:rsidRPr="00445A66">
        <w:rPr>
          <w:rFonts w:ascii="Arial" w:hAnsi="Arial" w:cs="Arial"/>
          <w:sz w:val="24"/>
          <w:szCs w:val="24"/>
        </w:rPr>
        <w:t>ZPŘ - Vodovod a kanalizace ul. Kapitána Jaroše, Jihlava – zrušená</w:t>
      </w:r>
    </w:p>
    <w:p w:rsidR="003B469B" w:rsidRPr="00445A66" w:rsidRDefault="003B469B" w:rsidP="0033051C">
      <w:pPr>
        <w:numPr>
          <w:ilvl w:val="0"/>
          <w:numId w:val="20"/>
        </w:numPr>
        <w:spacing w:after="0" w:line="240" w:lineRule="auto"/>
        <w:ind w:left="0"/>
        <w:rPr>
          <w:rFonts w:ascii="Arial" w:hAnsi="Arial" w:cs="Arial"/>
          <w:sz w:val="24"/>
          <w:szCs w:val="24"/>
        </w:rPr>
      </w:pPr>
      <w:r w:rsidRPr="00445A66">
        <w:rPr>
          <w:rFonts w:ascii="Arial" w:hAnsi="Arial" w:cs="Arial"/>
          <w:sz w:val="24"/>
          <w:szCs w:val="24"/>
        </w:rPr>
        <w:t>ZR – DTS – Příprava a dodávky stravy</w:t>
      </w:r>
    </w:p>
    <w:p w:rsidR="003B469B" w:rsidRPr="00445A66" w:rsidRDefault="003B469B" w:rsidP="00445A66">
      <w:pPr>
        <w:spacing w:after="0" w:line="240" w:lineRule="auto"/>
        <w:rPr>
          <w:rFonts w:ascii="Arial" w:hAnsi="Arial" w:cs="Arial"/>
          <w:sz w:val="24"/>
          <w:szCs w:val="24"/>
        </w:rPr>
      </w:pPr>
    </w:p>
    <w:p w:rsidR="003B469B" w:rsidRPr="00445A66" w:rsidRDefault="003B469B" w:rsidP="00445A66">
      <w:pPr>
        <w:spacing w:after="0" w:line="240" w:lineRule="auto"/>
        <w:rPr>
          <w:rFonts w:ascii="Arial" w:hAnsi="Arial" w:cs="Arial"/>
          <w:b/>
          <w:sz w:val="24"/>
          <w:szCs w:val="24"/>
        </w:rPr>
      </w:pPr>
      <w:r w:rsidRPr="00445A66">
        <w:rPr>
          <w:rFonts w:ascii="Arial" w:hAnsi="Arial" w:cs="Arial"/>
          <w:b/>
          <w:sz w:val="24"/>
          <w:szCs w:val="24"/>
        </w:rPr>
        <w:t>Připravované veřejné zakázky (podlimitní, nadlimitní):</w:t>
      </w:r>
    </w:p>
    <w:p w:rsidR="003B469B" w:rsidRPr="00445A66" w:rsidRDefault="003B469B" w:rsidP="0033051C">
      <w:pPr>
        <w:numPr>
          <w:ilvl w:val="0"/>
          <w:numId w:val="20"/>
        </w:numPr>
        <w:spacing w:after="0" w:line="240" w:lineRule="auto"/>
        <w:ind w:left="0"/>
        <w:rPr>
          <w:rFonts w:ascii="Arial" w:hAnsi="Arial" w:cs="Arial"/>
          <w:sz w:val="24"/>
          <w:szCs w:val="24"/>
        </w:rPr>
      </w:pPr>
      <w:r w:rsidRPr="00445A66">
        <w:rPr>
          <w:rFonts w:ascii="Arial" w:hAnsi="Arial" w:cs="Arial"/>
          <w:sz w:val="24"/>
          <w:szCs w:val="24"/>
        </w:rPr>
        <w:t>OŘ podlim. – s KSÚSV - III/03824 Jihlava, ul. Romana Havelky, Pražská- I. etapa</w:t>
      </w:r>
    </w:p>
    <w:p w:rsidR="003B469B" w:rsidRPr="00445A66" w:rsidRDefault="003B469B" w:rsidP="0033051C">
      <w:pPr>
        <w:numPr>
          <w:ilvl w:val="0"/>
          <w:numId w:val="20"/>
        </w:numPr>
        <w:spacing w:after="0" w:line="240" w:lineRule="auto"/>
        <w:ind w:left="0"/>
        <w:rPr>
          <w:rFonts w:ascii="Arial" w:hAnsi="Arial" w:cs="Arial"/>
          <w:sz w:val="24"/>
          <w:szCs w:val="24"/>
        </w:rPr>
      </w:pPr>
      <w:r w:rsidRPr="00445A66">
        <w:rPr>
          <w:rFonts w:ascii="Arial" w:hAnsi="Arial" w:cs="Arial"/>
          <w:sz w:val="24"/>
          <w:szCs w:val="24"/>
        </w:rPr>
        <w:t xml:space="preserve">ZPŘ - Zvýšení bezpečnosti dopravy v Jihlavě - V. etapa - Brtnické předměstí, Jihlava </w:t>
      </w:r>
    </w:p>
    <w:p w:rsidR="003B469B" w:rsidRPr="00445A66" w:rsidRDefault="003B469B" w:rsidP="0033051C">
      <w:pPr>
        <w:numPr>
          <w:ilvl w:val="0"/>
          <w:numId w:val="20"/>
        </w:numPr>
        <w:spacing w:after="0" w:line="240" w:lineRule="auto"/>
        <w:ind w:left="0"/>
        <w:rPr>
          <w:rFonts w:ascii="Arial" w:hAnsi="Arial" w:cs="Arial"/>
          <w:sz w:val="24"/>
          <w:szCs w:val="24"/>
        </w:rPr>
      </w:pPr>
      <w:r w:rsidRPr="00445A66">
        <w:rPr>
          <w:rFonts w:ascii="Arial" w:hAnsi="Arial" w:cs="Arial"/>
          <w:sz w:val="24"/>
          <w:szCs w:val="24"/>
        </w:rPr>
        <w:t>ZPŘ - Vodovod a kanalizace ul. Kapitána Jaroše, Jihlava - nová</w:t>
      </w:r>
    </w:p>
    <w:p w:rsidR="003B469B" w:rsidRPr="00445A66" w:rsidRDefault="003B469B" w:rsidP="0033051C">
      <w:pPr>
        <w:numPr>
          <w:ilvl w:val="0"/>
          <w:numId w:val="20"/>
        </w:numPr>
        <w:spacing w:after="0" w:line="240" w:lineRule="auto"/>
        <w:ind w:left="0"/>
        <w:rPr>
          <w:rFonts w:ascii="Arial" w:hAnsi="Arial" w:cs="Arial"/>
          <w:sz w:val="24"/>
          <w:szCs w:val="24"/>
        </w:rPr>
      </w:pPr>
      <w:r w:rsidRPr="00445A66">
        <w:rPr>
          <w:rFonts w:ascii="Arial" w:hAnsi="Arial" w:cs="Arial"/>
          <w:sz w:val="24"/>
          <w:szCs w:val="24"/>
        </w:rPr>
        <w:t>OŘ – Obnova domu Masarykovo náměstí 21, Jihlava – vybavení interiéru – I. část - nová</w:t>
      </w:r>
    </w:p>
    <w:p w:rsidR="003B469B" w:rsidRPr="00445A66" w:rsidRDefault="003B469B" w:rsidP="00445A66">
      <w:pPr>
        <w:spacing w:after="0" w:line="240" w:lineRule="auto"/>
        <w:rPr>
          <w:rFonts w:ascii="Arial" w:hAnsi="Arial" w:cs="Arial"/>
          <w:sz w:val="24"/>
          <w:szCs w:val="24"/>
        </w:rPr>
      </w:pPr>
    </w:p>
    <w:p w:rsidR="003B469B" w:rsidRPr="00445A66" w:rsidRDefault="003B469B" w:rsidP="00445A66">
      <w:pPr>
        <w:spacing w:after="0" w:line="240" w:lineRule="auto"/>
        <w:rPr>
          <w:rFonts w:ascii="Arial" w:hAnsi="Arial" w:cs="Arial"/>
          <w:b/>
          <w:sz w:val="24"/>
          <w:szCs w:val="24"/>
        </w:rPr>
      </w:pPr>
      <w:r w:rsidRPr="00445A66">
        <w:rPr>
          <w:rFonts w:ascii="Arial" w:hAnsi="Arial" w:cs="Arial"/>
          <w:b/>
          <w:sz w:val="24"/>
          <w:szCs w:val="24"/>
        </w:rPr>
        <w:t>Poskytování konzultace/administrace k VZMR:</w:t>
      </w:r>
    </w:p>
    <w:p w:rsidR="003B469B" w:rsidRPr="00445A66" w:rsidRDefault="003B469B" w:rsidP="0033051C">
      <w:pPr>
        <w:numPr>
          <w:ilvl w:val="0"/>
          <w:numId w:val="20"/>
        </w:numPr>
        <w:spacing w:after="0" w:line="240" w:lineRule="auto"/>
        <w:ind w:left="0"/>
        <w:rPr>
          <w:rFonts w:ascii="Arial" w:hAnsi="Arial" w:cs="Arial"/>
          <w:sz w:val="24"/>
          <w:szCs w:val="24"/>
        </w:rPr>
      </w:pPr>
      <w:r w:rsidRPr="00445A66">
        <w:rPr>
          <w:rFonts w:ascii="Arial" w:hAnsi="Arial" w:cs="Arial"/>
          <w:sz w:val="24"/>
          <w:szCs w:val="24"/>
        </w:rPr>
        <w:t>VZMR – MO – Oprava střechy hala střechy</w:t>
      </w:r>
    </w:p>
    <w:p w:rsidR="003B469B" w:rsidRPr="00445A66" w:rsidRDefault="003B469B" w:rsidP="0033051C">
      <w:pPr>
        <w:numPr>
          <w:ilvl w:val="0"/>
          <w:numId w:val="20"/>
        </w:numPr>
        <w:spacing w:after="0" w:line="240" w:lineRule="auto"/>
        <w:ind w:left="0"/>
        <w:rPr>
          <w:rFonts w:ascii="Arial" w:hAnsi="Arial" w:cs="Arial"/>
          <w:sz w:val="24"/>
          <w:szCs w:val="24"/>
        </w:rPr>
      </w:pPr>
      <w:r w:rsidRPr="00445A66">
        <w:rPr>
          <w:rFonts w:ascii="Arial" w:hAnsi="Arial" w:cs="Arial"/>
          <w:sz w:val="24"/>
          <w:szCs w:val="24"/>
        </w:rPr>
        <w:t>VZMR – OŠKT – pobyty přes Erasmus</w:t>
      </w:r>
    </w:p>
    <w:p w:rsidR="003B469B" w:rsidRPr="00445A66" w:rsidRDefault="003B469B" w:rsidP="0033051C">
      <w:pPr>
        <w:numPr>
          <w:ilvl w:val="0"/>
          <w:numId w:val="20"/>
        </w:numPr>
        <w:spacing w:after="0" w:line="240" w:lineRule="auto"/>
        <w:ind w:left="0"/>
        <w:rPr>
          <w:rFonts w:ascii="Arial" w:hAnsi="Arial" w:cs="Arial"/>
          <w:sz w:val="24"/>
          <w:szCs w:val="24"/>
        </w:rPr>
      </w:pPr>
      <w:r w:rsidRPr="00445A66">
        <w:rPr>
          <w:rFonts w:ascii="Arial" w:hAnsi="Arial" w:cs="Arial"/>
          <w:sz w:val="24"/>
          <w:szCs w:val="24"/>
        </w:rPr>
        <w:t>VZMR – OD - Rekonstrukce trolejbusové trati na tř. Legionářů a zastávka "U Soudu" - část trolejbusová tratˇ“, projektové práce</w:t>
      </w:r>
    </w:p>
    <w:p w:rsidR="003B469B" w:rsidRPr="00445A66" w:rsidRDefault="003B469B" w:rsidP="0033051C">
      <w:pPr>
        <w:numPr>
          <w:ilvl w:val="0"/>
          <w:numId w:val="20"/>
        </w:numPr>
        <w:spacing w:after="0" w:line="240" w:lineRule="auto"/>
        <w:ind w:left="0"/>
        <w:rPr>
          <w:rFonts w:ascii="Arial" w:hAnsi="Arial" w:cs="Arial"/>
          <w:sz w:val="24"/>
          <w:szCs w:val="24"/>
        </w:rPr>
      </w:pPr>
      <w:r w:rsidRPr="00445A66">
        <w:rPr>
          <w:rFonts w:ascii="Arial" w:hAnsi="Arial" w:cs="Arial"/>
          <w:sz w:val="24"/>
          <w:szCs w:val="24"/>
        </w:rPr>
        <w:t>VZMR – OD - Oprava povrchu komunikace v ul. Sokolovská “, stavební práce</w:t>
      </w:r>
    </w:p>
    <w:p w:rsidR="003B469B" w:rsidRPr="00445A66" w:rsidRDefault="003B469B" w:rsidP="0033051C">
      <w:pPr>
        <w:numPr>
          <w:ilvl w:val="0"/>
          <w:numId w:val="20"/>
        </w:numPr>
        <w:spacing w:after="0" w:line="240" w:lineRule="auto"/>
        <w:ind w:left="0"/>
        <w:rPr>
          <w:rFonts w:ascii="Arial" w:hAnsi="Arial" w:cs="Arial"/>
          <w:sz w:val="24"/>
          <w:szCs w:val="24"/>
        </w:rPr>
      </w:pPr>
      <w:r w:rsidRPr="00445A66">
        <w:rPr>
          <w:rFonts w:ascii="Arial" w:hAnsi="Arial" w:cs="Arial"/>
          <w:sz w:val="24"/>
          <w:szCs w:val="24"/>
        </w:rPr>
        <w:t>VZMR – OTS - Obnova vodovodního přivaděče DN 500 Hosov - Jihlava</w:t>
      </w:r>
    </w:p>
    <w:p w:rsidR="003B469B" w:rsidRPr="00445A66" w:rsidRDefault="003B469B" w:rsidP="00445A66">
      <w:pPr>
        <w:spacing w:after="0" w:line="240" w:lineRule="auto"/>
        <w:rPr>
          <w:rFonts w:ascii="Arial" w:hAnsi="Arial" w:cs="Arial"/>
          <w:sz w:val="24"/>
          <w:szCs w:val="24"/>
        </w:rPr>
      </w:pPr>
    </w:p>
    <w:p w:rsidR="003B469B" w:rsidRPr="00445A66" w:rsidRDefault="003B469B" w:rsidP="00445A66">
      <w:pPr>
        <w:spacing w:after="0" w:line="240" w:lineRule="auto"/>
        <w:rPr>
          <w:rFonts w:ascii="Arial" w:hAnsi="Arial" w:cs="Arial"/>
          <w:b/>
          <w:sz w:val="24"/>
          <w:szCs w:val="24"/>
        </w:rPr>
      </w:pPr>
      <w:r w:rsidRPr="00445A66">
        <w:rPr>
          <w:rFonts w:ascii="Arial" w:hAnsi="Arial" w:cs="Arial"/>
          <w:b/>
          <w:sz w:val="24"/>
          <w:szCs w:val="24"/>
        </w:rPr>
        <w:t xml:space="preserve">Ostatní činnosti při zajišťování veřejných zakázek </w:t>
      </w:r>
    </w:p>
    <w:p w:rsidR="003B469B" w:rsidRPr="00445A66" w:rsidRDefault="003B469B" w:rsidP="0033051C">
      <w:pPr>
        <w:numPr>
          <w:ilvl w:val="0"/>
          <w:numId w:val="63"/>
        </w:numPr>
        <w:spacing w:after="0" w:line="240" w:lineRule="auto"/>
        <w:ind w:left="0"/>
        <w:rPr>
          <w:rFonts w:ascii="Arial" w:hAnsi="Arial" w:cs="Arial"/>
          <w:sz w:val="24"/>
          <w:szCs w:val="24"/>
        </w:rPr>
      </w:pPr>
      <w:r w:rsidRPr="00445A66">
        <w:rPr>
          <w:rFonts w:ascii="Arial" w:hAnsi="Arial" w:cs="Arial"/>
          <w:sz w:val="24"/>
          <w:szCs w:val="24"/>
        </w:rPr>
        <w:t>změny závazků ze smluv na veřejnou zakázku:</w:t>
      </w:r>
    </w:p>
    <w:p w:rsidR="003B469B" w:rsidRPr="00445A66" w:rsidRDefault="003B469B" w:rsidP="0033051C">
      <w:pPr>
        <w:numPr>
          <w:ilvl w:val="1"/>
          <w:numId w:val="20"/>
        </w:numPr>
        <w:spacing w:after="0" w:line="240" w:lineRule="auto"/>
        <w:ind w:left="0"/>
        <w:rPr>
          <w:rFonts w:ascii="Arial" w:hAnsi="Arial" w:cs="Arial"/>
          <w:sz w:val="24"/>
          <w:szCs w:val="24"/>
        </w:rPr>
      </w:pPr>
      <w:r w:rsidRPr="00445A66">
        <w:rPr>
          <w:rFonts w:ascii="Arial" w:hAnsi="Arial" w:cs="Arial"/>
          <w:sz w:val="24"/>
          <w:szCs w:val="24"/>
        </w:rPr>
        <w:t>Dodatek č. 2 – Splašková kanalizace a ČOV Kosov</w:t>
      </w:r>
    </w:p>
    <w:p w:rsidR="003B469B" w:rsidRPr="00445A66" w:rsidRDefault="003B469B" w:rsidP="0033051C">
      <w:pPr>
        <w:numPr>
          <w:ilvl w:val="1"/>
          <w:numId w:val="20"/>
        </w:numPr>
        <w:spacing w:after="0" w:line="240" w:lineRule="auto"/>
        <w:ind w:left="0"/>
        <w:rPr>
          <w:rFonts w:ascii="Arial" w:hAnsi="Arial" w:cs="Arial"/>
          <w:sz w:val="24"/>
          <w:szCs w:val="24"/>
        </w:rPr>
      </w:pPr>
      <w:r w:rsidRPr="00445A66">
        <w:rPr>
          <w:rFonts w:ascii="Arial" w:hAnsi="Arial" w:cs="Arial"/>
          <w:sz w:val="24"/>
          <w:szCs w:val="24"/>
        </w:rPr>
        <w:t>Dodatek č. 2 - Dopravní terminál – ul. Havlíčkova, Jihlava</w:t>
      </w:r>
    </w:p>
    <w:p w:rsidR="003B469B" w:rsidRPr="00445A66" w:rsidRDefault="003B469B" w:rsidP="0033051C">
      <w:pPr>
        <w:numPr>
          <w:ilvl w:val="1"/>
          <w:numId w:val="20"/>
        </w:numPr>
        <w:spacing w:after="0" w:line="240" w:lineRule="auto"/>
        <w:ind w:left="0"/>
        <w:rPr>
          <w:rFonts w:ascii="Arial" w:hAnsi="Arial" w:cs="Arial"/>
          <w:sz w:val="24"/>
          <w:szCs w:val="24"/>
        </w:rPr>
      </w:pPr>
      <w:r w:rsidRPr="00445A66">
        <w:rPr>
          <w:rFonts w:ascii="Arial" w:hAnsi="Arial" w:cs="Arial"/>
          <w:sz w:val="24"/>
          <w:szCs w:val="24"/>
        </w:rPr>
        <w:lastRenderedPageBreak/>
        <w:t>Dodatek č. 4 - Rekonstrukce ulice Seifertova, Bří Čapků, Ke Skalce - I. etapa</w:t>
      </w:r>
    </w:p>
    <w:p w:rsidR="003B469B" w:rsidRPr="00445A66" w:rsidRDefault="003B469B" w:rsidP="0033051C">
      <w:pPr>
        <w:numPr>
          <w:ilvl w:val="1"/>
          <w:numId w:val="20"/>
        </w:numPr>
        <w:spacing w:after="0" w:line="240" w:lineRule="auto"/>
        <w:ind w:left="0"/>
        <w:rPr>
          <w:rFonts w:ascii="Arial" w:hAnsi="Arial" w:cs="Arial"/>
          <w:sz w:val="24"/>
          <w:szCs w:val="24"/>
        </w:rPr>
      </w:pPr>
      <w:r w:rsidRPr="00445A66">
        <w:rPr>
          <w:rFonts w:ascii="Arial" w:hAnsi="Arial" w:cs="Arial"/>
          <w:sz w:val="24"/>
          <w:szCs w:val="24"/>
        </w:rPr>
        <w:t>Dodatek č. 1 - Zvýšení bezpečnosti dopravy v Jihlavě - IV. etapa - Zastávky Lesnov, Jihlava</w:t>
      </w:r>
    </w:p>
    <w:p w:rsidR="003B469B" w:rsidRPr="00445A66" w:rsidRDefault="003B469B" w:rsidP="0033051C">
      <w:pPr>
        <w:numPr>
          <w:ilvl w:val="0"/>
          <w:numId w:val="21"/>
        </w:numPr>
        <w:spacing w:after="0" w:line="240" w:lineRule="auto"/>
        <w:ind w:left="0"/>
        <w:rPr>
          <w:rFonts w:ascii="Arial" w:hAnsi="Arial" w:cs="Arial"/>
          <w:sz w:val="24"/>
          <w:szCs w:val="24"/>
        </w:rPr>
      </w:pPr>
      <w:r w:rsidRPr="00445A66">
        <w:rPr>
          <w:rFonts w:ascii="Arial" w:hAnsi="Arial" w:cs="Arial"/>
          <w:sz w:val="24"/>
          <w:szCs w:val="24"/>
        </w:rPr>
        <w:t>Kontinuální podávání podnětů společnosti Osigeno ke zlepšení profilu zadavatele, zejména pro fungování DNS</w:t>
      </w:r>
    </w:p>
    <w:p w:rsidR="003B469B" w:rsidRPr="00445A66" w:rsidRDefault="003B469B" w:rsidP="0033051C">
      <w:pPr>
        <w:numPr>
          <w:ilvl w:val="0"/>
          <w:numId w:val="21"/>
        </w:numPr>
        <w:spacing w:after="0" w:line="240" w:lineRule="auto"/>
        <w:ind w:left="0"/>
        <w:rPr>
          <w:rFonts w:ascii="Arial" w:hAnsi="Arial" w:cs="Arial"/>
          <w:sz w:val="24"/>
          <w:szCs w:val="24"/>
        </w:rPr>
      </w:pPr>
      <w:r w:rsidRPr="00445A66">
        <w:rPr>
          <w:rFonts w:ascii="Arial" w:hAnsi="Arial" w:cs="Arial"/>
          <w:sz w:val="24"/>
          <w:szCs w:val="24"/>
        </w:rPr>
        <w:t>Vypořádání oficiálních stížnosti na DNS na sečení</w:t>
      </w:r>
    </w:p>
    <w:p w:rsidR="003B469B" w:rsidRPr="00445A66" w:rsidRDefault="003B469B" w:rsidP="0033051C">
      <w:pPr>
        <w:numPr>
          <w:ilvl w:val="0"/>
          <w:numId w:val="21"/>
        </w:numPr>
        <w:spacing w:after="0" w:line="240" w:lineRule="auto"/>
        <w:ind w:left="0"/>
        <w:rPr>
          <w:rFonts w:ascii="Arial" w:hAnsi="Arial" w:cs="Arial"/>
          <w:sz w:val="24"/>
          <w:szCs w:val="24"/>
        </w:rPr>
      </w:pPr>
      <w:r w:rsidRPr="00445A66">
        <w:rPr>
          <w:rFonts w:ascii="Arial" w:hAnsi="Arial" w:cs="Arial"/>
          <w:sz w:val="24"/>
          <w:szCs w:val="24"/>
        </w:rPr>
        <w:t>Tvorba rozhodnutí o námitkách proti zadávací dokumentaci – VZ Rekonstrukce Kap. Jaroše</w:t>
      </w:r>
    </w:p>
    <w:p w:rsidR="003B469B" w:rsidRPr="00445A66" w:rsidRDefault="003B469B" w:rsidP="0033051C">
      <w:pPr>
        <w:numPr>
          <w:ilvl w:val="0"/>
          <w:numId w:val="21"/>
        </w:numPr>
        <w:spacing w:after="0" w:line="240" w:lineRule="auto"/>
        <w:ind w:left="0"/>
        <w:rPr>
          <w:rFonts w:ascii="Arial" w:hAnsi="Arial" w:cs="Arial"/>
          <w:sz w:val="24"/>
          <w:szCs w:val="24"/>
        </w:rPr>
      </w:pPr>
      <w:r w:rsidRPr="00445A66">
        <w:rPr>
          <w:rFonts w:ascii="Arial" w:hAnsi="Arial" w:cs="Arial"/>
          <w:sz w:val="24"/>
          <w:szCs w:val="24"/>
        </w:rPr>
        <w:t>Jednání a příprava na další „dodávkové“ VZ k HMA</w:t>
      </w:r>
    </w:p>
    <w:p w:rsidR="003B469B" w:rsidRPr="00445A66" w:rsidRDefault="003B469B" w:rsidP="0033051C">
      <w:pPr>
        <w:numPr>
          <w:ilvl w:val="0"/>
          <w:numId w:val="21"/>
        </w:numPr>
        <w:spacing w:after="0" w:line="240" w:lineRule="auto"/>
        <w:ind w:left="0"/>
        <w:rPr>
          <w:rFonts w:ascii="Arial" w:hAnsi="Arial" w:cs="Arial"/>
          <w:sz w:val="24"/>
          <w:szCs w:val="24"/>
        </w:rPr>
      </w:pPr>
      <w:r w:rsidRPr="00445A66">
        <w:rPr>
          <w:rFonts w:ascii="Arial" w:hAnsi="Arial" w:cs="Arial"/>
          <w:sz w:val="24"/>
          <w:szCs w:val="24"/>
        </w:rPr>
        <w:t>Konzultace a poradenství k procesu provádění změn závazku u VZ HMA - Zhotovitel</w:t>
      </w:r>
    </w:p>
    <w:p w:rsidR="003B469B" w:rsidRPr="00445A66" w:rsidRDefault="003B469B" w:rsidP="0033051C">
      <w:pPr>
        <w:numPr>
          <w:ilvl w:val="0"/>
          <w:numId w:val="21"/>
        </w:numPr>
        <w:spacing w:after="0" w:line="240" w:lineRule="auto"/>
        <w:ind w:left="0"/>
        <w:rPr>
          <w:rFonts w:ascii="Arial" w:hAnsi="Arial" w:cs="Arial"/>
          <w:sz w:val="24"/>
          <w:szCs w:val="24"/>
        </w:rPr>
      </w:pPr>
      <w:r w:rsidRPr="00445A66">
        <w:rPr>
          <w:rFonts w:ascii="Arial" w:hAnsi="Arial" w:cs="Arial"/>
          <w:sz w:val="24"/>
          <w:szCs w:val="24"/>
        </w:rPr>
        <w:t>Vypořádání dotazů členů minitýmu</w:t>
      </w:r>
    </w:p>
    <w:p w:rsidR="003B469B" w:rsidRPr="00445A66" w:rsidRDefault="003B469B" w:rsidP="0033051C">
      <w:pPr>
        <w:numPr>
          <w:ilvl w:val="0"/>
          <w:numId w:val="21"/>
        </w:numPr>
        <w:spacing w:after="0" w:line="240" w:lineRule="auto"/>
        <w:ind w:left="0"/>
        <w:rPr>
          <w:rFonts w:ascii="Arial" w:hAnsi="Arial" w:cs="Arial"/>
          <w:sz w:val="24"/>
          <w:szCs w:val="24"/>
        </w:rPr>
      </w:pPr>
      <w:r w:rsidRPr="00445A66">
        <w:rPr>
          <w:rFonts w:ascii="Arial" w:hAnsi="Arial" w:cs="Arial"/>
          <w:sz w:val="24"/>
          <w:szCs w:val="24"/>
        </w:rPr>
        <w:t>Vypořádání dotazů k VZ externí auditní společnosti</w:t>
      </w:r>
    </w:p>
    <w:p w:rsidR="003B469B" w:rsidRPr="00445A66" w:rsidRDefault="003B469B" w:rsidP="0033051C">
      <w:pPr>
        <w:numPr>
          <w:ilvl w:val="0"/>
          <w:numId w:val="21"/>
        </w:numPr>
        <w:spacing w:after="0" w:line="240" w:lineRule="auto"/>
        <w:ind w:left="0"/>
        <w:rPr>
          <w:rFonts w:ascii="Arial" w:hAnsi="Arial" w:cs="Arial"/>
          <w:sz w:val="24"/>
          <w:szCs w:val="24"/>
        </w:rPr>
      </w:pPr>
      <w:r w:rsidRPr="00445A66">
        <w:rPr>
          <w:rFonts w:ascii="Arial" w:hAnsi="Arial" w:cs="Arial"/>
          <w:sz w:val="24"/>
          <w:szCs w:val="24"/>
        </w:rPr>
        <w:t>Konzultace ke stanoviskům k návrhu do RM k parkovací koncepci</w:t>
      </w:r>
    </w:p>
    <w:p w:rsidR="003B469B" w:rsidRPr="00445A66" w:rsidRDefault="003B469B" w:rsidP="0033051C">
      <w:pPr>
        <w:numPr>
          <w:ilvl w:val="0"/>
          <w:numId w:val="21"/>
        </w:numPr>
        <w:spacing w:after="0" w:line="240" w:lineRule="auto"/>
        <w:ind w:left="0"/>
        <w:rPr>
          <w:rFonts w:ascii="Arial" w:hAnsi="Arial" w:cs="Arial"/>
          <w:sz w:val="24"/>
          <w:szCs w:val="24"/>
        </w:rPr>
      </w:pPr>
      <w:r w:rsidRPr="00445A66">
        <w:rPr>
          <w:rFonts w:ascii="Arial" w:hAnsi="Arial" w:cs="Arial"/>
          <w:sz w:val="24"/>
          <w:szCs w:val="24"/>
        </w:rPr>
        <w:t>Konzultace ke změně zadávací dokumentace z pohledu technických podmínek (zejm. demoliční výměr) a následného podpisu smlouvy</w:t>
      </w:r>
    </w:p>
    <w:p w:rsidR="003B469B" w:rsidRPr="00445A66" w:rsidRDefault="003B469B" w:rsidP="0033051C">
      <w:pPr>
        <w:numPr>
          <w:ilvl w:val="0"/>
          <w:numId w:val="21"/>
        </w:numPr>
        <w:spacing w:after="0" w:line="240" w:lineRule="auto"/>
        <w:ind w:left="0"/>
        <w:rPr>
          <w:rFonts w:ascii="Arial" w:hAnsi="Arial" w:cs="Arial"/>
          <w:sz w:val="24"/>
          <w:szCs w:val="24"/>
        </w:rPr>
      </w:pPr>
      <w:r w:rsidRPr="00445A66">
        <w:rPr>
          <w:rFonts w:ascii="Arial" w:hAnsi="Arial" w:cs="Arial"/>
          <w:sz w:val="24"/>
          <w:szCs w:val="24"/>
        </w:rPr>
        <w:t>Shromažďování podkladů pro Metodiku OVZ</w:t>
      </w:r>
    </w:p>
    <w:p w:rsidR="003B469B" w:rsidRPr="00445A66" w:rsidRDefault="003B469B" w:rsidP="0033051C">
      <w:pPr>
        <w:numPr>
          <w:ilvl w:val="0"/>
          <w:numId w:val="21"/>
        </w:numPr>
        <w:spacing w:after="0" w:line="240" w:lineRule="auto"/>
        <w:ind w:left="0"/>
        <w:rPr>
          <w:rFonts w:ascii="Arial" w:hAnsi="Arial" w:cs="Arial"/>
          <w:sz w:val="24"/>
          <w:szCs w:val="24"/>
        </w:rPr>
      </w:pPr>
      <w:r w:rsidRPr="00445A66">
        <w:rPr>
          <w:rFonts w:ascii="Arial" w:hAnsi="Arial" w:cs="Arial"/>
          <w:sz w:val="24"/>
          <w:szCs w:val="24"/>
        </w:rPr>
        <w:t>Konzultace k rizikům vzniklých při podpisu smlouvy HMA</w:t>
      </w:r>
    </w:p>
    <w:p w:rsidR="003B469B" w:rsidRPr="00445A66" w:rsidRDefault="003B469B" w:rsidP="0033051C">
      <w:pPr>
        <w:numPr>
          <w:ilvl w:val="0"/>
          <w:numId w:val="21"/>
        </w:numPr>
        <w:spacing w:after="0" w:line="240" w:lineRule="auto"/>
        <w:ind w:left="0"/>
        <w:rPr>
          <w:rFonts w:ascii="Arial" w:hAnsi="Arial" w:cs="Arial"/>
          <w:sz w:val="24"/>
          <w:szCs w:val="24"/>
        </w:rPr>
      </w:pPr>
      <w:r w:rsidRPr="00445A66">
        <w:rPr>
          <w:rFonts w:ascii="Arial" w:hAnsi="Arial" w:cs="Arial"/>
          <w:sz w:val="24"/>
          <w:szCs w:val="24"/>
        </w:rPr>
        <w:t>Konzultace k možnostem odstoupení účastníků z veřejných zakázek v DNS</w:t>
      </w:r>
    </w:p>
    <w:p w:rsidR="003B469B" w:rsidRPr="00445A66" w:rsidRDefault="003B469B" w:rsidP="0033051C">
      <w:pPr>
        <w:numPr>
          <w:ilvl w:val="0"/>
          <w:numId w:val="21"/>
        </w:numPr>
        <w:spacing w:after="0" w:line="240" w:lineRule="auto"/>
        <w:ind w:left="0"/>
        <w:rPr>
          <w:rFonts w:ascii="Arial" w:hAnsi="Arial" w:cs="Arial"/>
          <w:sz w:val="24"/>
          <w:szCs w:val="24"/>
        </w:rPr>
      </w:pPr>
      <w:r w:rsidRPr="00445A66">
        <w:rPr>
          <w:rFonts w:ascii="Arial" w:hAnsi="Arial" w:cs="Arial"/>
          <w:sz w:val="24"/>
          <w:szCs w:val="24"/>
        </w:rPr>
        <w:t>Metodické vedení pro vyloučení účastníka z DNS</w:t>
      </w:r>
    </w:p>
    <w:p w:rsidR="003B469B" w:rsidRPr="00445A66" w:rsidRDefault="003B469B" w:rsidP="0033051C">
      <w:pPr>
        <w:numPr>
          <w:ilvl w:val="0"/>
          <w:numId w:val="21"/>
        </w:numPr>
        <w:spacing w:after="0" w:line="240" w:lineRule="auto"/>
        <w:ind w:left="0"/>
        <w:rPr>
          <w:rFonts w:ascii="Arial" w:hAnsi="Arial" w:cs="Arial"/>
          <w:sz w:val="24"/>
          <w:szCs w:val="24"/>
        </w:rPr>
      </w:pPr>
      <w:r w:rsidRPr="00445A66">
        <w:rPr>
          <w:rFonts w:ascii="Arial" w:hAnsi="Arial" w:cs="Arial"/>
          <w:sz w:val="24"/>
          <w:szCs w:val="24"/>
        </w:rPr>
        <w:t>Studium novely ZZVZ</w:t>
      </w:r>
    </w:p>
    <w:p w:rsidR="003B469B" w:rsidRPr="00445A66" w:rsidRDefault="003B469B" w:rsidP="0033051C">
      <w:pPr>
        <w:numPr>
          <w:ilvl w:val="0"/>
          <w:numId w:val="21"/>
        </w:numPr>
        <w:spacing w:after="0" w:line="240" w:lineRule="auto"/>
        <w:ind w:left="0"/>
        <w:rPr>
          <w:rFonts w:ascii="Arial" w:hAnsi="Arial" w:cs="Arial"/>
          <w:sz w:val="24"/>
          <w:szCs w:val="24"/>
        </w:rPr>
      </w:pPr>
      <w:r w:rsidRPr="00445A66">
        <w:rPr>
          <w:rFonts w:ascii="Arial" w:hAnsi="Arial" w:cs="Arial"/>
          <w:sz w:val="24"/>
          <w:szCs w:val="24"/>
        </w:rPr>
        <w:t>Tvorba podkladů pro předběžné tržní konzultace k DNS na sečení</w:t>
      </w:r>
    </w:p>
    <w:p w:rsidR="003B469B" w:rsidRPr="00445A66" w:rsidRDefault="003B469B" w:rsidP="0033051C">
      <w:pPr>
        <w:numPr>
          <w:ilvl w:val="0"/>
          <w:numId w:val="21"/>
        </w:numPr>
        <w:spacing w:after="0" w:line="240" w:lineRule="auto"/>
        <w:ind w:left="0"/>
        <w:rPr>
          <w:rFonts w:ascii="Arial" w:hAnsi="Arial" w:cs="Arial"/>
          <w:sz w:val="24"/>
          <w:szCs w:val="24"/>
        </w:rPr>
      </w:pPr>
      <w:r w:rsidRPr="00445A66">
        <w:rPr>
          <w:rFonts w:ascii="Arial" w:hAnsi="Arial" w:cs="Arial"/>
          <w:sz w:val="24"/>
          <w:szCs w:val="24"/>
        </w:rPr>
        <w:t>Studium aplikovatelnosti analýzy nejčastějších pochybení v realizační fázi</w:t>
      </w:r>
    </w:p>
    <w:p w:rsidR="003B469B" w:rsidRPr="00445A66" w:rsidRDefault="003B469B" w:rsidP="0033051C">
      <w:pPr>
        <w:numPr>
          <w:ilvl w:val="0"/>
          <w:numId w:val="21"/>
        </w:numPr>
        <w:spacing w:after="0" w:line="240" w:lineRule="auto"/>
        <w:ind w:left="0"/>
        <w:rPr>
          <w:rFonts w:ascii="Arial" w:hAnsi="Arial" w:cs="Arial"/>
          <w:sz w:val="24"/>
          <w:szCs w:val="24"/>
        </w:rPr>
      </w:pPr>
      <w:r w:rsidRPr="00445A66">
        <w:rPr>
          <w:rFonts w:ascii="Arial" w:hAnsi="Arial" w:cs="Arial"/>
          <w:sz w:val="24"/>
          <w:szCs w:val="24"/>
        </w:rPr>
        <w:t>Shromažďování podkladů pro změnu profilu zadavatele, zjišťování situace na trhu</w:t>
      </w:r>
    </w:p>
    <w:p w:rsidR="003B469B" w:rsidRPr="00445A66" w:rsidRDefault="003B469B" w:rsidP="0033051C">
      <w:pPr>
        <w:numPr>
          <w:ilvl w:val="0"/>
          <w:numId w:val="21"/>
        </w:numPr>
        <w:spacing w:after="0" w:line="240" w:lineRule="auto"/>
        <w:ind w:left="0"/>
        <w:rPr>
          <w:rFonts w:ascii="Arial" w:hAnsi="Arial" w:cs="Arial"/>
          <w:sz w:val="24"/>
          <w:szCs w:val="24"/>
        </w:rPr>
      </w:pPr>
      <w:r w:rsidRPr="00445A66">
        <w:rPr>
          <w:rFonts w:ascii="Arial" w:hAnsi="Arial" w:cs="Arial"/>
          <w:sz w:val="24"/>
          <w:szCs w:val="24"/>
        </w:rPr>
        <w:t>Předběžná tržní konzultace – Sečení trávy - jednání s dodavateli o technických schopnostech plnit zakázky</w:t>
      </w:r>
    </w:p>
    <w:p w:rsidR="003B469B" w:rsidRPr="00445A66" w:rsidRDefault="003B469B" w:rsidP="0033051C">
      <w:pPr>
        <w:numPr>
          <w:ilvl w:val="0"/>
          <w:numId w:val="21"/>
        </w:numPr>
        <w:spacing w:after="0" w:line="240" w:lineRule="auto"/>
        <w:ind w:left="0"/>
        <w:rPr>
          <w:rFonts w:ascii="Arial" w:hAnsi="Arial" w:cs="Arial"/>
          <w:sz w:val="24"/>
          <w:szCs w:val="24"/>
        </w:rPr>
      </w:pPr>
      <w:r w:rsidRPr="00445A66">
        <w:rPr>
          <w:rFonts w:ascii="Arial" w:hAnsi="Arial" w:cs="Arial"/>
          <w:sz w:val="24"/>
          <w:szCs w:val="24"/>
        </w:rPr>
        <w:t>DNS – Sečení trávy  - podrobné vysvětlování a kontrola správnosti kvalifikačních dokumentů u všech nových dodavatelů, kteří mají zájem podat žádost o účast. Pomoc se stažením Adobe Acrobat Reader, zajišťování el. originálních dokumentů, školení podepisování s elektronickým podpisem</w:t>
      </w:r>
    </w:p>
    <w:p w:rsidR="003B469B" w:rsidRPr="00445A66" w:rsidRDefault="003B469B" w:rsidP="0033051C">
      <w:pPr>
        <w:numPr>
          <w:ilvl w:val="0"/>
          <w:numId w:val="21"/>
        </w:numPr>
        <w:spacing w:after="0" w:line="240" w:lineRule="auto"/>
        <w:ind w:left="0"/>
        <w:rPr>
          <w:rFonts w:ascii="Arial" w:hAnsi="Arial" w:cs="Arial"/>
          <w:sz w:val="24"/>
          <w:szCs w:val="24"/>
        </w:rPr>
      </w:pPr>
      <w:r w:rsidRPr="00445A66">
        <w:rPr>
          <w:rFonts w:ascii="Arial" w:hAnsi="Arial" w:cs="Arial"/>
          <w:sz w:val="24"/>
          <w:szCs w:val="24"/>
        </w:rPr>
        <w:t>Příprava a provedení aktualizace VOP k DNS na sečení</w:t>
      </w:r>
    </w:p>
    <w:p w:rsidR="003B469B" w:rsidRPr="00445A66" w:rsidRDefault="003B469B" w:rsidP="0033051C">
      <w:pPr>
        <w:numPr>
          <w:ilvl w:val="0"/>
          <w:numId w:val="21"/>
        </w:numPr>
        <w:spacing w:after="0" w:line="240" w:lineRule="auto"/>
        <w:ind w:left="0"/>
        <w:rPr>
          <w:rFonts w:ascii="Arial" w:hAnsi="Arial" w:cs="Arial"/>
          <w:color w:val="FF0000"/>
          <w:sz w:val="24"/>
          <w:szCs w:val="24"/>
        </w:rPr>
      </w:pPr>
      <w:r w:rsidRPr="00445A66">
        <w:rPr>
          <w:rFonts w:ascii="Arial" w:hAnsi="Arial" w:cs="Arial"/>
          <w:sz w:val="24"/>
          <w:szCs w:val="24"/>
        </w:rPr>
        <w:t xml:space="preserve">Zavádění elektronizace spisu </w:t>
      </w:r>
    </w:p>
    <w:p w:rsidR="003B469B" w:rsidRPr="00445A66" w:rsidRDefault="003B469B" w:rsidP="00445A66">
      <w:pPr>
        <w:spacing w:after="0" w:line="240" w:lineRule="auto"/>
        <w:rPr>
          <w:rFonts w:ascii="Arial" w:hAnsi="Arial" w:cs="Arial"/>
          <w:sz w:val="24"/>
          <w:szCs w:val="24"/>
        </w:rPr>
      </w:pPr>
    </w:p>
    <w:p w:rsidR="003B469B" w:rsidRPr="00445A66" w:rsidRDefault="003B469B" w:rsidP="00445A66">
      <w:pPr>
        <w:spacing w:after="0" w:line="240" w:lineRule="auto"/>
        <w:rPr>
          <w:rFonts w:ascii="Arial" w:hAnsi="Arial" w:cs="Arial"/>
          <w:color w:val="FF0000"/>
          <w:sz w:val="24"/>
          <w:szCs w:val="24"/>
        </w:rPr>
      </w:pPr>
    </w:p>
    <w:p w:rsidR="003B469B" w:rsidRPr="00352773" w:rsidRDefault="003B469B" w:rsidP="00445A66">
      <w:pPr>
        <w:pStyle w:val="Nadpis3"/>
        <w:jc w:val="left"/>
        <w:rPr>
          <w:rFonts w:ascii="Arial" w:hAnsi="Arial" w:cs="Arial"/>
          <w:szCs w:val="24"/>
        </w:rPr>
      </w:pPr>
      <w:r w:rsidRPr="00352773">
        <w:rPr>
          <w:rFonts w:ascii="Arial" w:hAnsi="Arial" w:cs="Arial"/>
          <w:szCs w:val="24"/>
        </w:rPr>
        <w:t>Hospodářské oddělení</w:t>
      </w:r>
    </w:p>
    <w:p w:rsidR="003B469B" w:rsidRPr="00445A66" w:rsidRDefault="003B469B" w:rsidP="00445A66">
      <w:pPr>
        <w:spacing w:after="0" w:line="240" w:lineRule="auto"/>
        <w:rPr>
          <w:sz w:val="24"/>
          <w:szCs w:val="24"/>
        </w:rPr>
      </w:pPr>
    </w:p>
    <w:p w:rsidR="003B469B" w:rsidRPr="00445A66" w:rsidRDefault="003B469B" w:rsidP="0033051C">
      <w:pPr>
        <w:pStyle w:val="Odstavecseseznamem"/>
        <w:numPr>
          <w:ilvl w:val="0"/>
          <w:numId w:val="56"/>
        </w:numPr>
        <w:ind w:left="0" w:hanging="283"/>
        <w:jc w:val="both"/>
        <w:rPr>
          <w:rFonts w:ascii="Arial" w:hAnsi="Arial" w:cs="Arial"/>
        </w:rPr>
      </w:pPr>
      <w:r w:rsidRPr="00445A66">
        <w:rPr>
          <w:rFonts w:ascii="Arial" w:hAnsi="Arial" w:cs="Arial"/>
        </w:rPr>
        <w:t>v průběhu 2. Q  na ekonomickém odboru došlo k úpravě úhrad komunálního odpadu a provedli rozpad variabilních symbolů na jednotlivce a na pokladnách tak došlo k znatelnému nárůstu pokladních operací, klienti již nedostávají podklady k platbě, tak pokladní musí vyhledávat dle jmen a data narození. Celková doba operace na pokladně se tak znatelně prodloužila. Zároveň je potřeba zjišťovat od obyvatel jejich mailovou adresu a  doplňovat údaje do systému pro zasílání informací ohledně správních poplatků. Za toto čtvrtletí bylo provedeno 9 083 pokladních operací.</w:t>
      </w:r>
    </w:p>
    <w:p w:rsidR="003B469B" w:rsidRPr="00445A66" w:rsidRDefault="003B469B" w:rsidP="00445A66">
      <w:pPr>
        <w:pStyle w:val="Odstavecseseznamem"/>
        <w:ind w:left="0"/>
        <w:rPr>
          <w:rFonts w:ascii="Arial" w:hAnsi="Arial" w:cs="Arial"/>
        </w:rPr>
      </w:pPr>
    </w:p>
    <w:p w:rsidR="003B469B" w:rsidRPr="00445A66" w:rsidRDefault="003B469B" w:rsidP="00445A66">
      <w:pPr>
        <w:pStyle w:val="Odstavecseseznamem"/>
        <w:ind w:left="0"/>
        <w:jc w:val="center"/>
        <w:rPr>
          <w:rFonts w:ascii="Arial" w:hAnsi="Arial" w:cs="Arial"/>
        </w:rPr>
      </w:pPr>
      <w:r w:rsidRPr="00445A66">
        <w:rPr>
          <w:noProof/>
        </w:rPr>
        <w:lastRenderedPageBreak/>
        <w:drawing>
          <wp:inline distT="0" distB="0" distL="0" distR="0">
            <wp:extent cx="4568825" cy="2559050"/>
            <wp:effectExtent l="0" t="0" r="3175" b="12700"/>
            <wp:docPr id="6" name="Graf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B469B" w:rsidRPr="00445A66" w:rsidRDefault="003B469B" w:rsidP="00445A66">
      <w:pPr>
        <w:pStyle w:val="Odstavecseseznamem"/>
        <w:ind w:left="0"/>
        <w:rPr>
          <w:rFonts w:ascii="Arial" w:hAnsi="Arial" w:cs="Arial"/>
        </w:rPr>
      </w:pPr>
    </w:p>
    <w:p w:rsidR="003B469B" w:rsidRPr="00445A66" w:rsidRDefault="003B469B" w:rsidP="0033051C">
      <w:pPr>
        <w:pStyle w:val="Odstavecseseznamem"/>
        <w:numPr>
          <w:ilvl w:val="0"/>
          <w:numId w:val="56"/>
        </w:numPr>
        <w:ind w:left="0"/>
        <w:jc w:val="both"/>
        <w:rPr>
          <w:rFonts w:ascii="Arial" w:hAnsi="Arial" w:cs="Arial"/>
        </w:rPr>
      </w:pPr>
      <w:r w:rsidRPr="00445A66">
        <w:rPr>
          <w:rFonts w:ascii="Arial" w:hAnsi="Arial" w:cs="Arial"/>
        </w:rPr>
        <w:t>z důvodu změn  parkování v Jihlavě docházelo na pokladnách k vracení již vydaných parkovacích lístků. Hospodářské oddělení rozšířilo svojí činnost o evidenci a vydávání parkovacích karet pro zaměstnance.</w:t>
      </w:r>
    </w:p>
    <w:p w:rsidR="003B469B" w:rsidRPr="00445A66" w:rsidRDefault="003B469B" w:rsidP="00C00DC6">
      <w:pPr>
        <w:pStyle w:val="Odstavecseseznamem"/>
        <w:ind w:left="0"/>
        <w:jc w:val="both"/>
        <w:rPr>
          <w:rFonts w:ascii="Arial" w:hAnsi="Arial" w:cs="Arial"/>
        </w:rPr>
      </w:pPr>
      <w:r w:rsidRPr="00445A66">
        <w:rPr>
          <w:rFonts w:ascii="Arial" w:hAnsi="Arial" w:cs="Arial"/>
        </w:rPr>
        <w:t xml:space="preserve"> </w:t>
      </w:r>
    </w:p>
    <w:p w:rsidR="003B469B" w:rsidRPr="00445A66" w:rsidRDefault="003B469B" w:rsidP="0033051C">
      <w:pPr>
        <w:pStyle w:val="Odstavecseseznamem"/>
        <w:numPr>
          <w:ilvl w:val="0"/>
          <w:numId w:val="56"/>
        </w:numPr>
        <w:ind w:left="0"/>
        <w:jc w:val="both"/>
        <w:rPr>
          <w:rFonts w:ascii="Arial" w:hAnsi="Arial" w:cs="Arial"/>
        </w:rPr>
      </w:pPr>
      <w:r w:rsidRPr="00445A66">
        <w:rPr>
          <w:rFonts w:ascii="Arial" w:hAnsi="Arial" w:cs="Arial"/>
        </w:rPr>
        <w:t xml:space="preserve">byla uzavřena nová smlouva o provozování pošty Partner+ s Českou poštou, s.p., k poskytování služeb České pošty, s.p. v provozovně umístěné na Horním Kosově. Proběhla změna organizačního řádu a na hospodářské oddělení přibyl tento nový odborný pracovník poštovní přepážky. </w:t>
      </w:r>
    </w:p>
    <w:p w:rsidR="003B469B" w:rsidRPr="00445A66" w:rsidRDefault="003B469B" w:rsidP="00C00DC6">
      <w:pPr>
        <w:pStyle w:val="Odstavecseseznamem"/>
        <w:ind w:left="0"/>
        <w:jc w:val="both"/>
        <w:rPr>
          <w:rFonts w:ascii="Arial" w:hAnsi="Arial" w:cs="Arial"/>
        </w:rPr>
      </w:pPr>
    </w:p>
    <w:p w:rsidR="003B469B" w:rsidRPr="00445A66" w:rsidRDefault="003B469B" w:rsidP="0033051C">
      <w:pPr>
        <w:pStyle w:val="Odstavecseseznamem"/>
        <w:numPr>
          <w:ilvl w:val="0"/>
          <w:numId w:val="56"/>
        </w:numPr>
        <w:ind w:left="0"/>
        <w:jc w:val="both"/>
        <w:rPr>
          <w:rFonts w:ascii="Arial" w:hAnsi="Arial" w:cs="Arial"/>
        </w:rPr>
      </w:pPr>
      <w:r w:rsidRPr="00445A66">
        <w:rPr>
          <w:rFonts w:ascii="Arial" w:hAnsi="Arial" w:cs="Arial"/>
        </w:rPr>
        <w:t>za toto období bylo provedeno 21 objednávek, 39</w:t>
      </w:r>
      <w:r w:rsidRPr="00445A66">
        <w:rPr>
          <w:rFonts w:ascii="Arial" w:hAnsi="Arial" w:cs="Arial"/>
          <w:color w:val="FF0000"/>
        </w:rPr>
        <w:t xml:space="preserve"> </w:t>
      </w:r>
      <w:r w:rsidRPr="00445A66">
        <w:rPr>
          <w:rFonts w:ascii="Arial" w:hAnsi="Arial" w:cs="Arial"/>
        </w:rPr>
        <w:t>poukazů a 137 faktur. Kontrola realizace objednávek vystavených na nákup služeb a zboží v roce 2023, dodržení splatnosti faktur, dokladů ve výdajové a příjmové pokladně, využívání služebních vozidel, docházky zaměstnanců, čerpání provozního rozpočtu a plnění plánu vzdělávání.</w:t>
      </w:r>
    </w:p>
    <w:p w:rsidR="003B469B" w:rsidRPr="00445A66" w:rsidRDefault="003B469B" w:rsidP="00C00DC6">
      <w:pPr>
        <w:pStyle w:val="Odstavecseseznamem"/>
        <w:ind w:left="0"/>
        <w:jc w:val="both"/>
        <w:rPr>
          <w:rFonts w:ascii="Arial" w:hAnsi="Arial" w:cs="Arial"/>
        </w:rPr>
      </w:pPr>
      <w:r w:rsidRPr="00445A66">
        <w:rPr>
          <w:rFonts w:ascii="Arial" w:hAnsi="Arial" w:cs="Arial"/>
        </w:rPr>
        <w:t xml:space="preserve">         </w:t>
      </w:r>
    </w:p>
    <w:p w:rsidR="003B469B" w:rsidRPr="00445A66" w:rsidRDefault="003B469B" w:rsidP="0033051C">
      <w:pPr>
        <w:pStyle w:val="Odstavecseseznamem"/>
        <w:numPr>
          <w:ilvl w:val="0"/>
          <w:numId w:val="56"/>
        </w:numPr>
        <w:ind w:left="0" w:hanging="283"/>
        <w:jc w:val="both"/>
        <w:rPr>
          <w:rFonts w:ascii="Arial" w:hAnsi="Arial" w:cs="Arial"/>
        </w:rPr>
      </w:pPr>
      <w:r w:rsidRPr="00445A66">
        <w:rPr>
          <w:rFonts w:ascii="Arial" w:hAnsi="Arial" w:cs="Arial"/>
        </w:rPr>
        <w:t>plánování služebních jízd a jejich koordinace dle požadavků samosprávy a pracovníků MMJ. Řidiči zajišťovali nákupy, služby pro jednotlivé odbory a připravovali služební vozidla na STK, servisní prohlídky, provoz a údržbu referentských vozidel. Kontrola smluv na pojištění služebních vozidel a jejich následné změny Celkové množství ujetých kilometrů za čtvrtletí u služebních řidičů bylo 14 857 km, u řidičů na dohodu bylo 2 354 km, u  referentských vozidel 28 657 km a samosprávy 11 609 km. U řidičů z povolání proběhlo po 2 letech pravidelné školení řidičů v autoškole Musil.</w:t>
      </w:r>
    </w:p>
    <w:p w:rsidR="003B469B" w:rsidRPr="00445A66" w:rsidRDefault="003B469B" w:rsidP="00F2050F">
      <w:pPr>
        <w:pStyle w:val="Odstavecseseznamem"/>
        <w:ind w:left="0"/>
        <w:jc w:val="both"/>
        <w:rPr>
          <w:rFonts w:ascii="Arial" w:hAnsi="Arial" w:cs="Arial"/>
        </w:rPr>
      </w:pPr>
    </w:p>
    <w:p w:rsidR="003B469B" w:rsidRPr="00445A66" w:rsidRDefault="003B469B" w:rsidP="00F2050F">
      <w:pPr>
        <w:pStyle w:val="Odstavecseseznamem"/>
        <w:ind w:left="0"/>
        <w:jc w:val="both"/>
        <w:rPr>
          <w:rFonts w:ascii="Arial" w:hAnsi="Arial" w:cs="Arial"/>
        </w:rPr>
      </w:pPr>
      <w:r w:rsidRPr="00445A66">
        <w:rPr>
          <w:noProof/>
        </w:rPr>
        <w:drawing>
          <wp:inline distT="0" distB="0" distL="0" distR="0">
            <wp:extent cx="6139815" cy="1609725"/>
            <wp:effectExtent l="0" t="0" r="13335" b="9525"/>
            <wp:docPr id="5" name="Graf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B469B" w:rsidRPr="00445A66" w:rsidRDefault="003B469B" w:rsidP="00F2050F">
      <w:pPr>
        <w:pStyle w:val="Odstavecseseznamem"/>
        <w:ind w:left="0"/>
        <w:jc w:val="both"/>
        <w:rPr>
          <w:rFonts w:ascii="Arial" w:hAnsi="Arial" w:cs="Arial"/>
        </w:rPr>
      </w:pPr>
    </w:p>
    <w:p w:rsidR="003B469B" w:rsidRPr="00445A66" w:rsidRDefault="003B469B" w:rsidP="0033051C">
      <w:pPr>
        <w:pStyle w:val="Odstavecseseznamem"/>
        <w:numPr>
          <w:ilvl w:val="0"/>
          <w:numId w:val="56"/>
        </w:numPr>
        <w:ind w:left="0" w:hanging="283"/>
        <w:jc w:val="both"/>
        <w:rPr>
          <w:rFonts w:ascii="Arial" w:hAnsi="Arial" w:cs="Arial"/>
        </w:rPr>
      </w:pPr>
      <w:r w:rsidRPr="00445A66">
        <w:rPr>
          <w:rFonts w:ascii="Arial" w:hAnsi="Arial" w:cs="Arial"/>
        </w:rPr>
        <w:t>proběhla příprava letní dovolené pro zaměstnance na Pasohlávkách, úhrada nájemného, převoz a zprovoznění karavanu na místě.</w:t>
      </w:r>
    </w:p>
    <w:p w:rsidR="003B469B" w:rsidRPr="00445A66" w:rsidRDefault="003B469B" w:rsidP="00F2050F">
      <w:pPr>
        <w:pStyle w:val="Odstavecseseznamem"/>
        <w:ind w:left="0"/>
        <w:jc w:val="both"/>
        <w:rPr>
          <w:rFonts w:ascii="Arial" w:hAnsi="Arial" w:cs="Arial"/>
        </w:rPr>
      </w:pPr>
    </w:p>
    <w:p w:rsidR="003B469B" w:rsidRPr="00445A66" w:rsidRDefault="003B469B" w:rsidP="0033051C">
      <w:pPr>
        <w:pStyle w:val="Odstavecseseznamem"/>
        <w:numPr>
          <w:ilvl w:val="0"/>
          <w:numId w:val="56"/>
        </w:numPr>
        <w:ind w:left="0" w:hanging="283"/>
        <w:jc w:val="both"/>
        <w:rPr>
          <w:rFonts w:ascii="Arial" w:hAnsi="Arial" w:cs="Arial"/>
        </w:rPr>
      </w:pPr>
      <w:r w:rsidRPr="00445A66">
        <w:rPr>
          <w:rFonts w:ascii="Arial" w:hAnsi="Arial" w:cs="Arial"/>
        </w:rPr>
        <w:lastRenderedPageBreak/>
        <w:t>na konci čtvrtletí byla provedena fyzická a účetní kontrola všech pokladen hospodářského oddělení KT , kontrola dodržování rozsahu práce u zaměstnanců na dohodu a proveden zápis o kontrolách.</w:t>
      </w:r>
    </w:p>
    <w:p w:rsidR="003B469B" w:rsidRPr="00445A66" w:rsidRDefault="003B469B" w:rsidP="00445A66">
      <w:pPr>
        <w:pStyle w:val="Odstavecseseznamem"/>
        <w:ind w:left="0"/>
        <w:rPr>
          <w:rFonts w:ascii="Arial" w:hAnsi="Arial" w:cs="Arial"/>
        </w:rPr>
      </w:pPr>
    </w:p>
    <w:p w:rsidR="003B469B" w:rsidRPr="00445A66" w:rsidRDefault="003B469B" w:rsidP="00445A66">
      <w:pPr>
        <w:pStyle w:val="Odstavecseseznamem"/>
        <w:ind w:left="0"/>
        <w:rPr>
          <w:rFonts w:ascii="Arial" w:hAnsi="Arial" w:cs="Arial"/>
        </w:rPr>
      </w:pPr>
    </w:p>
    <w:p w:rsidR="003B469B" w:rsidRPr="00352773" w:rsidRDefault="003B469B" w:rsidP="00445A66">
      <w:pPr>
        <w:spacing w:after="0" w:line="240" w:lineRule="auto"/>
        <w:rPr>
          <w:rFonts w:ascii="Arial" w:hAnsi="Arial" w:cs="Arial"/>
          <w:b/>
          <w:sz w:val="24"/>
          <w:szCs w:val="24"/>
          <w:u w:val="single"/>
        </w:rPr>
      </w:pPr>
      <w:r w:rsidRPr="00352773">
        <w:rPr>
          <w:rFonts w:ascii="Arial" w:hAnsi="Arial" w:cs="Arial"/>
          <w:b/>
          <w:sz w:val="24"/>
          <w:szCs w:val="24"/>
          <w:u w:val="single"/>
        </w:rPr>
        <w:t>Oddělení správy budov</w:t>
      </w:r>
    </w:p>
    <w:p w:rsidR="003B469B" w:rsidRPr="00445A66" w:rsidRDefault="003B469B" w:rsidP="00445A66">
      <w:pPr>
        <w:spacing w:after="0" w:line="240" w:lineRule="auto"/>
        <w:rPr>
          <w:rFonts w:ascii="Arial" w:hAnsi="Arial" w:cs="Arial"/>
          <w:sz w:val="24"/>
          <w:szCs w:val="24"/>
        </w:rPr>
      </w:pPr>
    </w:p>
    <w:p w:rsidR="003B469B" w:rsidRPr="00445A66" w:rsidRDefault="003B469B" w:rsidP="00445A66">
      <w:pPr>
        <w:spacing w:after="0" w:line="240" w:lineRule="auto"/>
        <w:jc w:val="both"/>
        <w:rPr>
          <w:rFonts w:ascii="Arial" w:hAnsi="Arial" w:cs="Arial"/>
          <w:b/>
          <w:sz w:val="24"/>
          <w:szCs w:val="24"/>
        </w:rPr>
      </w:pPr>
      <w:r w:rsidRPr="00445A66">
        <w:rPr>
          <w:rFonts w:ascii="Arial" w:hAnsi="Arial" w:cs="Arial"/>
          <w:b/>
          <w:sz w:val="24"/>
          <w:szCs w:val="24"/>
        </w:rPr>
        <w:t>Opravy a údržba:</w:t>
      </w:r>
    </w:p>
    <w:p w:rsidR="003B469B" w:rsidRPr="00445A66" w:rsidRDefault="003B469B" w:rsidP="00445A66">
      <w:pPr>
        <w:spacing w:after="0" w:line="240" w:lineRule="auto"/>
        <w:jc w:val="both"/>
        <w:rPr>
          <w:rFonts w:ascii="Arial" w:hAnsi="Arial" w:cs="Arial"/>
          <w:b/>
          <w:sz w:val="24"/>
          <w:szCs w:val="24"/>
        </w:rPr>
      </w:pPr>
    </w:p>
    <w:p w:rsidR="003B469B" w:rsidRPr="00445A66" w:rsidRDefault="003B469B" w:rsidP="00352773">
      <w:pPr>
        <w:spacing w:after="0" w:line="240" w:lineRule="auto"/>
        <w:jc w:val="both"/>
        <w:rPr>
          <w:rFonts w:ascii="Arial" w:hAnsi="Arial" w:cs="Arial"/>
          <w:sz w:val="24"/>
          <w:szCs w:val="24"/>
        </w:rPr>
      </w:pPr>
      <w:r w:rsidRPr="00445A66">
        <w:rPr>
          <w:rFonts w:ascii="Arial" w:hAnsi="Arial" w:cs="Arial"/>
          <w:sz w:val="24"/>
          <w:szCs w:val="24"/>
        </w:rPr>
        <w:t>Oddělení správy budov i prvním období roku 2023 zajišťovalo plnění vyjmenovaných akcí, běžnou údržbu, kontrolu stavu objektů spojenou s jejich opravami, vyřizování běžné agendy vč. zajištění provádění úklidů.</w:t>
      </w:r>
    </w:p>
    <w:p w:rsidR="003B469B" w:rsidRPr="00445A66" w:rsidRDefault="003B469B" w:rsidP="00352773">
      <w:pPr>
        <w:spacing w:after="0" w:line="240" w:lineRule="auto"/>
        <w:jc w:val="both"/>
        <w:rPr>
          <w:rFonts w:ascii="Arial" w:hAnsi="Arial" w:cs="Arial"/>
          <w:sz w:val="24"/>
          <w:szCs w:val="24"/>
        </w:rPr>
      </w:pPr>
    </w:p>
    <w:p w:rsidR="003B469B" w:rsidRPr="00445A66" w:rsidRDefault="003B469B" w:rsidP="00352773">
      <w:pPr>
        <w:spacing w:after="0" w:line="240" w:lineRule="auto"/>
        <w:jc w:val="both"/>
        <w:rPr>
          <w:rFonts w:ascii="Arial" w:hAnsi="Arial" w:cs="Arial"/>
          <w:sz w:val="24"/>
          <w:szCs w:val="24"/>
        </w:rPr>
      </w:pPr>
      <w:r w:rsidRPr="00445A66">
        <w:rPr>
          <w:rFonts w:ascii="Arial" w:hAnsi="Arial" w:cs="Arial"/>
          <w:sz w:val="24"/>
          <w:szCs w:val="24"/>
        </w:rPr>
        <w:t xml:space="preserve">Během 2Q2023 došlo k zásadní změně v personálním obsazení OSB, kdy v průběhu dvou měsíců odešli dva dlouholetí zaměstnanci a za ně nastoupili noví. </w:t>
      </w:r>
    </w:p>
    <w:p w:rsidR="003B469B" w:rsidRPr="00445A66" w:rsidRDefault="003B469B" w:rsidP="00352773">
      <w:pPr>
        <w:spacing w:after="0" w:line="240" w:lineRule="auto"/>
        <w:jc w:val="both"/>
        <w:rPr>
          <w:rFonts w:ascii="Arial" w:hAnsi="Arial" w:cs="Arial"/>
          <w:sz w:val="24"/>
          <w:szCs w:val="24"/>
        </w:rPr>
      </w:pPr>
    </w:p>
    <w:p w:rsidR="003B469B" w:rsidRPr="00445A66" w:rsidRDefault="003B469B" w:rsidP="00352773">
      <w:pPr>
        <w:spacing w:after="0" w:line="240" w:lineRule="auto"/>
        <w:jc w:val="both"/>
        <w:rPr>
          <w:rFonts w:ascii="Arial" w:hAnsi="Arial" w:cs="Arial"/>
          <w:sz w:val="24"/>
          <w:szCs w:val="24"/>
        </w:rPr>
      </w:pPr>
      <w:r w:rsidRPr="00445A66">
        <w:rPr>
          <w:rFonts w:ascii="Arial" w:hAnsi="Arial" w:cs="Arial"/>
          <w:sz w:val="24"/>
          <w:szCs w:val="24"/>
        </w:rPr>
        <w:t>Formou objednávek bylo zajištěno plnění běžných servisních a ostatních činností na budovách ve správě KT na toto období roku 2023.</w:t>
      </w:r>
    </w:p>
    <w:p w:rsidR="003B469B" w:rsidRPr="00445A66" w:rsidRDefault="003B469B" w:rsidP="00352773">
      <w:pPr>
        <w:spacing w:after="0" w:line="240" w:lineRule="auto"/>
        <w:jc w:val="both"/>
        <w:rPr>
          <w:rFonts w:ascii="Arial" w:hAnsi="Arial" w:cs="Arial"/>
          <w:sz w:val="24"/>
          <w:szCs w:val="24"/>
        </w:rPr>
      </w:pPr>
    </w:p>
    <w:p w:rsidR="003B469B" w:rsidRPr="00445A66" w:rsidRDefault="003B469B" w:rsidP="00352773">
      <w:pPr>
        <w:spacing w:after="0" w:line="240" w:lineRule="auto"/>
        <w:jc w:val="both"/>
        <w:rPr>
          <w:rFonts w:ascii="Arial" w:hAnsi="Arial" w:cs="Arial"/>
          <w:sz w:val="24"/>
          <w:szCs w:val="24"/>
        </w:rPr>
      </w:pPr>
    </w:p>
    <w:p w:rsidR="003B469B" w:rsidRPr="00445A66" w:rsidRDefault="003B469B" w:rsidP="00445A66">
      <w:pPr>
        <w:pStyle w:val="Zkladntextodsazen"/>
        <w:spacing w:line="240" w:lineRule="auto"/>
        <w:ind w:left="0"/>
        <w:rPr>
          <w:b/>
        </w:rPr>
      </w:pPr>
      <w:r w:rsidRPr="00445A66">
        <w:rPr>
          <w:b/>
        </w:rPr>
        <w:t>Z nejdůležitějších akcí za 2. čtvrtletí roku 2023:</w:t>
      </w:r>
    </w:p>
    <w:p w:rsidR="003B469B" w:rsidRPr="00445A66" w:rsidRDefault="003B469B" w:rsidP="00445A66">
      <w:pPr>
        <w:spacing w:after="0" w:line="240" w:lineRule="auto"/>
        <w:rPr>
          <w:rFonts w:ascii="Arial" w:hAnsi="Arial" w:cs="Arial"/>
          <w:sz w:val="24"/>
          <w:szCs w:val="24"/>
        </w:rPr>
      </w:pPr>
    </w:p>
    <w:p w:rsidR="003B469B" w:rsidRPr="00445A66" w:rsidRDefault="003B469B" w:rsidP="0033051C">
      <w:pPr>
        <w:numPr>
          <w:ilvl w:val="0"/>
          <w:numId w:val="57"/>
        </w:numPr>
        <w:spacing w:after="0" w:line="240" w:lineRule="auto"/>
        <w:ind w:left="0"/>
        <w:jc w:val="both"/>
        <w:rPr>
          <w:rFonts w:ascii="Arial" w:hAnsi="Arial" w:cs="Arial"/>
          <w:sz w:val="24"/>
          <w:szCs w:val="24"/>
        </w:rPr>
      </w:pPr>
      <w:r w:rsidRPr="00445A66">
        <w:rPr>
          <w:rFonts w:ascii="Arial" w:hAnsi="Arial" w:cs="Arial"/>
          <w:sz w:val="24"/>
          <w:szCs w:val="24"/>
        </w:rPr>
        <w:t>Po kolaudaci akce „Rekonstrukce kanceláří v budově radnice“ tj. rekonstrukce kancelářských prostor na budově Hluboká 3 (II. etapa), došlo k technickému a provoznímu oživení této části areálu Radnice. S tím pak úzce souviselo plnění akce „Vybavení interiérů Hluboká 3“. Termín dokončení díla dle Smlouvy do 6.6.2023 byl dodržen, dodaný nábytek se ukázal jako velice funkční, esteticky hodnotný a uživatelsky příjemný.</w:t>
      </w:r>
    </w:p>
    <w:p w:rsidR="003B469B" w:rsidRPr="00445A66" w:rsidRDefault="003B469B" w:rsidP="0033051C">
      <w:pPr>
        <w:numPr>
          <w:ilvl w:val="0"/>
          <w:numId w:val="57"/>
        </w:numPr>
        <w:spacing w:after="0" w:line="240" w:lineRule="auto"/>
        <w:ind w:left="0"/>
        <w:jc w:val="both"/>
        <w:rPr>
          <w:rFonts w:ascii="Arial" w:hAnsi="Arial" w:cs="Arial"/>
          <w:sz w:val="24"/>
          <w:szCs w:val="24"/>
        </w:rPr>
      </w:pPr>
      <w:r w:rsidRPr="00445A66">
        <w:rPr>
          <w:rFonts w:ascii="Arial" w:hAnsi="Arial" w:cs="Arial"/>
          <w:sz w:val="24"/>
          <w:szCs w:val="24"/>
        </w:rPr>
        <w:t>Bezprostředně po vybavení prostor Hluboká 3 novým nábytkem byl zahájen přesun (stěhování) zaměstnanců Majetkového odboru a Kanceláře tajemníka do nových kanceláří. Stěhování a s ním spojené další vyžádané činnosti (přidělení klíčů apod.) proběhlo díky dobře zvládnuté přípravě a koordinaci bez zásadnějších problémů.</w:t>
      </w:r>
    </w:p>
    <w:p w:rsidR="003B469B" w:rsidRPr="00445A66" w:rsidRDefault="003B469B" w:rsidP="0033051C">
      <w:pPr>
        <w:numPr>
          <w:ilvl w:val="0"/>
          <w:numId w:val="57"/>
        </w:numPr>
        <w:spacing w:after="0" w:line="240" w:lineRule="auto"/>
        <w:ind w:left="0"/>
        <w:jc w:val="both"/>
        <w:rPr>
          <w:rFonts w:ascii="Arial" w:hAnsi="Arial" w:cs="Arial"/>
          <w:sz w:val="24"/>
          <w:szCs w:val="24"/>
        </w:rPr>
      </w:pPr>
      <w:r w:rsidRPr="00445A66">
        <w:rPr>
          <w:rFonts w:ascii="Arial" w:hAnsi="Arial" w:cs="Arial"/>
          <w:sz w:val="24"/>
          <w:szCs w:val="24"/>
        </w:rPr>
        <w:t>Dokončena byla akce „Rekonstrukce kotelny, Hluboká 3“, termín dokončení dle dodatku k SOD  byl dodržen a kotelna od tohoto dne funguje ve zkušebním provozu. Velkou výhodou je možnost dálkového ovládání kotelny přes PC (mobilní) aplikaci vč. hlášení poruch.</w:t>
      </w:r>
    </w:p>
    <w:p w:rsidR="003B469B" w:rsidRPr="00445A66" w:rsidRDefault="003B469B" w:rsidP="0033051C">
      <w:pPr>
        <w:numPr>
          <w:ilvl w:val="0"/>
          <w:numId w:val="57"/>
        </w:numPr>
        <w:spacing w:after="0" w:line="240" w:lineRule="auto"/>
        <w:ind w:left="0"/>
        <w:jc w:val="both"/>
        <w:rPr>
          <w:rFonts w:ascii="Arial" w:hAnsi="Arial" w:cs="Arial"/>
          <w:sz w:val="24"/>
          <w:szCs w:val="24"/>
        </w:rPr>
      </w:pPr>
      <w:r w:rsidRPr="00445A66">
        <w:rPr>
          <w:rFonts w:ascii="Arial" w:hAnsi="Arial" w:cs="Arial"/>
          <w:sz w:val="24"/>
          <w:szCs w:val="24"/>
        </w:rPr>
        <w:t>Na tuto akci by měla navázat Zastupitelstvem města schválená akce „Zónová regulace Hluboká 3“, akce bude finančně pokryta z úspor KT, v červnu 2023 bylo vytvořeno finanční krytí a v průběhu července budeme připravovat veřejnou zakázku ke zveřejnění v el. nástroji CENT. Od akce si slibujeme výraznou úsporu nákladů za vytápění na dotčeném objektu.</w:t>
      </w:r>
    </w:p>
    <w:p w:rsidR="003B469B" w:rsidRPr="00445A66" w:rsidRDefault="003B469B" w:rsidP="0033051C">
      <w:pPr>
        <w:numPr>
          <w:ilvl w:val="0"/>
          <w:numId w:val="57"/>
        </w:numPr>
        <w:spacing w:after="0" w:line="240" w:lineRule="auto"/>
        <w:ind w:left="0"/>
        <w:jc w:val="both"/>
        <w:rPr>
          <w:rFonts w:ascii="Arial" w:hAnsi="Arial" w:cs="Arial"/>
          <w:sz w:val="24"/>
          <w:szCs w:val="24"/>
        </w:rPr>
      </w:pPr>
      <w:r w:rsidRPr="00445A66">
        <w:rPr>
          <w:rFonts w:ascii="Arial" w:hAnsi="Arial" w:cs="Arial"/>
          <w:sz w:val="24"/>
          <w:szCs w:val="24"/>
        </w:rPr>
        <w:t>Další úspěšně dokončenou akcí byla „Oprava výtahu Hluboká 8“. Akce realizačně začala dne 29.3.2023, a dokončena byla dle předpokladu k datu 26.4.2023. Nový výtah je technicky i vzhledově na úplně jiné úrovni než stávající, bez závad prošel všemi výchozími revizemi a slouží jak zaměstnancům, tak návštěvníkům Magistrátu.</w:t>
      </w:r>
    </w:p>
    <w:p w:rsidR="003B469B" w:rsidRPr="00445A66" w:rsidRDefault="003B469B" w:rsidP="0033051C">
      <w:pPr>
        <w:numPr>
          <w:ilvl w:val="0"/>
          <w:numId w:val="57"/>
        </w:numPr>
        <w:spacing w:after="0" w:line="240" w:lineRule="auto"/>
        <w:ind w:left="0"/>
        <w:jc w:val="both"/>
        <w:rPr>
          <w:rFonts w:ascii="Arial" w:hAnsi="Arial" w:cs="Arial"/>
          <w:sz w:val="24"/>
          <w:szCs w:val="24"/>
        </w:rPr>
      </w:pPr>
      <w:r w:rsidRPr="00445A66">
        <w:rPr>
          <w:rFonts w:ascii="Arial" w:hAnsi="Arial" w:cs="Arial"/>
          <w:sz w:val="24"/>
          <w:szCs w:val="24"/>
        </w:rPr>
        <w:t>Další akce „Elektrocentrála pro budovu MP“ se dostala do fáze uzavření SOD se zhotovitelem, předpoklad podpisu je v první polovině měsíce července, práce samotné začnou na konci července. Realizace vyřeší současný nevyhovující stav, kdy není nijak zajištěna náhradní energie v případě déle trvajícího výpadku. Původní nevyhovující agregát byl darován na Ukrajinu.</w:t>
      </w:r>
    </w:p>
    <w:p w:rsidR="003B469B" w:rsidRPr="00445A66" w:rsidRDefault="003B469B" w:rsidP="0033051C">
      <w:pPr>
        <w:numPr>
          <w:ilvl w:val="0"/>
          <w:numId w:val="57"/>
        </w:numPr>
        <w:spacing w:after="0" w:line="240" w:lineRule="auto"/>
        <w:ind w:left="0"/>
        <w:jc w:val="both"/>
        <w:rPr>
          <w:rFonts w:ascii="Arial" w:hAnsi="Arial" w:cs="Arial"/>
          <w:sz w:val="24"/>
          <w:szCs w:val="24"/>
        </w:rPr>
      </w:pPr>
      <w:r w:rsidRPr="00445A66">
        <w:rPr>
          <w:rFonts w:ascii="Arial" w:hAnsi="Arial" w:cs="Arial"/>
          <w:sz w:val="24"/>
          <w:szCs w:val="24"/>
        </w:rPr>
        <w:t>Na objektech Čajkovského 5 a 7 došlo po vystěhování zaměstnanců OM k přesunu, tak aby ze strany MmJ byla využívána výhradně budova čp. 5. Toto si vyžádalo provedení stavebních prací (malování, drobné opravy) a poměrně rozsáhlé úpravy EE rozvodů přičemž i zde došlo k výměně svítidel za ekologické s nižší spotřebou.</w:t>
      </w:r>
    </w:p>
    <w:p w:rsidR="003B469B" w:rsidRPr="00445A66" w:rsidRDefault="003B469B" w:rsidP="0033051C">
      <w:pPr>
        <w:numPr>
          <w:ilvl w:val="0"/>
          <w:numId w:val="57"/>
        </w:numPr>
        <w:spacing w:after="0" w:line="240" w:lineRule="auto"/>
        <w:ind w:left="0"/>
        <w:jc w:val="both"/>
        <w:rPr>
          <w:rFonts w:ascii="Arial" w:hAnsi="Arial" w:cs="Arial"/>
          <w:sz w:val="24"/>
          <w:szCs w:val="24"/>
        </w:rPr>
      </w:pPr>
      <w:r w:rsidRPr="00445A66">
        <w:rPr>
          <w:rFonts w:ascii="Arial" w:hAnsi="Arial" w:cs="Arial"/>
          <w:sz w:val="24"/>
          <w:szCs w:val="24"/>
        </w:rPr>
        <w:lastRenderedPageBreak/>
        <w:t>Dokončena byla i akce „Budova MmJ Jihlava, Čajkovského 5 - oprava vodovodní přípojky“ řešící nevyhovující stav inženýrské sítě na kterou MmJ písemně upozornil správce infrastruktury SMJ. Bohužel stejný stav je i na přípojce sousedního objektu Čajkovského 7. Provedení stejné opravy je naplánováno ještě na rok 2023.</w:t>
      </w:r>
    </w:p>
    <w:p w:rsidR="003B469B" w:rsidRPr="00445A66" w:rsidRDefault="003B469B" w:rsidP="0033051C">
      <w:pPr>
        <w:numPr>
          <w:ilvl w:val="0"/>
          <w:numId w:val="57"/>
        </w:numPr>
        <w:spacing w:after="0" w:line="240" w:lineRule="auto"/>
        <w:ind w:left="0"/>
        <w:jc w:val="both"/>
        <w:rPr>
          <w:rFonts w:ascii="Arial" w:hAnsi="Arial" w:cs="Arial"/>
          <w:sz w:val="24"/>
          <w:szCs w:val="24"/>
        </w:rPr>
      </w:pPr>
      <w:r w:rsidRPr="00445A66">
        <w:rPr>
          <w:rFonts w:ascii="Arial" w:hAnsi="Arial" w:cs="Arial"/>
          <w:sz w:val="24"/>
          <w:szCs w:val="24"/>
        </w:rPr>
        <w:t>Byla uzavřena SOD na plnění akce „Opravné práce v objektu MmJ OŽÚ, Třebízského 16“, tou dojde k vylepšení vnitřních prostor budovy, přemístění stávajících archivů do výhodnější části budovy. Staveniště bude předáno koncem července, doba stavby je odhadována na 3 týdny.</w:t>
      </w:r>
    </w:p>
    <w:p w:rsidR="003B469B" w:rsidRPr="00445A66" w:rsidRDefault="003B469B" w:rsidP="0033051C">
      <w:pPr>
        <w:numPr>
          <w:ilvl w:val="0"/>
          <w:numId w:val="57"/>
        </w:numPr>
        <w:spacing w:after="0" w:line="240" w:lineRule="auto"/>
        <w:ind w:left="0"/>
        <w:jc w:val="both"/>
        <w:rPr>
          <w:rFonts w:ascii="Arial" w:hAnsi="Arial" w:cs="Arial"/>
          <w:sz w:val="24"/>
          <w:szCs w:val="24"/>
        </w:rPr>
      </w:pPr>
      <w:r w:rsidRPr="00445A66">
        <w:rPr>
          <w:rFonts w:ascii="Arial" w:hAnsi="Arial" w:cs="Arial"/>
          <w:sz w:val="24"/>
          <w:szCs w:val="24"/>
        </w:rPr>
        <w:t>Došlo k předání hotového projektu stavby řešící rekonstrukci kotelny v budově OD. Ta je již delší dobu na pokraji své životnosti. prakticky ihned poté byl proved výběr dodavatele v aplikaci CENT a k 27.6.2023 byla uzavřena SOD na plnění realizace díla. Staveniště bude předáno v průběhu měsíce srpna a akce dokončena před topnou sezonou 2023.</w:t>
      </w:r>
    </w:p>
    <w:p w:rsidR="003B469B" w:rsidRPr="00445A66" w:rsidRDefault="003B469B" w:rsidP="0033051C">
      <w:pPr>
        <w:numPr>
          <w:ilvl w:val="0"/>
          <w:numId w:val="57"/>
        </w:numPr>
        <w:spacing w:after="0" w:line="240" w:lineRule="auto"/>
        <w:ind w:left="0"/>
        <w:jc w:val="both"/>
        <w:rPr>
          <w:rFonts w:ascii="Arial" w:hAnsi="Arial" w:cs="Arial"/>
          <w:sz w:val="24"/>
          <w:szCs w:val="24"/>
        </w:rPr>
      </w:pPr>
      <w:r w:rsidRPr="00445A66">
        <w:rPr>
          <w:rFonts w:ascii="Arial" w:hAnsi="Arial" w:cs="Arial"/>
          <w:sz w:val="24"/>
          <w:szCs w:val="24"/>
        </w:rPr>
        <w:t>Další zahájenou akcí je „Fotovoltaická elektrárna, Vrchlického 16“ - dne 20.3.2023 byla podepsána SOD na zpracování PD, která byla následně odevzdána ke dni 12.5.2023, tak, aby mohlo být zahájeno řízení spojené s poskytnutím dotace (zařizuje a administruje ORM). Samotné PD bude muset být doplněna ještě o statický posudek střechy vč. laboratorní zkoušky únosnosti střechy (betonu), z tohoto důvodu byl podepsán dodatek na prodloužení termínu do 30.8.2023.</w:t>
      </w:r>
    </w:p>
    <w:p w:rsidR="003B469B" w:rsidRPr="00445A66" w:rsidRDefault="003B469B" w:rsidP="0033051C">
      <w:pPr>
        <w:numPr>
          <w:ilvl w:val="0"/>
          <w:numId w:val="57"/>
        </w:numPr>
        <w:spacing w:after="0" w:line="240" w:lineRule="auto"/>
        <w:ind w:left="0"/>
        <w:jc w:val="both"/>
        <w:rPr>
          <w:rFonts w:ascii="Arial" w:hAnsi="Arial" w:cs="Arial"/>
          <w:sz w:val="24"/>
          <w:szCs w:val="24"/>
        </w:rPr>
      </w:pPr>
      <w:r w:rsidRPr="00445A66">
        <w:rPr>
          <w:rFonts w:ascii="Arial" w:hAnsi="Arial" w:cs="Arial"/>
          <w:sz w:val="24"/>
          <w:szCs w:val="24"/>
        </w:rPr>
        <w:t>Z větších staveb došlo k ukončení akcí řešících výměnu podlah, kompletního vymalování a výměny původních neekologických svítidel v části objektu OSV; výměně svítidel za úsporná v prostorách chodeb u sekretariátu primátora a zasedací místnosti Rady města; bylo provedeno vymalování a oprava podlah (nové koberce) ve čtyřech kancelářích ORM, dvou na OD a jedné EO; došlo k provedení instalace izolace oken z městské strany Radnice (MN1 a MN2), tato úprava přinese snížení úniku tepla z dotčených prostor; byla provedena oprava všech vchodových dveří do budov Radnice (odstranění původního nátěru, oprava okrasných prvků, nové nátěry); byly provedeny opravné práce, zejména pak opravné práce na střeše budovy Joštova 3, krytina byla komplexně ošetřena a doplněny poškozené doplňkové prvky (zábrany na sníh a klempířské detaily…</w:t>
      </w:r>
    </w:p>
    <w:p w:rsidR="003B469B" w:rsidRPr="00445A66" w:rsidRDefault="003B469B" w:rsidP="0033051C">
      <w:pPr>
        <w:numPr>
          <w:ilvl w:val="0"/>
          <w:numId w:val="57"/>
        </w:numPr>
        <w:spacing w:after="0" w:line="240" w:lineRule="auto"/>
        <w:ind w:left="0"/>
        <w:jc w:val="both"/>
        <w:rPr>
          <w:rFonts w:ascii="Arial" w:hAnsi="Arial" w:cs="Arial"/>
          <w:sz w:val="24"/>
          <w:szCs w:val="24"/>
        </w:rPr>
      </w:pPr>
      <w:r w:rsidRPr="00445A66">
        <w:rPr>
          <w:rFonts w:ascii="Arial" w:hAnsi="Arial" w:cs="Arial"/>
          <w:sz w:val="24"/>
          <w:szCs w:val="24"/>
        </w:rPr>
        <w:t xml:space="preserve">V dubnu byla dokončena akce: „Provedení opatření proti výskytu nebezpečných hlodavců ve vnitřních a vnějších prostorách ve správě KT / MmJ - rok 2023“ tj. komplexní deratizace majetku ve správě KT. Protokol o provedené deratizace byl dle platné legislativy předán na odpovědný útvar MmJ. </w:t>
      </w:r>
    </w:p>
    <w:p w:rsidR="003B469B" w:rsidRPr="00445A66" w:rsidRDefault="003B469B" w:rsidP="0033051C">
      <w:pPr>
        <w:numPr>
          <w:ilvl w:val="0"/>
          <w:numId w:val="57"/>
        </w:numPr>
        <w:spacing w:after="0" w:line="240" w:lineRule="auto"/>
        <w:ind w:left="0"/>
        <w:jc w:val="both"/>
        <w:rPr>
          <w:rFonts w:ascii="Arial" w:hAnsi="Arial" w:cs="Arial"/>
          <w:sz w:val="24"/>
          <w:szCs w:val="24"/>
        </w:rPr>
      </w:pPr>
      <w:r w:rsidRPr="00445A66">
        <w:rPr>
          <w:rFonts w:ascii="Arial" w:hAnsi="Arial" w:cs="Arial"/>
          <w:sz w:val="24"/>
          <w:szCs w:val="24"/>
        </w:rPr>
        <w:t>Ve 2.Q. byly průběžně zajišťovány pravidelné povinné prohlídky a revize dotčených zařízení tvořících vybavení budov (el. rozvody, vzduchotechnika, klimatizace, výtahy, EPS); dále pak povinné pravidelné revize (prohlídky) kotelen v objektech MmJ, vč. revize tlakových nádob a revize elektroinstalací dle ročního plánu. V průběhu topné sezony byly průběžně kontrolovány všechny kotelny (kotle), radiátory a mj. i funkčnost termohlavic.</w:t>
      </w:r>
    </w:p>
    <w:p w:rsidR="003B469B" w:rsidRPr="00445A66" w:rsidRDefault="003B469B" w:rsidP="00352773">
      <w:pPr>
        <w:spacing w:after="0" w:line="240" w:lineRule="auto"/>
        <w:jc w:val="both"/>
        <w:rPr>
          <w:rFonts w:ascii="Arial" w:hAnsi="Arial" w:cs="Arial"/>
          <w:sz w:val="24"/>
          <w:szCs w:val="24"/>
        </w:rPr>
      </w:pPr>
    </w:p>
    <w:p w:rsidR="003B469B" w:rsidRPr="00445A66" w:rsidRDefault="003B469B" w:rsidP="00352773">
      <w:pPr>
        <w:pStyle w:val="Zkladntextodsazen"/>
        <w:suppressAutoHyphens/>
        <w:spacing w:line="240" w:lineRule="auto"/>
        <w:ind w:left="0"/>
        <w:rPr>
          <w:b/>
        </w:rPr>
      </w:pPr>
      <w:r w:rsidRPr="00445A66">
        <w:rPr>
          <w:b/>
        </w:rPr>
        <w:t>Další drobné opravné a udržovací práce realizované ve 2. čtvrtletí roku 2023:</w:t>
      </w:r>
    </w:p>
    <w:p w:rsidR="003B469B" w:rsidRPr="00445A66" w:rsidRDefault="003B469B" w:rsidP="00352773">
      <w:pPr>
        <w:spacing w:after="0" w:line="240" w:lineRule="auto"/>
        <w:jc w:val="both"/>
        <w:rPr>
          <w:rFonts w:ascii="Arial" w:hAnsi="Arial" w:cs="Arial"/>
          <w:sz w:val="24"/>
          <w:szCs w:val="24"/>
        </w:rPr>
      </w:pPr>
    </w:p>
    <w:p w:rsidR="003B469B" w:rsidRPr="00445A66" w:rsidRDefault="003B469B" w:rsidP="00352773">
      <w:pPr>
        <w:pStyle w:val="Zkladntextodsazen"/>
        <w:spacing w:line="240" w:lineRule="auto"/>
        <w:ind w:left="0"/>
      </w:pPr>
      <w:r w:rsidRPr="00445A66">
        <w:t>- opravy (doplnění) žaluzií v kancelářích MmJ (Hluboká 8 a 3)</w:t>
      </w:r>
    </w:p>
    <w:p w:rsidR="003B469B" w:rsidRPr="00445A66" w:rsidRDefault="003B469B" w:rsidP="00352773">
      <w:pPr>
        <w:pStyle w:val="Zkladntextodsazen"/>
        <w:spacing w:line="240" w:lineRule="auto"/>
        <w:ind w:left="0"/>
      </w:pPr>
      <w:r w:rsidRPr="00445A66">
        <w:t>- oprava havárie automatických dveří na budově OSV</w:t>
      </w:r>
    </w:p>
    <w:p w:rsidR="003B469B" w:rsidRPr="00445A66" w:rsidRDefault="003B469B" w:rsidP="00352773">
      <w:pPr>
        <w:pStyle w:val="Zkladntextodsazen"/>
        <w:spacing w:line="240" w:lineRule="auto"/>
        <w:ind w:left="0"/>
      </w:pPr>
      <w:r w:rsidRPr="00445A66">
        <w:t>- provedení deratizace skladů KT Pístov a Rantířovská</w:t>
      </w:r>
    </w:p>
    <w:p w:rsidR="003B469B" w:rsidRPr="00445A66" w:rsidRDefault="003B469B" w:rsidP="00352773">
      <w:pPr>
        <w:pStyle w:val="Zkladntextodsazen"/>
        <w:spacing w:line="240" w:lineRule="auto"/>
        <w:ind w:left="0"/>
      </w:pPr>
      <w:r w:rsidRPr="00445A66">
        <w:t>- odstranění závad z revizí EE zařízení na budovách KT</w:t>
      </w:r>
    </w:p>
    <w:p w:rsidR="003B469B" w:rsidRPr="00445A66" w:rsidRDefault="003B469B" w:rsidP="00352773">
      <w:pPr>
        <w:pStyle w:val="Zkladntextodsazen"/>
        <w:spacing w:line="240" w:lineRule="auto"/>
        <w:ind w:left="0"/>
      </w:pPr>
      <w:r w:rsidRPr="00445A66">
        <w:t>- zpracování objektu Radnice do 3D prostředí a vytvoření interaktivního 3D modelu</w:t>
      </w:r>
    </w:p>
    <w:p w:rsidR="003B469B" w:rsidRPr="00445A66" w:rsidRDefault="003B469B" w:rsidP="00352773">
      <w:pPr>
        <w:pStyle w:val="Zkladntextodsazen"/>
        <w:spacing w:line="240" w:lineRule="auto"/>
        <w:ind w:left="0"/>
      </w:pPr>
      <w:r w:rsidRPr="00445A66">
        <w:t>- oprava nevyhovujícího stavu povrchů vnitřních schodišť v budově MP</w:t>
      </w:r>
    </w:p>
    <w:p w:rsidR="003B469B" w:rsidRPr="00445A66" w:rsidRDefault="003B469B" w:rsidP="00352773">
      <w:pPr>
        <w:pStyle w:val="Zkladntextodsazen"/>
        <w:spacing w:line="240" w:lineRule="auto"/>
        <w:ind w:left="0"/>
      </w:pPr>
    </w:p>
    <w:p w:rsidR="003B469B" w:rsidRPr="00445A66" w:rsidRDefault="003B469B" w:rsidP="00352773">
      <w:pPr>
        <w:spacing w:after="0" w:line="240" w:lineRule="auto"/>
        <w:jc w:val="both"/>
        <w:rPr>
          <w:rFonts w:ascii="Arial" w:hAnsi="Arial" w:cs="Arial"/>
          <w:sz w:val="24"/>
          <w:szCs w:val="24"/>
        </w:rPr>
      </w:pPr>
    </w:p>
    <w:p w:rsidR="003B469B" w:rsidRPr="00445A66" w:rsidRDefault="003B469B" w:rsidP="00352773">
      <w:pPr>
        <w:spacing w:after="0" w:line="240" w:lineRule="auto"/>
        <w:jc w:val="both"/>
        <w:rPr>
          <w:rFonts w:ascii="Arial" w:hAnsi="Arial" w:cs="Arial"/>
          <w:b/>
          <w:sz w:val="24"/>
          <w:szCs w:val="24"/>
        </w:rPr>
      </w:pPr>
      <w:r w:rsidRPr="00445A66">
        <w:rPr>
          <w:rFonts w:ascii="Arial" w:hAnsi="Arial" w:cs="Arial"/>
          <w:b/>
          <w:sz w:val="24"/>
          <w:szCs w:val="24"/>
        </w:rPr>
        <w:t>Oddělení správy budov asistovalo při zajištění příprav a průběhu akcí:</w:t>
      </w:r>
    </w:p>
    <w:p w:rsidR="003B469B" w:rsidRPr="00445A66" w:rsidRDefault="003B469B" w:rsidP="00352773">
      <w:pPr>
        <w:spacing w:after="0" w:line="240" w:lineRule="auto"/>
        <w:jc w:val="both"/>
        <w:rPr>
          <w:rFonts w:ascii="Arial" w:hAnsi="Arial" w:cs="Arial"/>
          <w:sz w:val="24"/>
          <w:szCs w:val="24"/>
        </w:rPr>
      </w:pPr>
    </w:p>
    <w:p w:rsidR="003B469B" w:rsidRPr="00445A66" w:rsidRDefault="003B469B" w:rsidP="00352773">
      <w:pPr>
        <w:pStyle w:val="Zkladntextodsazen"/>
        <w:spacing w:line="240" w:lineRule="auto"/>
        <w:ind w:left="0"/>
      </w:pPr>
      <w:r w:rsidRPr="00445A66">
        <w:t xml:space="preserve">V gotickém sále, velké zasedací místnosti, vstupních prostorách radnice a na náměstí proběhly společenské, kulturní a ostatní akce mj. veřejná projednání staveb/záměrů MmJ, pracovní </w:t>
      </w:r>
      <w:r w:rsidRPr="00445A66">
        <w:lastRenderedPageBreak/>
        <w:t xml:space="preserve">semináře zastupitelstva, svatby, jednání Zastupitelstva, vítání občánků, besedy (debaty) s veřejností, a ostatní kulturní akce: </w:t>
      </w:r>
    </w:p>
    <w:p w:rsidR="003B469B" w:rsidRPr="00445A66" w:rsidRDefault="003B469B" w:rsidP="00352773">
      <w:pPr>
        <w:pStyle w:val="Zkladntextodsazen"/>
        <w:spacing w:line="240" w:lineRule="auto"/>
        <w:ind w:left="0"/>
      </w:pPr>
      <w:r w:rsidRPr="00445A66">
        <w:t xml:space="preserve">Předávání maturitních vysvědčení jihlavských středních škol; Zahájení festivalu GM a jeho další koncerty; Veřejné představení VRC; Koncert Zvoneček; Předávání plaket dárcům krve; Koncert Foerster Jihlava. </w:t>
      </w:r>
    </w:p>
    <w:p w:rsidR="003B469B" w:rsidRPr="00445A66" w:rsidRDefault="003B469B" w:rsidP="00352773">
      <w:pPr>
        <w:spacing w:after="0" w:line="240" w:lineRule="auto"/>
        <w:jc w:val="both"/>
        <w:rPr>
          <w:rFonts w:ascii="Arial" w:hAnsi="Arial" w:cs="Arial"/>
          <w:sz w:val="24"/>
          <w:szCs w:val="24"/>
        </w:rPr>
      </w:pPr>
    </w:p>
    <w:p w:rsidR="0016796C" w:rsidRPr="00445A66" w:rsidRDefault="0016796C" w:rsidP="00352773">
      <w:pPr>
        <w:spacing w:after="0" w:line="240" w:lineRule="auto"/>
        <w:jc w:val="both"/>
        <w:rPr>
          <w:rFonts w:ascii="Arial" w:hAnsi="Arial" w:cs="Arial"/>
          <w:sz w:val="24"/>
          <w:szCs w:val="24"/>
        </w:rPr>
      </w:pPr>
    </w:p>
    <w:p w:rsidR="0016796C" w:rsidRPr="00445A66" w:rsidRDefault="0016796C" w:rsidP="00445A66">
      <w:pPr>
        <w:spacing w:after="0" w:line="240" w:lineRule="auto"/>
        <w:rPr>
          <w:rFonts w:ascii="Arial" w:hAnsi="Arial" w:cs="Arial"/>
          <w:sz w:val="24"/>
          <w:szCs w:val="24"/>
        </w:rPr>
      </w:pPr>
    </w:p>
    <w:p w:rsidR="0016796C" w:rsidRPr="00445A66" w:rsidRDefault="0016796C" w:rsidP="00445A66">
      <w:pPr>
        <w:spacing w:after="0" w:line="240" w:lineRule="auto"/>
        <w:rPr>
          <w:rFonts w:ascii="Arial" w:hAnsi="Arial" w:cs="Arial"/>
          <w:sz w:val="24"/>
          <w:szCs w:val="24"/>
        </w:rPr>
      </w:pPr>
    </w:p>
    <w:p w:rsidR="0016796C" w:rsidRPr="00445A66" w:rsidRDefault="0016796C" w:rsidP="00445A66">
      <w:pPr>
        <w:spacing w:after="0" w:line="240" w:lineRule="auto"/>
        <w:rPr>
          <w:rFonts w:ascii="Arial" w:hAnsi="Arial" w:cs="Arial"/>
          <w:sz w:val="24"/>
          <w:szCs w:val="24"/>
        </w:rPr>
      </w:pPr>
    </w:p>
    <w:p w:rsidR="008A2A95" w:rsidRDefault="008A2A95" w:rsidP="00445A66">
      <w:pPr>
        <w:spacing w:after="0" w:line="240" w:lineRule="auto"/>
        <w:rPr>
          <w:rFonts w:ascii="Arial" w:hAnsi="Arial" w:cs="Arial"/>
          <w:sz w:val="24"/>
          <w:szCs w:val="24"/>
        </w:rPr>
      </w:pPr>
    </w:p>
    <w:p w:rsidR="00782B37" w:rsidRDefault="00782B37" w:rsidP="00445A66">
      <w:pPr>
        <w:spacing w:after="0" w:line="240" w:lineRule="auto"/>
        <w:rPr>
          <w:rFonts w:ascii="Arial" w:hAnsi="Arial" w:cs="Arial"/>
          <w:sz w:val="24"/>
          <w:szCs w:val="24"/>
        </w:rPr>
      </w:pPr>
    </w:p>
    <w:p w:rsidR="00782B37" w:rsidRDefault="00782B37" w:rsidP="00445A66">
      <w:pPr>
        <w:spacing w:after="0" w:line="240" w:lineRule="auto"/>
        <w:rPr>
          <w:rFonts w:ascii="Arial" w:hAnsi="Arial" w:cs="Arial"/>
          <w:sz w:val="24"/>
          <w:szCs w:val="24"/>
        </w:rPr>
      </w:pPr>
    </w:p>
    <w:p w:rsidR="00782B37" w:rsidRDefault="00782B37" w:rsidP="00445A66">
      <w:pPr>
        <w:spacing w:after="0" w:line="240" w:lineRule="auto"/>
        <w:rPr>
          <w:rFonts w:ascii="Arial" w:hAnsi="Arial" w:cs="Arial"/>
          <w:sz w:val="24"/>
          <w:szCs w:val="24"/>
        </w:rPr>
      </w:pPr>
    </w:p>
    <w:p w:rsidR="00782B37" w:rsidRDefault="00782B37" w:rsidP="00445A66">
      <w:pPr>
        <w:spacing w:after="0" w:line="240" w:lineRule="auto"/>
        <w:rPr>
          <w:rFonts w:ascii="Arial" w:hAnsi="Arial" w:cs="Arial"/>
          <w:sz w:val="24"/>
          <w:szCs w:val="24"/>
        </w:rPr>
      </w:pPr>
    </w:p>
    <w:p w:rsidR="00DA05A8" w:rsidRDefault="00DA05A8" w:rsidP="00445A66">
      <w:pPr>
        <w:spacing w:after="0" w:line="240" w:lineRule="auto"/>
        <w:rPr>
          <w:rFonts w:ascii="Arial" w:hAnsi="Arial" w:cs="Arial"/>
          <w:sz w:val="24"/>
          <w:szCs w:val="24"/>
        </w:rPr>
      </w:pPr>
    </w:p>
    <w:p w:rsidR="00DA05A8" w:rsidRDefault="00DA05A8" w:rsidP="00445A66">
      <w:pPr>
        <w:spacing w:after="0" w:line="240" w:lineRule="auto"/>
        <w:rPr>
          <w:rFonts w:ascii="Arial" w:hAnsi="Arial" w:cs="Arial"/>
          <w:sz w:val="24"/>
          <w:szCs w:val="24"/>
        </w:rPr>
      </w:pPr>
    </w:p>
    <w:p w:rsidR="00DA05A8" w:rsidRDefault="00DA05A8" w:rsidP="00445A66">
      <w:pPr>
        <w:spacing w:after="0" w:line="240" w:lineRule="auto"/>
        <w:rPr>
          <w:rFonts w:ascii="Arial" w:hAnsi="Arial" w:cs="Arial"/>
          <w:sz w:val="24"/>
          <w:szCs w:val="24"/>
        </w:rPr>
      </w:pPr>
    </w:p>
    <w:p w:rsidR="00DA05A8" w:rsidRDefault="00DA05A8" w:rsidP="00445A66">
      <w:pPr>
        <w:spacing w:after="0" w:line="240" w:lineRule="auto"/>
        <w:rPr>
          <w:rFonts w:ascii="Arial" w:hAnsi="Arial" w:cs="Arial"/>
          <w:sz w:val="24"/>
          <w:szCs w:val="24"/>
        </w:rPr>
      </w:pPr>
    </w:p>
    <w:p w:rsidR="00DA05A8" w:rsidRDefault="00DA05A8" w:rsidP="00445A66">
      <w:pPr>
        <w:spacing w:after="0" w:line="240" w:lineRule="auto"/>
        <w:rPr>
          <w:rFonts w:ascii="Arial" w:hAnsi="Arial" w:cs="Arial"/>
          <w:sz w:val="24"/>
          <w:szCs w:val="24"/>
        </w:rPr>
      </w:pPr>
    </w:p>
    <w:p w:rsidR="00DA05A8" w:rsidRDefault="00DA05A8" w:rsidP="00445A66">
      <w:pPr>
        <w:spacing w:after="0" w:line="240" w:lineRule="auto"/>
        <w:rPr>
          <w:rFonts w:ascii="Arial" w:hAnsi="Arial" w:cs="Arial"/>
          <w:sz w:val="24"/>
          <w:szCs w:val="24"/>
        </w:rPr>
      </w:pPr>
    </w:p>
    <w:p w:rsidR="00DA05A8" w:rsidRDefault="00DA05A8" w:rsidP="00445A66">
      <w:pPr>
        <w:spacing w:after="0" w:line="240" w:lineRule="auto"/>
        <w:rPr>
          <w:rFonts w:ascii="Arial" w:hAnsi="Arial" w:cs="Arial"/>
          <w:sz w:val="24"/>
          <w:szCs w:val="24"/>
        </w:rPr>
      </w:pPr>
    </w:p>
    <w:p w:rsidR="00DA05A8" w:rsidRDefault="00DA05A8" w:rsidP="00445A66">
      <w:pPr>
        <w:spacing w:after="0" w:line="240" w:lineRule="auto"/>
        <w:rPr>
          <w:rFonts w:ascii="Arial" w:hAnsi="Arial" w:cs="Arial"/>
          <w:sz w:val="24"/>
          <w:szCs w:val="24"/>
        </w:rPr>
      </w:pPr>
    </w:p>
    <w:p w:rsidR="00DA05A8" w:rsidRDefault="00DA05A8" w:rsidP="00445A66">
      <w:pPr>
        <w:spacing w:after="0" w:line="240" w:lineRule="auto"/>
        <w:rPr>
          <w:rFonts w:ascii="Arial" w:hAnsi="Arial" w:cs="Arial"/>
          <w:sz w:val="24"/>
          <w:szCs w:val="24"/>
        </w:rPr>
      </w:pPr>
    </w:p>
    <w:p w:rsidR="00DA05A8" w:rsidRDefault="00DA05A8" w:rsidP="00445A66">
      <w:pPr>
        <w:spacing w:after="0" w:line="240" w:lineRule="auto"/>
        <w:rPr>
          <w:rFonts w:ascii="Arial" w:hAnsi="Arial" w:cs="Arial"/>
          <w:sz w:val="24"/>
          <w:szCs w:val="24"/>
        </w:rPr>
      </w:pPr>
    </w:p>
    <w:p w:rsidR="00DA05A8" w:rsidRDefault="00DA05A8" w:rsidP="00445A66">
      <w:pPr>
        <w:spacing w:after="0" w:line="240" w:lineRule="auto"/>
        <w:rPr>
          <w:rFonts w:ascii="Arial" w:hAnsi="Arial" w:cs="Arial"/>
          <w:sz w:val="24"/>
          <w:szCs w:val="24"/>
        </w:rPr>
      </w:pPr>
    </w:p>
    <w:p w:rsidR="00DA05A8" w:rsidRDefault="00DA05A8" w:rsidP="00445A66">
      <w:pPr>
        <w:spacing w:after="0" w:line="240" w:lineRule="auto"/>
        <w:rPr>
          <w:rFonts w:ascii="Arial" w:hAnsi="Arial" w:cs="Arial"/>
          <w:sz w:val="24"/>
          <w:szCs w:val="24"/>
        </w:rPr>
      </w:pPr>
    </w:p>
    <w:p w:rsidR="00DA05A8" w:rsidRDefault="00DA05A8" w:rsidP="00445A66">
      <w:pPr>
        <w:spacing w:after="0" w:line="240" w:lineRule="auto"/>
        <w:rPr>
          <w:rFonts w:ascii="Arial" w:hAnsi="Arial" w:cs="Arial"/>
          <w:sz w:val="24"/>
          <w:szCs w:val="24"/>
        </w:rPr>
      </w:pPr>
    </w:p>
    <w:p w:rsidR="00DA05A8" w:rsidRDefault="00DA05A8" w:rsidP="00445A66">
      <w:pPr>
        <w:spacing w:after="0" w:line="240" w:lineRule="auto"/>
        <w:rPr>
          <w:rFonts w:ascii="Arial" w:hAnsi="Arial" w:cs="Arial"/>
          <w:sz w:val="24"/>
          <w:szCs w:val="24"/>
        </w:rPr>
      </w:pPr>
    </w:p>
    <w:p w:rsidR="00DA05A8" w:rsidRDefault="00DA05A8" w:rsidP="00445A66">
      <w:pPr>
        <w:spacing w:after="0" w:line="240" w:lineRule="auto"/>
        <w:rPr>
          <w:rFonts w:ascii="Arial" w:hAnsi="Arial" w:cs="Arial"/>
          <w:sz w:val="24"/>
          <w:szCs w:val="24"/>
        </w:rPr>
      </w:pPr>
    </w:p>
    <w:p w:rsidR="00DA05A8" w:rsidRDefault="00DA05A8" w:rsidP="00445A66">
      <w:pPr>
        <w:spacing w:after="0" w:line="240" w:lineRule="auto"/>
        <w:rPr>
          <w:rFonts w:ascii="Arial" w:hAnsi="Arial" w:cs="Arial"/>
          <w:sz w:val="24"/>
          <w:szCs w:val="24"/>
        </w:rPr>
      </w:pPr>
    </w:p>
    <w:p w:rsidR="00DA05A8" w:rsidRDefault="00DA05A8" w:rsidP="00445A66">
      <w:pPr>
        <w:spacing w:after="0" w:line="240" w:lineRule="auto"/>
        <w:rPr>
          <w:rFonts w:ascii="Arial" w:hAnsi="Arial" w:cs="Arial"/>
          <w:sz w:val="24"/>
          <w:szCs w:val="24"/>
        </w:rPr>
      </w:pPr>
    </w:p>
    <w:p w:rsidR="00DA05A8" w:rsidRDefault="00DA05A8" w:rsidP="00445A66">
      <w:pPr>
        <w:spacing w:after="0" w:line="240" w:lineRule="auto"/>
        <w:rPr>
          <w:rFonts w:ascii="Arial" w:hAnsi="Arial" w:cs="Arial"/>
          <w:sz w:val="24"/>
          <w:szCs w:val="24"/>
        </w:rPr>
      </w:pPr>
    </w:p>
    <w:p w:rsidR="00DA05A8" w:rsidRDefault="00DA05A8" w:rsidP="00445A66">
      <w:pPr>
        <w:spacing w:after="0" w:line="240" w:lineRule="auto"/>
        <w:rPr>
          <w:rFonts w:ascii="Arial" w:hAnsi="Arial" w:cs="Arial"/>
          <w:sz w:val="24"/>
          <w:szCs w:val="24"/>
        </w:rPr>
      </w:pPr>
    </w:p>
    <w:p w:rsidR="00DA05A8" w:rsidRDefault="00DA05A8" w:rsidP="00445A66">
      <w:pPr>
        <w:spacing w:after="0" w:line="240" w:lineRule="auto"/>
        <w:rPr>
          <w:rFonts w:ascii="Arial" w:hAnsi="Arial" w:cs="Arial"/>
          <w:sz w:val="24"/>
          <w:szCs w:val="24"/>
        </w:rPr>
      </w:pPr>
    </w:p>
    <w:p w:rsidR="00DA05A8" w:rsidRDefault="00DA05A8" w:rsidP="00445A66">
      <w:pPr>
        <w:spacing w:after="0" w:line="240" w:lineRule="auto"/>
        <w:rPr>
          <w:rFonts w:ascii="Arial" w:hAnsi="Arial" w:cs="Arial"/>
          <w:sz w:val="24"/>
          <w:szCs w:val="24"/>
        </w:rPr>
      </w:pPr>
    </w:p>
    <w:p w:rsidR="00DA05A8" w:rsidRDefault="00DA05A8" w:rsidP="00445A66">
      <w:pPr>
        <w:spacing w:after="0" w:line="240" w:lineRule="auto"/>
        <w:rPr>
          <w:rFonts w:ascii="Arial" w:hAnsi="Arial" w:cs="Arial"/>
          <w:sz w:val="24"/>
          <w:szCs w:val="24"/>
        </w:rPr>
      </w:pPr>
    </w:p>
    <w:p w:rsidR="00DA05A8" w:rsidRDefault="00DA05A8" w:rsidP="00445A66">
      <w:pPr>
        <w:spacing w:after="0" w:line="240" w:lineRule="auto"/>
        <w:rPr>
          <w:rFonts w:ascii="Arial" w:hAnsi="Arial" w:cs="Arial"/>
          <w:sz w:val="24"/>
          <w:szCs w:val="24"/>
        </w:rPr>
      </w:pPr>
    </w:p>
    <w:p w:rsidR="00DA05A8" w:rsidRDefault="00DA05A8" w:rsidP="00445A66">
      <w:pPr>
        <w:spacing w:after="0" w:line="240" w:lineRule="auto"/>
        <w:rPr>
          <w:rFonts w:ascii="Arial" w:hAnsi="Arial" w:cs="Arial"/>
          <w:sz w:val="24"/>
          <w:szCs w:val="24"/>
        </w:rPr>
      </w:pPr>
    </w:p>
    <w:p w:rsidR="00DA05A8" w:rsidRDefault="00DA05A8" w:rsidP="00445A66">
      <w:pPr>
        <w:spacing w:after="0" w:line="240" w:lineRule="auto"/>
        <w:rPr>
          <w:rFonts w:ascii="Arial" w:hAnsi="Arial" w:cs="Arial"/>
          <w:sz w:val="24"/>
          <w:szCs w:val="24"/>
        </w:rPr>
      </w:pPr>
    </w:p>
    <w:p w:rsidR="00DA05A8" w:rsidRDefault="00DA05A8" w:rsidP="00445A66">
      <w:pPr>
        <w:spacing w:after="0" w:line="240" w:lineRule="auto"/>
        <w:rPr>
          <w:rFonts w:ascii="Arial" w:hAnsi="Arial" w:cs="Arial"/>
          <w:sz w:val="24"/>
          <w:szCs w:val="24"/>
        </w:rPr>
      </w:pPr>
    </w:p>
    <w:p w:rsidR="00DA05A8" w:rsidRDefault="00DA05A8" w:rsidP="00445A66">
      <w:pPr>
        <w:spacing w:after="0" w:line="240" w:lineRule="auto"/>
        <w:rPr>
          <w:rFonts w:ascii="Arial" w:hAnsi="Arial" w:cs="Arial"/>
          <w:sz w:val="24"/>
          <w:szCs w:val="24"/>
        </w:rPr>
      </w:pPr>
    </w:p>
    <w:p w:rsidR="00782B37" w:rsidRDefault="00782B37" w:rsidP="00445A66">
      <w:pPr>
        <w:spacing w:after="0" w:line="240" w:lineRule="auto"/>
        <w:rPr>
          <w:rFonts w:ascii="Arial" w:hAnsi="Arial" w:cs="Arial"/>
          <w:sz w:val="24"/>
          <w:szCs w:val="24"/>
        </w:rPr>
      </w:pPr>
    </w:p>
    <w:p w:rsidR="00782B37" w:rsidRDefault="00782B37" w:rsidP="00445A66">
      <w:pPr>
        <w:spacing w:after="0" w:line="240" w:lineRule="auto"/>
        <w:rPr>
          <w:rFonts w:ascii="Arial" w:hAnsi="Arial" w:cs="Arial"/>
          <w:sz w:val="24"/>
          <w:szCs w:val="24"/>
        </w:rPr>
      </w:pPr>
    </w:p>
    <w:p w:rsidR="00782B37" w:rsidRDefault="00782B37" w:rsidP="00445A66">
      <w:pPr>
        <w:spacing w:after="0" w:line="240" w:lineRule="auto"/>
        <w:rPr>
          <w:rFonts w:ascii="Arial" w:hAnsi="Arial" w:cs="Arial"/>
          <w:sz w:val="24"/>
          <w:szCs w:val="24"/>
        </w:rPr>
      </w:pPr>
    </w:p>
    <w:p w:rsidR="00782B37" w:rsidRDefault="00782B37" w:rsidP="00445A66">
      <w:pPr>
        <w:spacing w:after="0" w:line="240" w:lineRule="auto"/>
        <w:rPr>
          <w:rFonts w:ascii="Arial" w:hAnsi="Arial" w:cs="Arial"/>
          <w:sz w:val="24"/>
          <w:szCs w:val="24"/>
        </w:rPr>
      </w:pPr>
    </w:p>
    <w:p w:rsidR="00782B37" w:rsidRDefault="00782B37" w:rsidP="00445A66">
      <w:pPr>
        <w:spacing w:after="0" w:line="240" w:lineRule="auto"/>
        <w:rPr>
          <w:rFonts w:ascii="Arial" w:hAnsi="Arial" w:cs="Arial"/>
          <w:sz w:val="24"/>
          <w:szCs w:val="24"/>
        </w:rPr>
      </w:pPr>
    </w:p>
    <w:p w:rsidR="00782B37" w:rsidRDefault="00782B37" w:rsidP="00445A66">
      <w:pPr>
        <w:spacing w:after="0" w:line="240" w:lineRule="auto"/>
        <w:rPr>
          <w:rFonts w:ascii="Arial" w:hAnsi="Arial" w:cs="Arial"/>
          <w:sz w:val="24"/>
          <w:szCs w:val="24"/>
        </w:rPr>
      </w:pPr>
    </w:p>
    <w:p w:rsidR="00782B37" w:rsidRDefault="00782B37" w:rsidP="00445A66">
      <w:pPr>
        <w:spacing w:after="0" w:line="240" w:lineRule="auto"/>
        <w:rPr>
          <w:rFonts w:ascii="Arial" w:hAnsi="Arial" w:cs="Arial"/>
          <w:sz w:val="24"/>
          <w:szCs w:val="24"/>
        </w:rPr>
      </w:pPr>
    </w:p>
    <w:p w:rsidR="00782B37" w:rsidRDefault="00782B37" w:rsidP="00445A66">
      <w:pPr>
        <w:spacing w:after="0" w:line="240" w:lineRule="auto"/>
        <w:rPr>
          <w:rFonts w:ascii="Arial" w:hAnsi="Arial" w:cs="Arial"/>
          <w:sz w:val="24"/>
          <w:szCs w:val="24"/>
        </w:rPr>
      </w:pPr>
    </w:p>
    <w:p w:rsidR="00782B37" w:rsidRDefault="00782B37" w:rsidP="00445A66">
      <w:pPr>
        <w:spacing w:after="0" w:line="240" w:lineRule="auto"/>
        <w:rPr>
          <w:rFonts w:ascii="Arial" w:hAnsi="Arial" w:cs="Arial"/>
          <w:sz w:val="24"/>
          <w:szCs w:val="24"/>
        </w:rPr>
      </w:pPr>
    </w:p>
    <w:p w:rsidR="00782B37" w:rsidRDefault="00782B37" w:rsidP="00445A66">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782B37" w:rsidRPr="00217942" w:rsidTr="0098476B">
        <w:trPr>
          <w:trHeight w:val="567"/>
        </w:trPr>
        <w:tc>
          <w:tcPr>
            <w:tcW w:w="9708" w:type="dxa"/>
            <w:gridSpan w:val="4"/>
            <w:vAlign w:val="center"/>
          </w:tcPr>
          <w:p w:rsidR="00782B37" w:rsidRPr="00217942" w:rsidRDefault="00782B37" w:rsidP="0098476B">
            <w:pPr>
              <w:jc w:val="center"/>
              <w:rPr>
                <w:rFonts w:ascii="Arial" w:hAnsi="Arial" w:cs="Arial"/>
                <w:b/>
                <w:sz w:val="28"/>
                <w:szCs w:val="28"/>
              </w:rPr>
            </w:pPr>
            <w:r>
              <w:rPr>
                <w:rFonts w:ascii="Arial" w:hAnsi="Arial" w:cs="Arial"/>
                <w:b/>
                <w:noProof/>
                <w:sz w:val="28"/>
                <w:szCs w:val="28"/>
                <w:lang w:eastAsia="cs-CZ"/>
              </w:rPr>
              <w:lastRenderedPageBreak/>
              <w:drawing>
                <wp:anchor distT="0" distB="0" distL="114300" distR="114300" simplePos="0" relativeHeight="251669504" behindDoc="1" locked="0" layoutInCell="1" allowOverlap="1" wp14:anchorId="3DB49481" wp14:editId="53B1E211">
                  <wp:simplePos x="0" y="0"/>
                  <wp:positionH relativeFrom="column">
                    <wp:posOffset>1295400</wp:posOffset>
                  </wp:positionH>
                  <wp:positionV relativeFrom="page">
                    <wp:posOffset>-6350</wp:posOffset>
                  </wp:positionV>
                  <wp:extent cx="2260600" cy="360045"/>
                  <wp:effectExtent l="0" t="0" r="6350" b="1905"/>
                  <wp:wrapNone/>
                  <wp:docPr id="13" name="Obrázek 13"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82B37" w:rsidRPr="00217942" w:rsidTr="0098476B">
        <w:trPr>
          <w:trHeight w:val="567"/>
        </w:trPr>
        <w:tc>
          <w:tcPr>
            <w:tcW w:w="6948" w:type="dxa"/>
            <w:gridSpan w:val="3"/>
            <w:vAlign w:val="center"/>
          </w:tcPr>
          <w:p w:rsidR="00782B37" w:rsidRPr="00217942" w:rsidRDefault="00782B37" w:rsidP="0098476B">
            <w:pPr>
              <w:jc w:val="center"/>
              <w:rPr>
                <w:rFonts w:ascii="Arial" w:hAnsi="Arial" w:cs="Arial"/>
              </w:rPr>
            </w:pPr>
            <w:r w:rsidRPr="00217942">
              <w:rPr>
                <w:rFonts w:ascii="Arial" w:hAnsi="Arial" w:cs="Arial"/>
              </w:rPr>
              <w:t>Zpráva o činnosti za období</w:t>
            </w:r>
          </w:p>
        </w:tc>
        <w:tc>
          <w:tcPr>
            <w:tcW w:w="2760" w:type="dxa"/>
            <w:vAlign w:val="center"/>
          </w:tcPr>
          <w:p w:rsidR="00782B37" w:rsidRPr="00217942" w:rsidRDefault="00782B37" w:rsidP="00782B37">
            <w:pPr>
              <w:jc w:val="center"/>
              <w:rPr>
                <w:rFonts w:ascii="Arial" w:hAnsi="Arial" w:cs="Arial"/>
                <w:b/>
              </w:rPr>
            </w:pPr>
            <w:r>
              <w:rPr>
                <w:rFonts w:ascii="Arial" w:hAnsi="Arial" w:cs="Arial"/>
                <w:b/>
              </w:rPr>
              <w:t>II</w:t>
            </w:r>
            <w:r w:rsidRPr="00217942">
              <w:rPr>
                <w:rFonts w:ascii="Arial" w:hAnsi="Arial" w:cs="Arial"/>
                <w:b/>
              </w:rPr>
              <w:t xml:space="preserve">. Q. </w:t>
            </w:r>
            <w:r>
              <w:rPr>
                <w:rFonts w:ascii="Arial" w:hAnsi="Arial" w:cs="Arial"/>
                <w:b/>
              </w:rPr>
              <w:t>2023</w:t>
            </w:r>
          </w:p>
        </w:tc>
      </w:tr>
      <w:tr w:rsidR="00782B37" w:rsidRPr="00217942" w:rsidTr="0098476B">
        <w:trPr>
          <w:trHeight w:val="398"/>
        </w:trPr>
        <w:tc>
          <w:tcPr>
            <w:tcW w:w="1440" w:type="dxa"/>
            <w:vAlign w:val="center"/>
          </w:tcPr>
          <w:p w:rsidR="00782B37" w:rsidRPr="00217942" w:rsidRDefault="00782B37" w:rsidP="0098476B">
            <w:pPr>
              <w:jc w:val="center"/>
              <w:rPr>
                <w:rFonts w:ascii="Arial" w:hAnsi="Arial" w:cs="Arial"/>
              </w:rPr>
            </w:pPr>
            <w:r w:rsidRPr="00217942">
              <w:rPr>
                <w:rFonts w:ascii="Arial" w:hAnsi="Arial" w:cs="Arial"/>
              </w:rPr>
              <w:t>Vypracoval</w:t>
            </w:r>
          </w:p>
        </w:tc>
        <w:tc>
          <w:tcPr>
            <w:tcW w:w="3708" w:type="dxa"/>
            <w:vAlign w:val="center"/>
          </w:tcPr>
          <w:p w:rsidR="00782B37" w:rsidRPr="00217942" w:rsidRDefault="00782B37" w:rsidP="0098476B">
            <w:pPr>
              <w:ind w:left="80"/>
              <w:jc w:val="center"/>
              <w:rPr>
                <w:rFonts w:ascii="Arial" w:hAnsi="Arial" w:cs="Arial"/>
                <w:b/>
              </w:rPr>
            </w:pPr>
            <w:r>
              <w:rPr>
                <w:rFonts w:ascii="Arial" w:hAnsi="Arial" w:cs="Arial"/>
                <w:b/>
              </w:rPr>
              <w:t>Dr. Ing. et Ing. Lubomír Dohnal</w:t>
            </w:r>
          </w:p>
        </w:tc>
        <w:tc>
          <w:tcPr>
            <w:tcW w:w="1800" w:type="dxa"/>
            <w:vAlign w:val="center"/>
          </w:tcPr>
          <w:p w:rsidR="00782B37" w:rsidRPr="00217942" w:rsidRDefault="00782B37" w:rsidP="0098476B">
            <w:pPr>
              <w:jc w:val="center"/>
              <w:rPr>
                <w:rFonts w:ascii="Arial" w:hAnsi="Arial" w:cs="Arial"/>
              </w:rPr>
            </w:pPr>
            <w:r w:rsidRPr="00217942">
              <w:rPr>
                <w:rFonts w:ascii="Arial" w:hAnsi="Arial" w:cs="Arial"/>
              </w:rPr>
              <w:t>Odbor</w:t>
            </w:r>
          </w:p>
        </w:tc>
        <w:tc>
          <w:tcPr>
            <w:tcW w:w="2760" w:type="dxa"/>
            <w:vAlign w:val="center"/>
          </w:tcPr>
          <w:p w:rsidR="00782B37" w:rsidRPr="00217942" w:rsidRDefault="00782B37" w:rsidP="0098476B">
            <w:pPr>
              <w:jc w:val="center"/>
              <w:rPr>
                <w:rFonts w:ascii="Arial" w:hAnsi="Arial" w:cs="Arial"/>
                <w:b/>
              </w:rPr>
            </w:pPr>
            <w:r>
              <w:rPr>
                <w:rFonts w:ascii="Arial" w:hAnsi="Arial" w:cs="Arial"/>
                <w:b/>
              </w:rPr>
              <w:t>OD</w:t>
            </w:r>
          </w:p>
        </w:tc>
      </w:tr>
    </w:tbl>
    <w:p w:rsidR="00782B37" w:rsidRDefault="00782B37" w:rsidP="00445A66">
      <w:pPr>
        <w:spacing w:after="0" w:line="240" w:lineRule="auto"/>
        <w:rPr>
          <w:rFonts w:ascii="Arial" w:hAnsi="Arial" w:cs="Arial"/>
          <w:sz w:val="24"/>
          <w:szCs w:val="24"/>
        </w:rPr>
      </w:pPr>
    </w:p>
    <w:p w:rsidR="00782B37" w:rsidRPr="00445A66" w:rsidRDefault="00782B37" w:rsidP="00445A66">
      <w:pPr>
        <w:spacing w:after="0" w:line="240" w:lineRule="auto"/>
        <w:rPr>
          <w:rFonts w:ascii="Arial" w:hAnsi="Arial" w:cs="Arial"/>
          <w:sz w:val="24"/>
          <w:szCs w:val="24"/>
        </w:rPr>
      </w:pPr>
    </w:p>
    <w:p w:rsidR="00782B37" w:rsidRPr="00111445" w:rsidRDefault="00782B37" w:rsidP="00111445">
      <w:pPr>
        <w:spacing w:after="0" w:line="240" w:lineRule="auto"/>
        <w:jc w:val="both"/>
        <w:rPr>
          <w:rFonts w:ascii="Arial" w:hAnsi="Arial" w:cs="Arial"/>
          <w:b/>
          <w:sz w:val="24"/>
          <w:szCs w:val="24"/>
        </w:rPr>
      </w:pPr>
      <w:r w:rsidRPr="00111445">
        <w:rPr>
          <w:rFonts w:ascii="Arial" w:hAnsi="Arial" w:cs="Arial"/>
          <w:b/>
          <w:sz w:val="24"/>
          <w:szCs w:val="24"/>
        </w:rPr>
        <w:t>Odborný referent OD/sekretariát</w:t>
      </w:r>
    </w:p>
    <w:p w:rsidR="00782B37" w:rsidRPr="00111445" w:rsidRDefault="00782B37" w:rsidP="00111445">
      <w:pPr>
        <w:spacing w:after="0" w:line="240" w:lineRule="auto"/>
        <w:jc w:val="both"/>
        <w:rPr>
          <w:rFonts w:ascii="Arial" w:hAnsi="Arial" w:cs="Arial"/>
          <w:b/>
          <w:sz w:val="24"/>
          <w:szCs w:val="24"/>
        </w:rPr>
      </w:pPr>
    </w:p>
    <w:tbl>
      <w:tblPr>
        <w:tblW w:w="913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81"/>
        <w:gridCol w:w="951"/>
      </w:tblGrid>
      <w:tr w:rsidR="00782B37" w:rsidRPr="00111445" w:rsidTr="0098476B">
        <w:tc>
          <w:tcPr>
            <w:tcW w:w="8250" w:type="dxa"/>
            <w:vAlign w:val="bottom"/>
          </w:tcPr>
          <w:p w:rsidR="00782B37" w:rsidRPr="00111445" w:rsidRDefault="00782B37" w:rsidP="00111445">
            <w:pPr>
              <w:spacing w:after="0" w:line="240" w:lineRule="auto"/>
              <w:rPr>
                <w:rFonts w:ascii="Arial" w:hAnsi="Arial" w:cs="Arial"/>
                <w:b/>
                <w:bCs/>
                <w:sz w:val="24"/>
                <w:szCs w:val="24"/>
              </w:rPr>
            </w:pPr>
            <w:r w:rsidRPr="00111445">
              <w:rPr>
                <w:rFonts w:ascii="Arial" w:hAnsi="Arial" w:cs="Arial"/>
                <w:b/>
                <w:bCs/>
                <w:sz w:val="24"/>
                <w:szCs w:val="24"/>
              </w:rPr>
              <w:t>Spisovna</w:t>
            </w:r>
          </w:p>
        </w:tc>
        <w:tc>
          <w:tcPr>
            <w:tcW w:w="882" w:type="dxa"/>
            <w:vAlign w:val="bottom"/>
          </w:tcPr>
          <w:p w:rsidR="00782B37" w:rsidRPr="00111445" w:rsidRDefault="00782B37" w:rsidP="00111445">
            <w:pPr>
              <w:spacing w:after="0" w:line="240" w:lineRule="auto"/>
              <w:jc w:val="center"/>
              <w:rPr>
                <w:rFonts w:ascii="Arial" w:hAnsi="Arial" w:cs="Arial"/>
                <w:b/>
                <w:bCs/>
                <w:color w:val="FF0000"/>
                <w:sz w:val="24"/>
                <w:szCs w:val="24"/>
              </w:rPr>
            </w:pPr>
          </w:p>
        </w:tc>
      </w:tr>
      <w:tr w:rsidR="00782B37" w:rsidRPr="00111445" w:rsidTr="0098476B">
        <w:tc>
          <w:tcPr>
            <w:tcW w:w="8250" w:type="dxa"/>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Přijato na odbor dopravy písemností</w:t>
            </w:r>
          </w:p>
        </w:tc>
        <w:tc>
          <w:tcPr>
            <w:tcW w:w="882" w:type="dxa"/>
            <w:vAlign w:val="bottom"/>
          </w:tcPr>
          <w:p w:rsidR="00782B37" w:rsidRPr="00111445" w:rsidRDefault="00782B37" w:rsidP="00111445">
            <w:pPr>
              <w:spacing w:after="0" w:line="240" w:lineRule="auto"/>
              <w:jc w:val="center"/>
              <w:rPr>
                <w:rFonts w:ascii="Arial" w:hAnsi="Arial" w:cs="Arial"/>
                <w:bCs/>
                <w:color w:val="0D0D0D" w:themeColor="text1" w:themeTint="F2"/>
                <w:sz w:val="24"/>
                <w:szCs w:val="24"/>
              </w:rPr>
            </w:pPr>
            <w:r w:rsidRPr="00111445">
              <w:rPr>
                <w:rFonts w:ascii="Arial" w:hAnsi="Arial" w:cs="Arial"/>
                <w:bCs/>
                <w:color w:val="0D0D0D" w:themeColor="text1" w:themeTint="F2"/>
                <w:sz w:val="24"/>
                <w:szCs w:val="24"/>
              </w:rPr>
              <w:t>9.724</w:t>
            </w:r>
          </w:p>
        </w:tc>
      </w:tr>
      <w:tr w:rsidR="00782B37" w:rsidRPr="00111445" w:rsidTr="0098476B">
        <w:tc>
          <w:tcPr>
            <w:tcW w:w="8250" w:type="dxa"/>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Odesláno písemností</w:t>
            </w:r>
          </w:p>
        </w:tc>
        <w:tc>
          <w:tcPr>
            <w:tcW w:w="882" w:type="dxa"/>
            <w:vAlign w:val="bottom"/>
          </w:tcPr>
          <w:p w:rsidR="00782B37" w:rsidRPr="00111445" w:rsidRDefault="00782B37" w:rsidP="00111445">
            <w:pPr>
              <w:spacing w:after="0" w:line="240" w:lineRule="auto"/>
              <w:jc w:val="center"/>
              <w:rPr>
                <w:rFonts w:ascii="Arial" w:hAnsi="Arial" w:cs="Arial"/>
                <w:bCs/>
                <w:color w:val="0D0D0D" w:themeColor="text1" w:themeTint="F2"/>
                <w:sz w:val="24"/>
                <w:szCs w:val="24"/>
              </w:rPr>
            </w:pPr>
            <w:r w:rsidRPr="00111445">
              <w:rPr>
                <w:rFonts w:ascii="Arial" w:hAnsi="Arial" w:cs="Arial"/>
                <w:bCs/>
                <w:color w:val="0D0D0D" w:themeColor="text1" w:themeTint="F2"/>
                <w:sz w:val="24"/>
                <w:szCs w:val="24"/>
              </w:rPr>
              <w:t>8.518</w:t>
            </w:r>
          </w:p>
        </w:tc>
      </w:tr>
      <w:tr w:rsidR="00782B37" w:rsidRPr="00111445" w:rsidTr="0098476B">
        <w:tc>
          <w:tcPr>
            <w:tcW w:w="8250" w:type="dxa"/>
            <w:shd w:val="clear" w:color="auto" w:fill="00B0F0"/>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b/>
                <w:bCs/>
                <w:i/>
                <w:iCs/>
                <w:sz w:val="24"/>
                <w:szCs w:val="24"/>
              </w:rPr>
              <w:t>Celkem</w:t>
            </w:r>
          </w:p>
        </w:tc>
        <w:tc>
          <w:tcPr>
            <w:tcW w:w="882" w:type="dxa"/>
            <w:shd w:val="clear" w:color="auto" w:fill="00B0F0"/>
            <w:vAlign w:val="bottom"/>
          </w:tcPr>
          <w:p w:rsidR="00782B37" w:rsidRPr="00111445" w:rsidRDefault="00782B37" w:rsidP="00111445">
            <w:pPr>
              <w:spacing w:after="0" w:line="240" w:lineRule="auto"/>
              <w:rPr>
                <w:rFonts w:ascii="Arial" w:hAnsi="Arial" w:cs="Arial"/>
                <w:b/>
                <w:bCs/>
                <w:color w:val="0D0D0D" w:themeColor="text1" w:themeTint="F2"/>
                <w:sz w:val="24"/>
                <w:szCs w:val="24"/>
              </w:rPr>
            </w:pPr>
            <w:r w:rsidRPr="00111445">
              <w:rPr>
                <w:rFonts w:ascii="Arial" w:hAnsi="Arial" w:cs="Arial"/>
                <w:b/>
                <w:bCs/>
                <w:color w:val="0D0D0D" w:themeColor="text1" w:themeTint="F2"/>
                <w:sz w:val="24"/>
                <w:szCs w:val="24"/>
              </w:rPr>
              <w:t>18.242</w:t>
            </w:r>
          </w:p>
        </w:tc>
      </w:tr>
    </w:tbl>
    <w:p w:rsidR="00782B37" w:rsidRPr="00111445" w:rsidRDefault="00782B37" w:rsidP="00111445">
      <w:pPr>
        <w:spacing w:after="0" w:line="240" w:lineRule="auto"/>
        <w:jc w:val="both"/>
        <w:rPr>
          <w:rFonts w:ascii="Arial" w:hAnsi="Arial" w:cs="Arial"/>
          <w:b/>
          <w:sz w:val="24"/>
          <w:szCs w:val="24"/>
        </w:rPr>
      </w:pPr>
    </w:p>
    <w:p w:rsidR="00782B37" w:rsidRPr="00111445" w:rsidRDefault="00782B37" w:rsidP="00111445">
      <w:pPr>
        <w:spacing w:after="0" w:line="240" w:lineRule="auto"/>
        <w:jc w:val="both"/>
        <w:rPr>
          <w:rFonts w:ascii="Arial" w:hAnsi="Arial" w:cs="Arial"/>
          <w:sz w:val="24"/>
          <w:szCs w:val="24"/>
        </w:rPr>
      </w:pP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08"/>
        <w:gridCol w:w="864"/>
      </w:tblGrid>
      <w:tr w:rsidR="00782B37" w:rsidRPr="00111445" w:rsidTr="0098476B">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782B37" w:rsidRPr="00111445" w:rsidRDefault="00782B37" w:rsidP="00111445">
            <w:pPr>
              <w:spacing w:after="0" w:line="240" w:lineRule="auto"/>
              <w:rPr>
                <w:rFonts w:ascii="Arial" w:hAnsi="Arial" w:cs="Arial"/>
                <w:b/>
                <w:bCs/>
                <w:iCs/>
                <w:sz w:val="24"/>
                <w:szCs w:val="24"/>
              </w:rPr>
            </w:pPr>
            <w:r w:rsidRPr="00111445">
              <w:rPr>
                <w:rFonts w:ascii="Arial" w:hAnsi="Arial" w:cs="Arial"/>
                <w:b/>
                <w:bCs/>
                <w:iCs/>
                <w:sz w:val="24"/>
                <w:szCs w:val="24"/>
              </w:rPr>
              <w:t>Užívání veřejného prostranství</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782B37" w:rsidRPr="00111445" w:rsidRDefault="00782B37" w:rsidP="00111445">
            <w:pPr>
              <w:spacing w:after="0" w:line="240" w:lineRule="auto"/>
              <w:jc w:val="right"/>
              <w:rPr>
                <w:rFonts w:ascii="Arial" w:hAnsi="Arial" w:cs="Arial"/>
                <w:b/>
                <w:bCs/>
                <w:color w:val="000000" w:themeColor="text1"/>
                <w:sz w:val="24"/>
                <w:szCs w:val="24"/>
              </w:rPr>
            </w:pPr>
          </w:p>
        </w:tc>
      </w:tr>
      <w:tr w:rsidR="00782B37" w:rsidRPr="00111445" w:rsidTr="0098476B">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782B37" w:rsidRPr="00111445" w:rsidRDefault="00782B37" w:rsidP="00111445">
            <w:pPr>
              <w:spacing w:after="0" w:line="240" w:lineRule="auto"/>
              <w:rPr>
                <w:rFonts w:ascii="Arial" w:hAnsi="Arial" w:cs="Arial"/>
                <w:bCs/>
                <w:iCs/>
                <w:sz w:val="24"/>
                <w:szCs w:val="24"/>
              </w:rPr>
            </w:pPr>
            <w:r w:rsidRPr="00111445">
              <w:rPr>
                <w:rFonts w:ascii="Arial" w:hAnsi="Arial" w:cs="Arial"/>
                <w:bCs/>
                <w:iCs/>
                <w:sz w:val="24"/>
                <w:szCs w:val="24"/>
              </w:rPr>
              <w:t>Souhlasy s už. veř. prostranství - stánky a prodejní pulty</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782B37" w:rsidRPr="00111445" w:rsidRDefault="00782B37" w:rsidP="00111445">
            <w:pPr>
              <w:spacing w:after="0" w:line="240" w:lineRule="auto"/>
              <w:jc w:val="right"/>
              <w:rPr>
                <w:rFonts w:ascii="Arial" w:hAnsi="Arial" w:cs="Arial"/>
                <w:bCs/>
                <w:color w:val="000000" w:themeColor="text1"/>
                <w:sz w:val="24"/>
                <w:szCs w:val="24"/>
              </w:rPr>
            </w:pPr>
            <w:r w:rsidRPr="00111445">
              <w:rPr>
                <w:rFonts w:ascii="Arial" w:hAnsi="Arial" w:cs="Arial"/>
                <w:bCs/>
                <w:color w:val="000000" w:themeColor="text1"/>
                <w:sz w:val="24"/>
                <w:szCs w:val="24"/>
              </w:rPr>
              <w:t>10</w:t>
            </w:r>
          </w:p>
        </w:tc>
      </w:tr>
      <w:tr w:rsidR="00782B37" w:rsidRPr="00111445" w:rsidTr="0098476B">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782B37" w:rsidRPr="00111445" w:rsidRDefault="00782B37" w:rsidP="00111445">
            <w:pPr>
              <w:spacing w:after="0" w:line="240" w:lineRule="auto"/>
              <w:rPr>
                <w:rFonts w:ascii="Arial" w:hAnsi="Arial" w:cs="Arial"/>
                <w:bCs/>
                <w:iCs/>
                <w:sz w:val="24"/>
                <w:szCs w:val="24"/>
              </w:rPr>
            </w:pPr>
            <w:r w:rsidRPr="00111445">
              <w:rPr>
                <w:rFonts w:ascii="Arial" w:hAnsi="Arial" w:cs="Arial"/>
                <w:bCs/>
                <w:iCs/>
                <w:sz w:val="24"/>
                <w:szCs w:val="24"/>
              </w:rPr>
              <w:t>Souhlasy s už. veř. prostranství - charitativní akce</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782B37" w:rsidRPr="00111445" w:rsidRDefault="00782B37" w:rsidP="00111445">
            <w:pPr>
              <w:spacing w:after="0" w:line="240" w:lineRule="auto"/>
              <w:jc w:val="right"/>
              <w:rPr>
                <w:rFonts w:ascii="Arial" w:hAnsi="Arial" w:cs="Arial"/>
                <w:bCs/>
                <w:color w:val="000000" w:themeColor="text1"/>
                <w:sz w:val="24"/>
                <w:szCs w:val="24"/>
              </w:rPr>
            </w:pPr>
            <w:r w:rsidRPr="00111445">
              <w:rPr>
                <w:rFonts w:ascii="Arial" w:hAnsi="Arial" w:cs="Arial"/>
                <w:bCs/>
                <w:color w:val="000000" w:themeColor="text1"/>
                <w:sz w:val="24"/>
                <w:szCs w:val="24"/>
              </w:rPr>
              <w:t>30</w:t>
            </w:r>
          </w:p>
        </w:tc>
      </w:tr>
      <w:tr w:rsidR="00782B37" w:rsidRPr="00111445" w:rsidTr="0098476B">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782B37" w:rsidRPr="00111445" w:rsidRDefault="00782B37" w:rsidP="00111445">
            <w:pPr>
              <w:spacing w:after="0" w:line="240" w:lineRule="auto"/>
              <w:rPr>
                <w:rFonts w:ascii="Arial" w:hAnsi="Arial" w:cs="Arial"/>
                <w:bCs/>
                <w:iCs/>
                <w:sz w:val="24"/>
                <w:szCs w:val="24"/>
              </w:rPr>
            </w:pPr>
            <w:r w:rsidRPr="00111445">
              <w:rPr>
                <w:rFonts w:ascii="Arial" w:hAnsi="Arial" w:cs="Arial"/>
                <w:bCs/>
                <w:iCs/>
                <w:sz w:val="24"/>
                <w:szCs w:val="24"/>
              </w:rPr>
              <w:t>Souhlasy s už. veř. prostranství - zpoplatněné reklamní akce</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782B37" w:rsidRPr="00111445" w:rsidRDefault="00782B37" w:rsidP="00111445">
            <w:pPr>
              <w:spacing w:after="0" w:line="240" w:lineRule="auto"/>
              <w:jc w:val="right"/>
              <w:rPr>
                <w:rFonts w:ascii="Arial" w:hAnsi="Arial" w:cs="Arial"/>
                <w:bCs/>
                <w:color w:val="000000" w:themeColor="text1"/>
                <w:sz w:val="24"/>
                <w:szCs w:val="24"/>
              </w:rPr>
            </w:pPr>
            <w:r w:rsidRPr="00111445">
              <w:rPr>
                <w:rFonts w:ascii="Arial" w:hAnsi="Arial" w:cs="Arial"/>
                <w:bCs/>
                <w:color w:val="000000" w:themeColor="text1"/>
                <w:sz w:val="24"/>
                <w:szCs w:val="24"/>
              </w:rPr>
              <w:t>6</w:t>
            </w:r>
          </w:p>
        </w:tc>
      </w:tr>
      <w:tr w:rsidR="00782B37" w:rsidRPr="00111445" w:rsidTr="0098476B">
        <w:trPr>
          <w:trHeight w:val="195"/>
        </w:trPr>
        <w:tc>
          <w:tcPr>
            <w:tcW w:w="8208" w:type="dxa"/>
            <w:vAlign w:val="center"/>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Ohlášení k místnímu poplatku za užívání veřejného prostranství</w:t>
            </w:r>
          </w:p>
        </w:tc>
        <w:tc>
          <w:tcPr>
            <w:tcW w:w="864" w:type="dxa"/>
            <w:shd w:val="clear" w:color="auto" w:fill="auto"/>
            <w:vAlign w:val="bottom"/>
          </w:tcPr>
          <w:p w:rsidR="00782B37" w:rsidRPr="00111445" w:rsidRDefault="00782B37" w:rsidP="00111445">
            <w:pPr>
              <w:spacing w:after="0" w:line="240" w:lineRule="auto"/>
              <w:jc w:val="right"/>
              <w:rPr>
                <w:rFonts w:ascii="Arial" w:hAnsi="Arial" w:cs="Arial"/>
                <w:bCs/>
                <w:color w:val="000000" w:themeColor="text1"/>
                <w:sz w:val="24"/>
                <w:szCs w:val="24"/>
              </w:rPr>
            </w:pPr>
            <w:r w:rsidRPr="00111445">
              <w:rPr>
                <w:rFonts w:ascii="Arial" w:hAnsi="Arial" w:cs="Arial"/>
                <w:bCs/>
                <w:color w:val="000000" w:themeColor="text1"/>
                <w:sz w:val="24"/>
                <w:szCs w:val="24"/>
              </w:rPr>
              <w:t>8</w:t>
            </w:r>
          </w:p>
        </w:tc>
      </w:tr>
      <w:tr w:rsidR="00782B37" w:rsidRPr="00111445" w:rsidTr="0098476B">
        <w:tc>
          <w:tcPr>
            <w:tcW w:w="8208" w:type="dxa"/>
            <w:shd w:val="clear" w:color="auto" w:fill="00B0F0"/>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b/>
                <w:bCs/>
                <w:i/>
                <w:iCs/>
                <w:sz w:val="24"/>
                <w:szCs w:val="24"/>
              </w:rPr>
              <w:t>Celkem</w:t>
            </w:r>
          </w:p>
        </w:tc>
        <w:tc>
          <w:tcPr>
            <w:tcW w:w="864" w:type="dxa"/>
            <w:shd w:val="clear" w:color="auto" w:fill="00B0F0"/>
            <w:vAlign w:val="bottom"/>
          </w:tcPr>
          <w:p w:rsidR="00782B37" w:rsidRPr="00111445" w:rsidRDefault="00782B37" w:rsidP="00111445">
            <w:pPr>
              <w:spacing w:after="0" w:line="240" w:lineRule="auto"/>
              <w:jc w:val="right"/>
              <w:rPr>
                <w:rFonts w:ascii="Arial" w:hAnsi="Arial" w:cs="Arial"/>
                <w:b/>
                <w:bCs/>
                <w:color w:val="000000" w:themeColor="text1"/>
                <w:sz w:val="24"/>
                <w:szCs w:val="24"/>
              </w:rPr>
            </w:pPr>
            <w:r w:rsidRPr="00111445">
              <w:rPr>
                <w:rFonts w:ascii="Arial" w:hAnsi="Arial" w:cs="Arial"/>
                <w:b/>
                <w:bCs/>
                <w:color w:val="000000" w:themeColor="text1"/>
                <w:sz w:val="24"/>
                <w:szCs w:val="24"/>
              </w:rPr>
              <w:t>54</w:t>
            </w:r>
          </w:p>
        </w:tc>
      </w:tr>
    </w:tbl>
    <w:p w:rsidR="00782B37" w:rsidRPr="00111445" w:rsidRDefault="00782B37" w:rsidP="00111445">
      <w:pPr>
        <w:spacing w:after="0" w:line="240" w:lineRule="auto"/>
        <w:jc w:val="both"/>
        <w:rPr>
          <w:rFonts w:ascii="Arial" w:hAnsi="Arial" w:cs="Arial"/>
          <w:sz w:val="24"/>
          <w:szCs w:val="24"/>
        </w:rPr>
      </w:pPr>
      <w:r w:rsidRPr="00111445">
        <w:rPr>
          <w:rFonts w:ascii="Arial" w:hAnsi="Arial" w:cs="Arial"/>
          <w:sz w:val="24"/>
          <w:szCs w:val="24"/>
        </w:rPr>
        <w:t xml:space="preserve"> </w:t>
      </w:r>
    </w:p>
    <w:p w:rsidR="00782B37" w:rsidRPr="00111445" w:rsidRDefault="00782B37" w:rsidP="00111445">
      <w:pPr>
        <w:spacing w:after="0" w:line="240" w:lineRule="auto"/>
        <w:jc w:val="both"/>
        <w:rPr>
          <w:rFonts w:ascii="Arial" w:hAnsi="Arial" w:cs="Arial"/>
          <w:sz w:val="24"/>
          <w:szCs w:val="24"/>
        </w:rPr>
      </w:pPr>
    </w:p>
    <w:p w:rsidR="00782B37" w:rsidRPr="00111445" w:rsidRDefault="00782B37" w:rsidP="00111445">
      <w:pPr>
        <w:spacing w:after="0" w:line="240" w:lineRule="auto"/>
        <w:jc w:val="both"/>
        <w:rPr>
          <w:rFonts w:ascii="Arial" w:hAnsi="Arial" w:cs="Arial"/>
          <w:sz w:val="24"/>
          <w:szCs w:val="24"/>
        </w:rPr>
      </w:pPr>
      <w:r w:rsidRPr="00111445">
        <w:rPr>
          <w:rFonts w:ascii="Arial" w:hAnsi="Arial" w:cs="Arial"/>
          <w:b/>
          <w:bCs/>
          <w:sz w:val="24"/>
          <w:szCs w:val="24"/>
        </w:rPr>
        <w:t>Odborný referent OD/právník</w:t>
      </w:r>
      <w:r w:rsidRPr="00111445">
        <w:rPr>
          <w:rFonts w:ascii="Arial" w:hAnsi="Arial" w:cs="Arial"/>
          <w:sz w:val="24"/>
          <w:szCs w:val="24"/>
        </w:rPr>
        <w:t xml:space="preserve"> (za období duben - červen 2023)</w:t>
      </w:r>
    </w:p>
    <w:p w:rsidR="00782B37" w:rsidRPr="00111445" w:rsidRDefault="00782B37" w:rsidP="00111445">
      <w:pPr>
        <w:pStyle w:val="Normlnweb"/>
        <w:spacing w:before="0" w:beforeAutospacing="0" w:after="0" w:afterAutospacing="0"/>
        <w:jc w:val="both"/>
        <w:rPr>
          <w:rFonts w:ascii="Arial" w:hAnsi="Arial" w:cs="Arial"/>
          <w:color w:val="000000"/>
        </w:rPr>
      </w:pPr>
    </w:p>
    <w:p w:rsidR="00782B37" w:rsidRPr="00111445" w:rsidRDefault="00782B37" w:rsidP="00111445">
      <w:pPr>
        <w:pStyle w:val="Normlnweb"/>
        <w:spacing w:before="0" w:beforeAutospacing="0" w:after="0" w:afterAutospacing="0"/>
        <w:jc w:val="both"/>
        <w:rPr>
          <w:rFonts w:ascii="Arial" w:hAnsi="Arial" w:cs="Arial"/>
          <w:color w:val="000000"/>
        </w:rPr>
      </w:pPr>
      <w:r w:rsidRPr="00111445">
        <w:rPr>
          <w:rFonts w:ascii="Arial" w:hAnsi="Arial" w:cs="Arial"/>
          <w:color w:val="000000"/>
        </w:rPr>
        <w:t xml:space="preserve">Vypracování právních výkladů a stanovisek a stanovování postupů aplikace právních předpisů v rámci odboru dopravy </w:t>
      </w:r>
    </w:p>
    <w:p w:rsidR="00782B37" w:rsidRPr="00111445" w:rsidRDefault="00782B37" w:rsidP="00111445">
      <w:pPr>
        <w:pStyle w:val="Normlnweb"/>
        <w:spacing w:before="0" w:beforeAutospacing="0" w:after="0" w:afterAutospacing="0"/>
        <w:jc w:val="both"/>
        <w:rPr>
          <w:rFonts w:ascii="Arial" w:hAnsi="Arial" w:cs="Arial"/>
          <w:color w:val="000000"/>
        </w:rPr>
      </w:pPr>
    </w:p>
    <w:p w:rsidR="00782B37" w:rsidRPr="00111445" w:rsidRDefault="00782B37" w:rsidP="0033051C">
      <w:pPr>
        <w:pStyle w:val="Normlnweb"/>
        <w:numPr>
          <w:ilvl w:val="0"/>
          <w:numId w:val="64"/>
        </w:numPr>
        <w:spacing w:before="0" w:beforeAutospacing="0" w:after="0" w:afterAutospacing="0"/>
        <w:ind w:left="0"/>
        <w:jc w:val="both"/>
        <w:rPr>
          <w:rFonts w:ascii="Arial" w:hAnsi="Arial" w:cs="Arial"/>
        </w:rPr>
      </w:pPr>
      <w:r w:rsidRPr="00111445">
        <w:rPr>
          <w:rFonts w:ascii="Arial" w:hAnsi="Arial" w:cs="Arial"/>
        </w:rPr>
        <w:t>Mezirezortní připomínkové řízení - k </w:t>
      </w:r>
      <w:r w:rsidRPr="00111445">
        <w:rPr>
          <w:rFonts w:ascii="Arial" w:hAnsi="Arial" w:cs="Arial"/>
          <w:bCs/>
        </w:rPr>
        <w:t>návrhu zákona, kterým se mění zákon č. 12/2020 Sb., o právu na digitální služby a o změně některých zákonů, a další související zákony</w:t>
      </w:r>
    </w:p>
    <w:p w:rsidR="00782B37" w:rsidRPr="00111445" w:rsidRDefault="00782B37" w:rsidP="00111445">
      <w:pPr>
        <w:pStyle w:val="Odstavecseseznamem"/>
        <w:ind w:left="0"/>
        <w:rPr>
          <w:rFonts w:ascii="Arial" w:hAnsi="Arial" w:cs="Arial"/>
        </w:rPr>
      </w:pPr>
    </w:p>
    <w:p w:rsidR="00782B37" w:rsidRPr="00111445" w:rsidRDefault="00782B37" w:rsidP="00111445">
      <w:pPr>
        <w:pStyle w:val="Normlnweb"/>
        <w:spacing w:before="0" w:beforeAutospacing="0" w:after="0" w:afterAutospacing="0"/>
        <w:jc w:val="both"/>
        <w:rPr>
          <w:rFonts w:ascii="Arial" w:hAnsi="Arial" w:cs="Arial"/>
          <w:color w:val="000000"/>
        </w:rPr>
      </w:pPr>
      <w:r w:rsidRPr="00111445">
        <w:rPr>
          <w:rFonts w:ascii="Arial" w:hAnsi="Arial" w:cs="Arial"/>
          <w:color w:val="000000"/>
        </w:rPr>
        <w:t>Příprava a kontrola smluv uzavřených odborem dopravy</w:t>
      </w:r>
    </w:p>
    <w:p w:rsidR="00782B37" w:rsidRPr="00111445" w:rsidRDefault="00782B37" w:rsidP="00111445">
      <w:pPr>
        <w:pStyle w:val="Normlnweb"/>
        <w:spacing w:before="0" w:beforeAutospacing="0" w:after="0" w:afterAutospacing="0"/>
        <w:jc w:val="both"/>
        <w:rPr>
          <w:rFonts w:ascii="Arial" w:hAnsi="Arial" w:cs="Arial"/>
          <w:color w:val="000000"/>
        </w:rPr>
      </w:pPr>
    </w:p>
    <w:p w:rsidR="00782B37" w:rsidRPr="00111445" w:rsidRDefault="00782B37" w:rsidP="0033051C">
      <w:pPr>
        <w:pStyle w:val="Normlnweb"/>
        <w:numPr>
          <w:ilvl w:val="0"/>
          <w:numId w:val="65"/>
        </w:numPr>
        <w:spacing w:before="0" w:beforeAutospacing="0" w:after="0" w:afterAutospacing="0"/>
        <w:ind w:left="0"/>
        <w:jc w:val="both"/>
        <w:rPr>
          <w:rFonts w:ascii="Arial" w:hAnsi="Arial" w:cs="Arial"/>
          <w:color w:val="000000"/>
        </w:rPr>
      </w:pPr>
      <w:r w:rsidRPr="00111445">
        <w:rPr>
          <w:rFonts w:ascii="Arial" w:hAnsi="Arial" w:cs="Arial"/>
          <w:color w:val="000000"/>
        </w:rPr>
        <w:t xml:space="preserve">Smlouva o provozování systému sdílených jízdních kol – </w:t>
      </w:r>
      <w:r w:rsidRPr="00111445">
        <w:rPr>
          <w:rFonts w:ascii="Arial" w:hAnsi="Arial" w:cs="Arial"/>
        </w:rPr>
        <w:t xml:space="preserve">nextbike Czech Republic s.r.o., </w:t>
      </w:r>
      <w:r w:rsidRPr="00111445">
        <w:rPr>
          <w:rFonts w:ascii="Arial" w:hAnsi="Arial" w:cs="Arial"/>
          <w:color w:val="000000"/>
        </w:rPr>
        <w:t>ev. č. smlouvy 378/OD/2023</w:t>
      </w:r>
    </w:p>
    <w:p w:rsidR="00782B37" w:rsidRPr="00111445" w:rsidRDefault="00782B37" w:rsidP="00111445">
      <w:pPr>
        <w:pStyle w:val="Normlnweb"/>
        <w:spacing w:before="0" w:beforeAutospacing="0" w:after="0" w:afterAutospacing="0"/>
        <w:jc w:val="both"/>
        <w:rPr>
          <w:rFonts w:ascii="Arial" w:hAnsi="Arial" w:cs="Arial"/>
          <w:color w:val="000000"/>
        </w:rPr>
      </w:pPr>
    </w:p>
    <w:p w:rsidR="00782B37" w:rsidRPr="00111445" w:rsidRDefault="00782B37" w:rsidP="0033051C">
      <w:pPr>
        <w:pStyle w:val="Normlnweb"/>
        <w:numPr>
          <w:ilvl w:val="0"/>
          <w:numId w:val="65"/>
        </w:numPr>
        <w:spacing w:before="0" w:beforeAutospacing="0" w:after="0" w:afterAutospacing="0"/>
        <w:ind w:left="0"/>
        <w:jc w:val="both"/>
        <w:rPr>
          <w:rFonts w:ascii="Arial" w:hAnsi="Arial" w:cs="Arial"/>
          <w:color w:val="000000"/>
        </w:rPr>
      </w:pPr>
      <w:r w:rsidRPr="00111445">
        <w:rPr>
          <w:rFonts w:ascii="Arial" w:hAnsi="Arial" w:cs="Arial"/>
          <w:color w:val="000000"/>
        </w:rPr>
        <w:t xml:space="preserve">Smlouva na zabezpečení správy parkovacích automatů - </w:t>
      </w:r>
      <w:r w:rsidRPr="00111445">
        <w:rPr>
          <w:rStyle w:val="FontStyle26"/>
          <w:sz w:val="24"/>
          <w:szCs w:val="24"/>
        </w:rPr>
        <w:t>Dopravní podnik města Jihlavy, a.s.</w:t>
      </w:r>
      <w:r w:rsidRPr="00111445">
        <w:rPr>
          <w:rFonts w:ascii="Arial" w:hAnsi="Arial" w:cs="Arial"/>
        </w:rPr>
        <w:t>, ev. č. smlouvy 488/OD/2023</w:t>
      </w:r>
    </w:p>
    <w:p w:rsidR="00782B37" w:rsidRPr="00111445" w:rsidRDefault="00782B37" w:rsidP="00111445">
      <w:pPr>
        <w:pStyle w:val="Normlnweb"/>
        <w:spacing w:before="0" w:beforeAutospacing="0" w:after="0" w:afterAutospacing="0"/>
        <w:jc w:val="both"/>
        <w:rPr>
          <w:rFonts w:ascii="Arial" w:hAnsi="Arial" w:cs="Arial"/>
          <w:color w:val="000000"/>
        </w:rPr>
      </w:pPr>
    </w:p>
    <w:p w:rsidR="00782B37" w:rsidRPr="00111445" w:rsidRDefault="00782B37" w:rsidP="0033051C">
      <w:pPr>
        <w:pStyle w:val="Normlnweb"/>
        <w:numPr>
          <w:ilvl w:val="0"/>
          <w:numId w:val="65"/>
        </w:numPr>
        <w:spacing w:before="0" w:beforeAutospacing="0" w:after="0" w:afterAutospacing="0"/>
        <w:ind w:left="0"/>
        <w:jc w:val="both"/>
        <w:rPr>
          <w:rFonts w:ascii="Arial" w:hAnsi="Arial" w:cs="Arial"/>
          <w:color w:val="000000"/>
        </w:rPr>
      </w:pPr>
      <w:r w:rsidRPr="00111445">
        <w:rPr>
          <w:rFonts w:ascii="Arial" w:hAnsi="Arial" w:cs="Arial"/>
          <w:color w:val="000000"/>
        </w:rPr>
        <w:t xml:space="preserve">Smlouva o poskytnutí dotace - </w:t>
      </w:r>
      <w:r w:rsidRPr="00111445">
        <w:rPr>
          <w:rStyle w:val="FontStyle26"/>
          <w:sz w:val="24"/>
          <w:szCs w:val="24"/>
        </w:rPr>
        <w:t>Dopravní podnik města Jihlavy, a.s.</w:t>
      </w:r>
      <w:r w:rsidRPr="00111445">
        <w:rPr>
          <w:rFonts w:ascii="Arial" w:hAnsi="Arial" w:cs="Arial"/>
        </w:rPr>
        <w:t>, ev. č. smlouvy 550/OD/2023</w:t>
      </w:r>
    </w:p>
    <w:p w:rsidR="00782B37" w:rsidRPr="00111445" w:rsidRDefault="00782B37" w:rsidP="00111445">
      <w:pPr>
        <w:pStyle w:val="Odstavecseseznamem"/>
        <w:ind w:left="0"/>
        <w:rPr>
          <w:rFonts w:ascii="Arial" w:hAnsi="Arial" w:cs="Arial"/>
          <w:color w:val="000000"/>
        </w:rPr>
      </w:pPr>
    </w:p>
    <w:p w:rsidR="00782B37" w:rsidRPr="00111445" w:rsidRDefault="00782B37" w:rsidP="0033051C">
      <w:pPr>
        <w:pStyle w:val="Normlnweb"/>
        <w:numPr>
          <w:ilvl w:val="0"/>
          <w:numId w:val="65"/>
        </w:numPr>
        <w:spacing w:before="0" w:beforeAutospacing="0" w:after="0" w:afterAutospacing="0"/>
        <w:ind w:left="0"/>
        <w:jc w:val="both"/>
        <w:rPr>
          <w:rFonts w:ascii="Arial" w:hAnsi="Arial" w:cs="Arial"/>
          <w:color w:val="000000"/>
        </w:rPr>
      </w:pPr>
      <w:r w:rsidRPr="00111445">
        <w:rPr>
          <w:rFonts w:ascii="Arial" w:hAnsi="Arial" w:cs="Arial"/>
          <w:color w:val="000000"/>
        </w:rPr>
        <w:t xml:space="preserve">Darovací smlouva - </w:t>
      </w:r>
      <w:r w:rsidRPr="00111445">
        <w:rPr>
          <w:rFonts w:ascii="Arial" w:hAnsi="Arial" w:cs="Arial"/>
        </w:rPr>
        <w:t>Sportovní klub Jihlava, z. s., ev. č. smlouvy 551/OD/2023</w:t>
      </w:r>
    </w:p>
    <w:p w:rsidR="00782B37" w:rsidRPr="00111445" w:rsidRDefault="00782B37" w:rsidP="00111445">
      <w:pPr>
        <w:pStyle w:val="Normlnweb"/>
        <w:spacing w:before="0" w:beforeAutospacing="0" w:after="0" w:afterAutospacing="0"/>
        <w:jc w:val="both"/>
        <w:rPr>
          <w:rFonts w:ascii="Arial" w:hAnsi="Arial" w:cs="Arial"/>
          <w:color w:val="000000"/>
        </w:rPr>
      </w:pPr>
    </w:p>
    <w:p w:rsidR="00782B37" w:rsidRPr="00111445" w:rsidRDefault="00782B37" w:rsidP="0033051C">
      <w:pPr>
        <w:pStyle w:val="Normlnweb"/>
        <w:numPr>
          <w:ilvl w:val="0"/>
          <w:numId w:val="65"/>
        </w:numPr>
        <w:spacing w:before="0" w:beforeAutospacing="0" w:after="0" w:afterAutospacing="0"/>
        <w:ind w:left="0"/>
        <w:jc w:val="both"/>
        <w:rPr>
          <w:rFonts w:ascii="Arial" w:hAnsi="Arial" w:cs="Arial"/>
          <w:color w:val="000000"/>
        </w:rPr>
      </w:pPr>
      <w:r w:rsidRPr="00111445">
        <w:rPr>
          <w:rFonts w:ascii="Arial" w:hAnsi="Arial" w:cs="Arial"/>
          <w:color w:val="000000"/>
        </w:rPr>
        <w:t>Veřejné osvětlení - Smlouva o bezúplatném převodu veřejného osvětlení s obcí Hybrálec – ev. č. smlouvy 826/OD/2023</w:t>
      </w:r>
    </w:p>
    <w:p w:rsidR="00782B37" w:rsidRPr="00111445" w:rsidRDefault="00782B37" w:rsidP="00111445">
      <w:pPr>
        <w:pStyle w:val="Normlnweb"/>
        <w:spacing w:before="0" w:beforeAutospacing="0" w:after="0" w:afterAutospacing="0"/>
        <w:jc w:val="both"/>
        <w:rPr>
          <w:rFonts w:ascii="Arial" w:hAnsi="Arial" w:cs="Arial"/>
          <w:color w:val="000000"/>
        </w:rPr>
      </w:pPr>
    </w:p>
    <w:p w:rsidR="00782B37" w:rsidRPr="00111445" w:rsidRDefault="00782B37" w:rsidP="0033051C">
      <w:pPr>
        <w:pStyle w:val="Normlnweb"/>
        <w:numPr>
          <w:ilvl w:val="0"/>
          <w:numId w:val="65"/>
        </w:numPr>
        <w:spacing w:before="0" w:beforeAutospacing="0" w:after="0" w:afterAutospacing="0"/>
        <w:ind w:left="0"/>
        <w:jc w:val="both"/>
        <w:rPr>
          <w:rFonts w:ascii="Arial" w:hAnsi="Arial" w:cs="Arial"/>
          <w:color w:val="000000"/>
        </w:rPr>
      </w:pPr>
      <w:r w:rsidRPr="00111445">
        <w:rPr>
          <w:rFonts w:ascii="Arial" w:hAnsi="Arial" w:cs="Arial"/>
        </w:rPr>
        <w:t xml:space="preserve">dodatek č. 19 ke Smlouvě na komplexní zajištění veřejně prospěšných služeb pro statutární město Jihlava - SLUŽBY MĚSTA JIHLAVY, s.r.o., ev. č. smlouvy 715/OD/05 </w:t>
      </w:r>
      <w:r w:rsidRPr="00111445">
        <w:rPr>
          <w:rFonts w:ascii="Arial" w:hAnsi="Arial" w:cs="Arial"/>
          <w:color w:val="000000"/>
        </w:rPr>
        <w:t>(aktualizace smlouvy ev. č. 715/OD/2005 – část B. Zvláštní část oddíly 4.)</w:t>
      </w:r>
    </w:p>
    <w:p w:rsidR="00782B37" w:rsidRPr="00111445" w:rsidRDefault="00782B37" w:rsidP="00111445">
      <w:pPr>
        <w:pStyle w:val="Normlnweb"/>
        <w:spacing w:before="0" w:beforeAutospacing="0" w:after="0" w:afterAutospacing="0"/>
        <w:jc w:val="both"/>
        <w:rPr>
          <w:rFonts w:ascii="Arial" w:hAnsi="Arial" w:cs="Arial"/>
          <w:color w:val="000000"/>
        </w:rPr>
      </w:pPr>
    </w:p>
    <w:p w:rsidR="00782B37" w:rsidRPr="00111445" w:rsidRDefault="00782B37" w:rsidP="0033051C">
      <w:pPr>
        <w:pStyle w:val="Odstavecseseznamem"/>
        <w:numPr>
          <w:ilvl w:val="0"/>
          <w:numId w:val="65"/>
        </w:numPr>
        <w:ind w:left="0"/>
        <w:jc w:val="both"/>
        <w:rPr>
          <w:rFonts w:ascii="Arial" w:hAnsi="Arial" w:cs="Arial"/>
          <w:color w:val="000000"/>
        </w:rPr>
      </w:pPr>
      <w:r w:rsidRPr="00111445">
        <w:rPr>
          <w:rFonts w:ascii="Arial" w:hAnsi="Arial" w:cs="Arial"/>
        </w:rPr>
        <w:lastRenderedPageBreak/>
        <w:t xml:space="preserve">Smlouva na kompletní zabezpečení správy, provozování, běžné údržby, oprav a obnovy veřejného a slavnostního osvětlení </w:t>
      </w:r>
      <w:r w:rsidRPr="00111445">
        <w:rPr>
          <w:rFonts w:ascii="Arial" w:hAnsi="Arial" w:cs="Arial"/>
          <w:color w:val="000000"/>
        </w:rPr>
        <w:t xml:space="preserve">- </w:t>
      </w:r>
      <w:r w:rsidRPr="00111445">
        <w:rPr>
          <w:rFonts w:ascii="Arial" w:hAnsi="Arial" w:cs="Arial"/>
        </w:rPr>
        <w:t xml:space="preserve">SLUŽBY MĚSTA JIHLAVY, s.r.o., ev. č. smlouvy 910/OD/2023 </w:t>
      </w:r>
      <w:r w:rsidRPr="00111445">
        <w:rPr>
          <w:rFonts w:ascii="Arial" w:hAnsi="Arial" w:cs="Arial"/>
          <w:color w:val="000000"/>
        </w:rPr>
        <w:t>(aktualizace smlouvy ev. č. 715/OD/2005 – část B. Zvláštní část oddíly 3.)</w:t>
      </w:r>
    </w:p>
    <w:p w:rsidR="00782B37" w:rsidRPr="00111445" w:rsidRDefault="00782B37" w:rsidP="0033051C">
      <w:pPr>
        <w:pStyle w:val="Style6"/>
        <w:numPr>
          <w:ilvl w:val="0"/>
          <w:numId w:val="65"/>
        </w:numPr>
        <w:spacing w:line="240" w:lineRule="auto"/>
        <w:ind w:left="0"/>
        <w:jc w:val="both"/>
        <w:rPr>
          <w:color w:val="000000"/>
        </w:rPr>
      </w:pPr>
      <w:r w:rsidRPr="00111445">
        <w:t xml:space="preserve">Dodatek č. 4 ke Smlouvě na zabezpečení odtahu vozidel, zajištění úschovy vozidel a předání vozidel osobě oprávněné ke sběru vozidel s ukončenou životností - </w:t>
      </w:r>
      <w:r w:rsidRPr="00111445">
        <w:rPr>
          <w:rStyle w:val="FontStyle26"/>
          <w:sz w:val="24"/>
          <w:szCs w:val="24"/>
        </w:rPr>
        <w:t>Dopravní podnik města Jihlavy, a.s.</w:t>
      </w:r>
      <w:r w:rsidRPr="00111445">
        <w:t>, ev. č. smlouvy 370/OD/2021</w:t>
      </w:r>
    </w:p>
    <w:p w:rsidR="00782B37" w:rsidRPr="00111445" w:rsidRDefault="00782B37" w:rsidP="00111445">
      <w:pPr>
        <w:pStyle w:val="Normlnweb"/>
        <w:spacing w:before="0" w:beforeAutospacing="0" w:after="0" w:afterAutospacing="0"/>
        <w:jc w:val="both"/>
        <w:rPr>
          <w:rFonts w:ascii="Arial" w:hAnsi="Arial" w:cs="Arial"/>
          <w:color w:val="000000"/>
        </w:rPr>
      </w:pPr>
    </w:p>
    <w:p w:rsidR="00782B37" w:rsidRPr="00111445" w:rsidRDefault="00782B37" w:rsidP="0033051C">
      <w:pPr>
        <w:pStyle w:val="Normlnweb"/>
        <w:numPr>
          <w:ilvl w:val="0"/>
          <w:numId w:val="65"/>
        </w:numPr>
        <w:spacing w:before="0" w:beforeAutospacing="0" w:after="0" w:afterAutospacing="0"/>
        <w:ind w:left="0"/>
        <w:jc w:val="both"/>
        <w:rPr>
          <w:rFonts w:ascii="Arial" w:hAnsi="Arial" w:cs="Arial"/>
          <w:color w:val="000000"/>
        </w:rPr>
      </w:pPr>
      <w:r w:rsidRPr="00111445">
        <w:rPr>
          <w:rFonts w:ascii="Arial" w:hAnsi="Arial" w:cs="Arial"/>
        </w:rPr>
        <w:t xml:space="preserve">Smlouva s </w:t>
      </w:r>
      <w:r w:rsidRPr="00111445">
        <w:rPr>
          <w:rFonts w:ascii="Arial" w:hAnsi="Arial" w:cs="Arial"/>
          <w:color w:val="000000"/>
        </w:rPr>
        <w:t>Krajskou správou a údržbou silnic Vysočiny, příspěvkovou organizací,</w:t>
      </w:r>
      <w:r w:rsidRPr="00111445">
        <w:rPr>
          <w:rFonts w:ascii="Arial" w:hAnsi="Arial" w:cs="Arial"/>
        </w:rPr>
        <w:t xml:space="preserve"> o společném zadávání veřejných zadavatelů týkající se veřejné zakázky </w:t>
      </w:r>
      <w:r w:rsidRPr="00111445">
        <w:rPr>
          <w:rFonts w:ascii="Arial" w:hAnsi="Arial" w:cs="Arial"/>
          <w:color w:val="000000"/>
        </w:rPr>
        <w:t>„III/03824 Jihlava, ul. R. Havelky, Pražská“, pod dílčím názvem „Propojení cyklostezek, zastávky MHD a přechody pro chodce na ulici Romana Havelky“ – ev. č. smlouvy 795/OD/2023</w:t>
      </w:r>
    </w:p>
    <w:p w:rsidR="00782B37" w:rsidRPr="00111445" w:rsidRDefault="00782B37" w:rsidP="00111445">
      <w:pPr>
        <w:pStyle w:val="Normlnweb"/>
        <w:spacing w:before="0" w:beforeAutospacing="0" w:after="0" w:afterAutospacing="0"/>
        <w:jc w:val="both"/>
        <w:rPr>
          <w:rFonts w:ascii="Arial" w:hAnsi="Arial" w:cs="Arial"/>
          <w:color w:val="000000"/>
        </w:rPr>
      </w:pPr>
    </w:p>
    <w:p w:rsidR="00782B37" w:rsidRPr="00111445" w:rsidRDefault="00782B37" w:rsidP="00111445">
      <w:pPr>
        <w:pStyle w:val="Normlnweb"/>
        <w:spacing w:before="0" w:beforeAutospacing="0" w:after="0" w:afterAutospacing="0"/>
        <w:jc w:val="both"/>
        <w:rPr>
          <w:rFonts w:ascii="Arial" w:hAnsi="Arial" w:cs="Arial"/>
          <w:color w:val="000000"/>
        </w:rPr>
      </w:pPr>
      <w:r w:rsidRPr="00111445">
        <w:rPr>
          <w:rFonts w:ascii="Arial" w:hAnsi="Arial" w:cs="Arial"/>
          <w:color w:val="000000"/>
        </w:rPr>
        <w:t>Sledování průběžných změn v právních předpisech</w:t>
      </w:r>
    </w:p>
    <w:p w:rsidR="00782B37" w:rsidRPr="00111445" w:rsidRDefault="00782B37" w:rsidP="00111445">
      <w:pPr>
        <w:pStyle w:val="Normlnweb"/>
        <w:spacing w:before="0" w:beforeAutospacing="0" w:after="0" w:afterAutospacing="0"/>
        <w:jc w:val="both"/>
        <w:rPr>
          <w:rFonts w:ascii="Arial" w:hAnsi="Arial" w:cs="Arial"/>
          <w:color w:val="000000"/>
        </w:rPr>
      </w:pPr>
    </w:p>
    <w:p w:rsidR="00782B37" w:rsidRPr="00111445" w:rsidRDefault="00782B37" w:rsidP="00111445">
      <w:pPr>
        <w:pStyle w:val="Normlnweb"/>
        <w:spacing w:before="0" w:beforeAutospacing="0" w:after="0" w:afterAutospacing="0"/>
        <w:jc w:val="both"/>
        <w:rPr>
          <w:rFonts w:ascii="Arial" w:hAnsi="Arial" w:cs="Arial"/>
          <w:color w:val="000000"/>
        </w:rPr>
      </w:pPr>
      <w:r w:rsidRPr="00111445">
        <w:rPr>
          <w:rFonts w:ascii="Arial" w:hAnsi="Arial" w:cs="Arial"/>
          <w:color w:val="000000"/>
        </w:rPr>
        <w:t>Právní poradenství v působnosti odboru dopravy</w:t>
      </w:r>
    </w:p>
    <w:p w:rsidR="00782B37" w:rsidRPr="00111445" w:rsidRDefault="00782B37" w:rsidP="00111445">
      <w:pPr>
        <w:pStyle w:val="Normlnweb"/>
        <w:spacing w:before="0" w:beforeAutospacing="0" w:after="0" w:afterAutospacing="0"/>
        <w:jc w:val="both"/>
        <w:rPr>
          <w:rFonts w:ascii="Arial" w:hAnsi="Arial" w:cs="Arial"/>
          <w:color w:val="000000"/>
        </w:rPr>
      </w:pPr>
    </w:p>
    <w:p w:rsidR="00782B37" w:rsidRPr="00111445" w:rsidRDefault="00782B37" w:rsidP="00111445">
      <w:pPr>
        <w:pStyle w:val="Normlnweb"/>
        <w:spacing w:before="0" w:beforeAutospacing="0" w:after="0" w:afterAutospacing="0"/>
        <w:jc w:val="both"/>
        <w:rPr>
          <w:rFonts w:ascii="Arial" w:hAnsi="Arial" w:cs="Arial"/>
          <w:color w:val="000000"/>
        </w:rPr>
      </w:pPr>
      <w:r w:rsidRPr="00111445">
        <w:rPr>
          <w:rFonts w:ascii="Arial" w:hAnsi="Arial" w:cs="Arial"/>
          <w:color w:val="000000"/>
        </w:rPr>
        <w:t>Příprava a kontrola materiálů do zastupitelstva města a rady města</w:t>
      </w:r>
    </w:p>
    <w:p w:rsidR="00782B37" w:rsidRPr="00111445" w:rsidRDefault="00782B37" w:rsidP="00111445">
      <w:pPr>
        <w:pStyle w:val="Normlnweb"/>
        <w:spacing w:before="0" w:beforeAutospacing="0" w:after="0" w:afterAutospacing="0"/>
        <w:jc w:val="both"/>
        <w:rPr>
          <w:rFonts w:ascii="Arial" w:hAnsi="Arial" w:cs="Arial"/>
          <w:color w:val="000000"/>
        </w:rPr>
      </w:pPr>
    </w:p>
    <w:p w:rsidR="00782B37" w:rsidRPr="00111445" w:rsidRDefault="00782B37" w:rsidP="00111445">
      <w:pPr>
        <w:pStyle w:val="Normlnweb"/>
        <w:spacing w:before="0" w:beforeAutospacing="0" w:after="0" w:afterAutospacing="0"/>
        <w:jc w:val="both"/>
        <w:rPr>
          <w:rFonts w:ascii="Arial" w:hAnsi="Arial" w:cs="Arial"/>
          <w:color w:val="000000"/>
        </w:rPr>
      </w:pPr>
      <w:r w:rsidRPr="00111445">
        <w:rPr>
          <w:rFonts w:ascii="Arial" w:hAnsi="Arial" w:cs="Arial"/>
          <w:color w:val="000000"/>
        </w:rPr>
        <w:t>Členka pracovních skupin k novému „Systému parkování města Jihlavy“ – příprava a realizace jednotlivých kroků po právní stránce, právní poradenství pro řídící skupinu, aktualizace GDPR (informace poskytované subjektu údajů)</w:t>
      </w:r>
    </w:p>
    <w:p w:rsidR="00782B37" w:rsidRPr="00111445" w:rsidRDefault="00782B37" w:rsidP="0033051C">
      <w:pPr>
        <w:pStyle w:val="Normlnweb"/>
        <w:numPr>
          <w:ilvl w:val="0"/>
          <w:numId w:val="66"/>
        </w:numPr>
        <w:spacing w:before="0" w:beforeAutospacing="0" w:after="0" w:afterAutospacing="0"/>
        <w:ind w:left="0"/>
        <w:jc w:val="both"/>
        <w:rPr>
          <w:rFonts w:ascii="Arial" w:hAnsi="Arial" w:cs="Arial"/>
          <w:color w:val="000000"/>
        </w:rPr>
      </w:pPr>
      <w:r w:rsidRPr="00111445">
        <w:rPr>
          <w:rFonts w:ascii="Arial" w:hAnsi="Arial" w:cs="Arial"/>
        </w:rPr>
        <w:t>Nařízení statutárního města Jihlavy č. 7/2023, kterým se vymezují oblasti statutárního města Jihlavy, ve kterých lze místní komunikace nebo jejich určené úseky užít k stání silničních motorových vozidel za cenu sjednanou v souladu s cenovými předpisy, s účinností od 1. 7. 2023 (nařízením se ruší nařízení města č. 7/2022)</w:t>
      </w:r>
    </w:p>
    <w:p w:rsidR="00782B37" w:rsidRPr="00111445" w:rsidRDefault="00782B37" w:rsidP="0033051C">
      <w:pPr>
        <w:pStyle w:val="Normlnweb"/>
        <w:numPr>
          <w:ilvl w:val="0"/>
          <w:numId w:val="66"/>
        </w:numPr>
        <w:spacing w:before="0" w:beforeAutospacing="0" w:after="0" w:afterAutospacing="0"/>
        <w:ind w:left="0"/>
        <w:jc w:val="both"/>
        <w:rPr>
          <w:rFonts w:ascii="Arial" w:hAnsi="Arial" w:cs="Arial"/>
          <w:color w:val="000000"/>
        </w:rPr>
      </w:pPr>
      <w:r w:rsidRPr="00111445">
        <w:rPr>
          <w:rFonts w:ascii="Arial" w:hAnsi="Arial" w:cs="Arial"/>
        </w:rPr>
        <w:t>Manuál parkování</w:t>
      </w:r>
    </w:p>
    <w:p w:rsidR="00782B37" w:rsidRPr="00111445" w:rsidRDefault="00782B37" w:rsidP="0033051C">
      <w:pPr>
        <w:pStyle w:val="Normlnweb"/>
        <w:numPr>
          <w:ilvl w:val="0"/>
          <w:numId w:val="66"/>
        </w:numPr>
        <w:spacing w:before="0" w:beforeAutospacing="0" w:after="0" w:afterAutospacing="0"/>
        <w:ind w:left="0"/>
        <w:jc w:val="both"/>
        <w:rPr>
          <w:rFonts w:ascii="Arial" w:hAnsi="Arial" w:cs="Arial"/>
          <w:color w:val="000000"/>
        </w:rPr>
      </w:pPr>
      <w:r w:rsidRPr="00111445">
        <w:rPr>
          <w:rFonts w:ascii="Arial" w:hAnsi="Arial" w:cs="Arial"/>
        </w:rPr>
        <w:t>Ceník parkování</w:t>
      </w:r>
    </w:p>
    <w:p w:rsidR="00782B37" w:rsidRPr="00111445" w:rsidRDefault="00782B37" w:rsidP="00111445">
      <w:pPr>
        <w:pStyle w:val="Normlnweb"/>
        <w:spacing w:before="0" w:beforeAutospacing="0" w:after="0" w:afterAutospacing="0"/>
        <w:jc w:val="both"/>
        <w:rPr>
          <w:rFonts w:ascii="Arial" w:hAnsi="Arial" w:cs="Arial"/>
          <w:color w:val="000000"/>
        </w:rPr>
      </w:pPr>
    </w:p>
    <w:p w:rsidR="00782B37" w:rsidRPr="00111445" w:rsidRDefault="00782B37" w:rsidP="00111445">
      <w:pPr>
        <w:pStyle w:val="Normlnweb"/>
        <w:spacing w:before="0" w:beforeAutospacing="0" w:after="0" w:afterAutospacing="0"/>
        <w:jc w:val="both"/>
        <w:rPr>
          <w:rFonts w:ascii="Arial" w:hAnsi="Arial" w:cs="Arial"/>
        </w:rPr>
      </w:pPr>
      <w:r w:rsidRPr="00111445">
        <w:rPr>
          <w:rFonts w:ascii="Arial" w:hAnsi="Arial" w:cs="Arial"/>
          <w:color w:val="000000"/>
        </w:rPr>
        <w:t xml:space="preserve">Členka pracovní skupiny „Digitalizace veřejné správy“ </w:t>
      </w:r>
    </w:p>
    <w:p w:rsidR="00782B37" w:rsidRPr="00111445" w:rsidRDefault="00782B37" w:rsidP="00111445">
      <w:pPr>
        <w:spacing w:after="0" w:line="240" w:lineRule="auto"/>
        <w:jc w:val="both"/>
        <w:rPr>
          <w:rFonts w:ascii="Arial" w:hAnsi="Arial" w:cs="Arial"/>
          <w:sz w:val="24"/>
          <w:szCs w:val="24"/>
        </w:rPr>
      </w:pPr>
    </w:p>
    <w:p w:rsidR="00782B37" w:rsidRPr="00111445" w:rsidRDefault="00782B37" w:rsidP="00111445">
      <w:pPr>
        <w:spacing w:after="0" w:line="240" w:lineRule="auto"/>
        <w:jc w:val="both"/>
        <w:rPr>
          <w:rFonts w:ascii="Arial" w:hAnsi="Arial" w:cs="Arial"/>
          <w:sz w:val="24"/>
          <w:szCs w:val="24"/>
        </w:rPr>
      </w:pPr>
      <w:r w:rsidRPr="00111445">
        <w:rPr>
          <w:rFonts w:ascii="Arial" w:hAnsi="Arial" w:cs="Arial"/>
          <w:sz w:val="24"/>
          <w:szCs w:val="24"/>
        </w:rPr>
        <w:t>Členka Registračního úřadu pro nové volby do zastupitelstva obce Střítež konané 16. 9. 2023</w:t>
      </w:r>
    </w:p>
    <w:p w:rsidR="00782B37" w:rsidRPr="00111445" w:rsidRDefault="00782B37" w:rsidP="00111445">
      <w:pPr>
        <w:pStyle w:val="Normlnweb"/>
        <w:spacing w:before="0" w:beforeAutospacing="0" w:after="0" w:afterAutospacing="0"/>
        <w:rPr>
          <w:color w:val="000000"/>
        </w:rPr>
      </w:pPr>
      <w:r w:rsidRPr="00111445">
        <w:rPr>
          <w:color w:val="000000"/>
        </w:rPr>
        <w:t> </w:t>
      </w:r>
    </w:p>
    <w:p w:rsidR="00782B37" w:rsidRPr="00111445" w:rsidRDefault="00782B37" w:rsidP="00111445">
      <w:pPr>
        <w:spacing w:after="0" w:line="240" w:lineRule="auto"/>
        <w:rPr>
          <w:rFonts w:ascii="Arial" w:hAnsi="Arial" w:cs="Arial"/>
          <w:sz w:val="24"/>
          <w:szCs w:val="24"/>
        </w:rPr>
      </w:pPr>
    </w:p>
    <w:p w:rsidR="00782B37" w:rsidRPr="00111445" w:rsidRDefault="00782B37" w:rsidP="00111445">
      <w:pPr>
        <w:spacing w:after="0" w:line="240" w:lineRule="auto"/>
        <w:rPr>
          <w:rFonts w:ascii="Arial" w:hAnsi="Arial" w:cs="Arial"/>
          <w:b/>
          <w:sz w:val="24"/>
          <w:szCs w:val="24"/>
        </w:rPr>
      </w:pPr>
      <w:r w:rsidRPr="00111445">
        <w:rPr>
          <w:rFonts w:ascii="Arial" w:hAnsi="Arial" w:cs="Arial"/>
          <w:b/>
          <w:sz w:val="24"/>
          <w:szCs w:val="24"/>
        </w:rPr>
        <w:t>Oddělení silničního hospodářství a komunálních služeb</w:t>
      </w:r>
    </w:p>
    <w:p w:rsidR="00782B37" w:rsidRPr="00111445" w:rsidRDefault="00782B37" w:rsidP="00111445">
      <w:pPr>
        <w:spacing w:after="0" w:line="240" w:lineRule="auto"/>
        <w:rPr>
          <w:rFonts w:ascii="Arial" w:hAnsi="Arial" w:cs="Arial"/>
          <w:b/>
          <w:sz w:val="24"/>
          <w:szCs w:val="24"/>
        </w:rPr>
      </w:pPr>
    </w:p>
    <w:p w:rsidR="00782B37" w:rsidRPr="00111445" w:rsidRDefault="00782B37" w:rsidP="00111445">
      <w:pPr>
        <w:spacing w:after="0" w:line="240" w:lineRule="auto"/>
        <w:ind w:firstLine="720"/>
        <w:jc w:val="both"/>
        <w:rPr>
          <w:rFonts w:ascii="Arial" w:hAnsi="Arial" w:cs="Arial"/>
          <w:b/>
          <w:sz w:val="24"/>
          <w:szCs w:val="24"/>
        </w:rPr>
      </w:pPr>
      <w:r w:rsidRPr="00111445">
        <w:rPr>
          <w:rFonts w:ascii="Arial" w:hAnsi="Arial" w:cs="Arial"/>
          <w:b/>
          <w:sz w:val="24"/>
          <w:szCs w:val="24"/>
          <w:u w:val="single"/>
        </w:rPr>
        <w:t>Hlavní úkoly oddělení v II. čtvrtletí</w:t>
      </w:r>
      <w:r w:rsidRPr="00111445">
        <w:rPr>
          <w:rFonts w:ascii="Arial" w:hAnsi="Arial" w:cs="Arial"/>
          <w:b/>
          <w:sz w:val="24"/>
          <w:szCs w:val="24"/>
        </w:rPr>
        <w:t>:</w:t>
      </w:r>
    </w:p>
    <w:p w:rsidR="00782B37" w:rsidRPr="00111445" w:rsidRDefault="00782B37" w:rsidP="00111445">
      <w:pPr>
        <w:spacing w:after="0" w:line="240" w:lineRule="auto"/>
        <w:jc w:val="both"/>
        <w:rPr>
          <w:rFonts w:ascii="Arial" w:hAnsi="Arial" w:cs="Arial"/>
          <w:b/>
          <w:i/>
          <w:color w:val="FF0000"/>
          <w:sz w:val="24"/>
          <w:szCs w:val="24"/>
        </w:rPr>
      </w:pPr>
    </w:p>
    <w:p w:rsidR="00782B37" w:rsidRPr="00111445" w:rsidRDefault="00782B37" w:rsidP="0033051C">
      <w:pPr>
        <w:pStyle w:val="Odstavecseseznamem"/>
        <w:numPr>
          <w:ilvl w:val="0"/>
          <w:numId w:val="22"/>
        </w:numPr>
        <w:ind w:left="0"/>
        <w:jc w:val="both"/>
        <w:rPr>
          <w:rFonts w:ascii="Arial" w:hAnsi="Arial" w:cs="Arial"/>
          <w:b/>
          <w:i/>
        </w:rPr>
      </w:pPr>
      <w:r w:rsidRPr="00111445">
        <w:rPr>
          <w:rFonts w:ascii="Arial" w:hAnsi="Arial" w:cs="Arial"/>
          <w:b/>
          <w:i/>
        </w:rPr>
        <w:t xml:space="preserve">Realizace investičních akcí a oprav </w:t>
      </w:r>
    </w:p>
    <w:p w:rsidR="00782B37" w:rsidRPr="00111445" w:rsidRDefault="00782B37" w:rsidP="0033051C">
      <w:pPr>
        <w:pStyle w:val="Odstavecseseznamem"/>
        <w:numPr>
          <w:ilvl w:val="0"/>
          <w:numId w:val="22"/>
        </w:numPr>
        <w:ind w:left="0"/>
        <w:jc w:val="both"/>
        <w:rPr>
          <w:rFonts w:ascii="Arial" w:hAnsi="Arial" w:cs="Arial"/>
          <w:b/>
          <w:i/>
        </w:rPr>
      </w:pPr>
      <w:r w:rsidRPr="00111445">
        <w:rPr>
          <w:rFonts w:ascii="Arial" w:hAnsi="Arial" w:cs="Arial"/>
          <w:b/>
          <w:i/>
        </w:rPr>
        <w:t>Tvorba a realizace koncepce parkování na území města Jihlavy</w:t>
      </w:r>
    </w:p>
    <w:p w:rsidR="00782B37" w:rsidRPr="00111445" w:rsidRDefault="00782B37" w:rsidP="0033051C">
      <w:pPr>
        <w:pStyle w:val="Odstavecseseznamem"/>
        <w:numPr>
          <w:ilvl w:val="0"/>
          <w:numId w:val="22"/>
        </w:numPr>
        <w:ind w:left="0"/>
        <w:jc w:val="both"/>
        <w:rPr>
          <w:rFonts w:ascii="Arial" w:hAnsi="Arial" w:cs="Arial"/>
          <w:b/>
          <w:i/>
        </w:rPr>
      </w:pPr>
      <w:r w:rsidRPr="00111445">
        <w:rPr>
          <w:rFonts w:ascii="Arial" w:hAnsi="Arial" w:cs="Arial"/>
          <w:b/>
          <w:i/>
        </w:rPr>
        <w:t>Cyklodoprava</w:t>
      </w:r>
    </w:p>
    <w:p w:rsidR="00782B37" w:rsidRPr="00111445" w:rsidRDefault="00782B37" w:rsidP="0033051C">
      <w:pPr>
        <w:pStyle w:val="Odstavecseseznamem"/>
        <w:numPr>
          <w:ilvl w:val="0"/>
          <w:numId w:val="22"/>
        </w:numPr>
        <w:ind w:left="0"/>
        <w:jc w:val="both"/>
        <w:rPr>
          <w:rFonts w:ascii="Arial" w:hAnsi="Arial" w:cs="Arial"/>
          <w:b/>
          <w:i/>
        </w:rPr>
      </w:pPr>
      <w:r w:rsidRPr="00111445">
        <w:rPr>
          <w:rFonts w:ascii="Arial" w:hAnsi="Arial" w:cs="Arial"/>
          <w:b/>
          <w:i/>
        </w:rPr>
        <w:t>Příprava nových smluv se SMJ, s.r.o. (VO + SSZ)</w:t>
      </w:r>
    </w:p>
    <w:p w:rsidR="00782B37" w:rsidRPr="00111445" w:rsidRDefault="00782B37" w:rsidP="00111445">
      <w:pPr>
        <w:spacing w:after="0" w:line="240" w:lineRule="auto"/>
        <w:jc w:val="both"/>
        <w:rPr>
          <w:rFonts w:ascii="Arial" w:hAnsi="Arial" w:cs="Arial"/>
          <w:sz w:val="24"/>
          <w:szCs w:val="24"/>
        </w:rPr>
      </w:pPr>
    </w:p>
    <w:p w:rsidR="00782B37" w:rsidRPr="00111445" w:rsidRDefault="00782B37" w:rsidP="0033051C">
      <w:pPr>
        <w:pStyle w:val="Odstavecseseznamem"/>
        <w:numPr>
          <w:ilvl w:val="0"/>
          <w:numId w:val="24"/>
        </w:numPr>
        <w:ind w:left="0"/>
        <w:jc w:val="both"/>
        <w:rPr>
          <w:rFonts w:ascii="Arial" w:hAnsi="Arial" w:cs="Arial"/>
          <w:b/>
          <w:i/>
        </w:rPr>
      </w:pPr>
      <w:r w:rsidRPr="00111445">
        <w:rPr>
          <w:rFonts w:ascii="Arial" w:hAnsi="Arial" w:cs="Arial"/>
          <w:b/>
          <w:i/>
        </w:rPr>
        <w:t>Plnění hlavních úkolů</w:t>
      </w:r>
    </w:p>
    <w:p w:rsidR="00782B37" w:rsidRPr="00111445" w:rsidRDefault="00782B37" w:rsidP="00111445">
      <w:pPr>
        <w:spacing w:after="0" w:line="240" w:lineRule="auto"/>
        <w:jc w:val="both"/>
        <w:rPr>
          <w:rFonts w:ascii="Arial" w:hAnsi="Arial" w:cs="Arial"/>
          <w:sz w:val="24"/>
          <w:szCs w:val="24"/>
        </w:rPr>
      </w:pPr>
      <w:r w:rsidRPr="00111445">
        <w:rPr>
          <w:rFonts w:ascii="Arial" w:hAnsi="Arial" w:cs="Arial"/>
          <w:sz w:val="24"/>
          <w:szCs w:val="24"/>
        </w:rPr>
        <w:t>Na úseku komunálních služeb se v tomto období pokračovalo v plnění těchto hlavních úkolů:</w:t>
      </w:r>
    </w:p>
    <w:p w:rsidR="00782B37" w:rsidRPr="00111445" w:rsidRDefault="00782B37" w:rsidP="00111445">
      <w:pPr>
        <w:spacing w:after="0" w:line="240" w:lineRule="auto"/>
        <w:jc w:val="both"/>
        <w:rPr>
          <w:rFonts w:ascii="Arial" w:hAnsi="Arial" w:cs="Arial"/>
          <w:sz w:val="24"/>
          <w:szCs w:val="24"/>
        </w:rPr>
      </w:pPr>
    </w:p>
    <w:p w:rsidR="00782B37" w:rsidRPr="00111445" w:rsidRDefault="00782B37" w:rsidP="00111445">
      <w:pPr>
        <w:pStyle w:val="Bezmezer"/>
        <w:jc w:val="both"/>
        <w:rPr>
          <w:rFonts w:ascii="Arial" w:hAnsi="Arial" w:cs="Arial"/>
          <w:bCs/>
          <w:sz w:val="24"/>
          <w:szCs w:val="24"/>
        </w:rPr>
      </w:pPr>
      <w:r w:rsidRPr="00111445">
        <w:rPr>
          <w:rFonts w:ascii="Arial" w:hAnsi="Arial" w:cs="Arial"/>
          <w:sz w:val="24"/>
          <w:szCs w:val="24"/>
        </w:rPr>
        <w:t>ad 1) V tomto období pokračovalo zadávání</w:t>
      </w:r>
      <w:r w:rsidRPr="00111445">
        <w:rPr>
          <w:rFonts w:ascii="Arial" w:hAnsi="Arial" w:cs="Arial"/>
          <w:bCs/>
          <w:sz w:val="24"/>
          <w:szCs w:val="24"/>
        </w:rPr>
        <w:t xml:space="preserve"> drobných dlaždičských prací v rámci oprav místních komunikací.</w:t>
      </w:r>
    </w:p>
    <w:p w:rsidR="00782B37" w:rsidRPr="00111445" w:rsidRDefault="00782B37" w:rsidP="00111445">
      <w:pPr>
        <w:pStyle w:val="Bezmezer"/>
        <w:jc w:val="both"/>
        <w:rPr>
          <w:rFonts w:ascii="Arial" w:hAnsi="Arial" w:cs="Arial"/>
          <w:bCs/>
          <w:sz w:val="24"/>
          <w:szCs w:val="24"/>
        </w:rPr>
      </w:pPr>
      <w:r w:rsidRPr="00111445">
        <w:rPr>
          <w:rFonts w:ascii="Arial" w:hAnsi="Arial" w:cs="Arial"/>
          <w:bCs/>
          <w:sz w:val="24"/>
          <w:szCs w:val="24"/>
        </w:rPr>
        <w:t xml:space="preserve">Bylo vypsáno/zadáno VŘ na opravu povrchu komunikací na akce </w:t>
      </w:r>
      <w:r w:rsidRPr="00111445">
        <w:rPr>
          <w:rFonts w:ascii="Arial" w:hAnsi="Arial" w:cs="Arial"/>
          <w:sz w:val="24"/>
          <w:szCs w:val="24"/>
        </w:rPr>
        <w:t xml:space="preserve">„Oprava povrchu komunikace „Heroltice – příjezdová“, „Oprava povrchu komunikace v ul. Okružní u Tesca“, „Oprava povrchu komunikace v ul. Průmyslová“ „Oprava povrchu komunikace v ul. Sokolovská“, na 3 akce je SOD podepsána na 1 je zaslána k podpisu. Na všechny akce je vysoutěžen koordinátor BOZP a TDI. </w:t>
      </w:r>
      <w:r w:rsidRPr="00111445">
        <w:rPr>
          <w:rFonts w:ascii="Arial" w:hAnsi="Arial" w:cs="Arial"/>
          <w:bCs/>
          <w:sz w:val="24"/>
          <w:szCs w:val="24"/>
        </w:rPr>
        <w:t xml:space="preserve"> </w:t>
      </w:r>
      <w:r w:rsidRPr="00111445">
        <w:rPr>
          <w:rFonts w:ascii="Arial" w:hAnsi="Arial" w:cs="Arial"/>
          <w:bCs/>
          <w:sz w:val="24"/>
          <w:szCs w:val="24"/>
        </w:rPr>
        <w:lastRenderedPageBreak/>
        <w:t>U akce „Zastávky MHD v oblasti Horního Kosova – zastávka Purmerendská“ bude předáno staveniště.</w:t>
      </w:r>
    </w:p>
    <w:p w:rsidR="00782B37" w:rsidRPr="00111445" w:rsidRDefault="00782B37" w:rsidP="00111445">
      <w:pPr>
        <w:pStyle w:val="Bezmezer"/>
        <w:jc w:val="both"/>
        <w:rPr>
          <w:rFonts w:ascii="Arial" w:hAnsi="Arial" w:cs="Arial"/>
          <w:sz w:val="24"/>
          <w:szCs w:val="24"/>
        </w:rPr>
      </w:pPr>
      <w:r w:rsidRPr="00111445">
        <w:rPr>
          <w:rFonts w:ascii="Arial" w:hAnsi="Arial" w:cs="Arial"/>
          <w:bCs/>
          <w:sz w:val="24"/>
          <w:szCs w:val="24"/>
        </w:rPr>
        <w:t>Bylo vypsáno a zadáno  VŘ na dodání projektové dokumentace na akce:</w:t>
      </w:r>
      <w:r w:rsidRPr="00111445">
        <w:rPr>
          <w:rFonts w:ascii="Arial" w:hAnsi="Arial" w:cs="Arial"/>
          <w:sz w:val="24"/>
          <w:szCs w:val="24"/>
          <w:lang w:eastAsia="cs-CZ"/>
        </w:rPr>
        <w:t xml:space="preserve"> </w:t>
      </w:r>
      <w:r w:rsidRPr="00111445">
        <w:rPr>
          <w:rFonts w:ascii="Arial" w:hAnsi="Arial" w:cs="Arial"/>
          <w:bCs/>
          <w:sz w:val="24"/>
          <w:szCs w:val="24"/>
        </w:rPr>
        <w:t>„Rekonstrukce trolejbusové trati na tř. Legionářů a zastávka "U Soudu" – část zastávka a veřejné osvětlení“ a „Rekonstrukce trolejbusové trati na tř. Legionářů a zastávka "U Soudu" – část trolejbusová trať“ - na 1 akci je SOD podepsána na 1 je zaslána k podpisu.</w:t>
      </w:r>
    </w:p>
    <w:p w:rsidR="00782B37" w:rsidRPr="00111445" w:rsidRDefault="00782B37" w:rsidP="00111445">
      <w:pPr>
        <w:autoSpaceDE w:val="0"/>
        <w:autoSpaceDN w:val="0"/>
        <w:adjustRightInd w:val="0"/>
        <w:spacing w:after="0" w:line="240" w:lineRule="auto"/>
        <w:jc w:val="both"/>
        <w:rPr>
          <w:rFonts w:cs="Arial"/>
          <w:sz w:val="24"/>
          <w:szCs w:val="24"/>
        </w:rPr>
      </w:pPr>
      <w:r w:rsidRPr="00111445">
        <w:rPr>
          <w:rFonts w:ascii="Arial" w:hAnsi="Arial" w:cs="Arial"/>
          <w:sz w:val="24"/>
          <w:szCs w:val="24"/>
        </w:rPr>
        <w:t>Byla dokončena stavba: „Rekonstrukce chodníku ul. Havlíčkova u žel. podjezdu“, pokračují stavební práce na akci: „Most ev.č. 47b-M1 přes řeku Jihlávku“</w:t>
      </w:r>
      <w:r w:rsidRPr="00111445">
        <w:rPr>
          <w:rFonts w:cs="Arial"/>
          <w:sz w:val="24"/>
          <w:szCs w:val="24"/>
        </w:rPr>
        <w:t xml:space="preserve"> </w:t>
      </w:r>
    </w:p>
    <w:p w:rsidR="00782B37" w:rsidRPr="00111445" w:rsidRDefault="00782B37" w:rsidP="00111445">
      <w:pPr>
        <w:autoSpaceDE w:val="0"/>
        <w:autoSpaceDN w:val="0"/>
        <w:adjustRightInd w:val="0"/>
        <w:spacing w:after="0" w:line="240" w:lineRule="auto"/>
        <w:jc w:val="both"/>
        <w:rPr>
          <w:rFonts w:ascii="Arial" w:hAnsi="Arial" w:cs="Arial"/>
          <w:sz w:val="24"/>
          <w:szCs w:val="24"/>
        </w:rPr>
      </w:pPr>
      <w:r w:rsidRPr="00111445">
        <w:rPr>
          <w:rFonts w:ascii="Arial" w:hAnsi="Arial" w:cs="Arial"/>
          <w:bCs/>
          <w:sz w:val="24"/>
          <w:szCs w:val="24"/>
        </w:rPr>
        <w:t xml:space="preserve">Byly podepsány SOD na projektové práce na akce: „Schody Křižíkova“ </w:t>
      </w:r>
      <w:r w:rsidRPr="00111445">
        <w:rPr>
          <w:rFonts w:ascii="Arial" w:hAnsi="Arial" w:cs="Arial"/>
          <w:sz w:val="24"/>
          <w:szCs w:val="24"/>
        </w:rPr>
        <w:t xml:space="preserve">a „Chodník ul. Polenská“. </w:t>
      </w:r>
    </w:p>
    <w:p w:rsidR="00782B37" w:rsidRPr="00111445" w:rsidRDefault="00782B37" w:rsidP="00111445">
      <w:pPr>
        <w:autoSpaceDE w:val="0"/>
        <w:autoSpaceDN w:val="0"/>
        <w:adjustRightInd w:val="0"/>
        <w:spacing w:after="0" w:line="240" w:lineRule="auto"/>
        <w:jc w:val="both"/>
        <w:rPr>
          <w:rFonts w:ascii="Arial" w:hAnsi="Arial" w:cs="Arial"/>
          <w:sz w:val="24"/>
          <w:szCs w:val="24"/>
        </w:rPr>
      </w:pPr>
      <w:r w:rsidRPr="00111445">
        <w:rPr>
          <w:rFonts w:ascii="Arial" w:hAnsi="Arial" w:cs="Arial"/>
          <w:bCs/>
          <w:sz w:val="24"/>
          <w:szCs w:val="24"/>
        </w:rPr>
        <w:t xml:space="preserve">Pokračují práce na dodání projektové dokumentace na akce: </w:t>
      </w:r>
      <w:r w:rsidRPr="00111445">
        <w:rPr>
          <w:rFonts w:ascii="Arial" w:hAnsi="Arial" w:cs="Arial"/>
          <w:sz w:val="24"/>
          <w:szCs w:val="24"/>
        </w:rPr>
        <w:t>„Rekonstrukce ul. U Hlavního nádraží“, „Cyklostezka ul. 5. května - hl. nádraží“</w:t>
      </w:r>
      <w:r w:rsidRPr="00111445">
        <w:rPr>
          <w:rFonts w:ascii="Arial" w:hAnsi="Arial" w:cs="Arial"/>
          <w:bCs/>
          <w:sz w:val="24"/>
          <w:szCs w:val="24"/>
        </w:rPr>
        <w:t xml:space="preserve">. </w:t>
      </w:r>
    </w:p>
    <w:p w:rsidR="00782B37" w:rsidRPr="00111445" w:rsidRDefault="00782B37" w:rsidP="00111445">
      <w:pPr>
        <w:pStyle w:val="Bezmezer"/>
        <w:jc w:val="both"/>
        <w:rPr>
          <w:rStyle w:val="Siln"/>
          <w:rFonts w:ascii="Arial" w:hAnsi="Arial" w:cs="Arial"/>
          <w:b w:val="0"/>
          <w:bCs w:val="0"/>
          <w:color w:val="FF0000"/>
          <w:sz w:val="24"/>
          <w:szCs w:val="24"/>
        </w:rPr>
      </w:pPr>
    </w:p>
    <w:p w:rsidR="00782B37" w:rsidRPr="00111445" w:rsidRDefault="00782B37" w:rsidP="00111445">
      <w:pPr>
        <w:pStyle w:val="Odstavecseseznamem"/>
        <w:ind w:left="0"/>
        <w:contextualSpacing w:val="0"/>
        <w:jc w:val="both"/>
        <w:rPr>
          <w:rStyle w:val="Siln"/>
          <w:rFonts w:ascii="Arial" w:hAnsi="Arial" w:cs="Arial"/>
          <w:b w:val="0"/>
          <w:color w:val="000000" w:themeColor="text1"/>
          <w:lang w:eastAsia="en-US"/>
        </w:rPr>
      </w:pPr>
      <w:r w:rsidRPr="00111445">
        <w:rPr>
          <w:rStyle w:val="Siln"/>
          <w:rFonts w:ascii="Arial" w:hAnsi="Arial" w:cs="Arial"/>
          <w:color w:val="000000" w:themeColor="text1"/>
          <w:lang w:eastAsia="en-US"/>
        </w:rPr>
        <w:t xml:space="preserve">ad 2) V 2. čtvrtletí byl spuštěn celý nový systém parkování. Odbor dopravy zahájil vydání dlouhodobých parkovacích oprávnění v novém systému Vera a také online přes portál občana. Proběhlo několik jednání se společností Vera k úpravám systému. V Radě města Jihlavy došlo také ke schválení nového Nařízení o placeném stání silničních motorových vozidel č.7/2023, ve kterém byla schválena úprava pro ZTP/P a instituce.  </w:t>
      </w:r>
    </w:p>
    <w:p w:rsidR="00782B37" w:rsidRPr="00111445" w:rsidRDefault="00782B37" w:rsidP="00111445">
      <w:pPr>
        <w:pStyle w:val="Odstavecseseznamem"/>
        <w:ind w:left="0"/>
        <w:contextualSpacing w:val="0"/>
        <w:jc w:val="both"/>
        <w:rPr>
          <w:rStyle w:val="Siln"/>
          <w:rFonts w:ascii="Arial" w:hAnsi="Arial" w:cs="Arial"/>
          <w:b w:val="0"/>
          <w:color w:val="000000" w:themeColor="text1"/>
          <w:lang w:eastAsia="en-US"/>
        </w:rPr>
      </w:pPr>
    </w:p>
    <w:p w:rsidR="00782B37" w:rsidRPr="00111445" w:rsidRDefault="00782B37" w:rsidP="00111445">
      <w:pPr>
        <w:pStyle w:val="Odstavecseseznamem"/>
        <w:ind w:left="0"/>
        <w:contextualSpacing w:val="0"/>
        <w:jc w:val="both"/>
        <w:rPr>
          <w:rStyle w:val="Siln"/>
          <w:rFonts w:ascii="Arial" w:hAnsi="Arial" w:cs="Arial"/>
          <w:b w:val="0"/>
          <w:color w:val="000000" w:themeColor="text1"/>
          <w:lang w:eastAsia="en-US"/>
        </w:rPr>
      </w:pPr>
      <w:r w:rsidRPr="00111445">
        <w:rPr>
          <w:rStyle w:val="Siln"/>
          <w:rFonts w:ascii="Arial" w:hAnsi="Arial" w:cs="Arial"/>
          <w:color w:val="000000" w:themeColor="text1"/>
          <w:lang w:eastAsia="en-US"/>
        </w:rPr>
        <w:t xml:space="preserve">Došlo k dokončení realizace vodorovného i svislého dopravního značení. Do ulic bylo osazeno celkem 23ks infoboxů. </w:t>
      </w:r>
    </w:p>
    <w:p w:rsidR="00782B37" w:rsidRPr="00111445" w:rsidRDefault="00782B37" w:rsidP="00111445">
      <w:pPr>
        <w:pStyle w:val="Odstavecseseznamem"/>
        <w:ind w:left="0"/>
        <w:contextualSpacing w:val="0"/>
        <w:jc w:val="both"/>
        <w:rPr>
          <w:rStyle w:val="Siln"/>
          <w:rFonts w:ascii="Arial" w:hAnsi="Arial" w:cs="Arial"/>
          <w:b w:val="0"/>
          <w:color w:val="000000" w:themeColor="text1"/>
          <w:lang w:eastAsia="en-US"/>
        </w:rPr>
      </w:pPr>
    </w:p>
    <w:p w:rsidR="00782B37" w:rsidRPr="00111445" w:rsidRDefault="00782B37" w:rsidP="00111445">
      <w:pPr>
        <w:pStyle w:val="Odstavecseseznamem"/>
        <w:ind w:left="0"/>
        <w:contextualSpacing w:val="0"/>
        <w:jc w:val="both"/>
        <w:rPr>
          <w:rStyle w:val="Siln"/>
          <w:rFonts w:ascii="Arial" w:hAnsi="Arial" w:cs="Arial"/>
          <w:b w:val="0"/>
          <w:color w:val="000000" w:themeColor="text1"/>
          <w:lang w:eastAsia="en-US"/>
        </w:rPr>
      </w:pPr>
      <w:r w:rsidRPr="00111445">
        <w:rPr>
          <w:rStyle w:val="Siln"/>
          <w:rFonts w:ascii="Arial" w:hAnsi="Arial" w:cs="Arial"/>
          <w:color w:val="000000" w:themeColor="text1"/>
          <w:lang w:eastAsia="en-US"/>
        </w:rPr>
        <w:t xml:space="preserve">Se spuštěním nové parkovací koncepce byla uvedena do provozu platební aplikace Easypark. S dalšími subjekty bylo zahájeno jednání o implementaci do otevřeného trhu parkovacích aplikací v Jihlavě. </w:t>
      </w:r>
    </w:p>
    <w:p w:rsidR="00782B37" w:rsidRPr="00111445" w:rsidRDefault="00782B37" w:rsidP="00111445">
      <w:pPr>
        <w:pStyle w:val="Odstavecseseznamem"/>
        <w:ind w:left="0"/>
        <w:contextualSpacing w:val="0"/>
        <w:jc w:val="both"/>
        <w:rPr>
          <w:rStyle w:val="Siln"/>
          <w:rFonts w:ascii="Arial" w:hAnsi="Arial" w:cs="Arial"/>
          <w:b w:val="0"/>
          <w:color w:val="000000" w:themeColor="text1"/>
          <w:lang w:eastAsia="en-US"/>
        </w:rPr>
      </w:pPr>
    </w:p>
    <w:p w:rsidR="00782B37" w:rsidRPr="00111445" w:rsidRDefault="00782B37" w:rsidP="00111445">
      <w:pPr>
        <w:pStyle w:val="Odstavecseseznamem"/>
        <w:ind w:left="0"/>
        <w:contextualSpacing w:val="0"/>
        <w:jc w:val="both"/>
        <w:rPr>
          <w:rStyle w:val="Siln"/>
          <w:rFonts w:ascii="Arial" w:hAnsi="Arial" w:cs="Arial"/>
          <w:b w:val="0"/>
          <w:color w:val="000000" w:themeColor="text1"/>
          <w:lang w:eastAsia="en-US"/>
        </w:rPr>
      </w:pPr>
      <w:r w:rsidRPr="00111445">
        <w:rPr>
          <w:rStyle w:val="Siln"/>
          <w:rFonts w:ascii="Arial" w:hAnsi="Arial" w:cs="Arial"/>
          <w:color w:val="000000" w:themeColor="text1"/>
          <w:lang w:eastAsia="en-US"/>
        </w:rPr>
        <w:t xml:space="preserve">Odbor dopravy společně se DPMJ a.s. zahájil provoz parkovacích automatů, proběhlo několik jednání k nastavení a doladění systému, včetně úpravy chybových hlášení.  </w:t>
      </w:r>
    </w:p>
    <w:p w:rsidR="00782B37" w:rsidRPr="00111445" w:rsidRDefault="00782B37" w:rsidP="00111445">
      <w:pPr>
        <w:pStyle w:val="Odstavecseseznamem"/>
        <w:ind w:left="0"/>
        <w:contextualSpacing w:val="0"/>
        <w:jc w:val="both"/>
        <w:rPr>
          <w:rStyle w:val="Siln"/>
          <w:rFonts w:ascii="Arial" w:hAnsi="Arial" w:cs="Arial"/>
          <w:b w:val="0"/>
          <w:color w:val="000000" w:themeColor="text1"/>
          <w:lang w:eastAsia="en-US"/>
        </w:rPr>
      </w:pPr>
    </w:p>
    <w:p w:rsidR="00782B37" w:rsidRPr="00111445" w:rsidRDefault="00782B37" w:rsidP="00111445">
      <w:pPr>
        <w:pStyle w:val="Odstavecseseznamem"/>
        <w:ind w:left="0"/>
        <w:contextualSpacing w:val="0"/>
        <w:jc w:val="both"/>
        <w:rPr>
          <w:rStyle w:val="Siln"/>
          <w:rFonts w:ascii="Arial" w:hAnsi="Arial" w:cs="Arial"/>
          <w:b w:val="0"/>
          <w:color w:val="000000" w:themeColor="text1"/>
          <w:lang w:eastAsia="en-US"/>
        </w:rPr>
      </w:pPr>
      <w:r w:rsidRPr="00111445">
        <w:rPr>
          <w:rStyle w:val="Siln"/>
          <w:rFonts w:ascii="Arial" w:hAnsi="Arial" w:cs="Arial"/>
          <w:color w:val="000000" w:themeColor="text1"/>
          <w:lang w:eastAsia="en-US"/>
        </w:rPr>
        <w:t xml:space="preserve">Za květen a červen bylo vydáno 915 dlouhodobých parkovacích oprávnění v celkové hodnotě 1.407.300Kč. Návštěvnické parkovací oprávnění bylo vydáno za 2.456.113Kč. Z toho parkovací automaty 2.078.219Kč a parkovací aplikace 377.894Kč. </w:t>
      </w:r>
    </w:p>
    <w:p w:rsidR="00782B37" w:rsidRPr="00111445" w:rsidRDefault="00782B37" w:rsidP="00111445">
      <w:pPr>
        <w:pStyle w:val="Odstavecseseznamem"/>
        <w:ind w:left="0"/>
        <w:contextualSpacing w:val="0"/>
        <w:jc w:val="both"/>
        <w:rPr>
          <w:rStyle w:val="Siln"/>
          <w:rFonts w:ascii="Arial" w:hAnsi="Arial" w:cs="Arial"/>
          <w:b w:val="0"/>
          <w:color w:val="000000" w:themeColor="text1"/>
          <w:lang w:eastAsia="en-US"/>
        </w:rPr>
      </w:pPr>
    </w:p>
    <w:p w:rsidR="00782B37" w:rsidRPr="00111445" w:rsidRDefault="00782B37" w:rsidP="00111445">
      <w:pPr>
        <w:pStyle w:val="Odstavecseseznamem"/>
        <w:ind w:left="0"/>
        <w:contextualSpacing w:val="0"/>
        <w:jc w:val="both"/>
        <w:rPr>
          <w:rStyle w:val="Siln"/>
          <w:rFonts w:ascii="Arial" w:hAnsi="Arial" w:cs="Arial"/>
          <w:b w:val="0"/>
          <w:color w:val="000000" w:themeColor="text1"/>
          <w:lang w:eastAsia="en-US"/>
        </w:rPr>
      </w:pPr>
      <w:r w:rsidRPr="00111445">
        <w:rPr>
          <w:rStyle w:val="Siln"/>
          <w:rFonts w:ascii="Arial" w:hAnsi="Arial" w:cs="Arial"/>
          <w:color w:val="000000" w:themeColor="text1"/>
          <w:lang w:eastAsia="en-US"/>
        </w:rPr>
        <w:t xml:space="preserve">Odbor dopravy dále připravuje nové nařízení s rozšířením o oblasti placeného stání pro rok 2024, výběrová řízení na nákup parkovacích automatů a zadání projektových prací. </w:t>
      </w:r>
    </w:p>
    <w:p w:rsidR="00782B37" w:rsidRPr="00111445" w:rsidRDefault="00782B37" w:rsidP="00111445">
      <w:pPr>
        <w:spacing w:after="0" w:line="240" w:lineRule="auto"/>
        <w:jc w:val="both"/>
        <w:rPr>
          <w:rFonts w:ascii="Arial" w:hAnsi="Arial" w:cs="Arial"/>
          <w:b/>
          <w:i/>
          <w:color w:val="FF0000"/>
          <w:sz w:val="24"/>
          <w:szCs w:val="24"/>
        </w:rPr>
      </w:pPr>
    </w:p>
    <w:p w:rsidR="00782B37" w:rsidRPr="00111445" w:rsidRDefault="00782B37" w:rsidP="00111445">
      <w:pPr>
        <w:spacing w:after="0" w:line="240" w:lineRule="auto"/>
        <w:jc w:val="both"/>
        <w:rPr>
          <w:rFonts w:ascii="Arial" w:hAnsi="Arial" w:cs="Arial"/>
          <w:b/>
          <w:i/>
          <w:color w:val="FF0000"/>
          <w:sz w:val="24"/>
          <w:szCs w:val="24"/>
        </w:rPr>
      </w:pPr>
    </w:p>
    <w:p w:rsidR="00782B37" w:rsidRPr="00111445" w:rsidRDefault="00782B37" w:rsidP="00111445">
      <w:pPr>
        <w:spacing w:after="0" w:line="240" w:lineRule="auto"/>
        <w:jc w:val="both"/>
        <w:rPr>
          <w:rFonts w:ascii="Arial" w:hAnsi="Arial"/>
          <w:sz w:val="24"/>
          <w:szCs w:val="24"/>
        </w:rPr>
      </w:pPr>
      <w:r w:rsidRPr="00111445">
        <w:rPr>
          <w:rFonts w:ascii="Arial" w:hAnsi="Arial"/>
          <w:sz w:val="24"/>
          <w:szCs w:val="24"/>
        </w:rPr>
        <w:t xml:space="preserve">ad 3) Byla uzavřena smlouva na poskytovatele služby sdílených kol v Jihlavě s firmou NextBike. </w:t>
      </w:r>
    </w:p>
    <w:p w:rsidR="00782B37" w:rsidRPr="00111445" w:rsidRDefault="00782B37" w:rsidP="00111445">
      <w:pPr>
        <w:spacing w:after="0" w:line="240" w:lineRule="auto"/>
        <w:jc w:val="both"/>
        <w:rPr>
          <w:rFonts w:ascii="Arial" w:hAnsi="Arial" w:cs="Arial"/>
          <w:b/>
          <w:i/>
          <w:color w:val="FF0000"/>
          <w:sz w:val="24"/>
          <w:szCs w:val="24"/>
        </w:rPr>
      </w:pPr>
    </w:p>
    <w:p w:rsidR="00782B37" w:rsidRPr="00111445" w:rsidRDefault="00782B37" w:rsidP="00111445">
      <w:pPr>
        <w:spacing w:after="0" w:line="240" w:lineRule="auto"/>
        <w:jc w:val="both"/>
        <w:rPr>
          <w:rFonts w:ascii="Arial" w:hAnsi="Arial" w:cs="Arial"/>
          <w:b/>
          <w:i/>
          <w:color w:val="FF0000"/>
          <w:sz w:val="24"/>
          <w:szCs w:val="24"/>
        </w:rPr>
      </w:pPr>
      <w:r w:rsidRPr="00111445">
        <w:rPr>
          <w:rFonts w:ascii="Arial" w:hAnsi="Arial"/>
          <w:sz w:val="24"/>
          <w:szCs w:val="24"/>
        </w:rPr>
        <w:t>ad 4) Byla uzavřena smlouva na zajištění správy a provozu veřejného osvětlení a byl uzavřen dodatek na zajištění provozu světelného signalizačního zařízení .  se společností SLUŽBY MĚSTA JIHLAVY, s.r.o.</w:t>
      </w:r>
    </w:p>
    <w:p w:rsidR="00782B37" w:rsidRPr="00111445" w:rsidRDefault="00782B37" w:rsidP="00111445">
      <w:pPr>
        <w:pStyle w:val="Odstavecseseznamem"/>
        <w:ind w:left="0"/>
        <w:jc w:val="both"/>
        <w:rPr>
          <w:rFonts w:ascii="Arial" w:hAnsi="Arial" w:cs="Arial"/>
          <w:b/>
          <w:i/>
          <w:color w:val="FF0000"/>
        </w:rPr>
      </w:pPr>
    </w:p>
    <w:p w:rsidR="00782B37" w:rsidRPr="00111445" w:rsidRDefault="00782B37" w:rsidP="00111445">
      <w:pPr>
        <w:pStyle w:val="Odstavecseseznamem"/>
        <w:ind w:left="0"/>
        <w:jc w:val="both"/>
        <w:rPr>
          <w:rFonts w:ascii="Arial" w:hAnsi="Arial" w:cs="Arial"/>
          <w:b/>
          <w:i/>
          <w:color w:val="FF0000"/>
        </w:rPr>
      </w:pPr>
    </w:p>
    <w:p w:rsidR="00782B37" w:rsidRPr="00111445" w:rsidRDefault="00782B37" w:rsidP="0033051C">
      <w:pPr>
        <w:pStyle w:val="Odstavecseseznamem"/>
        <w:numPr>
          <w:ilvl w:val="0"/>
          <w:numId w:val="23"/>
        </w:numPr>
        <w:ind w:left="0" w:firstLine="0"/>
        <w:jc w:val="both"/>
        <w:rPr>
          <w:rFonts w:ascii="Arial" w:hAnsi="Arial" w:cs="Arial"/>
          <w:b/>
          <w:i/>
        </w:rPr>
      </w:pPr>
      <w:r w:rsidRPr="00111445">
        <w:rPr>
          <w:rFonts w:ascii="Arial" w:hAnsi="Arial" w:cs="Arial"/>
          <w:b/>
          <w:i/>
        </w:rPr>
        <w:t>Běžná údržba komunikací a veřejného osvětlení</w:t>
      </w:r>
    </w:p>
    <w:p w:rsidR="00782B37" w:rsidRPr="00111445" w:rsidRDefault="00782B37" w:rsidP="00111445">
      <w:pPr>
        <w:pStyle w:val="Odstavecseseznamem"/>
        <w:ind w:left="0"/>
        <w:jc w:val="both"/>
        <w:rPr>
          <w:rFonts w:ascii="Arial" w:hAnsi="Arial" w:cs="Arial"/>
          <w:b/>
          <w:i/>
        </w:rPr>
      </w:pPr>
    </w:p>
    <w:p w:rsidR="00782B37" w:rsidRPr="00111445" w:rsidRDefault="00782B37" w:rsidP="00111445">
      <w:pPr>
        <w:spacing w:after="0" w:line="240" w:lineRule="auto"/>
        <w:jc w:val="both"/>
        <w:rPr>
          <w:rFonts w:ascii="Arial" w:hAnsi="Arial" w:cs="Arial"/>
          <w:sz w:val="24"/>
          <w:szCs w:val="24"/>
        </w:rPr>
      </w:pPr>
      <w:r w:rsidRPr="00111445">
        <w:rPr>
          <w:rFonts w:ascii="Arial" w:hAnsi="Arial" w:cs="Arial"/>
          <w:sz w:val="24"/>
          <w:szCs w:val="24"/>
        </w:rPr>
        <w:t xml:space="preserve">V uplynulém období bylo provedeno 70 místních šetření z důvodu prověření a stanovení rozsahu běžné údržby na komunikacích. Na základě zjištěného stavu byly u pověřeného správce komunikací objednány opravy, z tohoto počtu bylo dokončeno 41 oprav, 1 převzala KSÚSV, 3 převzala OTS, 5 hlášení bylo stornováno a 20 zakázek bylo přesunuty do dalšího období.    </w:t>
      </w:r>
    </w:p>
    <w:p w:rsidR="00782B37" w:rsidRPr="00111445" w:rsidRDefault="00782B37" w:rsidP="00111445">
      <w:pPr>
        <w:spacing w:after="0" w:line="240" w:lineRule="auto"/>
        <w:jc w:val="both"/>
        <w:rPr>
          <w:rFonts w:ascii="Arial" w:hAnsi="Arial" w:cs="Arial"/>
          <w:color w:val="FF0000"/>
          <w:sz w:val="24"/>
          <w:szCs w:val="24"/>
        </w:rPr>
      </w:pPr>
    </w:p>
    <w:p w:rsidR="00782B37" w:rsidRPr="00111445" w:rsidRDefault="00782B37" w:rsidP="00111445">
      <w:pPr>
        <w:spacing w:after="0" w:line="240" w:lineRule="auto"/>
        <w:jc w:val="both"/>
        <w:rPr>
          <w:rFonts w:ascii="Arial" w:hAnsi="Arial" w:cs="Arial"/>
          <w:sz w:val="24"/>
          <w:szCs w:val="24"/>
        </w:rPr>
      </w:pPr>
      <w:r w:rsidRPr="00111445">
        <w:rPr>
          <w:rFonts w:ascii="Arial" w:hAnsi="Arial" w:cs="Arial"/>
          <w:sz w:val="24"/>
          <w:szCs w:val="24"/>
        </w:rPr>
        <w:t xml:space="preserve">Od 1. 4. do 31. 5. 2023 bylo provedeno blokové čištění města. Během blokového čištění bylo odtaženo 312 vozidel. Do 2. 6. 2023 bylo vráceno 9 vozidel na původní místo odtahu. Čtrnáct </w:t>
      </w:r>
      <w:r w:rsidRPr="00111445">
        <w:rPr>
          <w:rFonts w:ascii="Arial" w:hAnsi="Arial" w:cs="Arial"/>
          <w:sz w:val="24"/>
          <w:szCs w:val="24"/>
        </w:rPr>
        <w:lastRenderedPageBreak/>
        <w:t xml:space="preserve">provozovatelů vozidel si požádalo o vrácení poplatku za odtah a uskladnění vozidla. Pěti žádostem bylo vyhověno dle zákona č.13/1997 Sb., o pozemních komunikacích, §19b, odst. 2), z důvodu nemoci, dovolené, práce v zahraničí atd., a byla vrácena částka za odtah a uskladnění vozidla. </w:t>
      </w:r>
    </w:p>
    <w:p w:rsidR="00782B37" w:rsidRPr="00111445" w:rsidRDefault="00782B37" w:rsidP="00111445">
      <w:pPr>
        <w:spacing w:after="0" w:line="240" w:lineRule="auto"/>
        <w:jc w:val="both"/>
        <w:rPr>
          <w:rFonts w:ascii="Arial" w:hAnsi="Arial" w:cs="Arial"/>
          <w:sz w:val="24"/>
          <w:szCs w:val="24"/>
        </w:rPr>
      </w:pPr>
    </w:p>
    <w:p w:rsidR="00782B37" w:rsidRPr="00111445" w:rsidRDefault="00782B37" w:rsidP="00111445">
      <w:pPr>
        <w:spacing w:after="0" w:line="240" w:lineRule="auto"/>
        <w:jc w:val="both"/>
        <w:rPr>
          <w:rFonts w:ascii="Arial" w:hAnsi="Arial" w:cs="Arial"/>
          <w:sz w:val="24"/>
          <w:szCs w:val="24"/>
        </w:rPr>
      </w:pPr>
      <w:r w:rsidRPr="00111445">
        <w:rPr>
          <w:rFonts w:ascii="Arial" w:hAnsi="Arial" w:cs="Arial"/>
          <w:sz w:val="24"/>
          <w:szCs w:val="24"/>
        </w:rPr>
        <w:t>Ke správě a údržbě veřejného osvětlení byly prováděny pravidelné (denní - správcem a měsíční – OD) kontroly jeho stavu. Závady byly neprodleně oznámeny dle smlouvy správci VO. Nebylo zjištěno porušení plnění podmínek smlouvy.</w:t>
      </w:r>
    </w:p>
    <w:p w:rsidR="00782B37" w:rsidRPr="00111445" w:rsidRDefault="00782B37" w:rsidP="00111445">
      <w:pPr>
        <w:spacing w:after="0" w:line="240" w:lineRule="auto"/>
        <w:jc w:val="both"/>
        <w:rPr>
          <w:rFonts w:ascii="Arial" w:hAnsi="Arial" w:cs="Arial"/>
          <w:sz w:val="24"/>
          <w:szCs w:val="24"/>
        </w:rPr>
      </w:pPr>
    </w:p>
    <w:p w:rsidR="00782B37" w:rsidRPr="00111445" w:rsidRDefault="00782B37" w:rsidP="00111445">
      <w:pPr>
        <w:spacing w:after="0" w:line="240" w:lineRule="auto"/>
        <w:jc w:val="both"/>
        <w:rPr>
          <w:rFonts w:ascii="Arial" w:hAnsi="Arial" w:cs="Arial"/>
          <w:sz w:val="24"/>
          <w:szCs w:val="24"/>
        </w:rPr>
      </w:pPr>
      <w:r w:rsidRPr="00111445">
        <w:rPr>
          <w:rFonts w:ascii="Arial" w:hAnsi="Arial" w:cs="Arial"/>
          <w:sz w:val="24"/>
          <w:szCs w:val="24"/>
        </w:rPr>
        <w:t>Z celkového počtu 53 objednaných závad na VO bylo dokončeno 52 zakázek. Dále bylo objednáno k řešení celkem 12 závad na čistotu komunikací, 2 objednávky byly přesunuty do dalšího období.</w:t>
      </w:r>
    </w:p>
    <w:p w:rsidR="00782B37" w:rsidRPr="00111445" w:rsidRDefault="00782B37" w:rsidP="00111445">
      <w:pPr>
        <w:spacing w:after="0" w:line="240" w:lineRule="auto"/>
        <w:rPr>
          <w:rFonts w:ascii="Arial" w:hAnsi="Arial" w:cs="Arial"/>
          <w:color w:val="FF0000"/>
          <w:sz w:val="24"/>
          <w:szCs w:val="24"/>
        </w:rPr>
      </w:pPr>
    </w:p>
    <w:p w:rsidR="00782B37" w:rsidRPr="00111445" w:rsidRDefault="00782B37" w:rsidP="00111445">
      <w:pPr>
        <w:spacing w:after="0" w:line="240" w:lineRule="auto"/>
        <w:jc w:val="both"/>
        <w:rPr>
          <w:rFonts w:ascii="Arial" w:hAnsi="Arial" w:cs="Arial"/>
          <w:b/>
          <w:sz w:val="24"/>
          <w:szCs w:val="24"/>
        </w:rPr>
      </w:pPr>
      <w:r w:rsidRPr="00111445">
        <w:rPr>
          <w:rFonts w:ascii="Arial" w:hAnsi="Arial" w:cs="Arial"/>
          <w:color w:val="FF0000"/>
          <w:sz w:val="24"/>
          <w:szCs w:val="24"/>
        </w:rPr>
        <w:t xml:space="preserve"> </w:t>
      </w:r>
      <w:r w:rsidRPr="00111445">
        <w:rPr>
          <w:rFonts w:ascii="Arial" w:hAnsi="Arial" w:cs="Arial"/>
          <w:b/>
          <w:sz w:val="24"/>
          <w:szCs w:val="24"/>
        </w:rPr>
        <w:t>Poškození majetku města – přehled o pojistných událostech za sledované období</w:t>
      </w:r>
    </w:p>
    <w:p w:rsidR="00782B37" w:rsidRPr="00111445" w:rsidRDefault="00782B37" w:rsidP="00111445">
      <w:pPr>
        <w:spacing w:after="0" w:line="240" w:lineRule="auto"/>
        <w:jc w:val="both"/>
        <w:rPr>
          <w:rFonts w:ascii="Arial" w:hAnsi="Arial" w:cs="Arial"/>
          <w:b/>
          <w:sz w:val="24"/>
          <w:szCs w:val="24"/>
        </w:rPr>
      </w:pPr>
    </w:p>
    <w:p w:rsidR="00782B37" w:rsidRPr="00111445" w:rsidRDefault="00782B37" w:rsidP="00111445">
      <w:pPr>
        <w:spacing w:after="0" w:line="240" w:lineRule="auto"/>
        <w:jc w:val="both"/>
        <w:rPr>
          <w:rFonts w:ascii="Arial" w:hAnsi="Arial" w:cs="Arial"/>
          <w:b/>
          <w:color w:val="FF0000"/>
          <w:sz w:val="24"/>
          <w:szCs w:val="24"/>
        </w:rPr>
      </w:pPr>
    </w:p>
    <w:tbl>
      <w:tblPr>
        <w:tblW w:w="8757" w:type="dxa"/>
        <w:tblInd w:w="75" w:type="dxa"/>
        <w:tblCellMar>
          <w:left w:w="70" w:type="dxa"/>
          <w:right w:w="70" w:type="dxa"/>
        </w:tblCellMar>
        <w:tblLook w:val="04A0" w:firstRow="1" w:lastRow="0" w:firstColumn="1" w:lastColumn="0" w:noHBand="0" w:noVBand="1"/>
      </w:tblPr>
      <w:tblGrid>
        <w:gridCol w:w="805"/>
        <w:gridCol w:w="1958"/>
        <w:gridCol w:w="288"/>
        <w:gridCol w:w="725"/>
        <w:gridCol w:w="528"/>
        <w:gridCol w:w="999"/>
        <w:gridCol w:w="49"/>
        <w:gridCol w:w="1314"/>
        <w:gridCol w:w="224"/>
        <w:gridCol w:w="921"/>
        <w:gridCol w:w="1058"/>
        <w:gridCol w:w="122"/>
        <w:gridCol w:w="1019"/>
      </w:tblGrid>
      <w:tr w:rsidR="00EA62EC" w:rsidRPr="00111445" w:rsidTr="00EA62EC">
        <w:trPr>
          <w:trHeight w:val="643"/>
        </w:trPr>
        <w:tc>
          <w:tcPr>
            <w:tcW w:w="3101" w:type="dxa"/>
            <w:gridSpan w:val="3"/>
            <w:tcBorders>
              <w:top w:val="single" w:sz="4" w:space="0" w:color="auto"/>
              <w:left w:val="single" w:sz="4" w:space="0" w:color="auto"/>
              <w:bottom w:val="single" w:sz="4" w:space="0" w:color="auto"/>
              <w:right w:val="single" w:sz="4" w:space="0" w:color="000000"/>
            </w:tcBorders>
            <w:shd w:val="clear" w:color="000000" w:fill="00B0F0"/>
            <w:noWrap/>
            <w:vAlign w:val="center"/>
            <w:hideMark/>
          </w:tcPr>
          <w:p w:rsidR="00782B37" w:rsidRPr="00111445" w:rsidRDefault="00782B37" w:rsidP="00111445">
            <w:pPr>
              <w:spacing w:after="0" w:line="240" w:lineRule="auto"/>
              <w:rPr>
                <w:rFonts w:ascii="Arial" w:hAnsi="Arial" w:cs="Arial"/>
                <w:color w:val="000000"/>
                <w:sz w:val="24"/>
                <w:szCs w:val="24"/>
              </w:rPr>
            </w:pPr>
            <w:r w:rsidRPr="00111445">
              <w:rPr>
                <w:rFonts w:ascii="Arial" w:hAnsi="Arial" w:cs="Arial"/>
                <w:color w:val="000000"/>
                <w:sz w:val="24"/>
                <w:szCs w:val="24"/>
              </w:rPr>
              <w:t>Oznámení PU – II. čtvrtletí 2023:</w:t>
            </w:r>
          </w:p>
        </w:tc>
        <w:tc>
          <w:tcPr>
            <w:tcW w:w="1006" w:type="dxa"/>
            <w:gridSpan w:val="2"/>
            <w:tcBorders>
              <w:top w:val="single" w:sz="4" w:space="0" w:color="auto"/>
              <w:left w:val="nil"/>
              <w:bottom w:val="single" w:sz="4" w:space="0" w:color="auto"/>
              <w:right w:val="single" w:sz="4" w:space="0" w:color="auto"/>
            </w:tcBorders>
            <w:shd w:val="clear" w:color="000000" w:fill="00B0F0"/>
            <w:noWrap/>
            <w:vAlign w:val="center"/>
            <w:hideMark/>
          </w:tcPr>
          <w:p w:rsidR="00782B37" w:rsidRPr="00111445" w:rsidRDefault="00782B37" w:rsidP="00111445">
            <w:pPr>
              <w:spacing w:after="0" w:line="240" w:lineRule="auto"/>
              <w:jc w:val="center"/>
              <w:rPr>
                <w:rFonts w:ascii="Arial" w:hAnsi="Arial" w:cs="Arial"/>
                <w:color w:val="000000"/>
                <w:sz w:val="24"/>
                <w:szCs w:val="24"/>
              </w:rPr>
            </w:pPr>
            <w:r w:rsidRPr="00111445">
              <w:rPr>
                <w:rFonts w:ascii="Arial" w:hAnsi="Arial" w:cs="Arial"/>
                <w:color w:val="000000"/>
                <w:sz w:val="24"/>
                <w:szCs w:val="24"/>
              </w:rPr>
              <w:t>Došlé</w:t>
            </w:r>
          </w:p>
        </w:tc>
        <w:tc>
          <w:tcPr>
            <w:tcW w:w="808" w:type="dxa"/>
            <w:tcBorders>
              <w:top w:val="single" w:sz="4" w:space="0" w:color="auto"/>
              <w:left w:val="nil"/>
              <w:bottom w:val="single" w:sz="4" w:space="0" w:color="auto"/>
              <w:right w:val="single" w:sz="4" w:space="0" w:color="auto"/>
            </w:tcBorders>
            <w:shd w:val="clear" w:color="000000" w:fill="00B0F0"/>
            <w:noWrap/>
            <w:vAlign w:val="center"/>
            <w:hideMark/>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Vyřízené</w:t>
            </w:r>
          </w:p>
        </w:tc>
        <w:tc>
          <w:tcPr>
            <w:tcW w:w="1095" w:type="dxa"/>
            <w:gridSpan w:val="2"/>
            <w:tcBorders>
              <w:top w:val="single" w:sz="4" w:space="0" w:color="auto"/>
              <w:left w:val="nil"/>
              <w:bottom w:val="single" w:sz="4" w:space="0" w:color="auto"/>
              <w:right w:val="nil"/>
            </w:tcBorders>
            <w:shd w:val="clear" w:color="000000" w:fill="00B0F0"/>
            <w:vAlign w:val="center"/>
            <w:hideMark/>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Fakturovaná škoda</w:t>
            </w:r>
          </w:p>
        </w:tc>
        <w:tc>
          <w:tcPr>
            <w:tcW w:w="965" w:type="dxa"/>
            <w:gridSpan w:val="2"/>
            <w:tcBorders>
              <w:top w:val="single" w:sz="4" w:space="0" w:color="auto"/>
              <w:left w:val="single" w:sz="4" w:space="0" w:color="auto"/>
              <w:bottom w:val="single" w:sz="4" w:space="0" w:color="auto"/>
              <w:right w:val="nil"/>
            </w:tcBorders>
            <w:shd w:val="clear" w:color="000000" w:fill="00B0F0"/>
            <w:vAlign w:val="center"/>
            <w:hideMark/>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Částka pojistného plnění</w:t>
            </w:r>
          </w:p>
        </w:tc>
        <w:tc>
          <w:tcPr>
            <w:tcW w:w="857"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rsidR="00782B37" w:rsidRPr="00111445" w:rsidRDefault="00782B37" w:rsidP="00111445">
            <w:pPr>
              <w:spacing w:after="0" w:line="240" w:lineRule="auto"/>
              <w:jc w:val="center"/>
              <w:rPr>
                <w:rFonts w:ascii="Arial" w:hAnsi="Arial" w:cs="Arial"/>
                <w:color w:val="000000"/>
                <w:sz w:val="24"/>
                <w:szCs w:val="24"/>
              </w:rPr>
            </w:pPr>
            <w:r w:rsidRPr="00111445">
              <w:rPr>
                <w:rFonts w:ascii="Arial" w:hAnsi="Arial" w:cs="Arial"/>
                <w:color w:val="000000"/>
                <w:sz w:val="24"/>
                <w:szCs w:val="24"/>
              </w:rPr>
              <w:t>V jednání</w:t>
            </w:r>
          </w:p>
        </w:tc>
        <w:tc>
          <w:tcPr>
            <w:tcW w:w="925" w:type="dxa"/>
            <w:gridSpan w:val="2"/>
            <w:tcBorders>
              <w:top w:val="single" w:sz="4" w:space="0" w:color="auto"/>
              <w:left w:val="nil"/>
              <w:bottom w:val="single" w:sz="4" w:space="0" w:color="auto"/>
              <w:right w:val="nil"/>
            </w:tcBorders>
            <w:shd w:val="clear" w:color="000000" w:fill="00B0F0"/>
            <w:vAlign w:val="center"/>
            <w:hideMark/>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Předané pojišťovně</w:t>
            </w:r>
          </w:p>
        </w:tc>
      </w:tr>
      <w:tr w:rsidR="00782B37" w:rsidRPr="00111445" w:rsidTr="00EA62EC">
        <w:trPr>
          <w:trHeight w:val="253"/>
        </w:trPr>
        <w:tc>
          <w:tcPr>
            <w:tcW w:w="65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229/23</w:t>
            </w:r>
          </w:p>
        </w:tc>
        <w:tc>
          <w:tcPr>
            <w:tcW w:w="2451" w:type="dxa"/>
            <w:gridSpan w:val="2"/>
            <w:tcBorders>
              <w:top w:val="single" w:sz="4" w:space="0" w:color="auto"/>
              <w:left w:val="single" w:sz="4" w:space="0" w:color="auto"/>
              <w:bottom w:val="nil"/>
              <w:right w:val="single" w:sz="4" w:space="0" w:color="auto"/>
            </w:tcBorders>
            <w:shd w:val="clear" w:color="auto" w:fill="auto"/>
            <w:noWrap/>
            <w:vAlign w:val="center"/>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řetízkové zábradlí, ul. Okružní</w:t>
            </w:r>
          </w:p>
        </w:tc>
        <w:tc>
          <w:tcPr>
            <w:tcW w:w="1006" w:type="dxa"/>
            <w:gridSpan w:val="2"/>
            <w:tcBorders>
              <w:top w:val="single" w:sz="4" w:space="0" w:color="auto"/>
              <w:left w:val="single" w:sz="4" w:space="0" w:color="auto"/>
              <w:bottom w:val="nil"/>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1</w:t>
            </w:r>
          </w:p>
        </w:tc>
        <w:tc>
          <w:tcPr>
            <w:tcW w:w="808" w:type="dxa"/>
            <w:tcBorders>
              <w:top w:val="single" w:sz="4" w:space="0" w:color="auto"/>
              <w:left w:val="single" w:sz="4" w:space="0" w:color="auto"/>
              <w:bottom w:val="nil"/>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 0</w:t>
            </w:r>
          </w:p>
        </w:tc>
        <w:tc>
          <w:tcPr>
            <w:tcW w:w="1095" w:type="dxa"/>
            <w:gridSpan w:val="2"/>
            <w:tcBorders>
              <w:top w:val="nil"/>
              <w:left w:val="single" w:sz="4" w:space="0" w:color="auto"/>
              <w:bottom w:val="single" w:sz="4" w:space="0" w:color="auto"/>
              <w:right w:val="single" w:sz="4" w:space="0" w:color="auto"/>
            </w:tcBorders>
            <w:shd w:val="clear" w:color="000000" w:fill="FFFFFF"/>
            <w:noWrap/>
            <w:vAlign w:val="center"/>
          </w:tcPr>
          <w:p w:rsidR="00782B37" w:rsidRPr="00111445" w:rsidRDefault="00782B37" w:rsidP="00111445">
            <w:pPr>
              <w:spacing w:after="0" w:line="240" w:lineRule="auto"/>
              <w:jc w:val="center"/>
              <w:rPr>
                <w:rFonts w:ascii="Arial" w:hAnsi="Arial" w:cs="Arial"/>
                <w:color w:val="000000"/>
                <w:sz w:val="24"/>
                <w:szCs w:val="24"/>
              </w:rPr>
            </w:pPr>
            <w:r w:rsidRPr="00111445">
              <w:rPr>
                <w:rFonts w:ascii="Arial" w:hAnsi="Arial" w:cs="Arial"/>
                <w:color w:val="000000"/>
                <w:sz w:val="24"/>
                <w:szCs w:val="24"/>
              </w:rPr>
              <w:t> </w:t>
            </w:r>
          </w:p>
        </w:tc>
        <w:tc>
          <w:tcPr>
            <w:tcW w:w="965" w:type="dxa"/>
            <w:gridSpan w:val="2"/>
            <w:tcBorders>
              <w:top w:val="single" w:sz="4" w:space="0" w:color="auto"/>
              <w:left w:val="single" w:sz="4" w:space="0" w:color="auto"/>
              <w:bottom w:val="single" w:sz="4" w:space="0" w:color="auto"/>
              <w:right w:val="nil"/>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p>
        </w:tc>
        <w:tc>
          <w:tcPr>
            <w:tcW w:w="857" w:type="dxa"/>
            <w:tcBorders>
              <w:top w:val="nil"/>
              <w:left w:val="single" w:sz="4" w:space="0" w:color="auto"/>
              <w:bottom w:val="nil"/>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1</w:t>
            </w:r>
          </w:p>
        </w:tc>
        <w:tc>
          <w:tcPr>
            <w:tcW w:w="925" w:type="dxa"/>
            <w:gridSpan w:val="2"/>
            <w:tcBorders>
              <w:top w:val="nil"/>
              <w:left w:val="nil"/>
              <w:bottom w:val="nil"/>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0</w:t>
            </w:r>
          </w:p>
        </w:tc>
      </w:tr>
      <w:tr w:rsidR="00EA62EC" w:rsidRPr="00111445" w:rsidTr="00EA62EC">
        <w:trPr>
          <w:trHeight w:val="253"/>
        </w:trPr>
        <w:tc>
          <w:tcPr>
            <w:tcW w:w="650" w:type="dxa"/>
            <w:tcBorders>
              <w:top w:val="nil"/>
              <w:left w:val="single" w:sz="4" w:space="0" w:color="auto"/>
              <w:bottom w:val="single" w:sz="4" w:space="0" w:color="auto"/>
              <w:right w:val="single" w:sz="4" w:space="0" w:color="auto"/>
            </w:tcBorders>
            <w:shd w:val="clear" w:color="000000" w:fill="FFFFFF"/>
            <w:noWrap/>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230/23</w:t>
            </w:r>
          </w:p>
        </w:tc>
        <w:tc>
          <w:tcPr>
            <w:tcW w:w="245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obrubník + dlažba, ul. Havlíčkova</w:t>
            </w:r>
          </w:p>
        </w:tc>
        <w:tc>
          <w:tcPr>
            <w:tcW w:w="100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1</w:t>
            </w:r>
          </w:p>
        </w:tc>
        <w:tc>
          <w:tcPr>
            <w:tcW w:w="80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1</w:t>
            </w:r>
          </w:p>
        </w:tc>
        <w:tc>
          <w:tcPr>
            <w:tcW w:w="1095" w:type="dxa"/>
            <w:gridSpan w:val="2"/>
            <w:tcBorders>
              <w:top w:val="nil"/>
              <w:left w:val="single" w:sz="4" w:space="0" w:color="auto"/>
              <w:bottom w:val="single" w:sz="4" w:space="0" w:color="auto"/>
              <w:right w:val="single" w:sz="4" w:space="0" w:color="auto"/>
            </w:tcBorders>
            <w:shd w:val="clear" w:color="000000" w:fill="FFFFFF"/>
            <w:noWrap/>
            <w:vAlign w:val="center"/>
          </w:tcPr>
          <w:p w:rsidR="00782B37" w:rsidRPr="00111445" w:rsidRDefault="00782B37" w:rsidP="00111445">
            <w:pPr>
              <w:spacing w:after="0" w:line="240" w:lineRule="auto"/>
              <w:jc w:val="center"/>
              <w:rPr>
                <w:rFonts w:ascii="Arial" w:hAnsi="Arial" w:cs="Arial"/>
                <w:color w:val="000000"/>
                <w:sz w:val="24"/>
                <w:szCs w:val="24"/>
              </w:rPr>
            </w:pPr>
            <w:r w:rsidRPr="00111445">
              <w:rPr>
                <w:rFonts w:ascii="Arial" w:hAnsi="Arial" w:cs="Arial"/>
                <w:color w:val="000000"/>
                <w:sz w:val="24"/>
                <w:szCs w:val="24"/>
              </w:rPr>
              <w:t>1 700.00</w:t>
            </w:r>
          </w:p>
        </w:tc>
        <w:tc>
          <w:tcPr>
            <w:tcW w:w="965" w:type="dxa"/>
            <w:gridSpan w:val="2"/>
            <w:tcBorders>
              <w:top w:val="nil"/>
              <w:left w:val="single" w:sz="4" w:space="0" w:color="auto"/>
              <w:bottom w:val="single" w:sz="4" w:space="0" w:color="auto"/>
              <w:right w:val="single" w:sz="4" w:space="0" w:color="auto"/>
            </w:tcBorders>
            <w:shd w:val="clear" w:color="000000" w:fill="FFFFFF"/>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1 700.00</w:t>
            </w:r>
          </w:p>
        </w:tc>
        <w:tc>
          <w:tcPr>
            <w:tcW w:w="857" w:type="dxa"/>
            <w:tcBorders>
              <w:top w:val="single" w:sz="4" w:space="0" w:color="auto"/>
              <w:left w:val="single" w:sz="4" w:space="0" w:color="auto"/>
              <w:bottom w:val="nil"/>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0</w:t>
            </w:r>
          </w:p>
        </w:tc>
        <w:tc>
          <w:tcPr>
            <w:tcW w:w="925" w:type="dxa"/>
            <w:gridSpan w:val="2"/>
            <w:tcBorders>
              <w:top w:val="single" w:sz="4" w:space="0" w:color="auto"/>
              <w:left w:val="nil"/>
              <w:bottom w:val="nil"/>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0</w:t>
            </w:r>
          </w:p>
        </w:tc>
      </w:tr>
      <w:tr w:rsidR="00EA62EC" w:rsidRPr="00111445" w:rsidTr="00EA62EC">
        <w:trPr>
          <w:trHeight w:val="253"/>
        </w:trPr>
        <w:tc>
          <w:tcPr>
            <w:tcW w:w="650" w:type="dxa"/>
            <w:tcBorders>
              <w:top w:val="nil"/>
              <w:left w:val="single" w:sz="4" w:space="0" w:color="auto"/>
              <w:bottom w:val="single" w:sz="4" w:space="0" w:color="auto"/>
              <w:right w:val="single" w:sz="4" w:space="0" w:color="auto"/>
            </w:tcBorders>
            <w:shd w:val="clear" w:color="000000" w:fill="FFFFFF"/>
            <w:noWrap/>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231/23</w:t>
            </w:r>
          </w:p>
        </w:tc>
        <w:tc>
          <w:tcPr>
            <w:tcW w:w="2451" w:type="dxa"/>
            <w:gridSpan w:val="2"/>
            <w:tcBorders>
              <w:top w:val="nil"/>
              <w:left w:val="single" w:sz="4" w:space="0" w:color="auto"/>
              <w:bottom w:val="single" w:sz="4" w:space="0" w:color="auto"/>
              <w:right w:val="single" w:sz="4" w:space="0" w:color="auto"/>
            </w:tcBorders>
            <w:shd w:val="clear" w:color="000000" w:fill="FFFFFF"/>
            <w:noWrap/>
            <w:vAlign w:val="center"/>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DZ, ul. Chlumova</w:t>
            </w:r>
          </w:p>
        </w:tc>
        <w:tc>
          <w:tcPr>
            <w:tcW w:w="1006" w:type="dxa"/>
            <w:gridSpan w:val="2"/>
            <w:tcBorders>
              <w:top w:val="nil"/>
              <w:left w:val="single" w:sz="4" w:space="0" w:color="auto"/>
              <w:bottom w:val="single" w:sz="4" w:space="0" w:color="auto"/>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1</w:t>
            </w:r>
          </w:p>
        </w:tc>
        <w:tc>
          <w:tcPr>
            <w:tcW w:w="808" w:type="dxa"/>
            <w:tcBorders>
              <w:top w:val="nil"/>
              <w:left w:val="single" w:sz="4" w:space="0" w:color="auto"/>
              <w:bottom w:val="single" w:sz="4" w:space="0" w:color="auto"/>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1</w:t>
            </w:r>
          </w:p>
        </w:tc>
        <w:tc>
          <w:tcPr>
            <w:tcW w:w="1095" w:type="dxa"/>
            <w:gridSpan w:val="2"/>
            <w:tcBorders>
              <w:top w:val="nil"/>
              <w:left w:val="single" w:sz="4" w:space="0" w:color="auto"/>
              <w:bottom w:val="single" w:sz="4" w:space="0" w:color="auto"/>
              <w:right w:val="single" w:sz="4" w:space="0" w:color="auto"/>
            </w:tcBorders>
            <w:shd w:val="clear" w:color="000000" w:fill="FFFFFF"/>
            <w:noWrap/>
            <w:vAlign w:val="center"/>
          </w:tcPr>
          <w:p w:rsidR="00782B37" w:rsidRPr="00111445" w:rsidRDefault="00782B37" w:rsidP="00111445">
            <w:pPr>
              <w:spacing w:after="0" w:line="240" w:lineRule="auto"/>
              <w:jc w:val="center"/>
              <w:rPr>
                <w:rFonts w:ascii="Arial" w:hAnsi="Arial" w:cs="Arial"/>
                <w:color w:val="000000"/>
                <w:sz w:val="24"/>
                <w:szCs w:val="24"/>
              </w:rPr>
            </w:pPr>
            <w:r w:rsidRPr="00111445">
              <w:rPr>
                <w:rFonts w:ascii="Arial" w:hAnsi="Arial" w:cs="Arial"/>
                <w:color w:val="000000"/>
                <w:sz w:val="24"/>
                <w:szCs w:val="24"/>
              </w:rPr>
              <w:t>1 573.00</w:t>
            </w:r>
          </w:p>
        </w:tc>
        <w:tc>
          <w:tcPr>
            <w:tcW w:w="965" w:type="dxa"/>
            <w:gridSpan w:val="2"/>
            <w:tcBorders>
              <w:top w:val="nil"/>
              <w:left w:val="single" w:sz="4" w:space="0" w:color="auto"/>
              <w:bottom w:val="single" w:sz="4" w:space="0" w:color="auto"/>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1 573.00</w:t>
            </w:r>
          </w:p>
        </w:tc>
        <w:tc>
          <w:tcPr>
            <w:tcW w:w="857" w:type="dxa"/>
            <w:tcBorders>
              <w:top w:val="single" w:sz="4" w:space="0" w:color="auto"/>
              <w:left w:val="single" w:sz="4" w:space="0" w:color="auto"/>
              <w:bottom w:val="nil"/>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0</w:t>
            </w:r>
          </w:p>
        </w:tc>
        <w:tc>
          <w:tcPr>
            <w:tcW w:w="925" w:type="dxa"/>
            <w:gridSpan w:val="2"/>
            <w:tcBorders>
              <w:top w:val="single" w:sz="4" w:space="0" w:color="auto"/>
              <w:left w:val="nil"/>
              <w:bottom w:val="nil"/>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0</w:t>
            </w:r>
          </w:p>
        </w:tc>
      </w:tr>
      <w:tr w:rsidR="00782B37" w:rsidRPr="00111445" w:rsidTr="00EA62EC">
        <w:trPr>
          <w:trHeight w:val="253"/>
        </w:trPr>
        <w:tc>
          <w:tcPr>
            <w:tcW w:w="650" w:type="dxa"/>
            <w:tcBorders>
              <w:top w:val="nil"/>
              <w:left w:val="single" w:sz="4" w:space="0" w:color="auto"/>
              <w:bottom w:val="single" w:sz="4" w:space="0" w:color="auto"/>
              <w:right w:val="single" w:sz="4" w:space="0" w:color="auto"/>
            </w:tcBorders>
            <w:shd w:val="clear" w:color="000000" w:fill="FFFFFF"/>
            <w:noWrap/>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232/23</w:t>
            </w:r>
          </w:p>
        </w:tc>
        <w:tc>
          <w:tcPr>
            <w:tcW w:w="2451" w:type="dxa"/>
            <w:gridSpan w:val="2"/>
            <w:tcBorders>
              <w:top w:val="nil"/>
              <w:left w:val="single" w:sz="4" w:space="0" w:color="auto"/>
              <w:bottom w:val="single" w:sz="4" w:space="0" w:color="auto"/>
              <w:right w:val="single" w:sz="4" w:space="0" w:color="auto"/>
            </w:tcBorders>
            <w:shd w:val="clear" w:color="auto" w:fill="auto"/>
            <w:noWrap/>
            <w:vAlign w:val="center"/>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DZ, Masarykovo nám.</w:t>
            </w:r>
          </w:p>
        </w:tc>
        <w:tc>
          <w:tcPr>
            <w:tcW w:w="1006" w:type="dxa"/>
            <w:gridSpan w:val="2"/>
            <w:tcBorders>
              <w:top w:val="nil"/>
              <w:left w:val="single" w:sz="4" w:space="0" w:color="auto"/>
              <w:bottom w:val="single" w:sz="4" w:space="0" w:color="auto"/>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1</w:t>
            </w:r>
          </w:p>
        </w:tc>
        <w:tc>
          <w:tcPr>
            <w:tcW w:w="808" w:type="dxa"/>
            <w:tcBorders>
              <w:top w:val="nil"/>
              <w:left w:val="single" w:sz="4" w:space="0" w:color="auto"/>
              <w:bottom w:val="single" w:sz="4" w:space="0" w:color="auto"/>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 0</w:t>
            </w:r>
          </w:p>
        </w:tc>
        <w:tc>
          <w:tcPr>
            <w:tcW w:w="1095" w:type="dxa"/>
            <w:gridSpan w:val="2"/>
            <w:tcBorders>
              <w:top w:val="nil"/>
              <w:left w:val="single" w:sz="4" w:space="0" w:color="auto"/>
              <w:bottom w:val="single" w:sz="4" w:space="0" w:color="auto"/>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1 573.00</w:t>
            </w:r>
          </w:p>
        </w:tc>
        <w:tc>
          <w:tcPr>
            <w:tcW w:w="965" w:type="dxa"/>
            <w:gridSpan w:val="2"/>
            <w:tcBorders>
              <w:top w:val="nil"/>
              <w:left w:val="single" w:sz="4" w:space="0" w:color="auto"/>
              <w:bottom w:val="single" w:sz="4" w:space="0" w:color="auto"/>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p>
        </w:tc>
        <w:tc>
          <w:tcPr>
            <w:tcW w:w="857" w:type="dxa"/>
            <w:tcBorders>
              <w:top w:val="single" w:sz="4" w:space="0" w:color="auto"/>
              <w:left w:val="single" w:sz="4" w:space="0" w:color="auto"/>
              <w:bottom w:val="nil"/>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0</w:t>
            </w:r>
          </w:p>
        </w:tc>
        <w:tc>
          <w:tcPr>
            <w:tcW w:w="925" w:type="dxa"/>
            <w:gridSpan w:val="2"/>
            <w:tcBorders>
              <w:top w:val="single" w:sz="4" w:space="0" w:color="auto"/>
              <w:left w:val="nil"/>
              <w:bottom w:val="nil"/>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1</w:t>
            </w:r>
          </w:p>
        </w:tc>
      </w:tr>
      <w:tr w:rsidR="00782B37" w:rsidRPr="00111445" w:rsidTr="00EA62EC">
        <w:trPr>
          <w:trHeight w:val="253"/>
        </w:trPr>
        <w:tc>
          <w:tcPr>
            <w:tcW w:w="650" w:type="dxa"/>
            <w:tcBorders>
              <w:top w:val="nil"/>
              <w:left w:val="single" w:sz="4" w:space="0" w:color="auto"/>
              <w:bottom w:val="single" w:sz="4" w:space="0" w:color="auto"/>
              <w:right w:val="single" w:sz="4" w:space="0" w:color="auto"/>
            </w:tcBorders>
            <w:shd w:val="clear" w:color="000000" w:fill="FFFFFF"/>
            <w:noWrap/>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233/23</w:t>
            </w:r>
          </w:p>
        </w:tc>
        <w:tc>
          <w:tcPr>
            <w:tcW w:w="2451" w:type="dxa"/>
            <w:gridSpan w:val="2"/>
            <w:tcBorders>
              <w:top w:val="nil"/>
              <w:left w:val="single" w:sz="4" w:space="0" w:color="auto"/>
              <w:bottom w:val="single" w:sz="4" w:space="0" w:color="auto"/>
              <w:right w:val="single" w:sz="4" w:space="0" w:color="auto"/>
            </w:tcBorders>
            <w:shd w:val="clear" w:color="auto" w:fill="auto"/>
            <w:noWrap/>
            <w:vAlign w:val="center"/>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přechodový stožár, ul. R. Havelky</w:t>
            </w:r>
          </w:p>
        </w:tc>
        <w:tc>
          <w:tcPr>
            <w:tcW w:w="1006" w:type="dxa"/>
            <w:gridSpan w:val="2"/>
            <w:tcBorders>
              <w:top w:val="nil"/>
              <w:left w:val="single" w:sz="4" w:space="0" w:color="auto"/>
              <w:bottom w:val="single" w:sz="4" w:space="0" w:color="auto"/>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1</w:t>
            </w:r>
          </w:p>
        </w:tc>
        <w:tc>
          <w:tcPr>
            <w:tcW w:w="808" w:type="dxa"/>
            <w:tcBorders>
              <w:top w:val="nil"/>
              <w:left w:val="single" w:sz="4" w:space="0" w:color="auto"/>
              <w:bottom w:val="single" w:sz="4" w:space="0" w:color="auto"/>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 0</w:t>
            </w:r>
          </w:p>
        </w:tc>
        <w:tc>
          <w:tcPr>
            <w:tcW w:w="1095" w:type="dxa"/>
            <w:gridSpan w:val="2"/>
            <w:tcBorders>
              <w:top w:val="nil"/>
              <w:left w:val="single" w:sz="4" w:space="0" w:color="auto"/>
              <w:bottom w:val="single" w:sz="4" w:space="0" w:color="auto"/>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66 891.22</w:t>
            </w:r>
          </w:p>
        </w:tc>
        <w:tc>
          <w:tcPr>
            <w:tcW w:w="965" w:type="dxa"/>
            <w:gridSpan w:val="2"/>
            <w:tcBorders>
              <w:top w:val="nil"/>
              <w:left w:val="single" w:sz="4" w:space="0" w:color="auto"/>
              <w:bottom w:val="single" w:sz="4" w:space="0" w:color="auto"/>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p>
        </w:tc>
        <w:tc>
          <w:tcPr>
            <w:tcW w:w="857" w:type="dxa"/>
            <w:tcBorders>
              <w:top w:val="single" w:sz="4" w:space="0" w:color="auto"/>
              <w:left w:val="single" w:sz="4" w:space="0" w:color="auto"/>
              <w:bottom w:val="nil"/>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0</w:t>
            </w:r>
          </w:p>
        </w:tc>
        <w:tc>
          <w:tcPr>
            <w:tcW w:w="925" w:type="dxa"/>
            <w:gridSpan w:val="2"/>
            <w:tcBorders>
              <w:top w:val="single" w:sz="4" w:space="0" w:color="auto"/>
              <w:left w:val="nil"/>
              <w:bottom w:val="nil"/>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1</w:t>
            </w:r>
          </w:p>
        </w:tc>
      </w:tr>
      <w:tr w:rsidR="00782B37" w:rsidRPr="00111445" w:rsidTr="00EA62EC">
        <w:trPr>
          <w:trHeight w:val="253"/>
        </w:trPr>
        <w:tc>
          <w:tcPr>
            <w:tcW w:w="650" w:type="dxa"/>
            <w:tcBorders>
              <w:top w:val="nil"/>
              <w:left w:val="single" w:sz="4" w:space="0" w:color="auto"/>
              <w:bottom w:val="single" w:sz="4" w:space="0" w:color="auto"/>
              <w:right w:val="single" w:sz="4" w:space="0" w:color="auto"/>
            </w:tcBorders>
            <w:shd w:val="clear" w:color="000000" w:fill="FFFFFF"/>
            <w:noWrap/>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234/23</w:t>
            </w:r>
          </w:p>
        </w:tc>
        <w:tc>
          <w:tcPr>
            <w:tcW w:w="2451" w:type="dxa"/>
            <w:gridSpan w:val="2"/>
            <w:tcBorders>
              <w:top w:val="nil"/>
              <w:left w:val="single" w:sz="4" w:space="0" w:color="auto"/>
              <w:bottom w:val="single" w:sz="4" w:space="0" w:color="auto"/>
              <w:right w:val="single" w:sz="4" w:space="0" w:color="auto"/>
            </w:tcBorders>
            <w:shd w:val="clear" w:color="auto" w:fill="auto"/>
            <w:noWrap/>
            <w:vAlign w:val="center"/>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DZ, ul. Demlova</w:t>
            </w:r>
          </w:p>
        </w:tc>
        <w:tc>
          <w:tcPr>
            <w:tcW w:w="1006" w:type="dxa"/>
            <w:gridSpan w:val="2"/>
            <w:tcBorders>
              <w:top w:val="nil"/>
              <w:left w:val="single" w:sz="4" w:space="0" w:color="auto"/>
              <w:bottom w:val="single" w:sz="4" w:space="0" w:color="auto"/>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1</w:t>
            </w:r>
          </w:p>
        </w:tc>
        <w:tc>
          <w:tcPr>
            <w:tcW w:w="808" w:type="dxa"/>
            <w:tcBorders>
              <w:top w:val="nil"/>
              <w:left w:val="single" w:sz="4" w:space="0" w:color="auto"/>
              <w:bottom w:val="single" w:sz="4" w:space="0" w:color="auto"/>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 0</w:t>
            </w:r>
          </w:p>
        </w:tc>
        <w:tc>
          <w:tcPr>
            <w:tcW w:w="1095" w:type="dxa"/>
            <w:gridSpan w:val="2"/>
            <w:tcBorders>
              <w:top w:val="nil"/>
              <w:left w:val="single" w:sz="4" w:space="0" w:color="auto"/>
              <w:bottom w:val="single" w:sz="4" w:space="0" w:color="auto"/>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1 294.70</w:t>
            </w:r>
          </w:p>
        </w:tc>
        <w:tc>
          <w:tcPr>
            <w:tcW w:w="965" w:type="dxa"/>
            <w:gridSpan w:val="2"/>
            <w:tcBorders>
              <w:top w:val="nil"/>
              <w:left w:val="single" w:sz="4" w:space="0" w:color="auto"/>
              <w:bottom w:val="single" w:sz="4" w:space="0" w:color="auto"/>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p>
        </w:tc>
        <w:tc>
          <w:tcPr>
            <w:tcW w:w="857" w:type="dxa"/>
            <w:tcBorders>
              <w:top w:val="single" w:sz="4" w:space="0" w:color="auto"/>
              <w:left w:val="single" w:sz="4" w:space="0" w:color="auto"/>
              <w:bottom w:val="nil"/>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0</w:t>
            </w:r>
          </w:p>
        </w:tc>
        <w:tc>
          <w:tcPr>
            <w:tcW w:w="925" w:type="dxa"/>
            <w:gridSpan w:val="2"/>
            <w:tcBorders>
              <w:top w:val="single" w:sz="4" w:space="0" w:color="auto"/>
              <w:left w:val="nil"/>
              <w:bottom w:val="nil"/>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1</w:t>
            </w:r>
          </w:p>
        </w:tc>
      </w:tr>
      <w:tr w:rsidR="00782B37" w:rsidRPr="00111445" w:rsidTr="00EA62EC">
        <w:trPr>
          <w:trHeight w:val="253"/>
        </w:trPr>
        <w:tc>
          <w:tcPr>
            <w:tcW w:w="650" w:type="dxa"/>
            <w:tcBorders>
              <w:top w:val="nil"/>
              <w:left w:val="single" w:sz="4" w:space="0" w:color="auto"/>
              <w:bottom w:val="single" w:sz="4" w:space="0" w:color="auto"/>
              <w:right w:val="single" w:sz="4" w:space="0" w:color="auto"/>
            </w:tcBorders>
            <w:shd w:val="clear" w:color="000000" w:fill="FFFFFF"/>
            <w:noWrap/>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235/23</w:t>
            </w:r>
          </w:p>
        </w:tc>
        <w:tc>
          <w:tcPr>
            <w:tcW w:w="2451" w:type="dxa"/>
            <w:gridSpan w:val="2"/>
            <w:tcBorders>
              <w:top w:val="nil"/>
              <w:left w:val="single" w:sz="4" w:space="0" w:color="auto"/>
              <w:bottom w:val="single" w:sz="4" w:space="0" w:color="auto"/>
              <w:right w:val="single" w:sz="4" w:space="0" w:color="auto"/>
            </w:tcBorders>
            <w:shd w:val="clear" w:color="auto" w:fill="auto"/>
            <w:noWrap/>
            <w:vAlign w:val="center"/>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řetízkové zábradlí, ul. Erbenova</w:t>
            </w:r>
          </w:p>
        </w:tc>
        <w:tc>
          <w:tcPr>
            <w:tcW w:w="1006" w:type="dxa"/>
            <w:gridSpan w:val="2"/>
            <w:tcBorders>
              <w:top w:val="nil"/>
              <w:left w:val="single" w:sz="4" w:space="0" w:color="auto"/>
              <w:bottom w:val="single" w:sz="4" w:space="0" w:color="auto"/>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1</w:t>
            </w:r>
          </w:p>
        </w:tc>
        <w:tc>
          <w:tcPr>
            <w:tcW w:w="808" w:type="dxa"/>
            <w:tcBorders>
              <w:top w:val="nil"/>
              <w:left w:val="single" w:sz="4" w:space="0" w:color="auto"/>
              <w:bottom w:val="single" w:sz="4" w:space="0" w:color="auto"/>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0</w:t>
            </w:r>
          </w:p>
        </w:tc>
        <w:tc>
          <w:tcPr>
            <w:tcW w:w="1095" w:type="dxa"/>
            <w:gridSpan w:val="2"/>
            <w:tcBorders>
              <w:top w:val="nil"/>
              <w:left w:val="single" w:sz="4" w:space="0" w:color="auto"/>
              <w:bottom w:val="single" w:sz="4" w:space="0" w:color="auto"/>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 </w:t>
            </w:r>
          </w:p>
        </w:tc>
        <w:tc>
          <w:tcPr>
            <w:tcW w:w="965" w:type="dxa"/>
            <w:gridSpan w:val="2"/>
            <w:tcBorders>
              <w:top w:val="nil"/>
              <w:left w:val="single" w:sz="4" w:space="0" w:color="auto"/>
              <w:bottom w:val="single" w:sz="4" w:space="0" w:color="auto"/>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p>
        </w:tc>
        <w:tc>
          <w:tcPr>
            <w:tcW w:w="857" w:type="dxa"/>
            <w:tcBorders>
              <w:top w:val="single" w:sz="4" w:space="0" w:color="auto"/>
              <w:left w:val="single" w:sz="4" w:space="0" w:color="auto"/>
              <w:bottom w:val="nil"/>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1</w:t>
            </w:r>
          </w:p>
        </w:tc>
        <w:tc>
          <w:tcPr>
            <w:tcW w:w="925" w:type="dxa"/>
            <w:gridSpan w:val="2"/>
            <w:tcBorders>
              <w:top w:val="single" w:sz="4" w:space="0" w:color="auto"/>
              <w:left w:val="nil"/>
              <w:bottom w:val="nil"/>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0</w:t>
            </w:r>
          </w:p>
        </w:tc>
      </w:tr>
      <w:tr w:rsidR="00782B37" w:rsidRPr="00111445" w:rsidTr="00EA62EC">
        <w:trPr>
          <w:trHeight w:val="253"/>
        </w:trPr>
        <w:tc>
          <w:tcPr>
            <w:tcW w:w="650" w:type="dxa"/>
            <w:tcBorders>
              <w:top w:val="nil"/>
              <w:left w:val="single" w:sz="4" w:space="0" w:color="auto"/>
              <w:bottom w:val="single" w:sz="4" w:space="0" w:color="auto"/>
              <w:right w:val="single" w:sz="4" w:space="0" w:color="auto"/>
            </w:tcBorders>
            <w:shd w:val="clear" w:color="000000" w:fill="FFFFFF"/>
            <w:noWrap/>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236/23</w:t>
            </w:r>
          </w:p>
        </w:tc>
        <w:tc>
          <w:tcPr>
            <w:tcW w:w="2451" w:type="dxa"/>
            <w:gridSpan w:val="2"/>
            <w:tcBorders>
              <w:top w:val="nil"/>
              <w:left w:val="single" w:sz="4" w:space="0" w:color="auto"/>
              <w:bottom w:val="single" w:sz="4" w:space="0" w:color="auto"/>
              <w:right w:val="single" w:sz="4" w:space="0" w:color="auto"/>
            </w:tcBorders>
            <w:shd w:val="clear" w:color="auto" w:fill="auto"/>
            <w:noWrap/>
            <w:vAlign w:val="center"/>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sloup VO, ul. Palackého</w:t>
            </w:r>
          </w:p>
        </w:tc>
        <w:tc>
          <w:tcPr>
            <w:tcW w:w="1006" w:type="dxa"/>
            <w:gridSpan w:val="2"/>
            <w:tcBorders>
              <w:top w:val="nil"/>
              <w:left w:val="single" w:sz="4" w:space="0" w:color="auto"/>
              <w:bottom w:val="single" w:sz="4" w:space="0" w:color="auto"/>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1</w:t>
            </w:r>
          </w:p>
        </w:tc>
        <w:tc>
          <w:tcPr>
            <w:tcW w:w="808" w:type="dxa"/>
            <w:tcBorders>
              <w:top w:val="nil"/>
              <w:left w:val="single" w:sz="4" w:space="0" w:color="auto"/>
              <w:bottom w:val="single" w:sz="4" w:space="0" w:color="auto"/>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 0</w:t>
            </w:r>
          </w:p>
        </w:tc>
        <w:tc>
          <w:tcPr>
            <w:tcW w:w="1095" w:type="dxa"/>
            <w:gridSpan w:val="2"/>
            <w:tcBorders>
              <w:top w:val="nil"/>
              <w:left w:val="single" w:sz="4" w:space="0" w:color="auto"/>
              <w:bottom w:val="single" w:sz="4" w:space="0" w:color="auto"/>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25 946.03</w:t>
            </w:r>
          </w:p>
        </w:tc>
        <w:tc>
          <w:tcPr>
            <w:tcW w:w="965" w:type="dxa"/>
            <w:gridSpan w:val="2"/>
            <w:tcBorders>
              <w:top w:val="nil"/>
              <w:left w:val="single" w:sz="4" w:space="0" w:color="auto"/>
              <w:bottom w:val="single" w:sz="4" w:space="0" w:color="auto"/>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p>
        </w:tc>
        <w:tc>
          <w:tcPr>
            <w:tcW w:w="857" w:type="dxa"/>
            <w:tcBorders>
              <w:top w:val="single" w:sz="4" w:space="0" w:color="auto"/>
              <w:left w:val="single" w:sz="4" w:space="0" w:color="auto"/>
              <w:bottom w:val="nil"/>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0</w:t>
            </w:r>
          </w:p>
        </w:tc>
        <w:tc>
          <w:tcPr>
            <w:tcW w:w="925" w:type="dxa"/>
            <w:gridSpan w:val="2"/>
            <w:tcBorders>
              <w:top w:val="single" w:sz="4" w:space="0" w:color="auto"/>
              <w:left w:val="nil"/>
              <w:bottom w:val="nil"/>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1</w:t>
            </w:r>
          </w:p>
        </w:tc>
      </w:tr>
      <w:tr w:rsidR="00782B37" w:rsidRPr="00111445" w:rsidTr="00EA62EC">
        <w:trPr>
          <w:trHeight w:val="253"/>
        </w:trPr>
        <w:tc>
          <w:tcPr>
            <w:tcW w:w="650" w:type="dxa"/>
            <w:tcBorders>
              <w:top w:val="nil"/>
              <w:left w:val="single" w:sz="4" w:space="0" w:color="auto"/>
              <w:bottom w:val="single" w:sz="4" w:space="0" w:color="auto"/>
              <w:right w:val="single" w:sz="4" w:space="0" w:color="auto"/>
            </w:tcBorders>
            <w:shd w:val="clear" w:color="000000" w:fill="FFFFFF"/>
            <w:noWrap/>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237/23</w:t>
            </w:r>
          </w:p>
        </w:tc>
        <w:tc>
          <w:tcPr>
            <w:tcW w:w="2451" w:type="dxa"/>
            <w:gridSpan w:val="2"/>
            <w:tcBorders>
              <w:top w:val="nil"/>
              <w:left w:val="single" w:sz="4" w:space="0" w:color="auto"/>
              <w:bottom w:val="nil"/>
              <w:right w:val="single" w:sz="4" w:space="0" w:color="auto"/>
            </w:tcBorders>
            <w:shd w:val="clear" w:color="auto" w:fill="auto"/>
            <w:noWrap/>
            <w:vAlign w:val="center"/>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sloup VO, ul. Strojírenská</w:t>
            </w:r>
          </w:p>
        </w:tc>
        <w:tc>
          <w:tcPr>
            <w:tcW w:w="1006" w:type="dxa"/>
            <w:gridSpan w:val="2"/>
            <w:tcBorders>
              <w:top w:val="nil"/>
              <w:left w:val="single" w:sz="4" w:space="0" w:color="auto"/>
              <w:bottom w:val="nil"/>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1</w:t>
            </w:r>
          </w:p>
        </w:tc>
        <w:tc>
          <w:tcPr>
            <w:tcW w:w="808" w:type="dxa"/>
            <w:tcBorders>
              <w:top w:val="nil"/>
              <w:left w:val="single" w:sz="4" w:space="0" w:color="auto"/>
              <w:bottom w:val="nil"/>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 0</w:t>
            </w:r>
          </w:p>
        </w:tc>
        <w:tc>
          <w:tcPr>
            <w:tcW w:w="1095" w:type="dxa"/>
            <w:gridSpan w:val="2"/>
            <w:tcBorders>
              <w:top w:val="single" w:sz="4" w:space="0" w:color="auto"/>
              <w:left w:val="single" w:sz="4" w:space="0" w:color="auto"/>
              <w:bottom w:val="single" w:sz="4" w:space="0" w:color="auto"/>
              <w:right w:val="nil"/>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 </w:t>
            </w:r>
          </w:p>
        </w:tc>
        <w:tc>
          <w:tcPr>
            <w:tcW w:w="965" w:type="dxa"/>
            <w:gridSpan w:val="2"/>
            <w:tcBorders>
              <w:top w:val="nil"/>
              <w:left w:val="single" w:sz="4" w:space="0" w:color="auto"/>
              <w:bottom w:val="single" w:sz="4" w:space="0" w:color="auto"/>
              <w:right w:val="nil"/>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p>
        </w:tc>
        <w:tc>
          <w:tcPr>
            <w:tcW w:w="857" w:type="dxa"/>
            <w:tcBorders>
              <w:top w:val="single" w:sz="4" w:space="0" w:color="auto"/>
              <w:left w:val="single" w:sz="4" w:space="0" w:color="auto"/>
              <w:bottom w:val="nil"/>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1</w:t>
            </w:r>
          </w:p>
        </w:tc>
        <w:tc>
          <w:tcPr>
            <w:tcW w:w="925" w:type="dxa"/>
            <w:gridSpan w:val="2"/>
            <w:tcBorders>
              <w:top w:val="single" w:sz="4" w:space="0" w:color="auto"/>
              <w:left w:val="nil"/>
              <w:bottom w:val="nil"/>
              <w:right w:val="single" w:sz="4" w:space="0" w:color="auto"/>
            </w:tcBorders>
            <w:shd w:val="clear" w:color="auto" w:fill="auto"/>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0</w:t>
            </w:r>
          </w:p>
        </w:tc>
      </w:tr>
      <w:tr w:rsidR="00EA62EC" w:rsidRPr="00111445" w:rsidTr="00EA62EC">
        <w:trPr>
          <w:trHeight w:val="253"/>
        </w:trPr>
        <w:tc>
          <w:tcPr>
            <w:tcW w:w="650" w:type="dxa"/>
            <w:tcBorders>
              <w:top w:val="nil"/>
              <w:left w:val="single" w:sz="4" w:space="0" w:color="auto"/>
              <w:bottom w:val="single" w:sz="4" w:space="0" w:color="auto"/>
              <w:right w:val="single" w:sz="4" w:space="0" w:color="auto"/>
            </w:tcBorders>
            <w:shd w:val="clear" w:color="000000" w:fill="00B0F0"/>
            <w:noWrap/>
            <w:vAlign w:val="bottom"/>
          </w:tcPr>
          <w:p w:rsidR="00782B37" w:rsidRPr="00111445" w:rsidRDefault="00782B37" w:rsidP="00111445">
            <w:pPr>
              <w:spacing w:after="0" w:line="240" w:lineRule="auto"/>
              <w:jc w:val="center"/>
              <w:rPr>
                <w:rFonts w:ascii="Arial" w:hAnsi="Arial" w:cs="Arial"/>
                <w:sz w:val="24"/>
                <w:szCs w:val="24"/>
              </w:rPr>
            </w:pPr>
          </w:p>
        </w:tc>
        <w:tc>
          <w:tcPr>
            <w:tcW w:w="2451" w:type="dxa"/>
            <w:gridSpan w:val="2"/>
            <w:tcBorders>
              <w:top w:val="single" w:sz="4" w:space="0" w:color="auto"/>
              <w:left w:val="nil"/>
              <w:bottom w:val="single" w:sz="4" w:space="0" w:color="auto"/>
              <w:right w:val="single" w:sz="4" w:space="0" w:color="auto"/>
            </w:tcBorders>
            <w:shd w:val="clear" w:color="000000" w:fill="00B0F0"/>
            <w:noWrap/>
            <w:vAlign w:val="center"/>
          </w:tcPr>
          <w:p w:rsidR="00782B37" w:rsidRPr="00111445" w:rsidRDefault="00782B37" w:rsidP="00111445">
            <w:pPr>
              <w:spacing w:after="0" w:line="240" w:lineRule="auto"/>
              <w:rPr>
                <w:rFonts w:ascii="Arial" w:hAnsi="Arial" w:cs="Arial"/>
                <w:color w:val="000000"/>
                <w:sz w:val="24"/>
                <w:szCs w:val="24"/>
              </w:rPr>
            </w:pPr>
          </w:p>
        </w:tc>
        <w:tc>
          <w:tcPr>
            <w:tcW w:w="1006" w:type="dxa"/>
            <w:gridSpan w:val="2"/>
            <w:tcBorders>
              <w:top w:val="single" w:sz="4" w:space="0" w:color="auto"/>
              <w:left w:val="nil"/>
              <w:bottom w:val="single" w:sz="4" w:space="0" w:color="auto"/>
              <w:right w:val="single" w:sz="4" w:space="0" w:color="auto"/>
            </w:tcBorders>
            <w:shd w:val="clear" w:color="000000" w:fill="00B0F0"/>
            <w:noWrap/>
            <w:vAlign w:val="center"/>
          </w:tcPr>
          <w:p w:rsidR="00782B37" w:rsidRPr="00111445" w:rsidRDefault="00782B37" w:rsidP="00111445">
            <w:pPr>
              <w:spacing w:after="0" w:line="240" w:lineRule="auto"/>
              <w:jc w:val="center"/>
              <w:rPr>
                <w:rFonts w:ascii="Arial" w:hAnsi="Arial" w:cs="Arial"/>
                <w:color w:val="000000"/>
                <w:sz w:val="24"/>
                <w:szCs w:val="24"/>
              </w:rPr>
            </w:pPr>
            <w:r w:rsidRPr="00111445">
              <w:rPr>
                <w:rFonts w:ascii="Arial" w:hAnsi="Arial" w:cs="Arial"/>
                <w:color w:val="000000"/>
                <w:sz w:val="24"/>
                <w:szCs w:val="24"/>
              </w:rPr>
              <w:t>9</w:t>
            </w:r>
          </w:p>
        </w:tc>
        <w:tc>
          <w:tcPr>
            <w:tcW w:w="808" w:type="dxa"/>
            <w:tcBorders>
              <w:top w:val="single" w:sz="4" w:space="0" w:color="auto"/>
              <w:left w:val="nil"/>
              <w:bottom w:val="single" w:sz="4" w:space="0" w:color="auto"/>
              <w:right w:val="single" w:sz="4" w:space="0" w:color="auto"/>
            </w:tcBorders>
            <w:shd w:val="clear" w:color="000000" w:fill="00B0F0"/>
            <w:noWrap/>
            <w:vAlign w:val="center"/>
          </w:tcPr>
          <w:p w:rsidR="00782B37" w:rsidRPr="00111445" w:rsidRDefault="00782B37" w:rsidP="00111445">
            <w:pPr>
              <w:spacing w:after="0" w:line="240" w:lineRule="auto"/>
              <w:jc w:val="center"/>
              <w:rPr>
                <w:rFonts w:ascii="Arial" w:hAnsi="Arial" w:cs="Arial"/>
                <w:color w:val="000000"/>
                <w:sz w:val="24"/>
                <w:szCs w:val="24"/>
              </w:rPr>
            </w:pPr>
            <w:r w:rsidRPr="00111445">
              <w:rPr>
                <w:rFonts w:ascii="Arial" w:hAnsi="Arial" w:cs="Arial"/>
                <w:color w:val="000000"/>
                <w:sz w:val="24"/>
                <w:szCs w:val="24"/>
              </w:rPr>
              <w:t>2</w:t>
            </w:r>
          </w:p>
        </w:tc>
        <w:tc>
          <w:tcPr>
            <w:tcW w:w="1095" w:type="dxa"/>
            <w:gridSpan w:val="2"/>
            <w:tcBorders>
              <w:top w:val="single" w:sz="4" w:space="0" w:color="auto"/>
              <w:left w:val="nil"/>
              <w:bottom w:val="single" w:sz="4" w:space="0" w:color="auto"/>
              <w:right w:val="nil"/>
            </w:tcBorders>
            <w:shd w:val="clear" w:color="000000" w:fill="00B0F0"/>
            <w:noWrap/>
            <w:vAlign w:val="center"/>
          </w:tcPr>
          <w:p w:rsidR="00782B37" w:rsidRPr="00111445" w:rsidRDefault="00782B37" w:rsidP="00111445">
            <w:pPr>
              <w:spacing w:after="0" w:line="240" w:lineRule="auto"/>
              <w:jc w:val="center"/>
              <w:rPr>
                <w:rFonts w:ascii="Arial" w:hAnsi="Arial" w:cs="Arial"/>
                <w:color w:val="000000"/>
                <w:sz w:val="24"/>
                <w:szCs w:val="24"/>
              </w:rPr>
            </w:pPr>
            <w:r w:rsidRPr="00111445">
              <w:rPr>
                <w:rFonts w:ascii="Arial" w:hAnsi="Arial" w:cs="Arial"/>
                <w:color w:val="000000"/>
                <w:sz w:val="24"/>
                <w:szCs w:val="24"/>
              </w:rPr>
              <w:t>98 977,95</w:t>
            </w:r>
          </w:p>
        </w:tc>
        <w:tc>
          <w:tcPr>
            <w:tcW w:w="965" w:type="dxa"/>
            <w:gridSpan w:val="2"/>
            <w:tcBorders>
              <w:top w:val="nil"/>
              <w:left w:val="single" w:sz="4" w:space="0" w:color="auto"/>
              <w:bottom w:val="single" w:sz="4" w:space="0" w:color="auto"/>
              <w:right w:val="nil"/>
            </w:tcBorders>
            <w:shd w:val="clear" w:color="000000" w:fill="00B0F0"/>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3 273,00</w:t>
            </w:r>
          </w:p>
        </w:tc>
        <w:tc>
          <w:tcPr>
            <w:tcW w:w="857" w:type="dxa"/>
            <w:tcBorders>
              <w:top w:val="single" w:sz="4" w:space="0" w:color="auto"/>
              <w:left w:val="single" w:sz="4" w:space="0" w:color="auto"/>
              <w:bottom w:val="single" w:sz="4" w:space="0" w:color="auto"/>
              <w:right w:val="single" w:sz="4" w:space="0" w:color="auto"/>
            </w:tcBorders>
            <w:shd w:val="clear" w:color="000000" w:fill="00B0F0"/>
            <w:noWrap/>
            <w:vAlign w:val="center"/>
          </w:tcPr>
          <w:p w:rsidR="00782B37" w:rsidRPr="00111445" w:rsidRDefault="00782B37" w:rsidP="00111445">
            <w:pPr>
              <w:spacing w:after="0" w:line="240" w:lineRule="auto"/>
              <w:jc w:val="center"/>
              <w:rPr>
                <w:rFonts w:ascii="Arial" w:hAnsi="Arial" w:cs="Arial"/>
                <w:color w:val="000000"/>
                <w:sz w:val="24"/>
                <w:szCs w:val="24"/>
              </w:rPr>
            </w:pPr>
          </w:p>
        </w:tc>
        <w:tc>
          <w:tcPr>
            <w:tcW w:w="925" w:type="dxa"/>
            <w:gridSpan w:val="2"/>
            <w:tcBorders>
              <w:top w:val="single" w:sz="4" w:space="0" w:color="auto"/>
              <w:left w:val="nil"/>
              <w:bottom w:val="single" w:sz="4" w:space="0" w:color="auto"/>
              <w:right w:val="single" w:sz="4" w:space="0" w:color="auto"/>
            </w:tcBorders>
            <w:shd w:val="clear" w:color="000000" w:fill="00B0F0"/>
            <w:noWrap/>
            <w:vAlign w:val="center"/>
          </w:tcPr>
          <w:p w:rsidR="00782B37" w:rsidRPr="00111445" w:rsidRDefault="00782B37" w:rsidP="00111445">
            <w:pPr>
              <w:spacing w:after="0" w:line="240" w:lineRule="auto"/>
              <w:jc w:val="center"/>
              <w:rPr>
                <w:rFonts w:ascii="Arial" w:hAnsi="Arial" w:cs="Arial"/>
                <w:color w:val="000000"/>
                <w:sz w:val="24"/>
                <w:szCs w:val="24"/>
              </w:rPr>
            </w:pPr>
          </w:p>
        </w:tc>
      </w:tr>
      <w:tr w:rsidR="00EA62EC" w:rsidRPr="00111445" w:rsidTr="00EA62EC">
        <w:trPr>
          <w:trHeight w:val="328"/>
        </w:trPr>
        <w:tc>
          <w:tcPr>
            <w:tcW w:w="650" w:type="dxa"/>
            <w:tcBorders>
              <w:top w:val="nil"/>
              <w:left w:val="single" w:sz="4" w:space="0" w:color="auto"/>
              <w:bottom w:val="nil"/>
              <w:right w:val="single" w:sz="4" w:space="0" w:color="auto"/>
            </w:tcBorders>
            <w:shd w:val="clear" w:color="000000" w:fill="FFFFFF"/>
            <w:noWrap/>
            <w:vAlign w:val="bottom"/>
          </w:tcPr>
          <w:p w:rsidR="00782B37" w:rsidRPr="00111445" w:rsidRDefault="00782B37" w:rsidP="00111445">
            <w:pPr>
              <w:spacing w:after="0" w:line="240" w:lineRule="auto"/>
              <w:rPr>
                <w:rFonts w:ascii="Arial" w:hAnsi="Arial" w:cs="Arial"/>
                <w:sz w:val="24"/>
                <w:szCs w:val="24"/>
              </w:rPr>
            </w:pPr>
          </w:p>
        </w:tc>
        <w:tc>
          <w:tcPr>
            <w:tcW w:w="2451" w:type="dxa"/>
            <w:gridSpan w:val="2"/>
            <w:tcBorders>
              <w:top w:val="nil"/>
              <w:left w:val="nil"/>
              <w:bottom w:val="nil"/>
              <w:right w:val="single" w:sz="4" w:space="0" w:color="auto"/>
            </w:tcBorders>
            <w:shd w:val="clear" w:color="000000" w:fill="FFFFFF"/>
            <w:noWrap/>
            <w:vAlign w:val="center"/>
          </w:tcPr>
          <w:p w:rsidR="00782B37" w:rsidRPr="00111445" w:rsidRDefault="00782B37" w:rsidP="00111445">
            <w:pPr>
              <w:spacing w:after="0" w:line="240" w:lineRule="auto"/>
              <w:rPr>
                <w:rFonts w:ascii="Arial" w:hAnsi="Arial" w:cs="Arial"/>
                <w:color w:val="000000"/>
                <w:sz w:val="24"/>
                <w:szCs w:val="24"/>
              </w:rPr>
            </w:pPr>
          </w:p>
        </w:tc>
        <w:tc>
          <w:tcPr>
            <w:tcW w:w="1006" w:type="dxa"/>
            <w:gridSpan w:val="2"/>
            <w:tcBorders>
              <w:top w:val="nil"/>
              <w:left w:val="nil"/>
              <w:bottom w:val="nil"/>
              <w:right w:val="single" w:sz="4" w:space="0" w:color="auto"/>
            </w:tcBorders>
            <w:shd w:val="clear" w:color="000000" w:fill="FFFFFF"/>
            <w:noWrap/>
            <w:vAlign w:val="center"/>
          </w:tcPr>
          <w:p w:rsidR="00782B37" w:rsidRPr="00111445" w:rsidRDefault="00782B37" w:rsidP="00111445">
            <w:pPr>
              <w:spacing w:after="0" w:line="240" w:lineRule="auto"/>
              <w:jc w:val="center"/>
              <w:rPr>
                <w:rFonts w:ascii="Arial" w:hAnsi="Arial" w:cs="Arial"/>
                <w:color w:val="000000"/>
                <w:sz w:val="24"/>
                <w:szCs w:val="24"/>
              </w:rPr>
            </w:pPr>
          </w:p>
        </w:tc>
        <w:tc>
          <w:tcPr>
            <w:tcW w:w="808" w:type="dxa"/>
            <w:tcBorders>
              <w:top w:val="nil"/>
              <w:left w:val="nil"/>
              <w:bottom w:val="nil"/>
              <w:right w:val="single" w:sz="4" w:space="0" w:color="auto"/>
            </w:tcBorders>
            <w:shd w:val="clear" w:color="000000" w:fill="FFFFFF"/>
            <w:noWrap/>
            <w:vAlign w:val="center"/>
          </w:tcPr>
          <w:p w:rsidR="00782B37" w:rsidRPr="00111445" w:rsidRDefault="00782B37" w:rsidP="00111445">
            <w:pPr>
              <w:spacing w:after="0" w:line="240" w:lineRule="auto"/>
              <w:jc w:val="center"/>
              <w:rPr>
                <w:rFonts w:ascii="Arial" w:hAnsi="Arial" w:cs="Arial"/>
                <w:color w:val="000000"/>
                <w:sz w:val="24"/>
                <w:szCs w:val="24"/>
              </w:rPr>
            </w:pPr>
          </w:p>
        </w:tc>
        <w:tc>
          <w:tcPr>
            <w:tcW w:w="1095" w:type="dxa"/>
            <w:gridSpan w:val="2"/>
            <w:tcBorders>
              <w:top w:val="nil"/>
              <w:left w:val="nil"/>
              <w:bottom w:val="nil"/>
              <w:right w:val="nil"/>
            </w:tcBorders>
            <w:shd w:val="clear" w:color="000000" w:fill="FFFFFF"/>
            <w:noWrap/>
            <w:vAlign w:val="center"/>
          </w:tcPr>
          <w:p w:rsidR="00782B37" w:rsidRPr="00111445" w:rsidRDefault="00782B37" w:rsidP="00111445">
            <w:pPr>
              <w:spacing w:after="0" w:line="240" w:lineRule="auto"/>
              <w:jc w:val="center"/>
              <w:rPr>
                <w:rFonts w:ascii="Arial" w:hAnsi="Arial" w:cs="Arial"/>
                <w:color w:val="000000"/>
                <w:sz w:val="24"/>
                <w:szCs w:val="24"/>
              </w:rPr>
            </w:pPr>
          </w:p>
        </w:tc>
        <w:tc>
          <w:tcPr>
            <w:tcW w:w="965" w:type="dxa"/>
            <w:gridSpan w:val="2"/>
            <w:tcBorders>
              <w:top w:val="nil"/>
              <w:left w:val="single" w:sz="4" w:space="0" w:color="auto"/>
              <w:bottom w:val="single" w:sz="4" w:space="0" w:color="auto"/>
              <w:right w:val="nil"/>
            </w:tcBorders>
            <w:shd w:val="clear" w:color="000000" w:fill="FFFFFF"/>
            <w:noWrap/>
            <w:vAlign w:val="center"/>
          </w:tcPr>
          <w:p w:rsidR="00782B37" w:rsidRPr="00111445" w:rsidRDefault="00782B37" w:rsidP="00111445">
            <w:pPr>
              <w:spacing w:after="0" w:line="240" w:lineRule="auto"/>
              <w:jc w:val="center"/>
              <w:rPr>
                <w:rFonts w:ascii="Arial" w:hAnsi="Arial" w:cs="Arial"/>
                <w:sz w:val="24"/>
                <w:szCs w:val="24"/>
              </w:rPr>
            </w:pPr>
          </w:p>
        </w:tc>
        <w:tc>
          <w:tcPr>
            <w:tcW w:w="857" w:type="dxa"/>
            <w:tcBorders>
              <w:top w:val="nil"/>
              <w:left w:val="single" w:sz="4" w:space="0" w:color="auto"/>
              <w:bottom w:val="nil"/>
              <w:right w:val="single" w:sz="4" w:space="0" w:color="auto"/>
            </w:tcBorders>
            <w:shd w:val="clear" w:color="000000" w:fill="FFFFFF"/>
            <w:noWrap/>
            <w:vAlign w:val="center"/>
          </w:tcPr>
          <w:p w:rsidR="00782B37" w:rsidRPr="00111445" w:rsidRDefault="00782B37" w:rsidP="00111445">
            <w:pPr>
              <w:spacing w:after="0" w:line="240" w:lineRule="auto"/>
              <w:jc w:val="center"/>
              <w:rPr>
                <w:rFonts w:ascii="Arial" w:hAnsi="Arial" w:cs="Arial"/>
                <w:color w:val="000000"/>
                <w:sz w:val="24"/>
                <w:szCs w:val="24"/>
              </w:rPr>
            </w:pPr>
          </w:p>
        </w:tc>
        <w:tc>
          <w:tcPr>
            <w:tcW w:w="925" w:type="dxa"/>
            <w:gridSpan w:val="2"/>
            <w:tcBorders>
              <w:top w:val="nil"/>
              <w:left w:val="nil"/>
              <w:bottom w:val="nil"/>
              <w:right w:val="single" w:sz="4" w:space="0" w:color="auto"/>
            </w:tcBorders>
            <w:shd w:val="clear" w:color="000000" w:fill="FFFFFF"/>
            <w:noWrap/>
            <w:vAlign w:val="center"/>
          </w:tcPr>
          <w:p w:rsidR="00782B37" w:rsidRPr="00111445" w:rsidRDefault="00782B37" w:rsidP="00111445">
            <w:pPr>
              <w:spacing w:after="0" w:line="240" w:lineRule="auto"/>
              <w:jc w:val="center"/>
              <w:rPr>
                <w:rFonts w:ascii="Arial" w:hAnsi="Arial" w:cs="Arial"/>
                <w:color w:val="000000"/>
                <w:sz w:val="24"/>
                <w:szCs w:val="24"/>
              </w:rPr>
            </w:pPr>
          </w:p>
        </w:tc>
      </w:tr>
      <w:tr w:rsidR="00EA62EC" w:rsidRPr="00111445" w:rsidTr="00EA62EC">
        <w:trPr>
          <w:trHeight w:val="551"/>
        </w:trPr>
        <w:tc>
          <w:tcPr>
            <w:tcW w:w="3101" w:type="dxa"/>
            <w:gridSpan w:val="3"/>
            <w:tcBorders>
              <w:top w:val="double" w:sz="6" w:space="0" w:color="auto"/>
              <w:left w:val="single" w:sz="4" w:space="0" w:color="auto"/>
              <w:bottom w:val="single" w:sz="4" w:space="0" w:color="auto"/>
              <w:right w:val="single" w:sz="4" w:space="0" w:color="000000"/>
            </w:tcBorders>
            <w:shd w:val="clear" w:color="000000" w:fill="00B0F0"/>
            <w:noWrap/>
            <w:vAlign w:val="center"/>
          </w:tcPr>
          <w:p w:rsidR="00782B37" w:rsidRPr="00111445" w:rsidRDefault="00782B37" w:rsidP="00111445">
            <w:pPr>
              <w:spacing w:after="0" w:line="240" w:lineRule="auto"/>
              <w:rPr>
                <w:rFonts w:ascii="Arial" w:hAnsi="Arial" w:cs="Arial"/>
                <w:color w:val="000000"/>
                <w:sz w:val="24"/>
                <w:szCs w:val="24"/>
              </w:rPr>
            </w:pPr>
            <w:r w:rsidRPr="00111445">
              <w:rPr>
                <w:rFonts w:ascii="Arial" w:hAnsi="Arial" w:cs="Arial"/>
                <w:color w:val="000000"/>
                <w:sz w:val="24"/>
                <w:szCs w:val="24"/>
              </w:rPr>
              <w:t>PU z minulých období:</w:t>
            </w:r>
          </w:p>
        </w:tc>
        <w:tc>
          <w:tcPr>
            <w:tcW w:w="1006" w:type="dxa"/>
            <w:gridSpan w:val="2"/>
            <w:tcBorders>
              <w:top w:val="double" w:sz="6" w:space="0" w:color="auto"/>
              <w:left w:val="nil"/>
              <w:bottom w:val="single" w:sz="4" w:space="0" w:color="auto"/>
              <w:right w:val="single" w:sz="4" w:space="0" w:color="auto"/>
            </w:tcBorders>
            <w:shd w:val="clear" w:color="000000" w:fill="00B0F0"/>
            <w:noWrap/>
            <w:vAlign w:val="center"/>
          </w:tcPr>
          <w:p w:rsidR="00782B37" w:rsidRPr="00111445" w:rsidRDefault="00782B37" w:rsidP="00111445">
            <w:pPr>
              <w:spacing w:after="0" w:line="240" w:lineRule="auto"/>
              <w:jc w:val="center"/>
              <w:rPr>
                <w:rFonts w:ascii="Arial" w:hAnsi="Arial" w:cs="Arial"/>
                <w:color w:val="000000"/>
                <w:sz w:val="24"/>
                <w:szCs w:val="24"/>
              </w:rPr>
            </w:pPr>
            <w:r w:rsidRPr="00111445">
              <w:rPr>
                <w:rFonts w:ascii="Arial" w:hAnsi="Arial" w:cs="Arial"/>
                <w:color w:val="000000"/>
                <w:sz w:val="24"/>
                <w:szCs w:val="24"/>
              </w:rPr>
              <w:t>Nevyřízené z minulých období</w:t>
            </w:r>
          </w:p>
        </w:tc>
        <w:tc>
          <w:tcPr>
            <w:tcW w:w="808" w:type="dxa"/>
            <w:tcBorders>
              <w:top w:val="double" w:sz="6" w:space="0" w:color="auto"/>
              <w:left w:val="nil"/>
              <w:bottom w:val="single" w:sz="4" w:space="0" w:color="auto"/>
              <w:right w:val="single" w:sz="4" w:space="0" w:color="auto"/>
            </w:tcBorders>
            <w:shd w:val="clear" w:color="000000" w:fill="00B0F0"/>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Vyřízené ve II. čtvrtletí</w:t>
            </w:r>
          </w:p>
        </w:tc>
        <w:tc>
          <w:tcPr>
            <w:tcW w:w="1095" w:type="dxa"/>
            <w:gridSpan w:val="2"/>
            <w:tcBorders>
              <w:top w:val="single" w:sz="4" w:space="0" w:color="auto"/>
              <w:left w:val="nil"/>
              <w:bottom w:val="single" w:sz="4" w:space="0" w:color="auto"/>
              <w:right w:val="nil"/>
            </w:tcBorders>
            <w:shd w:val="clear" w:color="000000" w:fill="00B0F0"/>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Fakturovaná škoda</w:t>
            </w:r>
          </w:p>
        </w:tc>
        <w:tc>
          <w:tcPr>
            <w:tcW w:w="965" w:type="dxa"/>
            <w:gridSpan w:val="2"/>
            <w:tcBorders>
              <w:top w:val="single" w:sz="4" w:space="0" w:color="auto"/>
              <w:left w:val="single" w:sz="4" w:space="0" w:color="auto"/>
              <w:bottom w:val="single" w:sz="4" w:space="0" w:color="auto"/>
              <w:right w:val="nil"/>
            </w:tcBorders>
            <w:shd w:val="clear" w:color="000000" w:fill="00B0F0"/>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Částka pojistného plnění</w:t>
            </w:r>
          </w:p>
        </w:tc>
        <w:tc>
          <w:tcPr>
            <w:tcW w:w="857" w:type="dxa"/>
            <w:tcBorders>
              <w:top w:val="double" w:sz="6" w:space="0" w:color="auto"/>
              <w:left w:val="single" w:sz="4" w:space="0" w:color="auto"/>
              <w:bottom w:val="single" w:sz="4" w:space="0" w:color="auto"/>
              <w:right w:val="single" w:sz="4" w:space="0" w:color="auto"/>
            </w:tcBorders>
            <w:shd w:val="clear" w:color="000000" w:fill="00B0F0"/>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V jednání    (k dořešení)</w:t>
            </w:r>
          </w:p>
        </w:tc>
        <w:tc>
          <w:tcPr>
            <w:tcW w:w="925" w:type="dxa"/>
            <w:gridSpan w:val="2"/>
            <w:tcBorders>
              <w:top w:val="single" w:sz="4" w:space="0" w:color="auto"/>
              <w:left w:val="nil"/>
              <w:bottom w:val="single" w:sz="4" w:space="0" w:color="auto"/>
              <w:right w:val="nil"/>
            </w:tcBorders>
            <w:shd w:val="clear" w:color="000000" w:fill="00B0F0"/>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Předané pojišťovně</w:t>
            </w:r>
          </w:p>
        </w:tc>
      </w:tr>
      <w:tr w:rsidR="00EA62EC" w:rsidRPr="00111445" w:rsidTr="00EA62EC">
        <w:trPr>
          <w:trHeight w:val="253"/>
        </w:trPr>
        <w:tc>
          <w:tcPr>
            <w:tcW w:w="650" w:type="dxa"/>
            <w:tcBorders>
              <w:top w:val="nil"/>
              <w:left w:val="single" w:sz="4" w:space="0" w:color="auto"/>
              <w:bottom w:val="single" w:sz="4" w:space="0" w:color="auto"/>
              <w:right w:val="single" w:sz="4" w:space="0" w:color="auto"/>
            </w:tcBorders>
            <w:shd w:val="clear" w:color="000000" w:fill="FFFFFF"/>
            <w:noWrap/>
          </w:tcPr>
          <w:p w:rsidR="00782B37" w:rsidRPr="00111445" w:rsidRDefault="00782B37" w:rsidP="00111445">
            <w:pPr>
              <w:spacing w:after="0" w:line="240" w:lineRule="auto"/>
              <w:jc w:val="both"/>
              <w:rPr>
                <w:rFonts w:ascii="Arial" w:hAnsi="Arial" w:cs="Arial"/>
                <w:sz w:val="24"/>
                <w:szCs w:val="24"/>
              </w:rPr>
            </w:pPr>
            <w:r w:rsidRPr="00111445">
              <w:rPr>
                <w:rFonts w:ascii="Arial" w:hAnsi="Arial" w:cs="Arial"/>
                <w:sz w:val="24"/>
                <w:szCs w:val="24"/>
              </w:rPr>
              <w:t>216/22</w:t>
            </w:r>
          </w:p>
        </w:tc>
        <w:tc>
          <w:tcPr>
            <w:tcW w:w="2451" w:type="dxa"/>
            <w:gridSpan w:val="2"/>
            <w:tcBorders>
              <w:top w:val="nil"/>
              <w:left w:val="nil"/>
              <w:bottom w:val="nil"/>
              <w:right w:val="single" w:sz="4" w:space="0" w:color="auto"/>
            </w:tcBorders>
            <w:shd w:val="clear" w:color="000000" w:fill="FFFFFF"/>
            <w:noWrap/>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xml:space="preserve">betonový zátaras ul. Žižkova </w:t>
            </w:r>
          </w:p>
        </w:tc>
        <w:tc>
          <w:tcPr>
            <w:tcW w:w="1006" w:type="dxa"/>
            <w:gridSpan w:val="2"/>
            <w:tcBorders>
              <w:top w:val="single" w:sz="4" w:space="0" w:color="auto"/>
              <w:left w:val="nil"/>
              <w:bottom w:val="nil"/>
              <w:right w:val="single" w:sz="4" w:space="0" w:color="auto"/>
            </w:tcBorders>
            <w:shd w:val="clear" w:color="000000" w:fill="FFFFFF"/>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1</w:t>
            </w:r>
          </w:p>
        </w:tc>
        <w:tc>
          <w:tcPr>
            <w:tcW w:w="808" w:type="dxa"/>
            <w:tcBorders>
              <w:top w:val="single" w:sz="4" w:space="0" w:color="auto"/>
              <w:left w:val="nil"/>
              <w:bottom w:val="nil"/>
              <w:right w:val="single" w:sz="4" w:space="0" w:color="auto"/>
            </w:tcBorders>
            <w:shd w:val="clear" w:color="000000" w:fill="FFFFFF"/>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0</w:t>
            </w:r>
          </w:p>
        </w:tc>
        <w:tc>
          <w:tcPr>
            <w:tcW w:w="1095" w:type="dxa"/>
            <w:gridSpan w:val="2"/>
            <w:tcBorders>
              <w:top w:val="single" w:sz="4" w:space="0" w:color="auto"/>
              <w:left w:val="nil"/>
              <w:bottom w:val="single" w:sz="4" w:space="0" w:color="auto"/>
              <w:right w:val="single" w:sz="4" w:space="0" w:color="auto"/>
            </w:tcBorders>
            <w:shd w:val="clear" w:color="000000" w:fill="FFFFFF"/>
            <w:noWrap/>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16 335,00</w:t>
            </w:r>
          </w:p>
        </w:tc>
        <w:tc>
          <w:tcPr>
            <w:tcW w:w="965" w:type="dxa"/>
            <w:gridSpan w:val="2"/>
            <w:tcBorders>
              <w:top w:val="nil"/>
              <w:left w:val="nil"/>
              <w:bottom w:val="single" w:sz="4" w:space="0" w:color="auto"/>
              <w:right w:val="nil"/>
            </w:tcBorders>
            <w:shd w:val="clear" w:color="000000" w:fill="FFFFFF"/>
            <w:noWrap/>
          </w:tcPr>
          <w:p w:rsidR="00782B37" w:rsidRPr="00111445" w:rsidRDefault="00782B37" w:rsidP="00111445">
            <w:pPr>
              <w:spacing w:after="0" w:line="240" w:lineRule="auto"/>
              <w:jc w:val="center"/>
              <w:rPr>
                <w:rFonts w:ascii="Arial" w:hAnsi="Arial" w:cs="Arial"/>
                <w:sz w:val="24"/>
                <w:szCs w:val="24"/>
              </w:rPr>
            </w:pPr>
          </w:p>
        </w:tc>
        <w:tc>
          <w:tcPr>
            <w:tcW w:w="857" w:type="dxa"/>
            <w:tcBorders>
              <w:top w:val="single" w:sz="4" w:space="0" w:color="auto"/>
              <w:left w:val="single" w:sz="4" w:space="0" w:color="auto"/>
              <w:bottom w:val="nil"/>
              <w:right w:val="single" w:sz="4" w:space="0" w:color="auto"/>
            </w:tcBorders>
            <w:shd w:val="clear" w:color="000000" w:fill="FFFFFF"/>
            <w:noWrap/>
            <w:vAlign w:val="center"/>
          </w:tcPr>
          <w:p w:rsidR="00782B37" w:rsidRPr="00111445" w:rsidRDefault="00782B37" w:rsidP="00111445">
            <w:pPr>
              <w:spacing w:after="0" w:line="240" w:lineRule="auto"/>
              <w:jc w:val="center"/>
              <w:rPr>
                <w:rFonts w:ascii="Arial" w:hAnsi="Arial" w:cs="Arial"/>
                <w:sz w:val="24"/>
                <w:szCs w:val="24"/>
              </w:rPr>
            </w:pPr>
          </w:p>
        </w:tc>
        <w:tc>
          <w:tcPr>
            <w:tcW w:w="925" w:type="dxa"/>
            <w:gridSpan w:val="2"/>
            <w:tcBorders>
              <w:top w:val="single" w:sz="4" w:space="0" w:color="auto"/>
              <w:left w:val="nil"/>
              <w:bottom w:val="nil"/>
              <w:right w:val="single" w:sz="4" w:space="0" w:color="auto"/>
            </w:tcBorders>
            <w:shd w:val="clear" w:color="000000" w:fill="FFFFFF"/>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1</w:t>
            </w:r>
          </w:p>
        </w:tc>
      </w:tr>
      <w:tr w:rsidR="00EA62EC" w:rsidRPr="00111445" w:rsidTr="00EA62EC">
        <w:trPr>
          <w:trHeight w:val="253"/>
        </w:trPr>
        <w:tc>
          <w:tcPr>
            <w:tcW w:w="650" w:type="dxa"/>
            <w:tcBorders>
              <w:top w:val="nil"/>
              <w:left w:val="single" w:sz="4" w:space="0" w:color="auto"/>
              <w:bottom w:val="single" w:sz="4" w:space="0" w:color="auto"/>
              <w:right w:val="single" w:sz="4" w:space="0" w:color="auto"/>
            </w:tcBorders>
            <w:shd w:val="clear" w:color="000000" w:fill="00B0F0"/>
            <w:noWrap/>
            <w:vAlign w:val="bottom"/>
          </w:tcPr>
          <w:p w:rsidR="00782B37" w:rsidRPr="00111445" w:rsidRDefault="00782B37" w:rsidP="00111445">
            <w:pPr>
              <w:spacing w:after="0" w:line="240" w:lineRule="auto"/>
              <w:rPr>
                <w:rFonts w:ascii="Arial" w:hAnsi="Arial" w:cs="Arial"/>
                <w:sz w:val="24"/>
                <w:szCs w:val="24"/>
              </w:rPr>
            </w:pPr>
          </w:p>
        </w:tc>
        <w:tc>
          <w:tcPr>
            <w:tcW w:w="2451" w:type="dxa"/>
            <w:gridSpan w:val="2"/>
            <w:tcBorders>
              <w:top w:val="single" w:sz="4" w:space="0" w:color="auto"/>
              <w:left w:val="nil"/>
              <w:bottom w:val="single" w:sz="4" w:space="0" w:color="auto"/>
              <w:right w:val="single" w:sz="4" w:space="0" w:color="auto"/>
            </w:tcBorders>
            <w:shd w:val="clear" w:color="000000" w:fill="00B0F0"/>
            <w:noWrap/>
            <w:vAlign w:val="center"/>
          </w:tcPr>
          <w:p w:rsidR="00782B37" w:rsidRPr="00111445" w:rsidRDefault="00782B37" w:rsidP="00111445">
            <w:pPr>
              <w:spacing w:after="0" w:line="240" w:lineRule="auto"/>
              <w:rPr>
                <w:rFonts w:ascii="Arial" w:hAnsi="Arial" w:cs="Arial"/>
                <w:color w:val="000000"/>
                <w:sz w:val="24"/>
                <w:szCs w:val="24"/>
              </w:rPr>
            </w:pPr>
          </w:p>
        </w:tc>
        <w:tc>
          <w:tcPr>
            <w:tcW w:w="1006" w:type="dxa"/>
            <w:gridSpan w:val="2"/>
            <w:tcBorders>
              <w:top w:val="single" w:sz="4" w:space="0" w:color="auto"/>
              <w:left w:val="nil"/>
              <w:bottom w:val="single" w:sz="4" w:space="0" w:color="auto"/>
              <w:right w:val="single" w:sz="4" w:space="0" w:color="auto"/>
            </w:tcBorders>
            <w:shd w:val="clear" w:color="000000" w:fill="00B0F0"/>
            <w:noWrap/>
            <w:vAlign w:val="center"/>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1</w:t>
            </w:r>
          </w:p>
        </w:tc>
        <w:tc>
          <w:tcPr>
            <w:tcW w:w="808" w:type="dxa"/>
            <w:tcBorders>
              <w:top w:val="single" w:sz="4" w:space="0" w:color="auto"/>
              <w:left w:val="nil"/>
              <w:bottom w:val="single" w:sz="4" w:space="0" w:color="auto"/>
              <w:right w:val="single" w:sz="4" w:space="0" w:color="auto"/>
            </w:tcBorders>
            <w:shd w:val="clear" w:color="000000" w:fill="00B0F0"/>
            <w:noWrap/>
            <w:vAlign w:val="center"/>
          </w:tcPr>
          <w:p w:rsidR="00782B37" w:rsidRPr="00111445" w:rsidRDefault="00782B37" w:rsidP="00111445">
            <w:pPr>
              <w:spacing w:after="0" w:line="240" w:lineRule="auto"/>
              <w:jc w:val="center"/>
              <w:rPr>
                <w:rFonts w:ascii="Arial" w:hAnsi="Arial" w:cs="Arial"/>
                <w:sz w:val="24"/>
                <w:szCs w:val="24"/>
              </w:rPr>
            </w:pPr>
          </w:p>
        </w:tc>
        <w:tc>
          <w:tcPr>
            <w:tcW w:w="1095" w:type="dxa"/>
            <w:gridSpan w:val="2"/>
            <w:tcBorders>
              <w:top w:val="nil"/>
              <w:left w:val="nil"/>
              <w:bottom w:val="single" w:sz="4" w:space="0" w:color="auto"/>
              <w:right w:val="single" w:sz="4" w:space="0" w:color="auto"/>
            </w:tcBorders>
            <w:shd w:val="clear" w:color="000000" w:fill="00B0F0"/>
            <w:noWrap/>
          </w:tcPr>
          <w:p w:rsidR="00782B37" w:rsidRPr="00111445" w:rsidRDefault="00782B37" w:rsidP="00111445">
            <w:pPr>
              <w:spacing w:after="0" w:line="240" w:lineRule="auto"/>
              <w:jc w:val="center"/>
              <w:rPr>
                <w:rFonts w:ascii="Arial" w:hAnsi="Arial" w:cs="Arial"/>
                <w:sz w:val="24"/>
                <w:szCs w:val="24"/>
              </w:rPr>
            </w:pPr>
            <w:r w:rsidRPr="00111445">
              <w:rPr>
                <w:rFonts w:ascii="Arial" w:hAnsi="Arial" w:cs="Arial"/>
                <w:sz w:val="24"/>
                <w:szCs w:val="24"/>
              </w:rPr>
              <w:t>16 335,00</w:t>
            </w:r>
          </w:p>
        </w:tc>
        <w:tc>
          <w:tcPr>
            <w:tcW w:w="965" w:type="dxa"/>
            <w:gridSpan w:val="2"/>
            <w:tcBorders>
              <w:top w:val="nil"/>
              <w:left w:val="nil"/>
              <w:bottom w:val="single" w:sz="4" w:space="0" w:color="auto"/>
              <w:right w:val="nil"/>
            </w:tcBorders>
            <w:shd w:val="clear" w:color="000000" w:fill="00B0F0"/>
            <w:noWrap/>
          </w:tcPr>
          <w:p w:rsidR="00782B37" w:rsidRPr="00111445" w:rsidRDefault="00782B37" w:rsidP="00111445">
            <w:pPr>
              <w:spacing w:after="0" w:line="240" w:lineRule="auto"/>
              <w:jc w:val="center"/>
              <w:rPr>
                <w:rFonts w:ascii="Arial" w:hAnsi="Arial" w:cs="Arial"/>
                <w:sz w:val="24"/>
                <w:szCs w:val="24"/>
              </w:rPr>
            </w:pPr>
          </w:p>
        </w:tc>
        <w:tc>
          <w:tcPr>
            <w:tcW w:w="857" w:type="dxa"/>
            <w:tcBorders>
              <w:top w:val="single" w:sz="4" w:space="0" w:color="auto"/>
              <w:left w:val="single" w:sz="4" w:space="0" w:color="auto"/>
              <w:bottom w:val="single" w:sz="4" w:space="0" w:color="auto"/>
              <w:right w:val="single" w:sz="4" w:space="0" w:color="auto"/>
            </w:tcBorders>
            <w:shd w:val="clear" w:color="000000" w:fill="00B0F0"/>
            <w:noWrap/>
            <w:vAlign w:val="center"/>
          </w:tcPr>
          <w:p w:rsidR="00782B37" w:rsidRPr="00111445" w:rsidRDefault="00782B37" w:rsidP="00111445">
            <w:pPr>
              <w:spacing w:after="0" w:line="240" w:lineRule="auto"/>
              <w:jc w:val="center"/>
              <w:rPr>
                <w:rFonts w:ascii="Arial" w:hAnsi="Arial" w:cs="Arial"/>
                <w:color w:val="000000"/>
                <w:sz w:val="24"/>
                <w:szCs w:val="24"/>
              </w:rPr>
            </w:pPr>
          </w:p>
        </w:tc>
        <w:tc>
          <w:tcPr>
            <w:tcW w:w="925" w:type="dxa"/>
            <w:gridSpan w:val="2"/>
            <w:tcBorders>
              <w:top w:val="single" w:sz="4" w:space="0" w:color="auto"/>
              <w:left w:val="nil"/>
              <w:bottom w:val="single" w:sz="4" w:space="0" w:color="auto"/>
              <w:right w:val="single" w:sz="4" w:space="0" w:color="auto"/>
            </w:tcBorders>
            <w:shd w:val="clear" w:color="000000" w:fill="00B0F0"/>
            <w:noWrap/>
            <w:vAlign w:val="center"/>
          </w:tcPr>
          <w:p w:rsidR="00782B37" w:rsidRPr="00111445" w:rsidRDefault="00782B37" w:rsidP="00111445">
            <w:pPr>
              <w:spacing w:after="0" w:line="240" w:lineRule="auto"/>
              <w:jc w:val="center"/>
              <w:rPr>
                <w:rFonts w:ascii="Arial" w:hAnsi="Arial" w:cs="Arial"/>
                <w:color w:val="000000"/>
                <w:sz w:val="24"/>
                <w:szCs w:val="24"/>
              </w:rPr>
            </w:pPr>
            <w:r w:rsidRPr="00111445">
              <w:rPr>
                <w:rFonts w:ascii="Arial" w:hAnsi="Arial" w:cs="Arial"/>
                <w:color w:val="000000"/>
                <w:sz w:val="24"/>
                <w:szCs w:val="24"/>
              </w:rPr>
              <w:t>1</w:t>
            </w:r>
          </w:p>
        </w:tc>
      </w:tr>
      <w:tr w:rsidR="00EA62EC" w:rsidRPr="00111445" w:rsidTr="00EA62EC">
        <w:trPr>
          <w:trHeight w:val="328"/>
        </w:trPr>
        <w:tc>
          <w:tcPr>
            <w:tcW w:w="650" w:type="dxa"/>
            <w:tcBorders>
              <w:top w:val="nil"/>
              <w:left w:val="nil"/>
              <w:bottom w:val="nil"/>
              <w:right w:val="nil"/>
            </w:tcBorders>
            <w:shd w:val="clear" w:color="000000" w:fill="FFFFFF"/>
            <w:noWrap/>
            <w:vAlign w:val="bottom"/>
          </w:tcPr>
          <w:p w:rsidR="00782B37" w:rsidRPr="00111445" w:rsidRDefault="00782B37" w:rsidP="00111445">
            <w:pPr>
              <w:spacing w:after="0" w:line="240" w:lineRule="auto"/>
              <w:rPr>
                <w:rFonts w:ascii="Arial" w:hAnsi="Arial" w:cs="Arial"/>
                <w:sz w:val="24"/>
                <w:szCs w:val="24"/>
              </w:rPr>
            </w:pPr>
          </w:p>
        </w:tc>
        <w:tc>
          <w:tcPr>
            <w:tcW w:w="2451" w:type="dxa"/>
            <w:gridSpan w:val="2"/>
            <w:tcBorders>
              <w:top w:val="nil"/>
              <w:left w:val="nil"/>
              <w:bottom w:val="nil"/>
              <w:right w:val="nil"/>
            </w:tcBorders>
            <w:shd w:val="clear" w:color="000000" w:fill="FFFFFF"/>
            <w:noWrap/>
            <w:vAlign w:val="center"/>
          </w:tcPr>
          <w:p w:rsidR="00782B37" w:rsidRPr="00111445" w:rsidRDefault="00782B37" w:rsidP="00111445">
            <w:pPr>
              <w:spacing w:after="0" w:line="240" w:lineRule="auto"/>
              <w:rPr>
                <w:rFonts w:ascii="Arial" w:hAnsi="Arial" w:cs="Arial"/>
                <w:color w:val="000000"/>
                <w:sz w:val="24"/>
                <w:szCs w:val="24"/>
              </w:rPr>
            </w:pPr>
          </w:p>
        </w:tc>
        <w:tc>
          <w:tcPr>
            <w:tcW w:w="1006" w:type="dxa"/>
            <w:gridSpan w:val="2"/>
            <w:tcBorders>
              <w:top w:val="nil"/>
              <w:left w:val="nil"/>
              <w:bottom w:val="nil"/>
              <w:right w:val="nil"/>
            </w:tcBorders>
            <w:shd w:val="clear" w:color="000000" w:fill="FFFFFF"/>
            <w:noWrap/>
            <w:vAlign w:val="center"/>
          </w:tcPr>
          <w:p w:rsidR="00782B37" w:rsidRPr="00111445" w:rsidRDefault="00782B37" w:rsidP="00111445">
            <w:pPr>
              <w:spacing w:after="0" w:line="240" w:lineRule="auto"/>
              <w:jc w:val="center"/>
              <w:rPr>
                <w:rFonts w:ascii="Arial" w:hAnsi="Arial" w:cs="Arial"/>
                <w:color w:val="000000"/>
                <w:sz w:val="24"/>
                <w:szCs w:val="24"/>
              </w:rPr>
            </w:pPr>
          </w:p>
        </w:tc>
        <w:tc>
          <w:tcPr>
            <w:tcW w:w="808" w:type="dxa"/>
            <w:tcBorders>
              <w:top w:val="nil"/>
              <w:left w:val="nil"/>
              <w:bottom w:val="nil"/>
              <w:right w:val="nil"/>
            </w:tcBorders>
            <w:shd w:val="clear" w:color="000000" w:fill="FFFFFF"/>
            <w:noWrap/>
            <w:vAlign w:val="center"/>
          </w:tcPr>
          <w:p w:rsidR="00782B37" w:rsidRPr="00111445" w:rsidRDefault="00782B37" w:rsidP="00111445">
            <w:pPr>
              <w:spacing w:after="0" w:line="240" w:lineRule="auto"/>
              <w:jc w:val="center"/>
              <w:rPr>
                <w:rFonts w:ascii="Arial" w:hAnsi="Arial" w:cs="Arial"/>
                <w:sz w:val="24"/>
                <w:szCs w:val="24"/>
              </w:rPr>
            </w:pPr>
          </w:p>
        </w:tc>
        <w:tc>
          <w:tcPr>
            <w:tcW w:w="1095" w:type="dxa"/>
            <w:gridSpan w:val="2"/>
            <w:tcBorders>
              <w:top w:val="nil"/>
              <w:left w:val="nil"/>
              <w:bottom w:val="nil"/>
              <w:right w:val="nil"/>
            </w:tcBorders>
            <w:shd w:val="clear" w:color="000000" w:fill="FFFFFF"/>
            <w:noWrap/>
            <w:vAlign w:val="center"/>
          </w:tcPr>
          <w:p w:rsidR="00782B37" w:rsidRPr="00111445" w:rsidRDefault="00782B37" w:rsidP="00111445">
            <w:pPr>
              <w:spacing w:after="0" w:line="240" w:lineRule="auto"/>
              <w:jc w:val="right"/>
              <w:rPr>
                <w:rFonts w:ascii="Arial" w:hAnsi="Arial" w:cs="Arial"/>
                <w:color w:val="000000"/>
                <w:sz w:val="24"/>
                <w:szCs w:val="24"/>
              </w:rPr>
            </w:pPr>
          </w:p>
        </w:tc>
        <w:tc>
          <w:tcPr>
            <w:tcW w:w="965" w:type="dxa"/>
            <w:gridSpan w:val="2"/>
            <w:tcBorders>
              <w:top w:val="nil"/>
              <w:left w:val="nil"/>
              <w:bottom w:val="nil"/>
              <w:right w:val="nil"/>
            </w:tcBorders>
            <w:shd w:val="clear" w:color="000000" w:fill="FFFFFF"/>
            <w:noWrap/>
            <w:vAlign w:val="center"/>
          </w:tcPr>
          <w:p w:rsidR="00782B37" w:rsidRPr="00111445" w:rsidRDefault="00782B37" w:rsidP="00111445">
            <w:pPr>
              <w:spacing w:after="0" w:line="240" w:lineRule="auto"/>
              <w:rPr>
                <w:rFonts w:ascii="Arial" w:hAnsi="Arial" w:cs="Arial"/>
                <w:color w:val="000000"/>
                <w:sz w:val="24"/>
                <w:szCs w:val="24"/>
              </w:rPr>
            </w:pPr>
          </w:p>
        </w:tc>
        <w:tc>
          <w:tcPr>
            <w:tcW w:w="857" w:type="dxa"/>
            <w:tcBorders>
              <w:top w:val="nil"/>
              <w:left w:val="nil"/>
              <w:bottom w:val="nil"/>
              <w:right w:val="nil"/>
            </w:tcBorders>
            <w:shd w:val="clear" w:color="000000" w:fill="FFFFFF"/>
            <w:noWrap/>
            <w:vAlign w:val="center"/>
          </w:tcPr>
          <w:p w:rsidR="00782B37" w:rsidRPr="00111445" w:rsidRDefault="00782B37" w:rsidP="00111445">
            <w:pPr>
              <w:spacing w:after="0" w:line="240" w:lineRule="auto"/>
              <w:jc w:val="center"/>
              <w:rPr>
                <w:rFonts w:ascii="Arial" w:hAnsi="Arial" w:cs="Arial"/>
                <w:color w:val="000000"/>
                <w:sz w:val="24"/>
                <w:szCs w:val="24"/>
              </w:rPr>
            </w:pPr>
          </w:p>
        </w:tc>
        <w:tc>
          <w:tcPr>
            <w:tcW w:w="925" w:type="dxa"/>
            <w:gridSpan w:val="2"/>
            <w:tcBorders>
              <w:top w:val="nil"/>
              <w:left w:val="nil"/>
              <w:bottom w:val="nil"/>
              <w:right w:val="nil"/>
            </w:tcBorders>
            <w:shd w:val="clear" w:color="000000" w:fill="FFFFFF"/>
            <w:noWrap/>
            <w:vAlign w:val="center"/>
          </w:tcPr>
          <w:p w:rsidR="00782B37" w:rsidRPr="00111445" w:rsidRDefault="00782B37" w:rsidP="00111445">
            <w:pPr>
              <w:spacing w:after="0" w:line="240" w:lineRule="auto"/>
              <w:jc w:val="center"/>
              <w:rPr>
                <w:rFonts w:ascii="Arial" w:hAnsi="Arial" w:cs="Arial"/>
                <w:color w:val="000000"/>
                <w:sz w:val="24"/>
                <w:szCs w:val="24"/>
              </w:rPr>
            </w:pPr>
          </w:p>
        </w:tc>
      </w:tr>
      <w:tr w:rsidR="00782B37" w:rsidRPr="00111445" w:rsidTr="00EA62EC">
        <w:trPr>
          <w:gridAfter w:val="1"/>
          <w:wAfter w:w="840" w:type="dxa"/>
          <w:trHeight w:val="372"/>
        </w:trPr>
        <w:tc>
          <w:tcPr>
            <w:tcW w:w="2798" w:type="dxa"/>
            <w:gridSpan w:val="2"/>
            <w:tcBorders>
              <w:top w:val="nil"/>
              <w:left w:val="nil"/>
              <w:bottom w:val="nil"/>
              <w:right w:val="nil"/>
            </w:tcBorders>
            <w:shd w:val="clear" w:color="auto" w:fill="auto"/>
            <w:noWrap/>
            <w:vAlign w:val="bottom"/>
          </w:tcPr>
          <w:p w:rsidR="00782B37" w:rsidRPr="00111445" w:rsidRDefault="00782B37" w:rsidP="00111445">
            <w:pPr>
              <w:spacing w:after="0" w:line="240" w:lineRule="auto"/>
              <w:rPr>
                <w:rFonts w:ascii="Arial" w:hAnsi="Arial" w:cs="Arial"/>
                <w:bCs/>
                <w:sz w:val="24"/>
                <w:szCs w:val="24"/>
              </w:rPr>
            </w:pPr>
            <w:r w:rsidRPr="00111445">
              <w:rPr>
                <w:rFonts w:ascii="Arial" w:hAnsi="Arial" w:cs="Arial"/>
                <w:bCs/>
                <w:sz w:val="24"/>
                <w:szCs w:val="24"/>
              </w:rPr>
              <w:t>Vzniklá škoda celkem: 115 312,95 Kč</w:t>
            </w:r>
          </w:p>
          <w:p w:rsidR="00782B37" w:rsidRPr="00111445" w:rsidRDefault="00782B37" w:rsidP="00111445">
            <w:pPr>
              <w:spacing w:after="0" w:line="240" w:lineRule="auto"/>
              <w:rPr>
                <w:rFonts w:ascii="Arial" w:hAnsi="Arial" w:cs="Arial"/>
                <w:bCs/>
                <w:sz w:val="24"/>
                <w:szCs w:val="24"/>
              </w:rPr>
            </w:pPr>
            <w:r w:rsidRPr="00111445">
              <w:rPr>
                <w:rFonts w:ascii="Arial" w:hAnsi="Arial" w:cs="Arial"/>
                <w:bCs/>
                <w:sz w:val="24"/>
                <w:szCs w:val="24"/>
              </w:rPr>
              <w:lastRenderedPageBreak/>
              <w:t>Pojistné plnění celkem:   3 273,00 Kč</w:t>
            </w:r>
          </w:p>
          <w:p w:rsidR="00782B37" w:rsidRPr="00111445" w:rsidRDefault="00782B37" w:rsidP="00111445">
            <w:pPr>
              <w:spacing w:after="0" w:line="240" w:lineRule="auto"/>
              <w:rPr>
                <w:rFonts w:ascii="Arial" w:hAnsi="Arial" w:cs="Arial"/>
                <w:bCs/>
                <w:sz w:val="24"/>
                <w:szCs w:val="24"/>
              </w:rPr>
            </w:pPr>
            <w:r w:rsidRPr="00111445">
              <w:rPr>
                <w:rFonts w:ascii="Arial" w:hAnsi="Arial" w:cs="Arial"/>
                <w:bCs/>
                <w:sz w:val="24"/>
                <w:szCs w:val="24"/>
              </w:rPr>
              <w:t>Rozdíl:                       - 112 039,95 Kč</w:t>
            </w:r>
          </w:p>
        </w:tc>
        <w:tc>
          <w:tcPr>
            <w:tcW w:w="887" w:type="dxa"/>
            <w:gridSpan w:val="2"/>
            <w:tcBorders>
              <w:top w:val="nil"/>
              <w:left w:val="nil"/>
              <w:bottom w:val="nil"/>
              <w:right w:val="nil"/>
            </w:tcBorders>
            <w:shd w:val="clear" w:color="auto" w:fill="auto"/>
            <w:noWrap/>
            <w:vAlign w:val="bottom"/>
          </w:tcPr>
          <w:p w:rsidR="00782B37" w:rsidRPr="00111445" w:rsidRDefault="00782B37" w:rsidP="00111445">
            <w:pPr>
              <w:spacing w:after="0" w:line="240" w:lineRule="auto"/>
              <w:rPr>
                <w:rFonts w:ascii="Arial" w:hAnsi="Arial" w:cs="Arial"/>
                <w:sz w:val="24"/>
                <w:szCs w:val="24"/>
              </w:rPr>
            </w:pPr>
          </w:p>
        </w:tc>
        <w:tc>
          <w:tcPr>
            <w:tcW w:w="1254" w:type="dxa"/>
            <w:gridSpan w:val="3"/>
            <w:tcBorders>
              <w:top w:val="nil"/>
              <w:left w:val="nil"/>
              <w:bottom w:val="nil"/>
              <w:right w:val="nil"/>
            </w:tcBorders>
            <w:shd w:val="clear" w:color="auto" w:fill="auto"/>
            <w:noWrap/>
            <w:vAlign w:val="bottom"/>
          </w:tcPr>
          <w:p w:rsidR="00782B37" w:rsidRPr="00111445" w:rsidRDefault="00782B37" w:rsidP="00111445">
            <w:pPr>
              <w:spacing w:after="0" w:line="240" w:lineRule="auto"/>
              <w:jc w:val="center"/>
              <w:rPr>
                <w:rFonts w:ascii="Arial" w:hAnsi="Arial" w:cs="Arial"/>
                <w:sz w:val="24"/>
                <w:szCs w:val="24"/>
              </w:rPr>
            </w:pPr>
          </w:p>
        </w:tc>
        <w:tc>
          <w:tcPr>
            <w:tcW w:w="1250" w:type="dxa"/>
            <w:gridSpan w:val="2"/>
            <w:tcBorders>
              <w:top w:val="nil"/>
              <w:left w:val="nil"/>
              <w:bottom w:val="nil"/>
              <w:right w:val="nil"/>
            </w:tcBorders>
            <w:shd w:val="clear" w:color="auto" w:fill="auto"/>
            <w:noWrap/>
            <w:vAlign w:val="bottom"/>
          </w:tcPr>
          <w:p w:rsidR="00782B37" w:rsidRPr="00111445" w:rsidRDefault="00782B37" w:rsidP="00111445">
            <w:pPr>
              <w:spacing w:after="0" w:line="240" w:lineRule="auto"/>
              <w:rPr>
                <w:rFonts w:ascii="Arial" w:hAnsi="Arial" w:cs="Arial"/>
                <w:sz w:val="24"/>
                <w:szCs w:val="24"/>
              </w:rPr>
            </w:pPr>
          </w:p>
        </w:tc>
        <w:tc>
          <w:tcPr>
            <w:tcW w:w="1728" w:type="dxa"/>
            <w:gridSpan w:val="3"/>
            <w:tcBorders>
              <w:top w:val="nil"/>
              <w:left w:val="nil"/>
              <w:bottom w:val="nil"/>
              <w:right w:val="nil"/>
            </w:tcBorders>
            <w:shd w:val="clear" w:color="auto" w:fill="auto"/>
            <w:noWrap/>
            <w:vAlign w:val="bottom"/>
          </w:tcPr>
          <w:p w:rsidR="00782B37" w:rsidRPr="00111445" w:rsidRDefault="00782B37" w:rsidP="00111445">
            <w:pPr>
              <w:spacing w:after="0" w:line="240" w:lineRule="auto"/>
              <w:rPr>
                <w:rFonts w:ascii="Arial" w:hAnsi="Arial" w:cs="Arial"/>
                <w:sz w:val="24"/>
                <w:szCs w:val="24"/>
              </w:rPr>
            </w:pPr>
          </w:p>
        </w:tc>
      </w:tr>
      <w:tr w:rsidR="00782B37" w:rsidRPr="00111445" w:rsidTr="00EA62EC">
        <w:trPr>
          <w:gridAfter w:val="1"/>
          <w:wAfter w:w="840" w:type="dxa"/>
          <w:trHeight w:val="372"/>
        </w:trPr>
        <w:tc>
          <w:tcPr>
            <w:tcW w:w="2798" w:type="dxa"/>
            <w:gridSpan w:val="2"/>
            <w:tcBorders>
              <w:top w:val="nil"/>
              <w:left w:val="nil"/>
              <w:bottom w:val="nil"/>
              <w:right w:val="nil"/>
            </w:tcBorders>
            <w:shd w:val="clear" w:color="auto" w:fill="auto"/>
            <w:noWrap/>
            <w:vAlign w:val="bottom"/>
            <w:hideMark/>
          </w:tcPr>
          <w:p w:rsidR="00782B37" w:rsidRPr="00111445" w:rsidRDefault="00782B37" w:rsidP="00111445">
            <w:pPr>
              <w:spacing w:after="0" w:line="240" w:lineRule="auto"/>
              <w:rPr>
                <w:rFonts w:ascii="Arial" w:hAnsi="Arial" w:cs="Arial"/>
                <w:bCs/>
                <w:sz w:val="24"/>
                <w:szCs w:val="24"/>
              </w:rPr>
            </w:pPr>
          </w:p>
        </w:tc>
        <w:tc>
          <w:tcPr>
            <w:tcW w:w="887" w:type="dxa"/>
            <w:gridSpan w:val="2"/>
            <w:tcBorders>
              <w:top w:val="nil"/>
              <w:left w:val="nil"/>
              <w:bottom w:val="nil"/>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p>
        </w:tc>
        <w:tc>
          <w:tcPr>
            <w:tcW w:w="1254" w:type="dxa"/>
            <w:gridSpan w:val="3"/>
            <w:tcBorders>
              <w:top w:val="nil"/>
              <w:left w:val="nil"/>
              <w:bottom w:val="nil"/>
              <w:right w:val="nil"/>
            </w:tcBorders>
            <w:shd w:val="clear" w:color="auto" w:fill="auto"/>
            <w:noWrap/>
            <w:vAlign w:val="bottom"/>
            <w:hideMark/>
          </w:tcPr>
          <w:p w:rsidR="00782B37" w:rsidRPr="00111445" w:rsidRDefault="00782B37" w:rsidP="00111445">
            <w:pPr>
              <w:spacing w:after="0" w:line="240" w:lineRule="auto"/>
              <w:jc w:val="center"/>
              <w:rPr>
                <w:rFonts w:ascii="Arial" w:hAnsi="Arial" w:cs="Arial"/>
                <w:sz w:val="24"/>
                <w:szCs w:val="24"/>
              </w:rPr>
            </w:pPr>
          </w:p>
        </w:tc>
        <w:tc>
          <w:tcPr>
            <w:tcW w:w="1250" w:type="dxa"/>
            <w:gridSpan w:val="2"/>
            <w:tcBorders>
              <w:top w:val="nil"/>
              <w:left w:val="nil"/>
              <w:bottom w:val="nil"/>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p>
        </w:tc>
        <w:tc>
          <w:tcPr>
            <w:tcW w:w="1728" w:type="dxa"/>
            <w:gridSpan w:val="3"/>
            <w:tcBorders>
              <w:top w:val="nil"/>
              <w:left w:val="nil"/>
              <w:bottom w:val="nil"/>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p>
        </w:tc>
      </w:tr>
      <w:tr w:rsidR="00782B37" w:rsidRPr="00111445" w:rsidTr="00EA62EC">
        <w:trPr>
          <w:gridAfter w:val="1"/>
          <w:wAfter w:w="840" w:type="dxa"/>
          <w:trHeight w:val="372"/>
        </w:trPr>
        <w:tc>
          <w:tcPr>
            <w:tcW w:w="2798" w:type="dxa"/>
            <w:gridSpan w:val="2"/>
            <w:tcBorders>
              <w:top w:val="nil"/>
              <w:left w:val="nil"/>
              <w:bottom w:val="nil"/>
              <w:right w:val="nil"/>
            </w:tcBorders>
            <w:shd w:val="clear" w:color="auto" w:fill="auto"/>
            <w:noWrap/>
            <w:vAlign w:val="bottom"/>
          </w:tcPr>
          <w:p w:rsidR="00782B37" w:rsidRPr="00111445" w:rsidRDefault="00782B37" w:rsidP="00111445">
            <w:pPr>
              <w:spacing w:after="0" w:line="240" w:lineRule="auto"/>
              <w:jc w:val="right"/>
              <w:rPr>
                <w:rFonts w:ascii="Arial" w:hAnsi="Arial" w:cs="Arial"/>
                <w:b/>
                <w:bCs/>
                <w:sz w:val="24"/>
                <w:szCs w:val="24"/>
              </w:rPr>
            </w:pPr>
          </w:p>
        </w:tc>
        <w:tc>
          <w:tcPr>
            <w:tcW w:w="887" w:type="dxa"/>
            <w:gridSpan w:val="2"/>
            <w:tcBorders>
              <w:top w:val="nil"/>
              <w:left w:val="nil"/>
              <w:bottom w:val="nil"/>
              <w:right w:val="nil"/>
            </w:tcBorders>
            <w:shd w:val="clear" w:color="auto" w:fill="auto"/>
            <w:noWrap/>
            <w:vAlign w:val="bottom"/>
          </w:tcPr>
          <w:p w:rsidR="00782B37" w:rsidRPr="00111445" w:rsidRDefault="00782B37" w:rsidP="00111445">
            <w:pPr>
              <w:spacing w:after="0" w:line="240" w:lineRule="auto"/>
              <w:rPr>
                <w:rFonts w:ascii="Arial" w:hAnsi="Arial" w:cs="Arial"/>
                <w:sz w:val="24"/>
                <w:szCs w:val="24"/>
              </w:rPr>
            </w:pPr>
          </w:p>
        </w:tc>
        <w:tc>
          <w:tcPr>
            <w:tcW w:w="1254" w:type="dxa"/>
            <w:gridSpan w:val="3"/>
            <w:tcBorders>
              <w:top w:val="nil"/>
              <w:left w:val="nil"/>
              <w:bottom w:val="nil"/>
              <w:right w:val="nil"/>
            </w:tcBorders>
            <w:shd w:val="clear" w:color="auto" w:fill="auto"/>
            <w:noWrap/>
            <w:vAlign w:val="bottom"/>
          </w:tcPr>
          <w:p w:rsidR="00782B37" w:rsidRPr="00111445" w:rsidRDefault="00782B37" w:rsidP="00111445">
            <w:pPr>
              <w:spacing w:after="0" w:line="240" w:lineRule="auto"/>
              <w:jc w:val="center"/>
              <w:rPr>
                <w:rFonts w:ascii="Arial" w:hAnsi="Arial" w:cs="Arial"/>
                <w:sz w:val="24"/>
                <w:szCs w:val="24"/>
              </w:rPr>
            </w:pPr>
          </w:p>
        </w:tc>
        <w:tc>
          <w:tcPr>
            <w:tcW w:w="1250" w:type="dxa"/>
            <w:gridSpan w:val="2"/>
            <w:tcBorders>
              <w:top w:val="nil"/>
              <w:left w:val="nil"/>
              <w:bottom w:val="nil"/>
              <w:right w:val="nil"/>
            </w:tcBorders>
            <w:shd w:val="clear" w:color="auto" w:fill="auto"/>
            <w:noWrap/>
            <w:vAlign w:val="bottom"/>
          </w:tcPr>
          <w:p w:rsidR="00782B37" w:rsidRPr="00111445" w:rsidRDefault="00782B37" w:rsidP="00111445">
            <w:pPr>
              <w:spacing w:after="0" w:line="240" w:lineRule="auto"/>
              <w:rPr>
                <w:rFonts w:ascii="Arial" w:hAnsi="Arial" w:cs="Arial"/>
                <w:sz w:val="24"/>
                <w:szCs w:val="24"/>
              </w:rPr>
            </w:pPr>
          </w:p>
        </w:tc>
        <w:tc>
          <w:tcPr>
            <w:tcW w:w="1728" w:type="dxa"/>
            <w:gridSpan w:val="3"/>
            <w:tcBorders>
              <w:top w:val="nil"/>
              <w:left w:val="nil"/>
              <w:bottom w:val="nil"/>
              <w:right w:val="nil"/>
            </w:tcBorders>
            <w:shd w:val="clear" w:color="auto" w:fill="auto"/>
            <w:noWrap/>
            <w:vAlign w:val="bottom"/>
          </w:tcPr>
          <w:p w:rsidR="00782B37" w:rsidRPr="00111445" w:rsidRDefault="00782B37" w:rsidP="00111445">
            <w:pPr>
              <w:spacing w:after="0" w:line="240" w:lineRule="auto"/>
              <w:rPr>
                <w:rFonts w:ascii="Arial" w:hAnsi="Arial" w:cs="Arial"/>
                <w:sz w:val="24"/>
                <w:szCs w:val="24"/>
              </w:rPr>
            </w:pPr>
          </w:p>
        </w:tc>
      </w:tr>
      <w:tr w:rsidR="00782B37" w:rsidRPr="00111445" w:rsidTr="00EA62EC">
        <w:trPr>
          <w:gridAfter w:val="1"/>
          <w:wAfter w:w="840" w:type="dxa"/>
          <w:trHeight w:val="372"/>
        </w:trPr>
        <w:tc>
          <w:tcPr>
            <w:tcW w:w="2798" w:type="dxa"/>
            <w:gridSpan w:val="2"/>
            <w:tcBorders>
              <w:top w:val="nil"/>
              <w:left w:val="nil"/>
              <w:bottom w:val="nil"/>
              <w:right w:val="nil"/>
            </w:tcBorders>
            <w:shd w:val="clear" w:color="auto" w:fill="auto"/>
            <w:noWrap/>
            <w:vAlign w:val="bottom"/>
          </w:tcPr>
          <w:p w:rsidR="00782B37" w:rsidRPr="00111445" w:rsidRDefault="00782B37" w:rsidP="00111445">
            <w:pPr>
              <w:spacing w:after="0" w:line="240" w:lineRule="auto"/>
              <w:rPr>
                <w:rFonts w:ascii="Arial" w:hAnsi="Arial" w:cs="Arial"/>
                <w:b/>
                <w:bCs/>
                <w:sz w:val="24"/>
                <w:szCs w:val="24"/>
              </w:rPr>
            </w:pPr>
          </w:p>
        </w:tc>
        <w:tc>
          <w:tcPr>
            <w:tcW w:w="887" w:type="dxa"/>
            <w:gridSpan w:val="2"/>
            <w:tcBorders>
              <w:top w:val="nil"/>
              <w:left w:val="nil"/>
              <w:bottom w:val="nil"/>
              <w:right w:val="nil"/>
            </w:tcBorders>
            <w:shd w:val="clear" w:color="auto" w:fill="auto"/>
            <w:noWrap/>
            <w:vAlign w:val="bottom"/>
          </w:tcPr>
          <w:p w:rsidR="00782B37" w:rsidRPr="00111445" w:rsidRDefault="00782B37" w:rsidP="00111445">
            <w:pPr>
              <w:spacing w:after="0" w:line="240" w:lineRule="auto"/>
              <w:rPr>
                <w:rFonts w:ascii="Arial" w:hAnsi="Arial" w:cs="Arial"/>
                <w:sz w:val="24"/>
                <w:szCs w:val="24"/>
              </w:rPr>
            </w:pPr>
          </w:p>
        </w:tc>
        <w:tc>
          <w:tcPr>
            <w:tcW w:w="1254" w:type="dxa"/>
            <w:gridSpan w:val="3"/>
            <w:tcBorders>
              <w:top w:val="nil"/>
              <w:left w:val="nil"/>
              <w:bottom w:val="nil"/>
              <w:right w:val="nil"/>
            </w:tcBorders>
            <w:shd w:val="clear" w:color="auto" w:fill="auto"/>
            <w:noWrap/>
            <w:vAlign w:val="bottom"/>
          </w:tcPr>
          <w:p w:rsidR="00782B37" w:rsidRPr="00111445" w:rsidRDefault="00782B37" w:rsidP="00111445">
            <w:pPr>
              <w:spacing w:after="0" w:line="240" w:lineRule="auto"/>
              <w:jc w:val="center"/>
              <w:rPr>
                <w:rFonts w:ascii="Arial" w:hAnsi="Arial" w:cs="Arial"/>
                <w:sz w:val="24"/>
                <w:szCs w:val="24"/>
              </w:rPr>
            </w:pPr>
          </w:p>
        </w:tc>
        <w:tc>
          <w:tcPr>
            <w:tcW w:w="1250" w:type="dxa"/>
            <w:gridSpan w:val="2"/>
            <w:tcBorders>
              <w:top w:val="nil"/>
              <w:left w:val="nil"/>
              <w:bottom w:val="nil"/>
              <w:right w:val="nil"/>
            </w:tcBorders>
            <w:shd w:val="clear" w:color="auto" w:fill="auto"/>
            <w:noWrap/>
            <w:vAlign w:val="bottom"/>
          </w:tcPr>
          <w:p w:rsidR="00782B37" w:rsidRPr="00111445" w:rsidRDefault="00782B37" w:rsidP="00111445">
            <w:pPr>
              <w:spacing w:after="0" w:line="240" w:lineRule="auto"/>
              <w:rPr>
                <w:rFonts w:ascii="Arial" w:hAnsi="Arial" w:cs="Arial"/>
                <w:sz w:val="24"/>
                <w:szCs w:val="24"/>
              </w:rPr>
            </w:pPr>
          </w:p>
        </w:tc>
        <w:tc>
          <w:tcPr>
            <w:tcW w:w="1728" w:type="dxa"/>
            <w:gridSpan w:val="3"/>
            <w:tcBorders>
              <w:top w:val="nil"/>
              <w:left w:val="nil"/>
              <w:bottom w:val="nil"/>
              <w:right w:val="nil"/>
            </w:tcBorders>
            <w:shd w:val="clear" w:color="auto" w:fill="auto"/>
            <w:noWrap/>
            <w:vAlign w:val="bottom"/>
          </w:tcPr>
          <w:p w:rsidR="00782B37" w:rsidRPr="00111445" w:rsidRDefault="00782B37" w:rsidP="00111445">
            <w:pPr>
              <w:spacing w:after="0" w:line="240" w:lineRule="auto"/>
              <w:rPr>
                <w:rFonts w:ascii="Arial" w:hAnsi="Arial" w:cs="Arial"/>
                <w:sz w:val="24"/>
                <w:szCs w:val="24"/>
              </w:rPr>
            </w:pPr>
          </w:p>
        </w:tc>
      </w:tr>
      <w:tr w:rsidR="00782B37" w:rsidRPr="00111445" w:rsidTr="00EA62EC">
        <w:trPr>
          <w:gridAfter w:val="1"/>
          <w:wAfter w:w="840" w:type="dxa"/>
          <w:trHeight w:val="372"/>
        </w:trPr>
        <w:tc>
          <w:tcPr>
            <w:tcW w:w="2798" w:type="dxa"/>
            <w:gridSpan w:val="2"/>
            <w:tcBorders>
              <w:top w:val="nil"/>
              <w:left w:val="nil"/>
              <w:bottom w:val="nil"/>
              <w:right w:val="nil"/>
            </w:tcBorders>
            <w:shd w:val="clear" w:color="auto" w:fill="auto"/>
            <w:noWrap/>
            <w:vAlign w:val="bottom"/>
          </w:tcPr>
          <w:p w:rsidR="00782B37" w:rsidRPr="00111445" w:rsidRDefault="00782B37" w:rsidP="00111445">
            <w:pPr>
              <w:spacing w:after="0" w:line="240" w:lineRule="auto"/>
              <w:rPr>
                <w:rFonts w:ascii="Arial" w:hAnsi="Arial" w:cs="Arial"/>
                <w:b/>
                <w:bCs/>
                <w:sz w:val="24"/>
                <w:szCs w:val="24"/>
              </w:rPr>
            </w:pPr>
          </w:p>
        </w:tc>
        <w:tc>
          <w:tcPr>
            <w:tcW w:w="887" w:type="dxa"/>
            <w:gridSpan w:val="2"/>
            <w:tcBorders>
              <w:top w:val="nil"/>
              <w:left w:val="nil"/>
              <w:bottom w:val="nil"/>
              <w:right w:val="nil"/>
            </w:tcBorders>
            <w:shd w:val="clear" w:color="auto" w:fill="auto"/>
            <w:noWrap/>
            <w:vAlign w:val="bottom"/>
          </w:tcPr>
          <w:p w:rsidR="00782B37" w:rsidRPr="00111445" w:rsidRDefault="00782B37" w:rsidP="00111445">
            <w:pPr>
              <w:spacing w:after="0" w:line="240" w:lineRule="auto"/>
              <w:rPr>
                <w:rFonts w:ascii="Arial" w:hAnsi="Arial" w:cs="Arial"/>
                <w:sz w:val="24"/>
                <w:szCs w:val="24"/>
              </w:rPr>
            </w:pPr>
          </w:p>
        </w:tc>
        <w:tc>
          <w:tcPr>
            <w:tcW w:w="1254" w:type="dxa"/>
            <w:gridSpan w:val="3"/>
            <w:tcBorders>
              <w:top w:val="nil"/>
              <w:left w:val="nil"/>
              <w:bottom w:val="nil"/>
              <w:right w:val="nil"/>
            </w:tcBorders>
            <w:shd w:val="clear" w:color="auto" w:fill="auto"/>
            <w:noWrap/>
            <w:vAlign w:val="bottom"/>
          </w:tcPr>
          <w:p w:rsidR="00782B37" w:rsidRPr="00111445" w:rsidRDefault="00782B37" w:rsidP="00111445">
            <w:pPr>
              <w:spacing w:after="0" w:line="240" w:lineRule="auto"/>
              <w:jc w:val="center"/>
              <w:rPr>
                <w:rFonts w:ascii="Arial" w:hAnsi="Arial" w:cs="Arial"/>
                <w:sz w:val="24"/>
                <w:szCs w:val="24"/>
              </w:rPr>
            </w:pPr>
          </w:p>
        </w:tc>
        <w:tc>
          <w:tcPr>
            <w:tcW w:w="1250" w:type="dxa"/>
            <w:gridSpan w:val="2"/>
            <w:tcBorders>
              <w:top w:val="nil"/>
              <w:left w:val="nil"/>
              <w:bottom w:val="nil"/>
              <w:right w:val="nil"/>
            </w:tcBorders>
            <w:shd w:val="clear" w:color="auto" w:fill="auto"/>
            <w:noWrap/>
            <w:vAlign w:val="bottom"/>
          </w:tcPr>
          <w:p w:rsidR="00782B37" w:rsidRPr="00111445" w:rsidRDefault="00782B37" w:rsidP="00111445">
            <w:pPr>
              <w:spacing w:after="0" w:line="240" w:lineRule="auto"/>
              <w:rPr>
                <w:rFonts w:ascii="Arial" w:hAnsi="Arial" w:cs="Arial"/>
                <w:sz w:val="24"/>
                <w:szCs w:val="24"/>
              </w:rPr>
            </w:pPr>
          </w:p>
        </w:tc>
        <w:tc>
          <w:tcPr>
            <w:tcW w:w="1728" w:type="dxa"/>
            <w:gridSpan w:val="3"/>
            <w:tcBorders>
              <w:top w:val="nil"/>
              <w:left w:val="nil"/>
              <w:bottom w:val="nil"/>
              <w:right w:val="nil"/>
            </w:tcBorders>
            <w:shd w:val="clear" w:color="auto" w:fill="auto"/>
            <w:noWrap/>
            <w:vAlign w:val="bottom"/>
          </w:tcPr>
          <w:p w:rsidR="00782B37" w:rsidRPr="00111445" w:rsidRDefault="00782B37" w:rsidP="00111445">
            <w:pPr>
              <w:spacing w:after="0" w:line="240" w:lineRule="auto"/>
              <w:rPr>
                <w:rFonts w:ascii="Arial" w:hAnsi="Arial" w:cs="Arial"/>
                <w:sz w:val="24"/>
                <w:szCs w:val="24"/>
              </w:rPr>
            </w:pPr>
          </w:p>
        </w:tc>
      </w:tr>
    </w:tbl>
    <w:p w:rsidR="00782B37" w:rsidRPr="00111445" w:rsidRDefault="00782B37" w:rsidP="00111445">
      <w:pPr>
        <w:spacing w:after="0" w:line="240" w:lineRule="auto"/>
        <w:jc w:val="both"/>
        <w:rPr>
          <w:rFonts w:ascii="Arial" w:hAnsi="Arial" w:cs="Arial"/>
          <w:color w:val="FF0000"/>
          <w:sz w:val="24"/>
          <w:szCs w:val="24"/>
        </w:rPr>
      </w:pPr>
    </w:p>
    <w:p w:rsidR="00782B37" w:rsidRPr="00111445" w:rsidRDefault="00782B37" w:rsidP="00111445">
      <w:pPr>
        <w:spacing w:after="0" w:line="240" w:lineRule="auto"/>
        <w:jc w:val="both"/>
        <w:rPr>
          <w:rFonts w:ascii="Arial" w:hAnsi="Arial" w:cs="Arial"/>
          <w:color w:val="FF0000"/>
          <w:sz w:val="24"/>
          <w:szCs w:val="24"/>
        </w:rPr>
      </w:pPr>
    </w:p>
    <w:p w:rsidR="00782B37" w:rsidRPr="00111445" w:rsidRDefault="00782B37" w:rsidP="00111445">
      <w:pPr>
        <w:spacing w:after="0" w:line="240" w:lineRule="auto"/>
        <w:jc w:val="both"/>
        <w:rPr>
          <w:rFonts w:ascii="Arial" w:hAnsi="Arial" w:cs="Arial"/>
          <w:color w:val="FF0000"/>
          <w:sz w:val="24"/>
          <w:szCs w:val="24"/>
        </w:rPr>
      </w:pPr>
    </w:p>
    <w:p w:rsidR="00782B37" w:rsidRPr="00111445" w:rsidRDefault="00782B37" w:rsidP="00111445">
      <w:pPr>
        <w:spacing w:after="0" w:line="240" w:lineRule="auto"/>
        <w:jc w:val="center"/>
        <w:rPr>
          <w:rFonts w:ascii="Arial" w:hAnsi="Arial" w:cs="Arial"/>
          <w:b/>
          <w:sz w:val="24"/>
          <w:szCs w:val="24"/>
        </w:rPr>
      </w:pPr>
      <w:r w:rsidRPr="00111445">
        <w:rPr>
          <w:rFonts w:ascii="Arial" w:hAnsi="Arial" w:cs="Arial"/>
          <w:b/>
          <w:sz w:val="24"/>
          <w:szCs w:val="24"/>
        </w:rPr>
        <w:t>Přehled úkonů úseku komunálních služeb</w:t>
      </w:r>
    </w:p>
    <w:p w:rsidR="00782B37" w:rsidRPr="00111445" w:rsidRDefault="00782B37" w:rsidP="00111445">
      <w:pPr>
        <w:spacing w:after="0" w:line="240" w:lineRule="auto"/>
        <w:jc w:val="center"/>
        <w:rPr>
          <w:rFonts w:ascii="Arial" w:hAnsi="Arial" w:cs="Arial"/>
          <w:b/>
          <w:sz w:val="24"/>
          <w:szCs w:val="24"/>
        </w:rPr>
      </w:pPr>
      <w:r w:rsidRPr="00111445">
        <w:rPr>
          <w:rFonts w:ascii="Arial" w:hAnsi="Arial" w:cs="Arial"/>
          <w:b/>
          <w:sz w:val="24"/>
          <w:szCs w:val="24"/>
        </w:rPr>
        <w:t>za sledované období</w:t>
      </w:r>
    </w:p>
    <w:p w:rsidR="00782B37" w:rsidRPr="00111445" w:rsidRDefault="00782B37" w:rsidP="00111445">
      <w:pPr>
        <w:spacing w:after="0" w:line="240" w:lineRule="auto"/>
        <w:jc w:val="center"/>
        <w:rPr>
          <w:rFonts w:ascii="Arial" w:hAnsi="Arial" w:cs="Arial"/>
          <w:b/>
          <w:color w:val="FF0000"/>
          <w:sz w:val="24"/>
          <w:szCs w:val="24"/>
        </w:rPr>
      </w:pPr>
    </w:p>
    <w:tbl>
      <w:tblPr>
        <w:tblW w:w="924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63"/>
        <w:gridCol w:w="882"/>
      </w:tblGrid>
      <w:tr w:rsidR="00782B37" w:rsidRPr="00111445" w:rsidTr="0098476B">
        <w:tc>
          <w:tcPr>
            <w:tcW w:w="8363" w:type="dxa"/>
            <w:tcBorders>
              <w:top w:val="single" w:sz="4" w:space="0" w:color="auto"/>
              <w:left w:val="single" w:sz="4" w:space="0" w:color="auto"/>
              <w:bottom w:val="single" w:sz="4" w:space="0" w:color="auto"/>
              <w:right w:val="single" w:sz="4" w:space="0" w:color="auto"/>
            </w:tcBorders>
            <w:vAlign w:val="bottom"/>
          </w:tcPr>
          <w:p w:rsidR="00782B37" w:rsidRPr="00111445" w:rsidRDefault="00782B37" w:rsidP="00111445">
            <w:pPr>
              <w:spacing w:after="0" w:line="240" w:lineRule="auto"/>
              <w:rPr>
                <w:rFonts w:ascii="Arial" w:hAnsi="Arial" w:cs="Arial"/>
                <w:b/>
                <w:sz w:val="24"/>
                <w:szCs w:val="24"/>
              </w:rPr>
            </w:pPr>
            <w:r w:rsidRPr="00111445">
              <w:rPr>
                <w:rFonts w:ascii="Arial" w:hAnsi="Arial" w:cs="Arial"/>
                <w:b/>
                <w:sz w:val="24"/>
                <w:szCs w:val="24"/>
              </w:rPr>
              <w:t>Vyjádření v rámci samosprávy, vydávání povolení, parkovací karty</w:t>
            </w:r>
          </w:p>
        </w:tc>
        <w:tc>
          <w:tcPr>
            <w:tcW w:w="882" w:type="dxa"/>
            <w:tcBorders>
              <w:top w:val="single" w:sz="4" w:space="0" w:color="auto"/>
              <w:left w:val="single" w:sz="4" w:space="0" w:color="auto"/>
              <w:bottom w:val="single" w:sz="4" w:space="0" w:color="auto"/>
              <w:right w:val="single" w:sz="4" w:space="0" w:color="auto"/>
            </w:tcBorders>
            <w:vAlign w:val="bottom"/>
          </w:tcPr>
          <w:p w:rsidR="00782B37" w:rsidRPr="00111445" w:rsidRDefault="00782B37" w:rsidP="00111445">
            <w:pPr>
              <w:spacing w:after="0" w:line="240" w:lineRule="auto"/>
              <w:jc w:val="right"/>
              <w:rPr>
                <w:rFonts w:ascii="Arial" w:hAnsi="Arial" w:cs="Arial"/>
                <w:b/>
                <w:bCs/>
                <w:sz w:val="24"/>
                <w:szCs w:val="24"/>
              </w:rPr>
            </w:pPr>
          </w:p>
        </w:tc>
      </w:tr>
      <w:tr w:rsidR="00782B37" w:rsidRPr="00111445" w:rsidTr="0098476B">
        <w:tc>
          <w:tcPr>
            <w:tcW w:w="8363" w:type="dxa"/>
            <w:tcBorders>
              <w:top w:val="single" w:sz="4" w:space="0" w:color="auto"/>
              <w:left w:val="single" w:sz="4" w:space="0" w:color="auto"/>
              <w:bottom w:val="single" w:sz="4" w:space="0" w:color="auto"/>
              <w:right w:val="single" w:sz="4" w:space="0" w:color="auto"/>
            </w:tcBorders>
            <w:vAlign w:val="bottom"/>
          </w:tcPr>
          <w:p w:rsidR="00782B37" w:rsidRPr="00111445" w:rsidRDefault="00782B37" w:rsidP="00111445">
            <w:pPr>
              <w:spacing w:after="0" w:line="240" w:lineRule="auto"/>
              <w:rPr>
                <w:rFonts w:ascii="Arial" w:hAnsi="Arial" w:cs="Arial"/>
                <w:b/>
                <w:sz w:val="24"/>
                <w:szCs w:val="24"/>
              </w:rPr>
            </w:pPr>
            <w:r w:rsidRPr="00111445">
              <w:rPr>
                <w:rFonts w:ascii="Arial" w:hAnsi="Arial" w:cs="Arial"/>
                <w:sz w:val="24"/>
                <w:szCs w:val="24"/>
              </w:rPr>
              <w:t>Stanoviska pro jiné odbory v rámci samosprávy (prodej pozemků,…)</w:t>
            </w:r>
          </w:p>
        </w:tc>
        <w:tc>
          <w:tcPr>
            <w:tcW w:w="882" w:type="dxa"/>
            <w:tcBorders>
              <w:top w:val="single" w:sz="4" w:space="0" w:color="auto"/>
              <w:left w:val="single" w:sz="4" w:space="0" w:color="auto"/>
              <w:bottom w:val="single" w:sz="4" w:space="0" w:color="auto"/>
              <w:right w:val="single" w:sz="4" w:space="0" w:color="auto"/>
            </w:tcBorders>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 xml:space="preserve">25 </w:t>
            </w:r>
          </w:p>
        </w:tc>
      </w:tr>
      <w:tr w:rsidR="00782B37" w:rsidRPr="00111445" w:rsidTr="0098476B">
        <w:tc>
          <w:tcPr>
            <w:tcW w:w="8363" w:type="dxa"/>
            <w:shd w:val="clear" w:color="auto" w:fill="auto"/>
            <w:vAlign w:val="bottom"/>
          </w:tcPr>
          <w:p w:rsidR="00782B37" w:rsidRPr="00111445" w:rsidRDefault="00782B37" w:rsidP="00111445">
            <w:pPr>
              <w:spacing w:after="0" w:line="240" w:lineRule="auto"/>
              <w:rPr>
                <w:rFonts w:ascii="Arial" w:hAnsi="Arial" w:cs="Arial"/>
                <w:sz w:val="24"/>
                <w:szCs w:val="24"/>
                <w:highlight w:val="yellow"/>
              </w:rPr>
            </w:pPr>
            <w:r w:rsidRPr="00111445">
              <w:rPr>
                <w:rFonts w:ascii="Arial" w:hAnsi="Arial" w:cs="Arial"/>
                <w:sz w:val="24"/>
                <w:szCs w:val="24"/>
              </w:rPr>
              <w:t>Povolení vjezdu do pěší zóny s vydáním magnetické karty</w:t>
            </w:r>
          </w:p>
        </w:tc>
        <w:tc>
          <w:tcPr>
            <w:tcW w:w="882" w:type="dxa"/>
            <w:shd w:val="clear" w:color="auto" w:fill="auto"/>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1</w:t>
            </w:r>
          </w:p>
        </w:tc>
      </w:tr>
      <w:tr w:rsidR="00782B37" w:rsidRPr="00111445" w:rsidTr="0098476B">
        <w:tc>
          <w:tcPr>
            <w:tcW w:w="8363" w:type="dxa"/>
            <w:tcBorders>
              <w:top w:val="single" w:sz="4" w:space="0" w:color="auto"/>
              <w:left w:val="single" w:sz="4" w:space="0" w:color="auto"/>
              <w:bottom w:val="single" w:sz="4" w:space="0" w:color="auto"/>
              <w:right w:val="single" w:sz="4" w:space="0" w:color="auto"/>
            </w:tcBorders>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Vydané parkovací karty a dlouhodobé parkovací oprávnění rezidentské a předplatitelské</w:t>
            </w:r>
          </w:p>
        </w:tc>
        <w:tc>
          <w:tcPr>
            <w:tcW w:w="882" w:type="dxa"/>
            <w:tcBorders>
              <w:top w:val="single" w:sz="4" w:space="0" w:color="auto"/>
              <w:left w:val="single" w:sz="4" w:space="0" w:color="auto"/>
              <w:bottom w:val="single" w:sz="4" w:space="0" w:color="auto"/>
              <w:right w:val="single" w:sz="4" w:space="0" w:color="auto"/>
            </w:tcBorders>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1238</w:t>
            </w:r>
          </w:p>
        </w:tc>
      </w:tr>
      <w:tr w:rsidR="00782B37" w:rsidRPr="00111445" w:rsidTr="0098476B">
        <w:tc>
          <w:tcPr>
            <w:tcW w:w="8363" w:type="dxa"/>
            <w:tcBorders>
              <w:top w:val="single" w:sz="4" w:space="0" w:color="auto"/>
              <w:left w:val="single" w:sz="4" w:space="0" w:color="auto"/>
              <w:bottom w:val="single" w:sz="4" w:space="0" w:color="auto"/>
              <w:right w:val="single" w:sz="4" w:space="0" w:color="auto"/>
            </w:tcBorders>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Vydané povolení – parkování ul. Brněnská</w:t>
            </w:r>
          </w:p>
        </w:tc>
        <w:tc>
          <w:tcPr>
            <w:tcW w:w="882" w:type="dxa"/>
            <w:tcBorders>
              <w:top w:val="single" w:sz="4" w:space="0" w:color="auto"/>
              <w:left w:val="single" w:sz="4" w:space="0" w:color="auto"/>
              <w:bottom w:val="single" w:sz="4" w:space="0" w:color="auto"/>
              <w:right w:val="single" w:sz="4" w:space="0" w:color="auto"/>
            </w:tcBorders>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0</w:t>
            </w:r>
          </w:p>
        </w:tc>
      </w:tr>
      <w:tr w:rsidR="00782B37" w:rsidRPr="00111445" w:rsidTr="0098476B">
        <w:tc>
          <w:tcPr>
            <w:tcW w:w="8363" w:type="dxa"/>
            <w:tcBorders>
              <w:top w:val="single" w:sz="4" w:space="0" w:color="auto"/>
              <w:left w:val="single" w:sz="4" w:space="0" w:color="auto"/>
              <w:bottom w:val="single" w:sz="4" w:space="0" w:color="auto"/>
              <w:right w:val="single" w:sz="4" w:space="0" w:color="auto"/>
            </w:tcBorders>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Vydané povolení – průjezd/vjezd pěší zóna a Masarykovo náměstí</w:t>
            </w:r>
          </w:p>
        </w:tc>
        <w:tc>
          <w:tcPr>
            <w:tcW w:w="882" w:type="dxa"/>
            <w:tcBorders>
              <w:top w:val="single" w:sz="4" w:space="0" w:color="auto"/>
              <w:left w:val="single" w:sz="4" w:space="0" w:color="auto"/>
              <w:bottom w:val="single" w:sz="4" w:space="0" w:color="auto"/>
              <w:right w:val="single" w:sz="4" w:space="0" w:color="auto"/>
            </w:tcBorders>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20</w:t>
            </w:r>
          </w:p>
        </w:tc>
      </w:tr>
      <w:tr w:rsidR="00782B37" w:rsidRPr="00111445" w:rsidTr="0098476B">
        <w:tc>
          <w:tcPr>
            <w:tcW w:w="8363" w:type="dxa"/>
            <w:tcBorders>
              <w:top w:val="single" w:sz="4" w:space="0" w:color="auto"/>
              <w:left w:val="single" w:sz="4" w:space="0" w:color="auto"/>
              <w:bottom w:val="single" w:sz="4" w:space="0" w:color="auto"/>
              <w:right w:val="single" w:sz="4" w:space="0" w:color="auto"/>
            </w:tcBorders>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Vydané povolení – stání na parkovišti v ul. Tyršova</w:t>
            </w:r>
          </w:p>
        </w:tc>
        <w:tc>
          <w:tcPr>
            <w:tcW w:w="882" w:type="dxa"/>
            <w:tcBorders>
              <w:top w:val="single" w:sz="4" w:space="0" w:color="auto"/>
              <w:left w:val="single" w:sz="4" w:space="0" w:color="auto"/>
              <w:bottom w:val="single" w:sz="4" w:space="0" w:color="auto"/>
              <w:right w:val="single" w:sz="4" w:space="0" w:color="auto"/>
            </w:tcBorders>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0</w:t>
            </w:r>
          </w:p>
        </w:tc>
      </w:tr>
      <w:tr w:rsidR="00782B37" w:rsidRPr="00111445" w:rsidTr="0098476B">
        <w:tc>
          <w:tcPr>
            <w:tcW w:w="8363" w:type="dxa"/>
            <w:tcBorders>
              <w:top w:val="single" w:sz="4" w:space="0" w:color="auto"/>
              <w:left w:val="single" w:sz="4" w:space="0" w:color="auto"/>
              <w:bottom w:val="single" w:sz="4" w:space="0" w:color="auto"/>
              <w:right w:val="single" w:sz="4" w:space="0" w:color="auto"/>
            </w:tcBorders>
            <w:shd w:val="clear" w:color="auto" w:fill="00B0F0"/>
            <w:vAlign w:val="bottom"/>
          </w:tcPr>
          <w:p w:rsidR="00782B37" w:rsidRPr="00111445" w:rsidRDefault="00782B37" w:rsidP="00111445">
            <w:pPr>
              <w:spacing w:after="0" w:line="240" w:lineRule="auto"/>
              <w:rPr>
                <w:rFonts w:ascii="Arial" w:hAnsi="Arial" w:cs="Arial"/>
                <w:b/>
                <w:bCs/>
                <w:i/>
                <w:iCs/>
                <w:sz w:val="24"/>
                <w:szCs w:val="24"/>
              </w:rPr>
            </w:pPr>
            <w:r w:rsidRPr="00111445">
              <w:rPr>
                <w:rFonts w:ascii="Arial" w:hAnsi="Arial" w:cs="Arial"/>
                <w:b/>
                <w:bCs/>
                <w:i/>
                <w:iCs/>
                <w:sz w:val="24"/>
                <w:szCs w:val="24"/>
              </w:rPr>
              <w:t>Celkem</w:t>
            </w:r>
          </w:p>
        </w:tc>
        <w:tc>
          <w:tcPr>
            <w:tcW w:w="882" w:type="dxa"/>
            <w:tcBorders>
              <w:top w:val="single" w:sz="4" w:space="0" w:color="auto"/>
              <w:left w:val="single" w:sz="4" w:space="0" w:color="auto"/>
              <w:bottom w:val="single" w:sz="4" w:space="0" w:color="auto"/>
              <w:right w:val="single" w:sz="4" w:space="0" w:color="auto"/>
            </w:tcBorders>
            <w:shd w:val="clear" w:color="auto" w:fill="00B0F0"/>
            <w:vAlign w:val="bottom"/>
          </w:tcPr>
          <w:p w:rsidR="00782B37" w:rsidRPr="00111445" w:rsidDel="00D854EC" w:rsidRDefault="00782B37" w:rsidP="00111445">
            <w:pPr>
              <w:spacing w:after="0" w:line="240" w:lineRule="auto"/>
              <w:jc w:val="right"/>
              <w:rPr>
                <w:rFonts w:ascii="Arial" w:hAnsi="Arial" w:cs="Arial"/>
                <w:b/>
                <w:bCs/>
                <w:iCs/>
                <w:sz w:val="24"/>
                <w:szCs w:val="24"/>
              </w:rPr>
            </w:pPr>
            <w:r w:rsidRPr="00111445">
              <w:rPr>
                <w:rFonts w:ascii="Arial" w:hAnsi="Arial" w:cs="Arial"/>
                <w:b/>
                <w:bCs/>
                <w:iCs/>
                <w:sz w:val="24"/>
                <w:szCs w:val="24"/>
              </w:rPr>
              <w:t>1284</w:t>
            </w:r>
          </w:p>
        </w:tc>
      </w:tr>
      <w:tr w:rsidR="00782B37" w:rsidRPr="00111445" w:rsidTr="0098476B">
        <w:tc>
          <w:tcPr>
            <w:tcW w:w="8363" w:type="dxa"/>
            <w:vAlign w:val="bottom"/>
          </w:tcPr>
          <w:p w:rsidR="00782B37" w:rsidRPr="00111445" w:rsidRDefault="00782B37" w:rsidP="00111445">
            <w:pPr>
              <w:spacing w:after="0" w:line="240" w:lineRule="auto"/>
              <w:rPr>
                <w:rFonts w:ascii="Arial" w:hAnsi="Arial" w:cs="Arial"/>
                <w:b/>
                <w:sz w:val="24"/>
                <w:szCs w:val="24"/>
              </w:rPr>
            </w:pPr>
            <w:bookmarkStart w:id="1" w:name="OLE_LINK1"/>
            <w:r w:rsidRPr="00111445">
              <w:rPr>
                <w:rFonts w:ascii="Arial" w:hAnsi="Arial" w:cs="Arial"/>
                <w:b/>
                <w:sz w:val="24"/>
                <w:szCs w:val="24"/>
              </w:rPr>
              <w:t>Dopravní obslužnost</w:t>
            </w:r>
          </w:p>
        </w:tc>
        <w:tc>
          <w:tcPr>
            <w:tcW w:w="882" w:type="dxa"/>
            <w:vAlign w:val="bottom"/>
          </w:tcPr>
          <w:p w:rsidR="00782B37" w:rsidRPr="00111445" w:rsidRDefault="00782B37" w:rsidP="00111445">
            <w:pPr>
              <w:spacing w:after="0" w:line="240" w:lineRule="auto"/>
              <w:jc w:val="right"/>
              <w:rPr>
                <w:rFonts w:ascii="Arial" w:hAnsi="Arial" w:cs="Arial"/>
                <w:b/>
                <w:bCs/>
                <w:sz w:val="24"/>
                <w:szCs w:val="24"/>
              </w:rPr>
            </w:pPr>
          </w:p>
        </w:tc>
      </w:tr>
      <w:tr w:rsidR="00782B37" w:rsidRPr="00111445" w:rsidTr="0098476B">
        <w:tc>
          <w:tcPr>
            <w:tcW w:w="8363" w:type="dxa"/>
            <w:vAlign w:val="center"/>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Vyjádření k udělení licencí k provozování veřejné linkové dopravy</w:t>
            </w:r>
          </w:p>
        </w:tc>
        <w:tc>
          <w:tcPr>
            <w:tcW w:w="882" w:type="dxa"/>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 xml:space="preserve">0 </w:t>
            </w:r>
          </w:p>
        </w:tc>
      </w:tr>
      <w:tr w:rsidR="00782B37" w:rsidRPr="00111445" w:rsidTr="0098476B">
        <w:trPr>
          <w:trHeight w:val="42"/>
        </w:trPr>
        <w:tc>
          <w:tcPr>
            <w:tcW w:w="8363" w:type="dxa"/>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Kontrola správnosti vyúčtování dopravní obslužnosti</w:t>
            </w:r>
          </w:p>
        </w:tc>
        <w:tc>
          <w:tcPr>
            <w:tcW w:w="882" w:type="dxa"/>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1</w:t>
            </w:r>
          </w:p>
        </w:tc>
      </w:tr>
      <w:tr w:rsidR="00782B37" w:rsidRPr="00111445" w:rsidTr="0098476B">
        <w:tc>
          <w:tcPr>
            <w:tcW w:w="8363" w:type="dxa"/>
            <w:shd w:val="clear" w:color="auto" w:fill="00B0F0"/>
            <w:vAlign w:val="bottom"/>
          </w:tcPr>
          <w:p w:rsidR="00782B37" w:rsidRPr="00111445" w:rsidRDefault="00782B37" w:rsidP="00111445">
            <w:pPr>
              <w:spacing w:after="0" w:line="240" w:lineRule="auto"/>
              <w:rPr>
                <w:rFonts w:ascii="Arial" w:hAnsi="Arial" w:cs="Arial"/>
                <w:b/>
                <w:bCs/>
                <w:i/>
                <w:iCs/>
                <w:sz w:val="24"/>
                <w:szCs w:val="24"/>
              </w:rPr>
            </w:pPr>
            <w:r w:rsidRPr="00111445">
              <w:rPr>
                <w:rFonts w:ascii="Arial" w:hAnsi="Arial" w:cs="Arial"/>
                <w:b/>
                <w:bCs/>
                <w:i/>
                <w:iCs/>
                <w:sz w:val="24"/>
                <w:szCs w:val="24"/>
              </w:rPr>
              <w:t>Celkem</w:t>
            </w:r>
          </w:p>
        </w:tc>
        <w:tc>
          <w:tcPr>
            <w:tcW w:w="882" w:type="dxa"/>
            <w:shd w:val="clear" w:color="auto" w:fill="00B0F0"/>
            <w:vAlign w:val="bottom"/>
          </w:tcPr>
          <w:p w:rsidR="00782B37" w:rsidRPr="00111445" w:rsidDel="00D854EC" w:rsidRDefault="00782B37" w:rsidP="00111445">
            <w:pPr>
              <w:spacing w:after="0" w:line="240" w:lineRule="auto"/>
              <w:jc w:val="right"/>
              <w:rPr>
                <w:rFonts w:ascii="Arial" w:hAnsi="Arial" w:cs="Arial"/>
                <w:b/>
                <w:bCs/>
                <w:iCs/>
                <w:sz w:val="24"/>
                <w:szCs w:val="24"/>
              </w:rPr>
            </w:pPr>
            <w:r w:rsidRPr="00111445">
              <w:rPr>
                <w:rFonts w:ascii="Arial" w:hAnsi="Arial" w:cs="Arial"/>
                <w:b/>
                <w:bCs/>
                <w:iCs/>
                <w:sz w:val="24"/>
                <w:szCs w:val="24"/>
              </w:rPr>
              <w:t>1</w:t>
            </w:r>
          </w:p>
        </w:tc>
      </w:tr>
      <w:tr w:rsidR="00782B37" w:rsidRPr="00111445" w:rsidTr="0098476B">
        <w:tc>
          <w:tcPr>
            <w:tcW w:w="8363" w:type="dxa"/>
            <w:vAlign w:val="bottom"/>
          </w:tcPr>
          <w:p w:rsidR="00782B37" w:rsidRPr="00111445" w:rsidRDefault="00782B37" w:rsidP="00111445">
            <w:pPr>
              <w:spacing w:after="0" w:line="240" w:lineRule="auto"/>
              <w:rPr>
                <w:rFonts w:ascii="Arial" w:hAnsi="Arial" w:cs="Arial"/>
                <w:b/>
                <w:bCs/>
                <w:sz w:val="24"/>
                <w:szCs w:val="24"/>
              </w:rPr>
            </w:pPr>
            <w:r w:rsidRPr="00111445">
              <w:rPr>
                <w:rFonts w:ascii="Arial" w:hAnsi="Arial" w:cs="Arial"/>
                <w:b/>
                <w:bCs/>
                <w:sz w:val="24"/>
                <w:szCs w:val="24"/>
              </w:rPr>
              <w:t>Místní šetření na komunikacích</w:t>
            </w:r>
          </w:p>
        </w:tc>
        <w:tc>
          <w:tcPr>
            <w:tcW w:w="882" w:type="dxa"/>
            <w:vAlign w:val="bottom"/>
          </w:tcPr>
          <w:p w:rsidR="00782B37" w:rsidRPr="00111445" w:rsidRDefault="00782B37" w:rsidP="00111445">
            <w:pPr>
              <w:spacing w:after="0" w:line="240" w:lineRule="auto"/>
              <w:jc w:val="right"/>
              <w:rPr>
                <w:rFonts w:ascii="Arial" w:hAnsi="Arial" w:cs="Arial"/>
                <w:b/>
                <w:bCs/>
                <w:sz w:val="24"/>
                <w:szCs w:val="24"/>
              </w:rPr>
            </w:pPr>
          </w:p>
        </w:tc>
      </w:tr>
      <w:tr w:rsidR="00782B37" w:rsidRPr="00111445" w:rsidTr="0098476B">
        <w:tc>
          <w:tcPr>
            <w:tcW w:w="8363" w:type="dxa"/>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Objednáno k opravě u správce MK včetně pořízené dokumentace a kontroly</w:t>
            </w:r>
          </w:p>
        </w:tc>
        <w:tc>
          <w:tcPr>
            <w:tcW w:w="882" w:type="dxa"/>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 xml:space="preserve">70 </w:t>
            </w:r>
          </w:p>
        </w:tc>
      </w:tr>
      <w:tr w:rsidR="00782B37" w:rsidRPr="00111445" w:rsidTr="0098476B">
        <w:tc>
          <w:tcPr>
            <w:tcW w:w="8363" w:type="dxa"/>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Šetření pojistných událostí</w:t>
            </w:r>
          </w:p>
        </w:tc>
        <w:tc>
          <w:tcPr>
            <w:tcW w:w="882" w:type="dxa"/>
            <w:vAlign w:val="bottom"/>
          </w:tcPr>
          <w:p w:rsidR="00782B37" w:rsidRPr="00111445" w:rsidRDefault="00782B37" w:rsidP="00111445">
            <w:pPr>
              <w:spacing w:after="0" w:line="240" w:lineRule="auto"/>
              <w:jc w:val="right"/>
              <w:rPr>
                <w:rFonts w:ascii="Arial" w:hAnsi="Arial" w:cs="Arial"/>
                <w:bCs/>
                <w:color w:val="FF0000"/>
                <w:sz w:val="24"/>
                <w:szCs w:val="24"/>
              </w:rPr>
            </w:pPr>
            <w:r w:rsidRPr="00111445">
              <w:rPr>
                <w:rFonts w:ascii="Arial" w:hAnsi="Arial" w:cs="Arial"/>
                <w:bCs/>
                <w:sz w:val="24"/>
                <w:szCs w:val="24"/>
              </w:rPr>
              <w:t>9</w:t>
            </w:r>
          </w:p>
        </w:tc>
      </w:tr>
      <w:tr w:rsidR="00782B37" w:rsidRPr="00111445" w:rsidTr="0098476B">
        <w:tc>
          <w:tcPr>
            <w:tcW w:w="8363" w:type="dxa"/>
            <w:shd w:val="clear" w:color="auto" w:fill="00B0F0"/>
            <w:vAlign w:val="bottom"/>
          </w:tcPr>
          <w:p w:rsidR="00782B37" w:rsidRPr="00111445" w:rsidRDefault="00782B37" w:rsidP="00111445">
            <w:pPr>
              <w:spacing w:after="0" w:line="240" w:lineRule="auto"/>
              <w:rPr>
                <w:rFonts w:ascii="Arial" w:hAnsi="Arial" w:cs="Arial"/>
                <w:b/>
                <w:bCs/>
                <w:i/>
                <w:iCs/>
                <w:sz w:val="24"/>
                <w:szCs w:val="24"/>
              </w:rPr>
            </w:pPr>
            <w:r w:rsidRPr="00111445">
              <w:rPr>
                <w:rFonts w:ascii="Arial" w:hAnsi="Arial" w:cs="Arial"/>
                <w:b/>
                <w:bCs/>
                <w:i/>
                <w:iCs/>
                <w:sz w:val="24"/>
                <w:szCs w:val="24"/>
              </w:rPr>
              <w:t>Celkem</w:t>
            </w:r>
          </w:p>
        </w:tc>
        <w:tc>
          <w:tcPr>
            <w:tcW w:w="882" w:type="dxa"/>
            <w:shd w:val="clear" w:color="auto" w:fill="00B0F0"/>
            <w:vAlign w:val="bottom"/>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79</w:t>
            </w:r>
          </w:p>
        </w:tc>
      </w:tr>
      <w:bookmarkEnd w:id="1"/>
    </w:tbl>
    <w:p w:rsidR="00782B37" w:rsidRPr="00111445" w:rsidRDefault="00782B37" w:rsidP="00111445">
      <w:pPr>
        <w:spacing w:after="0" w:line="240" w:lineRule="auto"/>
        <w:jc w:val="center"/>
        <w:rPr>
          <w:rFonts w:ascii="Arial" w:hAnsi="Arial" w:cs="Arial"/>
          <w:b/>
          <w:bCs/>
          <w:sz w:val="24"/>
          <w:szCs w:val="24"/>
        </w:rPr>
      </w:pPr>
    </w:p>
    <w:p w:rsidR="00782B37" w:rsidRPr="00111445" w:rsidRDefault="00782B37" w:rsidP="00111445">
      <w:pPr>
        <w:spacing w:after="0" w:line="240" w:lineRule="auto"/>
        <w:jc w:val="center"/>
        <w:rPr>
          <w:rFonts w:ascii="Arial" w:hAnsi="Arial" w:cs="Arial"/>
          <w:b/>
          <w:bCs/>
          <w:color w:val="FF0000"/>
          <w:sz w:val="24"/>
          <w:szCs w:val="24"/>
        </w:rPr>
      </w:pPr>
    </w:p>
    <w:p w:rsidR="00782B37" w:rsidRPr="00111445" w:rsidRDefault="00782B37" w:rsidP="00111445">
      <w:pPr>
        <w:spacing w:after="0" w:line="240" w:lineRule="auto"/>
        <w:jc w:val="center"/>
        <w:rPr>
          <w:rFonts w:ascii="Arial" w:hAnsi="Arial" w:cs="Arial"/>
          <w:b/>
          <w:bCs/>
          <w:color w:val="FF0000"/>
          <w:sz w:val="24"/>
          <w:szCs w:val="24"/>
        </w:rPr>
      </w:pPr>
    </w:p>
    <w:p w:rsidR="00782B37" w:rsidRPr="00111445" w:rsidRDefault="00782B37" w:rsidP="00111445">
      <w:pPr>
        <w:spacing w:after="0" w:line="240" w:lineRule="auto"/>
        <w:jc w:val="center"/>
        <w:rPr>
          <w:rFonts w:ascii="Arial" w:hAnsi="Arial" w:cs="Arial"/>
          <w:b/>
          <w:bCs/>
          <w:color w:val="FF0000"/>
          <w:sz w:val="24"/>
          <w:szCs w:val="24"/>
        </w:rPr>
      </w:pPr>
    </w:p>
    <w:p w:rsidR="00782B37" w:rsidRPr="00111445" w:rsidRDefault="00782B37" w:rsidP="00111445">
      <w:pPr>
        <w:spacing w:after="0" w:line="240" w:lineRule="auto"/>
        <w:jc w:val="center"/>
        <w:rPr>
          <w:rFonts w:ascii="Arial" w:hAnsi="Arial" w:cs="Arial"/>
          <w:b/>
          <w:bCs/>
          <w:color w:val="FF0000"/>
          <w:sz w:val="24"/>
          <w:szCs w:val="24"/>
        </w:rPr>
      </w:pPr>
    </w:p>
    <w:p w:rsidR="00782B37" w:rsidRPr="00111445" w:rsidRDefault="00782B37" w:rsidP="00111445">
      <w:pPr>
        <w:spacing w:after="0" w:line="240" w:lineRule="auto"/>
        <w:jc w:val="center"/>
        <w:rPr>
          <w:rFonts w:ascii="Arial" w:hAnsi="Arial" w:cs="Arial"/>
          <w:b/>
          <w:bCs/>
          <w:sz w:val="24"/>
          <w:szCs w:val="24"/>
        </w:rPr>
      </w:pPr>
      <w:r w:rsidRPr="00111445">
        <w:rPr>
          <w:rFonts w:ascii="Arial" w:hAnsi="Arial" w:cs="Arial"/>
          <w:b/>
          <w:bCs/>
          <w:sz w:val="24"/>
          <w:szCs w:val="24"/>
        </w:rPr>
        <w:t>Přehled příjmů za sledované období – pokladna OD</w:t>
      </w:r>
    </w:p>
    <w:p w:rsidR="00782B37" w:rsidRPr="00111445" w:rsidRDefault="00782B37" w:rsidP="00111445">
      <w:pPr>
        <w:spacing w:after="0" w:line="240" w:lineRule="auto"/>
        <w:rPr>
          <w:rFonts w:ascii="Arial" w:hAnsi="Arial" w:cs="Arial"/>
          <w:sz w:val="24"/>
          <w:szCs w:val="24"/>
        </w:rPr>
      </w:pPr>
    </w:p>
    <w:tbl>
      <w:tblPr>
        <w:tblW w:w="7520" w:type="dxa"/>
        <w:jc w:val="center"/>
        <w:tblCellMar>
          <w:left w:w="70" w:type="dxa"/>
          <w:right w:w="70" w:type="dxa"/>
        </w:tblCellMar>
        <w:tblLook w:val="04A0" w:firstRow="1" w:lastRow="0" w:firstColumn="1" w:lastColumn="0" w:noHBand="0" w:noVBand="1"/>
      </w:tblPr>
      <w:tblGrid>
        <w:gridCol w:w="5040"/>
        <w:gridCol w:w="2480"/>
      </w:tblGrid>
      <w:tr w:rsidR="00782B37" w:rsidRPr="00111445" w:rsidTr="0098476B">
        <w:trPr>
          <w:trHeight w:val="259"/>
          <w:jc w:val="center"/>
        </w:trPr>
        <w:tc>
          <w:tcPr>
            <w:tcW w:w="5040" w:type="dxa"/>
            <w:tcBorders>
              <w:top w:val="single" w:sz="8" w:space="0" w:color="auto"/>
              <w:left w:val="single" w:sz="8" w:space="0" w:color="auto"/>
              <w:bottom w:val="single" w:sz="8" w:space="0" w:color="auto"/>
              <w:right w:val="single" w:sz="8" w:space="0" w:color="auto"/>
            </w:tcBorders>
            <w:shd w:val="clear" w:color="auto" w:fill="auto"/>
            <w:hideMark/>
          </w:tcPr>
          <w:p w:rsidR="00782B37" w:rsidRPr="00111445" w:rsidRDefault="00782B37" w:rsidP="00111445">
            <w:pPr>
              <w:spacing w:after="0" w:line="240" w:lineRule="auto"/>
              <w:rPr>
                <w:rFonts w:ascii="Arial" w:hAnsi="Arial" w:cs="Arial"/>
                <w:b/>
                <w:bCs/>
                <w:i/>
                <w:iCs/>
                <w:sz w:val="24"/>
                <w:szCs w:val="24"/>
              </w:rPr>
            </w:pPr>
          </w:p>
        </w:tc>
        <w:tc>
          <w:tcPr>
            <w:tcW w:w="2480" w:type="dxa"/>
            <w:tcBorders>
              <w:top w:val="single" w:sz="8" w:space="0" w:color="auto"/>
              <w:left w:val="nil"/>
              <w:bottom w:val="single" w:sz="8" w:space="0" w:color="auto"/>
              <w:right w:val="single" w:sz="8" w:space="0" w:color="auto"/>
            </w:tcBorders>
            <w:shd w:val="clear" w:color="auto" w:fill="auto"/>
            <w:noWrap/>
            <w:vAlign w:val="bottom"/>
            <w:hideMark/>
          </w:tcPr>
          <w:p w:rsidR="00782B37" w:rsidRPr="00111445" w:rsidRDefault="00782B37" w:rsidP="00111445">
            <w:pPr>
              <w:spacing w:after="0" w:line="240" w:lineRule="auto"/>
              <w:jc w:val="right"/>
              <w:rPr>
                <w:rFonts w:ascii="Arial" w:hAnsi="Arial" w:cs="Arial"/>
                <w:b/>
                <w:sz w:val="24"/>
                <w:szCs w:val="24"/>
              </w:rPr>
            </w:pPr>
            <w:r w:rsidRPr="00111445">
              <w:rPr>
                <w:rFonts w:ascii="Arial" w:hAnsi="Arial" w:cs="Arial"/>
                <w:b/>
                <w:sz w:val="24"/>
                <w:szCs w:val="24"/>
              </w:rPr>
              <w:t xml:space="preserve">CELKEM </w:t>
            </w:r>
          </w:p>
        </w:tc>
      </w:tr>
      <w:tr w:rsidR="00782B37" w:rsidRPr="00111445" w:rsidTr="0098476B">
        <w:trPr>
          <w:trHeight w:val="264"/>
          <w:jc w:val="center"/>
        </w:trPr>
        <w:tc>
          <w:tcPr>
            <w:tcW w:w="5040" w:type="dxa"/>
            <w:tcBorders>
              <w:top w:val="nil"/>
              <w:left w:val="single" w:sz="8" w:space="0" w:color="auto"/>
              <w:bottom w:val="single" w:sz="4" w:space="0" w:color="auto"/>
              <w:right w:val="single" w:sz="8" w:space="0" w:color="auto"/>
            </w:tcBorders>
            <w:shd w:val="clear" w:color="auto" w:fill="auto"/>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Počet dokladů celkem:</w:t>
            </w:r>
          </w:p>
        </w:tc>
        <w:tc>
          <w:tcPr>
            <w:tcW w:w="2480" w:type="dxa"/>
            <w:tcBorders>
              <w:top w:val="nil"/>
              <w:left w:val="nil"/>
              <w:bottom w:val="single" w:sz="4" w:space="0" w:color="auto"/>
              <w:right w:val="single" w:sz="4" w:space="0" w:color="auto"/>
            </w:tcBorders>
            <w:shd w:val="clear" w:color="auto" w:fill="auto"/>
            <w:noWrap/>
            <w:vAlign w:val="bottom"/>
          </w:tcPr>
          <w:p w:rsidR="00782B37" w:rsidRPr="00111445" w:rsidRDefault="00782B37" w:rsidP="00111445">
            <w:pPr>
              <w:spacing w:after="0" w:line="240" w:lineRule="auto"/>
              <w:jc w:val="right"/>
              <w:rPr>
                <w:rFonts w:ascii="Arial" w:hAnsi="Arial" w:cs="Arial"/>
                <w:sz w:val="24"/>
                <w:szCs w:val="24"/>
              </w:rPr>
            </w:pPr>
            <w:r w:rsidRPr="00111445">
              <w:rPr>
                <w:rFonts w:ascii="Arial" w:hAnsi="Arial" w:cs="Arial"/>
                <w:sz w:val="24"/>
                <w:szCs w:val="24"/>
              </w:rPr>
              <w:t>8 116</w:t>
            </w:r>
          </w:p>
        </w:tc>
      </w:tr>
      <w:tr w:rsidR="00782B37" w:rsidRPr="00111445" w:rsidTr="0098476B">
        <w:trPr>
          <w:trHeight w:val="277"/>
          <w:jc w:val="center"/>
        </w:trPr>
        <w:tc>
          <w:tcPr>
            <w:tcW w:w="5040" w:type="dxa"/>
            <w:tcBorders>
              <w:top w:val="nil"/>
              <w:left w:val="single" w:sz="8" w:space="0" w:color="auto"/>
              <w:bottom w:val="single" w:sz="4" w:space="0" w:color="auto"/>
              <w:right w:val="single" w:sz="8" w:space="0" w:color="auto"/>
            </w:tcBorders>
            <w:shd w:val="clear" w:color="auto" w:fill="auto"/>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xml:space="preserve"> - z toho dokladů hotově</w:t>
            </w:r>
          </w:p>
        </w:tc>
        <w:tc>
          <w:tcPr>
            <w:tcW w:w="2480" w:type="dxa"/>
            <w:tcBorders>
              <w:top w:val="nil"/>
              <w:left w:val="nil"/>
              <w:bottom w:val="single" w:sz="4" w:space="0" w:color="auto"/>
              <w:right w:val="single" w:sz="4" w:space="0" w:color="auto"/>
            </w:tcBorders>
            <w:shd w:val="clear" w:color="auto" w:fill="auto"/>
            <w:noWrap/>
            <w:vAlign w:val="bottom"/>
          </w:tcPr>
          <w:p w:rsidR="00782B37" w:rsidRPr="00111445" w:rsidRDefault="00782B37" w:rsidP="00111445">
            <w:pPr>
              <w:spacing w:after="0" w:line="240" w:lineRule="auto"/>
              <w:jc w:val="right"/>
              <w:rPr>
                <w:rFonts w:ascii="Arial" w:hAnsi="Arial" w:cs="Arial"/>
                <w:sz w:val="24"/>
                <w:szCs w:val="24"/>
              </w:rPr>
            </w:pPr>
            <w:r w:rsidRPr="00111445">
              <w:rPr>
                <w:rFonts w:ascii="Arial" w:hAnsi="Arial" w:cs="Arial"/>
                <w:sz w:val="24"/>
                <w:szCs w:val="24"/>
              </w:rPr>
              <w:t>5 412</w:t>
            </w:r>
          </w:p>
        </w:tc>
      </w:tr>
      <w:tr w:rsidR="00782B37" w:rsidRPr="00111445" w:rsidTr="0098476B">
        <w:trPr>
          <w:trHeight w:val="277"/>
          <w:jc w:val="center"/>
        </w:trPr>
        <w:tc>
          <w:tcPr>
            <w:tcW w:w="5040" w:type="dxa"/>
            <w:tcBorders>
              <w:top w:val="nil"/>
              <w:left w:val="single" w:sz="8" w:space="0" w:color="auto"/>
              <w:bottom w:val="single" w:sz="4" w:space="0" w:color="auto"/>
              <w:right w:val="single" w:sz="8" w:space="0" w:color="auto"/>
            </w:tcBorders>
            <w:shd w:val="clear" w:color="auto" w:fill="auto"/>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z toho dokladů kartou</w:t>
            </w:r>
          </w:p>
        </w:tc>
        <w:tc>
          <w:tcPr>
            <w:tcW w:w="2480" w:type="dxa"/>
            <w:tcBorders>
              <w:top w:val="nil"/>
              <w:left w:val="nil"/>
              <w:bottom w:val="single" w:sz="4" w:space="0" w:color="auto"/>
              <w:right w:val="single" w:sz="4" w:space="0" w:color="auto"/>
            </w:tcBorders>
            <w:shd w:val="clear" w:color="auto" w:fill="auto"/>
            <w:noWrap/>
            <w:vAlign w:val="bottom"/>
          </w:tcPr>
          <w:p w:rsidR="00782B37" w:rsidRPr="00111445" w:rsidRDefault="00782B37" w:rsidP="00111445">
            <w:pPr>
              <w:spacing w:after="0" w:line="240" w:lineRule="auto"/>
              <w:jc w:val="right"/>
              <w:rPr>
                <w:rFonts w:ascii="Arial" w:hAnsi="Arial" w:cs="Arial"/>
                <w:sz w:val="24"/>
                <w:szCs w:val="24"/>
              </w:rPr>
            </w:pPr>
            <w:r w:rsidRPr="00111445">
              <w:rPr>
                <w:rFonts w:ascii="Arial" w:hAnsi="Arial" w:cs="Arial"/>
                <w:sz w:val="24"/>
                <w:szCs w:val="24"/>
              </w:rPr>
              <w:t>2 704</w:t>
            </w:r>
          </w:p>
        </w:tc>
      </w:tr>
      <w:tr w:rsidR="00782B37" w:rsidRPr="00111445" w:rsidTr="0098476B">
        <w:trPr>
          <w:trHeight w:val="277"/>
          <w:jc w:val="center"/>
        </w:trPr>
        <w:tc>
          <w:tcPr>
            <w:tcW w:w="5040" w:type="dxa"/>
            <w:tcBorders>
              <w:top w:val="nil"/>
              <w:left w:val="single" w:sz="8" w:space="0" w:color="auto"/>
              <w:bottom w:val="single" w:sz="4" w:space="0" w:color="auto"/>
              <w:right w:val="single" w:sz="8" w:space="0" w:color="auto"/>
            </w:tcBorders>
            <w:shd w:val="clear" w:color="auto" w:fill="auto"/>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Částka uhrazená hotově v Kč</w:t>
            </w:r>
          </w:p>
        </w:tc>
        <w:tc>
          <w:tcPr>
            <w:tcW w:w="2480" w:type="dxa"/>
            <w:tcBorders>
              <w:top w:val="nil"/>
              <w:left w:val="nil"/>
              <w:bottom w:val="single" w:sz="4" w:space="0" w:color="auto"/>
              <w:right w:val="single" w:sz="4" w:space="0" w:color="auto"/>
            </w:tcBorders>
            <w:shd w:val="clear" w:color="auto" w:fill="auto"/>
            <w:noWrap/>
            <w:vAlign w:val="bottom"/>
          </w:tcPr>
          <w:p w:rsidR="00782B37" w:rsidRPr="00111445" w:rsidRDefault="00782B37" w:rsidP="00111445">
            <w:pPr>
              <w:spacing w:after="0" w:line="240" w:lineRule="auto"/>
              <w:jc w:val="right"/>
              <w:rPr>
                <w:rFonts w:ascii="Arial" w:hAnsi="Arial" w:cs="Arial"/>
                <w:sz w:val="24"/>
                <w:szCs w:val="24"/>
              </w:rPr>
            </w:pPr>
            <w:r w:rsidRPr="00111445">
              <w:rPr>
                <w:rFonts w:ascii="Arial" w:hAnsi="Arial" w:cs="Arial"/>
                <w:sz w:val="24"/>
                <w:szCs w:val="24"/>
              </w:rPr>
              <w:t>3 766 592</w:t>
            </w:r>
          </w:p>
        </w:tc>
      </w:tr>
      <w:tr w:rsidR="00782B37" w:rsidRPr="00111445" w:rsidTr="0098476B">
        <w:trPr>
          <w:trHeight w:val="268"/>
          <w:jc w:val="center"/>
        </w:trPr>
        <w:tc>
          <w:tcPr>
            <w:tcW w:w="5040" w:type="dxa"/>
            <w:tcBorders>
              <w:top w:val="nil"/>
              <w:left w:val="single" w:sz="8" w:space="0" w:color="auto"/>
              <w:bottom w:val="single" w:sz="4" w:space="0" w:color="auto"/>
              <w:right w:val="single" w:sz="8" w:space="0" w:color="auto"/>
            </w:tcBorders>
            <w:shd w:val="clear" w:color="auto" w:fill="auto"/>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Částka uhrazená kartou v Kč</w:t>
            </w:r>
          </w:p>
        </w:tc>
        <w:tc>
          <w:tcPr>
            <w:tcW w:w="2480" w:type="dxa"/>
            <w:tcBorders>
              <w:top w:val="nil"/>
              <w:left w:val="nil"/>
              <w:bottom w:val="single" w:sz="4" w:space="0" w:color="auto"/>
              <w:right w:val="single" w:sz="4" w:space="0" w:color="auto"/>
            </w:tcBorders>
            <w:shd w:val="clear" w:color="auto" w:fill="auto"/>
            <w:noWrap/>
            <w:vAlign w:val="bottom"/>
          </w:tcPr>
          <w:p w:rsidR="00782B37" w:rsidRPr="00111445" w:rsidRDefault="00782B37" w:rsidP="00111445">
            <w:pPr>
              <w:spacing w:after="0" w:line="240" w:lineRule="auto"/>
              <w:jc w:val="right"/>
              <w:rPr>
                <w:rFonts w:ascii="Arial" w:hAnsi="Arial" w:cs="Arial"/>
                <w:sz w:val="24"/>
                <w:szCs w:val="24"/>
              </w:rPr>
            </w:pPr>
            <w:r w:rsidRPr="00111445">
              <w:rPr>
                <w:rFonts w:ascii="Arial" w:hAnsi="Arial" w:cs="Arial"/>
                <w:sz w:val="24"/>
                <w:szCs w:val="24"/>
              </w:rPr>
              <w:t>2 204 299</w:t>
            </w:r>
          </w:p>
        </w:tc>
      </w:tr>
      <w:tr w:rsidR="00782B37" w:rsidRPr="00111445" w:rsidTr="0098476B">
        <w:trPr>
          <w:trHeight w:val="271"/>
          <w:jc w:val="center"/>
        </w:trPr>
        <w:tc>
          <w:tcPr>
            <w:tcW w:w="5040" w:type="dxa"/>
            <w:tcBorders>
              <w:top w:val="nil"/>
              <w:left w:val="single" w:sz="8" w:space="0" w:color="auto"/>
              <w:bottom w:val="single" w:sz="4" w:space="0" w:color="auto"/>
              <w:right w:val="single" w:sz="8" w:space="0" w:color="auto"/>
            </w:tcBorders>
            <w:shd w:val="clear" w:color="auto" w:fill="auto"/>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Přijatá částka celkem v Kč</w:t>
            </w:r>
          </w:p>
        </w:tc>
        <w:tc>
          <w:tcPr>
            <w:tcW w:w="2480" w:type="dxa"/>
            <w:tcBorders>
              <w:top w:val="nil"/>
              <w:left w:val="nil"/>
              <w:bottom w:val="single" w:sz="4" w:space="0" w:color="auto"/>
              <w:right w:val="single" w:sz="4" w:space="0" w:color="auto"/>
            </w:tcBorders>
            <w:shd w:val="clear" w:color="auto" w:fill="auto"/>
            <w:noWrap/>
            <w:vAlign w:val="bottom"/>
          </w:tcPr>
          <w:p w:rsidR="00782B37" w:rsidRPr="00111445" w:rsidRDefault="00782B37" w:rsidP="00111445">
            <w:pPr>
              <w:spacing w:after="0" w:line="240" w:lineRule="auto"/>
              <w:jc w:val="right"/>
              <w:rPr>
                <w:rFonts w:ascii="Arial" w:hAnsi="Arial" w:cs="Arial"/>
                <w:sz w:val="24"/>
                <w:szCs w:val="24"/>
              </w:rPr>
            </w:pPr>
            <w:r w:rsidRPr="00111445">
              <w:rPr>
                <w:rFonts w:ascii="Arial" w:hAnsi="Arial" w:cs="Arial"/>
                <w:sz w:val="24"/>
                <w:szCs w:val="24"/>
              </w:rPr>
              <w:t>5 970 891</w:t>
            </w:r>
          </w:p>
        </w:tc>
      </w:tr>
      <w:tr w:rsidR="00782B37" w:rsidRPr="00111445" w:rsidTr="0098476B">
        <w:trPr>
          <w:trHeight w:val="271"/>
          <w:jc w:val="center"/>
        </w:trPr>
        <w:tc>
          <w:tcPr>
            <w:tcW w:w="5040" w:type="dxa"/>
            <w:tcBorders>
              <w:top w:val="nil"/>
              <w:left w:val="single" w:sz="8" w:space="0" w:color="auto"/>
              <w:bottom w:val="single" w:sz="4" w:space="0" w:color="auto"/>
              <w:right w:val="single" w:sz="8" w:space="0" w:color="auto"/>
            </w:tcBorders>
            <w:shd w:val="clear" w:color="auto" w:fill="auto"/>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Z toho vybráno na jednotlivé poplatky v Kč:</w:t>
            </w:r>
          </w:p>
        </w:tc>
        <w:tc>
          <w:tcPr>
            <w:tcW w:w="2480" w:type="dxa"/>
            <w:tcBorders>
              <w:top w:val="nil"/>
              <w:left w:val="nil"/>
              <w:bottom w:val="single" w:sz="4" w:space="0" w:color="auto"/>
              <w:right w:val="single" w:sz="4" w:space="0" w:color="auto"/>
            </w:tcBorders>
            <w:shd w:val="clear" w:color="auto" w:fill="auto"/>
            <w:noWrap/>
            <w:vAlign w:val="bottom"/>
          </w:tcPr>
          <w:p w:rsidR="00782B37" w:rsidRPr="00111445" w:rsidRDefault="00782B37" w:rsidP="00111445">
            <w:pPr>
              <w:spacing w:after="0" w:line="240" w:lineRule="auto"/>
              <w:jc w:val="right"/>
              <w:rPr>
                <w:rFonts w:ascii="Arial" w:hAnsi="Arial" w:cs="Arial"/>
                <w:bCs/>
                <w:sz w:val="24"/>
                <w:szCs w:val="24"/>
              </w:rPr>
            </w:pPr>
          </w:p>
        </w:tc>
      </w:tr>
      <w:tr w:rsidR="00782B37" w:rsidRPr="00111445" w:rsidTr="0098476B">
        <w:trPr>
          <w:trHeight w:val="276"/>
          <w:jc w:val="center"/>
        </w:trPr>
        <w:tc>
          <w:tcPr>
            <w:tcW w:w="5040" w:type="dxa"/>
            <w:tcBorders>
              <w:top w:val="nil"/>
              <w:left w:val="single" w:sz="8" w:space="0" w:color="auto"/>
              <w:bottom w:val="single" w:sz="4" w:space="0" w:color="auto"/>
              <w:right w:val="single" w:sz="8" w:space="0" w:color="auto"/>
            </w:tcBorders>
            <w:shd w:val="clear" w:color="auto" w:fill="auto"/>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129 Zkouška odbor způsobilosti</w:t>
            </w:r>
          </w:p>
        </w:tc>
        <w:tc>
          <w:tcPr>
            <w:tcW w:w="2480" w:type="dxa"/>
            <w:tcBorders>
              <w:top w:val="nil"/>
              <w:left w:val="nil"/>
              <w:bottom w:val="single" w:sz="4" w:space="0" w:color="auto"/>
              <w:right w:val="single" w:sz="4" w:space="0" w:color="auto"/>
            </w:tcBorders>
            <w:shd w:val="clear" w:color="auto" w:fill="auto"/>
            <w:noWrap/>
            <w:vAlign w:val="bottom"/>
          </w:tcPr>
          <w:p w:rsidR="00782B37" w:rsidRPr="00111445" w:rsidRDefault="00782B37" w:rsidP="00111445">
            <w:pPr>
              <w:spacing w:after="0" w:line="240" w:lineRule="auto"/>
              <w:jc w:val="right"/>
              <w:rPr>
                <w:rFonts w:ascii="Arial" w:hAnsi="Arial" w:cs="Arial"/>
                <w:sz w:val="24"/>
                <w:szCs w:val="24"/>
              </w:rPr>
            </w:pPr>
            <w:r w:rsidRPr="00111445">
              <w:rPr>
                <w:rFonts w:ascii="Arial" w:hAnsi="Arial" w:cs="Arial"/>
                <w:sz w:val="24"/>
                <w:szCs w:val="24"/>
              </w:rPr>
              <w:t>268 200</w:t>
            </w:r>
          </w:p>
        </w:tc>
      </w:tr>
      <w:tr w:rsidR="00782B37" w:rsidRPr="00111445" w:rsidTr="0098476B">
        <w:trPr>
          <w:trHeight w:val="279"/>
          <w:jc w:val="center"/>
        </w:trPr>
        <w:tc>
          <w:tcPr>
            <w:tcW w:w="5040" w:type="dxa"/>
            <w:tcBorders>
              <w:top w:val="nil"/>
              <w:left w:val="single" w:sz="8" w:space="0" w:color="auto"/>
              <w:bottom w:val="single" w:sz="4" w:space="0" w:color="auto"/>
              <w:right w:val="single" w:sz="8" w:space="0" w:color="auto"/>
            </w:tcBorders>
            <w:shd w:val="clear" w:color="auto" w:fill="auto"/>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130 Digitální tachograf OD</w:t>
            </w:r>
          </w:p>
        </w:tc>
        <w:tc>
          <w:tcPr>
            <w:tcW w:w="2480" w:type="dxa"/>
            <w:tcBorders>
              <w:top w:val="nil"/>
              <w:left w:val="nil"/>
              <w:bottom w:val="single" w:sz="4" w:space="0" w:color="auto"/>
              <w:right w:val="single" w:sz="4" w:space="0" w:color="auto"/>
            </w:tcBorders>
            <w:shd w:val="clear" w:color="auto" w:fill="auto"/>
            <w:noWrap/>
            <w:vAlign w:val="bottom"/>
          </w:tcPr>
          <w:p w:rsidR="00782B37" w:rsidRPr="00111445" w:rsidRDefault="00782B37" w:rsidP="00111445">
            <w:pPr>
              <w:spacing w:after="0" w:line="240" w:lineRule="auto"/>
              <w:jc w:val="right"/>
              <w:rPr>
                <w:rFonts w:ascii="Arial" w:hAnsi="Arial" w:cs="Arial"/>
                <w:sz w:val="24"/>
                <w:szCs w:val="24"/>
              </w:rPr>
            </w:pPr>
            <w:r w:rsidRPr="00111445">
              <w:rPr>
                <w:rFonts w:ascii="Arial" w:hAnsi="Arial" w:cs="Arial"/>
                <w:sz w:val="24"/>
                <w:szCs w:val="24"/>
              </w:rPr>
              <w:t>286 300</w:t>
            </w:r>
          </w:p>
        </w:tc>
      </w:tr>
      <w:tr w:rsidR="00782B37" w:rsidRPr="00111445" w:rsidTr="0098476B">
        <w:trPr>
          <w:trHeight w:val="270"/>
          <w:jc w:val="center"/>
        </w:trPr>
        <w:tc>
          <w:tcPr>
            <w:tcW w:w="5040" w:type="dxa"/>
            <w:tcBorders>
              <w:top w:val="nil"/>
              <w:left w:val="single" w:sz="8" w:space="0" w:color="auto"/>
              <w:bottom w:val="single" w:sz="4" w:space="0" w:color="auto"/>
              <w:right w:val="single" w:sz="8" w:space="0" w:color="auto"/>
            </w:tcBorders>
            <w:shd w:val="clear" w:color="auto" w:fill="auto"/>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xml:space="preserve">131 Ekologický poplatek dle zák.383, </w:t>
            </w:r>
          </w:p>
        </w:tc>
        <w:tc>
          <w:tcPr>
            <w:tcW w:w="2480" w:type="dxa"/>
            <w:tcBorders>
              <w:top w:val="nil"/>
              <w:left w:val="nil"/>
              <w:bottom w:val="single" w:sz="4" w:space="0" w:color="auto"/>
              <w:right w:val="single" w:sz="4" w:space="0" w:color="auto"/>
            </w:tcBorders>
            <w:shd w:val="clear" w:color="auto" w:fill="auto"/>
            <w:noWrap/>
            <w:vAlign w:val="bottom"/>
          </w:tcPr>
          <w:p w:rsidR="00782B37" w:rsidRPr="00111445" w:rsidRDefault="00782B37" w:rsidP="00111445">
            <w:pPr>
              <w:spacing w:after="0" w:line="240" w:lineRule="auto"/>
              <w:jc w:val="right"/>
              <w:rPr>
                <w:rFonts w:ascii="Arial" w:hAnsi="Arial" w:cs="Arial"/>
                <w:sz w:val="24"/>
                <w:szCs w:val="24"/>
              </w:rPr>
            </w:pPr>
            <w:r w:rsidRPr="00111445">
              <w:rPr>
                <w:rFonts w:ascii="Arial" w:hAnsi="Arial" w:cs="Arial"/>
                <w:sz w:val="24"/>
                <w:szCs w:val="24"/>
              </w:rPr>
              <w:t>207 000</w:t>
            </w:r>
          </w:p>
        </w:tc>
      </w:tr>
      <w:tr w:rsidR="00782B37" w:rsidRPr="00111445" w:rsidTr="0098476B">
        <w:trPr>
          <w:trHeight w:val="270"/>
          <w:jc w:val="center"/>
        </w:trPr>
        <w:tc>
          <w:tcPr>
            <w:tcW w:w="5040" w:type="dxa"/>
            <w:tcBorders>
              <w:top w:val="nil"/>
              <w:left w:val="single" w:sz="8" w:space="0" w:color="auto"/>
              <w:bottom w:val="single" w:sz="4" w:space="0" w:color="auto"/>
              <w:right w:val="single" w:sz="8" w:space="0" w:color="auto"/>
            </w:tcBorders>
            <w:shd w:val="clear" w:color="auto" w:fill="auto"/>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141 Správní poplatek registr řidičů</w:t>
            </w:r>
          </w:p>
        </w:tc>
        <w:tc>
          <w:tcPr>
            <w:tcW w:w="2480" w:type="dxa"/>
            <w:tcBorders>
              <w:top w:val="nil"/>
              <w:left w:val="nil"/>
              <w:bottom w:val="single" w:sz="4" w:space="0" w:color="auto"/>
              <w:right w:val="single" w:sz="4" w:space="0" w:color="auto"/>
            </w:tcBorders>
            <w:shd w:val="clear" w:color="auto" w:fill="auto"/>
            <w:noWrap/>
            <w:vAlign w:val="bottom"/>
          </w:tcPr>
          <w:p w:rsidR="00782B37" w:rsidRPr="00111445" w:rsidRDefault="00782B37" w:rsidP="00111445">
            <w:pPr>
              <w:spacing w:after="0" w:line="240" w:lineRule="auto"/>
              <w:jc w:val="right"/>
              <w:rPr>
                <w:rFonts w:ascii="Arial" w:hAnsi="Arial" w:cs="Arial"/>
                <w:sz w:val="24"/>
                <w:szCs w:val="24"/>
              </w:rPr>
            </w:pPr>
            <w:r w:rsidRPr="00111445">
              <w:rPr>
                <w:rFonts w:ascii="Arial" w:hAnsi="Arial" w:cs="Arial"/>
                <w:sz w:val="24"/>
                <w:szCs w:val="24"/>
              </w:rPr>
              <w:t>277 315</w:t>
            </w:r>
          </w:p>
        </w:tc>
      </w:tr>
      <w:tr w:rsidR="00782B37" w:rsidRPr="00111445" w:rsidTr="0098476B">
        <w:trPr>
          <w:trHeight w:val="270"/>
          <w:jc w:val="center"/>
        </w:trPr>
        <w:tc>
          <w:tcPr>
            <w:tcW w:w="5040" w:type="dxa"/>
            <w:tcBorders>
              <w:top w:val="nil"/>
              <w:left w:val="single" w:sz="8" w:space="0" w:color="auto"/>
              <w:bottom w:val="single" w:sz="4" w:space="0" w:color="auto"/>
              <w:right w:val="single" w:sz="8" w:space="0" w:color="auto"/>
            </w:tcBorders>
            <w:shd w:val="clear" w:color="auto" w:fill="auto"/>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lastRenderedPageBreak/>
              <w:t>142 Správní poplatek registr vozidel</w:t>
            </w:r>
          </w:p>
        </w:tc>
        <w:tc>
          <w:tcPr>
            <w:tcW w:w="2480" w:type="dxa"/>
            <w:tcBorders>
              <w:top w:val="nil"/>
              <w:left w:val="nil"/>
              <w:bottom w:val="single" w:sz="4" w:space="0" w:color="auto"/>
              <w:right w:val="single" w:sz="4" w:space="0" w:color="auto"/>
            </w:tcBorders>
            <w:shd w:val="clear" w:color="auto" w:fill="auto"/>
            <w:noWrap/>
            <w:vAlign w:val="bottom"/>
          </w:tcPr>
          <w:p w:rsidR="00782B37" w:rsidRPr="00111445" w:rsidRDefault="00782B37" w:rsidP="00111445">
            <w:pPr>
              <w:spacing w:after="0" w:line="240" w:lineRule="auto"/>
              <w:jc w:val="right"/>
              <w:rPr>
                <w:rFonts w:ascii="Arial" w:hAnsi="Arial" w:cs="Arial"/>
                <w:sz w:val="24"/>
                <w:szCs w:val="24"/>
              </w:rPr>
            </w:pPr>
            <w:r w:rsidRPr="00111445">
              <w:rPr>
                <w:rFonts w:ascii="Arial" w:hAnsi="Arial" w:cs="Arial"/>
                <w:sz w:val="24"/>
                <w:szCs w:val="24"/>
              </w:rPr>
              <w:t>3 255 700</w:t>
            </w:r>
          </w:p>
        </w:tc>
      </w:tr>
      <w:tr w:rsidR="00782B37" w:rsidRPr="00111445" w:rsidTr="0098476B">
        <w:trPr>
          <w:trHeight w:val="270"/>
          <w:jc w:val="center"/>
        </w:trPr>
        <w:tc>
          <w:tcPr>
            <w:tcW w:w="5040" w:type="dxa"/>
            <w:tcBorders>
              <w:top w:val="nil"/>
              <w:left w:val="single" w:sz="8" w:space="0" w:color="auto"/>
              <w:bottom w:val="single" w:sz="4" w:space="0" w:color="auto"/>
              <w:right w:val="single" w:sz="8" w:space="0" w:color="auto"/>
            </w:tcBorders>
            <w:shd w:val="clear" w:color="auto" w:fill="auto"/>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143 Správní poplatek odd. SHKS</w:t>
            </w:r>
          </w:p>
        </w:tc>
        <w:tc>
          <w:tcPr>
            <w:tcW w:w="2480" w:type="dxa"/>
            <w:tcBorders>
              <w:top w:val="nil"/>
              <w:left w:val="nil"/>
              <w:bottom w:val="single" w:sz="4" w:space="0" w:color="auto"/>
              <w:right w:val="single" w:sz="4" w:space="0" w:color="auto"/>
            </w:tcBorders>
            <w:shd w:val="clear" w:color="auto" w:fill="auto"/>
            <w:noWrap/>
            <w:vAlign w:val="bottom"/>
          </w:tcPr>
          <w:p w:rsidR="00782B37" w:rsidRPr="00111445" w:rsidRDefault="00782B37" w:rsidP="00111445">
            <w:pPr>
              <w:spacing w:after="0" w:line="240" w:lineRule="auto"/>
              <w:jc w:val="right"/>
              <w:rPr>
                <w:rFonts w:ascii="Arial" w:hAnsi="Arial" w:cs="Arial"/>
                <w:sz w:val="24"/>
                <w:szCs w:val="24"/>
              </w:rPr>
            </w:pPr>
            <w:r w:rsidRPr="00111445">
              <w:rPr>
                <w:rFonts w:ascii="Arial" w:hAnsi="Arial" w:cs="Arial"/>
                <w:sz w:val="24"/>
                <w:szCs w:val="24"/>
              </w:rPr>
              <w:t>43 700</w:t>
            </w:r>
          </w:p>
        </w:tc>
      </w:tr>
      <w:tr w:rsidR="00782B37" w:rsidRPr="00111445" w:rsidTr="0098476B">
        <w:trPr>
          <w:trHeight w:val="287"/>
          <w:jc w:val="center"/>
        </w:trPr>
        <w:tc>
          <w:tcPr>
            <w:tcW w:w="5040" w:type="dxa"/>
            <w:tcBorders>
              <w:top w:val="nil"/>
              <w:left w:val="single" w:sz="8" w:space="0" w:color="auto"/>
              <w:bottom w:val="single" w:sz="4" w:space="0" w:color="auto"/>
              <w:right w:val="single" w:sz="8" w:space="0" w:color="auto"/>
            </w:tcBorders>
            <w:shd w:val="clear" w:color="auto" w:fill="auto"/>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206 Poplatek za užívání veřejného prostranství</w:t>
            </w:r>
          </w:p>
        </w:tc>
        <w:tc>
          <w:tcPr>
            <w:tcW w:w="2480" w:type="dxa"/>
            <w:tcBorders>
              <w:top w:val="nil"/>
              <w:left w:val="nil"/>
              <w:bottom w:val="single" w:sz="4" w:space="0" w:color="auto"/>
              <w:right w:val="single" w:sz="4" w:space="0" w:color="auto"/>
            </w:tcBorders>
            <w:shd w:val="clear" w:color="auto" w:fill="auto"/>
            <w:noWrap/>
            <w:vAlign w:val="bottom"/>
          </w:tcPr>
          <w:p w:rsidR="00782B37" w:rsidRPr="00111445" w:rsidRDefault="00782B37" w:rsidP="00111445">
            <w:pPr>
              <w:spacing w:after="0" w:line="240" w:lineRule="auto"/>
              <w:jc w:val="right"/>
              <w:rPr>
                <w:rFonts w:ascii="Arial" w:hAnsi="Arial" w:cs="Arial"/>
                <w:sz w:val="24"/>
                <w:szCs w:val="24"/>
              </w:rPr>
            </w:pPr>
            <w:r w:rsidRPr="00111445">
              <w:rPr>
                <w:rFonts w:ascii="Arial" w:hAnsi="Arial" w:cs="Arial"/>
                <w:sz w:val="24"/>
                <w:szCs w:val="24"/>
              </w:rPr>
              <w:t>21 176</w:t>
            </w:r>
          </w:p>
        </w:tc>
      </w:tr>
      <w:tr w:rsidR="00782B37" w:rsidRPr="00111445" w:rsidTr="0098476B">
        <w:trPr>
          <w:trHeight w:val="286"/>
          <w:jc w:val="center"/>
        </w:trPr>
        <w:tc>
          <w:tcPr>
            <w:tcW w:w="5040" w:type="dxa"/>
            <w:tcBorders>
              <w:top w:val="nil"/>
              <w:left w:val="single" w:sz="8" w:space="0" w:color="auto"/>
              <w:bottom w:val="single" w:sz="4" w:space="0" w:color="auto"/>
              <w:right w:val="single" w:sz="8" w:space="0" w:color="auto"/>
            </w:tcBorders>
            <w:shd w:val="clear" w:color="auto" w:fill="auto"/>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207 Poplatek za veřejné prostranství - prodej, reklama</w:t>
            </w:r>
          </w:p>
        </w:tc>
        <w:tc>
          <w:tcPr>
            <w:tcW w:w="2480" w:type="dxa"/>
            <w:tcBorders>
              <w:top w:val="nil"/>
              <w:left w:val="nil"/>
              <w:bottom w:val="single" w:sz="4" w:space="0" w:color="auto"/>
              <w:right w:val="single" w:sz="4" w:space="0" w:color="auto"/>
            </w:tcBorders>
            <w:shd w:val="clear" w:color="auto" w:fill="auto"/>
            <w:noWrap/>
            <w:vAlign w:val="bottom"/>
          </w:tcPr>
          <w:p w:rsidR="00782B37" w:rsidRPr="00111445" w:rsidRDefault="00782B37" w:rsidP="00111445">
            <w:pPr>
              <w:spacing w:after="0" w:line="240" w:lineRule="auto"/>
              <w:jc w:val="right"/>
              <w:rPr>
                <w:rFonts w:ascii="Arial" w:hAnsi="Arial" w:cs="Arial"/>
                <w:sz w:val="24"/>
                <w:szCs w:val="24"/>
              </w:rPr>
            </w:pPr>
            <w:r w:rsidRPr="00111445">
              <w:rPr>
                <w:rFonts w:ascii="Arial" w:hAnsi="Arial" w:cs="Arial"/>
                <w:sz w:val="24"/>
                <w:szCs w:val="24"/>
              </w:rPr>
              <w:t>24 160</w:t>
            </w:r>
          </w:p>
        </w:tc>
      </w:tr>
      <w:tr w:rsidR="00782B37" w:rsidRPr="00111445" w:rsidTr="0098476B">
        <w:trPr>
          <w:trHeight w:val="276"/>
          <w:jc w:val="center"/>
        </w:trPr>
        <w:tc>
          <w:tcPr>
            <w:tcW w:w="5040" w:type="dxa"/>
            <w:tcBorders>
              <w:top w:val="nil"/>
              <w:left w:val="single" w:sz="8" w:space="0" w:color="auto"/>
              <w:bottom w:val="single" w:sz="8" w:space="0" w:color="auto"/>
              <w:right w:val="single" w:sz="8" w:space="0" w:color="auto"/>
            </w:tcBorders>
            <w:shd w:val="clear" w:color="auto" w:fill="auto"/>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211 Rezidentské parkování</w:t>
            </w:r>
          </w:p>
        </w:tc>
        <w:tc>
          <w:tcPr>
            <w:tcW w:w="2480" w:type="dxa"/>
            <w:tcBorders>
              <w:top w:val="nil"/>
              <w:left w:val="nil"/>
              <w:bottom w:val="single" w:sz="8" w:space="0" w:color="auto"/>
              <w:right w:val="single" w:sz="4" w:space="0" w:color="auto"/>
            </w:tcBorders>
            <w:shd w:val="clear" w:color="auto" w:fill="auto"/>
            <w:noWrap/>
            <w:vAlign w:val="bottom"/>
          </w:tcPr>
          <w:p w:rsidR="00782B37" w:rsidRPr="00111445" w:rsidRDefault="00782B37" w:rsidP="00111445">
            <w:pPr>
              <w:spacing w:after="0" w:line="240" w:lineRule="auto"/>
              <w:jc w:val="right"/>
              <w:rPr>
                <w:rFonts w:ascii="Arial" w:hAnsi="Arial" w:cs="Arial"/>
                <w:sz w:val="24"/>
                <w:szCs w:val="24"/>
              </w:rPr>
            </w:pPr>
            <w:r w:rsidRPr="00111445">
              <w:rPr>
                <w:rFonts w:ascii="Arial" w:hAnsi="Arial" w:cs="Arial"/>
                <w:sz w:val="24"/>
                <w:szCs w:val="24"/>
              </w:rPr>
              <w:t>1 383 110</w:t>
            </w:r>
          </w:p>
        </w:tc>
      </w:tr>
      <w:tr w:rsidR="00782B37" w:rsidRPr="00111445" w:rsidTr="0098476B">
        <w:trPr>
          <w:trHeight w:val="267"/>
          <w:jc w:val="center"/>
        </w:trPr>
        <w:tc>
          <w:tcPr>
            <w:tcW w:w="5040" w:type="dxa"/>
            <w:tcBorders>
              <w:top w:val="single" w:sz="8" w:space="0" w:color="auto"/>
              <w:left w:val="single" w:sz="8" w:space="0" w:color="auto"/>
              <w:bottom w:val="single" w:sz="4" w:space="0" w:color="auto"/>
              <w:right w:val="single" w:sz="8" w:space="0" w:color="auto"/>
            </w:tcBorders>
            <w:shd w:val="clear" w:color="auto" w:fill="auto"/>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230 Magnetická karta – pěší zóna</w:t>
            </w:r>
          </w:p>
        </w:tc>
        <w:tc>
          <w:tcPr>
            <w:tcW w:w="2480" w:type="dxa"/>
            <w:tcBorders>
              <w:top w:val="single" w:sz="8" w:space="0" w:color="auto"/>
              <w:left w:val="nil"/>
              <w:bottom w:val="single" w:sz="4" w:space="0" w:color="auto"/>
              <w:right w:val="single" w:sz="4" w:space="0" w:color="auto"/>
            </w:tcBorders>
            <w:shd w:val="clear" w:color="auto" w:fill="auto"/>
            <w:noWrap/>
            <w:vAlign w:val="bottom"/>
          </w:tcPr>
          <w:p w:rsidR="00782B37" w:rsidRPr="00111445" w:rsidRDefault="00782B37" w:rsidP="00111445">
            <w:pPr>
              <w:spacing w:after="0" w:line="240" w:lineRule="auto"/>
              <w:jc w:val="right"/>
              <w:rPr>
                <w:rFonts w:ascii="Arial" w:hAnsi="Arial" w:cs="Arial"/>
                <w:sz w:val="24"/>
                <w:szCs w:val="24"/>
              </w:rPr>
            </w:pPr>
            <w:r w:rsidRPr="00111445">
              <w:rPr>
                <w:rFonts w:ascii="Arial" w:hAnsi="Arial" w:cs="Arial"/>
                <w:sz w:val="24"/>
                <w:szCs w:val="24"/>
              </w:rPr>
              <w:t>500</w:t>
            </w:r>
          </w:p>
        </w:tc>
      </w:tr>
      <w:tr w:rsidR="00782B37" w:rsidRPr="00111445" w:rsidTr="0098476B">
        <w:trPr>
          <w:trHeight w:val="267"/>
          <w:jc w:val="center"/>
        </w:trPr>
        <w:tc>
          <w:tcPr>
            <w:tcW w:w="5040" w:type="dxa"/>
            <w:tcBorders>
              <w:top w:val="single" w:sz="8" w:space="0" w:color="auto"/>
              <w:left w:val="single" w:sz="8" w:space="0" w:color="auto"/>
              <w:bottom w:val="single" w:sz="4" w:space="0" w:color="auto"/>
              <w:right w:val="single" w:sz="8" w:space="0" w:color="auto"/>
            </w:tcBorders>
            <w:shd w:val="clear" w:color="auto" w:fill="auto"/>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287 Stíratelné parkovací lístky</w:t>
            </w:r>
          </w:p>
        </w:tc>
        <w:tc>
          <w:tcPr>
            <w:tcW w:w="2480" w:type="dxa"/>
            <w:tcBorders>
              <w:top w:val="single" w:sz="8" w:space="0" w:color="auto"/>
              <w:left w:val="nil"/>
              <w:bottom w:val="single" w:sz="4" w:space="0" w:color="auto"/>
              <w:right w:val="single" w:sz="4" w:space="0" w:color="auto"/>
            </w:tcBorders>
            <w:shd w:val="clear" w:color="auto" w:fill="auto"/>
            <w:noWrap/>
            <w:vAlign w:val="bottom"/>
          </w:tcPr>
          <w:p w:rsidR="00782B37" w:rsidRPr="00111445" w:rsidRDefault="00782B37" w:rsidP="00111445">
            <w:pPr>
              <w:spacing w:after="0" w:line="240" w:lineRule="auto"/>
              <w:jc w:val="right"/>
              <w:rPr>
                <w:rFonts w:ascii="Arial" w:hAnsi="Arial" w:cs="Arial"/>
                <w:sz w:val="24"/>
                <w:szCs w:val="24"/>
              </w:rPr>
            </w:pPr>
            <w:r w:rsidRPr="00111445">
              <w:rPr>
                <w:rFonts w:ascii="Arial" w:hAnsi="Arial" w:cs="Arial"/>
                <w:sz w:val="24"/>
                <w:szCs w:val="24"/>
              </w:rPr>
              <w:t>7 730</w:t>
            </w:r>
          </w:p>
        </w:tc>
      </w:tr>
      <w:tr w:rsidR="00782B37" w:rsidRPr="00111445" w:rsidTr="0098476B">
        <w:trPr>
          <w:trHeight w:val="267"/>
          <w:jc w:val="center"/>
        </w:trPr>
        <w:tc>
          <w:tcPr>
            <w:tcW w:w="5040" w:type="dxa"/>
            <w:tcBorders>
              <w:top w:val="single" w:sz="8" w:space="0" w:color="auto"/>
              <w:left w:val="single" w:sz="8" w:space="0" w:color="auto"/>
              <w:bottom w:val="single" w:sz="4" w:space="0" w:color="auto"/>
              <w:right w:val="single" w:sz="8" w:space="0" w:color="auto"/>
            </w:tcBorders>
            <w:shd w:val="clear" w:color="auto" w:fill="auto"/>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502 MP -  pokuty</w:t>
            </w:r>
          </w:p>
        </w:tc>
        <w:tc>
          <w:tcPr>
            <w:tcW w:w="2480" w:type="dxa"/>
            <w:tcBorders>
              <w:top w:val="single" w:sz="8" w:space="0" w:color="auto"/>
              <w:left w:val="nil"/>
              <w:bottom w:val="single" w:sz="4" w:space="0" w:color="auto"/>
              <w:right w:val="single" w:sz="4" w:space="0" w:color="auto"/>
            </w:tcBorders>
            <w:shd w:val="clear" w:color="auto" w:fill="auto"/>
            <w:noWrap/>
            <w:vAlign w:val="bottom"/>
          </w:tcPr>
          <w:p w:rsidR="00782B37" w:rsidRPr="00111445" w:rsidRDefault="00782B37" w:rsidP="00111445">
            <w:pPr>
              <w:spacing w:after="0" w:line="240" w:lineRule="auto"/>
              <w:jc w:val="right"/>
              <w:rPr>
                <w:rFonts w:ascii="Arial" w:hAnsi="Arial" w:cs="Arial"/>
                <w:sz w:val="24"/>
                <w:szCs w:val="24"/>
              </w:rPr>
            </w:pPr>
            <w:r w:rsidRPr="00111445">
              <w:rPr>
                <w:rFonts w:ascii="Arial" w:hAnsi="Arial" w:cs="Arial"/>
                <w:sz w:val="24"/>
                <w:szCs w:val="24"/>
              </w:rPr>
              <w:t>200</w:t>
            </w:r>
          </w:p>
        </w:tc>
      </w:tr>
      <w:tr w:rsidR="00782B37" w:rsidRPr="00111445" w:rsidTr="0098476B">
        <w:trPr>
          <w:trHeight w:val="267"/>
          <w:jc w:val="center"/>
        </w:trPr>
        <w:tc>
          <w:tcPr>
            <w:tcW w:w="5040" w:type="dxa"/>
            <w:tcBorders>
              <w:top w:val="nil"/>
              <w:left w:val="single" w:sz="8" w:space="0" w:color="auto"/>
              <w:bottom w:val="single" w:sz="4" w:space="0" w:color="auto"/>
              <w:right w:val="single" w:sz="8" w:space="0" w:color="auto"/>
            </w:tcBorders>
            <w:shd w:val="clear" w:color="auto" w:fill="auto"/>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509 Pokuty dopravně správní činnosti</w:t>
            </w:r>
          </w:p>
        </w:tc>
        <w:tc>
          <w:tcPr>
            <w:tcW w:w="2480" w:type="dxa"/>
            <w:tcBorders>
              <w:top w:val="nil"/>
              <w:left w:val="nil"/>
              <w:bottom w:val="single" w:sz="4" w:space="0" w:color="auto"/>
              <w:right w:val="single" w:sz="4" w:space="0" w:color="auto"/>
            </w:tcBorders>
            <w:shd w:val="clear" w:color="auto" w:fill="auto"/>
            <w:noWrap/>
            <w:vAlign w:val="bottom"/>
          </w:tcPr>
          <w:p w:rsidR="00782B37" w:rsidRPr="00111445" w:rsidRDefault="00782B37" w:rsidP="00111445">
            <w:pPr>
              <w:spacing w:after="0" w:line="240" w:lineRule="auto"/>
              <w:jc w:val="right"/>
              <w:rPr>
                <w:rFonts w:ascii="Arial" w:hAnsi="Arial" w:cs="Arial"/>
                <w:sz w:val="24"/>
                <w:szCs w:val="24"/>
              </w:rPr>
            </w:pPr>
            <w:r w:rsidRPr="00111445">
              <w:rPr>
                <w:rFonts w:ascii="Arial" w:hAnsi="Arial" w:cs="Arial"/>
                <w:sz w:val="24"/>
                <w:szCs w:val="24"/>
              </w:rPr>
              <w:t>0</w:t>
            </w:r>
          </w:p>
        </w:tc>
      </w:tr>
      <w:tr w:rsidR="00782B37" w:rsidRPr="00111445" w:rsidTr="0098476B">
        <w:trPr>
          <w:trHeight w:val="274"/>
          <w:jc w:val="center"/>
        </w:trPr>
        <w:tc>
          <w:tcPr>
            <w:tcW w:w="5040" w:type="dxa"/>
            <w:tcBorders>
              <w:top w:val="nil"/>
              <w:left w:val="single" w:sz="8" w:space="0" w:color="auto"/>
              <w:bottom w:val="single" w:sz="8" w:space="0" w:color="auto"/>
              <w:right w:val="single" w:sz="8" w:space="0" w:color="auto"/>
            </w:tcBorders>
            <w:shd w:val="clear" w:color="auto" w:fill="auto"/>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513 Pokuty - silniční provoz</w:t>
            </w:r>
          </w:p>
        </w:tc>
        <w:tc>
          <w:tcPr>
            <w:tcW w:w="2480" w:type="dxa"/>
            <w:tcBorders>
              <w:top w:val="nil"/>
              <w:left w:val="nil"/>
              <w:bottom w:val="single" w:sz="8" w:space="0" w:color="auto"/>
              <w:right w:val="single" w:sz="4" w:space="0" w:color="auto"/>
            </w:tcBorders>
            <w:shd w:val="clear" w:color="auto" w:fill="auto"/>
            <w:noWrap/>
            <w:vAlign w:val="bottom"/>
          </w:tcPr>
          <w:p w:rsidR="00782B37" w:rsidRPr="00111445" w:rsidRDefault="00782B37" w:rsidP="00111445">
            <w:pPr>
              <w:spacing w:after="0" w:line="240" w:lineRule="auto"/>
              <w:jc w:val="right"/>
              <w:rPr>
                <w:rFonts w:ascii="Arial" w:hAnsi="Arial" w:cs="Arial"/>
                <w:sz w:val="24"/>
                <w:szCs w:val="24"/>
              </w:rPr>
            </w:pPr>
            <w:r w:rsidRPr="00111445">
              <w:rPr>
                <w:rFonts w:ascii="Arial" w:hAnsi="Arial" w:cs="Arial"/>
                <w:sz w:val="24"/>
                <w:szCs w:val="24"/>
              </w:rPr>
              <w:t>136 200</w:t>
            </w:r>
          </w:p>
        </w:tc>
      </w:tr>
      <w:tr w:rsidR="00782B37" w:rsidRPr="00111445" w:rsidTr="0098476B">
        <w:trPr>
          <w:trHeight w:val="263"/>
          <w:jc w:val="center"/>
        </w:trPr>
        <w:tc>
          <w:tcPr>
            <w:tcW w:w="5040" w:type="dxa"/>
            <w:tcBorders>
              <w:top w:val="single" w:sz="8" w:space="0" w:color="auto"/>
              <w:left w:val="single" w:sz="8" w:space="0" w:color="auto"/>
              <w:bottom w:val="single" w:sz="4" w:space="0" w:color="auto"/>
              <w:right w:val="single" w:sz="8" w:space="0" w:color="auto"/>
            </w:tcBorders>
            <w:shd w:val="clear" w:color="auto" w:fill="auto"/>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520 Správní řízení</w:t>
            </w:r>
          </w:p>
        </w:tc>
        <w:tc>
          <w:tcPr>
            <w:tcW w:w="2480" w:type="dxa"/>
            <w:tcBorders>
              <w:top w:val="single" w:sz="8" w:space="0" w:color="auto"/>
              <w:left w:val="nil"/>
              <w:bottom w:val="single" w:sz="4" w:space="0" w:color="auto"/>
              <w:right w:val="single" w:sz="4" w:space="0" w:color="auto"/>
            </w:tcBorders>
            <w:shd w:val="clear" w:color="auto" w:fill="auto"/>
            <w:noWrap/>
            <w:vAlign w:val="bottom"/>
          </w:tcPr>
          <w:p w:rsidR="00782B37" w:rsidRPr="00111445" w:rsidRDefault="00782B37" w:rsidP="00111445">
            <w:pPr>
              <w:spacing w:after="0" w:line="240" w:lineRule="auto"/>
              <w:jc w:val="right"/>
              <w:rPr>
                <w:rFonts w:ascii="Arial" w:hAnsi="Arial" w:cs="Arial"/>
                <w:sz w:val="24"/>
                <w:szCs w:val="24"/>
              </w:rPr>
            </w:pPr>
            <w:r w:rsidRPr="00111445">
              <w:rPr>
                <w:rFonts w:ascii="Arial" w:hAnsi="Arial" w:cs="Arial"/>
                <w:sz w:val="24"/>
                <w:szCs w:val="24"/>
              </w:rPr>
              <w:t>0</w:t>
            </w:r>
          </w:p>
        </w:tc>
      </w:tr>
      <w:tr w:rsidR="00782B37" w:rsidRPr="00111445" w:rsidTr="0098476B">
        <w:trPr>
          <w:trHeight w:val="281"/>
          <w:jc w:val="center"/>
        </w:trPr>
        <w:tc>
          <w:tcPr>
            <w:tcW w:w="5040" w:type="dxa"/>
            <w:tcBorders>
              <w:top w:val="nil"/>
              <w:left w:val="single" w:sz="8" w:space="0" w:color="auto"/>
              <w:bottom w:val="single" w:sz="4" w:space="0" w:color="auto"/>
              <w:right w:val="single" w:sz="8" w:space="0" w:color="auto"/>
            </w:tcBorders>
            <w:shd w:val="clear" w:color="auto" w:fill="auto"/>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522 Blokové pokuty na místě neuhrazené</w:t>
            </w:r>
          </w:p>
        </w:tc>
        <w:tc>
          <w:tcPr>
            <w:tcW w:w="2480" w:type="dxa"/>
            <w:tcBorders>
              <w:top w:val="nil"/>
              <w:left w:val="nil"/>
              <w:bottom w:val="single" w:sz="4" w:space="0" w:color="auto"/>
              <w:right w:val="single" w:sz="4" w:space="0" w:color="auto"/>
            </w:tcBorders>
            <w:shd w:val="clear" w:color="auto" w:fill="auto"/>
            <w:noWrap/>
            <w:vAlign w:val="bottom"/>
          </w:tcPr>
          <w:p w:rsidR="00782B37" w:rsidRPr="00111445" w:rsidRDefault="00782B37" w:rsidP="00111445">
            <w:pPr>
              <w:spacing w:after="0" w:line="240" w:lineRule="auto"/>
              <w:jc w:val="right"/>
              <w:rPr>
                <w:rFonts w:ascii="Arial" w:hAnsi="Arial" w:cs="Arial"/>
                <w:sz w:val="24"/>
                <w:szCs w:val="24"/>
              </w:rPr>
            </w:pPr>
            <w:r w:rsidRPr="00111445">
              <w:rPr>
                <w:rFonts w:ascii="Arial" w:hAnsi="Arial" w:cs="Arial"/>
                <w:sz w:val="24"/>
                <w:szCs w:val="24"/>
              </w:rPr>
              <w:t>41 100</w:t>
            </w:r>
          </w:p>
        </w:tc>
      </w:tr>
      <w:tr w:rsidR="00782B37" w:rsidRPr="00111445" w:rsidTr="0098476B">
        <w:trPr>
          <w:trHeight w:val="309"/>
          <w:jc w:val="center"/>
        </w:trPr>
        <w:tc>
          <w:tcPr>
            <w:tcW w:w="5040" w:type="dxa"/>
            <w:tcBorders>
              <w:top w:val="nil"/>
              <w:left w:val="single" w:sz="8" w:space="0" w:color="auto"/>
              <w:bottom w:val="single" w:sz="4" w:space="0" w:color="auto"/>
              <w:right w:val="single" w:sz="8" w:space="0" w:color="auto"/>
            </w:tcBorders>
            <w:shd w:val="clear" w:color="auto" w:fill="auto"/>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531 Smluvní pokuty</w:t>
            </w:r>
          </w:p>
        </w:tc>
        <w:tc>
          <w:tcPr>
            <w:tcW w:w="2480" w:type="dxa"/>
            <w:tcBorders>
              <w:top w:val="nil"/>
              <w:left w:val="nil"/>
              <w:bottom w:val="single" w:sz="4" w:space="0" w:color="auto"/>
              <w:right w:val="single" w:sz="4" w:space="0" w:color="auto"/>
            </w:tcBorders>
            <w:shd w:val="clear" w:color="auto" w:fill="auto"/>
            <w:noWrap/>
            <w:vAlign w:val="bottom"/>
          </w:tcPr>
          <w:p w:rsidR="00782B37" w:rsidRPr="00111445" w:rsidRDefault="00782B37" w:rsidP="00111445">
            <w:pPr>
              <w:spacing w:after="0" w:line="240" w:lineRule="auto"/>
              <w:jc w:val="right"/>
              <w:rPr>
                <w:rFonts w:ascii="Arial" w:hAnsi="Arial" w:cs="Arial"/>
                <w:sz w:val="24"/>
                <w:szCs w:val="24"/>
              </w:rPr>
            </w:pPr>
            <w:r w:rsidRPr="00111445">
              <w:rPr>
                <w:rFonts w:ascii="Arial" w:hAnsi="Arial" w:cs="Arial"/>
                <w:sz w:val="24"/>
                <w:szCs w:val="24"/>
              </w:rPr>
              <w:t>0</w:t>
            </w:r>
          </w:p>
        </w:tc>
      </w:tr>
      <w:tr w:rsidR="00782B37" w:rsidRPr="00111445" w:rsidTr="0098476B">
        <w:trPr>
          <w:trHeight w:val="275"/>
          <w:jc w:val="center"/>
        </w:trPr>
        <w:tc>
          <w:tcPr>
            <w:tcW w:w="5040" w:type="dxa"/>
            <w:tcBorders>
              <w:top w:val="nil"/>
              <w:left w:val="single" w:sz="8" w:space="0" w:color="auto"/>
              <w:bottom w:val="single" w:sz="4" w:space="0" w:color="auto"/>
              <w:right w:val="single" w:sz="8" w:space="0" w:color="auto"/>
            </w:tcBorders>
            <w:shd w:val="clear" w:color="auto" w:fill="auto"/>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532 Pokuty vážení kamionů</w:t>
            </w:r>
          </w:p>
        </w:tc>
        <w:tc>
          <w:tcPr>
            <w:tcW w:w="2480" w:type="dxa"/>
            <w:tcBorders>
              <w:top w:val="nil"/>
              <w:left w:val="nil"/>
              <w:bottom w:val="single" w:sz="4" w:space="0" w:color="auto"/>
              <w:right w:val="single" w:sz="4" w:space="0" w:color="auto"/>
            </w:tcBorders>
            <w:shd w:val="clear" w:color="auto" w:fill="auto"/>
            <w:noWrap/>
            <w:vAlign w:val="bottom"/>
          </w:tcPr>
          <w:p w:rsidR="00782B37" w:rsidRPr="00111445" w:rsidRDefault="00782B37" w:rsidP="00111445">
            <w:pPr>
              <w:spacing w:after="0" w:line="240" w:lineRule="auto"/>
              <w:jc w:val="right"/>
              <w:rPr>
                <w:rFonts w:ascii="Arial" w:hAnsi="Arial" w:cs="Arial"/>
                <w:sz w:val="24"/>
                <w:szCs w:val="24"/>
              </w:rPr>
            </w:pPr>
            <w:r w:rsidRPr="00111445">
              <w:rPr>
                <w:rFonts w:ascii="Arial" w:hAnsi="Arial" w:cs="Arial"/>
                <w:sz w:val="24"/>
                <w:szCs w:val="24"/>
              </w:rPr>
              <w:t>0</w:t>
            </w:r>
          </w:p>
        </w:tc>
      </w:tr>
      <w:tr w:rsidR="00782B37" w:rsidRPr="00111445" w:rsidTr="0098476B">
        <w:trPr>
          <w:trHeight w:val="264"/>
          <w:jc w:val="center"/>
        </w:trPr>
        <w:tc>
          <w:tcPr>
            <w:tcW w:w="5040" w:type="dxa"/>
            <w:tcBorders>
              <w:top w:val="nil"/>
              <w:left w:val="single" w:sz="8" w:space="0" w:color="auto"/>
              <w:bottom w:val="single" w:sz="4" w:space="0" w:color="auto"/>
              <w:right w:val="single" w:sz="8" w:space="0" w:color="auto"/>
            </w:tcBorders>
            <w:shd w:val="clear" w:color="auto" w:fill="auto"/>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533 Správní delikty</w:t>
            </w:r>
          </w:p>
        </w:tc>
        <w:tc>
          <w:tcPr>
            <w:tcW w:w="2480" w:type="dxa"/>
            <w:tcBorders>
              <w:top w:val="nil"/>
              <w:left w:val="nil"/>
              <w:bottom w:val="single" w:sz="4" w:space="0" w:color="auto"/>
              <w:right w:val="single" w:sz="4" w:space="0" w:color="auto"/>
            </w:tcBorders>
            <w:shd w:val="clear" w:color="auto" w:fill="auto"/>
            <w:noWrap/>
            <w:vAlign w:val="bottom"/>
          </w:tcPr>
          <w:p w:rsidR="00782B37" w:rsidRPr="00111445" w:rsidRDefault="00782B37" w:rsidP="00111445">
            <w:pPr>
              <w:spacing w:after="0" w:line="240" w:lineRule="auto"/>
              <w:jc w:val="right"/>
              <w:rPr>
                <w:rFonts w:ascii="Arial" w:hAnsi="Arial" w:cs="Arial"/>
                <w:sz w:val="24"/>
                <w:szCs w:val="24"/>
              </w:rPr>
            </w:pPr>
            <w:r w:rsidRPr="00111445">
              <w:rPr>
                <w:rFonts w:ascii="Arial" w:hAnsi="Arial" w:cs="Arial"/>
                <w:sz w:val="24"/>
                <w:szCs w:val="24"/>
              </w:rPr>
              <w:t>18 500</w:t>
            </w:r>
          </w:p>
        </w:tc>
      </w:tr>
      <w:tr w:rsidR="00782B37" w:rsidRPr="00111445" w:rsidTr="0098476B">
        <w:trPr>
          <w:trHeight w:val="267"/>
          <w:jc w:val="center"/>
        </w:trPr>
        <w:tc>
          <w:tcPr>
            <w:tcW w:w="5040" w:type="dxa"/>
            <w:tcBorders>
              <w:top w:val="nil"/>
              <w:left w:val="single" w:sz="8" w:space="0" w:color="auto"/>
              <w:bottom w:val="nil"/>
              <w:right w:val="single" w:sz="8" w:space="0" w:color="auto"/>
            </w:tcBorders>
            <w:shd w:val="clear" w:color="auto" w:fill="auto"/>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xml:space="preserve">539 Pokuty OD – pozemní komunikace </w:t>
            </w:r>
          </w:p>
        </w:tc>
        <w:tc>
          <w:tcPr>
            <w:tcW w:w="2480" w:type="dxa"/>
            <w:tcBorders>
              <w:top w:val="nil"/>
              <w:left w:val="nil"/>
              <w:bottom w:val="single" w:sz="4" w:space="0" w:color="auto"/>
              <w:right w:val="single" w:sz="4" w:space="0" w:color="auto"/>
            </w:tcBorders>
            <w:shd w:val="clear" w:color="auto" w:fill="auto"/>
            <w:noWrap/>
            <w:vAlign w:val="bottom"/>
          </w:tcPr>
          <w:p w:rsidR="00782B37" w:rsidRPr="00111445" w:rsidRDefault="00782B37" w:rsidP="00111445">
            <w:pPr>
              <w:spacing w:after="0" w:line="240" w:lineRule="auto"/>
              <w:jc w:val="right"/>
              <w:rPr>
                <w:rFonts w:ascii="Arial" w:hAnsi="Arial" w:cs="Arial"/>
                <w:sz w:val="24"/>
                <w:szCs w:val="24"/>
              </w:rPr>
            </w:pPr>
            <w:r w:rsidRPr="00111445">
              <w:rPr>
                <w:rFonts w:ascii="Arial" w:hAnsi="Arial" w:cs="Arial"/>
                <w:sz w:val="24"/>
                <w:szCs w:val="24"/>
              </w:rPr>
              <w:t>0</w:t>
            </w:r>
          </w:p>
        </w:tc>
      </w:tr>
      <w:tr w:rsidR="00782B37" w:rsidRPr="00111445" w:rsidTr="0098476B">
        <w:trPr>
          <w:trHeight w:val="262"/>
          <w:jc w:val="center"/>
        </w:trPr>
        <w:tc>
          <w:tcPr>
            <w:tcW w:w="5040" w:type="dxa"/>
            <w:tcBorders>
              <w:top w:val="single" w:sz="8" w:space="0" w:color="auto"/>
              <w:left w:val="single" w:sz="8" w:space="0" w:color="auto"/>
              <w:bottom w:val="single" w:sz="8" w:space="0" w:color="auto"/>
              <w:right w:val="single" w:sz="8" w:space="0" w:color="auto"/>
            </w:tcBorders>
            <w:shd w:val="clear" w:color="auto" w:fill="auto"/>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xml:space="preserve">541 Úsekové měření </w:t>
            </w: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0</w:t>
            </w:r>
          </w:p>
        </w:tc>
      </w:tr>
      <w:tr w:rsidR="00782B37" w:rsidRPr="00111445" w:rsidTr="0098476B">
        <w:trPr>
          <w:trHeight w:val="262"/>
          <w:jc w:val="center"/>
        </w:trPr>
        <w:tc>
          <w:tcPr>
            <w:tcW w:w="5040" w:type="dxa"/>
            <w:tcBorders>
              <w:top w:val="single" w:sz="8" w:space="0" w:color="auto"/>
              <w:left w:val="single" w:sz="8" w:space="0" w:color="auto"/>
              <w:bottom w:val="single" w:sz="8" w:space="0" w:color="auto"/>
              <w:right w:val="single" w:sz="8" w:space="0" w:color="auto"/>
            </w:tcBorders>
            <w:shd w:val="clear" w:color="auto" w:fill="auto"/>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542 Pokuty – úsekové měření</w:t>
            </w: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0</w:t>
            </w:r>
          </w:p>
        </w:tc>
      </w:tr>
      <w:tr w:rsidR="00782B37" w:rsidRPr="00111445" w:rsidTr="0098476B">
        <w:trPr>
          <w:trHeight w:val="262"/>
          <w:jc w:val="center"/>
        </w:trPr>
        <w:tc>
          <w:tcPr>
            <w:tcW w:w="5040" w:type="dxa"/>
            <w:tcBorders>
              <w:top w:val="single" w:sz="8" w:space="0" w:color="auto"/>
              <w:left w:val="single" w:sz="8" w:space="0" w:color="auto"/>
              <w:bottom w:val="single" w:sz="8" w:space="0" w:color="auto"/>
              <w:right w:val="single" w:sz="8" w:space="0" w:color="auto"/>
            </w:tcBorders>
            <w:shd w:val="clear" w:color="auto" w:fill="auto"/>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545 Odtahy vozidel, BČ 2022</w:t>
            </w: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0</w:t>
            </w:r>
          </w:p>
        </w:tc>
      </w:tr>
    </w:tbl>
    <w:p w:rsidR="00782B37" w:rsidRPr="00111445" w:rsidRDefault="00782B37" w:rsidP="00111445">
      <w:pPr>
        <w:spacing w:after="0" w:line="240" w:lineRule="auto"/>
        <w:jc w:val="center"/>
        <w:rPr>
          <w:rFonts w:ascii="Arial" w:hAnsi="Arial" w:cs="Arial"/>
          <w:b/>
          <w:sz w:val="24"/>
          <w:szCs w:val="24"/>
        </w:rPr>
      </w:pPr>
    </w:p>
    <w:p w:rsidR="00782B37" w:rsidRPr="00111445" w:rsidRDefault="00782B37" w:rsidP="00111445">
      <w:pPr>
        <w:spacing w:after="0" w:line="240" w:lineRule="auto"/>
        <w:jc w:val="center"/>
        <w:rPr>
          <w:rFonts w:ascii="Arial" w:hAnsi="Arial" w:cs="Arial"/>
          <w:b/>
          <w:sz w:val="24"/>
          <w:szCs w:val="24"/>
        </w:rPr>
      </w:pPr>
    </w:p>
    <w:p w:rsidR="00782B37" w:rsidRPr="00111445" w:rsidRDefault="00782B37" w:rsidP="00111445">
      <w:pPr>
        <w:spacing w:after="0" w:line="240" w:lineRule="auto"/>
        <w:jc w:val="center"/>
        <w:rPr>
          <w:rFonts w:ascii="Arial" w:hAnsi="Arial" w:cs="Arial"/>
          <w:b/>
          <w:sz w:val="24"/>
          <w:szCs w:val="24"/>
        </w:rPr>
      </w:pPr>
    </w:p>
    <w:p w:rsidR="00782B37" w:rsidRPr="00111445" w:rsidRDefault="00782B37" w:rsidP="00111445">
      <w:pPr>
        <w:spacing w:after="0" w:line="240" w:lineRule="auto"/>
        <w:jc w:val="center"/>
        <w:rPr>
          <w:rFonts w:ascii="Arial" w:hAnsi="Arial" w:cs="Arial"/>
          <w:b/>
          <w:sz w:val="24"/>
          <w:szCs w:val="24"/>
        </w:rPr>
      </w:pPr>
    </w:p>
    <w:p w:rsidR="00782B37" w:rsidRPr="00111445" w:rsidRDefault="00782B37" w:rsidP="00111445">
      <w:pPr>
        <w:spacing w:after="0" w:line="240" w:lineRule="auto"/>
        <w:jc w:val="center"/>
        <w:rPr>
          <w:rFonts w:ascii="Arial" w:hAnsi="Arial" w:cs="Arial"/>
          <w:b/>
          <w:sz w:val="24"/>
          <w:szCs w:val="24"/>
        </w:rPr>
      </w:pPr>
      <w:r w:rsidRPr="00111445">
        <w:rPr>
          <w:rFonts w:ascii="Arial" w:hAnsi="Arial" w:cs="Arial"/>
          <w:b/>
          <w:sz w:val="24"/>
          <w:szCs w:val="24"/>
        </w:rPr>
        <w:t>Přehled úkonů úseku silničního hospodářství</w:t>
      </w:r>
    </w:p>
    <w:p w:rsidR="00782B37" w:rsidRPr="00111445" w:rsidRDefault="00782B37" w:rsidP="00111445">
      <w:pPr>
        <w:spacing w:after="0" w:line="240" w:lineRule="auto"/>
        <w:jc w:val="center"/>
        <w:rPr>
          <w:rFonts w:ascii="Arial" w:hAnsi="Arial" w:cs="Arial"/>
          <w:b/>
          <w:color w:val="FF0000"/>
          <w:sz w:val="24"/>
          <w:szCs w:val="24"/>
        </w:rPr>
      </w:pPr>
      <w:r w:rsidRPr="00111445">
        <w:rPr>
          <w:rFonts w:ascii="Arial" w:hAnsi="Arial" w:cs="Arial"/>
          <w:b/>
          <w:sz w:val="24"/>
          <w:szCs w:val="24"/>
        </w:rPr>
        <w:t>za sledované období</w:t>
      </w:r>
    </w:p>
    <w:p w:rsidR="00782B37" w:rsidRPr="00111445" w:rsidRDefault="00782B37" w:rsidP="00111445">
      <w:pPr>
        <w:spacing w:after="0" w:line="240" w:lineRule="auto"/>
        <w:jc w:val="center"/>
        <w:rPr>
          <w:rFonts w:ascii="Arial" w:hAnsi="Arial" w:cs="Arial"/>
          <w:color w:val="FF0000"/>
          <w:sz w:val="24"/>
          <w:szCs w:val="24"/>
        </w:rPr>
      </w:pP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08"/>
        <w:gridCol w:w="864"/>
      </w:tblGrid>
      <w:tr w:rsidR="00782B37" w:rsidRPr="00111445" w:rsidTr="0098476B">
        <w:tc>
          <w:tcPr>
            <w:tcW w:w="8208" w:type="dxa"/>
            <w:tcBorders>
              <w:top w:val="single" w:sz="4" w:space="0" w:color="auto"/>
              <w:left w:val="single" w:sz="4" w:space="0" w:color="auto"/>
              <w:bottom w:val="single" w:sz="4" w:space="0" w:color="auto"/>
              <w:right w:val="single" w:sz="4" w:space="0" w:color="auto"/>
            </w:tcBorders>
            <w:vAlign w:val="bottom"/>
          </w:tcPr>
          <w:p w:rsidR="00782B37" w:rsidRPr="00111445" w:rsidRDefault="00782B37" w:rsidP="00111445">
            <w:pPr>
              <w:spacing w:after="0" w:line="240" w:lineRule="auto"/>
              <w:rPr>
                <w:rFonts w:ascii="Arial" w:hAnsi="Arial" w:cs="Arial"/>
                <w:b/>
                <w:bCs/>
                <w:sz w:val="24"/>
                <w:szCs w:val="24"/>
              </w:rPr>
            </w:pPr>
            <w:r w:rsidRPr="00111445">
              <w:rPr>
                <w:rFonts w:ascii="Arial" w:hAnsi="Arial" w:cs="Arial"/>
                <w:b/>
                <w:bCs/>
                <w:sz w:val="24"/>
                <w:szCs w:val="24"/>
              </w:rPr>
              <w:t>Dopravní úřad - taxislužba</w:t>
            </w:r>
          </w:p>
        </w:tc>
        <w:tc>
          <w:tcPr>
            <w:tcW w:w="864" w:type="dxa"/>
            <w:tcBorders>
              <w:top w:val="single" w:sz="4" w:space="0" w:color="auto"/>
              <w:left w:val="single" w:sz="4" w:space="0" w:color="auto"/>
              <w:bottom w:val="single" w:sz="4" w:space="0" w:color="auto"/>
              <w:right w:val="single" w:sz="4" w:space="0" w:color="auto"/>
            </w:tcBorders>
            <w:vAlign w:val="bottom"/>
          </w:tcPr>
          <w:p w:rsidR="00782B37" w:rsidRPr="00111445" w:rsidRDefault="00782B37" w:rsidP="00111445">
            <w:pPr>
              <w:spacing w:after="0" w:line="240" w:lineRule="auto"/>
              <w:jc w:val="center"/>
              <w:rPr>
                <w:rFonts w:ascii="Arial" w:hAnsi="Arial" w:cs="Arial"/>
                <w:color w:val="FF0000"/>
                <w:sz w:val="24"/>
                <w:szCs w:val="24"/>
              </w:rPr>
            </w:pPr>
          </w:p>
        </w:tc>
      </w:tr>
      <w:tr w:rsidR="00782B37" w:rsidRPr="00111445" w:rsidTr="0098476B">
        <w:tc>
          <w:tcPr>
            <w:tcW w:w="8208" w:type="dxa"/>
            <w:tcBorders>
              <w:top w:val="single" w:sz="4" w:space="0" w:color="auto"/>
              <w:left w:val="single" w:sz="4" w:space="0" w:color="auto"/>
              <w:bottom w:val="single" w:sz="4" w:space="0" w:color="auto"/>
              <w:right w:val="single" w:sz="4" w:space="0" w:color="auto"/>
            </w:tcBorders>
            <w:vAlign w:val="bottom"/>
          </w:tcPr>
          <w:p w:rsidR="00782B37" w:rsidRPr="00111445" w:rsidRDefault="00782B37" w:rsidP="00111445">
            <w:pPr>
              <w:spacing w:after="0" w:line="240" w:lineRule="auto"/>
              <w:rPr>
                <w:rFonts w:ascii="Arial" w:hAnsi="Arial" w:cs="Arial"/>
                <w:bCs/>
                <w:sz w:val="24"/>
                <w:szCs w:val="24"/>
              </w:rPr>
            </w:pPr>
            <w:r w:rsidRPr="00111445">
              <w:rPr>
                <w:rFonts w:ascii="Arial" w:hAnsi="Arial" w:cs="Arial"/>
                <w:bCs/>
                <w:sz w:val="24"/>
                <w:szCs w:val="24"/>
              </w:rPr>
              <w:t>Rozhodnutí o udělení oprávnění řidiče taxislužby, vydání průkazu</w:t>
            </w:r>
          </w:p>
        </w:tc>
        <w:tc>
          <w:tcPr>
            <w:tcW w:w="864" w:type="dxa"/>
            <w:tcBorders>
              <w:top w:val="single" w:sz="4" w:space="0" w:color="auto"/>
              <w:left w:val="single" w:sz="4" w:space="0" w:color="auto"/>
              <w:bottom w:val="single" w:sz="4" w:space="0" w:color="auto"/>
              <w:right w:val="single" w:sz="4" w:space="0" w:color="auto"/>
            </w:tcBorders>
            <w:vAlign w:val="bottom"/>
          </w:tcPr>
          <w:p w:rsidR="00782B37" w:rsidRPr="00111445" w:rsidRDefault="00782B37" w:rsidP="00111445">
            <w:pPr>
              <w:spacing w:after="0" w:line="240" w:lineRule="auto"/>
              <w:jc w:val="right"/>
              <w:rPr>
                <w:rFonts w:ascii="Arial" w:hAnsi="Arial" w:cs="Arial"/>
                <w:sz w:val="24"/>
                <w:szCs w:val="24"/>
              </w:rPr>
            </w:pPr>
            <w:r w:rsidRPr="00111445">
              <w:rPr>
                <w:rFonts w:ascii="Arial" w:hAnsi="Arial" w:cs="Arial"/>
                <w:sz w:val="24"/>
                <w:szCs w:val="24"/>
              </w:rPr>
              <w:t>12</w:t>
            </w:r>
          </w:p>
        </w:tc>
      </w:tr>
      <w:tr w:rsidR="00782B37" w:rsidRPr="00111445" w:rsidTr="0098476B">
        <w:tc>
          <w:tcPr>
            <w:tcW w:w="8208" w:type="dxa"/>
            <w:tcBorders>
              <w:top w:val="single" w:sz="4" w:space="0" w:color="auto"/>
              <w:left w:val="single" w:sz="4" w:space="0" w:color="auto"/>
              <w:bottom w:val="single" w:sz="4" w:space="0" w:color="auto"/>
              <w:right w:val="single" w:sz="4" w:space="0" w:color="auto"/>
            </w:tcBorders>
            <w:vAlign w:val="bottom"/>
          </w:tcPr>
          <w:p w:rsidR="00782B37" w:rsidRPr="00111445" w:rsidRDefault="00782B37" w:rsidP="00111445">
            <w:pPr>
              <w:spacing w:after="0" w:line="240" w:lineRule="auto"/>
              <w:rPr>
                <w:rFonts w:ascii="Arial" w:hAnsi="Arial" w:cs="Arial"/>
                <w:bCs/>
                <w:sz w:val="24"/>
                <w:szCs w:val="24"/>
              </w:rPr>
            </w:pPr>
            <w:r w:rsidRPr="00111445">
              <w:rPr>
                <w:rFonts w:ascii="Arial" w:hAnsi="Arial" w:cs="Arial"/>
                <w:bCs/>
                <w:sz w:val="24"/>
                <w:szCs w:val="24"/>
              </w:rPr>
              <w:t>Rozhodnutí o odnětí oprávnění řidiče taxislužby</w:t>
            </w:r>
          </w:p>
        </w:tc>
        <w:tc>
          <w:tcPr>
            <w:tcW w:w="864" w:type="dxa"/>
            <w:tcBorders>
              <w:top w:val="single" w:sz="4" w:space="0" w:color="auto"/>
              <w:left w:val="single" w:sz="4" w:space="0" w:color="auto"/>
              <w:bottom w:val="single" w:sz="4" w:space="0" w:color="auto"/>
              <w:right w:val="single" w:sz="4" w:space="0" w:color="auto"/>
            </w:tcBorders>
            <w:vAlign w:val="bottom"/>
          </w:tcPr>
          <w:p w:rsidR="00782B37" w:rsidRPr="00111445" w:rsidDel="00AC4622" w:rsidRDefault="00782B37" w:rsidP="00111445">
            <w:pPr>
              <w:spacing w:after="0" w:line="240" w:lineRule="auto"/>
              <w:jc w:val="right"/>
              <w:rPr>
                <w:rFonts w:ascii="Arial" w:hAnsi="Arial" w:cs="Arial"/>
                <w:sz w:val="24"/>
                <w:szCs w:val="24"/>
              </w:rPr>
            </w:pPr>
            <w:r w:rsidRPr="00111445">
              <w:rPr>
                <w:rFonts w:ascii="Arial" w:hAnsi="Arial" w:cs="Arial"/>
                <w:sz w:val="24"/>
                <w:szCs w:val="24"/>
              </w:rPr>
              <w:t>1</w:t>
            </w:r>
          </w:p>
        </w:tc>
      </w:tr>
      <w:tr w:rsidR="00782B37" w:rsidRPr="00111445" w:rsidTr="0098476B">
        <w:tc>
          <w:tcPr>
            <w:tcW w:w="8208" w:type="dxa"/>
            <w:tcBorders>
              <w:top w:val="single" w:sz="4" w:space="0" w:color="auto"/>
              <w:left w:val="single" w:sz="4" w:space="0" w:color="auto"/>
              <w:bottom w:val="single" w:sz="4" w:space="0" w:color="auto"/>
              <w:right w:val="single" w:sz="4" w:space="0" w:color="auto"/>
            </w:tcBorders>
            <w:vAlign w:val="bottom"/>
          </w:tcPr>
          <w:p w:rsidR="00782B37" w:rsidRPr="00111445" w:rsidRDefault="00782B37" w:rsidP="00111445">
            <w:pPr>
              <w:spacing w:after="0" w:line="240" w:lineRule="auto"/>
              <w:rPr>
                <w:rFonts w:ascii="Arial" w:hAnsi="Arial" w:cs="Arial"/>
                <w:bCs/>
                <w:sz w:val="24"/>
                <w:szCs w:val="24"/>
              </w:rPr>
            </w:pPr>
            <w:r w:rsidRPr="00111445">
              <w:rPr>
                <w:rFonts w:ascii="Arial" w:hAnsi="Arial" w:cs="Arial"/>
                <w:bCs/>
                <w:sz w:val="24"/>
                <w:szCs w:val="24"/>
              </w:rPr>
              <w:t xml:space="preserve">Rozhodnutí o zamítnutí žádosti </w:t>
            </w:r>
          </w:p>
        </w:tc>
        <w:tc>
          <w:tcPr>
            <w:tcW w:w="864" w:type="dxa"/>
            <w:tcBorders>
              <w:top w:val="single" w:sz="4" w:space="0" w:color="auto"/>
              <w:left w:val="single" w:sz="4" w:space="0" w:color="auto"/>
              <w:bottom w:val="single" w:sz="4" w:space="0" w:color="auto"/>
              <w:right w:val="single" w:sz="4" w:space="0" w:color="auto"/>
            </w:tcBorders>
            <w:vAlign w:val="bottom"/>
          </w:tcPr>
          <w:p w:rsidR="00782B37" w:rsidRPr="00111445" w:rsidRDefault="00782B37" w:rsidP="00111445">
            <w:pPr>
              <w:spacing w:after="0" w:line="240" w:lineRule="auto"/>
              <w:jc w:val="right"/>
              <w:rPr>
                <w:rFonts w:ascii="Arial" w:hAnsi="Arial" w:cs="Arial"/>
                <w:sz w:val="24"/>
                <w:szCs w:val="24"/>
              </w:rPr>
            </w:pPr>
            <w:r w:rsidRPr="00111445">
              <w:rPr>
                <w:rFonts w:ascii="Arial" w:hAnsi="Arial" w:cs="Arial"/>
                <w:sz w:val="24"/>
                <w:szCs w:val="24"/>
              </w:rPr>
              <w:t>0</w:t>
            </w:r>
          </w:p>
        </w:tc>
      </w:tr>
      <w:tr w:rsidR="00782B37" w:rsidRPr="00111445" w:rsidTr="0098476B">
        <w:tc>
          <w:tcPr>
            <w:tcW w:w="8208" w:type="dxa"/>
            <w:tcBorders>
              <w:top w:val="single" w:sz="4" w:space="0" w:color="auto"/>
              <w:left w:val="single" w:sz="4" w:space="0" w:color="auto"/>
              <w:bottom w:val="single" w:sz="4" w:space="0" w:color="auto"/>
              <w:right w:val="single" w:sz="4" w:space="0" w:color="auto"/>
            </w:tcBorders>
            <w:vAlign w:val="bottom"/>
          </w:tcPr>
          <w:p w:rsidR="00782B37" w:rsidRPr="00111445" w:rsidRDefault="00782B37" w:rsidP="00111445">
            <w:pPr>
              <w:spacing w:after="0" w:line="240" w:lineRule="auto"/>
              <w:rPr>
                <w:rFonts w:ascii="Arial" w:hAnsi="Arial" w:cs="Arial"/>
                <w:bCs/>
                <w:sz w:val="24"/>
                <w:szCs w:val="24"/>
              </w:rPr>
            </w:pPr>
            <w:r w:rsidRPr="00111445">
              <w:rPr>
                <w:rFonts w:ascii="Arial" w:hAnsi="Arial" w:cs="Arial"/>
                <w:bCs/>
                <w:sz w:val="24"/>
                <w:szCs w:val="24"/>
              </w:rPr>
              <w:t xml:space="preserve">Výkon SOD v taxislužbě  </w:t>
            </w:r>
          </w:p>
        </w:tc>
        <w:tc>
          <w:tcPr>
            <w:tcW w:w="864" w:type="dxa"/>
            <w:tcBorders>
              <w:top w:val="single" w:sz="4" w:space="0" w:color="auto"/>
              <w:left w:val="single" w:sz="4" w:space="0" w:color="auto"/>
              <w:bottom w:val="single" w:sz="4" w:space="0" w:color="auto"/>
              <w:right w:val="single" w:sz="4" w:space="0" w:color="auto"/>
            </w:tcBorders>
            <w:vAlign w:val="bottom"/>
          </w:tcPr>
          <w:p w:rsidR="00782B37" w:rsidRPr="00111445" w:rsidRDefault="00782B37" w:rsidP="00111445">
            <w:pPr>
              <w:spacing w:after="0" w:line="240" w:lineRule="auto"/>
              <w:jc w:val="right"/>
              <w:rPr>
                <w:rFonts w:ascii="Arial" w:hAnsi="Arial" w:cs="Arial"/>
                <w:sz w:val="24"/>
                <w:szCs w:val="24"/>
              </w:rPr>
            </w:pPr>
            <w:r w:rsidRPr="00111445">
              <w:rPr>
                <w:rFonts w:ascii="Arial" w:hAnsi="Arial" w:cs="Arial"/>
                <w:sz w:val="24"/>
                <w:szCs w:val="24"/>
              </w:rPr>
              <w:t>0</w:t>
            </w:r>
          </w:p>
        </w:tc>
      </w:tr>
      <w:tr w:rsidR="00782B37" w:rsidRPr="00111445" w:rsidTr="0098476B">
        <w:tc>
          <w:tcPr>
            <w:tcW w:w="8208" w:type="dxa"/>
            <w:tcBorders>
              <w:top w:val="single" w:sz="4" w:space="0" w:color="auto"/>
              <w:left w:val="single" w:sz="4" w:space="0" w:color="auto"/>
              <w:bottom w:val="single" w:sz="4" w:space="0" w:color="auto"/>
              <w:right w:val="single" w:sz="4" w:space="0" w:color="auto"/>
            </w:tcBorders>
            <w:vAlign w:val="bottom"/>
          </w:tcPr>
          <w:p w:rsidR="00782B37" w:rsidRPr="00111445" w:rsidRDefault="00782B37" w:rsidP="00111445">
            <w:pPr>
              <w:spacing w:after="0" w:line="240" w:lineRule="auto"/>
              <w:rPr>
                <w:rFonts w:ascii="Arial" w:hAnsi="Arial" w:cs="Arial"/>
                <w:bCs/>
                <w:sz w:val="24"/>
                <w:szCs w:val="24"/>
              </w:rPr>
            </w:pPr>
            <w:r w:rsidRPr="00111445">
              <w:rPr>
                <w:rFonts w:ascii="Arial" w:hAnsi="Arial" w:cs="Arial"/>
                <w:bCs/>
                <w:sz w:val="24"/>
                <w:szCs w:val="24"/>
              </w:rPr>
              <w:t>Evidence vozidel taxislužby – zápis, vyřazení, vydání evid. nálepky</w:t>
            </w:r>
          </w:p>
        </w:tc>
        <w:tc>
          <w:tcPr>
            <w:tcW w:w="864" w:type="dxa"/>
            <w:tcBorders>
              <w:top w:val="single" w:sz="4" w:space="0" w:color="auto"/>
              <w:left w:val="single" w:sz="4" w:space="0" w:color="auto"/>
              <w:bottom w:val="single" w:sz="4" w:space="0" w:color="auto"/>
              <w:right w:val="single" w:sz="4" w:space="0" w:color="auto"/>
            </w:tcBorders>
            <w:vAlign w:val="bottom"/>
          </w:tcPr>
          <w:p w:rsidR="00782B37" w:rsidRPr="00111445" w:rsidRDefault="00782B37" w:rsidP="00111445">
            <w:pPr>
              <w:spacing w:after="0" w:line="240" w:lineRule="auto"/>
              <w:jc w:val="right"/>
              <w:rPr>
                <w:rFonts w:ascii="Arial" w:hAnsi="Arial" w:cs="Arial"/>
                <w:sz w:val="24"/>
                <w:szCs w:val="24"/>
              </w:rPr>
            </w:pPr>
            <w:r w:rsidRPr="00111445">
              <w:rPr>
                <w:rFonts w:ascii="Arial" w:hAnsi="Arial" w:cs="Arial"/>
                <w:sz w:val="24"/>
                <w:szCs w:val="24"/>
              </w:rPr>
              <w:t>14</w:t>
            </w:r>
          </w:p>
        </w:tc>
      </w:tr>
      <w:tr w:rsidR="00782B37" w:rsidRPr="00111445" w:rsidTr="0098476B">
        <w:tc>
          <w:tcPr>
            <w:tcW w:w="8208" w:type="dxa"/>
            <w:tcBorders>
              <w:top w:val="single" w:sz="4" w:space="0" w:color="auto"/>
              <w:left w:val="single" w:sz="4" w:space="0" w:color="auto"/>
              <w:bottom w:val="single" w:sz="4" w:space="0" w:color="auto"/>
              <w:right w:val="single" w:sz="4" w:space="0" w:color="auto"/>
            </w:tcBorders>
            <w:vAlign w:val="bottom"/>
          </w:tcPr>
          <w:p w:rsidR="00782B37" w:rsidRPr="00111445" w:rsidRDefault="00782B37" w:rsidP="00111445">
            <w:pPr>
              <w:spacing w:after="0" w:line="240" w:lineRule="auto"/>
              <w:rPr>
                <w:rFonts w:ascii="Arial" w:hAnsi="Arial" w:cs="Arial"/>
                <w:bCs/>
                <w:sz w:val="24"/>
                <w:szCs w:val="24"/>
              </w:rPr>
            </w:pPr>
            <w:r w:rsidRPr="00111445">
              <w:rPr>
                <w:rFonts w:ascii="Arial" w:hAnsi="Arial" w:cs="Arial"/>
                <w:bCs/>
                <w:sz w:val="24"/>
                <w:szCs w:val="24"/>
              </w:rPr>
              <w:t xml:space="preserve">Usnesení o zastavení správního řízení </w:t>
            </w:r>
          </w:p>
        </w:tc>
        <w:tc>
          <w:tcPr>
            <w:tcW w:w="864" w:type="dxa"/>
            <w:tcBorders>
              <w:top w:val="single" w:sz="4" w:space="0" w:color="auto"/>
              <w:left w:val="single" w:sz="4" w:space="0" w:color="auto"/>
              <w:bottom w:val="single" w:sz="4" w:space="0" w:color="auto"/>
              <w:right w:val="single" w:sz="4" w:space="0" w:color="auto"/>
            </w:tcBorders>
            <w:vAlign w:val="bottom"/>
          </w:tcPr>
          <w:p w:rsidR="00782B37" w:rsidRPr="00111445" w:rsidRDefault="00782B37" w:rsidP="00111445">
            <w:pPr>
              <w:spacing w:after="0" w:line="240" w:lineRule="auto"/>
              <w:jc w:val="right"/>
              <w:rPr>
                <w:rFonts w:ascii="Arial" w:hAnsi="Arial" w:cs="Arial"/>
                <w:sz w:val="24"/>
                <w:szCs w:val="24"/>
              </w:rPr>
            </w:pPr>
            <w:r w:rsidRPr="00111445">
              <w:rPr>
                <w:rFonts w:ascii="Arial" w:hAnsi="Arial" w:cs="Arial"/>
                <w:sz w:val="24"/>
                <w:szCs w:val="24"/>
              </w:rPr>
              <w:t>0</w:t>
            </w:r>
          </w:p>
        </w:tc>
      </w:tr>
      <w:tr w:rsidR="00782B37" w:rsidRPr="00111445" w:rsidTr="0098476B">
        <w:tc>
          <w:tcPr>
            <w:tcW w:w="8208" w:type="dxa"/>
            <w:tcBorders>
              <w:top w:val="single" w:sz="4" w:space="0" w:color="auto"/>
              <w:left w:val="single" w:sz="4" w:space="0" w:color="auto"/>
              <w:bottom w:val="single" w:sz="4" w:space="0" w:color="auto"/>
              <w:right w:val="single" w:sz="4" w:space="0" w:color="auto"/>
            </w:tcBorders>
            <w:shd w:val="clear" w:color="auto" w:fill="00B0F0"/>
            <w:vAlign w:val="bottom"/>
          </w:tcPr>
          <w:p w:rsidR="00782B37" w:rsidRPr="00111445" w:rsidRDefault="00782B37" w:rsidP="00111445">
            <w:pPr>
              <w:spacing w:after="0" w:line="240" w:lineRule="auto"/>
              <w:rPr>
                <w:rFonts w:ascii="Arial" w:hAnsi="Arial" w:cs="Arial"/>
                <w:b/>
                <w:bCs/>
                <w:sz w:val="24"/>
                <w:szCs w:val="24"/>
              </w:rPr>
            </w:pPr>
            <w:r w:rsidRPr="00111445">
              <w:rPr>
                <w:rFonts w:ascii="Arial" w:hAnsi="Arial" w:cs="Arial"/>
                <w:b/>
                <w:bCs/>
                <w:sz w:val="24"/>
                <w:szCs w:val="24"/>
              </w:rPr>
              <w:t>Celkem</w:t>
            </w:r>
          </w:p>
        </w:tc>
        <w:tc>
          <w:tcPr>
            <w:tcW w:w="864" w:type="dxa"/>
            <w:tcBorders>
              <w:top w:val="single" w:sz="4" w:space="0" w:color="auto"/>
              <w:left w:val="single" w:sz="4" w:space="0" w:color="auto"/>
              <w:bottom w:val="single" w:sz="4" w:space="0" w:color="auto"/>
              <w:right w:val="single" w:sz="4" w:space="0" w:color="auto"/>
            </w:tcBorders>
            <w:shd w:val="clear" w:color="auto" w:fill="00B0F0"/>
            <w:vAlign w:val="bottom"/>
          </w:tcPr>
          <w:p w:rsidR="00782B37" w:rsidRPr="00111445" w:rsidDel="00D854EC" w:rsidRDefault="00782B37" w:rsidP="00111445">
            <w:pPr>
              <w:spacing w:after="0" w:line="240" w:lineRule="auto"/>
              <w:jc w:val="right"/>
              <w:rPr>
                <w:rFonts w:ascii="Arial" w:hAnsi="Arial" w:cs="Arial"/>
                <w:b/>
                <w:sz w:val="24"/>
                <w:szCs w:val="24"/>
              </w:rPr>
            </w:pPr>
            <w:r w:rsidRPr="00111445">
              <w:rPr>
                <w:rFonts w:ascii="Arial" w:hAnsi="Arial" w:cs="Arial"/>
                <w:b/>
                <w:sz w:val="24"/>
                <w:szCs w:val="24"/>
              </w:rPr>
              <w:t>27</w:t>
            </w:r>
          </w:p>
        </w:tc>
      </w:tr>
      <w:tr w:rsidR="00782B37" w:rsidRPr="00111445" w:rsidTr="0098476B">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Počet pokut za přestupky dle zákona č. 13/1997 a č. 111/1994                          x úkonů</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782B37" w:rsidRPr="00111445" w:rsidRDefault="00782B37" w:rsidP="00111445">
            <w:pPr>
              <w:spacing w:after="0" w:line="240" w:lineRule="auto"/>
              <w:jc w:val="right"/>
              <w:rPr>
                <w:rFonts w:ascii="Arial" w:hAnsi="Arial" w:cs="Arial"/>
                <w:sz w:val="24"/>
                <w:szCs w:val="24"/>
              </w:rPr>
            </w:pPr>
            <w:r w:rsidRPr="00111445">
              <w:rPr>
                <w:rFonts w:ascii="Arial" w:hAnsi="Arial" w:cs="Arial"/>
                <w:sz w:val="24"/>
                <w:szCs w:val="24"/>
              </w:rPr>
              <w:t>12</w:t>
            </w:r>
          </w:p>
        </w:tc>
      </w:tr>
      <w:tr w:rsidR="00782B37" w:rsidRPr="00111445" w:rsidTr="0098476B">
        <w:tc>
          <w:tcPr>
            <w:tcW w:w="8208" w:type="dxa"/>
            <w:tcBorders>
              <w:top w:val="single" w:sz="4" w:space="0" w:color="auto"/>
              <w:left w:val="single" w:sz="4" w:space="0" w:color="auto"/>
              <w:bottom w:val="single" w:sz="4" w:space="0" w:color="auto"/>
              <w:right w:val="single" w:sz="4" w:space="0" w:color="auto"/>
            </w:tcBorders>
            <w:shd w:val="clear" w:color="auto" w:fill="00B0F0"/>
            <w:vAlign w:val="bottom"/>
          </w:tcPr>
          <w:p w:rsidR="00782B37" w:rsidRPr="00111445" w:rsidRDefault="00782B37" w:rsidP="00111445">
            <w:pPr>
              <w:spacing w:after="0" w:line="240" w:lineRule="auto"/>
              <w:rPr>
                <w:rFonts w:ascii="Arial" w:hAnsi="Arial" w:cs="Arial"/>
                <w:b/>
                <w:bCs/>
                <w:sz w:val="24"/>
                <w:szCs w:val="24"/>
              </w:rPr>
            </w:pPr>
            <w:r w:rsidRPr="00111445">
              <w:rPr>
                <w:rFonts w:ascii="Arial" w:hAnsi="Arial" w:cs="Arial"/>
                <w:b/>
                <w:bCs/>
                <w:sz w:val="24"/>
                <w:szCs w:val="24"/>
              </w:rPr>
              <w:t>Celkem</w:t>
            </w:r>
          </w:p>
        </w:tc>
        <w:tc>
          <w:tcPr>
            <w:tcW w:w="864" w:type="dxa"/>
            <w:tcBorders>
              <w:top w:val="single" w:sz="4" w:space="0" w:color="auto"/>
              <w:left w:val="single" w:sz="4" w:space="0" w:color="auto"/>
              <w:bottom w:val="single" w:sz="4" w:space="0" w:color="auto"/>
              <w:right w:val="single" w:sz="4" w:space="0" w:color="auto"/>
            </w:tcBorders>
            <w:shd w:val="clear" w:color="auto" w:fill="00B0F0"/>
            <w:vAlign w:val="bottom"/>
          </w:tcPr>
          <w:p w:rsidR="00782B37" w:rsidRPr="00111445" w:rsidRDefault="00782B37" w:rsidP="00111445">
            <w:pPr>
              <w:spacing w:after="0" w:line="240" w:lineRule="auto"/>
              <w:jc w:val="right"/>
              <w:rPr>
                <w:rFonts w:ascii="Arial" w:hAnsi="Arial" w:cs="Arial"/>
                <w:b/>
                <w:sz w:val="24"/>
                <w:szCs w:val="24"/>
              </w:rPr>
            </w:pPr>
            <w:r w:rsidRPr="00111445">
              <w:rPr>
                <w:rFonts w:ascii="Arial" w:hAnsi="Arial" w:cs="Arial"/>
                <w:b/>
                <w:sz w:val="24"/>
                <w:szCs w:val="24"/>
              </w:rPr>
              <w:t>12</w:t>
            </w:r>
          </w:p>
        </w:tc>
      </w:tr>
      <w:tr w:rsidR="00782B37" w:rsidRPr="00111445" w:rsidTr="0098476B">
        <w:tc>
          <w:tcPr>
            <w:tcW w:w="8208" w:type="dxa"/>
            <w:vAlign w:val="bottom"/>
          </w:tcPr>
          <w:p w:rsidR="00782B37" w:rsidRPr="00111445" w:rsidRDefault="00782B37" w:rsidP="00111445">
            <w:pPr>
              <w:spacing w:after="0" w:line="240" w:lineRule="auto"/>
              <w:rPr>
                <w:rFonts w:ascii="Arial" w:hAnsi="Arial" w:cs="Arial"/>
                <w:b/>
                <w:bCs/>
                <w:sz w:val="24"/>
                <w:szCs w:val="24"/>
              </w:rPr>
            </w:pPr>
            <w:r w:rsidRPr="00111445">
              <w:rPr>
                <w:rFonts w:ascii="Arial" w:hAnsi="Arial" w:cs="Arial"/>
                <w:b/>
                <w:bCs/>
                <w:sz w:val="24"/>
                <w:szCs w:val="24"/>
              </w:rPr>
              <w:t>Silniční správní úřad</w:t>
            </w:r>
          </w:p>
        </w:tc>
        <w:tc>
          <w:tcPr>
            <w:tcW w:w="864" w:type="dxa"/>
            <w:vAlign w:val="bottom"/>
          </w:tcPr>
          <w:p w:rsidR="00782B37" w:rsidRPr="00111445" w:rsidRDefault="00782B37" w:rsidP="00111445">
            <w:pPr>
              <w:spacing w:after="0" w:line="240" w:lineRule="auto"/>
              <w:jc w:val="right"/>
              <w:rPr>
                <w:rFonts w:ascii="Arial" w:hAnsi="Arial" w:cs="Arial"/>
                <w:sz w:val="24"/>
                <w:szCs w:val="24"/>
              </w:rPr>
            </w:pPr>
          </w:p>
        </w:tc>
      </w:tr>
      <w:tr w:rsidR="00782B37" w:rsidRPr="00111445" w:rsidTr="0098476B">
        <w:tc>
          <w:tcPr>
            <w:tcW w:w="8208" w:type="dxa"/>
            <w:shd w:val="clear" w:color="auto" w:fill="FFFFFF"/>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Rozhodnutí o povolení (+změně povolení) zřízení vyhrazeného parkoviště (ZTP)   4 úkony</w:t>
            </w:r>
          </w:p>
        </w:tc>
        <w:tc>
          <w:tcPr>
            <w:tcW w:w="864" w:type="dxa"/>
            <w:shd w:val="clear" w:color="auto" w:fill="FFFFFF"/>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3</w:t>
            </w:r>
          </w:p>
        </w:tc>
      </w:tr>
      <w:tr w:rsidR="00782B37" w:rsidRPr="00111445" w:rsidTr="0098476B">
        <w:tc>
          <w:tcPr>
            <w:tcW w:w="8208" w:type="dxa"/>
            <w:shd w:val="clear" w:color="auto" w:fill="FFFFFF"/>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Rozhodnutí o zamítnutí žádosti o povolení zřízení vyhrazeného parkoviště (ZTP)  3 úkony</w:t>
            </w:r>
          </w:p>
        </w:tc>
        <w:tc>
          <w:tcPr>
            <w:tcW w:w="864" w:type="dxa"/>
            <w:shd w:val="clear" w:color="auto" w:fill="FFFFFF"/>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0</w:t>
            </w:r>
          </w:p>
        </w:tc>
      </w:tr>
      <w:tr w:rsidR="00782B37" w:rsidRPr="00111445" w:rsidTr="0098476B">
        <w:tc>
          <w:tcPr>
            <w:tcW w:w="8208" w:type="dxa"/>
            <w:shd w:val="clear" w:color="auto" w:fill="FFFFFF"/>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Odvolání proti rozhodnutí o zamítnutí žádosti o povolení zřízení vyhr. parkoviště (ZTP)</w:t>
            </w:r>
          </w:p>
        </w:tc>
        <w:tc>
          <w:tcPr>
            <w:tcW w:w="864" w:type="dxa"/>
            <w:shd w:val="clear" w:color="auto" w:fill="FFFFFF"/>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0</w:t>
            </w:r>
          </w:p>
        </w:tc>
      </w:tr>
      <w:tr w:rsidR="00782B37" w:rsidRPr="00111445" w:rsidTr="0098476B">
        <w:tc>
          <w:tcPr>
            <w:tcW w:w="8208" w:type="dxa"/>
            <w:shd w:val="clear" w:color="auto" w:fill="FFFFFF"/>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Zrušení vyhrazeného parkoviště (ZTP)</w:t>
            </w:r>
          </w:p>
        </w:tc>
        <w:tc>
          <w:tcPr>
            <w:tcW w:w="864" w:type="dxa"/>
            <w:shd w:val="clear" w:color="auto" w:fill="FFFFFF"/>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0</w:t>
            </w:r>
          </w:p>
        </w:tc>
      </w:tr>
      <w:tr w:rsidR="00782B37" w:rsidRPr="00111445" w:rsidTr="0098476B">
        <w:tc>
          <w:tcPr>
            <w:tcW w:w="8208" w:type="dxa"/>
            <w:tcBorders>
              <w:bottom w:val="single" w:sz="18" w:space="0" w:color="auto"/>
            </w:tcBorders>
            <w:shd w:val="clear" w:color="auto" w:fill="FFFFFF"/>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Jiná rozhodnutí, závazná stanoviska, vyjádření, výzvy - SOP, nadměr (MK)</w:t>
            </w:r>
          </w:p>
        </w:tc>
        <w:tc>
          <w:tcPr>
            <w:tcW w:w="864" w:type="dxa"/>
            <w:tcBorders>
              <w:bottom w:val="single" w:sz="18" w:space="0" w:color="auto"/>
            </w:tcBorders>
            <w:shd w:val="clear" w:color="auto" w:fill="FFFFFF"/>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10</w:t>
            </w:r>
          </w:p>
        </w:tc>
      </w:tr>
      <w:tr w:rsidR="00782B37" w:rsidRPr="00111445" w:rsidTr="0098476B">
        <w:tc>
          <w:tcPr>
            <w:tcW w:w="8208" w:type="dxa"/>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xml:space="preserve">Stanoviska k PD pro ÚŘ a SŘ za silniční správní úřad                                             </w:t>
            </w:r>
          </w:p>
        </w:tc>
        <w:tc>
          <w:tcPr>
            <w:tcW w:w="864" w:type="dxa"/>
            <w:vAlign w:val="bottom"/>
          </w:tcPr>
          <w:p w:rsidR="00782B37" w:rsidRPr="00111445" w:rsidRDefault="00782B37" w:rsidP="00111445">
            <w:pPr>
              <w:spacing w:after="0" w:line="240" w:lineRule="auto"/>
              <w:jc w:val="right"/>
              <w:rPr>
                <w:rFonts w:ascii="Arial" w:hAnsi="Arial" w:cs="Arial"/>
                <w:bCs/>
                <w:color w:val="FF0000"/>
                <w:sz w:val="24"/>
                <w:szCs w:val="24"/>
              </w:rPr>
            </w:pPr>
            <w:r w:rsidRPr="00111445">
              <w:rPr>
                <w:rFonts w:ascii="Arial" w:hAnsi="Arial" w:cs="Arial"/>
                <w:bCs/>
                <w:sz w:val="24"/>
                <w:szCs w:val="24"/>
              </w:rPr>
              <w:t>58</w:t>
            </w:r>
          </w:p>
        </w:tc>
      </w:tr>
      <w:tr w:rsidR="00782B37" w:rsidRPr="00111445" w:rsidTr="0098476B">
        <w:tc>
          <w:tcPr>
            <w:tcW w:w="8208" w:type="dxa"/>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lastRenderedPageBreak/>
              <w:t>Rozhodnutí o připojení na MK, silnice II. a III. tř                                                        2 úkony</w:t>
            </w:r>
          </w:p>
        </w:tc>
        <w:tc>
          <w:tcPr>
            <w:tcW w:w="864" w:type="dxa"/>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18</w:t>
            </w:r>
          </w:p>
        </w:tc>
      </w:tr>
      <w:tr w:rsidR="00782B37" w:rsidRPr="00111445" w:rsidTr="0098476B">
        <w:tc>
          <w:tcPr>
            <w:tcW w:w="8208" w:type="dxa"/>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Rozhodnutí o umístění inž. sítí                                                                                  2 úkony</w:t>
            </w:r>
          </w:p>
        </w:tc>
        <w:tc>
          <w:tcPr>
            <w:tcW w:w="864" w:type="dxa"/>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41</w:t>
            </w:r>
          </w:p>
        </w:tc>
      </w:tr>
      <w:tr w:rsidR="00782B37" w:rsidRPr="00111445" w:rsidTr="0098476B">
        <w:tc>
          <w:tcPr>
            <w:tcW w:w="8208" w:type="dxa"/>
            <w:vAlign w:val="bottom"/>
          </w:tcPr>
          <w:p w:rsidR="00782B37" w:rsidRPr="00111445" w:rsidRDefault="00782B37" w:rsidP="00111445">
            <w:pPr>
              <w:spacing w:after="0" w:line="240" w:lineRule="auto"/>
              <w:rPr>
                <w:rFonts w:ascii="Arial" w:hAnsi="Arial" w:cs="Arial"/>
                <w:sz w:val="24"/>
                <w:szCs w:val="24"/>
                <w:highlight w:val="yellow"/>
              </w:rPr>
            </w:pPr>
            <w:r w:rsidRPr="00111445">
              <w:rPr>
                <w:rFonts w:ascii="Arial" w:hAnsi="Arial" w:cs="Arial"/>
                <w:sz w:val="24"/>
                <w:szCs w:val="24"/>
              </w:rPr>
              <w:t>Povolení výjimky z DZ dle zák.č. 361/2000 Sb.(vydaných karet)                              2 úkony</w:t>
            </w:r>
          </w:p>
        </w:tc>
        <w:tc>
          <w:tcPr>
            <w:tcW w:w="864" w:type="dxa"/>
            <w:shd w:val="clear" w:color="auto" w:fill="auto"/>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7 (60)</w:t>
            </w:r>
          </w:p>
        </w:tc>
      </w:tr>
      <w:tr w:rsidR="00782B37" w:rsidRPr="00111445" w:rsidTr="0098476B">
        <w:tc>
          <w:tcPr>
            <w:tcW w:w="8208" w:type="dxa"/>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Rozhodnutí o zvl. užívání MK (stavební práce)                                                         2 úkony</w:t>
            </w:r>
          </w:p>
        </w:tc>
        <w:tc>
          <w:tcPr>
            <w:tcW w:w="864" w:type="dxa"/>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30</w:t>
            </w:r>
          </w:p>
        </w:tc>
      </w:tr>
      <w:tr w:rsidR="00782B37" w:rsidRPr="00111445" w:rsidTr="0098476B">
        <w:tc>
          <w:tcPr>
            <w:tcW w:w="8208" w:type="dxa"/>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Uzavírky MK (pro stavební práce)                                                                             2 úkony</w:t>
            </w:r>
          </w:p>
        </w:tc>
        <w:tc>
          <w:tcPr>
            <w:tcW w:w="864" w:type="dxa"/>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9</w:t>
            </w:r>
          </w:p>
        </w:tc>
      </w:tr>
      <w:tr w:rsidR="00782B37" w:rsidRPr="00111445" w:rsidTr="0098476B">
        <w:tc>
          <w:tcPr>
            <w:tcW w:w="8208" w:type="dxa"/>
            <w:vAlign w:val="bottom"/>
          </w:tcPr>
          <w:p w:rsidR="00782B37" w:rsidRPr="00111445" w:rsidRDefault="00782B37" w:rsidP="00111445">
            <w:pPr>
              <w:spacing w:after="0" w:line="240" w:lineRule="auto"/>
              <w:rPr>
                <w:rFonts w:ascii="Arial" w:hAnsi="Arial" w:cs="Arial"/>
                <w:bCs/>
                <w:sz w:val="24"/>
                <w:szCs w:val="24"/>
              </w:rPr>
            </w:pPr>
            <w:r w:rsidRPr="00111445">
              <w:rPr>
                <w:rFonts w:ascii="Arial" w:hAnsi="Arial" w:cs="Arial"/>
                <w:bCs/>
                <w:sz w:val="24"/>
                <w:szCs w:val="24"/>
              </w:rPr>
              <w:t xml:space="preserve">Usnesení o zastavení správního řízení </w:t>
            </w:r>
          </w:p>
        </w:tc>
        <w:tc>
          <w:tcPr>
            <w:tcW w:w="864" w:type="dxa"/>
            <w:vAlign w:val="bottom"/>
          </w:tcPr>
          <w:p w:rsidR="00782B37" w:rsidRPr="00111445" w:rsidRDefault="00782B37" w:rsidP="00111445">
            <w:pPr>
              <w:spacing w:after="0" w:line="240" w:lineRule="auto"/>
              <w:jc w:val="right"/>
              <w:rPr>
                <w:rFonts w:ascii="Arial" w:hAnsi="Arial" w:cs="Arial"/>
                <w:sz w:val="24"/>
                <w:szCs w:val="24"/>
              </w:rPr>
            </w:pPr>
            <w:r w:rsidRPr="00111445">
              <w:rPr>
                <w:rFonts w:ascii="Arial" w:hAnsi="Arial" w:cs="Arial"/>
                <w:sz w:val="24"/>
                <w:szCs w:val="24"/>
              </w:rPr>
              <w:t>5</w:t>
            </w:r>
          </w:p>
        </w:tc>
      </w:tr>
      <w:tr w:rsidR="00782B37" w:rsidRPr="00111445" w:rsidTr="0098476B">
        <w:tc>
          <w:tcPr>
            <w:tcW w:w="8208" w:type="dxa"/>
            <w:tcBorders>
              <w:bottom w:val="single" w:sz="12" w:space="0" w:color="auto"/>
            </w:tcBorders>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Stanoviska ke komunikačním připojení na ÚK a bud.MK</w:t>
            </w:r>
          </w:p>
        </w:tc>
        <w:tc>
          <w:tcPr>
            <w:tcW w:w="864" w:type="dxa"/>
            <w:tcBorders>
              <w:bottom w:val="single" w:sz="18" w:space="0" w:color="auto"/>
            </w:tcBorders>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2</w:t>
            </w:r>
          </w:p>
        </w:tc>
      </w:tr>
      <w:tr w:rsidR="00782B37" w:rsidRPr="00111445" w:rsidTr="0098476B">
        <w:tc>
          <w:tcPr>
            <w:tcW w:w="8208" w:type="dxa"/>
            <w:tcBorders>
              <w:top w:val="single" w:sz="18" w:space="0" w:color="auto"/>
            </w:tcBorders>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Rozhodnutí o zvl. užívání MK (předzahrádky, kontejnery, reklamy, vyst. zboží.. )   2 úkony</w:t>
            </w:r>
          </w:p>
        </w:tc>
        <w:tc>
          <w:tcPr>
            <w:tcW w:w="864" w:type="dxa"/>
            <w:tcBorders>
              <w:top w:val="single" w:sz="18" w:space="0" w:color="auto"/>
            </w:tcBorders>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91</w:t>
            </w:r>
          </w:p>
        </w:tc>
      </w:tr>
      <w:tr w:rsidR="00782B37" w:rsidRPr="00111445" w:rsidTr="0098476B">
        <w:tc>
          <w:tcPr>
            <w:tcW w:w="8208" w:type="dxa"/>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Uzavírky MK (pro ZU MK)                                                                                         2 úkony</w:t>
            </w:r>
          </w:p>
        </w:tc>
        <w:tc>
          <w:tcPr>
            <w:tcW w:w="864" w:type="dxa"/>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14</w:t>
            </w:r>
          </w:p>
        </w:tc>
      </w:tr>
      <w:tr w:rsidR="00782B37" w:rsidRPr="00111445" w:rsidTr="0098476B">
        <w:tc>
          <w:tcPr>
            <w:tcW w:w="8208" w:type="dxa"/>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Rozhodnutí o povolení provozu pracovních strojů                                                    2 úkony</w:t>
            </w:r>
          </w:p>
        </w:tc>
        <w:tc>
          <w:tcPr>
            <w:tcW w:w="864" w:type="dxa"/>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2</w:t>
            </w:r>
          </w:p>
        </w:tc>
      </w:tr>
      <w:tr w:rsidR="00782B37" w:rsidRPr="00111445" w:rsidTr="0098476B">
        <w:tc>
          <w:tcPr>
            <w:tcW w:w="8208" w:type="dxa"/>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Výzvy k odstranění nepovolené reklamy na MK</w:t>
            </w:r>
          </w:p>
        </w:tc>
        <w:tc>
          <w:tcPr>
            <w:tcW w:w="864" w:type="dxa"/>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0</w:t>
            </w:r>
          </w:p>
        </w:tc>
      </w:tr>
      <w:tr w:rsidR="00782B37" w:rsidRPr="00111445" w:rsidTr="0098476B">
        <w:tc>
          <w:tcPr>
            <w:tcW w:w="8208" w:type="dxa"/>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Stanoviska sil. spr. úřadu (hypotéky)</w:t>
            </w:r>
          </w:p>
        </w:tc>
        <w:tc>
          <w:tcPr>
            <w:tcW w:w="864" w:type="dxa"/>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1</w:t>
            </w:r>
          </w:p>
        </w:tc>
      </w:tr>
      <w:tr w:rsidR="00782B37" w:rsidRPr="00111445" w:rsidTr="0098476B">
        <w:tc>
          <w:tcPr>
            <w:tcW w:w="8208" w:type="dxa"/>
            <w:tcBorders>
              <w:top w:val="single" w:sz="18" w:space="0" w:color="auto"/>
            </w:tcBorders>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Stanovení místní úpravy provozu na sil. II. a III. tř., MK v ter. působnosti                2 úkony</w:t>
            </w:r>
          </w:p>
        </w:tc>
        <w:tc>
          <w:tcPr>
            <w:tcW w:w="864" w:type="dxa"/>
            <w:tcBorders>
              <w:top w:val="single" w:sz="18" w:space="0" w:color="auto"/>
            </w:tcBorders>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14</w:t>
            </w:r>
          </w:p>
        </w:tc>
      </w:tr>
      <w:tr w:rsidR="00782B37" w:rsidRPr="00111445" w:rsidTr="0098476B">
        <w:tc>
          <w:tcPr>
            <w:tcW w:w="8208" w:type="dxa"/>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Stanovení přechodného dopravního značení OOP</w:t>
            </w:r>
          </w:p>
        </w:tc>
        <w:tc>
          <w:tcPr>
            <w:tcW w:w="864" w:type="dxa"/>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81</w:t>
            </w:r>
          </w:p>
        </w:tc>
      </w:tr>
      <w:tr w:rsidR="00782B37" w:rsidRPr="00111445" w:rsidTr="0098476B">
        <w:tc>
          <w:tcPr>
            <w:tcW w:w="8208" w:type="dxa"/>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Zvláštní užívání a ZUS s uzavírkami silnic  II. a  III. tř.                                              2 úkony</w:t>
            </w:r>
          </w:p>
        </w:tc>
        <w:tc>
          <w:tcPr>
            <w:tcW w:w="864" w:type="dxa"/>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12</w:t>
            </w:r>
          </w:p>
        </w:tc>
      </w:tr>
      <w:tr w:rsidR="00782B37" w:rsidRPr="00111445" w:rsidTr="0098476B">
        <w:tc>
          <w:tcPr>
            <w:tcW w:w="8208" w:type="dxa"/>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Uzavírky silnic II. a III. tř.                                                                                           2 úkony</w:t>
            </w:r>
          </w:p>
        </w:tc>
        <w:tc>
          <w:tcPr>
            <w:tcW w:w="864" w:type="dxa"/>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7</w:t>
            </w:r>
          </w:p>
        </w:tc>
      </w:tr>
      <w:tr w:rsidR="00782B37" w:rsidRPr="00111445" w:rsidTr="0098476B">
        <w:tc>
          <w:tcPr>
            <w:tcW w:w="8208" w:type="dxa"/>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Deklarace účelových komunikací - rozhodnutím                                                       x úkonů</w:t>
            </w:r>
          </w:p>
        </w:tc>
        <w:tc>
          <w:tcPr>
            <w:tcW w:w="864" w:type="dxa"/>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2</w:t>
            </w:r>
          </w:p>
        </w:tc>
      </w:tr>
      <w:tr w:rsidR="00782B37" w:rsidRPr="00111445" w:rsidTr="0098476B">
        <w:tc>
          <w:tcPr>
            <w:tcW w:w="8208" w:type="dxa"/>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Řízení o nepovolených pevných překážkách na komunikacích                                x úkonů</w:t>
            </w:r>
          </w:p>
        </w:tc>
        <w:tc>
          <w:tcPr>
            <w:tcW w:w="864" w:type="dxa"/>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2</w:t>
            </w:r>
          </w:p>
        </w:tc>
      </w:tr>
      <w:tr w:rsidR="00782B37" w:rsidRPr="00111445" w:rsidTr="0098476B">
        <w:tc>
          <w:tcPr>
            <w:tcW w:w="8208" w:type="dxa"/>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Ostatní vyjádření za silniční správní úřad (k parcelám, komunikacím a pod.)</w:t>
            </w:r>
          </w:p>
        </w:tc>
        <w:tc>
          <w:tcPr>
            <w:tcW w:w="864" w:type="dxa"/>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25</w:t>
            </w:r>
          </w:p>
        </w:tc>
      </w:tr>
      <w:tr w:rsidR="00782B37" w:rsidRPr="00111445" w:rsidTr="0098476B">
        <w:tc>
          <w:tcPr>
            <w:tcW w:w="8208" w:type="dxa"/>
            <w:shd w:val="clear" w:color="auto" w:fill="00B0F0"/>
            <w:vAlign w:val="bottom"/>
          </w:tcPr>
          <w:p w:rsidR="00782B37" w:rsidRPr="00111445" w:rsidRDefault="00782B37" w:rsidP="00111445">
            <w:pPr>
              <w:spacing w:after="0" w:line="240" w:lineRule="auto"/>
              <w:rPr>
                <w:rFonts w:ascii="Arial" w:hAnsi="Arial" w:cs="Arial"/>
                <w:b/>
                <w:bCs/>
                <w:i/>
                <w:iCs/>
                <w:sz w:val="24"/>
                <w:szCs w:val="24"/>
              </w:rPr>
            </w:pPr>
            <w:r w:rsidRPr="00111445">
              <w:rPr>
                <w:rFonts w:ascii="Arial" w:hAnsi="Arial" w:cs="Arial"/>
                <w:b/>
                <w:bCs/>
                <w:i/>
                <w:iCs/>
                <w:sz w:val="24"/>
                <w:szCs w:val="24"/>
              </w:rPr>
              <w:t>Celkem</w:t>
            </w:r>
          </w:p>
        </w:tc>
        <w:tc>
          <w:tcPr>
            <w:tcW w:w="864" w:type="dxa"/>
            <w:shd w:val="clear" w:color="auto" w:fill="00B0F0"/>
            <w:vAlign w:val="bottom"/>
          </w:tcPr>
          <w:p w:rsidR="00782B37" w:rsidRPr="00111445" w:rsidRDefault="00782B37" w:rsidP="00111445">
            <w:pPr>
              <w:spacing w:after="0" w:line="240" w:lineRule="auto"/>
              <w:jc w:val="right"/>
              <w:rPr>
                <w:rFonts w:ascii="Arial" w:hAnsi="Arial" w:cs="Arial"/>
                <w:b/>
                <w:bCs/>
                <w:iCs/>
                <w:sz w:val="24"/>
                <w:szCs w:val="24"/>
              </w:rPr>
            </w:pPr>
            <w:r w:rsidRPr="00111445">
              <w:rPr>
                <w:rFonts w:ascii="Arial" w:hAnsi="Arial" w:cs="Arial"/>
                <w:b/>
                <w:bCs/>
                <w:iCs/>
                <w:sz w:val="24"/>
                <w:szCs w:val="24"/>
              </w:rPr>
              <w:t>487</w:t>
            </w:r>
          </w:p>
        </w:tc>
      </w:tr>
      <w:tr w:rsidR="00782B37" w:rsidRPr="00111445" w:rsidTr="0098476B">
        <w:tc>
          <w:tcPr>
            <w:tcW w:w="8208" w:type="dxa"/>
            <w:vAlign w:val="bottom"/>
          </w:tcPr>
          <w:p w:rsidR="00782B37" w:rsidRPr="00111445" w:rsidRDefault="00782B37" w:rsidP="00111445">
            <w:pPr>
              <w:spacing w:after="0" w:line="240" w:lineRule="auto"/>
              <w:rPr>
                <w:rFonts w:ascii="Arial" w:hAnsi="Arial" w:cs="Arial"/>
                <w:b/>
                <w:sz w:val="24"/>
                <w:szCs w:val="24"/>
              </w:rPr>
            </w:pPr>
            <w:r w:rsidRPr="00111445">
              <w:rPr>
                <w:rFonts w:ascii="Arial" w:hAnsi="Arial" w:cs="Arial"/>
                <w:b/>
                <w:sz w:val="24"/>
                <w:szCs w:val="24"/>
              </w:rPr>
              <w:t>Místní poplatky + platební výměry</w:t>
            </w:r>
          </w:p>
        </w:tc>
        <w:tc>
          <w:tcPr>
            <w:tcW w:w="864" w:type="dxa"/>
            <w:shd w:val="clear" w:color="auto" w:fill="auto"/>
            <w:vAlign w:val="bottom"/>
          </w:tcPr>
          <w:p w:rsidR="00782B37" w:rsidRPr="00111445" w:rsidRDefault="00782B37" w:rsidP="00111445">
            <w:pPr>
              <w:spacing w:after="0" w:line="240" w:lineRule="auto"/>
              <w:jc w:val="right"/>
              <w:rPr>
                <w:rFonts w:ascii="Arial" w:hAnsi="Arial" w:cs="Arial"/>
                <w:bCs/>
                <w:sz w:val="24"/>
                <w:szCs w:val="24"/>
              </w:rPr>
            </w:pPr>
          </w:p>
        </w:tc>
      </w:tr>
      <w:tr w:rsidR="00782B37" w:rsidRPr="00111445" w:rsidTr="0098476B">
        <w:tc>
          <w:tcPr>
            <w:tcW w:w="8208" w:type="dxa"/>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Vyměření místních poplatků za zvl. užívání MK</w:t>
            </w:r>
          </w:p>
        </w:tc>
        <w:tc>
          <w:tcPr>
            <w:tcW w:w="864" w:type="dxa"/>
            <w:shd w:val="clear" w:color="auto" w:fill="auto"/>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79</w:t>
            </w:r>
          </w:p>
        </w:tc>
      </w:tr>
      <w:tr w:rsidR="00782B37" w:rsidRPr="00111445" w:rsidTr="0098476B">
        <w:tc>
          <w:tcPr>
            <w:tcW w:w="8208" w:type="dxa"/>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Platební výměry</w:t>
            </w:r>
          </w:p>
        </w:tc>
        <w:tc>
          <w:tcPr>
            <w:tcW w:w="864" w:type="dxa"/>
            <w:shd w:val="clear" w:color="auto" w:fill="auto"/>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0</w:t>
            </w:r>
          </w:p>
        </w:tc>
      </w:tr>
      <w:tr w:rsidR="00782B37" w:rsidRPr="00111445" w:rsidTr="0098476B">
        <w:tc>
          <w:tcPr>
            <w:tcW w:w="8208" w:type="dxa"/>
            <w:shd w:val="clear" w:color="auto" w:fill="00B0F0"/>
            <w:vAlign w:val="bottom"/>
          </w:tcPr>
          <w:p w:rsidR="00782B37" w:rsidRPr="00111445" w:rsidRDefault="00782B37" w:rsidP="00111445">
            <w:pPr>
              <w:spacing w:after="0" w:line="240" w:lineRule="auto"/>
              <w:rPr>
                <w:rFonts w:ascii="Arial" w:hAnsi="Arial" w:cs="Arial"/>
                <w:b/>
                <w:bCs/>
                <w:i/>
                <w:iCs/>
                <w:sz w:val="24"/>
                <w:szCs w:val="24"/>
              </w:rPr>
            </w:pPr>
            <w:r w:rsidRPr="00111445">
              <w:rPr>
                <w:rFonts w:ascii="Arial" w:hAnsi="Arial" w:cs="Arial"/>
                <w:b/>
                <w:bCs/>
                <w:i/>
                <w:iCs/>
                <w:sz w:val="24"/>
                <w:szCs w:val="24"/>
              </w:rPr>
              <w:t>Celkem</w:t>
            </w:r>
          </w:p>
        </w:tc>
        <w:tc>
          <w:tcPr>
            <w:tcW w:w="864" w:type="dxa"/>
            <w:shd w:val="clear" w:color="auto" w:fill="00B0F0"/>
            <w:vAlign w:val="bottom"/>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79</w:t>
            </w:r>
          </w:p>
        </w:tc>
      </w:tr>
      <w:tr w:rsidR="00782B37" w:rsidRPr="00111445" w:rsidTr="0098476B">
        <w:tc>
          <w:tcPr>
            <w:tcW w:w="8208" w:type="dxa"/>
          </w:tcPr>
          <w:p w:rsidR="00782B37" w:rsidRPr="00111445" w:rsidRDefault="00782B37" w:rsidP="00111445">
            <w:pPr>
              <w:spacing w:after="0" w:line="240" w:lineRule="auto"/>
              <w:rPr>
                <w:rFonts w:ascii="Arial" w:hAnsi="Arial" w:cs="Arial"/>
                <w:color w:val="00B050"/>
                <w:sz w:val="24"/>
                <w:szCs w:val="24"/>
              </w:rPr>
            </w:pPr>
            <w:r w:rsidRPr="00111445">
              <w:rPr>
                <w:rFonts w:ascii="Arial" w:hAnsi="Arial" w:cs="Arial"/>
                <w:b/>
                <w:bCs/>
                <w:color w:val="000000" w:themeColor="text1"/>
                <w:sz w:val="24"/>
                <w:szCs w:val="24"/>
              </w:rPr>
              <w:t xml:space="preserve">Speciální stavební úřad </w:t>
            </w:r>
          </w:p>
        </w:tc>
        <w:tc>
          <w:tcPr>
            <w:tcW w:w="864" w:type="dxa"/>
            <w:vAlign w:val="bottom"/>
          </w:tcPr>
          <w:p w:rsidR="00782B37" w:rsidRPr="00111445" w:rsidRDefault="00782B37" w:rsidP="00111445">
            <w:pPr>
              <w:spacing w:after="0" w:line="240" w:lineRule="auto"/>
              <w:jc w:val="center"/>
              <w:rPr>
                <w:rFonts w:ascii="Arial" w:hAnsi="Arial" w:cs="Arial"/>
                <w:b/>
                <w:bCs/>
                <w:color w:val="00B050"/>
                <w:sz w:val="24"/>
                <w:szCs w:val="24"/>
              </w:rPr>
            </w:pPr>
          </w:p>
        </w:tc>
      </w:tr>
      <w:tr w:rsidR="00782B37" w:rsidRPr="00111445" w:rsidTr="0098476B">
        <w:tc>
          <w:tcPr>
            <w:tcW w:w="8208" w:type="dxa"/>
            <w:vAlign w:val="bottom"/>
          </w:tcPr>
          <w:p w:rsidR="00782B37" w:rsidRPr="00111445" w:rsidRDefault="00782B37" w:rsidP="00111445">
            <w:pPr>
              <w:spacing w:after="0" w:line="240" w:lineRule="auto"/>
              <w:rPr>
                <w:rFonts w:ascii="Arial" w:hAnsi="Arial" w:cs="Arial"/>
                <w:color w:val="00B050"/>
                <w:sz w:val="24"/>
                <w:szCs w:val="24"/>
              </w:rPr>
            </w:pPr>
            <w:r w:rsidRPr="00111445">
              <w:rPr>
                <w:rFonts w:ascii="Arial" w:hAnsi="Arial" w:cs="Arial"/>
                <w:color w:val="000000" w:themeColor="text1"/>
                <w:sz w:val="24"/>
                <w:szCs w:val="24"/>
              </w:rPr>
              <w:t xml:space="preserve">Vyjádření k PD z hlediska dotčení MK, ÚK, silnic II. a III. tř., závazná stanoviska     </w:t>
            </w:r>
          </w:p>
        </w:tc>
        <w:tc>
          <w:tcPr>
            <w:tcW w:w="864" w:type="dxa"/>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7</w:t>
            </w:r>
          </w:p>
        </w:tc>
      </w:tr>
      <w:tr w:rsidR="00782B37" w:rsidRPr="00111445" w:rsidTr="0098476B">
        <w:tc>
          <w:tcPr>
            <w:tcW w:w="8208" w:type="dxa"/>
            <w:vAlign w:val="bottom"/>
          </w:tcPr>
          <w:p w:rsidR="00782B37" w:rsidRPr="00111445" w:rsidRDefault="00782B37" w:rsidP="00111445">
            <w:pPr>
              <w:spacing w:after="0" w:line="240" w:lineRule="auto"/>
              <w:rPr>
                <w:rFonts w:ascii="Arial" w:hAnsi="Arial" w:cs="Arial"/>
                <w:color w:val="00B050"/>
                <w:sz w:val="24"/>
                <w:szCs w:val="24"/>
              </w:rPr>
            </w:pPr>
            <w:r w:rsidRPr="00111445">
              <w:rPr>
                <w:rFonts w:ascii="Arial" w:hAnsi="Arial" w:cs="Arial"/>
                <w:color w:val="000000" w:themeColor="text1"/>
                <w:sz w:val="24"/>
                <w:szCs w:val="24"/>
              </w:rPr>
              <w:t>Usnesení o přerušení řízení s výzvou k doplnění podkladů</w:t>
            </w:r>
          </w:p>
        </w:tc>
        <w:tc>
          <w:tcPr>
            <w:tcW w:w="864" w:type="dxa"/>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4</w:t>
            </w:r>
          </w:p>
        </w:tc>
      </w:tr>
      <w:tr w:rsidR="00782B37" w:rsidRPr="00111445" w:rsidTr="0098476B">
        <w:tc>
          <w:tcPr>
            <w:tcW w:w="8208" w:type="dxa"/>
            <w:vAlign w:val="bottom"/>
          </w:tcPr>
          <w:p w:rsidR="00782B37" w:rsidRPr="00111445" w:rsidRDefault="00782B37" w:rsidP="00111445">
            <w:pPr>
              <w:spacing w:after="0" w:line="240" w:lineRule="auto"/>
              <w:rPr>
                <w:rFonts w:ascii="Arial" w:hAnsi="Arial" w:cs="Arial"/>
                <w:color w:val="00B050"/>
                <w:sz w:val="24"/>
                <w:szCs w:val="24"/>
              </w:rPr>
            </w:pPr>
            <w:r w:rsidRPr="00111445">
              <w:rPr>
                <w:rFonts w:ascii="Arial" w:hAnsi="Arial" w:cs="Arial"/>
                <w:color w:val="000000" w:themeColor="text1"/>
                <w:sz w:val="24"/>
                <w:szCs w:val="24"/>
              </w:rPr>
              <w:t xml:space="preserve">Oznámení o zahájení stavebního řízení </w:t>
            </w:r>
          </w:p>
        </w:tc>
        <w:tc>
          <w:tcPr>
            <w:tcW w:w="864" w:type="dxa"/>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4</w:t>
            </w:r>
          </w:p>
        </w:tc>
      </w:tr>
      <w:tr w:rsidR="00782B37" w:rsidRPr="00111445" w:rsidTr="0098476B">
        <w:tc>
          <w:tcPr>
            <w:tcW w:w="8208" w:type="dxa"/>
            <w:vAlign w:val="bottom"/>
          </w:tcPr>
          <w:p w:rsidR="00782B37" w:rsidRPr="00111445" w:rsidRDefault="00782B37" w:rsidP="00111445">
            <w:pPr>
              <w:spacing w:after="0" w:line="240" w:lineRule="auto"/>
              <w:rPr>
                <w:rFonts w:ascii="Arial" w:hAnsi="Arial" w:cs="Arial"/>
                <w:color w:val="00B050"/>
                <w:sz w:val="24"/>
                <w:szCs w:val="24"/>
              </w:rPr>
            </w:pPr>
            <w:r w:rsidRPr="00111445">
              <w:rPr>
                <w:rFonts w:ascii="Arial" w:hAnsi="Arial" w:cs="Arial"/>
                <w:color w:val="000000" w:themeColor="text1"/>
                <w:sz w:val="24"/>
                <w:szCs w:val="24"/>
              </w:rPr>
              <w:t xml:space="preserve">Stavební povolení </w:t>
            </w:r>
          </w:p>
        </w:tc>
        <w:tc>
          <w:tcPr>
            <w:tcW w:w="864" w:type="dxa"/>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5</w:t>
            </w:r>
          </w:p>
        </w:tc>
      </w:tr>
      <w:tr w:rsidR="00782B37" w:rsidRPr="00111445" w:rsidTr="0098476B">
        <w:tc>
          <w:tcPr>
            <w:tcW w:w="8208" w:type="dxa"/>
            <w:vAlign w:val="bottom"/>
          </w:tcPr>
          <w:p w:rsidR="00782B37" w:rsidRPr="00111445" w:rsidRDefault="00782B37" w:rsidP="00111445">
            <w:pPr>
              <w:spacing w:after="0" w:line="240" w:lineRule="auto"/>
              <w:rPr>
                <w:rFonts w:ascii="Arial" w:hAnsi="Arial" w:cs="Arial"/>
                <w:color w:val="00B050"/>
                <w:sz w:val="24"/>
                <w:szCs w:val="24"/>
              </w:rPr>
            </w:pPr>
            <w:r w:rsidRPr="00111445">
              <w:rPr>
                <w:rFonts w:ascii="Arial" w:hAnsi="Arial" w:cs="Arial"/>
                <w:color w:val="000000" w:themeColor="text1"/>
                <w:sz w:val="24"/>
                <w:szCs w:val="24"/>
              </w:rPr>
              <w:t>Oznámení o zahájení společného řízení</w:t>
            </w:r>
          </w:p>
        </w:tc>
        <w:tc>
          <w:tcPr>
            <w:tcW w:w="864" w:type="dxa"/>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9</w:t>
            </w:r>
          </w:p>
        </w:tc>
      </w:tr>
      <w:tr w:rsidR="00782B37" w:rsidRPr="00111445" w:rsidTr="0098476B">
        <w:tc>
          <w:tcPr>
            <w:tcW w:w="8208" w:type="dxa"/>
            <w:vAlign w:val="bottom"/>
          </w:tcPr>
          <w:p w:rsidR="00782B37" w:rsidRPr="00111445" w:rsidRDefault="00782B37" w:rsidP="00111445">
            <w:pPr>
              <w:spacing w:after="0" w:line="240" w:lineRule="auto"/>
              <w:rPr>
                <w:rFonts w:ascii="Arial" w:hAnsi="Arial" w:cs="Arial"/>
                <w:color w:val="000000" w:themeColor="text1"/>
                <w:sz w:val="24"/>
                <w:szCs w:val="24"/>
              </w:rPr>
            </w:pPr>
            <w:r w:rsidRPr="00111445">
              <w:rPr>
                <w:rFonts w:ascii="Arial" w:hAnsi="Arial" w:cs="Arial"/>
                <w:color w:val="000000" w:themeColor="text1"/>
                <w:sz w:val="24"/>
                <w:szCs w:val="24"/>
              </w:rPr>
              <w:t>Společné povolení</w:t>
            </w:r>
          </w:p>
        </w:tc>
        <w:tc>
          <w:tcPr>
            <w:tcW w:w="864" w:type="dxa"/>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3</w:t>
            </w:r>
          </w:p>
        </w:tc>
      </w:tr>
      <w:tr w:rsidR="00782B37" w:rsidRPr="00111445" w:rsidTr="0098476B">
        <w:tc>
          <w:tcPr>
            <w:tcW w:w="8208" w:type="dxa"/>
            <w:vAlign w:val="bottom"/>
          </w:tcPr>
          <w:p w:rsidR="00782B37" w:rsidRPr="00111445" w:rsidRDefault="00782B37" w:rsidP="00111445">
            <w:pPr>
              <w:spacing w:after="0" w:line="240" w:lineRule="auto"/>
              <w:rPr>
                <w:rFonts w:ascii="Arial" w:hAnsi="Arial" w:cs="Arial"/>
                <w:color w:val="000000" w:themeColor="text1"/>
                <w:sz w:val="24"/>
                <w:szCs w:val="24"/>
              </w:rPr>
            </w:pPr>
            <w:r w:rsidRPr="00111445">
              <w:rPr>
                <w:rFonts w:ascii="Arial" w:hAnsi="Arial" w:cs="Arial"/>
                <w:color w:val="000000" w:themeColor="text1"/>
                <w:sz w:val="24"/>
                <w:szCs w:val="24"/>
              </w:rPr>
              <w:t xml:space="preserve">Kontrolní prohlídky rozestavěných staveb </w:t>
            </w:r>
          </w:p>
        </w:tc>
        <w:tc>
          <w:tcPr>
            <w:tcW w:w="864" w:type="dxa"/>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4</w:t>
            </w:r>
          </w:p>
        </w:tc>
      </w:tr>
      <w:tr w:rsidR="00782B37" w:rsidRPr="00111445" w:rsidTr="0098476B">
        <w:tc>
          <w:tcPr>
            <w:tcW w:w="8208" w:type="dxa"/>
            <w:vAlign w:val="bottom"/>
          </w:tcPr>
          <w:p w:rsidR="00782B37" w:rsidRPr="00111445" w:rsidRDefault="00782B37" w:rsidP="00111445">
            <w:pPr>
              <w:spacing w:after="0" w:line="240" w:lineRule="auto"/>
              <w:rPr>
                <w:rFonts w:ascii="Arial" w:hAnsi="Arial" w:cs="Arial"/>
                <w:color w:val="000000" w:themeColor="text1"/>
                <w:sz w:val="24"/>
                <w:szCs w:val="24"/>
              </w:rPr>
            </w:pPr>
            <w:r w:rsidRPr="00111445">
              <w:rPr>
                <w:rFonts w:ascii="Arial" w:hAnsi="Arial" w:cs="Arial"/>
                <w:color w:val="000000" w:themeColor="text1"/>
                <w:sz w:val="24"/>
                <w:szCs w:val="24"/>
              </w:rPr>
              <w:t>Oznámení o provedení závěrečné kontrolní prohlídky</w:t>
            </w:r>
          </w:p>
        </w:tc>
        <w:tc>
          <w:tcPr>
            <w:tcW w:w="864" w:type="dxa"/>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11</w:t>
            </w:r>
          </w:p>
        </w:tc>
      </w:tr>
      <w:tr w:rsidR="00782B37" w:rsidRPr="00111445" w:rsidTr="0098476B">
        <w:tc>
          <w:tcPr>
            <w:tcW w:w="8208" w:type="dxa"/>
            <w:vAlign w:val="bottom"/>
          </w:tcPr>
          <w:p w:rsidR="00782B37" w:rsidRPr="00111445" w:rsidRDefault="00782B37" w:rsidP="00111445">
            <w:pPr>
              <w:spacing w:after="0" w:line="240" w:lineRule="auto"/>
              <w:rPr>
                <w:rFonts w:ascii="Arial" w:hAnsi="Arial" w:cs="Arial"/>
                <w:color w:val="000000" w:themeColor="text1"/>
                <w:sz w:val="24"/>
                <w:szCs w:val="24"/>
              </w:rPr>
            </w:pPr>
            <w:r w:rsidRPr="00111445">
              <w:rPr>
                <w:rFonts w:ascii="Arial" w:hAnsi="Arial" w:cs="Arial"/>
                <w:color w:val="000000" w:themeColor="text1"/>
                <w:sz w:val="24"/>
                <w:szCs w:val="24"/>
              </w:rPr>
              <w:t xml:space="preserve">Kolaudační souhlas </w:t>
            </w:r>
          </w:p>
        </w:tc>
        <w:tc>
          <w:tcPr>
            <w:tcW w:w="864" w:type="dxa"/>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9</w:t>
            </w:r>
          </w:p>
        </w:tc>
      </w:tr>
      <w:tr w:rsidR="00782B37" w:rsidRPr="00111445" w:rsidTr="0098476B">
        <w:tc>
          <w:tcPr>
            <w:tcW w:w="8208" w:type="dxa"/>
            <w:vAlign w:val="bottom"/>
          </w:tcPr>
          <w:p w:rsidR="00782B37" w:rsidRPr="00111445" w:rsidRDefault="00782B37" w:rsidP="00111445">
            <w:pPr>
              <w:spacing w:after="0" w:line="240" w:lineRule="auto"/>
              <w:rPr>
                <w:rFonts w:ascii="Arial" w:hAnsi="Arial" w:cs="Arial"/>
                <w:color w:val="000000" w:themeColor="text1"/>
                <w:sz w:val="24"/>
                <w:szCs w:val="24"/>
              </w:rPr>
            </w:pPr>
            <w:r w:rsidRPr="00111445">
              <w:rPr>
                <w:rFonts w:ascii="Arial" w:hAnsi="Arial" w:cs="Arial"/>
                <w:color w:val="000000" w:themeColor="text1"/>
                <w:sz w:val="24"/>
                <w:szCs w:val="24"/>
              </w:rPr>
              <w:t>Dodatečné povolení</w:t>
            </w:r>
          </w:p>
        </w:tc>
        <w:tc>
          <w:tcPr>
            <w:tcW w:w="864" w:type="dxa"/>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1</w:t>
            </w:r>
          </w:p>
        </w:tc>
      </w:tr>
      <w:tr w:rsidR="00782B37" w:rsidRPr="00111445" w:rsidTr="0098476B">
        <w:tc>
          <w:tcPr>
            <w:tcW w:w="8208" w:type="dxa"/>
            <w:vAlign w:val="bottom"/>
          </w:tcPr>
          <w:p w:rsidR="00782B37" w:rsidRPr="00111445" w:rsidRDefault="00782B37" w:rsidP="00111445">
            <w:pPr>
              <w:spacing w:after="0" w:line="240" w:lineRule="auto"/>
              <w:rPr>
                <w:rFonts w:ascii="Arial" w:hAnsi="Arial" w:cs="Arial"/>
                <w:color w:val="000000" w:themeColor="text1"/>
                <w:sz w:val="24"/>
                <w:szCs w:val="24"/>
              </w:rPr>
            </w:pPr>
            <w:r w:rsidRPr="00111445">
              <w:rPr>
                <w:rFonts w:ascii="Arial" w:hAnsi="Arial" w:cs="Arial"/>
                <w:color w:val="000000" w:themeColor="text1"/>
                <w:sz w:val="24"/>
                <w:szCs w:val="24"/>
              </w:rPr>
              <w:lastRenderedPageBreak/>
              <w:t>Oznámení o zahájení řízení o povolení k prozatímnímu užívání stavby ke zk. provozu</w:t>
            </w:r>
          </w:p>
        </w:tc>
        <w:tc>
          <w:tcPr>
            <w:tcW w:w="864" w:type="dxa"/>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2</w:t>
            </w:r>
          </w:p>
        </w:tc>
      </w:tr>
      <w:tr w:rsidR="00782B37" w:rsidRPr="00111445" w:rsidTr="0098476B">
        <w:tc>
          <w:tcPr>
            <w:tcW w:w="8208" w:type="dxa"/>
            <w:vAlign w:val="bottom"/>
          </w:tcPr>
          <w:p w:rsidR="00782B37" w:rsidRPr="00111445" w:rsidRDefault="00782B37" w:rsidP="00111445">
            <w:pPr>
              <w:spacing w:after="0" w:line="240" w:lineRule="auto"/>
              <w:rPr>
                <w:rFonts w:ascii="Arial" w:hAnsi="Arial" w:cs="Arial"/>
                <w:color w:val="000000" w:themeColor="text1"/>
                <w:sz w:val="24"/>
                <w:szCs w:val="24"/>
              </w:rPr>
            </w:pPr>
            <w:r w:rsidRPr="00111445">
              <w:rPr>
                <w:rFonts w:ascii="Arial" w:hAnsi="Arial" w:cs="Arial"/>
                <w:color w:val="000000" w:themeColor="text1"/>
                <w:sz w:val="24"/>
                <w:szCs w:val="24"/>
              </w:rPr>
              <w:t>Rozhodnutí o povolení k prozatímnímu užívání stavby ke zk. provozu</w:t>
            </w:r>
          </w:p>
        </w:tc>
        <w:tc>
          <w:tcPr>
            <w:tcW w:w="864" w:type="dxa"/>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1</w:t>
            </w:r>
          </w:p>
        </w:tc>
      </w:tr>
      <w:tr w:rsidR="00782B37" w:rsidRPr="00111445" w:rsidTr="0098476B">
        <w:tc>
          <w:tcPr>
            <w:tcW w:w="8208" w:type="dxa"/>
            <w:vAlign w:val="bottom"/>
          </w:tcPr>
          <w:p w:rsidR="00782B37" w:rsidRPr="00111445" w:rsidRDefault="00782B37" w:rsidP="00111445">
            <w:pPr>
              <w:spacing w:after="0" w:line="240" w:lineRule="auto"/>
              <w:jc w:val="both"/>
              <w:rPr>
                <w:rFonts w:ascii="Arial" w:hAnsi="Arial" w:cs="Arial"/>
                <w:bCs/>
                <w:iCs/>
                <w:color w:val="000000" w:themeColor="text1"/>
                <w:sz w:val="24"/>
                <w:szCs w:val="24"/>
              </w:rPr>
            </w:pPr>
            <w:r w:rsidRPr="00111445">
              <w:rPr>
                <w:rFonts w:ascii="Arial" w:hAnsi="Arial" w:cs="Arial"/>
                <w:bCs/>
                <w:iCs/>
                <w:color w:val="000000" w:themeColor="text1"/>
                <w:sz w:val="24"/>
                <w:szCs w:val="24"/>
              </w:rPr>
              <w:t>Rozhodnutí o prodloužení platnosti stavebního povolení</w:t>
            </w:r>
          </w:p>
        </w:tc>
        <w:tc>
          <w:tcPr>
            <w:tcW w:w="864" w:type="dxa"/>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1</w:t>
            </w:r>
          </w:p>
        </w:tc>
      </w:tr>
      <w:tr w:rsidR="00782B37" w:rsidRPr="00111445" w:rsidTr="0098476B">
        <w:tc>
          <w:tcPr>
            <w:tcW w:w="8208" w:type="dxa"/>
            <w:vAlign w:val="bottom"/>
          </w:tcPr>
          <w:p w:rsidR="00782B37" w:rsidRPr="00111445" w:rsidRDefault="00782B37" w:rsidP="00111445">
            <w:pPr>
              <w:spacing w:after="0" w:line="240" w:lineRule="auto"/>
              <w:jc w:val="both"/>
              <w:rPr>
                <w:rFonts w:ascii="Arial" w:hAnsi="Arial" w:cs="Arial"/>
                <w:bCs/>
                <w:iCs/>
                <w:color w:val="000000" w:themeColor="text1"/>
                <w:sz w:val="24"/>
                <w:szCs w:val="24"/>
              </w:rPr>
            </w:pPr>
            <w:r w:rsidRPr="00111445">
              <w:rPr>
                <w:rFonts w:ascii="Arial" w:hAnsi="Arial" w:cs="Arial"/>
                <w:bCs/>
                <w:iCs/>
                <w:color w:val="000000" w:themeColor="text1"/>
                <w:sz w:val="24"/>
                <w:szCs w:val="24"/>
              </w:rPr>
              <w:t xml:space="preserve">Rozhodnutí o změně stavby před jejím dokončením </w:t>
            </w:r>
          </w:p>
        </w:tc>
        <w:tc>
          <w:tcPr>
            <w:tcW w:w="864" w:type="dxa"/>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1</w:t>
            </w:r>
          </w:p>
        </w:tc>
      </w:tr>
      <w:tr w:rsidR="00782B37" w:rsidRPr="00111445" w:rsidTr="0098476B">
        <w:tc>
          <w:tcPr>
            <w:tcW w:w="8208" w:type="dxa"/>
            <w:vAlign w:val="bottom"/>
          </w:tcPr>
          <w:p w:rsidR="00782B37" w:rsidRPr="00111445" w:rsidRDefault="00782B37" w:rsidP="00111445">
            <w:pPr>
              <w:spacing w:after="0" w:line="240" w:lineRule="auto"/>
              <w:rPr>
                <w:rFonts w:ascii="Arial" w:hAnsi="Arial" w:cs="Arial"/>
                <w:color w:val="000000" w:themeColor="text1"/>
                <w:sz w:val="24"/>
                <w:szCs w:val="24"/>
              </w:rPr>
            </w:pPr>
            <w:r w:rsidRPr="00111445">
              <w:rPr>
                <w:rFonts w:ascii="Arial" w:hAnsi="Arial" w:cs="Arial"/>
                <w:color w:val="000000" w:themeColor="text1"/>
                <w:sz w:val="24"/>
                <w:szCs w:val="24"/>
              </w:rPr>
              <w:t xml:space="preserve">Jiná správní rozhodnutí a  ost. písemnosti </w:t>
            </w:r>
          </w:p>
        </w:tc>
        <w:tc>
          <w:tcPr>
            <w:tcW w:w="864" w:type="dxa"/>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31</w:t>
            </w:r>
          </w:p>
        </w:tc>
      </w:tr>
      <w:tr w:rsidR="00782B37" w:rsidRPr="00111445" w:rsidTr="0098476B">
        <w:tc>
          <w:tcPr>
            <w:tcW w:w="8208" w:type="dxa"/>
            <w:shd w:val="clear" w:color="auto" w:fill="00B0F0"/>
            <w:vAlign w:val="bottom"/>
          </w:tcPr>
          <w:p w:rsidR="00782B37" w:rsidRPr="00111445" w:rsidRDefault="00782B37" w:rsidP="00111445">
            <w:pPr>
              <w:spacing w:after="0" w:line="240" w:lineRule="auto"/>
              <w:rPr>
                <w:rFonts w:ascii="Arial" w:hAnsi="Arial" w:cs="Arial"/>
                <w:color w:val="00B050"/>
                <w:sz w:val="24"/>
                <w:szCs w:val="24"/>
              </w:rPr>
            </w:pPr>
            <w:r w:rsidRPr="00111445">
              <w:rPr>
                <w:rFonts w:ascii="Arial" w:hAnsi="Arial" w:cs="Arial"/>
                <w:b/>
                <w:bCs/>
                <w:i/>
                <w:iCs/>
                <w:color w:val="000000" w:themeColor="text1"/>
                <w:sz w:val="24"/>
                <w:szCs w:val="24"/>
              </w:rPr>
              <w:t>Celkem</w:t>
            </w:r>
          </w:p>
        </w:tc>
        <w:tc>
          <w:tcPr>
            <w:tcW w:w="864" w:type="dxa"/>
            <w:shd w:val="clear" w:color="auto" w:fill="00B0F0"/>
            <w:vAlign w:val="bottom"/>
          </w:tcPr>
          <w:p w:rsidR="00782B37" w:rsidRPr="00111445" w:rsidRDefault="00782B37" w:rsidP="00111445">
            <w:pPr>
              <w:spacing w:after="0" w:line="240" w:lineRule="auto"/>
              <w:jc w:val="right"/>
              <w:rPr>
                <w:rFonts w:ascii="Arial" w:hAnsi="Arial" w:cs="Arial"/>
                <w:b/>
                <w:bCs/>
                <w:color w:val="FF0000"/>
                <w:sz w:val="24"/>
                <w:szCs w:val="24"/>
              </w:rPr>
            </w:pPr>
            <w:r w:rsidRPr="00111445">
              <w:rPr>
                <w:rFonts w:ascii="Arial" w:hAnsi="Arial" w:cs="Arial"/>
                <w:b/>
                <w:bCs/>
                <w:sz w:val="24"/>
                <w:szCs w:val="24"/>
              </w:rPr>
              <w:t>96</w:t>
            </w:r>
          </w:p>
        </w:tc>
      </w:tr>
      <w:tr w:rsidR="00782B37" w:rsidRPr="00111445" w:rsidTr="0098476B">
        <w:trPr>
          <w:trHeight w:val="195"/>
        </w:trPr>
        <w:tc>
          <w:tcPr>
            <w:tcW w:w="8208" w:type="dxa"/>
            <w:vAlign w:val="bottom"/>
          </w:tcPr>
          <w:p w:rsidR="00782B37" w:rsidRPr="00111445" w:rsidRDefault="00782B37" w:rsidP="00111445">
            <w:pPr>
              <w:spacing w:after="0" w:line="240" w:lineRule="auto"/>
              <w:rPr>
                <w:rFonts w:ascii="Arial" w:hAnsi="Arial" w:cs="Arial"/>
                <w:b/>
                <w:sz w:val="24"/>
                <w:szCs w:val="24"/>
              </w:rPr>
            </w:pPr>
            <w:r w:rsidRPr="00111445">
              <w:rPr>
                <w:rFonts w:ascii="Arial" w:hAnsi="Arial" w:cs="Arial"/>
                <w:b/>
                <w:sz w:val="24"/>
                <w:szCs w:val="24"/>
              </w:rPr>
              <w:t>Dopravní úřad pro městkou autobusovou dopravu, drážní správní úřad</w:t>
            </w:r>
          </w:p>
        </w:tc>
        <w:tc>
          <w:tcPr>
            <w:tcW w:w="864" w:type="dxa"/>
            <w:shd w:val="clear" w:color="auto" w:fill="auto"/>
            <w:vAlign w:val="bottom"/>
          </w:tcPr>
          <w:p w:rsidR="00782B37" w:rsidRPr="00111445" w:rsidRDefault="00782B37" w:rsidP="00111445">
            <w:pPr>
              <w:spacing w:after="0" w:line="240" w:lineRule="auto"/>
              <w:jc w:val="right"/>
              <w:rPr>
                <w:rFonts w:ascii="Arial" w:hAnsi="Arial" w:cs="Arial"/>
                <w:bCs/>
                <w:sz w:val="24"/>
                <w:szCs w:val="24"/>
              </w:rPr>
            </w:pPr>
          </w:p>
        </w:tc>
      </w:tr>
      <w:tr w:rsidR="00782B37" w:rsidRPr="00111445" w:rsidTr="0098476B">
        <w:trPr>
          <w:trHeight w:val="195"/>
        </w:trPr>
        <w:tc>
          <w:tcPr>
            <w:tcW w:w="8208" w:type="dxa"/>
            <w:vAlign w:val="center"/>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Rozhodnutí o udělení nebo změně licence (městská autobusová doprava, trolejbusová doprava)</w:t>
            </w:r>
          </w:p>
        </w:tc>
        <w:tc>
          <w:tcPr>
            <w:tcW w:w="864" w:type="dxa"/>
            <w:shd w:val="clear" w:color="auto" w:fill="auto"/>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0</w:t>
            </w:r>
          </w:p>
        </w:tc>
      </w:tr>
      <w:tr w:rsidR="00782B37" w:rsidRPr="00111445" w:rsidTr="0098476B">
        <w:trPr>
          <w:trHeight w:val="195"/>
        </w:trPr>
        <w:tc>
          <w:tcPr>
            <w:tcW w:w="8208" w:type="dxa"/>
            <w:vAlign w:val="center"/>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Další úkony drážního správního úřadu (Průkazy způsobilosti k řízení drážního vozidla,..)</w:t>
            </w:r>
          </w:p>
        </w:tc>
        <w:tc>
          <w:tcPr>
            <w:tcW w:w="864" w:type="dxa"/>
            <w:shd w:val="clear" w:color="auto" w:fill="auto"/>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8</w:t>
            </w:r>
          </w:p>
        </w:tc>
      </w:tr>
      <w:tr w:rsidR="00782B37" w:rsidRPr="00111445" w:rsidTr="0098476B">
        <w:trPr>
          <w:trHeight w:val="195"/>
        </w:trPr>
        <w:tc>
          <w:tcPr>
            <w:tcW w:w="8208" w:type="dxa"/>
            <w:vAlign w:val="center"/>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Schválení jízdních řádů</w:t>
            </w:r>
          </w:p>
        </w:tc>
        <w:tc>
          <w:tcPr>
            <w:tcW w:w="864" w:type="dxa"/>
            <w:shd w:val="clear" w:color="auto" w:fill="auto"/>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23</w:t>
            </w:r>
          </w:p>
        </w:tc>
      </w:tr>
      <w:tr w:rsidR="00782B37" w:rsidRPr="00111445" w:rsidTr="0098476B">
        <w:trPr>
          <w:trHeight w:val="260"/>
        </w:trPr>
        <w:tc>
          <w:tcPr>
            <w:tcW w:w="8208" w:type="dxa"/>
            <w:vAlign w:val="center"/>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Výkon SOD silniční dopravě a SD ve věcech drah (MHD)</w:t>
            </w:r>
          </w:p>
        </w:tc>
        <w:tc>
          <w:tcPr>
            <w:tcW w:w="864" w:type="dxa"/>
            <w:shd w:val="clear" w:color="auto" w:fill="auto"/>
            <w:vAlign w:val="bottom"/>
          </w:tcPr>
          <w:p w:rsidR="00782B37" w:rsidRPr="00111445" w:rsidRDefault="00782B37" w:rsidP="00111445">
            <w:pPr>
              <w:spacing w:after="0" w:line="240" w:lineRule="auto"/>
              <w:jc w:val="right"/>
              <w:rPr>
                <w:rFonts w:ascii="Arial" w:hAnsi="Arial" w:cs="Arial"/>
                <w:bCs/>
                <w:sz w:val="24"/>
                <w:szCs w:val="24"/>
              </w:rPr>
            </w:pPr>
            <w:r w:rsidRPr="00111445">
              <w:rPr>
                <w:rFonts w:ascii="Arial" w:hAnsi="Arial" w:cs="Arial"/>
                <w:bCs/>
                <w:sz w:val="24"/>
                <w:szCs w:val="24"/>
              </w:rPr>
              <w:t>0</w:t>
            </w:r>
          </w:p>
        </w:tc>
      </w:tr>
      <w:tr w:rsidR="00782B37" w:rsidRPr="00111445" w:rsidTr="0098476B">
        <w:tc>
          <w:tcPr>
            <w:tcW w:w="8208" w:type="dxa"/>
            <w:shd w:val="clear" w:color="auto" w:fill="00B0F0"/>
            <w:vAlign w:val="bottom"/>
          </w:tcPr>
          <w:p w:rsidR="00782B37" w:rsidRPr="00111445" w:rsidRDefault="00782B37" w:rsidP="00111445">
            <w:pPr>
              <w:spacing w:after="0" w:line="240" w:lineRule="auto"/>
              <w:rPr>
                <w:rFonts w:ascii="Arial" w:hAnsi="Arial" w:cs="Arial"/>
                <w:sz w:val="24"/>
                <w:szCs w:val="24"/>
              </w:rPr>
            </w:pPr>
            <w:r w:rsidRPr="00111445">
              <w:rPr>
                <w:rFonts w:ascii="Arial" w:hAnsi="Arial" w:cs="Arial"/>
                <w:b/>
                <w:bCs/>
                <w:i/>
                <w:iCs/>
                <w:sz w:val="24"/>
                <w:szCs w:val="24"/>
              </w:rPr>
              <w:t>Celkem</w:t>
            </w:r>
          </w:p>
        </w:tc>
        <w:tc>
          <w:tcPr>
            <w:tcW w:w="864" w:type="dxa"/>
            <w:shd w:val="clear" w:color="auto" w:fill="00B0F0"/>
            <w:vAlign w:val="bottom"/>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31</w:t>
            </w:r>
          </w:p>
        </w:tc>
      </w:tr>
    </w:tbl>
    <w:p w:rsidR="00782B37" w:rsidRPr="00111445" w:rsidRDefault="00782B37" w:rsidP="00111445">
      <w:pPr>
        <w:spacing w:after="0" w:line="240" w:lineRule="auto"/>
        <w:rPr>
          <w:rFonts w:ascii="Arial" w:hAnsi="Arial" w:cs="Arial"/>
          <w:color w:val="FF0000"/>
          <w:sz w:val="24"/>
          <w:szCs w:val="24"/>
        </w:rPr>
      </w:pPr>
    </w:p>
    <w:p w:rsidR="00782B37" w:rsidRPr="00111445" w:rsidRDefault="00782B37" w:rsidP="00111445">
      <w:pPr>
        <w:spacing w:after="0" w:line="240" w:lineRule="auto"/>
        <w:rPr>
          <w:rFonts w:ascii="Arial" w:hAnsi="Arial" w:cs="Arial"/>
          <w:b/>
          <w:sz w:val="24"/>
          <w:szCs w:val="24"/>
        </w:rPr>
      </w:pPr>
    </w:p>
    <w:p w:rsidR="00782B37" w:rsidRPr="00111445" w:rsidRDefault="00782B37" w:rsidP="00111445">
      <w:pPr>
        <w:spacing w:after="0" w:line="240" w:lineRule="auto"/>
        <w:rPr>
          <w:rFonts w:ascii="Arial" w:hAnsi="Arial" w:cs="Arial"/>
          <w:b/>
          <w:sz w:val="24"/>
          <w:szCs w:val="24"/>
        </w:rPr>
      </w:pPr>
    </w:p>
    <w:p w:rsidR="00782B37" w:rsidRPr="00111445" w:rsidRDefault="00782B37" w:rsidP="00111445">
      <w:pPr>
        <w:spacing w:after="0" w:line="240" w:lineRule="auto"/>
        <w:rPr>
          <w:rFonts w:ascii="Arial" w:hAnsi="Arial" w:cs="Arial"/>
          <w:b/>
          <w:sz w:val="24"/>
          <w:szCs w:val="24"/>
        </w:rPr>
      </w:pPr>
    </w:p>
    <w:p w:rsidR="00782B37" w:rsidRPr="00111445" w:rsidRDefault="00782B37" w:rsidP="00111445">
      <w:pPr>
        <w:spacing w:after="0" w:line="240" w:lineRule="auto"/>
        <w:rPr>
          <w:rFonts w:ascii="Arial" w:hAnsi="Arial" w:cs="Arial"/>
          <w:b/>
          <w:sz w:val="24"/>
          <w:szCs w:val="24"/>
        </w:rPr>
      </w:pPr>
    </w:p>
    <w:p w:rsidR="00782B37" w:rsidRPr="00111445" w:rsidRDefault="00782B37" w:rsidP="00111445">
      <w:pPr>
        <w:spacing w:after="0" w:line="240" w:lineRule="auto"/>
        <w:rPr>
          <w:rFonts w:ascii="Arial" w:hAnsi="Arial" w:cs="Arial"/>
          <w:b/>
          <w:sz w:val="24"/>
          <w:szCs w:val="24"/>
        </w:rPr>
      </w:pPr>
      <w:r w:rsidRPr="00111445">
        <w:rPr>
          <w:rFonts w:ascii="Arial" w:hAnsi="Arial" w:cs="Arial"/>
          <w:b/>
          <w:sz w:val="24"/>
          <w:szCs w:val="24"/>
        </w:rPr>
        <w:t>Oddělení dopravně správních agend</w:t>
      </w:r>
    </w:p>
    <w:p w:rsidR="00782B37" w:rsidRPr="00111445" w:rsidRDefault="00782B37" w:rsidP="00111445">
      <w:pPr>
        <w:spacing w:after="0" w:line="240" w:lineRule="auto"/>
        <w:rPr>
          <w:rFonts w:ascii="Arial" w:hAnsi="Arial" w:cs="Arial"/>
          <w:b/>
          <w:sz w:val="24"/>
          <w:szCs w:val="24"/>
        </w:rPr>
      </w:pPr>
    </w:p>
    <w:tbl>
      <w:tblPr>
        <w:tblW w:w="9406" w:type="dxa"/>
        <w:tblInd w:w="70" w:type="dxa"/>
        <w:tblCellMar>
          <w:left w:w="70" w:type="dxa"/>
          <w:right w:w="70" w:type="dxa"/>
        </w:tblCellMar>
        <w:tblLook w:val="04A0" w:firstRow="1" w:lastRow="0" w:firstColumn="1" w:lastColumn="0" w:noHBand="0" w:noVBand="1"/>
      </w:tblPr>
      <w:tblGrid>
        <w:gridCol w:w="3463"/>
        <w:gridCol w:w="2179"/>
        <w:gridCol w:w="635"/>
        <w:gridCol w:w="635"/>
        <w:gridCol w:w="635"/>
        <w:gridCol w:w="1224"/>
        <w:gridCol w:w="914"/>
      </w:tblGrid>
      <w:tr w:rsidR="00782B37" w:rsidRPr="00111445" w:rsidTr="0098476B">
        <w:trPr>
          <w:trHeight w:val="319"/>
        </w:trPr>
        <w:tc>
          <w:tcPr>
            <w:tcW w:w="5642" w:type="dxa"/>
            <w:gridSpan w:val="2"/>
            <w:tcBorders>
              <w:top w:val="nil"/>
              <w:left w:val="nil"/>
              <w:bottom w:val="nil"/>
              <w:right w:val="nil"/>
            </w:tcBorders>
            <w:shd w:val="clear" w:color="auto" w:fill="auto"/>
            <w:noWrap/>
            <w:vAlign w:val="bottom"/>
            <w:hideMark/>
          </w:tcPr>
          <w:p w:rsidR="00782B37" w:rsidRPr="00111445" w:rsidRDefault="00782B37" w:rsidP="00111445">
            <w:pPr>
              <w:spacing w:after="0" w:line="240" w:lineRule="auto"/>
              <w:rPr>
                <w:rFonts w:ascii="Arial" w:hAnsi="Arial" w:cs="Arial"/>
                <w:b/>
                <w:bCs/>
                <w:sz w:val="24"/>
                <w:szCs w:val="24"/>
              </w:rPr>
            </w:pPr>
          </w:p>
        </w:tc>
        <w:tc>
          <w:tcPr>
            <w:tcW w:w="635" w:type="dxa"/>
            <w:tcBorders>
              <w:top w:val="nil"/>
              <w:left w:val="nil"/>
              <w:bottom w:val="nil"/>
              <w:right w:val="nil"/>
            </w:tcBorders>
            <w:shd w:val="clear" w:color="auto" w:fill="auto"/>
            <w:noWrap/>
            <w:vAlign w:val="bottom"/>
            <w:hideMark/>
          </w:tcPr>
          <w:p w:rsidR="00782B37" w:rsidRPr="00111445" w:rsidRDefault="00782B37" w:rsidP="00111445">
            <w:pPr>
              <w:spacing w:after="0" w:line="240" w:lineRule="auto"/>
              <w:rPr>
                <w:rFonts w:ascii="Arial" w:hAnsi="Arial" w:cs="Arial"/>
                <w:b/>
                <w:bCs/>
                <w:sz w:val="24"/>
                <w:szCs w:val="24"/>
              </w:rPr>
            </w:pPr>
          </w:p>
        </w:tc>
        <w:tc>
          <w:tcPr>
            <w:tcW w:w="635" w:type="dxa"/>
            <w:tcBorders>
              <w:top w:val="nil"/>
              <w:left w:val="nil"/>
              <w:bottom w:val="nil"/>
              <w:right w:val="nil"/>
            </w:tcBorders>
            <w:shd w:val="clear" w:color="auto" w:fill="auto"/>
            <w:noWrap/>
            <w:vAlign w:val="bottom"/>
            <w:hideMark/>
          </w:tcPr>
          <w:p w:rsidR="00782B37" w:rsidRPr="00111445" w:rsidRDefault="00782B37" w:rsidP="00111445">
            <w:pPr>
              <w:spacing w:after="0" w:line="240" w:lineRule="auto"/>
              <w:rPr>
                <w:sz w:val="24"/>
                <w:szCs w:val="24"/>
              </w:rPr>
            </w:pPr>
          </w:p>
        </w:tc>
        <w:tc>
          <w:tcPr>
            <w:tcW w:w="635" w:type="dxa"/>
            <w:tcBorders>
              <w:top w:val="nil"/>
              <w:left w:val="nil"/>
              <w:bottom w:val="nil"/>
              <w:right w:val="nil"/>
            </w:tcBorders>
            <w:shd w:val="clear" w:color="auto" w:fill="auto"/>
            <w:noWrap/>
            <w:vAlign w:val="bottom"/>
            <w:hideMark/>
          </w:tcPr>
          <w:p w:rsidR="00782B37" w:rsidRPr="00111445" w:rsidRDefault="00782B37" w:rsidP="00111445">
            <w:pPr>
              <w:spacing w:after="0" w:line="240" w:lineRule="auto"/>
              <w:rPr>
                <w:sz w:val="24"/>
                <w:szCs w:val="24"/>
              </w:rPr>
            </w:pPr>
          </w:p>
        </w:tc>
        <w:tc>
          <w:tcPr>
            <w:tcW w:w="1224" w:type="dxa"/>
            <w:tcBorders>
              <w:top w:val="nil"/>
              <w:left w:val="nil"/>
              <w:bottom w:val="nil"/>
              <w:right w:val="nil"/>
            </w:tcBorders>
            <w:shd w:val="clear" w:color="auto" w:fill="auto"/>
            <w:noWrap/>
            <w:vAlign w:val="bottom"/>
            <w:hideMark/>
          </w:tcPr>
          <w:p w:rsidR="00782B37" w:rsidRPr="00111445" w:rsidRDefault="00782B37" w:rsidP="00111445">
            <w:pPr>
              <w:spacing w:after="0" w:line="240" w:lineRule="auto"/>
              <w:rPr>
                <w:sz w:val="24"/>
                <w:szCs w:val="24"/>
              </w:rPr>
            </w:pPr>
          </w:p>
        </w:tc>
        <w:tc>
          <w:tcPr>
            <w:tcW w:w="635" w:type="dxa"/>
            <w:tcBorders>
              <w:top w:val="nil"/>
              <w:left w:val="nil"/>
              <w:bottom w:val="nil"/>
              <w:right w:val="nil"/>
            </w:tcBorders>
            <w:shd w:val="clear" w:color="auto" w:fill="auto"/>
            <w:noWrap/>
            <w:vAlign w:val="bottom"/>
            <w:hideMark/>
          </w:tcPr>
          <w:p w:rsidR="00782B37" w:rsidRPr="00111445" w:rsidRDefault="00782B37" w:rsidP="00111445">
            <w:pPr>
              <w:spacing w:after="0" w:line="240" w:lineRule="auto"/>
              <w:rPr>
                <w:sz w:val="24"/>
                <w:szCs w:val="24"/>
              </w:rPr>
            </w:pPr>
          </w:p>
        </w:tc>
      </w:tr>
      <w:tr w:rsidR="00782B37" w:rsidRPr="00111445" w:rsidTr="0098476B">
        <w:trPr>
          <w:trHeight w:val="315"/>
        </w:trPr>
        <w:tc>
          <w:tcPr>
            <w:tcW w:w="6912" w:type="dxa"/>
            <w:gridSpan w:val="4"/>
            <w:tcBorders>
              <w:top w:val="single" w:sz="8" w:space="0" w:color="auto"/>
              <w:left w:val="single" w:sz="8" w:space="0" w:color="auto"/>
              <w:bottom w:val="nil"/>
              <w:right w:val="nil"/>
            </w:tcBorders>
            <w:shd w:val="clear" w:color="000000" w:fill="FFFF00"/>
            <w:noWrap/>
            <w:vAlign w:val="bottom"/>
            <w:hideMark/>
          </w:tcPr>
          <w:p w:rsidR="00782B37" w:rsidRPr="00111445" w:rsidRDefault="00782B37" w:rsidP="00111445">
            <w:pPr>
              <w:spacing w:after="0" w:line="240" w:lineRule="auto"/>
              <w:rPr>
                <w:rFonts w:ascii="Arial" w:hAnsi="Arial" w:cs="Arial"/>
                <w:b/>
                <w:bCs/>
                <w:sz w:val="24"/>
                <w:szCs w:val="24"/>
              </w:rPr>
            </w:pPr>
            <w:r w:rsidRPr="00111445">
              <w:rPr>
                <w:rFonts w:ascii="Arial" w:hAnsi="Arial" w:cs="Arial"/>
                <w:b/>
                <w:bCs/>
                <w:sz w:val="24"/>
                <w:szCs w:val="24"/>
              </w:rPr>
              <w:t>Úkony v registrech vozidel a řidičů</w:t>
            </w:r>
          </w:p>
        </w:tc>
        <w:tc>
          <w:tcPr>
            <w:tcW w:w="635" w:type="dxa"/>
            <w:tcBorders>
              <w:top w:val="single" w:sz="8" w:space="0" w:color="auto"/>
              <w:left w:val="nil"/>
              <w:bottom w:val="nil"/>
              <w:right w:val="nil"/>
            </w:tcBorders>
            <w:shd w:val="clear" w:color="000000" w:fill="FFFF00"/>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1224" w:type="dxa"/>
            <w:tcBorders>
              <w:top w:val="single" w:sz="8" w:space="0" w:color="auto"/>
              <w:left w:val="nil"/>
              <w:bottom w:val="nil"/>
              <w:right w:val="nil"/>
            </w:tcBorders>
            <w:shd w:val="clear" w:color="000000" w:fill="FFFF00"/>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single" w:sz="8" w:space="0" w:color="auto"/>
              <w:left w:val="nil"/>
              <w:bottom w:val="nil"/>
              <w:right w:val="single" w:sz="8" w:space="0" w:color="auto"/>
            </w:tcBorders>
            <w:shd w:val="clear" w:color="000000" w:fill="FFFF00"/>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r>
      <w:tr w:rsidR="00782B37" w:rsidRPr="00111445" w:rsidTr="0098476B">
        <w:trPr>
          <w:trHeight w:val="270"/>
        </w:trPr>
        <w:tc>
          <w:tcPr>
            <w:tcW w:w="6912" w:type="dxa"/>
            <w:gridSpan w:val="4"/>
            <w:tcBorders>
              <w:top w:val="nil"/>
              <w:left w:val="single" w:sz="8" w:space="0" w:color="auto"/>
              <w:bottom w:val="single" w:sz="8" w:space="0" w:color="auto"/>
              <w:right w:val="nil"/>
            </w:tcBorders>
            <w:shd w:val="clear" w:color="000000" w:fill="FFFF00"/>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Odbor dopravy - dopravně správní agendy</w:t>
            </w:r>
          </w:p>
        </w:tc>
        <w:tc>
          <w:tcPr>
            <w:tcW w:w="635" w:type="dxa"/>
            <w:tcBorders>
              <w:top w:val="nil"/>
              <w:left w:val="nil"/>
              <w:bottom w:val="single" w:sz="8" w:space="0" w:color="auto"/>
              <w:right w:val="nil"/>
            </w:tcBorders>
            <w:shd w:val="clear" w:color="000000" w:fill="FFFF00"/>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1224" w:type="dxa"/>
            <w:tcBorders>
              <w:top w:val="nil"/>
              <w:left w:val="nil"/>
              <w:bottom w:val="single" w:sz="8" w:space="0" w:color="auto"/>
              <w:right w:val="nil"/>
            </w:tcBorders>
            <w:shd w:val="clear" w:color="000000" w:fill="FFFF00"/>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8" w:space="0" w:color="auto"/>
              <w:right w:val="single" w:sz="8" w:space="0" w:color="auto"/>
            </w:tcBorders>
            <w:shd w:val="clear" w:color="000000" w:fill="FFFF00"/>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r>
      <w:tr w:rsidR="00782B37" w:rsidRPr="00111445" w:rsidTr="0098476B">
        <w:trPr>
          <w:trHeight w:val="255"/>
        </w:trPr>
        <w:tc>
          <w:tcPr>
            <w:tcW w:w="3463" w:type="dxa"/>
            <w:tcBorders>
              <w:top w:val="nil"/>
              <w:left w:val="single" w:sz="8" w:space="0" w:color="auto"/>
              <w:bottom w:val="nil"/>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2179" w:type="dxa"/>
            <w:tcBorders>
              <w:top w:val="nil"/>
              <w:left w:val="nil"/>
              <w:bottom w:val="nil"/>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p>
        </w:tc>
        <w:tc>
          <w:tcPr>
            <w:tcW w:w="635" w:type="dxa"/>
            <w:tcBorders>
              <w:top w:val="nil"/>
              <w:left w:val="nil"/>
              <w:bottom w:val="nil"/>
              <w:right w:val="nil"/>
            </w:tcBorders>
            <w:shd w:val="clear" w:color="auto" w:fill="auto"/>
            <w:noWrap/>
            <w:vAlign w:val="bottom"/>
            <w:hideMark/>
          </w:tcPr>
          <w:p w:rsidR="00782B37" w:rsidRPr="00111445" w:rsidRDefault="00782B37" w:rsidP="00111445">
            <w:pPr>
              <w:spacing w:after="0" w:line="240" w:lineRule="auto"/>
              <w:rPr>
                <w:sz w:val="24"/>
                <w:szCs w:val="24"/>
              </w:rPr>
            </w:pPr>
          </w:p>
        </w:tc>
        <w:tc>
          <w:tcPr>
            <w:tcW w:w="635" w:type="dxa"/>
            <w:tcBorders>
              <w:top w:val="nil"/>
              <w:left w:val="nil"/>
              <w:bottom w:val="nil"/>
              <w:right w:val="nil"/>
            </w:tcBorders>
            <w:shd w:val="clear" w:color="auto" w:fill="auto"/>
            <w:noWrap/>
            <w:vAlign w:val="bottom"/>
            <w:hideMark/>
          </w:tcPr>
          <w:p w:rsidR="00782B37" w:rsidRPr="00111445" w:rsidRDefault="00782B37" w:rsidP="00111445">
            <w:pPr>
              <w:spacing w:after="0" w:line="240" w:lineRule="auto"/>
              <w:rPr>
                <w:sz w:val="24"/>
                <w:szCs w:val="24"/>
              </w:rPr>
            </w:pPr>
          </w:p>
        </w:tc>
        <w:tc>
          <w:tcPr>
            <w:tcW w:w="635" w:type="dxa"/>
            <w:tcBorders>
              <w:top w:val="nil"/>
              <w:left w:val="nil"/>
              <w:bottom w:val="nil"/>
              <w:right w:val="nil"/>
            </w:tcBorders>
            <w:shd w:val="clear" w:color="auto" w:fill="auto"/>
            <w:noWrap/>
            <w:vAlign w:val="bottom"/>
            <w:hideMark/>
          </w:tcPr>
          <w:p w:rsidR="00782B37" w:rsidRPr="00111445" w:rsidRDefault="00782B37" w:rsidP="00111445">
            <w:pPr>
              <w:spacing w:after="0" w:line="240" w:lineRule="auto"/>
              <w:rPr>
                <w:sz w:val="24"/>
                <w:szCs w:val="24"/>
              </w:rPr>
            </w:pPr>
          </w:p>
        </w:tc>
        <w:tc>
          <w:tcPr>
            <w:tcW w:w="1224" w:type="dxa"/>
            <w:tcBorders>
              <w:top w:val="nil"/>
              <w:left w:val="nil"/>
              <w:bottom w:val="nil"/>
              <w:right w:val="nil"/>
            </w:tcBorders>
            <w:shd w:val="clear" w:color="auto" w:fill="auto"/>
            <w:noWrap/>
            <w:vAlign w:val="bottom"/>
            <w:hideMark/>
          </w:tcPr>
          <w:p w:rsidR="00782B37" w:rsidRPr="00111445" w:rsidRDefault="00782B37" w:rsidP="00111445">
            <w:pPr>
              <w:spacing w:after="0" w:line="240" w:lineRule="auto"/>
              <w:rPr>
                <w:sz w:val="24"/>
                <w:szCs w:val="24"/>
              </w:rPr>
            </w:pPr>
          </w:p>
        </w:tc>
        <w:tc>
          <w:tcPr>
            <w:tcW w:w="635" w:type="dxa"/>
            <w:tcBorders>
              <w:top w:val="nil"/>
              <w:left w:val="single" w:sz="8" w:space="0" w:color="auto"/>
              <w:bottom w:val="single" w:sz="4" w:space="0" w:color="auto"/>
              <w:right w:val="single" w:sz="8" w:space="0" w:color="auto"/>
            </w:tcBorders>
            <w:shd w:val="clear" w:color="000000" w:fill="92D050"/>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2. čtvrtletí</w:t>
            </w:r>
          </w:p>
        </w:tc>
      </w:tr>
      <w:tr w:rsidR="00782B37" w:rsidRPr="00111445" w:rsidTr="0098476B">
        <w:trPr>
          <w:trHeight w:val="255"/>
        </w:trPr>
        <w:tc>
          <w:tcPr>
            <w:tcW w:w="6277" w:type="dxa"/>
            <w:gridSpan w:val="3"/>
            <w:tcBorders>
              <w:top w:val="nil"/>
              <w:left w:val="single" w:sz="8" w:space="0" w:color="auto"/>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b/>
                <w:bCs/>
                <w:sz w:val="24"/>
                <w:szCs w:val="24"/>
              </w:rPr>
            </w:pPr>
            <w:r w:rsidRPr="00111445">
              <w:rPr>
                <w:rFonts w:ascii="Arial" w:hAnsi="Arial" w:cs="Arial"/>
                <w:b/>
                <w:bCs/>
                <w:sz w:val="24"/>
                <w:szCs w:val="24"/>
              </w:rPr>
              <w:t>Odbavení klienti v úředních dnech</w:t>
            </w:r>
          </w:p>
        </w:tc>
        <w:tc>
          <w:tcPr>
            <w:tcW w:w="635"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1224" w:type="dxa"/>
            <w:tcBorders>
              <w:top w:val="nil"/>
              <w:left w:val="nil"/>
              <w:bottom w:val="single" w:sz="4" w:space="0" w:color="auto"/>
              <w:right w:val="single" w:sz="8" w:space="0" w:color="auto"/>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12 598</w:t>
            </w:r>
          </w:p>
        </w:tc>
      </w:tr>
      <w:tr w:rsidR="00782B37" w:rsidRPr="00111445" w:rsidTr="0098476B">
        <w:trPr>
          <w:trHeight w:val="255"/>
        </w:trPr>
        <w:tc>
          <w:tcPr>
            <w:tcW w:w="3463" w:type="dxa"/>
            <w:tcBorders>
              <w:top w:val="nil"/>
              <w:left w:val="single" w:sz="8" w:space="0" w:color="auto"/>
              <w:bottom w:val="nil"/>
              <w:right w:val="single" w:sz="4" w:space="0" w:color="auto"/>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např.   :</w:t>
            </w:r>
          </w:p>
        </w:tc>
        <w:tc>
          <w:tcPr>
            <w:tcW w:w="3449" w:type="dxa"/>
            <w:gridSpan w:val="3"/>
            <w:tcBorders>
              <w:top w:val="nil"/>
              <w:left w:val="nil"/>
              <w:bottom w:val="nil"/>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vydáno technických průkazů</w:t>
            </w:r>
          </w:p>
        </w:tc>
        <w:tc>
          <w:tcPr>
            <w:tcW w:w="635" w:type="dxa"/>
            <w:tcBorders>
              <w:top w:val="nil"/>
              <w:left w:val="nil"/>
              <w:bottom w:val="nil"/>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p>
        </w:tc>
        <w:tc>
          <w:tcPr>
            <w:tcW w:w="1224" w:type="dxa"/>
            <w:tcBorders>
              <w:top w:val="nil"/>
              <w:left w:val="nil"/>
              <w:bottom w:val="nil"/>
              <w:right w:val="single" w:sz="8" w:space="0" w:color="auto"/>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nil"/>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1 674</w:t>
            </w:r>
          </w:p>
        </w:tc>
      </w:tr>
      <w:tr w:rsidR="00782B37" w:rsidRPr="00111445" w:rsidTr="0098476B">
        <w:trPr>
          <w:trHeight w:val="255"/>
        </w:trPr>
        <w:tc>
          <w:tcPr>
            <w:tcW w:w="3463" w:type="dxa"/>
            <w:tcBorders>
              <w:top w:val="nil"/>
              <w:left w:val="single" w:sz="8" w:space="0" w:color="auto"/>
              <w:bottom w:val="nil"/>
              <w:right w:val="single" w:sz="4" w:space="0" w:color="auto"/>
            </w:tcBorders>
            <w:shd w:val="clear" w:color="auto" w:fill="auto"/>
            <w:noWrap/>
            <w:vAlign w:val="bottom"/>
            <w:hideMark/>
          </w:tcPr>
          <w:p w:rsidR="00782B37" w:rsidRPr="00111445" w:rsidRDefault="00782B37" w:rsidP="00111445">
            <w:pPr>
              <w:spacing w:after="0" w:line="240" w:lineRule="auto"/>
              <w:rPr>
                <w:rFonts w:ascii="Arial" w:hAnsi="Arial" w:cs="Arial"/>
                <w:b/>
                <w:bCs/>
                <w:sz w:val="24"/>
                <w:szCs w:val="24"/>
              </w:rPr>
            </w:pPr>
            <w:r w:rsidRPr="00111445">
              <w:rPr>
                <w:rFonts w:ascii="Arial" w:hAnsi="Arial" w:cs="Arial"/>
                <w:b/>
                <w:bCs/>
                <w:sz w:val="24"/>
                <w:szCs w:val="24"/>
              </w:rPr>
              <w:t> </w:t>
            </w:r>
          </w:p>
        </w:tc>
        <w:tc>
          <w:tcPr>
            <w:tcW w:w="3449" w:type="dxa"/>
            <w:gridSpan w:val="3"/>
            <w:tcBorders>
              <w:top w:val="single" w:sz="4" w:space="0" w:color="auto"/>
              <w:left w:val="single" w:sz="4" w:space="0" w:color="auto"/>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vydáno osvědčení o registraci vozidla</w:t>
            </w:r>
          </w:p>
        </w:tc>
        <w:tc>
          <w:tcPr>
            <w:tcW w:w="635" w:type="dxa"/>
            <w:tcBorders>
              <w:top w:val="single" w:sz="4" w:space="0" w:color="auto"/>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1224" w:type="dxa"/>
            <w:tcBorders>
              <w:top w:val="single" w:sz="4" w:space="0" w:color="auto"/>
              <w:left w:val="nil"/>
              <w:bottom w:val="single" w:sz="4" w:space="0" w:color="auto"/>
              <w:right w:val="single" w:sz="8" w:space="0" w:color="auto"/>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single" w:sz="4" w:space="0" w:color="auto"/>
              <w:left w:val="nil"/>
              <w:bottom w:val="single" w:sz="4" w:space="0" w:color="auto"/>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4 309</w:t>
            </w:r>
          </w:p>
        </w:tc>
      </w:tr>
      <w:tr w:rsidR="00782B37" w:rsidRPr="00111445" w:rsidTr="0098476B">
        <w:trPr>
          <w:trHeight w:val="255"/>
        </w:trPr>
        <w:tc>
          <w:tcPr>
            <w:tcW w:w="3463" w:type="dxa"/>
            <w:tcBorders>
              <w:top w:val="nil"/>
              <w:left w:val="single" w:sz="8" w:space="0" w:color="auto"/>
              <w:bottom w:val="nil"/>
              <w:right w:val="single" w:sz="4" w:space="0" w:color="auto"/>
            </w:tcBorders>
            <w:shd w:val="clear" w:color="auto" w:fill="auto"/>
            <w:noWrap/>
            <w:vAlign w:val="bottom"/>
            <w:hideMark/>
          </w:tcPr>
          <w:p w:rsidR="00782B37" w:rsidRPr="00111445" w:rsidRDefault="00782B37" w:rsidP="00111445">
            <w:pPr>
              <w:spacing w:after="0" w:line="240" w:lineRule="auto"/>
              <w:rPr>
                <w:rFonts w:ascii="Arial" w:hAnsi="Arial" w:cs="Arial"/>
                <w:b/>
                <w:bCs/>
                <w:sz w:val="24"/>
                <w:szCs w:val="24"/>
              </w:rPr>
            </w:pPr>
            <w:r w:rsidRPr="00111445">
              <w:rPr>
                <w:rFonts w:ascii="Arial" w:hAnsi="Arial" w:cs="Arial"/>
                <w:b/>
                <w:bCs/>
                <w:sz w:val="24"/>
                <w:szCs w:val="24"/>
              </w:rPr>
              <w:t> </w:t>
            </w:r>
          </w:p>
        </w:tc>
        <w:tc>
          <w:tcPr>
            <w:tcW w:w="3449" w:type="dxa"/>
            <w:gridSpan w:val="3"/>
            <w:tcBorders>
              <w:top w:val="nil"/>
              <w:left w:val="nil"/>
              <w:bottom w:val="nil"/>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vydáno řidičských průkazů</w:t>
            </w:r>
          </w:p>
        </w:tc>
        <w:tc>
          <w:tcPr>
            <w:tcW w:w="635" w:type="dxa"/>
            <w:tcBorders>
              <w:top w:val="nil"/>
              <w:left w:val="nil"/>
              <w:bottom w:val="nil"/>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p>
        </w:tc>
        <w:tc>
          <w:tcPr>
            <w:tcW w:w="1224" w:type="dxa"/>
            <w:tcBorders>
              <w:top w:val="nil"/>
              <w:left w:val="nil"/>
              <w:bottom w:val="nil"/>
              <w:right w:val="single" w:sz="8" w:space="0" w:color="auto"/>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nil"/>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2 322</w:t>
            </w:r>
          </w:p>
        </w:tc>
      </w:tr>
      <w:tr w:rsidR="00782B37" w:rsidRPr="00111445" w:rsidTr="0098476B">
        <w:trPr>
          <w:trHeight w:val="255"/>
        </w:trPr>
        <w:tc>
          <w:tcPr>
            <w:tcW w:w="3463" w:type="dxa"/>
            <w:tcBorders>
              <w:top w:val="nil"/>
              <w:left w:val="single" w:sz="8" w:space="0" w:color="auto"/>
              <w:bottom w:val="nil"/>
              <w:right w:val="single" w:sz="4" w:space="0" w:color="auto"/>
            </w:tcBorders>
            <w:shd w:val="clear" w:color="auto" w:fill="auto"/>
            <w:noWrap/>
            <w:vAlign w:val="bottom"/>
            <w:hideMark/>
          </w:tcPr>
          <w:p w:rsidR="00782B37" w:rsidRPr="00111445" w:rsidRDefault="00782B37" w:rsidP="00111445">
            <w:pPr>
              <w:spacing w:after="0" w:line="240" w:lineRule="auto"/>
              <w:rPr>
                <w:rFonts w:ascii="Arial" w:hAnsi="Arial" w:cs="Arial"/>
                <w:b/>
                <w:bCs/>
                <w:sz w:val="24"/>
                <w:szCs w:val="24"/>
              </w:rPr>
            </w:pPr>
            <w:r w:rsidRPr="00111445">
              <w:rPr>
                <w:rFonts w:ascii="Arial" w:hAnsi="Arial" w:cs="Arial"/>
                <w:b/>
                <w:bCs/>
                <w:sz w:val="24"/>
                <w:szCs w:val="24"/>
              </w:rPr>
              <w:t> </w:t>
            </w:r>
          </w:p>
        </w:tc>
        <w:tc>
          <w:tcPr>
            <w:tcW w:w="4084" w:type="dxa"/>
            <w:gridSpan w:val="4"/>
            <w:tcBorders>
              <w:top w:val="single" w:sz="4" w:space="0" w:color="auto"/>
              <w:left w:val="single" w:sz="4" w:space="0" w:color="auto"/>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vydáno mezinárodních řidičských průkazů</w:t>
            </w:r>
          </w:p>
        </w:tc>
        <w:tc>
          <w:tcPr>
            <w:tcW w:w="1224" w:type="dxa"/>
            <w:tcBorders>
              <w:top w:val="single" w:sz="4" w:space="0" w:color="auto"/>
              <w:left w:val="nil"/>
              <w:bottom w:val="single" w:sz="4" w:space="0" w:color="auto"/>
              <w:right w:val="single" w:sz="8" w:space="0" w:color="auto"/>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single" w:sz="4" w:space="0" w:color="auto"/>
              <w:left w:val="nil"/>
              <w:bottom w:val="single" w:sz="4" w:space="0" w:color="auto"/>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82</w:t>
            </w:r>
          </w:p>
        </w:tc>
      </w:tr>
      <w:tr w:rsidR="00782B37" w:rsidRPr="00111445" w:rsidTr="0098476B">
        <w:trPr>
          <w:trHeight w:val="255"/>
        </w:trPr>
        <w:tc>
          <w:tcPr>
            <w:tcW w:w="3463" w:type="dxa"/>
            <w:tcBorders>
              <w:top w:val="nil"/>
              <w:left w:val="single" w:sz="8" w:space="0" w:color="auto"/>
              <w:bottom w:val="nil"/>
              <w:right w:val="single" w:sz="4" w:space="0" w:color="auto"/>
            </w:tcBorders>
            <w:shd w:val="clear" w:color="auto" w:fill="auto"/>
            <w:noWrap/>
            <w:vAlign w:val="bottom"/>
            <w:hideMark/>
          </w:tcPr>
          <w:p w:rsidR="00782B37" w:rsidRPr="00111445" w:rsidRDefault="00782B37" w:rsidP="00111445">
            <w:pPr>
              <w:spacing w:after="0" w:line="240" w:lineRule="auto"/>
              <w:rPr>
                <w:rFonts w:ascii="Arial" w:hAnsi="Arial" w:cs="Arial"/>
                <w:b/>
                <w:bCs/>
                <w:sz w:val="24"/>
                <w:szCs w:val="24"/>
              </w:rPr>
            </w:pPr>
            <w:r w:rsidRPr="00111445">
              <w:rPr>
                <w:rFonts w:ascii="Arial" w:hAnsi="Arial" w:cs="Arial"/>
                <w:b/>
                <w:bCs/>
                <w:sz w:val="24"/>
                <w:szCs w:val="24"/>
              </w:rPr>
              <w:t> </w:t>
            </w:r>
          </w:p>
        </w:tc>
        <w:tc>
          <w:tcPr>
            <w:tcW w:w="4084" w:type="dxa"/>
            <w:gridSpan w:val="4"/>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vydáno paměťových karet k digitálním tachografům</w:t>
            </w:r>
          </w:p>
        </w:tc>
        <w:tc>
          <w:tcPr>
            <w:tcW w:w="1224" w:type="dxa"/>
            <w:tcBorders>
              <w:top w:val="nil"/>
              <w:left w:val="nil"/>
              <w:bottom w:val="single" w:sz="4" w:space="0" w:color="auto"/>
              <w:right w:val="single" w:sz="8" w:space="0" w:color="auto"/>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379</w:t>
            </w:r>
          </w:p>
        </w:tc>
      </w:tr>
      <w:tr w:rsidR="00782B37" w:rsidRPr="00111445" w:rsidTr="0098476B">
        <w:trPr>
          <w:trHeight w:val="255"/>
        </w:trPr>
        <w:tc>
          <w:tcPr>
            <w:tcW w:w="3463" w:type="dxa"/>
            <w:tcBorders>
              <w:top w:val="nil"/>
              <w:left w:val="single" w:sz="8" w:space="0" w:color="auto"/>
              <w:bottom w:val="single" w:sz="4" w:space="0" w:color="auto"/>
              <w:right w:val="single" w:sz="4" w:space="0" w:color="auto"/>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2179"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vydáno tabulek s registrační značkou (SPZ)</w:t>
            </w:r>
          </w:p>
        </w:tc>
        <w:tc>
          <w:tcPr>
            <w:tcW w:w="635"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1224" w:type="dxa"/>
            <w:tcBorders>
              <w:top w:val="nil"/>
              <w:left w:val="nil"/>
              <w:bottom w:val="single" w:sz="4" w:space="0" w:color="auto"/>
              <w:right w:val="single" w:sz="8" w:space="0" w:color="auto"/>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1 754</w:t>
            </w:r>
          </w:p>
        </w:tc>
      </w:tr>
      <w:tr w:rsidR="00782B37" w:rsidRPr="00111445" w:rsidTr="0098476B">
        <w:trPr>
          <w:trHeight w:val="255"/>
        </w:trPr>
        <w:tc>
          <w:tcPr>
            <w:tcW w:w="6277" w:type="dxa"/>
            <w:gridSpan w:val="3"/>
            <w:tcBorders>
              <w:top w:val="nil"/>
              <w:left w:val="single" w:sz="8" w:space="0" w:color="auto"/>
              <w:bottom w:val="nil"/>
              <w:right w:val="nil"/>
            </w:tcBorders>
            <w:shd w:val="clear" w:color="auto" w:fill="auto"/>
            <w:noWrap/>
            <w:vAlign w:val="bottom"/>
            <w:hideMark/>
          </w:tcPr>
          <w:p w:rsidR="00782B37" w:rsidRPr="00111445" w:rsidRDefault="00782B37" w:rsidP="00111445">
            <w:pPr>
              <w:spacing w:after="0" w:line="240" w:lineRule="auto"/>
              <w:rPr>
                <w:rFonts w:ascii="Arial" w:hAnsi="Arial" w:cs="Arial"/>
                <w:b/>
                <w:bCs/>
                <w:sz w:val="24"/>
                <w:szCs w:val="24"/>
              </w:rPr>
            </w:pPr>
            <w:r w:rsidRPr="00111445">
              <w:rPr>
                <w:rFonts w:ascii="Arial" w:hAnsi="Arial" w:cs="Arial"/>
                <w:b/>
                <w:bCs/>
                <w:sz w:val="24"/>
                <w:szCs w:val="24"/>
              </w:rPr>
              <w:t>Ostatní písemně prováděné úkony</w:t>
            </w:r>
          </w:p>
        </w:tc>
        <w:tc>
          <w:tcPr>
            <w:tcW w:w="635" w:type="dxa"/>
            <w:tcBorders>
              <w:top w:val="nil"/>
              <w:left w:val="nil"/>
              <w:bottom w:val="nil"/>
              <w:right w:val="nil"/>
            </w:tcBorders>
            <w:shd w:val="clear" w:color="auto" w:fill="auto"/>
            <w:noWrap/>
            <w:vAlign w:val="bottom"/>
            <w:hideMark/>
          </w:tcPr>
          <w:p w:rsidR="00782B37" w:rsidRPr="00111445" w:rsidRDefault="00782B37" w:rsidP="00111445">
            <w:pPr>
              <w:spacing w:after="0" w:line="240" w:lineRule="auto"/>
              <w:rPr>
                <w:rFonts w:ascii="Arial" w:hAnsi="Arial" w:cs="Arial"/>
                <w:b/>
                <w:bCs/>
                <w:sz w:val="24"/>
                <w:szCs w:val="24"/>
              </w:rPr>
            </w:pPr>
          </w:p>
        </w:tc>
        <w:tc>
          <w:tcPr>
            <w:tcW w:w="635" w:type="dxa"/>
            <w:tcBorders>
              <w:top w:val="nil"/>
              <w:left w:val="nil"/>
              <w:bottom w:val="nil"/>
              <w:right w:val="nil"/>
            </w:tcBorders>
            <w:shd w:val="clear" w:color="auto" w:fill="auto"/>
            <w:noWrap/>
            <w:vAlign w:val="bottom"/>
            <w:hideMark/>
          </w:tcPr>
          <w:p w:rsidR="00782B37" w:rsidRPr="00111445" w:rsidRDefault="00782B37" w:rsidP="00111445">
            <w:pPr>
              <w:spacing w:after="0" w:line="240" w:lineRule="auto"/>
              <w:rPr>
                <w:sz w:val="24"/>
                <w:szCs w:val="24"/>
              </w:rPr>
            </w:pPr>
          </w:p>
        </w:tc>
        <w:tc>
          <w:tcPr>
            <w:tcW w:w="1224" w:type="dxa"/>
            <w:tcBorders>
              <w:top w:val="nil"/>
              <w:left w:val="nil"/>
              <w:bottom w:val="nil"/>
              <w:right w:val="single" w:sz="8" w:space="0" w:color="auto"/>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single" w:sz="8" w:space="0" w:color="auto"/>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r>
      <w:tr w:rsidR="00782B37" w:rsidRPr="00111445" w:rsidTr="0098476B">
        <w:trPr>
          <w:trHeight w:val="255"/>
        </w:trPr>
        <w:tc>
          <w:tcPr>
            <w:tcW w:w="3463" w:type="dxa"/>
            <w:tcBorders>
              <w:top w:val="nil"/>
              <w:left w:val="single" w:sz="8" w:space="0" w:color="auto"/>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2179"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1224" w:type="dxa"/>
            <w:tcBorders>
              <w:top w:val="nil"/>
              <w:left w:val="nil"/>
              <w:bottom w:val="single" w:sz="4" w:space="0" w:color="auto"/>
              <w:right w:val="single" w:sz="8" w:space="0" w:color="auto"/>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single" w:sz="8" w:space="0" w:color="auto"/>
            </w:tcBorders>
            <w:shd w:val="clear" w:color="000000" w:fill="92D050"/>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2. čtvrtletí</w:t>
            </w:r>
          </w:p>
        </w:tc>
      </w:tr>
      <w:tr w:rsidR="00782B37" w:rsidRPr="00111445" w:rsidTr="0098476B">
        <w:trPr>
          <w:trHeight w:val="255"/>
        </w:trPr>
        <w:tc>
          <w:tcPr>
            <w:tcW w:w="8771" w:type="dxa"/>
            <w:gridSpan w:val="6"/>
            <w:tcBorders>
              <w:top w:val="nil"/>
              <w:left w:val="single" w:sz="8" w:space="0" w:color="auto"/>
              <w:bottom w:val="nil"/>
              <w:right w:val="single" w:sz="8" w:space="0" w:color="000000"/>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Počet vozidel, o kterých byly poskytnuty údaje + písemnosti na vědomí</w:t>
            </w:r>
          </w:p>
        </w:tc>
        <w:tc>
          <w:tcPr>
            <w:tcW w:w="635" w:type="dxa"/>
            <w:tcBorders>
              <w:top w:val="nil"/>
              <w:left w:val="nil"/>
              <w:bottom w:val="nil"/>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555</w:t>
            </w:r>
          </w:p>
        </w:tc>
      </w:tr>
      <w:tr w:rsidR="00782B37" w:rsidRPr="00111445" w:rsidTr="0098476B">
        <w:trPr>
          <w:trHeight w:val="255"/>
        </w:trPr>
        <w:tc>
          <w:tcPr>
            <w:tcW w:w="6912" w:type="dxa"/>
            <w:gridSpan w:val="4"/>
            <w:tcBorders>
              <w:top w:val="nil"/>
              <w:left w:val="single" w:sz="8" w:space="0" w:color="auto"/>
              <w:bottom w:val="nil"/>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soudy, exekutoři, orgány veřejné správy apod. )</w:t>
            </w:r>
          </w:p>
        </w:tc>
        <w:tc>
          <w:tcPr>
            <w:tcW w:w="635" w:type="dxa"/>
            <w:tcBorders>
              <w:top w:val="nil"/>
              <w:left w:val="nil"/>
              <w:bottom w:val="nil"/>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p>
        </w:tc>
        <w:tc>
          <w:tcPr>
            <w:tcW w:w="1224" w:type="dxa"/>
            <w:tcBorders>
              <w:top w:val="nil"/>
              <w:left w:val="nil"/>
              <w:bottom w:val="nil"/>
              <w:right w:val="single" w:sz="8" w:space="0" w:color="auto"/>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nil"/>
              <w:right w:val="single" w:sz="8" w:space="0" w:color="auto"/>
            </w:tcBorders>
            <w:shd w:val="clear" w:color="000000" w:fill="92D050"/>
            <w:noWrap/>
            <w:vAlign w:val="bottom"/>
            <w:hideMark/>
          </w:tcPr>
          <w:p w:rsidR="00782B37" w:rsidRPr="00111445" w:rsidRDefault="00782B37" w:rsidP="00111445">
            <w:pPr>
              <w:spacing w:after="0" w:line="240" w:lineRule="auto"/>
              <w:rPr>
                <w:rFonts w:ascii="Arial" w:hAnsi="Arial" w:cs="Arial"/>
                <w:b/>
                <w:bCs/>
                <w:sz w:val="24"/>
                <w:szCs w:val="24"/>
              </w:rPr>
            </w:pPr>
            <w:r w:rsidRPr="00111445">
              <w:rPr>
                <w:rFonts w:ascii="Arial" w:hAnsi="Arial" w:cs="Arial"/>
                <w:b/>
                <w:bCs/>
                <w:sz w:val="24"/>
                <w:szCs w:val="24"/>
              </w:rPr>
              <w:t> </w:t>
            </w:r>
          </w:p>
        </w:tc>
      </w:tr>
      <w:tr w:rsidR="00782B37" w:rsidRPr="00111445" w:rsidTr="0098476B">
        <w:trPr>
          <w:trHeight w:val="255"/>
        </w:trPr>
        <w:tc>
          <w:tcPr>
            <w:tcW w:w="7547" w:type="dxa"/>
            <w:gridSpan w:val="5"/>
            <w:tcBorders>
              <w:top w:val="single" w:sz="4" w:space="0" w:color="auto"/>
              <w:left w:val="single" w:sz="8" w:space="0" w:color="auto"/>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Odeslané a došlé spisy vozidel v rámci registračního místa</w:t>
            </w:r>
          </w:p>
        </w:tc>
        <w:tc>
          <w:tcPr>
            <w:tcW w:w="1224" w:type="dxa"/>
            <w:tcBorders>
              <w:top w:val="single" w:sz="4" w:space="0" w:color="auto"/>
              <w:left w:val="nil"/>
              <w:bottom w:val="single" w:sz="4" w:space="0" w:color="auto"/>
              <w:right w:val="single" w:sz="8" w:space="0" w:color="auto"/>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single" w:sz="4" w:space="0" w:color="auto"/>
              <w:left w:val="nil"/>
              <w:bottom w:val="single" w:sz="4" w:space="0" w:color="auto"/>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13</w:t>
            </w:r>
          </w:p>
        </w:tc>
      </w:tr>
      <w:tr w:rsidR="00782B37" w:rsidRPr="00111445" w:rsidTr="0098476B">
        <w:trPr>
          <w:trHeight w:val="255"/>
        </w:trPr>
        <w:tc>
          <w:tcPr>
            <w:tcW w:w="8771" w:type="dxa"/>
            <w:gridSpan w:val="6"/>
            <w:tcBorders>
              <w:top w:val="nil"/>
              <w:left w:val="single" w:sz="8" w:space="0" w:color="auto"/>
              <w:bottom w:val="nil"/>
              <w:right w:val="single" w:sz="8" w:space="0" w:color="000000"/>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Agenda - došlé plné moci k potřebě zápisu a změn v RV, re-registrace vozidel</w:t>
            </w:r>
          </w:p>
        </w:tc>
        <w:tc>
          <w:tcPr>
            <w:tcW w:w="635" w:type="dxa"/>
            <w:tcBorders>
              <w:top w:val="nil"/>
              <w:left w:val="nil"/>
              <w:bottom w:val="nil"/>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576</w:t>
            </w:r>
          </w:p>
        </w:tc>
      </w:tr>
      <w:tr w:rsidR="00782B37" w:rsidRPr="00111445" w:rsidTr="0098476B">
        <w:trPr>
          <w:trHeight w:val="255"/>
        </w:trPr>
        <w:tc>
          <w:tcPr>
            <w:tcW w:w="5642" w:type="dxa"/>
            <w:gridSpan w:val="2"/>
            <w:tcBorders>
              <w:top w:val="single" w:sz="4" w:space="0" w:color="auto"/>
              <w:left w:val="single" w:sz="8" w:space="0" w:color="auto"/>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Změny v registru vozidel</w:t>
            </w:r>
          </w:p>
        </w:tc>
        <w:tc>
          <w:tcPr>
            <w:tcW w:w="635" w:type="dxa"/>
            <w:tcBorders>
              <w:top w:val="single" w:sz="4" w:space="0" w:color="auto"/>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single" w:sz="4" w:space="0" w:color="auto"/>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single" w:sz="4" w:space="0" w:color="auto"/>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1224" w:type="dxa"/>
            <w:tcBorders>
              <w:top w:val="single" w:sz="4" w:space="0" w:color="auto"/>
              <w:left w:val="nil"/>
              <w:bottom w:val="single" w:sz="4" w:space="0" w:color="auto"/>
              <w:right w:val="single" w:sz="8" w:space="0" w:color="auto"/>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single" w:sz="4" w:space="0" w:color="auto"/>
              <w:left w:val="nil"/>
              <w:bottom w:val="single" w:sz="4" w:space="0" w:color="auto"/>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9 390</w:t>
            </w:r>
          </w:p>
        </w:tc>
      </w:tr>
      <w:tr w:rsidR="00782B37" w:rsidRPr="00111445" w:rsidTr="0098476B">
        <w:trPr>
          <w:trHeight w:val="255"/>
        </w:trPr>
        <w:tc>
          <w:tcPr>
            <w:tcW w:w="6277" w:type="dxa"/>
            <w:gridSpan w:val="3"/>
            <w:tcBorders>
              <w:top w:val="single" w:sz="4" w:space="0" w:color="auto"/>
              <w:left w:val="single" w:sz="8" w:space="0" w:color="auto"/>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Registrace dovezeného vozidla</w:t>
            </w:r>
          </w:p>
        </w:tc>
        <w:tc>
          <w:tcPr>
            <w:tcW w:w="635"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1224" w:type="dxa"/>
            <w:tcBorders>
              <w:top w:val="nil"/>
              <w:left w:val="nil"/>
              <w:bottom w:val="single" w:sz="4" w:space="0" w:color="auto"/>
              <w:right w:val="single" w:sz="8" w:space="0" w:color="auto"/>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520</w:t>
            </w:r>
          </w:p>
        </w:tc>
      </w:tr>
      <w:tr w:rsidR="00782B37" w:rsidRPr="00111445" w:rsidTr="0098476B">
        <w:trPr>
          <w:trHeight w:val="507"/>
        </w:trPr>
        <w:tc>
          <w:tcPr>
            <w:tcW w:w="8771" w:type="dxa"/>
            <w:gridSpan w:val="6"/>
            <w:tcBorders>
              <w:top w:val="single" w:sz="4" w:space="0" w:color="auto"/>
              <w:left w:val="single" w:sz="8" w:space="0" w:color="auto"/>
              <w:bottom w:val="single" w:sz="4" w:space="0" w:color="auto"/>
              <w:right w:val="single" w:sz="8" w:space="0" w:color="000000"/>
            </w:tcBorders>
            <w:shd w:val="clear" w:color="auto" w:fill="auto"/>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Rozhodnutí o schválení přestavby vozidla, certifikát jednotlivě vyrobeného vozidla, schválení TZ dovezeného vozidla</w:t>
            </w:r>
          </w:p>
        </w:tc>
        <w:tc>
          <w:tcPr>
            <w:tcW w:w="635" w:type="dxa"/>
            <w:tcBorders>
              <w:top w:val="nil"/>
              <w:left w:val="nil"/>
              <w:bottom w:val="nil"/>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48</w:t>
            </w:r>
          </w:p>
        </w:tc>
      </w:tr>
      <w:tr w:rsidR="00782B37" w:rsidRPr="00111445" w:rsidTr="0098476B">
        <w:trPr>
          <w:trHeight w:val="255"/>
        </w:trPr>
        <w:tc>
          <w:tcPr>
            <w:tcW w:w="5642" w:type="dxa"/>
            <w:gridSpan w:val="2"/>
            <w:tcBorders>
              <w:top w:val="single" w:sz="4" w:space="0" w:color="auto"/>
              <w:left w:val="single" w:sz="8" w:space="0" w:color="auto"/>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lastRenderedPageBreak/>
              <w:t xml:space="preserve">Ostatní správní řízení </w:t>
            </w:r>
          </w:p>
        </w:tc>
        <w:tc>
          <w:tcPr>
            <w:tcW w:w="635"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1224" w:type="dxa"/>
            <w:tcBorders>
              <w:top w:val="nil"/>
              <w:left w:val="nil"/>
              <w:bottom w:val="single" w:sz="4" w:space="0" w:color="auto"/>
              <w:right w:val="single" w:sz="8" w:space="0" w:color="auto"/>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single" w:sz="4" w:space="0" w:color="auto"/>
              <w:left w:val="nil"/>
              <w:bottom w:val="single" w:sz="4" w:space="0" w:color="auto"/>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11</w:t>
            </w:r>
          </w:p>
        </w:tc>
      </w:tr>
      <w:tr w:rsidR="00782B37" w:rsidRPr="00111445" w:rsidTr="0098476B">
        <w:trPr>
          <w:trHeight w:val="255"/>
        </w:trPr>
        <w:tc>
          <w:tcPr>
            <w:tcW w:w="6277" w:type="dxa"/>
            <w:gridSpan w:val="3"/>
            <w:tcBorders>
              <w:top w:val="single" w:sz="4" w:space="0" w:color="auto"/>
              <w:left w:val="single" w:sz="8" w:space="0" w:color="auto"/>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Vydané výpisy z registru řidičů</w:t>
            </w:r>
          </w:p>
        </w:tc>
        <w:tc>
          <w:tcPr>
            <w:tcW w:w="635"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1224" w:type="dxa"/>
            <w:tcBorders>
              <w:top w:val="nil"/>
              <w:left w:val="nil"/>
              <w:bottom w:val="single" w:sz="4" w:space="0" w:color="auto"/>
              <w:right w:val="single" w:sz="8" w:space="0" w:color="auto"/>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324</w:t>
            </w:r>
          </w:p>
        </w:tc>
      </w:tr>
      <w:tr w:rsidR="00782B37" w:rsidRPr="00111445" w:rsidTr="0098476B">
        <w:trPr>
          <w:trHeight w:val="255"/>
        </w:trPr>
        <w:tc>
          <w:tcPr>
            <w:tcW w:w="6912" w:type="dxa"/>
            <w:gridSpan w:val="4"/>
            <w:tcBorders>
              <w:top w:val="nil"/>
              <w:left w:val="single" w:sz="8" w:space="0" w:color="auto"/>
              <w:bottom w:val="nil"/>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Odeslání spisů řidičů jiným registračním místům</w:t>
            </w:r>
          </w:p>
        </w:tc>
        <w:tc>
          <w:tcPr>
            <w:tcW w:w="635" w:type="dxa"/>
            <w:tcBorders>
              <w:top w:val="nil"/>
              <w:left w:val="nil"/>
              <w:bottom w:val="nil"/>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p>
        </w:tc>
        <w:tc>
          <w:tcPr>
            <w:tcW w:w="1224" w:type="dxa"/>
            <w:tcBorders>
              <w:top w:val="nil"/>
              <w:left w:val="nil"/>
              <w:bottom w:val="nil"/>
              <w:right w:val="single" w:sz="8" w:space="0" w:color="auto"/>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nil"/>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161</w:t>
            </w:r>
          </w:p>
        </w:tc>
      </w:tr>
      <w:tr w:rsidR="00782B37" w:rsidRPr="00111445" w:rsidTr="0098476B">
        <w:trPr>
          <w:trHeight w:val="255"/>
        </w:trPr>
        <w:tc>
          <w:tcPr>
            <w:tcW w:w="6912" w:type="dxa"/>
            <w:gridSpan w:val="4"/>
            <w:tcBorders>
              <w:top w:val="single" w:sz="4" w:space="0" w:color="auto"/>
              <w:left w:val="single" w:sz="8" w:space="0" w:color="auto"/>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Došlé spisy řidičů z jiných registračních míst</w:t>
            </w:r>
          </w:p>
        </w:tc>
        <w:tc>
          <w:tcPr>
            <w:tcW w:w="635" w:type="dxa"/>
            <w:tcBorders>
              <w:top w:val="single" w:sz="4" w:space="0" w:color="auto"/>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1224" w:type="dxa"/>
            <w:tcBorders>
              <w:top w:val="single" w:sz="4" w:space="0" w:color="auto"/>
              <w:left w:val="nil"/>
              <w:bottom w:val="single" w:sz="4" w:space="0" w:color="auto"/>
              <w:right w:val="single" w:sz="8" w:space="0" w:color="auto"/>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single" w:sz="4" w:space="0" w:color="auto"/>
              <w:left w:val="nil"/>
              <w:bottom w:val="single" w:sz="4" w:space="0" w:color="auto"/>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86</w:t>
            </w:r>
          </w:p>
        </w:tc>
      </w:tr>
      <w:tr w:rsidR="00782B37" w:rsidRPr="00111445" w:rsidTr="0098476B">
        <w:trPr>
          <w:trHeight w:val="255"/>
        </w:trPr>
        <w:tc>
          <w:tcPr>
            <w:tcW w:w="6912" w:type="dxa"/>
            <w:gridSpan w:val="4"/>
            <w:tcBorders>
              <w:top w:val="nil"/>
              <w:left w:val="single" w:sz="8" w:space="0" w:color="auto"/>
              <w:bottom w:val="nil"/>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Rozhodnutí o odnětí řidičského oprávnění</w:t>
            </w:r>
          </w:p>
        </w:tc>
        <w:tc>
          <w:tcPr>
            <w:tcW w:w="635" w:type="dxa"/>
            <w:tcBorders>
              <w:top w:val="nil"/>
              <w:left w:val="nil"/>
              <w:bottom w:val="nil"/>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p>
        </w:tc>
        <w:tc>
          <w:tcPr>
            <w:tcW w:w="1224" w:type="dxa"/>
            <w:tcBorders>
              <w:top w:val="nil"/>
              <w:left w:val="nil"/>
              <w:bottom w:val="nil"/>
              <w:right w:val="single" w:sz="8" w:space="0" w:color="auto"/>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nil"/>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31</w:t>
            </w:r>
          </w:p>
        </w:tc>
      </w:tr>
      <w:tr w:rsidR="00782B37" w:rsidRPr="00111445" w:rsidTr="0098476B">
        <w:trPr>
          <w:trHeight w:val="255"/>
        </w:trPr>
        <w:tc>
          <w:tcPr>
            <w:tcW w:w="6912" w:type="dxa"/>
            <w:gridSpan w:val="4"/>
            <w:tcBorders>
              <w:top w:val="single" w:sz="4" w:space="0" w:color="auto"/>
              <w:left w:val="single" w:sz="8" w:space="0" w:color="auto"/>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Rozhodnutí o vrácení řidičského oprávnění</w:t>
            </w:r>
          </w:p>
        </w:tc>
        <w:tc>
          <w:tcPr>
            <w:tcW w:w="635" w:type="dxa"/>
            <w:tcBorders>
              <w:top w:val="single" w:sz="4" w:space="0" w:color="auto"/>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1224" w:type="dxa"/>
            <w:tcBorders>
              <w:top w:val="single" w:sz="4" w:space="0" w:color="auto"/>
              <w:left w:val="nil"/>
              <w:bottom w:val="single" w:sz="4" w:space="0" w:color="auto"/>
              <w:right w:val="single" w:sz="8" w:space="0" w:color="auto"/>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single" w:sz="4" w:space="0" w:color="auto"/>
              <w:left w:val="nil"/>
              <w:bottom w:val="single" w:sz="4" w:space="0" w:color="auto"/>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48</w:t>
            </w:r>
          </w:p>
        </w:tc>
      </w:tr>
      <w:tr w:rsidR="00782B37" w:rsidRPr="00111445" w:rsidTr="0098476B">
        <w:trPr>
          <w:trHeight w:val="255"/>
        </w:trPr>
        <w:tc>
          <w:tcPr>
            <w:tcW w:w="3463" w:type="dxa"/>
            <w:tcBorders>
              <w:top w:val="nil"/>
              <w:left w:val="single" w:sz="8" w:space="0" w:color="auto"/>
              <w:bottom w:val="nil"/>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Došlá oznámení o dopravně psychologickém vyšetření řidičů</w:t>
            </w:r>
          </w:p>
        </w:tc>
        <w:tc>
          <w:tcPr>
            <w:tcW w:w="2179"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1224" w:type="dxa"/>
            <w:tcBorders>
              <w:top w:val="nil"/>
              <w:left w:val="nil"/>
              <w:bottom w:val="single" w:sz="4" w:space="0" w:color="auto"/>
              <w:right w:val="single" w:sz="8" w:space="0" w:color="auto"/>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113</w:t>
            </w:r>
          </w:p>
        </w:tc>
      </w:tr>
      <w:tr w:rsidR="00782B37" w:rsidRPr="00111445" w:rsidTr="0098476B">
        <w:trPr>
          <w:trHeight w:val="255"/>
        </w:trPr>
        <w:tc>
          <w:tcPr>
            <w:tcW w:w="3463" w:type="dxa"/>
            <w:tcBorders>
              <w:top w:val="nil"/>
              <w:left w:val="single" w:sz="8" w:space="0" w:color="auto"/>
              <w:bottom w:val="nil"/>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Došlá oznámení o zdokonalování odborné způsobilosti řidičů</w:t>
            </w:r>
          </w:p>
        </w:tc>
        <w:tc>
          <w:tcPr>
            <w:tcW w:w="2179"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1224" w:type="dxa"/>
            <w:tcBorders>
              <w:top w:val="nil"/>
              <w:left w:val="nil"/>
              <w:bottom w:val="single" w:sz="4" w:space="0" w:color="auto"/>
              <w:right w:val="single" w:sz="8" w:space="0" w:color="auto"/>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325</w:t>
            </w:r>
          </w:p>
        </w:tc>
      </w:tr>
      <w:tr w:rsidR="00782B37" w:rsidRPr="00111445" w:rsidTr="0098476B">
        <w:trPr>
          <w:trHeight w:val="255"/>
        </w:trPr>
        <w:tc>
          <w:tcPr>
            <w:tcW w:w="6912" w:type="dxa"/>
            <w:gridSpan w:val="4"/>
            <w:tcBorders>
              <w:top w:val="single" w:sz="4" w:space="0" w:color="auto"/>
              <w:left w:val="single" w:sz="8" w:space="0" w:color="auto"/>
              <w:bottom w:val="nil"/>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Ostatní došlé podklady k zápisu do registru řidičů</w:t>
            </w:r>
          </w:p>
        </w:tc>
        <w:tc>
          <w:tcPr>
            <w:tcW w:w="635" w:type="dxa"/>
            <w:tcBorders>
              <w:top w:val="nil"/>
              <w:left w:val="nil"/>
              <w:bottom w:val="nil"/>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1224" w:type="dxa"/>
            <w:tcBorders>
              <w:top w:val="nil"/>
              <w:left w:val="nil"/>
              <w:bottom w:val="nil"/>
              <w:right w:val="single" w:sz="8" w:space="0" w:color="auto"/>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nil"/>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1 649</w:t>
            </w:r>
          </w:p>
        </w:tc>
      </w:tr>
      <w:tr w:rsidR="00782B37" w:rsidRPr="00111445" w:rsidTr="0098476B">
        <w:trPr>
          <w:trHeight w:val="255"/>
        </w:trPr>
        <w:tc>
          <w:tcPr>
            <w:tcW w:w="6277" w:type="dxa"/>
            <w:gridSpan w:val="3"/>
            <w:tcBorders>
              <w:top w:val="single" w:sz="4" w:space="0" w:color="auto"/>
              <w:left w:val="single" w:sz="8" w:space="0" w:color="auto"/>
              <w:bottom w:val="single" w:sz="8"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Řízení o zadržení řidičského průkazu</w:t>
            </w:r>
          </w:p>
        </w:tc>
        <w:tc>
          <w:tcPr>
            <w:tcW w:w="635" w:type="dxa"/>
            <w:tcBorders>
              <w:top w:val="single" w:sz="4" w:space="0" w:color="auto"/>
              <w:left w:val="nil"/>
              <w:bottom w:val="single" w:sz="8"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single" w:sz="4" w:space="0" w:color="auto"/>
              <w:left w:val="nil"/>
              <w:bottom w:val="single" w:sz="8"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1224" w:type="dxa"/>
            <w:tcBorders>
              <w:top w:val="single" w:sz="4" w:space="0" w:color="auto"/>
              <w:left w:val="nil"/>
              <w:bottom w:val="single" w:sz="8"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single" w:sz="4" w:space="0" w:color="auto"/>
              <w:left w:val="single" w:sz="8" w:space="0" w:color="auto"/>
              <w:bottom w:val="single" w:sz="8" w:space="0" w:color="auto"/>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50</w:t>
            </w:r>
          </w:p>
        </w:tc>
      </w:tr>
      <w:tr w:rsidR="00782B37" w:rsidRPr="00111445" w:rsidTr="0098476B">
        <w:trPr>
          <w:trHeight w:val="315"/>
        </w:trPr>
        <w:tc>
          <w:tcPr>
            <w:tcW w:w="6277" w:type="dxa"/>
            <w:gridSpan w:val="3"/>
            <w:tcBorders>
              <w:top w:val="single" w:sz="8" w:space="0" w:color="auto"/>
              <w:left w:val="single" w:sz="8" w:space="0" w:color="auto"/>
              <w:bottom w:val="nil"/>
              <w:right w:val="nil"/>
            </w:tcBorders>
            <w:shd w:val="clear" w:color="000000" w:fill="FFFF00"/>
            <w:noWrap/>
            <w:vAlign w:val="bottom"/>
            <w:hideMark/>
          </w:tcPr>
          <w:p w:rsidR="00782B37" w:rsidRPr="00111445" w:rsidRDefault="00782B37" w:rsidP="00111445">
            <w:pPr>
              <w:spacing w:after="0" w:line="240" w:lineRule="auto"/>
              <w:rPr>
                <w:rFonts w:ascii="Arial" w:hAnsi="Arial" w:cs="Arial"/>
                <w:b/>
                <w:bCs/>
                <w:sz w:val="24"/>
                <w:szCs w:val="24"/>
              </w:rPr>
            </w:pPr>
            <w:r w:rsidRPr="00111445">
              <w:rPr>
                <w:rFonts w:ascii="Arial" w:hAnsi="Arial" w:cs="Arial"/>
                <w:b/>
                <w:bCs/>
                <w:sz w:val="24"/>
                <w:szCs w:val="24"/>
              </w:rPr>
              <w:t>Další správní úkony</w:t>
            </w:r>
          </w:p>
        </w:tc>
        <w:tc>
          <w:tcPr>
            <w:tcW w:w="635" w:type="dxa"/>
            <w:tcBorders>
              <w:top w:val="nil"/>
              <w:left w:val="nil"/>
              <w:bottom w:val="nil"/>
              <w:right w:val="nil"/>
            </w:tcBorders>
            <w:shd w:val="clear" w:color="000000" w:fill="FFFF00"/>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nil"/>
              <w:right w:val="nil"/>
            </w:tcBorders>
            <w:shd w:val="clear" w:color="000000" w:fill="FFFF00"/>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1224" w:type="dxa"/>
            <w:tcBorders>
              <w:top w:val="nil"/>
              <w:left w:val="nil"/>
              <w:bottom w:val="nil"/>
              <w:right w:val="nil"/>
            </w:tcBorders>
            <w:shd w:val="clear" w:color="000000" w:fill="FFFF00"/>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nil"/>
              <w:right w:val="single" w:sz="8" w:space="0" w:color="auto"/>
            </w:tcBorders>
            <w:shd w:val="clear" w:color="000000" w:fill="FFFF00"/>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r>
      <w:tr w:rsidR="00782B37" w:rsidRPr="00111445" w:rsidTr="0098476B">
        <w:trPr>
          <w:trHeight w:val="255"/>
        </w:trPr>
        <w:tc>
          <w:tcPr>
            <w:tcW w:w="6912" w:type="dxa"/>
            <w:gridSpan w:val="4"/>
            <w:tcBorders>
              <w:top w:val="nil"/>
              <w:left w:val="single" w:sz="8" w:space="0" w:color="auto"/>
              <w:bottom w:val="nil"/>
              <w:right w:val="nil"/>
            </w:tcBorders>
            <w:shd w:val="clear" w:color="000000" w:fill="FFFF00"/>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Odbor dopravy - oddělení dopravně správních agend</w:t>
            </w:r>
          </w:p>
        </w:tc>
        <w:tc>
          <w:tcPr>
            <w:tcW w:w="635" w:type="dxa"/>
            <w:tcBorders>
              <w:top w:val="nil"/>
              <w:left w:val="nil"/>
              <w:bottom w:val="nil"/>
              <w:right w:val="nil"/>
            </w:tcBorders>
            <w:shd w:val="clear" w:color="000000" w:fill="FFFF00"/>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1224" w:type="dxa"/>
            <w:tcBorders>
              <w:top w:val="nil"/>
              <w:left w:val="nil"/>
              <w:bottom w:val="nil"/>
              <w:right w:val="nil"/>
            </w:tcBorders>
            <w:shd w:val="clear" w:color="000000" w:fill="FFFF00"/>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nil"/>
              <w:right w:val="single" w:sz="8" w:space="0" w:color="auto"/>
            </w:tcBorders>
            <w:shd w:val="clear" w:color="000000" w:fill="FFFF00"/>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r>
      <w:tr w:rsidR="00782B37" w:rsidRPr="00111445" w:rsidTr="0098476B">
        <w:trPr>
          <w:trHeight w:val="255"/>
        </w:trPr>
        <w:tc>
          <w:tcPr>
            <w:tcW w:w="3463" w:type="dxa"/>
            <w:tcBorders>
              <w:top w:val="nil"/>
              <w:left w:val="single" w:sz="8" w:space="0" w:color="auto"/>
              <w:bottom w:val="nil"/>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2179" w:type="dxa"/>
            <w:tcBorders>
              <w:top w:val="nil"/>
              <w:left w:val="nil"/>
              <w:bottom w:val="nil"/>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p>
        </w:tc>
        <w:tc>
          <w:tcPr>
            <w:tcW w:w="635" w:type="dxa"/>
            <w:tcBorders>
              <w:top w:val="nil"/>
              <w:left w:val="nil"/>
              <w:bottom w:val="nil"/>
              <w:right w:val="nil"/>
            </w:tcBorders>
            <w:shd w:val="clear" w:color="auto" w:fill="auto"/>
            <w:noWrap/>
            <w:vAlign w:val="bottom"/>
            <w:hideMark/>
          </w:tcPr>
          <w:p w:rsidR="00782B37" w:rsidRPr="00111445" w:rsidRDefault="00782B37" w:rsidP="00111445">
            <w:pPr>
              <w:spacing w:after="0" w:line="240" w:lineRule="auto"/>
              <w:rPr>
                <w:sz w:val="24"/>
                <w:szCs w:val="24"/>
              </w:rPr>
            </w:pPr>
          </w:p>
        </w:tc>
        <w:tc>
          <w:tcPr>
            <w:tcW w:w="635" w:type="dxa"/>
            <w:tcBorders>
              <w:top w:val="nil"/>
              <w:left w:val="nil"/>
              <w:bottom w:val="nil"/>
              <w:right w:val="nil"/>
            </w:tcBorders>
            <w:shd w:val="clear" w:color="auto" w:fill="auto"/>
            <w:noWrap/>
            <w:vAlign w:val="bottom"/>
            <w:hideMark/>
          </w:tcPr>
          <w:p w:rsidR="00782B37" w:rsidRPr="00111445" w:rsidRDefault="00782B37" w:rsidP="00111445">
            <w:pPr>
              <w:spacing w:after="0" w:line="240" w:lineRule="auto"/>
              <w:rPr>
                <w:sz w:val="24"/>
                <w:szCs w:val="24"/>
              </w:rPr>
            </w:pPr>
          </w:p>
        </w:tc>
        <w:tc>
          <w:tcPr>
            <w:tcW w:w="635" w:type="dxa"/>
            <w:tcBorders>
              <w:top w:val="nil"/>
              <w:left w:val="nil"/>
              <w:bottom w:val="nil"/>
              <w:right w:val="nil"/>
            </w:tcBorders>
            <w:shd w:val="clear" w:color="auto" w:fill="auto"/>
            <w:noWrap/>
            <w:vAlign w:val="bottom"/>
            <w:hideMark/>
          </w:tcPr>
          <w:p w:rsidR="00782B37" w:rsidRPr="00111445" w:rsidRDefault="00782B37" w:rsidP="00111445">
            <w:pPr>
              <w:spacing w:after="0" w:line="240" w:lineRule="auto"/>
              <w:rPr>
                <w:sz w:val="24"/>
                <w:szCs w:val="24"/>
              </w:rPr>
            </w:pPr>
          </w:p>
        </w:tc>
        <w:tc>
          <w:tcPr>
            <w:tcW w:w="1224" w:type="dxa"/>
            <w:tcBorders>
              <w:top w:val="nil"/>
              <w:left w:val="nil"/>
              <w:bottom w:val="nil"/>
              <w:right w:val="single" w:sz="8" w:space="0" w:color="auto"/>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single" w:sz="4" w:space="0" w:color="auto"/>
              <w:left w:val="nil"/>
              <w:bottom w:val="single" w:sz="4" w:space="0" w:color="auto"/>
              <w:right w:val="single" w:sz="8" w:space="0" w:color="auto"/>
            </w:tcBorders>
            <w:shd w:val="clear" w:color="000000" w:fill="92D050"/>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2. čtvrtletí</w:t>
            </w:r>
          </w:p>
        </w:tc>
      </w:tr>
      <w:tr w:rsidR="00782B37" w:rsidRPr="00111445" w:rsidTr="0098476B">
        <w:trPr>
          <w:trHeight w:val="255"/>
        </w:trPr>
        <w:tc>
          <w:tcPr>
            <w:tcW w:w="3463" w:type="dxa"/>
            <w:tcBorders>
              <w:top w:val="single" w:sz="4" w:space="0" w:color="auto"/>
              <w:left w:val="single" w:sz="8" w:space="0" w:color="auto"/>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b/>
                <w:bCs/>
                <w:sz w:val="24"/>
                <w:szCs w:val="24"/>
              </w:rPr>
            </w:pPr>
            <w:r w:rsidRPr="00111445">
              <w:rPr>
                <w:rFonts w:ascii="Arial" w:hAnsi="Arial" w:cs="Arial"/>
                <w:b/>
                <w:bCs/>
                <w:sz w:val="24"/>
                <w:szCs w:val="24"/>
              </w:rPr>
              <w:t>Autoškoly</w:t>
            </w:r>
          </w:p>
        </w:tc>
        <w:tc>
          <w:tcPr>
            <w:tcW w:w="2179" w:type="dxa"/>
            <w:tcBorders>
              <w:top w:val="single" w:sz="4" w:space="0" w:color="auto"/>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single" w:sz="4" w:space="0" w:color="auto"/>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single" w:sz="4" w:space="0" w:color="auto"/>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single" w:sz="4" w:space="0" w:color="auto"/>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1224" w:type="dxa"/>
            <w:tcBorders>
              <w:top w:val="single" w:sz="4" w:space="0" w:color="auto"/>
              <w:left w:val="nil"/>
              <w:bottom w:val="single" w:sz="4" w:space="0" w:color="auto"/>
              <w:right w:val="single" w:sz="8" w:space="0" w:color="auto"/>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single" w:sz="8" w:space="0" w:color="auto"/>
            </w:tcBorders>
            <w:shd w:val="clear" w:color="000000" w:fill="92D050"/>
            <w:noWrap/>
            <w:vAlign w:val="bottom"/>
            <w:hideMark/>
          </w:tcPr>
          <w:p w:rsidR="00782B37" w:rsidRPr="00111445" w:rsidRDefault="00782B37" w:rsidP="00111445">
            <w:pPr>
              <w:spacing w:after="0" w:line="240" w:lineRule="auto"/>
              <w:rPr>
                <w:rFonts w:ascii="Arial" w:hAnsi="Arial" w:cs="Arial"/>
                <w:b/>
                <w:bCs/>
                <w:sz w:val="24"/>
                <w:szCs w:val="24"/>
              </w:rPr>
            </w:pPr>
            <w:r w:rsidRPr="00111445">
              <w:rPr>
                <w:rFonts w:ascii="Arial" w:hAnsi="Arial" w:cs="Arial"/>
                <w:b/>
                <w:bCs/>
                <w:sz w:val="24"/>
                <w:szCs w:val="24"/>
              </w:rPr>
              <w:t> </w:t>
            </w:r>
          </w:p>
        </w:tc>
      </w:tr>
      <w:tr w:rsidR="00782B37" w:rsidRPr="00111445" w:rsidTr="0098476B">
        <w:trPr>
          <w:trHeight w:val="255"/>
        </w:trPr>
        <w:tc>
          <w:tcPr>
            <w:tcW w:w="6912" w:type="dxa"/>
            <w:gridSpan w:val="4"/>
            <w:tcBorders>
              <w:top w:val="nil"/>
              <w:left w:val="single" w:sz="8" w:space="0" w:color="auto"/>
              <w:bottom w:val="nil"/>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Provedeno zkoušek žadatelů o řidičské oprávnění</w:t>
            </w:r>
          </w:p>
        </w:tc>
        <w:tc>
          <w:tcPr>
            <w:tcW w:w="635" w:type="dxa"/>
            <w:tcBorders>
              <w:top w:val="nil"/>
              <w:left w:val="nil"/>
              <w:bottom w:val="nil"/>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p>
        </w:tc>
        <w:tc>
          <w:tcPr>
            <w:tcW w:w="1224" w:type="dxa"/>
            <w:tcBorders>
              <w:top w:val="nil"/>
              <w:left w:val="nil"/>
              <w:bottom w:val="nil"/>
              <w:right w:val="single" w:sz="8" w:space="0" w:color="auto"/>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nil"/>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568</w:t>
            </w:r>
          </w:p>
        </w:tc>
      </w:tr>
      <w:tr w:rsidR="00782B37" w:rsidRPr="00111445" w:rsidTr="0098476B">
        <w:trPr>
          <w:trHeight w:val="255"/>
        </w:trPr>
        <w:tc>
          <w:tcPr>
            <w:tcW w:w="7547" w:type="dxa"/>
            <w:gridSpan w:val="5"/>
            <w:tcBorders>
              <w:top w:val="single" w:sz="4" w:space="0" w:color="auto"/>
              <w:left w:val="single" w:sz="8" w:space="0" w:color="auto"/>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Počet vydaných registrací a změn registrací autoškol</w:t>
            </w:r>
          </w:p>
        </w:tc>
        <w:tc>
          <w:tcPr>
            <w:tcW w:w="1224" w:type="dxa"/>
            <w:tcBorders>
              <w:top w:val="single" w:sz="4" w:space="0" w:color="auto"/>
              <w:left w:val="nil"/>
              <w:bottom w:val="single" w:sz="4" w:space="0" w:color="auto"/>
              <w:right w:val="single" w:sz="8" w:space="0" w:color="auto"/>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single" w:sz="4" w:space="0" w:color="auto"/>
              <w:left w:val="nil"/>
              <w:bottom w:val="single" w:sz="4" w:space="0" w:color="auto"/>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2</w:t>
            </w:r>
          </w:p>
        </w:tc>
      </w:tr>
      <w:tr w:rsidR="00782B37" w:rsidRPr="00111445" w:rsidTr="0098476B">
        <w:trPr>
          <w:trHeight w:val="255"/>
        </w:trPr>
        <w:tc>
          <w:tcPr>
            <w:tcW w:w="3463" w:type="dxa"/>
            <w:tcBorders>
              <w:top w:val="nil"/>
              <w:left w:val="single" w:sz="8" w:space="0" w:color="auto"/>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Počet přezkoušení z odborné způsobilosti k řízení motorových vozidel</w:t>
            </w:r>
          </w:p>
        </w:tc>
        <w:tc>
          <w:tcPr>
            <w:tcW w:w="2179" w:type="dxa"/>
            <w:tcBorders>
              <w:top w:val="nil"/>
              <w:left w:val="nil"/>
              <w:bottom w:val="nil"/>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p>
        </w:tc>
        <w:tc>
          <w:tcPr>
            <w:tcW w:w="635" w:type="dxa"/>
            <w:tcBorders>
              <w:top w:val="nil"/>
              <w:left w:val="nil"/>
              <w:bottom w:val="nil"/>
              <w:right w:val="nil"/>
            </w:tcBorders>
            <w:shd w:val="clear" w:color="auto" w:fill="auto"/>
            <w:noWrap/>
            <w:vAlign w:val="bottom"/>
            <w:hideMark/>
          </w:tcPr>
          <w:p w:rsidR="00782B37" w:rsidRPr="00111445" w:rsidRDefault="00782B37" w:rsidP="00111445">
            <w:pPr>
              <w:spacing w:after="0" w:line="240" w:lineRule="auto"/>
              <w:rPr>
                <w:sz w:val="24"/>
                <w:szCs w:val="24"/>
              </w:rPr>
            </w:pPr>
          </w:p>
        </w:tc>
        <w:tc>
          <w:tcPr>
            <w:tcW w:w="635" w:type="dxa"/>
            <w:tcBorders>
              <w:top w:val="nil"/>
              <w:left w:val="nil"/>
              <w:bottom w:val="nil"/>
              <w:right w:val="nil"/>
            </w:tcBorders>
            <w:shd w:val="clear" w:color="auto" w:fill="auto"/>
            <w:noWrap/>
            <w:vAlign w:val="bottom"/>
            <w:hideMark/>
          </w:tcPr>
          <w:p w:rsidR="00782B37" w:rsidRPr="00111445" w:rsidRDefault="00782B37" w:rsidP="00111445">
            <w:pPr>
              <w:spacing w:after="0" w:line="240" w:lineRule="auto"/>
              <w:rPr>
                <w:sz w:val="24"/>
                <w:szCs w:val="24"/>
              </w:rPr>
            </w:pPr>
          </w:p>
        </w:tc>
        <w:tc>
          <w:tcPr>
            <w:tcW w:w="635" w:type="dxa"/>
            <w:tcBorders>
              <w:top w:val="nil"/>
              <w:left w:val="nil"/>
              <w:bottom w:val="nil"/>
              <w:right w:val="nil"/>
            </w:tcBorders>
            <w:shd w:val="clear" w:color="auto" w:fill="auto"/>
            <w:noWrap/>
            <w:vAlign w:val="bottom"/>
            <w:hideMark/>
          </w:tcPr>
          <w:p w:rsidR="00782B37" w:rsidRPr="00111445" w:rsidRDefault="00782B37" w:rsidP="00111445">
            <w:pPr>
              <w:spacing w:after="0" w:line="240" w:lineRule="auto"/>
              <w:rPr>
                <w:sz w:val="24"/>
                <w:szCs w:val="24"/>
              </w:rPr>
            </w:pPr>
          </w:p>
        </w:tc>
        <w:tc>
          <w:tcPr>
            <w:tcW w:w="1224" w:type="dxa"/>
            <w:tcBorders>
              <w:top w:val="nil"/>
              <w:left w:val="nil"/>
              <w:bottom w:val="nil"/>
              <w:right w:val="single" w:sz="8" w:space="0" w:color="auto"/>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23</w:t>
            </w:r>
          </w:p>
        </w:tc>
      </w:tr>
      <w:tr w:rsidR="00782B37" w:rsidRPr="00111445" w:rsidTr="0098476B">
        <w:trPr>
          <w:trHeight w:val="255"/>
        </w:trPr>
        <w:tc>
          <w:tcPr>
            <w:tcW w:w="6912" w:type="dxa"/>
            <w:gridSpan w:val="4"/>
            <w:tcBorders>
              <w:top w:val="single" w:sz="4" w:space="0" w:color="auto"/>
              <w:left w:val="single" w:sz="8" w:space="0" w:color="auto"/>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Počet zkoušek z profesní způsobilosti řidičů</w:t>
            </w:r>
          </w:p>
        </w:tc>
        <w:tc>
          <w:tcPr>
            <w:tcW w:w="635" w:type="dxa"/>
            <w:tcBorders>
              <w:top w:val="single" w:sz="4" w:space="0" w:color="auto"/>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1224" w:type="dxa"/>
            <w:tcBorders>
              <w:top w:val="single" w:sz="4" w:space="0" w:color="auto"/>
              <w:left w:val="nil"/>
              <w:bottom w:val="single" w:sz="4" w:space="0" w:color="auto"/>
              <w:right w:val="single" w:sz="8" w:space="0" w:color="auto"/>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21</w:t>
            </w:r>
          </w:p>
        </w:tc>
      </w:tr>
      <w:tr w:rsidR="00782B37" w:rsidRPr="00111445" w:rsidTr="0098476B">
        <w:trPr>
          <w:trHeight w:val="255"/>
        </w:trPr>
        <w:tc>
          <w:tcPr>
            <w:tcW w:w="3463" w:type="dxa"/>
            <w:tcBorders>
              <w:top w:val="nil"/>
              <w:left w:val="single" w:sz="8" w:space="0" w:color="auto"/>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b/>
                <w:bCs/>
                <w:sz w:val="24"/>
                <w:szCs w:val="24"/>
              </w:rPr>
            </w:pPr>
            <w:r w:rsidRPr="00111445">
              <w:rPr>
                <w:rFonts w:ascii="Arial" w:hAnsi="Arial" w:cs="Arial"/>
                <w:b/>
                <w:bCs/>
                <w:sz w:val="24"/>
                <w:szCs w:val="24"/>
              </w:rPr>
              <w:t>Přestupky</w:t>
            </w:r>
          </w:p>
        </w:tc>
        <w:tc>
          <w:tcPr>
            <w:tcW w:w="2179"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1224" w:type="dxa"/>
            <w:tcBorders>
              <w:top w:val="nil"/>
              <w:left w:val="nil"/>
              <w:bottom w:val="single" w:sz="4" w:space="0" w:color="auto"/>
              <w:right w:val="single" w:sz="8" w:space="0" w:color="auto"/>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single" w:sz="8" w:space="0" w:color="auto"/>
            </w:tcBorders>
            <w:shd w:val="clear" w:color="000000" w:fill="92D050"/>
            <w:noWrap/>
            <w:vAlign w:val="bottom"/>
            <w:hideMark/>
          </w:tcPr>
          <w:p w:rsidR="00782B37" w:rsidRPr="00111445" w:rsidRDefault="00782B37" w:rsidP="00111445">
            <w:pPr>
              <w:spacing w:after="0" w:line="240" w:lineRule="auto"/>
              <w:rPr>
                <w:rFonts w:ascii="Arial" w:hAnsi="Arial" w:cs="Arial"/>
                <w:b/>
                <w:bCs/>
                <w:sz w:val="24"/>
                <w:szCs w:val="24"/>
              </w:rPr>
            </w:pPr>
            <w:r w:rsidRPr="00111445">
              <w:rPr>
                <w:rFonts w:ascii="Arial" w:hAnsi="Arial" w:cs="Arial"/>
                <w:b/>
                <w:bCs/>
                <w:sz w:val="24"/>
                <w:szCs w:val="24"/>
              </w:rPr>
              <w:t> </w:t>
            </w:r>
          </w:p>
        </w:tc>
      </w:tr>
      <w:tr w:rsidR="00782B37" w:rsidRPr="00111445" w:rsidTr="0098476B">
        <w:trPr>
          <w:trHeight w:val="255"/>
        </w:trPr>
        <w:tc>
          <w:tcPr>
            <w:tcW w:w="3463" w:type="dxa"/>
            <w:tcBorders>
              <w:top w:val="nil"/>
              <w:left w:val="single" w:sz="8" w:space="0" w:color="auto"/>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Přestupky řidiče - celkem projednáno</w:t>
            </w:r>
          </w:p>
        </w:tc>
        <w:tc>
          <w:tcPr>
            <w:tcW w:w="2179"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1224" w:type="dxa"/>
            <w:tcBorders>
              <w:top w:val="nil"/>
              <w:left w:val="nil"/>
              <w:bottom w:val="single" w:sz="4" w:space="0" w:color="auto"/>
              <w:right w:val="single" w:sz="8" w:space="0" w:color="auto"/>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219</w:t>
            </w:r>
          </w:p>
        </w:tc>
      </w:tr>
      <w:tr w:rsidR="00782B37" w:rsidRPr="00111445" w:rsidTr="0098476B">
        <w:trPr>
          <w:trHeight w:val="255"/>
        </w:trPr>
        <w:tc>
          <w:tcPr>
            <w:tcW w:w="7547" w:type="dxa"/>
            <w:gridSpan w:val="5"/>
            <w:tcBorders>
              <w:top w:val="single" w:sz="4" w:space="0" w:color="auto"/>
              <w:left w:val="single" w:sz="8" w:space="0" w:color="auto"/>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Přestupky řidiče - uloženy pokuty v celkové výši (Kč)</w:t>
            </w:r>
          </w:p>
        </w:tc>
        <w:tc>
          <w:tcPr>
            <w:tcW w:w="1224" w:type="dxa"/>
            <w:tcBorders>
              <w:top w:val="nil"/>
              <w:left w:val="nil"/>
              <w:bottom w:val="single" w:sz="4" w:space="0" w:color="auto"/>
              <w:right w:val="single" w:sz="8" w:space="0" w:color="auto"/>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1 449 300</w:t>
            </w:r>
          </w:p>
        </w:tc>
      </w:tr>
      <w:tr w:rsidR="00782B37" w:rsidRPr="00111445" w:rsidTr="0098476B">
        <w:trPr>
          <w:trHeight w:val="255"/>
        </w:trPr>
        <w:tc>
          <w:tcPr>
            <w:tcW w:w="3463" w:type="dxa"/>
            <w:tcBorders>
              <w:top w:val="nil"/>
              <w:left w:val="single" w:sz="8" w:space="0" w:color="auto"/>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Uloženo zákazů řízení motorových vozidel</w:t>
            </w:r>
          </w:p>
        </w:tc>
        <w:tc>
          <w:tcPr>
            <w:tcW w:w="2179"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1224" w:type="dxa"/>
            <w:tcBorders>
              <w:top w:val="nil"/>
              <w:left w:val="nil"/>
              <w:bottom w:val="single" w:sz="4" w:space="0" w:color="auto"/>
              <w:right w:val="single" w:sz="8" w:space="0" w:color="auto"/>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60</w:t>
            </w:r>
          </w:p>
        </w:tc>
      </w:tr>
      <w:tr w:rsidR="00782B37" w:rsidRPr="00111445" w:rsidTr="0098476B">
        <w:trPr>
          <w:trHeight w:val="255"/>
        </w:trPr>
        <w:tc>
          <w:tcPr>
            <w:tcW w:w="6912" w:type="dxa"/>
            <w:gridSpan w:val="4"/>
            <w:tcBorders>
              <w:top w:val="single" w:sz="4" w:space="0" w:color="auto"/>
              <w:left w:val="single" w:sz="8" w:space="0" w:color="auto"/>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Uloženy pořádkové pokuty v celkové výši (Kč)</w:t>
            </w:r>
          </w:p>
        </w:tc>
        <w:tc>
          <w:tcPr>
            <w:tcW w:w="635"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1224" w:type="dxa"/>
            <w:tcBorders>
              <w:top w:val="nil"/>
              <w:left w:val="nil"/>
              <w:bottom w:val="single" w:sz="4" w:space="0" w:color="auto"/>
              <w:right w:val="single" w:sz="8" w:space="0" w:color="auto"/>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0</w:t>
            </w:r>
          </w:p>
        </w:tc>
      </w:tr>
      <w:tr w:rsidR="00782B37" w:rsidRPr="00111445" w:rsidTr="0098476B">
        <w:trPr>
          <w:trHeight w:val="255"/>
        </w:trPr>
        <w:tc>
          <w:tcPr>
            <w:tcW w:w="6277" w:type="dxa"/>
            <w:gridSpan w:val="3"/>
            <w:tcBorders>
              <w:top w:val="single" w:sz="4" w:space="0" w:color="auto"/>
              <w:left w:val="single" w:sz="8" w:space="0" w:color="auto"/>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Počet uložených pořádkových pokut</w:t>
            </w:r>
          </w:p>
        </w:tc>
        <w:tc>
          <w:tcPr>
            <w:tcW w:w="635"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1224" w:type="dxa"/>
            <w:tcBorders>
              <w:top w:val="nil"/>
              <w:left w:val="nil"/>
              <w:bottom w:val="single" w:sz="4" w:space="0" w:color="auto"/>
              <w:right w:val="single" w:sz="8" w:space="0" w:color="auto"/>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nil"/>
              <w:bottom w:val="single" w:sz="4" w:space="0" w:color="auto"/>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0</w:t>
            </w:r>
          </w:p>
        </w:tc>
      </w:tr>
      <w:tr w:rsidR="00782B37" w:rsidRPr="00111445" w:rsidTr="0098476B">
        <w:trPr>
          <w:trHeight w:val="255"/>
        </w:trPr>
        <w:tc>
          <w:tcPr>
            <w:tcW w:w="7547" w:type="dxa"/>
            <w:gridSpan w:val="5"/>
            <w:tcBorders>
              <w:top w:val="single" w:sz="4" w:space="0" w:color="auto"/>
              <w:left w:val="single" w:sz="8" w:space="0" w:color="auto"/>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Přestupky práv. a podnikajících fyz. osob - celkem projednáno</w:t>
            </w:r>
          </w:p>
        </w:tc>
        <w:tc>
          <w:tcPr>
            <w:tcW w:w="1224"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nil"/>
              <w:left w:val="single" w:sz="8" w:space="0" w:color="auto"/>
              <w:bottom w:val="single" w:sz="4" w:space="0" w:color="auto"/>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5</w:t>
            </w:r>
          </w:p>
        </w:tc>
      </w:tr>
      <w:tr w:rsidR="00782B37" w:rsidRPr="00111445" w:rsidTr="0098476B">
        <w:trPr>
          <w:trHeight w:val="255"/>
        </w:trPr>
        <w:tc>
          <w:tcPr>
            <w:tcW w:w="8771" w:type="dxa"/>
            <w:gridSpan w:val="6"/>
            <w:tcBorders>
              <w:top w:val="nil"/>
              <w:left w:val="single" w:sz="8" w:space="0" w:color="auto"/>
              <w:bottom w:val="nil"/>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Přestupky práv. a podnikajících fyz. osob - uloženy pokuty v celkové výši (Kč)</w:t>
            </w:r>
          </w:p>
        </w:tc>
        <w:tc>
          <w:tcPr>
            <w:tcW w:w="635" w:type="dxa"/>
            <w:tcBorders>
              <w:top w:val="nil"/>
              <w:left w:val="single" w:sz="8" w:space="0" w:color="auto"/>
              <w:bottom w:val="nil"/>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47 500</w:t>
            </w:r>
          </w:p>
        </w:tc>
      </w:tr>
      <w:tr w:rsidR="00782B37" w:rsidRPr="00111445" w:rsidTr="0098476B">
        <w:trPr>
          <w:trHeight w:val="255"/>
        </w:trPr>
        <w:tc>
          <w:tcPr>
            <w:tcW w:w="6277" w:type="dxa"/>
            <w:gridSpan w:val="3"/>
            <w:tcBorders>
              <w:top w:val="single" w:sz="4" w:space="0" w:color="auto"/>
              <w:left w:val="single" w:sz="8" w:space="0" w:color="auto"/>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Počet výzev k úhradě určné částky</w:t>
            </w:r>
          </w:p>
        </w:tc>
        <w:tc>
          <w:tcPr>
            <w:tcW w:w="635" w:type="dxa"/>
            <w:tcBorders>
              <w:top w:val="single" w:sz="4" w:space="0" w:color="auto"/>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single" w:sz="4" w:space="0" w:color="auto"/>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1224" w:type="dxa"/>
            <w:tcBorders>
              <w:top w:val="single" w:sz="4" w:space="0" w:color="auto"/>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single" w:sz="4" w:space="0" w:color="auto"/>
              <w:left w:val="single" w:sz="8" w:space="0" w:color="auto"/>
              <w:bottom w:val="nil"/>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2 381</w:t>
            </w:r>
          </w:p>
        </w:tc>
      </w:tr>
      <w:tr w:rsidR="00782B37" w:rsidRPr="00111445" w:rsidTr="0098476B">
        <w:trPr>
          <w:trHeight w:val="255"/>
        </w:trPr>
        <w:tc>
          <w:tcPr>
            <w:tcW w:w="6912" w:type="dxa"/>
            <w:gridSpan w:val="4"/>
            <w:tcBorders>
              <w:top w:val="single" w:sz="4" w:space="0" w:color="auto"/>
              <w:left w:val="single" w:sz="8" w:space="0" w:color="auto"/>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Počet určených částek uhrazených ve lhůtě</w:t>
            </w:r>
          </w:p>
        </w:tc>
        <w:tc>
          <w:tcPr>
            <w:tcW w:w="635"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1224"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single" w:sz="4" w:space="0" w:color="auto"/>
              <w:left w:val="single" w:sz="8" w:space="0" w:color="auto"/>
              <w:bottom w:val="nil"/>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1 574</w:t>
            </w:r>
          </w:p>
        </w:tc>
      </w:tr>
      <w:tr w:rsidR="00782B37" w:rsidRPr="00111445" w:rsidTr="0098476B">
        <w:trPr>
          <w:trHeight w:val="255"/>
        </w:trPr>
        <w:tc>
          <w:tcPr>
            <w:tcW w:w="6912" w:type="dxa"/>
            <w:gridSpan w:val="4"/>
            <w:tcBorders>
              <w:top w:val="single" w:sz="4" w:space="0" w:color="auto"/>
              <w:left w:val="single" w:sz="8" w:space="0" w:color="auto"/>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Souhrn určených částek uhrazených ve lhůtě (Kč)</w:t>
            </w:r>
          </w:p>
        </w:tc>
        <w:tc>
          <w:tcPr>
            <w:tcW w:w="635"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1224"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single" w:sz="4" w:space="0" w:color="auto"/>
              <w:left w:val="single" w:sz="8" w:space="0" w:color="auto"/>
              <w:bottom w:val="nil"/>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1 930 500</w:t>
            </w:r>
          </w:p>
        </w:tc>
      </w:tr>
      <w:tr w:rsidR="00782B37" w:rsidRPr="00111445" w:rsidTr="0098476B">
        <w:trPr>
          <w:trHeight w:val="255"/>
        </w:trPr>
        <w:tc>
          <w:tcPr>
            <w:tcW w:w="7547" w:type="dxa"/>
            <w:gridSpan w:val="5"/>
            <w:tcBorders>
              <w:top w:val="single" w:sz="4" w:space="0" w:color="auto"/>
              <w:left w:val="single" w:sz="8" w:space="0" w:color="auto"/>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Přestupky provozovatele vozidla - celkem projednáno</w:t>
            </w:r>
          </w:p>
        </w:tc>
        <w:tc>
          <w:tcPr>
            <w:tcW w:w="1224" w:type="dxa"/>
            <w:tcBorders>
              <w:top w:val="nil"/>
              <w:left w:val="nil"/>
              <w:bottom w:val="single" w:sz="4"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single" w:sz="4" w:space="0" w:color="auto"/>
              <w:left w:val="single" w:sz="8" w:space="0" w:color="auto"/>
              <w:bottom w:val="nil"/>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433</w:t>
            </w:r>
          </w:p>
        </w:tc>
      </w:tr>
      <w:tr w:rsidR="00782B37" w:rsidRPr="00111445" w:rsidTr="0098476B">
        <w:trPr>
          <w:trHeight w:val="255"/>
        </w:trPr>
        <w:tc>
          <w:tcPr>
            <w:tcW w:w="8771" w:type="dxa"/>
            <w:gridSpan w:val="6"/>
            <w:tcBorders>
              <w:top w:val="single" w:sz="4" w:space="0" w:color="auto"/>
              <w:left w:val="single" w:sz="8" w:space="0" w:color="auto"/>
              <w:bottom w:val="nil"/>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Přestupky provozovatele vozidla - uloženy pokuty v celkové výši (Kč)</w:t>
            </w:r>
          </w:p>
        </w:tc>
        <w:tc>
          <w:tcPr>
            <w:tcW w:w="635" w:type="dxa"/>
            <w:tcBorders>
              <w:top w:val="single" w:sz="4" w:space="0" w:color="auto"/>
              <w:left w:val="single" w:sz="8" w:space="0" w:color="auto"/>
              <w:bottom w:val="nil"/>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900 100</w:t>
            </w:r>
          </w:p>
        </w:tc>
      </w:tr>
      <w:tr w:rsidR="00782B37" w:rsidRPr="00111445" w:rsidTr="0098476B">
        <w:trPr>
          <w:trHeight w:val="255"/>
        </w:trPr>
        <w:tc>
          <w:tcPr>
            <w:tcW w:w="6912" w:type="dxa"/>
            <w:gridSpan w:val="4"/>
            <w:tcBorders>
              <w:top w:val="single" w:sz="4" w:space="0" w:color="auto"/>
              <w:left w:val="single" w:sz="8" w:space="0" w:color="auto"/>
              <w:bottom w:val="nil"/>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Přestupky - vážení vozidel - celkem projednáno</w:t>
            </w:r>
          </w:p>
        </w:tc>
        <w:tc>
          <w:tcPr>
            <w:tcW w:w="635" w:type="dxa"/>
            <w:tcBorders>
              <w:top w:val="single" w:sz="4" w:space="0" w:color="auto"/>
              <w:left w:val="nil"/>
              <w:bottom w:val="nil"/>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1224" w:type="dxa"/>
            <w:tcBorders>
              <w:top w:val="single" w:sz="4" w:space="0" w:color="auto"/>
              <w:left w:val="nil"/>
              <w:bottom w:val="nil"/>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single" w:sz="4" w:space="0" w:color="auto"/>
              <w:left w:val="single" w:sz="8" w:space="0" w:color="auto"/>
              <w:bottom w:val="nil"/>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82</w:t>
            </w:r>
          </w:p>
        </w:tc>
      </w:tr>
      <w:tr w:rsidR="00782B37" w:rsidRPr="00111445" w:rsidTr="0098476B">
        <w:trPr>
          <w:trHeight w:val="255"/>
        </w:trPr>
        <w:tc>
          <w:tcPr>
            <w:tcW w:w="7547" w:type="dxa"/>
            <w:gridSpan w:val="5"/>
            <w:tcBorders>
              <w:top w:val="single" w:sz="4" w:space="0" w:color="auto"/>
              <w:left w:val="single" w:sz="8" w:space="0" w:color="auto"/>
              <w:bottom w:val="nil"/>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Přestupky - vážení vozidel - uloženy pokuty v celkové výši (Kč)</w:t>
            </w:r>
          </w:p>
        </w:tc>
        <w:tc>
          <w:tcPr>
            <w:tcW w:w="1224" w:type="dxa"/>
            <w:tcBorders>
              <w:top w:val="single" w:sz="4" w:space="0" w:color="auto"/>
              <w:left w:val="nil"/>
              <w:bottom w:val="nil"/>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 </w:t>
            </w:r>
          </w:p>
        </w:tc>
        <w:tc>
          <w:tcPr>
            <w:tcW w:w="635" w:type="dxa"/>
            <w:tcBorders>
              <w:top w:val="single" w:sz="4" w:space="0" w:color="auto"/>
              <w:left w:val="single" w:sz="8" w:space="0" w:color="auto"/>
              <w:bottom w:val="nil"/>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1 369 000</w:t>
            </w:r>
          </w:p>
        </w:tc>
      </w:tr>
      <w:tr w:rsidR="00782B37" w:rsidRPr="00111445" w:rsidTr="0098476B">
        <w:trPr>
          <w:trHeight w:val="270"/>
        </w:trPr>
        <w:tc>
          <w:tcPr>
            <w:tcW w:w="8771" w:type="dxa"/>
            <w:gridSpan w:val="6"/>
            <w:tcBorders>
              <w:top w:val="single" w:sz="4" w:space="0" w:color="auto"/>
              <w:left w:val="single" w:sz="8" w:space="0" w:color="auto"/>
              <w:bottom w:val="single" w:sz="8" w:space="0" w:color="auto"/>
              <w:right w:val="nil"/>
            </w:tcBorders>
            <w:shd w:val="clear" w:color="auto" w:fill="auto"/>
            <w:noWrap/>
            <w:vAlign w:val="bottom"/>
            <w:hideMark/>
          </w:tcPr>
          <w:p w:rsidR="00782B37" w:rsidRPr="00111445" w:rsidRDefault="00782B37" w:rsidP="00111445">
            <w:pPr>
              <w:spacing w:after="0" w:line="240" w:lineRule="auto"/>
              <w:rPr>
                <w:rFonts w:ascii="Arial" w:hAnsi="Arial" w:cs="Arial"/>
                <w:sz w:val="24"/>
                <w:szCs w:val="24"/>
              </w:rPr>
            </w:pPr>
            <w:r w:rsidRPr="00111445">
              <w:rPr>
                <w:rFonts w:ascii="Arial" w:hAnsi="Arial" w:cs="Arial"/>
                <w:sz w:val="24"/>
                <w:szCs w:val="24"/>
              </w:rPr>
              <w:t>Přestupky - vážení vozidel - podíl MMJ na uložených pokutách (Kč)</w:t>
            </w:r>
          </w:p>
        </w:tc>
        <w:tc>
          <w:tcPr>
            <w:tcW w:w="635" w:type="dxa"/>
            <w:tcBorders>
              <w:top w:val="single" w:sz="4" w:space="0" w:color="auto"/>
              <w:left w:val="single" w:sz="8" w:space="0" w:color="auto"/>
              <w:bottom w:val="single" w:sz="8" w:space="0" w:color="auto"/>
              <w:right w:val="single" w:sz="8" w:space="0" w:color="auto"/>
            </w:tcBorders>
            <w:shd w:val="clear" w:color="000000" w:fill="92D050"/>
            <w:noWrap/>
            <w:vAlign w:val="bottom"/>
            <w:hideMark/>
          </w:tcPr>
          <w:p w:rsidR="00782B37" w:rsidRPr="00111445" w:rsidRDefault="00782B37" w:rsidP="00111445">
            <w:pPr>
              <w:spacing w:after="0" w:line="240" w:lineRule="auto"/>
              <w:jc w:val="right"/>
              <w:rPr>
                <w:rFonts w:ascii="Arial" w:hAnsi="Arial" w:cs="Arial"/>
                <w:b/>
                <w:bCs/>
                <w:sz w:val="24"/>
                <w:szCs w:val="24"/>
              </w:rPr>
            </w:pPr>
            <w:r w:rsidRPr="00111445">
              <w:rPr>
                <w:rFonts w:ascii="Arial" w:hAnsi="Arial" w:cs="Arial"/>
                <w:b/>
                <w:bCs/>
                <w:sz w:val="24"/>
                <w:szCs w:val="24"/>
              </w:rPr>
              <w:t>207 350</w:t>
            </w:r>
          </w:p>
        </w:tc>
      </w:tr>
    </w:tbl>
    <w:p w:rsidR="008A2A95" w:rsidRPr="00111445" w:rsidRDefault="008A2A95" w:rsidP="00111445">
      <w:pPr>
        <w:spacing w:after="0" w:line="240" w:lineRule="auto"/>
        <w:rPr>
          <w:rFonts w:ascii="Arial" w:hAnsi="Arial" w:cs="Arial"/>
          <w:sz w:val="24"/>
          <w:szCs w:val="24"/>
        </w:rPr>
      </w:pPr>
    </w:p>
    <w:p w:rsidR="008A2A95" w:rsidRPr="00111445" w:rsidRDefault="008A2A95" w:rsidP="00111445">
      <w:pPr>
        <w:spacing w:after="0" w:line="240" w:lineRule="auto"/>
        <w:rPr>
          <w:rFonts w:ascii="Arial" w:hAnsi="Arial" w:cs="Arial"/>
          <w:sz w:val="24"/>
          <w:szCs w:val="24"/>
        </w:rPr>
      </w:pPr>
    </w:p>
    <w:p w:rsidR="008A2A95" w:rsidRPr="00111445" w:rsidRDefault="008A2A95" w:rsidP="00111445">
      <w:pPr>
        <w:spacing w:after="0" w:line="240" w:lineRule="auto"/>
        <w:rPr>
          <w:rFonts w:ascii="Arial" w:hAnsi="Arial" w:cs="Arial"/>
          <w:sz w:val="24"/>
          <w:szCs w:val="24"/>
        </w:rPr>
      </w:pPr>
    </w:p>
    <w:p w:rsidR="005518A2" w:rsidRDefault="005518A2" w:rsidP="00111445">
      <w:pPr>
        <w:spacing w:after="0" w:line="240" w:lineRule="auto"/>
        <w:rPr>
          <w:rFonts w:ascii="Arial" w:hAnsi="Arial" w:cs="Arial"/>
          <w:sz w:val="24"/>
          <w:szCs w:val="24"/>
        </w:rPr>
      </w:pPr>
    </w:p>
    <w:p w:rsidR="005518A2" w:rsidRDefault="005518A2" w:rsidP="00111445">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5518A2" w:rsidRPr="00217942" w:rsidTr="0098476B">
        <w:trPr>
          <w:trHeight w:val="567"/>
        </w:trPr>
        <w:tc>
          <w:tcPr>
            <w:tcW w:w="9708" w:type="dxa"/>
            <w:gridSpan w:val="4"/>
            <w:vAlign w:val="center"/>
          </w:tcPr>
          <w:p w:rsidR="005518A2" w:rsidRPr="00217942" w:rsidRDefault="005518A2" w:rsidP="0098476B">
            <w:pPr>
              <w:jc w:val="center"/>
              <w:rPr>
                <w:rFonts w:ascii="Arial" w:hAnsi="Arial" w:cs="Arial"/>
                <w:b/>
                <w:sz w:val="28"/>
                <w:szCs w:val="28"/>
              </w:rPr>
            </w:pPr>
            <w:r>
              <w:rPr>
                <w:rFonts w:ascii="Arial" w:hAnsi="Arial" w:cs="Arial"/>
                <w:b/>
                <w:noProof/>
                <w:sz w:val="28"/>
                <w:szCs w:val="28"/>
                <w:lang w:eastAsia="cs-CZ"/>
              </w:rPr>
              <w:drawing>
                <wp:anchor distT="0" distB="0" distL="114300" distR="114300" simplePos="0" relativeHeight="251671552" behindDoc="1" locked="0" layoutInCell="1" allowOverlap="1" wp14:anchorId="7685E854" wp14:editId="0A2ED308">
                  <wp:simplePos x="0" y="0"/>
                  <wp:positionH relativeFrom="column">
                    <wp:posOffset>1295400</wp:posOffset>
                  </wp:positionH>
                  <wp:positionV relativeFrom="page">
                    <wp:posOffset>-6350</wp:posOffset>
                  </wp:positionV>
                  <wp:extent cx="2260600" cy="360045"/>
                  <wp:effectExtent l="0" t="0" r="6350" b="1905"/>
                  <wp:wrapNone/>
                  <wp:docPr id="14" name="Obrázek 14"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518A2" w:rsidRPr="00217942" w:rsidTr="0098476B">
        <w:trPr>
          <w:trHeight w:val="567"/>
        </w:trPr>
        <w:tc>
          <w:tcPr>
            <w:tcW w:w="6948" w:type="dxa"/>
            <w:gridSpan w:val="3"/>
            <w:vAlign w:val="center"/>
          </w:tcPr>
          <w:p w:rsidR="005518A2" w:rsidRPr="00217942" w:rsidRDefault="005518A2" w:rsidP="0098476B">
            <w:pPr>
              <w:jc w:val="center"/>
              <w:rPr>
                <w:rFonts w:ascii="Arial" w:hAnsi="Arial" w:cs="Arial"/>
              </w:rPr>
            </w:pPr>
            <w:r w:rsidRPr="00217942">
              <w:rPr>
                <w:rFonts w:ascii="Arial" w:hAnsi="Arial" w:cs="Arial"/>
              </w:rPr>
              <w:t>Zpráva o činnosti za období</w:t>
            </w:r>
          </w:p>
        </w:tc>
        <w:tc>
          <w:tcPr>
            <w:tcW w:w="2760" w:type="dxa"/>
            <w:vAlign w:val="center"/>
          </w:tcPr>
          <w:p w:rsidR="005518A2" w:rsidRPr="00217942" w:rsidRDefault="005518A2" w:rsidP="004241EB">
            <w:pPr>
              <w:jc w:val="center"/>
              <w:rPr>
                <w:rFonts w:ascii="Arial" w:hAnsi="Arial" w:cs="Arial"/>
                <w:b/>
              </w:rPr>
            </w:pPr>
            <w:r>
              <w:rPr>
                <w:rFonts w:ascii="Arial" w:hAnsi="Arial" w:cs="Arial"/>
                <w:b/>
              </w:rPr>
              <w:t>I</w:t>
            </w:r>
            <w:r w:rsidR="00F31B93">
              <w:rPr>
                <w:rFonts w:ascii="Arial" w:hAnsi="Arial" w:cs="Arial"/>
                <w:b/>
              </w:rPr>
              <w:t>I</w:t>
            </w:r>
            <w:r w:rsidRPr="00217942">
              <w:rPr>
                <w:rFonts w:ascii="Arial" w:hAnsi="Arial" w:cs="Arial"/>
                <w:b/>
              </w:rPr>
              <w:t xml:space="preserve">. Q. </w:t>
            </w:r>
            <w:r>
              <w:rPr>
                <w:rFonts w:ascii="Arial" w:hAnsi="Arial" w:cs="Arial"/>
                <w:b/>
              </w:rPr>
              <w:t>202</w:t>
            </w:r>
            <w:r w:rsidR="004241EB">
              <w:rPr>
                <w:rFonts w:ascii="Arial" w:hAnsi="Arial" w:cs="Arial"/>
                <w:b/>
              </w:rPr>
              <w:t>3</w:t>
            </w:r>
          </w:p>
        </w:tc>
      </w:tr>
      <w:tr w:rsidR="005518A2" w:rsidRPr="00217942" w:rsidTr="0098476B">
        <w:trPr>
          <w:trHeight w:val="398"/>
        </w:trPr>
        <w:tc>
          <w:tcPr>
            <w:tcW w:w="1440" w:type="dxa"/>
            <w:vAlign w:val="center"/>
          </w:tcPr>
          <w:p w:rsidR="005518A2" w:rsidRPr="00217942" w:rsidRDefault="005518A2" w:rsidP="0098476B">
            <w:pPr>
              <w:jc w:val="center"/>
              <w:rPr>
                <w:rFonts w:ascii="Arial" w:hAnsi="Arial" w:cs="Arial"/>
              </w:rPr>
            </w:pPr>
            <w:r w:rsidRPr="00217942">
              <w:rPr>
                <w:rFonts w:ascii="Arial" w:hAnsi="Arial" w:cs="Arial"/>
              </w:rPr>
              <w:t>Vypracoval</w:t>
            </w:r>
          </w:p>
        </w:tc>
        <w:tc>
          <w:tcPr>
            <w:tcW w:w="3708" w:type="dxa"/>
            <w:vAlign w:val="center"/>
          </w:tcPr>
          <w:p w:rsidR="005518A2" w:rsidRPr="00217942" w:rsidRDefault="00F31B93" w:rsidP="0098476B">
            <w:pPr>
              <w:ind w:left="80"/>
              <w:jc w:val="center"/>
              <w:rPr>
                <w:rFonts w:ascii="Arial" w:hAnsi="Arial" w:cs="Arial"/>
                <w:b/>
              </w:rPr>
            </w:pPr>
            <w:r>
              <w:rPr>
                <w:rFonts w:ascii="Arial" w:hAnsi="Arial" w:cs="Arial"/>
                <w:b/>
              </w:rPr>
              <w:t>Ing. Alena Kottová</w:t>
            </w:r>
          </w:p>
        </w:tc>
        <w:tc>
          <w:tcPr>
            <w:tcW w:w="1800" w:type="dxa"/>
            <w:vAlign w:val="center"/>
          </w:tcPr>
          <w:p w:rsidR="005518A2" w:rsidRPr="00217942" w:rsidRDefault="005518A2" w:rsidP="0098476B">
            <w:pPr>
              <w:jc w:val="center"/>
              <w:rPr>
                <w:rFonts w:ascii="Arial" w:hAnsi="Arial" w:cs="Arial"/>
              </w:rPr>
            </w:pPr>
            <w:r w:rsidRPr="00217942">
              <w:rPr>
                <w:rFonts w:ascii="Arial" w:hAnsi="Arial" w:cs="Arial"/>
              </w:rPr>
              <w:t>Odbor</w:t>
            </w:r>
          </w:p>
        </w:tc>
        <w:tc>
          <w:tcPr>
            <w:tcW w:w="2760" w:type="dxa"/>
            <w:vAlign w:val="center"/>
          </w:tcPr>
          <w:p w:rsidR="005518A2" w:rsidRPr="00217942" w:rsidRDefault="00F31B93" w:rsidP="0098476B">
            <w:pPr>
              <w:jc w:val="center"/>
              <w:rPr>
                <w:rFonts w:ascii="Arial" w:hAnsi="Arial" w:cs="Arial"/>
                <w:b/>
              </w:rPr>
            </w:pPr>
            <w:r>
              <w:rPr>
                <w:rFonts w:ascii="Arial" w:hAnsi="Arial" w:cs="Arial"/>
                <w:b/>
              </w:rPr>
              <w:t>ORM</w:t>
            </w:r>
          </w:p>
        </w:tc>
      </w:tr>
    </w:tbl>
    <w:p w:rsidR="005518A2" w:rsidRDefault="005518A2" w:rsidP="00111445">
      <w:pPr>
        <w:spacing w:after="0" w:line="240" w:lineRule="auto"/>
        <w:rPr>
          <w:rFonts w:ascii="Arial" w:hAnsi="Arial" w:cs="Arial"/>
          <w:sz w:val="24"/>
          <w:szCs w:val="24"/>
        </w:rPr>
      </w:pP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V II. Čtvrtletí 2023 byla podepsána smlouva o dílo se společností GEMO a.s. a v červnu předané staveniště HMA. Následně byly  práce přerušeny  z důvodu nevydaného  platného  rozhodnutí  o odstranění stavby. Zároveň byly řešeny požadavky  vlastníků sousedních  nemovitostí a to  formou dohod.</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Jednání s vlastníky OD Jihlava (Prior) o podmínkách souhlasu s vydáním územního rozhodnutí pro revitalizaci Masarykova náměstí v Jihlavě pokračuje. Došlo k personálnímu oslabení investičního oddělení.</w:t>
      </w:r>
    </w:p>
    <w:p w:rsidR="00853619" w:rsidRPr="00D702C6" w:rsidRDefault="00853619" w:rsidP="00D702C6">
      <w:pPr>
        <w:spacing w:after="0" w:line="240" w:lineRule="auto"/>
        <w:rPr>
          <w:rFonts w:ascii="Arial" w:hAnsi="Arial" w:cs="Arial"/>
          <w:b/>
          <w:sz w:val="24"/>
          <w:szCs w:val="24"/>
        </w:rPr>
      </w:pPr>
    </w:p>
    <w:p w:rsidR="00853619" w:rsidRPr="00D702C6" w:rsidRDefault="00853619" w:rsidP="00D702C6">
      <w:pPr>
        <w:spacing w:after="0" w:line="240" w:lineRule="auto"/>
        <w:rPr>
          <w:rFonts w:ascii="Arial" w:hAnsi="Arial" w:cs="Arial"/>
          <w:b/>
          <w:sz w:val="24"/>
          <w:szCs w:val="24"/>
        </w:rPr>
      </w:pPr>
      <w:r w:rsidRPr="00D702C6">
        <w:rPr>
          <w:rFonts w:ascii="Arial" w:hAnsi="Arial" w:cs="Arial"/>
          <w:b/>
          <w:sz w:val="24"/>
          <w:szCs w:val="24"/>
        </w:rPr>
        <w:t>INVESTIČNÍ ODDĚLENÍ</w:t>
      </w:r>
    </w:p>
    <w:p w:rsidR="00853619" w:rsidRPr="00D702C6" w:rsidRDefault="00853619" w:rsidP="00D702C6">
      <w:pPr>
        <w:spacing w:after="0" w:line="240" w:lineRule="auto"/>
        <w:ind w:hanging="357"/>
        <w:jc w:val="both"/>
        <w:rPr>
          <w:rFonts w:ascii="Arial" w:hAnsi="Arial" w:cs="Arial"/>
          <w:b/>
          <w:sz w:val="24"/>
          <w:szCs w:val="24"/>
        </w:rPr>
      </w:pPr>
      <w:r w:rsidRPr="00D702C6">
        <w:rPr>
          <w:rFonts w:ascii="Arial" w:hAnsi="Arial" w:cs="Arial"/>
          <w:b/>
          <w:sz w:val="24"/>
          <w:szCs w:val="24"/>
        </w:rPr>
        <w:t>Akce hrazené z rozpočtu města</w:t>
      </w:r>
    </w:p>
    <w:p w:rsidR="00853619" w:rsidRPr="00D702C6" w:rsidRDefault="00853619" w:rsidP="00D702C6">
      <w:pPr>
        <w:spacing w:after="0" w:line="240" w:lineRule="auto"/>
        <w:ind w:hanging="357"/>
        <w:jc w:val="both"/>
        <w:rPr>
          <w:rFonts w:ascii="Arial" w:hAnsi="Arial" w:cs="Arial"/>
          <w:b/>
          <w:sz w:val="24"/>
          <w:szCs w:val="24"/>
        </w:rPr>
      </w:pPr>
    </w:p>
    <w:p w:rsidR="00853619" w:rsidRPr="00D702C6" w:rsidRDefault="00853619" w:rsidP="00D702C6">
      <w:pPr>
        <w:spacing w:after="0" w:line="240" w:lineRule="auto"/>
        <w:ind w:hanging="357"/>
        <w:jc w:val="both"/>
        <w:rPr>
          <w:rFonts w:ascii="Arial" w:hAnsi="Arial" w:cs="Arial"/>
          <w:b/>
          <w:sz w:val="24"/>
          <w:szCs w:val="24"/>
        </w:rPr>
      </w:pPr>
      <w:r w:rsidRPr="00D702C6">
        <w:rPr>
          <w:rFonts w:ascii="Arial" w:hAnsi="Arial" w:cs="Arial"/>
          <w:b/>
          <w:sz w:val="24"/>
          <w:szCs w:val="24"/>
        </w:rPr>
        <w:t>1.</w:t>
      </w:r>
      <w:r w:rsidRPr="00D702C6">
        <w:rPr>
          <w:rFonts w:ascii="Arial" w:hAnsi="Arial" w:cs="Arial"/>
          <w:b/>
          <w:sz w:val="24"/>
          <w:szCs w:val="24"/>
        </w:rPr>
        <w:tab/>
        <w:t>Oprava mostů, ul. Brněnská, Jihlava</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Vyhotovena a převzata upravená projektová dokumentace včetně rozpočtu pro realizaci stavby po částech dle dodatku č. 2 ke smlouvě o dílo. Předpoklad zahájení výběrového řízení na stavební práce – podzim 2023. Realizace 2024.</w:t>
      </w:r>
    </w:p>
    <w:p w:rsidR="00853619" w:rsidRPr="00D702C6" w:rsidRDefault="00853619" w:rsidP="00D702C6">
      <w:pPr>
        <w:spacing w:after="0" w:line="240" w:lineRule="auto"/>
        <w:ind w:hanging="357"/>
        <w:jc w:val="both"/>
        <w:rPr>
          <w:rFonts w:ascii="Arial" w:hAnsi="Arial" w:cs="Arial"/>
          <w:b/>
          <w:sz w:val="24"/>
          <w:szCs w:val="24"/>
        </w:rPr>
      </w:pPr>
      <w:r w:rsidRPr="00D702C6">
        <w:rPr>
          <w:rFonts w:ascii="Arial" w:hAnsi="Arial" w:cs="Arial"/>
          <w:b/>
          <w:sz w:val="24"/>
          <w:szCs w:val="24"/>
        </w:rPr>
        <w:t>2.</w:t>
      </w:r>
      <w:r w:rsidRPr="00D702C6">
        <w:rPr>
          <w:rFonts w:ascii="Arial" w:hAnsi="Arial" w:cs="Arial"/>
          <w:b/>
          <w:sz w:val="24"/>
          <w:szCs w:val="24"/>
        </w:rPr>
        <w:tab/>
        <w:t>Chodník, veřejné osvětlení ul. Brtnická</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Stavba je dokončena. Byl vydán kolaudační souhlas na vodovodní řad, který byl následně předán do užívání. Bude uzavřen dodatek č. 1 se zhotovitelem stavby.</w:t>
      </w:r>
    </w:p>
    <w:p w:rsidR="00853619" w:rsidRPr="00D702C6" w:rsidRDefault="00853619" w:rsidP="00D702C6">
      <w:pPr>
        <w:spacing w:after="0" w:line="240" w:lineRule="auto"/>
        <w:ind w:hanging="357"/>
        <w:jc w:val="both"/>
        <w:rPr>
          <w:rFonts w:ascii="Arial" w:hAnsi="Arial" w:cs="Arial"/>
          <w:b/>
          <w:sz w:val="24"/>
          <w:szCs w:val="24"/>
        </w:rPr>
      </w:pPr>
      <w:r w:rsidRPr="00D702C6">
        <w:rPr>
          <w:rFonts w:ascii="Arial" w:hAnsi="Arial" w:cs="Arial"/>
          <w:b/>
          <w:sz w:val="24"/>
          <w:szCs w:val="24"/>
        </w:rPr>
        <w:t xml:space="preserve">3. </w:t>
      </w:r>
      <w:r w:rsidRPr="00D702C6">
        <w:rPr>
          <w:rFonts w:ascii="Arial" w:hAnsi="Arial" w:cs="Arial"/>
          <w:b/>
          <w:sz w:val="24"/>
          <w:szCs w:val="24"/>
        </w:rPr>
        <w:tab/>
        <w:t>Komunikační propojení ul. Brněnská - Kosovská – Brtnická (Handlovy Dvory)</w:t>
      </w:r>
      <w:r w:rsidRPr="00D702C6">
        <w:rPr>
          <w:rFonts w:ascii="Arial" w:hAnsi="Arial" w:cs="Arial"/>
          <w:b/>
          <w:sz w:val="24"/>
          <w:szCs w:val="24"/>
        </w:rPr>
        <w:tab/>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Podaná žádost o vydání stavebního povolení na SÚ.</w:t>
      </w:r>
    </w:p>
    <w:p w:rsidR="00853619" w:rsidRPr="00D702C6" w:rsidRDefault="00853619" w:rsidP="00D702C6">
      <w:pPr>
        <w:spacing w:after="0" w:line="240" w:lineRule="auto"/>
        <w:ind w:hanging="357"/>
        <w:jc w:val="both"/>
        <w:rPr>
          <w:rFonts w:ascii="Arial" w:hAnsi="Arial" w:cs="Arial"/>
          <w:b/>
          <w:sz w:val="24"/>
          <w:szCs w:val="24"/>
        </w:rPr>
      </w:pPr>
      <w:r w:rsidRPr="00D702C6">
        <w:rPr>
          <w:rFonts w:ascii="Arial" w:hAnsi="Arial" w:cs="Arial"/>
          <w:b/>
          <w:sz w:val="24"/>
          <w:szCs w:val="24"/>
        </w:rPr>
        <w:t>4.</w:t>
      </w:r>
      <w:r w:rsidRPr="00D702C6">
        <w:rPr>
          <w:rFonts w:ascii="Arial" w:hAnsi="Arial" w:cs="Arial"/>
          <w:b/>
          <w:sz w:val="24"/>
          <w:szCs w:val="24"/>
        </w:rPr>
        <w:tab/>
        <w:t>Úprava části cyklotras č. 16 a 26 – úsek podél ZOO, Jihlava</w:t>
      </w:r>
    </w:p>
    <w:p w:rsidR="00853619" w:rsidRPr="00D702C6" w:rsidRDefault="00853619" w:rsidP="00D702C6">
      <w:pPr>
        <w:tabs>
          <w:tab w:val="left" w:pos="426"/>
        </w:tabs>
        <w:spacing w:after="0" w:line="240" w:lineRule="auto"/>
        <w:jc w:val="both"/>
        <w:rPr>
          <w:rFonts w:ascii="Arial" w:hAnsi="Arial" w:cs="Arial"/>
          <w:sz w:val="24"/>
          <w:szCs w:val="24"/>
        </w:rPr>
      </w:pPr>
      <w:r w:rsidRPr="00D702C6">
        <w:rPr>
          <w:rFonts w:ascii="Arial" w:hAnsi="Arial" w:cs="Arial"/>
          <w:sz w:val="24"/>
          <w:szCs w:val="24"/>
        </w:rPr>
        <w:t>Stavba dokončena, zkolaudována a v užívání.</w:t>
      </w:r>
    </w:p>
    <w:p w:rsidR="00853619" w:rsidRPr="00D702C6" w:rsidRDefault="00853619" w:rsidP="00D702C6">
      <w:pPr>
        <w:spacing w:after="0" w:line="240" w:lineRule="auto"/>
        <w:ind w:hanging="357"/>
        <w:jc w:val="both"/>
        <w:rPr>
          <w:rFonts w:ascii="Arial" w:hAnsi="Arial" w:cs="Arial"/>
          <w:b/>
          <w:sz w:val="24"/>
          <w:szCs w:val="24"/>
        </w:rPr>
      </w:pPr>
      <w:r w:rsidRPr="00D702C6">
        <w:rPr>
          <w:rFonts w:ascii="Arial" w:hAnsi="Arial" w:cs="Arial"/>
          <w:b/>
          <w:sz w:val="24"/>
          <w:szCs w:val="24"/>
        </w:rPr>
        <w:t>5.</w:t>
      </w:r>
      <w:r w:rsidRPr="00D702C6">
        <w:rPr>
          <w:rFonts w:ascii="Arial" w:hAnsi="Arial" w:cs="Arial"/>
          <w:b/>
          <w:sz w:val="24"/>
          <w:szCs w:val="24"/>
        </w:rPr>
        <w:tab/>
        <w:t>Vodovodní přivaděč Želivka – Jihlava</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Dokončen a předán průzkum v jarním aspektu. Současně bylo zpracováno a předáno hodnocení vlivu zásahu do krajiny, které bude následně zasláno na odbor životního prostředí Kraje Vysočina k posouzení o nutnosti vést výjimky dle §67.</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Ve spolupráci s MO byl městys Štoky prozatím domluvou vyzván k vyšší intenzitě majetkového vypořádání pozemků kolem cyklostezky „Štoky – Antonínův Důl“ pro potřeby vydání územního rozhodnutí. V řešení dodávek vody pro obec Zvonějov došlo k dohodě „dvojí ceny vody“ společně s městysem Štoky, VaK HB a SMJ Jihlava divize VI. Ohledně problematických pozemků zahraničních majitelů bude realizováno řešení formou určení opatrovníka (navržený opatrovník bude městys Štoky), který by měl následně udělit souhlas se stavbou na dotčených pozemcích.</w:t>
      </w:r>
    </w:p>
    <w:p w:rsidR="00853619" w:rsidRPr="00D702C6" w:rsidRDefault="00853619" w:rsidP="00D702C6">
      <w:pPr>
        <w:spacing w:after="0" w:line="240" w:lineRule="auto"/>
        <w:ind w:hanging="357"/>
        <w:jc w:val="both"/>
        <w:rPr>
          <w:rFonts w:ascii="Arial" w:hAnsi="Arial" w:cs="Arial"/>
          <w:sz w:val="24"/>
          <w:szCs w:val="24"/>
        </w:rPr>
      </w:pPr>
      <w:r w:rsidRPr="00D702C6">
        <w:rPr>
          <w:rFonts w:ascii="Arial" w:hAnsi="Arial" w:cs="Arial"/>
          <w:b/>
          <w:sz w:val="24"/>
          <w:szCs w:val="24"/>
        </w:rPr>
        <w:t>6.</w:t>
      </w:r>
      <w:r w:rsidRPr="00D702C6">
        <w:rPr>
          <w:rFonts w:ascii="Arial" w:hAnsi="Arial" w:cs="Arial"/>
          <w:b/>
          <w:sz w:val="24"/>
          <w:szCs w:val="24"/>
        </w:rPr>
        <w:tab/>
        <w:t>Vodovod ul. Smrčenská</w:t>
      </w:r>
      <w:r w:rsidRPr="00D702C6">
        <w:rPr>
          <w:rFonts w:ascii="Arial" w:hAnsi="Arial" w:cs="Arial"/>
          <w:sz w:val="24"/>
          <w:szCs w:val="24"/>
        </w:rPr>
        <w:tab/>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 xml:space="preserve">Probíhají stavební práce na přípojkách na ul. 5. května. Hlavní řad na ul. 5. května i na ul. Smrčenská je stavebně dokončen. </w:t>
      </w:r>
      <w:r w:rsidRPr="00D702C6">
        <w:rPr>
          <w:rFonts w:ascii="Arial" w:eastAsia="Arial" w:hAnsi="Arial" w:cs="Arial"/>
          <w:sz w:val="24"/>
          <w:szCs w:val="24"/>
        </w:rPr>
        <w:t>Stavba je prováděna jedním zhotovitelem spolu se stavbou „Zvýšení bezpečnosti dopravy v Jihlavě – IV. etapa - Chodník ul. Smrčenská“.</w:t>
      </w:r>
    </w:p>
    <w:p w:rsidR="00853619" w:rsidRPr="00D702C6" w:rsidRDefault="00853619" w:rsidP="00D702C6">
      <w:pPr>
        <w:tabs>
          <w:tab w:val="left" w:pos="426"/>
        </w:tabs>
        <w:spacing w:after="0" w:line="240" w:lineRule="auto"/>
        <w:jc w:val="both"/>
        <w:rPr>
          <w:rFonts w:ascii="Arial" w:eastAsia="Arial" w:hAnsi="Arial" w:cs="Arial"/>
          <w:b/>
          <w:sz w:val="24"/>
          <w:szCs w:val="24"/>
        </w:rPr>
      </w:pPr>
      <w:r w:rsidRPr="00D702C6">
        <w:rPr>
          <w:rFonts w:ascii="Arial" w:eastAsia="Arial" w:hAnsi="Arial" w:cs="Arial"/>
          <w:b/>
          <w:sz w:val="24"/>
          <w:szCs w:val="24"/>
        </w:rPr>
        <w:t>7.</w:t>
      </w:r>
      <w:r w:rsidRPr="00D702C6">
        <w:rPr>
          <w:rFonts w:ascii="Arial" w:eastAsia="Arial" w:hAnsi="Arial" w:cs="Arial"/>
          <w:b/>
          <w:sz w:val="24"/>
          <w:szCs w:val="24"/>
        </w:rPr>
        <w:tab/>
        <w:t>Propojení vodovodu DN 500 v rámci III. tlakového pásma</w:t>
      </w:r>
    </w:p>
    <w:p w:rsidR="00853619" w:rsidRPr="00D702C6" w:rsidRDefault="00853619" w:rsidP="00D702C6">
      <w:pPr>
        <w:tabs>
          <w:tab w:val="left" w:pos="426"/>
        </w:tabs>
        <w:spacing w:after="0" w:line="240" w:lineRule="auto"/>
        <w:jc w:val="both"/>
        <w:rPr>
          <w:rFonts w:ascii="Arial" w:eastAsia="Arial" w:hAnsi="Arial" w:cs="Arial"/>
          <w:sz w:val="24"/>
          <w:szCs w:val="24"/>
        </w:rPr>
      </w:pPr>
      <w:r w:rsidRPr="00D702C6">
        <w:rPr>
          <w:rFonts w:ascii="Arial" w:eastAsia="Arial" w:hAnsi="Arial" w:cs="Arial"/>
          <w:sz w:val="24"/>
          <w:szCs w:val="24"/>
        </w:rPr>
        <w:tab/>
        <w:t>Předáno staveniště zhotoviteli stavby. Účast na kontrolních dnech.</w:t>
      </w:r>
    </w:p>
    <w:p w:rsidR="00853619" w:rsidRPr="00D702C6" w:rsidRDefault="00853619" w:rsidP="00D702C6">
      <w:pPr>
        <w:tabs>
          <w:tab w:val="left" w:pos="426"/>
        </w:tabs>
        <w:spacing w:after="0" w:line="240" w:lineRule="auto"/>
        <w:jc w:val="both"/>
        <w:rPr>
          <w:rFonts w:ascii="Arial" w:eastAsia="Arial" w:hAnsi="Arial" w:cs="Arial"/>
          <w:b/>
          <w:sz w:val="24"/>
          <w:szCs w:val="24"/>
        </w:rPr>
      </w:pPr>
      <w:r w:rsidRPr="00D702C6">
        <w:rPr>
          <w:rFonts w:ascii="Arial" w:eastAsia="Arial" w:hAnsi="Arial" w:cs="Arial"/>
          <w:b/>
          <w:sz w:val="24"/>
          <w:szCs w:val="24"/>
        </w:rPr>
        <w:t>8.</w:t>
      </w:r>
      <w:r w:rsidRPr="00D702C6">
        <w:rPr>
          <w:rFonts w:ascii="Arial" w:eastAsia="Arial" w:hAnsi="Arial" w:cs="Arial"/>
          <w:b/>
          <w:sz w:val="24"/>
          <w:szCs w:val="24"/>
        </w:rPr>
        <w:tab/>
        <w:t>Vodovod a kanalizace ul. Kapitána Jaroše, Jihlava</w:t>
      </w:r>
    </w:p>
    <w:p w:rsidR="00853619" w:rsidRPr="00D702C6" w:rsidRDefault="00853619" w:rsidP="00D702C6">
      <w:pPr>
        <w:tabs>
          <w:tab w:val="left" w:pos="426"/>
        </w:tabs>
        <w:spacing w:after="0" w:line="240" w:lineRule="auto"/>
        <w:jc w:val="both"/>
        <w:rPr>
          <w:rFonts w:ascii="Arial" w:eastAsia="Arial" w:hAnsi="Arial" w:cs="Arial"/>
          <w:sz w:val="24"/>
          <w:szCs w:val="24"/>
        </w:rPr>
      </w:pPr>
      <w:r w:rsidRPr="00D702C6">
        <w:rPr>
          <w:rFonts w:ascii="Arial" w:eastAsia="Arial" w:hAnsi="Arial" w:cs="Arial"/>
          <w:sz w:val="24"/>
          <w:szCs w:val="24"/>
        </w:rPr>
        <w:t xml:space="preserve">Vypsáno zadávací řízení na zhotovitele stavebních prací. Vzhledem k chybě v zadávací dokumentaci ohledně výpočtů bodů v hodnotícím kritériu, bylo zadávací řízení zrušeno. Nové </w:t>
      </w:r>
      <w:r w:rsidRPr="00D702C6">
        <w:rPr>
          <w:rFonts w:ascii="Arial" w:eastAsia="Arial" w:hAnsi="Arial" w:cs="Arial"/>
          <w:sz w:val="24"/>
          <w:szCs w:val="24"/>
        </w:rPr>
        <w:lastRenderedPageBreak/>
        <w:t>zadávací řízení bude vypsáno ihned po uplynutí lhůty pro námitky ke zrušenému zadávacímu řízení.</w:t>
      </w:r>
    </w:p>
    <w:p w:rsidR="00853619" w:rsidRPr="00D702C6" w:rsidRDefault="00853619" w:rsidP="00D702C6">
      <w:pPr>
        <w:tabs>
          <w:tab w:val="left" w:pos="426"/>
        </w:tabs>
        <w:spacing w:after="0" w:line="240" w:lineRule="auto"/>
        <w:jc w:val="both"/>
        <w:rPr>
          <w:rFonts w:ascii="Arial" w:eastAsia="Arial" w:hAnsi="Arial" w:cs="Arial"/>
          <w:b/>
          <w:sz w:val="24"/>
          <w:szCs w:val="24"/>
        </w:rPr>
      </w:pPr>
      <w:r w:rsidRPr="00D702C6">
        <w:rPr>
          <w:rFonts w:ascii="Arial" w:eastAsia="Arial" w:hAnsi="Arial" w:cs="Arial"/>
          <w:b/>
          <w:sz w:val="24"/>
          <w:szCs w:val="24"/>
        </w:rPr>
        <w:t>9.</w:t>
      </w:r>
      <w:r w:rsidRPr="00D702C6">
        <w:rPr>
          <w:rFonts w:ascii="Arial" w:eastAsia="Arial" w:hAnsi="Arial" w:cs="Arial"/>
          <w:b/>
          <w:sz w:val="24"/>
          <w:szCs w:val="24"/>
        </w:rPr>
        <w:tab/>
        <w:t>Vodovod a kanalizace ul. Lidická kolonie, Jihlava</w:t>
      </w:r>
    </w:p>
    <w:p w:rsidR="00853619" w:rsidRPr="00D702C6" w:rsidRDefault="00853619" w:rsidP="00D702C6">
      <w:pPr>
        <w:tabs>
          <w:tab w:val="left" w:pos="426"/>
        </w:tabs>
        <w:spacing w:after="0" w:line="240" w:lineRule="auto"/>
        <w:jc w:val="both"/>
        <w:rPr>
          <w:rFonts w:ascii="Arial" w:eastAsia="Arial" w:hAnsi="Arial" w:cs="Arial"/>
          <w:sz w:val="24"/>
          <w:szCs w:val="24"/>
        </w:rPr>
      </w:pPr>
      <w:r w:rsidRPr="00D702C6">
        <w:rPr>
          <w:rFonts w:ascii="Arial" w:eastAsia="Arial" w:hAnsi="Arial" w:cs="Arial"/>
          <w:sz w:val="24"/>
          <w:szCs w:val="24"/>
        </w:rPr>
        <w:t>Uzavřena smlouva se zhotovitelem stavby, TDI a koordinátorem BOZP. Předáno staveniště. Zahájeny stavební práce. Účast na kontrolních dnech stavby.</w:t>
      </w:r>
    </w:p>
    <w:p w:rsidR="00853619" w:rsidRPr="00D702C6" w:rsidRDefault="00853619" w:rsidP="00D702C6">
      <w:pPr>
        <w:tabs>
          <w:tab w:val="left" w:pos="426"/>
        </w:tabs>
        <w:spacing w:after="0" w:line="240" w:lineRule="auto"/>
        <w:jc w:val="both"/>
        <w:rPr>
          <w:rFonts w:ascii="Arial" w:hAnsi="Arial" w:cs="Arial"/>
          <w:sz w:val="24"/>
          <w:szCs w:val="24"/>
        </w:rPr>
      </w:pPr>
      <w:r w:rsidRPr="00D702C6">
        <w:rPr>
          <w:rFonts w:ascii="Arial" w:eastAsia="Arial" w:hAnsi="Arial" w:cs="Arial"/>
          <w:b/>
          <w:sz w:val="24"/>
          <w:szCs w:val="24"/>
        </w:rPr>
        <w:t>10.</w:t>
      </w:r>
      <w:r w:rsidRPr="00D702C6">
        <w:rPr>
          <w:rFonts w:ascii="Arial" w:eastAsia="Arial" w:hAnsi="Arial" w:cs="Arial"/>
          <w:b/>
          <w:sz w:val="24"/>
          <w:szCs w:val="24"/>
        </w:rPr>
        <w:tab/>
        <w:t>Splašková kanalizace a ČOV Kosov, oprava stávající kanalizace</w:t>
      </w:r>
    </w:p>
    <w:p w:rsidR="00853619" w:rsidRPr="00D702C6" w:rsidRDefault="00853619" w:rsidP="00D702C6">
      <w:pPr>
        <w:tabs>
          <w:tab w:val="left" w:pos="426"/>
        </w:tabs>
        <w:spacing w:after="0" w:line="240" w:lineRule="auto"/>
        <w:jc w:val="both"/>
        <w:rPr>
          <w:rFonts w:ascii="Arial" w:hAnsi="Arial" w:cs="Arial"/>
          <w:sz w:val="24"/>
          <w:szCs w:val="24"/>
        </w:rPr>
      </w:pPr>
      <w:r w:rsidRPr="00D702C6">
        <w:rPr>
          <w:rFonts w:ascii="Arial" w:eastAsia="Arial" w:hAnsi="Arial" w:cs="Arial"/>
          <w:sz w:val="24"/>
          <w:szCs w:val="24"/>
        </w:rPr>
        <w:t>Probíhají stavební práce. Účast na kontrolních dnech stavby.</w:t>
      </w:r>
    </w:p>
    <w:p w:rsidR="00853619" w:rsidRPr="00D702C6" w:rsidRDefault="00853619" w:rsidP="00D702C6">
      <w:pPr>
        <w:tabs>
          <w:tab w:val="left" w:pos="426"/>
        </w:tabs>
        <w:spacing w:after="0" w:line="240" w:lineRule="auto"/>
        <w:jc w:val="both"/>
        <w:rPr>
          <w:rFonts w:ascii="Arial" w:hAnsi="Arial" w:cs="Arial"/>
          <w:b/>
          <w:sz w:val="24"/>
          <w:szCs w:val="24"/>
        </w:rPr>
      </w:pPr>
      <w:r w:rsidRPr="00D702C6">
        <w:rPr>
          <w:rFonts w:ascii="Arial" w:hAnsi="Arial" w:cs="Arial"/>
          <w:b/>
          <w:sz w:val="24"/>
          <w:szCs w:val="24"/>
        </w:rPr>
        <w:t>11.</w:t>
      </w:r>
      <w:r w:rsidRPr="00D702C6">
        <w:rPr>
          <w:rFonts w:ascii="Arial" w:hAnsi="Arial" w:cs="Arial"/>
          <w:b/>
          <w:sz w:val="24"/>
          <w:szCs w:val="24"/>
        </w:rPr>
        <w:tab/>
        <w:t>Centrum neformálního vzdělávání Hájenka Černé lesy</w:t>
      </w:r>
    </w:p>
    <w:p w:rsidR="00853619" w:rsidRPr="00D702C6" w:rsidRDefault="00853619" w:rsidP="00D702C6">
      <w:pPr>
        <w:spacing w:after="0" w:line="240" w:lineRule="auto"/>
        <w:ind w:firstLine="3"/>
        <w:jc w:val="both"/>
        <w:rPr>
          <w:rFonts w:ascii="Arial" w:hAnsi="Arial" w:cs="Arial"/>
          <w:bCs/>
          <w:sz w:val="24"/>
          <w:szCs w:val="24"/>
        </w:rPr>
      </w:pPr>
      <w:r w:rsidRPr="00D702C6">
        <w:rPr>
          <w:rFonts w:ascii="Arial" w:hAnsi="Arial" w:cs="Arial"/>
          <w:bCs/>
          <w:sz w:val="24"/>
          <w:szCs w:val="24"/>
        </w:rPr>
        <w:t>Probíhají výrobní výbory a zpracování projektové dokumentace pro společné povolení.</w:t>
      </w:r>
    </w:p>
    <w:p w:rsidR="00853619" w:rsidRPr="00D702C6" w:rsidRDefault="00853619" w:rsidP="00D702C6">
      <w:pPr>
        <w:spacing w:after="0" w:line="240" w:lineRule="auto"/>
        <w:ind w:hanging="357"/>
        <w:jc w:val="both"/>
        <w:rPr>
          <w:rFonts w:ascii="Arial" w:hAnsi="Arial" w:cs="Arial"/>
          <w:b/>
          <w:sz w:val="24"/>
          <w:szCs w:val="24"/>
        </w:rPr>
      </w:pPr>
      <w:r w:rsidRPr="00D702C6">
        <w:rPr>
          <w:rFonts w:ascii="Arial" w:hAnsi="Arial" w:cs="Arial"/>
          <w:b/>
          <w:sz w:val="24"/>
          <w:szCs w:val="24"/>
        </w:rPr>
        <w:t>12.</w:t>
      </w:r>
      <w:r w:rsidRPr="00D702C6">
        <w:rPr>
          <w:rFonts w:ascii="Arial" w:hAnsi="Arial" w:cs="Arial"/>
          <w:b/>
          <w:sz w:val="24"/>
          <w:szCs w:val="24"/>
        </w:rPr>
        <w:tab/>
        <w:t>Výměna svítidel veřejného osvětlení v Jihlavě – ul. Vrchlického, 17. listopadu, S. K. Neumanna, Lípová, Rantířovská, Humpolecká</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Příprava podkladů pro vypsání veřejní zakázky malého rozsahu.</w:t>
      </w:r>
    </w:p>
    <w:p w:rsidR="00853619" w:rsidRPr="00D702C6" w:rsidRDefault="00853619" w:rsidP="00D702C6">
      <w:pPr>
        <w:spacing w:after="0" w:line="240" w:lineRule="auto"/>
        <w:ind w:hanging="357"/>
        <w:jc w:val="both"/>
        <w:rPr>
          <w:rFonts w:ascii="Arial" w:hAnsi="Arial" w:cs="Arial"/>
          <w:b/>
          <w:sz w:val="24"/>
          <w:szCs w:val="24"/>
        </w:rPr>
      </w:pPr>
      <w:r w:rsidRPr="00D702C6">
        <w:rPr>
          <w:rFonts w:ascii="Arial" w:hAnsi="Arial" w:cs="Arial"/>
          <w:b/>
          <w:sz w:val="24"/>
          <w:szCs w:val="24"/>
        </w:rPr>
        <w:t xml:space="preserve">13. Rekonstrukce VO společně s EG.D </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b/>
          <w:sz w:val="24"/>
          <w:szCs w:val="24"/>
        </w:rPr>
        <w:t xml:space="preserve">Hosov – </w:t>
      </w:r>
      <w:r w:rsidRPr="00D702C6">
        <w:rPr>
          <w:rFonts w:ascii="Arial" w:hAnsi="Arial" w:cs="Arial"/>
          <w:sz w:val="24"/>
          <w:szCs w:val="24"/>
        </w:rPr>
        <w:t>projektant opakovaně vyzván k zaslání cenové nabídky na aktualizaci projektové dokumentace.</w:t>
      </w:r>
      <w:r w:rsidRPr="00D702C6">
        <w:rPr>
          <w:rFonts w:ascii="Arial" w:hAnsi="Arial" w:cs="Arial"/>
          <w:b/>
          <w:sz w:val="24"/>
          <w:szCs w:val="24"/>
        </w:rPr>
        <w:t xml:space="preserve"> </w:t>
      </w:r>
      <w:r w:rsidRPr="00D702C6">
        <w:rPr>
          <w:rFonts w:ascii="Arial" w:hAnsi="Arial" w:cs="Arial"/>
          <w:sz w:val="24"/>
          <w:szCs w:val="24"/>
        </w:rPr>
        <w:t>Předpoklad realizace stavby dle investičního plánu EG. D v souběhu s přeložkou sítě NN nejdříve v roce  2024.</w:t>
      </w:r>
    </w:p>
    <w:p w:rsidR="00853619" w:rsidRPr="00D702C6" w:rsidRDefault="00853619" w:rsidP="00D702C6">
      <w:pPr>
        <w:spacing w:after="0" w:line="240" w:lineRule="auto"/>
        <w:jc w:val="both"/>
        <w:rPr>
          <w:rFonts w:ascii="Arial" w:eastAsia="Arial" w:hAnsi="Arial" w:cs="Arial"/>
          <w:sz w:val="24"/>
          <w:szCs w:val="24"/>
        </w:rPr>
      </w:pPr>
      <w:r w:rsidRPr="00D702C6">
        <w:rPr>
          <w:rFonts w:ascii="Arial" w:eastAsia="Arial" w:hAnsi="Arial" w:cs="Arial"/>
          <w:b/>
          <w:sz w:val="24"/>
          <w:szCs w:val="24"/>
        </w:rPr>
        <w:t>Popice</w:t>
      </w:r>
      <w:r w:rsidRPr="00D702C6">
        <w:rPr>
          <w:rFonts w:ascii="Arial" w:eastAsia="Arial" w:hAnsi="Arial" w:cs="Arial"/>
          <w:sz w:val="24"/>
          <w:szCs w:val="24"/>
        </w:rPr>
        <w:t xml:space="preserve"> – Požádáno o kolaudaci.</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b/>
          <w:sz w:val="24"/>
          <w:szCs w:val="24"/>
        </w:rPr>
        <w:t xml:space="preserve">Henčov </w:t>
      </w:r>
      <w:r w:rsidRPr="00D702C6">
        <w:rPr>
          <w:rFonts w:ascii="Arial" w:hAnsi="Arial" w:cs="Arial"/>
          <w:sz w:val="24"/>
          <w:szCs w:val="24"/>
        </w:rPr>
        <w:t>– probíhá dopracování PD. Předpoklad realizace stavby dle investičního plánu EG. D v souběhu s přeložkou sítě NN nejdříve v roce 2024.</w:t>
      </w:r>
    </w:p>
    <w:p w:rsidR="00853619" w:rsidRPr="00D702C6" w:rsidRDefault="00853619" w:rsidP="00D702C6">
      <w:pPr>
        <w:spacing w:after="0" w:line="240" w:lineRule="auto"/>
        <w:ind w:hanging="357"/>
        <w:jc w:val="both"/>
        <w:rPr>
          <w:rFonts w:ascii="Arial" w:hAnsi="Arial" w:cs="Arial"/>
          <w:b/>
          <w:sz w:val="24"/>
          <w:szCs w:val="24"/>
        </w:rPr>
      </w:pPr>
      <w:r w:rsidRPr="00D702C6">
        <w:rPr>
          <w:rFonts w:ascii="Arial" w:hAnsi="Arial" w:cs="Arial"/>
          <w:b/>
          <w:sz w:val="24"/>
          <w:szCs w:val="24"/>
        </w:rPr>
        <w:t>14.</w:t>
      </w:r>
      <w:r w:rsidRPr="00D702C6">
        <w:rPr>
          <w:rFonts w:ascii="Arial" w:hAnsi="Arial" w:cs="Arial"/>
          <w:b/>
          <w:sz w:val="24"/>
          <w:szCs w:val="24"/>
        </w:rPr>
        <w:tab/>
        <w:t>Rekonstrukce ulice Seifertova, Bří Čapků, Ke Skalce – I. etapa (ul. Seifertova, Bratří Čapků)</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Předáno staveniště stavby A (Bratří Čapků horní část). Průběžně řešena situace ohledně provedení konstrukčních vrstev a finálních povrchů.</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Stavba B (Bratří Čapků spodní část) dokončena, bude podána žádost o kolaudaci.</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Stavba C – účast na kontrolních dnech stavby. Projednán a podepsán dodatek č. 4 a č. 5 na prodloužení termínu ohledně změny konstrukčních vrstev komunikací. Předpoklad dokončení srpen 2023.</w:t>
      </w:r>
    </w:p>
    <w:p w:rsidR="00853619" w:rsidRPr="00D702C6" w:rsidRDefault="00853619" w:rsidP="00D702C6">
      <w:pPr>
        <w:spacing w:after="0" w:line="240" w:lineRule="auto"/>
        <w:ind w:hanging="357"/>
        <w:jc w:val="both"/>
        <w:rPr>
          <w:rFonts w:ascii="Arial" w:hAnsi="Arial" w:cs="Arial"/>
          <w:b/>
          <w:sz w:val="24"/>
          <w:szCs w:val="24"/>
        </w:rPr>
      </w:pPr>
      <w:r w:rsidRPr="00D702C6">
        <w:rPr>
          <w:rFonts w:ascii="Arial" w:hAnsi="Arial" w:cs="Arial"/>
          <w:b/>
          <w:sz w:val="24"/>
          <w:szCs w:val="24"/>
        </w:rPr>
        <w:t>15.</w:t>
      </w:r>
      <w:r w:rsidRPr="00D702C6">
        <w:rPr>
          <w:rFonts w:ascii="Arial" w:hAnsi="Arial" w:cs="Arial"/>
          <w:b/>
          <w:sz w:val="24"/>
          <w:szCs w:val="24"/>
        </w:rPr>
        <w:tab/>
        <w:t>Rekonstrukce ul. Hybrálecká a Červené Domky – I. etapa (ul. Hybrálecká)</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Byla zpracována zadávací dokumentace na zahájení zadávacího řízení na zhotovitele stavby. Radě města Jihlavy byl předložen návrh na schválení zadávací dokumentace a po jejím schválení došlo k zahájení zadávacího řízení.</w:t>
      </w:r>
    </w:p>
    <w:p w:rsidR="00853619" w:rsidRPr="00D702C6" w:rsidRDefault="00853619" w:rsidP="00D702C6">
      <w:pPr>
        <w:spacing w:after="0" w:line="240" w:lineRule="auto"/>
        <w:jc w:val="both"/>
        <w:rPr>
          <w:rFonts w:ascii="Arial" w:hAnsi="Arial" w:cs="Arial"/>
          <w:b/>
          <w:sz w:val="24"/>
          <w:szCs w:val="24"/>
        </w:rPr>
      </w:pPr>
      <w:r w:rsidRPr="00D702C6">
        <w:rPr>
          <w:rFonts w:ascii="Arial" w:hAnsi="Arial" w:cs="Arial"/>
          <w:b/>
          <w:sz w:val="24"/>
          <w:szCs w:val="24"/>
        </w:rPr>
        <w:t>16. Revitalizace Masarykova náměstí v Jihlavě</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Probíhá řízení o vydání územního rozhodnutí a jednání s vlastníkem OD Prior. Probíhají pravidelné výrobní výbory. Není doposud rozhodnuto o zadání dalšího stupně projektové dokumentace. Vodohospodářská infrastruktura je vyjmuta z PD a nově projektována jako samostatná akce OTS.</w:t>
      </w:r>
    </w:p>
    <w:p w:rsidR="00853619" w:rsidRPr="00D702C6" w:rsidRDefault="00853619" w:rsidP="00D702C6">
      <w:pPr>
        <w:spacing w:after="0" w:line="240" w:lineRule="auto"/>
        <w:ind w:hanging="357"/>
        <w:jc w:val="both"/>
        <w:rPr>
          <w:rFonts w:ascii="Arial" w:hAnsi="Arial" w:cs="Arial"/>
          <w:b/>
          <w:sz w:val="24"/>
          <w:szCs w:val="24"/>
        </w:rPr>
      </w:pPr>
      <w:r w:rsidRPr="00D702C6">
        <w:rPr>
          <w:rFonts w:ascii="Arial" w:hAnsi="Arial" w:cs="Arial"/>
          <w:b/>
          <w:sz w:val="24"/>
          <w:szCs w:val="24"/>
        </w:rPr>
        <w:t>17.</w:t>
      </w:r>
      <w:r w:rsidRPr="00D702C6">
        <w:rPr>
          <w:rFonts w:ascii="Arial" w:hAnsi="Arial" w:cs="Arial"/>
          <w:b/>
          <w:sz w:val="24"/>
          <w:szCs w:val="24"/>
        </w:rPr>
        <w:tab/>
        <w:t>Zhotovení zpevněných stanovišť kontejnerů – X. etapa – 1. část – Nové Sady x Letní</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 xml:space="preserve">Stavba dokončena a převzata. </w:t>
      </w:r>
    </w:p>
    <w:p w:rsidR="00853619" w:rsidRPr="00D702C6" w:rsidRDefault="00853619" w:rsidP="00D702C6">
      <w:pPr>
        <w:spacing w:after="0" w:line="240" w:lineRule="auto"/>
        <w:ind w:hanging="357"/>
        <w:jc w:val="both"/>
        <w:rPr>
          <w:rFonts w:ascii="Arial" w:hAnsi="Arial" w:cs="Arial"/>
          <w:b/>
          <w:sz w:val="24"/>
          <w:szCs w:val="24"/>
        </w:rPr>
      </w:pPr>
      <w:r w:rsidRPr="00D702C6">
        <w:rPr>
          <w:rFonts w:ascii="Arial" w:hAnsi="Arial" w:cs="Arial"/>
          <w:b/>
          <w:sz w:val="24"/>
          <w:szCs w:val="24"/>
        </w:rPr>
        <w:t xml:space="preserve">     Zhotovení zpevněných stanovišť kontejnerů – X. etapa – 2. část</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Stavební práce probíhají. Dokončení prací do 31. 10. 2023.</w:t>
      </w:r>
    </w:p>
    <w:p w:rsidR="00853619" w:rsidRPr="00D702C6" w:rsidRDefault="00853619" w:rsidP="00D702C6">
      <w:pPr>
        <w:spacing w:after="0" w:line="240" w:lineRule="auto"/>
        <w:jc w:val="both"/>
        <w:rPr>
          <w:rFonts w:ascii="Arial" w:hAnsi="Arial" w:cs="Arial"/>
          <w:b/>
          <w:sz w:val="24"/>
          <w:szCs w:val="24"/>
        </w:rPr>
      </w:pPr>
      <w:r w:rsidRPr="00D702C6">
        <w:rPr>
          <w:rFonts w:ascii="Arial" w:hAnsi="Arial" w:cs="Arial"/>
          <w:b/>
          <w:sz w:val="24"/>
          <w:szCs w:val="24"/>
        </w:rPr>
        <w:t>Zhotovení zpevněných stanovišť kontejnerů – X. etapa – 3. část</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Zakázka zadána formou in-house SMJ. BOZP a TDI zadáno jednomu účastníkovi, jakožto poskytovateli služeb u 2. části. Dokončení do 30. listopadu 2023</w:t>
      </w:r>
    </w:p>
    <w:p w:rsidR="00853619" w:rsidRPr="00D702C6" w:rsidRDefault="00853619" w:rsidP="00D702C6">
      <w:pPr>
        <w:spacing w:after="0" w:line="240" w:lineRule="auto"/>
        <w:jc w:val="both"/>
        <w:rPr>
          <w:rFonts w:ascii="Arial" w:hAnsi="Arial" w:cs="Arial"/>
          <w:b/>
          <w:sz w:val="24"/>
          <w:szCs w:val="24"/>
        </w:rPr>
      </w:pPr>
      <w:r w:rsidRPr="00D702C6">
        <w:rPr>
          <w:rFonts w:ascii="Arial" w:hAnsi="Arial" w:cs="Arial"/>
          <w:b/>
          <w:sz w:val="24"/>
          <w:szCs w:val="24"/>
        </w:rPr>
        <w:t>18. Zázemí pro spolkové aktivity v Pávově</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Probíhá hledání alternativních lokalit ve spolupráci s UMA.</w:t>
      </w:r>
    </w:p>
    <w:p w:rsidR="00853619" w:rsidRPr="00D702C6" w:rsidRDefault="00853619" w:rsidP="00D702C6">
      <w:pPr>
        <w:spacing w:after="0" w:line="240" w:lineRule="auto"/>
        <w:jc w:val="both"/>
        <w:rPr>
          <w:rFonts w:ascii="Arial" w:hAnsi="Arial" w:cs="Arial"/>
          <w:sz w:val="24"/>
          <w:szCs w:val="24"/>
        </w:rPr>
      </w:pPr>
    </w:p>
    <w:p w:rsidR="00516C4F" w:rsidRDefault="00516C4F" w:rsidP="00D702C6">
      <w:pPr>
        <w:spacing w:after="0" w:line="240" w:lineRule="auto"/>
        <w:ind w:hanging="357"/>
        <w:jc w:val="both"/>
        <w:rPr>
          <w:rFonts w:ascii="Arial" w:hAnsi="Arial" w:cs="Arial"/>
          <w:b/>
          <w:sz w:val="24"/>
          <w:szCs w:val="24"/>
        </w:rPr>
      </w:pPr>
    </w:p>
    <w:p w:rsidR="00853619" w:rsidRPr="00D702C6" w:rsidRDefault="00853619" w:rsidP="00D702C6">
      <w:pPr>
        <w:spacing w:after="0" w:line="240" w:lineRule="auto"/>
        <w:ind w:hanging="357"/>
        <w:jc w:val="both"/>
        <w:rPr>
          <w:rFonts w:ascii="Arial" w:hAnsi="Arial" w:cs="Arial"/>
          <w:b/>
          <w:sz w:val="24"/>
          <w:szCs w:val="24"/>
        </w:rPr>
      </w:pPr>
      <w:r w:rsidRPr="00D702C6">
        <w:rPr>
          <w:rFonts w:ascii="Arial" w:hAnsi="Arial" w:cs="Arial"/>
          <w:b/>
          <w:sz w:val="24"/>
          <w:szCs w:val="24"/>
        </w:rPr>
        <w:t>Projekty EU</w:t>
      </w:r>
    </w:p>
    <w:p w:rsidR="00853619" w:rsidRPr="00D702C6" w:rsidRDefault="00853619" w:rsidP="00D702C6">
      <w:pPr>
        <w:spacing w:after="0" w:line="240" w:lineRule="auto"/>
        <w:ind w:hanging="357"/>
        <w:jc w:val="both"/>
        <w:rPr>
          <w:rFonts w:ascii="Arial" w:hAnsi="Arial" w:cs="Arial"/>
          <w:b/>
          <w:sz w:val="24"/>
          <w:szCs w:val="24"/>
        </w:rPr>
      </w:pPr>
      <w:r w:rsidRPr="00D702C6">
        <w:rPr>
          <w:rFonts w:ascii="Arial" w:hAnsi="Arial" w:cs="Arial"/>
          <w:b/>
          <w:sz w:val="24"/>
          <w:szCs w:val="24"/>
        </w:rPr>
        <w:t>1.</w:t>
      </w:r>
      <w:r w:rsidRPr="00D702C6">
        <w:rPr>
          <w:rFonts w:ascii="Arial" w:hAnsi="Arial" w:cs="Arial"/>
          <w:b/>
          <w:sz w:val="24"/>
          <w:szCs w:val="24"/>
        </w:rPr>
        <w:tab/>
        <w:t>Centrální dopravní terminál Jihlava</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Probíhají práce na projektové dokumentaci pro stavební povolení v rozsahu I. etapy.</w:t>
      </w:r>
    </w:p>
    <w:p w:rsidR="00853619" w:rsidRPr="00D702C6" w:rsidRDefault="00853619" w:rsidP="00D702C6">
      <w:pPr>
        <w:spacing w:after="0" w:line="240" w:lineRule="auto"/>
        <w:ind w:hanging="357"/>
        <w:jc w:val="both"/>
        <w:rPr>
          <w:rFonts w:ascii="Arial" w:hAnsi="Arial" w:cs="Arial"/>
          <w:sz w:val="24"/>
          <w:szCs w:val="24"/>
        </w:rPr>
      </w:pPr>
      <w:r w:rsidRPr="00D702C6">
        <w:rPr>
          <w:rFonts w:ascii="Arial" w:eastAsia="Arial" w:hAnsi="Arial" w:cs="Arial"/>
          <w:b/>
          <w:sz w:val="24"/>
          <w:szCs w:val="24"/>
        </w:rPr>
        <w:t>2.</w:t>
      </w:r>
      <w:r w:rsidRPr="00D702C6">
        <w:rPr>
          <w:rFonts w:ascii="Arial" w:eastAsia="Arial" w:hAnsi="Arial" w:cs="Arial"/>
          <w:b/>
          <w:sz w:val="24"/>
          <w:szCs w:val="24"/>
        </w:rPr>
        <w:tab/>
        <w:t>Dopravní terminál – nádraží ČD – ul. Havlíčkova, Jihlava</w:t>
      </w:r>
    </w:p>
    <w:p w:rsidR="00853619" w:rsidRPr="00D702C6" w:rsidRDefault="00853619" w:rsidP="00D702C6">
      <w:pPr>
        <w:spacing w:after="0" w:line="240" w:lineRule="auto"/>
        <w:jc w:val="both"/>
        <w:rPr>
          <w:rFonts w:ascii="Arial" w:eastAsia="Arial" w:hAnsi="Arial" w:cs="Arial"/>
          <w:sz w:val="24"/>
          <w:szCs w:val="24"/>
        </w:rPr>
      </w:pPr>
      <w:r w:rsidRPr="00D702C6">
        <w:rPr>
          <w:rFonts w:ascii="Arial" w:eastAsia="Arial" w:hAnsi="Arial" w:cs="Arial"/>
          <w:sz w:val="24"/>
          <w:szCs w:val="24"/>
        </w:rPr>
        <w:t>Probíhají stavební práce, účast na kontrolních dnech.</w:t>
      </w:r>
    </w:p>
    <w:p w:rsidR="00853619" w:rsidRPr="00D702C6" w:rsidRDefault="00853619" w:rsidP="00D702C6">
      <w:pPr>
        <w:spacing w:after="0" w:line="240" w:lineRule="auto"/>
        <w:ind w:hanging="357"/>
        <w:jc w:val="both"/>
        <w:rPr>
          <w:rFonts w:ascii="Arial" w:hAnsi="Arial" w:cs="Arial"/>
          <w:sz w:val="24"/>
          <w:szCs w:val="24"/>
        </w:rPr>
      </w:pPr>
      <w:r w:rsidRPr="00D702C6">
        <w:rPr>
          <w:rFonts w:ascii="Arial" w:eastAsia="Arial" w:hAnsi="Arial" w:cs="Arial"/>
          <w:b/>
          <w:sz w:val="24"/>
          <w:szCs w:val="24"/>
        </w:rPr>
        <w:lastRenderedPageBreak/>
        <w:t>3.</w:t>
      </w:r>
      <w:r w:rsidRPr="00D702C6">
        <w:rPr>
          <w:rFonts w:ascii="Arial" w:eastAsia="Arial" w:hAnsi="Arial" w:cs="Arial"/>
          <w:b/>
          <w:sz w:val="24"/>
          <w:szCs w:val="24"/>
        </w:rPr>
        <w:tab/>
        <w:t>Cyklostezka a cyklotrasa G01 – úsek od kaštanové aleje po ul. Telečskou, Jihlava</w:t>
      </w:r>
    </w:p>
    <w:p w:rsidR="00853619" w:rsidRPr="00D702C6" w:rsidRDefault="00853619" w:rsidP="00D702C6">
      <w:pPr>
        <w:spacing w:after="0" w:line="240" w:lineRule="auto"/>
        <w:jc w:val="both"/>
        <w:rPr>
          <w:rFonts w:ascii="Arial" w:eastAsia="Arial" w:hAnsi="Arial" w:cs="Arial"/>
          <w:sz w:val="24"/>
          <w:szCs w:val="24"/>
        </w:rPr>
      </w:pPr>
      <w:r w:rsidRPr="00D702C6">
        <w:rPr>
          <w:rFonts w:ascii="Arial" w:eastAsia="Arial" w:hAnsi="Arial" w:cs="Arial"/>
          <w:sz w:val="24"/>
          <w:szCs w:val="24"/>
        </w:rPr>
        <w:t>Účast na kontrolních dnech. Stavba dokončena a převzata do užívání.</w:t>
      </w:r>
    </w:p>
    <w:p w:rsidR="00853619" w:rsidRPr="00D702C6" w:rsidRDefault="00853619" w:rsidP="00D702C6">
      <w:pPr>
        <w:spacing w:after="0" w:line="240" w:lineRule="auto"/>
        <w:ind w:hanging="357"/>
        <w:jc w:val="both"/>
        <w:rPr>
          <w:rFonts w:ascii="Arial" w:hAnsi="Arial" w:cs="Arial"/>
          <w:sz w:val="24"/>
          <w:szCs w:val="24"/>
        </w:rPr>
      </w:pPr>
      <w:r w:rsidRPr="00D702C6">
        <w:rPr>
          <w:rFonts w:ascii="Arial" w:eastAsia="Arial" w:hAnsi="Arial" w:cs="Arial"/>
          <w:b/>
          <w:sz w:val="24"/>
          <w:szCs w:val="24"/>
        </w:rPr>
        <w:t>4.</w:t>
      </w:r>
      <w:r w:rsidRPr="00D702C6">
        <w:rPr>
          <w:rFonts w:ascii="Arial" w:eastAsia="Arial" w:hAnsi="Arial" w:cs="Arial"/>
          <w:b/>
          <w:sz w:val="24"/>
          <w:szCs w:val="24"/>
        </w:rPr>
        <w:tab/>
        <w:t>Rozšíření trolejbusové dopravy Jihlava – sever</w:t>
      </w:r>
    </w:p>
    <w:p w:rsidR="00853619" w:rsidRPr="00D702C6" w:rsidRDefault="00853619" w:rsidP="00D702C6">
      <w:pPr>
        <w:spacing w:after="0" w:line="240" w:lineRule="auto"/>
        <w:jc w:val="both"/>
        <w:rPr>
          <w:rFonts w:ascii="Arial" w:eastAsia="Arial" w:hAnsi="Arial" w:cs="Arial"/>
          <w:sz w:val="24"/>
          <w:szCs w:val="24"/>
        </w:rPr>
      </w:pPr>
      <w:r w:rsidRPr="00D702C6">
        <w:rPr>
          <w:rFonts w:ascii="Arial" w:eastAsia="Arial" w:hAnsi="Arial" w:cs="Arial"/>
          <w:sz w:val="24"/>
          <w:szCs w:val="24"/>
        </w:rPr>
        <w:t>Probíhá zkušební provoz. Ve spolupráci s MO řešení majetkoprávního vypořádání.</w:t>
      </w:r>
    </w:p>
    <w:p w:rsidR="00853619" w:rsidRPr="00D702C6" w:rsidRDefault="00853619" w:rsidP="00D702C6">
      <w:pPr>
        <w:spacing w:after="0" w:line="240" w:lineRule="auto"/>
        <w:ind w:hanging="357"/>
        <w:jc w:val="both"/>
        <w:rPr>
          <w:rFonts w:ascii="Arial" w:hAnsi="Arial" w:cs="Arial"/>
          <w:sz w:val="24"/>
          <w:szCs w:val="24"/>
        </w:rPr>
      </w:pPr>
      <w:r w:rsidRPr="00D702C6">
        <w:rPr>
          <w:rFonts w:ascii="Arial" w:eastAsia="Arial" w:hAnsi="Arial" w:cs="Arial"/>
          <w:b/>
          <w:sz w:val="24"/>
          <w:szCs w:val="24"/>
        </w:rPr>
        <w:t>5.</w:t>
      </w:r>
      <w:r w:rsidRPr="00D702C6">
        <w:rPr>
          <w:rFonts w:ascii="Arial" w:eastAsia="Arial" w:hAnsi="Arial" w:cs="Arial"/>
          <w:b/>
          <w:sz w:val="24"/>
          <w:szCs w:val="24"/>
        </w:rPr>
        <w:tab/>
        <w:t>Posílení vodovodní sítě v Jihlavě – SV větev</w:t>
      </w:r>
    </w:p>
    <w:p w:rsidR="00853619" w:rsidRPr="00D702C6" w:rsidRDefault="00853619" w:rsidP="00D702C6">
      <w:pPr>
        <w:tabs>
          <w:tab w:val="left" w:pos="426"/>
        </w:tabs>
        <w:spacing w:after="0" w:line="240" w:lineRule="auto"/>
        <w:jc w:val="both"/>
        <w:rPr>
          <w:rFonts w:ascii="Arial" w:hAnsi="Arial" w:cs="Arial"/>
          <w:sz w:val="24"/>
          <w:szCs w:val="24"/>
        </w:rPr>
      </w:pPr>
      <w:r w:rsidRPr="00D702C6">
        <w:rPr>
          <w:rFonts w:ascii="Arial" w:eastAsia="Arial" w:hAnsi="Arial" w:cs="Arial"/>
          <w:sz w:val="24"/>
          <w:szCs w:val="24"/>
        </w:rPr>
        <w:t>Proběhl druhý výrobní výbor. Odsouhlasena trasa vedení vodovodu. Řeší se majetkoprávní vypořádání.</w:t>
      </w:r>
    </w:p>
    <w:p w:rsidR="00853619" w:rsidRPr="00D702C6" w:rsidRDefault="00853619" w:rsidP="00D702C6">
      <w:pPr>
        <w:spacing w:after="0" w:line="240" w:lineRule="auto"/>
        <w:ind w:hanging="357"/>
        <w:jc w:val="both"/>
        <w:rPr>
          <w:rFonts w:ascii="Arial" w:hAnsi="Arial" w:cs="Arial"/>
          <w:b/>
          <w:sz w:val="24"/>
          <w:szCs w:val="24"/>
        </w:rPr>
      </w:pPr>
      <w:r w:rsidRPr="00D702C6">
        <w:rPr>
          <w:rFonts w:ascii="Arial" w:hAnsi="Arial" w:cs="Arial"/>
          <w:b/>
          <w:sz w:val="24"/>
          <w:szCs w:val="24"/>
        </w:rPr>
        <w:t>6.</w:t>
      </w:r>
      <w:r w:rsidRPr="00D702C6">
        <w:rPr>
          <w:rFonts w:ascii="Arial" w:hAnsi="Arial" w:cs="Arial"/>
          <w:b/>
          <w:sz w:val="24"/>
          <w:szCs w:val="24"/>
        </w:rPr>
        <w:tab/>
        <w:t>Pístovské rybníky – řešení technického stavu – rybník Lukáš</w:t>
      </w:r>
    </w:p>
    <w:p w:rsidR="00853619" w:rsidRPr="00D702C6" w:rsidRDefault="00853619" w:rsidP="00D702C6">
      <w:pPr>
        <w:spacing w:after="0" w:line="240" w:lineRule="auto"/>
        <w:jc w:val="both"/>
        <w:rPr>
          <w:rFonts w:ascii="Arial" w:eastAsia="Arial" w:hAnsi="Arial" w:cs="Arial"/>
          <w:sz w:val="24"/>
          <w:szCs w:val="24"/>
        </w:rPr>
      </w:pPr>
      <w:r w:rsidRPr="00D702C6">
        <w:rPr>
          <w:rFonts w:ascii="Arial" w:hAnsi="Arial" w:cs="Arial"/>
          <w:sz w:val="24"/>
          <w:szCs w:val="24"/>
        </w:rPr>
        <w:t>Kontrola nově zaslané opravené PD. Z důvodu stanovených podmínek OŽP ohledně možnosti vypouštění rybníku je předpoklad realizace stavebních prací v druhé polovině roku 2023 s výhledem dokončení akce v roce 2024.</w:t>
      </w:r>
    </w:p>
    <w:p w:rsidR="00853619" w:rsidRPr="00D702C6" w:rsidRDefault="00853619" w:rsidP="00D702C6">
      <w:pPr>
        <w:spacing w:after="0" w:line="240" w:lineRule="auto"/>
        <w:ind w:hanging="357"/>
        <w:jc w:val="both"/>
        <w:rPr>
          <w:rFonts w:ascii="Arial" w:hAnsi="Arial" w:cs="Arial"/>
          <w:b/>
          <w:sz w:val="24"/>
          <w:szCs w:val="24"/>
        </w:rPr>
      </w:pPr>
      <w:r w:rsidRPr="00D702C6">
        <w:rPr>
          <w:rFonts w:ascii="Arial" w:hAnsi="Arial" w:cs="Arial"/>
          <w:b/>
          <w:sz w:val="24"/>
          <w:szCs w:val="24"/>
        </w:rPr>
        <w:t>7.</w:t>
      </w:r>
      <w:r w:rsidRPr="00D702C6">
        <w:rPr>
          <w:rFonts w:ascii="Arial" w:hAnsi="Arial" w:cs="Arial"/>
          <w:b/>
          <w:sz w:val="24"/>
          <w:szCs w:val="24"/>
        </w:rPr>
        <w:tab/>
        <w:t>Rozvoj odborných výukových prostorů včetně vybavení na ZŠ v Jihlavě (ZŠ E. Rošického, ZŠ Havlíčkova)</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Dokončeno VŘ na zhotovitele, podepsána smlouva o dílo, účast na výrobních výborech. Dokončena dispoziční studie, která byla odsouhlasena na investiční poradě a zástupci ZŠ Havlíčkova.  Nastaven limit maximální výše stavebních nákladů budoucí stavby. Probíhají práce na dalších stupních PD.</w:t>
      </w:r>
    </w:p>
    <w:p w:rsidR="00853619" w:rsidRPr="00D702C6" w:rsidRDefault="00853619" w:rsidP="00D702C6">
      <w:pPr>
        <w:spacing w:after="0" w:line="240" w:lineRule="auto"/>
        <w:ind w:hanging="357"/>
        <w:jc w:val="both"/>
        <w:rPr>
          <w:rFonts w:ascii="Arial" w:hAnsi="Arial" w:cs="Arial"/>
          <w:b/>
          <w:sz w:val="24"/>
          <w:szCs w:val="24"/>
        </w:rPr>
      </w:pPr>
      <w:r w:rsidRPr="00D702C6">
        <w:rPr>
          <w:rFonts w:ascii="Arial" w:hAnsi="Arial" w:cs="Arial"/>
          <w:b/>
          <w:sz w:val="24"/>
          <w:szCs w:val="24"/>
        </w:rPr>
        <w:t>8.</w:t>
      </w:r>
      <w:r w:rsidRPr="00D702C6">
        <w:rPr>
          <w:rFonts w:ascii="Arial" w:hAnsi="Arial" w:cs="Arial"/>
          <w:b/>
          <w:sz w:val="24"/>
          <w:szCs w:val="24"/>
        </w:rPr>
        <w:tab/>
        <w:t>Obnova domu Masarykovo nám. 21, Jihlava</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Probíhají stavební práce. Účast na kontrolních dnech a pracovních schůzkách. Proběhlo zadávací řízení na dodavatele vybavení interiéru, které bylo následně z finančních důvodů zrušeno. Následně došlo k rozdělení PD a zahájení zadávacího řízení na dodávku I. části vybavení interiérů.</w:t>
      </w:r>
    </w:p>
    <w:p w:rsidR="00853619" w:rsidRPr="00D702C6" w:rsidRDefault="00853619" w:rsidP="00D702C6">
      <w:pPr>
        <w:spacing w:after="0" w:line="240" w:lineRule="auto"/>
        <w:ind w:hanging="357"/>
        <w:jc w:val="both"/>
        <w:rPr>
          <w:rFonts w:ascii="Arial" w:hAnsi="Arial" w:cs="Arial"/>
          <w:sz w:val="24"/>
          <w:szCs w:val="24"/>
        </w:rPr>
      </w:pPr>
      <w:r w:rsidRPr="00D702C6">
        <w:rPr>
          <w:rFonts w:ascii="Arial" w:eastAsia="Arial" w:hAnsi="Arial" w:cs="Arial"/>
          <w:b/>
          <w:sz w:val="24"/>
          <w:szCs w:val="24"/>
        </w:rPr>
        <w:t>9. Zvýšení bezpečnosti dopravy v Jihlavě – IV. etapa</w:t>
      </w:r>
    </w:p>
    <w:p w:rsidR="00853619" w:rsidRPr="00D702C6" w:rsidRDefault="00853619" w:rsidP="00D702C6">
      <w:pPr>
        <w:spacing w:after="0" w:line="240" w:lineRule="auto"/>
        <w:jc w:val="both"/>
        <w:rPr>
          <w:rFonts w:ascii="Arial" w:hAnsi="Arial" w:cs="Arial"/>
          <w:sz w:val="24"/>
          <w:szCs w:val="24"/>
        </w:rPr>
      </w:pPr>
      <w:r w:rsidRPr="00D702C6">
        <w:rPr>
          <w:rFonts w:ascii="Arial" w:eastAsia="Arial" w:hAnsi="Arial" w:cs="Arial"/>
          <w:b/>
          <w:sz w:val="24"/>
          <w:szCs w:val="24"/>
        </w:rPr>
        <w:t xml:space="preserve">Chodník ul. Smrčenská, Jihlava </w:t>
      </w:r>
      <w:r w:rsidRPr="00D702C6">
        <w:rPr>
          <w:rFonts w:ascii="Arial" w:eastAsia="Arial" w:hAnsi="Arial" w:cs="Arial"/>
          <w:sz w:val="24"/>
          <w:szCs w:val="24"/>
        </w:rPr>
        <w:t>– chodník včetně VO a odvodnění byl stavebně dokončen a uveden do předčasného užívání. Stavba je prováděna jedním zhotovitelem spolu se stavbou „Vodovod ul. Smrčenská.</w:t>
      </w:r>
    </w:p>
    <w:p w:rsidR="00853619" w:rsidRPr="00D702C6" w:rsidRDefault="00853619" w:rsidP="00D702C6">
      <w:pPr>
        <w:spacing w:after="0" w:line="240" w:lineRule="auto"/>
        <w:jc w:val="both"/>
        <w:rPr>
          <w:rFonts w:ascii="Arial" w:hAnsi="Arial" w:cs="Arial"/>
          <w:bCs/>
          <w:sz w:val="24"/>
          <w:szCs w:val="24"/>
        </w:rPr>
      </w:pPr>
      <w:r w:rsidRPr="00D702C6">
        <w:rPr>
          <w:rFonts w:ascii="Arial" w:hAnsi="Arial" w:cs="Arial"/>
          <w:b/>
          <w:bCs/>
          <w:sz w:val="24"/>
          <w:szCs w:val="24"/>
        </w:rPr>
        <w:t xml:space="preserve">Zastávky Lesnov, Jihlava </w:t>
      </w:r>
      <w:r w:rsidRPr="00D702C6">
        <w:rPr>
          <w:rFonts w:ascii="Arial" w:hAnsi="Arial" w:cs="Arial"/>
          <w:bCs/>
          <w:sz w:val="24"/>
          <w:szCs w:val="24"/>
        </w:rPr>
        <w:t>– probíhají stavební práce. Předání dokončené stavby je naplánováno na termín 4. 7. 2023.</w:t>
      </w:r>
    </w:p>
    <w:p w:rsidR="00853619" w:rsidRPr="00D702C6" w:rsidRDefault="00853619" w:rsidP="00D702C6">
      <w:pPr>
        <w:spacing w:after="0" w:line="240" w:lineRule="auto"/>
        <w:ind w:hanging="357"/>
        <w:jc w:val="both"/>
        <w:rPr>
          <w:rFonts w:ascii="Arial" w:eastAsia="Arial" w:hAnsi="Arial" w:cs="Arial"/>
          <w:b/>
          <w:sz w:val="24"/>
          <w:szCs w:val="24"/>
        </w:rPr>
      </w:pPr>
      <w:r w:rsidRPr="00D702C6">
        <w:rPr>
          <w:rFonts w:ascii="Arial" w:hAnsi="Arial" w:cs="Arial"/>
          <w:b/>
          <w:bCs/>
          <w:sz w:val="24"/>
          <w:szCs w:val="24"/>
        </w:rPr>
        <w:t>10.</w:t>
      </w:r>
      <w:r w:rsidRPr="00D702C6">
        <w:rPr>
          <w:rFonts w:ascii="Arial" w:hAnsi="Arial" w:cs="Arial"/>
          <w:b/>
          <w:bCs/>
          <w:sz w:val="24"/>
          <w:szCs w:val="24"/>
        </w:rPr>
        <w:tab/>
      </w:r>
      <w:r w:rsidRPr="00D702C6">
        <w:rPr>
          <w:rFonts w:ascii="Arial" w:eastAsia="Arial" w:hAnsi="Arial" w:cs="Arial"/>
          <w:b/>
          <w:sz w:val="24"/>
          <w:szCs w:val="24"/>
        </w:rPr>
        <w:t>Zvýšení bezpečnosti dopravy v Jihlavě – V. etapa</w:t>
      </w:r>
    </w:p>
    <w:p w:rsidR="00853619" w:rsidRPr="00D702C6" w:rsidRDefault="00853619" w:rsidP="00D702C6">
      <w:pPr>
        <w:spacing w:after="0" w:line="240" w:lineRule="auto"/>
        <w:ind w:hanging="357"/>
        <w:jc w:val="both"/>
        <w:rPr>
          <w:rFonts w:ascii="Arial" w:hAnsi="Arial" w:cs="Arial"/>
          <w:b/>
          <w:bCs/>
          <w:sz w:val="24"/>
          <w:szCs w:val="24"/>
        </w:rPr>
      </w:pPr>
      <w:r w:rsidRPr="00D702C6">
        <w:rPr>
          <w:rFonts w:ascii="Arial" w:hAnsi="Arial" w:cs="Arial"/>
          <w:b/>
          <w:bCs/>
          <w:sz w:val="24"/>
          <w:szCs w:val="24"/>
        </w:rPr>
        <w:tab/>
        <w:t>Zastávky MHD a chodník, ul. Polenská, Jihlava</w:t>
      </w:r>
    </w:p>
    <w:p w:rsidR="00853619" w:rsidRPr="00D702C6" w:rsidRDefault="00853619" w:rsidP="00D702C6">
      <w:pPr>
        <w:spacing w:after="0" w:line="240" w:lineRule="auto"/>
        <w:jc w:val="both"/>
        <w:rPr>
          <w:rFonts w:ascii="Arial" w:hAnsi="Arial" w:cs="Arial"/>
          <w:bCs/>
          <w:sz w:val="24"/>
          <w:szCs w:val="24"/>
        </w:rPr>
      </w:pPr>
      <w:r w:rsidRPr="00D702C6">
        <w:rPr>
          <w:rFonts w:ascii="Arial" w:hAnsi="Arial" w:cs="Arial"/>
          <w:bCs/>
          <w:sz w:val="24"/>
          <w:szCs w:val="24"/>
        </w:rPr>
        <w:t>Proběhlo VŘ na stavební práce, TDI a BOZP. V červenci bude předáno staveniště a zahájeny stavební práce.</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b/>
          <w:sz w:val="24"/>
          <w:szCs w:val="24"/>
        </w:rPr>
        <w:t>Chodníky Brtnické předměstí,</w:t>
      </w:r>
      <w:r w:rsidRPr="00D702C6">
        <w:rPr>
          <w:rFonts w:ascii="Arial" w:hAnsi="Arial" w:cs="Arial"/>
          <w:sz w:val="24"/>
          <w:szCs w:val="24"/>
        </w:rPr>
        <w:t xml:space="preserve"> </w:t>
      </w:r>
      <w:r w:rsidRPr="00D702C6">
        <w:rPr>
          <w:rFonts w:ascii="Arial" w:hAnsi="Arial" w:cs="Arial"/>
          <w:b/>
          <w:sz w:val="24"/>
          <w:szCs w:val="24"/>
        </w:rPr>
        <w:t>Jihlava</w:t>
      </w:r>
      <w:r w:rsidRPr="00D702C6">
        <w:rPr>
          <w:rFonts w:ascii="Arial" w:hAnsi="Arial" w:cs="Arial"/>
          <w:sz w:val="24"/>
          <w:szCs w:val="24"/>
        </w:rPr>
        <w:t xml:space="preserve"> – probíhá příprava ZD na stavební práce, TDI a BOZP.</w:t>
      </w:r>
    </w:p>
    <w:p w:rsidR="00853619" w:rsidRPr="00D702C6" w:rsidRDefault="00853619" w:rsidP="00D702C6">
      <w:pPr>
        <w:spacing w:after="0" w:line="240" w:lineRule="auto"/>
        <w:ind w:hanging="357"/>
        <w:jc w:val="both"/>
        <w:rPr>
          <w:rFonts w:ascii="Arial" w:hAnsi="Arial" w:cs="Arial"/>
          <w:b/>
          <w:sz w:val="24"/>
          <w:szCs w:val="24"/>
        </w:rPr>
      </w:pPr>
      <w:r w:rsidRPr="00D702C6">
        <w:rPr>
          <w:rFonts w:ascii="Arial" w:hAnsi="Arial" w:cs="Arial"/>
          <w:b/>
          <w:sz w:val="24"/>
          <w:szCs w:val="24"/>
        </w:rPr>
        <w:t xml:space="preserve">11. Horácká multifunkční aréna v Jihlavě </w:t>
      </w:r>
      <w:r w:rsidRPr="00D702C6">
        <w:rPr>
          <w:rFonts w:ascii="Arial" w:hAnsi="Arial" w:cs="Arial"/>
          <w:b/>
          <w:sz w:val="24"/>
          <w:szCs w:val="24"/>
        </w:rPr>
        <w:tab/>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Dokončeno výběrové řízení na zhotovitele stavby a uzavřena smlouva o dílo. Dále uzavřeny smlouvy na koordinátora BOZP a zajištění záchranného archeologického výzkumu – všechny tyto činnosti již probíhají. Probíhají schůzky k vypracování zadání pro zajištění výběrových řízení na jednotlivé dodávky (gastro, interiéry, AV technika, stroje a zařízení …). Probíhají pravidelné výrobní  výbory za  účasti správce stavby a zhotovitele.</w:t>
      </w:r>
    </w:p>
    <w:p w:rsidR="00853619" w:rsidRPr="00D702C6" w:rsidRDefault="00853619" w:rsidP="00D702C6">
      <w:pPr>
        <w:spacing w:after="0" w:line="240" w:lineRule="auto"/>
        <w:ind w:hanging="357"/>
        <w:jc w:val="both"/>
        <w:rPr>
          <w:rFonts w:ascii="Arial" w:hAnsi="Arial" w:cs="Arial"/>
          <w:b/>
          <w:sz w:val="24"/>
          <w:szCs w:val="24"/>
        </w:rPr>
      </w:pPr>
      <w:r w:rsidRPr="00D702C6">
        <w:rPr>
          <w:rFonts w:ascii="Arial" w:hAnsi="Arial" w:cs="Arial"/>
          <w:b/>
          <w:sz w:val="24"/>
          <w:szCs w:val="24"/>
        </w:rPr>
        <w:t>12.</w:t>
      </w:r>
      <w:r w:rsidRPr="00D702C6">
        <w:rPr>
          <w:rFonts w:ascii="Arial" w:hAnsi="Arial" w:cs="Arial"/>
          <w:b/>
          <w:sz w:val="24"/>
          <w:szCs w:val="24"/>
        </w:rPr>
        <w:tab/>
        <w:t>Instalace fotovoltaických elektráren, Jihlava – ZŠ Březinova 31, MŠ Resslova</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Proběhl vstupní výrobní výbor. Probíhají projektové práce.</w:t>
      </w:r>
    </w:p>
    <w:p w:rsidR="00853619" w:rsidRPr="00D702C6" w:rsidRDefault="00853619" w:rsidP="00D702C6">
      <w:pPr>
        <w:spacing w:after="0" w:line="240" w:lineRule="auto"/>
        <w:ind w:hanging="357"/>
        <w:jc w:val="both"/>
        <w:rPr>
          <w:rFonts w:ascii="Arial" w:hAnsi="Arial" w:cs="Arial"/>
          <w:b/>
          <w:sz w:val="24"/>
          <w:szCs w:val="24"/>
        </w:rPr>
      </w:pPr>
      <w:r w:rsidRPr="00D702C6">
        <w:rPr>
          <w:rFonts w:ascii="Arial" w:hAnsi="Arial" w:cs="Arial"/>
          <w:b/>
          <w:sz w:val="24"/>
          <w:szCs w:val="24"/>
        </w:rPr>
        <w:t>13. Cyklostezka R08 Jihlava, Pávov – Střítež</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Proběhla koordinační schůzka s projektantem a zástupci Správy železnic ohledně organizace výstavby. Projektant zpracuje PD pro provádění stavby, která bude podkladem pro VŘ na zhotovitele stavby.</w:t>
      </w:r>
    </w:p>
    <w:p w:rsidR="00853619" w:rsidRPr="00D702C6" w:rsidRDefault="00853619" w:rsidP="00D702C6">
      <w:pPr>
        <w:spacing w:after="0" w:line="240" w:lineRule="auto"/>
        <w:jc w:val="both"/>
        <w:rPr>
          <w:rFonts w:ascii="Arial" w:hAnsi="Arial" w:cs="Arial"/>
          <w:bCs/>
          <w:sz w:val="24"/>
          <w:szCs w:val="24"/>
        </w:rPr>
      </w:pPr>
    </w:p>
    <w:p w:rsidR="00853619" w:rsidRPr="00D702C6" w:rsidRDefault="00853619" w:rsidP="00D702C6">
      <w:pPr>
        <w:spacing w:after="0" w:line="240" w:lineRule="auto"/>
        <w:ind w:hanging="357"/>
        <w:jc w:val="both"/>
        <w:rPr>
          <w:rFonts w:ascii="Arial" w:hAnsi="Arial" w:cs="Arial"/>
          <w:bCs/>
          <w:sz w:val="24"/>
          <w:szCs w:val="24"/>
        </w:rPr>
      </w:pPr>
    </w:p>
    <w:p w:rsidR="00853619" w:rsidRPr="00D702C6" w:rsidRDefault="00853619" w:rsidP="00D702C6">
      <w:pPr>
        <w:spacing w:after="0" w:line="240" w:lineRule="auto"/>
        <w:jc w:val="both"/>
        <w:rPr>
          <w:rFonts w:ascii="Arial" w:hAnsi="Arial" w:cs="Arial"/>
          <w:b/>
          <w:sz w:val="24"/>
          <w:szCs w:val="24"/>
        </w:rPr>
      </w:pPr>
      <w:r w:rsidRPr="00D702C6">
        <w:rPr>
          <w:rFonts w:ascii="Arial" w:hAnsi="Arial" w:cs="Arial"/>
          <w:b/>
          <w:sz w:val="24"/>
          <w:szCs w:val="24"/>
        </w:rPr>
        <w:t>Různé</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Příprava a sledování čerpání schváleného rozpočtu ORM, zajištění podkladů pro změny rozpisu rozpočtu, průběžné zajišťování platebních příkazů k došlým fakturám, zajištění úhrad plateb dle rozpočtové skladby (rozdělení do třídy a zdrojů dle rozpočtové skladby), zajištění a kontrola provedení předběžné fin. kontroly.</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lastRenderedPageBreak/>
        <w:t>Příprava a kontrola čerpání finančních prostředků schváleného rozpočtu, spolupráce s EO.</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 xml:space="preserve">Rozdělení finančního krytí u akcí dotovaných z EU podle podílu čerpání z prostředků EU, vlastních zdrojů a nezpůsobilých výdajů. </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 xml:space="preserve">Spolupráce s oddělením strategického rozvoje při čerpání dotací. </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Zajišťování agendy pro převod dokončených staveb z evidence rozestavěných staveb do majetku, zejm. rozřazení majetku dle platných předpisů a pokynů ve spolupráci s odbory, které budou provádět správu majetku:</w:t>
      </w:r>
    </w:p>
    <w:p w:rsidR="00853619" w:rsidRPr="00D702C6" w:rsidRDefault="00853619" w:rsidP="0033051C">
      <w:pPr>
        <w:pStyle w:val="Odstavecseseznamem"/>
        <w:numPr>
          <w:ilvl w:val="0"/>
          <w:numId w:val="27"/>
        </w:numPr>
        <w:ind w:left="0"/>
        <w:jc w:val="both"/>
        <w:rPr>
          <w:rFonts w:ascii="Arial" w:hAnsi="Arial" w:cs="Arial"/>
        </w:rPr>
      </w:pPr>
      <w:r w:rsidRPr="00D702C6">
        <w:rPr>
          <w:rFonts w:ascii="Arial" w:hAnsi="Arial" w:cs="Arial"/>
        </w:rPr>
        <w:t>Dešťová kanalizace ul. Hybrálecká</w:t>
      </w:r>
    </w:p>
    <w:p w:rsidR="00853619" w:rsidRPr="00D702C6" w:rsidRDefault="00853619" w:rsidP="0033051C">
      <w:pPr>
        <w:pStyle w:val="Odstavecseseznamem"/>
        <w:numPr>
          <w:ilvl w:val="0"/>
          <w:numId w:val="27"/>
        </w:numPr>
        <w:ind w:left="0"/>
        <w:jc w:val="both"/>
        <w:rPr>
          <w:rFonts w:ascii="Arial" w:hAnsi="Arial" w:cs="Arial"/>
        </w:rPr>
      </w:pPr>
      <w:r w:rsidRPr="00D702C6">
        <w:rPr>
          <w:rFonts w:ascii="Arial" w:hAnsi="Arial" w:cs="Arial"/>
        </w:rPr>
        <w:t>Úprava části cyklotras č. 16 a 26 – úsek podél ZOO Jihlava</w:t>
      </w:r>
    </w:p>
    <w:p w:rsidR="00853619" w:rsidRPr="00D702C6" w:rsidRDefault="00853619" w:rsidP="0033051C">
      <w:pPr>
        <w:pStyle w:val="Odstavecseseznamem"/>
        <w:numPr>
          <w:ilvl w:val="0"/>
          <w:numId w:val="27"/>
        </w:numPr>
        <w:ind w:left="0"/>
        <w:jc w:val="both"/>
        <w:rPr>
          <w:rFonts w:ascii="Arial" w:hAnsi="Arial" w:cs="Arial"/>
        </w:rPr>
      </w:pPr>
      <w:r w:rsidRPr="00D702C6">
        <w:rPr>
          <w:rFonts w:ascii="Arial" w:hAnsi="Arial" w:cs="Arial"/>
        </w:rPr>
        <w:t>Chodník a veřejné osvětlení ul. Brtnická - vodovod</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Spolupráce při přípravě podkladů pro vypracování návrhů na rozpočtová opatření jiných odborů nebo vyhotovování vlastních návrhů na rozpočtová opatření do RM: 13. 4. 2023, 22. 6. 2023, ZM: 25. 4. 2023, 11. 5. 2023, 20. 6. 2023.</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Zpracování a průběžné doplňování přehledu realizovaných a plánovaných projektů.</w:t>
      </w:r>
    </w:p>
    <w:p w:rsidR="00853619" w:rsidRPr="00D702C6" w:rsidRDefault="00853619" w:rsidP="00D702C6">
      <w:pPr>
        <w:spacing w:after="0" w:line="240" w:lineRule="auto"/>
        <w:jc w:val="both"/>
        <w:rPr>
          <w:rFonts w:ascii="Arial" w:hAnsi="Arial" w:cs="Arial"/>
          <w:iCs/>
          <w:sz w:val="24"/>
          <w:szCs w:val="24"/>
        </w:rPr>
      </w:pPr>
      <w:r w:rsidRPr="00D702C6">
        <w:rPr>
          <w:rFonts w:ascii="Arial" w:hAnsi="Arial" w:cs="Arial"/>
          <w:sz w:val="24"/>
          <w:szCs w:val="24"/>
        </w:rPr>
        <w:t>Zpracování podkladů pro změny seznamu požadavků do rozpočtu na investiční porady a průběžné doplňování seznamu požadavků do rozpočtu dle závěrů a dle usnesení, spolupráce na úpravách a doplnění investičního plánu</w:t>
      </w:r>
      <w:r w:rsidRPr="00D702C6">
        <w:rPr>
          <w:rFonts w:ascii="Arial" w:hAnsi="Arial" w:cs="Arial"/>
          <w:iCs/>
          <w:sz w:val="24"/>
          <w:szCs w:val="24"/>
        </w:rPr>
        <w:t>.</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 xml:space="preserve">Pravidelná účast na poradách OTS a SMJ vodovody a kanalizace. </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Spolupráce s odborem Kancelář tajemníka při přípravě podkladů pro zadávací řízení.</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Spolupráce s odborem technických služeb na přípravě a koordinaci vodohospodářských staveb. (Vodojem Bukovno; Rekonstrukce III. tlak. pásma Holíkova, Musilova, Krajní; Rekonstrukce vodovodu a kanalizace ul. 17. listopadu; Rekonstrukce vodovodu a kanalizace ul. Lidická kolonie, Rekonstrukce ul. Čajkovského, Rekonstrukce ul. Kapitána Jaroše, rybník Luční).</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Spolupráce na projektu Řízení strategie ITI Jihlavské aglomerace</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Připomínkování nových vnitřních předpisů.</w:t>
      </w:r>
    </w:p>
    <w:p w:rsidR="00853619" w:rsidRPr="00D702C6" w:rsidRDefault="00853619" w:rsidP="00D702C6">
      <w:pPr>
        <w:spacing w:after="0" w:line="240" w:lineRule="auto"/>
        <w:outlineLvl w:val="0"/>
        <w:rPr>
          <w:rFonts w:ascii="Arial" w:hAnsi="Arial" w:cs="Arial"/>
          <w:b/>
          <w:sz w:val="24"/>
          <w:szCs w:val="24"/>
        </w:rPr>
      </w:pPr>
    </w:p>
    <w:p w:rsidR="00853619" w:rsidRPr="00D702C6" w:rsidRDefault="00853619" w:rsidP="00D702C6">
      <w:pPr>
        <w:spacing w:after="0" w:line="240" w:lineRule="auto"/>
        <w:outlineLvl w:val="0"/>
        <w:rPr>
          <w:rFonts w:ascii="Arial" w:hAnsi="Arial" w:cs="Arial"/>
          <w:b/>
          <w:sz w:val="24"/>
          <w:szCs w:val="24"/>
        </w:rPr>
      </w:pPr>
      <w:r w:rsidRPr="00D702C6">
        <w:rPr>
          <w:rFonts w:ascii="Arial" w:hAnsi="Arial" w:cs="Arial"/>
          <w:b/>
          <w:sz w:val="24"/>
          <w:szCs w:val="24"/>
        </w:rPr>
        <w:t>Dotace z národních zdrojů</w:t>
      </w:r>
    </w:p>
    <w:p w:rsidR="00853619" w:rsidRPr="00D702C6" w:rsidRDefault="00853619" w:rsidP="00D702C6">
      <w:pPr>
        <w:spacing w:after="0" w:line="240" w:lineRule="auto"/>
        <w:jc w:val="both"/>
        <w:rPr>
          <w:rFonts w:ascii="Arial" w:hAnsi="Arial" w:cs="Arial"/>
          <w:sz w:val="24"/>
          <w:szCs w:val="24"/>
        </w:rPr>
      </w:pPr>
    </w:p>
    <w:p w:rsidR="00853619" w:rsidRPr="00D702C6" w:rsidRDefault="00853619" w:rsidP="00D702C6">
      <w:pPr>
        <w:spacing w:after="0" w:line="240" w:lineRule="auto"/>
        <w:jc w:val="both"/>
        <w:rPr>
          <w:rFonts w:ascii="Arial" w:hAnsi="Arial" w:cs="Arial"/>
          <w:b/>
          <w:sz w:val="24"/>
          <w:szCs w:val="24"/>
        </w:rPr>
      </w:pPr>
      <w:r w:rsidRPr="00D702C6">
        <w:rPr>
          <w:rFonts w:ascii="Arial" w:hAnsi="Arial" w:cs="Arial"/>
          <w:b/>
          <w:sz w:val="24"/>
          <w:szCs w:val="24"/>
        </w:rPr>
        <w:t>Ministerstvo kultury ČR</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Sloup na bývalém popravišti, ul. Dlouhá stezka, Jihlava, Kaple Nejsvětější Trojice, Jihlava - Pístov a Boží muka, ul. Znojemská, Jihlava</w:t>
      </w:r>
    </w:p>
    <w:p w:rsidR="00853619" w:rsidRPr="00D702C6" w:rsidRDefault="00853619" w:rsidP="0033051C">
      <w:pPr>
        <w:numPr>
          <w:ilvl w:val="0"/>
          <w:numId w:val="25"/>
        </w:numPr>
        <w:tabs>
          <w:tab w:val="clear" w:pos="720"/>
          <w:tab w:val="num" w:pos="360"/>
        </w:tabs>
        <w:spacing w:after="0" w:line="240" w:lineRule="auto"/>
        <w:ind w:left="0" w:hanging="357"/>
        <w:jc w:val="both"/>
        <w:rPr>
          <w:rFonts w:ascii="Arial" w:hAnsi="Arial" w:cs="Arial"/>
          <w:sz w:val="24"/>
          <w:szCs w:val="24"/>
        </w:rPr>
      </w:pPr>
      <w:r w:rsidRPr="00D702C6">
        <w:rPr>
          <w:rFonts w:ascii="Arial" w:hAnsi="Arial" w:cs="Arial"/>
          <w:sz w:val="24"/>
          <w:szCs w:val="24"/>
        </w:rPr>
        <w:t>zpracování a předložení žádostí o mimořádný příspěvek na obnovu nemovité kulturní památky nebo jiného objektu na území MPR Jihlava, příp. na území města Jihlavy 2023 na uvedené akce.</w:t>
      </w:r>
    </w:p>
    <w:p w:rsidR="00853619" w:rsidRPr="00D702C6" w:rsidRDefault="00853619" w:rsidP="00D702C6">
      <w:pPr>
        <w:spacing w:after="0" w:line="240" w:lineRule="auto"/>
        <w:jc w:val="both"/>
        <w:rPr>
          <w:rFonts w:ascii="Arial" w:hAnsi="Arial" w:cs="Arial"/>
          <w:b/>
          <w:sz w:val="24"/>
          <w:szCs w:val="24"/>
        </w:rPr>
      </w:pPr>
    </w:p>
    <w:p w:rsidR="00853619" w:rsidRPr="00D702C6" w:rsidRDefault="00853619" w:rsidP="00D702C6">
      <w:pPr>
        <w:spacing w:after="0" w:line="240" w:lineRule="auto"/>
        <w:jc w:val="both"/>
        <w:rPr>
          <w:rFonts w:ascii="Arial" w:hAnsi="Arial" w:cs="Arial"/>
          <w:b/>
          <w:sz w:val="24"/>
          <w:szCs w:val="24"/>
        </w:rPr>
      </w:pPr>
      <w:r w:rsidRPr="00D702C6">
        <w:rPr>
          <w:rFonts w:ascii="Arial" w:hAnsi="Arial" w:cs="Arial"/>
          <w:b/>
          <w:sz w:val="24"/>
          <w:szCs w:val="24"/>
        </w:rPr>
        <w:t>Ministerstvo vnitra ČR</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Centrum humanitární pomoci v Jihlavě</w:t>
      </w:r>
    </w:p>
    <w:p w:rsidR="00853619" w:rsidRPr="00D702C6" w:rsidRDefault="00853619" w:rsidP="0033051C">
      <w:pPr>
        <w:numPr>
          <w:ilvl w:val="0"/>
          <w:numId w:val="67"/>
        </w:numPr>
        <w:spacing w:after="0" w:line="240" w:lineRule="auto"/>
        <w:ind w:left="0"/>
        <w:jc w:val="both"/>
        <w:rPr>
          <w:rFonts w:ascii="Arial" w:hAnsi="Arial" w:cs="Arial"/>
          <w:sz w:val="24"/>
          <w:szCs w:val="24"/>
        </w:rPr>
      </w:pPr>
      <w:r w:rsidRPr="00D702C6">
        <w:rPr>
          <w:rFonts w:ascii="Arial" w:hAnsi="Arial" w:cs="Arial"/>
          <w:sz w:val="24"/>
          <w:szCs w:val="24"/>
        </w:rPr>
        <w:t xml:space="preserve">zpracována a předložena žádost o dotaci z Národního dotačního titulu - cizinci (dotace 599 tis. Kč, žádost schválena). </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Jihlava - Domovník preventista - 2023</w:t>
      </w:r>
    </w:p>
    <w:p w:rsidR="00853619" w:rsidRPr="00D702C6" w:rsidRDefault="00853619" w:rsidP="0033051C">
      <w:pPr>
        <w:numPr>
          <w:ilvl w:val="0"/>
          <w:numId w:val="68"/>
        </w:numPr>
        <w:spacing w:after="0" w:line="240" w:lineRule="auto"/>
        <w:ind w:left="0"/>
        <w:jc w:val="both"/>
        <w:rPr>
          <w:rFonts w:ascii="Arial" w:hAnsi="Arial" w:cs="Arial"/>
          <w:sz w:val="24"/>
          <w:szCs w:val="24"/>
        </w:rPr>
      </w:pPr>
      <w:r w:rsidRPr="00D702C6">
        <w:rPr>
          <w:rFonts w:ascii="Arial" w:hAnsi="Arial" w:cs="Arial"/>
          <w:sz w:val="24"/>
          <w:szCs w:val="24"/>
        </w:rPr>
        <w:t>probíhá koordinace aktivit projektu ve spolupráci s MO.</w:t>
      </w:r>
    </w:p>
    <w:p w:rsidR="00853619" w:rsidRPr="00D702C6" w:rsidRDefault="00853619" w:rsidP="00D702C6">
      <w:pPr>
        <w:spacing w:after="0" w:line="240" w:lineRule="auto"/>
        <w:jc w:val="both"/>
        <w:rPr>
          <w:rFonts w:ascii="Arial" w:hAnsi="Arial" w:cs="Arial"/>
          <w:b/>
          <w:sz w:val="24"/>
          <w:szCs w:val="24"/>
        </w:rPr>
      </w:pPr>
      <w:r w:rsidRPr="00D702C6">
        <w:rPr>
          <w:rFonts w:ascii="Arial" w:hAnsi="Arial" w:cs="Arial"/>
          <w:b/>
          <w:sz w:val="24"/>
          <w:szCs w:val="24"/>
        </w:rPr>
        <w:t>Ministerstvo průmyslu a obchodu ČR</w:t>
      </w:r>
    </w:p>
    <w:p w:rsidR="00853619" w:rsidRPr="00D702C6" w:rsidRDefault="00853619" w:rsidP="00D702C6">
      <w:pPr>
        <w:spacing w:after="0" w:line="240" w:lineRule="auto"/>
        <w:jc w:val="both"/>
        <w:rPr>
          <w:rFonts w:ascii="Arial" w:hAnsi="Arial" w:cs="Arial"/>
          <w:bCs/>
          <w:sz w:val="24"/>
          <w:szCs w:val="24"/>
        </w:rPr>
      </w:pPr>
      <w:r w:rsidRPr="00D702C6">
        <w:rPr>
          <w:rFonts w:ascii="Arial" w:hAnsi="Arial" w:cs="Arial"/>
          <w:bCs/>
          <w:sz w:val="24"/>
          <w:szCs w:val="24"/>
        </w:rPr>
        <w:t>Rekonstrukce veřejného osvětlení ulic Pávovská a Sokolovská, Jihlava</w:t>
      </w:r>
    </w:p>
    <w:p w:rsidR="00853619" w:rsidRPr="00D702C6" w:rsidRDefault="00853619" w:rsidP="0033051C">
      <w:pPr>
        <w:numPr>
          <w:ilvl w:val="0"/>
          <w:numId w:val="25"/>
        </w:numPr>
        <w:tabs>
          <w:tab w:val="clear" w:pos="720"/>
          <w:tab w:val="num" w:pos="360"/>
        </w:tabs>
        <w:spacing w:after="0" w:line="240" w:lineRule="auto"/>
        <w:ind w:left="0"/>
        <w:rPr>
          <w:rFonts w:ascii="Arial" w:hAnsi="Arial" w:cs="Arial"/>
          <w:sz w:val="24"/>
          <w:szCs w:val="24"/>
        </w:rPr>
      </w:pPr>
      <w:r w:rsidRPr="00D702C6">
        <w:rPr>
          <w:rFonts w:ascii="Arial" w:hAnsi="Arial" w:cs="Arial"/>
          <w:sz w:val="24"/>
          <w:szCs w:val="24"/>
        </w:rPr>
        <w:t>vydáno Rozhodnutí o poskytnutí dotace (předpokládaná výše dotace 1,867 mil. Kč);</w:t>
      </w:r>
    </w:p>
    <w:p w:rsidR="00853619" w:rsidRPr="00D702C6" w:rsidRDefault="00853619" w:rsidP="0033051C">
      <w:pPr>
        <w:numPr>
          <w:ilvl w:val="0"/>
          <w:numId w:val="25"/>
        </w:numPr>
        <w:tabs>
          <w:tab w:val="clear" w:pos="720"/>
          <w:tab w:val="num" w:pos="360"/>
        </w:tabs>
        <w:spacing w:after="0" w:line="240" w:lineRule="auto"/>
        <w:ind w:left="0"/>
        <w:rPr>
          <w:rFonts w:ascii="Arial" w:hAnsi="Arial" w:cs="Arial"/>
          <w:sz w:val="24"/>
          <w:szCs w:val="24"/>
        </w:rPr>
      </w:pPr>
      <w:r w:rsidRPr="00D702C6">
        <w:rPr>
          <w:rFonts w:ascii="Arial" w:hAnsi="Arial" w:cs="Arial"/>
          <w:sz w:val="24"/>
          <w:szCs w:val="24"/>
        </w:rPr>
        <w:t>zajištění publicity projektu dle podmínek poskytovatele dotace.</w:t>
      </w:r>
    </w:p>
    <w:p w:rsidR="00853619" w:rsidRPr="00D702C6" w:rsidRDefault="00853619" w:rsidP="00D702C6">
      <w:pPr>
        <w:spacing w:after="0" w:line="240" w:lineRule="auto"/>
        <w:jc w:val="both"/>
        <w:rPr>
          <w:rFonts w:ascii="Arial" w:hAnsi="Arial" w:cs="Arial"/>
          <w:sz w:val="24"/>
          <w:szCs w:val="24"/>
        </w:rPr>
      </w:pPr>
    </w:p>
    <w:p w:rsidR="00853619" w:rsidRPr="00D702C6" w:rsidRDefault="00853619" w:rsidP="00D702C6">
      <w:pPr>
        <w:spacing w:after="0" w:line="240" w:lineRule="auto"/>
        <w:jc w:val="both"/>
        <w:rPr>
          <w:rFonts w:ascii="Arial" w:hAnsi="Arial" w:cs="Arial"/>
          <w:b/>
          <w:sz w:val="24"/>
          <w:szCs w:val="24"/>
        </w:rPr>
      </w:pPr>
      <w:r w:rsidRPr="00D702C6">
        <w:rPr>
          <w:rFonts w:ascii="Arial" w:hAnsi="Arial" w:cs="Arial"/>
          <w:b/>
          <w:sz w:val="24"/>
          <w:szCs w:val="24"/>
        </w:rPr>
        <w:t>Státní fond životního prostředí ČR</w:t>
      </w:r>
    </w:p>
    <w:p w:rsidR="00853619" w:rsidRPr="00D702C6" w:rsidRDefault="00853619" w:rsidP="00D702C6">
      <w:pPr>
        <w:spacing w:after="0" w:line="240" w:lineRule="auto"/>
        <w:jc w:val="both"/>
        <w:outlineLvl w:val="0"/>
        <w:rPr>
          <w:rFonts w:ascii="Arial" w:hAnsi="Arial" w:cs="Arial"/>
          <w:sz w:val="24"/>
          <w:szCs w:val="24"/>
        </w:rPr>
      </w:pPr>
      <w:r w:rsidRPr="00D702C6">
        <w:rPr>
          <w:rFonts w:ascii="Arial" w:hAnsi="Arial" w:cs="Arial"/>
          <w:sz w:val="24"/>
          <w:szCs w:val="24"/>
        </w:rPr>
        <w:t>Adaptační strategie statutárního města Jihlavy</w:t>
      </w:r>
    </w:p>
    <w:p w:rsidR="00853619" w:rsidRPr="00D702C6" w:rsidRDefault="00853619" w:rsidP="0033051C">
      <w:pPr>
        <w:numPr>
          <w:ilvl w:val="0"/>
          <w:numId w:val="25"/>
        </w:numPr>
        <w:tabs>
          <w:tab w:val="clear" w:pos="720"/>
          <w:tab w:val="num" w:pos="360"/>
        </w:tabs>
        <w:spacing w:after="0" w:line="240" w:lineRule="auto"/>
        <w:ind w:left="0" w:hanging="357"/>
        <w:jc w:val="both"/>
        <w:rPr>
          <w:rFonts w:ascii="Arial" w:hAnsi="Arial" w:cs="Arial"/>
          <w:sz w:val="24"/>
          <w:szCs w:val="24"/>
        </w:rPr>
      </w:pPr>
      <w:r w:rsidRPr="00D702C6">
        <w:rPr>
          <w:rFonts w:ascii="Arial" w:hAnsi="Arial" w:cs="Arial"/>
          <w:sz w:val="24"/>
          <w:szCs w:val="24"/>
        </w:rPr>
        <w:t>schválena závěrečná monitorovací zpráva;</w:t>
      </w:r>
    </w:p>
    <w:p w:rsidR="00853619" w:rsidRPr="00D702C6" w:rsidRDefault="00853619" w:rsidP="0033051C">
      <w:pPr>
        <w:numPr>
          <w:ilvl w:val="0"/>
          <w:numId w:val="25"/>
        </w:numPr>
        <w:tabs>
          <w:tab w:val="clear" w:pos="720"/>
          <w:tab w:val="num" w:pos="360"/>
        </w:tabs>
        <w:spacing w:after="0" w:line="240" w:lineRule="auto"/>
        <w:ind w:left="0" w:hanging="357"/>
        <w:jc w:val="both"/>
        <w:rPr>
          <w:rFonts w:ascii="Arial" w:hAnsi="Arial" w:cs="Arial"/>
          <w:sz w:val="24"/>
          <w:szCs w:val="24"/>
        </w:rPr>
      </w:pPr>
      <w:r w:rsidRPr="00D702C6">
        <w:rPr>
          <w:rFonts w:ascii="Arial" w:hAnsi="Arial" w:cs="Arial"/>
          <w:sz w:val="24"/>
          <w:szCs w:val="24"/>
        </w:rPr>
        <w:t>zpracování dotazů ke konzultaci projektů města s ředitelem SFŽP.</w:t>
      </w:r>
    </w:p>
    <w:p w:rsidR="00853619" w:rsidRPr="00D702C6" w:rsidRDefault="00853619" w:rsidP="00D702C6">
      <w:pPr>
        <w:spacing w:after="0" w:line="240" w:lineRule="auto"/>
        <w:jc w:val="both"/>
        <w:rPr>
          <w:rFonts w:ascii="Arial" w:hAnsi="Arial" w:cs="Arial"/>
          <w:sz w:val="24"/>
          <w:szCs w:val="24"/>
        </w:rPr>
      </w:pPr>
    </w:p>
    <w:p w:rsidR="00853619" w:rsidRPr="00D702C6" w:rsidRDefault="00853619" w:rsidP="00D702C6">
      <w:pPr>
        <w:spacing w:after="0" w:line="240" w:lineRule="auto"/>
        <w:jc w:val="both"/>
        <w:rPr>
          <w:rFonts w:ascii="Arial" w:hAnsi="Arial" w:cs="Arial"/>
          <w:b/>
          <w:sz w:val="24"/>
          <w:szCs w:val="24"/>
        </w:rPr>
      </w:pPr>
      <w:r w:rsidRPr="00D702C6">
        <w:rPr>
          <w:rFonts w:ascii="Arial" w:hAnsi="Arial" w:cs="Arial"/>
          <w:b/>
          <w:sz w:val="24"/>
          <w:szCs w:val="24"/>
        </w:rPr>
        <w:t>Národní sportovní agentura</w:t>
      </w:r>
    </w:p>
    <w:p w:rsidR="00853619" w:rsidRPr="00D702C6" w:rsidRDefault="00853619" w:rsidP="0033051C">
      <w:pPr>
        <w:numPr>
          <w:ilvl w:val="0"/>
          <w:numId w:val="25"/>
        </w:numPr>
        <w:tabs>
          <w:tab w:val="clear" w:pos="720"/>
          <w:tab w:val="num" w:pos="360"/>
        </w:tabs>
        <w:spacing w:after="0" w:line="240" w:lineRule="auto"/>
        <w:ind w:left="0" w:hanging="357"/>
        <w:jc w:val="both"/>
        <w:rPr>
          <w:rFonts w:ascii="Arial" w:hAnsi="Arial" w:cs="Arial"/>
          <w:sz w:val="24"/>
          <w:szCs w:val="24"/>
        </w:rPr>
      </w:pPr>
      <w:r w:rsidRPr="00D702C6">
        <w:rPr>
          <w:rFonts w:ascii="Arial" w:hAnsi="Arial" w:cs="Arial"/>
          <w:sz w:val="24"/>
          <w:szCs w:val="24"/>
        </w:rPr>
        <w:t>zajištění a doložení dokumentace k vydání Rozhodnutí o poskytnutí dotace;</w:t>
      </w:r>
    </w:p>
    <w:p w:rsidR="00853619" w:rsidRPr="00D702C6" w:rsidRDefault="00853619" w:rsidP="0033051C">
      <w:pPr>
        <w:numPr>
          <w:ilvl w:val="0"/>
          <w:numId w:val="25"/>
        </w:numPr>
        <w:tabs>
          <w:tab w:val="clear" w:pos="720"/>
          <w:tab w:val="num" w:pos="360"/>
        </w:tabs>
        <w:spacing w:after="0" w:line="240" w:lineRule="auto"/>
        <w:ind w:left="0" w:hanging="357"/>
        <w:jc w:val="both"/>
        <w:rPr>
          <w:rFonts w:ascii="Arial" w:hAnsi="Arial" w:cs="Arial"/>
          <w:sz w:val="24"/>
          <w:szCs w:val="24"/>
        </w:rPr>
      </w:pPr>
      <w:r w:rsidRPr="00D702C6">
        <w:rPr>
          <w:rFonts w:ascii="Arial" w:hAnsi="Arial" w:cs="Arial"/>
          <w:sz w:val="24"/>
          <w:szCs w:val="24"/>
        </w:rPr>
        <w:lastRenderedPageBreak/>
        <w:t>doplnění dokumentace k vydání Rozhodnutí na základě dodatečných požadavků poskytovatele dotace;</w:t>
      </w:r>
    </w:p>
    <w:p w:rsidR="00853619" w:rsidRPr="00D702C6" w:rsidRDefault="00853619" w:rsidP="0033051C">
      <w:pPr>
        <w:numPr>
          <w:ilvl w:val="0"/>
          <w:numId w:val="25"/>
        </w:numPr>
        <w:tabs>
          <w:tab w:val="clear" w:pos="720"/>
          <w:tab w:val="num" w:pos="360"/>
        </w:tabs>
        <w:spacing w:after="0" w:line="240" w:lineRule="auto"/>
        <w:ind w:left="0" w:hanging="357"/>
        <w:jc w:val="both"/>
        <w:rPr>
          <w:rFonts w:ascii="Arial" w:hAnsi="Arial" w:cs="Arial"/>
          <w:sz w:val="24"/>
          <w:szCs w:val="24"/>
        </w:rPr>
      </w:pPr>
      <w:r w:rsidRPr="00D702C6">
        <w:rPr>
          <w:rFonts w:ascii="Arial" w:hAnsi="Arial" w:cs="Arial"/>
          <w:sz w:val="24"/>
          <w:szCs w:val="24"/>
        </w:rPr>
        <w:t xml:space="preserve">zpracování a předložení žádosti o prodloužení termínu dokončení projektu. </w:t>
      </w:r>
    </w:p>
    <w:p w:rsidR="00853619" w:rsidRPr="00D702C6" w:rsidRDefault="00853619" w:rsidP="00D702C6">
      <w:pPr>
        <w:spacing w:after="0" w:line="240" w:lineRule="auto"/>
        <w:jc w:val="both"/>
        <w:rPr>
          <w:rFonts w:ascii="Arial" w:hAnsi="Arial" w:cs="Arial"/>
          <w:sz w:val="24"/>
          <w:szCs w:val="24"/>
        </w:rPr>
      </w:pPr>
    </w:p>
    <w:p w:rsidR="00853619" w:rsidRPr="00D702C6" w:rsidRDefault="00853619" w:rsidP="00D702C6">
      <w:pPr>
        <w:spacing w:after="0" w:line="240" w:lineRule="auto"/>
        <w:jc w:val="both"/>
        <w:outlineLvl w:val="0"/>
        <w:rPr>
          <w:rFonts w:ascii="Arial" w:hAnsi="Arial" w:cs="Arial"/>
          <w:b/>
          <w:sz w:val="24"/>
          <w:szCs w:val="24"/>
        </w:rPr>
      </w:pPr>
      <w:r w:rsidRPr="00D702C6">
        <w:rPr>
          <w:rFonts w:ascii="Arial" w:hAnsi="Arial" w:cs="Arial"/>
          <w:b/>
          <w:sz w:val="24"/>
          <w:szCs w:val="24"/>
        </w:rPr>
        <w:t>Fond Vysočiny, Zásady Kraje Vysočina, Kraj Vysočina</w:t>
      </w:r>
    </w:p>
    <w:p w:rsidR="00853619" w:rsidRPr="00D702C6" w:rsidRDefault="00853619" w:rsidP="00D702C6">
      <w:pPr>
        <w:spacing w:after="0" w:line="240" w:lineRule="auto"/>
        <w:jc w:val="both"/>
        <w:rPr>
          <w:rFonts w:ascii="Arial" w:hAnsi="Arial" w:cs="Arial"/>
          <w:bCs/>
          <w:sz w:val="24"/>
          <w:szCs w:val="24"/>
        </w:rPr>
      </w:pPr>
      <w:r w:rsidRPr="00D702C6">
        <w:rPr>
          <w:rFonts w:ascii="Arial" w:hAnsi="Arial" w:cs="Arial"/>
          <w:bCs/>
          <w:sz w:val="24"/>
          <w:szCs w:val="24"/>
        </w:rPr>
        <w:t>Horácká multifunkční aréna v Jihlavě</w:t>
      </w:r>
    </w:p>
    <w:p w:rsidR="00853619" w:rsidRPr="00D702C6" w:rsidRDefault="00853619" w:rsidP="0033051C">
      <w:pPr>
        <w:numPr>
          <w:ilvl w:val="0"/>
          <w:numId w:val="25"/>
        </w:numPr>
        <w:tabs>
          <w:tab w:val="clear" w:pos="720"/>
          <w:tab w:val="num" w:pos="360"/>
        </w:tabs>
        <w:spacing w:after="0" w:line="240" w:lineRule="auto"/>
        <w:ind w:left="0" w:hanging="357"/>
        <w:jc w:val="both"/>
        <w:rPr>
          <w:rFonts w:ascii="Arial" w:hAnsi="Arial" w:cs="Arial"/>
          <w:bCs/>
          <w:sz w:val="24"/>
          <w:szCs w:val="24"/>
        </w:rPr>
      </w:pPr>
      <w:r w:rsidRPr="00D702C6">
        <w:rPr>
          <w:rFonts w:ascii="Arial" w:hAnsi="Arial" w:cs="Arial"/>
          <w:bCs/>
          <w:sz w:val="24"/>
          <w:szCs w:val="24"/>
        </w:rPr>
        <w:t>zajištění uzavření smlouvy o poskytnutí dotace;</w:t>
      </w:r>
    </w:p>
    <w:p w:rsidR="00853619" w:rsidRPr="00D702C6" w:rsidRDefault="00853619" w:rsidP="0033051C">
      <w:pPr>
        <w:numPr>
          <w:ilvl w:val="0"/>
          <w:numId w:val="25"/>
        </w:numPr>
        <w:tabs>
          <w:tab w:val="clear" w:pos="720"/>
          <w:tab w:val="num" w:pos="360"/>
        </w:tabs>
        <w:spacing w:after="0" w:line="240" w:lineRule="auto"/>
        <w:ind w:left="0" w:hanging="357"/>
        <w:jc w:val="both"/>
        <w:rPr>
          <w:rFonts w:ascii="Arial" w:hAnsi="Arial" w:cs="Arial"/>
          <w:bCs/>
          <w:sz w:val="24"/>
          <w:szCs w:val="24"/>
        </w:rPr>
      </w:pPr>
      <w:r w:rsidRPr="00D702C6">
        <w:rPr>
          <w:rFonts w:ascii="Arial" w:hAnsi="Arial" w:cs="Arial"/>
          <w:bCs/>
          <w:sz w:val="24"/>
          <w:szCs w:val="24"/>
        </w:rPr>
        <w:t>spolupráce na zajištění povinné publicity.</w:t>
      </w:r>
    </w:p>
    <w:p w:rsidR="00853619" w:rsidRPr="00D702C6" w:rsidRDefault="00853619" w:rsidP="00D702C6">
      <w:pPr>
        <w:spacing w:after="0" w:line="240" w:lineRule="auto"/>
        <w:jc w:val="both"/>
        <w:rPr>
          <w:rFonts w:ascii="Arial" w:hAnsi="Arial" w:cs="Arial"/>
          <w:bCs/>
          <w:sz w:val="24"/>
          <w:szCs w:val="24"/>
        </w:rPr>
      </w:pPr>
      <w:r w:rsidRPr="00D702C6">
        <w:rPr>
          <w:rFonts w:ascii="Arial" w:hAnsi="Arial" w:cs="Arial"/>
          <w:bCs/>
          <w:sz w:val="24"/>
          <w:szCs w:val="24"/>
        </w:rPr>
        <w:t>Sportovní stadion Na Stoupách, Jihlava - výměna umělého povrchu fotbalového hřiště</w:t>
      </w:r>
    </w:p>
    <w:p w:rsidR="00853619" w:rsidRPr="00D702C6" w:rsidRDefault="00853619" w:rsidP="0033051C">
      <w:pPr>
        <w:numPr>
          <w:ilvl w:val="0"/>
          <w:numId w:val="25"/>
        </w:numPr>
        <w:tabs>
          <w:tab w:val="clear" w:pos="720"/>
          <w:tab w:val="num" w:pos="360"/>
        </w:tabs>
        <w:spacing w:after="0" w:line="240" w:lineRule="auto"/>
        <w:ind w:left="0" w:hanging="357"/>
        <w:jc w:val="both"/>
        <w:rPr>
          <w:rFonts w:ascii="Arial" w:hAnsi="Arial" w:cs="Arial"/>
          <w:bCs/>
          <w:sz w:val="24"/>
          <w:szCs w:val="24"/>
        </w:rPr>
      </w:pPr>
      <w:r w:rsidRPr="00D702C6">
        <w:rPr>
          <w:rFonts w:ascii="Arial" w:hAnsi="Arial" w:cs="Arial"/>
          <w:bCs/>
          <w:sz w:val="24"/>
          <w:szCs w:val="24"/>
        </w:rPr>
        <w:t xml:space="preserve">ve spolupráci s MO a KP zajištěna publicita projektu a příprava slavnostního otevření sportoviště. </w:t>
      </w:r>
    </w:p>
    <w:p w:rsidR="00853619" w:rsidRPr="00D702C6" w:rsidRDefault="00853619" w:rsidP="00D702C6">
      <w:pPr>
        <w:spacing w:after="0" w:line="240" w:lineRule="auto"/>
        <w:rPr>
          <w:rFonts w:ascii="Arial" w:hAnsi="Arial" w:cs="Arial"/>
          <w:bCs/>
          <w:sz w:val="24"/>
          <w:szCs w:val="24"/>
        </w:rPr>
      </w:pPr>
      <w:r w:rsidRPr="00D702C6">
        <w:rPr>
          <w:rFonts w:ascii="Arial" w:hAnsi="Arial" w:cs="Arial"/>
          <w:bCs/>
          <w:sz w:val="24"/>
          <w:szCs w:val="24"/>
        </w:rPr>
        <w:t>PD Cyklostezka R09 Jihlava (ul. Průmyslová – Heroltice)</w:t>
      </w:r>
    </w:p>
    <w:p w:rsidR="00853619" w:rsidRPr="00D702C6" w:rsidRDefault="00853619" w:rsidP="0033051C">
      <w:pPr>
        <w:numPr>
          <w:ilvl w:val="0"/>
          <w:numId w:val="25"/>
        </w:numPr>
        <w:tabs>
          <w:tab w:val="clear" w:pos="720"/>
          <w:tab w:val="num" w:pos="360"/>
        </w:tabs>
        <w:spacing w:after="0" w:line="240" w:lineRule="auto"/>
        <w:ind w:left="0" w:hanging="357"/>
        <w:jc w:val="both"/>
        <w:rPr>
          <w:rFonts w:ascii="Arial" w:hAnsi="Arial" w:cs="Arial"/>
          <w:bCs/>
          <w:sz w:val="24"/>
          <w:szCs w:val="24"/>
        </w:rPr>
      </w:pPr>
      <w:r w:rsidRPr="00D702C6">
        <w:rPr>
          <w:rFonts w:ascii="Arial" w:hAnsi="Arial" w:cs="Arial"/>
          <w:bCs/>
          <w:sz w:val="24"/>
          <w:szCs w:val="24"/>
        </w:rPr>
        <w:t xml:space="preserve">schválena žádost o podporu na vyhotovení projektové dokumentace. </w:t>
      </w:r>
    </w:p>
    <w:p w:rsidR="00853619" w:rsidRPr="00D702C6" w:rsidRDefault="00853619" w:rsidP="00D702C6">
      <w:pPr>
        <w:spacing w:after="0" w:line="240" w:lineRule="auto"/>
        <w:rPr>
          <w:rFonts w:ascii="Arial" w:hAnsi="Arial" w:cs="Arial"/>
          <w:bCs/>
          <w:sz w:val="24"/>
          <w:szCs w:val="24"/>
        </w:rPr>
      </w:pPr>
      <w:r w:rsidRPr="00D702C6">
        <w:rPr>
          <w:rFonts w:ascii="Arial" w:hAnsi="Arial" w:cs="Arial"/>
          <w:bCs/>
          <w:sz w:val="24"/>
          <w:szCs w:val="24"/>
        </w:rPr>
        <w:t>Napojení R09 Jihlava - Hruškové Dvory na cyklotrasy č. 16 a 26</w:t>
      </w:r>
    </w:p>
    <w:p w:rsidR="00853619" w:rsidRPr="00D702C6" w:rsidRDefault="00853619" w:rsidP="0033051C">
      <w:pPr>
        <w:numPr>
          <w:ilvl w:val="0"/>
          <w:numId w:val="25"/>
        </w:numPr>
        <w:tabs>
          <w:tab w:val="clear" w:pos="720"/>
          <w:tab w:val="num" w:pos="360"/>
        </w:tabs>
        <w:spacing w:after="0" w:line="240" w:lineRule="auto"/>
        <w:ind w:left="0" w:hanging="357"/>
        <w:jc w:val="both"/>
        <w:rPr>
          <w:rFonts w:ascii="Arial" w:hAnsi="Arial" w:cs="Arial"/>
          <w:bCs/>
          <w:sz w:val="24"/>
          <w:szCs w:val="24"/>
        </w:rPr>
      </w:pPr>
      <w:r w:rsidRPr="00D702C6">
        <w:rPr>
          <w:rFonts w:ascii="Arial" w:hAnsi="Arial" w:cs="Arial"/>
          <w:bCs/>
          <w:sz w:val="24"/>
          <w:szCs w:val="24"/>
        </w:rPr>
        <w:t xml:space="preserve">schválena žádost o podporu na realizaci projektu. </w:t>
      </w:r>
    </w:p>
    <w:p w:rsidR="00853619" w:rsidRPr="00D702C6" w:rsidRDefault="00853619" w:rsidP="00D702C6">
      <w:pPr>
        <w:spacing w:after="0" w:line="240" w:lineRule="auto"/>
        <w:rPr>
          <w:rFonts w:ascii="Arial" w:hAnsi="Arial" w:cs="Arial"/>
          <w:bCs/>
          <w:sz w:val="24"/>
          <w:szCs w:val="24"/>
        </w:rPr>
      </w:pPr>
      <w:r w:rsidRPr="00D702C6">
        <w:rPr>
          <w:rFonts w:ascii="Arial" w:hAnsi="Arial" w:cs="Arial"/>
          <w:bCs/>
          <w:sz w:val="24"/>
          <w:szCs w:val="24"/>
        </w:rPr>
        <w:t xml:space="preserve">Zastávka Hosov, náves </w:t>
      </w:r>
    </w:p>
    <w:p w:rsidR="00853619" w:rsidRPr="00D702C6" w:rsidRDefault="00853619" w:rsidP="0033051C">
      <w:pPr>
        <w:numPr>
          <w:ilvl w:val="0"/>
          <w:numId w:val="25"/>
        </w:numPr>
        <w:tabs>
          <w:tab w:val="clear" w:pos="720"/>
          <w:tab w:val="num" w:pos="360"/>
        </w:tabs>
        <w:spacing w:after="0" w:line="240" w:lineRule="auto"/>
        <w:ind w:left="0" w:hanging="357"/>
        <w:jc w:val="both"/>
        <w:rPr>
          <w:rFonts w:ascii="Arial" w:hAnsi="Arial" w:cs="Arial"/>
          <w:bCs/>
          <w:sz w:val="24"/>
          <w:szCs w:val="24"/>
        </w:rPr>
      </w:pPr>
      <w:r w:rsidRPr="00D702C6">
        <w:rPr>
          <w:rFonts w:ascii="Arial" w:hAnsi="Arial" w:cs="Arial"/>
          <w:bCs/>
          <w:sz w:val="24"/>
          <w:szCs w:val="24"/>
        </w:rPr>
        <w:t xml:space="preserve">zpracována a předložena žádost o dotaci na realizaci projektu. </w:t>
      </w:r>
    </w:p>
    <w:p w:rsidR="00853619" w:rsidRPr="00D702C6" w:rsidRDefault="00853619" w:rsidP="00D702C6">
      <w:pPr>
        <w:spacing w:after="0" w:line="240" w:lineRule="auto"/>
        <w:rPr>
          <w:rFonts w:ascii="Arial" w:hAnsi="Arial" w:cs="Arial"/>
          <w:bCs/>
          <w:sz w:val="24"/>
          <w:szCs w:val="24"/>
        </w:rPr>
      </w:pPr>
      <w:r w:rsidRPr="00D702C6">
        <w:rPr>
          <w:rFonts w:ascii="Arial" w:hAnsi="Arial" w:cs="Arial"/>
          <w:bCs/>
          <w:sz w:val="24"/>
          <w:szCs w:val="24"/>
        </w:rPr>
        <w:t>Zastávka Kosov, náves</w:t>
      </w:r>
    </w:p>
    <w:p w:rsidR="00853619" w:rsidRPr="00D702C6" w:rsidRDefault="00853619" w:rsidP="0033051C">
      <w:pPr>
        <w:numPr>
          <w:ilvl w:val="0"/>
          <w:numId w:val="68"/>
        </w:numPr>
        <w:spacing w:after="0" w:line="240" w:lineRule="auto"/>
        <w:ind w:left="0"/>
        <w:rPr>
          <w:rFonts w:ascii="Arial" w:hAnsi="Arial" w:cs="Arial"/>
          <w:sz w:val="24"/>
          <w:szCs w:val="24"/>
        </w:rPr>
      </w:pPr>
      <w:r w:rsidRPr="00D702C6">
        <w:rPr>
          <w:rFonts w:ascii="Arial" w:hAnsi="Arial" w:cs="Arial"/>
          <w:bCs/>
          <w:sz w:val="24"/>
          <w:szCs w:val="24"/>
        </w:rPr>
        <w:t>zpracována a předložena žádost o dotaci na realizaci projektu.</w:t>
      </w:r>
    </w:p>
    <w:p w:rsidR="00853619" w:rsidRPr="00D702C6" w:rsidRDefault="00853619" w:rsidP="00D702C6">
      <w:pPr>
        <w:spacing w:after="0" w:line="240" w:lineRule="auto"/>
        <w:jc w:val="both"/>
        <w:outlineLvl w:val="0"/>
        <w:rPr>
          <w:rFonts w:ascii="Arial" w:hAnsi="Arial" w:cs="Arial"/>
          <w:b/>
          <w:sz w:val="24"/>
          <w:szCs w:val="24"/>
        </w:rPr>
      </w:pPr>
    </w:p>
    <w:p w:rsidR="00853619" w:rsidRPr="00D702C6" w:rsidRDefault="00853619" w:rsidP="00D702C6">
      <w:pPr>
        <w:spacing w:after="0" w:line="240" w:lineRule="auto"/>
        <w:jc w:val="both"/>
        <w:outlineLvl w:val="0"/>
        <w:rPr>
          <w:rFonts w:ascii="Arial" w:hAnsi="Arial" w:cs="Arial"/>
          <w:b/>
          <w:sz w:val="24"/>
          <w:szCs w:val="24"/>
        </w:rPr>
      </w:pPr>
      <w:r w:rsidRPr="00D702C6">
        <w:rPr>
          <w:rFonts w:ascii="Arial" w:hAnsi="Arial" w:cs="Arial"/>
          <w:b/>
          <w:sz w:val="24"/>
          <w:szCs w:val="24"/>
        </w:rPr>
        <w:t>Ministerstvo zemědělství ČR</w:t>
      </w:r>
    </w:p>
    <w:p w:rsidR="00853619" w:rsidRPr="00D702C6" w:rsidRDefault="00853619" w:rsidP="00D702C6">
      <w:pPr>
        <w:spacing w:after="0" w:line="240" w:lineRule="auto"/>
        <w:jc w:val="both"/>
        <w:outlineLvl w:val="0"/>
        <w:rPr>
          <w:rFonts w:ascii="Arial" w:hAnsi="Arial" w:cs="Arial"/>
          <w:sz w:val="24"/>
          <w:szCs w:val="24"/>
        </w:rPr>
      </w:pPr>
      <w:r w:rsidRPr="00D702C6">
        <w:rPr>
          <w:rFonts w:ascii="Arial" w:hAnsi="Arial" w:cs="Arial"/>
          <w:sz w:val="24"/>
          <w:szCs w:val="24"/>
        </w:rPr>
        <w:t>Splašková kanalizace a ČOV Kosov</w:t>
      </w:r>
    </w:p>
    <w:p w:rsidR="00853619" w:rsidRPr="00D702C6" w:rsidRDefault="00853619" w:rsidP="0033051C">
      <w:pPr>
        <w:numPr>
          <w:ilvl w:val="0"/>
          <w:numId w:val="26"/>
        </w:numPr>
        <w:tabs>
          <w:tab w:val="clear" w:pos="587"/>
          <w:tab w:val="num" w:pos="227"/>
        </w:tabs>
        <w:spacing w:after="0" w:line="240" w:lineRule="auto"/>
        <w:ind w:left="0"/>
        <w:jc w:val="both"/>
        <w:outlineLvl w:val="0"/>
        <w:rPr>
          <w:rFonts w:ascii="Arial" w:hAnsi="Arial" w:cs="Arial"/>
          <w:sz w:val="24"/>
          <w:szCs w:val="24"/>
        </w:rPr>
      </w:pPr>
      <w:r w:rsidRPr="00D702C6">
        <w:rPr>
          <w:rFonts w:ascii="Arial" w:hAnsi="Arial" w:cs="Arial"/>
          <w:sz w:val="24"/>
          <w:szCs w:val="24"/>
        </w:rPr>
        <w:t>spolupráce s dotčenými odbory a subjekty při realizaci projektu.</w:t>
      </w:r>
    </w:p>
    <w:p w:rsidR="00853619" w:rsidRPr="00D702C6" w:rsidRDefault="00853619" w:rsidP="00D702C6">
      <w:pPr>
        <w:spacing w:after="0" w:line="240" w:lineRule="auto"/>
        <w:jc w:val="both"/>
        <w:outlineLvl w:val="0"/>
        <w:rPr>
          <w:rFonts w:ascii="Arial" w:hAnsi="Arial" w:cs="Arial"/>
          <w:sz w:val="24"/>
          <w:szCs w:val="24"/>
        </w:rPr>
      </w:pPr>
      <w:r w:rsidRPr="00D702C6">
        <w:rPr>
          <w:rFonts w:ascii="Arial" w:hAnsi="Arial" w:cs="Arial"/>
          <w:sz w:val="24"/>
          <w:szCs w:val="24"/>
        </w:rPr>
        <w:t>Instalace Smart Meteringu na vodovodní síti v Jihlavě</w:t>
      </w:r>
    </w:p>
    <w:p w:rsidR="00853619" w:rsidRPr="00D702C6" w:rsidRDefault="00853619" w:rsidP="0033051C">
      <w:pPr>
        <w:numPr>
          <w:ilvl w:val="0"/>
          <w:numId w:val="26"/>
        </w:numPr>
        <w:tabs>
          <w:tab w:val="clear" w:pos="587"/>
          <w:tab w:val="num" w:pos="227"/>
        </w:tabs>
        <w:spacing w:after="0" w:line="240" w:lineRule="auto"/>
        <w:ind w:left="0"/>
        <w:jc w:val="both"/>
        <w:outlineLvl w:val="0"/>
        <w:rPr>
          <w:rFonts w:ascii="Arial" w:hAnsi="Arial" w:cs="Arial"/>
          <w:sz w:val="24"/>
          <w:szCs w:val="24"/>
        </w:rPr>
      </w:pPr>
      <w:r w:rsidRPr="00D702C6">
        <w:rPr>
          <w:rFonts w:ascii="Arial" w:hAnsi="Arial" w:cs="Arial"/>
          <w:sz w:val="24"/>
          <w:szCs w:val="24"/>
        </w:rPr>
        <w:t>zpracování a předložení dokumentace ve fázi před vydáním Rozhodnutí o poskytnutí;</w:t>
      </w:r>
    </w:p>
    <w:p w:rsidR="00853619" w:rsidRPr="00D702C6" w:rsidRDefault="00853619" w:rsidP="0033051C">
      <w:pPr>
        <w:numPr>
          <w:ilvl w:val="0"/>
          <w:numId w:val="26"/>
        </w:numPr>
        <w:tabs>
          <w:tab w:val="clear" w:pos="587"/>
          <w:tab w:val="num" w:pos="227"/>
        </w:tabs>
        <w:spacing w:after="0" w:line="240" w:lineRule="auto"/>
        <w:ind w:left="0"/>
        <w:jc w:val="both"/>
        <w:outlineLvl w:val="0"/>
        <w:rPr>
          <w:rFonts w:ascii="Arial" w:hAnsi="Arial" w:cs="Arial"/>
          <w:sz w:val="24"/>
          <w:szCs w:val="24"/>
        </w:rPr>
      </w:pPr>
      <w:r w:rsidRPr="00D702C6">
        <w:rPr>
          <w:rFonts w:ascii="Arial" w:hAnsi="Arial" w:cs="Arial"/>
          <w:sz w:val="24"/>
          <w:szCs w:val="24"/>
        </w:rPr>
        <w:t>schválení dotace na realizaci projektu Meziresortní komisí MZe ve výši 226 500,- Kč.</w:t>
      </w:r>
    </w:p>
    <w:p w:rsidR="00853619" w:rsidRPr="00D702C6" w:rsidRDefault="00853619" w:rsidP="00D702C6">
      <w:pPr>
        <w:spacing w:after="0" w:line="240" w:lineRule="auto"/>
        <w:jc w:val="both"/>
        <w:rPr>
          <w:rFonts w:ascii="Arial" w:hAnsi="Arial" w:cs="Arial"/>
          <w:b/>
          <w:sz w:val="24"/>
          <w:szCs w:val="24"/>
        </w:rPr>
      </w:pPr>
    </w:p>
    <w:p w:rsidR="00853619" w:rsidRPr="00D702C6" w:rsidRDefault="00853619" w:rsidP="00D702C6">
      <w:pPr>
        <w:spacing w:after="0" w:line="240" w:lineRule="auto"/>
        <w:jc w:val="both"/>
        <w:outlineLvl w:val="0"/>
        <w:rPr>
          <w:rFonts w:ascii="Arial" w:hAnsi="Arial" w:cs="Arial"/>
          <w:b/>
          <w:sz w:val="24"/>
          <w:szCs w:val="24"/>
        </w:rPr>
      </w:pPr>
      <w:r w:rsidRPr="00D702C6">
        <w:rPr>
          <w:rFonts w:ascii="Arial" w:hAnsi="Arial" w:cs="Arial"/>
          <w:b/>
          <w:sz w:val="24"/>
          <w:szCs w:val="24"/>
        </w:rPr>
        <w:t>Nadace ČEZ</w:t>
      </w:r>
    </w:p>
    <w:p w:rsidR="00853619" w:rsidRPr="00D702C6" w:rsidRDefault="00853619" w:rsidP="00D702C6">
      <w:pPr>
        <w:spacing w:after="0" w:line="240" w:lineRule="auto"/>
        <w:jc w:val="both"/>
        <w:outlineLvl w:val="0"/>
        <w:rPr>
          <w:rFonts w:ascii="Arial" w:hAnsi="Arial" w:cs="Arial"/>
          <w:b/>
          <w:sz w:val="24"/>
          <w:szCs w:val="24"/>
        </w:rPr>
      </w:pPr>
      <w:r w:rsidRPr="00D702C6">
        <w:rPr>
          <w:rFonts w:ascii="Arial" w:hAnsi="Arial" w:cs="Arial"/>
          <w:sz w:val="24"/>
          <w:szCs w:val="24"/>
        </w:rPr>
        <w:t>Multigolfové hřiště Jihlava</w:t>
      </w:r>
    </w:p>
    <w:p w:rsidR="00853619" w:rsidRPr="00D702C6" w:rsidRDefault="00853619" w:rsidP="0033051C">
      <w:pPr>
        <w:numPr>
          <w:ilvl w:val="0"/>
          <w:numId w:val="26"/>
        </w:numPr>
        <w:tabs>
          <w:tab w:val="clear" w:pos="587"/>
          <w:tab w:val="num" w:pos="227"/>
        </w:tabs>
        <w:spacing w:after="0" w:line="240" w:lineRule="auto"/>
        <w:ind w:left="0"/>
        <w:jc w:val="both"/>
        <w:outlineLvl w:val="0"/>
        <w:rPr>
          <w:rFonts w:ascii="Arial" w:hAnsi="Arial" w:cs="Arial"/>
          <w:sz w:val="24"/>
          <w:szCs w:val="24"/>
        </w:rPr>
      </w:pPr>
      <w:r w:rsidRPr="00D702C6">
        <w:rPr>
          <w:rFonts w:ascii="Arial" w:hAnsi="Arial" w:cs="Arial"/>
          <w:sz w:val="24"/>
          <w:szCs w:val="24"/>
        </w:rPr>
        <w:t>předložena žádost o dotaci s možností získání dotace v plné výši nákladů projektu.</w:t>
      </w:r>
    </w:p>
    <w:p w:rsidR="00853619" w:rsidRPr="00D702C6" w:rsidRDefault="00853619" w:rsidP="00D702C6">
      <w:pPr>
        <w:spacing w:after="0" w:line="240" w:lineRule="auto"/>
        <w:jc w:val="both"/>
        <w:rPr>
          <w:rFonts w:ascii="Arial" w:hAnsi="Arial" w:cs="Arial"/>
          <w:bCs/>
          <w:sz w:val="24"/>
          <w:szCs w:val="24"/>
        </w:rPr>
      </w:pPr>
      <w:r w:rsidRPr="00D702C6">
        <w:rPr>
          <w:rFonts w:ascii="Arial" w:hAnsi="Arial" w:cs="Arial"/>
          <w:bCs/>
          <w:sz w:val="24"/>
          <w:szCs w:val="24"/>
        </w:rPr>
        <w:t>Přechod pro chodce na ulici Pávovská, Jihlava</w:t>
      </w:r>
    </w:p>
    <w:p w:rsidR="00853619" w:rsidRPr="00D702C6" w:rsidRDefault="00853619" w:rsidP="0033051C">
      <w:pPr>
        <w:numPr>
          <w:ilvl w:val="0"/>
          <w:numId w:val="26"/>
        </w:numPr>
        <w:tabs>
          <w:tab w:val="clear" w:pos="587"/>
          <w:tab w:val="num" w:pos="227"/>
        </w:tabs>
        <w:spacing w:after="0" w:line="240" w:lineRule="auto"/>
        <w:ind w:left="0"/>
        <w:jc w:val="both"/>
        <w:outlineLvl w:val="0"/>
        <w:rPr>
          <w:rFonts w:ascii="Arial" w:hAnsi="Arial" w:cs="Arial"/>
          <w:sz w:val="24"/>
          <w:szCs w:val="24"/>
        </w:rPr>
      </w:pPr>
      <w:r w:rsidRPr="00D702C6">
        <w:rPr>
          <w:rFonts w:ascii="Arial" w:hAnsi="Arial" w:cs="Arial"/>
          <w:sz w:val="24"/>
          <w:szCs w:val="24"/>
        </w:rPr>
        <w:t>zpracována a předložena žádost o dotaci.</w:t>
      </w:r>
    </w:p>
    <w:p w:rsidR="00853619" w:rsidRPr="00D702C6" w:rsidRDefault="00853619" w:rsidP="00D702C6">
      <w:pPr>
        <w:spacing w:after="0" w:line="240" w:lineRule="auto"/>
        <w:jc w:val="both"/>
        <w:outlineLvl w:val="0"/>
        <w:rPr>
          <w:rFonts w:ascii="Arial" w:hAnsi="Arial" w:cs="Arial"/>
          <w:sz w:val="24"/>
          <w:szCs w:val="24"/>
        </w:rPr>
      </w:pPr>
    </w:p>
    <w:p w:rsidR="00516C4F" w:rsidRDefault="00516C4F" w:rsidP="00D702C6">
      <w:pPr>
        <w:spacing w:after="0" w:line="240" w:lineRule="auto"/>
        <w:jc w:val="both"/>
        <w:outlineLvl w:val="0"/>
        <w:rPr>
          <w:rFonts w:ascii="Arial" w:hAnsi="Arial" w:cs="Arial"/>
          <w:b/>
          <w:sz w:val="24"/>
          <w:szCs w:val="24"/>
        </w:rPr>
      </w:pPr>
    </w:p>
    <w:p w:rsidR="00853619" w:rsidRPr="00D702C6" w:rsidRDefault="00853619" w:rsidP="00D702C6">
      <w:pPr>
        <w:spacing w:after="0" w:line="240" w:lineRule="auto"/>
        <w:jc w:val="both"/>
        <w:outlineLvl w:val="0"/>
        <w:rPr>
          <w:rFonts w:ascii="Arial" w:hAnsi="Arial" w:cs="Arial"/>
          <w:b/>
          <w:sz w:val="24"/>
          <w:szCs w:val="24"/>
        </w:rPr>
      </w:pPr>
      <w:r w:rsidRPr="00D702C6">
        <w:rPr>
          <w:rFonts w:ascii="Arial" w:hAnsi="Arial" w:cs="Arial"/>
          <w:b/>
          <w:sz w:val="24"/>
          <w:szCs w:val="24"/>
        </w:rPr>
        <w:t>Strukturální fondy EU</w:t>
      </w:r>
    </w:p>
    <w:p w:rsidR="00853619" w:rsidRPr="00D702C6" w:rsidRDefault="00853619" w:rsidP="00D702C6">
      <w:pPr>
        <w:spacing w:after="0" w:line="240" w:lineRule="auto"/>
        <w:jc w:val="both"/>
        <w:rPr>
          <w:rFonts w:ascii="Arial" w:hAnsi="Arial" w:cs="Arial"/>
          <w:sz w:val="24"/>
          <w:szCs w:val="24"/>
        </w:rPr>
      </w:pPr>
    </w:p>
    <w:p w:rsidR="00853619" w:rsidRPr="00D702C6" w:rsidRDefault="00853619" w:rsidP="00D702C6">
      <w:pPr>
        <w:spacing w:after="0" w:line="240" w:lineRule="auto"/>
        <w:jc w:val="both"/>
        <w:outlineLvl w:val="0"/>
        <w:rPr>
          <w:rFonts w:ascii="Arial" w:hAnsi="Arial" w:cs="Arial"/>
          <w:b/>
          <w:sz w:val="24"/>
          <w:szCs w:val="24"/>
        </w:rPr>
      </w:pPr>
      <w:r w:rsidRPr="00D702C6">
        <w:rPr>
          <w:rFonts w:ascii="Arial" w:hAnsi="Arial" w:cs="Arial"/>
          <w:b/>
          <w:sz w:val="24"/>
          <w:szCs w:val="24"/>
        </w:rPr>
        <w:t>Operační program Životní prostředí</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Pístovské rybníky – řešení technického stavu, rybník Lužný</w:t>
      </w:r>
    </w:p>
    <w:p w:rsidR="00853619" w:rsidRPr="00D702C6" w:rsidRDefault="00853619" w:rsidP="0033051C">
      <w:pPr>
        <w:numPr>
          <w:ilvl w:val="0"/>
          <w:numId w:val="28"/>
        </w:numPr>
        <w:spacing w:after="0" w:line="240" w:lineRule="auto"/>
        <w:ind w:left="0"/>
        <w:jc w:val="both"/>
        <w:rPr>
          <w:rFonts w:ascii="Arial" w:hAnsi="Arial" w:cs="Arial"/>
          <w:sz w:val="24"/>
          <w:szCs w:val="24"/>
        </w:rPr>
      </w:pPr>
      <w:r w:rsidRPr="00D702C6">
        <w:rPr>
          <w:rFonts w:ascii="Arial" w:hAnsi="Arial" w:cs="Arial"/>
          <w:sz w:val="24"/>
          <w:szCs w:val="24"/>
        </w:rPr>
        <w:t>doplnění podkladů k závěrečnému vyhodnocení akce dle požadavků poskytovatele dotace, schváleno závěrečného vyhodnocení akce.</w:t>
      </w:r>
    </w:p>
    <w:p w:rsidR="00853619" w:rsidRPr="00D702C6" w:rsidRDefault="00853619" w:rsidP="00D702C6">
      <w:pPr>
        <w:spacing w:after="0" w:line="240" w:lineRule="auto"/>
        <w:jc w:val="both"/>
        <w:outlineLvl w:val="0"/>
        <w:rPr>
          <w:rFonts w:ascii="Arial" w:hAnsi="Arial" w:cs="Arial"/>
          <w:sz w:val="24"/>
          <w:szCs w:val="24"/>
        </w:rPr>
      </w:pPr>
      <w:r w:rsidRPr="00D702C6">
        <w:rPr>
          <w:rFonts w:ascii="Arial" w:hAnsi="Arial" w:cs="Arial"/>
          <w:sz w:val="24"/>
          <w:szCs w:val="24"/>
        </w:rPr>
        <w:t>Snížení znečištění ve vodních tocích ze stokové sítě města Jihlavy</w:t>
      </w:r>
    </w:p>
    <w:p w:rsidR="00853619" w:rsidRPr="00D702C6" w:rsidRDefault="00853619" w:rsidP="0033051C">
      <w:pPr>
        <w:numPr>
          <w:ilvl w:val="0"/>
          <w:numId w:val="25"/>
        </w:numPr>
        <w:tabs>
          <w:tab w:val="clear" w:pos="720"/>
          <w:tab w:val="num" w:pos="360"/>
        </w:tabs>
        <w:spacing w:after="0" w:line="240" w:lineRule="auto"/>
        <w:ind w:left="0" w:hanging="357"/>
        <w:jc w:val="both"/>
        <w:rPr>
          <w:rFonts w:ascii="Arial" w:hAnsi="Arial" w:cs="Arial"/>
          <w:sz w:val="24"/>
          <w:szCs w:val="24"/>
        </w:rPr>
      </w:pPr>
      <w:r w:rsidRPr="00D702C6">
        <w:rPr>
          <w:rFonts w:ascii="Arial" w:hAnsi="Arial" w:cs="Arial"/>
          <w:sz w:val="24"/>
          <w:szCs w:val="24"/>
        </w:rPr>
        <w:t>zpracována a předložena průběžná provozní monitorovací zpráva a požadovaná dokumentace k ex-post monitoringu projektu.</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Rozšíření varovného a vyrozumívacího systému a doplnění digitálního povodňového plánu statutárního města Jihlavy</w:t>
      </w:r>
    </w:p>
    <w:p w:rsidR="00853619" w:rsidRPr="00D702C6" w:rsidRDefault="00853619" w:rsidP="0033051C">
      <w:pPr>
        <w:numPr>
          <w:ilvl w:val="0"/>
          <w:numId w:val="25"/>
        </w:numPr>
        <w:tabs>
          <w:tab w:val="clear" w:pos="720"/>
          <w:tab w:val="num" w:pos="360"/>
        </w:tabs>
        <w:spacing w:after="0" w:line="240" w:lineRule="auto"/>
        <w:ind w:left="0" w:hanging="357"/>
        <w:jc w:val="both"/>
        <w:rPr>
          <w:rFonts w:ascii="Arial" w:hAnsi="Arial" w:cs="Arial"/>
          <w:bCs/>
          <w:sz w:val="24"/>
          <w:szCs w:val="24"/>
        </w:rPr>
      </w:pPr>
      <w:r w:rsidRPr="00D702C6">
        <w:rPr>
          <w:rFonts w:ascii="Arial" w:hAnsi="Arial" w:cs="Arial"/>
          <w:bCs/>
          <w:sz w:val="24"/>
          <w:szCs w:val="24"/>
        </w:rPr>
        <w:t>zpracována a předložena zpráva o zajištění udržitelnosti projektu.</w:t>
      </w:r>
    </w:p>
    <w:p w:rsidR="00853619" w:rsidRPr="00D702C6" w:rsidRDefault="00853619" w:rsidP="00D702C6">
      <w:pPr>
        <w:spacing w:after="0" w:line="240" w:lineRule="auto"/>
        <w:jc w:val="both"/>
        <w:outlineLvl w:val="0"/>
        <w:rPr>
          <w:rFonts w:ascii="Arial" w:hAnsi="Arial" w:cs="Arial"/>
          <w:sz w:val="24"/>
          <w:szCs w:val="24"/>
        </w:rPr>
      </w:pPr>
      <w:r w:rsidRPr="00D702C6">
        <w:rPr>
          <w:rFonts w:ascii="Arial" w:hAnsi="Arial" w:cs="Arial"/>
          <w:sz w:val="24"/>
          <w:szCs w:val="24"/>
        </w:rPr>
        <w:t>Revitalizace městské zeleně v Jihlavě</w:t>
      </w:r>
    </w:p>
    <w:p w:rsidR="00853619" w:rsidRPr="00D702C6" w:rsidRDefault="00853619" w:rsidP="0033051C">
      <w:pPr>
        <w:numPr>
          <w:ilvl w:val="0"/>
          <w:numId w:val="25"/>
        </w:numPr>
        <w:tabs>
          <w:tab w:val="clear" w:pos="720"/>
          <w:tab w:val="num" w:pos="360"/>
        </w:tabs>
        <w:spacing w:after="0" w:line="240" w:lineRule="auto"/>
        <w:ind w:left="0" w:hanging="357"/>
        <w:jc w:val="both"/>
        <w:rPr>
          <w:rFonts w:ascii="Arial" w:hAnsi="Arial" w:cs="Arial"/>
          <w:sz w:val="24"/>
          <w:szCs w:val="24"/>
        </w:rPr>
      </w:pPr>
      <w:r w:rsidRPr="00D702C6">
        <w:rPr>
          <w:rFonts w:ascii="Arial" w:hAnsi="Arial" w:cs="Arial"/>
          <w:sz w:val="24"/>
          <w:szCs w:val="24"/>
        </w:rPr>
        <w:t>zpracována a předložena průběžná provozní monitorovací zpráva.</w:t>
      </w:r>
    </w:p>
    <w:p w:rsidR="00853619" w:rsidRPr="00D702C6" w:rsidRDefault="00853619" w:rsidP="00D702C6">
      <w:pPr>
        <w:spacing w:after="0" w:line="240" w:lineRule="auto"/>
        <w:jc w:val="both"/>
        <w:outlineLvl w:val="0"/>
        <w:rPr>
          <w:rFonts w:ascii="Arial" w:hAnsi="Arial" w:cs="Arial"/>
          <w:sz w:val="24"/>
          <w:szCs w:val="24"/>
        </w:rPr>
      </w:pPr>
      <w:r w:rsidRPr="00D702C6">
        <w:rPr>
          <w:rFonts w:ascii="Arial" w:hAnsi="Arial" w:cs="Arial"/>
          <w:sz w:val="24"/>
          <w:szCs w:val="24"/>
        </w:rPr>
        <w:t>Centrum environmentální výchovy v Jihlavě</w:t>
      </w:r>
    </w:p>
    <w:p w:rsidR="00853619" w:rsidRPr="00D702C6" w:rsidRDefault="00853619" w:rsidP="0033051C">
      <w:pPr>
        <w:numPr>
          <w:ilvl w:val="0"/>
          <w:numId w:val="25"/>
        </w:numPr>
        <w:tabs>
          <w:tab w:val="clear" w:pos="720"/>
          <w:tab w:val="num" w:pos="360"/>
        </w:tabs>
        <w:spacing w:after="0" w:line="240" w:lineRule="auto"/>
        <w:ind w:left="0" w:hanging="357"/>
        <w:jc w:val="both"/>
        <w:rPr>
          <w:rFonts w:ascii="Arial" w:hAnsi="Arial" w:cs="Arial"/>
          <w:sz w:val="24"/>
          <w:szCs w:val="24"/>
        </w:rPr>
      </w:pPr>
      <w:r w:rsidRPr="00D702C6">
        <w:rPr>
          <w:rFonts w:ascii="Arial" w:hAnsi="Arial" w:cs="Arial"/>
          <w:sz w:val="24"/>
          <w:szCs w:val="24"/>
        </w:rPr>
        <w:t>zpracována a předložena průběžná provozní monitorovací zpráva.</w:t>
      </w:r>
    </w:p>
    <w:p w:rsidR="00853619" w:rsidRPr="00D702C6" w:rsidRDefault="00853619" w:rsidP="00D702C6">
      <w:pPr>
        <w:spacing w:after="0" w:line="240" w:lineRule="auto"/>
        <w:jc w:val="both"/>
        <w:rPr>
          <w:rFonts w:ascii="Arial" w:hAnsi="Arial" w:cs="Arial"/>
          <w:sz w:val="24"/>
          <w:szCs w:val="24"/>
        </w:rPr>
      </w:pPr>
    </w:p>
    <w:p w:rsidR="00853619" w:rsidRPr="00D702C6" w:rsidRDefault="00853619" w:rsidP="00D702C6">
      <w:pPr>
        <w:spacing w:after="0" w:line="240" w:lineRule="auto"/>
        <w:jc w:val="both"/>
        <w:outlineLvl w:val="0"/>
        <w:rPr>
          <w:rFonts w:ascii="Arial" w:hAnsi="Arial" w:cs="Arial"/>
          <w:b/>
          <w:sz w:val="24"/>
          <w:szCs w:val="24"/>
        </w:rPr>
      </w:pPr>
      <w:r w:rsidRPr="00D702C6">
        <w:rPr>
          <w:rFonts w:ascii="Arial" w:hAnsi="Arial" w:cs="Arial"/>
          <w:b/>
          <w:sz w:val="24"/>
          <w:szCs w:val="24"/>
        </w:rPr>
        <w:t>Integrovaný regionální operační program 2014 – 2020</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lastRenderedPageBreak/>
        <w:t>Vybudování parkoviště P+R, ul. Žižkova, Jihlava</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příprava zprávy o zajištění udržitelnosti projektu.</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Rozvoj odborných výukových prostorů včetně vybavení na základních školách v Jihlavě</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příprava zprávy o zajištění udržitelnosti projektu.</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Dopravní terminál - ul. Havlíčkova, Jihlava</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proběhla veřejnosprávní kontrola poskytovatele dotace na místě (bez zjištění);</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příprava podmínek dopravního průzkumu v době udržitelnosti.</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Dopravní terminál - nádraží ČD - ul. Havlíčkova, Jihlava</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 xml:space="preserve">ke kontrole předložena dokumentace na veřejnou zakázku na zhotovitele stavby (dodatek č. 2 smlouvy o dílo před a po jeho uzavření). </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spolupráce při realizaci projektu, průběžné konzultace s poskytovatelem dotace, zajištění povinné publicity projektu.</w:t>
      </w:r>
    </w:p>
    <w:p w:rsidR="00853619" w:rsidRPr="00D702C6" w:rsidRDefault="00853619" w:rsidP="00D702C6">
      <w:pPr>
        <w:spacing w:after="0" w:line="240" w:lineRule="auto"/>
        <w:jc w:val="both"/>
        <w:rPr>
          <w:rFonts w:ascii="Arial" w:hAnsi="Arial" w:cs="Arial"/>
          <w:bCs/>
          <w:sz w:val="24"/>
          <w:szCs w:val="24"/>
        </w:rPr>
      </w:pPr>
      <w:r w:rsidRPr="00D702C6">
        <w:rPr>
          <w:rFonts w:ascii="Arial" w:hAnsi="Arial" w:cs="Arial"/>
          <w:bCs/>
          <w:sz w:val="24"/>
          <w:szCs w:val="24"/>
        </w:rPr>
        <w:t>Cyklostezka a cyklotrasa G01 – úsek od kaštanové aleje po ulici Telečskou, Jihlava</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zpracována a předložena žádost o změnu projektu spočívající v prodloužení termínu z důvodu prodlení zhotovitele stavby;</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příprava dokumentace pro závěrečnou monitorovací zprávu a žádost o platbu;</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aktualizace Modulu VZ v souvislosti s uzavřením dodatku č. 1 k SOD.</w:t>
      </w:r>
    </w:p>
    <w:p w:rsidR="00853619" w:rsidRPr="00D702C6" w:rsidRDefault="00853619" w:rsidP="00D702C6">
      <w:pPr>
        <w:spacing w:after="0" w:line="240" w:lineRule="auto"/>
        <w:jc w:val="both"/>
        <w:rPr>
          <w:rFonts w:ascii="Arial" w:hAnsi="Arial" w:cs="Arial"/>
          <w:sz w:val="24"/>
          <w:szCs w:val="24"/>
        </w:rPr>
      </w:pP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Zvýšení bezpečnosti dopravy v Jihlavě – IV. etapa</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aktualizace modulu VZ v souvislosti s dodatky č. 1 a 2 SOD na akci v ulici Smrčenská a dodatkem č. 1 SOD na akci v lokalitě Lesnov;</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bCs/>
          <w:sz w:val="24"/>
          <w:szCs w:val="24"/>
        </w:rPr>
        <w:t xml:space="preserve">zpracována a předložena </w:t>
      </w:r>
      <w:r w:rsidRPr="00D702C6">
        <w:rPr>
          <w:rFonts w:ascii="Arial" w:hAnsi="Arial" w:cs="Arial"/>
          <w:sz w:val="24"/>
          <w:szCs w:val="24"/>
        </w:rPr>
        <w:t>žádost o změnu – prodloužení termínu dokončení akce.</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Cyklostezka R08 Jihlava – Pávov (průmyslová zóna – sever)</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schválena žádost o změnu projektu (zásah do investice v době udržitelnosti projektu v souvislosti se stavebním záměrem společnosti GasNet, s.r.o.).</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Cyklostezka G02 – ul. U Rybníčků – ul. Křižíkova, Jihlava</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bCs/>
          <w:sz w:val="24"/>
          <w:szCs w:val="24"/>
        </w:rPr>
        <w:t xml:space="preserve">zpracována a předložena </w:t>
      </w:r>
      <w:r w:rsidRPr="00D702C6">
        <w:rPr>
          <w:rFonts w:ascii="Arial" w:hAnsi="Arial" w:cs="Arial"/>
          <w:sz w:val="24"/>
          <w:szCs w:val="24"/>
        </w:rPr>
        <w:t>zpráva o zajištění udržitelnosti projektu.</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Bezpečnost dopravy na přechodech pro chodce, Jihlava</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bCs/>
          <w:sz w:val="24"/>
          <w:szCs w:val="24"/>
        </w:rPr>
        <w:t xml:space="preserve">zpracována a předložena </w:t>
      </w:r>
      <w:r w:rsidRPr="00D702C6">
        <w:rPr>
          <w:rFonts w:ascii="Arial" w:hAnsi="Arial" w:cs="Arial"/>
          <w:sz w:val="24"/>
          <w:szCs w:val="24"/>
        </w:rPr>
        <w:t>žádost o změnu v souvislosti se zásahem do infrastruktury vybudované z projektu v době udržitelnosti (žádosti o změnu schválena);</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bCs/>
          <w:sz w:val="24"/>
          <w:szCs w:val="24"/>
        </w:rPr>
        <w:t xml:space="preserve">zpracována a předložena </w:t>
      </w:r>
      <w:r w:rsidRPr="00D702C6">
        <w:rPr>
          <w:rFonts w:ascii="Arial" w:hAnsi="Arial" w:cs="Arial"/>
          <w:sz w:val="24"/>
          <w:szCs w:val="24"/>
        </w:rPr>
        <w:t>zpráva o zajištění udržitelnosti projektu.</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Zvýšení bezpečnosti dopravy v průmyslovém parku, Jihlava</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bCs/>
          <w:sz w:val="24"/>
          <w:szCs w:val="24"/>
        </w:rPr>
        <w:t xml:space="preserve">zpracována a předložena </w:t>
      </w:r>
      <w:r w:rsidRPr="00D702C6">
        <w:rPr>
          <w:rFonts w:ascii="Arial" w:hAnsi="Arial" w:cs="Arial"/>
          <w:sz w:val="24"/>
          <w:szCs w:val="24"/>
        </w:rPr>
        <w:t>zpráva o zajištění udržitelnosti projektu.</w:t>
      </w:r>
    </w:p>
    <w:p w:rsidR="00853619" w:rsidRPr="00D702C6" w:rsidRDefault="00853619" w:rsidP="00D702C6">
      <w:pPr>
        <w:spacing w:after="0" w:line="240" w:lineRule="auto"/>
        <w:jc w:val="both"/>
        <w:rPr>
          <w:rFonts w:ascii="Arial" w:hAnsi="Arial" w:cs="Arial"/>
          <w:sz w:val="24"/>
          <w:szCs w:val="24"/>
        </w:rPr>
      </w:pPr>
    </w:p>
    <w:p w:rsidR="00853619" w:rsidRPr="00D702C6" w:rsidRDefault="00853619" w:rsidP="00D702C6">
      <w:pPr>
        <w:spacing w:after="0" w:line="240" w:lineRule="auto"/>
        <w:jc w:val="both"/>
        <w:outlineLvl w:val="0"/>
        <w:rPr>
          <w:rFonts w:ascii="Arial" w:hAnsi="Arial" w:cs="Arial"/>
          <w:b/>
          <w:sz w:val="24"/>
          <w:szCs w:val="24"/>
        </w:rPr>
      </w:pPr>
      <w:r w:rsidRPr="00D702C6">
        <w:rPr>
          <w:rFonts w:ascii="Arial" w:hAnsi="Arial" w:cs="Arial"/>
          <w:b/>
          <w:sz w:val="24"/>
          <w:szCs w:val="24"/>
        </w:rPr>
        <w:t>Integrovaný regionální operační program 2021 – 2027</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Nástavba budovy MŠ a SPC Demlova 28, Jihlava</w:t>
      </w:r>
    </w:p>
    <w:p w:rsidR="00853619" w:rsidRPr="00D702C6" w:rsidRDefault="00853619" w:rsidP="0033051C">
      <w:pPr>
        <w:numPr>
          <w:ilvl w:val="0"/>
          <w:numId w:val="25"/>
        </w:numPr>
        <w:tabs>
          <w:tab w:val="clear" w:pos="720"/>
          <w:tab w:val="num" w:pos="360"/>
        </w:tabs>
        <w:spacing w:after="0" w:line="240" w:lineRule="auto"/>
        <w:ind w:left="0" w:hanging="357"/>
        <w:jc w:val="both"/>
        <w:rPr>
          <w:rFonts w:ascii="Arial" w:hAnsi="Arial" w:cs="Arial"/>
          <w:sz w:val="24"/>
          <w:szCs w:val="24"/>
        </w:rPr>
      </w:pPr>
      <w:r w:rsidRPr="00D702C6">
        <w:rPr>
          <w:rFonts w:ascii="Arial" w:hAnsi="Arial" w:cs="Arial"/>
          <w:sz w:val="24"/>
          <w:szCs w:val="24"/>
        </w:rPr>
        <w:t>spolupráce s IO, OŠKT a provozovatelem při přípravě podmínek realizace projektu, průběžné konzultace s poskytovatelem dotace.</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Centrální dopravní terminál Jihlava - I. etapa</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spolupráce s IO, OD a ÚMA při přípravě podmínek realizace projektu, průběžné konzultace s poskytovatelem dotace, spolupráce se Správou železnic při řešení problematiky limitů veřejné podpory na projekt.</w:t>
      </w:r>
    </w:p>
    <w:p w:rsidR="00853619" w:rsidRPr="00D702C6" w:rsidRDefault="00853619" w:rsidP="00D702C6">
      <w:pPr>
        <w:pStyle w:val="Normlnweb"/>
        <w:shd w:val="clear" w:color="auto" w:fill="FFFFFF"/>
        <w:spacing w:before="0" w:beforeAutospacing="0" w:after="0" w:afterAutospacing="0"/>
        <w:jc w:val="both"/>
        <w:rPr>
          <w:rFonts w:ascii="Arial" w:hAnsi="Arial" w:cs="Arial"/>
        </w:rPr>
      </w:pPr>
      <w:r w:rsidRPr="00D702C6">
        <w:rPr>
          <w:rFonts w:ascii="Arial" w:hAnsi="Arial" w:cs="Arial"/>
        </w:rPr>
        <w:t>Rozvoj odborných výukových prostorů včetně vybavení na základních školách v Jihlavě - II. etapa - ZŠ Havlíčkova</w:t>
      </w:r>
    </w:p>
    <w:p w:rsidR="00853619" w:rsidRPr="00D702C6" w:rsidRDefault="00853619" w:rsidP="0033051C">
      <w:pPr>
        <w:numPr>
          <w:ilvl w:val="0"/>
          <w:numId w:val="25"/>
        </w:numPr>
        <w:tabs>
          <w:tab w:val="clear" w:pos="720"/>
          <w:tab w:val="num" w:pos="360"/>
        </w:tabs>
        <w:spacing w:after="0" w:line="240" w:lineRule="auto"/>
        <w:ind w:left="0" w:hanging="357"/>
        <w:jc w:val="both"/>
        <w:rPr>
          <w:rFonts w:ascii="Arial" w:hAnsi="Arial" w:cs="Arial"/>
          <w:sz w:val="24"/>
          <w:szCs w:val="24"/>
        </w:rPr>
      </w:pPr>
      <w:r w:rsidRPr="00D702C6">
        <w:rPr>
          <w:rFonts w:ascii="Arial" w:hAnsi="Arial" w:cs="Arial"/>
          <w:sz w:val="24"/>
          <w:szCs w:val="24"/>
        </w:rPr>
        <w:t>spolupráce s IO, OŠKT, ÚMA a provozovatelem při přípravě podmínek realizace projektu, průběžné konzultace s poskytovatelem dotace.</w:t>
      </w:r>
    </w:p>
    <w:p w:rsidR="00853619" w:rsidRPr="00D702C6" w:rsidRDefault="00853619" w:rsidP="00D702C6">
      <w:pPr>
        <w:pStyle w:val="Normlnweb"/>
        <w:shd w:val="clear" w:color="auto" w:fill="FFFFFF"/>
        <w:spacing w:before="0" w:beforeAutospacing="0" w:after="0" w:afterAutospacing="0"/>
        <w:jc w:val="both"/>
        <w:rPr>
          <w:rFonts w:ascii="Arial" w:hAnsi="Arial" w:cs="Arial"/>
        </w:rPr>
      </w:pPr>
      <w:r w:rsidRPr="00D702C6">
        <w:rPr>
          <w:rFonts w:ascii="Arial" w:hAnsi="Arial" w:cs="Arial"/>
        </w:rPr>
        <w:t>Městský dům Matky Boží č. p. 1034/35, Jihlava</w:t>
      </w:r>
    </w:p>
    <w:p w:rsidR="00853619" w:rsidRPr="00D702C6" w:rsidRDefault="00853619" w:rsidP="0033051C">
      <w:pPr>
        <w:numPr>
          <w:ilvl w:val="0"/>
          <w:numId w:val="25"/>
        </w:numPr>
        <w:tabs>
          <w:tab w:val="clear" w:pos="720"/>
          <w:tab w:val="num" w:pos="360"/>
        </w:tabs>
        <w:spacing w:after="0" w:line="240" w:lineRule="auto"/>
        <w:ind w:left="0" w:hanging="357"/>
        <w:jc w:val="both"/>
        <w:rPr>
          <w:rFonts w:ascii="Arial" w:hAnsi="Arial" w:cs="Arial"/>
          <w:sz w:val="24"/>
          <w:szCs w:val="24"/>
        </w:rPr>
      </w:pPr>
      <w:r w:rsidRPr="00D702C6">
        <w:rPr>
          <w:rFonts w:ascii="Arial" w:hAnsi="Arial" w:cs="Arial"/>
          <w:sz w:val="24"/>
          <w:szCs w:val="24"/>
        </w:rPr>
        <w:t>spolupráce s MO a Bránou Jihlavy při přípravě podmínek realizace projektu, průběžné konzultace s poskytovatelem dotace.</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Cyklostezka R08 Jihlava, Pávov – Střítež</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spolupráce s IO a zpracovatelem projektové dokumentace při přípravě realizace projektu.</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Centrum neformálního vzdělávání Hájenka Černé lesy</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lastRenderedPageBreak/>
        <w:t>spolupráce v přípravné fázi projektu s relevantními odbory a zpracovatelem projektové dokumentace.</w:t>
      </w:r>
    </w:p>
    <w:p w:rsidR="00853619" w:rsidRPr="00D702C6" w:rsidRDefault="00853619" w:rsidP="00D702C6">
      <w:pPr>
        <w:pStyle w:val="Normlnweb"/>
        <w:shd w:val="clear" w:color="auto" w:fill="FFFFFF"/>
        <w:spacing w:before="0" w:beforeAutospacing="0" w:after="0" w:afterAutospacing="0"/>
        <w:jc w:val="both"/>
        <w:rPr>
          <w:rFonts w:ascii="Arial" w:hAnsi="Arial" w:cs="Arial"/>
        </w:rPr>
      </w:pPr>
      <w:r w:rsidRPr="00D702C6">
        <w:rPr>
          <w:rFonts w:ascii="Arial" w:hAnsi="Arial" w:cs="Arial"/>
        </w:rPr>
        <w:t>Brána Matky Boží v Jihlavě</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ve spolupráci s MO a Bránou Jihlavy řešeny možnosti úpravy interiéru ve vazbě na plánovanou expozici;</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ve spolupráci s MO a EO řešen budoucí provoz objektu z pohledu smluvních vztahů, fakturace stavebních prací a omezení ve vazbě na podmínky dotačního titulu;</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ve spolupráci s budoucím provozovatelem příprava podkladů pro zpracování žádosti o dotaci.</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Rozvoj služeb eGovernmentu v Jihlavě</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ve spolupráci OI příprava projektu do výzvy č. 9;</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připomínkování studie proveditelnosti.</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Rekonstrukce ul. Hybrálecká a Červené Domky I. etapa</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příprava žádosti o podporu;</w:t>
      </w:r>
    </w:p>
    <w:p w:rsidR="00853619" w:rsidRPr="00D702C6" w:rsidRDefault="00853619" w:rsidP="0033051C">
      <w:pPr>
        <w:numPr>
          <w:ilvl w:val="0"/>
          <w:numId w:val="25"/>
        </w:numPr>
        <w:tabs>
          <w:tab w:val="clear" w:pos="720"/>
          <w:tab w:val="num" w:pos="360"/>
        </w:tabs>
        <w:spacing w:after="0" w:line="240" w:lineRule="auto"/>
        <w:ind w:left="0"/>
        <w:rPr>
          <w:rFonts w:ascii="Arial" w:hAnsi="Arial" w:cs="Arial"/>
          <w:sz w:val="24"/>
          <w:szCs w:val="24"/>
        </w:rPr>
      </w:pPr>
      <w:r w:rsidRPr="00D702C6">
        <w:rPr>
          <w:rFonts w:ascii="Arial" w:hAnsi="Arial" w:cs="Arial"/>
          <w:sz w:val="24"/>
          <w:szCs w:val="24"/>
        </w:rPr>
        <w:t>spolupráce při přípravě zadávacích podmínek na stavební práce.</w:t>
      </w:r>
    </w:p>
    <w:p w:rsidR="00853619" w:rsidRPr="00D702C6" w:rsidRDefault="00853619" w:rsidP="00D702C6">
      <w:pPr>
        <w:spacing w:after="0" w:line="240" w:lineRule="auto"/>
        <w:rPr>
          <w:rFonts w:ascii="Arial" w:hAnsi="Arial" w:cs="Arial"/>
          <w:sz w:val="24"/>
          <w:szCs w:val="24"/>
        </w:rPr>
      </w:pPr>
      <w:r w:rsidRPr="00D702C6">
        <w:rPr>
          <w:rFonts w:ascii="Arial" w:hAnsi="Arial" w:cs="Arial"/>
          <w:sz w:val="24"/>
          <w:szCs w:val="24"/>
        </w:rPr>
        <w:t>Zvýšení bezpečnosti dopravy v Jihlavě – V. etapa</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spolupráce při přípravě zadávacích podmínek na stavební práce v lokalitě Brtnické předměstí.</w:t>
      </w:r>
    </w:p>
    <w:p w:rsidR="00853619" w:rsidRPr="00D702C6" w:rsidRDefault="00853619" w:rsidP="00D702C6">
      <w:pPr>
        <w:spacing w:after="0" w:line="240" w:lineRule="auto"/>
        <w:jc w:val="both"/>
        <w:rPr>
          <w:rFonts w:ascii="Arial" w:hAnsi="Arial" w:cs="Arial"/>
          <w:sz w:val="24"/>
          <w:szCs w:val="24"/>
        </w:rPr>
      </w:pPr>
    </w:p>
    <w:p w:rsidR="00853619" w:rsidRPr="00D702C6" w:rsidRDefault="00853619" w:rsidP="00D702C6">
      <w:pPr>
        <w:spacing w:after="0" w:line="240" w:lineRule="auto"/>
        <w:jc w:val="both"/>
        <w:outlineLvl w:val="0"/>
        <w:rPr>
          <w:rFonts w:ascii="Arial" w:hAnsi="Arial" w:cs="Arial"/>
          <w:b/>
          <w:sz w:val="24"/>
          <w:szCs w:val="24"/>
        </w:rPr>
      </w:pPr>
      <w:r w:rsidRPr="00D702C6">
        <w:rPr>
          <w:rFonts w:ascii="Arial" w:hAnsi="Arial" w:cs="Arial"/>
          <w:b/>
          <w:sz w:val="24"/>
          <w:szCs w:val="24"/>
        </w:rPr>
        <w:t>Operační program Doprava</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Rozšíření trolejbusové dopravy Jihlava – sever</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zpracována a předložena závěrečná zpráva za celé období realizace projektu;</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zpracována závěrečná žádost o platbu, zajištěna vratka nevyčerpané zálohy;</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projekt finančně ukončen ze strany řídicího orgánu a zahájena doba udržitelnosti.</w:t>
      </w:r>
    </w:p>
    <w:p w:rsidR="00853619" w:rsidRPr="00D702C6" w:rsidRDefault="00853619" w:rsidP="00D702C6">
      <w:pPr>
        <w:spacing w:after="0" w:line="240" w:lineRule="auto"/>
        <w:jc w:val="both"/>
        <w:rPr>
          <w:rFonts w:ascii="Arial" w:hAnsi="Arial" w:cs="Arial"/>
          <w:sz w:val="24"/>
          <w:szCs w:val="24"/>
        </w:rPr>
      </w:pPr>
    </w:p>
    <w:p w:rsidR="00853619" w:rsidRPr="00D702C6" w:rsidRDefault="00853619" w:rsidP="00D702C6">
      <w:pPr>
        <w:spacing w:after="0" w:line="240" w:lineRule="auto"/>
        <w:jc w:val="both"/>
        <w:outlineLvl w:val="0"/>
        <w:rPr>
          <w:rFonts w:ascii="Arial" w:hAnsi="Arial" w:cs="Arial"/>
          <w:b/>
          <w:sz w:val="24"/>
          <w:szCs w:val="24"/>
        </w:rPr>
      </w:pPr>
      <w:r w:rsidRPr="00D702C6">
        <w:rPr>
          <w:rFonts w:ascii="Arial" w:hAnsi="Arial" w:cs="Arial"/>
          <w:b/>
          <w:sz w:val="24"/>
          <w:szCs w:val="24"/>
        </w:rPr>
        <w:t>Operační program Doprava (2021 – 2027)</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Vybudování trolejového vedení CDT - I. etapa a napojení na stávající systém MHD, Jihlava</w:t>
      </w:r>
    </w:p>
    <w:p w:rsidR="00853619" w:rsidRPr="00D702C6" w:rsidRDefault="00853619" w:rsidP="0033051C">
      <w:pPr>
        <w:numPr>
          <w:ilvl w:val="0"/>
          <w:numId w:val="25"/>
        </w:numPr>
        <w:tabs>
          <w:tab w:val="clear" w:pos="720"/>
          <w:tab w:val="num" w:pos="360"/>
        </w:tabs>
        <w:spacing w:after="0" w:line="240" w:lineRule="auto"/>
        <w:ind w:left="0" w:hanging="357"/>
        <w:jc w:val="both"/>
        <w:rPr>
          <w:rFonts w:ascii="Arial" w:hAnsi="Arial" w:cs="Arial"/>
          <w:sz w:val="24"/>
          <w:szCs w:val="24"/>
        </w:rPr>
      </w:pPr>
      <w:r w:rsidRPr="00D702C6">
        <w:rPr>
          <w:rFonts w:ascii="Arial" w:hAnsi="Arial" w:cs="Arial"/>
          <w:sz w:val="24"/>
          <w:szCs w:val="24"/>
        </w:rPr>
        <w:t>spolupráce s IO, OD a DPMJ při přípravě podmínek realizace projektu, spolupráce se zpracovatelem CBA, průběžné konzultace s poskytovatelem dotace.</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Systém pro aktivní řízení dopravy v Jihlavě</w:t>
      </w:r>
    </w:p>
    <w:p w:rsidR="00853619" w:rsidRPr="00D702C6" w:rsidRDefault="00853619" w:rsidP="0033051C">
      <w:pPr>
        <w:numPr>
          <w:ilvl w:val="0"/>
          <w:numId w:val="25"/>
        </w:numPr>
        <w:tabs>
          <w:tab w:val="clear" w:pos="720"/>
          <w:tab w:val="num" w:pos="360"/>
        </w:tabs>
        <w:spacing w:after="0" w:line="240" w:lineRule="auto"/>
        <w:ind w:left="0" w:hanging="357"/>
        <w:jc w:val="both"/>
        <w:rPr>
          <w:rFonts w:ascii="Arial" w:hAnsi="Arial" w:cs="Arial"/>
          <w:sz w:val="24"/>
          <w:szCs w:val="24"/>
        </w:rPr>
      </w:pPr>
      <w:r w:rsidRPr="00D702C6">
        <w:rPr>
          <w:rFonts w:ascii="Arial" w:hAnsi="Arial" w:cs="Arial"/>
          <w:sz w:val="24"/>
          <w:szCs w:val="24"/>
        </w:rPr>
        <w:t>spolupráce s OD při přípravě podmínek realizace projektu, průběžné konzultace s poskytovatelem dotace.</w:t>
      </w:r>
    </w:p>
    <w:p w:rsidR="00853619" w:rsidRPr="00D702C6" w:rsidRDefault="00853619" w:rsidP="00D702C6">
      <w:pPr>
        <w:spacing w:after="0" w:line="240" w:lineRule="auto"/>
        <w:jc w:val="both"/>
        <w:rPr>
          <w:rFonts w:ascii="Arial" w:hAnsi="Arial" w:cs="Arial"/>
          <w:sz w:val="24"/>
          <w:szCs w:val="24"/>
        </w:rPr>
      </w:pPr>
    </w:p>
    <w:p w:rsidR="00853619" w:rsidRPr="00D702C6" w:rsidRDefault="00853619" w:rsidP="00D702C6">
      <w:pPr>
        <w:spacing w:after="0" w:line="240" w:lineRule="auto"/>
        <w:jc w:val="both"/>
        <w:rPr>
          <w:rFonts w:ascii="Arial" w:hAnsi="Arial" w:cs="Arial"/>
          <w:b/>
          <w:sz w:val="24"/>
          <w:szCs w:val="24"/>
        </w:rPr>
      </w:pPr>
      <w:r w:rsidRPr="00D702C6">
        <w:rPr>
          <w:rFonts w:ascii="Arial" w:hAnsi="Arial" w:cs="Arial"/>
          <w:b/>
          <w:sz w:val="24"/>
          <w:szCs w:val="24"/>
        </w:rPr>
        <w:t>Operační program Životní prostředí (2021 – 2027)</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Centrum neformálního vzdělávání Hájenka Černé lesy</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konzultace možnosti spolufinancování dílčích opatření projektu z OPŽP.</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Revitalizace Koželužského potoka, Jihlava</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ve spolupráci s OTS zajištění požadovaných příloh žádosti;</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příprava žádosti o dotaci dle dostupných podkladů.</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Fotovoltaická elektrárna, Vrchlického 16, Jihlava</w:t>
      </w:r>
    </w:p>
    <w:p w:rsidR="00853619" w:rsidRPr="00D702C6" w:rsidRDefault="00853619" w:rsidP="0033051C">
      <w:pPr>
        <w:numPr>
          <w:ilvl w:val="0"/>
          <w:numId w:val="25"/>
        </w:numPr>
        <w:tabs>
          <w:tab w:val="clear" w:pos="720"/>
          <w:tab w:val="num" w:pos="360"/>
        </w:tabs>
        <w:spacing w:after="0" w:line="240" w:lineRule="auto"/>
        <w:ind w:left="0" w:hanging="357"/>
        <w:jc w:val="both"/>
        <w:rPr>
          <w:rFonts w:ascii="Arial" w:hAnsi="Arial" w:cs="Arial"/>
          <w:sz w:val="24"/>
          <w:szCs w:val="24"/>
        </w:rPr>
      </w:pPr>
      <w:r w:rsidRPr="00D702C6">
        <w:rPr>
          <w:rFonts w:ascii="Arial" w:hAnsi="Arial" w:cs="Arial"/>
          <w:sz w:val="24"/>
          <w:szCs w:val="24"/>
        </w:rPr>
        <w:t>zpracování a předložení žádosti o podporu (požadovaná dotace 397 tis. Kč).</w:t>
      </w:r>
    </w:p>
    <w:p w:rsidR="00853619" w:rsidRPr="00D702C6" w:rsidRDefault="00853619" w:rsidP="00D702C6">
      <w:pPr>
        <w:pStyle w:val="Normlnweb"/>
        <w:shd w:val="clear" w:color="auto" w:fill="FFFFFF"/>
        <w:spacing w:before="0" w:beforeAutospacing="0" w:after="0" w:afterAutospacing="0"/>
        <w:jc w:val="both"/>
        <w:rPr>
          <w:rFonts w:ascii="Arial" w:hAnsi="Arial" w:cs="Arial"/>
        </w:rPr>
      </w:pPr>
      <w:r w:rsidRPr="00D702C6">
        <w:rPr>
          <w:rFonts w:ascii="Arial" w:hAnsi="Arial" w:cs="Arial"/>
        </w:rPr>
        <w:t>Rybník Luční – řešení technického stavu</w:t>
      </w:r>
    </w:p>
    <w:p w:rsidR="00853619" w:rsidRPr="00D702C6" w:rsidRDefault="00853619" w:rsidP="0033051C">
      <w:pPr>
        <w:pStyle w:val="Normlnweb"/>
        <w:numPr>
          <w:ilvl w:val="0"/>
          <w:numId w:val="25"/>
        </w:numPr>
        <w:shd w:val="clear" w:color="auto" w:fill="FFFFFF"/>
        <w:tabs>
          <w:tab w:val="clear" w:pos="720"/>
          <w:tab w:val="num" w:pos="360"/>
        </w:tabs>
        <w:spacing w:before="0" w:beforeAutospacing="0" w:after="0" w:afterAutospacing="0"/>
        <w:ind w:left="0"/>
        <w:jc w:val="both"/>
        <w:rPr>
          <w:rFonts w:ascii="Arial" w:hAnsi="Arial" w:cs="Arial"/>
        </w:rPr>
      </w:pPr>
      <w:r w:rsidRPr="00D702C6">
        <w:rPr>
          <w:rFonts w:ascii="Arial" w:hAnsi="Arial" w:cs="Arial"/>
        </w:rPr>
        <w:t>příprava a předložení aktualizace projektového záměru – aktualizace stavu připravenosti.</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Instalace fotovoltaických elektráren, Jihlava – I. etapa</w:t>
      </w:r>
    </w:p>
    <w:p w:rsidR="00853619" w:rsidRPr="00D702C6" w:rsidRDefault="00853619" w:rsidP="0033051C">
      <w:pPr>
        <w:pStyle w:val="Normlnweb"/>
        <w:numPr>
          <w:ilvl w:val="0"/>
          <w:numId w:val="25"/>
        </w:numPr>
        <w:shd w:val="clear" w:color="auto" w:fill="FFFFFF"/>
        <w:tabs>
          <w:tab w:val="clear" w:pos="720"/>
          <w:tab w:val="num" w:pos="360"/>
        </w:tabs>
        <w:spacing w:before="0" w:beforeAutospacing="0" w:after="0" w:afterAutospacing="0"/>
        <w:ind w:left="0"/>
        <w:jc w:val="both"/>
        <w:rPr>
          <w:rFonts w:ascii="Arial" w:hAnsi="Arial" w:cs="Arial"/>
        </w:rPr>
      </w:pPr>
      <w:r w:rsidRPr="00D702C6">
        <w:rPr>
          <w:rFonts w:ascii="Arial" w:hAnsi="Arial" w:cs="Arial"/>
        </w:rPr>
        <w:t>příprava a předložení aktualizace projektového záměru – aktualizace stavu připravenosti.</w:t>
      </w:r>
    </w:p>
    <w:p w:rsidR="00853619" w:rsidRPr="00D702C6" w:rsidRDefault="00853619" w:rsidP="00D702C6">
      <w:pPr>
        <w:spacing w:after="0" w:line="240" w:lineRule="auto"/>
        <w:jc w:val="both"/>
        <w:rPr>
          <w:rFonts w:ascii="Arial" w:hAnsi="Arial" w:cs="Arial"/>
          <w:sz w:val="24"/>
          <w:szCs w:val="24"/>
        </w:rPr>
      </w:pPr>
    </w:p>
    <w:p w:rsidR="00853619" w:rsidRPr="00D702C6" w:rsidRDefault="00853619" w:rsidP="00D702C6">
      <w:pPr>
        <w:spacing w:after="0" w:line="240" w:lineRule="auto"/>
        <w:jc w:val="both"/>
        <w:rPr>
          <w:rFonts w:ascii="Arial" w:hAnsi="Arial" w:cs="Arial"/>
          <w:sz w:val="24"/>
          <w:szCs w:val="24"/>
        </w:rPr>
      </w:pPr>
    </w:p>
    <w:p w:rsidR="00853619" w:rsidRPr="00D702C6" w:rsidRDefault="00853619" w:rsidP="00D702C6">
      <w:pPr>
        <w:spacing w:after="0" w:line="240" w:lineRule="auto"/>
        <w:jc w:val="both"/>
        <w:outlineLvl w:val="0"/>
        <w:rPr>
          <w:rFonts w:ascii="Arial" w:hAnsi="Arial" w:cs="Arial"/>
          <w:b/>
          <w:sz w:val="24"/>
          <w:szCs w:val="24"/>
        </w:rPr>
      </w:pPr>
      <w:r w:rsidRPr="00D702C6">
        <w:rPr>
          <w:rFonts w:ascii="Arial" w:hAnsi="Arial" w:cs="Arial"/>
          <w:b/>
          <w:sz w:val="24"/>
          <w:szCs w:val="24"/>
        </w:rPr>
        <w:t>Operační program Zaměstnanost +</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 xml:space="preserve">Podpora činnosti asistentů prevence kriminality v Jihlavě </w:t>
      </w:r>
    </w:p>
    <w:p w:rsidR="00853619" w:rsidRPr="00D702C6" w:rsidRDefault="00853619" w:rsidP="0033051C">
      <w:pPr>
        <w:numPr>
          <w:ilvl w:val="0"/>
          <w:numId w:val="25"/>
        </w:numPr>
        <w:tabs>
          <w:tab w:val="clear" w:pos="720"/>
          <w:tab w:val="num" w:pos="360"/>
        </w:tabs>
        <w:spacing w:after="0" w:line="240" w:lineRule="auto"/>
        <w:ind w:left="0" w:hanging="357"/>
        <w:jc w:val="both"/>
        <w:rPr>
          <w:rFonts w:ascii="Arial" w:hAnsi="Arial" w:cs="Arial"/>
          <w:sz w:val="24"/>
          <w:szCs w:val="24"/>
        </w:rPr>
      </w:pPr>
      <w:r w:rsidRPr="00D702C6">
        <w:rPr>
          <w:rFonts w:ascii="Arial" w:hAnsi="Arial" w:cs="Arial"/>
          <w:sz w:val="24"/>
          <w:szCs w:val="24"/>
        </w:rPr>
        <w:t>spolupráce s MP při zajištění podmínek realizace projektu.</w:t>
      </w:r>
    </w:p>
    <w:p w:rsidR="00853619" w:rsidRPr="00D702C6" w:rsidRDefault="00853619" w:rsidP="00D702C6">
      <w:pPr>
        <w:spacing w:after="0" w:line="240" w:lineRule="auto"/>
        <w:jc w:val="both"/>
        <w:rPr>
          <w:rFonts w:ascii="Arial" w:hAnsi="Arial" w:cs="Arial"/>
          <w:b/>
          <w:sz w:val="24"/>
          <w:szCs w:val="24"/>
        </w:rPr>
      </w:pPr>
      <w:r w:rsidRPr="00D702C6">
        <w:rPr>
          <w:rFonts w:ascii="Arial" w:hAnsi="Arial" w:cs="Arial"/>
          <w:b/>
          <w:sz w:val="24"/>
          <w:szCs w:val="24"/>
        </w:rPr>
        <w:t>Operační program Jan Amos Komenský</w:t>
      </w:r>
    </w:p>
    <w:p w:rsidR="00853619" w:rsidRPr="00D702C6" w:rsidRDefault="00853619" w:rsidP="0033051C">
      <w:pPr>
        <w:numPr>
          <w:ilvl w:val="0"/>
          <w:numId w:val="25"/>
        </w:numPr>
        <w:tabs>
          <w:tab w:val="clear" w:pos="720"/>
          <w:tab w:val="num" w:pos="360"/>
        </w:tabs>
        <w:spacing w:after="0" w:line="240" w:lineRule="auto"/>
        <w:ind w:left="0" w:hanging="357"/>
        <w:jc w:val="both"/>
        <w:rPr>
          <w:rFonts w:ascii="Arial" w:hAnsi="Arial" w:cs="Arial"/>
          <w:sz w:val="24"/>
          <w:szCs w:val="24"/>
        </w:rPr>
      </w:pPr>
      <w:r w:rsidRPr="00D702C6">
        <w:rPr>
          <w:rFonts w:ascii="Arial" w:hAnsi="Arial" w:cs="Arial"/>
          <w:sz w:val="24"/>
          <w:szCs w:val="24"/>
        </w:rPr>
        <w:t xml:space="preserve">spolupráce s OŠKT při přípravě projektu v rámci MAP (IV. etapa) a prověření podmínek jeho realizace. </w:t>
      </w:r>
    </w:p>
    <w:p w:rsidR="00853619" w:rsidRPr="00D702C6" w:rsidRDefault="00853619" w:rsidP="00D702C6">
      <w:pPr>
        <w:spacing w:after="0" w:line="240" w:lineRule="auto"/>
        <w:jc w:val="both"/>
        <w:outlineLvl w:val="0"/>
        <w:rPr>
          <w:rFonts w:ascii="Arial" w:hAnsi="Arial" w:cs="Arial"/>
          <w:b/>
          <w:sz w:val="24"/>
          <w:szCs w:val="24"/>
        </w:rPr>
      </w:pPr>
      <w:r w:rsidRPr="00D702C6">
        <w:rPr>
          <w:rFonts w:ascii="Arial" w:hAnsi="Arial" w:cs="Arial"/>
          <w:b/>
          <w:sz w:val="24"/>
          <w:szCs w:val="24"/>
        </w:rPr>
        <w:t>Fondy EHP a Norska</w:t>
      </w:r>
    </w:p>
    <w:p w:rsidR="00853619" w:rsidRPr="00D702C6" w:rsidRDefault="00853619" w:rsidP="00D702C6">
      <w:pPr>
        <w:spacing w:after="0" w:line="240" w:lineRule="auto"/>
        <w:jc w:val="both"/>
        <w:outlineLvl w:val="0"/>
        <w:rPr>
          <w:rFonts w:ascii="Arial" w:hAnsi="Arial" w:cs="Arial"/>
          <w:b/>
          <w:sz w:val="24"/>
          <w:szCs w:val="24"/>
        </w:rPr>
      </w:pPr>
      <w:r w:rsidRPr="00D702C6">
        <w:rPr>
          <w:rFonts w:ascii="Arial" w:hAnsi="Arial" w:cs="Arial"/>
          <w:sz w:val="24"/>
          <w:szCs w:val="24"/>
        </w:rPr>
        <w:lastRenderedPageBreak/>
        <w:t>Obnova domu Masarykovo náměstí 21, Jihlava</w:t>
      </w:r>
      <w:r w:rsidRPr="00D702C6">
        <w:rPr>
          <w:rFonts w:ascii="Arial" w:hAnsi="Arial" w:cs="Arial"/>
          <w:b/>
          <w:sz w:val="24"/>
          <w:szCs w:val="24"/>
        </w:rPr>
        <w:t xml:space="preserve"> </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zpracována a předložena žádost o změnu statutárního zástupce;</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předání zadávací dokumentace k VZ na interiéry poskytovateli dotace;</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řešení povinné publicity projektu s budoucím provozovatelem;</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na základě požadavku poskytovatele dotace předány podklady k veřejné zakázce na zhotovitele stavby;</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ve spolupráci s architektem stavby a IO zpracováno posouzení způsobilosti položek interiérů.</w:t>
      </w:r>
    </w:p>
    <w:p w:rsidR="00853619" w:rsidRPr="00D702C6" w:rsidRDefault="00853619" w:rsidP="00D702C6">
      <w:pPr>
        <w:spacing w:after="0" w:line="240" w:lineRule="auto"/>
        <w:jc w:val="both"/>
        <w:rPr>
          <w:rFonts w:ascii="Arial" w:hAnsi="Arial" w:cs="Arial"/>
          <w:sz w:val="24"/>
          <w:szCs w:val="24"/>
        </w:rPr>
      </w:pPr>
    </w:p>
    <w:p w:rsidR="00853619" w:rsidRPr="00D702C6" w:rsidRDefault="00853619" w:rsidP="00D702C6">
      <w:pPr>
        <w:spacing w:after="0" w:line="240" w:lineRule="auto"/>
        <w:jc w:val="both"/>
        <w:outlineLvl w:val="0"/>
        <w:rPr>
          <w:rFonts w:ascii="Arial" w:hAnsi="Arial" w:cs="Arial"/>
          <w:b/>
          <w:sz w:val="24"/>
          <w:szCs w:val="24"/>
        </w:rPr>
      </w:pPr>
      <w:r w:rsidRPr="00D702C6">
        <w:rPr>
          <w:rFonts w:ascii="Arial" w:hAnsi="Arial" w:cs="Arial"/>
          <w:b/>
          <w:sz w:val="24"/>
          <w:szCs w:val="24"/>
        </w:rPr>
        <w:t>Ostatní</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spolupráce na zpracování Akčního plánu Strategie 2032;</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zapojení do připomínkového řízení ke komponentám Transformace cestního ruchu, Systémová podpora veřejných investic a Dostupné bydlení;</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zpracování a předložení připomínek k Návrhu zákona, kterým se mění zákon č. 211/2000 Sb., o Státním fondu podpory investic;</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zpracování a předložení připomínek k návrhům výzev IROP č. 51 a 52 (Památky - SC 4.4 (PR,MRR)), 62 (Památky - SC 4.4 (ITI)), 74 (Multimodální osobní doprava - SC 6.1 (ITI)) a 94 (Další vzdělávání - SC 4.1 (ITI));</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spolupráce při zapracování zásad DNSH do návrhů smluv o dílo na zpracování projektové dokumentace, činnost TDI a realizaci stavebních prací;</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prověření podmínek výzvy IROP č. 69 ve vztahu k projektovým záměrům města v oblasti multimodální osobní dopravy (preference MHD, parkoviště P+R a K+R);</w:t>
      </w:r>
    </w:p>
    <w:p w:rsidR="00853619" w:rsidRPr="00D702C6" w:rsidRDefault="00853619" w:rsidP="0033051C">
      <w:pPr>
        <w:numPr>
          <w:ilvl w:val="0"/>
          <w:numId w:val="25"/>
        </w:numPr>
        <w:tabs>
          <w:tab w:val="clear" w:pos="720"/>
          <w:tab w:val="num" w:pos="360"/>
        </w:tabs>
        <w:spacing w:after="0" w:line="240" w:lineRule="auto"/>
        <w:ind w:left="0"/>
        <w:jc w:val="both"/>
        <w:outlineLvl w:val="0"/>
        <w:rPr>
          <w:rFonts w:ascii="Arial" w:hAnsi="Arial" w:cs="Arial"/>
          <w:sz w:val="24"/>
          <w:szCs w:val="24"/>
        </w:rPr>
      </w:pPr>
      <w:r w:rsidRPr="00D702C6">
        <w:rPr>
          <w:rFonts w:ascii="Arial" w:hAnsi="Arial" w:cs="Arial"/>
          <w:sz w:val="24"/>
          <w:szCs w:val="24"/>
        </w:rPr>
        <w:t>prověření podmínek získání dotace na vybudování bezbariérové trasy ve městě (SFDI) a možnosti získání doporučení Národního rozvojového programu mobility.</w:t>
      </w:r>
    </w:p>
    <w:p w:rsidR="00853619" w:rsidRPr="00D702C6" w:rsidRDefault="00853619" w:rsidP="00D702C6">
      <w:pPr>
        <w:spacing w:after="0" w:line="240" w:lineRule="auto"/>
        <w:jc w:val="both"/>
        <w:rPr>
          <w:rFonts w:ascii="Arial" w:hAnsi="Arial" w:cs="Arial"/>
          <w:sz w:val="24"/>
          <w:szCs w:val="24"/>
        </w:rPr>
      </w:pPr>
      <w:r w:rsidRPr="00D702C6">
        <w:rPr>
          <w:rFonts w:ascii="Arial" w:hAnsi="Arial" w:cs="Arial"/>
          <w:sz w:val="24"/>
          <w:szCs w:val="24"/>
        </w:rPr>
        <w:t xml:space="preserve">Prověřeny možnosti a podmínky poskytnutí dotace na plánované akce Discgolfové hřiště v lokalitě Skalka (NSA), Nástavba Domova pro seniory Jihlava – Lesnov (IROP, NPO), Zavedení systému energetického managementu (MPO), Instalace fotovoltaických elektráren (OPŽP) a restaurování jihlavské historické tramvaje. </w:t>
      </w:r>
    </w:p>
    <w:p w:rsidR="00853619" w:rsidRPr="00D702C6" w:rsidRDefault="00853619" w:rsidP="00D702C6">
      <w:pPr>
        <w:spacing w:after="0" w:line="240" w:lineRule="auto"/>
        <w:jc w:val="both"/>
        <w:rPr>
          <w:rFonts w:ascii="Arial" w:hAnsi="Arial" w:cs="Arial"/>
          <w:sz w:val="24"/>
          <w:szCs w:val="24"/>
        </w:rPr>
      </w:pPr>
    </w:p>
    <w:p w:rsidR="00853619" w:rsidRPr="00D702C6" w:rsidRDefault="00853619" w:rsidP="00D702C6">
      <w:pPr>
        <w:spacing w:after="0" w:line="240" w:lineRule="auto"/>
        <w:jc w:val="both"/>
        <w:outlineLvl w:val="0"/>
        <w:rPr>
          <w:rFonts w:ascii="Arial" w:hAnsi="Arial" w:cs="Arial"/>
          <w:sz w:val="24"/>
          <w:szCs w:val="24"/>
        </w:rPr>
      </w:pPr>
      <w:r w:rsidRPr="00D702C6">
        <w:rPr>
          <w:rFonts w:ascii="Arial" w:hAnsi="Arial" w:cs="Arial"/>
          <w:sz w:val="24"/>
          <w:szCs w:val="24"/>
        </w:rPr>
        <w:t xml:space="preserve">S poskytovateli dotací jsou průběžně řešeny souhlasy s provedením majetkových dispozic s majetky města dotčených dotací a zásahy do investic spolufinancovaných z EU. V této souvislosti probíhá spolupráce a informování věcně příslušných odborů magistrátu.  </w:t>
      </w:r>
    </w:p>
    <w:p w:rsidR="00853619" w:rsidRPr="00D702C6" w:rsidRDefault="00853619" w:rsidP="00D702C6">
      <w:pPr>
        <w:spacing w:after="0" w:line="240" w:lineRule="auto"/>
        <w:jc w:val="both"/>
        <w:rPr>
          <w:rFonts w:ascii="Arial" w:hAnsi="Arial" w:cs="Arial"/>
          <w:sz w:val="24"/>
          <w:szCs w:val="24"/>
        </w:rPr>
      </w:pPr>
    </w:p>
    <w:p w:rsidR="00853619" w:rsidRPr="00D702C6" w:rsidRDefault="00853619" w:rsidP="00D702C6">
      <w:pPr>
        <w:tabs>
          <w:tab w:val="left" w:pos="426"/>
          <w:tab w:val="left" w:pos="709"/>
        </w:tabs>
        <w:spacing w:after="0" w:line="240" w:lineRule="auto"/>
        <w:jc w:val="both"/>
        <w:outlineLvl w:val="0"/>
        <w:rPr>
          <w:rFonts w:ascii="Arial" w:hAnsi="Arial" w:cs="Arial"/>
          <w:b/>
          <w:sz w:val="24"/>
          <w:szCs w:val="24"/>
        </w:rPr>
      </w:pPr>
      <w:r w:rsidRPr="00D702C6">
        <w:rPr>
          <w:rFonts w:ascii="Arial" w:hAnsi="Arial" w:cs="Arial"/>
          <w:b/>
          <w:sz w:val="24"/>
          <w:szCs w:val="24"/>
        </w:rPr>
        <w:t>Označování nemovitostí, veřejných prostranství a ulic</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přiděleno 18 nových popisných čísel, 11 orientačních čísel a 2 evidenčních čísla;</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zajištění jednání Pracovní skupiny pro pojmenování ulic a veřejných prostranství statutárního města Jihlavy včetně podkladových materiálů;</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zpracování návrhu do ZM na schválení prodloužení ulic Zimní, Užhorodská, Purmerendská a Lužická a pojmenování nových ulic Na Nivách, Lucemburská, Braniborská a Chebská;</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 xml:space="preserve">zpracování návrhu do ZM na schválení Zásad označování ulic, ostatních veřejných prostranství a budov na území statutárního města Jihlava včetně Manuálu jednotného označování ulic, ostatních veřejných prostranství a budov (návrh byl z jednání stažen); </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do systému RUIAN prostřednictvím ČUZK zadány 4 požadavky na prodloužení definiční čáry ulic Zimní, Užhorodská, Purmerendská a Lužická a 4 požadavky na zakreslení definiční čáry nových ulic Na Nivách, Lucemburská, Braniborská a Chebská.</w:t>
      </w:r>
    </w:p>
    <w:p w:rsidR="00853619" w:rsidRPr="00D702C6" w:rsidRDefault="00853619" w:rsidP="00D702C6">
      <w:pPr>
        <w:spacing w:after="0" w:line="240" w:lineRule="auto"/>
        <w:jc w:val="both"/>
        <w:outlineLvl w:val="0"/>
        <w:rPr>
          <w:rFonts w:ascii="Arial" w:hAnsi="Arial" w:cs="Arial"/>
          <w:b/>
          <w:sz w:val="24"/>
          <w:szCs w:val="24"/>
        </w:rPr>
      </w:pPr>
    </w:p>
    <w:p w:rsidR="00853619" w:rsidRPr="00D702C6" w:rsidRDefault="00853619" w:rsidP="00D702C6">
      <w:pPr>
        <w:spacing w:after="0" w:line="240" w:lineRule="auto"/>
        <w:jc w:val="both"/>
        <w:outlineLvl w:val="0"/>
        <w:rPr>
          <w:rFonts w:ascii="Arial" w:hAnsi="Arial" w:cs="Arial"/>
          <w:b/>
          <w:sz w:val="24"/>
          <w:szCs w:val="24"/>
        </w:rPr>
      </w:pPr>
      <w:r w:rsidRPr="00D702C6">
        <w:rPr>
          <w:rFonts w:ascii="Arial" w:hAnsi="Arial" w:cs="Arial"/>
          <w:b/>
          <w:sz w:val="24"/>
          <w:szCs w:val="24"/>
        </w:rPr>
        <w:t>Mechanismus přidělování dotací pro opravy či úpravy domů na území SMJ</w:t>
      </w:r>
    </w:p>
    <w:p w:rsidR="00853619" w:rsidRPr="00D702C6" w:rsidRDefault="00853619" w:rsidP="0033051C">
      <w:pPr>
        <w:pStyle w:val="Odstavecseseznamem"/>
        <w:numPr>
          <w:ilvl w:val="0"/>
          <w:numId w:val="29"/>
        </w:numPr>
        <w:ind w:left="0"/>
        <w:jc w:val="both"/>
        <w:outlineLvl w:val="0"/>
        <w:rPr>
          <w:rFonts w:ascii="Arial" w:hAnsi="Arial" w:cs="Arial"/>
          <w:b/>
        </w:rPr>
      </w:pPr>
      <w:r w:rsidRPr="00D702C6">
        <w:rPr>
          <w:rFonts w:ascii="Arial" w:hAnsi="Arial" w:cs="Arial"/>
        </w:rPr>
        <w:t>ve II. čtvrtletí 2023 byla průběžně prováděna kontrola odstranění sprejerských nápisů</w:t>
      </w:r>
    </w:p>
    <w:p w:rsidR="00853619" w:rsidRPr="00D702C6" w:rsidRDefault="00853619" w:rsidP="0033051C">
      <w:pPr>
        <w:pStyle w:val="Odstavecseseznamem"/>
        <w:numPr>
          <w:ilvl w:val="0"/>
          <w:numId w:val="29"/>
        </w:numPr>
        <w:ind w:left="0"/>
        <w:jc w:val="both"/>
        <w:outlineLvl w:val="0"/>
        <w:rPr>
          <w:rFonts w:ascii="Arial" w:hAnsi="Arial" w:cs="Arial"/>
          <w:b/>
        </w:rPr>
      </w:pPr>
      <w:r w:rsidRPr="00D702C6">
        <w:rPr>
          <w:rFonts w:ascii="Arial" w:hAnsi="Arial" w:cs="Arial"/>
        </w:rPr>
        <w:t>byly přijaty čtyři úřední záznamy od Městské policie o poškozených fasádách sprejerskými nápisy, které však doposud zůstaly bez oficiálních žádostí</w:t>
      </w:r>
    </w:p>
    <w:p w:rsidR="00853619" w:rsidRPr="00D702C6" w:rsidRDefault="00853619" w:rsidP="0033051C">
      <w:pPr>
        <w:pStyle w:val="Odstavecseseznamem"/>
        <w:numPr>
          <w:ilvl w:val="0"/>
          <w:numId w:val="29"/>
        </w:numPr>
        <w:ind w:left="0"/>
        <w:jc w:val="both"/>
        <w:outlineLvl w:val="0"/>
        <w:rPr>
          <w:rFonts w:ascii="Arial" w:hAnsi="Arial" w:cs="Arial"/>
          <w:b/>
        </w:rPr>
      </w:pPr>
      <w:r w:rsidRPr="00D702C6">
        <w:rPr>
          <w:rFonts w:ascii="Arial" w:hAnsi="Arial" w:cs="Arial"/>
        </w:rPr>
        <w:t xml:space="preserve">Ve stádiu rozjednání žádostí o poskytnutí dotace jsou čtyři žadatelé  </w:t>
      </w:r>
    </w:p>
    <w:p w:rsidR="00853619" w:rsidRPr="00D702C6" w:rsidRDefault="00853619" w:rsidP="0033051C">
      <w:pPr>
        <w:pStyle w:val="Odstavecseseznamem"/>
        <w:numPr>
          <w:ilvl w:val="0"/>
          <w:numId w:val="29"/>
        </w:numPr>
        <w:ind w:left="0"/>
        <w:jc w:val="both"/>
        <w:outlineLvl w:val="0"/>
        <w:rPr>
          <w:rFonts w:ascii="Arial" w:hAnsi="Arial" w:cs="Arial"/>
          <w:b/>
        </w:rPr>
      </w:pPr>
      <w:r w:rsidRPr="00D702C6">
        <w:rPr>
          <w:rFonts w:ascii="Arial" w:hAnsi="Arial" w:cs="Arial"/>
        </w:rPr>
        <w:t>byla evidována jedna nová oficiální žádost o dotaci</w:t>
      </w:r>
    </w:p>
    <w:p w:rsidR="00853619" w:rsidRPr="00D702C6" w:rsidRDefault="00853619" w:rsidP="00D702C6">
      <w:pPr>
        <w:spacing w:after="0" w:line="240" w:lineRule="auto"/>
        <w:jc w:val="both"/>
        <w:rPr>
          <w:rFonts w:ascii="Arial" w:hAnsi="Arial" w:cs="Arial"/>
          <w:sz w:val="24"/>
          <w:szCs w:val="24"/>
        </w:rPr>
      </w:pPr>
    </w:p>
    <w:p w:rsidR="00853619" w:rsidRPr="00D702C6" w:rsidRDefault="00853619" w:rsidP="00D702C6">
      <w:pPr>
        <w:spacing w:after="0" w:line="240" w:lineRule="auto"/>
        <w:jc w:val="both"/>
        <w:outlineLvl w:val="0"/>
        <w:rPr>
          <w:rFonts w:ascii="Arial" w:hAnsi="Arial" w:cs="Arial"/>
          <w:b/>
          <w:sz w:val="24"/>
          <w:szCs w:val="24"/>
        </w:rPr>
      </w:pPr>
      <w:r w:rsidRPr="00D702C6">
        <w:rPr>
          <w:rFonts w:ascii="Arial" w:hAnsi="Arial" w:cs="Arial"/>
          <w:b/>
          <w:sz w:val="24"/>
          <w:szCs w:val="24"/>
        </w:rPr>
        <w:lastRenderedPageBreak/>
        <w:t>Integrovaný plán rozvoje území</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jednání s ostatními nositeli IPRÚ;</w:t>
      </w:r>
    </w:p>
    <w:p w:rsidR="00853619" w:rsidRPr="00D702C6" w:rsidRDefault="00853619" w:rsidP="0033051C">
      <w:pPr>
        <w:numPr>
          <w:ilvl w:val="0"/>
          <w:numId w:val="25"/>
        </w:numPr>
        <w:tabs>
          <w:tab w:val="clear" w:pos="720"/>
          <w:tab w:val="num" w:pos="360"/>
        </w:tabs>
        <w:spacing w:after="0" w:line="240" w:lineRule="auto"/>
        <w:ind w:left="0"/>
        <w:jc w:val="both"/>
        <w:outlineLvl w:val="0"/>
        <w:rPr>
          <w:rFonts w:ascii="Arial" w:hAnsi="Arial" w:cs="Arial"/>
          <w:sz w:val="24"/>
          <w:szCs w:val="24"/>
        </w:rPr>
      </w:pPr>
      <w:r w:rsidRPr="00D702C6">
        <w:rPr>
          <w:rFonts w:ascii="Arial" w:hAnsi="Arial" w:cs="Arial"/>
          <w:sz w:val="24"/>
          <w:szCs w:val="24"/>
        </w:rPr>
        <w:t>zpracování informace o IPRÚ JSA pro 21. zasedání Národní stálé konference;</w:t>
      </w:r>
    </w:p>
    <w:p w:rsidR="00853619" w:rsidRPr="00D702C6" w:rsidRDefault="00853619" w:rsidP="0033051C">
      <w:pPr>
        <w:numPr>
          <w:ilvl w:val="0"/>
          <w:numId w:val="25"/>
        </w:numPr>
        <w:tabs>
          <w:tab w:val="clear" w:pos="720"/>
          <w:tab w:val="num" w:pos="360"/>
        </w:tabs>
        <w:spacing w:after="0" w:line="240" w:lineRule="auto"/>
        <w:ind w:left="0"/>
        <w:jc w:val="both"/>
        <w:outlineLvl w:val="0"/>
        <w:rPr>
          <w:rFonts w:ascii="Arial" w:hAnsi="Arial" w:cs="Arial"/>
          <w:sz w:val="24"/>
          <w:szCs w:val="24"/>
        </w:rPr>
      </w:pPr>
      <w:r w:rsidRPr="00D702C6">
        <w:rPr>
          <w:rFonts w:ascii="Arial" w:hAnsi="Arial" w:cs="Arial"/>
          <w:sz w:val="24"/>
          <w:szCs w:val="24"/>
        </w:rPr>
        <w:t>prezentace IPRÚ JSA na 27. zasedání Regionální stálé konference pro území Kraje Vysočina;</w:t>
      </w:r>
    </w:p>
    <w:p w:rsidR="00853619" w:rsidRPr="00D702C6" w:rsidRDefault="00853619" w:rsidP="0033051C">
      <w:pPr>
        <w:numPr>
          <w:ilvl w:val="0"/>
          <w:numId w:val="25"/>
        </w:numPr>
        <w:tabs>
          <w:tab w:val="clear" w:pos="720"/>
          <w:tab w:val="num" w:pos="360"/>
        </w:tabs>
        <w:spacing w:after="0" w:line="240" w:lineRule="auto"/>
        <w:ind w:left="0"/>
        <w:jc w:val="both"/>
        <w:outlineLvl w:val="0"/>
        <w:rPr>
          <w:rFonts w:ascii="Arial" w:hAnsi="Arial" w:cs="Arial"/>
          <w:sz w:val="24"/>
          <w:szCs w:val="24"/>
        </w:rPr>
      </w:pPr>
      <w:r w:rsidRPr="00D702C6">
        <w:rPr>
          <w:rFonts w:ascii="Arial" w:hAnsi="Arial" w:cs="Arial"/>
          <w:sz w:val="24"/>
          <w:szCs w:val="24"/>
        </w:rPr>
        <w:t>zpracování přehledu plnění IPRÚ JSA;</w:t>
      </w:r>
    </w:p>
    <w:p w:rsidR="00853619" w:rsidRPr="00D702C6" w:rsidRDefault="00853619" w:rsidP="0033051C">
      <w:pPr>
        <w:numPr>
          <w:ilvl w:val="0"/>
          <w:numId w:val="25"/>
        </w:numPr>
        <w:tabs>
          <w:tab w:val="clear" w:pos="720"/>
          <w:tab w:val="num" w:pos="360"/>
        </w:tabs>
        <w:spacing w:after="0" w:line="240" w:lineRule="auto"/>
        <w:ind w:left="0"/>
        <w:jc w:val="both"/>
        <w:outlineLvl w:val="0"/>
        <w:rPr>
          <w:rFonts w:ascii="Arial" w:hAnsi="Arial" w:cs="Arial"/>
          <w:sz w:val="24"/>
          <w:szCs w:val="24"/>
        </w:rPr>
      </w:pPr>
      <w:r w:rsidRPr="00D702C6">
        <w:rPr>
          <w:rFonts w:ascii="Arial" w:hAnsi="Arial" w:cs="Arial"/>
          <w:sz w:val="24"/>
          <w:szCs w:val="24"/>
        </w:rPr>
        <w:t>komunikace s žadateli integrovaných projektů;</w:t>
      </w:r>
    </w:p>
    <w:p w:rsidR="00853619" w:rsidRPr="00D702C6" w:rsidRDefault="00853619" w:rsidP="0033051C">
      <w:pPr>
        <w:numPr>
          <w:ilvl w:val="0"/>
          <w:numId w:val="25"/>
        </w:numPr>
        <w:tabs>
          <w:tab w:val="clear" w:pos="720"/>
          <w:tab w:val="num" w:pos="360"/>
        </w:tabs>
        <w:spacing w:after="0" w:line="240" w:lineRule="auto"/>
        <w:ind w:left="0"/>
        <w:jc w:val="both"/>
        <w:outlineLvl w:val="0"/>
        <w:rPr>
          <w:rFonts w:ascii="Arial" w:hAnsi="Arial" w:cs="Arial"/>
          <w:sz w:val="24"/>
          <w:szCs w:val="24"/>
        </w:rPr>
      </w:pPr>
      <w:r w:rsidRPr="00D702C6">
        <w:rPr>
          <w:rFonts w:ascii="Arial" w:hAnsi="Arial" w:cs="Arial"/>
          <w:sz w:val="24"/>
          <w:szCs w:val="24"/>
        </w:rPr>
        <w:t>jednání s CRR a DPMJ k problematice projektu „Parciální trolejbusy v Jihlavě II“;</w:t>
      </w:r>
    </w:p>
    <w:p w:rsidR="00853619" w:rsidRPr="00D702C6" w:rsidRDefault="00853619" w:rsidP="0033051C">
      <w:pPr>
        <w:numPr>
          <w:ilvl w:val="0"/>
          <w:numId w:val="25"/>
        </w:numPr>
        <w:tabs>
          <w:tab w:val="clear" w:pos="720"/>
          <w:tab w:val="num" w:pos="360"/>
        </w:tabs>
        <w:spacing w:after="0" w:line="240" w:lineRule="auto"/>
        <w:ind w:left="0"/>
        <w:jc w:val="both"/>
        <w:outlineLvl w:val="0"/>
        <w:rPr>
          <w:rFonts w:ascii="Arial" w:hAnsi="Arial" w:cs="Arial"/>
          <w:sz w:val="24"/>
          <w:szCs w:val="24"/>
        </w:rPr>
      </w:pPr>
      <w:r w:rsidRPr="00D702C6">
        <w:rPr>
          <w:rFonts w:ascii="Arial" w:hAnsi="Arial" w:cs="Arial"/>
          <w:sz w:val="24"/>
          <w:szCs w:val="24"/>
        </w:rPr>
        <w:t>aktualizace publicity projektů IPRÚ JSA.</w:t>
      </w:r>
    </w:p>
    <w:p w:rsidR="00853619" w:rsidRPr="00D702C6" w:rsidRDefault="00853619" w:rsidP="00D702C6">
      <w:pPr>
        <w:spacing w:after="0" w:line="240" w:lineRule="auto"/>
        <w:jc w:val="both"/>
        <w:outlineLvl w:val="0"/>
        <w:rPr>
          <w:rFonts w:ascii="Arial" w:hAnsi="Arial" w:cs="Arial"/>
          <w:sz w:val="24"/>
          <w:szCs w:val="24"/>
        </w:rPr>
      </w:pPr>
    </w:p>
    <w:p w:rsidR="00853619" w:rsidRPr="00D702C6" w:rsidRDefault="00853619" w:rsidP="00D702C6">
      <w:pPr>
        <w:spacing w:after="0" w:line="240" w:lineRule="auto"/>
        <w:jc w:val="both"/>
        <w:outlineLvl w:val="0"/>
        <w:rPr>
          <w:rFonts w:ascii="Arial" w:hAnsi="Arial" w:cs="Arial"/>
          <w:b/>
          <w:sz w:val="24"/>
          <w:szCs w:val="24"/>
        </w:rPr>
      </w:pPr>
      <w:r w:rsidRPr="00D702C6">
        <w:rPr>
          <w:rFonts w:ascii="Arial" w:hAnsi="Arial" w:cs="Arial"/>
          <w:b/>
          <w:sz w:val="24"/>
          <w:szCs w:val="24"/>
        </w:rPr>
        <w:t>Integrované teritoriální investice</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 xml:space="preserve">zapracování připomínek ŘO IROP k Programovému rámci IROP a jeho opětovné předložení k hodnocení ŘO; </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 xml:space="preserve">zapracování připomínek ŘO OPJAK k Programovému rámci OPJAK a jeho opětovné předložení k hodnocení ŘO; </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spolupráce se zpracovatelem integrované strategie ITI JA – Ekotoxa s.r.o.;</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zpracování aktualizace Programového rámce OPŽP a její předložení Zastupitelstvu města Jihlavy ke schválení;</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zpracování Interních postupů nositele ITI JA a jejich předložení Radě města Jihlavy;</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 xml:space="preserve">průběžné vydávání Vyjádření Řídicího výboru ITI JA o souladu/nesouladu projektového záměru s integrovanou strategií; </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příprava a organizační zajištění 8. jednání Řídicího výboru ITI JA;</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spolupráce s odbory magistrátu města Jihlavy a s partnery v JA – postup přípravy projektů předložených do integrované strategie;</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jednání se zástupci Řídicího orgánu IROP, OPD, OPJAK, OPZ+, OPŽP, MMR ČR, CRR;</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jednání s ostatními nositeli ITI, zejm. k programovým rámcům a implementaci ITI;</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konzultace projektu městysu Štoky se zástupci SFŽP;</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zpracování stanoviska nositele ITI JA pro zástupce ŘO OPŽP k seznamu strategických projektů;</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zajištění publicity ITI JA;</w:t>
      </w:r>
    </w:p>
    <w:p w:rsidR="00853619" w:rsidRPr="00D702C6" w:rsidRDefault="00853619" w:rsidP="0033051C">
      <w:pPr>
        <w:numPr>
          <w:ilvl w:val="0"/>
          <w:numId w:val="25"/>
        </w:numPr>
        <w:tabs>
          <w:tab w:val="clear" w:pos="720"/>
          <w:tab w:val="num" w:pos="360"/>
        </w:tabs>
        <w:spacing w:after="0" w:line="240" w:lineRule="auto"/>
        <w:ind w:left="0"/>
        <w:jc w:val="both"/>
        <w:outlineLvl w:val="0"/>
        <w:rPr>
          <w:rFonts w:ascii="Arial" w:hAnsi="Arial" w:cs="Arial"/>
          <w:sz w:val="24"/>
          <w:szCs w:val="24"/>
        </w:rPr>
      </w:pPr>
      <w:r w:rsidRPr="00D702C6">
        <w:rPr>
          <w:rFonts w:ascii="Arial" w:hAnsi="Arial" w:cs="Arial"/>
          <w:sz w:val="24"/>
          <w:szCs w:val="24"/>
        </w:rPr>
        <w:t>zpracování informace o ITI JA pro 21. zasedání Národní stálé konference;</w:t>
      </w:r>
    </w:p>
    <w:p w:rsidR="00853619" w:rsidRPr="00D702C6" w:rsidRDefault="00853619" w:rsidP="0033051C">
      <w:pPr>
        <w:numPr>
          <w:ilvl w:val="0"/>
          <w:numId w:val="25"/>
        </w:numPr>
        <w:tabs>
          <w:tab w:val="clear" w:pos="720"/>
          <w:tab w:val="num" w:pos="360"/>
        </w:tabs>
        <w:spacing w:after="0" w:line="240" w:lineRule="auto"/>
        <w:ind w:left="0"/>
        <w:jc w:val="both"/>
        <w:outlineLvl w:val="0"/>
        <w:rPr>
          <w:rFonts w:ascii="Arial" w:hAnsi="Arial" w:cs="Arial"/>
          <w:sz w:val="24"/>
          <w:szCs w:val="24"/>
        </w:rPr>
      </w:pPr>
      <w:r w:rsidRPr="00D702C6">
        <w:rPr>
          <w:rFonts w:ascii="Arial" w:hAnsi="Arial" w:cs="Arial"/>
          <w:sz w:val="24"/>
          <w:szCs w:val="24"/>
        </w:rPr>
        <w:t>prezentace ITI JA na 27. zasedání Regionální stálé konference pro území Kraje Vysočina;</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zpracovávání a předložení Žádosti o platbu č. 2 v rámci projektu „Řízení ITI JA“;</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zpracování a předložení Zprávy o realizaci č. 2 v rámci projektu „Řízení ITI JA;</w:t>
      </w:r>
    </w:p>
    <w:p w:rsidR="00853619" w:rsidRPr="00D702C6" w:rsidRDefault="00853619" w:rsidP="0033051C">
      <w:pPr>
        <w:numPr>
          <w:ilvl w:val="0"/>
          <w:numId w:val="25"/>
        </w:numPr>
        <w:tabs>
          <w:tab w:val="clear" w:pos="720"/>
          <w:tab w:val="num" w:pos="360"/>
        </w:tabs>
        <w:spacing w:after="0" w:line="240" w:lineRule="auto"/>
        <w:ind w:left="0"/>
        <w:rPr>
          <w:rFonts w:ascii="Arial" w:hAnsi="Arial" w:cs="Arial"/>
          <w:sz w:val="24"/>
          <w:szCs w:val="24"/>
        </w:rPr>
      </w:pPr>
      <w:r w:rsidRPr="00D702C6">
        <w:rPr>
          <w:rFonts w:ascii="Arial" w:hAnsi="Arial" w:cs="Arial"/>
          <w:sz w:val="24"/>
          <w:szCs w:val="24"/>
        </w:rPr>
        <w:t>připomínkování připravovaných výzev IROP;</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sběr témat pro rozvoj meziobecní spolupráce v Jihlavské aglomeraci a zpracování podnětů pro SMO ČR v rámci projednávání problematiky metropolitní spolupráce;</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zapojení do průzkumu týkajícího se ex-post evaluace implementace integrovaných nástrojů v období 2014-2020;</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účast na prezentaci výstupů z „Hodnocení vlivu Operačního programu Doprava 2014 - 2020 na rozvoj vybraných aglomerací“;</w:t>
      </w:r>
    </w:p>
    <w:p w:rsidR="00853619" w:rsidRPr="00D702C6" w:rsidRDefault="00853619" w:rsidP="0033051C">
      <w:pPr>
        <w:numPr>
          <w:ilvl w:val="0"/>
          <w:numId w:val="25"/>
        </w:numPr>
        <w:tabs>
          <w:tab w:val="clear" w:pos="720"/>
          <w:tab w:val="num" w:pos="360"/>
        </w:tabs>
        <w:spacing w:after="0" w:line="240" w:lineRule="auto"/>
        <w:ind w:left="0"/>
        <w:jc w:val="both"/>
        <w:rPr>
          <w:rFonts w:ascii="Arial" w:hAnsi="Arial" w:cs="Arial"/>
          <w:sz w:val="24"/>
          <w:szCs w:val="24"/>
        </w:rPr>
      </w:pPr>
      <w:r w:rsidRPr="00D702C6">
        <w:rPr>
          <w:rFonts w:ascii="Arial" w:hAnsi="Arial" w:cs="Arial"/>
          <w:sz w:val="24"/>
          <w:szCs w:val="24"/>
        </w:rPr>
        <w:t>účast na videokonferenci Knowledge Exchange on Increased Resilience and Transition to Climate Neutrality.</w:t>
      </w:r>
    </w:p>
    <w:p w:rsidR="00853619" w:rsidRPr="00D702C6" w:rsidRDefault="00853619" w:rsidP="00D702C6">
      <w:pPr>
        <w:spacing w:after="0" w:line="240" w:lineRule="auto"/>
        <w:rPr>
          <w:rFonts w:ascii="Arial" w:hAnsi="Arial" w:cs="Arial"/>
          <w:sz w:val="24"/>
          <w:szCs w:val="24"/>
        </w:rPr>
      </w:pPr>
    </w:p>
    <w:p w:rsidR="005518A2" w:rsidRPr="00D702C6" w:rsidRDefault="005518A2" w:rsidP="00D702C6">
      <w:pPr>
        <w:spacing w:after="0" w:line="240" w:lineRule="auto"/>
        <w:rPr>
          <w:rFonts w:ascii="Arial" w:hAnsi="Arial" w:cs="Arial"/>
          <w:sz w:val="24"/>
          <w:szCs w:val="24"/>
        </w:rPr>
      </w:pPr>
    </w:p>
    <w:p w:rsidR="008A2A95" w:rsidRPr="00D702C6" w:rsidRDefault="008A2A95" w:rsidP="00D702C6">
      <w:pPr>
        <w:spacing w:after="0" w:line="240" w:lineRule="auto"/>
        <w:rPr>
          <w:rFonts w:ascii="Arial" w:hAnsi="Arial" w:cs="Arial"/>
          <w:sz w:val="24"/>
          <w:szCs w:val="24"/>
        </w:rPr>
      </w:pPr>
    </w:p>
    <w:p w:rsidR="00013DE3" w:rsidRDefault="00013DE3" w:rsidP="00D702C6">
      <w:pPr>
        <w:spacing w:after="0" w:line="240" w:lineRule="auto"/>
        <w:rPr>
          <w:rFonts w:ascii="Arial" w:eastAsia="Arial" w:hAnsi="Arial" w:cs="Arial"/>
          <w:bCs/>
          <w:sz w:val="24"/>
          <w:szCs w:val="24"/>
        </w:rPr>
      </w:pPr>
    </w:p>
    <w:p w:rsidR="00516C4F" w:rsidRDefault="00516C4F" w:rsidP="00D702C6">
      <w:pPr>
        <w:spacing w:after="0" w:line="240" w:lineRule="auto"/>
        <w:rPr>
          <w:rFonts w:ascii="Arial" w:eastAsia="Arial" w:hAnsi="Arial" w:cs="Arial"/>
          <w:bCs/>
          <w:sz w:val="24"/>
          <w:szCs w:val="24"/>
        </w:rPr>
      </w:pPr>
    </w:p>
    <w:p w:rsidR="00516C4F" w:rsidRDefault="00516C4F" w:rsidP="00D702C6">
      <w:pPr>
        <w:spacing w:after="0" w:line="240" w:lineRule="auto"/>
        <w:rPr>
          <w:rFonts w:ascii="Arial" w:eastAsia="Arial" w:hAnsi="Arial" w:cs="Arial"/>
          <w:bCs/>
          <w:sz w:val="24"/>
          <w:szCs w:val="24"/>
        </w:rPr>
      </w:pPr>
    </w:p>
    <w:p w:rsidR="00516C4F" w:rsidRDefault="00516C4F" w:rsidP="00D702C6">
      <w:pPr>
        <w:spacing w:after="0" w:line="240" w:lineRule="auto"/>
        <w:rPr>
          <w:rFonts w:ascii="Arial" w:eastAsia="Arial" w:hAnsi="Arial" w:cs="Arial"/>
          <w:bCs/>
          <w:sz w:val="24"/>
          <w:szCs w:val="24"/>
        </w:rPr>
      </w:pPr>
    </w:p>
    <w:p w:rsidR="00516C4F" w:rsidRDefault="00516C4F" w:rsidP="00D702C6">
      <w:pPr>
        <w:spacing w:after="0" w:line="240" w:lineRule="auto"/>
        <w:rPr>
          <w:rFonts w:ascii="Arial" w:eastAsia="Arial" w:hAnsi="Arial" w:cs="Arial"/>
          <w:bCs/>
          <w:sz w:val="24"/>
          <w:szCs w:val="24"/>
        </w:rPr>
      </w:pPr>
    </w:p>
    <w:p w:rsidR="00516C4F" w:rsidRDefault="00516C4F" w:rsidP="00D702C6">
      <w:pPr>
        <w:spacing w:after="0" w:line="240" w:lineRule="auto"/>
        <w:rPr>
          <w:rFonts w:ascii="Arial" w:eastAsia="Arial" w:hAnsi="Arial" w:cs="Arial"/>
          <w:bCs/>
          <w:sz w:val="24"/>
          <w:szCs w:val="24"/>
        </w:rPr>
      </w:pPr>
    </w:p>
    <w:p w:rsidR="00516C4F" w:rsidRDefault="00516C4F" w:rsidP="00D702C6">
      <w:pPr>
        <w:spacing w:after="0" w:line="240" w:lineRule="auto"/>
        <w:rPr>
          <w:rFonts w:ascii="Arial" w:eastAsia="Arial" w:hAnsi="Arial" w:cs="Arial"/>
          <w:bCs/>
          <w:sz w:val="24"/>
          <w:szCs w:val="24"/>
        </w:rPr>
      </w:pPr>
    </w:p>
    <w:p w:rsidR="00516C4F" w:rsidRDefault="00516C4F" w:rsidP="00D702C6">
      <w:pPr>
        <w:spacing w:after="0" w:line="240" w:lineRule="auto"/>
        <w:rPr>
          <w:rFonts w:ascii="Arial" w:eastAsia="Arial" w:hAnsi="Arial" w:cs="Arial"/>
          <w:bCs/>
          <w:sz w:val="24"/>
          <w:szCs w:val="24"/>
        </w:rPr>
      </w:pPr>
    </w:p>
    <w:p w:rsidR="00516C4F" w:rsidRDefault="00516C4F" w:rsidP="00D702C6">
      <w:pPr>
        <w:spacing w:after="0" w:line="240" w:lineRule="auto"/>
        <w:rPr>
          <w:rFonts w:ascii="Arial" w:eastAsia="Arial" w:hAnsi="Arial" w:cs="Arial"/>
          <w:bCs/>
          <w:sz w:val="24"/>
          <w:szCs w:val="24"/>
        </w:rPr>
      </w:pPr>
    </w:p>
    <w:p w:rsidR="00516C4F" w:rsidRDefault="00516C4F" w:rsidP="00D702C6">
      <w:pPr>
        <w:spacing w:after="0" w:line="240" w:lineRule="auto"/>
        <w:rPr>
          <w:rFonts w:ascii="Arial" w:eastAsia="Arial" w:hAnsi="Arial" w:cs="Arial"/>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516C4F" w:rsidRPr="00217942" w:rsidTr="0098476B">
        <w:trPr>
          <w:trHeight w:val="567"/>
        </w:trPr>
        <w:tc>
          <w:tcPr>
            <w:tcW w:w="9708" w:type="dxa"/>
            <w:gridSpan w:val="4"/>
            <w:vAlign w:val="center"/>
          </w:tcPr>
          <w:p w:rsidR="00516C4F" w:rsidRPr="00217942" w:rsidRDefault="00516C4F" w:rsidP="0098476B">
            <w:pPr>
              <w:jc w:val="center"/>
              <w:rPr>
                <w:rFonts w:ascii="Arial" w:hAnsi="Arial" w:cs="Arial"/>
                <w:b/>
                <w:sz w:val="28"/>
                <w:szCs w:val="28"/>
              </w:rPr>
            </w:pPr>
            <w:r>
              <w:rPr>
                <w:rFonts w:ascii="Arial" w:hAnsi="Arial" w:cs="Arial"/>
                <w:b/>
                <w:noProof/>
                <w:sz w:val="28"/>
                <w:szCs w:val="28"/>
                <w:lang w:eastAsia="cs-CZ"/>
              </w:rPr>
              <w:drawing>
                <wp:anchor distT="0" distB="0" distL="114300" distR="114300" simplePos="0" relativeHeight="251673600" behindDoc="1" locked="0" layoutInCell="1" allowOverlap="1" wp14:anchorId="5828DE8F" wp14:editId="32EF0850">
                  <wp:simplePos x="0" y="0"/>
                  <wp:positionH relativeFrom="column">
                    <wp:posOffset>1295400</wp:posOffset>
                  </wp:positionH>
                  <wp:positionV relativeFrom="page">
                    <wp:posOffset>-6350</wp:posOffset>
                  </wp:positionV>
                  <wp:extent cx="2260600" cy="360045"/>
                  <wp:effectExtent l="0" t="0" r="6350" b="1905"/>
                  <wp:wrapNone/>
                  <wp:docPr id="16" name="Obrázek 16"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16C4F" w:rsidRPr="00217942" w:rsidTr="0098476B">
        <w:trPr>
          <w:trHeight w:val="567"/>
        </w:trPr>
        <w:tc>
          <w:tcPr>
            <w:tcW w:w="6948" w:type="dxa"/>
            <w:gridSpan w:val="3"/>
            <w:vAlign w:val="center"/>
          </w:tcPr>
          <w:p w:rsidR="00516C4F" w:rsidRPr="00217942" w:rsidRDefault="00516C4F" w:rsidP="0098476B">
            <w:pPr>
              <w:jc w:val="center"/>
              <w:rPr>
                <w:rFonts w:ascii="Arial" w:hAnsi="Arial" w:cs="Arial"/>
              </w:rPr>
            </w:pPr>
            <w:r w:rsidRPr="00217942">
              <w:rPr>
                <w:rFonts w:ascii="Arial" w:hAnsi="Arial" w:cs="Arial"/>
              </w:rPr>
              <w:t>Zpráva o činnosti za období</w:t>
            </w:r>
          </w:p>
        </w:tc>
        <w:tc>
          <w:tcPr>
            <w:tcW w:w="2760" w:type="dxa"/>
            <w:vAlign w:val="center"/>
          </w:tcPr>
          <w:p w:rsidR="00516C4F" w:rsidRPr="00217942" w:rsidRDefault="00516C4F" w:rsidP="00E51061">
            <w:pPr>
              <w:jc w:val="center"/>
              <w:rPr>
                <w:rFonts w:ascii="Arial" w:hAnsi="Arial" w:cs="Arial"/>
                <w:b/>
              </w:rPr>
            </w:pPr>
            <w:r>
              <w:rPr>
                <w:rFonts w:ascii="Arial" w:hAnsi="Arial" w:cs="Arial"/>
                <w:b/>
              </w:rPr>
              <w:t>I</w:t>
            </w:r>
            <w:r w:rsidR="00E51061">
              <w:rPr>
                <w:rFonts w:ascii="Arial" w:hAnsi="Arial" w:cs="Arial"/>
                <w:b/>
              </w:rPr>
              <w:t>I</w:t>
            </w:r>
            <w:r w:rsidRPr="00217942">
              <w:rPr>
                <w:rFonts w:ascii="Arial" w:hAnsi="Arial" w:cs="Arial"/>
                <w:b/>
              </w:rPr>
              <w:t xml:space="preserve">. Q. </w:t>
            </w:r>
            <w:r>
              <w:rPr>
                <w:rFonts w:ascii="Arial" w:hAnsi="Arial" w:cs="Arial"/>
                <w:b/>
              </w:rPr>
              <w:t>202</w:t>
            </w:r>
            <w:r w:rsidR="00E51061">
              <w:rPr>
                <w:rFonts w:ascii="Arial" w:hAnsi="Arial" w:cs="Arial"/>
                <w:b/>
              </w:rPr>
              <w:t>3</w:t>
            </w:r>
          </w:p>
        </w:tc>
      </w:tr>
      <w:tr w:rsidR="00E51061" w:rsidRPr="00217942" w:rsidTr="0098476B">
        <w:trPr>
          <w:trHeight w:val="398"/>
        </w:trPr>
        <w:tc>
          <w:tcPr>
            <w:tcW w:w="1440" w:type="dxa"/>
            <w:vAlign w:val="center"/>
          </w:tcPr>
          <w:p w:rsidR="00516C4F" w:rsidRPr="00217942" w:rsidRDefault="00516C4F" w:rsidP="0098476B">
            <w:pPr>
              <w:jc w:val="center"/>
              <w:rPr>
                <w:rFonts w:ascii="Arial" w:hAnsi="Arial" w:cs="Arial"/>
              </w:rPr>
            </w:pPr>
            <w:r w:rsidRPr="00217942">
              <w:rPr>
                <w:rFonts w:ascii="Arial" w:hAnsi="Arial" w:cs="Arial"/>
              </w:rPr>
              <w:t>Vypracoval</w:t>
            </w:r>
          </w:p>
        </w:tc>
        <w:tc>
          <w:tcPr>
            <w:tcW w:w="3708" w:type="dxa"/>
            <w:vAlign w:val="center"/>
          </w:tcPr>
          <w:p w:rsidR="00516C4F" w:rsidRPr="00217942" w:rsidRDefault="00E51061" w:rsidP="0098476B">
            <w:pPr>
              <w:ind w:left="80"/>
              <w:jc w:val="center"/>
              <w:rPr>
                <w:rFonts w:ascii="Arial" w:hAnsi="Arial" w:cs="Arial"/>
                <w:b/>
              </w:rPr>
            </w:pPr>
            <w:r>
              <w:rPr>
                <w:rFonts w:ascii="Arial" w:hAnsi="Arial" w:cs="Arial"/>
                <w:b/>
              </w:rPr>
              <w:t>Ing. Michal Horňák</w:t>
            </w:r>
          </w:p>
        </w:tc>
        <w:tc>
          <w:tcPr>
            <w:tcW w:w="1800" w:type="dxa"/>
            <w:vAlign w:val="center"/>
          </w:tcPr>
          <w:p w:rsidR="00516C4F" w:rsidRPr="00217942" w:rsidRDefault="00516C4F" w:rsidP="0098476B">
            <w:pPr>
              <w:jc w:val="center"/>
              <w:rPr>
                <w:rFonts w:ascii="Arial" w:hAnsi="Arial" w:cs="Arial"/>
              </w:rPr>
            </w:pPr>
            <w:r w:rsidRPr="00217942">
              <w:rPr>
                <w:rFonts w:ascii="Arial" w:hAnsi="Arial" w:cs="Arial"/>
              </w:rPr>
              <w:t>Odbor</w:t>
            </w:r>
          </w:p>
        </w:tc>
        <w:tc>
          <w:tcPr>
            <w:tcW w:w="2760" w:type="dxa"/>
            <w:vAlign w:val="center"/>
          </w:tcPr>
          <w:p w:rsidR="00516C4F" w:rsidRPr="00217942" w:rsidRDefault="00E51061" w:rsidP="0098476B">
            <w:pPr>
              <w:jc w:val="center"/>
              <w:rPr>
                <w:rFonts w:ascii="Arial" w:hAnsi="Arial" w:cs="Arial"/>
                <w:b/>
              </w:rPr>
            </w:pPr>
            <w:r>
              <w:rPr>
                <w:rFonts w:ascii="Arial" w:hAnsi="Arial" w:cs="Arial"/>
                <w:b/>
              </w:rPr>
              <w:t>OTS</w:t>
            </w:r>
          </w:p>
        </w:tc>
      </w:tr>
    </w:tbl>
    <w:p w:rsidR="00516C4F" w:rsidRDefault="00516C4F" w:rsidP="00D702C6">
      <w:pPr>
        <w:spacing w:after="0" w:line="240" w:lineRule="auto"/>
        <w:rPr>
          <w:rFonts w:ascii="Arial" w:eastAsia="Arial" w:hAnsi="Arial" w:cs="Arial"/>
          <w:bCs/>
          <w:sz w:val="24"/>
          <w:szCs w:val="24"/>
        </w:rPr>
      </w:pPr>
    </w:p>
    <w:p w:rsidR="00E51061" w:rsidRPr="00021462" w:rsidRDefault="00E51061" w:rsidP="003F2ECC">
      <w:pPr>
        <w:spacing w:after="0" w:line="240" w:lineRule="auto"/>
        <w:rPr>
          <w:rFonts w:ascii="Arial" w:hAnsi="Arial" w:cs="Arial"/>
          <w:b/>
          <w:sz w:val="24"/>
          <w:szCs w:val="24"/>
        </w:rPr>
      </w:pPr>
      <w:r w:rsidRPr="00021462">
        <w:rPr>
          <w:rFonts w:ascii="Arial" w:hAnsi="Arial" w:cs="Arial"/>
          <w:b/>
          <w:sz w:val="24"/>
          <w:szCs w:val="24"/>
        </w:rPr>
        <w:t xml:space="preserve">vodohospodářské oddělení </w:t>
      </w:r>
    </w:p>
    <w:p w:rsidR="00E51061" w:rsidRPr="00021462" w:rsidRDefault="00E51061" w:rsidP="0033051C">
      <w:pPr>
        <w:pStyle w:val="Odstavecseseznamem"/>
        <w:numPr>
          <w:ilvl w:val="0"/>
          <w:numId w:val="70"/>
        </w:numPr>
        <w:tabs>
          <w:tab w:val="left" w:pos="567"/>
        </w:tabs>
        <w:ind w:left="0"/>
        <w:jc w:val="both"/>
        <w:rPr>
          <w:rFonts w:ascii="Arial" w:hAnsi="Arial" w:cs="Arial"/>
          <w:b/>
          <w:u w:val="single"/>
        </w:rPr>
      </w:pPr>
      <w:r w:rsidRPr="00021462">
        <w:rPr>
          <w:rFonts w:ascii="Arial" w:hAnsi="Arial" w:cs="Arial"/>
          <w:b/>
          <w:u w:val="single"/>
        </w:rPr>
        <w:t>Přehled činnosti</w:t>
      </w:r>
    </w:p>
    <w:p w:rsidR="00E51061" w:rsidRPr="00021462" w:rsidRDefault="00E51061" w:rsidP="0033051C">
      <w:pPr>
        <w:pStyle w:val="Odstavecseseznamem"/>
        <w:numPr>
          <w:ilvl w:val="0"/>
          <w:numId w:val="71"/>
        </w:numPr>
        <w:tabs>
          <w:tab w:val="left" w:pos="567"/>
        </w:tabs>
        <w:ind w:left="0"/>
        <w:jc w:val="both"/>
        <w:rPr>
          <w:rFonts w:ascii="Arial" w:hAnsi="Arial" w:cs="Arial"/>
          <w:b/>
          <w:u w:val="single"/>
        </w:rPr>
      </w:pPr>
      <w:r w:rsidRPr="00021462">
        <w:rPr>
          <w:rFonts w:ascii="Arial" w:hAnsi="Arial" w:cs="Arial"/>
          <w:b/>
          <w:u w:val="single"/>
        </w:rPr>
        <w:t>Investiční a jmenovité akce</w:t>
      </w:r>
    </w:p>
    <w:p w:rsidR="00E51061" w:rsidRPr="00021462" w:rsidRDefault="00E51061" w:rsidP="003F2ECC">
      <w:pPr>
        <w:pStyle w:val="Odstavecseseznamem"/>
        <w:tabs>
          <w:tab w:val="left" w:pos="567"/>
        </w:tabs>
        <w:ind w:left="0"/>
        <w:jc w:val="both"/>
        <w:rPr>
          <w:rFonts w:ascii="Arial" w:hAnsi="Arial" w:cs="Arial"/>
          <w:b/>
          <w:u w:val="single"/>
        </w:rPr>
      </w:pPr>
    </w:p>
    <w:p w:rsidR="00E51061" w:rsidRPr="00021462" w:rsidRDefault="00E51061" w:rsidP="003F2ECC">
      <w:pPr>
        <w:tabs>
          <w:tab w:val="left" w:pos="709"/>
        </w:tabs>
        <w:spacing w:after="0" w:line="240" w:lineRule="auto"/>
        <w:ind w:hanging="709"/>
        <w:rPr>
          <w:rFonts w:ascii="Arial" w:hAnsi="Arial" w:cs="Arial"/>
          <w:sz w:val="24"/>
          <w:szCs w:val="24"/>
        </w:rPr>
      </w:pPr>
      <w:r w:rsidRPr="00021462">
        <w:rPr>
          <w:rFonts w:ascii="Arial" w:hAnsi="Arial" w:cs="Arial"/>
          <w:sz w:val="24"/>
          <w:szCs w:val="24"/>
        </w:rPr>
        <w:t>-</w:t>
      </w:r>
      <w:r w:rsidRPr="00021462">
        <w:rPr>
          <w:rFonts w:ascii="Arial" w:hAnsi="Arial" w:cs="Arial"/>
          <w:sz w:val="24"/>
          <w:szCs w:val="24"/>
        </w:rPr>
        <w:tab/>
        <w:t>Odkanalizování Heroltic – stále probíhající reklamace</w:t>
      </w:r>
    </w:p>
    <w:p w:rsidR="00E51061" w:rsidRPr="00021462" w:rsidRDefault="00E51061" w:rsidP="003F2ECC">
      <w:pPr>
        <w:tabs>
          <w:tab w:val="left" w:pos="709"/>
        </w:tabs>
        <w:spacing w:after="0" w:line="240" w:lineRule="auto"/>
        <w:ind w:hanging="709"/>
        <w:rPr>
          <w:rFonts w:ascii="Arial" w:hAnsi="Arial" w:cs="Arial"/>
          <w:sz w:val="24"/>
          <w:szCs w:val="24"/>
        </w:rPr>
      </w:pPr>
      <w:r w:rsidRPr="00021462">
        <w:rPr>
          <w:rFonts w:ascii="Arial" w:hAnsi="Arial" w:cs="Arial"/>
          <w:sz w:val="24"/>
          <w:szCs w:val="24"/>
        </w:rPr>
        <w:t>-</w:t>
      </w:r>
      <w:r w:rsidRPr="00021462">
        <w:rPr>
          <w:rFonts w:ascii="Arial" w:hAnsi="Arial" w:cs="Arial"/>
          <w:sz w:val="24"/>
          <w:szCs w:val="24"/>
        </w:rPr>
        <w:tab/>
        <w:t xml:space="preserve">ČOV Vysoká – kontrola stavu ČOV, odebírání zkušebních vzorků.  </w:t>
      </w:r>
    </w:p>
    <w:p w:rsidR="00E51061" w:rsidRPr="00021462" w:rsidRDefault="00E51061" w:rsidP="003F2ECC">
      <w:pPr>
        <w:tabs>
          <w:tab w:val="left" w:pos="709"/>
        </w:tabs>
        <w:spacing w:after="0" w:line="240" w:lineRule="auto"/>
        <w:ind w:hanging="709"/>
        <w:rPr>
          <w:rFonts w:ascii="Arial" w:hAnsi="Arial" w:cs="Arial"/>
          <w:sz w:val="24"/>
          <w:szCs w:val="24"/>
        </w:rPr>
      </w:pPr>
      <w:r w:rsidRPr="00021462">
        <w:rPr>
          <w:rFonts w:ascii="Arial" w:hAnsi="Arial" w:cs="Arial"/>
          <w:sz w:val="24"/>
          <w:szCs w:val="24"/>
        </w:rPr>
        <w:t>-</w:t>
      </w:r>
      <w:r w:rsidRPr="00021462">
        <w:rPr>
          <w:rFonts w:ascii="Arial" w:hAnsi="Arial" w:cs="Arial"/>
          <w:sz w:val="24"/>
          <w:szCs w:val="24"/>
        </w:rPr>
        <w:tab/>
        <w:t xml:space="preserve">Vodovodní přivaděč Želivka – Jihlava – účast na výrobních výborech. </w:t>
      </w:r>
    </w:p>
    <w:p w:rsidR="00E51061" w:rsidRPr="00021462" w:rsidRDefault="00E51061" w:rsidP="003F2ECC">
      <w:pPr>
        <w:tabs>
          <w:tab w:val="left" w:pos="709"/>
        </w:tabs>
        <w:spacing w:after="0" w:line="240" w:lineRule="auto"/>
        <w:ind w:hanging="709"/>
        <w:rPr>
          <w:rFonts w:ascii="Arial" w:hAnsi="Arial" w:cs="Arial"/>
          <w:sz w:val="24"/>
          <w:szCs w:val="24"/>
        </w:rPr>
      </w:pPr>
      <w:r w:rsidRPr="00021462">
        <w:rPr>
          <w:rFonts w:ascii="Arial" w:hAnsi="Arial" w:cs="Arial"/>
          <w:sz w:val="24"/>
          <w:szCs w:val="24"/>
        </w:rPr>
        <w:t>-</w:t>
      </w:r>
      <w:r w:rsidRPr="00021462">
        <w:rPr>
          <w:rFonts w:ascii="Arial" w:hAnsi="Arial" w:cs="Arial"/>
          <w:sz w:val="24"/>
          <w:szCs w:val="24"/>
        </w:rPr>
        <w:tab/>
        <w:t xml:space="preserve">Rekonstrukce vodovodu, kanalizace, povrchů komunikace a VO v ul. Seifertova a Rekonstrukce vodovodu a kanalizace v ul. Bří Čapků – probíhají práce na ul. Seifertova a rozjíždí se vrchní úsek Bří Čapků a obnova stávající armaturní šachty. Účast na KD. Akce je také vázaná na realizaci opravy havárie v ul. Rantířovská x Žižkova. </w:t>
      </w:r>
    </w:p>
    <w:p w:rsidR="00E51061" w:rsidRPr="00021462" w:rsidRDefault="00E51061" w:rsidP="003F2ECC">
      <w:pPr>
        <w:tabs>
          <w:tab w:val="left" w:pos="709"/>
        </w:tabs>
        <w:spacing w:after="0" w:line="240" w:lineRule="auto"/>
        <w:ind w:hanging="709"/>
        <w:rPr>
          <w:rFonts w:ascii="Arial" w:hAnsi="Arial" w:cs="Arial"/>
          <w:sz w:val="24"/>
          <w:szCs w:val="24"/>
        </w:rPr>
      </w:pPr>
      <w:r w:rsidRPr="00021462">
        <w:rPr>
          <w:rFonts w:ascii="Arial" w:hAnsi="Arial" w:cs="Arial"/>
          <w:sz w:val="24"/>
          <w:szCs w:val="24"/>
        </w:rPr>
        <w:t xml:space="preserve">- </w:t>
      </w:r>
      <w:r w:rsidRPr="00021462">
        <w:rPr>
          <w:rFonts w:ascii="Arial" w:hAnsi="Arial" w:cs="Arial"/>
          <w:sz w:val="24"/>
          <w:szCs w:val="24"/>
        </w:rPr>
        <w:tab/>
        <w:t xml:space="preserve">Holíkova, Musilova, Krajní – přeběhla schůzka k nesouladu k PD. Bylo rozhodnuto, že PD se upraví na základě požadované změny I. etapy, tak aby tato etapa byla funkční. Veškeré nedostatky v PD by měli být již odstraněny. Nadcházející fáze by mělo být zadání pro výběrové řízení. </w:t>
      </w:r>
    </w:p>
    <w:p w:rsidR="00E51061" w:rsidRPr="00021462" w:rsidRDefault="00E51061" w:rsidP="0033051C">
      <w:pPr>
        <w:numPr>
          <w:ilvl w:val="0"/>
          <w:numId w:val="69"/>
        </w:numPr>
        <w:spacing w:after="0" w:line="240" w:lineRule="auto"/>
        <w:ind w:left="0" w:hanging="720"/>
        <w:rPr>
          <w:rFonts w:ascii="Arial" w:hAnsi="Arial" w:cs="Arial"/>
          <w:sz w:val="24"/>
          <w:szCs w:val="24"/>
        </w:rPr>
      </w:pPr>
      <w:r w:rsidRPr="00021462">
        <w:rPr>
          <w:rFonts w:ascii="Arial" w:hAnsi="Arial" w:cs="Arial"/>
          <w:sz w:val="24"/>
          <w:szCs w:val="24"/>
        </w:rPr>
        <w:t xml:space="preserve">Jihlava, Helenín – vodoměrná šachta odběrného místa – stavba probíhá, účast na KD a nezbytná administrativa akce.  </w:t>
      </w:r>
    </w:p>
    <w:p w:rsidR="00E51061" w:rsidRPr="00021462" w:rsidRDefault="00E51061" w:rsidP="0033051C">
      <w:pPr>
        <w:numPr>
          <w:ilvl w:val="0"/>
          <w:numId w:val="69"/>
        </w:numPr>
        <w:spacing w:after="0" w:line="240" w:lineRule="auto"/>
        <w:ind w:left="0" w:hanging="720"/>
        <w:rPr>
          <w:rFonts w:ascii="Arial" w:hAnsi="Arial" w:cs="Arial"/>
          <w:sz w:val="24"/>
          <w:szCs w:val="24"/>
        </w:rPr>
      </w:pPr>
      <w:r w:rsidRPr="00021462">
        <w:rPr>
          <w:rFonts w:ascii="Arial" w:hAnsi="Arial" w:cs="Arial"/>
          <w:sz w:val="24"/>
          <w:szCs w:val="24"/>
        </w:rPr>
        <w:t xml:space="preserve">VDJ Bukovno – účast na výrobních výborech, součinnost se zpracovateli PD, probíhá inženýrská činnost. Příprava pozemku a materiálu na vynětí pozemku s lesního půdního fondu. </w:t>
      </w:r>
    </w:p>
    <w:p w:rsidR="00E51061" w:rsidRPr="00021462" w:rsidRDefault="00E51061" w:rsidP="0033051C">
      <w:pPr>
        <w:numPr>
          <w:ilvl w:val="0"/>
          <w:numId w:val="69"/>
        </w:numPr>
        <w:spacing w:after="0" w:line="240" w:lineRule="auto"/>
        <w:ind w:left="0" w:hanging="709"/>
        <w:rPr>
          <w:rFonts w:ascii="Arial" w:hAnsi="Arial" w:cs="Arial"/>
          <w:sz w:val="24"/>
          <w:szCs w:val="24"/>
        </w:rPr>
      </w:pPr>
      <w:r w:rsidRPr="00021462">
        <w:rPr>
          <w:rFonts w:ascii="Arial" w:hAnsi="Arial" w:cs="Arial"/>
          <w:sz w:val="24"/>
          <w:szCs w:val="24"/>
        </w:rPr>
        <w:t xml:space="preserve">Propojení vodovodu DN 500 v rámci III. tlakového pásma – realizace probíhá, aktivní účast na KD i mimo KD. </w:t>
      </w:r>
    </w:p>
    <w:p w:rsidR="00E51061" w:rsidRPr="00021462" w:rsidRDefault="00E51061" w:rsidP="0033051C">
      <w:pPr>
        <w:numPr>
          <w:ilvl w:val="0"/>
          <w:numId w:val="69"/>
        </w:numPr>
        <w:spacing w:after="0" w:line="240" w:lineRule="auto"/>
        <w:ind w:left="0" w:hanging="709"/>
        <w:rPr>
          <w:rFonts w:ascii="Arial" w:hAnsi="Arial" w:cs="Arial"/>
          <w:sz w:val="24"/>
          <w:szCs w:val="24"/>
        </w:rPr>
      </w:pPr>
      <w:r w:rsidRPr="00021462">
        <w:rPr>
          <w:rFonts w:ascii="Arial" w:hAnsi="Arial" w:cs="Arial"/>
          <w:sz w:val="24"/>
          <w:szCs w:val="24"/>
        </w:rPr>
        <w:t xml:space="preserve">Strojírenská – Byly uzavřeny předběžné dohody o přípojkách. Zajišťování klíčů a funkčnosti ČS. </w:t>
      </w:r>
    </w:p>
    <w:p w:rsidR="00E51061" w:rsidRPr="00021462" w:rsidRDefault="00E51061" w:rsidP="0033051C">
      <w:pPr>
        <w:numPr>
          <w:ilvl w:val="0"/>
          <w:numId w:val="69"/>
        </w:numPr>
        <w:spacing w:after="0" w:line="240" w:lineRule="auto"/>
        <w:ind w:left="0" w:hanging="709"/>
        <w:rPr>
          <w:rFonts w:ascii="Arial" w:hAnsi="Arial" w:cs="Arial"/>
          <w:sz w:val="24"/>
          <w:szCs w:val="24"/>
        </w:rPr>
      </w:pPr>
      <w:r w:rsidRPr="00021462">
        <w:rPr>
          <w:rFonts w:ascii="Arial" w:hAnsi="Arial" w:cs="Arial"/>
          <w:sz w:val="24"/>
          <w:szCs w:val="24"/>
        </w:rPr>
        <w:t xml:space="preserve">Vodovod ul. Smrčenská – Probíhají stavební práce na vodovodu, účast na KD.  Uzavírání smluv na rekonstrukci přípojek a komunikace s lidmi. </w:t>
      </w:r>
    </w:p>
    <w:p w:rsidR="00E51061" w:rsidRPr="00021462" w:rsidRDefault="00E51061" w:rsidP="0033051C">
      <w:pPr>
        <w:numPr>
          <w:ilvl w:val="0"/>
          <w:numId w:val="69"/>
        </w:numPr>
        <w:spacing w:after="0" w:line="240" w:lineRule="auto"/>
        <w:ind w:left="0" w:hanging="709"/>
        <w:rPr>
          <w:rFonts w:ascii="Arial" w:hAnsi="Arial" w:cs="Arial"/>
          <w:sz w:val="24"/>
          <w:szCs w:val="24"/>
        </w:rPr>
      </w:pPr>
      <w:r w:rsidRPr="00021462">
        <w:rPr>
          <w:rFonts w:ascii="Arial" w:hAnsi="Arial" w:cs="Arial"/>
          <w:sz w:val="24"/>
          <w:szCs w:val="24"/>
        </w:rPr>
        <w:t xml:space="preserve">Polní – U Dlouhé stěny – akce předána na ORM, předpoklad zahájení realizace je 2/2 polovina roku 2023.  </w:t>
      </w:r>
    </w:p>
    <w:p w:rsidR="00E51061" w:rsidRPr="00021462" w:rsidRDefault="00E51061" w:rsidP="0033051C">
      <w:pPr>
        <w:numPr>
          <w:ilvl w:val="0"/>
          <w:numId w:val="69"/>
        </w:numPr>
        <w:spacing w:after="0" w:line="240" w:lineRule="auto"/>
        <w:ind w:left="0" w:hanging="709"/>
        <w:rPr>
          <w:rFonts w:ascii="Arial" w:hAnsi="Arial" w:cs="Arial"/>
          <w:sz w:val="24"/>
          <w:szCs w:val="24"/>
        </w:rPr>
      </w:pPr>
      <w:r w:rsidRPr="00021462">
        <w:rPr>
          <w:rFonts w:ascii="Arial" w:hAnsi="Arial" w:cs="Arial"/>
          <w:sz w:val="24"/>
          <w:szCs w:val="24"/>
        </w:rPr>
        <w:t xml:space="preserve">Vodovod ul. Vojanova – byl vybrán zhotovitel, byla uzavřena smlouva. Zhotoviteli bude předáno staveniště. Účast na místě při vytyčování ostatních sítí, komunikace s lidmi ohledně přípojek a samostatné akce. Administrativa spojená s řízením projektu. </w:t>
      </w:r>
    </w:p>
    <w:p w:rsidR="00E51061" w:rsidRPr="00021462" w:rsidRDefault="00E51061" w:rsidP="0033051C">
      <w:pPr>
        <w:numPr>
          <w:ilvl w:val="0"/>
          <w:numId w:val="69"/>
        </w:numPr>
        <w:spacing w:after="0" w:line="240" w:lineRule="auto"/>
        <w:ind w:left="0" w:hanging="709"/>
        <w:rPr>
          <w:rFonts w:ascii="Arial" w:hAnsi="Arial" w:cs="Arial"/>
          <w:sz w:val="24"/>
          <w:szCs w:val="24"/>
        </w:rPr>
      </w:pPr>
      <w:r w:rsidRPr="00021462">
        <w:rPr>
          <w:rFonts w:ascii="Arial" w:hAnsi="Arial" w:cs="Arial"/>
          <w:sz w:val="24"/>
          <w:szCs w:val="24"/>
        </w:rPr>
        <w:t xml:space="preserve">Vodovod a kanalizace ul. Kpt. Jaroše, Jihlava – akce byla soutěžena ve výběrovém řízení, nicméně se zhotovitele nepodařilo vysoutěžit. Bude opětovně vypsáno výběrové řízení. </w:t>
      </w:r>
    </w:p>
    <w:p w:rsidR="00E51061" w:rsidRPr="00021462" w:rsidRDefault="00E51061" w:rsidP="0033051C">
      <w:pPr>
        <w:numPr>
          <w:ilvl w:val="0"/>
          <w:numId w:val="69"/>
        </w:numPr>
        <w:spacing w:after="0" w:line="240" w:lineRule="auto"/>
        <w:ind w:left="0" w:hanging="709"/>
        <w:rPr>
          <w:rFonts w:ascii="Arial" w:hAnsi="Arial" w:cs="Arial"/>
          <w:sz w:val="24"/>
          <w:szCs w:val="24"/>
        </w:rPr>
      </w:pPr>
      <w:r w:rsidRPr="00021462">
        <w:rPr>
          <w:rFonts w:ascii="Arial" w:hAnsi="Arial" w:cs="Arial"/>
          <w:sz w:val="24"/>
          <w:szCs w:val="24"/>
        </w:rPr>
        <w:t xml:space="preserve">Vodovod a kanalizace ul. Lidická kolonie – byl vybrán zhotovitel, byla uzavřena smlouva. Proběhlo předání staveniště, pravidelná účast na KD. Proběhla také informativní schůzka s lidmi a to 19. 4. 2023 na DP. </w:t>
      </w:r>
    </w:p>
    <w:p w:rsidR="00E51061" w:rsidRPr="00021462" w:rsidRDefault="00E51061" w:rsidP="0033051C">
      <w:pPr>
        <w:numPr>
          <w:ilvl w:val="0"/>
          <w:numId w:val="69"/>
        </w:numPr>
        <w:spacing w:after="0" w:line="240" w:lineRule="auto"/>
        <w:ind w:left="0" w:hanging="709"/>
        <w:rPr>
          <w:rFonts w:ascii="Arial" w:hAnsi="Arial" w:cs="Arial"/>
          <w:sz w:val="24"/>
          <w:szCs w:val="24"/>
        </w:rPr>
      </w:pPr>
      <w:r w:rsidRPr="00021462">
        <w:rPr>
          <w:rFonts w:ascii="Arial" w:hAnsi="Arial" w:cs="Arial"/>
          <w:sz w:val="24"/>
          <w:szCs w:val="24"/>
        </w:rPr>
        <w:t xml:space="preserve">Rekonstrukce vodovodu a kanalizace Masarykovo náměstí, Jihlava – účast na výrobních výborech, rozhodování o variantních řešeních. </w:t>
      </w:r>
    </w:p>
    <w:p w:rsidR="00E51061" w:rsidRPr="00021462" w:rsidRDefault="00E51061" w:rsidP="0033051C">
      <w:pPr>
        <w:numPr>
          <w:ilvl w:val="0"/>
          <w:numId w:val="69"/>
        </w:numPr>
        <w:spacing w:after="0" w:line="240" w:lineRule="auto"/>
        <w:ind w:left="0" w:hanging="709"/>
        <w:rPr>
          <w:rFonts w:ascii="Arial" w:hAnsi="Arial" w:cs="Arial"/>
          <w:sz w:val="24"/>
          <w:szCs w:val="24"/>
        </w:rPr>
      </w:pPr>
      <w:r w:rsidRPr="00021462">
        <w:rPr>
          <w:rFonts w:ascii="Arial" w:hAnsi="Arial" w:cs="Arial"/>
          <w:sz w:val="24"/>
          <w:szCs w:val="24"/>
        </w:rPr>
        <w:t xml:space="preserve">Rekonstrukce ul. 17. listopadu – proběhl výrobní výbor, součinnost s projektantem. V projektové přípravě prvotní oslovení lidí ohledně přípojek. </w:t>
      </w:r>
    </w:p>
    <w:p w:rsidR="00E51061" w:rsidRPr="00021462" w:rsidRDefault="00E51061" w:rsidP="0033051C">
      <w:pPr>
        <w:numPr>
          <w:ilvl w:val="0"/>
          <w:numId w:val="69"/>
        </w:numPr>
        <w:spacing w:after="0" w:line="240" w:lineRule="auto"/>
        <w:ind w:left="0" w:hanging="709"/>
        <w:rPr>
          <w:rFonts w:ascii="Arial" w:hAnsi="Arial" w:cs="Arial"/>
          <w:sz w:val="24"/>
          <w:szCs w:val="24"/>
        </w:rPr>
      </w:pPr>
      <w:r w:rsidRPr="00021462">
        <w:rPr>
          <w:rFonts w:ascii="Arial" w:hAnsi="Arial" w:cs="Arial"/>
          <w:sz w:val="24"/>
          <w:szCs w:val="24"/>
        </w:rPr>
        <w:t xml:space="preserve">Vodovod a kanalizace ul. Rantířovská – u PD bylo zažádáno o stavební povolení.  </w:t>
      </w:r>
    </w:p>
    <w:p w:rsidR="00E51061" w:rsidRPr="00021462" w:rsidRDefault="00E51061" w:rsidP="0033051C">
      <w:pPr>
        <w:numPr>
          <w:ilvl w:val="0"/>
          <w:numId w:val="69"/>
        </w:numPr>
        <w:spacing w:after="0" w:line="240" w:lineRule="auto"/>
        <w:ind w:left="0" w:hanging="709"/>
        <w:rPr>
          <w:rFonts w:ascii="Arial" w:hAnsi="Arial" w:cs="Arial"/>
          <w:sz w:val="24"/>
          <w:szCs w:val="24"/>
        </w:rPr>
      </w:pPr>
      <w:r w:rsidRPr="00021462">
        <w:rPr>
          <w:rFonts w:ascii="Arial" w:hAnsi="Arial" w:cs="Arial"/>
          <w:sz w:val="24"/>
          <w:szCs w:val="24"/>
        </w:rPr>
        <w:t xml:space="preserve">VDJ Zborná – obnova technologie a obnova elektro části – čekalo se na vydání stavebního povolení. Plánují se termíny realizace, z důvodu nutné odstávky. </w:t>
      </w:r>
    </w:p>
    <w:p w:rsidR="00E51061" w:rsidRPr="00021462" w:rsidRDefault="00E51061" w:rsidP="0033051C">
      <w:pPr>
        <w:numPr>
          <w:ilvl w:val="0"/>
          <w:numId w:val="69"/>
        </w:numPr>
        <w:spacing w:after="0" w:line="240" w:lineRule="auto"/>
        <w:ind w:left="0" w:hanging="709"/>
        <w:rPr>
          <w:rFonts w:ascii="Arial" w:hAnsi="Arial" w:cs="Arial"/>
          <w:sz w:val="24"/>
          <w:szCs w:val="24"/>
        </w:rPr>
      </w:pPr>
      <w:r w:rsidRPr="00021462">
        <w:rPr>
          <w:rFonts w:ascii="Arial" w:hAnsi="Arial" w:cs="Arial"/>
          <w:sz w:val="24"/>
          <w:szCs w:val="24"/>
        </w:rPr>
        <w:t xml:space="preserve">Jihlava, ul. Havlíčkova – bezvýkopová oprava kanalizačního potrubí – dokončeno. </w:t>
      </w:r>
    </w:p>
    <w:p w:rsidR="00E51061" w:rsidRPr="00021462" w:rsidRDefault="00E51061" w:rsidP="0033051C">
      <w:pPr>
        <w:numPr>
          <w:ilvl w:val="0"/>
          <w:numId w:val="69"/>
        </w:numPr>
        <w:spacing w:after="0" w:line="240" w:lineRule="auto"/>
        <w:ind w:left="0" w:hanging="709"/>
        <w:rPr>
          <w:rFonts w:ascii="Arial" w:hAnsi="Arial" w:cs="Arial"/>
          <w:sz w:val="24"/>
          <w:szCs w:val="24"/>
        </w:rPr>
      </w:pPr>
      <w:r w:rsidRPr="00021462">
        <w:rPr>
          <w:rFonts w:ascii="Arial" w:hAnsi="Arial" w:cs="Arial"/>
          <w:sz w:val="24"/>
          <w:szCs w:val="24"/>
        </w:rPr>
        <w:lastRenderedPageBreak/>
        <w:t xml:space="preserve">Rekonstrukce vodovodu ul. E. Rošického – proběhl výrobní výbor – probíhá kontrola PD, bude svolán výrobní výbor k technickému řešení křižovatky. </w:t>
      </w:r>
    </w:p>
    <w:p w:rsidR="00E51061" w:rsidRPr="00021462" w:rsidRDefault="00E51061" w:rsidP="0033051C">
      <w:pPr>
        <w:numPr>
          <w:ilvl w:val="0"/>
          <w:numId w:val="69"/>
        </w:numPr>
        <w:spacing w:after="0" w:line="240" w:lineRule="auto"/>
        <w:ind w:left="0" w:hanging="709"/>
        <w:rPr>
          <w:rFonts w:ascii="Arial" w:hAnsi="Arial" w:cs="Arial"/>
          <w:sz w:val="24"/>
          <w:szCs w:val="24"/>
        </w:rPr>
      </w:pPr>
      <w:r w:rsidRPr="00021462">
        <w:rPr>
          <w:rFonts w:ascii="Arial" w:hAnsi="Arial" w:cs="Arial"/>
          <w:sz w:val="24"/>
          <w:szCs w:val="24"/>
        </w:rPr>
        <w:t xml:space="preserve">Shybka ul. Pražská, Jihlava – nabytí právní moci pro stavební povolení je koncem června.    </w:t>
      </w:r>
    </w:p>
    <w:p w:rsidR="00E51061" w:rsidRPr="00021462" w:rsidRDefault="00E51061" w:rsidP="0033051C">
      <w:pPr>
        <w:numPr>
          <w:ilvl w:val="0"/>
          <w:numId w:val="69"/>
        </w:numPr>
        <w:spacing w:after="0" w:line="240" w:lineRule="auto"/>
        <w:ind w:left="0" w:hanging="709"/>
        <w:rPr>
          <w:rFonts w:ascii="Arial" w:hAnsi="Arial" w:cs="Arial"/>
          <w:sz w:val="24"/>
          <w:szCs w:val="24"/>
        </w:rPr>
      </w:pPr>
      <w:r w:rsidRPr="00021462">
        <w:rPr>
          <w:rFonts w:ascii="Arial" w:hAnsi="Arial" w:cs="Arial"/>
          <w:sz w:val="24"/>
          <w:szCs w:val="24"/>
        </w:rPr>
        <w:t xml:space="preserve">Rekonstrukce ul. Úvoz – koordinátorem akce je ÚMA. OTS předalo ÚMA návrh řešení vzhledem k plánované bytové výstavbě v ulici, nicméně je to od ÚMA bez zpětné reakce.  </w:t>
      </w:r>
    </w:p>
    <w:p w:rsidR="00E51061" w:rsidRPr="00021462" w:rsidRDefault="00E51061" w:rsidP="0033051C">
      <w:pPr>
        <w:numPr>
          <w:ilvl w:val="0"/>
          <w:numId w:val="69"/>
        </w:numPr>
        <w:spacing w:after="0" w:line="240" w:lineRule="auto"/>
        <w:ind w:left="0" w:hanging="709"/>
        <w:rPr>
          <w:rFonts w:ascii="Arial" w:hAnsi="Arial" w:cs="Arial"/>
          <w:sz w:val="24"/>
          <w:szCs w:val="24"/>
        </w:rPr>
      </w:pPr>
      <w:r w:rsidRPr="00021462">
        <w:rPr>
          <w:rFonts w:ascii="Arial" w:hAnsi="Arial" w:cs="Arial"/>
          <w:sz w:val="24"/>
          <w:szCs w:val="24"/>
        </w:rPr>
        <w:t xml:space="preserve">Přeložka havarijního stavu vodovodu ONO – byl vybrán zhotovitel, realizace probíhá na přelomu června a července. Kompletní realizace včetně protlaku musí být provedena do první poloviny července, jelikož je navázána na další akce. </w:t>
      </w:r>
    </w:p>
    <w:p w:rsidR="00E51061" w:rsidRPr="00021462" w:rsidRDefault="00E51061" w:rsidP="0033051C">
      <w:pPr>
        <w:numPr>
          <w:ilvl w:val="0"/>
          <w:numId w:val="69"/>
        </w:numPr>
        <w:spacing w:after="0" w:line="240" w:lineRule="auto"/>
        <w:ind w:left="0" w:hanging="709"/>
        <w:rPr>
          <w:rFonts w:ascii="Arial" w:hAnsi="Arial" w:cs="Arial"/>
          <w:sz w:val="24"/>
          <w:szCs w:val="24"/>
        </w:rPr>
      </w:pPr>
      <w:r w:rsidRPr="00021462">
        <w:rPr>
          <w:rFonts w:ascii="Arial" w:hAnsi="Arial" w:cs="Arial"/>
          <w:sz w:val="24"/>
          <w:szCs w:val="24"/>
        </w:rPr>
        <w:t xml:space="preserve">Demlova 11 – oprava proběhla během týdne - dokončeno.  </w:t>
      </w:r>
    </w:p>
    <w:p w:rsidR="00E51061" w:rsidRPr="00021462" w:rsidRDefault="00E51061" w:rsidP="0033051C">
      <w:pPr>
        <w:numPr>
          <w:ilvl w:val="0"/>
          <w:numId w:val="69"/>
        </w:numPr>
        <w:spacing w:after="0" w:line="240" w:lineRule="auto"/>
        <w:ind w:left="0" w:hanging="709"/>
        <w:rPr>
          <w:rFonts w:ascii="Arial" w:hAnsi="Arial" w:cs="Arial"/>
          <w:sz w:val="24"/>
          <w:szCs w:val="24"/>
        </w:rPr>
      </w:pPr>
      <w:r w:rsidRPr="00021462">
        <w:rPr>
          <w:rFonts w:ascii="Arial" w:hAnsi="Arial" w:cs="Arial"/>
          <w:sz w:val="24"/>
          <w:szCs w:val="24"/>
        </w:rPr>
        <w:t xml:space="preserve">Brtnická – z důvodu závazného stanoviska od vodoprávního úřadu k opravě komunikací, byla nařízena obnova VHI. Z účelem koordinace jsme se spojili se zástupce KSÚS, přičemž bylo sděleno, že pokud tam budeme kopat VHI platíme i komunikace. Akce je ve vyjednávaní, kdo bude financovat obnovu povrchu. </w:t>
      </w:r>
    </w:p>
    <w:p w:rsidR="00E51061" w:rsidRPr="00021462" w:rsidRDefault="00E51061" w:rsidP="0033051C">
      <w:pPr>
        <w:numPr>
          <w:ilvl w:val="0"/>
          <w:numId w:val="69"/>
        </w:numPr>
        <w:spacing w:after="0" w:line="240" w:lineRule="auto"/>
        <w:ind w:left="0" w:hanging="709"/>
        <w:rPr>
          <w:rFonts w:ascii="Arial" w:hAnsi="Arial" w:cs="Arial"/>
          <w:sz w:val="24"/>
          <w:szCs w:val="24"/>
        </w:rPr>
      </w:pPr>
      <w:r w:rsidRPr="00021462">
        <w:rPr>
          <w:rFonts w:ascii="Arial" w:hAnsi="Arial" w:cs="Arial"/>
          <w:sz w:val="24"/>
          <w:szCs w:val="24"/>
        </w:rPr>
        <w:t xml:space="preserve">Obnova vodovodního přivaděče DN 500 Hosov – Jihlava – příprava zadání VZMR, bylo vydáno výběrové řízení, byl vybrán zhotovitel a bude uzavřena smlouva. </w:t>
      </w:r>
    </w:p>
    <w:p w:rsidR="00E51061" w:rsidRPr="00021462" w:rsidRDefault="00E51061" w:rsidP="003F2ECC">
      <w:pPr>
        <w:spacing w:after="0" w:line="240" w:lineRule="auto"/>
        <w:rPr>
          <w:rFonts w:ascii="Arial" w:hAnsi="Arial" w:cs="Arial"/>
          <w:sz w:val="24"/>
          <w:szCs w:val="24"/>
        </w:rPr>
      </w:pPr>
    </w:p>
    <w:p w:rsidR="00E51061" w:rsidRPr="00021462" w:rsidRDefault="00E51061" w:rsidP="003F2ECC">
      <w:pPr>
        <w:pStyle w:val="Odstavecseseznamem"/>
        <w:tabs>
          <w:tab w:val="left" w:pos="567"/>
        </w:tabs>
        <w:ind w:left="0"/>
        <w:jc w:val="both"/>
        <w:rPr>
          <w:rFonts w:ascii="Arial" w:hAnsi="Arial" w:cs="Arial"/>
          <w:b/>
          <w:u w:val="single"/>
        </w:rPr>
      </w:pPr>
    </w:p>
    <w:p w:rsidR="00E51061" w:rsidRPr="00021462" w:rsidRDefault="00E51061" w:rsidP="0033051C">
      <w:pPr>
        <w:pStyle w:val="Odstavecseseznamem"/>
        <w:numPr>
          <w:ilvl w:val="0"/>
          <w:numId w:val="71"/>
        </w:numPr>
        <w:tabs>
          <w:tab w:val="left" w:pos="567"/>
        </w:tabs>
        <w:ind w:left="0"/>
        <w:jc w:val="both"/>
        <w:rPr>
          <w:rFonts w:ascii="Arial" w:hAnsi="Arial" w:cs="Arial"/>
          <w:b/>
          <w:u w:val="single"/>
        </w:rPr>
      </w:pPr>
      <w:r w:rsidRPr="00021462">
        <w:rPr>
          <w:rFonts w:ascii="Arial" w:hAnsi="Arial" w:cs="Arial"/>
          <w:b/>
          <w:u w:val="single"/>
        </w:rPr>
        <w:t>Vodovody a kanalizace</w:t>
      </w:r>
    </w:p>
    <w:p w:rsidR="00E51061" w:rsidRPr="00021462" w:rsidRDefault="00E51061" w:rsidP="003F2ECC">
      <w:pPr>
        <w:pStyle w:val="Odstavecseseznamem"/>
        <w:tabs>
          <w:tab w:val="left" w:pos="567"/>
        </w:tabs>
        <w:ind w:left="0"/>
        <w:jc w:val="both"/>
        <w:rPr>
          <w:rFonts w:ascii="Arial" w:hAnsi="Arial" w:cs="Arial"/>
          <w:u w:val="single"/>
        </w:rPr>
      </w:pPr>
    </w:p>
    <w:p w:rsidR="00E51061" w:rsidRPr="00021462" w:rsidRDefault="00E51061" w:rsidP="0033051C">
      <w:pPr>
        <w:numPr>
          <w:ilvl w:val="0"/>
          <w:numId w:val="69"/>
        </w:numPr>
        <w:spacing w:after="0" w:line="240" w:lineRule="auto"/>
        <w:ind w:left="0" w:hanging="720"/>
        <w:rPr>
          <w:rFonts w:ascii="Arial" w:hAnsi="Arial" w:cs="Arial"/>
          <w:sz w:val="24"/>
          <w:szCs w:val="24"/>
        </w:rPr>
      </w:pPr>
      <w:r w:rsidRPr="00021462">
        <w:rPr>
          <w:rFonts w:ascii="Arial" w:hAnsi="Arial" w:cs="Arial"/>
          <w:sz w:val="24"/>
          <w:szCs w:val="24"/>
        </w:rPr>
        <w:t>pravidelné sledování knihy hříchů a zajišťování oprav dle potřeby</w:t>
      </w:r>
    </w:p>
    <w:p w:rsidR="00E51061" w:rsidRPr="00021462" w:rsidRDefault="00E51061" w:rsidP="0033051C">
      <w:pPr>
        <w:numPr>
          <w:ilvl w:val="0"/>
          <w:numId w:val="69"/>
        </w:numPr>
        <w:spacing w:after="0" w:line="240" w:lineRule="auto"/>
        <w:ind w:left="0" w:hanging="720"/>
        <w:rPr>
          <w:rFonts w:ascii="Arial" w:hAnsi="Arial" w:cs="Arial"/>
          <w:sz w:val="24"/>
          <w:szCs w:val="24"/>
        </w:rPr>
      </w:pPr>
      <w:r w:rsidRPr="00021462">
        <w:rPr>
          <w:rFonts w:ascii="Arial" w:hAnsi="Arial" w:cs="Arial"/>
          <w:sz w:val="24"/>
          <w:szCs w:val="24"/>
        </w:rPr>
        <w:t>vydávání vyjádření k VHI v majetku SMJ</w:t>
      </w:r>
    </w:p>
    <w:p w:rsidR="00E51061" w:rsidRPr="00021462" w:rsidRDefault="00E51061" w:rsidP="0033051C">
      <w:pPr>
        <w:numPr>
          <w:ilvl w:val="0"/>
          <w:numId w:val="69"/>
        </w:numPr>
        <w:spacing w:after="0" w:line="240" w:lineRule="auto"/>
        <w:ind w:left="0" w:hanging="720"/>
        <w:rPr>
          <w:rFonts w:ascii="Arial" w:hAnsi="Arial" w:cs="Arial"/>
          <w:sz w:val="24"/>
          <w:szCs w:val="24"/>
        </w:rPr>
      </w:pPr>
      <w:r w:rsidRPr="00021462">
        <w:rPr>
          <w:rFonts w:ascii="Arial" w:hAnsi="Arial" w:cs="Arial"/>
          <w:sz w:val="24"/>
          <w:szCs w:val="24"/>
        </w:rPr>
        <w:t>Poskytování součinnosti provozovateli vodovodů a kanalizací SMJ – objednávky, účast na poradách a jednáních</w:t>
      </w:r>
    </w:p>
    <w:p w:rsidR="00E51061" w:rsidRPr="00021462" w:rsidRDefault="00E51061" w:rsidP="0033051C">
      <w:pPr>
        <w:pStyle w:val="Odstavecseseznamem"/>
        <w:numPr>
          <w:ilvl w:val="0"/>
          <w:numId w:val="69"/>
        </w:numPr>
        <w:ind w:left="0" w:hanging="709"/>
        <w:jc w:val="both"/>
        <w:rPr>
          <w:rFonts w:ascii="Arial" w:hAnsi="Arial" w:cs="Arial"/>
        </w:rPr>
      </w:pPr>
      <w:r w:rsidRPr="00021462">
        <w:rPr>
          <w:rFonts w:ascii="Arial" w:hAnsi="Arial" w:cs="Arial"/>
        </w:rPr>
        <w:t>Účast na haváriích ohlášených provozovatelem vodovodů a kanalizací SMJ, s.r.o.</w:t>
      </w:r>
    </w:p>
    <w:p w:rsidR="00E51061" w:rsidRPr="00021462" w:rsidRDefault="00E51061" w:rsidP="0033051C">
      <w:pPr>
        <w:numPr>
          <w:ilvl w:val="0"/>
          <w:numId w:val="69"/>
        </w:numPr>
        <w:spacing w:after="0" w:line="240" w:lineRule="auto"/>
        <w:ind w:left="0" w:hanging="720"/>
        <w:rPr>
          <w:rFonts w:ascii="Arial" w:hAnsi="Arial" w:cs="Arial"/>
          <w:sz w:val="24"/>
          <w:szCs w:val="24"/>
        </w:rPr>
      </w:pPr>
      <w:r w:rsidRPr="00021462">
        <w:rPr>
          <w:rFonts w:ascii="Arial" w:hAnsi="Arial" w:cs="Arial"/>
          <w:sz w:val="24"/>
          <w:szCs w:val="24"/>
        </w:rPr>
        <w:t>Evidence poruch a havárii na vodohospodářské infrastruktuře.</w:t>
      </w:r>
    </w:p>
    <w:p w:rsidR="00E51061" w:rsidRPr="00021462" w:rsidRDefault="00E51061" w:rsidP="0033051C">
      <w:pPr>
        <w:numPr>
          <w:ilvl w:val="0"/>
          <w:numId w:val="69"/>
        </w:numPr>
        <w:spacing w:after="0" w:line="240" w:lineRule="auto"/>
        <w:ind w:left="0" w:hanging="720"/>
        <w:rPr>
          <w:rFonts w:ascii="Arial" w:hAnsi="Arial" w:cs="Arial"/>
          <w:sz w:val="24"/>
          <w:szCs w:val="24"/>
        </w:rPr>
      </w:pPr>
      <w:r w:rsidRPr="00021462">
        <w:rPr>
          <w:rFonts w:ascii="Arial" w:hAnsi="Arial" w:cs="Arial"/>
          <w:sz w:val="24"/>
          <w:szCs w:val="24"/>
        </w:rPr>
        <w:t xml:space="preserve">Kontrola na hlášených poruchách. </w:t>
      </w:r>
    </w:p>
    <w:p w:rsidR="00E51061" w:rsidRPr="00021462" w:rsidRDefault="00E51061" w:rsidP="0033051C">
      <w:pPr>
        <w:numPr>
          <w:ilvl w:val="0"/>
          <w:numId w:val="69"/>
        </w:numPr>
        <w:spacing w:after="0" w:line="240" w:lineRule="auto"/>
        <w:ind w:left="0" w:hanging="720"/>
        <w:rPr>
          <w:rFonts w:ascii="Arial" w:hAnsi="Arial" w:cs="Arial"/>
          <w:sz w:val="24"/>
          <w:szCs w:val="24"/>
        </w:rPr>
      </w:pPr>
      <w:r w:rsidRPr="00021462">
        <w:rPr>
          <w:rFonts w:ascii="Arial" w:hAnsi="Arial" w:cs="Arial"/>
          <w:sz w:val="24"/>
          <w:szCs w:val="24"/>
        </w:rPr>
        <w:t xml:space="preserve">Zajištění kamerových prohlídek dle potřeby – získané výsledky předané k nahlédnutí provozovateli. Řešení dalších kamerových prohlídek – chystání mapových podkladů s vyznačením šachet k prohlídce. Řešení zpracování kamerových výstupu do GIS s propojením do pasportu vodovodů a kanalizací. </w:t>
      </w:r>
    </w:p>
    <w:p w:rsidR="00E51061" w:rsidRPr="00021462" w:rsidRDefault="00E51061" w:rsidP="0033051C">
      <w:pPr>
        <w:numPr>
          <w:ilvl w:val="0"/>
          <w:numId w:val="69"/>
        </w:numPr>
        <w:spacing w:after="0" w:line="240" w:lineRule="auto"/>
        <w:ind w:left="0" w:hanging="720"/>
        <w:rPr>
          <w:rFonts w:ascii="Arial" w:hAnsi="Arial" w:cs="Arial"/>
          <w:sz w:val="24"/>
          <w:szCs w:val="24"/>
        </w:rPr>
      </w:pPr>
      <w:r w:rsidRPr="00021462">
        <w:rPr>
          <w:rFonts w:ascii="Arial" w:hAnsi="Arial" w:cs="Arial"/>
          <w:sz w:val="24"/>
          <w:szCs w:val="24"/>
        </w:rPr>
        <w:t>Zjišťování sítí VHI na nově vzniklých pozemcích – součinnost s MO</w:t>
      </w:r>
    </w:p>
    <w:p w:rsidR="00E51061" w:rsidRPr="00021462" w:rsidRDefault="00E51061" w:rsidP="0033051C">
      <w:pPr>
        <w:numPr>
          <w:ilvl w:val="0"/>
          <w:numId w:val="69"/>
        </w:numPr>
        <w:spacing w:after="0" w:line="240" w:lineRule="auto"/>
        <w:ind w:left="0" w:hanging="720"/>
        <w:rPr>
          <w:rFonts w:ascii="Arial" w:hAnsi="Arial" w:cs="Arial"/>
          <w:sz w:val="24"/>
          <w:szCs w:val="24"/>
        </w:rPr>
      </w:pPr>
      <w:r w:rsidRPr="00021462">
        <w:rPr>
          <w:rFonts w:ascii="Arial" w:hAnsi="Arial" w:cs="Arial"/>
          <w:sz w:val="24"/>
          <w:szCs w:val="24"/>
        </w:rPr>
        <w:t>Vypracování vyjádření a stanovisek dle potřeby</w:t>
      </w:r>
    </w:p>
    <w:p w:rsidR="00E51061" w:rsidRPr="00021462" w:rsidRDefault="00E51061" w:rsidP="0033051C">
      <w:pPr>
        <w:numPr>
          <w:ilvl w:val="0"/>
          <w:numId w:val="69"/>
        </w:numPr>
        <w:spacing w:after="0" w:line="240" w:lineRule="auto"/>
        <w:ind w:left="0" w:hanging="720"/>
        <w:rPr>
          <w:rFonts w:ascii="Arial" w:hAnsi="Arial" w:cs="Arial"/>
          <w:sz w:val="24"/>
          <w:szCs w:val="24"/>
        </w:rPr>
      </w:pPr>
      <w:r w:rsidRPr="00021462">
        <w:rPr>
          <w:rFonts w:ascii="Arial" w:hAnsi="Arial" w:cs="Arial"/>
          <w:sz w:val="24"/>
          <w:szCs w:val="24"/>
        </w:rPr>
        <w:t>Účast na pracovních skupinách pro výstavbu – v režii ÚMA (1x za 14 dní)</w:t>
      </w:r>
    </w:p>
    <w:p w:rsidR="00E51061" w:rsidRPr="00021462" w:rsidRDefault="00E51061" w:rsidP="0033051C">
      <w:pPr>
        <w:numPr>
          <w:ilvl w:val="0"/>
          <w:numId w:val="69"/>
        </w:numPr>
        <w:spacing w:after="0" w:line="240" w:lineRule="auto"/>
        <w:ind w:left="0" w:hanging="720"/>
        <w:rPr>
          <w:rFonts w:ascii="Arial" w:hAnsi="Arial" w:cs="Arial"/>
          <w:sz w:val="24"/>
          <w:szCs w:val="24"/>
        </w:rPr>
      </w:pPr>
      <w:r w:rsidRPr="00021462">
        <w:rPr>
          <w:rFonts w:ascii="Arial" w:hAnsi="Arial" w:cs="Arial"/>
          <w:sz w:val="24"/>
          <w:szCs w:val="24"/>
        </w:rPr>
        <w:t>Součinnost s ÚMA – optická síť T-Mobile (probíhá on-line)</w:t>
      </w:r>
    </w:p>
    <w:p w:rsidR="00E51061" w:rsidRPr="00021462" w:rsidRDefault="00E51061" w:rsidP="0033051C">
      <w:pPr>
        <w:numPr>
          <w:ilvl w:val="0"/>
          <w:numId w:val="69"/>
        </w:numPr>
        <w:spacing w:after="0" w:line="240" w:lineRule="auto"/>
        <w:ind w:left="0" w:hanging="720"/>
        <w:rPr>
          <w:rFonts w:ascii="Arial" w:hAnsi="Arial" w:cs="Arial"/>
          <w:sz w:val="24"/>
          <w:szCs w:val="24"/>
        </w:rPr>
      </w:pPr>
      <w:r w:rsidRPr="00021462">
        <w:rPr>
          <w:rFonts w:ascii="Arial" w:hAnsi="Arial" w:cs="Arial"/>
          <w:sz w:val="24"/>
          <w:szCs w:val="24"/>
        </w:rPr>
        <w:t xml:space="preserve">Zajištění podkladů k prodloužení povolení vypouštění odpadních vod/nakládaní s vodami – Bosch s.r.o Pávov – prodloužení bylo vydáno pouze do 31. 12. 2024. </w:t>
      </w:r>
    </w:p>
    <w:p w:rsidR="00E51061" w:rsidRPr="00021462" w:rsidRDefault="00E51061" w:rsidP="0033051C">
      <w:pPr>
        <w:pStyle w:val="Odstavecseseznamem"/>
        <w:numPr>
          <w:ilvl w:val="0"/>
          <w:numId w:val="69"/>
        </w:numPr>
        <w:ind w:left="0" w:hanging="709"/>
        <w:jc w:val="both"/>
        <w:rPr>
          <w:rFonts w:ascii="Arial" w:hAnsi="Arial" w:cs="Arial"/>
        </w:rPr>
      </w:pPr>
      <w:r w:rsidRPr="00021462">
        <w:rPr>
          <w:rFonts w:ascii="Arial" w:hAnsi="Arial" w:cs="Arial"/>
        </w:rPr>
        <w:t xml:space="preserve">Dešťová kanalizace – vyjmutí s pachtovní smlouvy, dodatek bude odsouhlasen do konce prázdnin. Vytvoření pracovního místa na odboru na správu dešťové kanalizace – aktuálně neobsazeno. </w:t>
      </w:r>
    </w:p>
    <w:p w:rsidR="00E51061" w:rsidRPr="00021462" w:rsidRDefault="00E51061" w:rsidP="0033051C">
      <w:pPr>
        <w:pStyle w:val="Odstavecseseznamem"/>
        <w:numPr>
          <w:ilvl w:val="0"/>
          <w:numId w:val="69"/>
        </w:numPr>
        <w:ind w:left="0" w:hanging="709"/>
        <w:jc w:val="both"/>
        <w:rPr>
          <w:rFonts w:ascii="Arial" w:hAnsi="Arial" w:cs="Arial"/>
        </w:rPr>
      </w:pPr>
      <w:r w:rsidRPr="00021462">
        <w:rPr>
          <w:rFonts w:ascii="Arial" w:hAnsi="Arial" w:cs="Arial"/>
        </w:rPr>
        <w:t>Účast na výrobních výborech k studii Alma Rosé a ul. Fibichova – organizuje ÚMA</w:t>
      </w:r>
    </w:p>
    <w:p w:rsidR="00E51061" w:rsidRPr="00021462" w:rsidRDefault="00E51061" w:rsidP="0033051C">
      <w:pPr>
        <w:pStyle w:val="Odstavecseseznamem"/>
        <w:numPr>
          <w:ilvl w:val="0"/>
          <w:numId w:val="69"/>
        </w:numPr>
        <w:ind w:left="0" w:hanging="709"/>
        <w:jc w:val="both"/>
        <w:rPr>
          <w:rFonts w:ascii="Arial" w:hAnsi="Arial" w:cs="Arial"/>
        </w:rPr>
      </w:pPr>
      <w:r w:rsidRPr="00021462">
        <w:rPr>
          <w:rFonts w:ascii="Arial" w:hAnsi="Arial" w:cs="Arial"/>
        </w:rPr>
        <w:t xml:space="preserve">Účast výrobních výborech ul. U Hlavního nádraží – akce OD – proběhlo i místní šetření a došlo také probarvení kanalizace k zjištění odtoku z ulice. </w:t>
      </w:r>
    </w:p>
    <w:p w:rsidR="00E51061" w:rsidRPr="00021462" w:rsidRDefault="00E51061" w:rsidP="0033051C">
      <w:pPr>
        <w:pStyle w:val="Odstavecseseznamem"/>
        <w:numPr>
          <w:ilvl w:val="0"/>
          <w:numId w:val="69"/>
        </w:numPr>
        <w:ind w:left="0" w:hanging="709"/>
        <w:jc w:val="both"/>
        <w:rPr>
          <w:rFonts w:ascii="Arial" w:hAnsi="Arial" w:cs="Arial"/>
        </w:rPr>
      </w:pPr>
      <w:r w:rsidRPr="00021462">
        <w:rPr>
          <w:rFonts w:ascii="Arial" w:hAnsi="Arial" w:cs="Arial"/>
        </w:rPr>
        <w:t xml:space="preserve">Účast a spolupráce s investory k výstavbě haly v Hruškových Dvorech k možnostem napojení na VHI – výrobní hala Bosch. </w:t>
      </w:r>
    </w:p>
    <w:p w:rsidR="00E51061" w:rsidRPr="00021462" w:rsidRDefault="00E51061" w:rsidP="0033051C">
      <w:pPr>
        <w:pStyle w:val="Odstavecseseznamem"/>
        <w:numPr>
          <w:ilvl w:val="0"/>
          <w:numId w:val="69"/>
        </w:numPr>
        <w:ind w:left="0" w:hanging="709"/>
        <w:jc w:val="both"/>
        <w:rPr>
          <w:rFonts w:ascii="Arial" w:hAnsi="Arial" w:cs="Arial"/>
        </w:rPr>
      </w:pPr>
      <w:r w:rsidRPr="00021462">
        <w:rPr>
          <w:rFonts w:ascii="Arial" w:hAnsi="Arial" w:cs="Arial"/>
        </w:rPr>
        <w:t xml:space="preserve">Výběrové řízení na „aktualizaci generelu zásobování pitnou vodou na území statutárního města Jihlavy“ spolupráce s KT (nadlimitní VŘ) – příprava návrhu do RM na vybrání zhotovitele, podepsání smlouvy. Proběhl první předvýbor k dostupnosti materiálu. Následně bude svolaná schůzka ke stanovení termínu na provedení termínu pro měrnou kampaň.  </w:t>
      </w:r>
    </w:p>
    <w:p w:rsidR="00E51061" w:rsidRPr="00021462" w:rsidRDefault="00E51061" w:rsidP="0033051C">
      <w:pPr>
        <w:pStyle w:val="Odstavecseseznamem"/>
        <w:numPr>
          <w:ilvl w:val="0"/>
          <w:numId w:val="69"/>
        </w:numPr>
        <w:ind w:left="0" w:hanging="709"/>
        <w:jc w:val="both"/>
        <w:rPr>
          <w:rFonts w:ascii="Arial" w:hAnsi="Arial" w:cs="Arial"/>
        </w:rPr>
      </w:pPr>
      <w:r w:rsidRPr="00021462">
        <w:rPr>
          <w:rFonts w:ascii="Arial" w:hAnsi="Arial" w:cs="Arial"/>
        </w:rPr>
        <w:t xml:space="preserve">Příprava výběrového řízení na akci „Obnova česlí a lisu shrabky na ČOV Jihlava“ – byl vybrán zhotovitel, byla uzavřena smlouva. Čeká se na výrobu a dodání materiálu. </w:t>
      </w:r>
    </w:p>
    <w:p w:rsidR="00E51061" w:rsidRPr="00021462" w:rsidRDefault="00E51061" w:rsidP="0033051C">
      <w:pPr>
        <w:pStyle w:val="Odstavecseseznamem"/>
        <w:numPr>
          <w:ilvl w:val="0"/>
          <w:numId w:val="69"/>
        </w:numPr>
        <w:ind w:left="0" w:hanging="709"/>
        <w:jc w:val="both"/>
        <w:rPr>
          <w:rFonts w:ascii="Arial" w:hAnsi="Arial" w:cs="Arial"/>
        </w:rPr>
      </w:pPr>
      <w:r w:rsidRPr="00021462">
        <w:rPr>
          <w:rFonts w:ascii="Arial" w:hAnsi="Arial" w:cs="Arial"/>
        </w:rPr>
        <w:lastRenderedPageBreak/>
        <w:t xml:space="preserve">Příprava zadání a výběrového řízení „Elementy a dmýchadla na ČOV Jihlava“ (aerační systém) – spolupráce s KT (dodávky – nadlimitní VŘ) – probíhá hodnocení nabídek a následně bude vyhodnocení. </w:t>
      </w:r>
    </w:p>
    <w:p w:rsidR="00E51061" w:rsidRPr="00021462" w:rsidRDefault="00E51061" w:rsidP="0033051C">
      <w:pPr>
        <w:pStyle w:val="Odstavecseseznamem"/>
        <w:numPr>
          <w:ilvl w:val="0"/>
          <w:numId w:val="69"/>
        </w:numPr>
        <w:ind w:left="0" w:hanging="709"/>
        <w:jc w:val="both"/>
        <w:rPr>
          <w:rFonts w:ascii="Arial" w:hAnsi="Arial" w:cs="Arial"/>
        </w:rPr>
      </w:pPr>
      <w:r w:rsidRPr="00021462">
        <w:rPr>
          <w:rFonts w:ascii="Arial" w:hAnsi="Arial" w:cs="Arial"/>
        </w:rPr>
        <w:t xml:space="preserve">Ve spolupráci se SMJ s.r.o. probíhá obnova řídicího systému. Realizuje SMJ s.r.o. – kontrola práce na místě. </w:t>
      </w:r>
    </w:p>
    <w:p w:rsidR="00E51061" w:rsidRPr="00021462" w:rsidRDefault="00E51061" w:rsidP="0033051C">
      <w:pPr>
        <w:pStyle w:val="Odstavecseseznamem"/>
        <w:numPr>
          <w:ilvl w:val="0"/>
          <w:numId w:val="69"/>
        </w:numPr>
        <w:ind w:left="0" w:hanging="709"/>
        <w:jc w:val="both"/>
        <w:rPr>
          <w:rFonts w:ascii="Arial" w:hAnsi="Arial" w:cs="Arial"/>
        </w:rPr>
      </w:pPr>
      <w:r w:rsidRPr="00021462">
        <w:rPr>
          <w:rFonts w:ascii="Arial" w:hAnsi="Arial" w:cs="Arial"/>
        </w:rPr>
        <w:t>Jednání k úpravě a vytvoření dodatku č. 3 – pachtovní smlouvy</w:t>
      </w:r>
    </w:p>
    <w:p w:rsidR="00E51061" w:rsidRPr="00021462" w:rsidRDefault="00E51061" w:rsidP="0033051C">
      <w:pPr>
        <w:pStyle w:val="Odstavecseseznamem"/>
        <w:numPr>
          <w:ilvl w:val="0"/>
          <w:numId w:val="69"/>
        </w:numPr>
        <w:ind w:left="0" w:hanging="709"/>
        <w:jc w:val="both"/>
        <w:rPr>
          <w:rFonts w:ascii="Arial" w:hAnsi="Arial" w:cs="Arial"/>
        </w:rPr>
      </w:pPr>
      <w:r w:rsidRPr="00021462">
        <w:rPr>
          <w:rFonts w:ascii="Arial" w:hAnsi="Arial" w:cs="Arial"/>
        </w:rPr>
        <w:t xml:space="preserve">Vyjednávání se zájemci o spalovnu na ČOV – komunikaci mezi zástupci Turecka a Švýcarska. </w:t>
      </w:r>
    </w:p>
    <w:p w:rsidR="00E51061" w:rsidRPr="00021462" w:rsidRDefault="00E51061" w:rsidP="0033051C">
      <w:pPr>
        <w:pStyle w:val="Odstavecseseznamem"/>
        <w:numPr>
          <w:ilvl w:val="0"/>
          <w:numId w:val="69"/>
        </w:numPr>
        <w:ind w:left="0" w:hanging="709"/>
        <w:jc w:val="both"/>
        <w:rPr>
          <w:rFonts w:ascii="Arial" w:hAnsi="Arial" w:cs="Arial"/>
        </w:rPr>
      </w:pPr>
      <w:r w:rsidRPr="00021462">
        <w:rPr>
          <w:rFonts w:ascii="Arial" w:hAnsi="Arial" w:cs="Arial"/>
        </w:rPr>
        <w:t>Účast na KD – Na Františku a Kaskáda</w:t>
      </w:r>
    </w:p>
    <w:p w:rsidR="00E51061" w:rsidRPr="00021462" w:rsidRDefault="00E51061" w:rsidP="003F2ECC">
      <w:pPr>
        <w:spacing w:after="0" w:line="240" w:lineRule="auto"/>
        <w:rPr>
          <w:rFonts w:ascii="Arial" w:hAnsi="Arial" w:cs="Arial"/>
          <w:sz w:val="24"/>
          <w:szCs w:val="24"/>
        </w:rPr>
      </w:pPr>
    </w:p>
    <w:p w:rsidR="00E51061" w:rsidRPr="00021462" w:rsidRDefault="00E51061" w:rsidP="003F2ECC">
      <w:pPr>
        <w:spacing w:after="0" w:line="240" w:lineRule="auto"/>
        <w:rPr>
          <w:rFonts w:ascii="Arial" w:hAnsi="Arial" w:cs="Arial"/>
          <w:sz w:val="24"/>
          <w:szCs w:val="24"/>
        </w:rPr>
      </w:pPr>
    </w:p>
    <w:p w:rsidR="00E51061" w:rsidRPr="00021462" w:rsidRDefault="00E51061" w:rsidP="003F2ECC">
      <w:pPr>
        <w:spacing w:after="0" w:line="240" w:lineRule="auto"/>
        <w:rPr>
          <w:rFonts w:ascii="Arial" w:hAnsi="Arial" w:cs="Arial"/>
          <w:sz w:val="24"/>
          <w:szCs w:val="24"/>
        </w:rPr>
      </w:pPr>
    </w:p>
    <w:p w:rsidR="00E51061" w:rsidRPr="00021462" w:rsidRDefault="00E51061" w:rsidP="003F2ECC">
      <w:pPr>
        <w:spacing w:after="0" w:line="240" w:lineRule="auto"/>
        <w:rPr>
          <w:rFonts w:ascii="Arial" w:hAnsi="Arial" w:cs="Arial"/>
          <w:b/>
          <w:sz w:val="24"/>
          <w:szCs w:val="24"/>
        </w:rPr>
      </w:pPr>
      <w:r w:rsidRPr="00021462">
        <w:rPr>
          <w:rFonts w:ascii="Arial" w:hAnsi="Arial" w:cs="Arial"/>
          <w:b/>
          <w:sz w:val="24"/>
          <w:szCs w:val="24"/>
        </w:rPr>
        <w:t>2. oddělení technické správy a podzemí (1 ved., 3 tech.)</w:t>
      </w:r>
    </w:p>
    <w:p w:rsidR="00E51061" w:rsidRPr="00021462" w:rsidRDefault="00E51061" w:rsidP="003F2ECC">
      <w:pPr>
        <w:spacing w:after="0" w:line="240" w:lineRule="auto"/>
        <w:rPr>
          <w:rFonts w:ascii="Arial" w:hAnsi="Arial" w:cs="Arial"/>
          <w:sz w:val="24"/>
          <w:szCs w:val="24"/>
        </w:rPr>
      </w:pPr>
    </w:p>
    <w:p w:rsidR="00E51061" w:rsidRPr="00021462" w:rsidRDefault="00E51061" w:rsidP="003F2ECC">
      <w:pPr>
        <w:spacing w:after="0" w:line="240" w:lineRule="auto"/>
        <w:rPr>
          <w:rFonts w:ascii="Arial" w:hAnsi="Arial" w:cs="Arial"/>
          <w:b/>
          <w:sz w:val="24"/>
          <w:szCs w:val="24"/>
        </w:rPr>
      </w:pPr>
      <w:r w:rsidRPr="00021462">
        <w:rPr>
          <w:rFonts w:ascii="Arial" w:hAnsi="Arial" w:cs="Arial"/>
          <w:b/>
          <w:sz w:val="24"/>
          <w:szCs w:val="24"/>
        </w:rPr>
        <w:t>a)    Přehled činnosti</w:t>
      </w:r>
    </w:p>
    <w:p w:rsidR="00E51061" w:rsidRPr="00021462" w:rsidRDefault="00E51061" w:rsidP="003F2ECC">
      <w:pPr>
        <w:spacing w:after="0" w:line="240" w:lineRule="auto"/>
        <w:rPr>
          <w:rFonts w:ascii="Arial" w:hAnsi="Arial" w:cs="Arial"/>
          <w:b/>
          <w:sz w:val="24"/>
          <w:szCs w:val="24"/>
          <w:u w:val="single"/>
        </w:rPr>
      </w:pPr>
      <w:r w:rsidRPr="00021462">
        <w:rPr>
          <w:rFonts w:ascii="Arial" w:hAnsi="Arial" w:cs="Arial"/>
          <w:b/>
          <w:sz w:val="24"/>
          <w:szCs w:val="24"/>
        </w:rPr>
        <w:t>a1)</w:t>
      </w:r>
      <w:r w:rsidRPr="00021462">
        <w:rPr>
          <w:rFonts w:ascii="Arial" w:hAnsi="Arial" w:cs="Arial"/>
          <w:sz w:val="24"/>
          <w:szCs w:val="24"/>
        </w:rPr>
        <w:t xml:space="preserve">  </w:t>
      </w:r>
      <w:r w:rsidRPr="00021462">
        <w:rPr>
          <w:rFonts w:ascii="Arial" w:hAnsi="Arial" w:cs="Arial"/>
          <w:b/>
          <w:sz w:val="24"/>
          <w:szCs w:val="24"/>
          <w:u w:val="single"/>
        </w:rPr>
        <w:t>Kolektory</w:t>
      </w:r>
    </w:p>
    <w:p w:rsidR="00E51061" w:rsidRPr="00021462" w:rsidRDefault="00E51061" w:rsidP="0033051C">
      <w:pPr>
        <w:numPr>
          <w:ilvl w:val="0"/>
          <w:numId w:val="72"/>
        </w:numPr>
        <w:spacing w:after="0" w:line="240" w:lineRule="auto"/>
        <w:ind w:left="0"/>
        <w:rPr>
          <w:rFonts w:ascii="Arial" w:hAnsi="Arial" w:cs="Arial"/>
          <w:sz w:val="24"/>
          <w:szCs w:val="24"/>
        </w:rPr>
      </w:pPr>
      <w:r w:rsidRPr="00021462">
        <w:rPr>
          <w:rFonts w:ascii="Arial" w:hAnsi="Arial" w:cs="Arial"/>
          <w:sz w:val="24"/>
          <w:szCs w:val="24"/>
        </w:rPr>
        <w:t>Byla provedena čtvrtletní revize EPS, pololetní revize EZS, byly prováděny výměny žárovek osvětlení, byla provedena oprava optického kabelu 1. telefonní, byla provedena prohlídka vedení kabelů firmy CETIN za přítomnosti techniků této firmy.</w:t>
      </w:r>
    </w:p>
    <w:p w:rsidR="00E51061" w:rsidRPr="00021462" w:rsidRDefault="00E51061" w:rsidP="0033051C">
      <w:pPr>
        <w:numPr>
          <w:ilvl w:val="0"/>
          <w:numId w:val="72"/>
        </w:numPr>
        <w:spacing w:after="0" w:line="240" w:lineRule="auto"/>
        <w:ind w:left="0"/>
        <w:rPr>
          <w:rFonts w:ascii="Arial" w:hAnsi="Arial" w:cs="Arial"/>
          <w:sz w:val="24"/>
          <w:szCs w:val="24"/>
        </w:rPr>
      </w:pPr>
      <w:r w:rsidRPr="00021462">
        <w:rPr>
          <w:rFonts w:ascii="Arial" w:hAnsi="Arial" w:cs="Arial"/>
          <w:sz w:val="24"/>
          <w:szCs w:val="24"/>
        </w:rPr>
        <w:t>Bylo provedeno další doplnění exponátů (vrtná jádra), bylo provedeno mytí chodeb, byla provedena prohlídka chodby „A“ a „B“ projektanty k účelu svedení dešťových vod</w:t>
      </w:r>
    </w:p>
    <w:p w:rsidR="00E51061" w:rsidRPr="00021462" w:rsidRDefault="00E51061" w:rsidP="0033051C">
      <w:pPr>
        <w:numPr>
          <w:ilvl w:val="0"/>
          <w:numId w:val="72"/>
        </w:numPr>
        <w:spacing w:after="0" w:line="240" w:lineRule="auto"/>
        <w:ind w:left="0"/>
        <w:rPr>
          <w:rFonts w:ascii="Arial" w:hAnsi="Arial" w:cs="Arial"/>
          <w:sz w:val="24"/>
          <w:szCs w:val="24"/>
        </w:rPr>
      </w:pPr>
      <w:r w:rsidRPr="00021462">
        <w:rPr>
          <w:rFonts w:ascii="Arial" w:hAnsi="Arial" w:cs="Arial"/>
          <w:sz w:val="24"/>
          <w:szCs w:val="24"/>
        </w:rPr>
        <w:t>Byly realizovány prohlídky kolektoru pro širokou veřejnost i firmu SMJ, ZŠ Seifertova, VŠPJ, Kraj Vysočina. Bylo provedeno školení BOZP pracovní pohotovosti kolektoru</w:t>
      </w:r>
    </w:p>
    <w:p w:rsidR="00E51061" w:rsidRPr="00021462" w:rsidRDefault="00E51061" w:rsidP="003F2ECC">
      <w:pPr>
        <w:spacing w:after="0" w:line="240" w:lineRule="auto"/>
        <w:rPr>
          <w:rFonts w:ascii="Arial" w:hAnsi="Arial" w:cs="Arial"/>
          <w:sz w:val="24"/>
          <w:szCs w:val="24"/>
        </w:rPr>
      </w:pPr>
    </w:p>
    <w:p w:rsidR="00E51061" w:rsidRPr="00021462" w:rsidRDefault="00E51061" w:rsidP="003F2ECC">
      <w:pPr>
        <w:spacing w:after="0" w:line="240" w:lineRule="auto"/>
        <w:rPr>
          <w:rFonts w:ascii="Arial" w:hAnsi="Arial" w:cs="Arial"/>
          <w:b/>
          <w:sz w:val="24"/>
          <w:szCs w:val="24"/>
          <w:u w:val="single"/>
        </w:rPr>
      </w:pPr>
      <w:r w:rsidRPr="00021462">
        <w:rPr>
          <w:rFonts w:ascii="Arial" w:hAnsi="Arial" w:cs="Arial"/>
          <w:b/>
          <w:sz w:val="24"/>
          <w:szCs w:val="24"/>
        </w:rPr>
        <w:t>a2</w:t>
      </w:r>
      <w:r w:rsidRPr="00021462">
        <w:rPr>
          <w:rFonts w:ascii="Arial" w:hAnsi="Arial" w:cs="Arial"/>
          <w:b/>
          <w:sz w:val="24"/>
          <w:szCs w:val="24"/>
          <w:u w:val="single"/>
        </w:rPr>
        <w:t>)</w:t>
      </w:r>
      <w:r w:rsidRPr="00021462">
        <w:rPr>
          <w:rFonts w:ascii="Arial" w:hAnsi="Arial" w:cs="Arial"/>
          <w:b/>
          <w:sz w:val="24"/>
          <w:szCs w:val="24"/>
        </w:rPr>
        <w:t xml:space="preserve"> </w:t>
      </w:r>
      <w:r w:rsidRPr="00021462">
        <w:rPr>
          <w:rFonts w:ascii="Arial" w:hAnsi="Arial" w:cs="Arial"/>
          <w:b/>
          <w:sz w:val="24"/>
          <w:szCs w:val="24"/>
          <w:u w:val="single"/>
        </w:rPr>
        <w:t xml:space="preserve"> Podzemní labyrint</w:t>
      </w:r>
    </w:p>
    <w:p w:rsidR="00E51061" w:rsidRPr="00021462" w:rsidRDefault="00E51061" w:rsidP="0033051C">
      <w:pPr>
        <w:numPr>
          <w:ilvl w:val="0"/>
          <w:numId w:val="78"/>
        </w:numPr>
        <w:spacing w:after="0" w:line="240" w:lineRule="auto"/>
        <w:ind w:left="0"/>
        <w:rPr>
          <w:rFonts w:ascii="Arial" w:hAnsi="Arial" w:cs="Arial"/>
          <w:sz w:val="24"/>
          <w:szCs w:val="24"/>
        </w:rPr>
      </w:pPr>
      <w:r w:rsidRPr="00021462">
        <w:rPr>
          <w:rFonts w:ascii="Arial" w:hAnsi="Arial" w:cs="Arial"/>
          <w:sz w:val="24"/>
          <w:szCs w:val="24"/>
        </w:rPr>
        <w:t>Byla provedena deratizace podzemí – horizontů Jihlavan, Železářství, Grand a chodeb kolektoru, byla provedena oprava a revize elektroinstalace podzemí úseku Radnice pro konání Hornického průvodu, byla provedena údržba vstupního schodiště a zaklopení výlezu u Mariánského sloupu</w:t>
      </w:r>
    </w:p>
    <w:p w:rsidR="00E51061" w:rsidRPr="00021462" w:rsidRDefault="00E51061" w:rsidP="0033051C">
      <w:pPr>
        <w:numPr>
          <w:ilvl w:val="0"/>
          <w:numId w:val="78"/>
        </w:numPr>
        <w:spacing w:after="0" w:line="240" w:lineRule="auto"/>
        <w:ind w:left="0"/>
        <w:rPr>
          <w:rFonts w:ascii="Arial" w:hAnsi="Arial" w:cs="Arial"/>
          <w:sz w:val="24"/>
          <w:szCs w:val="24"/>
        </w:rPr>
      </w:pPr>
      <w:r w:rsidRPr="00021462">
        <w:rPr>
          <w:rFonts w:ascii="Arial" w:hAnsi="Arial" w:cs="Arial"/>
          <w:sz w:val="24"/>
          <w:szCs w:val="24"/>
        </w:rPr>
        <w:t xml:space="preserve">Byla provedena kontrola horizontu Železářství a oprava vstupu Znojemská 2, bylo lokalizováno propojení úseků pod ulicí Palackého z důvodu uložení optických kabelů, byla lokalizována porucha obezdění podzemní chodby Jakubského okruhu. </w:t>
      </w:r>
    </w:p>
    <w:p w:rsidR="00E51061" w:rsidRPr="00021462" w:rsidRDefault="00E51061" w:rsidP="0033051C">
      <w:pPr>
        <w:numPr>
          <w:ilvl w:val="0"/>
          <w:numId w:val="78"/>
        </w:numPr>
        <w:spacing w:after="0" w:line="240" w:lineRule="auto"/>
        <w:ind w:left="0"/>
        <w:rPr>
          <w:rFonts w:ascii="Arial" w:hAnsi="Arial" w:cs="Arial"/>
          <w:sz w:val="24"/>
          <w:szCs w:val="24"/>
        </w:rPr>
      </w:pPr>
      <w:r w:rsidRPr="00021462">
        <w:rPr>
          <w:rFonts w:ascii="Arial" w:hAnsi="Arial" w:cs="Arial"/>
          <w:sz w:val="24"/>
          <w:szCs w:val="24"/>
        </w:rPr>
        <w:t>Bylo provedeno orientační zaměření vedení sítí ve všech horizontech k účelu zpracování nových smluv o využití podzemí, jsou zpracovávány nové Zásady pro užívání podzemí, byla provedena oprava vstupních dveří horizontu Elektra.</w:t>
      </w:r>
    </w:p>
    <w:p w:rsidR="00E51061" w:rsidRPr="00021462" w:rsidRDefault="00E51061" w:rsidP="0033051C">
      <w:pPr>
        <w:numPr>
          <w:ilvl w:val="0"/>
          <w:numId w:val="78"/>
        </w:numPr>
        <w:spacing w:after="0" w:line="240" w:lineRule="auto"/>
        <w:ind w:left="0"/>
        <w:rPr>
          <w:rFonts w:ascii="Arial" w:hAnsi="Arial" w:cs="Arial"/>
          <w:sz w:val="24"/>
          <w:szCs w:val="24"/>
        </w:rPr>
      </w:pPr>
      <w:r w:rsidRPr="00021462">
        <w:rPr>
          <w:rFonts w:ascii="Arial" w:hAnsi="Arial" w:cs="Arial"/>
          <w:sz w:val="24"/>
          <w:szCs w:val="24"/>
        </w:rPr>
        <w:t>Byl proveden průzkum podzemní chodby pod ulicí Hluboká k účelu jejího využití pro svod povrchových vod z Masarykova náměstí, byla provedena oprava vstupních dveří sklepa objektu Masarykovo nám. 6 – hlavní vstup do krytu CO</w:t>
      </w:r>
    </w:p>
    <w:p w:rsidR="00E51061" w:rsidRPr="00021462" w:rsidRDefault="00E51061" w:rsidP="0033051C">
      <w:pPr>
        <w:numPr>
          <w:ilvl w:val="0"/>
          <w:numId w:val="78"/>
        </w:numPr>
        <w:spacing w:after="0" w:line="240" w:lineRule="auto"/>
        <w:ind w:left="0"/>
        <w:rPr>
          <w:rFonts w:ascii="Arial" w:hAnsi="Arial" w:cs="Arial"/>
          <w:sz w:val="24"/>
          <w:szCs w:val="24"/>
        </w:rPr>
      </w:pPr>
      <w:r w:rsidRPr="00021462">
        <w:rPr>
          <w:rFonts w:ascii="Arial" w:hAnsi="Arial" w:cs="Arial"/>
          <w:sz w:val="24"/>
          <w:szCs w:val="24"/>
        </w:rPr>
        <w:t>Byly prováděny kontroly podzemních prostor pod objektem Hluboká 1 včetně školení BOZP průvodců</w:t>
      </w:r>
    </w:p>
    <w:p w:rsidR="00E51061" w:rsidRPr="00021462" w:rsidRDefault="00E51061" w:rsidP="0033051C">
      <w:pPr>
        <w:numPr>
          <w:ilvl w:val="0"/>
          <w:numId w:val="78"/>
        </w:numPr>
        <w:spacing w:after="0" w:line="240" w:lineRule="auto"/>
        <w:ind w:left="0"/>
        <w:rPr>
          <w:rFonts w:ascii="Arial" w:hAnsi="Arial" w:cs="Arial"/>
          <w:sz w:val="24"/>
          <w:szCs w:val="24"/>
        </w:rPr>
      </w:pPr>
      <w:r w:rsidRPr="00021462">
        <w:rPr>
          <w:rFonts w:ascii="Arial" w:hAnsi="Arial" w:cs="Arial"/>
          <w:sz w:val="24"/>
          <w:szCs w:val="24"/>
        </w:rPr>
        <w:t>Byly prováděny exkurze historického podzemí a krytu CO jako v předešlém období</w:t>
      </w:r>
    </w:p>
    <w:p w:rsidR="00E51061" w:rsidRPr="00021462" w:rsidRDefault="00E51061" w:rsidP="003F2ECC">
      <w:pPr>
        <w:spacing w:after="0" w:line="240" w:lineRule="auto"/>
        <w:rPr>
          <w:rFonts w:ascii="Arial" w:hAnsi="Arial" w:cs="Arial"/>
          <w:sz w:val="24"/>
          <w:szCs w:val="24"/>
        </w:rPr>
      </w:pPr>
    </w:p>
    <w:p w:rsidR="00E51061" w:rsidRPr="00021462" w:rsidRDefault="00E51061" w:rsidP="003F2ECC">
      <w:pPr>
        <w:spacing w:after="0" w:line="240" w:lineRule="auto"/>
        <w:rPr>
          <w:rFonts w:ascii="Arial" w:hAnsi="Arial" w:cs="Arial"/>
          <w:b/>
          <w:sz w:val="24"/>
          <w:szCs w:val="24"/>
          <w:u w:val="single"/>
        </w:rPr>
      </w:pPr>
      <w:r w:rsidRPr="00021462">
        <w:rPr>
          <w:rFonts w:ascii="Arial" w:hAnsi="Arial" w:cs="Arial"/>
          <w:b/>
          <w:sz w:val="24"/>
          <w:szCs w:val="24"/>
        </w:rPr>
        <w:t xml:space="preserve">a3)  </w:t>
      </w:r>
      <w:r w:rsidRPr="00021462">
        <w:rPr>
          <w:rFonts w:ascii="Arial" w:hAnsi="Arial" w:cs="Arial"/>
          <w:b/>
          <w:sz w:val="24"/>
          <w:szCs w:val="24"/>
          <w:u w:val="single"/>
        </w:rPr>
        <w:t>Historické dolování</w:t>
      </w:r>
    </w:p>
    <w:p w:rsidR="00E51061" w:rsidRPr="00021462" w:rsidRDefault="00E51061" w:rsidP="0033051C">
      <w:pPr>
        <w:numPr>
          <w:ilvl w:val="0"/>
          <w:numId w:val="80"/>
        </w:numPr>
        <w:spacing w:after="0" w:line="240" w:lineRule="auto"/>
        <w:ind w:left="0"/>
        <w:rPr>
          <w:rFonts w:ascii="Arial" w:hAnsi="Arial" w:cs="Arial"/>
          <w:sz w:val="24"/>
          <w:szCs w:val="24"/>
        </w:rPr>
      </w:pPr>
      <w:r w:rsidRPr="00021462">
        <w:rPr>
          <w:rFonts w:ascii="Arial" w:hAnsi="Arial" w:cs="Arial"/>
          <w:sz w:val="24"/>
          <w:szCs w:val="24"/>
        </w:rPr>
        <w:t>Bylo prováděno odkorňování a konzervace kulatin, byl prováděn svoz odpadků z hornické stezky, bylo prováděno měření průtoku vody vývěru kutiště Rudný, byla provedena kontrola kutiště Rounek a Bílý Kámen, byla provedena údržba a opravy štoly sv. Jan Nepomucký, byla provedena oprava vrátku na kutišti Rounek, byly instalovány nové informační tabule na Hornickou stezku, byla dokončena výroba těžního vrátku na šachtu kutiště Rudný, bylo realizováno ruční vrtání dřevěného potrubí a začala výroba kompletní důlní pumpy, pokračuje se v práci na studii hornického skanzenu</w:t>
      </w:r>
    </w:p>
    <w:p w:rsidR="00E51061" w:rsidRPr="00021462" w:rsidRDefault="00E51061" w:rsidP="003F2ECC">
      <w:pPr>
        <w:spacing w:after="0" w:line="240" w:lineRule="auto"/>
        <w:rPr>
          <w:rFonts w:ascii="Arial" w:hAnsi="Arial" w:cs="Arial"/>
          <w:sz w:val="24"/>
          <w:szCs w:val="24"/>
        </w:rPr>
      </w:pPr>
    </w:p>
    <w:p w:rsidR="00E51061" w:rsidRPr="00021462" w:rsidRDefault="00E51061" w:rsidP="003F2ECC">
      <w:pPr>
        <w:spacing w:after="0" w:line="240" w:lineRule="auto"/>
        <w:rPr>
          <w:rFonts w:ascii="Arial" w:hAnsi="Arial" w:cs="Arial"/>
          <w:b/>
          <w:color w:val="000000"/>
          <w:sz w:val="24"/>
          <w:szCs w:val="24"/>
          <w:u w:val="single"/>
        </w:rPr>
      </w:pPr>
      <w:r w:rsidRPr="00021462">
        <w:rPr>
          <w:rFonts w:ascii="Arial" w:hAnsi="Arial" w:cs="Arial"/>
          <w:b/>
          <w:color w:val="000000"/>
          <w:sz w:val="24"/>
          <w:szCs w:val="24"/>
        </w:rPr>
        <w:t>a4)</w:t>
      </w:r>
      <w:r w:rsidRPr="00021462">
        <w:rPr>
          <w:rFonts w:ascii="Arial" w:hAnsi="Arial" w:cs="Arial"/>
          <w:color w:val="000000"/>
          <w:sz w:val="24"/>
          <w:szCs w:val="24"/>
        </w:rPr>
        <w:t xml:space="preserve">  </w:t>
      </w:r>
      <w:r w:rsidRPr="00021462">
        <w:rPr>
          <w:rFonts w:ascii="Arial" w:hAnsi="Arial" w:cs="Arial"/>
          <w:b/>
          <w:color w:val="000000"/>
          <w:sz w:val="24"/>
          <w:szCs w:val="24"/>
          <w:u w:val="single"/>
        </w:rPr>
        <w:t>VH infrastruktura</w:t>
      </w:r>
    </w:p>
    <w:p w:rsidR="00E51061" w:rsidRPr="00021462" w:rsidRDefault="00E51061" w:rsidP="0033051C">
      <w:pPr>
        <w:numPr>
          <w:ilvl w:val="0"/>
          <w:numId w:val="79"/>
        </w:numPr>
        <w:spacing w:after="0" w:line="240" w:lineRule="auto"/>
        <w:ind w:left="0"/>
        <w:rPr>
          <w:rFonts w:ascii="Arial" w:hAnsi="Arial" w:cs="Arial"/>
          <w:color w:val="000000"/>
          <w:sz w:val="24"/>
          <w:szCs w:val="24"/>
        </w:rPr>
      </w:pPr>
      <w:r w:rsidRPr="00021462">
        <w:rPr>
          <w:rFonts w:ascii="Arial" w:hAnsi="Arial" w:cs="Arial"/>
          <w:color w:val="000000"/>
          <w:sz w:val="24"/>
          <w:szCs w:val="24"/>
        </w:rPr>
        <w:lastRenderedPageBreak/>
        <w:t xml:space="preserve">Ul. Čajkovského 33 – kontrola a zabarvení kanalizace z důvodu odvodu splaškových vod z objektu </w:t>
      </w:r>
    </w:p>
    <w:p w:rsidR="00E51061" w:rsidRPr="00021462" w:rsidRDefault="00E51061" w:rsidP="0033051C">
      <w:pPr>
        <w:numPr>
          <w:ilvl w:val="0"/>
          <w:numId w:val="79"/>
        </w:numPr>
        <w:spacing w:after="0" w:line="240" w:lineRule="auto"/>
        <w:ind w:left="0"/>
        <w:rPr>
          <w:rFonts w:ascii="Arial" w:hAnsi="Arial" w:cs="Arial"/>
          <w:color w:val="000000"/>
          <w:sz w:val="24"/>
          <w:szCs w:val="24"/>
        </w:rPr>
      </w:pPr>
      <w:r w:rsidRPr="00021462">
        <w:rPr>
          <w:rFonts w:ascii="Arial" w:hAnsi="Arial" w:cs="Arial"/>
          <w:color w:val="000000"/>
          <w:sz w:val="24"/>
          <w:szCs w:val="24"/>
        </w:rPr>
        <w:t>Příprava člunu a spolupráce při měření hloubky nádrže Vysoká</w:t>
      </w:r>
    </w:p>
    <w:p w:rsidR="00E51061" w:rsidRPr="00021462" w:rsidRDefault="00E51061" w:rsidP="0033051C">
      <w:pPr>
        <w:numPr>
          <w:ilvl w:val="0"/>
          <w:numId w:val="79"/>
        </w:numPr>
        <w:spacing w:after="0" w:line="240" w:lineRule="auto"/>
        <w:ind w:left="0"/>
        <w:rPr>
          <w:rFonts w:ascii="Arial" w:hAnsi="Arial" w:cs="Arial"/>
          <w:color w:val="000000"/>
          <w:sz w:val="24"/>
          <w:szCs w:val="24"/>
        </w:rPr>
      </w:pPr>
      <w:r w:rsidRPr="00021462">
        <w:rPr>
          <w:rFonts w:ascii="Arial" w:hAnsi="Arial" w:cs="Arial"/>
          <w:color w:val="000000"/>
          <w:sz w:val="24"/>
          <w:szCs w:val="24"/>
        </w:rPr>
        <w:t>Pístov nádrž – úprava dluží, kontrola Vodárenské rybníky</w:t>
      </w:r>
    </w:p>
    <w:p w:rsidR="00E51061" w:rsidRPr="00021462" w:rsidRDefault="00E51061" w:rsidP="0033051C">
      <w:pPr>
        <w:numPr>
          <w:ilvl w:val="0"/>
          <w:numId w:val="79"/>
        </w:numPr>
        <w:spacing w:after="0" w:line="240" w:lineRule="auto"/>
        <w:ind w:left="0"/>
        <w:rPr>
          <w:rFonts w:ascii="Arial" w:hAnsi="Arial" w:cs="Arial"/>
          <w:color w:val="000000"/>
          <w:sz w:val="24"/>
          <w:szCs w:val="24"/>
        </w:rPr>
      </w:pPr>
      <w:r w:rsidRPr="00021462">
        <w:rPr>
          <w:rFonts w:ascii="Arial" w:hAnsi="Arial" w:cs="Arial"/>
          <w:color w:val="000000"/>
          <w:sz w:val="24"/>
          <w:szCs w:val="24"/>
        </w:rPr>
        <w:t>Oprava mříže na odlehčovací komoře Březinky</w:t>
      </w:r>
    </w:p>
    <w:p w:rsidR="00E51061" w:rsidRPr="00021462" w:rsidRDefault="00E51061" w:rsidP="0033051C">
      <w:pPr>
        <w:numPr>
          <w:ilvl w:val="0"/>
          <w:numId w:val="79"/>
        </w:numPr>
        <w:spacing w:after="0" w:line="240" w:lineRule="auto"/>
        <w:ind w:left="0"/>
        <w:rPr>
          <w:rFonts w:ascii="Arial" w:hAnsi="Arial" w:cs="Arial"/>
          <w:color w:val="000000"/>
          <w:sz w:val="24"/>
          <w:szCs w:val="24"/>
        </w:rPr>
      </w:pPr>
      <w:r w:rsidRPr="00021462">
        <w:rPr>
          <w:rFonts w:ascii="Arial" w:hAnsi="Arial" w:cs="Arial"/>
          <w:color w:val="000000"/>
          <w:sz w:val="24"/>
          <w:szCs w:val="24"/>
        </w:rPr>
        <w:t>Pomoc při stěhování oddělení VH</w:t>
      </w:r>
    </w:p>
    <w:p w:rsidR="00E51061" w:rsidRPr="00021462" w:rsidRDefault="00E51061" w:rsidP="0033051C">
      <w:pPr>
        <w:numPr>
          <w:ilvl w:val="0"/>
          <w:numId w:val="79"/>
        </w:numPr>
        <w:spacing w:after="0" w:line="240" w:lineRule="auto"/>
        <w:ind w:left="0"/>
        <w:rPr>
          <w:rFonts w:ascii="Arial" w:hAnsi="Arial" w:cs="Arial"/>
          <w:color w:val="000000"/>
          <w:sz w:val="24"/>
          <w:szCs w:val="24"/>
        </w:rPr>
      </w:pPr>
      <w:r w:rsidRPr="00021462">
        <w:rPr>
          <w:rFonts w:ascii="Arial" w:hAnsi="Arial" w:cs="Arial"/>
          <w:color w:val="000000"/>
          <w:sz w:val="24"/>
          <w:szCs w:val="24"/>
        </w:rPr>
        <w:t xml:space="preserve">Ukotvení nového zábradlí u přístupového schodiště k molu na Borovince </w:t>
      </w:r>
    </w:p>
    <w:p w:rsidR="00E51061" w:rsidRPr="00021462" w:rsidRDefault="00E51061" w:rsidP="003F2ECC">
      <w:pPr>
        <w:spacing w:after="0" w:line="240" w:lineRule="auto"/>
        <w:rPr>
          <w:rFonts w:ascii="Arial" w:hAnsi="Arial" w:cs="Arial"/>
          <w:color w:val="000000"/>
          <w:sz w:val="24"/>
          <w:szCs w:val="24"/>
        </w:rPr>
      </w:pPr>
    </w:p>
    <w:p w:rsidR="00E51061" w:rsidRPr="00021462" w:rsidRDefault="00E51061" w:rsidP="003F2ECC">
      <w:pPr>
        <w:spacing w:after="0" w:line="240" w:lineRule="auto"/>
        <w:rPr>
          <w:rFonts w:ascii="Arial" w:hAnsi="Arial" w:cs="Arial"/>
          <w:b/>
          <w:color w:val="000000"/>
          <w:sz w:val="24"/>
          <w:szCs w:val="24"/>
        </w:rPr>
      </w:pPr>
    </w:p>
    <w:p w:rsidR="00E51061" w:rsidRPr="00021462" w:rsidRDefault="00E51061" w:rsidP="003F2ECC">
      <w:pPr>
        <w:spacing w:after="0" w:line="240" w:lineRule="auto"/>
        <w:rPr>
          <w:rFonts w:ascii="Arial" w:hAnsi="Arial" w:cs="Arial"/>
          <w:b/>
          <w:color w:val="000000"/>
          <w:sz w:val="24"/>
          <w:szCs w:val="24"/>
          <w:u w:val="single"/>
        </w:rPr>
      </w:pPr>
      <w:r w:rsidRPr="00021462">
        <w:rPr>
          <w:rFonts w:ascii="Arial" w:hAnsi="Arial" w:cs="Arial"/>
          <w:b/>
          <w:color w:val="000000"/>
          <w:sz w:val="24"/>
          <w:szCs w:val="24"/>
        </w:rPr>
        <w:t>a5)</w:t>
      </w:r>
      <w:r w:rsidRPr="00021462">
        <w:rPr>
          <w:rFonts w:ascii="Arial" w:hAnsi="Arial" w:cs="Arial"/>
          <w:color w:val="000000"/>
          <w:sz w:val="24"/>
          <w:szCs w:val="24"/>
        </w:rPr>
        <w:t xml:space="preserve">   </w:t>
      </w:r>
      <w:r w:rsidRPr="00021462">
        <w:rPr>
          <w:rFonts w:ascii="Arial" w:hAnsi="Arial" w:cs="Arial"/>
          <w:b/>
          <w:color w:val="000000"/>
          <w:sz w:val="24"/>
          <w:szCs w:val="24"/>
          <w:u w:val="single"/>
        </w:rPr>
        <w:t>Ostatní činnost</w:t>
      </w:r>
    </w:p>
    <w:p w:rsidR="00E51061" w:rsidRPr="00021462" w:rsidRDefault="00E51061" w:rsidP="0033051C">
      <w:pPr>
        <w:numPr>
          <w:ilvl w:val="0"/>
          <w:numId w:val="73"/>
        </w:numPr>
        <w:spacing w:after="0" w:line="240" w:lineRule="auto"/>
        <w:ind w:left="0"/>
        <w:rPr>
          <w:rFonts w:ascii="Arial" w:hAnsi="Arial" w:cs="Arial"/>
          <w:color w:val="000000"/>
          <w:sz w:val="24"/>
          <w:szCs w:val="24"/>
        </w:rPr>
      </w:pPr>
      <w:r w:rsidRPr="00021462">
        <w:rPr>
          <w:rFonts w:ascii="Arial" w:hAnsi="Arial" w:cs="Arial"/>
          <w:color w:val="000000"/>
          <w:sz w:val="24"/>
          <w:szCs w:val="24"/>
        </w:rPr>
        <w:t>Průběžně probíhalo vyjadřování k požadavkům ostatních odborů, právnických a fyzických osob, bylo prováděno školení průvodců BOZP pro Bránu Jihlavy</w:t>
      </w:r>
    </w:p>
    <w:p w:rsidR="00E51061" w:rsidRPr="00021462" w:rsidRDefault="00E51061" w:rsidP="0033051C">
      <w:pPr>
        <w:numPr>
          <w:ilvl w:val="0"/>
          <w:numId w:val="73"/>
        </w:numPr>
        <w:spacing w:after="0" w:line="240" w:lineRule="auto"/>
        <w:ind w:left="0"/>
        <w:rPr>
          <w:rFonts w:ascii="Arial" w:hAnsi="Arial" w:cs="Arial"/>
          <w:color w:val="000000"/>
          <w:sz w:val="24"/>
          <w:szCs w:val="24"/>
        </w:rPr>
      </w:pPr>
      <w:r w:rsidRPr="00021462">
        <w:rPr>
          <w:rFonts w:ascii="Arial" w:hAnsi="Arial" w:cs="Arial"/>
          <w:color w:val="000000"/>
          <w:sz w:val="24"/>
          <w:szCs w:val="24"/>
        </w:rPr>
        <w:t>Byla prováděna údržba areálu Křižíkova 10a, spolupráce s MO při převozu a rozmístění laviček na Masarykově náměstí</w:t>
      </w:r>
    </w:p>
    <w:p w:rsidR="00E51061" w:rsidRPr="00021462" w:rsidRDefault="00E51061" w:rsidP="0033051C">
      <w:pPr>
        <w:numPr>
          <w:ilvl w:val="0"/>
          <w:numId w:val="73"/>
        </w:numPr>
        <w:spacing w:after="0" w:line="240" w:lineRule="auto"/>
        <w:ind w:left="0"/>
        <w:rPr>
          <w:rFonts w:ascii="Arial" w:hAnsi="Arial" w:cs="Arial"/>
          <w:color w:val="000000"/>
          <w:sz w:val="24"/>
          <w:szCs w:val="24"/>
        </w:rPr>
      </w:pPr>
      <w:r w:rsidRPr="00021462">
        <w:rPr>
          <w:rFonts w:ascii="Arial" w:hAnsi="Arial" w:cs="Arial"/>
          <w:color w:val="000000"/>
          <w:sz w:val="24"/>
          <w:szCs w:val="24"/>
        </w:rPr>
        <w:t xml:space="preserve">Prezentace na akci Den Země – provádění v úseku „Radnice“, zajištění bezpečnosti v podzemních prostorách při Havířském průvodu, instalace výstavy fotografií „Stejná, a přece jiná Jihlava“ </w:t>
      </w:r>
    </w:p>
    <w:p w:rsidR="00E51061" w:rsidRPr="00021462" w:rsidRDefault="00E51061" w:rsidP="003F2ECC">
      <w:pPr>
        <w:spacing w:after="0" w:line="240" w:lineRule="auto"/>
        <w:rPr>
          <w:rFonts w:ascii="Arial" w:hAnsi="Arial" w:cs="Arial"/>
          <w:strike/>
          <w:color w:val="000000"/>
          <w:sz w:val="24"/>
          <w:szCs w:val="24"/>
        </w:rPr>
      </w:pPr>
    </w:p>
    <w:p w:rsidR="00E51061" w:rsidRPr="00021462" w:rsidRDefault="00E51061" w:rsidP="003F2ECC">
      <w:pPr>
        <w:spacing w:after="0" w:line="240" w:lineRule="auto"/>
        <w:rPr>
          <w:rFonts w:ascii="Arial" w:hAnsi="Arial" w:cs="Arial"/>
          <w:b/>
          <w:color w:val="000000"/>
          <w:sz w:val="24"/>
          <w:szCs w:val="24"/>
        </w:rPr>
      </w:pPr>
    </w:p>
    <w:p w:rsidR="00E51061" w:rsidRPr="00021462" w:rsidRDefault="00E51061" w:rsidP="003F2ECC">
      <w:pPr>
        <w:spacing w:after="0" w:line="240" w:lineRule="auto"/>
        <w:rPr>
          <w:rFonts w:ascii="Arial" w:hAnsi="Arial" w:cs="Arial"/>
          <w:b/>
          <w:color w:val="000000"/>
          <w:sz w:val="24"/>
          <w:szCs w:val="24"/>
        </w:rPr>
      </w:pPr>
      <w:r w:rsidRPr="00021462">
        <w:rPr>
          <w:rFonts w:ascii="Arial" w:hAnsi="Arial" w:cs="Arial"/>
          <w:b/>
          <w:color w:val="000000"/>
          <w:sz w:val="24"/>
          <w:szCs w:val="24"/>
        </w:rPr>
        <w:t>b) Podstatné okolnosti, které měly vliv na činnost oddělení</w:t>
      </w:r>
    </w:p>
    <w:p w:rsidR="00E51061" w:rsidRPr="00021462" w:rsidRDefault="00E51061" w:rsidP="003F2ECC">
      <w:pPr>
        <w:spacing w:after="0" w:line="240" w:lineRule="auto"/>
        <w:rPr>
          <w:rFonts w:ascii="Arial" w:hAnsi="Arial" w:cs="Arial"/>
          <w:b/>
          <w:color w:val="000000"/>
          <w:sz w:val="24"/>
          <w:szCs w:val="24"/>
        </w:rPr>
      </w:pPr>
    </w:p>
    <w:p w:rsidR="00E51061" w:rsidRPr="00021462" w:rsidRDefault="00E51061" w:rsidP="003F2ECC">
      <w:pPr>
        <w:spacing w:after="0" w:line="240" w:lineRule="auto"/>
        <w:rPr>
          <w:rFonts w:ascii="Arial" w:hAnsi="Arial" w:cs="Arial"/>
          <w:b/>
          <w:color w:val="000000"/>
          <w:sz w:val="24"/>
          <w:szCs w:val="24"/>
          <w:u w:val="single"/>
        </w:rPr>
      </w:pPr>
      <w:r w:rsidRPr="00021462">
        <w:rPr>
          <w:rFonts w:ascii="Arial" w:hAnsi="Arial" w:cs="Arial"/>
          <w:b/>
          <w:color w:val="000000"/>
          <w:sz w:val="24"/>
          <w:szCs w:val="24"/>
        </w:rPr>
        <w:t>b1)</w:t>
      </w:r>
      <w:r w:rsidRPr="00021462">
        <w:rPr>
          <w:rFonts w:ascii="Arial" w:hAnsi="Arial" w:cs="Arial"/>
          <w:color w:val="000000"/>
          <w:sz w:val="24"/>
          <w:szCs w:val="24"/>
        </w:rPr>
        <w:t xml:space="preserve"> </w:t>
      </w:r>
      <w:r w:rsidRPr="00021462">
        <w:rPr>
          <w:rFonts w:ascii="Arial" w:hAnsi="Arial" w:cs="Arial"/>
          <w:b/>
          <w:color w:val="000000"/>
          <w:sz w:val="24"/>
          <w:szCs w:val="24"/>
          <w:u w:val="single"/>
        </w:rPr>
        <w:t>V oblasti rozpočtové</w:t>
      </w:r>
    </w:p>
    <w:p w:rsidR="00E51061" w:rsidRPr="00021462" w:rsidRDefault="00E51061" w:rsidP="0033051C">
      <w:pPr>
        <w:numPr>
          <w:ilvl w:val="0"/>
          <w:numId w:val="74"/>
        </w:numPr>
        <w:spacing w:after="0" w:line="240" w:lineRule="auto"/>
        <w:ind w:left="0"/>
        <w:rPr>
          <w:rFonts w:ascii="Arial" w:hAnsi="Arial" w:cs="Arial"/>
          <w:b/>
          <w:color w:val="000000"/>
          <w:sz w:val="24"/>
          <w:szCs w:val="24"/>
          <w:u w:val="single"/>
        </w:rPr>
      </w:pPr>
      <w:r w:rsidRPr="00021462">
        <w:rPr>
          <w:rFonts w:ascii="Arial" w:hAnsi="Arial" w:cs="Arial"/>
          <w:color w:val="000000"/>
          <w:sz w:val="24"/>
          <w:szCs w:val="24"/>
        </w:rPr>
        <w:t>Čerpání finančních prostředků probíhalo dle předpokládaných požadavků stanovených rozpočtem oddělení</w:t>
      </w:r>
    </w:p>
    <w:p w:rsidR="00E51061" w:rsidRPr="00021462" w:rsidRDefault="00E51061" w:rsidP="003F2ECC">
      <w:pPr>
        <w:spacing w:after="0" w:line="240" w:lineRule="auto"/>
        <w:rPr>
          <w:rFonts w:ascii="Arial" w:hAnsi="Arial" w:cs="Arial"/>
          <w:b/>
          <w:color w:val="000000"/>
          <w:sz w:val="24"/>
          <w:szCs w:val="24"/>
          <w:u w:val="single"/>
        </w:rPr>
      </w:pPr>
      <w:r w:rsidRPr="00021462">
        <w:rPr>
          <w:rFonts w:ascii="Arial" w:hAnsi="Arial" w:cs="Arial"/>
          <w:b/>
          <w:color w:val="000000"/>
          <w:sz w:val="24"/>
          <w:szCs w:val="24"/>
        </w:rPr>
        <w:t>b2</w:t>
      </w:r>
      <w:r w:rsidRPr="00021462">
        <w:rPr>
          <w:rFonts w:ascii="Arial" w:hAnsi="Arial" w:cs="Arial"/>
          <w:color w:val="000000"/>
          <w:sz w:val="24"/>
          <w:szCs w:val="24"/>
        </w:rPr>
        <w:t xml:space="preserve">) </w:t>
      </w:r>
      <w:r w:rsidRPr="00021462">
        <w:rPr>
          <w:rFonts w:ascii="Arial" w:hAnsi="Arial" w:cs="Arial"/>
          <w:b/>
          <w:color w:val="000000"/>
          <w:sz w:val="24"/>
          <w:szCs w:val="24"/>
          <w:u w:val="single"/>
        </w:rPr>
        <w:t>V oblasti vybavenosti oddělení</w:t>
      </w:r>
    </w:p>
    <w:p w:rsidR="00E51061" w:rsidRPr="00021462" w:rsidRDefault="00E51061" w:rsidP="0033051C">
      <w:pPr>
        <w:numPr>
          <w:ilvl w:val="0"/>
          <w:numId w:val="75"/>
        </w:numPr>
        <w:spacing w:after="0" w:line="240" w:lineRule="auto"/>
        <w:ind w:left="0"/>
        <w:rPr>
          <w:rFonts w:ascii="Arial" w:hAnsi="Arial" w:cs="Arial"/>
          <w:color w:val="000000"/>
          <w:sz w:val="24"/>
          <w:szCs w:val="24"/>
        </w:rPr>
      </w:pPr>
      <w:r w:rsidRPr="00021462">
        <w:rPr>
          <w:rFonts w:ascii="Arial" w:hAnsi="Arial" w:cs="Arial"/>
          <w:color w:val="000000"/>
          <w:sz w:val="24"/>
          <w:szCs w:val="24"/>
        </w:rPr>
        <w:t>V oblasti vybavenosti oddělení byl zakoupen tesařský hoblík</w:t>
      </w:r>
    </w:p>
    <w:p w:rsidR="00E51061" w:rsidRPr="00021462" w:rsidRDefault="00E51061" w:rsidP="003F2ECC">
      <w:pPr>
        <w:spacing w:after="0" w:line="240" w:lineRule="auto"/>
        <w:rPr>
          <w:rFonts w:ascii="Arial" w:hAnsi="Arial" w:cs="Arial"/>
          <w:color w:val="000000"/>
          <w:sz w:val="24"/>
          <w:szCs w:val="24"/>
        </w:rPr>
      </w:pPr>
      <w:r w:rsidRPr="00021462">
        <w:rPr>
          <w:rFonts w:ascii="Arial" w:hAnsi="Arial" w:cs="Arial"/>
          <w:b/>
          <w:color w:val="000000"/>
          <w:sz w:val="24"/>
          <w:szCs w:val="24"/>
        </w:rPr>
        <w:t>b3</w:t>
      </w:r>
      <w:r w:rsidRPr="00021462">
        <w:rPr>
          <w:rFonts w:ascii="Arial" w:hAnsi="Arial" w:cs="Arial"/>
          <w:color w:val="000000"/>
          <w:sz w:val="24"/>
          <w:szCs w:val="24"/>
        </w:rPr>
        <w:t xml:space="preserve">) </w:t>
      </w:r>
      <w:r w:rsidRPr="00021462">
        <w:rPr>
          <w:rFonts w:ascii="Arial" w:hAnsi="Arial" w:cs="Arial"/>
          <w:b/>
          <w:color w:val="000000"/>
          <w:sz w:val="24"/>
          <w:szCs w:val="24"/>
          <w:u w:val="single"/>
        </w:rPr>
        <w:t>V oblasti personální</w:t>
      </w:r>
    </w:p>
    <w:p w:rsidR="00E51061" w:rsidRPr="00021462" w:rsidRDefault="00E51061" w:rsidP="0033051C">
      <w:pPr>
        <w:numPr>
          <w:ilvl w:val="0"/>
          <w:numId w:val="76"/>
        </w:numPr>
        <w:spacing w:after="0" w:line="240" w:lineRule="auto"/>
        <w:ind w:left="0"/>
        <w:rPr>
          <w:rFonts w:ascii="Arial" w:hAnsi="Arial" w:cs="Arial"/>
          <w:color w:val="000000"/>
          <w:sz w:val="24"/>
          <w:szCs w:val="24"/>
        </w:rPr>
      </w:pPr>
      <w:r w:rsidRPr="00021462">
        <w:rPr>
          <w:rFonts w:ascii="Arial" w:hAnsi="Arial" w:cs="Arial"/>
          <w:color w:val="000000"/>
          <w:sz w:val="24"/>
          <w:szCs w:val="24"/>
        </w:rPr>
        <w:t xml:space="preserve">Personální stav setrvává na 4 pracovnících oddělení celkem </w:t>
      </w:r>
    </w:p>
    <w:p w:rsidR="00E51061" w:rsidRPr="00021462" w:rsidRDefault="00E51061" w:rsidP="003F2ECC">
      <w:pPr>
        <w:pStyle w:val="Odstavecseseznamem"/>
        <w:ind w:left="0"/>
        <w:jc w:val="both"/>
        <w:rPr>
          <w:rFonts w:ascii="Arial" w:hAnsi="Arial" w:cs="Arial"/>
          <w:color w:val="000000"/>
          <w:u w:val="single"/>
        </w:rPr>
      </w:pPr>
    </w:p>
    <w:p w:rsidR="00E51061" w:rsidRPr="00021462" w:rsidRDefault="00E51061" w:rsidP="003F2ECC">
      <w:pPr>
        <w:pStyle w:val="Odstavecseseznamem"/>
        <w:ind w:left="0"/>
        <w:jc w:val="both"/>
        <w:rPr>
          <w:rFonts w:ascii="Arial" w:hAnsi="Arial" w:cs="Arial"/>
          <w:color w:val="000000"/>
          <w:u w:val="single"/>
        </w:rPr>
      </w:pPr>
    </w:p>
    <w:p w:rsidR="00E51061" w:rsidRPr="00021462" w:rsidRDefault="00E51061" w:rsidP="003F2ECC">
      <w:pPr>
        <w:spacing w:after="0" w:line="240" w:lineRule="auto"/>
        <w:rPr>
          <w:rFonts w:ascii="Arial" w:hAnsi="Arial" w:cs="Arial"/>
          <w:color w:val="000000"/>
          <w:sz w:val="24"/>
          <w:szCs w:val="24"/>
        </w:rPr>
      </w:pPr>
    </w:p>
    <w:p w:rsidR="00E51061" w:rsidRPr="00021462" w:rsidRDefault="00E51061" w:rsidP="003F2ECC">
      <w:pPr>
        <w:spacing w:after="0" w:line="240" w:lineRule="auto"/>
        <w:rPr>
          <w:rFonts w:ascii="Arial" w:hAnsi="Arial" w:cs="Arial"/>
          <w:b/>
          <w:color w:val="000000"/>
          <w:sz w:val="24"/>
          <w:szCs w:val="24"/>
        </w:rPr>
      </w:pPr>
      <w:r w:rsidRPr="00021462">
        <w:rPr>
          <w:rFonts w:ascii="Arial" w:hAnsi="Arial" w:cs="Arial"/>
          <w:b/>
          <w:color w:val="000000"/>
          <w:sz w:val="24"/>
          <w:szCs w:val="24"/>
        </w:rPr>
        <w:t>c) Očekávané okolnosti v následujícím období</w:t>
      </w:r>
    </w:p>
    <w:p w:rsidR="00E51061" w:rsidRPr="00021462" w:rsidRDefault="00E51061" w:rsidP="0033051C">
      <w:pPr>
        <w:numPr>
          <w:ilvl w:val="0"/>
          <w:numId w:val="77"/>
        </w:numPr>
        <w:spacing w:after="0" w:line="240" w:lineRule="auto"/>
        <w:ind w:left="0"/>
        <w:rPr>
          <w:rFonts w:ascii="Arial" w:hAnsi="Arial" w:cs="Arial"/>
          <w:color w:val="000000"/>
          <w:sz w:val="24"/>
          <w:szCs w:val="24"/>
        </w:rPr>
      </w:pPr>
      <w:r w:rsidRPr="00021462">
        <w:rPr>
          <w:rFonts w:ascii="Arial" w:hAnsi="Arial" w:cs="Arial"/>
          <w:color w:val="000000"/>
          <w:sz w:val="24"/>
          <w:szCs w:val="24"/>
        </w:rPr>
        <w:t>Pokračování v pracích na šachtě sv. Jiří, dokončení a instalace nových exponátů na naučnou stezku,  údržba a konzervace všech lokalit dolování, setkání hornických měst v Ostravě</w:t>
      </w:r>
    </w:p>
    <w:p w:rsidR="00E51061" w:rsidRPr="00021462" w:rsidRDefault="00E51061" w:rsidP="003F2ECC">
      <w:pPr>
        <w:spacing w:after="0" w:line="240" w:lineRule="auto"/>
        <w:rPr>
          <w:rFonts w:ascii="Arial" w:hAnsi="Arial" w:cs="Arial"/>
          <w:color w:val="000000"/>
          <w:sz w:val="24"/>
          <w:szCs w:val="24"/>
        </w:rPr>
      </w:pPr>
    </w:p>
    <w:p w:rsidR="00E51061" w:rsidRPr="00021462" w:rsidRDefault="00E51061" w:rsidP="003F2ECC">
      <w:pPr>
        <w:spacing w:after="0" w:line="240" w:lineRule="auto"/>
        <w:rPr>
          <w:rFonts w:ascii="Arial" w:hAnsi="Arial" w:cs="Arial"/>
          <w:color w:val="000000"/>
          <w:sz w:val="24"/>
          <w:szCs w:val="24"/>
        </w:rPr>
      </w:pPr>
    </w:p>
    <w:p w:rsidR="00E51061" w:rsidRPr="00021462" w:rsidRDefault="00E51061" w:rsidP="003F2ECC">
      <w:pPr>
        <w:spacing w:after="0" w:line="240" w:lineRule="auto"/>
        <w:rPr>
          <w:rFonts w:ascii="Arial" w:hAnsi="Arial" w:cs="Arial"/>
          <w:color w:val="000000"/>
          <w:sz w:val="24"/>
          <w:szCs w:val="24"/>
        </w:rPr>
      </w:pPr>
    </w:p>
    <w:p w:rsidR="00E51061" w:rsidRPr="00021462" w:rsidRDefault="00E51061" w:rsidP="003F2ECC">
      <w:pPr>
        <w:spacing w:after="0" w:line="240" w:lineRule="auto"/>
        <w:rPr>
          <w:rFonts w:ascii="Arial" w:hAnsi="Arial" w:cs="Arial"/>
          <w:color w:val="000000"/>
          <w:sz w:val="24"/>
          <w:szCs w:val="24"/>
        </w:rPr>
      </w:pPr>
    </w:p>
    <w:p w:rsidR="00E51061" w:rsidRPr="00021462" w:rsidRDefault="00E51061" w:rsidP="003F2ECC">
      <w:pPr>
        <w:spacing w:after="0" w:line="240" w:lineRule="auto"/>
        <w:rPr>
          <w:rFonts w:ascii="Arial" w:hAnsi="Arial" w:cs="Arial"/>
          <w:b/>
          <w:sz w:val="24"/>
          <w:szCs w:val="24"/>
        </w:rPr>
      </w:pPr>
      <w:r w:rsidRPr="00021462">
        <w:rPr>
          <w:rFonts w:ascii="Arial" w:hAnsi="Arial" w:cs="Arial"/>
          <w:b/>
          <w:sz w:val="24"/>
          <w:szCs w:val="24"/>
        </w:rPr>
        <w:t>Tabulka provádění kontrol na oddělení technické správy a podzemí – rok 2023 (2. čtvrtletí)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3"/>
        <w:gridCol w:w="750"/>
        <w:gridCol w:w="2017"/>
        <w:gridCol w:w="1537"/>
        <w:gridCol w:w="1231"/>
        <w:gridCol w:w="2482"/>
      </w:tblGrid>
      <w:tr w:rsidR="00E51061" w:rsidRPr="00021462" w:rsidTr="0098476B">
        <w:tc>
          <w:tcPr>
            <w:tcW w:w="2093" w:type="dxa"/>
          </w:tcPr>
          <w:p w:rsidR="00E51061" w:rsidRPr="00021462" w:rsidRDefault="00E51061" w:rsidP="003F2ECC">
            <w:pPr>
              <w:spacing w:after="0" w:line="240" w:lineRule="auto"/>
              <w:rPr>
                <w:rFonts w:ascii="Arial" w:hAnsi="Arial" w:cs="Arial"/>
                <w:b/>
                <w:sz w:val="24"/>
                <w:szCs w:val="24"/>
              </w:rPr>
            </w:pPr>
            <w:r w:rsidRPr="00021462">
              <w:rPr>
                <w:rFonts w:ascii="Arial" w:hAnsi="Arial" w:cs="Arial"/>
                <w:b/>
                <w:sz w:val="24"/>
                <w:szCs w:val="24"/>
              </w:rPr>
              <w:t>Popis provedené kontroly</w:t>
            </w:r>
          </w:p>
        </w:tc>
        <w:tc>
          <w:tcPr>
            <w:tcW w:w="709" w:type="dxa"/>
          </w:tcPr>
          <w:p w:rsidR="00E51061" w:rsidRPr="00021462" w:rsidRDefault="00E51061" w:rsidP="003F2ECC">
            <w:pPr>
              <w:spacing w:after="0" w:line="240" w:lineRule="auto"/>
              <w:rPr>
                <w:rFonts w:ascii="Arial" w:hAnsi="Arial" w:cs="Arial"/>
                <w:b/>
                <w:sz w:val="24"/>
                <w:szCs w:val="24"/>
              </w:rPr>
            </w:pPr>
            <w:r w:rsidRPr="00021462">
              <w:rPr>
                <w:rFonts w:ascii="Arial" w:hAnsi="Arial" w:cs="Arial"/>
                <w:b/>
                <w:sz w:val="24"/>
                <w:szCs w:val="24"/>
              </w:rPr>
              <w:t>dne</w:t>
            </w:r>
          </w:p>
        </w:tc>
        <w:tc>
          <w:tcPr>
            <w:tcW w:w="1334" w:type="dxa"/>
          </w:tcPr>
          <w:p w:rsidR="00E51061" w:rsidRPr="00021462" w:rsidRDefault="00E51061" w:rsidP="003F2ECC">
            <w:pPr>
              <w:spacing w:after="0" w:line="240" w:lineRule="auto"/>
              <w:rPr>
                <w:rFonts w:ascii="Arial" w:hAnsi="Arial" w:cs="Arial"/>
                <w:b/>
                <w:sz w:val="24"/>
                <w:szCs w:val="24"/>
              </w:rPr>
            </w:pPr>
            <w:r w:rsidRPr="00021462">
              <w:rPr>
                <w:rFonts w:ascii="Arial" w:hAnsi="Arial" w:cs="Arial"/>
                <w:b/>
                <w:sz w:val="24"/>
                <w:szCs w:val="24"/>
              </w:rPr>
              <w:t>kontrolován</w:t>
            </w:r>
          </w:p>
        </w:tc>
        <w:tc>
          <w:tcPr>
            <w:tcW w:w="1501" w:type="dxa"/>
          </w:tcPr>
          <w:p w:rsidR="00E51061" w:rsidRPr="00021462" w:rsidRDefault="00E51061" w:rsidP="003F2ECC">
            <w:pPr>
              <w:spacing w:after="0" w:line="240" w:lineRule="auto"/>
              <w:rPr>
                <w:rFonts w:ascii="Arial" w:hAnsi="Arial" w:cs="Arial"/>
                <w:b/>
                <w:sz w:val="24"/>
                <w:szCs w:val="24"/>
              </w:rPr>
            </w:pPr>
            <w:r w:rsidRPr="00021462">
              <w:rPr>
                <w:rFonts w:ascii="Arial" w:hAnsi="Arial" w:cs="Arial"/>
                <w:b/>
                <w:sz w:val="24"/>
                <w:szCs w:val="24"/>
              </w:rPr>
              <w:t>činnost</w:t>
            </w:r>
          </w:p>
        </w:tc>
        <w:tc>
          <w:tcPr>
            <w:tcW w:w="1134" w:type="dxa"/>
          </w:tcPr>
          <w:p w:rsidR="00E51061" w:rsidRPr="00021462" w:rsidRDefault="00E51061" w:rsidP="003F2ECC">
            <w:pPr>
              <w:spacing w:after="0" w:line="240" w:lineRule="auto"/>
              <w:rPr>
                <w:rFonts w:ascii="Arial" w:hAnsi="Arial" w:cs="Arial"/>
                <w:b/>
                <w:sz w:val="24"/>
                <w:szCs w:val="24"/>
              </w:rPr>
            </w:pPr>
            <w:r w:rsidRPr="00021462">
              <w:rPr>
                <w:rFonts w:ascii="Arial" w:hAnsi="Arial" w:cs="Arial"/>
                <w:b/>
                <w:sz w:val="24"/>
                <w:szCs w:val="24"/>
              </w:rPr>
              <w:t>výsledek</w:t>
            </w:r>
          </w:p>
        </w:tc>
        <w:tc>
          <w:tcPr>
            <w:tcW w:w="2517" w:type="dxa"/>
          </w:tcPr>
          <w:p w:rsidR="00E51061" w:rsidRPr="00021462" w:rsidRDefault="00E51061" w:rsidP="003F2ECC">
            <w:pPr>
              <w:spacing w:after="0" w:line="240" w:lineRule="auto"/>
              <w:rPr>
                <w:rFonts w:ascii="Arial" w:hAnsi="Arial" w:cs="Arial"/>
                <w:b/>
                <w:sz w:val="24"/>
                <w:szCs w:val="24"/>
              </w:rPr>
            </w:pPr>
            <w:r w:rsidRPr="00021462">
              <w:rPr>
                <w:rFonts w:ascii="Arial" w:hAnsi="Arial" w:cs="Arial"/>
                <w:b/>
                <w:sz w:val="24"/>
                <w:szCs w:val="24"/>
              </w:rPr>
              <w:t>poznámka</w:t>
            </w:r>
          </w:p>
        </w:tc>
      </w:tr>
      <w:tr w:rsidR="00E51061" w:rsidRPr="00021462" w:rsidTr="0098476B">
        <w:trPr>
          <w:trHeight w:val="667"/>
        </w:trPr>
        <w:tc>
          <w:tcPr>
            <w:tcW w:w="2093"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Kontrola používání OOPP</w:t>
            </w:r>
          </w:p>
        </w:tc>
        <w:tc>
          <w:tcPr>
            <w:tcW w:w="709"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3.4.</w:t>
            </w:r>
          </w:p>
        </w:tc>
        <w:tc>
          <w:tcPr>
            <w:tcW w:w="1334"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Parma, Harnušek</w:t>
            </w:r>
          </w:p>
        </w:tc>
        <w:tc>
          <w:tcPr>
            <w:tcW w:w="1501"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Ukotvení informační tabule HNS</w:t>
            </w:r>
          </w:p>
        </w:tc>
        <w:tc>
          <w:tcPr>
            <w:tcW w:w="1134"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V pořádku</w:t>
            </w:r>
          </w:p>
        </w:tc>
        <w:tc>
          <w:tcPr>
            <w:tcW w:w="2517"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Použití ručního nářadí, elektrického nářadí, betonu a rukavic</w:t>
            </w:r>
          </w:p>
        </w:tc>
      </w:tr>
      <w:tr w:rsidR="00E51061" w:rsidRPr="00021462" w:rsidTr="0098476B">
        <w:tc>
          <w:tcPr>
            <w:tcW w:w="2093"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Kontrola používání OOPP</w:t>
            </w:r>
          </w:p>
        </w:tc>
        <w:tc>
          <w:tcPr>
            <w:tcW w:w="709"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12.4.</w:t>
            </w:r>
          </w:p>
        </w:tc>
        <w:tc>
          <w:tcPr>
            <w:tcW w:w="1334"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Parma, Harnušek, Koumar</w:t>
            </w:r>
          </w:p>
        </w:tc>
        <w:tc>
          <w:tcPr>
            <w:tcW w:w="1501"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Vrtání kulatiny ručními nebozezy</w:t>
            </w:r>
          </w:p>
        </w:tc>
        <w:tc>
          <w:tcPr>
            <w:tcW w:w="1134"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V pořádku</w:t>
            </w:r>
          </w:p>
        </w:tc>
        <w:tc>
          <w:tcPr>
            <w:tcW w:w="2517"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Použití ochranných rukavic, ručního nářadí a motorové pily</w:t>
            </w:r>
          </w:p>
        </w:tc>
      </w:tr>
      <w:tr w:rsidR="00E51061" w:rsidRPr="00021462" w:rsidTr="0098476B">
        <w:tc>
          <w:tcPr>
            <w:tcW w:w="2093"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lastRenderedPageBreak/>
              <w:t>Kontrola používání OOPP</w:t>
            </w:r>
          </w:p>
        </w:tc>
        <w:tc>
          <w:tcPr>
            <w:tcW w:w="709"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13.4.</w:t>
            </w:r>
          </w:p>
        </w:tc>
        <w:tc>
          <w:tcPr>
            <w:tcW w:w="1334"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Kubů, Harnušek</w:t>
            </w:r>
          </w:p>
        </w:tc>
        <w:tc>
          <w:tcPr>
            <w:tcW w:w="1501"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Deratizace podzemí</w:t>
            </w:r>
          </w:p>
        </w:tc>
        <w:tc>
          <w:tcPr>
            <w:tcW w:w="1134"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V pořádku</w:t>
            </w:r>
          </w:p>
        </w:tc>
        <w:tc>
          <w:tcPr>
            <w:tcW w:w="2517"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Použití ochranné přilby, důlního světla, rukavic, návnad pro hlodavce</w:t>
            </w:r>
          </w:p>
        </w:tc>
      </w:tr>
      <w:tr w:rsidR="00E51061" w:rsidRPr="00021462" w:rsidTr="0098476B">
        <w:tc>
          <w:tcPr>
            <w:tcW w:w="2093"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Kontrola používání OOPP</w:t>
            </w:r>
          </w:p>
        </w:tc>
        <w:tc>
          <w:tcPr>
            <w:tcW w:w="709"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19.4.</w:t>
            </w:r>
          </w:p>
        </w:tc>
        <w:tc>
          <w:tcPr>
            <w:tcW w:w="1334"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Parma, Harnušek</w:t>
            </w:r>
          </w:p>
        </w:tc>
        <w:tc>
          <w:tcPr>
            <w:tcW w:w="1501"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Výroba vrátku, odkorňování kulatiny</w:t>
            </w:r>
          </w:p>
        </w:tc>
        <w:tc>
          <w:tcPr>
            <w:tcW w:w="1134"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V pořádku</w:t>
            </w:r>
          </w:p>
        </w:tc>
        <w:tc>
          <w:tcPr>
            <w:tcW w:w="2517"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Použití pořízu, rukavic, motorové pily, ochranné přilby se štítem</w:t>
            </w:r>
          </w:p>
        </w:tc>
      </w:tr>
      <w:tr w:rsidR="00E51061" w:rsidRPr="00021462" w:rsidTr="0098476B">
        <w:tc>
          <w:tcPr>
            <w:tcW w:w="2093"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Kontrola používání OOPP</w:t>
            </w:r>
          </w:p>
        </w:tc>
        <w:tc>
          <w:tcPr>
            <w:tcW w:w="709"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9.5.</w:t>
            </w:r>
          </w:p>
        </w:tc>
        <w:tc>
          <w:tcPr>
            <w:tcW w:w="1334"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Parma,Harnušek</w:t>
            </w:r>
          </w:p>
        </w:tc>
        <w:tc>
          <w:tcPr>
            <w:tcW w:w="1501"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Výroba vrátku</w:t>
            </w:r>
          </w:p>
        </w:tc>
        <w:tc>
          <w:tcPr>
            <w:tcW w:w="1134"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V pořádku</w:t>
            </w:r>
          </w:p>
        </w:tc>
        <w:tc>
          <w:tcPr>
            <w:tcW w:w="2517"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Použití elektrického nářadí, dlát, ochranných rukavic a ochranných brýlí</w:t>
            </w:r>
          </w:p>
        </w:tc>
      </w:tr>
      <w:tr w:rsidR="00E51061" w:rsidRPr="00021462" w:rsidTr="0098476B">
        <w:tc>
          <w:tcPr>
            <w:tcW w:w="2093"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Kontrola používání OOPP</w:t>
            </w:r>
          </w:p>
        </w:tc>
        <w:tc>
          <w:tcPr>
            <w:tcW w:w="709"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12.5.</w:t>
            </w:r>
          </w:p>
        </w:tc>
        <w:tc>
          <w:tcPr>
            <w:tcW w:w="1334"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Kubů, Harnušek</w:t>
            </w:r>
          </w:p>
        </w:tc>
        <w:tc>
          <w:tcPr>
            <w:tcW w:w="1501"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Zajišťování vstupů do podzemí ze sklepů</w:t>
            </w:r>
          </w:p>
        </w:tc>
        <w:tc>
          <w:tcPr>
            <w:tcW w:w="1134"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V pořádku</w:t>
            </w:r>
          </w:p>
        </w:tc>
        <w:tc>
          <w:tcPr>
            <w:tcW w:w="2517"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Použití elektrického nářadí, důlní lampy, ochranné přilby, spojovacího materiálu a rukavic</w:t>
            </w:r>
          </w:p>
        </w:tc>
      </w:tr>
      <w:tr w:rsidR="00E51061" w:rsidRPr="00021462" w:rsidTr="0098476B">
        <w:tc>
          <w:tcPr>
            <w:tcW w:w="2093"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Kontrola používání OOPP</w:t>
            </w:r>
          </w:p>
        </w:tc>
        <w:tc>
          <w:tcPr>
            <w:tcW w:w="709"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16.5</w:t>
            </w:r>
          </w:p>
        </w:tc>
        <w:tc>
          <w:tcPr>
            <w:tcW w:w="1334"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Parma, Harnušek</w:t>
            </w:r>
          </w:p>
        </w:tc>
        <w:tc>
          <w:tcPr>
            <w:tcW w:w="1501"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Průzkum podzemí k odvodnění náměstí</w:t>
            </w:r>
          </w:p>
        </w:tc>
        <w:tc>
          <w:tcPr>
            <w:tcW w:w="1134"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V pořádku</w:t>
            </w:r>
          </w:p>
        </w:tc>
        <w:tc>
          <w:tcPr>
            <w:tcW w:w="2517"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Použití ochranné přilby, důlní lampy, rukavic a fluorescentu</w:t>
            </w:r>
          </w:p>
        </w:tc>
      </w:tr>
      <w:tr w:rsidR="00E51061" w:rsidRPr="00021462" w:rsidTr="0098476B">
        <w:tc>
          <w:tcPr>
            <w:tcW w:w="2093"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Kontrola používání OOPP</w:t>
            </w:r>
          </w:p>
        </w:tc>
        <w:tc>
          <w:tcPr>
            <w:tcW w:w="709"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19.5.</w:t>
            </w:r>
          </w:p>
        </w:tc>
        <w:tc>
          <w:tcPr>
            <w:tcW w:w="1334"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Parma, Harnušek</w:t>
            </w:r>
          </w:p>
        </w:tc>
        <w:tc>
          <w:tcPr>
            <w:tcW w:w="1501"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Výroba zábradlí k molu</w:t>
            </w:r>
          </w:p>
        </w:tc>
        <w:tc>
          <w:tcPr>
            <w:tcW w:w="1134"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V pořádku</w:t>
            </w:r>
          </w:p>
        </w:tc>
        <w:tc>
          <w:tcPr>
            <w:tcW w:w="2517"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Použití ochranných rukavic, svářecího invertoru, ochranného štítu, brusky a pásové pily</w:t>
            </w:r>
          </w:p>
        </w:tc>
      </w:tr>
      <w:tr w:rsidR="00E51061" w:rsidRPr="00021462" w:rsidTr="0098476B">
        <w:tc>
          <w:tcPr>
            <w:tcW w:w="2093"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Kontrola používání OOPP</w:t>
            </w:r>
          </w:p>
        </w:tc>
        <w:tc>
          <w:tcPr>
            <w:tcW w:w="709"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22.5.</w:t>
            </w:r>
          </w:p>
        </w:tc>
        <w:tc>
          <w:tcPr>
            <w:tcW w:w="1334"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Parma</w:t>
            </w:r>
          </w:p>
        </w:tc>
        <w:tc>
          <w:tcPr>
            <w:tcW w:w="1501"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Údržba areálu Křižíkova 10a</w:t>
            </w:r>
          </w:p>
        </w:tc>
        <w:tc>
          <w:tcPr>
            <w:tcW w:w="1134"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V pořádku</w:t>
            </w:r>
          </w:p>
        </w:tc>
        <w:tc>
          <w:tcPr>
            <w:tcW w:w="2517"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Použití motorového křovinořezu, ochranného štítu, rukavic a ručního nářadí</w:t>
            </w:r>
          </w:p>
        </w:tc>
      </w:tr>
      <w:tr w:rsidR="00E51061" w:rsidRPr="00021462" w:rsidTr="0098476B">
        <w:trPr>
          <w:trHeight w:val="667"/>
        </w:trPr>
        <w:tc>
          <w:tcPr>
            <w:tcW w:w="2093"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Kontrola používání OOPP</w:t>
            </w:r>
          </w:p>
        </w:tc>
        <w:tc>
          <w:tcPr>
            <w:tcW w:w="709"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23.5.</w:t>
            </w:r>
          </w:p>
        </w:tc>
        <w:tc>
          <w:tcPr>
            <w:tcW w:w="1334"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Harnušek</w:t>
            </w:r>
          </w:p>
          <w:p w:rsidR="00E51061" w:rsidRPr="00021462" w:rsidRDefault="00E51061" w:rsidP="003F2ECC">
            <w:pPr>
              <w:spacing w:after="0" w:line="240" w:lineRule="auto"/>
              <w:rPr>
                <w:rFonts w:ascii="Arial" w:hAnsi="Arial" w:cs="Arial"/>
                <w:sz w:val="24"/>
                <w:szCs w:val="24"/>
              </w:rPr>
            </w:pPr>
          </w:p>
        </w:tc>
        <w:tc>
          <w:tcPr>
            <w:tcW w:w="1501"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Oprava výpustě odlehčovací komory - Helenín</w:t>
            </w:r>
          </w:p>
        </w:tc>
        <w:tc>
          <w:tcPr>
            <w:tcW w:w="1134"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V pořádku</w:t>
            </w:r>
          </w:p>
        </w:tc>
        <w:tc>
          <w:tcPr>
            <w:tcW w:w="2517"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Použití ručního nářadí a rukavic</w:t>
            </w:r>
          </w:p>
        </w:tc>
      </w:tr>
      <w:tr w:rsidR="00E51061" w:rsidRPr="00021462" w:rsidTr="0098476B">
        <w:tc>
          <w:tcPr>
            <w:tcW w:w="2093"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Kontrola používání OOPP</w:t>
            </w:r>
          </w:p>
        </w:tc>
        <w:tc>
          <w:tcPr>
            <w:tcW w:w="709"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5.6.</w:t>
            </w:r>
          </w:p>
        </w:tc>
        <w:tc>
          <w:tcPr>
            <w:tcW w:w="1334"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Parma, Harnušek</w:t>
            </w:r>
          </w:p>
        </w:tc>
        <w:tc>
          <w:tcPr>
            <w:tcW w:w="1501"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Údržba HNS</w:t>
            </w:r>
          </w:p>
        </w:tc>
        <w:tc>
          <w:tcPr>
            <w:tcW w:w="1134"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V pořádku</w:t>
            </w:r>
          </w:p>
        </w:tc>
        <w:tc>
          <w:tcPr>
            <w:tcW w:w="2517"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Použití PE pytlů, ochranných rukavic, měřicího přístroje</w:t>
            </w:r>
          </w:p>
        </w:tc>
      </w:tr>
      <w:tr w:rsidR="00E51061" w:rsidRPr="00021462" w:rsidTr="0098476B">
        <w:tc>
          <w:tcPr>
            <w:tcW w:w="2093"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Kontrola používání OOPP</w:t>
            </w:r>
          </w:p>
        </w:tc>
        <w:tc>
          <w:tcPr>
            <w:tcW w:w="709"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9.6.</w:t>
            </w:r>
          </w:p>
        </w:tc>
        <w:tc>
          <w:tcPr>
            <w:tcW w:w="1334"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 xml:space="preserve"> Parma, Harnušek, Kubů</w:t>
            </w:r>
          </w:p>
        </w:tc>
        <w:tc>
          <w:tcPr>
            <w:tcW w:w="1501"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Výroba vrátku</w:t>
            </w:r>
          </w:p>
        </w:tc>
        <w:tc>
          <w:tcPr>
            <w:tcW w:w="1134"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V pořádku</w:t>
            </w:r>
          </w:p>
        </w:tc>
        <w:tc>
          <w:tcPr>
            <w:tcW w:w="2517"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Použití elektrického a ručního nářadí, rukavic, konzervačních přípravků</w:t>
            </w:r>
          </w:p>
        </w:tc>
      </w:tr>
      <w:tr w:rsidR="00E51061" w:rsidRPr="00021462" w:rsidTr="0098476B">
        <w:tc>
          <w:tcPr>
            <w:tcW w:w="2093"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Kontrola používání OOPP</w:t>
            </w:r>
          </w:p>
        </w:tc>
        <w:tc>
          <w:tcPr>
            <w:tcW w:w="709"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12.6.</w:t>
            </w:r>
          </w:p>
        </w:tc>
        <w:tc>
          <w:tcPr>
            <w:tcW w:w="1334"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Parma</w:t>
            </w:r>
          </w:p>
        </w:tc>
        <w:tc>
          <w:tcPr>
            <w:tcW w:w="1501"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Údržba areálu Křižíkova 10a, sekání trávy</w:t>
            </w:r>
          </w:p>
        </w:tc>
        <w:tc>
          <w:tcPr>
            <w:tcW w:w="1134"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V pořádku</w:t>
            </w:r>
          </w:p>
        </w:tc>
        <w:tc>
          <w:tcPr>
            <w:tcW w:w="2517"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Použití benzínového křovinořezu, ochranných brýlí, rukavic a ručního nářadí</w:t>
            </w:r>
          </w:p>
        </w:tc>
      </w:tr>
      <w:tr w:rsidR="00E51061" w:rsidRPr="00021462" w:rsidTr="0098476B">
        <w:tc>
          <w:tcPr>
            <w:tcW w:w="2093"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Kontrola používání OOPP</w:t>
            </w:r>
          </w:p>
        </w:tc>
        <w:tc>
          <w:tcPr>
            <w:tcW w:w="709"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19.6.</w:t>
            </w:r>
          </w:p>
        </w:tc>
        <w:tc>
          <w:tcPr>
            <w:tcW w:w="1334"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Parma, Harnušek, Kubů</w:t>
            </w:r>
          </w:p>
        </w:tc>
        <w:tc>
          <w:tcPr>
            <w:tcW w:w="1501"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 xml:space="preserve">Příprava podzemí </w:t>
            </w:r>
            <w:r w:rsidRPr="00021462">
              <w:rPr>
                <w:rFonts w:ascii="Arial" w:hAnsi="Arial" w:cs="Arial"/>
                <w:sz w:val="24"/>
                <w:szCs w:val="24"/>
              </w:rPr>
              <w:lastRenderedPageBreak/>
              <w:t>pro havířský průvod</w:t>
            </w:r>
          </w:p>
        </w:tc>
        <w:tc>
          <w:tcPr>
            <w:tcW w:w="1134"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lastRenderedPageBreak/>
              <w:t>V pořádku</w:t>
            </w:r>
          </w:p>
        </w:tc>
        <w:tc>
          <w:tcPr>
            <w:tcW w:w="2517" w:type="dxa"/>
          </w:tcPr>
          <w:p w:rsidR="00E51061" w:rsidRPr="00021462" w:rsidRDefault="00E51061" w:rsidP="003F2ECC">
            <w:pPr>
              <w:spacing w:after="0" w:line="240" w:lineRule="auto"/>
              <w:rPr>
                <w:rFonts w:ascii="Arial" w:hAnsi="Arial" w:cs="Arial"/>
                <w:sz w:val="24"/>
                <w:szCs w:val="24"/>
              </w:rPr>
            </w:pPr>
            <w:r w:rsidRPr="00021462">
              <w:rPr>
                <w:rFonts w:ascii="Arial" w:hAnsi="Arial" w:cs="Arial"/>
                <w:sz w:val="24"/>
                <w:szCs w:val="24"/>
              </w:rPr>
              <w:t xml:space="preserve">Použití brusných kartáčů, konzervační látky, rukavic, </w:t>
            </w:r>
            <w:r w:rsidRPr="00021462">
              <w:rPr>
                <w:rFonts w:ascii="Arial" w:hAnsi="Arial" w:cs="Arial"/>
                <w:sz w:val="24"/>
                <w:szCs w:val="24"/>
              </w:rPr>
              <w:lastRenderedPageBreak/>
              <w:t>ochranných brýlí, ochranné přilby a důlní lampy</w:t>
            </w:r>
          </w:p>
        </w:tc>
      </w:tr>
    </w:tbl>
    <w:p w:rsidR="00E51061" w:rsidRPr="00021462" w:rsidRDefault="00E51061" w:rsidP="003F2ECC">
      <w:pPr>
        <w:spacing w:after="0" w:line="240" w:lineRule="auto"/>
        <w:rPr>
          <w:rFonts w:ascii="Arial" w:hAnsi="Arial" w:cs="Arial"/>
          <w:color w:val="000000"/>
          <w:sz w:val="24"/>
          <w:szCs w:val="24"/>
        </w:rPr>
      </w:pPr>
    </w:p>
    <w:p w:rsidR="00E51061" w:rsidRPr="00021462" w:rsidRDefault="00E51061" w:rsidP="003F2ECC">
      <w:pPr>
        <w:spacing w:after="0" w:line="240" w:lineRule="auto"/>
        <w:rPr>
          <w:rFonts w:ascii="Arial" w:eastAsia="Arial" w:hAnsi="Arial" w:cs="Arial"/>
          <w:bCs/>
          <w:sz w:val="24"/>
          <w:szCs w:val="24"/>
        </w:rPr>
      </w:pPr>
    </w:p>
    <w:p w:rsidR="00516C4F" w:rsidRPr="00021462" w:rsidRDefault="00516C4F" w:rsidP="003F2ECC">
      <w:pPr>
        <w:spacing w:after="0" w:line="240" w:lineRule="auto"/>
        <w:rPr>
          <w:rFonts w:ascii="Arial" w:eastAsia="Arial" w:hAnsi="Arial" w:cs="Arial"/>
          <w:bCs/>
          <w:sz w:val="24"/>
          <w:szCs w:val="24"/>
        </w:rPr>
      </w:pPr>
    </w:p>
    <w:p w:rsidR="00516C4F" w:rsidRPr="00021462" w:rsidRDefault="00516C4F" w:rsidP="003F2ECC">
      <w:pPr>
        <w:spacing w:after="0" w:line="240" w:lineRule="auto"/>
        <w:rPr>
          <w:rFonts w:ascii="Arial" w:eastAsia="Arial" w:hAnsi="Arial" w:cs="Arial"/>
          <w:bCs/>
          <w:sz w:val="24"/>
          <w:szCs w:val="24"/>
        </w:rPr>
      </w:pPr>
    </w:p>
    <w:p w:rsidR="00516C4F" w:rsidRPr="00021462" w:rsidRDefault="00516C4F" w:rsidP="003F2ECC">
      <w:pPr>
        <w:spacing w:after="0" w:line="240" w:lineRule="auto"/>
        <w:rPr>
          <w:rFonts w:ascii="Arial" w:eastAsia="Arial" w:hAnsi="Arial" w:cs="Arial"/>
          <w:bCs/>
          <w:sz w:val="24"/>
          <w:szCs w:val="24"/>
        </w:rPr>
      </w:pPr>
    </w:p>
    <w:p w:rsidR="00516C4F" w:rsidRPr="00021462" w:rsidRDefault="00516C4F" w:rsidP="003F2ECC">
      <w:pPr>
        <w:spacing w:after="0" w:line="240" w:lineRule="auto"/>
        <w:rPr>
          <w:rFonts w:ascii="Arial" w:eastAsia="Arial" w:hAnsi="Arial" w:cs="Arial"/>
          <w:bCs/>
          <w:sz w:val="24"/>
          <w:szCs w:val="24"/>
        </w:rPr>
      </w:pPr>
    </w:p>
    <w:p w:rsidR="00516C4F" w:rsidRPr="00021462" w:rsidRDefault="00516C4F" w:rsidP="003F2ECC">
      <w:pPr>
        <w:spacing w:after="0" w:line="240" w:lineRule="auto"/>
        <w:rPr>
          <w:rFonts w:ascii="Arial" w:eastAsia="Arial" w:hAnsi="Arial" w:cs="Arial"/>
          <w:bCs/>
          <w:sz w:val="24"/>
          <w:szCs w:val="24"/>
        </w:rPr>
      </w:pPr>
    </w:p>
    <w:p w:rsidR="00516C4F" w:rsidRPr="00021462" w:rsidRDefault="00516C4F" w:rsidP="003F2ECC">
      <w:pPr>
        <w:spacing w:after="0" w:line="240" w:lineRule="auto"/>
        <w:rPr>
          <w:rFonts w:ascii="Arial" w:eastAsia="Arial" w:hAnsi="Arial" w:cs="Arial"/>
          <w:bCs/>
          <w:sz w:val="24"/>
          <w:szCs w:val="24"/>
        </w:rPr>
      </w:pPr>
    </w:p>
    <w:p w:rsidR="00516C4F" w:rsidRDefault="00516C4F" w:rsidP="003F2ECC">
      <w:pPr>
        <w:spacing w:after="0" w:line="240" w:lineRule="auto"/>
        <w:rPr>
          <w:rFonts w:ascii="Arial" w:eastAsia="Arial" w:hAnsi="Arial" w:cs="Arial"/>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E70A2D" w:rsidRPr="00217942" w:rsidTr="0098476B">
        <w:trPr>
          <w:trHeight w:val="567"/>
        </w:trPr>
        <w:tc>
          <w:tcPr>
            <w:tcW w:w="9708" w:type="dxa"/>
            <w:gridSpan w:val="4"/>
            <w:vAlign w:val="center"/>
          </w:tcPr>
          <w:p w:rsidR="00E70A2D" w:rsidRPr="00217942" w:rsidRDefault="00E70A2D" w:rsidP="0098476B">
            <w:pPr>
              <w:jc w:val="center"/>
              <w:rPr>
                <w:rFonts w:ascii="Arial" w:hAnsi="Arial" w:cs="Arial"/>
                <w:b/>
                <w:sz w:val="28"/>
                <w:szCs w:val="28"/>
              </w:rPr>
            </w:pPr>
            <w:r>
              <w:rPr>
                <w:rFonts w:ascii="Arial" w:hAnsi="Arial" w:cs="Arial"/>
                <w:b/>
                <w:noProof/>
                <w:sz w:val="28"/>
                <w:szCs w:val="28"/>
                <w:lang w:eastAsia="cs-CZ"/>
              </w:rPr>
              <w:drawing>
                <wp:anchor distT="0" distB="0" distL="114300" distR="114300" simplePos="0" relativeHeight="251675648" behindDoc="1" locked="0" layoutInCell="1" allowOverlap="1" wp14:anchorId="711F392C" wp14:editId="55E13296">
                  <wp:simplePos x="0" y="0"/>
                  <wp:positionH relativeFrom="column">
                    <wp:posOffset>1295400</wp:posOffset>
                  </wp:positionH>
                  <wp:positionV relativeFrom="page">
                    <wp:posOffset>-6350</wp:posOffset>
                  </wp:positionV>
                  <wp:extent cx="2260600" cy="360045"/>
                  <wp:effectExtent l="0" t="0" r="6350" b="1905"/>
                  <wp:wrapNone/>
                  <wp:docPr id="17" name="Obrázek 17"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70A2D" w:rsidRPr="00217942" w:rsidTr="0098476B">
        <w:trPr>
          <w:trHeight w:val="567"/>
        </w:trPr>
        <w:tc>
          <w:tcPr>
            <w:tcW w:w="6948" w:type="dxa"/>
            <w:gridSpan w:val="3"/>
            <w:vAlign w:val="center"/>
          </w:tcPr>
          <w:p w:rsidR="00E70A2D" w:rsidRPr="00217942" w:rsidRDefault="00E70A2D" w:rsidP="0098476B">
            <w:pPr>
              <w:jc w:val="center"/>
              <w:rPr>
                <w:rFonts w:ascii="Arial" w:hAnsi="Arial" w:cs="Arial"/>
              </w:rPr>
            </w:pPr>
            <w:r w:rsidRPr="00217942">
              <w:rPr>
                <w:rFonts w:ascii="Arial" w:hAnsi="Arial" w:cs="Arial"/>
              </w:rPr>
              <w:t>Zpráva o činnosti za období</w:t>
            </w:r>
          </w:p>
        </w:tc>
        <w:tc>
          <w:tcPr>
            <w:tcW w:w="2760" w:type="dxa"/>
            <w:vAlign w:val="center"/>
          </w:tcPr>
          <w:p w:rsidR="00E70A2D" w:rsidRPr="00217942" w:rsidRDefault="00E70A2D" w:rsidP="001E462C">
            <w:pPr>
              <w:jc w:val="center"/>
              <w:rPr>
                <w:rFonts w:ascii="Arial" w:hAnsi="Arial" w:cs="Arial"/>
                <w:b/>
              </w:rPr>
            </w:pPr>
            <w:r>
              <w:rPr>
                <w:rFonts w:ascii="Arial" w:hAnsi="Arial" w:cs="Arial"/>
                <w:b/>
              </w:rPr>
              <w:t>I</w:t>
            </w:r>
            <w:r w:rsidR="001E462C">
              <w:rPr>
                <w:rFonts w:ascii="Arial" w:hAnsi="Arial" w:cs="Arial"/>
                <w:b/>
              </w:rPr>
              <w:t>I</w:t>
            </w:r>
            <w:r w:rsidRPr="00217942">
              <w:rPr>
                <w:rFonts w:ascii="Arial" w:hAnsi="Arial" w:cs="Arial"/>
                <w:b/>
              </w:rPr>
              <w:t xml:space="preserve">. Q. </w:t>
            </w:r>
            <w:r>
              <w:rPr>
                <w:rFonts w:ascii="Arial" w:hAnsi="Arial" w:cs="Arial"/>
                <w:b/>
              </w:rPr>
              <w:t>202</w:t>
            </w:r>
            <w:r w:rsidR="001E462C">
              <w:rPr>
                <w:rFonts w:ascii="Arial" w:hAnsi="Arial" w:cs="Arial"/>
                <w:b/>
              </w:rPr>
              <w:t>3</w:t>
            </w:r>
          </w:p>
        </w:tc>
      </w:tr>
      <w:tr w:rsidR="001E462C" w:rsidRPr="00217942" w:rsidTr="0098476B">
        <w:trPr>
          <w:trHeight w:val="398"/>
        </w:trPr>
        <w:tc>
          <w:tcPr>
            <w:tcW w:w="1440" w:type="dxa"/>
            <w:vAlign w:val="center"/>
          </w:tcPr>
          <w:p w:rsidR="00E70A2D" w:rsidRPr="00217942" w:rsidRDefault="00E70A2D" w:rsidP="0098476B">
            <w:pPr>
              <w:jc w:val="center"/>
              <w:rPr>
                <w:rFonts w:ascii="Arial" w:hAnsi="Arial" w:cs="Arial"/>
              </w:rPr>
            </w:pPr>
            <w:r w:rsidRPr="00217942">
              <w:rPr>
                <w:rFonts w:ascii="Arial" w:hAnsi="Arial" w:cs="Arial"/>
              </w:rPr>
              <w:t>Vypracoval</w:t>
            </w:r>
          </w:p>
        </w:tc>
        <w:tc>
          <w:tcPr>
            <w:tcW w:w="3708" w:type="dxa"/>
            <w:vAlign w:val="center"/>
          </w:tcPr>
          <w:p w:rsidR="00E70A2D" w:rsidRPr="00217942" w:rsidRDefault="001E462C" w:rsidP="0098476B">
            <w:pPr>
              <w:ind w:left="80"/>
              <w:jc w:val="center"/>
              <w:rPr>
                <w:rFonts w:ascii="Arial" w:hAnsi="Arial" w:cs="Arial"/>
                <w:b/>
              </w:rPr>
            </w:pPr>
            <w:r>
              <w:rPr>
                <w:rFonts w:ascii="Arial" w:hAnsi="Arial" w:cs="Arial"/>
                <w:b/>
              </w:rPr>
              <w:t>Ing. Katarína Ruschková</w:t>
            </w:r>
          </w:p>
        </w:tc>
        <w:tc>
          <w:tcPr>
            <w:tcW w:w="1800" w:type="dxa"/>
            <w:vAlign w:val="center"/>
          </w:tcPr>
          <w:p w:rsidR="00E70A2D" w:rsidRPr="00217942" w:rsidRDefault="00E70A2D" w:rsidP="0098476B">
            <w:pPr>
              <w:jc w:val="center"/>
              <w:rPr>
                <w:rFonts w:ascii="Arial" w:hAnsi="Arial" w:cs="Arial"/>
              </w:rPr>
            </w:pPr>
            <w:r w:rsidRPr="00217942">
              <w:rPr>
                <w:rFonts w:ascii="Arial" w:hAnsi="Arial" w:cs="Arial"/>
              </w:rPr>
              <w:t>Odbor</w:t>
            </w:r>
          </w:p>
        </w:tc>
        <w:tc>
          <w:tcPr>
            <w:tcW w:w="2760" w:type="dxa"/>
            <w:vAlign w:val="center"/>
          </w:tcPr>
          <w:p w:rsidR="00E70A2D" w:rsidRPr="00217942" w:rsidRDefault="001E462C" w:rsidP="0098476B">
            <w:pPr>
              <w:jc w:val="center"/>
              <w:rPr>
                <w:rFonts w:ascii="Arial" w:hAnsi="Arial" w:cs="Arial"/>
                <w:b/>
              </w:rPr>
            </w:pPr>
            <w:r>
              <w:rPr>
                <w:rFonts w:ascii="Arial" w:hAnsi="Arial" w:cs="Arial"/>
                <w:b/>
              </w:rPr>
              <w:t>OŽP</w:t>
            </w:r>
          </w:p>
        </w:tc>
      </w:tr>
    </w:tbl>
    <w:p w:rsidR="00E70A2D" w:rsidRDefault="00E70A2D" w:rsidP="003F2ECC">
      <w:pPr>
        <w:spacing w:after="0" w:line="240" w:lineRule="auto"/>
        <w:rPr>
          <w:rFonts w:ascii="Arial" w:eastAsia="Arial" w:hAnsi="Arial" w:cs="Arial"/>
          <w:bCs/>
          <w:sz w:val="24"/>
          <w:szCs w:val="24"/>
        </w:rPr>
      </w:pPr>
    </w:p>
    <w:p w:rsidR="001E462C" w:rsidRPr="001E462C" w:rsidRDefault="001E462C" w:rsidP="001E462C">
      <w:pPr>
        <w:widowControl w:val="0"/>
        <w:autoSpaceDE w:val="0"/>
        <w:autoSpaceDN w:val="0"/>
        <w:adjustRightInd w:val="0"/>
        <w:spacing w:after="0" w:line="240" w:lineRule="auto"/>
        <w:jc w:val="both"/>
        <w:rPr>
          <w:rFonts w:ascii="Arial" w:hAnsi="Arial" w:cs="Arial"/>
          <w:b/>
          <w:bCs/>
          <w:sz w:val="24"/>
          <w:szCs w:val="24"/>
          <w:u w:val="single"/>
        </w:rPr>
      </w:pPr>
      <w:r w:rsidRPr="001E462C">
        <w:rPr>
          <w:rFonts w:ascii="Arial" w:hAnsi="Arial" w:cs="Arial"/>
          <w:b/>
          <w:bCs/>
          <w:sz w:val="24"/>
          <w:szCs w:val="24"/>
          <w:u w:val="single"/>
        </w:rPr>
        <w:t xml:space="preserve">Zpráva o činnosti </w:t>
      </w:r>
    </w:p>
    <w:p w:rsidR="001E462C" w:rsidRPr="001E462C" w:rsidRDefault="001E462C" w:rsidP="001E462C">
      <w:pPr>
        <w:tabs>
          <w:tab w:val="left" w:pos="7088"/>
        </w:tabs>
        <w:spacing w:after="0" w:line="240" w:lineRule="auto"/>
        <w:jc w:val="both"/>
        <w:rPr>
          <w:rFonts w:ascii="Arial" w:hAnsi="Arial" w:cs="Arial"/>
          <w:i/>
          <w:sz w:val="24"/>
          <w:szCs w:val="24"/>
        </w:rPr>
      </w:pPr>
    </w:p>
    <w:p w:rsidR="001E462C" w:rsidRPr="001E462C" w:rsidRDefault="001E462C" w:rsidP="001E462C">
      <w:pPr>
        <w:tabs>
          <w:tab w:val="left" w:pos="7088"/>
        </w:tabs>
        <w:spacing w:after="0" w:line="240" w:lineRule="auto"/>
        <w:jc w:val="both"/>
        <w:rPr>
          <w:rFonts w:ascii="Arial" w:hAnsi="Arial" w:cs="Arial"/>
          <w:sz w:val="24"/>
          <w:szCs w:val="24"/>
        </w:rPr>
      </w:pPr>
      <w:r w:rsidRPr="001E462C">
        <w:rPr>
          <w:rFonts w:ascii="Arial" w:hAnsi="Arial" w:cs="Arial"/>
          <w:sz w:val="24"/>
          <w:szCs w:val="24"/>
        </w:rPr>
        <w:t xml:space="preserve">Vedoucí odboru s pracovnicemi samosprávného oddělení nabídly základním školám možnost uspořádání výstavy fotografií o předcházení vzniku odpadů. Této nabídky využila ZŠ Křížová, kde byla výstava propojená s projektovým dnem a tedy propojená i se dvěma prezentacemi a besedami se žáky školy. Druhou školou, která projevila zájem, pak byla ZŠ Seifertova, kdy jedna z prvních tříd přišla přímo  na OŽP, kde se opět odehrála beseda se žáky s povídáním a praktickými ukázkami toho, co souvisí s nakládáním s odpady. Obě akce měly velmi pozitivní ohlasy. </w:t>
      </w:r>
    </w:p>
    <w:p w:rsidR="001E462C" w:rsidRPr="001E462C" w:rsidRDefault="001E462C" w:rsidP="001E462C">
      <w:pPr>
        <w:tabs>
          <w:tab w:val="left" w:pos="7088"/>
        </w:tabs>
        <w:spacing w:after="0" w:line="240" w:lineRule="auto"/>
        <w:jc w:val="both"/>
        <w:rPr>
          <w:rFonts w:ascii="Arial" w:hAnsi="Arial" w:cs="Arial"/>
          <w:sz w:val="24"/>
          <w:szCs w:val="24"/>
        </w:rPr>
      </w:pPr>
    </w:p>
    <w:p w:rsidR="001E462C" w:rsidRPr="001E462C" w:rsidRDefault="001E462C" w:rsidP="001E462C">
      <w:pPr>
        <w:tabs>
          <w:tab w:val="left" w:pos="7088"/>
        </w:tabs>
        <w:spacing w:after="0" w:line="240" w:lineRule="auto"/>
        <w:jc w:val="both"/>
        <w:rPr>
          <w:rFonts w:ascii="Arial" w:hAnsi="Arial" w:cs="Arial"/>
          <w:sz w:val="24"/>
          <w:szCs w:val="24"/>
        </w:rPr>
      </w:pPr>
      <w:r w:rsidRPr="001E462C">
        <w:rPr>
          <w:rFonts w:ascii="Arial" w:hAnsi="Arial" w:cs="Arial"/>
          <w:sz w:val="24"/>
          <w:szCs w:val="24"/>
        </w:rPr>
        <w:t xml:space="preserve">Pracovníci odboru připravili jeden ze stánků na Dni Země na náměstí. Opět byly tyto aktivity zaměřeny primárně na předcházení vzniku odpadu. Součástí propagace byl i rozhovor s vedoucí odboru na Českém rozhlase Vysočina, který byl pozvánkou na Den Země. </w:t>
      </w:r>
    </w:p>
    <w:p w:rsidR="001E462C" w:rsidRPr="001E462C" w:rsidRDefault="001E462C" w:rsidP="001E462C">
      <w:pPr>
        <w:tabs>
          <w:tab w:val="left" w:pos="7088"/>
        </w:tabs>
        <w:spacing w:after="0" w:line="240" w:lineRule="auto"/>
        <w:jc w:val="both"/>
        <w:rPr>
          <w:rFonts w:ascii="Arial" w:hAnsi="Arial" w:cs="Arial"/>
          <w:sz w:val="24"/>
          <w:szCs w:val="24"/>
        </w:rPr>
      </w:pPr>
    </w:p>
    <w:p w:rsidR="001E462C" w:rsidRPr="001E462C" w:rsidRDefault="001E462C" w:rsidP="001E462C">
      <w:pPr>
        <w:tabs>
          <w:tab w:val="left" w:pos="7088"/>
        </w:tabs>
        <w:spacing w:after="0" w:line="240" w:lineRule="auto"/>
        <w:jc w:val="both"/>
        <w:rPr>
          <w:rFonts w:ascii="Arial" w:hAnsi="Arial" w:cs="Arial"/>
          <w:sz w:val="24"/>
          <w:szCs w:val="24"/>
        </w:rPr>
      </w:pPr>
      <w:r w:rsidRPr="001E462C">
        <w:rPr>
          <w:rFonts w:ascii="Arial" w:hAnsi="Arial" w:cs="Arial"/>
          <w:sz w:val="24"/>
          <w:szCs w:val="24"/>
        </w:rPr>
        <w:t xml:space="preserve">Aktivity města směřující k předcházení vzniku odpadu prezentovala vedoucí odboru i na Letní škole NSZM v Mariánských Lázních. Prezentace byla přijata velmi pozitivně a NSZM chce tuto aktivitu začadit jako Příklad dobré praxe. </w:t>
      </w:r>
    </w:p>
    <w:p w:rsidR="001E462C" w:rsidRPr="001E462C" w:rsidRDefault="001E462C" w:rsidP="001E462C">
      <w:pPr>
        <w:tabs>
          <w:tab w:val="left" w:pos="7088"/>
        </w:tabs>
        <w:spacing w:after="0" w:line="240" w:lineRule="auto"/>
        <w:jc w:val="both"/>
        <w:rPr>
          <w:rFonts w:ascii="Arial" w:hAnsi="Arial" w:cs="Arial"/>
          <w:sz w:val="24"/>
          <w:szCs w:val="24"/>
        </w:rPr>
      </w:pPr>
    </w:p>
    <w:p w:rsidR="001E462C" w:rsidRPr="001E462C" w:rsidRDefault="001E462C" w:rsidP="001E462C">
      <w:pPr>
        <w:tabs>
          <w:tab w:val="left" w:pos="7088"/>
        </w:tabs>
        <w:spacing w:after="0" w:line="240" w:lineRule="auto"/>
        <w:jc w:val="both"/>
        <w:rPr>
          <w:rFonts w:ascii="Arial" w:hAnsi="Arial" w:cs="Arial"/>
          <w:sz w:val="24"/>
          <w:szCs w:val="24"/>
        </w:rPr>
      </w:pPr>
      <w:r w:rsidRPr="001E462C">
        <w:rPr>
          <w:rFonts w:ascii="Arial" w:hAnsi="Arial" w:cs="Arial"/>
          <w:sz w:val="24"/>
          <w:szCs w:val="24"/>
        </w:rPr>
        <w:t xml:space="preserve">V měsících duben a květen proběhla na odboru kontrola výkonu přenesené působnosti ve všech oblastech vykonávané státní správy. </w:t>
      </w:r>
    </w:p>
    <w:p w:rsidR="001E462C" w:rsidRPr="001E462C" w:rsidRDefault="001E462C" w:rsidP="001E462C">
      <w:pPr>
        <w:tabs>
          <w:tab w:val="left" w:pos="7088"/>
        </w:tabs>
        <w:spacing w:after="0" w:line="240" w:lineRule="auto"/>
        <w:jc w:val="both"/>
        <w:rPr>
          <w:rFonts w:ascii="Arial" w:hAnsi="Arial" w:cs="Arial"/>
          <w:sz w:val="24"/>
          <w:szCs w:val="24"/>
        </w:rPr>
      </w:pPr>
    </w:p>
    <w:p w:rsidR="001E462C" w:rsidRPr="001E462C" w:rsidRDefault="001E462C" w:rsidP="001E462C">
      <w:pPr>
        <w:tabs>
          <w:tab w:val="left" w:pos="7088"/>
        </w:tabs>
        <w:spacing w:after="0" w:line="240" w:lineRule="auto"/>
        <w:jc w:val="both"/>
        <w:rPr>
          <w:rFonts w:ascii="Arial" w:hAnsi="Arial" w:cs="Arial"/>
          <w:sz w:val="24"/>
          <w:szCs w:val="24"/>
        </w:rPr>
      </w:pPr>
      <w:r w:rsidRPr="001E462C">
        <w:rPr>
          <w:rFonts w:ascii="Arial" w:hAnsi="Arial" w:cs="Arial"/>
          <w:sz w:val="24"/>
          <w:szCs w:val="24"/>
        </w:rPr>
        <w:t xml:space="preserve">Vedoucí odboru a pracovnice odboru se zúčastnila konzultace o možnostech výstavby městského holubníku jako prostředku k redukci počtu holubů ve městě. </w:t>
      </w:r>
    </w:p>
    <w:p w:rsidR="001E462C" w:rsidRPr="001E462C" w:rsidRDefault="001E462C" w:rsidP="001E462C">
      <w:pPr>
        <w:tabs>
          <w:tab w:val="left" w:pos="7088"/>
        </w:tabs>
        <w:spacing w:after="0" w:line="240" w:lineRule="auto"/>
        <w:jc w:val="both"/>
        <w:rPr>
          <w:rFonts w:ascii="Arial" w:hAnsi="Arial" w:cs="Arial"/>
          <w:sz w:val="24"/>
          <w:szCs w:val="24"/>
        </w:rPr>
      </w:pPr>
    </w:p>
    <w:p w:rsidR="001E462C" w:rsidRPr="001E462C" w:rsidRDefault="001E462C" w:rsidP="001E462C">
      <w:pPr>
        <w:tabs>
          <w:tab w:val="left" w:pos="7088"/>
        </w:tabs>
        <w:spacing w:after="0" w:line="240" w:lineRule="auto"/>
        <w:jc w:val="both"/>
        <w:rPr>
          <w:rFonts w:ascii="Arial" w:hAnsi="Arial" w:cs="Arial"/>
          <w:sz w:val="24"/>
          <w:szCs w:val="24"/>
        </w:rPr>
      </w:pPr>
      <w:r w:rsidRPr="001E462C">
        <w:rPr>
          <w:rFonts w:ascii="Arial" w:hAnsi="Arial" w:cs="Arial"/>
          <w:sz w:val="24"/>
          <w:szCs w:val="24"/>
        </w:rPr>
        <w:t xml:space="preserve">V měsíci květnu proběhly konzultace ke zpracovávaným Auditům udržitelného rozvoje v obou oblastech, které jsou v gesci OŽP, tedy oblast 2. Životní prostředí a oblast 3. Udržitelná spotřeba a výroba. Součástí konzultace byla i exkurze po místech, která si oponenti vybrali k návštěvě. Následně byly audity na základě doporučení oponentů upraveny a opět poslány k posouzení. </w:t>
      </w:r>
    </w:p>
    <w:p w:rsidR="001E462C" w:rsidRPr="001E462C" w:rsidRDefault="001E462C" w:rsidP="001E462C">
      <w:pPr>
        <w:tabs>
          <w:tab w:val="left" w:pos="7088"/>
        </w:tabs>
        <w:spacing w:after="0" w:line="240" w:lineRule="auto"/>
        <w:jc w:val="both"/>
        <w:rPr>
          <w:rFonts w:ascii="Arial" w:hAnsi="Arial" w:cs="Arial"/>
          <w:i/>
          <w:sz w:val="24"/>
          <w:szCs w:val="24"/>
        </w:rPr>
      </w:pPr>
    </w:p>
    <w:p w:rsidR="001E462C" w:rsidRPr="001E462C" w:rsidRDefault="001E462C" w:rsidP="001E462C">
      <w:pPr>
        <w:tabs>
          <w:tab w:val="left" w:pos="7088"/>
        </w:tabs>
        <w:spacing w:after="0" w:line="240" w:lineRule="auto"/>
        <w:jc w:val="both"/>
        <w:rPr>
          <w:rFonts w:ascii="Arial" w:hAnsi="Arial" w:cs="Arial"/>
          <w:sz w:val="24"/>
          <w:szCs w:val="24"/>
        </w:rPr>
      </w:pPr>
      <w:r w:rsidRPr="001E462C">
        <w:rPr>
          <w:rFonts w:ascii="Arial" w:hAnsi="Arial" w:cs="Arial"/>
          <w:sz w:val="24"/>
          <w:szCs w:val="24"/>
        </w:rPr>
        <w:t>Vedoucí odboru se účastní zasedání Pracovní skupiny pro výstavbu i Akční skupiny udržitelnosti, které má vést k naplňování cílů Adaptační strategie. Dále pak spolupracovala s UMA na přípravě Landscape festivalu v roce 2023 v Jihlavě.</w:t>
      </w:r>
    </w:p>
    <w:p w:rsidR="001E462C" w:rsidRPr="001E462C" w:rsidRDefault="001E462C" w:rsidP="001E462C">
      <w:pPr>
        <w:tabs>
          <w:tab w:val="left" w:pos="7088"/>
        </w:tabs>
        <w:spacing w:after="0" w:line="240" w:lineRule="auto"/>
        <w:jc w:val="both"/>
        <w:rPr>
          <w:rFonts w:ascii="Arial" w:hAnsi="Arial" w:cs="Arial"/>
          <w:i/>
          <w:sz w:val="24"/>
          <w:szCs w:val="24"/>
        </w:rPr>
      </w:pPr>
    </w:p>
    <w:p w:rsidR="001E462C" w:rsidRPr="001E462C" w:rsidRDefault="001E462C" w:rsidP="001E462C">
      <w:pPr>
        <w:tabs>
          <w:tab w:val="left" w:pos="7088"/>
        </w:tabs>
        <w:spacing w:after="0" w:line="240" w:lineRule="auto"/>
        <w:jc w:val="both"/>
        <w:rPr>
          <w:rFonts w:ascii="Arial" w:hAnsi="Arial" w:cs="Arial"/>
          <w:sz w:val="24"/>
          <w:szCs w:val="24"/>
        </w:rPr>
      </w:pPr>
      <w:r w:rsidRPr="001E462C">
        <w:rPr>
          <w:rFonts w:ascii="Arial" w:hAnsi="Arial" w:cs="Arial"/>
          <w:sz w:val="24"/>
          <w:szCs w:val="24"/>
        </w:rPr>
        <w:lastRenderedPageBreak/>
        <w:t xml:space="preserve">Ve sledovaném období se uskutečnila dvě zasedání Komise pro životní prostředí. </w:t>
      </w:r>
    </w:p>
    <w:p w:rsidR="001E462C" w:rsidRPr="001E462C" w:rsidRDefault="001E462C" w:rsidP="001E462C">
      <w:pPr>
        <w:tabs>
          <w:tab w:val="left" w:pos="7088"/>
        </w:tabs>
        <w:spacing w:after="0" w:line="240" w:lineRule="auto"/>
        <w:jc w:val="both"/>
        <w:rPr>
          <w:rFonts w:ascii="Arial" w:hAnsi="Arial" w:cs="Arial"/>
          <w:i/>
          <w:sz w:val="24"/>
          <w:szCs w:val="24"/>
        </w:rPr>
      </w:pPr>
    </w:p>
    <w:p w:rsidR="001E462C" w:rsidRPr="001E462C" w:rsidRDefault="001E462C" w:rsidP="001E462C">
      <w:pPr>
        <w:tabs>
          <w:tab w:val="left" w:pos="7088"/>
        </w:tabs>
        <w:spacing w:after="0" w:line="240" w:lineRule="auto"/>
        <w:jc w:val="both"/>
        <w:rPr>
          <w:rFonts w:ascii="Arial" w:hAnsi="Arial" w:cs="Arial"/>
          <w:sz w:val="24"/>
          <w:szCs w:val="24"/>
        </w:rPr>
      </w:pPr>
      <w:r w:rsidRPr="001E462C">
        <w:rPr>
          <w:rFonts w:ascii="Arial" w:hAnsi="Arial" w:cs="Arial"/>
          <w:sz w:val="24"/>
          <w:szCs w:val="24"/>
        </w:rPr>
        <w:t xml:space="preserve">Ve spolupráci s OŠKT proběhla přípravná jednání pro realizaci discgolfového hřiště na Skalce. </w:t>
      </w:r>
    </w:p>
    <w:p w:rsidR="001E462C" w:rsidRPr="001E462C" w:rsidRDefault="001E462C" w:rsidP="001E462C">
      <w:pPr>
        <w:tabs>
          <w:tab w:val="left" w:pos="7088"/>
        </w:tabs>
        <w:spacing w:after="0" w:line="240" w:lineRule="auto"/>
        <w:jc w:val="both"/>
        <w:rPr>
          <w:rFonts w:ascii="Arial" w:hAnsi="Arial" w:cs="Arial"/>
          <w:i/>
          <w:sz w:val="24"/>
          <w:szCs w:val="24"/>
        </w:rPr>
      </w:pPr>
    </w:p>
    <w:p w:rsidR="001E462C" w:rsidRPr="001E462C" w:rsidRDefault="001E462C" w:rsidP="001E462C">
      <w:pPr>
        <w:tabs>
          <w:tab w:val="left" w:pos="7088"/>
        </w:tabs>
        <w:spacing w:after="0" w:line="240" w:lineRule="auto"/>
        <w:jc w:val="both"/>
        <w:rPr>
          <w:rFonts w:ascii="Arial" w:hAnsi="Arial" w:cs="Arial"/>
          <w:sz w:val="24"/>
          <w:szCs w:val="24"/>
        </w:rPr>
      </w:pPr>
      <w:r w:rsidRPr="001E462C">
        <w:rPr>
          <w:rFonts w:ascii="Arial" w:hAnsi="Arial" w:cs="Arial"/>
          <w:sz w:val="24"/>
          <w:szCs w:val="24"/>
        </w:rPr>
        <w:t xml:space="preserve">Vedoucí odboru se zúčastnila dalšího jednání pracovní skupiny na MŽP, jejímž úkolem je příprava novely zákona o ochraně přírody a krajiny ve věci stanovení odvodů za kácení dřevin a institucionalizace ochranného pásma stromořadí. </w:t>
      </w:r>
    </w:p>
    <w:p w:rsidR="001E462C" w:rsidRPr="001E462C" w:rsidRDefault="001E462C" w:rsidP="001E462C">
      <w:pPr>
        <w:tabs>
          <w:tab w:val="left" w:pos="7088"/>
        </w:tabs>
        <w:spacing w:after="0" w:line="240" w:lineRule="auto"/>
        <w:jc w:val="both"/>
        <w:rPr>
          <w:rFonts w:ascii="Arial" w:hAnsi="Arial" w:cs="Arial"/>
          <w:i/>
          <w:sz w:val="24"/>
          <w:szCs w:val="24"/>
        </w:rPr>
      </w:pPr>
    </w:p>
    <w:p w:rsidR="001E462C" w:rsidRPr="001E462C" w:rsidRDefault="001E462C" w:rsidP="001E462C">
      <w:pPr>
        <w:tabs>
          <w:tab w:val="left" w:pos="7088"/>
        </w:tabs>
        <w:spacing w:after="0" w:line="240" w:lineRule="auto"/>
        <w:jc w:val="both"/>
        <w:rPr>
          <w:rFonts w:ascii="Arial" w:hAnsi="Arial" w:cs="Arial"/>
          <w:sz w:val="24"/>
          <w:szCs w:val="24"/>
        </w:rPr>
      </w:pPr>
      <w:r w:rsidRPr="001E462C">
        <w:rPr>
          <w:rFonts w:ascii="Arial" w:hAnsi="Arial" w:cs="Arial"/>
          <w:sz w:val="24"/>
          <w:szCs w:val="24"/>
        </w:rPr>
        <w:t xml:space="preserve">Vedoucí odboru se účastní všech jednání o projednávaných územních studiích zajišťovaných ÚMA, výrobních výborů na rekonstrukci náměstí, jednání týkajících se výběru projektanta na náměstí Almy Rosé a řady dalších jednání. </w:t>
      </w:r>
    </w:p>
    <w:p w:rsidR="001E462C" w:rsidRPr="001E462C" w:rsidRDefault="001E462C" w:rsidP="001E462C">
      <w:pPr>
        <w:tabs>
          <w:tab w:val="left" w:pos="7088"/>
        </w:tabs>
        <w:spacing w:after="0" w:line="240" w:lineRule="auto"/>
        <w:jc w:val="both"/>
        <w:rPr>
          <w:rFonts w:ascii="Arial" w:hAnsi="Arial" w:cs="Arial"/>
          <w:sz w:val="24"/>
          <w:szCs w:val="24"/>
        </w:rPr>
      </w:pPr>
    </w:p>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Ekofond</w:t>
      </w:r>
      <w:r w:rsidRPr="001E462C">
        <w:rPr>
          <w:rFonts w:ascii="Arial" w:hAnsi="Arial" w:cs="Arial"/>
          <w:b/>
          <w:sz w:val="24"/>
          <w:szCs w:val="24"/>
        </w:rPr>
        <w:t xml:space="preserve"> </w:t>
      </w:r>
      <w:r w:rsidRPr="001E462C">
        <w:rPr>
          <w:rFonts w:ascii="Arial" w:hAnsi="Arial" w:cs="Arial"/>
          <w:sz w:val="24"/>
          <w:szCs w:val="24"/>
        </w:rPr>
        <w:t>– Stav disponibilních financí ve fondu k 30. 6. 2023 byl 17.459.250,810 Kč. Projednána byla 1 žádost o uvolnění finančních prostředků.</w:t>
      </w:r>
    </w:p>
    <w:p w:rsidR="001E462C" w:rsidRPr="001E462C" w:rsidRDefault="001E462C" w:rsidP="001E462C">
      <w:pPr>
        <w:pStyle w:val="Zkladntext"/>
        <w:spacing w:after="0" w:line="240" w:lineRule="auto"/>
        <w:rPr>
          <w:rFonts w:ascii="Arial" w:hAnsi="Arial" w:cs="Arial"/>
          <w:i/>
          <w:sz w:val="24"/>
          <w:szCs w:val="24"/>
        </w:rPr>
      </w:pPr>
    </w:p>
    <w:p w:rsidR="001E462C" w:rsidRPr="001E462C" w:rsidRDefault="001E462C" w:rsidP="001E462C">
      <w:pPr>
        <w:pStyle w:val="Zkladntext"/>
        <w:spacing w:after="0" w:line="240" w:lineRule="auto"/>
        <w:rPr>
          <w:rFonts w:ascii="Arial" w:hAnsi="Arial" w:cs="Arial"/>
          <w:sz w:val="24"/>
          <w:szCs w:val="24"/>
        </w:rPr>
      </w:pPr>
      <w:r w:rsidRPr="001E462C">
        <w:rPr>
          <w:rFonts w:ascii="Arial" w:hAnsi="Arial" w:cs="Arial"/>
          <w:sz w:val="24"/>
          <w:szCs w:val="24"/>
        </w:rPr>
        <w:t>Pokladna:</w:t>
      </w:r>
    </w:p>
    <w:tbl>
      <w:tblPr>
        <w:tblStyle w:val="Mkatabulky"/>
        <w:tblW w:w="0" w:type="auto"/>
        <w:tblLook w:val="04A0" w:firstRow="1" w:lastRow="0" w:firstColumn="1" w:lastColumn="0" w:noHBand="0" w:noVBand="1"/>
      </w:tblPr>
      <w:tblGrid>
        <w:gridCol w:w="2802"/>
        <w:gridCol w:w="992"/>
      </w:tblGrid>
      <w:tr w:rsidR="001E462C" w:rsidRPr="001E462C" w:rsidTr="0098476B">
        <w:tc>
          <w:tcPr>
            <w:tcW w:w="2802" w:type="dxa"/>
          </w:tcPr>
          <w:p w:rsidR="001E462C" w:rsidRPr="001E462C" w:rsidRDefault="001E462C" w:rsidP="001E462C">
            <w:pPr>
              <w:pStyle w:val="Zkladntext"/>
              <w:spacing w:after="0" w:line="240" w:lineRule="auto"/>
              <w:rPr>
                <w:rFonts w:ascii="Arial" w:hAnsi="Arial" w:cs="Arial"/>
                <w:sz w:val="24"/>
                <w:szCs w:val="24"/>
              </w:rPr>
            </w:pPr>
            <w:r w:rsidRPr="001E462C">
              <w:rPr>
                <w:rFonts w:ascii="Arial" w:hAnsi="Arial" w:cs="Arial"/>
                <w:sz w:val="24"/>
                <w:szCs w:val="24"/>
              </w:rPr>
              <w:t>rybářské lístky</w:t>
            </w:r>
          </w:p>
        </w:tc>
        <w:tc>
          <w:tcPr>
            <w:tcW w:w="992" w:type="dxa"/>
          </w:tcPr>
          <w:p w:rsidR="001E462C" w:rsidRPr="001E462C" w:rsidRDefault="001E462C" w:rsidP="001E462C">
            <w:pPr>
              <w:pStyle w:val="Zkladntext"/>
              <w:spacing w:after="0" w:line="240" w:lineRule="auto"/>
              <w:jc w:val="center"/>
              <w:rPr>
                <w:rFonts w:ascii="Arial" w:hAnsi="Arial" w:cs="Arial"/>
                <w:sz w:val="24"/>
                <w:szCs w:val="24"/>
              </w:rPr>
            </w:pPr>
            <w:r w:rsidRPr="001E462C">
              <w:rPr>
                <w:rFonts w:ascii="Arial" w:hAnsi="Arial" w:cs="Arial"/>
                <w:sz w:val="24"/>
                <w:szCs w:val="24"/>
              </w:rPr>
              <w:t>105</w:t>
            </w:r>
          </w:p>
        </w:tc>
      </w:tr>
      <w:tr w:rsidR="001E462C" w:rsidRPr="001E462C" w:rsidTr="0098476B">
        <w:tc>
          <w:tcPr>
            <w:tcW w:w="2802" w:type="dxa"/>
          </w:tcPr>
          <w:p w:rsidR="001E462C" w:rsidRPr="001E462C" w:rsidRDefault="001E462C" w:rsidP="001E462C">
            <w:pPr>
              <w:pStyle w:val="Zkladntext"/>
              <w:spacing w:after="0" w:line="240" w:lineRule="auto"/>
              <w:rPr>
                <w:rFonts w:ascii="Arial" w:hAnsi="Arial" w:cs="Arial"/>
                <w:sz w:val="24"/>
                <w:szCs w:val="24"/>
              </w:rPr>
            </w:pPr>
            <w:r w:rsidRPr="001E462C">
              <w:rPr>
                <w:rFonts w:ascii="Arial" w:hAnsi="Arial" w:cs="Arial"/>
                <w:sz w:val="24"/>
                <w:szCs w:val="24"/>
              </w:rPr>
              <w:t>lovecké lístky      </w:t>
            </w:r>
          </w:p>
        </w:tc>
        <w:tc>
          <w:tcPr>
            <w:tcW w:w="992" w:type="dxa"/>
          </w:tcPr>
          <w:p w:rsidR="001E462C" w:rsidRPr="001E462C" w:rsidRDefault="001E462C" w:rsidP="001E462C">
            <w:pPr>
              <w:pStyle w:val="Zkladntext"/>
              <w:spacing w:after="0" w:line="240" w:lineRule="auto"/>
              <w:jc w:val="center"/>
              <w:rPr>
                <w:rFonts w:ascii="Arial" w:hAnsi="Arial" w:cs="Arial"/>
                <w:sz w:val="24"/>
                <w:szCs w:val="24"/>
              </w:rPr>
            </w:pPr>
            <w:r w:rsidRPr="001E462C">
              <w:rPr>
                <w:rFonts w:ascii="Arial" w:hAnsi="Arial" w:cs="Arial"/>
                <w:sz w:val="24"/>
                <w:szCs w:val="24"/>
              </w:rPr>
              <w:t>4</w:t>
            </w:r>
          </w:p>
        </w:tc>
      </w:tr>
    </w:tbl>
    <w:p w:rsidR="001E462C" w:rsidRPr="001E462C" w:rsidRDefault="001E462C" w:rsidP="001E462C">
      <w:pPr>
        <w:spacing w:after="0" w:line="240" w:lineRule="auto"/>
        <w:outlineLvl w:val="0"/>
        <w:rPr>
          <w:rFonts w:ascii="Arial" w:hAnsi="Arial" w:cs="Arial"/>
          <w:i/>
          <w:sz w:val="24"/>
          <w:szCs w:val="24"/>
          <w:lang w:val="en-US"/>
        </w:rPr>
      </w:pPr>
    </w:p>
    <w:p w:rsidR="001E462C" w:rsidRPr="001E462C" w:rsidRDefault="001E462C" w:rsidP="001E462C">
      <w:pPr>
        <w:spacing w:after="0" w:line="240" w:lineRule="auto"/>
        <w:outlineLvl w:val="0"/>
        <w:rPr>
          <w:rFonts w:ascii="Arial" w:hAnsi="Arial" w:cs="Arial"/>
          <w:sz w:val="24"/>
          <w:szCs w:val="24"/>
          <w:lang w:val="en-US"/>
        </w:rPr>
      </w:pPr>
      <w:r w:rsidRPr="001E462C">
        <w:rPr>
          <w:rFonts w:ascii="Arial" w:hAnsi="Arial" w:cs="Arial"/>
          <w:sz w:val="24"/>
          <w:szCs w:val="24"/>
          <w:lang w:val="en-US"/>
        </w:rPr>
        <w:t xml:space="preserve">Došlá pošta: </w:t>
      </w:r>
      <w:r w:rsidRPr="001E462C">
        <w:rPr>
          <w:rFonts w:ascii="Arial" w:hAnsi="Arial" w:cs="Arial"/>
          <w:sz w:val="24"/>
          <w:szCs w:val="24"/>
        </w:rPr>
        <w:t>2987</w:t>
      </w:r>
      <w:r w:rsidRPr="001E462C">
        <w:rPr>
          <w:rFonts w:ascii="Arial" w:hAnsi="Arial" w:cs="Arial"/>
          <w:sz w:val="24"/>
          <w:szCs w:val="24"/>
          <w:lang w:val="en-US"/>
        </w:rPr>
        <w:t xml:space="preserve"> písemností</w:t>
      </w:r>
    </w:p>
    <w:p w:rsidR="001E462C" w:rsidRPr="001E462C" w:rsidRDefault="001E462C" w:rsidP="001E462C">
      <w:pPr>
        <w:spacing w:after="0" w:line="240" w:lineRule="auto"/>
        <w:outlineLvl w:val="0"/>
        <w:rPr>
          <w:rFonts w:ascii="Arial" w:hAnsi="Arial" w:cs="Arial"/>
          <w:sz w:val="24"/>
          <w:szCs w:val="24"/>
          <w:lang w:val="en-US"/>
        </w:rPr>
      </w:pPr>
      <w:r w:rsidRPr="001E462C">
        <w:rPr>
          <w:rFonts w:ascii="Arial" w:hAnsi="Arial" w:cs="Arial"/>
          <w:sz w:val="24"/>
          <w:szCs w:val="24"/>
          <w:lang w:val="en-US"/>
        </w:rPr>
        <w:t>Odeslaná pošta (i DS a interní pošta): 4884 písemností</w:t>
      </w:r>
    </w:p>
    <w:p w:rsidR="001E462C" w:rsidRPr="001E462C" w:rsidRDefault="001E462C" w:rsidP="001E462C">
      <w:pPr>
        <w:spacing w:after="0" w:line="240" w:lineRule="auto"/>
        <w:outlineLvl w:val="0"/>
        <w:rPr>
          <w:rFonts w:ascii="Arial" w:hAnsi="Arial" w:cs="Arial"/>
          <w:sz w:val="24"/>
          <w:szCs w:val="24"/>
          <w:lang w:val="en-US"/>
        </w:rPr>
      </w:pPr>
      <w:r w:rsidRPr="001E462C">
        <w:rPr>
          <w:rFonts w:ascii="Arial" w:hAnsi="Arial" w:cs="Arial"/>
          <w:sz w:val="24"/>
          <w:szCs w:val="24"/>
          <w:lang w:val="en-US"/>
        </w:rPr>
        <w:t>Pokladních položek (příjem správních poplatků): 146</w:t>
      </w:r>
    </w:p>
    <w:p w:rsidR="001E462C" w:rsidRPr="001E462C" w:rsidRDefault="001E462C" w:rsidP="001E462C">
      <w:pPr>
        <w:spacing w:after="0" w:line="240" w:lineRule="auto"/>
        <w:outlineLvl w:val="0"/>
        <w:rPr>
          <w:rFonts w:ascii="Arial" w:hAnsi="Arial" w:cs="Arial"/>
          <w:i/>
          <w:sz w:val="24"/>
          <w:szCs w:val="24"/>
          <w:lang w:val="en-US"/>
        </w:rPr>
      </w:pPr>
    </w:p>
    <w:p w:rsidR="001E462C" w:rsidRPr="001E462C" w:rsidRDefault="001E462C" w:rsidP="001E462C">
      <w:pPr>
        <w:spacing w:after="0" w:line="240" w:lineRule="auto"/>
        <w:outlineLvl w:val="0"/>
        <w:rPr>
          <w:rFonts w:ascii="Arial" w:hAnsi="Arial" w:cs="Arial"/>
          <w:b/>
          <w:bCs/>
          <w:sz w:val="24"/>
          <w:szCs w:val="24"/>
          <w:u w:val="single"/>
        </w:rPr>
      </w:pPr>
      <w:r w:rsidRPr="001E462C">
        <w:rPr>
          <w:rFonts w:ascii="Arial" w:hAnsi="Arial" w:cs="Arial"/>
          <w:b/>
          <w:bCs/>
          <w:sz w:val="24"/>
          <w:szCs w:val="24"/>
          <w:u w:val="single"/>
        </w:rPr>
        <w:t>Oddělení odpadového hospodářství, ochrany ovzduší a ochrany zvířat proti týrání</w:t>
      </w:r>
    </w:p>
    <w:p w:rsidR="001E462C" w:rsidRPr="001E462C" w:rsidRDefault="001E462C" w:rsidP="001E462C">
      <w:pPr>
        <w:spacing w:after="0" w:line="240" w:lineRule="auto"/>
        <w:outlineLvl w:val="0"/>
        <w:rPr>
          <w:rFonts w:ascii="Arial" w:hAnsi="Arial" w:cs="Arial"/>
          <w:b/>
          <w:bCs/>
          <w:sz w:val="24"/>
          <w:szCs w:val="24"/>
        </w:rPr>
      </w:pPr>
      <w:r w:rsidRPr="001E462C">
        <w:rPr>
          <w:rFonts w:ascii="Arial" w:hAnsi="Arial" w:cs="Arial"/>
          <w:b/>
          <w:bCs/>
          <w:sz w:val="24"/>
          <w:szCs w:val="24"/>
        </w:rPr>
        <w:t>Odpadové hospodářství:</w:t>
      </w:r>
    </w:p>
    <w:p w:rsidR="001E462C" w:rsidRPr="001E462C" w:rsidRDefault="001E462C" w:rsidP="001E462C">
      <w:pPr>
        <w:spacing w:after="0" w:line="240" w:lineRule="auto"/>
        <w:jc w:val="both"/>
        <w:outlineLvl w:val="0"/>
        <w:rPr>
          <w:rFonts w:ascii="Arial" w:hAnsi="Arial" w:cs="Arial"/>
          <w:sz w:val="24"/>
          <w:szCs w:val="24"/>
        </w:rPr>
      </w:pPr>
      <w:r w:rsidRPr="001E462C">
        <w:rPr>
          <w:rFonts w:ascii="Arial" w:hAnsi="Arial" w:cs="Arial"/>
          <w:sz w:val="24"/>
          <w:szCs w:val="24"/>
        </w:rPr>
        <w:t>Zpracovaná podání:</w:t>
      </w:r>
    </w:p>
    <w:p w:rsidR="001E462C" w:rsidRPr="001E462C" w:rsidRDefault="001E462C" w:rsidP="001E462C">
      <w:pPr>
        <w:spacing w:after="0" w:line="240" w:lineRule="auto"/>
        <w:jc w:val="both"/>
        <w:outlineLvl w:val="0"/>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9"/>
        <w:gridCol w:w="1939"/>
      </w:tblGrid>
      <w:tr w:rsidR="001E462C" w:rsidRPr="001E462C" w:rsidTr="0098476B">
        <w:tc>
          <w:tcPr>
            <w:tcW w:w="7349" w:type="dxa"/>
          </w:tcPr>
          <w:p w:rsidR="001E462C" w:rsidRPr="001E462C" w:rsidRDefault="001E462C" w:rsidP="001E462C">
            <w:pPr>
              <w:spacing w:after="0" w:line="240" w:lineRule="auto"/>
              <w:jc w:val="center"/>
              <w:outlineLvl w:val="0"/>
              <w:rPr>
                <w:rFonts w:ascii="Arial" w:hAnsi="Arial" w:cs="Arial"/>
                <w:b/>
                <w:sz w:val="24"/>
                <w:szCs w:val="24"/>
              </w:rPr>
            </w:pPr>
            <w:r w:rsidRPr="001E462C">
              <w:rPr>
                <w:rFonts w:ascii="Arial" w:hAnsi="Arial" w:cs="Arial"/>
                <w:b/>
                <w:sz w:val="24"/>
                <w:szCs w:val="24"/>
              </w:rPr>
              <w:t>typ podání</w:t>
            </w:r>
          </w:p>
        </w:tc>
        <w:tc>
          <w:tcPr>
            <w:tcW w:w="1939" w:type="dxa"/>
          </w:tcPr>
          <w:p w:rsidR="001E462C" w:rsidRPr="001E462C" w:rsidRDefault="001E462C" w:rsidP="001E462C">
            <w:pPr>
              <w:spacing w:after="0" w:line="240" w:lineRule="auto"/>
              <w:jc w:val="center"/>
              <w:outlineLvl w:val="0"/>
              <w:rPr>
                <w:rFonts w:ascii="Arial" w:hAnsi="Arial" w:cs="Arial"/>
                <w:b/>
                <w:sz w:val="24"/>
                <w:szCs w:val="24"/>
              </w:rPr>
            </w:pPr>
            <w:r w:rsidRPr="001E462C">
              <w:rPr>
                <w:rFonts w:ascii="Arial" w:hAnsi="Arial" w:cs="Arial"/>
                <w:b/>
                <w:sz w:val="24"/>
                <w:szCs w:val="24"/>
              </w:rPr>
              <w:t>počet</w:t>
            </w:r>
          </w:p>
        </w:tc>
      </w:tr>
      <w:tr w:rsidR="001E462C" w:rsidRPr="001E462C" w:rsidTr="0098476B">
        <w:tc>
          <w:tcPr>
            <w:tcW w:w="7349" w:type="dxa"/>
          </w:tcPr>
          <w:p w:rsidR="001E462C" w:rsidRPr="001E462C" w:rsidRDefault="001E462C" w:rsidP="001E462C">
            <w:pPr>
              <w:tabs>
                <w:tab w:val="left" w:pos="7655"/>
              </w:tabs>
              <w:spacing w:after="0" w:line="240" w:lineRule="auto"/>
              <w:jc w:val="both"/>
              <w:rPr>
                <w:rFonts w:ascii="Arial" w:hAnsi="Arial" w:cs="Arial"/>
                <w:sz w:val="24"/>
                <w:szCs w:val="24"/>
              </w:rPr>
            </w:pPr>
            <w:r w:rsidRPr="001E462C">
              <w:rPr>
                <w:rFonts w:ascii="Arial" w:hAnsi="Arial" w:cs="Arial"/>
                <w:sz w:val="24"/>
                <w:szCs w:val="24"/>
              </w:rPr>
              <w:t>závazná stanoviska, vyjádření a sdělení ve stavebním řízení</w:t>
            </w:r>
          </w:p>
        </w:tc>
        <w:tc>
          <w:tcPr>
            <w:tcW w:w="1939" w:type="dxa"/>
          </w:tcPr>
          <w:p w:rsidR="001E462C" w:rsidRPr="001E462C" w:rsidRDefault="001E462C" w:rsidP="001E462C">
            <w:pPr>
              <w:tabs>
                <w:tab w:val="left" w:pos="7655"/>
              </w:tabs>
              <w:spacing w:after="0" w:line="240" w:lineRule="auto"/>
              <w:jc w:val="center"/>
              <w:rPr>
                <w:rFonts w:ascii="Arial" w:hAnsi="Arial" w:cs="Arial"/>
                <w:sz w:val="24"/>
                <w:szCs w:val="24"/>
              </w:rPr>
            </w:pPr>
            <w:r w:rsidRPr="001E462C">
              <w:rPr>
                <w:rFonts w:ascii="Arial" w:hAnsi="Arial" w:cs="Arial"/>
                <w:sz w:val="24"/>
                <w:szCs w:val="24"/>
              </w:rPr>
              <w:t>225</w:t>
            </w:r>
          </w:p>
        </w:tc>
      </w:tr>
      <w:tr w:rsidR="001E462C" w:rsidRPr="001E462C" w:rsidTr="0098476B">
        <w:tc>
          <w:tcPr>
            <w:tcW w:w="7349" w:type="dxa"/>
          </w:tcPr>
          <w:p w:rsidR="001E462C" w:rsidRPr="001E462C" w:rsidRDefault="001E462C" w:rsidP="001E462C">
            <w:pPr>
              <w:tabs>
                <w:tab w:val="left" w:pos="7655"/>
              </w:tabs>
              <w:spacing w:after="0" w:line="240" w:lineRule="auto"/>
              <w:jc w:val="both"/>
              <w:rPr>
                <w:rFonts w:ascii="Arial" w:hAnsi="Arial" w:cs="Arial"/>
                <w:sz w:val="24"/>
                <w:szCs w:val="24"/>
              </w:rPr>
            </w:pPr>
            <w:r w:rsidRPr="001E462C">
              <w:rPr>
                <w:rFonts w:ascii="Arial" w:hAnsi="Arial" w:cs="Arial"/>
                <w:sz w:val="24"/>
                <w:szCs w:val="24"/>
              </w:rPr>
              <w:t>kontrola nakládání s odpady při kolaudaci</w:t>
            </w:r>
          </w:p>
        </w:tc>
        <w:tc>
          <w:tcPr>
            <w:tcW w:w="1939" w:type="dxa"/>
          </w:tcPr>
          <w:p w:rsidR="001E462C" w:rsidRPr="001E462C" w:rsidRDefault="001E462C" w:rsidP="001E462C">
            <w:pPr>
              <w:tabs>
                <w:tab w:val="left" w:pos="7655"/>
              </w:tabs>
              <w:spacing w:after="0" w:line="240" w:lineRule="auto"/>
              <w:jc w:val="center"/>
              <w:rPr>
                <w:rFonts w:ascii="Arial" w:hAnsi="Arial" w:cs="Arial"/>
                <w:sz w:val="24"/>
                <w:szCs w:val="24"/>
              </w:rPr>
            </w:pPr>
            <w:r w:rsidRPr="001E462C">
              <w:rPr>
                <w:rFonts w:ascii="Arial" w:hAnsi="Arial" w:cs="Arial"/>
                <w:sz w:val="24"/>
                <w:szCs w:val="24"/>
              </w:rPr>
              <w:t>2</w:t>
            </w:r>
          </w:p>
        </w:tc>
      </w:tr>
      <w:tr w:rsidR="001E462C" w:rsidRPr="001E462C" w:rsidTr="0098476B">
        <w:tc>
          <w:tcPr>
            <w:tcW w:w="7349" w:type="dxa"/>
          </w:tcPr>
          <w:p w:rsidR="001E462C" w:rsidRPr="001E462C" w:rsidRDefault="001E462C" w:rsidP="001E462C">
            <w:pPr>
              <w:tabs>
                <w:tab w:val="left" w:pos="7655"/>
              </w:tabs>
              <w:spacing w:after="0" w:line="240" w:lineRule="auto"/>
              <w:jc w:val="both"/>
              <w:rPr>
                <w:rFonts w:ascii="Arial" w:hAnsi="Arial" w:cs="Arial"/>
                <w:sz w:val="24"/>
                <w:szCs w:val="24"/>
              </w:rPr>
            </w:pPr>
            <w:r w:rsidRPr="001E462C">
              <w:rPr>
                <w:rFonts w:ascii="Arial" w:hAnsi="Arial" w:cs="Arial"/>
                <w:sz w:val="24"/>
                <w:szCs w:val="24"/>
              </w:rPr>
              <w:t>kontrola nakládání s odpady podle kontrolního řádu</w:t>
            </w:r>
          </w:p>
        </w:tc>
        <w:tc>
          <w:tcPr>
            <w:tcW w:w="1939" w:type="dxa"/>
          </w:tcPr>
          <w:p w:rsidR="001E462C" w:rsidRPr="001E462C" w:rsidRDefault="001E462C" w:rsidP="001E462C">
            <w:pPr>
              <w:tabs>
                <w:tab w:val="left" w:pos="7655"/>
              </w:tabs>
              <w:spacing w:after="0" w:line="240" w:lineRule="auto"/>
              <w:jc w:val="center"/>
              <w:rPr>
                <w:rFonts w:ascii="Arial" w:hAnsi="Arial" w:cs="Arial"/>
                <w:sz w:val="24"/>
                <w:szCs w:val="24"/>
              </w:rPr>
            </w:pPr>
            <w:r w:rsidRPr="001E462C">
              <w:rPr>
                <w:rFonts w:ascii="Arial" w:hAnsi="Arial" w:cs="Arial"/>
                <w:sz w:val="24"/>
                <w:szCs w:val="24"/>
              </w:rPr>
              <w:t>1</w:t>
            </w:r>
          </w:p>
        </w:tc>
      </w:tr>
      <w:tr w:rsidR="001E462C" w:rsidRPr="001E462C" w:rsidTr="0098476B">
        <w:tc>
          <w:tcPr>
            <w:tcW w:w="7349" w:type="dxa"/>
          </w:tcPr>
          <w:p w:rsidR="001E462C" w:rsidRPr="001E462C" w:rsidRDefault="001E462C" w:rsidP="001E462C">
            <w:pPr>
              <w:tabs>
                <w:tab w:val="left" w:pos="7655"/>
              </w:tabs>
              <w:spacing w:after="0" w:line="240" w:lineRule="auto"/>
              <w:jc w:val="both"/>
              <w:rPr>
                <w:rFonts w:ascii="Arial" w:hAnsi="Arial" w:cs="Arial"/>
                <w:sz w:val="24"/>
                <w:szCs w:val="24"/>
              </w:rPr>
            </w:pPr>
            <w:r w:rsidRPr="001E462C">
              <w:rPr>
                <w:rFonts w:ascii="Arial" w:hAnsi="Arial" w:cs="Arial"/>
                <w:sz w:val="24"/>
                <w:szCs w:val="24"/>
              </w:rPr>
              <w:t>kontrola pokladny</w:t>
            </w:r>
          </w:p>
        </w:tc>
        <w:tc>
          <w:tcPr>
            <w:tcW w:w="1939" w:type="dxa"/>
          </w:tcPr>
          <w:p w:rsidR="001E462C" w:rsidRPr="001E462C" w:rsidRDefault="001E462C" w:rsidP="001E462C">
            <w:pPr>
              <w:tabs>
                <w:tab w:val="left" w:pos="7655"/>
              </w:tabs>
              <w:spacing w:after="0" w:line="240" w:lineRule="auto"/>
              <w:jc w:val="center"/>
              <w:rPr>
                <w:rFonts w:ascii="Arial" w:hAnsi="Arial" w:cs="Arial"/>
                <w:sz w:val="24"/>
                <w:szCs w:val="24"/>
              </w:rPr>
            </w:pPr>
            <w:r w:rsidRPr="001E462C">
              <w:rPr>
                <w:rFonts w:ascii="Arial" w:hAnsi="Arial" w:cs="Arial"/>
                <w:sz w:val="24"/>
                <w:szCs w:val="24"/>
              </w:rPr>
              <w:t>1</w:t>
            </w:r>
          </w:p>
        </w:tc>
      </w:tr>
      <w:tr w:rsidR="001E462C" w:rsidRPr="001E462C" w:rsidTr="0098476B">
        <w:tc>
          <w:tcPr>
            <w:tcW w:w="7349" w:type="dxa"/>
          </w:tcPr>
          <w:p w:rsidR="001E462C" w:rsidRPr="001E462C" w:rsidRDefault="001E462C" w:rsidP="001E462C">
            <w:pPr>
              <w:tabs>
                <w:tab w:val="left" w:pos="7655"/>
              </w:tabs>
              <w:spacing w:after="0" w:line="240" w:lineRule="auto"/>
              <w:jc w:val="both"/>
              <w:rPr>
                <w:rFonts w:ascii="Arial" w:hAnsi="Arial" w:cs="Arial"/>
                <w:sz w:val="24"/>
                <w:szCs w:val="24"/>
              </w:rPr>
            </w:pPr>
            <w:r w:rsidRPr="001E462C">
              <w:rPr>
                <w:rFonts w:ascii="Arial" w:hAnsi="Arial" w:cs="Arial"/>
                <w:sz w:val="24"/>
                <w:szCs w:val="24"/>
              </w:rPr>
              <w:t>nepovolené skládky odpadů</w:t>
            </w:r>
          </w:p>
        </w:tc>
        <w:tc>
          <w:tcPr>
            <w:tcW w:w="1939" w:type="dxa"/>
          </w:tcPr>
          <w:p w:rsidR="001E462C" w:rsidRPr="001E462C" w:rsidRDefault="001E462C" w:rsidP="001E462C">
            <w:pPr>
              <w:tabs>
                <w:tab w:val="left" w:pos="7655"/>
              </w:tabs>
              <w:spacing w:after="0" w:line="240" w:lineRule="auto"/>
              <w:jc w:val="center"/>
              <w:rPr>
                <w:rFonts w:ascii="Arial" w:hAnsi="Arial" w:cs="Arial"/>
                <w:sz w:val="24"/>
                <w:szCs w:val="24"/>
              </w:rPr>
            </w:pPr>
            <w:r w:rsidRPr="001E462C">
              <w:rPr>
                <w:rFonts w:ascii="Arial" w:hAnsi="Arial" w:cs="Arial"/>
                <w:sz w:val="24"/>
                <w:szCs w:val="24"/>
              </w:rPr>
              <w:t>2</w:t>
            </w:r>
          </w:p>
        </w:tc>
      </w:tr>
      <w:tr w:rsidR="001E462C" w:rsidRPr="001E462C" w:rsidTr="0098476B">
        <w:tc>
          <w:tcPr>
            <w:tcW w:w="7349" w:type="dxa"/>
          </w:tcPr>
          <w:p w:rsidR="001E462C" w:rsidRPr="001E462C" w:rsidRDefault="001E462C" w:rsidP="001E462C">
            <w:pPr>
              <w:tabs>
                <w:tab w:val="left" w:pos="7655"/>
              </w:tabs>
              <w:spacing w:after="0" w:line="240" w:lineRule="auto"/>
              <w:jc w:val="both"/>
              <w:rPr>
                <w:rFonts w:ascii="Arial" w:hAnsi="Arial" w:cs="Arial"/>
                <w:sz w:val="24"/>
                <w:szCs w:val="24"/>
              </w:rPr>
            </w:pPr>
            <w:r w:rsidRPr="001E462C">
              <w:rPr>
                <w:rFonts w:ascii="Arial" w:hAnsi="Arial" w:cs="Arial"/>
                <w:sz w:val="24"/>
                <w:szCs w:val="24"/>
              </w:rPr>
              <w:t>rozhodnutí – souhlas s upuštěním od třídění odpadů</w:t>
            </w:r>
          </w:p>
        </w:tc>
        <w:tc>
          <w:tcPr>
            <w:tcW w:w="1939" w:type="dxa"/>
          </w:tcPr>
          <w:p w:rsidR="001E462C" w:rsidRPr="001E462C" w:rsidRDefault="001E462C" w:rsidP="001E462C">
            <w:pPr>
              <w:tabs>
                <w:tab w:val="left" w:pos="7655"/>
              </w:tabs>
              <w:spacing w:after="0" w:line="240" w:lineRule="auto"/>
              <w:jc w:val="center"/>
              <w:rPr>
                <w:rFonts w:ascii="Arial" w:hAnsi="Arial" w:cs="Arial"/>
                <w:sz w:val="24"/>
                <w:szCs w:val="24"/>
              </w:rPr>
            </w:pPr>
            <w:r w:rsidRPr="001E462C">
              <w:rPr>
                <w:rFonts w:ascii="Arial" w:hAnsi="Arial" w:cs="Arial"/>
                <w:sz w:val="24"/>
                <w:szCs w:val="24"/>
              </w:rPr>
              <w:t>10</w:t>
            </w:r>
          </w:p>
        </w:tc>
      </w:tr>
      <w:tr w:rsidR="001E462C" w:rsidRPr="001E462C" w:rsidTr="0098476B">
        <w:tc>
          <w:tcPr>
            <w:tcW w:w="7349" w:type="dxa"/>
          </w:tcPr>
          <w:p w:rsidR="001E462C" w:rsidRPr="001E462C" w:rsidRDefault="001E462C" w:rsidP="001E462C">
            <w:pPr>
              <w:tabs>
                <w:tab w:val="left" w:pos="7655"/>
              </w:tabs>
              <w:spacing w:after="0" w:line="240" w:lineRule="auto"/>
              <w:jc w:val="both"/>
              <w:rPr>
                <w:rFonts w:ascii="Arial" w:hAnsi="Arial" w:cs="Arial"/>
                <w:sz w:val="24"/>
                <w:szCs w:val="24"/>
              </w:rPr>
            </w:pPr>
            <w:r w:rsidRPr="001E462C">
              <w:rPr>
                <w:rFonts w:ascii="Arial" w:hAnsi="Arial" w:cs="Arial"/>
                <w:sz w:val="24"/>
                <w:szCs w:val="24"/>
              </w:rPr>
              <w:t>příkaz – sankce</w:t>
            </w:r>
          </w:p>
        </w:tc>
        <w:tc>
          <w:tcPr>
            <w:tcW w:w="1939" w:type="dxa"/>
          </w:tcPr>
          <w:p w:rsidR="001E462C" w:rsidRPr="001E462C" w:rsidRDefault="001E462C" w:rsidP="001E462C">
            <w:pPr>
              <w:tabs>
                <w:tab w:val="left" w:pos="7655"/>
              </w:tabs>
              <w:spacing w:after="0" w:line="240" w:lineRule="auto"/>
              <w:jc w:val="center"/>
              <w:rPr>
                <w:rFonts w:ascii="Arial" w:hAnsi="Arial" w:cs="Arial"/>
                <w:sz w:val="24"/>
                <w:szCs w:val="24"/>
              </w:rPr>
            </w:pPr>
            <w:r w:rsidRPr="001E462C">
              <w:rPr>
                <w:rFonts w:ascii="Arial" w:hAnsi="Arial" w:cs="Arial"/>
                <w:sz w:val="24"/>
                <w:szCs w:val="24"/>
              </w:rPr>
              <w:t>2</w:t>
            </w:r>
          </w:p>
        </w:tc>
      </w:tr>
      <w:tr w:rsidR="001E462C" w:rsidRPr="001E462C" w:rsidTr="0098476B">
        <w:tc>
          <w:tcPr>
            <w:tcW w:w="7349" w:type="dxa"/>
          </w:tcPr>
          <w:p w:rsidR="001E462C" w:rsidRPr="001E462C" w:rsidRDefault="001E462C" w:rsidP="001E462C">
            <w:pPr>
              <w:tabs>
                <w:tab w:val="left" w:pos="7655"/>
              </w:tabs>
              <w:spacing w:after="0" w:line="240" w:lineRule="auto"/>
              <w:jc w:val="both"/>
              <w:rPr>
                <w:rFonts w:ascii="Arial" w:hAnsi="Arial" w:cs="Arial"/>
                <w:sz w:val="24"/>
                <w:szCs w:val="24"/>
              </w:rPr>
            </w:pPr>
            <w:r w:rsidRPr="001E462C">
              <w:rPr>
                <w:rFonts w:ascii="Arial" w:hAnsi="Arial" w:cs="Arial"/>
                <w:sz w:val="24"/>
                <w:szCs w:val="24"/>
              </w:rPr>
              <w:t>podnět k prošetření nezákonného nakládání s odpady</w:t>
            </w:r>
          </w:p>
        </w:tc>
        <w:tc>
          <w:tcPr>
            <w:tcW w:w="1939" w:type="dxa"/>
          </w:tcPr>
          <w:p w:rsidR="001E462C" w:rsidRPr="001E462C" w:rsidRDefault="001E462C" w:rsidP="001E462C">
            <w:pPr>
              <w:tabs>
                <w:tab w:val="left" w:pos="7655"/>
              </w:tabs>
              <w:spacing w:after="0" w:line="240" w:lineRule="auto"/>
              <w:jc w:val="center"/>
              <w:rPr>
                <w:rFonts w:ascii="Arial" w:hAnsi="Arial" w:cs="Arial"/>
                <w:sz w:val="24"/>
                <w:szCs w:val="24"/>
              </w:rPr>
            </w:pPr>
            <w:r w:rsidRPr="001E462C">
              <w:rPr>
                <w:rFonts w:ascii="Arial" w:hAnsi="Arial" w:cs="Arial"/>
                <w:sz w:val="24"/>
                <w:szCs w:val="24"/>
              </w:rPr>
              <w:t>3</w:t>
            </w:r>
          </w:p>
        </w:tc>
      </w:tr>
      <w:tr w:rsidR="001E462C" w:rsidRPr="001E462C" w:rsidTr="0098476B">
        <w:tc>
          <w:tcPr>
            <w:tcW w:w="7349" w:type="dxa"/>
          </w:tcPr>
          <w:p w:rsidR="001E462C" w:rsidRPr="001E462C" w:rsidRDefault="001E462C" w:rsidP="001E462C">
            <w:pPr>
              <w:tabs>
                <w:tab w:val="left" w:pos="7655"/>
              </w:tabs>
              <w:spacing w:after="0" w:line="240" w:lineRule="auto"/>
              <w:jc w:val="both"/>
              <w:rPr>
                <w:rFonts w:ascii="Arial" w:hAnsi="Arial" w:cs="Arial"/>
                <w:sz w:val="24"/>
                <w:szCs w:val="24"/>
              </w:rPr>
            </w:pPr>
            <w:r w:rsidRPr="001E462C">
              <w:rPr>
                <w:rFonts w:ascii="Arial" w:hAnsi="Arial" w:cs="Arial"/>
                <w:sz w:val="24"/>
                <w:szCs w:val="24"/>
              </w:rPr>
              <w:t>přestupky</w:t>
            </w:r>
          </w:p>
        </w:tc>
        <w:tc>
          <w:tcPr>
            <w:tcW w:w="1939" w:type="dxa"/>
          </w:tcPr>
          <w:p w:rsidR="001E462C" w:rsidRPr="001E462C" w:rsidRDefault="001E462C" w:rsidP="001E462C">
            <w:pPr>
              <w:tabs>
                <w:tab w:val="left" w:pos="7655"/>
              </w:tabs>
              <w:spacing w:after="0" w:line="240" w:lineRule="auto"/>
              <w:jc w:val="center"/>
              <w:rPr>
                <w:rFonts w:ascii="Arial" w:hAnsi="Arial" w:cs="Arial"/>
                <w:sz w:val="24"/>
                <w:szCs w:val="24"/>
              </w:rPr>
            </w:pPr>
            <w:r w:rsidRPr="001E462C">
              <w:rPr>
                <w:rFonts w:ascii="Arial" w:hAnsi="Arial" w:cs="Arial"/>
                <w:sz w:val="24"/>
                <w:szCs w:val="24"/>
              </w:rPr>
              <w:t>2</w:t>
            </w:r>
          </w:p>
        </w:tc>
      </w:tr>
      <w:tr w:rsidR="001E462C" w:rsidRPr="001E462C" w:rsidTr="0098476B">
        <w:tc>
          <w:tcPr>
            <w:tcW w:w="7349" w:type="dxa"/>
          </w:tcPr>
          <w:p w:rsidR="001E462C" w:rsidRPr="001E462C" w:rsidRDefault="001E462C" w:rsidP="001E462C">
            <w:pPr>
              <w:tabs>
                <w:tab w:val="left" w:pos="7655"/>
              </w:tabs>
              <w:spacing w:after="0" w:line="240" w:lineRule="auto"/>
              <w:jc w:val="both"/>
              <w:rPr>
                <w:rFonts w:ascii="Arial" w:hAnsi="Arial" w:cs="Arial"/>
                <w:sz w:val="24"/>
                <w:szCs w:val="24"/>
              </w:rPr>
            </w:pPr>
            <w:r w:rsidRPr="001E462C">
              <w:rPr>
                <w:rFonts w:ascii="Arial" w:hAnsi="Arial" w:cs="Arial"/>
                <w:sz w:val="24"/>
                <w:szCs w:val="24"/>
              </w:rPr>
              <w:t>odstranění autovraků z pozemků města</w:t>
            </w:r>
          </w:p>
        </w:tc>
        <w:tc>
          <w:tcPr>
            <w:tcW w:w="1939" w:type="dxa"/>
          </w:tcPr>
          <w:p w:rsidR="001E462C" w:rsidRPr="001E462C" w:rsidRDefault="001E462C" w:rsidP="001E462C">
            <w:pPr>
              <w:tabs>
                <w:tab w:val="left" w:pos="7655"/>
              </w:tabs>
              <w:spacing w:after="0" w:line="240" w:lineRule="auto"/>
              <w:jc w:val="center"/>
              <w:rPr>
                <w:rFonts w:ascii="Arial" w:hAnsi="Arial" w:cs="Arial"/>
                <w:sz w:val="24"/>
                <w:szCs w:val="24"/>
              </w:rPr>
            </w:pPr>
            <w:r w:rsidRPr="001E462C">
              <w:rPr>
                <w:rFonts w:ascii="Arial" w:hAnsi="Arial" w:cs="Arial"/>
                <w:sz w:val="24"/>
                <w:szCs w:val="24"/>
              </w:rPr>
              <w:t>7</w:t>
            </w:r>
          </w:p>
        </w:tc>
      </w:tr>
    </w:tbl>
    <w:p w:rsidR="001E462C" w:rsidRPr="001E462C" w:rsidRDefault="001E462C" w:rsidP="001E462C">
      <w:pPr>
        <w:spacing w:after="0" w:line="240" w:lineRule="auto"/>
        <w:jc w:val="both"/>
        <w:outlineLvl w:val="0"/>
        <w:rPr>
          <w:rFonts w:ascii="Arial" w:hAnsi="Arial" w:cs="Arial"/>
          <w:sz w:val="24"/>
          <w:szCs w:val="24"/>
        </w:rPr>
      </w:pPr>
    </w:p>
    <w:p w:rsidR="001E462C" w:rsidRPr="001E462C" w:rsidRDefault="001E462C" w:rsidP="001E462C">
      <w:pPr>
        <w:spacing w:after="0" w:line="240" w:lineRule="auto"/>
        <w:jc w:val="both"/>
        <w:outlineLvl w:val="0"/>
        <w:rPr>
          <w:rFonts w:ascii="Arial" w:hAnsi="Arial" w:cs="Arial"/>
          <w:sz w:val="24"/>
          <w:szCs w:val="24"/>
        </w:rPr>
      </w:pPr>
      <w:r w:rsidRPr="001E462C">
        <w:rPr>
          <w:rFonts w:ascii="Arial" w:hAnsi="Arial" w:cs="Arial"/>
          <w:sz w:val="24"/>
          <w:szCs w:val="24"/>
        </w:rPr>
        <w:t>Zajistili jsme odborné stanoviště pro celostátně organizovanou přírodovědnou soutěž Zlatý list a pro Den pro přírodu ČSOP.</w:t>
      </w:r>
    </w:p>
    <w:p w:rsidR="001E462C" w:rsidRPr="001E462C" w:rsidRDefault="001E462C" w:rsidP="001E462C">
      <w:pPr>
        <w:spacing w:after="0" w:line="240" w:lineRule="auto"/>
        <w:jc w:val="both"/>
        <w:outlineLvl w:val="0"/>
        <w:rPr>
          <w:rFonts w:ascii="Arial" w:hAnsi="Arial" w:cs="Arial"/>
          <w:sz w:val="24"/>
          <w:szCs w:val="24"/>
        </w:rPr>
      </w:pPr>
    </w:p>
    <w:p w:rsidR="001E462C" w:rsidRPr="001E462C" w:rsidRDefault="001E462C" w:rsidP="001E462C">
      <w:pPr>
        <w:spacing w:after="0" w:line="240" w:lineRule="auto"/>
        <w:rPr>
          <w:rFonts w:ascii="Arial" w:hAnsi="Arial" w:cs="Arial"/>
          <w:b/>
          <w:sz w:val="24"/>
          <w:szCs w:val="24"/>
        </w:rPr>
      </w:pPr>
      <w:r w:rsidRPr="001E462C">
        <w:rPr>
          <w:rFonts w:ascii="Arial" w:hAnsi="Arial" w:cs="Arial"/>
          <w:b/>
          <w:sz w:val="24"/>
          <w:szCs w:val="24"/>
        </w:rPr>
        <w:t>Ochrana ovzduší, ochrana zvířat proti týrání:</w:t>
      </w:r>
    </w:p>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 xml:space="preserve">Jako orgán ochrany ovzduší vydáváme závazná stanoviska k územnímu a stavebnímu řízení, k řízení o vydání kolaudačního souhlasu a k ohlašování staveb za celé ORP. Za II. čtvrtletí roku 2023 jsme vydali 63 závazných stanovisek. </w:t>
      </w:r>
    </w:p>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Na úseku ochrany zvířat proti týrání jsme řešili 5 případů, uložili jsme pokuty ve výši 9 000 Kč. Spolupracujeme s Krajskou veterinární správou Státní veterinární správy Jihlava při povolování svodů zvířat a při přestupcích dle zákona na ochranu zvířat proti týrání.</w:t>
      </w:r>
    </w:p>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Vedeme evidenci jízdenek, docházku odboru a zásobování kancelářským materiálem. Zastupujeme na pokladně a ve spisové službě, průběžně zpracováváme inventury a administrujeme docházku odboru.</w:t>
      </w:r>
    </w:p>
    <w:p w:rsidR="001E462C" w:rsidRDefault="001E462C" w:rsidP="001E462C">
      <w:pPr>
        <w:spacing w:after="0" w:line="240" w:lineRule="auto"/>
        <w:jc w:val="both"/>
        <w:rPr>
          <w:rFonts w:ascii="Arial" w:hAnsi="Arial" w:cs="Arial"/>
          <w:sz w:val="24"/>
          <w:szCs w:val="24"/>
        </w:rPr>
      </w:pPr>
    </w:p>
    <w:p w:rsidR="00123935" w:rsidRPr="001E462C" w:rsidRDefault="00123935" w:rsidP="001E462C">
      <w:pPr>
        <w:spacing w:after="0" w:line="240" w:lineRule="auto"/>
        <w:jc w:val="both"/>
        <w:rPr>
          <w:rFonts w:ascii="Arial" w:hAnsi="Arial" w:cs="Arial"/>
          <w:sz w:val="24"/>
          <w:szCs w:val="24"/>
        </w:rPr>
      </w:pPr>
    </w:p>
    <w:p w:rsidR="001E462C" w:rsidRPr="001E462C" w:rsidRDefault="001E462C" w:rsidP="001E462C">
      <w:pPr>
        <w:widowControl w:val="0"/>
        <w:autoSpaceDE w:val="0"/>
        <w:autoSpaceDN w:val="0"/>
        <w:adjustRightInd w:val="0"/>
        <w:spacing w:after="0" w:line="240" w:lineRule="auto"/>
        <w:jc w:val="both"/>
        <w:rPr>
          <w:rFonts w:ascii="Arial" w:hAnsi="Arial" w:cs="Arial"/>
          <w:b/>
          <w:bCs/>
          <w:sz w:val="24"/>
          <w:szCs w:val="24"/>
          <w:u w:val="single"/>
        </w:rPr>
      </w:pPr>
    </w:p>
    <w:p w:rsidR="001E462C" w:rsidRPr="001E462C" w:rsidRDefault="001E462C" w:rsidP="001E462C">
      <w:pPr>
        <w:widowControl w:val="0"/>
        <w:autoSpaceDE w:val="0"/>
        <w:autoSpaceDN w:val="0"/>
        <w:adjustRightInd w:val="0"/>
        <w:spacing w:after="0" w:line="240" w:lineRule="auto"/>
        <w:jc w:val="both"/>
        <w:rPr>
          <w:rFonts w:ascii="Arial" w:hAnsi="Arial" w:cs="Arial"/>
          <w:b/>
          <w:bCs/>
          <w:sz w:val="24"/>
          <w:szCs w:val="24"/>
          <w:u w:val="single"/>
        </w:rPr>
      </w:pPr>
      <w:r w:rsidRPr="001E462C">
        <w:rPr>
          <w:rFonts w:ascii="Arial" w:hAnsi="Arial" w:cs="Arial"/>
          <w:b/>
          <w:bCs/>
          <w:sz w:val="24"/>
          <w:szCs w:val="24"/>
          <w:u w:val="single"/>
        </w:rPr>
        <w:t>Oddělení vodního hospodářství, vodoprávní úřad</w:t>
      </w:r>
    </w:p>
    <w:p w:rsidR="001E462C" w:rsidRPr="001E462C" w:rsidRDefault="001E462C" w:rsidP="001E462C">
      <w:pPr>
        <w:widowControl w:val="0"/>
        <w:spacing w:after="0" w:line="240" w:lineRule="auto"/>
        <w:rPr>
          <w:rFonts w:ascii="Arial" w:hAnsi="Arial" w:cs="Arial"/>
          <w:sz w:val="24"/>
          <w:szCs w:val="24"/>
        </w:rPr>
      </w:pPr>
      <w:r w:rsidRPr="001E462C">
        <w:rPr>
          <w:rFonts w:ascii="Arial" w:hAnsi="Arial" w:cs="Arial"/>
          <w:sz w:val="24"/>
          <w:szCs w:val="24"/>
        </w:rPr>
        <w:t xml:space="preserve">Vydané písemnosti celkem: </w:t>
      </w:r>
      <w:r w:rsidRPr="001E462C">
        <w:rPr>
          <w:rFonts w:ascii="Arial" w:hAnsi="Arial" w:cs="Arial"/>
          <w:b/>
          <w:sz w:val="24"/>
          <w:szCs w:val="24"/>
        </w:rPr>
        <w:t>794</w:t>
      </w:r>
    </w:p>
    <w:p w:rsidR="001E462C" w:rsidRPr="001E462C" w:rsidRDefault="001E462C" w:rsidP="001E462C">
      <w:pPr>
        <w:widowControl w:val="0"/>
        <w:spacing w:after="0" w:line="240" w:lineRule="auto"/>
        <w:rPr>
          <w:rFonts w:ascii="Arial" w:hAnsi="Arial" w:cs="Arial"/>
          <w:sz w:val="24"/>
          <w:szCs w:val="24"/>
        </w:rPr>
      </w:pPr>
    </w:p>
    <w:tbl>
      <w:tblPr>
        <w:tblStyle w:val="Mkatabulky44"/>
        <w:tblW w:w="0" w:type="auto"/>
        <w:tblLook w:val="04A0" w:firstRow="1" w:lastRow="0" w:firstColumn="1" w:lastColumn="0" w:noHBand="0" w:noVBand="1"/>
      </w:tblPr>
      <w:tblGrid>
        <w:gridCol w:w="1380"/>
        <w:gridCol w:w="6836"/>
        <w:gridCol w:w="1072"/>
      </w:tblGrid>
      <w:tr w:rsidR="001E462C" w:rsidRPr="001E462C" w:rsidTr="0098476B">
        <w:tc>
          <w:tcPr>
            <w:tcW w:w="1380" w:type="dxa"/>
          </w:tcPr>
          <w:p w:rsidR="001E462C" w:rsidRPr="001E462C" w:rsidRDefault="001E462C" w:rsidP="001E462C">
            <w:pPr>
              <w:widowControl w:val="0"/>
              <w:spacing w:after="0" w:line="240" w:lineRule="auto"/>
              <w:jc w:val="center"/>
              <w:rPr>
                <w:rFonts w:ascii="Arial" w:hAnsi="Arial" w:cs="Arial"/>
                <w:b/>
                <w:sz w:val="24"/>
                <w:szCs w:val="24"/>
              </w:rPr>
            </w:pPr>
            <w:r w:rsidRPr="001E462C">
              <w:rPr>
                <w:rFonts w:ascii="Arial" w:hAnsi="Arial" w:cs="Arial"/>
                <w:b/>
                <w:sz w:val="24"/>
                <w:szCs w:val="24"/>
              </w:rPr>
              <w:t>typ</w:t>
            </w:r>
          </w:p>
        </w:tc>
        <w:tc>
          <w:tcPr>
            <w:tcW w:w="6836" w:type="dxa"/>
          </w:tcPr>
          <w:p w:rsidR="001E462C" w:rsidRPr="001E462C" w:rsidRDefault="001E462C" w:rsidP="001E462C">
            <w:pPr>
              <w:widowControl w:val="0"/>
              <w:spacing w:after="0" w:line="240" w:lineRule="auto"/>
              <w:jc w:val="center"/>
              <w:rPr>
                <w:rFonts w:ascii="Arial" w:hAnsi="Arial" w:cs="Arial"/>
                <w:b/>
                <w:sz w:val="24"/>
                <w:szCs w:val="24"/>
              </w:rPr>
            </w:pPr>
            <w:r w:rsidRPr="001E462C">
              <w:rPr>
                <w:rFonts w:ascii="Arial" w:hAnsi="Arial" w:cs="Arial"/>
                <w:b/>
                <w:sz w:val="24"/>
                <w:szCs w:val="24"/>
              </w:rPr>
              <w:t>obsah</w:t>
            </w:r>
          </w:p>
        </w:tc>
        <w:tc>
          <w:tcPr>
            <w:tcW w:w="1072" w:type="dxa"/>
          </w:tcPr>
          <w:p w:rsidR="001E462C" w:rsidRPr="001E462C" w:rsidRDefault="001E462C" w:rsidP="001E462C">
            <w:pPr>
              <w:widowControl w:val="0"/>
              <w:spacing w:after="0" w:line="240" w:lineRule="auto"/>
              <w:jc w:val="center"/>
              <w:rPr>
                <w:rFonts w:ascii="Arial" w:hAnsi="Arial" w:cs="Arial"/>
                <w:b/>
                <w:sz w:val="24"/>
                <w:szCs w:val="24"/>
              </w:rPr>
            </w:pPr>
            <w:r w:rsidRPr="001E462C">
              <w:rPr>
                <w:rFonts w:ascii="Arial" w:hAnsi="Arial" w:cs="Arial"/>
                <w:b/>
                <w:sz w:val="24"/>
                <w:szCs w:val="24"/>
              </w:rPr>
              <w:t>počet</w:t>
            </w:r>
          </w:p>
        </w:tc>
      </w:tr>
      <w:tr w:rsidR="001E462C" w:rsidRPr="001E462C" w:rsidTr="0098476B">
        <w:tc>
          <w:tcPr>
            <w:tcW w:w="1380" w:type="dxa"/>
          </w:tcPr>
          <w:p w:rsidR="001E462C" w:rsidRPr="001E462C" w:rsidRDefault="001E462C" w:rsidP="001E462C">
            <w:pPr>
              <w:widowControl w:val="0"/>
              <w:spacing w:after="0" w:line="240" w:lineRule="auto"/>
              <w:rPr>
                <w:rFonts w:ascii="Arial" w:hAnsi="Arial" w:cs="Arial"/>
                <w:sz w:val="24"/>
                <w:szCs w:val="24"/>
              </w:rPr>
            </w:pPr>
            <w:r w:rsidRPr="001E462C">
              <w:rPr>
                <w:rFonts w:ascii="Arial" w:hAnsi="Arial" w:cs="Arial"/>
                <w:sz w:val="24"/>
                <w:szCs w:val="24"/>
              </w:rPr>
              <w:t>rozhodnutí</w:t>
            </w:r>
          </w:p>
        </w:tc>
        <w:tc>
          <w:tcPr>
            <w:tcW w:w="6836" w:type="dxa"/>
          </w:tcPr>
          <w:p w:rsidR="001E462C" w:rsidRPr="001E462C" w:rsidRDefault="001E462C" w:rsidP="001E462C">
            <w:pPr>
              <w:widowControl w:val="0"/>
              <w:spacing w:after="0" w:line="240" w:lineRule="auto"/>
              <w:rPr>
                <w:rFonts w:ascii="Arial" w:hAnsi="Arial" w:cs="Arial"/>
                <w:sz w:val="24"/>
                <w:szCs w:val="24"/>
              </w:rPr>
            </w:pPr>
            <w:r w:rsidRPr="001E462C">
              <w:rPr>
                <w:rFonts w:ascii="Arial" w:hAnsi="Arial" w:cs="Arial"/>
                <w:sz w:val="24"/>
                <w:szCs w:val="24"/>
              </w:rPr>
              <w:t>stavební povolení</w:t>
            </w:r>
          </w:p>
        </w:tc>
        <w:tc>
          <w:tcPr>
            <w:tcW w:w="1072" w:type="dxa"/>
          </w:tcPr>
          <w:p w:rsidR="001E462C" w:rsidRPr="001E462C" w:rsidRDefault="001E462C" w:rsidP="001E462C">
            <w:pPr>
              <w:widowControl w:val="0"/>
              <w:spacing w:after="0" w:line="240" w:lineRule="auto"/>
              <w:jc w:val="center"/>
              <w:rPr>
                <w:rFonts w:ascii="Arial" w:hAnsi="Arial" w:cs="Arial"/>
                <w:sz w:val="24"/>
                <w:szCs w:val="24"/>
              </w:rPr>
            </w:pPr>
            <w:r w:rsidRPr="001E462C">
              <w:rPr>
                <w:rFonts w:ascii="Arial" w:hAnsi="Arial" w:cs="Arial"/>
                <w:sz w:val="24"/>
                <w:szCs w:val="24"/>
              </w:rPr>
              <w:t>8</w:t>
            </w:r>
          </w:p>
        </w:tc>
      </w:tr>
      <w:tr w:rsidR="001E462C" w:rsidRPr="001E462C" w:rsidTr="0098476B">
        <w:tc>
          <w:tcPr>
            <w:tcW w:w="1380" w:type="dxa"/>
          </w:tcPr>
          <w:p w:rsidR="001E462C" w:rsidRPr="001E462C" w:rsidRDefault="001E462C" w:rsidP="001E462C">
            <w:pPr>
              <w:widowControl w:val="0"/>
              <w:spacing w:after="0" w:line="240" w:lineRule="auto"/>
              <w:rPr>
                <w:rFonts w:ascii="Arial" w:hAnsi="Arial" w:cs="Arial"/>
                <w:sz w:val="24"/>
                <w:szCs w:val="24"/>
              </w:rPr>
            </w:pPr>
          </w:p>
        </w:tc>
        <w:tc>
          <w:tcPr>
            <w:tcW w:w="6836" w:type="dxa"/>
          </w:tcPr>
          <w:p w:rsidR="001E462C" w:rsidRPr="001E462C" w:rsidRDefault="001E462C" w:rsidP="001E462C">
            <w:pPr>
              <w:widowControl w:val="0"/>
              <w:spacing w:after="0" w:line="240" w:lineRule="auto"/>
              <w:rPr>
                <w:rFonts w:ascii="Arial" w:hAnsi="Arial" w:cs="Arial"/>
                <w:sz w:val="24"/>
                <w:szCs w:val="24"/>
              </w:rPr>
            </w:pPr>
            <w:r w:rsidRPr="001E462C">
              <w:rPr>
                <w:rFonts w:ascii="Arial" w:hAnsi="Arial" w:cs="Arial"/>
                <w:sz w:val="24"/>
                <w:szCs w:val="24"/>
              </w:rPr>
              <w:t>společné územní a stavební povolení</w:t>
            </w:r>
          </w:p>
        </w:tc>
        <w:tc>
          <w:tcPr>
            <w:tcW w:w="1072" w:type="dxa"/>
          </w:tcPr>
          <w:p w:rsidR="001E462C" w:rsidRPr="001E462C" w:rsidRDefault="001E462C" w:rsidP="001E462C">
            <w:pPr>
              <w:widowControl w:val="0"/>
              <w:spacing w:after="0" w:line="240" w:lineRule="auto"/>
              <w:jc w:val="center"/>
              <w:rPr>
                <w:rFonts w:ascii="Arial" w:hAnsi="Arial" w:cs="Arial"/>
                <w:sz w:val="24"/>
                <w:szCs w:val="24"/>
              </w:rPr>
            </w:pPr>
            <w:r w:rsidRPr="001E462C">
              <w:rPr>
                <w:rFonts w:ascii="Arial" w:hAnsi="Arial" w:cs="Arial"/>
                <w:sz w:val="24"/>
                <w:szCs w:val="24"/>
              </w:rPr>
              <w:t>46</w:t>
            </w:r>
          </w:p>
        </w:tc>
      </w:tr>
      <w:tr w:rsidR="001E462C" w:rsidRPr="001E462C" w:rsidTr="0098476B">
        <w:tc>
          <w:tcPr>
            <w:tcW w:w="1380" w:type="dxa"/>
          </w:tcPr>
          <w:p w:rsidR="001E462C" w:rsidRPr="001E462C" w:rsidRDefault="001E462C" w:rsidP="001E462C">
            <w:pPr>
              <w:widowControl w:val="0"/>
              <w:spacing w:after="0" w:line="240" w:lineRule="auto"/>
              <w:rPr>
                <w:rFonts w:ascii="Arial" w:hAnsi="Arial" w:cs="Arial"/>
                <w:sz w:val="24"/>
                <w:szCs w:val="24"/>
              </w:rPr>
            </w:pPr>
          </w:p>
        </w:tc>
        <w:tc>
          <w:tcPr>
            <w:tcW w:w="6836" w:type="dxa"/>
          </w:tcPr>
          <w:p w:rsidR="001E462C" w:rsidRPr="001E462C" w:rsidRDefault="001E462C" w:rsidP="001E462C">
            <w:pPr>
              <w:widowControl w:val="0"/>
              <w:spacing w:after="0" w:line="240" w:lineRule="auto"/>
              <w:rPr>
                <w:rFonts w:ascii="Arial" w:hAnsi="Arial" w:cs="Arial"/>
                <w:sz w:val="24"/>
                <w:szCs w:val="24"/>
              </w:rPr>
            </w:pPr>
            <w:r w:rsidRPr="001E462C">
              <w:rPr>
                <w:rFonts w:ascii="Arial" w:hAnsi="Arial" w:cs="Arial"/>
                <w:sz w:val="24"/>
                <w:szCs w:val="24"/>
              </w:rPr>
              <w:t>odběry a vypouštění vod</w:t>
            </w:r>
          </w:p>
        </w:tc>
        <w:tc>
          <w:tcPr>
            <w:tcW w:w="1072" w:type="dxa"/>
          </w:tcPr>
          <w:p w:rsidR="001E462C" w:rsidRPr="001E462C" w:rsidRDefault="001E462C" w:rsidP="001E462C">
            <w:pPr>
              <w:widowControl w:val="0"/>
              <w:spacing w:after="0" w:line="240" w:lineRule="auto"/>
              <w:jc w:val="center"/>
              <w:rPr>
                <w:rFonts w:ascii="Arial" w:hAnsi="Arial" w:cs="Arial"/>
                <w:sz w:val="24"/>
                <w:szCs w:val="24"/>
              </w:rPr>
            </w:pPr>
            <w:r w:rsidRPr="001E462C">
              <w:rPr>
                <w:rFonts w:ascii="Arial" w:hAnsi="Arial" w:cs="Arial"/>
                <w:sz w:val="24"/>
                <w:szCs w:val="24"/>
              </w:rPr>
              <w:t>51</w:t>
            </w:r>
          </w:p>
        </w:tc>
      </w:tr>
      <w:tr w:rsidR="001E462C" w:rsidRPr="001E462C" w:rsidTr="0098476B">
        <w:tc>
          <w:tcPr>
            <w:tcW w:w="1380" w:type="dxa"/>
          </w:tcPr>
          <w:p w:rsidR="001E462C" w:rsidRPr="001E462C" w:rsidRDefault="001E462C" w:rsidP="001E462C">
            <w:pPr>
              <w:widowControl w:val="0"/>
              <w:spacing w:after="0" w:line="240" w:lineRule="auto"/>
              <w:rPr>
                <w:rFonts w:ascii="Arial" w:hAnsi="Arial" w:cs="Arial"/>
                <w:sz w:val="24"/>
                <w:szCs w:val="24"/>
              </w:rPr>
            </w:pPr>
          </w:p>
        </w:tc>
        <w:tc>
          <w:tcPr>
            <w:tcW w:w="6836" w:type="dxa"/>
          </w:tcPr>
          <w:p w:rsidR="001E462C" w:rsidRPr="001E462C" w:rsidRDefault="001E462C" w:rsidP="001E462C">
            <w:pPr>
              <w:widowControl w:val="0"/>
              <w:spacing w:after="0" w:line="240" w:lineRule="auto"/>
              <w:rPr>
                <w:rFonts w:ascii="Arial" w:hAnsi="Arial" w:cs="Arial"/>
                <w:sz w:val="24"/>
                <w:szCs w:val="24"/>
              </w:rPr>
            </w:pPr>
            <w:r w:rsidRPr="001E462C">
              <w:rPr>
                <w:rFonts w:ascii="Arial" w:hAnsi="Arial" w:cs="Arial"/>
                <w:sz w:val="24"/>
                <w:szCs w:val="24"/>
              </w:rPr>
              <w:t>kolaudační rozhodnutí</w:t>
            </w:r>
          </w:p>
        </w:tc>
        <w:tc>
          <w:tcPr>
            <w:tcW w:w="1072" w:type="dxa"/>
          </w:tcPr>
          <w:p w:rsidR="001E462C" w:rsidRPr="001E462C" w:rsidRDefault="001E462C" w:rsidP="001E462C">
            <w:pPr>
              <w:widowControl w:val="0"/>
              <w:spacing w:after="0" w:line="240" w:lineRule="auto"/>
              <w:jc w:val="center"/>
              <w:rPr>
                <w:rFonts w:ascii="Arial" w:hAnsi="Arial" w:cs="Arial"/>
                <w:sz w:val="24"/>
                <w:szCs w:val="24"/>
              </w:rPr>
            </w:pPr>
            <w:r w:rsidRPr="001E462C">
              <w:rPr>
                <w:rFonts w:ascii="Arial" w:hAnsi="Arial" w:cs="Arial"/>
                <w:sz w:val="24"/>
                <w:szCs w:val="24"/>
              </w:rPr>
              <w:t>1</w:t>
            </w:r>
          </w:p>
        </w:tc>
      </w:tr>
      <w:tr w:rsidR="001E462C" w:rsidRPr="001E462C" w:rsidTr="0098476B">
        <w:tc>
          <w:tcPr>
            <w:tcW w:w="1380" w:type="dxa"/>
          </w:tcPr>
          <w:p w:rsidR="001E462C" w:rsidRPr="001E462C" w:rsidRDefault="001E462C" w:rsidP="001E462C">
            <w:pPr>
              <w:widowControl w:val="0"/>
              <w:spacing w:after="0" w:line="240" w:lineRule="auto"/>
              <w:rPr>
                <w:rFonts w:ascii="Arial" w:hAnsi="Arial" w:cs="Arial"/>
                <w:sz w:val="24"/>
                <w:szCs w:val="24"/>
              </w:rPr>
            </w:pPr>
          </w:p>
        </w:tc>
        <w:tc>
          <w:tcPr>
            <w:tcW w:w="6836" w:type="dxa"/>
          </w:tcPr>
          <w:p w:rsidR="001E462C" w:rsidRPr="001E462C" w:rsidRDefault="001E462C" w:rsidP="001E462C">
            <w:pPr>
              <w:widowControl w:val="0"/>
              <w:spacing w:after="0" w:line="240" w:lineRule="auto"/>
              <w:rPr>
                <w:rFonts w:ascii="Arial" w:hAnsi="Arial" w:cs="Arial"/>
                <w:sz w:val="24"/>
                <w:szCs w:val="24"/>
              </w:rPr>
            </w:pPr>
            <w:r w:rsidRPr="001E462C">
              <w:rPr>
                <w:rFonts w:ascii="Arial" w:hAnsi="Arial" w:cs="Arial"/>
                <w:sz w:val="24"/>
                <w:szCs w:val="24"/>
              </w:rPr>
              <w:t xml:space="preserve">schválení kanalizačních, provozních a manipulačních řádů, </w:t>
            </w:r>
          </w:p>
          <w:p w:rsidR="001E462C" w:rsidRPr="001E462C" w:rsidRDefault="001E462C" w:rsidP="001E462C">
            <w:pPr>
              <w:widowControl w:val="0"/>
              <w:spacing w:after="0" w:line="240" w:lineRule="auto"/>
              <w:rPr>
                <w:rFonts w:ascii="Arial" w:hAnsi="Arial" w:cs="Arial"/>
                <w:sz w:val="24"/>
                <w:szCs w:val="24"/>
              </w:rPr>
            </w:pPr>
            <w:r w:rsidRPr="001E462C">
              <w:rPr>
                <w:rFonts w:ascii="Arial" w:hAnsi="Arial" w:cs="Arial"/>
                <w:sz w:val="24"/>
                <w:szCs w:val="24"/>
              </w:rPr>
              <w:t>havarijních plánů</w:t>
            </w:r>
            <w:r w:rsidRPr="001E462C">
              <w:rPr>
                <w:rFonts w:ascii="Arial" w:hAnsi="Arial" w:cs="Arial"/>
                <w:sz w:val="24"/>
                <w:szCs w:val="24"/>
              </w:rPr>
              <w:tab/>
            </w:r>
          </w:p>
        </w:tc>
        <w:tc>
          <w:tcPr>
            <w:tcW w:w="1072" w:type="dxa"/>
          </w:tcPr>
          <w:p w:rsidR="001E462C" w:rsidRPr="001E462C" w:rsidRDefault="001E462C" w:rsidP="001E462C">
            <w:pPr>
              <w:widowControl w:val="0"/>
              <w:spacing w:after="0" w:line="240" w:lineRule="auto"/>
              <w:jc w:val="center"/>
              <w:rPr>
                <w:rFonts w:ascii="Arial" w:hAnsi="Arial" w:cs="Arial"/>
                <w:sz w:val="24"/>
                <w:szCs w:val="24"/>
              </w:rPr>
            </w:pPr>
            <w:r w:rsidRPr="001E462C">
              <w:rPr>
                <w:rFonts w:ascii="Arial" w:hAnsi="Arial" w:cs="Arial"/>
                <w:sz w:val="24"/>
                <w:szCs w:val="24"/>
              </w:rPr>
              <w:t>10</w:t>
            </w:r>
          </w:p>
        </w:tc>
      </w:tr>
      <w:tr w:rsidR="001E462C" w:rsidRPr="001E462C" w:rsidTr="0098476B">
        <w:tc>
          <w:tcPr>
            <w:tcW w:w="1380" w:type="dxa"/>
          </w:tcPr>
          <w:p w:rsidR="001E462C" w:rsidRPr="001E462C" w:rsidRDefault="001E462C" w:rsidP="001E462C">
            <w:pPr>
              <w:widowControl w:val="0"/>
              <w:spacing w:after="0" w:line="240" w:lineRule="auto"/>
              <w:rPr>
                <w:rFonts w:ascii="Arial" w:hAnsi="Arial" w:cs="Arial"/>
                <w:sz w:val="24"/>
                <w:szCs w:val="24"/>
              </w:rPr>
            </w:pPr>
          </w:p>
        </w:tc>
        <w:tc>
          <w:tcPr>
            <w:tcW w:w="6836" w:type="dxa"/>
          </w:tcPr>
          <w:p w:rsidR="001E462C" w:rsidRPr="001E462C" w:rsidRDefault="001E462C" w:rsidP="001E462C">
            <w:pPr>
              <w:widowControl w:val="0"/>
              <w:spacing w:after="0" w:line="240" w:lineRule="auto"/>
              <w:rPr>
                <w:rFonts w:ascii="Arial" w:hAnsi="Arial" w:cs="Arial"/>
                <w:sz w:val="24"/>
                <w:szCs w:val="24"/>
              </w:rPr>
            </w:pPr>
            <w:r w:rsidRPr="001E462C">
              <w:rPr>
                <w:rFonts w:ascii="Arial" w:hAnsi="Arial" w:cs="Arial"/>
                <w:sz w:val="24"/>
                <w:szCs w:val="24"/>
              </w:rPr>
              <w:t>změny, prodloužení platnosti původních rozhodnutí</w:t>
            </w:r>
          </w:p>
        </w:tc>
        <w:tc>
          <w:tcPr>
            <w:tcW w:w="1072" w:type="dxa"/>
          </w:tcPr>
          <w:p w:rsidR="001E462C" w:rsidRPr="001E462C" w:rsidRDefault="001E462C" w:rsidP="001E462C">
            <w:pPr>
              <w:widowControl w:val="0"/>
              <w:spacing w:after="0" w:line="240" w:lineRule="auto"/>
              <w:jc w:val="center"/>
              <w:rPr>
                <w:rFonts w:ascii="Arial" w:hAnsi="Arial" w:cs="Arial"/>
                <w:sz w:val="24"/>
                <w:szCs w:val="24"/>
              </w:rPr>
            </w:pPr>
            <w:r w:rsidRPr="001E462C">
              <w:rPr>
                <w:rFonts w:ascii="Arial" w:hAnsi="Arial" w:cs="Arial"/>
                <w:sz w:val="24"/>
                <w:szCs w:val="24"/>
              </w:rPr>
              <w:t>14</w:t>
            </w:r>
          </w:p>
        </w:tc>
      </w:tr>
      <w:tr w:rsidR="001E462C" w:rsidRPr="001E462C" w:rsidTr="0098476B">
        <w:tc>
          <w:tcPr>
            <w:tcW w:w="1380" w:type="dxa"/>
          </w:tcPr>
          <w:p w:rsidR="001E462C" w:rsidRPr="001E462C" w:rsidRDefault="001E462C" w:rsidP="001E462C">
            <w:pPr>
              <w:widowControl w:val="0"/>
              <w:spacing w:after="0" w:line="240" w:lineRule="auto"/>
              <w:rPr>
                <w:rFonts w:ascii="Arial" w:hAnsi="Arial" w:cs="Arial"/>
                <w:sz w:val="24"/>
                <w:szCs w:val="24"/>
              </w:rPr>
            </w:pPr>
          </w:p>
        </w:tc>
        <w:tc>
          <w:tcPr>
            <w:tcW w:w="6836" w:type="dxa"/>
          </w:tcPr>
          <w:p w:rsidR="001E462C" w:rsidRPr="001E462C" w:rsidRDefault="001E462C" w:rsidP="001E462C">
            <w:pPr>
              <w:widowControl w:val="0"/>
              <w:spacing w:after="0" w:line="240" w:lineRule="auto"/>
              <w:rPr>
                <w:rFonts w:ascii="Arial" w:hAnsi="Arial" w:cs="Arial"/>
                <w:sz w:val="24"/>
                <w:szCs w:val="24"/>
              </w:rPr>
            </w:pPr>
            <w:r w:rsidRPr="001E462C">
              <w:rPr>
                <w:rFonts w:ascii="Arial" w:hAnsi="Arial" w:cs="Arial"/>
                <w:sz w:val="24"/>
                <w:szCs w:val="24"/>
              </w:rPr>
              <w:t>souhlasy dle § 17 vodního zákona</w:t>
            </w:r>
          </w:p>
        </w:tc>
        <w:tc>
          <w:tcPr>
            <w:tcW w:w="1072" w:type="dxa"/>
          </w:tcPr>
          <w:p w:rsidR="001E462C" w:rsidRPr="001E462C" w:rsidRDefault="001E462C" w:rsidP="001E462C">
            <w:pPr>
              <w:widowControl w:val="0"/>
              <w:spacing w:after="0" w:line="240" w:lineRule="auto"/>
              <w:jc w:val="center"/>
              <w:rPr>
                <w:rFonts w:ascii="Arial" w:hAnsi="Arial" w:cs="Arial"/>
                <w:sz w:val="24"/>
                <w:szCs w:val="24"/>
              </w:rPr>
            </w:pPr>
            <w:r w:rsidRPr="001E462C">
              <w:rPr>
                <w:rFonts w:ascii="Arial" w:hAnsi="Arial" w:cs="Arial"/>
                <w:sz w:val="24"/>
                <w:szCs w:val="24"/>
              </w:rPr>
              <w:t>42</w:t>
            </w:r>
          </w:p>
        </w:tc>
      </w:tr>
      <w:tr w:rsidR="001E462C" w:rsidRPr="001E462C" w:rsidTr="0098476B">
        <w:tc>
          <w:tcPr>
            <w:tcW w:w="1380" w:type="dxa"/>
          </w:tcPr>
          <w:p w:rsidR="001E462C" w:rsidRPr="001E462C" w:rsidRDefault="001E462C" w:rsidP="001E462C">
            <w:pPr>
              <w:widowControl w:val="0"/>
              <w:spacing w:after="0" w:line="240" w:lineRule="auto"/>
              <w:rPr>
                <w:rFonts w:ascii="Arial" w:hAnsi="Arial" w:cs="Arial"/>
                <w:sz w:val="24"/>
                <w:szCs w:val="24"/>
              </w:rPr>
            </w:pPr>
          </w:p>
        </w:tc>
        <w:tc>
          <w:tcPr>
            <w:tcW w:w="6836" w:type="dxa"/>
          </w:tcPr>
          <w:p w:rsidR="001E462C" w:rsidRPr="001E462C" w:rsidRDefault="001E462C" w:rsidP="001E462C">
            <w:pPr>
              <w:widowControl w:val="0"/>
              <w:spacing w:after="0" w:line="240" w:lineRule="auto"/>
              <w:rPr>
                <w:rFonts w:ascii="Arial" w:hAnsi="Arial" w:cs="Arial"/>
                <w:sz w:val="24"/>
                <w:szCs w:val="24"/>
              </w:rPr>
            </w:pPr>
            <w:r w:rsidRPr="001E462C">
              <w:rPr>
                <w:rFonts w:ascii="Arial" w:hAnsi="Arial" w:cs="Arial"/>
                <w:sz w:val="24"/>
                <w:szCs w:val="24"/>
              </w:rPr>
              <w:t>nakládání s vodami – rybníky</w:t>
            </w:r>
          </w:p>
        </w:tc>
        <w:tc>
          <w:tcPr>
            <w:tcW w:w="1072" w:type="dxa"/>
          </w:tcPr>
          <w:p w:rsidR="001E462C" w:rsidRPr="001E462C" w:rsidRDefault="001E462C" w:rsidP="001E462C">
            <w:pPr>
              <w:widowControl w:val="0"/>
              <w:spacing w:after="0" w:line="240" w:lineRule="auto"/>
              <w:jc w:val="center"/>
              <w:rPr>
                <w:rFonts w:ascii="Arial" w:hAnsi="Arial" w:cs="Arial"/>
                <w:sz w:val="24"/>
                <w:szCs w:val="24"/>
              </w:rPr>
            </w:pPr>
            <w:r w:rsidRPr="001E462C">
              <w:rPr>
                <w:rFonts w:ascii="Arial" w:hAnsi="Arial" w:cs="Arial"/>
                <w:sz w:val="24"/>
                <w:szCs w:val="24"/>
              </w:rPr>
              <w:t>2</w:t>
            </w:r>
          </w:p>
        </w:tc>
      </w:tr>
      <w:tr w:rsidR="001E462C" w:rsidRPr="001E462C" w:rsidTr="0098476B">
        <w:tc>
          <w:tcPr>
            <w:tcW w:w="1380" w:type="dxa"/>
          </w:tcPr>
          <w:p w:rsidR="001E462C" w:rsidRPr="001E462C" w:rsidRDefault="001E462C" w:rsidP="001E462C">
            <w:pPr>
              <w:widowControl w:val="0"/>
              <w:spacing w:after="0" w:line="240" w:lineRule="auto"/>
              <w:rPr>
                <w:rFonts w:ascii="Arial" w:hAnsi="Arial" w:cs="Arial"/>
                <w:sz w:val="24"/>
                <w:szCs w:val="24"/>
              </w:rPr>
            </w:pPr>
          </w:p>
        </w:tc>
        <w:tc>
          <w:tcPr>
            <w:tcW w:w="6836" w:type="dxa"/>
          </w:tcPr>
          <w:p w:rsidR="001E462C" w:rsidRPr="001E462C" w:rsidRDefault="001E462C" w:rsidP="001E462C">
            <w:pPr>
              <w:widowControl w:val="0"/>
              <w:spacing w:after="0" w:line="240" w:lineRule="auto"/>
              <w:rPr>
                <w:rFonts w:ascii="Arial" w:hAnsi="Arial" w:cs="Arial"/>
                <w:sz w:val="24"/>
                <w:szCs w:val="24"/>
              </w:rPr>
            </w:pPr>
            <w:r w:rsidRPr="001E462C">
              <w:rPr>
                <w:rFonts w:ascii="Arial" w:hAnsi="Arial" w:cs="Arial"/>
                <w:sz w:val="24"/>
                <w:szCs w:val="24"/>
              </w:rPr>
              <w:t>usnesení</w:t>
            </w:r>
          </w:p>
        </w:tc>
        <w:tc>
          <w:tcPr>
            <w:tcW w:w="1072" w:type="dxa"/>
          </w:tcPr>
          <w:p w:rsidR="001E462C" w:rsidRPr="001E462C" w:rsidRDefault="001E462C" w:rsidP="001E462C">
            <w:pPr>
              <w:widowControl w:val="0"/>
              <w:spacing w:after="0" w:line="240" w:lineRule="auto"/>
              <w:jc w:val="center"/>
              <w:rPr>
                <w:rFonts w:ascii="Arial" w:hAnsi="Arial" w:cs="Arial"/>
                <w:sz w:val="24"/>
                <w:szCs w:val="24"/>
              </w:rPr>
            </w:pPr>
            <w:r w:rsidRPr="001E462C">
              <w:rPr>
                <w:rFonts w:ascii="Arial" w:hAnsi="Arial" w:cs="Arial"/>
                <w:sz w:val="24"/>
                <w:szCs w:val="24"/>
              </w:rPr>
              <w:t>9</w:t>
            </w:r>
          </w:p>
        </w:tc>
      </w:tr>
      <w:tr w:rsidR="001E462C" w:rsidRPr="001E462C" w:rsidTr="0098476B">
        <w:tc>
          <w:tcPr>
            <w:tcW w:w="1380" w:type="dxa"/>
          </w:tcPr>
          <w:p w:rsidR="001E462C" w:rsidRPr="001E462C" w:rsidRDefault="001E462C" w:rsidP="001E462C">
            <w:pPr>
              <w:widowControl w:val="0"/>
              <w:spacing w:after="0" w:line="240" w:lineRule="auto"/>
              <w:rPr>
                <w:rFonts w:ascii="Arial" w:hAnsi="Arial" w:cs="Arial"/>
                <w:sz w:val="24"/>
                <w:szCs w:val="24"/>
              </w:rPr>
            </w:pPr>
          </w:p>
        </w:tc>
        <w:tc>
          <w:tcPr>
            <w:tcW w:w="6836" w:type="dxa"/>
          </w:tcPr>
          <w:p w:rsidR="001E462C" w:rsidRPr="001E462C" w:rsidRDefault="001E462C" w:rsidP="001E462C">
            <w:pPr>
              <w:widowControl w:val="0"/>
              <w:spacing w:after="0" w:line="240" w:lineRule="auto"/>
              <w:rPr>
                <w:rFonts w:ascii="Arial" w:hAnsi="Arial" w:cs="Arial"/>
                <w:sz w:val="24"/>
                <w:szCs w:val="24"/>
              </w:rPr>
            </w:pPr>
            <w:r w:rsidRPr="001E462C">
              <w:rPr>
                <w:rFonts w:ascii="Arial" w:hAnsi="Arial" w:cs="Arial"/>
                <w:sz w:val="24"/>
                <w:szCs w:val="24"/>
              </w:rPr>
              <w:t>ostatní</w:t>
            </w:r>
          </w:p>
        </w:tc>
        <w:tc>
          <w:tcPr>
            <w:tcW w:w="1072" w:type="dxa"/>
          </w:tcPr>
          <w:p w:rsidR="001E462C" w:rsidRPr="001E462C" w:rsidRDefault="001E462C" w:rsidP="001E462C">
            <w:pPr>
              <w:widowControl w:val="0"/>
              <w:spacing w:after="0" w:line="240" w:lineRule="auto"/>
              <w:jc w:val="center"/>
              <w:rPr>
                <w:rFonts w:ascii="Arial" w:hAnsi="Arial" w:cs="Arial"/>
                <w:sz w:val="24"/>
                <w:szCs w:val="24"/>
              </w:rPr>
            </w:pPr>
            <w:r w:rsidRPr="001E462C">
              <w:rPr>
                <w:rFonts w:ascii="Arial" w:hAnsi="Arial" w:cs="Arial"/>
                <w:sz w:val="24"/>
                <w:szCs w:val="24"/>
              </w:rPr>
              <w:t>102</w:t>
            </w:r>
          </w:p>
        </w:tc>
      </w:tr>
      <w:tr w:rsidR="001E462C" w:rsidRPr="001E462C" w:rsidTr="0098476B">
        <w:tc>
          <w:tcPr>
            <w:tcW w:w="1380" w:type="dxa"/>
          </w:tcPr>
          <w:p w:rsidR="001E462C" w:rsidRPr="001E462C" w:rsidRDefault="001E462C" w:rsidP="001E462C">
            <w:pPr>
              <w:widowControl w:val="0"/>
              <w:spacing w:after="0" w:line="240" w:lineRule="auto"/>
              <w:rPr>
                <w:rFonts w:ascii="Arial" w:hAnsi="Arial" w:cs="Arial"/>
                <w:sz w:val="24"/>
                <w:szCs w:val="24"/>
              </w:rPr>
            </w:pPr>
          </w:p>
        </w:tc>
        <w:tc>
          <w:tcPr>
            <w:tcW w:w="6836" w:type="dxa"/>
          </w:tcPr>
          <w:p w:rsidR="001E462C" w:rsidRPr="001E462C" w:rsidRDefault="001E462C" w:rsidP="001E462C">
            <w:pPr>
              <w:widowControl w:val="0"/>
              <w:spacing w:after="0" w:line="240" w:lineRule="auto"/>
              <w:rPr>
                <w:rFonts w:ascii="Arial" w:hAnsi="Arial" w:cs="Arial"/>
                <w:sz w:val="24"/>
                <w:szCs w:val="24"/>
              </w:rPr>
            </w:pPr>
            <w:r w:rsidRPr="001E462C">
              <w:rPr>
                <w:rFonts w:ascii="Arial" w:hAnsi="Arial" w:cs="Arial"/>
                <w:sz w:val="24"/>
                <w:szCs w:val="24"/>
              </w:rPr>
              <w:t>vodoprávní evidence(VUME,VUPE)</w:t>
            </w:r>
          </w:p>
        </w:tc>
        <w:tc>
          <w:tcPr>
            <w:tcW w:w="1072" w:type="dxa"/>
          </w:tcPr>
          <w:p w:rsidR="001E462C" w:rsidRPr="001E462C" w:rsidRDefault="001E462C" w:rsidP="001E462C">
            <w:pPr>
              <w:widowControl w:val="0"/>
              <w:spacing w:after="0" w:line="240" w:lineRule="auto"/>
              <w:jc w:val="center"/>
              <w:rPr>
                <w:rFonts w:ascii="Arial" w:hAnsi="Arial" w:cs="Arial"/>
                <w:sz w:val="24"/>
                <w:szCs w:val="24"/>
              </w:rPr>
            </w:pPr>
            <w:r w:rsidRPr="001E462C">
              <w:rPr>
                <w:rFonts w:ascii="Arial" w:hAnsi="Arial" w:cs="Arial"/>
                <w:sz w:val="24"/>
                <w:szCs w:val="24"/>
              </w:rPr>
              <w:t>370</w:t>
            </w:r>
          </w:p>
        </w:tc>
      </w:tr>
      <w:tr w:rsidR="001E462C" w:rsidRPr="001E462C" w:rsidTr="0098476B">
        <w:tc>
          <w:tcPr>
            <w:tcW w:w="1380" w:type="dxa"/>
          </w:tcPr>
          <w:p w:rsidR="001E462C" w:rsidRPr="001E462C" w:rsidRDefault="001E462C" w:rsidP="001E462C">
            <w:pPr>
              <w:widowControl w:val="0"/>
              <w:spacing w:after="0" w:line="240" w:lineRule="auto"/>
              <w:rPr>
                <w:rFonts w:ascii="Arial" w:hAnsi="Arial" w:cs="Arial"/>
                <w:sz w:val="24"/>
                <w:szCs w:val="24"/>
              </w:rPr>
            </w:pPr>
            <w:r w:rsidRPr="001E462C">
              <w:rPr>
                <w:rFonts w:ascii="Arial" w:hAnsi="Arial" w:cs="Arial"/>
                <w:sz w:val="24"/>
                <w:szCs w:val="24"/>
              </w:rPr>
              <w:t xml:space="preserve">další </w:t>
            </w:r>
          </w:p>
        </w:tc>
        <w:tc>
          <w:tcPr>
            <w:tcW w:w="6836" w:type="dxa"/>
          </w:tcPr>
          <w:p w:rsidR="001E462C" w:rsidRPr="001E462C" w:rsidRDefault="001E462C" w:rsidP="001E462C">
            <w:pPr>
              <w:widowControl w:val="0"/>
              <w:spacing w:after="0" w:line="240" w:lineRule="auto"/>
              <w:rPr>
                <w:rFonts w:ascii="Arial" w:hAnsi="Arial" w:cs="Arial"/>
                <w:sz w:val="24"/>
                <w:szCs w:val="24"/>
              </w:rPr>
            </w:pPr>
            <w:r w:rsidRPr="001E462C">
              <w:rPr>
                <w:rFonts w:ascii="Arial" w:hAnsi="Arial" w:cs="Arial"/>
                <w:sz w:val="24"/>
                <w:szCs w:val="24"/>
              </w:rPr>
              <w:t>kolaudační souhlasy</w:t>
            </w:r>
          </w:p>
        </w:tc>
        <w:tc>
          <w:tcPr>
            <w:tcW w:w="1072" w:type="dxa"/>
          </w:tcPr>
          <w:p w:rsidR="001E462C" w:rsidRPr="001E462C" w:rsidRDefault="001E462C" w:rsidP="001E462C">
            <w:pPr>
              <w:widowControl w:val="0"/>
              <w:spacing w:after="0" w:line="240" w:lineRule="auto"/>
              <w:jc w:val="center"/>
              <w:rPr>
                <w:rFonts w:ascii="Arial" w:hAnsi="Arial" w:cs="Arial"/>
                <w:sz w:val="24"/>
                <w:szCs w:val="24"/>
              </w:rPr>
            </w:pPr>
            <w:r w:rsidRPr="001E462C">
              <w:rPr>
                <w:rFonts w:ascii="Arial" w:hAnsi="Arial" w:cs="Arial"/>
                <w:sz w:val="24"/>
                <w:szCs w:val="24"/>
              </w:rPr>
              <w:t>32</w:t>
            </w:r>
          </w:p>
        </w:tc>
      </w:tr>
      <w:tr w:rsidR="001E462C" w:rsidRPr="001E462C" w:rsidTr="0098476B">
        <w:tc>
          <w:tcPr>
            <w:tcW w:w="1380" w:type="dxa"/>
          </w:tcPr>
          <w:p w:rsidR="001E462C" w:rsidRPr="001E462C" w:rsidRDefault="001E462C" w:rsidP="001E462C">
            <w:pPr>
              <w:widowControl w:val="0"/>
              <w:spacing w:after="0" w:line="240" w:lineRule="auto"/>
              <w:rPr>
                <w:rFonts w:ascii="Arial" w:hAnsi="Arial" w:cs="Arial"/>
                <w:sz w:val="24"/>
                <w:szCs w:val="24"/>
              </w:rPr>
            </w:pPr>
          </w:p>
        </w:tc>
        <w:tc>
          <w:tcPr>
            <w:tcW w:w="6836" w:type="dxa"/>
          </w:tcPr>
          <w:p w:rsidR="001E462C" w:rsidRPr="001E462C" w:rsidRDefault="001E462C" w:rsidP="001E462C">
            <w:pPr>
              <w:widowControl w:val="0"/>
              <w:spacing w:after="0" w:line="240" w:lineRule="auto"/>
              <w:rPr>
                <w:rFonts w:ascii="Arial" w:hAnsi="Arial" w:cs="Arial"/>
                <w:sz w:val="24"/>
                <w:szCs w:val="24"/>
              </w:rPr>
            </w:pPr>
            <w:r w:rsidRPr="001E462C">
              <w:rPr>
                <w:rFonts w:ascii="Arial" w:hAnsi="Arial" w:cs="Arial"/>
                <w:sz w:val="24"/>
                <w:szCs w:val="24"/>
              </w:rPr>
              <w:t>ohlášení dle §15a odst. 3 vod. zákona a §104 staveb. zákona</w:t>
            </w:r>
          </w:p>
        </w:tc>
        <w:tc>
          <w:tcPr>
            <w:tcW w:w="1072" w:type="dxa"/>
          </w:tcPr>
          <w:p w:rsidR="001E462C" w:rsidRPr="001E462C" w:rsidRDefault="001E462C" w:rsidP="001E462C">
            <w:pPr>
              <w:widowControl w:val="0"/>
              <w:spacing w:after="0" w:line="240" w:lineRule="auto"/>
              <w:jc w:val="center"/>
              <w:rPr>
                <w:rFonts w:ascii="Arial" w:hAnsi="Arial" w:cs="Arial"/>
                <w:sz w:val="24"/>
                <w:szCs w:val="24"/>
              </w:rPr>
            </w:pPr>
            <w:r w:rsidRPr="001E462C">
              <w:rPr>
                <w:rFonts w:ascii="Arial" w:hAnsi="Arial" w:cs="Arial"/>
                <w:sz w:val="24"/>
                <w:szCs w:val="24"/>
              </w:rPr>
              <w:t>1</w:t>
            </w:r>
          </w:p>
        </w:tc>
      </w:tr>
      <w:tr w:rsidR="001E462C" w:rsidRPr="001E462C" w:rsidTr="0098476B">
        <w:tc>
          <w:tcPr>
            <w:tcW w:w="1380" w:type="dxa"/>
          </w:tcPr>
          <w:p w:rsidR="001E462C" w:rsidRPr="001E462C" w:rsidRDefault="001E462C" w:rsidP="001E462C">
            <w:pPr>
              <w:widowControl w:val="0"/>
              <w:spacing w:after="0" w:line="240" w:lineRule="auto"/>
              <w:rPr>
                <w:rFonts w:ascii="Arial" w:hAnsi="Arial" w:cs="Arial"/>
                <w:sz w:val="24"/>
                <w:szCs w:val="24"/>
              </w:rPr>
            </w:pPr>
          </w:p>
        </w:tc>
        <w:tc>
          <w:tcPr>
            <w:tcW w:w="6836" w:type="dxa"/>
          </w:tcPr>
          <w:p w:rsidR="001E462C" w:rsidRPr="001E462C" w:rsidRDefault="001E462C" w:rsidP="001E462C">
            <w:pPr>
              <w:widowControl w:val="0"/>
              <w:spacing w:after="0" w:line="240" w:lineRule="auto"/>
              <w:rPr>
                <w:rFonts w:ascii="Arial" w:hAnsi="Arial" w:cs="Arial"/>
                <w:sz w:val="24"/>
                <w:szCs w:val="24"/>
              </w:rPr>
            </w:pPr>
            <w:r w:rsidRPr="001E462C">
              <w:rPr>
                <w:rFonts w:ascii="Arial" w:hAnsi="Arial" w:cs="Arial"/>
                <w:sz w:val="24"/>
                <w:szCs w:val="24"/>
              </w:rPr>
              <w:t>zánik vodního díla</w:t>
            </w:r>
          </w:p>
        </w:tc>
        <w:tc>
          <w:tcPr>
            <w:tcW w:w="1072" w:type="dxa"/>
          </w:tcPr>
          <w:p w:rsidR="001E462C" w:rsidRPr="001E462C" w:rsidRDefault="001E462C" w:rsidP="001E462C">
            <w:pPr>
              <w:widowControl w:val="0"/>
              <w:spacing w:after="0" w:line="240" w:lineRule="auto"/>
              <w:jc w:val="center"/>
              <w:rPr>
                <w:rFonts w:ascii="Arial" w:hAnsi="Arial" w:cs="Arial"/>
                <w:sz w:val="24"/>
                <w:szCs w:val="24"/>
              </w:rPr>
            </w:pPr>
            <w:r w:rsidRPr="001E462C">
              <w:rPr>
                <w:rFonts w:ascii="Arial" w:hAnsi="Arial" w:cs="Arial"/>
                <w:sz w:val="24"/>
                <w:szCs w:val="24"/>
              </w:rPr>
              <w:t>0</w:t>
            </w:r>
          </w:p>
        </w:tc>
      </w:tr>
      <w:tr w:rsidR="001E462C" w:rsidRPr="001E462C" w:rsidTr="0098476B">
        <w:tc>
          <w:tcPr>
            <w:tcW w:w="1380" w:type="dxa"/>
          </w:tcPr>
          <w:p w:rsidR="001E462C" w:rsidRPr="001E462C" w:rsidRDefault="001E462C" w:rsidP="001E462C">
            <w:pPr>
              <w:widowControl w:val="0"/>
              <w:spacing w:after="0" w:line="240" w:lineRule="auto"/>
              <w:rPr>
                <w:rFonts w:ascii="Arial" w:hAnsi="Arial" w:cs="Arial"/>
                <w:sz w:val="24"/>
                <w:szCs w:val="24"/>
              </w:rPr>
            </w:pPr>
          </w:p>
        </w:tc>
        <w:tc>
          <w:tcPr>
            <w:tcW w:w="6836" w:type="dxa"/>
          </w:tcPr>
          <w:p w:rsidR="001E462C" w:rsidRPr="001E462C" w:rsidRDefault="001E462C" w:rsidP="001E462C">
            <w:pPr>
              <w:widowControl w:val="0"/>
              <w:spacing w:after="0" w:line="240" w:lineRule="auto"/>
              <w:rPr>
                <w:rFonts w:ascii="Arial" w:hAnsi="Arial" w:cs="Arial"/>
                <w:sz w:val="24"/>
                <w:szCs w:val="24"/>
              </w:rPr>
            </w:pPr>
            <w:r w:rsidRPr="001E462C">
              <w:rPr>
                <w:rFonts w:ascii="Arial" w:hAnsi="Arial" w:cs="Arial"/>
                <w:sz w:val="24"/>
                <w:szCs w:val="24"/>
              </w:rPr>
              <w:t>výzvy</w:t>
            </w:r>
          </w:p>
        </w:tc>
        <w:tc>
          <w:tcPr>
            <w:tcW w:w="1072" w:type="dxa"/>
          </w:tcPr>
          <w:p w:rsidR="001E462C" w:rsidRPr="001E462C" w:rsidRDefault="001E462C" w:rsidP="001E462C">
            <w:pPr>
              <w:widowControl w:val="0"/>
              <w:spacing w:after="0" w:line="240" w:lineRule="auto"/>
              <w:jc w:val="center"/>
              <w:rPr>
                <w:rFonts w:ascii="Arial" w:hAnsi="Arial" w:cs="Arial"/>
                <w:sz w:val="24"/>
                <w:szCs w:val="24"/>
              </w:rPr>
            </w:pPr>
            <w:r w:rsidRPr="001E462C">
              <w:rPr>
                <w:rFonts w:ascii="Arial" w:hAnsi="Arial" w:cs="Arial"/>
                <w:sz w:val="24"/>
                <w:szCs w:val="24"/>
              </w:rPr>
              <w:t>5</w:t>
            </w:r>
          </w:p>
        </w:tc>
      </w:tr>
      <w:tr w:rsidR="001E462C" w:rsidRPr="001E462C" w:rsidTr="0098476B">
        <w:tc>
          <w:tcPr>
            <w:tcW w:w="1380" w:type="dxa"/>
          </w:tcPr>
          <w:p w:rsidR="001E462C" w:rsidRPr="001E462C" w:rsidRDefault="001E462C" w:rsidP="001E462C">
            <w:pPr>
              <w:widowControl w:val="0"/>
              <w:spacing w:after="0" w:line="240" w:lineRule="auto"/>
              <w:rPr>
                <w:rFonts w:ascii="Arial" w:hAnsi="Arial" w:cs="Arial"/>
                <w:sz w:val="24"/>
                <w:szCs w:val="24"/>
              </w:rPr>
            </w:pPr>
          </w:p>
        </w:tc>
        <w:tc>
          <w:tcPr>
            <w:tcW w:w="6836" w:type="dxa"/>
          </w:tcPr>
          <w:p w:rsidR="001E462C" w:rsidRPr="001E462C" w:rsidRDefault="001E462C" w:rsidP="001E462C">
            <w:pPr>
              <w:widowControl w:val="0"/>
              <w:spacing w:after="0" w:line="240" w:lineRule="auto"/>
              <w:rPr>
                <w:rFonts w:ascii="Arial" w:hAnsi="Arial" w:cs="Arial"/>
                <w:sz w:val="24"/>
                <w:szCs w:val="24"/>
              </w:rPr>
            </w:pPr>
            <w:r w:rsidRPr="001E462C">
              <w:rPr>
                <w:rFonts w:ascii="Arial" w:hAnsi="Arial" w:cs="Arial"/>
                <w:sz w:val="24"/>
                <w:szCs w:val="24"/>
              </w:rPr>
              <w:t>vyjádření dle § 18 vodního zákona</w:t>
            </w:r>
          </w:p>
        </w:tc>
        <w:tc>
          <w:tcPr>
            <w:tcW w:w="1072" w:type="dxa"/>
          </w:tcPr>
          <w:p w:rsidR="001E462C" w:rsidRPr="001E462C" w:rsidRDefault="001E462C" w:rsidP="001E462C">
            <w:pPr>
              <w:widowControl w:val="0"/>
              <w:spacing w:after="0" w:line="240" w:lineRule="auto"/>
              <w:jc w:val="center"/>
              <w:rPr>
                <w:rFonts w:ascii="Arial" w:hAnsi="Arial" w:cs="Arial"/>
                <w:sz w:val="24"/>
                <w:szCs w:val="24"/>
              </w:rPr>
            </w:pPr>
            <w:r w:rsidRPr="001E462C">
              <w:rPr>
                <w:rFonts w:ascii="Arial" w:hAnsi="Arial" w:cs="Arial"/>
                <w:sz w:val="24"/>
                <w:szCs w:val="24"/>
              </w:rPr>
              <w:t>0</w:t>
            </w:r>
          </w:p>
        </w:tc>
      </w:tr>
      <w:tr w:rsidR="001E462C" w:rsidRPr="001E462C" w:rsidTr="0098476B">
        <w:tc>
          <w:tcPr>
            <w:tcW w:w="1380" w:type="dxa"/>
          </w:tcPr>
          <w:p w:rsidR="001E462C" w:rsidRPr="001E462C" w:rsidRDefault="001E462C" w:rsidP="001E462C">
            <w:pPr>
              <w:widowControl w:val="0"/>
              <w:spacing w:after="0" w:line="240" w:lineRule="auto"/>
              <w:rPr>
                <w:rFonts w:ascii="Arial" w:hAnsi="Arial" w:cs="Arial"/>
                <w:sz w:val="24"/>
                <w:szCs w:val="24"/>
              </w:rPr>
            </w:pPr>
          </w:p>
        </w:tc>
        <w:tc>
          <w:tcPr>
            <w:tcW w:w="6836" w:type="dxa"/>
          </w:tcPr>
          <w:p w:rsidR="001E462C" w:rsidRPr="001E462C" w:rsidRDefault="001E462C" w:rsidP="001E462C">
            <w:pPr>
              <w:widowControl w:val="0"/>
              <w:spacing w:after="0" w:line="240" w:lineRule="auto"/>
              <w:rPr>
                <w:rFonts w:ascii="Arial" w:hAnsi="Arial" w:cs="Arial"/>
                <w:sz w:val="24"/>
                <w:szCs w:val="24"/>
              </w:rPr>
            </w:pPr>
            <w:r w:rsidRPr="001E462C">
              <w:rPr>
                <w:rFonts w:ascii="Arial" w:hAnsi="Arial" w:cs="Arial"/>
                <w:sz w:val="24"/>
                <w:szCs w:val="24"/>
              </w:rPr>
              <w:t>vyjádření k vynětí ze ZPF</w:t>
            </w:r>
          </w:p>
        </w:tc>
        <w:tc>
          <w:tcPr>
            <w:tcW w:w="1072" w:type="dxa"/>
          </w:tcPr>
          <w:p w:rsidR="001E462C" w:rsidRPr="001E462C" w:rsidRDefault="001E462C" w:rsidP="001E462C">
            <w:pPr>
              <w:widowControl w:val="0"/>
              <w:spacing w:after="0" w:line="240" w:lineRule="auto"/>
              <w:jc w:val="center"/>
              <w:rPr>
                <w:rFonts w:ascii="Arial" w:hAnsi="Arial" w:cs="Arial"/>
                <w:sz w:val="24"/>
                <w:szCs w:val="24"/>
              </w:rPr>
            </w:pPr>
            <w:r w:rsidRPr="001E462C">
              <w:rPr>
                <w:rFonts w:ascii="Arial" w:hAnsi="Arial" w:cs="Arial"/>
                <w:sz w:val="24"/>
                <w:szCs w:val="24"/>
              </w:rPr>
              <w:t>26</w:t>
            </w:r>
          </w:p>
        </w:tc>
      </w:tr>
      <w:tr w:rsidR="001E462C" w:rsidRPr="001E462C" w:rsidTr="0098476B">
        <w:tc>
          <w:tcPr>
            <w:tcW w:w="1380" w:type="dxa"/>
          </w:tcPr>
          <w:p w:rsidR="001E462C" w:rsidRPr="001E462C" w:rsidRDefault="001E462C" w:rsidP="001E462C">
            <w:pPr>
              <w:widowControl w:val="0"/>
              <w:spacing w:after="0" w:line="240" w:lineRule="auto"/>
              <w:rPr>
                <w:rFonts w:ascii="Arial" w:hAnsi="Arial" w:cs="Arial"/>
                <w:sz w:val="24"/>
                <w:szCs w:val="24"/>
              </w:rPr>
            </w:pPr>
          </w:p>
        </w:tc>
        <w:tc>
          <w:tcPr>
            <w:tcW w:w="6836" w:type="dxa"/>
          </w:tcPr>
          <w:p w:rsidR="001E462C" w:rsidRPr="001E462C" w:rsidRDefault="001E462C" w:rsidP="001E462C">
            <w:pPr>
              <w:widowControl w:val="0"/>
              <w:spacing w:after="0" w:line="240" w:lineRule="auto"/>
              <w:rPr>
                <w:rFonts w:ascii="Arial" w:hAnsi="Arial" w:cs="Arial"/>
                <w:sz w:val="24"/>
                <w:szCs w:val="24"/>
              </w:rPr>
            </w:pPr>
            <w:r w:rsidRPr="001E462C">
              <w:rPr>
                <w:rFonts w:ascii="Arial" w:hAnsi="Arial" w:cs="Arial"/>
                <w:sz w:val="24"/>
                <w:szCs w:val="24"/>
              </w:rPr>
              <w:t>povodňové plány obcí</w:t>
            </w:r>
          </w:p>
        </w:tc>
        <w:tc>
          <w:tcPr>
            <w:tcW w:w="1072" w:type="dxa"/>
          </w:tcPr>
          <w:p w:rsidR="001E462C" w:rsidRPr="001E462C" w:rsidRDefault="001E462C" w:rsidP="001E462C">
            <w:pPr>
              <w:widowControl w:val="0"/>
              <w:spacing w:after="0" w:line="240" w:lineRule="auto"/>
              <w:jc w:val="center"/>
              <w:rPr>
                <w:rFonts w:ascii="Arial" w:hAnsi="Arial" w:cs="Arial"/>
                <w:sz w:val="24"/>
                <w:szCs w:val="24"/>
              </w:rPr>
            </w:pPr>
            <w:r w:rsidRPr="001E462C">
              <w:rPr>
                <w:rFonts w:ascii="Arial" w:hAnsi="Arial" w:cs="Arial"/>
                <w:sz w:val="24"/>
                <w:szCs w:val="24"/>
              </w:rPr>
              <w:t>0</w:t>
            </w:r>
          </w:p>
        </w:tc>
      </w:tr>
      <w:tr w:rsidR="001E462C" w:rsidRPr="001E462C" w:rsidTr="0098476B">
        <w:tc>
          <w:tcPr>
            <w:tcW w:w="1380" w:type="dxa"/>
          </w:tcPr>
          <w:p w:rsidR="001E462C" w:rsidRPr="001E462C" w:rsidRDefault="001E462C" w:rsidP="001E462C">
            <w:pPr>
              <w:widowControl w:val="0"/>
              <w:spacing w:after="0" w:line="240" w:lineRule="auto"/>
              <w:rPr>
                <w:rFonts w:ascii="Arial" w:hAnsi="Arial" w:cs="Arial"/>
                <w:sz w:val="24"/>
                <w:szCs w:val="24"/>
              </w:rPr>
            </w:pPr>
          </w:p>
        </w:tc>
        <w:tc>
          <w:tcPr>
            <w:tcW w:w="6836" w:type="dxa"/>
          </w:tcPr>
          <w:p w:rsidR="001E462C" w:rsidRPr="001E462C" w:rsidRDefault="001E462C" w:rsidP="001E462C">
            <w:pPr>
              <w:widowControl w:val="0"/>
              <w:spacing w:after="0" w:line="240" w:lineRule="auto"/>
              <w:rPr>
                <w:rFonts w:ascii="Arial" w:hAnsi="Arial" w:cs="Arial"/>
                <w:sz w:val="24"/>
                <w:szCs w:val="24"/>
              </w:rPr>
            </w:pPr>
            <w:r w:rsidRPr="001E462C">
              <w:rPr>
                <w:rFonts w:ascii="Arial" w:hAnsi="Arial" w:cs="Arial"/>
                <w:sz w:val="24"/>
                <w:szCs w:val="24"/>
              </w:rPr>
              <w:t xml:space="preserve">stanovení OP vodních zdrojů opatřením obecné povahy      </w:t>
            </w:r>
          </w:p>
        </w:tc>
        <w:tc>
          <w:tcPr>
            <w:tcW w:w="1072" w:type="dxa"/>
          </w:tcPr>
          <w:p w:rsidR="001E462C" w:rsidRPr="001E462C" w:rsidRDefault="001E462C" w:rsidP="001E462C">
            <w:pPr>
              <w:widowControl w:val="0"/>
              <w:spacing w:after="0" w:line="240" w:lineRule="auto"/>
              <w:jc w:val="center"/>
              <w:rPr>
                <w:rFonts w:ascii="Arial" w:hAnsi="Arial" w:cs="Arial"/>
                <w:sz w:val="24"/>
                <w:szCs w:val="24"/>
              </w:rPr>
            </w:pPr>
            <w:r w:rsidRPr="001E462C">
              <w:rPr>
                <w:rFonts w:ascii="Arial" w:hAnsi="Arial" w:cs="Arial"/>
                <w:sz w:val="24"/>
                <w:szCs w:val="24"/>
              </w:rPr>
              <w:t>0</w:t>
            </w:r>
          </w:p>
        </w:tc>
      </w:tr>
      <w:tr w:rsidR="001E462C" w:rsidRPr="001E462C" w:rsidTr="0098476B">
        <w:tc>
          <w:tcPr>
            <w:tcW w:w="1380" w:type="dxa"/>
          </w:tcPr>
          <w:p w:rsidR="001E462C" w:rsidRPr="001E462C" w:rsidRDefault="001E462C" w:rsidP="001E462C">
            <w:pPr>
              <w:widowControl w:val="0"/>
              <w:spacing w:after="0" w:line="240" w:lineRule="auto"/>
              <w:rPr>
                <w:rFonts w:ascii="Arial" w:hAnsi="Arial" w:cs="Arial"/>
                <w:sz w:val="24"/>
                <w:szCs w:val="24"/>
              </w:rPr>
            </w:pPr>
          </w:p>
        </w:tc>
        <w:tc>
          <w:tcPr>
            <w:tcW w:w="6836" w:type="dxa"/>
          </w:tcPr>
          <w:p w:rsidR="001E462C" w:rsidRPr="001E462C" w:rsidRDefault="001E462C" w:rsidP="001E462C">
            <w:pPr>
              <w:widowControl w:val="0"/>
              <w:spacing w:after="0" w:line="240" w:lineRule="auto"/>
              <w:rPr>
                <w:rFonts w:ascii="Arial" w:hAnsi="Arial" w:cs="Arial"/>
                <w:sz w:val="24"/>
                <w:szCs w:val="24"/>
              </w:rPr>
            </w:pPr>
            <w:r w:rsidRPr="001E462C">
              <w:rPr>
                <w:rFonts w:ascii="Arial" w:hAnsi="Arial" w:cs="Arial"/>
                <w:sz w:val="24"/>
                <w:szCs w:val="24"/>
              </w:rPr>
              <w:t>závazná stanoviska</w:t>
            </w:r>
          </w:p>
        </w:tc>
        <w:tc>
          <w:tcPr>
            <w:tcW w:w="1072" w:type="dxa"/>
          </w:tcPr>
          <w:p w:rsidR="001E462C" w:rsidRPr="001E462C" w:rsidRDefault="001E462C" w:rsidP="001E462C">
            <w:pPr>
              <w:widowControl w:val="0"/>
              <w:spacing w:after="0" w:line="240" w:lineRule="auto"/>
              <w:jc w:val="center"/>
              <w:rPr>
                <w:rFonts w:ascii="Arial" w:hAnsi="Arial" w:cs="Arial"/>
                <w:sz w:val="24"/>
                <w:szCs w:val="24"/>
              </w:rPr>
            </w:pPr>
            <w:r w:rsidRPr="001E462C">
              <w:rPr>
                <w:rFonts w:ascii="Arial" w:hAnsi="Arial" w:cs="Arial"/>
                <w:sz w:val="24"/>
                <w:szCs w:val="24"/>
              </w:rPr>
              <w:t>75</w:t>
            </w:r>
          </w:p>
        </w:tc>
      </w:tr>
    </w:tbl>
    <w:p w:rsidR="001E462C" w:rsidRPr="001E462C" w:rsidRDefault="001E462C" w:rsidP="001E462C">
      <w:pPr>
        <w:widowControl w:val="0"/>
        <w:spacing w:after="0" w:line="240" w:lineRule="auto"/>
        <w:rPr>
          <w:rFonts w:ascii="Arial" w:hAnsi="Arial" w:cs="Arial"/>
          <w:b/>
          <w:i/>
          <w:sz w:val="24"/>
          <w:szCs w:val="24"/>
        </w:rPr>
      </w:pPr>
      <w:r w:rsidRPr="001E462C">
        <w:rPr>
          <w:rFonts w:ascii="Arial" w:hAnsi="Arial" w:cs="Arial"/>
          <w:b/>
          <w:i/>
          <w:sz w:val="24"/>
          <w:szCs w:val="24"/>
        </w:rPr>
        <w:tab/>
      </w:r>
      <w:r w:rsidRPr="001E462C">
        <w:rPr>
          <w:rFonts w:ascii="Arial" w:hAnsi="Arial" w:cs="Arial"/>
          <w:b/>
          <w:i/>
          <w:sz w:val="24"/>
          <w:szCs w:val="24"/>
        </w:rPr>
        <w:tab/>
      </w:r>
    </w:p>
    <w:p w:rsidR="001E462C" w:rsidRPr="001E462C" w:rsidRDefault="001E462C" w:rsidP="001E462C">
      <w:pPr>
        <w:widowControl w:val="0"/>
        <w:spacing w:after="0" w:line="240" w:lineRule="auto"/>
        <w:jc w:val="both"/>
        <w:rPr>
          <w:rFonts w:ascii="Arial" w:hAnsi="Arial" w:cs="Arial"/>
          <w:sz w:val="24"/>
          <w:szCs w:val="24"/>
        </w:rPr>
      </w:pPr>
      <w:r w:rsidRPr="001E462C">
        <w:rPr>
          <w:rFonts w:ascii="Arial" w:hAnsi="Arial" w:cs="Arial"/>
          <w:sz w:val="24"/>
          <w:szCs w:val="24"/>
        </w:rPr>
        <w:t xml:space="preserve">Ve druhém čtvrtletí roku 2023 došlo k </w:t>
      </w:r>
      <w:r w:rsidRPr="001E462C">
        <w:rPr>
          <w:rFonts w:ascii="Arial" w:hAnsi="Arial" w:cs="Arial"/>
          <w:b/>
          <w:sz w:val="24"/>
          <w:szCs w:val="24"/>
        </w:rPr>
        <w:t>5</w:t>
      </w:r>
      <w:r w:rsidRPr="001E462C">
        <w:rPr>
          <w:rFonts w:ascii="Arial" w:hAnsi="Arial" w:cs="Arial"/>
          <w:sz w:val="24"/>
          <w:szCs w:val="24"/>
        </w:rPr>
        <w:t xml:space="preserve"> </w:t>
      </w:r>
      <w:r w:rsidRPr="001E462C">
        <w:rPr>
          <w:rFonts w:ascii="Arial" w:hAnsi="Arial" w:cs="Arial"/>
          <w:b/>
          <w:sz w:val="24"/>
          <w:szCs w:val="24"/>
        </w:rPr>
        <w:t>haváriím</w:t>
      </w:r>
      <w:r w:rsidRPr="001E462C">
        <w:rPr>
          <w:rFonts w:ascii="Arial" w:hAnsi="Arial" w:cs="Arial"/>
          <w:sz w:val="24"/>
          <w:szCs w:val="24"/>
        </w:rPr>
        <w:t>.</w:t>
      </w:r>
    </w:p>
    <w:p w:rsidR="001E462C" w:rsidRPr="001E462C" w:rsidRDefault="001E462C" w:rsidP="0033051C">
      <w:pPr>
        <w:widowControl w:val="0"/>
        <w:numPr>
          <w:ilvl w:val="0"/>
          <w:numId w:val="82"/>
        </w:numPr>
        <w:spacing w:after="0" w:line="240" w:lineRule="auto"/>
        <w:ind w:left="0" w:hanging="284"/>
        <w:jc w:val="both"/>
        <w:rPr>
          <w:rFonts w:ascii="Arial" w:hAnsi="Arial" w:cs="Arial"/>
          <w:b/>
          <w:sz w:val="24"/>
          <w:szCs w:val="24"/>
        </w:rPr>
      </w:pPr>
      <w:r w:rsidRPr="001E462C">
        <w:rPr>
          <w:rFonts w:ascii="Arial" w:hAnsi="Arial" w:cs="Arial"/>
          <w:sz w:val="24"/>
          <w:szCs w:val="24"/>
        </w:rPr>
        <w:t>Havárie únik provozních kapalin z motocyklu do potoka v k.ú. Batelov.</w:t>
      </w:r>
    </w:p>
    <w:p w:rsidR="001E462C" w:rsidRPr="001E462C" w:rsidRDefault="001E462C" w:rsidP="0033051C">
      <w:pPr>
        <w:widowControl w:val="0"/>
        <w:numPr>
          <w:ilvl w:val="0"/>
          <w:numId w:val="82"/>
        </w:numPr>
        <w:spacing w:after="0" w:line="240" w:lineRule="auto"/>
        <w:ind w:left="0" w:hanging="284"/>
        <w:jc w:val="both"/>
        <w:rPr>
          <w:rFonts w:ascii="Arial" w:hAnsi="Arial" w:cs="Arial"/>
          <w:b/>
          <w:sz w:val="24"/>
          <w:szCs w:val="24"/>
        </w:rPr>
      </w:pPr>
      <w:r w:rsidRPr="001E462C">
        <w:rPr>
          <w:rFonts w:ascii="Arial" w:hAnsi="Arial" w:cs="Arial"/>
          <w:sz w:val="24"/>
          <w:szCs w:val="24"/>
        </w:rPr>
        <w:t>Havárie únik epoxydové pryskyřice u D1 - ČS PHM Černá Studánka, k.ú. Kozlov u Jihlavy.</w:t>
      </w:r>
    </w:p>
    <w:p w:rsidR="001E462C" w:rsidRPr="001E462C" w:rsidRDefault="001E462C" w:rsidP="0033051C">
      <w:pPr>
        <w:widowControl w:val="0"/>
        <w:numPr>
          <w:ilvl w:val="0"/>
          <w:numId w:val="82"/>
        </w:numPr>
        <w:spacing w:after="0" w:line="240" w:lineRule="auto"/>
        <w:ind w:left="0" w:hanging="284"/>
        <w:jc w:val="both"/>
        <w:rPr>
          <w:rFonts w:ascii="Arial" w:hAnsi="Arial" w:cs="Arial"/>
          <w:b/>
          <w:sz w:val="24"/>
          <w:szCs w:val="24"/>
        </w:rPr>
      </w:pPr>
      <w:r w:rsidRPr="001E462C">
        <w:rPr>
          <w:rFonts w:ascii="Arial" w:hAnsi="Arial" w:cs="Arial"/>
          <w:sz w:val="24"/>
          <w:szCs w:val="24"/>
        </w:rPr>
        <w:t>Havárie ucpaná odlehčovací komora v místní komunikaci u Cityparku v k.ú. Jihlava.</w:t>
      </w:r>
    </w:p>
    <w:p w:rsidR="001E462C" w:rsidRPr="001E462C" w:rsidRDefault="001E462C" w:rsidP="0033051C">
      <w:pPr>
        <w:widowControl w:val="0"/>
        <w:numPr>
          <w:ilvl w:val="0"/>
          <w:numId w:val="82"/>
        </w:numPr>
        <w:spacing w:after="0" w:line="240" w:lineRule="auto"/>
        <w:ind w:left="0" w:hanging="284"/>
        <w:jc w:val="both"/>
        <w:rPr>
          <w:rFonts w:ascii="Arial" w:hAnsi="Arial" w:cs="Arial"/>
          <w:b/>
          <w:sz w:val="24"/>
          <w:szCs w:val="24"/>
        </w:rPr>
      </w:pPr>
      <w:r w:rsidRPr="001E462C">
        <w:rPr>
          <w:rFonts w:ascii="Arial" w:hAnsi="Arial" w:cs="Arial"/>
          <w:sz w:val="24"/>
          <w:szCs w:val="24"/>
        </w:rPr>
        <w:t>Havárie únik závadné látky do rybníka v k.ú. Hodice.</w:t>
      </w:r>
    </w:p>
    <w:p w:rsidR="001E462C" w:rsidRPr="001E462C" w:rsidRDefault="001E462C" w:rsidP="0033051C">
      <w:pPr>
        <w:widowControl w:val="0"/>
        <w:numPr>
          <w:ilvl w:val="0"/>
          <w:numId w:val="82"/>
        </w:numPr>
        <w:spacing w:after="0" w:line="240" w:lineRule="auto"/>
        <w:ind w:left="0" w:hanging="284"/>
        <w:jc w:val="both"/>
        <w:rPr>
          <w:rFonts w:ascii="Arial" w:hAnsi="Arial" w:cs="Arial"/>
          <w:b/>
          <w:sz w:val="24"/>
          <w:szCs w:val="24"/>
        </w:rPr>
      </w:pPr>
      <w:r w:rsidRPr="001E462C">
        <w:rPr>
          <w:rFonts w:ascii="Arial" w:hAnsi="Arial" w:cs="Arial"/>
          <w:sz w:val="24"/>
          <w:szCs w:val="24"/>
        </w:rPr>
        <w:t>Havárie  znečištění rybníka na Skalce v k.ú. Jihlava.</w:t>
      </w:r>
    </w:p>
    <w:p w:rsidR="001E462C" w:rsidRPr="001E462C" w:rsidRDefault="001E462C" w:rsidP="0033051C">
      <w:pPr>
        <w:widowControl w:val="0"/>
        <w:numPr>
          <w:ilvl w:val="0"/>
          <w:numId w:val="82"/>
        </w:numPr>
        <w:spacing w:after="0" w:line="240" w:lineRule="auto"/>
        <w:ind w:left="0" w:hanging="284"/>
        <w:jc w:val="both"/>
        <w:rPr>
          <w:rFonts w:ascii="Arial" w:hAnsi="Arial" w:cs="Arial"/>
          <w:sz w:val="24"/>
          <w:szCs w:val="24"/>
        </w:rPr>
      </w:pPr>
      <w:r w:rsidRPr="001E462C">
        <w:rPr>
          <w:rFonts w:ascii="Arial" w:hAnsi="Arial" w:cs="Arial"/>
          <w:sz w:val="24"/>
          <w:szCs w:val="24"/>
        </w:rPr>
        <w:t>Kontrola splachů po bouřkách v k.ú. Kamenná u Jihlavy a Polná.</w:t>
      </w:r>
    </w:p>
    <w:p w:rsidR="001E462C" w:rsidRPr="001E462C" w:rsidRDefault="001E462C" w:rsidP="001E462C">
      <w:pPr>
        <w:widowControl w:val="0"/>
        <w:spacing w:after="0" w:line="240" w:lineRule="auto"/>
        <w:jc w:val="both"/>
        <w:rPr>
          <w:rFonts w:ascii="Arial" w:hAnsi="Arial" w:cs="Arial"/>
          <w:sz w:val="24"/>
          <w:szCs w:val="24"/>
        </w:rPr>
      </w:pPr>
    </w:p>
    <w:p w:rsidR="001E462C" w:rsidRPr="001E462C" w:rsidRDefault="001E462C" w:rsidP="001E462C">
      <w:pPr>
        <w:widowControl w:val="0"/>
        <w:spacing w:after="0" w:line="240" w:lineRule="auto"/>
        <w:jc w:val="both"/>
        <w:rPr>
          <w:rFonts w:ascii="Arial" w:hAnsi="Arial" w:cs="Arial"/>
          <w:b/>
          <w:sz w:val="24"/>
          <w:szCs w:val="24"/>
        </w:rPr>
      </w:pPr>
      <w:r w:rsidRPr="001E462C">
        <w:rPr>
          <w:rFonts w:ascii="Arial" w:hAnsi="Arial" w:cs="Arial"/>
          <w:b/>
          <w:sz w:val="24"/>
          <w:szCs w:val="24"/>
        </w:rPr>
        <w:t>Jednání a šetření:</w:t>
      </w:r>
    </w:p>
    <w:p w:rsidR="001E462C" w:rsidRPr="001E462C" w:rsidRDefault="001E462C" w:rsidP="001E462C">
      <w:pPr>
        <w:widowControl w:val="0"/>
        <w:spacing w:after="0" w:line="240" w:lineRule="auto"/>
        <w:jc w:val="both"/>
        <w:rPr>
          <w:rFonts w:ascii="Arial" w:hAnsi="Arial" w:cs="Arial"/>
          <w:b/>
          <w:sz w:val="24"/>
          <w:szCs w:val="24"/>
        </w:rPr>
      </w:pPr>
      <w:r w:rsidRPr="001E462C">
        <w:rPr>
          <w:rFonts w:ascii="Arial" w:hAnsi="Arial" w:cs="Arial"/>
          <w:sz w:val="24"/>
          <w:szCs w:val="24"/>
        </w:rPr>
        <w:t xml:space="preserve">Povodňové prohlídky v k.ú. Jihlava (VVT Jihlava a Jihlávka) a k.ú. Pístov u Jihlavy  (Koželužský potok).   </w:t>
      </w:r>
      <w:r w:rsidRPr="001E462C">
        <w:rPr>
          <w:rFonts w:ascii="Arial" w:hAnsi="Arial" w:cs="Arial"/>
          <w:b/>
          <w:sz w:val="24"/>
          <w:szCs w:val="24"/>
        </w:rPr>
        <w:t xml:space="preserve"> </w:t>
      </w:r>
    </w:p>
    <w:p w:rsidR="001E462C" w:rsidRPr="001E462C" w:rsidRDefault="001E462C" w:rsidP="001E462C">
      <w:pPr>
        <w:widowControl w:val="0"/>
        <w:spacing w:after="0" w:line="240" w:lineRule="auto"/>
        <w:jc w:val="both"/>
        <w:rPr>
          <w:rFonts w:ascii="Arial" w:hAnsi="Arial" w:cs="Arial"/>
          <w:sz w:val="24"/>
          <w:szCs w:val="24"/>
        </w:rPr>
      </w:pPr>
      <w:r w:rsidRPr="001E462C">
        <w:rPr>
          <w:rFonts w:ascii="Arial" w:hAnsi="Arial" w:cs="Arial"/>
          <w:sz w:val="24"/>
          <w:szCs w:val="24"/>
        </w:rPr>
        <w:t>TBD poldry k.ú. Kozlov u Jihlavy a k.ú. Luka nad Jihlavou.</w:t>
      </w:r>
    </w:p>
    <w:p w:rsidR="001E462C" w:rsidRPr="001E462C" w:rsidRDefault="001E462C" w:rsidP="001E462C">
      <w:pPr>
        <w:widowControl w:val="0"/>
        <w:spacing w:after="0" w:line="240" w:lineRule="auto"/>
        <w:jc w:val="both"/>
        <w:rPr>
          <w:rFonts w:ascii="Arial" w:hAnsi="Arial" w:cs="Arial"/>
          <w:sz w:val="24"/>
          <w:szCs w:val="24"/>
        </w:rPr>
      </w:pPr>
      <w:r w:rsidRPr="001E462C">
        <w:rPr>
          <w:rFonts w:ascii="Arial" w:hAnsi="Arial" w:cs="Arial"/>
          <w:sz w:val="24"/>
          <w:szCs w:val="24"/>
        </w:rPr>
        <w:t>Jednání ve věci schválení manipulačního řádu na Pístovské rybníky.</w:t>
      </w:r>
    </w:p>
    <w:p w:rsidR="001E462C" w:rsidRPr="001E462C" w:rsidRDefault="001E462C" w:rsidP="001E462C">
      <w:pPr>
        <w:widowControl w:val="0"/>
        <w:spacing w:after="0" w:line="240" w:lineRule="auto"/>
        <w:jc w:val="both"/>
        <w:rPr>
          <w:rFonts w:ascii="Arial" w:hAnsi="Arial" w:cs="Arial"/>
          <w:sz w:val="24"/>
          <w:szCs w:val="24"/>
        </w:rPr>
      </w:pPr>
      <w:r w:rsidRPr="001E462C">
        <w:rPr>
          <w:rFonts w:ascii="Arial" w:hAnsi="Arial" w:cs="Arial"/>
          <w:sz w:val="24"/>
          <w:szCs w:val="24"/>
        </w:rPr>
        <w:t>Jednání ve věci řešení vypouštění OV z ČOV do vod povrchových v k.ú. Jihlávka.</w:t>
      </w:r>
    </w:p>
    <w:p w:rsidR="001E462C" w:rsidRPr="001E462C" w:rsidRDefault="001E462C" w:rsidP="001E462C">
      <w:pPr>
        <w:pStyle w:val="Zkladntext"/>
        <w:spacing w:after="0" w:line="240" w:lineRule="auto"/>
        <w:rPr>
          <w:rFonts w:ascii="Arial" w:hAnsi="Arial" w:cs="Arial"/>
          <w:sz w:val="24"/>
          <w:szCs w:val="24"/>
          <w:lang w:eastAsia="cs-CZ"/>
        </w:rPr>
      </w:pPr>
    </w:p>
    <w:p w:rsidR="001E462C" w:rsidRPr="001E462C" w:rsidRDefault="001E462C" w:rsidP="001E462C">
      <w:pPr>
        <w:pStyle w:val="Zkladntext"/>
        <w:spacing w:after="0" w:line="240" w:lineRule="auto"/>
        <w:rPr>
          <w:rFonts w:ascii="Arial" w:hAnsi="Arial" w:cs="Arial"/>
          <w:i/>
          <w:sz w:val="24"/>
          <w:szCs w:val="24"/>
        </w:rPr>
      </w:pPr>
    </w:p>
    <w:p w:rsidR="001E462C" w:rsidRPr="001E462C" w:rsidRDefault="001E462C" w:rsidP="001E462C">
      <w:pPr>
        <w:widowControl w:val="0"/>
        <w:autoSpaceDE w:val="0"/>
        <w:autoSpaceDN w:val="0"/>
        <w:adjustRightInd w:val="0"/>
        <w:spacing w:after="0" w:line="240" w:lineRule="auto"/>
        <w:jc w:val="both"/>
        <w:outlineLvl w:val="0"/>
        <w:rPr>
          <w:rFonts w:ascii="Arial" w:hAnsi="Arial" w:cs="Arial"/>
          <w:b/>
          <w:bCs/>
          <w:sz w:val="24"/>
          <w:szCs w:val="24"/>
          <w:u w:val="single"/>
        </w:rPr>
      </w:pPr>
      <w:r w:rsidRPr="001E462C">
        <w:rPr>
          <w:rFonts w:ascii="Arial" w:hAnsi="Arial" w:cs="Arial"/>
          <w:b/>
          <w:bCs/>
          <w:sz w:val="24"/>
          <w:szCs w:val="24"/>
          <w:u w:val="single"/>
        </w:rPr>
        <w:t>Oddělení ochrany přírody a krajiny a ZPF</w:t>
      </w:r>
    </w:p>
    <w:p w:rsidR="001E462C" w:rsidRPr="001E462C" w:rsidRDefault="001E462C" w:rsidP="001E462C">
      <w:pPr>
        <w:widowControl w:val="0"/>
        <w:autoSpaceDE w:val="0"/>
        <w:autoSpaceDN w:val="0"/>
        <w:adjustRightInd w:val="0"/>
        <w:spacing w:after="0" w:line="240" w:lineRule="auto"/>
        <w:jc w:val="both"/>
        <w:outlineLvl w:val="0"/>
        <w:rPr>
          <w:rFonts w:ascii="Arial" w:hAnsi="Arial" w:cs="Arial"/>
          <w:b/>
          <w:bCs/>
          <w:sz w:val="24"/>
          <w:szCs w:val="24"/>
        </w:rPr>
      </w:pPr>
      <w:r w:rsidRPr="001E462C">
        <w:rPr>
          <w:rFonts w:ascii="Arial" w:hAnsi="Arial" w:cs="Arial"/>
          <w:b/>
          <w:bCs/>
          <w:sz w:val="24"/>
          <w:szCs w:val="24"/>
        </w:rPr>
        <w:t>Státní správa v ochraně přírody a krajiny</w:t>
      </w:r>
    </w:p>
    <w:p w:rsidR="001E462C" w:rsidRPr="001E462C" w:rsidRDefault="001E462C" w:rsidP="001E462C">
      <w:pPr>
        <w:widowControl w:val="0"/>
        <w:autoSpaceDE w:val="0"/>
        <w:autoSpaceDN w:val="0"/>
        <w:adjustRightInd w:val="0"/>
        <w:spacing w:after="0" w:line="240" w:lineRule="auto"/>
        <w:jc w:val="both"/>
        <w:rPr>
          <w:rFonts w:ascii="Arial" w:hAnsi="Arial" w:cs="Arial"/>
          <w:sz w:val="24"/>
          <w:szCs w:val="24"/>
        </w:rPr>
      </w:pPr>
      <w:r w:rsidRPr="001E462C">
        <w:rPr>
          <w:rFonts w:ascii="Arial" w:hAnsi="Arial" w:cs="Arial"/>
          <w:sz w:val="24"/>
          <w:szCs w:val="24"/>
        </w:rPr>
        <w:t>Za II. čtvrtletí 2023 bylo vydáno: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2531"/>
        <w:gridCol w:w="1262"/>
      </w:tblGrid>
      <w:tr w:rsidR="001E462C" w:rsidRPr="001E462C" w:rsidTr="0098476B">
        <w:tc>
          <w:tcPr>
            <w:tcW w:w="5495" w:type="dxa"/>
            <w:shd w:val="clear" w:color="auto" w:fill="auto"/>
          </w:tcPr>
          <w:p w:rsidR="001E462C" w:rsidRPr="001E462C" w:rsidRDefault="001E462C" w:rsidP="001E462C">
            <w:pPr>
              <w:widowControl w:val="0"/>
              <w:autoSpaceDE w:val="0"/>
              <w:autoSpaceDN w:val="0"/>
              <w:adjustRightInd w:val="0"/>
              <w:spacing w:after="0" w:line="240" w:lineRule="auto"/>
              <w:jc w:val="center"/>
              <w:rPr>
                <w:rFonts w:ascii="Arial" w:hAnsi="Arial" w:cs="Arial"/>
                <w:sz w:val="24"/>
                <w:szCs w:val="24"/>
              </w:rPr>
            </w:pPr>
            <w:r w:rsidRPr="001E462C">
              <w:rPr>
                <w:rFonts w:ascii="Arial" w:hAnsi="Arial" w:cs="Arial"/>
                <w:sz w:val="24"/>
                <w:szCs w:val="24"/>
              </w:rPr>
              <w:t>typ řízení</w:t>
            </w:r>
          </w:p>
        </w:tc>
        <w:tc>
          <w:tcPr>
            <w:tcW w:w="2531" w:type="dxa"/>
            <w:shd w:val="clear" w:color="auto" w:fill="auto"/>
          </w:tcPr>
          <w:p w:rsidR="001E462C" w:rsidRPr="001E462C" w:rsidRDefault="001E462C" w:rsidP="001E462C">
            <w:pPr>
              <w:widowControl w:val="0"/>
              <w:autoSpaceDE w:val="0"/>
              <w:autoSpaceDN w:val="0"/>
              <w:adjustRightInd w:val="0"/>
              <w:spacing w:after="0" w:line="240" w:lineRule="auto"/>
              <w:jc w:val="center"/>
              <w:rPr>
                <w:rFonts w:ascii="Arial" w:hAnsi="Arial" w:cs="Arial"/>
                <w:sz w:val="24"/>
                <w:szCs w:val="24"/>
              </w:rPr>
            </w:pPr>
            <w:r w:rsidRPr="001E462C">
              <w:rPr>
                <w:rFonts w:ascii="Arial" w:hAnsi="Arial" w:cs="Arial"/>
                <w:sz w:val="24"/>
                <w:szCs w:val="24"/>
              </w:rPr>
              <w:t>úkon</w:t>
            </w:r>
          </w:p>
        </w:tc>
        <w:tc>
          <w:tcPr>
            <w:tcW w:w="1262" w:type="dxa"/>
            <w:shd w:val="clear" w:color="auto" w:fill="auto"/>
          </w:tcPr>
          <w:p w:rsidR="001E462C" w:rsidRPr="001E462C" w:rsidRDefault="001E462C" w:rsidP="001E462C">
            <w:pPr>
              <w:widowControl w:val="0"/>
              <w:autoSpaceDE w:val="0"/>
              <w:autoSpaceDN w:val="0"/>
              <w:adjustRightInd w:val="0"/>
              <w:spacing w:after="0" w:line="240" w:lineRule="auto"/>
              <w:jc w:val="center"/>
              <w:rPr>
                <w:rFonts w:ascii="Arial" w:hAnsi="Arial" w:cs="Arial"/>
                <w:sz w:val="24"/>
                <w:szCs w:val="24"/>
              </w:rPr>
            </w:pPr>
            <w:r w:rsidRPr="001E462C">
              <w:rPr>
                <w:rFonts w:ascii="Arial" w:hAnsi="Arial" w:cs="Arial"/>
                <w:sz w:val="24"/>
                <w:szCs w:val="24"/>
              </w:rPr>
              <w:t>počet</w:t>
            </w:r>
          </w:p>
        </w:tc>
      </w:tr>
      <w:tr w:rsidR="001E462C" w:rsidRPr="001E462C" w:rsidTr="0098476B">
        <w:tc>
          <w:tcPr>
            <w:tcW w:w="5495" w:type="dxa"/>
            <w:shd w:val="clear" w:color="auto" w:fill="auto"/>
          </w:tcPr>
          <w:p w:rsidR="001E462C" w:rsidRPr="001E462C" w:rsidRDefault="001E462C" w:rsidP="001E462C">
            <w:pPr>
              <w:widowControl w:val="0"/>
              <w:autoSpaceDE w:val="0"/>
              <w:autoSpaceDN w:val="0"/>
              <w:adjustRightInd w:val="0"/>
              <w:spacing w:after="0" w:line="240" w:lineRule="auto"/>
              <w:rPr>
                <w:rFonts w:ascii="Arial" w:hAnsi="Arial" w:cs="Arial"/>
                <w:sz w:val="24"/>
                <w:szCs w:val="24"/>
              </w:rPr>
            </w:pPr>
            <w:r w:rsidRPr="001E462C">
              <w:rPr>
                <w:rFonts w:ascii="Arial" w:hAnsi="Arial" w:cs="Arial"/>
                <w:sz w:val="24"/>
                <w:szCs w:val="24"/>
              </w:rPr>
              <w:t>Řízení o povolení kácení dřevin</w:t>
            </w:r>
          </w:p>
        </w:tc>
        <w:tc>
          <w:tcPr>
            <w:tcW w:w="2531" w:type="dxa"/>
            <w:shd w:val="clear" w:color="auto" w:fill="auto"/>
          </w:tcPr>
          <w:p w:rsidR="001E462C" w:rsidRPr="001E462C" w:rsidRDefault="001E462C" w:rsidP="001E462C">
            <w:pPr>
              <w:widowControl w:val="0"/>
              <w:autoSpaceDE w:val="0"/>
              <w:autoSpaceDN w:val="0"/>
              <w:adjustRightInd w:val="0"/>
              <w:spacing w:after="0" w:line="240" w:lineRule="auto"/>
              <w:jc w:val="center"/>
              <w:rPr>
                <w:rFonts w:ascii="Arial" w:hAnsi="Arial" w:cs="Arial"/>
                <w:sz w:val="24"/>
                <w:szCs w:val="24"/>
              </w:rPr>
            </w:pPr>
            <w:r w:rsidRPr="001E462C">
              <w:rPr>
                <w:rFonts w:ascii="Arial" w:hAnsi="Arial" w:cs="Arial"/>
                <w:sz w:val="24"/>
                <w:szCs w:val="24"/>
              </w:rPr>
              <w:t>zahájení řízení</w:t>
            </w:r>
          </w:p>
        </w:tc>
        <w:tc>
          <w:tcPr>
            <w:tcW w:w="1262" w:type="dxa"/>
            <w:shd w:val="clear" w:color="auto" w:fill="auto"/>
          </w:tcPr>
          <w:p w:rsidR="001E462C" w:rsidRPr="001E462C" w:rsidRDefault="001E462C" w:rsidP="001E462C">
            <w:pPr>
              <w:widowControl w:val="0"/>
              <w:autoSpaceDE w:val="0"/>
              <w:autoSpaceDN w:val="0"/>
              <w:adjustRightInd w:val="0"/>
              <w:spacing w:after="0" w:line="240" w:lineRule="auto"/>
              <w:jc w:val="center"/>
              <w:rPr>
                <w:rFonts w:ascii="Arial" w:hAnsi="Arial" w:cs="Arial"/>
                <w:sz w:val="24"/>
                <w:szCs w:val="24"/>
              </w:rPr>
            </w:pPr>
            <w:r w:rsidRPr="001E462C">
              <w:rPr>
                <w:rFonts w:ascii="Arial" w:hAnsi="Arial" w:cs="Arial"/>
                <w:sz w:val="24"/>
                <w:szCs w:val="24"/>
              </w:rPr>
              <w:t>18</w:t>
            </w:r>
          </w:p>
        </w:tc>
      </w:tr>
      <w:tr w:rsidR="001E462C" w:rsidRPr="001E462C" w:rsidTr="0098476B">
        <w:tc>
          <w:tcPr>
            <w:tcW w:w="5495" w:type="dxa"/>
            <w:shd w:val="clear" w:color="auto" w:fill="auto"/>
          </w:tcPr>
          <w:p w:rsidR="001E462C" w:rsidRPr="001E462C" w:rsidRDefault="001E462C" w:rsidP="001E462C">
            <w:pPr>
              <w:widowControl w:val="0"/>
              <w:autoSpaceDE w:val="0"/>
              <w:autoSpaceDN w:val="0"/>
              <w:adjustRightInd w:val="0"/>
              <w:spacing w:after="0" w:line="240" w:lineRule="auto"/>
              <w:rPr>
                <w:rFonts w:ascii="Arial" w:hAnsi="Arial" w:cs="Arial"/>
                <w:sz w:val="24"/>
                <w:szCs w:val="24"/>
              </w:rPr>
            </w:pPr>
          </w:p>
        </w:tc>
        <w:tc>
          <w:tcPr>
            <w:tcW w:w="2531" w:type="dxa"/>
            <w:shd w:val="clear" w:color="auto" w:fill="auto"/>
          </w:tcPr>
          <w:p w:rsidR="001E462C" w:rsidRPr="001E462C" w:rsidRDefault="001E462C" w:rsidP="001E462C">
            <w:pPr>
              <w:widowControl w:val="0"/>
              <w:autoSpaceDE w:val="0"/>
              <w:autoSpaceDN w:val="0"/>
              <w:adjustRightInd w:val="0"/>
              <w:spacing w:after="0" w:line="240" w:lineRule="auto"/>
              <w:jc w:val="center"/>
              <w:rPr>
                <w:rFonts w:ascii="Arial" w:hAnsi="Arial" w:cs="Arial"/>
                <w:sz w:val="24"/>
                <w:szCs w:val="24"/>
              </w:rPr>
            </w:pPr>
            <w:r w:rsidRPr="001E462C">
              <w:rPr>
                <w:rFonts w:ascii="Arial" w:hAnsi="Arial" w:cs="Arial"/>
                <w:sz w:val="24"/>
                <w:szCs w:val="24"/>
              </w:rPr>
              <w:t>vydáno rozhodnutí</w:t>
            </w:r>
          </w:p>
        </w:tc>
        <w:tc>
          <w:tcPr>
            <w:tcW w:w="1262" w:type="dxa"/>
            <w:shd w:val="clear" w:color="auto" w:fill="auto"/>
          </w:tcPr>
          <w:p w:rsidR="001E462C" w:rsidRPr="001E462C" w:rsidRDefault="001E462C" w:rsidP="001E462C">
            <w:pPr>
              <w:widowControl w:val="0"/>
              <w:autoSpaceDE w:val="0"/>
              <w:autoSpaceDN w:val="0"/>
              <w:adjustRightInd w:val="0"/>
              <w:spacing w:after="0" w:line="240" w:lineRule="auto"/>
              <w:jc w:val="center"/>
              <w:rPr>
                <w:rFonts w:ascii="Arial" w:hAnsi="Arial" w:cs="Arial"/>
                <w:sz w:val="24"/>
                <w:szCs w:val="24"/>
              </w:rPr>
            </w:pPr>
            <w:r w:rsidRPr="001E462C">
              <w:rPr>
                <w:rFonts w:ascii="Arial" w:hAnsi="Arial" w:cs="Arial"/>
                <w:sz w:val="24"/>
                <w:szCs w:val="24"/>
              </w:rPr>
              <w:t>15</w:t>
            </w:r>
          </w:p>
        </w:tc>
      </w:tr>
      <w:tr w:rsidR="001E462C" w:rsidRPr="001E462C" w:rsidTr="0098476B">
        <w:tc>
          <w:tcPr>
            <w:tcW w:w="5495" w:type="dxa"/>
            <w:shd w:val="clear" w:color="auto" w:fill="auto"/>
          </w:tcPr>
          <w:p w:rsidR="001E462C" w:rsidRPr="001E462C" w:rsidRDefault="001E462C" w:rsidP="001E462C">
            <w:pPr>
              <w:widowControl w:val="0"/>
              <w:autoSpaceDE w:val="0"/>
              <w:autoSpaceDN w:val="0"/>
              <w:adjustRightInd w:val="0"/>
              <w:spacing w:after="0" w:line="240" w:lineRule="auto"/>
              <w:rPr>
                <w:rFonts w:ascii="Arial" w:hAnsi="Arial" w:cs="Arial"/>
                <w:sz w:val="24"/>
                <w:szCs w:val="24"/>
              </w:rPr>
            </w:pPr>
          </w:p>
        </w:tc>
        <w:tc>
          <w:tcPr>
            <w:tcW w:w="2531" w:type="dxa"/>
            <w:shd w:val="clear" w:color="auto" w:fill="auto"/>
          </w:tcPr>
          <w:p w:rsidR="001E462C" w:rsidRPr="001E462C" w:rsidRDefault="001E462C" w:rsidP="001E462C">
            <w:pPr>
              <w:widowControl w:val="0"/>
              <w:autoSpaceDE w:val="0"/>
              <w:autoSpaceDN w:val="0"/>
              <w:adjustRightInd w:val="0"/>
              <w:spacing w:after="0" w:line="240" w:lineRule="auto"/>
              <w:jc w:val="center"/>
              <w:rPr>
                <w:rFonts w:ascii="Arial" w:hAnsi="Arial" w:cs="Arial"/>
                <w:sz w:val="24"/>
                <w:szCs w:val="24"/>
              </w:rPr>
            </w:pPr>
            <w:r w:rsidRPr="001E462C">
              <w:rPr>
                <w:rFonts w:ascii="Arial" w:hAnsi="Arial" w:cs="Arial"/>
                <w:sz w:val="24"/>
                <w:szCs w:val="24"/>
              </w:rPr>
              <w:t>závazná stanoviska</w:t>
            </w:r>
          </w:p>
        </w:tc>
        <w:tc>
          <w:tcPr>
            <w:tcW w:w="1262" w:type="dxa"/>
            <w:shd w:val="clear" w:color="auto" w:fill="auto"/>
          </w:tcPr>
          <w:p w:rsidR="001E462C" w:rsidRPr="001E462C" w:rsidRDefault="001E462C" w:rsidP="001E462C">
            <w:pPr>
              <w:widowControl w:val="0"/>
              <w:autoSpaceDE w:val="0"/>
              <w:autoSpaceDN w:val="0"/>
              <w:adjustRightInd w:val="0"/>
              <w:spacing w:after="0" w:line="240" w:lineRule="auto"/>
              <w:jc w:val="center"/>
              <w:rPr>
                <w:rFonts w:ascii="Arial" w:hAnsi="Arial" w:cs="Arial"/>
                <w:sz w:val="24"/>
                <w:szCs w:val="24"/>
              </w:rPr>
            </w:pPr>
            <w:r w:rsidRPr="001E462C">
              <w:rPr>
                <w:rFonts w:ascii="Arial" w:hAnsi="Arial" w:cs="Arial"/>
                <w:sz w:val="24"/>
                <w:szCs w:val="24"/>
              </w:rPr>
              <w:t>4</w:t>
            </w:r>
          </w:p>
        </w:tc>
      </w:tr>
      <w:tr w:rsidR="001E462C" w:rsidRPr="001E462C" w:rsidTr="0098476B">
        <w:tc>
          <w:tcPr>
            <w:tcW w:w="5495" w:type="dxa"/>
            <w:shd w:val="clear" w:color="auto" w:fill="auto"/>
          </w:tcPr>
          <w:p w:rsidR="001E462C" w:rsidRPr="001E462C" w:rsidRDefault="001E462C" w:rsidP="001E462C">
            <w:pPr>
              <w:widowControl w:val="0"/>
              <w:autoSpaceDE w:val="0"/>
              <w:autoSpaceDN w:val="0"/>
              <w:adjustRightInd w:val="0"/>
              <w:spacing w:after="0" w:line="240" w:lineRule="auto"/>
              <w:rPr>
                <w:rFonts w:ascii="Arial" w:hAnsi="Arial" w:cs="Arial"/>
                <w:sz w:val="24"/>
                <w:szCs w:val="24"/>
              </w:rPr>
            </w:pPr>
            <w:r w:rsidRPr="001E462C">
              <w:rPr>
                <w:rFonts w:ascii="Arial" w:hAnsi="Arial" w:cs="Arial"/>
                <w:sz w:val="24"/>
                <w:szCs w:val="24"/>
              </w:rPr>
              <w:t>VKP „ex lege“</w:t>
            </w:r>
          </w:p>
        </w:tc>
        <w:tc>
          <w:tcPr>
            <w:tcW w:w="2531" w:type="dxa"/>
            <w:shd w:val="clear" w:color="auto" w:fill="auto"/>
          </w:tcPr>
          <w:p w:rsidR="001E462C" w:rsidRPr="001E462C" w:rsidRDefault="001E462C" w:rsidP="001E462C">
            <w:pPr>
              <w:widowControl w:val="0"/>
              <w:autoSpaceDE w:val="0"/>
              <w:autoSpaceDN w:val="0"/>
              <w:adjustRightInd w:val="0"/>
              <w:spacing w:after="0" w:line="240" w:lineRule="auto"/>
              <w:jc w:val="center"/>
              <w:rPr>
                <w:rFonts w:ascii="Arial" w:hAnsi="Arial" w:cs="Arial"/>
                <w:sz w:val="24"/>
                <w:szCs w:val="24"/>
              </w:rPr>
            </w:pPr>
            <w:r w:rsidRPr="001E462C">
              <w:rPr>
                <w:rFonts w:ascii="Arial" w:hAnsi="Arial" w:cs="Arial"/>
                <w:sz w:val="24"/>
                <w:szCs w:val="24"/>
              </w:rPr>
              <w:t xml:space="preserve">závazné stanovisko </w:t>
            </w:r>
          </w:p>
        </w:tc>
        <w:tc>
          <w:tcPr>
            <w:tcW w:w="1262" w:type="dxa"/>
            <w:shd w:val="clear" w:color="auto" w:fill="auto"/>
          </w:tcPr>
          <w:p w:rsidR="001E462C" w:rsidRPr="001E462C" w:rsidRDefault="001E462C" w:rsidP="001E462C">
            <w:pPr>
              <w:widowControl w:val="0"/>
              <w:autoSpaceDE w:val="0"/>
              <w:autoSpaceDN w:val="0"/>
              <w:adjustRightInd w:val="0"/>
              <w:spacing w:after="0" w:line="240" w:lineRule="auto"/>
              <w:jc w:val="center"/>
              <w:rPr>
                <w:rFonts w:ascii="Arial" w:hAnsi="Arial" w:cs="Arial"/>
                <w:sz w:val="24"/>
                <w:szCs w:val="24"/>
                <w:highlight w:val="yellow"/>
              </w:rPr>
            </w:pPr>
            <w:r w:rsidRPr="001E462C">
              <w:rPr>
                <w:rFonts w:ascii="Arial" w:hAnsi="Arial" w:cs="Arial"/>
                <w:sz w:val="24"/>
                <w:szCs w:val="24"/>
              </w:rPr>
              <w:t>6</w:t>
            </w:r>
          </w:p>
        </w:tc>
      </w:tr>
      <w:tr w:rsidR="001E462C" w:rsidRPr="001E462C" w:rsidTr="0098476B">
        <w:trPr>
          <w:trHeight w:val="446"/>
        </w:trPr>
        <w:tc>
          <w:tcPr>
            <w:tcW w:w="5495" w:type="dxa"/>
            <w:shd w:val="clear" w:color="auto" w:fill="auto"/>
          </w:tcPr>
          <w:p w:rsidR="001E462C" w:rsidRPr="001E462C" w:rsidRDefault="001E462C" w:rsidP="001E462C">
            <w:pPr>
              <w:widowControl w:val="0"/>
              <w:autoSpaceDE w:val="0"/>
              <w:autoSpaceDN w:val="0"/>
              <w:adjustRightInd w:val="0"/>
              <w:spacing w:after="0" w:line="240" w:lineRule="auto"/>
              <w:rPr>
                <w:rFonts w:ascii="Arial" w:hAnsi="Arial" w:cs="Arial"/>
                <w:sz w:val="24"/>
                <w:szCs w:val="24"/>
              </w:rPr>
            </w:pPr>
            <w:r w:rsidRPr="001E462C">
              <w:rPr>
                <w:rFonts w:ascii="Arial" w:hAnsi="Arial" w:cs="Arial"/>
                <w:sz w:val="24"/>
                <w:szCs w:val="24"/>
              </w:rPr>
              <w:t>VKP „registrované“</w:t>
            </w:r>
          </w:p>
        </w:tc>
        <w:tc>
          <w:tcPr>
            <w:tcW w:w="2531" w:type="dxa"/>
            <w:shd w:val="clear" w:color="auto" w:fill="auto"/>
          </w:tcPr>
          <w:p w:rsidR="001E462C" w:rsidRPr="001E462C" w:rsidRDefault="001E462C" w:rsidP="001E462C">
            <w:pPr>
              <w:widowControl w:val="0"/>
              <w:autoSpaceDE w:val="0"/>
              <w:autoSpaceDN w:val="0"/>
              <w:adjustRightInd w:val="0"/>
              <w:spacing w:after="0" w:line="240" w:lineRule="auto"/>
              <w:jc w:val="center"/>
              <w:rPr>
                <w:rFonts w:ascii="Arial" w:hAnsi="Arial" w:cs="Arial"/>
                <w:sz w:val="24"/>
                <w:szCs w:val="24"/>
              </w:rPr>
            </w:pPr>
            <w:r w:rsidRPr="001E462C">
              <w:rPr>
                <w:rFonts w:ascii="Arial" w:hAnsi="Arial" w:cs="Arial"/>
                <w:sz w:val="24"/>
                <w:szCs w:val="24"/>
              </w:rPr>
              <w:t>rozhodnutí</w:t>
            </w:r>
          </w:p>
        </w:tc>
        <w:tc>
          <w:tcPr>
            <w:tcW w:w="1262" w:type="dxa"/>
            <w:shd w:val="clear" w:color="auto" w:fill="auto"/>
          </w:tcPr>
          <w:p w:rsidR="001E462C" w:rsidRPr="001E462C" w:rsidRDefault="001E462C" w:rsidP="001E462C">
            <w:pPr>
              <w:widowControl w:val="0"/>
              <w:autoSpaceDE w:val="0"/>
              <w:autoSpaceDN w:val="0"/>
              <w:adjustRightInd w:val="0"/>
              <w:spacing w:after="0" w:line="240" w:lineRule="auto"/>
              <w:jc w:val="center"/>
              <w:rPr>
                <w:rFonts w:ascii="Arial" w:hAnsi="Arial" w:cs="Arial"/>
                <w:sz w:val="24"/>
                <w:szCs w:val="24"/>
                <w:highlight w:val="yellow"/>
              </w:rPr>
            </w:pPr>
            <w:r w:rsidRPr="001E462C">
              <w:rPr>
                <w:rFonts w:ascii="Arial" w:hAnsi="Arial" w:cs="Arial"/>
                <w:sz w:val="24"/>
                <w:szCs w:val="24"/>
              </w:rPr>
              <w:t>1</w:t>
            </w:r>
          </w:p>
        </w:tc>
      </w:tr>
      <w:tr w:rsidR="001E462C" w:rsidRPr="001E462C" w:rsidTr="0098476B">
        <w:tc>
          <w:tcPr>
            <w:tcW w:w="5495" w:type="dxa"/>
            <w:shd w:val="clear" w:color="auto" w:fill="auto"/>
          </w:tcPr>
          <w:p w:rsidR="001E462C" w:rsidRPr="001E462C" w:rsidRDefault="001E462C" w:rsidP="001E462C">
            <w:pPr>
              <w:widowControl w:val="0"/>
              <w:autoSpaceDE w:val="0"/>
              <w:autoSpaceDN w:val="0"/>
              <w:adjustRightInd w:val="0"/>
              <w:spacing w:after="0" w:line="240" w:lineRule="auto"/>
              <w:rPr>
                <w:rFonts w:ascii="Arial" w:hAnsi="Arial" w:cs="Arial"/>
                <w:sz w:val="24"/>
                <w:szCs w:val="24"/>
              </w:rPr>
            </w:pPr>
            <w:r w:rsidRPr="001E462C">
              <w:rPr>
                <w:rFonts w:ascii="Arial" w:hAnsi="Arial" w:cs="Arial"/>
                <w:sz w:val="24"/>
                <w:szCs w:val="24"/>
              </w:rPr>
              <w:t>Vyjádření k ÚŘ, SŘ, dotacím, předběžná informace k záměrům dle ust. § 139 správního řádu, vyjádření k vynětí ze ZPF, vyjádření k nakládání s vodami, ke schválení manipulačních řádů pro vodní díla atd.</w:t>
            </w:r>
          </w:p>
        </w:tc>
        <w:tc>
          <w:tcPr>
            <w:tcW w:w="2531" w:type="dxa"/>
            <w:shd w:val="clear" w:color="auto" w:fill="auto"/>
          </w:tcPr>
          <w:p w:rsidR="001E462C" w:rsidRPr="001E462C" w:rsidRDefault="001E462C" w:rsidP="001E462C">
            <w:pPr>
              <w:widowControl w:val="0"/>
              <w:autoSpaceDE w:val="0"/>
              <w:autoSpaceDN w:val="0"/>
              <w:adjustRightInd w:val="0"/>
              <w:spacing w:after="0" w:line="240" w:lineRule="auto"/>
              <w:jc w:val="center"/>
              <w:rPr>
                <w:rFonts w:ascii="Arial" w:hAnsi="Arial" w:cs="Arial"/>
                <w:sz w:val="24"/>
                <w:szCs w:val="24"/>
              </w:rPr>
            </w:pPr>
            <w:r w:rsidRPr="001E462C">
              <w:rPr>
                <w:rFonts w:ascii="Arial" w:hAnsi="Arial" w:cs="Arial"/>
                <w:sz w:val="24"/>
                <w:szCs w:val="24"/>
              </w:rPr>
              <w:t>vyjádření, stanovisko</w:t>
            </w:r>
          </w:p>
        </w:tc>
        <w:tc>
          <w:tcPr>
            <w:tcW w:w="1262" w:type="dxa"/>
            <w:shd w:val="clear" w:color="auto" w:fill="auto"/>
          </w:tcPr>
          <w:p w:rsidR="001E462C" w:rsidRPr="001E462C" w:rsidRDefault="001E462C" w:rsidP="001E462C">
            <w:pPr>
              <w:widowControl w:val="0"/>
              <w:autoSpaceDE w:val="0"/>
              <w:autoSpaceDN w:val="0"/>
              <w:adjustRightInd w:val="0"/>
              <w:spacing w:after="0" w:line="240" w:lineRule="auto"/>
              <w:jc w:val="center"/>
              <w:rPr>
                <w:rFonts w:ascii="Arial" w:hAnsi="Arial" w:cs="Arial"/>
                <w:sz w:val="24"/>
                <w:szCs w:val="24"/>
                <w:highlight w:val="yellow"/>
              </w:rPr>
            </w:pPr>
            <w:r w:rsidRPr="001E462C">
              <w:rPr>
                <w:rFonts w:ascii="Arial" w:hAnsi="Arial" w:cs="Arial"/>
                <w:sz w:val="24"/>
                <w:szCs w:val="24"/>
              </w:rPr>
              <w:t>202</w:t>
            </w:r>
          </w:p>
        </w:tc>
      </w:tr>
      <w:tr w:rsidR="001E462C" w:rsidRPr="001E462C" w:rsidTr="0098476B">
        <w:tc>
          <w:tcPr>
            <w:tcW w:w="5495" w:type="dxa"/>
            <w:shd w:val="clear" w:color="auto" w:fill="auto"/>
          </w:tcPr>
          <w:p w:rsidR="001E462C" w:rsidRPr="001E462C" w:rsidRDefault="001E462C" w:rsidP="001E462C">
            <w:pPr>
              <w:widowControl w:val="0"/>
              <w:autoSpaceDE w:val="0"/>
              <w:autoSpaceDN w:val="0"/>
              <w:adjustRightInd w:val="0"/>
              <w:spacing w:after="0" w:line="240" w:lineRule="auto"/>
              <w:rPr>
                <w:rFonts w:ascii="Arial" w:hAnsi="Arial" w:cs="Arial"/>
                <w:sz w:val="24"/>
                <w:szCs w:val="24"/>
              </w:rPr>
            </w:pPr>
            <w:r w:rsidRPr="001E462C">
              <w:rPr>
                <w:rFonts w:ascii="Arial" w:hAnsi="Arial" w:cs="Arial"/>
                <w:sz w:val="24"/>
                <w:szCs w:val="24"/>
              </w:rPr>
              <w:t xml:space="preserve">Protokoly z místního šetření k prověření škod způsobených vydrou říční nebo kormoránem velkým na rybí obsádce a dále škod způsobených bobrem evropským </w:t>
            </w:r>
          </w:p>
        </w:tc>
        <w:tc>
          <w:tcPr>
            <w:tcW w:w="2531" w:type="dxa"/>
            <w:shd w:val="clear" w:color="auto" w:fill="auto"/>
          </w:tcPr>
          <w:p w:rsidR="001E462C" w:rsidRPr="001E462C" w:rsidRDefault="001E462C" w:rsidP="001E462C">
            <w:pPr>
              <w:widowControl w:val="0"/>
              <w:autoSpaceDE w:val="0"/>
              <w:autoSpaceDN w:val="0"/>
              <w:adjustRightInd w:val="0"/>
              <w:spacing w:after="0" w:line="240" w:lineRule="auto"/>
              <w:jc w:val="center"/>
              <w:rPr>
                <w:rFonts w:ascii="Arial" w:hAnsi="Arial" w:cs="Arial"/>
                <w:sz w:val="24"/>
                <w:szCs w:val="24"/>
              </w:rPr>
            </w:pPr>
            <w:r w:rsidRPr="001E462C">
              <w:rPr>
                <w:rFonts w:ascii="Arial" w:hAnsi="Arial" w:cs="Arial"/>
                <w:sz w:val="24"/>
                <w:szCs w:val="24"/>
              </w:rPr>
              <w:t>protokol na základě provedeného místního šetření</w:t>
            </w:r>
          </w:p>
        </w:tc>
        <w:tc>
          <w:tcPr>
            <w:tcW w:w="1262" w:type="dxa"/>
            <w:shd w:val="clear" w:color="auto" w:fill="auto"/>
          </w:tcPr>
          <w:p w:rsidR="001E462C" w:rsidRPr="001E462C" w:rsidRDefault="001E462C" w:rsidP="001E462C">
            <w:pPr>
              <w:widowControl w:val="0"/>
              <w:autoSpaceDE w:val="0"/>
              <w:autoSpaceDN w:val="0"/>
              <w:adjustRightInd w:val="0"/>
              <w:spacing w:after="0" w:line="240" w:lineRule="auto"/>
              <w:jc w:val="center"/>
              <w:rPr>
                <w:rFonts w:ascii="Arial" w:hAnsi="Arial" w:cs="Arial"/>
                <w:sz w:val="24"/>
                <w:szCs w:val="24"/>
                <w:highlight w:val="yellow"/>
              </w:rPr>
            </w:pPr>
            <w:r w:rsidRPr="001E462C">
              <w:rPr>
                <w:rFonts w:ascii="Arial" w:hAnsi="Arial" w:cs="Arial"/>
                <w:sz w:val="24"/>
                <w:szCs w:val="24"/>
              </w:rPr>
              <w:t>6</w:t>
            </w:r>
          </w:p>
        </w:tc>
      </w:tr>
      <w:tr w:rsidR="001E462C" w:rsidRPr="001E462C" w:rsidTr="0098476B">
        <w:tc>
          <w:tcPr>
            <w:tcW w:w="5495" w:type="dxa"/>
            <w:shd w:val="clear" w:color="auto" w:fill="auto"/>
          </w:tcPr>
          <w:p w:rsidR="001E462C" w:rsidRPr="001E462C" w:rsidRDefault="001E462C" w:rsidP="001E462C">
            <w:pPr>
              <w:widowControl w:val="0"/>
              <w:autoSpaceDE w:val="0"/>
              <w:autoSpaceDN w:val="0"/>
              <w:adjustRightInd w:val="0"/>
              <w:spacing w:after="0" w:line="240" w:lineRule="auto"/>
              <w:rPr>
                <w:rFonts w:ascii="Arial" w:hAnsi="Arial" w:cs="Arial"/>
                <w:sz w:val="24"/>
                <w:szCs w:val="24"/>
              </w:rPr>
            </w:pPr>
            <w:r w:rsidRPr="001E462C">
              <w:rPr>
                <w:rFonts w:ascii="Arial" w:hAnsi="Arial" w:cs="Arial"/>
                <w:sz w:val="24"/>
                <w:szCs w:val="24"/>
              </w:rPr>
              <w:t xml:space="preserve">Stanoviska k EIA </w:t>
            </w:r>
          </w:p>
        </w:tc>
        <w:tc>
          <w:tcPr>
            <w:tcW w:w="2531" w:type="dxa"/>
            <w:shd w:val="clear" w:color="auto" w:fill="auto"/>
          </w:tcPr>
          <w:p w:rsidR="001E462C" w:rsidRPr="001E462C" w:rsidRDefault="001E462C" w:rsidP="001E462C">
            <w:pPr>
              <w:widowControl w:val="0"/>
              <w:autoSpaceDE w:val="0"/>
              <w:autoSpaceDN w:val="0"/>
              <w:adjustRightInd w:val="0"/>
              <w:spacing w:after="0" w:line="240" w:lineRule="auto"/>
              <w:jc w:val="center"/>
              <w:rPr>
                <w:rFonts w:ascii="Arial" w:hAnsi="Arial" w:cs="Arial"/>
                <w:sz w:val="24"/>
                <w:szCs w:val="24"/>
              </w:rPr>
            </w:pPr>
            <w:r w:rsidRPr="001E462C">
              <w:rPr>
                <w:rFonts w:ascii="Arial" w:hAnsi="Arial" w:cs="Arial"/>
                <w:sz w:val="24"/>
                <w:szCs w:val="24"/>
              </w:rPr>
              <w:t>stanovisko</w:t>
            </w:r>
          </w:p>
        </w:tc>
        <w:tc>
          <w:tcPr>
            <w:tcW w:w="1262" w:type="dxa"/>
            <w:shd w:val="clear" w:color="auto" w:fill="auto"/>
          </w:tcPr>
          <w:p w:rsidR="001E462C" w:rsidRPr="001E462C" w:rsidRDefault="001E462C" w:rsidP="001E462C">
            <w:pPr>
              <w:widowControl w:val="0"/>
              <w:autoSpaceDE w:val="0"/>
              <w:autoSpaceDN w:val="0"/>
              <w:adjustRightInd w:val="0"/>
              <w:spacing w:after="0" w:line="240" w:lineRule="auto"/>
              <w:jc w:val="center"/>
              <w:rPr>
                <w:rFonts w:ascii="Arial" w:hAnsi="Arial" w:cs="Arial"/>
                <w:sz w:val="24"/>
                <w:szCs w:val="24"/>
              </w:rPr>
            </w:pPr>
            <w:r w:rsidRPr="001E462C">
              <w:rPr>
                <w:rFonts w:ascii="Arial" w:hAnsi="Arial" w:cs="Arial"/>
                <w:sz w:val="24"/>
                <w:szCs w:val="24"/>
              </w:rPr>
              <w:t>4</w:t>
            </w:r>
          </w:p>
        </w:tc>
      </w:tr>
      <w:tr w:rsidR="001E462C" w:rsidRPr="001E462C" w:rsidTr="0098476B">
        <w:tc>
          <w:tcPr>
            <w:tcW w:w="5495" w:type="dxa"/>
            <w:shd w:val="clear" w:color="auto" w:fill="auto"/>
          </w:tcPr>
          <w:p w:rsidR="001E462C" w:rsidRPr="001E462C" w:rsidRDefault="001E462C" w:rsidP="001E462C">
            <w:pPr>
              <w:widowControl w:val="0"/>
              <w:autoSpaceDE w:val="0"/>
              <w:autoSpaceDN w:val="0"/>
              <w:adjustRightInd w:val="0"/>
              <w:spacing w:after="0" w:line="240" w:lineRule="auto"/>
              <w:rPr>
                <w:rFonts w:ascii="Arial" w:hAnsi="Arial" w:cs="Arial"/>
                <w:sz w:val="24"/>
                <w:szCs w:val="24"/>
              </w:rPr>
            </w:pPr>
            <w:r w:rsidRPr="001E462C">
              <w:rPr>
                <w:rFonts w:ascii="Arial" w:hAnsi="Arial" w:cs="Arial"/>
                <w:sz w:val="24"/>
                <w:szCs w:val="24"/>
              </w:rPr>
              <w:t>Projednávání územních plánů</w:t>
            </w:r>
          </w:p>
        </w:tc>
        <w:tc>
          <w:tcPr>
            <w:tcW w:w="2531" w:type="dxa"/>
            <w:shd w:val="clear" w:color="auto" w:fill="auto"/>
          </w:tcPr>
          <w:p w:rsidR="001E462C" w:rsidRPr="001E462C" w:rsidRDefault="001E462C" w:rsidP="001E462C">
            <w:pPr>
              <w:widowControl w:val="0"/>
              <w:autoSpaceDE w:val="0"/>
              <w:autoSpaceDN w:val="0"/>
              <w:adjustRightInd w:val="0"/>
              <w:spacing w:after="0" w:line="240" w:lineRule="auto"/>
              <w:jc w:val="center"/>
              <w:rPr>
                <w:rFonts w:ascii="Arial" w:hAnsi="Arial" w:cs="Arial"/>
                <w:sz w:val="24"/>
                <w:szCs w:val="24"/>
              </w:rPr>
            </w:pPr>
            <w:r w:rsidRPr="001E462C">
              <w:rPr>
                <w:rFonts w:ascii="Arial" w:hAnsi="Arial" w:cs="Arial"/>
                <w:sz w:val="24"/>
                <w:szCs w:val="24"/>
              </w:rPr>
              <w:t>stanovisko</w:t>
            </w:r>
          </w:p>
        </w:tc>
        <w:tc>
          <w:tcPr>
            <w:tcW w:w="1262" w:type="dxa"/>
            <w:shd w:val="clear" w:color="auto" w:fill="auto"/>
          </w:tcPr>
          <w:p w:rsidR="001E462C" w:rsidRPr="001E462C" w:rsidRDefault="001E462C" w:rsidP="001E462C">
            <w:pPr>
              <w:widowControl w:val="0"/>
              <w:autoSpaceDE w:val="0"/>
              <w:autoSpaceDN w:val="0"/>
              <w:adjustRightInd w:val="0"/>
              <w:spacing w:after="0" w:line="240" w:lineRule="auto"/>
              <w:jc w:val="center"/>
              <w:rPr>
                <w:rFonts w:ascii="Arial" w:hAnsi="Arial" w:cs="Arial"/>
                <w:sz w:val="24"/>
                <w:szCs w:val="24"/>
              </w:rPr>
            </w:pPr>
            <w:r w:rsidRPr="001E462C">
              <w:rPr>
                <w:rFonts w:ascii="Arial" w:hAnsi="Arial" w:cs="Arial"/>
                <w:sz w:val="24"/>
                <w:szCs w:val="24"/>
              </w:rPr>
              <w:t>14</w:t>
            </w:r>
          </w:p>
        </w:tc>
      </w:tr>
      <w:tr w:rsidR="001E462C" w:rsidRPr="001E462C" w:rsidTr="0098476B">
        <w:tc>
          <w:tcPr>
            <w:tcW w:w="5495" w:type="dxa"/>
            <w:shd w:val="clear" w:color="auto" w:fill="auto"/>
          </w:tcPr>
          <w:p w:rsidR="001E462C" w:rsidRPr="001E462C" w:rsidRDefault="001E462C" w:rsidP="001E462C">
            <w:pPr>
              <w:widowControl w:val="0"/>
              <w:autoSpaceDE w:val="0"/>
              <w:autoSpaceDN w:val="0"/>
              <w:adjustRightInd w:val="0"/>
              <w:spacing w:after="0" w:line="240" w:lineRule="auto"/>
              <w:rPr>
                <w:rFonts w:ascii="Arial" w:hAnsi="Arial" w:cs="Arial"/>
                <w:sz w:val="24"/>
                <w:szCs w:val="24"/>
              </w:rPr>
            </w:pPr>
            <w:r w:rsidRPr="001E462C">
              <w:rPr>
                <w:rFonts w:ascii="Arial" w:hAnsi="Arial" w:cs="Arial"/>
                <w:sz w:val="24"/>
                <w:szCs w:val="24"/>
              </w:rPr>
              <w:t>Postoupení podání pro nepříslušnost</w:t>
            </w:r>
          </w:p>
        </w:tc>
        <w:tc>
          <w:tcPr>
            <w:tcW w:w="2531" w:type="dxa"/>
            <w:shd w:val="clear" w:color="auto" w:fill="auto"/>
          </w:tcPr>
          <w:p w:rsidR="001E462C" w:rsidRPr="001E462C" w:rsidRDefault="001E462C" w:rsidP="001E462C">
            <w:pPr>
              <w:widowControl w:val="0"/>
              <w:autoSpaceDE w:val="0"/>
              <w:autoSpaceDN w:val="0"/>
              <w:adjustRightInd w:val="0"/>
              <w:spacing w:after="0" w:line="240" w:lineRule="auto"/>
              <w:jc w:val="center"/>
              <w:rPr>
                <w:rFonts w:ascii="Arial" w:hAnsi="Arial" w:cs="Arial"/>
                <w:sz w:val="24"/>
                <w:szCs w:val="24"/>
              </w:rPr>
            </w:pPr>
            <w:r w:rsidRPr="001E462C">
              <w:rPr>
                <w:rFonts w:ascii="Arial" w:hAnsi="Arial" w:cs="Arial"/>
                <w:sz w:val="24"/>
                <w:szCs w:val="24"/>
              </w:rPr>
              <w:t>usnesení</w:t>
            </w:r>
          </w:p>
        </w:tc>
        <w:tc>
          <w:tcPr>
            <w:tcW w:w="1262" w:type="dxa"/>
            <w:shd w:val="clear" w:color="auto" w:fill="auto"/>
          </w:tcPr>
          <w:p w:rsidR="001E462C" w:rsidRPr="001E462C" w:rsidRDefault="001E462C" w:rsidP="001E462C">
            <w:pPr>
              <w:widowControl w:val="0"/>
              <w:autoSpaceDE w:val="0"/>
              <w:autoSpaceDN w:val="0"/>
              <w:adjustRightInd w:val="0"/>
              <w:spacing w:after="0" w:line="240" w:lineRule="auto"/>
              <w:jc w:val="center"/>
              <w:rPr>
                <w:rFonts w:ascii="Arial" w:hAnsi="Arial" w:cs="Arial"/>
                <w:sz w:val="24"/>
                <w:szCs w:val="24"/>
              </w:rPr>
            </w:pPr>
            <w:r w:rsidRPr="001E462C">
              <w:rPr>
                <w:rFonts w:ascii="Arial" w:hAnsi="Arial" w:cs="Arial"/>
                <w:sz w:val="24"/>
                <w:szCs w:val="24"/>
              </w:rPr>
              <w:t>1</w:t>
            </w:r>
          </w:p>
        </w:tc>
      </w:tr>
      <w:tr w:rsidR="001E462C" w:rsidRPr="001E462C" w:rsidTr="0098476B">
        <w:tc>
          <w:tcPr>
            <w:tcW w:w="5495" w:type="dxa"/>
            <w:shd w:val="clear" w:color="auto" w:fill="auto"/>
          </w:tcPr>
          <w:p w:rsidR="001E462C" w:rsidRPr="001E462C" w:rsidRDefault="001E462C" w:rsidP="001E462C">
            <w:pPr>
              <w:widowControl w:val="0"/>
              <w:autoSpaceDE w:val="0"/>
              <w:autoSpaceDN w:val="0"/>
              <w:adjustRightInd w:val="0"/>
              <w:spacing w:after="0" w:line="240" w:lineRule="auto"/>
              <w:rPr>
                <w:rFonts w:ascii="Arial" w:hAnsi="Arial" w:cs="Arial"/>
                <w:sz w:val="24"/>
                <w:szCs w:val="24"/>
              </w:rPr>
            </w:pPr>
            <w:r w:rsidRPr="001E462C">
              <w:rPr>
                <w:rFonts w:ascii="Arial" w:hAnsi="Arial" w:cs="Arial"/>
                <w:sz w:val="24"/>
                <w:szCs w:val="24"/>
              </w:rPr>
              <w:t>Stanoviska ke komplexním pozemkovým úpravám</w:t>
            </w:r>
          </w:p>
        </w:tc>
        <w:tc>
          <w:tcPr>
            <w:tcW w:w="2531" w:type="dxa"/>
            <w:shd w:val="clear" w:color="auto" w:fill="auto"/>
          </w:tcPr>
          <w:p w:rsidR="001E462C" w:rsidRPr="001E462C" w:rsidRDefault="001E462C" w:rsidP="001E462C">
            <w:pPr>
              <w:widowControl w:val="0"/>
              <w:autoSpaceDE w:val="0"/>
              <w:autoSpaceDN w:val="0"/>
              <w:adjustRightInd w:val="0"/>
              <w:spacing w:after="0" w:line="240" w:lineRule="auto"/>
              <w:jc w:val="center"/>
              <w:rPr>
                <w:rFonts w:ascii="Arial" w:hAnsi="Arial" w:cs="Arial"/>
                <w:sz w:val="24"/>
                <w:szCs w:val="24"/>
              </w:rPr>
            </w:pPr>
            <w:r w:rsidRPr="001E462C">
              <w:rPr>
                <w:rFonts w:ascii="Arial" w:hAnsi="Arial" w:cs="Arial"/>
                <w:sz w:val="24"/>
                <w:szCs w:val="24"/>
              </w:rPr>
              <w:t>stanovisko</w:t>
            </w:r>
          </w:p>
        </w:tc>
        <w:tc>
          <w:tcPr>
            <w:tcW w:w="1262" w:type="dxa"/>
            <w:shd w:val="clear" w:color="auto" w:fill="auto"/>
          </w:tcPr>
          <w:p w:rsidR="001E462C" w:rsidRPr="001E462C" w:rsidRDefault="001E462C" w:rsidP="001E462C">
            <w:pPr>
              <w:widowControl w:val="0"/>
              <w:autoSpaceDE w:val="0"/>
              <w:autoSpaceDN w:val="0"/>
              <w:adjustRightInd w:val="0"/>
              <w:spacing w:after="0" w:line="240" w:lineRule="auto"/>
              <w:jc w:val="center"/>
              <w:rPr>
                <w:rFonts w:ascii="Arial" w:hAnsi="Arial" w:cs="Arial"/>
                <w:sz w:val="24"/>
                <w:szCs w:val="24"/>
              </w:rPr>
            </w:pPr>
            <w:r w:rsidRPr="001E462C">
              <w:rPr>
                <w:rFonts w:ascii="Arial" w:hAnsi="Arial" w:cs="Arial"/>
                <w:sz w:val="24"/>
                <w:szCs w:val="24"/>
              </w:rPr>
              <w:t>2</w:t>
            </w:r>
          </w:p>
        </w:tc>
      </w:tr>
      <w:tr w:rsidR="001E462C" w:rsidRPr="001E462C" w:rsidTr="0098476B">
        <w:tc>
          <w:tcPr>
            <w:tcW w:w="5495" w:type="dxa"/>
            <w:shd w:val="clear" w:color="auto" w:fill="auto"/>
          </w:tcPr>
          <w:p w:rsidR="001E462C" w:rsidRPr="001E462C" w:rsidRDefault="001E462C" w:rsidP="001E462C">
            <w:pPr>
              <w:widowControl w:val="0"/>
              <w:autoSpaceDE w:val="0"/>
              <w:autoSpaceDN w:val="0"/>
              <w:adjustRightInd w:val="0"/>
              <w:spacing w:after="0" w:line="240" w:lineRule="auto"/>
              <w:rPr>
                <w:rFonts w:ascii="Arial" w:hAnsi="Arial" w:cs="Arial"/>
                <w:sz w:val="24"/>
                <w:szCs w:val="24"/>
              </w:rPr>
            </w:pPr>
            <w:r w:rsidRPr="001E462C">
              <w:rPr>
                <w:rFonts w:ascii="Arial" w:hAnsi="Arial" w:cs="Arial"/>
                <w:sz w:val="24"/>
                <w:szCs w:val="24"/>
              </w:rPr>
              <w:t>Závazná stanoviska k zásahům do krajinného rázu</w:t>
            </w:r>
          </w:p>
        </w:tc>
        <w:tc>
          <w:tcPr>
            <w:tcW w:w="2531" w:type="dxa"/>
            <w:shd w:val="clear" w:color="auto" w:fill="auto"/>
          </w:tcPr>
          <w:p w:rsidR="001E462C" w:rsidRPr="001E462C" w:rsidRDefault="001E462C" w:rsidP="001E462C">
            <w:pPr>
              <w:widowControl w:val="0"/>
              <w:autoSpaceDE w:val="0"/>
              <w:autoSpaceDN w:val="0"/>
              <w:adjustRightInd w:val="0"/>
              <w:spacing w:after="0" w:line="240" w:lineRule="auto"/>
              <w:jc w:val="center"/>
              <w:rPr>
                <w:rFonts w:ascii="Arial" w:hAnsi="Arial" w:cs="Arial"/>
                <w:sz w:val="24"/>
                <w:szCs w:val="24"/>
              </w:rPr>
            </w:pPr>
            <w:r w:rsidRPr="001E462C">
              <w:rPr>
                <w:rFonts w:ascii="Arial" w:hAnsi="Arial" w:cs="Arial"/>
                <w:sz w:val="24"/>
                <w:szCs w:val="24"/>
              </w:rPr>
              <w:t>závazné stanovisko</w:t>
            </w:r>
          </w:p>
        </w:tc>
        <w:tc>
          <w:tcPr>
            <w:tcW w:w="1262" w:type="dxa"/>
            <w:shd w:val="clear" w:color="auto" w:fill="auto"/>
          </w:tcPr>
          <w:p w:rsidR="001E462C" w:rsidRPr="001E462C" w:rsidRDefault="001E462C" w:rsidP="001E462C">
            <w:pPr>
              <w:widowControl w:val="0"/>
              <w:autoSpaceDE w:val="0"/>
              <w:autoSpaceDN w:val="0"/>
              <w:adjustRightInd w:val="0"/>
              <w:spacing w:after="0" w:line="240" w:lineRule="auto"/>
              <w:jc w:val="center"/>
              <w:rPr>
                <w:rFonts w:ascii="Arial" w:hAnsi="Arial" w:cs="Arial"/>
                <w:sz w:val="24"/>
                <w:szCs w:val="24"/>
              </w:rPr>
            </w:pPr>
            <w:r w:rsidRPr="001E462C">
              <w:rPr>
                <w:rFonts w:ascii="Arial" w:hAnsi="Arial" w:cs="Arial"/>
                <w:sz w:val="24"/>
                <w:szCs w:val="24"/>
              </w:rPr>
              <w:t>4</w:t>
            </w:r>
          </w:p>
        </w:tc>
      </w:tr>
      <w:tr w:rsidR="001E462C" w:rsidRPr="001E462C" w:rsidTr="0098476B">
        <w:tc>
          <w:tcPr>
            <w:tcW w:w="5495" w:type="dxa"/>
            <w:shd w:val="clear" w:color="auto" w:fill="auto"/>
          </w:tcPr>
          <w:p w:rsidR="001E462C" w:rsidRPr="001E462C" w:rsidRDefault="001E462C" w:rsidP="001E462C">
            <w:pPr>
              <w:widowControl w:val="0"/>
              <w:autoSpaceDE w:val="0"/>
              <w:autoSpaceDN w:val="0"/>
              <w:adjustRightInd w:val="0"/>
              <w:spacing w:after="0" w:line="240" w:lineRule="auto"/>
              <w:rPr>
                <w:rFonts w:ascii="Arial" w:hAnsi="Arial" w:cs="Arial"/>
                <w:sz w:val="24"/>
                <w:szCs w:val="24"/>
              </w:rPr>
            </w:pPr>
            <w:r w:rsidRPr="001E462C">
              <w:rPr>
                <w:rFonts w:ascii="Arial" w:hAnsi="Arial" w:cs="Arial"/>
                <w:sz w:val="24"/>
                <w:szCs w:val="24"/>
              </w:rPr>
              <w:t>Přestupkové řízení – uložení pokuty a nápravného opatření</w:t>
            </w:r>
          </w:p>
        </w:tc>
        <w:tc>
          <w:tcPr>
            <w:tcW w:w="2531" w:type="dxa"/>
            <w:shd w:val="clear" w:color="auto" w:fill="auto"/>
          </w:tcPr>
          <w:p w:rsidR="001E462C" w:rsidRPr="001E462C" w:rsidRDefault="001E462C" w:rsidP="001E462C">
            <w:pPr>
              <w:widowControl w:val="0"/>
              <w:autoSpaceDE w:val="0"/>
              <w:autoSpaceDN w:val="0"/>
              <w:adjustRightInd w:val="0"/>
              <w:spacing w:after="0" w:line="240" w:lineRule="auto"/>
              <w:jc w:val="center"/>
              <w:rPr>
                <w:rFonts w:ascii="Arial" w:hAnsi="Arial" w:cs="Arial"/>
                <w:sz w:val="24"/>
                <w:szCs w:val="24"/>
              </w:rPr>
            </w:pPr>
            <w:r w:rsidRPr="001E462C">
              <w:rPr>
                <w:rFonts w:ascii="Arial" w:hAnsi="Arial" w:cs="Arial"/>
                <w:sz w:val="24"/>
                <w:szCs w:val="24"/>
              </w:rPr>
              <w:t>zahájení řízení</w:t>
            </w:r>
          </w:p>
        </w:tc>
        <w:tc>
          <w:tcPr>
            <w:tcW w:w="1262" w:type="dxa"/>
            <w:shd w:val="clear" w:color="auto" w:fill="auto"/>
          </w:tcPr>
          <w:p w:rsidR="001E462C" w:rsidRPr="001E462C" w:rsidRDefault="001E462C" w:rsidP="001E462C">
            <w:pPr>
              <w:widowControl w:val="0"/>
              <w:autoSpaceDE w:val="0"/>
              <w:autoSpaceDN w:val="0"/>
              <w:adjustRightInd w:val="0"/>
              <w:spacing w:after="0" w:line="240" w:lineRule="auto"/>
              <w:jc w:val="center"/>
              <w:rPr>
                <w:rFonts w:ascii="Arial" w:hAnsi="Arial" w:cs="Arial"/>
                <w:sz w:val="24"/>
                <w:szCs w:val="24"/>
              </w:rPr>
            </w:pPr>
            <w:r w:rsidRPr="001E462C">
              <w:rPr>
                <w:rFonts w:ascii="Arial" w:hAnsi="Arial" w:cs="Arial"/>
                <w:sz w:val="24"/>
                <w:szCs w:val="24"/>
              </w:rPr>
              <w:t>2</w:t>
            </w:r>
          </w:p>
        </w:tc>
      </w:tr>
      <w:tr w:rsidR="001E462C" w:rsidRPr="001E462C" w:rsidTr="0098476B">
        <w:tc>
          <w:tcPr>
            <w:tcW w:w="5495" w:type="dxa"/>
            <w:shd w:val="clear" w:color="auto" w:fill="auto"/>
          </w:tcPr>
          <w:p w:rsidR="001E462C" w:rsidRPr="001E462C" w:rsidRDefault="001E462C" w:rsidP="001E462C">
            <w:pPr>
              <w:widowControl w:val="0"/>
              <w:autoSpaceDE w:val="0"/>
              <w:autoSpaceDN w:val="0"/>
              <w:adjustRightInd w:val="0"/>
              <w:spacing w:after="0" w:line="240" w:lineRule="auto"/>
              <w:rPr>
                <w:rFonts w:ascii="Arial" w:hAnsi="Arial" w:cs="Arial"/>
                <w:sz w:val="24"/>
                <w:szCs w:val="24"/>
              </w:rPr>
            </w:pPr>
            <w:r w:rsidRPr="001E462C">
              <w:rPr>
                <w:rFonts w:ascii="Arial" w:hAnsi="Arial" w:cs="Arial"/>
                <w:sz w:val="24"/>
                <w:szCs w:val="24"/>
              </w:rPr>
              <w:t>Výzva k řešení ochrany ptáků</w:t>
            </w:r>
          </w:p>
        </w:tc>
        <w:tc>
          <w:tcPr>
            <w:tcW w:w="2531" w:type="dxa"/>
            <w:shd w:val="clear" w:color="auto" w:fill="auto"/>
          </w:tcPr>
          <w:p w:rsidR="001E462C" w:rsidRPr="001E462C" w:rsidRDefault="001E462C" w:rsidP="001E462C">
            <w:pPr>
              <w:widowControl w:val="0"/>
              <w:autoSpaceDE w:val="0"/>
              <w:autoSpaceDN w:val="0"/>
              <w:adjustRightInd w:val="0"/>
              <w:spacing w:after="0" w:line="240" w:lineRule="auto"/>
              <w:jc w:val="center"/>
              <w:rPr>
                <w:rFonts w:ascii="Arial" w:hAnsi="Arial" w:cs="Arial"/>
                <w:sz w:val="24"/>
                <w:szCs w:val="24"/>
              </w:rPr>
            </w:pPr>
            <w:r w:rsidRPr="001E462C">
              <w:rPr>
                <w:rFonts w:ascii="Arial" w:hAnsi="Arial" w:cs="Arial"/>
                <w:sz w:val="24"/>
                <w:szCs w:val="24"/>
              </w:rPr>
              <w:t>výzva</w:t>
            </w:r>
          </w:p>
        </w:tc>
        <w:tc>
          <w:tcPr>
            <w:tcW w:w="1262" w:type="dxa"/>
            <w:shd w:val="clear" w:color="auto" w:fill="auto"/>
          </w:tcPr>
          <w:p w:rsidR="001E462C" w:rsidRPr="001E462C" w:rsidRDefault="001E462C" w:rsidP="001E462C">
            <w:pPr>
              <w:widowControl w:val="0"/>
              <w:autoSpaceDE w:val="0"/>
              <w:autoSpaceDN w:val="0"/>
              <w:adjustRightInd w:val="0"/>
              <w:spacing w:after="0" w:line="240" w:lineRule="auto"/>
              <w:jc w:val="center"/>
              <w:rPr>
                <w:rFonts w:ascii="Arial" w:hAnsi="Arial" w:cs="Arial"/>
                <w:sz w:val="24"/>
                <w:szCs w:val="24"/>
              </w:rPr>
            </w:pPr>
            <w:r w:rsidRPr="001E462C">
              <w:rPr>
                <w:rFonts w:ascii="Arial" w:hAnsi="Arial" w:cs="Arial"/>
                <w:sz w:val="24"/>
                <w:szCs w:val="24"/>
              </w:rPr>
              <w:t>1</w:t>
            </w:r>
          </w:p>
        </w:tc>
      </w:tr>
    </w:tbl>
    <w:p w:rsidR="001E462C" w:rsidRPr="001E462C" w:rsidRDefault="001E462C" w:rsidP="001E462C">
      <w:pPr>
        <w:widowControl w:val="0"/>
        <w:autoSpaceDE w:val="0"/>
        <w:autoSpaceDN w:val="0"/>
        <w:adjustRightInd w:val="0"/>
        <w:spacing w:after="0" w:line="240" w:lineRule="auto"/>
        <w:jc w:val="both"/>
        <w:rPr>
          <w:rFonts w:ascii="Arial" w:hAnsi="Arial" w:cs="Arial"/>
          <w:sz w:val="24"/>
          <w:szCs w:val="24"/>
        </w:rPr>
      </w:pPr>
    </w:p>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Další činnosti:</w:t>
      </w:r>
    </w:p>
    <w:p w:rsidR="001E462C" w:rsidRPr="001E462C" w:rsidRDefault="001E462C" w:rsidP="0033051C">
      <w:pPr>
        <w:numPr>
          <w:ilvl w:val="0"/>
          <w:numId w:val="81"/>
        </w:numPr>
        <w:spacing w:after="0" w:line="240" w:lineRule="auto"/>
        <w:ind w:left="0"/>
        <w:jc w:val="both"/>
        <w:rPr>
          <w:rFonts w:ascii="Arial" w:hAnsi="Arial" w:cs="Arial"/>
          <w:sz w:val="24"/>
          <w:szCs w:val="24"/>
        </w:rPr>
      </w:pPr>
      <w:r w:rsidRPr="001E462C">
        <w:rPr>
          <w:rFonts w:ascii="Arial" w:hAnsi="Arial" w:cs="Arial"/>
          <w:sz w:val="24"/>
          <w:szCs w:val="24"/>
        </w:rPr>
        <w:t>Příprava a registrace významného krajinného prvku Na Člunku, biologický průzkum lokality</w:t>
      </w:r>
    </w:p>
    <w:p w:rsidR="001E462C" w:rsidRPr="001E462C" w:rsidRDefault="001E462C" w:rsidP="0033051C">
      <w:pPr>
        <w:numPr>
          <w:ilvl w:val="0"/>
          <w:numId w:val="81"/>
        </w:numPr>
        <w:spacing w:after="0" w:line="240" w:lineRule="auto"/>
        <w:ind w:left="0"/>
        <w:jc w:val="both"/>
        <w:rPr>
          <w:rFonts w:ascii="Arial" w:hAnsi="Arial" w:cs="Arial"/>
          <w:sz w:val="24"/>
          <w:szCs w:val="24"/>
        </w:rPr>
      </w:pPr>
      <w:r w:rsidRPr="001E462C">
        <w:rPr>
          <w:rFonts w:ascii="Arial" w:hAnsi="Arial" w:cs="Arial"/>
          <w:sz w:val="24"/>
          <w:szCs w:val="24"/>
        </w:rPr>
        <w:t>Kontroly plánu výsadeb, komunikace se stavbyvedoucím Residence Vrchlického.</w:t>
      </w:r>
    </w:p>
    <w:p w:rsidR="001E462C" w:rsidRPr="001E462C" w:rsidRDefault="001E462C" w:rsidP="0033051C">
      <w:pPr>
        <w:numPr>
          <w:ilvl w:val="0"/>
          <w:numId w:val="81"/>
        </w:numPr>
        <w:spacing w:after="0" w:line="240" w:lineRule="auto"/>
        <w:ind w:left="0"/>
        <w:jc w:val="both"/>
        <w:rPr>
          <w:rFonts w:ascii="Arial" w:hAnsi="Arial" w:cs="Arial"/>
          <w:sz w:val="24"/>
          <w:szCs w:val="24"/>
        </w:rPr>
      </w:pPr>
      <w:r w:rsidRPr="001E462C">
        <w:rPr>
          <w:rFonts w:ascii="Arial" w:hAnsi="Arial" w:cs="Arial"/>
          <w:sz w:val="24"/>
          <w:szCs w:val="24"/>
        </w:rPr>
        <w:t>Jednání a revize nové trasy optických kabelů T-mobile v dalších částech Jihlavy.</w:t>
      </w:r>
    </w:p>
    <w:p w:rsidR="001E462C" w:rsidRPr="001E462C" w:rsidRDefault="001E462C" w:rsidP="0033051C">
      <w:pPr>
        <w:numPr>
          <w:ilvl w:val="0"/>
          <w:numId w:val="81"/>
        </w:numPr>
        <w:spacing w:after="0" w:line="240" w:lineRule="auto"/>
        <w:ind w:left="0"/>
        <w:jc w:val="both"/>
        <w:rPr>
          <w:rFonts w:ascii="Arial" w:hAnsi="Arial" w:cs="Arial"/>
          <w:sz w:val="24"/>
          <w:szCs w:val="24"/>
        </w:rPr>
      </w:pPr>
      <w:r w:rsidRPr="001E462C">
        <w:rPr>
          <w:rFonts w:ascii="Arial" w:hAnsi="Arial" w:cs="Arial"/>
          <w:sz w:val="24"/>
          <w:szCs w:val="24"/>
        </w:rPr>
        <w:t>Objednávka ošetření vybraných stromů v registrovaném VKP Zeleň na dolním hřbitově v Dolní Cerekvi</w:t>
      </w:r>
    </w:p>
    <w:p w:rsidR="001E462C" w:rsidRPr="001E462C" w:rsidRDefault="001E462C" w:rsidP="0033051C">
      <w:pPr>
        <w:numPr>
          <w:ilvl w:val="0"/>
          <w:numId w:val="81"/>
        </w:numPr>
        <w:spacing w:after="0" w:line="240" w:lineRule="auto"/>
        <w:ind w:left="0"/>
        <w:jc w:val="both"/>
        <w:rPr>
          <w:rFonts w:ascii="Arial" w:hAnsi="Arial" w:cs="Arial"/>
          <w:sz w:val="24"/>
          <w:szCs w:val="24"/>
        </w:rPr>
      </w:pPr>
      <w:r w:rsidRPr="001E462C">
        <w:rPr>
          <w:rFonts w:ascii="Arial" w:hAnsi="Arial" w:cs="Arial"/>
          <w:sz w:val="24"/>
          <w:szCs w:val="24"/>
        </w:rPr>
        <w:t>Kontrola provedení ošetření památného stromu – Lípy u Rounku</w:t>
      </w:r>
    </w:p>
    <w:p w:rsidR="001E462C" w:rsidRPr="001E462C" w:rsidRDefault="001E462C" w:rsidP="0033051C">
      <w:pPr>
        <w:numPr>
          <w:ilvl w:val="0"/>
          <w:numId w:val="81"/>
        </w:numPr>
        <w:spacing w:after="0" w:line="240" w:lineRule="auto"/>
        <w:ind w:left="0"/>
        <w:jc w:val="both"/>
        <w:rPr>
          <w:rFonts w:ascii="Arial" w:hAnsi="Arial" w:cs="Arial"/>
          <w:sz w:val="24"/>
          <w:szCs w:val="24"/>
        </w:rPr>
      </w:pPr>
      <w:r w:rsidRPr="001E462C">
        <w:rPr>
          <w:rFonts w:ascii="Arial" w:hAnsi="Arial" w:cs="Arial"/>
          <w:sz w:val="24"/>
          <w:szCs w:val="24"/>
        </w:rPr>
        <w:t>Oznámení vlastníkům dotčených pozemků o záměru zajistit provedení ochranářských opatření v RVKP Vřesoviště u Suché, Rejpkovy louky, Nový a Obůrka, Loučka u Beranovce, Na Dolňáku, U měšínské silnice</w:t>
      </w:r>
    </w:p>
    <w:p w:rsidR="001E462C" w:rsidRPr="001E462C" w:rsidRDefault="001E462C" w:rsidP="0033051C">
      <w:pPr>
        <w:numPr>
          <w:ilvl w:val="0"/>
          <w:numId w:val="81"/>
        </w:numPr>
        <w:spacing w:after="0" w:line="240" w:lineRule="auto"/>
        <w:ind w:left="0"/>
        <w:jc w:val="both"/>
        <w:rPr>
          <w:rFonts w:ascii="Arial" w:hAnsi="Arial" w:cs="Arial"/>
          <w:sz w:val="24"/>
          <w:szCs w:val="24"/>
        </w:rPr>
      </w:pPr>
      <w:r w:rsidRPr="001E462C">
        <w:rPr>
          <w:rFonts w:ascii="Arial" w:hAnsi="Arial" w:cs="Arial"/>
          <w:sz w:val="24"/>
          <w:szCs w:val="24"/>
        </w:rPr>
        <w:t>Objednávky na zajištění ochranářských opatření v RVKP Vřesoviště u Suché, Rejpkovy louky, Nový a Obůrka, Loučka u Beranovce</w:t>
      </w:r>
    </w:p>
    <w:p w:rsidR="001E462C" w:rsidRPr="001E462C" w:rsidRDefault="001E462C" w:rsidP="0033051C">
      <w:pPr>
        <w:numPr>
          <w:ilvl w:val="0"/>
          <w:numId w:val="81"/>
        </w:numPr>
        <w:spacing w:after="0" w:line="240" w:lineRule="auto"/>
        <w:ind w:left="0"/>
        <w:jc w:val="both"/>
        <w:rPr>
          <w:rFonts w:ascii="Arial" w:hAnsi="Arial" w:cs="Arial"/>
          <w:sz w:val="24"/>
          <w:szCs w:val="24"/>
        </w:rPr>
      </w:pPr>
      <w:r w:rsidRPr="001E462C">
        <w:rPr>
          <w:rFonts w:ascii="Arial" w:hAnsi="Arial" w:cs="Arial"/>
          <w:sz w:val="24"/>
          <w:szCs w:val="24"/>
        </w:rPr>
        <w:t>Posouzení cca 30 lokalit z hlediska jejich přírodovědného stavu v terénu v období květen/červen z důvodu vyhodnocení možnosti realizovat záměry typu novostavba nebo obnova rybníka, umístění tůní, převedení nelesních pozemků do PUPFL aj., o které žadatelé požádali v mimovegetační období, a zároveň se nebylo možné k záměru vyjádřit bez znalosti aktuálního přírodovědného stavu území</w:t>
      </w:r>
    </w:p>
    <w:p w:rsidR="001E462C" w:rsidRPr="001E462C" w:rsidRDefault="001E462C" w:rsidP="0033051C">
      <w:pPr>
        <w:numPr>
          <w:ilvl w:val="0"/>
          <w:numId w:val="81"/>
        </w:numPr>
        <w:spacing w:after="0" w:line="240" w:lineRule="auto"/>
        <w:ind w:left="0"/>
        <w:jc w:val="both"/>
        <w:rPr>
          <w:rFonts w:ascii="Arial" w:hAnsi="Arial" w:cs="Arial"/>
          <w:sz w:val="24"/>
          <w:szCs w:val="24"/>
        </w:rPr>
      </w:pPr>
      <w:r w:rsidRPr="001E462C">
        <w:rPr>
          <w:rFonts w:ascii="Arial" w:hAnsi="Arial" w:cs="Arial"/>
          <w:sz w:val="24"/>
          <w:szCs w:val="24"/>
        </w:rPr>
        <w:t>Podání hlášení o odchylném postupu do systému MŽP - reporting HABIDES+</w:t>
      </w:r>
    </w:p>
    <w:p w:rsidR="001E462C" w:rsidRPr="001E462C" w:rsidRDefault="001E462C" w:rsidP="0033051C">
      <w:pPr>
        <w:numPr>
          <w:ilvl w:val="0"/>
          <w:numId w:val="81"/>
        </w:numPr>
        <w:spacing w:after="0" w:line="240" w:lineRule="auto"/>
        <w:ind w:left="0"/>
        <w:jc w:val="both"/>
        <w:rPr>
          <w:rFonts w:ascii="Arial" w:hAnsi="Arial" w:cs="Arial"/>
          <w:sz w:val="24"/>
          <w:szCs w:val="24"/>
        </w:rPr>
      </w:pPr>
      <w:r w:rsidRPr="001E462C">
        <w:rPr>
          <w:rFonts w:ascii="Arial" w:hAnsi="Arial" w:cs="Arial"/>
          <w:sz w:val="24"/>
          <w:szCs w:val="24"/>
        </w:rPr>
        <w:t>Spolupráce při organizaci Biologické olympiády v DDM Jihlava pro kategorii „C“ dne 17. 4. 2023 (porotce praktické části – poznávání mechorostů, lišejníků, rostlin a dřevin)</w:t>
      </w:r>
    </w:p>
    <w:p w:rsidR="001E462C" w:rsidRPr="001E462C" w:rsidRDefault="001E462C" w:rsidP="0033051C">
      <w:pPr>
        <w:numPr>
          <w:ilvl w:val="0"/>
          <w:numId w:val="81"/>
        </w:numPr>
        <w:spacing w:after="0" w:line="240" w:lineRule="auto"/>
        <w:ind w:left="0"/>
        <w:jc w:val="both"/>
        <w:rPr>
          <w:rFonts w:ascii="Arial" w:hAnsi="Arial" w:cs="Arial"/>
          <w:sz w:val="24"/>
          <w:szCs w:val="24"/>
        </w:rPr>
      </w:pPr>
      <w:r w:rsidRPr="001E462C">
        <w:rPr>
          <w:rFonts w:ascii="Arial" w:hAnsi="Arial" w:cs="Arial"/>
          <w:sz w:val="24"/>
          <w:szCs w:val="24"/>
        </w:rPr>
        <w:t>Průběžné zadávání nálezů rostlin a živočichů do aplikace BioLog, odkud jsou po validaci přeneseny do Nálezové databáze AOPK (v současnosti zadáno 220 nálezů rostlin a živočichů)</w:t>
      </w:r>
    </w:p>
    <w:p w:rsidR="001E462C" w:rsidRPr="001E462C" w:rsidRDefault="001E462C" w:rsidP="001E462C">
      <w:pPr>
        <w:spacing w:after="0" w:line="240" w:lineRule="auto"/>
        <w:jc w:val="both"/>
        <w:rPr>
          <w:rFonts w:ascii="Arial" w:hAnsi="Arial" w:cs="Arial"/>
          <w:sz w:val="24"/>
          <w:szCs w:val="24"/>
        </w:rPr>
      </w:pPr>
    </w:p>
    <w:p w:rsidR="001E462C" w:rsidRPr="001E462C" w:rsidRDefault="001E462C" w:rsidP="001E462C">
      <w:pPr>
        <w:spacing w:after="0" w:line="240" w:lineRule="auto"/>
        <w:rPr>
          <w:rFonts w:ascii="Arial" w:hAnsi="Arial" w:cs="Arial"/>
          <w:i/>
          <w:sz w:val="24"/>
          <w:szCs w:val="24"/>
        </w:rPr>
      </w:pPr>
    </w:p>
    <w:p w:rsidR="001E462C" w:rsidRPr="001E462C" w:rsidRDefault="001E462C" w:rsidP="001E462C">
      <w:pPr>
        <w:spacing w:after="0" w:line="240" w:lineRule="auto"/>
        <w:rPr>
          <w:rFonts w:ascii="Arial" w:hAnsi="Arial" w:cs="Arial"/>
          <w:b/>
          <w:sz w:val="24"/>
          <w:szCs w:val="24"/>
        </w:rPr>
      </w:pPr>
      <w:r w:rsidRPr="001E462C">
        <w:rPr>
          <w:rFonts w:ascii="Arial" w:hAnsi="Arial" w:cs="Arial"/>
          <w:b/>
          <w:sz w:val="24"/>
          <w:szCs w:val="24"/>
        </w:rPr>
        <w:t>Státní správa v ochraně zemědělského půdního fondu</w:t>
      </w:r>
    </w:p>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Za II. čtvrtletí 2023 bylo vydáno: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9"/>
        <w:gridCol w:w="1673"/>
        <w:gridCol w:w="1006"/>
      </w:tblGrid>
      <w:tr w:rsidR="001E462C" w:rsidRPr="001E462C" w:rsidTr="0098476B">
        <w:tc>
          <w:tcPr>
            <w:tcW w:w="6609" w:type="dxa"/>
            <w:tcBorders>
              <w:top w:val="single" w:sz="4" w:space="0" w:color="auto"/>
              <w:left w:val="single" w:sz="4" w:space="0" w:color="auto"/>
              <w:bottom w:val="single" w:sz="4" w:space="0" w:color="auto"/>
              <w:right w:val="single" w:sz="4" w:space="0" w:color="auto"/>
            </w:tcBorders>
            <w:shd w:val="clear" w:color="auto" w:fill="auto"/>
            <w:hideMark/>
          </w:tcPr>
          <w:p w:rsidR="001E462C" w:rsidRPr="001E462C" w:rsidRDefault="001E462C" w:rsidP="001E462C">
            <w:pPr>
              <w:spacing w:after="0" w:line="240" w:lineRule="auto"/>
              <w:jc w:val="center"/>
              <w:rPr>
                <w:rFonts w:ascii="Arial" w:hAnsi="Arial" w:cs="Arial"/>
                <w:b/>
                <w:sz w:val="24"/>
                <w:szCs w:val="24"/>
              </w:rPr>
            </w:pPr>
            <w:r w:rsidRPr="001E462C">
              <w:rPr>
                <w:rFonts w:ascii="Arial" w:hAnsi="Arial" w:cs="Arial"/>
                <w:b/>
                <w:sz w:val="24"/>
                <w:szCs w:val="24"/>
              </w:rPr>
              <w:t>úkon</w:t>
            </w: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1E462C" w:rsidRPr="001E462C" w:rsidRDefault="001E462C" w:rsidP="001E462C">
            <w:pPr>
              <w:spacing w:after="0" w:line="240" w:lineRule="auto"/>
              <w:jc w:val="center"/>
              <w:rPr>
                <w:rFonts w:ascii="Arial" w:hAnsi="Arial" w:cs="Arial"/>
                <w:b/>
                <w:sz w:val="24"/>
                <w:szCs w:val="24"/>
              </w:rPr>
            </w:pPr>
            <w:r w:rsidRPr="001E462C">
              <w:rPr>
                <w:rFonts w:ascii="Arial" w:hAnsi="Arial" w:cs="Arial"/>
                <w:b/>
                <w:sz w:val="24"/>
                <w:szCs w:val="24"/>
              </w:rPr>
              <w:t>typ</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1E462C" w:rsidRPr="001E462C" w:rsidRDefault="001E462C" w:rsidP="001E462C">
            <w:pPr>
              <w:spacing w:after="0" w:line="240" w:lineRule="auto"/>
              <w:jc w:val="center"/>
              <w:rPr>
                <w:rFonts w:ascii="Arial" w:hAnsi="Arial" w:cs="Arial"/>
                <w:b/>
                <w:sz w:val="24"/>
                <w:szCs w:val="24"/>
              </w:rPr>
            </w:pPr>
            <w:r w:rsidRPr="001E462C">
              <w:rPr>
                <w:rFonts w:ascii="Arial" w:hAnsi="Arial" w:cs="Arial"/>
                <w:b/>
                <w:sz w:val="24"/>
                <w:szCs w:val="24"/>
              </w:rPr>
              <w:t>počet</w:t>
            </w:r>
          </w:p>
        </w:tc>
      </w:tr>
      <w:tr w:rsidR="001E462C" w:rsidRPr="001E462C" w:rsidTr="0098476B">
        <w:tc>
          <w:tcPr>
            <w:tcW w:w="6609" w:type="dxa"/>
            <w:tcBorders>
              <w:top w:val="single" w:sz="4" w:space="0" w:color="auto"/>
              <w:left w:val="single" w:sz="4" w:space="0" w:color="auto"/>
              <w:bottom w:val="single" w:sz="4" w:space="0" w:color="auto"/>
              <w:right w:val="single" w:sz="4" w:space="0" w:color="auto"/>
            </w:tcBorders>
            <w:shd w:val="clear" w:color="auto" w:fill="auto"/>
            <w:hideMark/>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Souhlas s odnětím ze ZPF</w:t>
            </w: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rozhodnutí</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9</w:t>
            </w:r>
          </w:p>
        </w:tc>
      </w:tr>
      <w:tr w:rsidR="001E462C" w:rsidRPr="001E462C" w:rsidTr="0098476B">
        <w:tc>
          <w:tcPr>
            <w:tcW w:w="6609" w:type="dxa"/>
            <w:tcBorders>
              <w:top w:val="single" w:sz="4" w:space="0" w:color="auto"/>
              <w:left w:val="single" w:sz="4" w:space="0" w:color="auto"/>
              <w:bottom w:val="single" w:sz="4" w:space="0" w:color="auto"/>
              <w:right w:val="single" w:sz="4" w:space="0" w:color="auto"/>
            </w:tcBorders>
            <w:shd w:val="clear" w:color="auto" w:fill="auto"/>
          </w:tcPr>
          <w:p w:rsidR="001E462C" w:rsidRPr="001E462C" w:rsidRDefault="001E462C" w:rsidP="001E462C">
            <w:pPr>
              <w:spacing w:after="0" w:line="240" w:lineRule="auto"/>
              <w:jc w:val="both"/>
              <w:rPr>
                <w:rFonts w:ascii="Arial" w:hAnsi="Arial" w:cs="Arial"/>
                <w:sz w:val="24"/>
                <w:szCs w:val="24"/>
              </w:rPr>
            </w:pP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stanovisko</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51</w:t>
            </w:r>
          </w:p>
        </w:tc>
      </w:tr>
      <w:tr w:rsidR="001E462C" w:rsidRPr="001E462C" w:rsidTr="0098476B">
        <w:tc>
          <w:tcPr>
            <w:tcW w:w="6609" w:type="dxa"/>
            <w:tcBorders>
              <w:top w:val="single" w:sz="4" w:space="0" w:color="auto"/>
              <w:left w:val="single" w:sz="4" w:space="0" w:color="auto"/>
              <w:bottom w:val="single" w:sz="4" w:space="0" w:color="auto"/>
              <w:right w:val="single" w:sz="4" w:space="0" w:color="auto"/>
            </w:tcBorders>
            <w:shd w:val="clear" w:color="auto" w:fill="auto"/>
          </w:tcPr>
          <w:p w:rsidR="001E462C" w:rsidRPr="001E462C" w:rsidRDefault="001E462C" w:rsidP="001E462C">
            <w:pPr>
              <w:spacing w:after="0" w:line="240" w:lineRule="auto"/>
              <w:jc w:val="both"/>
              <w:rPr>
                <w:rFonts w:ascii="Arial" w:hAnsi="Arial" w:cs="Arial"/>
                <w:sz w:val="24"/>
                <w:szCs w:val="24"/>
              </w:rPr>
            </w:pP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v řízení</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13</w:t>
            </w:r>
          </w:p>
        </w:tc>
      </w:tr>
      <w:tr w:rsidR="001E462C" w:rsidRPr="001E462C" w:rsidTr="0098476B">
        <w:tc>
          <w:tcPr>
            <w:tcW w:w="6609" w:type="dxa"/>
            <w:tcBorders>
              <w:top w:val="single" w:sz="4" w:space="0" w:color="auto"/>
              <w:left w:val="single" w:sz="4" w:space="0" w:color="auto"/>
              <w:bottom w:val="single" w:sz="4" w:space="0" w:color="auto"/>
              <w:right w:val="single" w:sz="4" w:space="0" w:color="auto"/>
            </w:tcBorders>
            <w:shd w:val="clear" w:color="auto" w:fill="auto"/>
          </w:tcPr>
          <w:p w:rsidR="001E462C" w:rsidRPr="001E462C" w:rsidRDefault="001E462C" w:rsidP="001E462C">
            <w:pPr>
              <w:spacing w:after="0" w:line="240" w:lineRule="auto"/>
              <w:jc w:val="both"/>
              <w:rPr>
                <w:rFonts w:ascii="Arial" w:hAnsi="Arial" w:cs="Arial"/>
                <w:sz w:val="24"/>
                <w:szCs w:val="24"/>
              </w:rPr>
            </w:pP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postoupeno na KrÚ</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3</w:t>
            </w:r>
          </w:p>
          <w:p w:rsidR="001E462C" w:rsidRPr="001E462C" w:rsidRDefault="001E462C" w:rsidP="001E462C">
            <w:pPr>
              <w:spacing w:after="0" w:line="240" w:lineRule="auto"/>
              <w:jc w:val="both"/>
              <w:rPr>
                <w:rFonts w:ascii="Arial" w:hAnsi="Arial" w:cs="Arial"/>
                <w:sz w:val="24"/>
                <w:szCs w:val="24"/>
              </w:rPr>
            </w:pPr>
          </w:p>
        </w:tc>
      </w:tr>
      <w:tr w:rsidR="001E462C" w:rsidRPr="001E462C" w:rsidTr="0098476B">
        <w:tc>
          <w:tcPr>
            <w:tcW w:w="6609" w:type="dxa"/>
            <w:tcBorders>
              <w:top w:val="single" w:sz="4" w:space="0" w:color="auto"/>
              <w:left w:val="single" w:sz="4" w:space="0" w:color="auto"/>
              <w:bottom w:val="single" w:sz="4" w:space="0" w:color="auto"/>
              <w:right w:val="single" w:sz="4" w:space="0" w:color="auto"/>
            </w:tcBorders>
            <w:shd w:val="clear" w:color="auto" w:fill="auto"/>
            <w:hideMark/>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Vyjádření k projektové dokumentaci, trasy, výzvy</w:t>
            </w: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 xml:space="preserve">vyjádření </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48</w:t>
            </w:r>
          </w:p>
        </w:tc>
      </w:tr>
      <w:tr w:rsidR="001E462C" w:rsidRPr="001E462C" w:rsidTr="0098476B">
        <w:trPr>
          <w:trHeight w:val="280"/>
        </w:trPr>
        <w:tc>
          <w:tcPr>
            <w:tcW w:w="6609" w:type="dxa"/>
            <w:tcBorders>
              <w:top w:val="single" w:sz="4" w:space="0" w:color="auto"/>
              <w:left w:val="single" w:sz="4" w:space="0" w:color="auto"/>
              <w:bottom w:val="single" w:sz="4" w:space="0" w:color="auto"/>
              <w:right w:val="single" w:sz="4" w:space="0" w:color="auto"/>
            </w:tcBorders>
            <w:shd w:val="clear" w:color="auto" w:fill="auto"/>
            <w:hideMark/>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Řízení o odvodech za zábor ZPF</w:t>
            </w: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zahájení</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25</w:t>
            </w:r>
          </w:p>
        </w:tc>
      </w:tr>
      <w:tr w:rsidR="001E462C" w:rsidRPr="001E462C" w:rsidTr="0098476B">
        <w:tc>
          <w:tcPr>
            <w:tcW w:w="6609" w:type="dxa"/>
            <w:tcBorders>
              <w:top w:val="single" w:sz="4" w:space="0" w:color="auto"/>
              <w:left w:val="single" w:sz="4" w:space="0" w:color="auto"/>
              <w:bottom w:val="single" w:sz="4" w:space="0" w:color="auto"/>
              <w:right w:val="single" w:sz="4" w:space="0" w:color="auto"/>
            </w:tcBorders>
            <w:shd w:val="clear" w:color="auto" w:fill="auto"/>
          </w:tcPr>
          <w:p w:rsidR="001E462C" w:rsidRPr="001E462C" w:rsidRDefault="001E462C" w:rsidP="001E462C">
            <w:pPr>
              <w:spacing w:after="0" w:line="240" w:lineRule="auto"/>
              <w:jc w:val="both"/>
              <w:rPr>
                <w:rFonts w:ascii="Arial" w:hAnsi="Arial" w:cs="Arial"/>
                <w:sz w:val="24"/>
                <w:szCs w:val="24"/>
              </w:rPr>
            </w:pP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rozhodnutí</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41</w:t>
            </w:r>
          </w:p>
        </w:tc>
      </w:tr>
      <w:tr w:rsidR="001E462C" w:rsidRPr="001E462C" w:rsidTr="0098476B">
        <w:tc>
          <w:tcPr>
            <w:tcW w:w="6609" w:type="dxa"/>
            <w:tcBorders>
              <w:top w:val="single" w:sz="4" w:space="0" w:color="auto"/>
              <w:left w:val="single" w:sz="4" w:space="0" w:color="auto"/>
              <w:bottom w:val="single" w:sz="4" w:space="0" w:color="auto"/>
              <w:right w:val="single" w:sz="4" w:space="0" w:color="auto"/>
            </w:tcBorders>
            <w:shd w:val="clear" w:color="auto" w:fill="auto"/>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Rozhodnutí v pochybnostech</w:t>
            </w:r>
          </w:p>
        </w:tc>
        <w:tc>
          <w:tcPr>
            <w:tcW w:w="1673" w:type="dxa"/>
            <w:tcBorders>
              <w:top w:val="single" w:sz="4" w:space="0" w:color="auto"/>
              <w:left w:val="single" w:sz="4" w:space="0" w:color="auto"/>
              <w:bottom w:val="single" w:sz="4" w:space="0" w:color="auto"/>
              <w:right w:val="single" w:sz="4" w:space="0" w:color="auto"/>
            </w:tcBorders>
            <w:shd w:val="clear" w:color="auto" w:fill="auto"/>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rozhodnutí</w:t>
            </w:r>
          </w:p>
        </w:tc>
        <w:tc>
          <w:tcPr>
            <w:tcW w:w="1006" w:type="dxa"/>
            <w:tcBorders>
              <w:top w:val="single" w:sz="4" w:space="0" w:color="auto"/>
              <w:left w:val="single" w:sz="4" w:space="0" w:color="auto"/>
              <w:bottom w:val="single" w:sz="4" w:space="0" w:color="auto"/>
              <w:right w:val="single" w:sz="4" w:space="0" w:color="auto"/>
            </w:tcBorders>
            <w:shd w:val="clear" w:color="auto" w:fill="auto"/>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5</w:t>
            </w:r>
          </w:p>
        </w:tc>
      </w:tr>
      <w:tr w:rsidR="001E462C" w:rsidRPr="001E462C" w:rsidTr="0098476B">
        <w:tc>
          <w:tcPr>
            <w:tcW w:w="6609" w:type="dxa"/>
            <w:tcBorders>
              <w:top w:val="single" w:sz="4" w:space="0" w:color="auto"/>
              <w:left w:val="single" w:sz="4" w:space="0" w:color="auto"/>
              <w:bottom w:val="single" w:sz="4" w:space="0" w:color="auto"/>
              <w:right w:val="single" w:sz="4" w:space="0" w:color="auto"/>
            </w:tcBorders>
            <w:shd w:val="clear" w:color="auto" w:fill="auto"/>
            <w:hideMark/>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 xml:space="preserve">Uložení sedimentů na ZPF </w:t>
            </w: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souhlas</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1</w:t>
            </w:r>
          </w:p>
        </w:tc>
      </w:tr>
      <w:tr w:rsidR="001E462C" w:rsidRPr="001E462C" w:rsidTr="0098476B">
        <w:tc>
          <w:tcPr>
            <w:tcW w:w="6609" w:type="dxa"/>
            <w:tcBorders>
              <w:top w:val="single" w:sz="4" w:space="0" w:color="auto"/>
              <w:left w:val="single" w:sz="4" w:space="0" w:color="auto"/>
              <w:bottom w:val="single" w:sz="4" w:space="0" w:color="auto"/>
              <w:right w:val="single" w:sz="4" w:space="0" w:color="auto"/>
            </w:tcBorders>
            <w:shd w:val="clear" w:color="auto" w:fill="auto"/>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Erozní události</w:t>
            </w:r>
          </w:p>
        </w:tc>
        <w:tc>
          <w:tcPr>
            <w:tcW w:w="1673" w:type="dxa"/>
            <w:tcBorders>
              <w:top w:val="single" w:sz="4" w:space="0" w:color="auto"/>
              <w:left w:val="single" w:sz="4" w:space="0" w:color="auto"/>
              <w:bottom w:val="single" w:sz="4" w:space="0" w:color="auto"/>
              <w:right w:val="single" w:sz="4" w:space="0" w:color="auto"/>
            </w:tcBorders>
            <w:shd w:val="clear" w:color="auto" w:fill="auto"/>
          </w:tcPr>
          <w:p w:rsidR="001E462C" w:rsidRPr="001E462C" w:rsidRDefault="001E462C" w:rsidP="001E462C">
            <w:pPr>
              <w:spacing w:after="0" w:line="240" w:lineRule="auto"/>
              <w:jc w:val="both"/>
              <w:rPr>
                <w:rFonts w:ascii="Arial" w:hAnsi="Arial" w:cs="Arial"/>
                <w:sz w:val="24"/>
                <w:szCs w:val="24"/>
              </w:rPr>
            </w:pPr>
          </w:p>
        </w:tc>
        <w:tc>
          <w:tcPr>
            <w:tcW w:w="1006" w:type="dxa"/>
            <w:tcBorders>
              <w:top w:val="single" w:sz="4" w:space="0" w:color="auto"/>
              <w:left w:val="single" w:sz="4" w:space="0" w:color="auto"/>
              <w:bottom w:val="single" w:sz="4" w:space="0" w:color="auto"/>
              <w:right w:val="single" w:sz="4" w:space="0" w:color="auto"/>
            </w:tcBorders>
            <w:shd w:val="clear" w:color="auto" w:fill="auto"/>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2</w:t>
            </w:r>
          </w:p>
        </w:tc>
      </w:tr>
      <w:tr w:rsidR="001E462C" w:rsidRPr="001E462C" w:rsidTr="0098476B">
        <w:tc>
          <w:tcPr>
            <w:tcW w:w="6609" w:type="dxa"/>
            <w:tcBorders>
              <w:top w:val="single" w:sz="4" w:space="0" w:color="auto"/>
              <w:left w:val="single" w:sz="4" w:space="0" w:color="auto"/>
              <w:bottom w:val="single" w:sz="4" w:space="0" w:color="auto"/>
              <w:right w:val="single" w:sz="4" w:space="0" w:color="auto"/>
            </w:tcBorders>
            <w:shd w:val="clear" w:color="auto" w:fill="auto"/>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 xml:space="preserve">Podněty </w:t>
            </w:r>
          </w:p>
        </w:tc>
        <w:tc>
          <w:tcPr>
            <w:tcW w:w="1673" w:type="dxa"/>
            <w:tcBorders>
              <w:top w:val="single" w:sz="4" w:space="0" w:color="auto"/>
              <w:left w:val="single" w:sz="4" w:space="0" w:color="auto"/>
              <w:bottom w:val="single" w:sz="4" w:space="0" w:color="auto"/>
              <w:right w:val="single" w:sz="4" w:space="0" w:color="auto"/>
            </w:tcBorders>
            <w:shd w:val="clear" w:color="auto" w:fill="auto"/>
          </w:tcPr>
          <w:p w:rsidR="001E462C" w:rsidRPr="001E462C" w:rsidRDefault="001E462C" w:rsidP="001E462C">
            <w:pPr>
              <w:spacing w:after="0" w:line="240" w:lineRule="auto"/>
              <w:jc w:val="both"/>
              <w:rPr>
                <w:rFonts w:ascii="Arial" w:hAnsi="Arial" w:cs="Arial"/>
                <w:sz w:val="24"/>
                <w:szCs w:val="24"/>
              </w:rPr>
            </w:pPr>
          </w:p>
        </w:tc>
        <w:tc>
          <w:tcPr>
            <w:tcW w:w="1006" w:type="dxa"/>
            <w:tcBorders>
              <w:top w:val="single" w:sz="4" w:space="0" w:color="auto"/>
              <w:left w:val="single" w:sz="4" w:space="0" w:color="auto"/>
              <w:bottom w:val="single" w:sz="4" w:space="0" w:color="auto"/>
              <w:right w:val="single" w:sz="4" w:space="0" w:color="auto"/>
            </w:tcBorders>
            <w:shd w:val="clear" w:color="auto" w:fill="auto"/>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1</w:t>
            </w:r>
          </w:p>
        </w:tc>
      </w:tr>
    </w:tbl>
    <w:p w:rsidR="001E462C" w:rsidRPr="001E462C" w:rsidRDefault="001E462C" w:rsidP="001E462C">
      <w:pPr>
        <w:spacing w:after="0" w:line="240" w:lineRule="auto"/>
        <w:contextualSpacing/>
        <w:jc w:val="both"/>
        <w:rPr>
          <w:rFonts w:ascii="Arial" w:hAnsi="Arial" w:cs="Arial"/>
          <w:sz w:val="24"/>
          <w:szCs w:val="24"/>
        </w:rPr>
      </w:pPr>
    </w:p>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 xml:space="preserve">V II. čtvrtletí roku 2023 stále došlo k mírnému poklesu nových žádostí (odnětí půdy, vyjádření, trasy) oproti předchozím letům. </w:t>
      </w:r>
    </w:p>
    <w:p w:rsidR="001E462C" w:rsidRPr="001E462C" w:rsidRDefault="001E462C" w:rsidP="001E462C">
      <w:pPr>
        <w:spacing w:after="0" w:line="240" w:lineRule="auto"/>
        <w:jc w:val="both"/>
        <w:rPr>
          <w:rFonts w:ascii="Arial" w:hAnsi="Arial" w:cs="Arial"/>
          <w:sz w:val="24"/>
          <w:szCs w:val="24"/>
        </w:rPr>
      </w:pPr>
    </w:p>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Další činnosti:</w:t>
      </w:r>
    </w:p>
    <w:p w:rsidR="001E462C" w:rsidRPr="001E462C" w:rsidRDefault="001E462C" w:rsidP="0033051C">
      <w:pPr>
        <w:numPr>
          <w:ilvl w:val="0"/>
          <w:numId w:val="85"/>
        </w:numPr>
        <w:spacing w:after="0" w:line="240" w:lineRule="auto"/>
        <w:ind w:left="0"/>
        <w:jc w:val="both"/>
        <w:rPr>
          <w:rFonts w:ascii="Arial" w:hAnsi="Arial" w:cs="Arial"/>
          <w:sz w:val="24"/>
          <w:szCs w:val="24"/>
        </w:rPr>
      </w:pPr>
      <w:r w:rsidRPr="001E462C">
        <w:rPr>
          <w:rFonts w:ascii="Arial" w:hAnsi="Arial" w:cs="Arial"/>
          <w:sz w:val="24"/>
          <w:szCs w:val="24"/>
        </w:rPr>
        <w:t xml:space="preserve"> zákresy odnětí ke každé žádosti v této aplikaci a v případě složitějších zákresů v aplikace ArcGIS Pro (formáty.dgn., .dwg., přímo od projektantů – zákresy komunikací, obytných souborů,…), </w:t>
      </w:r>
    </w:p>
    <w:p w:rsidR="001E462C" w:rsidRPr="001E462C" w:rsidRDefault="001E462C" w:rsidP="0033051C">
      <w:pPr>
        <w:numPr>
          <w:ilvl w:val="0"/>
          <w:numId w:val="85"/>
        </w:numPr>
        <w:spacing w:after="0" w:line="240" w:lineRule="auto"/>
        <w:ind w:left="0"/>
        <w:jc w:val="both"/>
        <w:rPr>
          <w:rFonts w:ascii="Arial" w:hAnsi="Arial" w:cs="Arial"/>
          <w:sz w:val="24"/>
          <w:szCs w:val="24"/>
        </w:rPr>
      </w:pPr>
      <w:r w:rsidRPr="001E462C">
        <w:rPr>
          <w:rFonts w:ascii="Arial" w:hAnsi="Arial" w:cs="Arial"/>
          <w:sz w:val="24"/>
          <w:szCs w:val="24"/>
        </w:rPr>
        <w:t>editace souhlasů s odnětím a rozhodnutí o odvodech do evidence MŽP, což je naše zákonná povinnost.</w:t>
      </w:r>
    </w:p>
    <w:p w:rsidR="001E462C" w:rsidRPr="001E462C" w:rsidRDefault="001E462C" w:rsidP="0033051C">
      <w:pPr>
        <w:numPr>
          <w:ilvl w:val="0"/>
          <w:numId w:val="85"/>
        </w:numPr>
        <w:spacing w:after="0" w:line="240" w:lineRule="auto"/>
        <w:ind w:left="0"/>
        <w:jc w:val="both"/>
        <w:rPr>
          <w:rFonts w:ascii="Arial" w:hAnsi="Arial" w:cs="Arial"/>
          <w:sz w:val="24"/>
          <w:szCs w:val="24"/>
        </w:rPr>
      </w:pPr>
      <w:r w:rsidRPr="001E462C">
        <w:rPr>
          <w:rFonts w:ascii="Arial" w:hAnsi="Arial" w:cs="Arial"/>
          <w:sz w:val="24"/>
          <w:szCs w:val="24"/>
        </w:rPr>
        <w:t>spolupráce s Krajským úřadem, SPÚ (aktualizace BPEJ), stavebními úřady, Katastrálním úřadem.</w:t>
      </w:r>
    </w:p>
    <w:p w:rsidR="001E462C" w:rsidRPr="001E462C" w:rsidRDefault="001E462C" w:rsidP="0033051C">
      <w:pPr>
        <w:numPr>
          <w:ilvl w:val="0"/>
          <w:numId w:val="85"/>
        </w:numPr>
        <w:spacing w:after="0" w:line="240" w:lineRule="auto"/>
        <w:ind w:left="0"/>
        <w:jc w:val="both"/>
        <w:rPr>
          <w:rFonts w:ascii="Arial" w:hAnsi="Arial" w:cs="Arial"/>
          <w:sz w:val="24"/>
          <w:szCs w:val="24"/>
        </w:rPr>
      </w:pPr>
      <w:r w:rsidRPr="001E462C">
        <w:rPr>
          <w:rFonts w:ascii="Arial" w:hAnsi="Arial" w:cs="Arial"/>
          <w:sz w:val="24"/>
          <w:szCs w:val="24"/>
        </w:rPr>
        <w:t>zdůvodňování výsledků – benchmarking</w:t>
      </w:r>
    </w:p>
    <w:p w:rsidR="001E462C" w:rsidRPr="001E462C" w:rsidRDefault="001E462C" w:rsidP="0033051C">
      <w:pPr>
        <w:numPr>
          <w:ilvl w:val="0"/>
          <w:numId w:val="85"/>
        </w:numPr>
        <w:spacing w:after="0" w:line="240" w:lineRule="auto"/>
        <w:ind w:left="0"/>
        <w:jc w:val="both"/>
        <w:rPr>
          <w:rFonts w:ascii="Arial" w:hAnsi="Arial" w:cs="Arial"/>
          <w:sz w:val="24"/>
          <w:szCs w:val="24"/>
        </w:rPr>
      </w:pPr>
      <w:r w:rsidRPr="001E462C">
        <w:rPr>
          <w:rFonts w:ascii="Arial" w:hAnsi="Arial" w:cs="Arial"/>
          <w:sz w:val="24"/>
          <w:szCs w:val="24"/>
        </w:rPr>
        <w:t>doplnění podkladů pro AUR</w:t>
      </w:r>
    </w:p>
    <w:p w:rsidR="001E462C" w:rsidRPr="001E462C" w:rsidRDefault="001E462C" w:rsidP="0033051C">
      <w:pPr>
        <w:numPr>
          <w:ilvl w:val="0"/>
          <w:numId w:val="85"/>
        </w:numPr>
        <w:spacing w:after="0" w:line="240" w:lineRule="auto"/>
        <w:ind w:left="0"/>
        <w:jc w:val="both"/>
        <w:rPr>
          <w:rFonts w:ascii="Arial" w:hAnsi="Arial" w:cs="Arial"/>
          <w:sz w:val="24"/>
          <w:szCs w:val="24"/>
        </w:rPr>
      </w:pPr>
      <w:r w:rsidRPr="001E462C">
        <w:rPr>
          <w:rFonts w:ascii="Arial" w:hAnsi="Arial" w:cs="Arial"/>
          <w:sz w:val="24"/>
          <w:szCs w:val="24"/>
        </w:rPr>
        <w:t>archivace části spisů průběžně</w:t>
      </w:r>
    </w:p>
    <w:p w:rsidR="001E462C" w:rsidRPr="001E462C" w:rsidRDefault="001E462C" w:rsidP="001E462C">
      <w:pPr>
        <w:spacing w:after="0" w:line="240" w:lineRule="auto"/>
        <w:jc w:val="both"/>
        <w:rPr>
          <w:rFonts w:ascii="Arial" w:hAnsi="Arial" w:cs="Arial"/>
          <w:sz w:val="24"/>
          <w:szCs w:val="24"/>
        </w:rPr>
      </w:pPr>
    </w:p>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Na úseku ochrany ZPF dochází ke stavu, že od 1.7.2023 je agenda zajišťována 1 pracovníkem (ukončení pracovního poměru).</w:t>
      </w:r>
    </w:p>
    <w:p w:rsidR="001E462C" w:rsidRPr="001E462C" w:rsidRDefault="001E462C" w:rsidP="001E462C">
      <w:pPr>
        <w:spacing w:after="0" w:line="240" w:lineRule="auto"/>
        <w:jc w:val="both"/>
        <w:rPr>
          <w:rFonts w:ascii="Arial" w:hAnsi="Arial" w:cs="Arial"/>
          <w:b/>
          <w:sz w:val="24"/>
          <w:szCs w:val="24"/>
        </w:rPr>
      </w:pPr>
    </w:p>
    <w:p w:rsidR="001E462C" w:rsidRPr="001E462C" w:rsidRDefault="001E462C" w:rsidP="001E462C">
      <w:pPr>
        <w:spacing w:after="0" w:line="240" w:lineRule="auto"/>
        <w:jc w:val="both"/>
        <w:rPr>
          <w:rFonts w:ascii="Arial" w:hAnsi="Arial" w:cs="Arial"/>
          <w:b/>
          <w:sz w:val="24"/>
          <w:szCs w:val="24"/>
          <w:u w:val="single"/>
        </w:rPr>
      </w:pPr>
      <w:r w:rsidRPr="001E462C">
        <w:rPr>
          <w:rFonts w:ascii="Arial" w:hAnsi="Arial" w:cs="Arial"/>
          <w:b/>
          <w:sz w:val="24"/>
          <w:szCs w:val="24"/>
          <w:u w:val="single"/>
        </w:rPr>
        <w:t>Oddělení lesního hospodářství a myslivosti</w:t>
      </w:r>
    </w:p>
    <w:p w:rsidR="001E462C" w:rsidRPr="001E462C" w:rsidRDefault="001E462C" w:rsidP="001E462C">
      <w:pPr>
        <w:spacing w:after="0" w:line="240" w:lineRule="auto"/>
        <w:rPr>
          <w:rFonts w:ascii="Arial" w:hAnsi="Arial" w:cs="Arial"/>
          <w:b/>
          <w:sz w:val="24"/>
          <w:szCs w:val="24"/>
        </w:rPr>
      </w:pPr>
      <w:r w:rsidRPr="001E462C">
        <w:rPr>
          <w:rFonts w:ascii="Arial" w:hAnsi="Arial" w:cs="Arial"/>
          <w:b/>
          <w:sz w:val="24"/>
          <w:szCs w:val="24"/>
        </w:rPr>
        <w:t>Státní správa lesů:</w:t>
      </w:r>
    </w:p>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Vydané písemnosti:</w:t>
      </w:r>
    </w:p>
    <w:tbl>
      <w:tblPr>
        <w:tblStyle w:val="Mkatabulky43"/>
        <w:tblW w:w="0" w:type="auto"/>
        <w:tblInd w:w="-5" w:type="dxa"/>
        <w:tblLook w:val="04A0" w:firstRow="1" w:lastRow="0" w:firstColumn="1" w:lastColumn="0" w:noHBand="0" w:noVBand="1"/>
      </w:tblPr>
      <w:tblGrid>
        <w:gridCol w:w="2630"/>
        <w:gridCol w:w="4991"/>
        <w:gridCol w:w="1446"/>
      </w:tblGrid>
      <w:tr w:rsidR="001E462C" w:rsidRPr="001E462C" w:rsidTr="0098476B">
        <w:trPr>
          <w:trHeight w:val="281"/>
        </w:trPr>
        <w:tc>
          <w:tcPr>
            <w:tcW w:w="7621" w:type="dxa"/>
            <w:gridSpan w:val="2"/>
          </w:tcPr>
          <w:p w:rsidR="001E462C" w:rsidRPr="001E462C" w:rsidRDefault="001E462C" w:rsidP="001E462C">
            <w:pPr>
              <w:spacing w:after="0" w:line="240" w:lineRule="auto"/>
              <w:jc w:val="center"/>
              <w:rPr>
                <w:rFonts w:ascii="Arial" w:hAnsi="Arial" w:cs="Arial"/>
                <w:b/>
                <w:sz w:val="24"/>
                <w:szCs w:val="24"/>
              </w:rPr>
            </w:pPr>
            <w:r w:rsidRPr="001E462C">
              <w:rPr>
                <w:rFonts w:ascii="Arial" w:hAnsi="Arial" w:cs="Arial"/>
                <w:b/>
                <w:sz w:val="24"/>
                <w:szCs w:val="24"/>
              </w:rPr>
              <w:t>typ</w:t>
            </w:r>
          </w:p>
        </w:tc>
        <w:tc>
          <w:tcPr>
            <w:tcW w:w="1446" w:type="dxa"/>
          </w:tcPr>
          <w:p w:rsidR="001E462C" w:rsidRPr="001E462C" w:rsidRDefault="001E462C" w:rsidP="001E462C">
            <w:pPr>
              <w:spacing w:after="0" w:line="240" w:lineRule="auto"/>
              <w:jc w:val="center"/>
              <w:rPr>
                <w:rFonts w:ascii="Arial" w:hAnsi="Arial" w:cs="Arial"/>
                <w:b/>
                <w:sz w:val="24"/>
                <w:szCs w:val="24"/>
              </w:rPr>
            </w:pPr>
            <w:r w:rsidRPr="001E462C">
              <w:rPr>
                <w:rFonts w:ascii="Arial" w:hAnsi="Arial" w:cs="Arial"/>
                <w:b/>
                <w:sz w:val="24"/>
                <w:szCs w:val="24"/>
              </w:rPr>
              <w:t>počet</w:t>
            </w:r>
          </w:p>
        </w:tc>
      </w:tr>
      <w:tr w:rsidR="001E462C" w:rsidRPr="001E462C" w:rsidTr="0098476B">
        <w:trPr>
          <w:trHeight w:val="281"/>
        </w:trPr>
        <w:tc>
          <w:tcPr>
            <w:tcW w:w="7621" w:type="dxa"/>
            <w:gridSpan w:val="2"/>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Rozhodnutí, usnesení</w:t>
            </w:r>
          </w:p>
        </w:tc>
        <w:tc>
          <w:tcPr>
            <w:tcW w:w="1446" w:type="dxa"/>
          </w:tcPr>
          <w:p w:rsidR="001E462C" w:rsidRPr="001E462C" w:rsidRDefault="001E462C" w:rsidP="001E462C">
            <w:pPr>
              <w:spacing w:after="0" w:line="240" w:lineRule="auto"/>
              <w:jc w:val="center"/>
              <w:rPr>
                <w:rFonts w:ascii="Arial" w:hAnsi="Arial" w:cs="Arial"/>
                <w:sz w:val="24"/>
                <w:szCs w:val="24"/>
              </w:rPr>
            </w:pPr>
            <w:r w:rsidRPr="001E462C">
              <w:rPr>
                <w:rFonts w:ascii="Arial" w:hAnsi="Arial" w:cs="Arial"/>
                <w:sz w:val="24"/>
                <w:szCs w:val="24"/>
              </w:rPr>
              <w:t>18</w:t>
            </w:r>
          </w:p>
        </w:tc>
      </w:tr>
      <w:tr w:rsidR="001E462C" w:rsidRPr="001E462C" w:rsidTr="0098476B">
        <w:trPr>
          <w:trHeight w:val="271"/>
        </w:trPr>
        <w:tc>
          <w:tcPr>
            <w:tcW w:w="7621" w:type="dxa"/>
            <w:gridSpan w:val="2"/>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Závazná stanoviska, vyjádření / lesní hospodářská evidence</w:t>
            </w:r>
            <w:r w:rsidRPr="001E462C">
              <w:rPr>
                <w:rFonts w:ascii="Arial" w:hAnsi="Arial" w:cs="Arial"/>
                <w:sz w:val="24"/>
                <w:szCs w:val="24"/>
              </w:rPr>
              <w:tab/>
            </w:r>
          </w:p>
        </w:tc>
        <w:tc>
          <w:tcPr>
            <w:tcW w:w="1446" w:type="dxa"/>
          </w:tcPr>
          <w:p w:rsidR="001E462C" w:rsidRPr="001E462C" w:rsidRDefault="001E462C" w:rsidP="001E462C">
            <w:pPr>
              <w:spacing w:after="0" w:line="240" w:lineRule="auto"/>
              <w:jc w:val="center"/>
              <w:rPr>
                <w:rFonts w:ascii="Arial" w:hAnsi="Arial" w:cs="Arial"/>
                <w:sz w:val="24"/>
                <w:szCs w:val="24"/>
              </w:rPr>
            </w:pPr>
            <w:r w:rsidRPr="001E462C">
              <w:rPr>
                <w:rFonts w:ascii="Arial" w:hAnsi="Arial" w:cs="Arial"/>
                <w:sz w:val="24"/>
                <w:szCs w:val="24"/>
              </w:rPr>
              <w:t>89 / 3</w:t>
            </w:r>
          </w:p>
        </w:tc>
      </w:tr>
      <w:tr w:rsidR="001E462C" w:rsidRPr="001E462C" w:rsidTr="0098476B">
        <w:trPr>
          <w:trHeight w:val="281"/>
        </w:trPr>
        <w:tc>
          <w:tcPr>
            <w:tcW w:w="7621" w:type="dxa"/>
            <w:gridSpan w:val="2"/>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Těžby</w:t>
            </w:r>
            <w:r w:rsidRPr="001E462C">
              <w:rPr>
                <w:rFonts w:ascii="Arial" w:hAnsi="Arial" w:cs="Arial"/>
                <w:sz w:val="24"/>
                <w:szCs w:val="24"/>
              </w:rPr>
              <w:tab/>
              <w:t xml:space="preserve">                                                     (v rozsahu cca 200 m</w:t>
            </w:r>
            <w:r w:rsidRPr="001E462C">
              <w:rPr>
                <w:rFonts w:ascii="Arial" w:hAnsi="Arial" w:cs="Arial"/>
                <w:sz w:val="24"/>
                <w:szCs w:val="24"/>
                <w:vertAlign w:val="superscript"/>
              </w:rPr>
              <w:t>3</w:t>
            </w:r>
            <w:r w:rsidRPr="001E462C">
              <w:rPr>
                <w:rFonts w:ascii="Arial" w:hAnsi="Arial" w:cs="Arial"/>
                <w:sz w:val="24"/>
                <w:szCs w:val="24"/>
              </w:rPr>
              <w:t xml:space="preserve"> dříví)</w:t>
            </w:r>
          </w:p>
        </w:tc>
        <w:tc>
          <w:tcPr>
            <w:tcW w:w="1446" w:type="dxa"/>
          </w:tcPr>
          <w:p w:rsidR="001E462C" w:rsidRPr="001E462C" w:rsidRDefault="001E462C" w:rsidP="001E462C">
            <w:pPr>
              <w:spacing w:after="0" w:line="240" w:lineRule="auto"/>
              <w:jc w:val="center"/>
              <w:rPr>
                <w:rFonts w:ascii="Arial" w:hAnsi="Arial" w:cs="Arial"/>
                <w:sz w:val="24"/>
                <w:szCs w:val="24"/>
              </w:rPr>
            </w:pPr>
            <w:r w:rsidRPr="001E462C">
              <w:rPr>
                <w:rFonts w:ascii="Arial" w:hAnsi="Arial" w:cs="Arial"/>
                <w:sz w:val="24"/>
                <w:szCs w:val="24"/>
              </w:rPr>
              <w:t>3</w:t>
            </w:r>
          </w:p>
        </w:tc>
      </w:tr>
      <w:tr w:rsidR="001E462C" w:rsidRPr="001E462C" w:rsidTr="0098476B">
        <w:trPr>
          <w:trHeight w:val="551"/>
        </w:trPr>
        <w:tc>
          <w:tcPr>
            <w:tcW w:w="7621" w:type="dxa"/>
            <w:gridSpan w:val="2"/>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Rozhodnutí o finančních náhradách za výkon funkce OLH</w:t>
            </w:r>
          </w:p>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 xml:space="preserve">                                                                                        (1.007.805,-)</w:t>
            </w:r>
          </w:p>
        </w:tc>
        <w:tc>
          <w:tcPr>
            <w:tcW w:w="1446" w:type="dxa"/>
          </w:tcPr>
          <w:p w:rsidR="001E462C" w:rsidRPr="001E462C" w:rsidRDefault="001E462C" w:rsidP="001E462C">
            <w:pPr>
              <w:spacing w:after="0" w:line="240" w:lineRule="auto"/>
              <w:jc w:val="center"/>
              <w:rPr>
                <w:rFonts w:ascii="Arial" w:hAnsi="Arial" w:cs="Arial"/>
                <w:sz w:val="24"/>
                <w:szCs w:val="24"/>
              </w:rPr>
            </w:pPr>
            <w:r w:rsidRPr="001E462C">
              <w:rPr>
                <w:rFonts w:ascii="Arial" w:hAnsi="Arial" w:cs="Arial"/>
                <w:sz w:val="24"/>
                <w:szCs w:val="24"/>
              </w:rPr>
              <w:t>6</w:t>
            </w:r>
          </w:p>
        </w:tc>
      </w:tr>
      <w:tr w:rsidR="001E462C" w:rsidRPr="001E462C" w:rsidTr="0098476B">
        <w:trPr>
          <w:trHeight w:val="271"/>
        </w:trPr>
        <w:tc>
          <w:tcPr>
            <w:tcW w:w="7621" w:type="dxa"/>
            <w:gridSpan w:val="2"/>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 xml:space="preserve">Rozhodnutí o finančních náhradách na výsadbu MZD        (0,-)    </w:t>
            </w:r>
          </w:p>
        </w:tc>
        <w:tc>
          <w:tcPr>
            <w:tcW w:w="1446" w:type="dxa"/>
          </w:tcPr>
          <w:p w:rsidR="001E462C" w:rsidRPr="001E462C" w:rsidRDefault="001E462C" w:rsidP="001E462C">
            <w:pPr>
              <w:spacing w:after="0" w:line="240" w:lineRule="auto"/>
              <w:jc w:val="center"/>
              <w:rPr>
                <w:rFonts w:ascii="Arial" w:hAnsi="Arial" w:cs="Arial"/>
                <w:sz w:val="24"/>
                <w:szCs w:val="24"/>
              </w:rPr>
            </w:pPr>
            <w:r w:rsidRPr="001E462C">
              <w:rPr>
                <w:rFonts w:ascii="Arial" w:hAnsi="Arial" w:cs="Arial"/>
                <w:sz w:val="24"/>
                <w:szCs w:val="24"/>
              </w:rPr>
              <w:t>0</w:t>
            </w:r>
          </w:p>
        </w:tc>
      </w:tr>
      <w:tr w:rsidR="001E462C" w:rsidRPr="001E462C" w:rsidTr="0098476B">
        <w:trPr>
          <w:trHeight w:val="281"/>
        </w:trPr>
        <w:tc>
          <w:tcPr>
            <w:tcW w:w="7621" w:type="dxa"/>
            <w:gridSpan w:val="2"/>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Podklady pro soudní znalce, exekuční úřad</w:t>
            </w:r>
          </w:p>
        </w:tc>
        <w:tc>
          <w:tcPr>
            <w:tcW w:w="1446" w:type="dxa"/>
          </w:tcPr>
          <w:p w:rsidR="001E462C" w:rsidRPr="001E462C" w:rsidRDefault="001E462C" w:rsidP="001E462C">
            <w:pPr>
              <w:spacing w:after="0" w:line="240" w:lineRule="auto"/>
              <w:jc w:val="center"/>
              <w:rPr>
                <w:rFonts w:ascii="Arial" w:hAnsi="Arial" w:cs="Arial"/>
                <w:sz w:val="24"/>
                <w:szCs w:val="24"/>
                <w:highlight w:val="yellow"/>
              </w:rPr>
            </w:pPr>
            <w:r w:rsidRPr="001E462C">
              <w:rPr>
                <w:rFonts w:ascii="Arial" w:hAnsi="Arial" w:cs="Arial"/>
                <w:sz w:val="24"/>
                <w:szCs w:val="24"/>
              </w:rPr>
              <w:t>4</w:t>
            </w:r>
          </w:p>
        </w:tc>
      </w:tr>
      <w:tr w:rsidR="001E462C" w:rsidRPr="001E462C" w:rsidTr="0098476B">
        <w:trPr>
          <w:trHeight w:val="60"/>
        </w:trPr>
        <w:tc>
          <w:tcPr>
            <w:tcW w:w="2630" w:type="dxa"/>
            <w:vMerge w:val="restart"/>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 xml:space="preserve">Výzvy vlastníkům </w:t>
            </w:r>
          </w:p>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(kůrovec, holiny)</w:t>
            </w:r>
          </w:p>
        </w:tc>
        <w:tc>
          <w:tcPr>
            <w:tcW w:w="4991" w:type="dxa"/>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Výzva na zpracování kůrovcového dříví</w:t>
            </w:r>
          </w:p>
        </w:tc>
        <w:tc>
          <w:tcPr>
            <w:tcW w:w="1446" w:type="dxa"/>
          </w:tcPr>
          <w:p w:rsidR="001E462C" w:rsidRPr="001E462C" w:rsidRDefault="001E462C" w:rsidP="001E462C">
            <w:pPr>
              <w:spacing w:after="0" w:line="240" w:lineRule="auto"/>
              <w:jc w:val="center"/>
              <w:rPr>
                <w:rFonts w:ascii="Arial" w:hAnsi="Arial" w:cs="Arial"/>
                <w:sz w:val="24"/>
                <w:szCs w:val="24"/>
              </w:rPr>
            </w:pPr>
            <w:r w:rsidRPr="001E462C">
              <w:rPr>
                <w:rFonts w:ascii="Arial" w:hAnsi="Arial" w:cs="Arial"/>
                <w:sz w:val="24"/>
                <w:szCs w:val="24"/>
              </w:rPr>
              <w:t>8</w:t>
            </w:r>
          </w:p>
        </w:tc>
      </w:tr>
      <w:tr w:rsidR="001E462C" w:rsidRPr="001E462C" w:rsidTr="0098476B">
        <w:trPr>
          <w:trHeight w:val="60"/>
        </w:trPr>
        <w:tc>
          <w:tcPr>
            <w:tcW w:w="2630" w:type="dxa"/>
            <w:vMerge/>
          </w:tcPr>
          <w:p w:rsidR="001E462C" w:rsidRPr="001E462C" w:rsidRDefault="001E462C" w:rsidP="001E462C">
            <w:pPr>
              <w:spacing w:after="0" w:line="240" w:lineRule="auto"/>
              <w:jc w:val="both"/>
              <w:rPr>
                <w:rFonts w:ascii="Arial" w:hAnsi="Arial" w:cs="Arial"/>
                <w:sz w:val="24"/>
                <w:szCs w:val="24"/>
              </w:rPr>
            </w:pPr>
          </w:p>
        </w:tc>
        <w:tc>
          <w:tcPr>
            <w:tcW w:w="4991" w:type="dxa"/>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Předvolání k podání vysvětlení</w:t>
            </w:r>
          </w:p>
        </w:tc>
        <w:tc>
          <w:tcPr>
            <w:tcW w:w="1446" w:type="dxa"/>
          </w:tcPr>
          <w:p w:rsidR="001E462C" w:rsidRPr="001E462C" w:rsidRDefault="001E462C" w:rsidP="001E462C">
            <w:pPr>
              <w:spacing w:after="0" w:line="240" w:lineRule="auto"/>
              <w:jc w:val="center"/>
              <w:rPr>
                <w:rFonts w:ascii="Arial" w:hAnsi="Arial" w:cs="Arial"/>
                <w:sz w:val="24"/>
                <w:szCs w:val="24"/>
              </w:rPr>
            </w:pPr>
            <w:r w:rsidRPr="001E462C">
              <w:rPr>
                <w:rFonts w:ascii="Arial" w:hAnsi="Arial" w:cs="Arial"/>
                <w:sz w:val="24"/>
                <w:szCs w:val="24"/>
              </w:rPr>
              <w:t>1</w:t>
            </w:r>
          </w:p>
        </w:tc>
      </w:tr>
      <w:tr w:rsidR="001E462C" w:rsidRPr="001E462C" w:rsidTr="0098476B">
        <w:trPr>
          <w:trHeight w:val="60"/>
        </w:trPr>
        <w:tc>
          <w:tcPr>
            <w:tcW w:w="2630" w:type="dxa"/>
            <w:vMerge/>
          </w:tcPr>
          <w:p w:rsidR="001E462C" w:rsidRPr="001E462C" w:rsidRDefault="001E462C" w:rsidP="001E462C">
            <w:pPr>
              <w:spacing w:after="0" w:line="240" w:lineRule="auto"/>
              <w:jc w:val="both"/>
              <w:rPr>
                <w:rFonts w:ascii="Arial" w:hAnsi="Arial" w:cs="Arial"/>
                <w:sz w:val="24"/>
                <w:szCs w:val="24"/>
              </w:rPr>
            </w:pPr>
          </w:p>
        </w:tc>
        <w:tc>
          <w:tcPr>
            <w:tcW w:w="4991" w:type="dxa"/>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Rozhodnutí o pokutě</w:t>
            </w:r>
          </w:p>
        </w:tc>
        <w:tc>
          <w:tcPr>
            <w:tcW w:w="1446" w:type="dxa"/>
          </w:tcPr>
          <w:p w:rsidR="001E462C" w:rsidRPr="001E462C" w:rsidRDefault="001E462C" w:rsidP="001E462C">
            <w:pPr>
              <w:spacing w:after="0" w:line="240" w:lineRule="auto"/>
              <w:jc w:val="center"/>
              <w:rPr>
                <w:rFonts w:ascii="Arial" w:hAnsi="Arial" w:cs="Arial"/>
                <w:sz w:val="24"/>
                <w:szCs w:val="24"/>
              </w:rPr>
            </w:pPr>
            <w:r w:rsidRPr="001E462C">
              <w:rPr>
                <w:rFonts w:ascii="Arial" w:hAnsi="Arial" w:cs="Arial"/>
                <w:sz w:val="24"/>
                <w:szCs w:val="24"/>
              </w:rPr>
              <w:t>2</w:t>
            </w:r>
          </w:p>
        </w:tc>
      </w:tr>
    </w:tbl>
    <w:p w:rsidR="001E462C" w:rsidRPr="001E462C" w:rsidRDefault="001E462C" w:rsidP="001E462C">
      <w:pPr>
        <w:spacing w:after="0" w:line="240" w:lineRule="auto"/>
        <w:jc w:val="both"/>
        <w:rPr>
          <w:rFonts w:ascii="Arial" w:hAnsi="Arial" w:cs="Arial"/>
          <w:sz w:val="24"/>
          <w:szCs w:val="24"/>
        </w:rPr>
      </w:pPr>
    </w:p>
    <w:p w:rsidR="001E462C" w:rsidRPr="001E462C" w:rsidRDefault="001E462C" w:rsidP="001E462C">
      <w:pPr>
        <w:tabs>
          <w:tab w:val="left" w:pos="5880"/>
        </w:tabs>
        <w:spacing w:after="0" w:line="240" w:lineRule="auto"/>
        <w:jc w:val="both"/>
        <w:rPr>
          <w:rFonts w:ascii="Arial" w:hAnsi="Arial" w:cs="Arial"/>
          <w:sz w:val="24"/>
          <w:szCs w:val="24"/>
        </w:rPr>
      </w:pPr>
      <w:r w:rsidRPr="001E462C">
        <w:rPr>
          <w:noProof/>
          <w:sz w:val="24"/>
          <w:szCs w:val="24"/>
          <w:lang w:eastAsia="cs-CZ"/>
        </w:rPr>
        <w:lastRenderedPageBreak/>
        <w:drawing>
          <wp:inline distT="0" distB="0" distL="0" distR="0" wp14:anchorId="079DDBFC" wp14:editId="4E0D02CD">
            <wp:extent cx="5736590" cy="2121666"/>
            <wp:effectExtent l="0" t="0" r="16510" b="12065"/>
            <wp:docPr id="18" name="Graf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modře – sterilní kůrovcové souše, hnědě – aktivní kůrovcové dříví</w:t>
      </w:r>
    </w:p>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ab/>
      </w:r>
      <w:r w:rsidRPr="001E462C">
        <w:rPr>
          <w:rFonts w:ascii="Arial" w:hAnsi="Arial" w:cs="Arial"/>
          <w:sz w:val="24"/>
          <w:szCs w:val="24"/>
        </w:rPr>
        <w:tab/>
      </w:r>
      <w:r w:rsidRPr="001E462C">
        <w:rPr>
          <w:rFonts w:ascii="Arial" w:hAnsi="Arial" w:cs="Arial"/>
          <w:sz w:val="24"/>
          <w:szCs w:val="24"/>
        </w:rPr>
        <w:tab/>
      </w:r>
      <w:r w:rsidRPr="001E462C">
        <w:rPr>
          <w:rFonts w:ascii="Arial" w:hAnsi="Arial" w:cs="Arial"/>
          <w:sz w:val="24"/>
          <w:szCs w:val="24"/>
        </w:rPr>
        <w:tab/>
      </w:r>
      <w:r w:rsidRPr="001E462C">
        <w:rPr>
          <w:rFonts w:ascii="Arial" w:hAnsi="Arial" w:cs="Arial"/>
          <w:sz w:val="24"/>
          <w:szCs w:val="24"/>
        </w:rPr>
        <w:tab/>
      </w:r>
      <w:r w:rsidRPr="001E462C">
        <w:rPr>
          <w:rFonts w:ascii="Arial" w:hAnsi="Arial" w:cs="Arial"/>
          <w:sz w:val="24"/>
          <w:szCs w:val="24"/>
        </w:rPr>
        <w:tab/>
      </w:r>
      <w:r w:rsidRPr="001E462C">
        <w:rPr>
          <w:rFonts w:ascii="Arial" w:hAnsi="Arial" w:cs="Arial"/>
          <w:sz w:val="24"/>
          <w:szCs w:val="24"/>
        </w:rPr>
        <w:tab/>
      </w:r>
      <w:r w:rsidRPr="001E462C">
        <w:rPr>
          <w:rFonts w:ascii="Arial" w:hAnsi="Arial" w:cs="Arial"/>
          <w:sz w:val="24"/>
          <w:szCs w:val="24"/>
        </w:rPr>
        <w:tab/>
      </w:r>
    </w:p>
    <w:p w:rsidR="001E462C" w:rsidRPr="001E462C" w:rsidRDefault="001E462C" w:rsidP="001E462C">
      <w:pPr>
        <w:spacing w:after="0" w:line="240" w:lineRule="auto"/>
        <w:jc w:val="both"/>
        <w:rPr>
          <w:rFonts w:ascii="Arial" w:hAnsi="Arial" w:cs="Arial"/>
          <w:sz w:val="24"/>
          <w:szCs w:val="24"/>
        </w:rPr>
      </w:pPr>
      <w:r w:rsidRPr="001E462C">
        <w:rPr>
          <w:rFonts w:ascii="Arial" w:hAnsi="Arial" w:cs="Arial"/>
          <w:b/>
          <w:sz w:val="24"/>
          <w:szCs w:val="24"/>
        </w:rPr>
        <w:t xml:space="preserve">Státní správa myslivosti </w:t>
      </w:r>
    </w:p>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Vydané písemnosti:</w:t>
      </w:r>
    </w:p>
    <w:tbl>
      <w:tblPr>
        <w:tblStyle w:val="Mkatabulky43"/>
        <w:tblW w:w="0" w:type="auto"/>
        <w:tblInd w:w="-5" w:type="dxa"/>
        <w:tblLook w:val="04A0" w:firstRow="1" w:lastRow="0" w:firstColumn="1" w:lastColumn="0" w:noHBand="0" w:noVBand="1"/>
      </w:tblPr>
      <w:tblGrid>
        <w:gridCol w:w="7483"/>
        <w:gridCol w:w="1705"/>
      </w:tblGrid>
      <w:tr w:rsidR="001E462C" w:rsidRPr="001E462C" w:rsidTr="0098476B">
        <w:tc>
          <w:tcPr>
            <w:tcW w:w="7483" w:type="dxa"/>
          </w:tcPr>
          <w:p w:rsidR="001E462C" w:rsidRPr="001E462C" w:rsidRDefault="001E462C" w:rsidP="001E462C">
            <w:pPr>
              <w:spacing w:after="0" w:line="240" w:lineRule="auto"/>
              <w:jc w:val="center"/>
              <w:rPr>
                <w:rFonts w:ascii="Arial" w:hAnsi="Arial" w:cs="Arial"/>
                <w:b/>
                <w:sz w:val="24"/>
                <w:szCs w:val="24"/>
              </w:rPr>
            </w:pPr>
            <w:r w:rsidRPr="001E462C">
              <w:rPr>
                <w:rFonts w:ascii="Arial" w:hAnsi="Arial" w:cs="Arial"/>
                <w:b/>
                <w:sz w:val="24"/>
                <w:szCs w:val="24"/>
              </w:rPr>
              <w:t>typ</w:t>
            </w:r>
          </w:p>
        </w:tc>
        <w:tc>
          <w:tcPr>
            <w:tcW w:w="1584" w:type="dxa"/>
          </w:tcPr>
          <w:p w:rsidR="001E462C" w:rsidRPr="001E462C" w:rsidRDefault="001E462C" w:rsidP="001E462C">
            <w:pPr>
              <w:spacing w:after="0" w:line="240" w:lineRule="auto"/>
              <w:jc w:val="center"/>
              <w:rPr>
                <w:rFonts w:ascii="Arial" w:hAnsi="Arial" w:cs="Arial"/>
                <w:b/>
                <w:sz w:val="24"/>
                <w:szCs w:val="24"/>
              </w:rPr>
            </w:pPr>
            <w:r w:rsidRPr="001E462C">
              <w:rPr>
                <w:rFonts w:ascii="Arial" w:hAnsi="Arial" w:cs="Arial"/>
                <w:b/>
                <w:sz w:val="24"/>
                <w:szCs w:val="24"/>
              </w:rPr>
              <w:t>počet</w:t>
            </w:r>
          </w:p>
        </w:tc>
      </w:tr>
      <w:tr w:rsidR="001E462C" w:rsidRPr="001E462C" w:rsidTr="0098476B">
        <w:tc>
          <w:tcPr>
            <w:tcW w:w="7483" w:type="dxa"/>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 xml:space="preserve">Rozhodnutí/usnesení: </w:t>
            </w:r>
          </w:p>
          <w:p w:rsidR="001E462C" w:rsidRPr="001E462C" w:rsidRDefault="001E462C" w:rsidP="0033051C">
            <w:pPr>
              <w:numPr>
                <w:ilvl w:val="0"/>
                <w:numId w:val="86"/>
              </w:numPr>
              <w:spacing w:after="0" w:line="240" w:lineRule="auto"/>
              <w:ind w:left="0" w:hanging="284"/>
              <w:contextualSpacing/>
              <w:jc w:val="both"/>
              <w:rPr>
                <w:rFonts w:ascii="Arial" w:hAnsi="Arial" w:cs="Arial"/>
                <w:sz w:val="24"/>
                <w:szCs w:val="24"/>
              </w:rPr>
            </w:pPr>
            <w:r w:rsidRPr="001E462C">
              <w:rPr>
                <w:rFonts w:ascii="Arial" w:hAnsi="Arial" w:cs="Arial"/>
                <w:sz w:val="24"/>
                <w:szCs w:val="24"/>
              </w:rPr>
              <w:t>Povolení vypouštění zvěře, změna normovaných stavů zvěře, povolení lovu dospělé zvěře, výjimky ze zakázaných způsobů lovu</w:t>
            </w:r>
          </w:p>
          <w:p w:rsidR="001E462C" w:rsidRPr="001E462C" w:rsidRDefault="001E462C" w:rsidP="0033051C">
            <w:pPr>
              <w:numPr>
                <w:ilvl w:val="0"/>
                <w:numId w:val="86"/>
              </w:numPr>
              <w:spacing w:after="0" w:line="240" w:lineRule="auto"/>
              <w:ind w:left="0" w:hanging="284"/>
              <w:contextualSpacing/>
              <w:jc w:val="both"/>
              <w:rPr>
                <w:rFonts w:ascii="Arial" w:hAnsi="Arial" w:cs="Arial"/>
                <w:sz w:val="24"/>
                <w:szCs w:val="24"/>
              </w:rPr>
            </w:pPr>
            <w:r w:rsidRPr="001E462C">
              <w:rPr>
                <w:rFonts w:ascii="Arial" w:hAnsi="Arial" w:cs="Arial"/>
                <w:sz w:val="24"/>
                <w:szCs w:val="24"/>
              </w:rPr>
              <w:t>Ustanovení mysliveckého hospodáře</w:t>
            </w:r>
          </w:p>
          <w:p w:rsidR="001E462C" w:rsidRPr="001E462C" w:rsidRDefault="001E462C" w:rsidP="0033051C">
            <w:pPr>
              <w:numPr>
                <w:ilvl w:val="0"/>
                <w:numId w:val="86"/>
              </w:numPr>
              <w:spacing w:after="0" w:line="240" w:lineRule="auto"/>
              <w:ind w:left="0" w:hanging="284"/>
              <w:contextualSpacing/>
              <w:jc w:val="both"/>
              <w:rPr>
                <w:rFonts w:ascii="Arial" w:hAnsi="Arial" w:cs="Arial"/>
                <w:sz w:val="24"/>
                <w:szCs w:val="24"/>
              </w:rPr>
            </w:pPr>
            <w:r w:rsidRPr="001E462C">
              <w:rPr>
                <w:rFonts w:ascii="Arial" w:hAnsi="Arial" w:cs="Arial"/>
                <w:sz w:val="24"/>
                <w:szCs w:val="24"/>
              </w:rPr>
              <w:t>Ustanovení myslivecké stráže</w:t>
            </w:r>
          </w:p>
        </w:tc>
        <w:tc>
          <w:tcPr>
            <w:tcW w:w="1584" w:type="dxa"/>
          </w:tcPr>
          <w:p w:rsidR="001E462C" w:rsidRPr="001E462C" w:rsidRDefault="001E462C" w:rsidP="001E462C">
            <w:pPr>
              <w:spacing w:after="0" w:line="240" w:lineRule="auto"/>
              <w:jc w:val="center"/>
              <w:rPr>
                <w:rFonts w:ascii="Arial" w:hAnsi="Arial" w:cs="Arial"/>
                <w:sz w:val="24"/>
                <w:szCs w:val="24"/>
              </w:rPr>
            </w:pPr>
          </w:p>
          <w:p w:rsidR="001E462C" w:rsidRPr="001E462C" w:rsidRDefault="001E462C" w:rsidP="001E462C">
            <w:pPr>
              <w:spacing w:after="0" w:line="240" w:lineRule="auto"/>
              <w:jc w:val="center"/>
              <w:rPr>
                <w:rFonts w:ascii="Arial" w:hAnsi="Arial" w:cs="Arial"/>
                <w:sz w:val="24"/>
                <w:szCs w:val="24"/>
              </w:rPr>
            </w:pPr>
          </w:p>
          <w:p w:rsidR="001E462C" w:rsidRPr="001E462C" w:rsidRDefault="001E462C" w:rsidP="001E462C">
            <w:pPr>
              <w:spacing w:after="0" w:line="240" w:lineRule="auto"/>
              <w:jc w:val="center"/>
              <w:rPr>
                <w:rFonts w:ascii="Arial" w:hAnsi="Arial" w:cs="Arial"/>
                <w:sz w:val="24"/>
                <w:szCs w:val="24"/>
              </w:rPr>
            </w:pPr>
            <w:r w:rsidRPr="001E462C">
              <w:rPr>
                <w:rFonts w:ascii="Arial" w:hAnsi="Arial" w:cs="Arial"/>
                <w:sz w:val="24"/>
                <w:szCs w:val="24"/>
              </w:rPr>
              <w:t>71</w:t>
            </w:r>
          </w:p>
          <w:p w:rsidR="001E462C" w:rsidRPr="001E462C" w:rsidRDefault="001E462C" w:rsidP="001E462C">
            <w:pPr>
              <w:spacing w:after="0" w:line="240" w:lineRule="auto"/>
              <w:jc w:val="center"/>
              <w:rPr>
                <w:rFonts w:ascii="Arial" w:hAnsi="Arial" w:cs="Arial"/>
                <w:sz w:val="24"/>
                <w:szCs w:val="24"/>
              </w:rPr>
            </w:pPr>
            <w:r w:rsidRPr="001E462C">
              <w:rPr>
                <w:rFonts w:ascii="Arial" w:hAnsi="Arial" w:cs="Arial"/>
                <w:sz w:val="24"/>
                <w:szCs w:val="24"/>
              </w:rPr>
              <w:t>23</w:t>
            </w:r>
          </w:p>
          <w:p w:rsidR="001E462C" w:rsidRPr="001E462C" w:rsidRDefault="001E462C" w:rsidP="001E462C">
            <w:pPr>
              <w:spacing w:after="0" w:line="240" w:lineRule="auto"/>
              <w:jc w:val="center"/>
              <w:rPr>
                <w:rFonts w:ascii="Arial" w:hAnsi="Arial" w:cs="Arial"/>
                <w:sz w:val="24"/>
                <w:szCs w:val="24"/>
                <w:highlight w:val="yellow"/>
              </w:rPr>
            </w:pPr>
            <w:r w:rsidRPr="001E462C">
              <w:rPr>
                <w:rFonts w:ascii="Arial" w:hAnsi="Arial" w:cs="Arial"/>
                <w:sz w:val="24"/>
                <w:szCs w:val="24"/>
              </w:rPr>
              <w:t>162</w:t>
            </w:r>
          </w:p>
        </w:tc>
      </w:tr>
      <w:tr w:rsidR="001E462C" w:rsidRPr="001E462C" w:rsidTr="0098476B">
        <w:tc>
          <w:tcPr>
            <w:tcW w:w="7483" w:type="dxa"/>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 xml:space="preserve">Stanoviska: Souhlasy s lovem spárkaté zvěře do dvou let věku               </w:t>
            </w:r>
          </w:p>
        </w:tc>
        <w:tc>
          <w:tcPr>
            <w:tcW w:w="1584" w:type="dxa"/>
          </w:tcPr>
          <w:p w:rsidR="001E462C" w:rsidRPr="001E462C" w:rsidRDefault="001E462C" w:rsidP="001E462C">
            <w:pPr>
              <w:spacing w:after="0" w:line="240" w:lineRule="auto"/>
              <w:jc w:val="center"/>
              <w:rPr>
                <w:rFonts w:ascii="Arial" w:hAnsi="Arial" w:cs="Arial"/>
                <w:sz w:val="24"/>
                <w:szCs w:val="24"/>
              </w:rPr>
            </w:pPr>
            <w:r w:rsidRPr="001E462C">
              <w:rPr>
                <w:rFonts w:ascii="Arial" w:hAnsi="Arial" w:cs="Arial"/>
                <w:sz w:val="24"/>
                <w:szCs w:val="24"/>
              </w:rPr>
              <w:t>46</w:t>
            </w:r>
          </w:p>
        </w:tc>
      </w:tr>
      <w:tr w:rsidR="001E462C" w:rsidRPr="001E462C" w:rsidTr="0098476B">
        <w:tc>
          <w:tcPr>
            <w:tcW w:w="7483" w:type="dxa"/>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Honební společenstva:           změna v registrech + ROS</w:t>
            </w:r>
          </w:p>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 xml:space="preserve">                                               nájemní smlouva k honitbě</w:t>
            </w:r>
          </w:p>
        </w:tc>
        <w:tc>
          <w:tcPr>
            <w:tcW w:w="1584" w:type="dxa"/>
          </w:tcPr>
          <w:p w:rsidR="001E462C" w:rsidRPr="001E462C" w:rsidRDefault="001E462C" w:rsidP="001E462C">
            <w:pPr>
              <w:spacing w:after="0" w:line="240" w:lineRule="auto"/>
              <w:jc w:val="center"/>
              <w:rPr>
                <w:rFonts w:ascii="Arial" w:hAnsi="Arial" w:cs="Arial"/>
                <w:sz w:val="24"/>
                <w:szCs w:val="24"/>
              </w:rPr>
            </w:pPr>
            <w:r w:rsidRPr="001E462C">
              <w:rPr>
                <w:rFonts w:ascii="Arial" w:hAnsi="Arial" w:cs="Arial"/>
                <w:sz w:val="24"/>
                <w:szCs w:val="24"/>
              </w:rPr>
              <w:t>4</w:t>
            </w:r>
          </w:p>
          <w:p w:rsidR="001E462C" w:rsidRPr="001E462C" w:rsidRDefault="001E462C" w:rsidP="001E462C">
            <w:pPr>
              <w:spacing w:after="0" w:line="240" w:lineRule="auto"/>
              <w:jc w:val="center"/>
              <w:rPr>
                <w:rFonts w:ascii="Arial" w:hAnsi="Arial" w:cs="Arial"/>
                <w:sz w:val="24"/>
                <w:szCs w:val="24"/>
              </w:rPr>
            </w:pPr>
            <w:r w:rsidRPr="001E462C">
              <w:rPr>
                <w:rFonts w:ascii="Arial" w:hAnsi="Arial" w:cs="Arial"/>
                <w:sz w:val="24"/>
                <w:szCs w:val="24"/>
              </w:rPr>
              <w:t>4</w:t>
            </w:r>
          </w:p>
        </w:tc>
      </w:tr>
      <w:tr w:rsidR="001E462C" w:rsidRPr="001E462C" w:rsidTr="0098476B">
        <w:tc>
          <w:tcPr>
            <w:tcW w:w="7483" w:type="dxa"/>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Zpracování statistického výkazu   MYSL/1-01</w:t>
            </w:r>
          </w:p>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 xml:space="preserve">                                                    MYSL/1, 4, 6, 8</w:t>
            </w:r>
          </w:p>
        </w:tc>
        <w:tc>
          <w:tcPr>
            <w:tcW w:w="1584" w:type="dxa"/>
          </w:tcPr>
          <w:p w:rsidR="001E462C" w:rsidRPr="001E462C" w:rsidRDefault="001E462C" w:rsidP="001E462C">
            <w:pPr>
              <w:spacing w:after="0" w:line="240" w:lineRule="auto"/>
              <w:jc w:val="center"/>
              <w:rPr>
                <w:rFonts w:ascii="Arial" w:hAnsi="Arial" w:cs="Arial"/>
                <w:sz w:val="24"/>
                <w:szCs w:val="24"/>
              </w:rPr>
            </w:pPr>
            <w:r w:rsidRPr="001E462C">
              <w:rPr>
                <w:rFonts w:ascii="Arial" w:hAnsi="Arial" w:cs="Arial"/>
                <w:sz w:val="24"/>
                <w:szCs w:val="24"/>
              </w:rPr>
              <w:t>74</w:t>
            </w:r>
          </w:p>
          <w:p w:rsidR="001E462C" w:rsidRPr="001E462C" w:rsidRDefault="001E462C" w:rsidP="001E462C">
            <w:pPr>
              <w:spacing w:after="0" w:line="240" w:lineRule="auto"/>
              <w:jc w:val="center"/>
              <w:rPr>
                <w:rFonts w:ascii="Arial" w:hAnsi="Arial" w:cs="Arial"/>
                <w:color w:val="FF0000"/>
                <w:sz w:val="24"/>
                <w:szCs w:val="24"/>
                <w:highlight w:val="yellow"/>
              </w:rPr>
            </w:pPr>
            <w:r w:rsidRPr="001E462C">
              <w:rPr>
                <w:rFonts w:ascii="Arial" w:hAnsi="Arial" w:cs="Arial"/>
                <w:sz w:val="24"/>
                <w:szCs w:val="24"/>
              </w:rPr>
              <w:t>74+74+74+74</w:t>
            </w:r>
          </w:p>
        </w:tc>
      </w:tr>
      <w:tr w:rsidR="001E462C" w:rsidRPr="001E462C" w:rsidTr="0098476B">
        <w:tc>
          <w:tcPr>
            <w:tcW w:w="7483" w:type="dxa"/>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Vydané plomby</w:t>
            </w:r>
          </w:p>
        </w:tc>
        <w:tc>
          <w:tcPr>
            <w:tcW w:w="1584" w:type="dxa"/>
          </w:tcPr>
          <w:p w:rsidR="001E462C" w:rsidRPr="001E462C" w:rsidRDefault="001E462C" w:rsidP="001E462C">
            <w:pPr>
              <w:spacing w:after="0" w:line="240" w:lineRule="auto"/>
              <w:jc w:val="center"/>
              <w:rPr>
                <w:rFonts w:ascii="Arial" w:hAnsi="Arial" w:cs="Arial"/>
                <w:sz w:val="24"/>
                <w:szCs w:val="24"/>
                <w:highlight w:val="yellow"/>
              </w:rPr>
            </w:pPr>
            <w:r w:rsidRPr="001E462C">
              <w:rPr>
                <w:rFonts w:ascii="Arial" w:hAnsi="Arial" w:cs="Arial"/>
                <w:sz w:val="24"/>
                <w:szCs w:val="24"/>
              </w:rPr>
              <w:t>1382</w:t>
            </w:r>
          </w:p>
        </w:tc>
      </w:tr>
    </w:tbl>
    <w:p w:rsidR="001E462C" w:rsidRPr="001E462C" w:rsidRDefault="001E462C" w:rsidP="001E462C">
      <w:pPr>
        <w:spacing w:after="0" w:line="240" w:lineRule="auto"/>
        <w:jc w:val="both"/>
        <w:rPr>
          <w:rFonts w:ascii="Arial" w:hAnsi="Arial" w:cs="Arial"/>
          <w:sz w:val="24"/>
          <w:szCs w:val="24"/>
          <w:u w:val="single"/>
        </w:rPr>
      </w:pPr>
    </w:p>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Nárůst agendy v myslivosti (násobky předchozích období)  je dán novým nájemním obdobím honiteb od 1.4.2023 na období 10 let. V této souvislosti je nutné nově jmenovat myslivecké hospodáře a myslivecké stráže, rovněž vydat nová povolení k lovu.</w:t>
      </w:r>
    </w:p>
    <w:p w:rsidR="001E462C" w:rsidRPr="001E462C" w:rsidRDefault="001E462C" w:rsidP="001E462C">
      <w:pPr>
        <w:spacing w:after="0" w:line="240" w:lineRule="auto"/>
        <w:rPr>
          <w:rFonts w:ascii="Arial" w:hAnsi="Arial" w:cs="Arial"/>
          <w:sz w:val="24"/>
          <w:szCs w:val="24"/>
          <w:u w:val="single"/>
        </w:rPr>
      </w:pPr>
    </w:p>
    <w:p w:rsidR="001E462C" w:rsidRPr="001E462C" w:rsidRDefault="001E462C" w:rsidP="001E462C">
      <w:pPr>
        <w:spacing w:after="0" w:line="240" w:lineRule="auto"/>
        <w:jc w:val="both"/>
        <w:rPr>
          <w:rFonts w:ascii="Arial" w:hAnsi="Arial" w:cs="Arial"/>
          <w:sz w:val="24"/>
          <w:szCs w:val="24"/>
          <w:u w:val="single"/>
        </w:rPr>
      </w:pPr>
    </w:p>
    <w:p w:rsidR="001E462C" w:rsidRPr="001E462C" w:rsidRDefault="001E462C" w:rsidP="001E462C">
      <w:pPr>
        <w:tabs>
          <w:tab w:val="left" w:pos="2694"/>
        </w:tabs>
        <w:spacing w:after="0" w:line="240" w:lineRule="auto"/>
        <w:rPr>
          <w:rFonts w:ascii="Arial" w:hAnsi="Arial" w:cs="Arial"/>
          <w:b/>
          <w:sz w:val="24"/>
          <w:szCs w:val="24"/>
          <w:u w:val="single"/>
        </w:rPr>
      </w:pPr>
      <w:r w:rsidRPr="001E462C">
        <w:rPr>
          <w:rFonts w:ascii="Arial" w:hAnsi="Arial" w:cs="Arial"/>
          <w:b/>
          <w:sz w:val="24"/>
          <w:szCs w:val="24"/>
          <w:u w:val="single"/>
        </w:rPr>
        <w:t xml:space="preserve">Oddělení služeb v životním prostředí </w:t>
      </w:r>
    </w:p>
    <w:p w:rsidR="001E462C" w:rsidRPr="001E462C" w:rsidRDefault="001E462C" w:rsidP="001E462C">
      <w:pPr>
        <w:spacing w:after="0" w:line="240" w:lineRule="auto"/>
        <w:rPr>
          <w:rFonts w:ascii="Arial" w:hAnsi="Arial" w:cs="Arial"/>
          <w:b/>
          <w:sz w:val="24"/>
          <w:szCs w:val="24"/>
        </w:rPr>
      </w:pPr>
      <w:r w:rsidRPr="001E462C">
        <w:rPr>
          <w:rFonts w:ascii="Arial" w:hAnsi="Arial" w:cs="Arial"/>
          <w:b/>
          <w:sz w:val="24"/>
          <w:szCs w:val="24"/>
        </w:rPr>
        <w:t>Správa veřejné zeleně</w:t>
      </w:r>
    </w:p>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Zadávání a přebírání provedených prací, kontrola faktur, zpracovávání faktur k následujícím činnostem: výsadby, zálivka, výchovné řezy, kácení, pěstební probírky, sečení trávy, úpravy a řezy stromů, úklid odpadků na plochách městské zeleně a správa pasportu zeleně.</w:t>
      </w:r>
    </w:p>
    <w:tbl>
      <w:tblPr>
        <w:tblStyle w:val="Mkatabulky45"/>
        <w:tblW w:w="0" w:type="auto"/>
        <w:tblLook w:val="04A0" w:firstRow="1" w:lastRow="0" w:firstColumn="1" w:lastColumn="0" w:noHBand="0" w:noVBand="1"/>
      </w:tblPr>
      <w:tblGrid>
        <w:gridCol w:w="2664"/>
        <w:gridCol w:w="6398"/>
      </w:tblGrid>
      <w:tr w:rsidR="001E462C" w:rsidRPr="001E462C" w:rsidTr="0098476B">
        <w:tc>
          <w:tcPr>
            <w:tcW w:w="2664" w:type="dxa"/>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Vyjádření správce</w:t>
            </w:r>
          </w:p>
        </w:tc>
        <w:tc>
          <w:tcPr>
            <w:tcW w:w="6398" w:type="dxa"/>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35 vyjádření ke stavbám nebo jiným zásahům do veřejné zeleně</w:t>
            </w:r>
          </w:p>
        </w:tc>
      </w:tr>
      <w:tr w:rsidR="001E462C" w:rsidRPr="001E462C" w:rsidTr="0098476B">
        <w:tc>
          <w:tcPr>
            <w:tcW w:w="2664" w:type="dxa"/>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Vyjádření správce pro potřeby magistrátu</w:t>
            </w:r>
          </w:p>
        </w:tc>
        <w:tc>
          <w:tcPr>
            <w:tcW w:w="6398" w:type="dxa"/>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 xml:space="preserve"> vyjádření emailem pro potřeby ostatních odborů magistrátu – především pro MO, ORM, ÚMA, podněty občanů</w:t>
            </w:r>
          </w:p>
        </w:tc>
      </w:tr>
      <w:tr w:rsidR="001E462C" w:rsidRPr="001E462C" w:rsidTr="0098476B">
        <w:trPr>
          <w:trHeight w:val="683"/>
        </w:trPr>
        <w:tc>
          <w:tcPr>
            <w:tcW w:w="2664" w:type="dxa"/>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 xml:space="preserve">Objednávky </w:t>
            </w:r>
          </w:p>
        </w:tc>
        <w:tc>
          <w:tcPr>
            <w:tcW w:w="6398" w:type="dxa"/>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211 objednávek v ISSZ (výsadby, údržba vybraných ploch, úklid zeleně, průchodné a průjezdné profily, pletí, zálivka, proběhla údržba lokality Buková a Hruškové Dvory)</w:t>
            </w:r>
          </w:p>
        </w:tc>
      </w:tr>
      <w:tr w:rsidR="001E462C" w:rsidRPr="001E462C" w:rsidTr="0098476B">
        <w:tc>
          <w:tcPr>
            <w:tcW w:w="2664" w:type="dxa"/>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Zábory zeleně</w:t>
            </w:r>
          </w:p>
        </w:tc>
        <w:tc>
          <w:tcPr>
            <w:tcW w:w="6398" w:type="dxa"/>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51 záborů, na místním poplatku bylo vyměřeno 62 150,- Kč</w:t>
            </w:r>
          </w:p>
        </w:tc>
      </w:tr>
      <w:tr w:rsidR="001E462C" w:rsidRPr="001E462C" w:rsidTr="0098476B">
        <w:tc>
          <w:tcPr>
            <w:tcW w:w="2664" w:type="dxa"/>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Čistota zeleně</w:t>
            </w:r>
          </w:p>
        </w:tc>
        <w:tc>
          <w:tcPr>
            <w:tcW w:w="6398" w:type="dxa"/>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48 objednávek sběru SKO v ISSZ, uklizena nezpevněná plocha o výměře 388 ha, náklady na úklid nezpevněných ploch 1 181 360,- Kč.</w:t>
            </w:r>
          </w:p>
        </w:tc>
      </w:tr>
      <w:tr w:rsidR="001E462C" w:rsidRPr="001E462C" w:rsidTr="0098476B">
        <w:tc>
          <w:tcPr>
            <w:tcW w:w="2664" w:type="dxa"/>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lastRenderedPageBreak/>
              <w:t>Kácení</w:t>
            </w:r>
          </w:p>
        </w:tc>
        <w:tc>
          <w:tcPr>
            <w:tcW w:w="6398" w:type="dxa"/>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Podávání žádostí na kácení dle potřeby – 4 žádosti, 2 oznámení. Proběhlo kácení 2 stromů a úklid větví po silném větru 22. 6. 2023.</w:t>
            </w:r>
          </w:p>
        </w:tc>
      </w:tr>
      <w:tr w:rsidR="001E462C" w:rsidRPr="001E462C" w:rsidTr="0098476B">
        <w:tc>
          <w:tcPr>
            <w:tcW w:w="2664" w:type="dxa"/>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Řezy na stromech + ostatní</w:t>
            </w:r>
          </w:p>
        </w:tc>
        <w:tc>
          <w:tcPr>
            <w:tcW w:w="6398" w:type="dxa"/>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 xml:space="preserve">Zdravotní řez proběhl na 4 exemplářích, redukce větví nejčastěji z důvodů průchozích a podjezdných profilů (ul. Sokolovská, Žižkova) nebo vizualizace DZ (ul. Telečská, Na Kopci). Zrealizovány byly také tvarovací řezy v ulicích Rokycanova a Jana Masaryka.  </w:t>
            </w:r>
          </w:p>
        </w:tc>
      </w:tr>
      <w:tr w:rsidR="001E462C" w:rsidRPr="001E462C" w:rsidTr="0098476B">
        <w:trPr>
          <w:trHeight w:val="643"/>
        </w:trPr>
        <w:tc>
          <w:tcPr>
            <w:tcW w:w="2664" w:type="dxa"/>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Výsadby, pletí</w:t>
            </w:r>
          </w:p>
        </w:tc>
        <w:tc>
          <w:tcPr>
            <w:tcW w:w="6398" w:type="dxa"/>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 xml:space="preserve">Proběhly výsadby 520 ks keřů a 12 stromů daných rozhodnutím OPK. Proběhla výsadba a osetí liliové louky na ul. Okružní. Byly instalovány závěsné truhlíky s letničkami na sloupy na náměstí. Probíhá pravidelná údržba trvalkových záhonů a záhonů s růžemi a opakované pletí trvalkových a keřových záhonů a keřových skupin. </w:t>
            </w:r>
          </w:p>
        </w:tc>
      </w:tr>
      <w:tr w:rsidR="001E462C" w:rsidRPr="001E462C" w:rsidTr="0098476B">
        <w:tc>
          <w:tcPr>
            <w:tcW w:w="2664" w:type="dxa"/>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Pohřebnictví</w:t>
            </w:r>
          </w:p>
        </w:tc>
        <w:tc>
          <w:tcPr>
            <w:tcW w:w="6398" w:type="dxa"/>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 xml:space="preserve">Odvody za Ústřední hřbitov a Kalvárii činily </w:t>
            </w:r>
            <w:r w:rsidRPr="001E462C">
              <w:rPr>
                <w:rFonts w:ascii="Arial" w:hAnsi="Arial" w:cs="Arial"/>
                <w:b/>
                <w:sz w:val="24"/>
                <w:szCs w:val="24"/>
              </w:rPr>
              <w:t>402 780,- Kč</w:t>
            </w:r>
            <w:r w:rsidRPr="001E462C">
              <w:rPr>
                <w:rFonts w:ascii="Arial" w:hAnsi="Arial" w:cs="Arial"/>
                <w:sz w:val="24"/>
                <w:szCs w:val="24"/>
              </w:rPr>
              <w:t xml:space="preserve">. </w:t>
            </w:r>
          </w:p>
        </w:tc>
      </w:tr>
      <w:tr w:rsidR="001E462C" w:rsidRPr="001E462C" w:rsidTr="0098476B">
        <w:tc>
          <w:tcPr>
            <w:tcW w:w="2664" w:type="dxa"/>
          </w:tcPr>
          <w:p w:rsidR="001E462C" w:rsidRPr="001E462C" w:rsidRDefault="001E462C" w:rsidP="001E462C">
            <w:pPr>
              <w:spacing w:after="0" w:line="240" w:lineRule="auto"/>
              <w:rPr>
                <w:rFonts w:ascii="Arial" w:hAnsi="Arial" w:cs="Arial"/>
                <w:sz w:val="24"/>
                <w:szCs w:val="24"/>
              </w:rPr>
            </w:pPr>
            <w:r w:rsidRPr="001E462C">
              <w:rPr>
                <w:rFonts w:ascii="Arial" w:hAnsi="Arial" w:cs="Arial"/>
                <w:sz w:val="24"/>
                <w:szCs w:val="24"/>
              </w:rPr>
              <w:t>Řešení škodních událostí</w:t>
            </w:r>
          </w:p>
        </w:tc>
        <w:tc>
          <w:tcPr>
            <w:tcW w:w="6398" w:type="dxa"/>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Byla řešena 1 škodní událost (pád stromu na BD Březinovy sady 440/4).</w:t>
            </w:r>
          </w:p>
        </w:tc>
      </w:tr>
      <w:tr w:rsidR="001E462C" w:rsidRPr="001E462C" w:rsidTr="0098476B">
        <w:tc>
          <w:tcPr>
            <w:tcW w:w="2664" w:type="dxa"/>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Jednání</w:t>
            </w:r>
          </w:p>
        </w:tc>
        <w:tc>
          <w:tcPr>
            <w:tcW w:w="6398" w:type="dxa"/>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Jednání se SML (1 schůzka)</w:t>
            </w:r>
          </w:p>
        </w:tc>
      </w:tr>
      <w:tr w:rsidR="001E462C" w:rsidRPr="001E462C" w:rsidTr="0098476B">
        <w:trPr>
          <w:trHeight w:val="679"/>
        </w:trPr>
        <w:tc>
          <w:tcPr>
            <w:tcW w:w="2664" w:type="dxa"/>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Účast na kontrolních dnech</w:t>
            </w:r>
          </w:p>
        </w:tc>
        <w:tc>
          <w:tcPr>
            <w:tcW w:w="6398" w:type="dxa"/>
          </w:tcPr>
          <w:p w:rsidR="001E462C" w:rsidRPr="001E462C" w:rsidRDefault="001E462C" w:rsidP="001E462C">
            <w:pPr>
              <w:spacing w:after="0" w:line="240" w:lineRule="auto"/>
              <w:jc w:val="both"/>
              <w:rPr>
                <w:rFonts w:ascii="Arial" w:hAnsi="Arial" w:cs="Arial"/>
                <w:i/>
                <w:sz w:val="24"/>
                <w:szCs w:val="24"/>
              </w:rPr>
            </w:pPr>
            <w:r w:rsidRPr="001E462C">
              <w:rPr>
                <w:rFonts w:ascii="Arial" w:hAnsi="Arial" w:cs="Arial"/>
                <w:sz w:val="24"/>
                <w:szCs w:val="24"/>
              </w:rPr>
              <w:t>Rezidence Vrchlického, Dopravní terminál – nádraží ČD</w:t>
            </w:r>
            <w:r w:rsidRPr="001E462C">
              <w:rPr>
                <w:rFonts w:ascii="Arial" w:hAnsi="Arial" w:cs="Arial"/>
                <w:i/>
                <w:sz w:val="24"/>
                <w:szCs w:val="24"/>
              </w:rPr>
              <w:t xml:space="preserve">, </w:t>
            </w:r>
            <w:r w:rsidRPr="001E462C">
              <w:rPr>
                <w:rFonts w:ascii="Arial" w:hAnsi="Arial" w:cs="Arial"/>
                <w:sz w:val="24"/>
                <w:szCs w:val="24"/>
              </w:rPr>
              <w:t>Zastávky Lesnov Jihlava, úprava cyklotras úsek podél ZOO, Cyklostezka G01 – úsek od kaštanové aleje po ul. Telečskou, Úpravy výkopové zeminy v Pístově, Chodník ul. Smrčenská a vodovod ul. Smrčenská, propojení vodovodu v ulici Pelhřimovská, rekonstrukce ul. 17. listopadu, VHI Masarykovo náměstí atd.</w:t>
            </w:r>
          </w:p>
        </w:tc>
      </w:tr>
      <w:tr w:rsidR="001E462C" w:rsidRPr="001E462C" w:rsidTr="0098476B">
        <w:tc>
          <w:tcPr>
            <w:tcW w:w="2664" w:type="dxa"/>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Projekt Revitalizace zeleně</w:t>
            </w:r>
          </w:p>
        </w:tc>
        <w:tc>
          <w:tcPr>
            <w:tcW w:w="6398" w:type="dxa"/>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Průběžně jsou evidovány stromy ke kácení ošetřené z dotace, aby mohly být na AOPK zaslány poklady na vyřazení ošetřených stromů pokácených z důvodu zdravotního stavu. Byly odeslány žádosti na vyřazení pokácených stromů ošetřených z dotace za rok 2022.</w:t>
            </w:r>
          </w:p>
        </w:tc>
      </w:tr>
      <w:tr w:rsidR="001E462C" w:rsidRPr="001E462C" w:rsidTr="0098476B">
        <w:tc>
          <w:tcPr>
            <w:tcW w:w="2664" w:type="dxa"/>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 xml:space="preserve">VERA </w:t>
            </w:r>
          </w:p>
        </w:tc>
        <w:tc>
          <w:tcPr>
            <w:tcW w:w="6398" w:type="dxa"/>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 xml:space="preserve">Správce rozpočtu – administrace 145 faktur, 62 objednávek </w:t>
            </w:r>
          </w:p>
        </w:tc>
      </w:tr>
      <w:tr w:rsidR="001E462C" w:rsidRPr="001E462C" w:rsidTr="0098476B">
        <w:tc>
          <w:tcPr>
            <w:tcW w:w="2664" w:type="dxa"/>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DNS sečení trávníků</w:t>
            </w:r>
          </w:p>
        </w:tc>
        <w:tc>
          <w:tcPr>
            <w:tcW w:w="6398" w:type="dxa"/>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 xml:space="preserve">Na základě 30 objednávek provedl dodavatel seče na zatravněných plochách o souhrnné výměře </w:t>
            </w:r>
            <w:r w:rsidRPr="001E462C">
              <w:rPr>
                <w:rFonts w:ascii="Arial" w:hAnsi="Arial" w:cs="Arial"/>
                <w:b/>
                <w:sz w:val="24"/>
                <w:szCs w:val="24"/>
              </w:rPr>
              <w:t>2 073 968 m</w:t>
            </w:r>
            <w:r w:rsidRPr="001E462C">
              <w:rPr>
                <w:rFonts w:ascii="Arial" w:hAnsi="Arial" w:cs="Arial"/>
                <w:b/>
                <w:sz w:val="24"/>
                <w:szCs w:val="24"/>
                <w:vertAlign w:val="superscript"/>
              </w:rPr>
              <w:t>2</w:t>
            </w:r>
            <w:r w:rsidRPr="001E462C">
              <w:rPr>
                <w:rFonts w:ascii="Arial" w:hAnsi="Arial" w:cs="Arial"/>
                <w:sz w:val="24"/>
                <w:szCs w:val="24"/>
              </w:rPr>
              <w:t xml:space="preserve"> (téměř 160 ha). Celkově byly vyfakturovány práce za </w:t>
            </w:r>
            <w:r w:rsidRPr="001E462C">
              <w:rPr>
                <w:rFonts w:ascii="Arial" w:hAnsi="Arial" w:cs="Arial"/>
                <w:b/>
                <w:sz w:val="24"/>
                <w:szCs w:val="24"/>
              </w:rPr>
              <w:t>10,6 mil.</w:t>
            </w:r>
            <w:r w:rsidRPr="001E462C">
              <w:rPr>
                <w:rFonts w:ascii="Arial" w:hAnsi="Arial" w:cs="Arial"/>
                <w:sz w:val="24"/>
                <w:szCs w:val="24"/>
              </w:rPr>
              <w:t xml:space="preserve"> </w:t>
            </w:r>
            <w:r w:rsidRPr="001E462C">
              <w:rPr>
                <w:rFonts w:ascii="Arial" w:hAnsi="Arial" w:cs="Arial"/>
                <w:b/>
                <w:sz w:val="24"/>
                <w:szCs w:val="24"/>
              </w:rPr>
              <w:t>Kč s DPH</w:t>
            </w:r>
            <w:r w:rsidRPr="001E462C">
              <w:rPr>
                <w:rFonts w:ascii="Arial" w:hAnsi="Arial" w:cs="Arial"/>
                <w:sz w:val="24"/>
                <w:szCs w:val="24"/>
              </w:rPr>
              <w:t>.</w:t>
            </w:r>
          </w:p>
        </w:tc>
      </w:tr>
    </w:tbl>
    <w:p w:rsidR="001E462C" w:rsidRPr="001E462C" w:rsidRDefault="001E462C" w:rsidP="001E462C">
      <w:pPr>
        <w:spacing w:after="0" w:line="240" w:lineRule="auto"/>
        <w:jc w:val="both"/>
        <w:rPr>
          <w:rFonts w:ascii="Arial" w:hAnsi="Arial" w:cs="Arial"/>
          <w:i/>
          <w:sz w:val="24"/>
          <w:szCs w:val="24"/>
        </w:rPr>
      </w:pPr>
    </w:p>
    <w:p w:rsidR="001E462C" w:rsidRPr="001E462C" w:rsidRDefault="001E462C" w:rsidP="0033051C">
      <w:pPr>
        <w:numPr>
          <w:ilvl w:val="0"/>
          <w:numId w:val="84"/>
        </w:numPr>
        <w:spacing w:after="0" w:line="240" w:lineRule="auto"/>
        <w:ind w:left="0"/>
        <w:contextualSpacing/>
        <w:jc w:val="both"/>
        <w:rPr>
          <w:rFonts w:ascii="Arial" w:hAnsi="Arial" w:cs="Arial"/>
          <w:sz w:val="24"/>
          <w:szCs w:val="24"/>
        </w:rPr>
      </w:pPr>
      <w:r w:rsidRPr="001E462C">
        <w:rPr>
          <w:rFonts w:ascii="Arial" w:hAnsi="Arial" w:cs="Arial"/>
          <w:sz w:val="24"/>
          <w:szCs w:val="24"/>
        </w:rPr>
        <w:t xml:space="preserve">V souvislosti s průběhem VŘ </w:t>
      </w:r>
      <w:r w:rsidRPr="001E462C">
        <w:rPr>
          <w:rFonts w:ascii="Arial" w:hAnsi="Arial" w:cs="Arial"/>
          <w:b/>
          <w:sz w:val="24"/>
          <w:szCs w:val="24"/>
        </w:rPr>
        <w:t>DNS Sečení trávníků a sběr listí</w:t>
      </w:r>
      <w:r w:rsidRPr="001E462C">
        <w:rPr>
          <w:rFonts w:ascii="Arial" w:hAnsi="Arial" w:cs="Arial"/>
          <w:sz w:val="24"/>
          <w:szCs w:val="24"/>
        </w:rPr>
        <w:t xml:space="preserve"> proběhla předběžná tržní konzultace se všemi zapsanými účastníky v DNS.</w:t>
      </w:r>
    </w:p>
    <w:p w:rsidR="001E462C" w:rsidRPr="001E462C" w:rsidRDefault="001E462C" w:rsidP="0033051C">
      <w:pPr>
        <w:numPr>
          <w:ilvl w:val="0"/>
          <w:numId w:val="84"/>
        </w:numPr>
        <w:spacing w:after="0" w:line="240" w:lineRule="auto"/>
        <w:ind w:left="0"/>
        <w:contextualSpacing/>
        <w:jc w:val="both"/>
        <w:rPr>
          <w:rFonts w:ascii="Arial" w:hAnsi="Arial" w:cs="Arial"/>
          <w:sz w:val="24"/>
          <w:szCs w:val="24"/>
        </w:rPr>
      </w:pPr>
      <w:r w:rsidRPr="001E462C">
        <w:rPr>
          <w:rFonts w:ascii="Arial" w:hAnsi="Arial" w:cs="Arial"/>
          <w:sz w:val="24"/>
          <w:szCs w:val="24"/>
        </w:rPr>
        <w:t xml:space="preserve">Účast na osvětové akci pořádané organizací ČSOP </w:t>
      </w:r>
      <w:r w:rsidRPr="001E462C">
        <w:rPr>
          <w:rFonts w:ascii="Arial" w:hAnsi="Arial" w:cs="Arial"/>
          <w:b/>
          <w:sz w:val="24"/>
          <w:szCs w:val="24"/>
        </w:rPr>
        <w:t>Den pro přírodu</w:t>
      </w:r>
      <w:r w:rsidRPr="001E462C">
        <w:rPr>
          <w:rFonts w:ascii="Arial" w:hAnsi="Arial" w:cs="Arial"/>
          <w:sz w:val="24"/>
          <w:szCs w:val="24"/>
        </w:rPr>
        <w:t xml:space="preserve"> pro žáky základních škol se stanovištěm „Louky ve městě“</w:t>
      </w:r>
    </w:p>
    <w:p w:rsidR="001E462C" w:rsidRPr="001E462C" w:rsidRDefault="001E462C" w:rsidP="0033051C">
      <w:pPr>
        <w:numPr>
          <w:ilvl w:val="0"/>
          <w:numId w:val="84"/>
        </w:numPr>
        <w:spacing w:after="0" w:line="240" w:lineRule="auto"/>
        <w:ind w:left="0"/>
        <w:contextualSpacing/>
        <w:jc w:val="both"/>
        <w:rPr>
          <w:rFonts w:ascii="Arial" w:hAnsi="Arial" w:cs="Arial"/>
          <w:b/>
          <w:sz w:val="24"/>
          <w:szCs w:val="24"/>
        </w:rPr>
      </w:pPr>
      <w:r w:rsidRPr="001E462C">
        <w:rPr>
          <w:rFonts w:ascii="Arial" w:hAnsi="Arial" w:cs="Arial"/>
          <w:sz w:val="24"/>
          <w:szCs w:val="24"/>
        </w:rPr>
        <w:t>Účast na jednáních v pracovních skupinách - Masarykovo nám., Náměstí Almy Rosé, ulice 17. listopadu a další</w:t>
      </w:r>
    </w:p>
    <w:p w:rsidR="001E462C" w:rsidRPr="001E462C" w:rsidRDefault="001E462C" w:rsidP="0033051C">
      <w:pPr>
        <w:numPr>
          <w:ilvl w:val="0"/>
          <w:numId w:val="84"/>
        </w:numPr>
        <w:spacing w:after="0" w:line="240" w:lineRule="auto"/>
        <w:ind w:left="0"/>
        <w:contextualSpacing/>
        <w:jc w:val="both"/>
        <w:rPr>
          <w:rFonts w:ascii="Arial" w:hAnsi="Arial" w:cs="Arial"/>
          <w:b/>
          <w:sz w:val="24"/>
          <w:szCs w:val="24"/>
        </w:rPr>
      </w:pPr>
      <w:r w:rsidRPr="001E462C">
        <w:rPr>
          <w:rFonts w:ascii="Arial" w:hAnsi="Arial" w:cs="Arial"/>
          <w:sz w:val="24"/>
          <w:szCs w:val="24"/>
        </w:rPr>
        <w:t xml:space="preserve">Dokončení smluvního převodu </w:t>
      </w:r>
      <w:r w:rsidRPr="001E462C">
        <w:rPr>
          <w:rFonts w:ascii="Arial" w:hAnsi="Arial" w:cs="Arial"/>
          <w:b/>
          <w:sz w:val="24"/>
          <w:szCs w:val="24"/>
        </w:rPr>
        <w:t>Pohřebnictví</w:t>
      </w:r>
      <w:r w:rsidRPr="001E462C">
        <w:rPr>
          <w:rFonts w:ascii="Arial" w:hAnsi="Arial" w:cs="Arial"/>
          <w:sz w:val="24"/>
          <w:szCs w:val="24"/>
        </w:rPr>
        <w:t xml:space="preserve"> ze SML na SMJ</w:t>
      </w:r>
    </w:p>
    <w:p w:rsidR="001E462C" w:rsidRPr="001E462C" w:rsidRDefault="001E462C" w:rsidP="001E462C">
      <w:pPr>
        <w:spacing w:after="0" w:line="240" w:lineRule="auto"/>
        <w:jc w:val="both"/>
        <w:rPr>
          <w:rFonts w:ascii="Arial" w:hAnsi="Arial" w:cs="Arial"/>
          <w:b/>
          <w:sz w:val="24"/>
          <w:szCs w:val="24"/>
        </w:rPr>
      </w:pPr>
    </w:p>
    <w:p w:rsidR="001E462C" w:rsidRPr="001E462C" w:rsidRDefault="001E462C" w:rsidP="001E462C">
      <w:pPr>
        <w:spacing w:after="0" w:line="240" w:lineRule="auto"/>
        <w:jc w:val="both"/>
        <w:rPr>
          <w:rFonts w:ascii="Arial" w:hAnsi="Arial" w:cs="Arial"/>
          <w:b/>
          <w:sz w:val="24"/>
          <w:szCs w:val="24"/>
        </w:rPr>
      </w:pPr>
    </w:p>
    <w:p w:rsidR="001E462C" w:rsidRPr="001E462C" w:rsidRDefault="001E462C" w:rsidP="001E462C">
      <w:pPr>
        <w:spacing w:after="0" w:line="240" w:lineRule="auto"/>
        <w:rPr>
          <w:rFonts w:ascii="Arial" w:hAnsi="Arial" w:cs="Arial"/>
          <w:b/>
          <w:sz w:val="24"/>
          <w:szCs w:val="24"/>
        </w:rPr>
      </w:pPr>
      <w:r w:rsidRPr="001E462C">
        <w:rPr>
          <w:rFonts w:ascii="Arial" w:hAnsi="Arial" w:cs="Arial"/>
          <w:b/>
          <w:sz w:val="24"/>
          <w:szCs w:val="24"/>
        </w:rPr>
        <w:t>Odpadové hospodářství</w:t>
      </w:r>
    </w:p>
    <w:p w:rsidR="001E462C" w:rsidRPr="001E462C" w:rsidRDefault="001E462C" w:rsidP="001E462C">
      <w:pPr>
        <w:spacing w:after="0" w:line="240" w:lineRule="auto"/>
        <w:rPr>
          <w:rFonts w:ascii="Arial" w:hAnsi="Arial" w:cs="Arial"/>
          <w:sz w:val="24"/>
          <w:szCs w:val="24"/>
        </w:rPr>
      </w:pPr>
      <w:r w:rsidRPr="001E462C">
        <w:rPr>
          <w:rFonts w:ascii="Arial" w:hAnsi="Arial" w:cs="Arial"/>
          <w:sz w:val="24"/>
          <w:szCs w:val="24"/>
        </w:rPr>
        <w:t xml:space="preserve">Vyřízené žádosti, podněty, vyjádření, objednávky prací, kontrola faktur k činnostem souvisejícím se zajištěním odpadového hospodářství města: </w:t>
      </w:r>
    </w:p>
    <w:tbl>
      <w:tblPr>
        <w:tblStyle w:val="Mkatabulky45"/>
        <w:tblW w:w="0" w:type="auto"/>
        <w:tblLook w:val="04A0" w:firstRow="1" w:lastRow="0" w:firstColumn="1" w:lastColumn="0" w:noHBand="0" w:noVBand="1"/>
      </w:tblPr>
      <w:tblGrid>
        <w:gridCol w:w="8188"/>
        <w:gridCol w:w="851"/>
      </w:tblGrid>
      <w:tr w:rsidR="001E462C" w:rsidRPr="001E462C" w:rsidTr="0098476B">
        <w:trPr>
          <w:trHeight w:val="562"/>
        </w:trPr>
        <w:tc>
          <w:tcPr>
            <w:tcW w:w="8188" w:type="dxa"/>
            <w:vAlign w:val="center"/>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 xml:space="preserve">Vyřízené žádosti o dodání nádoby nebo změnu frekvence svozu </w:t>
            </w:r>
          </w:p>
        </w:tc>
        <w:tc>
          <w:tcPr>
            <w:tcW w:w="851" w:type="dxa"/>
            <w:vAlign w:val="center"/>
          </w:tcPr>
          <w:p w:rsidR="001E462C" w:rsidRPr="001E462C" w:rsidRDefault="001E462C" w:rsidP="001E462C">
            <w:pPr>
              <w:spacing w:after="0" w:line="240" w:lineRule="auto"/>
              <w:jc w:val="center"/>
              <w:rPr>
                <w:rFonts w:ascii="Arial" w:hAnsi="Arial" w:cs="Arial"/>
                <w:sz w:val="24"/>
                <w:szCs w:val="24"/>
              </w:rPr>
            </w:pPr>
            <w:r w:rsidRPr="001E462C">
              <w:rPr>
                <w:rFonts w:ascii="Arial" w:hAnsi="Arial" w:cs="Arial"/>
                <w:sz w:val="24"/>
                <w:szCs w:val="24"/>
              </w:rPr>
              <w:t>71</w:t>
            </w:r>
          </w:p>
        </w:tc>
      </w:tr>
      <w:tr w:rsidR="001E462C" w:rsidRPr="001E462C" w:rsidTr="0098476B">
        <w:trPr>
          <w:trHeight w:val="387"/>
        </w:trPr>
        <w:tc>
          <w:tcPr>
            <w:tcW w:w="8188" w:type="dxa"/>
            <w:vAlign w:val="center"/>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lastRenderedPageBreak/>
              <w:t>Vyřízené žádosti o kompostéry / vydaných kompostérů</w:t>
            </w:r>
          </w:p>
        </w:tc>
        <w:tc>
          <w:tcPr>
            <w:tcW w:w="851" w:type="dxa"/>
            <w:vAlign w:val="center"/>
          </w:tcPr>
          <w:p w:rsidR="001E462C" w:rsidRPr="001E462C" w:rsidRDefault="001E462C" w:rsidP="001E462C">
            <w:pPr>
              <w:spacing w:after="0" w:line="240" w:lineRule="auto"/>
              <w:jc w:val="center"/>
              <w:rPr>
                <w:rFonts w:ascii="Arial" w:hAnsi="Arial" w:cs="Arial"/>
                <w:sz w:val="24"/>
                <w:szCs w:val="24"/>
              </w:rPr>
            </w:pPr>
            <w:r w:rsidRPr="001E462C">
              <w:rPr>
                <w:rFonts w:ascii="Arial" w:hAnsi="Arial" w:cs="Arial"/>
                <w:sz w:val="24"/>
                <w:szCs w:val="24"/>
              </w:rPr>
              <w:t>0/0</w:t>
            </w:r>
          </w:p>
        </w:tc>
      </w:tr>
      <w:tr w:rsidR="001E462C" w:rsidRPr="001E462C" w:rsidTr="0098476B">
        <w:trPr>
          <w:trHeight w:val="392"/>
        </w:trPr>
        <w:tc>
          <w:tcPr>
            <w:tcW w:w="8188" w:type="dxa"/>
            <w:vAlign w:val="center"/>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Vyřízené žádosti na umístění nádob na třídění papíru a plastů v MPR</w:t>
            </w:r>
          </w:p>
        </w:tc>
        <w:tc>
          <w:tcPr>
            <w:tcW w:w="851" w:type="dxa"/>
            <w:vAlign w:val="center"/>
          </w:tcPr>
          <w:p w:rsidR="001E462C" w:rsidRPr="001E462C" w:rsidRDefault="001E462C" w:rsidP="001E462C">
            <w:pPr>
              <w:spacing w:after="0" w:line="240" w:lineRule="auto"/>
              <w:jc w:val="center"/>
              <w:rPr>
                <w:rFonts w:ascii="Arial" w:hAnsi="Arial" w:cs="Arial"/>
                <w:sz w:val="24"/>
                <w:szCs w:val="24"/>
              </w:rPr>
            </w:pPr>
            <w:r w:rsidRPr="001E462C">
              <w:rPr>
                <w:rFonts w:ascii="Arial" w:hAnsi="Arial" w:cs="Arial"/>
                <w:sz w:val="24"/>
                <w:szCs w:val="24"/>
              </w:rPr>
              <w:t>3</w:t>
            </w:r>
          </w:p>
        </w:tc>
      </w:tr>
      <w:tr w:rsidR="001E462C" w:rsidRPr="001E462C" w:rsidTr="0098476B">
        <w:tc>
          <w:tcPr>
            <w:tcW w:w="8188" w:type="dxa"/>
            <w:vAlign w:val="center"/>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Vydaná vyjádření s požadavkem na zajištění ploch na umístění kontejnerů v rámci stavebního řízení</w:t>
            </w:r>
          </w:p>
        </w:tc>
        <w:tc>
          <w:tcPr>
            <w:tcW w:w="851" w:type="dxa"/>
            <w:vAlign w:val="center"/>
          </w:tcPr>
          <w:p w:rsidR="001E462C" w:rsidRPr="001E462C" w:rsidRDefault="001E462C" w:rsidP="001E462C">
            <w:pPr>
              <w:spacing w:after="0" w:line="240" w:lineRule="auto"/>
              <w:jc w:val="center"/>
              <w:rPr>
                <w:rFonts w:ascii="Arial" w:hAnsi="Arial" w:cs="Arial"/>
                <w:sz w:val="24"/>
                <w:szCs w:val="24"/>
              </w:rPr>
            </w:pPr>
            <w:r w:rsidRPr="001E462C">
              <w:rPr>
                <w:rFonts w:ascii="Arial" w:hAnsi="Arial" w:cs="Arial"/>
                <w:sz w:val="24"/>
                <w:szCs w:val="24"/>
              </w:rPr>
              <w:t>1</w:t>
            </w:r>
          </w:p>
        </w:tc>
      </w:tr>
      <w:tr w:rsidR="001E462C" w:rsidRPr="001E462C" w:rsidTr="0098476B">
        <w:tc>
          <w:tcPr>
            <w:tcW w:w="8188" w:type="dxa"/>
            <w:vAlign w:val="center"/>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 xml:space="preserve">Počet řízení, ve kterých město dávalo vyjádření ve věci udělení souhlasu k provozu zařízení ke sběru a výkupu odpadů </w:t>
            </w:r>
          </w:p>
        </w:tc>
        <w:tc>
          <w:tcPr>
            <w:tcW w:w="851" w:type="dxa"/>
            <w:vAlign w:val="center"/>
          </w:tcPr>
          <w:p w:rsidR="001E462C" w:rsidRPr="001E462C" w:rsidRDefault="001E462C" w:rsidP="001E462C">
            <w:pPr>
              <w:spacing w:after="0" w:line="240" w:lineRule="auto"/>
              <w:jc w:val="center"/>
              <w:rPr>
                <w:rFonts w:ascii="Arial" w:hAnsi="Arial" w:cs="Arial"/>
                <w:sz w:val="24"/>
                <w:szCs w:val="24"/>
              </w:rPr>
            </w:pPr>
            <w:r w:rsidRPr="001E462C">
              <w:rPr>
                <w:rFonts w:ascii="Arial" w:hAnsi="Arial" w:cs="Arial"/>
                <w:sz w:val="24"/>
                <w:szCs w:val="24"/>
              </w:rPr>
              <w:t>1</w:t>
            </w:r>
          </w:p>
        </w:tc>
      </w:tr>
      <w:tr w:rsidR="001E462C" w:rsidRPr="001E462C" w:rsidTr="0098476B">
        <w:trPr>
          <w:trHeight w:val="397"/>
        </w:trPr>
        <w:tc>
          <w:tcPr>
            <w:tcW w:w="8188" w:type="dxa"/>
            <w:vAlign w:val="center"/>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 xml:space="preserve">Vyřízené podněty na úklid černých skládek prostřednictvím Knihy hříchů (od občanů) </w:t>
            </w:r>
          </w:p>
        </w:tc>
        <w:tc>
          <w:tcPr>
            <w:tcW w:w="851" w:type="dxa"/>
            <w:vAlign w:val="center"/>
          </w:tcPr>
          <w:p w:rsidR="001E462C" w:rsidRPr="001E462C" w:rsidRDefault="001E462C" w:rsidP="001E462C">
            <w:pPr>
              <w:spacing w:after="0" w:line="240" w:lineRule="auto"/>
              <w:jc w:val="center"/>
              <w:rPr>
                <w:rFonts w:ascii="Arial" w:hAnsi="Arial" w:cs="Arial"/>
                <w:sz w:val="24"/>
                <w:szCs w:val="24"/>
              </w:rPr>
            </w:pPr>
            <w:r w:rsidRPr="001E462C">
              <w:rPr>
                <w:rFonts w:ascii="Arial" w:hAnsi="Arial" w:cs="Arial"/>
                <w:sz w:val="24"/>
                <w:szCs w:val="24"/>
              </w:rPr>
              <w:t>10</w:t>
            </w:r>
          </w:p>
        </w:tc>
      </w:tr>
      <w:tr w:rsidR="001E462C" w:rsidRPr="001E462C" w:rsidTr="0098476B">
        <w:trPr>
          <w:trHeight w:val="397"/>
        </w:trPr>
        <w:tc>
          <w:tcPr>
            <w:tcW w:w="8188" w:type="dxa"/>
            <w:vAlign w:val="center"/>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 xml:space="preserve">Vyřízené podněty na úklid černých skládek (ostatní) </w:t>
            </w:r>
          </w:p>
        </w:tc>
        <w:tc>
          <w:tcPr>
            <w:tcW w:w="851" w:type="dxa"/>
            <w:vAlign w:val="center"/>
          </w:tcPr>
          <w:p w:rsidR="001E462C" w:rsidRPr="001E462C" w:rsidRDefault="001E462C" w:rsidP="001E462C">
            <w:pPr>
              <w:spacing w:after="0" w:line="240" w:lineRule="auto"/>
              <w:jc w:val="center"/>
              <w:rPr>
                <w:rFonts w:ascii="Arial" w:hAnsi="Arial" w:cs="Arial"/>
                <w:sz w:val="24"/>
                <w:szCs w:val="24"/>
              </w:rPr>
            </w:pPr>
            <w:r w:rsidRPr="001E462C">
              <w:rPr>
                <w:rFonts w:ascii="Arial" w:hAnsi="Arial" w:cs="Arial"/>
                <w:sz w:val="24"/>
                <w:szCs w:val="24"/>
              </w:rPr>
              <w:t>71</w:t>
            </w:r>
          </w:p>
        </w:tc>
      </w:tr>
      <w:tr w:rsidR="001E462C" w:rsidRPr="001E462C" w:rsidTr="0098476B">
        <w:trPr>
          <w:trHeight w:val="397"/>
        </w:trPr>
        <w:tc>
          <w:tcPr>
            <w:tcW w:w="8188" w:type="dxa"/>
            <w:vAlign w:val="center"/>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 xml:space="preserve">Spolupráce s organizací Trash Hero na úklidu černých skládek většího rozsahu </w:t>
            </w:r>
          </w:p>
        </w:tc>
        <w:tc>
          <w:tcPr>
            <w:tcW w:w="851" w:type="dxa"/>
            <w:vAlign w:val="center"/>
          </w:tcPr>
          <w:p w:rsidR="001E462C" w:rsidRPr="001E462C" w:rsidRDefault="001E462C" w:rsidP="001E462C">
            <w:pPr>
              <w:spacing w:after="0" w:line="240" w:lineRule="auto"/>
              <w:jc w:val="center"/>
              <w:rPr>
                <w:rFonts w:ascii="Arial" w:hAnsi="Arial" w:cs="Arial"/>
                <w:sz w:val="24"/>
                <w:szCs w:val="24"/>
              </w:rPr>
            </w:pPr>
            <w:r w:rsidRPr="001E462C">
              <w:rPr>
                <w:rFonts w:ascii="Arial" w:hAnsi="Arial" w:cs="Arial"/>
                <w:sz w:val="24"/>
                <w:szCs w:val="24"/>
              </w:rPr>
              <w:t>1</w:t>
            </w:r>
          </w:p>
        </w:tc>
      </w:tr>
      <w:tr w:rsidR="001E462C" w:rsidRPr="001E462C" w:rsidTr="0098476B">
        <w:trPr>
          <w:trHeight w:hRule="exact" w:val="711"/>
        </w:trPr>
        <w:tc>
          <w:tcPr>
            <w:tcW w:w="8188" w:type="dxa"/>
            <w:vAlign w:val="center"/>
          </w:tcPr>
          <w:p w:rsidR="001E462C" w:rsidRPr="001E462C" w:rsidRDefault="001E462C" w:rsidP="001E462C">
            <w:pPr>
              <w:spacing w:after="0" w:line="240" w:lineRule="auto"/>
              <w:rPr>
                <w:rFonts w:ascii="Arial" w:hAnsi="Arial" w:cs="Arial"/>
                <w:sz w:val="24"/>
                <w:szCs w:val="24"/>
              </w:rPr>
            </w:pPr>
            <w:r w:rsidRPr="001E462C">
              <w:rPr>
                <w:rFonts w:ascii="Arial" w:hAnsi="Arial" w:cs="Arial"/>
                <w:sz w:val="24"/>
                <w:szCs w:val="24"/>
              </w:rPr>
              <w:t>Úklid černých skládek většího rozsahu ve spolupráci s MP a alternativně odsouzenými</w:t>
            </w:r>
          </w:p>
        </w:tc>
        <w:tc>
          <w:tcPr>
            <w:tcW w:w="851" w:type="dxa"/>
            <w:vAlign w:val="center"/>
          </w:tcPr>
          <w:p w:rsidR="001E462C" w:rsidRPr="001E462C" w:rsidRDefault="001E462C" w:rsidP="001E462C">
            <w:pPr>
              <w:spacing w:after="0" w:line="240" w:lineRule="auto"/>
              <w:jc w:val="center"/>
              <w:rPr>
                <w:rFonts w:ascii="Arial" w:hAnsi="Arial" w:cs="Arial"/>
                <w:sz w:val="24"/>
                <w:szCs w:val="24"/>
              </w:rPr>
            </w:pPr>
            <w:r w:rsidRPr="001E462C">
              <w:rPr>
                <w:rFonts w:ascii="Arial" w:hAnsi="Arial" w:cs="Arial"/>
                <w:sz w:val="24"/>
                <w:szCs w:val="24"/>
              </w:rPr>
              <w:t>0</w:t>
            </w:r>
          </w:p>
        </w:tc>
      </w:tr>
      <w:tr w:rsidR="001E462C" w:rsidRPr="001E462C" w:rsidTr="0098476B">
        <w:trPr>
          <w:trHeight w:hRule="exact" w:val="711"/>
        </w:trPr>
        <w:tc>
          <w:tcPr>
            <w:tcW w:w="8188" w:type="dxa"/>
            <w:vAlign w:val="center"/>
          </w:tcPr>
          <w:p w:rsidR="001E462C" w:rsidRPr="001E462C" w:rsidRDefault="001E462C" w:rsidP="001E462C">
            <w:pPr>
              <w:spacing w:after="0" w:line="240" w:lineRule="auto"/>
              <w:rPr>
                <w:rFonts w:ascii="Arial" w:hAnsi="Arial" w:cs="Arial"/>
                <w:sz w:val="24"/>
                <w:szCs w:val="24"/>
              </w:rPr>
            </w:pPr>
            <w:r w:rsidRPr="001E462C">
              <w:rPr>
                <w:rFonts w:ascii="Arial" w:hAnsi="Arial" w:cs="Arial"/>
                <w:sz w:val="24"/>
                <w:szCs w:val="24"/>
              </w:rPr>
              <w:t xml:space="preserve">Počet zaslaných výzev (žádost o součinnost) </w:t>
            </w:r>
          </w:p>
        </w:tc>
        <w:tc>
          <w:tcPr>
            <w:tcW w:w="851" w:type="dxa"/>
            <w:vAlign w:val="center"/>
          </w:tcPr>
          <w:p w:rsidR="001E462C" w:rsidRPr="001E462C" w:rsidRDefault="001E462C" w:rsidP="001E462C">
            <w:pPr>
              <w:spacing w:after="0" w:line="240" w:lineRule="auto"/>
              <w:jc w:val="center"/>
              <w:rPr>
                <w:rFonts w:ascii="Arial" w:hAnsi="Arial" w:cs="Arial"/>
                <w:sz w:val="24"/>
                <w:szCs w:val="24"/>
              </w:rPr>
            </w:pPr>
            <w:r w:rsidRPr="001E462C">
              <w:rPr>
                <w:rFonts w:ascii="Arial" w:hAnsi="Arial" w:cs="Arial"/>
                <w:sz w:val="24"/>
                <w:szCs w:val="24"/>
              </w:rPr>
              <w:t>4</w:t>
            </w:r>
          </w:p>
        </w:tc>
      </w:tr>
      <w:tr w:rsidR="001E462C" w:rsidRPr="001E462C" w:rsidTr="0098476B">
        <w:trPr>
          <w:trHeight w:hRule="exact" w:val="397"/>
        </w:trPr>
        <w:tc>
          <w:tcPr>
            <w:tcW w:w="8188" w:type="dxa"/>
            <w:vAlign w:val="center"/>
          </w:tcPr>
          <w:p w:rsidR="001E462C" w:rsidRPr="001E462C" w:rsidRDefault="001E462C" w:rsidP="001E462C">
            <w:pPr>
              <w:spacing w:after="0" w:line="240" w:lineRule="auto"/>
              <w:rPr>
                <w:rFonts w:ascii="Arial" w:hAnsi="Arial" w:cs="Arial"/>
                <w:sz w:val="24"/>
                <w:szCs w:val="24"/>
              </w:rPr>
            </w:pPr>
            <w:r w:rsidRPr="001E462C">
              <w:rPr>
                <w:rFonts w:ascii="Arial" w:hAnsi="Arial" w:cs="Arial"/>
                <w:sz w:val="24"/>
                <w:szCs w:val="24"/>
              </w:rPr>
              <w:t xml:space="preserve">Počet zaslaných výzev (využívání nádob na SKO)  </w:t>
            </w:r>
          </w:p>
        </w:tc>
        <w:tc>
          <w:tcPr>
            <w:tcW w:w="851" w:type="dxa"/>
            <w:vAlign w:val="center"/>
          </w:tcPr>
          <w:p w:rsidR="001E462C" w:rsidRPr="001E462C" w:rsidRDefault="001E462C" w:rsidP="001E462C">
            <w:pPr>
              <w:spacing w:after="0" w:line="240" w:lineRule="auto"/>
              <w:jc w:val="center"/>
              <w:rPr>
                <w:rFonts w:ascii="Arial" w:hAnsi="Arial" w:cs="Arial"/>
                <w:sz w:val="24"/>
                <w:szCs w:val="24"/>
              </w:rPr>
            </w:pPr>
            <w:r w:rsidRPr="001E462C">
              <w:rPr>
                <w:rFonts w:ascii="Arial" w:hAnsi="Arial" w:cs="Arial"/>
                <w:sz w:val="24"/>
                <w:szCs w:val="24"/>
              </w:rPr>
              <w:t>1</w:t>
            </w:r>
          </w:p>
        </w:tc>
      </w:tr>
      <w:tr w:rsidR="001E462C" w:rsidRPr="001E462C" w:rsidTr="0098476B">
        <w:trPr>
          <w:trHeight w:hRule="exact" w:val="596"/>
        </w:trPr>
        <w:tc>
          <w:tcPr>
            <w:tcW w:w="8188" w:type="dxa"/>
            <w:vAlign w:val="center"/>
          </w:tcPr>
          <w:p w:rsidR="001E462C" w:rsidRPr="001E462C" w:rsidRDefault="001E462C" w:rsidP="001E462C">
            <w:pPr>
              <w:spacing w:after="0" w:line="240" w:lineRule="auto"/>
              <w:rPr>
                <w:rFonts w:ascii="Arial" w:hAnsi="Arial" w:cs="Arial"/>
                <w:sz w:val="24"/>
                <w:szCs w:val="24"/>
              </w:rPr>
            </w:pPr>
            <w:r w:rsidRPr="001E462C">
              <w:rPr>
                <w:rFonts w:ascii="Arial" w:hAnsi="Arial" w:cs="Arial"/>
                <w:sz w:val="24"/>
                <w:szCs w:val="24"/>
              </w:rPr>
              <w:t>Počet domů, u kterých byla kontrolována úroveň třídění odpadů v nádobě na SKO v rámci akce Odpadový detektiv</w:t>
            </w:r>
          </w:p>
        </w:tc>
        <w:tc>
          <w:tcPr>
            <w:tcW w:w="851" w:type="dxa"/>
            <w:vAlign w:val="center"/>
          </w:tcPr>
          <w:p w:rsidR="001E462C" w:rsidRPr="001E462C" w:rsidRDefault="001E462C" w:rsidP="001E462C">
            <w:pPr>
              <w:spacing w:after="0" w:line="240" w:lineRule="auto"/>
              <w:jc w:val="center"/>
              <w:rPr>
                <w:rFonts w:ascii="Arial" w:hAnsi="Arial" w:cs="Arial"/>
                <w:sz w:val="24"/>
                <w:szCs w:val="24"/>
              </w:rPr>
            </w:pPr>
            <w:r w:rsidRPr="001E462C">
              <w:rPr>
                <w:rFonts w:ascii="Arial" w:hAnsi="Arial" w:cs="Arial"/>
                <w:sz w:val="24"/>
                <w:szCs w:val="24"/>
              </w:rPr>
              <w:t>0</w:t>
            </w:r>
          </w:p>
        </w:tc>
      </w:tr>
      <w:tr w:rsidR="001E462C" w:rsidRPr="001E462C" w:rsidTr="0098476B">
        <w:trPr>
          <w:trHeight w:hRule="exact" w:val="596"/>
        </w:trPr>
        <w:tc>
          <w:tcPr>
            <w:tcW w:w="8188" w:type="dxa"/>
            <w:vAlign w:val="center"/>
          </w:tcPr>
          <w:p w:rsidR="001E462C" w:rsidRPr="001E462C" w:rsidRDefault="001E462C" w:rsidP="001E462C">
            <w:pPr>
              <w:spacing w:after="0" w:line="240" w:lineRule="auto"/>
              <w:rPr>
                <w:rFonts w:ascii="Arial" w:hAnsi="Arial" w:cs="Arial"/>
                <w:sz w:val="24"/>
                <w:szCs w:val="24"/>
              </w:rPr>
            </w:pPr>
            <w:r w:rsidRPr="001E462C">
              <w:rPr>
                <w:rFonts w:ascii="Arial" w:hAnsi="Arial" w:cs="Arial"/>
                <w:sz w:val="24"/>
                <w:szCs w:val="24"/>
              </w:rPr>
              <w:t>Počet vyřízených registrací do Programu zodpovědného nakládání s odpady formou odevzdávání odpadu na sběrných dvorech.</w:t>
            </w:r>
          </w:p>
        </w:tc>
        <w:tc>
          <w:tcPr>
            <w:tcW w:w="851" w:type="dxa"/>
            <w:vAlign w:val="center"/>
          </w:tcPr>
          <w:p w:rsidR="001E462C" w:rsidRPr="001E462C" w:rsidRDefault="001E462C" w:rsidP="001E462C">
            <w:pPr>
              <w:spacing w:after="0" w:line="240" w:lineRule="auto"/>
              <w:jc w:val="center"/>
              <w:rPr>
                <w:rFonts w:ascii="Arial" w:hAnsi="Arial" w:cs="Arial"/>
                <w:sz w:val="24"/>
                <w:szCs w:val="24"/>
              </w:rPr>
            </w:pPr>
            <w:r w:rsidRPr="001E462C">
              <w:rPr>
                <w:rFonts w:ascii="Arial" w:hAnsi="Arial" w:cs="Arial"/>
                <w:sz w:val="24"/>
                <w:szCs w:val="24"/>
              </w:rPr>
              <w:t>88</w:t>
            </w:r>
          </w:p>
        </w:tc>
      </w:tr>
      <w:tr w:rsidR="001E462C" w:rsidRPr="001E462C" w:rsidTr="0098476B">
        <w:trPr>
          <w:trHeight w:hRule="exact" w:val="596"/>
        </w:trPr>
        <w:tc>
          <w:tcPr>
            <w:tcW w:w="8188" w:type="dxa"/>
            <w:vAlign w:val="center"/>
          </w:tcPr>
          <w:p w:rsidR="001E462C" w:rsidRPr="001E462C" w:rsidRDefault="001E462C" w:rsidP="001E462C">
            <w:pPr>
              <w:spacing w:after="0" w:line="240" w:lineRule="auto"/>
              <w:rPr>
                <w:rFonts w:ascii="Arial" w:hAnsi="Arial" w:cs="Arial"/>
                <w:sz w:val="24"/>
                <w:szCs w:val="24"/>
              </w:rPr>
            </w:pPr>
            <w:r w:rsidRPr="001E462C">
              <w:rPr>
                <w:rFonts w:ascii="Arial" w:hAnsi="Arial" w:cs="Arial"/>
                <w:sz w:val="24"/>
                <w:szCs w:val="24"/>
              </w:rPr>
              <w:t xml:space="preserve">jednání se zástupci SMJ </w:t>
            </w:r>
          </w:p>
        </w:tc>
        <w:tc>
          <w:tcPr>
            <w:tcW w:w="851" w:type="dxa"/>
            <w:vAlign w:val="center"/>
          </w:tcPr>
          <w:p w:rsidR="001E462C" w:rsidRPr="001E462C" w:rsidRDefault="001E462C" w:rsidP="001E462C">
            <w:pPr>
              <w:spacing w:after="0" w:line="240" w:lineRule="auto"/>
              <w:jc w:val="center"/>
              <w:rPr>
                <w:rFonts w:ascii="Arial" w:hAnsi="Arial" w:cs="Arial"/>
                <w:sz w:val="24"/>
                <w:szCs w:val="24"/>
              </w:rPr>
            </w:pPr>
            <w:r w:rsidRPr="001E462C">
              <w:rPr>
                <w:rFonts w:ascii="Arial" w:hAnsi="Arial" w:cs="Arial"/>
                <w:sz w:val="24"/>
                <w:szCs w:val="24"/>
              </w:rPr>
              <w:t>2</w:t>
            </w:r>
          </w:p>
        </w:tc>
      </w:tr>
    </w:tbl>
    <w:p w:rsidR="001E462C" w:rsidRPr="001E462C" w:rsidRDefault="001E462C" w:rsidP="001E462C">
      <w:pPr>
        <w:spacing w:after="0" w:line="240" w:lineRule="auto"/>
        <w:rPr>
          <w:rFonts w:ascii="Arial" w:hAnsi="Arial" w:cs="Arial"/>
          <w:i/>
          <w:sz w:val="24"/>
          <w:szCs w:val="24"/>
        </w:rPr>
      </w:pPr>
    </w:p>
    <w:p w:rsidR="001E462C" w:rsidRPr="001E462C" w:rsidRDefault="001E462C" w:rsidP="001E462C">
      <w:pPr>
        <w:spacing w:after="0" w:line="240" w:lineRule="auto"/>
        <w:rPr>
          <w:rFonts w:ascii="Arial" w:hAnsi="Arial" w:cs="Arial"/>
          <w:i/>
          <w:sz w:val="24"/>
          <w:szCs w:val="24"/>
        </w:rPr>
      </w:pPr>
    </w:p>
    <w:p w:rsidR="001E462C" w:rsidRPr="001E462C" w:rsidRDefault="001E462C" w:rsidP="001E462C">
      <w:pPr>
        <w:spacing w:after="0" w:line="240" w:lineRule="auto"/>
        <w:rPr>
          <w:rFonts w:ascii="Arial" w:hAnsi="Arial" w:cs="Arial"/>
          <w:sz w:val="24"/>
          <w:szCs w:val="24"/>
        </w:rPr>
      </w:pPr>
      <w:r w:rsidRPr="001E462C">
        <w:rPr>
          <w:rFonts w:ascii="Arial" w:hAnsi="Arial" w:cs="Arial"/>
          <w:sz w:val="24"/>
          <w:szCs w:val="24"/>
        </w:rPr>
        <w:t>Kontroly původců odpadů</w:t>
      </w:r>
    </w:p>
    <w:tbl>
      <w:tblPr>
        <w:tblStyle w:val="Mkatabulky45"/>
        <w:tblW w:w="0" w:type="auto"/>
        <w:tblLook w:val="04A0" w:firstRow="1" w:lastRow="0" w:firstColumn="1" w:lastColumn="0" w:noHBand="0" w:noVBand="1"/>
      </w:tblPr>
      <w:tblGrid>
        <w:gridCol w:w="8188"/>
        <w:gridCol w:w="992"/>
      </w:tblGrid>
      <w:tr w:rsidR="001E462C" w:rsidRPr="001E462C" w:rsidTr="0098476B">
        <w:trPr>
          <w:trHeight w:hRule="exact" w:val="430"/>
        </w:trPr>
        <w:tc>
          <w:tcPr>
            <w:tcW w:w="8188" w:type="dxa"/>
            <w:vAlign w:val="center"/>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Počet úkonů předcházející kontrole ve 2. čtvrtletí 2023</w:t>
            </w:r>
          </w:p>
        </w:tc>
        <w:tc>
          <w:tcPr>
            <w:tcW w:w="992" w:type="dxa"/>
            <w:shd w:val="clear" w:color="auto" w:fill="auto"/>
            <w:vAlign w:val="center"/>
          </w:tcPr>
          <w:p w:rsidR="001E462C" w:rsidRPr="001E462C" w:rsidRDefault="001E462C" w:rsidP="001E462C">
            <w:pPr>
              <w:spacing w:after="0" w:line="240" w:lineRule="auto"/>
              <w:jc w:val="center"/>
              <w:rPr>
                <w:rFonts w:ascii="Arial" w:hAnsi="Arial" w:cs="Arial"/>
                <w:sz w:val="24"/>
                <w:szCs w:val="24"/>
              </w:rPr>
            </w:pPr>
            <w:r w:rsidRPr="001E462C">
              <w:rPr>
                <w:rFonts w:ascii="Arial" w:hAnsi="Arial" w:cs="Arial"/>
                <w:sz w:val="24"/>
                <w:szCs w:val="24"/>
              </w:rPr>
              <w:t>0</w:t>
            </w:r>
          </w:p>
        </w:tc>
      </w:tr>
      <w:tr w:rsidR="001E462C" w:rsidRPr="001E462C" w:rsidTr="0098476B">
        <w:trPr>
          <w:trHeight w:hRule="exact" w:val="430"/>
        </w:trPr>
        <w:tc>
          <w:tcPr>
            <w:tcW w:w="8188" w:type="dxa"/>
            <w:vAlign w:val="center"/>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Počet vedených kontrol ve 2. čtvrtletí 2023</w:t>
            </w:r>
          </w:p>
        </w:tc>
        <w:tc>
          <w:tcPr>
            <w:tcW w:w="992" w:type="dxa"/>
            <w:shd w:val="clear" w:color="auto" w:fill="auto"/>
            <w:vAlign w:val="center"/>
          </w:tcPr>
          <w:p w:rsidR="001E462C" w:rsidRPr="001E462C" w:rsidRDefault="001E462C" w:rsidP="001E462C">
            <w:pPr>
              <w:spacing w:after="0" w:line="240" w:lineRule="auto"/>
              <w:jc w:val="center"/>
              <w:rPr>
                <w:rFonts w:ascii="Arial" w:hAnsi="Arial" w:cs="Arial"/>
                <w:sz w:val="24"/>
                <w:szCs w:val="24"/>
              </w:rPr>
            </w:pPr>
            <w:r w:rsidRPr="001E462C">
              <w:rPr>
                <w:rFonts w:ascii="Arial" w:hAnsi="Arial" w:cs="Arial"/>
                <w:sz w:val="24"/>
                <w:szCs w:val="24"/>
              </w:rPr>
              <w:t>2</w:t>
            </w:r>
          </w:p>
        </w:tc>
      </w:tr>
      <w:tr w:rsidR="001E462C" w:rsidRPr="001E462C" w:rsidTr="0098476B">
        <w:trPr>
          <w:trHeight w:hRule="exact" w:val="663"/>
        </w:trPr>
        <w:tc>
          <w:tcPr>
            <w:tcW w:w="8188" w:type="dxa"/>
            <w:vAlign w:val="center"/>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 xml:space="preserve">Počet příkazů /správních řízení /přestupkových řízení vedených ve </w:t>
            </w:r>
            <w:r w:rsidRPr="001E462C">
              <w:rPr>
                <w:rFonts w:ascii="Arial" w:hAnsi="Arial" w:cs="Arial"/>
                <w:sz w:val="24"/>
                <w:szCs w:val="24"/>
              </w:rPr>
              <w:br/>
              <w:t>2. čtvrtletí 2023 na základě výsledků ukončených kontrol</w:t>
            </w:r>
          </w:p>
        </w:tc>
        <w:tc>
          <w:tcPr>
            <w:tcW w:w="992" w:type="dxa"/>
            <w:shd w:val="clear" w:color="auto" w:fill="auto"/>
            <w:vAlign w:val="center"/>
          </w:tcPr>
          <w:p w:rsidR="001E462C" w:rsidRPr="001E462C" w:rsidRDefault="001E462C" w:rsidP="001E462C">
            <w:pPr>
              <w:spacing w:after="0" w:line="240" w:lineRule="auto"/>
              <w:jc w:val="center"/>
              <w:rPr>
                <w:rFonts w:ascii="Arial" w:hAnsi="Arial" w:cs="Arial"/>
                <w:sz w:val="24"/>
                <w:szCs w:val="24"/>
              </w:rPr>
            </w:pPr>
            <w:r w:rsidRPr="001E462C">
              <w:rPr>
                <w:rFonts w:ascii="Arial" w:hAnsi="Arial" w:cs="Arial"/>
                <w:sz w:val="24"/>
                <w:szCs w:val="24"/>
              </w:rPr>
              <w:t>0</w:t>
            </w:r>
          </w:p>
        </w:tc>
      </w:tr>
    </w:tbl>
    <w:p w:rsidR="001E462C" w:rsidRPr="001E462C" w:rsidRDefault="001E462C" w:rsidP="001E462C">
      <w:pPr>
        <w:spacing w:after="0" w:line="240" w:lineRule="auto"/>
        <w:rPr>
          <w:rFonts w:ascii="Arial" w:hAnsi="Arial" w:cs="Arial"/>
          <w:i/>
          <w:sz w:val="24"/>
          <w:szCs w:val="24"/>
        </w:rPr>
      </w:pPr>
    </w:p>
    <w:p w:rsidR="001E462C" w:rsidRPr="001E462C" w:rsidRDefault="001E462C" w:rsidP="001E462C">
      <w:pPr>
        <w:spacing w:after="0" w:line="240" w:lineRule="auto"/>
        <w:rPr>
          <w:rFonts w:ascii="Arial" w:hAnsi="Arial" w:cs="Arial"/>
          <w:sz w:val="24"/>
          <w:szCs w:val="24"/>
        </w:rPr>
      </w:pPr>
      <w:r w:rsidRPr="001E462C">
        <w:rPr>
          <w:rFonts w:ascii="Arial" w:hAnsi="Arial" w:cs="Arial"/>
          <w:sz w:val="24"/>
          <w:szCs w:val="24"/>
        </w:rPr>
        <w:t>Přestupková řízení PO a FOOP bez vazby na kontrolu</w:t>
      </w:r>
    </w:p>
    <w:tbl>
      <w:tblPr>
        <w:tblStyle w:val="Mkatabulky45"/>
        <w:tblW w:w="0" w:type="auto"/>
        <w:tblLook w:val="04A0" w:firstRow="1" w:lastRow="0" w:firstColumn="1" w:lastColumn="0" w:noHBand="0" w:noVBand="1"/>
      </w:tblPr>
      <w:tblGrid>
        <w:gridCol w:w="8188"/>
        <w:gridCol w:w="992"/>
      </w:tblGrid>
      <w:tr w:rsidR="001E462C" w:rsidRPr="001E462C" w:rsidTr="0098476B">
        <w:trPr>
          <w:trHeight w:hRule="exact" w:val="928"/>
        </w:trPr>
        <w:tc>
          <w:tcPr>
            <w:tcW w:w="8188" w:type="dxa"/>
            <w:vAlign w:val="center"/>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Počet řízení v souvislosti s postoupenými spisy městské policie, PČR nebo s nálezy odpadů na černých skládkách identifikující původce odpadu vedených v 2. čtvrtletí 2023</w:t>
            </w:r>
          </w:p>
        </w:tc>
        <w:tc>
          <w:tcPr>
            <w:tcW w:w="992" w:type="dxa"/>
            <w:shd w:val="clear" w:color="auto" w:fill="auto"/>
            <w:vAlign w:val="center"/>
          </w:tcPr>
          <w:p w:rsidR="001E462C" w:rsidRPr="001E462C" w:rsidRDefault="001E462C" w:rsidP="001E462C">
            <w:pPr>
              <w:spacing w:after="0" w:line="240" w:lineRule="auto"/>
              <w:jc w:val="center"/>
              <w:rPr>
                <w:rFonts w:ascii="Arial" w:hAnsi="Arial" w:cs="Arial"/>
                <w:sz w:val="24"/>
                <w:szCs w:val="24"/>
              </w:rPr>
            </w:pPr>
            <w:r w:rsidRPr="001E462C">
              <w:rPr>
                <w:rFonts w:ascii="Arial" w:hAnsi="Arial" w:cs="Arial"/>
                <w:sz w:val="24"/>
                <w:szCs w:val="24"/>
              </w:rPr>
              <w:t>0</w:t>
            </w:r>
          </w:p>
        </w:tc>
      </w:tr>
    </w:tbl>
    <w:p w:rsidR="001E462C" w:rsidRPr="001E462C" w:rsidRDefault="001E462C" w:rsidP="001E462C">
      <w:pPr>
        <w:spacing w:after="0" w:line="240" w:lineRule="auto"/>
        <w:rPr>
          <w:rFonts w:ascii="Arial" w:hAnsi="Arial" w:cs="Arial"/>
          <w:i/>
          <w:sz w:val="24"/>
          <w:szCs w:val="24"/>
        </w:rPr>
      </w:pPr>
    </w:p>
    <w:p w:rsidR="0095483E" w:rsidRDefault="0095483E" w:rsidP="001E462C">
      <w:pPr>
        <w:spacing w:after="0" w:line="240" w:lineRule="auto"/>
        <w:rPr>
          <w:rFonts w:ascii="Arial" w:hAnsi="Arial" w:cs="Arial"/>
          <w:sz w:val="24"/>
          <w:szCs w:val="24"/>
        </w:rPr>
      </w:pPr>
    </w:p>
    <w:p w:rsidR="0095483E" w:rsidRDefault="0095483E" w:rsidP="001E462C">
      <w:pPr>
        <w:spacing w:after="0" w:line="240" w:lineRule="auto"/>
        <w:rPr>
          <w:rFonts w:ascii="Arial" w:hAnsi="Arial" w:cs="Arial"/>
          <w:sz w:val="24"/>
          <w:szCs w:val="24"/>
        </w:rPr>
      </w:pPr>
    </w:p>
    <w:p w:rsidR="0095483E" w:rsidRDefault="0095483E" w:rsidP="001E462C">
      <w:pPr>
        <w:spacing w:after="0" w:line="240" w:lineRule="auto"/>
        <w:rPr>
          <w:rFonts w:ascii="Arial" w:hAnsi="Arial" w:cs="Arial"/>
          <w:sz w:val="24"/>
          <w:szCs w:val="24"/>
        </w:rPr>
      </w:pPr>
    </w:p>
    <w:p w:rsidR="0095483E" w:rsidRDefault="0095483E" w:rsidP="001E462C">
      <w:pPr>
        <w:spacing w:after="0" w:line="240" w:lineRule="auto"/>
        <w:rPr>
          <w:rFonts w:ascii="Arial" w:hAnsi="Arial" w:cs="Arial"/>
          <w:sz w:val="24"/>
          <w:szCs w:val="24"/>
        </w:rPr>
      </w:pPr>
    </w:p>
    <w:p w:rsidR="001E462C" w:rsidRPr="001E462C" w:rsidRDefault="001E462C" w:rsidP="001E462C">
      <w:pPr>
        <w:spacing w:after="0" w:line="240" w:lineRule="auto"/>
        <w:rPr>
          <w:rFonts w:ascii="Arial" w:hAnsi="Arial" w:cs="Arial"/>
          <w:sz w:val="24"/>
          <w:szCs w:val="24"/>
        </w:rPr>
      </w:pPr>
      <w:r w:rsidRPr="001E462C">
        <w:rPr>
          <w:rFonts w:ascii="Arial" w:hAnsi="Arial" w:cs="Arial"/>
          <w:sz w:val="24"/>
          <w:szCs w:val="24"/>
        </w:rPr>
        <w:t xml:space="preserve">Další řízení vedená podle přestupkového zákona </w:t>
      </w:r>
    </w:p>
    <w:tbl>
      <w:tblPr>
        <w:tblStyle w:val="Mkatabulky45"/>
        <w:tblW w:w="0" w:type="auto"/>
        <w:tblLook w:val="04A0" w:firstRow="1" w:lastRow="0" w:firstColumn="1" w:lastColumn="0" w:noHBand="0" w:noVBand="1"/>
      </w:tblPr>
      <w:tblGrid>
        <w:gridCol w:w="8188"/>
        <w:gridCol w:w="992"/>
      </w:tblGrid>
      <w:tr w:rsidR="001E462C" w:rsidRPr="001E462C" w:rsidTr="0098476B">
        <w:trPr>
          <w:trHeight w:hRule="exact" w:val="928"/>
        </w:trPr>
        <w:tc>
          <w:tcPr>
            <w:tcW w:w="8188" w:type="dxa"/>
            <w:vAlign w:val="center"/>
          </w:tcPr>
          <w:p w:rsidR="001E462C" w:rsidRPr="001E462C" w:rsidRDefault="001E462C" w:rsidP="001E462C">
            <w:pPr>
              <w:spacing w:after="0" w:line="240" w:lineRule="auto"/>
              <w:jc w:val="both"/>
              <w:rPr>
                <w:rFonts w:ascii="Arial" w:hAnsi="Arial" w:cs="Arial"/>
                <w:sz w:val="24"/>
                <w:szCs w:val="24"/>
              </w:rPr>
            </w:pPr>
            <w:r w:rsidRPr="001E462C">
              <w:rPr>
                <w:rFonts w:ascii="Arial" w:hAnsi="Arial" w:cs="Arial"/>
                <w:sz w:val="24"/>
                <w:szCs w:val="24"/>
              </w:rPr>
              <w:t>Počet řízení v souvislosti se založením černé skládky, neprokázáním předání odpadů včetně stavebních a demoličních odpadů v souladu se zákonem v 2. čtvrtletí 2023</w:t>
            </w:r>
          </w:p>
        </w:tc>
        <w:tc>
          <w:tcPr>
            <w:tcW w:w="992" w:type="dxa"/>
            <w:shd w:val="clear" w:color="auto" w:fill="auto"/>
            <w:vAlign w:val="center"/>
          </w:tcPr>
          <w:p w:rsidR="001E462C" w:rsidRPr="001E462C" w:rsidRDefault="001E462C" w:rsidP="001E462C">
            <w:pPr>
              <w:spacing w:after="0" w:line="240" w:lineRule="auto"/>
              <w:jc w:val="center"/>
              <w:rPr>
                <w:rFonts w:ascii="Arial" w:hAnsi="Arial" w:cs="Arial"/>
                <w:sz w:val="24"/>
                <w:szCs w:val="24"/>
              </w:rPr>
            </w:pPr>
            <w:r w:rsidRPr="001E462C">
              <w:rPr>
                <w:rFonts w:ascii="Arial" w:hAnsi="Arial" w:cs="Arial"/>
                <w:sz w:val="24"/>
                <w:szCs w:val="24"/>
              </w:rPr>
              <w:t>0</w:t>
            </w:r>
          </w:p>
        </w:tc>
      </w:tr>
    </w:tbl>
    <w:p w:rsidR="001E462C" w:rsidRPr="001E462C" w:rsidRDefault="001E462C" w:rsidP="001E462C">
      <w:pPr>
        <w:spacing w:after="0" w:line="240" w:lineRule="auto"/>
        <w:jc w:val="both"/>
        <w:rPr>
          <w:rFonts w:ascii="Arial" w:hAnsi="Arial" w:cs="Arial"/>
          <w:i/>
          <w:sz w:val="24"/>
          <w:szCs w:val="24"/>
        </w:rPr>
      </w:pPr>
    </w:p>
    <w:p w:rsidR="001E462C" w:rsidRPr="001E462C" w:rsidRDefault="001E462C" w:rsidP="0033051C">
      <w:pPr>
        <w:numPr>
          <w:ilvl w:val="0"/>
          <w:numId w:val="83"/>
        </w:numPr>
        <w:spacing w:after="0" w:line="240" w:lineRule="auto"/>
        <w:ind w:left="0"/>
        <w:jc w:val="both"/>
        <w:rPr>
          <w:rFonts w:ascii="Arial" w:hAnsi="Arial" w:cs="Arial"/>
          <w:sz w:val="24"/>
          <w:szCs w:val="24"/>
        </w:rPr>
      </w:pPr>
      <w:r w:rsidRPr="001E462C">
        <w:rPr>
          <w:rFonts w:ascii="Arial" w:hAnsi="Arial" w:cs="Arial"/>
          <w:sz w:val="24"/>
          <w:szCs w:val="24"/>
        </w:rPr>
        <w:t>Bylo zahájeno čištění povrchů kontejnerů.</w:t>
      </w:r>
    </w:p>
    <w:p w:rsidR="001E462C" w:rsidRPr="001E462C" w:rsidRDefault="001E462C" w:rsidP="0033051C">
      <w:pPr>
        <w:numPr>
          <w:ilvl w:val="0"/>
          <w:numId w:val="83"/>
        </w:numPr>
        <w:spacing w:after="0" w:line="240" w:lineRule="auto"/>
        <w:ind w:left="0"/>
        <w:jc w:val="both"/>
        <w:rPr>
          <w:rFonts w:ascii="Arial" w:hAnsi="Arial" w:cs="Arial"/>
          <w:sz w:val="24"/>
          <w:szCs w:val="24"/>
        </w:rPr>
      </w:pPr>
      <w:r w:rsidRPr="001E462C">
        <w:rPr>
          <w:rFonts w:ascii="Arial" w:hAnsi="Arial" w:cs="Arial"/>
          <w:sz w:val="24"/>
          <w:szCs w:val="24"/>
        </w:rPr>
        <w:lastRenderedPageBreak/>
        <w:t>Proběhlo jednání s vedením ohledně nákupu nových odpadkových košů, které budou umisťovány do MPR.</w:t>
      </w:r>
    </w:p>
    <w:p w:rsidR="001E462C" w:rsidRPr="001E462C" w:rsidRDefault="001E462C" w:rsidP="0033051C">
      <w:pPr>
        <w:numPr>
          <w:ilvl w:val="0"/>
          <w:numId w:val="83"/>
        </w:numPr>
        <w:spacing w:after="0" w:line="240" w:lineRule="auto"/>
        <w:ind w:left="0"/>
        <w:jc w:val="both"/>
        <w:rPr>
          <w:rFonts w:ascii="Arial" w:hAnsi="Arial" w:cs="Arial"/>
          <w:sz w:val="24"/>
          <w:szCs w:val="24"/>
        </w:rPr>
      </w:pPr>
      <w:r w:rsidRPr="001E462C">
        <w:rPr>
          <w:rFonts w:ascii="Arial" w:hAnsi="Arial" w:cs="Arial"/>
          <w:sz w:val="24"/>
          <w:szCs w:val="24"/>
        </w:rPr>
        <w:t>Bylo zahájeno poptávkové řízení na dodavatele dřevěných kompostérů.</w:t>
      </w:r>
    </w:p>
    <w:p w:rsidR="001E462C" w:rsidRPr="001E462C" w:rsidRDefault="001E462C" w:rsidP="0033051C">
      <w:pPr>
        <w:numPr>
          <w:ilvl w:val="0"/>
          <w:numId w:val="83"/>
        </w:numPr>
        <w:spacing w:after="0" w:line="240" w:lineRule="auto"/>
        <w:ind w:left="0"/>
        <w:jc w:val="both"/>
        <w:rPr>
          <w:rFonts w:ascii="Arial" w:hAnsi="Arial" w:cs="Arial"/>
          <w:sz w:val="24"/>
          <w:szCs w:val="24"/>
        </w:rPr>
      </w:pPr>
      <w:r w:rsidRPr="001E462C">
        <w:rPr>
          <w:rFonts w:ascii="Arial" w:hAnsi="Arial" w:cs="Arial"/>
          <w:sz w:val="24"/>
          <w:szCs w:val="24"/>
        </w:rPr>
        <w:t>Byla zahájena spolupráce s p. Bystrianskou ohledně plánované osvěty k třídění odpadů, předcházení odpadů a zakládání černých skládek.</w:t>
      </w:r>
    </w:p>
    <w:p w:rsidR="001E462C" w:rsidRPr="001E462C" w:rsidRDefault="001E462C" w:rsidP="0033051C">
      <w:pPr>
        <w:numPr>
          <w:ilvl w:val="0"/>
          <w:numId w:val="83"/>
        </w:numPr>
        <w:spacing w:after="0" w:line="240" w:lineRule="auto"/>
        <w:ind w:left="0"/>
        <w:jc w:val="both"/>
        <w:rPr>
          <w:rFonts w:ascii="Arial" w:hAnsi="Arial" w:cs="Arial"/>
          <w:sz w:val="24"/>
          <w:szCs w:val="24"/>
        </w:rPr>
      </w:pPr>
      <w:r w:rsidRPr="001E462C">
        <w:rPr>
          <w:rFonts w:ascii="Arial" w:hAnsi="Arial" w:cs="Arial"/>
          <w:sz w:val="24"/>
          <w:szCs w:val="24"/>
        </w:rPr>
        <w:t>Proběhla jednání ohledně plánovaného zprovoznění RE-USE centra v Pístově.</w:t>
      </w:r>
    </w:p>
    <w:p w:rsidR="001E462C" w:rsidRPr="001E462C" w:rsidRDefault="001E462C" w:rsidP="0033051C">
      <w:pPr>
        <w:numPr>
          <w:ilvl w:val="0"/>
          <w:numId w:val="83"/>
        </w:numPr>
        <w:spacing w:after="0" w:line="240" w:lineRule="auto"/>
        <w:ind w:left="0"/>
        <w:jc w:val="both"/>
        <w:rPr>
          <w:rFonts w:ascii="Arial" w:hAnsi="Arial" w:cs="Arial"/>
          <w:sz w:val="24"/>
          <w:szCs w:val="24"/>
        </w:rPr>
      </w:pPr>
      <w:r w:rsidRPr="001E462C">
        <w:rPr>
          <w:rFonts w:ascii="Arial" w:hAnsi="Arial" w:cs="Arial"/>
          <w:sz w:val="24"/>
          <w:szCs w:val="24"/>
        </w:rPr>
        <w:t>Byly rozneseny informační letáky ohledně třídění bioodpadu do problematických lokalit.</w:t>
      </w:r>
    </w:p>
    <w:p w:rsidR="001E462C" w:rsidRPr="001E462C" w:rsidRDefault="001E462C" w:rsidP="0033051C">
      <w:pPr>
        <w:numPr>
          <w:ilvl w:val="0"/>
          <w:numId w:val="83"/>
        </w:numPr>
        <w:spacing w:after="0" w:line="240" w:lineRule="auto"/>
        <w:ind w:left="0"/>
        <w:jc w:val="both"/>
        <w:rPr>
          <w:rFonts w:ascii="Arial" w:hAnsi="Arial" w:cs="Arial"/>
          <w:sz w:val="24"/>
          <w:szCs w:val="24"/>
        </w:rPr>
      </w:pPr>
      <w:r w:rsidRPr="001E462C">
        <w:rPr>
          <w:rFonts w:ascii="Arial" w:hAnsi="Arial" w:cs="Arial"/>
          <w:sz w:val="24"/>
          <w:szCs w:val="24"/>
        </w:rPr>
        <w:t>Proběhla kontrola KS Elektrowin na sběrných dvorech.</w:t>
      </w:r>
    </w:p>
    <w:p w:rsidR="001E462C" w:rsidRPr="001E462C" w:rsidRDefault="001E462C" w:rsidP="0033051C">
      <w:pPr>
        <w:numPr>
          <w:ilvl w:val="0"/>
          <w:numId w:val="83"/>
        </w:numPr>
        <w:spacing w:after="0" w:line="240" w:lineRule="auto"/>
        <w:ind w:left="0"/>
        <w:jc w:val="both"/>
        <w:rPr>
          <w:rFonts w:ascii="Arial" w:hAnsi="Arial" w:cs="Arial"/>
          <w:sz w:val="24"/>
          <w:szCs w:val="24"/>
        </w:rPr>
      </w:pPr>
      <w:r w:rsidRPr="001E462C">
        <w:rPr>
          <w:rFonts w:ascii="Arial" w:hAnsi="Arial" w:cs="Arial"/>
          <w:sz w:val="24"/>
          <w:szCs w:val="24"/>
        </w:rPr>
        <w:t>Účast na webináři „Zálohování na Slovensku“ a na konferenci v Hradci Králové Odpady a obce 2023.</w:t>
      </w:r>
    </w:p>
    <w:p w:rsidR="001E462C" w:rsidRPr="001E462C" w:rsidRDefault="001E462C" w:rsidP="0033051C">
      <w:pPr>
        <w:numPr>
          <w:ilvl w:val="0"/>
          <w:numId w:val="83"/>
        </w:numPr>
        <w:spacing w:after="0" w:line="240" w:lineRule="auto"/>
        <w:ind w:left="0"/>
        <w:jc w:val="both"/>
        <w:rPr>
          <w:rFonts w:ascii="Arial" w:hAnsi="Arial" w:cs="Arial"/>
          <w:sz w:val="24"/>
          <w:szCs w:val="24"/>
        </w:rPr>
      </w:pPr>
      <w:r w:rsidRPr="001E462C">
        <w:rPr>
          <w:rFonts w:ascii="Arial" w:hAnsi="Arial" w:cs="Arial"/>
          <w:sz w:val="24"/>
          <w:szCs w:val="24"/>
        </w:rPr>
        <w:t>Na ORM byly předány požadavky na výstavbu kontejnerových stání – XI. etapa.</w:t>
      </w:r>
    </w:p>
    <w:p w:rsidR="001E462C" w:rsidRPr="001E462C" w:rsidRDefault="001E462C" w:rsidP="0033051C">
      <w:pPr>
        <w:numPr>
          <w:ilvl w:val="0"/>
          <w:numId w:val="83"/>
        </w:numPr>
        <w:spacing w:after="0" w:line="240" w:lineRule="auto"/>
        <w:ind w:left="0"/>
        <w:jc w:val="both"/>
        <w:rPr>
          <w:rFonts w:ascii="Arial" w:hAnsi="Arial" w:cs="Arial"/>
          <w:sz w:val="24"/>
          <w:szCs w:val="24"/>
        </w:rPr>
      </w:pPr>
      <w:r w:rsidRPr="001E462C">
        <w:rPr>
          <w:rFonts w:ascii="Arial" w:hAnsi="Arial" w:cs="Arial"/>
          <w:sz w:val="24"/>
          <w:szCs w:val="24"/>
        </w:rPr>
        <w:t>Prezentace na Dni Země na Masarykově náměstí s osvětovým programem a výstavou Jihlava bez odpadu!</w:t>
      </w:r>
    </w:p>
    <w:p w:rsidR="001E462C" w:rsidRPr="001E462C" w:rsidRDefault="001E462C" w:rsidP="001E462C">
      <w:pPr>
        <w:spacing w:after="0" w:line="240" w:lineRule="auto"/>
        <w:jc w:val="both"/>
        <w:rPr>
          <w:rFonts w:ascii="Arial" w:hAnsi="Arial" w:cs="Arial"/>
          <w:sz w:val="24"/>
          <w:szCs w:val="24"/>
        </w:rPr>
      </w:pPr>
    </w:p>
    <w:p w:rsidR="001E462C" w:rsidRPr="001E462C" w:rsidRDefault="001E462C" w:rsidP="001E462C">
      <w:pPr>
        <w:spacing w:after="0" w:line="240" w:lineRule="auto"/>
        <w:jc w:val="both"/>
        <w:rPr>
          <w:rFonts w:ascii="Arial" w:hAnsi="Arial" w:cs="Arial"/>
          <w:sz w:val="24"/>
          <w:szCs w:val="24"/>
        </w:rPr>
      </w:pPr>
    </w:p>
    <w:p w:rsidR="001E462C" w:rsidRPr="001E462C" w:rsidRDefault="001E462C" w:rsidP="001E462C">
      <w:pPr>
        <w:spacing w:after="0" w:line="240" w:lineRule="auto"/>
        <w:jc w:val="both"/>
        <w:rPr>
          <w:rFonts w:ascii="Arial" w:hAnsi="Arial" w:cs="Arial"/>
          <w:sz w:val="24"/>
          <w:szCs w:val="24"/>
        </w:rPr>
      </w:pPr>
    </w:p>
    <w:p w:rsidR="001E462C" w:rsidRPr="001E462C" w:rsidRDefault="001E462C" w:rsidP="001E462C">
      <w:pPr>
        <w:spacing w:after="0" w:line="240" w:lineRule="auto"/>
        <w:jc w:val="both"/>
        <w:rPr>
          <w:rFonts w:ascii="Arial" w:hAnsi="Arial" w:cs="Arial"/>
          <w:i/>
          <w:sz w:val="24"/>
          <w:szCs w:val="24"/>
        </w:rPr>
      </w:pPr>
    </w:p>
    <w:p w:rsidR="001E462C" w:rsidRPr="001E462C" w:rsidRDefault="001E462C" w:rsidP="001E462C">
      <w:pPr>
        <w:spacing w:after="0" w:line="240" w:lineRule="auto"/>
        <w:jc w:val="both"/>
        <w:rPr>
          <w:rFonts w:ascii="Arial" w:hAnsi="Arial" w:cs="Arial"/>
          <w:i/>
          <w:sz w:val="24"/>
          <w:szCs w:val="24"/>
        </w:rPr>
      </w:pPr>
    </w:p>
    <w:p w:rsidR="001E462C" w:rsidRPr="001E462C" w:rsidRDefault="001E462C" w:rsidP="001E462C">
      <w:pPr>
        <w:spacing w:after="0" w:line="240" w:lineRule="auto"/>
        <w:rPr>
          <w:i/>
          <w:sz w:val="24"/>
          <w:szCs w:val="24"/>
        </w:rPr>
      </w:pPr>
    </w:p>
    <w:p w:rsidR="001E462C" w:rsidRPr="001E462C" w:rsidRDefault="001E462C" w:rsidP="001E462C">
      <w:pPr>
        <w:spacing w:after="0" w:line="240" w:lineRule="auto"/>
        <w:rPr>
          <w:i/>
          <w:sz w:val="24"/>
          <w:szCs w:val="24"/>
        </w:rPr>
      </w:pPr>
    </w:p>
    <w:p w:rsidR="001E462C" w:rsidRPr="001E462C" w:rsidRDefault="001E462C" w:rsidP="001E462C">
      <w:pPr>
        <w:spacing w:after="0" w:line="240" w:lineRule="auto"/>
        <w:rPr>
          <w:i/>
          <w:sz w:val="24"/>
          <w:szCs w:val="24"/>
        </w:rPr>
      </w:pPr>
    </w:p>
    <w:p w:rsidR="001E462C" w:rsidRPr="001E462C" w:rsidRDefault="001E462C" w:rsidP="001E462C">
      <w:pPr>
        <w:pStyle w:val="Bezmezer"/>
        <w:rPr>
          <w:rFonts w:ascii="Arial" w:hAnsi="Arial" w:cs="Arial"/>
          <w:b/>
          <w:i/>
          <w:sz w:val="24"/>
          <w:szCs w:val="24"/>
        </w:rPr>
      </w:pPr>
    </w:p>
    <w:p w:rsidR="001E462C" w:rsidRPr="001E462C" w:rsidRDefault="001E462C" w:rsidP="001E462C">
      <w:pPr>
        <w:widowControl w:val="0"/>
        <w:autoSpaceDE w:val="0"/>
        <w:autoSpaceDN w:val="0"/>
        <w:adjustRightInd w:val="0"/>
        <w:spacing w:after="0" w:line="240" w:lineRule="auto"/>
        <w:ind w:firstLine="708"/>
        <w:jc w:val="both"/>
        <w:rPr>
          <w:rFonts w:ascii="Arial" w:hAnsi="Arial" w:cs="Arial"/>
          <w:sz w:val="24"/>
          <w:szCs w:val="24"/>
        </w:rPr>
      </w:pPr>
    </w:p>
    <w:p w:rsidR="001E462C" w:rsidRDefault="001E462C" w:rsidP="001E462C">
      <w:pPr>
        <w:spacing w:after="0" w:line="240" w:lineRule="auto"/>
        <w:rPr>
          <w:rFonts w:ascii="Arial" w:eastAsia="Arial" w:hAnsi="Arial" w:cs="Arial"/>
          <w:bCs/>
          <w:sz w:val="24"/>
          <w:szCs w:val="24"/>
        </w:rPr>
      </w:pPr>
    </w:p>
    <w:p w:rsidR="008B453E" w:rsidRDefault="008B453E" w:rsidP="001E462C">
      <w:pPr>
        <w:spacing w:after="0" w:line="240" w:lineRule="auto"/>
        <w:rPr>
          <w:rFonts w:ascii="Arial" w:eastAsia="Arial" w:hAnsi="Arial" w:cs="Arial"/>
          <w:bCs/>
          <w:sz w:val="24"/>
          <w:szCs w:val="24"/>
        </w:rPr>
      </w:pPr>
    </w:p>
    <w:p w:rsidR="008B453E" w:rsidRDefault="008B453E" w:rsidP="001E462C">
      <w:pPr>
        <w:spacing w:after="0" w:line="240" w:lineRule="auto"/>
        <w:rPr>
          <w:rFonts w:ascii="Arial" w:eastAsia="Arial" w:hAnsi="Arial" w:cs="Arial"/>
          <w:bCs/>
          <w:sz w:val="24"/>
          <w:szCs w:val="24"/>
        </w:rPr>
      </w:pPr>
    </w:p>
    <w:p w:rsidR="008B453E" w:rsidRDefault="008B453E" w:rsidP="001E462C">
      <w:pPr>
        <w:spacing w:after="0" w:line="240" w:lineRule="auto"/>
        <w:rPr>
          <w:rFonts w:ascii="Arial" w:eastAsia="Arial" w:hAnsi="Arial" w:cs="Arial"/>
          <w:bCs/>
          <w:sz w:val="24"/>
          <w:szCs w:val="24"/>
        </w:rPr>
      </w:pPr>
    </w:p>
    <w:p w:rsidR="008B453E" w:rsidRDefault="008B453E" w:rsidP="001E462C">
      <w:pPr>
        <w:spacing w:after="0" w:line="240" w:lineRule="auto"/>
        <w:rPr>
          <w:rFonts w:ascii="Arial" w:eastAsia="Arial" w:hAnsi="Arial" w:cs="Arial"/>
          <w:bCs/>
          <w:sz w:val="24"/>
          <w:szCs w:val="24"/>
        </w:rPr>
      </w:pPr>
    </w:p>
    <w:p w:rsidR="008B453E" w:rsidRDefault="008B453E" w:rsidP="001E462C">
      <w:pPr>
        <w:spacing w:after="0" w:line="240" w:lineRule="auto"/>
        <w:rPr>
          <w:rFonts w:ascii="Arial" w:eastAsia="Arial" w:hAnsi="Arial" w:cs="Arial"/>
          <w:bCs/>
          <w:sz w:val="24"/>
          <w:szCs w:val="24"/>
        </w:rPr>
      </w:pPr>
    </w:p>
    <w:p w:rsidR="008B453E" w:rsidRDefault="008B453E" w:rsidP="001E462C">
      <w:pPr>
        <w:spacing w:after="0" w:line="240" w:lineRule="auto"/>
        <w:rPr>
          <w:rFonts w:ascii="Arial" w:eastAsia="Arial" w:hAnsi="Arial" w:cs="Arial"/>
          <w:bCs/>
          <w:sz w:val="24"/>
          <w:szCs w:val="24"/>
        </w:rPr>
      </w:pPr>
    </w:p>
    <w:p w:rsidR="008B453E" w:rsidRDefault="008B453E" w:rsidP="001E462C">
      <w:pPr>
        <w:spacing w:after="0" w:line="240" w:lineRule="auto"/>
        <w:rPr>
          <w:rFonts w:ascii="Arial" w:eastAsia="Arial" w:hAnsi="Arial" w:cs="Arial"/>
          <w:bCs/>
          <w:sz w:val="24"/>
          <w:szCs w:val="24"/>
        </w:rPr>
      </w:pPr>
    </w:p>
    <w:p w:rsidR="008B453E" w:rsidRDefault="008B453E" w:rsidP="001E462C">
      <w:pPr>
        <w:spacing w:after="0" w:line="240" w:lineRule="auto"/>
        <w:rPr>
          <w:rFonts w:ascii="Arial" w:eastAsia="Arial" w:hAnsi="Arial" w:cs="Arial"/>
          <w:bCs/>
          <w:sz w:val="24"/>
          <w:szCs w:val="24"/>
        </w:rPr>
      </w:pPr>
    </w:p>
    <w:p w:rsidR="008B453E" w:rsidRDefault="008B453E" w:rsidP="001E462C">
      <w:pPr>
        <w:spacing w:after="0" w:line="240" w:lineRule="auto"/>
        <w:rPr>
          <w:rFonts w:ascii="Arial" w:eastAsia="Arial" w:hAnsi="Arial" w:cs="Arial"/>
          <w:bCs/>
          <w:sz w:val="24"/>
          <w:szCs w:val="24"/>
        </w:rPr>
      </w:pPr>
    </w:p>
    <w:p w:rsidR="008B453E" w:rsidRDefault="008B453E" w:rsidP="001E462C">
      <w:pPr>
        <w:spacing w:after="0" w:line="240" w:lineRule="auto"/>
        <w:rPr>
          <w:rFonts w:ascii="Arial" w:eastAsia="Arial" w:hAnsi="Arial" w:cs="Arial"/>
          <w:bCs/>
          <w:sz w:val="24"/>
          <w:szCs w:val="24"/>
        </w:rPr>
      </w:pPr>
    </w:p>
    <w:p w:rsidR="008B453E" w:rsidRDefault="008B453E" w:rsidP="001E462C">
      <w:pPr>
        <w:spacing w:after="0" w:line="240" w:lineRule="auto"/>
        <w:rPr>
          <w:rFonts w:ascii="Arial" w:eastAsia="Arial" w:hAnsi="Arial" w:cs="Arial"/>
          <w:bCs/>
          <w:sz w:val="24"/>
          <w:szCs w:val="24"/>
        </w:rPr>
      </w:pPr>
    </w:p>
    <w:p w:rsidR="00461097" w:rsidRDefault="00461097" w:rsidP="001E462C">
      <w:pPr>
        <w:spacing w:after="0" w:line="240" w:lineRule="auto"/>
        <w:rPr>
          <w:rFonts w:ascii="Arial" w:eastAsia="Arial" w:hAnsi="Arial" w:cs="Arial"/>
          <w:bCs/>
          <w:sz w:val="24"/>
          <w:szCs w:val="24"/>
        </w:rPr>
      </w:pPr>
    </w:p>
    <w:p w:rsidR="00461097" w:rsidRDefault="00461097" w:rsidP="001E462C">
      <w:pPr>
        <w:spacing w:after="0" w:line="240" w:lineRule="auto"/>
        <w:rPr>
          <w:rFonts w:ascii="Arial" w:eastAsia="Arial" w:hAnsi="Arial" w:cs="Arial"/>
          <w:bCs/>
          <w:sz w:val="24"/>
          <w:szCs w:val="24"/>
        </w:rPr>
      </w:pPr>
    </w:p>
    <w:p w:rsidR="00461097" w:rsidRDefault="00461097" w:rsidP="001E462C">
      <w:pPr>
        <w:spacing w:after="0" w:line="240" w:lineRule="auto"/>
        <w:rPr>
          <w:rFonts w:ascii="Arial" w:eastAsia="Arial" w:hAnsi="Arial" w:cs="Arial"/>
          <w:bCs/>
          <w:sz w:val="24"/>
          <w:szCs w:val="24"/>
        </w:rPr>
      </w:pPr>
    </w:p>
    <w:p w:rsidR="00461097" w:rsidRDefault="00461097" w:rsidP="001E462C">
      <w:pPr>
        <w:spacing w:after="0" w:line="240" w:lineRule="auto"/>
        <w:rPr>
          <w:rFonts w:ascii="Arial" w:eastAsia="Arial" w:hAnsi="Arial" w:cs="Arial"/>
          <w:bCs/>
          <w:sz w:val="24"/>
          <w:szCs w:val="24"/>
        </w:rPr>
      </w:pPr>
    </w:p>
    <w:p w:rsidR="00461097" w:rsidRDefault="00461097" w:rsidP="001E462C">
      <w:pPr>
        <w:spacing w:after="0" w:line="240" w:lineRule="auto"/>
        <w:rPr>
          <w:rFonts w:ascii="Arial" w:eastAsia="Arial" w:hAnsi="Arial" w:cs="Arial"/>
          <w:bCs/>
          <w:sz w:val="24"/>
          <w:szCs w:val="24"/>
        </w:rPr>
      </w:pPr>
    </w:p>
    <w:p w:rsidR="00461097" w:rsidRDefault="00461097" w:rsidP="001E462C">
      <w:pPr>
        <w:spacing w:after="0" w:line="240" w:lineRule="auto"/>
        <w:rPr>
          <w:rFonts w:ascii="Arial" w:eastAsia="Arial" w:hAnsi="Arial" w:cs="Arial"/>
          <w:bCs/>
          <w:sz w:val="24"/>
          <w:szCs w:val="24"/>
        </w:rPr>
      </w:pPr>
    </w:p>
    <w:p w:rsidR="00461097" w:rsidRDefault="00461097" w:rsidP="001E462C">
      <w:pPr>
        <w:spacing w:after="0" w:line="240" w:lineRule="auto"/>
        <w:rPr>
          <w:rFonts w:ascii="Arial" w:eastAsia="Arial" w:hAnsi="Arial" w:cs="Arial"/>
          <w:bCs/>
          <w:sz w:val="24"/>
          <w:szCs w:val="24"/>
        </w:rPr>
      </w:pPr>
    </w:p>
    <w:p w:rsidR="00461097" w:rsidRDefault="00461097" w:rsidP="001E462C">
      <w:pPr>
        <w:spacing w:after="0" w:line="240" w:lineRule="auto"/>
        <w:rPr>
          <w:rFonts w:ascii="Arial" w:eastAsia="Arial" w:hAnsi="Arial" w:cs="Arial"/>
          <w:bCs/>
          <w:sz w:val="24"/>
          <w:szCs w:val="24"/>
        </w:rPr>
      </w:pPr>
    </w:p>
    <w:p w:rsidR="00461097" w:rsidRDefault="00461097" w:rsidP="001E462C">
      <w:pPr>
        <w:spacing w:after="0" w:line="240" w:lineRule="auto"/>
        <w:rPr>
          <w:rFonts w:ascii="Arial" w:eastAsia="Arial" w:hAnsi="Arial" w:cs="Arial"/>
          <w:bCs/>
          <w:sz w:val="24"/>
          <w:szCs w:val="24"/>
        </w:rPr>
      </w:pPr>
    </w:p>
    <w:p w:rsidR="00461097" w:rsidRDefault="00461097" w:rsidP="001E462C">
      <w:pPr>
        <w:spacing w:after="0" w:line="240" w:lineRule="auto"/>
        <w:rPr>
          <w:rFonts w:ascii="Arial" w:eastAsia="Arial" w:hAnsi="Arial" w:cs="Arial"/>
          <w:bCs/>
          <w:sz w:val="24"/>
          <w:szCs w:val="24"/>
        </w:rPr>
      </w:pPr>
    </w:p>
    <w:p w:rsidR="008B453E" w:rsidRDefault="008B453E" w:rsidP="001E462C">
      <w:pPr>
        <w:spacing w:after="0" w:line="240" w:lineRule="auto"/>
        <w:rPr>
          <w:rFonts w:ascii="Arial" w:eastAsia="Arial" w:hAnsi="Arial" w:cs="Arial"/>
          <w:bCs/>
          <w:sz w:val="24"/>
          <w:szCs w:val="24"/>
        </w:rPr>
      </w:pPr>
    </w:p>
    <w:p w:rsidR="008B453E" w:rsidRDefault="008B453E" w:rsidP="001E462C">
      <w:pPr>
        <w:spacing w:after="0" w:line="240" w:lineRule="auto"/>
        <w:rPr>
          <w:rFonts w:ascii="Arial" w:eastAsia="Arial" w:hAnsi="Arial" w:cs="Arial"/>
          <w:bCs/>
          <w:sz w:val="24"/>
          <w:szCs w:val="24"/>
        </w:rPr>
      </w:pPr>
    </w:p>
    <w:p w:rsidR="008B453E" w:rsidRDefault="008B453E" w:rsidP="001E462C">
      <w:pPr>
        <w:spacing w:after="0" w:line="240" w:lineRule="auto"/>
        <w:rPr>
          <w:rFonts w:ascii="Arial" w:eastAsia="Arial" w:hAnsi="Arial" w:cs="Arial"/>
          <w:bCs/>
          <w:sz w:val="24"/>
          <w:szCs w:val="24"/>
        </w:rPr>
      </w:pPr>
    </w:p>
    <w:p w:rsidR="008B453E" w:rsidRDefault="008B453E" w:rsidP="001E462C">
      <w:pPr>
        <w:spacing w:after="0" w:line="240" w:lineRule="auto"/>
        <w:rPr>
          <w:rFonts w:ascii="Arial" w:eastAsia="Arial" w:hAnsi="Arial" w:cs="Arial"/>
          <w:bCs/>
          <w:sz w:val="24"/>
          <w:szCs w:val="24"/>
        </w:rPr>
      </w:pPr>
    </w:p>
    <w:p w:rsidR="008B453E" w:rsidRDefault="008B453E" w:rsidP="001E462C">
      <w:pPr>
        <w:spacing w:after="0" w:line="240" w:lineRule="auto"/>
        <w:rPr>
          <w:rFonts w:ascii="Arial" w:eastAsia="Arial" w:hAnsi="Arial" w:cs="Arial"/>
          <w:bCs/>
          <w:sz w:val="24"/>
          <w:szCs w:val="24"/>
        </w:rPr>
      </w:pPr>
    </w:p>
    <w:p w:rsidR="008B453E" w:rsidRDefault="008B453E" w:rsidP="001E462C">
      <w:pPr>
        <w:spacing w:after="0" w:line="240" w:lineRule="auto"/>
        <w:rPr>
          <w:rFonts w:ascii="Arial" w:eastAsia="Arial" w:hAnsi="Arial" w:cs="Arial"/>
          <w:bCs/>
          <w:sz w:val="24"/>
          <w:szCs w:val="24"/>
        </w:rPr>
      </w:pPr>
    </w:p>
    <w:p w:rsidR="008B453E" w:rsidRDefault="008B453E" w:rsidP="001E462C">
      <w:pPr>
        <w:spacing w:after="0" w:line="240" w:lineRule="auto"/>
        <w:rPr>
          <w:rFonts w:ascii="Arial" w:eastAsia="Arial" w:hAnsi="Arial" w:cs="Arial"/>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8B453E" w:rsidRPr="00217942" w:rsidTr="0098476B">
        <w:trPr>
          <w:trHeight w:val="567"/>
        </w:trPr>
        <w:tc>
          <w:tcPr>
            <w:tcW w:w="9708" w:type="dxa"/>
            <w:gridSpan w:val="4"/>
            <w:vAlign w:val="center"/>
          </w:tcPr>
          <w:p w:rsidR="008B453E" w:rsidRPr="00217942" w:rsidRDefault="008B453E" w:rsidP="0098476B">
            <w:pPr>
              <w:jc w:val="center"/>
              <w:rPr>
                <w:rFonts w:ascii="Arial" w:hAnsi="Arial" w:cs="Arial"/>
                <w:b/>
                <w:sz w:val="28"/>
                <w:szCs w:val="28"/>
              </w:rPr>
            </w:pPr>
            <w:r>
              <w:rPr>
                <w:rFonts w:ascii="Arial" w:hAnsi="Arial" w:cs="Arial"/>
                <w:b/>
                <w:noProof/>
                <w:sz w:val="28"/>
                <w:szCs w:val="28"/>
                <w:lang w:eastAsia="cs-CZ"/>
              </w:rPr>
              <w:lastRenderedPageBreak/>
              <w:drawing>
                <wp:anchor distT="0" distB="0" distL="114300" distR="114300" simplePos="0" relativeHeight="251677696" behindDoc="1" locked="0" layoutInCell="1" allowOverlap="1" wp14:anchorId="36B15338" wp14:editId="4BD267A8">
                  <wp:simplePos x="0" y="0"/>
                  <wp:positionH relativeFrom="column">
                    <wp:posOffset>1295400</wp:posOffset>
                  </wp:positionH>
                  <wp:positionV relativeFrom="page">
                    <wp:posOffset>-6350</wp:posOffset>
                  </wp:positionV>
                  <wp:extent cx="2260600" cy="360045"/>
                  <wp:effectExtent l="0" t="0" r="6350" b="1905"/>
                  <wp:wrapNone/>
                  <wp:docPr id="19" name="Obrázek 19"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B453E" w:rsidRPr="00217942" w:rsidTr="0098476B">
        <w:trPr>
          <w:trHeight w:val="567"/>
        </w:trPr>
        <w:tc>
          <w:tcPr>
            <w:tcW w:w="6948" w:type="dxa"/>
            <w:gridSpan w:val="3"/>
            <w:vAlign w:val="center"/>
          </w:tcPr>
          <w:p w:rsidR="008B453E" w:rsidRPr="00217942" w:rsidRDefault="008B453E" w:rsidP="0098476B">
            <w:pPr>
              <w:jc w:val="center"/>
              <w:rPr>
                <w:rFonts w:ascii="Arial" w:hAnsi="Arial" w:cs="Arial"/>
              </w:rPr>
            </w:pPr>
            <w:r w:rsidRPr="00217942">
              <w:rPr>
                <w:rFonts w:ascii="Arial" w:hAnsi="Arial" w:cs="Arial"/>
              </w:rPr>
              <w:t>Zpráva o činnosti za období</w:t>
            </w:r>
          </w:p>
        </w:tc>
        <w:tc>
          <w:tcPr>
            <w:tcW w:w="2760" w:type="dxa"/>
            <w:vAlign w:val="center"/>
          </w:tcPr>
          <w:p w:rsidR="008B453E" w:rsidRPr="00217942" w:rsidRDefault="008B453E" w:rsidP="00402B10">
            <w:pPr>
              <w:jc w:val="center"/>
              <w:rPr>
                <w:rFonts w:ascii="Arial" w:hAnsi="Arial" w:cs="Arial"/>
                <w:b/>
              </w:rPr>
            </w:pPr>
            <w:r>
              <w:rPr>
                <w:rFonts w:ascii="Arial" w:hAnsi="Arial" w:cs="Arial"/>
                <w:b/>
              </w:rPr>
              <w:t>I</w:t>
            </w:r>
            <w:r w:rsidR="00402B10">
              <w:rPr>
                <w:rFonts w:ascii="Arial" w:hAnsi="Arial" w:cs="Arial"/>
                <w:b/>
              </w:rPr>
              <w:t>I</w:t>
            </w:r>
            <w:r w:rsidRPr="00217942">
              <w:rPr>
                <w:rFonts w:ascii="Arial" w:hAnsi="Arial" w:cs="Arial"/>
                <w:b/>
              </w:rPr>
              <w:t xml:space="preserve">. Q. </w:t>
            </w:r>
            <w:r>
              <w:rPr>
                <w:rFonts w:ascii="Arial" w:hAnsi="Arial" w:cs="Arial"/>
                <w:b/>
              </w:rPr>
              <w:t>202</w:t>
            </w:r>
            <w:r w:rsidR="00402B10">
              <w:rPr>
                <w:rFonts w:ascii="Arial" w:hAnsi="Arial" w:cs="Arial"/>
                <w:b/>
              </w:rPr>
              <w:t>3</w:t>
            </w:r>
          </w:p>
        </w:tc>
      </w:tr>
      <w:tr w:rsidR="00402B10" w:rsidRPr="00217942" w:rsidTr="0098476B">
        <w:trPr>
          <w:trHeight w:val="398"/>
        </w:trPr>
        <w:tc>
          <w:tcPr>
            <w:tcW w:w="1440" w:type="dxa"/>
            <w:vAlign w:val="center"/>
          </w:tcPr>
          <w:p w:rsidR="008B453E" w:rsidRPr="00217942" w:rsidRDefault="008B453E" w:rsidP="0098476B">
            <w:pPr>
              <w:jc w:val="center"/>
              <w:rPr>
                <w:rFonts w:ascii="Arial" w:hAnsi="Arial" w:cs="Arial"/>
              </w:rPr>
            </w:pPr>
            <w:r w:rsidRPr="00217942">
              <w:rPr>
                <w:rFonts w:ascii="Arial" w:hAnsi="Arial" w:cs="Arial"/>
              </w:rPr>
              <w:t>Vypracoval</w:t>
            </w:r>
          </w:p>
        </w:tc>
        <w:tc>
          <w:tcPr>
            <w:tcW w:w="3708" w:type="dxa"/>
            <w:vAlign w:val="center"/>
          </w:tcPr>
          <w:p w:rsidR="008B453E" w:rsidRPr="00217942" w:rsidRDefault="00402B10" w:rsidP="0098476B">
            <w:pPr>
              <w:ind w:left="80"/>
              <w:jc w:val="center"/>
              <w:rPr>
                <w:rFonts w:ascii="Arial" w:hAnsi="Arial" w:cs="Arial"/>
                <w:b/>
              </w:rPr>
            </w:pPr>
            <w:r>
              <w:rPr>
                <w:rFonts w:ascii="Arial" w:hAnsi="Arial" w:cs="Arial"/>
                <w:b/>
              </w:rPr>
              <w:t>PhDr. Jana Batoušková</w:t>
            </w:r>
          </w:p>
        </w:tc>
        <w:tc>
          <w:tcPr>
            <w:tcW w:w="1800" w:type="dxa"/>
            <w:vAlign w:val="center"/>
          </w:tcPr>
          <w:p w:rsidR="008B453E" w:rsidRPr="00217942" w:rsidRDefault="008B453E" w:rsidP="0098476B">
            <w:pPr>
              <w:jc w:val="center"/>
              <w:rPr>
                <w:rFonts w:ascii="Arial" w:hAnsi="Arial" w:cs="Arial"/>
              </w:rPr>
            </w:pPr>
            <w:r w:rsidRPr="00217942">
              <w:rPr>
                <w:rFonts w:ascii="Arial" w:hAnsi="Arial" w:cs="Arial"/>
              </w:rPr>
              <w:t>Odbor</w:t>
            </w:r>
          </w:p>
        </w:tc>
        <w:tc>
          <w:tcPr>
            <w:tcW w:w="2760" w:type="dxa"/>
            <w:vAlign w:val="center"/>
          </w:tcPr>
          <w:p w:rsidR="008B453E" w:rsidRPr="00217942" w:rsidRDefault="00402B10" w:rsidP="0098476B">
            <w:pPr>
              <w:jc w:val="center"/>
              <w:rPr>
                <w:rFonts w:ascii="Arial" w:hAnsi="Arial" w:cs="Arial"/>
                <w:b/>
              </w:rPr>
            </w:pPr>
            <w:r>
              <w:rPr>
                <w:rFonts w:ascii="Arial" w:hAnsi="Arial" w:cs="Arial"/>
                <w:b/>
              </w:rPr>
              <w:t>SPO</w:t>
            </w:r>
          </w:p>
        </w:tc>
      </w:tr>
    </w:tbl>
    <w:p w:rsidR="008B453E" w:rsidRDefault="008B453E" w:rsidP="001E462C">
      <w:pPr>
        <w:spacing w:after="0" w:line="240" w:lineRule="auto"/>
        <w:rPr>
          <w:rFonts w:ascii="Arial" w:eastAsia="Arial" w:hAnsi="Arial" w:cs="Arial"/>
          <w:bCs/>
          <w:sz w:val="24"/>
          <w:szCs w:val="24"/>
        </w:rPr>
      </w:pPr>
    </w:p>
    <w:p w:rsidR="00402B10" w:rsidRPr="0042269C" w:rsidRDefault="00402B10" w:rsidP="007610BE">
      <w:pPr>
        <w:pStyle w:val="NormlnIMP"/>
        <w:jc w:val="both"/>
        <w:rPr>
          <w:rFonts w:ascii="Arial" w:hAnsi="Arial" w:cs="Arial"/>
          <w:b/>
          <w:color w:val="000000"/>
          <w:sz w:val="24"/>
          <w:szCs w:val="24"/>
        </w:rPr>
      </w:pPr>
      <w:r w:rsidRPr="0042269C">
        <w:rPr>
          <w:rFonts w:ascii="Arial" w:hAnsi="Arial" w:cs="Arial"/>
          <w:b/>
          <w:color w:val="000000"/>
          <w:sz w:val="24"/>
          <w:szCs w:val="24"/>
        </w:rPr>
        <w:t>Evidence obyvatel</w:t>
      </w:r>
    </w:p>
    <w:p w:rsidR="00402B10" w:rsidRPr="0042269C" w:rsidRDefault="00402B10" w:rsidP="007610BE">
      <w:pPr>
        <w:pStyle w:val="NormlnIMP"/>
        <w:jc w:val="both"/>
        <w:rPr>
          <w:rFonts w:ascii="Arial" w:hAnsi="Arial" w:cs="Arial"/>
          <w:b/>
          <w:color w:val="000000"/>
          <w:sz w:val="24"/>
          <w:szCs w:val="24"/>
        </w:rPr>
      </w:pPr>
    </w:p>
    <w:tbl>
      <w:tblPr>
        <w:tblW w:w="9808" w:type="dxa"/>
        <w:tblInd w:w="112" w:type="dxa"/>
        <w:tblBorders>
          <w:top w:val="none" w:sz="0" w:space="0" w:color="000000"/>
          <w:left w:val="none" w:sz="0" w:space="0" w:color="000000"/>
          <w:bottom w:val="none" w:sz="0" w:space="0" w:color="000000"/>
          <w:right w:val="none" w:sz="0" w:space="0" w:color="000000"/>
        </w:tblBorders>
        <w:tblLayout w:type="fixed"/>
        <w:tblCellMar>
          <w:left w:w="112" w:type="dxa"/>
          <w:right w:w="112" w:type="dxa"/>
        </w:tblCellMar>
        <w:tblLook w:val="0000" w:firstRow="0" w:lastRow="0" w:firstColumn="0" w:lastColumn="0" w:noHBand="0" w:noVBand="0"/>
      </w:tblPr>
      <w:tblGrid>
        <w:gridCol w:w="28"/>
        <w:gridCol w:w="7268"/>
        <w:gridCol w:w="245"/>
        <w:gridCol w:w="1920"/>
        <w:gridCol w:w="347"/>
      </w:tblGrid>
      <w:tr w:rsidR="00402B10" w:rsidRPr="0042269C" w:rsidTr="0098476B">
        <w:tc>
          <w:tcPr>
            <w:tcW w:w="7296" w:type="dxa"/>
            <w:gridSpan w:val="2"/>
            <w:tcBorders>
              <w:top w:val="nil"/>
              <w:left w:val="nil"/>
              <w:bottom w:val="nil"/>
              <w:right w:val="nil"/>
            </w:tcBorders>
            <w:shd w:val="clear" w:color="000000" w:fill="auto"/>
          </w:tcPr>
          <w:p w:rsidR="00402B10" w:rsidRPr="0042269C" w:rsidRDefault="00402B10" w:rsidP="007610BE">
            <w:pPr>
              <w:pStyle w:val="Zkladntext0"/>
              <w:jc w:val="both"/>
              <w:rPr>
                <w:rFonts w:ascii="Arial" w:hAnsi="Arial" w:cs="Arial"/>
                <w:b/>
                <w:color w:val="000000"/>
                <w:szCs w:val="24"/>
              </w:rPr>
            </w:pPr>
            <w:r w:rsidRPr="0042269C">
              <w:rPr>
                <w:rFonts w:ascii="Arial" w:hAnsi="Arial" w:cs="Arial"/>
                <w:b/>
                <w:color w:val="000000"/>
                <w:szCs w:val="24"/>
              </w:rPr>
              <w:t>Počet obyvatel</w:t>
            </w:r>
          </w:p>
        </w:tc>
        <w:tc>
          <w:tcPr>
            <w:tcW w:w="2512" w:type="dxa"/>
            <w:gridSpan w:val="3"/>
            <w:tcBorders>
              <w:top w:val="nil"/>
              <w:left w:val="nil"/>
              <w:bottom w:val="nil"/>
              <w:right w:val="nil"/>
            </w:tcBorders>
            <w:shd w:val="clear" w:color="000000" w:fill="auto"/>
          </w:tcPr>
          <w:p w:rsidR="00402B10" w:rsidRPr="0042269C" w:rsidRDefault="00402B10" w:rsidP="007610BE">
            <w:pPr>
              <w:pStyle w:val="Zkladntext0"/>
              <w:jc w:val="center"/>
              <w:rPr>
                <w:rFonts w:ascii="Arial" w:hAnsi="Arial" w:cs="Arial"/>
                <w:b/>
                <w:color w:val="000000"/>
                <w:szCs w:val="24"/>
              </w:rPr>
            </w:pPr>
            <w:r w:rsidRPr="0042269C">
              <w:rPr>
                <w:rFonts w:ascii="Arial" w:hAnsi="Arial" w:cs="Arial"/>
                <w:b/>
                <w:color w:val="000000"/>
                <w:szCs w:val="24"/>
              </w:rPr>
              <w:t>II. Q 2023</w:t>
            </w:r>
          </w:p>
        </w:tc>
      </w:tr>
      <w:tr w:rsidR="00402B10" w:rsidRPr="0042269C" w:rsidTr="0098476B">
        <w:tc>
          <w:tcPr>
            <w:tcW w:w="7296" w:type="dxa"/>
            <w:gridSpan w:val="2"/>
            <w:tcBorders>
              <w:top w:val="nil"/>
              <w:left w:val="nil"/>
              <w:bottom w:val="nil"/>
              <w:right w:val="nil"/>
            </w:tcBorders>
            <w:shd w:val="clear" w:color="000000" w:fill="auto"/>
          </w:tcPr>
          <w:p w:rsidR="00402B10" w:rsidRPr="0042269C" w:rsidRDefault="00402B10" w:rsidP="007610BE">
            <w:pPr>
              <w:pStyle w:val="Zkladntext0"/>
              <w:jc w:val="both"/>
              <w:rPr>
                <w:rFonts w:ascii="Arial" w:hAnsi="Arial" w:cs="Arial"/>
                <w:color w:val="000000"/>
                <w:szCs w:val="24"/>
              </w:rPr>
            </w:pPr>
            <w:r w:rsidRPr="0042269C">
              <w:rPr>
                <w:rFonts w:ascii="Arial" w:hAnsi="Arial" w:cs="Arial"/>
                <w:color w:val="000000"/>
                <w:szCs w:val="24"/>
              </w:rPr>
              <w:t xml:space="preserve">Přihlášeno k TP                                                                                                                                                                                                            </w:t>
            </w:r>
          </w:p>
        </w:tc>
        <w:tc>
          <w:tcPr>
            <w:tcW w:w="2512" w:type="dxa"/>
            <w:gridSpan w:val="3"/>
            <w:tcBorders>
              <w:top w:val="nil"/>
              <w:left w:val="nil"/>
              <w:bottom w:val="nil"/>
              <w:right w:val="nil"/>
            </w:tcBorders>
            <w:shd w:val="clear" w:color="000000" w:fill="auto"/>
          </w:tcPr>
          <w:p w:rsidR="00402B10" w:rsidRPr="0042269C" w:rsidRDefault="00402B10" w:rsidP="007610BE">
            <w:pPr>
              <w:spacing w:after="0" w:line="240" w:lineRule="auto"/>
              <w:jc w:val="center"/>
              <w:rPr>
                <w:rFonts w:ascii="Arial" w:hAnsi="Arial" w:cs="Arial"/>
                <w:color w:val="000000"/>
                <w:sz w:val="24"/>
                <w:szCs w:val="24"/>
              </w:rPr>
            </w:pPr>
            <w:r w:rsidRPr="0042269C">
              <w:rPr>
                <w:rFonts w:ascii="Arial" w:hAnsi="Arial" w:cs="Arial"/>
                <w:color w:val="000000"/>
                <w:sz w:val="24"/>
                <w:szCs w:val="24"/>
              </w:rPr>
              <w:t>237</w:t>
            </w:r>
          </w:p>
        </w:tc>
      </w:tr>
      <w:tr w:rsidR="00402B10" w:rsidRPr="0042269C" w:rsidTr="0098476B">
        <w:tc>
          <w:tcPr>
            <w:tcW w:w="7296" w:type="dxa"/>
            <w:gridSpan w:val="2"/>
            <w:tcBorders>
              <w:top w:val="nil"/>
              <w:left w:val="nil"/>
              <w:bottom w:val="nil"/>
              <w:right w:val="nil"/>
            </w:tcBorders>
            <w:shd w:val="clear" w:color="000000" w:fill="auto"/>
          </w:tcPr>
          <w:p w:rsidR="00402B10" w:rsidRPr="0042269C" w:rsidRDefault="00402B10" w:rsidP="007610BE">
            <w:pPr>
              <w:pStyle w:val="Zkladntext0"/>
              <w:jc w:val="both"/>
              <w:rPr>
                <w:rFonts w:ascii="Arial" w:hAnsi="Arial" w:cs="Arial"/>
                <w:color w:val="000000"/>
                <w:szCs w:val="24"/>
              </w:rPr>
            </w:pPr>
            <w:r w:rsidRPr="0042269C">
              <w:rPr>
                <w:rFonts w:ascii="Arial" w:hAnsi="Arial" w:cs="Arial"/>
                <w:color w:val="000000"/>
                <w:szCs w:val="24"/>
              </w:rPr>
              <w:t>Narozených dětí</w:t>
            </w:r>
          </w:p>
        </w:tc>
        <w:tc>
          <w:tcPr>
            <w:tcW w:w="2512" w:type="dxa"/>
            <w:gridSpan w:val="3"/>
            <w:tcBorders>
              <w:top w:val="nil"/>
              <w:left w:val="nil"/>
              <w:bottom w:val="nil"/>
              <w:right w:val="nil"/>
            </w:tcBorders>
            <w:shd w:val="clear" w:color="000000" w:fill="auto"/>
          </w:tcPr>
          <w:p w:rsidR="00402B10" w:rsidRPr="0042269C" w:rsidRDefault="00402B10" w:rsidP="007610BE">
            <w:pPr>
              <w:spacing w:after="0" w:line="240" w:lineRule="auto"/>
              <w:jc w:val="center"/>
              <w:rPr>
                <w:rFonts w:ascii="Arial" w:hAnsi="Arial" w:cs="Arial"/>
                <w:color w:val="000000"/>
                <w:sz w:val="24"/>
                <w:szCs w:val="24"/>
              </w:rPr>
            </w:pPr>
            <w:r w:rsidRPr="0042269C">
              <w:rPr>
                <w:rFonts w:ascii="Arial" w:hAnsi="Arial" w:cs="Arial"/>
                <w:color w:val="000000"/>
                <w:sz w:val="24"/>
                <w:szCs w:val="24"/>
              </w:rPr>
              <w:t>99</w:t>
            </w:r>
          </w:p>
        </w:tc>
      </w:tr>
      <w:tr w:rsidR="00402B10" w:rsidRPr="0042269C" w:rsidTr="0098476B">
        <w:tc>
          <w:tcPr>
            <w:tcW w:w="7296" w:type="dxa"/>
            <w:gridSpan w:val="2"/>
            <w:tcBorders>
              <w:top w:val="nil"/>
              <w:left w:val="nil"/>
              <w:bottom w:val="nil"/>
              <w:right w:val="nil"/>
            </w:tcBorders>
            <w:shd w:val="clear" w:color="000000" w:fill="auto"/>
          </w:tcPr>
          <w:p w:rsidR="00402B10" w:rsidRPr="0042269C" w:rsidRDefault="00402B10" w:rsidP="007610BE">
            <w:pPr>
              <w:pStyle w:val="Zkladntext0"/>
              <w:jc w:val="both"/>
              <w:rPr>
                <w:rFonts w:ascii="Arial" w:hAnsi="Arial" w:cs="Arial"/>
                <w:color w:val="000000"/>
                <w:szCs w:val="24"/>
              </w:rPr>
            </w:pPr>
            <w:r w:rsidRPr="0042269C">
              <w:rPr>
                <w:rFonts w:ascii="Arial" w:hAnsi="Arial" w:cs="Arial"/>
                <w:color w:val="000000"/>
                <w:szCs w:val="24"/>
              </w:rPr>
              <w:t>Zemřelých občanů</w:t>
            </w:r>
          </w:p>
        </w:tc>
        <w:tc>
          <w:tcPr>
            <w:tcW w:w="2512" w:type="dxa"/>
            <w:gridSpan w:val="3"/>
            <w:tcBorders>
              <w:top w:val="nil"/>
              <w:left w:val="nil"/>
              <w:bottom w:val="nil"/>
              <w:right w:val="nil"/>
            </w:tcBorders>
            <w:shd w:val="clear" w:color="000000" w:fill="auto"/>
          </w:tcPr>
          <w:p w:rsidR="00402B10" w:rsidRPr="0042269C" w:rsidRDefault="00402B10" w:rsidP="007610BE">
            <w:pPr>
              <w:spacing w:after="0" w:line="240" w:lineRule="auto"/>
              <w:jc w:val="center"/>
              <w:rPr>
                <w:rFonts w:ascii="Arial" w:hAnsi="Arial" w:cs="Arial"/>
                <w:color w:val="000000"/>
                <w:sz w:val="24"/>
                <w:szCs w:val="24"/>
              </w:rPr>
            </w:pPr>
            <w:r w:rsidRPr="0042269C">
              <w:rPr>
                <w:rFonts w:ascii="Arial" w:hAnsi="Arial" w:cs="Arial"/>
                <w:color w:val="000000"/>
                <w:sz w:val="24"/>
                <w:szCs w:val="24"/>
              </w:rPr>
              <w:t>115</w:t>
            </w:r>
          </w:p>
        </w:tc>
      </w:tr>
      <w:tr w:rsidR="00402B10" w:rsidRPr="0042269C" w:rsidTr="0098476B">
        <w:trPr>
          <w:trHeight w:val="217"/>
        </w:trPr>
        <w:tc>
          <w:tcPr>
            <w:tcW w:w="7296" w:type="dxa"/>
            <w:gridSpan w:val="2"/>
            <w:tcBorders>
              <w:top w:val="nil"/>
              <w:left w:val="nil"/>
              <w:bottom w:val="nil"/>
              <w:right w:val="nil"/>
            </w:tcBorders>
            <w:shd w:val="clear" w:color="000000" w:fill="auto"/>
          </w:tcPr>
          <w:p w:rsidR="00402B10" w:rsidRPr="0042269C" w:rsidRDefault="00402B10" w:rsidP="007610BE">
            <w:pPr>
              <w:pStyle w:val="Zkladntext0"/>
              <w:jc w:val="both"/>
              <w:rPr>
                <w:rFonts w:ascii="Arial" w:hAnsi="Arial" w:cs="Arial"/>
                <w:color w:val="000000"/>
                <w:szCs w:val="24"/>
              </w:rPr>
            </w:pPr>
            <w:r w:rsidRPr="0042269C">
              <w:rPr>
                <w:rFonts w:ascii="Arial" w:hAnsi="Arial" w:cs="Arial"/>
                <w:color w:val="000000"/>
                <w:szCs w:val="24"/>
              </w:rPr>
              <w:t>Provedeno změn TP</w:t>
            </w:r>
          </w:p>
        </w:tc>
        <w:tc>
          <w:tcPr>
            <w:tcW w:w="2512" w:type="dxa"/>
            <w:gridSpan w:val="3"/>
            <w:tcBorders>
              <w:top w:val="nil"/>
              <w:left w:val="nil"/>
              <w:bottom w:val="nil"/>
              <w:right w:val="nil"/>
            </w:tcBorders>
            <w:shd w:val="clear" w:color="000000" w:fill="auto"/>
          </w:tcPr>
          <w:p w:rsidR="00402B10" w:rsidRPr="0042269C" w:rsidRDefault="00402B10" w:rsidP="007610BE">
            <w:pPr>
              <w:spacing w:after="0" w:line="240" w:lineRule="auto"/>
              <w:jc w:val="center"/>
              <w:rPr>
                <w:rFonts w:ascii="Arial" w:hAnsi="Arial" w:cs="Arial"/>
                <w:color w:val="000000"/>
                <w:sz w:val="24"/>
                <w:szCs w:val="24"/>
              </w:rPr>
            </w:pPr>
            <w:r w:rsidRPr="0042269C">
              <w:rPr>
                <w:rFonts w:ascii="Arial" w:hAnsi="Arial" w:cs="Arial"/>
                <w:color w:val="000000"/>
                <w:sz w:val="24"/>
                <w:szCs w:val="24"/>
              </w:rPr>
              <w:t>280</w:t>
            </w:r>
          </w:p>
        </w:tc>
      </w:tr>
      <w:tr w:rsidR="00402B10" w:rsidRPr="0042269C" w:rsidTr="0098476B">
        <w:tc>
          <w:tcPr>
            <w:tcW w:w="7296" w:type="dxa"/>
            <w:gridSpan w:val="2"/>
            <w:tcBorders>
              <w:top w:val="nil"/>
              <w:left w:val="nil"/>
              <w:bottom w:val="nil"/>
              <w:right w:val="nil"/>
            </w:tcBorders>
            <w:shd w:val="clear" w:color="000000" w:fill="auto"/>
          </w:tcPr>
          <w:p w:rsidR="00402B10" w:rsidRPr="0042269C" w:rsidRDefault="00402B10" w:rsidP="007610BE">
            <w:pPr>
              <w:pStyle w:val="Zkladntext0"/>
              <w:jc w:val="both"/>
              <w:rPr>
                <w:rFonts w:ascii="Arial" w:hAnsi="Arial" w:cs="Arial"/>
                <w:color w:val="000000"/>
                <w:szCs w:val="24"/>
              </w:rPr>
            </w:pPr>
            <w:r w:rsidRPr="0042269C">
              <w:rPr>
                <w:rFonts w:ascii="Arial" w:hAnsi="Arial" w:cs="Arial"/>
                <w:color w:val="000000"/>
                <w:szCs w:val="24"/>
              </w:rPr>
              <w:t>Provedeno odhlášek</w:t>
            </w:r>
          </w:p>
        </w:tc>
        <w:tc>
          <w:tcPr>
            <w:tcW w:w="2512" w:type="dxa"/>
            <w:gridSpan w:val="3"/>
            <w:tcBorders>
              <w:top w:val="nil"/>
              <w:left w:val="nil"/>
              <w:bottom w:val="nil"/>
              <w:right w:val="nil"/>
            </w:tcBorders>
            <w:shd w:val="clear" w:color="000000" w:fill="auto"/>
          </w:tcPr>
          <w:p w:rsidR="00402B10" w:rsidRPr="0042269C" w:rsidRDefault="00402B10" w:rsidP="007610BE">
            <w:pPr>
              <w:spacing w:after="0" w:line="240" w:lineRule="auto"/>
              <w:jc w:val="center"/>
              <w:rPr>
                <w:rFonts w:ascii="Arial" w:hAnsi="Arial" w:cs="Arial"/>
                <w:color w:val="000000"/>
                <w:sz w:val="24"/>
                <w:szCs w:val="24"/>
              </w:rPr>
            </w:pPr>
            <w:r w:rsidRPr="0042269C">
              <w:rPr>
                <w:rFonts w:ascii="Arial" w:hAnsi="Arial" w:cs="Arial"/>
                <w:color w:val="000000"/>
                <w:sz w:val="24"/>
                <w:szCs w:val="24"/>
              </w:rPr>
              <w:t>217</w:t>
            </w:r>
          </w:p>
        </w:tc>
      </w:tr>
      <w:tr w:rsidR="00402B10" w:rsidRPr="0042269C" w:rsidTr="0098476B">
        <w:tc>
          <w:tcPr>
            <w:tcW w:w="7296" w:type="dxa"/>
            <w:gridSpan w:val="2"/>
            <w:tcBorders>
              <w:top w:val="nil"/>
              <w:left w:val="nil"/>
              <w:bottom w:val="nil"/>
              <w:right w:val="nil"/>
            </w:tcBorders>
            <w:shd w:val="clear" w:color="000000" w:fill="auto"/>
          </w:tcPr>
          <w:p w:rsidR="00402B10" w:rsidRPr="0042269C" w:rsidRDefault="00402B10" w:rsidP="007610BE">
            <w:pPr>
              <w:pStyle w:val="Zkladntext0"/>
              <w:jc w:val="both"/>
              <w:rPr>
                <w:rFonts w:ascii="Arial" w:hAnsi="Arial" w:cs="Arial"/>
                <w:color w:val="000000"/>
                <w:szCs w:val="24"/>
              </w:rPr>
            </w:pPr>
            <w:r w:rsidRPr="0042269C">
              <w:rPr>
                <w:rFonts w:ascii="Arial" w:hAnsi="Arial" w:cs="Arial"/>
                <w:color w:val="000000"/>
                <w:szCs w:val="24"/>
              </w:rPr>
              <w:t xml:space="preserve">Změny v AISEO </w:t>
            </w:r>
          </w:p>
        </w:tc>
        <w:tc>
          <w:tcPr>
            <w:tcW w:w="2512" w:type="dxa"/>
            <w:gridSpan w:val="3"/>
            <w:tcBorders>
              <w:top w:val="nil"/>
              <w:left w:val="nil"/>
              <w:bottom w:val="nil"/>
              <w:right w:val="nil"/>
            </w:tcBorders>
            <w:shd w:val="clear" w:color="000000" w:fill="auto"/>
          </w:tcPr>
          <w:p w:rsidR="00402B10" w:rsidRPr="0042269C" w:rsidRDefault="00402B10" w:rsidP="007610BE">
            <w:pPr>
              <w:spacing w:after="0" w:line="240" w:lineRule="auto"/>
              <w:jc w:val="center"/>
              <w:rPr>
                <w:rFonts w:ascii="Arial" w:hAnsi="Arial" w:cs="Arial"/>
                <w:color w:val="000000"/>
                <w:sz w:val="24"/>
                <w:szCs w:val="24"/>
              </w:rPr>
            </w:pPr>
            <w:r w:rsidRPr="0042269C">
              <w:rPr>
                <w:rFonts w:ascii="Arial" w:hAnsi="Arial" w:cs="Arial"/>
                <w:color w:val="000000"/>
                <w:sz w:val="24"/>
                <w:szCs w:val="24"/>
              </w:rPr>
              <w:t>48</w:t>
            </w:r>
          </w:p>
        </w:tc>
      </w:tr>
      <w:tr w:rsidR="00402B10" w:rsidRPr="0042269C" w:rsidTr="0098476B">
        <w:tc>
          <w:tcPr>
            <w:tcW w:w="7296" w:type="dxa"/>
            <w:gridSpan w:val="2"/>
            <w:tcBorders>
              <w:top w:val="nil"/>
              <w:left w:val="nil"/>
              <w:bottom w:val="nil"/>
              <w:right w:val="nil"/>
            </w:tcBorders>
            <w:shd w:val="clear" w:color="000000" w:fill="auto"/>
          </w:tcPr>
          <w:p w:rsidR="00402B10" w:rsidRPr="0042269C" w:rsidRDefault="00402B10" w:rsidP="007610BE">
            <w:pPr>
              <w:pStyle w:val="Zkladntext0"/>
              <w:jc w:val="both"/>
              <w:rPr>
                <w:rFonts w:ascii="Arial" w:hAnsi="Arial" w:cs="Arial"/>
                <w:color w:val="000000"/>
                <w:szCs w:val="24"/>
              </w:rPr>
            </w:pPr>
            <w:r w:rsidRPr="0042269C">
              <w:rPr>
                <w:rFonts w:ascii="Arial" w:hAnsi="Arial" w:cs="Arial"/>
                <w:szCs w:val="24"/>
              </w:rPr>
              <w:t>Výpis z informačního systému pro vlastníka objektu</w:t>
            </w:r>
          </w:p>
        </w:tc>
        <w:tc>
          <w:tcPr>
            <w:tcW w:w="2512" w:type="dxa"/>
            <w:gridSpan w:val="3"/>
            <w:tcBorders>
              <w:top w:val="nil"/>
              <w:left w:val="nil"/>
              <w:bottom w:val="nil"/>
              <w:right w:val="nil"/>
            </w:tcBorders>
            <w:shd w:val="clear" w:color="000000" w:fill="auto"/>
          </w:tcPr>
          <w:p w:rsidR="00402B10" w:rsidRPr="0042269C" w:rsidRDefault="00402B10" w:rsidP="007610BE">
            <w:pPr>
              <w:spacing w:after="0" w:line="240" w:lineRule="auto"/>
              <w:jc w:val="center"/>
              <w:rPr>
                <w:rFonts w:ascii="Arial" w:hAnsi="Arial" w:cs="Arial"/>
                <w:color w:val="000000"/>
                <w:sz w:val="24"/>
                <w:szCs w:val="24"/>
              </w:rPr>
            </w:pPr>
            <w:r w:rsidRPr="0042269C">
              <w:rPr>
                <w:rFonts w:ascii="Arial" w:hAnsi="Arial" w:cs="Arial"/>
                <w:color w:val="000000"/>
                <w:sz w:val="24"/>
                <w:szCs w:val="24"/>
              </w:rPr>
              <w:t>9</w:t>
            </w:r>
          </w:p>
        </w:tc>
      </w:tr>
      <w:tr w:rsidR="00402B10" w:rsidRPr="0042269C" w:rsidTr="0098476B">
        <w:tc>
          <w:tcPr>
            <w:tcW w:w="7296" w:type="dxa"/>
            <w:gridSpan w:val="2"/>
            <w:tcBorders>
              <w:top w:val="nil"/>
              <w:left w:val="nil"/>
              <w:bottom w:val="nil"/>
              <w:right w:val="nil"/>
            </w:tcBorders>
            <w:shd w:val="clear" w:color="000000" w:fill="auto"/>
          </w:tcPr>
          <w:p w:rsidR="00402B10" w:rsidRPr="0042269C" w:rsidRDefault="00402B10" w:rsidP="007610BE">
            <w:pPr>
              <w:pStyle w:val="Zkladntext0"/>
              <w:jc w:val="both"/>
              <w:rPr>
                <w:rFonts w:ascii="Arial" w:hAnsi="Arial" w:cs="Arial"/>
                <w:color w:val="000000"/>
                <w:szCs w:val="24"/>
              </w:rPr>
            </w:pPr>
            <w:r w:rsidRPr="0042269C">
              <w:rPr>
                <w:rFonts w:ascii="Arial" w:hAnsi="Arial" w:cs="Arial"/>
                <w:color w:val="000000"/>
                <w:szCs w:val="24"/>
              </w:rPr>
              <w:t>Výpis z informačního systému pro občana</w:t>
            </w:r>
          </w:p>
        </w:tc>
        <w:tc>
          <w:tcPr>
            <w:tcW w:w="2512" w:type="dxa"/>
            <w:gridSpan w:val="3"/>
            <w:tcBorders>
              <w:top w:val="nil"/>
              <w:left w:val="nil"/>
              <w:bottom w:val="nil"/>
              <w:right w:val="nil"/>
            </w:tcBorders>
            <w:shd w:val="clear" w:color="000000" w:fill="auto"/>
          </w:tcPr>
          <w:p w:rsidR="00402B10" w:rsidRPr="0042269C" w:rsidRDefault="00402B10" w:rsidP="007610BE">
            <w:pPr>
              <w:spacing w:after="0" w:line="240" w:lineRule="auto"/>
              <w:jc w:val="center"/>
              <w:rPr>
                <w:rFonts w:ascii="Arial" w:hAnsi="Arial" w:cs="Arial"/>
                <w:color w:val="000000"/>
                <w:sz w:val="24"/>
                <w:szCs w:val="24"/>
              </w:rPr>
            </w:pPr>
            <w:r w:rsidRPr="0042269C">
              <w:rPr>
                <w:rFonts w:ascii="Arial" w:hAnsi="Arial" w:cs="Arial"/>
                <w:color w:val="000000"/>
                <w:sz w:val="24"/>
                <w:szCs w:val="24"/>
              </w:rPr>
              <w:t>43</w:t>
            </w:r>
          </w:p>
        </w:tc>
      </w:tr>
      <w:tr w:rsidR="00402B10" w:rsidRPr="0042269C" w:rsidTr="0098476B">
        <w:trPr>
          <w:trHeight w:val="257"/>
        </w:trPr>
        <w:tc>
          <w:tcPr>
            <w:tcW w:w="7296" w:type="dxa"/>
            <w:gridSpan w:val="2"/>
            <w:tcBorders>
              <w:top w:val="nil"/>
              <w:left w:val="nil"/>
              <w:bottom w:val="nil"/>
              <w:right w:val="nil"/>
            </w:tcBorders>
            <w:shd w:val="clear" w:color="000000" w:fill="auto"/>
          </w:tcPr>
          <w:p w:rsidR="00402B10" w:rsidRPr="0042269C" w:rsidRDefault="00402B10" w:rsidP="007610BE">
            <w:pPr>
              <w:pStyle w:val="Zkladntext0"/>
              <w:jc w:val="both"/>
              <w:rPr>
                <w:rFonts w:ascii="Arial" w:hAnsi="Arial" w:cs="Arial"/>
                <w:color w:val="000000"/>
                <w:szCs w:val="24"/>
              </w:rPr>
            </w:pPr>
            <w:r w:rsidRPr="0042269C">
              <w:rPr>
                <w:rFonts w:ascii="Arial" w:hAnsi="Arial" w:cs="Arial"/>
                <w:color w:val="000000"/>
                <w:szCs w:val="24"/>
              </w:rPr>
              <w:t>Výpis z informačního systému na základě zvl. právního předpisu</w:t>
            </w:r>
          </w:p>
        </w:tc>
        <w:tc>
          <w:tcPr>
            <w:tcW w:w="2512" w:type="dxa"/>
            <w:gridSpan w:val="3"/>
            <w:tcBorders>
              <w:top w:val="nil"/>
              <w:left w:val="nil"/>
              <w:bottom w:val="nil"/>
              <w:right w:val="nil"/>
            </w:tcBorders>
            <w:shd w:val="clear" w:color="000000" w:fill="auto"/>
          </w:tcPr>
          <w:p w:rsidR="00402B10" w:rsidRPr="0042269C" w:rsidRDefault="00402B10" w:rsidP="007610BE">
            <w:pPr>
              <w:spacing w:after="0" w:line="240" w:lineRule="auto"/>
              <w:jc w:val="center"/>
              <w:rPr>
                <w:rFonts w:ascii="Arial" w:hAnsi="Arial" w:cs="Arial"/>
                <w:color w:val="000000"/>
                <w:sz w:val="24"/>
                <w:szCs w:val="24"/>
              </w:rPr>
            </w:pPr>
            <w:r w:rsidRPr="0042269C">
              <w:rPr>
                <w:rFonts w:ascii="Arial" w:hAnsi="Arial" w:cs="Arial"/>
                <w:color w:val="000000"/>
                <w:sz w:val="24"/>
                <w:szCs w:val="24"/>
              </w:rPr>
              <w:t>24</w:t>
            </w:r>
          </w:p>
        </w:tc>
      </w:tr>
      <w:tr w:rsidR="00402B10" w:rsidRPr="0042269C" w:rsidTr="0098476B">
        <w:tc>
          <w:tcPr>
            <w:tcW w:w="7296" w:type="dxa"/>
            <w:gridSpan w:val="2"/>
            <w:tcBorders>
              <w:top w:val="nil"/>
              <w:left w:val="nil"/>
              <w:bottom w:val="nil"/>
              <w:right w:val="nil"/>
            </w:tcBorders>
            <w:shd w:val="clear" w:color="000000" w:fill="auto"/>
          </w:tcPr>
          <w:p w:rsidR="00402B10" w:rsidRPr="0042269C" w:rsidRDefault="00402B10" w:rsidP="007610BE">
            <w:pPr>
              <w:pStyle w:val="Zkladntext0"/>
              <w:jc w:val="both"/>
              <w:rPr>
                <w:rFonts w:ascii="Arial" w:hAnsi="Arial" w:cs="Arial"/>
                <w:color w:val="000000"/>
                <w:szCs w:val="24"/>
              </w:rPr>
            </w:pPr>
            <w:r w:rsidRPr="0042269C">
              <w:rPr>
                <w:rFonts w:ascii="Arial" w:hAnsi="Arial" w:cs="Arial"/>
                <w:color w:val="000000"/>
                <w:szCs w:val="24"/>
              </w:rPr>
              <w:t>Žádost o zprostředkování kontaktu</w:t>
            </w:r>
          </w:p>
        </w:tc>
        <w:tc>
          <w:tcPr>
            <w:tcW w:w="2512" w:type="dxa"/>
            <w:gridSpan w:val="3"/>
            <w:tcBorders>
              <w:top w:val="nil"/>
              <w:left w:val="nil"/>
              <w:bottom w:val="nil"/>
              <w:right w:val="nil"/>
            </w:tcBorders>
            <w:shd w:val="clear" w:color="000000" w:fill="auto"/>
          </w:tcPr>
          <w:p w:rsidR="00402B10" w:rsidRPr="0042269C" w:rsidRDefault="00402B10" w:rsidP="007610BE">
            <w:pPr>
              <w:spacing w:after="0" w:line="240" w:lineRule="auto"/>
              <w:jc w:val="center"/>
              <w:rPr>
                <w:rFonts w:ascii="Arial" w:hAnsi="Arial" w:cs="Arial"/>
                <w:color w:val="000000"/>
                <w:sz w:val="24"/>
                <w:szCs w:val="24"/>
              </w:rPr>
            </w:pPr>
            <w:r w:rsidRPr="0042269C">
              <w:rPr>
                <w:rFonts w:ascii="Arial" w:hAnsi="Arial" w:cs="Arial"/>
                <w:color w:val="000000"/>
                <w:sz w:val="24"/>
                <w:szCs w:val="24"/>
              </w:rPr>
              <w:t>-</w:t>
            </w:r>
          </w:p>
        </w:tc>
      </w:tr>
      <w:tr w:rsidR="00402B10" w:rsidRPr="0042269C" w:rsidTr="0098476B">
        <w:tc>
          <w:tcPr>
            <w:tcW w:w="7296" w:type="dxa"/>
            <w:gridSpan w:val="2"/>
            <w:tcBorders>
              <w:top w:val="nil"/>
              <w:left w:val="nil"/>
              <w:bottom w:val="nil"/>
              <w:right w:val="nil"/>
            </w:tcBorders>
            <w:shd w:val="clear" w:color="000000" w:fill="auto"/>
          </w:tcPr>
          <w:p w:rsidR="00402B10" w:rsidRPr="0042269C" w:rsidRDefault="00402B10" w:rsidP="007610BE">
            <w:pPr>
              <w:pStyle w:val="Zkladntext0"/>
              <w:jc w:val="both"/>
              <w:rPr>
                <w:rFonts w:ascii="Arial" w:hAnsi="Arial" w:cs="Arial"/>
                <w:color w:val="000000"/>
                <w:szCs w:val="24"/>
              </w:rPr>
            </w:pPr>
          </w:p>
        </w:tc>
        <w:tc>
          <w:tcPr>
            <w:tcW w:w="2512" w:type="dxa"/>
            <w:gridSpan w:val="3"/>
            <w:tcBorders>
              <w:top w:val="nil"/>
              <w:left w:val="nil"/>
              <w:bottom w:val="nil"/>
              <w:right w:val="nil"/>
            </w:tcBorders>
            <w:shd w:val="clear" w:color="000000" w:fill="auto"/>
          </w:tcPr>
          <w:p w:rsidR="00402B10" w:rsidRPr="0042269C" w:rsidRDefault="00402B10" w:rsidP="007610BE">
            <w:pPr>
              <w:pStyle w:val="Zkladntext0"/>
              <w:rPr>
                <w:rFonts w:ascii="Arial" w:hAnsi="Arial" w:cs="Arial"/>
                <w:color w:val="000000"/>
                <w:szCs w:val="24"/>
              </w:rPr>
            </w:pPr>
          </w:p>
        </w:tc>
      </w:tr>
      <w:tr w:rsidR="00402B10" w:rsidRPr="0042269C" w:rsidTr="0098476B">
        <w:tblPrEx>
          <w:tblBorders>
            <w:top w:val="none" w:sz="0" w:space="0" w:color="auto"/>
            <w:left w:val="none" w:sz="0" w:space="0" w:color="auto"/>
            <w:bottom w:val="none" w:sz="0" w:space="0" w:color="auto"/>
            <w:right w:val="none" w:sz="0" w:space="0" w:color="auto"/>
          </w:tblBorders>
          <w:tblCellMar>
            <w:left w:w="108" w:type="dxa"/>
            <w:right w:w="108" w:type="dxa"/>
          </w:tblCellMar>
          <w:tblLook w:val="01E0" w:firstRow="1" w:lastRow="1" w:firstColumn="1" w:lastColumn="1" w:noHBand="0" w:noVBand="0"/>
        </w:tblPrEx>
        <w:trPr>
          <w:gridBefore w:val="1"/>
          <w:gridAfter w:val="1"/>
          <w:wBefore w:w="28" w:type="dxa"/>
          <w:wAfter w:w="347" w:type="dxa"/>
        </w:trPr>
        <w:tc>
          <w:tcPr>
            <w:tcW w:w="7513" w:type="dxa"/>
            <w:gridSpan w:val="2"/>
          </w:tcPr>
          <w:p w:rsidR="00402B10" w:rsidRPr="0042269C" w:rsidRDefault="00402B10" w:rsidP="007610BE">
            <w:pPr>
              <w:spacing w:after="0" w:line="240" w:lineRule="auto"/>
              <w:jc w:val="both"/>
              <w:rPr>
                <w:rFonts w:ascii="Arial" w:hAnsi="Arial" w:cs="Arial"/>
                <w:b/>
                <w:color w:val="000000"/>
                <w:sz w:val="24"/>
                <w:szCs w:val="24"/>
              </w:rPr>
            </w:pPr>
            <w:r w:rsidRPr="0042269C">
              <w:rPr>
                <w:rFonts w:ascii="Arial" w:hAnsi="Arial" w:cs="Arial"/>
                <w:b/>
                <w:color w:val="000000"/>
                <w:sz w:val="24"/>
                <w:szCs w:val="24"/>
              </w:rPr>
              <w:t xml:space="preserve"> Správní poplatky</w:t>
            </w:r>
          </w:p>
        </w:tc>
        <w:tc>
          <w:tcPr>
            <w:tcW w:w="1920" w:type="dxa"/>
          </w:tcPr>
          <w:p w:rsidR="00402B10" w:rsidRPr="0042269C" w:rsidRDefault="00402B10" w:rsidP="007610BE">
            <w:pPr>
              <w:spacing w:after="0" w:line="240" w:lineRule="auto"/>
              <w:jc w:val="center"/>
              <w:rPr>
                <w:rFonts w:ascii="Arial" w:hAnsi="Arial" w:cs="Arial"/>
                <w:b/>
                <w:sz w:val="24"/>
                <w:szCs w:val="24"/>
              </w:rPr>
            </w:pPr>
          </w:p>
        </w:tc>
      </w:tr>
      <w:tr w:rsidR="00402B10" w:rsidRPr="0042269C" w:rsidTr="0098476B">
        <w:tblPrEx>
          <w:tblBorders>
            <w:top w:val="none" w:sz="0" w:space="0" w:color="auto"/>
            <w:left w:val="none" w:sz="0" w:space="0" w:color="auto"/>
            <w:bottom w:val="none" w:sz="0" w:space="0" w:color="auto"/>
            <w:right w:val="none" w:sz="0" w:space="0" w:color="auto"/>
          </w:tblBorders>
          <w:tblCellMar>
            <w:left w:w="108" w:type="dxa"/>
            <w:right w:w="108" w:type="dxa"/>
          </w:tblCellMar>
          <w:tblLook w:val="01E0" w:firstRow="1" w:lastRow="1" w:firstColumn="1" w:lastColumn="1" w:noHBand="0" w:noVBand="0"/>
        </w:tblPrEx>
        <w:trPr>
          <w:gridBefore w:val="1"/>
          <w:gridAfter w:val="1"/>
          <w:wBefore w:w="28" w:type="dxa"/>
          <w:wAfter w:w="347" w:type="dxa"/>
        </w:trPr>
        <w:tc>
          <w:tcPr>
            <w:tcW w:w="7513" w:type="dxa"/>
            <w:gridSpan w:val="2"/>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 xml:space="preserve"> Změna trvalého pobytu, výpisy z informačního systému</w:t>
            </w:r>
          </w:p>
        </w:tc>
        <w:tc>
          <w:tcPr>
            <w:tcW w:w="1920" w:type="dxa"/>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color w:val="000000"/>
                <w:sz w:val="24"/>
                <w:szCs w:val="24"/>
              </w:rPr>
              <w:t xml:space="preserve">        22 880 Kč</w:t>
            </w:r>
          </w:p>
        </w:tc>
      </w:tr>
    </w:tbl>
    <w:p w:rsidR="00402B10" w:rsidRPr="0042269C" w:rsidRDefault="00402B10" w:rsidP="007610BE">
      <w:pPr>
        <w:autoSpaceDE w:val="0"/>
        <w:autoSpaceDN w:val="0"/>
        <w:adjustRightInd w:val="0"/>
        <w:spacing w:after="0" w:line="240" w:lineRule="auto"/>
        <w:jc w:val="both"/>
        <w:rPr>
          <w:rFonts w:ascii="Arial" w:hAnsi="Arial" w:cs="Arial"/>
          <w:sz w:val="24"/>
          <w:szCs w:val="24"/>
        </w:rPr>
      </w:pPr>
    </w:p>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 xml:space="preserve">V dubnu zveřejnil ČSÚ bilanci počtu obyvatel ve městech České republiky v roce 2022, podle které mělo statutární město Jihlava k 31.12.2022 přihlášeno k trvalému pobytu 52 548 obyvatel. Bilance počtu obyvatel ČSÚ vychází z výsledků sčítání lidu, bytů a domů, které se uskutečnilo ke dni 26.03.2021. ČSÚ aktualizuje počty narozených a zemřelých tak, jak je hlásí matriční úřady a také počty přistěhovalých, které přebírá z evidence obyvatel MV ČR a vytváří bilanci počtu obyvatel.  </w:t>
      </w:r>
    </w:p>
    <w:p w:rsidR="00402B10" w:rsidRPr="0042269C" w:rsidRDefault="00402B10" w:rsidP="007610BE">
      <w:pPr>
        <w:spacing w:after="0" w:line="240" w:lineRule="auto"/>
        <w:jc w:val="both"/>
        <w:rPr>
          <w:rFonts w:ascii="Arial" w:hAnsi="Arial" w:cs="Arial"/>
          <w:color w:val="000000"/>
          <w:sz w:val="24"/>
          <w:szCs w:val="24"/>
        </w:rPr>
      </w:pPr>
    </w:p>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V roce 2022 se dle sdělení ČSÚ počet obyvatel ve městech a obcích České republiky zvýšil, a to z důvodu zahrnutí osob s dočasnou ochranou (Ukrajinci).</w:t>
      </w:r>
    </w:p>
    <w:p w:rsidR="00402B10" w:rsidRPr="0042269C" w:rsidRDefault="00402B10" w:rsidP="007610BE">
      <w:pPr>
        <w:spacing w:after="0" w:line="240" w:lineRule="auto"/>
        <w:jc w:val="both"/>
        <w:rPr>
          <w:rFonts w:ascii="Arial" w:hAnsi="Arial" w:cs="Arial"/>
          <w:color w:val="000000"/>
          <w:sz w:val="24"/>
          <w:szCs w:val="24"/>
        </w:rPr>
      </w:pPr>
    </w:p>
    <w:p w:rsidR="00402B10" w:rsidRPr="0042269C" w:rsidRDefault="00402B10" w:rsidP="007610BE">
      <w:pPr>
        <w:spacing w:after="0" w:line="240" w:lineRule="auto"/>
        <w:jc w:val="both"/>
        <w:rPr>
          <w:rFonts w:ascii="Arial" w:hAnsi="Arial" w:cs="Arial"/>
          <w:b/>
          <w:bCs/>
          <w:sz w:val="24"/>
          <w:szCs w:val="24"/>
        </w:rPr>
      </w:pPr>
    </w:p>
    <w:p w:rsidR="00402B10" w:rsidRPr="0042269C" w:rsidRDefault="00402B10" w:rsidP="007610BE">
      <w:pPr>
        <w:pStyle w:val="NormlnIMP"/>
        <w:jc w:val="both"/>
        <w:rPr>
          <w:rFonts w:ascii="Arial" w:hAnsi="Arial" w:cs="Arial"/>
          <w:b/>
          <w:sz w:val="24"/>
          <w:szCs w:val="24"/>
        </w:rPr>
      </w:pPr>
      <w:r w:rsidRPr="0042269C">
        <w:rPr>
          <w:rFonts w:ascii="Arial" w:hAnsi="Arial" w:cs="Arial"/>
          <w:b/>
          <w:sz w:val="24"/>
          <w:szCs w:val="24"/>
        </w:rPr>
        <w:t xml:space="preserve">Správní řízení ve věci rušení údaje o místu trvalého pobytu  </w:t>
      </w:r>
    </w:p>
    <w:p w:rsidR="00402B10" w:rsidRPr="0042269C" w:rsidRDefault="00402B10" w:rsidP="007610BE">
      <w:pPr>
        <w:pStyle w:val="NormlnIMP"/>
        <w:jc w:val="both"/>
        <w:rPr>
          <w:rFonts w:ascii="Arial" w:hAnsi="Arial" w:cs="Arial"/>
          <w:b/>
          <w:color w:val="000000"/>
          <w:sz w:val="24"/>
          <w:szCs w:val="24"/>
        </w:rPr>
      </w:pPr>
    </w:p>
    <w:tbl>
      <w:tblPr>
        <w:tblW w:w="9859" w:type="dxa"/>
        <w:tblInd w:w="-34" w:type="dxa"/>
        <w:tblLook w:val="01E0" w:firstRow="1" w:lastRow="1" w:firstColumn="1" w:lastColumn="1" w:noHBand="0" w:noVBand="0"/>
      </w:tblPr>
      <w:tblGrid>
        <w:gridCol w:w="170"/>
        <w:gridCol w:w="7513"/>
        <w:gridCol w:w="86"/>
        <w:gridCol w:w="170"/>
        <w:gridCol w:w="1664"/>
        <w:gridCol w:w="86"/>
        <w:gridCol w:w="170"/>
      </w:tblGrid>
      <w:tr w:rsidR="00402B10" w:rsidRPr="0042269C" w:rsidTr="0098476B">
        <w:trPr>
          <w:gridBefore w:val="1"/>
          <w:wBefore w:w="170" w:type="dxa"/>
        </w:trPr>
        <w:tc>
          <w:tcPr>
            <w:tcW w:w="7769" w:type="dxa"/>
            <w:gridSpan w:val="3"/>
          </w:tcPr>
          <w:p w:rsidR="00402B10" w:rsidRPr="0042269C" w:rsidRDefault="00402B10" w:rsidP="007610BE">
            <w:pPr>
              <w:spacing w:after="0" w:line="240" w:lineRule="auto"/>
              <w:jc w:val="both"/>
              <w:rPr>
                <w:rFonts w:ascii="Arial" w:hAnsi="Arial" w:cs="Arial"/>
                <w:sz w:val="24"/>
                <w:szCs w:val="24"/>
              </w:rPr>
            </w:pPr>
            <w:r w:rsidRPr="0042269C">
              <w:rPr>
                <w:rFonts w:ascii="Arial" w:hAnsi="Arial" w:cs="Arial"/>
                <w:b/>
                <w:color w:val="000000"/>
                <w:sz w:val="24"/>
                <w:szCs w:val="24"/>
              </w:rPr>
              <w:t>Statistika</w:t>
            </w:r>
            <w:r w:rsidRPr="0042269C">
              <w:rPr>
                <w:rFonts w:ascii="Arial" w:hAnsi="Arial" w:cs="Arial"/>
                <w:b/>
                <w:sz w:val="24"/>
                <w:szCs w:val="24"/>
              </w:rPr>
              <w:t xml:space="preserve"> </w:t>
            </w:r>
          </w:p>
        </w:tc>
        <w:tc>
          <w:tcPr>
            <w:tcW w:w="1920" w:type="dxa"/>
            <w:gridSpan w:val="3"/>
          </w:tcPr>
          <w:p w:rsidR="00402B10" w:rsidRPr="0042269C" w:rsidRDefault="00402B10" w:rsidP="007610BE">
            <w:pPr>
              <w:spacing w:after="0" w:line="240" w:lineRule="auto"/>
              <w:rPr>
                <w:rFonts w:ascii="Arial" w:hAnsi="Arial" w:cs="Arial"/>
                <w:b/>
                <w:color w:val="000000"/>
                <w:sz w:val="24"/>
                <w:szCs w:val="24"/>
              </w:rPr>
            </w:pPr>
            <w:r w:rsidRPr="0042269C">
              <w:rPr>
                <w:rFonts w:ascii="Arial" w:hAnsi="Arial" w:cs="Arial"/>
                <w:b/>
                <w:color w:val="000000"/>
                <w:sz w:val="24"/>
                <w:szCs w:val="24"/>
              </w:rPr>
              <w:t>II. Q 2023</w:t>
            </w:r>
          </w:p>
        </w:tc>
      </w:tr>
      <w:tr w:rsidR="00402B10" w:rsidRPr="0042269C" w:rsidTr="0098476B">
        <w:trPr>
          <w:gridAfter w:val="1"/>
          <w:wAfter w:w="170" w:type="dxa"/>
        </w:trPr>
        <w:tc>
          <w:tcPr>
            <w:tcW w:w="7769" w:type="dxa"/>
            <w:gridSpan w:val="3"/>
          </w:tcPr>
          <w:p w:rsidR="00402B10" w:rsidRPr="0042269C" w:rsidRDefault="00402B10" w:rsidP="007610BE">
            <w:pPr>
              <w:spacing w:after="0" w:line="240" w:lineRule="auto"/>
              <w:jc w:val="both"/>
              <w:rPr>
                <w:rFonts w:ascii="Arial" w:hAnsi="Arial" w:cs="Arial"/>
                <w:sz w:val="24"/>
                <w:szCs w:val="24"/>
              </w:rPr>
            </w:pPr>
            <w:r w:rsidRPr="0042269C">
              <w:rPr>
                <w:rFonts w:ascii="Arial" w:hAnsi="Arial" w:cs="Arial"/>
                <w:color w:val="000000"/>
                <w:sz w:val="24"/>
                <w:szCs w:val="24"/>
              </w:rPr>
              <w:t xml:space="preserve"> Počet obyvatel s úřední adresou k 30.06.2023</w:t>
            </w:r>
          </w:p>
        </w:tc>
        <w:tc>
          <w:tcPr>
            <w:tcW w:w="1920" w:type="dxa"/>
            <w:gridSpan w:val="3"/>
            <w:tcBorders>
              <w:left w:val="nil"/>
            </w:tcBorders>
          </w:tcPr>
          <w:p w:rsidR="00402B10" w:rsidRPr="0042269C" w:rsidRDefault="00402B10" w:rsidP="007610BE">
            <w:pPr>
              <w:spacing w:after="0" w:line="240" w:lineRule="auto"/>
              <w:jc w:val="center"/>
              <w:rPr>
                <w:rFonts w:ascii="Arial" w:hAnsi="Arial" w:cs="Arial"/>
                <w:color w:val="000000"/>
                <w:sz w:val="24"/>
                <w:szCs w:val="24"/>
              </w:rPr>
            </w:pPr>
            <w:r w:rsidRPr="0042269C">
              <w:rPr>
                <w:rFonts w:ascii="Arial" w:hAnsi="Arial" w:cs="Arial"/>
                <w:color w:val="000000"/>
                <w:sz w:val="24"/>
                <w:szCs w:val="24"/>
              </w:rPr>
              <w:t xml:space="preserve">     2.332</w:t>
            </w:r>
          </w:p>
        </w:tc>
      </w:tr>
      <w:tr w:rsidR="00402B10" w:rsidRPr="0042269C" w:rsidTr="0098476B">
        <w:trPr>
          <w:gridAfter w:val="1"/>
          <w:wAfter w:w="170" w:type="dxa"/>
        </w:trPr>
        <w:tc>
          <w:tcPr>
            <w:tcW w:w="7769" w:type="dxa"/>
            <w:gridSpan w:val="3"/>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 xml:space="preserve"> Počet podaných návrhů ve věci zrušení údaje o místu</w:t>
            </w:r>
          </w:p>
          <w:p w:rsidR="00402B10" w:rsidRPr="0042269C" w:rsidRDefault="00402B10" w:rsidP="007610BE">
            <w:pPr>
              <w:spacing w:after="0" w:line="240" w:lineRule="auto"/>
              <w:jc w:val="both"/>
              <w:rPr>
                <w:rFonts w:ascii="Arial" w:hAnsi="Arial" w:cs="Arial"/>
                <w:sz w:val="24"/>
                <w:szCs w:val="24"/>
              </w:rPr>
            </w:pPr>
            <w:r w:rsidRPr="0042269C">
              <w:rPr>
                <w:rFonts w:ascii="Arial" w:hAnsi="Arial" w:cs="Arial"/>
                <w:color w:val="000000"/>
                <w:sz w:val="24"/>
                <w:szCs w:val="24"/>
              </w:rPr>
              <w:t xml:space="preserve"> trvalého pobytu dle ust. § 12 odst. 1 písm. c)</w:t>
            </w:r>
          </w:p>
        </w:tc>
        <w:tc>
          <w:tcPr>
            <w:tcW w:w="1920" w:type="dxa"/>
            <w:gridSpan w:val="3"/>
            <w:tcBorders>
              <w:left w:val="nil"/>
            </w:tcBorders>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 xml:space="preserve">     33</w:t>
            </w:r>
          </w:p>
        </w:tc>
      </w:tr>
      <w:tr w:rsidR="00402B10" w:rsidRPr="0042269C" w:rsidTr="0098476B">
        <w:trPr>
          <w:gridAfter w:val="1"/>
          <w:wAfter w:w="170" w:type="dxa"/>
        </w:trPr>
        <w:tc>
          <w:tcPr>
            <w:tcW w:w="7769" w:type="dxa"/>
            <w:gridSpan w:val="3"/>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 xml:space="preserve"> Počet podaných návrhů ve věci zrušení údaje o místu</w:t>
            </w:r>
          </w:p>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 xml:space="preserve"> trvalého pobytu dle ust. § 12 odst. 1 písm. b)</w:t>
            </w:r>
          </w:p>
        </w:tc>
        <w:tc>
          <w:tcPr>
            <w:tcW w:w="1920" w:type="dxa"/>
            <w:gridSpan w:val="3"/>
            <w:tcBorders>
              <w:left w:val="nil"/>
            </w:tcBorders>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 xml:space="preserve">     0</w:t>
            </w:r>
          </w:p>
        </w:tc>
      </w:tr>
      <w:tr w:rsidR="00402B10" w:rsidRPr="0042269C" w:rsidTr="0098476B">
        <w:trPr>
          <w:gridAfter w:val="1"/>
          <w:wAfter w:w="170" w:type="dxa"/>
        </w:trPr>
        <w:tc>
          <w:tcPr>
            <w:tcW w:w="7769" w:type="dxa"/>
            <w:gridSpan w:val="3"/>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 xml:space="preserve"> Počet podaných návrhů ve věci zrušení údaje o místu</w:t>
            </w:r>
          </w:p>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 xml:space="preserve"> trvalého pobytu dle ust. § 12 odst. 1 písm. a)</w:t>
            </w:r>
          </w:p>
        </w:tc>
        <w:tc>
          <w:tcPr>
            <w:tcW w:w="1920" w:type="dxa"/>
            <w:gridSpan w:val="3"/>
            <w:tcBorders>
              <w:left w:val="nil"/>
            </w:tcBorders>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 xml:space="preserve">     0</w:t>
            </w:r>
          </w:p>
        </w:tc>
      </w:tr>
      <w:tr w:rsidR="00402B10" w:rsidRPr="0042269C" w:rsidTr="0098476B">
        <w:trPr>
          <w:gridAfter w:val="1"/>
          <w:wAfter w:w="170" w:type="dxa"/>
        </w:trPr>
        <w:tc>
          <w:tcPr>
            <w:tcW w:w="7769" w:type="dxa"/>
            <w:gridSpan w:val="3"/>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 xml:space="preserve"> Pořádkové pokuty</w:t>
            </w:r>
          </w:p>
        </w:tc>
        <w:tc>
          <w:tcPr>
            <w:tcW w:w="1920" w:type="dxa"/>
            <w:gridSpan w:val="3"/>
            <w:tcBorders>
              <w:left w:val="nil"/>
            </w:tcBorders>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 xml:space="preserve">     0</w:t>
            </w:r>
          </w:p>
        </w:tc>
      </w:tr>
      <w:tr w:rsidR="00402B10" w:rsidRPr="0042269C" w:rsidTr="0098476B">
        <w:trPr>
          <w:gridBefore w:val="1"/>
          <w:gridAfter w:val="2"/>
          <w:wBefore w:w="170" w:type="dxa"/>
          <w:wAfter w:w="256" w:type="dxa"/>
        </w:trPr>
        <w:tc>
          <w:tcPr>
            <w:tcW w:w="7513" w:type="dxa"/>
          </w:tcPr>
          <w:p w:rsidR="00402B10" w:rsidRPr="0042269C" w:rsidRDefault="00402B10" w:rsidP="007610BE">
            <w:pPr>
              <w:spacing w:after="0" w:line="240" w:lineRule="auto"/>
              <w:jc w:val="both"/>
              <w:rPr>
                <w:rFonts w:ascii="Arial" w:hAnsi="Arial" w:cs="Arial"/>
                <w:b/>
                <w:color w:val="000000"/>
                <w:sz w:val="24"/>
                <w:szCs w:val="24"/>
              </w:rPr>
            </w:pPr>
          </w:p>
          <w:p w:rsidR="00402B10" w:rsidRPr="0042269C" w:rsidRDefault="00402B10" w:rsidP="007610BE">
            <w:pPr>
              <w:spacing w:after="0" w:line="240" w:lineRule="auto"/>
              <w:jc w:val="both"/>
              <w:rPr>
                <w:rFonts w:ascii="Arial" w:hAnsi="Arial" w:cs="Arial"/>
                <w:b/>
                <w:color w:val="000000"/>
                <w:sz w:val="24"/>
                <w:szCs w:val="24"/>
              </w:rPr>
            </w:pPr>
            <w:r w:rsidRPr="0042269C">
              <w:rPr>
                <w:rFonts w:ascii="Arial" w:hAnsi="Arial" w:cs="Arial"/>
                <w:b/>
                <w:color w:val="000000"/>
                <w:sz w:val="24"/>
                <w:szCs w:val="24"/>
              </w:rPr>
              <w:t>Správní poplatky</w:t>
            </w:r>
          </w:p>
        </w:tc>
        <w:tc>
          <w:tcPr>
            <w:tcW w:w="1920" w:type="dxa"/>
            <w:gridSpan w:val="3"/>
          </w:tcPr>
          <w:p w:rsidR="00402B10" w:rsidRPr="0042269C" w:rsidRDefault="00402B10" w:rsidP="007610BE">
            <w:pPr>
              <w:spacing w:after="0" w:line="240" w:lineRule="auto"/>
              <w:jc w:val="center"/>
              <w:rPr>
                <w:rFonts w:ascii="Arial" w:hAnsi="Arial" w:cs="Arial"/>
                <w:b/>
                <w:sz w:val="24"/>
                <w:szCs w:val="24"/>
              </w:rPr>
            </w:pPr>
          </w:p>
        </w:tc>
      </w:tr>
      <w:tr w:rsidR="00402B10" w:rsidRPr="0042269C" w:rsidTr="0098476B">
        <w:trPr>
          <w:gridBefore w:val="1"/>
          <w:gridAfter w:val="2"/>
          <w:wBefore w:w="170" w:type="dxa"/>
          <w:wAfter w:w="256" w:type="dxa"/>
        </w:trPr>
        <w:tc>
          <w:tcPr>
            <w:tcW w:w="7513" w:type="dxa"/>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Podání návrhu na zrušení údaje o místu trvalého pobytu</w:t>
            </w:r>
          </w:p>
        </w:tc>
        <w:tc>
          <w:tcPr>
            <w:tcW w:w="1920" w:type="dxa"/>
            <w:gridSpan w:val="3"/>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 xml:space="preserve">       3.300 Kč</w:t>
            </w:r>
          </w:p>
        </w:tc>
      </w:tr>
      <w:tr w:rsidR="00402B10" w:rsidRPr="0042269C" w:rsidTr="0098476B">
        <w:trPr>
          <w:gridBefore w:val="1"/>
          <w:gridAfter w:val="2"/>
          <w:wBefore w:w="170" w:type="dxa"/>
          <w:wAfter w:w="256" w:type="dxa"/>
        </w:trPr>
        <w:tc>
          <w:tcPr>
            <w:tcW w:w="7513" w:type="dxa"/>
          </w:tcPr>
          <w:p w:rsidR="00402B10" w:rsidRPr="0042269C" w:rsidRDefault="00402B10" w:rsidP="007610BE">
            <w:pPr>
              <w:spacing w:after="0" w:line="240" w:lineRule="auto"/>
              <w:jc w:val="both"/>
              <w:rPr>
                <w:rFonts w:ascii="Arial" w:hAnsi="Arial" w:cs="Arial"/>
                <w:b/>
                <w:color w:val="000000"/>
                <w:sz w:val="24"/>
                <w:szCs w:val="24"/>
              </w:rPr>
            </w:pPr>
          </w:p>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b/>
                <w:color w:val="000000"/>
                <w:sz w:val="24"/>
                <w:szCs w:val="24"/>
              </w:rPr>
              <w:t>Odvolání</w:t>
            </w:r>
            <w:r w:rsidRPr="0042269C">
              <w:rPr>
                <w:rFonts w:ascii="Arial" w:hAnsi="Arial" w:cs="Arial"/>
                <w:color w:val="000000"/>
                <w:sz w:val="24"/>
                <w:szCs w:val="24"/>
              </w:rPr>
              <w:t xml:space="preserve"> – podané </w:t>
            </w:r>
          </w:p>
        </w:tc>
        <w:tc>
          <w:tcPr>
            <w:tcW w:w="1920" w:type="dxa"/>
            <w:gridSpan w:val="3"/>
          </w:tcPr>
          <w:p w:rsidR="00402B10" w:rsidRPr="0042269C" w:rsidRDefault="00402B10" w:rsidP="007610BE">
            <w:pPr>
              <w:spacing w:after="0" w:line="240" w:lineRule="auto"/>
              <w:jc w:val="center"/>
              <w:rPr>
                <w:rFonts w:ascii="Arial" w:hAnsi="Arial" w:cs="Arial"/>
                <w:sz w:val="24"/>
                <w:szCs w:val="24"/>
              </w:rPr>
            </w:pPr>
          </w:p>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 xml:space="preserve">        0</w:t>
            </w:r>
          </w:p>
        </w:tc>
      </w:tr>
      <w:tr w:rsidR="00402B10" w:rsidRPr="0042269C" w:rsidTr="0098476B">
        <w:trPr>
          <w:gridBefore w:val="1"/>
          <w:gridAfter w:val="2"/>
          <w:wBefore w:w="170" w:type="dxa"/>
          <w:wAfter w:w="256" w:type="dxa"/>
        </w:trPr>
        <w:tc>
          <w:tcPr>
            <w:tcW w:w="7513" w:type="dxa"/>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 xml:space="preserve"> z toho vráceno k novému projednávání</w:t>
            </w:r>
          </w:p>
        </w:tc>
        <w:tc>
          <w:tcPr>
            <w:tcW w:w="1920" w:type="dxa"/>
            <w:gridSpan w:val="3"/>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 xml:space="preserve">        0</w:t>
            </w:r>
          </w:p>
        </w:tc>
      </w:tr>
      <w:tr w:rsidR="00402B10" w:rsidRPr="0042269C" w:rsidTr="0098476B">
        <w:trPr>
          <w:gridBefore w:val="1"/>
          <w:gridAfter w:val="2"/>
          <w:wBefore w:w="170" w:type="dxa"/>
          <w:wAfter w:w="256" w:type="dxa"/>
        </w:trPr>
        <w:tc>
          <w:tcPr>
            <w:tcW w:w="7513" w:type="dxa"/>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lastRenderedPageBreak/>
              <w:t xml:space="preserve"> z toho napadené rozhodnutí potvrzeno</w:t>
            </w:r>
          </w:p>
        </w:tc>
        <w:tc>
          <w:tcPr>
            <w:tcW w:w="1920" w:type="dxa"/>
            <w:gridSpan w:val="3"/>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 xml:space="preserve">    0</w:t>
            </w:r>
          </w:p>
        </w:tc>
      </w:tr>
      <w:tr w:rsidR="00402B10" w:rsidRPr="0042269C" w:rsidTr="0098476B">
        <w:trPr>
          <w:gridBefore w:val="1"/>
          <w:gridAfter w:val="2"/>
          <w:wBefore w:w="170" w:type="dxa"/>
          <w:wAfter w:w="256" w:type="dxa"/>
        </w:trPr>
        <w:tc>
          <w:tcPr>
            <w:tcW w:w="7513" w:type="dxa"/>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 xml:space="preserve"> z toho napadené rozhodnutí zastaveno</w:t>
            </w:r>
          </w:p>
        </w:tc>
        <w:tc>
          <w:tcPr>
            <w:tcW w:w="1920" w:type="dxa"/>
            <w:gridSpan w:val="3"/>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 xml:space="preserve">    0</w:t>
            </w:r>
          </w:p>
        </w:tc>
      </w:tr>
    </w:tbl>
    <w:p w:rsidR="00402B10" w:rsidRPr="0042269C" w:rsidRDefault="00402B10" w:rsidP="007610BE">
      <w:pPr>
        <w:spacing w:after="0" w:line="240" w:lineRule="auto"/>
        <w:jc w:val="both"/>
        <w:rPr>
          <w:rFonts w:ascii="Arial" w:hAnsi="Arial" w:cs="Arial"/>
          <w:b/>
          <w:sz w:val="24"/>
          <w:szCs w:val="24"/>
        </w:rPr>
      </w:pPr>
    </w:p>
    <w:p w:rsidR="00402B10" w:rsidRPr="0042269C" w:rsidRDefault="00402B10" w:rsidP="007610BE">
      <w:pPr>
        <w:spacing w:after="0" w:line="240" w:lineRule="auto"/>
        <w:jc w:val="both"/>
        <w:rPr>
          <w:rFonts w:ascii="Arial" w:hAnsi="Arial" w:cs="Arial"/>
          <w:b/>
          <w:sz w:val="24"/>
          <w:szCs w:val="24"/>
        </w:rPr>
      </w:pPr>
    </w:p>
    <w:p w:rsidR="00402B10" w:rsidRPr="0042269C" w:rsidRDefault="00402B10" w:rsidP="007610BE">
      <w:pPr>
        <w:spacing w:after="0" w:line="240" w:lineRule="auto"/>
        <w:jc w:val="both"/>
        <w:rPr>
          <w:rFonts w:ascii="Arial" w:hAnsi="Arial" w:cs="Arial"/>
          <w:b/>
          <w:sz w:val="24"/>
          <w:szCs w:val="24"/>
        </w:rPr>
      </w:pPr>
      <w:r w:rsidRPr="0042269C">
        <w:rPr>
          <w:rFonts w:ascii="Arial" w:hAnsi="Arial" w:cs="Arial"/>
          <w:b/>
          <w:sz w:val="24"/>
          <w:szCs w:val="24"/>
        </w:rPr>
        <w:t>Ztráty a nálezy</w:t>
      </w:r>
    </w:p>
    <w:p w:rsidR="00402B10" w:rsidRPr="0042269C" w:rsidRDefault="00402B10" w:rsidP="007610BE">
      <w:pPr>
        <w:spacing w:after="0" w:line="240" w:lineRule="auto"/>
        <w:jc w:val="both"/>
        <w:rPr>
          <w:rFonts w:ascii="Arial" w:hAnsi="Arial" w:cs="Arial"/>
          <w:sz w:val="24"/>
          <w:szCs w:val="24"/>
        </w:rPr>
      </w:pPr>
    </w:p>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Ve II. čtvrtletí roku 2023 bylo odevzdáno 73 nalezených věcí. Z toho 20 položek bylo odevzdáno fyzickou osobou, 11 právnickou osobou, 27 Městskou policií Jihlava a 15 Policií České republiky. Z celkového počtu odevzdaných věcí bylo 40 nálezů vráceno zpět majiteli. Součástí nálezů byla zároveň finanční částka 16 940 Kč, která byla odevzdána na depozitní účet města. Informace o nálezech ve smyslu § 1053 zákona č. 89/2012 Sb., občanský zákoník, ve znění pozdějších předpisů, byly zveřejněny na úřední desce magistrátu. Tímto vyhlášením správní odbor informuje občany o uložení konkrétních nálezů a vyzývá vlastníky věcí, aby se o ně přihlásili.</w:t>
      </w:r>
    </w:p>
    <w:p w:rsidR="00402B10" w:rsidRPr="0042269C" w:rsidRDefault="00402B10" w:rsidP="007610BE">
      <w:pPr>
        <w:spacing w:after="0" w:line="240" w:lineRule="auto"/>
        <w:jc w:val="both"/>
        <w:rPr>
          <w:rFonts w:ascii="Arial" w:hAnsi="Arial" w:cs="Arial"/>
          <w:color w:val="000000"/>
          <w:sz w:val="24"/>
          <w:szCs w:val="24"/>
        </w:rPr>
      </w:pPr>
    </w:p>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Pracovnice evidence obyvatel provedly kategorizaci 319 nevydaných nálezů z roku 2019, které se po uplynutí 3 let od vyhlášení staly majetkem města. V souladu s  Pravidly pro nakládání s nálezy byly předměty kategorizovány podle povahy nalezené věci. Záznam o vyhodnocení povahy nalezených věcí bude předložen Majetkové komisi Rady města Jihlavy na nejbližším termínu konání schůze.</w:t>
      </w:r>
    </w:p>
    <w:p w:rsidR="00402B10" w:rsidRPr="0042269C" w:rsidRDefault="00402B10" w:rsidP="007610BE">
      <w:pPr>
        <w:spacing w:after="0" w:line="240" w:lineRule="auto"/>
        <w:jc w:val="both"/>
        <w:rPr>
          <w:rFonts w:ascii="Arial" w:hAnsi="Arial" w:cs="Arial"/>
          <w:b/>
          <w:sz w:val="24"/>
          <w:szCs w:val="24"/>
        </w:rPr>
      </w:pPr>
    </w:p>
    <w:p w:rsidR="00402B10" w:rsidRPr="0042269C" w:rsidRDefault="00402B10" w:rsidP="007610BE">
      <w:pPr>
        <w:spacing w:after="0" w:line="240" w:lineRule="auto"/>
        <w:jc w:val="both"/>
        <w:rPr>
          <w:rFonts w:ascii="Arial" w:hAnsi="Arial" w:cs="Arial"/>
          <w:b/>
          <w:sz w:val="24"/>
          <w:szCs w:val="24"/>
        </w:rPr>
      </w:pPr>
    </w:p>
    <w:p w:rsidR="00402B10" w:rsidRPr="0042269C" w:rsidRDefault="00402B10" w:rsidP="007610BE">
      <w:pPr>
        <w:spacing w:after="0" w:line="240" w:lineRule="auto"/>
        <w:jc w:val="both"/>
        <w:rPr>
          <w:rFonts w:ascii="Arial" w:hAnsi="Arial" w:cs="Arial"/>
          <w:b/>
          <w:sz w:val="24"/>
          <w:szCs w:val="24"/>
        </w:rPr>
      </w:pPr>
      <w:r w:rsidRPr="0042269C">
        <w:rPr>
          <w:rFonts w:ascii="Arial" w:hAnsi="Arial" w:cs="Arial"/>
          <w:b/>
          <w:sz w:val="24"/>
          <w:szCs w:val="24"/>
        </w:rPr>
        <w:t>Občanské průkazy a cestovní doklady</w:t>
      </w:r>
    </w:p>
    <w:p w:rsidR="00402B10" w:rsidRPr="0042269C" w:rsidRDefault="00402B10" w:rsidP="007610BE">
      <w:pPr>
        <w:spacing w:after="0" w:line="240" w:lineRule="auto"/>
        <w:jc w:val="both"/>
        <w:rPr>
          <w:rFonts w:ascii="Arial" w:hAnsi="Arial" w:cs="Arial"/>
          <w:b/>
          <w:sz w:val="24"/>
          <w:szCs w:val="24"/>
        </w:rPr>
      </w:pPr>
    </w:p>
    <w:tbl>
      <w:tblPr>
        <w:tblW w:w="9605" w:type="dxa"/>
        <w:tblLook w:val="01E0" w:firstRow="1" w:lastRow="1" w:firstColumn="1" w:lastColumn="1" w:noHBand="0" w:noVBand="0"/>
      </w:tblPr>
      <w:tblGrid>
        <w:gridCol w:w="7621"/>
        <w:gridCol w:w="1984"/>
      </w:tblGrid>
      <w:tr w:rsidR="00402B10" w:rsidRPr="0042269C" w:rsidTr="0098476B">
        <w:tc>
          <w:tcPr>
            <w:tcW w:w="7621" w:type="dxa"/>
            <w:shd w:val="clear" w:color="auto" w:fill="auto"/>
          </w:tcPr>
          <w:p w:rsidR="00402B10" w:rsidRPr="0042269C" w:rsidRDefault="00402B10" w:rsidP="007610BE">
            <w:pPr>
              <w:spacing w:after="0" w:line="240" w:lineRule="auto"/>
              <w:rPr>
                <w:rFonts w:ascii="Arial" w:hAnsi="Arial" w:cs="Arial"/>
                <w:b/>
                <w:sz w:val="24"/>
                <w:szCs w:val="24"/>
              </w:rPr>
            </w:pPr>
            <w:r w:rsidRPr="0042269C">
              <w:rPr>
                <w:rFonts w:ascii="Arial" w:hAnsi="Arial" w:cs="Arial"/>
                <w:b/>
                <w:sz w:val="24"/>
                <w:szCs w:val="24"/>
              </w:rPr>
              <w:t>Statistika občanských průkazů</w:t>
            </w:r>
          </w:p>
        </w:tc>
        <w:tc>
          <w:tcPr>
            <w:tcW w:w="1984" w:type="dxa"/>
            <w:shd w:val="clear" w:color="auto" w:fill="auto"/>
          </w:tcPr>
          <w:p w:rsidR="00402B10" w:rsidRPr="0042269C" w:rsidRDefault="00402B10" w:rsidP="007610BE">
            <w:pPr>
              <w:spacing w:after="0" w:line="240" w:lineRule="auto"/>
              <w:jc w:val="center"/>
              <w:rPr>
                <w:rFonts w:ascii="Arial" w:hAnsi="Arial" w:cs="Arial"/>
                <w:b/>
                <w:sz w:val="24"/>
                <w:szCs w:val="24"/>
              </w:rPr>
            </w:pPr>
            <w:r w:rsidRPr="0042269C">
              <w:rPr>
                <w:rFonts w:ascii="Arial" w:hAnsi="Arial" w:cs="Arial"/>
                <w:b/>
                <w:sz w:val="24"/>
                <w:szCs w:val="24"/>
              </w:rPr>
              <w:t>II. Q 2023</w:t>
            </w:r>
          </w:p>
        </w:tc>
      </w:tr>
      <w:tr w:rsidR="00402B10" w:rsidRPr="0042269C" w:rsidTr="0098476B">
        <w:tc>
          <w:tcPr>
            <w:tcW w:w="7621" w:type="dxa"/>
            <w:shd w:val="clear" w:color="auto" w:fill="auto"/>
          </w:tcPr>
          <w:p w:rsidR="00402B10" w:rsidRPr="0042269C" w:rsidRDefault="00402B10" w:rsidP="007610BE">
            <w:pPr>
              <w:spacing w:after="0" w:line="240" w:lineRule="auto"/>
              <w:rPr>
                <w:rFonts w:ascii="Arial" w:hAnsi="Arial" w:cs="Arial"/>
                <w:sz w:val="24"/>
                <w:szCs w:val="24"/>
              </w:rPr>
            </w:pPr>
            <w:r w:rsidRPr="0042269C">
              <w:rPr>
                <w:rFonts w:ascii="Arial" w:hAnsi="Arial" w:cs="Arial"/>
                <w:sz w:val="24"/>
                <w:szCs w:val="24"/>
              </w:rPr>
              <w:t>Počet žádostí o občanský průkaz (e-OP)</w:t>
            </w:r>
          </w:p>
        </w:tc>
        <w:tc>
          <w:tcPr>
            <w:tcW w:w="1984"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2.764</w:t>
            </w:r>
          </w:p>
        </w:tc>
      </w:tr>
      <w:tr w:rsidR="00402B10" w:rsidRPr="0042269C" w:rsidTr="0098476B">
        <w:tc>
          <w:tcPr>
            <w:tcW w:w="7621" w:type="dxa"/>
            <w:shd w:val="clear" w:color="auto" w:fill="auto"/>
          </w:tcPr>
          <w:p w:rsidR="00402B10" w:rsidRPr="0042269C" w:rsidRDefault="00402B10" w:rsidP="007610BE">
            <w:pPr>
              <w:spacing w:after="0" w:line="240" w:lineRule="auto"/>
              <w:rPr>
                <w:rFonts w:ascii="Arial" w:hAnsi="Arial" w:cs="Arial"/>
                <w:sz w:val="24"/>
                <w:szCs w:val="24"/>
              </w:rPr>
            </w:pPr>
            <w:r w:rsidRPr="0042269C">
              <w:rPr>
                <w:rFonts w:ascii="Arial" w:hAnsi="Arial" w:cs="Arial"/>
                <w:sz w:val="24"/>
                <w:szCs w:val="24"/>
              </w:rPr>
              <w:t>Počet žádostí o občanský průkaz bez strojově čitelných údajů</w:t>
            </w:r>
          </w:p>
        </w:tc>
        <w:tc>
          <w:tcPr>
            <w:tcW w:w="1984"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0</w:t>
            </w:r>
          </w:p>
        </w:tc>
      </w:tr>
      <w:tr w:rsidR="00402B10" w:rsidRPr="0042269C" w:rsidTr="0098476B">
        <w:tc>
          <w:tcPr>
            <w:tcW w:w="7621" w:type="dxa"/>
            <w:shd w:val="clear" w:color="auto" w:fill="auto"/>
          </w:tcPr>
          <w:p w:rsidR="00402B10" w:rsidRPr="0042269C" w:rsidRDefault="00402B10" w:rsidP="007610BE">
            <w:pPr>
              <w:spacing w:after="0" w:line="240" w:lineRule="auto"/>
              <w:rPr>
                <w:rFonts w:ascii="Arial" w:hAnsi="Arial" w:cs="Arial"/>
                <w:sz w:val="24"/>
                <w:szCs w:val="24"/>
              </w:rPr>
            </w:pPr>
            <w:r w:rsidRPr="0042269C">
              <w:rPr>
                <w:rFonts w:ascii="Arial" w:hAnsi="Arial" w:cs="Arial"/>
                <w:sz w:val="24"/>
                <w:szCs w:val="24"/>
              </w:rPr>
              <w:t>Počet žádostí o e-OP blesk</w:t>
            </w:r>
          </w:p>
        </w:tc>
        <w:tc>
          <w:tcPr>
            <w:tcW w:w="1984"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171</w:t>
            </w:r>
          </w:p>
        </w:tc>
      </w:tr>
      <w:tr w:rsidR="00402B10" w:rsidRPr="0042269C" w:rsidTr="0098476B">
        <w:tc>
          <w:tcPr>
            <w:tcW w:w="7621" w:type="dxa"/>
            <w:shd w:val="clear" w:color="auto" w:fill="auto"/>
          </w:tcPr>
          <w:p w:rsidR="00402B10" w:rsidRPr="0042269C" w:rsidRDefault="00402B10" w:rsidP="007610BE">
            <w:pPr>
              <w:spacing w:after="0" w:line="240" w:lineRule="auto"/>
              <w:rPr>
                <w:rFonts w:ascii="Arial" w:hAnsi="Arial" w:cs="Arial"/>
                <w:sz w:val="24"/>
                <w:szCs w:val="24"/>
              </w:rPr>
            </w:pPr>
            <w:r w:rsidRPr="0042269C">
              <w:rPr>
                <w:rFonts w:ascii="Arial" w:hAnsi="Arial" w:cs="Arial"/>
                <w:sz w:val="24"/>
                <w:szCs w:val="24"/>
              </w:rPr>
              <w:t>Počet žádostí o e-OP super blesk</w:t>
            </w:r>
          </w:p>
        </w:tc>
        <w:tc>
          <w:tcPr>
            <w:tcW w:w="1984"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6</w:t>
            </w:r>
          </w:p>
        </w:tc>
      </w:tr>
      <w:tr w:rsidR="00402B10" w:rsidRPr="0042269C" w:rsidTr="0098476B">
        <w:tc>
          <w:tcPr>
            <w:tcW w:w="7621" w:type="dxa"/>
            <w:shd w:val="clear" w:color="auto" w:fill="auto"/>
          </w:tcPr>
          <w:p w:rsidR="00402B10" w:rsidRPr="0042269C" w:rsidRDefault="00402B10" w:rsidP="007610BE">
            <w:pPr>
              <w:spacing w:after="0" w:line="240" w:lineRule="auto"/>
              <w:rPr>
                <w:rFonts w:ascii="Arial" w:hAnsi="Arial" w:cs="Arial"/>
                <w:sz w:val="24"/>
                <w:szCs w:val="24"/>
              </w:rPr>
            </w:pPr>
            <w:r w:rsidRPr="0042269C">
              <w:rPr>
                <w:rFonts w:ascii="Arial" w:hAnsi="Arial" w:cs="Arial"/>
                <w:sz w:val="24"/>
                <w:szCs w:val="24"/>
              </w:rPr>
              <w:t>Počet vydaných OP</w:t>
            </w:r>
          </w:p>
        </w:tc>
        <w:tc>
          <w:tcPr>
            <w:tcW w:w="1984"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2.667</w:t>
            </w:r>
          </w:p>
        </w:tc>
      </w:tr>
      <w:tr w:rsidR="00402B10" w:rsidRPr="0042269C" w:rsidTr="0098476B">
        <w:tc>
          <w:tcPr>
            <w:tcW w:w="7621" w:type="dxa"/>
            <w:shd w:val="clear" w:color="auto" w:fill="auto"/>
          </w:tcPr>
          <w:p w:rsidR="00402B10" w:rsidRPr="0042269C" w:rsidRDefault="00402B10" w:rsidP="007610BE">
            <w:pPr>
              <w:spacing w:after="0" w:line="240" w:lineRule="auto"/>
              <w:rPr>
                <w:rFonts w:ascii="Arial" w:hAnsi="Arial" w:cs="Arial"/>
                <w:sz w:val="24"/>
                <w:szCs w:val="24"/>
              </w:rPr>
            </w:pPr>
            <w:r w:rsidRPr="0042269C">
              <w:rPr>
                <w:rFonts w:ascii="Arial" w:hAnsi="Arial" w:cs="Arial"/>
                <w:sz w:val="24"/>
                <w:szCs w:val="24"/>
              </w:rPr>
              <w:t>Počet výjezdů k imobilním občanům</w:t>
            </w:r>
          </w:p>
        </w:tc>
        <w:tc>
          <w:tcPr>
            <w:tcW w:w="1984"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25</w:t>
            </w:r>
          </w:p>
        </w:tc>
      </w:tr>
      <w:tr w:rsidR="00402B10" w:rsidRPr="0042269C" w:rsidTr="0098476B">
        <w:tc>
          <w:tcPr>
            <w:tcW w:w="7621" w:type="dxa"/>
            <w:shd w:val="clear" w:color="auto" w:fill="auto"/>
          </w:tcPr>
          <w:p w:rsidR="00402B10" w:rsidRPr="0042269C" w:rsidRDefault="00402B10" w:rsidP="007610BE">
            <w:pPr>
              <w:spacing w:after="0" w:line="240" w:lineRule="auto"/>
              <w:rPr>
                <w:rFonts w:ascii="Arial" w:hAnsi="Arial" w:cs="Arial"/>
                <w:sz w:val="24"/>
                <w:szCs w:val="24"/>
              </w:rPr>
            </w:pPr>
            <w:r w:rsidRPr="0042269C">
              <w:rPr>
                <w:rFonts w:ascii="Arial" w:hAnsi="Arial" w:cs="Arial"/>
                <w:sz w:val="24"/>
                <w:szCs w:val="24"/>
              </w:rPr>
              <w:t>Počet žádostí pro imobilní občany</w:t>
            </w:r>
          </w:p>
        </w:tc>
        <w:tc>
          <w:tcPr>
            <w:tcW w:w="1984"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86</w:t>
            </w:r>
          </w:p>
        </w:tc>
      </w:tr>
      <w:tr w:rsidR="00402B10" w:rsidRPr="0042269C" w:rsidTr="0098476B">
        <w:tc>
          <w:tcPr>
            <w:tcW w:w="7621" w:type="dxa"/>
            <w:shd w:val="clear" w:color="auto" w:fill="auto"/>
          </w:tcPr>
          <w:p w:rsidR="00402B10" w:rsidRPr="0042269C" w:rsidRDefault="00402B10" w:rsidP="007610BE">
            <w:pPr>
              <w:spacing w:after="0" w:line="240" w:lineRule="auto"/>
              <w:rPr>
                <w:rFonts w:ascii="Arial" w:hAnsi="Arial" w:cs="Arial"/>
                <w:sz w:val="24"/>
                <w:szCs w:val="24"/>
              </w:rPr>
            </w:pPr>
            <w:r w:rsidRPr="0042269C">
              <w:rPr>
                <w:rFonts w:ascii="Arial" w:hAnsi="Arial" w:cs="Arial"/>
                <w:sz w:val="24"/>
                <w:szCs w:val="24"/>
              </w:rPr>
              <w:t>Počet OP předaných imobilním občanům</w:t>
            </w:r>
          </w:p>
        </w:tc>
        <w:tc>
          <w:tcPr>
            <w:tcW w:w="1984"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103</w:t>
            </w:r>
          </w:p>
        </w:tc>
      </w:tr>
      <w:tr w:rsidR="00402B10" w:rsidRPr="0042269C" w:rsidTr="0098476B">
        <w:tc>
          <w:tcPr>
            <w:tcW w:w="7621" w:type="dxa"/>
            <w:shd w:val="clear" w:color="auto" w:fill="auto"/>
          </w:tcPr>
          <w:p w:rsidR="00402B10" w:rsidRPr="0042269C" w:rsidRDefault="00402B10" w:rsidP="007610BE">
            <w:pPr>
              <w:spacing w:after="0" w:line="240" w:lineRule="auto"/>
              <w:rPr>
                <w:rFonts w:ascii="Arial" w:hAnsi="Arial" w:cs="Arial"/>
                <w:sz w:val="24"/>
                <w:szCs w:val="24"/>
              </w:rPr>
            </w:pPr>
            <w:r w:rsidRPr="0042269C">
              <w:rPr>
                <w:rFonts w:ascii="Arial" w:hAnsi="Arial" w:cs="Arial"/>
                <w:sz w:val="24"/>
                <w:szCs w:val="24"/>
              </w:rPr>
              <w:t>Ztráty a odcizení OP</w:t>
            </w:r>
          </w:p>
        </w:tc>
        <w:tc>
          <w:tcPr>
            <w:tcW w:w="1984"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 xml:space="preserve">   216 (192 + 24)</w:t>
            </w:r>
          </w:p>
        </w:tc>
      </w:tr>
      <w:tr w:rsidR="00402B10" w:rsidRPr="0042269C" w:rsidTr="0098476B">
        <w:tc>
          <w:tcPr>
            <w:tcW w:w="7621" w:type="dxa"/>
            <w:shd w:val="clear" w:color="auto" w:fill="auto"/>
          </w:tcPr>
          <w:p w:rsidR="00402B10" w:rsidRPr="0042269C" w:rsidRDefault="00402B10" w:rsidP="007610BE">
            <w:pPr>
              <w:spacing w:after="0" w:line="240" w:lineRule="auto"/>
              <w:rPr>
                <w:rFonts w:ascii="Arial" w:hAnsi="Arial" w:cs="Arial"/>
                <w:sz w:val="24"/>
                <w:szCs w:val="24"/>
              </w:rPr>
            </w:pPr>
            <w:r w:rsidRPr="0042269C">
              <w:rPr>
                <w:rFonts w:ascii="Arial" w:hAnsi="Arial" w:cs="Arial"/>
                <w:sz w:val="24"/>
                <w:szCs w:val="24"/>
              </w:rPr>
              <w:t>Poškození a zničení OP</w:t>
            </w:r>
          </w:p>
        </w:tc>
        <w:tc>
          <w:tcPr>
            <w:tcW w:w="1984"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0</w:t>
            </w:r>
          </w:p>
        </w:tc>
      </w:tr>
      <w:tr w:rsidR="00402B10" w:rsidRPr="0042269C" w:rsidTr="0098476B">
        <w:tc>
          <w:tcPr>
            <w:tcW w:w="7621" w:type="dxa"/>
            <w:shd w:val="clear" w:color="auto" w:fill="auto"/>
          </w:tcPr>
          <w:p w:rsidR="00402B10" w:rsidRPr="0042269C" w:rsidRDefault="00402B10" w:rsidP="007610BE">
            <w:pPr>
              <w:spacing w:after="0" w:line="240" w:lineRule="auto"/>
              <w:rPr>
                <w:rFonts w:ascii="Arial" w:hAnsi="Arial" w:cs="Arial"/>
                <w:sz w:val="24"/>
                <w:szCs w:val="24"/>
              </w:rPr>
            </w:pPr>
            <w:r w:rsidRPr="0042269C">
              <w:rPr>
                <w:rFonts w:ascii="Arial" w:hAnsi="Arial" w:cs="Arial"/>
                <w:sz w:val="24"/>
                <w:szCs w:val="24"/>
              </w:rPr>
              <w:t>Počet skartovaných OP</w:t>
            </w:r>
          </w:p>
        </w:tc>
        <w:tc>
          <w:tcPr>
            <w:tcW w:w="1984"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2.437</w:t>
            </w:r>
          </w:p>
        </w:tc>
      </w:tr>
      <w:tr w:rsidR="00402B10" w:rsidRPr="0042269C" w:rsidTr="0098476B">
        <w:tc>
          <w:tcPr>
            <w:tcW w:w="7621" w:type="dxa"/>
            <w:shd w:val="clear" w:color="auto" w:fill="auto"/>
          </w:tcPr>
          <w:p w:rsidR="00402B10" w:rsidRPr="0042269C" w:rsidRDefault="00402B10" w:rsidP="007610BE">
            <w:pPr>
              <w:spacing w:after="0" w:line="240" w:lineRule="auto"/>
              <w:rPr>
                <w:rFonts w:ascii="Arial" w:hAnsi="Arial" w:cs="Arial"/>
                <w:sz w:val="24"/>
                <w:szCs w:val="24"/>
              </w:rPr>
            </w:pPr>
            <w:r w:rsidRPr="0042269C">
              <w:rPr>
                <w:rFonts w:ascii="Arial" w:hAnsi="Arial" w:cs="Arial"/>
                <w:sz w:val="24"/>
                <w:szCs w:val="24"/>
              </w:rPr>
              <w:t>Postoupeno přestupků na přestupkové oddělení</w:t>
            </w:r>
          </w:p>
        </w:tc>
        <w:tc>
          <w:tcPr>
            <w:tcW w:w="1984"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0</w:t>
            </w:r>
          </w:p>
        </w:tc>
      </w:tr>
      <w:tr w:rsidR="00402B10" w:rsidRPr="0042269C" w:rsidTr="0098476B">
        <w:tc>
          <w:tcPr>
            <w:tcW w:w="7621" w:type="dxa"/>
            <w:shd w:val="clear" w:color="auto" w:fill="auto"/>
          </w:tcPr>
          <w:p w:rsidR="00402B10" w:rsidRPr="0042269C" w:rsidRDefault="00402B10" w:rsidP="007610BE">
            <w:pPr>
              <w:spacing w:after="0" w:line="240" w:lineRule="auto"/>
              <w:rPr>
                <w:rFonts w:ascii="Arial" w:hAnsi="Arial" w:cs="Arial"/>
                <w:sz w:val="24"/>
                <w:szCs w:val="24"/>
              </w:rPr>
            </w:pPr>
          </w:p>
        </w:tc>
        <w:tc>
          <w:tcPr>
            <w:tcW w:w="1984" w:type="dxa"/>
            <w:shd w:val="clear" w:color="auto" w:fill="auto"/>
          </w:tcPr>
          <w:p w:rsidR="00402B10" w:rsidRPr="0042269C" w:rsidRDefault="00402B10" w:rsidP="007610BE">
            <w:pPr>
              <w:spacing w:after="0" w:line="240" w:lineRule="auto"/>
              <w:jc w:val="center"/>
              <w:rPr>
                <w:rFonts w:ascii="Arial" w:hAnsi="Arial" w:cs="Arial"/>
                <w:sz w:val="24"/>
                <w:szCs w:val="24"/>
              </w:rPr>
            </w:pPr>
          </w:p>
        </w:tc>
      </w:tr>
      <w:tr w:rsidR="00402B10" w:rsidRPr="0042269C" w:rsidTr="0098476B">
        <w:tc>
          <w:tcPr>
            <w:tcW w:w="7621" w:type="dxa"/>
            <w:shd w:val="clear" w:color="auto" w:fill="auto"/>
          </w:tcPr>
          <w:p w:rsidR="00402B10" w:rsidRPr="0042269C" w:rsidRDefault="00402B10" w:rsidP="007610BE">
            <w:pPr>
              <w:spacing w:after="0" w:line="240" w:lineRule="auto"/>
              <w:rPr>
                <w:rFonts w:ascii="Arial" w:hAnsi="Arial" w:cs="Arial"/>
                <w:b/>
                <w:sz w:val="24"/>
                <w:szCs w:val="24"/>
              </w:rPr>
            </w:pPr>
            <w:r w:rsidRPr="0042269C">
              <w:rPr>
                <w:rFonts w:ascii="Arial" w:hAnsi="Arial" w:cs="Arial"/>
                <w:b/>
                <w:sz w:val="24"/>
                <w:szCs w:val="24"/>
              </w:rPr>
              <w:t>Statistika cestovních dokladů</w:t>
            </w:r>
          </w:p>
        </w:tc>
        <w:tc>
          <w:tcPr>
            <w:tcW w:w="1984" w:type="dxa"/>
            <w:shd w:val="clear" w:color="auto" w:fill="auto"/>
          </w:tcPr>
          <w:p w:rsidR="00402B10" w:rsidRPr="0042269C" w:rsidRDefault="00402B10" w:rsidP="007610BE">
            <w:pPr>
              <w:spacing w:after="0" w:line="240" w:lineRule="auto"/>
              <w:jc w:val="center"/>
              <w:rPr>
                <w:rFonts w:ascii="Arial" w:hAnsi="Arial" w:cs="Arial"/>
                <w:sz w:val="24"/>
                <w:szCs w:val="24"/>
              </w:rPr>
            </w:pPr>
          </w:p>
        </w:tc>
      </w:tr>
      <w:tr w:rsidR="00402B10" w:rsidRPr="0042269C" w:rsidTr="0098476B">
        <w:tc>
          <w:tcPr>
            <w:tcW w:w="7621" w:type="dxa"/>
            <w:shd w:val="clear" w:color="auto" w:fill="auto"/>
          </w:tcPr>
          <w:p w:rsidR="00402B10" w:rsidRPr="0042269C" w:rsidRDefault="00402B10" w:rsidP="007610BE">
            <w:pPr>
              <w:spacing w:after="0" w:line="240" w:lineRule="auto"/>
              <w:rPr>
                <w:rFonts w:ascii="Arial" w:hAnsi="Arial" w:cs="Arial"/>
                <w:sz w:val="24"/>
                <w:szCs w:val="24"/>
              </w:rPr>
            </w:pPr>
            <w:r w:rsidRPr="0042269C">
              <w:rPr>
                <w:rFonts w:ascii="Arial" w:hAnsi="Arial" w:cs="Arial"/>
                <w:sz w:val="24"/>
                <w:szCs w:val="24"/>
              </w:rPr>
              <w:t>Počet žádostí o e-CP</w:t>
            </w:r>
          </w:p>
        </w:tc>
        <w:tc>
          <w:tcPr>
            <w:tcW w:w="1984"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2.206</w:t>
            </w:r>
          </w:p>
        </w:tc>
      </w:tr>
      <w:tr w:rsidR="00402B10" w:rsidRPr="0042269C" w:rsidTr="0098476B">
        <w:tc>
          <w:tcPr>
            <w:tcW w:w="7621" w:type="dxa"/>
            <w:shd w:val="clear" w:color="auto" w:fill="auto"/>
          </w:tcPr>
          <w:p w:rsidR="00402B10" w:rsidRPr="0042269C" w:rsidRDefault="00402B10" w:rsidP="007610BE">
            <w:pPr>
              <w:spacing w:after="0" w:line="240" w:lineRule="auto"/>
              <w:rPr>
                <w:rFonts w:ascii="Arial" w:hAnsi="Arial" w:cs="Arial"/>
                <w:sz w:val="24"/>
                <w:szCs w:val="24"/>
              </w:rPr>
            </w:pPr>
            <w:r w:rsidRPr="0042269C">
              <w:rPr>
                <w:rFonts w:ascii="Arial" w:hAnsi="Arial" w:cs="Arial"/>
                <w:sz w:val="24"/>
                <w:szCs w:val="24"/>
              </w:rPr>
              <w:t>Počet žádostí o e-CP blesk</w:t>
            </w:r>
          </w:p>
        </w:tc>
        <w:tc>
          <w:tcPr>
            <w:tcW w:w="1984"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45</w:t>
            </w:r>
          </w:p>
        </w:tc>
      </w:tr>
      <w:tr w:rsidR="00402B10" w:rsidRPr="0042269C" w:rsidTr="0098476B">
        <w:tc>
          <w:tcPr>
            <w:tcW w:w="7621" w:type="dxa"/>
            <w:shd w:val="clear" w:color="auto" w:fill="auto"/>
          </w:tcPr>
          <w:p w:rsidR="00402B10" w:rsidRPr="0042269C" w:rsidRDefault="00402B10" w:rsidP="007610BE">
            <w:pPr>
              <w:spacing w:after="0" w:line="240" w:lineRule="auto"/>
              <w:rPr>
                <w:rFonts w:ascii="Arial" w:hAnsi="Arial" w:cs="Arial"/>
                <w:sz w:val="24"/>
                <w:szCs w:val="24"/>
              </w:rPr>
            </w:pPr>
            <w:r w:rsidRPr="0042269C">
              <w:rPr>
                <w:rFonts w:ascii="Arial" w:hAnsi="Arial" w:cs="Arial"/>
                <w:sz w:val="24"/>
                <w:szCs w:val="24"/>
              </w:rPr>
              <w:t>Počet žádostí o e-CP super blesk</w:t>
            </w:r>
          </w:p>
        </w:tc>
        <w:tc>
          <w:tcPr>
            <w:tcW w:w="1984"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4</w:t>
            </w:r>
          </w:p>
        </w:tc>
      </w:tr>
      <w:tr w:rsidR="00402B10" w:rsidRPr="0042269C" w:rsidTr="0098476B">
        <w:tc>
          <w:tcPr>
            <w:tcW w:w="7621" w:type="dxa"/>
            <w:shd w:val="clear" w:color="auto" w:fill="auto"/>
          </w:tcPr>
          <w:p w:rsidR="00402B10" w:rsidRPr="0042269C" w:rsidRDefault="00402B10" w:rsidP="007610BE">
            <w:pPr>
              <w:spacing w:after="0" w:line="240" w:lineRule="auto"/>
              <w:rPr>
                <w:rFonts w:ascii="Arial" w:hAnsi="Arial" w:cs="Arial"/>
                <w:sz w:val="24"/>
                <w:szCs w:val="24"/>
              </w:rPr>
            </w:pPr>
            <w:r w:rsidRPr="0042269C">
              <w:rPr>
                <w:rFonts w:ascii="Arial" w:hAnsi="Arial" w:cs="Arial"/>
                <w:sz w:val="24"/>
                <w:szCs w:val="24"/>
              </w:rPr>
              <w:t>Počet žádostí ze ZÚ</w:t>
            </w:r>
          </w:p>
        </w:tc>
        <w:tc>
          <w:tcPr>
            <w:tcW w:w="1984"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16</w:t>
            </w:r>
          </w:p>
        </w:tc>
      </w:tr>
      <w:tr w:rsidR="00402B10" w:rsidRPr="0042269C" w:rsidTr="0098476B">
        <w:tc>
          <w:tcPr>
            <w:tcW w:w="7621" w:type="dxa"/>
            <w:shd w:val="clear" w:color="auto" w:fill="auto"/>
          </w:tcPr>
          <w:p w:rsidR="00402B10" w:rsidRPr="0042269C" w:rsidRDefault="00402B10" w:rsidP="007610BE">
            <w:pPr>
              <w:spacing w:after="0" w:line="240" w:lineRule="auto"/>
              <w:rPr>
                <w:rFonts w:ascii="Arial" w:hAnsi="Arial" w:cs="Arial"/>
                <w:sz w:val="24"/>
                <w:szCs w:val="24"/>
              </w:rPr>
            </w:pPr>
            <w:r w:rsidRPr="0042269C">
              <w:rPr>
                <w:rFonts w:ascii="Arial" w:hAnsi="Arial" w:cs="Arial"/>
                <w:sz w:val="24"/>
                <w:szCs w:val="24"/>
              </w:rPr>
              <w:t>Počet e-pasů zaslaných na ZÚ</w:t>
            </w:r>
          </w:p>
        </w:tc>
        <w:tc>
          <w:tcPr>
            <w:tcW w:w="1984"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12</w:t>
            </w:r>
          </w:p>
        </w:tc>
      </w:tr>
      <w:tr w:rsidR="00402B10" w:rsidRPr="0042269C" w:rsidTr="0098476B">
        <w:tc>
          <w:tcPr>
            <w:tcW w:w="7621" w:type="dxa"/>
            <w:shd w:val="clear" w:color="auto" w:fill="auto"/>
          </w:tcPr>
          <w:p w:rsidR="00402B10" w:rsidRPr="0042269C" w:rsidRDefault="00402B10" w:rsidP="007610BE">
            <w:pPr>
              <w:spacing w:after="0" w:line="240" w:lineRule="auto"/>
              <w:rPr>
                <w:rFonts w:ascii="Arial" w:hAnsi="Arial" w:cs="Arial"/>
                <w:sz w:val="24"/>
                <w:szCs w:val="24"/>
              </w:rPr>
            </w:pPr>
            <w:r w:rsidRPr="0042269C">
              <w:rPr>
                <w:rFonts w:ascii="Arial" w:hAnsi="Arial" w:cs="Arial"/>
                <w:sz w:val="24"/>
                <w:szCs w:val="24"/>
              </w:rPr>
              <w:t>Ztráty a odcizení CP</w:t>
            </w:r>
          </w:p>
        </w:tc>
        <w:tc>
          <w:tcPr>
            <w:tcW w:w="1984"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 xml:space="preserve">   54 (53 + 1)</w:t>
            </w:r>
          </w:p>
        </w:tc>
      </w:tr>
      <w:tr w:rsidR="00402B10" w:rsidRPr="0042269C" w:rsidTr="0098476B">
        <w:tc>
          <w:tcPr>
            <w:tcW w:w="7621" w:type="dxa"/>
            <w:shd w:val="clear" w:color="auto" w:fill="auto"/>
          </w:tcPr>
          <w:p w:rsidR="00402B10" w:rsidRPr="0042269C" w:rsidRDefault="00402B10" w:rsidP="007610BE">
            <w:pPr>
              <w:spacing w:after="0" w:line="240" w:lineRule="auto"/>
              <w:rPr>
                <w:rFonts w:ascii="Arial" w:hAnsi="Arial" w:cs="Arial"/>
                <w:sz w:val="24"/>
                <w:szCs w:val="24"/>
              </w:rPr>
            </w:pPr>
            <w:r w:rsidRPr="0042269C">
              <w:rPr>
                <w:rFonts w:ascii="Arial" w:hAnsi="Arial" w:cs="Arial"/>
                <w:sz w:val="24"/>
                <w:szCs w:val="24"/>
              </w:rPr>
              <w:t>Poškození, zničení CP</w:t>
            </w:r>
          </w:p>
        </w:tc>
        <w:tc>
          <w:tcPr>
            <w:tcW w:w="1984"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2</w:t>
            </w:r>
          </w:p>
        </w:tc>
      </w:tr>
      <w:tr w:rsidR="00402B10" w:rsidRPr="0042269C" w:rsidTr="0098476B">
        <w:tc>
          <w:tcPr>
            <w:tcW w:w="7621" w:type="dxa"/>
            <w:shd w:val="clear" w:color="auto" w:fill="auto"/>
          </w:tcPr>
          <w:p w:rsidR="00402B10" w:rsidRPr="0042269C" w:rsidRDefault="00402B10" w:rsidP="007610BE">
            <w:pPr>
              <w:spacing w:after="0" w:line="240" w:lineRule="auto"/>
              <w:rPr>
                <w:rFonts w:ascii="Arial" w:hAnsi="Arial" w:cs="Arial"/>
                <w:sz w:val="24"/>
                <w:szCs w:val="24"/>
              </w:rPr>
            </w:pPr>
            <w:r w:rsidRPr="0042269C">
              <w:rPr>
                <w:rFonts w:ascii="Arial" w:hAnsi="Arial" w:cs="Arial"/>
                <w:sz w:val="24"/>
                <w:szCs w:val="24"/>
              </w:rPr>
              <w:t>Počet skartovaných CP</w:t>
            </w:r>
          </w:p>
        </w:tc>
        <w:tc>
          <w:tcPr>
            <w:tcW w:w="1984"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1.707</w:t>
            </w:r>
          </w:p>
        </w:tc>
      </w:tr>
      <w:tr w:rsidR="00402B10" w:rsidRPr="0042269C" w:rsidTr="0098476B">
        <w:tc>
          <w:tcPr>
            <w:tcW w:w="7621" w:type="dxa"/>
            <w:shd w:val="clear" w:color="auto" w:fill="auto"/>
          </w:tcPr>
          <w:p w:rsidR="00402B10" w:rsidRPr="0042269C" w:rsidRDefault="00402B10" w:rsidP="007610BE">
            <w:pPr>
              <w:spacing w:after="0" w:line="240" w:lineRule="auto"/>
              <w:rPr>
                <w:rFonts w:ascii="Arial" w:hAnsi="Arial" w:cs="Arial"/>
                <w:sz w:val="24"/>
                <w:szCs w:val="24"/>
              </w:rPr>
            </w:pPr>
            <w:r w:rsidRPr="0042269C">
              <w:rPr>
                <w:rFonts w:ascii="Arial" w:hAnsi="Arial" w:cs="Arial"/>
                <w:sz w:val="24"/>
                <w:szCs w:val="24"/>
              </w:rPr>
              <w:t>Postoupeno přestupků na přestupkové oddělení</w:t>
            </w:r>
          </w:p>
        </w:tc>
        <w:tc>
          <w:tcPr>
            <w:tcW w:w="1984"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0</w:t>
            </w:r>
          </w:p>
        </w:tc>
      </w:tr>
      <w:tr w:rsidR="00402B10" w:rsidRPr="0042269C" w:rsidTr="0098476B">
        <w:tc>
          <w:tcPr>
            <w:tcW w:w="7621" w:type="dxa"/>
            <w:shd w:val="clear" w:color="auto" w:fill="auto"/>
          </w:tcPr>
          <w:p w:rsidR="00402B10" w:rsidRPr="0042269C" w:rsidRDefault="00402B10" w:rsidP="007610BE">
            <w:pPr>
              <w:spacing w:after="0" w:line="240" w:lineRule="auto"/>
              <w:rPr>
                <w:rFonts w:ascii="Arial" w:hAnsi="Arial" w:cs="Arial"/>
                <w:sz w:val="24"/>
                <w:szCs w:val="24"/>
              </w:rPr>
            </w:pPr>
          </w:p>
          <w:p w:rsidR="00402B10" w:rsidRPr="0042269C" w:rsidRDefault="00402B10" w:rsidP="007610BE">
            <w:pPr>
              <w:spacing w:after="0" w:line="240" w:lineRule="auto"/>
              <w:rPr>
                <w:rFonts w:ascii="Arial" w:hAnsi="Arial" w:cs="Arial"/>
                <w:sz w:val="24"/>
                <w:szCs w:val="24"/>
              </w:rPr>
            </w:pPr>
          </w:p>
        </w:tc>
        <w:tc>
          <w:tcPr>
            <w:tcW w:w="1984" w:type="dxa"/>
            <w:shd w:val="clear" w:color="auto" w:fill="auto"/>
          </w:tcPr>
          <w:p w:rsidR="00402B10" w:rsidRPr="0042269C" w:rsidRDefault="00402B10" w:rsidP="007610BE">
            <w:pPr>
              <w:spacing w:after="0" w:line="240" w:lineRule="auto"/>
              <w:jc w:val="center"/>
              <w:rPr>
                <w:rFonts w:ascii="Arial" w:hAnsi="Arial" w:cs="Arial"/>
                <w:sz w:val="24"/>
                <w:szCs w:val="24"/>
              </w:rPr>
            </w:pPr>
          </w:p>
        </w:tc>
      </w:tr>
      <w:tr w:rsidR="00402B10" w:rsidRPr="0042269C" w:rsidTr="0098476B">
        <w:tc>
          <w:tcPr>
            <w:tcW w:w="7621" w:type="dxa"/>
            <w:shd w:val="clear" w:color="auto" w:fill="auto"/>
          </w:tcPr>
          <w:p w:rsidR="00402B10" w:rsidRPr="0042269C" w:rsidRDefault="00402B10" w:rsidP="007610BE">
            <w:pPr>
              <w:spacing w:after="0" w:line="240" w:lineRule="auto"/>
              <w:rPr>
                <w:rFonts w:ascii="Arial" w:hAnsi="Arial" w:cs="Arial"/>
                <w:b/>
                <w:sz w:val="24"/>
                <w:szCs w:val="24"/>
              </w:rPr>
            </w:pPr>
            <w:r w:rsidRPr="0042269C">
              <w:rPr>
                <w:rFonts w:ascii="Arial" w:hAnsi="Arial" w:cs="Arial"/>
                <w:b/>
                <w:sz w:val="24"/>
                <w:szCs w:val="24"/>
              </w:rPr>
              <w:t>Správní poplatky</w:t>
            </w:r>
          </w:p>
        </w:tc>
        <w:tc>
          <w:tcPr>
            <w:tcW w:w="1984" w:type="dxa"/>
            <w:shd w:val="clear" w:color="auto" w:fill="auto"/>
          </w:tcPr>
          <w:p w:rsidR="00402B10" w:rsidRPr="0042269C" w:rsidRDefault="00402B10" w:rsidP="007610BE">
            <w:pPr>
              <w:spacing w:after="0" w:line="240" w:lineRule="auto"/>
              <w:jc w:val="center"/>
              <w:rPr>
                <w:rFonts w:ascii="Arial" w:hAnsi="Arial" w:cs="Arial"/>
                <w:sz w:val="24"/>
                <w:szCs w:val="24"/>
              </w:rPr>
            </w:pPr>
          </w:p>
        </w:tc>
      </w:tr>
      <w:tr w:rsidR="00402B10" w:rsidRPr="0042269C" w:rsidTr="0098476B">
        <w:tc>
          <w:tcPr>
            <w:tcW w:w="7621" w:type="dxa"/>
            <w:shd w:val="clear" w:color="auto" w:fill="auto"/>
          </w:tcPr>
          <w:p w:rsidR="00402B10" w:rsidRPr="0042269C" w:rsidRDefault="00402B10" w:rsidP="007610BE">
            <w:pPr>
              <w:spacing w:after="0" w:line="240" w:lineRule="auto"/>
              <w:rPr>
                <w:rFonts w:ascii="Arial" w:hAnsi="Arial" w:cs="Arial"/>
                <w:sz w:val="24"/>
                <w:szCs w:val="24"/>
              </w:rPr>
            </w:pPr>
            <w:r w:rsidRPr="0042269C">
              <w:rPr>
                <w:rFonts w:ascii="Arial" w:hAnsi="Arial" w:cs="Arial"/>
                <w:sz w:val="24"/>
                <w:szCs w:val="24"/>
              </w:rPr>
              <w:t>Občanské průkazy</w:t>
            </w:r>
          </w:p>
        </w:tc>
        <w:tc>
          <w:tcPr>
            <w:tcW w:w="1984"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152.650 Kč</w:t>
            </w:r>
          </w:p>
        </w:tc>
      </w:tr>
      <w:tr w:rsidR="00402B10" w:rsidRPr="0042269C" w:rsidTr="0098476B">
        <w:tc>
          <w:tcPr>
            <w:tcW w:w="7621" w:type="dxa"/>
            <w:shd w:val="clear" w:color="auto" w:fill="auto"/>
          </w:tcPr>
          <w:p w:rsidR="00402B10" w:rsidRPr="0042269C" w:rsidRDefault="00402B10" w:rsidP="007610BE">
            <w:pPr>
              <w:spacing w:after="0" w:line="240" w:lineRule="auto"/>
              <w:rPr>
                <w:rFonts w:ascii="Arial" w:hAnsi="Arial" w:cs="Arial"/>
                <w:sz w:val="24"/>
                <w:szCs w:val="24"/>
              </w:rPr>
            </w:pPr>
            <w:r w:rsidRPr="0042269C">
              <w:rPr>
                <w:rFonts w:ascii="Arial" w:hAnsi="Arial" w:cs="Arial"/>
                <w:sz w:val="24"/>
                <w:szCs w:val="24"/>
              </w:rPr>
              <w:t>Cestovní doklady</w:t>
            </w:r>
          </w:p>
        </w:tc>
        <w:tc>
          <w:tcPr>
            <w:tcW w:w="1984"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1.043.700 Kč</w:t>
            </w:r>
          </w:p>
        </w:tc>
      </w:tr>
      <w:tr w:rsidR="00402B10" w:rsidRPr="0042269C" w:rsidTr="0098476B">
        <w:tc>
          <w:tcPr>
            <w:tcW w:w="7621" w:type="dxa"/>
            <w:shd w:val="clear" w:color="auto" w:fill="auto"/>
          </w:tcPr>
          <w:p w:rsidR="00402B10" w:rsidRPr="0042269C" w:rsidRDefault="00402B10" w:rsidP="007610BE">
            <w:pPr>
              <w:spacing w:after="0" w:line="240" w:lineRule="auto"/>
              <w:rPr>
                <w:rFonts w:ascii="Arial" w:hAnsi="Arial" w:cs="Arial"/>
                <w:sz w:val="24"/>
                <w:szCs w:val="24"/>
              </w:rPr>
            </w:pPr>
            <w:r w:rsidRPr="0042269C">
              <w:rPr>
                <w:rFonts w:ascii="Arial" w:hAnsi="Arial" w:cs="Arial"/>
                <w:sz w:val="24"/>
                <w:szCs w:val="24"/>
              </w:rPr>
              <w:lastRenderedPageBreak/>
              <w:t>Celkem OP + CD</w:t>
            </w:r>
          </w:p>
        </w:tc>
        <w:tc>
          <w:tcPr>
            <w:tcW w:w="1984" w:type="dxa"/>
            <w:shd w:val="clear" w:color="auto" w:fill="auto"/>
          </w:tcPr>
          <w:p w:rsidR="00402B10" w:rsidRPr="0042269C" w:rsidRDefault="00402B10" w:rsidP="007610BE">
            <w:pPr>
              <w:spacing w:after="0" w:line="240" w:lineRule="auto"/>
              <w:jc w:val="center"/>
              <w:rPr>
                <w:rFonts w:ascii="Arial" w:hAnsi="Arial" w:cs="Arial"/>
                <w:b/>
                <w:sz w:val="24"/>
                <w:szCs w:val="24"/>
              </w:rPr>
            </w:pPr>
            <w:r w:rsidRPr="0042269C">
              <w:rPr>
                <w:rFonts w:ascii="Arial" w:hAnsi="Arial" w:cs="Arial"/>
                <w:b/>
                <w:sz w:val="24"/>
                <w:szCs w:val="24"/>
              </w:rPr>
              <w:t>1.196.350 Kč</w:t>
            </w:r>
          </w:p>
        </w:tc>
      </w:tr>
      <w:tr w:rsidR="00402B10" w:rsidRPr="0042269C" w:rsidTr="0098476B">
        <w:tc>
          <w:tcPr>
            <w:tcW w:w="7621" w:type="dxa"/>
            <w:shd w:val="clear" w:color="auto" w:fill="auto"/>
          </w:tcPr>
          <w:p w:rsidR="00402B10" w:rsidRPr="0042269C" w:rsidRDefault="00402B10" w:rsidP="007610BE">
            <w:pPr>
              <w:spacing w:after="0" w:line="240" w:lineRule="auto"/>
              <w:rPr>
                <w:rFonts w:ascii="Arial" w:hAnsi="Arial" w:cs="Arial"/>
                <w:sz w:val="24"/>
                <w:szCs w:val="24"/>
              </w:rPr>
            </w:pPr>
          </w:p>
        </w:tc>
        <w:tc>
          <w:tcPr>
            <w:tcW w:w="1984" w:type="dxa"/>
            <w:shd w:val="clear" w:color="auto" w:fill="auto"/>
          </w:tcPr>
          <w:p w:rsidR="00402B10" w:rsidRPr="0042269C" w:rsidRDefault="00402B10" w:rsidP="007610BE">
            <w:pPr>
              <w:spacing w:after="0" w:line="240" w:lineRule="auto"/>
              <w:jc w:val="center"/>
              <w:rPr>
                <w:rFonts w:ascii="Arial" w:hAnsi="Arial" w:cs="Arial"/>
                <w:sz w:val="24"/>
                <w:szCs w:val="24"/>
              </w:rPr>
            </w:pPr>
          </w:p>
        </w:tc>
      </w:tr>
      <w:tr w:rsidR="00402B10" w:rsidRPr="0042269C" w:rsidTr="0098476B">
        <w:tc>
          <w:tcPr>
            <w:tcW w:w="7621" w:type="dxa"/>
            <w:shd w:val="clear" w:color="auto" w:fill="auto"/>
          </w:tcPr>
          <w:p w:rsidR="00402B10" w:rsidRPr="0042269C" w:rsidRDefault="00402B10" w:rsidP="007610BE">
            <w:pPr>
              <w:spacing w:after="0" w:line="240" w:lineRule="auto"/>
              <w:rPr>
                <w:rFonts w:ascii="Arial" w:hAnsi="Arial" w:cs="Arial"/>
                <w:b/>
                <w:sz w:val="24"/>
                <w:szCs w:val="24"/>
              </w:rPr>
            </w:pPr>
            <w:r w:rsidRPr="0042269C">
              <w:rPr>
                <w:rFonts w:ascii="Arial" w:hAnsi="Arial" w:cs="Arial"/>
                <w:b/>
                <w:sz w:val="24"/>
                <w:szCs w:val="24"/>
              </w:rPr>
              <w:t>Blokové pokuty</w:t>
            </w:r>
          </w:p>
        </w:tc>
        <w:tc>
          <w:tcPr>
            <w:tcW w:w="1984" w:type="dxa"/>
            <w:shd w:val="clear" w:color="auto" w:fill="auto"/>
          </w:tcPr>
          <w:p w:rsidR="00402B10" w:rsidRPr="0042269C" w:rsidRDefault="00402B10" w:rsidP="007610BE">
            <w:pPr>
              <w:spacing w:after="0" w:line="240" w:lineRule="auto"/>
              <w:jc w:val="center"/>
              <w:rPr>
                <w:rFonts w:ascii="Arial" w:hAnsi="Arial" w:cs="Arial"/>
                <w:sz w:val="24"/>
                <w:szCs w:val="24"/>
              </w:rPr>
            </w:pPr>
          </w:p>
        </w:tc>
      </w:tr>
      <w:tr w:rsidR="00402B10" w:rsidRPr="0042269C" w:rsidTr="0098476B">
        <w:tc>
          <w:tcPr>
            <w:tcW w:w="7621" w:type="dxa"/>
            <w:shd w:val="clear" w:color="auto" w:fill="auto"/>
          </w:tcPr>
          <w:p w:rsidR="00402B10" w:rsidRPr="0042269C" w:rsidRDefault="00402B10" w:rsidP="007610BE">
            <w:pPr>
              <w:spacing w:after="0" w:line="240" w:lineRule="auto"/>
              <w:rPr>
                <w:rFonts w:ascii="Arial" w:hAnsi="Arial" w:cs="Arial"/>
                <w:sz w:val="24"/>
                <w:szCs w:val="24"/>
              </w:rPr>
            </w:pPr>
            <w:r w:rsidRPr="0042269C">
              <w:rPr>
                <w:rFonts w:ascii="Arial" w:hAnsi="Arial" w:cs="Arial"/>
                <w:sz w:val="24"/>
                <w:szCs w:val="24"/>
              </w:rPr>
              <w:t>Počet udělených blokových pokut</w:t>
            </w:r>
          </w:p>
        </w:tc>
        <w:tc>
          <w:tcPr>
            <w:tcW w:w="1984"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41 (37+4)</w:t>
            </w:r>
          </w:p>
        </w:tc>
      </w:tr>
      <w:tr w:rsidR="00402B10" w:rsidRPr="0042269C" w:rsidTr="0098476B">
        <w:tc>
          <w:tcPr>
            <w:tcW w:w="7621" w:type="dxa"/>
            <w:shd w:val="clear" w:color="auto" w:fill="auto"/>
          </w:tcPr>
          <w:p w:rsidR="00402B10" w:rsidRPr="0042269C" w:rsidRDefault="00402B10" w:rsidP="007610BE">
            <w:pPr>
              <w:spacing w:after="0" w:line="240" w:lineRule="auto"/>
              <w:rPr>
                <w:rFonts w:ascii="Arial" w:hAnsi="Arial" w:cs="Arial"/>
                <w:sz w:val="24"/>
                <w:szCs w:val="24"/>
              </w:rPr>
            </w:pPr>
            <w:r w:rsidRPr="0042269C">
              <w:rPr>
                <w:rFonts w:ascii="Arial" w:hAnsi="Arial" w:cs="Arial"/>
                <w:sz w:val="24"/>
                <w:szCs w:val="24"/>
              </w:rPr>
              <w:t>Celková částka za blokové pokuty</w:t>
            </w:r>
          </w:p>
        </w:tc>
        <w:tc>
          <w:tcPr>
            <w:tcW w:w="1984"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10.300 Kč (8.900+1.400)</w:t>
            </w:r>
          </w:p>
        </w:tc>
      </w:tr>
      <w:tr w:rsidR="00402B10" w:rsidRPr="0042269C" w:rsidTr="0098476B">
        <w:tc>
          <w:tcPr>
            <w:tcW w:w="7621" w:type="dxa"/>
            <w:shd w:val="clear" w:color="auto" w:fill="auto"/>
          </w:tcPr>
          <w:p w:rsidR="00402B10" w:rsidRPr="0042269C" w:rsidRDefault="00402B10" w:rsidP="007610BE">
            <w:pPr>
              <w:spacing w:after="0" w:line="240" w:lineRule="auto"/>
              <w:rPr>
                <w:rFonts w:ascii="Arial" w:hAnsi="Arial" w:cs="Arial"/>
                <w:sz w:val="24"/>
                <w:szCs w:val="24"/>
              </w:rPr>
            </w:pPr>
          </w:p>
        </w:tc>
        <w:tc>
          <w:tcPr>
            <w:tcW w:w="1984" w:type="dxa"/>
            <w:shd w:val="clear" w:color="auto" w:fill="auto"/>
          </w:tcPr>
          <w:p w:rsidR="00402B10" w:rsidRPr="0042269C" w:rsidRDefault="00402B10" w:rsidP="007610BE">
            <w:pPr>
              <w:spacing w:after="0" w:line="240" w:lineRule="auto"/>
              <w:jc w:val="center"/>
              <w:rPr>
                <w:rFonts w:ascii="Arial" w:hAnsi="Arial" w:cs="Arial"/>
                <w:sz w:val="24"/>
                <w:szCs w:val="24"/>
              </w:rPr>
            </w:pPr>
          </w:p>
        </w:tc>
      </w:tr>
      <w:tr w:rsidR="00402B10" w:rsidRPr="0042269C" w:rsidTr="0098476B">
        <w:tc>
          <w:tcPr>
            <w:tcW w:w="7621" w:type="dxa"/>
            <w:shd w:val="clear" w:color="auto" w:fill="auto"/>
          </w:tcPr>
          <w:p w:rsidR="00402B10" w:rsidRPr="0042269C" w:rsidRDefault="00402B10" w:rsidP="007610BE">
            <w:pPr>
              <w:spacing w:after="0" w:line="240" w:lineRule="auto"/>
              <w:rPr>
                <w:rFonts w:ascii="Arial" w:hAnsi="Arial" w:cs="Arial"/>
                <w:b/>
                <w:sz w:val="24"/>
                <w:szCs w:val="24"/>
              </w:rPr>
            </w:pPr>
            <w:r w:rsidRPr="0042269C">
              <w:rPr>
                <w:rFonts w:ascii="Arial" w:hAnsi="Arial" w:cs="Arial"/>
                <w:b/>
                <w:sz w:val="24"/>
                <w:szCs w:val="24"/>
              </w:rPr>
              <w:t>Celkem žádostí o vydání nového dokladu (OP + CD)</w:t>
            </w:r>
          </w:p>
        </w:tc>
        <w:tc>
          <w:tcPr>
            <w:tcW w:w="1984"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b/>
                <w:sz w:val="24"/>
                <w:szCs w:val="24"/>
              </w:rPr>
              <w:t>5.170</w:t>
            </w:r>
            <w:r w:rsidRPr="0042269C">
              <w:rPr>
                <w:rFonts w:ascii="Arial" w:hAnsi="Arial" w:cs="Arial"/>
                <w:sz w:val="24"/>
                <w:szCs w:val="24"/>
              </w:rPr>
              <w:t xml:space="preserve"> (2.764+2.406)</w:t>
            </w:r>
          </w:p>
        </w:tc>
      </w:tr>
      <w:tr w:rsidR="00402B10" w:rsidRPr="0042269C" w:rsidTr="0098476B">
        <w:tc>
          <w:tcPr>
            <w:tcW w:w="7621" w:type="dxa"/>
            <w:shd w:val="clear" w:color="auto" w:fill="auto"/>
          </w:tcPr>
          <w:p w:rsidR="00402B10" w:rsidRPr="0042269C" w:rsidRDefault="00402B10" w:rsidP="007610BE">
            <w:pPr>
              <w:spacing w:after="0" w:line="240" w:lineRule="auto"/>
              <w:rPr>
                <w:rFonts w:ascii="Arial" w:hAnsi="Arial" w:cs="Arial"/>
                <w:b/>
                <w:sz w:val="24"/>
                <w:szCs w:val="24"/>
              </w:rPr>
            </w:pPr>
            <w:r w:rsidRPr="0042269C">
              <w:rPr>
                <w:rFonts w:ascii="Arial" w:hAnsi="Arial" w:cs="Arial"/>
                <w:b/>
                <w:sz w:val="24"/>
                <w:szCs w:val="24"/>
              </w:rPr>
              <w:t>Celkem obslouženo klientů (OP + CD)</w:t>
            </w:r>
          </w:p>
        </w:tc>
        <w:tc>
          <w:tcPr>
            <w:tcW w:w="1984"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b/>
                <w:sz w:val="24"/>
                <w:szCs w:val="24"/>
              </w:rPr>
              <w:t>10.235</w:t>
            </w:r>
            <w:r w:rsidRPr="0042269C">
              <w:rPr>
                <w:rFonts w:ascii="Arial" w:hAnsi="Arial" w:cs="Arial"/>
                <w:sz w:val="24"/>
                <w:szCs w:val="24"/>
              </w:rPr>
              <w:t xml:space="preserve"> (5.709+4.287)</w:t>
            </w:r>
          </w:p>
        </w:tc>
      </w:tr>
    </w:tbl>
    <w:p w:rsidR="00402B10" w:rsidRPr="0042269C" w:rsidRDefault="00402B10" w:rsidP="007610BE">
      <w:pPr>
        <w:spacing w:after="0" w:line="240" w:lineRule="auto"/>
        <w:jc w:val="both"/>
        <w:rPr>
          <w:rFonts w:ascii="Arial" w:hAnsi="Arial" w:cs="Arial"/>
          <w:b/>
          <w:sz w:val="24"/>
          <w:szCs w:val="24"/>
        </w:rPr>
      </w:pPr>
    </w:p>
    <w:p w:rsidR="00402B10" w:rsidRPr="0042269C" w:rsidRDefault="00402B10" w:rsidP="007610BE">
      <w:pPr>
        <w:spacing w:after="0" w:line="240" w:lineRule="auto"/>
        <w:jc w:val="both"/>
        <w:rPr>
          <w:rFonts w:ascii="Arial" w:hAnsi="Arial" w:cs="Arial"/>
          <w:sz w:val="24"/>
          <w:szCs w:val="24"/>
        </w:rPr>
      </w:pPr>
      <w:r w:rsidRPr="0042269C">
        <w:rPr>
          <w:rFonts w:ascii="Arial" w:hAnsi="Arial" w:cs="Arial"/>
          <w:sz w:val="24"/>
          <w:szCs w:val="24"/>
        </w:rPr>
        <w:t>Statistika:</w:t>
      </w:r>
    </w:p>
    <w:p w:rsidR="00402B10" w:rsidRPr="0042269C" w:rsidRDefault="00402B10" w:rsidP="007610BE">
      <w:pPr>
        <w:spacing w:after="0" w:line="240" w:lineRule="auto"/>
        <w:jc w:val="both"/>
        <w:rPr>
          <w:rFonts w:ascii="Arial" w:hAnsi="Arial" w:cs="Arial"/>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127"/>
        <w:gridCol w:w="2126"/>
        <w:gridCol w:w="2016"/>
      </w:tblGrid>
      <w:tr w:rsidR="00402B10" w:rsidRPr="0042269C" w:rsidTr="0098476B">
        <w:tc>
          <w:tcPr>
            <w:tcW w:w="2943" w:type="dxa"/>
            <w:shd w:val="clear" w:color="auto" w:fill="auto"/>
          </w:tcPr>
          <w:p w:rsidR="00402B10" w:rsidRPr="0042269C" w:rsidRDefault="00402B10" w:rsidP="007610BE">
            <w:pPr>
              <w:spacing w:after="0" w:line="240" w:lineRule="auto"/>
              <w:jc w:val="both"/>
              <w:rPr>
                <w:rFonts w:ascii="Arial" w:hAnsi="Arial" w:cs="Arial"/>
                <w:sz w:val="24"/>
                <w:szCs w:val="24"/>
              </w:rPr>
            </w:pPr>
            <w:r w:rsidRPr="0042269C">
              <w:rPr>
                <w:rFonts w:ascii="Arial" w:hAnsi="Arial" w:cs="Arial"/>
                <w:sz w:val="24"/>
                <w:szCs w:val="24"/>
              </w:rPr>
              <w:t>činnost</w:t>
            </w:r>
          </w:p>
        </w:tc>
        <w:tc>
          <w:tcPr>
            <w:tcW w:w="2127" w:type="dxa"/>
            <w:shd w:val="clear" w:color="auto" w:fill="auto"/>
          </w:tcPr>
          <w:p w:rsidR="00402B10" w:rsidRPr="0042269C" w:rsidRDefault="00402B10" w:rsidP="007610BE">
            <w:pPr>
              <w:spacing w:after="0" w:line="240" w:lineRule="auto"/>
              <w:jc w:val="center"/>
              <w:rPr>
                <w:rFonts w:ascii="Arial" w:hAnsi="Arial" w:cs="Arial"/>
                <w:b/>
                <w:sz w:val="24"/>
                <w:szCs w:val="24"/>
              </w:rPr>
            </w:pPr>
            <w:r w:rsidRPr="0042269C">
              <w:rPr>
                <w:rFonts w:ascii="Arial" w:hAnsi="Arial" w:cs="Arial"/>
                <w:b/>
                <w:sz w:val="24"/>
                <w:szCs w:val="24"/>
              </w:rPr>
              <w:t>Počet klientů</w:t>
            </w:r>
          </w:p>
        </w:tc>
        <w:tc>
          <w:tcPr>
            <w:tcW w:w="2126" w:type="dxa"/>
            <w:shd w:val="clear" w:color="auto" w:fill="auto"/>
          </w:tcPr>
          <w:p w:rsidR="00402B10" w:rsidRPr="0042269C" w:rsidRDefault="00402B10" w:rsidP="007610BE">
            <w:pPr>
              <w:spacing w:after="0" w:line="240" w:lineRule="auto"/>
              <w:jc w:val="center"/>
              <w:rPr>
                <w:rFonts w:ascii="Arial" w:hAnsi="Arial" w:cs="Arial"/>
                <w:b/>
                <w:sz w:val="24"/>
                <w:szCs w:val="24"/>
              </w:rPr>
            </w:pPr>
            <w:r w:rsidRPr="0042269C">
              <w:rPr>
                <w:rFonts w:ascii="Arial" w:hAnsi="Arial" w:cs="Arial"/>
                <w:b/>
                <w:sz w:val="24"/>
                <w:szCs w:val="24"/>
              </w:rPr>
              <w:t>Průměrná doba čekání</w:t>
            </w:r>
          </w:p>
        </w:tc>
        <w:tc>
          <w:tcPr>
            <w:tcW w:w="2016" w:type="dxa"/>
            <w:shd w:val="clear" w:color="auto" w:fill="auto"/>
          </w:tcPr>
          <w:p w:rsidR="00402B10" w:rsidRPr="0042269C" w:rsidRDefault="00402B10" w:rsidP="007610BE">
            <w:pPr>
              <w:spacing w:after="0" w:line="240" w:lineRule="auto"/>
              <w:jc w:val="center"/>
              <w:rPr>
                <w:rFonts w:ascii="Arial" w:hAnsi="Arial" w:cs="Arial"/>
                <w:b/>
                <w:sz w:val="24"/>
                <w:szCs w:val="24"/>
              </w:rPr>
            </w:pPr>
            <w:r w:rsidRPr="0042269C">
              <w:rPr>
                <w:rFonts w:ascii="Arial" w:hAnsi="Arial" w:cs="Arial"/>
                <w:b/>
                <w:sz w:val="24"/>
                <w:szCs w:val="24"/>
              </w:rPr>
              <w:t>Průměrná doba obsluhy</w:t>
            </w:r>
          </w:p>
        </w:tc>
      </w:tr>
      <w:tr w:rsidR="00402B10" w:rsidRPr="0042269C" w:rsidTr="0098476B">
        <w:tc>
          <w:tcPr>
            <w:tcW w:w="2943" w:type="dxa"/>
            <w:shd w:val="clear" w:color="auto" w:fill="auto"/>
          </w:tcPr>
          <w:p w:rsidR="00402B10" w:rsidRPr="0042269C" w:rsidRDefault="00402B10" w:rsidP="007610BE">
            <w:pPr>
              <w:spacing w:after="0" w:line="240" w:lineRule="auto"/>
              <w:jc w:val="both"/>
              <w:rPr>
                <w:rFonts w:ascii="Arial" w:hAnsi="Arial" w:cs="Arial"/>
                <w:sz w:val="24"/>
                <w:szCs w:val="24"/>
              </w:rPr>
            </w:pPr>
            <w:r w:rsidRPr="0042269C">
              <w:rPr>
                <w:rFonts w:ascii="Arial" w:hAnsi="Arial" w:cs="Arial"/>
                <w:sz w:val="24"/>
                <w:szCs w:val="24"/>
              </w:rPr>
              <w:t>OP</w:t>
            </w:r>
          </w:p>
        </w:tc>
        <w:tc>
          <w:tcPr>
            <w:tcW w:w="2127"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5.709</w:t>
            </w:r>
          </w:p>
        </w:tc>
        <w:tc>
          <w:tcPr>
            <w:tcW w:w="2126"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4:42</w:t>
            </w:r>
          </w:p>
        </w:tc>
        <w:tc>
          <w:tcPr>
            <w:tcW w:w="2016"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4:27</w:t>
            </w:r>
          </w:p>
        </w:tc>
      </w:tr>
      <w:tr w:rsidR="00402B10" w:rsidRPr="0042269C" w:rsidTr="0098476B">
        <w:tc>
          <w:tcPr>
            <w:tcW w:w="2943" w:type="dxa"/>
            <w:shd w:val="clear" w:color="auto" w:fill="auto"/>
          </w:tcPr>
          <w:p w:rsidR="00402B10" w:rsidRPr="0042269C" w:rsidRDefault="00402B10" w:rsidP="007610BE">
            <w:pPr>
              <w:spacing w:after="0" w:line="240" w:lineRule="auto"/>
              <w:jc w:val="both"/>
              <w:rPr>
                <w:rFonts w:ascii="Arial" w:hAnsi="Arial" w:cs="Arial"/>
                <w:sz w:val="24"/>
                <w:szCs w:val="24"/>
              </w:rPr>
            </w:pPr>
            <w:r w:rsidRPr="0042269C">
              <w:rPr>
                <w:rFonts w:ascii="Arial" w:hAnsi="Arial" w:cs="Arial"/>
                <w:sz w:val="24"/>
                <w:szCs w:val="24"/>
              </w:rPr>
              <w:t>ZTP</w:t>
            </w:r>
          </w:p>
        </w:tc>
        <w:tc>
          <w:tcPr>
            <w:tcW w:w="2127"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39</w:t>
            </w:r>
          </w:p>
        </w:tc>
        <w:tc>
          <w:tcPr>
            <w:tcW w:w="2126"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1:47</w:t>
            </w:r>
          </w:p>
        </w:tc>
        <w:tc>
          <w:tcPr>
            <w:tcW w:w="2016"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4:49</w:t>
            </w:r>
          </w:p>
        </w:tc>
      </w:tr>
      <w:tr w:rsidR="00402B10" w:rsidRPr="0042269C" w:rsidTr="0098476B">
        <w:tc>
          <w:tcPr>
            <w:tcW w:w="2943" w:type="dxa"/>
            <w:shd w:val="clear" w:color="auto" w:fill="auto"/>
          </w:tcPr>
          <w:p w:rsidR="00402B10" w:rsidRPr="0042269C" w:rsidRDefault="00402B10" w:rsidP="007610BE">
            <w:pPr>
              <w:spacing w:after="0" w:line="240" w:lineRule="auto"/>
              <w:jc w:val="both"/>
              <w:rPr>
                <w:rFonts w:ascii="Arial" w:hAnsi="Arial" w:cs="Arial"/>
                <w:sz w:val="24"/>
                <w:szCs w:val="24"/>
              </w:rPr>
            </w:pPr>
            <w:r w:rsidRPr="0042269C">
              <w:rPr>
                <w:rFonts w:ascii="Arial" w:hAnsi="Arial" w:cs="Arial"/>
                <w:sz w:val="24"/>
                <w:szCs w:val="24"/>
              </w:rPr>
              <w:t>CP</w:t>
            </w:r>
          </w:p>
        </w:tc>
        <w:tc>
          <w:tcPr>
            <w:tcW w:w="2127"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4.287</w:t>
            </w:r>
          </w:p>
        </w:tc>
        <w:tc>
          <w:tcPr>
            <w:tcW w:w="2126"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4:43</w:t>
            </w:r>
          </w:p>
        </w:tc>
        <w:tc>
          <w:tcPr>
            <w:tcW w:w="2016"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4:21</w:t>
            </w:r>
          </w:p>
        </w:tc>
      </w:tr>
      <w:tr w:rsidR="00402B10" w:rsidRPr="0042269C" w:rsidTr="0098476B">
        <w:tc>
          <w:tcPr>
            <w:tcW w:w="2943" w:type="dxa"/>
            <w:shd w:val="clear" w:color="auto" w:fill="auto"/>
          </w:tcPr>
          <w:p w:rsidR="00402B10" w:rsidRPr="0042269C" w:rsidRDefault="00402B10" w:rsidP="007610BE">
            <w:pPr>
              <w:spacing w:after="0" w:line="240" w:lineRule="auto"/>
              <w:jc w:val="both"/>
              <w:rPr>
                <w:rFonts w:ascii="Arial" w:hAnsi="Arial" w:cs="Arial"/>
                <w:sz w:val="24"/>
                <w:szCs w:val="24"/>
              </w:rPr>
            </w:pPr>
            <w:r w:rsidRPr="0042269C">
              <w:rPr>
                <w:rFonts w:ascii="Arial" w:hAnsi="Arial" w:cs="Arial"/>
                <w:sz w:val="24"/>
                <w:szCs w:val="24"/>
              </w:rPr>
              <w:t>Mimo frontu</w:t>
            </w:r>
          </w:p>
        </w:tc>
        <w:tc>
          <w:tcPr>
            <w:tcW w:w="2127"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199</w:t>
            </w:r>
          </w:p>
        </w:tc>
        <w:tc>
          <w:tcPr>
            <w:tcW w:w="2126"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0:00</w:t>
            </w:r>
          </w:p>
        </w:tc>
        <w:tc>
          <w:tcPr>
            <w:tcW w:w="2016"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5:37</w:t>
            </w:r>
          </w:p>
        </w:tc>
      </w:tr>
      <w:tr w:rsidR="00402B10" w:rsidRPr="0042269C" w:rsidTr="0098476B">
        <w:tc>
          <w:tcPr>
            <w:tcW w:w="2943" w:type="dxa"/>
            <w:shd w:val="clear" w:color="auto" w:fill="auto"/>
          </w:tcPr>
          <w:p w:rsidR="00402B10" w:rsidRPr="0042269C" w:rsidRDefault="00402B10" w:rsidP="007610BE">
            <w:pPr>
              <w:spacing w:after="0" w:line="240" w:lineRule="auto"/>
              <w:jc w:val="both"/>
              <w:rPr>
                <w:rFonts w:ascii="Arial" w:hAnsi="Arial" w:cs="Arial"/>
                <w:sz w:val="24"/>
                <w:szCs w:val="24"/>
              </w:rPr>
            </w:pPr>
            <w:r w:rsidRPr="0042269C">
              <w:rPr>
                <w:rFonts w:ascii="Arial" w:hAnsi="Arial" w:cs="Arial"/>
                <w:sz w:val="24"/>
                <w:szCs w:val="24"/>
              </w:rPr>
              <w:t>Přeložení k přepážkám</w:t>
            </w:r>
          </w:p>
        </w:tc>
        <w:tc>
          <w:tcPr>
            <w:tcW w:w="2127"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1</w:t>
            </w:r>
          </w:p>
        </w:tc>
        <w:tc>
          <w:tcPr>
            <w:tcW w:w="2126"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5:58</w:t>
            </w:r>
          </w:p>
        </w:tc>
        <w:tc>
          <w:tcPr>
            <w:tcW w:w="2016" w:type="dxa"/>
            <w:shd w:val="clear" w:color="auto" w:fill="auto"/>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1:57</w:t>
            </w:r>
          </w:p>
        </w:tc>
      </w:tr>
      <w:tr w:rsidR="00402B10" w:rsidRPr="0042269C" w:rsidTr="0098476B">
        <w:tc>
          <w:tcPr>
            <w:tcW w:w="2943" w:type="dxa"/>
            <w:shd w:val="clear" w:color="auto" w:fill="auto"/>
          </w:tcPr>
          <w:p w:rsidR="00402B10" w:rsidRPr="0042269C" w:rsidRDefault="00402B10" w:rsidP="007610BE">
            <w:pPr>
              <w:spacing w:after="0" w:line="240" w:lineRule="auto"/>
              <w:jc w:val="both"/>
              <w:rPr>
                <w:rFonts w:ascii="Arial" w:hAnsi="Arial" w:cs="Arial"/>
                <w:b/>
                <w:sz w:val="24"/>
                <w:szCs w:val="24"/>
              </w:rPr>
            </w:pPr>
            <w:r w:rsidRPr="0042269C">
              <w:rPr>
                <w:rFonts w:ascii="Arial" w:hAnsi="Arial" w:cs="Arial"/>
                <w:b/>
                <w:sz w:val="24"/>
                <w:szCs w:val="24"/>
              </w:rPr>
              <w:t>CELKEM</w:t>
            </w:r>
          </w:p>
        </w:tc>
        <w:tc>
          <w:tcPr>
            <w:tcW w:w="2127" w:type="dxa"/>
            <w:shd w:val="clear" w:color="auto" w:fill="auto"/>
          </w:tcPr>
          <w:p w:rsidR="00402B10" w:rsidRPr="0042269C" w:rsidRDefault="00402B10" w:rsidP="007610BE">
            <w:pPr>
              <w:spacing w:after="0" w:line="240" w:lineRule="auto"/>
              <w:jc w:val="center"/>
              <w:rPr>
                <w:rFonts w:ascii="Arial" w:hAnsi="Arial" w:cs="Arial"/>
                <w:b/>
                <w:sz w:val="24"/>
                <w:szCs w:val="24"/>
              </w:rPr>
            </w:pPr>
            <w:r w:rsidRPr="0042269C">
              <w:rPr>
                <w:rFonts w:ascii="Arial" w:hAnsi="Arial" w:cs="Arial"/>
                <w:b/>
                <w:sz w:val="24"/>
                <w:szCs w:val="24"/>
              </w:rPr>
              <w:t>10.235</w:t>
            </w:r>
          </w:p>
        </w:tc>
        <w:tc>
          <w:tcPr>
            <w:tcW w:w="2126" w:type="dxa"/>
            <w:shd w:val="clear" w:color="auto" w:fill="auto"/>
          </w:tcPr>
          <w:p w:rsidR="00402B10" w:rsidRPr="0042269C" w:rsidRDefault="00402B10" w:rsidP="007610BE">
            <w:pPr>
              <w:spacing w:after="0" w:line="240" w:lineRule="auto"/>
              <w:jc w:val="center"/>
              <w:rPr>
                <w:rFonts w:ascii="Arial" w:hAnsi="Arial" w:cs="Arial"/>
                <w:b/>
                <w:sz w:val="24"/>
                <w:szCs w:val="24"/>
              </w:rPr>
            </w:pPr>
            <w:r w:rsidRPr="0042269C">
              <w:rPr>
                <w:rFonts w:ascii="Arial" w:hAnsi="Arial" w:cs="Arial"/>
                <w:b/>
                <w:sz w:val="24"/>
                <w:szCs w:val="24"/>
              </w:rPr>
              <w:t>4:36</w:t>
            </w:r>
          </w:p>
        </w:tc>
        <w:tc>
          <w:tcPr>
            <w:tcW w:w="2016" w:type="dxa"/>
            <w:shd w:val="clear" w:color="auto" w:fill="auto"/>
          </w:tcPr>
          <w:p w:rsidR="00402B10" w:rsidRPr="0042269C" w:rsidRDefault="00402B10" w:rsidP="007610BE">
            <w:pPr>
              <w:spacing w:after="0" w:line="240" w:lineRule="auto"/>
              <w:jc w:val="center"/>
              <w:rPr>
                <w:rFonts w:ascii="Arial" w:hAnsi="Arial" w:cs="Arial"/>
                <w:b/>
                <w:sz w:val="24"/>
                <w:szCs w:val="24"/>
              </w:rPr>
            </w:pPr>
            <w:r w:rsidRPr="0042269C">
              <w:rPr>
                <w:rFonts w:ascii="Arial" w:hAnsi="Arial" w:cs="Arial"/>
                <w:b/>
                <w:sz w:val="24"/>
                <w:szCs w:val="24"/>
              </w:rPr>
              <w:t>4:26</w:t>
            </w:r>
          </w:p>
        </w:tc>
      </w:tr>
    </w:tbl>
    <w:p w:rsidR="00402B10" w:rsidRPr="0042269C" w:rsidRDefault="00402B10" w:rsidP="007610BE">
      <w:pPr>
        <w:spacing w:after="0" w:line="240" w:lineRule="auto"/>
        <w:jc w:val="both"/>
        <w:rPr>
          <w:color w:val="FF0000"/>
          <w:sz w:val="24"/>
          <w:szCs w:val="24"/>
        </w:rPr>
      </w:pPr>
    </w:p>
    <w:p w:rsidR="00402B10" w:rsidRPr="0042269C" w:rsidRDefault="00402B10" w:rsidP="007610BE">
      <w:pPr>
        <w:spacing w:after="0" w:line="240" w:lineRule="auto"/>
        <w:jc w:val="both"/>
        <w:rPr>
          <w:rFonts w:ascii="Arial" w:hAnsi="Arial" w:cs="Arial"/>
          <w:sz w:val="24"/>
          <w:szCs w:val="24"/>
        </w:rPr>
      </w:pPr>
      <w:r w:rsidRPr="0042269C">
        <w:rPr>
          <w:rFonts w:ascii="Arial" w:hAnsi="Arial" w:cs="Arial"/>
          <w:sz w:val="24"/>
          <w:szCs w:val="24"/>
        </w:rPr>
        <w:t>V průměru bylo denně obslouženo 159 občanů.</w:t>
      </w:r>
    </w:p>
    <w:p w:rsidR="00402B10" w:rsidRPr="0042269C" w:rsidRDefault="00402B10" w:rsidP="007610BE">
      <w:pPr>
        <w:spacing w:after="0" w:line="240" w:lineRule="auto"/>
        <w:jc w:val="both"/>
        <w:rPr>
          <w:rFonts w:ascii="Arial" w:hAnsi="Arial" w:cs="Arial"/>
          <w:sz w:val="24"/>
          <w:szCs w:val="24"/>
        </w:rPr>
      </w:pPr>
    </w:p>
    <w:p w:rsidR="00402B10" w:rsidRPr="0042269C" w:rsidRDefault="00402B10" w:rsidP="007610BE">
      <w:pPr>
        <w:spacing w:after="0" w:line="240" w:lineRule="auto"/>
        <w:jc w:val="both"/>
        <w:rPr>
          <w:rFonts w:ascii="Arial" w:hAnsi="Arial" w:cs="Arial"/>
          <w:b/>
          <w:sz w:val="24"/>
          <w:szCs w:val="24"/>
        </w:rPr>
      </w:pPr>
    </w:p>
    <w:p w:rsidR="00402B10" w:rsidRPr="0042269C" w:rsidRDefault="00402B10" w:rsidP="007610BE">
      <w:pPr>
        <w:spacing w:after="0" w:line="240" w:lineRule="auto"/>
        <w:jc w:val="both"/>
        <w:rPr>
          <w:rFonts w:ascii="Arial" w:hAnsi="Arial" w:cs="Arial"/>
          <w:b/>
          <w:sz w:val="24"/>
          <w:szCs w:val="24"/>
        </w:rPr>
      </w:pPr>
      <w:r w:rsidRPr="0042269C">
        <w:rPr>
          <w:rFonts w:ascii="Arial" w:hAnsi="Arial" w:cs="Arial"/>
          <w:b/>
          <w:sz w:val="24"/>
          <w:szCs w:val="24"/>
        </w:rPr>
        <w:t xml:space="preserve">Oddělení matrik </w:t>
      </w:r>
      <w:r w:rsidRPr="0042269C">
        <w:rPr>
          <w:rFonts w:ascii="Arial" w:hAnsi="Arial" w:cs="Arial"/>
          <w:b/>
          <w:sz w:val="24"/>
          <w:szCs w:val="24"/>
        </w:rPr>
        <w:tab/>
      </w:r>
      <w:r w:rsidRPr="0042269C">
        <w:rPr>
          <w:rFonts w:ascii="Arial" w:hAnsi="Arial" w:cs="Arial"/>
          <w:b/>
          <w:sz w:val="24"/>
          <w:szCs w:val="24"/>
        </w:rPr>
        <w:tab/>
      </w:r>
      <w:r w:rsidRPr="0042269C">
        <w:rPr>
          <w:rFonts w:ascii="Arial" w:hAnsi="Arial" w:cs="Arial"/>
          <w:b/>
          <w:sz w:val="24"/>
          <w:szCs w:val="24"/>
        </w:rPr>
        <w:tab/>
      </w:r>
      <w:r w:rsidRPr="0042269C">
        <w:rPr>
          <w:rFonts w:ascii="Arial" w:hAnsi="Arial" w:cs="Arial"/>
          <w:b/>
          <w:sz w:val="24"/>
          <w:szCs w:val="24"/>
        </w:rPr>
        <w:tab/>
      </w:r>
      <w:r w:rsidRPr="0042269C">
        <w:rPr>
          <w:rFonts w:ascii="Arial" w:hAnsi="Arial" w:cs="Arial"/>
          <w:b/>
          <w:sz w:val="24"/>
          <w:szCs w:val="24"/>
        </w:rPr>
        <w:tab/>
      </w:r>
      <w:r w:rsidRPr="0042269C">
        <w:rPr>
          <w:rFonts w:ascii="Arial" w:hAnsi="Arial" w:cs="Arial"/>
          <w:b/>
          <w:sz w:val="24"/>
          <w:szCs w:val="24"/>
        </w:rPr>
        <w:tab/>
      </w:r>
      <w:r w:rsidRPr="0042269C">
        <w:rPr>
          <w:rFonts w:ascii="Arial" w:hAnsi="Arial" w:cs="Arial"/>
          <w:b/>
          <w:sz w:val="24"/>
          <w:szCs w:val="24"/>
        </w:rPr>
        <w:tab/>
      </w:r>
      <w:r w:rsidRPr="0042269C">
        <w:rPr>
          <w:rFonts w:ascii="Arial" w:hAnsi="Arial" w:cs="Arial"/>
          <w:b/>
          <w:sz w:val="24"/>
          <w:szCs w:val="24"/>
        </w:rPr>
        <w:tab/>
      </w:r>
      <w:r w:rsidRPr="0042269C">
        <w:rPr>
          <w:rFonts w:ascii="Arial" w:hAnsi="Arial" w:cs="Arial"/>
          <w:b/>
          <w:sz w:val="24"/>
          <w:szCs w:val="24"/>
        </w:rPr>
        <w:tab/>
      </w:r>
      <w:r w:rsidRPr="0042269C">
        <w:rPr>
          <w:rFonts w:ascii="Arial" w:hAnsi="Arial" w:cs="Arial"/>
          <w:b/>
          <w:sz w:val="24"/>
          <w:szCs w:val="24"/>
        </w:rPr>
        <w:tab/>
      </w:r>
      <w:r w:rsidRPr="0042269C">
        <w:rPr>
          <w:rFonts w:ascii="Arial" w:hAnsi="Arial" w:cs="Arial"/>
          <w:b/>
          <w:color w:val="000000"/>
          <w:sz w:val="24"/>
          <w:szCs w:val="24"/>
        </w:rPr>
        <w:t>II. Q 2023</w:t>
      </w:r>
    </w:p>
    <w:p w:rsidR="00402B10" w:rsidRPr="0042269C" w:rsidRDefault="00402B10" w:rsidP="007610BE">
      <w:pPr>
        <w:spacing w:after="0" w:line="240" w:lineRule="auto"/>
        <w:jc w:val="both"/>
        <w:rPr>
          <w:rFonts w:ascii="Arial" w:hAnsi="Arial" w:cs="Arial"/>
          <w:b/>
          <w:sz w:val="24"/>
          <w:szCs w:val="24"/>
        </w:rPr>
      </w:pPr>
    </w:p>
    <w:tbl>
      <w:tblPr>
        <w:tblpPr w:leftFromText="142" w:rightFromText="142" w:vertAnchor="text" w:horzAnchor="margin" w:tblpY="1"/>
        <w:tblOverlap w:val="never"/>
        <w:tblW w:w="9747" w:type="dxa"/>
        <w:tblLook w:val="04A0" w:firstRow="1" w:lastRow="0" w:firstColumn="1" w:lastColumn="0" w:noHBand="0" w:noVBand="1"/>
      </w:tblPr>
      <w:tblGrid>
        <w:gridCol w:w="8046"/>
        <w:gridCol w:w="1701"/>
      </w:tblGrid>
      <w:tr w:rsidR="00402B10" w:rsidRPr="0042269C" w:rsidTr="0098476B">
        <w:tc>
          <w:tcPr>
            <w:tcW w:w="8046" w:type="dxa"/>
            <w:hideMark/>
          </w:tcPr>
          <w:p w:rsidR="00402B10" w:rsidRPr="0042269C" w:rsidRDefault="00402B10" w:rsidP="007610BE">
            <w:pPr>
              <w:widowControl w:val="0"/>
              <w:spacing w:after="0" w:line="240" w:lineRule="auto"/>
              <w:jc w:val="both"/>
              <w:rPr>
                <w:rFonts w:ascii="Arial" w:hAnsi="Arial" w:cs="Arial"/>
                <w:b/>
                <w:sz w:val="24"/>
                <w:szCs w:val="24"/>
              </w:rPr>
            </w:pPr>
            <w:r w:rsidRPr="0042269C">
              <w:rPr>
                <w:rFonts w:ascii="Arial" w:hAnsi="Arial" w:cs="Arial"/>
                <w:color w:val="000000"/>
                <w:sz w:val="24"/>
                <w:szCs w:val="24"/>
              </w:rPr>
              <w:t>Počet narozených dětí</w:t>
            </w:r>
          </w:p>
        </w:tc>
        <w:tc>
          <w:tcPr>
            <w:tcW w:w="1701" w:type="dxa"/>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302</w:t>
            </w:r>
          </w:p>
        </w:tc>
      </w:tr>
      <w:tr w:rsidR="00402B10" w:rsidRPr="0042269C" w:rsidTr="0098476B">
        <w:tc>
          <w:tcPr>
            <w:tcW w:w="8046" w:type="dxa"/>
            <w:hideMark/>
          </w:tcPr>
          <w:p w:rsidR="00402B10" w:rsidRPr="0042269C" w:rsidRDefault="00402B10" w:rsidP="007610BE">
            <w:pPr>
              <w:widowControl w:val="0"/>
              <w:spacing w:after="0" w:line="240" w:lineRule="auto"/>
              <w:jc w:val="both"/>
              <w:rPr>
                <w:rFonts w:ascii="Arial" w:hAnsi="Arial" w:cs="Arial"/>
                <w:b/>
                <w:sz w:val="24"/>
                <w:szCs w:val="24"/>
              </w:rPr>
            </w:pPr>
            <w:r w:rsidRPr="0042269C">
              <w:rPr>
                <w:rFonts w:ascii="Arial" w:hAnsi="Arial" w:cs="Arial"/>
                <w:color w:val="000000"/>
                <w:sz w:val="24"/>
                <w:szCs w:val="24"/>
              </w:rPr>
              <w:t>Uznání otcovství</w:t>
            </w:r>
          </w:p>
        </w:tc>
        <w:tc>
          <w:tcPr>
            <w:tcW w:w="1701" w:type="dxa"/>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62</w:t>
            </w:r>
          </w:p>
        </w:tc>
      </w:tr>
      <w:tr w:rsidR="00402B10" w:rsidRPr="0042269C" w:rsidTr="0098476B">
        <w:tc>
          <w:tcPr>
            <w:tcW w:w="8046" w:type="dxa"/>
            <w:hideMark/>
          </w:tcPr>
          <w:p w:rsidR="00402B10" w:rsidRPr="0042269C" w:rsidRDefault="00402B10" w:rsidP="007610BE">
            <w:pPr>
              <w:widowControl w:val="0"/>
              <w:spacing w:after="0" w:line="240" w:lineRule="auto"/>
              <w:jc w:val="both"/>
              <w:rPr>
                <w:rFonts w:ascii="Arial" w:hAnsi="Arial" w:cs="Arial"/>
                <w:b/>
                <w:sz w:val="24"/>
                <w:szCs w:val="24"/>
              </w:rPr>
            </w:pPr>
            <w:r w:rsidRPr="0042269C">
              <w:rPr>
                <w:rFonts w:ascii="Arial" w:hAnsi="Arial" w:cs="Arial"/>
                <w:color w:val="000000"/>
                <w:sz w:val="24"/>
                <w:szCs w:val="24"/>
              </w:rPr>
              <w:t>Uznání otcovství z jiných úřadů a soudu</w:t>
            </w:r>
          </w:p>
        </w:tc>
        <w:tc>
          <w:tcPr>
            <w:tcW w:w="1701" w:type="dxa"/>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5</w:t>
            </w:r>
          </w:p>
        </w:tc>
      </w:tr>
      <w:tr w:rsidR="00402B10" w:rsidRPr="0042269C" w:rsidTr="0098476B">
        <w:tc>
          <w:tcPr>
            <w:tcW w:w="8046" w:type="dxa"/>
            <w:hideMark/>
          </w:tcPr>
          <w:p w:rsidR="00402B10" w:rsidRPr="0042269C" w:rsidRDefault="00402B10" w:rsidP="007610BE">
            <w:pPr>
              <w:widowControl w:val="0"/>
              <w:spacing w:after="0" w:line="240" w:lineRule="auto"/>
              <w:jc w:val="both"/>
              <w:rPr>
                <w:rFonts w:ascii="Arial" w:hAnsi="Arial" w:cs="Arial"/>
                <w:b/>
                <w:sz w:val="24"/>
                <w:szCs w:val="24"/>
              </w:rPr>
            </w:pPr>
            <w:r w:rsidRPr="0042269C">
              <w:rPr>
                <w:rFonts w:ascii="Arial" w:hAnsi="Arial" w:cs="Arial"/>
                <w:color w:val="000000"/>
                <w:sz w:val="24"/>
                <w:szCs w:val="24"/>
              </w:rPr>
              <w:t>Popření otcovství</w:t>
            </w:r>
          </w:p>
        </w:tc>
        <w:tc>
          <w:tcPr>
            <w:tcW w:w="1701" w:type="dxa"/>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0</w:t>
            </w:r>
          </w:p>
        </w:tc>
      </w:tr>
      <w:tr w:rsidR="00402B10" w:rsidRPr="0042269C" w:rsidTr="0098476B">
        <w:tc>
          <w:tcPr>
            <w:tcW w:w="8046" w:type="dxa"/>
            <w:hideMark/>
          </w:tcPr>
          <w:p w:rsidR="00402B10" w:rsidRPr="0042269C" w:rsidRDefault="00402B10" w:rsidP="007610BE">
            <w:pPr>
              <w:widowControl w:val="0"/>
              <w:spacing w:after="0" w:line="240" w:lineRule="auto"/>
              <w:jc w:val="both"/>
              <w:rPr>
                <w:rFonts w:ascii="Arial" w:hAnsi="Arial" w:cs="Arial"/>
                <w:color w:val="000000"/>
                <w:sz w:val="24"/>
                <w:szCs w:val="24"/>
              </w:rPr>
            </w:pPr>
            <w:r w:rsidRPr="0042269C">
              <w:rPr>
                <w:rFonts w:ascii="Arial" w:hAnsi="Arial" w:cs="Arial"/>
                <w:color w:val="000000"/>
                <w:sz w:val="24"/>
                <w:szCs w:val="24"/>
              </w:rPr>
              <w:t>Určení jména a příjmení dítěti soudem</w:t>
            </w:r>
          </w:p>
        </w:tc>
        <w:tc>
          <w:tcPr>
            <w:tcW w:w="1701" w:type="dxa"/>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0</w:t>
            </w:r>
          </w:p>
        </w:tc>
      </w:tr>
      <w:tr w:rsidR="00402B10" w:rsidRPr="0042269C" w:rsidTr="0098476B">
        <w:tc>
          <w:tcPr>
            <w:tcW w:w="8046" w:type="dxa"/>
            <w:hideMark/>
          </w:tcPr>
          <w:p w:rsidR="00402B10" w:rsidRPr="0042269C" w:rsidRDefault="00402B10" w:rsidP="007610BE">
            <w:pPr>
              <w:widowControl w:val="0"/>
              <w:spacing w:after="0" w:line="240" w:lineRule="auto"/>
              <w:jc w:val="both"/>
              <w:rPr>
                <w:rFonts w:ascii="Arial" w:hAnsi="Arial" w:cs="Arial"/>
                <w:b/>
                <w:sz w:val="24"/>
                <w:szCs w:val="24"/>
              </w:rPr>
            </w:pPr>
            <w:r w:rsidRPr="0042269C">
              <w:rPr>
                <w:rFonts w:ascii="Arial" w:hAnsi="Arial" w:cs="Arial"/>
                <w:color w:val="000000"/>
                <w:sz w:val="24"/>
                <w:szCs w:val="24"/>
              </w:rPr>
              <w:t>Osvojení</w:t>
            </w:r>
          </w:p>
        </w:tc>
        <w:tc>
          <w:tcPr>
            <w:tcW w:w="1701" w:type="dxa"/>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2</w:t>
            </w:r>
          </w:p>
        </w:tc>
      </w:tr>
      <w:tr w:rsidR="00402B10" w:rsidRPr="0042269C" w:rsidTr="0098476B">
        <w:tc>
          <w:tcPr>
            <w:tcW w:w="8046" w:type="dxa"/>
            <w:hideMark/>
          </w:tcPr>
          <w:p w:rsidR="00402B10" w:rsidRPr="0042269C" w:rsidRDefault="00402B10" w:rsidP="007610BE">
            <w:pPr>
              <w:widowControl w:val="0"/>
              <w:spacing w:after="0" w:line="240" w:lineRule="auto"/>
              <w:jc w:val="both"/>
              <w:rPr>
                <w:rFonts w:ascii="Arial" w:hAnsi="Arial" w:cs="Arial"/>
                <w:b/>
                <w:sz w:val="24"/>
                <w:szCs w:val="24"/>
              </w:rPr>
            </w:pPr>
            <w:r w:rsidRPr="0042269C">
              <w:rPr>
                <w:rFonts w:ascii="Arial" w:hAnsi="Arial" w:cs="Arial"/>
                <w:color w:val="000000"/>
                <w:sz w:val="24"/>
                <w:szCs w:val="24"/>
              </w:rPr>
              <w:t>Vydaných duplikátů rodných listů</w:t>
            </w:r>
          </w:p>
        </w:tc>
        <w:tc>
          <w:tcPr>
            <w:tcW w:w="1701" w:type="dxa"/>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146</w:t>
            </w:r>
          </w:p>
        </w:tc>
      </w:tr>
      <w:tr w:rsidR="00402B10" w:rsidRPr="0042269C" w:rsidTr="0098476B">
        <w:tc>
          <w:tcPr>
            <w:tcW w:w="8046" w:type="dxa"/>
            <w:hideMark/>
          </w:tcPr>
          <w:p w:rsidR="00402B10" w:rsidRPr="0042269C" w:rsidRDefault="00402B10" w:rsidP="007610BE">
            <w:pPr>
              <w:widowControl w:val="0"/>
              <w:spacing w:after="0" w:line="240" w:lineRule="auto"/>
              <w:jc w:val="both"/>
              <w:rPr>
                <w:rFonts w:ascii="Arial" w:hAnsi="Arial" w:cs="Arial"/>
                <w:b/>
                <w:sz w:val="24"/>
                <w:szCs w:val="24"/>
              </w:rPr>
            </w:pPr>
            <w:r w:rsidRPr="0042269C">
              <w:rPr>
                <w:rFonts w:ascii="Arial" w:hAnsi="Arial" w:cs="Arial"/>
                <w:color w:val="000000"/>
                <w:sz w:val="24"/>
                <w:szCs w:val="24"/>
              </w:rPr>
              <w:t>Nahlížení do matriky</w:t>
            </w:r>
          </w:p>
        </w:tc>
        <w:tc>
          <w:tcPr>
            <w:tcW w:w="1701" w:type="dxa"/>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9</w:t>
            </w:r>
          </w:p>
        </w:tc>
      </w:tr>
      <w:tr w:rsidR="00402B10" w:rsidRPr="0042269C" w:rsidTr="0098476B">
        <w:tc>
          <w:tcPr>
            <w:tcW w:w="8046" w:type="dxa"/>
            <w:hideMark/>
          </w:tcPr>
          <w:p w:rsidR="00402B10" w:rsidRPr="0042269C" w:rsidRDefault="00402B10" w:rsidP="007610BE">
            <w:pPr>
              <w:widowControl w:val="0"/>
              <w:spacing w:after="0" w:line="240" w:lineRule="auto"/>
              <w:jc w:val="both"/>
              <w:rPr>
                <w:rFonts w:ascii="Arial" w:hAnsi="Arial" w:cs="Arial"/>
                <w:b/>
                <w:sz w:val="24"/>
                <w:szCs w:val="24"/>
              </w:rPr>
            </w:pPr>
            <w:r w:rsidRPr="0042269C">
              <w:rPr>
                <w:rFonts w:ascii="Arial" w:hAnsi="Arial" w:cs="Arial"/>
                <w:color w:val="000000"/>
                <w:sz w:val="24"/>
                <w:szCs w:val="24"/>
              </w:rPr>
              <w:t>Vyhledávání podkladů pro rodokmen (vč. do ciziny)</w:t>
            </w:r>
          </w:p>
        </w:tc>
        <w:tc>
          <w:tcPr>
            <w:tcW w:w="1701" w:type="dxa"/>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9</w:t>
            </w:r>
          </w:p>
        </w:tc>
      </w:tr>
      <w:tr w:rsidR="00402B10" w:rsidRPr="0042269C" w:rsidTr="0098476B">
        <w:tc>
          <w:tcPr>
            <w:tcW w:w="8046" w:type="dxa"/>
            <w:hideMark/>
          </w:tcPr>
          <w:p w:rsidR="00402B10" w:rsidRPr="0042269C" w:rsidRDefault="00402B10" w:rsidP="007610BE">
            <w:pPr>
              <w:widowControl w:val="0"/>
              <w:spacing w:after="0" w:line="240" w:lineRule="auto"/>
              <w:jc w:val="both"/>
              <w:rPr>
                <w:rFonts w:ascii="Arial" w:hAnsi="Arial" w:cs="Arial"/>
                <w:b/>
                <w:sz w:val="24"/>
                <w:szCs w:val="24"/>
              </w:rPr>
            </w:pPr>
            <w:r w:rsidRPr="0042269C">
              <w:rPr>
                <w:rFonts w:ascii="Arial" w:hAnsi="Arial" w:cs="Arial"/>
                <w:color w:val="000000"/>
                <w:sz w:val="24"/>
                <w:szCs w:val="24"/>
              </w:rPr>
              <w:t>Počet uzavřených registrovaných partnerství</w:t>
            </w:r>
          </w:p>
        </w:tc>
        <w:tc>
          <w:tcPr>
            <w:tcW w:w="1701" w:type="dxa"/>
          </w:tcPr>
          <w:p w:rsidR="00402B10" w:rsidRPr="0042269C" w:rsidRDefault="00402B10" w:rsidP="007610BE">
            <w:pPr>
              <w:tabs>
                <w:tab w:val="center" w:pos="742"/>
              </w:tabs>
              <w:spacing w:after="0" w:line="240" w:lineRule="auto"/>
              <w:rPr>
                <w:rFonts w:ascii="Arial" w:hAnsi="Arial" w:cs="Arial"/>
                <w:sz w:val="24"/>
                <w:szCs w:val="24"/>
              </w:rPr>
            </w:pPr>
            <w:r w:rsidRPr="0042269C">
              <w:rPr>
                <w:rFonts w:ascii="Arial" w:hAnsi="Arial" w:cs="Arial"/>
                <w:sz w:val="24"/>
                <w:szCs w:val="24"/>
              </w:rPr>
              <w:tab/>
              <w:t>4</w:t>
            </w:r>
          </w:p>
        </w:tc>
      </w:tr>
      <w:tr w:rsidR="00402B10" w:rsidRPr="0042269C" w:rsidTr="0098476B">
        <w:tc>
          <w:tcPr>
            <w:tcW w:w="8046" w:type="dxa"/>
            <w:hideMark/>
          </w:tcPr>
          <w:p w:rsidR="00402B10" w:rsidRPr="0042269C" w:rsidRDefault="00402B10" w:rsidP="007610BE">
            <w:pPr>
              <w:widowControl w:val="0"/>
              <w:spacing w:after="0" w:line="240" w:lineRule="auto"/>
              <w:jc w:val="both"/>
              <w:rPr>
                <w:rFonts w:ascii="Arial" w:hAnsi="Arial" w:cs="Arial"/>
                <w:color w:val="000000"/>
                <w:sz w:val="24"/>
                <w:szCs w:val="24"/>
              </w:rPr>
            </w:pPr>
            <w:r w:rsidRPr="0042269C">
              <w:rPr>
                <w:rFonts w:ascii="Arial" w:hAnsi="Arial" w:cs="Arial"/>
                <w:color w:val="000000"/>
                <w:sz w:val="24"/>
                <w:szCs w:val="24"/>
              </w:rPr>
              <w:t xml:space="preserve">Počet uzavřených manželství </w:t>
            </w:r>
          </w:p>
          <w:p w:rsidR="00402B10" w:rsidRPr="0042269C" w:rsidRDefault="00402B10" w:rsidP="0033051C">
            <w:pPr>
              <w:widowControl w:val="0"/>
              <w:numPr>
                <w:ilvl w:val="0"/>
                <w:numId w:val="87"/>
              </w:numPr>
              <w:spacing w:after="0" w:line="240" w:lineRule="auto"/>
              <w:ind w:left="0"/>
              <w:jc w:val="both"/>
              <w:rPr>
                <w:rFonts w:ascii="Arial" w:hAnsi="Arial" w:cs="Arial"/>
                <w:color w:val="000000"/>
                <w:sz w:val="24"/>
                <w:szCs w:val="24"/>
              </w:rPr>
            </w:pPr>
            <w:r w:rsidRPr="0042269C">
              <w:rPr>
                <w:rFonts w:ascii="Arial" w:hAnsi="Arial" w:cs="Arial"/>
                <w:color w:val="000000"/>
                <w:sz w:val="24"/>
                <w:szCs w:val="24"/>
              </w:rPr>
              <w:t xml:space="preserve">z toho cizinců                                                                                                        </w:t>
            </w:r>
          </w:p>
        </w:tc>
        <w:tc>
          <w:tcPr>
            <w:tcW w:w="1701" w:type="dxa"/>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55</w:t>
            </w:r>
          </w:p>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5</w:t>
            </w:r>
          </w:p>
        </w:tc>
      </w:tr>
      <w:tr w:rsidR="00402B10" w:rsidRPr="0042269C" w:rsidTr="0098476B">
        <w:tc>
          <w:tcPr>
            <w:tcW w:w="8046" w:type="dxa"/>
            <w:hideMark/>
          </w:tcPr>
          <w:p w:rsidR="00402B10" w:rsidRPr="0042269C" w:rsidRDefault="00402B10" w:rsidP="007610BE">
            <w:pPr>
              <w:widowControl w:val="0"/>
              <w:spacing w:after="0" w:line="240" w:lineRule="auto"/>
              <w:jc w:val="both"/>
              <w:rPr>
                <w:rFonts w:ascii="Arial" w:hAnsi="Arial" w:cs="Arial"/>
                <w:b/>
                <w:sz w:val="24"/>
                <w:szCs w:val="24"/>
              </w:rPr>
            </w:pPr>
            <w:r w:rsidRPr="0042269C">
              <w:rPr>
                <w:rFonts w:ascii="Arial" w:hAnsi="Arial" w:cs="Arial"/>
                <w:color w:val="000000"/>
                <w:sz w:val="24"/>
                <w:szCs w:val="24"/>
              </w:rPr>
              <w:t>Počet zlatých, diamantových a kamenných svateb</w:t>
            </w:r>
          </w:p>
        </w:tc>
        <w:tc>
          <w:tcPr>
            <w:tcW w:w="1701" w:type="dxa"/>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2</w:t>
            </w:r>
          </w:p>
        </w:tc>
      </w:tr>
      <w:tr w:rsidR="00402B10" w:rsidRPr="0042269C" w:rsidTr="0098476B">
        <w:tc>
          <w:tcPr>
            <w:tcW w:w="8046" w:type="dxa"/>
            <w:hideMark/>
          </w:tcPr>
          <w:p w:rsidR="00402B10" w:rsidRPr="0042269C" w:rsidRDefault="00402B10" w:rsidP="007610BE">
            <w:pPr>
              <w:widowControl w:val="0"/>
              <w:spacing w:after="0" w:line="240" w:lineRule="auto"/>
              <w:jc w:val="both"/>
              <w:rPr>
                <w:rFonts w:ascii="Arial" w:hAnsi="Arial" w:cs="Arial"/>
                <w:b/>
                <w:sz w:val="24"/>
                <w:szCs w:val="24"/>
              </w:rPr>
            </w:pPr>
            <w:r w:rsidRPr="0042269C">
              <w:rPr>
                <w:rFonts w:ascii="Arial" w:hAnsi="Arial" w:cs="Arial"/>
                <w:color w:val="000000"/>
                <w:sz w:val="24"/>
                <w:szCs w:val="24"/>
              </w:rPr>
              <w:t>Povolení – uzavření manželství na kterémkoli vhodném místě + mimo dobu stanov. radou obce</w:t>
            </w:r>
          </w:p>
        </w:tc>
        <w:tc>
          <w:tcPr>
            <w:tcW w:w="1701" w:type="dxa"/>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24</w:t>
            </w:r>
          </w:p>
        </w:tc>
      </w:tr>
      <w:tr w:rsidR="00402B10" w:rsidRPr="0042269C" w:rsidTr="0098476B">
        <w:tc>
          <w:tcPr>
            <w:tcW w:w="8046" w:type="dxa"/>
            <w:hideMark/>
          </w:tcPr>
          <w:p w:rsidR="00402B10" w:rsidRPr="0042269C" w:rsidRDefault="00402B10" w:rsidP="007610BE">
            <w:pPr>
              <w:widowControl w:val="0"/>
              <w:spacing w:after="0" w:line="240" w:lineRule="auto"/>
              <w:jc w:val="both"/>
              <w:rPr>
                <w:rFonts w:ascii="Arial" w:hAnsi="Arial" w:cs="Arial"/>
                <w:b/>
                <w:sz w:val="24"/>
                <w:szCs w:val="24"/>
              </w:rPr>
            </w:pPr>
            <w:r w:rsidRPr="0042269C">
              <w:rPr>
                <w:rFonts w:ascii="Arial" w:hAnsi="Arial" w:cs="Arial"/>
                <w:color w:val="000000"/>
                <w:sz w:val="24"/>
                <w:szCs w:val="24"/>
              </w:rPr>
              <w:t>Prominutí dokladů/sňatek cizinci (správní řízení)</w:t>
            </w:r>
          </w:p>
        </w:tc>
        <w:tc>
          <w:tcPr>
            <w:tcW w:w="1701" w:type="dxa"/>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5</w:t>
            </w:r>
          </w:p>
        </w:tc>
      </w:tr>
      <w:tr w:rsidR="00402B10" w:rsidRPr="0042269C" w:rsidTr="0098476B">
        <w:tc>
          <w:tcPr>
            <w:tcW w:w="8046" w:type="dxa"/>
            <w:hideMark/>
          </w:tcPr>
          <w:p w:rsidR="00402B10" w:rsidRPr="0042269C" w:rsidRDefault="00402B10" w:rsidP="007610BE">
            <w:pPr>
              <w:widowControl w:val="0"/>
              <w:spacing w:after="0" w:line="240" w:lineRule="auto"/>
              <w:jc w:val="both"/>
              <w:rPr>
                <w:rFonts w:ascii="Arial" w:hAnsi="Arial" w:cs="Arial"/>
                <w:b/>
                <w:sz w:val="24"/>
                <w:szCs w:val="24"/>
              </w:rPr>
            </w:pPr>
            <w:r w:rsidRPr="0042269C">
              <w:rPr>
                <w:rFonts w:ascii="Arial" w:hAnsi="Arial" w:cs="Arial"/>
                <w:color w:val="000000"/>
                <w:sz w:val="24"/>
                <w:szCs w:val="24"/>
              </w:rPr>
              <w:t>Zapsáno rozvodů</w:t>
            </w:r>
          </w:p>
        </w:tc>
        <w:tc>
          <w:tcPr>
            <w:tcW w:w="1701" w:type="dxa"/>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17</w:t>
            </w:r>
          </w:p>
        </w:tc>
      </w:tr>
      <w:tr w:rsidR="00402B10" w:rsidRPr="0042269C" w:rsidTr="0098476B">
        <w:tc>
          <w:tcPr>
            <w:tcW w:w="8046" w:type="dxa"/>
            <w:hideMark/>
          </w:tcPr>
          <w:p w:rsidR="00402B10" w:rsidRPr="0042269C" w:rsidRDefault="00402B10" w:rsidP="007610BE">
            <w:pPr>
              <w:widowControl w:val="0"/>
              <w:spacing w:after="0" w:line="240" w:lineRule="auto"/>
              <w:jc w:val="both"/>
              <w:rPr>
                <w:rFonts w:ascii="Arial" w:hAnsi="Arial" w:cs="Arial"/>
                <w:b/>
                <w:sz w:val="24"/>
                <w:szCs w:val="24"/>
              </w:rPr>
            </w:pPr>
            <w:r w:rsidRPr="0042269C">
              <w:rPr>
                <w:rFonts w:ascii="Arial" w:hAnsi="Arial" w:cs="Arial"/>
                <w:color w:val="000000"/>
                <w:sz w:val="24"/>
                <w:szCs w:val="24"/>
              </w:rPr>
              <w:t>Zánik registrovaného partnerství</w:t>
            </w:r>
          </w:p>
        </w:tc>
        <w:tc>
          <w:tcPr>
            <w:tcW w:w="1701" w:type="dxa"/>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0</w:t>
            </w:r>
          </w:p>
        </w:tc>
      </w:tr>
      <w:tr w:rsidR="00402B10" w:rsidRPr="0042269C" w:rsidTr="0098476B">
        <w:tc>
          <w:tcPr>
            <w:tcW w:w="8046" w:type="dxa"/>
            <w:hideMark/>
          </w:tcPr>
          <w:p w:rsidR="00402B10" w:rsidRPr="0042269C" w:rsidRDefault="00402B10" w:rsidP="007610BE">
            <w:pPr>
              <w:widowControl w:val="0"/>
              <w:spacing w:after="0" w:line="240" w:lineRule="auto"/>
              <w:jc w:val="both"/>
              <w:rPr>
                <w:rFonts w:ascii="Arial" w:hAnsi="Arial" w:cs="Arial"/>
                <w:b/>
                <w:sz w:val="24"/>
                <w:szCs w:val="24"/>
              </w:rPr>
            </w:pPr>
            <w:r w:rsidRPr="0042269C">
              <w:rPr>
                <w:rFonts w:ascii="Arial" w:hAnsi="Arial" w:cs="Arial"/>
                <w:color w:val="000000"/>
                <w:sz w:val="24"/>
                <w:szCs w:val="24"/>
              </w:rPr>
              <w:t>Vysvědčení o právní způsobilosti</w:t>
            </w:r>
          </w:p>
        </w:tc>
        <w:tc>
          <w:tcPr>
            <w:tcW w:w="1701" w:type="dxa"/>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3</w:t>
            </w:r>
          </w:p>
        </w:tc>
      </w:tr>
      <w:tr w:rsidR="00402B10" w:rsidRPr="0042269C" w:rsidTr="0098476B">
        <w:tc>
          <w:tcPr>
            <w:tcW w:w="8046" w:type="dxa"/>
            <w:hideMark/>
          </w:tcPr>
          <w:p w:rsidR="00402B10" w:rsidRPr="0042269C" w:rsidRDefault="00402B10" w:rsidP="007610BE">
            <w:pPr>
              <w:widowControl w:val="0"/>
              <w:spacing w:after="0" w:line="240" w:lineRule="auto"/>
              <w:jc w:val="both"/>
              <w:rPr>
                <w:rFonts w:ascii="Arial" w:hAnsi="Arial" w:cs="Arial"/>
                <w:b/>
                <w:sz w:val="24"/>
                <w:szCs w:val="24"/>
              </w:rPr>
            </w:pPr>
            <w:r w:rsidRPr="0042269C">
              <w:rPr>
                <w:rFonts w:ascii="Arial" w:hAnsi="Arial" w:cs="Arial"/>
                <w:color w:val="000000"/>
                <w:sz w:val="24"/>
                <w:szCs w:val="24"/>
              </w:rPr>
              <w:t>Osvědčení k uzavření manželství pro církevní sňatek</w:t>
            </w:r>
          </w:p>
        </w:tc>
        <w:tc>
          <w:tcPr>
            <w:tcW w:w="1701" w:type="dxa"/>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5</w:t>
            </w:r>
          </w:p>
        </w:tc>
      </w:tr>
      <w:tr w:rsidR="00402B10" w:rsidRPr="0042269C" w:rsidTr="0098476B">
        <w:tc>
          <w:tcPr>
            <w:tcW w:w="8046" w:type="dxa"/>
            <w:hideMark/>
          </w:tcPr>
          <w:p w:rsidR="00402B10" w:rsidRPr="0042269C" w:rsidRDefault="00402B10" w:rsidP="007610BE">
            <w:pPr>
              <w:widowControl w:val="0"/>
              <w:spacing w:after="0" w:line="240" w:lineRule="auto"/>
              <w:jc w:val="both"/>
              <w:rPr>
                <w:rFonts w:ascii="Arial" w:hAnsi="Arial" w:cs="Arial"/>
                <w:b/>
                <w:sz w:val="24"/>
                <w:szCs w:val="24"/>
              </w:rPr>
            </w:pPr>
            <w:r w:rsidRPr="0042269C">
              <w:rPr>
                <w:rFonts w:ascii="Arial" w:hAnsi="Arial" w:cs="Arial"/>
                <w:color w:val="000000"/>
                <w:sz w:val="24"/>
                <w:szCs w:val="24"/>
              </w:rPr>
              <w:t>Duplikáty oddacích listů</w:t>
            </w:r>
          </w:p>
        </w:tc>
        <w:tc>
          <w:tcPr>
            <w:tcW w:w="1701" w:type="dxa"/>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6</w:t>
            </w:r>
          </w:p>
        </w:tc>
      </w:tr>
      <w:tr w:rsidR="00402B10" w:rsidRPr="0042269C" w:rsidTr="0098476B">
        <w:tc>
          <w:tcPr>
            <w:tcW w:w="8046" w:type="dxa"/>
            <w:hideMark/>
          </w:tcPr>
          <w:p w:rsidR="00402B10" w:rsidRPr="0042269C" w:rsidRDefault="00402B10" w:rsidP="007610BE">
            <w:pPr>
              <w:widowControl w:val="0"/>
              <w:spacing w:after="0" w:line="240" w:lineRule="auto"/>
              <w:jc w:val="both"/>
              <w:rPr>
                <w:rFonts w:ascii="Arial" w:hAnsi="Arial" w:cs="Arial"/>
                <w:color w:val="000000"/>
                <w:sz w:val="24"/>
                <w:szCs w:val="24"/>
              </w:rPr>
            </w:pPr>
            <w:r w:rsidRPr="0042269C">
              <w:rPr>
                <w:rFonts w:ascii="Arial" w:hAnsi="Arial" w:cs="Arial"/>
                <w:color w:val="000000"/>
                <w:sz w:val="24"/>
                <w:szCs w:val="24"/>
              </w:rPr>
              <w:t>Počet úmrtí (+ obce)</w:t>
            </w:r>
          </w:p>
        </w:tc>
        <w:tc>
          <w:tcPr>
            <w:tcW w:w="1701" w:type="dxa"/>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238</w:t>
            </w:r>
          </w:p>
        </w:tc>
      </w:tr>
      <w:tr w:rsidR="00402B10" w:rsidRPr="0042269C" w:rsidTr="0098476B">
        <w:tc>
          <w:tcPr>
            <w:tcW w:w="8046" w:type="dxa"/>
            <w:hideMark/>
          </w:tcPr>
          <w:p w:rsidR="00402B10" w:rsidRPr="0042269C" w:rsidRDefault="00402B10" w:rsidP="007610BE">
            <w:pPr>
              <w:widowControl w:val="0"/>
              <w:spacing w:after="0" w:line="240" w:lineRule="auto"/>
              <w:jc w:val="both"/>
              <w:rPr>
                <w:rFonts w:ascii="Arial" w:hAnsi="Arial" w:cs="Arial"/>
                <w:color w:val="000000"/>
                <w:sz w:val="24"/>
                <w:szCs w:val="24"/>
              </w:rPr>
            </w:pPr>
            <w:r w:rsidRPr="0042269C">
              <w:rPr>
                <w:rFonts w:ascii="Arial" w:hAnsi="Arial" w:cs="Arial"/>
                <w:color w:val="000000"/>
                <w:sz w:val="24"/>
                <w:szCs w:val="24"/>
              </w:rPr>
              <w:t>Určení data úmrtí soudem</w:t>
            </w:r>
          </w:p>
        </w:tc>
        <w:tc>
          <w:tcPr>
            <w:tcW w:w="1701" w:type="dxa"/>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4</w:t>
            </w:r>
          </w:p>
        </w:tc>
      </w:tr>
      <w:tr w:rsidR="00402B10" w:rsidRPr="0042269C" w:rsidTr="0098476B">
        <w:tc>
          <w:tcPr>
            <w:tcW w:w="8046" w:type="dxa"/>
            <w:hideMark/>
          </w:tcPr>
          <w:p w:rsidR="00402B10" w:rsidRPr="0042269C" w:rsidRDefault="00402B10" w:rsidP="007610BE">
            <w:pPr>
              <w:widowControl w:val="0"/>
              <w:spacing w:after="0" w:line="240" w:lineRule="auto"/>
              <w:jc w:val="both"/>
              <w:rPr>
                <w:rFonts w:ascii="Arial" w:hAnsi="Arial" w:cs="Arial"/>
                <w:color w:val="000000"/>
                <w:sz w:val="24"/>
                <w:szCs w:val="24"/>
              </w:rPr>
            </w:pPr>
            <w:r w:rsidRPr="0042269C">
              <w:rPr>
                <w:rFonts w:ascii="Arial" w:hAnsi="Arial" w:cs="Arial"/>
                <w:color w:val="000000"/>
                <w:sz w:val="24"/>
                <w:szCs w:val="24"/>
              </w:rPr>
              <w:t>Duplikáty úmrtních listů</w:t>
            </w:r>
          </w:p>
        </w:tc>
        <w:tc>
          <w:tcPr>
            <w:tcW w:w="1701" w:type="dxa"/>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18</w:t>
            </w:r>
          </w:p>
        </w:tc>
      </w:tr>
      <w:tr w:rsidR="00402B10" w:rsidRPr="0042269C" w:rsidTr="0098476B">
        <w:tc>
          <w:tcPr>
            <w:tcW w:w="8046" w:type="dxa"/>
            <w:hideMark/>
          </w:tcPr>
          <w:p w:rsidR="00402B10" w:rsidRPr="0042269C" w:rsidRDefault="00402B10" w:rsidP="007610BE">
            <w:pPr>
              <w:widowControl w:val="0"/>
              <w:spacing w:after="0" w:line="240" w:lineRule="auto"/>
              <w:jc w:val="both"/>
              <w:rPr>
                <w:rFonts w:ascii="Arial" w:hAnsi="Arial" w:cs="Arial"/>
                <w:color w:val="000000"/>
                <w:sz w:val="24"/>
                <w:szCs w:val="24"/>
              </w:rPr>
            </w:pPr>
            <w:r w:rsidRPr="0042269C">
              <w:rPr>
                <w:rFonts w:ascii="Arial" w:hAnsi="Arial" w:cs="Arial"/>
                <w:color w:val="000000"/>
                <w:sz w:val="24"/>
                <w:szCs w:val="24"/>
              </w:rPr>
              <w:lastRenderedPageBreak/>
              <w:t>Uzavření manželství rodičů po narození dítěte</w:t>
            </w:r>
          </w:p>
        </w:tc>
        <w:tc>
          <w:tcPr>
            <w:tcW w:w="1701" w:type="dxa"/>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37</w:t>
            </w:r>
          </w:p>
        </w:tc>
      </w:tr>
      <w:tr w:rsidR="00402B10" w:rsidRPr="0042269C" w:rsidTr="0098476B">
        <w:tc>
          <w:tcPr>
            <w:tcW w:w="8046" w:type="dxa"/>
            <w:hideMark/>
          </w:tcPr>
          <w:p w:rsidR="00402B10" w:rsidRPr="0042269C" w:rsidRDefault="00402B10" w:rsidP="007610BE">
            <w:pPr>
              <w:widowControl w:val="0"/>
              <w:spacing w:after="0" w:line="240" w:lineRule="auto"/>
              <w:jc w:val="both"/>
              <w:rPr>
                <w:rFonts w:ascii="Arial" w:hAnsi="Arial" w:cs="Arial"/>
                <w:color w:val="000000"/>
                <w:sz w:val="24"/>
                <w:szCs w:val="24"/>
              </w:rPr>
            </w:pPr>
            <w:r w:rsidRPr="0042269C">
              <w:rPr>
                <w:rFonts w:ascii="Arial" w:hAnsi="Arial" w:cs="Arial"/>
                <w:color w:val="000000"/>
                <w:sz w:val="24"/>
                <w:szCs w:val="24"/>
              </w:rPr>
              <w:t>Prohlášení o volbě druhého jména do knihy narození</w:t>
            </w:r>
          </w:p>
        </w:tc>
        <w:tc>
          <w:tcPr>
            <w:tcW w:w="1701" w:type="dxa"/>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4</w:t>
            </w:r>
          </w:p>
        </w:tc>
      </w:tr>
      <w:tr w:rsidR="00402B10" w:rsidRPr="0042269C" w:rsidTr="0098476B">
        <w:tc>
          <w:tcPr>
            <w:tcW w:w="8046" w:type="dxa"/>
            <w:hideMark/>
          </w:tcPr>
          <w:p w:rsidR="00402B10" w:rsidRPr="0042269C" w:rsidRDefault="00402B10" w:rsidP="007610BE">
            <w:pPr>
              <w:widowControl w:val="0"/>
              <w:spacing w:after="0" w:line="240" w:lineRule="auto"/>
              <w:jc w:val="both"/>
              <w:rPr>
                <w:rFonts w:ascii="Arial" w:hAnsi="Arial" w:cs="Arial"/>
                <w:color w:val="000000"/>
                <w:sz w:val="24"/>
                <w:szCs w:val="24"/>
              </w:rPr>
            </w:pPr>
            <w:r w:rsidRPr="0042269C">
              <w:rPr>
                <w:rFonts w:ascii="Arial" w:hAnsi="Arial" w:cs="Arial"/>
                <w:color w:val="000000"/>
                <w:sz w:val="24"/>
                <w:szCs w:val="24"/>
              </w:rPr>
              <w:t>Změna jména a příjmení</w:t>
            </w:r>
          </w:p>
        </w:tc>
        <w:tc>
          <w:tcPr>
            <w:tcW w:w="1701" w:type="dxa"/>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10</w:t>
            </w:r>
          </w:p>
        </w:tc>
      </w:tr>
      <w:tr w:rsidR="00402B10" w:rsidRPr="0042269C" w:rsidTr="0098476B">
        <w:tc>
          <w:tcPr>
            <w:tcW w:w="8046" w:type="dxa"/>
            <w:hideMark/>
          </w:tcPr>
          <w:p w:rsidR="00402B10" w:rsidRPr="0042269C" w:rsidRDefault="00402B10" w:rsidP="007610BE">
            <w:pPr>
              <w:widowControl w:val="0"/>
              <w:spacing w:after="0" w:line="240" w:lineRule="auto"/>
              <w:jc w:val="both"/>
              <w:rPr>
                <w:rFonts w:ascii="Arial" w:hAnsi="Arial" w:cs="Arial"/>
                <w:color w:val="000000"/>
                <w:sz w:val="24"/>
                <w:szCs w:val="24"/>
              </w:rPr>
            </w:pPr>
            <w:r w:rsidRPr="0042269C">
              <w:rPr>
                <w:rFonts w:ascii="Arial" w:hAnsi="Arial" w:cs="Arial"/>
                <w:color w:val="000000"/>
                <w:sz w:val="24"/>
                <w:szCs w:val="24"/>
              </w:rPr>
              <w:t>Zkrácené příjmení (mužský tvar)</w:t>
            </w:r>
          </w:p>
        </w:tc>
        <w:tc>
          <w:tcPr>
            <w:tcW w:w="1701" w:type="dxa"/>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1</w:t>
            </w:r>
          </w:p>
        </w:tc>
      </w:tr>
      <w:tr w:rsidR="00402B10" w:rsidRPr="0042269C" w:rsidTr="0098476B">
        <w:trPr>
          <w:trHeight w:val="249"/>
        </w:trPr>
        <w:tc>
          <w:tcPr>
            <w:tcW w:w="8046" w:type="dxa"/>
            <w:hideMark/>
          </w:tcPr>
          <w:p w:rsidR="00402B10" w:rsidRPr="0042269C" w:rsidRDefault="00402B10" w:rsidP="007610BE">
            <w:pPr>
              <w:widowControl w:val="0"/>
              <w:spacing w:after="0" w:line="240" w:lineRule="auto"/>
              <w:jc w:val="both"/>
              <w:rPr>
                <w:rFonts w:ascii="Arial" w:hAnsi="Arial" w:cs="Arial"/>
                <w:color w:val="000000"/>
                <w:sz w:val="24"/>
                <w:szCs w:val="24"/>
              </w:rPr>
            </w:pPr>
            <w:r w:rsidRPr="0042269C">
              <w:rPr>
                <w:rFonts w:ascii="Arial" w:hAnsi="Arial" w:cs="Arial"/>
                <w:color w:val="000000"/>
                <w:sz w:val="24"/>
                <w:szCs w:val="24"/>
              </w:rPr>
              <w:t>Změna příjmení – prohlášením</w:t>
            </w:r>
          </w:p>
        </w:tc>
        <w:tc>
          <w:tcPr>
            <w:tcW w:w="1701" w:type="dxa"/>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9</w:t>
            </w:r>
          </w:p>
        </w:tc>
      </w:tr>
      <w:tr w:rsidR="00402B10" w:rsidRPr="0042269C" w:rsidTr="0098476B">
        <w:tc>
          <w:tcPr>
            <w:tcW w:w="8046" w:type="dxa"/>
            <w:hideMark/>
          </w:tcPr>
          <w:p w:rsidR="00402B10" w:rsidRPr="0042269C" w:rsidRDefault="00402B10" w:rsidP="007610BE">
            <w:pPr>
              <w:widowControl w:val="0"/>
              <w:spacing w:after="0" w:line="240" w:lineRule="auto"/>
              <w:jc w:val="both"/>
              <w:rPr>
                <w:rFonts w:ascii="Arial" w:hAnsi="Arial" w:cs="Arial"/>
                <w:color w:val="000000"/>
                <w:sz w:val="24"/>
                <w:szCs w:val="24"/>
              </w:rPr>
            </w:pPr>
            <w:r w:rsidRPr="0042269C">
              <w:rPr>
                <w:rFonts w:ascii="Arial" w:hAnsi="Arial" w:cs="Arial"/>
                <w:color w:val="000000"/>
                <w:sz w:val="24"/>
                <w:szCs w:val="24"/>
              </w:rPr>
              <w:t>Změna příjmení upuštění od druhého příjmení</w:t>
            </w:r>
          </w:p>
        </w:tc>
        <w:tc>
          <w:tcPr>
            <w:tcW w:w="1701" w:type="dxa"/>
            <w:vAlign w:val="center"/>
          </w:tcPr>
          <w:p w:rsidR="00402B10" w:rsidRPr="0042269C" w:rsidRDefault="00402B10" w:rsidP="007610BE">
            <w:pPr>
              <w:tabs>
                <w:tab w:val="center" w:pos="2225"/>
              </w:tabs>
              <w:spacing w:after="0" w:line="240" w:lineRule="auto"/>
              <w:jc w:val="center"/>
              <w:rPr>
                <w:rFonts w:ascii="Arial" w:hAnsi="Arial" w:cs="Arial"/>
                <w:sz w:val="24"/>
                <w:szCs w:val="24"/>
              </w:rPr>
            </w:pPr>
            <w:r w:rsidRPr="0042269C">
              <w:rPr>
                <w:rFonts w:ascii="Arial" w:hAnsi="Arial" w:cs="Arial"/>
                <w:sz w:val="24"/>
                <w:szCs w:val="24"/>
              </w:rPr>
              <w:t>1</w:t>
            </w:r>
          </w:p>
        </w:tc>
      </w:tr>
      <w:tr w:rsidR="00402B10" w:rsidRPr="0042269C" w:rsidTr="0098476B">
        <w:tc>
          <w:tcPr>
            <w:tcW w:w="8046" w:type="dxa"/>
            <w:hideMark/>
          </w:tcPr>
          <w:p w:rsidR="00402B10" w:rsidRPr="0042269C" w:rsidRDefault="00402B10" w:rsidP="007610BE">
            <w:pPr>
              <w:widowControl w:val="0"/>
              <w:spacing w:after="0" w:line="240" w:lineRule="auto"/>
              <w:jc w:val="both"/>
              <w:rPr>
                <w:rFonts w:ascii="Arial" w:hAnsi="Arial" w:cs="Arial"/>
                <w:color w:val="000000"/>
                <w:sz w:val="24"/>
                <w:szCs w:val="24"/>
              </w:rPr>
            </w:pPr>
            <w:r w:rsidRPr="0042269C">
              <w:rPr>
                <w:rFonts w:ascii="Arial" w:hAnsi="Arial" w:cs="Arial"/>
                <w:color w:val="000000"/>
                <w:sz w:val="24"/>
                <w:szCs w:val="24"/>
              </w:rPr>
              <w:t>Změna jména a příjmení z jiných úřadů</w:t>
            </w:r>
          </w:p>
        </w:tc>
        <w:tc>
          <w:tcPr>
            <w:tcW w:w="1701" w:type="dxa"/>
            <w:vAlign w:val="center"/>
          </w:tcPr>
          <w:p w:rsidR="00402B10" w:rsidRPr="0042269C" w:rsidRDefault="00402B10" w:rsidP="007610BE">
            <w:pPr>
              <w:tabs>
                <w:tab w:val="center" w:pos="2225"/>
              </w:tabs>
              <w:spacing w:after="0" w:line="240" w:lineRule="auto"/>
              <w:jc w:val="center"/>
              <w:rPr>
                <w:rFonts w:ascii="Arial" w:hAnsi="Arial" w:cs="Arial"/>
                <w:sz w:val="24"/>
                <w:szCs w:val="24"/>
              </w:rPr>
            </w:pPr>
            <w:r w:rsidRPr="0042269C">
              <w:rPr>
                <w:rFonts w:ascii="Arial" w:hAnsi="Arial" w:cs="Arial"/>
                <w:sz w:val="24"/>
                <w:szCs w:val="24"/>
              </w:rPr>
              <w:t>8</w:t>
            </w:r>
          </w:p>
        </w:tc>
      </w:tr>
      <w:tr w:rsidR="00402B10" w:rsidRPr="0042269C" w:rsidTr="0098476B">
        <w:tc>
          <w:tcPr>
            <w:tcW w:w="8046" w:type="dxa"/>
            <w:hideMark/>
          </w:tcPr>
          <w:p w:rsidR="00402B10" w:rsidRPr="0042269C" w:rsidRDefault="00402B10" w:rsidP="007610BE">
            <w:pPr>
              <w:widowControl w:val="0"/>
              <w:spacing w:after="0" w:line="240" w:lineRule="auto"/>
              <w:jc w:val="both"/>
              <w:rPr>
                <w:rFonts w:ascii="Arial" w:hAnsi="Arial" w:cs="Arial"/>
                <w:color w:val="000000"/>
                <w:sz w:val="24"/>
                <w:szCs w:val="24"/>
              </w:rPr>
            </w:pPr>
            <w:r w:rsidRPr="0042269C">
              <w:rPr>
                <w:rFonts w:ascii="Arial" w:hAnsi="Arial" w:cs="Arial"/>
                <w:color w:val="000000"/>
                <w:sz w:val="24"/>
                <w:szCs w:val="24"/>
              </w:rPr>
              <w:t>Vystavení matričních dokladů do zahraničí</w:t>
            </w:r>
          </w:p>
          <w:p w:rsidR="00402B10" w:rsidRPr="0042269C" w:rsidRDefault="00402B10" w:rsidP="0033051C">
            <w:pPr>
              <w:widowControl w:val="0"/>
              <w:numPr>
                <w:ilvl w:val="0"/>
                <w:numId w:val="87"/>
              </w:numPr>
              <w:spacing w:after="0" w:line="240" w:lineRule="auto"/>
              <w:ind w:left="0"/>
              <w:jc w:val="both"/>
              <w:rPr>
                <w:rFonts w:ascii="Arial" w:hAnsi="Arial" w:cs="Arial"/>
                <w:color w:val="000000"/>
                <w:sz w:val="24"/>
                <w:szCs w:val="24"/>
              </w:rPr>
            </w:pPr>
            <w:r w:rsidRPr="0042269C">
              <w:rPr>
                <w:rFonts w:ascii="Arial" w:hAnsi="Arial" w:cs="Arial"/>
                <w:color w:val="000000"/>
                <w:sz w:val="24"/>
                <w:szCs w:val="24"/>
              </w:rPr>
              <w:t>z toho s vícejazyčným formulářem</w:t>
            </w:r>
          </w:p>
        </w:tc>
        <w:tc>
          <w:tcPr>
            <w:tcW w:w="1701" w:type="dxa"/>
          </w:tcPr>
          <w:p w:rsidR="00402B10" w:rsidRPr="0042269C" w:rsidRDefault="00402B10" w:rsidP="007610BE">
            <w:pPr>
              <w:tabs>
                <w:tab w:val="center" w:pos="2225"/>
              </w:tabs>
              <w:spacing w:after="0" w:line="240" w:lineRule="auto"/>
              <w:jc w:val="center"/>
              <w:rPr>
                <w:rFonts w:ascii="Arial" w:hAnsi="Arial" w:cs="Arial"/>
                <w:sz w:val="24"/>
                <w:szCs w:val="24"/>
              </w:rPr>
            </w:pPr>
            <w:r w:rsidRPr="0042269C">
              <w:rPr>
                <w:rFonts w:ascii="Arial" w:hAnsi="Arial" w:cs="Arial"/>
                <w:sz w:val="24"/>
                <w:szCs w:val="24"/>
              </w:rPr>
              <w:t>19</w:t>
            </w:r>
          </w:p>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16</w:t>
            </w:r>
          </w:p>
        </w:tc>
      </w:tr>
      <w:tr w:rsidR="00402B10" w:rsidRPr="0042269C" w:rsidTr="0098476B">
        <w:tc>
          <w:tcPr>
            <w:tcW w:w="8046" w:type="dxa"/>
            <w:hideMark/>
          </w:tcPr>
          <w:p w:rsidR="00402B10" w:rsidRPr="0042269C" w:rsidRDefault="00402B10" w:rsidP="007610BE">
            <w:pPr>
              <w:widowControl w:val="0"/>
              <w:spacing w:after="0" w:line="240" w:lineRule="auto"/>
              <w:jc w:val="both"/>
              <w:rPr>
                <w:rFonts w:ascii="Arial" w:hAnsi="Arial" w:cs="Arial"/>
                <w:color w:val="000000"/>
                <w:sz w:val="24"/>
                <w:szCs w:val="24"/>
              </w:rPr>
            </w:pPr>
            <w:r w:rsidRPr="0042269C">
              <w:rPr>
                <w:rFonts w:ascii="Arial" w:hAnsi="Arial" w:cs="Arial"/>
                <w:color w:val="000000"/>
                <w:sz w:val="24"/>
                <w:szCs w:val="24"/>
              </w:rPr>
              <w:t>Zápisy do zvláštní matriky</w:t>
            </w:r>
          </w:p>
        </w:tc>
        <w:tc>
          <w:tcPr>
            <w:tcW w:w="1701" w:type="dxa"/>
          </w:tcPr>
          <w:p w:rsidR="00402B10" w:rsidRPr="0042269C" w:rsidRDefault="00402B10" w:rsidP="007610BE">
            <w:pPr>
              <w:tabs>
                <w:tab w:val="center" w:pos="2225"/>
              </w:tabs>
              <w:spacing w:after="0" w:line="240" w:lineRule="auto"/>
              <w:jc w:val="center"/>
              <w:rPr>
                <w:rFonts w:ascii="Arial" w:hAnsi="Arial" w:cs="Arial"/>
                <w:sz w:val="24"/>
                <w:szCs w:val="24"/>
              </w:rPr>
            </w:pPr>
            <w:r w:rsidRPr="0042269C">
              <w:rPr>
                <w:rFonts w:ascii="Arial" w:hAnsi="Arial" w:cs="Arial"/>
                <w:sz w:val="24"/>
                <w:szCs w:val="24"/>
              </w:rPr>
              <w:t>7</w:t>
            </w:r>
          </w:p>
        </w:tc>
      </w:tr>
      <w:tr w:rsidR="00402B10" w:rsidRPr="0042269C" w:rsidTr="0098476B">
        <w:trPr>
          <w:trHeight w:val="118"/>
        </w:trPr>
        <w:tc>
          <w:tcPr>
            <w:tcW w:w="8046" w:type="dxa"/>
            <w:hideMark/>
          </w:tcPr>
          <w:p w:rsidR="00402B10" w:rsidRPr="0042269C" w:rsidRDefault="00402B10" w:rsidP="007610BE">
            <w:pPr>
              <w:widowControl w:val="0"/>
              <w:spacing w:after="0" w:line="240" w:lineRule="auto"/>
              <w:jc w:val="both"/>
              <w:rPr>
                <w:rFonts w:ascii="Arial" w:hAnsi="Arial" w:cs="Arial"/>
                <w:color w:val="000000"/>
                <w:sz w:val="24"/>
                <w:szCs w:val="24"/>
              </w:rPr>
            </w:pPr>
            <w:r w:rsidRPr="0042269C">
              <w:rPr>
                <w:rFonts w:ascii="Arial" w:hAnsi="Arial" w:cs="Arial"/>
                <w:color w:val="000000"/>
                <w:sz w:val="24"/>
                <w:szCs w:val="24"/>
              </w:rPr>
              <w:t>Částečné výpisy z matriky narození pro NBÚ</w:t>
            </w:r>
          </w:p>
        </w:tc>
        <w:tc>
          <w:tcPr>
            <w:tcW w:w="1701" w:type="dxa"/>
          </w:tcPr>
          <w:p w:rsidR="00402B10" w:rsidRPr="0042269C" w:rsidRDefault="00402B10" w:rsidP="007610BE">
            <w:pPr>
              <w:tabs>
                <w:tab w:val="center" w:pos="2225"/>
              </w:tabs>
              <w:spacing w:after="0" w:line="240" w:lineRule="auto"/>
              <w:jc w:val="center"/>
              <w:rPr>
                <w:rFonts w:ascii="Arial" w:hAnsi="Arial" w:cs="Arial"/>
                <w:sz w:val="24"/>
                <w:szCs w:val="24"/>
              </w:rPr>
            </w:pPr>
            <w:r w:rsidRPr="0042269C">
              <w:rPr>
                <w:rFonts w:ascii="Arial" w:hAnsi="Arial" w:cs="Arial"/>
                <w:sz w:val="24"/>
                <w:szCs w:val="24"/>
              </w:rPr>
              <w:t>6</w:t>
            </w:r>
          </w:p>
        </w:tc>
      </w:tr>
      <w:tr w:rsidR="00402B10" w:rsidRPr="0042269C" w:rsidTr="0098476B">
        <w:tc>
          <w:tcPr>
            <w:tcW w:w="8046" w:type="dxa"/>
            <w:hideMark/>
          </w:tcPr>
          <w:p w:rsidR="00402B10" w:rsidRPr="0042269C" w:rsidRDefault="00402B10" w:rsidP="007610BE">
            <w:pPr>
              <w:widowControl w:val="0"/>
              <w:spacing w:after="0" w:line="240" w:lineRule="auto"/>
              <w:jc w:val="both"/>
              <w:rPr>
                <w:rFonts w:ascii="Arial" w:hAnsi="Arial" w:cs="Arial"/>
                <w:color w:val="000000"/>
                <w:sz w:val="24"/>
                <w:szCs w:val="24"/>
              </w:rPr>
            </w:pPr>
            <w:r w:rsidRPr="0042269C">
              <w:rPr>
                <w:rFonts w:ascii="Arial" w:hAnsi="Arial" w:cs="Arial"/>
                <w:color w:val="000000"/>
                <w:sz w:val="24"/>
                <w:szCs w:val="24"/>
              </w:rPr>
              <w:t>Doslovné výpisy z matrik pro státní orgány</w:t>
            </w:r>
          </w:p>
        </w:tc>
        <w:tc>
          <w:tcPr>
            <w:tcW w:w="1701" w:type="dxa"/>
          </w:tcPr>
          <w:p w:rsidR="00402B10" w:rsidRPr="0042269C" w:rsidRDefault="00402B10" w:rsidP="007610BE">
            <w:pPr>
              <w:tabs>
                <w:tab w:val="center" w:pos="2225"/>
              </w:tabs>
              <w:spacing w:after="0" w:line="240" w:lineRule="auto"/>
              <w:jc w:val="center"/>
              <w:rPr>
                <w:rFonts w:ascii="Arial" w:hAnsi="Arial" w:cs="Arial"/>
                <w:sz w:val="24"/>
                <w:szCs w:val="24"/>
              </w:rPr>
            </w:pPr>
            <w:r w:rsidRPr="0042269C">
              <w:rPr>
                <w:rFonts w:ascii="Arial" w:hAnsi="Arial" w:cs="Arial"/>
                <w:sz w:val="24"/>
                <w:szCs w:val="24"/>
              </w:rPr>
              <w:t>6</w:t>
            </w:r>
          </w:p>
        </w:tc>
      </w:tr>
      <w:tr w:rsidR="00402B10" w:rsidRPr="0042269C" w:rsidTr="0098476B">
        <w:tc>
          <w:tcPr>
            <w:tcW w:w="8046" w:type="dxa"/>
            <w:hideMark/>
          </w:tcPr>
          <w:p w:rsidR="00402B10" w:rsidRPr="0042269C" w:rsidRDefault="00402B10" w:rsidP="007610BE">
            <w:pPr>
              <w:widowControl w:val="0"/>
              <w:spacing w:after="0" w:line="240" w:lineRule="auto"/>
              <w:jc w:val="both"/>
              <w:rPr>
                <w:rFonts w:ascii="Arial" w:hAnsi="Arial" w:cs="Arial"/>
                <w:color w:val="000000"/>
                <w:sz w:val="24"/>
                <w:szCs w:val="24"/>
              </w:rPr>
            </w:pPr>
            <w:r w:rsidRPr="0042269C">
              <w:rPr>
                <w:rFonts w:ascii="Arial" w:hAnsi="Arial" w:cs="Arial"/>
                <w:color w:val="000000"/>
                <w:sz w:val="24"/>
                <w:szCs w:val="24"/>
              </w:rPr>
              <w:t>Doslovné výpisy z matrik pro FO</w:t>
            </w:r>
          </w:p>
        </w:tc>
        <w:tc>
          <w:tcPr>
            <w:tcW w:w="1701" w:type="dxa"/>
          </w:tcPr>
          <w:p w:rsidR="00402B10" w:rsidRPr="0042269C" w:rsidRDefault="00402B10" w:rsidP="007610BE">
            <w:pPr>
              <w:tabs>
                <w:tab w:val="center" w:pos="2225"/>
              </w:tabs>
              <w:spacing w:after="0" w:line="240" w:lineRule="auto"/>
              <w:jc w:val="center"/>
              <w:rPr>
                <w:rFonts w:ascii="Arial" w:hAnsi="Arial" w:cs="Arial"/>
                <w:sz w:val="24"/>
                <w:szCs w:val="24"/>
              </w:rPr>
            </w:pPr>
            <w:r w:rsidRPr="0042269C">
              <w:rPr>
                <w:rFonts w:ascii="Arial" w:hAnsi="Arial" w:cs="Arial"/>
                <w:sz w:val="24"/>
                <w:szCs w:val="24"/>
              </w:rPr>
              <w:t>5</w:t>
            </w:r>
          </w:p>
        </w:tc>
      </w:tr>
      <w:tr w:rsidR="00402B10" w:rsidRPr="0042269C" w:rsidTr="0098476B">
        <w:tc>
          <w:tcPr>
            <w:tcW w:w="8046" w:type="dxa"/>
            <w:hideMark/>
          </w:tcPr>
          <w:p w:rsidR="00402B10" w:rsidRPr="0042269C" w:rsidRDefault="00402B10" w:rsidP="007610BE">
            <w:pPr>
              <w:widowControl w:val="0"/>
              <w:spacing w:after="0" w:line="240" w:lineRule="auto"/>
              <w:jc w:val="both"/>
              <w:rPr>
                <w:rFonts w:ascii="Arial" w:hAnsi="Arial" w:cs="Arial"/>
                <w:color w:val="000000"/>
                <w:sz w:val="24"/>
                <w:szCs w:val="24"/>
              </w:rPr>
            </w:pPr>
            <w:r w:rsidRPr="0042269C">
              <w:rPr>
                <w:rFonts w:ascii="Arial" w:hAnsi="Arial" w:cs="Arial"/>
                <w:color w:val="000000"/>
                <w:sz w:val="24"/>
                <w:szCs w:val="24"/>
              </w:rPr>
              <w:t>Jméno v cizojazyčné podobě</w:t>
            </w:r>
          </w:p>
        </w:tc>
        <w:tc>
          <w:tcPr>
            <w:tcW w:w="1701" w:type="dxa"/>
          </w:tcPr>
          <w:p w:rsidR="00402B10" w:rsidRPr="0042269C" w:rsidRDefault="00402B10" w:rsidP="007610BE">
            <w:pPr>
              <w:tabs>
                <w:tab w:val="center" w:pos="2225"/>
              </w:tabs>
              <w:spacing w:after="0" w:line="240" w:lineRule="auto"/>
              <w:jc w:val="center"/>
              <w:rPr>
                <w:rFonts w:ascii="Arial" w:hAnsi="Arial" w:cs="Arial"/>
                <w:sz w:val="24"/>
                <w:szCs w:val="24"/>
              </w:rPr>
            </w:pPr>
            <w:r w:rsidRPr="0042269C">
              <w:rPr>
                <w:rFonts w:ascii="Arial" w:hAnsi="Arial" w:cs="Arial"/>
                <w:sz w:val="24"/>
                <w:szCs w:val="24"/>
              </w:rPr>
              <w:t>0</w:t>
            </w:r>
          </w:p>
        </w:tc>
      </w:tr>
      <w:tr w:rsidR="00402B10" w:rsidRPr="0042269C" w:rsidTr="0098476B">
        <w:tc>
          <w:tcPr>
            <w:tcW w:w="8046" w:type="dxa"/>
            <w:hideMark/>
          </w:tcPr>
          <w:p w:rsidR="00402B10" w:rsidRPr="0042269C" w:rsidRDefault="00402B10" w:rsidP="007610BE">
            <w:pPr>
              <w:widowControl w:val="0"/>
              <w:spacing w:after="0" w:line="240" w:lineRule="auto"/>
              <w:jc w:val="both"/>
              <w:rPr>
                <w:rFonts w:ascii="Arial" w:hAnsi="Arial" w:cs="Arial"/>
                <w:color w:val="000000"/>
                <w:sz w:val="24"/>
                <w:szCs w:val="24"/>
              </w:rPr>
            </w:pPr>
            <w:r w:rsidRPr="0042269C">
              <w:rPr>
                <w:rFonts w:ascii="Arial" w:hAnsi="Arial" w:cs="Arial"/>
                <w:color w:val="000000"/>
                <w:sz w:val="24"/>
                <w:szCs w:val="24"/>
              </w:rPr>
              <w:t>Opravy dokladů</w:t>
            </w:r>
          </w:p>
        </w:tc>
        <w:tc>
          <w:tcPr>
            <w:tcW w:w="1701" w:type="dxa"/>
          </w:tcPr>
          <w:p w:rsidR="00402B10" w:rsidRPr="0042269C" w:rsidRDefault="00402B10" w:rsidP="007610BE">
            <w:pPr>
              <w:tabs>
                <w:tab w:val="center" w:pos="2225"/>
              </w:tabs>
              <w:spacing w:after="0" w:line="240" w:lineRule="auto"/>
              <w:jc w:val="center"/>
              <w:rPr>
                <w:rFonts w:ascii="Arial" w:hAnsi="Arial" w:cs="Arial"/>
                <w:sz w:val="24"/>
                <w:szCs w:val="24"/>
              </w:rPr>
            </w:pPr>
            <w:r w:rsidRPr="0042269C">
              <w:rPr>
                <w:rFonts w:ascii="Arial" w:hAnsi="Arial" w:cs="Arial"/>
                <w:sz w:val="24"/>
                <w:szCs w:val="24"/>
              </w:rPr>
              <w:t>2</w:t>
            </w:r>
          </w:p>
        </w:tc>
      </w:tr>
    </w:tbl>
    <w:p w:rsidR="00402B10" w:rsidRPr="0042269C" w:rsidRDefault="00402B10" w:rsidP="007610BE">
      <w:pPr>
        <w:spacing w:after="0" w:line="240" w:lineRule="auto"/>
        <w:rPr>
          <w:vanish/>
          <w:sz w:val="24"/>
          <w:szCs w:val="24"/>
        </w:rPr>
      </w:pPr>
    </w:p>
    <w:tbl>
      <w:tblPr>
        <w:tblW w:w="9747" w:type="dxa"/>
        <w:tblLook w:val="04A0" w:firstRow="1" w:lastRow="0" w:firstColumn="1" w:lastColumn="0" w:noHBand="0" w:noVBand="1"/>
      </w:tblPr>
      <w:tblGrid>
        <w:gridCol w:w="7905"/>
        <w:gridCol w:w="141"/>
        <w:gridCol w:w="1701"/>
      </w:tblGrid>
      <w:tr w:rsidR="00402B10" w:rsidRPr="0042269C" w:rsidTr="0098476B">
        <w:tc>
          <w:tcPr>
            <w:tcW w:w="7905" w:type="dxa"/>
            <w:hideMark/>
          </w:tcPr>
          <w:p w:rsidR="00402B10" w:rsidRPr="0042269C" w:rsidRDefault="00402B10" w:rsidP="007610BE">
            <w:pPr>
              <w:spacing w:after="0" w:line="240" w:lineRule="auto"/>
              <w:jc w:val="both"/>
              <w:rPr>
                <w:rFonts w:ascii="Arial" w:hAnsi="Arial" w:cs="Arial"/>
                <w:b/>
                <w:sz w:val="24"/>
                <w:szCs w:val="24"/>
              </w:rPr>
            </w:pPr>
          </w:p>
          <w:p w:rsidR="00402B10" w:rsidRPr="0042269C" w:rsidRDefault="00402B10" w:rsidP="007610BE">
            <w:pPr>
              <w:spacing w:after="0" w:line="240" w:lineRule="auto"/>
              <w:jc w:val="both"/>
              <w:rPr>
                <w:rFonts w:ascii="Arial" w:hAnsi="Arial" w:cs="Arial"/>
                <w:b/>
                <w:sz w:val="24"/>
                <w:szCs w:val="24"/>
              </w:rPr>
            </w:pPr>
            <w:r w:rsidRPr="0042269C">
              <w:rPr>
                <w:rFonts w:ascii="Arial" w:hAnsi="Arial" w:cs="Arial"/>
                <w:b/>
                <w:sz w:val="24"/>
                <w:szCs w:val="24"/>
              </w:rPr>
              <w:t>Poplatky</w:t>
            </w:r>
          </w:p>
        </w:tc>
        <w:tc>
          <w:tcPr>
            <w:tcW w:w="1842" w:type="dxa"/>
            <w:gridSpan w:val="2"/>
            <w:hideMark/>
          </w:tcPr>
          <w:p w:rsidR="00402B10" w:rsidRPr="0042269C" w:rsidRDefault="00402B10" w:rsidP="007610BE">
            <w:pPr>
              <w:spacing w:after="0" w:line="240" w:lineRule="auto"/>
              <w:jc w:val="center"/>
              <w:rPr>
                <w:rFonts w:ascii="Arial" w:hAnsi="Arial" w:cs="Arial"/>
                <w:b/>
                <w:color w:val="000000"/>
                <w:sz w:val="24"/>
                <w:szCs w:val="24"/>
              </w:rPr>
            </w:pPr>
          </w:p>
          <w:p w:rsidR="00402B10" w:rsidRPr="0042269C" w:rsidRDefault="00402B10" w:rsidP="007610BE">
            <w:pPr>
              <w:spacing w:after="0" w:line="240" w:lineRule="auto"/>
              <w:jc w:val="center"/>
              <w:rPr>
                <w:rFonts w:ascii="Arial" w:hAnsi="Arial" w:cs="Arial"/>
                <w:b/>
                <w:sz w:val="24"/>
                <w:szCs w:val="24"/>
              </w:rPr>
            </w:pPr>
            <w:r w:rsidRPr="0042269C">
              <w:rPr>
                <w:rFonts w:ascii="Arial" w:hAnsi="Arial" w:cs="Arial"/>
                <w:b/>
                <w:color w:val="000000"/>
                <w:sz w:val="24"/>
                <w:szCs w:val="24"/>
              </w:rPr>
              <w:t>II. Q 2023</w:t>
            </w:r>
          </w:p>
        </w:tc>
      </w:tr>
      <w:tr w:rsidR="00402B10" w:rsidRPr="0042269C" w:rsidTr="0098476B">
        <w:tc>
          <w:tcPr>
            <w:tcW w:w="8046" w:type="dxa"/>
            <w:gridSpan w:val="2"/>
            <w:hideMark/>
          </w:tcPr>
          <w:p w:rsidR="00402B10" w:rsidRPr="0042269C" w:rsidRDefault="00402B10" w:rsidP="007610BE">
            <w:pPr>
              <w:spacing w:after="0" w:line="240" w:lineRule="auto"/>
              <w:jc w:val="both"/>
              <w:rPr>
                <w:rFonts w:ascii="Arial" w:hAnsi="Arial" w:cs="Arial"/>
                <w:b/>
                <w:sz w:val="24"/>
                <w:szCs w:val="24"/>
              </w:rPr>
            </w:pPr>
            <w:r w:rsidRPr="0042269C">
              <w:rPr>
                <w:rFonts w:ascii="Arial" w:hAnsi="Arial" w:cs="Arial"/>
                <w:color w:val="000000"/>
                <w:sz w:val="24"/>
                <w:szCs w:val="24"/>
              </w:rPr>
              <w:t>Změna jména a příjmení</w:t>
            </w:r>
          </w:p>
        </w:tc>
        <w:tc>
          <w:tcPr>
            <w:tcW w:w="1701" w:type="dxa"/>
            <w:hideMark/>
          </w:tcPr>
          <w:p w:rsidR="00402B10" w:rsidRPr="0042269C" w:rsidRDefault="00402B10" w:rsidP="007610BE">
            <w:pPr>
              <w:spacing w:after="0" w:line="240" w:lineRule="auto"/>
              <w:jc w:val="right"/>
              <w:rPr>
                <w:sz w:val="24"/>
                <w:szCs w:val="24"/>
              </w:rPr>
            </w:pPr>
            <w:r w:rsidRPr="0042269C">
              <w:rPr>
                <w:rFonts w:ascii="Arial" w:hAnsi="Arial" w:cs="Arial"/>
                <w:sz w:val="24"/>
                <w:szCs w:val="24"/>
              </w:rPr>
              <w:t>6.100,- Kč</w:t>
            </w:r>
          </w:p>
        </w:tc>
      </w:tr>
      <w:tr w:rsidR="00402B10" w:rsidRPr="0042269C" w:rsidTr="0098476B">
        <w:tc>
          <w:tcPr>
            <w:tcW w:w="8046" w:type="dxa"/>
            <w:gridSpan w:val="2"/>
            <w:hideMark/>
          </w:tcPr>
          <w:p w:rsidR="00402B10" w:rsidRPr="0042269C" w:rsidRDefault="00402B10" w:rsidP="007610BE">
            <w:pPr>
              <w:spacing w:after="0" w:line="240" w:lineRule="auto"/>
              <w:jc w:val="both"/>
              <w:rPr>
                <w:rFonts w:ascii="Arial" w:hAnsi="Arial" w:cs="Arial"/>
                <w:b/>
                <w:sz w:val="24"/>
                <w:szCs w:val="24"/>
              </w:rPr>
            </w:pPr>
            <w:r w:rsidRPr="0042269C">
              <w:rPr>
                <w:rFonts w:ascii="Arial" w:hAnsi="Arial" w:cs="Arial"/>
                <w:color w:val="000000"/>
                <w:sz w:val="24"/>
                <w:szCs w:val="24"/>
              </w:rPr>
              <w:t>Doklady do zahraničí</w:t>
            </w:r>
          </w:p>
        </w:tc>
        <w:tc>
          <w:tcPr>
            <w:tcW w:w="1701" w:type="dxa"/>
            <w:hideMark/>
          </w:tcPr>
          <w:p w:rsidR="00402B10" w:rsidRPr="0042269C" w:rsidRDefault="00402B10" w:rsidP="007610BE">
            <w:pPr>
              <w:spacing w:after="0" w:line="240" w:lineRule="auto"/>
              <w:jc w:val="right"/>
              <w:rPr>
                <w:sz w:val="24"/>
                <w:szCs w:val="24"/>
              </w:rPr>
            </w:pPr>
            <w:r w:rsidRPr="0042269C">
              <w:rPr>
                <w:rFonts w:ascii="Arial" w:hAnsi="Arial" w:cs="Arial"/>
                <w:sz w:val="24"/>
                <w:szCs w:val="24"/>
              </w:rPr>
              <w:t>1.300,- Kč</w:t>
            </w:r>
          </w:p>
        </w:tc>
      </w:tr>
      <w:tr w:rsidR="00402B10" w:rsidRPr="0042269C" w:rsidTr="0098476B">
        <w:tc>
          <w:tcPr>
            <w:tcW w:w="8046" w:type="dxa"/>
            <w:gridSpan w:val="2"/>
            <w:hideMark/>
          </w:tcPr>
          <w:p w:rsidR="00402B10" w:rsidRPr="0042269C" w:rsidRDefault="00402B10" w:rsidP="007610BE">
            <w:pPr>
              <w:spacing w:after="0" w:line="240" w:lineRule="auto"/>
              <w:jc w:val="both"/>
              <w:rPr>
                <w:rFonts w:ascii="Arial" w:hAnsi="Arial" w:cs="Arial"/>
                <w:b/>
                <w:sz w:val="24"/>
                <w:szCs w:val="24"/>
              </w:rPr>
            </w:pPr>
            <w:r w:rsidRPr="0042269C">
              <w:rPr>
                <w:rFonts w:ascii="Arial" w:hAnsi="Arial" w:cs="Arial"/>
                <w:color w:val="000000"/>
                <w:sz w:val="24"/>
                <w:szCs w:val="24"/>
              </w:rPr>
              <w:t>Duplikáty rodných listů</w:t>
            </w:r>
          </w:p>
        </w:tc>
        <w:tc>
          <w:tcPr>
            <w:tcW w:w="1701" w:type="dxa"/>
            <w:hideMark/>
          </w:tcPr>
          <w:p w:rsidR="00402B10" w:rsidRPr="0042269C" w:rsidRDefault="00402B10" w:rsidP="007610BE">
            <w:pPr>
              <w:spacing w:after="0" w:line="240" w:lineRule="auto"/>
              <w:jc w:val="right"/>
              <w:rPr>
                <w:sz w:val="24"/>
                <w:szCs w:val="24"/>
              </w:rPr>
            </w:pPr>
            <w:r w:rsidRPr="0042269C">
              <w:rPr>
                <w:rFonts w:ascii="Arial" w:hAnsi="Arial" w:cs="Arial"/>
                <w:sz w:val="24"/>
                <w:szCs w:val="24"/>
              </w:rPr>
              <w:t>13.700,- Kč</w:t>
            </w:r>
          </w:p>
        </w:tc>
      </w:tr>
      <w:tr w:rsidR="00402B10" w:rsidRPr="0042269C" w:rsidTr="0098476B">
        <w:tc>
          <w:tcPr>
            <w:tcW w:w="8046" w:type="dxa"/>
            <w:gridSpan w:val="2"/>
            <w:hideMark/>
          </w:tcPr>
          <w:p w:rsidR="00402B10" w:rsidRPr="0042269C" w:rsidRDefault="00402B10" w:rsidP="007610BE">
            <w:pPr>
              <w:spacing w:after="0" w:line="240" w:lineRule="auto"/>
              <w:jc w:val="both"/>
              <w:rPr>
                <w:rFonts w:ascii="Arial" w:hAnsi="Arial" w:cs="Arial"/>
                <w:b/>
                <w:sz w:val="24"/>
                <w:szCs w:val="24"/>
              </w:rPr>
            </w:pPr>
            <w:r w:rsidRPr="0042269C">
              <w:rPr>
                <w:rFonts w:ascii="Arial" w:hAnsi="Arial" w:cs="Arial"/>
                <w:color w:val="000000"/>
                <w:sz w:val="24"/>
                <w:szCs w:val="24"/>
              </w:rPr>
              <w:t>Duplikáty úmrtních listů</w:t>
            </w:r>
          </w:p>
        </w:tc>
        <w:tc>
          <w:tcPr>
            <w:tcW w:w="1701" w:type="dxa"/>
            <w:hideMark/>
          </w:tcPr>
          <w:p w:rsidR="00402B10" w:rsidRPr="0042269C" w:rsidRDefault="00402B10" w:rsidP="007610BE">
            <w:pPr>
              <w:spacing w:after="0" w:line="240" w:lineRule="auto"/>
              <w:jc w:val="right"/>
              <w:rPr>
                <w:sz w:val="24"/>
                <w:szCs w:val="24"/>
              </w:rPr>
            </w:pPr>
            <w:r w:rsidRPr="0042269C">
              <w:rPr>
                <w:rFonts w:ascii="Arial" w:hAnsi="Arial" w:cs="Arial"/>
                <w:sz w:val="24"/>
                <w:szCs w:val="24"/>
              </w:rPr>
              <w:t>1.400,- Kč</w:t>
            </w:r>
          </w:p>
        </w:tc>
      </w:tr>
      <w:tr w:rsidR="00402B10" w:rsidRPr="0042269C" w:rsidTr="0098476B">
        <w:tc>
          <w:tcPr>
            <w:tcW w:w="8046" w:type="dxa"/>
            <w:gridSpan w:val="2"/>
            <w:hideMark/>
          </w:tcPr>
          <w:p w:rsidR="00402B10" w:rsidRPr="0042269C" w:rsidRDefault="00402B10" w:rsidP="007610BE">
            <w:pPr>
              <w:spacing w:after="0" w:line="240" w:lineRule="auto"/>
              <w:jc w:val="both"/>
              <w:rPr>
                <w:rFonts w:ascii="Arial" w:hAnsi="Arial" w:cs="Arial"/>
                <w:b/>
                <w:sz w:val="24"/>
                <w:szCs w:val="24"/>
              </w:rPr>
            </w:pPr>
            <w:r w:rsidRPr="0042269C">
              <w:rPr>
                <w:rFonts w:ascii="Arial" w:hAnsi="Arial" w:cs="Arial"/>
                <w:color w:val="000000"/>
                <w:sz w:val="24"/>
                <w:szCs w:val="24"/>
              </w:rPr>
              <w:t>Duplikáty oddacích listů</w:t>
            </w:r>
          </w:p>
        </w:tc>
        <w:tc>
          <w:tcPr>
            <w:tcW w:w="1701" w:type="dxa"/>
            <w:hideMark/>
          </w:tcPr>
          <w:p w:rsidR="00402B10" w:rsidRPr="0042269C" w:rsidRDefault="00402B10" w:rsidP="007610BE">
            <w:pPr>
              <w:spacing w:after="0" w:line="240" w:lineRule="auto"/>
              <w:jc w:val="right"/>
              <w:rPr>
                <w:sz w:val="24"/>
                <w:szCs w:val="24"/>
              </w:rPr>
            </w:pPr>
            <w:r w:rsidRPr="0042269C">
              <w:rPr>
                <w:rFonts w:ascii="Arial" w:hAnsi="Arial" w:cs="Arial"/>
                <w:sz w:val="24"/>
                <w:szCs w:val="24"/>
              </w:rPr>
              <w:t>600,- Kč</w:t>
            </w:r>
          </w:p>
        </w:tc>
      </w:tr>
      <w:tr w:rsidR="00402B10" w:rsidRPr="0042269C" w:rsidTr="0098476B">
        <w:tc>
          <w:tcPr>
            <w:tcW w:w="8046" w:type="dxa"/>
            <w:gridSpan w:val="2"/>
            <w:hideMark/>
          </w:tcPr>
          <w:p w:rsidR="00402B10" w:rsidRPr="0042269C" w:rsidRDefault="00402B10" w:rsidP="007610BE">
            <w:pPr>
              <w:spacing w:after="0" w:line="240" w:lineRule="auto"/>
              <w:jc w:val="both"/>
              <w:rPr>
                <w:rFonts w:ascii="Arial" w:hAnsi="Arial" w:cs="Arial"/>
                <w:b/>
                <w:sz w:val="24"/>
                <w:szCs w:val="24"/>
              </w:rPr>
            </w:pPr>
            <w:r w:rsidRPr="0042269C">
              <w:rPr>
                <w:rFonts w:ascii="Arial" w:hAnsi="Arial" w:cs="Arial"/>
                <w:color w:val="000000"/>
                <w:sz w:val="24"/>
                <w:szCs w:val="24"/>
              </w:rPr>
              <w:t>Vysvědčení o právní způsobilosti</w:t>
            </w:r>
          </w:p>
        </w:tc>
        <w:tc>
          <w:tcPr>
            <w:tcW w:w="1701" w:type="dxa"/>
            <w:hideMark/>
          </w:tcPr>
          <w:p w:rsidR="00402B10" w:rsidRPr="0042269C" w:rsidRDefault="00402B10" w:rsidP="007610BE">
            <w:pPr>
              <w:spacing w:after="0" w:line="240" w:lineRule="auto"/>
              <w:jc w:val="right"/>
              <w:rPr>
                <w:sz w:val="24"/>
                <w:szCs w:val="24"/>
              </w:rPr>
            </w:pPr>
            <w:r w:rsidRPr="0042269C">
              <w:rPr>
                <w:rFonts w:ascii="Arial" w:hAnsi="Arial" w:cs="Arial"/>
                <w:sz w:val="24"/>
                <w:szCs w:val="24"/>
              </w:rPr>
              <w:t>1.000,- Kč</w:t>
            </w:r>
          </w:p>
        </w:tc>
      </w:tr>
      <w:tr w:rsidR="00402B10" w:rsidRPr="0042269C" w:rsidTr="0098476B">
        <w:tc>
          <w:tcPr>
            <w:tcW w:w="8046" w:type="dxa"/>
            <w:gridSpan w:val="2"/>
            <w:hideMark/>
          </w:tcPr>
          <w:p w:rsidR="00402B10" w:rsidRPr="0042269C" w:rsidRDefault="00402B10" w:rsidP="007610BE">
            <w:pPr>
              <w:spacing w:after="0" w:line="240" w:lineRule="auto"/>
              <w:jc w:val="both"/>
              <w:rPr>
                <w:rFonts w:ascii="Arial" w:hAnsi="Arial" w:cs="Arial"/>
                <w:b/>
                <w:sz w:val="24"/>
                <w:szCs w:val="24"/>
              </w:rPr>
            </w:pPr>
            <w:r w:rsidRPr="0042269C">
              <w:rPr>
                <w:rFonts w:ascii="Arial" w:hAnsi="Arial" w:cs="Arial"/>
                <w:color w:val="000000"/>
                <w:sz w:val="24"/>
                <w:szCs w:val="24"/>
              </w:rPr>
              <w:t>Uzavření registrovaného partnerství mimo stanové místo</w:t>
            </w:r>
          </w:p>
        </w:tc>
        <w:tc>
          <w:tcPr>
            <w:tcW w:w="1701" w:type="dxa"/>
            <w:hideMark/>
          </w:tcPr>
          <w:p w:rsidR="00402B10" w:rsidRPr="0042269C" w:rsidRDefault="00402B10" w:rsidP="007610BE">
            <w:pPr>
              <w:spacing w:after="0" w:line="240" w:lineRule="auto"/>
              <w:jc w:val="right"/>
              <w:rPr>
                <w:sz w:val="24"/>
                <w:szCs w:val="24"/>
              </w:rPr>
            </w:pPr>
            <w:r w:rsidRPr="0042269C">
              <w:rPr>
                <w:rFonts w:ascii="Arial" w:hAnsi="Arial" w:cs="Arial"/>
                <w:sz w:val="24"/>
                <w:szCs w:val="24"/>
              </w:rPr>
              <w:t>--------------</w:t>
            </w:r>
          </w:p>
        </w:tc>
      </w:tr>
      <w:tr w:rsidR="00402B10" w:rsidRPr="0042269C" w:rsidTr="0098476B">
        <w:tc>
          <w:tcPr>
            <w:tcW w:w="8046" w:type="dxa"/>
            <w:gridSpan w:val="2"/>
            <w:hideMark/>
          </w:tcPr>
          <w:p w:rsidR="00402B10" w:rsidRPr="0042269C" w:rsidRDefault="00402B10" w:rsidP="007610BE">
            <w:pPr>
              <w:spacing w:after="0" w:line="240" w:lineRule="auto"/>
              <w:jc w:val="both"/>
              <w:rPr>
                <w:rFonts w:ascii="Arial" w:hAnsi="Arial" w:cs="Arial"/>
                <w:b/>
                <w:sz w:val="24"/>
                <w:szCs w:val="24"/>
              </w:rPr>
            </w:pPr>
            <w:r w:rsidRPr="0042269C">
              <w:rPr>
                <w:rFonts w:ascii="Arial" w:hAnsi="Arial" w:cs="Arial"/>
                <w:color w:val="000000"/>
                <w:sz w:val="24"/>
                <w:szCs w:val="24"/>
              </w:rPr>
              <w:t>Uzavření manželství mimo obřad. síň a stan. dobu a sňatky s cizinci</w:t>
            </w:r>
          </w:p>
        </w:tc>
        <w:tc>
          <w:tcPr>
            <w:tcW w:w="1701" w:type="dxa"/>
            <w:hideMark/>
          </w:tcPr>
          <w:p w:rsidR="00402B10" w:rsidRPr="0042269C" w:rsidRDefault="00402B10" w:rsidP="007610BE">
            <w:pPr>
              <w:spacing w:after="0" w:line="240" w:lineRule="auto"/>
              <w:jc w:val="right"/>
              <w:rPr>
                <w:sz w:val="24"/>
                <w:szCs w:val="24"/>
              </w:rPr>
            </w:pPr>
            <w:r w:rsidRPr="0042269C">
              <w:rPr>
                <w:rFonts w:ascii="Arial" w:hAnsi="Arial" w:cs="Arial"/>
                <w:sz w:val="24"/>
                <w:szCs w:val="24"/>
              </w:rPr>
              <w:t>30.000,- Kč</w:t>
            </w:r>
          </w:p>
        </w:tc>
      </w:tr>
      <w:tr w:rsidR="00402B10" w:rsidRPr="0042269C" w:rsidTr="0098476B">
        <w:tc>
          <w:tcPr>
            <w:tcW w:w="8046" w:type="dxa"/>
            <w:gridSpan w:val="2"/>
            <w:hideMark/>
          </w:tcPr>
          <w:p w:rsidR="00402B10" w:rsidRPr="0042269C" w:rsidRDefault="00402B10" w:rsidP="007610BE">
            <w:pPr>
              <w:spacing w:after="0" w:line="240" w:lineRule="auto"/>
              <w:jc w:val="both"/>
              <w:rPr>
                <w:rFonts w:ascii="Arial" w:hAnsi="Arial" w:cs="Arial"/>
                <w:b/>
                <w:color w:val="000000"/>
                <w:sz w:val="24"/>
                <w:szCs w:val="24"/>
              </w:rPr>
            </w:pPr>
          </w:p>
          <w:p w:rsidR="00402B10" w:rsidRPr="0042269C" w:rsidRDefault="00402B10" w:rsidP="007610BE">
            <w:pPr>
              <w:spacing w:after="0" w:line="240" w:lineRule="auto"/>
              <w:jc w:val="both"/>
              <w:rPr>
                <w:rFonts w:ascii="Arial" w:hAnsi="Arial" w:cs="Arial"/>
                <w:b/>
                <w:color w:val="000000"/>
                <w:sz w:val="24"/>
                <w:szCs w:val="24"/>
              </w:rPr>
            </w:pPr>
            <w:r w:rsidRPr="0042269C">
              <w:rPr>
                <w:rFonts w:ascii="Arial" w:hAnsi="Arial" w:cs="Arial"/>
                <w:b/>
                <w:color w:val="000000"/>
                <w:sz w:val="24"/>
                <w:szCs w:val="24"/>
              </w:rPr>
              <w:t xml:space="preserve">Celkem                                                                                                </w:t>
            </w:r>
          </w:p>
        </w:tc>
        <w:tc>
          <w:tcPr>
            <w:tcW w:w="1701" w:type="dxa"/>
            <w:hideMark/>
          </w:tcPr>
          <w:p w:rsidR="00402B10" w:rsidRPr="0042269C" w:rsidRDefault="00402B10" w:rsidP="007610BE">
            <w:pPr>
              <w:spacing w:after="0" w:line="240" w:lineRule="auto"/>
              <w:jc w:val="right"/>
              <w:rPr>
                <w:rFonts w:ascii="Arial" w:hAnsi="Arial" w:cs="Arial"/>
                <w:sz w:val="24"/>
                <w:szCs w:val="24"/>
              </w:rPr>
            </w:pPr>
          </w:p>
          <w:p w:rsidR="00402B10" w:rsidRPr="0042269C" w:rsidRDefault="00402B10" w:rsidP="007610BE">
            <w:pPr>
              <w:spacing w:after="0" w:line="240" w:lineRule="auto"/>
              <w:jc w:val="right"/>
              <w:rPr>
                <w:sz w:val="24"/>
                <w:szCs w:val="24"/>
              </w:rPr>
            </w:pPr>
            <w:r w:rsidRPr="0042269C">
              <w:rPr>
                <w:rFonts w:ascii="Arial" w:hAnsi="Arial" w:cs="Arial"/>
                <w:sz w:val="24"/>
                <w:szCs w:val="24"/>
              </w:rPr>
              <w:t>54.100,- Kč</w:t>
            </w:r>
          </w:p>
        </w:tc>
      </w:tr>
    </w:tbl>
    <w:p w:rsidR="00402B10" w:rsidRPr="0042269C" w:rsidRDefault="00402B10" w:rsidP="007610BE">
      <w:pPr>
        <w:spacing w:after="0" w:line="240" w:lineRule="auto"/>
        <w:jc w:val="both"/>
        <w:rPr>
          <w:rFonts w:ascii="Arial" w:hAnsi="Arial" w:cs="Arial"/>
          <w:sz w:val="24"/>
          <w:szCs w:val="24"/>
        </w:rPr>
      </w:pPr>
    </w:p>
    <w:p w:rsidR="00402B10" w:rsidRPr="0042269C" w:rsidRDefault="00402B10" w:rsidP="007610BE">
      <w:pPr>
        <w:spacing w:after="0" w:line="240" w:lineRule="auto"/>
        <w:jc w:val="both"/>
        <w:rPr>
          <w:rFonts w:ascii="Arial" w:eastAsia="Calibri" w:hAnsi="Arial" w:cs="Arial"/>
          <w:b/>
          <w:sz w:val="24"/>
          <w:szCs w:val="24"/>
        </w:rPr>
      </w:pPr>
    </w:p>
    <w:p w:rsidR="00402B10" w:rsidRPr="0042269C" w:rsidRDefault="00402B10" w:rsidP="007610BE">
      <w:pPr>
        <w:spacing w:after="0" w:line="240" w:lineRule="auto"/>
        <w:jc w:val="both"/>
        <w:rPr>
          <w:rFonts w:ascii="Arial" w:eastAsia="Calibri" w:hAnsi="Arial" w:cs="Arial"/>
          <w:sz w:val="24"/>
          <w:szCs w:val="24"/>
        </w:rPr>
      </w:pPr>
      <w:r w:rsidRPr="0042269C">
        <w:rPr>
          <w:rFonts w:ascii="Arial" w:eastAsia="Calibri" w:hAnsi="Arial" w:cs="Arial"/>
          <w:b/>
          <w:sz w:val="24"/>
          <w:szCs w:val="24"/>
        </w:rPr>
        <w:t>Vybrané provozní platby za uzavřená RP a manželství</w:t>
      </w:r>
      <w:r w:rsidRPr="0042269C">
        <w:rPr>
          <w:rFonts w:ascii="Arial" w:eastAsia="Calibri" w:hAnsi="Arial" w:cs="Arial"/>
          <w:b/>
          <w:sz w:val="24"/>
          <w:szCs w:val="24"/>
        </w:rPr>
        <w:tab/>
      </w:r>
      <w:r w:rsidRPr="0042269C">
        <w:rPr>
          <w:rFonts w:ascii="Arial" w:eastAsia="Calibri" w:hAnsi="Arial" w:cs="Arial"/>
          <w:b/>
          <w:sz w:val="24"/>
          <w:szCs w:val="24"/>
        </w:rPr>
        <w:tab/>
      </w:r>
      <w:r w:rsidRPr="0042269C">
        <w:rPr>
          <w:rFonts w:ascii="Arial" w:eastAsia="Calibri" w:hAnsi="Arial" w:cs="Arial"/>
          <w:b/>
          <w:sz w:val="24"/>
          <w:szCs w:val="24"/>
        </w:rPr>
        <w:tab/>
        <w:t xml:space="preserve">        18.400,- Kč</w:t>
      </w:r>
    </w:p>
    <w:p w:rsidR="00402B10" w:rsidRPr="0042269C" w:rsidRDefault="00402B10" w:rsidP="007610BE">
      <w:pPr>
        <w:spacing w:after="0" w:line="240" w:lineRule="auto"/>
        <w:jc w:val="both"/>
        <w:rPr>
          <w:rFonts w:ascii="Arial" w:eastAsia="Calibri" w:hAnsi="Arial" w:cs="Arial"/>
          <w:sz w:val="24"/>
          <w:szCs w:val="24"/>
        </w:rPr>
      </w:pPr>
    </w:p>
    <w:p w:rsidR="00402B10" w:rsidRPr="0042269C" w:rsidRDefault="00402B10" w:rsidP="007610BE">
      <w:pPr>
        <w:spacing w:after="0" w:line="240" w:lineRule="auto"/>
        <w:jc w:val="both"/>
        <w:rPr>
          <w:rFonts w:ascii="Arial" w:eastAsia="Calibri" w:hAnsi="Arial" w:cs="Arial"/>
          <w:sz w:val="24"/>
          <w:szCs w:val="24"/>
        </w:rPr>
      </w:pPr>
      <w:r w:rsidRPr="0042269C">
        <w:rPr>
          <w:rFonts w:ascii="Arial" w:eastAsia="Calibri" w:hAnsi="Arial" w:cs="Arial"/>
          <w:sz w:val="24"/>
          <w:szCs w:val="24"/>
        </w:rPr>
        <w:t>Ministerstvo vnitra, odbor všeobecné správy vydalo v průběhu II. čtvrtletí tři metodické informace a jednu směrnici.</w:t>
      </w:r>
    </w:p>
    <w:p w:rsidR="00402B10" w:rsidRPr="0042269C" w:rsidRDefault="00402B10" w:rsidP="007610BE">
      <w:pPr>
        <w:spacing w:after="0" w:line="240" w:lineRule="auto"/>
        <w:jc w:val="both"/>
        <w:rPr>
          <w:rFonts w:ascii="Arial" w:eastAsia="Calibri" w:hAnsi="Arial" w:cs="Arial"/>
          <w:sz w:val="24"/>
          <w:szCs w:val="24"/>
        </w:rPr>
      </w:pPr>
      <w:r w:rsidRPr="0042269C">
        <w:rPr>
          <w:rFonts w:ascii="Arial" w:eastAsia="Calibri" w:hAnsi="Arial" w:cs="Arial"/>
          <w:sz w:val="24"/>
          <w:szCs w:val="24"/>
        </w:rPr>
        <w:t>Metodická informace č. 5 sděluje změnu ve vydávání vysvědčení o právní způsobilosti k uzavření manželství Rakouskem, konkrétně o způsobu uvádění osobního stavu žadatele do vysvědčení o právní způsobilosti k uzavření manželství.</w:t>
      </w:r>
    </w:p>
    <w:p w:rsidR="00402B10" w:rsidRPr="0042269C" w:rsidRDefault="00402B10" w:rsidP="007610BE">
      <w:pPr>
        <w:spacing w:after="0" w:line="240" w:lineRule="auto"/>
        <w:jc w:val="both"/>
        <w:rPr>
          <w:rFonts w:ascii="Arial" w:eastAsia="Calibri" w:hAnsi="Arial" w:cs="Arial"/>
          <w:sz w:val="24"/>
          <w:szCs w:val="24"/>
        </w:rPr>
      </w:pPr>
      <w:r w:rsidRPr="0042269C">
        <w:rPr>
          <w:rFonts w:ascii="Arial" w:eastAsia="Calibri" w:hAnsi="Arial" w:cs="Arial"/>
          <w:sz w:val="24"/>
          <w:szCs w:val="24"/>
        </w:rPr>
        <w:t>Metodická informace č. 6 informovala o dvojím opatřování novozélandských matričních dokladů apostilní doložkou. Elektronická apostila je vystavena na základě předložení originálu matričního dokladu nebo jeho úředně ověřené kopie Ministerstvu vnitra Nového Zélandu spolu se žádostí o zajištění elektronické apostily. Na emailovou adresu žadatele je následně zasláno potvrzení o ověření dokumentu a příslušná data o jeho validaci. Elektronická apostila spolu s nascenovaným originálem veřejné listiny poté tvoří jeden soubor formátu PDF, který je opatřen elektronickým podpisem příslušného pracovníka Ministerstva vnitra. Originál matričního dokladu však musí být ze strany žadatele vždy doložen, pokud je k němu připojena elektronická apostilní doložka (výstup ve formátu PDF nevykazuje právní účinky veřejné listiny).</w:t>
      </w:r>
    </w:p>
    <w:p w:rsidR="00402B10" w:rsidRPr="0042269C" w:rsidRDefault="00402B10" w:rsidP="007610BE">
      <w:pPr>
        <w:spacing w:after="0" w:line="240" w:lineRule="auto"/>
        <w:jc w:val="both"/>
        <w:rPr>
          <w:rFonts w:ascii="Arial" w:eastAsia="Calibri" w:hAnsi="Arial" w:cs="Arial"/>
          <w:sz w:val="24"/>
          <w:szCs w:val="24"/>
        </w:rPr>
      </w:pPr>
      <w:r w:rsidRPr="0042269C">
        <w:rPr>
          <w:rFonts w:ascii="Arial" w:eastAsia="Calibri" w:hAnsi="Arial" w:cs="Arial"/>
          <w:sz w:val="24"/>
          <w:szCs w:val="24"/>
        </w:rPr>
        <w:t xml:space="preserve">Metodická informace č. 7 navazuje na novelu vyhlášky č. 207/2001 Sb. k zákonu o matrikách, která je účinná od 01.07.2023. Nejzásadnější změnou je vznik nového vzoru rodného listu pro stejnopohlavní rodiče. Nový tiskopis řeší především případy, kdy došlo českými soudy k uznání rodičovství stejnopohlavního páru na základě cizozemského rozhodnutí. Dochází také k dílčím úpravám tiskopisů listů matričních knih, protokolů o uzavření manželství a protokolů o vstupu do registrovaného partnerství. Zároveň se připravuje novela zákona o matrikách, která by měla vstoupit v platnost v roce 2024. </w:t>
      </w:r>
    </w:p>
    <w:p w:rsidR="00402B10" w:rsidRPr="0042269C" w:rsidRDefault="00402B10" w:rsidP="007610BE">
      <w:pPr>
        <w:spacing w:after="0" w:line="240" w:lineRule="auto"/>
        <w:jc w:val="both"/>
        <w:rPr>
          <w:rFonts w:ascii="Arial" w:eastAsia="Calibri" w:hAnsi="Arial" w:cs="Arial"/>
          <w:sz w:val="24"/>
          <w:szCs w:val="24"/>
        </w:rPr>
      </w:pPr>
    </w:p>
    <w:p w:rsidR="00402B10" w:rsidRPr="0042269C" w:rsidRDefault="00402B10" w:rsidP="007610BE">
      <w:pPr>
        <w:spacing w:after="0" w:line="240" w:lineRule="auto"/>
        <w:jc w:val="both"/>
        <w:rPr>
          <w:rFonts w:ascii="Arial" w:hAnsi="Arial" w:cs="Arial"/>
          <w:sz w:val="24"/>
          <w:szCs w:val="24"/>
        </w:rPr>
      </w:pPr>
      <w:r w:rsidRPr="0042269C">
        <w:rPr>
          <w:rFonts w:ascii="Arial" w:eastAsia="Calibri" w:hAnsi="Arial" w:cs="Arial"/>
          <w:sz w:val="24"/>
          <w:szCs w:val="24"/>
        </w:rPr>
        <w:t xml:space="preserve">Ministerstvo vnitra dále dne 28. června informovalo všechny úřady o vydání částky 5/2023 Věstníku vlády, v níž byla publikována Směrnice Ministerstva vnitra č.j. MV-72740-32/VS-2023 ze dne 23.06.2023, k postupu matričního úřadu při zápisu rodově neutrálního jména. Na základě této směrnice Ministerstvo vnitra zveřejnilo na stránkách Ministerstva vnitra </w:t>
      </w:r>
      <w:hyperlink r:id="rId19" w:history="1">
        <w:r w:rsidRPr="0042269C">
          <w:rPr>
            <w:rStyle w:val="Hypertextovodkaz"/>
            <w:rFonts w:ascii="Arial" w:hAnsi="Arial" w:cs="Arial"/>
            <w:color w:val="000000"/>
            <w:sz w:val="24"/>
            <w:szCs w:val="24"/>
          </w:rPr>
          <w:t>Seznam rodově neutrálních jmen - Ministerstvo vnitra České republiky (mvcr.cz)</w:t>
        </w:r>
      </w:hyperlink>
      <w:r w:rsidRPr="0042269C">
        <w:rPr>
          <w:rFonts w:ascii="Arial" w:hAnsi="Arial" w:cs="Arial"/>
          <w:color w:val="000000"/>
          <w:sz w:val="24"/>
          <w:szCs w:val="24"/>
        </w:rPr>
        <w:t>,</w:t>
      </w:r>
      <w:r w:rsidRPr="0042269C">
        <w:rPr>
          <w:rFonts w:ascii="Arial" w:hAnsi="Arial" w:cs="Arial"/>
          <w:sz w:val="24"/>
          <w:szCs w:val="24"/>
        </w:rPr>
        <w:t xml:space="preserve"> která matriční úřad bez dalšího ověřování zapíše do matriky. Uváděná jména jsou reálně existující a ve správné pravopisné podobě, čímž splňují požadavky zákona o matrikách. Mohou je užívat jak muži, tak i ženy, nejsou tedy určena jen pro účely tranzice.</w:t>
      </w:r>
    </w:p>
    <w:p w:rsidR="00402B10" w:rsidRPr="0042269C" w:rsidRDefault="00402B10" w:rsidP="007610BE">
      <w:pPr>
        <w:spacing w:after="0" w:line="240" w:lineRule="auto"/>
        <w:jc w:val="both"/>
        <w:rPr>
          <w:rFonts w:ascii="Arial" w:eastAsia="Calibri" w:hAnsi="Arial" w:cs="Arial"/>
          <w:sz w:val="24"/>
          <w:szCs w:val="24"/>
        </w:rPr>
      </w:pPr>
    </w:p>
    <w:p w:rsidR="00402B10" w:rsidRPr="0042269C" w:rsidRDefault="00402B10" w:rsidP="007610BE">
      <w:pPr>
        <w:tabs>
          <w:tab w:val="left" w:pos="1701"/>
        </w:tabs>
        <w:spacing w:after="0" w:line="240" w:lineRule="auto"/>
        <w:jc w:val="both"/>
        <w:rPr>
          <w:rFonts w:ascii="Arial" w:hAnsi="Arial" w:cs="Arial"/>
          <w:sz w:val="24"/>
          <w:szCs w:val="24"/>
        </w:rPr>
      </w:pPr>
      <w:r w:rsidRPr="0042269C">
        <w:rPr>
          <w:rFonts w:ascii="Arial" w:hAnsi="Arial" w:cs="Arial"/>
          <w:sz w:val="24"/>
          <w:szCs w:val="24"/>
        </w:rPr>
        <w:t>Četně jsou uzavírána manželství s cizím státním prvkem (převážně Ukrajina, Slovensko). V současné době evidujeme v předoddavkovém řízení větší počet žádostí ze strany státních občanů Ukrajiny. Zároveň jsme zaznamenali zvýšenou porodnost u státních občanů Ukrajiny, Mongolska, Srbska, Gruzie a Maďarska.</w:t>
      </w:r>
    </w:p>
    <w:p w:rsidR="00402B10" w:rsidRPr="0042269C" w:rsidRDefault="00402B10" w:rsidP="007610BE">
      <w:pPr>
        <w:spacing w:after="0" w:line="240" w:lineRule="auto"/>
        <w:jc w:val="both"/>
        <w:rPr>
          <w:rFonts w:ascii="Arial" w:eastAsia="Calibri" w:hAnsi="Arial" w:cs="Arial"/>
          <w:sz w:val="24"/>
          <w:szCs w:val="24"/>
        </w:rPr>
      </w:pPr>
    </w:p>
    <w:p w:rsidR="00402B10" w:rsidRPr="0042269C" w:rsidRDefault="00402B10" w:rsidP="007610BE">
      <w:pPr>
        <w:spacing w:after="0" w:line="240" w:lineRule="auto"/>
        <w:jc w:val="both"/>
        <w:rPr>
          <w:rFonts w:ascii="Arial" w:hAnsi="Arial" w:cs="Arial"/>
          <w:b/>
          <w:color w:val="000000"/>
          <w:sz w:val="24"/>
          <w:szCs w:val="24"/>
        </w:rPr>
      </w:pPr>
    </w:p>
    <w:p w:rsidR="00402B10" w:rsidRPr="0042269C" w:rsidRDefault="00402B10" w:rsidP="007610BE">
      <w:pPr>
        <w:spacing w:after="0" w:line="240" w:lineRule="auto"/>
        <w:jc w:val="both"/>
        <w:rPr>
          <w:rFonts w:ascii="Arial" w:hAnsi="Arial" w:cs="Arial"/>
          <w:b/>
          <w:color w:val="000000"/>
          <w:sz w:val="24"/>
          <w:szCs w:val="24"/>
        </w:rPr>
      </w:pPr>
      <w:r w:rsidRPr="0042269C">
        <w:rPr>
          <w:rFonts w:ascii="Arial" w:hAnsi="Arial" w:cs="Arial"/>
          <w:b/>
          <w:color w:val="000000"/>
          <w:sz w:val="24"/>
          <w:szCs w:val="24"/>
        </w:rPr>
        <w:t>Czech POINT a ověřování</w:t>
      </w:r>
    </w:p>
    <w:p w:rsidR="00402B10" w:rsidRPr="0042269C" w:rsidRDefault="00402B10" w:rsidP="007610BE">
      <w:pPr>
        <w:spacing w:after="0" w:line="240" w:lineRule="auto"/>
        <w:jc w:val="both"/>
        <w:rPr>
          <w:rFonts w:ascii="Arial" w:hAnsi="Arial" w:cs="Arial"/>
          <w:b/>
          <w:color w:val="000000"/>
          <w:sz w:val="24"/>
          <w:szCs w:val="24"/>
        </w:rPr>
      </w:pPr>
    </w:p>
    <w:tbl>
      <w:tblPr>
        <w:tblW w:w="10174" w:type="dxa"/>
        <w:tblCellMar>
          <w:left w:w="0" w:type="dxa"/>
          <w:right w:w="0" w:type="dxa"/>
        </w:tblCellMar>
        <w:tblLook w:val="01E0" w:firstRow="1" w:lastRow="1" w:firstColumn="1" w:lastColumn="1" w:noHBand="0" w:noVBand="0"/>
      </w:tblPr>
      <w:tblGrid>
        <w:gridCol w:w="108"/>
        <w:gridCol w:w="7456"/>
        <w:gridCol w:w="2280"/>
        <w:gridCol w:w="108"/>
        <w:gridCol w:w="222"/>
      </w:tblGrid>
      <w:tr w:rsidR="00402B10" w:rsidRPr="0042269C" w:rsidTr="0098476B">
        <w:trPr>
          <w:gridBefore w:val="1"/>
          <w:gridAfter w:val="2"/>
          <w:wBefore w:w="108" w:type="dxa"/>
          <w:wAfter w:w="330" w:type="dxa"/>
        </w:trPr>
        <w:tc>
          <w:tcPr>
            <w:tcW w:w="7456" w:type="dxa"/>
            <w:tcMar>
              <w:top w:w="0" w:type="dxa"/>
              <w:left w:w="108" w:type="dxa"/>
              <w:bottom w:w="0" w:type="dxa"/>
              <w:right w:w="108" w:type="dxa"/>
            </w:tcMar>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b/>
                <w:color w:val="000000"/>
                <w:sz w:val="24"/>
                <w:szCs w:val="24"/>
              </w:rPr>
              <w:t>Statistika</w:t>
            </w:r>
          </w:p>
        </w:tc>
        <w:tc>
          <w:tcPr>
            <w:tcW w:w="2280" w:type="dxa"/>
            <w:tcMar>
              <w:top w:w="0" w:type="dxa"/>
              <w:left w:w="108" w:type="dxa"/>
              <w:bottom w:w="0" w:type="dxa"/>
              <w:right w:w="108" w:type="dxa"/>
            </w:tcMar>
          </w:tcPr>
          <w:p w:rsidR="00402B10" w:rsidRPr="0042269C" w:rsidRDefault="00402B10" w:rsidP="007610BE">
            <w:pPr>
              <w:spacing w:after="0" w:line="240" w:lineRule="auto"/>
              <w:jc w:val="center"/>
              <w:rPr>
                <w:rFonts w:ascii="Arial" w:hAnsi="Arial" w:cs="Arial"/>
                <w:color w:val="000000"/>
                <w:sz w:val="24"/>
                <w:szCs w:val="24"/>
              </w:rPr>
            </w:pPr>
            <w:r w:rsidRPr="0042269C">
              <w:rPr>
                <w:rFonts w:ascii="Arial" w:hAnsi="Arial" w:cs="Arial"/>
                <w:b/>
                <w:bCs/>
                <w:color w:val="000000"/>
                <w:sz w:val="24"/>
                <w:szCs w:val="24"/>
              </w:rPr>
              <w:t>II. Q 2023</w:t>
            </w:r>
          </w:p>
        </w:tc>
      </w:tr>
      <w:tr w:rsidR="00402B10" w:rsidRPr="0042269C" w:rsidTr="0098476B">
        <w:trPr>
          <w:gridBefore w:val="1"/>
          <w:gridAfter w:val="2"/>
          <w:wBefore w:w="108" w:type="dxa"/>
          <w:wAfter w:w="330" w:type="dxa"/>
        </w:trPr>
        <w:tc>
          <w:tcPr>
            <w:tcW w:w="7456" w:type="dxa"/>
            <w:tcMar>
              <w:top w:w="0" w:type="dxa"/>
              <w:left w:w="108" w:type="dxa"/>
              <w:bottom w:w="0" w:type="dxa"/>
              <w:right w:w="108" w:type="dxa"/>
            </w:tcMar>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 xml:space="preserve">Výpisy z rejstříku trestů                                    </w:t>
            </w:r>
          </w:p>
        </w:tc>
        <w:tc>
          <w:tcPr>
            <w:tcW w:w="2280" w:type="dxa"/>
            <w:tcMar>
              <w:top w:w="0" w:type="dxa"/>
              <w:left w:w="108" w:type="dxa"/>
              <w:bottom w:w="0" w:type="dxa"/>
              <w:right w:w="108" w:type="dxa"/>
            </w:tcMar>
          </w:tcPr>
          <w:p w:rsidR="00402B10" w:rsidRPr="0042269C" w:rsidRDefault="00402B10" w:rsidP="007610BE">
            <w:pPr>
              <w:tabs>
                <w:tab w:val="left" w:pos="1080"/>
              </w:tabs>
              <w:spacing w:after="0" w:line="240" w:lineRule="auto"/>
              <w:jc w:val="center"/>
              <w:rPr>
                <w:rFonts w:ascii="Arial" w:hAnsi="Arial" w:cs="Arial"/>
                <w:color w:val="000000"/>
                <w:sz w:val="24"/>
                <w:szCs w:val="24"/>
              </w:rPr>
            </w:pPr>
            <w:r w:rsidRPr="0042269C">
              <w:rPr>
                <w:rFonts w:ascii="Arial" w:hAnsi="Arial" w:cs="Arial"/>
                <w:color w:val="000000"/>
                <w:sz w:val="24"/>
                <w:szCs w:val="24"/>
              </w:rPr>
              <w:t>214</w:t>
            </w:r>
          </w:p>
        </w:tc>
      </w:tr>
      <w:tr w:rsidR="00402B10" w:rsidRPr="0042269C" w:rsidTr="0098476B">
        <w:trPr>
          <w:gridBefore w:val="1"/>
          <w:gridAfter w:val="2"/>
          <w:wBefore w:w="108" w:type="dxa"/>
          <w:wAfter w:w="330" w:type="dxa"/>
        </w:trPr>
        <w:tc>
          <w:tcPr>
            <w:tcW w:w="7456" w:type="dxa"/>
            <w:tcMar>
              <w:top w:w="0" w:type="dxa"/>
              <w:left w:w="108" w:type="dxa"/>
              <w:bottom w:w="0" w:type="dxa"/>
              <w:right w:w="108" w:type="dxa"/>
            </w:tcMar>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Výpis z rejstříku trestů právnických osob</w:t>
            </w:r>
          </w:p>
        </w:tc>
        <w:tc>
          <w:tcPr>
            <w:tcW w:w="2280" w:type="dxa"/>
            <w:tcMar>
              <w:top w:w="0" w:type="dxa"/>
              <w:left w:w="108" w:type="dxa"/>
              <w:bottom w:w="0" w:type="dxa"/>
              <w:right w:w="108" w:type="dxa"/>
            </w:tcMar>
          </w:tcPr>
          <w:p w:rsidR="00402B10" w:rsidRPr="0042269C" w:rsidRDefault="00402B10" w:rsidP="007610BE">
            <w:pPr>
              <w:tabs>
                <w:tab w:val="left" w:pos="1080"/>
              </w:tabs>
              <w:spacing w:after="0" w:line="240" w:lineRule="auto"/>
              <w:jc w:val="center"/>
              <w:rPr>
                <w:rFonts w:ascii="Arial" w:hAnsi="Arial" w:cs="Arial"/>
                <w:color w:val="000000"/>
                <w:sz w:val="24"/>
                <w:szCs w:val="24"/>
              </w:rPr>
            </w:pPr>
            <w:r w:rsidRPr="0042269C">
              <w:rPr>
                <w:rFonts w:ascii="Arial" w:hAnsi="Arial" w:cs="Arial"/>
                <w:color w:val="000000"/>
                <w:sz w:val="24"/>
                <w:szCs w:val="24"/>
              </w:rPr>
              <w:t>4</w:t>
            </w:r>
          </w:p>
        </w:tc>
      </w:tr>
      <w:tr w:rsidR="00402B10" w:rsidRPr="0042269C" w:rsidTr="0098476B">
        <w:trPr>
          <w:gridBefore w:val="1"/>
          <w:gridAfter w:val="2"/>
          <w:wBefore w:w="108" w:type="dxa"/>
          <w:wAfter w:w="330" w:type="dxa"/>
        </w:trPr>
        <w:tc>
          <w:tcPr>
            <w:tcW w:w="7456" w:type="dxa"/>
            <w:tcMar>
              <w:top w:w="0" w:type="dxa"/>
              <w:left w:w="108" w:type="dxa"/>
              <w:bottom w:w="0" w:type="dxa"/>
              <w:right w:w="108" w:type="dxa"/>
            </w:tcMar>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Výpis z rejstříku trestů s vícejazyčným formulářem</w:t>
            </w:r>
          </w:p>
        </w:tc>
        <w:tc>
          <w:tcPr>
            <w:tcW w:w="2280" w:type="dxa"/>
            <w:tcMar>
              <w:top w:w="0" w:type="dxa"/>
              <w:left w:w="108" w:type="dxa"/>
              <w:bottom w:w="0" w:type="dxa"/>
              <w:right w:w="108" w:type="dxa"/>
            </w:tcMar>
          </w:tcPr>
          <w:p w:rsidR="00402B10" w:rsidRPr="0042269C" w:rsidRDefault="00402B10" w:rsidP="007610BE">
            <w:pPr>
              <w:tabs>
                <w:tab w:val="left" w:pos="1080"/>
              </w:tabs>
              <w:spacing w:after="0" w:line="240" w:lineRule="auto"/>
              <w:jc w:val="center"/>
              <w:rPr>
                <w:rFonts w:ascii="Arial" w:hAnsi="Arial" w:cs="Arial"/>
                <w:color w:val="000000"/>
                <w:sz w:val="24"/>
                <w:szCs w:val="24"/>
              </w:rPr>
            </w:pPr>
            <w:r w:rsidRPr="0042269C">
              <w:rPr>
                <w:rFonts w:ascii="Arial" w:hAnsi="Arial" w:cs="Arial"/>
                <w:color w:val="000000"/>
                <w:sz w:val="24"/>
                <w:szCs w:val="24"/>
              </w:rPr>
              <w:t>0</w:t>
            </w:r>
          </w:p>
        </w:tc>
      </w:tr>
      <w:tr w:rsidR="00402B10" w:rsidRPr="0042269C" w:rsidTr="0098476B">
        <w:trPr>
          <w:gridBefore w:val="1"/>
          <w:gridAfter w:val="2"/>
          <w:wBefore w:w="108" w:type="dxa"/>
          <w:wAfter w:w="330" w:type="dxa"/>
        </w:trPr>
        <w:tc>
          <w:tcPr>
            <w:tcW w:w="7456" w:type="dxa"/>
            <w:tcMar>
              <w:top w:w="0" w:type="dxa"/>
              <w:left w:w="108" w:type="dxa"/>
              <w:bottom w:w="0" w:type="dxa"/>
              <w:right w:w="108" w:type="dxa"/>
            </w:tcMar>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 xml:space="preserve">Výpisy z katastru nemovitostí              </w:t>
            </w:r>
          </w:p>
        </w:tc>
        <w:tc>
          <w:tcPr>
            <w:tcW w:w="2280" w:type="dxa"/>
            <w:tcMar>
              <w:top w:w="0" w:type="dxa"/>
              <w:left w:w="108" w:type="dxa"/>
              <w:bottom w:w="0" w:type="dxa"/>
              <w:right w:w="108" w:type="dxa"/>
            </w:tcMar>
          </w:tcPr>
          <w:p w:rsidR="00402B10" w:rsidRPr="0042269C" w:rsidRDefault="00402B10" w:rsidP="007610BE">
            <w:pPr>
              <w:spacing w:after="0" w:line="240" w:lineRule="auto"/>
              <w:jc w:val="center"/>
              <w:rPr>
                <w:rFonts w:ascii="Arial" w:hAnsi="Arial" w:cs="Arial"/>
                <w:color w:val="000000"/>
                <w:sz w:val="24"/>
                <w:szCs w:val="24"/>
              </w:rPr>
            </w:pPr>
            <w:r w:rsidRPr="0042269C">
              <w:rPr>
                <w:rFonts w:ascii="Arial" w:hAnsi="Arial" w:cs="Arial"/>
                <w:color w:val="000000"/>
                <w:sz w:val="24"/>
                <w:szCs w:val="24"/>
              </w:rPr>
              <w:t>31</w:t>
            </w:r>
          </w:p>
        </w:tc>
      </w:tr>
      <w:tr w:rsidR="00402B10" w:rsidRPr="0042269C" w:rsidTr="0098476B">
        <w:trPr>
          <w:gridBefore w:val="1"/>
          <w:gridAfter w:val="2"/>
          <w:wBefore w:w="108" w:type="dxa"/>
          <w:wAfter w:w="330" w:type="dxa"/>
        </w:trPr>
        <w:tc>
          <w:tcPr>
            <w:tcW w:w="7456" w:type="dxa"/>
            <w:tcMar>
              <w:top w:w="0" w:type="dxa"/>
              <w:left w:w="108" w:type="dxa"/>
              <w:bottom w:w="0" w:type="dxa"/>
              <w:right w:w="108" w:type="dxa"/>
            </w:tcMar>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Výpis snímku z katastrální mapy</w:t>
            </w:r>
          </w:p>
        </w:tc>
        <w:tc>
          <w:tcPr>
            <w:tcW w:w="2280" w:type="dxa"/>
            <w:tcMar>
              <w:top w:w="0" w:type="dxa"/>
              <w:left w:w="108" w:type="dxa"/>
              <w:bottom w:w="0" w:type="dxa"/>
              <w:right w:w="108" w:type="dxa"/>
            </w:tcMar>
          </w:tcPr>
          <w:p w:rsidR="00402B10" w:rsidRPr="0042269C" w:rsidRDefault="00402B10" w:rsidP="007610BE">
            <w:pPr>
              <w:spacing w:after="0" w:line="240" w:lineRule="auto"/>
              <w:jc w:val="center"/>
              <w:rPr>
                <w:rFonts w:ascii="Arial" w:hAnsi="Arial" w:cs="Arial"/>
                <w:color w:val="000000"/>
                <w:sz w:val="24"/>
                <w:szCs w:val="24"/>
              </w:rPr>
            </w:pPr>
            <w:r w:rsidRPr="0042269C">
              <w:rPr>
                <w:rFonts w:ascii="Arial" w:hAnsi="Arial" w:cs="Arial"/>
                <w:color w:val="000000"/>
                <w:sz w:val="24"/>
                <w:szCs w:val="24"/>
              </w:rPr>
              <w:t>0</w:t>
            </w:r>
          </w:p>
        </w:tc>
      </w:tr>
      <w:tr w:rsidR="00402B10" w:rsidRPr="0042269C" w:rsidTr="0098476B">
        <w:trPr>
          <w:gridBefore w:val="1"/>
          <w:gridAfter w:val="2"/>
          <w:wBefore w:w="108" w:type="dxa"/>
          <w:wAfter w:w="330" w:type="dxa"/>
        </w:trPr>
        <w:tc>
          <w:tcPr>
            <w:tcW w:w="7456" w:type="dxa"/>
            <w:tcMar>
              <w:top w:w="0" w:type="dxa"/>
              <w:left w:w="108" w:type="dxa"/>
              <w:bottom w:w="0" w:type="dxa"/>
              <w:right w:w="108" w:type="dxa"/>
            </w:tcMar>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 xml:space="preserve">Výpisy z obchodního rejstříku                                 </w:t>
            </w:r>
          </w:p>
        </w:tc>
        <w:tc>
          <w:tcPr>
            <w:tcW w:w="2280" w:type="dxa"/>
            <w:tcMar>
              <w:top w:w="0" w:type="dxa"/>
              <w:left w:w="108" w:type="dxa"/>
              <w:bottom w:w="0" w:type="dxa"/>
              <w:right w:w="108" w:type="dxa"/>
            </w:tcMar>
          </w:tcPr>
          <w:p w:rsidR="00402B10" w:rsidRPr="0042269C" w:rsidRDefault="00402B10" w:rsidP="007610BE">
            <w:pPr>
              <w:spacing w:after="0" w:line="240" w:lineRule="auto"/>
              <w:jc w:val="center"/>
              <w:rPr>
                <w:rFonts w:ascii="Arial" w:hAnsi="Arial" w:cs="Arial"/>
                <w:color w:val="000000"/>
                <w:sz w:val="24"/>
                <w:szCs w:val="24"/>
              </w:rPr>
            </w:pPr>
            <w:r w:rsidRPr="0042269C">
              <w:rPr>
                <w:rFonts w:ascii="Arial" w:hAnsi="Arial" w:cs="Arial"/>
                <w:color w:val="000000"/>
                <w:sz w:val="24"/>
                <w:szCs w:val="24"/>
              </w:rPr>
              <w:t>17</w:t>
            </w:r>
          </w:p>
        </w:tc>
      </w:tr>
      <w:tr w:rsidR="00402B10" w:rsidRPr="0042269C" w:rsidTr="0098476B">
        <w:trPr>
          <w:gridBefore w:val="1"/>
          <w:gridAfter w:val="2"/>
          <w:wBefore w:w="108" w:type="dxa"/>
          <w:wAfter w:w="330" w:type="dxa"/>
        </w:trPr>
        <w:tc>
          <w:tcPr>
            <w:tcW w:w="7456" w:type="dxa"/>
            <w:tcMar>
              <w:top w:w="0" w:type="dxa"/>
              <w:left w:w="108" w:type="dxa"/>
              <w:bottom w:w="0" w:type="dxa"/>
              <w:right w:w="108" w:type="dxa"/>
            </w:tcMar>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Výpisy z živnostenského rejstříku         </w:t>
            </w:r>
          </w:p>
        </w:tc>
        <w:tc>
          <w:tcPr>
            <w:tcW w:w="2280" w:type="dxa"/>
            <w:tcMar>
              <w:top w:w="0" w:type="dxa"/>
              <w:left w:w="108" w:type="dxa"/>
              <w:bottom w:w="0" w:type="dxa"/>
              <w:right w:w="108" w:type="dxa"/>
            </w:tcMar>
          </w:tcPr>
          <w:p w:rsidR="00402B10" w:rsidRPr="0042269C" w:rsidRDefault="00402B10" w:rsidP="007610BE">
            <w:pPr>
              <w:spacing w:after="0" w:line="240" w:lineRule="auto"/>
              <w:jc w:val="center"/>
              <w:rPr>
                <w:rFonts w:ascii="Arial" w:hAnsi="Arial" w:cs="Arial"/>
                <w:color w:val="000000"/>
                <w:sz w:val="24"/>
                <w:szCs w:val="24"/>
              </w:rPr>
            </w:pPr>
            <w:r w:rsidRPr="0042269C">
              <w:rPr>
                <w:rFonts w:ascii="Arial" w:hAnsi="Arial" w:cs="Arial"/>
                <w:color w:val="000000"/>
                <w:sz w:val="24"/>
                <w:szCs w:val="24"/>
              </w:rPr>
              <w:t>10</w:t>
            </w:r>
          </w:p>
        </w:tc>
      </w:tr>
      <w:tr w:rsidR="00402B10" w:rsidRPr="0042269C" w:rsidTr="0098476B">
        <w:trPr>
          <w:gridBefore w:val="1"/>
          <w:gridAfter w:val="2"/>
          <w:wBefore w:w="108" w:type="dxa"/>
          <w:wAfter w:w="330" w:type="dxa"/>
        </w:trPr>
        <w:tc>
          <w:tcPr>
            <w:tcW w:w="7456" w:type="dxa"/>
            <w:tcMar>
              <w:top w:w="0" w:type="dxa"/>
              <w:left w:w="108" w:type="dxa"/>
              <w:bottom w:w="0" w:type="dxa"/>
              <w:right w:w="108" w:type="dxa"/>
            </w:tcMar>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Výpis z bodového hodnocení řidiče       </w:t>
            </w:r>
          </w:p>
        </w:tc>
        <w:tc>
          <w:tcPr>
            <w:tcW w:w="2280" w:type="dxa"/>
            <w:tcMar>
              <w:top w:w="0" w:type="dxa"/>
              <w:left w:w="108" w:type="dxa"/>
              <w:bottom w:w="0" w:type="dxa"/>
              <w:right w:w="108" w:type="dxa"/>
            </w:tcMar>
          </w:tcPr>
          <w:p w:rsidR="00402B10" w:rsidRPr="0042269C" w:rsidRDefault="00402B10" w:rsidP="007610BE">
            <w:pPr>
              <w:spacing w:after="0" w:line="240" w:lineRule="auto"/>
              <w:jc w:val="center"/>
              <w:rPr>
                <w:rFonts w:ascii="Arial" w:hAnsi="Arial" w:cs="Arial"/>
                <w:color w:val="000000"/>
                <w:sz w:val="24"/>
                <w:szCs w:val="24"/>
              </w:rPr>
            </w:pPr>
            <w:r w:rsidRPr="0042269C">
              <w:rPr>
                <w:rFonts w:ascii="Arial" w:hAnsi="Arial" w:cs="Arial"/>
                <w:color w:val="000000"/>
                <w:sz w:val="24"/>
                <w:szCs w:val="24"/>
              </w:rPr>
              <w:t>9</w:t>
            </w:r>
          </w:p>
        </w:tc>
      </w:tr>
      <w:tr w:rsidR="00402B10" w:rsidRPr="0042269C" w:rsidTr="0098476B">
        <w:trPr>
          <w:gridBefore w:val="1"/>
          <w:gridAfter w:val="2"/>
          <w:wBefore w:w="108" w:type="dxa"/>
          <w:wAfter w:w="330" w:type="dxa"/>
        </w:trPr>
        <w:tc>
          <w:tcPr>
            <w:tcW w:w="7456" w:type="dxa"/>
            <w:tcMar>
              <w:top w:w="0" w:type="dxa"/>
              <w:left w:w="108" w:type="dxa"/>
              <w:bottom w:w="0" w:type="dxa"/>
              <w:right w:w="108" w:type="dxa"/>
            </w:tcMar>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Výpis z insolvenčního rejstříku</w:t>
            </w:r>
          </w:p>
        </w:tc>
        <w:tc>
          <w:tcPr>
            <w:tcW w:w="2280" w:type="dxa"/>
            <w:tcMar>
              <w:top w:w="0" w:type="dxa"/>
              <w:left w:w="108" w:type="dxa"/>
              <w:bottom w:w="0" w:type="dxa"/>
              <w:right w:w="108" w:type="dxa"/>
            </w:tcMar>
          </w:tcPr>
          <w:p w:rsidR="00402B10" w:rsidRPr="0042269C" w:rsidRDefault="00402B10" w:rsidP="007610BE">
            <w:pPr>
              <w:spacing w:after="0" w:line="240" w:lineRule="auto"/>
              <w:jc w:val="center"/>
              <w:rPr>
                <w:rFonts w:ascii="Arial" w:hAnsi="Arial" w:cs="Arial"/>
                <w:color w:val="000000"/>
                <w:sz w:val="24"/>
                <w:szCs w:val="24"/>
              </w:rPr>
            </w:pPr>
            <w:r w:rsidRPr="0042269C">
              <w:rPr>
                <w:rFonts w:ascii="Arial" w:hAnsi="Arial" w:cs="Arial"/>
                <w:color w:val="000000"/>
                <w:sz w:val="24"/>
                <w:szCs w:val="24"/>
              </w:rPr>
              <w:t>0</w:t>
            </w:r>
          </w:p>
        </w:tc>
      </w:tr>
      <w:tr w:rsidR="00402B10" w:rsidRPr="0042269C" w:rsidTr="0098476B">
        <w:trPr>
          <w:gridBefore w:val="1"/>
          <w:gridAfter w:val="2"/>
          <w:wBefore w:w="108" w:type="dxa"/>
          <w:wAfter w:w="330" w:type="dxa"/>
        </w:trPr>
        <w:tc>
          <w:tcPr>
            <w:tcW w:w="7456" w:type="dxa"/>
            <w:tcMar>
              <w:top w:w="0" w:type="dxa"/>
              <w:left w:w="108" w:type="dxa"/>
              <w:bottom w:w="0" w:type="dxa"/>
              <w:right w:w="108" w:type="dxa"/>
            </w:tcMar>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Výpis z registru obyvatel s vícejazyčným formulářem</w:t>
            </w:r>
          </w:p>
        </w:tc>
        <w:tc>
          <w:tcPr>
            <w:tcW w:w="2280" w:type="dxa"/>
            <w:tcMar>
              <w:top w:w="0" w:type="dxa"/>
              <w:left w:w="108" w:type="dxa"/>
              <w:bottom w:w="0" w:type="dxa"/>
              <w:right w:w="108" w:type="dxa"/>
            </w:tcMar>
          </w:tcPr>
          <w:p w:rsidR="00402B10" w:rsidRPr="0042269C" w:rsidRDefault="00402B10" w:rsidP="007610BE">
            <w:pPr>
              <w:spacing w:after="0" w:line="240" w:lineRule="auto"/>
              <w:jc w:val="center"/>
              <w:rPr>
                <w:rFonts w:ascii="Arial" w:hAnsi="Arial" w:cs="Arial"/>
                <w:color w:val="000000"/>
                <w:sz w:val="24"/>
                <w:szCs w:val="24"/>
              </w:rPr>
            </w:pPr>
            <w:r w:rsidRPr="0042269C">
              <w:rPr>
                <w:rFonts w:ascii="Arial" w:hAnsi="Arial" w:cs="Arial"/>
                <w:color w:val="000000"/>
                <w:sz w:val="24"/>
                <w:szCs w:val="24"/>
              </w:rPr>
              <w:t>1</w:t>
            </w:r>
          </w:p>
        </w:tc>
      </w:tr>
      <w:tr w:rsidR="00402B10" w:rsidRPr="0042269C" w:rsidTr="0098476B">
        <w:trPr>
          <w:gridBefore w:val="1"/>
          <w:gridAfter w:val="2"/>
          <w:wBefore w:w="108" w:type="dxa"/>
          <w:wAfter w:w="330" w:type="dxa"/>
        </w:trPr>
        <w:tc>
          <w:tcPr>
            <w:tcW w:w="7456" w:type="dxa"/>
            <w:tcMar>
              <w:top w:w="0" w:type="dxa"/>
              <w:left w:w="108" w:type="dxa"/>
              <w:bottom w:w="0" w:type="dxa"/>
              <w:right w:w="108" w:type="dxa"/>
            </w:tcMar>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Datové schránky - zřízení</w:t>
            </w:r>
          </w:p>
        </w:tc>
        <w:tc>
          <w:tcPr>
            <w:tcW w:w="2280" w:type="dxa"/>
            <w:tcMar>
              <w:top w:w="0" w:type="dxa"/>
              <w:left w:w="108" w:type="dxa"/>
              <w:bottom w:w="0" w:type="dxa"/>
              <w:right w:w="108" w:type="dxa"/>
            </w:tcMar>
          </w:tcPr>
          <w:p w:rsidR="00402B10" w:rsidRPr="0042269C" w:rsidRDefault="00402B10" w:rsidP="007610BE">
            <w:pPr>
              <w:spacing w:after="0" w:line="240" w:lineRule="auto"/>
              <w:jc w:val="center"/>
              <w:rPr>
                <w:rFonts w:ascii="Arial" w:hAnsi="Arial" w:cs="Arial"/>
                <w:color w:val="000000"/>
                <w:sz w:val="24"/>
                <w:szCs w:val="24"/>
              </w:rPr>
            </w:pPr>
            <w:r w:rsidRPr="0042269C">
              <w:rPr>
                <w:rFonts w:ascii="Arial" w:hAnsi="Arial" w:cs="Arial"/>
                <w:color w:val="000000"/>
                <w:sz w:val="24"/>
                <w:szCs w:val="24"/>
              </w:rPr>
              <w:t>9</w:t>
            </w:r>
          </w:p>
        </w:tc>
      </w:tr>
      <w:tr w:rsidR="00402B10" w:rsidRPr="0042269C" w:rsidTr="0098476B">
        <w:trPr>
          <w:gridBefore w:val="1"/>
          <w:gridAfter w:val="2"/>
          <w:wBefore w:w="108" w:type="dxa"/>
          <w:wAfter w:w="330" w:type="dxa"/>
        </w:trPr>
        <w:tc>
          <w:tcPr>
            <w:tcW w:w="7456" w:type="dxa"/>
            <w:tcMar>
              <w:top w:w="0" w:type="dxa"/>
              <w:left w:w="108" w:type="dxa"/>
              <w:bottom w:w="0" w:type="dxa"/>
              <w:right w:w="108" w:type="dxa"/>
            </w:tcMar>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Zrušení přihlašovacích údajů datové schránky a vydání nových</w:t>
            </w:r>
          </w:p>
        </w:tc>
        <w:tc>
          <w:tcPr>
            <w:tcW w:w="2280" w:type="dxa"/>
            <w:tcMar>
              <w:top w:w="0" w:type="dxa"/>
              <w:left w:w="108" w:type="dxa"/>
              <w:bottom w:w="0" w:type="dxa"/>
              <w:right w:w="108" w:type="dxa"/>
            </w:tcMar>
          </w:tcPr>
          <w:p w:rsidR="00402B10" w:rsidRPr="0042269C" w:rsidRDefault="00402B10" w:rsidP="007610BE">
            <w:pPr>
              <w:spacing w:after="0" w:line="240" w:lineRule="auto"/>
              <w:jc w:val="center"/>
              <w:rPr>
                <w:rFonts w:ascii="Arial" w:hAnsi="Arial" w:cs="Arial"/>
                <w:color w:val="000000"/>
                <w:sz w:val="24"/>
                <w:szCs w:val="24"/>
              </w:rPr>
            </w:pPr>
            <w:r w:rsidRPr="0042269C">
              <w:rPr>
                <w:rFonts w:ascii="Arial" w:hAnsi="Arial" w:cs="Arial"/>
                <w:color w:val="000000"/>
                <w:sz w:val="24"/>
                <w:szCs w:val="24"/>
              </w:rPr>
              <w:t>87</w:t>
            </w:r>
          </w:p>
        </w:tc>
      </w:tr>
      <w:tr w:rsidR="00402B10" w:rsidRPr="0042269C" w:rsidTr="0098476B">
        <w:trPr>
          <w:gridBefore w:val="1"/>
          <w:gridAfter w:val="2"/>
          <w:wBefore w:w="108" w:type="dxa"/>
          <w:wAfter w:w="330" w:type="dxa"/>
        </w:trPr>
        <w:tc>
          <w:tcPr>
            <w:tcW w:w="7456" w:type="dxa"/>
            <w:tcMar>
              <w:top w:w="0" w:type="dxa"/>
              <w:left w:w="108" w:type="dxa"/>
              <w:bottom w:w="0" w:type="dxa"/>
              <w:right w:w="108" w:type="dxa"/>
            </w:tcMar>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Vydání přihlašovacích údajů DS bez uvedení oprávněné osoby</w:t>
            </w:r>
          </w:p>
        </w:tc>
        <w:tc>
          <w:tcPr>
            <w:tcW w:w="2280" w:type="dxa"/>
            <w:tcMar>
              <w:top w:w="0" w:type="dxa"/>
              <w:left w:w="108" w:type="dxa"/>
              <w:bottom w:w="0" w:type="dxa"/>
              <w:right w:w="108" w:type="dxa"/>
            </w:tcMar>
          </w:tcPr>
          <w:p w:rsidR="00402B10" w:rsidRPr="0042269C" w:rsidRDefault="00402B10" w:rsidP="007610BE">
            <w:pPr>
              <w:spacing w:after="0" w:line="240" w:lineRule="auto"/>
              <w:jc w:val="center"/>
              <w:rPr>
                <w:rFonts w:ascii="Arial" w:hAnsi="Arial" w:cs="Arial"/>
                <w:color w:val="000000"/>
                <w:sz w:val="24"/>
                <w:szCs w:val="24"/>
              </w:rPr>
            </w:pPr>
            <w:r w:rsidRPr="0042269C">
              <w:rPr>
                <w:rFonts w:ascii="Arial" w:hAnsi="Arial" w:cs="Arial"/>
                <w:color w:val="000000"/>
                <w:sz w:val="24"/>
                <w:szCs w:val="24"/>
              </w:rPr>
              <w:t>1</w:t>
            </w:r>
          </w:p>
        </w:tc>
      </w:tr>
      <w:tr w:rsidR="00402B10" w:rsidRPr="0042269C" w:rsidTr="0098476B">
        <w:trPr>
          <w:gridBefore w:val="1"/>
          <w:gridAfter w:val="2"/>
          <w:wBefore w:w="108" w:type="dxa"/>
          <w:wAfter w:w="330" w:type="dxa"/>
        </w:trPr>
        <w:tc>
          <w:tcPr>
            <w:tcW w:w="7456" w:type="dxa"/>
            <w:tcMar>
              <w:top w:w="0" w:type="dxa"/>
              <w:left w:w="108" w:type="dxa"/>
              <w:bottom w:w="0" w:type="dxa"/>
              <w:right w:w="108" w:type="dxa"/>
            </w:tcMar>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Znepřístupnění datové schránky</w:t>
            </w:r>
          </w:p>
        </w:tc>
        <w:tc>
          <w:tcPr>
            <w:tcW w:w="2280" w:type="dxa"/>
            <w:tcMar>
              <w:top w:w="0" w:type="dxa"/>
              <w:left w:w="108" w:type="dxa"/>
              <w:bottom w:w="0" w:type="dxa"/>
              <w:right w:w="108" w:type="dxa"/>
            </w:tcMar>
          </w:tcPr>
          <w:p w:rsidR="00402B10" w:rsidRPr="0042269C" w:rsidRDefault="00402B10" w:rsidP="007610BE">
            <w:pPr>
              <w:spacing w:after="0" w:line="240" w:lineRule="auto"/>
              <w:jc w:val="center"/>
              <w:rPr>
                <w:rFonts w:ascii="Arial" w:hAnsi="Arial" w:cs="Arial"/>
                <w:color w:val="000000"/>
                <w:sz w:val="24"/>
                <w:szCs w:val="24"/>
              </w:rPr>
            </w:pPr>
            <w:r w:rsidRPr="0042269C">
              <w:rPr>
                <w:rFonts w:ascii="Arial" w:hAnsi="Arial" w:cs="Arial"/>
                <w:color w:val="000000"/>
                <w:sz w:val="24"/>
                <w:szCs w:val="24"/>
              </w:rPr>
              <w:t>1</w:t>
            </w:r>
          </w:p>
        </w:tc>
      </w:tr>
      <w:tr w:rsidR="00402B10" w:rsidRPr="0042269C" w:rsidTr="0098476B">
        <w:trPr>
          <w:gridBefore w:val="1"/>
          <w:gridAfter w:val="2"/>
          <w:wBefore w:w="108" w:type="dxa"/>
          <w:wAfter w:w="330" w:type="dxa"/>
        </w:trPr>
        <w:tc>
          <w:tcPr>
            <w:tcW w:w="7456" w:type="dxa"/>
            <w:tcMar>
              <w:top w:w="0" w:type="dxa"/>
              <w:left w:w="108" w:type="dxa"/>
              <w:bottom w:w="0" w:type="dxa"/>
              <w:right w:w="108" w:type="dxa"/>
            </w:tcMar>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Přidání pověřené osoby do datové schránky</w:t>
            </w:r>
          </w:p>
        </w:tc>
        <w:tc>
          <w:tcPr>
            <w:tcW w:w="2280" w:type="dxa"/>
            <w:tcMar>
              <w:top w:w="0" w:type="dxa"/>
              <w:left w:w="108" w:type="dxa"/>
              <w:bottom w:w="0" w:type="dxa"/>
              <w:right w:w="108" w:type="dxa"/>
            </w:tcMar>
          </w:tcPr>
          <w:p w:rsidR="00402B10" w:rsidRPr="0042269C" w:rsidRDefault="00402B10" w:rsidP="007610BE">
            <w:pPr>
              <w:spacing w:after="0" w:line="240" w:lineRule="auto"/>
              <w:jc w:val="center"/>
              <w:rPr>
                <w:rFonts w:ascii="Arial" w:hAnsi="Arial" w:cs="Arial"/>
                <w:color w:val="000000"/>
                <w:sz w:val="24"/>
                <w:szCs w:val="24"/>
              </w:rPr>
            </w:pPr>
            <w:r w:rsidRPr="0042269C">
              <w:rPr>
                <w:rFonts w:ascii="Arial" w:hAnsi="Arial" w:cs="Arial"/>
                <w:color w:val="000000"/>
                <w:sz w:val="24"/>
                <w:szCs w:val="24"/>
              </w:rPr>
              <w:t>1</w:t>
            </w:r>
          </w:p>
        </w:tc>
      </w:tr>
      <w:tr w:rsidR="00402B10" w:rsidRPr="0042269C" w:rsidTr="0098476B">
        <w:trPr>
          <w:gridBefore w:val="1"/>
          <w:gridAfter w:val="2"/>
          <w:wBefore w:w="108" w:type="dxa"/>
          <w:wAfter w:w="330" w:type="dxa"/>
        </w:trPr>
        <w:tc>
          <w:tcPr>
            <w:tcW w:w="7456" w:type="dxa"/>
            <w:tcMar>
              <w:top w:w="0" w:type="dxa"/>
              <w:left w:w="108" w:type="dxa"/>
              <w:bottom w:w="0" w:type="dxa"/>
              <w:right w:w="108" w:type="dxa"/>
            </w:tcMar>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Seznam kvalifikovaných dodavatelů</w:t>
            </w:r>
          </w:p>
        </w:tc>
        <w:tc>
          <w:tcPr>
            <w:tcW w:w="2280" w:type="dxa"/>
            <w:tcMar>
              <w:top w:w="0" w:type="dxa"/>
              <w:left w:w="108" w:type="dxa"/>
              <w:bottom w:w="0" w:type="dxa"/>
              <w:right w:w="108" w:type="dxa"/>
            </w:tcMar>
          </w:tcPr>
          <w:p w:rsidR="00402B10" w:rsidRPr="0042269C" w:rsidRDefault="00402B10" w:rsidP="007610BE">
            <w:pPr>
              <w:spacing w:after="0" w:line="240" w:lineRule="auto"/>
              <w:jc w:val="center"/>
              <w:rPr>
                <w:rFonts w:ascii="Arial" w:hAnsi="Arial" w:cs="Arial"/>
                <w:color w:val="000000"/>
                <w:sz w:val="24"/>
                <w:szCs w:val="24"/>
              </w:rPr>
            </w:pPr>
            <w:r w:rsidRPr="0042269C">
              <w:rPr>
                <w:rFonts w:ascii="Arial" w:hAnsi="Arial" w:cs="Arial"/>
                <w:color w:val="000000"/>
                <w:sz w:val="24"/>
                <w:szCs w:val="24"/>
              </w:rPr>
              <w:t>0</w:t>
            </w:r>
          </w:p>
        </w:tc>
      </w:tr>
      <w:tr w:rsidR="00402B10" w:rsidRPr="0042269C" w:rsidTr="0098476B">
        <w:trPr>
          <w:gridBefore w:val="1"/>
          <w:gridAfter w:val="2"/>
          <w:wBefore w:w="108" w:type="dxa"/>
          <w:wAfter w:w="330" w:type="dxa"/>
        </w:trPr>
        <w:tc>
          <w:tcPr>
            <w:tcW w:w="7456" w:type="dxa"/>
            <w:tcMar>
              <w:top w:w="0" w:type="dxa"/>
              <w:left w:w="108" w:type="dxa"/>
              <w:bottom w:w="0" w:type="dxa"/>
              <w:right w:w="108" w:type="dxa"/>
            </w:tcMar>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 xml:space="preserve">Přijetí podání podle živnostenského zákona </w:t>
            </w:r>
          </w:p>
        </w:tc>
        <w:tc>
          <w:tcPr>
            <w:tcW w:w="2280" w:type="dxa"/>
            <w:tcMar>
              <w:top w:w="0" w:type="dxa"/>
              <w:left w:w="108" w:type="dxa"/>
              <w:bottom w:w="0" w:type="dxa"/>
              <w:right w:w="108" w:type="dxa"/>
            </w:tcMar>
          </w:tcPr>
          <w:p w:rsidR="00402B10" w:rsidRPr="0042269C" w:rsidRDefault="00402B10" w:rsidP="007610BE">
            <w:pPr>
              <w:spacing w:after="0" w:line="240" w:lineRule="auto"/>
              <w:jc w:val="center"/>
              <w:rPr>
                <w:rFonts w:ascii="Arial" w:hAnsi="Arial" w:cs="Arial"/>
                <w:color w:val="000000"/>
                <w:sz w:val="24"/>
                <w:szCs w:val="24"/>
              </w:rPr>
            </w:pPr>
            <w:r w:rsidRPr="0042269C">
              <w:rPr>
                <w:rFonts w:ascii="Arial" w:hAnsi="Arial" w:cs="Arial"/>
                <w:color w:val="000000"/>
                <w:sz w:val="24"/>
                <w:szCs w:val="24"/>
              </w:rPr>
              <w:t>1</w:t>
            </w:r>
          </w:p>
        </w:tc>
      </w:tr>
      <w:tr w:rsidR="00402B10" w:rsidRPr="0042269C" w:rsidTr="0098476B">
        <w:trPr>
          <w:gridBefore w:val="1"/>
          <w:gridAfter w:val="2"/>
          <w:wBefore w:w="108" w:type="dxa"/>
          <w:wAfter w:w="330" w:type="dxa"/>
        </w:trPr>
        <w:tc>
          <w:tcPr>
            <w:tcW w:w="7456" w:type="dxa"/>
            <w:tcMar>
              <w:top w:w="0" w:type="dxa"/>
              <w:left w:w="108" w:type="dxa"/>
              <w:bottom w:w="0" w:type="dxa"/>
              <w:right w:w="108" w:type="dxa"/>
            </w:tcMar>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Konverze dokumentů</w:t>
            </w:r>
          </w:p>
        </w:tc>
        <w:tc>
          <w:tcPr>
            <w:tcW w:w="2280" w:type="dxa"/>
            <w:tcMar>
              <w:top w:w="0" w:type="dxa"/>
              <w:left w:w="108" w:type="dxa"/>
              <w:bottom w:w="0" w:type="dxa"/>
              <w:right w:w="108" w:type="dxa"/>
            </w:tcMar>
          </w:tcPr>
          <w:p w:rsidR="00402B10" w:rsidRPr="0042269C" w:rsidRDefault="00402B10" w:rsidP="007610BE">
            <w:pPr>
              <w:spacing w:after="0" w:line="240" w:lineRule="auto"/>
              <w:jc w:val="center"/>
              <w:rPr>
                <w:rFonts w:ascii="Arial" w:hAnsi="Arial" w:cs="Arial"/>
                <w:color w:val="000000"/>
                <w:sz w:val="24"/>
                <w:szCs w:val="24"/>
              </w:rPr>
            </w:pPr>
            <w:r w:rsidRPr="0042269C">
              <w:rPr>
                <w:rFonts w:ascii="Arial" w:hAnsi="Arial" w:cs="Arial"/>
                <w:color w:val="000000"/>
                <w:sz w:val="24"/>
                <w:szCs w:val="24"/>
              </w:rPr>
              <w:t>281</w:t>
            </w:r>
          </w:p>
        </w:tc>
      </w:tr>
      <w:tr w:rsidR="00402B10" w:rsidRPr="0042269C" w:rsidTr="0098476B">
        <w:trPr>
          <w:gridBefore w:val="1"/>
          <w:gridAfter w:val="2"/>
          <w:wBefore w:w="108" w:type="dxa"/>
          <w:wAfter w:w="330" w:type="dxa"/>
        </w:trPr>
        <w:tc>
          <w:tcPr>
            <w:tcW w:w="7456" w:type="dxa"/>
            <w:tcMar>
              <w:top w:w="0" w:type="dxa"/>
              <w:left w:w="108" w:type="dxa"/>
              <w:bottom w:w="0" w:type="dxa"/>
              <w:right w:w="108" w:type="dxa"/>
            </w:tcMar>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Základní registry</w:t>
            </w:r>
          </w:p>
        </w:tc>
        <w:tc>
          <w:tcPr>
            <w:tcW w:w="2280" w:type="dxa"/>
            <w:tcMar>
              <w:top w:w="0" w:type="dxa"/>
              <w:left w:w="108" w:type="dxa"/>
              <w:bottom w:w="0" w:type="dxa"/>
              <w:right w:w="108" w:type="dxa"/>
            </w:tcMar>
          </w:tcPr>
          <w:p w:rsidR="00402B10" w:rsidRPr="0042269C" w:rsidRDefault="00402B10" w:rsidP="007610BE">
            <w:pPr>
              <w:spacing w:after="0" w:line="240" w:lineRule="auto"/>
              <w:jc w:val="center"/>
              <w:rPr>
                <w:rFonts w:ascii="Arial" w:hAnsi="Arial" w:cs="Arial"/>
                <w:color w:val="000000"/>
                <w:sz w:val="24"/>
                <w:szCs w:val="24"/>
              </w:rPr>
            </w:pPr>
            <w:r w:rsidRPr="0042269C">
              <w:rPr>
                <w:rFonts w:ascii="Arial" w:hAnsi="Arial" w:cs="Arial"/>
                <w:color w:val="000000"/>
                <w:sz w:val="24"/>
                <w:szCs w:val="24"/>
              </w:rPr>
              <w:t>78</w:t>
            </w:r>
          </w:p>
        </w:tc>
      </w:tr>
      <w:tr w:rsidR="00402B10" w:rsidRPr="0042269C" w:rsidTr="0098476B">
        <w:trPr>
          <w:gridBefore w:val="1"/>
          <w:gridAfter w:val="2"/>
          <w:wBefore w:w="108" w:type="dxa"/>
          <w:wAfter w:w="330" w:type="dxa"/>
        </w:trPr>
        <w:tc>
          <w:tcPr>
            <w:tcW w:w="7456" w:type="dxa"/>
            <w:tcMar>
              <w:top w:w="0" w:type="dxa"/>
              <w:left w:w="108" w:type="dxa"/>
              <w:bottom w:w="0" w:type="dxa"/>
              <w:right w:w="108" w:type="dxa"/>
            </w:tcMar>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Zprostředkovaná identifikace</w:t>
            </w:r>
          </w:p>
        </w:tc>
        <w:tc>
          <w:tcPr>
            <w:tcW w:w="2280" w:type="dxa"/>
            <w:tcMar>
              <w:top w:w="0" w:type="dxa"/>
              <w:left w:w="108" w:type="dxa"/>
              <w:bottom w:w="0" w:type="dxa"/>
              <w:right w:w="108" w:type="dxa"/>
            </w:tcMar>
          </w:tcPr>
          <w:p w:rsidR="00402B10" w:rsidRPr="0042269C" w:rsidRDefault="00402B10" w:rsidP="007610BE">
            <w:pPr>
              <w:spacing w:after="0" w:line="240" w:lineRule="auto"/>
              <w:jc w:val="center"/>
              <w:rPr>
                <w:rFonts w:ascii="Arial" w:hAnsi="Arial" w:cs="Arial"/>
                <w:color w:val="000000"/>
                <w:sz w:val="24"/>
                <w:szCs w:val="24"/>
              </w:rPr>
            </w:pPr>
            <w:r w:rsidRPr="0042269C">
              <w:rPr>
                <w:rFonts w:ascii="Arial" w:hAnsi="Arial" w:cs="Arial"/>
                <w:color w:val="000000"/>
                <w:sz w:val="24"/>
                <w:szCs w:val="24"/>
              </w:rPr>
              <w:t>4</w:t>
            </w:r>
          </w:p>
        </w:tc>
      </w:tr>
      <w:tr w:rsidR="00402B10" w:rsidRPr="0042269C" w:rsidTr="0098476B">
        <w:trPr>
          <w:gridBefore w:val="1"/>
          <w:gridAfter w:val="2"/>
          <w:wBefore w:w="108" w:type="dxa"/>
          <w:wAfter w:w="330" w:type="dxa"/>
        </w:trPr>
        <w:tc>
          <w:tcPr>
            <w:tcW w:w="7456" w:type="dxa"/>
            <w:tcMar>
              <w:top w:w="0" w:type="dxa"/>
              <w:left w:w="108" w:type="dxa"/>
              <w:bottom w:w="0" w:type="dxa"/>
              <w:right w:w="108" w:type="dxa"/>
            </w:tcMar>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Žádost o jednorázový příspěvek na dítě</w:t>
            </w:r>
          </w:p>
        </w:tc>
        <w:tc>
          <w:tcPr>
            <w:tcW w:w="2280" w:type="dxa"/>
            <w:tcMar>
              <w:top w:w="0" w:type="dxa"/>
              <w:left w:w="108" w:type="dxa"/>
              <w:bottom w:w="0" w:type="dxa"/>
              <w:right w:w="108" w:type="dxa"/>
            </w:tcMar>
          </w:tcPr>
          <w:p w:rsidR="00402B10" w:rsidRPr="0042269C" w:rsidRDefault="00402B10" w:rsidP="007610BE">
            <w:pPr>
              <w:spacing w:after="0" w:line="240" w:lineRule="auto"/>
              <w:jc w:val="center"/>
              <w:rPr>
                <w:rFonts w:ascii="Arial" w:hAnsi="Arial" w:cs="Arial"/>
                <w:color w:val="000000"/>
                <w:sz w:val="24"/>
                <w:szCs w:val="24"/>
              </w:rPr>
            </w:pPr>
            <w:r w:rsidRPr="0042269C">
              <w:rPr>
                <w:rFonts w:ascii="Arial" w:hAnsi="Arial" w:cs="Arial"/>
                <w:color w:val="000000"/>
                <w:sz w:val="24"/>
                <w:szCs w:val="24"/>
              </w:rPr>
              <w:t>24</w:t>
            </w:r>
          </w:p>
        </w:tc>
      </w:tr>
      <w:tr w:rsidR="00402B10" w:rsidRPr="0042269C" w:rsidTr="0098476B">
        <w:trPr>
          <w:gridBefore w:val="1"/>
          <w:gridAfter w:val="2"/>
          <w:wBefore w:w="108" w:type="dxa"/>
          <w:wAfter w:w="330" w:type="dxa"/>
        </w:trPr>
        <w:tc>
          <w:tcPr>
            <w:tcW w:w="7456" w:type="dxa"/>
            <w:tcMar>
              <w:top w:w="0" w:type="dxa"/>
              <w:left w:w="108" w:type="dxa"/>
              <w:bottom w:w="0" w:type="dxa"/>
              <w:right w:w="108" w:type="dxa"/>
            </w:tcMar>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Doplnění žádosti o jednorázový příspěvek na dítě</w:t>
            </w:r>
          </w:p>
        </w:tc>
        <w:tc>
          <w:tcPr>
            <w:tcW w:w="2280" w:type="dxa"/>
            <w:tcMar>
              <w:top w:w="0" w:type="dxa"/>
              <w:left w:w="108" w:type="dxa"/>
              <w:bottom w:w="0" w:type="dxa"/>
              <w:right w:w="108" w:type="dxa"/>
            </w:tcMar>
          </w:tcPr>
          <w:p w:rsidR="00402B10" w:rsidRPr="0042269C" w:rsidRDefault="00402B10" w:rsidP="007610BE">
            <w:pPr>
              <w:spacing w:after="0" w:line="240" w:lineRule="auto"/>
              <w:jc w:val="center"/>
              <w:rPr>
                <w:rFonts w:ascii="Arial" w:hAnsi="Arial" w:cs="Arial"/>
                <w:color w:val="000000"/>
                <w:sz w:val="24"/>
                <w:szCs w:val="24"/>
              </w:rPr>
            </w:pPr>
            <w:r w:rsidRPr="0042269C">
              <w:rPr>
                <w:rFonts w:ascii="Arial" w:hAnsi="Arial" w:cs="Arial"/>
                <w:color w:val="000000"/>
                <w:sz w:val="24"/>
                <w:szCs w:val="24"/>
              </w:rPr>
              <w:t>1</w:t>
            </w:r>
          </w:p>
        </w:tc>
      </w:tr>
      <w:tr w:rsidR="00402B10" w:rsidRPr="0042269C" w:rsidTr="0098476B">
        <w:trPr>
          <w:gridBefore w:val="1"/>
          <w:gridAfter w:val="2"/>
          <w:wBefore w:w="108" w:type="dxa"/>
          <w:wAfter w:w="330" w:type="dxa"/>
        </w:trPr>
        <w:tc>
          <w:tcPr>
            <w:tcW w:w="7456" w:type="dxa"/>
            <w:tcMar>
              <w:top w:w="0" w:type="dxa"/>
              <w:left w:w="108" w:type="dxa"/>
              <w:bottom w:w="0" w:type="dxa"/>
              <w:right w:w="108" w:type="dxa"/>
            </w:tcMar>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Ověřování kopií listin</w:t>
            </w:r>
          </w:p>
        </w:tc>
        <w:tc>
          <w:tcPr>
            <w:tcW w:w="2280" w:type="dxa"/>
            <w:tcMar>
              <w:top w:w="0" w:type="dxa"/>
              <w:left w:w="108" w:type="dxa"/>
              <w:bottom w:w="0" w:type="dxa"/>
              <w:right w:w="108" w:type="dxa"/>
            </w:tcMar>
          </w:tcPr>
          <w:p w:rsidR="00402B10" w:rsidRPr="0042269C" w:rsidRDefault="00402B10" w:rsidP="007610BE">
            <w:pPr>
              <w:spacing w:after="0" w:line="240" w:lineRule="auto"/>
              <w:jc w:val="center"/>
              <w:rPr>
                <w:rFonts w:ascii="Arial" w:hAnsi="Arial" w:cs="Arial"/>
                <w:color w:val="000000"/>
                <w:sz w:val="24"/>
                <w:szCs w:val="24"/>
              </w:rPr>
            </w:pPr>
            <w:r w:rsidRPr="0042269C">
              <w:rPr>
                <w:rFonts w:ascii="Arial" w:hAnsi="Arial" w:cs="Arial"/>
                <w:color w:val="000000"/>
                <w:sz w:val="24"/>
                <w:szCs w:val="24"/>
              </w:rPr>
              <w:t>628</w:t>
            </w:r>
          </w:p>
        </w:tc>
      </w:tr>
      <w:tr w:rsidR="00402B10" w:rsidRPr="0042269C" w:rsidTr="0098476B">
        <w:trPr>
          <w:gridBefore w:val="1"/>
          <w:gridAfter w:val="2"/>
          <w:wBefore w:w="108" w:type="dxa"/>
          <w:wAfter w:w="330" w:type="dxa"/>
        </w:trPr>
        <w:tc>
          <w:tcPr>
            <w:tcW w:w="7456" w:type="dxa"/>
            <w:tcMar>
              <w:top w:w="0" w:type="dxa"/>
              <w:left w:w="108" w:type="dxa"/>
              <w:bottom w:w="0" w:type="dxa"/>
              <w:right w:w="108" w:type="dxa"/>
            </w:tcMar>
          </w:tcPr>
          <w:p w:rsidR="00402B10" w:rsidRPr="0042269C" w:rsidRDefault="00402B10" w:rsidP="007610BE">
            <w:pPr>
              <w:spacing w:after="0" w:line="240" w:lineRule="auto"/>
              <w:rPr>
                <w:sz w:val="24"/>
                <w:szCs w:val="24"/>
              </w:rPr>
            </w:pPr>
            <w:r w:rsidRPr="0042269C">
              <w:rPr>
                <w:rFonts w:ascii="Arial" w:hAnsi="Arial" w:cs="Arial"/>
                <w:color w:val="000000"/>
                <w:sz w:val="24"/>
                <w:szCs w:val="24"/>
              </w:rPr>
              <w:t>Ověřování podpisů</w:t>
            </w:r>
          </w:p>
        </w:tc>
        <w:tc>
          <w:tcPr>
            <w:tcW w:w="2280" w:type="dxa"/>
            <w:tcMar>
              <w:top w:w="0" w:type="dxa"/>
              <w:left w:w="108" w:type="dxa"/>
              <w:bottom w:w="0" w:type="dxa"/>
              <w:right w:w="108" w:type="dxa"/>
            </w:tcMar>
          </w:tcPr>
          <w:p w:rsidR="00402B10" w:rsidRPr="0042269C" w:rsidRDefault="00402B10" w:rsidP="007610BE">
            <w:pPr>
              <w:spacing w:after="0" w:line="240" w:lineRule="auto"/>
              <w:jc w:val="center"/>
              <w:rPr>
                <w:sz w:val="24"/>
                <w:szCs w:val="24"/>
              </w:rPr>
            </w:pPr>
            <w:r w:rsidRPr="0042269C">
              <w:rPr>
                <w:rFonts w:ascii="Arial" w:hAnsi="Arial" w:cs="Arial"/>
                <w:color w:val="000000"/>
                <w:sz w:val="24"/>
                <w:szCs w:val="24"/>
              </w:rPr>
              <w:t>1665</w:t>
            </w:r>
          </w:p>
        </w:tc>
      </w:tr>
      <w:tr w:rsidR="00402B10" w:rsidRPr="0042269C" w:rsidTr="0098476B">
        <w:trPr>
          <w:gridBefore w:val="1"/>
          <w:gridAfter w:val="2"/>
          <w:wBefore w:w="108" w:type="dxa"/>
          <w:wAfter w:w="330" w:type="dxa"/>
        </w:trPr>
        <w:tc>
          <w:tcPr>
            <w:tcW w:w="7456" w:type="dxa"/>
            <w:tcMar>
              <w:top w:w="0" w:type="dxa"/>
              <w:left w:w="108" w:type="dxa"/>
              <w:bottom w:w="0" w:type="dxa"/>
              <w:right w:w="108" w:type="dxa"/>
            </w:tcMar>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Ověřování podpisů na jiném vhodném místě</w:t>
            </w:r>
          </w:p>
        </w:tc>
        <w:tc>
          <w:tcPr>
            <w:tcW w:w="2280" w:type="dxa"/>
            <w:tcMar>
              <w:top w:w="0" w:type="dxa"/>
              <w:left w:w="108" w:type="dxa"/>
              <w:bottom w:w="0" w:type="dxa"/>
              <w:right w:w="108" w:type="dxa"/>
            </w:tcMar>
          </w:tcPr>
          <w:p w:rsidR="00402B10" w:rsidRPr="0042269C" w:rsidRDefault="00402B10" w:rsidP="007610BE">
            <w:pPr>
              <w:spacing w:after="0" w:line="240" w:lineRule="auto"/>
              <w:jc w:val="center"/>
              <w:rPr>
                <w:rFonts w:ascii="Arial" w:hAnsi="Arial" w:cs="Arial"/>
                <w:color w:val="000000"/>
                <w:sz w:val="24"/>
                <w:szCs w:val="24"/>
              </w:rPr>
            </w:pPr>
            <w:r w:rsidRPr="0042269C">
              <w:rPr>
                <w:rFonts w:ascii="Arial" w:hAnsi="Arial" w:cs="Arial"/>
                <w:color w:val="000000"/>
                <w:sz w:val="24"/>
                <w:szCs w:val="24"/>
              </w:rPr>
              <w:t>33</w:t>
            </w:r>
          </w:p>
        </w:tc>
      </w:tr>
      <w:tr w:rsidR="00402B10" w:rsidRPr="0042269C" w:rsidTr="0098476B">
        <w:tc>
          <w:tcPr>
            <w:tcW w:w="9952" w:type="dxa"/>
            <w:gridSpan w:val="4"/>
            <w:tcMar>
              <w:top w:w="0" w:type="dxa"/>
              <w:left w:w="108" w:type="dxa"/>
              <w:bottom w:w="0" w:type="dxa"/>
              <w:right w:w="108" w:type="dxa"/>
            </w:tcMar>
          </w:tcPr>
          <w:p w:rsidR="00402B10" w:rsidRPr="0042269C" w:rsidRDefault="00402B10" w:rsidP="007610BE">
            <w:pPr>
              <w:spacing w:after="0" w:line="240" w:lineRule="auto"/>
              <w:jc w:val="both"/>
              <w:rPr>
                <w:rFonts w:ascii="Arial" w:hAnsi="Arial" w:cs="Arial"/>
                <w:color w:val="000000"/>
                <w:sz w:val="24"/>
                <w:szCs w:val="24"/>
              </w:rPr>
            </w:pPr>
          </w:p>
        </w:tc>
        <w:tc>
          <w:tcPr>
            <w:tcW w:w="222" w:type="dxa"/>
            <w:tcMar>
              <w:top w:w="0" w:type="dxa"/>
              <w:left w:w="108" w:type="dxa"/>
              <w:bottom w:w="0" w:type="dxa"/>
              <w:right w:w="108" w:type="dxa"/>
            </w:tcMar>
          </w:tcPr>
          <w:p w:rsidR="00402B10" w:rsidRPr="0042269C" w:rsidRDefault="00402B10" w:rsidP="007610BE">
            <w:pPr>
              <w:spacing w:after="0" w:line="240" w:lineRule="auto"/>
              <w:jc w:val="center"/>
              <w:rPr>
                <w:rFonts w:ascii="Arial" w:hAnsi="Arial" w:cs="Arial"/>
                <w:color w:val="000000"/>
                <w:sz w:val="24"/>
                <w:szCs w:val="24"/>
              </w:rPr>
            </w:pPr>
          </w:p>
        </w:tc>
      </w:tr>
      <w:tr w:rsidR="00402B10" w:rsidRPr="0042269C" w:rsidTr="0098476B">
        <w:tc>
          <w:tcPr>
            <w:tcW w:w="9952" w:type="dxa"/>
            <w:gridSpan w:val="4"/>
            <w:tcMar>
              <w:top w:w="0" w:type="dxa"/>
              <w:left w:w="108" w:type="dxa"/>
              <w:bottom w:w="0" w:type="dxa"/>
              <w:right w:w="108" w:type="dxa"/>
            </w:tcMar>
          </w:tcPr>
          <w:tbl>
            <w:tblPr>
              <w:tblW w:w="9670" w:type="dxa"/>
              <w:tblCellMar>
                <w:left w:w="0" w:type="dxa"/>
                <w:right w:w="0" w:type="dxa"/>
              </w:tblCellMar>
              <w:tblLook w:val="0000" w:firstRow="0" w:lastRow="0" w:firstColumn="0" w:lastColumn="0" w:noHBand="0" w:noVBand="0"/>
            </w:tblPr>
            <w:tblGrid>
              <w:gridCol w:w="7390"/>
              <w:gridCol w:w="2280"/>
            </w:tblGrid>
            <w:tr w:rsidR="00402B10" w:rsidRPr="0042269C" w:rsidTr="0098476B">
              <w:tc>
                <w:tcPr>
                  <w:tcW w:w="7390" w:type="dxa"/>
                  <w:tcMar>
                    <w:top w:w="0" w:type="dxa"/>
                    <w:left w:w="70" w:type="dxa"/>
                    <w:bottom w:w="0" w:type="dxa"/>
                    <w:right w:w="70" w:type="dxa"/>
                  </w:tcMar>
                </w:tcPr>
                <w:p w:rsidR="00402B10" w:rsidRPr="0042269C" w:rsidRDefault="00402B10" w:rsidP="007610BE">
                  <w:pPr>
                    <w:pStyle w:val="Nadpis1"/>
                    <w:spacing w:before="0" w:line="240" w:lineRule="auto"/>
                    <w:rPr>
                      <w:rFonts w:ascii="Arial" w:hAnsi="Arial" w:cs="Arial"/>
                      <w:color w:val="000000"/>
                      <w:sz w:val="24"/>
                      <w:szCs w:val="24"/>
                    </w:rPr>
                  </w:pPr>
                  <w:r w:rsidRPr="0042269C">
                    <w:rPr>
                      <w:rFonts w:ascii="Arial" w:hAnsi="Arial" w:cs="Arial"/>
                      <w:color w:val="000000"/>
                      <w:sz w:val="24"/>
                      <w:szCs w:val="24"/>
                    </w:rPr>
                    <w:lastRenderedPageBreak/>
                    <w:t>Poplatky</w:t>
                  </w:r>
                </w:p>
              </w:tc>
              <w:tc>
                <w:tcPr>
                  <w:tcW w:w="2280" w:type="dxa"/>
                  <w:tcMar>
                    <w:top w:w="0" w:type="dxa"/>
                    <w:left w:w="70" w:type="dxa"/>
                    <w:bottom w:w="0" w:type="dxa"/>
                    <w:right w:w="70" w:type="dxa"/>
                  </w:tcMar>
                </w:tcPr>
                <w:p w:rsidR="00402B10" w:rsidRPr="0042269C" w:rsidRDefault="00402B10" w:rsidP="007610BE">
                  <w:pPr>
                    <w:spacing w:after="0" w:line="240" w:lineRule="auto"/>
                    <w:ind w:hanging="1875"/>
                    <w:jc w:val="center"/>
                    <w:rPr>
                      <w:rFonts w:ascii="Arial" w:hAnsi="Arial" w:cs="Arial"/>
                      <w:b/>
                      <w:bCs/>
                      <w:color w:val="000000"/>
                      <w:sz w:val="24"/>
                      <w:szCs w:val="24"/>
                    </w:rPr>
                  </w:pPr>
                  <w:r w:rsidRPr="0042269C">
                    <w:rPr>
                      <w:rFonts w:ascii="Arial" w:hAnsi="Arial" w:cs="Arial"/>
                      <w:b/>
                      <w:bCs/>
                      <w:color w:val="000000"/>
                      <w:sz w:val="24"/>
                      <w:szCs w:val="24"/>
                    </w:rPr>
                    <w:t xml:space="preserve">   II. Q 2023</w:t>
                  </w:r>
                </w:p>
              </w:tc>
            </w:tr>
            <w:tr w:rsidR="00402B10" w:rsidRPr="0042269C" w:rsidTr="0098476B">
              <w:tc>
                <w:tcPr>
                  <w:tcW w:w="7390" w:type="dxa"/>
                  <w:tcMar>
                    <w:top w:w="0" w:type="dxa"/>
                    <w:left w:w="70" w:type="dxa"/>
                    <w:bottom w:w="0" w:type="dxa"/>
                    <w:right w:w="70" w:type="dxa"/>
                  </w:tcMar>
                </w:tcPr>
                <w:p w:rsidR="00402B10" w:rsidRPr="0042269C" w:rsidRDefault="00402B10" w:rsidP="007610BE">
                  <w:pPr>
                    <w:pStyle w:val="Nadpis1"/>
                    <w:spacing w:before="0" w:line="240" w:lineRule="auto"/>
                    <w:rPr>
                      <w:rFonts w:ascii="Arial" w:hAnsi="Arial" w:cs="Arial"/>
                      <w:b/>
                      <w:color w:val="000000"/>
                      <w:sz w:val="24"/>
                      <w:szCs w:val="24"/>
                    </w:rPr>
                  </w:pPr>
                  <w:r w:rsidRPr="0042269C">
                    <w:rPr>
                      <w:rFonts w:ascii="Arial" w:hAnsi="Arial" w:cs="Arial"/>
                      <w:b/>
                      <w:bCs/>
                      <w:color w:val="000000"/>
                      <w:sz w:val="24"/>
                      <w:szCs w:val="24"/>
                    </w:rPr>
                    <w:t>Czech POINT</w:t>
                  </w:r>
                </w:p>
              </w:tc>
              <w:tc>
                <w:tcPr>
                  <w:tcW w:w="2280" w:type="dxa"/>
                  <w:tcMar>
                    <w:top w:w="0" w:type="dxa"/>
                    <w:left w:w="70" w:type="dxa"/>
                    <w:bottom w:w="0" w:type="dxa"/>
                    <w:right w:w="70" w:type="dxa"/>
                  </w:tcMar>
                </w:tcPr>
                <w:p w:rsidR="00402B10" w:rsidRPr="0042269C" w:rsidRDefault="00402B10" w:rsidP="007610BE">
                  <w:pPr>
                    <w:spacing w:after="0" w:line="240" w:lineRule="auto"/>
                    <w:ind w:hanging="1875"/>
                    <w:jc w:val="center"/>
                    <w:rPr>
                      <w:rFonts w:ascii="Arial" w:hAnsi="Arial" w:cs="Arial"/>
                      <w:bCs/>
                      <w:color w:val="000000"/>
                      <w:sz w:val="24"/>
                      <w:szCs w:val="24"/>
                    </w:rPr>
                  </w:pPr>
                  <w:r w:rsidRPr="0042269C">
                    <w:rPr>
                      <w:rFonts w:ascii="Arial" w:hAnsi="Arial" w:cs="Arial"/>
                      <w:bCs/>
                      <w:color w:val="000000"/>
                      <w:sz w:val="24"/>
                      <w:szCs w:val="24"/>
                    </w:rPr>
                    <w:t>51 020 Kč</w:t>
                  </w:r>
                </w:p>
              </w:tc>
            </w:tr>
            <w:tr w:rsidR="00402B10" w:rsidRPr="0042269C" w:rsidTr="0098476B">
              <w:tc>
                <w:tcPr>
                  <w:tcW w:w="7390" w:type="dxa"/>
                  <w:tcMar>
                    <w:top w:w="0" w:type="dxa"/>
                    <w:left w:w="70" w:type="dxa"/>
                    <w:bottom w:w="0" w:type="dxa"/>
                    <w:right w:w="70" w:type="dxa"/>
                  </w:tcMar>
                </w:tcPr>
                <w:p w:rsidR="00402B10" w:rsidRPr="0042269C" w:rsidRDefault="00402B10" w:rsidP="007610BE">
                  <w:pPr>
                    <w:pStyle w:val="Nadpis1"/>
                    <w:spacing w:before="0" w:line="240" w:lineRule="auto"/>
                    <w:rPr>
                      <w:rFonts w:ascii="Arial" w:hAnsi="Arial" w:cs="Arial"/>
                      <w:b/>
                      <w:color w:val="000000"/>
                      <w:sz w:val="24"/>
                      <w:szCs w:val="24"/>
                    </w:rPr>
                  </w:pPr>
                  <w:r w:rsidRPr="0042269C">
                    <w:rPr>
                      <w:rFonts w:ascii="Arial" w:hAnsi="Arial" w:cs="Arial"/>
                      <w:b/>
                      <w:bCs/>
                      <w:color w:val="000000"/>
                      <w:sz w:val="24"/>
                      <w:szCs w:val="24"/>
                    </w:rPr>
                    <w:t>Ověřování</w:t>
                  </w:r>
                </w:p>
              </w:tc>
              <w:tc>
                <w:tcPr>
                  <w:tcW w:w="2280" w:type="dxa"/>
                  <w:tcMar>
                    <w:top w:w="0" w:type="dxa"/>
                    <w:left w:w="70" w:type="dxa"/>
                    <w:bottom w:w="0" w:type="dxa"/>
                    <w:right w:w="70" w:type="dxa"/>
                  </w:tcMar>
                </w:tcPr>
                <w:p w:rsidR="00402B10" w:rsidRPr="0042269C" w:rsidRDefault="00402B10" w:rsidP="007610BE">
                  <w:pPr>
                    <w:spacing w:after="0" w:line="240" w:lineRule="auto"/>
                    <w:ind w:hanging="1875"/>
                    <w:jc w:val="center"/>
                    <w:rPr>
                      <w:rFonts w:ascii="Arial" w:hAnsi="Arial" w:cs="Arial"/>
                      <w:bCs/>
                      <w:color w:val="000000"/>
                      <w:sz w:val="24"/>
                      <w:szCs w:val="24"/>
                    </w:rPr>
                  </w:pPr>
                  <w:r w:rsidRPr="0042269C">
                    <w:rPr>
                      <w:rFonts w:ascii="Arial" w:hAnsi="Arial" w:cs="Arial"/>
                      <w:bCs/>
                      <w:color w:val="000000"/>
                      <w:sz w:val="24"/>
                      <w:szCs w:val="24"/>
                    </w:rPr>
                    <w:t>84 730 Kč</w:t>
                  </w:r>
                </w:p>
              </w:tc>
            </w:tr>
            <w:tr w:rsidR="00402B10" w:rsidRPr="0042269C" w:rsidTr="0098476B">
              <w:tc>
                <w:tcPr>
                  <w:tcW w:w="7390" w:type="dxa"/>
                  <w:tcMar>
                    <w:top w:w="0" w:type="dxa"/>
                    <w:left w:w="70" w:type="dxa"/>
                    <w:bottom w:w="0" w:type="dxa"/>
                    <w:right w:w="70" w:type="dxa"/>
                  </w:tcMar>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Celkem</w:t>
                  </w:r>
                </w:p>
              </w:tc>
              <w:tc>
                <w:tcPr>
                  <w:tcW w:w="2280" w:type="dxa"/>
                  <w:tcMar>
                    <w:top w:w="0" w:type="dxa"/>
                    <w:left w:w="70" w:type="dxa"/>
                    <w:bottom w:w="0" w:type="dxa"/>
                    <w:right w:w="70" w:type="dxa"/>
                  </w:tcMar>
                </w:tcPr>
                <w:p w:rsidR="00402B10" w:rsidRPr="0042269C" w:rsidRDefault="00402B10" w:rsidP="007610BE">
                  <w:pPr>
                    <w:spacing w:after="0" w:line="240" w:lineRule="auto"/>
                    <w:ind w:hanging="98"/>
                    <w:jc w:val="center"/>
                    <w:rPr>
                      <w:rFonts w:ascii="Arial" w:hAnsi="Arial" w:cs="Arial"/>
                      <w:b/>
                      <w:color w:val="000000"/>
                      <w:sz w:val="24"/>
                      <w:szCs w:val="24"/>
                    </w:rPr>
                  </w:pPr>
                  <w:r w:rsidRPr="0042269C">
                    <w:rPr>
                      <w:rFonts w:ascii="Arial" w:hAnsi="Arial" w:cs="Arial"/>
                      <w:b/>
                      <w:color w:val="000000"/>
                      <w:sz w:val="24"/>
                      <w:szCs w:val="24"/>
                    </w:rPr>
                    <w:t>135 750 Kč</w:t>
                  </w:r>
                </w:p>
              </w:tc>
            </w:tr>
          </w:tbl>
          <w:p w:rsidR="00402B10" w:rsidRPr="0042269C" w:rsidRDefault="00402B10" w:rsidP="007610BE">
            <w:pPr>
              <w:spacing w:after="0" w:line="240" w:lineRule="auto"/>
              <w:rPr>
                <w:b/>
                <w:sz w:val="24"/>
                <w:szCs w:val="24"/>
              </w:rPr>
            </w:pPr>
          </w:p>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sz w:val="24"/>
                <w:szCs w:val="24"/>
              </w:rPr>
              <w:t>Od 01.04.2023 byla správa systému Czech POINT převedena z Ministerstva vnitra ČR do nového ústředního správního úřadu, Digitální a infomační agentury (DIA). V souvislosti s novelizací zákona č.111/2009 Sb., jsou k dispozici nové verze formulářů registru obyvatel.</w:t>
            </w:r>
          </w:p>
          <w:p w:rsidR="00402B10" w:rsidRPr="0042269C" w:rsidRDefault="00402B10" w:rsidP="007610BE">
            <w:pPr>
              <w:spacing w:after="0" w:line="240" w:lineRule="auto"/>
              <w:jc w:val="both"/>
              <w:rPr>
                <w:rFonts w:ascii="Arial" w:hAnsi="Arial" w:cs="Arial"/>
                <w:sz w:val="24"/>
                <w:szCs w:val="24"/>
              </w:rPr>
            </w:pPr>
          </w:p>
          <w:p w:rsidR="00402B10" w:rsidRPr="0042269C" w:rsidRDefault="00402B10" w:rsidP="007610BE">
            <w:pPr>
              <w:spacing w:after="0" w:line="240" w:lineRule="auto"/>
              <w:jc w:val="both"/>
              <w:rPr>
                <w:rFonts w:ascii="Arial" w:hAnsi="Arial" w:cs="Arial"/>
                <w:sz w:val="24"/>
                <w:szCs w:val="24"/>
              </w:rPr>
            </w:pPr>
          </w:p>
          <w:p w:rsidR="00402B10" w:rsidRPr="0042269C" w:rsidRDefault="00402B10" w:rsidP="007610BE">
            <w:pPr>
              <w:spacing w:after="0" w:line="240" w:lineRule="auto"/>
              <w:rPr>
                <w:rFonts w:ascii="Arial" w:hAnsi="Arial" w:cs="Arial"/>
                <w:b/>
                <w:sz w:val="24"/>
                <w:szCs w:val="24"/>
              </w:rPr>
            </w:pPr>
            <w:r w:rsidRPr="0042269C">
              <w:rPr>
                <w:rFonts w:ascii="Arial" w:hAnsi="Arial" w:cs="Arial"/>
                <w:b/>
                <w:sz w:val="24"/>
                <w:szCs w:val="24"/>
              </w:rPr>
              <w:t>Sociální pohřby</w:t>
            </w:r>
          </w:p>
          <w:p w:rsidR="00402B10" w:rsidRPr="0042269C" w:rsidRDefault="00402B10" w:rsidP="007610BE">
            <w:pPr>
              <w:spacing w:after="0" w:line="240" w:lineRule="auto"/>
              <w:rPr>
                <w:rFonts w:ascii="Arial" w:hAnsi="Arial" w:cs="Arial"/>
                <w:sz w:val="24"/>
                <w:szCs w:val="24"/>
              </w:rPr>
            </w:pPr>
          </w:p>
          <w:tbl>
            <w:tblPr>
              <w:tblW w:w="9640" w:type="dxa"/>
              <w:tblCellMar>
                <w:left w:w="112" w:type="dxa"/>
                <w:right w:w="112" w:type="dxa"/>
              </w:tblCellMar>
              <w:tblLook w:val="04A0" w:firstRow="1" w:lastRow="0" w:firstColumn="1" w:lastColumn="0" w:noHBand="0" w:noVBand="1"/>
            </w:tblPr>
            <w:tblGrid>
              <w:gridCol w:w="7655"/>
              <w:gridCol w:w="1985"/>
            </w:tblGrid>
            <w:tr w:rsidR="00402B10" w:rsidRPr="0042269C" w:rsidTr="0098476B">
              <w:trPr>
                <w:trHeight w:val="128"/>
              </w:trPr>
              <w:tc>
                <w:tcPr>
                  <w:tcW w:w="7655" w:type="dxa"/>
                  <w:hideMark/>
                </w:tcPr>
                <w:p w:rsidR="00402B10" w:rsidRPr="0042269C" w:rsidRDefault="00402B10" w:rsidP="007610BE">
                  <w:pPr>
                    <w:spacing w:after="0" w:line="240" w:lineRule="auto"/>
                    <w:rPr>
                      <w:rFonts w:ascii="Arial" w:hAnsi="Arial" w:cs="Arial"/>
                      <w:b/>
                      <w:color w:val="000000"/>
                      <w:sz w:val="24"/>
                      <w:szCs w:val="24"/>
                    </w:rPr>
                  </w:pPr>
                  <w:r w:rsidRPr="0042269C">
                    <w:rPr>
                      <w:rFonts w:ascii="Arial" w:hAnsi="Arial" w:cs="Arial"/>
                      <w:b/>
                      <w:color w:val="000000"/>
                      <w:sz w:val="24"/>
                      <w:szCs w:val="24"/>
                    </w:rPr>
                    <w:t>Statistika s</w:t>
                  </w:r>
                  <w:r w:rsidRPr="0042269C">
                    <w:rPr>
                      <w:rFonts w:ascii="Arial" w:hAnsi="Arial" w:cs="Arial"/>
                      <w:b/>
                      <w:sz w:val="24"/>
                      <w:szCs w:val="24"/>
                    </w:rPr>
                    <w:t>ociálních pohřbů</w:t>
                  </w:r>
                </w:p>
              </w:tc>
              <w:tc>
                <w:tcPr>
                  <w:tcW w:w="1985" w:type="dxa"/>
                  <w:hideMark/>
                </w:tcPr>
                <w:p w:rsidR="00402B10" w:rsidRPr="0042269C" w:rsidRDefault="00402B10" w:rsidP="007610BE">
                  <w:pPr>
                    <w:pStyle w:val="Zkladntext0"/>
                    <w:jc w:val="center"/>
                    <w:rPr>
                      <w:rFonts w:ascii="Arial" w:hAnsi="Arial" w:cs="Arial"/>
                      <w:b/>
                      <w:color w:val="000000"/>
                      <w:szCs w:val="24"/>
                    </w:rPr>
                  </w:pPr>
                  <w:r w:rsidRPr="0042269C">
                    <w:rPr>
                      <w:rFonts w:ascii="Arial" w:hAnsi="Arial" w:cs="Arial"/>
                      <w:b/>
                      <w:bCs/>
                      <w:color w:val="000000"/>
                      <w:szCs w:val="24"/>
                    </w:rPr>
                    <w:t>II. Q 2023</w:t>
                  </w:r>
                </w:p>
              </w:tc>
            </w:tr>
            <w:tr w:rsidR="00402B10" w:rsidRPr="0042269C" w:rsidTr="0098476B">
              <w:tc>
                <w:tcPr>
                  <w:tcW w:w="7655" w:type="dxa"/>
                  <w:hideMark/>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Počet zařízených kremací vypravovaných městem</w:t>
                  </w:r>
                </w:p>
              </w:tc>
              <w:tc>
                <w:tcPr>
                  <w:tcW w:w="1985" w:type="dxa"/>
                </w:tcPr>
                <w:p w:rsidR="00402B10" w:rsidRPr="0042269C" w:rsidRDefault="00402B10" w:rsidP="007610BE">
                  <w:pPr>
                    <w:spacing w:after="0" w:line="240" w:lineRule="auto"/>
                    <w:jc w:val="center"/>
                    <w:rPr>
                      <w:rFonts w:ascii="Arial" w:hAnsi="Arial" w:cs="Arial"/>
                      <w:color w:val="000000"/>
                      <w:sz w:val="24"/>
                      <w:szCs w:val="24"/>
                    </w:rPr>
                  </w:pPr>
                  <w:r w:rsidRPr="0042269C">
                    <w:rPr>
                      <w:rFonts w:ascii="Arial" w:hAnsi="Arial" w:cs="Arial"/>
                      <w:color w:val="000000"/>
                      <w:sz w:val="24"/>
                      <w:szCs w:val="24"/>
                    </w:rPr>
                    <w:t>2</w:t>
                  </w:r>
                </w:p>
              </w:tc>
            </w:tr>
            <w:tr w:rsidR="00402B10" w:rsidRPr="0042269C" w:rsidTr="0098476B">
              <w:tc>
                <w:tcPr>
                  <w:tcW w:w="7655" w:type="dxa"/>
                  <w:hideMark/>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Pohřby vypravené jinou osobou</w:t>
                  </w:r>
                </w:p>
              </w:tc>
              <w:tc>
                <w:tcPr>
                  <w:tcW w:w="1985" w:type="dxa"/>
                </w:tcPr>
                <w:p w:rsidR="00402B10" w:rsidRPr="0042269C" w:rsidRDefault="00402B10" w:rsidP="007610BE">
                  <w:pPr>
                    <w:spacing w:after="0" w:line="240" w:lineRule="auto"/>
                    <w:jc w:val="center"/>
                    <w:rPr>
                      <w:rFonts w:ascii="Arial" w:hAnsi="Arial" w:cs="Arial"/>
                      <w:color w:val="000000"/>
                      <w:sz w:val="24"/>
                      <w:szCs w:val="24"/>
                    </w:rPr>
                  </w:pPr>
                  <w:r w:rsidRPr="0042269C">
                    <w:rPr>
                      <w:rFonts w:ascii="Arial" w:hAnsi="Arial" w:cs="Arial"/>
                      <w:color w:val="000000"/>
                      <w:sz w:val="24"/>
                      <w:szCs w:val="24"/>
                    </w:rPr>
                    <w:t>0</w:t>
                  </w:r>
                </w:p>
              </w:tc>
            </w:tr>
            <w:tr w:rsidR="00402B10" w:rsidRPr="0042269C" w:rsidTr="0098476B">
              <w:tc>
                <w:tcPr>
                  <w:tcW w:w="7655" w:type="dxa"/>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Uložení uren do městského hrobu</w:t>
                  </w:r>
                </w:p>
              </w:tc>
              <w:tc>
                <w:tcPr>
                  <w:tcW w:w="1985" w:type="dxa"/>
                </w:tcPr>
                <w:p w:rsidR="00402B10" w:rsidRPr="0042269C" w:rsidRDefault="00402B10" w:rsidP="007610BE">
                  <w:pPr>
                    <w:spacing w:after="0" w:line="240" w:lineRule="auto"/>
                    <w:jc w:val="center"/>
                    <w:rPr>
                      <w:rFonts w:ascii="Arial" w:hAnsi="Arial" w:cs="Arial"/>
                      <w:color w:val="000000"/>
                      <w:sz w:val="24"/>
                      <w:szCs w:val="24"/>
                    </w:rPr>
                  </w:pPr>
                  <w:r w:rsidRPr="0042269C">
                    <w:rPr>
                      <w:rFonts w:ascii="Arial" w:hAnsi="Arial" w:cs="Arial"/>
                      <w:color w:val="000000"/>
                      <w:sz w:val="24"/>
                      <w:szCs w:val="24"/>
                    </w:rPr>
                    <w:t>2</w:t>
                  </w:r>
                </w:p>
              </w:tc>
            </w:tr>
          </w:tbl>
          <w:p w:rsidR="00402B10" w:rsidRPr="0042269C" w:rsidRDefault="00402B10" w:rsidP="007610BE">
            <w:pPr>
              <w:tabs>
                <w:tab w:val="left" w:pos="5325"/>
                <w:tab w:val="left" w:pos="6360"/>
                <w:tab w:val="left" w:pos="7650"/>
                <w:tab w:val="left" w:pos="8265"/>
              </w:tabs>
              <w:spacing w:after="0" w:line="240" w:lineRule="auto"/>
              <w:rPr>
                <w:sz w:val="24"/>
                <w:szCs w:val="24"/>
              </w:rPr>
            </w:pPr>
          </w:p>
          <w:p w:rsidR="00402B10" w:rsidRPr="0042269C" w:rsidRDefault="00402B10" w:rsidP="007610BE">
            <w:pPr>
              <w:spacing w:after="0" w:line="240" w:lineRule="auto"/>
              <w:jc w:val="both"/>
              <w:rPr>
                <w:rFonts w:ascii="Arial" w:hAnsi="Arial" w:cs="Arial"/>
                <w:sz w:val="24"/>
                <w:szCs w:val="24"/>
              </w:rPr>
            </w:pPr>
            <w:r w:rsidRPr="0042269C">
              <w:rPr>
                <w:rFonts w:ascii="Arial" w:hAnsi="Arial" w:cs="Arial"/>
                <w:sz w:val="24"/>
                <w:szCs w:val="24"/>
              </w:rPr>
              <w:t>V rámci dědického řízení jsme ve II. čtvrtletí obdrželi částku 34.376 Kč. Pozůstalými na základě usnesení o dědickém řízení byla uhrazena částka celkem 22.389,50 Kč. Ministerstvo pro místní rozvoj refundovalo částku 64.365,30 Kč za vypravené sociální pohřby.</w:t>
            </w:r>
          </w:p>
          <w:p w:rsidR="00402B10" w:rsidRPr="0042269C" w:rsidRDefault="00402B10" w:rsidP="007610BE">
            <w:pPr>
              <w:spacing w:after="0" w:line="240" w:lineRule="auto"/>
              <w:jc w:val="both"/>
              <w:rPr>
                <w:rFonts w:ascii="Arial" w:hAnsi="Arial" w:cs="Arial"/>
                <w:sz w:val="24"/>
                <w:szCs w:val="24"/>
              </w:rPr>
            </w:pPr>
          </w:p>
          <w:p w:rsidR="00402B10" w:rsidRPr="0042269C" w:rsidRDefault="00402B10" w:rsidP="007610BE">
            <w:pPr>
              <w:spacing w:after="0" w:line="240" w:lineRule="auto"/>
              <w:jc w:val="both"/>
              <w:rPr>
                <w:rFonts w:ascii="Arial" w:hAnsi="Arial" w:cs="Arial"/>
                <w:color w:val="000000"/>
                <w:sz w:val="24"/>
                <w:szCs w:val="24"/>
              </w:rPr>
            </w:pPr>
          </w:p>
          <w:p w:rsidR="00402B10" w:rsidRPr="0042269C" w:rsidRDefault="00402B10" w:rsidP="007610BE">
            <w:pPr>
              <w:spacing w:after="0" w:line="240" w:lineRule="auto"/>
              <w:jc w:val="both"/>
              <w:rPr>
                <w:rFonts w:ascii="Arial" w:hAnsi="Arial" w:cs="Arial"/>
                <w:b/>
                <w:color w:val="000000"/>
                <w:sz w:val="24"/>
                <w:szCs w:val="24"/>
              </w:rPr>
            </w:pPr>
            <w:r w:rsidRPr="0042269C">
              <w:rPr>
                <w:rFonts w:ascii="Arial" w:hAnsi="Arial" w:cs="Arial"/>
                <w:b/>
                <w:color w:val="000000"/>
                <w:sz w:val="24"/>
                <w:szCs w:val="24"/>
              </w:rPr>
              <w:t>Komise pro občanské záležitosti</w:t>
            </w:r>
          </w:p>
          <w:p w:rsidR="00402B10" w:rsidRPr="0042269C" w:rsidRDefault="00402B10" w:rsidP="007610BE">
            <w:pPr>
              <w:spacing w:after="0" w:line="240" w:lineRule="auto"/>
              <w:jc w:val="both"/>
              <w:rPr>
                <w:rFonts w:ascii="Arial" w:hAnsi="Arial" w:cs="Arial"/>
                <w:color w:val="000000"/>
                <w:sz w:val="24"/>
                <w:szCs w:val="24"/>
              </w:rPr>
            </w:pPr>
          </w:p>
          <w:tbl>
            <w:tblPr>
              <w:tblW w:w="9670" w:type="dxa"/>
              <w:tblCellMar>
                <w:left w:w="0" w:type="dxa"/>
                <w:right w:w="0" w:type="dxa"/>
              </w:tblCellMar>
              <w:tblLook w:val="0000" w:firstRow="0" w:lastRow="0" w:firstColumn="0" w:lastColumn="0" w:noHBand="0" w:noVBand="0"/>
            </w:tblPr>
            <w:tblGrid>
              <w:gridCol w:w="7390"/>
              <w:gridCol w:w="2280"/>
            </w:tblGrid>
            <w:tr w:rsidR="00402B10" w:rsidRPr="0042269C" w:rsidTr="0098476B">
              <w:tc>
                <w:tcPr>
                  <w:tcW w:w="7390" w:type="dxa"/>
                  <w:tcMar>
                    <w:top w:w="0" w:type="dxa"/>
                    <w:left w:w="70" w:type="dxa"/>
                    <w:bottom w:w="0" w:type="dxa"/>
                    <w:right w:w="70" w:type="dxa"/>
                  </w:tcMar>
                </w:tcPr>
                <w:p w:rsidR="00402B10" w:rsidRPr="0042269C" w:rsidRDefault="00402B10" w:rsidP="007610BE">
                  <w:pPr>
                    <w:spacing w:after="0" w:line="240" w:lineRule="auto"/>
                    <w:rPr>
                      <w:rFonts w:ascii="Arial" w:hAnsi="Arial" w:cs="Arial"/>
                      <w:color w:val="000000"/>
                      <w:sz w:val="24"/>
                      <w:szCs w:val="24"/>
                    </w:rPr>
                  </w:pPr>
                  <w:r w:rsidRPr="0042269C">
                    <w:rPr>
                      <w:rFonts w:ascii="Arial" w:hAnsi="Arial" w:cs="Arial"/>
                      <w:b/>
                      <w:color w:val="000000"/>
                      <w:sz w:val="24"/>
                      <w:szCs w:val="24"/>
                    </w:rPr>
                    <w:t>Statistika</w:t>
                  </w:r>
                </w:p>
              </w:tc>
              <w:tc>
                <w:tcPr>
                  <w:tcW w:w="2280" w:type="dxa"/>
                  <w:tcMar>
                    <w:top w:w="0" w:type="dxa"/>
                    <w:left w:w="70" w:type="dxa"/>
                    <w:bottom w:w="0" w:type="dxa"/>
                    <w:right w:w="70" w:type="dxa"/>
                  </w:tcMar>
                </w:tcPr>
                <w:p w:rsidR="00402B10" w:rsidRPr="0042269C" w:rsidRDefault="00402B10" w:rsidP="007610BE">
                  <w:pPr>
                    <w:spacing w:after="0" w:line="240" w:lineRule="auto"/>
                    <w:ind w:hanging="1875"/>
                    <w:jc w:val="center"/>
                    <w:rPr>
                      <w:rFonts w:ascii="Arial" w:hAnsi="Arial" w:cs="Arial"/>
                      <w:b/>
                      <w:bCs/>
                      <w:color w:val="000000"/>
                      <w:sz w:val="24"/>
                      <w:szCs w:val="24"/>
                    </w:rPr>
                  </w:pPr>
                  <w:r w:rsidRPr="0042269C">
                    <w:rPr>
                      <w:rFonts w:ascii="Arial" w:hAnsi="Arial" w:cs="Arial"/>
                      <w:b/>
                      <w:bCs/>
                      <w:color w:val="000000"/>
                      <w:sz w:val="24"/>
                      <w:szCs w:val="24"/>
                    </w:rPr>
                    <w:t>II. Q 2023</w:t>
                  </w:r>
                </w:p>
              </w:tc>
            </w:tr>
            <w:tr w:rsidR="00402B10" w:rsidRPr="0042269C" w:rsidTr="0098476B">
              <w:tc>
                <w:tcPr>
                  <w:tcW w:w="7390" w:type="dxa"/>
                  <w:tcMar>
                    <w:top w:w="0" w:type="dxa"/>
                    <w:left w:w="70" w:type="dxa"/>
                    <w:bottom w:w="0" w:type="dxa"/>
                    <w:right w:w="70" w:type="dxa"/>
                  </w:tcMar>
                </w:tcPr>
                <w:p w:rsidR="00402B10" w:rsidRPr="0042269C" w:rsidRDefault="00402B10" w:rsidP="007610BE">
                  <w:pPr>
                    <w:spacing w:after="0" w:line="240" w:lineRule="auto"/>
                    <w:jc w:val="both"/>
                    <w:rPr>
                      <w:rFonts w:ascii="Arial" w:hAnsi="Arial" w:cs="Arial"/>
                      <w:b/>
                      <w:color w:val="000000"/>
                      <w:sz w:val="24"/>
                      <w:szCs w:val="24"/>
                    </w:rPr>
                  </w:pPr>
                  <w:r w:rsidRPr="0042269C">
                    <w:rPr>
                      <w:rFonts w:ascii="Arial" w:hAnsi="Arial" w:cs="Arial"/>
                      <w:sz w:val="24"/>
                      <w:szCs w:val="24"/>
                    </w:rPr>
                    <w:t>Vítání občánků</w:t>
                  </w:r>
                </w:p>
              </w:tc>
              <w:tc>
                <w:tcPr>
                  <w:tcW w:w="2280" w:type="dxa"/>
                  <w:tcMar>
                    <w:top w:w="0" w:type="dxa"/>
                    <w:left w:w="70" w:type="dxa"/>
                    <w:bottom w:w="0" w:type="dxa"/>
                    <w:right w:w="70" w:type="dxa"/>
                  </w:tcMar>
                </w:tcPr>
                <w:p w:rsidR="00402B10" w:rsidRPr="0042269C" w:rsidRDefault="00402B10" w:rsidP="007610BE">
                  <w:pPr>
                    <w:spacing w:after="0" w:line="240" w:lineRule="auto"/>
                    <w:ind w:hanging="1875"/>
                    <w:jc w:val="center"/>
                    <w:rPr>
                      <w:rFonts w:ascii="Arial" w:hAnsi="Arial" w:cs="Arial"/>
                      <w:bCs/>
                      <w:color w:val="000000"/>
                      <w:sz w:val="24"/>
                      <w:szCs w:val="24"/>
                    </w:rPr>
                  </w:pPr>
                  <w:r w:rsidRPr="0042269C">
                    <w:rPr>
                      <w:rFonts w:ascii="Arial" w:hAnsi="Arial" w:cs="Arial"/>
                      <w:bCs/>
                      <w:color w:val="000000"/>
                      <w:sz w:val="24"/>
                      <w:szCs w:val="24"/>
                    </w:rPr>
                    <w:t>67</w:t>
                  </w:r>
                </w:p>
              </w:tc>
            </w:tr>
            <w:tr w:rsidR="00402B10" w:rsidRPr="0042269C" w:rsidTr="0098476B">
              <w:tc>
                <w:tcPr>
                  <w:tcW w:w="7390" w:type="dxa"/>
                  <w:tcMar>
                    <w:top w:w="0" w:type="dxa"/>
                    <w:left w:w="70" w:type="dxa"/>
                    <w:bottom w:w="0" w:type="dxa"/>
                    <w:right w:w="70" w:type="dxa"/>
                  </w:tcMar>
                </w:tcPr>
                <w:p w:rsidR="00402B10" w:rsidRPr="0042269C" w:rsidRDefault="00402B10" w:rsidP="007610BE">
                  <w:pPr>
                    <w:spacing w:after="0" w:line="240" w:lineRule="auto"/>
                    <w:jc w:val="both"/>
                    <w:rPr>
                      <w:rFonts w:ascii="Arial" w:hAnsi="Arial" w:cs="Arial"/>
                      <w:sz w:val="24"/>
                      <w:szCs w:val="24"/>
                    </w:rPr>
                  </w:pPr>
                  <w:r w:rsidRPr="0042269C">
                    <w:rPr>
                      <w:rFonts w:ascii="Arial" w:hAnsi="Arial" w:cs="Arial"/>
                      <w:sz w:val="24"/>
                      <w:szCs w:val="24"/>
                    </w:rPr>
                    <w:t>Blahopřání jubilantům – 75, 80, 85 let</w:t>
                  </w:r>
                </w:p>
                <w:p w:rsidR="00402B10" w:rsidRPr="0042269C" w:rsidRDefault="00402B10" w:rsidP="007610BE">
                  <w:pPr>
                    <w:spacing w:after="0" w:line="240" w:lineRule="auto"/>
                    <w:jc w:val="both"/>
                    <w:rPr>
                      <w:rFonts w:ascii="Arial" w:hAnsi="Arial" w:cs="Arial"/>
                      <w:sz w:val="24"/>
                      <w:szCs w:val="24"/>
                    </w:rPr>
                  </w:pPr>
                  <w:r w:rsidRPr="0042269C">
                    <w:rPr>
                      <w:rFonts w:ascii="Arial" w:hAnsi="Arial" w:cs="Arial"/>
                      <w:sz w:val="24"/>
                      <w:szCs w:val="24"/>
                    </w:rPr>
                    <w:t>Blahopřání s dárkovým balíčkem – 90 až 99 roků</w:t>
                  </w:r>
                </w:p>
                <w:p w:rsidR="00402B10" w:rsidRPr="0042269C" w:rsidRDefault="00402B10" w:rsidP="007610BE">
                  <w:pPr>
                    <w:spacing w:after="0" w:line="240" w:lineRule="auto"/>
                    <w:rPr>
                      <w:sz w:val="24"/>
                      <w:szCs w:val="24"/>
                    </w:rPr>
                  </w:pPr>
                </w:p>
              </w:tc>
              <w:tc>
                <w:tcPr>
                  <w:tcW w:w="2280" w:type="dxa"/>
                  <w:tcMar>
                    <w:top w:w="0" w:type="dxa"/>
                    <w:left w:w="70" w:type="dxa"/>
                    <w:bottom w:w="0" w:type="dxa"/>
                    <w:right w:w="70" w:type="dxa"/>
                  </w:tcMar>
                </w:tcPr>
                <w:p w:rsidR="00402B10" w:rsidRPr="0042269C" w:rsidRDefault="00402B10" w:rsidP="007610BE">
                  <w:pPr>
                    <w:spacing w:after="0" w:line="240" w:lineRule="auto"/>
                    <w:ind w:hanging="1875"/>
                    <w:jc w:val="center"/>
                    <w:rPr>
                      <w:rFonts w:ascii="Arial" w:hAnsi="Arial" w:cs="Arial"/>
                      <w:bCs/>
                      <w:color w:val="000000"/>
                      <w:sz w:val="24"/>
                      <w:szCs w:val="24"/>
                    </w:rPr>
                  </w:pPr>
                  <w:r w:rsidRPr="0042269C">
                    <w:rPr>
                      <w:rFonts w:ascii="Arial" w:hAnsi="Arial" w:cs="Arial"/>
                      <w:bCs/>
                      <w:color w:val="000000"/>
                      <w:sz w:val="24"/>
                      <w:szCs w:val="24"/>
                    </w:rPr>
                    <w:t>302</w:t>
                  </w:r>
                </w:p>
                <w:p w:rsidR="00402B10" w:rsidRPr="0042269C" w:rsidRDefault="00402B10" w:rsidP="007610BE">
                  <w:pPr>
                    <w:spacing w:after="0" w:line="240" w:lineRule="auto"/>
                    <w:ind w:hanging="1875"/>
                    <w:jc w:val="center"/>
                    <w:rPr>
                      <w:rFonts w:ascii="Arial" w:hAnsi="Arial" w:cs="Arial"/>
                      <w:bCs/>
                      <w:color w:val="000000"/>
                      <w:sz w:val="24"/>
                      <w:szCs w:val="24"/>
                    </w:rPr>
                  </w:pPr>
                  <w:r w:rsidRPr="0042269C">
                    <w:rPr>
                      <w:rFonts w:ascii="Arial" w:hAnsi="Arial" w:cs="Arial"/>
                      <w:bCs/>
                      <w:color w:val="000000"/>
                      <w:sz w:val="24"/>
                      <w:szCs w:val="24"/>
                    </w:rPr>
                    <w:t>95</w:t>
                  </w:r>
                </w:p>
              </w:tc>
            </w:tr>
          </w:tbl>
          <w:p w:rsidR="00402B10" w:rsidRPr="0042269C" w:rsidRDefault="00402B10" w:rsidP="007610BE">
            <w:pPr>
              <w:spacing w:after="0" w:line="240" w:lineRule="auto"/>
              <w:jc w:val="both"/>
              <w:rPr>
                <w:rFonts w:ascii="Arial" w:hAnsi="Arial" w:cs="Arial"/>
                <w:sz w:val="24"/>
                <w:szCs w:val="24"/>
              </w:rPr>
            </w:pPr>
            <w:r w:rsidRPr="0042269C">
              <w:rPr>
                <w:rFonts w:ascii="Arial" w:hAnsi="Arial" w:cs="Arial"/>
                <w:sz w:val="24"/>
                <w:szCs w:val="24"/>
              </w:rPr>
              <w:t>Dne 18.04.2023 byl mezi jihlavské občany slavnostně přivítán 1. jihlavský občánek. Z rukou předsedkyně a členky Komise pro občanské záležitosti (dále jen „KPOZ“) obdrželi rodiče občánka pamětní peníz, pamětní list, hračku v hodnotě cca 1 000 Kč a finanční dar ve výši 5 000 Kč.</w:t>
            </w:r>
          </w:p>
          <w:p w:rsidR="00402B10" w:rsidRPr="0042269C" w:rsidRDefault="00402B10" w:rsidP="007610BE">
            <w:pPr>
              <w:spacing w:after="0" w:line="240" w:lineRule="auto"/>
              <w:jc w:val="both"/>
              <w:rPr>
                <w:rFonts w:ascii="Arial" w:hAnsi="Arial" w:cs="Arial"/>
                <w:sz w:val="24"/>
                <w:szCs w:val="24"/>
              </w:rPr>
            </w:pPr>
          </w:p>
          <w:p w:rsidR="00402B10" w:rsidRPr="0042269C" w:rsidRDefault="00402B10" w:rsidP="007610BE">
            <w:pPr>
              <w:spacing w:after="0" w:line="240" w:lineRule="auto"/>
              <w:jc w:val="both"/>
              <w:rPr>
                <w:rFonts w:ascii="Arial" w:hAnsi="Arial" w:cs="Arial"/>
                <w:sz w:val="24"/>
                <w:szCs w:val="24"/>
              </w:rPr>
            </w:pPr>
            <w:r w:rsidRPr="0042269C">
              <w:rPr>
                <w:rFonts w:ascii="Arial" w:hAnsi="Arial" w:cs="Arial"/>
                <w:sz w:val="24"/>
                <w:szCs w:val="24"/>
              </w:rPr>
              <w:t>Ve II. čtvrtletí roku 2023 proběhly ve velké obřadní síni Magistrátu města Jihlavy dvě jubilejní svatby, a to zlatá a diamantová svatba. O organizaci obřadu se postaralo oddělení matrik Magistrátu města Jihlavy ve spolupráci s KPOZ. Jubilejní manželé obdrželi dárkový koš, kytici, tombakový čtverec, pamětní list a podepsali se do pamětní knihy.</w:t>
            </w:r>
          </w:p>
          <w:p w:rsidR="00402B10" w:rsidRPr="0042269C" w:rsidRDefault="00402B10" w:rsidP="007610BE">
            <w:pPr>
              <w:spacing w:after="0" w:line="240" w:lineRule="auto"/>
              <w:jc w:val="both"/>
              <w:rPr>
                <w:rFonts w:ascii="Arial" w:hAnsi="Arial" w:cs="Arial"/>
                <w:sz w:val="24"/>
                <w:szCs w:val="24"/>
              </w:rPr>
            </w:pPr>
          </w:p>
          <w:p w:rsidR="00402B10" w:rsidRPr="0042269C" w:rsidRDefault="00402B10" w:rsidP="007610BE">
            <w:pPr>
              <w:spacing w:after="0" w:line="240" w:lineRule="auto"/>
              <w:jc w:val="both"/>
              <w:rPr>
                <w:rFonts w:ascii="Arial" w:hAnsi="Arial" w:cs="Arial"/>
                <w:sz w:val="24"/>
                <w:szCs w:val="24"/>
              </w:rPr>
            </w:pPr>
            <w:r w:rsidRPr="0042269C">
              <w:rPr>
                <w:rFonts w:ascii="Arial" w:hAnsi="Arial" w:cs="Arial"/>
                <w:sz w:val="24"/>
                <w:szCs w:val="24"/>
              </w:rPr>
              <w:t>Dne 29.05.2023 se konala 2. schůze KPOZ. Na této schůzi byly projednány harmonogramy účasti členů komise na obřadech vítání občánků a rozvozu dárkových balíčků nejstarším občanům Jihlavy v II. pololetí roku 2023.</w:t>
            </w:r>
          </w:p>
          <w:p w:rsidR="00402B10" w:rsidRPr="0042269C" w:rsidRDefault="00402B10" w:rsidP="007610BE">
            <w:pPr>
              <w:spacing w:after="0" w:line="240" w:lineRule="auto"/>
              <w:jc w:val="both"/>
              <w:rPr>
                <w:rFonts w:ascii="Arial" w:hAnsi="Arial" w:cs="Arial"/>
                <w:sz w:val="24"/>
                <w:szCs w:val="24"/>
              </w:rPr>
            </w:pPr>
          </w:p>
          <w:p w:rsidR="00402B10" w:rsidRPr="0042269C" w:rsidRDefault="00402B10" w:rsidP="007610BE">
            <w:pPr>
              <w:spacing w:after="0" w:line="240" w:lineRule="auto"/>
              <w:jc w:val="both"/>
              <w:rPr>
                <w:rFonts w:ascii="Arial" w:hAnsi="Arial" w:cs="Arial"/>
                <w:color w:val="FF0000"/>
                <w:sz w:val="24"/>
                <w:szCs w:val="24"/>
              </w:rPr>
            </w:pPr>
            <w:r w:rsidRPr="0042269C">
              <w:rPr>
                <w:rFonts w:ascii="Arial" w:hAnsi="Arial" w:cs="Arial"/>
                <w:sz w:val="24"/>
                <w:szCs w:val="24"/>
              </w:rPr>
              <w:t>Dne 15.06.2023 se uskutečnilo v gotické síni Magistrátu města Jihlavy slavnostní oceňování celkem 79 bezpříspěvkových dárců krve. Poprvé tuto akci spoluorganizoval Oblastní spolek Českého červeného kříže Havlíčkův Brod, který převzal agendu po zaniklém Oblastním spolku Českého červeného kříže Jihlava.</w:t>
            </w:r>
          </w:p>
          <w:p w:rsidR="00402B10" w:rsidRPr="0042269C" w:rsidRDefault="00402B10" w:rsidP="007610BE">
            <w:pPr>
              <w:spacing w:after="0" w:line="240" w:lineRule="auto"/>
              <w:jc w:val="both"/>
              <w:rPr>
                <w:rFonts w:ascii="Arial" w:hAnsi="Arial" w:cs="Arial"/>
                <w:color w:val="000000"/>
                <w:sz w:val="24"/>
                <w:szCs w:val="24"/>
              </w:rPr>
            </w:pPr>
          </w:p>
          <w:p w:rsidR="00402B10" w:rsidRPr="0042269C" w:rsidRDefault="00402B10" w:rsidP="007610BE">
            <w:pPr>
              <w:spacing w:after="0" w:line="240" w:lineRule="auto"/>
              <w:jc w:val="both"/>
              <w:rPr>
                <w:rFonts w:ascii="Arial" w:hAnsi="Arial" w:cs="Arial"/>
                <w:color w:val="000000"/>
                <w:sz w:val="24"/>
                <w:szCs w:val="24"/>
              </w:rPr>
            </w:pPr>
          </w:p>
        </w:tc>
        <w:tc>
          <w:tcPr>
            <w:tcW w:w="222" w:type="dxa"/>
            <w:tcMar>
              <w:top w:w="0" w:type="dxa"/>
              <w:left w:w="108" w:type="dxa"/>
              <w:bottom w:w="0" w:type="dxa"/>
              <w:right w:w="108" w:type="dxa"/>
            </w:tcMar>
          </w:tcPr>
          <w:p w:rsidR="00402B10" w:rsidRPr="0042269C" w:rsidRDefault="00402B10" w:rsidP="007610BE">
            <w:pPr>
              <w:tabs>
                <w:tab w:val="left" w:pos="1080"/>
              </w:tabs>
              <w:spacing w:after="0" w:line="240" w:lineRule="auto"/>
              <w:jc w:val="center"/>
              <w:rPr>
                <w:rFonts w:ascii="Arial" w:hAnsi="Arial" w:cs="Arial"/>
                <w:color w:val="000000"/>
                <w:sz w:val="24"/>
                <w:szCs w:val="24"/>
              </w:rPr>
            </w:pPr>
          </w:p>
        </w:tc>
      </w:tr>
    </w:tbl>
    <w:p w:rsidR="00402B10" w:rsidRPr="0042269C" w:rsidRDefault="00402B10" w:rsidP="007610BE">
      <w:pPr>
        <w:spacing w:after="0" w:line="240" w:lineRule="auto"/>
        <w:jc w:val="both"/>
        <w:rPr>
          <w:rFonts w:ascii="Arial" w:hAnsi="Arial" w:cs="Arial"/>
          <w:b/>
          <w:color w:val="000000"/>
          <w:sz w:val="24"/>
          <w:szCs w:val="24"/>
        </w:rPr>
      </w:pPr>
    </w:p>
    <w:p w:rsidR="00402B10" w:rsidRPr="0042269C" w:rsidRDefault="00402B10" w:rsidP="007610BE">
      <w:pPr>
        <w:spacing w:after="0" w:line="240" w:lineRule="auto"/>
        <w:jc w:val="both"/>
        <w:rPr>
          <w:rFonts w:ascii="Arial" w:hAnsi="Arial" w:cs="Arial"/>
          <w:b/>
          <w:color w:val="000000"/>
          <w:sz w:val="24"/>
          <w:szCs w:val="24"/>
        </w:rPr>
      </w:pPr>
      <w:r w:rsidRPr="0042269C">
        <w:rPr>
          <w:rFonts w:ascii="Arial" w:hAnsi="Arial" w:cs="Arial"/>
          <w:b/>
          <w:color w:val="000000"/>
          <w:sz w:val="24"/>
          <w:szCs w:val="24"/>
        </w:rPr>
        <w:t>Přestupkové oddělení</w:t>
      </w:r>
    </w:p>
    <w:p w:rsidR="00402B10" w:rsidRPr="0042269C" w:rsidRDefault="00402B10" w:rsidP="007610BE">
      <w:pPr>
        <w:spacing w:after="0" w:line="240" w:lineRule="auto"/>
        <w:rPr>
          <w:rFonts w:ascii="Arial" w:hAnsi="Arial" w:cs="Arial"/>
          <w:color w:val="00B050"/>
          <w:sz w:val="24"/>
          <w:szCs w:val="24"/>
        </w:rPr>
      </w:pPr>
    </w:p>
    <w:tbl>
      <w:tblPr>
        <w:tblW w:w="9611" w:type="dxa"/>
        <w:tblInd w:w="136" w:type="dxa"/>
        <w:tblLook w:val="01E0" w:firstRow="1" w:lastRow="1" w:firstColumn="1" w:lastColumn="1" w:noHBand="0" w:noVBand="0"/>
      </w:tblPr>
      <w:tblGrid>
        <w:gridCol w:w="7938"/>
        <w:gridCol w:w="1673"/>
      </w:tblGrid>
      <w:tr w:rsidR="00402B10" w:rsidRPr="0042269C" w:rsidTr="0098476B">
        <w:trPr>
          <w:trHeight w:val="243"/>
        </w:trPr>
        <w:tc>
          <w:tcPr>
            <w:tcW w:w="7938" w:type="dxa"/>
            <w:hideMark/>
          </w:tcPr>
          <w:p w:rsidR="00402B10" w:rsidRPr="0042269C" w:rsidRDefault="00402B10" w:rsidP="007610BE">
            <w:pPr>
              <w:spacing w:after="0" w:line="240" w:lineRule="auto"/>
              <w:jc w:val="both"/>
              <w:rPr>
                <w:rFonts w:ascii="Arial" w:hAnsi="Arial" w:cs="Arial"/>
                <w:b/>
                <w:color w:val="000000"/>
                <w:sz w:val="24"/>
                <w:szCs w:val="24"/>
              </w:rPr>
            </w:pPr>
            <w:r w:rsidRPr="0042269C">
              <w:rPr>
                <w:rFonts w:ascii="Arial" w:hAnsi="Arial" w:cs="Arial"/>
                <w:b/>
                <w:color w:val="000000"/>
                <w:sz w:val="24"/>
                <w:szCs w:val="24"/>
              </w:rPr>
              <w:lastRenderedPageBreak/>
              <w:t>Počet oznámení o přestupku, přijatých za období:</w:t>
            </w:r>
          </w:p>
        </w:tc>
        <w:tc>
          <w:tcPr>
            <w:tcW w:w="1673" w:type="dxa"/>
            <w:hideMark/>
          </w:tcPr>
          <w:p w:rsidR="00402B10" w:rsidRPr="0042269C" w:rsidRDefault="00402B10" w:rsidP="007610BE">
            <w:pPr>
              <w:spacing w:after="0" w:line="240" w:lineRule="auto"/>
              <w:jc w:val="center"/>
              <w:rPr>
                <w:rFonts w:ascii="Arial" w:hAnsi="Arial" w:cs="Arial"/>
                <w:b/>
                <w:color w:val="000000"/>
                <w:sz w:val="24"/>
                <w:szCs w:val="24"/>
              </w:rPr>
            </w:pPr>
            <w:r w:rsidRPr="0042269C">
              <w:rPr>
                <w:rFonts w:ascii="Arial" w:hAnsi="Arial" w:cs="Arial"/>
                <w:b/>
                <w:color w:val="000000"/>
                <w:sz w:val="24"/>
                <w:szCs w:val="24"/>
              </w:rPr>
              <w:t>II. Q 2023</w:t>
            </w:r>
          </w:p>
        </w:tc>
      </w:tr>
      <w:tr w:rsidR="00402B10" w:rsidRPr="0042269C" w:rsidTr="0098476B">
        <w:trPr>
          <w:trHeight w:val="243"/>
        </w:trPr>
        <w:tc>
          <w:tcPr>
            <w:tcW w:w="7938" w:type="dxa"/>
            <w:hideMark/>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 xml:space="preserve">§ 4 proti pořádku ve státní správě a územní samosprávě  </w:t>
            </w:r>
          </w:p>
          <w:p w:rsidR="00402B10" w:rsidRPr="0042269C" w:rsidRDefault="00402B10" w:rsidP="007610BE">
            <w:pPr>
              <w:spacing w:after="0" w:line="240" w:lineRule="auto"/>
              <w:jc w:val="both"/>
              <w:rPr>
                <w:rFonts w:ascii="Arial" w:hAnsi="Arial" w:cs="Arial"/>
                <w:b/>
                <w:color w:val="000000"/>
                <w:sz w:val="24"/>
                <w:szCs w:val="24"/>
              </w:rPr>
            </w:pPr>
            <w:r w:rsidRPr="0042269C">
              <w:rPr>
                <w:rFonts w:ascii="Arial" w:hAnsi="Arial" w:cs="Arial"/>
                <w:color w:val="000000"/>
                <w:sz w:val="24"/>
                <w:szCs w:val="24"/>
              </w:rPr>
              <w:t>(zákon č. 251/2016 Sb., o některých přestupcích)</w:t>
            </w:r>
          </w:p>
        </w:tc>
        <w:tc>
          <w:tcPr>
            <w:tcW w:w="1673" w:type="dxa"/>
            <w:hideMark/>
          </w:tcPr>
          <w:p w:rsidR="00402B10" w:rsidRPr="0042269C" w:rsidRDefault="00402B10" w:rsidP="007610BE">
            <w:pPr>
              <w:spacing w:after="0" w:line="240" w:lineRule="auto"/>
              <w:jc w:val="center"/>
              <w:rPr>
                <w:sz w:val="24"/>
                <w:szCs w:val="24"/>
              </w:rPr>
            </w:pPr>
            <w:r w:rsidRPr="0042269C">
              <w:rPr>
                <w:rFonts w:ascii="Arial" w:hAnsi="Arial" w:cs="Arial"/>
                <w:sz w:val="24"/>
                <w:szCs w:val="24"/>
              </w:rPr>
              <w:t>27</w:t>
            </w:r>
          </w:p>
        </w:tc>
      </w:tr>
      <w:tr w:rsidR="00402B10" w:rsidRPr="0042269C" w:rsidTr="0098476B">
        <w:trPr>
          <w:trHeight w:val="243"/>
        </w:trPr>
        <w:tc>
          <w:tcPr>
            <w:tcW w:w="7938" w:type="dxa"/>
            <w:hideMark/>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 5 proti veřejnému pořádku</w:t>
            </w:r>
          </w:p>
          <w:p w:rsidR="00402B10" w:rsidRPr="0042269C" w:rsidRDefault="00402B10" w:rsidP="007610BE">
            <w:pPr>
              <w:spacing w:after="0" w:line="240" w:lineRule="auto"/>
              <w:jc w:val="both"/>
              <w:rPr>
                <w:rFonts w:ascii="Arial" w:hAnsi="Arial" w:cs="Arial"/>
                <w:b/>
                <w:color w:val="000000"/>
                <w:sz w:val="24"/>
                <w:szCs w:val="24"/>
              </w:rPr>
            </w:pPr>
            <w:r w:rsidRPr="0042269C">
              <w:rPr>
                <w:rFonts w:ascii="Arial" w:hAnsi="Arial" w:cs="Arial"/>
                <w:color w:val="000000"/>
                <w:sz w:val="24"/>
                <w:szCs w:val="24"/>
              </w:rPr>
              <w:t>(zákon č. 251/2016 Sb., o některých přestupcích)</w:t>
            </w:r>
          </w:p>
        </w:tc>
        <w:tc>
          <w:tcPr>
            <w:tcW w:w="1673" w:type="dxa"/>
            <w:hideMark/>
          </w:tcPr>
          <w:p w:rsidR="00402B10" w:rsidRPr="0042269C" w:rsidRDefault="00402B10" w:rsidP="007610BE">
            <w:pPr>
              <w:spacing w:after="0" w:line="240" w:lineRule="auto"/>
              <w:jc w:val="center"/>
              <w:rPr>
                <w:sz w:val="24"/>
                <w:szCs w:val="24"/>
              </w:rPr>
            </w:pPr>
            <w:r w:rsidRPr="0042269C">
              <w:rPr>
                <w:rFonts w:ascii="Arial" w:hAnsi="Arial" w:cs="Arial"/>
                <w:sz w:val="24"/>
                <w:szCs w:val="24"/>
              </w:rPr>
              <w:t>14</w:t>
            </w:r>
          </w:p>
        </w:tc>
      </w:tr>
      <w:tr w:rsidR="00402B10" w:rsidRPr="0042269C" w:rsidTr="0098476B">
        <w:trPr>
          <w:trHeight w:val="243"/>
        </w:trPr>
        <w:tc>
          <w:tcPr>
            <w:tcW w:w="7938" w:type="dxa"/>
            <w:hideMark/>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 7 proti občanskému soužití</w:t>
            </w:r>
          </w:p>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(zákon č. 251/2016 Sb., o některých přestupcích)</w:t>
            </w:r>
          </w:p>
        </w:tc>
        <w:tc>
          <w:tcPr>
            <w:tcW w:w="1673" w:type="dxa"/>
            <w:hideMark/>
          </w:tcPr>
          <w:p w:rsidR="00402B10" w:rsidRPr="0042269C" w:rsidRDefault="00402B10" w:rsidP="007610BE">
            <w:pPr>
              <w:spacing w:after="0" w:line="240" w:lineRule="auto"/>
              <w:jc w:val="center"/>
              <w:rPr>
                <w:sz w:val="24"/>
                <w:szCs w:val="24"/>
              </w:rPr>
            </w:pPr>
            <w:r w:rsidRPr="0042269C">
              <w:rPr>
                <w:rFonts w:ascii="Arial" w:hAnsi="Arial" w:cs="Arial"/>
                <w:sz w:val="24"/>
                <w:szCs w:val="24"/>
              </w:rPr>
              <w:t>80</w:t>
            </w:r>
          </w:p>
        </w:tc>
      </w:tr>
      <w:tr w:rsidR="00402B10" w:rsidRPr="0042269C" w:rsidTr="0098476B">
        <w:trPr>
          <w:trHeight w:val="226"/>
        </w:trPr>
        <w:tc>
          <w:tcPr>
            <w:tcW w:w="7938" w:type="dxa"/>
            <w:hideMark/>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 xml:space="preserve">§ 8 proti majetku </w:t>
            </w:r>
          </w:p>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(zákon č. 251/2016 Sb., o některých přestupcích)</w:t>
            </w:r>
          </w:p>
        </w:tc>
        <w:tc>
          <w:tcPr>
            <w:tcW w:w="1673" w:type="dxa"/>
            <w:hideMark/>
          </w:tcPr>
          <w:p w:rsidR="00402B10" w:rsidRPr="0042269C" w:rsidRDefault="00402B10" w:rsidP="007610BE">
            <w:pPr>
              <w:spacing w:after="0" w:line="240" w:lineRule="auto"/>
              <w:jc w:val="center"/>
              <w:rPr>
                <w:sz w:val="24"/>
                <w:szCs w:val="24"/>
              </w:rPr>
            </w:pPr>
            <w:r w:rsidRPr="0042269C">
              <w:rPr>
                <w:rFonts w:ascii="Arial" w:hAnsi="Arial" w:cs="Arial"/>
                <w:sz w:val="24"/>
                <w:szCs w:val="24"/>
              </w:rPr>
              <w:t>88</w:t>
            </w:r>
          </w:p>
        </w:tc>
      </w:tr>
      <w:tr w:rsidR="00402B10" w:rsidRPr="0042269C" w:rsidTr="0098476B">
        <w:trPr>
          <w:trHeight w:val="226"/>
        </w:trPr>
        <w:tc>
          <w:tcPr>
            <w:tcW w:w="7938" w:type="dxa"/>
            <w:hideMark/>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 65 zákona č. 269/2021 Sb., o občanských průkazech</w:t>
            </w:r>
          </w:p>
        </w:tc>
        <w:tc>
          <w:tcPr>
            <w:tcW w:w="1673" w:type="dxa"/>
            <w:hideMark/>
          </w:tcPr>
          <w:p w:rsidR="00402B10" w:rsidRPr="0042269C" w:rsidRDefault="00402B10" w:rsidP="007610BE">
            <w:pPr>
              <w:spacing w:after="0" w:line="240" w:lineRule="auto"/>
              <w:jc w:val="center"/>
              <w:rPr>
                <w:sz w:val="24"/>
                <w:szCs w:val="24"/>
              </w:rPr>
            </w:pPr>
            <w:r w:rsidRPr="0042269C">
              <w:rPr>
                <w:rFonts w:ascii="Arial" w:hAnsi="Arial" w:cs="Arial"/>
                <w:sz w:val="24"/>
                <w:szCs w:val="24"/>
              </w:rPr>
              <w:t>2</w:t>
            </w:r>
          </w:p>
        </w:tc>
      </w:tr>
      <w:tr w:rsidR="00402B10" w:rsidRPr="0042269C" w:rsidTr="0098476B">
        <w:trPr>
          <w:trHeight w:val="226"/>
        </w:trPr>
        <w:tc>
          <w:tcPr>
            <w:tcW w:w="7938" w:type="dxa"/>
            <w:hideMark/>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 35 zákona č. 65/2017 Sb., o ochraně zdraví před škodlivými účinky návykových látek</w:t>
            </w:r>
          </w:p>
        </w:tc>
        <w:tc>
          <w:tcPr>
            <w:tcW w:w="1673" w:type="dxa"/>
            <w:hideMark/>
          </w:tcPr>
          <w:p w:rsidR="00402B10" w:rsidRPr="0042269C" w:rsidRDefault="00402B10" w:rsidP="007610BE">
            <w:pPr>
              <w:spacing w:after="0" w:line="240" w:lineRule="auto"/>
              <w:jc w:val="center"/>
              <w:rPr>
                <w:sz w:val="24"/>
                <w:szCs w:val="24"/>
              </w:rPr>
            </w:pPr>
            <w:r w:rsidRPr="0042269C">
              <w:rPr>
                <w:rFonts w:ascii="Arial" w:hAnsi="Arial" w:cs="Arial"/>
                <w:sz w:val="24"/>
                <w:szCs w:val="24"/>
              </w:rPr>
              <w:t>6</w:t>
            </w:r>
          </w:p>
        </w:tc>
      </w:tr>
      <w:tr w:rsidR="00402B10" w:rsidRPr="0042269C" w:rsidTr="0098476B">
        <w:trPr>
          <w:trHeight w:val="226"/>
        </w:trPr>
        <w:tc>
          <w:tcPr>
            <w:tcW w:w="7938" w:type="dxa"/>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 39 zákona č. 167/1998 Sb., o návykových látkách</w:t>
            </w:r>
          </w:p>
        </w:tc>
        <w:tc>
          <w:tcPr>
            <w:tcW w:w="1673" w:type="dxa"/>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2</w:t>
            </w:r>
          </w:p>
        </w:tc>
      </w:tr>
      <w:tr w:rsidR="00402B10" w:rsidRPr="0042269C" w:rsidTr="0098476B">
        <w:trPr>
          <w:trHeight w:val="226"/>
        </w:trPr>
        <w:tc>
          <w:tcPr>
            <w:tcW w:w="7938" w:type="dxa"/>
          </w:tcPr>
          <w:p w:rsidR="00402B10" w:rsidRPr="0042269C" w:rsidRDefault="00402B10" w:rsidP="007610BE">
            <w:pPr>
              <w:spacing w:after="0" w:line="240" w:lineRule="auto"/>
              <w:jc w:val="both"/>
              <w:rPr>
                <w:rFonts w:ascii="Arial" w:hAnsi="Arial" w:cs="Arial"/>
                <w:color w:val="000000"/>
                <w:sz w:val="24"/>
                <w:szCs w:val="24"/>
              </w:rPr>
            </w:pPr>
            <w:r w:rsidRPr="0042269C">
              <w:rPr>
                <w:rFonts w:ascii="Arial" w:hAnsi="Arial" w:cs="Arial"/>
                <w:color w:val="000000"/>
                <w:sz w:val="24"/>
                <w:szCs w:val="24"/>
              </w:rPr>
              <w:t xml:space="preserve">§ 76 zákona č. 119/2002 Sb., o střelných zbraních a střelivu </w:t>
            </w:r>
          </w:p>
        </w:tc>
        <w:tc>
          <w:tcPr>
            <w:tcW w:w="1673" w:type="dxa"/>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4</w:t>
            </w:r>
          </w:p>
        </w:tc>
      </w:tr>
      <w:tr w:rsidR="00402B10" w:rsidRPr="0042269C" w:rsidTr="0098476B">
        <w:trPr>
          <w:trHeight w:val="243"/>
        </w:trPr>
        <w:tc>
          <w:tcPr>
            <w:tcW w:w="7938" w:type="dxa"/>
            <w:hideMark/>
          </w:tcPr>
          <w:p w:rsidR="00402B10" w:rsidRPr="0042269C" w:rsidRDefault="00402B10" w:rsidP="007610BE">
            <w:pPr>
              <w:spacing w:after="0" w:line="240" w:lineRule="auto"/>
              <w:jc w:val="both"/>
              <w:rPr>
                <w:rFonts w:ascii="Arial" w:hAnsi="Arial" w:cs="Arial"/>
                <w:b/>
                <w:color w:val="000000"/>
                <w:sz w:val="24"/>
                <w:szCs w:val="24"/>
              </w:rPr>
            </w:pPr>
            <w:r w:rsidRPr="0042269C">
              <w:rPr>
                <w:rFonts w:ascii="Arial" w:hAnsi="Arial" w:cs="Arial"/>
                <w:b/>
                <w:color w:val="000000"/>
                <w:sz w:val="24"/>
                <w:szCs w:val="24"/>
              </w:rPr>
              <w:t xml:space="preserve">Celkem </w:t>
            </w:r>
          </w:p>
        </w:tc>
        <w:tc>
          <w:tcPr>
            <w:tcW w:w="1673" w:type="dxa"/>
            <w:hideMark/>
          </w:tcPr>
          <w:p w:rsidR="00402B10" w:rsidRPr="0042269C" w:rsidRDefault="00402B10" w:rsidP="007610BE">
            <w:pPr>
              <w:spacing w:after="0" w:line="240" w:lineRule="auto"/>
              <w:jc w:val="center"/>
              <w:rPr>
                <w:rFonts w:ascii="Arial" w:hAnsi="Arial" w:cs="Arial"/>
                <w:b/>
                <w:color w:val="000000"/>
                <w:sz w:val="24"/>
                <w:szCs w:val="24"/>
              </w:rPr>
            </w:pPr>
            <w:r w:rsidRPr="0042269C">
              <w:rPr>
                <w:rFonts w:ascii="Arial" w:hAnsi="Arial" w:cs="Arial"/>
                <w:b/>
                <w:color w:val="000000"/>
                <w:sz w:val="24"/>
                <w:szCs w:val="24"/>
              </w:rPr>
              <w:t>223</w:t>
            </w:r>
          </w:p>
        </w:tc>
      </w:tr>
    </w:tbl>
    <w:p w:rsidR="00402B10" w:rsidRPr="0042269C" w:rsidRDefault="00402B10" w:rsidP="007610BE">
      <w:pPr>
        <w:spacing w:after="0" w:line="240" w:lineRule="auto"/>
        <w:jc w:val="both"/>
        <w:rPr>
          <w:rFonts w:ascii="Arial" w:hAnsi="Arial" w:cs="Arial"/>
          <w:sz w:val="24"/>
          <w:szCs w:val="24"/>
        </w:rPr>
      </w:pPr>
    </w:p>
    <w:tbl>
      <w:tblPr>
        <w:tblW w:w="9611" w:type="dxa"/>
        <w:tblInd w:w="136" w:type="dxa"/>
        <w:tblLook w:val="01E0" w:firstRow="1" w:lastRow="1" w:firstColumn="1" w:lastColumn="1" w:noHBand="0" w:noVBand="0"/>
      </w:tblPr>
      <w:tblGrid>
        <w:gridCol w:w="7910"/>
        <w:gridCol w:w="1701"/>
      </w:tblGrid>
      <w:tr w:rsidR="00402B10" w:rsidRPr="0042269C" w:rsidTr="0098476B">
        <w:trPr>
          <w:trHeight w:val="80"/>
        </w:trPr>
        <w:tc>
          <w:tcPr>
            <w:tcW w:w="7910" w:type="dxa"/>
          </w:tcPr>
          <w:p w:rsidR="00402B10" w:rsidRPr="0042269C" w:rsidRDefault="00402B10" w:rsidP="007610BE">
            <w:pPr>
              <w:spacing w:after="0" w:line="240" w:lineRule="auto"/>
              <w:rPr>
                <w:rFonts w:ascii="Arial" w:hAnsi="Arial" w:cs="Arial"/>
                <w:b/>
                <w:color w:val="000000"/>
                <w:sz w:val="24"/>
                <w:szCs w:val="24"/>
              </w:rPr>
            </w:pPr>
            <w:r w:rsidRPr="0042269C">
              <w:rPr>
                <w:rFonts w:ascii="Arial" w:hAnsi="Arial" w:cs="Arial"/>
                <w:b/>
                <w:sz w:val="24"/>
                <w:szCs w:val="24"/>
              </w:rPr>
              <w:t>Počet celkem uzavřených případů za období:</w:t>
            </w:r>
          </w:p>
        </w:tc>
        <w:tc>
          <w:tcPr>
            <w:tcW w:w="1701" w:type="dxa"/>
          </w:tcPr>
          <w:p w:rsidR="00402B10" w:rsidRPr="0042269C" w:rsidRDefault="00402B10" w:rsidP="007610BE">
            <w:pPr>
              <w:spacing w:after="0" w:line="240" w:lineRule="auto"/>
              <w:jc w:val="center"/>
              <w:rPr>
                <w:rFonts w:ascii="Arial" w:hAnsi="Arial" w:cs="Arial"/>
                <w:color w:val="000000"/>
                <w:sz w:val="24"/>
                <w:szCs w:val="24"/>
              </w:rPr>
            </w:pPr>
            <w:r w:rsidRPr="0042269C">
              <w:rPr>
                <w:rFonts w:ascii="Arial" w:hAnsi="Arial" w:cs="Arial"/>
                <w:b/>
                <w:sz w:val="24"/>
                <w:szCs w:val="24"/>
              </w:rPr>
              <w:t>220</w:t>
            </w:r>
          </w:p>
        </w:tc>
      </w:tr>
    </w:tbl>
    <w:p w:rsidR="00402B10" w:rsidRPr="0042269C" w:rsidRDefault="00402B10" w:rsidP="007610BE">
      <w:pPr>
        <w:spacing w:after="0" w:line="240" w:lineRule="auto"/>
        <w:jc w:val="both"/>
        <w:rPr>
          <w:rFonts w:ascii="Arial" w:hAnsi="Arial" w:cs="Arial"/>
          <w:sz w:val="24"/>
          <w:szCs w:val="24"/>
        </w:rPr>
      </w:pPr>
    </w:p>
    <w:tbl>
      <w:tblPr>
        <w:tblW w:w="9611" w:type="dxa"/>
        <w:tblInd w:w="136" w:type="dxa"/>
        <w:tblLook w:val="01E0" w:firstRow="1" w:lastRow="1" w:firstColumn="1" w:lastColumn="1" w:noHBand="0" w:noVBand="0"/>
      </w:tblPr>
      <w:tblGrid>
        <w:gridCol w:w="7910"/>
        <w:gridCol w:w="1701"/>
      </w:tblGrid>
      <w:tr w:rsidR="00402B10" w:rsidRPr="0042269C" w:rsidTr="0098476B">
        <w:trPr>
          <w:trHeight w:val="80"/>
        </w:trPr>
        <w:tc>
          <w:tcPr>
            <w:tcW w:w="7910" w:type="dxa"/>
          </w:tcPr>
          <w:p w:rsidR="00402B10" w:rsidRPr="0042269C" w:rsidRDefault="00402B10" w:rsidP="007610BE">
            <w:pPr>
              <w:spacing w:after="0" w:line="240" w:lineRule="auto"/>
              <w:rPr>
                <w:rFonts w:ascii="Arial" w:hAnsi="Arial" w:cs="Arial"/>
                <w:b/>
                <w:color w:val="000000"/>
                <w:sz w:val="24"/>
                <w:szCs w:val="24"/>
              </w:rPr>
            </w:pPr>
            <w:r w:rsidRPr="0042269C">
              <w:rPr>
                <w:rFonts w:ascii="Arial" w:hAnsi="Arial" w:cs="Arial"/>
                <w:b/>
                <w:sz w:val="24"/>
                <w:szCs w:val="24"/>
              </w:rPr>
              <w:t>Vypořádáno:</w:t>
            </w:r>
          </w:p>
        </w:tc>
        <w:tc>
          <w:tcPr>
            <w:tcW w:w="1701" w:type="dxa"/>
          </w:tcPr>
          <w:p w:rsidR="00402B10" w:rsidRPr="0042269C" w:rsidRDefault="00402B10" w:rsidP="007610BE">
            <w:pPr>
              <w:spacing w:after="0" w:line="240" w:lineRule="auto"/>
              <w:jc w:val="center"/>
              <w:rPr>
                <w:rFonts w:ascii="Arial" w:hAnsi="Arial" w:cs="Arial"/>
                <w:color w:val="000000"/>
                <w:sz w:val="24"/>
                <w:szCs w:val="24"/>
              </w:rPr>
            </w:pPr>
          </w:p>
        </w:tc>
      </w:tr>
      <w:tr w:rsidR="00402B10" w:rsidRPr="0042269C" w:rsidTr="0098476B">
        <w:tc>
          <w:tcPr>
            <w:tcW w:w="7910" w:type="dxa"/>
            <w:hideMark/>
          </w:tcPr>
          <w:p w:rsidR="00402B10" w:rsidRPr="0042269C" w:rsidRDefault="00402B10" w:rsidP="007610BE">
            <w:pPr>
              <w:spacing w:after="0" w:line="240" w:lineRule="auto"/>
              <w:rPr>
                <w:rFonts w:ascii="Arial" w:hAnsi="Arial" w:cs="Arial"/>
                <w:b/>
                <w:color w:val="000000"/>
                <w:sz w:val="24"/>
                <w:szCs w:val="24"/>
              </w:rPr>
            </w:pPr>
            <w:r w:rsidRPr="0042269C">
              <w:rPr>
                <w:rFonts w:ascii="Arial" w:hAnsi="Arial" w:cs="Arial"/>
                <w:sz w:val="24"/>
                <w:szCs w:val="24"/>
              </w:rPr>
              <w:t>Předáno</w:t>
            </w:r>
          </w:p>
        </w:tc>
        <w:tc>
          <w:tcPr>
            <w:tcW w:w="1701" w:type="dxa"/>
            <w:hideMark/>
          </w:tcPr>
          <w:p w:rsidR="00402B10" w:rsidRPr="0042269C" w:rsidRDefault="00402B10" w:rsidP="007610BE">
            <w:pPr>
              <w:spacing w:after="0" w:line="240" w:lineRule="auto"/>
              <w:jc w:val="center"/>
              <w:rPr>
                <w:sz w:val="24"/>
                <w:szCs w:val="24"/>
              </w:rPr>
            </w:pPr>
            <w:r w:rsidRPr="0042269C">
              <w:rPr>
                <w:rFonts w:ascii="Arial" w:hAnsi="Arial" w:cs="Arial"/>
                <w:sz w:val="24"/>
                <w:szCs w:val="24"/>
              </w:rPr>
              <w:t>18</w:t>
            </w:r>
          </w:p>
        </w:tc>
      </w:tr>
      <w:tr w:rsidR="00402B10" w:rsidRPr="0042269C" w:rsidTr="0098476B">
        <w:tc>
          <w:tcPr>
            <w:tcW w:w="7910" w:type="dxa"/>
            <w:hideMark/>
          </w:tcPr>
          <w:p w:rsidR="00402B10" w:rsidRPr="0042269C" w:rsidRDefault="00402B10" w:rsidP="007610BE">
            <w:pPr>
              <w:spacing w:after="0" w:line="240" w:lineRule="auto"/>
              <w:rPr>
                <w:rFonts w:ascii="Arial" w:hAnsi="Arial" w:cs="Arial"/>
                <w:b/>
                <w:color w:val="000000"/>
                <w:sz w:val="24"/>
                <w:szCs w:val="24"/>
              </w:rPr>
            </w:pPr>
            <w:r w:rsidRPr="0042269C">
              <w:rPr>
                <w:rFonts w:ascii="Arial" w:hAnsi="Arial" w:cs="Arial"/>
                <w:sz w:val="24"/>
                <w:szCs w:val="24"/>
              </w:rPr>
              <w:t>Odloženo</w:t>
            </w:r>
          </w:p>
        </w:tc>
        <w:tc>
          <w:tcPr>
            <w:tcW w:w="1701" w:type="dxa"/>
            <w:hideMark/>
          </w:tcPr>
          <w:p w:rsidR="00402B10" w:rsidRPr="0042269C" w:rsidRDefault="00402B10" w:rsidP="007610BE">
            <w:pPr>
              <w:spacing w:after="0" w:line="240" w:lineRule="auto"/>
              <w:jc w:val="center"/>
              <w:rPr>
                <w:sz w:val="24"/>
                <w:szCs w:val="24"/>
              </w:rPr>
            </w:pPr>
            <w:r w:rsidRPr="0042269C">
              <w:rPr>
                <w:rFonts w:ascii="Arial" w:hAnsi="Arial" w:cs="Arial"/>
                <w:sz w:val="24"/>
                <w:szCs w:val="24"/>
              </w:rPr>
              <w:t>88</w:t>
            </w:r>
          </w:p>
        </w:tc>
      </w:tr>
      <w:tr w:rsidR="00402B10" w:rsidRPr="0042269C" w:rsidTr="0098476B">
        <w:tc>
          <w:tcPr>
            <w:tcW w:w="7910" w:type="dxa"/>
            <w:hideMark/>
          </w:tcPr>
          <w:p w:rsidR="00402B10" w:rsidRPr="0042269C" w:rsidRDefault="00402B10" w:rsidP="007610BE">
            <w:pPr>
              <w:spacing w:after="0" w:line="240" w:lineRule="auto"/>
              <w:rPr>
                <w:rFonts w:ascii="Arial" w:hAnsi="Arial" w:cs="Arial"/>
                <w:sz w:val="24"/>
                <w:szCs w:val="24"/>
              </w:rPr>
            </w:pPr>
            <w:r w:rsidRPr="0042269C">
              <w:rPr>
                <w:rFonts w:ascii="Arial" w:hAnsi="Arial" w:cs="Arial"/>
                <w:color w:val="000000"/>
                <w:sz w:val="24"/>
                <w:szCs w:val="24"/>
              </w:rPr>
              <w:t>Zastaveno</w:t>
            </w:r>
          </w:p>
        </w:tc>
        <w:tc>
          <w:tcPr>
            <w:tcW w:w="1701" w:type="dxa"/>
            <w:hideMark/>
          </w:tcPr>
          <w:p w:rsidR="00402B10" w:rsidRPr="0042269C" w:rsidRDefault="00402B10" w:rsidP="007610BE">
            <w:pPr>
              <w:spacing w:after="0" w:line="240" w:lineRule="auto"/>
              <w:jc w:val="center"/>
              <w:rPr>
                <w:sz w:val="24"/>
                <w:szCs w:val="24"/>
              </w:rPr>
            </w:pPr>
            <w:r w:rsidRPr="0042269C">
              <w:rPr>
                <w:rFonts w:ascii="Arial" w:hAnsi="Arial" w:cs="Arial"/>
                <w:sz w:val="24"/>
                <w:szCs w:val="24"/>
              </w:rPr>
              <w:t>5</w:t>
            </w:r>
          </w:p>
        </w:tc>
      </w:tr>
      <w:tr w:rsidR="00402B10" w:rsidRPr="0042269C" w:rsidTr="0098476B">
        <w:tc>
          <w:tcPr>
            <w:tcW w:w="7910" w:type="dxa"/>
            <w:hideMark/>
          </w:tcPr>
          <w:p w:rsidR="00402B10" w:rsidRPr="0042269C" w:rsidRDefault="00402B10" w:rsidP="007610BE">
            <w:pPr>
              <w:spacing w:after="0" w:line="240" w:lineRule="auto"/>
              <w:rPr>
                <w:rFonts w:ascii="Arial" w:hAnsi="Arial" w:cs="Arial"/>
                <w:sz w:val="24"/>
                <w:szCs w:val="24"/>
              </w:rPr>
            </w:pPr>
            <w:r w:rsidRPr="0042269C">
              <w:rPr>
                <w:rFonts w:ascii="Arial" w:hAnsi="Arial" w:cs="Arial"/>
                <w:color w:val="000000"/>
                <w:sz w:val="24"/>
                <w:szCs w:val="24"/>
              </w:rPr>
              <w:t xml:space="preserve">Věcně rozhodnuto </w:t>
            </w:r>
          </w:p>
        </w:tc>
        <w:tc>
          <w:tcPr>
            <w:tcW w:w="1701" w:type="dxa"/>
            <w:hideMark/>
          </w:tcPr>
          <w:p w:rsidR="00402B10" w:rsidRPr="0042269C" w:rsidRDefault="00402B10" w:rsidP="007610BE">
            <w:pPr>
              <w:spacing w:after="0" w:line="240" w:lineRule="auto"/>
              <w:jc w:val="center"/>
              <w:rPr>
                <w:sz w:val="24"/>
                <w:szCs w:val="24"/>
              </w:rPr>
            </w:pPr>
            <w:r w:rsidRPr="0042269C">
              <w:rPr>
                <w:rFonts w:ascii="Arial" w:hAnsi="Arial" w:cs="Arial"/>
                <w:sz w:val="24"/>
                <w:szCs w:val="24"/>
              </w:rPr>
              <w:t>109</w:t>
            </w:r>
          </w:p>
        </w:tc>
      </w:tr>
      <w:tr w:rsidR="00402B10" w:rsidRPr="0042269C" w:rsidTr="0098476B">
        <w:tc>
          <w:tcPr>
            <w:tcW w:w="7910" w:type="dxa"/>
          </w:tcPr>
          <w:p w:rsidR="00402B10" w:rsidRPr="0042269C" w:rsidRDefault="00402B10" w:rsidP="007610BE">
            <w:pPr>
              <w:spacing w:after="0" w:line="240" w:lineRule="auto"/>
              <w:rPr>
                <w:rFonts w:ascii="Arial" w:hAnsi="Arial" w:cs="Arial"/>
                <w:color w:val="000000"/>
                <w:sz w:val="24"/>
                <w:szCs w:val="24"/>
              </w:rPr>
            </w:pPr>
            <w:r w:rsidRPr="0042269C">
              <w:rPr>
                <w:rFonts w:ascii="Arial" w:hAnsi="Arial" w:cs="Arial"/>
                <w:color w:val="000000"/>
                <w:sz w:val="24"/>
                <w:szCs w:val="24"/>
              </w:rPr>
              <w:t xml:space="preserve">Pravomocně uloženo na pokutách: </w:t>
            </w:r>
          </w:p>
        </w:tc>
        <w:tc>
          <w:tcPr>
            <w:tcW w:w="1701" w:type="dxa"/>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433.900 Kč</w:t>
            </w:r>
          </w:p>
        </w:tc>
      </w:tr>
      <w:tr w:rsidR="00402B10" w:rsidRPr="0042269C" w:rsidTr="0098476B">
        <w:tc>
          <w:tcPr>
            <w:tcW w:w="7910" w:type="dxa"/>
            <w:hideMark/>
          </w:tcPr>
          <w:p w:rsidR="00402B10" w:rsidRPr="0042269C" w:rsidRDefault="00402B10" w:rsidP="007610BE">
            <w:pPr>
              <w:spacing w:after="0" w:line="240" w:lineRule="auto"/>
              <w:rPr>
                <w:rFonts w:ascii="Arial" w:hAnsi="Arial" w:cs="Arial"/>
                <w:b/>
                <w:color w:val="000000"/>
                <w:sz w:val="24"/>
                <w:szCs w:val="24"/>
              </w:rPr>
            </w:pPr>
            <w:r w:rsidRPr="0042269C">
              <w:rPr>
                <w:rFonts w:ascii="Arial" w:hAnsi="Arial" w:cs="Arial"/>
                <w:b/>
                <w:color w:val="000000"/>
                <w:sz w:val="24"/>
                <w:szCs w:val="24"/>
              </w:rPr>
              <w:t>Z toho:</w:t>
            </w:r>
          </w:p>
        </w:tc>
        <w:tc>
          <w:tcPr>
            <w:tcW w:w="1701" w:type="dxa"/>
          </w:tcPr>
          <w:p w:rsidR="00402B10" w:rsidRPr="0042269C" w:rsidRDefault="00402B10" w:rsidP="007610BE">
            <w:pPr>
              <w:spacing w:after="0" w:line="240" w:lineRule="auto"/>
              <w:jc w:val="center"/>
              <w:rPr>
                <w:sz w:val="24"/>
                <w:szCs w:val="24"/>
              </w:rPr>
            </w:pPr>
          </w:p>
        </w:tc>
      </w:tr>
      <w:tr w:rsidR="00402B10" w:rsidRPr="0042269C" w:rsidTr="0098476B">
        <w:tc>
          <w:tcPr>
            <w:tcW w:w="7910" w:type="dxa"/>
            <w:hideMark/>
          </w:tcPr>
          <w:p w:rsidR="00402B10" w:rsidRPr="0042269C" w:rsidRDefault="00402B10" w:rsidP="007610BE">
            <w:pPr>
              <w:spacing w:after="0" w:line="240" w:lineRule="auto"/>
              <w:rPr>
                <w:rFonts w:ascii="Arial" w:hAnsi="Arial" w:cs="Arial"/>
                <w:sz w:val="24"/>
                <w:szCs w:val="24"/>
              </w:rPr>
            </w:pPr>
            <w:r w:rsidRPr="0042269C">
              <w:rPr>
                <w:rFonts w:ascii="Arial" w:hAnsi="Arial" w:cs="Arial"/>
                <w:sz w:val="24"/>
                <w:szCs w:val="24"/>
              </w:rPr>
              <w:t>z toho v blokovém řízení</w:t>
            </w:r>
          </w:p>
        </w:tc>
        <w:tc>
          <w:tcPr>
            <w:tcW w:w="1701" w:type="dxa"/>
            <w:hideMark/>
          </w:tcPr>
          <w:p w:rsidR="00402B10" w:rsidRPr="0042269C" w:rsidRDefault="00402B10" w:rsidP="007610BE">
            <w:pPr>
              <w:spacing w:after="0" w:line="240" w:lineRule="auto"/>
              <w:jc w:val="center"/>
              <w:rPr>
                <w:sz w:val="24"/>
                <w:szCs w:val="24"/>
              </w:rPr>
            </w:pPr>
            <w:r w:rsidRPr="0042269C">
              <w:rPr>
                <w:rFonts w:ascii="Arial" w:hAnsi="Arial" w:cs="Arial"/>
                <w:sz w:val="24"/>
                <w:szCs w:val="24"/>
              </w:rPr>
              <w:t>10</w:t>
            </w:r>
          </w:p>
        </w:tc>
      </w:tr>
      <w:tr w:rsidR="00402B10" w:rsidRPr="0042269C" w:rsidTr="0098476B">
        <w:tc>
          <w:tcPr>
            <w:tcW w:w="7910" w:type="dxa"/>
            <w:hideMark/>
          </w:tcPr>
          <w:p w:rsidR="00402B10" w:rsidRPr="0042269C" w:rsidRDefault="00402B10" w:rsidP="007610BE">
            <w:pPr>
              <w:spacing w:after="0" w:line="240" w:lineRule="auto"/>
              <w:rPr>
                <w:rFonts w:ascii="Arial" w:hAnsi="Arial" w:cs="Arial"/>
                <w:b/>
                <w:color w:val="000000"/>
                <w:sz w:val="24"/>
                <w:szCs w:val="24"/>
              </w:rPr>
            </w:pPr>
            <w:r w:rsidRPr="0042269C">
              <w:rPr>
                <w:rFonts w:ascii="Arial" w:hAnsi="Arial" w:cs="Arial"/>
                <w:sz w:val="24"/>
                <w:szCs w:val="24"/>
              </w:rPr>
              <w:t>z toho projednaných příkazem</w:t>
            </w:r>
          </w:p>
        </w:tc>
        <w:tc>
          <w:tcPr>
            <w:tcW w:w="1701" w:type="dxa"/>
            <w:hideMark/>
          </w:tcPr>
          <w:p w:rsidR="00402B10" w:rsidRPr="0042269C" w:rsidRDefault="00402B10" w:rsidP="007610BE">
            <w:pPr>
              <w:spacing w:after="0" w:line="240" w:lineRule="auto"/>
              <w:jc w:val="center"/>
              <w:rPr>
                <w:sz w:val="24"/>
                <w:szCs w:val="24"/>
              </w:rPr>
            </w:pPr>
            <w:r w:rsidRPr="0042269C">
              <w:rPr>
                <w:rFonts w:ascii="Arial" w:hAnsi="Arial" w:cs="Arial"/>
                <w:sz w:val="24"/>
                <w:szCs w:val="24"/>
              </w:rPr>
              <w:t>67</w:t>
            </w:r>
          </w:p>
        </w:tc>
      </w:tr>
      <w:tr w:rsidR="00402B10" w:rsidRPr="0042269C" w:rsidTr="0098476B">
        <w:tc>
          <w:tcPr>
            <w:tcW w:w="7910" w:type="dxa"/>
            <w:hideMark/>
          </w:tcPr>
          <w:p w:rsidR="00402B10" w:rsidRPr="0042269C" w:rsidRDefault="00402B10" w:rsidP="007610BE">
            <w:pPr>
              <w:spacing w:after="0" w:line="240" w:lineRule="auto"/>
              <w:rPr>
                <w:rFonts w:ascii="Arial" w:hAnsi="Arial" w:cs="Arial"/>
                <w:b/>
                <w:color w:val="000000"/>
                <w:sz w:val="24"/>
                <w:szCs w:val="24"/>
              </w:rPr>
            </w:pPr>
            <w:r w:rsidRPr="0042269C">
              <w:rPr>
                <w:rFonts w:ascii="Arial" w:hAnsi="Arial" w:cs="Arial"/>
                <w:sz w:val="24"/>
                <w:szCs w:val="24"/>
              </w:rPr>
              <w:t>z toho projednaných v ústním jednání</w:t>
            </w:r>
          </w:p>
        </w:tc>
        <w:tc>
          <w:tcPr>
            <w:tcW w:w="1701" w:type="dxa"/>
            <w:hideMark/>
          </w:tcPr>
          <w:p w:rsidR="00402B10" w:rsidRPr="0042269C" w:rsidRDefault="00402B10" w:rsidP="007610BE">
            <w:pPr>
              <w:spacing w:after="0" w:line="240" w:lineRule="auto"/>
              <w:jc w:val="center"/>
              <w:rPr>
                <w:sz w:val="24"/>
                <w:szCs w:val="24"/>
              </w:rPr>
            </w:pPr>
            <w:r w:rsidRPr="0042269C">
              <w:rPr>
                <w:rFonts w:ascii="Arial" w:hAnsi="Arial" w:cs="Arial"/>
                <w:sz w:val="24"/>
                <w:szCs w:val="24"/>
              </w:rPr>
              <w:t>32</w:t>
            </w:r>
          </w:p>
        </w:tc>
      </w:tr>
    </w:tbl>
    <w:p w:rsidR="00402B10" w:rsidRPr="0042269C" w:rsidRDefault="00402B10" w:rsidP="007610BE">
      <w:pPr>
        <w:spacing w:after="0" w:line="240" w:lineRule="auto"/>
        <w:jc w:val="center"/>
        <w:rPr>
          <w:rFonts w:ascii="Arial" w:eastAsia="Calibri" w:hAnsi="Arial" w:cs="Arial"/>
          <w:b/>
          <w:color w:val="000000"/>
          <w:sz w:val="24"/>
          <w:szCs w:val="24"/>
        </w:rPr>
      </w:pPr>
    </w:p>
    <w:tbl>
      <w:tblPr>
        <w:tblW w:w="9611" w:type="dxa"/>
        <w:tblInd w:w="136" w:type="dxa"/>
        <w:tblLook w:val="01E0" w:firstRow="1" w:lastRow="1" w:firstColumn="1" w:lastColumn="1" w:noHBand="0" w:noVBand="0"/>
      </w:tblPr>
      <w:tblGrid>
        <w:gridCol w:w="7910"/>
        <w:gridCol w:w="1701"/>
      </w:tblGrid>
      <w:tr w:rsidR="00402B10" w:rsidRPr="0042269C" w:rsidTr="0098476B">
        <w:trPr>
          <w:trHeight w:val="82"/>
        </w:trPr>
        <w:tc>
          <w:tcPr>
            <w:tcW w:w="7910" w:type="dxa"/>
            <w:hideMark/>
          </w:tcPr>
          <w:p w:rsidR="00402B10" w:rsidRPr="0042269C" w:rsidRDefault="00402B10" w:rsidP="007610BE">
            <w:pPr>
              <w:spacing w:after="0" w:line="240" w:lineRule="auto"/>
              <w:rPr>
                <w:rFonts w:ascii="Arial" w:hAnsi="Arial" w:cs="Arial"/>
                <w:b/>
                <w:color w:val="000000"/>
                <w:sz w:val="24"/>
                <w:szCs w:val="24"/>
              </w:rPr>
            </w:pPr>
            <w:r w:rsidRPr="0042269C">
              <w:rPr>
                <w:rFonts w:ascii="Arial" w:hAnsi="Arial" w:cs="Arial"/>
                <w:sz w:val="24"/>
                <w:szCs w:val="24"/>
              </w:rPr>
              <w:t>Přiznána náhrada škody</w:t>
            </w:r>
          </w:p>
        </w:tc>
        <w:tc>
          <w:tcPr>
            <w:tcW w:w="1701" w:type="dxa"/>
            <w:hideMark/>
          </w:tcPr>
          <w:p w:rsidR="00402B10" w:rsidRPr="0042269C" w:rsidRDefault="00402B10" w:rsidP="007610BE">
            <w:pPr>
              <w:spacing w:after="0" w:line="240" w:lineRule="auto"/>
              <w:jc w:val="center"/>
              <w:rPr>
                <w:rFonts w:ascii="Arial" w:hAnsi="Arial" w:cs="Arial"/>
                <w:color w:val="000000"/>
                <w:sz w:val="24"/>
                <w:szCs w:val="24"/>
              </w:rPr>
            </w:pPr>
            <w:r w:rsidRPr="0042269C">
              <w:rPr>
                <w:rFonts w:ascii="Arial" w:hAnsi="Arial" w:cs="Arial"/>
                <w:sz w:val="24"/>
                <w:szCs w:val="24"/>
              </w:rPr>
              <w:t>16</w:t>
            </w:r>
          </w:p>
        </w:tc>
      </w:tr>
    </w:tbl>
    <w:p w:rsidR="00402B10" w:rsidRPr="0042269C" w:rsidRDefault="00402B10" w:rsidP="007610BE">
      <w:pPr>
        <w:spacing w:after="0" w:line="240" w:lineRule="auto"/>
        <w:jc w:val="center"/>
        <w:rPr>
          <w:rFonts w:ascii="Arial" w:eastAsia="Calibri" w:hAnsi="Arial" w:cs="Arial"/>
          <w:b/>
          <w:color w:val="000000"/>
          <w:sz w:val="24"/>
          <w:szCs w:val="24"/>
        </w:rPr>
      </w:pPr>
    </w:p>
    <w:tbl>
      <w:tblPr>
        <w:tblW w:w="9611" w:type="dxa"/>
        <w:tblInd w:w="136" w:type="dxa"/>
        <w:tblLook w:val="01E0" w:firstRow="1" w:lastRow="1" w:firstColumn="1" w:lastColumn="1" w:noHBand="0" w:noVBand="0"/>
      </w:tblPr>
      <w:tblGrid>
        <w:gridCol w:w="7910"/>
        <w:gridCol w:w="1701"/>
      </w:tblGrid>
      <w:tr w:rsidR="00402B10" w:rsidRPr="0042269C" w:rsidTr="0098476B">
        <w:tc>
          <w:tcPr>
            <w:tcW w:w="7910" w:type="dxa"/>
            <w:hideMark/>
          </w:tcPr>
          <w:p w:rsidR="00402B10" w:rsidRPr="0042269C" w:rsidRDefault="00402B10" w:rsidP="007610BE">
            <w:pPr>
              <w:spacing w:after="0" w:line="240" w:lineRule="auto"/>
              <w:rPr>
                <w:rFonts w:ascii="Arial" w:hAnsi="Arial" w:cs="Arial"/>
                <w:sz w:val="24"/>
                <w:szCs w:val="24"/>
              </w:rPr>
            </w:pPr>
            <w:r w:rsidRPr="0042269C">
              <w:rPr>
                <w:rFonts w:ascii="Arial" w:hAnsi="Arial" w:cs="Arial"/>
                <w:b/>
                <w:sz w:val="24"/>
                <w:szCs w:val="24"/>
              </w:rPr>
              <w:t xml:space="preserve">Odvolání </w:t>
            </w:r>
            <w:r w:rsidRPr="0042269C">
              <w:rPr>
                <w:rFonts w:ascii="Arial" w:hAnsi="Arial" w:cs="Arial"/>
                <w:sz w:val="24"/>
                <w:szCs w:val="24"/>
              </w:rPr>
              <w:t xml:space="preserve">– podané </w:t>
            </w:r>
          </w:p>
        </w:tc>
        <w:tc>
          <w:tcPr>
            <w:tcW w:w="1701" w:type="dxa"/>
            <w:hideMark/>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1</w:t>
            </w:r>
          </w:p>
        </w:tc>
      </w:tr>
      <w:tr w:rsidR="00402B10" w:rsidRPr="0042269C" w:rsidTr="0098476B">
        <w:tc>
          <w:tcPr>
            <w:tcW w:w="7910" w:type="dxa"/>
            <w:hideMark/>
          </w:tcPr>
          <w:p w:rsidR="00402B10" w:rsidRPr="0042269C" w:rsidRDefault="00402B10" w:rsidP="007610BE">
            <w:pPr>
              <w:spacing w:after="0" w:line="240" w:lineRule="auto"/>
              <w:rPr>
                <w:rFonts w:ascii="Arial" w:hAnsi="Arial" w:cs="Arial"/>
                <w:sz w:val="24"/>
                <w:szCs w:val="24"/>
              </w:rPr>
            </w:pPr>
            <w:r w:rsidRPr="0042269C">
              <w:rPr>
                <w:rFonts w:ascii="Arial" w:hAnsi="Arial" w:cs="Arial"/>
                <w:sz w:val="24"/>
                <w:szCs w:val="24"/>
              </w:rPr>
              <w:t xml:space="preserve">z toho vráceno k novému projednání </w:t>
            </w:r>
          </w:p>
        </w:tc>
        <w:tc>
          <w:tcPr>
            <w:tcW w:w="1701" w:type="dxa"/>
            <w:hideMark/>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1</w:t>
            </w:r>
          </w:p>
        </w:tc>
      </w:tr>
      <w:tr w:rsidR="00402B10" w:rsidRPr="0042269C" w:rsidTr="0098476B">
        <w:tc>
          <w:tcPr>
            <w:tcW w:w="7910" w:type="dxa"/>
            <w:hideMark/>
          </w:tcPr>
          <w:p w:rsidR="00402B10" w:rsidRPr="0042269C" w:rsidRDefault="00402B10" w:rsidP="007610BE">
            <w:pPr>
              <w:spacing w:after="0" w:line="240" w:lineRule="auto"/>
              <w:rPr>
                <w:rFonts w:ascii="Arial" w:hAnsi="Arial" w:cs="Arial"/>
                <w:sz w:val="24"/>
                <w:szCs w:val="24"/>
              </w:rPr>
            </w:pPr>
            <w:r w:rsidRPr="0042269C">
              <w:rPr>
                <w:rFonts w:ascii="Arial" w:hAnsi="Arial" w:cs="Arial"/>
                <w:sz w:val="24"/>
                <w:szCs w:val="24"/>
              </w:rPr>
              <w:t>z toho napadené rozhodnutí potvrzeno</w:t>
            </w:r>
          </w:p>
        </w:tc>
        <w:tc>
          <w:tcPr>
            <w:tcW w:w="1701" w:type="dxa"/>
            <w:hideMark/>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2</w:t>
            </w:r>
          </w:p>
        </w:tc>
      </w:tr>
      <w:tr w:rsidR="00402B10" w:rsidRPr="0042269C" w:rsidTr="0098476B">
        <w:tc>
          <w:tcPr>
            <w:tcW w:w="7910" w:type="dxa"/>
            <w:hideMark/>
          </w:tcPr>
          <w:p w:rsidR="00402B10" w:rsidRPr="0042269C" w:rsidRDefault="00402B10" w:rsidP="007610BE">
            <w:pPr>
              <w:spacing w:after="0" w:line="240" w:lineRule="auto"/>
              <w:rPr>
                <w:rFonts w:ascii="Arial" w:hAnsi="Arial" w:cs="Arial"/>
                <w:sz w:val="24"/>
                <w:szCs w:val="24"/>
              </w:rPr>
            </w:pPr>
            <w:r w:rsidRPr="0042269C">
              <w:rPr>
                <w:rFonts w:ascii="Arial" w:hAnsi="Arial" w:cs="Arial"/>
                <w:sz w:val="24"/>
                <w:szCs w:val="24"/>
              </w:rPr>
              <w:t>z toho napadené rozhodnutí zastaveno</w:t>
            </w:r>
          </w:p>
        </w:tc>
        <w:tc>
          <w:tcPr>
            <w:tcW w:w="1701" w:type="dxa"/>
            <w:hideMark/>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1</w:t>
            </w:r>
          </w:p>
        </w:tc>
      </w:tr>
    </w:tbl>
    <w:p w:rsidR="00402B10" w:rsidRPr="0042269C" w:rsidRDefault="00402B10" w:rsidP="007610BE">
      <w:pPr>
        <w:spacing w:after="0" w:line="240" w:lineRule="auto"/>
        <w:rPr>
          <w:rFonts w:ascii="Arial" w:hAnsi="Arial" w:cs="Arial"/>
          <w:sz w:val="24"/>
          <w:szCs w:val="24"/>
        </w:rPr>
      </w:pPr>
    </w:p>
    <w:tbl>
      <w:tblPr>
        <w:tblW w:w="9611" w:type="dxa"/>
        <w:tblInd w:w="136" w:type="dxa"/>
        <w:tblLook w:val="01E0" w:firstRow="1" w:lastRow="1" w:firstColumn="1" w:lastColumn="1" w:noHBand="0" w:noVBand="0"/>
      </w:tblPr>
      <w:tblGrid>
        <w:gridCol w:w="7910"/>
        <w:gridCol w:w="1701"/>
      </w:tblGrid>
      <w:tr w:rsidR="00402B10" w:rsidRPr="0042269C" w:rsidTr="0098476B">
        <w:trPr>
          <w:trHeight w:val="103"/>
        </w:trPr>
        <w:tc>
          <w:tcPr>
            <w:tcW w:w="7910" w:type="dxa"/>
            <w:hideMark/>
          </w:tcPr>
          <w:p w:rsidR="00402B10" w:rsidRPr="0042269C" w:rsidRDefault="00402B10" w:rsidP="007610BE">
            <w:pPr>
              <w:spacing w:after="0" w:line="240" w:lineRule="auto"/>
              <w:rPr>
                <w:rFonts w:ascii="Arial" w:hAnsi="Arial" w:cs="Arial"/>
                <w:sz w:val="24"/>
                <w:szCs w:val="24"/>
              </w:rPr>
            </w:pPr>
            <w:r w:rsidRPr="0042269C">
              <w:rPr>
                <w:rFonts w:ascii="Arial" w:hAnsi="Arial" w:cs="Arial"/>
                <w:color w:val="000000"/>
                <w:sz w:val="24"/>
                <w:szCs w:val="24"/>
              </w:rPr>
              <w:t>Počet došlých a vyřízených žádostí:</w:t>
            </w:r>
          </w:p>
        </w:tc>
        <w:tc>
          <w:tcPr>
            <w:tcW w:w="1701" w:type="dxa"/>
            <w:hideMark/>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178</w:t>
            </w:r>
          </w:p>
        </w:tc>
      </w:tr>
    </w:tbl>
    <w:p w:rsidR="00402B10" w:rsidRPr="0042269C" w:rsidRDefault="00402B10" w:rsidP="007610BE">
      <w:pPr>
        <w:spacing w:after="0" w:line="240" w:lineRule="auto"/>
        <w:jc w:val="center"/>
        <w:rPr>
          <w:rFonts w:ascii="Arial" w:hAnsi="Arial" w:cs="Arial"/>
          <w:b/>
          <w:sz w:val="24"/>
          <w:szCs w:val="24"/>
        </w:rPr>
      </w:pPr>
    </w:p>
    <w:p w:rsidR="00402B10" w:rsidRPr="0042269C" w:rsidRDefault="00402B10" w:rsidP="007610BE">
      <w:pPr>
        <w:spacing w:after="0" w:line="240" w:lineRule="auto"/>
        <w:rPr>
          <w:rFonts w:ascii="Arial" w:hAnsi="Arial" w:cs="Arial"/>
          <w:sz w:val="24"/>
          <w:szCs w:val="24"/>
        </w:rPr>
      </w:pPr>
    </w:p>
    <w:tbl>
      <w:tblPr>
        <w:tblW w:w="9611" w:type="dxa"/>
        <w:tblInd w:w="136" w:type="dxa"/>
        <w:tblLook w:val="01E0" w:firstRow="1" w:lastRow="1" w:firstColumn="1" w:lastColumn="1" w:noHBand="0" w:noVBand="0"/>
      </w:tblPr>
      <w:tblGrid>
        <w:gridCol w:w="7910"/>
        <w:gridCol w:w="1701"/>
      </w:tblGrid>
      <w:tr w:rsidR="00402B10" w:rsidRPr="0042269C" w:rsidTr="0098476B">
        <w:trPr>
          <w:trHeight w:val="103"/>
        </w:trPr>
        <w:tc>
          <w:tcPr>
            <w:tcW w:w="7910" w:type="dxa"/>
            <w:hideMark/>
          </w:tcPr>
          <w:p w:rsidR="00402B10" w:rsidRPr="0042269C" w:rsidRDefault="00402B10" w:rsidP="007610BE">
            <w:pPr>
              <w:spacing w:after="0" w:line="240" w:lineRule="auto"/>
              <w:rPr>
                <w:rFonts w:ascii="Arial" w:hAnsi="Arial" w:cs="Arial"/>
                <w:sz w:val="24"/>
                <w:szCs w:val="24"/>
              </w:rPr>
            </w:pPr>
            <w:r w:rsidRPr="0042269C">
              <w:rPr>
                <w:rFonts w:ascii="Arial" w:hAnsi="Arial" w:cs="Arial"/>
                <w:color w:val="000000"/>
                <w:sz w:val="24"/>
                <w:szCs w:val="24"/>
              </w:rPr>
              <w:t>Veřejnoprávní smlouvy – uzavřeno nově:</w:t>
            </w:r>
          </w:p>
        </w:tc>
        <w:tc>
          <w:tcPr>
            <w:tcW w:w="1701" w:type="dxa"/>
            <w:hideMark/>
          </w:tcPr>
          <w:p w:rsidR="00402B10" w:rsidRPr="0042269C" w:rsidRDefault="00402B10" w:rsidP="007610BE">
            <w:pPr>
              <w:spacing w:after="0" w:line="240" w:lineRule="auto"/>
              <w:jc w:val="center"/>
              <w:rPr>
                <w:sz w:val="24"/>
                <w:szCs w:val="24"/>
              </w:rPr>
            </w:pPr>
            <w:r w:rsidRPr="0042269C">
              <w:rPr>
                <w:rFonts w:ascii="Arial" w:hAnsi="Arial" w:cs="Arial"/>
                <w:sz w:val="24"/>
                <w:szCs w:val="24"/>
              </w:rPr>
              <w:t>0</w:t>
            </w:r>
          </w:p>
        </w:tc>
      </w:tr>
      <w:tr w:rsidR="00402B10" w:rsidRPr="0042269C" w:rsidTr="0098476B">
        <w:trPr>
          <w:trHeight w:val="103"/>
        </w:trPr>
        <w:tc>
          <w:tcPr>
            <w:tcW w:w="7910" w:type="dxa"/>
          </w:tcPr>
          <w:p w:rsidR="00402B10" w:rsidRPr="0042269C" w:rsidRDefault="00402B10" w:rsidP="007610BE">
            <w:pPr>
              <w:spacing w:after="0" w:line="240" w:lineRule="auto"/>
              <w:rPr>
                <w:rFonts w:ascii="Arial" w:hAnsi="Arial" w:cs="Arial"/>
                <w:color w:val="000000"/>
                <w:sz w:val="24"/>
                <w:szCs w:val="24"/>
              </w:rPr>
            </w:pPr>
            <w:r w:rsidRPr="0042269C">
              <w:rPr>
                <w:rFonts w:ascii="Arial" w:hAnsi="Arial" w:cs="Arial"/>
                <w:color w:val="000000"/>
                <w:sz w:val="24"/>
                <w:szCs w:val="24"/>
              </w:rPr>
              <w:t xml:space="preserve">                                     – uloženo za projednání:  </w:t>
            </w:r>
          </w:p>
        </w:tc>
        <w:tc>
          <w:tcPr>
            <w:tcW w:w="1701" w:type="dxa"/>
          </w:tcPr>
          <w:p w:rsidR="00402B10" w:rsidRPr="0042269C" w:rsidRDefault="00402B10" w:rsidP="007610BE">
            <w:pPr>
              <w:spacing w:after="0" w:line="240" w:lineRule="auto"/>
              <w:jc w:val="center"/>
              <w:rPr>
                <w:rFonts w:ascii="Arial" w:hAnsi="Arial" w:cs="Arial"/>
                <w:sz w:val="24"/>
                <w:szCs w:val="24"/>
              </w:rPr>
            </w:pPr>
            <w:r w:rsidRPr="0042269C">
              <w:rPr>
                <w:rFonts w:ascii="Arial" w:hAnsi="Arial" w:cs="Arial"/>
                <w:sz w:val="24"/>
                <w:szCs w:val="24"/>
              </w:rPr>
              <w:t>15.300 Kč</w:t>
            </w:r>
          </w:p>
        </w:tc>
      </w:tr>
    </w:tbl>
    <w:p w:rsidR="00402B10" w:rsidRPr="0042269C" w:rsidRDefault="00402B10" w:rsidP="007610BE">
      <w:pPr>
        <w:spacing w:after="0" w:line="240" w:lineRule="auto"/>
        <w:jc w:val="both"/>
        <w:rPr>
          <w:rFonts w:ascii="Arial" w:hAnsi="Arial" w:cs="Arial"/>
          <w:b/>
          <w:sz w:val="24"/>
          <w:szCs w:val="24"/>
        </w:rPr>
      </w:pPr>
    </w:p>
    <w:p w:rsidR="00402B10" w:rsidRPr="0042269C" w:rsidRDefault="00402B10" w:rsidP="007610BE">
      <w:pPr>
        <w:spacing w:after="0" w:line="240" w:lineRule="auto"/>
        <w:jc w:val="both"/>
        <w:rPr>
          <w:rFonts w:ascii="Arial" w:hAnsi="Arial" w:cs="Arial"/>
          <w:b/>
          <w:sz w:val="24"/>
          <w:szCs w:val="24"/>
        </w:rPr>
      </w:pPr>
    </w:p>
    <w:p w:rsidR="00402B10" w:rsidRPr="0042269C" w:rsidRDefault="00402B10" w:rsidP="007610BE">
      <w:pPr>
        <w:tabs>
          <w:tab w:val="left" w:pos="1701"/>
        </w:tabs>
        <w:spacing w:after="0" w:line="240" w:lineRule="auto"/>
        <w:jc w:val="both"/>
        <w:rPr>
          <w:rFonts w:ascii="Arial" w:hAnsi="Arial" w:cs="Arial"/>
          <w:color w:val="000000"/>
          <w:sz w:val="24"/>
          <w:szCs w:val="24"/>
        </w:rPr>
      </w:pPr>
      <w:r w:rsidRPr="0042269C">
        <w:rPr>
          <w:rFonts w:ascii="Arial" w:hAnsi="Arial" w:cs="Arial"/>
          <w:color w:val="000000"/>
          <w:sz w:val="24"/>
          <w:szCs w:val="24"/>
        </w:rPr>
        <w:t>Ministerstvem spravedlnosti byla zaslána metodika k podávání oznámení veřejnými funkcionáři podle zákona o střetu zájmů. Ve dnech 20. – 21. 4. se uskutečnila výjezdní porada pořádaná krajským úřadem. Dne 24. 5. proběhla kontrola krajským úřadem na úseku střetu zájmů.</w:t>
      </w:r>
    </w:p>
    <w:p w:rsidR="00402B10" w:rsidRPr="0042269C" w:rsidRDefault="00402B10" w:rsidP="007610BE">
      <w:pPr>
        <w:spacing w:after="0" w:line="240" w:lineRule="auto"/>
        <w:jc w:val="both"/>
        <w:rPr>
          <w:rFonts w:ascii="Arial" w:hAnsi="Arial" w:cs="Arial"/>
          <w:b/>
          <w:sz w:val="24"/>
          <w:szCs w:val="24"/>
        </w:rPr>
      </w:pPr>
    </w:p>
    <w:p w:rsidR="00402B10" w:rsidRPr="0042269C" w:rsidRDefault="00402B10" w:rsidP="007610BE">
      <w:pPr>
        <w:spacing w:after="0" w:line="240" w:lineRule="auto"/>
        <w:jc w:val="both"/>
        <w:rPr>
          <w:rFonts w:ascii="Arial" w:hAnsi="Arial" w:cs="Arial"/>
          <w:b/>
          <w:sz w:val="24"/>
          <w:szCs w:val="24"/>
        </w:rPr>
      </w:pPr>
    </w:p>
    <w:p w:rsidR="00402B10" w:rsidRPr="0042269C" w:rsidRDefault="00402B10" w:rsidP="007610BE">
      <w:pPr>
        <w:tabs>
          <w:tab w:val="left" w:pos="1701"/>
        </w:tabs>
        <w:spacing w:after="0" w:line="240" w:lineRule="auto"/>
        <w:jc w:val="both"/>
        <w:rPr>
          <w:rFonts w:ascii="Arial" w:hAnsi="Arial" w:cs="Arial"/>
          <w:b/>
          <w:color w:val="000000"/>
          <w:sz w:val="24"/>
          <w:szCs w:val="24"/>
        </w:rPr>
      </w:pPr>
      <w:r w:rsidRPr="0042269C">
        <w:rPr>
          <w:rFonts w:ascii="Arial" w:hAnsi="Arial" w:cs="Arial"/>
          <w:b/>
          <w:color w:val="000000"/>
          <w:sz w:val="24"/>
          <w:szCs w:val="24"/>
        </w:rPr>
        <w:t>Personální záležitosti</w:t>
      </w:r>
    </w:p>
    <w:p w:rsidR="00402B10" w:rsidRPr="0042269C" w:rsidRDefault="00402B10" w:rsidP="007610BE">
      <w:pPr>
        <w:spacing w:after="0" w:line="240" w:lineRule="auto"/>
        <w:jc w:val="center"/>
        <w:rPr>
          <w:rFonts w:ascii="Arial" w:hAnsi="Arial" w:cs="Arial"/>
          <w:b/>
          <w:sz w:val="24"/>
          <w:szCs w:val="24"/>
        </w:rPr>
      </w:pPr>
    </w:p>
    <w:p w:rsidR="00402B10" w:rsidRPr="0042269C" w:rsidRDefault="00402B10" w:rsidP="007610BE">
      <w:pPr>
        <w:spacing w:after="0" w:line="240" w:lineRule="auto"/>
        <w:jc w:val="center"/>
        <w:rPr>
          <w:rFonts w:ascii="Arial" w:hAnsi="Arial" w:cs="Arial"/>
          <w:b/>
          <w:sz w:val="24"/>
          <w:szCs w:val="24"/>
        </w:rPr>
      </w:pPr>
    </w:p>
    <w:p w:rsidR="00402B10" w:rsidRPr="0042269C" w:rsidRDefault="00402B10" w:rsidP="007610BE">
      <w:pPr>
        <w:tabs>
          <w:tab w:val="left" w:pos="1701"/>
        </w:tabs>
        <w:spacing w:after="0" w:line="240" w:lineRule="auto"/>
        <w:jc w:val="both"/>
        <w:rPr>
          <w:rFonts w:ascii="Arial" w:hAnsi="Arial" w:cs="Arial"/>
          <w:color w:val="000000"/>
          <w:sz w:val="24"/>
          <w:szCs w:val="24"/>
        </w:rPr>
      </w:pPr>
      <w:r w:rsidRPr="0042269C">
        <w:rPr>
          <w:rFonts w:ascii="Arial" w:hAnsi="Arial" w:cs="Arial"/>
          <w:color w:val="000000"/>
          <w:sz w:val="24"/>
          <w:szCs w:val="24"/>
        </w:rPr>
        <w:lastRenderedPageBreak/>
        <w:t>Dne 14.04.2023 odešla na mateřskou dovolenou pracovnice matrik paní Mgr. Michaela Kružíková, na její místo nastoupila nová pracovnice Bc. Lenka Knížová. Ke dni 30.06.2023 ukončila pracovní poměr na Magistrátu města Jihlavy dlouholetá pracovnice evidence obyvatel Marie Jírová.</w:t>
      </w:r>
    </w:p>
    <w:p w:rsidR="00402B10" w:rsidRPr="007A4970" w:rsidRDefault="00402B10" w:rsidP="007610BE">
      <w:pPr>
        <w:spacing w:after="0" w:line="240" w:lineRule="auto"/>
        <w:jc w:val="both"/>
        <w:rPr>
          <w:rFonts w:ascii="Arial" w:hAnsi="Arial" w:cs="Arial"/>
          <w:color w:val="000000"/>
        </w:rPr>
      </w:pPr>
    </w:p>
    <w:p w:rsidR="00402B10" w:rsidRPr="007A4970" w:rsidRDefault="00402B10" w:rsidP="007610BE">
      <w:pPr>
        <w:spacing w:after="0" w:line="240" w:lineRule="auto"/>
        <w:jc w:val="both"/>
        <w:rPr>
          <w:rFonts w:ascii="Arial" w:eastAsia="Calibri" w:hAnsi="Arial" w:cs="Arial"/>
        </w:rPr>
      </w:pPr>
    </w:p>
    <w:p w:rsidR="00402B10" w:rsidRDefault="00402B10"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FF6BF4" w:rsidRDefault="00FF6BF4" w:rsidP="007610BE">
      <w:pPr>
        <w:tabs>
          <w:tab w:val="left" w:pos="1701"/>
        </w:tabs>
        <w:spacing w:after="0" w:line="240" w:lineRule="auto"/>
        <w:jc w:val="both"/>
        <w:rPr>
          <w:rFonts w:ascii="Arial" w:hAnsi="Arial" w:cs="Arial"/>
          <w:color w:val="000000"/>
        </w:rPr>
      </w:pPr>
    </w:p>
    <w:p w:rsidR="00FF6BF4" w:rsidRDefault="00FF6BF4" w:rsidP="007610BE">
      <w:pPr>
        <w:tabs>
          <w:tab w:val="left" w:pos="1701"/>
        </w:tabs>
        <w:spacing w:after="0" w:line="240" w:lineRule="auto"/>
        <w:jc w:val="both"/>
        <w:rPr>
          <w:rFonts w:ascii="Arial" w:hAnsi="Arial" w:cs="Arial"/>
          <w:color w:val="000000"/>
        </w:rPr>
      </w:pPr>
    </w:p>
    <w:p w:rsidR="00FF6BF4" w:rsidRDefault="00FF6BF4" w:rsidP="007610BE">
      <w:pPr>
        <w:tabs>
          <w:tab w:val="left" w:pos="1701"/>
        </w:tabs>
        <w:spacing w:after="0" w:line="240" w:lineRule="auto"/>
        <w:jc w:val="both"/>
        <w:rPr>
          <w:rFonts w:ascii="Arial" w:hAnsi="Arial" w:cs="Arial"/>
          <w:color w:val="000000"/>
        </w:rPr>
      </w:pPr>
    </w:p>
    <w:p w:rsidR="00FF6BF4" w:rsidRDefault="00FF6BF4" w:rsidP="007610BE">
      <w:pPr>
        <w:tabs>
          <w:tab w:val="left" w:pos="1701"/>
        </w:tabs>
        <w:spacing w:after="0" w:line="240" w:lineRule="auto"/>
        <w:jc w:val="both"/>
        <w:rPr>
          <w:rFonts w:ascii="Arial" w:hAnsi="Arial" w:cs="Arial"/>
          <w:color w:val="000000"/>
        </w:rPr>
      </w:pPr>
    </w:p>
    <w:p w:rsidR="00FF6BF4" w:rsidRDefault="00FF6BF4" w:rsidP="007610BE">
      <w:pPr>
        <w:tabs>
          <w:tab w:val="left" w:pos="1701"/>
        </w:tabs>
        <w:spacing w:after="0" w:line="240" w:lineRule="auto"/>
        <w:jc w:val="both"/>
        <w:rPr>
          <w:rFonts w:ascii="Arial" w:hAnsi="Arial" w:cs="Arial"/>
          <w:color w:val="000000"/>
        </w:rPr>
      </w:pPr>
    </w:p>
    <w:p w:rsidR="00FF6BF4" w:rsidRDefault="00FF6BF4"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p w:rsidR="00525938" w:rsidRDefault="00525938" w:rsidP="007610BE">
      <w:pPr>
        <w:tabs>
          <w:tab w:val="left" w:pos="1701"/>
        </w:tabs>
        <w:spacing w:after="0" w:line="240" w:lineRule="auto"/>
        <w:jc w:val="both"/>
        <w:rPr>
          <w:rFonts w:ascii="Arial"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525938" w:rsidRPr="00217942" w:rsidTr="0098476B">
        <w:trPr>
          <w:trHeight w:val="567"/>
        </w:trPr>
        <w:tc>
          <w:tcPr>
            <w:tcW w:w="9708" w:type="dxa"/>
            <w:gridSpan w:val="4"/>
            <w:vAlign w:val="center"/>
          </w:tcPr>
          <w:p w:rsidR="00525938" w:rsidRPr="00217942" w:rsidRDefault="00525938" w:rsidP="0098476B">
            <w:pPr>
              <w:jc w:val="center"/>
              <w:rPr>
                <w:rFonts w:ascii="Arial" w:hAnsi="Arial" w:cs="Arial"/>
                <w:b/>
                <w:sz w:val="28"/>
                <w:szCs w:val="28"/>
              </w:rPr>
            </w:pPr>
            <w:r>
              <w:rPr>
                <w:rFonts w:ascii="Arial" w:hAnsi="Arial" w:cs="Arial"/>
                <w:b/>
                <w:noProof/>
                <w:sz w:val="28"/>
                <w:szCs w:val="28"/>
                <w:lang w:eastAsia="cs-CZ"/>
              </w:rPr>
              <w:lastRenderedPageBreak/>
              <w:drawing>
                <wp:anchor distT="0" distB="0" distL="114300" distR="114300" simplePos="0" relativeHeight="251679744" behindDoc="1" locked="0" layoutInCell="1" allowOverlap="1" wp14:anchorId="54714AD0" wp14:editId="194FF44B">
                  <wp:simplePos x="0" y="0"/>
                  <wp:positionH relativeFrom="column">
                    <wp:posOffset>1295400</wp:posOffset>
                  </wp:positionH>
                  <wp:positionV relativeFrom="page">
                    <wp:posOffset>-6350</wp:posOffset>
                  </wp:positionV>
                  <wp:extent cx="2260600" cy="360045"/>
                  <wp:effectExtent l="0" t="0" r="6350" b="1905"/>
                  <wp:wrapNone/>
                  <wp:docPr id="20" name="Obrázek 20"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25938" w:rsidRPr="00217942" w:rsidTr="0098476B">
        <w:trPr>
          <w:trHeight w:val="567"/>
        </w:trPr>
        <w:tc>
          <w:tcPr>
            <w:tcW w:w="6948" w:type="dxa"/>
            <w:gridSpan w:val="3"/>
            <w:vAlign w:val="center"/>
          </w:tcPr>
          <w:p w:rsidR="00525938" w:rsidRPr="00217942" w:rsidRDefault="00525938" w:rsidP="0098476B">
            <w:pPr>
              <w:jc w:val="center"/>
              <w:rPr>
                <w:rFonts w:ascii="Arial" w:hAnsi="Arial" w:cs="Arial"/>
              </w:rPr>
            </w:pPr>
            <w:r w:rsidRPr="00217942">
              <w:rPr>
                <w:rFonts w:ascii="Arial" w:hAnsi="Arial" w:cs="Arial"/>
              </w:rPr>
              <w:t>Zpráva o činnosti za období</w:t>
            </w:r>
          </w:p>
        </w:tc>
        <w:tc>
          <w:tcPr>
            <w:tcW w:w="2760" w:type="dxa"/>
            <w:vAlign w:val="center"/>
          </w:tcPr>
          <w:p w:rsidR="00525938" w:rsidRPr="00217942" w:rsidRDefault="00525938" w:rsidP="00525938">
            <w:pPr>
              <w:jc w:val="center"/>
              <w:rPr>
                <w:rFonts w:ascii="Arial" w:hAnsi="Arial" w:cs="Arial"/>
                <w:b/>
              </w:rPr>
            </w:pPr>
            <w:r>
              <w:rPr>
                <w:rFonts w:ascii="Arial" w:hAnsi="Arial" w:cs="Arial"/>
                <w:b/>
              </w:rPr>
              <w:t>II</w:t>
            </w:r>
            <w:r w:rsidRPr="00217942">
              <w:rPr>
                <w:rFonts w:ascii="Arial" w:hAnsi="Arial" w:cs="Arial"/>
                <w:b/>
              </w:rPr>
              <w:t xml:space="preserve">. Q. </w:t>
            </w:r>
            <w:r>
              <w:rPr>
                <w:rFonts w:ascii="Arial" w:hAnsi="Arial" w:cs="Arial"/>
                <w:b/>
              </w:rPr>
              <w:t>2023</w:t>
            </w:r>
          </w:p>
        </w:tc>
      </w:tr>
      <w:tr w:rsidR="00525938" w:rsidRPr="00217942" w:rsidTr="0098476B">
        <w:trPr>
          <w:trHeight w:val="398"/>
        </w:trPr>
        <w:tc>
          <w:tcPr>
            <w:tcW w:w="1440" w:type="dxa"/>
            <w:vAlign w:val="center"/>
          </w:tcPr>
          <w:p w:rsidR="00525938" w:rsidRPr="00217942" w:rsidRDefault="00525938" w:rsidP="0098476B">
            <w:pPr>
              <w:jc w:val="center"/>
              <w:rPr>
                <w:rFonts w:ascii="Arial" w:hAnsi="Arial" w:cs="Arial"/>
              </w:rPr>
            </w:pPr>
            <w:r w:rsidRPr="00217942">
              <w:rPr>
                <w:rFonts w:ascii="Arial" w:hAnsi="Arial" w:cs="Arial"/>
              </w:rPr>
              <w:t>Vypracoval</w:t>
            </w:r>
          </w:p>
        </w:tc>
        <w:tc>
          <w:tcPr>
            <w:tcW w:w="3708" w:type="dxa"/>
            <w:vAlign w:val="center"/>
          </w:tcPr>
          <w:p w:rsidR="00525938" w:rsidRPr="00217942" w:rsidRDefault="00525938" w:rsidP="0098476B">
            <w:pPr>
              <w:ind w:left="80"/>
              <w:jc w:val="center"/>
              <w:rPr>
                <w:rFonts w:ascii="Arial" w:hAnsi="Arial" w:cs="Arial"/>
                <w:b/>
              </w:rPr>
            </w:pPr>
            <w:r>
              <w:rPr>
                <w:rFonts w:ascii="Arial" w:hAnsi="Arial" w:cs="Arial"/>
                <w:b/>
              </w:rPr>
              <w:t>Mgr. Ing. Evžen Zámek</w:t>
            </w:r>
          </w:p>
        </w:tc>
        <w:tc>
          <w:tcPr>
            <w:tcW w:w="1800" w:type="dxa"/>
            <w:vAlign w:val="center"/>
          </w:tcPr>
          <w:p w:rsidR="00525938" w:rsidRPr="00217942" w:rsidRDefault="00525938" w:rsidP="0098476B">
            <w:pPr>
              <w:jc w:val="center"/>
              <w:rPr>
                <w:rFonts w:ascii="Arial" w:hAnsi="Arial" w:cs="Arial"/>
              </w:rPr>
            </w:pPr>
            <w:r w:rsidRPr="00217942">
              <w:rPr>
                <w:rFonts w:ascii="Arial" w:hAnsi="Arial" w:cs="Arial"/>
              </w:rPr>
              <w:t>Odbor</w:t>
            </w:r>
          </w:p>
        </w:tc>
        <w:tc>
          <w:tcPr>
            <w:tcW w:w="2760" w:type="dxa"/>
            <w:vAlign w:val="center"/>
          </w:tcPr>
          <w:p w:rsidR="00525938" w:rsidRPr="00217942" w:rsidRDefault="00525938" w:rsidP="0098476B">
            <w:pPr>
              <w:jc w:val="center"/>
              <w:rPr>
                <w:rFonts w:ascii="Arial" w:hAnsi="Arial" w:cs="Arial"/>
                <w:b/>
              </w:rPr>
            </w:pPr>
            <w:r>
              <w:rPr>
                <w:rFonts w:ascii="Arial" w:hAnsi="Arial" w:cs="Arial"/>
                <w:b/>
              </w:rPr>
              <w:t>T</w:t>
            </w:r>
          </w:p>
        </w:tc>
      </w:tr>
    </w:tbl>
    <w:p w:rsidR="00525938" w:rsidRDefault="00525938" w:rsidP="00525938">
      <w:pPr>
        <w:rPr>
          <w:rFonts w:ascii="Arial" w:hAnsi="Arial" w:cs="Arial"/>
          <w:b/>
          <w:sz w:val="28"/>
          <w:szCs w:val="28"/>
          <w:u w:val="single"/>
        </w:rPr>
      </w:pPr>
    </w:p>
    <w:p w:rsidR="00525938" w:rsidRDefault="00525938" w:rsidP="00525938">
      <w:pPr>
        <w:rPr>
          <w:rFonts w:ascii="Arial" w:hAnsi="Arial" w:cs="Arial"/>
          <w:b/>
          <w:sz w:val="28"/>
          <w:szCs w:val="28"/>
          <w:u w:val="single"/>
        </w:rPr>
      </w:pPr>
    </w:p>
    <w:p w:rsidR="00525938" w:rsidRPr="000D702B" w:rsidRDefault="00525938" w:rsidP="000D702B">
      <w:pPr>
        <w:spacing w:after="0" w:line="240" w:lineRule="auto"/>
        <w:rPr>
          <w:rFonts w:ascii="Arial" w:hAnsi="Arial" w:cs="Arial"/>
          <w:b/>
          <w:sz w:val="24"/>
          <w:szCs w:val="24"/>
          <w:u w:val="single"/>
        </w:rPr>
      </w:pPr>
      <w:r w:rsidRPr="000D702B">
        <w:rPr>
          <w:rFonts w:ascii="Arial" w:hAnsi="Arial" w:cs="Arial"/>
          <w:b/>
          <w:sz w:val="24"/>
          <w:szCs w:val="24"/>
          <w:u w:val="single"/>
        </w:rPr>
        <w:t>Oddělení personalistiky a mezd</w:t>
      </w:r>
    </w:p>
    <w:p w:rsidR="00525938" w:rsidRPr="000D702B" w:rsidRDefault="00525938" w:rsidP="000D702B">
      <w:pPr>
        <w:keepNext/>
        <w:spacing w:after="0" w:line="240" w:lineRule="auto"/>
        <w:jc w:val="both"/>
        <w:outlineLvl w:val="5"/>
        <w:rPr>
          <w:rFonts w:ascii="Arial" w:hAnsi="Arial" w:cs="Arial"/>
          <w:b/>
          <w:sz w:val="24"/>
          <w:szCs w:val="24"/>
        </w:rPr>
      </w:pPr>
      <w:r w:rsidRPr="000D702B">
        <w:rPr>
          <w:rFonts w:ascii="Arial" w:hAnsi="Arial" w:cs="Arial"/>
          <w:b/>
          <w:bCs/>
          <w:sz w:val="24"/>
          <w:szCs w:val="24"/>
        </w:rPr>
        <w:t>Přehled změn personálního obsazení:</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 xml:space="preserve">Do pracovního poměru bylo přijato 10 zaměstnanců, pracovní poměr byl ukončen </w:t>
      </w:r>
      <w:r w:rsidRPr="000D702B">
        <w:rPr>
          <w:rFonts w:ascii="Arial" w:hAnsi="Arial" w:cs="Arial"/>
          <w:sz w:val="24"/>
          <w:szCs w:val="24"/>
        </w:rPr>
        <w:br/>
        <w:t xml:space="preserve">se 14 zaměstnanci, na rodičovskou dovolenou odešly 3 zaměstnankyně, z mateřské </w:t>
      </w:r>
      <w:r w:rsidRPr="000D702B">
        <w:rPr>
          <w:rFonts w:ascii="Arial" w:hAnsi="Arial" w:cs="Arial"/>
          <w:sz w:val="24"/>
          <w:szCs w:val="24"/>
        </w:rPr>
        <w:br/>
        <w:t xml:space="preserve">a rodičovské se vrátila 1 zaměstnankyně a 7 zaměstnanců bylo převedeno na jiné funkční místo.  </w:t>
      </w:r>
    </w:p>
    <w:p w:rsidR="00525938" w:rsidRPr="000D702B" w:rsidRDefault="00525938" w:rsidP="000D702B">
      <w:pPr>
        <w:spacing w:after="0" w:line="240" w:lineRule="auto"/>
        <w:jc w:val="both"/>
        <w:rPr>
          <w:rFonts w:ascii="Arial" w:hAnsi="Arial" w:cs="Arial"/>
          <w:sz w:val="24"/>
          <w:szCs w:val="24"/>
          <w:highlight w:val="yellow"/>
        </w:rPr>
      </w:pPr>
    </w:p>
    <w:p w:rsidR="00525938" w:rsidRPr="000D702B" w:rsidRDefault="00525938" w:rsidP="000D702B">
      <w:pPr>
        <w:keepNext/>
        <w:spacing w:after="0" w:line="240" w:lineRule="auto"/>
        <w:jc w:val="both"/>
        <w:outlineLvl w:val="5"/>
        <w:rPr>
          <w:rFonts w:ascii="Arial" w:hAnsi="Arial" w:cs="Arial"/>
          <w:b/>
          <w:bCs/>
          <w:sz w:val="24"/>
          <w:szCs w:val="24"/>
        </w:rPr>
      </w:pPr>
      <w:r w:rsidRPr="000D702B">
        <w:rPr>
          <w:rFonts w:ascii="Arial" w:hAnsi="Arial" w:cs="Arial"/>
          <w:b/>
          <w:bCs/>
          <w:sz w:val="24"/>
          <w:szCs w:val="24"/>
        </w:rPr>
        <w:t>Počet zaměstnanců k 30. 6. 2023</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 xml:space="preserve">Celkový evidenční počet – </w:t>
      </w:r>
      <w:r w:rsidRPr="000D702B">
        <w:rPr>
          <w:rFonts w:ascii="Arial" w:hAnsi="Arial" w:cs="Arial"/>
          <w:b/>
          <w:sz w:val="24"/>
          <w:szCs w:val="24"/>
        </w:rPr>
        <w:t>474 zaměstnanců</w:t>
      </w:r>
      <w:r w:rsidRPr="000D702B">
        <w:rPr>
          <w:rFonts w:ascii="Arial" w:hAnsi="Arial" w:cs="Arial"/>
          <w:sz w:val="24"/>
          <w:szCs w:val="24"/>
        </w:rPr>
        <w:t xml:space="preserve"> (z toho 314 žen)</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- 368 správně administrativní pracovníci (z toho 280 žen)</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- 25 obslužní pracovníci (z toho 16 žen)</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- 71 strážníci MP (z toho 12 žen)</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 xml:space="preserve">- 6 pracovníků útulku (z toho 3 ženy) </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Mimo evidenční stav jsou:</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 xml:space="preserve">34 - mateřská dovolená a rodičovská dovolená, pracovní volno bez náhrady platu, </w:t>
      </w:r>
      <w:r w:rsidRPr="000D702B">
        <w:rPr>
          <w:rFonts w:ascii="Arial" w:hAnsi="Arial" w:cs="Arial"/>
          <w:sz w:val="24"/>
          <w:szCs w:val="24"/>
        </w:rPr>
        <w:br/>
        <w:t>1 - uvolněn k výkonu veřejné funkce</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 xml:space="preserve">Celkový počet zaměstnanců statutárního města Jihlavy v pracovním poměru </w:t>
      </w:r>
    </w:p>
    <w:p w:rsidR="00525938" w:rsidRPr="000D702B" w:rsidRDefault="00525938" w:rsidP="000D702B">
      <w:pPr>
        <w:spacing w:after="0" w:line="240" w:lineRule="auto"/>
        <w:jc w:val="both"/>
        <w:rPr>
          <w:rFonts w:ascii="Arial" w:hAnsi="Arial" w:cs="Arial"/>
          <w:b/>
          <w:sz w:val="24"/>
          <w:szCs w:val="24"/>
        </w:rPr>
      </w:pPr>
      <w:r w:rsidRPr="000D702B">
        <w:rPr>
          <w:rFonts w:ascii="Arial" w:hAnsi="Arial" w:cs="Arial"/>
          <w:b/>
          <w:sz w:val="24"/>
          <w:szCs w:val="24"/>
        </w:rPr>
        <w:t>k 30. 6. 2023:</w:t>
      </w:r>
      <w:r w:rsidRPr="000D702B">
        <w:rPr>
          <w:rFonts w:ascii="Arial" w:hAnsi="Arial" w:cs="Arial"/>
          <w:b/>
          <w:sz w:val="24"/>
          <w:szCs w:val="24"/>
        </w:rPr>
        <w:tab/>
      </w:r>
      <w:r w:rsidRPr="000D702B">
        <w:rPr>
          <w:rFonts w:ascii="Arial" w:hAnsi="Arial" w:cs="Arial"/>
          <w:b/>
          <w:sz w:val="24"/>
          <w:szCs w:val="24"/>
        </w:rPr>
        <w:tab/>
        <w:t>474 (z toho 314 žen)</w:t>
      </w:r>
    </w:p>
    <w:p w:rsidR="00525938" w:rsidRPr="000D702B" w:rsidRDefault="00525938" w:rsidP="000D702B">
      <w:pPr>
        <w:pBdr>
          <w:top w:val="single" w:sz="4" w:space="1" w:color="auto"/>
        </w:pBdr>
        <w:spacing w:after="0" w:line="240" w:lineRule="auto"/>
        <w:jc w:val="both"/>
        <w:rPr>
          <w:rFonts w:ascii="Arial" w:hAnsi="Arial" w:cs="Arial"/>
          <w:i/>
          <w:iCs/>
          <w:sz w:val="24"/>
          <w:szCs w:val="24"/>
        </w:rPr>
      </w:pPr>
    </w:p>
    <w:p w:rsidR="00525938" w:rsidRPr="000D702B" w:rsidRDefault="00525938" w:rsidP="000D702B">
      <w:pPr>
        <w:pStyle w:val="Nzev"/>
        <w:jc w:val="both"/>
        <w:rPr>
          <w:rFonts w:ascii="Arial" w:hAnsi="Arial" w:cs="Arial"/>
          <w:b w:val="0"/>
          <w:sz w:val="24"/>
          <w:szCs w:val="24"/>
        </w:rPr>
      </w:pPr>
      <w:r w:rsidRPr="000D702B">
        <w:rPr>
          <w:rFonts w:ascii="Arial" w:hAnsi="Arial" w:cs="Arial"/>
          <w:b w:val="0"/>
          <w:sz w:val="24"/>
          <w:szCs w:val="24"/>
        </w:rPr>
        <w:t xml:space="preserve">Bylo provedeno téměř </w:t>
      </w:r>
      <w:r w:rsidRPr="000D702B">
        <w:rPr>
          <w:rFonts w:ascii="Arial" w:hAnsi="Arial" w:cs="Arial"/>
          <w:sz w:val="24"/>
          <w:szCs w:val="24"/>
        </w:rPr>
        <w:t>600</w:t>
      </w:r>
      <w:r w:rsidRPr="000D702B">
        <w:rPr>
          <w:rFonts w:ascii="Arial" w:hAnsi="Arial" w:cs="Arial"/>
          <w:b w:val="0"/>
          <w:sz w:val="24"/>
          <w:szCs w:val="24"/>
        </w:rPr>
        <w:t xml:space="preserve"> změn platového zařazení zaměstnanců statutárního města Jihlavy. </w:t>
      </w:r>
    </w:p>
    <w:p w:rsidR="00525938" w:rsidRPr="000D702B" w:rsidRDefault="00525938" w:rsidP="000D702B">
      <w:pPr>
        <w:spacing w:after="0" w:line="240" w:lineRule="auto"/>
        <w:rPr>
          <w:rFonts w:ascii="Arial" w:hAnsi="Arial" w:cs="Arial"/>
          <w:sz w:val="24"/>
          <w:szCs w:val="24"/>
        </w:rPr>
      </w:pPr>
      <w:r w:rsidRPr="000D702B">
        <w:rPr>
          <w:rFonts w:ascii="Arial" w:hAnsi="Arial" w:cs="Arial"/>
          <w:sz w:val="24"/>
          <w:szCs w:val="24"/>
        </w:rPr>
        <w:t xml:space="preserve">Dohodu o provedení práce/pracovní činnosti má v 2 čtvrtletí uzavřeno </w:t>
      </w:r>
      <w:r w:rsidRPr="000D702B">
        <w:rPr>
          <w:rFonts w:ascii="Arial" w:hAnsi="Arial" w:cs="Arial"/>
          <w:b/>
          <w:sz w:val="24"/>
          <w:szCs w:val="24"/>
        </w:rPr>
        <w:t xml:space="preserve">256 </w:t>
      </w:r>
      <w:r w:rsidRPr="000D702B">
        <w:rPr>
          <w:rFonts w:ascii="Arial" w:hAnsi="Arial" w:cs="Arial"/>
          <w:sz w:val="24"/>
          <w:szCs w:val="24"/>
        </w:rPr>
        <w:t xml:space="preserve">zaměstnanců. Dohodu o práci z domova „home office“ má v 2 čtvrtletí uzavřeno </w:t>
      </w:r>
      <w:r w:rsidRPr="000D702B">
        <w:rPr>
          <w:rFonts w:ascii="Arial" w:hAnsi="Arial" w:cs="Arial"/>
          <w:b/>
          <w:sz w:val="24"/>
          <w:szCs w:val="24"/>
        </w:rPr>
        <w:t xml:space="preserve">264 </w:t>
      </w:r>
      <w:r w:rsidRPr="000D702B">
        <w:rPr>
          <w:rFonts w:ascii="Arial" w:hAnsi="Arial" w:cs="Arial"/>
          <w:sz w:val="24"/>
          <w:szCs w:val="24"/>
        </w:rPr>
        <w:t xml:space="preserve">zaměstnanců. </w:t>
      </w:r>
    </w:p>
    <w:p w:rsidR="00525938" w:rsidRPr="000D702B" w:rsidRDefault="00525938" w:rsidP="000D702B">
      <w:pPr>
        <w:spacing w:after="0" w:line="240" w:lineRule="auto"/>
        <w:rPr>
          <w:rFonts w:ascii="Arial" w:hAnsi="Arial" w:cs="Arial"/>
          <w:sz w:val="24"/>
          <w:szCs w:val="24"/>
        </w:rPr>
      </w:pPr>
      <w:r w:rsidRPr="000D702B">
        <w:rPr>
          <w:rFonts w:ascii="Arial" w:hAnsi="Arial" w:cs="Arial"/>
          <w:sz w:val="24"/>
          <w:szCs w:val="24"/>
        </w:rPr>
        <w:t xml:space="preserve"> </w:t>
      </w:r>
    </w:p>
    <w:p w:rsidR="00525938" w:rsidRPr="000D702B" w:rsidRDefault="00525938" w:rsidP="000D702B">
      <w:pPr>
        <w:keepNext/>
        <w:spacing w:after="0" w:line="240" w:lineRule="auto"/>
        <w:jc w:val="both"/>
        <w:outlineLvl w:val="5"/>
        <w:rPr>
          <w:rFonts w:ascii="Arial" w:hAnsi="Arial" w:cs="Arial"/>
          <w:b/>
          <w:bCs/>
          <w:sz w:val="24"/>
          <w:szCs w:val="24"/>
        </w:rPr>
      </w:pPr>
      <w:r w:rsidRPr="000D702B">
        <w:rPr>
          <w:rFonts w:ascii="Arial" w:hAnsi="Arial" w:cs="Arial"/>
          <w:b/>
          <w:bCs/>
          <w:sz w:val="24"/>
          <w:szCs w:val="24"/>
        </w:rPr>
        <w:t>Přehled dalších činností zajišťovaných oddělením PaM v II. Q. 2023</w:t>
      </w:r>
    </w:p>
    <w:p w:rsidR="00525938" w:rsidRPr="000D702B" w:rsidRDefault="00525938" w:rsidP="000D702B">
      <w:pPr>
        <w:keepNext/>
        <w:spacing w:after="0" w:line="240" w:lineRule="auto"/>
        <w:jc w:val="both"/>
        <w:outlineLvl w:val="5"/>
        <w:rPr>
          <w:rFonts w:ascii="Arial" w:hAnsi="Arial" w:cs="Arial"/>
          <w:b/>
          <w:bCs/>
          <w:sz w:val="24"/>
          <w:szCs w:val="24"/>
        </w:rPr>
      </w:pPr>
    </w:p>
    <w:p w:rsidR="00525938" w:rsidRPr="000D702B" w:rsidRDefault="00525938" w:rsidP="000D702B">
      <w:pPr>
        <w:spacing w:after="0" w:line="240" w:lineRule="auto"/>
        <w:jc w:val="both"/>
        <w:rPr>
          <w:rFonts w:ascii="Arial" w:hAnsi="Arial" w:cs="Arial"/>
          <w:b/>
          <w:sz w:val="24"/>
          <w:szCs w:val="24"/>
        </w:rPr>
      </w:pPr>
      <w:r w:rsidRPr="000D702B">
        <w:rPr>
          <w:rFonts w:ascii="Arial" w:hAnsi="Arial" w:cs="Arial"/>
          <w:b/>
          <w:sz w:val="24"/>
          <w:szCs w:val="24"/>
        </w:rPr>
        <w:t>1. Výběrové řízení a výběrové pohovory:</w:t>
      </w:r>
    </w:p>
    <w:p w:rsidR="00525938" w:rsidRPr="000D702B" w:rsidRDefault="00525938" w:rsidP="0033051C">
      <w:pPr>
        <w:pStyle w:val="Odstavecseseznamem"/>
        <w:numPr>
          <w:ilvl w:val="0"/>
          <w:numId w:val="95"/>
        </w:numPr>
        <w:ind w:left="0"/>
        <w:contextualSpacing w:val="0"/>
        <w:rPr>
          <w:rFonts w:ascii="Arial" w:hAnsi="Arial" w:cs="Arial"/>
        </w:rPr>
      </w:pPr>
      <w:r w:rsidRPr="000D702B">
        <w:rPr>
          <w:rFonts w:ascii="Arial" w:hAnsi="Arial" w:cs="Arial"/>
        </w:rPr>
        <w:t xml:space="preserve">01/23 SPO odb. referent oddělení matrik. </w:t>
      </w:r>
    </w:p>
    <w:p w:rsidR="00525938" w:rsidRPr="000D702B" w:rsidRDefault="00525938" w:rsidP="0033051C">
      <w:pPr>
        <w:pStyle w:val="Odstavecseseznamem"/>
        <w:numPr>
          <w:ilvl w:val="0"/>
          <w:numId w:val="95"/>
        </w:numPr>
        <w:ind w:left="0"/>
        <w:contextualSpacing w:val="0"/>
        <w:rPr>
          <w:rFonts w:ascii="Arial" w:hAnsi="Arial" w:cs="Arial"/>
        </w:rPr>
      </w:pPr>
      <w:r w:rsidRPr="000D702B">
        <w:rPr>
          <w:rFonts w:ascii="Arial" w:hAnsi="Arial" w:cs="Arial"/>
        </w:rPr>
        <w:t xml:space="preserve">03/23 asistentka náměstků primátora odboru kanceláře primátora. </w:t>
      </w:r>
    </w:p>
    <w:p w:rsidR="00525938" w:rsidRPr="000D702B" w:rsidRDefault="00525938" w:rsidP="0033051C">
      <w:pPr>
        <w:pStyle w:val="Odstavecseseznamem"/>
        <w:numPr>
          <w:ilvl w:val="0"/>
          <w:numId w:val="95"/>
        </w:numPr>
        <w:ind w:left="0"/>
        <w:contextualSpacing w:val="0"/>
        <w:rPr>
          <w:rFonts w:ascii="Arial" w:hAnsi="Arial" w:cs="Arial"/>
        </w:rPr>
      </w:pPr>
      <w:r w:rsidRPr="000D702B">
        <w:rPr>
          <w:rFonts w:ascii="Arial" w:hAnsi="Arial" w:cs="Arial"/>
        </w:rPr>
        <w:t xml:space="preserve">04/23 referent/ka sociálních věcí. </w:t>
      </w:r>
    </w:p>
    <w:p w:rsidR="00525938" w:rsidRPr="000D702B" w:rsidRDefault="00525938" w:rsidP="0033051C">
      <w:pPr>
        <w:pStyle w:val="Odstavecseseznamem"/>
        <w:numPr>
          <w:ilvl w:val="0"/>
          <w:numId w:val="95"/>
        </w:numPr>
        <w:ind w:left="0"/>
        <w:contextualSpacing w:val="0"/>
        <w:rPr>
          <w:rFonts w:ascii="Arial" w:hAnsi="Arial" w:cs="Arial"/>
        </w:rPr>
      </w:pPr>
      <w:r w:rsidRPr="000D702B">
        <w:rPr>
          <w:rFonts w:ascii="Arial" w:hAnsi="Arial" w:cs="Arial"/>
        </w:rPr>
        <w:t xml:space="preserve">05/23 OTS ref. vodohospodářského oddělení. </w:t>
      </w:r>
    </w:p>
    <w:p w:rsidR="00525938" w:rsidRPr="000D702B" w:rsidRDefault="00525938" w:rsidP="0033051C">
      <w:pPr>
        <w:pStyle w:val="Odstavecseseznamem"/>
        <w:numPr>
          <w:ilvl w:val="0"/>
          <w:numId w:val="95"/>
        </w:numPr>
        <w:ind w:left="0"/>
        <w:contextualSpacing w:val="0"/>
        <w:rPr>
          <w:rFonts w:ascii="Arial" w:hAnsi="Arial" w:cs="Arial"/>
        </w:rPr>
      </w:pPr>
      <w:r w:rsidRPr="000D702B">
        <w:rPr>
          <w:rFonts w:ascii="Arial" w:hAnsi="Arial" w:cs="Arial"/>
        </w:rPr>
        <w:t xml:space="preserve">06/23 T odborná ref. oddělení PaM. </w:t>
      </w:r>
    </w:p>
    <w:p w:rsidR="00525938" w:rsidRPr="000D702B" w:rsidRDefault="00525938" w:rsidP="0033051C">
      <w:pPr>
        <w:pStyle w:val="Odstavecseseznamem"/>
        <w:numPr>
          <w:ilvl w:val="0"/>
          <w:numId w:val="95"/>
        </w:numPr>
        <w:ind w:left="0"/>
        <w:contextualSpacing w:val="0"/>
        <w:rPr>
          <w:rFonts w:ascii="Arial" w:hAnsi="Arial" w:cs="Arial"/>
        </w:rPr>
      </w:pPr>
      <w:r w:rsidRPr="000D702B">
        <w:rPr>
          <w:rFonts w:ascii="Arial" w:hAnsi="Arial" w:cs="Arial"/>
        </w:rPr>
        <w:t xml:space="preserve">07/23 EO vedoucí oddělení účetnictví. </w:t>
      </w:r>
    </w:p>
    <w:p w:rsidR="00525938" w:rsidRPr="000D702B" w:rsidRDefault="00525938" w:rsidP="0033051C">
      <w:pPr>
        <w:pStyle w:val="Odstavecseseznamem"/>
        <w:numPr>
          <w:ilvl w:val="0"/>
          <w:numId w:val="95"/>
        </w:numPr>
        <w:ind w:left="0"/>
        <w:contextualSpacing w:val="0"/>
        <w:rPr>
          <w:rFonts w:ascii="Arial" w:hAnsi="Arial" w:cs="Arial"/>
        </w:rPr>
      </w:pPr>
      <w:r w:rsidRPr="000D702B">
        <w:rPr>
          <w:rFonts w:ascii="Arial" w:hAnsi="Arial" w:cs="Arial"/>
        </w:rPr>
        <w:t>08/23 SÚ ref. na oddělení územního plánování.</w:t>
      </w:r>
    </w:p>
    <w:p w:rsidR="00525938" w:rsidRPr="000D702B" w:rsidRDefault="00525938" w:rsidP="0033051C">
      <w:pPr>
        <w:pStyle w:val="Odstavecseseznamem"/>
        <w:numPr>
          <w:ilvl w:val="0"/>
          <w:numId w:val="95"/>
        </w:numPr>
        <w:ind w:left="0"/>
        <w:contextualSpacing w:val="0"/>
        <w:rPr>
          <w:rFonts w:ascii="Arial" w:hAnsi="Arial" w:cs="Arial"/>
        </w:rPr>
      </w:pPr>
      <w:r w:rsidRPr="000D702B">
        <w:rPr>
          <w:rFonts w:ascii="Arial" w:hAnsi="Arial" w:cs="Arial"/>
        </w:rPr>
        <w:t xml:space="preserve">09/23 SÚ odb. ref. pro administrativní činnosti a dílčí správní činnosti na úseku stavebního řádu. </w:t>
      </w:r>
    </w:p>
    <w:p w:rsidR="00525938" w:rsidRPr="000D702B" w:rsidRDefault="00525938" w:rsidP="0033051C">
      <w:pPr>
        <w:pStyle w:val="Odstavecseseznamem"/>
        <w:numPr>
          <w:ilvl w:val="0"/>
          <w:numId w:val="95"/>
        </w:numPr>
        <w:ind w:left="0"/>
        <w:contextualSpacing w:val="0"/>
        <w:rPr>
          <w:rFonts w:ascii="Arial" w:hAnsi="Arial" w:cs="Arial"/>
        </w:rPr>
      </w:pPr>
      <w:r w:rsidRPr="000D702B">
        <w:rPr>
          <w:rFonts w:ascii="Arial" w:hAnsi="Arial" w:cs="Arial"/>
        </w:rPr>
        <w:t>10/23 KT odb. referent pro oblast energetiky. Počet přihlášených zatím 0. Nikdo se nepřihlásil.</w:t>
      </w:r>
    </w:p>
    <w:p w:rsidR="00525938" w:rsidRPr="000D702B" w:rsidRDefault="00525938" w:rsidP="0033051C">
      <w:pPr>
        <w:pStyle w:val="Odstavecseseznamem"/>
        <w:numPr>
          <w:ilvl w:val="0"/>
          <w:numId w:val="95"/>
        </w:numPr>
        <w:ind w:left="0"/>
        <w:contextualSpacing w:val="0"/>
        <w:rPr>
          <w:rFonts w:ascii="Arial" w:hAnsi="Arial" w:cs="Arial"/>
        </w:rPr>
      </w:pPr>
      <w:r w:rsidRPr="000D702B">
        <w:rPr>
          <w:rFonts w:ascii="Arial" w:hAnsi="Arial" w:cs="Arial"/>
        </w:rPr>
        <w:t xml:space="preserve">11/23 KT vedoucí oddělení veřejných zakázek. </w:t>
      </w:r>
    </w:p>
    <w:p w:rsidR="00525938" w:rsidRPr="000D702B" w:rsidRDefault="00525938" w:rsidP="0033051C">
      <w:pPr>
        <w:pStyle w:val="Odstavecseseznamem"/>
        <w:numPr>
          <w:ilvl w:val="0"/>
          <w:numId w:val="95"/>
        </w:numPr>
        <w:ind w:left="0"/>
        <w:contextualSpacing w:val="0"/>
        <w:rPr>
          <w:rFonts w:ascii="Arial" w:hAnsi="Arial" w:cs="Arial"/>
        </w:rPr>
      </w:pPr>
      <w:r w:rsidRPr="000D702B">
        <w:rPr>
          <w:rFonts w:ascii="Arial" w:hAnsi="Arial" w:cs="Arial"/>
        </w:rPr>
        <w:t>12/23 OTS odb. referent vodohospodářského oddělení.</w:t>
      </w:r>
    </w:p>
    <w:p w:rsidR="00525938" w:rsidRPr="000D702B" w:rsidRDefault="00525938" w:rsidP="0033051C">
      <w:pPr>
        <w:pStyle w:val="Odstavecseseznamem"/>
        <w:numPr>
          <w:ilvl w:val="0"/>
          <w:numId w:val="95"/>
        </w:numPr>
        <w:ind w:left="0"/>
        <w:contextualSpacing w:val="0"/>
        <w:rPr>
          <w:rFonts w:ascii="Arial" w:hAnsi="Arial" w:cs="Arial"/>
        </w:rPr>
      </w:pPr>
      <w:r w:rsidRPr="000D702B">
        <w:rPr>
          <w:rFonts w:ascii="Arial" w:hAnsi="Arial" w:cs="Arial"/>
        </w:rPr>
        <w:t xml:space="preserve">13/23 OD odb. referent pro správní činnosti v oblasti dopravně – správních agend – agenda vozidel. </w:t>
      </w:r>
    </w:p>
    <w:p w:rsidR="00525938" w:rsidRPr="000D702B" w:rsidRDefault="00525938" w:rsidP="0033051C">
      <w:pPr>
        <w:pStyle w:val="Odstavecseseznamem"/>
        <w:numPr>
          <w:ilvl w:val="0"/>
          <w:numId w:val="95"/>
        </w:numPr>
        <w:ind w:left="0"/>
        <w:contextualSpacing w:val="0"/>
        <w:rPr>
          <w:rFonts w:ascii="Arial" w:hAnsi="Arial" w:cs="Arial"/>
        </w:rPr>
      </w:pPr>
      <w:r w:rsidRPr="000D702B">
        <w:rPr>
          <w:rFonts w:ascii="Arial" w:hAnsi="Arial" w:cs="Arial"/>
        </w:rPr>
        <w:t>14/23 OD odb. referent v oblasti silničního hospodářství a komunálních služeb.</w:t>
      </w:r>
    </w:p>
    <w:p w:rsidR="00525938" w:rsidRPr="000D702B" w:rsidRDefault="00525938" w:rsidP="0033051C">
      <w:pPr>
        <w:pStyle w:val="Odstavecseseznamem"/>
        <w:numPr>
          <w:ilvl w:val="0"/>
          <w:numId w:val="95"/>
        </w:numPr>
        <w:ind w:left="0"/>
        <w:contextualSpacing w:val="0"/>
        <w:rPr>
          <w:rFonts w:ascii="Arial" w:hAnsi="Arial" w:cs="Arial"/>
        </w:rPr>
      </w:pPr>
      <w:r w:rsidRPr="000D702B">
        <w:rPr>
          <w:rFonts w:ascii="Arial" w:hAnsi="Arial" w:cs="Arial"/>
        </w:rPr>
        <w:t xml:space="preserve">15/23 EO odb. ref. pro správní činnosti v oblasti analýz a rozpočtu města. </w:t>
      </w:r>
    </w:p>
    <w:p w:rsidR="00525938" w:rsidRPr="000D702B" w:rsidRDefault="00525938" w:rsidP="0033051C">
      <w:pPr>
        <w:pStyle w:val="Odstavecseseznamem"/>
        <w:numPr>
          <w:ilvl w:val="0"/>
          <w:numId w:val="95"/>
        </w:numPr>
        <w:ind w:left="0"/>
        <w:contextualSpacing w:val="0"/>
        <w:rPr>
          <w:rFonts w:ascii="Arial" w:hAnsi="Arial" w:cs="Arial"/>
        </w:rPr>
      </w:pPr>
      <w:r w:rsidRPr="000D702B">
        <w:rPr>
          <w:rFonts w:ascii="Arial" w:hAnsi="Arial" w:cs="Arial"/>
        </w:rPr>
        <w:lastRenderedPageBreak/>
        <w:t xml:space="preserve">16/23 OSV sociální pracovník. </w:t>
      </w:r>
    </w:p>
    <w:p w:rsidR="00525938" w:rsidRPr="000D702B" w:rsidRDefault="00525938" w:rsidP="0033051C">
      <w:pPr>
        <w:pStyle w:val="Odstavecseseznamem"/>
        <w:numPr>
          <w:ilvl w:val="0"/>
          <w:numId w:val="95"/>
        </w:numPr>
        <w:ind w:left="0"/>
        <w:contextualSpacing w:val="0"/>
        <w:rPr>
          <w:rFonts w:ascii="Arial" w:hAnsi="Arial" w:cs="Arial"/>
        </w:rPr>
      </w:pPr>
      <w:r w:rsidRPr="000D702B">
        <w:rPr>
          <w:rFonts w:ascii="Arial" w:hAnsi="Arial" w:cs="Arial"/>
        </w:rPr>
        <w:t>17/23 MO ref. oddělení domů.</w:t>
      </w:r>
    </w:p>
    <w:p w:rsidR="00525938" w:rsidRPr="000D702B" w:rsidRDefault="00525938" w:rsidP="0033051C">
      <w:pPr>
        <w:pStyle w:val="Odstavecseseznamem"/>
        <w:numPr>
          <w:ilvl w:val="0"/>
          <w:numId w:val="95"/>
        </w:numPr>
        <w:ind w:left="0"/>
        <w:contextualSpacing w:val="0"/>
        <w:rPr>
          <w:rFonts w:ascii="Arial" w:hAnsi="Arial" w:cs="Arial"/>
        </w:rPr>
      </w:pPr>
      <w:r w:rsidRPr="000D702B">
        <w:rPr>
          <w:rFonts w:ascii="Arial" w:hAnsi="Arial" w:cs="Arial"/>
        </w:rPr>
        <w:t xml:space="preserve">18/23 ORM ref. oddělení rozvoje města. </w:t>
      </w:r>
    </w:p>
    <w:p w:rsidR="00525938" w:rsidRPr="000D702B" w:rsidRDefault="00525938" w:rsidP="0033051C">
      <w:pPr>
        <w:pStyle w:val="Odstavecseseznamem"/>
        <w:numPr>
          <w:ilvl w:val="0"/>
          <w:numId w:val="95"/>
        </w:numPr>
        <w:ind w:left="0"/>
        <w:contextualSpacing w:val="0"/>
        <w:rPr>
          <w:rFonts w:ascii="Arial" w:hAnsi="Arial" w:cs="Arial"/>
        </w:rPr>
      </w:pPr>
      <w:r w:rsidRPr="000D702B">
        <w:rPr>
          <w:rFonts w:ascii="Arial" w:hAnsi="Arial" w:cs="Arial"/>
        </w:rPr>
        <w:t xml:space="preserve">19/23 KT odborný ref. oddělení veřejných zakázek. </w:t>
      </w:r>
    </w:p>
    <w:p w:rsidR="00525938" w:rsidRPr="000D702B" w:rsidRDefault="00525938" w:rsidP="0033051C">
      <w:pPr>
        <w:pStyle w:val="Odstavecseseznamem"/>
        <w:numPr>
          <w:ilvl w:val="0"/>
          <w:numId w:val="95"/>
        </w:numPr>
        <w:ind w:left="0"/>
        <w:contextualSpacing w:val="0"/>
        <w:rPr>
          <w:rFonts w:ascii="Arial" w:hAnsi="Arial" w:cs="Arial"/>
        </w:rPr>
      </w:pPr>
      <w:r w:rsidRPr="000D702B">
        <w:rPr>
          <w:rFonts w:ascii="Arial" w:hAnsi="Arial" w:cs="Arial"/>
        </w:rPr>
        <w:t xml:space="preserve">20/23 ORM odb. referent pro správní činnosti v oblasti investic. </w:t>
      </w:r>
    </w:p>
    <w:p w:rsidR="00525938" w:rsidRPr="000D702B" w:rsidRDefault="00525938" w:rsidP="0033051C">
      <w:pPr>
        <w:pStyle w:val="Odstavecseseznamem"/>
        <w:numPr>
          <w:ilvl w:val="0"/>
          <w:numId w:val="95"/>
        </w:numPr>
        <w:ind w:left="0"/>
        <w:contextualSpacing w:val="0"/>
        <w:rPr>
          <w:rFonts w:ascii="Arial" w:hAnsi="Arial" w:cs="Arial"/>
        </w:rPr>
      </w:pPr>
      <w:r w:rsidRPr="000D702B">
        <w:rPr>
          <w:rFonts w:ascii="Arial" w:hAnsi="Arial" w:cs="Arial"/>
        </w:rPr>
        <w:t xml:space="preserve">21/23 SÚ odb. referent/ka pro administrativní činnosti a dílčí správní činnosti na úseku stavebního řádu.  </w:t>
      </w:r>
    </w:p>
    <w:p w:rsidR="00525938" w:rsidRPr="000D702B" w:rsidRDefault="00525938" w:rsidP="0033051C">
      <w:pPr>
        <w:pStyle w:val="Odstavecseseznamem"/>
        <w:numPr>
          <w:ilvl w:val="0"/>
          <w:numId w:val="95"/>
        </w:numPr>
        <w:ind w:left="0"/>
        <w:contextualSpacing w:val="0"/>
        <w:rPr>
          <w:rFonts w:ascii="Arial" w:hAnsi="Arial" w:cs="Arial"/>
        </w:rPr>
      </w:pPr>
      <w:r w:rsidRPr="000D702B">
        <w:rPr>
          <w:rFonts w:ascii="Arial" w:hAnsi="Arial" w:cs="Arial"/>
        </w:rPr>
        <w:t xml:space="preserve">22/23 OŽP odb. referent oddělení ochrany zemědělského půdního fondu. </w:t>
      </w:r>
    </w:p>
    <w:p w:rsidR="00525938" w:rsidRPr="000D702B" w:rsidRDefault="00525938" w:rsidP="0033051C">
      <w:pPr>
        <w:pStyle w:val="Odstavecseseznamem"/>
        <w:numPr>
          <w:ilvl w:val="0"/>
          <w:numId w:val="95"/>
        </w:numPr>
        <w:ind w:left="0"/>
        <w:contextualSpacing w:val="0"/>
        <w:rPr>
          <w:rFonts w:ascii="Arial" w:hAnsi="Arial" w:cs="Arial"/>
        </w:rPr>
      </w:pPr>
      <w:r w:rsidRPr="000D702B">
        <w:rPr>
          <w:rFonts w:ascii="Arial" w:hAnsi="Arial" w:cs="Arial"/>
        </w:rPr>
        <w:t>23/23 SPO odb. referent/ka pro správní činnosti v oblasti OP, CD a evidence obyvatel.</w:t>
      </w:r>
    </w:p>
    <w:p w:rsidR="00525938" w:rsidRPr="000D702B" w:rsidRDefault="00525938" w:rsidP="0033051C">
      <w:pPr>
        <w:pStyle w:val="Odstavecseseznamem"/>
        <w:numPr>
          <w:ilvl w:val="0"/>
          <w:numId w:val="95"/>
        </w:numPr>
        <w:ind w:left="0"/>
        <w:contextualSpacing w:val="0"/>
        <w:rPr>
          <w:rFonts w:ascii="Arial" w:hAnsi="Arial" w:cs="Arial"/>
        </w:rPr>
      </w:pPr>
      <w:r w:rsidRPr="000D702B">
        <w:rPr>
          <w:rFonts w:ascii="Arial" w:hAnsi="Arial" w:cs="Arial"/>
        </w:rPr>
        <w:t xml:space="preserve">24/23 KP manažer/manažerka strategií. </w:t>
      </w:r>
    </w:p>
    <w:p w:rsidR="00525938" w:rsidRPr="000D702B" w:rsidRDefault="00525938" w:rsidP="0033051C">
      <w:pPr>
        <w:pStyle w:val="Odstavecseseznamem"/>
        <w:numPr>
          <w:ilvl w:val="0"/>
          <w:numId w:val="95"/>
        </w:numPr>
        <w:ind w:left="0"/>
        <w:contextualSpacing w:val="0"/>
        <w:rPr>
          <w:rFonts w:ascii="Arial" w:hAnsi="Arial" w:cs="Arial"/>
        </w:rPr>
      </w:pPr>
      <w:r w:rsidRPr="000D702B">
        <w:rPr>
          <w:rFonts w:ascii="Arial" w:hAnsi="Arial" w:cs="Arial"/>
        </w:rPr>
        <w:t>25/23 KP koordinátor/ka projektu Zdravé město.</w:t>
      </w:r>
    </w:p>
    <w:p w:rsidR="00525938" w:rsidRPr="000D702B" w:rsidRDefault="00525938" w:rsidP="0033051C">
      <w:pPr>
        <w:pStyle w:val="Odstavecseseznamem"/>
        <w:numPr>
          <w:ilvl w:val="0"/>
          <w:numId w:val="95"/>
        </w:numPr>
        <w:ind w:left="0"/>
        <w:contextualSpacing w:val="0"/>
        <w:rPr>
          <w:rFonts w:ascii="Arial" w:hAnsi="Arial" w:cs="Arial"/>
        </w:rPr>
      </w:pPr>
      <w:r w:rsidRPr="000D702B">
        <w:rPr>
          <w:rFonts w:ascii="Arial" w:hAnsi="Arial" w:cs="Arial"/>
        </w:rPr>
        <w:t xml:space="preserve">26/23 T – PaM odborný referent. </w:t>
      </w:r>
    </w:p>
    <w:p w:rsidR="00525938" w:rsidRPr="000D702B" w:rsidRDefault="00525938" w:rsidP="0033051C">
      <w:pPr>
        <w:pStyle w:val="Odstavecseseznamem"/>
        <w:numPr>
          <w:ilvl w:val="0"/>
          <w:numId w:val="95"/>
        </w:numPr>
        <w:ind w:left="0"/>
        <w:contextualSpacing w:val="0"/>
        <w:rPr>
          <w:rFonts w:ascii="Arial" w:hAnsi="Arial" w:cs="Arial"/>
        </w:rPr>
      </w:pPr>
      <w:r w:rsidRPr="000D702B">
        <w:rPr>
          <w:rFonts w:ascii="Arial" w:hAnsi="Arial" w:cs="Arial"/>
        </w:rPr>
        <w:t>27/23 OŠKT ref. oddělení rozvoje vzdělávání se zaměřením na administraci projektů.</w:t>
      </w:r>
    </w:p>
    <w:p w:rsidR="00525938" w:rsidRPr="000D702B" w:rsidRDefault="00525938" w:rsidP="0033051C">
      <w:pPr>
        <w:pStyle w:val="Odstavecseseznamem"/>
        <w:numPr>
          <w:ilvl w:val="0"/>
          <w:numId w:val="95"/>
        </w:numPr>
        <w:ind w:left="0"/>
        <w:contextualSpacing w:val="0"/>
        <w:rPr>
          <w:rFonts w:ascii="Arial" w:hAnsi="Arial" w:cs="Arial"/>
        </w:rPr>
      </w:pPr>
      <w:r w:rsidRPr="000D702B">
        <w:rPr>
          <w:rFonts w:ascii="Arial" w:hAnsi="Arial" w:cs="Arial"/>
        </w:rPr>
        <w:t xml:space="preserve">28/23 OŠKT ref. oddělení školství, kultury a tělovýchovy. </w:t>
      </w:r>
    </w:p>
    <w:p w:rsidR="00525938" w:rsidRPr="000D702B" w:rsidRDefault="00525938" w:rsidP="0033051C">
      <w:pPr>
        <w:pStyle w:val="Odstavecseseznamem"/>
        <w:numPr>
          <w:ilvl w:val="0"/>
          <w:numId w:val="95"/>
        </w:numPr>
        <w:ind w:left="0"/>
        <w:contextualSpacing w:val="0"/>
        <w:rPr>
          <w:rFonts w:ascii="Arial" w:hAnsi="Arial" w:cs="Arial"/>
        </w:rPr>
      </w:pPr>
      <w:r w:rsidRPr="000D702B">
        <w:rPr>
          <w:rFonts w:ascii="Arial" w:hAnsi="Arial" w:cs="Arial"/>
        </w:rPr>
        <w:t>29/23 OŠKT vedoucí oddělení rozvoje vzdělávání.</w:t>
      </w:r>
    </w:p>
    <w:p w:rsidR="00525938" w:rsidRPr="000D702B" w:rsidRDefault="00525938" w:rsidP="0033051C">
      <w:pPr>
        <w:pStyle w:val="Odstavecseseznamem"/>
        <w:numPr>
          <w:ilvl w:val="0"/>
          <w:numId w:val="95"/>
        </w:numPr>
        <w:ind w:left="0"/>
        <w:contextualSpacing w:val="0"/>
        <w:rPr>
          <w:rFonts w:ascii="Arial" w:hAnsi="Arial" w:cs="Arial"/>
        </w:rPr>
      </w:pPr>
      <w:r w:rsidRPr="000D702B">
        <w:rPr>
          <w:rFonts w:ascii="Arial" w:hAnsi="Arial" w:cs="Arial"/>
        </w:rPr>
        <w:t xml:space="preserve">30/23 P-ÚMA ekolog. </w:t>
      </w:r>
    </w:p>
    <w:p w:rsidR="00525938" w:rsidRPr="000D702B" w:rsidRDefault="00525938" w:rsidP="0033051C">
      <w:pPr>
        <w:pStyle w:val="Odstavecseseznamem"/>
        <w:numPr>
          <w:ilvl w:val="0"/>
          <w:numId w:val="95"/>
        </w:numPr>
        <w:ind w:left="0"/>
        <w:contextualSpacing w:val="0"/>
        <w:rPr>
          <w:rFonts w:ascii="Arial" w:hAnsi="Arial" w:cs="Arial"/>
        </w:rPr>
      </w:pPr>
      <w:r w:rsidRPr="000D702B">
        <w:rPr>
          <w:rFonts w:ascii="Arial" w:hAnsi="Arial" w:cs="Arial"/>
        </w:rPr>
        <w:t>31/23 EO odb. ref. v oblasti analýz a rozpočtu města.</w:t>
      </w:r>
    </w:p>
    <w:p w:rsidR="00525938" w:rsidRPr="000D702B" w:rsidRDefault="00525938" w:rsidP="0033051C">
      <w:pPr>
        <w:pStyle w:val="Odstavecseseznamem"/>
        <w:numPr>
          <w:ilvl w:val="0"/>
          <w:numId w:val="95"/>
        </w:numPr>
        <w:ind w:left="0"/>
        <w:contextualSpacing w:val="0"/>
        <w:rPr>
          <w:rFonts w:ascii="Arial" w:hAnsi="Arial" w:cs="Arial"/>
        </w:rPr>
      </w:pPr>
      <w:r w:rsidRPr="000D702B">
        <w:rPr>
          <w:rFonts w:ascii="Arial" w:hAnsi="Arial" w:cs="Arial"/>
        </w:rPr>
        <w:t xml:space="preserve">32/23 OD zkušební komisař. </w:t>
      </w:r>
    </w:p>
    <w:p w:rsidR="00525938" w:rsidRPr="000D702B" w:rsidRDefault="00525938" w:rsidP="0033051C">
      <w:pPr>
        <w:pStyle w:val="Odstavecseseznamem"/>
        <w:numPr>
          <w:ilvl w:val="0"/>
          <w:numId w:val="95"/>
        </w:numPr>
        <w:ind w:left="0"/>
        <w:contextualSpacing w:val="0"/>
        <w:rPr>
          <w:rFonts w:ascii="Arial" w:hAnsi="Arial" w:cs="Arial"/>
        </w:rPr>
      </w:pPr>
      <w:r w:rsidRPr="000D702B">
        <w:rPr>
          <w:rFonts w:ascii="Arial" w:hAnsi="Arial" w:cs="Arial"/>
        </w:rPr>
        <w:t>33/23 KT energetik.</w:t>
      </w:r>
    </w:p>
    <w:p w:rsidR="00525938" w:rsidRPr="000D702B" w:rsidRDefault="00525938" w:rsidP="0033051C">
      <w:pPr>
        <w:pStyle w:val="Odstavecseseznamem"/>
        <w:numPr>
          <w:ilvl w:val="0"/>
          <w:numId w:val="95"/>
        </w:numPr>
        <w:ind w:left="0"/>
        <w:contextualSpacing w:val="0"/>
        <w:rPr>
          <w:rFonts w:ascii="Arial" w:hAnsi="Arial" w:cs="Arial"/>
        </w:rPr>
      </w:pPr>
      <w:r w:rsidRPr="000D702B">
        <w:rPr>
          <w:rFonts w:ascii="Arial" w:hAnsi="Arial" w:cs="Arial"/>
        </w:rPr>
        <w:t xml:space="preserve">34/23 SÚ odb. ref. na oddělení úřadu územního plánování. </w:t>
      </w:r>
    </w:p>
    <w:p w:rsidR="00525938" w:rsidRPr="000D702B" w:rsidRDefault="00525938" w:rsidP="0033051C">
      <w:pPr>
        <w:pStyle w:val="Odstavecseseznamem"/>
        <w:numPr>
          <w:ilvl w:val="0"/>
          <w:numId w:val="95"/>
        </w:numPr>
        <w:ind w:left="0"/>
        <w:contextualSpacing w:val="0"/>
        <w:rPr>
          <w:rFonts w:ascii="Arial" w:hAnsi="Arial" w:cs="Arial"/>
        </w:rPr>
      </w:pPr>
      <w:r w:rsidRPr="000D702B">
        <w:rPr>
          <w:rFonts w:ascii="Arial" w:hAnsi="Arial" w:cs="Arial"/>
        </w:rPr>
        <w:t xml:space="preserve">35/23 OTS odb. ref. vodohospodářského oddělení. </w:t>
      </w:r>
    </w:p>
    <w:p w:rsidR="00525938" w:rsidRPr="000D702B" w:rsidRDefault="00525938" w:rsidP="0033051C">
      <w:pPr>
        <w:pStyle w:val="Odstavecseseznamem"/>
        <w:numPr>
          <w:ilvl w:val="0"/>
          <w:numId w:val="95"/>
        </w:numPr>
        <w:ind w:left="0"/>
        <w:contextualSpacing w:val="0"/>
        <w:rPr>
          <w:rFonts w:ascii="Arial" w:hAnsi="Arial" w:cs="Arial"/>
        </w:rPr>
      </w:pPr>
      <w:r w:rsidRPr="000D702B">
        <w:rPr>
          <w:rFonts w:ascii="Arial" w:hAnsi="Arial" w:cs="Arial"/>
        </w:rPr>
        <w:t xml:space="preserve">36/23 OŽP odb. ref. oddělení služeb v životním prostředí. </w:t>
      </w:r>
    </w:p>
    <w:p w:rsidR="00525938" w:rsidRPr="000D702B" w:rsidRDefault="00525938" w:rsidP="0033051C">
      <w:pPr>
        <w:pStyle w:val="Odstavecseseznamem"/>
        <w:numPr>
          <w:ilvl w:val="0"/>
          <w:numId w:val="95"/>
        </w:numPr>
        <w:ind w:left="0"/>
        <w:contextualSpacing w:val="0"/>
        <w:rPr>
          <w:rFonts w:ascii="Arial" w:hAnsi="Arial" w:cs="Arial"/>
        </w:rPr>
      </w:pPr>
      <w:r w:rsidRPr="000D702B">
        <w:rPr>
          <w:rFonts w:ascii="Arial" w:hAnsi="Arial" w:cs="Arial"/>
        </w:rPr>
        <w:t xml:space="preserve">37/23 KT odborný pracovník v organizačním oddělení. </w:t>
      </w:r>
    </w:p>
    <w:p w:rsidR="00525938" w:rsidRPr="000D702B" w:rsidRDefault="00525938" w:rsidP="0033051C">
      <w:pPr>
        <w:pStyle w:val="Odstavecseseznamem"/>
        <w:numPr>
          <w:ilvl w:val="0"/>
          <w:numId w:val="95"/>
        </w:numPr>
        <w:ind w:left="0"/>
        <w:contextualSpacing w:val="0"/>
        <w:rPr>
          <w:rFonts w:ascii="Arial" w:hAnsi="Arial" w:cs="Arial"/>
        </w:rPr>
      </w:pPr>
      <w:r w:rsidRPr="000D702B">
        <w:rPr>
          <w:rFonts w:ascii="Arial" w:hAnsi="Arial" w:cs="Arial"/>
        </w:rPr>
        <w:t xml:space="preserve">38/23 SÚ odb. ref. na úseku stavebního řádu. </w:t>
      </w:r>
    </w:p>
    <w:p w:rsidR="00525938" w:rsidRPr="000D702B" w:rsidRDefault="00525938" w:rsidP="0033051C">
      <w:pPr>
        <w:pStyle w:val="Odstavecseseznamem"/>
        <w:numPr>
          <w:ilvl w:val="0"/>
          <w:numId w:val="95"/>
        </w:numPr>
        <w:ind w:left="0"/>
        <w:contextualSpacing w:val="0"/>
        <w:jc w:val="both"/>
        <w:rPr>
          <w:rFonts w:ascii="Arial" w:hAnsi="Arial" w:cs="Arial"/>
        </w:rPr>
      </w:pPr>
      <w:r w:rsidRPr="000D702B">
        <w:rPr>
          <w:rFonts w:ascii="Arial" w:hAnsi="Arial" w:cs="Arial"/>
        </w:rPr>
        <w:t xml:space="preserve">39/23 SÚ ref. oddělení stavebního dozoru. </w:t>
      </w:r>
    </w:p>
    <w:p w:rsidR="00525938" w:rsidRPr="000D702B" w:rsidRDefault="00525938" w:rsidP="000D702B">
      <w:pPr>
        <w:pStyle w:val="Odstavecseseznamem"/>
        <w:ind w:left="0"/>
        <w:jc w:val="both"/>
        <w:rPr>
          <w:rFonts w:ascii="Arial" w:hAnsi="Arial" w:cs="Arial"/>
        </w:rPr>
      </w:pPr>
    </w:p>
    <w:p w:rsidR="00525938" w:rsidRPr="000D702B" w:rsidRDefault="00525938" w:rsidP="000D702B">
      <w:pPr>
        <w:pStyle w:val="Odstavecseseznamem"/>
        <w:ind w:left="0"/>
        <w:jc w:val="both"/>
        <w:rPr>
          <w:rFonts w:ascii="Arial" w:hAnsi="Arial" w:cs="Arial"/>
        </w:rPr>
      </w:pPr>
      <w:r w:rsidRPr="000D702B">
        <w:rPr>
          <w:rFonts w:ascii="Arial" w:hAnsi="Arial" w:cs="Arial"/>
        </w:rPr>
        <w:t>Uvedených výběrových řízení a výběrů zaměstnanců se ve sledovaném období zúčastnilo celkem 143 uchazečů.</w:t>
      </w:r>
    </w:p>
    <w:p w:rsidR="00525938" w:rsidRPr="000D702B" w:rsidRDefault="00525938" w:rsidP="000D702B">
      <w:pPr>
        <w:pStyle w:val="Odstavecseseznamem"/>
        <w:ind w:left="0"/>
        <w:jc w:val="both"/>
        <w:rPr>
          <w:rFonts w:ascii="Arial" w:hAnsi="Arial" w:cs="Arial"/>
        </w:rPr>
      </w:pPr>
    </w:p>
    <w:p w:rsidR="00525938" w:rsidRPr="000D702B" w:rsidRDefault="00525938" w:rsidP="000D702B">
      <w:pPr>
        <w:spacing w:after="0" w:line="240" w:lineRule="auto"/>
        <w:jc w:val="both"/>
        <w:rPr>
          <w:rFonts w:ascii="Arial" w:hAnsi="Arial" w:cs="Arial"/>
          <w:b/>
          <w:sz w:val="24"/>
          <w:szCs w:val="24"/>
        </w:rPr>
      </w:pPr>
      <w:r w:rsidRPr="000D702B">
        <w:rPr>
          <w:rFonts w:ascii="Arial" w:hAnsi="Arial" w:cs="Arial"/>
          <w:b/>
          <w:sz w:val="24"/>
          <w:szCs w:val="24"/>
        </w:rPr>
        <w:t>2.</w:t>
      </w:r>
      <w:r w:rsidRPr="000D702B">
        <w:rPr>
          <w:rFonts w:ascii="Arial" w:hAnsi="Arial" w:cs="Arial"/>
          <w:b/>
          <w:sz w:val="24"/>
          <w:szCs w:val="24"/>
        </w:rPr>
        <w:tab/>
        <w:t>Oblast vzdělávání</w:t>
      </w:r>
    </w:p>
    <w:p w:rsidR="00525938" w:rsidRPr="000D702B" w:rsidRDefault="00525938" w:rsidP="000D702B">
      <w:pPr>
        <w:spacing w:after="0" w:line="240" w:lineRule="auto"/>
        <w:jc w:val="both"/>
        <w:rPr>
          <w:rFonts w:ascii="Arial" w:hAnsi="Arial" w:cs="Arial"/>
          <w:color w:val="000000"/>
          <w:sz w:val="24"/>
          <w:szCs w:val="24"/>
        </w:rPr>
      </w:pPr>
      <w:r w:rsidRPr="000D702B">
        <w:rPr>
          <w:rFonts w:ascii="Arial" w:hAnsi="Arial" w:cs="Arial"/>
          <w:sz w:val="24"/>
          <w:szCs w:val="24"/>
        </w:rPr>
        <w:t>2.1</w:t>
      </w:r>
      <w:r w:rsidRPr="000D702B">
        <w:rPr>
          <w:rFonts w:ascii="Arial" w:hAnsi="Arial" w:cs="Arial"/>
          <w:sz w:val="24"/>
          <w:szCs w:val="24"/>
        </w:rPr>
        <w:tab/>
      </w:r>
      <w:r w:rsidRPr="000D702B">
        <w:rPr>
          <w:rFonts w:ascii="Arial" w:hAnsi="Arial" w:cs="Arial"/>
          <w:color w:val="000000"/>
          <w:sz w:val="24"/>
          <w:szCs w:val="24"/>
        </w:rPr>
        <w:t>Vstupní vzdělávání dle zákona zajištěno pro 7 úředníků.</w:t>
      </w:r>
    </w:p>
    <w:p w:rsidR="00525938" w:rsidRPr="000D702B" w:rsidRDefault="00525938" w:rsidP="000D702B">
      <w:pPr>
        <w:spacing w:after="0" w:line="240" w:lineRule="auto"/>
        <w:jc w:val="both"/>
        <w:rPr>
          <w:rFonts w:ascii="Arial" w:hAnsi="Arial" w:cs="Arial"/>
          <w:color w:val="000000"/>
          <w:sz w:val="24"/>
          <w:szCs w:val="24"/>
        </w:rPr>
      </w:pPr>
      <w:r w:rsidRPr="000D702B">
        <w:rPr>
          <w:rFonts w:ascii="Arial" w:hAnsi="Arial" w:cs="Arial"/>
          <w:color w:val="000000"/>
          <w:sz w:val="24"/>
          <w:szCs w:val="24"/>
        </w:rPr>
        <w:t>2.2</w:t>
      </w:r>
      <w:r w:rsidRPr="000D702B">
        <w:rPr>
          <w:rFonts w:ascii="Arial" w:hAnsi="Arial" w:cs="Arial"/>
          <w:color w:val="000000"/>
          <w:sz w:val="24"/>
          <w:szCs w:val="24"/>
        </w:rPr>
        <w:tab/>
        <w:t>Příprava a ověření ZOZ proběhlo u 7 úředníků.</w:t>
      </w:r>
    </w:p>
    <w:p w:rsidR="00525938" w:rsidRPr="000D702B" w:rsidRDefault="00525938" w:rsidP="000D702B">
      <w:pPr>
        <w:spacing w:after="0" w:line="240" w:lineRule="auto"/>
        <w:jc w:val="both"/>
        <w:rPr>
          <w:rFonts w:ascii="Arial" w:hAnsi="Arial" w:cs="Arial"/>
          <w:color w:val="000000"/>
          <w:sz w:val="24"/>
          <w:szCs w:val="24"/>
        </w:rPr>
      </w:pPr>
      <w:r w:rsidRPr="000D702B">
        <w:rPr>
          <w:rFonts w:ascii="Arial" w:hAnsi="Arial" w:cs="Arial"/>
          <w:color w:val="000000"/>
          <w:sz w:val="24"/>
          <w:szCs w:val="24"/>
        </w:rPr>
        <w:t>2.3</w:t>
      </w:r>
      <w:r w:rsidRPr="000D702B">
        <w:rPr>
          <w:rFonts w:ascii="Arial" w:hAnsi="Arial" w:cs="Arial"/>
          <w:color w:val="000000"/>
          <w:sz w:val="24"/>
          <w:szCs w:val="24"/>
        </w:rPr>
        <w:tab/>
        <w:t>Vzdělávání vedoucích úředníků – proběhlo u 2 úředníků.</w:t>
      </w:r>
    </w:p>
    <w:p w:rsidR="00525938" w:rsidRPr="000D702B" w:rsidRDefault="00525938" w:rsidP="000D702B">
      <w:pPr>
        <w:spacing w:after="0" w:line="240" w:lineRule="auto"/>
        <w:jc w:val="both"/>
        <w:rPr>
          <w:rFonts w:ascii="Arial" w:hAnsi="Arial" w:cs="Arial"/>
          <w:color w:val="000000"/>
          <w:sz w:val="24"/>
          <w:szCs w:val="24"/>
        </w:rPr>
      </w:pPr>
      <w:r w:rsidRPr="000D702B">
        <w:rPr>
          <w:rFonts w:ascii="Arial" w:hAnsi="Arial" w:cs="Arial"/>
          <w:sz w:val="24"/>
          <w:szCs w:val="24"/>
        </w:rPr>
        <w:t xml:space="preserve">Zkoušku z odborné způsobilosti k zajišťování úkolů v prevenci rizik v oblasti bezpečnosti a ochrany zdraví při práci  - </w:t>
      </w:r>
      <w:r w:rsidRPr="000D702B">
        <w:rPr>
          <w:rFonts w:ascii="Arial" w:hAnsi="Arial" w:cs="Arial"/>
          <w:color w:val="000000"/>
          <w:sz w:val="24"/>
          <w:szCs w:val="24"/>
        </w:rPr>
        <w:t>absolvoval 1 úředník.</w:t>
      </w:r>
    </w:p>
    <w:p w:rsidR="00525938" w:rsidRPr="000D702B" w:rsidRDefault="00525938" w:rsidP="000D702B">
      <w:pPr>
        <w:spacing w:after="0" w:line="240" w:lineRule="auto"/>
        <w:jc w:val="both"/>
        <w:rPr>
          <w:rFonts w:ascii="Arial" w:hAnsi="Arial" w:cs="Arial"/>
          <w:color w:val="000000"/>
          <w:sz w:val="24"/>
          <w:szCs w:val="24"/>
        </w:rPr>
      </w:pPr>
      <w:r w:rsidRPr="000D702B">
        <w:rPr>
          <w:rFonts w:ascii="Arial" w:hAnsi="Arial" w:cs="Arial"/>
          <w:sz w:val="24"/>
          <w:szCs w:val="24"/>
        </w:rPr>
        <w:t xml:space="preserve">Zkoušku odborné způsobilosti úředních osob oprávněných k provádění úkonů správního orgánu v řízení o přestupcích podle zákona č. 250/2016 Sb., o odpovědnosti za přestupky a řízení o nich </w:t>
      </w:r>
      <w:r w:rsidRPr="000D702B">
        <w:rPr>
          <w:rFonts w:ascii="Arial" w:hAnsi="Arial" w:cs="Arial"/>
          <w:color w:val="000000"/>
          <w:sz w:val="24"/>
          <w:szCs w:val="24"/>
        </w:rPr>
        <w:t>absolvovali 3 úředníci.</w:t>
      </w:r>
    </w:p>
    <w:p w:rsidR="00525938" w:rsidRPr="000D702B" w:rsidRDefault="00525938" w:rsidP="000D702B">
      <w:pPr>
        <w:spacing w:after="0" w:line="240" w:lineRule="auto"/>
        <w:ind w:hanging="705"/>
        <w:jc w:val="both"/>
        <w:rPr>
          <w:rFonts w:ascii="Arial" w:hAnsi="Arial" w:cs="Arial"/>
          <w:color w:val="000000"/>
          <w:sz w:val="24"/>
          <w:szCs w:val="24"/>
        </w:rPr>
      </w:pPr>
      <w:r w:rsidRPr="000D702B">
        <w:rPr>
          <w:rFonts w:ascii="Arial" w:hAnsi="Arial" w:cs="Arial"/>
          <w:color w:val="000000"/>
          <w:sz w:val="24"/>
          <w:szCs w:val="24"/>
        </w:rPr>
        <w:t xml:space="preserve">           2.4</w:t>
      </w:r>
      <w:r w:rsidRPr="000D702B">
        <w:rPr>
          <w:rFonts w:ascii="Arial" w:hAnsi="Arial" w:cs="Arial"/>
          <w:color w:val="000000"/>
          <w:sz w:val="24"/>
          <w:szCs w:val="24"/>
        </w:rPr>
        <w:tab/>
        <w:t>E-learningový vzdělávací portál – absolvovalo 34 úředníků, 28 kurzů.</w:t>
      </w:r>
    </w:p>
    <w:p w:rsidR="00525938" w:rsidRPr="000D702B" w:rsidRDefault="00525938" w:rsidP="000D702B">
      <w:pPr>
        <w:spacing w:after="0" w:line="240" w:lineRule="auto"/>
        <w:ind w:hanging="705"/>
        <w:jc w:val="both"/>
        <w:rPr>
          <w:rFonts w:ascii="Arial" w:hAnsi="Arial" w:cs="Arial"/>
          <w:sz w:val="24"/>
          <w:szCs w:val="24"/>
        </w:rPr>
      </w:pPr>
      <w:r w:rsidRPr="000D702B">
        <w:rPr>
          <w:rFonts w:ascii="Arial" w:hAnsi="Arial" w:cs="Arial"/>
          <w:color w:val="000000"/>
          <w:sz w:val="24"/>
          <w:szCs w:val="24"/>
        </w:rPr>
        <w:t xml:space="preserve">           2.5</w:t>
      </w:r>
      <w:r w:rsidRPr="000D702B">
        <w:rPr>
          <w:rFonts w:ascii="Arial" w:hAnsi="Arial" w:cs="Arial"/>
          <w:sz w:val="24"/>
          <w:szCs w:val="24"/>
        </w:rPr>
        <w:t xml:space="preserve"> </w:t>
      </w:r>
      <w:r w:rsidRPr="000D702B">
        <w:rPr>
          <w:rFonts w:ascii="Arial" w:hAnsi="Arial" w:cs="Arial"/>
          <w:sz w:val="24"/>
          <w:szCs w:val="24"/>
        </w:rPr>
        <w:tab/>
        <w:t xml:space="preserve">Měsíční poplatek za poskytnuté kurzy – 25.799,62 Kč včetně DPH (bez ohledu na počet proškolených dní). Vynaložené náklady za vydaná osvědčení a odškolené       </w:t>
      </w:r>
    </w:p>
    <w:p w:rsidR="00525938" w:rsidRPr="000D702B" w:rsidRDefault="00525938" w:rsidP="000D702B">
      <w:pPr>
        <w:spacing w:after="0" w:line="240" w:lineRule="auto"/>
        <w:ind w:hanging="705"/>
        <w:jc w:val="both"/>
        <w:rPr>
          <w:rFonts w:ascii="Arial" w:hAnsi="Arial" w:cs="Arial"/>
          <w:sz w:val="24"/>
          <w:szCs w:val="24"/>
        </w:rPr>
      </w:pPr>
      <w:r w:rsidRPr="000D702B">
        <w:rPr>
          <w:rFonts w:ascii="Arial" w:hAnsi="Arial" w:cs="Arial"/>
          <w:sz w:val="24"/>
          <w:szCs w:val="24"/>
        </w:rPr>
        <w:t xml:space="preserve">          dny za 2. čtvrtletí 2023 byly 77.398,86 Kč.</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color w:val="000000"/>
          <w:sz w:val="24"/>
          <w:szCs w:val="24"/>
        </w:rPr>
        <w:t>2.6</w:t>
      </w:r>
      <w:r w:rsidRPr="000D702B">
        <w:rPr>
          <w:rFonts w:ascii="Arial" w:hAnsi="Arial" w:cs="Arial"/>
          <w:color w:val="000000"/>
          <w:sz w:val="24"/>
          <w:szCs w:val="24"/>
        </w:rPr>
        <w:tab/>
      </w:r>
      <w:r w:rsidRPr="000D702B">
        <w:rPr>
          <w:rFonts w:ascii="Arial" w:hAnsi="Arial" w:cs="Arial"/>
          <w:sz w:val="24"/>
          <w:szCs w:val="24"/>
        </w:rPr>
        <w:t xml:space="preserve">Za jazykové kurzy navštěvované úředníky bylo za 2. čtvr. 2023 vydáno </w:t>
      </w:r>
      <w:r w:rsidRPr="000D702B">
        <w:rPr>
          <w:rFonts w:ascii="Arial" w:hAnsi="Arial" w:cs="Arial"/>
          <w:sz w:val="24"/>
          <w:szCs w:val="24"/>
        </w:rPr>
        <w:br/>
        <w:t xml:space="preserve">100.672 Kč.     (z toho se vrátilo platbou od úředníků 50.333 Kč). Za jazykové kurzy        </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 xml:space="preserve"> navštěvované zastupiteli města bylo za 2. čtvrtletí 2023 vydáno 8.494,20 Kč.</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color w:val="000000"/>
          <w:sz w:val="24"/>
          <w:szCs w:val="24"/>
        </w:rPr>
        <w:t xml:space="preserve">2.7 </w:t>
      </w:r>
      <w:r w:rsidRPr="000D702B">
        <w:rPr>
          <w:rFonts w:ascii="Arial" w:hAnsi="Arial" w:cs="Arial"/>
          <w:color w:val="000000"/>
          <w:sz w:val="24"/>
          <w:szCs w:val="24"/>
        </w:rPr>
        <w:tab/>
        <w:t>206 v</w:t>
      </w:r>
      <w:r w:rsidRPr="000D702B">
        <w:rPr>
          <w:rFonts w:ascii="Arial" w:hAnsi="Arial" w:cs="Arial"/>
          <w:sz w:val="24"/>
          <w:szCs w:val="24"/>
        </w:rPr>
        <w:t>zdělávacích akcí (včetně e-learningových kurzů) se za II. Q. 2023 zúčastnilo 554 účastníků. Celkem bylo na vzdělání za 2. čtvrtletí 2023 vydáno 953.149,98 Kč.</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2.8</w:t>
      </w:r>
      <w:r w:rsidRPr="000D702B">
        <w:rPr>
          <w:rFonts w:ascii="Arial" w:hAnsi="Arial" w:cs="Arial"/>
          <w:sz w:val="24"/>
          <w:szCs w:val="24"/>
        </w:rPr>
        <w:tab/>
        <w:t xml:space="preserve">Výjezdní seminář pro vedoucí odborů a útvarů, 20. – 21. 4. 2023, Rejčkov 20, Ledeč nad Sázavou, vynaložené náklady: 83.159 Kč. Seminář „Za to můžeš ty, můj mozku“. Jednodenní kurz pro zaměstnance MMJ zaměřený na komunikační dovednosti, 23. 5. 2023. Environmentální centrum „PodpoVRCH ZOO Jihlava“. Účast 20 zaměstnanců  MMJ. Vynaložené náklady: </w:t>
      </w:r>
      <w:r w:rsidRPr="000D702B">
        <w:rPr>
          <w:rFonts w:ascii="Arial" w:hAnsi="Arial" w:cs="Arial"/>
          <w:sz w:val="24"/>
          <w:szCs w:val="24"/>
        </w:rPr>
        <w:lastRenderedPageBreak/>
        <w:t>19.360,- Kč. Dokončení cyklu vzdělávání v oblasti IT - MS Office – Word, Excel, duben 2023, Vysoká škola polytechnická Jihlava, počet kurzů 3, účastníků 53, Vynaložené náklady: 72.000,-Kč. Cyklus "Vzdělávání zaměstnanců v oblasti IT" GIS, duben – červen 2023, učebna OI, počet uskutečněných kurzů: 35, Počet uchazečů: 214. Lektorsky zajištěno pracovníky oddělení GIS odboru informatiky.</w:t>
      </w:r>
    </w:p>
    <w:p w:rsidR="00525938" w:rsidRPr="000D702B" w:rsidRDefault="00525938" w:rsidP="000D702B">
      <w:pPr>
        <w:spacing w:after="0" w:line="240" w:lineRule="auto"/>
        <w:jc w:val="both"/>
        <w:rPr>
          <w:rFonts w:ascii="Arial" w:hAnsi="Arial" w:cs="Arial"/>
          <w:sz w:val="24"/>
          <w:szCs w:val="24"/>
        </w:rPr>
      </w:pPr>
    </w:p>
    <w:p w:rsidR="00525938" w:rsidRPr="000D702B" w:rsidRDefault="00525938" w:rsidP="000D702B">
      <w:pPr>
        <w:tabs>
          <w:tab w:val="left" w:pos="426"/>
        </w:tabs>
        <w:spacing w:after="0" w:line="240" w:lineRule="auto"/>
        <w:jc w:val="both"/>
        <w:rPr>
          <w:rFonts w:ascii="Arial" w:hAnsi="Arial" w:cs="Arial"/>
          <w:b/>
          <w:sz w:val="24"/>
          <w:szCs w:val="24"/>
        </w:rPr>
      </w:pPr>
      <w:r w:rsidRPr="000D702B">
        <w:rPr>
          <w:rFonts w:ascii="Arial" w:hAnsi="Arial" w:cs="Arial"/>
          <w:b/>
          <w:sz w:val="24"/>
          <w:szCs w:val="24"/>
        </w:rPr>
        <w:t>3.</w:t>
      </w:r>
      <w:r w:rsidRPr="000D702B">
        <w:rPr>
          <w:rFonts w:ascii="Arial" w:hAnsi="Arial" w:cs="Arial"/>
          <w:b/>
          <w:sz w:val="24"/>
          <w:szCs w:val="24"/>
        </w:rPr>
        <w:tab/>
      </w:r>
      <w:r w:rsidRPr="000D702B">
        <w:rPr>
          <w:rFonts w:ascii="Arial" w:hAnsi="Arial" w:cs="Arial"/>
          <w:b/>
          <w:sz w:val="24"/>
          <w:szCs w:val="24"/>
        </w:rPr>
        <w:tab/>
        <w:t>Rozpočet mzdových prostředků</w:t>
      </w:r>
    </w:p>
    <w:p w:rsidR="00525938" w:rsidRPr="000D702B" w:rsidRDefault="00525938" w:rsidP="000D702B">
      <w:pPr>
        <w:tabs>
          <w:tab w:val="left" w:pos="426"/>
        </w:tabs>
        <w:spacing w:after="0" w:line="240" w:lineRule="auto"/>
        <w:ind w:hanging="705"/>
        <w:jc w:val="both"/>
        <w:rPr>
          <w:rFonts w:ascii="Arial" w:hAnsi="Arial" w:cs="Arial"/>
          <w:sz w:val="24"/>
          <w:szCs w:val="24"/>
        </w:rPr>
      </w:pPr>
      <w:r w:rsidRPr="000D702B">
        <w:rPr>
          <w:rFonts w:ascii="Arial" w:hAnsi="Arial" w:cs="Arial"/>
          <w:sz w:val="24"/>
          <w:szCs w:val="24"/>
        </w:rPr>
        <w:tab/>
        <w:t>3.1</w:t>
      </w:r>
      <w:r w:rsidRPr="000D702B">
        <w:rPr>
          <w:rFonts w:ascii="Arial" w:hAnsi="Arial" w:cs="Arial"/>
          <w:sz w:val="24"/>
          <w:szCs w:val="24"/>
        </w:rPr>
        <w:tab/>
      </w:r>
      <w:r w:rsidRPr="000D702B">
        <w:rPr>
          <w:rFonts w:ascii="Arial" w:hAnsi="Arial" w:cs="Arial"/>
          <w:sz w:val="24"/>
          <w:szCs w:val="24"/>
        </w:rPr>
        <w:tab/>
        <w:t>Ve spolupráci s EO a VO prováděno zúčtování finančních prostředků tak, aby byly řádně čerpány účelové zdroje přidělené státem.</w:t>
      </w:r>
    </w:p>
    <w:p w:rsidR="00525938" w:rsidRPr="000D702B" w:rsidRDefault="00525938" w:rsidP="000D702B">
      <w:pPr>
        <w:tabs>
          <w:tab w:val="left" w:pos="426"/>
        </w:tabs>
        <w:spacing w:after="0" w:line="240" w:lineRule="auto"/>
        <w:ind w:hanging="705"/>
        <w:jc w:val="both"/>
        <w:rPr>
          <w:rFonts w:ascii="Arial" w:hAnsi="Arial" w:cs="Arial"/>
          <w:sz w:val="24"/>
          <w:szCs w:val="24"/>
        </w:rPr>
      </w:pPr>
      <w:r w:rsidRPr="000D702B">
        <w:rPr>
          <w:rFonts w:ascii="Arial" w:hAnsi="Arial" w:cs="Arial"/>
          <w:sz w:val="24"/>
          <w:szCs w:val="24"/>
        </w:rPr>
        <w:tab/>
        <w:t>3.2</w:t>
      </w:r>
      <w:r w:rsidRPr="000D702B">
        <w:rPr>
          <w:rFonts w:ascii="Arial" w:hAnsi="Arial" w:cs="Arial"/>
          <w:sz w:val="24"/>
          <w:szCs w:val="24"/>
        </w:rPr>
        <w:tab/>
      </w:r>
      <w:r w:rsidRPr="000D702B">
        <w:rPr>
          <w:rFonts w:ascii="Arial" w:hAnsi="Arial" w:cs="Arial"/>
          <w:sz w:val="24"/>
          <w:szCs w:val="24"/>
        </w:rPr>
        <w:tab/>
        <w:t>Ve spolupráci s EO prováděny měsíční analýzy a zpracovány podklady k rozpočtovým změnám v rámci rozpočtu mzdových prostředků r. 2023 v jednotlivých §§ a položkách.</w:t>
      </w:r>
    </w:p>
    <w:p w:rsidR="00525938" w:rsidRPr="000D702B" w:rsidRDefault="00525938" w:rsidP="000D702B">
      <w:pPr>
        <w:pStyle w:val="Odstavecseseznamem"/>
        <w:ind w:left="0"/>
        <w:rPr>
          <w:rFonts w:ascii="Arial" w:hAnsi="Arial" w:cs="Arial"/>
        </w:rPr>
      </w:pPr>
      <w:r w:rsidRPr="000D702B">
        <w:rPr>
          <w:rFonts w:ascii="Arial" w:hAnsi="Arial" w:cs="Arial"/>
        </w:rPr>
        <w:t>3.3</w:t>
      </w:r>
      <w:r w:rsidRPr="000D702B">
        <w:rPr>
          <w:rFonts w:ascii="Arial" w:hAnsi="Arial" w:cs="Arial"/>
        </w:rPr>
        <w:tab/>
        <w:t>Doúčtování dotace na  mzdové prostředky - SPOD, Sociální péči od 1/2023.</w:t>
      </w:r>
    </w:p>
    <w:p w:rsidR="00525938" w:rsidRPr="000D702B" w:rsidRDefault="00525938" w:rsidP="000D702B">
      <w:pPr>
        <w:tabs>
          <w:tab w:val="left" w:pos="426"/>
        </w:tabs>
        <w:spacing w:after="0" w:line="240" w:lineRule="auto"/>
        <w:ind w:hanging="705"/>
        <w:jc w:val="both"/>
        <w:rPr>
          <w:rFonts w:ascii="Arial" w:hAnsi="Arial" w:cs="Arial"/>
          <w:sz w:val="24"/>
          <w:szCs w:val="24"/>
        </w:rPr>
      </w:pP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b/>
          <w:sz w:val="24"/>
          <w:szCs w:val="24"/>
        </w:rPr>
        <w:t>4.</w:t>
      </w:r>
      <w:r w:rsidRPr="000D702B">
        <w:rPr>
          <w:rFonts w:ascii="Arial" w:hAnsi="Arial" w:cs="Arial"/>
          <w:b/>
          <w:sz w:val="24"/>
          <w:szCs w:val="24"/>
        </w:rPr>
        <w:tab/>
        <w:t>Další významnější činnosti personalistů a mzdových účetní</w:t>
      </w:r>
      <w:r w:rsidRPr="000D702B">
        <w:rPr>
          <w:rFonts w:ascii="Arial" w:hAnsi="Arial" w:cs="Arial"/>
          <w:sz w:val="24"/>
          <w:szCs w:val="24"/>
        </w:rPr>
        <w:t xml:space="preserve"> </w:t>
      </w:r>
    </w:p>
    <w:p w:rsidR="00525938" w:rsidRPr="000D702B" w:rsidRDefault="00525938" w:rsidP="000D702B">
      <w:pPr>
        <w:spacing w:after="0" w:line="240" w:lineRule="auto"/>
        <w:jc w:val="both"/>
        <w:rPr>
          <w:rFonts w:ascii="Arial" w:hAnsi="Arial" w:cs="Arial"/>
          <w:bCs/>
          <w:color w:val="212121"/>
          <w:sz w:val="24"/>
          <w:szCs w:val="24"/>
          <w:shd w:val="clear" w:color="auto" w:fill="FFFFFF"/>
        </w:rPr>
      </w:pPr>
      <w:r w:rsidRPr="000D702B">
        <w:rPr>
          <w:rFonts w:ascii="Arial" w:hAnsi="Arial" w:cs="Arial"/>
          <w:sz w:val="24"/>
          <w:szCs w:val="24"/>
        </w:rPr>
        <w:t>4.1</w:t>
      </w:r>
      <w:r w:rsidRPr="000D702B">
        <w:rPr>
          <w:rFonts w:ascii="Arial" w:hAnsi="Arial" w:cs="Arial"/>
          <w:sz w:val="24"/>
          <w:szCs w:val="24"/>
        </w:rPr>
        <w:tab/>
        <w:t xml:space="preserve">Zpracovány návrhy do RM: </w:t>
      </w:r>
      <w:hyperlink r:id="rId20" w:tgtFrame="_blank" w:history="1">
        <w:r w:rsidRPr="000D702B">
          <w:rPr>
            <w:rStyle w:val="Hypertextovodkaz"/>
            <w:rFonts w:ascii="Arial" w:hAnsi="Arial" w:cs="Arial"/>
            <w:sz w:val="24"/>
            <w:szCs w:val="24"/>
            <w:shd w:val="clear" w:color="auto" w:fill="FFFFFF"/>
          </w:rPr>
          <w:t xml:space="preserve">Návrh na uzavření Rámcové smlouvy T-Mobile Benefit pro zaměstnance Statutárního města Jihlavy </w:t>
        </w:r>
      </w:hyperlink>
      <w:r w:rsidRPr="000D702B">
        <w:rPr>
          <w:rFonts w:ascii="Arial" w:hAnsi="Arial" w:cs="Arial"/>
          <w:sz w:val="24"/>
          <w:szCs w:val="24"/>
        </w:rPr>
        <w:t xml:space="preserve">včetně nových obchodních podmínek (RM 25. 5. 2023). Dva návrhy na změnu organizačního řádu Magistrátu města Jihlavy a Městské policie Jihlava s účinností od 1. 7. 2023 (RM 8. a 22. 6. 2023). Změny se týkají </w:t>
      </w:r>
      <w:r w:rsidRPr="000D702B">
        <w:rPr>
          <w:rFonts w:ascii="Arial" w:hAnsi="Arial" w:cs="Arial"/>
          <w:bCs/>
          <w:color w:val="212121"/>
          <w:sz w:val="24"/>
          <w:szCs w:val="24"/>
        </w:rPr>
        <w:t>E</w:t>
      </w:r>
      <w:r w:rsidRPr="000D702B">
        <w:rPr>
          <w:rFonts w:ascii="Arial" w:hAnsi="Arial" w:cs="Arial"/>
          <w:bCs/>
          <w:color w:val="212121"/>
          <w:sz w:val="24"/>
          <w:szCs w:val="24"/>
          <w:shd w:val="clear" w:color="auto" w:fill="FFFFFF"/>
        </w:rPr>
        <w:t>O, KP, KT, ORM, OD a SÚ.</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4.2</w:t>
      </w:r>
      <w:r w:rsidRPr="000D702B">
        <w:rPr>
          <w:rFonts w:ascii="Arial" w:hAnsi="Arial" w:cs="Arial"/>
          <w:sz w:val="24"/>
          <w:szCs w:val="24"/>
        </w:rPr>
        <w:tab/>
        <w:t xml:space="preserve">Spolupráce s KP při propagaci obsazení volných pozic na MMJ na sociálních sítích, FB, LinkedInu, regionálním tisku apod. </w:t>
      </w:r>
      <w:r w:rsidRPr="000D702B">
        <w:rPr>
          <w:rFonts w:ascii="Arial" w:hAnsi="Arial" w:cs="Arial"/>
          <w:color w:val="000000"/>
          <w:sz w:val="24"/>
          <w:szCs w:val="24"/>
        </w:rPr>
        <w:t>Vyřešení většího množství zájemců (studentů SŠ a VŠ) o studijní praxe na odborech MMJ.</w:t>
      </w:r>
    </w:p>
    <w:p w:rsidR="00525938" w:rsidRPr="000D702B" w:rsidRDefault="00525938" w:rsidP="000D702B">
      <w:pPr>
        <w:pStyle w:val="Odstavecseseznamem"/>
        <w:ind w:left="0"/>
        <w:jc w:val="both"/>
        <w:rPr>
          <w:rFonts w:ascii="Arial" w:hAnsi="Arial" w:cs="Arial"/>
        </w:rPr>
      </w:pPr>
      <w:r w:rsidRPr="000D702B">
        <w:rPr>
          <w:rFonts w:ascii="Arial" w:hAnsi="Arial" w:cs="Arial"/>
        </w:rPr>
        <w:t>Převzetí kompletního provozu agendy administrace nového webu Volná pracovní místa.</w:t>
      </w:r>
      <w:r w:rsidRPr="000D702B">
        <w:rPr>
          <w:rFonts w:ascii="Arial" w:hAnsi="Arial" w:cs="Arial"/>
          <w:shd w:val="clear" w:color="auto" w:fill="FFFFFF"/>
        </w:rPr>
        <w:t xml:space="preserve"> Administrace nových žádostí a změn v zařazení zaměstnanců do systému T-Mobile Benefit. </w:t>
      </w:r>
      <w:r w:rsidRPr="000D702B">
        <w:rPr>
          <w:rFonts w:ascii="Arial" w:hAnsi="Arial" w:cs="Arial"/>
          <w:color w:val="000000"/>
        </w:rPr>
        <w:t xml:space="preserve">Řešení změn a nových smluv u penzijního připojištění. </w:t>
      </w:r>
      <w:r w:rsidRPr="000D702B">
        <w:rPr>
          <w:rFonts w:ascii="Arial" w:hAnsi="Arial" w:cs="Arial"/>
        </w:rPr>
        <w:t xml:space="preserve">Převody  peněžních prostředků z programu Benefit na penzijní fondy na základě objednávek 2022 zaměstnanců. </w:t>
      </w:r>
    </w:p>
    <w:p w:rsidR="00525938" w:rsidRPr="000D702B" w:rsidRDefault="00525938" w:rsidP="000D702B">
      <w:pPr>
        <w:tabs>
          <w:tab w:val="num" w:pos="360"/>
        </w:tabs>
        <w:spacing w:after="0" w:line="240" w:lineRule="auto"/>
        <w:ind w:hanging="705"/>
        <w:jc w:val="both"/>
        <w:rPr>
          <w:rFonts w:ascii="Arial" w:hAnsi="Arial" w:cs="Arial"/>
          <w:sz w:val="24"/>
          <w:szCs w:val="24"/>
        </w:rPr>
      </w:pPr>
      <w:r w:rsidRPr="000D702B">
        <w:rPr>
          <w:rFonts w:ascii="Arial" w:hAnsi="Arial" w:cs="Arial"/>
          <w:sz w:val="24"/>
          <w:szCs w:val="24"/>
        </w:rPr>
        <w:tab/>
        <w:t>4.3</w:t>
      </w:r>
      <w:r w:rsidRPr="000D702B">
        <w:rPr>
          <w:rFonts w:ascii="Arial" w:hAnsi="Arial" w:cs="Arial"/>
          <w:sz w:val="24"/>
          <w:szCs w:val="24"/>
        </w:rPr>
        <w:tab/>
      </w:r>
      <w:r w:rsidRPr="000D702B">
        <w:rPr>
          <w:rFonts w:ascii="Arial" w:hAnsi="Arial" w:cs="Arial"/>
          <w:sz w:val="24"/>
          <w:szCs w:val="24"/>
        </w:rPr>
        <w:tab/>
        <w:t>Zajištění koordinace postupů nutných pro komplexní administraci projektů z pohledu mzdové a personální agendy. Jedná se o projekty APK, MAP III,  R</w:t>
      </w:r>
      <w:r w:rsidRPr="000D702B">
        <w:rPr>
          <w:rFonts w:ascii="Arial" w:hAnsi="Arial" w:cs="Arial"/>
          <w:sz w:val="24"/>
          <w:szCs w:val="24"/>
          <w:shd w:val="clear" w:color="auto" w:fill="FFFFFF"/>
        </w:rPr>
        <w:t>ozvoj zapojení veřejnosti do rozhodovacích procesů a veřejných konzultací ve městě Jihlava a ITI JA Integrované teritoriální investice Jihlavské aglomerace.</w:t>
      </w:r>
      <w:r w:rsidRPr="000D702B">
        <w:rPr>
          <w:rFonts w:ascii="Arial" w:hAnsi="Arial" w:cs="Arial"/>
          <w:sz w:val="24"/>
          <w:szCs w:val="24"/>
        </w:rPr>
        <w:t xml:space="preserve"> Zajištění a kontrola podkladů pro zaúčtování mezd pracovníků projektů a vedení jejich evidence. Zajištění bankovních transferů mzdových prostředků projektů dle dodaných podkladů.  </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4.5</w:t>
      </w:r>
      <w:r w:rsidRPr="000D702B">
        <w:rPr>
          <w:rFonts w:ascii="Arial" w:hAnsi="Arial" w:cs="Arial"/>
          <w:sz w:val="24"/>
          <w:szCs w:val="24"/>
        </w:rPr>
        <w:tab/>
        <w:t>Aktualizace Pracovního řádu s účinností od 1. 7. 2023 včetně projednání s příslušnými orgány.</w:t>
      </w:r>
    </w:p>
    <w:p w:rsidR="00525938" w:rsidRPr="000D702B" w:rsidRDefault="00525938" w:rsidP="000D702B">
      <w:pPr>
        <w:spacing w:after="0" w:line="240" w:lineRule="auto"/>
        <w:jc w:val="both"/>
        <w:rPr>
          <w:rFonts w:ascii="Arial" w:hAnsi="Arial" w:cs="Arial"/>
          <w:color w:val="333333"/>
          <w:sz w:val="24"/>
          <w:szCs w:val="24"/>
          <w:shd w:val="clear" w:color="auto" w:fill="FFFFFF"/>
        </w:rPr>
      </w:pPr>
      <w:r w:rsidRPr="000D702B">
        <w:rPr>
          <w:rFonts w:ascii="Arial" w:hAnsi="Arial" w:cs="Arial"/>
          <w:sz w:val="24"/>
          <w:szCs w:val="24"/>
        </w:rPr>
        <w:t>4.6</w:t>
      </w:r>
      <w:r w:rsidRPr="000D702B">
        <w:rPr>
          <w:rFonts w:ascii="Arial" w:hAnsi="Arial" w:cs="Arial"/>
          <w:sz w:val="24"/>
          <w:szCs w:val="24"/>
        </w:rPr>
        <w:tab/>
        <w:t xml:space="preserve">Příprava odpovědí na několik </w:t>
      </w:r>
      <w:r w:rsidRPr="000D702B">
        <w:rPr>
          <w:rFonts w:ascii="Arial" w:hAnsi="Arial" w:cs="Arial"/>
          <w:color w:val="333333"/>
          <w:sz w:val="24"/>
          <w:szCs w:val="24"/>
          <w:shd w:val="clear" w:color="auto" w:fill="FFFFFF"/>
        </w:rPr>
        <w:t xml:space="preserve">žádostí dle zákona č. 106/1999 Sb. Příprava článku do červnového vydání Erinu. </w:t>
      </w:r>
      <w:r w:rsidRPr="000D702B">
        <w:rPr>
          <w:rFonts w:ascii="Arial" w:hAnsi="Arial" w:cs="Arial"/>
          <w:sz w:val="24"/>
          <w:szCs w:val="24"/>
        </w:rPr>
        <w:t>Zpracování několika dotazů v rámci mini BI Statutárních měst v ČR v oblasti personalistiky a mezd.</w:t>
      </w:r>
      <w:r w:rsidRPr="000D702B">
        <w:rPr>
          <w:rFonts w:ascii="Arial" w:hAnsi="Arial" w:cs="Arial"/>
          <w:color w:val="333333"/>
          <w:sz w:val="24"/>
          <w:szCs w:val="24"/>
          <w:shd w:val="clear" w:color="auto" w:fill="FFFFFF"/>
        </w:rPr>
        <w:t xml:space="preserve"> </w:t>
      </w:r>
      <w:r w:rsidRPr="000D702B">
        <w:rPr>
          <w:rFonts w:ascii="Arial" w:hAnsi="Arial" w:cs="Arial"/>
          <w:sz w:val="24"/>
          <w:szCs w:val="24"/>
        </w:rPr>
        <w:t xml:space="preserve">Příprava dokumentů ke </w:t>
      </w:r>
      <w:r w:rsidRPr="000D702B">
        <w:rPr>
          <w:rFonts w:ascii="Arial" w:hAnsi="Arial" w:cs="Arial"/>
          <w:sz w:val="24"/>
          <w:szCs w:val="24"/>
          <w:shd w:val="clear" w:color="auto" w:fill="FFFFFF"/>
        </w:rPr>
        <w:t xml:space="preserve">kontrole </w:t>
      </w:r>
      <w:r w:rsidRPr="000D702B">
        <w:rPr>
          <w:rFonts w:ascii="Arial" w:hAnsi="Arial" w:cs="Arial"/>
          <w:bCs/>
          <w:sz w:val="24"/>
          <w:szCs w:val="24"/>
          <w:shd w:val="clear" w:color="auto" w:fill="FFFFFF"/>
        </w:rPr>
        <w:t xml:space="preserve">Krajského úřadu Kraje Vysočina </w:t>
      </w:r>
      <w:r w:rsidRPr="000D702B">
        <w:rPr>
          <w:rFonts w:ascii="Arial" w:hAnsi="Arial" w:cs="Arial"/>
          <w:sz w:val="24"/>
          <w:szCs w:val="24"/>
          <w:shd w:val="clear" w:color="auto" w:fill="FFFFFF"/>
        </w:rPr>
        <w:t>na</w:t>
      </w:r>
      <w:r w:rsidRPr="000D702B">
        <w:rPr>
          <w:rFonts w:ascii="Arial" w:hAnsi="Arial" w:cs="Arial"/>
          <w:color w:val="212121"/>
          <w:sz w:val="24"/>
          <w:szCs w:val="24"/>
          <w:shd w:val="clear" w:color="auto" w:fill="FFFFFF"/>
        </w:rPr>
        <w:t xml:space="preserve"> úseku střetu zájmů, a to konkrétně ve věci provádění zápisů podpůrného orgánu do Centrálního registru oznámení.</w:t>
      </w:r>
      <w:r w:rsidRPr="000D702B">
        <w:rPr>
          <w:rFonts w:ascii="Arial" w:hAnsi="Arial" w:cs="Arial"/>
          <w:color w:val="333333"/>
          <w:sz w:val="24"/>
          <w:szCs w:val="24"/>
          <w:shd w:val="clear" w:color="auto" w:fill="FFFFFF"/>
        </w:rPr>
        <w:t xml:space="preserve"> </w:t>
      </w:r>
      <w:r w:rsidRPr="000D702B">
        <w:rPr>
          <w:rFonts w:ascii="Arial" w:hAnsi="Arial" w:cs="Arial"/>
          <w:color w:val="212121"/>
          <w:sz w:val="24"/>
          <w:szCs w:val="24"/>
          <w:shd w:val="clear" w:color="auto" w:fill="FFFFFF"/>
        </w:rPr>
        <w:t>Realizace výzkumu spokojenosti nových zaměstnanců s adaptační příručkou.</w:t>
      </w:r>
      <w:r w:rsidRPr="000D702B">
        <w:rPr>
          <w:rFonts w:ascii="Arial" w:hAnsi="Arial" w:cs="Arial"/>
          <w:color w:val="333333"/>
          <w:sz w:val="24"/>
          <w:szCs w:val="24"/>
          <w:shd w:val="clear" w:color="auto" w:fill="FFFFFF"/>
        </w:rPr>
        <w:t xml:space="preserve"> </w:t>
      </w:r>
      <w:r w:rsidRPr="000D702B">
        <w:rPr>
          <w:rFonts w:ascii="Arial" w:hAnsi="Arial" w:cs="Arial"/>
          <w:color w:val="212121"/>
          <w:sz w:val="24"/>
          <w:szCs w:val="24"/>
          <w:shd w:val="clear" w:color="auto" w:fill="FFFFFF"/>
        </w:rPr>
        <w:t xml:space="preserve">Kontrola a doplnění zdrojů a aktivit v Akčním plánu 2023-2024. </w:t>
      </w:r>
      <w:r w:rsidRPr="000D702B">
        <w:rPr>
          <w:rFonts w:ascii="Arial" w:hAnsi="Arial" w:cs="Arial"/>
          <w:sz w:val="24"/>
          <w:szCs w:val="24"/>
        </w:rPr>
        <w:t xml:space="preserve">Příprava a dodání vyžádaných dokladů k auditu na EO za rok 2022. </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color w:val="000000"/>
          <w:sz w:val="24"/>
          <w:szCs w:val="24"/>
        </w:rPr>
        <w:t>4.7</w:t>
      </w:r>
      <w:r w:rsidRPr="000D702B">
        <w:rPr>
          <w:rFonts w:ascii="Arial" w:hAnsi="Arial" w:cs="Arial"/>
          <w:color w:val="000000"/>
          <w:sz w:val="24"/>
          <w:szCs w:val="24"/>
        </w:rPr>
        <w:tab/>
        <w:t xml:space="preserve">Zpracování, </w:t>
      </w:r>
      <w:r w:rsidRPr="000D702B">
        <w:rPr>
          <w:rFonts w:ascii="Arial" w:hAnsi="Arial" w:cs="Arial"/>
          <w:sz w:val="24"/>
          <w:szCs w:val="24"/>
        </w:rPr>
        <w:t>odesílání a tisk ELDP cca 870 zaměstnanců za rok 2022.</w:t>
      </w:r>
    </w:p>
    <w:p w:rsidR="00525938" w:rsidRPr="000D702B" w:rsidRDefault="00525938" w:rsidP="000D702B">
      <w:pPr>
        <w:spacing w:after="0" w:line="240" w:lineRule="auto"/>
        <w:ind w:hanging="708"/>
        <w:jc w:val="both"/>
        <w:rPr>
          <w:rFonts w:ascii="Arial" w:hAnsi="Arial" w:cs="Arial"/>
          <w:color w:val="000000"/>
          <w:sz w:val="24"/>
          <w:szCs w:val="24"/>
        </w:rPr>
      </w:pPr>
      <w:r w:rsidRPr="000D702B">
        <w:rPr>
          <w:rFonts w:ascii="Arial" w:hAnsi="Arial" w:cs="Arial"/>
          <w:color w:val="000000"/>
          <w:sz w:val="24"/>
          <w:szCs w:val="24"/>
        </w:rPr>
        <w:t xml:space="preserve"> </w:t>
      </w:r>
      <w:r w:rsidRPr="000D702B">
        <w:rPr>
          <w:rFonts w:ascii="Arial" w:hAnsi="Arial" w:cs="Arial"/>
          <w:color w:val="000000"/>
          <w:sz w:val="24"/>
          <w:szCs w:val="24"/>
        </w:rPr>
        <w:tab/>
        <w:t>Řešení několika exekucí – korespondence, srážky z platu. Vystavení pracovních příjmů a vyhovení potvrzení pro soudy, banky, ÚP, SSP apod. Refundace mezd. Likvidace pracovních úrazů, změny zdravotních pojišťoven.</w:t>
      </w:r>
    </w:p>
    <w:p w:rsidR="00525938" w:rsidRPr="000D702B" w:rsidRDefault="00525938" w:rsidP="000D702B">
      <w:pPr>
        <w:spacing w:after="0" w:line="240" w:lineRule="auto"/>
        <w:ind w:hanging="708"/>
        <w:jc w:val="both"/>
        <w:rPr>
          <w:rFonts w:ascii="Arial" w:hAnsi="Arial" w:cs="Arial"/>
          <w:color w:val="000000"/>
          <w:sz w:val="24"/>
          <w:szCs w:val="24"/>
        </w:rPr>
      </w:pPr>
      <w:r w:rsidRPr="000D702B">
        <w:rPr>
          <w:rFonts w:ascii="Arial" w:hAnsi="Arial" w:cs="Arial"/>
          <w:color w:val="000000"/>
          <w:sz w:val="24"/>
          <w:szCs w:val="24"/>
        </w:rPr>
        <w:tab/>
        <w:t xml:space="preserve">Změny bankových účtů několika zaměstnanců. </w:t>
      </w:r>
    </w:p>
    <w:p w:rsidR="00525938" w:rsidRPr="000D702B" w:rsidRDefault="00525938" w:rsidP="000D702B">
      <w:pPr>
        <w:spacing w:after="0" w:line="240" w:lineRule="auto"/>
        <w:ind w:hanging="708"/>
        <w:jc w:val="both"/>
        <w:rPr>
          <w:rFonts w:ascii="Arial" w:hAnsi="Arial" w:cs="Arial"/>
          <w:sz w:val="24"/>
          <w:szCs w:val="24"/>
        </w:rPr>
      </w:pPr>
      <w:r w:rsidRPr="000D702B">
        <w:rPr>
          <w:rFonts w:ascii="Arial" w:hAnsi="Arial" w:cs="Arial"/>
          <w:color w:val="000000"/>
          <w:sz w:val="24"/>
          <w:szCs w:val="24"/>
        </w:rPr>
        <w:tab/>
      </w:r>
      <w:r w:rsidRPr="000D702B">
        <w:rPr>
          <w:rFonts w:ascii="Arial" w:hAnsi="Arial" w:cs="Arial"/>
          <w:sz w:val="24"/>
          <w:szCs w:val="24"/>
        </w:rPr>
        <w:t>Vyhledávání pro několik osob ve fyzickém archivu mzdových a personálních dat.</w:t>
      </w:r>
    </w:p>
    <w:p w:rsidR="00525938" w:rsidRPr="000D702B" w:rsidRDefault="00525938" w:rsidP="000D702B">
      <w:pPr>
        <w:spacing w:after="0" w:line="240" w:lineRule="auto"/>
        <w:jc w:val="both"/>
        <w:rPr>
          <w:rFonts w:ascii="Arial" w:hAnsi="Arial" w:cs="Arial"/>
          <w:color w:val="000000"/>
          <w:sz w:val="24"/>
          <w:szCs w:val="24"/>
        </w:rPr>
      </w:pPr>
      <w:r w:rsidRPr="000D702B">
        <w:rPr>
          <w:rFonts w:ascii="Arial" w:hAnsi="Arial" w:cs="Arial"/>
          <w:sz w:val="24"/>
          <w:szCs w:val="24"/>
        </w:rPr>
        <w:t>4.8</w:t>
      </w:r>
      <w:r w:rsidRPr="000D702B">
        <w:rPr>
          <w:rFonts w:ascii="Arial" w:hAnsi="Arial" w:cs="Arial"/>
          <w:sz w:val="24"/>
          <w:szCs w:val="24"/>
        </w:rPr>
        <w:tab/>
      </w:r>
      <w:r w:rsidRPr="000D702B">
        <w:rPr>
          <w:rFonts w:ascii="Arial" w:hAnsi="Arial" w:cs="Arial"/>
          <w:color w:val="000000"/>
          <w:sz w:val="24"/>
          <w:szCs w:val="24"/>
        </w:rPr>
        <w:t xml:space="preserve">Archivace ZOZ rok 2020, elektronické i fyzické předání do spisovny. </w:t>
      </w:r>
    </w:p>
    <w:p w:rsidR="00525938" w:rsidRPr="000D702B" w:rsidRDefault="00525938" w:rsidP="000D702B">
      <w:pPr>
        <w:spacing w:after="0" w:line="240" w:lineRule="auto"/>
        <w:ind w:firstLine="708"/>
        <w:jc w:val="both"/>
        <w:rPr>
          <w:rFonts w:ascii="Arial" w:hAnsi="Arial" w:cs="Arial"/>
          <w:color w:val="000000"/>
          <w:sz w:val="24"/>
          <w:szCs w:val="24"/>
        </w:rPr>
      </w:pPr>
      <w:r w:rsidRPr="000D702B">
        <w:rPr>
          <w:rFonts w:ascii="Arial" w:hAnsi="Arial" w:cs="Arial"/>
          <w:color w:val="000000"/>
          <w:sz w:val="24"/>
          <w:szCs w:val="24"/>
        </w:rPr>
        <w:t xml:space="preserve">Archivace Výběrových řízení ve spisové službě VERA </w:t>
      </w:r>
      <w:r w:rsidRPr="000D702B">
        <w:rPr>
          <w:rFonts w:ascii="Arial" w:hAnsi="Arial" w:cs="Arial"/>
          <w:sz w:val="24"/>
          <w:szCs w:val="24"/>
        </w:rPr>
        <w:t xml:space="preserve">za roky 2020, 2021, 2022. </w:t>
      </w:r>
      <w:r w:rsidRPr="000D702B">
        <w:rPr>
          <w:rFonts w:ascii="Arial" w:hAnsi="Arial" w:cs="Arial"/>
          <w:color w:val="000000"/>
          <w:sz w:val="24"/>
          <w:szCs w:val="24"/>
        </w:rPr>
        <w:t xml:space="preserve">Elektronické i fyzické předání do spisovny. </w:t>
      </w:r>
      <w:r w:rsidRPr="000D702B">
        <w:rPr>
          <w:rFonts w:ascii="Arial" w:hAnsi="Arial" w:cs="Arial"/>
          <w:sz w:val="24"/>
          <w:szCs w:val="24"/>
        </w:rPr>
        <w:t xml:space="preserve">Příprava archivace osobních spisů zaměstnanců s ukončeným pracovním poměrem v roce 2020. </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lastRenderedPageBreak/>
        <w:t xml:space="preserve">Archivace osobních spisů s ukončením pracovního poměru v roce 2021. Příprava archivace spisové služby. </w:t>
      </w:r>
      <w:r w:rsidRPr="000D702B">
        <w:rPr>
          <w:rFonts w:ascii="Arial" w:hAnsi="Arial" w:cs="Arial"/>
          <w:color w:val="000000"/>
          <w:sz w:val="24"/>
          <w:szCs w:val="24"/>
        </w:rPr>
        <w:t>Aktualizace evidence uchazečů o zaměstnání v elektronické i analogové podobě.</w:t>
      </w:r>
      <w:r w:rsidRPr="000D702B">
        <w:rPr>
          <w:rFonts w:ascii="Arial" w:hAnsi="Arial" w:cs="Arial"/>
          <w:sz w:val="24"/>
          <w:szCs w:val="24"/>
        </w:rPr>
        <w:t xml:space="preserve"> Aktualizace přehledu uchazečů zájemců o práci na dobu určitou v KS Programu.</w:t>
      </w:r>
    </w:p>
    <w:p w:rsidR="00525938" w:rsidRPr="000D702B" w:rsidRDefault="00525938" w:rsidP="000D702B">
      <w:pPr>
        <w:spacing w:after="0" w:line="240" w:lineRule="auto"/>
        <w:rPr>
          <w:rFonts w:ascii="Arial" w:hAnsi="Arial" w:cs="Arial"/>
          <w:b/>
          <w:sz w:val="24"/>
          <w:szCs w:val="24"/>
          <w:u w:val="single"/>
        </w:rPr>
      </w:pPr>
    </w:p>
    <w:p w:rsidR="00525938" w:rsidRPr="000D702B" w:rsidRDefault="00525938" w:rsidP="000D702B">
      <w:pPr>
        <w:spacing w:after="0" w:line="240" w:lineRule="auto"/>
        <w:rPr>
          <w:rFonts w:ascii="Arial" w:hAnsi="Arial" w:cs="Arial"/>
          <w:b/>
          <w:sz w:val="24"/>
          <w:szCs w:val="24"/>
          <w:u w:val="single"/>
        </w:rPr>
      </w:pPr>
    </w:p>
    <w:p w:rsidR="00525938" w:rsidRPr="000D702B" w:rsidRDefault="00525938" w:rsidP="000D702B">
      <w:pPr>
        <w:spacing w:after="0" w:line="240" w:lineRule="auto"/>
        <w:rPr>
          <w:rFonts w:ascii="Arial" w:hAnsi="Arial" w:cs="Arial"/>
          <w:b/>
          <w:sz w:val="24"/>
          <w:szCs w:val="24"/>
          <w:u w:val="single"/>
        </w:rPr>
      </w:pPr>
      <w:r w:rsidRPr="000D702B">
        <w:rPr>
          <w:rFonts w:ascii="Arial" w:hAnsi="Arial" w:cs="Arial"/>
          <w:b/>
          <w:sz w:val="24"/>
          <w:szCs w:val="24"/>
          <w:u w:val="single"/>
        </w:rPr>
        <w:t>Oddělení péče o části města, krizové řízení a BOZP</w:t>
      </w:r>
    </w:p>
    <w:p w:rsidR="00525938" w:rsidRPr="000D702B" w:rsidRDefault="00525938" w:rsidP="000D702B">
      <w:pPr>
        <w:spacing w:after="0" w:line="240" w:lineRule="auto"/>
        <w:rPr>
          <w:rFonts w:ascii="Arial" w:hAnsi="Arial" w:cs="Arial"/>
          <w:b/>
          <w:sz w:val="24"/>
          <w:szCs w:val="24"/>
        </w:rPr>
      </w:pPr>
      <w:r w:rsidRPr="000D702B">
        <w:rPr>
          <w:rFonts w:ascii="Arial" w:hAnsi="Arial" w:cs="Arial"/>
          <w:b/>
          <w:sz w:val="24"/>
          <w:szCs w:val="24"/>
        </w:rPr>
        <w:t>PÉČE O ČÁSTI MĚSTA:</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Průběžně probíhalo zveřejňování dokumentů ve vývěskách v částech města Jihlavy za účelem informovanosti občanů bydlících v těchto částech města Jihlavy (veřejné vyhlášky, oznámení o přerušení dodávek elektrické energie a pitné vody, atd…),</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Administrace podnětů a požadavků osadních výborů a jejich distribuce na kompetentní odbory Magistrátu města Jihlavy, včetně zajišťování zpětné vazby směrem k osadním výborům,</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Organizace setkání předsedů osadních výborů s vedením statutárního města Jihlavy,</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 xml:space="preserve">Administrace Fondu pro podporu aktivit v částech statutárního města Jihlavy, příjem pokladních dokladů a faktur a zajišťování jejich úhrady dle stanovených pravidel, komunikace s OV, </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Přehled čerpání finančních prostředků z Fondu pro podporu aktivit v částech statutárního města Jihlavy od 1. 1. 2023 do 30. 6. 2023:</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9"/>
        <w:gridCol w:w="6237"/>
      </w:tblGrid>
      <w:tr w:rsidR="00525938" w:rsidRPr="000D702B" w:rsidTr="0098476B">
        <w:tc>
          <w:tcPr>
            <w:tcW w:w="3539" w:type="dxa"/>
            <w:tcBorders>
              <w:top w:val="single" w:sz="4" w:space="0" w:color="000000"/>
              <w:left w:val="single" w:sz="4" w:space="0" w:color="000000"/>
              <w:bottom w:val="single" w:sz="4" w:space="0" w:color="000000"/>
              <w:right w:val="single" w:sz="4" w:space="0" w:color="000000"/>
            </w:tcBorders>
            <w:hideMark/>
          </w:tcPr>
          <w:p w:rsidR="00525938" w:rsidRPr="000D702B" w:rsidRDefault="00525938" w:rsidP="000D702B">
            <w:pPr>
              <w:spacing w:after="0" w:line="240" w:lineRule="auto"/>
              <w:jc w:val="center"/>
              <w:rPr>
                <w:rFonts w:ascii="Arial" w:hAnsi="Arial" w:cs="Arial"/>
                <w:b/>
                <w:sz w:val="24"/>
                <w:szCs w:val="24"/>
              </w:rPr>
            </w:pPr>
            <w:r w:rsidRPr="000D702B">
              <w:rPr>
                <w:rFonts w:ascii="Arial" w:hAnsi="Arial" w:cs="Arial"/>
                <w:b/>
                <w:sz w:val="24"/>
                <w:szCs w:val="24"/>
              </w:rPr>
              <w:t>Část města</w:t>
            </w:r>
          </w:p>
        </w:tc>
        <w:tc>
          <w:tcPr>
            <w:tcW w:w="6237" w:type="dxa"/>
            <w:tcBorders>
              <w:top w:val="single" w:sz="4" w:space="0" w:color="000000"/>
              <w:left w:val="single" w:sz="4" w:space="0" w:color="000000"/>
              <w:bottom w:val="single" w:sz="4" w:space="0" w:color="000000"/>
              <w:right w:val="single" w:sz="4" w:space="0" w:color="000000"/>
            </w:tcBorders>
            <w:hideMark/>
          </w:tcPr>
          <w:p w:rsidR="00525938" w:rsidRPr="000D702B" w:rsidRDefault="00525938" w:rsidP="000D702B">
            <w:pPr>
              <w:spacing w:after="0" w:line="240" w:lineRule="auto"/>
              <w:rPr>
                <w:rFonts w:ascii="Arial" w:hAnsi="Arial" w:cs="Arial"/>
                <w:b/>
                <w:sz w:val="24"/>
                <w:szCs w:val="24"/>
              </w:rPr>
            </w:pPr>
            <w:r w:rsidRPr="000D702B">
              <w:rPr>
                <w:rFonts w:ascii="Arial" w:hAnsi="Arial" w:cs="Arial"/>
                <w:b/>
                <w:sz w:val="24"/>
                <w:szCs w:val="24"/>
              </w:rPr>
              <w:t xml:space="preserve">                      Vyčerpáno   /      Zůstatek</w:t>
            </w:r>
          </w:p>
        </w:tc>
      </w:tr>
      <w:tr w:rsidR="00525938" w:rsidRPr="000D702B" w:rsidTr="0098476B">
        <w:tc>
          <w:tcPr>
            <w:tcW w:w="3539" w:type="dxa"/>
            <w:tcBorders>
              <w:top w:val="single" w:sz="4" w:space="0" w:color="000000"/>
              <w:left w:val="single" w:sz="4" w:space="0" w:color="000000"/>
              <w:bottom w:val="single" w:sz="4" w:space="0" w:color="000000"/>
              <w:right w:val="single" w:sz="4" w:space="0" w:color="000000"/>
            </w:tcBorders>
            <w:hideMark/>
          </w:tcPr>
          <w:p w:rsidR="00525938" w:rsidRPr="000D702B" w:rsidRDefault="00525938" w:rsidP="000D702B">
            <w:pPr>
              <w:autoSpaceDE w:val="0"/>
              <w:adjustRightInd w:val="0"/>
              <w:spacing w:after="0" w:line="240" w:lineRule="auto"/>
              <w:rPr>
                <w:rFonts w:ascii="Arial" w:eastAsia="Calibri" w:hAnsi="Arial" w:cs="Arial"/>
                <w:color w:val="000000"/>
                <w:sz w:val="24"/>
                <w:szCs w:val="24"/>
              </w:rPr>
            </w:pPr>
            <w:r w:rsidRPr="000D702B">
              <w:rPr>
                <w:rFonts w:ascii="Arial" w:eastAsia="Calibri" w:hAnsi="Arial" w:cs="Arial"/>
                <w:color w:val="000000"/>
                <w:sz w:val="24"/>
                <w:szCs w:val="24"/>
              </w:rPr>
              <w:t>Antonínův Důl + Červený Kříž</w:t>
            </w:r>
          </w:p>
        </w:tc>
        <w:tc>
          <w:tcPr>
            <w:tcW w:w="6237" w:type="dxa"/>
            <w:tcBorders>
              <w:top w:val="single" w:sz="4" w:space="0" w:color="000000"/>
              <w:left w:val="single" w:sz="4" w:space="0" w:color="000000"/>
              <w:bottom w:val="single" w:sz="4" w:space="0" w:color="000000"/>
              <w:right w:val="single" w:sz="4" w:space="0" w:color="000000"/>
            </w:tcBorders>
            <w:hideMark/>
          </w:tcPr>
          <w:p w:rsidR="00525938" w:rsidRPr="000D702B" w:rsidRDefault="00525938" w:rsidP="000D702B">
            <w:pPr>
              <w:autoSpaceDE w:val="0"/>
              <w:adjustRightInd w:val="0"/>
              <w:spacing w:after="0" w:line="240" w:lineRule="auto"/>
              <w:rPr>
                <w:rFonts w:ascii="Arial" w:eastAsia="Calibri" w:hAnsi="Arial" w:cs="Arial"/>
                <w:color w:val="000000"/>
                <w:sz w:val="24"/>
                <w:szCs w:val="24"/>
              </w:rPr>
            </w:pPr>
            <w:r w:rsidRPr="000D702B">
              <w:rPr>
                <w:rFonts w:ascii="Arial" w:eastAsia="Calibri" w:hAnsi="Arial" w:cs="Arial"/>
                <w:color w:val="000000"/>
                <w:sz w:val="24"/>
                <w:szCs w:val="24"/>
              </w:rPr>
              <w:t xml:space="preserve">                          53.844,20 /      312.324,11</w:t>
            </w:r>
          </w:p>
        </w:tc>
      </w:tr>
      <w:tr w:rsidR="00525938" w:rsidRPr="000D702B" w:rsidTr="0098476B">
        <w:tc>
          <w:tcPr>
            <w:tcW w:w="3539" w:type="dxa"/>
            <w:tcBorders>
              <w:top w:val="single" w:sz="4" w:space="0" w:color="000000"/>
              <w:left w:val="single" w:sz="4" w:space="0" w:color="000000"/>
              <w:bottom w:val="single" w:sz="4" w:space="0" w:color="000000"/>
              <w:right w:val="single" w:sz="4" w:space="0" w:color="000000"/>
            </w:tcBorders>
            <w:hideMark/>
          </w:tcPr>
          <w:p w:rsidR="00525938" w:rsidRPr="000D702B" w:rsidRDefault="00525938" w:rsidP="000D702B">
            <w:pPr>
              <w:autoSpaceDE w:val="0"/>
              <w:adjustRightInd w:val="0"/>
              <w:spacing w:after="0" w:line="240" w:lineRule="auto"/>
              <w:rPr>
                <w:rFonts w:ascii="Arial" w:eastAsia="Calibri" w:hAnsi="Arial" w:cs="Arial"/>
                <w:color w:val="000000"/>
                <w:sz w:val="24"/>
                <w:szCs w:val="24"/>
              </w:rPr>
            </w:pPr>
            <w:r w:rsidRPr="000D702B">
              <w:rPr>
                <w:rFonts w:ascii="Arial" w:eastAsia="Calibri" w:hAnsi="Arial" w:cs="Arial"/>
                <w:color w:val="000000"/>
                <w:sz w:val="24"/>
                <w:szCs w:val="24"/>
              </w:rPr>
              <w:t>Helenín</w:t>
            </w:r>
          </w:p>
        </w:tc>
        <w:tc>
          <w:tcPr>
            <w:tcW w:w="6237" w:type="dxa"/>
            <w:tcBorders>
              <w:top w:val="single" w:sz="4" w:space="0" w:color="000000"/>
              <w:left w:val="single" w:sz="4" w:space="0" w:color="000000"/>
              <w:bottom w:val="single" w:sz="4" w:space="0" w:color="000000"/>
              <w:right w:val="single" w:sz="4" w:space="0" w:color="000000"/>
            </w:tcBorders>
            <w:hideMark/>
          </w:tcPr>
          <w:p w:rsidR="00525938" w:rsidRPr="000D702B" w:rsidRDefault="00525938" w:rsidP="000D702B">
            <w:pPr>
              <w:autoSpaceDE w:val="0"/>
              <w:adjustRightInd w:val="0"/>
              <w:spacing w:after="0" w:line="240" w:lineRule="auto"/>
              <w:rPr>
                <w:rFonts w:ascii="Arial" w:eastAsia="Calibri" w:hAnsi="Arial" w:cs="Arial"/>
                <w:color w:val="000000"/>
                <w:sz w:val="24"/>
                <w:szCs w:val="24"/>
              </w:rPr>
            </w:pPr>
            <w:r w:rsidRPr="000D702B">
              <w:rPr>
                <w:rFonts w:ascii="Arial" w:eastAsia="Calibri" w:hAnsi="Arial" w:cs="Arial"/>
                <w:color w:val="000000"/>
                <w:sz w:val="24"/>
                <w:szCs w:val="24"/>
              </w:rPr>
              <w:t xml:space="preserve">                          38.137,00 /      411.703,18</w:t>
            </w:r>
          </w:p>
        </w:tc>
      </w:tr>
      <w:tr w:rsidR="00525938" w:rsidRPr="000D702B" w:rsidTr="0098476B">
        <w:tc>
          <w:tcPr>
            <w:tcW w:w="3539" w:type="dxa"/>
            <w:tcBorders>
              <w:top w:val="single" w:sz="4" w:space="0" w:color="000000"/>
              <w:left w:val="single" w:sz="4" w:space="0" w:color="000000"/>
              <w:bottom w:val="single" w:sz="4" w:space="0" w:color="000000"/>
              <w:right w:val="single" w:sz="4" w:space="0" w:color="000000"/>
            </w:tcBorders>
            <w:hideMark/>
          </w:tcPr>
          <w:p w:rsidR="00525938" w:rsidRPr="000D702B" w:rsidRDefault="00525938" w:rsidP="000D702B">
            <w:pPr>
              <w:autoSpaceDE w:val="0"/>
              <w:adjustRightInd w:val="0"/>
              <w:spacing w:after="0" w:line="240" w:lineRule="auto"/>
              <w:rPr>
                <w:rFonts w:ascii="Arial" w:eastAsia="Calibri" w:hAnsi="Arial" w:cs="Arial"/>
                <w:color w:val="000000"/>
                <w:sz w:val="24"/>
                <w:szCs w:val="24"/>
              </w:rPr>
            </w:pPr>
            <w:r w:rsidRPr="000D702B">
              <w:rPr>
                <w:rFonts w:ascii="Arial" w:eastAsia="Calibri" w:hAnsi="Arial" w:cs="Arial"/>
                <w:color w:val="000000"/>
                <w:sz w:val="24"/>
                <w:szCs w:val="24"/>
              </w:rPr>
              <w:t>Henčov</w:t>
            </w:r>
          </w:p>
        </w:tc>
        <w:tc>
          <w:tcPr>
            <w:tcW w:w="6237" w:type="dxa"/>
            <w:tcBorders>
              <w:top w:val="single" w:sz="4" w:space="0" w:color="000000"/>
              <w:left w:val="single" w:sz="4" w:space="0" w:color="000000"/>
              <w:bottom w:val="single" w:sz="4" w:space="0" w:color="000000"/>
              <w:right w:val="single" w:sz="4" w:space="0" w:color="000000"/>
            </w:tcBorders>
            <w:hideMark/>
          </w:tcPr>
          <w:p w:rsidR="00525938" w:rsidRPr="000D702B" w:rsidRDefault="00525938" w:rsidP="000D702B">
            <w:pPr>
              <w:autoSpaceDE w:val="0"/>
              <w:adjustRightInd w:val="0"/>
              <w:spacing w:after="0" w:line="240" w:lineRule="auto"/>
              <w:rPr>
                <w:rFonts w:ascii="Arial" w:eastAsia="Calibri" w:hAnsi="Arial" w:cs="Arial"/>
                <w:color w:val="000000"/>
                <w:sz w:val="24"/>
                <w:szCs w:val="24"/>
              </w:rPr>
            </w:pPr>
            <w:r w:rsidRPr="000D702B">
              <w:rPr>
                <w:rFonts w:ascii="Arial" w:eastAsia="Calibri" w:hAnsi="Arial" w:cs="Arial"/>
                <w:color w:val="000000"/>
                <w:sz w:val="24"/>
                <w:szCs w:val="24"/>
              </w:rPr>
              <w:t xml:space="preserve">                            3.669,40 /      107.206,58</w:t>
            </w:r>
          </w:p>
        </w:tc>
      </w:tr>
      <w:tr w:rsidR="00525938" w:rsidRPr="000D702B" w:rsidTr="0098476B">
        <w:tc>
          <w:tcPr>
            <w:tcW w:w="3539" w:type="dxa"/>
            <w:tcBorders>
              <w:top w:val="single" w:sz="4" w:space="0" w:color="000000"/>
              <w:left w:val="single" w:sz="4" w:space="0" w:color="000000"/>
              <w:bottom w:val="single" w:sz="4" w:space="0" w:color="000000"/>
              <w:right w:val="single" w:sz="4" w:space="0" w:color="000000"/>
            </w:tcBorders>
            <w:hideMark/>
          </w:tcPr>
          <w:p w:rsidR="00525938" w:rsidRPr="000D702B" w:rsidRDefault="00525938" w:rsidP="000D702B">
            <w:pPr>
              <w:autoSpaceDE w:val="0"/>
              <w:adjustRightInd w:val="0"/>
              <w:spacing w:after="0" w:line="240" w:lineRule="auto"/>
              <w:rPr>
                <w:rFonts w:ascii="Arial" w:eastAsia="Calibri" w:hAnsi="Arial" w:cs="Arial"/>
                <w:color w:val="000000"/>
                <w:sz w:val="24"/>
                <w:szCs w:val="24"/>
              </w:rPr>
            </w:pPr>
            <w:r w:rsidRPr="000D702B">
              <w:rPr>
                <w:rFonts w:ascii="Arial" w:eastAsia="Calibri" w:hAnsi="Arial" w:cs="Arial"/>
                <w:color w:val="000000"/>
                <w:sz w:val="24"/>
                <w:szCs w:val="24"/>
              </w:rPr>
              <w:t>Heroltice</w:t>
            </w:r>
          </w:p>
        </w:tc>
        <w:tc>
          <w:tcPr>
            <w:tcW w:w="6237" w:type="dxa"/>
            <w:tcBorders>
              <w:top w:val="single" w:sz="4" w:space="0" w:color="000000"/>
              <w:left w:val="single" w:sz="4" w:space="0" w:color="000000"/>
              <w:bottom w:val="single" w:sz="4" w:space="0" w:color="000000"/>
              <w:right w:val="single" w:sz="4" w:space="0" w:color="000000"/>
            </w:tcBorders>
            <w:hideMark/>
          </w:tcPr>
          <w:p w:rsidR="00525938" w:rsidRPr="000D702B" w:rsidRDefault="00525938" w:rsidP="000D702B">
            <w:pPr>
              <w:autoSpaceDE w:val="0"/>
              <w:adjustRightInd w:val="0"/>
              <w:spacing w:after="0" w:line="240" w:lineRule="auto"/>
              <w:rPr>
                <w:rFonts w:ascii="Arial" w:eastAsia="Calibri" w:hAnsi="Arial" w:cs="Arial"/>
                <w:color w:val="000000"/>
                <w:sz w:val="24"/>
                <w:szCs w:val="24"/>
              </w:rPr>
            </w:pPr>
            <w:r w:rsidRPr="000D702B">
              <w:rPr>
                <w:rFonts w:ascii="Arial" w:eastAsia="Calibri" w:hAnsi="Arial" w:cs="Arial"/>
                <w:color w:val="000000"/>
                <w:sz w:val="24"/>
                <w:szCs w:val="24"/>
              </w:rPr>
              <w:t xml:space="preserve">                          14.814,85 /      101.663,62</w:t>
            </w:r>
          </w:p>
        </w:tc>
      </w:tr>
      <w:tr w:rsidR="00525938" w:rsidRPr="000D702B" w:rsidTr="0098476B">
        <w:tc>
          <w:tcPr>
            <w:tcW w:w="3539" w:type="dxa"/>
            <w:tcBorders>
              <w:top w:val="single" w:sz="4" w:space="0" w:color="000000"/>
              <w:left w:val="single" w:sz="4" w:space="0" w:color="000000"/>
              <w:bottom w:val="single" w:sz="4" w:space="0" w:color="000000"/>
              <w:right w:val="single" w:sz="4" w:space="0" w:color="000000"/>
            </w:tcBorders>
          </w:tcPr>
          <w:p w:rsidR="00525938" w:rsidRPr="000D702B" w:rsidRDefault="00525938" w:rsidP="000D702B">
            <w:pPr>
              <w:autoSpaceDE w:val="0"/>
              <w:adjustRightInd w:val="0"/>
              <w:spacing w:after="0" w:line="240" w:lineRule="auto"/>
              <w:rPr>
                <w:rFonts w:ascii="Arial" w:eastAsia="Calibri" w:hAnsi="Arial" w:cs="Arial"/>
                <w:color w:val="000000"/>
                <w:sz w:val="24"/>
                <w:szCs w:val="24"/>
              </w:rPr>
            </w:pPr>
            <w:r w:rsidRPr="000D702B">
              <w:rPr>
                <w:rFonts w:ascii="Arial" w:eastAsia="Calibri" w:hAnsi="Arial" w:cs="Arial"/>
                <w:color w:val="000000"/>
                <w:sz w:val="24"/>
                <w:szCs w:val="24"/>
              </w:rPr>
              <w:t>Horní Kosov</w:t>
            </w:r>
          </w:p>
        </w:tc>
        <w:tc>
          <w:tcPr>
            <w:tcW w:w="6237" w:type="dxa"/>
            <w:tcBorders>
              <w:top w:val="single" w:sz="4" w:space="0" w:color="000000"/>
              <w:left w:val="single" w:sz="4" w:space="0" w:color="000000"/>
              <w:bottom w:val="single" w:sz="4" w:space="0" w:color="000000"/>
              <w:right w:val="single" w:sz="4" w:space="0" w:color="000000"/>
            </w:tcBorders>
          </w:tcPr>
          <w:p w:rsidR="00525938" w:rsidRPr="000D702B" w:rsidRDefault="00525938" w:rsidP="000D702B">
            <w:pPr>
              <w:autoSpaceDE w:val="0"/>
              <w:adjustRightInd w:val="0"/>
              <w:spacing w:after="0" w:line="240" w:lineRule="auto"/>
              <w:rPr>
                <w:rFonts w:ascii="Arial" w:eastAsia="Calibri" w:hAnsi="Arial" w:cs="Arial"/>
                <w:color w:val="000000"/>
                <w:sz w:val="24"/>
                <w:szCs w:val="24"/>
              </w:rPr>
            </w:pPr>
            <w:r w:rsidRPr="000D702B">
              <w:rPr>
                <w:rFonts w:ascii="Arial" w:eastAsia="Calibri" w:hAnsi="Arial" w:cs="Arial"/>
                <w:color w:val="000000"/>
                <w:sz w:val="24"/>
                <w:szCs w:val="24"/>
              </w:rPr>
              <w:t xml:space="preserve">                          40.670,25 /      243.421,74</w:t>
            </w:r>
          </w:p>
        </w:tc>
      </w:tr>
      <w:tr w:rsidR="00525938" w:rsidRPr="000D702B" w:rsidTr="0098476B">
        <w:tc>
          <w:tcPr>
            <w:tcW w:w="3539" w:type="dxa"/>
            <w:tcBorders>
              <w:top w:val="single" w:sz="4" w:space="0" w:color="000000"/>
              <w:left w:val="single" w:sz="4" w:space="0" w:color="000000"/>
              <w:bottom w:val="single" w:sz="4" w:space="0" w:color="000000"/>
              <w:right w:val="single" w:sz="4" w:space="0" w:color="000000"/>
            </w:tcBorders>
            <w:hideMark/>
          </w:tcPr>
          <w:p w:rsidR="00525938" w:rsidRPr="000D702B" w:rsidRDefault="00525938" w:rsidP="000D702B">
            <w:pPr>
              <w:autoSpaceDE w:val="0"/>
              <w:adjustRightInd w:val="0"/>
              <w:spacing w:after="0" w:line="240" w:lineRule="auto"/>
              <w:rPr>
                <w:rFonts w:ascii="Arial" w:eastAsia="Calibri" w:hAnsi="Arial" w:cs="Arial"/>
                <w:color w:val="000000"/>
                <w:sz w:val="24"/>
                <w:szCs w:val="24"/>
              </w:rPr>
            </w:pPr>
            <w:r w:rsidRPr="000D702B">
              <w:rPr>
                <w:rFonts w:ascii="Arial" w:eastAsia="Calibri" w:hAnsi="Arial" w:cs="Arial"/>
                <w:color w:val="000000"/>
                <w:sz w:val="24"/>
                <w:szCs w:val="24"/>
              </w:rPr>
              <w:t>Hosov</w:t>
            </w:r>
          </w:p>
        </w:tc>
        <w:tc>
          <w:tcPr>
            <w:tcW w:w="6237" w:type="dxa"/>
            <w:tcBorders>
              <w:top w:val="single" w:sz="4" w:space="0" w:color="000000"/>
              <w:left w:val="single" w:sz="4" w:space="0" w:color="000000"/>
              <w:bottom w:val="single" w:sz="4" w:space="0" w:color="000000"/>
              <w:right w:val="single" w:sz="4" w:space="0" w:color="000000"/>
            </w:tcBorders>
            <w:hideMark/>
          </w:tcPr>
          <w:p w:rsidR="00525938" w:rsidRPr="000D702B" w:rsidRDefault="00525938" w:rsidP="000D702B">
            <w:pPr>
              <w:autoSpaceDE w:val="0"/>
              <w:adjustRightInd w:val="0"/>
              <w:spacing w:after="0" w:line="240" w:lineRule="auto"/>
              <w:rPr>
                <w:rFonts w:ascii="Arial" w:eastAsia="Calibri" w:hAnsi="Arial" w:cs="Arial"/>
                <w:color w:val="000000"/>
                <w:sz w:val="24"/>
                <w:szCs w:val="24"/>
              </w:rPr>
            </w:pPr>
            <w:r w:rsidRPr="000D702B">
              <w:rPr>
                <w:rFonts w:ascii="Arial" w:eastAsia="Calibri" w:hAnsi="Arial" w:cs="Arial"/>
                <w:color w:val="000000"/>
                <w:sz w:val="24"/>
                <w:szCs w:val="24"/>
              </w:rPr>
              <w:t xml:space="preserve">                          18.662,43 /        32.208,96</w:t>
            </w:r>
          </w:p>
        </w:tc>
      </w:tr>
      <w:tr w:rsidR="00525938" w:rsidRPr="000D702B" w:rsidTr="0098476B">
        <w:tc>
          <w:tcPr>
            <w:tcW w:w="3539" w:type="dxa"/>
            <w:tcBorders>
              <w:top w:val="single" w:sz="4" w:space="0" w:color="000000"/>
              <w:left w:val="single" w:sz="4" w:space="0" w:color="000000"/>
              <w:bottom w:val="single" w:sz="4" w:space="0" w:color="000000"/>
              <w:right w:val="single" w:sz="4" w:space="0" w:color="000000"/>
            </w:tcBorders>
            <w:hideMark/>
          </w:tcPr>
          <w:p w:rsidR="00525938" w:rsidRPr="000D702B" w:rsidRDefault="00525938" w:rsidP="000D702B">
            <w:pPr>
              <w:autoSpaceDE w:val="0"/>
              <w:adjustRightInd w:val="0"/>
              <w:spacing w:after="0" w:line="240" w:lineRule="auto"/>
              <w:rPr>
                <w:rFonts w:ascii="Arial" w:eastAsia="Calibri" w:hAnsi="Arial" w:cs="Arial"/>
                <w:color w:val="000000"/>
                <w:sz w:val="24"/>
                <w:szCs w:val="24"/>
              </w:rPr>
            </w:pPr>
            <w:r w:rsidRPr="000D702B">
              <w:rPr>
                <w:rFonts w:ascii="Arial" w:eastAsia="Calibri" w:hAnsi="Arial" w:cs="Arial"/>
                <w:color w:val="000000"/>
                <w:sz w:val="24"/>
                <w:szCs w:val="24"/>
              </w:rPr>
              <w:t>Hruškové Dvory</w:t>
            </w:r>
          </w:p>
        </w:tc>
        <w:tc>
          <w:tcPr>
            <w:tcW w:w="6237" w:type="dxa"/>
            <w:tcBorders>
              <w:top w:val="single" w:sz="4" w:space="0" w:color="000000"/>
              <w:left w:val="single" w:sz="4" w:space="0" w:color="000000"/>
              <w:bottom w:val="single" w:sz="4" w:space="0" w:color="000000"/>
              <w:right w:val="single" w:sz="4" w:space="0" w:color="000000"/>
            </w:tcBorders>
            <w:hideMark/>
          </w:tcPr>
          <w:p w:rsidR="00525938" w:rsidRPr="000D702B" w:rsidRDefault="00525938" w:rsidP="000D702B">
            <w:pPr>
              <w:autoSpaceDE w:val="0"/>
              <w:adjustRightInd w:val="0"/>
              <w:spacing w:after="0" w:line="240" w:lineRule="auto"/>
              <w:rPr>
                <w:rFonts w:ascii="Arial" w:eastAsia="Calibri" w:hAnsi="Arial" w:cs="Arial"/>
                <w:color w:val="000000"/>
                <w:sz w:val="24"/>
                <w:szCs w:val="24"/>
              </w:rPr>
            </w:pPr>
            <w:r w:rsidRPr="000D702B">
              <w:rPr>
                <w:rFonts w:ascii="Arial" w:eastAsia="Calibri" w:hAnsi="Arial" w:cs="Arial"/>
                <w:color w:val="000000"/>
                <w:sz w:val="24"/>
                <w:szCs w:val="24"/>
              </w:rPr>
              <w:t xml:space="preserve">                          22.439,92 /      236.485,70</w:t>
            </w:r>
          </w:p>
        </w:tc>
      </w:tr>
      <w:tr w:rsidR="00525938" w:rsidRPr="000D702B" w:rsidTr="0098476B">
        <w:tc>
          <w:tcPr>
            <w:tcW w:w="3539" w:type="dxa"/>
            <w:tcBorders>
              <w:top w:val="single" w:sz="4" w:space="0" w:color="000000"/>
              <w:left w:val="single" w:sz="4" w:space="0" w:color="000000"/>
              <w:bottom w:val="single" w:sz="4" w:space="0" w:color="000000"/>
              <w:right w:val="single" w:sz="4" w:space="0" w:color="000000"/>
            </w:tcBorders>
            <w:hideMark/>
          </w:tcPr>
          <w:p w:rsidR="00525938" w:rsidRPr="000D702B" w:rsidRDefault="00525938" w:rsidP="000D702B">
            <w:pPr>
              <w:autoSpaceDE w:val="0"/>
              <w:adjustRightInd w:val="0"/>
              <w:spacing w:after="0" w:line="240" w:lineRule="auto"/>
              <w:rPr>
                <w:rFonts w:ascii="Arial" w:eastAsia="Calibri" w:hAnsi="Arial" w:cs="Arial"/>
                <w:color w:val="000000"/>
                <w:sz w:val="24"/>
                <w:szCs w:val="24"/>
              </w:rPr>
            </w:pPr>
            <w:r w:rsidRPr="000D702B">
              <w:rPr>
                <w:rFonts w:ascii="Arial" w:eastAsia="Calibri" w:hAnsi="Arial" w:cs="Arial"/>
                <w:color w:val="000000"/>
                <w:sz w:val="24"/>
                <w:szCs w:val="24"/>
              </w:rPr>
              <w:t>Kosov</w:t>
            </w:r>
          </w:p>
        </w:tc>
        <w:tc>
          <w:tcPr>
            <w:tcW w:w="6237" w:type="dxa"/>
            <w:tcBorders>
              <w:top w:val="single" w:sz="4" w:space="0" w:color="000000"/>
              <w:left w:val="single" w:sz="4" w:space="0" w:color="000000"/>
              <w:bottom w:val="single" w:sz="4" w:space="0" w:color="000000"/>
              <w:right w:val="single" w:sz="4" w:space="0" w:color="000000"/>
            </w:tcBorders>
            <w:hideMark/>
          </w:tcPr>
          <w:p w:rsidR="00525938" w:rsidRPr="000D702B" w:rsidRDefault="00525938" w:rsidP="000D702B">
            <w:pPr>
              <w:autoSpaceDE w:val="0"/>
              <w:adjustRightInd w:val="0"/>
              <w:spacing w:after="0" w:line="240" w:lineRule="auto"/>
              <w:rPr>
                <w:rFonts w:ascii="Arial" w:eastAsia="Calibri" w:hAnsi="Arial" w:cs="Arial"/>
                <w:color w:val="000000"/>
                <w:sz w:val="24"/>
                <w:szCs w:val="24"/>
              </w:rPr>
            </w:pPr>
            <w:r w:rsidRPr="000D702B">
              <w:rPr>
                <w:rFonts w:ascii="Arial" w:eastAsia="Calibri" w:hAnsi="Arial" w:cs="Arial"/>
                <w:color w:val="000000"/>
                <w:sz w:val="24"/>
                <w:szCs w:val="24"/>
              </w:rPr>
              <w:t xml:space="preserve">                            8.026,90 /      146.480,89</w:t>
            </w:r>
          </w:p>
        </w:tc>
      </w:tr>
      <w:tr w:rsidR="00525938" w:rsidRPr="000D702B" w:rsidTr="0098476B">
        <w:trPr>
          <w:trHeight w:val="275"/>
        </w:trPr>
        <w:tc>
          <w:tcPr>
            <w:tcW w:w="3539" w:type="dxa"/>
            <w:tcBorders>
              <w:top w:val="single" w:sz="4" w:space="0" w:color="000000"/>
              <w:left w:val="single" w:sz="4" w:space="0" w:color="000000"/>
              <w:bottom w:val="single" w:sz="4" w:space="0" w:color="auto"/>
              <w:right w:val="single" w:sz="4" w:space="0" w:color="000000"/>
            </w:tcBorders>
            <w:hideMark/>
          </w:tcPr>
          <w:p w:rsidR="00525938" w:rsidRPr="000D702B" w:rsidRDefault="00525938" w:rsidP="000D702B">
            <w:pPr>
              <w:autoSpaceDE w:val="0"/>
              <w:adjustRightInd w:val="0"/>
              <w:spacing w:after="0" w:line="240" w:lineRule="auto"/>
              <w:rPr>
                <w:rFonts w:ascii="Arial" w:eastAsia="Calibri" w:hAnsi="Arial" w:cs="Arial"/>
                <w:color w:val="000000"/>
                <w:sz w:val="24"/>
                <w:szCs w:val="24"/>
              </w:rPr>
            </w:pPr>
            <w:r w:rsidRPr="000D702B">
              <w:rPr>
                <w:rFonts w:ascii="Arial" w:eastAsia="Calibri" w:hAnsi="Arial" w:cs="Arial"/>
                <w:color w:val="000000"/>
                <w:sz w:val="24"/>
                <w:szCs w:val="24"/>
              </w:rPr>
              <w:t>Pávov</w:t>
            </w:r>
          </w:p>
        </w:tc>
        <w:tc>
          <w:tcPr>
            <w:tcW w:w="6237" w:type="dxa"/>
            <w:tcBorders>
              <w:top w:val="single" w:sz="4" w:space="0" w:color="000000"/>
              <w:left w:val="single" w:sz="4" w:space="0" w:color="000000"/>
              <w:bottom w:val="single" w:sz="4" w:space="0" w:color="auto"/>
              <w:right w:val="single" w:sz="4" w:space="0" w:color="000000"/>
            </w:tcBorders>
            <w:hideMark/>
          </w:tcPr>
          <w:p w:rsidR="00525938" w:rsidRPr="000D702B" w:rsidRDefault="00525938" w:rsidP="000D702B">
            <w:pPr>
              <w:autoSpaceDE w:val="0"/>
              <w:adjustRightInd w:val="0"/>
              <w:spacing w:after="0" w:line="240" w:lineRule="auto"/>
              <w:rPr>
                <w:rFonts w:ascii="Arial" w:eastAsia="Calibri" w:hAnsi="Arial" w:cs="Arial"/>
                <w:color w:val="000000"/>
                <w:sz w:val="24"/>
                <w:szCs w:val="24"/>
              </w:rPr>
            </w:pPr>
            <w:r w:rsidRPr="000D702B">
              <w:rPr>
                <w:rFonts w:ascii="Arial" w:eastAsia="Calibri" w:hAnsi="Arial" w:cs="Arial"/>
                <w:color w:val="000000"/>
                <w:sz w:val="24"/>
                <w:szCs w:val="24"/>
              </w:rPr>
              <w:t xml:space="preserve">                            8.725,88 /      516.805,49</w:t>
            </w:r>
          </w:p>
        </w:tc>
      </w:tr>
      <w:tr w:rsidR="00525938" w:rsidRPr="000D702B" w:rsidTr="0098476B">
        <w:tc>
          <w:tcPr>
            <w:tcW w:w="3539" w:type="dxa"/>
            <w:tcBorders>
              <w:top w:val="single" w:sz="4" w:space="0" w:color="000000"/>
              <w:left w:val="single" w:sz="4" w:space="0" w:color="000000"/>
              <w:bottom w:val="single" w:sz="4" w:space="0" w:color="000000"/>
              <w:right w:val="single" w:sz="4" w:space="0" w:color="000000"/>
            </w:tcBorders>
            <w:hideMark/>
          </w:tcPr>
          <w:p w:rsidR="00525938" w:rsidRPr="000D702B" w:rsidRDefault="00525938" w:rsidP="000D702B">
            <w:pPr>
              <w:autoSpaceDE w:val="0"/>
              <w:adjustRightInd w:val="0"/>
              <w:spacing w:after="0" w:line="240" w:lineRule="auto"/>
              <w:rPr>
                <w:rFonts w:ascii="Arial" w:eastAsia="Calibri" w:hAnsi="Arial" w:cs="Arial"/>
                <w:color w:val="000000"/>
                <w:sz w:val="24"/>
                <w:szCs w:val="24"/>
              </w:rPr>
            </w:pPr>
            <w:r w:rsidRPr="000D702B">
              <w:rPr>
                <w:rFonts w:ascii="Arial" w:eastAsia="Calibri" w:hAnsi="Arial" w:cs="Arial"/>
                <w:color w:val="000000"/>
                <w:sz w:val="24"/>
                <w:szCs w:val="24"/>
              </w:rPr>
              <w:t>Pístov</w:t>
            </w:r>
          </w:p>
        </w:tc>
        <w:tc>
          <w:tcPr>
            <w:tcW w:w="6237" w:type="dxa"/>
            <w:tcBorders>
              <w:top w:val="single" w:sz="4" w:space="0" w:color="000000"/>
              <w:left w:val="single" w:sz="4" w:space="0" w:color="000000"/>
              <w:bottom w:val="single" w:sz="4" w:space="0" w:color="000000"/>
              <w:right w:val="single" w:sz="4" w:space="0" w:color="000000"/>
            </w:tcBorders>
            <w:hideMark/>
          </w:tcPr>
          <w:p w:rsidR="00525938" w:rsidRPr="000D702B" w:rsidRDefault="00525938" w:rsidP="000D702B">
            <w:pPr>
              <w:autoSpaceDE w:val="0"/>
              <w:adjustRightInd w:val="0"/>
              <w:spacing w:after="0" w:line="240" w:lineRule="auto"/>
              <w:rPr>
                <w:rFonts w:ascii="Arial" w:eastAsia="Calibri" w:hAnsi="Arial" w:cs="Arial"/>
                <w:color w:val="000000"/>
                <w:sz w:val="24"/>
                <w:szCs w:val="24"/>
              </w:rPr>
            </w:pPr>
            <w:r w:rsidRPr="000D702B">
              <w:rPr>
                <w:rFonts w:ascii="Arial" w:eastAsia="Calibri" w:hAnsi="Arial" w:cs="Arial"/>
                <w:color w:val="000000"/>
                <w:sz w:val="24"/>
                <w:szCs w:val="24"/>
              </w:rPr>
              <w:t xml:space="preserve">                            3.825,00 /        49.082,40</w:t>
            </w:r>
          </w:p>
        </w:tc>
      </w:tr>
      <w:tr w:rsidR="00525938" w:rsidRPr="000D702B" w:rsidTr="0098476B">
        <w:tc>
          <w:tcPr>
            <w:tcW w:w="3539" w:type="dxa"/>
            <w:tcBorders>
              <w:top w:val="single" w:sz="4" w:space="0" w:color="000000"/>
              <w:left w:val="single" w:sz="4" w:space="0" w:color="000000"/>
              <w:bottom w:val="single" w:sz="4" w:space="0" w:color="000000"/>
              <w:right w:val="single" w:sz="4" w:space="0" w:color="000000"/>
            </w:tcBorders>
            <w:hideMark/>
          </w:tcPr>
          <w:p w:rsidR="00525938" w:rsidRPr="000D702B" w:rsidRDefault="00525938" w:rsidP="000D702B">
            <w:pPr>
              <w:autoSpaceDE w:val="0"/>
              <w:adjustRightInd w:val="0"/>
              <w:spacing w:after="0" w:line="240" w:lineRule="auto"/>
              <w:rPr>
                <w:rFonts w:ascii="Arial" w:eastAsia="Calibri" w:hAnsi="Arial" w:cs="Arial"/>
                <w:color w:val="000000"/>
                <w:sz w:val="24"/>
                <w:szCs w:val="24"/>
              </w:rPr>
            </w:pPr>
            <w:r w:rsidRPr="000D702B">
              <w:rPr>
                <w:rFonts w:ascii="Arial" w:eastAsia="Calibri" w:hAnsi="Arial" w:cs="Arial"/>
                <w:color w:val="000000"/>
                <w:sz w:val="24"/>
                <w:szCs w:val="24"/>
              </w:rPr>
              <w:t>Popice</w:t>
            </w:r>
          </w:p>
        </w:tc>
        <w:tc>
          <w:tcPr>
            <w:tcW w:w="6237" w:type="dxa"/>
            <w:tcBorders>
              <w:top w:val="single" w:sz="4" w:space="0" w:color="000000"/>
              <w:left w:val="single" w:sz="4" w:space="0" w:color="000000"/>
              <w:bottom w:val="single" w:sz="4" w:space="0" w:color="000000"/>
              <w:right w:val="single" w:sz="4" w:space="0" w:color="000000"/>
            </w:tcBorders>
            <w:hideMark/>
          </w:tcPr>
          <w:p w:rsidR="00525938" w:rsidRPr="000D702B" w:rsidRDefault="00525938" w:rsidP="000D702B">
            <w:pPr>
              <w:autoSpaceDE w:val="0"/>
              <w:adjustRightInd w:val="0"/>
              <w:spacing w:after="0" w:line="240" w:lineRule="auto"/>
              <w:rPr>
                <w:rFonts w:ascii="Arial" w:eastAsia="Calibri" w:hAnsi="Arial" w:cs="Arial"/>
                <w:color w:val="000000"/>
                <w:sz w:val="24"/>
                <w:szCs w:val="24"/>
              </w:rPr>
            </w:pPr>
            <w:r w:rsidRPr="000D702B">
              <w:rPr>
                <w:rFonts w:ascii="Arial" w:eastAsia="Calibri" w:hAnsi="Arial" w:cs="Arial"/>
                <w:color w:val="000000"/>
                <w:sz w:val="24"/>
                <w:szCs w:val="24"/>
              </w:rPr>
              <w:t xml:space="preserve">                                   0,00 /        26.241,46</w:t>
            </w:r>
          </w:p>
        </w:tc>
      </w:tr>
      <w:tr w:rsidR="00525938" w:rsidRPr="000D702B" w:rsidTr="0098476B">
        <w:tc>
          <w:tcPr>
            <w:tcW w:w="3539" w:type="dxa"/>
            <w:tcBorders>
              <w:top w:val="single" w:sz="4" w:space="0" w:color="000000"/>
              <w:left w:val="single" w:sz="4" w:space="0" w:color="000000"/>
              <w:bottom w:val="single" w:sz="4" w:space="0" w:color="000000"/>
              <w:right w:val="single" w:sz="4" w:space="0" w:color="000000"/>
            </w:tcBorders>
            <w:hideMark/>
          </w:tcPr>
          <w:p w:rsidR="00525938" w:rsidRPr="000D702B" w:rsidRDefault="00525938" w:rsidP="000D702B">
            <w:pPr>
              <w:autoSpaceDE w:val="0"/>
              <w:adjustRightInd w:val="0"/>
              <w:spacing w:after="0" w:line="240" w:lineRule="auto"/>
              <w:rPr>
                <w:rFonts w:ascii="Arial" w:eastAsia="Calibri" w:hAnsi="Arial" w:cs="Arial"/>
                <w:color w:val="000000"/>
                <w:sz w:val="24"/>
                <w:szCs w:val="24"/>
              </w:rPr>
            </w:pPr>
            <w:r w:rsidRPr="000D702B">
              <w:rPr>
                <w:rFonts w:ascii="Arial" w:eastAsia="Calibri" w:hAnsi="Arial" w:cs="Arial"/>
                <w:color w:val="000000"/>
                <w:sz w:val="24"/>
                <w:szCs w:val="24"/>
              </w:rPr>
              <w:t>Sasov</w:t>
            </w:r>
          </w:p>
        </w:tc>
        <w:tc>
          <w:tcPr>
            <w:tcW w:w="6237" w:type="dxa"/>
            <w:tcBorders>
              <w:top w:val="single" w:sz="4" w:space="0" w:color="000000"/>
              <w:left w:val="single" w:sz="4" w:space="0" w:color="000000"/>
              <w:bottom w:val="single" w:sz="4" w:space="0" w:color="000000"/>
              <w:right w:val="single" w:sz="4" w:space="0" w:color="000000"/>
            </w:tcBorders>
            <w:hideMark/>
          </w:tcPr>
          <w:p w:rsidR="00525938" w:rsidRPr="000D702B" w:rsidRDefault="00525938" w:rsidP="000D702B">
            <w:pPr>
              <w:autoSpaceDE w:val="0"/>
              <w:adjustRightInd w:val="0"/>
              <w:spacing w:after="0" w:line="240" w:lineRule="auto"/>
              <w:rPr>
                <w:rFonts w:ascii="Arial" w:eastAsia="Calibri" w:hAnsi="Arial" w:cs="Arial"/>
                <w:color w:val="000000"/>
                <w:sz w:val="24"/>
                <w:szCs w:val="24"/>
              </w:rPr>
            </w:pPr>
            <w:r w:rsidRPr="000D702B">
              <w:rPr>
                <w:rFonts w:ascii="Arial" w:eastAsia="Calibri" w:hAnsi="Arial" w:cs="Arial"/>
                <w:color w:val="000000"/>
                <w:sz w:val="24"/>
                <w:szCs w:val="24"/>
              </w:rPr>
              <w:t xml:space="preserve">                            7.378,00 /      100.183,40</w:t>
            </w:r>
          </w:p>
        </w:tc>
      </w:tr>
      <w:tr w:rsidR="00525938" w:rsidRPr="000D702B" w:rsidTr="0098476B">
        <w:tc>
          <w:tcPr>
            <w:tcW w:w="3539" w:type="dxa"/>
            <w:tcBorders>
              <w:top w:val="single" w:sz="4" w:space="0" w:color="000000"/>
              <w:left w:val="single" w:sz="4" w:space="0" w:color="000000"/>
              <w:bottom w:val="single" w:sz="4" w:space="0" w:color="000000"/>
              <w:right w:val="single" w:sz="4" w:space="0" w:color="000000"/>
            </w:tcBorders>
            <w:hideMark/>
          </w:tcPr>
          <w:p w:rsidR="00525938" w:rsidRPr="000D702B" w:rsidRDefault="00525938" w:rsidP="000D702B">
            <w:pPr>
              <w:autoSpaceDE w:val="0"/>
              <w:adjustRightInd w:val="0"/>
              <w:spacing w:after="0" w:line="240" w:lineRule="auto"/>
              <w:rPr>
                <w:rFonts w:ascii="Arial" w:eastAsia="Calibri" w:hAnsi="Arial" w:cs="Arial"/>
                <w:color w:val="000000"/>
                <w:sz w:val="24"/>
                <w:szCs w:val="24"/>
              </w:rPr>
            </w:pPr>
            <w:r w:rsidRPr="000D702B">
              <w:rPr>
                <w:rFonts w:ascii="Arial" w:eastAsia="Calibri" w:hAnsi="Arial" w:cs="Arial"/>
                <w:color w:val="000000"/>
                <w:sz w:val="24"/>
                <w:szCs w:val="24"/>
              </w:rPr>
              <w:t>Staré Hory</w:t>
            </w:r>
          </w:p>
        </w:tc>
        <w:tc>
          <w:tcPr>
            <w:tcW w:w="6237" w:type="dxa"/>
            <w:tcBorders>
              <w:top w:val="single" w:sz="4" w:space="0" w:color="000000"/>
              <w:left w:val="single" w:sz="4" w:space="0" w:color="000000"/>
              <w:bottom w:val="single" w:sz="4" w:space="0" w:color="000000"/>
              <w:right w:val="single" w:sz="4" w:space="0" w:color="000000"/>
            </w:tcBorders>
            <w:hideMark/>
          </w:tcPr>
          <w:p w:rsidR="00525938" w:rsidRPr="000D702B" w:rsidRDefault="00525938" w:rsidP="000D702B">
            <w:pPr>
              <w:autoSpaceDE w:val="0"/>
              <w:adjustRightInd w:val="0"/>
              <w:spacing w:after="0" w:line="240" w:lineRule="auto"/>
              <w:rPr>
                <w:rFonts w:ascii="Arial" w:eastAsia="Calibri" w:hAnsi="Arial" w:cs="Arial"/>
                <w:color w:val="000000"/>
                <w:sz w:val="24"/>
                <w:szCs w:val="24"/>
              </w:rPr>
            </w:pPr>
            <w:r w:rsidRPr="000D702B">
              <w:rPr>
                <w:rFonts w:ascii="Arial" w:eastAsia="Calibri" w:hAnsi="Arial" w:cs="Arial"/>
                <w:color w:val="000000"/>
                <w:sz w:val="24"/>
                <w:szCs w:val="24"/>
              </w:rPr>
              <w:t xml:space="preserve">                        148.848,12 /      131.057,00</w:t>
            </w:r>
          </w:p>
        </w:tc>
      </w:tr>
      <w:tr w:rsidR="00525938" w:rsidRPr="000D702B" w:rsidTr="0098476B">
        <w:tc>
          <w:tcPr>
            <w:tcW w:w="3539" w:type="dxa"/>
            <w:tcBorders>
              <w:top w:val="single" w:sz="4" w:space="0" w:color="000000"/>
              <w:left w:val="single" w:sz="4" w:space="0" w:color="000000"/>
              <w:bottom w:val="single" w:sz="4" w:space="0" w:color="000000"/>
              <w:right w:val="single" w:sz="4" w:space="0" w:color="000000"/>
            </w:tcBorders>
            <w:hideMark/>
          </w:tcPr>
          <w:p w:rsidR="00525938" w:rsidRPr="000D702B" w:rsidRDefault="00525938" w:rsidP="000D702B">
            <w:pPr>
              <w:autoSpaceDE w:val="0"/>
              <w:adjustRightInd w:val="0"/>
              <w:spacing w:after="0" w:line="240" w:lineRule="auto"/>
              <w:rPr>
                <w:rFonts w:ascii="Arial" w:eastAsia="Calibri" w:hAnsi="Arial" w:cs="Arial"/>
                <w:color w:val="000000"/>
                <w:sz w:val="24"/>
                <w:szCs w:val="24"/>
              </w:rPr>
            </w:pPr>
            <w:r w:rsidRPr="000D702B">
              <w:rPr>
                <w:rFonts w:ascii="Arial" w:eastAsia="Calibri" w:hAnsi="Arial" w:cs="Arial"/>
                <w:color w:val="000000"/>
                <w:sz w:val="24"/>
                <w:szCs w:val="24"/>
              </w:rPr>
              <w:t>Vysoká</w:t>
            </w:r>
          </w:p>
        </w:tc>
        <w:tc>
          <w:tcPr>
            <w:tcW w:w="6237" w:type="dxa"/>
            <w:tcBorders>
              <w:top w:val="single" w:sz="4" w:space="0" w:color="000000"/>
              <w:left w:val="single" w:sz="4" w:space="0" w:color="000000"/>
              <w:bottom w:val="single" w:sz="4" w:space="0" w:color="000000"/>
              <w:right w:val="single" w:sz="4" w:space="0" w:color="000000"/>
            </w:tcBorders>
            <w:hideMark/>
          </w:tcPr>
          <w:p w:rsidR="00525938" w:rsidRPr="000D702B" w:rsidRDefault="00525938" w:rsidP="000D702B">
            <w:pPr>
              <w:autoSpaceDE w:val="0"/>
              <w:adjustRightInd w:val="0"/>
              <w:spacing w:after="0" w:line="240" w:lineRule="auto"/>
              <w:rPr>
                <w:rFonts w:ascii="Arial" w:eastAsia="Calibri" w:hAnsi="Arial" w:cs="Arial"/>
                <w:color w:val="000000"/>
                <w:sz w:val="24"/>
                <w:szCs w:val="24"/>
              </w:rPr>
            </w:pPr>
            <w:r w:rsidRPr="000D702B">
              <w:rPr>
                <w:rFonts w:ascii="Arial" w:eastAsia="Calibri" w:hAnsi="Arial" w:cs="Arial"/>
                <w:color w:val="000000"/>
                <w:sz w:val="24"/>
                <w:szCs w:val="24"/>
              </w:rPr>
              <w:t xml:space="preserve">                                   0,00 /        97.447,60</w:t>
            </w:r>
          </w:p>
        </w:tc>
      </w:tr>
      <w:tr w:rsidR="00525938" w:rsidRPr="000D702B" w:rsidTr="0098476B">
        <w:tc>
          <w:tcPr>
            <w:tcW w:w="3539" w:type="dxa"/>
            <w:tcBorders>
              <w:top w:val="single" w:sz="4" w:space="0" w:color="000000"/>
              <w:left w:val="single" w:sz="4" w:space="0" w:color="000000"/>
              <w:bottom w:val="single" w:sz="4" w:space="0" w:color="000000"/>
              <w:right w:val="single" w:sz="4" w:space="0" w:color="000000"/>
            </w:tcBorders>
            <w:hideMark/>
          </w:tcPr>
          <w:p w:rsidR="00525938" w:rsidRPr="000D702B" w:rsidRDefault="00525938" w:rsidP="000D702B">
            <w:pPr>
              <w:autoSpaceDE w:val="0"/>
              <w:adjustRightInd w:val="0"/>
              <w:spacing w:after="0" w:line="240" w:lineRule="auto"/>
              <w:rPr>
                <w:rFonts w:ascii="Arial" w:eastAsia="Calibri" w:hAnsi="Arial" w:cs="Arial"/>
                <w:color w:val="000000"/>
                <w:sz w:val="24"/>
                <w:szCs w:val="24"/>
              </w:rPr>
            </w:pPr>
            <w:r w:rsidRPr="000D702B">
              <w:rPr>
                <w:rFonts w:ascii="Arial" w:eastAsia="Calibri" w:hAnsi="Arial" w:cs="Arial"/>
                <w:color w:val="000000"/>
                <w:sz w:val="24"/>
                <w:szCs w:val="24"/>
              </w:rPr>
              <w:t>Zborná</w:t>
            </w:r>
          </w:p>
        </w:tc>
        <w:tc>
          <w:tcPr>
            <w:tcW w:w="6237" w:type="dxa"/>
            <w:tcBorders>
              <w:top w:val="single" w:sz="4" w:space="0" w:color="000000"/>
              <w:left w:val="single" w:sz="4" w:space="0" w:color="000000"/>
              <w:bottom w:val="single" w:sz="4" w:space="0" w:color="000000"/>
              <w:right w:val="single" w:sz="4" w:space="0" w:color="000000"/>
            </w:tcBorders>
            <w:shd w:val="clear" w:color="auto" w:fill="auto"/>
            <w:hideMark/>
          </w:tcPr>
          <w:p w:rsidR="00525938" w:rsidRPr="000D702B" w:rsidRDefault="00525938" w:rsidP="000D702B">
            <w:pPr>
              <w:autoSpaceDE w:val="0"/>
              <w:adjustRightInd w:val="0"/>
              <w:spacing w:after="0" w:line="240" w:lineRule="auto"/>
              <w:rPr>
                <w:rFonts w:ascii="Arial" w:eastAsia="Calibri" w:hAnsi="Arial" w:cs="Arial"/>
                <w:color w:val="000000"/>
                <w:sz w:val="24"/>
                <w:szCs w:val="24"/>
              </w:rPr>
            </w:pPr>
            <w:r w:rsidRPr="000D702B">
              <w:rPr>
                <w:rFonts w:ascii="Arial" w:eastAsia="Calibri" w:hAnsi="Arial" w:cs="Arial"/>
                <w:color w:val="000000"/>
                <w:sz w:val="24"/>
                <w:szCs w:val="24"/>
              </w:rPr>
              <w:t xml:space="preserve">                            9.099,00 /        54.276,42</w:t>
            </w:r>
          </w:p>
        </w:tc>
      </w:tr>
      <w:tr w:rsidR="00525938" w:rsidRPr="000D702B" w:rsidTr="0098476B">
        <w:tc>
          <w:tcPr>
            <w:tcW w:w="3539" w:type="dxa"/>
            <w:tcBorders>
              <w:top w:val="single" w:sz="4" w:space="0" w:color="000000"/>
              <w:left w:val="single" w:sz="4" w:space="0" w:color="000000"/>
              <w:bottom w:val="single" w:sz="4" w:space="0" w:color="000000"/>
              <w:right w:val="single" w:sz="4" w:space="0" w:color="000000"/>
            </w:tcBorders>
            <w:hideMark/>
          </w:tcPr>
          <w:p w:rsidR="00525938" w:rsidRPr="000D702B" w:rsidRDefault="00525938" w:rsidP="000D702B">
            <w:pPr>
              <w:autoSpaceDE w:val="0"/>
              <w:adjustRightInd w:val="0"/>
              <w:spacing w:after="0" w:line="240" w:lineRule="auto"/>
              <w:rPr>
                <w:rFonts w:ascii="Arial" w:eastAsia="Calibri" w:hAnsi="Arial" w:cs="Arial"/>
                <w:b/>
                <w:bCs/>
                <w:color w:val="000000"/>
                <w:sz w:val="24"/>
                <w:szCs w:val="24"/>
              </w:rPr>
            </w:pPr>
            <w:r w:rsidRPr="000D702B">
              <w:rPr>
                <w:rFonts w:ascii="Arial" w:eastAsia="Calibri" w:hAnsi="Arial" w:cs="Arial"/>
                <w:b/>
                <w:bCs/>
                <w:color w:val="000000"/>
                <w:sz w:val="24"/>
                <w:szCs w:val="24"/>
              </w:rPr>
              <w:t xml:space="preserve">CELKEM </w:t>
            </w:r>
          </w:p>
        </w:tc>
        <w:tc>
          <w:tcPr>
            <w:tcW w:w="6237" w:type="dxa"/>
            <w:tcBorders>
              <w:top w:val="single" w:sz="4" w:space="0" w:color="000000"/>
              <w:left w:val="single" w:sz="4" w:space="0" w:color="000000"/>
              <w:bottom w:val="single" w:sz="4" w:space="0" w:color="000000"/>
              <w:right w:val="single" w:sz="4" w:space="0" w:color="000000"/>
            </w:tcBorders>
            <w:shd w:val="clear" w:color="auto" w:fill="auto"/>
            <w:hideMark/>
          </w:tcPr>
          <w:p w:rsidR="00525938" w:rsidRPr="000D702B" w:rsidRDefault="00525938" w:rsidP="000D702B">
            <w:pPr>
              <w:autoSpaceDE w:val="0"/>
              <w:adjustRightInd w:val="0"/>
              <w:spacing w:after="0" w:line="240" w:lineRule="auto"/>
              <w:rPr>
                <w:rFonts w:ascii="Arial" w:eastAsia="Calibri" w:hAnsi="Arial" w:cs="Arial"/>
                <w:b/>
                <w:bCs/>
                <w:color w:val="000000"/>
                <w:sz w:val="24"/>
                <w:szCs w:val="24"/>
              </w:rPr>
            </w:pPr>
            <w:r w:rsidRPr="000D702B">
              <w:rPr>
                <w:rFonts w:ascii="Arial" w:eastAsia="Calibri" w:hAnsi="Arial" w:cs="Arial"/>
                <w:b/>
                <w:bCs/>
                <w:color w:val="000000"/>
                <w:sz w:val="24"/>
                <w:szCs w:val="24"/>
              </w:rPr>
              <w:t xml:space="preserve">                        378.140,95 /   2,566.588,55</w:t>
            </w:r>
          </w:p>
        </w:tc>
      </w:tr>
    </w:tbl>
    <w:p w:rsidR="00525938" w:rsidRPr="000D702B" w:rsidRDefault="00525938" w:rsidP="000D702B">
      <w:pPr>
        <w:spacing w:after="0" w:line="240" w:lineRule="auto"/>
        <w:jc w:val="both"/>
        <w:rPr>
          <w:rFonts w:ascii="Arial" w:hAnsi="Arial" w:cs="Arial"/>
          <w:sz w:val="24"/>
          <w:szCs w:val="24"/>
        </w:rPr>
      </w:pP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Ostatní (další činnost):</w:t>
      </w:r>
    </w:p>
    <w:p w:rsidR="00525938" w:rsidRPr="000D702B" w:rsidRDefault="00525938" w:rsidP="0033051C">
      <w:pPr>
        <w:numPr>
          <w:ilvl w:val="0"/>
          <w:numId w:val="31"/>
        </w:numPr>
        <w:tabs>
          <w:tab w:val="left" w:pos="709"/>
        </w:tabs>
        <w:spacing w:after="0" w:line="240" w:lineRule="auto"/>
        <w:ind w:left="0"/>
        <w:jc w:val="both"/>
        <w:rPr>
          <w:rFonts w:ascii="Arial" w:hAnsi="Arial" w:cs="Arial"/>
          <w:sz w:val="24"/>
          <w:szCs w:val="24"/>
        </w:rPr>
      </w:pPr>
      <w:r w:rsidRPr="000D702B">
        <w:rPr>
          <w:rFonts w:ascii="Arial" w:hAnsi="Arial" w:cs="Arial"/>
          <w:sz w:val="24"/>
          <w:szCs w:val="24"/>
        </w:rPr>
        <w:t xml:space="preserve">Byla prováděna pravidelná fyzická a poslechová kontrola funkčnosti Varovného a vyrozumívacího systému ORP Jihlava (každá první středa v měsíci) a přijetí opatření k opravě poškozených nebo nefunkčních koncových prvků „rozhlasu“; organizace opatření nutných k přeložení převaděče signálu „rozhlasu“ z objektu CZ LOKO Arény na objekt ÚZSVM (demolice zimního stadionu); zajištění výměny napájecích zdrojů v koncových prvcích rozhlasu odbornou firmou, </w:t>
      </w:r>
    </w:p>
    <w:p w:rsidR="00525938" w:rsidRPr="000D702B" w:rsidRDefault="00525938" w:rsidP="000D702B">
      <w:pPr>
        <w:spacing w:after="0" w:line="240" w:lineRule="auto"/>
        <w:ind w:hanging="709"/>
        <w:jc w:val="both"/>
        <w:rPr>
          <w:rFonts w:ascii="Arial" w:hAnsi="Arial" w:cs="Arial"/>
          <w:sz w:val="24"/>
          <w:szCs w:val="24"/>
        </w:rPr>
      </w:pPr>
      <w:r w:rsidRPr="000D702B">
        <w:rPr>
          <w:rFonts w:ascii="Arial" w:hAnsi="Arial" w:cs="Arial"/>
          <w:sz w:val="24"/>
          <w:szCs w:val="24"/>
        </w:rPr>
        <w:t xml:space="preserve">     -     pravidelná účast na zasedáních Krizového štábu Kraje Vysočina,</w:t>
      </w:r>
    </w:p>
    <w:p w:rsidR="00525938" w:rsidRPr="000D702B" w:rsidRDefault="00525938" w:rsidP="000D702B">
      <w:pPr>
        <w:spacing w:after="0" w:line="240" w:lineRule="auto"/>
        <w:ind w:hanging="709"/>
        <w:jc w:val="both"/>
        <w:rPr>
          <w:rFonts w:ascii="Arial" w:hAnsi="Arial" w:cs="Arial"/>
          <w:sz w:val="24"/>
          <w:szCs w:val="24"/>
        </w:rPr>
      </w:pPr>
      <w:r w:rsidRPr="000D702B">
        <w:rPr>
          <w:rFonts w:ascii="Arial" w:hAnsi="Arial" w:cs="Arial"/>
          <w:sz w:val="24"/>
          <w:szCs w:val="24"/>
        </w:rPr>
        <w:t xml:space="preserve">     -     příprava a organizace 1. zasedání Bezpečnostní rady ORP Jihlava v roce 2023,</w:t>
      </w:r>
    </w:p>
    <w:p w:rsidR="00525938" w:rsidRPr="000D702B" w:rsidRDefault="00525938" w:rsidP="000D702B">
      <w:pPr>
        <w:spacing w:after="0" w:line="240" w:lineRule="auto"/>
        <w:ind w:hanging="709"/>
        <w:jc w:val="both"/>
        <w:rPr>
          <w:rFonts w:ascii="Arial" w:hAnsi="Arial" w:cs="Arial"/>
          <w:sz w:val="24"/>
          <w:szCs w:val="24"/>
        </w:rPr>
      </w:pPr>
      <w:r w:rsidRPr="000D702B">
        <w:rPr>
          <w:rFonts w:ascii="Arial" w:hAnsi="Arial" w:cs="Arial"/>
          <w:sz w:val="24"/>
          <w:szCs w:val="24"/>
        </w:rPr>
        <w:t xml:space="preserve">     -    ve spolupráci s HZS Kraje Vysočina ÚO Jihlava provedení aktualizace dokumentu „Krizový plán ORP Jihlava“; provedení aktualizace dokumentu „Dílčí plán obrany ORP Jihlava“ a podíl na organizaci nácviku odvodového řízení prováděného armádou ČR v prostorách Magistrátu města Jihlavy, </w:t>
      </w:r>
    </w:p>
    <w:p w:rsidR="00525938" w:rsidRPr="000D702B" w:rsidRDefault="00525938" w:rsidP="000D702B">
      <w:pPr>
        <w:spacing w:after="0" w:line="240" w:lineRule="auto"/>
        <w:ind w:hanging="709"/>
        <w:jc w:val="both"/>
        <w:rPr>
          <w:rFonts w:ascii="Arial" w:hAnsi="Arial" w:cs="Arial"/>
          <w:sz w:val="24"/>
          <w:szCs w:val="24"/>
        </w:rPr>
      </w:pPr>
      <w:r w:rsidRPr="000D702B">
        <w:rPr>
          <w:rFonts w:ascii="Arial" w:hAnsi="Arial" w:cs="Arial"/>
          <w:sz w:val="24"/>
          <w:szCs w:val="24"/>
        </w:rPr>
        <w:t xml:space="preserve">     -   podíl na provozování ubytování pro občany Ukrajiny formou nouzového ubytování na adrese Brněnská 20/29 v Jihlavě, vedení předepsané dokumentace ve webové aplikaci HUMPO a pravidelné vykazování na Kraj Vysočina za účelem refundace finanční náhrady za ubytované osoby,</w:t>
      </w:r>
    </w:p>
    <w:p w:rsidR="00525938" w:rsidRPr="000D702B" w:rsidRDefault="00525938" w:rsidP="000D702B">
      <w:pPr>
        <w:spacing w:after="0" w:line="240" w:lineRule="auto"/>
        <w:ind w:hanging="709"/>
        <w:jc w:val="both"/>
        <w:rPr>
          <w:rFonts w:ascii="Arial" w:hAnsi="Arial" w:cs="Arial"/>
          <w:sz w:val="24"/>
          <w:szCs w:val="24"/>
        </w:rPr>
      </w:pPr>
      <w:r w:rsidRPr="000D702B">
        <w:rPr>
          <w:rFonts w:ascii="Arial" w:hAnsi="Arial" w:cs="Arial"/>
          <w:sz w:val="24"/>
          <w:szCs w:val="24"/>
        </w:rPr>
        <w:lastRenderedPageBreak/>
        <w:t xml:space="preserve">      - administrace projektu „Centrum humanitární pomoci v Jihlavě“ podpořeného finančními prostředky ze státního rozpočtu v rámci programu „Systém výzev na výdaje realizované v projektech obcí na podporu integrace držitelů dočasné ochrany na lokální úrovni v roce 2023“, </w:t>
      </w:r>
    </w:p>
    <w:p w:rsidR="00525938" w:rsidRPr="000D702B" w:rsidRDefault="00525938" w:rsidP="000D702B">
      <w:pPr>
        <w:spacing w:after="0" w:line="240" w:lineRule="auto"/>
        <w:ind w:hanging="709"/>
        <w:jc w:val="both"/>
        <w:rPr>
          <w:rFonts w:ascii="Arial" w:hAnsi="Arial" w:cs="Arial"/>
          <w:sz w:val="24"/>
          <w:szCs w:val="24"/>
        </w:rPr>
      </w:pPr>
      <w:r w:rsidRPr="000D702B">
        <w:rPr>
          <w:rFonts w:ascii="Arial" w:hAnsi="Arial" w:cs="Arial"/>
          <w:sz w:val="24"/>
          <w:szCs w:val="24"/>
        </w:rPr>
        <w:t xml:space="preserve">      -   činnost v Registračním úřadu (opakované volby do zastupitelstva obce Střítež).</w:t>
      </w:r>
    </w:p>
    <w:p w:rsidR="00525938" w:rsidRPr="000D702B" w:rsidRDefault="00525938" w:rsidP="000D702B">
      <w:pPr>
        <w:spacing w:after="0" w:line="240" w:lineRule="auto"/>
        <w:jc w:val="both"/>
        <w:rPr>
          <w:rFonts w:ascii="Arial" w:hAnsi="Arial" w:cs="Arial"/>
          <w:sz w:val="24"/>
          <w:szCs w:val="24"/>
        </w:rPr>
      </w:pPr>
    </w:p>
    <w:p w:rsidR="00525938" w:rsidRPr="000D702B" w:rsidRDefault="00525938" w:rsidP="000D702B">
      <w:pPr>
        <w:spacing w:after="0" w:line="240" w:lineRule="auto"/>
        <w:rPr>
          <w:rFonts w:ascii="Arial" w:hAnsi="Arial" w:cs="Arial"/>
          <w:b/>
          <w:sz w:val="24"/>
          <w:szCs w:val="24"/>
        </w:rPr>
      </w:pPr>
    </w:p>
    <w:p w:rsidR="00525938" w:rsidRPr="000D702B" w:rsidRDefault="00525938" w:rsidP="000D702B">
      <w:pPr>
        <w:spacing w:after="0" w:line="240" w:lineRule="auto"/>
        <w:rPr>
          <w:rFonts w:ascii="Arial" w:hAnsi="Arial" w:cs="Arial"/>
          <w:b/>
          <w:sz w:val="24"/>
          <w:szCs w:val="24"/>
        </w:rPr>
      </w:pPr>
      <w:r w:rsidRPr="000D702B">
        <w:rPr>
          <w:rFonts w:ascii="Arial" w:hAnsi="Arial" w:cs="Arial"/>
          <w:b/>
          <w:sz w:val="24"/>
          <w:szCs w:val="24"/>
        </w:rPr>
        <w:t>JEDNOTKY SDH STATUTÁRNÍHO MĚSTA JIHLAVY:</w:t>
      </w:r>
    </w:p>
    <w:p w:rsidR="00525938" w:rsidRPr="000D702B" w:rsidRDefault="00525938" w:rsidP="0033051C">
      <w:pPr>
        <w:pStyle w:val="Odstavecseseznamem"/>
        <w:numPr>
          <w:ilvl w:val="0"/>
          <w:numId w:val="88"/>
        </w:numPr>
        <w:ind w:left="0"/>
        <w:jc w:val="both"/>
        <w:rPr>
          <w:rFonts w:ascii="Arial" w:hAnsi="Arial" w:cs="Arial"/>
        </w:rPr>
      </w:pPr>
      <w:r w:rsidRPr="000D702B">
        <w:rPr>
          <w:rFonts w:ascii="Arial" w:hAnsi="Arial" w:cs="Arial"/>
        </w:rPr>
        <w:t>Zajištění nové výzbroje a výstroje pro členy jednotek (Jihlava, Heroltice, Pístov, Zborná),</w:t>
      </w:r>
    </w:p>
    <w:p w:rsidR="00525938" w:rsidRPr="000D702B" w:rsidRDefault="00525938" w:rsidP="0033051C">
      <w:pPr>
        <w:pStyle w:val="Odstavecseseznamem"/>
        <w:numPr>
          <w:ilvl w:val="0"/>
          <w:numId w:val="88"/>
        </w:numPr>
        <w:ind w:left="0"/>
        <w:jc w:val="both"/>
        <w:rPr>
          <w:rFonts w:ascii="Arial" w:hAnsi="Arial" w:cs="Arial"/>
        </w:rPr>
      </w:pPr>
      <w:r w:rsidRPr="000D702B">
        <w:rPr>
          <w:rFonts w:ascii="Arial" w:hAnsi="Arial" w:cs="Arial"/>
        </w:rPr>
        <w:t xml:space="preserve">administrace dokumentace členů JSDH (lékařské prohlídky, jmenování nového velitele JSDH Jihlava, mimořádná předávací inventura), evidence v softwaru KPO 6, refundace mezd členům JSDH, zpracování odměn členům JSDH. </w:t>
      </w:r>
    </w:p>
    <w:p w:rsidR="00525938" w:rsidRPr="000D702B" w:rsidRDefault="00525938" w:rsidP="000D702B">
      <w:pPr>
        <w:spacing w:after="0" w:line="240" w:lineRule="auto"/>
        <w:jc w:val="both"/>
        <w:rPr>
          <w:rFonts w:ascii="Arial" w:hAnsi="Arial" w:cs="Arial"/>
          <w:sz w:val="24"/>
          <w:szCs w:val="24"/>
        </w:rPr>
      </w:pP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Ostatní:</w:t>
      </w:r>
    </w:p>
    <w:p w:rsidR="00525938" w:rsidRPr="000D702B" w:rsidRDefault="00525938" w:rsidP="0033051C">
      <w:pPr>
        <w:pStyle w:val="Odstavecseseznamem"/>
        <w:numPr>
          <w:ilvl w:val="0"/>
          <w:numId w:val="88"/>
        </w:numPr>
        <w:ind w:left="0"/>
        <w:jc w:val="both"/>
        <w:rPr>
          <w:rFonts w:ascii="Arial" w:hAnsi="Arial" w:cs="Arial"/>
        </w:rPr>
      </w:pPr>
      <w:r w:rsidRPr="000D702B">
        <w:rPr>
          <w:rFonts w:ascii="Arial" w:hAnsi="Arial" w:cs="Arial"/>
        </w:rPr>
        <w:t xml:space="preserve">předání agendy parkovacích karet pro parkování ve vnitrobloku ulice Hluboká a detašovaných pracovišť, zaučení pracovnic, </w:t>
      </w:r>
    </w:p>
    <w:p w:rsidR="00525938" w:rsidRPr="000D702B" w:rsidRDefault="00525938" w:rsidP="0033051C">
      <w:pPr>
        <w:pStyle w:val="Odstavecseseznamem"/>
        <w:numPr>
          <w:ilvl w:val="0"/>
          <w:numId w:val="88"/>
        </w:numPr>
        <w:ind w:left="0"/>
        <w:jc w:val="both"/>
        <w:rPr>
          <w:rFonts w:ascii="Arial" w:hAnsi="Arial" w:cs="Arial"/>
        </w:rPr>
      </w:pPr>
      <w:r w:rsidRPr="000D702B">
        <w:rPr>
          <w:rFonts w:ascii="Arial" w:hAnsi="Arial" w:cs="Arial"/>
        </w:rPr>
        <w:t>výkon funkce ekonoma rozpočtu § 5512, 5212, 6171, 3699 a správa poplatku 304,</w:t>
      </w:r>
    </w:p>
    <w:p w:rsidR="00525938" w:rsidRPr="000D702B" w:rsidRDefault="00525938" w:rsidP="0033051C">
      <w:pPr>
        <w:pStyle w:val="Odstavecseseznamem"/>
        <w:numPr>
          <w:ilvl w:val="0"/>
          <w:numId w:val="88"/>
        </w:numPr>
        <w:ind w:left="0"/>
        <w:jc w:val="both"/>
        <w:rPr>
          <w:rFonts w:ascii="Arial" w:hAnsi="Arial" w:cs="Arial"/>
        </w:rPr>
      </w:pPr>
      <w:r w:rsidRPr="000D702B">
        <w:rPr>
          <w:rFonts w:ascii="Arial" w:hAnsi="Arial" w:cs="Arial"/>
        </w:rPr>
        <w:t>zajišťování finančních toků § 5213 (Středisko křesťanské pomoci) a 6221 (podklady pro fakturaci humanitární pomoci – Ukrajinský dům),</w:t>
      </w:r>
    </w:p>
    <w:p w:rsidR="00525938" w:rsidRPr="000D702B" w:rsidRDefault="00525938" w:rsidP="0033051C">
      <w:pPr>
        <w:pStyle w:val="Odstavecseseznamem"/>
        <w:numPr>
          <w:ilvl w:val="0"/>
          <w:numId w:val="88"/>
        </w:numPr>
        <w:ind w:left="0"/>
        <w:jc w:val="both"/>
        <w:rPr>
          <w:rFonts w:ascii="Arial" w:hAnsi="Arial" w:cs="Arial"/>
        </w:rPr>
      </w:pPr>
      <w:r w:rsidRPr="000D702B">
        <w:rPr>
          <w:rFonts w:ascii="Arial" w:hAnsi="Arial" w:cs="Arial"/>
        </w:rPr>
        <w:t>vedení dokumentace k mobilním telefonům a telekomunikačním službám</w:t>
      </w:r>
      <w:r w:rsidRPr="000D702B">
        <w:rPr>
          <w:rFonts w:ascii="Arial" w:hAnsi="Arial" w:cs="Arial"/>
          <w:i/>
        </w:rPr>
        <w:t>,</w:t>
      </w:r>
    </w:p>
    <w:p w:rsidR="00525938" w:rsidRPr="000D702B" w:rsidRDefault="00525938" w:rsidP="0033051C">
      <w:pPr>
        <w:pStyle w:val="Odstavecseseznamem"/>
        <w:numPr>
          <w:ilvl w:val="0"/>
          <w:numId w:val="88"/>
        </w:numPr>
        <w:ind w:left="0"/>
        <w:jc w:val="both"/>
        <w:rPr>
          <w:rFonts w:ascii="Arial" w:hAnsi="Arial" w:cs="Arial"/>
        </w:rPr>
      </w:pPr>
      <w:r w:rsidRPr="000D702B">
        <w:rPr>
          <w:rFonts w:ascii="Arial" w:hAnsi="Arial" w:cs="Arial"/>
        </w:rPr>
        <w:t>evidence majetku „T“ (převod, vyřazení a likvidace majetku po stěhování oddělení, rušení starých a zřízení nových místností, pořizování nových MT a vyřazování a likvidace starých MT),</w:t>
      </w:r>
    </w:p>
    <w:p w:rsidR="00525938" w:rsidRPr="000D702B" w:rsidRDefault="00525938" w:rsidP="0033051C">
      <w:pPr>
        <w:pStyle w:val="Odstavecseseznamem"/>
        <w:numPr>
          <w:ilvl w:val="0"/>
          <w:numId w:val="88"/>
        </w:numPr>
        <w:ind w:left="0"/>
        <w:jc w:val="both"/>
        <w:rPr>
          <w:rFonts w:ascii="Arial" w:hAnsi="Arial" w:cs="Arial"/>
        </w:rPr>
      </w:pPr>
      <w:r w:rsidRPr="000D702B">
        <w:rPr>
          <w:rFonts w:ascii="Arial" w:hAnsi="Arial" w:cs="Arial"/>
        </w:rPr>
        <w:t xml:space="preserve">zpracování informací k datovým limitům služebních MT pro tajemníka úřadu, </w:t>
      </w:r>
    </w:p>
    <w:p w:rsidR="00525938" w:rsidRPr="000D702B" w:rsidRDefault="00525938" w:rsidP="0033051C">
      <w:pPr>
        <w:pStyle w:val="Odstavecseseznamem"/>
        <w:numPr>
          <w:ilvl w:val="0"/>
          <w:numId w:val="88"/>
        </w:numPr>
        <w:ind w:left="0"/>
        <w:jc w:val="both"/>
        <w:rPr>
          <w:rFonts w:ascii="Arial" w:hAnsi="Arial" w:cs="Arial"/>
        </w:rPr>
      </w:pPr>
      <w:r w:rsidRPr="000D702B">
        <w:rPr>
          <w:rFonts w:ascii="Arial" w:hAnsi="Arial" w:cs="Arial"/>
        </w:rPr>
        <w:t>kontrola pokladen depozit.</w:t>
      </w:r>
    </w:p>
    <w:p w:rsidR="00525938" w:rsidRPr="000D702B" w:rsidRDefault="00525938" w:rsidP="000D702B">
      <w:pPr>
        <w:pStyle w:val="Odstavecseseznamem"/>
        <w:ind w:left="0"/>
        <w:jc w:val="both"/>
        <w:rPr>
          <w:rFonts w:ascii="Arial" w:hAnsi="Arial" w:cs="Arial"/>
        </w:rPr>
      </w:pPr>
      <w:r w:rsidRPr="000D702B">
        <w:rPr>
          <w:rFonts w:ascii="Arial" w:hAnsi="Arial" w:cs="Arial"/>
        </w:rPr>
        <w:t xml:space="preserve"> </w:t>
      </w:r>
    </w:p>
    <w:p w:rsidR="00525938" w:rsidRPr="000D702B" w:rsidRDefault="00525938" w:rsidP="000D702B">
      <w:pPr>
        <w:spacing w:after="0" w:line="240" w:lineRule="auto"/>
        <w:jc w:val="both"/>
        <w:rPr>
          <w:rFonts w:ascii="Arial" w:hAnsi="Arial" w:cs="Arial"/>
          <w:sz w:val="24"/>
          <w:szCs w:val="24"/>
        </w:rPr>
      </w:pPr>
    </w:p>
    <w:p w:rsidR="00525938" w:rsidRPr="000D702B" w:rsidRDefault="00525938" w:rsidP="000D702B">
      <w:pPr>
        <w:spacing w:after="0" w:line="240" w:lineRule="auto"/>
        <w:jc w:val="both"/>
        <w:rPr>
          <w:rFonts w:ascii="Arial" w:hAnsi="Arial" w:cs="Arial"/>
          <w:sz w:val="24"/>
          <w:szCs w:val="24"/>
        </w:rPr>
      </w:pPr>
    </w:p>
    <w:p w:rsidR="00D759F2" w:rsidRDefault="00D759F2" w:rsidP="000D702B">
      <w:pPr>
        <w:spacing w:after="0" w:line="240" w:lineRule="auto"/>
        <w:jc w:val="both"/>
        <w:rPr>
          <w:rFonts w:ascii="Arial" w:hAnsi="Arial" w:cs="Arial"/>
          <w:sz w:val="24"/>
          <w:szCs w:val="24"/>
        </w:rPr>
      </w:pP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Ostatní činnosti:</w:t>
      </w:r>
    </w:p>
    <w:p w:rsidR="00525938" w:rsidRPr="000D702B" w:rsidRDefault="00525938" w:rsidP="0033051C">
      <w:pPr>
        <w:pStyle w:val="Odstavecseseznamem"/>
        <w:numPr>
          <w:ilvl w:val="0"/>
          <w:numId w:val="89"/>
        </w:numPr>
        <w:ind w:left="0"/>
        <w:rPr>
          <w:rFonts w:ascii="Arial" w:hAnsi="Arial" w:cs="Arial"/>
        </w:rPr>
      </w:pPr>
      <w:r w:rsidRPr="000D702B">
        <w:rPr>
          <w:rFonts w:ascii="Arial" w:hAnsi="Arial" w:cs="Arial"/>
        </w:rPr>
        <w:t>zařizování oprav hasičských automobilů (ochranný nástřik spodků a dutin, oprava pérování, montáž závěsu, oprava elektrického zařízení) a technických prohlídek,</w:t>
      </w:r>
    </w:p>
    <w:p w:rsidR="00525938" w:rsidRPr="000D702B" w:rsidRDefault="00525938" w:rsidP="0033051C">
      <w:pPr>
        <w:pStyle w:val="Odstavecseseznamem"/>
        <w:numPr>
          <w:ilvl w:val="0"/>
          <w:numId w:val="89"/>
        </w:numPr>
        <w:ind w:left="0"/>
        <w:rPr>
          <w:rFonts w:ascii="Arial" w:hAnsi="Arial" w:cs="Arial"/>
        </w:rPr>
      </w:pPr>
      <w:r w:rsidRPr="000D702B">
        <w:rPr>
          <w:rFonts w:ascii="Arial" w:hAnsi="Arial" w:cs="Arial"/>
        </w:rPr>
        <w:t xml:space="preserve">revize tlakových nádob, </w:t>
      </w:r>
    </w:p>
    <w:p w:rsidR="00525938" w:rsidRPr="000D702B" w:rsidRDefault="00525938" w:rsidP="0033051C">
      <w:pPr>
        <w:pStyle w:val="Odstavecseseznamem"/>
        <w:numPr>
          <w:ilvl w:val="0"/>
          <w:numId w:val="89"/>
        </w:numPr>
        <w:ind w:left="0"/>
        <w:rPr>
          <w:rFonts w:ascii="Arial" w:hAnsi="Arial" w:cs="Arial"/>
        </w:rPr>
      </w:pPr>
      <w:r w:rsidRPr="000D702B">
        <w:rPr>
          <w:rFonts w:ascii="Arial" w:hAnsi="Arial" w:cs="Arial"/>
        </w:rPr>
        <w:t>účast na školení řidičů,</w:t>
      </w:r>
    </w:p>
    <w:p w:rsidR="00525938" w:rsidRPr="000D702B" w:rsidRDefault="00525938" w:rsidP="0033051C">
      <w:pPr>
        <w:pStyle w:val="Odstavecseseznamem"/>
        <w:numPr>
          <w:ilvl w:val="0"/>
          <w:numId w:val="89"/>
        </w:numPr>
        <w:ind w:left="0"/>
        <w:rPr>
          <w:rFonts w:ascii="Arial" w:hAnsi="Arial" w:cs="Arial"/>
        </w:rPr>
      </w:pPr>
      <w:r w:rsidRPr="000D702B">
        <w:rPr>
          <w:rFonts w:ascii="Arial" w:hAnsi="Arial" w:cs="Arial"/>
        </w:rPr>
        <w:t>zásobování odborů magistrátu vodou při poruše dodávky vody,</w:t>
      </w:r>
    </w:p>
    <w:p w:rsidR="00525938" w:rsidRPr="000D702B" w:rsidRDefault="00525938" w:rsidP="0033051C">
      <w:pPr>
        <w:pStyle w:val="Odstavecseseznamem"/>
        <w:numPr>
          <w:ilvl w:val="0"/>
          <w:numId w:val="89"/>
        </w:numPr>
        <w:ind w:left="0"/>
        <w:rPr>
          <w:rFonts w:ascii="Arial" w:hAnsi="Arial" w:cs="Arial"/>
        </w:rPr>
      </w:pPr>
      <w:r w:rsidRPr="000D702B">
        <w:rPr>
          <w:rFonts w:ascii="Arial" w:hAnsi="Arial" w:cs="Arial"/>
        </w:rPr>
        <w:t>odvoz a stavba obytného přívěsu pro zaměstnance magistrátu,</w:t>
      </w:r>
    </w:p>
    <w:p w:rsidR="00525938" w:rsidRPr="000D702B" w:rsidRDefault="00525938" w:rsidP="0033051C">
      <w:pPr>
        <w:pStyle w:val="Odstavecseseznamem"/>
        <w:numPr>
          <w:ilvl w:val="0"/>
          <w:numId w:val="89"/>
        </w:numPr>
        <w:ind w:left="0"/>
        <w:rPr>
          <w:rFonts w:ascii="Arial" w:hAnsi="Arial" w:cs="Arial"/>
        </w:rPr>
      </w:pPr>
      <w:r w:rsidRPr="000D702B">
        <w:rPr>
          <w:rFonts w:ascii="Arial" w:hAnsi="Arial" w:cs="Arial"/>
        </w:rPr>
        <w:t>nákup materiálu pro JSDH města,</w:t>
      </w:r>
    </w:p>
    <w:p w:rsidR="00525938" w:rsidRPr="000D702B" w:rsidRDefault="00525938" w:rsidP="0033051C">
      <w:pPr>
        <w:pStyle w:val="Odstavecseseznamem"/>
        <w:numPr>
          <w:ilvl w:val="0"/>
          <w:numId w:val="89"/>
        </w:numPr>
        <w:ind w:left="0"/>
        <w:rPr>
          <w:rFonts w:ascii="Arial" w:hAnsi="Arial" w:cs="Arial"/>
        </w:rPr>
      </w:pPr>
      <w:r w:rsidRPr="000D702B">
        <w:rPr>
          <w:rFonts w:ascii="Arial" w:hAnsi="Arial" w:cs="Arial"/>
        </w:rPr>
        <w:t>spolupráce na pořizování nového softwaru pro JSDH Jihlava,</w:t>
      </w:r>
    </w:p>
    <w:p w:rsidR="00525938" w:rsidRPr="000D702B" w:rsidRDefault="00525938" w:rsidP="0033051C">
      <w:pPr>
        <w:pStyle w:val="Odstavecseseznamem"/>
        <w:numPr>
          <w:ilvl w:val="0"/>
          <w:numId w:val="89"/>
        </w:numPr>
        <w:ind w:left="0"/>
        <w:rPr>
          <w:rFonts w:ascii="Arial" w:hAnsi="Arial" w:cs="Arial"/>
        </w:rPr>
      </w:pPr>
      <w:r w:rsidRPr="000D702B">
        <w:rPr>
          <w:rFonts w:ascii="Arial" w:hAnsi="Arial" w:cs="Arial"/>
        </w:rPr>
        <w:t>zařizování opravy motorové pily pro JSDH Zborná,</w:t>
      </w:r>
    </w:p>
    <w:p w:rsidR="00525938" w:rsidRPr="000D702B" w:rsidRDefault="00525938" w:rsidP="0033051C">
      <w:pPr>
        <w:pStyle w:val="Odstavecseseznamem"/>
        <w:numPr>
          <w:ilvl w:val="0"/>
          <w:numId w:val="89"/>
        </w:numPr>
        <w:ind w:left="0"/>
        <w:rPr>
          <w:rFonts w:ascii="Arial" w:hAnsi="Arial" w:cs="Arial"/>
        </w:rPr>
      </w:pPr>
      <w:r w:rsidRPr="000D702B">
        <w:rPr>
          <w:rFonts w:ascii="Arial" w:hAnsi="Arial" w:cs="Arial"/>
        </w:rPr>
        <w:t>zařizování znaleckého posudku na vyřazený hasičský automobil,</w:t>
      </w:r>
    </w:p>
    <w:p w:rsidR="00525938" w:rsidRPr="000D702B" w:rsidRDefault="00525938" w:rsidP="0033051C">
      <w:pPr>
        <w:pStyle w:val="Odstavecseseznamem"/>
        <w:numPr>
          <w:ilvl w:val="0"/>
          <w:numId w:val="89"/>
        </w:numPr>
        <w:ind w:left="0"/>
        <w:rPr>
          <w:rFonts w:ascii="Arial" w:hAnsi="Arial" w:cs="Arial"/>
        </w:rPr>
      </w:pPr>
      <w:r w:rsidRPr="000D702B">
        <w:rPr>
          <w:rFonts w:ascii="Arial" w:hAnsi="Arial" w:cs="Arial"/>
        </w:rPr>
        <w:t>vyvěšování informací pro občany v částech města (vývěsky),</w:t>
      </w:r>
    </w:p>
    <w:p w:rsidR="00525938" w:rsidRPr="000D702B" w:rsidRDefault="00525938" w:rsidP="0033051C">
      <w:pPr>
        <w:pStyle w:val="Odstavecseseznamem"/>
        <w:numPr>
          <w:ilvl w:val="0"/>
          <w:numId w:val="89"/>
        </w:numPr>
        <w:ind w:left="0"/>
        <w:rPr>
          <w:rFonts w:ascii="Arial" w:hAnsi="Arial" w:cs="Arial"/>
        </w:rPr>
      </w:pPr>
      <w:r w:rsidRPr="000D702B">
        <w:rPr>
          <w:rFonts w:ascii="Arial" w:hAnsi="Arial" w:cs="Arial"/>
        </w:rPr>
        <w:t>účast na kontrole obcí s pracovníky HZS územního odboru Jihlava,</w:t>
      </w:r>
    </w:p>
    <w:p w:rsidR="00525938" w:rsidRPr="000D702B" w:rsidRDefault="00525938" w:rsidP="0033051C">
      <w:pPr>
        <w:pStyle w:val="Odstavecseseznamem"/>
        <w:numPr>
          <w:ilvl w:val="0"/>
          <w:numId w:val="89"/>
        </w:numPr>
        <w:ind w:left="0"/>
        <w:rPr>
          <w:rFonts w:ascii="Arial" w:hAnsi="Arial" w:cs="Arial"/>
        </w:rPr>
      </w:pPr>
      <w:r w:rsidRPr="000D702B">
        <w:rPr>
          <w:rFonts w:ascii="Arial" w:hAnsi="Arial" w:cs="Arial"/>
        </w:rPr>
        <w:t>účast na nácviku odvodů branců ve spolupráci s příslušníky KVV Jihlava,</w:t>
      </w:r>
    </w:p>
    <w:p w:rsidR="00525938" w:rsidRPr="000D702B" w:rsidRDefault="00525938" w:rsidP="0033051C">
      <w:pPr>
        <w:pStyle w:val="Odstavecseseznamem"/>
        <w:numPr>
          <w:ilvl w:val="0"/>
          <w:numId w:val="89"/>
        </w:numPr>
        <w:ind w:left="0"/>
        <w:rPr>
          <w:rFonts w:ascii="Arial" w:hAnsi="Arial" w:cs="Arial"/>
        </w:rPr>
      </w:pPr>
      <w:r w:rsidRPr="000D702B">
        <w:rPr>
          <w:rFonts w:ascii="Arial" w:hAnsi="Arial" w:cs="Arial"/>
        </w:rPr>
        <w:t>účast na povodňové prohlídce s pracovníky OTS,</w:t>
      </w:r>
    </w:p>
    <w:p w:rsidR="00525938" w:rsidRPr="000D702B" w:rsidRDefault="00525938" w:rsidP="0033051C">
      <w:pPr>
        <w:pStyle w:val="Odstavecseseznamem"/>
        <w:numPr>
          <w:ilvl w:val="0"/>
          <w:numId w:val="89"/>
        </w:numPr>
        <w:ind w:left="0"/>
        <w:rPr>
          <w:rFonts w:ascii="Arial" w:hAnsi="Arial" w:cs="Arial"/>
        </w:rPr>
      </w:pPr>
      <w:r w:rsidRPr="000D702B">
        <w:rPr>
          <w:rFonts w:ascii="Arial" w:hAnsi="Arial" w:cs="Arial"/>
        </w:rPr>
        <w:t>tankování hasičských vozidel a služebního automobilu,</w:t>
      </w:r>
    </w:p>
    <w:p w:rsidR="00525938" w:rsidRPr="000D702B" w:rsidRDefault="00525938" w:rsidP="0033051C">
      <w:pPr>
        <w:pStyle w:val="Odstavecseseznamem"/>
        <w:numPr>
          <w:ilvl w:val="0"/>
          <w:numId w:val="89"/>
        </w:numPr>
        <w:ind w:left="0"/>
        <w:rPr>
          <w:rFonts w:ascii="Arial" w:hAnsi="Arial" w:cs="Arial"/>
        </w:rPr>
      </w:pPr>
      <w:r w:rsidRPr="000D702B">
        <w:rPr>
          <w:rFonts w:ascii="Arial" w:hAnsi="Arial" w:cs="Arial"/>
        </w:rPr>
        <w:t>spolupráce s pracovníky Soft Radio na přeložení převaděče ze zimního stadionu,</w:t>
      </w:r>
    </w:p>
    <w:p w:rsidR="00525938" w:rsidRPr="000D702B" w:rsidRDefault="00525938" w:rsidP="0033051C">
      <w:pPr>
        <w:pStyle w:val="Odstavecseseznamem"/>
        <w:numPr>
          <w:ilvl w:val="0"/>
          <w:numId w:val="89"/>
        </w:numPr>
        <w:ind w:left="0"/>
        <w:rPr>
          <w:rFonts w:ascii="Arial" w:hAnsi="Arial" w:cs="Arial"/>
        </w:rPr>
      </w:pPr>
      <w:r w:rsidRPr="000D702B">
        <w:rPr>
          <w:rFonts w:ascii="Arial" w:hAnsi="Arial" w:cs="Arial"/>
        </w:rPr>
        <w:t>účast na zasedání bezpečnostní rady města,</w:t>
      </w:r>
    </w:p>
    <w:p w:rsidR="00525938" w:rsidRPr="000D702B" w:rsidRDefault="00525938" w:rsidP="0033051C">
      <w:pPr>
        <w:pStyle w:val="Odstavecseseznamem"/>
        <w:numPr>
          <w:ilvl w:val="0"/>
          <w:numId w:val="89"/>
        </w:numPr>
        <w:ind w:left="0"/>
        <w:rPr>
          <w:rFonts w:ascii="Arial" w:hAnsi="Arial" w:cs="Arial"/>
        </w:rPr>
      </w:pPr>
      <w:r w:rsidRPr="000D702B">
        <w:rPr>
          <w:rFonts w:ascii="Arial" w:hAnsi="Arial" w:cs="Arial"/>
        </w:rPr>
        <w:t>účast na poradě KŘ organizované pracovníky KŘ Kraje Vysočina,</w:t>
      </w:r>
    </w:p>
    <w:p w:rsidR="00525938" w:rsidRPr="000D702B" w:rsidRDefault="00525938" w:rsidP="0033051C">
      <w:pPr>
        <w:pStyle w:val="Odstavecseseznamem"/>
        <w:numPr>
          <w:ilvl w:val="0"/>
          <w:numId w:val="89"/>
        </w:numPr>
        <w:ind w:left="0"/>
        <w:rPr>
          <w:rFonts w:ascii="Arial" w:hAnsi="Arial" w:cs="Arial"/>
        </w:rPr>
      </w:pPr>
      <w:r w:rsidRPr="000D702B">
        <w:rPr>
          <w:rFonts w:ascii="Arial" w:hAnsi="Arial" w:cs="Arial"/>
        </w:rPr>
        <w:t>účast na jmenování nového velitele JSDH Jihlava,</w:t>
      </w:r>
    </w:p>
    <w:p w:rsidR="00525938" w:rsidRPr="000D702B" w:rsidRDefault="00525938" w:rsidP="000D702B">
      <w:pPr>
        <w:pStyle w:val="Odstavecseseznamem"/>
        <w:ind w:left="0"/>
        <w:rPr>
          <w:rFonts w:ascii="Arial" w:hAnsi="Arial" w:cs="Arial"/>
        </w:rPr>
      </w:pPr>
    </w:p>
    <w:p w:rsidR="00525938" w:rsidRPr="000D702B" w:rsidRDefault="00525938" w:rsidP="000D702B">
      <w:pPr>
        <w:pStyle w:val="Odstavecseseznamem"/>
        <w:ind w:left="0"/>
        <w:rPr>
          <w:rFonts w:ascii="Arial" w:hAnsi="Arial" w:cs="Arial"/>
          <w:b/>
        </w:rPr>
      </w:pPr>
    </w:p>
    <w:p w:rsidR="00525938" w:rsidRPr="000D702B" w:rsidRDefault="00525938" w:rsidP="000D702B">
      <w:pPr>
        <w:spacing w:after="0" w:line="240" w:lineRule="auto"/>
        <w:jc w:val="both"/>
        <w:rPr>
          <w:rFonts w:ascii="Arial" w:hAnsi="Arial" w:cs="Arial"/>
          <w:b/>
          <w:bCs/>
          <w:sz w:val="24"/>
          <w:szCs w:val="24"/>
        </w:rPr>
      </w:pPr>
      <w:r w:rsidRPr="000D702B">
        <w:rPr>
          <w:rFonts w:ascii="Arial" w:hAnsi="Arial" w:cs="Arial"/>
          <w:b/>
          <w:bCs/>
          <w:sz w:val="24"/>
          <w:szCs w:val="24"/>
        </w:rPr>
        <w:t>BOZP A PO (MAGISTRÁT MĚSTA JIHLAVY A MĚSTSKÁ POLICIE JIHLAVA):</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 xml:space="preserve">BOZP </w:t>
      </w:r>
    </w:p>
    <w:p w:rsidR="00525938" w:rsidRPr="000D702B" w:rsidRDefault="00525938" w:rsidP="0033051C">
      <w:pPr>
        <w:numPr>
          <w:ilvl w:val="0"/>
          <w:numId w:val="33"/>
        </w:numPr>
        <w:spacing w:after="0" w:line="240" w:lineRule="auto"/>
        <w:ind w:left="0" w:hanging="284"/>
        <w:jc w:val="both"/>
        <w:rPr>
          <w:rFonts w:ascii="Arial" w:hAnsi="Arial" w:cs="Arial"/>
          <w:sz w:val="24"/>
          <w:szCs w:val="24"/>
        </w:rPr>
      </w:pPr>
      <w:r w:rsidRPr="000D702B">
        <w:rPr>
          <w:rFonts w:ascii="Arial" w:hAnsi="Arial" w:cs="Arial"/>
          <w:sz w:val="24"/>
          <w:szCs w:val="24"/>
        </w:rPr>
        <w:t>pravidelná aktualizace dokumentu „vyhodnocení rizik“,</w:t>
      </w:r>
    </w:p>
    <w:p w:rsidR="00525938" w:rsidRPr="000D702B" w:rsidRDefault="00525938" w:rsidP="0033051C">
      <w:pPr>
        <w:numPr>
          <w:ilvl w:val="0"/>
          <w:numId w:val="30"/>
        </w:numPr>
        <w:spacing w:after="0" w:line="240" w:lineRule="auto"/>
        <w:ind w:left="0" w:hanging="284"/>
        <w:jc w:val="both"/>
        <w:rPr>
          <w:rFonts w:ascii="Arial" w:hAnsi="Arial" w:cs="Arial"/>
          <w:sz w:val="24"/>
          <w:szCs w:val="24"/>
        </w:rPr>
      </w:pPr>
      <w:r w:rsidRPr="000D702B">
        <w:rPr>
          <w:rFonts w:ascii="Arial" w:hAnsi="Arial" w:cs="Arial"/>
          <w:sz w:val="24"/>
          <w:szCs w:val="24"/>
        </w:rPr>
        <w:lastRenderedPageBreak/>
        <w:t>vedení evidence zaměstnanců - školení, zdravotní prohlídky, personální změny,</w:t>
      </w:r>
    </w:p>
    <w:p w:rsidR="00525938" w:rsidRPr="000D702B" w:rsidRDefault="00525938" w:rsidP="0033051C">
      <w:pPr>
        <w:numPr>
          <w:ilvl w:val="0"/>
          <w:numId w:val="30"/>
        </w:numPr>
        <w:spacing w:after="0" w:line="240" w:lineRule="auto"/>
        <w:ind w:left="0" w:hanging="284"/>
        <w:jc w:val="both"/>
        <w:rPr>
          <w:rFonts w:ascii="Arial" w:hAnsi="Arial" w:cs="Arial"/>
          <w:sz w:val="24"/>
          <w:szCs w:val="24"/>
        </w:rPr>
      </w:pPr>
      <w:r w:rsidRPr="000D702B">
        <w:rPr>
          <w:rFonts w:ascii="Arial" w:hAnsi="Arial" w:cs="Arial"/>
          <w:sz w:val="24"/>
          <w:szCs w:val="24"/>
        </w:rPr>
        <w:t>vstupní školení - nastupující zaměstnanci a aktualizace podkladů na školení (prezentace),</w:t>
      </w:r>
    </w:p>
    <w:p w:rsidR="00525938" w:rsidRPr="000D702B" w:rsidRDefault="00525938" w:rsidP="0033051C">
      <w:pPr>
        <w:numPr>
          <w:ilvl w:val="0"/>
          <w:numId w:val="30"/>
        </w:numPr>
        <w:spacing w:after="0" w:line="240" w:lineRule="auto"/>
        <w:ind w:left="0" w:hanging="284"/>
        <w:jc w:val="both"/>
        <w:rPr>
          <w:rFonts w:ascii="Arial" w:hAnsi="Arial" w:cs="Arial"/>
          <w:sz w:val="24"/>
          <w:szCs w:val="24"/>
        </w:rPr>
      </w:pPr>
      <w:r w:rsidRPr="000D702B">
        <w:rPr>
          <w:rFonts w:ascii="Arial" w:hAnsi="Arial" w:cs="Arial"/>
          <w:sz w:val="24"/>
          <w:szCs w:val="24"/>
        </w:rPr>
        <w:t xml:space="preserve">periodické a mimořádné lékařské prohlídky zaměstnanců - příprava a organizace lékařských prohlídek - příprava žádostí a posudků MMJ + MP, </w:t>
      </w:r>
    </w:p>
    <w:p w:rsidR="00525938" w:rsidRPr="000D702B" w:rsidRDefault="00525938" w:rsidP="0033051C">
      <w:pPr>
        <w:numPr>
          <w:ilvl w:val="0"/>
          <w:numId w:val="30"/>
        </w:numPr>
        <w:spacing w:after="0" w:line="240" w:lineRule="auto"/>
        <w:ind w:left="0" w:hanging="284"/>
        <w:jc w:val="both"/>
        <w:rPr>
          <w:rFonts w:ascii="Arial" w:hAnsi="Arial" w:cs="Arial"/>
          <w:sz w:val="24"/>
          <w:szCs w:val="24"/>
        </w:rPr>
      </w:pPr>
      <w:r w:rsidRPr="000D702B">
        <w:rPr>
          <w:rFonts w:ascii="Arial" w:hAnsi="Arial" w:cs="Arial"/>
          <w:sz w:val="24"/>
          <w:szCs w:val="24"/>
        </w:rPr>
        <w:t>aktualizace charakteristik pracovních činností zaměstnanců jako podklad pro lékařské prohlídky pro oddělení personalistiky a mezd,</w:t>
      </w:r>
    </w:p>
    <w:p w:rsidR="00525938" w:rsidRPr="000D702B" w:rsidRDefault="00525938" w:rsidP="0033051C">
      <w:pPr>
        <w:numPr>
          <w:ilvl w:val="0"/>
          <w:numId w:val="30"/>
        </w:numPr>
        <w:spacing w:after="0" w:line="240" w:lineRule="auto"/>
        <w:ind w:left="0" w:hanging="284"/>
        <w:jc w:val="both"/>
        <w:rPr>
          <w:rFonts w:ascii="Arial" w:hAnsi="Arial" w:cs="Arial"/>
          <w:sz w:val="24"/>
          <w:szCs w:val="24"/>
        </w:rPr>
      </w:pPr>
      <w:r w:rsidRPr="000D702B">
        <w:rPr>
          <w:rFonts w:ascii="Arial" w:hAnsi="Arial" w:cs="Arial"/>
          <w:sz w:val="24"/>
          <w:szCs w:val="24"/>
        </w:rPr>
        <w:t>metodická pomoc při zpracovávání dokumentace k úrazům – MP, MMJ,</w:t>
      </w:r>
    </w:p>
    <w:p w:rsidR="00525938" w:rsidRPr="000D702B" w:rsidRDefault="00525938" w:rsidP="0033051C">
      <w:pPr>
        <w:numPr>
          <w:ilvl w:val="0"/>
          <w:numId w:val="30"/>
        </w:numPr>
        <w:spacing w:after="0" w:line="240" w:lineRule="auto"/>
        <w:ind w:left="0" w:hanging="284"/>
        <w:jc w:val="both"/>
        <w:rPr>
          <w:rFonts w:ascii="Arial" w:hAnsi="Arial" w:cs="Arial"/>
          <w:sz w:val="24"/>
          <w:szCs w:val="24"/>
        </w:rPr>
      </w:pPr>
      <w:r w:rsidRPr="000D702B">
        <w:rPr>
          <w:rFonts w:ascii="Arial" w:hAnsi="Arial" w:cs="Arial"/>
          <w:sz w:val="24"/>
          <w:szCs w:val="24"/>
        </w:rPr>
        <w:t>účast na kontrolách zaměstnanců u odborů a útvarů MMJ na požití alkoholu.</w:t>
      </w:r>
    </w:p>
    <w:p w:rsidR="00525938" w:rsidRPr="000D702B" w:rsidRDefault="00525938" w:rsidP="000D702B">
      <w:pPr>
        <w:spacing w:after="0" w:line="240" w:lineRule="auto"/>
        <w:jc w:val="both"/>
        <w:rPr>
          <w:rFonts w:ascii="Arial" w:hAnsi="Arial" w:cs="Arial"/>
          <w:sz w:val="24"/>
          <w:szCs w:val="24"/>
        </w:rPr>
      </w:pP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PO</w:t>
      </w:r>
    </w:p>
    <w:p w:rsidR="00525938" w:rsidRPr="000D702B" w:rsidRDefault="00525938" w:rsidP="0033051C">
      <w:pPr>
        <w:numPr>
          <w:ilvl w:val="0"/>
          <w:numId w:val="32"/>
        </w:numPr>
        <w:spacing w:after="0" w:line="240" w:lineRule="auto"/>
        <w:ind w:left="0" w:hanging="283"/>
        <w:jc w:val="both"/>
        <w:rPr>
          <w:rFonts w:ascii="Arial" w:hAnsi="Arial" w:cs="Arial"/>
          <w:sz w:val="24"/>
          <w:szCs w:val="24"/>
        </w:rPr>
      </w:pPr>
      <w:r w:rsidRPr="000D702B">
        <w:rPr>
          <w:rFonts w:ascii="Arial" w:hAnsi="Arial" w:cs="Arial"/>
          <w:sz w:val="24"/>
          <w:szCs w:val="24"/>
        </w:rPr>
        <w:t>realizace vstupních školení nově příchozích zaměstnanců úřadu.</w:t>
      </w:r>
    </w:p>
    <w:p w:rsidR="00525938" w:rsidRPr="000D702B" w:rsidRDefault="00525938" w:rsidP="000D702B">
      <w:pPr>
        <w:spacing w:after="0" w:line="240" w:lineRule="auto"/>
        <w:jc w:val="both"/>
        <w:rPr>
          <w:rFonts w:ascii="Arial" w:hAnsi="Arial" w:cs="Arial"/>
          <w:sz w:val="24"/>
          <w:szCs w:val="24"/>
        </w:rPr>
      </w:pP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OSTATNÍ (další činnosti):</w:t>
      </w:r>
    </w:p>
    <w:p w:rsidR="00525938" w:rsidRPr="000D702B" w:rsidRDefault="00525938" w:rsidP="0033051C">
      <w:pPr>
        <w:numPr>
          <w:ilvl w:val="0"/>
          <w:numId w:val="34"/>
        </w:numPr>
        <w:tabs>
          <w:tab w:val="num" w:pos="567"/>
        </w:tabs>
        <w:spacing w:after="0" w:line="240" w:lineRule="auto"/>
        <w:ind w:left="0" w:hanging="210"/>
        <w:jc w:val="both"/>
        <w:rPr>
          <w:rFonts w:ascii="Arial" w:hAnsi="Arial" w:cs="Arial"/>
          <w:sz w:val="24"/>
          <w:szCs w:val="24"/>
        </w:rPr>
      </w:pPr>
      <w:r w:rsidRPr="000D702B">
        <w:rPr>
          <w:rFonts w:ascii="Arial" w:hAnsi="Arial" w:cs="Arial"/>
          <w:sz w:val="24"/>
          <w:szCs w:val="24"/>
        </w:rPr>
        <w:t>pravidelný nákup kancelářského materiálu pro odbor v přímé řídící působnosti tajemníka úřadu,</w:t>
      </w:r>
    </w:p>
    <w:p w:rsidR="00525938" w:rsidRPr="000D702B" w:rsidRDefault="00525938" w:rsidP="0033051C">
      <w:pPr>
        <w:numPr>
          <w:ilvl w:val="0"/>
          <w:numId w:val="34"/>
        </w:numPr>
        <w:tabs>
          <w:tab w:val="num" w:pos="567"/>
        </w:tabs>
        <w:spacing w:after="0" w:line="240" w:lineRule="auto"/>
        <w:ind w:left="0" w:hanging="357"/>
        <w:jc w:val="both"/>
        <w:rPr>
          <w:rFonts w:ascii="Arial" w:hAnsi="Arial" w:cs="Arial"/>
          <w:sz w:val="24"/>
          <w:szCs w:val="24"/>
        </w:rPr>
      </w:pPr>
      <w:r w:rsidRPr="000D702B">
        <w:rPr>
          <w:rFonts w:ascii="Arial" w:hAnsi="Arial" w:cs="Arial"/>
          <w:sz w:val="24"/>
          <w:szCs w:val="24"/>
        </w:rPr>
        <w:t>asistence při zveřejňování dokumentů ve vývěskách v částech města Jihlavy,</w:t>
      </w:r>
    </w:p>
    <w:p w:rsidR="00525938" w:rsidRPr="000D702B" w:rsidRDefault="00525938" w:rsidP="0033051C">
      <w:pPr>
        <w:numPr>
          <w:ilvl w:val="0"/>
          <w:numId w:val="34"/>
        </w:numPr>
        <w:tabs>
          <w:tab w:val="num" w:pos="567"/>
        </w:tabs>
        <w:spacing w:after="0" w:line="240" w:lineRule="auto"/>
        <w:ind w:left="0" w:hanging="357"/>
        <w:jc w:val="both"/>
        <w:rPr>
          <w:rFonts w:ascii="Arial" w:hAnsi="Arial" w:cs="Arial"/>
          <w:sz w:val="24"/>
          <w:szCs w:val="24"/>
        </w:rPr>
      </w:pPr>
      <w:r w:rsidRPr="000D702B">
        <w:rPr>
          <w:rFonts w:ascii="Arial" w:hAnsi="Arial" w:cs="Arial"/>
          <w:sz w:val="24"/>
          <w:szCs w:val="24"/>
        </w:rPr>
        <w:t>zajištění školení poskytování první pomoci,</w:t>
      </w:r>
    </w:p>
    <w:p w:rsidR="00525938" w:rsidRPr="000D702B" w:rsidRDefault="00525938" w:rsidP="0033051C">
      <w:pPr>
        <w:numPr>
          <w:ilvl w:val="0"/>
          <w:numId w:val="34"/>
        </w:numPr>
        <w:tabs>
          <w:tab w:val="num" w:pos="567"/>
        </w:tabs>
        <w:spacing w:after="0" w:line="240" w:lineRule="auto"/>
        <w:ind w:left="0" w:hanging="357"/>
        <w:jc w:val="both"/>
        <w:rPr>
          <w:rFonts w:ascii="Arial" w:hAnsi="Arial" w:cs="Arial"/>
          <w:sz w:val="24"/>
          <w:szCs w:val="24"/>
        </w:rPr>
      </w:pPr>
      <w:r w:rsidRPr="000D702B">
        <w:rPr>
          <w:rFonts w:ascii="Arial" w:hAnsi="Arial" w:cs="Arial"/>
          <w:sz w:val="24"/>
          <w:szCs w:val="24"/>
        </w:rPr>
        <w:t>pomoc a účast na nácviku odvodního řízení ve spolupráci s příslušníky KVV Jihlava,</w:t>
      </w:r>
    </w:p>
    <w:p w:rsidR="00525938" w:rsidRPr="000D702B" w:rsidRDefault="00525938" w:rsidP="0033051C">
      <w:pPr>
        <w:numPr>
          <w:ilvl w:val="0"/>
          <w:numId w:val="34"/>
        </w:numPr>
        <w:tabs>
          <w:tab w:val="num" w:pos="567"/>
        </w:tabs>
        <w:spacing w:after="0" w:line="240" w:lineRule="auto"/>
        <w:ind w:left="0" w:hanging="210"/>
        <w:jc w:val="both"/>
        <w:rPr>
          <w:rFonts w:ascii="Arial" w:hAnsi="Arial" w:cs="Arial"/>
          <w:sz w:val="24"/>
          <w:szCs w:val="24"/>
        </w:rPr>
      </w:pPr>
      <w:r w:rsidRPr="000D702B">
        <w:rPr>
          <w:rFonts w:ascii="Arial" w:hAnsi="Arial" w:cs="Arial"/>
          <w:sz w:val="24"/>
          <w:szCs w:val="24"/>
        </w:rPr>
        <w:t>činnost v Registračním úřadu (nové volby do zastupitelstva obce Střítež) + příprava webových stránek – zveřejňování dokumentů k volbám.</w:t>
      </w:r>
    </w:p>
    <w:p w:rsidR="00525938" w:rsidRPr="000D702B" w:rsidRDefault="00525938" w:rsidP="000D702B">
      <w:pPr>
        <w:spacing w:after="0" w:line="240" w:lineRule="auto"/>
        <w:rPr>
          <w:rFonts w:ascii="Arial" w:hAnsi="Arial" w:cs="Arial"/>
          <w:b/>
          <w:sz w:val="24"/>
          <w:szCs w:val="24"/>
          <w:u w:val="single"/>
        </w:rPr>
      </w:pPr>
    </w:p>
    <w:p w:rsidR="00525938" w:rsidRDefault="00525938" w:rsidP="000D702B">
      <w:pPr>
        <w:spacing w:after="0" w:line="240" w:lineRule="auto"/>
        <w:rPr>
          <w:rFonts w:ascii="Arial" w:hAnsi="Arial" w:cs="Arial"/>
          <w:b/>
          <w:sz w:val="24"/>
          <w:szCs w:val="24"/>
          <w:u w:val="single"/>
        </w:rPr>
      </w:pPr>
    </w:p>
    <w:p w:rsidR="004C058D" w:rsidRDefault="004C058D" w:rsidP="000D702B">
      <w:pPr>
        <w:spacing w:after="0" w:line="240" w:lineRule="auto"/>
        <w:rPr>
          <w:rFonts w:ascii="Arial" w:hAnsi="Arial" w:cs="Arial"/>
          <w:b/>
          <w:sz w:val="24"/>
          <w:szCs w:val="24"/>
          <w:u w:val="single"/>
        </w:rPr>
      </w:pPr>
    </w:p>
    <w:p w:rsidR="004C058D" w:rsidRPr="000D702B" w:rsidRDefault="004C058D" w:rsidP="000D702B">
      <w:pPr>
        <w:spacing w:after="0" w:line="240" w:lineRule="auto"/>
        <w:rPr>
          <w:rFonts w:ascii="Arial" w:hAnsi="Arial" w:cs="Arial"/>
          <w:b/>
          <w:sz w:val="24"/>
          <w:szCs w:val="24"/>
          <w:u w:val="single"/>
        </w:rPr>
      </w:pPr>
    </w:p>
    <w:p w:rsidR="00525938" w:rsidRPr="000D702B" w:rsidRDefault="00525938" w:rsidP="000D702B">
      <w:pPr>
        <w:spacing w:after="0" w:line="240" w:lineRule="auto"/>
        <w:rPr>
          <w:rFonts w:ascii="Arial" w:hAnsi="Arial" w:cs="Arial"/>
          <w:b/>
          <w:sz w:val="24"/>
          <w:szCs w:val="24"/>
          <w:u w:val="single"/>
        </w:rPr>
      </w:pPr>
    </w:p>
    <w:p w:rsidR="00525938" w:rsidRPr="000D702B" w:rsidRDefault="00525938" w:rsidP="000D702B">
      <w:pPr>
        <w:spacing w:after="0" w:line="240" w:lineRule="auto"/>
        <w:rPr>
          <w:rFonts w:ascii="Arial" w:hAnsi="Arial" w:cs="Arial"/>
          <w:b/>
          <w:sz w:val="24"/>
          <w:szCs w:val="24"/>
          <w:u w:val="single"/>
        </w:rPr>
      </w:pPr>
      <w:r w:rsidRPr="000D702B">
        <w:rPr>
          <w:rFonts w:ascii="Arial" w:hAnsi="Arial" w:cs="Arial"/>
          <w:b/>
          <w:sz w:val="24"/>
          <w:szCs w:val="24"/>
          <w:u w:val="single"/>
        </w:rPr>
        <w:t>Opatrovnictví</w:t>
      </w:r>
    </w:p>
    <w:tbl>
      <w:tblPr>
        <w:tblW w:w="9639" w:type="dxa"/>
        <w:tblLayout w:type="fixed"/>
        <w:tblCellMar>
          <w:left w:w="112" w:type="dxa"/>
          <w:right w:w="112" w:type="dxa"/>
        </w:tblCellMar>
        <w:tblLook w:val="04A0" w:firstRow="1" w:lastRow="0" w:firstColumn="1" w:lastColumn="0" w:noHBand="0" w:noVBand="1"/>
      </w:tblPr>
      <w:tblGrid>
        <w:gridCol w:w="7938"/>
        <w:gridCol w:w="1701"/>
      </w:tblGrid>
      <w:tr w:rsidR="00525938" w:rsidRPr="000D702B" w:rsidTr="0098476B">
        <w:tc>
          <w:tcPr>
            <w:tcW w:w="7938" w:type="dxa"/>
            <w:hideMark/>
          </w:tcPr>
          <w:p w:rsidR="00525938" w:rsidRPr="000D702B" w:rsidRDefault="00525938" w:rsidP="000D702B">
            <w:pPr>
              <w:pStyle w:val="Zkladntext0"/>
              <w:jc w:val="both"/>
              <w:rPr>
                <w:rFonts w:ascii="Arial" w:hAnsi="Arial" w:cs="Arial"/>
                <w:color w:val="000000"/>
                <w:szCs w:val="24"/>
              </w:rPr>
            </w:pPr>
            <w:r w:rsidRPr="000D702B">
              <w:rPr>
                <w:rFonts w:ascii="Arial" w:hAnsi="Arial" w:cs="Arial"/>
                <w:color w:val="000000"/>
                <w:szCs w:val="24"/>
              </w:rPr>
              <w:t>Počet opatrovanců k 30.06.2023</w:t>
            </w:r>
          </w:p>
        </w:tc>
        <w:tc>
          <w:tcPr>
            <w:tcW w:w="1701" w:type="dxa"/>
            <w:hideMark/>
          </w:tcPr>
          <w:p w:rsidR="00525938" w:rsidRPr="000D702B" w:rsidRDefault="00525938" w:rsidP="000D702B">
            <w:pPr>
              <w:pStyle w:val="Zkladntext0"/>
              <w:jc w:val="center"/>
              <w:rPr>
                <w:rFonts w:ascii="Arial" w:hAnsi="Arial" w:cs="Arial"/>
                <w:color w:val="000000"/>
                <w:szCs w:val="24"/>
              </w:rPr>
            </w:pPr>
            <w:r w:rsidRPr="000D702B">
              <w:rPr>
                <w:rFonts w:ascii="Arial" w:hAnsi="Arial" w:cs="Arial"/>
                <w:color w:val="000000"/>
                <w:szCs w:val="24"/>
              </w:rPr>
              <w:t>74</w:t>
            </w:r>
          </w:p>
        </w:tc>
      </w:tr>
      <w:tr w:rsidR="00525938" w:rsidRPr="000D702B" w:rsidTr="0098476B">
        <w:tc>
          <w:tcPr>
            <w:tcW w:w="7938" w:type="dxa"/>
            <w:hideMark/>
          </w:tcPr>
          <w:p w:rsidR="00525938" w:rsidRPr="000D702B" w:rsidRDefault="00525938" w:rsidP="000D702B">
            <w:pPr>
              <w:pStyle w:val="Zkladntext0"/>
              <w:jc w:val="both"/>
              <w:rPr>
                <w:rFonts w:ascii="Arial" w:hAnsi="Arial" w:cs="Arial"/>
                <w:color w:val="000000"/>
                <w:szCs w:val="24"/>
              </w:rPr>
            </w:pPr>
            <w:r w:rsidRPr="000D702B">
              <w:rPr>
                <w:rFonts w:ascii="Arial" w:hAnsi="Arial" w:cs="Arial"/>
                <w:color w:val="000000"/>
                <w:szCs w:val="24"/>
              </w:rPr>
              <w:t>Opatrovnictví § 468 (zákon č. 89/2012 Sb., OZ)</w:t>
            </w:r>
          </w:p>
        </w:tc>
        <w:tc>
          <w:tcPr>
            <w:tcW w:w="1701" w:type="dxa"/>
            <w:hideMark/>
          </w:tcPr>
          <w:p w:rsidR="00525938" w:rsidRPr="000D702B" w:rsidRDefault="00525938" w:rsidP="000D702B">
            <w:pPr>
              <w:pStyle w:val="Zkladntext0"/>
              <w:jc w:val="center"/>
              <w:rPr>
                <w:rFonts w:ascii="Arial" w:hAnsi="Arial" w:cs="Arial"/>
                <w:color w:val="000000"/>
                <w:szCs w:val="24"/>
              </w:rPr>
            </w:pPr>
            <w:r w:rsidRPr="000D702B">
              <w:rPr>
                <w:rFonts w:ascii="Arial" w:hAnsi="Arial" w:cs="Arial"/>
                <w:color w:val="000000"/>
                <w:szCs w:val="24"/>
              </w:rPr>
              <w:t>0</w:t>
            </w:r>
          </w:p>
        </w:tc>
      </w:tr>
      <w:tr w:rsidR="00525938" w:rsidRPr="000D702B" w:rsidTr="0098476B">
        <w:tc>
          <w:tcPr>
            <w:tcW w:w="7938" w:type="dxa"/>
            <w:hideMark/>
          </w:tcPr>
          <w:p w:rsidR="00525938" w:rsidRPr="000D702B" w:rsidRDefault="00525938" w:rsidP="000D702B">
            <w:pPr>
              <w:pStyle w:val="Zkladntext0"/>
              <w:jc w:val="both"/>
              <w:rPr>
                <w:rFonts w:ascii="Arial" w:hAnsi="Arial" w:cs="Arial"/>
                <w:color w:val="000000"/>
                <w:szCs w:val="24"/>
              </w:rPr>
            </w:pPr>
            <w:r w:rsidRPr="000D702B">
              <w:rPr>
                <w:rFonts w:ascii="Arial" w:hAnsi="Arial" w:cs="Arial"/>
                <w:color w:val="000000"/>
                <w:szCs w:val="24"/>
              </w:rPr>
              <w:t>Počet nových opatrovanců</w:t>
            </w:r>
          </w:p>
        </w:tc>
        <w:tc>
          <w:tcPr>
            <w:tcW w:w="1701" w:type="dxa"/>
            <w:hideMark/>
          </w:tcPr>
          <w:p w:rsidR="00525938" w:rsidRPr="000D702B" w:rsidRDefault="00525938" w:rsidP="000D702B">
            <w:pPr>
              <w:pStyle w:val="Zkladntext0"/>
              <w:jc w:val="center"/>
              <w:rPr>
                <w:rFonts w:ascii="Arial" w:hAnsi="Arial" w:cs="Arial"/>
                <w:color w:val="000000"/>
                <w:szCs w:val="24"/>
              </w:rPr>
            </w:pPr>
            <w:r w:rsidRPr="000D702B">
              <w:rPr>
                <w:rFonts w:ascii="Arial" w:hAnsi="Arial" w:cs="Arial"/>
                <w:color w:val="000000"/>
                <w:szCs w:val="24"/>
              </w:rPr>
              <w:t>1</w:t>
            </w:r>
          </w:p>
        </w:tc>
      </w:tr>
      <w:tr w:rsidR="00525938" w:rsidRPr="000D702B" w:rsidTr="0098476B">
        <w:trPr>
          <w:trHeight w:val="217"/>
        </w:trPr>
        <w:tc>
          <w:tcPr>
            <w:tcW w:w="7938" w:type="dxa"/>
            <w:hideMark/>
          </w:tcPr>
          <w:p w:rsidR="00525938" w:rsidRPr="000D702B" w:rsidRDefault="00525938" w:rsidP="000D702B">
            <w:pPr>
              <w:pStyle w:val="Zkladntext0"/>
              <w:jc w:val="both"/>
              <w:rPr>
                <w:rFonts w:ascii="Arial" w:hAnsi="Arial" w:cs="Arial"/>
                <w:color w:val="000000"/>
                <w:szCs w:val="24"/>
              </w:rPr>
            </w:pPr>
            <w:r w:rsidRPr="000D702B">
              <w:rPr>
                <w:rFonts w:ascii="Arial" w:hAnsi="Arial" w:cs="Arial"/>
                <w:color w:val="000000"/>
                <w:szCs w:val="24"/>
              </w:rPr>
              <w:t>Ukončená opatrovnictví</w:t>
            </w:r>
          </w:p>
        </w:tc>
        <w:tc>
          <w:tcPr>
            <w:tcW w:w="1701" w:type="dxa"/>
            <w:hideMark/>
          </w:tcPr>
          <w:p w:rsidR="00525938" w:rsidRPr="000D702B" w:rsidRDefault="00525938" w:rsidP="000D702B">
            <w:pPr>
              <w:pStyle w:val="Zkladntext0"/>
              <w:jc w:val="center"/>
              <w:rPr>
                <w:rFonts w:ascii="Arial" w:hAnsi="Arial" w:cs="Arial"/>
                <w:color w:val="000000"/>
                <w:szCs w:val="24"/>
              </w:rPr>
            </w:pPr>
            <w:r w:rsidRPr="000D702B">
              <w:rPr>
                <w:rFonts w:ascii="Arial" w:hAnsi="Arial" w:cs="Arial"/>
                <w:color w:val="000000"/>
                <w:szCs w:val="24"/>
              </w:rPr>
              <w:t>2</w:t>
            </w:r>
          </w:p>
        </w:tc>
      </w:tr>
      <w:tr w:rsidR="00525938" w:rsidRPr="000D702B" w:rsidTr="0098476B">
        <w:trPr>
          <w:trHeight w:val="217"/>
        </w:trPr>
        <w:tc>
          <w:tcPr>
            <w:tcW w:w="7938" w:type="dxa"/>
            <w:hideMark/>
          </w:tcPr>
          <w:p w:rsidR="00525938" w:rsidRPr="000D702B" w:rsidRDefault="00525938" w:rsidP="000D702B">
            <w:pPr>
              <w:pStyle w:val="Zkladntext0"/>
              <w:jc w:val="both"/>
              <w:rPr>
                <w:rFonts w:ascii="Arial" w:hAnsi="Arial" w:cs="Arial"/>
                <w:color w:val="000000"/>
                <w:szCs w:val="24"/>
              </w:rPr>
            </w:pPr>
          </w:p>
        </w:tc>
        <w:tc>
          <w:tcPr>
            <w:tcW w:w="1701" w:type="dxa"/>
            <w:hideMark/>
          </w:tcPr>
          <w:p w:rsidR="00525938" w:rsidRPr="000D702B" w:rsidRDefault="00525938" w:rsidP="000D702B">
            <w:pPr>
              <w:pStyle w:val="Zkladntext0"/>
              <w:jc w:val="center"/>
              <w:rPr>
                <w:rFonts w:ascii="Arial" w:hAnsi="Arial" w:cs="Arial"/>
                <w:color w:val="000000"/>
                <w:szCs w:val="24"/>
              </w:rPr>
            </w:pPr>
          </w:p>
        </w:tc>
      </w:tr>
      <w:tr w:rsidR="00525938" w:rsidRPr="000D702B" w:rsidTr="0098476B">
        <w:tc>
          <w:tcPr>
            <w:tcW w:w="7938" w:type="dxa"/>
            <w:hideMark/>
          </w:tcPr>
          <w:p w:rsidR="00525938" w:rsidRPr="000D702B" w:rsidRDefault="00525938" w:rsidP="000D702B">
            <w:pPr>
              <w:pStyle w:val="Zkladntext0"/>
              <w:jc w:val="both"/>
              <w:rPr>
                <w:rFonts w:ascii="Arial" w:hAnsi="Arial" w:cs="Arial"/>
                <w:color w:val="000000"/>
                <w:szCs w:val="24"/>
              </w:rPr>
            </w:pPr>
            <w:r w:rsidRPr="000D702B">
              <w:rPr>
                <w:rFonts w:ascii="Arial" w:hAnsi="Arial" w:cs="Arial"/>
                <w:color w:val="000000"/>
                <w:szCs w:val="24"/>
              </w:rPr>
              <w:t xml:space="preserve">Jednání u Okresního soudu v Jihlavě, OS Žďár nad Sázavou </w:t>
            </w:r>
          </w:p>
        </w:tc>
        <w:tc>
          <w:tcPr>
            <w:tcW w:w="1701" w:type="dxa"/>
            <w:hideMark/>
          </w:tcPr>
          <w:p w:rsidR="00525938" w:rsidRPr="000D702B" w:rsidRDefault="00525938" w:rsidP="000D702B">
            <w:pPr>
              <w:pStyle w:val="Zkladntext0"/>
              <w:jc w:val="center"/>
              <w:rPr>
                <w:rFonts w:ascii="Arial" w:hAnsi="Arial" w:cs="Arial"/>
                <w:color w:val="000000"/>
                <w:szCs w:val="24"/>
              </w:rPr>
            </w:pPr>
            <w:r w:rsidRPr="000D702B">
              <w:rPr>
                <w:rFonts w:ascii="Arial" w:hAnsi="Arial" w:cs="Arial"/>
                <w:color w:val="000000"/>
                <w:szCs w:val="24"/>
              </w:rPr>
              <w:t>15</w:t>
            </w:r>
          </w:p>
        </w:tc>
      </w:tr>
      <w:tr w:rsidR="00525938" w:rsidRPr="000D702B" w:rsidTr="0098476B">
        <w:tc>
          <w:tcPr>
            <w:tcW w:w="7938" w:type="dxa"/>
            <w:hideMark/>
          </w:tcPr>
          <w:p w:rsidR="00525938" w:rsidRPr="000D702B" w:rsidRDefault="00525938" w:rsidP="000D702B">
            <w:pPr>
              <w:pStyle w:val="Zkladntext0"/>
              <w:jc w:val="both"/>
              <w:rPr>
                <w:rFonts w:ascii="Arial" w:hAnsi="Arial" w:cs="Arial"/>
                <w:color w:val="000000"/>
                <w:szCs w:val="24"/>
              </w:rPr>
            </w:pPr>
            <w:r w:rsidRPr="000D702B">
              <w:rPr>
                <w:rFonts w:ascii="Arial" w:hAnsi="Arial" w:cs="Arial"/>
                <w:color w:val="000000"/>
                <w:szCs w:val="24"/>
              </w:rPr>
              <w:t>Jednání u Krajského soudu</w:t>
            </w:r>
          </w:p>
          <w:p w:rsidR="00525938" w:rsidRPr="000D702B" w:rsidRDefault="00525938" w:rsidP="000D702B">
            <w:pPr>
              <w:pStyle w:val="Zkladntext0"/>
              <w:jc w:val="both"/>
              <w:rPr>
                <w:rFonts w:ascii="Arial" w:hAnsi="Arial" w:cs="Arial"/>
                <w:color w:val="000000"/>
                <w:szCs w:val="24"/>
              </w:rPr>
            </w:pPr>
            <w:r w:rsidRPr="000D702B">
              <w:rPr>
                <w:rFonts w:ascii="Arial" w:hAnsi="Arial" w:cs="Arial"/>
                <w:color w:val="000000"/>
                <w:szCs w:val="24"/>
              </w:rPr>
              <w:t>Dědické řízení</w:t>
            </w:r>
          </w:p>
          <w:p w:rsidR="00525938" w:rsidRPr="000D702B" w:rsidRDefault="00525938" w:rsidP="000D702B">
            <w:pPr>
              <w:pStyle w:val="Zkladntext0"/>
              <w:jc w:val="both"/>
              <w:rPr>
                <w:rFonts w:ascii="Arial" w:hAnsi="Arial" w:cs="Arial"/>
                <w:color w:val="000000"/>
                <w:szCs w:val="24"/>
              </w:rPr>
            </w:pPr>
          </w:p>
        </w:tc>
        <w:tc>
          <w:tcPr>
            <w:tcW w:w="1701" w:type="dxa"/>
            <w:hideMark/>
          </w:tcPr>
          <w:p w:rsidR="00525938" w:rsidRPr="000D702B" w:rsidRDefault="00525938" w:rsidP="000D702B">
            <w:pPr>
              <w:pStyle w:val="Zkladntext0"/>
              <w:jc w:val="center"/>
              <w:rPr>
                <w:rFonts w:ascii="Arial" w:hAnsi="Arial" w:cs="Arial"/>
                <w:color w:val="000000"/>
                <w:szCs w:val="24"/>
              </w:rPr>
            </w:pPr>
            <w:r w:rsidRPr="000D702B">
              <w:rPr>
                <w:rFonts w:ascii="Arial" w:hAnsi="Arial" w:cs="Arial"/>
                <w:color w:val="000000"/>
                <w:szCs w:val="24"/>
              </w:rPr>
              <w:t>0</w:t>
            </w:r>
          </w:p>
          <w:p w:rsidR="00525938" w:rsidRPr="000D702B" w:rsidRDefault="00525938" w:rsidP="000D702B">
            <w:pPr>
              <w:pStyle w:val="Zkladntext0"/>
              <w:jc w:val="center"/>
              <w:rPr>
                <w:rFonts w:ascii="Arial" w:hAnsi="Arial" w:cs="Arial"/>
                <w:color w:val="000000"/>
                <w:szCs w:val="24"/>
              </w:rPr>
            </w:pPr>
            <w:r w:rsidRPr="000D702B">
              <w:rPr>
                <w:rFonts w:ascii="Arial" w:hAnsi="Arial" w:cs="Arial"/>
                <w:color w:val="000000"/>
                <w:szCs w:val="24"/>
              </w:rPr>
              <w:t>0</w:t>
            </w:r>
          </w:p>
        </w:tc>
      </w:tr>
      <w:tr w:rsidR="00525938" w:rsidRPr="000D702B" w:rsidTr="0098476B">
        <w:tc>
          <w:tcPr>
            <w:tcW w:w="7938" w:type="dxa"/>
          </w:tcPr>
          <w:p w:rsidR="00525938" w:rsidRPr="000D702B" w:rsidRDefault="00525938" w:rsidP="000D702B">
            <w:pPr>
              <w:pStyle w:val="Zkladntext0"/>
              <w:jc w:val="both"/>
              <w:rPr>
                <w:rFonts w:ascii="Arial" w:hAnsi="Arial" w:cs="Arial"/>
                <w:color w:val="000000"/>
                <w:szCs w:val="24"/>
              </w:rPr>
            </w:pPr>
          </w:p>
        </w:tc>
        <w:tc>
          <w:tcPr>
            <w:tcW w:w="1701" w:type="dxa"/>
          </w:tcPr>
          <w:p w:rsidR="00525938" w:rsidRPr="000D702B" w:rsidRDefault="00525938" w:rsidP="000D702B">
            <w:pPr>
              <w:pStyle w:val="Zkladntext0"/>
              <w:jc w:val="center"/>
              <w:rPr>
                <w:rFonts w:ascii="Arial" w:hAnsi="Arial" w:cs="Arial"/>
                <w:color w:val="000000"/>
                <w:szCs w:val="24"/>
              </w:rPr>
            </w:pPr>
          </w:p>
        </w:tc>
      </w:tr>
    </w:tbl>
    <w:p w:rsidR="00525938" w:rsidRPr="000D702B" w:rsidRDefault="00525938" w:rsidP="000D702B">
      <w:pPr>
        <w:pStyle w:val="Zkladntext0"/>
        <w:ind w:firstLine="112"/>
        <w:jc w:val="both"/>
        <w:rPr>
          <w:rFonts w:ascii="Arial" w:hAnsi="Arial" w:cs="Arial"/>
          <w:color w:val="000000"/>
          <w:szCs w:val="24"/>
        </w:rPr>
      </w:pPr>
      <w:r w:rsidRPr="000D702B">
        <w:rPr>
          <w:rFonts w:ascii="Arial" w:hAnsi="Arial" w:cs="Arial"/>
          <w:color w:val="000000"/>
          <w:szCs w:val="24"/>
        </w:rPr>
        <w:t>Opatrovnictví § 83 (zákon č. 292/2013 Sb., o zvláštních řízeních soudních)</w:t>
      </w:r>
      <w:r w:rsidRPr="000D702B">
        <w:rPr>
          <w:rFonts w:ascii="Arial" w:hAnsi="Arial" w:cs="Arial"/>
          <w:color w:val="000000"/>
          <w:szCs w:val="24"/>
        </w:rPr>
        <w:tab/>
        <w:t xml:space="preserve">  78</w:t>
      </w:r>
    </w:p>
    <w:tbl>
      <w:tblPr>
        <w:tblW w:w="9775" w:type="dxa"/>
        <w:tblLook w:val="01E0" w:firstRow="1" w:lastRow="1" w:firstColumn="1" w:lastColumn="1" w:noHBand="0" w:noVBand="0"/>
      </w:tblPr>
      <w:tblGrid>
        <w:gridCol w:w="8074"/>
        <w:gridCol w:w="1701"/>
      </w:tblGrid>
      <w:tr w:rsidR="00525938" w:rsidRPr="000D702B" w:rsidTr="0098476B">
        <w:tc>
          <w:tcPr>
            <w:tcW w:w="8074" w:type="dxa"/>
          </w:tcPr>
          <w:p w:rsidR="00525938" w:rsidRPr="000D702B" w:rsidRDefault="00525938" w:rsidP="000D702B">
            <w:pPr>
              <w:spacing w:after="0" w:line="240" w:lineRule="auto"/>
              <w:rPr>
                <w:rFonts w:ascii="Arial" w:hAnsi="Arial" w:cs="Arial"/>
                <w:b/>
                <w:sz w:val="24"/>
                <w:szCs w:val="24"/>
              </w:rPr>
            </w:pPr>
            <w:r w:rsidRPr="000D702B">
              <w:rPr>
                <w:rFonts w:ascii="Arial" w:eastAsia="CheltenhamItcTOT-Ligh" w:hAnsi="Arial" w:cs="Arial"/>
                <w:sz w:val="24"/>
                <w:szCs w:val="24"/>
              </w:rPr>
              <w:t xml:space="preserve"> </w:t>
            </w:r>
          </w:p>
        </w:tc>
        <w:tc>
          <w:tcPr>
            <w:tcW w:w="1701" w:type="dxa"/>
          </w:tcPr>
          <w:p w:rsidR="00525938" w:rsidRPr="000D702B" w:rsidRDefault="00525938" w:rsidP="000D702B">
            <w:pPr>
              <w:spacing w:after="0" w:line="240" w:lineRule="auto"/>
              <w:jc w:val="center"/>
              <w:rPr>
                <w:rFonts w:ascii="Arial" w:hAnsi="Arial" w:cs="Arial"/>
                <w:sz w:val="24"/>
                <w:szCs w:val="24"/>
              </w:rPr>
            </w:pPr>
          </w:p>
        </w:tc>
      </w:tr>
    </w:tbl>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 xml:space="preserve">Statutární město Jihlava v rámci výkonu opatrovnické agendy zajišťuje: </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     </w:t>
      </w:r>
      <w:r w:rsidRPr="000D702B">
        <w:rPr>
          <w:rFonts w:ascii="Arial" w:hAnsi="Arial" w:cs="Arial"/>
          <w:sz w:val="24"/>
          <w:szCs w:val="24"/>
        </w:rPr>
        <w:tab/>
        <w:t>výkon funkce veřejného opatrovníka</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 xml:space="preserve">-     </w:t>
      </w:r>
      <w:r w:rsidRPr="000D702B">
        <w:rPr>
          <w:rFonts w:ascii="Arial" w:hAnsi="Arial" w:cs="Arial"/>
          <w:sz w:val="24"/>
          <w:szCs w:val="24"/>
        </w:rPr>
        <w:tab/>
        <w:t>základní poradenství v této problematice</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 xml:space="preserve">- </w:t>
      </w:r>
      <w:r w:rsidRPr="000D702B">
        <w:rPr>
          <w:rFonts w:ascii="Arial" w:hAnsi="Arial" w:cs="Arial"/>
          <w:sz w:val="24"/>
          <w:szCs w:val="24"/>
        </w:rPr>
        <w:tab/>
        <w:t xml:space="preserve">procesní opatrovnictví pro Okresní soud v Jihlavě </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 xml:space="preserve">  </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 xml:space="preserve">Základní právní předpisy: </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 xml:space="preserve">89/2012 Sb., občanský zákoník, ve znění pozdějších právních předpisů </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 xml:space="preserve">292/2013 Sb., zákon o zvláštních řízeních soudních, ve znění pozdějších právních předpisů </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 xml:space="preserve">99/1963 Sb., občanský soudní řád, ve znění pozdějších právních předpisů </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372/2011 Sb., Zákon o zdravotních službách, ve znění pozdějších právních předpisů</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 xml:space="preserve">  </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 xml:space="preserve">Veřejný opatrovník je ustanoven na základě usnesení soudu, s pravomocemi, jejichž rozsah je jednoznačně vymezen soudem a s přihlédnutím k individuálním potřebám každého takovéhoto klienta. Veřejným opatrovníkem je vždy orgán místní zprávy tzn. v našem případě statutární město Jihlava. Veřejný opatrovník je ustanoven osobě, u které nebyla nalezena žádná jiná </w:t>
      </w:r>
      <w:r w:rsidRPr="000D702B">
        <w:rPr>
          <w:rFonts w:ascii="Arial" w:hAnsi="Arial" w:cs="Arial"/>
          <w:sz w:val="24"/>
          <w:szCs w:val="24"/>
        </w:rPr>
        <w:lastRenderedPageBreak/>
        <w:t>osoba (ať už z rodiny či z okolí), která by mohla anebo byla ochotna funkci opatrovníka vykonávat. Jmenování veřejného opatrovníka není vázáno na souhlas obce.</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 xml:space="preserve">Na základě stanoveného omezení pověřený opatrovník zajišťuje a spravuje dávky důchodového zabezpečení, dávky sociální péče a ostatní příjmy, hospodaří s těmito svěřenými finančními prostředky ve prospěch opatrovance, hradí dluhy, zajišťuje bydlení, zabezpečuje úhradu služeb s bydlením spojených, dále stravování, nákupy, lékařské ošetření, vyřizuje osobní záležitosti opatrovance, koupě, prodeje, pronájmy, spravuje movitý i nemovitý majetek apod. Podávány jsou rovněž návrhy na schválení právních úkonů, jež se vymykají obvyklým záležitostem. </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 xml:space="preserve">Opatrovník zastupuje svého klienta při jednáních, zprostředkovává kontakt s dalšími institucemi, poskytovateli sociálních služeb apod. </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 xml:space="preserve">Udržuje pravidelný kontakt s opatrovancem v jeho vlastní domácnosti event. v jiném zařízení, kde se nachází. </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 xml:space="preserve">Vede jednoduché účetnictví o hospodaření s finančními prostředky opatrovaných osob. Hospodaření podléhá kontrolním mechanismům úřadu a příslušného okresního soudu. Každoročně je podávána soudu podrobná zpráva o situaci opatrovance. </w:t>
      </w:r>
    </w:p>
    <w:p w:rsidR="00525938" w:rsidRPr="000D702B" w:rsidRDefault="00525938" w:rsidP="000D702B">
      <w:pPr>
        <w:spacing w:after="0" w:line="240" w:lineRule="auto"/>
        <w:jc w:val="both"/>
        <w:rPr>
          <w:rFonts w:ascii="Arial" w:hAnsi="Arial" w:cs="Arial"/>
          <w:sz w:val="24"/>
          <w:szCs w:val="24"/>
        </w:rPr>
      </w:pPr>
    </w:p>
    <w:p w:rsidR="00525938" w:rsidRPr="000D702B" w:rsidRDefault="00525938" w:rsidP="000D702B">
      <w:pPr>
        <w:spacing w:after="0" w:line="240" w:lineRule="auto"/>
        <w:jc w:val="both"/>
        <w:rPr>
          <w:rFonts w:ascii="Arial" w:hAnsi="Arial" w:cs="Arial"/>
          <w:sz w:val="24"/>
          <w:szCs w:val="24"/>
        </w:rPr>
      </w:pP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Poskytování poradenství a pomoci jiným opatrovníkům.</w:t>
      </w:r>
    </w:p>
    <w:p w:rsidR="00525938" w:rsidRPr="000D702B" w:rsidRDefault="00525938" w:rsidP="000D702B">
      <w:pPr>
        <w:spacing w:after="0" w:line="240" w:lineRule="auto"/>
        <w:jc w:val="both"/>
        <w:rPr>
          <w:rFonts w:ascii="Arial" w:hAnsi="Arial" w:cs="Arial"/>
          <w:sz w:val="24"/>
          <w:szCs w:val="24"/>
        </w:rPr>
      </w:pP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Při umístění konfliktního opatrovance k hospitalizaci v psychiatrické nemocnici poskytnuta podpora a pomoc městské i státní policie.</w:t>
      </w:r>
    </w:p>
    <w:p w:rsidR="00525938" w:rsidRPr="000D702B" w:rsidRDefault="00525938" w:rsidP="000D702B">
      <w:pPr>
        <w:spacing w:after="0" w:line="240" w:lineRule="auto"/>
        <w:jc w:val="both"/>
        <w:rPr>
          <w:rFonts w:ascii="Arial" w:hAnsi="Arial" w:cs="Arial"/>
          <w:sz w:val="24"/>
          <w:szCs w:val="24"/>
        </w:rPr>
      </w:pP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 xml:space="preserve">Řešení složité situace s vystěhováním nájemce města (nyní opatrovanky města) za asistence kompletního IZS, krajského úřadu a pobytových služeb. Dosud nedořešeno. KÚ komplikuje situaci (dle našeho názoru). </w:t>
      </w:r>
    </w:p>
    <w:p w:rsidR="00525938" w:rsidRPr="000D702B" w:rsidRDefault="00525938" w:rsidP="000D702B">
      <w:pPr>
        <w:spacing w:after="0" w:line="240" w:lineRule="auto"/>
        <w:rPr>
          <w:rFonts w:ascii="Arial" w:hAnsi="Arial" w:cs="Arial"/>
          <w:b/>
          <w:sz w:val="24"/>
          <w:szCs w:val="24"/>
          <w:u w:val="single"/>
        </w:rPr>
      </w:pPr>
    </w:p>
    <w:p w:rsidR="00525938" w:rsidRPr="000D702B" w:rsidRDefault="00525938" w:rsidP="000D702B">
      <w:pPr>
        <w:spacing w:after="0" w:line="240" w:lineRule="auto"/>
        <w:rPr>
          <w:rFonts w:ascii="Arial" w:hAnsi="Arial" w:cs="Arial"/>
          <w:b/>
          <w:sz w:val="24"/>
          <w:szCs w:val="24"/>
          <w:u w:val="single"/>
        </w:rPr>
      </w:pPr>
    </w:p>
    <w:p w:rsidR="00525938" w:rsidRPr="004C058D" w:rsidRDefault="00525938" w:rsidP="000D702B">
      <w:pPr>
        <w:spacing w:after="0" w:line="240" w:lineRule="auto"/>
        <w:rPr>
          <w:rFonts w:ascii="Arial" w:hAnsi="Arial" w:cs="Arial"/>
          <w:b/>
          <w:sz w:val="28"/>
          <w:szCs w:val="28"/>
        </w:rPr>
      </w:pPr>
      <w:r w:rsidRPr="004C058D">
        <w:rPr>
          <w:rFonts w:ascii="Arial" w:hAnsi="Arial" w:cs="Arial"/>
          <w:b/>
          <w:sz w:val="28"/>
          <w:szCs w:val="28"/>
        </w:rPr>
        <w:t xml:space="preserve">Analytik a metodik  </w:t>
      </w: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sz w:val="24"/>
          <w:szCs w:val="24"/>
        </w:rPr>
        <w:t xml:space="preserve">Kromě pravidelné agendy, kterou je sledování připravované a nové legislativy a metodických pokynů vybraných ústředních správních orgánů s možným dopadem na činnost vykonávanou na úřadě, byly v tomto čtvrtletí řešeny následující úkoly: </w:t>
      </w:r>
    </w:p>
    <w:p w:rsidR="00525938" w:rsidRPr="000D702B" w:rsidRDefault="00525938" w:rsidP="000D702B">
      <w:pPr>
        <w:spacing w:after="0" w:line="240" w:lineRule="auto"/>
        <w:jc w:val="both"/>
        <w:rPr>
          <w:rFonts w:ascii="Arial" w:hAnsi="Arial" w:cs="Arial"/>
          <w:sz w:val="24"/>
          <w:szCs w:val="24"/>
        </w:rPr>
      </w:pPr>
    </w:p>
    <w:p w:rsidR="00525938" w:rsidRPr="000D702B" w:rsidRDefault="00525938" w:rsidP="000D702B">
      <w:pPr>
        <w:spacing w:after="0" w:line="240" w:lineRule="auto"/>
        <w:jc w:val="both"/>
        <w:rPr>
          <w:rFonts w:ascii="Arial" w:hAnsi="Arial" w:cs="Arial"/>
          <w:b/>
          <w:sz w:val="24"/>
          <w:szCs w:val="24"/>
        </w:rPr>
      </w:pPr>
      <w:r w:rsidRPr="000D702B">
        <w:rPr>
          <w:rFonts w:ascii="Arial" w:hAnsi="Arial" w:cs="Arial"/>
          <w:b/>
          <w:sz w:val="24"/>
          <w:szCs w:val="24"/>
        </w:rPr>
        <w:t xml:space="preserve">Benchmarking </w:t>
      </w:r>
    </w:p>
    <w:p w:rsidR="00525938" w:rsidRPr="000D702B" w:rsidRDefault="00525938" w:rsidP="0033051C">
      <w:pPr>
        <w:pStyle w:val="Odstavecseseznamem"/>
        <w:numPr>
          <w:ilvl w:val="0"/>
          <w:numId w:val="90"/>
        </w:numPr>
        <w:ind w:left="0" w:hanging="283"/>
        <w:jc w:val="both"/>
        <w:rPr>
          <w:rFonts w:ascii="Arial" w:hAnsi="Arial" w:cs="Arial"/>
        </w:rPr>
      </w:pPr>
      <w:r w:rsidRPr="000D702B">
        <w:rPr>
          <w:rFonts w:ascii="Arial" w:hAnsi="Arial" w:cs="Arial"/>
        </w:rPr>
        <w:t>příprava odpovědí a jejich zveřejňování v rámci minibenchmarkingu</w:t>
      </w:r>
    </w:p>
    <w:p w:rsidR="00525938" w:rsidRPr="000D702B" w:rsidRDefault="00525938" w:rsidP="0033051C">
      <w:pPr>
        <w:pStyle w:val="Odstavecseseznamem"/>
        <w:numPr>
          <w:ilvl w:val="0"/>
          <w:numId w:val="90"/>
        </w:numPr>
        <w:ind w:left="0" w:hanging="283"/>
        <w:jc w:val="both"/>
        <w:rPr>
          <w:rFonts w:ascii="Arial" w:hAnsi="Arial" w:cs="Arial"/>
        </w:rPr>
      </w:pPr>
      <w:r w:rsidRPr="000D702B">
        <w:rPr>
          <w:rFonts w:ascii="Arial" w:hAnsi="Arial" w:cs="Arial"/>
        </w:rPr>
        <w:t>analýza extrémů v datech sebraných za rok 2022 (provádí se vždy na základě avíza Benchmarkingové iniciativy (dále BI)-  3 avíza v tomto čtvrtletí), projednání možných příčin s odbory, případně oprava dat při zjištění nesrovnalostí na straně města</w:t>
      </w:r>
    </w:p>
    <w:p w:rsidR="00525938" w:rsidRPr="000D702B" w:rsidRDefault="00525938" w:rsidP="0033051C">
      <w:pPr>
        <w:pStyle w:val="Odstavecseseznamem"/>
        <w:numPr>
          <w:ilvl w:val="0"/>
          <w:numId w:val="90"/>
        </w:numPr>
        <w:ind w:left="0" w:hanging="283"/>
        <w:jc w:val="both"/>
        <w:rPr>
          <w:rFonts w:ascii="Arial" w:hAnsi="Arial" w:cs="Arial"/>
        </w:rPr>
      </w:pPr>
      <w:r w:rsidRPr="000D702B">
        <w:rPr>
          <w:rFonts w:ascii="Arial" w:hAnsi="Arial" w:cs="Arial"/>
        </w:rPr>
        <w:t xml:space="preserve">předávání podnětů na chyby v SW na straně BI, který vytváří podklady pro analýzy agend vykonávaných na úřadě. V tomto čtvrtletí se připomínky týkaly  oblasti životního prostředí, kde došlo k akceptaci zásadních připomínek a opravě vzorců, u doporučených (zpravidla nejasné nebo terminologicky zastaralé popisy datových polí) dojde k projednání na mini týmech. Připomínky se také týkaly nesouladu v datech mezi více agendami, které sbírají tatáž data (správní poplatky), nebo dopravně správních agend – podněty budou projednány na mini týmech. </w:t>
      </w:r>
    </w:p>
    <w:p w:rsidR="00525938" w:rsidRPr="000D702B" w:rsidRDefault="00525938" w:rsidP="0033051C">
      <w:pPr>
        <w:pStyle w:val="Odstavecseseznamem"/>
        <w:numPr>
          <w:ilvl w:val="0"/>
          <w:numId w:val="90"/>
        </w:numPr>
        <w:ind w:left="0" w:hanging="283"/>
        <w:jc w:val="both"/>
        <w:rPr>
          <w:rFonts w:ascii="Arial" w:hAnsi="Arial" w:cs="Arial"/>
        </w:rPr>
      </w:pPr>
      <w:r w:rsidRPr="000D702B">
        <w:rPr>
          <w:rFonts w:ascii="Arial" w:hAnsi="Arial" w:cs="Arial"/>
        </w:rPr>
        <w:t xml:space="preserve">účast na online jednáních – výsledky analýz, trendy v agendách za všechna města apod.  </w:t>
      </w:r>
    </w:p>
    <w:p w:rsidR="00525938" w:rsidRPr="000D702B" w:rsidRDefault="00525938" w:rsidP="0033051C">
      <w:pPr>
        <w:pStyle w:val="Odstavecseseznamem"/>
        <w:numPr>
          <w:ilvl w:val="1"/>
          <w:numId w:val="90"/>
        </w:numPr>
        <w:ind w:left="0"/>
        <w:rPr>
          <w:rFonts w:ascii="Arial" w:hAnsi="Arial" w:cs="Arial"/>
        </w:rPr>
      </w:pPr>
      <w:r w:rsidRPr="000D702B">
        <w:rPr>
          <w:rFonts w:ascii="Arial" w:hAnsi="Arial" w:cs="Arial"/>
        </w:rPr>
        <w:t>životní prostředí</w:t>
      </w:r>
    </w:p>
    <w:p w:rsidR="00525938" w:rsidRPr="000D702B" w:rsidRDefault="00525938" w:rsidP="0033051C">
      <w:pPr>
        <w:pStyle w:val="Odstavecseseznamem"/>
        <w:numPr>
          <w:ilvl w:val="1"/>
          <w:numId w:val="90"/>
        </w:numPr>
        <w:ind w:left="0"/>
        <w:rPr>
          <w:rFonts w:ascii="Arial" w:hAnsi="Arial" w:cs="Arial"/>
        </w:rPr>
      </w:pPr>
      <w:r w:rsidRPr="000D702B">
        <w:rPr>
          <w:rFonts w:ascii="Arial" w:hAnsi="Arial" w:cs="Arial"/>
        </w:rPr>
        <w:t>dopravní a obecné přestupky</w:t>
      </w:r>
    </w:p>
    <w:p w:rsidR="00525938" w:rsidRPr="000D702B" w:rsidRDefault="00525938" w:rsidP="0033051C">
      <w:pPr>
        <w:pStyle w:val="Odstavecseseznamem"/>
        <w:numPr>
          <w:ilvl w:val="1"/>
          <w:numId w:val="90"/>
        </w:numPr>
        <w:ind w:left="0"/>
        <w:rPr>
          <w:rFonts w:ascii="Arial" w:hAnsi="Arial" w:cs="Arial"/>
        </w:rPr>
      </w:pPr>
      <w:r w:rsidRPr="000D702B">
        <w:rPr>
          <w:rFonts w:ascii="Arial" w:hAnsi="Arial" w:cs="Arial"/>
        </w:rPr>
        <w:t>občansko-správní agendy</w:t>
      </w:r>
    </w:p>
    <w:p w:rsidR="00525938" w:rsidRPr="000D702B" w:rsidRDefault="00525938" w:rsidP="0033051C">
      <w:pPr>
        <w:pStyle w:val="Odstavecseseznamem"/>
        <w:numPr>
          <w:ilvl w:val="1"/>
          <w:numId w:val="90"/>
        </w:numPr>
        <w:ind w:left="0"/>
        <w:rPr>
          <w:rFonts w:ascii="Arial" w:hAnsi="Arial" w:cs="Arial"/>
        </w:rPr>
      </w:pPr>
      <w:r w:rsidRPr="000D702B">
        <w:rPr>
          <w:rFonts w:ascii="Arial" w:hAnsi="Arial" w:cs="Arial"/>
        </w:rPr>
        <w:t>stavební úřad</w:t>
      </w:r>
    </w:p>
    <w:p w:rsidR="00525938" w:rsidRPr="000D702B" w:rsidRDefault="00525938" w:rsidP="0033051C">
      <w:pPr>
        <w:pStyle w:val="Odstavecseseznamem"/>
        <w:numPr>
          <w:ilvl w:val="1"/>
          <w:numId w:val="90"/>
        </w:numPr>
        <w:ind w:left="0"/>
        <w:rPr>
          <w:rFonts w:ascii="Arial" w:hAnsi="Arial" w:cs="Arial"/>
        </w:rPr>
      </w:pPr>
      <w:r w:rsidRPr="000D702B">
        <w:rPr>
          <w:rFonts w:ascii="Arial" w:hAnsi="Arial" w:cs="Arial"/>
        </w:rPr>
        <w:t>klíčové ukazatele výkonu státní správy</w:t>
      </w:r>
    </w:p>
    <w:p w:rsidR="00525938" w:rsidRPr="000D702B" w:rsidRDefault="00525938" w:rsidP="0033051C">
      <w:pPr>
        <w:pStyle w:val="Odstavecseseznamem"/>
        <w:numPr>
          <w:ilvl w:val="1"/>
          <w:numId w:val="90"/>
        </w:numPr>
        <w:ind w:left="0"/>
        <w:rPr>
          <w:rFonts w:ascii="Arial" w:hAnsi="Arial" w:cs="Arial"/>
        </w:rPr>
      </w:pPr>
      <w:r w:rsidRPr="000D702B">
        <w:rPr>
          <w:rFonts w:ascii="Arial" w:hAnsi="Arial" w:cs="Arial"/>
        </w:rPr>
        <w:t>cestovní ruch a TIC</w:t>
      </w:r>
    </w:p>
    <w:p w:rsidR="00525938" w:rsidRPr="000D702B" w:rsidRDefault="00525938" w:rsidP="0033051C">
      <w:pPr>
        <w:pStyle w:val="Odstavecseseznamem"/>
        <w:numPr>
          <w:ilvl w:val="0"/>
          <w:numId w:val="90"/>
        </w:numPr>
        <w:ind w:left="0" w:hanging="283"/>
        <w:jc w:val="both"/>
        <w:rPr>
          <w:rFonts w:ascii="Arial" w:hAnsi="Arial" w:cs="Arial"/>
          <w:b/>
        </w:rPr>
      </w:pPr>
      <w:r w:rsidRPr="000D702B">
        <w:rPr>
          <w:rFonts w:ascii="Arial" w:hAnsi="Arial" w:cs="Arial"/>
        </w:rPr>
        <w:t>účast na mini týmech – příprava a diskuse k metodice agend</w:t>
      </w:r>
    </w:p>
    <w:p w:rsidR="00525938" w:rsidRPr="000D702B" w:rsidRDefault="00525938" w:rsidP="0033051C">
      <w:pPr>
        <w:pStyle w:val="Odstavecseseznamem"/>
        <w:numPr>
          <w:ilvl w:val="1"/>
          <w:numId w:val="90"/>
        </w:numPr>
        <w:ind w:left="0"/>
        <w:jc w:val="both"/>
        <w:rPr>
          <w:rFonts w:ascii="Arial" w:hAnsi="Arial" w:cs="Arial"/>
        </w:rPr>
      </w:pPr>
      <w:r w:rsidRPr="000D702B">
        <w:rPr>
          <w:rFonts w:ascii="Arial" w:hAnsi="Arial" w:cs="Arial"/>
        </w:rPr>
        <w:lastRenderedPageBreak/>
        <w:t>dopravně-správní agendy</w:t>
      </w:r>
    </w:p>
    <w:p w:rsidR="00525938" w:rsidRPr="000D702B" w:rsidRDefault="00525938" w:rsidP="0033051C">
      <w:pPr>
        <w:pStyle w:val="Odstavecseseznamem"/>
        <w:numPr>
          <w:ilvl w:val="1"/>
          <w:numId w:val="90"/>
        </w:numPr>
        <w:ind w:left="0"/>
        <w:jc w:val="both"/>
        <w:rPr>
          <w:rFonts w:ascii="Arial" w:hAnsi="Arial" w:cs="Arial"/>
        </w:rPr>
      </w:pPr>
      <w:r w:rsidRPr="000D702B">
        <w:rPr>
          <w:rFonts w:ascii="Arial" w:hAnsi="Arial" w:cs="Arial"/>
        </w:rPr>
        <w:t>výdaje na výkon státní správy a samosprávy</w:t>
      </w:r>
    </w:p>
    <w:p w:rsidR="00525938" w:rsidRPr="000D702B" w:rsidRDefault="00525938" w:rsidP="000D702B">
      <w:pPr>
        <w:spacing w:after="0" w:line="240" w:lineRule="auto"/>
        <w:jc w:val="both"/>
        <w:rPr>
          <w:rFonts w:ascii="Arial" w:hAnsi="Arial" w:cs="Arial"/>
          <w:b/>
          <w:sz w:val="24"/>
          <w:szCs w:val="24"/>
        </w:rPr>
      </w:pPr>
    </w:p>
    <w:p w:rsidR="00525938" w:rsidRPr="000D702B" w:rsidRDefault="00525938" w:rsidP="000D702B">
      <w:pPr>
        <w:spacing w:after="0" w:line="240" w:lineRule="auto"/>
        <w:jc w:val="both"/>
        <w:rPr>
          <w:rFonts w:ascii="Arial" w:hAnsi="Arial" w:cs="Arial"/>
          <w:b/>
          <w:sz w:val="24"/>
          <w:szCs w:val="24"/>
        </w:rPr>
      </w:pPr>
      <w:r w:rsidRPr="000D702B">
        <w:rPr>
          <w:rFonts w:ascii="Arial" w:hAnsi="Arial" w:cs="Arial"/>
          <w:b/>
          <w:sz w:val="24"/>
          <w:szCs w:val="24"/>
        </w:rPr>
        <w:t>Zpracování analýz a rešerší pro tajemníka úřadu</w:t>
      </w:r>
    </w:p>
    <w:p w:rsidR="00525938" w:rsidRPr="000D702B" w:rsidRDefault="00525938" w:rsidP="0033051C">
      <w:pPr>
        <w:pStyle w:val="Odstavecseseznamem"/>
        <w:numPr>
          <w:ilvl w:val="0"/>
          <w:numId w:val="91"/>
        </w:numPr>
        <w:ind w:left="0"/>
        <w:jc w:val="both"/>
        <w:rPr>
          <w:rFonts w:ascii="Arial" w:hAnsi="Arial" w:cs="Arial"/>
        </w:rPr>
      </w:pPr>
      <w:r w:rsidRPr="000D702B">
        <w:rPr>
          <w:rFonts w:ascii="Arial" w:hAnsi="Arial" w:cs="Arial"/>
        </w:rPr>
        <w:t>dopravně správní agendy v organizační struktuře úřadů srovnatelných měst</w:t>
      </w:r>
    </w:p>
    <w:p w:rsidR="00525938" w:rsidRPr="000D702B" w:rsidRDefault="00525938" w:rsidP="0033051C">
      <w:pPr>
        <w:pStyle w:val="Odstavecseseznamem"/>
        <w:numPr>
          <w:ilvl w:val="0"/>
          <w:numId w:val="91"/>
        </w:numPr>
        <w:ind w:left="0"/>
        <w:jc w:val="both"/>
        <w:rPr>
          <w:rFonts w:ascii="Arial" w:hAnsi="Arial" w:cs="Arial"/>
        </w:rPr>
      </w:pPr>
      <w:r w:rsidRPr="000D702B">
        <w:rPr>
          <w:rFonts w:ascii="Arial" w:hAnsi="Arial" w:cs="Arial"/>
        </w:rPr>
        <w:t>pozice hlavního architekta a strategické řízení v organizační struktuře úřadů</w:t>
      </w:r>
    </w:p>
    <w:p w:rsidR="00525938" w:rsidRPr="000D702B" w:rsidRDefault="00525938" w:rsidP="0033051C">
      <w:pPr>
        <w:pStyle w:val="Odstavecseseznamem"/>
        <w:numPr>
          <w:ilvl w:val="0"/>
          <w:numId w:val="91"/>
        </w:numPr>
        <w:ind w:left="0"/>
        <w:jc w:val="both"/>
        <w:rPr>
          <w:rFonts w:ascii="Arial" w:hAnsi="Arial" w:cs="Arial"/>
        </w:rPr>
      </w:pPr>
      <w:r w:rsidRPr="000D702B">
        <w:rPr>
          <w:rFonts w:ascii="Arial" w:hAnsi="Arial" w:cs="Arial"/>
        </w:rPr>
        <w:t>podmínky poskytování Sick day ve srovnatelných městech</w:t>
      </w:r>
    </w:p>
    <w:p w:rsidR="00525938" w:rsidRPr="000D702B" w:rsidRDefault="00525938" w:rsidP="0033051C">
      <w:pPr>
        <w:pStyle w:val="Odstavecseseznamem"/>
        <w:numPr>
          <w:ilvl w:val="0"/>
          <w:numId w:val="91"/>
        </w:numPr>
        <w:ind w:left="0"/>
        <w:jc w:val="both"/>
        <w:rPr>
          <w:rFonts w:ascii="Arial" w:hAnsi="Arial" w:cs="Arial"/>
        </w:rPr>
      </w:pPr>
      <w:r w:rsidRPr="000D702B">
        <w:rPr>
          <w:rFonts w:ascii="Arial" w:hAnsi="Arial" w:cs="Arial"/>
        </w:rPr>
        <w:t>úřední hodiny a rozložení pružné pracovní doby ve srovnatelných městech</w:t>
      </w:r>
    </w:p>
    <w:p w:rsidR="00525938" w:rsidRPr="000D702B" w:rsidRDefault="00525938" w:rsidP="0033051C">
      <w:pPr>
        <w:pStyle w:val="Odstavecseseznamem"/>
        <w:numPr>
          <w:ilvl w:val="0"/>
          <w:numId w:val="91"/>
        </w:numPr>
        <w:ind w:left="0"/>
        <w:jc w:val="both"/>
        <w:rPr>
          <w:rFonts w:ascii="Arial" w:hAnsi="Arial" w:cs="Arial"/>
        </w:rPr>
      </w:pPr>
      <w:r w:rsidRPr="000D702B">
        <w:rPr>
          <w:rFonts w:ascii="Arial" w:hAnsi="Arial" w:cs="Arial"/>
        </w:rPr>
        <w:t>výkonové ukazatele vybraného odboru</w:t>
      </w:r>
    </w:p>
    <w:p w:rsidR="00525938" w:rsidRPr="000D702B" w:rsidRDefault="00525938" w:rsidP="0033051C">
      <w:pPr>
        <w:pStyle w:val="Odstavecseseznamem"/>
        <w:numPr>
          <w:ilvl w:val="0"/>
          <w:numId w:val="91"/>
        </w:numPr>
        <w:ind w:left="0"/>
        <w:jc w:val="both"/>
        <w:rPr>
          <w:rFonts w:ascii="Arial" w:hAnsi="Arial" w:cs="Arial"/>
        </w:rPr>
      </w:pPr>
      <w:r w:rsidRPr="000D702B">
        <w:rPr>
          <w:rFonts w:ascii="Arial" w:hAnsi="Arial" w:cs="Arial"/>
        </w:rPr>
        <w:t>převody úředníků v rámci organizační struktury</w:t>
      </w:r>
    </w:p>
    <w:p w:rsidR="00525938" w:rsidRPr="000D702B" w:rsidRDefault="00525938" w:rsidP="0033051C">
      <w:pPr>
        <w:pStyle w:val="Odstavecseseznamem"/>
        <w:numPr>
          <w:ilvl w:val="0"/>
          <w:numId w:val="91"/>
        </w:numPr>
        <w:ind w:left="0"/>
        <w:jc w:val="both"/>
        <w:rPr>
          <w:rFonts w:ascii="Arial" w:hAnsi="Arial" w:cs="Arial"/>
        </w:rPr>
      </w:pPr>
      <w:r w:rsidRPr="000D702B">
        <w:rPr>
          <w:rFonts w:ascii="Arial" w:hAnsi="Arial" w:cs="Arial"/>
        </w:rPr>
        <w:t>problematika přístupů do externích aplikací</w:t>
      </w:r>
    </w:p>
    <w:p w:rsidR="00525938" w:rsidRPr="000D702B" w:rsidRDefault="00525938" w:rsidP="000D702B">
      <w:pPr>
        <w:spacing w:after="0" w:line="240" w:lineRule="auto"/>
        <w:jc w:val="both"/>
        <w:rPr>
          <w:rFonts w:ascii="Arial" w:hAnsi="Arial" w:cs="Arial"/>
          <w:sz w:val="24"/>
          <w:szCs w:val="24"/>
        </w:rPr>
      </w:pPr>
    </w:p>
    <w:p w:rsidR="00525938" w:rsidRPr="000D702B" w:rsidRDefault="00525938" w:rsidP="000D702B">
      <w:pPr>
        <w:spacing w:after="0" w:line="240" w:lineRule="auto"/>
        <w:jc w:val="both"/>
        <w:rPr>
          <w:rFonts w:ascii="Arial" w:hAnsi="Arial" w:cs="Arial"/>
          <w:sz w:val="24"/>
          <w:szCs w:val="24"/>
        </w:rPr>
      </w:pPr>
      <w:r w:rsidRPr="000D702B">
        <w:rPr>
          <w:rFonts w:ascii="Arial" w:hAnsi="Arial" w:cs="Arial"/>
          <w:b/>
          <w:sz w:val="24"/>
          <w:szCs w:val="24"/>
        </w:rPr>
        <w:t>Zdroje dat</w:t>
      </w:r>
      <w:r w:rsidRPr="000D702B">
        <w:rPr>
          <w:rFonts w:ascii="Arial" w:hAnsi="Arial" w:cs="Arial"/>
          <w:sz w:val="24"/>
          <w:szCs w:val="24"/>
        </w:rPr>
        <w:t xml:space="preserve"> – dlouhodobý úkol seznámit se se zdroji dat, jejich sběrem a věrohodností pro využití v rámci BI a pro další analýzy</w:t>
      </w:r>
    </w:p>
    <w:p w:rsidR="00525938" w:rsidRPr="000D702B" w:rsidRDefault="00525938" w:rsidP="0033051C">
      <w:pPr>
        <w:pStyle w:val="Odstavecseseznamem"/>
        <w:numPr>
          <w:ilvl w:val="0"/>
          <w:numId w:val="92"/>
        </w:numPr>
        <w:ind w:left="0"/>
        <w:jc w:val="both"/>
        <w:rPr>
          <w:rFonts w:ascii="Arial" w:hAnsi="Arial" w:cs="Arial"/>
        </w:rPr>
      </w:pPr>
      <w:r w:rsidRPr="000D702B">
        <w:rPr>
          <w:rFonts w:ascii="Arial" w:hAnsi="Arial" w:cs="Arial"/>
        </w:rPr>
        <w:t>data za životní prostředí (jednání s příslušnými odděleními OŽP)</w:t>
      </w:r>
    </w:p>
    <w:p w:rsidR="00525938" w:rsidRPr="000D702B" w:rsidRDefault="00525938" w:rsidP="0033051C">
      <w:pPr>
        <w:pStyle w:val="Odstavecseseznamem"/>
        <w:numPr>
          <w:ilvl w:val="0"/>
          <w:numId w:val="92"/>
        </w:numPr>
        <w:ind w:left="0"/>
        <w:jc w:val="both"/>
        <w:rPr>
          <w:rFonts w:ascii="Arial" w:hAnsi="Arial" w:cs="Arial"/>
        </w:rPr>
      </w:pPr>
      <w:r w:rsidRPr="000D702B">
        <w:rPr>
          <w:rFonts w:ascii="Arial" w:hAnsi="Arial" w:cs="Arial"/>
        </w:rPr>
        <w:t xml:space="preserve">data shromážděná prostřednictvím GIS (školení pokročilé funkce GIS a pasporty) </w:t>
      </w:r>
    </w:p>
    <w:p w:rsidR="00525938" w:rsidRPr="000D702B" w:rsidRDefault="00525938" w:rsidP="0033051C">
      <w:pPr>
        <w:pStyle w:val="Odstavecseseznamem"/>
        <w:numPr>
          <w:ilvl w:val="0"/>
          <w:numId w:val="92"/>
        </w:numPr>
        <w:ind w:left="0"/>
        <w:jc w:val="both"/>
        <w:rPr>
          <w:rFonts w:ascii="Arial" w:hAnsi="Arial" w:cs="Arial"/>
        </w:rPr>
      </w:pPr>
      <w:r w:rsidRPr="000D702B">
        <w:rPr>
          <w:rFonts w:ascii="Arial" w:hAnsi="Arial" w:cs="Arial"/>
        </w:rPr>
        <w:t>otevřená data a data ČSÚ (část)</w:t>
      </w:r>
    </w:p>
    <w:p w:rsidR="00525938" w:rsidRPr="000D702B" w:rsidRDefault="00525938" w:rsidP="000D702B">
      <w:pPr>
        <w:spacing w:after="0" w:line="240" w:lineRule="auto"/>
        <w:jc w:val="both"/>
        <w:rPr>
          <w:rFonts w:ascii="Arial" w:hAnsi="Arial" w:cs="Arial"/>
          <w:b/>
          <w:sz w:val="24"/>
          <w:szCs w:val="24"/>
        </w:rPr>
      </w:pPr>
    </w:p>
    <w:p w:rsidR="00525938" w:rsidRPr="000D702B" w:rsidRDefault="00525938" w:rsidP="000D702B">
      <w:pPr>
        <w:spacing w:after="0" w:line="240" w:lineRule="auto"/>
        <w:jc w:val="both"/>
        <w:rPr>
          <w:rFonts w:ascii="Arial" w:hAnsi="Arial" w:cs="Arial"/>
          <w:b/>
          <w:sz w:val="24"/>
          <w:szCs w:val="24"/>
        </w:rPr>
      </w:pPr>
      <w:r w:rsidRPr="000D702B">
        <w:rPr>
          <w:rFonts w:ascii="Arial" w:hAnsi="Arial" w:cs="Arial"/>
          <w:b/>
          <w:sz w:val="24"/>
          <w:szCs w:val="24"/>
        </w:rPr>
        <w:t>Analýzy</w:t>
      </w:r>
    </w:p>
    <w:p w:rsidR="00525938" w:rsidRPr="000D702B" w:rsidRDefault="00525938" w:rsidP="0033051C">
      <w:pPr>
        <w:pStyle w:val="Odstavecseseznamem"/>
        <w:numPr>
          <w:ilvl w:val="0"/>
          <w:numId w:val="93"/>
        </w:numPr>
        <w:ind w:left="0"/>
        <w:jc w:val="both"/>
        <w:rPr>
          <w:rFonts w:ascii="Arial" w:hAnsi="Arial" w:cs="Arial"/>
        </w:rPr>
      </w:pPr>
      <w:r w:rsidRPr="000D702B">
        <w:rPr>
          <w:rFonts w:ascii="Arial" w:hAnsi="Arial" w:cs="Arial"/>
        </w:rPr>
        <w:t>Průzkum spokojenosti klientů úřadu – podrobné vyhodnocení dle odborů</w:t>
      </w:r>
    </w:p>
    <w:p w:rsidR="00525938" w:rsidRPr="000D702B" w:rsidRDefault="00525938" w:rsidP="0033051C">
      <w:pPr>
        <w:pStyle w:val="Odstavecseseznamem"/>
        <w:numPr>
          <w:ilvl w:val="0"/>
          <w:numId w:val="93"/>
        </w:numPr>
        <w:ind w:left="0"/>
        <w:jc w:val="both"/>
        <w:rPr>
          <w:rFonts w:ascii="Arial" w:hAnsi="Arial" w:cs="Arial"/>
        </w:rPr>
      </w:pPr>
      <w:r w:rsidRPr="000D702B">
        <w:rPr>
          <w:rFonts w:ascii="Arial" w:hAnsi="Arial" w:cs="Arial"/>
        </w:rPr>
        <w:t>Průzkum spokojenosti zaměstnanců úřadu – podrobné vyhodnocení dle odborů (část pracovní prostředí, vzdělávání, hodnocení a odměňování)</w:t>
      </w:r>
    </w:p>
    <w:p w:rsidR="00525938" w:rsidRPr="000D702B" w:rsidRDefault="00525938" w:rsidP="0033051C">
      <w:pPr>
        <w:pStyle w:val="Odstavecseseznamem"/>
        <w:numPr>
          <w:ilvl w:val="0"/>
          <w:numId w:val="93"/>
        </w:numPr>
        <w:ind w:left="0"/>
        <w:jc w:val="both"/>
        <w:rPr>
          <w:rFonts w:ascii="Arial" w:hAnsi="Arial" w:cs="Arial"/>
        </w:rPr>
      </w:pPr>
      <w:r w:rsidRPr="000D702B">
        <w:rPr>
          <w:rFonts w:ascii="Arial" w:hAnsi="Arial" w:cs="Arial"/>
        </w:rPr>
        <w:t xml:space="preserve">Indikátory stavu odpadového hospodářství 2020-2022 – podklady pro prezentaci na setkání měst v Plzni </w:t>
      </w:r>
    </w:p>
    <w:p w:rsidR="00525938" w:rsidRPr="000D702B" w:rsidRDefault="00525938" w:rsidP="000D702B">
      <w:pPr>
        <w:spacing w:after="0" w:line="240" w:lineRule="auto"/>
        <w:jc w:val="both"/>
        <w:rPr>
          <w:rFonts w:ascii="Arial" w:hAnsi="Arial" w:cs="Arial"/>
          <w:b/>
          <w:sz w:val="24"/>
          <w:szCs w:val="24"/>
        </w:rPr>
      </w:pPr>
    </w:p>
    <w:p w:rsidR="00525938" w:rsidRPr="000D702B" w:rsidRDefault="00525938" w:rsidP="000D702B">
      <w:pPr>
        <w:spacing w:after="0" w:line="240" w:lineRule="auto"/>
        <w:jc w:val="both"/>
        <w:rPr>
          <w:rFonts w:ascii="Arial" w:hAnsi="Arial" w:cs="Arial"/>
          <w:b/>
          <w:sz w:val="24"/>
          <w:szCs w:val="24"/>
        </w:rPr>
      </w:pPr>
      <w:r w:rsidRPr="000D702B">
        <w:rPr>
          <w:rFonts w:ascii="Arial" w:hAnsi="Arial" w:cs="Arial"/>
          <w:b/>
          <w:sz w:val="24"/>
          <w:szCs w:val="24"/>
        </w:rPr>
        <w:t>Vzdělávání</w:t>
      </w:r>
    </w:p>
    <w:p w:rsidR="00525938" w:rsidRPr="000D702B" w:rsidRDefault="00525938" w:rsidP="0033051C">
      <w:pPr>
        <w:pStyle w:val="Odstavecseseznamem"/>
        <w:numPr>
          <w:ilvl w:val="0"/>
          <w:numId w:val="94"/>
        </w:numPr>
        <w:ind w:left="0"/>
        <w:jc w:val="both"/>
        <w:rPr>
          <w:rFonts w:ascii="Arial" w:hAnsi="Arial" w:cs="Arial"/>
        </w:rPr>
      </w:pPr>
      <w:r w:rsidRPr="000D702B">
        <w:rPr>
          <w:rFonts w:ascii="Arial" w:hAnsi="Arial" w:cs="Arial"/>
        </w:rPr>
        <w:t xml:space="preserve">Popisná statistika v Excelu (část 1-4) </w:t>
      </w:r>
    </w:p>
    <w:p w:rsidR="00525938" w:rsidRPr="000D702B" w:rsidRDefault="00525938" w:rsidP="000D702B">
      <w:pPr>
        <w:spacing w:after="0" w:line="240" w:lineRule="auto"/>
        <w:jc w:val="both"/>
        <w:rPr>
          <w:rFonts w:ascii="Arial" w:hAnsi="Arial" w:cs="Arial"/>
          <w:b/>
          <w:sz w:val="24"/>
          <w:szCs w:val="24"/>
        </w:rPr>
      </w:pPr>
    </w:p>
    <w:p w:rsidR="00525938" w:rsidRPr="000D702B" w:rsidRDefault="00525938" w:rsidP="000D702B">
      <w:pPr>
        <w:spacing w:after="0" w:line="240" w:lineRule="auto"/>
        <w:jc w:val="both"/>
        <w:rPr>
          <w:rFonts w:ascii="Arial" w:hAnsi="Arial" w:cs="Arial"/>
          <w:b/>
          <w:sz w:val="24"/>
          <w:szCs w:val="24"/>
        </w:rPr>
      </w:pPr>
      <w:r w:rsidRPr="000D702B">
        <w:rPr>
          <w:rFonts w:ascii="Arial" w:hAnsi="Arial" w:cs="Arial"/>
          <w:b/>
          <w:sz w:val="24"/>
          <w:szCs w:val="24"/>
        </w:rPr>
        <w:t>Ostatní</w:t>
      </w:r>
    </w:p>
    <w:p w:rsidR="00525938" w:rsidRPr="000D702B" w:rsidRDefault="00525938" w:rsidP="0033051C">
      <w:pPr>
        <w:pStyle w:val="Odstavecseseznamem"/>
        <w:numPr>
          <w:ilvl w:val="0"/>
          <w:numId w:val="94"/>
        </w:numPr>
        <w:ind w:left="0"/>
        <w:jc w:val="both"/>
        <w:rPr>
          <w:rFonts w:ascii="Arial" w:hAnsi="Arial" w:cs="Arial"/>
        </w:rPr>
      </w:pPr>
      <w:r w:rsidRPr="000D702B">
        <w:rPr>
          <w:rFonts w:ascii="Arial" w:hAnsi="Arial" w:cs="Arial"/>
        </w:rPr>
        <w:t>Příprava prezentace k návrhu na sledování samosprávných agend v rámci BI (Plzeň)</w:t>
      </w:r>
    </w:p>
    <w:p w:rsidR="00525938" w:rsidRPr="000D702B" w:rsidRDefault="00525938" w:rsidP="0033051C">
      <w:pPr>
        <w:pStyle w:val="Odstavecseseznamem"/>
        <w:numPr>
          <w:ilvl w:val="0"/>
          <w:numId w:val="94"/>
        </w:numPr>
        <w:ind w:left="0"/>
        <w:jc w:val="both"/>
        <w:rPr>
          <w:rFonts w:ascii="Arial" w:hAnsi="Arial" w:cs="Arial"/>
        </w:rPr>
      </w:pPr>
      <w:r w:rsidRPr="000D702B">
        <w:rPr>
          <w:rFonts w:ascii="Arial" w:hAnsi="Arial" w:cs="Arial"/>
        </w:rPr>
        <w:t>Činnosti související se stěhováním kanceláře</w:t>
      </w:r>
    </w:p>
    <w:p w:rsidR="00525938" w:rsidRPr="000D702B" w:rsidRDefault="00525938" w:rsidP="0033051C">
      <w:pPr>
        <w:pStyle w:val="Odstavecseseznamem"/>
        <w:numPr>
          <w:ilvl w:val="0"/>
          <w:numId w:val="94"/>
        </w:numPr>
        <w:ind w:left="0"/>
        <w:jc w:val="both"/>
        <w:rPr>
          <w:rFonts w:ascii="Arial" w:hAnsi="Arial" w:cs="Arial"/>
        </w:rPr>
      </w:pPr>
      <w:r w:rsidRPr="000D702B">
        <w:rPr>
          <w:rFonts w:ascii="Arial" w:hAnsi="Arial" w:cs="Arial"/>
        </w:rPr>
        <w:t>Zpracování připomínek k Organizačnímu řádu</w:t>
      </w:r>
    </w:p>
    <w:p w:rsidR="00525938" w:rsidRPr="000D702B" w:rsidRDefault="00525938" w:rsidP="0033051C">
      <w:pPr>
        <w:pStyle w:val="Odstavecseseznamem"/>
        <w:numPr>
          <w:ilvl w:val="0"/>
          <w:numId w:val="94"/>
        </w:numPr>
        <w:ind w:left="0"/>
        <w:jc w:val="both"/>
        <w:rPr>
          <w:rFonts w:ascii="Arial" w:hAnsi="Arial" w:cs="Arial"/>
        </w:rPr>
      </w:pPr>
      <w:r w:rsidRPr="000D702B">
        <w:rPr>
          <w:rFonts w:ascii="Arial" w:hAnsi="Arial" w:cs="Arial"/>
        </w:rPr>
        <w:t>Zpracování připomínek k Pracovnímu řádu</w:t>
      </w:r>
    </w:p>
    <w:p w:rsidR="00525938" w:rsidRPr="000D702B" w:rsidRDefault="00525938" w:rsidP="000D702B">
      <w:pPr>
        <w:spacing w:after="0" w:line="240" w:lineRule="auto"/>
        <w:rPr>
          <w:rFonts w:ascii="Arial" w:hAnsi="Arial" w:cs="Arial"/>
          <w:b/>
          <w:sz w:val="24"/>
          <w:szCs w:val="24"/>
          <w:u w:val="single"/>
        </w:rPr>
      </w:pPr>
    </w:p>
    <w:p w:rsidR="00525938" w:rsidRPr="000D702B" w:rsidRDefault="00525938" w:rsidP="000D702B">
      <w:pPr>
        <w:tabs>
          <w:tab w:val="left" w:pos="1701"/>
        </w:tabs>
        <w:spacing w:after="0" w:line="240" w:lineRule="auto"/>
        <w:jc w:val="both"/>
        <w:rPr>
          <w:rFonts w:ascii="Arial" w:hAnsi="Arial" w:cs="Arial"/>
          <w:color w:val="000000"/>
          <w:sz w:val="24"/>
          <w:szCs w:val="24"/>
        </w:rPr>
      </w:pPr>
    </w:p>
    <w:p w:rsidR="00525938" w:rsidRPr="000D702B" w:rsidRDefault="00525938" w:rsidP="000D702B">
      <w:pPr>
        <w:tabs>
          <w:tab w:val="left" w:pos="1701"/>
        </w:tabs>
        <w:spacing w:after="0" w:line="240" w:lineRule="auto"/>
        <w:jc w:val="both"/>
        <w:rPr>
          <w:rFonts w:ascii="Arial" w:hAnsi="Arial" w:cs="Arial"/>
          <w:color w:val="000000"/>
          <w:sz w:val="24"/>
          <w:szCs w:val="24"/>
        </w:rPr>
      </w:pPr>
    </w:p>
    <w:tbl>
      <w:tblPr>
        <w:tblW w:w="9514" w:type="dxa"/>
        <w:tblInd w:w="-30" w:type="dxa"/>
        <w:tblLayout w:type="fixed"/>
        <w:tblCellMar>
          <w:left w:w="70" w:type="dxa"/>
          <w:right w:w="70" w:type="dxa"/>
        </w:tblCellMar>
        <w:tblLook w:val="0000" w:firstRow="0" w:lastRow="0" w:firstColumn="0" w:lastColumn="0" w:noHBand="0" w:noVBand="0"/>
      </w:tblPr>
      <w:tblGrid>
        <w:gridCol w:w="6547"/>
        <w:gridCol w:w="1531"/>
        <w:gridCol w:w="1436"/>
      </w:tblGrid>
      <w:tr w:rsidR="007B64B3" w:rsidTr="007B64B3">
        <w:trPr>
          <w:trHeight w:val="970"/>
        </w:trPr>
        <w:tc>
          <w:tcPr>
            <w:tcW w:w="6547" w:type="dxa"/>
            <w:tcBorders>
              <w:top w:val="nil"/>
              <w:left w:val="nil"/>
              <w:bottom w:val="single" w:sz="12" w:space="0" w:color="auto"/>
              <w:right w:val="nil"/>
            </w:tcBorders>
          </w:tcPr>
          <w:p w:rsidR="007B64B3" w:rsidRDefault="007B64B3">
            <w:pPr>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Organizační struktura statutárního města Jihlavy</w:t>
            </w:r>
          </w:p>
        </w:tc>
        <w:tc>
          <w:tcPr>
            <w:tcW w:w="1531" w:type="dxa"/>
            <w:tcBorders>
              <w:top w:val="nil"/>
              <w:left w:val="nil"/>
              <w:bottom w:val="single" w:sz="12" w:space="0" w:color="auto"/>
              <w:right w:val="nil"/>
            </w:tcBorders>
          </w:tcPr>
          <w:p w:rsidR="007B64B3" w:rsidRDefault="007B64B3">
            <w:pPr>
              <w:autoSpaceDE w:val="0"/>
              <w:autoSpaceDN w:val="0"/>
              <w:adjustRightInd w:val="0"/>
              <w:spacing w:after="0" w:line="240" w:lineRule="auto"/>
              <w:rPr>
                <w:rFonts w:ascii="Arial" w:hAnsi="Arial" w:cs="Arial"/>
                <w:b/>
                <w:bCs/>
                <w:color w:val="000000"/>
                <w:sz w:val="28"/>
                <w:szCs w:val="28"/>
              </w:rPr>
            </w:pPr>
          </w:p>
        </w:tc>
        <w:tc>
          <w:tcPr>
            <w:tcW w:w="1436" w:type="dxa"/>
            <w:tcBorders>
              <w:top w:val="nil"/>
              <w:left w:val="nil"/>
              <w:bottom w:val="single" w:sz="12" w:space="0" w:color="auto"/>
              <w:right w:val="nil"/>
            </w:tcBorders>
          </w:tcPr>
          <w:p w:rsidR="007B64B3" w:rsidRDefault="007B64B3">
            <w:pPr>
              <w:autoSpaceDE w:val="0"/>
              <w:autoSpaceDN w:val="0"/>
              <w:adjustRightInd w:val="0"/>
              <w:spacing w:after="0" w:line="240" w:lineRule="auto"/>
              <w:rPr>
                <w:rFonts w:ascii="Arial" w:hAnsi="Arial" w:cs="Arial"/>
                <w:b/>
                <w:bCs/>
                <w:color w:val="000000"/>
                <w:sz w:val="28"/>
                <w:szCs w:val="28"/>
              </w:rPr>
            </w:pPr>
          </w:p>
        </w:tc>
      </w:tr>
      <w:tr w:rsidR="007B64B3" w:rsidTr="007B64B3">
        <w:trPr>
          <w:trHeight w:val="1171"/>
        </w:trPr>
        <w:tc>
          <w:tcPr>
            <w:tcW w:w="6547" w:type="dxa"/>
            <w:tcBorders>
              <w:top w:val="single" w:sz="12" w:space="0" w:color="auto"/>
              <w:left w:val="single" w:sz="12" w:space="0" w:color="auto"/>
              <w:bottom w:val="single" w:sz="12"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p>
        </w:tc>
        <w:tc>
          <w:tcPr>
            <w:tcW w:w="1531" w:type="dxa"/>
            <w:tcBorders>
              <w:top w:val="single" w:sz="12" w:space="0" w:color="auto"/>
              <w:left w:val="nil"/>
              <w:bottom w:val="single" w:sz="12" w:space="0" w:color="auto"/>
              <w:right w:val="nil"/>
            </w:tcBorders>
          </w:tcPr>
          <w:p w:rsidR="007B64B3" w:rsidRDefault="007B64B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Schválená organizační struktura k      1. 6. 2023</w:t>
            </w:r>
          </w:p>
        </w:tc>
        <w:tc>
          <w:tcPr>
            <w:tcW w:w="1436" w:type="dxa"/>
            <w:tcBorders>
              <w:top w:val="single" w:sz="12" w:space="0" w:color="auto"/>
              <w:left w:val="single" w:sz="12" w:space="0" w:color="auto"/>
              <w:bottom w:val="single" w:sz="12"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Skutečnost k 1. 6. 2023</w:t>
            </w:r>
          </w:p>
        </w:tc>
      </w:tr>
      <w:tr w:rsidR="007B64B3" w:rsidTr="007B64B3">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7B64B3" w:rsidRDefault="007B64B3">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útvary a agendy v přímé řídící působnosti primátora</w:t>
            </w:r>
          </w:p>
        </w:tc>
        <w:tc>
          <w:tcPr>
            <w:tcW w:w="1531" w:type="dxa"/>
            <w:tcBorders>
              <w:top w:val="single" w:sz="12" w:space="0" w:color="auto"/>
              <w:left w:val="single" w:sz="12" w:space="0" w:color="auto"/>
              <w:bottom w:val="single" w:sz="12" w:space="0" w:color="auto"/>
              <w:right w:val="nil"/>
            </w:tcBorders>
            <w:shd w:val="solid" w:color="CCFFCC" w:fill="auto"/>
          </w:tcPr>
          <w:p w:rsidR="007B64B3" w:rsidRDefault="007B64B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12</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7B64B3" w:rsidRDefault="007B64B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12</w:t>
            </w:r>
          </w:p>
        </w:tc>
      </w:tr>
      <w:tr w:rsidR="007B64B3" w:rsidTr="007B64B3">
        <w:trPr>
          <w:trHeight w:val="293"/>
        </w:trPr>
        <w:tc>
          <w:tcPr>
            <w:tcW w:w="6547"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útvar interního auditu a kontroly</w:t>
            </w:r>
          </w:p>
        </w:tc>
        <w:tc>
          <w:tcPr>
            <w:tcW w:w="1531"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5</w:t>
            </w:r>
          </w:p>
        </w:tc>
        <w:tc>
          <w:tcPr>
            <w:tcW w:w="1436" w:type="dxa"/>
            <w:tcBorders>
              <w:top w:val="nil"/>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5</w:t>
            </w:r>
          </w:p>
        </w:tc>
      </w:tr>
      <w:tr w:rsidR="007B64B3" w:rsidTr="007B64B3">
        <w:trPr>
          <w:trHeight w:val="293"/>
        </w:trPr>
        <w:tc>
          <w:tcPr>
            <w:tcW w:w="6547" w:type="dxa"/>
            <w:tcBorders>
              <w:top w:val="nil"/>
              <w:left w:val="single" w:sz="12" w:space="0" w:color="auto"/>
              <w:bottom w:val="nil"/>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útvar městského architekta</w:t>
            </w:r>
          </w:p>
        </w:tc>
        <w:tc>
          <w:tcPr>
            <w:tcW w:w="1531" w:type="dxa"/>
            <w:tcBorders>
              <w:top w:val="nil"/>
              <w:left w:val="single" w:sz="12" w:space="0" w:color="auto"/>
              <w:bottom w:val="nil"/>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7</w:t>
            </w:r>
          </w:p>
        </w:tc>
        <w:tc>
          <w:tcPr>
            <w:tcW w:w="1436" w:type="dxa"/>
            <w:tcBorders>
              <w:top w:val="nil"/>
              <w:left w:val="single" w:sz="12" w:space="0" w:color="auto"/>
              <w:bottom w:val="nil"/>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7</w:t>
            </w:r>
          </w:p>
        </w:tc>
      </w:tr>
      <w:tr w:rsidR="007B64B3" w:rsidTr="007B64B3">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7B64B3" w:rsidRDefault="007B64B3">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oddělení a agendy v přímé řídící působnosti tajemníka</w:t>
            </w:r>
          </w:p>
        </w:tc>
        <w:tc>
          <w:tcPr>
            <w:tcW w:w="1531" w:type="dxa"/>
            <w:tcBorders>
              <w:top w:val="single" w:sz="12" w:space="0" w:color="auto"/>
              <w:left w:val="single" w:sz="12" w:space="0" w:color="auto"/>
              <w:bottom w:val="single" w:sz="12" w:space="0" w:color="auto"/>
              <w:right w:val="nil"/>
            </w:tcBorders>
            <w:shd w:val="solid" w:color="CCFFCC" w:fill="auto"/>
          </w:tcPr>
          <w:p w:rsidR="007B64B3" w:rsidRDefault="007B64B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15</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7B64B3" w:rsidRDefault="007B64B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14</w:t>
            </w:r>
          </w:p>
        </w:tc>
      </w:tr>
      <w:tr w:rsidR="007B64B3" w:rsidTr="007B64B3">
        <w:trPr>
          <w:trHeight w:val="293"/>
        </w:trPr>
        <w:tc>
          <w:tcPr>
            <w:tcW w:w="6547"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tajemník</w:t>
            </w:r>
          </w:p>
        </w:tc>
        <w:tc>
          <w:tcPr>
            <w:tcW w:w="1531"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c>
          <w:tcPr>
            <w:tcW w:w="1436" w:type="dxa"/>
            <w:tcBorders>
              <w:top w:val="nil"/>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r>
      <w:tr w:rsidR="007B64B3" w:rsidTr="007B64B3">
        <w:trPr>
          <w:trHeight w:val="293"/>
        </w:trPr>
        <w:tc>
          <w:tcPr>
            <w:tcW w:w="6547"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asistentka tajemníka</w:t>
            </w:r>
          </w:p>
        </w:tc>
        <w:tc>
          <w:tcPr>
            <w:tcW w:w="1531"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c>
          <w:tcPr>
            <w:tcW w:w="1436" w:type="dxa"/>
            <w:tcBorders>
              <w:top w:val="nil"/>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r>
      <w:tr w:rsidR="007B64B3" w:rsidTr="007B64B3">
        <w:trPr>
          <w:trHeight w:val="293"/>
        </w:trPr>
        <w:tc>
          <w:tcPr>
            <w:tcW w:w="6547"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lastRenderedPageBreak/>
              <w:t>oddělení personalistiky a mezd</w:t>
            </w:r>
          </w:p>
        </w:tc>
        <w:tc>
          <w:tcPr>
            <w:tcW w:w="1531"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6</w:t>
            </w:r>
          </w:p>
        </w:tc>
        <w:tc>
          <w:tcPr>
            <w:tcW w:w="1436" w:type="dxa"/>
            <w:tcBorders>
              <w:top w:val="nil"/>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5</w:t>
            </w:r>
          </w:p>
        </w:tc>
      </w:tr>
      <w:tr w:rsidR="007B64B3" w:rsidTr="007B64B3">
        <w:trPr>
          <w:trHeight w:val="293"/>
        </w:trPr>
        <w:tc>
          <w:tcPr>
            <w:tcW w:w="6547"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oddělení péče o části města, krizové řízení a BOZP</w:t>
            </w:r>
          </w:p>
        </w:tc>
        <w:tc>
          <w:tcPr>
            <w:tcW w:w="1531"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4</w:t>
            </w:r>
          </w:p>
        </w:tc>
        <w:tc>
          <w:tcPr>
            <w:tcW w:w="1436" w:type="dxa"/>
            <w:tcBorders>
              <w:top w:val="nil"/>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4</w:t>
            </w:r>
          </w:p>
        </w:tc>
      </w:tr>
      <w:tr w:rsidR="007B64B3" w:rsidTr="007B64B3">
        <w:trPr>
          <w:trHeight w:val="293"/>
        </w:trPr>
        <w:tc>
          <w:tcPr>
            <w:tcW w:w="6547"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opatrovník/opatrovnice, koordinátor/ka prevence kriminality, metodik*</w:t>
            </w:r>
          </w:p>
        </w:tc>
        <w:tc>
          <w:tcPr>
            <w:tcW w:w="1531"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3</w:t>
            </w:r>
          </w:p>
        </w:tc>
        <w:tc>
          <w:tcPr>
            <w:tcW w:w="1436" w:type="dxa"/>
            <w:tcBorders>
              <w:top w:val="nil"/>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3</w:t>
            </w:r>
          </w:p>
        </w:tc>
      </w:tr>
      <w:tr w:rsidR="007B64B3" w:rsidTr="007B64B3">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7B64B3" w:rsidRDefault="007B64B3">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kancelář primátora</w:t>
            </w:r>
          </w:p>
        </w:tc>
        <w:tc>
          <w:tcPr>
            <w:tcW w:w="1531" w:type="dxa"/>
            <w:tcBorders>
              <w:top w:val="single" w:sz="12" w:space="0" w:color="auto"/>
              <w:left w:val="single" w:sz="12" w:space="0" w:color="auto"/>
              <w:bottom w:val="single" w:sz="12" w:space="0" w:color="auto"/>
              <w:right w:val="nil"/>
            </w:tcBorders>
            <w:shd w:val="solid" w:color="CCFFCC" w:fill="auto"/>
          </w:tcPr>
          <w:p w:rsidR="007B64B3" w:rsidRDefault="007B64B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16</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7B64B3" w:rsidRDefault="007B64B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12</w:t>
            </w:r>
          </w:p>
        </w:tc>
      </w:tr>
      <w:tr w:rsidR="007B64B3" w:rsidTr="007B64B3">
        <w:trPr>
          <w:trHeight w:val="293"/>
        </w:trPr>
        <w:tc>
          <w:tcPr>
            <w:tcW w:w="6547" w:type="dxa"/>
            <w:tcBorders>
              <w:top w:val="nil"/>
              <w:left w:val="single" w:sz="12" w:space="0" w:color="auto"/>
              <w:bottom w:val="nil"/>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vedoucí odboru</w:t>
            </w:r>
          </w:p>
        </w:tc>
        <w:tc>
          <w:tcPr>
            <w:tcW w:w="1531" w:type="dxa"/>
            <w:tcBorders>
              <w:top w:val="nil"/>
              <w:left w:val="single" w:sz="12" w:space="0" w:color="auto"/>
              <w:bottom w:val="nil"/>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c>
          <w:tcPr>
            <w:tcW w:w="1436" w:type="dxa"/>
            <w:tcBorders>
              <w:top w:val="nil"/>
              <w:left w:val="single" w:sz="12" w:space="0" w:color="auto"/>
              <w:bottom w:val="nil"/>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r>
      <w:tr w:rsidR="007B64B3" w:rsidTr="007B64B3">
        <w:trPr>
          <w:trHeight w:val="293"/>
        </w:trPr>
        <w:tc>
          <w:tcPr>
            <w:tcW w:w="6547"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asistentky primátora a náměstků primátora*</w:t>
            </w:r>
          </w:p>
        </w:tc>
        <w:tc>
          <w:tcPr>
            <w:tcW w:w="1531"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3</w:t>
            </w:r>
          </w:p>
        </w:tc>
        <w:tc>
          <w:tcPr>
            <w:tcW w:w="1436"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3</w:t>
            </w:r>
          </w:p>
        </w:tc>
      </w:tr>
      <w:tr w:rsidR="007B64B3" w:rsidTr="007B64B3">
        <w:trPr>
          <w:trHeight w:val="293"/>
        </w:trPr>
        <w:tc>
          <w:tcPr>
            <w:tcW w:w="6547"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oddělení vnějších vztahů</w:t>
            </w:r>
          </w:p>
        </w:tc>
        <w:tc>
          <w:tcPr>
            <w:tcW w:w="1531"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4</w:t>
            </w:r>
          </w:p>
        </w:tc>
        <w:tc>
          <w:tcPr>
            <w:tcW w:w="1436" w:type="dxa"/>
            <w:tcBorders>
              <w:top w:val="nil"/>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4</w:t>
            </w:r>
          </w:p>
        </w:tc>
      </w:tr>
      <w:tr w:rsidR="007B64B3" w:rsidTr="007B64B3">
        <w:trPr>
          <w:trHeight w:val="293"/>
        </w:trPr>
        <w:tc>
          <w:tcPr>
            <w:tcW w:w="6547"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oddělení řízení obchodních společností</w:t>
            </w:r>
          </w:p>
        </w:tc>
        <w:tc>
          <w:tcPr>
            <w:tcW w:w="1531"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4</w:t>
            </w:r>
          </w:p>
        </w:tc>
        <w:tc>
          <w:tcPr>
            <w:tcW w:w="1436" w:type="dxa"/>
            <w:tcBorders>
              <w:top w:val="nil"/>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3</w:t>
            </w:r>
          </w:p>
        </w:tc>
      </w:tr>
      <w:tr w:rsidR="007B64B3" w:rsidTr="007B64B3">
        <w:trPr>
          <w:trHeight w:val="293"/>
        </w:trPr>
        <w:tc>
          <w:tcPr>
            <w:tcW w:w="6547"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oddělení strategického plánování</w:t>
            </w:r>
          </w:p>
        </w:tc>
        <w:tc>
          <w:tcPr>
            <w:tcW w:w="1531"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4</w:t>
            </w:r>
          </w:p>
        </w:tc>
        <w:tc>
          <w:tcPr>
            <w:tcW w:w="1436" w:type="dxa"/>
            <w:tcBorders>
              <w:top w:val="nil"/>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r>
      <w:tr w:rsidR="007B64B3" w:rsidTr="007B64B3">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7B64B3" w:rsidRDefault="007B64B3">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kancelář tajemníka</w:t>
            </w:r>
          </w:p>
        </w:tc>
        <w:tc>
          <w:tcPr>
            <w:tcW w:w="1531" w:type="dxa"/>
            <w:tcBorders>
              <w:top w:val="single" w:sz="12" w:space="0" w:color="auto"/>
              <w:left w:val="single" w:sz="12" w:space="0" w:color="auto"/>
              <w:bottom w:val="single" w:sz="12" w:space="0" w:color="auto"/>
              <w:right w:val="nil"/>
            </w:tcBorders>
            <w:shd w:val="solid" w:color="CCFFCC" w:fill="auto"/>
          </w:tcPr>
          <w:p w:rsidR="007B64B3" w:rsidRDefault="007B64B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49</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7B64B3" w:rsidRDefault="007B64B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47</w:t>
            </w:r>
          </w:p>
        </w:tc>
      </w:tr>
      <w:tr w:rsidR="007B64B3" w:rsidTr="007B64B3">
        <w:trPr>
          <w:trHeight w:val="293"/>
        </w:trPr>
        <w:tc>
          <w:tcPr>
            <w:tcW w:w="6547"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vedoucí odboru</w:t>
            </w:r>
          </w:p>
        </w:tc>
        <w:tc>
          <w:tcPr>
            <w:tcW w:w="1531"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c>
          <w:tcPr>
            <w:tcW w:w="1436" w:type="dxa"/>
            <w:tcBorders>
              <w:top w:val="nil"/>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r>
      <w:tr w:rsidR="007B64B3" w:rsidTr="007B64B3">
        <w:trPr>
          <w:trHeight w:val="293"/>
        </w:trPr>
        <w:tc>
          <w:tcPr>
            <w:tcW w:w="6547"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hospodářské oddělení</w:t>
            </w:r>
          </w:p>
        </w:tc>
        <w:tc>
          <w:tcPr>
            <w:tcW w:w="1531"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5</w:t>
            </w:r>
          </w:p>
        </w:tc>
        <w:tc>
          <w:tcPr>
            <w:tcW w:w="1436"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5</w:t>
            </w:r>
          </w:p>
        </w:tc>
      </w:tr>
      <w:tr w:rsidR="007B64B3" w:rsidTr="007B64B3">
        <w:trPr>
          <w:trHeight w:val="293"/>
        </w:trPr>
        <w:tc>
          <w:tcPr>
            <w:tcW w:w="6547"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právní oddělení</w:t>
            </w:r>
          </w:p>
        </w:tc>
        <w:tc>
          <w:tcPr>
            <w:tcW w:w="1531"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4</w:t>
            </w:r>
          </w:p>
        </w:tc>
        <w:tc>
          <w:tcPr>
            <w:tcW w:w="1436"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4</w:t>
            </w:r>
          </w:p>
        </w:tc>
      </w:tr>
      <w:tr w:rsidR="007B64B3" w:rsidTr="007B64B3">
        <w:trPr>
          <w:trHeight w:val="293"/>
        </w:trPr>
        <w:tc>
          <w:tcPr>
            <w:tcW w:w="6547"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oddělení veřejných zakázek</w:t>
            </w:r>
          </w:p>
        </w:tc>
        <w:tc>
          <w:tcPr>
            <w:tcW w:w="1531"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2</w:t>
            </w:r>
          </w:p>
        </w:tc>
        <w:tc>
          <w:tcPr>
            <w:tcW w:w="1436"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2</w:t>
            </w:r>
          </w:p>
        </w:tc>
      </w:tr>
      <w:tr w:rsidR="007B64B3" w:rsidTr="007B64B3">
        <w:trPr>
          <w:trHeight w:val="293"/>
        </w:trPr>
        <w:tc>
          <w:tcPr>
            <w:tcW w:w="6547"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organizační oddělení</w:t>
            </w:r>
          </w:p>
        </w:tc>
        <w:tc>
          <w:tcPr>
            <w:tcW w:w="1531"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14</w:t>
            </w:r>
          </w:p>
        </w:tc>
        <w:tc>
          <w:tcPr>
            <w:tcW w:w="1436"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14</w:t>
            </w:r>
          </w:p>
        </w:tc>
      </w:tr>
      <w:tr w:rsidR="007B64B3" w:rsidTr="007B64B3">
        <w:trPr>
          <w:trHeight w:val="293"/>
        </w:trPr>
        <w:tc>
          <w:tcPr>
            <w:tcW w:w="6547" w:type="dxa"/>
            <w:tcBorders>
              <w:top w:val="nil"/>
              <w:left w:val="single" w:sz="12" w:space="0" w:color="auto"/>
              <w:bottom w:val="single" w:sz="6" w:space="0" w:color="auto"/>
              <w:right w:val="single" w:sz="6" w:space="0" w:color="auto"/>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oddělení správy budov</w:t>
            </w:r>
          </w:p>
        </w:tc>
        <w:tc>
          <w:tcPr>
            <w:tcW w:w="1531"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22</w:t>
            </w:r>
          </w:p>
        </w:tc>
        <w:tc>
          <w:tcPr>
            <w:tcW w:w="1436"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21</w:t>
            </w:r>
          </w:p>
        </w:tc>
      </w:tr>
      <w:tr w:rsidR="007B64B3" w:rsidTr="007B64B3">
        <w:trPr>
          <w:trHeight w:val="293"/>
        </w:trPr>
        <w:tc>
          <w:tcPr>
            <w:tcW w:w="6547"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energetik*</w:t>
            </w:r>
          </w:p>
        </w:tc>
        <w:tc>
          <w:tcPr>
            <w:tcW w:w="1531" w:type="dxa"/>
            <w:tcBorders>
              <w:top w:val="nil"/>
              <w:left w:val="single" w:sz="12" w:space="0" w:color="auto"/>
              <w:bottom w:val="nil"/>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c>
          <w:tcPr>
            <w:tcW w:w="1436" w:type="dxa"/>
            <w:tcBorders>
              <w:top w:val="nil"/>
              <w:left w:val="single" w:sz="12" w:space="0" w:color="auto"/>
              <w:bottom w:val="nil"/>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0</w:t>
            </w:r>
          </w:p>
        </w:tc>
      </w:tr>
      <w:tr w:rsidR="007B64B3" w:rsidTr="007B64B3">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7B64B3" w:rsidRDefault="007B64B3">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 xml:space="preserve">ekonomický odbor </w:t>
            </w:r>
          </w:p>
        </w:tc>
        <w:tc>
          <w:tcPr>
            <w:tcW w:w="1531" w:type="dxa"/>
            <w:tcBorders>
              <w:top w:val="single" w:sz="12" w:space="0" w:color="auto"/>
              <w:left w:val="single" w:sz="12" w:space="0" w:color="auto"/>
              <w:bottom w:val="single" w:sz="12" w:space="0" w:color="auto"/>
              <w:right w:val="nil"/>
            </w:tcBorders>
            <w:shd w:val="solid" w:color="CCFFCC" w:fill="auto"/>
          </w:tcPr>
          <w:p w:rsidR="007B64B3" w:rsidRDefault="007B64B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31</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7B64B3" w:rsidRDefault="007B64B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29</w:t>
            </w:r>
          </w:p>
        </w:tc>
      </w:tr>
      <w:tr w:rsidR="007B64B3" w:rsidTr="007B64B3">
        <w:trPr>
          <w:trHeight w:val="293"/>
        </w:trPr>
        <w:tc>
          <w:tcPr>
            <w:tcW w:w="6547"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vedoucí odboru</w:t>
            </w:r>
          </w:p>
        </w:tc>
        <w:tc>
          <w:tcPr>
            <w:tcW w:w="1531"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c>
          <w:tcPr>
            <w:tcW w:w="1436" w:type="dxa"/>
            <w:tcBorders>
              <w:top w:val="nil"/>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r>
      <w:tr w:rsidR="007B64B3" w:rsidTr="007B64B3">
        <w:trPr>
          <w:trHeight w:val="293"/>
        </w:trPr>
        <w:tc>
          <w:tcPr>
            <w:tcW w:w="6547"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oddělení účetnictví</w:t>
            </w:r>
          </w:p>
        </w:tc>
        <w:tc>
          <w:tcPr>
            <w:tcW w:w="1531"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10</w:t>
            </w:r>
          </w:p>
        </w:tc>
        <w:tc>
          <w:tcPr>
            <w:tcW w:w="1436"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9</w:t>
            </w:r>
          </w:p>
        </w:tc>
      </w:tr>
      <w:tr w:rsidR="007B64B3" w:rsidTr="007B64B3">
        <w:trPr>
          <w:trHeight w:val="293"/>
        </w:trPr>
        <w:tc>
          <w:tcPr>
            <w:tcW w:w="6547" w:type="dxa"/>
            <w:tcBorders>
              <w:top w:val="nil"/>
              <w:left w:val="nil"/>
              <w:bottom w:val="nil"/>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oddělení správy daní a pohledávek</w:t>
            </w:r>
          </w:p>
        </w:tc>
        <w:tc>
          <w:tcPr>
            <w:tcW w:w="1531"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13</w:t>
            </w:r>
          </w:p>
        </w:tc>
        <w:tc>
          <w:tcPr>
            <w:tcW w:w="1436"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13</w:t>
            </w:r>
          </w:p>
        </w:tc>
      </w:tr>
      <w:tr w:rsidR="007B64B3" w:rsidTr="007B64B3">
        <w:trPr>
          <w:trHeight w:val="293"/>
        </w:trPr>
        <w:tc>
          <w:tcPr>
            <w:tcW w:w="6547" w:type="dxa"/>
            <w:tcBorders>
              <w:top w:val="single" w:sz="6" w:space="0" w:color="auto"/>
              <w:left w:val="single" w:sz="12" w:space="0" w:color="auto"/>
              <w:bottom w:val="single" w:sz="6" w:space="0" w:color="auto"/>
              <w:right w:val="single" w:sz="6" w:space="0" w:color="auto"/>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oddělení analýz, rozpočtu a financování</w:t>
            </w:r>
          </w:p>
        </w:tc>
        <w:tc>
          <w:tcPr>
            <w:tcW w:w="1531"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7</w:t>
            </w:r>
          </w:p>
        </w:tc>
        <w:tc>
          <w:tcPr>
            <w:tcW w:w="1436"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6</w:t>
            </w:r>
          </w:p>
        </w:tc>
      </w:tr>
      <w:tr w:rsidR="007B64B3" w:rsidTr="007B64B3">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7B64B3" w:rsidRDefault="007B64B3">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odbor informatiky</w:t>
            </w:r>
          </w:p>
        </w:tc>
        <w:tc>
          <w:tcPr>
            <w:tcW w:w="1531" w:type="dxa"/>
            <w:tcBorders>
              <w:top w:val="single" w:sz="12" w:space="0" w:color="auto"/>
              <w:left w:val="single" w:sz="12" w:space="0" w:color="auto"/>
              <w:bottom w:val="single" w:sz="12" w:space="0" w:color="auto"/>
              <w:right w:val="nil"/>
            </w:tcBorders>
            <w:shd w:val="solid" w:color="CCFFCC" w:fill="auto"/>
          </w:tcPr>
          <w:p w:rsidR="007B64B3" w:rsidRDefault="007B64B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18</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7B64B3" w:rsidRDefault="007B64B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17</w:t>
            </w:r>
          </w:p>
        </w:tc>
      </w:tr>
      <w:tr w:rsidR="007B64B3" w:rsidTr="007B64B3">
        <w:trPr>
          <w:trHeight w:val="293"/>
        </w:trPr>
        <w:tc>
          <w:tcPr>
            <w:tcW w:w="6547"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vedoucí odboru</w:t>
            </w:r>
          </w:p>
        </w:tc>
        <w:tc>
          <w:tcPr>
            <w:tcW w:w="1531"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c>
          <w:tcPr>
            <w:tcW w:w="1436" w:type="dxa"/>
            <w:tcBorders>
              <w:top w:val="nil"/>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r>
      <w:tr w:rsidR="007B64B3" w:rsidTr="007B64B3">
        <w:trPr>
          <w:trHeight w:val="293"/>
        </w:trPr>
        <w:tc>
          <w:tcPr>
            <w:tcW w:w="6547" w:type="dxa"/>
            <w:tcBorders>
              <w:top w:val="single" w:sz="6" w:space="0" w:color="auto"/>
              <w:left w:val="single" w:sz="12" w:space="0" w:color="auto"/>
              <w:bottom w:val="single" w:sz="6" w:space="0" w:color="auto"/>
              <w:right w:val="single" w:sz="6" w:space="0" w:color="auto"/>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odělení správy aplikací </w:t>
            </w:r>
          </w:p>
        </w:tc>
        <w:tc>
          <w:tcPr>
            <w:tcW w:w="1531"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6</w:t>
            </w:r>
          </w:p>
        </w:tc>
        <w:tc>
          <w:tcPr>
            <w:tcW w:w="1436"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5</w:t>
            </w:r>
          </w:p>
        </w:tc>
      </w:tr>
      <w:tr w:rsidR="007B64B3" w:rsidTr="007B64B3">
        <w:trPr>
          <w:trHeight w:val="293"/>
        </w:trPr>
        <w:tc>
          <w:tcPr>
            <w:tcW w:w="6547" w:type="dxa"/>
            <w:tcBorders>
              <w:top w:val="single" w:sz="6" w:space="0" w:color="auto"/>
              <w:left w:val="single" w:sz="12" w:space="0" w:color="auto"/>
              <w:bottom w:val="single" w:sz="6" w:space="0" w:color="auto"/>
              <w:right w:val="single" w:sz="6" w:space="0" w:color="auto"/>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oddělení systémové podpory a sítí</w:t>
            </w:r>
          </w:p>
        </w:tc>
        <w:tc>
          <w:tcPr>
            <w:tcW w:w="1531"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8</w:t>
            </w:r>
          </w:p>
        </w:tc>
        <w:tc>
          <w:tcPr>
            <w:tcW w:w="1436"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8</w:t>
            </w:r>
          </w:p>
        </w:tc>
      </w:tr>
      <w:tr w:rsidR="007B64B3" w:rsidTr="007B64B3">
        <w:trPr>
          <w:trHeight w:val="293"/>
        </w:trPr>
        <w:tc>
          <w:tcPr>
            <w:tcW w:w="6547" w:type="dxa"/>
            <w:tcBorders>
              <w:top w:val="nil"/>
              <w:left w:val="single" w:sz="12" w:space="0" w:color="auto"/>
              <w:bottom w:val="nil"/>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oddeělení GIS</w:t>
            </w:r>
          </w:p>
        </w:tc>
        <w:tc>
          <w:tcPr>
            <w:tcW w:w="1531" w:type="dxa"/>
            <w:tcBorders>
              <w:top w:val="nil"/>
              <w:left w:val="single" w:sz="12" w:space="0" w:color="auto"/>
              <w:bottom w:val="nil"/>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3</w:t>
            </w:r>
          </w:p>
        </w:tc>
        <w:tc>
          <w:tcPr>
            <w:tcW w:w="1436" w:type="dxa"/>
            <w:tcBorders>
              <w:top w:val="nil"/>
              <w:left w:val="single" w:sz="12" w:space="0" w:color="auto"/>
              <w:bottom w:val="nil"/>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3</w:t>
            </w:r>
          </w:p>
        </w:tc>
      </w:tr>
      <w:tr w:rsidR="007B64B3" w:rsidTr="007B64B3">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7B64B3" w:rsidRDefault="007B64B3">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odbor školství, kultury a tělovýchovy</w:t>
            </w:r>
          </w:p>
        </w:tc>
        <w:tc>
          <w:tcPr>
            <w:tcW w:w="1531" w:type="dxa"/>
            <w:tcBorders>
              <w:top w:val="single" w:sz="12" w:space="0" w:color="auto"/>
              <w:left w:val="single" w:sz="12" w:space="0" w:color="auto"/>
              <w:bottom w:val="single" w:sz="12" w:space="0" w:color="auto"/>
              <w:right w:val="nil"/>
            </w:tcBorders>
            <w:shd w:val="solid" w:color="CCFFCC" w:fill="auto"/>
          </w:tcPr>
          <w:p w:rsidR="007B64B3" w:rsidRDefault="007B64B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15</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7B64B3" w:rsidRDefault="007B64B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15</w:t>
            </w:r>
          </w:p>
        </w:tc>
      </w:tr>
      <w:tr w:rsidR="007B64B3" w:rsidTr="007B64B3">
        <w:trPr>
          <w:trHeight w:val="293"/>
        </w:trPr>
        <w:tc>
          <w:tcPr>
            <w:tcW w:w="6547" w:type="dxa"/>
            <w:tcBorders>
              <w:top w:val="nil"/>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vedoucí odboru</w:t>
            </w:r>
          </w:p>
        </w:tc>
        <w:tc>
          <w:tcPr>
            <w:tcW w:w="1531"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c>
          <w:tcPr>
            <w:tcW w:w="1436" w:type="dxa"/>
            <w:tcBorders>
              <w:top w:val="nil"/>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r>
      <w:tr w:rsidR="007B64B3" w:rsidTr="007B64B3">
        <w:trPr>
          <w:trHeight w:val="293"/>
        </w:trPr>
        <w:tc>
          <w:tcPr>
            <w:tcW w:w="6547" w:type="dxa"/>
            <w:tcBorders>
              <w:top w:val="single" w:sz="6" w:space="0" w:color="auto"/>
              <w:left w:val="single" w:sz="12" w:space="0" w:color="auto"/>
              <w:bottom w:val="single" w:sz="6" w:space="0" w:color="auto"/>
              <w:right w:val="single" w:sz="6" w:space="0" w:color="auto"/>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úředník/úřednice*</w:t>
            </w:r>
          </w:p>
        </w:tc>
        <w:tc>
          <w:tcPr>
            <w:tcW w:w="1531"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c>
          <w:tcPr>
            <w:tcW w:w="1436" w:type="dxa"/>
            <w:tcBorders>
              <w:top w:val="nil"/>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r>
      <w:tr w:rsidR="007B64B3" w:rsidTr="007B64B3">
        <w:trPr>
          <w:trHeight w:val="293"/>
        </w:trPr>
        <w:tc>
          <w:tcPr>
            <w:tcW w:w="6547"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oddělení školství</w:t>
            </w:r>
          </w:p>
        </w:tc>
        <w:tc>
          <w:tcPr>
            <w:tcW w:w="1531"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6</w:t>
            </w:r>
          </w:p>
        </w:tc>
        <w:tc>
          <w:tcPr>
            <w:tcW w:w="1436"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6</w:t>
            </w:r>
          </w:p>
        </w:tc>
      </w:tr>
      <w:tr w:rsidR="007B64B3" w:rsidTr="007B64B3">
        <w:trPr>
          <w:trHeight w:val="293"/>
        </w:trPr>
        <w:tc>
          <w:tcPr>
            <w:tcW w:w="6547"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oddělení kultury a tělovýchovy</w:t>
            </w:r>
          </w:p>
        </w:tc>
        <w:tc>
          <w:tcPr>
            <w:tcW w:w="1531"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4</w:t>
            </w:r>
          </w:p>
        </w:tc>
        <w:tc>
          <w:tcPr>
            <w:tcW w:w="1436"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4</w:t>
            </w:r>
          </w:p>
        </w:tc>
      </w:tr>
      <w:tr w:rsidR="007B64B3" w:rsidTr="007B64B3">
        <w:trPr>
          <w:trHeight w:val="293"/>
        </w:trPr>
        <w:tc>
          <w:tcPr>
            <w:tcW w:w="6547" w:type="dxa"/>
            <w:tcBorders>
              <w:top w:val="nil"/>
              <w:left w:val="single" w:sz="12" w:space="0" w:color="auto"/>
              <w:bottom w:val="nil"/>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oddělení rozvoje vzdělávání</w:t>
            </w:r>
          </w:p>
        </w:tc>
        <w:tc>
          <w:tcPr>
            <w:tcW w:w="1531" w:type="dxa"/>
            <w:tcBorders>
              <w:top w:val="nil"/>
              <w:left w:val="single" w:sz="12" w:space="0" w:color="auto"/>
              <w:bottom w:val="nil"/>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3</w:t>
            </w:r>
          </w:p>
        </w:tc>
        <w:tc>
          <w:tcPr>
            <w:tcW w:w="1436" w:type="dxa"/>
            <w:tcBorders>
              <w:top w:val="nil"/>
              <w:left w:val="single" w:sz="12" w:space="0" w:color="auto"/>
              <w:bottom w:val="nil"/>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3</w:t>
            </w:r>
          </w:p>
        </w:tc>
      </w:tr>
      <w:tr w:rsidR="007B64B3" w:rsidTr="007B64B3">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7B64B3" w:rsidRDefault="007B64B3">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odbor rozvoje města</w:t>
            </w:r>
          </w:p>
        </w:tc>
        <w:tc>
          <w:tcPr>
            <w:tcW w:w="1531" w:type="dxa"/>
            <w:tcBorders>
              <w:top w:val="single" w:sz="12" w:space="0" w:color="auto"/>
              <w:left w:val="single" w:sz="12" w:space="0" w:color="auto"/>
              <w:bottom w:val="single" w:sz="12" w:space="0" w:color="auto"/>
              <w:right w:val="nil"/>
            </w:tcBorders>
            <w:shd w:val="solid" w:color="CCFFCC" w:fill="auto"/>
          </w:tcPr>
          <w:p w:rsidR="007B64B3" w:rsidRDefault="007B64B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24</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7B64B3" w:rsidRDefault="007B64B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18</w:t>
            </w:r>
          </w:p>
        </w:tc>
      </w:tr>
      <w:tr w:rsidR="007B64B3" w:rsidTr="007B64B3">
        <w:trPr>
          <w:trHeight w:val="293"/>
        </w:trPr>
        <w:tc>
          <w:tcPr>
            <w:tcW w:w="6547"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vedoucí odboru</w:t>
            </w:r>
          </w:p>
        </w:tc>
        <w:tc>
          <w:tcPr>
            <w:tcW w:w="1531"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c>
          <w:tcPr>
            <w:tcW w:w="1436" w:type="dxa"/>
            <w:tcBorders>
              <w:top w:val="nil"/>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r>
      <w:tr w:rsidR="007B64B3" w:rsidTr="007B64B3">
        <w:trPr>
          <w:trHeight w:val="293"/>
        </w:trPr>
        <w:tc>
          <w:tcPr>
            <w:tcW w:w="6547" w:type="dxa"/>
            <w:tcBorders>
              <w:top w:val="single" w:sz="6" w:space="0" w:color="auto"/>
              <w:left w:val="single" w:sz="12" w:space="0" w:color="auto"/>
              <w:bottom w:val="single" w:sz="6" w:space="0" w:color="auto"/>
              <w:right w:val="single" w:sz="6" w:space="0" w:color="auto"/>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úředník/úřednice*</w:t>
            </w:r>
          </w:p>
        </w:tc>
        <w:tc>
          <w:tcPr>
            <w:tcW w:w="1531"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2</w:t>
            </w:r>
          </w:p>
        </w:tc>
        <w:tc>
          <w:tcPr>
            <w:tcW w:w="1436"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r>
      <w:tr w:rsidR="007B64B3" w:rsidTr="007B64B3">
        <w:trPr>
          <w:trHeight w:val="293"/>
        </w:trPr>
        <w:tc>
          <w:tcPr>
            <w:tcW w:w="6547" w:type="dxa"/>
            <w:tcBorders>
              <w:top w:val="single" w:sz="6" w:space="0" w:color="auto"/>
              <w:left w:val="single" w:sz="12" w:space="0" w:color="auto"/>
              <w:bottom w:val="single" w:sz="6" w:space="0" w:color="auto"/>
              <w:right w:val="single" w:sz="6" w:space="0" w:color="auto"/>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investiční oddělení</w:t>
            </w:r>
          </w:p>
        </w:tc>
        <w:tc>
          <w:tcPr>
            <w:tcW w:w="1531"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11</w:t>
            </w:r>
          </w:p>
        </w:tc>
        <w:tc>
          <w:tcPr>
            <w:tcW w:w="1436"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8</w:t>
            </w:r>
          </w:p>
        </w:tc>
      </w:tr>
      <w:tr w:rsidR="007B64B3" w:rsidTr="007B64B3">
        <w:trPr>
          <w:trHeight w:val="293"/>
        </w:trPr>
        <w:tc>
          <w:tcPr>
            <w:tcW w:w="6547" w:type="dxa"/>
            <w:tcBorders>
              <w:top w:val="single" w:sz="6" w:space="0" w:color="auto"/>
              <w:left w:val="single" w:sz="12" w:space="0" w:color="auto"/>
              <w:bottom w:val="single" w:sz="6" w:space="0" w:color="auto"/>
              <w:right w:val="single" w:sz="6" w:space="0" w:color="auto"/>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oddělení rozvoje</w:t>
            </w:r>
          </w:p>
        </w:tc>
        <w:tc>
          <w:tcPr>
            <w:tcW w:w="1531"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7</w:t>
            </w:r>
          </w:p>
        </w:tc>
        <w:tc>
          <w:tcPr>
            <w:tcW w:w="1436"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6</w:t>
            </w:r>
          </w:p>
        </w:tc>
      </w:tr>
      <w:tr w:rsidR="007B64B3" w:rsidTr="007B64B3">
        <w:trPr>
          <w:trHeight w:val="293"/>
        </w:trPr>
        <w:tc>
          <w:tcPr>
            <w:tcW w:w="6547" w:type="dxa"/>
            <w:tcBorders>
              <w:top w:val="nil"/>
              <w:left w:val="single" w:sz="12" w:space="0" w:color="auto"/>
              <w:bottom w:val="single" w:sz="12"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oddělení řízení ITI a územní spolupráce</w:t>
            </w:r>
          </w:p>
        </w:tc>
        <w:tc>
          <w:tcPr>
            <w:tcW w:w="1531" w:type="dxa"/>
            <w:tcBorders>
              <w:top w:val="nil"/>
              <w:left w:val="single" w:sz="12" w:space="0" w:color="auto"/>
              <w:bottom w:val="single" w:sz="12"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3</w:t>
            </w:r>
          </w:p>
        </w:tc>
        <w:tc>
          <w:tcPr>
            <w:tcW w:w="1436" w:type="dxa"/>
            <w:tcBorders>
              <w:top w:val="nil"/>
              <w:left w:val="single" w:sz="12" w:space="0" w:color="auto"/>
              <w:bottom w:val="single" w:sz="12"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2</w:t>
            </w:r>
          </w:p>
        </w:tc>
      </w:tr>
      <w:tr w:rsidR="007B64B3" w:rsidTr="007B64B3">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7B64B3" w:rsidRDefault="007B64B3">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odbor technických služeb</w:t>
            </w:r>
          </w:p>
        </w:tc>
        <w:tc>
          <w:tcPr>
            <w:tcW w:w="1531" w:type="dxa"/>
            <w:tcBorders>
              <w:top w:val="single" w:sz="12" w:space="0" w:color="auto"/>
              <w:left w:val="single" w:sz="12" w:space="0" w:color="auto"/>
              <w:bottom w:val="single" w:sz="12" w:space="0" w:color="auto"/>
              <w:right w:val="nil"/>
            </w:tcBorders>
            <w:shd w:val="solid" w:color="CCFFCC" w:fill="auto"/>
          </w:tcPr>
          <w:p w:rsidR="007B64B3" w:rsidRDefault="007B64B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13</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7B64B3" w:rsidRDefault="007B64B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12</w:t>
            </w:r>
          </w:p>
        </w:tc>
      </w:tr>
      <w:tr w:rsidR="007B64B3" w:rsidTr="007B64B3">
        <w:trPr>
          <w:trHeight w:val="293"/>
        </w:trPr>
        <w:tc>
          <w:tcPr>
            <w:tcW w:w="6547"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vedoucí odboru</w:t>
            </w:r>
          </w:p>
        </w:tc>
        <w:tc>
          <w:tcPr>
            <w:tcW w:w="1531"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c>
          <w:tcPr>
            <w:tcW w:w="1436" w:type="dxa"/>
            <w:tcBorders>
              <w:top w:val="nil"/>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r>
      <w:tr w:rsidR="007B64B3" w:rsidTr="007B64B3">
        <w:trPr>
          <w:trHeight w:val="293"/>
        </w:trPr>
        <w:tc>
          <w:tcPr>
            <w:tcW w:w="6547" w:type="dxa"/>
            <w:tcBorders>
              <w:top w:val="nil"/>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úředník/úřednice*</w:t>
            </w:r>
          </w:p>
        </w:tc>
        <w:tc>
          <w:tcPr>
            <w:tcW w:w="1531" w:type="dxa"/>
            <w:tcBorders>
              <w:top w:val="nil"/>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c>
          <w:tcPr>
            <w:tcW w:w="1436" w:type="dxa"/>
            <w:tcBorders>
              <w:top w:val="nil"/>
              <w:left w:val="nil"/>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r>
      <w:tr w:rsidR="007B64B3" w:rsidTr="007B64B3">
        <w:trPr>
          <w:trHeight w:val="293"/>
        </w:trPr>
        <w:tc>
          <w:tcPr>
            <w:tcW w:w="6547" w:type="dxa"/>
            <w:tcBorders>
              <w:top w:val="nil"/>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vodohospodářské oddělení</w:t>
            </w:r>
          </w:p>
        </w:tc>
        <w:tc>
          <w:tcPr>
            <w:tcW w:w="1531"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7</w:t>
            </w:r>
          </w:p>
        </w:tc>
        <w:tc>
          <w:tcPr>
            <w:tcW w:w="1436"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6</w:t>
            </w:r>
          </w:p>
        </w:tc>
      </w:tr>
      <w:tr w:rsidR="007B64B3" w:rsidTr="007B64B3">
        <w:trPr>
          <w:trHeight w:val="293"/>
        </w:trPr>
        <w:tc>
          <w:tcPr>
            <w:tcW w:w="6547"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oddělení technické správy a podzemí</w:t>
            </w:r>
          </w:p>
        </w:tc>
        <w:tc>
          <w:tcPr>
            <w:tcW w:w="1531"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4</w:t>
            </w:r>
          </w:p>
        </w:tc>
        <w:tc>
          <w:tcPr>
            <w:tcW w:w="1436"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4</w:t>
            </w:r>
          </w:p>
        </w:tc>
      </w:tr>
      <w:tr w:rsidR="007B64B3" w:rsidTr="007B64B3">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7B64B3" w:rsidRDefault="007B64B3">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majetkový odbor</w:t>
            </w:r>
          </w:p>
        </w:tc>
        <w:tc>
          <w:tcPr>
            <w:tcW w:w="1531" w:type="dxa"/>
            <w:tcBorders>
              <w:top w:val="single" w:sz="12" w:space="0" w:color="auto"/>
              <w:left w:val="single" w:sz="12" w:space="0" w:color="auto"/>
              <w:bottom w:val="single" w:sz="12" w:space="0" w:color="auto"/>
              <w:right w:val="nil"/>
            </w:tcBorders>
            <w:shd w:val="solid" w:color="CCFFCC" w:fill="auto"/>
          </w:tcPr>
          <w:p w:rsidR="007B64B3" w:rsidRDefault="007B64B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33</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7B64B3" w:rsidRDefault="007B64B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33</w:t>
            </w:r>
          </w:p>
        </w:tc>
      </w:tr>
      <w:tr w:rsidR="007B64B3" w:rsidTr="007B64B3">
        <w:trPr>
          <w:trHeight w:val="293"/>
        </w:trPr>
        <w:tc>
          <w:tcPr>
            <w:tcW w:w="6547"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vedoucí odboru</w:t>
            </w:r>
          </w:p>
        </w:tc>
        <w:tc>
          <w:tcPr>
            <w:tcW w:w="1531"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c>
          <w:tcPr>
            <w:tcW w:w="1436" w:type="dxa"/>
            <w:tcBorders>
              <w:top w:val="nil"/>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r>
      <w:tr w:rsidR="007B64B3" w:rsidTr="007B64B3">
        <w:trPr>
          <w:trHeight w:val="293"/>
        </w:trPr>
        <w:tc>
          <w:tcPr>
            <w:tcW w:w="6547" w:type="dxa"/>
            <w:tcBorders>
              <w:top w:val="nil"/>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lastRenderedPageBreak/>
              <w:t>úředník/úřednice*</w:t>
            </w:r>
          </w:p>
        </w:tc>
        <w:tc>
          <w:tcPr>
            <w:tcW w:w="1531"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3</w:t>
            </w:r>
          </w:p>
        </w:tc>
        <w:tc>
          <w:tcPr>
            <w:tcW w:w="1436"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3</w:t>
            </w:r>
          </w:p>
        </w:tc>
      </w:tr>
      <w:tr w:rsidR="007B64B3" w:rsidTr="007B64B3">
        <w:trPr>
          <w:trHeight w:val="293"/>
        </w:trPr>
        <w:tc>
          <w:tcPr>
            <w:tcW w:w="6547"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oddělení evidence</w:t>
            </w:r>
          </w:p>
        </w:tc>
        <w:tc>
          <w:tcPr>
            <w:tcW w:w="1531"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3</w:t>
            </w:r>
          </w:p>
        </w:tc>
        <w:tc>
          <w:tcPr>
            <w:tcW w:w="1436"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3</w:t>
            </w:r>
          </w:p>
        </w:tc>
      </w:tr>
      <w:tr w:rsidR="007B64B3" w:rsidTr="007B64B3">
        <w:trPr>
          <w:trHeight w:val="293"/>
        </w:trPr>
        <w:tc>
          <w:tcPr>
            <w:tcW w:w="6547"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oddělení domů</w:t>
            </w:r>
          </w:p>
        </w:tc>
        <w:tc>
          <w:tcPr>
            <w:tcW w:w="1531"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7</w:t>
            </w:r>
          </w:p>
        </w:tc>
        <w:tc>
          <w:tcPr>
            <w:tcW w:w="1436"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7</w:t>
            </w:r>
          </w:p>
        </w:tc>
      </w:tr>
      <w:tr w:rsidR="007B64B3" w:rsidTr="007B64B3">
        <w:trPr>
          <w:trHeight w:val="293"/>
        </w:trPr>
        <w:tc>
          <w:tcPr>
            <w:tcW w:w="6547"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pozemkové oddělení</w:t>
            </w:r>
          </w:p>
        </w:tc>
        <w:tc>
          <w:tcPr>
            <w:tcW w:w="1531"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10</w:t>
            </w:r>
          </w:p>
        </w:tc>
        <w:tc>
          <w:tcPr>
            <w:tcW w:w="1436"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10</w:t>
            </w:r>
          </w:p>
        </w:tc>
      </w:tr>
      <w:tr w:rsidR="007B64B3" w:rsidTr="007B64B3">
        <w:trPr>
          <w:trHeight w:val="293"/>
        </w:trPr>
        <w:tc>
          <w:tcPr>
            <w:tcW w:w="6547"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oddělení správy realit</w:t>
            </w:r>
          </w:p>
        </w:tc>
        <w:tc>
          <w:tcPr>
            <w:tcW w:w="1531"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9</w:t>
            </w:r>
          </w:p>
        </w:tc>
        <w:tc>
          <w:tcPr>
            <w:tcW w:w="1436"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9</w:t>
            </w:r>
          </w:p>
        </w:tc>
      </w:tr>
      <w:tr w:rsidR="007B64B3" w:rsidTr="007B64B3">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7B64B3" w:rsidRDefault="007B64B3">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stavební úřad</w:t>
            </w:r>
          </w:p>
        </w:tc>
        <w:tc>
          <w:tcPr>
            <w:tcW w:w="1531" w:type="dxa"/>
            <w:tcBorders>
              <w:top w:val="single" w:sz="12" w:space="0" w:color="auto"/>
              <w:left w:val="single" w:sz="12" w:space="0" w:color="auto"/>
              <w:bottom w:val="single" w:sz="12" w:space="0" w:color="auto"/>
              <w:right w:val="nil"/>
            </w:tcBorders>
            <w:shd w:val="solid" w:color="CCFFCC" w:fill="auto"/>
          </w:tcPr>
          <w:p w:rsidR="007B64B3" w:rsidRDefault="007B64B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30</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7B64B3" w:rsidRDefault="007B64B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28</w:t>
            </w:r>
          </w:p>
        </w:tc>
      </w:tr>
      <w:tr w:rsidR="007B64B3" w:rsidTr="007B64B3">
        <w:trPr>
          <w:trHeight w:val="293"/>
        </w:trPr>
        <w:tc>
          <w:tcPr>
            <w:tcW w:w="6547"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vedoucí odboru</w:t>
            </w:r>
          </w:p>
        </w:tc>
        <w:tc>
          <w:tcPr>
            <w:tcW w:w="1531"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c>
          <w:tcPr>
            <w:tcW w:w="1436" w:type="dxa"/>
            <w:tcBorders>
              <w:top w:val="nil"/>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r>
      <w:tr w:rsidR="007B64B3" w:rsidTr="007B64B3">
        <w:trPr>
          <w:trHeight w:val="293"/>
        </w:trPr>
        <w:tc>
          <w:tcPr>
            <w:tcW w:w="6547" w:type="dxa"/>
            <w:tcBorders>
              <w:top w:val="single" w:sz="6" w:space="0" w:color="auto"/>
              <w:left w:val="single" w:sz="12" w:space="0" w:color="auto"/>
              <w:bottom w:val="single" w:sz="6" w:space="0" w:color="auto"/>
              <w:right w:val="single" w:sz="6" w:space="0" w:color="auto"/>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oddělení územně správní stavebního úřadu</w:t>
            </w:r>
          </w:p>
        </w:tc>
        <w:tc>
          <w:tcPr>
            <w:tcW w:w="1531"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6</w:t>
            </w:r>
          </w:p>
        </w:tc>
        <w:tc>
          <w:tcPr>
            <w:tcW w:w="1436"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6</w:t>
            </w:r>
          </w:p>
        </w:tc>
      </w:tr>
      <w:tr w:rsidR="007B64B3" w:rsidTr="007B64B3">
        <w:trPr>
          <w:trHeight w:val="293"/>
        </w:trPr>
        <w:tc>
          <w:tcPr>
            <w:tcW w:w="6547" w:type="dxa"/>
            <w:tcBorders>
              <w:top w:val="single" w:sz="6" w:space="0" w:color="auto"/>
              <w:left w:val="single" w:sz="12" w:space="0" w:color="auto"/>
              <w:bottom w:val="single" w:sz="6" w:space="0" w:color="auto"/>
              <w:right w:val="single" w:sz="6" w:space="0" w:color="auto"/>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oddělení stavebně správní stavebního úřadu</w:t>
            </w:r>
          </w:p>
        </w:tc>
        <w:tc>
          <w:tcPr>
            <w:tcW w:w="1531"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10</w:t>
            </w:r>
          </w:p>
        </w:tc>
        <w:tc>
          <w:tcPr>
            <w:tcW w:w="1436"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9</w:t>
            </w:r>
          </w:p>
        </w:tc>
      </w:tr>
      <w:tr w:rsidR="007B64B3" w:rsidTr="007B64B3">
        <w:trPr>
          <w:trHeight w:val="293"/>
        </w:trPr>
        <w:tc>
          <w:tcPr>
            <w:tcW w:w="6547"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oddělení stavebního dozoru stavebního úřadu</w:t>
            </w:r>
          </w:p>
        </w:tc>
        <w:tc>
          <w:tcPr>
            <w:tcW w:w="1531"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3</w:t>
            </w:r>
          </w:p>
        </w:tc>
        <w:tc>
          <w:tcPr>
            <w:tcW w:w="1436"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2</w:t>
            </w:r>
          </w:p>
        </w:tc>
      </w:tr>
      <w:tr w:rsidR="007B64B3" w:rsidTr="007B64B3">
        <w:trPr>
          <w:trHeight w:val="293"/>
        </w:trPr>
        <w:tc>
          <w:tcPr>
            <w:tcW w:w="6547" w:type="dxa"/>
            <w:tcBorders>
              <w:top w:val="single" w:sz="6" w:space="0" w:color="auto"/>
              <w:left w:val="single" w:sz="12" w:space="0" w:color="auto"/>
              <w:bottom w:val="single" w:sz="6" w:space="0" w:color="auto"/>
              <w:right w:val="single" w:sz="6" w:space="0" w:color="auto"/>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oddělení památkové péče</w:t>
            </w:r>
          </w:p>
        </w:tc>
        <w:tc>
          <w:tcPr>
            <w:tcW w:w="1531"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3</w:t>
            </w:r>
          </w:p>
        </w:tc>
        <w:tc>
          <w:tcPr>
            <w:tcW w:w="1436"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3</w:t>
            </w:r>
          </w:p>
        </w:tc>
      </w:tr>
      <w:tr w:rsidR="007B64B3" w:rsidTr="007B64B3">
        <w:trPr>
          <w:trHeight w:val="293"/>
        </w:trPr>
        <w:tc>
          <w:tcPr>
            <w:tcW w:w="6547" w:type="dxa"/>
            <w:tcBorders>
              <w:top w:val="nil"/>
              <w:left w:val="single" w:sz="12" w:space="0" w:color="auto"/>
              <w:bottom w:val="single" w:sz="6" w:space="0" w:color="auto"/>
              <w:right w:val="single" w:sz="6" w:space="0" w:color="auto"/>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oddělení úřadu územního plánování</w:t>
            </w:r>
          </w:p>
        </w:tc>
        <w:tc>
          <w:tcPr>
            <w:tcW w:w="1531"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7</w:t>
            </w:r>
          </w:p>
        </w:tc>
        <w:tc>
          <w:tcPr>
            <w:tcW w:w="1436" w:type="dxa"/>
            <w:tcBorders>
              <w:top w:val="nil"/>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7</w:t>
            </w:r>
          </w:p>
        </w:tc>
      </w:tr>
      <w:tr w:rsidR="007B64B3" w:rsidTr="007B64B3">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7B64B3" w:rsidRDefault="007B64B3">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obecní živnostenský úřad</w:t>
            </w:r>
          </w:p>
        </w:tc>
        <w:tc>
          <w:tcPr>
            <w:tcW w:w="1531" w:type="dxa"/>
            <w:tcBorders>
              <w:top w:val="single" w:sz="12" w:space="0" w:color="auto"/>
              <w:left w:val="single" w:sz="12" w:space="0" w:color="auto"/>
              <w:bottom w:val="single" w:sz="12" w:space="0" w:color="auto"/>
              <w:right w:val="single" w:sz="12" w:space="0" w:color="auto"/>
            </w:tcBorders>
            <w:shd w:val="solid" w:color="CCFFCC" w:fill="auto"/>
          </w:tcPr>
          <w:p w:rsidR="007B64B3" w:rsidRDefault="007B64B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13</w:t>
            </w:r>
          </w:p>
        </w:tc>
        <w:tc>
          <w:tcPr>
            <w:tcW w:w="1436" w:type="dxa"/>
            <w:tcBorders>
              <w:top w:val="single" w:sz="12" w:space="0" w:color="auto"/>
              <w:left w:val="nil"/>
              <w:bottom w:val="single" w:sz="12" w:space="0" w:color="auto"/>
              <w:right w:val="single" w:sz="12" w:space="0" w:color="auto"/>
            </w:tcBorders>
            <w:shd w:val="solid" w:color="CCFFCC" w:fill="auto"/>
          </w:tcPr>
          <w:p w:rsidR="007B64B3" w:rsidRDefault="007B64B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14</w:t>
            </w:r>
          </w:p>
        </w:tc>
      </w:tr>
      <w:tr w:rsidR="007B64B3" w:rsidTr="007B64B3">
        <w:trPr>
          <w:trHeight w:val="293"/>
        </w:trPr>
        <w:tc>
          <w:tcPr>
            <w:tcW w:w="6547"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vedoucí odboru</w:t>
            </w:r>
          </w:p>
        </w:tc>
        <w:tc>
          <w:tcPr>
            <w:tcW w:w="1531" w:type="dxa"/>
            <w:tcBorders>
              <w:top w:val="nil"/>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c>
          <w:tcPr>
            <w:tcW w:w="1436" w:type="dxa"/>
            <w:tcBorders>
              <w:top w:val="nil"/>
              <w:left w:val="nil"/>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r>
      <w:tr w:rsidR="007B64B3" w:rsidTr="007B64B3">
        <w:trPr>
          <w:trHeight w:val="293"/>
        </w:trPr>
        <w:tc>
          <w:tcPr>
            <w:tcW w:w="6547"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oddělení registrační</w:t>
            </w:r>
          </w:p>
        </w:tc>
        <w:tc>
          <w:tcPr>
            <w:tcW w:w="1531"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7</w:t>
            </w:r>
          </w:p>
        </w:tc>
        <w:tc>
          <w:tcPr>
            <w:tcW w:w="1436" w:type="dxa"/>
            <w:tcBorders>
              <w:top w:val="single" w:sz="6" w:space="0" w:color="auto"/>
              <w:left w:val="nil"/>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8</w:t>
            </w:r>
          </w:p>
        </w:tc>
      </w:tr>
      <w:tr w:rsidR="007B64B3" w:rsidTr="007B64B3">
        <w:trPr>
          <w:trHeight w:val="293"/>
        </w:trPr>
        <w:tc>
          <w:tcPr>
            <w:tcW w:w="6547"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oddělení kontrolní a správní</w:t>
            </w:r>
          </w:p>
        </w:tc>
        <w:tc>
          <w:tcPr>
            <w:tcW w:w="1531"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5</w:t>
            </w:r>
          </w:p>
        </w:tc>
        <w:tc>
          <w:tcPr>
            <w:tcW w:w="1436" w:type="dxa"/>
            <w:tcBorders>
              <w:top w:val="single" w:sz="6" w:space="0" w:color="auto"/>
              <w:left w:val="nil"/>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5</w:t>
            </w:r>
          </w:p>
        </w:tc>
      </w:tr>
      <w:tr w:rsidR="007B64B3" w:rsidTr="007B64B3">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7B64B3" w:rsidRDefault="007B64B3">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 xml:space="preserve">odbor životního prostředí </w:t>
            </w:r>
          </w:p>
        </w:tc>
        <w:tc>
          <w:tcPr>
            <w:tcW w:w="1531" w:type="dxa"/>
            <w:tcBorders>
              <w:top w:val="single" w:sz="12" w:space="0" w:color="auto"/>
              <w:left w:val="single" w:sz="12" w:space="0" w:color="auto"/>
              <w:bottom w:val="single" w:sz="12" w:space="0" w:color="auto"/>
              <w:right w:val="single" w:sz="12" w:space="0" w:color="auto"/>
            </w:tcBorders>
            <w:shd w:val="solid" w:color="CCFFCC" w:fill="auto"/>
          </w:tcPr>
          <w:p w:rsidR="007B64B3" w:rsidRDefault="007B64B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28</w:t>
            </w:r>
          </w:p>
        </w:tc>
        <w:tc>
          <w:tcPr>
            <w:tcW w:w="1436" w:type="dxa"/>
            <w:tcBorders>
              <w:top w:val="single" w:sz="12" w:space="0" w:color="auto"/>
              <w:left w:val="nil"/>
              <w:bottom w:val="single" w:sz="12" w:space="0" w:color="auto"/>
              <w:right w:val="single" w:sz="12" w:space="0" w:color="auto"/>
            </w:tcBorders>
            <w:shd w:val="solid" w:color="CCFFCC" w:fill="auto"/>
          </w:tcPr>
          <w:p w:rsidR="007B64B3" w:rsidRDefault="007B64B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28</w:t>
            </w:r>
          </w:p>
        </w:tc>
      </w:tr>
      <w:tr w:rsidR="007B64B3" w:rsidTr="007B64B3">
        <w:trPr>
          <w:trHeight w:val="293"/>
        </w:trPr>
        <w:tc>
          <w:tcPr>
            <w:tcW w:w="6547"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vedoucí odboru</w:t>
            </w:r>
          </w:p>
        </w:tc>
        <w:tc>
          <w:tcPr>
            <w:tcW w:w="1531" w:type="dxa"/>
            <w:tcBorders>
              <w:top w:val="nil"/>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c>
          <w:tcPr>
            <w:tcW w:w="1436" w:type="dxa"/>
            <w:tcBorders>
              <w:top w:val="nil"/>
              <w:left w:val="nil"/>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r>
      <w:tr w:rsidR="007B64B3" w:rsidTr="007B64B3">
        <w:trPr>
          <w:trHeight w:val="293"/>
        </w:trPr>
        <w:tc>
          <w:tcPr>
            <w:tcW w:w="6547" w:type="dxa"/>
            <w:tcBorders>
              <w:top w:val="nil"/>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úředník/úřednice*</w:t>
            </w:r>
          </w:p>
        </w:tc>
        <w:tc>
          <w:tcPr>
            <w:tcW w:w="1531" w:type="dxa"/>
            <w:tcBorders>
              <w:top w:val="nil"/>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c>
          <w:tcPr>
            <w:tcW w:w="1436" w:type="dxa"/>
            <w:tcBorders>
              <w:top w:val="nil"/>
              <w:left w:val="nil"/>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r>
      <w:tr w:rsidR="007B64B3" w:rsidTr="007B64B3">
        <w:trPr>
          <w:trHeight w:val="293"/>
        </w:trPr>
        <w:tc>
          <w:tcPr>
            <w:tcW w:w="6547"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oddělení odpadového hospodářství a ochrany ovzduší</w:t>
            </w:r>
          </w:p>
        </w:tc>
        <w:tc>
          <w:tcPr>
            <w:tcW w:w="1531"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4</w:t>
            </w:r>
          </w:p>
        </w:tc>
        <w:tc>
          <w:tcPr>
            <w:tcW w:w="1436" w:type="dxa"/>
            <w:tcBorders>
              <w:top w:val="single" w:sz="6" w:space="0" w:color="auto"/>
              <w:left w:val="nil"/>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4</w:t>
            </w:r>
          </w:p>
        </w:tc>
      </w:tr>
      <w:tr w:rsidR="007B64B3" w:rsidTr="007B64B3">
        <w:trPr>
          <w:trHeight w:val="293"/>
        </w:trPr>
        <w:tc>
          <w:tcPr>
            <w:tcW w:w="6547"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ddělení vodního hospodářství - vodoprávní úřad</w:t>
            </w:r>
          </w:p>
        </w:tc>
        <w:tc>
          <w:tcPr>
            <w:tcW w:w="1531"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6</w:t>
            </w:r>
          </w:p>
        </w:tc>
        <w:tc>
          <w:tcPr>
            <w:tcW w:w="1436" w:type="dxa"/>
            <w:tcBorders>
              <w:top w:val="single" w:sz="6" w:space="0" w:color="auto"/>
              <w:left w:val="nil"/>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6</w:t>
            </w:r>
          </w:p>
        </w:tc>
      </w:tr>
      <w:tr w:rsidR="007B64B3" w:rsidTr="007B64B3">
        <w:trPr>
          <w:trHeight w:val="293"/>
        </w:trPr>
        <w:tc>
          <w:tcPr>
            <w:tcW w:w="6547"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oddělení služeb v životním prostředí</w:t>
            </w:r>
          </w:p>
        </w:tc>
        <w:tc>
          <w:tcPr>
            <w:tcW w:w="1531"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8</w:t>
            </w:r>
          </w:p>
        </w:tc>
        <w:tc>
          <w:tcPr>
            <w:tcW w:w="1436" w:type="dxa"/>
            <w:tcBorders>
              <w:top w:val="single" w:sz="6" w:space="0" w:color="auto"/>
              <w:left w:val="nil"/>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8</w:t>
            </w:r>
          </w:p>
        </w:tc>
      </w:tr>
      <w:tr w:rsidR="007B64B3" w:rsidTr="007B64B3">
        <w:trPr>
          <w:trHeight w:val="293"/>
        </w:trPr>
        <w:tc>
          <w:tcPr>
            <w:tcW w:w="6547"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oddělení ochrany přírody a krajiny, ZPF</w:t>
            </w:r>
          </w:p>
        </w:tc>
        <w:tc>
          <w:tcPr>
            <w:tcW w:w="1531" w:type="dxa"/>
            <w:tcBorders>
              <w:top w:val="single" w:sz="6" w:space="0" w:color="auto"/>
              <w:left w:val="single" w:sz="12" w:space="0" w:color="auto"/>
              <w:bottom w:val="single" w:sz="6" w:space="0" w:color="auto"/>
              <w:right w:val="single" w:sz="12" w:space="0" w:color="auto"/>
            </w:tcBorders>
            <w:shd w:val="solid" w:color="FFFFFF" w:fill="auto"/>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5</w:t>
            </w:r>
          </w:p>
        </w:tc>
        <w:tc>
          <w:tcPr>
            <w:tcW w:w="1436" w:type="dxa"/>
            <w:tcBorders>
              <w:top w:val="single" w:sz="6" w:space="0" w:color="auto"/>
              <w:left w:val="nil"/>
              <w:bottom w:val="single" w:sz="6" w:space="0" w:color="auto"/>
              <w:right w:val="single" w:sz="12" w:space="0" w:color="auto"/>
            </w:tcBorders>
            <w:shd w:val="solid" w:color="FFFFFF" w:fill="auto"/>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5</w:t>
            </w:r>
          </w:p>
        </w:tc>
      </w:tr>
      <w:tr w:rsidR="007B64B3" w:rsidTr="007B64B3">
        <w:trPr>
          <w:trHeight w:val="293"/>
        </w:trPr>
        <w:tc>
          <w:tcPr>
            <w:tcW w:w="6547"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oddělení lesního hospodářství a myslivosti</w:t>
            </w:r>
          </w:p>
        </w:tc>
        <w:tc>
          <w:tcPr>
            <w:tcW w:w="1531" w:type="dxa"/>
            <w:tcBorders>
              <w:top w:val="single" w:sz="6" w:space="0" w:color="auto"/>
              <w:left w:val="single" w:sz="12" w:space="0" w:color="auto"/>
              <w:bottom w:val="single" w:sz="6" w:space="0" w:color="auto"/>
              <w:right w:val="single" w:sz="12" w:space="0" w:color="auto"/>
            </w:tcBorders>
            <w:shd w:val="solid" w:color="FFFFFF" w:fill="auto"/>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3</w:t>
            </w:r>
          </w:p>
        </w:tc>
        <w:tc>
          <w:tcPr>
            <w:tcW w:w="1436" w:type="dxa"/>
            <w:tcBorders>
              <w:top w:val="single" w:sz="6" w:space="0" w:color="auto"/>
              <w:left w:val="nil"/>
              <w:bottom w:val="single" w:sz="6" w:space="0" w:color="auto"/>
              <w:right w:val="single" w:sz="12" w:space="0" w:color="auto"/>
            </w:tcBorders>
            <w:shd w:val="solid" w:color="FFFFFF" w:fill="auto"/>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3</w:t>
            </w:r>
          </w:p>
        </w:tc>
      </w:tr>
      <w:tr w:rsidR="007B64B3" w:rsidTr="007B64B3">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7B64B3" w:rsidRDefault="007B64B3">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správní odbor</w:t>
            </w:r>
          </w:p>
        </w:tc>
        <w:tc>
          <w:tcPr>
            <w:tcW w:w="1531" w:type="dxa"/>
            <w:tcBorders>
              <w:top w:val="single" w:sz="12" w:space="0" w:color="auto"/>
              <w:left w:val="single" w:sz="12" w:space="0" w:color="auto"/>
              <w:bottom w:val="single" w:sz="12" w:space="0" w:color="auto"/>
              <w:right w:val="single" w:sz="12" w:space="0" w:color="auto"/>
            </w:tcBorders>
            <w:shd w:val="solid" w:color="CCFFCC" w:fill="auto"/>
          </w:tcPr>
          <w:p w:rsidR="007B64B3" w:rsidRDefault="007B64B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26</w:t>
            </w:r>
          </w:p>
        </w:tc>
        <w:tc>
          <w:tcPr>
            <w:tcW w:w="1436" w:type="dxa"/>
            <w:tcBorders>
              <w:top w:val="single" w:sz="12" w:space="0" w:color="auto"/>
              <w:left w:val="nil"/>
              <w:bottom w:val="single" w:sz="12" w:space="0" w:color="auto"/>
              <w:right w:val="single" w:sz="12" w:space="0" w:color="auto"/>
            </w:tcBorders>
            <w:shd w:val="solid" w:color="CCFFCC" w:fill="auto"/>
          </w:tcPr>
          <w:p w:rsidR="007B64B3" w:rsidRDefault="007B64B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26</w:t>
            </w:r>
          </w:p>
        </w:tc>
      </w:tr>
      <w:tr w:rsidR="007B64B3" w:rsidTr="007B64B3">
        <w:trPr>
          <w:trHeight w:val="293"/>
        </w:trPr>
        <w:tc>
          <w:tcPr>
            <w:tcW w:w="6547"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vedoucí odboru</w:t>
            </w:r>
          </w:p>
        </w:tc>
        <w:tc>
          <w:tcPr>
            <w:tcW w:w="1531" w:type="dxa"/>
            <w:tcBorders>
              <w:top w:val="nil"/>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c>
          <w:tcPr>
            <w:tcW w:w="1436" w:type="dxa"/>
            <w:tcBorders>
              <w:top w:val="nil"/>
              <w:left w:val="nil"/>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r>
      <w:tr w:rsidR="007B64B3" w:rsidTr="007B64B3">
        <w:trPr>
          <w:trHeight w:val="293"/>
        </w:trPr>
        <w:tc>
          <w:tcPr>
            <w:tcW w:w="6547"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správní oddělení</w:t>
            </w:r>
          </w:p>
        </w:tc>
        <w:tc>
          <w:tcPr>
            <w:tcW w:w="1531"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12</w:t>
            </w:r>
          </w:p>
        </w:tc>
        <w:tc>
          <w:tcPr>
            <w:tcW w:w="1436" w:type="dxa"/>
            <w:tcBorders>
              <w:top w:val="single" w:sz="6" w:space="0" w:color="auto"/>
              <w:left w:val="nil"/>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12</w:t>
            </w:r>
          </w:p>
        </w:tc>
      </w:tr>
      <w:tr w:rsidR="007B64B3" w:rsidTr="007B64B3">
        <w:trPr>
          <w:trHeight w:val="293"/>
        </w:trPr>
        <w:tc>
          <w:tcPr>
            <w:tcW w:w="6547"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oddělení matrik</w:t>
            </w:r>
          </w:p>
        </w:tc>
        <w:tc>
          <w:tcPr>
            <w:tcW w:w="1531"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6</w:t>
            </w:r>
          </w:p>
        </w:tc>
        <w:tc>
          <w:tcPr>
            <w:tcW w:w="1436" w:type="dxa"/>
            <w:tcBorders>
              <w:top w:val="single" w:sz="6" w:space="0" w:color="auto"/>
              <w:left w:val="nil"/>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6</w:t>
            </w:r>
          </w:p>
        </w:tc>
      </w:tr>
      <w:tr w:rsidR="007B64B3" w:rsidTr="007B64B3">
        <w:trPr>
          <w:trHeight w:val="293"/>
        </w:trPr>
        <w:tc>
          <w:tcPr>
            <w:tcW w:w="6547"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přestupkové oddělení</w:t>
            </w:r>
          </w:p>
        </w:tc>
        <w:tc>
          <w:tcPr>
            <w:tcW w:w="1531"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7</w:t>
            </w:r>
          </w:p>
        </w:tc>
        <w:tc>
          <w:tcPr>
            <w:tcW w:w="1436" w:type="dxa"/>
            <w:tcBorders>
              <w:top w:val="single" w:sz="6" w:space="0" w:color="auto"/>
              <w:left w:val="nil"/>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7</w:t>
            </w:r>
          </w:p>
        </w:tc>
      </w:tr>
      <w:tr w:rsidR="007B64B3" w:rsidTr="007B64B3">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7B64B3" w:rsidRDefault="007B64B3">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odbor dopravy</w:t>
            </w:r>
          </w:p>
        </w:tc>
        <w:tc>
          <w:tcPr>
            <w:tcW w:w="1531" w:type="dxa"/>
            <w:tcBorders>
              <w:top w:val="single" w:sz="12" w:space="0" w:color="auto"/>
              <w:left w:val="single" w:sz="12" w:space="0" w:color="auto"/>
              <w:bottom w:val="single" w:sz="12" w:space="0" w:color="auto"/>
              <w:right w:val="nil"/>
            </w:tcBorders>
            <w:shd w:val="solid" w:color="CCFFCC" w:fill="auto"/>
          </w:tcPr>
          <w:p w:rsidR="007B64B3" w:rsidRDefault="007B64B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59</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7B64B3" w:rsidRDefault="007B64B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58</w:t>
            </w:r>
          </w:p>
        </w:tc>
      </w:tr>
      <w:tr w:rsidR="007B64B3" w:rsidTr="007B64B3">
        <w:trPr>
          <w:trHeight w:val="293"/>
        </w:trPr>
        <w:tc>
          <w:tcPr>
            <w:tcW w:w="6547"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vedoucí odboru</w:t>
            </w:r>
          </w:p>
        </w:tc>
        <w:tc>
          <w:tcPr>
            <w:tcW w:w="1531"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c>
          <w:tcPr>
            <w:tcW w:w="1436" w:type="dxa"/>
            <w:tcBorders>
              <w:top w:val="nil"/>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r>
      <w:tr w:rsidR="007B64B3" w:rsidTr="007B64B3">
        <w:trPr>
          <w:trHeight w:val="293"/>
        </w:trPr>
        <w:tc>
          <w:tcPr>
            <w:tcW w:w="6547"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úředník/úřednice*</w:t>
            </w:r>
          </w:p>
        </w:tc>
        <w:tc>
          <w:tcPr>
            <w:tcW w:w="1531"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2</w:t>
            </w:r>
          </w:p>
        </w:tc>
        <w:tc>
          <w:tcPr>
            <w:tcW w:w="1436"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2</w:t>
            </w:r>
          </w:p>
        </w:tc>
      </w:tr>
      <w:tr w:rsidR="007B64B3" w:rsidTr="007B64B3">
        <w:trPr>
          <w:trHeight w:val="293"/>
        </w:trPr>
        <w:tc>
          <w:tcPr>
            <w:tcW w:w="6547"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oddělení silničního hospodářství a komunálních služeb</w:t>
            </w:r>
          </w:p>
        </w:tc>
        <w:tc>
          <w:tcPr>
            <w:tcW w:w="1531"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17</w:t>
            </w:r>
          </w:p>
        </w:tc>
        <w:tc>
          <w:tcPr>
            <w:tcW w:w="1436"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17</w:t>
            </w:r>
          </w:p>
        </w:tc>
      </w:tr>
      <w:tr w:rsidR="007B64B3" w:rsidTr="007B64B3">
        <w:trPr>
          <w:trHeight w:val="293"/>
        </w:trPr>
        <w:tc>
          <w:tcPr>
            <w:tcW w:w="6547"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oddělení dopravně-správních agend</w:t>
            </w:r>
          </w:p>
        </w:tc>
        <w:tc>
          <w:tcPr>
            <w:tcW w:w="1531"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39</w:t>
            </w:r>
          </w:p>
        </w:tc>
        <w:tc>
          <w:tcPr>
            <w:tcW w:w="1436"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38</w:t>
            </w:r>
          </w:p>
        </w:tc>
      </w:tr>
      <w:tr w:rsidR="007B64B3" w:rsidTr="007B64B3">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7B64B3" w:rsidRDefault="007B64B3">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 xml:space="preserve">odbor sociálních věcí </w:t>
            </w:r>
          </w:p>
        </w:tc>
        <w:tc>
          <w:tcPr>
            <w:tcW w:w="1531" w:type="dxa"/>
            <w:tcBorders>
              <w:top w:val="single" w:sz="12" w:space="0" w:color="auto"/>
              <w:left w:val="single" w:sz="12" w:space="0" w:color="auto"/>
              <w:bottom w:val="single" w:sz="12" w:space="0" w:color="auto"/>
              <w:right w:val="single" w:sz="12" w:space="0" w:color="auto"/>
            </w:tcBorders>
            <w:shd w:val="solid" w:color="CCFFCC" w:fill="auto"/>
          </w:tcPr>
          <w:p w:rsidR="007B64B3" w:rsidRDefault="007B64B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39</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7B64B3" w:rsidRDefault="007B64B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36</w:t>
            </w:r>
          </w:p>
        </w:tc>
      </w:tr>
      <w:tr w:rsidR="007B64B3" w:rsidTr="007B64B3">
        <w:trPr>
          <w:trHeight w:val="293"/>
        </w:trPr>
        <w:tc>
          <w:tcPr>
            <w:tcW w:w="6547"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vedoucí odboru</w:t>
            </w:r>
          </w:p>
        </w:tc>
        <w:tc>
          <w:tcPr>
            <w:tcW w:w="1531" w:type="dxa"/>
            <w:tcBorders>
              <w:top w:val="nil"/>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c>
          <w:tcPr>
            <w:tcW w:w="1436" w:type="dxa"/>
            <w:tcBorders>
              <w:top w:val="nil"/>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r>
      <w:tr w:rsidR="007B64B3" w:rsidTr="007B64B3">
        <w:trPr>
          <w:trHeight w:val="293"/>
        </w:trPr>
        <w:tc>
          <w:tcPr>
            <w:tcW w:w="6547"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oddělení sociální správy</w:t>
            </w:r>
          </w:p>
        </w:tc>
        <w:tc>
          <w:tcPr>
            <w:tcW w:w="1531"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12</w:t>
            </w:r>
          </w:p>
        </w:tc>
        <w:tc>
          <w:tcPr>
            <w:tcW w:w="1436"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11</w:t>
            </w:r>
          </w:p>
        </w:tc>
      </w:tr>
      <w:tr w:rsidR="007B64B3" w:rsidTr="007B64B3">
        <w:trPr>
          <w:trHeight w:val="293"/>
        </w:trPr>
        <w:tc>
          <w:tcPr>
            <w:tcW w:w="6547"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oddělení sociálně právní ochrany dětí</w:t>
            </w:r>
          </w:p>
        </w:tc>
        <w:tc>
          <w:tcPr>
            <w:tcW w:w="1531" w:type="dxa"/>
            <w:tcBorders>
              <w:top w:val="nil"/>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12</w:t>
            </w:r>
          </w:p>
        </w:tc>
        <w:tc>
          <w:tcPr>
            <w:tcW w:w="1436" w:type="dxa"/>
            <w:tcBorders>
              <w:top w:val="nil"/>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11</w:t>
            </w:r>
          </w:p>
        </w:tc>
      </w:tr>
      <w:tr w:rsidR="007B64B3" w:rsidTr="007B64B3">
        <w:trPr>
          <w:trHeight w:val="293"/>
        </w:trPr>
        <w:tc>
          <w:tcPr>
            <w:tcW w:w="6547"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oddělení kurátorů pro děti a mládež</w:t>
            </w:r>
          </w:p>
        </w:tc>
        <w:tc>
          <w:tcPr>
            <w:tcW w:w="1531"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6</w:t>
            </w:r>
          </w:p>
        </w:tc>
        <w:tc>
          <w:tcPr>
            <w:tcW w:w="1436"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6</w:t>
            </w:r>
          </w:p>
        </w:tc>
      </w:tr>
      <w:tr w:rsidR="007B64B3" w:rsidTr="007B64B3">
        <w:trPr>
          <w:trHeight w:val="293"/>
        </w:trPr>
        <w:tc>
          <w:tcPr>
            <w:tcW w:w="6547"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oddělení náhradní rodinné péče</w:t>
            </w:r>
          </w:p>
        </w:tc>
        <w:tc>
          <w:tcPr>
            <w:tcW w:w="1531"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8</w:t>
            </w:r>
          </w:p>
        </w:tc>
        <w:tc>
          <w:tcPr>
            <w:tcW w:w="1436"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7</w:t>
            </w:r>
          </w:p>
        </w:tc>
      </w:tr>
      <w:tr w:rsidR="007B64B3" w:rsidTr="007B64B3">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7B64B3" w:rsidRDefault="007B64B3">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městská policie</w:t>
            </w:r>
          </w:p>
        </w:tc>
        <w:tc>
          <w:tcPr>
            <w:tcW w:w="1531" w:type="dxa"/>
            <w:tcBorders>
              <w:top w:val="single" w:sz="12" w:space="0" w:color="auto"/>
              <w:left w:val="single" w:sz="12" w:space="0" w:color="auto"/>
              <w:bottom w:val="single" w:sz="12" w:space="0" w:color="auto"/>
              <w:right w:val="nil"/>
            </w:tcBorders>
            <w:shd w:val="solid" w:color="CCFFCC" w:fill="auto"/>
          </w:tcPr>
          <w:p w:rsidR="007B64B3" w:rsidRDefault="007B64B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80</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7B64B3" w:rsidRDefault="007B64B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78</w:t>
            </w:r>
          </w:p>
        </w:tc>
      </w:tr>
      <w:tr w:rsidR="007B64B3" w:rsidTr="007B64B3">
        <w:trPr>
          <w:trHeight w:val="293"/>
        </w:trPr>
        <w:tc>
          <w:tcPr>
            <w:tcW w:w="6547"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ředitel</w:t>
            </w:r>
          </w:p>
        </w:tc>
        <w:tc>
          <w:tcPr>
            <w:tcW w:w="1531"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c>
          <w:tcPr>
            <w:tcW w:w="1436" w:type="dxa"/>
            <w:tcBorders>
              <w:top w:val="nil"/>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p>
        </w:tc>
      </w:tr>
      <w:tr w:rsidR="007B64B3" w:rsidTr="007B64B3">
        <w:trPr>
          <w:trHeight w:val="293"/>
        </w:trPr>
        <w:tc>
          <w:tcPr>
            <w:tcW w:w="6547"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operační a obvodová služba</w:t>
            </w:r>
          </w:p>
        </w:tc>
        <w:tc>
          <w:tcPr>
            <w:tcW w:w="1531"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65</w:t>
            </w:r>
          </w:p>
        </w:tc>
        <w:tc>
          <w:tcPr>
            <w:tcW w:w="1436"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65</w:t>
            </w:r>
          </w:p>
        </w:tc>
      </w:tr>
      <w:tr w:rsidR="007B64B3" w:rsidTr="007B64B3">
        <w:trPr>
          <w:trHeight w:val="293"/>
        </w:trPr>
        <w:tc>
          <w:tcPr>
            <w:tcW w:w="6547"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skupina prevence kriminality</w:t>
            </w:r>
          </w:p>
        </w:tc>
        <w:tc>
          <w:tcPr>
            <w:tcW w:w="1531"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4</w:t>
            </w:r>
          </w:p>
        </w:tc>
        <w:tc>
          <w:tcPr>
            <w:tcW w:w="1436"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3</w:t>
            </w:r>
          </w:p>
        </w:tc>
      </w:tr>
      <w:tr w:rsidR="007B64B3" w:rsidTr="007B64B3">
        <w:trPr>
          <w:trHeight w:val="293"/>
        </w:trPr>
        <w:tc>
          <w:tcPr>
            <w:tcW w:w="6547"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ekonomický úsek a sekretariát MP</w:t>
            </w:r>
          </w:p>
        </w:tc>
        <w:tc>
          <w:tcPr>
            <w:tcW w:w="1531"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3</w:t>
            </w:r>
          </w:p>
        </w:tc>
        <w:tc>
          <w:tcPr>
            <w:tcW w:w="1436"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2</w:t>
            </w:r>
          </w:p>
        </w:tc>
      </w:tr>
      <w:tr w:rsidR="007B64B3" w:rsidTr="007B64B3">
        <w:trPr>
          <w:trHeight w:val="293"/>
        </w:trPr>
        <w:tc>
          <w:tcPr>
            <w:tcW w:w="6547" w:type="dxa"/>
            <w:tcBorders>
              <w:top w:val="nil"/>
              <w:left w:val="single" w:sz="12" w:space="0" w:color="auto"/>
              <w:bottom w:val="single" w:sz="6" w:space="0" w:color="auto"/>
              <w:right w:val="nil"/>
            </w:tcBorders>
          </w:tcPr>
          <w:p w:rsidR="007B64B3" w:rsidRDefault="007B64B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logistická služba, útulek pro opuštěná zvířata, výkon alter. trestů</w:t>
            </w:r>
          </w:p>
        </w:tc>
        <w:tc>
          <w:tcPr>
            <w:tcW w:w="1531" w:type="dxa"/>
            <w:tcBorders>
              <w:top w:val="single" w:sz="6" w:space="0" w:color="auto"/>
              <w:left w:val="single" w:sz="12" w:space="0" w:color="auto"/>
              <w:bottom w:val="single" w:sz="6" w:space="0" w:color="auto"/>
              <w:right w:val="nil"/>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7</w:t>
            </w:r>
          </w:p>
        </w:tc>
        <w:tc>
          <w:tcPr>
            <w:tcW w:w="1436" w:type="dxa"/>
            <w:tcBorders>
              <w:top w:val="single" w:sz="6" w:space="0" w:color="auto"/>
              <w:left w:val="single" w:sz="12" w:space="0" w:color="auto"/>
              <w:bottom w:val="single" w:sz="6" w:space="0" w:color="auto"/>
              <w:right w:val="single" w:sz="12" w:space="0" w:color="auto"/>
            </w:tcBorders>
          </w:tcPr>
          <w:p w:rsidR="007B64B3" w:rsidRDefault="007B64B3">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7</w:t>
            </w:r>
          </w:p>
        </w:tc>
      </w:tr>
      <w:tr w:rsidR="007B64B3" w:rsidTr="007B64B3">
        <w:trPr>
          <w:trHeight w:val="293"/>
        </w:trPr>
        <w:tc>
          <w:tcPr>
            <w:tcW w:w="6547" w:type="dxa"/>
            <w:tcBorders>
              <w:top w:val="single" w:sz="12" w:space="0" w:color="auto"/>
              <w:left w:val="single" w:sz="12" w:space="0" w:color="auto"/>
              <w:bottom w:val="single" w:sz="12" w:space="0" w:color="auto"/>
              <w:right w:val="nil"/>
            </w:tcBorders>
            <w:shd w:val="solid" w:color="FFFF99" w:fill="auto"/>
          </w:tcPr>
          <w:p w:rsidR="007B64B3" w:rsidRDefault="007B64B3">
            <w:pPr>
              <w:autoSpaceDE w:val="0"/>
              <w:autoSpaceDN w:val="0"/>
              <w:adjustRightInd w:val="0"/>
              <w:spacing w:after="0" w:line="240" w:lineRule="auto"/>
              <w:rPr>
                <w:rFonts w:ascii="Arial" w:hAnsi="Arial" w:cs="Arial"/>
                <w:b/>
                <w:bCs/>
                <w:color w:val="000000"/>
              </w:rPr>
            </w:pPr>
            <w:r>
              <w:rPr>
                <w:rFonts w:ascii="Arial" w:hAnsi="Arial" w:cs="Arial"/>
                <w:b/>
                <w:bCs/>
                <w:color w:val="000000"/>
              </w:rPr>
              <w:lastRenderedPageBreak/>
              <w:t>Celkem</w:t>
            </w:r>
          </w:p>
        </w:tc>
        <w:tc>
          <w:tcPr>
            <w:tcW w:w="1531" w:type="dxa"/>
            <w:tcBorders>
              <w:top w:val="single" w:sz="12" w:space="0" w:color="auto"/>
              <w:left w:val="single" w:sz="12" w:space="0" w:color="auto"/>
              <w:bottom w:val="single" w:sz="12" w:space="0" w:color="auto"/>
              <w:right w:val="single" w:sz="12" w:space="0" w:color="auto"/>
            </w:tcBorders>
            <w:shd w:val="solid" w:color="FFFF99" w:fill="auto"/>
          </w:tcPr>
          <w:p w:rsidR="007B64B3" w:rsidRDefault="007B64B3">
            <w:pPr>
              <w:autoSpaceDE w:val="0"/>
              <w:autoSpaceDN w:val="0"/>
              <w:adjustRightInd w:val="0"/>
              <w:spacing w:after="0" w:line="240" w:lineRule="auto"/>
              <w:jc w:val="center"/>
              <w:rPr>
                <w:rFonts w:ascii="Arial" w:hAnsi="Arial" w:cs="Arial"/>
                <w:b/>
                <w:bCs/>
                <w:color w:val="000000"/>
              </w:rPr>
            </w:pPr>
            <w:r>
              <w:rPr>
                <w:rFonts w:ascii="Arial" w:hAnsi="Arial" w:cs="Arial"/>
                <w:b/>
                <w:bCs/>
                <w:color w:val="000000"/>
              </w:rPr>
              <w:t>501</w:t>
            </w:r>
          </w:p>
        </w:tc>
        <w:tc>
          <w:tcPr>
            <w:tcW w:w="1436" w:type="dxa"/>
            <w:tcBorders>
              <w:top w:val="single" w:sz="12" w:space="0" w:color="auto"/>
              <w:left w:val="single" w:sz="12" w:space="0" w:color="auto"/>
              <w:bottom w:val="single" w:sz="12" w:space="0" w:color="auto"/>
              <w:right w:val="single" w:sz="12" w:space="0" w:color="auto"/>
            </w:tcBorders>
            <w:shd w:val="solid" w:color="FFFF99" w:fill="auto"/>
          </w:tcPr>
          <w:p w:rsidR="007B64B3" w:rsidRDefault="007B64B3">
            <w:pPr>
              <w:autoSpaceDE w:val="0"/>
              <w:autoSpaceDN w:val="0"/>
              <w:adjustRightInd w:val="0"/>
              <w:spacing w:after="0" w:line="240" w:lineRule="auto"/>
              <w:jc w:val="center"/>
              <w:rPr>
                <w:rFonts w:ascii="Arial" w:hAnsi="Arial" w:cs="Arial"/>
                <w:b/>
                <w:bCs/>
                <w:color w:val="000000"/>
              </w:rPr>
            </w:pPr>
            <w:r>
              <w:rPr>
                <w:rFonts w:ascii="Arial" w:hAnsi="Arial" w:cs="Arial"/>
                <w:b/>
                <w:bCs/>
                <w:color w:val="000000"/>
              </w:rPr>
              <w:t>477</w:t>
            </w:r>
          </w:p>
        </w:tc>
      </w:tr>
    </w:tbl>
    <w:p w:rsidR="00525938" w:rsidRPr="000D702B" w:rsidRDefault="00525938" w:rsidP="000D702B">
      <w:pPr>
        <w:tabs>
          <w:tab w:val="left" w:pos="1701"/>
        </w:tabs>
        <w:spacing w:after="0" w:line="240" w:lineRule="auto"/>
        <w:jc w:val="both"/>
        <w:rPr>
          <w:rFonts w:ascii="Arial" w:hAnsi="Arial" w:cs="Arial"/>
          <w:color w:val="000000"/>
          <w:sz w:val="24"/>
          <w:szCs w:val="24"/>
        </w:rPr>
      </w:pPr>
    </w:p>
    <w:p w:rsidR="00525938" w:rsidRPr="000D702B" w:rsidRDefault="00525938" w:rsidP="000D702B">
      <w:pPr>
        <w:tabs>
          <w:tab w:val="left" w:pos="1701"/>
        </w:tabs>
        <w:spacing w:after="0" w:line="240" w:lineRule="auto"/>
        <w:jc w:val="both"/>
        <w:rPr>
          <w:rFonts w:ascii="Arial" w:hAnsi="Arial" w:cs="Arial"/>
          <w:color w:val="000000"/>
          <w:sz w:val="24"/>
          <w:szCs w:val="24"/>
        </w:rPr>
      </w:pPr>
    </w:p>
    <w:p w:rsidR="00525938" w:rsidRPr="000D702B" w:rsidRDefault="00525938" w:rsidP="000D702B">
      <w:pPr>
        <w:tabs>
          <w:tab w:val="left" w:pos="1701"/>
        </w:tabs>
        <w:spacing w:after="0" w:line="240" w:lineRule="auto"/>
        <w:jc w:val="both"/>
        <w:rPr>
          <w:rFonts w:ascii="Arial" w:hAnsi="Arial" w:cs="Arial"/>
          <w:color w:val="000000"/>
          <w:sz w:val="24"/>
          <w:szCs w:val="24"/>
        </w:rPr>
      </w:pPr>
    </w:p>
    <w:p w:rsidR="00525938" w:rsidRPr="000D702B" w:rsidRDefault="00525938" w:rsidP="000D702B">
      <w:pPr>
        <w:tabs>
          <w:tab w:val="left" w:pos="1701"/>
        </w:tabs>
        <w:spacing w:after="0" w:line="240" w:lineRule="auto"/>
        <w:jc w:val="both"/>
        <w:rPr>
          <w:rFonts w:ascii="Arial" w:hAnsi="Arial" w:cs="Arial"/>
          <w:color w:val="000000"/>
          <w:sz w:val="24"/>
          <w:szCs w:val="24"/>
        </w:rPr>
      </w:pPr>
    </w:p>
    <w:p w:rsidR="00525938" w:rsidRPr="000D702B" w:rsidRDefault="00525938" w:rsidP="000D702B">
      <w:pPr>
        <w:tabs>
          <w:tab w:val="left" w:pos="1701"/>
        </w:tabs>
        <w:spacing w:after="0" w:line="240" w:lineRule="auto"/>
        <w:jc w:val="both"/>
        <w:rPr>
          <w:rFonts w:ascii="Arial" w:hAnsi="Arial" w:cs="Arial"/>
          <w:color w:val="000000"/>
          <w:sz w:val="24"/>
          <w:szCs w:val="24"/>
        </w:rPr>
      </w:pPr>
    </w:p>
    <w:p w:rsidR="00525938" w:rsidRPr="000D702B" w:rsidRDefault="00525938" w:rsidP="000D702B">
      <w:pPr>
        <w:tabs>
          <w:tab w:val="left" w:pos="1701"/>
        </w:tabs>
        <w:spacing w:after="0" w:line="240" w:lineRule="auto"/>
        <w:jc w:val="both"/>
        <w:rPr>
          <w:rFonts w:ascii="Arial" w:hAnsi="Arial" w:cs="Arial"/>
          <w:color w:val="000000"/>
          <w:sz w:val="24"/>
          <w:szCs w:val="24"/>
        </w:rPr>
      </w:pPr>
    </w:p>
    <w:p w:rsidR="00525938" w:rsidRPr="000D702B" w:rsidRDefault="00525938" w:rsidP="000D702B">
      <w:pPr>
        <w:tabs>
          <w:tab w:val="left" w:pos="1701"/>
        </w:tabs>
        <w:spacing w:after="0" w:line="240" w:lineRule="auto"/>
        <w:jc w:val="both"/>
        <w:rPr>
          <w:rFonts w:ascii="Arial" w:hAnsi="Arial" w:cs="Arial"/>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861E47" w:rsidRPr="00217942" w:rsidTr="0098476B">
        <w:trPr>
          <w:trHeight w:val="567"/>
        </w:trPr>
        <w:tc>
          <w:tcPr>
            <w:tcW w:w="9708" w:type="dxa"/>
            <w:gridSpan w:val="4"/>
            <w:vAlign w:val="center"/>
          </w:tcPr>
          <w:p w:rsidR="00861E47" w:rsidRPr="00217942" w:rsidRDefault="00861E47" w:rsidP="0098476B">
            <w:pPr>
              <w:jc w:val="center"/>
              <w:rPr>
                <w:rFonts w:ascii="Arial" w:hAnsi="Arial" w:cs="Arial"/>
                <w:b/>
                <w:sz w:val="28"/>
                <w:szCs w:val="28"/>
              </w:rPr>
            </w:pPr>
            <w:r>
              <w:rPr>
                <w:rFonts w:ascii="Arial" w:hAnsi="Arial" w:cs="Arial"/>
                <w:b/>
                <w:noProof/>
                <w:sz w:val="28"/>
                <w:szCs w:val="28"/>
                <w:lang w:eastAsia="cs-CZ"/>
              </w:rPr>
              <w:drawing>
                <wp:anchor distT="0" distB="0" distL="114300" distR="114300" simplePos="0" relativeHeight="251681792" behindDoc="1" locked="0" layoutInCell="1" allowOverlap="1" wp14:anchorId="455C3D82" wp14:editId="7EB07A9E">
                  <wp:simplePos x="0" y="0"/>
                  <wp:positionH relativeFrom="column">
                    <wp:posOffset>1295400</wp:posOffset>
                  </wp:positionH>
                  <wp:positionV relativeFrom="page">
                    <wp:posOffset>-6350</wp:posOffset>
                  </wp:positionV>
                  <wp:extent cx="2260600" cy="360045"/>
                  <wp:effectExtent l="0" t="0" r="6350" b="1905"/>
                  <wp:wrapNone/>
                  <wp:docPr id="21" name="Obrázek 21"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61E47" w:rsidRPr="00217942" w:rsidTr="0098476B">
        <w:trPr>
          <w:trHeight w:val="567"/>
        </w:trPr>
        <w:tc>
          <w:tcPr>
            <w:tcW w:w="6948" w:type="dxa"/>
            <w:gridSpan w:val="3"/>
            <w:vAlign w:val="center"/>
          </w:tcPr>
          <w:p w:rsidR="00861E47" w:rsidRPr="00217942" w:rsidRDefault="00861E47" w:rsidP="0098476B">
            <w:pPr>
              <w:jc w:val="center"/>
              <w:rPr>
                <w:rFonts w:ascii="Arial" w:hAnsi="Arial" w:cs="Arial"/>
              </w:rPr>
            </w:pPr>
            <w:r w:rsidRPr="00217942">
              <w:rPr>
                <w:rFonts w:ascii="Arial" w:hAnsi="Arial" w:cs="Arial"/>
              </w:rPr>
              <w:t>Zpráva o činnosti za období</w:t>
            </w:r>
          </w:p>
        </w:tc>
        <w:tc>
          <w:tcPr>
            <w:tcW w:w="2760" w:type="dxa"/>
            <w:vAlign w:val="center"/>
          </w:tcPr>
          <w:p w:rsidR="00861E47" w:rsidRPr="00217942" w:rsidRDefault="00861E47" w:rsidP="00105551">
            <w:pPr>
              <w:jc w:val="center"/>
              <w:rPr>
                <w:rFonts w:ascii="Arial" w:hAnsi="Arial" w:cs="Arial"/>
                <w:b/>
              </w:rPr>
            </w:pPr>
            <w:r>
              <w:rPr>
                <w:rFonts w:ascii="Arial" w:hAnsi="Arial" w:cs="Arial"/>
                <w:b/>
              </w:rPr>
              <w:t>I</w:t>
            </w:r>
            <w:r w:rsidR="00105551">
              <w:rPr>
                <w:rFonts w:ascii="Arial" w:hAnsi="Arial" w:cs="Arial"/>
                <w:b/>
              </w:rPr>
              <w:t>I</w:t>
            </w:r>
            <w:r w:rsidRPr="00217942">
              <w:rPr>
                <w:rFonts w:ascii="Arial" w:hAnsi="Arial" w:cs="Arial"/>
                <w:b/>
              </w:rPr>
              <w:t xml:space="preserve">. Q. </w:t>
            </w:r>
            <w:r>
              <w:rPr>
                <w:rFonts w:ascii="Arial" w:hAnsi="Arial" w:cs="Arial"/>
                <w:b/>
              </w:rPr>
              <w:t>202</w:t>
            </w:r>
            <w:r w:rsidR="00105551">
              <w:rPr>
                <w:rFonts w:ascii="Arial" w:hAnsi="Arial" w:cs="Arial"/>
                <w:b/>
              </w:rPr>
              <w:t>3</w:t>
            </w:r>
          </w:p>
        </w:tc>
      </w:tr>
      <w:tr w:rsidR="00105551" w:rsidRPr="00217942" w:rsidTr="0098476B">
        <w:trPr>
          <w:trHeight w:val="398"/>
        </w:trPr>
        <w:tc>
          <w:tcPr>
            <w:tcW w:w="1440" w:type="dxa"/>
            <w:vAlign w:val="center"/>
          </w:tcPr>
          <w:p w:rsidR="00861E47" w:rsidRPr="00217942" w:rsidRDefault="00861E47" w:rsidP="0098476B">
            <w:pPr>
              <w:jc w:val="center"/>
              <w:rPr>
                <w:rFonts w:ascii="Arial" w:hAnsi="Arial" w:cs="Arial"/>
              </w:rPr>
            </w:pPr>
            <w:r w:rsidRPr="00217942">
              <w:rPr>
                <w:rFonts w:ascii="Arial" w:hAnsi="Arial" w:cs="Arial"/>
              </w:rPr>
              <w:t>Vypracoval</w:t>
            </w:r>
          </w:p>
        </w:tc>
        <w:tc>
          <w:tcPr>
            <w:tcW w:w="3708" w:type="dxa"/>
            <w:vAlign w:val="center"/>
          </w:tcPr>
          <w:p w:rsidR="00861E47" w:rsidRPr="00217942" w:rsidRDefault="00105551" w:rsidP="0098476B">
            <w:pPr>
              <w:ind w:left="80"/>
              <w:jc w:val="center"/>
              <w:rPr>
                <w:rFonts w:ascii="Arial" w:hAnsi="Arial" w:cs="Arial"/>
                <w:b/>
              </w:rPr>
            </w:pPr>
            <w:r>
              <w:rPr>
                <w:rFonts w:ascii="Arial" w:hAnsi="Arial" w:cs="Arial"/>
                <w:b/>
              </w:rPr>
              <w:t>Ing. arch. Aleš Stuchlík</w:t>
            </w:r>
          </w:p>
        </w:tc>
        <w:tc>
          <w:tcPr>
            <w:tcW w:w="1800" w:type="dxa"/>
            <w:vAlign w:val="center"/>
          </w:tcPr>
          <w:p w:rsidR="00861E47" w:rsidRPr="00217942" w:rsidRDefault="00861E47" w:rsidP="0098476B">
            <w:pPr>
              <w:jc w:val="center"/>
              <w:rPr>
                <w:rFonts w:ascii="Arial" w:hAnsi="Arial" w:cs="Arial"/>
              </w:rPr>
            </w:pPr>
            <w:r w:rsidRPr="00217942">
              <w:rPr>
                <w:rFonts w:ascii="Arial" w:hAnsi="Arial" w:cs="Arial"/>
              </w:rPr>
              <w:t>Odbor</w:t>
            </w:r>
          </w:p>
        </w:tc>
        <w:tc>
          <w:tcPr>
            <w:tcW w:w="2760" w:type="dxa"/>
            <w:vAlign w:val="center"/>
          </w:tcPr>
          <w:p w:rsidR="00861E47" w:rsidRPr="00217942" w:rsidRDefault="00105551" w:rsidP="0098476B">
            <w:pPr>
              <w:jc w:val="center"/>
              <w:rPr>
                <w:rFonts w:ascii="Arial" w:hAnsi="Arial" w:cs="Arial"/>
                <w:b/>
              </w:rPr>
            </w:pPr>
            <w:r>
              <w:rPr>
                <w:rFonts w:ascii="Arial" w:hAnsi="Arial" w:cs="Arial"/>
                <w:b/>
              </w:rPr>
              <w:t>ÚMA</w:t>
            </w:r>
          </w:p>
        </w:tc>
      </w:tr>
    </w:tbl>
    <w:p w:rsidR="00525938" w:rsidRDefault="00525938" w:rsidP="000D702B">
      <w:pPr>
        <w:tabs>
          <w:tab w:val="left" w:pos="1701"/>
        </w:tabs>
        <w:spacing w:after="0" w:line="240" w:lineRule="auto"/>
        <w:jc w:val="both"/>
        <w:rPr>
          <w:rFonts w:ascii="Arial" w:hAnsi="Arial" w:cs="Arial"/>
          <w:color w:val="000000"/>
          <w:sz w:val="24"/>
          <w:szCs w:val="24"/>
        </w:rPr>
      </w:pPr>
    </w:p>
    <w:p w:rsidR="00105551" w:rsidRPr="006C6FA1" w:rsidRDefault="00105551" w:rsidP="006C6FA1">
      <w:pPr>
        <w:spacing w:after="0" w:line="240" w:lineRule="auto"/>
        <w:rPr>
          <w:rFonts w:ascii="Arial" w:hAnsi="Arial" w:cs="Arial"/>
          <w:sz w:val="24"/>
          <w:szCs w:val="24"/>
          <w:highlight w:val="yellow"/>
        </w:rPr>
      </w:pPr>
      <w:r w:rsidRPr="006C6FA1">
        <w:rPr>
          <w:rFonts w:ascii="Arial" w:hAnsi="Arial" w:cs="Arial"/>
          <w:b/>
          <w:sz w:val="24"/>
          <w:szCs w:val="24"/>
          <w:u w:val="single"/>
        </w:rPr>
        <w:t>Průběžná činnost:</w:t>
      </w:r>
    </w:p>
    <w:p w:rsidR="00105551" w:rsidRPr="006C6FA1" w:rsidRDefault="00105551" w:rsidP="006C6FA1">
      <w:pPr>
        <w:spacing w:after="0" w:line="240" w:lineRule="auto"/>
        <w:jc w:val="both"/>
        <w:rPr>
          <w:rFonts w:ascii="Arial" w:hAnsi="Arial" w:cs="Arial"/>
          <w:sz w:val="24"/>
          <w:szCs w:val="24"/>
        </w:rPr>
      </w:pPr>
    </w:p>
    <w:p w:rsidR="00105551" w:rsidRPr="006C6FA1" w:rsidRDefault="00105551" w:rsidP="006C6FA1">
      <w:pPr>
        <w:numPr>
          <w:ilvl w:val="0"/>
          <w:numId w:val="106"/>
        </w:numPr>
        <w:spacing w:after="0" w:line="240" w:lineRule="auto"/>
        <w:ind w:left="0"/>
        <w:jc w:val="both"/>
        <w:rPr>
          <w:rFonts w:ascii="Arial" w:hAnsi="Arial" w:cs="Arial"/>
          <w:b/>
          <w:sz w:val="24"/>
          <w:szCs w:val="24"/>
        </w:rPr>
      </w:pPr>
      <w:r w:rsidRPr="006C6FA1">
        <w:rPr>
          <w:rFonts w:ascii="Arial" w:hAnsi="Arial" w:cs="Arial"/>
          <w:b/>
          <w:sz w:val="24"/>
          <w:szCs w:val="24"/>
        </w:rPr>
        <w:t>Komise pro územní plánování</w:t>
      </w:r>
    </w:p>
    <w:p w:rsidR="00105551" w:rsidRPr="006C6FA1" w:rsidRDefault="00105551" w:rsidP="006C6FA1">
      <w:pPr>
        <w:numPr>
          <w:ilvl w:val="1"/>
          <w:numId w:val="106"/>
        </w:numPr>
        <w:spacing w:after="0" w:line="240" w:lineRule="auto"/>
        <w:ind w:left="0"/>
        <w:jc w:val="both"/>
        <w:rPr>
          <w:rFonts w:ascii="Arial" w:hAnsi="Arial" w:cs="Arial"/>
          <w:b/>
          <w:sz w:val="24"/>
          <w:szCs w:val="24"/>
        </w:rPr>
      </w:pPr>
      <w:r w:rsidRPr="006C6FA1">
        <w:rPr>
          <w:rFonts w:ascii="Arial" w:hAnsi="Arial" w:cs="Arial"/>
          <w:sz w:val="24"/>
          <w:szCs w:val="24"/>
        </w:rPr>
        <w:t>zajištění podkladů pro zasedání, organizace zasedání, zpracování zápisů, konzultace záměrů s investory</w:t>
      </w:r>
    </w:p>
    <w:p w:rsidR="00105551" w:rsidRPr="006C6FA1" w:rsidRDefault="00105551" w:rsidP="006C6FA1">
      <w:pPr>
        <w:spacing w:after="0" w:line="240" w:lineRule="auto"/>
        <w:jc w:val="both"/>
        <w:rPr>
          <w:rFonts w:ascii="Arial" w:hAnsi="Arial" w:cs="Arial"/>
          <w:sz w:val="24"/>
          <w:szCs w:val="24"/>
        </w:rPr>
      </w:pPr>
    </w:p>
    <w:p w:rsidR="00105551" w:rsidRPr="006C6FA1" w:rsidRDefault="00105551" w:rsidP="006C6FA1">
      <w:pPr>
        <w:numPr>
          <w:ilvl w:val="0"/>
          <w:numId w:val="101"/>
        </w:numPr>
        <w:spacing w:after="0" w:line="240" w:lineRule="auto"/>
        <w:ind w:left="0"/>
        <w:jc w:val="both"/>
        <w:rPr>
          <w:rFonts w:ascii="Arial" w:hAnsi="Arial" w:cs="Arial"/>
          <w:b/>
          <w:sz w:val="24"/>
          <w:szCs w:val="24"/>
        </w:rPr>
      </w:pPr>
      <w:r w:rsidRPr="006C6FA1">
        <w:rPr>
          <w:rFonts w:ascii="Arial" w:hAnsi="Arial" w:cs="Arial"/>
          <w:b/>
          <w:sz w:val="24"/>
          <w:szCs w:val="24"/>
        </w:rPr>
        <w:t>Pracovní skupina pro výstavbu</w:t>
      </w:r>
    </w:p>
    <w:p w:rsidR="00105551" w:rsidRPr="006C6FA1" w:rsidRDefault="00105551" w:rsidP="006C6FA1">
      <w:pPr>
        <w:numPr>
          <w:ilvl w:val="1"/>
          <w:numId w:val="101"/>
        </w:numPr>
        <w:spacing w:after="0" w:line="240" w:lineRule="auto"/>
        <w:ind w:left="0"/>
        <w:jc w:val="both"/>
        <w:rPr>
          <w:rFonts w:ascii="Arial" w:hAnsi="Arial" w:cs="Arial"/>
          <w:sz w:val="24"/>
          <w:szCs w:val="24"/>
        </w:rPr>
      </w:pPr>
      <w:r w:rsidRPr="006C6FA1">
        <w:rPr>
          <w:rFonts w:ascii="Arial" w:hAnsi="Arial" w:cs="Arial"/>
          <w:sz w:val="24"/>
          <w:szCs w:val="24"/>
        </w:rPr>
        <w:t>zpracování podkladů pro jednání, organizace jednání, zpracovávání zápisů, příprava souhrnných vyjádření a jejich rozeslání žadatelům</w:t>
      </w:r>
    </w:p>
    <w:p w:rsidR="00105551" w:rsidRPr="006C6FA1" w:rsidRDefault="00105551" w:rsidP="006C6FA1">
      <w:pPr>
        <w:spacing w:after="0" w:line="240" w:lineRule="auto"/>
        <w:jc w:val="both"/>
        <w:rPr>
          <w:rFonts w:ascii="Arial" w:hAnsi="Arial" w:cs="Arial"/>
          <w:sz w:val="24"/>
          <w:szCs w:val="24"/>
        </w:rPr>
      </w:pPr>
    </w:p>
    <w:p w:rsidR="00105551" w:rsidRPr="006C6FA1" w:rsidRDefault="00105551" w:rsidP="006C6FA1">
      <w:pPr>
        <w:numPr>
          <w:ilvl w:val="0"/>
          <w:numId w:val="99"/>
        </w:numPr>
        <w:spacing w:after="0" w:line="240" w:lineRule="auto"/>
        <w:ind w:left="0"/>
        <w:jc w:val="both"/>
        <w:rPr>
          <w:rFonts w:ascii="Arial" w:hAnsi="Arial" w:cs="Arial"/>
          <w:b/>
          <w:sz w:val="24"/>
          <w:szCs w:val="24"/>
        </w:rPr>
      </w:pPr>
      <w:r w:rsidRPr="006C6FA1">
        <w:rPr>
          <w:rFonts w:ascii="Arial" w:hAnsi="Arial" w:cs="Arial"/>
          <w:b/>
          <w:sz w:val="24"/>
          <w:szCs w:val="24"/>
        </w:rPr>
        <w:t xml:space="preserve">Akční skupina udržitelnosti </w:t>
      </w:r>
    </w:p>
    <w:p w:rsidR="00105551" w:rsidRPr="006C6FA1" w:rsidRDefault="00105551" w:rsidP="006C6FA1">
      <w:pPr>
        <w:numPr>
          <w:ilvl w:val="1"/>
          <w:numId w:val="99"/>
        </w:numPr>
        <w:spacing w:after="0" w:line="240" w:lineRule="auto"/>
        <w:ind w:left="0"/>
        <w:jc w:val="both"/>
        <w:rPr>
          <w:rFonts w:ascii="Arial" w:hAnsi="Arial" w:cs="Arial"/>
          <w:sz w:val="24"/>
          <w:szCs w:val="24"/>
        </w:rPr>
      </w:pPr>
      <w:r w:rsidRPr="006C6FA1">
        <w:rPr>
          <w:rFonts w:ascii="Arial" w:hAnsi="Arial" w:cs="Arial"/>
          <w:sz w:val="24"/>
          <w:szCs w:val="24"/>
        </w:rPr>
        <w:t>příprava programu, zpracování podkladů z IP, organizace jednání, zápisy z jednání</w:t>
      </w:r>
    </w:p>
    <w:p w:rsidR="00105551" w:rsidRPr="006C6FA1" w:rsidRDefault="00105551" w:rsidP="006C6FA1">
      <w:pPr>
        <w:spacing w:after="0" w:line="240" w:lineRule="auto"/>
        <w:jc w:val="both"/>
        <w:rPr>
          <w:rFonts w:ascii="Arial" w:hAnsi="Arial" w:cs="Arial"/>
          <w:b/>
          <w:sz w:val="24"/>
          <w:szCs w:val="24"/>
        </w:rPr>
      </w:pPr>
    </w:p>
    <w:p w:rsidR="00105551" w:rsidRPr="006C6FA1" w:rsidRDefault="00105551" w:rsidP="006C6FA1">
      <w:pPr>
        <w:numPr>
          <w:ilvl w:val="0"/>
          <w:numId w:val="99"/>
        </w:numPr>
        <w:spacing w:after="0" w:line="240" w:lineRule="auto"/>
        <w:ind w:left="0"/>
        <w:jc w:val="both"/>
        <w:rPr>
          <w:rFonts w:ascii="Arial" w:hAnsi="Arial" w:cs="Arial"/>
          <w:b/>
          <w:sz w:val="24"/>
          <w:szCs w:val="24"/>
        </w:rPr>
      </w:pPr>
      <w:r w:rsidRPr="006C6FA1">
        <w:rPr>
          <w:rFonts w:ascii="Arial" w:hAnsi="Arial" w:cs="Arial"/>
          <w:b/>
          <w:sz w:val="24"/>
          <w:szCs w:val="24"/>
        </w:rPr>
        <w:t>Žádosti o informace dle zákona č. 106/1999 Sb.</w:t>
      </w:r>
    </w:p>
    <w:p w:rsidR="00105551" w:rsidRPr="006C6FA1" w:rsidRDefault="00105551" w:rsidP="006C6FA1">
      <w:pPr>
        <w:numPr>
          <w:ilvl w:val="1"/>
          <w:numId w:val="99"/>
        </w:numPr>
        <w:spacing w:after="0" w:line="240" w:lineRule="auto"/>
        <w:ind w:left="0"/>
        <w:jc w:val="both"/>
        <w:rPr>
          <w:rFonts w:ascii="Arial" w:hAnsi="Arial" w:cs="Arial"/>
          <w:sz w:val="24"/>
          <w:szCs w:val="24"/>
        </w:rPr>
      </w:pPr>
      <w:r w:rsidRPr="006C6FA1">
        <w:rPr>
          <w:rFonts w:ascii="Arial" w:hAnsi="Arial" w:cs="Arial"/>
          <w:sz w:val="24"/>
          <w:szCs w:val="24"/>
        </w:rPr>
        <w:t>zpracování podkladů pro Právní oddělení pro vyřízení žádostí</w:t>
      </w:r>
    </w:p>
    <w:p w:rsidR="00105551" w:rsidRPr="006C6FA1" w:rsidRDefault="00105551" w:rsidP="006C6FA1">
      <w:pPr>
        <w:spacing w:after="0" w:line="240" w:lineRule="auto"/>
        <w:jc w:val="both"/>
        <w:rPr>
          <w:rFonts w:ascii="Arial" w:hAnsi="Arial" w:cs="Arial"/>
          <w:sz w:val="24"/>
          <w:szCs w:val="24"/>
        </w:rPr>
      </w:pPr>
    </w:p>
    <w:p w:rsidR="00105551" w:rsidRPr="006C6FA1" w:rsidRDefault="00105551" w:rsidP="006C6FA1">
      <w:pPr>
        <w:numPr>
          <w:ilvl w:val="0"/>
          <w:numId w:val="107"/>
        </w:numPr>
        <w:spacing w:after="0" w:line="240" w:lineRule="auto"/>
        <w:ind w:left="0"/>
        <w:jc w:val="both"/>
        <w:rPr>
          <w:rFonts w:ascii="Arial" w:hAnsi="Arial" w:cs="Arial"/>
          <w:b/>
          <w:sz w:val="24"/>
          <w:szCs w:val="24"/>
        </w:rPr>
      </w:pPr>
      <w:r w:rsidRPr="006C6FA1">
        <w:rPr>
          <w:rFonts w:ascii="Arial" w:hAnsi="Arial" w:cs="Arial"/>
          <w:b/>
          <w:sz w:val="24"/>
          <w:szCs w:val="24"/>
        </w:rPr>
        <w:t>Zpracování stanovisek k plánovaným prodejům a odkupům městských nemovi­tostí</w:t>
      </w:r>
    </w:p>
    <w:p w:rsidR="00105551" w:rsidRPr="006C6FA1" w:rsidRDefault="00105551" w:rsidP="006C6FA1">
      <w:pPr>
        <w:numPr>
          <w:ilvl w:val="1"/>
          <w:numId w:val="107"/>
        </w:numPr>
        <w:spacing w:after="0" w:line="240" w:lineRule="auto"/>
        <w:ind w:left="0"/>
        <w:jc w:val="both"/>
        <w:rPr>
          <w:rFonts w:ascii="Arial" w:hAnsi="Arial" w:cs="Arial"/>
          <w:sz w:val="24"/>
          <w:szCs w:val="24"/>
        </w:rPr>
      </w:pPr>
      <w:r w:rsidRPr="006C6FA1">
        <w:rPr>
          <w:rFonts w:ascii="Arial" w:hAnsi="Arial" w:cs="Arial"/>
          <w:sz w:val="24"/>
          <w:szCs w:val="24"/>
        </w:rPr>
        <w:t>ve spolupráci s majetkovým odborem připravujeme stanoviska pro majetkovou komisi a radu města, doporučujeme odkupy strategických pozemků</w:t>
      </w:r>
    </w:p>
    <w:p w:rsidR="00105551" w:rsidRPr="006C6FA1" w:rsidRDefault="00105551" w:rsidP="006C6FA1">
      <w:pPr>
        <w:spacing w:after="0" w:line="240" w:lineRule="auto"/>
        <w:jc w:val="both"/>
        <w:rPr>
          <w:rFonts w:ascii="Arial" w:hAnsi="Arial" w:cs="Arial"/>
          <w:sz w:val="24"/>
          <w:szCs w:val="24"/>
        </w:rPr>
      </w:pPr>
    </w:p>
    <w:p w:rsidR="00105551" w:rsidRPr="006C6FA1" w:rsidRDefault="00105551" w:rsidP="006C6FA1">
      <w:pPr>
        <w:numPr>
          <w:ilvl w:val="0"/>
          <w:numId w:val="108"/>
        </w:numPr>
        <w:spacing w:after="0" w:line="240" w:lineRule="auto"/>
        <w:ind w:left="0"/>
        <w:jc w:val="both"/>
        <w:rPr>
          <w:rFonts w:ascii="Arial" w:hAnsi="Arial" w:cs="Arial"/>
          <w:b/>
          <w:sz w:val="24"/>
          <w:szCs w:val="24"/>
        </w:rPr>
      </w:pPr>
      <w:r w:rsidRPr="006C6FA1">
        <w:rPr>
          <w:rFonts w:ascii="Arial" w:hAnsi="Arial" w:cs="Arial"/>
          <w:b/>
          <w:sz w:val="24"/>
          <w:szCs w:val="24"/>
        </w:rPr>
        <w:t>Příprava vyjádření pro majetkový odbor k prodejům, nájmům a služebnostem k nemovitostem v majetku města</w:t>
      </w:r>
    </w:p>
    <w:p w:rsidR="00105551" w:rsidRPr="006C6FA1" w:rsidRDefault="00105551" w:rsidP="006C6FA1">
      <w:pPr>
        <w:numPr>
          <w:ilvl w:val="1"/>
          <w:numId w:val="108"/>
        </w:numPr>
        <w:spacing w:after="0" w:line="240" w:lineRule="auto"/>
        <w:ind w:left="0"/>
        <w:jc w:val="both"/>
        <w:rPr>
          <w:rFonts w:ascii="Arial" w:hAnsi="Arial" w:cs="Arial"/>
          <w:sz w:val="24"/>
          <w:szCs w:val="24"/>
        </w:rPr>
      </w:pPr>
      <w:r w:rsidRPr="006C6FA1">
        <w:rPr>
          <w:rFonts w:ascii="Arial" w:hAnsi="Arial" w:cs="Arial"/>
          <w:sz w:val="24"/>
          <w:szCs w:val="24"/>
        </w:rPr>
        <w:t>příprava souhrnných vyjádření v případě nesouhlasu některého z dotčených odborů a jejich rozesílání, konzultace záměrů s investory</w:t>
      </w:r>
    </w:p>
    <w:p w:rsidR="00105551" w:rsidRPr="006C6FA1" w:rsidRDefault="00105551" w:rsidP="006C6FA1">
      <w:pPr>
        <w:spacing w:after="0" w:line="240" w:lineRule="auto"/>
        <w:jc w:val="both"/>
        <w:rPr>
          <w:rFonts w:ascii="Arial" w:hAnsi="Arial" w:cs="Arial"/>
          <w:sz w:val="24"/>
          <w:szCs w:val="24"/>
        </w:rPr>
      </w:pPr>
    </w:p>
    <w:p w:rsidR="00105551" w:rsidRPr="006C6FA1" w:rsidRDefault="00105551" w:rsidP="006C6FA1">
      <w:pPr>
        <w:numPr>
          <w:ilvl w:val="0"/>
          <w:numId w:val="96"/>
        </w:numPr>
        <w:spacing w:after="0" w:line="240" w:lineRule="auto"/>
        <w:ind w:left="0"/>
        <w:jc w:val="both"/>
        <w:rPr>
          <w:rFonts w:ascii="Arial" w:hAnsi="Arial" w:cs="Arial"/>
          <w:b/>
          <w:sz w:val="24"/>
          <w:szCs w:val="24"/>
        </w:rPr>
      </w:pPr>
      <w:r w:rsidRPr="006C6FA1">
        <w:rPr>
          <w:rFonts w:ascii="Arial" w:hAnsi="Arial" w:cs="Arial"/>
          <w:b/>
          <w:sz w:val="24"/>
          <w:szCs w:val="24"/>
        </w:rPr>
        <w:t>Mapa pozemků pro investory</w:t>
      </w:r>
    </w:p>
    <w:p w:rsidR="00105551" w:rsidRPr="006C6FA1" w:rsidRDefault="00105551" w:rsidP="006C6FA1">
      <w:pPr>
        <w:numPr>
          <w:ilvl w:val="1"/>
          <w:numId w:val="96"/>
        </w:numPr>
        <w:spacing w:after="0" w:line="240" w:lineRule="auto"/>
        <w:ind w:left="0"/>
        <w:jc w:val="both"/>
        <w:rPr>
          <w:rFonts w:ascii="Arial" w:hAnsi="Arial" w:cs="Arial"/>
          <w:sz w:val="24"/>
          <w:szCs w:val="24"/>
        </w:rPr>
      </w:pPr>
      <w:r w:rsidRPr="006C6FA1">
        <w:rPr>
          <w:rFonts w:ascii="Arial" w:hAnsi="Arial" w:cs="Arial"/>
          <w:sz w:val="24"/>
          <w:szCs w:val="24"/>
        </w:rPr>
        <w:t>spolupráce s MO na přípravě pozemků k prodeji, zejména příprava podkladů pro GPL a popis do dražební karty, komunikace s potencionálními zájemci o nabízené pozemky a jejich evidence, příprava na uveřejnění dalších pozemků pro prodej ve spolupráci s MO a OI-OGIS</w:t>
      </w:r>
    </w:p>
    <w:p w:rsidR="00105551" w:rsidRPr="006C6FA1" w:rsidRDefault="00105551" w:rsidP="006C6FA1">
      <w:pPr>
        <w:spacing w:after="0" w:line="240" w:lineRule="auto"/>
        <w:jc w:val="both"/>
        <w:rPr>
          <w:rFonts w:ascii="Arial" w:hAnsi="Arial" w:cs="Arial"/>
          <w:sz w:val="24"/>
          <w:szCs w:val="24"/>
        </w:rPr>
      </w:pPr>
    </w:p>
    <w:p w:rsidR="00105551" w:rsidRPr="006C6FA1" w:rsidRDefault="00105551" w:rsidP="006C6FA1">
      <w:pPr>
        <w:numPr>
          <w:ilvl w:val="0"/>
          <w:numId w:val="109"/>
        </w:numPr>
        <w:spacing w:after="0" w:line="240" w:lineRule="auto"/>
        <w:ind w:left="0"/>
        <w:jc w:val="both"/>
        <w:rPr>
          <w:rFonts w:ascii="Arial" w:hAnsi="Arial" w:cs="Arial"/>
          <w:b/>
          <w:sz w:val="24"/>
          <w:szCs w:val="24"/>
        </w:rPr>
      </w:pPr>
      <w:r w:rsidRPr="006C6FA1">
        <w:rPr>
          <w:rFonts w:ascii="Arial" w:hAnsi="Arial" w:cs="Arial"/>
          <w:b/>
          <w:sz w:val="24"/>
          <w:szCs w:val="24"/>
        </w:rPr>
        <w:t>Pravidelná účast:</w:t>
      </w:r>
    </w:p>
    <w:p w:rsidR="00105551" w:rsidRPr="006C6FA1" w:rsidRDefault="00105551" w:rsidP="006C6FA1">
      <w:pPr>
        <w:numPr>
          <w:ilvl w:val="1"/>
          <w:numId w:val="109"/>
        </w:numPr>
        <w:spacing w:after="0" w:line="240" w:lineRule="auto"/>
        <w:ind w:left="0"/>
        <w:jc w:val="both"/>
        <w:rPr>
          <w:rFonts w:ascii="Arial" w:hAnsi="Arial" w:cs="Arial"/>
          <w:sz w:val="24"/>
          <w:szCs w:val="24"/>
        </w:rPr>
      </w:pPr>
      <w:r w:rsidRPr="006C6FA1">
        <w:rPr>
          <w:rFonts w:ascii="Arial" w:hAnsi="Arial" w:cs="Arial"/>
          <w:sz w:val="24"/>
          <w:szCs w:val="24"/>
        </w:rPr>
        <w:t>Komise pro dopravu RMJ</w:t>
      </w:r>
    </w:p>
    <w:p w:rsidR="00105551" w:rsidRPr="006C6FA1" w:rsidRDefault="00105551" w:rsidP="006C6FA1">
      <w:pPr>
        <w:numPr>
          <w:ilvl w:val="1"/>
          <w:numId w:val="109"/>
        </w:numPr>
        <w:spacing w:after="0" w:line="240" w:lineRule="auto"/>
        <w:ind w:left="0"/>
        <w:jc w:val="both"/>
        <w:rPr>
          <w:rFonts w:ascii="Arial" w:hAnsi="Arial" w:cs="Arial"/>
          <w:sz w:val="24"/>
          <w:szCs w:val="24"/>
        </w:rPr>
      </w:pPr>
      <w:r w:rsidRPr="006C6FA1">
        <w:rPr>
          <w:rFonts w:ascii="Arial" w:hAnsi="Arial" w:cs="Arial"/>
          <w:sz w:val="24"/>
          <w:szCs w:val="24"/>
        </w:rPr>
        <w:t>Majetková komise RMJ</w:t>
      </w:r>
    </w:p>
    <w:p w:rsidR="00105551" w:rsidRPr="006C6FA1" w:rsidRDefault="00105551" w:rsidP="006C6FA1">
      <w:pPr>
        <w:numPr>
          <w:ilvl w:val="1"/>
          <w:numId w:val="109"/>
        </w:numPr>
        <w:spacing w:after="0" w:line="240" w:lineRule="auto"/>
        <w:ind w:left="0"/>
        <w:jc w:val="both"/>
        <w:rPr>
          <w:rFonts w:ascii="Arial" w:hAnsi="Arial" w:cs="Arial"/>
          <w:sz w:val="24"/>
          <w:szCs w:val="24"/>
        </w:rPr>
      </w:pPr>
      <w:r w:rsidRPr="006C6FA1">
        <w:rPr>
          <w:rFonts w:ascii="Arial" w:hAnsi="Arial" w:cs="Arial"/>
          <w:sz w:val="24"/>
          <w:szCs w:val="24"/>
        </w:rPr>
        <w:t>pracovní skupina pro městskou mobilitu</w:t>
      </w:r>
    </w:p>
    <w:p w:rsidR="00105551" w:rsidRPr="006C6FA1" w:rsidRDefault="00105551" w:rsidP="006C6FA1">
      <w:pPr>
        <w:numPr>
          <w:ilvl w:val="1"/>
          <w:numId w:val="109"/>
        </w:numPr>
        <w:spacing w:after="0" w:line="240" w:lineRule="auto"/>
        <w:ind w:left="0"/>
        <w:jc w:val="both"/>
        <w:rPr>
          <w:rFonts w:ascii="Arial" w:hAnsi="Arial" w:cs="Arial"/>
          <w:sz w:val="24"/>
          <w:szCs w:val="24"/>
        </w:rPr>
      </w:pPr>
      <w:r w:rsidRPr="006C6FA1">
        <w:rPr>
          <w:rFonts w:ascii="Arial" w:hAnsi="Arial" w:cs="Arial"/>
          <w:sz w:val="24"/>
          <w:szCs w:val="24"/>
        </w:rPr>
        <w:t>pracovní skupina pro koncepci parkování</w:t>
      </w:r>
    </w:p>
    <w:p w:rsidR="00105551" w:rsidRPr="006C6FA1" w:rsidRDefault="00105551" w:rsidP="006C6FA1">
      <w:pPr>
        <w:numPr>
          <w:ilvl w:val="1"/>
          <w:numId w:val="109"/>
        </w:numPr>
        <w:spacing w:after="0" w:line="240" w:lineRule="auto"/>
        <w:ind w:left="0"/>
        <w:jc w:val="both"/>
        <w:rPr>
          <w:rFonts w:ascii="Arial" w:hAnsi="Arial" w:cs="Arial"/>
          <w:sz w:val="24"/>
          <w:szCs w:val="24"/>
        </w:rPr>
      </w:pPr>
      <w:r w:rsidRPr="006C6FA1">
        <w:rPr>
          <w:rFonts w:ascii="Arial" w:hAnsi="Arial" w:cs="Arial"/>
          <w:sz w:val="24"/>
          <w:szCs w:val="24"/>
        </w:rPr>
        <w:t>názvoslovná pracovní skupina</w:t>
      </w:r>
    </w:p>
    <w:p w:rsidR="00105551" w:rsidRPr="006C6FA1" w:rsidRDefault="00105551" w:rsidP="006C6FA1">
      <w:pPr>
        <w:numPr>
          <w:ilvl w:val="1"/>
          <w:numId w:val="109"/>
        </w:numPr>
        <w:spacing w:after="0" w:line="240" w:lineRule="auto"/>
        <w:ind w:left="0"/>
        <w:jc w:val="both"/>
        <w:rPr>
          <w:rFonts w:ascii="Arial" w:hAnsi="Arial" w:cs="Arial"/>
          <w:sz w:val="24"/>
          <w:szCs w:val="24"/>
        </w:rPr>
      </w:pPr>
      <w:r w:rsidRPr="006C6FA1">
        <w:rPr>
          <w:rFonts w:ascii="Arial" w:hAnsi="Arial" w:cs="Arial"/>
          <w:sz w:val="24"/>
          <w:szCs w:val="24"/>
        </w:rPr>
        <w:t>investiční porady</w:t>
      </w:r>
    </w:p>
    <w:p w:rsidR="00105551" w:rsidRPr="006C6FA1" w:rsidRDefault="00105551" w:rsidP="006C6FA1">
      <w:pPr>
        <w:numPr>
          <w:ilvl w:val="1"/>
          <w:numId w:val="109"/>
        </w:numPr>
        <w:spacing w:after="0" w:line="240" w:lineRule="auto"/>
        <w:ind w:left="0"/>
        <w:jc w:val="both"/>
        <w:rPr>
          <w:rFonts w:ascii="Arial" w:hAnsi="Arial" w:cs="Arial"/>
          <w:sz w:val="24"/>
          <w:szCs w:val="24"/>
        </w:rPr>
      </w:pPr>
      <w:r w:rsidRPr="006C6FA1">
        <w:rPr>
          <w:rFonts w:ascii="Arial" w:hAnsi="Arial" w:cs="Arial"/>
          <w:sz w:val="24"/>
          <w:szCs w:val="24"/>
        </w:rPr>
        <w:lastRenderedPageBreak/>
        <w:t>koordinační porady SÚ-OÚÚP</w:t>
      </w:r>
    </w:p>
    <w:p w:rsidR="00105551" w:rsidRPr="006C6FA1" w:rsidRDefault="00105551" w:rsidP="006C6FA1">
      <w:pPr>
        <w:numPr>
          <w:ilvl w:val="1"/>
          <w:numId w:val="109"/>
        </w:numPr>
        <w:spacing w:after="0" w:line="240" w:lineRule="auto"/>
        <w:ind w:left="0"/>
        <w:jc w:val="both"/>
        <w:rPr>
          <w:rFonts w:ascii="Arial" w:hAnsi="Arial" w:cs="Arial"/>
          <w:sz w:val="24"/>
          <w:szCs w:val="24"/>
        </w:rPr>
      </w:pPr>
      <w:r w:rsidRPr="006C6FA1">
        <w:rPr>
          <w:rFonts w:ascii="Arial" w:hAnsi="Arial" w:cs="Arial"/>
          <w:sz w:val="24"/>
          <w:szCs w:val="24"/>
        </w:rPr>
        <w:t>pracovní semináře ZMJ</w:t>
      </w:r>
    </w:p>
    <w:p w:rsidR="00105551" w:rsidRPr="006C6FA1" w:rsidRDefault="00105551" w:rsidP="006C6FA1">
      <w:pPr>
        <w:numPr>
          <w:ilvl w:val="1"/>
          <w:numId w:val="109"/>
        </w:numPr>
        <w:spacing w:after="0" w:line="240" w:lineRule="auto"/>
        <w:ind w:left="0"/>
        <w:jc w:val="both"/>
        <w:rPr>
          <w:rFonts w:ascii="Arial" w:hAnsi="Arial" w:cs="Arial"/>
          <w:sz w:val="24"/>
          <w:szCs w:val="24"/>
        </w:rPr>
      </w:pPr>
      <w:r w:rsidRPr="006C6FA1">
        <w:rPr>
          <w:rFonts w:ascii="Arial" w:hAnsi="Arial" w:cs="Arial"/>
          <w:sz w:val="24"/>
          <w:szCs w:val="24"/>
        </w:rPr>
        <w:t>Kontrolní výbor ZMJ</w:t>
      </w:r>
    </w:p>
    <w:p w:rsidR="00105551" w:rsidRPr="006C6FA1" w:rsidRDefault="00105551" w:rsidP="006C6FA1">
      <w:pPr>
        <w:numPr>
          <w:ilvl w:val="1"/>
          <w:numId w:val="109"/>
        </w:numPr>
        <w:spacing w:after="0" w:line="240" w:lineRule="auto"/>
        <w:ind w:left="0"/>
        <w:jc w:val="both"/>
        <w:rPr>
          <w:rFonts w:ascii="Arial" w:hAnsi="Arial" w:cs="Arial"/>
          <w:sz w:val="24"/>
          <w:szCs w:val="24"/>
        </w:rPr>
      </w:pPr>
      <w:r w:rsidRPr="006C6FA1">
        <w:rPr>
          <w:rFonts w:ascii="Arial" w:hAnsi="Arial" w:cs="Arial"/>
          <w:sz w:val="24"/>
          <w:szCs w:val="24"/>
        </w:rPr>
        <w:t>pracovní skupiny ITI jihlavské aglomerace</w:t>
      </w:r>
    </w:p>
    <w:p w:rsidR="00105551" w:rsidRPr="006C6FA1" w:rsidRDefault="00105551" w:rsidP="006C6FA1">
      <w:pPr>
        <w:numPr>
          <w:ilvl w:val="1"/>
          <w:numId w:val="109"/>
        </w:numPr>
        <w:spacing w:after="0" w:line="240" w:lineRule="auto"/>
        <w:ind w:left="0"/>
        <w:jc w:val="both"/>
        <w:rPr>
          <w:rFonts w:ascii="Arial" w:hAnsi="Arial" w:cs="Arial"/>
          <w:sz w:val="24"/>
          <w:szCs w:val="24"/>
        </w:rPr>
      </w:pPr>
      <w:r w:rsidRPr="006C6FA1">
        <w:rPr>
          <w:rFonts w:ascii="Arial" w:hAnsi="Arial" w:cs="Arial"/>
          <w:sz w:val="24"/>
          <w:szCs w:val="24"/>
        </w:rPr>
        <w:t>pracovní skupiny pro strategický plán</w:t>
      </w:r>
    </w:p>
    <w:p w:rsidR="00105551" w:rsidRPr="006C6FA1" w:rsidRDefault="00105551" w:rsidP="006C6FA1">
      <w:pPr>
        <w:numPr>
          <w:ilvl w:val="1"/>
          <w:numId w:val="109"/>
        </w:numPr>
        <w:spacing w:after="0" w:line="240" w:lineRule="auto"/>
        <w:ind w:left="0"/>
        <w:jc w:val="both"/>
        <w:rPr>
          <w:rFonts w:ascii="Arial" w:hAnsi="Arial" w:cs="Arial"/>
          <w:sz w:val="24"/>
          <w:szCs w:val="24"/>
        </w:rPr>
      </w:pPr>
      <w:r w:rsidRPr="006C6FA1">
        <w:rPr>
          <w:rFonts w:ascii="Arial" w:hAnsi="Arial" w:cs="Arial"/>
          <w:sz w:val="24"/>
          <w:szCs w:val="24"/>
        </w:rPr>
        <w:t>konzultace na Stavebním úřadu, Oddělení úřadu územního plánování, Majetkovém odboru</w:t>
      </w:r>
    </w:p>
    <w:p w:rsidR="00105551" w:rsidRPr="006C6FA1" w:rsidRDefault="00105551" w:rsidP="006C6FA1">
      <w:pPr>
        <w:numPr>
          <w:ilvl w:val="1"/>
          <w:numId w:val="109"/>
        </w:numPr>
        <w:spacing w:after="0" w:line="240" w:lineRule="auto"/>
        <w:ind w:left="0"/>
        <w:jc w:val="both"/>
        <w:rPr>
          <w:rFonts w:ascii="Arial" w:hAnsi="Arial" w:cs="Arial"/>
          <w:sz w:val="24"/>
          <w:szCs w:val="24"/>
        </w:rPr>
      </w:pPr>
      <w:r w:rsidRPr="006C6FA1">
        <w:rPr>
          <w:rFonts w:ascii="Arial" w:hAnsi="Arial" w:cs="Arial"/>
          <w:sz w:val="24"/>
          <w:szCs w:val="24"/>
        </w:rPr>
        <w:t xml:space="preserve">pracovní skupina Programu regenerace MPR Jihlava </w:t>
      </w:r>
    </w:p>
    <w:p w:rsidR="00105551" w:rsidRPr="006C6FA1" w:rsidRDefault="00105551" w:rsidP="006C6FA1">
      <w:pPr>
        <w:spacing w:after="0" w:line="240" w:lineRule="auto"/>
        <w:jc w:val="both"/>
        <w:rPr>
          <w:rFonts w:ascii="Arial" w:hAnsi="Arial" w:cs="Arial"/>
          <w:sz w:val="24"/>
          <w:szCs w:val="24"/>
        </w:rPr>
      </w:pPr>
    </w:p>
    <w:p w:rsidR="00105551" w:rsidRPr="006C6FA1" w:rsidRDefault="00105551" w:rsidP="006C6FA1">
      <w:pPr>
        <w:numPr>
          <w:ilvl w:val="0"/>
          <w:numId w:val="100"/>
        </w:numPr>
        <w:spacing w:after="0" w:line="240" w:lineRule="auto"/>
        <w:ind w:left="0"/>
        <w:jc w:val="both"/>
        <w:rPr>
          <w:rFonts w:ascii="Arial" w:hAnsi="Arial" w:cs="Arial"/>
          <w:b/>
          <w:sz w:val="24"/>
          <w:szCs w:val="24"/>
        </w:rPr>
      </w:pPr>
      <w:r w:rsidRPr="006C6FA1">
        <w:rPr>
          <w:rFonts w:ascii="Arial" w:hAnsi="Arial" w:cs="Arial"/>
          <w:b/>
          <w:sz w:val="24"/>
          <w:szCs w:val="24"/>
        </w:rPr>
        <w:t>Administrace žádostí o změnu územního plánu</w:t>
      </w:r>
    </w:p>
    <w:p w:rsidR="00105551" w:rsidRPr="006C6FA1" w:rsidRDefault="00105551" w:rsidP="006C6FA1">
      <w:pPr>
        <w:numPr>
          <w:ilvl w:val="1"/>
          <w:numId w:val="109"/>
        </w:numPr>
        <w:spacing w:after="0" w:line="240" w:lineRule="auto"/>
        <w:ind w:left="0"/>
        <w:jc w:val="both"/>
        <w:rPr>
          <w:rFonts w:ascii="Arial" w:hAnsi="Arial" w:cs="Arial"/>
          <w:sz w:val="24"/>
          <w:szCs w:val="24"/>
        </w:rPr>
      </w:pPr>
      <w:r w:rsidRPr="006C6FA1">
        <w:rPr>
          <w:rFonts w:ascii="Arial" w:hAnsi="Arial" w:cs="Arial"/>
          <w:sz w:val="24"/>
          <w:szCs w:val="24"/>
        </w:rPr>
        <w:t>konzultace, příjem a zpracování žádostí o změnu územního plánu (projednání na KÚP, projednání s SÚ-OÚÚP, administrace projednání na ZM, administrativní vypořádání žádostí žadatelů)</w:t>
      </w:r>
    </w:p>
    <w:p w:rsidR="00105551" w:rsidRPr="006C6FA1" w:rsidRDefault="00105551" w:rsidP="006C6FA1">
      <w:pPr>
        <w:spacing w:after="0" w:line="240" w:lineRule="auto"/>
        <w:jc w:val="both"/>
        <w:rPr>
          <w:rFonts w:ascii="Arial" w:hAnsi="Arial" w:cs="Arial"/>
          <w:sz w:val="24"/>
          <w:szCs w:val="24"/>
        </w:rPr>
      </w:pPr>
    </w:p>
    <w:p w:rsidR="00105551" w:rsidRPr="006C6FA1" w:rsidRDefault="00105551" w:rsidP="006C6FA1">
      <w:pPr>
        <w:numPr>
          <w:ilvl w:val="0"/>
          <w:numId w:val="110"/>
        </w:numPr>
        <w:spacing w:after="0" w:line="240" w:lineRule="auto"/>
        <w:ind w:left="0"/>
        <w:jc w:val="both"/>
        <w:rPr>
          <w:rFonts w:ascii="Arial" w:hAnsi="Arial" w:cs="Arial"/>
          <w:b/>
          <w:sz w:val="24"/>
          <w:szCs w:val="24"/>
        </w:rPr>
      </w:pPr>
      <w:r w:rsidRPr="006C6FA1">
        <w:rPr>
          <w:rFonts w:ascii="Arial" w:hAnsi="Arial" w:cs="Arial"/>
          <w:b/>
          <w:sz w:val="24"/>
          <w:szCs w:val="24"/>
        </w:rPr>
        <w:t>Příprava článků do tisku, ERINu a příprava webu</w:t>
      </w:r>
    </w:p>
    <w:p w:rsidR="00105551" w:rsidRPr="006C6FA1" w:rsidRDefault="00105551" w:rsidP="006C6FA1">
      <w:pPr>
        <w:numPr>
          <w:ilvl w:val="1"/>
          <w:numId w:val="110"/>
        </w:numPr>
        <w:spacing w:after="0" w:line="240" w:lineRule="auto"/>
        <w:ind w:left="0"/>
        <w:jc w:val="both"/>
        <w:rPr>
          <w:rFonts w:ascii="Arial" w:hAnsi="Arial" w:cs="Arial"/>
          <w:sz w:val="24"/>
          <w:szCs w:val="24"/>
        </w:rPr>
      </w:pPr>
      <w:r w:rsidRPr="006C6FA1">
        <w:rPr>
          <w:rFonts w:ascii="Arial" w:hAnsi="Arial" w:cs="Arial"/>
          <w:sz w:val="24"/>
          <w:szCs w:val="24"/>
        </w:rPr>
        <w:t>práce na souhrnu a informování o projektech ÚMA, příprava přehledné části webu o projektech a informacích o ÚMA (</w:t>
      </w:r>
      <w:hyperlink r:id="rId21">
        <w:r w:rsidRPr="006C6FA1">
          <w:rPr>
            <w:rFonts w:ascii="Arial" w:hAnsi="Arial" w:cs="Arial"/>
            <w:sz w:val="24"/>
            <w:szCs w:val="24"/>
            <w:u w:val="single"/>
          </w:rPr>
          <w:t>www.jihlava.cz/uma</w:t>
        </w:r>
      </w:hyperlink>
      <w:r w:rsidRPr="006C6FA1">
        <w:rPr>
          <w:rFonts w:ascii="Arial" w:hAnsi="Arial" w:cs="Arial"/>
          <w:sz w:val="24"/>
          <w:szCs w:val="24"/>
        </w:rPr>
        <w:t>)</w:t>
      </w:r>
    </w:p>
    <w:p w:rsidR="00105551" w:rsidRPr="006C6FA1" w:rsidRDefault="00105551" w:rsidP="006C6FA1">
      <w:pPr>
        <w:spacing w:after="0" w:line="240" w:lineRule="auto"/>
        <w:jc w:val="both"/>
        <w:rPr>
          <w:rFonts w:ascii="Arial" w:hAnsi="Arial" w:cs="Arial"/>
          <w:sz w:val="24"/>
          <w:szCs w:val="24"/>
          <w:highlight w:val="yellow"/>
        </w:rPr>
      </w:pPr>
    </w:p>
    <w:p w:rsidR="00105551" w:rsidRPr="006C6FA1" w:rsidRDefault="00105551" w:rsidP="006C6FA1">
      <w:pPr>
        <w:numPr>
          <w:ilvl w:val="0"/>
          <w:numId w:val="97"/>
        </w:numPr>
        <w:spacing w:after="0" w:line="240" w:lineRule="auto"/>
        <w:ind w:left="0"/>
        <w:jc w:val="both"/>
        <w:rPr>
          <w:rFonts w:ascii="Arial" w:hAnsi="Arial" w:cs="Arial"/>
          <w:b/>
          <w:sz w:val="24"/>
          <w:szCs w:val="24"/>
        </w:rPr>
      </w:pPr>
      <w:r w:rsidRPr="006C6FA1">
        <w:rPr>
          <w:rFonts w:ascii="Arial" w:hAnsi="Arial" w:cs="Arial"/>
          <w:b/>
          <w:sz w:val="24"/>
          <w:szCs w:val="24"/>
        </w:rPr>
        <w:t>Návrhy do RM a ZM</w:t>
      </w:r>
    </w:p>
    <w:p w:rsidR="00105551" w:rsidRPr="006C6FA1" w:rsidRDefault="00105551" w:rsidP="006C6FA1">
      <w:pPr>
        <w:numPr>
          <w:ilvl w:val="1"/>
          <w:numId w:val="109"/>
        </w:numPr>
        <w:spacing w:after="0" w:line="240" w:lineRule="auto"/>
        <w:ind w:left="0"/>
        <w:jc w:val="both"/>
        <w:rPr>
          <w:rFonts w:ascii="Arial" w:hAnsi="Arial" w:cs="Arial"/>
          <w:sz w:val="24"/>
          <w:szCs w:val="24"/>
        </w:rPr>
      </w:pPr>
      <w:r w:rsidRPr="006C6FA1">
        <w:rPr>
          <w:rFonts w:ascii="Arial" w:hAnsi="Arial" w:cs="Arial"/>
          <w:sz w:val="24"/>
          <w:szCs w:val="24"/>
        </w:rPr>
        <w:t>Návrh na schválení uzavření Smlouvy o spolupráci při zajištění územní studie ÚS42 Jihlava, u hlavního nádraží s Jitkou Dobrovolnou a Jaroslavem Dobrovolným</w:t>
      </w:r>
    </w:p>
    <w:p w:rsidR="00105551" w:rsidRPr="006C6FA1" w:rsidRDefault="00105551" w:rsidP="006C6FA1">
      <w:pPr>
        <w:numPr>
          <w:ilvl w:val="1"/>
          <w:numId w:val="109"/>
        </w:numPr>
        <w:spacing w:after="0" w:line="240" w:lineRule="auto"/>
        <w:ind w:left="0"/>
        <w:jc w:val="both"/>
        <w:rPr>
          <w:rFonts w:ascii="Arial" w:hAnsi="Arial" w:cs="Arial"/>
          <w:sz w:val="24"/>
          <w:szCs w:val="24"/>
        </w:rPr>
      </w:pPr>
      <w:r w:rsidRPr="006C6FA1">
        <w:rPr>
          <w:rFonts w:ascii="Arial" w:hAnsi="Arial" w:cs="Arial"/>
          <w:sz w:val="24"/>
          <w:szCs w:val="24"/>
        </w:rPr>
        <w:t>Návrh na schválení výsledku zadávacího řízení k podlimitní veřejné zakázce na služby s názvem: „Revitalizace náměstí Almy Rosé a ulice Fibichova v Jihlavě“</w:t>
      </w:r>
    </w:p>
    <w:p w:rsidR="00105551" w:rsidRPr="006C6FA1" w:rsidRDefault="00105551" w:rsidP="006C6FA1">
      <w:pPr>
        <w:numPr>
          <w:ilvl w:val="1"/>
          <w:numId w:val="109"/>
        </w:numPr>
        <w:spacing w:after="0" w:line="240" w:lineRule="auto"/>
        <w:ind w:left="0"/>
        <w:jc w:val="both"/>
        <w:rPr>
          <w:rFonts w:ascii="Arial" w:hAnsi="Arial" w:cs="Arial"/>
          <w:sz w:val="24"/>
          <w:szCs w:val="24"/>
        </w:rPr>
      </w:pPr>
      <w:r w:rsidRPr="006C6FA1">
        <w:rPr>
          <w:rFonts w:ascii="Arial" w:hAnsi="Arial" w:cs="Arial"/>
          <w:sz w:val="24"/>
          <w:szCs w:val="24"/>
        </w:rPr>
        <w:t>Návrh na souhlas s Vyhodnocením připomínek k územní studii Kosov (ÚS81)</w:t>
      </w:r>
    </w:p>
    <w:p w:rsidR="00105551" w:rsidRPr="006C6FA1" w:rsidRDefault="00105551" w:rsidP="006C6FA1">
      <w:pPr>
        <w:numPr>
          <w:ilvl w:val="1"/>
          <w:numId w:val="109"/>
        </w:numPr>
        <w:spacing w:after="0" w:line="240" w:lineRule="auto"/>
        <w:ind w:left="0"/>
        <w:jc w:val="both"/>
        <w:rPr>
          <w:rFonts w:ascii="Arial" w:hAnsi="Arial" w:cs="Arial"/>
          <w:sz w:val="24"/>
          <w:szCs w:val="24"/>
        </w:rPr>
      </w:pPr>
      <w:r w:rsidRPr="006C6FA1">
        <w:rPr>
          <w:rFonts w:ascii="Arial" w:hAnsi="Arial" w:cs="Arial"/>
          <w:sz w:val="24"/>
          <w:szCs w:val="24"/>
        </w:rPr>
        <w:t>Návrh na vzetí na vědomí Územní studie ÚS44 Jihlava – logistické centrum Antonínův Důl</w:t>
      </w:r>
    </w:p>
    <w:p w:rsidR="00105551" w:rsidRPr="006C6FA1" w:rsidRDefault="00105551" w:rsidP="006C6FA1">
      <w:pPr>
        <w:numPr>
          <w:ilvl w:val="1"/>
          <w:numId w:val="109"/>
        </w:numPr>
        <w:spacing w:after="0" w:line="240" w:lineRule="auto"/>
        <w:ind w:left="0"/>
        <w:jc w:val="both"/>
        <w:rPr>
          <w:rFonts w:ascii="Arial" w:hAnsi="Arial" w:cs="Arial"/>
          <w:sz w:val="24"/>
          <w:szCs w:val="24"/>
        </w:rPr>
      </w:pPr>
      <w:r w:rsidRPr="006C6FA1">
        <w:rPr>
          <w:rFonts w:ascii="Arial" w:hAnsi="Arial" w:cs="Arial"/>
          <w:sz w:val="24"/>
          <w:szCs w:val="24"/>
        </w:rPr>
        <w:t>Návrh na schválení uzavření Smlouvy o spolupráci při zajištění územní studie ÚS01 Jihlava – Lesnov se společností Kerouš holding s.r.o., IČO: 09422170</w:t>
      </w:r>
    </w:p>
    <w:p w:rsidR="00105551" w:rsidRPr="006C6FA1" w:rsidRDefault="00105551" w:rsidP="006C6FA1">
      <w:pPr>
        <w:numPr>
          <w:ilvl w:val="1"/>
          <w:numId w:val="109"/>
        </w:numPr>
        <w:spacing w:after="0" w:line="240" w:lineRule="auto"/>
        <w:ind w:left="0"/>
        <w:jc w:val="both"/>
        <w:rPr>
          <w:rFonts w:ascii="Arial" w:hAnsi="Arial" w:cs="Arial"/>
          <w:sz w:val="24"/>
          <w:szCs w:val="24"/>
        </w:rPr>
      </w:pPr>
      <w:r w:rsidRPr="006C6FA1">
        <w:rPr>
          <w:rFonts w:ascii="Arial" w:hAnsi="Arial" w:cs="Arial"/>
          <w:sz w:val="24"/>
          <w:szCs w:val="24"/>
        </w:rPr>
        <w:t>Návrh na schválení uzavření „Smlouvy o spolupráci a poskytnutí investičního příspěvku“ s investorem Auto Vysočina s.r.o.</w:t>
      </w:r>
    </w:p>
    <w:p w:rsidR="00105551" w:rsidRPr="006C6FA1" w:rsidRDefault="00105551" w:rsidP="006C6FA1">
      <w:pPr>
        <w:numPr>
          <w:ilvl w:val="1"/>
          <w:numId w:val="109"/>
        </w:numPr>
        <w:spacing w:after="0" w:line="240" w:lineRule="auto"/>
        <w:ind w:left="0"/>
        <w:jc w:val="both"/>
        <w:rPr>
          <w:rFonts w:ascii="Arial" w:hAnsi="Arial" w:cs="Arial"/>
          <w:sz w:val="24"/>
          <w:szCs w:val="24"/>
        </w:rPr>
      </w:pPr>
      <w:r w:rsidRPr="006C6FA1">
        <w:rPr>
          <w:rFonts w:ascii="Arial" w:hAnsi="Arial" w:cs="Arial"/>
          <w:sz w:val="24"/>
          <w:szCs w:val="24"/>
        </w:rPr>
        <w:t>Návrh na schválení Dodatku č. 1 ke Smlouvě o výstavbě č. 1134/P/2021 se společností NA FRANTIŠKU II, s.r.o.</w:t>
      </w:r>
    </w:p>
    <w:p w:rsidR="00105551" w:rsidRPr="006C6FA1" w:rsidRDefault="00105551" w:rsidP="006C6FA1">
      <w:pPr>
        <w:numPr>
          <w:ilvl w:val="1"/>
          <w:numId w:val="109"/>
        </w:numPr>
        <w:spacing w:after="0" w:line="240" w:lineRule="auto"/>
        <w:ind w:left="0"/>
        <w:jc w:val="both"/>
        <w:rPr>
          <w:rFonts w:ascii="Arial" w:hAnsi="Arial" w:cs="Arial"/>
          <w:sz w:val="24"/>
          <w:szCs w:val="24"/>
        </w:rPr>
      </w:pPr>
      <w:r w:rsidRPr="006C6FA1">
        <w:rPr>
          <w:rFonts w:ascii="Arial" w:hAnsi="Arial" w:cs="Arial"/>
          <w:sz w:val="24"/>
          <w:szCs w:val="24"/>
        </w:rPr>
        <w:t>Návrh na schválení Dodatku č. 1 ke Smlouvě o výstavbě č. 1135/P/2021 se společností LANDWEALTH CZ s.r.o.</w:t>
      </w:r>
    </w:p>
    <w:p w:rsidR="00105551" w:rsidRPr="006C6FA1" w:rsidRDefault="00105551" w:rsidP="006C6FA1">
      <w:pPr>
        <w:numPr>
          <w:ilvl w:val="1"/>
          <w:numId w:val="109"/>
        </w:numPr>
        <w:spacing w:after="0" w:line="240" w:lineRule="auto"/>
        <w:ind w:left="0"/>
        <w:jc w:val="both"/>
        <w:rPr>
          <w:rFonts w:ascii="Arial" w:hAnsi="Arial" w:cs="Arial"/>
          <w:sz w:val="24"/>
          <w:szCs w:val="24"/>
        </w:rPr>
      </w:pPr>
      <w:r w:rsidRPr="006C6FA1">
        <w:rPr>
          <w:rFonts w:ascii="Arial" w:hAnsi="Arial" w:cs="Arial"/>
          <w:sz w:val="24"/>
          <w:szCs w:val="24"/>
        </w:rPr>
        <w:t>Návrh na rozhodnutí o pořízení Souboru změn č. 6 Územního plánu Jihlavy</w:t>
      </w:r>
    </w:p>
    <w:p w:rsidR="00105551" w:rsidRPr="006C6FA1" w:rsidRDefault="00105551" w:rsidP="006C6FA1">
      <w:pPr>
        <w:numPr>
          <w:ilvl w:val="1"/>
          <w:numId w:val="109"/>
        </w:numPr>
        <w:spacing w:after="0" w:line="240" w:lineRule="auto"/>
        <w:ind w:left="0"/>
        <w:jc w:val="both"/>
        <w:rPr>
          <w:rFonts w:ascii="Arial" w:hAnsi="Arial" w:cs="Arial"/>
          <w:sz w:val="24"/>
          <w:szCs w:val="24"/>
        </w:rPr>
      </w:pPr>
      <w:r w:rsidRPr="006C6FA1">
        <w:rPr>
          <w:rFonts w:ascii="Arial" w:hAnsi="Arial" w:cs="Arial"/>
          <w:sz w:val="24"/>
          <w:szCs w:val="24"/>
        </w:rPr>
        <w:t>Návrh na schválení uzavření upravené Smlouvy o výstavbě se společností DEKINVEST Investiční společnost a.s.</w:t>
      </w:r>
    </w:p>
    <w:p w:rsidR="00105551" w:rsidRPr="006C6FA1" w:rsidRDefault="00105551" w:rsidP="006C6FA1">
      <w:pPr>
        <w:numPr>
          <w:ilvl w:val="1"/>
          <w:numId w:val="109"/>
        </w:numPr>
        <w:spacing w:after="0" w:line="240" w:lineRule="auto"/>
        <w:ind w:left="0"/>
        <w:jc w:val="both"/>
        <w:rPr>
          <w:rFonts w:ascii="Arial" w:hAnsi="Arial" w:cs="Arial"/>
          <w:sz w:val="24"/>
          <w:szCs w:val="24"/>
        </w:rPr>
      </w:pPr>
      <w:r w:rsidRPr="006C6FA1">
        <w:rPr>
          <w:rFonts w:ascii="Arial" w:hAnsi="Arial" w:cs="Arial"/>
          <w:sz w:val="24"/>
          <w:szCs w:val="24"/>
        </w:rPr>
        <w:t>Návrh na prominutí smluvní pokuty za pozdní úhradu Investičního příspěvku vyplývajícího z uzavřené smlouvy o výstavbě č. 1605/P/2021 mezi Statutárním městem Jihlava a společností Pančava Development s.r.o.</w:t>
      </w:r>
    </w:p>
    <w:p w:rsidR="00105551" w:rsidRPr="006C6FA1" w:rsidRDefault="00105551" w:rsidP="006C6FA1">
      <w:pPr>
        <w:numPr>
          <w:ilvl w:val="1"/>
          <w:numId w:val="109"/>
        </w:numPr>
        <w:spacing w:after="0" w:line="240" w:lineRule="auto"/>
        <w:ind w:left="0"/>
        <w:jc w:val="both"/>
        <w:rPr>
          <w:rFonts w:ascii="Arial" w:hAnsi="Arial" w:cs="Arial"/>
          <w:sz w:val="24"/>
          <w:szCs w:val="24"/>
        </w:rPr>
      </w:pPr>
      <w:r w:rsidRPr="006C6FA1">
        <w:rPr>
          <w:rFonts w:ascii="Arial" w:hAnsi="Arial" w:cs="Arial"/>
          <w:sz w:val="24"/>
          <w:szCs w:val="24"/>
        </w:rPr>
        <w:t>Návrh na rozhodnutí o požadavcích na změnu Územního plánu Jihlavy (Z6.17 – Z6.26)</w:t>
      </w:r>
    </w:p>
    <w:p w:rsidR="00105551" w:rsidRPr="006C6FA1" w:rsidRDefault="00105551" w:rsidP="006C6FA1">
      <w:pPr>
        <w:numPr>
          <w:ilvl w:val="1"/>
          <w:numId w:val="109"/>
        </w:numPr>
        <w:spacing w:after="0" w:line="240" w:lineRule="auto"/>
        <w:ind w:left="0"/>
        <w:jc w:val="both"/>
        <w:rPr>
          <w:rFonts w:ascii="Arial" w:hAnsi="Arial" w:cs="Arial"/>
          <w:sz w:val="24"/>
          <w:szCs w:val="24"/>
        </w:rPr>
      </w:pPr>
      <w:r w:rsidRPr="006C6FA1">
        <w:rPr>
          <w:rFonts w:ascii="Arial" w:hAnsi="Arial" w:cs="Arial"/>
          <w:sz w:val="24"/>
          <w:szCs w:val="24"/>
        </w:rPr>
        <w:t>Návrh na rozhodnutí o pořízení Souboru změn č. 6 Územního plánu Jihlavy</w:t>
      </w:r>
    </w:p>
    <w:p w:rsidR="00105551" w:rsidRPr="006C6FA1" w:rsidRDefault="00105551" w:rsidP="006C6FA1">
      <w:pPr>
        <w:numPr>
          <w:ilvl w:val="1"/>
          <w:numId w:val="109"/>
        </w:numPr>
        <w:spacing w:after="0" w:line="240" w:lineRule="auto"/>
        <w:ind w:left="0"/>
        <w:jc w:val="both"/>
        <w:rPr>
          <w:rFonts w:ascii="Arial" w:hAnsi="Arial" w:cs="Arial"/>
          <w:sz w:val="24"/>
          <w:szCs w:val="24"/>
        </w:rPr>
      </w:pPr>
      <w:r w:rsidRPr="006C6FA1">
        <w:rPr>
          <w:rFonts w:ascii="Arial" w:hAnsi="Arial" w:cs="Arial"/>
          <w:sz w:val="24"/>
          <w:szCs w:val="24"/>
        </w:rPr>
        <w:t>Návrh na schválení uzavření Dodatku č. 1 smlouvy o spolupráci na realizaci protihlukových opatření v části statutárního města Jihlavy Horní Kosov</w:t>
      </w:r>
    </w:p>
    <w:p w:rsidR="00105551" w:rsidRPr="006C6FA1" w:rsidRDefault="00105551" w:rsidP="006C6FA1">
      <w:pPr>
        <w:numPr>
          <w:ilvl w:val="1"/>
          <w:numId w:val="109"/>
        </w:numPr>
        <w:spacing w:after="0" w:line="240" w:lineRule="auto"/>
        <w:ind w:left="0"/>
        <w:jc w:val="both"/>
        <w:rPr>
          <w:rFonts w:ascii="Arial" w:hAnsi="Arial" w:cs="Arial"/>
          <w:sz w:val="24"/>
          <w:szCs w:val="24"/>
        </w:rPr>
      </w:pPr>
      <w:r w:rsidRPr="006C6FA1">
        <w:rPr>
          <w:rFonts w:ascii="Arial" w:hAnsi="Arial" w:cs="Arial"/>
          <w:sz w:val="24"/>
          <w:szCs w:val="24"/>
        </w:rPr>
        <w:t>Návrh na schválení uzavření smlouvy o výstavbě s investorem</w:t>
      </w:r>
    </w:p>
    <w:p w:rsidR="00105551" w:rsidRPr="006C6FA1" w:rsidRDefault="00105551" w:rsidP="006C6FA1">
      <w:pPr>
        <w:numPr>
          <w:ilvl w:val="1"/>
          <w:numId w:val="109"/>
        </w:numPr>
        <w:spacing w:after="0" w:line="240" w:lineRule="auto"/>
        <w:ind w:left="0"/>
        <w:jc w:val="both"/>
        <w:rPr>
          <w:rFonts w:ascii="Arial" w:hAnsi="Arial" w:cs="Arial"/>
          <w:sz w:val="24"/>
          <w:szCs w:val="24"/>
        </w:rPr>
      </w:pPr>
      <w:r w:rsidRPr="006C6FA1">
        <w:rPr>
          <w:rFonts w:ascii="Arial" w:hAnsi="Arial" w:cs="Arial"/>
          <w:sz w:val="24"/>
          <w:szCs w:val="24"/>
        </w:rPr>
        <w:t>Návrh na schválení zadání Regulačního plánu historického jádra města Jihlavy</w:t>
      </w:r>
    </w:p>
    <w:p w:rsidR="00105551" w:rsidRPr="006C6FA1" w:rsidRDefault="00105551" w:rsidP="006C6FA1">
      <w:pPr>
        <w:numPr>
          <w:ilvl w:val="1"/>
          <w:numId w:val="109"/>
        </w:numPr>
        <w:spacing w:after="0" w:line="240" w:lineRule="auto"/>
        <w:ind w:left="0"/>
        <w:jc w:val="both"/>
        <w:rPr>
          <w:rFonts w:ascii="Arial" w:hAnsi="Arial" w:cs="Arial"/>
          <w:sz w:val="24"/>
          <w:szCs w:val="24"/>
        </w:rPr>
      </w:pPr>
      <w:r w:rsidRPr="006C6FA1">
        <w:rPr>
          <w:rFonts w:ascii="Arial" w:hAnsi="Arial" w:cs="Arial"/>
          <w:sz w:val="24"/>
          <w:szCs w:val="24"/>
        </w:rPr>
        <w:t>Návrh na schválení uzavření Smlouvy o spolupráci a poskytnutí investičního příspěvku se společností Auto Vysočina s.r.o.</w:t>
      </w:r>
    </w:p>
    <w:p w:rsidR="00105551" w:rsidRPr="006C6FA1" w:rsidRDefault="00105551" w:rsidP="006C6FA1">
      <w:pPr>
        <w:numPr>
          <w:ilvl w:val="0"/>
          <w:numId w:val="105"/>
        </w:numPr>
        <w:spacing w:after="0" w:line="240" w:lineRule="auto"/>
        <w:ind w:left="0"/>
        <w:jc w:val="both"/>
        <w:rPr>
          <w:rFonts w:ascii="Arial" w:hAnsi="Arial" w:cs="Arial"/>
          <w:b/>
          <w:sz w:val="24"/>
          <w:szCs w:val="24"/>
        </w:rPr>
      </w:pPr>
      <w:r w:rsidRPr="006C6FA1">
        <w:rPr>
          <w:rFonts w:ascii="Arial" w:hAnsi="Arial" w:cs="Arial"/>
          <w:b/>
          <w:sz w:val="24"/>
          <w:szCs w:val="24"/>
        </w:rPr>
        <w:t>Jednání o záměrech soukromých stavebníků na území města a spolupráce s investory</w:t>
      </w:r>
    </w:p>
    <w:p w:rsidR="00105551" w:rsidRPr="006C6FA1" w:rsidRDefault="00105551" w:rsidP="006C6FA1">
      <w:pPr>
        <w:numPr>
          <w:ilvl w:val="1"/>
          <w:numId w:val="105"/>
        </w:numPr>
        <w:spacing w:after="0" w:line="240" w:lineRule="auto"/>
        <w:ind w:left="0"/>
        <w:jc w:val="both"/>
        <w:rPr>
          <w:rFonts w:ascii="Arial" w:hAnsi="Arial" w:cs="Arial"/>
          <w:sz w:val="24"/>
          <w:szCs w:val="24"/>
        </w:rPr>
      </w:pPr>
      <w:r w:rsidRPr="006C6FA1">
        <w:rPr>
          <w:rFonts w:ascii="Arial" w:hAnsi="Arial" w:cs="Arial"/>
          <w:sz w:val="24"/>
          <w:szCs w:val="24"/>
        </w:rPr>
        <w:t>revitalizace bytových domů</w:t>
      </w:r>
    </w:p>
    <w:p w:rsidR="00105551" w:rsidRPr="006C6FA1" w:rsidRDefault="00105551" w:rsidP="006C6FA1">
      <w:pPr>
        <w:numPr>
          <w:ilvl w:val="2"/>
          <w:numId w:val="105"/>
        </w:numPr>
        <w:spacing w:after="0" w:line="240" w:lineRule="auto"/>
        <w:ind w:left="0"/>
        <w:jc w:val="both"/>
        <w:rPr>
          <w:rFonts w:ascii="Arial" w:hAnsi="Arial" w:cs="Arial"/>
          <w:sz w:val="24"/>
          <w:szCs w:val="24"/>
        </w:rPr>
      </w:pPr>
      <w:r w:rsidRPr="006C6FA1">
        <w:rPr>
          <w:rFonts w:ascii="Arial" w:hAnsi="Arial" w:cs="Arial"/>
          <w:sz w:val="24"/>
          <w:szCs w:val="24"/>
        </w:rPr>
        <w:t>Březinova 22, 23 (odsouhlasení barevnosti fasád v rámci zateplení)</w:t>
      </w:r>
    </w:p>
    <w:p w:rsidR="00105551" w:rsidRPr="006C6FA1" w:rsidRDefault="00105551" w:rsidP="006C6FA1">
      <w:pPr>
        <w:numPr>
          <w:ilvl w:val="2"/>
          <w:numId w:val="105"/>
        </w:numPr>
        <w:spacing w:after="0" w:line="240" w:lineRule="auto"/>
        <w:ind w:left="0"/>
        <w:jc w:val="both"/>
        <w:rPr>
          <w:rFonts w:ascii="Arial" w:hAnsi="Arial" w:cs="Arial"/>
          <w:sz w:val="24"/>
          <w:szCs w:val="24"/>
        </w:rPr>
      </w:pPr>
      <w:r w:rsidRPr="006C6FA1">
        <w:rPr>
          <w:rFonts w:ascii="Arial" w:hAnsi="Arial" w:cs="Arial"/>
          <w:sz w:val="24"/>
          <w:szCs w:val="24"/>
        </w:rPr>
        <w:t>U Pivovaru 5–8 (drobné úpravy odstínů fasády na základě usnesení RMJ)</w:t>
      </w:r>
    </w:p>
    <w:p w:rsidR="00105551" w:rsidRPr="006C6FA1" w:rsidRDefault="00105551" w:rsidP="006C6FA1">
      <w:pPr>
        <w:numPr>
          <w:ilvl w:val="2"/>
          <w:numId w:val="105"/>
        </w:numPr>
        <w:spacing w:after="0" w:line="240" w:lineRule="auto"/>
        <w:ind w:left="0"/>
        <w:jc w:val="both"/>
        <w:rPr>
          <w:rFonts w:ascii="Arial" w:hAnsi="Arial" w:cs="Arial"/>
          <w:sz w:val="24"/>
          <w:szCs w:val="24"/>
        </w:rPr>
      </w:pPr>
      <w:r w:rsidRPr="006C6FA1">
        <w:rPr>
          <w:rFonts w:ascii="Arial" w:hAnsi="Arial" w:cs="Arial"/>
          <w:sz w:val="24"/>
          <w:szCs w:val="24"/>
        </w:rPr>
        <w:t>Vrchlického 5–19 (jednání s investorem o podobě záměru)</w:t>
      </w:r>
    </w:p>
    <w:p w:rsidR="00105551" w:rsidRPr="006C6FA1" w:rsidRDefault="00105551" w:rsidP="006C6FA1">
      <w:pPr>
        <w:numPr>
          <w:ilvl w:val="2"/>
          <w:numId w:val="105"/>
        </w:numPr>
        <w:spacing w:after="0" w:line="240" w:lineRule="auto"/>
        <w:ind w:left="0"/>
        <w:jc w:val="both"/>
        <w:rPr>
          <w:rFonts w:ascii="Arial" w:hAnsi="Arial" w:cs="Arial"/>
          <w:sz w:val="24"/>
          <w:szCs w:val="24"/>
        </w:rPr>
      </w:pPr>
      <w:r w:rsidRPr="006C6FA1">
        <w:rPr>
          <w:rFonts w:ascii="Arial" w:hAnsi="Arial" w:cs="Arial"/>
          <w:sz w:val="24"/>
          <w:szCs w:val="24"/>
        </w:rPr>
        <w:t>Stará cesta 60 (konzultace podoby střešní nástavby)</w:t>
      </w:r>
    </w:p>
    <w:p w:rsidR="00105551" w:rsidRPr="006C6FA1" w:rsidRDefault="00105551" w:rsidP="006C6FA1">
      <w:pPr>
        <w:numPr>
          <w:ilvl w:val="2"/>
          <w:numId w:val="105"/>
        </w:numPr>
        <w:spacing w:after="0" w:line="240" w:lineRule="auto"/>
        <w:ind w:left="0"/>
        <w:jc w:val="both"/>
        <w:rPr>
          <w:rFonts w:ascii="Arial" w:hAnsi="Arial" w:cs="Arial"/>
          <w:sz w:val="24"/>
          <w:szCs w:val="24"/>
        </w:rPr>
      </w:pPr>
      <w:r w:rsidRPr="006C6FA1">
        <w:rPr>
          <w:rFonts w:ascii="Arial" w:hAnsi="Arial" w:cs="Arial"/>
          <w:sz w:val="24"/>
          <w:szCs w:val="24"/>
        </w:rPr>
        <w:lastRenderedPageBreak/>
        <w:t>Březinova 2 (vyjádření k záměru francouzských dveří v přízemí)</w:t>
      </w:r>
    </w:p>
    <w:p w:rsidR="00105551" w:rsidRPr="006C6FA1" w:rsidRDefault="00105551" w:rsidP="006C6FA1">
      <w:pPr>
        <w:numPr>
          <w:ilvl w:val="2"/>
          <w:numId w:val="105"/>
        </w:numPr>
        <w:spacing w:after="0" w:line="240" w:lineRule="auto"/>
        <w:ind w:left="0"/>
        <w:jc w:val="both"/>
        <w:rPr>
          <w:rFonts w:ascii="Arial" w:hAnsi="Arial" w:cs="Arial"/>
          <w:sz w:val="24"/>
          <w:szCs w:val="24"/>
        </w:rPr>
      </w:pPr>
      <w:r w:rsidRPr="006C6FA1">
        <w:rPr>
          <w:rFonts w:ascii="Arial" w:hAnsi="Arial" w:cs="Arial"/>
          <w:sz w:val="24"/>
          <w:szCs w:val="24"/>
        </w:rPr>
        <w:t>Demlova 10 (vyjádření k záměru výměny balkonů za ŽB lodžie)</w:t>
      </w:r>
    </w:p>
    <w:p w:rsidR="00105551" w:rsidRPr="006C6FA1" w:rsidRDefault="00105551" w:rsidP="006C6FA1">
      <w:pPr>
        <w:numPr>
          <w:ilvl w:val="1"/>
          <w:numId w:val="105"/>
        </w:numPr>
        <w:spacing w:after="0" w:line="240" w:lineRule="auto"/>
        <w:ind w:left="0"/>
        <w:jc w:val="both"/>
        <w:rPr>
          <w:rFonts w:ascii="Arial" w:hAnsi="Arial" w:cs="Arial"/>
          <w:sz w:val="24"/>
          <w:szCs w:val="24"/>
        </w:rPr>
      </w:pPr>
      <w:r w:rsidRPr="006C6FA1">
        <w:rPr>
          <w:rFonts w:ascii="Arial" w:hAnsi="Arial" w:cs="Arial"/>
          <w:sz w:val="24"/>
          <w:szCs w:val="24"/>
        </w:rPr>
        <w:t>příprava dílčích pravidel („manuálu“) pro jednotlivá sídliště</w:t>
      </w:r>
    </w:p>
    <w:p w:rsidR="00105551" w:rsidRPr="006C6FA1" w:rsidRDefault="00105551" w:rsidP="006C6FA1">
      <w:pPr>
        <w:numPr>
          <w:ilvl w:val="1"/>
          <w:numId w:val="105"/>
        </w:numPr>
        <w:spacing w:after="0" w:line="240" w:lineRule="auto"/>
        <w:ind w:left="0"/>
        <w:jc w:val="both"/>
        <w:rPr>
          <w:rFonts w:ascii="Arial" w:hAnsi="Arial" w:cs="Arial"/>
          <w:sz w:val="24"/>
          <w:szCs w:val="24"/>
        </w:rPr>
      </w:pPr>
      <w:r w:rsidRPr="006C6FA1">
        <w:rPr>
          <w:rFonts w:ascii="Arial" w:hAnsi="Arial" w:cs="Arial"/>
          <w:sz w:val="24"/>
          <w:szCs w:val="24"/>
        </w:rPr>
        <w:t>stavební úpravy RD Hosov č. p. 3 – konzultace úprav záměru</w:t>
      </w:r>
    </w:p>
    <w:p w:rsidR="00105551" w:rsidRPr="006C6FA1" w:rsidRDefault="00105551" w:rsidP="006C6FA1">
      <w:pPr>
        <w:numPr>
          <w:ilvl w:val="1"/>
          <w:numId w:val="105"/>
        </w:numPr>
        <w:spacing w:after="0" w:line="240" w:lineRule="auto"/>
        <w:ind w:left="0"/>
        <w:jc w:val="both"/>
        <w:rPr>
          <w:rFonts w:ascii="Arial" w:hAnsi="Arial" w:cs="Arial"/>
          <w:sz w:val="24"/>
          <w:szCs w:val="24"/>
        </w:rPr>
      </w:pPr>
      <w:r w:rsidRPr="006C6FA1">
        <w:rPr>
          <w:rFonts w:ascii="Arial" w:hAnsi="Arial" w:cs="Arial"/>
          <w:sz w:val="24"/>
          <w:szCs w:val="24"/>
        </w:rPr>
        <w:t>RD Křižíkova (u dopravního hřiště) – konzultace úprav konstrukcí před domem na pozemku, který je předmětem investorovy žádosti o odkup</w:t>
      </w:r>
    </w:p>
    <w:p w:rsidR="00105551" w:rsidRPr="006C6FA1" w:rsidRDefault="00105551" w:rsidP="006C6FA1">
      <w:pPr>
        <w:numPr>
          <w:ilvl w:val="1"/>
          <w:numId w:val="105"/>
        </w:numPr>
        <w:spacing w:after="0" w:line="240" w:lineRule="auto"/>
        <w:ind w:left="0"/>
        <w:rPr>
          <w:rFonts w:ascii="Arial" w:hAnsi="Arial" w:cs="Arial"/>
          <w:sz w:val="24"/>
          <w:szCs w:val="24"/>
        </w:rPr>
      </w:pPr>
      <w:r w:rsidRPr="006C6FA1">
        <w:rPr>
          <w:rFonts w:ascii="Arial" w:hAnsi="Arial" w:cs="Arial"/>
          <w:sz w:val="24"/>
          <w:szCs w:val="24"/>
        </w:rPr>
        <w:t>Terasové RD a BD Polenská – připomínky a konzultace před uzavřením smlouvy o výstavbě</w:t>
      </w:r>
    </w:p>
    <w:p w:rsidR="00105551" w:rsidRPr="006C6FA1" w:rsidRDefault="00105551" w:rsidP="006C6FA1">
      <w:pPr>
        <w:numPr>
          <w:ilvl w:val="1"/>
          <w:numId w:val="105"/>
        </w:numPr>
        <w:spacing w:after="0" w:line="240" w:lineRule="auto"/>
        <w:ind w:left="0"/>
        <w:rPr>
          <w:rFonts w:ascii="Arial" w:hAnsi="Arial" w:cs="Arial"/>
          <w:sz w:val="24"/>
          <w:szCs w:val="24"/>
        </w:rPr>
      </w:pPr>
      <w:r w:rsidRPr="006C6FA1">
        <w:rPr>
          <w:rFonts w:ascii="Arial" w:hAnsi="Arial" w:cs="Arial"/>
          <w:sz w:val="24"/>
          <w:szCs w:val="24"/>
        </w:rPr>
        <w:t>BD Dvořákova – konzultace záměru, jednání s NPÚ, investorem a projektantem, příprava smlouvy o spolupráci</w:t>
      </w:r>
    </w:p>
    <w:p w:rsidR="00105551" w:rsidRPr="006C6FA1" w:rsidRDefault="00105551" w:rsidP="006C6FA1">
      <w:pPr>
        <w:numPr>
          <w:ilvl w:val="1"/>
          <w:numId w:val="105"/>
        </w:numPr>
        <w:spacing w:after="0" w:line="240" w:lineRule="auto"/>
        <w:ind w:left="0"/>
        <w:rPr>
          <w:rFonts w:ascii="Arial" w:hAnsi="Arial" w:cs="Arial"/>
          <w:sz w:val="24"/>
          <w:szCs w:val="24"/>
        </w:rPr>
      </w:pPr>
      <w:r w:rsidRPr="006C6FA1">
        <w:rPr>
          <w:rFonts w:ascii="Arial" w:hAnsi="Arial" w:cs="Arial"/>
          <w:sz w:val="24"/>
          <w:szCs w:val="24"/>
        </w:rPr>
        <w:t>U Dvora × Pod Příkopem – připomínky k upravenému záměru</w:t>
      </w:r>
    </w:p>
    <w:p w:rsidR="00105551" w:rsidRPr="006C6FA1" w:rsidRDefault="00105551" w:rsidP="006C6FA1">
      <w:pPr>
        <w:numPr>
          <w:ilvl w:val="1"/>
          <w:numId w:val="105"/>
        </w:numPr>
        <w:spacing w:after="0" w:line="240" w:lineRule="auto"/>
        <w:ind w:left="0"/>
        <w:rPr>
          <w:rFonts w:ascii="Arial" w:hAnsi="Arial" w:cs="Arial"/>
          <w:sz w:val="24"/>
          <w:szCs w:val="24"/>
        </w:rPr>
      </w:pPr>
      <w:r w:rsidRPr="006C6FA1">
        <w:rPr>
          <w:rFonts w:ascii="Arial" w:hAnsi="Arial" w:cs="Arial"/>
          <w:sz w:val="24"/>
          <w:szCs w:val="24"/>
        </w:rPr>
        <w:t>Penzion u hlavního nádraží – konzultace upraveného záměru, projednání na pracovní skupině pro výstavbu</w:t>
      </w:r>
    </w:p>
    <w:p w:rsidR="00105551" w:rsidRPr="006C6FA1" w:rsidRDefault="00105551" w:rsidP="006C6FA1">
      <w:pPr>
        <w:numPr>
          <w:ilvl w:val="1"/>
          <w:numId w:val="105"/>
        </w:numPr>
        <w:spacing w:after="0" w:line="240" w:lineRule="auto"/>
        <w:ind w:left="0"/>
        <w:rPr>
          <w:rFonts w:ascii="Arial" w:hAnsi="Arial" w:cs="Arial"/>
          <w:sz w:val="24"/>
          <w:szCs w:val="24"/>
        </w:rPr>
      </w:pPr>
      <w:r w:rsidRPr="006C6FA1">
        <w:rPr>
          <w:rFonts w:ascii="Arial" w:hAnsi="Arial" w:cs="Arial"/>
          <w:sz w:val="24"/>
          <w:szCs w:val="24"/>
        </w:rPr>
        <w:t>jednání k možnostem zasíťování Znojemské ulice – koordinace mezi jednotlivými investory</w:t>
      </w:r>
    </w:p>
    <w:p w:rsidR="00105551" w:rsidRPr="006C6FA1" w:rsidRDefault="00105551" w:rsidP="006C6FA1">
      <w:pPr>
        <w:numPr>
          <w:ilvl w:val="1"/>
          <w:numId w:val="105"/>
        </w:numPr>
        <w:spacing w:after="0" w:line="240" w:lineRule="auto"/>
        <w:ind w:left="0"/>
        <w:rPr>
          <w:rFonts w:ascii="Arial" w:hAnsi="Arial" w:cs="Arial"/>
          <w:sz w:val="24"/>
          <w:szCs w:val="24"/>
        </w:rPr>
      </w:pPr>
      <w:r w:rsidRPr="006C6FA1">
        <w:rPr>
          <w:rFonts w:ascii="Arial" w:hAnsi="Arial" w:cs="Arial"/>
          <w:sz w:val="24"/>
          <w:szCs w:val="24"/>
        </w:rPr>
        <w:t xml:space="preserve">vyjádření k žádosti o souhlas se stavbou „Rezidence Kaskáda, Jihlava – Horní Kosov, Etapa B – bytové domy B1-B3“ – posouzení souladu záměru s plánovací smlouvou </w:t>
      </w:r>
    </w:p>
    <w:p w:rsidR="00105551" w:rsidRPr="006C6FA1" w:rsidRDefault="00105551" w:rsidP="006C6FA1">
      <w:pPr>
        <w:numPr>
          <w:ilvl w:val="1"/>
          <w:numId w:val="105"/>
        </w:numPr>
        <w:spacing w:after="0" w:line="240" w:lineRule="auto"/>
        <w:ind w:left="0"/>
        <w:rPr>
          <w:rFonts w:ascii="Arial" w:hAnsi="Arial" w:cs="Arial"/>
          <w:sz w:val="24"/>
          <w:szCs w:val="24"/>
        </w:rPr>
      </w:pPr>
      <w:r w:rsidRPr="006C6FA1">
        <w:rPr>
          <w:rFonts w:ascii="Arial" w:hAnsi="Arial" w:cs="Arial"/>
          <w:sz w:val="24"/>
          <w:szCs w:val="24"/>
        </w:rPr>
        <w:t>vyjádření k záměru „Jihlava, U Dvora, Pilát, kabel NN 1030082749“</w:t>
      </w:r>
    </w:p>
    <w:p w:rsidR="00105551" w:rsidRPr="006C6FA1" w:rsidRDefault="00105551" w:rsidP="006C6FA1">
      <w:pPr>
        <w:numPr>
          <w:ilvl w:val="1"/>
          <w:numId w:val="105"/>
        </w:numPr>
        <w:spacing w:after="0" w:line="240" w:lineRule="auto"/>
        <w:ind w:left="0"/>
        <w:rPr>
          <w:rFonts w:ascii="Arial" w:hAnsi="Arial" w:cs="Arial"/>
          <w:sz w:val="24"/>
          <w:szCs w:val="24"/>
        </w:rPr>
      </w:pPr>
      <w:r w:rsidRPr="006C6FA1">
        <w:rPr>
          <w:rFonts w:ascii="Arial" w:hAnsi="Arial" w:cs="Arial"/>
          <w:sz w:val="24"/>
          <w:szCs w:val="24"/>
        </w:rPr>
        <w:t xml:space="preserve">vyjádření k záměru „Přístavba k rodinnému domu na p. č. 233/16 a 233/19, k. ú. Helenín“ – nesouhlasné vyjádření </w:t>
      </w:r>
    </w:p>
    <w:p w:rsidR="00105551" w:rsidRPr="006C6FA1" w:rsidRDefault="00105551" w:rsidP="006C6FA1">
      <w:pPr>
        <w:numPr>
          <w:ilvl w:val="1"/>
          <w:numId w:val="105"/>
        </w:numPr>
        <w:spacing w:after="0" w:line="240" w:lineRule="auto"/>
        <w:ind w:left="0"/>
        <w:rPr>
          <w:rFonts w:ascii="Arial" w:hAnsi="Arial" w:cs="Arial"/>
          <w:sz w:val="24"/>
          <w:szCs w:val="24"/>
        </w:rPr>
      </w:pPr>
      <w:r w:rsidRPr="006C6FA1">
        <w:rPr>
          <w:rFonts w:ascii="Arial" w:hAnsi="Arial" w:cs="Arial"/>
          <w:sz w:val="24"/>
          <w:szCs w:val="24"/>
        </w:rPr>
        <w:t>vyjádření k záměru „II/602 Jihlava – JV obchvat, část JIH – dočasná deponie“</w:t>
      </w:r>
    </w:p>
    <w:p w:rsidR="00105551" w:rsidRPr="006C6FA1" w:rsidRDefault="00105551" w:rsidP="006C6FA1">
      <w:pPr>
        <w:numPr>
          <w:ilvl w:val="1"/>
          <w:numId w:val="105"/>
        </w:numPr>
        <w:spacing w:after="0" w:line="240" w:lineRule="auto"/>
        <w:ind w:left="0"/>
        <w:rPr>
          <w:rFonts w:ascii="Arial" w:hAnsi="Arial" w:cs="Arial"/>
          <w:sz w:val="24"/>
          <w:szCs w:val="24"/>
        </w:rPr>
      </w:pPr>
      <w:r w:rsidRPr="006C6FA1">
        <w:rPr>
          <w:rFonts w:ascii="Arial" w:hAnsi="Arial" w:cs="Arial"/>
          <w:sz w:val="24"/>
          <w:szCs w:val="24"/>
        </w:rPr>
        <w:t>vyjádření k záměru „Novostavba rodinného domu na p. č. 156/8, k. ú. Heroltice u Jihlavy“ – řešení rozporu záměru s plánovací smlouvou, koordinace úpravy PD včetně jednání se stavebním úřadem</w:t>
      </w:r>
    </w:p>
    <w:p w:rsidR="00105551" w:rsidRPr="006C6FA1" w:rsidRDefault="00105551" w:rsidP="006C6FA1">
      <w:pPr>
        <w:numPr>
          <w:ilvl w:val="1"/>
          <w:numId w:val="105"/>
        </w:numPr>
        <w:spacing w:after="0" w:line="240" w:lineRule="auto"/>
        <w:ind w:left="0"/>
        <w:rPr>
          <w:rFonts w:ascii="Arial" w:hAnsi="Arial" w:cs="Arial"/>
          <w:sz w:val="24"/>
          <w:szCs w:val="24"/>
        </w:rPr>
      </w:pPr>
      <w:r w:rsidRPr="006C6FA1">
        <w:rPr>
          <w:rFonts w:ascii="Arial" w:hAnsi="Arial" w:cs="Arial"/>
          <w:sz w:val="24"/>
          <w:szCs w:val="24"/>
        </w:rPr>
        <w:t>vyjádření k záměru „Kosov, úprava NN, č. p. 28, Novák 1040024041“</w:t>
      </w:r>
    </w:p>
    <w:p w:rsidR="00105551" w:rsidRPr="006C6FA1" w:rsidRDefault="00105551" w:rsidP="006C6FA1">
      <w:pPr>
        <w:numPr>
          <w:ilvl w:val="1"/>
          <w:numId w:val="105"/>
        </w:numPr>
        <w:spacing w:after="0" w:line="240" w:lineRule="auto"/>
        <w:ind w:left="0"/>
        <w:rPr>
          <w:rFonts w:ascii="Arial" w:hAnsi="Arial" w:cs="Arial"/>
          <w:sz w:val="24"/>
          <w:szCs w:val="24"/>
        </w:rPr>
      </w:pPr>
      <w:r w:rsidRPr="006C6FA1">
        <w:rPr>
          <w:rFonts w:ascii="Arial" w:hAnsi="Arial" w:cs="Arial"/>
          <w:sz w:val="24"/>
          <w:szCs w:val="24"/>
        </w:rPr>
        <w:t>vyjádření k záměru „Kosov, úprava NN, č. p. 5, 1040024330“</w:t>
      </w:r>
    </w:p>
    <w:p w:rsidR="00105551" w:rsidRPr="006C6FA1" w:rsidRDefault="00105551" w:rsidP="006C6FA1">
      <w:pPr>
        <w:numPr>
          <w:ilvl w:val="1"/>
          <w:numId w:val="105"/>
        </w:numPr>
        <w:spacing w:after="0" w:line="240" w:lineRule="auto"/>
        <w:ind w:left="0"/>
        <w:rPr>
          <w:rFonts w:ascii="Arial" w:hAnsi="Arial" w:cs="Arial"/>
          <w:sz w:val="24"/>
          <w:szCs w:val="24"/>
        </w:rPr>
      </w:pPr>
      <w:r w:rsidRPr="006C6FA1">
        <w:rPr>
          <w:rFonts w:ascii="Arial" w:hAnsi="Arial" w:cs="Arial"/>
          <w:sz w:val="24"/>
          <w:szCs w:val="24"/>
        </w:rPr>
        <w:t xml:space="preserve">vyjádření k záměru stavby rodinného domu v Antonínově Dole, parcela č. 129/9, projektant Ing. Berka = </w:t>
      </w:r>
      <w:r w:rsidRPr="006C6FA1">
        <w:rPr>
          <w:rFonts w:ascii="Arial" w:hAnsi="Arial" w:cs="Arial"/>
          <w:b/>
          <w:sz w:val="24"/>
          <w:szCs w:val="24"/>
        </w:rPr>
        <w:t xml:space="preserve">nevydání souhlasu </w:t>
      </w:r>
      <w:r w:rsidRPr="006C6FA1">
        <w:rPr>
          <w:rFonts w:ascii="Arial" w:hAnsi="Arial" w:cs="Arial"/>
          <w:sz w:val="24"/>
          <w:szCs w:val="24"/>
        </w:rPr>
        <w:t>z důvodu rozporu s Manuálem i s charakterem zástavby a cíli a úkoly územního plánování dle zákona č. 183/2006 Sb.</w:t>
      </w:r>
    </w:p>
    <w:p w:rsidR="00105551" w:rsidRPr="006C6FA1" w:rsidRDefault="00105551" w:rsidP="006C6FA1">
      <w:pPr>
        <w:numPr>
          <w:ilvl w:val="1"/>
          <w:numId w:val="105"/>
        </w:numPr>
        <w:spacing w:after="0" w:line="240" w:lineRule="auto"/>
        <w:ind w:left="0"/>
        <w:rPr>
          <w:rFonts w:ascii="Arial" w:hAnsi="Arial" w:cs="Arial"/>
          <w:sz w:val="24"/>
          <w:szCs w:val="24"/>
        </w:rPr>
      </w:pPr>
      <w:r w:rsidRPr="006C6FA1">
        <w:rPr>
          <w:rFonts w:ascii="Arial" w:hAnsi="Arial" w:cs="Arial"/>
          <w:sz w:val="24"/>
          <w:szCs w:val="24"/>
        </w:rPr>
        <w:t xml:space="preserve">vyjádření k záměru „Stavební úpravy části RD č. p. 6 v obci Heroltice“ </w:t>
      </w:r>
    </w:p>
    <w:p w:rsidR="00105551" w:rsidRPr="006C6FA1" w:rsidRDefault="00105551" w:rsidP="006C6FA1">
      <w:pPr>
        <w:numPr>
          <w:ilvl w:val="1"/>
          <w:numId w:val="105"/>
        </w:numPr>
        <w:spacing w:after="0" w:line="240" w:lineRule="auto"/>
        <w:ind w:left="0"/>
        <w:rPr>
          <w:rFonts w:ascii="Arial" w:hAnsi="Arial" w:cs="Arial"/>
          <w:sz w:val="24"/>
          <w:szCs w:val="24"/>
        </w:rPr>
      </w:pPr>
      <w:r w:rsidRPr="006C6FA1">
        <w:rPr>
          <w:rFonts w:ascii="Arial" w:hAnsi="Arial" w:cs="Arial"/>
          <w:sz w:val="24"/>
          <w:szCs w:val="24"/>
        </w:rPr>
        <w:t>vyjádření k záměru „Novostavba garáže na p. č. 4969, k. ú. Jihlava“</w:t>
      </w:r>
    </w:p>
    <w:p w:rsidR="00105551" w:rsidRPr="006C6FA1" w:rsidRDefault="00105551" w:rsidP="006C6FA1">
      <w:pPr>
        <w:numPr>
          <w:ilvl w:val="1"/>
          <w:numId w:val="105"/>
        </w:numPr>
        <w:spacing w:after="0" w:line="240" w:lineRule="auto"/>
        <w:ind w:left="0"/>
        <w:rPr>
          <w:rFonts w:ascii="Arial" w:hAnsi="Arial" w:cs="Arial"/>
          <w:sz w:val="24"/>
          <w:szCs w:val="24"/>
        </w:rPr>
      </w:pPr>
      <w:r w:rsidRPr="006C6FA1">
        <w:rPr>
          <w:rFonts w:ascii="Arial" w:hAnsi="Arial" w:cs="Arial"/>
          <w:sz w:val="24"/>
          <w:szCs w:val="24"/>
        </w:rPr>
        <w:t xml:space="preserve">vyjádření k záměru „Novostavba RD s garáží na p. č. 4969, k. ú. Jihlava“ – </w:t>
      </w:r>
      <w:r w:rsidRPr="006C6FA1">
        <w:rPr>
          <w:rFonts w:ascii="Arial" w:hAnsi="Arial" w:cs="Arial"/>
          <w:b/>
          <w:sz w:val="24"/>
          <w:szCs w:val="24"/>
        </w:rPr>
        <w:t>nesouhlas</w:t>
      </w:r>
    </w:p>
    <w:p w:rsidR="00105551" w:rsidRPr="006C6FA1" w:rsidRDefault="00105551" w:rsidP="006C6FA1">
      <w:pPr>
        <w:numPr>
          <w:ilvl w:val="1"/>
          <w:numId w:val="105"/>
        </w:numPr>
        <w:spacing w:after="0" w:line="240" w:lineRule="auto"/>
        <w:ind w:left="0"/>
        <w:rPr>
          <w:rFonts w:ascii="Arial" w:hAnsi="Arial" w:cs="Arial"/>
          <w:sz w:val="24"/>
          <w:szCs w:val="24"/>
        </w:rPr>
      </w:pPr>
      <w:r w:rsidRPr="006C6FA1">
        <w:rPr>
          <w:rFonts w:ascii="Arial" w:hAnsi="Arial" w:cs="Arial"/>
          <w:sz w:val="24"/>
          <w:szCs w:val="24"/>
        </w:rPr>
        <w:t xml:space="preserve">vyjádření k záměru „Kryté stání, p. č. 375/5 v k. ú. Pístov u Jihlavy“ </w:t>
      </w:r>
    </w:p>
    <w:p w:rsidR="00105551" w:rsidRPr="006C6FA1" w:rsidRDefault="00105551" w:rsidP="006C6FA1">
      <w:pPr>
        <w:numPr>
          <w:ilvl w:val="1"/>
          <w:numId w:val="105"/>
        </w:numPr>
        <w:spacing w:after="0" w:line="240" w:lineRule="auto"/>
        <w:ind w:left="0"/>
        <w:rPr>
          <w:rFonts w:ascii="Arial" w:hAnsi="Arial" w:cs="Arial"/>
          <w:sz w:val="24"/>
          <w:szCs w:val="24"/>
        </w:rPr>
      </w:pPr>
      <w:r w:rsidRPr="006C6FA1">
        <w:rPr>
          <w:rFonts w:ascii="Arial" w:hAnsi="Arial" w:cs="Arial"/>
          <w:sz w:val="24"/>
          <w:szCs w:val="24"/>
        </w:rPr>
        <w:t>“Protokol o projednání záměru “V204 a V207 – přestavba na 400 kV“</w:t>
      </w:r>
    </w:p>
    <w:p w:rsidR="00105551" w:rsidRPr="006C6FA1" w:rsidRDefault="00105551" w:rsidP="006C6FA1">
      <w:pPr>
        <w:numPr>
          <w:ilvl w:val="1"/>
          <w:numId w:val="105"/>
        </w:numPr>
        <w:spacing w:after="0" w:line="240" w:lineRule="auto"/>
        <w:ind w:left="0"/>
        <w:rPr>
          <w:rFonts w:ascii="Arial" w:hAnsi="Arial" w:cs="Arial"/>
          <w:sz w:val="24"/>
          <w:szCs w:val="24"/>
        </w:rPr>
      </w:pPr>
      <w:r w:rsidRPr="006C6FA1">
        <w:rPr>
          <w:rFonts w:ascii="Arial" w:hAnsi="Arial" w:cs="Arial"/>
          <w:sz w:val="24"/>
          <w:szCs w:val="24"/>
        </w:rPr>
        <w:t>vyjádření k záměru „VN61/VN767 b. 48-55 přel. kVN Apeltauer 1030080686 a Hruškové Dvory-LESHE Invest“ = nesouhlas, rozpor s ÚS</w:t>
      </w:r>
    </w:p>
    <w:p w:rsidR="00105551" w:rsidRPr="006C6FA1" w:rsidRDefault="00105551" w:rsidP="006C6FA1">
      <w:pPr>
        <w:numPr>
          <w:ilvl w:val="1"/>
          <w:numId w:val="105"/>
        </w:numPr>
        <w:spacing w:after="0" w:line="240" w:lineRule="auto"/>
        <w:ind w:left="0"/>
        <w:rPr>
          <w:rFonts w:ascii="Arial" w:hAnsi="Arial" w:cs="Arial"/>
          <w:sz w:val="24"/>
          <w:szCs w:val="24"/>
        </w:rPr>
      </w:pPr>
      <w:r w:rsidRPr="006C6FA1">
        <w:rPr>
          <w:rFonts w:ascii="Arial" w:hAnsi="Arial" w:cs="Arial"/>
          <w:sz w:val="24"/>
          <w:szCs w:val="24"/>
        </w:rPr>
        <w:t>vyjádření k záměru „VN333/VN396: b.22-32 obnova na kVN 1040024081“</w:t>
      </w:r>
    </w:p>
    <w:p w:rsidR="00105551" w:rsidRPr="006C6FA1" w:rsidRDefault="00105551" w:rsidP="006C6FA1">
      <w:pPr>
        <w:numPr>
          <w:ilvl w:val="1"/>
          <w:numId w:val="105"/>
        </w:numPr>
        <w:spacing w:after="0" w:line="240" w:lineRule="auto"/>
        <w:ind w:left="0"/>
        <w:rPr>
          <w:rFonts w:ascii="Arial" w:hAnsi="Arial" w:cs="Arial"/>
          <w:sz w:val="24"/>
          <w:szCs w:val="24"/>
        </w:rPr>
      </w:pPr>
      <w:r w:rsidRPr="006C6FA1">
        <w:rPr>
          <w:rFonts w:ascii="Arial" w:hAnsi="Arial" w:cs="Arial"/>
          <w:sz w:val="24"/>
          <w:szCs w:val="24"/>
        </w:rPr>
        <w:t>vyjádření k záměru „Jihlava, havířská 24, smyčka NN“</w:t>
      </w:r>
    </w:p>
    <w:p w:rsidR="00105551" w:rsidRPr="006C6FA1" w:rsidRDefault="00105551" w:rsidP="006C6FA1">
      <w:pPr>
        <w:numPr>
          <w:ilvl w:val="1"/>
          <w:numId w:val="105"/>
        </w:numPr>
        <w:spacing w:after="0" w:line="240" w:lineRule="auto"/>
        <w:ind w:left="0"/>
        <w:rPr>
          <w:rFonts w:ascii="Arial" w:hAnsi="Arial" w:cs="Arial"/>
          <w:sz w:val="24"/>
          <w:szCs w:val="24"/>
        </w:rPr>
      </w:pPr>
      <w:r w:rsidRPr="006C6FA1">
        <w:rPr>
          <w:rFonts w:ascii="Arial" w:hAnsi="Arial" w:cs="Arial"/>
          <w:b/>
          <w:sz w:val="24"/>
          <w:szCs w:val="24"/>
        </w:rPr>
        <w:t>podání námitky</w:t>
      </w:r>
      <w:r w:rsidRPr="006C6FA1">
        <w:rPr>
          <w:rFonts w:ascii="Arial" w:hAnsi="Arial" w:cs="Arial"/>
          <w:sz w:val="24"/>
          <w:szCs w:val="24"/>
        </w:rPr>
        <w:t xml:space="preserve"> za Statutární město Jihlava k záměru „Chov ovcí, Korunní dvůr Popice, s.r.o., Popice u Jihlavy“ = rozpor s ÚP Jihlava, rozpor s cíli a úkoly územního plánování dle stavebního zákona č. 183/2006 Sb., včetně upozornění na nutnost vydání aktualizovaného závazného stanoviska OÚÚP (poznámka: záměr byl SÚ zamítnut)</w:t>
      </w:r>
    </w:p>
    <w:p w:rsidR="00105551" w:rsidRPr="006C6FA1" w:rsidRDefault="00105551" w:rsidP="006C6FA1">
      <w:pPr>
        <w:numPr>
          <w:ilvl w:val="1"/>
          <w:numId w:val="105"/>
        </w:numPr>
        <w:spacing w:after="0" w:line="240" w:lineRule="auto"/>
        <w:ind w:left="0"/>
        <w:rPr>
          <w:rFonts w:ascii="Arial" w:hAnsi="Arial" w:cs="Arial"/>
          <w:sz w:val="24"/>
          <w:szCs w:val="24"/>
        </w:rPr>
      </w:pPr>
      <w:r w:rsidRPr="006C6FA1">
        <w:rPr>
          <w:rFonts w:ascii="Arial" w:hAnsi="Arial" w:cs="Arial"/>
          <w:sz w:val="24"/>
          <w:szCs w:val="24"/>
        </w:rPr>
        <w:t>jednání s investory v průmyslové zóně Hruškové Dvory k záměru haly pro Bosch</w:t>
      </w:r>
    </w:p>
    <w:p w:rsidR="00105551" w:rsidRPr="006C6FA1" w:rsidRDefault="00105551" w:rsidP="006C6FA1">
      <w:pPr>
        <w:numPr>
          <w:ilvl w:val="1"/>
          <w:numId w:val="105"/>
        </w:numPr>
        <w:spacing w:after="0" w:line="240" w:lineRule="auto"/>
        <w:ind w:left="0"/>
        <w:rPr>
          <w:rFonts w:ascii="Arial" w:hAnsi="Arial" w:cs="Arial"/>
          <w:sz w:val="24"/>
          <w:szCs w:val="24"/>
        </w:rPr>
      </w:pPr>
      <w:r w:rsidRPr="006C6FA1">
        <w:rPr>
          <w:rFonts w:ascii="Arial" w:hAnsi="Arial" w:cs="Arial"/>
          <w:sz w:val="24"/>
          <w:szCs w:val="24"/>
        </w:rPr>
        <w:t>konzultace záměru výstavby RD se saunou v Popicích</w:t>
      </w:r>
    </w:p>
    <w:p w:rsidR="00105551" w:rsidRPr="006C6FA1" w:rsidRDefault="00105551" w:rsidP="006C6FA1">
      <w:pPr>
        <w:numPr>
          <w:ilvl w:val="1"/>
          <w:numId w:val="105"/>
        </w:numPr>
        <w:spacing w:after="0" w:line="240" w:lineRule="auto"/>
        <w:ind w:left="0"/>
        <w:rPr>
          <w:rFonts w:ascii="Arial" w:hAnsi="Arial" w:cs="Arial"/>
          <w:sz w:val="24"/>
          <w:szCs w:val="24"/>
        </w:rPr>
      </w:pPr>
      <w:r w:rsidRPr="006C6FA1">
        <w:rPr>
          <w:rFonts w:ascii="Arial" w:hAnsi="Arial" w:cs="Arial"/>
          <w:sz w:val="24"/>
          <w:szCs w:val="24"/>
        </w:rPr>
        <w:t>konzultace a připomínky k PD řadových rodinných domů v Hosově</w:t>
      </w:r>
    </w:p>
    <w:p w:rsidR="00105551" w:rsidRPr="006C6FA1" w:rsidRDefault="00105551" w:rsidP="006C6FA1">
      <w:pPr>
        <w:numPr>
          <w:ilvl w:val="1"/>
          <w:numId w:val="105"/>
        </w:numPr>
        <w:spacing w:after="0" w:line="240" w:lineRule="auto"/>
        <w:ind w:left="0"/>
        <w:rPr>
          <w:rFonts w:ascii="Arial" w:hAnsi="Arial" w:cs="Arial"/>
          <w:sz w:val="24"/>
          <w:szCs w:val="24"/>
        </w:rPr>
      </w:pPr>
      <w:r w:rsidRPr="006C6FA1">
        <w:rPr>
          <w:rFonts w:ascii="Arial" w:hAnsi="Arial" w:cs="Arial"/>
          <w:sz w:val="24"/>
          <w:szCs w:val="24"/>
        </w:rPr>
        <w:t>konzultace záměru rozšíření areálu Stříbrné terasy na ul. Havlíčkova ve vazbě na veřejný prostor a kontejnerová stání</w:t>
      </w:r>
    </w:p>
    <w:p w:rsidR="00105551" w:rsidRPr="006C6FA1" w:rsidRDefault="00105551" w:rsidP="006C6FA1">
      <w:pPr>
        <w:numPr>
          <w:ilvl w:val="1"/>
          <w:numId w:val="105"/>
        </w:numPr>
        <w:spacing w:after="0" w:line="240" w:lineRule="auto"/>
        <w:ind w:left="0"/>
        <w:rPr>
          <w:rFonts w:ascii="Arial" w:hAnsi="Arial" w:cs="Arial"/>
          <w:sz w:val="24"/>
          <w:szCs w:val="24"/>
        </w:rPr>
      </w:pPr>
      <w:r w:rsidRPr="006C6FA1">
        <w:rPr>
          <w:rFonts w:ascii="Arial" w:hAnsi="Arial" w:cs="Arial"/>
          <w:sz w:val="24"/>
          <w:szCs w:val="24"/>
        </w:rPr>
        <w:t>autoservis Husták Kosovská – konzultace a koordinace řešení dopravního napojení bez nutnosti kácení stromů v aleji na městském pozemku</w:t>
      </w:r>
    </w:p>
    <w:p w:rsidR="00105551" w:rsidRPr="006C6FA1" w:rsidRDefault="00105551" w:rsidP="006C6FA1">
      <w:pPr>
        <w:numPr>
          <w:ilvl w:val="1"/>
          <w:numId w:val="105"/>
        </w:numPr>
        <w:spacing w:after="0" w:line="240" w:lineRule="auto"/>
        <w:ind w:left="0"/>
        <w:rPr>
          <w:rFonts w:ascii="Arial" w:hAnsi="Arial" w:cs="Arial"/>
          <w:sz w:val="24"/>
          <w:szCs w:val="24"/>
        </w:rPr>
      </w:pPr>
      <w:r w:rsidRPr="006C6FA1">
        <w:rPr>
          <w:rFonts w:ascii="Arial" w:hAnsi="Arial" w:cs="Arial"/>
          <w:sz w:val="24"/>
          <w:szCs w:val="24"/>
        </w:rPr>
        <w:t>konzultace 2 záměrů RD v oblasti Residence Kaskády – rozpor se závaznými podmínkami v územním rozhodnutí a smlouvě o výstavbě</w:t>
      </w:r>
    </w:p>
    <w:p w:rsidR="00105551" w:rsidRPr="006C6FA1" w:rsidRDefault="00105551" w:rsidP="006C6FA1">
      <w:pPr>
        <w:numPr>
          <w:ilvl w:val="1"/>
          <w:numId w:val="105"/>
        </w:numPr>
        <w:spacing w:after="0" w:line="240" w:lineRule="auto"/>
        <w:ind w:left="0"/>
        <w:rPr>
          <w:rFonts w:ascii="Arial" w:hAnsi="Arial" w:cs="Arial"/>
          <w:sz w:val="24"/>
          <w:szCs w:val="24"/>
        </w:rPr>
      </w:pPr>
      <w:r w:rsidRPr="006C6FA1">
        <w:rPr>
          <w:rFonts w:ascii="Arial" w:hAnsi="Arial" w:cs="Arial"/>
          <w:sz w:val="24"/>
          <w:szCs w:val="24"/>
        </w:rPr>
        <w:t>účast na jednáních k záměrům sportovišť na Bedřichově</w:t>
      </w:r>
    </w:p>
    <w:p w:rsidR="00105551" w:rsidRPr="006C6FA1" w:rsidRDefault="00105551" w:rsidP="006C6FA1">
      <w:pPr>
        <w:numPr>
          <w:ilvl w:val="1"/>
          <w:numId w:val="105"/>
        </w:numPr>
        <w:spacing w:after="0" w:line="240" w:lineRule="auto"/>
        <w:ind w:left="0"/>
        <w:rPr>
          <w:rFonts w:ascii="Arial" w:hAnsi="Arial" w:cs="Arial"/>
          <w:sz w:val="24"/>
          <w:szCs w:val="24"/>
        </w:rPr>
      </w:pPr>
      <w:r w:rsidRPr="006C6FA1">
        <w:rPr>
          <w:rFonts w:ascii="Arial" w:hAnsi="Arial" w:cs="Arial"/>
          <w:sz w:val="24"/>
          <w:szCs w:val="24"/>
        </w:rPr>
        <w:t>konzultace záměru ZTV pro RD k. ú. Pístov</w:t>
      </w:r>
    </w:p>
    <w:p w:rsidR="00105551" w:rsidRPr="006C6FA1" w:rsidRDefault="00105551" w:rsidP="006C6FA1">
      <w:pPr>
        <w:numPr>
          <w:ilvl w:val="1"/>
          <w:numId w:val="105"/>
        </w:numPr>
        <w:spacing w:after="0" w:line="240" w:lineRule="auto"/>
        <w:ind w:left="0"/>
        <w:rPr>
          <w:rFonts w:ascii="Arial" w:hAnsi="Arial" w:cs="Arial"/>
          <w:sz w:val="24"/>
          <w:szCs w:val="24"/>
        </w:rPr>
      </w:pPr>
      <w:r w:rsidRPr="006C6FA1">
        <w:rPr>
          <w:rFonts w:ascii="Arial" w:hAnsi="Arial" w:cs="Arial"/>
          <w:sz w:val="24"/>
          <w:szCs w:val="24"/>
        </w:rPr>
        <w:lastRenderedPageBreak/>
        <w:t>jednání s investory ohledně přípravy Smlouvy o výstavbě se společností Nákupní centrum Jihlava, s.r.o. v souvislosti s ÚS06 okolí NC Aventin</w:t>
      </w:r>
    </w:p>
    <w:p w:rsidR="00105551" w:rsidRPr="006C6FA1" w:rsidRDefault="00105551" w:rsidP="006C6FA1">
      <w:pPr>
        <w:spacing w:after="0" w:line="240" w:lineRule="auto"/>
        <w:jc w:val="both"/>
        <w:rPr>
          <w:rFonts w:ascii="Arial" w:hAnsi="Arial" w:cs="Arial"/>
          <w:sz w:val="24"/>
          <w:szCs w:val="24"/>
        </w:rPr>
      </w:pPr>
    </w:p>
    <w:p w:rsidR="00105551" w:rsidRPr="006C6FA1" w:rsidRDefault="00105551" w:rsidP="006C6FA1">
      <w:pPr>
        <w:numPr>
          <w:ilvl w:val="0"/>
          <w:numId w:val="111"/>
        </w:numPr>
        <w:spacing w:after="0" w:line="240" w:lineRule="auto"/>
        <w:ind w:left="0"/>
        <w:jc w:val="both"/>
        <w:rPr>
          <w:rFonts w:ascii="Arial" w:hAnsi="Arial" w:cs="Arial"/>
          <w:b/>
          <w:sz w:val="24"/>
          <w:szCs w:val="24"/>
        </w:rPr>
      </w:pPr>
      <w:r w:rsidRPr="006C6FA1">
        <w:rPr>
          <w:rFonts w:ascii="Arial" w:hAnsi="Arial" w:cs="Arial"/>
          <w:b/>
          <w:sz w:val="24"/>
          <w:szCs w:val="24"/>
        </w:rPr>
        <w:t>Smlouvy o výstavbě</w:t>
      </w:r>
    </w:p>
    <w:p w:rsidR="00105551" w:rsidRPr="006C6FA1" w:rsidRDefault="00105551" w:rsidP="006C6FA1">
      <w:pPr>
        <w:numPr>
          <w:ilvl w:val="1"/>
          <w:numId w:val="111"/>
        </w:numPr>
        <w:spacing w:after="0" w:line="240" w:lineRule="auto"/>
        <w:ind w:left="0"/>
        <w:jc w:val="both"/>
        <w:rPr>
          <w:rFonts w:ascii="Arial" w:hAnsi="Arial" w:cs="Arial"/>
          <w:sz w:val="24"/>
          <w:szCs w:val="24"/>
        </w:rPr>
      </w:pPr>
      <w:r w:rsidRPr="006C6FA1">
        <w:rPr>
          <w:rFonts w:ascii="Arial" w:hAnsi="Arial" w:cs="Arial"/>
          <w:sz w:val="24"/>
          <w:szCs w:val="24"/>
        </w:rPr>
        <w:t>úpravy návrhu smlouvy o výstavbě ZTV pro RD Heroltice, příprava návrhu do ZMJ ke schválení smlouvy</w:t>
      </w:r>
    </w:p>
    <w:p w:rsidR="00105551" w:rsidRPr="006C6FA1" w:rsidRDefault="00105551" w:rsidP="006C6FA1">
      <w:pPr>
        <w:numPr>
          <w:ilvl w:val="1"/>
          <w:numId w:val="111"/>
        </w:numPr>
        <w:spacing w:after="0" w:line="240" w:lineRule="auto"/>
        <w:ind w:left="0"/>
        <w:jc w:val="both"/>
        <w:rPr>
          <w:rFonts w:ascii="Arial" w:hAnsi="Arial" w:cs="Arial"/>
          <w:sz w:val="24"/>
          <w:szCs w:val="24"/>
        </w:rPr>
      </w:pPr>
      <w:r w:rsidRPr="006C6FA1">
        <w:rPr>
          <w:rFonts w:ascii="Arial" w:hAnsi="Arial" w:cs="Arial"/>
          <w:sz w:val="24"/>
          <w:szCs w:val="24"/>
        </w:rPr>
        <w:t>příprava návrhu smlouvy o výstavbě Terasové domy Polenská</w:t>
      </w:r>
    </w:p>
    <w:p w:rsidR="00105551" w:rsidRPr="006C6FA1" w:rsidRDefault="00105551" w:rsidP="006C6FA1">
      <w:pPr>
        <w:numPr>
          <w:ilvl w:val="1"/>
          <w:numId w:val="111"/>
        </w:numPr>
        <w:spacing w:after="0" w:line="240" w:lineRule="auto"/>
        <w:ind w:left="0"/>
        <w:jc w:val="both"/>
        <w:rPr>
          <w:rFonts w:ascii="Arial" w:hAnsi="Arial" w:cs="Arial"/>
          <w:sz w:val="24"/>
          <w:szCs w:val="24"/>
        </w:rPr>
      </w:pPr>
      <w:r w:rsidRPr="006C6FA1">
        <w:rPr>
          <w:rFonts w:ascii="Arial" w:hAnsi="Arial" w:cs="Arial"/>
          <w:sz w:val="24"/>
          <w:szCs w:val="24"/>
        </w:rPr>
        <w:t>příprava návrhu do ZMJ na svěření pravomoci příslušnému náměstkovi uzavírat dodatky ke smlouvám o výstavbě Residence Kaskáda a Na Františku I z podnětu vedení města</w:t>
      </w:r>
    </w:p>
    <w:p w:rsidR="00105551" w:rsidRPr="006C6FA1" w:rsidRDefault="00105551" w:rsidP="006C6FA1">
      <w:pPr>
        <w:numPr>
          <w:ilvl w:val="1"/>
          <w:numId w:val="111"/>
        </w:numPr>
        <w:spacing w:after="0" w:line="240" w:lineRule="auto"/>
        <w:ind w:left="0"/>
        <w:jc w:val="both"/>
        <w:rPr>
          <w:rFonts w:ascii="Arial" w:hAnsi="Arial" w:cs="Arial"/>
          <w:sz w:val="24"/>
          <w:szCs w:val="24"/>
        </w:rPr>
      </w:pPr>
      <w:r w:rsidRPr="006C6FA1">
        <w:rPr>
          <w:rFonts w:ascii="Arial" w:hAnsi="Arial" w:cs="Arial"/>
          <w:sz w:val="24"/>
          <w:szCs w:val="24"/>
        </w:rPr>
        <w:t>příprava návrhu Smlouvy o výstavbě okolí NC Aventin, příprava návrhu do ZMJ ke schválení smlouvy</w:t>
      </w:r>
    </w:p>
    <w:p w:rsidR="00105551" w:rsidRPr="006C6FA1" w:rsidRDefault="00105551" w:rsidP="006C6FA1">
      <w:pPr>
        <w:spacing w:after="0" w:line="240" w:lineRule="auto"/>
        <w:jc w:val="both"/>
        <w:rPr>
          <w:rFonts w:ascii="Arial" w:hAnsi="Arial" w:cs="Arial"/>
          <w:sz w:val="24"/>
          <w:szCs w:val="24"/>
        </w:rPr>
      </w:pPr>
    </w:p>
    <w:p w:rsidR="00105551" w:rsidRPr="006C6FA1" w:rsidRDefault="00105551" w:rsidP="006C6FA1">
      <w:pPr>
        <w:numPr>
          <w:ilvl w:val="0"/>
          <w:numId w:val="98"/>
        </w:numPr>
        <w:spacing w:after="0" w:line="240" w:lineRule="auto"/>
        <w:ind w:left="0"/>
        <w:jc w:val="both"/>
        <w:rPr>
          <w:rFonts w:ascii="Arial" w:hAnsi="Arial" w:cs="Arial"/>
          <w:b/>
          <w:sz w:val="24"/>
          <w:szCs w:val="24"/>
        </w:rPr>
      </w:pPr>
      <w:r w:rsidRPr="006C6FA1">
        <w:rPr>
          <w:rFonts w:ascii="Arial" w:hAnsi="Arial" w:cs="Arial"/>
          <w:b/>
          <w:sz w:val="24"/>
          <w:szCs w:val="24"/>
        </w:rPr>
        <w:t>Zásady pro spolupráci s investory na rozvoji veřejné infrastruktury</w:t>
      </w:r>
    </w:p>
    <w:p w:rsidR="00105551" w:rsidRPr="006C6FA1" w:rsidRDefault="00105551" w:rsidP="006C6FA1">
      <w:pPr>
        <w:numPr>
          <w:ilvl w:val="1"/>
          <w:numId w:val="98"/>
        </w:numPr>
        <w:spacing w:after="0" w:line="240" w:lineRule="auto"/>
        <w:ind w:left="0"/>
        <w:jc w:val="both"/>
        <w:rPr>
          <w:rFonts w:ascii="Arial" w:hAnsi="Arial" w:cs="Arial"/>
          <w:b/>
          <w:sz w:val="24"/>
          <w:szCs w:val="24"/>
        </w:rPr>
      </w:pPr>
      <w:r w:rsidRPr="006C6FA1">
        <w:rPr>
          <w:rFonts w:ascii="Arial" w:hAnsi="Arial" w:cs="Arial"/>
          <w:sz w:val="24"/>
          <w:szCs w:val="24"/>
        </w:rPr>
        <w:t>administrace žádostí o poskytnutí investičního příspěvku, aktivní vyjednávání s investory o podobě záměrů, příprava a administrace vyjádření k záměrům, příprava a administrace smluv o spolupráci a poskytnutí investičního příspěvku, příprava mechanismu platebních podmínek ve spolupráci s EO</w:t>
      </w:r>
    </w:p>
    <w:p w:rsidR="00105551" w:rsidRPr="006C6FA1" w:rsidRDefault="00105551" w:rsidP="006C6FA1">
      <w:pPr>
        <w:numPr>
          <w:ilvl w:val="1"/>
          <w:numId w:val="98"/>
        </w:numPr>
        <w:spacing w:after="0" w:line="240" w:lineRule="auto"/>
        <w:ind w:left="0"/>
        <w:jc w:val="both"/>
        <w:rPr>
          <w:rFonts w:ascii="Arial" w:hAnsi="Arial" w:cs="Arial"/>
          <w:sz w:val="24"/>
          <w:szCs w:val="24"/>
        </w:rPr>
      </w:pPr>
      <w:r w:rsidRPr="006C6FA1">
        <w:rPr>
          <w:rFonts w:ascii="Arial" w:hAnsi="Arial" w:cs="Arial"/>
          <w:sz w:val="24"/>
          <w:szCs w:val="24"/>
        </w:rPr>
        <w:t>vyjasnění požadavků OTS a jejich zapracování do smluv o výstavbě</w:t>
      </w:r>
    </w:p>
    <w:p w:rsidR="00105551" w:rsidRPr="006C6FA1" w:rsidRDefault="00105551" w:rsidP="006C6FA1">
      <w:pPr>
        <w:numPr>
          <w:ilvl w:val="1"/>
          <w:numId w:val="98"/>
        </w:numPr>
        <w:spacing w:after="0" w:line="240" w:lineRule="auto"/>
        <w:ind w:left="0"/>
        <w:jc w:val="both"/>
        <w:rPr>
          <w:rFonts w:ascii="Arial" w:hAnsi="Arial" w:cs="Arial"/>
          <w:sz w:val="24"/>
          <w:szCs w:val="24"/>
        </w:rPr>
      </w:pPr>
      <w:r w:rsidRPr="006C6FA1">
        <w:rPr>
          <w:rFonts w:ascii="Arial" w:hAnsi="Arial" w:cs="Arial"/>
          <w:sz w:val="24"/>
          <w:szCs w:val="24"/>
        </w:rPr>
        <w:t>příprava dodatku č. 1 ke smlouvě o spolupráci na realizaci protihlukových opatření v Horním Kosově (Vrchlického, S. K. Neumanna), příprava návrhu do ZMJ ke schválení smlouvy</w:t>
      </w:r>
    </w:p>
    <w:p w:rsidR="00105551" w:rsidRPr="006C6FA1" w:rsidRDefault="00105551" w:rsidP="006C6FA1">
      <w:pPr>
        <w:numPr>
          <w:ilvl w:val="1"/>
          <w:numId w:val="98"/>
        </w:numPr>
        <w:spacing w:after="0" w:line="240" w:lineRule="auto"/>
        <w:ind w:left="0"/>
        <w:jc w:val="both"/>
        <w:rPr>
          <w:rFonts w:ascii="Arial" w:hAnsi="Arial" w:cs="Arial"/>
          <w:sz w:val="24"/>
          <w:szCs w:val="24"/>
        </w:rPr>
      </w:pPr>
      <w:r w:rsidRPr="006C6FA1">
        <w:rPr>
          <w:rFonts w:ascii="Arial" w:hAnsi="Arial" w:cs="Arial"/>
          <w:sz w:val="24"/>
          <w:szCs w:val="24"/>
        </w:rPr>
        <w:t>příprava smlouvy o spolupráci BD Dvořákova, příprava návrhu do RMJ</w:t>
      </w:r>
    </w:p>
    <w:p w:rsidR="00105551" w:rsidRPr="006C6FA1" w:rsidRDefault="00105551" w:rsidP="006C6FA1">
      <w:pPr>
        <w:numPr>
          <w:ilvl w:val="1"/>
          <w:numId w:val="98"/>
        </w:numPr>
        <w:spacing w:after="0" w:line="240" w:lineRule="auto"/>
        <w:ind w:left="0"/>
        <w:jc w:val="both"/>
        <w:rPr>
          <w:rFonts w:ascii="Arial" w:hAnsi="Arial" w:cs="Arial"/>
          <w:sz w:val="24"/>
          <w:szCs w:val="24"/>
        </w:rPr>
      </w:pPr>
      <w:r w:rsidRPr="006C6FA1">
        <w:rPr>
          <w:rFonts w:ascii="Arial" w:hAnsi="Arial" w:cs="Arial"/>
          <w:sz w:val="24"/>
          <w:szCs w:val="24"/>
        </w:rPr>
        <w:t>schůzky s vedením města ohledně investičních příspěvků</w:t>
      </w:r>
    </w:p>
    <w:p w:rsidR="00105551" w:rsidRPr="006C6FA1" w:rsidRDefault="00105551" w:rsidP="006C6FA1">
      <w:pPr>
        <w:numPr>
          <w:ilvl w:val="1"/>
          <w:numId w:val="98"/>
        </w:numPr>
        <w:spacing w:after="0" w:line="240" w:lineRule="auto"/>
        <w:ind w:left="0"/>
        <w:jc w:val="both"/>
        <w:rPr>
          <w:rFonts w:ascii="Arial" w:hAnsi="Arial" w:cs="Arial"/>
          <w:sz w:val="24"/>
          <w:szCs w:val="24"/>
        </w:rPr>
      </w:pPr>
      <w:r w:rsidRPr="006C6FA1">
        <w:rPr>
          <w:rFonts w:ascii="Arial" w:hAnsi="Arial" w:cs="Arial"/>
          <w:sz w:val="24"/>
          <w:szCs w:val="24"/>
        </w:rPr>
        <w:t>příprava aktualizace Zásad pro spolupráci s investory na rozvoji veřejné infrastruktury statutárního města Jihlavy a Manuálu pro výstavbu</w:t>
      </w:r>
    </w:p>
    <w:p w:rsidR="00105551" w:rsidRPr="006C6FA1" w:rsidRDefault="00105551" w:rsidP="006C6FA1">
      <w:pPr>
        <w:spacing w:after="0" w:line="240" w:lineRule="auto"/>
        <w:jc w:val="both"/>
        <w:rPr>
          <w:rFonts w:ascii="Arial" w:hAnsi="Arial" w:cs="Arial"/>
          <w:sz w:val="24"/>
          <w:szCs w:val="24"/>
        </w:rPr>
      </w:pPr>
    </w:p>
    <w:p w:rsidR="00105551" w:rsidRPr="006C6FA1" w:rsidRDefault="00105551" w:rsidP="006C6FA1">
      <w:pPr>
        <w:numPr>
          <w:ilvl w:val="0"/>
          <w:numId w:val="102"/>
        </w:numPr>
        <w:spacing w:after="0" w:line="240" w:lineRule="auto"/>
        <w:ind w:left="0"/>
        <w:jc w:val="both"/>
        <w:rPr>
          <w:rFonts w:ascii="Arial" w:hAnsi="Arial" w:cs="Arial"/>
          <w:b/>
          <w:sz w:val="24"/>
          <w:szCs w:val="24"/>
        </w:rPr>
      </w:pPr>
      <w:r w:rsidRPr="006C6FA1">
        <w:rPr>
          <w:rFonts w:ascii="Arial" w:hAnsi="Arial" w:cs="Arial"/>
          <w:b/>
          <w:sz w:val="24"/>
          <w:szCs w:val="24"/>
        </w:rPr>
        <w:t>spolupráce s dohodáři</w:t>
      </w:r>
    </w:p>
    <w:p w:rsidR="00105551" w:rsidRPr="006C6FA1" w:rsidRDefault="00105551" w:rsidP="006C6FA1">
      <w:pPr>
        <w:numPr>
          <w:ilvl w:val="1"/>
          <w:numId w:val="102"/>
        </w:numPr>
        <w:spacing w:after="0" w:line="240" w:lineRule="auto"/>
        <w:ind w:left="0"/>
        <w:jc w:val="both"/>
        <w:rPr>
          <w:rFonts w:ascii="Arial" w:hAnsi="Arial" w:cs="Arial"/>
          <w:b/>
          <w:sz w:val="24"/>
          <w:szCs w:val="24"/>
        </w:rPr>
      </w:pPr>
      <w:r w:rsidRPr="006C6FA1">
        <w:rPr>
          <w:rFonts w:ascii="Arial" w:hAnsi="Arial" w:cs="Arial"/>
          <w:sz w:val="24"/>
          <w:szCs w:val="24"/>
        </w:rPr>
        <w:t>zadávání práce, příprava podkladů, průběžné konzultace</w:t>
      </w:r>
    </w:p>
    <w:p w:rsidR="00105551" w:rsidRPr="006C6FA1" w:rsidRDefault="00105551" w:rsidP="006C6FA1">
      <w:pPr>
        <w:numPr>
          <w:ilvl w:val="2"/>
          <w:numId w:val="102"/>
        </w:numPr>
        <w:spacing w:after="0" w:line="240" w:lineRule="auto"/>
        <w:ind w:left="0"/>
        <w:jc w:val="both"/>
        <w:rPr>
          <w:rFonts w:ascii="Arial" w:hAnsi="Arial" w:cs="Arial"/>
          <w:b/>
          <w:sz w:val="24"/>
          <w:szCs w:val="24"/>
        </w:rPr>
      </w:pPr>
      <w:r w:rsidRPr="006C6FA1">
        <w:rPr>
          <w:rFonts w:ascii="Arial" w:hAnsi="Arial" w:cs="Arial"/>
          <w:sz w:val="24"/>
          <w:szCs w:val="24"/>
        </w:rPr>
        <w:t>Jiří Suchý – Dolina, okolí auto Kelly – podklady, širší vztahy, koncept a variantní řešení území, bilance, celkový návrh hmot objektů, pěšího propojení a dopravní obslužnosti území, následná úprava návrhu;</w:t>
      </w:r>
    </w:p>
    <w:p w:rsidR="00105551" w:rsidRPr="006C6FA1" w:rsidRDefault="00105551" w:rsidP="006C6FA1">
      <w:pPr>
        <w:spacing w:after="0" w:line="240" w:lineRule="auto"/>
        <w:jc w:val="both"/>
        <w:rPr>
          <w:rFonts w:ascii="Arial" w:hAnsi="Arial" w:cs="Arial"/>
          <w:sz w:val="24"/>
          <w:szCs w:val="24"/>
        </w:rPr>
      </w:pPr>
      <w:r w:rsidRPr="006C6FA1">
        <w:rPr>
          <w:rFonts w:ascii="Arial" w:hAnsi="Arial" w:cs="Arial"/>
          <w:sz w:val="24"/>
          <w:szCs w:val="24"/>
        </w:rPr>
        <w:t>Křižovatka u Ferony – úpravy dopravního řešení a zástavby v území, varianty řešení, možnost napojení území „zanádraží“;</w:t>
      </w:r>
    </w:p>
    <w:p w:rsidR="00105551" w:rsidRPr="006C6FA1" w:rsidRDefault="00105551" w:rsidP="006C6FA1">
      <w:pPr>
        <w:spacing w:after="0" w:line="240" w:lineRule="auto"/>
        <w:jc w:val="both"/>
        <w:rPr>
          <w:rFonts w:ascii="Arial" w:hAnsi="Arial" w:cs="Arial"/>
          <w:sz w:val="24"/>
          <w:szCs w:val="24"/>
        </w:rPr>
      </w:pPr>
      <w:r w:rsidRPr="006C6FA1">
        <w:rPr>
          <w:rFonts w:ascii="Arial" w:hAnsi="Arial" w:cs="Arial"/>
          <w:sz w:val="24"/>
          <w:szCs w:val="24"/>
        </w:rPr>
        <w:t>Sportoviště Bedřichov – příprava a podklady k zahájení projektu, konzultace se všemi provozovateli sportovišť, konzultace s OŽP a s dopravním expertem, úprava původní studie, návrh sportovišť, varianty nového dopravního řešení, včetně variant napojení území;</w:t>
      </w:r>
    </w:p>
    <w:p w:rsidR="00105551" w:rsidRPr="006C6FA1" w:rsidRDefault="00105551" w:rsidP="006C6FA1">
      <w:pPr>
        <w:spacing w:after="0" w:line="240" w:lineRule="auto"/>
        <w:jc w:val="both"/>
        <w:rPr>
          <w:rFonts w:ascii="Arial" w:hAnsi="Arial" w:cs="Arial"/>
          <w:sz w:val="24"/>
          <w:szCs w:val="24"/>
        </w:rPr>
      </w:pPr>
      <w:r w:rsidRPr="006C6FA1">
        <w:rPr>
          <w:rFonts w:ascii="Arial" w:hAnsi="Arial" w:cs="Arial"/>
          <w:sz w:val="24"/>
          <w:szCs w:val="24"/>
        </w:rPr>
        <w:t xml:space="preserve">Studie Triangl Březinovy sady – podklady, úvodní studie k projektu; </w:t>
      </w:r>
    </w:p>
    <w:p w:rsidR="00105551" w:rsidRPr="006C6FA1" w:rsidRDefault="00105551" w:rsidP="006C6FA1">
      <w:pPr>
        <w:numPr>
          <w:ilvl w:val="2"/>
          <w:numId w:val="102"/>
        </w:numPr>
        <w:spacing w:after="0" w:line="240" w:lineRule="auto"/>
        <w:ind w:left="0"/>
        <w:jc w:val="both"/>
        <w:rPr>
          <w:rFonts w:ascii="Arial" w:hAnsi="Arial" w:cs="Arial"/>
          <w:b/>
          <w:sz w:val="24"/>
          <w:szCs w:val="24"/>
        </w:rPr>
      </w:pPr>
      <w:r w:rsidRPr="006C6FA1">
        <w:rPr>
          <w:rFonts w:ascii="Arial" w:hAnsi="Arial" w:cs="Arial"/>
          <w:sz w:val="24"/>
          <w:szCs w:val="24"/>
        </w:rPr>
        <w:t>Petr Hýl – jednání s projektanty a SVJ ohledně revitalizací bytových domů, vyjádření a konzultace k záměrům, příprava manuálů k revitalizacím jednotlivých sídlišť a zřizování zahrádek u bytových domů, studie proluky ve Vysoké, studie klientského centra MMJ Hluboká 8, studie ulic Úvoz a Třebízského, studie využití Městských domů, příprava a instalace výstavy studentských prací FA VUT, konzultace letního náměstí a adventu na náměstí s Bránou Jihlava</w:t>
      </w:r>
    </w:p>
    <w:p w:rsidR="00105551" w:rsidRPr="006C6FA1" w:rsidRDefault="00105551" w:rsidP="006C6FA1">
      <w:pPr>
        <w:numPr>
          <w:ilvl w:val="2"/>
          <w:numId w:val="102"/>
        </w:numPr>
        <w:spacing w:after="0" w:line="240" w:lineRule="auto"/>
        <w:ind w:left="0"/>
        <w:jc w:val="both"/>
        <w:rPr>
          <w:rFonts w:ascii="Arial" w:hAnsi="Arial" w:cs="Arial"/>
          <w:sz w:val="24"/>
          <w:szCs w:val="24"/>
          <w:highlight w:val="white"/>
        </w:rPr>
      </w:pPr>
      <w:r w:rsidRPr="006C6FA1">
        <w:rPr>
          <w:rFonts w:ascii="Arial" w:hAnsi="Arial" w:cs="Arial"/>
          <w:sz w:val="24"/>
          <w:szCs w:val="24"/>
          <w:highlight w:val="white"/>
        </w:rPr>
        <w:t>Šárk</w:t>
      </w:r>
      <w:r w:rsidRPr="006C6FA1">
        <w:rPr>
          <w:rFonts w:ascii="Arial" w:hAnsi="Arial" w:cs="Arial"/>
          <w:sz w:val="24"/>
          <w:szCs w:val="24"/>
        </w:rPr>
        <w:t>a Talácková – administrace smluv o spolupráci a poskytnutí investičního příspěvku, administrace  smluv o výstavbě</w:t>
      </w:r>
    </w:p>
    <w:p w:rsidR="00105551" w:rsidRPr="006C6FA1" w:rsidRDefault="00105551" w:rsidP="006C6FA1">
      <w:pPr>
        <w:numPr>
          <w:ilvl w:val="2"/>
          <w:numId w:val="102"/>
        </w:numPr>
        <w:spacing w:after="0" w:line="240" w:lineRule="auto"/>
        <w:ind w:left="0"/>
        <w:jc w:val="both"/>
        <w:rPr>
          <w:rFonts w:ascii="Arial" w:hAnsi="Arial" w:cs="Arial"/>
          <w:sz w:val="24"/>
          <w:szCs w:val="24"/>
        </w:rPr>
      </w:pPr>
      <w:r w:rsidRPr="006C6FA1">
        <w:rPr>
          <w:rFonts w:ascii="Arial" w:hAnsi="Arial" w:cs="Arial"/>
          <w:sz w:val="24"/>
          <w:szCs w:val="24"/>
        </w:rPr>
        <w:t>Jiří Sekava – příprava mapových projektů pro potřeby MMJ i pro veřejnost, zpracování dat z územních studií, jednotná vizualizace územních studií</w:t>
      </w:r>
    </w:p>
    <w:p w:rsidR="00105551" w:rsidRPr="006C6FA1" w:rsidRDefault="00105551" w:rsidP="006C6FA1">
      <w:pPr>
        <w:spacing w:after="0" w:line="240" w:lineRule="auto"/>
        <w:jc w:val="both"/>
        <w:rPr>
          <w:rFonts w:ascii="Arial" w:hAnsi="Arial" w:cs="Arial"/>
          <w:sz w:val="24"/>
          <w:szCs w:val="24"/>
          <w:highlight w:val="yellow"/>
        </w:rPr>
      </w:pPr>
    </w:p>
    <w:p w:rsidR="00105551" w:rsidRPr="006C6FA1" w:rsidRDefault="00105551" w:rsidP="006C6FA1">
      <w:pPr>
        <w:numPr>
          <w:ilvl w:val="0"/>
          <w:numId w:val="104"/>
        </w:numPr>
        <w:spacing w:after="0" w:line="240" w:lineRule="auto"/>
        <w:ind w:left="0"/>
        <w:jc w:val="both"/>
        <w:rPr>
          <w:rFonts w:ascii="Arial" w:hAnsi="Arial" w:cs="Arial"/>
          <w:sz w:val="24"/>
          <w:szCs w:val="24"/>
        </w:rPr>
      </w:pPr>
      <w:r w:rsidRPr="006C6FA1">
        <w:rPr>
          <w:rFonts w:ascii="Arial" w:hAnsi="Arial" w:cs="Arial"/>
          <w:b/>
          <w:sz w:val="24"/>
          <w:szCs w:val="24"/>
        </w:rPr>
        <w:t>Změna č. 5 ÚP Jihlava</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 xml:space="preserve">součinnost se zpracovatelem i pořizovatelem při zapracování požadavků na úpravu dokumentace Vyhodnocení vlivů na životní prostředí (SEA) k návrhu Změny č. 5 ÚP Jihlava z veřejného projednání (z důvodu podání žádosti o přehodnocení negativního stanoviska dotčeného orgánu – KrÚ, MŽP) </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lastRenderedPageBreak/>
        <w:t>součinnost při zapracování připomínek a požadavků od dotčených orgánů, příprava podkladů pro zpracovatele pro zapracování do odůvodnění, průběžné konzultace se zpracovateli, kontrola odevzdaného vyhodnocení SEA</w:t>
      </w:r>
    </w:p>
    <w:p w:rsidR="00105551" w:rsidRPr="006C6FA1" w:rsidRDefault="00105551" w:rsidP="006C6FA1">
      <w:pPr>
        <w:spacing w:after="0" w:line="240" w:lineRule="auto"/>
        <w:jc w:val="both"/>
        <w:rPr>
          <w:rFonts w:ascii="Arial" w:hAnsi="Arial" w:cs="Arial"/>
          <w:sz w:val="24"/>
          <w:szCs w:val="24"/>
          <w:highlight w:val="yellow"/>
        </w:rPr>
      </w:pPr>
    </w:p>
    <w:p w:rsidR="00105551" w:rsidRPr="006C6FA1" w:rsidRDefault="00105551" w:rsidP="006C6FA1">
      <w:pPr>
        <w:numPr>
          <w:ilvl w:val="0"/>
          <w:numId w:val="104"/>
        </w:numPr>
        <w:spacing w:after="0" w:line="240" w:lineRule="auto"/>
        <w:ind w:left="0"/>
        <w:jc w:val="both"/>
        <w:rPr>
          <w:rFonts w:ascii="Arial" w:hAnsi="Arial" w:cs="Arial"/>
          <w:sz w:val="24"/>
          <w:szCs w:val="24"/>
        </w:rPr>
      </w:pPr>
      <w:r w:rsidRPr="006C6FA1">
        <w:rPr>
          <w:rFonts w:ascii="Arial" w:hAnsi="Arial" w:cs="Arial"/>
          <w:b/>
          <w:sz w:val="24"/>
          <w:szCs w:val="24"/>
        </w:rPr>
        <w:t>Soubor změn č. 6 ÚP Jihlava</w:t>
      </w:r>
    </w:p>
    <w:p w:rsidR="00105551" w:rsidRPr="006C6FA1" w:rsidRDefault="00105551" w:rsidP="006C6FA1">
      <w:pPr>
        <w:numPr>
          <w:ilvl w:val="1"/>
          <w:numId w:val="104"/>
        </w:numPr>
        <w:spacing w:after="0" w:line="240" w:lineRule="auto"/>
        <w:ind w:left="0"/>
        <w:jc w:val="both"/>
        <w:rPr>
          <w:rFonts w:ascii="Arial" w:hAnsi="Arial" w:cs="Arial"/>
          <w:b/>
          <w:sz w:val="24"/>
          <w:szCs w:val="24"/>
        </w:rPr>
      </w:pPr>
      <w:r w:rsidRPr="006C6FA1">
        <w:rPr>
          <w:rFonts w:ascii="Arial" w:hAnsi="Arial" w:cs="Arial"/>
          <w:sz w:val="24"/>
          <w:szCs w:val="24"/>
        </w:rPr>
        <w:t xml:space="preserve">příprava kompletních podkladů pro schválení návrhu na rozhodnutí o pořízení Souboru změn č. 6 Územního plánu Jihlavy, včetně zpracování žádosti o stanoviska KrÚ – ŽP </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příprava otázek pro průzkum trhu</w:t>
      </w:r>
    </w:p>
    <w:p w:rsidR="00105551" w:rsidRPr="006C6FA1" w:rsidRDefault="00105551" w:rsidP="006C6FA1">
      <w:pPr>
        <w:numPr>
          <w:ilvl w:val="1"/>
          <w:numId w:val="104"/>
        </w:numPr>
        <w:spacing w:after="0" w:line="240" w:lineRule="auto"/>
        <w:ind w:left="0"/>
        <w:jc w:val="both"/>
        <w:rPr>
          <w:rFonts w:ascii="Arial" w:hAnsi="Arial" w:cs="Arial"/>
          <w:sz w:val="24"/>
          <w:szCs w:val="24"/>
        </w:rPr>
      </w:pPr>
    </w:p>
    <w:p w:rsidR="00105551" w:rsidRPr="006C6FA1" w:rsidRDefault="00105551" w:rsidP="006C6FA1">
      <w:pPr>
        <w:numPr>
          <w:ilvl w:val="0"/>
          <w:numId w:val="104"/>
        </w:numPr>
        <w:pBdr>
          <w:top w:val="nil"/>
          <w:left w:val="nil"/>
          <w:bottom w:val="nil"/>
          <w:right w:val="nil"/>
          <w:between w:val="nil"/>
        </w:pBdr>
        <w:spacing w:after="0" w:line="240" w:lineRule="auto"/>
        <w:ind w:left="0"/>
        <w:jc w:val="both"/>
        <w:rPr>
          <w:rFonts w:ascii="Arial" w:hAnsi="Arial" w:cs="Arial"/>
          <w:sz w:val="24"/>
          <w:szCs w:val="24"/>
        </w:rPr>
      </w:pPr>
      <w:r w:rsidRPr="006C6FA1">
        <w:rPr>
          <w:rFonts w:ascii="Arial" w:hAnsi="Arial" w:cs="Arial"/>
          <w:b/>
          <w:sz w:val="24"/>
          <w:szCs w:val="24"/>
        </w:rPr>
        <w:t>Soubor změn č. 7 ÚP Jihlava</w:t>
      </w:r>
    </w:p>
    <w:p w:rsidR="00105551" w:rsidRPr="006C6FA1" w:rsidRDefault="00105551" w:rsidP="006C6FA1">
      <w:pPr>
        <w:numPr>
          <w:ilvl w:val="1"/>
          <w:numId w:val="104"/>
        </w:numPr>
        <w:spacing w:after="0" w:line="240" w:lineRule="auto"/>
        <w:ind w:left="0"/>
        <w:jc w:val="both"/>
        <w:rPr>
          <w:rFonts w:ascii="Arial" w:hAnsi="Arial" w:cs="Arial"/>
          <w:b/>
          <w:sz w:val="24"/>
          <w:szCs w:val="24"/>
        </w:rPr>
      </w:pPr>
      <w:r w:rsidRPr="006C6FA1">
        <w:rPr>
          <w:rFonts w:ascii="Arial" w:hAnsi="Arial" w:cs="Arial"/>
          <w:sz w:val="24"/>
          <w:szCs w:val="24"/>
        </w:rPr>
        <w:t xml:space="preserve">přijímání podnětů ke změnám ÚP aktuálně zařazovaných do změn č. 7, administrace a projednávání s komisí pro územní plánování, projednávání s SÚ-OÚÚP, příprava k projednání Zastupitelstvem města. </w:t>
      </w:r>
    </w:p>
    <w:p w:rsidR="00105551" w:rsidRPr="006C6FA1" w:rsidRDefault="00105551" w:rsidP="006C6FA1">
      <w:pPr>
        <w:spacing w:after="0" w:line="240" w:lineRule="auto"/>
        <w:jc w:val="both"/>
        <w:rPr>
          <w:rFonts w:ascii="Arial" w:hAnsi="Arial" w:cs="Arial"/>
          <w:sz w:val="24"/>
          <w:szCs w:val="24"/>
          <w:highlight w:val="yellow"/>
        </w:rPr>
      </w:pPr>
    </w:p>
    <w:p w:rsidR="00105551" w:rsidRPr="006C6FA1" w:rsidRDefault="00105551" w:rsidP="006C6FA1">
      <w:pPr>
        <w:numPr>
          <w:ilvl w:val="0"/>
          <w:numId w:val="104"/>
        </w:numPr>
        <w:spacing w:after="0" w:line="240" w:lineRule="auto"/>
        <w:ind w:left="0"/>
        <w:jc w:val="both"/>
        <w:rPr>
          <w:rFonts w:ascii="Arial" w:hAnsi="Arial" w:cs="Arial"/>
          <w:sz w:val="24"/>
          <w:szCs w:val="24"/>
        </w:rPr>
      </w:pPr>
      <w:r w:rsidRPr="006C6FA1">
        <w:rPr>
          <w:rFonts w:ascii="Arial" w:hAnsi="Arial" w:cs="Arial"/>
          <w:b/>
          <w:sz w:val="24"/>
          <w:szCs w:val="24"/>
        </w:rPr>
        <w:t>Územní plány sousedních obcí</w:t>
      </w:r>
    </w:p>
    <w:p w:rsidR="00105551" w:rsidRPr="006C6FA1" w:rsidRDefault="00105551" w:rsidP="006C6FA1">
      <w:pPr>
        <w:numPr>
          <w:ilvl w:val="1"/>
          <w:numId w:val="104"/>
        </w:numPr>
        <w:spacing w:after="0" w:line="240" w:lineRule="auto"/>
        <w:ind w:left="0"/>
        <w:jc w:val="both"/>
        <w:rPr>
          <w:rFonts w:ascii="Arial" w:hAnsi="Arial" w:cs="Arial"/>
          <w:b/>
          <w:sz w:val="24"/>
          <w:szCs w:val="24"/>
        </w:rPr>
      </w:pPr>
      <w:r w:rsidRPr="006C6FA1">
        <w:rPr>
          <w:rFonts w:ascii="Arial" w:hAnsi="Arial" w:cs="Arial"/>
          <w:sz w:val="24"/>
          <w:szCs w:val="24"/>
        </w:rPr>
        <w:t>Územní plán Rančířov – podání námitky za Statutární město Jihlava k návrhu ÚP pro veřejné projednání (požadavek na řešení dopravy do areálu kasáren)</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 xml:space="preserve">Územní plán Brtnice – podání návrhu na pořízení změny územního plánu (zapracování architektonické studie „Hájenka Černé lesy Brtnice“) </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Zpráva o uplatňování ÚP Smrčná – vyhodnocení dokumentu vůči zájmům SMJ</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Zpráva o uplatňování ÚP Čížov – vyhodnocení dokumentu vůči zájmům SMJ</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Zpráva o uplatňování ÚP Vílanec – vyhodnocení dokumentu vůči zájmům SMJ</w:t>
      </w:r>
    </w:p>
    <w:p w:rsidR="00105551" w:rsidRPr="006C6FA1" w:rsidRDefault="00105551" w:rsidP="006C6FA1">
      <w:pPr>
        <w:spacing w:after="0" w:line="240" w:lineRule="auto"/>
        <w:jc w:val="both"/>
        <w:rPr>
          <w:rFonts w:ascii="Arial" w:hAnsi="Arial" w:cs="Arial"/>
          <w:sz w:val="24"/>
          <w:szCs w:val="24"/>
          <w:highlight w:val="yellow"/>
        </w:rPr>
      </w:pPr>
    </w:p>
    <w:p w:rsidR="00105551" w:rsidRPr="006C6FA1" w:rsidRDefault="00105551" w:rsidP="006C6FA1">
      <w:pPr>
        <w:numPr>
          <w:ilvl w:val="0"/>
          <w:numId w:val="104"/>
        </w:numPr>
        <w:spacing w:after="0" w:line="240" w:lineRule="auto"/>
        <w:ind w:left="0"/>
        <w:jc w:val="both"/>
        <w:rPr>
          <w:rFonts w:ascii="Arial" w:hAnsi="Arial" w:cs="Arial"/>
          <w:b/>
          <w:sz w:val="24"/>
          <w:szCs w:val="24"/>
        </w:rPr>
      </w:pPr>
      <w:r w:rsidRPr="006C6FA1">
        <w:rPr>
          <w:rFonts w:ascii="Arial" w:hAnsi="Arial" w:cs="Arial"/>
          <w:b/>
          <w:sz w:val="24"/>
          <w:szCs w:val="24"/>
        </w:rPr>
        <w:t>studie revitalizace Haly SK na ul. Okružní</w:t>
      </w:r>
    </w:p>
    <w:p w:rsidR="00105551" w:rsidRPr="006C6FA1" w:rsidRDefault="00105551" w:rsidP="006C6FA1">
      <w:pPr>
        <w:numPr>
          <w:ilvl w:val="1"/>
          <w:numId w:val="104"/>
        </w:numPr>
        <w:spacing w:after="0" w:line="240" w:lineRule="auto"/>
        <w:ind w:left="0"/>
        <w:jc w:val="both"/>
        <w:rPr>
          <w:rFonts w:ascii="Arial" w:hAnsi="Arial" w:cs="Arial"/>
          <w:b/>
          <w:sz w:val="24"/>
          <w:szCs w:val="24"/>
        </w:rPr>
      </w:pPr>
      <w:r w:rsidRPr="006C6FA1">
        <w:rPr>
          <w:rFonts w:ascii="Arial" w:hAnsi="Arial" w:cs="Arial"/>
          <w:sz w:val="24"/>
          <w:szCs w:val="24"/>
        </w:rPr>
        <w:t>organizace výrobních výborů</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kontrola splnění požadavků</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odevzdání studie – zakázka dokončena</w:t>
      </w:r>
    </w:p>
    <w:p w:rsidR="00105551" w:rsidRPr="006C6FA1" w:rsidRDefault="00105551" w:rsidP="006C6FA1">
      <w:pPr>
        <w:spacing w:after="0" w:line="240" w:lineRule="auto"/>
        <w:jc w:val="both"/>
        <w:rPr>
          <w:rFonts w:ascii="Arial" w:hAnsi="Arial" w:cs="Arial"/>
          <w:sz w:val="24"/>
          <w:szCs w:val="24"/>
        </w:rPr>
      </w:pPr>
    </w:p>
    <w:p w:rsidR="00105551" w:rsidRPr="006C6FA1" w:rsidRDefault="00105551" w:rsidP="006C6FA1">
      <w:pPr>
        <w:numPr>
          <w:ilvl w:val="0"/>
          <w:numId w:val="104"/>
        </w:numPr>
        <w:spacing w:after="0" w:line="240" w:lineRule="auto"/>
        <w:ind w:left="0"/>
        <w:jc w:val="both"/>
        <w:rPr>
          <w:rFonts w:ascii="Arial" w:hAnsi="Arial" w:cs="Arial"/>
          <w:b/>
          <w:sz w:val="24"/>
          <w:szCs w:val="24"/>
        </w:rPr>
      </w:pPr>
      <w:r w:rsidRPr="006C6FA1">
        <w:rPr>
          <w:rFonts w:ascii="Arial" w:hAnsi="Arial" w:cs="Arial"/>
          <w:b/>
          <w:sz w:val="24"/>
          <w:szCs w:val="24"/>
        </w:rPr>
        <w:t>studie revitalizace náměstí Almy Rosé (před Dělnickým domem)</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předání chybějících podkladů pro zpracování studie</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konání 2 výrobních výborů ke zpracování studie</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koordinace s projektem rekonstrukce plynu spol. GasNet</w:t>
      </w:r>
    </w:p>
    <w:p w:rsidR="00105551" w:rsidRPr="006C6FA1" w:rsidRDefault="00105551" w:rsidP="006C6FA1">
      <w:pPr>
        <w:spacing w:after="0" w:line="240" w:lineRule="auto"/>
        <w:jc w:val="both"/>
        <w:rPr>
          <w:rFonts w:ascii="Arial" w:hAnsi="Arial" w:cs="Arial"/>
          <w:sz w:val="24"/>
          <w:szCs w:val="24"/>
          <w:highlight w:val="yellow"/>
        </w:rPr>
      </w:pPr>
    </w:p>
    <w:p w:rsidR="00105551" w:rsidRPr="006C6FA1" w:rsidRDefault="00105551" w:rsidP="006C6FA1">
      <w:pPr>
        <w:numPr>
          <w:ilvl w:val="0"/>
          <w:numId w:val="104"/>
        </w:numPr>
        <w:spacing w:after="0" w:line="240" w:lineRule="auto"/>
        <w:ind w:left="0"/>
        <w:jc w:val="both"/>
        <w:rPr>
          <w:rFonts w:ascii="Arial" w:hAnsi="Arial" w:cs="Arial"/>
          <w:b/>
          <w:sz w:val="24"/>
          <w:szCs w:val="24"/>
        </w:rPr>
      </w:pPr>
      <w:r w:rsidRPr="006C6FA1">
        <w:rPr>
          <w:rFonts w:ascii="Arial" w:hAnsi="Arial" w:cs="Arial"/>
          <w:b/>
          <w:sz w:val="24"/>
          <w:szCs w:val="24"/>
        </w:rPr>
        <w:t>Regulační plán historického jádra města</w:t>
      </w:r>
    </w:p>
    <w:p w:rsidR="00105551" w:rsidRPr="006C6FA1" w:rsidRDefault="00105551" w:rsidP="006C6FA1">
      <w:pPr>
        <w:numPr>
          <w:ilvl w:val="1"/>
          <w:numId w:val="104"/>
        </w:numPr>
        <w:spacing w:after="0" w:line="240" w:lineRule="auto"/>
        <w:ind w:left="0"/>
        <w:jc w:val="both"/>
        <w:rPr>
          <w:rFonts w:ascii="Arial" w:hAnsi="Arial" w:cs="Arial"/>
          <w:b/>
          <w:sz w:val="24"/>
          <w:szCs w:val="24"/>
        </w:rPr>
      </w:pPr>
      <w:r w:rsidRPr="006C6FA1">
        <w:rPr>
          <w:rFonts w:ascii="Arial" w:hAnsi="Arial" w:cs="Arial"/>
          <w:sz w:val="24"/>
          <w:szCs w:val="24"/>
        </w:rPr>
        <w:t>zpracování vyhodnocení projednaného zadání RP, jeho úprava ve spolupráci s pořizovatelem a předložení ke schválení ZMJ</w:t>
      </w:r>
    </w:p>
    <w:p w:rsidR="00105551" w:rsidRPr="006C6FA1" w:rsidRDefault="00105551" w:rsidP="006C6FA1">
      <w:pPr>
        <w:numPr>
          <w:ilvl w:val="1"/>
          <w:numId w:val="104"/>
        </w:numPr>
        <w:spacing w:after="0" w:line="240" w:lineRule="auto"/>
        <w:ind w:left="0"/>
        <w:jc w:val="both"/>
        <w:rPr>
          <w:rFonts w:ascii="Arial" w:hAnsi="Arial" w:cs="Arial"/>
          <w:b/>
          <w:sz w:val="24"/>
          <w:szCs w:val="24"/>
        </w:rPr>
      </w:pPr>
      <w:r w:rsidRPr="006C6FA1">
        <w:rPr>
          <w:rFonts w:ascii="Arial" w:hAnsi="Arial" w:cs="Arial"/>
          <w:sz w:val="24"/>
          <w:szCs w:val="24"/>
        </w:rPr>
        <w:t>příprava PTK pro následný výběr zhotovitele</w:t>
      </w:r>
    </w:p>
    <w:p w:rsidR="00105551" w:rsidRPr="006C6FA1" w:rsidRDefault="00105551" w:rsidP="006C6FA1">
      <w:pPr>
        <w:spacing w:after="0" w:line="240" w:lineRule="auto"/>
        <w:jc w:val="both"/>
        <w:rPr>
          <w:rFonts w:ascii="Arial" w:hAnsi="Arial" w:cs="Arial"/>
          <w:sz w:val="24"/>
          <w:szCs w:val="24"/>
        </w:rPr>
      </w:pPr>
    </w:p>
    <w:p w:rsidR="00105551" w:rsidRPr="006C6FA1" w:rsidRDefault="00105551" w:rsidP="006C6FA1">
      <w:pPr>
        <w:numPr>
          <w:ilvl w:val="0"/>
          <w:numId w:val="104"/>
        </w:numPr>
        <w:spacing w:after="0" w:line="240" w:lineRule="auto"/>
        <w:ind w:left="0"/>
        <w:jc w:val="both"/>
        <w:rPr>
          <w:rFonts w:ascii="Arial" w:hAnsi="Arial" w:cs="Arial"/>
          <w:b/>
          <w:sz w:val="24"/>
          <w:szCs w:val="24"/>
        </w:rPr>
      </w:pPr>
      <w:r w:rsidRPr="006C6FA1">
        <w:rPr>
          <w:rFonts w:ascii="Arial" w:hAnsi="Arial" w:cs="Arial"/>
          <w:b/>
          <w:sz w:val="24"/>
          <w:szCs w:val="24"/>
        </w:rPr>
        <w:t>ÚS03 Buková</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jednání se zpracovatelem, organizace výrobních výborů, setkání s vlastníky pozemků, koordinace s ÚS04 Rantířovská I</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organizace setkání s veřejností</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připomínkování konceptu územní studie</w:t>
      </w:r>
    </w:p>
    <w:p w:rsidR="00105551" w:rsidRPr="006C6FA1" w:rsidRDefault="00105551" w:rsidP="006C6FA1">
      <w:pPr>
        <w:spacing w:after="0" w:line="240" w:lineRule="auto"/>
        <w:jc w:val="both"/>
        <w:rPr>
          <w:rFonts w:ascii="Arial" w:hAnsi="Arial" w:cs="Arial"/>
          <w:sz w:val="24"/>
          <w:szCs w:val="24"/>
        </w:rPr>
      </w:pPr>
    </w:p>
    <w:p w:rsidR="00105551" w:rsidRPr="006C6FA1" w:rsidRDefault="00105551" w:rsidP="006C6FA1">
      <w:pPr>
        <w:numPr>
          <w:ilvl w:val="0"/>
          <w:numId w:val="104"/>
        </w:numPr>
        <w:pBdr>
          <w:top w:val="nil"/>
          <w:left w:val="nil"/>
          <w:bottom w:val="nil"/>
          <w:right w:val="nil"/>
          <w:between w:val="nil"/>
        </w:pBdr>
        <w:spacing w:after="0" w:line="240" w:lineRule="auto"/>
        <w:ind w:left="0"/>
        <w:jc w:val="both"/>
        <w:rPr>
          <w:rFonts w:ascii="Arial" w:hAnsi="Arial" w:cs="Arial"/>
          <w:sz w:val="24"/>
          <w:szCs w:val="24"/>
        </w:rPr>
      </w:pPr>
      <w:r w:rsidRPr="006C6FA1">
        <w:rPr>
          <w:rFonts w:ascii="Arial" w:hAnsi="Arial" w:cs="Arial"/>
          <w:b/>
          <w:sz w:val="24"/>
          <w:szCs w:val="24"/>
        </w:rPr>
        <w:t>ÚS04 Rantířovská I</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jednání se zpracovatelem, organizace výrobních výborů, setkání s vlastníky pozemků, koordinace s ÚS03 Buková</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organizace setkání s veřejností</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připomínkování konceptu územní studie</w:t>
      </w:r>
    </w:p>
    <w:p w:rsidR="00105551" w:rsidRPr="006C6FA1" w:rsidRDefault="00105551" w:rsidP="006C6FA1">
      <w:pPr>
        <w:spacing w:after="0" w:line="240" w:lineRule="auto"/>
        <w:jc w:val="both"/>
        <w:rPr>
          <w:rFonts w:ascii="Arial" w:hAnsi="Arial" w:cs="Arial"/>
          <w:sz w:val="24"/>
          <w:szCs w:val="24"/>
        </w:rPr>
      </w:pPr>
    </w:p>
    <w:p w:rsidR="00105551" w:rsidRPr="006C6FA1" w:rsidRDefault="00105551" w:rsidP="006C6FA1">
      <w:pPr>
        <w:numPr>
          <w:ilvl w:val="0"/>
          <w:numId w:val="104"/>
        </w:numPr>
        <w:spacing w:after="0" w:line="240" w:lineRule="auto"/>
        <w:ind w:left="0"/>
        <w:jc w:val="both"/>
        <w:rPr>
          <w:rFonts w:ascii="Arial" w:hAnsi="Arial" w:cs="Arial"/>
          <w:sz w:val="24"/>
          <w:szCs w:val="24"/>
        </w:rPr>
      </w:pPr>
      <w:r w:rsidRPr="006C6FA1">
        <w:rPr>
          <w:rFonts w:ascii="Arial" w:hAnsi="Arial" w:cs="Arial"/>
          <w:b/>
          <w:sz w:val="24"/>
          <w:szCs w:val="24"/>
        </w:rPr>
        <w:t>ÚS07 Henčov</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jednání se zpracovatelem, organizace výrobních výborů, setkání s vlastníky pozemků</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lastRenderedPageBreak/>
        <w:t>organizace setkání s veřejností</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připomínkování konceptu územní studie</w:t>
      </w:r>
    </w:p>
    <w:p w:rsidR="00105551" w:rsidRPr="006C6FA1" w:rsidRDefault="00105551" w:rsidP="006C6FA1">
      <w:pPr>
        <w:spacing w:after="0" w:line="240" w:lineRule="auto"/>
        <w:jc w:val="both"/>
        <w:rPr>
          <w:rFonts w:ascii="Arial" w:hAnsi="Arial" w:cs="Arial"/>
          <w:sz w:val="24"/>
          <w:szCs w:val="24"/>
          <w:highlight w:val="yellow"/>
        </w:rPr>
      </w:pPr>
    </w:p>
    <w:p w:rsidR="00105551" w:rsidRPr="006C6FA1" w:rsidRDefault="00105551" w:rsidP="006C6FA1">
      <w:pPr>
        <w:numPr>
          <w:ilvl w:val="0"/>
          <w:numId w:val="104"/>
        </w:numPr>
        <w:spacing w:after="0" w:line="240" w:lineRule="auto"/>
        <w:ind w:left="0"/>
        <w:jc w:val="both"/>
        <w:rPr>
          <w:rFonts w:ascii="Arial" w:hAnsi="Arial" w:cs="Arial"/>
          <w:sz w:val="24"/>
          <w:szCs w:val="24"/>
        </w:rPr>
      </w:pPr>
      <w:r w:rsidRPr="006C6FA1">
        <w:rPr>
          <w:rFonts w:ascii="Arial" w:hAnsi="Arial" w:cs="Arial"/>
          <w:b/>
          <w:sz w:val="24"/>
          <w:szCs w:val="24"/>
        </w:rPr>
        <w:t>ÚS15 Pístov</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jednání se zástupci investora na přípravě zadání a pořízení ÚS</w:t>
      </w:r>
    </w:p>
    <w:p w:rsidR="00105551" w:rsidRPr="006C6FA1" w:rsidRDefault="00105551" w:rsidP="006C6FA1">
      <w:pPr>
        <w:spacing w:after="0" w:line="240" w:lineRule="auto"/>
        <w:jc w:val="both"/>
        <w:rPr>
          <w:rFonts w:ascii="Arial" w:hAnsi="Arial" w:cs="Arial"/>
          <w:b/>
          <w:sz w:val="24"/>
          <w:szCs w:val="24"/>
          <w:highlight w:val="yellow"/>
        </w:rPr>
      </w:pPr>
    </w:p>
    <w:p w:rsidR="00105551" w:rsidRPr="006C6FA1" w:rsidRDefault="00105551" w:rsidP="006C6FA1">
      <w:pPr>
        <w:keepNext/>
        <w:numPr>
          <w:ilvl w:val="0"/>
          <w:numId w:val="104"/>
        </w:numPr>
        <w:spacing w:after="0" w:line="240" w:lineRule="auto"/>
        <w:ind w:left="0" w:hanging="357"/>
        <w:jc w:val="both"/>
        <w:rPr>
          <w:rFonts w:ascii="Arial" w:hAnsi="Arial" w:cs="Arial"/>
          <w:sz w:val="24"/>
          <w:szCs w:val="24"/>
        </w:rPr>
      </w:pPr>
      <w:r w:rsidRPr="006C6FA1">
        <w:rPr>
          <w:rFonts w:ascii="Arial" w:hAnsi="Arial" w:cs="Arial"/>
          <w:b/>
          <w:sz w:val="24"/>
          <w:szCs w:val="24"/>
        </w:rPr>
        <w:t>ÚS42 u hlavního nádraží</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příprava zadání ÚS, příprava smlouvy o spolupráci s investorem, organizace výrobních výborů a veřejného projednání návrhu ÚS</w:t>
      </w:r>
    </w:p>
    <w:p w:rsidR="00105551" w:rsidRPr="006C6FA1" w:rsidRDefault="00105551" w:rsidP="006C6FA1">
      <w:pPr>
        <w:spacing w:after="0" w:line="240" w:lineRule="auto"/>
        <w:jc w:val="both"/>
        <w:rPr>
          <w:rFonts w:ascii="Arial" w:hAnsi="Arial" w:cs="Arial"/>
          <w:sz w:val="24"/>
          <w:szCs w:val="24"/>
        </w:rPr>
      </w:pPr>
    </w:p>
    <w:p w:rsidR="00105551" w:rsidRPr="006C6FA1" w:rsidRDefault="00105551" w:rsidP="006C6FA1">
      <w:pPr>
        <w:numPr>
          <w:ilvl w:val="0"/>
          <w:numId w:val="104"/>
        </w:numPr>
        <w:spacing w:after="0" w:line="240" w:lineRule="auto"/>
        <w:ind w:left="0"/>
        <w:jc w:val="both"/>
        <w:rPr>
          <w:rFonts w:ascii="Arial" w:hAnsi="Arial" w:cs="Arial"/>
          <w:sz w:val="24"/>
          <w:szCs w:val="24"/>
        </w:rPr>
      </w:pPr>
      <w:r w:rsidRPr="006C6FA1">
        <w:rPr>
          <w:rFonts w:ascii="Arial" w:hAnsi="Arial" w:cs="Arial"/>
          <w:b/>
          <w:sz w:val="24"/>
          <w:szCs w:val="24"/>
        </w:rPr>
        <w:t>ÚS44 logistické centrum Antonínův Důl</w:t>
      </w:r>
    </w:p>
    <w:p w:rsidR="00105551" w:rsidRPr="006C6FA1" w:rsidRDefault="00105551" w:rsidP="006C6FA1">
      <w:pPr>
        <w:numPr>
          <w:ilvl w:val="1"/>
          <w:numId w:val="104"/>
        </w:numPr>
        <w:spacing w:after="0" w:line="240" w:lineRule="auto"/>
        <w:ind w:left="0"/>
        <w:jc w:val="both"/>
        <w:rPr>
          <w:rFonts w:ascii="Arial" w:hAnsi="Arial" w:cs="Arial"/>
          <w:b/>
          <w:sz w:val="24"/>
          <w:szCs w:val="24"/>
        </w:rPr>
      </w:pPr>
      <w:r w:rsidRPr="006C6FA1">
        <w:rPr>
          <w:rFonts w:ascii="Arial" w:hAnsi="Arial" w:cs="Arial"/>
          <w:sz w:val="24"/>
          <w:szCs w:val="24"/>
        </w:rPr>
        <w:t>připomínkování územní studie, představení na zasedání RMJ, předání OÚÚP k zaevidování</w:t>
      </w:r>
    </w:p>
    <w:p w:rsidR="00105551" w:rsidRPr="006C6FA1" w:rsidRDefault="00105551" w:rsidP="006C6FA1">
      <w:pPr>
        <w:spacing w:after="0" w:line="240" w:lineRule="auto"/>
        <w:jc w:val="both"/>
        <w:rPr>
          <w:rFonts w:ascii="Arial" w:hAnsi="Arial" w:cs="Arial"/>
          <w:b/>
          <w:sz w:val="24"/>
          <w:szCs w:val="24"/>
        </w:rPr>
      </w:pPr>
      <w:r w:rsidRPr="006C6FA1">
        <w:rPr>
          <w:rFonts w:ascii="Arial" w:hAnsi="Arial" w:cs="Arial"/>
          <w:b/>
          <w:sz w:val="24"/>
          <w:szCs w:val="24"/>
        </w:rPr>
        <w:tab/>
      </w:r>
      <w:r w:rsidRPr="006C6FA1">
        <w:rPr>
          <w:rFonts w:ascii="Arial" w:hAnsi="Arial" w:cs="Arial"/>
          <w:b/>
          <w:sz w:val="24"/>
          <w:szCs w:val="24"/>
        </w:rPr>
        <w:tab/>
      </w:r>
    </w:p>
    <w:p w:rsidR="00105551" w:rsidRPr="006C6FA1" w:rsidRDefault="00105551" w:rsidP="006C6FA1">
      <w:pPr>
        <w:numPr>
          <w:ilvl w:val="0"/>
          <w:numId w:val="104"/>
        </w:numPr>
        <w:spacing w:after="0" w:line="240" w:lineRule="auto"/>
        <w:ind w:left="0"/>
        <w:jc w:val="both"/>
        <w:rPr>
          <w:rFonts w:ascii="Arial" w:hAnsi="Arial" w:cs="Arial"/>
          <w:sz w:val="24"/>
          <w:szCs w:val="24"/>
        </w:rPr>
      </w:pPr>
      <w:r w:rsidRPr="006C6FA1">
        <w:rPr>
          <w:rFonts w:ascii="Arial" w:hAnsi="Arial" w:cs="Arial"/>
          <w:b/>
          <w:sz w:val="24"/>
          <w:szCs w:val="24"/>
        </w:rPr>
        <w:t>ÚS46 Pančava I</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návrh zadání a smlouvy o spolupráci na přípravě ÚS</w:t>
      </w:r>
    </w:p>
    <w:p w:rsidR="00105551" w:rsidRPr="006C6FA1" w:rsidRDefault="00105551" w:rsidP="006C6FA1">
      <w:pPr>
        <w:spacing w:after="0" w:line="240" w:lineRule="auto"/>
        <w:jc w:val="both"/>
        <w:rPr>
          <w:rFonts w:ascii="Arial" w:hAnsi="Arial" w:cs="Arial"/>
          <w:b/>
          <w:sz w:val="24"/>
          <w:szCs w:val="24"/>
        </w:rPr>
      </w:pPr>
    </w:p>
    <w:p w:rsidR="00105551" w:rsidRPr="006C6FA1" w:rsidRDefault="00105551" w:rsidP="006C6FA1">
      <w:pPr>
        <w:numPr>
          <w:ilvl w:val="0"/>
          <w:numId w:val="104"/>
        </w:numPr>
        <w:pBdr>
          <w:top w:val="nil"/>
          <w:left w:val="nil"/>
          <w:bottom w:val="nil"/>
          <w:right w:val="nil"/>
          <w:between w:val="nil"/>
        </w:pBdr>
        <w:spacing w:after="0" w:line="240" w:lineRule="auto"/>
        <w:ind w:left="0"/>
        <w:jc w:val="both"/>
        <w:rPr>
          <w:rFonts w:ascii="Arial" w:hAnsi="Arial" w:cs="Arial"/>
          <w:sz w:val="24"/>
          <w:szCs w:val="24"/>
        </w:rPr>
      </w:pPr>
      <w:r w:rsidRPr="006C6FA1">
        <w:rPr>
          <w:rFonts w:ascii="Arial" w:hAnsi="Arial" w:cs="Arial"/>
          <w:b/>
          <w:sz w:val="24"/>
          <w:szCs w:val="24"/>
        </w:rPr>
        <w:t>ÚS50 Brtnické předměstí</w:t>
      </w:r>
    </w:p>
    <w:p w:rsidR="00105551" w:rsidRPr="006C6FA1" w:rsidRDefault="00105551" w:rsidP="006C6FA1">
      <w:pPr>
        <w:numPr>
          <w:ilvl w:val="1"/>
          <w:numId w:val="104"/>
        </w:numPr>
        <w:pBdr>
          <w:top w:val="nil"/>
          <w:left w:val="nil"/>
          <w:bottom w:val="nil"/>
          <w:right w:val="nil"/>
          <w:between w:val="nil"/>
        </w:pBdr>
        <w:spacing w:after="0" w:line="240" w:lineRule="auto"/>
        <w:ind w:left="0"/>
        <w:jc w:val="both"/>
        <w:rPr>
          <w:rFonts w:ascii="Arial" w:hAnsi="Arial" w:cs="Arial"/>
          <w:sz w:val="24"/>
          <w:szCs w:val="24"/>
        </w:rPr>
      </w:pPr>
      <w:r w:rsidRPr="006C6FA1">
        <w:rPr>
          <w:rFonts w:ascii="Arial" w:hAnsi="Arial" w:cs="Arial"/>
          <w:sz w:val="24"/>
          <w:szCs w:val="24"/>
        </w:rPr>
        <w:t>příprava zadání ÚS</w:t>
      </w:r>
    </w:p>
    <w:p w:rsidR="00105551" w:rsidRPr="006C6FA1" w:rsidRDefault="00105551" w:rsidP="006C6FA1">
      <w:pPr>
        <w:pBdr>
          <w:top w:val="nil"/>
          <w:left w:val="nil"/>
          <w:bottom w:val="nil"/>
          <w:right w:val="nil"/>
          <w:between w:val="nil"/>
        </w:pBdr>
        <w:spacing w:after="0" w:line="240" w:lineRule="auto"/>
        <w:jc w:val="both"/>
        <w:rPr>
          <w:rFonts w:ascii="Arial" w:hAnsi="Arial" w:cs="Arial"/>
          <w:sz w:val="24"/>
          <w:szCs w:val="24"/>
        </w:rPr>
      </w:pPr>
    </w:p>
    <w:p w:rsidR="00105551" w:rsidRPr="006C6FA1" w:rsidRDefault="00105551" w:rsidP="006C6FA1">
      <w:pPr>
        <w:numPr>
          <w:ilvl w:val="0"/>
          <w:numId w:val="104"/>
        </w:numPr>
        <w:spacing w:after="0" w:line="240" w:lineRule="auto"/>
        <w:ind w:left="0"/>
        <w:jc w:val="both"/>
        <w:rPr>
          <w:rFonts w:ascii="Arial" w:hAnsi="Arial" w:cs="Arial"/>
          <w:b/>
          <w:sz w:val="24"/>
          <w:szCs w:val="24"/>
        </w:rPr>
      </w:pPr>
      <w:r w:rsidRPr="006C6FA1">
        <w:rPr>
          <w:rFonts w:ascii="Arial" w:hAnsi="Arial" w:cs="Arial"/>
          <w:b/>
          <w:sz w:val="24"/>
          <w:szCs w:val="24"/>
        </w:rPr>
        <w:t>okružní křižovatka Průmyslová × Pávovská</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příprava zadání, průzkum trhu</w:t>
      </w:r>
    </w:p>
    <w:p w:rsidR="00105551" w:rsidRPr="006C6FA1" w:rsidRDefault="00105551" w:rsidP="006C6FA1">
      <w:pPr>
        <w:spacing w:after="0" w:line="240" w:lineRule="auto"/>
        <w:jc w:val="both"/>
        <w:rPr>
          <w:rFonts w:ascii="Arial" w:hAnsi="Arial" w:cs="Arial"/>
          <w:b/>
          <w:sz w:val="24"/>
          <w:szCs w:val="24"/>
        </w:rPr>
      </w:pPr>
    </w:p>
    <w:p w:rsidR="00105551" w:rsidRPr="006C6FA1" w:rsidRDefault="00105551" w:rsidP="006C6FA1">
      <w:pPr>
        <w:numPr>
          <w:ilvl w:val="0"/>
          <w:numId w:val="104"/>
        </w:numPr>
        <w:spacing w:after="0" w:line="240" w:lineRule="auto"/>
        <w:ind w:left="0"/>
        <w:jc w:val="both"/>
        <w:rPr>
          <w:rFonts w:ascii="Arial" w:hAnsi="Arial" w:cs="Arial"/>
          <w:b/>
          <w:sz w:val="24"/>
          <w:szCs w:val="24"/>
        </w:rPr>
      </w:pPr>
      <w:r w:rsidRPr="006C6FA1">
        <w:rPr>
          <w:rFonts w:ascii="Arial" w:hAnsi="Arial" w:cs="Arial"/>
          <w:b/>
          <w:sz w:val="24"/>
          <w:szCs w:val="24"/>
        </w:rPr>
        <w:t>Územní studie krajiny okolí Jihlavy (ÚSK)</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práce na zveřejnění ÚSK na mapovém portále města</w:t>
      </w:r>
    </w:p>
    <w:p w:rsidR="00105551" w:rsidRPr="006C6FA1" w:rsidRDefault="00105551" w:rsidP="006C6FA1">
      <w:pPr>
        <w:spacing w:after="0" w:line="240" w:lineRule="auto"/>
        <w:jc w:val="both"/>
        <w:rPr>
          <w:rFonts w:ascii="Arial" w:hAnsi="Arial" w:cs="Arial"/>
          <w:sz w:val="24"/>
          <w:szCs w:val="24"/>
          <w:highlight w:val="yellow"/>
        </w:rPr>
      </w:pPr>
    </w:p>
    <w:p w:rsidR="00105551" w:rsidRPr="006C6FA1" w:rsidRDefault="00105551" w:rsidP="006C6FA1">
      <w:pPr>
        <w:numPr>
          <w:ilvl w:val="0"/>
          <w:numId w:val="104"/>
        </w:numPr>
        <w:spacing w:after="0" w:line="240" w:lineRule="auto"/>
        <w:ind w:left="0"/>
        <w:jc w:val="both"/>
        <w:rPr>
          <w:rFonts w:ascii="Arial" w:hAnsi="Arial" w:cs="Arial"/>
          <w:sz w:val="24"/>
          <w:szCs w:val="24"/>
        </w:rPr>
      </w:pPr>
      <w:r w:rsidRPr="006C6FA1">
        <w:rPr>
          <w:rFonts w:ascii="Arial" w:hAnsi="Arial" w:cs="Arial"/>
          <w:b/>
          <w:sz w:val="24"/>
          <w:szCs w:val="24"/>
        </w:rPr>
        <w:t>Vizuální smog</w:t>
      </w:r>
    </w:p>
    <w:p w:rsidR="00105551" w:rsidRPr="006C6FA1" w:rsidRDefault="00105551" w:rsidP="006C6FA1">
      <w:pPr>
        <w:numPr>
          <w:ilvl w:val="1"/>
          <w:numId w:val="103"/>
        </w:numPr>
        <w:spacing w:after="0" w:line="240" w:lineRule="auto"/>
        <w:ind w:left="0"/>
        <w:jc w:val="both"/>
        <w:rPr>
          <w:rFonts w:ascii="Arial" w:hAnsi="Arial" w:cs="Arial"/>
          <w:sz w:val="24"/>
          <w:szCs w:val="24"/>
        </w:rPr>
      </w:pPr>
      <w:r w:rsidRPr="006C6FA1">
        <w:rPr>
          <w:rFonts w:ascii="Arial" w:hAnsi="Arial" w:cs="Arial"/>
          <w:sz w:val="24"/>
          <w:szCs w:val="24"/>
        </w:rPr>
        <w:t>připomínkování Manuálu k označování domů a ulic, příprava podkladové mapy</w:t>
      </w:r>
    </w:p>
    <w:p w:rsidR="00105551" w:rsidRPr="006C6FA1" w:rsidRDefault="00105551" w:rsidP="006C6FA1">
      <w:pPr>
        <w:numPr>
          <w:ilvl w:val="1"/>
          <w:numId w:val="103"/>
        </w:numPr>
        <w:spacing w:after="0" w:line="240" w:lineRule="auto"/>
        <w:ind w:left="0"/>
        <w:jc w:val="both"/>
        <w:rPr>
          <w:rFonts w:ascii="Arial" w:hAnsi="Arial" w:cs="Arial"/>
          <w:sz w:val="24"/>
          <w:szCs w:val="24"/>
        </w:rPr>
      </w:pPr>
      <w:r w:rsidRPr="006C6FA1">
        <w:rPr>
          <w:rFonts w:ascii="Arial" w:hAnsi="Arial" w:cs="Arial"/>
          <w:sz w:val="24"/>
          <w:szCs w:val="24"/>
        </w:rPr>
        <w:t>vyjádření pro žadatele o zábor veřejného prostranství pro restaurační zahrádky – vyhodnocení souladu s Manuálem</w:t>
      </w:r>
    </w:p>
    <w:p w:rsidR="00105551" w:rsidRPr="006C6FA1" w:rsidRDefault="00105551" w:rsidP="006C6FA1">
      <w:pPr>
        <w:spacing w:after="0" w:line="240" w:lineRule="auto"/>
        <w:jc w:val="both"/>
        <w:rPr>
          <w:rFonts w:ascii="Arial" w:hAnsi="Arial" w:cs="Arial"/>
          <w:sz w:val="24"/>
          <w:szCs w:val="24"/>
          <w:highlight w:val="yellow"/>
        </w:rPr>
      </w:pPr>
    </w:p>
    <w:p w:rsidR="00105551" w:rsidRPr="006C6FA1" w:rsidRDefault="00105551" w:rsidP="006C6FA1">
      <w:pPr>
        <w:numPr>
          <w:ilvl w:val="0"/>
          <w:numId w:val="104"/>
        </w:numPr>
        <w:spacing w:after="0" w:line="240" w:lineRule="auto"/>
        <w:ind w:left="0"/>
        <w:jc w:val="both"/>
        <w:rPr>
          <w:rFonts w:ascii="Arial" w:hAnsi="Arial" w:cs="Arial"/>
          <w:b/>
          <w:sz w:val="24"/>
          <w:szCs w:val="24"/>
        </w:rPr>
      </w:pPr>
      <w:r w:rsidRPr="006C6FA1">
        <w:rPr>
          <w:rFonts w:ascii="Arial" w:hAnsi="Arial" w:cs="Arial"/>
          <w:b/>
          <w:sz w:val="24"/>
          <w:szCs w:val="24"/>
        </w:rPr>
        <w:t>Multikriteriální analýza a koncepce ploch pro bydlení, průmysl a logistiku</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předání nových podkladů – rozpracovaných územních studií ÚS03 Buková, ÚS04 Rantířovská I a ÚS07 Henčov</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předání dat z aktualizovaného dopravního modelu</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průběžné konzultace</w:t>
      </w:r>
    </w:p>
    <w:p w:rsidR="00105551" w:rsidRPr="006C6FA1" w:rsidRDefault="00105551" w:rsidP="006C6FA1">
      <w:pPr>
        <w:spacing w:after="0" w:line="240" w:lineRule="auto"/>
        <w:jc w:val="both"/>
        <w:rPr>
          <w:rFonts w:ascii="Arial" w:hAnsi="Arial" w:cs="Arial"/>
          <w:sz w:val="24"/>
          <w:szCs w:val="24"/>
          <w:highlight w:val="yellow"/>
        </w:rPr>
      </w:pPr>
    </w:p>
    <w:p w:rsidR="00105551" w:rsidRPr="006C6FA1" w:rsidRDefault="00105551" w:rsidP="006C6FA1">
      <w:pPr>
        <w:numPr>
          <w:ilvl w:val="0"/>
          <w:numId w:val="104"/>
        </w:numPr>
        <w:spacing w:after="0" w:line="240" w:lineRule="auto"/>
        <w:ind w:left="0"/>
        <w:jc w:val="both"/>
        <w:rPr>
          <w:rFonts w:ascii="Arial" w:hAnsi="Arial" w:cs="Arial"/>
          <w:b/>
          <w:sz w:val="24"/>
          <w:szCs w:val="24"/>
        </w:rPr>
      </w:pPr>
      <w:r w:rsidRPr="006C6FA1">
        <w:rPr>
          <w:rFonts w:ascii="Arial" w:hAnsi="Arial" w:cs="Arial"/>
          <w:b/>
          <w:sz w:val="24"/>
          <w:szCs w:val="24"/>
        </w:rPr>
        <w:t>spolupráce na investičních záměrech města</w:t>
      </w:r>
    </w:p>
    <w:p w:rsidR="00105551" w:rsidRPr="006C6FA1" w:rsidRDefault="00105551" w:rsidP="006C6FA1">
      <w:pPr>
        <w:numPr>
          <w:ilvl w:val="1"/>
          <w:numId w:val="104"/>
        </w:numPr>
        <w:spacing w:after="0" w:line="240" w:lineRule="auto"/>
        <w:ind w:left="0"/>
        <w:jc w:val="both"/>
        <w:rPr>
          <w:rFonts w:ascii="Arial" w:hAnsi="Arial" w:cs="Arial"/>
          <w:b/>
          <w:sz w:val="24"/>
          <w:szCs w:val="24"/>
        </w:rPr>
      </w:pPr>
      <w:r w:rsidRPr="006C6FA1">
        <w:rPr>
          <w:rFonts w:ascii="Arial" w:hAnsi="Arial" w:cs="Arial"/>
          <w:sz w:val="24"/>
          <w:szCs w:val="24"/>
        </w:rPr>
        <w:t>Revitalizace Masarykova náměstí (ORM) – průběžné konzultace se zpracovatelem PD na výrobních výborech</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 xml:space="preserve">Dopravní terminál ČD (ORM) – účast na kontrolních dnech </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Centrální dopravní terminál (ORM) – účast na výrobních výborech</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Půdní vestavba ZŠ Havlíčkova (ORM) – účast na výrobních výborech</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Hájenka Brtnice (ORM převzalo od ÚMA) – účast na výrobních výborech</w:t>
      </w:r>
    </w:p>
    <w:p w:rsidR="00105551" w:rsidRPr="006C6FA1" w:rsidRDefault="00105551" w:rsidP="006C6FA1">
      <w:pPr>
        <w:numPr>
          <w:ilvl w:val="1"/>
          <w:numId w:val="104"/>
        </w:numPr>
        <w:pBdr>
          <w:top w:val="nil"/>
          <w:left w:val="nil"/>
          <w:bottom w:val="nil"/>
          <w:right w:val="nil"/>
          <w:between w:val="nil"/>
        </w:pBdr>
        <w:spacing w:after="0" w:line="240" w:lineRule="auto"/>
        <w:ind w:left="0"/>
        <w:jc w:val="both"/>
        <w:rPr>
          <w:rFonts w:ascii="Arial" w:hAnsi="Arial" w:cs="Arial"/>
          <w:sz w:val="24"/>
          <w:szCs w:val="24"/>
        </w:rPr>
      </w:pPr>
      <w:r w:rsidRPr="006C6FA1">
        <w:rPr>
          <w:rFonts w:ascii="Arial" w:hAnsi="Arial" w:cs="Arial"/>
          <w:sz w:val="24"/>
          <w:szCs w:val="24"/>
        </w:rPr>
        <w:t>Městské domy (MO) – detailnější prověření možných dispozičních úprav a způsobu využití pro DPS/startovací byty apod.</w:t>
      </w:r>
    </w:p>
    <w:p w:rsidR="00105551" w:rsidRPr="006C6FA1" w:rsidRDefault="00105551" w:rsidP="006C6FA1">
      <w:pPr>
        <w:numPr>
          <w:ilvl w:val="1"/>
          <w:numId w:val="104"/>
        </w:numPr>
        <w:pBdr>
          <w:top w:val="nil"/>
          <w:left w:val="nil"/>
          <w:bottom w:val="nil"/>
          <w:right w:val="nil"/>
          <w:between w:val="nil"/>
        </w:pBdr>
        <w:spacing w:after="0" w:line="240" w:lineRule="auto"/>
        <w:ind w:left="0"/>
        <w:jc w:val="both"/>
        <w:rPr>
          <w:rFonts w:ascii="Arial" w:hAnsi="Arial" w:cs="Arial"/>
          <w:sz w:val="24"/>
          <w:szCs w:val="24"/>
        </w:rPr>
      </w:pPr>
      <w:r w:rsidRPr="006C6FA1">
        <w:rPr>
          <w:rFonts w:ascii="Arial" w:hAnsi="Arial" w:cs="Arial"/>
          <w:sz w:val="24"/>
          <w:szCs w:val="24"/>
        </w:rPr>
        <w:t>příprava prodeje pozemků v lokalitě Špitálské předměstí (MO)</w:t>
      </w:r>
    </w:p>
    <w:p w:rsidR="00105551" w:rsidRPr="006C6FA1" w:rsidRDefault="00105551" w:rsidP="006C6FA1">
      <w:pPr>
        <w:numPr>
          <w:ilvl w:val="1"/>
          <w:numId w:val="104"/>
        </w:numPr>
        <w:pBdr>
          <w:top w:val="nil"/>
          <w:left w:val="nil"/>
          <w:bottom w:val="nil"/>
          <w:right w:val="nil"/>
          <w:between w:val="nil"/>
        </w:pBdr>
        <w:spacing w:after="0" w:line="240" w:lineRule="auto"/>
        <w:ind w:left="0"/>
        <w:jc w:val="both"/>
        <w:rPr>
          <w:rFonts w:ascii="Arial" w:hAnsi="Arial" w:cs="Arial"/>
          <w:sz w:val="24"/>
          <w:szCs w:val="24"/>
        </w:rPr>
      </w:pPr>
      <w:r w:rsidRPr="006C6FA1">
        <w:rPr>
          <w:rFonts w:ascii="Arial" w:hAnsi="Arial" w:cs="Arial"/>
          <w:sz w:val="24"/>
          <w:szCs w:val="24"/>
        </w:rPr>
        <w:t>kontejnerové stání Seifertova (OŽP) – návrh řešení na městském pozemku</w:t>
      </w:r>
    </w:p>
    <w:p w:rsidR="00105551" w:rsidRPr="006C6FA1" w:rsidRDefault="00105551" w:rsidP="006C6FA1">
      <w:pPr>
        <w:numPr>
          <w:ilvl w:val="1"/>
          <w:numId w:val="104"/>
        </w:numPr>
        <w:pBdr>
          <w:top w:val="nil"/>
          <w:left w:val="nil"/>
          <w:bottom w:val="nil"/>
          <w:right w:val="nil"/>
          <w:between w:val="nil"/>
        </w:pBdr>
        <w:spacing w:after="0" w:line="240" w:lineRule="auto"/>
        <w:ind w:left="0"/>
        <w:jc w:val="both"/>
        <w:rPr>
          <w:rFonts w:ascii="Arial" w:hAnsi="Arial" w:cs="Arial"/>
          <w:sz w:val="24"/>
          <w:szCs w:val="24"/>
        </w:rPr>
      </w:pPr>
      <w:r w:rsidRPr="006C6FA1">
        <w:rPr>
          <w:rFonts w:ascii="Arial" w:hAnsi="Arial" w:cs="Arial"/>
          <w:sz w:val="24"/>
          <w:szCs w:val="24"/>
        </w:rPr>
        <w:t>vyjádření pro vedení města k záměrům rekonstrukcí ulic v souvislosti s parkovací koncepcí a požadavky soukromých majitelé okolních pozemků, konkrétně k lokalitám Seifertova a Na Skalce a jim podobným</w:t>
      </w:r>
    </w:p>
    <w:p w:rsidR="00105551" w:rsidRPr="006C6FA1" w:rsidRDefault="00105551" w:rsidP="006C6FA1">
      <w:pPr>
        <w:spacing w:after="0" w:line="240" w:lineRule="auto"/>
        <w:jc w:val="both"/>
        <w:rPr>
          <w:rFonts w:ascii="Arial" w:hAnsi="Arial" w:cs="Arial"/>
          <w:sz w:val="24"/>
          <w:szCs w:val="24"/>
          <w:highlight w:val="yellow"/>
        </w:rPr>
      </w:pPr>
    </w:p>
    <w:p w:rsidR="00105551" w:rsidRPr="006C6FA1" w:rsidRDefault="00105551" w:rsidP="006C6FA1">
      <w:pPr>
        <w:numPr>
          <w:ilvl w:val="0"/>
          <w:numId w:val="104"/>
        </w:numPr>
        <w:spacing w:after="0" w:line="240" w:lineRule="auto"/>
        <w:ind w:left="0"/>
        <w:jc w:val="both"/>
        <w:rPr>
          <w:rFonts w:ascii="Arial" w:hAnsi="Arial" w:cs="Arial"/>
          <w:sz w:val="24"/>
          <w:szCs w:val="24"/>
        </w:rPr>
      </w:pPr>
      <w:r w:rsidRPr="006C6FA1">
        <w:rPr>
          <w:rFonts w:ascii="Arial" w:hAnsi="Arial" w:cs="Arial"/>
          <w:b/>
          <w:sz w:val="24"/>
          <w:szCs w:val="24"/>
        </w:rPr>
        <w:t>interně zpracovávané studie</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lastRenderedPageBreak/>
        <w:t>Dolina, okolí auto Kelly – studie využití území</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Améba u Ferony – možnosti využití zbytkové plochy u křižovatky</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Bedřichov, sportoviště – příprava a zahájení projektu</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Březinky, Triangl</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možnosti využití Městských domů, studie úprav okolí</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ulice Úvoz a Třebízského</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klientské centrum MMJ, Hluboká 8</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návrh úpravy návsi a autobusové zastávky v Kosově</w:t>
      </w:r>
    </w:p>
    <w:p w:rsidR="00105551" w:rsidRPr="006C6FA1" w:rsidRDefault="00105551" w:rsidP="006C6FA1">
      <w:pPr>
        <w:spacing w:after="0" w:line="240" w:lineRule="auto"/>
        <w:jc w:val="both"/>
        <w:rPr>
          <w:rFonts w:ascii="Arial" w:hAnsi="Arial" w:cs="Arial"/>
          <w:sz w:val="24"/>
          <w:szCs w:val="24"/>
        </w:rPr>
      </w:pPr>
    </w:p>
    <w:p w:rsidR="00105551" w:rsidRPr="006C6FA1" w:rsidRDefault="00105551" w:rsidP="006C6FA1">
      <w:pPr>
        <w:numPr>
          <w:ilvl w:val="0"/>
          <w:numId w:val="104"/>
        </w:numPr>
        <w:pBdr>
          <w:top w:val="nil"/>
          <w:left w:val="nil"/>
          <w:bottom w:val="nil"/>
          <w:right w:val="nil"/>
          <w:between w:val="nil"/>
        </w:pBdr>
        <w:spacing w:after="0" w:line="240" w:lineRule="auto"/>
        <w:ind w:left="0"/>
        <w:jc w:val="both"/>
        <w:rPr>
          <w:rFonts w:ascii="Arial" w:hAnsi="Arial" w:cs="Arial"/>
          <w:sz w:val="24"/>
          <w:szCs w:val="24"/>
        </w:rPr>
      </w:pPr>
      <w:r w:rsidRPr="006C6FA1">
        <w:rPr>
          <w:rFonts w:ascii="Arial" w:hAnsi="Arial" w:cs="Arial"/>
          <w:b/>
          <w:sz w:val="24"/>
          <w:szCs w:val="24"/>
        </w:rPr>
        <w:t>VRT Praha – Brno</w:t>
      </w:r>
    </w:p>
    <w:p w:rsidR="00105551" w:rsidRPr="006C6FA1" w:rsidRDefault="00105551" w:rsidP="006C6FA1">
      <w:pPr>
        <w:numPr>
          <w:ilvl w:val="1"/>
          <w:numId w:val="104"/>
        </w:numPr>
        <w:pBdr>
          <w:top w:val="nil"/>
          <w:left w:val="nil"/>
          <w:bottom w:val="nil"/>
          <w:right w:val="nil"/>
          <w:between w:val="nil"/>
        </w:pBdr>
        <w:spacing w:after="0" w:line="240" w:lineRule="auto"/>
        <w:ind w:left="0"/>
        <w:jc w:val="both"/>
        <w:rPr>
          <w:rFonts w:ascii="Arial" w:hAnsi="Arial" w:cs="Arial"/>
          <w:sz w:val="24"/>
          <w:szCs w:val="24"/>
        </w:rPr>
      </w:pPr>
      <w:r w:rsidRPr="006C6FA1">
        <w:rPr>
          <w:rFonts w:ascii="Arial" w:hAnsi="Arial" w:cs="Arial"/>
          <w:sz w:val="24"/>
          <w:szCs w:val="24"/>
        </w:rPr>
        <w:t>průběžná komunikace se SŽ k přípravě VRT, zanášení trasy do ÚPP a ÚPD, přípravě soutěže na terminál v Pávově a logistického terminálu ve vazbě na VRT, řešení kolizí se záměry soukromých investorů</w:t>
      </w:r>
    </w:p>
    <w:p w:rsidR="00105551" w:rsidRPr="006C6FA1" w:rsidRDefault="00105551" w:rsidP="006C6FA1">
      <w:pPr>
        <w:numPr>
          <w:ilvl w:val="1"/>
          <w:numId w:val="104"/>
        </w:numPr>
        <w:pBdr>
          <w:top w:val="nil"/>
          <w:left w:val="nil"/>
          <w:bottom w:val="nil"/>
          <w:right w:val="nil"/>
          <w:between w:val="nil"/>
        </w:pBdr>
        <w:spacing w:after="0" w:line="240" w:lineRule="auto"/>
        <w:ind w:left="0"/>
        <w:jc w:val="both"/>
        <w:rPr>
          <w:rFonts w:ascii="Arial" w:hAnsi="Arial" w:cs="Arial"/>
          <w:sz w:val="24"/>
          <w:szCs w:val="24"/>
        </w:rPr>
      </w:pPr>
      <w:r w:rsidRPr="006C6FA1">
        <w:rPr>
          <w:rFonts w:ascii="Arial" w:hAnsi="Arial" w:cs="Arial"/>
          <w:sz w:val="24"/>
          <w:szCs w:val="24"/>
        </w:rPr>
        <w:t>účast na ustavujícím zasedání poroty architektonické soutěže na terminál VRT Jihlava-Pávov</w:t>
      </w:r>
    </w:p>
    <w:p w:rsidR="00105551" w:rsidRPr="006C6FA1" w:rsidRDefault="00105551" w:rsidP="006C6FA1">
      <w:pPr>
        <w:spacing w:after="0" w:line="240" w:lineRule="auto"/>
        <w:jc w:val="both"/>
        <w:rPr>
          <w:rFonts w:ascii="Arial" w:hAnsi="Arial" w:cs="Arial"/>
          <w:sz w:val="24"/>
          <w:szCs w:val="24"/>
          <w:highlight w:val="yellow"/>
        </w:rPr>
      </w:pPr>
    </w:p>
    <w:p w:rsidR="00105551" w:rsidRPr="006C6FA1" w:rsidRDefault="00105551" w:rsidP="006C6FA1">
      <w:pPr>
        <w:numPr>
          <w:ilvl w:val="0"/>
          <w:numId w:val="104"/>
        </w:numPr>
        <w:spacing w:after="0" w:line="240" w:lineRule="auto"/>
        <w:ind w:left="0"/>
        <w:jc w:val="both"/>
        <w:rPr>
          <w:rFonts w:ascii="Arial" w:hAnsi="Arial" w:cs="Arial"/>
          <w:b/>
          <w:sz w:val="24"/>
          <w:szCs w:val="24"/>
        </w:rPr>
      </w:pPr>
      <w:r w:rsidRPr="006C6FA1">
        <w:rPr>
          <w:rFonts w:ascii="Arial" w:hAnsi="Arial" w:cs="Arial"/>
          <w:b/>
          <w:sz w:val="24"/>
          <w:szCs w:val="24"/>
        </w:rPr>
        <w:t>různé</w:t>
      </w:r>
    </w:p>
    <w:p w:rsidR="00105551" w:rsidRPr="006C6FA1" w:rsidRDefault="00105551" w:rsidP="006C6FA1">
      <w:pPr>
        <w:numPr>
          <w:ilvl w:val="1"/>
          <w:numId w:val="104"/>
        </w:numPr>
        <w:spacing w:after="0" w:line="240" w:lineRule="auto"/>
        <w:ind w:left="0"/>
        <w:jc w:val="both"/>
        <w:rPr>
          <w:rFonts w:ascii="Arial" w:hAnsi="Arial" w:cs="Arial"/>
          <w:b/>
          <w:sz w:val="24"/>
          <w:szCs w:val="24"/>
        </w:rPr>
      </w:pPr>
      <w:r w:rsidRPr="006C6FA1">
        <w:rPr>
          <w:rFonts w:ascii="Arial" w:hAnsi="Arial" w:cs="Arial"/>
          <w:sz w:val="24"/>
          <w:szCs w:val="24"/>
        </w:rPr>
        <w:t>spolupráce s Fakultou architektury VUT v Brně na studentských semestrálních pracech na téma „Městská třída Brtnická“, příprava a instalace výstavy</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spolupráce s Fakultou stavební VUT v Brně na studentských semestrálních pracech, příprava výstavy</w:t>
      </w:r>
    </w:p>
    <w:p w:rsidR="00105551" w:rsidRPr="006C6FA1" w:rsidRDefault="00105551" w:rsidP="006C6FA1">
      <w:pPr>
        <w:numPr>
          <w:ilvl w:val="1"/>
          <w:numId w:val="104"/>
        </w:numPr>
        <w:spacing w:after="0" w:line="240" w:lineRule="auto"/>
        <w:ind w:left="0"/>
        <w:jc w:val="both"/>
        <w:rPr>
          <w:rFonts w:ascii="Arial" w:hAnsi="Arial" w:cs="Arial"/>
          <w:b/>
          <w:sz w:val="24"/>
          <w:szCs w:val="24"/>
        </w:rPr>
      </w:pPr>
      <w:r w:rsidRPr="006C6FA1">
        <w:rPr>
          <w:rFonts w:ascii="Arial" w:hAnsi="Arial" w:cs="Arial"/>
          <w:sz w:val="24"/>
          <w:szCs w:val="24"/>
        </w:rPr>
        <w:t>školení GIS ve spolupráci s OI-OGIS</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vytipování lokalit pro uložení výkopové zeminy z investičních akcí města, zpracování podkladu pro projednání na IP</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spolupráce s KP-OSP – pravidelné schůzky, participace s veřejností na pořizování územních studií</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spolupráce s OI-OGIS na přípravě veřejné mapy územních studií a plánovacích smluv</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 xml:space="preserve">aktualizace dopravního modelu dle nových ÚS – konzultace, připomínkování konceptu </w:t>
      </w:r>
    </w:p>
    <w:p w:rsidR="00105551" w:rsidRPr="006C6FA1" w:rsidRDefault="00105551" w:rsidP="006C6FA1">
      <w:pPr>
        <w:numPr>
          <w:ilvl w:val="1"/>
          <w:numId w:val="104"/>
        </w:numPr>
        <w:spacing w:after="0" w:line="240" w:lineRule="auto"/>
        <w:ind w:left="0"/>
        <w:jc w:val="both"/>
        <w:rPr>
          <w:rFonts w:ascii="Arial" w:hAnsi="Arial" w:cs="Arial"/>
          <w:b/>
          <w:sz w:val="24"/>
          <w:szCs w:val="24"/>
        </w:rPr>
      </w:pPr>
      <w:r w:rsidRPr="006C6FA1">
        <w:rPr>
          <w:rFonts w:ascii="Arial" w:hAnsi="Arial" w:cs="Arial"/>
          <w:sz w:val="24"/>
          <w:szCs w:val="24"/>
        </w:rPr>
        <w:t>spolupráce s Bránou Jihlavy a Galerií Jaroslava Fragnera – kurátorství expozic při připravovaném Landscape Festivalu 2023, vedení komentovaných prohlídek a účast na doprovodných debatách</w:t>
      </w:r>
    </w:p>
    <w:p w:rsidR="00105551" w:rsidRPr="006C6FA1" w:rsidRDefault="00105551" w:rsidP="006C6FA1">
      <w:pPr>
        <w:numPr>
          <w:ilvl w:val="1"/>
          <w:numId w:val="104"/>
        </w:numPr>
        <w:spacing w:after="0" w:line="240" w:lineRule="auto"/>
        <w:ind w:left="0"/>
        <w:jc w:val="both"/>
        <w:rPr>
          <w:rFonts w:ascii="Arial" w:hAnsi="Arial" w:cs="Arial"/>
          <w:b/>
          <w:sz w:val="24"/>
          <w:szCs w:val="24"/>
        </w:rPr>
      </w:pPr>
      <w:r w:rsidRPr="006C6FA1">
        <w:rPr>
          <w:rFonts w:ascii="Arial" w:hAnsi="Arial" w:cs="Arial"/>
          <w:sz w:val="24"/>
          <w:szCs w:val="24"/>
        </w:rPr>
        <w:t xml:space="preserve">zprocesování převzetí daru – grilovacího místa od pivovaru Velkopopovický kozel </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Audit udržitelného rozvoje Oblast 1 B – Územní rozvoj; oprava po kontrole auditory</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vsakovací mapy – rešerše problematiky, stanovení dotčeného území, prezentace na VýPraSku</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zajištění hodnocení hospodaření na zemědělských pozemcích města a kontrola pachtovních smluv (Nadace Partnerství, Živá půda)</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příprava dat na vypublikování Plánu společných zařízení Komplexní pozemkové úpravy k. ú. Heroltice</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vyjádření k účastenství ve věci Nepodstatných změn integrovaného povolení společnosti Kronospan (IPPC)</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zpracování dílčí části Akčního plánu ke Strategickému plánu</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účast na jednání Komise pro ŽP (podání informací ohledně monitoringu hluku a dosud podniknutých aktivit)</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družstevní bydlení – individuální komunikace se zájemci a vysvětlení nové situace; rozhovor s novinářem z Deníku, uvedení pravdivých skutečností a souvislostí, autorizace článku</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TAČR Participativní bydlení – účast a organizační zajištění workshopu pro veřejnost, kde výzkumníci informovali o datech vzešlých z předešlých workshopů a dotazníků, sběr podnětů od veřejnosti k možným vzorových případům participativního bydlení v Jihlavě</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konzultace s právním oddělením – co pro město vyplývá z nové situace, tedy insolvence investora družstevního bydlení DOOMA Jihlava</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návštěva městského úřadu Znojmo s panem náměstkem Laštovičkou a výměna zkušeností s projekty a přístupu k MPR</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lastRenderedPageBreak/>
        <w:t>žádost o vyjádření k existenci sítí Českých radiokomunikací a stanovení max. možné výšky rozhledny na Šacberku</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spolupráce s právním oddělením při řešení stížností na zřízení griloviště na Skalce</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revize návrhu soukromých/polosoukromých zahrádek v rámci řešeného území územní studie Sídliště I</w:t>
      </w:r>
    </w:p>
    <w:p w:rsidR="00105551" w:rsidRPr="006C6FA1" w:rsidRDefault="00105551" w:rsidP="006C6FA1">
      <w:pPr>
        <w:numPr>
          <w:ilvl w:val="1"/>
          <w:numId w:val="104"/>
        </w:numPr>
        <w:spacing w:after="0" w:line="240" w:lineRule="auto"/>
        <w:ind w:left="0"/>
        <w:jc w:val="both"/>
        <w:rPr>
          <w:rFonts w:ascii="Arial" w:hAnsi="Arial" w:cs="Arial"/>
          <w:sz w:val="24"/>
          <w:szCs w:val="24"/>
        </w:rPr>
      </w:pPr>
      <w:r w:rsidRPr="006C6FA1">
        <w:rPr>
          <w:rFonts w:ascii="Arial" w:hAnsi="Arial" w:cs="Arial"/>
          <w:sz w:val="24"/>
          <w:szCs w:val="24"/>
        </w:rPr>
        <w:t>ve spolupráci s OD: výběr zábran pro omezení motorové dopravy v centru města</w:t>
      </w:r>
    </w:p>
    <w:p w:rsidR="00105551" w:rsidRPr="006C6FA1" w:rsidRDefault="00105551" w:rsidP="006C6FA1">
      <w:pPr>
        <w:spacing w:after="0" w:line="240" w:lineRule="auto"/>
        <w:jc w:val="both"/>
        <w:rPr>
          <w:rFonts w:ascii="Arial" w:hAnsi="Arial" w:cs="Arial"/>
          <w:sz w:val="24"/>
          <w:szCs w:val="24"/>
        </w:rPr>
      </w:pPr>
    </w:p>
    <w:p w:rsidR="00105551" w:rsidRPr="006C6FA1" w:rsidRDefault="00105551" w:rsidP="006C6FA1">
      <w:pPr>
        <w:tabs>
          <w:tab w:val="left" w:pos="1701"/>
        </w:tabs>
        <w:spacing w:after="0" w:line="240" w:lineRule="auto"/>
        <w:jc w:val="both"/>
        <w:rPr>
          <w:rFonts w:ascii="Arial" w:hAnsi="Arial" w:cs="Arial"/>
          <w:color w:val="000000"/>
          <w:sz w:val="24"/>
          <w:szCs w:val="24"/>
        </w:rPr>
      </w:pPr>
    </w:p>
    <w:p w:rsidR="00525938" w:rsidRPr="006C6FA1" w:rsidRDefault="00525938" w:rsidP="006C6FA1">
      <w:pPr>
        <w:tabs>
          <w:tab w:val="left" w:pos="1701"/>
        </w:tabs>
        <w:spacing w:after="0" w:line="240" w:lineRule="auto"/>
        <w:jc w:val="both"/>
        <w:rPr>
          <w:rFonts w:ascii="Arial" w:hAnsi="Arial" w:cs="Arial"/>
          <w:color w:val="000000"/>
          <w:sz w:val="24"/>
          <w:szCs w:val="24"/>
        </w:rPr>
      </w:pPr>
    </w:p>
    <w:p w:rsidR="00402B10" w:rsidRPr="006C6FA1" w:rsidRDefault="00402B10" w:rsidP="006C6FA1">
      <w:pPr>
        <w:tabs>
          <w:tab w:val="left" w:pos="1701"/>
        </w:tabs>
        <w:spacing w:after="0" w:line="240" w:lineRule="auto"/>
        <w:jc w:val="both"/>
        <w:rPr>
          <w:rFonts w:ascii="Arial" w:hAnsi="Arial" w:cs="Arial"/>
          <w:color w:val="000000"/>
          <w:sz w:val="24"/>
          <w:szCs w:val="24"/>
        </w:rPr>
      </w:pPr>
    </w:p>
    <w:p w:rsidR="00402B10" w:rsidRPr="006C6FA1" w:rsidRDefault="00402B10" w:rsidP="006C6FA1">
      <w:pPr>
        <w:spacing w:after="0" w:line="240" w:lineRule="auto"/>
        <w:jc w:val="both"/>
        <w:rPr>
          <w:rFonts w:ascii="Arial" w:hAnsi="Arial" w:cs="Arial"/>
          <w:color w:val="000000"/>
          <w:sz w:val="24"/>
          <w:szCs w:val="24"/>
        </w:rPr>
      </w:pPr>
    </w:p>
    <w:p w:rsidR="008B453E" w:rsidRDefault="008B453E" w:rsidP="006C6FA1">
      <w:pPr>
        <w:spacing w:after="0" w:line="240" w:lineRule="auto"/>
        <w:rPr>
          <w:rFonts w:ascii="Arial" w:eastAsia="Arial" w:hAnsi="Arial" w:cs="Arial"/>
          <w:bCs/>
          <w:sz w:val="24"/>
          <w:szCs w:val="24"/>
        </w:rPr>
      </w:pPr>
    </w:p>
    <w:p w:rsidR="00136DEB" w:rsidRDefault="00136DEB" w:rsidP="006C6FA1">
      <w:pPr>
        <w:spacing w:after="0" w:line="240" w:lineRule="auto"/>
        <w:rPr>
          <w:rFonts w:ascii="Arial" w:eastAsia="Arial" w:hAnsi="Arial" w:cs="Arial"/>
          <w:bCs/>
          <w:sz w:val="24"/>
          <w:szCs w:val="24"/>
        </w:rPr>
      </w:pPr>
    </w:p>
    <w:p w:rsidR="00136DEB" w:rsidRDefault="00136DEB" w:rsidP="006C6FA1">
      <w:pPr>
        <w:spacing w:after="0" w:line="240" w:lineRule="auto"/>
        <w:rPr>
          <w:rFonts w:ascii="Arial" w:eastAsia="Arial" w:hAnsi="Arial" w:cs="Arial"/>
          <w:bCs/>
          <w:sz w:val="24"/>
          <w:szCs w:val="24"/>
        </w:rPr>
      </w:pPr>
    </w:p>
    <w:p w:rsidR="00136DEB" w:rsidRDefault="00136DEB" w:rsidP="006C6FA1">
      <w:pPr>
        <w:spacing w:after="0" w:line="240" w:lineRule="auto"/>
        <w:rPr>
          <w:rFonts w:ascii="Arial" w:eastAsia="Arial" w:hAnsi="Arial" w:cs="Arial"/>
          <w:bCs/>
          <w:sz w:val="24"/>
          <w:szCs w:val="24"/>
        </w:rPr>
      </w:pPr>
    </w:p>
    <w:p w:rsidR="00136DEB" w:rsidRDefault="00136DEB" w:rsidP="006C6FA1">
      <w:pPr>
        <w:spacing w:after="0" w:line="240" w:lineRule="auto"/>
        <w:rPr>
          <w:rFonts w:ascii="Arial" w:eastAsia="Arial" w:hAnsi="Arial" w:cs="Arial"/>
          <w:bCs/>
          <w:sz w:val="24"/>
          <w:szCs w:val="24"/>
        </w:rPr>
      </w:pPr>
    </w:p>
    <w:p w:rsidR="00136DEB" w:rsidRDefault="00136DEB" w:rsidP="006C6FA1">
      <w:pPr>
        <w:spacing w:after="0" w:line="240" w:lineRule="auto"/>
        <w:rPr>
          <w:rFonts w:ascii="Arial" w:eastAsia="Arial" w:hAnsi="Arial" w:cs="Arial"/>
          <w:bCs/>
          <w:sz w:val="24"/>
          <w:szCs w:val="24"/>
        </w:rPr>
      </w:pPr>
    </w:p>
    <w:p w:rsidR="00136DEB" w:rsidRDefault="00136DEB" w:rsidP="006C6FA1">
      <w:pPr>
        <w:spacing w:after="0" w:line="240" w:lineRule="auto"/>
        <w:rPr>
          <w:rFonts w:ascii="Arial" w:eastAsia="Arial" w:hAnsi="Arial" w:cs="Arial"/>
          <w:bCs/>
          <w:sz w:val="24"/>
          <w:szCs w:val="24"/>
        </w:rPr>
      </w:pPr>
    </w:p>
    <w:p w:rsidR="00136DEB" w:rsidRDefault="00136DEB" w:rsidP="006C6FA1">
      <w:pPr>
        <w:spacing w:after="0" w:line="240" w:lineRule="auto"/>
        <w:rPr>
          <w:rFonts w:ascii="Arial" w:eastAsia="Arial" w:hAnsi="Arial" w:cs="Arial"/>
          <w:bCs/>
          <w:sz w:val="24"/>
          <w:szCs w:val="24"/>
        </w:rPr>
      </w:pPr>
    </w:p>
    <w:p w:rsidR="00136DEB" w:rsidRDefault="00136DEB" w:rsidP="006C6FA1">
      <w:pPr>
        <w:spacing w:after="0" w:line="240" w:lineRule="auto"/>
        <w:rPr>
          <w:rFonts w:ascii="Arial" w:eastAsia="Arial" w:hAnsi="Arial" w:cs="Arial"/>
          <w:bCs/>
          <w:sz w:val="24"/>
          <w:szCs w:val="24"/>
        </w:rPr>
      </w:pPr>
    </w:p>
    <w:p w:rsidR="00136DEB" w:rsidRDefault="00136DEB" w:rsidP="006C6FA1">
      <w:pPr>
        <w:spacing w:after="0" w:line="240" w:lineRule="auto"/>
        <w:rPr>
          <w:rFonts w:ascii="Arial" w:eastAsia="Arial" w:hAnsi="Arial" w:cs="Arial"/>
          <w:bCs/>
          <w:sz w:val="24"/>
          <w:szCs w:val="24"/>
        </w:rPr>
      </w:pPr>
    </w:p>
    <w:p w:rsidR="00404579" w:rsidRDefault="00404579" w:rsidP="006C6FA1">
      <w:pPr>
        <w:spacing w:after="0" w:line="240" w:lineRule="auto"/>
        <w:rPr>
          <w:rFonts w:ascii="Arial" w:eastAsia="Arial" w:hAnsi="Arial" w:cs="Arial"/>
          <w:bCs/>
          <w:sz w:val="24"/>
          <w:szCs w:val="24"/>
        </w:rPr>
      </w:pPr>
    </w:p>
    <w:p w:rsidR="00404579" w:rsidRDefault="00404579" w:rsidP="006C6FA1">
      <w:pPr>
        <w:spacing w:after="0" w:line="240" w:lineRule="auto"/>
        <w:rPr>
          <w:rFonts w:ascii="Arial" w:eastAsia="Arial" w:hAnsi="Arial" w:cs="Arial"/>
          <w:bCs/>
          <w:sz w:val="24"/>
          <w:szCs w:val="24"/>
        </w:rPr>
      </w:pPr>
    </w:p>
    <w:p w:rsidR="00404579" w:rsidRDefault="00404579" w:rsidP="006C6FA1">
      <w:pPr>
        <w:spacing w:after="0" w:line="240" w:lineRule="auto"/>
        <w:rPr>
          <w:rFonts w:ascii="Arial" w:eastAsia="Arial" w:hAnsi="Arial" w:cs="Arial"/>
          <w:bCs/>
          <w:sz w:val="24"/>
          <w:szCs w:val="24"/>
        </w:rPr>
      </w:pPr>
    </w:p>
    <w:p w:rsidR="00404579" w:rsidRDefault="00404579" w:rsidP="006C6FA1">
      <w:pPr>
        <w:spacing w:after="0" w:line="240" w:lineRule="auto"/>
        <w:rPr>
          <w:rFonts w:ascii="Arial" w:eastAsia="Arial" w:hAnsi="Arial" w:cs="Arial"/>
          <w:bCs/>
          <w:sz w:val="24"/>
          <w:szCs w:val="24"/>
        </w:rPr>
      </w:pPr>
    </w:p>
    <w:p w:rsidR="00404579" w:rsidRDefault="00404579" w:rsidP="006C6FA1">
      <w:pPr>
        <w:spacing w:after="0" w:line="240" w:lineRule="auto"/>
        <w:rPr>
          <w:rFonts w:ascii="Arial" w:eastAsia="Arial" w:hAnsi="Arial" w:cs="Arial"/>
          <w:bCs/>
          <w:sz w:val="24"/>
          <w:szCs w:val="24"/>
        </w:rPr>
      </w:pPr>
    </w:p>
    <w:p w:rsidR="00404579" w:rsidRDefault="00404579" w:rsidP="006C6FA1">
      <w:pPr>
        <w:spacing w:after="0" w:line="240" w:lineRule="auto"/>
        <w:rPr>
          <w:rFonts w:ascii="Arial" w:eastAsia="Arial" w:hAnsi="Arial" w:cs="Arial"/>
          <w:bCs/>
          <w:sz w:val="24"/>
          <w:szCs w:val="24"/>
        </w:rPr>
      </w:pPr>
    </w:p>
    <w:p w:rsidR="00404579" w:rsidRDefault="00404579" w:rsidP="006C6FA1">
      <w:pPr>
        <w:spacing w:after="0" w:line="240" w:lineRule="auto"/>
        <w:rPr>
          <w:rFonts w:ascii="Arial" w:eastAsia="Arial" w:hAnsi="Arial" w:cs="Arial"/>
          <w:bCs/>
          <w:sz w:val="24"/>
          <w:szCs w:val="24"/>
        </w:rPr>
      </w:pPr>
    </w:p>
    <w:p w:rsidR="00404579" w:rsidRDefault="00404579" w:rsidP="006C6FA1">
      <w:pPr>
        <w:spacing w:after="0" w:line="240" w:lineRule="auto"/>
        <w:rPr>
          <w:rFonts w:ascii="Arial" w:eastAsia="Arial" w:hAnsi="Arial" w:cs="Arial"/>
          <w:bCs/>
          <w:sz w:val="24"/>
          <w:szCs w:val="24"/>
        </w:rPr>
      </w:pPr>
    </w:p>
    <w:p w:rsidR="00404579" w:rsidRDefault="00404579" w:rsidP="006C6FA1">
      <w:pPr>
        <w:spacing w:after="0" w:line="240" w:lineRule="auto"/>
        <w:rPr>
          <w:rFonts w:ascii="Arial" w:eastAsia="Arial" w:hAnsi="Arial" w:cs="Arial"/>
          <w:bCs/>
          <w:sz w:val="24"/>
          <w:szCs w:val="24"/>
        </w:rPr>
      </w:pPr>
    </w:p>
    <w:p w:rsidR="00404579" w:rsidRDefault="00404579" w:rsidP="006C6FA1">
      <w:pPr>
        <w:spacing w:after="0" w:line="240" w:lineRule="auto"/>
        <w:rPr>
          <w:rFonts w:ascii="Arial" w:eastAsia="Arial" w:hAnsi="Arial" w:cs="Arial"/>
          <w:bCs/>
          <w:sz w:val="24"/>
          <w:szCs w:val="24"/>
        </w:rPr>
      </w:pPr>
    </w:p>
    <w:p w:rsidR="00404579" w:rsidRDefault="00404579" w:rsidP="006C6FA1">
      <w:pPr>
        <w:spacing w:after="0" w:line="240" w:lineRule="auto"/>
        <w:rPr>
          <w:rFonts w:ascii="Arial" w:eastAsia="Arial" w:hAnsi="Arial" w:cs="Arial"/>
          <w:bCs/>
          <w:sz w:val="24"/>
          <w:szCs w:val="24"/>
        </w:rPr>
      </w:pPr>
    </w:p>
    <w:p w:rsidR="00404579" w:rsidRDefault="00404579" w:rsidP="006C6FA1">
      <w:pPr>
        <w:spacing w:after="0" w:line="240" w:lineRule="auto"/>
        <w:rPr>
          <w:rFonts w:ascii="Arial" w:eastAsia="Arial" w:hAnsi="Arial" w:cs="Arial"/>
          <w:bCs/>
          <w:sz w:val="24"/>
          <w:szCs w:val="24"/>
        </w:rPr>
      </w:pPr>
    </w:p>
    <w:p w:rsidR="00404579" w:rsidRDefault="00404579" w:rsidP="006C6FA1">
      <w:pPr>
        <w:spacing w:after="0" w:line="240" w:lineRule="auto"/>
        <w:rPr>
          <w:rFonts w:ascii="Arial" w:eastAsia="Arial" w:hAnsi="Arial" w:cs="Arial"/>
          <w:bCs/>
          <w:sz w:val="24"/>
          <w:szCs w:val="24"/>
        </w:rPr>
      </w:pPr>
    </w:p>
    <w:p w:rsidR="00404579" w:rsidRDefault="00404579" w:rsidP="006C6FA1">
      <w:pPr>
        <w:spacing w:after="0" w:line="240" w:lineRule="auto"/>
        <w:rPr>
          <w:rFonts w:ascii="Arial" w:eastAsia="Arial" w:hAnsi="Arial" w:cs="Arial"/>
          <w:bCs/>
          <w:sz w:val="24"/>
          <w:szCs w:val="24"/>
        </w:rPr>
      </w:pPr>
    </w:p>
    <w:p w:rsidR="00404579" w:rsidRDefault="00404579" w:rsidP="006C6FA1">
      <w:pPr>
        <w:spacing w:after="0" w:line="240" w:lineRule="auto"/>
        <w:rPr>
          <w:rFonts w:ascii="Arial" w:eastAsia="Arial" w:hAnsi="Arial" w:cs="Arial"/>
          <w:bCs/>
          <w:sz w:val="24"/>
          <w:szCs w:val="24"/>
        </w:rPr>
      </w:pPr>
    </w:p>
    <w:p w:rsidR="00404579" w:rsidRDefault="00404579" w:rsidP="006C6FA1">
      <w:pPr>
        <w:spacing w:after="0" w:line="240" w:lineRule="auto"/>
        <w:rPr>
          <w:rFonts w:ascii="Arial" w:eastAsia="Arial" w:hAnsi="Arial" w:cs="Arial"/>
          <w:bCs/>
          <w:sz w:val="24"/>
          <w:szCs w:val="24"/>
        </w:rPr>
      </w:pPr>
    </w:p>
    <w:p w:rsidR="00404579" w:rsidRDefault="00404579" w:rsidP="006C6FA1">
      <w:pPr>
        <w:spacing w:after="0" w:line="240" w:lineRule="auto"/>
        <w:rPr>
          <w:rFonts w:ascii="Arial" w:eastAsia="Arial" w:hAnsi="Arial" w:cs="Arial"/>
          <w:bCs/>
          <w:sz w:val="24"/>
          <w:szCs w:val="24"/>
        </w:rPr>
      </w:pPr>
    </w:p>
    <w:p w:rsidR="00404579" w:rsidRDefault="00404579" w:rsidP="006C6FA1">
      <w:pPr>
        <w:spacing w:after="0" w:line="240" w:lineRule="auto"/>
        <w:rPr>
          <w:rFonts w:ascii="Arial" w:eastAsia="Arial" w:hAnsi="Arial" w:cs="Arial"/>
          <w:bCs/>
          <w:sz w:val="24"/>
          <w:szCs w:val="24"/>
        </w:rPr>
      </w:pPr>
    </w:p>
    <w:p w:rsidR="00404579" w:rsidRDefault="00404579" w:rsidP="006C6FA1">
      <w:pPr>
        <w:spacing w:after="0" w:line="240" w:lineRule="auto"/>
        <w:rPr>
          <w:rFonts w:ascii="Arial" w:eastAsia="Arial" w:hAnsi="Arial" w:cs="Arial"/>
          <w:bCs/>
          <w:sz w:val="24"/>
          <w:szCs w:val="24"/>
        </w:rPr>
      </w:pPr>
    </w:p>
    <w:p w:rsidR="00404579" w:rsidRDefault="00404579" w:rsidP="006C6FA1">
      <w:pPr>
        <w:spacing w:after="0" w:line="240" w:lineRule="auto"/>
        <w:rPr>
          <w:rFonts w:ascii="Arial" w:eastAsia="Arial" w:hAnsi="Arial" w:cs="Arial"/>
          <w:bCs/>
          <w:sz w:val="24"/>
          <w:szCs w:val="24"/>
        </w:rPr>
      </w:pPr>
    </w:p>
    <w:p w:rsidR="00404579" w:rsidRDefault="00404579" w:rsidP="006C6FA1">
      <w:pPr>
        <w:spacing w:after="0" w:line="240" w:lineRule="auto"/>
        <w:rPr>
          <w:rFonts w:ascii="Arial" w:eastAsia="Arial" w:hAnsi="Arial" w:cs="Arial"/>
          <w:bCs/>
          <w:sz w:val="24"/>
          <w:szCs w:val="24"/>
        </w:rPr>
      </w:pPr>
    </w:p>
    <w:p w:rsidR="00404579" w:rsidRDefault="00404579" w:rsidP="006C6FA1">
      <w:pPr>
        <w:spacing w:after="0" w:line="240" w:lineRule="auto"/>
        <w:rPr>
          <w:rFonts w:ascii="Arial" w:eastAsia="Arial" w:hAnsi="Arial" w:cs="Arial"/>
          <w:bCs/>
          <w:sz w:val="24"/>
          <w:szCs w:val="24"/>
        </w:rPr>
      </w:pPr>
    </w:p>
    <w:p w:rsidR="00404579" w:rsidRDefault="00404579" w:rsidP="006C6FA1">
      <w:pPr>
        <w:spacing w:after="0" w:line="240" w:lineRule="auto"/>
        <w:rPr>
          <w:rFonts w:ascii="Arial" w:eastAsia="Arial" w:hAnsi="Arial" w:cs="Arial"/>
          <w:bCs/>
          <w:sz w:val="24"/>
          <w:szCs w:val="24"/>
        </w:rPr>
      </w:pPr>
    </w:p>
    <w:p w:rsidR="00404579" w:rsidRDefault="00404579" w:rsidP="006C6FA1">
      <w:pPr>
        <w:spacing w:after="0" w:line="240" w:lineRule="auto"/>
        <w:rPr>
          <w:rFonts w:ascii="Arial" w:eastAsia="Arial" w:hAnsi="Arial" w:cs="Arial"/>
          <w:bCs/>
          <w:sz w:val="24"/>
          <w:szCs w:val="24"/>
        </w:rPr>
      </w:pPr>
    </w:p>
    <w:p w:rsidR="00404579" w:rsidRDefault="00404579" w:rsidP="006C6FA1">
      <w:pPr>
        <w:spacing w:after="0" w:line="240" w:lineRule="auto"/>
        <w:rPr>
          <w:rFonts w:ascii="Arial" w:eastAsia="Arial" w:hAnsi="Arial" w:cs="Arial"/>
          <w:bCs/>
          <w:sz w:val="24"/>
          <w:szCs w:val="24"/>
        </w:rPr>
      </w:pPr>
    </w:p>
    <w:p w:rsidR="00136DEB" w:rsidRDefault="00136DEB" w:rsidP="006C6FA1">
      <w:pPr>
        <w:spacing w:after="0" w:line="240" w:lineRule="auto"/>
        <w:rPr>
          <w:rFonts w:ascii="Arial" w:eastAsia="Arial" w:hAnsi="Arial" w:cs="Arial"/>
          <w:bCs/>
          <w:sz w:val="24"/>
          <w:szCs w:val="24"/>
        </w:rPr>
      </w:pPr>
    </w:p>
    <w:p w:rsidR="00136DEB" w:rsidRDefault="00136DEB" w:rsidP="006C6FA1">
      <w:pPr>
        <w:spacing w:after="0" w:line="240" w:lineRule="auto"/>
        <w:rPr>
          <w:rFonts w:ascii="Arial" w:eastAsia="Arial" w:hAnsi="Arial" w:cs="Arial"/>
          <w:bCs/>
          <w:sz w:val="24"/>
          <w:szCs w:val="24"/>
        </w:rPr>
      </w:pPr>
    </w:p>
    <w:p w:rsidR="00136DEB" w:rsidRDefault="00136DEB" w:rsidP="006C6FA1">
      <w:pPr>
        <w:spacing w:after="0" w:line="240" w:lineRule="auto"/>
        <w:rPr>
          <w:rFonts w:ascii="Arial" w:eastAsia="Arial" w:hAnsi="Arial" w:cs="Arial"/>
          <w:bCs/>
          <w:sz w:val="24"/>
          <w:szCs w:val="24"/>
        </w:rPr>
      </w:pPr>
    </w:p>
    <w:p w:rsidR="00136DEB" w:rsidRDefault="00136DEB" w:rsidP="006C6FA1">
      <w:pPr>
        <w:spacing w:after="0" w:line="240" w:lineRule="auto"/>
        <w:rPr>
          <w:rFonts w:ascii="Arial" w:eastAsia="Arial" w:hAnsi="Arial" w:cs="Arial"/>
          <w:bCs/>
          <w:sz w:val="24"/>
          <w:szCs w:val="24"/>
        </w:rPr>
      </w:pPr>
    </w:p>
    <w:p w:rsidR="00136DEB" w:rsidRDefault="00136DEB" w:rsidP="006C6FA1">
      <w:pPr>
        <w:spacing w:after="0" w:line="240" w:lineRule="auto"/>
        <w:rPr>
          <w:rFonts w:ascii="Arial" w:eastAsia="Arial" w:hAnsi="Arial" w:cs="Arial"/>
          <w:bCs/>
          <w:sz w:val="24"/>
          <w:szCs w:val="24"/>
        </w:rPr>
      </w:pPr>
    </w:p>
    <w:p w:rsidR="00136DEB" w:rsidRDefault="00136DEB" w:rsidP="006C6FA1">
      <w:pPr>
        <w:spacing w:after="0" w:line="240" w:lineRule="auto"/>
        <w:rPr>
          <w:rFonts w:ascii="Arial" w:eastAsia="Arial" w:hAnsi="Arial" w:cs="Arial"/>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136DEB" w:rsidRPr="00217942" w:rsidTr="0098476B">
        <w:trPr>
          <w:trHeight w:val="567"/>
        </w:trPr>
        <w:tc>
          <w:tcPr>
            <w:tcW w:w="9708" w:type="dxa"/>
            <w:gridSpan w:val="4"/>
            <w:vAlign w:val="center"/>
          </w:tcPr>
          <w:p w:rsidR="00136DEB" w:rsidRPr="00217942" w:rsidRDefault="00136DEB" w:rsidP="0098476B">
            <w:pPr>
              <w:jc w:val="center"/>
              <w:rPr>
                <w:rFonts w:ascii="Arial" w:hAnsi="Arial" w:cs="Arial"/>
                <w:b/>
                <w:sz w:val="28"/>
                <w:szCs w:val="28"/>
              </w:rPr>
            </w:pPr>
            <w:r>
              <w:rPr>
                <w:rFonts w:ascii="Arial" w:hAnsi="Arial" w:cs="Arial"/>
                <w:b/>
                <w:noProof/>
                <w:sz w:val="28"/>
                <w:szCs w:val="28"/>
                <w:lang w:eastAsia="cs-CZ"/>
              </w:rPr>
              <w:lastRenderedPageBreak/>
              <w:drawing>
                <wp:anchor distT="0" distB="0" distL="114300" distR="114300" simplePos="0" relativeHeight="251683840" behindDoc="1" locked="0" layoutInCell="1" allowOverlap="1" wp14:anchorId="116D9396" wp14:editId="33C394F8">
                  <wp:simplePos x="0" y="0"/>
                  <wp:positionH relativeFrom="column">
                    <wp:posOffset>1295400</wp:posOffset>
                  </wp:positionH>
                  <wp:positionV relativeFrom="page">
                    <wp:posOffset>-6350</wp:posOffset>
                  </wp:positionV>
                  <wp:extent cx="2260600" cy="360045"/>
                  <wp:effectExtent l="0" t="0" r="6350" b="1905"/>
                  <wp:wrapNone/>
                  <wp:docPr id="22" name="Obrázek 22"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36DEB" w:rsidRPr="00217942" w:rsidTr="0098476B">
        <w:trPr>
          <w:trHeight w:val="567"/>
        </w:trPr>
        <w:tc>
          <w:tcPr>
            <w:tcW w:w="6948" w:type="dxa"/>
            <w:gridSpan w:val="3"/>
            <w:vAlign w:val="center"/>
          </w:tcPr>
          <w:p w:rsidR="00136DEB" w:rsidRPr="00217942" w:rsidRDefault="00136DEB" w:rsidP="0098476B">
            <w:pPr>
              <w:jc w:val="center"/>
              <w:rPr>
                <w:rFonts w:ascii="Arial" w:hAnsi="Arial" w:cs="Arial"/>
              </w:rPr>
            </w:pPr>
            <w:r w:rsidRPr="00217942">
              <w:rPr>
                <w:rFonts w:ascii="Arial" w:hAnsi="Arial" w:cs="Arial"/>
              </w:rPr>
              <w:t>Zpráva o činnosti za období</w:t>
            </w:r>
          </w:p>
        </w:tc>
        <w:tc>
          <w:tcPr>
            <w:tcW w:w="2760" w:type="dxa"/>
            <w:vAlign w:val="center"/>
          </w:tcPr>
          <w:p w:rsidR="00136DEB" w:rsidRPr="00217942" w:rsidRDefault="00136DEB" w:rsidP="00136DEB">
            <w:pPr>
              <w:jc w:val="center"/>
              <w:rPr>
                <w:rFonts w:ascii="Arial" w:hAnsi="Arial" w:cs="Arial"/>
                <w:b/>
              </w:rPr>
            </w:pPr>
            <w:r>
              <w:rPr>
                <w:rFonts w:ascii="Arial" w:hAnsi="Arial" w:cs="Arial"/>
                <w:b/>
              </w:rPr>
              <w:t>II</w:t>
            </w:r>
            <w:r w:rsidRPr="00217942">
              <w:rPr>
                <w:rFonts w:ascii="Arial" w:hAnsi="Arial" w:cs="Arial"/>
                <w:b/>
              </w:rPr>
              <w:t xml:space="preserve">. Q. </w:t>
            </w:r>
            <w:r>
              <w:rPr>
                <w:rFonts w:ascii="Arial" w:hAnsi="Arial" w:cs="Arial"/>
                <w:b/>
              </w:rPr>
              <w:t>2023</w:t>
            </w:r>
          </w:p>
        </w:tc>
      </w:tr>
      <w:tr w:rsidR="00136DEB" w:rsidRPr="00217942" w:rsidTr="0098476B">
        <w:trPr>
          <w:trHeight w:val="398"/>
        </w:trPr>
        <w:tc>
          <w:tcPr>
            <w:tcW w:w="1440" w:type="dxa"/>
            <w:vAlign w:val="center"/>
          </w:tcPr>
          <w:p w:rsidR="00136DEB" w:rsidRPr="00217942" w:rsidRDefault="00136DEB" w:rsidP="0098476B">
            <w:pPr>
              <w:jc w:val="center"/>
              <w:rPr>
                <w:rFonts w:ascii="Arial" w:hAnsi="Arial" w:cs="Arial"/>
              </w:rPr>
            </w:pPr>
            <w:r w:rsidRPr="00217942">
              <w:rPr>
                <w:rFonts w:ascii="Arial" w:hAnsi="Arial" w:cs="Arial"/>
              </w:rPr>
              <w:t>Vypracoval</w:t>
            </w:r>
          </w:p>
        </w:tc>
        <w:tc>
          <w:tcPr>
            <w:tcW w:w="3708" w:type="dxa"/>
            <w:vAlign w:val="center"/>
          </w:tcPr>
          <w:p w:rsidR="00136DEB" w:rsidRPr="00217942" w:rsidRDefault="00136DEB" w:rsidP="0098476B">
            <w:pPr>
              <w:ind w:left="80"/>
              <w:jc w:val="center"/>
              <w:rPr>
                <w:rFonts w:ascii="Arial" w:hAnsi="Arial" w:cs="Arial"/>
                <w:b/>
              </w:rPr>
            </w:pPr>
            <w:r>
              <w:rPr>
                <w:rFonts w:ascii="Arial" w:hAnsi="Arial" w:cs="Arial"/>
                <w:b/>
              </w:rPr>
              <w:t>Ing. Petr Štěpán</w:t>
            </w:r>
          </w:p>
        </w:tc>
        <w:tc>
          <w:tcPr>
            <w:tcW w:w="1800" w:type="dxa"/>
            <w:vAlign w:val="center"/>
          </w:tcPr>
          <w:p w:rsidR="00136DEB" w:rsidRPr="00217942" w:rsidRDefault="00136DEB" w:rsidP="0098476B">
            <w:pPr>
              <w:jc w:val="center"/>
              <w:rPr>
                <w:rFonts w:ascii="Arial" w:hAnsi="Arial" w:cs="Arial"/>
              </w:rPr>
            </w:pPr>
            <w:r w:rsidRPr="00217942">
              <w:rPr>
                <w:rFonts w:ascii="Arial" w:hAnsi="Arial" w:cs="Arial"/>
              </w:rPr>
              <w:t>Odbor</w:t>
            </w:r>
          </w:p>
        </w:tc>
        <w:tc>
          <w:tcPr>
            <w:tcW w:w="2760" w:type="dxa"/>
            <w:vAlign w:val="center"/>
          </w:tcPr>
          <w:p w:rsidR="00136DEB" w:rsidRPr="00217942" w:rsidRDefault="00136DEB" w:rsidP="0098476B">
            <w:pPr>
              <w:jc w:val="center"/>
              <w:rPr>
                <w:rFonts w:ascii="Arial" w:hAnsi="Arial" w:cs="Arial"/>
                <w:b/>
              </w:rPr>
            </w:pPr>
            <w:r>
              <w:rPr>
                <w:rFonts w:ascii="Arial" w:hAnsi="Arial" w:cs="Arial"/>
                <w:b/>
              </w:rPr>
              <w:t>M</w:t>
            </w:r>
            <w:r w:rsidRPr="00217942">
              <w:rPr>
                <w:rFonts w:ascii="Arial" w:hAnsi="Arial" w:cs="Arial"/>
                <w:b/>
              </w:rPr>
              <w:t>O</w:t>
            </w:r>
          </w:p>
        </w:tc>
      </w:tr>
    </w:tbl>
    <w:p w:rsidR="00136DEB" w:rsidRDefault="00136DEB" w:rsidP="006C6FA1">
      <w:pPr>
        <w:spacing w:after="0" w:line="240" w:lineRule="auto"/>
        <w:rPr>
          <w:rFonts w:ascii="Arial" w:eastAsia="Arial" w:hAnsi="Arial" w:cs="Arial"/>
          <w:bCs/>
          <w:sz w:val="24"/>
          <w:szCs w:val="24"/>
        </w:rPr>
      </w:pP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Ve</w:t>
      </w:r>
      <w:r w:rsidRPr="00863DB6">
        <w:rPr>
          <w:rFonts w:ascii="Arial" w:hAnsi="Arial" w:cs="Arial"/>
          <w:spacing w:val="-2"/>
          <w:sz w:val="24"/>
          <w:szCs w:val="24"/>
        </w:rPr>
        <w:t xml:space="preserve"> </w:t>
      </w:r>
      <w:r w:rsidRPr="00863DB6">
        <w:rPr>
          <w:rFonts w:ascii="Arial" w:hAnsi="Arial" w:cs="Arial"/>
          <w:sz w:val="24"/>
          <w:szCs w:val="24"/>
        </w:rPr>
        <w:t>sledovaném</w:t>
      </w:r>
      <w:r w:rsidRPr="00863DB6">
        <w:rPr>
          <w:rFonts w:ascii="Arial" w:hAnsi="Arial" w:cs="Arial"/>
          <w:spacing w:val="-4"/>
          <w:sz w:val="24"/>
          <w:szCs w:val="24"/>
        </w:rPr>
        <w:t xml:space="preserve"> </w:t>
      </w:r>
      <w:r w:rsidRPr="00863DB6">
        <w:rPr>
          <w:rFonts w:ascii="Arial" w:hAnsi="Arial" w:cs="Arial"/>
          <w:sz w:val="24"/>
          <w:szCs w:val="24"/>
        </w:rPr>
        <w:t>období</w:t>
      </w:r>
      <w:r w:rsidRPr="00863DB6">
        <w:rPr>
          <w:rFonts w:ascii="Arial" w:hAnsi="Arial" w:cs="Arial"/>
          <w:spacing w:val="-4"/>
          <w:sz w:val="24"/>
          <w:szCs w:val="24"/>
        </w:rPr>
        <w:t xml:space="preserve"> </w:t>
      </w:r>
      <w:r w:rsidRPr="00863DB6">
        <w:rPr>
          <w:rFonts w:ascii="Arial" w:hAnsi="Arial" w:cs="Arial"/>
          <w:sz w:val="24"/>
          <w:szCs w:val="24"/>
        </w:rPr>
        <w:t>(2.</w:t>
      </w:r>
      <w:r w:rsidRPr="00863DB6">
        <w:rPr>
          <w:rFonts w:ascii="Arial" w:hAnsi="Arial" w:cs="Arial"/>
          <w:spacing w:val="-2"/>
          <w:sz w:val="24"/>
          <w:szCs w:val="24"/>
        </w:rPr>
        <w:t xml:space="preserve"> </w:t>
      </w:r>
      <w:r w:rsidRPr="00863DB6">
        <w:rPr>
          <w:rFonts w:ascii="Arial" w:hAnsi="Arial" w:cs="Arial"/>
          <w:sz w:val="24"/>
          <w:szCs w:val="24"/>
        </w:rPr>
        <w:t>čtvrtl.</w:t>
      </w:r>
      <w:r w:rsidRPr="00863DB6">
        <w:rPr>
          <w:rFonts w:ascii="Arial" w:hAnsi="Arial" w:cs="Arial"/>
          <w:spacing w:val="-4"/>
          <w:sz w:val="24"/>
          <w:szCs w:val="24"/>
        </w:rPr>
        <w:t xml:space="preserve"> </w:t>
      </w:r>
      <w:r w:rsidRPr="00863DB6">
        <w:rPr>
          <w:rFonts w:ascii="Arial" w:hAnsi="Arial" w:cs="Arial"/>
          <w:sz w:val="24"/>
          <w:szCs w:val="24"/>
        </w:rPr>
        <w:t>2023)</w:t>
      </w:r>
      <w:r w:rsidRPr="00863DB6">
        <w:rPr>
          <w:rFonts w:ascii="Arial" w:hAnsi="Arial" w:cs="Arial"/>
          <w:spacing w:val="-4"/>
          <w:sz w:val="24"/>
          <w:szCs w:val="24"/>
        </w:rPr>
        <w:t xml:space="preserve"> </w:t>
      </w:r>
      <w:r w:rsidRPr="00863DB6">
        <w:rPr>
          <w:rFonts w:ascii="Arial" w:hAnsi="Arial" w:cs="Arial"/>
          <w:sz w:val="24"/>
          <w:szCs w:val="24"/>
        </w:rPr>
        <w:t>bylo</w:t>
      </w:r>
      <w:r w:rsidRPr="00863DB6">
        <w:rPr>
          <w:rFonts w:ascii="Arial" w:hAnsi="Arial" w:cs="Arial"/>
          <w:spacing w:val="-4"/>
          <w:sz w:val="24"/>
          <w:szCs w:val="24"/>
        </w:rPr>
        <w:t xml:space="preserve"> </w:t>
      </w:r>
      <w:r w:rsidRPr="00863DB6">
        <w:rPr>
          <w:rFonts w:ascii="Arial" w:hAnsi="Arial" w:cs="Arial"/>
          <w:sz w:val="24"/>
          <w:szCs w:val="24"/>
        </w:rPr>
        <w:t>na</w:t>
      </w:r>
      <w:r w:rsidRPr="00863DB6">
        <w:rPr>
          <w:rFonts w:ascii="Arial" w:hAnsi="Arial" w:cs="Arial"/>
          <w:spacing w:val="-4"/>
          <w:sz w:val="24"/>
          <w:szCs w:val="24"/>
        </w:rPr>
        <w:t xml:space="preserve"> </w:t>
      </w:r>
      <w:r w:rsidRPr="00863DB6">
        <w:rPr>
          <w:rFonts w:ascii="Arial" w:hAnsi="Arial" w:cs="Arial"/>
          <w:sz w:val="24"/>
          <w:szCs w:val="24"/>
        </w:rPr>
        <w:t>majetkovém</w:t>
      </w:r>
      <w:r w:rsidRPr="00863DB6">
        <w:rPr>
          <w:rFonts w:ascii="Arial" w:hAnsi="Arial" w:cs="Arial"/>
          <w:spacing w:val="-2"/>
          <w:sz w:val="24"/>
          <w:szCs w:val="24"/>
        </w:rPr>
        <w:t xml:space="preserve"> </w:t>
      </w:r>
      <w:r w:rsidRPr="00863DB6">
        <w:rPr>
          <w:rFonts w:ascii="Arial" w:hAnsi="Arial" w:cs="Arial"/>
          <w:sz w:val="24"/>
          <w:szCs w:val="24"/>
        </w:rPr>
        <w:t>odboru</w:t>
      </w:r>
      <w:r w:rsidRPr="00863DB6">
        <w:rPr>
          <w:rFonts w:ascii="Arial" w:hAnsi="Arial" w:cs="Arial"/>
          <w:spacing w:val="-4"/>
          <w:sz w:val="24"/>
          <w:szCs w:val="24"/>
        </w:rPr>
        <w:t xml:space="preserve"> </w:t>
      </w:r>
      <w:r w:rsidRPr="00863DB6">
        <w:rPr>
          <w:rFonts w:ascii="Arial" w:hAnsi="Arial" w:cs="Arial"/>
          <w:sz w:val="24"/>
          <w:szCs w:val="24"/>
        </w:rPr>
        <w:t>zaevidováno</w:t>
      </w:r>
      <w:r w:rsidRPr="00863DB6">
        <w:rPr>
          <w:rFonts w:ascii="Arial" w:hAnsi="Arial" w:cs="Arial"/>
          <w:spacing w:val="-4"/>
          <w:sz w:val="24"/>
          <w:szCs w:val="24"/>
        </w:rPr>
        <w:t xml:space="preserve"> </w:t>
      </w:r>
      <w:r w:rsidRPr="00863DB6">
        <w:rPr>
          <w:rFonts w:ascii="Arial" w:hAnsi="Arial" w:cs="Arial"/>
          <w:sz w:val="24"/>
          <w:szCs w:val="24"/>
        </w:rPr>
        <w:t>675 došlých dopisů:</w:t>
      </w:r>
    </w:p>
    <w:p w:rsidR="00863DB6" w:rsidRPr="00863DB6" w:rsidRDefault="00863DB6" w:rsidP="00863DB6">
      <w:pPr>
        <w:pStyle w:val="Zkladntext"/>
        <w:spacing w:after="0" w:line="240" w:lineRule="auto"/>
        <w:rPr>
          <w:rFonts w:ascii="Arial" w:hAnsi="Arial" w:cs="Arial"/>
          <w:b/>
          <w:sz w:val="24"/>
          <w:szCs w:val="24"/>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8"/>
        <w:gridCol w:w="1920"/>
      </w:tblGrid>
      <w:tr w:rsidR="00863DB6" w:rsidRPr="00863DB6" w:rsidTr="00170ECE">
        <w:trPr>
          <w:trHeight w:val="251"/>
        </w:trPr>
        <w:tc>
          <w:tcPr>
            <w:tcW w:w="7788" w:type="dxa"/>
          </w:tcPr>
          <w:p w:rsidR="00863DB6" w:rsidRPr="00863DB6" w:rsidRDefault="00863DB6" w:rsidP="00863DB6">
            <w:pPr>
              <w:pStyle w:val="TableParagraph"/>
              <w:spacing w:line="240" w:lineRule="auto"/>
              <w:ind w:left="0"/>
              <w:rPr>
                <w:sz w:val="24"/>
                <w:szCs w:val="24"/>
              </w:rPr>
            </w:pPr>
            <w:r w:rsidRPr="00863DB6">
              <w:rPr>
                <w:sz w:val="24"/>
                <w:szCs w:val="24"/>
              </w:rPr>
              <w:t>žádostí</w:t>
            </w:r>
            <w:r w:rsidRPr="00863DB6">
              <w:rPr>
                <w:spacing w:val="-6"/>
                <w:sz w:val="24"/>
                <w:szCs w:val="24"/>
              </w:rPr>
              <w:t xml:space="preserve"> </w:t>
            </w:r>
            <w:r w:rsidRPr="00863DB6">
              <w:rPr>
                <w:sz w:val="24"/>
                <w:szCs w:val="24"/>
              </w:rPr>
              <w:t>o</w:t>
            </w:r>
            <w:r w:rsidRPr="00863DB6">
              <w:rPr>
                <w:spacing w:val="-5"/>
                <w:sz w:val="24"/>
                <w:szCs w:val="24"/>
              </w:rPr>
              <w:t xml:space="preserve"> </w:t>
            </w:r>
            <w:r w:rsidRPr="00863DB6">
              <w:rPr>
                <w:sz w:val="24"/>
                <w:szCs w:val="24"/>
              </w:rPr>
              <w:t>převody,</w:t>
            </w:r>
            <w:r w:rsidRPr="00863DB6">
              <w:rPr>
                <w:spacing w:val="-2"/>
                <w:sz w:val="24"/>
                <w:szCs w:val="24"/>
              </w:rPr>
              <w:t xml:space="preserve"> </w:t>
            </w:r>
            <w:r w:rsidRPr="00863DB6">
              <w:rPr>
                <w:sz w:val="24"/>
                <w:szCs w:val="24"/>
              </w:rPr>
              <w:t>směny</w:t>
            </w:r>
            <w:r w:rsidRPr="00863DB6">
              <w:rPr>
                <w:spacing w:val="-5"/>
                <w:sz w:val="24"/>
                <w:szCs w:val="24"/>
              </w:rPr>
              <w:t xml:space="preserve"> </w:t>
            </w:r>
            <w:r w:rsidRPr="00863DB6">
              <w:rPr>
                <w:spacing w:val="-2"/>
                <w:sz w:val="24"/>
                <w:szCs w:val="24"/>
              </w:rPr>
              <w:t>pozemků</w:t>
            </w:r>
          </w:p>
        </w:tc>
        <w:tc>
          <w:tcPr>
            <w:tcW w:w="1920" w:type="dxa"/>
          </w:tcPr>
          <w:p w:rsidR="00863DB6" w:rsidRPr="00863DB6" w:rsidRDefault="00863DB6" w:rsidP="00863DB6">
            <w:pPr>
              <w:pStyle w:val="TableParagraph"/>
              <w:spacing w:line="240" w:lineRule="auto"/>
              <w:ind w:left="0"/>
              <w:jc w:val="center"/>
              <w:rPr>
                <w:sz w:val="24"/>
                <w:szCs w:val="24"/>
              </w:rPr>
            </w:pPr>
            <w:r w:rsidRPr="00863DB6">
              <w:rPr>
                <w:spacing w:val="-5"/>
                <w:sz w:val="24"/>
                <w:szCs w:val="24"/>
              </w:rPr>
              <w:t>52</w:t>
            </w:r>
          </w:p>
        </w:tc>
      </w:tr>
      <w:tr w:rsidR="00863DB6" w:rsidRPr="00863DB6" w:rsidTr="00170ECE">
        <w:trPr>
          <w:trHeight w:val="254"/>
        </w:trPr>
        <w:tc>
          <w:tcPr>
            <w:tcW w:w="7788" w:type="dxa"/>
          </w:tcPr>
          <w:p w:rsidR="00863DB6" w:rsidRPr="00863DB6" w:rsidRDefault="00863DB6" w:rsidP="00863DB6">
            <w:pPr>
              <w:pStyle w:val="TableParagraph"/>
              <w:spacing w:line="240" w:lineRule="auto"/>
              <w:ind w:left="0"/>
              <w:rPr>
                <w:sz w:val="24"/>
                <w:szCs w:val="24"/>
              </w:rPr>
            </w:pPr>
            <w:r w:rsidRPr="00863DB6">
              <w:rPr>
                <w:sz w:val="24"/>
                <w:szCs w:val="24"/>
              </w:rPr>
              <w:t>žádostí</w:t>
            </w:r>
            <w:r w:rsidRPr="00863DB6">
              <w:rPr>
                <w:spacing w:val="-5"/>
                <w:sz w:val="24"/>
                <w:szCs w:val="24"/>
              </w:rPr>
              <w:t xml:space="preserve"> </w:t>
            </w:r>
            <w:r w:rsidRPr="00863DB6">
              <w:rPr>
                <w:sz w:val="24"/>
                <w:szCs w:val="24"/>
              </w:rPr>
              <w:t>týkajících</w:t>
            </w:r>
            <w:r w:rsidRPr="00863DB6">
              <w:rPr>
                <w:spacing w:val="-3"/>
                <w:sz w:val="24"/>
                <w:szCs w:val="24"/>
              </w:rPr>
              <w:t xml:space="preserve"> </w:t>
            </w:r>
            <w:r w:rsidRPr="00863DB6">
              <w:rPr>
                <w:sz w:val="24"/>
                <w:szCs w:val="24"/>
              </w:rPr>
              <w:t>se</w:t>
            </w:r>
            <w:r w:rsidRPr="00863DB6">
              <w:rPr>
                <w:spacing w:val="-5"/>
                <w:sz w:val="24"/>
                <w:szCs w:val="24"/>
              </w:rPr>
              <w:t xml:space="preserve"> </w:t>
            </w:r>
            <w:r w:rsidRPr="00863DB6">
              <w:rPr>
                <w:sz w:val="24"/>
                <w:szCs w:val="24"/>
              </w:rPr>
              <w:t>pronájmů</w:t>
            </w:r>
            <w:r w:rsidRPr="00863DB6">
              <w:rPr>
                <w:spacing w:val="-6"/>
                <w:sz w:val="24"/>
                <w:szCs w:val="24"/>
              </w:rPr>
              <w:t xml:space="preserve"> </w:t>
            </w:r>
            <w:r w:rsidRPr="00863DB6">
              <w:rPr>
                <w:spacing w:val="-2"/>
                <w:sz w:val="24"/>
                <w:szCs w:val="24"/>
              </w:rPr>
              <w:t>pozemků</w:t>
            </w:r>
          </w:p>
        </w:tc>
        <w:tc>
          <w:tcPr>
            <w:tcW w:w="1920" w:type="dxa"/>
          </w:tcPr>
          <w:p w:rsidR="00863DB6" w:rsidRPr="00863DB6" w:rsidRDefault="00863DB6" w:rsidP="00863DB6">
            <w:pPr>
              <w:pStyle w:val="TableParagraph"/>
              <w:spacing w:line="240" w:lineRule="auto"/>
              <w:ind w:left="0"/>
              <w:jc w:val="center"/>
              <w:rPr>
                <w:sz w:val="24"/>
                <w:szCs w:val="24"/>
              </w:rPr>
            </w:pPr>
            <w:r w:rsidRPr="00863DB6">
              <w:rPr>
                <w:spacing w:val="-5"/>
                <w:sz w:val="24"/>
                <w:szCs w:val="24"/>
              </w:rPr>
              <w:t>48</w:t>
            </w:r>
          </w:p>
        </w:tc>
      </w:tr>
      <w:tr w:rsidR="00863DB6" w:rsidRPr="00863DB6" w:rsidTr="00170ECE">
        <w:trPr>
          <w:trHeight w:val="505"/>
        </w:trPr>
        <w:tc>
          <w:tcPr>
            <w:tcW w:w="7788" w:type="dxa"/>
          </w:tcPr>
          <w:p w:rsidR="00863DB6" w:rsidRPr="00863DB6" w:rsidRDefault="00863DB6" w:rsidP="00863DB6">
            <w:pPr>
              <w:pStyle w:val="TableParagraph"/>
              <w:spacing w:line="240" w:lineRule="auto"/>
              <w:ind w:left="0"/>
              <w:rPr>
                <w:sz w:val="24"/>
                <w:szCs w:val="24"/>
              </w:rPr>
            </w:pPr>
            <w:r w:rsidRPr="00863DB6">
              <w:rPr>
                <w:sz w:val="24"/>
                <w:szCs w:val="24"/>
              </w:rPr>
              <w:t>žádostí</w:t>
            </w:r>
            <w:r w:rsidRPr="00863DB6">
              <w:rPr>
                <w:spacing w:val="-5"/>
                <w:sz w:val="24"/>
                <w:szCs w:val="24"/>
              </w:rPr>
              <w:t xml:space="preserve"> </w:t>
            </w:r>
            <w:r w:rsidRPr="00863DB6">
              <w:rPr>
                <w:sz w:val="24"/>
                <w:szCs w:val="24"/>
              </w:rPr>
              <w:t>o</w:t>
            </w:r>
            <w:r w:rsidRPr="00863DB6">
              <w:rPr>
                <w:spacing w:val="-5"/>
                <w:sz w:val="24"/>
                <w:szCs w:val="24"/>
              </w:rPr>
              <w:t xml:space="preserve"> </w:t>
            </w:r>
            <w:r w:rsidRPr="00863DB6">
              <w:rPr>
                <w:sz w:val="24"/>
                <w:szCs w:val="24"/>
              </w:rPr>
              <w:t>vyjádření</w:t>
            </w:r>
            <w:r w:rsidRPr="00863DB6">
              <w:rPr>
                <w:spacing w:val="-5"/>
                <w:sz w:val="24"/>
                <w:szCs w:val="24"/>
              </w:rPr>
              <w:t xml:space="preserve"> </w:t>
            </w:r>
            <w:r w:rsidRPr="00863DB6">
              <w:rPr>
                <w:sz w:val="24"/>
                <w:szCs w:val="24"/>
              </w:rPr>
              <w:t>k</w:t>
            </w:r>
            <w:r w:rsidRPr="00863DB6">
              <w:rPr>
                <w:spacing w:val="-2"/>
                <w:sz w:val="24"/>
                <w:szCs w:val="24"/>
              </w:rPr>
              <w:t xml:space="preserve"> </w:t>
            </w:r>
            <w:r w:rsidRPr="00863DB6">
              <w:rPr>
                <w:sz w:val="24"/>
                <w:szCs w:val="24"/>
              </w:rPr>
              <w:t>dotčení</w:t>
            </w:r>
            <w:r w:rsidRPr="00863DB6">
              <w:rPr>
                <w:spacing w:val="-7"/>
                <w:sz w:val="24"/>
                <w:szCs w:val="24"/>
              </w:rPr>
              <w:t xml:space="preserve"> </w:t>
            </w:r>
            <w:r w:rsidRPr="00863DB6">
              <w:rPr>
                <w:sz w:val="24"/>
                <w:szCs w:val="24"/>
              </w:rPr>
              <w:t>pozemků</w:t>
            </w:r>
            <w:r w:rsidRPr="00863DB6">
              <w:rPr>
                <w:spacing w:val="-4"/>
                <w:sz w:val="24"/>
                <w:szCs w:val="24"/>
              </w:rPr>
              <w:t xml:space="preserve"> </w:t>
            </w:r>
            <w:r w:rsidRPr="00863DB6">
              <w:rPr>
                <w:sz w:val="24"/>
                <w:szCs w:val="24"/>
              </w:rPr>
              <w:t>stavbami,</w:t>
            </w:r>
            <w:r w:rsidRPr="00863DB6">
              <w:rPr>
                <w:spacing w:val="-5"/>
                <w:sz w:val="24"/>
                <w:szCs w:val="24"/>
              </w:rPr>
              <w:t xml:space="preserve"> </w:t>
            </w:r>
            <w:r w:rsidRPr="00863DB6">
              <w:rPr>
                <w:sz w:val="24"/>
                <w:szCs w:val="24"/>
              </w:rPr>
              <w:t>výpůjčky</w:t>
            </w:r>
            <w:r w:rsidRPr="00863DB6">
              <w:rPr>
                <w:spacing w:val="-3"/>
                <w:sz w:val="24"/>
                <w:szCs w:val="24"/>
              </w:rPr>
              <w:t xml:space="preserve"> </w:t>
            </w:r>
            <w:r w:rsidRPr="00863DB6">
              <w:rPr>
                <w:sz w:val="24"/>
                <w:szCs w:val="24"/>
              </w:rPr>
              <w:t>pozemků,</w:t>
            </w:r>
            <w:r w:rsidRPr="00863DB6">
              <w:rPr>
                <w:spacing w:val="-2"/>
                <w:sz w:val="24"/>
                <w:szCs w:val="24"/>
              </w:rPr>
              <w:t xml:space="preserve"> </w:t>
            </w:r>
            <w:r w:rsidRPr="00863DB6">
              <w:rPr>
                <w:sz w:val="24"/>
                <w:szCs w:val="24"/>
              </w:rPr>
              <w:t>věcná břemena, zřízení služebnosti</w:t>
            </w:r>
          </w:p>
        </w:tc>
        <w:tc>
          <w:tcPr>
            <w:tcW w:w="1920" w:type="dxa"/>
          </w:tcPr>
          <w:p w:rsidR="00863DB6" w:rsidRPr="00863DB6" w:rsidRDefault="00863DB6" w:rsidP="00863DB6">
            <w:pPr>
              <w:pStyle w:val="TableParagraph"/>
              <w:spacing w:line="240" w:lineRule="auto"/>
              <w:ind w:left="0"/>
              <w:jc w:val="center"/>
              <w:rPr>
                <w:sz w:val="24"/>
                <w:szCs w:val="24"/>
              </w:rPr>
            </w:pPr>
            <w:r w:rsidRPr="00863DB6">
              <w:rPr>
                <w:spacing w:val="-5"/>
                <w:sz w:val="24"/>
                <w:szCs w:val="24"/>
              </w:rPr>
              <w:t>75</w:t>
            </w:r>
          </w:p>
        </w:tc>
      </w:tr>
      <w:tr w:rsidR="00863DB6" w:rsidRPr="00863DB6" w:rsidTr="00170ECE">
        <w:trPr>
          <w:trHeight w:val="504"/>
        </w:trPr>
        <w:tc>
          <w:tcPr>
            <w:tcW w:w="7788" w:type="dxa"/>
          </w:tcPr>
          <w:p w:rsidR="00863DB6" w:rsidRPr="00863DB6" w:rsidRDefault="00863DB6" w:rsidP="00863DB6">
            <w:pPr>
              <w:pStyle w:val="TableParagraph"/>
              <w:spacing w:line="240" w:lineRule="auto"/>
              <w:ind w:left="0"/>
              <w:rPr>
                <w:sz w:val="24"/>
                <w:szCs w:val="24"/>
              </w:rPr>
            </w:pPr>
            <w:r w:rsidRPr="00863DB6">
              <w:rPr>
                <w:sz w:val="24"/>
                <w:szCs w:val="24"/>
              </w:rPr>
              <w:t>žádostí</w:t>
            </w:r>
            <w:r w:rsidRPr="00863DB6">
              <w:rPr>
                <w:spacing w:val="-7"/>
                <w:sz w:val="24"/>
                <w:szCs w:val="24"/>
              </w:rPr>
              <w:t xml:space="preserve"> </w:t>
            </w:r>
            <w:r w:rsidRPr="00863DB6">
              <w:rPr>
                <w:sz w:val="24"/>
                <w:szCs w:val="24"/>
              </w:rPr>
              <w:t>a</w:t>
            </w:r>
            <w:r w:rsidRPr="00863DB6">
              <w:rPr>
                <w:spacing w:val="-6"/>
                <w:sz w:val="24"/>
                <w:szCs w:val="24"/>
              </w:rPr>
              <w:t xml:space="preserve"> </w:t>
            </w:r>
            <w:r w:rsidRPr="00863DB6">
              <w:rPr>
                <w:sz w:val="24"/>
                <w:szCs w:val="24"/>
              </w:rPr>
              <w:t>dotazů</w:t>
            </w:r>
            <w:r w:rsidRPr="00863DB6">
              <w:rPr>
                <w:spacing w:val="-2"/>
                <w:sz w:val="24"/>
                <w:szCs w:val="24"/>
              </w:rPr>
              <w:t xml:space="preserve"> </w:t>
            </w:r>
            <w:r w:rsidRPr="00863DB6">
              <w:rPr>
                <w:sz w:val="24"/>
                <w:szCs w:val="24"/>
              </w:rPr>
              <w:t>ohledně</w:t>
            </w:r>
            <w:r w:rsidRPr="00863DB6">
              <w:rPr>
                <w:spacing w:val="-3"/>
                <w:sz w:val="24"/>
                <w:szCs w:val="24"/>
              </w:rPr>
              <w:t xml:space="preserve"> </w:t>
            </w:r>
            <w:r w:rsidRPr="00863DB6">
              <w:rPr>
                <w:sz w:val="24"/>
                <w:szCs w:val="24"/>
              </w:rPr>
              <w:t>pronájmu</w:t>
            </w:r>
            <w:r w:rsidRPr="00863DB6">
              <w:rPr>
                <w:spacing w:val="-7"/>
                <w:sz w:val="24"/>
                <w:szCs w:val="24"/>
              </w:rPr>
              <w:t xml:space="preserve"> </w:t>
            </w:r>
            <w:r w:rsidRPr="00863DB6">
              <w:rPr>
                <w:sz w:val="24"/>
                <w:szCs w:val="24"/>
              </w:rPr>
              <w:t>nebyt.</w:t>
            </w:r>
            <w:r w:rsidRPr="00863DB6">
              <w:rPr>
                <w:spacing w:val="-5"/>
                <w:sz w:val="24"/>
                <w:szCs w:val="24"/>
              </w:rPr>
              <w:t xml:space="preserve"> </w:t>
            </w:r>
            <w:r w:rsidRPr="00863DB6">
              <w:rPr>
                <w:sz w:val="24"/>
                <w:szCs w:val="24"/>
              </w:rPr>
              <w:t>prostor,</w:t>
            </w:r>
            <w:r w:rsidRPr="00863DB6">
              <w:rPr>
                <w:spacing w:val="-6"/>
                <w:sz w:val="24"/>
                <w:szCs w:val="24"/>
              </w:rPr>
              <w:t xml:space="preserve"> </w:t>
            </w:r>
            <w:r w:rsidRPr="00863DB6">
              <w:rPr>
                <w:sz w:val="24"/>
                <w:szCs w:val="24"/>
              </w:rPr>
              <w:t>nebyt.</w:t>
            </w:r>
            <w:r w:rsidRPr="00863DB6">
              <w:rPr>
                <w:spacing w:val="-4"/>
                <w:sz w:val="24"/>
                <w:szCs w:val="24"/>
              </w:rPr>
              <w:t xml:space="preserve"> </w:t>
            </w:r>
            <w:r w:rsidRPr="00863DB6">
              <w:rPr>
                <w:sz w:val="24"/>
                <w:szCs w:val="24"/>
              </w:rPr>
              <w:t>domů,</w:t>
            </w:r>
            <w:r w:rsidRPr="00863DB6">
              <w:rPr>
                <w:spacing w:val="-2"/>
                <w:sz w:val="24"/>
                <w:szCs w:val="24"/>
              </w:rPr>
              <w:t xml:space="preserve"> změny</w:t>
            </w:r>
          </w:p>
          <w:p w:rsidR="00863DB6" w:rsidRPr="00863DB6" w:rsidRDefault="00863DB6" w:rsidP="00863DB6">
            <w:pPr>
              <w:pStyle w:val="TableParagraph"/>
              <w:spacing w:line="240" w:lineRule="auto"/>
              <w:ind w:left="0"/>
              <w:rPr>
                <w:sz w:val="24"/>
                <w:szCs w:val="24"/>
              </w:rPr>
            </w:pPr>
            <w:r w:rsidRPr="00863DB6">
              <w:rPr>
                <w:sz w:val="24"/>
                <w:szCs w:val="24"/>
              </w:rPr>
              <w:t>nájemného</w:t>
            </w:r>
            <w:r w:rsidRPr="00863DB6">
              <w:rPr>
                <w:spacing w:val="-7"/>
                <w:sz w:val="24"/>
                <w:szCs w:val="24"/>
              </w:rPr>
              <w:t xml:space="preserve"> </w:t>
            </w:r>
            <w:r w:rsidRPr="00863DB6">
              <w:rPr>
                <w:sz w:val="24"/>
                <w:szCs w:val="24"/>
              </w:rPr>
              <w:t>sortimentu,</w:t>
            </w:r>
            <w:r w:rsidRPr="00863DB6">
              <w:rPr>
                <w:spacing w:val="-7"/>
                <w:sz w:val="24"/>
                <w:szCs w:val="24"/>
              </w:rPr>
              <w:t xml:space="preserve"> </w:t>
            </w:r>
            <w:r w:rsidRPr="00863DB6">
              <w:rPr>
                <w:spacing w:val="-2"/>
                <w:sz w:val="24"/>
                <w:szCs w:val="24"/>
              </w:rPr>
              <w:t>apod.</w:t>
            </w:r>
          </w:p>
        </w:tc>
        <w:tc>
          <w:tcPr>
            <w:tcW w:w="1920" w:type="dxa"/>
          </w:tcPr>
          <w:p w:rsidR="00863DB6" w:rsidRPr="00863DB6" w:rsidRDefault="00863DB6" w:rsidP="00863DB6">
            <w:pPr>
              <w:pStyle w:val="TableParagraph"/>
              <w:spacing w:line="240" w:lineRule="auto"/>
              <w:ind w:left="0"/>
              <w:jc w:val="center"/>
              <w:rPr>
                <w:sz w:val="24"/>
                <w:szCs w:val="24"/>
              </w:rPr>
            </w:pPr>
            <w:r w:rsidRPr="00863DB6">
              <w:rPr>
                <w:spacing w:val="-5"/>
                <w:sz w:val="24"/>
                <w:szCs w:val="24"/>
              </w:rPr>
              <w:t>22</w:t>
            </w:r>
          </w:p>
        </w:tc>
      </w:tr>
      <w:tr w:rsidR="00863DB6" w:rsidRPr="00863DB6" w:rsidTr="00170ECE">
        <w:trPr>
          <w:trHeight w:val="253"/>
        </w:trPr>
        <w:tc>
          <w:tcPr>
            <w:tcW w:w="7788" w:type="dxa"/>
          </w:tcPr>
          <w:p w:rsidR="00863DB6" w:rsidRPr="00863DB6" w:rsidRDefault="00863DB6" w:rsidP="00863DB6">
            <w:pPr>
              <w:pStyle w:val="TableParagraph"/>
              <w:spacing w:line="240" w:lineRule="auto"/>
              <w:ind w:left="0"/>
              <w:rPr>
                <w:sz w:val="24"/>
                <w:szCs w:val="24"/>
              </w:rPr>
            </w:pPr>
            <w:r w:rsidRPr="00863DB6">
              <w:rPr>
                <w:sz w:val="24"/>
                <w:szCs w:val="24"/>
              </w:rPr>
              <w:t>žádostí</w:t>
            </w:r>
            <w:r w:rsidRPr="00863DB6">
              <w:rPr>
                <w:spacing w:val="-6"/>
                <w:sz w:val="24"/>
                <w:szCs w:val="24"/>
              </w:rPr>
              <w:t xml:space="preserve"> </w:t>
            </w:r>
            <w:r w:rsidRPr="00863DB6">
              <w:rPr>
                <w:sz w:val="24"/>
                <w:szCs w:val="24"/>
              </w:rPr>
              <w:t>a</w:t>
            </w:r>
            <w:r w:rsidRPr="00863DB6">
              <w:rPr>
                <w:spacing w:val="-5"/>
                <w:sz w:val="24"/>
                <w:szCs w:val="24"/>
              </w:rPr>
              <w:t xml:space="preserve"> </w:t>
            </w:r>
            <w:r w:rsidRPr="00863DB6">
              <w:rPr>
                <w:sz w:val="24"/>
                <w:szCs w:val="24"/>
              </w:rPr>
              <w:t>dotazů</w:t>
            </w:r>
            <w:r w:rsidRPr="00863DB6">
              <w:rPr>
                <w:spacing w:val="-5"/>
                <w:sz w:val="24"/>
                <w:szCs w:val="24"/>
              </w:rPr>
              <w:t xml:space="preserve"> </w:t>
            </w:r>
            <w:r w:rsidRPr="00863DB6">
              <w:rPr>
                <w:sz w:val="24"/>
                <w:szCs w:val="24"/>
              </w:rPr>
              <w:t>k</w:t>
            </w:r>
            <w:r w:rsidRPr="00863DB6">
              <w:rPr>
                <w:spacing w:val="-2"/>
                <w:sz w:val="24"/>
                <w:szCs w:val="24"/>
              </w:rPr>
              <w:t xml:space="preserve"> </w:t>
            </w:r>
            <w:r w:rsidRPr="00863DB6">
              <w:rPr>
                <w:sz w:val="24"/>
                <w:szCs w:val="24"/>
              </w:rPr>
              <w:t>převodům</w:t>
            </w:r>
            <w:r w:rsidRPr="00863DB6">
              <w:rPr>
                <w:spacing w:val="-2"/>
                <w:sz w:val="24"/>
                <w:szCs w:val="24"/>
              </w:rPr>
              <w:t xml:space="preserve"> </w:t>
            </w:r>
            <w:r w:rsidRPr="00863DB6">
              <w:rPr>
                <w:sz w:val="24"/>
                <w:szCs w:val="24"/>
              </w:rPr>
              <w:t>staveb</w:t>
            </w:r>
            <w:r w:rsidRPr="00863DB6">
              <w:rPr>
                <w:spacing w:val="-4"/>
                <w:sz w:val="24"/>
                <w:szCs w:val="24"/>
              </w:rPr>
              <w:t xml:space="preserve"> </w:t>
            </w:r>
            <w:r w:rsidRPr="00863DB6">
              <w:rPr>
                <w:sz w:val="24"/>
                <w:szCs w:val="24"/>
              </w:rPr>
              <w:t>a</w:t>
            </w:r>
            <w:r w:rsidRPr="00863DB6">
              <w:rPr>
                <w:spacing w:val="-1"/>
                <w:sz w:val="24"/>
                <w:szCs w:val="24"/>
              </w:rPr>
              <w:t xml:space="preserve"> </w:t>
            </w:r>
            <w:r w:rsidRPr="00863DB6">
              <w:rPr>
                <w:sz w:val="24"/>
                <w:szCs w:val="24"/>
              </w:rPr>
              <w:t>nebyt.</w:t>
            </w:r>
            <w:r w:rsidRPr="00863DB6">
              <w:rPr>
                <w:spacing w:val="-5"/>
                <w:sz w:val="24"/>
                <w:szCs w:val="24"/>
              </w:rPr>
              <w:t xml:space="preserve"> </w:t>
            </w:r>
            <w:r w:rsidRPr="00863DB6">
              <w:rPr>
                <w:spacing w:val="-2"/>
                <w:sz w:val="24"/>
                <w:szCs w:val="24"/>
              </w:rPr>
              <w:t>prostorů</w:t>
            </w:r>
          </w:p>
        </w:tc>
        <w:tc>
          <w:tcPr>
            <w:tcW w:w="1920" w:type="dxa"/>
          </w:tcPr>
          <w:p w:rsidR="00863DB6" w:rsidRPr="00863DB6" w:rsidRDefault="00863DB6" w:rsidP="00863DB6">
            <w:pPr>
              <w:pStyle w:val="TableParagraph"/>
              <w:spacing w:line="240" w:lineRule="auto"/>
              <w:ind w:left="0"/>
              <w:jc w:val="center"/>
              <w:rPr>
                <w:sz w:val="24"/>
                <w:szCs w:val="24"/>
              </w:rPr>
            </w:pPr>
            <w:r w:rsidRPr="00863DB6">
              <w:rPr>
                <w:spacing w:val="-5"/>
                <w:sz w:val="24"/>
                <w:szCs w:val="24"/>
              </w:rPr>
              <w:t>11</w:t>
            </w:r>
          </w:p>
        </w:tc>
      </w:tr>
      <w:tr w:rsidR="00863DB6" w:rsidRPr="00863DB6" w:rsidTr="00170ECE">
        <w:trPr>
          <w:trHeight w:val="251"/>
        </w:trPr>
        <w:tc>
          <w:tcPr>
            <w:tcW w:w="7788" w:type="dxa"/>
          </w:tcPr>
          <w:p w:rsidR="00863DB6" w:rsidRPr="00863DB6" w:rsidRDefault="00863DB6" w:rsidP="00863DB6">
            <w:pPr>
              <w:pStyle w:val="TableParagraph"/>
              <w:spacing w:line="240" w:lineRule="auto"/>
              <w:ind w:left="0"/>
              <w:rPr>
                <w:sz w:val="24"/>
                <w:szCs w:val="24"/>
              </w:rPr>
            </w:pPr>
            <w:r w:rsidRPr="00863DB6">
              <w:rPr>
                <w:sz w:val="24"/>
                <w:szCs w:val="24"/>
              </w:rPr>
              <w:t>žádostí</w:t>
            </w:r>
            <w:r w:rsidRPr="00863DB6">
              <w:rPr>
                <w:spacing w:val="-5"/>
                <w:sz w:val="24"/>
                <w:szCs w:val="24"/>
              </w:rPr>
              <w:t xml:space="preserve"> </w:t>
            </w:r>
            <w:r w:rsidRPr="00863DB6">
              <w:rPr>
                <w:sz w:val="24"/>
                <w:szCs w:val="24"/>
              </w:rPr>
              <w:t>a</w:t>
            </w:r>
            <w:r w:rsidRPr="00863DB6">
              <w:rPr>
                <w:spacing w:val="-5"/>
                <w:sz w:val="24"/>
                <w:szCs w:val="24"/>
              </w:rPr>
              <w:t xml:space="preserve"> </w:t>
            </w:r>
            <w:r w:rsidRPr="00863DB6">
              <w:rPr>
                <w:sz w:val="24"/>
                <w:szCs w:val="24"/>
              </w:rPr>
              <w:t>dotazů</w:t>
            </w:r>
            <w:r w:rsidRPr="00863DB6">
              <w:rPr>
                <w:spacing w:val="-5"/>
                <w:sz w:val="24"/>
                <w:szCs w:val="24"/>
              </w:rPr>
              <w:t xml:space="preserve"> </w:t>
            </w:r>
            <w:r w:rsidRPr="00863DB6">
              <w:rPr>
                <w:sz w:val="24"/>
                <w:szCs w:val="24"/>
              </w:rPr>
              <w:t>k</w:t>
            </w:r>
            <w:r w:rsidRPr="00863DB6">
              <w:rPr>
                <w:spacing w:val="-1"/>
                <w:sz w:val="24"/>
                <w:szCs w:val="24"/>
              </w:rPr>
              <w:t xml:space="preserve"> </w:t>
            </w:r>
            <w:r w:rsidRPr="00863DB6">
              <w:rPr>
                <w:sz w:val="24"/>
                <w:szCs w:val="24"/>
              </w:rPr>
              <w:t>převodu</w:t>
            </w:r>
            <w:r w:rsidRPr="00863DB6">
              <w:rPr>
                <w:spacing w:val="-2"/>
                <w:sz w:val="24"/>
                <w:szCs w:val="24"/>
              </w:rPr>
              <w:t xml:space="preserve"> </w:t>
            </w:r>
            <w:r w:rsidRPr="00863DB6">
              <w:rPr>
                <w:spacing w:val="-4"/>
                <w:sz w:val="24"/>
                <w:szCs w:val="24"/>
              </w:rPr>
              <w:t>bytů</w:t>
            </w:r>
          </w:p>
        </w:tc>
        <w:tc>
          <w:tcPr>
            <w:tcW w:w="1920" w:type="dxa"/>
          </w:tcPr>
          <w:p w:rsidR="00863DB6" w:rsidRPr="00863DB6" w:rsidRDefault="00863DB6" w:rsidP="00863DB6">
            <w:pPr>
              <w:pStyle w:val="TableParagraph"/>
              <w:spacing w:line="240" w:lineRule="auto"/>
              <w:ind w:left="0"/>
              <w:jc w:val="center"/>
              <w:rPr>
                <w:sz w:val="24"/>
                <w:szCs w:val="24"/>
              </w:rPr>
            </w:pPr>
            <w:r w:rsidRPr="00863DB6">
              <w:rPr>
                <w:spacing w:val="-10"/>
                <w:sz w:val="24"/>
                <w:szCs w:val="24"/>
              </w:rPr>
              <w:t>1</w:t>
            </w:r>
          </w:p>
        </w:tc>
      </w:tr>
      <w:tr w:rsidR="00863DB6" w:rsidRPr="00863DB6" w:rsidTr="00170ECE">
        <w:trPr>
          <w:trHeight w:val="254"/>
        </w:trPr>
        <w:tc>
          <w:tcPr>
            <w:tcW w:w="7788" w:type="dxa"/>
          </w:tcPr>
          <w:p w:rsidR="00863DB6" w:rsidRPr="00863DB6" w:rsidRDefault="00863DB6" w:rsidP="00863DB6">
            <w:pPr>
              <w:pStyle w:val="TableParagraph"/>
              <w:spacing w:line="240" w:lineRule="auto"/>
              <w:ind w:left="0"/>
              <w:rPr>
                <w:sz w:val="24"/>
                <w:szCs w:val="24"/>
              </w:rPr>
            </w:pPr>
            <w:r w:rsidRPr="00863DB6">
              <w:rPr>
                <w:sz w:val="24"/>
                <w:szCs w:val="24"/>
              </w:rPr>
              <w:t>žádosti,</w:t>
            </w:r>
            <w:r w:rsidRPr="00863DB6">
              <w:rPr>
                <w:spacing w:val="-3"/>
                <w:sz w:val="24"/>
                <w:szCs w:val="24"/>
              </w:rPr>
              <w:t xml:space="preserve"> </w:t>
            </w:r>
            <w:r w:rsidRPr="00863DB6">
              <w:rPr>
                <w:sz w:val="24"/>
                <w:szCs w:val="24"/>
              </w:rPr>
              <w:t>dotazy</w:t>
            </w:r>
            <w:r w:rsidRPr="00863DB6">
              <w:rPr>
                <w:spacing w:val="-6"/>
                <w:sz w:val="24"/>
                <w:szCs w:val="24"/>
              </w:rPr>
              <w:t xml:space="preserve"> </w:t>
            </w:r>
            <w:r w:rsidRPr="00863DB6">
              <w:rPr>
                <w:sz w:val="24"/>
                <w:szCs w:val="24"/>
              </w:rPr>
              <w:t>–</w:t>
            </w:r>
            <w:r w:rsidRPr="00863DB6">
              <w:rPr>
                <w:spacing w:val="-3"/>
                <w:sz w:val="24"/>
                <w:szCs w:val="24"/>
              </w:rPr>
              <w:t xml:space="preserve"> </w:t>
            </w:r>
            <w:r w:rsidRPr="00863DB6">
              <w:rPr>
                <w:sz w:val="24"/>
                <w:szCs w:val="24"/>
              </w:rPr>
              <w:t>bytový</w:t>
            </w:r>
            <w:r w:rsidRPr="00863DB6">
              <w:rPr>
                <w:spacing w:val="-4"/>
                <w:sz w:val="24"/>
                <w:szCs w:val="24"/>
              </w:rPr>
              <w:t xml:space="preserve"> úsek</w:t>
            </w:r>
          </w:p>
        </w:tc>
        <w:tc>
          <w:tcPr>
            <w:tcW w:w="1920" w:type="dxa"/>
          </w:tcPr>
          <w:p w:rsidR="00863DB6" w:rsidRPr="00863DB6" w:rsidRDefault="00863DB6" w:rsidP="00863DB6">
            <w:pPr>
              <w:pStyle w:val="TableParagraph"/>
              <w:spacing w:line="240" w:lineRule="auto"/>
              <w:ind w:left="0"/>
              <w:jc w:val="center"/>
              <w:rPr>
                <w:sz w:val="24"/>
                <w:szCs w:val="24"/>
              </w:rPr>
            </w:pPr>
            <w:r w:rsidRPr="00863DB6">
              <w:rPr>
                <w:spacing w:val="-5"/>
                <w:sz w:val="24"/>
                <w:szCs w:val="24"/>
              </w:rPr>
              <w:t>86</w:t>
            </w:r>
          </w:p>
        </w:tc>
      </w:tr>
      <w:tr w:rsidR="00863DB6" w:rsidRPr="00863DB6" w:rsidTr="00170ECE">
        <w:trPr>
          <w:trHeight w:val="251"/>
        </w:trPr>
        <w:tc>
          <w:tcPr>
            <w:tcW w:w="7788" w:type="dxa"/>
          </w:tcPr>
          <w:p w:rsidR="00863DB6" w:rsidRPr="00863DB6" w:rsidRDefault="00863DB6" w:rsidP="00863DB6">
            <w:pPr>
              <w:pStyle w:val="TableParagraph"/>
              <w:spacing w:line="240" w:lineRule="auto"/>
              <w:ind w:left="0"/>
              <w:rPr>
                <w:sz w:val="24"/>
                <w:szCs w:val="24"/>
              </w:rPr>
            </w:pPr>
            <w:r w:rsidRPr="00863DB6">
              <w:rPr>
                <w:sz w:val="24"/>
                <w:szCs w:val="24"/>
              </w:rPr>
              <w:t>cenové</w:t>
            </w:r>
            <w:r w:rsidRPr="00863DB6">
              <w:rPr>
                <w:spacing w:val="-5"/>
                <w:sz w:val="24"/>
                <w:szCs w:val="24"/>
              </w:rPr>
              <w:t xml:space="preserve"> </w:t>
            </w:r>
            <w:r w:rsidRPr="00863DB6">
              <w:rPr>
                <w:sz w:val="24"/>
                <w:szCs w:val="24"/>
              </w:rPr>
              <w:t>nabídky</w:t>
            </w:r>
            <w:r w:rsidRPr="00863DB6">
              <w:rPr>
                <w:spacing w:val="-4"/>
                <w:sz w:val="24"/>
                <w:szCs w:val="24"/>
              </w:rPr>
              <w:t xml:space="preserve"> </w:t>
            </w:r>
            <w:r w:rsidRPr="00863DB6">
              <w:rPr>
                <w:sz w:val="24"/>
                <w:szCs w:val="24"/>
              </w:rPr>
              <w:t>–</w:t>
            </w:r>
            <w:r w:rsidRPr="00863DB6">
              <w:rPr>
                <w:spacing w:val="-6"/>
                <w:sz w:val="24"/>
                <w:szCs w:val="24"/>
              </w:rPr>
              <w:t xml:space="preserve"> </w:t>
            </w:r>
            <w:r w:rsidRPr="00863DB6">
              <w:rPr>
                <w:sz w:val="24"/>
                <w:szCs w:val="24"/>
              </w:rPr>
              <w:t>správa</w:t>
            </w:r>
            <w:r w:rsidRPr="00863DB6">
              <w:rPr>
                <w:spacing w:val="-2"/>
                <w:sz w:val="24"/>
                <w:szCs w:val="24"/>
              </w:rPr>
              <w:t xml:space="preserve"> realit</w:t>
            </w:r>
          </w:p>
        </w:tc>
        <w:tc>
          <w:tcPr>
            <w:tcW w:w="1920" w:type="dxa"/>
          </w:tcPr>
          <w:p w:rsidR="00863DB6" w:rsidRPr="00863DB6" w:rsidRDefault="00863DB6" w:rsidP="00863DB6">
            <w:pPr>
              <w:pStyle w:val="TableParagraph"/>
              <w:spacing w:line="240" w:lineRule="auto"/>
              <w:ind w:left="0"/>
              <w:jc w:val="center"/>
              <w:rPr>
                <w:sz w:val="24"/>
                <w:szCs w:val="24"/>
              </w:rPr>
            </w:pPr>
            <w:r w:rsidRPr="00863DB6">
              <w:rPr>
                <w:spacing w:val="-5"/>
                <w:sz w:val="24"/>
                <w:szCs w:val="24"/>
              </w:rPr>
              <w:t>62</w:t>
            </w:r>
          </w:p>
        </w:tc>
      </w:tr>
      <w:tr w:rsidR="00863DB6" w:rsidRPr="00863DB6" w:rsidTr="00170ECE">
        <w:trPr>
          <w:trHeight w:val="505"/>
        </w:trPr>
        <w:tc>
          <w:tcPr>
            <w:tcW w:w="7788" w:type="dxa"/>
          </w:tcPr>
          <w:p w:rsidR="00863DB6" w:rsidRPr="00863DB6" w:rsidRDefault="00863DB6" w:rsidP="00863DB6">
            <w:pPr>
              <w:pStyle w:val="TableParagraph"/>
              <w:spacing w:line="240" w:lineRule="auto"/>
              <w:ind w:left="0"/>
              <w:rPr>
                <w:sz w:val="24"/>
                <w:szCs w:val="24"/>
              </w:rPr>
            </w:pPr>
            <w:r w:rsidRPr="00863DB6">
              <w:rPr>
                <w:sz w:val="24"/>
                <w:szCs w:val="24"/>
              </w:rPr>
              <w:t>rozhodnutí,</w:t>
            </w:r>
            <w:r w:rsidRPr="00863DB6">
              <w:rPr>
                <w:spacing w:val="-5"/>
                <w:sz w:val="24"/>
                <w:szCs w:val="24"/>
              </w:rPr>
              <w:t xml:space="preserve"> </w:t>
            </w:r>
            <w:r w:rsidRPr="00863DB6">
              <w:rPr>
                <w:sz w:val="24"/>
                <w:szCs w:val="24"/>
              </w:rPr>
              <w:t>stavební</w:t>
            </w:r>
            <w:r w:rsidRPr="00863DB6">
              <w:rPr>
                <w:spacing w:val="-8"/>
                <w:sz w:val="24"/>
                <w:szCs w:val="24"/>
              </w:rPr>
              <w:t xml:space="preserve"> </w:t>
            </w:r>
            <w:r w:rsidRPr="00863DB6">
              <w:rPr>
                <w:sz w:val="24"/>
                <w:szCs w:val="24"/>
              </w:rPr>
              <w:t>povolení,</w:t>
            </w:r>
            <w:r w:rsidRPr="00863DB6">
              <w:rPr>
                <w:spacing w:val="-3"/>
                <w:sz w:val="24"/>
                <w:szCs w:val="24"/>
              </w:rPr>
              <w:t xml:space="preserve"> </w:t>
            </w:r>
            <w:r w:rsidRPr="00863DB6">
              <w:rPr>
                <w:sz w:val="24"/>
                <w:szCs w:val="24"/>
              </w:rPr>
              <w:t>kolaudační</w:t>
            </w:r>
            <w:r w:rsidRPr="00863DB6">
              <w:rPr>
                <w:spacing w:val="-8"/>
                <w:sz w:val="24"/>
                <w:szCs w:val="24"/>
              </w:rPr>
              <w:t xml:space="preserve"> </w:t>
            </w:r>
            <w:r w:rsidRPr="00863DB6">
              <w:rPr>
                <w:sz w:val="24"/>
                <w:szCs w:val="24"/>
              </w:rPr>
              <w:t>rozhodnutí,</w:t>
            </w:r>
            <w:r w:rsidRPr="00863DB6">
              <w:rPr>
                <w:spacing w:val="-5"/>
                <w:sz w:val="24"/>
                <w:szCs w:val="24"/>
              </w:rPr>
              <w:t xml:space="preserve"> </w:t>
            </w:r>
            <w:r w:rsidRPr="00863DB6">
              <w:rPr>
                <w:sz w:val="24"/>
                <w:szCs w:val="24"/>
              </w:rPr>
              <w:t>apod.</w:t>
            </w:r>
            <w:r w:rsidRPr="00863DB6">
              <w:rPr>
                <w:spacing w:val="-3"/>
                <w:sz w:val="24"/>
                <w:szCs w:val="24"/>
              </w:rPr>
              <w:t xml:space="preserve"> </w:t>
            </w:r>
            <w:r w:rsidRPr="00863DB6">
              <w:rPr>
                <w:sz w:val="24"/>
                <w:szCs w:val="24"/>
              </w:rPr>
              <w:t>ze</w:t>
            </w:r>
            <w:r w:rsidRPr="00863DB6">
              <w:rPr>
                <w:spacing w:val="-5"/>
                <w:sz w:val="24"/>
                <w:szCs w:val="24"/>
              </w:rPr>
              <w:t xml:space="preserve"> </w:t>
            </w:r>
            <w:r w:rsidRPr="00863DB6">
              <w:rPr>
                <w:sz w:val="24"/>
                <w:szCs w:val="24"/>
              </w:rPr>
              <w:t>SÚ, stanoviska a vyjádření z OSR, ORM, EO, OŽP, OD, OŠKT</w:t>
            </w:r>
          </w:p>
        </w:tc>
        <w:tc>
          <w:tcPr>
            <w:tcW w:w="1920" w:type="dxa"/>
          </w:tcPr>
          <w:p w:rsidR="00863DB6" w:rsidRPr="00863DB6" w:rsidRDefault="00863DB6" w:rsidP="00863DB6">
            <w:pPr>
              <w:pStyle w:val="TableParagraph"/>
              <w:spacing w:line="240" w:lineRule="auto"/>
              <w:ind w:left="0"/>
              <w:jc w:val="center"/>
              <w:rPr>
                <w:sz w:val="24"/>
                <w:szCs w:val="24"/>
              </w:rPr>
            </w:pPr>
            <w:r w:rsidRPr="00863DB6">
              <w:rPr>
                <w:spacing w:val="-5"/>
                <w:sz w:val="24"/>
                <w:szCs w:val="24"/>
              </w:rPr>
              <w:t>70</w:t>
            </w:r>
          </w:p>
        </w:tc>
      </w:tr>
      <w:tr w:rsidR="00863DB6" w:rsidRPr="00863DB6" w:rsidTr="00170ECE">
        <w:trPr>
          <w:trHeight w:val="252"/>
        </w:trPr>
        <w:tc>
          <w:tcPr>
            <w:tcW w:w="7788" w:type="dxa"/>
          </w:tcPr>
          <w:p w:rsidR="00863DB6" w:rsidRPr="00863DB6" w:rsidRDefault="00863DB6" w:rsidP="00863DB6">
            <w:pPr>
              <w:pStyle w:val="TableParagraph"/>
              <w:spacing w:line="240" w:lineRule="auto"/>
              <w:ind w:left="0"/>
              <w:rPr>
                <w:sz w:val="24"/>
                <w:szCs w:val="24"/>
              </w:rPr>
            </w:pPr>
            <w:r w:rsidRPr="00863DB6">
              <w:rPr>
                <w:sz w:val="24"/>
                <w:szCs w:val="24"/>
              </w:rPr>
              <w:t>běžná</w:t>
            </w:r>
            <w:r w:rsidRPr="00863DB6">
              <w:rPr>
                <w:spacing w:val="-4"/>
                <w:sz w:val="24"/>
                <w:szCs w:val="24"/>
              </w:rPr>
              <w:t xml:space="preserve"> </w:t>
            </w:r>
            <w:r w:rsidRPr="00863DB6">
              <w:rPr>
                <w:sz w:val="24"/>
                <w:szCs w:val="24"/>
              </w:rPr>
              <w:t>korespondence</w:t>
            </w:r>
            <w:r w:rsidRPr="00863DB6">
              <w:rPr>
                <w:spacing w:val="-7"/>
                <w:sz w:val="24"/>
                <w:szCs w:val="24"/>
              </w:rPr>
              <w:t xml:space="preserve"> </w:t>
            </w:r>
            <w:r w:rsidRPr="00863DB6">
              <w:rPr>
                <w:sz w:val="24"/>
                <w:szCs w:val="24"/>
              </w:rPr>
              <w:t>týkající</w:t>
            </w:r>
            <w:r w:rsidRPr="00863DB6">
              <w:rPr>
                <w:spacing w:val="-9"/>
                <w:sz w:val="24"/>
                <w:szCs w:val="24"/>
              </w:rPr>
              <w:t xml:space="preserve"> </w:t>
            </w:r>
            <w:r w:rsidRPr="00863DB6">
              <w:rPr>
                <w:sz w:val="24"/>
                <w:szCs w:val="24"/>
              </w:rPr>
              <w:t>se</w:t>
            </w:r>
            <w:r w:rsidRPr="00863DB6">
              <w:rPr>
                <w:spacing w:val="-7"/>
                <w:sz w:val="24"/>
                <w:szCs w:val="24"/>
              </w:rPr>
              <w:t xml:space="preserve"> </w:t>
            </w:r>
            <w:r w:rsidRPr="00863DB6">
              <w:rPr>
                <w:sz w:val="24"/>
                <w:szCs w:val="24"/>
              </w:rPr>
              <w:t>rozpracované</w:t>
            </w:r>
            <w:r w:rsidRPr="00863DB6">
              <w:rPr>
                <w:spacing w:val="-4"/>
                <w:sz w:val="24"/>
                <w:szCs w:val="24"/>
              </w:rPr>
              <w:t xml:space="preserve"> </w:t>
            </w:r>
            <w:r w:rsidRPr="00863DB6">
              <w:rPr>
                <w:spacing w:val="-2"/>
                <w:sz w:val="24"/>
                <w:szCs w:val="24"/>
              </w:rPr>
              <w:t>problematiky</w:t>
            </w:r>
          </w:p>
        </w:tc>
        <w:tc>
          <w:tcPr>
            <w:tcW w:w="1920" w:type="dxa"/>
          </w:tcPr>
          <w:p w:rsidR="00863DB6" w:rsidRPr="00863DB6" w:rsidRDefault="00863DB6" w:rsidP="00863DB6">
            <w:pPr>
              <w:pStyle w:val="TableParagraph"/>
              <w:spacing w:line="240" w:lineRule="auto"/>
              <w:ind w:left="0"/>
              <w:jc w:val="center"/>
              <w:rPr>
                <w:sz w:val="24"/>
                <w:szCs w:val="24"/>
              </w:rPr>
            </w:pPr>
            <w:r w:rsidRPr="00863DB6">
              <w:rPr>
                <w:spacing w:val="-5"/>
                <w:sz w:val="24"/>
                <w:szCs w:val="24"/>
              </w:rPr>
              <w:t>248</w:t>
            </w:r>
          </w:p>
        </w:tc>
      </w:tr>
      <w:tr w:rsidR="00863DB6" w:rsidRPr="00863DB6" w:rsidTr="00170ECE">
        <w:trPr>
          <w:trHeight w:val="253"/>
        </w:trPr>
        <w:tc>
          <w:tcPr>
            <w:tcW w:w="7788" w:type="dxa"/>
          </w:tcPr>
          <w:p w:rsidR="00863DB6" w:rsidRPr="00863DB6" w:rsidRDefault="00863DB6" w:rsidP="00863DB6">
            <w:pPr>
              <w:pStyle w:val="TableParagraph"/>
              <w:spacing w:line="240" w:lineRule="auto"/>
              <w:ind w:left="0"/>
              <w:rPr>
                <w:sz w:val="24"/>
                <w:szCs w:val="24"/>
              </w:rPr>
            </w:pPr>
            <w:r w:rsidRPr="00863DB6">
              <w:rPr>
                <w:spacing w:val="-2"/>
                <w:sz w:val="24"/>
                <w:szCs w:val="24"/>
              </w:rPr>
              <w:t>Celkem</w:t>
            </w:r>
          </w:p>
        </w:tc>
        <w:tc>
          <w:tcPr>
            <w:tcW w:w="1920" w:type="dxa"/>
          </w:tcPr>
          <w:p w:rsidR="00863DB6" w:rsidRPr="00863DB6" w:rsidRDefault="00863DB6" w:rsidP="00863DB6">
            <w:pPr>
              <w:pStyle w:val="TableParagraph"/>
              <w:spacing w:line="240" w:lineRule="auto"/>
              <w:ind w:left="0"/>
              <w:jc w:val="center"/>
              <w:rPr>
                <w:b/>
                <w:sz w:val="24"/>
                <w:szCs w:val="24"/>
              </w:rPr>
            </w:pPr>
            <w:r w:rsidRPr="00863DB6">
              <w:rPr>
                <w:b/>
                <w:spacing w:val="-5"/>
                <w:sz w:val="24"/>
                <w:szCs w:val="24"/>
              </w:rPr>
              <w:t>675</w:t>
            </w:r>
          </w:p>
        </w:tc>
      </w:tr>
    </w:tbl>
    <w:p w:rsidR="00863DB6" w:rsidRPr="00863DB6" w:rsidRDefault="00863DB6" w:rsidP="00863DB6">
      <w:pPr>
        <w:pStyle w:val="Zkladntext"/>
        <w:spacing w:after="0" w:line="240" w:lineRule="auto"/>
        <w:rPr>
          <w:rFonts w:ascii="Arial" w:hAnsi="Arial" w:cs="Arial"/>
          <w:b/>
          <w:sz w:val="24"/>
          <w:szCs w:val="24"/>
        </w:rPr>
      </w:pPr>
    </w:p>
    <w:p w:rsidR="00863DB6" w:rsidRPr="00863DB6" w:rsidRDefault="00863DB6" w:rsidP="00863DB6">
      <w:pPr>
        <w:tabs>
          <w:tab w:val="left" w:leader="dot" w:pos="8997"/>
        </w:tabs>
        <w:spacing w:after="0" w:line="240" w:lineRule="auto"/>
        <w:rPr>
          <w:rFonts w:ascii="Arial" w:hAnsi="Arial" w:cs="Arial"/>
          <w:b/>
          <w:sz w:val="24"/>
          <w:szCs w:val="24"/>
        </w:rPr>
      </w:pPr>
      <w:r w:rsidRPr="00863DB6">
        <w:rPr>
          <w:rFonts w:ascii="Arial" w:hAnsi="Arial" w:cs="Arial"/>
          <w:b/>
          <w:sz w:val="24"/>
          <w:szCs w:val="24"/>
        </w:rPr>
        <w:t>Odeslaných</w:t>
      </w:r>
      <w:r w:rsidRPr="00863DB6">
        <w:rPr>
          <w:rFonts w:ascii="Arial" w:hAnsi="Arial" w:cs="Arial"/>
          <w:b/>
          <w:spacing w:val="-3"/>
          <w:sz w:val="24"/>
          <w:szCs w:val="24"/>
        </w:rPr>
        <w:t xml:space="preserve"> </w:t>
      </w:r>
      <w:r w:rsidRPr="00863DB6">
        <w:rPr>
          <w:rFonts w:ascii="Arial" w:hAnsi="Arial" w:cs="Arial"/>
          <w:b/>
          <w:sz w:val="24"/>
          <w:szCs w:val="24"/>
        </w:rPr>
        <w:t xml:space="preserve">spisů vč. </w:t>
      </w:r>
      <w:r w:rsidRPr="00863DB6">
        <w:rPr>
          <w:rFonts w:ascii="Arial" w:hAnsi="Arial" w:cs="Arial"/>
          <w:b/>
          <w:spacing w:val="-2"/>
          <w:sz w:val="24"/>
          <w:szCs w:val="24"/>
        </w:rPr>
        <w:t>interních</w:t>
      </w:r>
      <w:r w:rsidRPr="00863DB6">
        <w:rPr>
          <w:rFonts w:ascii="Arial" w:hAnsi="Arial" w:cs="Arial"/>
          <w:sz w:val="24"/>
          <w:szCs w:val="24"/>
        </w:rPr>
        <w:tab/>
      </w:r>
      <w:r w:rsidRPr="00863DB6">
        <w:rPr>
          <w:rFonts w:ascii="Arial" w:hAnsi="Arial" w:cs="Arial"/>
          <w:b/>
          <w:spacing w:val="-4"/>
          <w:sz w:val="24"/>
          <w:szCs w:val="24"/>
        </w:rPr>
        <w:t>1277</w:t>
      </w:r>
    </w:p>
    <w:p w:rsidR="00863DB6" w:rsidRPr="00863DB6" w:rsidRDefault="00863DB6" w:rsidP="00863DB6">
      <w:pPr>
        <w:spacing w:after="0" w:line="240" w:lineRule="auto"/>
        <w:rPr>
          <w:rFonts w:ascii="Arial" w:hAnsi="Arial" w:cs="Arial"/>
          <w:sz w:val="24"/>
          <w:szCs w:val="24"/>
        </w:rPr>
      </w:pPr>
      <w:r w:rsidRPr="00863DB6">
        <w:rPr>
          <w:rFonts w:ascii="Arial" w:hAnsi="Arial" w:cs="Arial"/>
          <w:b/>
          <w:sz w:val="24"/>
          <w:szCs w:val="24"/>
        </w:rPr>
        <w:t>V</w:t>
      </w:r>
      <w:r w:rsidRPr="00863DB6">
        <w:rPr>
          <w:rFonts w:ascii="Arial" w:hAnsi="Arial" w:cs="Arial"/>
          <w:b/>
          <w:spacing w:val="-3"/>
          <w:sz w:val="24"/>
          <w:szCs w:val="24"/>
        </w:rPr>
        <w:t xml:space="preserve"> </w:t>
      </w:r>
      <w:r w:rsidRPr="00863DB6">
        <w:rPr>
          <w:rFonts w:ascii="Arial" w:hAnsi="Arial" w:cs="Arial"/>
          <w:b/>
          <w:sz w:val="24"/>
          <w:szCs w:val="24"/>
        </w:rPr>
        <w:t>majetkové</w:t>
      </w:r>
      <w:r w:rsidRPr="00863DB6">
        <w:rPr>
          <w:rFonts w:ascii="Arial" w:hAnsi="Arial" w:cs="Arial"/>
          <w:b/>
          <w:spacing w:val="1"/>
          <w:sz w:val="24"/>
          <w:szCs w:val="24"/>
        </w:rPr>
        <w:t xml:space="preserve"> </w:t>
      </w:r>
      <w:r w:rsidRPr="00863DB6">
        <w:rPr>
          <w:rFonts w:ascii="Arial" w:hAnsi="Arial" w:cs="Arial"/>
          <w:b/>
          <w:sz w:val="24"/>
          <w:szCs w:val="24"/>
        </w:rPr>
        <w:t>komisi</w:t>
      </w:r>
      <w:r w:rsidRPr="00863DB6">
        <w:rPr>
          <w:rFonts w:ascii="Arial" w:hAnsi="Arial" w:cs="Arial"/>
          <w:b/>
          <w:spacing w:val="1"/>
          <w:sz w:val="24"/>
          <w:szCs w:val="24"/>
        </w:rPr>
        <w:t xml:space="preserve"> </w:t>
      </w:r>
      <w:r w:rsidRPr="00863DB6">
        <w:rPr>
          <w:rFonts w:ascii="Arial" w:hAnsi="Arial" w:cs="Arial"/>
          <w:b/>
          <w:sz w:val="24"/>
          <w:szCs w:val="24"/>
        </w:rPr>
        <w:t>dne</w:t>
      </w:r>
      <w:r w:rsidRPr="00863DB6">
        <w:rPr>
          <w:rFonts w:ascii="Arial" w:hAnsi="Arial" w:cs="Arial"/>
          <w:b/>
          <w:spacing w:val="-1"/>
          <w:sz w:val="24"/>
          <w:szCs w:val="24"/>
        </w:rPr>
        <w:t xml:space="preserve"> </w:t>
      </w:r>
      <w:r w:rsidRPr="00863DB6">
        <w:rPr>
          <w:rFonts w:ascii="Arial" w:hAnsi="Arial" w:cs="Arial"/>
          <w:b/>
          <w:sz w:val="24"/>
          <w:szCs w:val="24"/>
        </w:rPr>
        <w:t>4. 4.</w:t>
      </w:r>
      <w:r w:rsidRPr="00863DB6">
        <w:rPr>
          <w:rFonts w:ascii="Arial" w:hAnsi="Arial" w:cs="Arial"/>
          <w:b/>
          <w:spacing w:val="-3"/>
          <w:sz w:val="24"/>
          <w:szCs w:val="24"/>
        </w:rPr>
        <w:t xml:space="preserve"> </w:t>
      </w:r>
      <w:r w:rsidRPr="00863DB6">
        <w:rPr>
          <w:rFonts w:ascii="Arial" w:hAnsi="Arial" w:cs="Arial"/>
          <w:b/>
          <w:sz w:val="24"/>
          <w:szCs w:val="24"/>
        </w:rPr>
        <w:t>2023-13. 6.</w:t>
      </w:r>
      <w:r w:rsidRPr="00863DB6">
        <w:rPr>
          <w:rFonts w:ascii="Arial" w:hAnsi="Arial" w:cs="Arial"/>
          <w:b/>
          <w:spacing w:val="-1"/>
          <w:sz w:val="24"/>
          <w:szCs w:val="24"/>
        </w:rPr>
        <w:t xml:space="preserve"> </w:t>
      </w:r>
      <w:r w:rsidRPr="00863DB6">
        <w:rPr>
          <w:rFonts w:ascii="Arial" w:hAnsi="Arial" w:cs="Arial"/>
          <w:b/>
          <w:sz w:val="24"/>
          <w:szCs w:val="24"/>
        </w:rPr>
        <w:t>2023</w:t>
      </w:r>
      <w:r w:rsidRPr="00863DB6">
        <w:rPr>
          <w:rFonts w:ascii="Arial" w:hAnsi="Arial" w:cs="Arial"/>
          <w:b/>
          <w:spacing w:val="1"/>
          <w:sz w:val="24"/>
          <w:szCs w:val="24"/>
        </w:rPr>
        <w:t xml:space="preserve"> </w:t>
      </w:r>
      <w:r w:rsidRPr="00863DB6">
        <w:rPr>
          <w:rFonts w:ascii="Arial" w:hAnsi="Arial" w:cs="Arial"/>
          <w:sz w:val="24"/>
          <w:szCs w:val="24"/>
        </w:rPr>
        <w:t>projednány</w:t>
      </w:r>
      <w:r w:rsidRPr="00863DB6">
        <w:rPr>
          <w:rFonts w:ascii="Arial" w:hAnsi="Arial" w:cs="Arial"/>
          <w:spacing w:val="-1"/>
          <w:sz w:val="24"/>
          <w:szCs w:val="24"/>
        </w:rPr>
        <w:t xml:space="preserve"> </w:t>
      </w:r>
      <w:r w:rsidRPr="00863DB6">
        <w:rPr>
          <w:rFonts w:ascii="Arial" w:hAnsi="Arial" w:cs="Arial"/>
          <w:sz w:val="24"/>
          <w:szCs w:val="24"/>
        </w:rPr>
        <w:t>žádosti</w:t>
      </w:r>
      <w:r w:rsidRPr="00863DB6">
        <w:rPr>
          <w:rFonts w:ascii="Arial" w:hAnsi="Arial" w:cs="Arial"/>
          <w:spacing w:val="-3"/>
          <w:sz w:val="24"/>
          <w:szCs w:val="24"/>
        </w:rPr>
        <w:t xml:space="preserve"> </w:t>
      </w:r>
      <w:r w:rsidRPr="00863DB6">
        <w:rPr>
          <w:rFonts w:ascii="Arial" w:hAnsi="Arial" w:cs="Arial"/>
          <w:sz w:val="24"/>
          <w:szCs w:val="24"/>
        </w:rPr>
        <w:t xml:space="preserve">a </w:t>
      </w:r>
      <w:r w:rsidRPr="00863DB6">
        <w:rPr>
          <w:rFonts w:ascii="Arial" w:hAnsi="Arial" w:cs="Arial"/>
          <w:spacing w:val="-2"/>
          <w:sz w:val="24"/>
          <w:szCs w:val="24"/>
        </w:rPr>
        <w:t>podněty:</w:t>
      </w:r>
    </w:p>
    <w:p w:rsidR="00863DB6" w:rsidRPr="00863DB6" w:rsidRDefault="00863DB6" w:rsidP="00863DB6">
      <w:pPr>
        <w:pStyle w:val="Zkladntext"/>
        <w:spacing w:after="0" w:line="240" w:lineRule="auto"/>
        <w:rPr>
          <w:rFonts w:ascii="Arial" w:hAnsi="Arial" w:cs="Arial"/>
          <w:sz w:val="24"/>
          <w:szCs w:val="24"/>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9"/>
        <w:gridCol w:w="3269"/>
        <w:gridCol w:w="3171"/>
      </w:tblGrid>
      <w:tr w:rsidR="00863DB6" w:rsidRPr="00863DB6" w:rsidTr="00170ECE">
        <w:trPr>
          <w:trHeight w:val="253"/>
        </w:trPr>
        <w:tc>
          <w:tcPr>
            <w:tcW w:w="3269" w:type="dxa"/>
          </w:tcPr>
          <w:p w:rsidR="00863DB6" w:rsidRPr="00863DB6" w:rsidRDefault="00863DB6" w:rsidP="00863DB6">
            <w:pPr>
              <w:pStyle w:val="TableParagraph"/>
              <w:spacing w:line="240" w:lineRule="auto"/>
              <w:ind w:left="0"/>
              <w:rPr>
                <w:sz w:val="24"/>
                <w:szCs w:val="24"/>
              </w:rPr>
            </w:pPr>
            <w:r w:rsidRPr="00863DB6">
              <w:rPr>
                <w:sz w:val="24"/>
                <w:szCs w:val="24"/>
              </w:rPr>
              <w:t>Odd.</w:t>
            </w:r>
            <w:r w:rsidRPr="00863DB6">
              <w:rPr>
                <w:spacing w:val="1"/>
                <w:sz w:val="24"/>
                <w:szCs w:val="24"/>
              </w:rPr>
              <w:t xml:space="preserve"> </w:t>
            </w:r>
            <w:r w:rsidRPr="00863DB6">
              <w:rPr>
                <w:spacing w:val="-4"/>
                <w:sz w:val="24"/>
                <w:szCs w:val="24"/>
              </w:rPr>
              <w:t>domů</w:t>
            </w:r>
          </w:p>
        </w:tc>
        <w:tc>
          <w:tcPr>
            <w:tcW w:w="3269" w:type="dxa"/>
          </w:tcPr>
          <w:p w:rsidR="00863DB6" w:rsidRPr="00863DB6" w:rsidRDefault="00863DB6" w:rsidP="00863DB6">
            <w:pPr>
              <w:pStyle w:val="TableParagraph"/>
              <w:spacing w:line="240" w:lineRule="auto"/>
              <w:ind w:left="0"/>
              <w:rPr>
                <w:sz w:val="24"/>
                <w:szCs w:val="24"/>
              </w:rPr>
            </w:pPr>
            <w:r w:rsidRPr="00863DB6">
              <w:rPr>
                <w:spacing w:val="-4"/>
                <w:sz w:val="24"/>
                <w:szCs w:val="24"/>
              </w:rPr>
              <w:t>Domy</w:t>
            </w:r>
          </w:p>
        </w:tc>
        <w:tc>
          <w:tcPr>
            <w:tcW w:w="3171" w:type="dxa"/>
          </w:tcPr>
          <w:p w:rsidR="00863DB6" w:rsidRPr="00863DB6" w:rsidRDefault="00863DB6" w:rsidP="00863DB6">
            <w:pPr>
              <w:pStyle w:val="TableParagraph"/>
              <w:spacing w:line="240" w:lineRule="auto"/>
              <w:ind w:left="0"/>
              <w:jc w:val="center"/>
              <w:rPr>
                <w:b/>
                <w:sz w:val="24"/>
                <w:szCs w:val="24"/>
              </w:rPr>
            </w:pPr>
            <w:r w:rsidRPr="00863DB6">
              <w:rPr>
                <w:b/>
                <w:spacing w:val="-5"/>
                <w:sz w:val="24"/>
                <w:szCs w:val="24"/>
              </w:rPr>
              <w:t>31</w:t>
            </w:r>
          </w:p>
        </w:tc>
      </w:tr>
      <w:tr w:rsidR="00863DB6" w:rsidRPr="00863DB6" w:rsidTr="00170ECE">
        <w:trPr>
          <w:trHeight w:val="251"/>
        </w:trPr>
        <w:tc>
          <w:tcPr>
            <w:tcW w:w="3269" w:type="dxa"/>
          </w:tcPr>
          <w:p w:rsidR="00863DB6" w:rsidRPr="00863DB6" w:rsidRDefault="00863DB6" w:rsidP="00863DB6">
            <w:pPr>
              <w:pStyle w:val="TableParagraph"/>
              <w:spacing w:line="240" w:lineRule="auto"/>
              <w:ind w:left="0"/>
              <w:rPr>
                <w:sz w:val="24"/>
                <w:szCs w:val="24"/>
              </w:rPr>
            </w:pPr>
            <w:r w:rsidRPr="00863DB6">
              <w:rPr>
                <w:sz w:val="24"/>
                <w:szCs w:val="24"/>
              </w:rPr>
              <w:t>Odd.</w:t>
            </w:r>
            <w:r w:rsidRPr="00863DB6">
              <w:rPr>
                <w:spacing w:val="1"/>
                <w:sz w:val="24"/>
                <w:szCs w:val="24"/>
              </w:rPr>
              <w:t xml:space="preserve"> </w:t>
            </w:r>
            <w:r w:rsidRPr="00863DB6">
              <w:rPr>
                <w:spacing w:val="-4"/>
                <w:sz w:val="24"/>
                <w:szCs w:val="24"/>
              </w:rPr>
              <w:t>domů</w:t>
            </w:r>
          </w:p>
        </w:tc>
        <w:tc>
          <w:tcPr>
            <w:tcW w:w="3269" w:type="dxa"/>
          </w:tcPr>
          <w:p w:rsidR="00863DB6" w:rsidRPr="00863DB6" w:rsidRDefault="00863DB6" w:rsidP="00863DB6">
            <w:pPr>
              <w:pStyle w:val="TableParagraph"/>
              <w:spacing w:line="240" w:lineRule="auto"/>
              <w:ind w:left="0"/>
              <w:rPr>
                <w:sz w:val="24"/>
                <w:szCs w:val="24"/>
              </w:rPr>
            </w:pPr>
            <w:r w:rsidRPr="00863DB6">
              <w:rPr>
                <w:sz w:val="24"/>
                <w:szCs w:val="24"/>
              </w:rPr>
              <w:t>Nebytové</w:t>
            </w:r>
            <w:r w:rsidRPr="00863DB6">
              <w:rPr>
                <w:spacing w:val="-8"/>
                <w:sz w:val="24"/>
                <w:szCs w:val="24"/>
              </w:rPr>
              <w:t xml:space="preserve"> </w:t>
            </w:r>
            <w:r w:rsidRPr="00863DB6">
              <w:rPr>
                <w:spacing w:val="-2"/>
                <w:sz w:val="24"/>
                <w:szCs w:val="24"/>
              </w:rPr>
              <w:t>prostory</w:t>
            </w:r>
          </w:p>
        </w:tc>
        <w:tc>
          <w:tcPr>
            <w:tcW w:w="3171" w:type="dxa"/>
          </w:tcPr>
          <w:p w:rsidR="00863DB6" w:rsidRPr="00863DB6" w:rsidRDefault="00863DB6" w:rsidP="00863DB6">
            <w:pPr>
              <w:pStyle w:val="TableParagraph"/>
              <w:spacing w:line="240" w:lineRule="auto"/>
              <w:ind w:left="0"/>
              <w:jc w:val="center"/>
              <w:rPr>
                <w:b/>
                <w:sz w:val="24"/>
                <w:szCs w:val="24"/>
              </w:rPr>
            </w:pPr>
            <w:r w:rsidRPr="00863DB6">
              <w:rPr>
                <w:b/>
                <w:spacing w:val="-5"/>
                <w:sz w:val="24"/>
                <w:szCs w:val="24"/>
              </w:rPr>
              <w:t>10</w:t>
            </w:r>
          </w:p>
        </w:tc>
      </w:tr>
      <w:tr w:rsidR="00863DB6" w:rsidRPr="00863DB6" w:rsidTr="00170ECE">
        <w:trPr>
          <w:trHeight w:val="254"/>
        </w:trPr>
        <w:tc>
          <w:tcPr>
            <w:tcW w:w="3269" w:type="dxa"/>
          </w:tcPr>
          <w:p w:rsidR="00863DB6" w:rsidRPr="00863DB6" w:rsidRDefault="00863DB6" w:rsidP="00863DB6">
            <w:pPr>
              <w:pStyle w:val="TableParagraph"/>
              <w:spacing w:line="240" w:lineRule="auto"/>
              <w:ind w:left="0"/>
              <w:rPr>
                <w:sz w:val="24"/>
                <w:szCs w:val="24"/>
              </w:rPr>
            </w:pPr>
            <w:r w:rsidRPr="00863DB6">
              <w:rPr>
                <w:sz w:val="24"/>
                <w:szCs w:val="24"/>
              </w:rPr>
              <w:t>Pozemkové</w:t>
            </w:r>
            <w:r w:rsidRPr="00863DB6">
              <w:rPr>
                <w:spacing w:val="-8"/>
                <w:sz w:val="24"/>
                <w:szCs w:val="24"/>
              </w:rPr>
              <w:t xml:space="preserve"> </w:t>
            </w:r>
            <w:r w:rsidRPr="00863DB6">
              <w:rPr>
                <w:spacing w:val="-4"/>
                <w:sz w:val="24"/>
                <w:szCs w:val="24"/>
              </w:rPr>
              <w:t>odd.</w:t>
            </w:r>
          </w:p>
        </w:tc>
        <w:tc>
          <w:tcPr>
            <w:tcW w:w="3269" w:type="dxa"/>
          </w:tcPr>
          <w:p w:rsidR="00863DB6" w:rsidRPr="00863DB6" w:rsidRDefault="00863DB6" w:rsidP="00863DB6">
            <w:pPr>
              <w:pStyle w:val="TableParagraph"/>
              <w:spacing w:line="240" w:lineRule="auto"/>
              <w:ind w:left="0"/>
              <w:rPr>
                <w:sz w:val="24"/>
                <w:szCs w:val="24"/>
              </w:rPr>
            </w:pPr>
            <w:r w:rsidRPr="00863DB6">
              <w:rPr>
                <w:sz w:val="24"/>
                <w:szCs w:val="24"/>
              </w:rPr>
              <w:t>Převody</w:t>
            </w:r>
            <w:r w:rsidRPr="00863DB6">
              <w:rPr>
                <w:spacing w:val="-8"/>
                <w:sz w:val="24"/>
                <w:szCs w:val="24"/>
              </w:rPr>
              <w:t xml:space="preserve"> </w:t>
            </w:r>
            <w:r w:rsidRPr="00863DB6">
              <w:rPr>
                <w:spacing w:val="-2"/>
                <w:sz w:val="24"/>
                <w:szCs w:val="24"/>
              </w:rPr>
              <w:t>pozemků</w:t>
            </w:r>
          </w:p>
        </w:tc>
        <w:tc>
          <w:tcPr>
            <w:tcW w:w="3171" w:type="dxa"/>
          </w:tcPr>
          <w:p w:rsidR="00863DB6" w:rsidRPr="00863DB6" w:rsidRDefault="00863DB6" w:rsidP="00863DB6">
            <w:pPr>
              <w:pStyle w:val="TableParagraph"/>
              <w:spacing w:line="240" w:lineRule="auto"/>
              <w:ind w:left="0"/>
              <w:jc w:val="center"/>
              <w:rPr>
                <w:b/>
                <w:sz w:val="24"/>
                <w:szCs w:val="24"/>
              </w:rPr>
            </w:pPr>
            <w:r w:rsidRPr="00863DB6">
              <w:rPr>
                <w:b/>
                <w:spacing w:val="-5"/>
                <w:sz w:val="24"/>
                <w:szCs w:val="24"/>
              </w:rPr>
              <w:t>49</w:t>
            </w:r>
          </w:p>
        </w:tc>
      </w:tr>
      <w:tr w:rsidR="00863DB6" w:rsidRPr="00863DB6" w:rsidTr="00170ECE">
        <w:trPr>
          <w:trHeight w:val="254"/>
        </w:trPr>
        <w:tc>
          <w:tcPr>
            <w:tcW w:w="3269" w:type="dxa"/>
          </w:tcPr>
          <w:p w:rsidR="00863DB6" w:rsidRPr="00863DB6" w:rsidRDefault="00863DB6" w:rsidP="00863DB6">
            <w:pPr>
              <w:pStyle w:val="TableParagraph"/>
              <w:spacing w:line="240" w:lineRule="auto"/>
              <w:ind w:left="0"/>
              <w:rPr>
                <w:sz w:val="24"/>
                <w:szCs w:val="24"/>
              </w:rPr>
            </w:pPr>
            <w:r w:rsidRPr="00863DB6">
              <w:rPr>
                <w:sz w:val="24"/>
                <w:szCs w:val="24"/>
              </w:rPr>
              <w:t>Pozemkové</w:t>
            </w:r>
            <w:r w:rsidRPr="00863DB6">
              <w:rPr>
                <w:spacing w:val="-8"/>
                <w:sz w:val="24"/>
                <w:szCs w:val="24"/>
              </w:rPr>
              <w:t xml:space="preserve"> </w:t>
            </w:r>
            <w:r w:rsidRPr="00863DB6">
              <w:rPr>
                <w:spacing w:val="-4"/>
                <w:sz w:val="24"/>
                <w:szCs w:val="24"/>
              </w:rPr>
              <w:t>odd.</w:t>
            </w:r>
          </w:p>
        </w:tc>
        <w:tc>
          <w:tcPr>
            <w:tcW w:w="3269" w:type="dxa"/>
          </w:tcPr>
          <w:p w:rsidR="00863DB6" w:rsidRPr="00863DB6" w:rsidRDefault="00863DB6" w:rsidP="00863DB6">
            <w:pPr>
              <w:pStyle w:val="TableParagraph"/>
              <w:spacing w:line="240" w:lineRule="auto"/>
              <w:ind w:left="0"/>
              <w:rPr>
                <w:sz w:val="24"/>
                <w:szCs w:val="24"/>
              </w:rPr>
            </w:pPr>
            <w:r w:rsidRPr="00863DB6">
              <w:rPr>
                <w:sz w:val="24"/>
                <w:szCs w:val="24"/>
              </w:rPr>
              <w:t>Pronájmy</w:t>
            </w:r>
            <w:r w:rsidRPr="00863DB6">
              <w:rPr>
                <w:spacing w:val="-6"/>
                <w:sz w:val="24"/>
                <w:szCs w:val="24"/>
              </w:rPr>
              <w:t xml:space="preserve"> </w:t>
            </w:r>
            <w:r w:rsidRPr="00863DB6">
              <w:rPr>
                <w:spacing w:val="-2"/>
                <w:sz w:val="24"/>
                <w:szCs w:val="24"/>
              </w:rPr>
              <w:t>pozemků</w:t>
            </w:r>
          </w:p>
        </w:tc>
        <w:tc>
          <w:tcPr>
            <w:tcW w:w="3171" w:type="dxa"/>
          </w:tcPr>
          <w:p w:rsidR="00863DB6" w:rsidRPr="00863DB6" w:rsidRDefault="00863DB6" w:rsidP="00863DB6">
            <w:pPr>
              <w:pStyle w:val="TableParagraph"/>
              <w:spacing w:line="240" w:lineRule="auto"/>
              <w:ind w:left="0"/>
              <w:jc w:val="center"/>
              <w:rPr>
                <w:b/>
                <w:sz w:val="24"/>
                <w:szCs w:val="24"/>
              </w:rPr>
            </w:pPr>
            <w:r w:rsidRPr="00863DB6">
              <w:rPr>
                <w:b/>
                <w:spacing w:val="-10"/>
                <w:sz w:val="24"/>
                <w:szCs w:val="24"/>
              </w:rPr>
              <w:t>9</w:t>
            </w:r>
          </w:p>
        </w:tc>
      </w:tr>
      <w:tr w:rsidR="00863DB6" w:rsidRPr="00863DB6" w:rsidTr="00170ECE">
        <w:trPr>
          <w:trHeight w:val="251"/>
        </w:trPr>
        <w:tc>
          <w:tcPr>
            <w:tcW w:w="3269" w:type="dxa"/>
          </w:tcPr>
          <w:p w:rsidR="00863DB6" w:rsidRPr="00863DB6" w:rsidRDefault="00863DB6" w:rsidP="00863DB6">
            <w:pPr>
              <w:pStyle w:val="TableParagraph"/>
              <w:spacing w:line="240" w:lineRule="auto"/>
              <w:ind w:left="0"/>
              <w:rPr>
                <w:sz w:val="24"/>
                <w:szCs w:val="24"/>
              </w:rPr>
            </w:pPr>
            <w:r w:rsidRPr="00863DB6">
              <w:rPr>
                <w:spacing w:val="-2"/>
                <w:sz w:val="24"/>
                <w:szCs w:val="24"/>
              </w:rPr>
              <w:t>Různé</w:t>
            </w:r>
          </w:p>
        </w:tc>
        <w:tc>
          <w:tcPr>
            <w:tcW w:w="3269" w:type="dxa"/>
          </w:tcPr>
          <w:p w:rsidR="00863DB6" w:rsidRPr="00863DB6" w:rsidRDefault="00863DB6" w:rsidP="00863DB6">
            <w:pPr>
              <w:pStyle w:val="TableParagraph"/>
              <w:spacing w:line="240" w:lineRule="auto"/>
              <w:ind w:left="0"/>
              <w:rPr>
                <w:sz w:val="24"/>
                <w:szCs w:val="24"/>
              </w:rPr>
            </w:pPr>
          </w:p>
        </w:tc>
        <w:tc>
          <w:tcPr>
            <w:tcW w:w="3171" w:type="dxa"/>
          </w:tcPr>
          <w:p w:rsidR="00863DB6" w:rsidRPr="00863DB6" w:rsidRDefault="00863DB6" w:rsidP="00863DB6">
            <w:pPr>
              <w:pStyle w:val="TableParagraph"/>
              <w:spacing w:line="240" w:lineRule="auto"/>
              <w:ind w:left="0"/>
              <w:jc w:val="center"/>
              <w:rPr>
                <w:b/>
                <w:sz w:val="24"/>
                <w:szCs w:val="24"/>
              </w:rPr>
            </w:pPr>
            <w:r w:rsidRPr="00863DB6">
              <w:rPr>
                <w:b/>
                <w:spacing w:val="-5"/>
                <w:sz w:val="24"/>
                <w:szCs w:val="24"/>
              </w:rPr>
              <w:t>31</w:t>
            </w:r>
          </w:p>
        </w:tc>
      </w:tr>
    </w:tbl>
    <w:p w:rsidR="00863DB6" w:rsidRPr="00863DB6" w:rsidRDefault="00863DB6" w:rsidP="00863DB6">
      <w:pPr>
        <w:pStyle w:val="Nadpis1"/>
        <w:spacing w:before="0" w:line="240" w:lineRule="auto"/>
        <w:rPr>
          <w:rFonts w:ascii="Arial" w:hAnsi="Arial" w:cs="Arial"/>
          <w:sz w:val="24"/>
          <w:szCs w:val="24"/>
        </w:rPr>
      </w:pPr>
      <w:r w:rsidRPr="00863DB6">
        <w:rPr>
          <w:rFonts w:ascii="Arial" w:hAnsi="Arial" w:cs="Arial"/>
          <w:sz w:val="24"/>
          <w:szCs w:val="24"/>
        </w:rPr>
        <w:t>Do</w:t>
      </w:r>
      <w:r w:rsidRPr="00863DB6">
        <w:rPr>
          <w:rFonts w:ascii="Arial" w:hAnsi="Arial" w:cs="Arial"/>
          <w:spacing w:val="-5"/>
          <w:sz w:val="24"/>
          <w:szCs w:val="24"/>
        </w:rPr>
        <w:t xml:space="preserve"> </w:t>
      </w:r>
      <w:r w:rsidRPr="00863DB6">
        <w:rPr>
          <w:rFonts w:ascii="Arial" w:hAnsi="Arial" w:cs="Arial"/>
          <w:sz w:val="24"/>
          <w:szCs w:val="24"/>
        </w:rPr>
        <w:t>rady</w:t>
      </w:r>
      <w:r w:rsidRPr="00863DB6">
        <w:rPr>
          <w:rFonts w:ascii="Arial" w:hAnsi="Arial" w:cs="Arial"/>
          <w:spacing w:val="-5"/>
          <w:sz w:val="24"/>
          <w:szCs w:val="24"/>
        </w:rPr>
        <w:t xml:space="preserve"> </w:t>
      </w:r>
      <w:r w:rsidRPr="00863DB6">
        <w:rPr>
          <w:rFonts w:ascii="Arial" w:hAnsi="Arial" w:cs="Arial"/>
          <w:sz w:val="24"/>
          <w:szCs w:val="24"/>
        </w:rPr>
        <w:t>města</w:t>
      </w:r>
      <w:r w:rsidRPr="00863DB6">
        <w:rPr>
          <w:rFonts w:ascii="Arial" w:hAnsi="Arial" w:cs="Arial"/>
          <w:spacing w:val="-3"/>
          <w:sz w:val="24"/>
          <w:szCs w:val="24"/>
        </w:rPr>
        <w:t xml:space="preserve"> </w:t>
      </w:r>
      <w:r w:rsidRPr="00863DB6">
        <w:rPr>
          <w:rFonts w:ascii="Arial" w:hAnsi="Arial" w:cs="Arial"/>
          <w:sz w:val="24"/>
          <w:szCs w:val="24"/>
        </w:rPr>
        <w:t>dne</w:t>
      </w:r>
      <w:r w:rsidRPr="00863DB6">
        <w:rPr>
          <w:rFonts w:ascii="Arial" w:hAnsi="Arial" w:cs="Arial"/>
          <w:spacing w:val="-1"/>
          <w:sz w:val="24"/>
          <w:szCs w:val="24"/>
        </w:rPr>
        <w:t xml:space="preserve"> </w:t>
      </w:r>
      <w:r w:rsidRPr="00863DB6">
        <w:rPr>
          <w:rFonts w:ascii="Arial" w:hAnsi="Arial" w:cs="Arial"/>
          <w:sz w:val="24"/>
          <w:szCs w:val="24"/>
        </w:rPr>
        <w:t>6.</w:t>
      </w:r>
      <w:r w:rsidRPr="00863DB6">
        <w:rPr>
          <w:rFonts w:ascii="Arial" w:hAnsi="Arial" w:cs="Arial"/>
          <w:spacing w:val="-1"/>
          <w:sz w:val="24"/>
          <w:szCs w:val="24"/>
        </w:rPr>
        <w:t xml:space="preserve"> </w:t>
      </w:r>
      <w:r w:rsidRPr="00863DB6">
        <w:rPr>
          <w:rFonts w:ascii="Arial" w:hAnsi="Arial" w:cs="Arial"/>
          <w:sz w:val="24"/>
          <w:szCs w:val="24"/>
        </w:rPr>
        <w:t>4.</w:t>
      </w:r>
      <w:r w:rsidRPr="00863DB6">
        <w:rPr>
          <w:rFonts w:ascii="Arial" w:hAnsi="Arial" w:cs="Arial"/>
          <w:spacing w:val="-1"/>
          <w:sz w:val="24"/>
          <w:szCs w:val="24"/>
        </w:rPr>
        <w:t xml:space="preserve"> </w:t>
      </w:r>
      <w:r w:rsidRPr="00863DB6">
        <w:rPr>
          <w:rFonts w:ascii="Arial" w:hAnsi="Arial" w:cs="Arial"/>
          <w:sz w:val="24"/>
          <w:szCs w:val="24"/>
        </w:rPr>
        <w:t>2023-22.</w:t>
      </w:r>
      <w:r w:rsidRPr="00863DB6">
        <w:rPr>
          <w:rFonts w:ascii="Arial" w:hAnsi="Arial" w:cs="Arial"/>
          <w:spacing w:val="-1"/>
          <w:sz w:val="24"/>
          <w:szCs w:val="24"/>
        </w:rPr>
        <w:t xml:space="preserve"> </w:t>
      </w:r>
      <w:r w:rsidRPr="00863DB6">
        <w:rPr>
          <w:rFonts w:ascii="Arial" w:hAnsi="Arial" w:cs="Arial"/>
          <w:sz w:val="24"/>
          <w:szCs w:val="24"/>
        </w:rPr>
        <w:t>6.</w:t>
      </w:r>
      <w:r w:rsidRPr="00863DB6">
        <w:rPr>
          <w:rFonts w:ascii="Arial" w:hAnsi="Arial" w:cs="Arial"/>
          <w:spacing w:val="-4"/>
          <w:sz w:val="24"/>
          <w:szCs w:val="24"/>
        </w:rPr>
        <w:t xml:space="preserve"> </w:t>
      </w:r>
      <w:r w:rsidRPr="00863DB6">
        <w:rPr>
          <w:rFonts w:ascii="Arial" w:hAnsi="Arial" w:cs="Arial"/>
          <w:sz w:val="24"/>
          <w:szCs w:val="24"/>
        </w:rPr>
        <w:t>2023</w:t>
      </w:r>
      <w:r w:rsidRPr="00863DB6">
        <w:rPr>
          <w:rFonts w:ascii="Arial" w:hAnsi="Arial" w:cs="Arial"/>
          <w:spacing w:val="-1"/>
          <w:sz w:val="24"/>
          <w:szCs w:val="24"/>
        </w:rPr>
        <w:t xml:space="preserve"> </w:t>
      </w:r>
      <w:r w:rsidRPr="00863DB6">
        <w:rPr>
          <w:rFonts w:ascii="Arial" w:hAnsi="Arial" w:cs="Arial"/>
          <w:sz w:val="24"/>
          <w:szCs w:val="24"/>
        </w:rPr>
        <w:t>předloženo</w:t>
      </w:r>
      <w:r w:rsidRPr="00863DB6">
        <w:rPr>
          <w:rFonts w:ascii="Arial" w:hAnsi="Arial" w:cs="Arial"/>
          <w:spacing w:val="-1"/>
          <w:sz w:val="24"/>
          <w:szCs w:val="24"/>
        </w:rPr>
        <w:t xml:space="preserve"> </w:t>
      </w:r>
      <w:r w:rsidRPr="00863DB6">
        <w:rPr>
          <w:rFonts w:ascii="Arial" w:hAnsi="Arial" w:cs="Arial"/>
          <w:sz w:val="24"/>
          <w:szCs w:val="24"/>
        </w:rPr>
        <w:t>k</w:t>
      </w:r>
      <w:r w:rsidRPr="00863DB6">
        <w:rPr>
          <w:rFonts w:ascii="Arial" w:hAnsi="Arial" w:cs="Arial"/>
          <w:spacing w:val="-2"/>
          <w:sz w:val="24"/>
          <w:szCs w:val="24"/>
        </w:rPr>
        <w:t xml:space="preserve"> projednání:</w:t>
      </w:r>
    </w:p>
    <w:p w:rsidR="00863DB6" w:rsidRPr="00863DB6" w:rsidRDefault="00863DB6" w:rsidP="00863DB6">
      <w:pPr>
        <w:pStyle w:val="Zkladntext"/>
        <w:spacing w:after="0" w:line="240" w:lineRule="auto"/>
        <w:rPr>
          <w:rFonts w:ascii="Arial" w:hAnsi="Arial" w:cs="Arial"/>
          <w:b/>
          <w:sz w:val="24"/>
          <w:szCs w:val="24"/>
        </w:rPr>
      </w:pPr>
    </w:p>
    <w:p w:rsidR="00BE4674" w:rsidRDefault="00BE4674" w:rsidP="00863DB6">
      <w:pPr>
        <w:spacing w:after="0" w:line="240" w:lineRule="auto"/>
        <w:rPr>
          <w:rFonts w:ascii="Arial" w:hAnsi="Arial" w:cs="Arial"/>
          <w:b/>
          <w:sz w:val="24"/>
          <w:szCs w:val="24"/>
        </w:rPr>
      </w:pPr>
    </w:p>
    <w:p w:rsidR="00BE4674" w:rsidRDefault="00BE4674" w:rsidP="00863DB6">
      <w:pPr>
        <w:spacing w:after="0" w:line="240" w:lineRule="auto"/>
        <w:rPr>
          <w:rFonts w:ascii="Arial" w:hAnsi="Arial" w:cs="Arial"/>
          <w:b/>
          <w:sz w:val="24"/>
          <w:szCs w:val="24"/>
        </w:rPr>
      </w:pPr>
    </w:p>
    <w:p w:rsidR="00BE4674" w:rsidRDefault="00BE4674" w:rsidP="00863DB6">
      <w:pPr>
        <w:spacing w:after="0" w:line="240" w:lineRule="auto"/>
        <w:rPr>
          <w:rFonts w:ascii="Arial" w:hAnsi="Arial" w:cs="Arial"/>
          <w:b/>
          <w:sz w:val="24"/>
          <w:szCs w:val="24"/>
        </w:rPr>
      </w:pPr>
    </w:p>
    <w:p w:rsidR="00863DB6" w:rsidRPr="00863DB6" w:rsidRDefault="00863DB6" w:rsidP="00863DB6">
      <w:pPr>
        <w:spacing w:after="0" w:line="240" w:lineRule="auto"/>
        <w:rPr>
          <w:rFonts w:ascii="Arial" w:hAnsi="Arial" w:cs="Arial"/>
          <w:b/>
          <w:sz w:val="24"/>
          <w:szCs w:val="24"/>
        </w:rPr>
      </w:pPr>
      <w:r w:rsidRPr="00863DB6">
        <w:rPr>
          <w:rFonts w:ascii="Arial" w:hAnsi="Arial" w:cs="Arial"/>
          <w:b/>
          <w:sz w:val="24"/>
          <w:szCs w:val="24"/>
        </w:rPr>
        <w:t>Pozemkové oddělení: 34</w:t>
      </w:r>
      <w:r w:rsidRPr="00863DB6">
        <w:rPr>
          <w:rFonts w:ascii="Arial" w:hAnsi="Arial" w:cs="Arial"/>
          <w:b/>
          <w:spacing w:val="2"/>
          <w:sz w:val="24"/>
          <w:szCs w:val="24"/>
        </w:rPr>
        <w:t xml:space="preserve"> </w:t>
      </w:r>
      <w:r w:rsidRPr="00863DB6">
        <w:rPr>
          <w:rFonts w:ascii="Arial" w:hAnsi="Arial" w:cs="Arial"/>
          <w:b/>
          <w:spacing w:val="-2"/>
          <w:sz w:val="24"/>
          <w:szCs w:val="24"/>
        </w:rPr>
        <w:t>návrhů</w:t>
      </w:r>
    </w:p>
    <w:p w:rsidR="00863DB6" w:rsidRPr="00863DB6" w:rsidRDefault="00863DB6" w:rsidP="00863DB6">
      <w:pPr>
        <w:pStyle w:val="Zkladntext"/>
        <w:spacing w:after="0" w:line="240" w:lineRule="auto"/>
        <w:rPr>
          <w:rFonts w:ascii="Arial" w:hAnsi="Arial" w:cs="Arial"/>
          <w:b/>
          <w:sz w:val="24"/>
          <w:szCs w:val="24"/>
        </w:rPr>
      </w:pPr>
      <w:r w:rsidRPr="00863DB6">
        <w:rPr>
          <w:rFonts w:ascii="Arial" w:hAnsi="Arial" w:cs="Arial"/>
          <w:noProof/>
          <w:sz w:val="24"/>
          <w:szCs w:val="24"/>
          <w:lang w:eastAsia="cs-CZ"/>
        </w:rPr>
        <mc:AlternateContent>
          <mc:Choice Requires="wps">
            <w:drawing>
              <wp:anchor distT="0" distB="0" distL="0" distR="0" simplePos="0" relativeHeight="251685888" behindDoc="1" locked="0" layoutInCell="1" allowOverlap="1" wp14:anchorId="2A7BC726" wp14:editId="6993CEC6">
                <wp:simplePos x="0" y="0"/>
                <wp:positionH relativeFrom="page">
                  <wp:posOffset>647700</wp:posOffset>
                </wp:positionH>
                <wp:positionV relativeFrom="paragraph">
                  <wp:posOffset>120445</wp:posOffset>
                </wp:positionV>
                <wp:extent cx="6212205" cy="1960245"/>
                <wp:effectExtent l="0" t="0" r="0" b="0"/>
                <wp:wrapTopAndBottom/>
                <wp:docPr id="23"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2205" cy="1960245"/>
                        </a:xfrm>
                        <a:prstGeom prst="rect">
                          <a:avLst/>
                        </a:prstGeom>
                        <a:ln w="6095">
                          <a:solidFill>
                            <a:srgbClr val="000000"/>
                          </a:solidFill>
                          <a:prstDash val="solid"/>
                        </a:ln>
                      </wps:spPr>
                      <wps:txbx>
                        <w:txbxContent>
                          <w:p w:rsidR="00863DB6" w:rsidRDefault="00863DB6" w:rsidP="00863DB6">
                            <w:pPr>
                              <w:spacing w:before="17" w:line="242" w:lineRule="auto"/>
                              <w:ind w:left="108" w:right="72"/>
                              <w:rPr>
                                <w:b/>
                                <w:sz w:val="24"/>
                              </w:rPr>
                            </w:pPr>
                            <w:r>
                              <w:rPr>
                                <w:b/>
                                <w:sz w:val="24"/>
                              </w:rPr>
                              <w:t>Smlouvy,</w:t>
                            </w:r>
                            <w:r>
                              <w:rPr>
                                <w:b/>
                                <w:spacing w:val="-3"/>
                                <w:sz w:val="24"/>
                              </w:rPr>
                              <w:t xml:space="preserve"> </w:t>
                            </w:r>
                            <w:r>
                              <w:rPr>
                                <w:b/>
                                <w:sz w:val="24"/>
                              </w:rPr>
                              <w:t>dohody</w:t>
                            </w:r>
                            <w:r>
                              <w:rPr>
                                <w:b/>
                                <w:spacing w:val="-7"/>
                                <w:sz w:val="24"/>
                              </w:rPr>
                              <w:t xml:space="preserve"> </w:t>
                            </w:r>
                            <w:r>
                              <w:rPr>
                                <w:b/>
                                <w:sz w:val="24"/>
                              </w:rPr>
                              <w:t>a</w:t>
                            </w:r>
                            <w:r>
                              <w:rPr>
                                <w:b/>
                                <w:spacing w:val="-1"/>
                                <w:sz w:val="24"/>
                              </w:rPr>
                              <w:t xml:space="preserve"> </w:t>
                            </w:r>
                            <w:r>
                              <w:rPr>
                                <w:b/>
                                <w:sz w:val="24"/>
                              </w:rPr>
                              <w:t>dodatky</w:t>
                            </w:r>
                            <w:r>
                              <w:rPr>
                                <w:b/>
                                <w:spacing w:val="-10"/>
                                <w:sz w:val="24"/>
                              </w:rPr>
                              <w:t xml:space="preserve"> </w:t>
                            </w:r>
                            <w:r>
                              <w:rPr>
                                <w:b/>
                                <w:sz w:val="24"/>
                              </w:rPr>
                              <w:t>uzavřené</w:t>
                            </w:r>
                            <w:r>
                              <w:rPr>
                                <w:b/>
                                <w:spacing w:val="-3"/>
                                <w:sz w:val="24"/>
                              </w:rPr>
                              <w:t xml:space="preserve"> </w:t>
                            </w:r>
                            <w:r>
                              <w:rPr>
                                <w:b/>
                                <w:sz w:val="24"/>
                              </w:rPr>
                              <w:t>na</w:t>
                            </w:r>
                            <w:r>
                              <w:rPr>
                                <w:b/>
                                <w:spacing w:val="-1"/>
                                <w:sz w:val="24"/>
                              </w:rPr>
                              <w:t xml:space="preserve"> </w:t>
                            </w:r>
                            <w:r>
                              <w:rPr>
                                <w:b/>
                                <w:sz w:val="24"/>
                              </w:rPr>
                              <w:t>základě</w:t>
                            </w:r>
                            <w:r>
                              <w:rPr>
                                <w:b/>
                                <w:spacing w:val="-3"/>
                                <w:sz w:val="24"/>
                              </w:rPr>
                              <w:t xml:space="preserve"> </w:t>
                            </w:r>
                            <w:r>
                              <w:rPr>
                                <w:b/>
                                <w:sz w:val="24"/>
                              </w:rPr>
                              <w:t>usnesení</w:t>
                            </w:r>
                            <w:r>
                              <w:rPr>
                                <w:b/>
                                <w:spacing w:val="-5"/>
                                <w:sz w:val="24"/>
                              </w:rPr>
                              <w:t xml:space="preserve"> </w:t>
                            </w:r>
                            <w:r>
                              <w:rPr>
                                <w:b/>
                                <w:sz w:val="24"/>
                              </w:rPr>
                              <w:t>Rady</w:t>
                            </w:r>
                            <w:r>
                              <w:rPr>
                                <w:b/>
                                <w:spacing w:val="-7"/>
                                <w:sz w:val="24"/>
                              </w:rPr>
                              <w:t xml:space="preserve"> </w:t>
                            </w:r>
                            <w:r>
                              <w:rPr>
                                <w:b/>
                                <w:sz w:val="24"/>
                              </w:rPr>
                              <w:t>města</w:t>
                            </w:r>
                            <w:r>
                              <w:rPr>
                                <w:b/>
                                <w:spacing w:val="-5"/>
                                <w:sz w:val="24"/>
                              </w:rPr>
                              <w:t xml:space="preserve"> </w:t>
                            </w:r>
                            <w:r>
                              <w:rPr>
                                <w:b/>
                                <w:sz w:val="24"/>
                              </w:rPr>
                              <w:t xml:space="preserve">Jihlavy: </w:t>
                            </w:r>
                            <w:r>
                              <w:rPr>
                                <w:b/>
                                <w:spacing w:val="-2"/>
                                <w:sz w:val="24"/>
                              </w:rPr>
                              <w:t>č./22:</w:t>
                            </w:r>
                          </w:p>
                          <w:p w:rsidR="00863DB6" w:rsidRDefault="00863DB6" w:rsidP="00863DB6">
                            <w:pPr>
                              <w:pStyle w:val="Zkladntext"/>
                              <w:spacing w:line="273" w:lineRule="exact"/>
                              <w:ind w:left="108"/>
                            </w:pPr>
                            <w:r>
                              <w:rPr>
                                <w:b/>
                              </w:rPr>
                              <w:t>č./23:</w:t>
                            </w:r>
                            <w:r>
                              <w:rPr>
                                <w:b/>
                                <w:spacing w:val="26"/>
                              </w:rPr>
                              <w:t xml:space="preserve"> </w:t>
                            </w:r>
                            <w:r>
                              <w:t>468,</w:t>
                            </w:r>
                            <w:r>
                              <w:rPr>
                                <w:spacing w:val="30"/>
                              </w:rPr>
                              <w:t xml:space="preserve"> </w:t>
                            </w:r>
                            <w:r>
                              <w:t>469,</w:t>
                            </w:r>
                            <w:r>
                              <w:rPr>
                                <w:spacing w:val="30"/>
                              </w:rPr>
                              <w:t xml:space="preserve"> </w:t>
                            </w:r>
                            <w:r>
                              <w:t>470,</w:t>
                            </w:r>
                            <w:r>
                              <w:rPr>
                                <w:spacing w:val="28"/>
                              </w:rPr>
                              <w:t xml:space="preserve"> </w:t>
                            </w:r>
                            <w:r>
                              <w:t>503,</w:t>
                            </w:r>
                            <w:r>
                              <w:rPr>
                                <w:spacing w:val="28"/>
                              </w:rPr>
                              <w:t xml:space="preserve"> </w:t>
                            </w:r>
                            <w:r>
                              <w:t>504,</w:t>
                            </w:r>
                            <w:r>
                              <w:rPr>
                                <w:spacing w:val="27"/>
                              </w:rPr>
                              <w:t xml:space="preserve"> </w:t>
                            </w:r>
                            <w:r>
                              <w:t>505,</w:t>
                            </w:r>
                            <w:r>
                              <w:rPr>
                                <w:spacing w:val="28"/>
                              </w:rPr>
                              <w:t xml:space="preserve"> </w:t>
                            </w:r>
                            <w:r>
                              <w:t>506,</w:t>
                            </w:r>
                            <w:r>
                              <w:rPr>
                                <w:spacing w:val="30"/>
                              </w:rPr>
                              <w:t xml:space="preserve"> </w:t>
                            </w:r>
                            <w:r>
                              <w:t>507,</w:t>
                            </w:r>
                            <w:r>
                              <w:rPr>
                                <w:spacing w:val="30"/>
                              </w:rPr>
                              <w:t xml:space="preserve"> </w:t>
                            </w:r>
                            <w:r>
                              <w:t>566,</w:t>
                            </w:r>
                            <w:r>
                              <w:rPr>
                                <w:spacing w:val="30"/>
                              </w:rPr>
                              <w:t xml:space="preserve"> </w:t>
                            </w:r>
                            <w:r>
                              <w:t>612,</w:t>
                            </w:r>
                            <w:r>
                              <w:rPr>
                                <w:spacing w:val="29"/>
                              </w:rPr>
                              <w:t xml:space="preserve"> </w:t>
                            </w:r>
                            <w:r>
                              <w:t>613,</w:t>
                            </w:r>
                            <w:r>
                              <w:rPr>
                                <w:spacing w:val="30"/>
                              </w:rPr>
                              <w:t xml:space="preserve"> </w:t>
                            </w:r>
                            <w:r>
                              <w:t>614,</w:t>
                            </w:r>
                            <w:r>
                              <w:rPr>
                                <w:spacing w:val="31"/>
                              </w:rPr>
                              <w:t xml:space="preserve"> </w:t>
                            </w:r>
                            <w:r>
                              <w:t>615,</w:t>
                            </w:r>
                            <w:r>
                              <w:rPr>
                                <w:spacing w:val="30"/>
                              </w:rPr>
                              <w:t xml:space="preserve"> </w:t>
                            </w:r>
                            <w:r>
                              <w:t>620,</w:t>
                            </w:r>
                            <w:r>
                              <w:rPr>
                                <w:spacing w:val="28"/>
                              </w:rPr>
                              <w:t xml:space="preserve"> </w:t>
                            </w:r>
                            <w:r>
                              <w:t>632,</w:t>
                            </w:r>
                            <w:r>
                              <w:rPr>
                                <w:spacing w:val="28"/>
                              </w:rPr>
                              <w:t xml:space="preserve"> </w:t>
                            </w:r>
                            <w:r>
                              <w:rPr>
                                <w:spacing w:val="-4"/>
                              </w:rPr>
                              <w:t>660,</w:t>
                            </w:r>
                          </w:p>
                          <w:p w:rsidR="00863DB6" w:rsidRDefault="00863DB6" w:rsidP="00863DB6">
                            <w:pPr>
                              <w:pStyle w:val="Zkladntext"/>
                              <w:ind w:left="108"/>
                            </w:pPr>
                            <w:r>
                              <w:t>661,</w:t>
                            </w:r>
                            <w:r>
                              <w:rPr>
                                <w:spacing w:val="-4"/>
                              </w:rPr>
                              <w:t xml:space="preserve"> </w:t>
                            </w:r>
                            <w:r>
                              <w:t>662,</w:t>
                            </w:r>
                            <w:r>
                              <w:rPr>
                                <w:spacing w:val="1"/>
                              </w:rPr>
                              <w:t xml:space="preserve"> </w:t>
                            </w:r>
                            <w:r>
                              <w:t>663,</w:t>
                            </w:r>
                            <w:r>
                              <w:rPr>
                                <w:spacing w:val="-2"/>
                              </w:rPr>
                              <w:t xml:space="preserve"> </w:t>
                            </w:r>
                            <w:r>
                              <w:t>664, 713,</w:t>
                            </w:r>
                            <w:r>
                              <w:rPr>
                                <w:spacing w:val="2"/>
                              </w:rPr>
                              <w:t xml:space="preserve"> </w:t>
                            </w:r>
                            <w:r>
                              <w:t>728,</w:t>
                            </w:r>
                            <w:r>
                              <w:rPr>
                                <w:spacing w:val="1"/>
                              </w:rPr>
                              <w:t xml:space="preserve"> </w:t>
                            </w:r>
                            <w:r>
                              <w:t>785,</w:t>
                            </w:r>
                            <w:r>
                              <w:rPr>
                                <w:spacing w:val="3"/>
                              </w:rPr>
                              <w:t xml:space="preserve"> </w:t>
                            </w:r>
                            <w:r>
                              <w:t>786,</w:t>
                            </w:r>
                            <w:r>
                              <w:rPr>
                                <w:spacing w:val="-2"/>
                              </w:rPr>
                              <w:t xml:space="preserve"> </w:t>
                            </w:r>
                            <w:r>
                              <w:t>787,</w:t>
                            </w:r>
                            <w:r>
                              <w:rPr>
                                <w:spacing w:val="-2"/>
                              </w:rPr>
                              <w:t xml:space="preserve"> </w:t>
                            </w:r>
                            <w:r>
                              <w:t>848,</w:t>
                            </w:r>
                            <w:r>
                              <w:rPr>
                                <w:spacing w:val="-2"/>
                              </w:rPr>
                              <w:t xml:space="preserve"> </w:t>
                            </w:r>
                            <w:r>
                              <w:t>849, 937,</w:t>
                            </w:r>
                            <w:r>
                              <w:rPr>
                                <w:spacing w:val="-2"/>
                              </w:rPr>
                              <w:t xml:space="preserve"> </w:t>
                            </w:r>
                            <w:r>
                              <w:t>1003,</w:t>
                            </w:r>
                            <w:r>
                              <w:rPr>
                                <w:spacing w:val="-1"/>
                              </w:rPr>
                              <w:t xml:space="preserve"> </w:t>
                            </w:r>
                            <w:r>
                              <w:rPr>
                                <w:spacing w:val="-4"/>
                              </w:rPr>
                              <w:t>1004</w:t>
                            </w:r>
                          </w:p>
                          <w:p w:rsidR="00863DB6" w:rsidRDefault="00863DB6" w:rsidP="00863DB6">
                            <w:pPr>
                              <w:pStyle w:val="Zkladntext"/>
                              <w:ind w:left="108" w:right="3135"/>
                            </w:pPr>
                            <w:r>
                              <w:t>Nájemní</w:t>
                            </w:r>
                            <w:r>
                              <w:rPr>
                                <w:spacing w:val="-3"/>
                              </w:rPr>
                              <w:t xml:space="preserve"> </w:t>
                            </w:r>
                            <w:r>
                              <w:t>smlouvy</w:t>
                            </w:r>
                            <w:r>
                              <w:rPr>
                                <w:spacing w:val="-6"/>
                              </w:rPr>
                              <w:t xml:space="preserve"> </w:t>
                            </w:r>
                            <w:r>
                              <w:t>(vč.</w:t>
                            </w:r>
                            <w:r>
                              <w:rPr>
                                <w:spacing w:val="-2"/>
                              </w:rPr>
                              <w:t xml:space="preserve"> </w:t>
                            </w:r>
                            <w:r>
                              <w:t>dodatků):</w:t>
                            </w:r>
                            <w:r>
                              <w:rPr>
                                <w:spacing w:val="-5"/>
                              </w:rPr>
                              <w:t xml:space="preserve"> </w:t>
                            </w:r>
                            <w:r>
                              <w:t>170</w:t>
                            </w:r>
                            <w:r>
                              <w:rPr>
                                <w:spacing w:val="-5"/>
                              </w:rPr>
                              <w:t xml:space="preserve"> </w:t>
                            </w:r>
                            <w:r>
                              <w:t>(z</w:t>
                            </w:r>
                            <w:r>
                              <w:rPr>
                                <w:spacing w:val="-6"/>
                              </w:rPr>
                              <w:t xml:space="preserve"> </w:t>
                            </w:r>
                            <w:r>
                              <w:t>toho</w:t>
                            </w:r>
                            <w:r>
                              <w:rPr>
                                <w:spacing w:val="-5"/>
                              </w:rPr>
                              <w:t xml:space="preserve"> </w:t>
                            </w:r>
                            <w:r>
                              <w:t>105</w:t>
                            </w:r>
                            <w:r>
                              <w:rPr>
                                <w:spacing w:val="-2"/>
                              </w:rPr>
                              <w:t xml:space="preserve"> </w:t>
                            </w:r>
                            <w:r>
                              <w:t>dodatků) Smlouvy o budoucí smlouvě o zřízení služebnosti: 21 Smlouvy o zřízení věcného břemene, služebnosti: 10 Smlouvy o komunikačním napojení: 6</w:t>
                            </w:r>
                          </w:p>
                          <w:p w:rsidR="00863DB6" w:rsidRDefault="00863DB6" w:rsidP="00863DB6">
                            <w:pPr>
                              <w:pStyle w:val="Zkladntext"/>
                              <w:ind w:left="108" w:right="4356"/>
                            </w:pPr>
                            <w:r>
                              <w:t>Souhlas</w:t>
                            </w:r>
                            <w:r>
                              <w:rPr>
                                <w:spacing w:val="-9"/>
                              </w:rPr>
                              <w:t xml:space="preserve"> </w:t>
                            </w:r>
                            <w:r>
                              <w:t>vlastníka</w:t>
                            </w:r>
                            <w:r>
                              <w:rPr>
                                <w:spacing w:val="-9"/>
                              </w:rPr>
                              <w:t xml:space="preserve"> </w:t>
                            </w:r>
                            <w:r>
                              <w:t>sousedního</w:t>
                            </w:r>
                            <w:r>
                              <w:rPr>
                                <w:spacing w:val="-9"/>
                              </w:rPr>
                              <w:t xml:space="preserve"> </w:t>
                            </w:r>
                            <w:r>
                              <w:t>pozemku:</w:t>
                            </w:r>
                            <w:r>
                              <w:rPr>
                                <w:spacing w:val="-8"/>
                              </w:rPr>
                              <w:t xml:space="preserve"> </w:t>
                            </w:r>
                            <w:r>
                              <w:t>7 Souhlas vlastníka pozemku: 22</w:t>
                            </w:r>
                          </w:p>
                          <w:p w:rsidR="00863DB6" w:rsidRDefault="00863DB6" w:rsidP="00863DB6">
                            <w:pPr>
                              <w:pStyle w:val="Zkladntext"/>
                              <w:ind w:left="108"/>
                            </w:pPr>
                            <w:r>
                              <w:t>Souhlas</w:t>
                            </w:r>
                            <w:r>
                              <w:rPr>
                                <w:spacing w:val="-1"/>
                              </w:rPr>
                              <w:t xml:space="preserve"> </w:t>
                            </w:r>
                            <w:r>
                              <w:t>se stavebním</w:t>
                            </w:r>
                            <w:r>
                              <w:rPr>
                                <w:spacing w:val="-1"/>
                              </w:rPr>
                              <w:t xml:space="preserve"> </w:t>
                            </w:r>
                            <w:r>
                              <w:t>záměrem:</w:t>
                            </w:r>
                            <w:r>
                              <w:rPr>
                                <w:spacing w:val="-2"/>
                              </w:rPr>
                              <w:t xml:space="preserve"> </w:t>
                            </w:r>
                            <w:r>
                              <w:rPr>
                                <w:spacing w:val="-10"/>
                              </w:rPr>
                              <w:t>4</w:t>
                            </w:r>
                          </w:p>
                        </w:txbxContent>
                      </wps:txbx>
                      <wps:bodyPr wrap="square" lIns="0" tIns="0" rIns="0" bIns="0" rtlCol="0">
                        <a:noAutofit/>
                      </wps:bodyPr>
                    </wps:wsp>
                  </a:graphicData>
                </a:graphic>
              </wp:anchor>
            </w:drawing>
          </mc:Choice>
          <mc:Fallback>
            <w:pict>
              <v:shapetype w14:anchorId="2A7BC726" id="_x0000_t202" coordsize="21600,21600" o:spt="202" path="m,l,21600r21600,l21600,xe">
                <v:stroke joinstyle="miter"/>
                <v:path gradientshapeok="t" o:connecttype="rect"/>
              </v:shapetype>
              <v:shape id="Textbox 18" o:spid="_x0000_s1026" type="#_x0000_t202" style="position:absolute;margin-left:51pt;margin-top:9.5pt;width:489.15pt;height:154.35pt;z-index:-251630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" filled="f" strokeweight=".16931mm">
                <v:path arrowok="t"/>
                <v:textbox inset="0,0,0,0">
                  <w:txbxContent>
                    <w:p w:rsidR="00863DB6" w:rsidRDefault="00863DB6" w:rsidP="00863DB6">
                      <w:pPr>
                        <w:spacing w:before="17" w:line="242" w:lineRule="auto"/>
                        <w:ind w:left="108" w:right="72"/>
                        <w:rPr>
                          <w:b/>
                          <w:sz w:val="24"/>
                        </w:rPr>
                      </w:pPr>
                      <w:r>
                        <w:rPr>
                          <w:b/>
                          <w:sz w:val="24"/>
                        </w:rPr>
                        <w:t>Smlouvy,</w:t>
                      </w:r>
                      <w:r>
                        <w:rPr>
                          <w:b/>
                          <w:spacing w:val="-3"/>
                          <w:sz w:val="24"/>
                        </w:rPr>
                        <w:t xml:space="preserve"> </w:t>
                      </w:r>
                      <w:r>
                        <w:rPr>
                          <w:b/>
                          <w:sz w:val="24"/>
                        </w:rPr>
                        <w:t>dohody</w:t>
                      </w:r>
                      <w:r>
                        <w:rPr>
                          <w:b/>
                          <w:spacing w:val="-7"/>
                          <w:sz w:val="24"/>
                        </w:rPr>
                        <w:t xml:space="preserve"> </w:t>
                      </w:r>
                      <w:r>
                        <w:rPr>
                          <w:b/>
                          <w:sz w:val="24"/>
                        </w:rPr>
                        <w:t>a</w:t>
                      </w:r>
                      <w:r>
                        <w:rPr>
                          <w:b/>
                          <w:spacing w:val="-1"/>
                          <w:sz w:val="24"/>
                        </w:rPr>
                        <w:t xml:space="preserve"> </w:t>
                      </w:r>
                      <w:r>
                        <w:rPr>
                          <w:b/>
                          <w:sz w:val="24"/>
                        </w:rPr>
                        <w:t>dodatky</w:t>
                      </w:r>
                      <w:r>
                        <w:rPr>
                          <w:b/>
                          <w:spacing w:val="-10"/>
                          <w:sz w:val="24"/>
                        </w:rPr>
                        <w:t xml:space="preserve"> </w:t>
                      </w:r>
                      <w:r>
                        <w:rPr>
                          <w:b/>
                          <w:sz w:val="24"/>
                        </w:rPr>
                        <w:t>uzavřené</w:t>
                      </w:r>
                      <w:r>
                        <w:rPr>
                          <w:b/>
                          <w:spacing w:val="-3"/>
                          <w:sz w:val="24"/>
                        </w:rPr>
                        <w:t xml:space="preserve"> </w:t>
                      </w:r>
                      <w:r>
                        <w:rPr>
                          <w:b/>
                          <w:sz w:val="24"/>
                        </w:rPr>
                        <w:t>na</w:t>
                      </w:r>
                      <w:r>
                        <w:rPr>
                          <w:b/>
                          <w:spacing w:val="-1"/>
                          <w:sz w:val="24"/>
                        </w:rPr>
                        <w:t xml:space="preserve"> </w:t>
                      </w:r>
                      <w:r>
                        <w:rPr>
                          <w:b/>
                          <w:sz w:val="24"/>
                        </w:rPr>
                        <w:t>základě</w:t>
                      </w:r>
                      <w:r>
                        <w:rPr>
                          <w:b/>
                          <w:spacing w:val="-3"/>
                          <w:sz w:val="24"/>
                        </w:rPr>
                        <w:t xml:space="preserve"> </w:t>
                      </w:r>
                      <w:r>
                        <w:rPr>
                          <w:b/>
                          <w:sz w:val="24"/>
                        </w:rPr>
                        <w:t>usnesení</w:t>
                      </w:r>
                      <w:r>
                        <w:rPr>
                          <w:b/>
                          <w:spacing w:val="-5"/>
                          <w:sz w:val="24"/>
                        </w:rPr>
                        <w:t xml:space="preserve"> </w:t>
                      </w:r>
                      <w:r>
                        <w:rPr>
                          <w:b/>
                          <w:sz w:val="24"/>
                        </w:rPr>
                        <w:t>Rady</w:t>
                      </w:r>
                      <w:r>
                        <w:rPr>
                          <w:b/>
                          <w:spacing w:val="-7"/>
                          <w:sz w:val="24"/>
                        </w:rPr>
                        <w:t xml:space="preserve"> </w:t>
                      </w:r>
                      <w:r>
                        <w:rPr>
                          <w:b/>
                          <w:sz w:val="24"/>
                        </w:rPr>
                        <w:t>města</w:t>
                      </w:r>
                      <w:r>
                        <w:rPr>
                          <w:b/>
                          <w:spacing w:val="-5"/>
                          <w:sz w:val="24"/>
                        </w:rPr>
                        <w:t xml:space="preserve"> </w:t>
                      </w:r>
                      <w:r>
                        <w:rPr>
                          <w:b/>
                          <w:sz w:val="24"/>
                        </w:rPr>
                        <w:t xml:space="preserve">Jihlavy: </w:t>
                      </w:r>
                      <w:r>
                        <w:rPr>
                          <w:b/>
                          <w:spacing w:val="-2"/>
                          <w:sz w:val="24"/>
                        </w:rPr>
                        <w:t>č./22:</w:t>
                      </w:r>
                    </w:p>
                    <w:p w:rsidR="00863DB6" w:rsidRDefault="00863DB6" w:rsidP="00863DB6">
                      <w:pPr>
                        <w:pStyle w:val="Zkladntext"/>
                        <w:spacing w:line="273" w:lineRule="exact"/>
                        <w:ind w:left="108"/>
                      </w:pPr>
                      <w:r>
                        <w:rPr>
                          <w:b/>
                        </w:rPr>
                        <w:t>č./23:</w:t>
                      </w:r>
                      <w:r>
                        <w:rPr>
                          <w:b/>
                          <w:spacing w:val="26"/>
                        </w:rPr>
                        <w:t xml:space="preserve"> </w:t>
                      </w:r>
                      <w:r>
                        <w:t>468,</w:t>
                      </w:r>
                      <w:r>
                        <w:rPr>
                          <w:spacing w:val="30"/>
                        </w:rPr>
                        <w:t xml:space="preserve"> </w:t>
                      </w:r>
                      <w:r>
                        <w:t>469,</w:t>
                      </w:r>
                      <w:r>
                        <w:rPr>
                          <w:spacing w:val="30"/>
                        </w:rPr>
                        <w:t xml:space="preserve"> </w:t>
                      </w:r>
                      <w:r>
                        <w:t>470,</w:t>
                      </w:r>
                      <w:r>
                        <w:rPr>
                          <w:spacing w:val="28"/>
                        </w:rPr>
                        <w:t xml:space="preserve"> </w:t>
                      </w:r>
                      <w:r>
                        <w:t>503,</w:t>
                      </w:r>
                      <w:r>
                        <w:rPr>
                          <w:spacing w:val="28"/>
                        </w:rPr>
                        <w:t xml:space="preserve"> </w:t>
                      </w:r>
                      <w:r>
                        <w:t>504,</w:t>
                      </w:r>
                      <w:r>
                        <w:rPr>
                          <w:spacing w:val="27"/>
                        </w:rPr>
                        <w:t xml:space="preserve"> </w:t>
                      </w:r>
                      <w:r>
                        <w:t>505,</w:t>
                      </w:r>
                      <w:r>
                        <w:rPr>
                          <w:spacing w:val="28"/>
                        </w:rPr>
                        <w:t xml:space="preserve"> </w:t>
                      </w:r>
                      <w:r>
                        <w:t>506,</w:t>
                      </w:r>
                      <w:r>
                        <w:rPr>
                          <w:spacing w:val="30"/>
                        </w:rPr>
                        <w:t xml:space="preserve"> </w:t>
                      </w:r>
                      <w:r>
                        <w:t>507,</w:t>
                      </w:r>
                      <w:r>
                        <w:rPr>
                          <w:spacing w:val="30"/>
                        </w:rPr>
                        <w:t xml:space="preserve"> </w:t>
                      </w:r>
                      <w:r>
                        <w:t>566,</w:t>
                      </w:r>
                      <w:r>
                        <w:rPr>
                          <w:spacing w:val="30"/>
                        </w:rPr>
                        <w:t xml:space="preserve"> </w:t>
                      </w:r>
                      <w:r>
                        <w:t>612,</w:t>
                      </w:r>
                      <w:r>
                        <w:rPr>
                          <w:spacing w:val="29"/>
                        </w:rPr>
                        <w:t xml:space="preserve"> </w:t>
                      </w:r>
                      <w:r>
                        <w:t>613,</w:t>
                      </w:r>
                      <w:r>
                        <w:rPr>
                          <w:spacing w:val="30"/>
                        </w:rPr>
                        <w:t xml:space="preserve"> </w:t>
                      </w:r>
                      <w:r>
                        <w:t>614,</w:t>
                      </w:r>
                      <w:r>
                        <w:rPr>
                          <w:spacing w:val="31"/>
                        </w:rPr>
                        <w:t xml:space="preserve"> </w:t>
                      </w:r>
                      <w:r>
                        <w:t>615,</w:t>
                      </w:r>
                      <w:r>
                        <w:rPr>
                          <w:spacing w:val="30"/>
                        </w:rPr>
                        <w:t xml:space="preserve"> </w:t>
                      </w:r>
                      <w:r>
                        <w:t>620,</w:t>
                      </w:r>
                      <w:r>
                        <w:rPr>
                          <w:spacing w:val="28"/>
                        </w:rPr>
                        <w:t xml:space="preserve"> </w:t>
                      </w:r>
                      <w:r>
                        <w:t>632,</w:t>
                      </w:r>
                      <w:r>
                        <w:rPr>
                          <w:spacing w:val="28"/>
                        </w:rPr>
                        <w:t xml:space="preserve"> </w:t>
                      </w:r>
                      <w:r>
                        <w:rPr>
                          <w:spacing w:val="-4"/>
                        </w:rPr>
                        <w:t>660,</w:t>
                      </w:r>
                    </w:p>
                    <w:p w:rsidR="00863DB6" w:rsidRDefault="00863DB6" w:rsidP="00863DB6">
                      <w:pPr>
                        <w:pStyle w:val="Zkladntext"/>
                        <w:ind w:left="108"/>
                      </w:pPr>
                      <w:r>
                        <w:t>661,</w:t>
                      </w:r>
                      <w:r>
                        <w:rPr>
                          <w:spacing w:val="-4"/>
                        </w:rPr>
                        <w:t xml:space="preserve"> </w:t>
                      </w:r>
                      <w:r>
                        <w:t>662,</w:t>
                      </w:r>
                      <w:r>
                        <w:rPr>
                          <w:spacing w:val="1"/>
                        </w:rPr>
                        <w:t xml:space="preserve"> </w:t>
                      </w:r>
                      <w:r>
                        <w:t>663,</w:t>
                      </w:r>
                      <w:r>
                        <w:rPr>
                          <w:spacing w:val="-2"/>
                        </w:rPr>
                        <w:t xml:space="preserve"> </w:t>
                      </w:r>
                      <w:r>
                        <w:t>664, 713,</w:t>
                      </w:r>
                      <w:r>
                        <w:rPr>
                          <w:spacing w:val="2"/>
                        </w:rPr>
                        <w:t xml:space="preserve"> </w:t>
                      </w:r>
                      <w:r>
                        <w:t>728,</w:t>
                      </w:r>
                      <w:r>
                        <w:rPr>
                          <w:spacing w:val="1"/>
                        </w:rPr>
                        <w:t xml:space="preserve"> </w:t>
                      </w:r>
                      <w:r>
                        <w:t>785,</w:t>
                      </w:r>
                      <w:r>
                        <w:rPr>
                          <w:spacing w:val="3"/>
                        </w:rPr>
                        <w:t xml:space="preserve"> </w:t>
                      </w:r>
                      <w:r>
                        <w:t>786,</w:t>
                      </w:r>
                      <w:r>
                        <w:rPr>
                          <w:spacing w:val="-2"/>
                        </w:rPr>
                        <w:t xml:space="preserve"> </w:t>
                      </w:r>
                      <w:r>
                        <w:t>787,</w:t>
                      </w:r>
                      <w:r>
                        <w:rPr>
                          <w:spacing w:val="-2"/>
                        </w:rPr>
                        <w:t xml:space="preserve"> </w:t>
                      </w:r>
                      <w:r>
                        <w:t>848,</w:t>
                      </w:r>
                      <w:r>
                        <w:rPr>
                          <w:spacing w:val="-2"/>
                        </w:rPr>
                        <w:t xml:space="preserve"> </w:t>
                      </w:r>
                      <w:r>
                        <w:t>849, 937,</w:t>
                      </w:r>
                      <w:r>
                        <w:rPr>
                          <w:spacing w:val="-2"/>
                        </w:rPr>
                        <w:t xml:space="preserve"> </w:t>
                      </w:r>
                      <w:r>
                        <w:t>1003,</w:t>
                      </w:r>
                      <w:r>
                        <w:rPr>
                          <w:spacing w:val="-1"/>
                        </w:rPr>
                        <w:t xml:space="preserve"> </w:t>
                      </w:r>
                      <w:r>
                        <w:rPr>
                          <w:spacing w:val="-4"/>
                        </w:rPr>
                        <w:t>1004</w:t>
                      </w:r>
                    </w:p>
                    <w:p w:rsidR="00863DB6" w:rsidRDefault="00863DB6" w:rsidP="00863DB6">
                      <w:pPr>
                        <w:pStyle w:val="Zkladntext"/>
                        <w:ind w:left="108" w:right="3135"/>
                      </w:pPr>
                      <w:r>
                        <w:t>Nájemní</w:t>
                      </w:r>
                      <w:r>
                        <w:rPr>
                          <w:spacing w:val="-3"/>
                        </w:rPr>
                        <w:t xml:space="preserve"> </w:t>
                      </w:r>
                      <w:r>
                        <w:t>smlouvy</w:t>
                      </w:r>
                      <w:r>
                        <w:rPr>
                          <w:spacing w:val="-6"/>
                        </w:rPr>
                        <w:t xml:space="preserve"> </w:t>
                      </w:r>
                      <w:r>
                        <w:t>(vč.</w:t>
                      </w:r>
                      <w:r>
                        <w:rPr>
                          <w:spacing w:val="-2"/>
                        </w:rPr>
                        <w:t xml:space="preserve"> </w:t>
                      </w:r>
                      <w:r>
                        <w:t>dodatků):</w:t>
                      </w:r>
                      <w:r>
                        <w:rPr>
                          <w:spacing w:val="-5"/>
                        </w:rPr>
                        <w:t xml:space="preserve"> </w:t>
                      </w:r>
                      <w:r>
                        <w:t>170</w:t>
                      </w:r>
                      <w:r>
                        <w:rPr>
                          <w:spacing w:val="-5"/>
                        </w:rPr>
                        <w:t xml:space="preserve"> </w:t>
                      </w:r>
                      <w:r>
                        <w:t>(z</w:t>
                      </w:r>
                      <w:r>
                        <w:rPr>
                          <w:spacing w:val="-6"/>
                        </w:rPr>
                        <w:t xml:space="preserve"> </w:t>
                      </w:r>
                      <w:r>
                        <w:t>toho</w:t>
                      </w:r>
                      <w:r>
                        <w:rPr>
                          <w:spacing w:val="-5"/>
                        </w:rPr>
                        <w:t xml:space="preserve"> </w:t>
                      </w:r>
                      <w:r>
                        <w:t>105</w:t>
                      </w:r>
                      <w:r>
                        <w:rPr>
                          <w:spacing w:val="-2"/>
                        </w:rPr>
                        <w:t xml:space="preserve"> </w:t>
                      </w:r>
                      <w:r>
                        <w:t>dodatků) Smlouvy o budoucí smlouvě o zřízení služebnosti: 21 Smlouvy o zřízení věcného břemene, služebnosti: 10 Smlouvy o komunikačním napojení: 6</w:t>
                      </w:r>
                    </w:p>
                    <w:p w:rsidR="00863DB6" w:rsidRDefault="00863DB6" w:rsidP="00863DB6">
                      <w:pPr>
                        <w:pStyle w:val="Zkladntext"/>
                        <w:ind w:left="108" w:right="4356"/>
                      </w:pPr>
                      <w:r>
                        <w:t>Souhlas</w:t>
                      </w:r>
                      <w:r>
                        <w:rPr>
                          <w:spacing w:val="-9"/>
                        </w:rPr>
                        <w:t xml:space="preserve"> </w:t>
                      </w:r>
                      <w:r>
                        <w:t>vlastníka</w:t>
                      </w:r>
                      <w:r>
                        <w:rPr>
                          <w:spacing w:val="-9"/>
                        </w:rPr>
                        <w:t xml:space="preserve"> </w:t>
                      </w:r>
                      <w:r>
                        <w:t>sousedního</w:t>
                      </w:r>
                      <w:r>
                        <w:rPr>
                          <w:spacing w:val="-9"/>
                        </w:rPr>
                        <w:t xml:space="preserve"> </w:t>
                      </w:r>
                      <w:r>
                        <w:t>pozemku:</w:t>
                      </w:r>
                      <w:r>
                        <w:rPr>
                          <w:spacing w:val="-8"/>
                        </w:rPr>
                        <w:t xml:space="preserve"> </w:t>
                      </w:r>
                      <w:r>
                        <w:t>7 Souhlas vlastníka pozemku: 22</w:t>
                      </w:r>
                    </w:p>
                    <w:p w:rsidR="00863DB6" w:rsidRDefault="00863DB6" w:rsidP="00863DB6">
                      <w:pPr>
                        <w:pStyle w:val="Zkladntext"/>
                        <w:ind w:left="108"/>
                      </w:pPr>
                      <w:r>
                        <w:t>Souhlas</w:t>
                      </w:r>
                      <w:r>
                        <w:rPr>
                          <w:spacing w:val="-1"/>
                        </w:rPr>
                        <w:t xml:space="preserve"> </w:t>
                      </w:r>
                      <w:r>
                        <w:t>se stavebním</w:t>
                      </w:r>
                      <w:r>
                        <w:rPr>
                          <w:spacing w:val="-1"/>
                        </w:rPr>
                        <w:t xml:space="preserve"> </w:t>
                      </w:r>
                      <w:r>
                        <w:t>záměrem:</w:t>
                      </w:r>
                      <w:r>
                        <w:rPr>
                          <w:spacing w:val="-2"/>
                        </w:rPr>
                        <w:t xml:space="preserve"> </w:t>
                      </w:r>
                      <w:r>
                        <w:rPr>
                          <w:spacing w:val="-10"/>
                        </w:rPr>
                        <w:t>4</w:t>
                      </w:r>
                    </w:p>
                  </w:txbxContent>
                </v:textbox>
                <w10:wrap type="topAndBottom" anchorx="page"/>
              </v:shape>
            </w:pict>
          </mc:Fallback>
        </mc:AlternateContent>
      </w:r>
    </w:p>
    <w:p w:rsidR="00863DB6" w:rsidRPr="00863DB6" w:rsidRDefault="00863DB6" w:rsidP="00863DB6">
      <w:pPr>
        <w:spacing w:after="0" w:line="240" w:lineRule="auto"/>
        <w:rPr>
          <w:rFonts w:ascii="Arial" w:hAnsi="Arial" w:cs="Arial"/>
          <w:b/>
          <w:sz w:val="24"/>
          <w:szCs w:val="24"/>
        </w:rPr>
      </w:pPr>
      <w:r w:rsidRPr="00863DB6">
        <w:rPr>
          <w:rFonts w:ascii="Arial" w:hAnsi="Arial" w:cs="Arial"/>
          <w:b/>
          <w:sz w:val="24"/>
          <w:szCs w:val="24"/>
        </w:rPr>
        <w:lastRenderedPageBreak/>
        <w:t>Oddělení</w:t>
      </w:r>
      <w:r w:rsidRPr="00863DB6">
        <w:rPr>
          <w:rFonts w:ascii="Arial" w:hAnsi="Arial" w:cs="Arial"/>
          <w:b/>
          <w:spacing w:val="-1"/>
          <w:sz w:val="24"/>
          <w:szCs w:val="24"/>
        </w:rPr>
        <w:t xml:space="preserve"> </w:t>
      </w:r>
      <w:r w:rsidRPr="00863DB6">
        <w:rPr>
          <w:rFonts w:ascii="Arial" w:hAnsi="Arial" w:cs="Arial"/>
          <w:b/>
          <w:sz w:val="24"/>
          <w:szCs w:val="24"/>
        </w:rPr>
        <w:t>domů: 72</w:t>
      </w:r>
      <w:r w:rsidRPr="00863DB6">
        <w:rPr>
          <w:rFonts w:ascii="Arial" w:hAnsi="Arial" w:cs="Arial"/>
          <w:b/>
          <w:spacing w:val="2"/>
          <w:sz w:val="24"/>
          <w:szCs w:val="24"/>
        </w:rPr>
        <w:t xml:space="preserve"> </w:t>
      </w:r>
      <w:r w:rsidRPr="00863DB6">
        <w:rPr>
          <w:rFonts w:ascii="Arial" w:hAnsi="Arial" w:cs="Arial"/>
          <w:b/>
          <w:spacing w:val="-2"/>
          <w:sz w:val="24"/>
          <w:szCs w:val="24"/>
        </w:rPr>
        <w:t>návrhů</w:t>
      </w:r>
    </w:p>
    <w:p w:rsidR="00863DB6" w:rsidRPr="00863DB6" w:rsidRDefault="00863DB6" w:rsidP="00863DB6">
      <w:pPr>
        <w:pStyle w:val="Zkladntext"/>
        <w:spacing w:after="0" w:line="240" w:lineRule="auto"/>
        <w:rPr>
          <w:rFonts w:ascii="Arial" w:hAnsi="Arial" w:cs="Arial"/>
          <w:b/>
          <w:sz w:val="24"/>
          <w:szCs w:val="24"/>
        </w:rPr>
      </w:pPr>
      <w:r w:rsidRPr="00863DB6">
        <w:rPr>
          <w:rFonts w:ascii="Arial" w:hAnsi="Arial" w:cs="Arial"/>
          <w:noProof/>
          <w:sz w:val="24"/>
          <w:szCs w:val="24"/>
          <w:lang w:eastAsia="cs-CZ"/>
        </w:rPr>
        <mc:AlternateContent>
          <mc:Choice Requires="wps">
            <w:drawing>
              <wp:anchor distT="0" distB="0" distL="0" distR="0" simplePos="0" relativeHeight="251686912" behindDoc="1" locked="0" layoutInCell="1" allowOverlap="1" wp14:anchorId="66707731" wp14:editId="039976E9">
                <wp:simplePos x="0" y="0"/>
                <wp:positionH relativeFrom="page">
                  <wp:posOffset>647700</wp:posOffset>
                </wp:positionH>
                <wp:positionV relativeFrom="paragraph">
                  <wp:posOffset>121934</wp:posOffset>
                </wp:positionV>
                <wp:extent cx="6262370" cy="1083945"/>
                <wp:effectExtent l="0" t="0" r="0" b="0"/>
                <wp:wrapTopAndBottom/>
                <wp:docPr id="24"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2370" cy="1083945"/>
                        </a:xfrm>
                        <a:prstGeom prst="rect">
                          <a:avLst/>
                        </a:prstGeom>
                        <a:ln w="6096">
                          <a:solidFill>
                            <a:srgbClr val="000000"/>
                          </a:solidFill>
                          <a:prstDash val="solid"/>
                        </a:ln>
                      </wps:spPr>
                      <wps:txbx>
                        <w:txbxContent>
                          <w:p w:rsidR="00863DB6" w:rsidRDefault="00863DB6" w:rsidP="00863DB6">
                            <w:pPr>
                              <w:spacing w:before="17" w:line="242" w:lineRule="auto"/>
                              <w:ind w:left="107" w:right="95"/>
                              <w:rPr>
                                <w:sz w:val="24"/>
                              </w:rPr>
                            </w:pPr>
                            <w:r>
                              <w:rPr>
                                <w:b/>
                                <w:sz w:val="24"/>
                              </w:rPr>
                              <w:t>Smlouvy, dodatky a dohody uzavřené na základě usnesení Rady města Jihlavy: č./23:</w:t>
                            </w:r>
                            <w:r>
                              <w:rPr>
                                <w:b/>
                                <w:spacing w:val="26"/>
                                <w:sz w:val="24"/>
                              </w:rPr>
                              <w:t xml:space="preserve"> </w:t>
                            </w:r>
                            <w:r>
                              <w:rPr>
                                <w:sz w:val="24"/>
                              </w:rPr>
                              <w:t>618,</w:t>
                            </w:r>
                            <w:r>
                              <w:rPr>
                                <w:spacing w:val="30"/>
                                <w:sz w:val="24"/>
                              </w:rPr>
                              <w:t xml:space="preserve"> </w:t>
                            </w:r>
                            <w:r>
                              <w:rPr>
                                <w:sz w:val="24"/>
                              </w:rPr>
                              <w:t>619,</w:t>
                            </w:r>
                            <w:r>
                              <w:rPr>
                                <w:spacing w:val="30"/>
                                <w:sz w:val="24"/>
                              </w:rPr>
                              <w:t xml:space="preserve"> </w:t>
                            </w:r>
                            <w:r>
                              <w:rPr>
                                <w:sz w:val="24"/>
                              </w:rPr>
                              <w:t>623,</w:t>
                            </w:r>
                            <w:r>
                              <w:rPr>
                                <w:spacing w:val="28"/>
                                <w:sz w:val="24"/>
                              </w:rPr>
                              <w:t xml:space="preserve"> </w:t>
                            </w:r>
                            <w:r>
                              <w:rPr>
                                <w:sz w:val="24"/>
                              </w:rPr>
                              <w:t>624,</w:t>
                            </w:r>
                            <w:r>
                              <w:rPr>
                                <w:spacing w:val="28"/>
                                <w:sz w:val="24"/>
                              </w:rPr>
                              <w:t xml:space="preserve"> </w:t>
                            </w:r>
                            <w:r>
                              <w:rPr>
                                <w:sz w:val="24"/>
                              </w:rPr>
                              <w:t>625,</w:t>
                            </w:r>
                            <w:r>
                              <w:rPr>
                                <w:spacing w:val="27"/>
                                <w:sz w:val="24"/>
                              </w:rPr>
                              <w:t xml:space="preserve"> </w:t>
                            </w:r>
                            <w:r>
                              <w:rPr>
                                <w:sz w:val="24"/>
                              </w:rPr>
                              <w:t>626,</w:t>
                            </w:r>
                            <w:r>
                              <w:rPr>
                                <w:spacing w:val="28"/>
                                <w:sz w:val="24"/>
                              </w:rPr>
                              <w:t xml:space="preserve"> </w:t>
                            </w:r>
                            <w:r>
                              <w:rPr>
                                <w:sz w:val="24"/>
                              </w:rPr>
                              <w:t>627,</w:t>
                            </w:r>
                            <w:r>
                              <w:rPr>
                                <w:spacing w:val="30"/>
                                <w:sz w:val="24"/>
                              </w:rPr>
                              <w:t xml:space="preserve"> </w:t>
                            </w:r>
                            <w:r>
                              <w:rPr>
                                <w:sz w:val="24"/>
                              </w:rPr>
                              <w:t>628,</w:t>
                            </w:r>
                            <w:r>
                              <w:rPr>
                                <w:spacing w:val="30"/>
                                <w:sz w:val="24"/>
                              </w:rPr>
                              <w:t xml:space="preserve"> </w:t>
                            </w:r>
                            <w:r>
                              <w:rPr>
                                <w:sz w:val="24"/>
                              </w:rPr>
                              <w:t>629,</w:t>
                            </w:r>
                            <w:r>
                              <w:rPr>
                                <w:spacing w:val="30"/>
                                <w:sz w:val="24"/>
                              </w:rPr>
                              <w:t xml:space="preserve"> </w:t>
                            </w:r>
                            <w:r>
                              <w:rPr>
                                <w:sz w:val="24"/>
                              </w:rPr>
                              <w:t>630,</w:t>
                            </w:r>
                            <w:r>
                              <w:rPr>
                                <w:spacing w:val="29"/>
                                <w:sz w:val="24"/>
                              </w:rPr>
                              <w:t xml:space="preserve"> </w:t>
                            </w:r>
                            <w:r>
                              <w:rPr>
                                <w:sz w:val="24"/>
                              </w:rPr>
                              <w:t>631,</w:t>
                            </w:r>
                            <w:r>
                              <w:rPr>
                                <w:spacing w:val="30"/>
                                <w:sz w:val="24"/>
                              </w:rPr>
                              <w:t xml:space="preserve"> </w:t>
                            </w:r>
                            <w:r>
                              <w:rPr>
                                <w:sz w:val="24"/>
                              </w:rPr>
                              <w:t>665,</w:t>
                            </w:r>
                            <w:r>
                              <w:rPr>
                                <w:spacing w:val="31"/>
                                <w:sz w:val="24"/>
                              </w:rPr>
                              <w:t xml:space="preserve"> </w:t>
                            </w:r>
                            <w:r>
                              <w:rPr>
                                <w:sz w:val="24"/>
                              </w:rPr>
                              <w:t>666,</w:t>
                            </w:r>
                            <w:r>
                              <w:rPr>
                                <w:spacing w:val="30"/>
                                <w:sz w:val="24"/>
                              </w:rPr>
                              <w:t xml:space="preserve"> </w:t>
                            </w:r>
                            <w:r>
                              <w:rPr>
                                <w:sz w:val="24"/>
                              </w:rPr>
                              <w:t>667,</w:t>
                            </w:r>
                            <w:r>
                              <w:rPr>
                                <w:spacing w:val="28"/>
                                <w:sz w:val="24"/>
                              </w:rPr>
                              <w:t xml:space="preserve"> </w:t>
                            </w:r>
                            <w:r>
                              <w:rPr>
                                <w:sz w:val="24"/>
                              </w:rPr>
                              <w:t>668,</w:t>
                            </w:r>
                            <w:r>
                              <w:rPr>
                                <w:spacing w:val="28"/>
                                <w:sz w:val="24"/>
                              </w:rPr>
                              <w:t xml:space="preserve"> </w:t>
                            </w:r>
                            <w:r>
                              <w:rPr>
                                <w:spacing w:val="-4"/>
                                <w:sz w:val="24"/>
                              </w:rPr>
                              <w:t>669,</w:t>
                            </w:r>
                          </w:p>
                          <w:p w:rsidR="00863DB6" w:rsidRDefault="00863DB6" w:rsidP="00863DB6">
                            <w:pPr>
                              <w:pStyle w:val="Zkladntext"/>
                              <w:spacing w:line="273" w:lineRule="exact"/>
                              <w:ind w:left="107"/>
                            </w:pPr>
                            <w:r>
                              <w:t>671, 672,</w:t>
                            </w:r>
                            <w:r>
                              <w:rPr>
                                <w:spacing w:val="4"/>
                              </w:rPr>
                              <w:t xml:space="preserve"> </w:t>
                            </w:r>
                            <w:r>
                              <w:t>673,</w:t>
                            </w:r>
                            <w:r>
                              <w:rPr>
                                <w:spacing w:val="6"/>
                              </w:rPr>
                              <w:t xml:space="preserve"> </w:t>
                            </w:r>
                            <w:r>
                              <w:t>676,</w:t>
                            </w:r>
                            <w:r>
                              <w:rPr>
                                <w:spacing w:val="4"/>
                              </w:rPr>
                              <w:t xml:space="preserve"> </w:t>
                            </w:r>
                            <w:r>
                              <w:t>677,</w:t>
                            </w:r>
                            <w:r>
                              <w:rPr>
                                <w:spacing w:val="6"/>
                              </w:rPr>
                              <w:t xml:space="preserve"> </w:t>
                            </w:r>
                            <w:r>
                              <w:t>678,</w:t>
                            </w:r>
                            <w:r>
                              <w:rPr>
                                <w:spacing w:val="7"/>
                              </w:rPr>
                              <w:t xml:space="preserve"> </w:t>
                            </w:r>
                            <w:r>
                              <w:t>679,</w:t>
                            </w:r>
                            <w:r>
                              <w:rPr>
                                <w:spacing w:val="5"/>
                              </w:rPr>
                              <w:t xml:space="preserve"> </w:t>
                            </w:r>
                            <w:r>
                              <w:t>680,</w:t>
                            </w:r>
                            <w:r>
                              <w:rPr>
                                <w:spacing w:val="4"/>
                              </w:rPr>
                              <w:t xml:space="preserve"> </w:t>
                            </w:r>
                            <w:r>
                              <w:t>717,</w:t>
                            </w:r>
                            <w:r>
                              <w:rPr>
                                <w:spacing w:val="5"/>
                              </w:rPr>
                              <w:t xml:space="preserve"> </w:t>
                            </w:r>
                            <w:r>
                              <w:t>718,</w:t>
                            </w:r>
                            <w:r>
                              <w:rPr>
                                <w:spacing w:val="4"/>
                              </w:rPr>
                              <w:t xml:space="preserve"> </w:t>
                            </w:r>
                            <w:r>
                              <w:t>719,</w:t>
                            </w:r>
                            <w:r>
                              <w:rPr>
                                <w:spacing w:val="5"/>
                              </w:rPr>
                              <w:t xml:space="preserve"> </w:t>
                            </w:r>
                            <w:r>
                              <w:t>720,</w:t>
                            </w:r>
                            <w:r>
                              <w:rPr>
                                <w:spacing w:val="6"/>
                              </w:rPr>
                              <w:t xml:space="preserve"> </w:t>
                            </w:r>
                            <w:r>
                              <w:t>721,</w:t>
                            </w:r>
                            <w:r>
                              <w:rPr>
                                <w:spacing w:val="5"/>
                              </w:rPr>
                              <w:t xml:space="preserve"> </w:t>
                            </w:r>
                            <w:r>
                              <w:t>722,</w:t>
                            </w:r>
                            <w:r>
                              <w:rPr>
                                <w:spacing w:val="4"/>
                              </w:rPr>
                              <w:t xml:space="preserve"> </w:t>
                            </w:r>
                            <w:r>
                              <w:t>723,</w:t>
                            </w:r>
                            <w:r>
                              <w:rPr>
                                <w:spacing w:val="5"/>
                              </w:rPr>
                              <w:t xml:space="preserve"> </w:t>
                            </w:r>
                            <w:r>
                              <w:t>724,</w:t>
                            </w:r>
                            <w:r>
                              <w:rPr>
                                <w:spacing w:val="6"/>
                              </w:rPr>
                              <w:t xml:space="preserve"> </w:t>
                            </w:r>
                            <w:r>
                              <w:t>725,</w:t>
                            </w:r>
                            <w:r>
                              <w:rPr>
                                <w:spacing w:val="4"/>
                              </w:rPr>
                              <w:t xml:space="preserve"> </w:t>
                            </w:r>
                            <w:r>
                              <w:rPr>
                                <w:spacing w:val="-4"/>
                              </w:rPr>
                              <w:t>726,</w:t>
                            </w:r>
                          </w:p>
                          <w:p w:rsidR="00863DB6" w:rsidRDefault="00863DB6" w:rsidP="00863DB6">
                            <w:pPr>
                              <w:pStyle w:val="Zkladntext"/>
                              <w:ind w:left="107"/>
                            </w:pPr>
                            <w:r>
                              <w:t>727,</w:t>
                            </w:r>
                            <w:r>
                              <w:rPr>
                                <w:spacing w:val="28"/>
                              </w:rPr>
                              <w:t xml:space="preserve"> </w:t>
                            </w:r>
                            <w:r>
                              <w:t>729</w:t>
                            </w:r>
                            <w:r>
                              <w:rPr>
                                <w:spacing w:val="30"/>
                              </w:rPr>
                              <w:t xml:space="preserve"> </w:t>
                            </w:r>
                            <w:r>
                              <w:t>–</w:t>
                            </w:r>
                            <w:r>
                              <w:rPr>
                                <w:spacing w:val="28"/>
                              </w:rPr>
                              <w:t xml:space="preserve"> </w:t>
                            </w:r>
                            <w:r>
                              <w:t>21x,</w:t>
                            </w:r>
                            <w:r>
                              <w:rPr>
                                <w:spacing w:val="28"/>
                              </w:rPr>
                              <w:t xml:space="preserve"> </w:t>
                            </w:r>
                            <w:r>
                              <w:t>788,</w:t>
                            </w:r>
                            <w:r>
                              <w:rPr>
                                <w:spacing w:val="28"/>
                              </w:rPr>
                              <w:t xml:space="preserve"> </w:t>
                            </w:r>
                            <w:r>
                              <w:t>789,</w:t>
                            </w:r>
                            <w:r>
                              <w:rPr>
                                <w:spacing w:val="28"/>
                              </w:rPr>
                              <w:t xml:space="preserve"> </w:t>
                            </w:r>
                            <w:r>
                              <w:t>791,</w:t>
                            </w:r>
                            <w:r>
                              <w:rPr>
                                <w:spacing w:val="28"/>
                              </w:rPr>
                              <w:t xml:space="preserve"> </w:t>
                            </w:r>
                            <w:r>
                              <w:t>792,</w:t>
                            </w:r>
                            <w:r>
                              <w:rPr>
                                <w:spacing w:val="30"/>
                              </w:rPr>
                              <w:t xml:space="preserve"> </w:t>
                            </w:r>
                            <w:r>
                              <w:t>793,</w:t>
                            </w:r>
                            <w:r>
                              <w:rPr>
                                <w:spacing w:val="30"/>
                              </w:rPr>
                              <w:t xml:space="preserve"> </w:t>
                            </w:r>
                            <w:r>
                              <w:t>794,</w:t>
                            </w:r>
                            <w:r>
                              <w:rPr>
                                <w:spacing w:val="30"/>
                              </w:rPr>
                              <w:t xml:space="preserve"> </w:t>
                            </w:r>
                            <w:r>
                              <w:t>795,</w:t>
                            </w:r>
                            <w:r>
                              <w:rPr>
                                <w:spacing w:val="30"/>
                              </w:rPr>
                              <w:t xml:space="preserve"> </w:t>
                            </w:r>
                            <w:r>
                              <w:t>796,</w:t>
                            </w:r>
                            <w:r>
                              <w:rPr>
                                <w:spacing w:val="30"/>
                              </w:rPr>
                              <w:t xml:space="preserve"> </w:t>
                            </w:r>
                            <w:r>
                              <w:t>797,</w:t>
                            </w:r>
                            <w:r>
                              <w:rPr>
                                <w:spacing w:val="29"/>
                              </w:rPr>
                              <w:t xml:space="preserve"> </w:t>
                            </w:r>
                            <w:r>
                              <w:t>798,</w:t>
                            </w:r>
                            <w:r>
                              <w:rPr>
                                <w:spacing w:val="29"/>
                              </w:rPr>
                              <w:t xml:space="preserve"> </w:t>
                            </w:r>
                            <w:r>
                              <w:t>799,</w:t>
                            </w:r>
                            <w:r>
                              <w:rPr>
                                <w:spacing w:val="26"/>
                              </w:rPr>
                              <w:t xml:space="preserve"> </w:t>
                            </w:r>
                            <w:r>
                              <w:t>800,</w:t>
                            </w:r>
                            <w:r>
                              <w:rPr>
                                <w:spacing w:val="31"/>
                              </w:rPr>
                              <w:t xml:space="preserve"> </w:t>
                            </w:r>
                            <w:r>
                              <w:t>801,</w:t>
                            </w:r>
                            <w:r>
                              <w:rPr>
                                <w:spacing w:val="30"/>
                              </w:rPr>
                              <w:t xml:space="preserve"> </w:t>
                            </w:r>
                            <w:r>
                              <w:rPr>
                                <w:spacing w:val="-4"/>
                              </w:rPr>
                              <w:t>802,</w:t>
                            </w:r>
                          </w:p>
                          <w:p w:rsidR="00863DB6" w:rsidRDefault="00863DB6" w:rsidP="00863DB6">
                            <w:pPr>
                              <w:pStyle w:val="Zkladntext"/>
                              <w:ind w:left="107"/>
                            </w:pPr>
                            <w:r>
                              <w:t>803, 847,</w:t>
                            </w:r>
                            <w:r>
                              <w:rPr>
                                <w:spacing w:val="4"/>
                              </w:rPr>
                              <w:t xml:space="preserve"> </w:t>
                            </w:r>
                            <w:r>
                              <w:t>857,</w:t>
                            </w:r>
                            <w:r>
                              <w:rPr>
                                <w:spacing w:val="6"/>
                              </w:rPr>
                              <w:t xml:space="preserve"> </w:t>
                            </w:r>
                            <w:r>
                              <w:t>858,</w:t>
                            </w:r>
                            <w:r>
                              <w:rPr>
                                <w:spacing w:val="4"/>
                              </w:rPr>
                              <w:t xml:space="preserve"> </w:t>
                            </w:r>
                            <w:r>
                              <w:t>859,</w:t>
                            </w:r>
                            <w:r>
                              <w:rPr>
                                <w:spacing w:val="6"/>
                              </w:rPr>
                              <w:t xml:space="preserve"> </w:t>
                            </w:r>
                            <w:r>
                              <w:t>860,</w:t>
                            </w:r>
                            <w:r>
                              <w:rPr>
                                <w:spacing w:val="7"/>
                              </w:rPr>
                              <w:t xml:space="preserve"> </w:t>
                            </w:r>
                            <w:r>
                              <w:t>861,</w:t>
                            </w:r>
                            <w:r>
                              <w:rPr>
                                <w:spacing w:val="5"/>
                              </w:rPr>
                              <w:t xml:space="preserve"> </w:t>
                            </w:r>
                            <w:r>
                              <w:t>862,</w:t>
                            </w:r>
                            <w:r>
                              <w:rPr>
                                <w:spacing w:val="4"/>
                              </w:rPr>
                              <w:t xml:space="preserve"> </w:t>
                            </w:r>
                            <w:r>
                              <w:t>863,</w:t>
                            </w:r>
                            <w:r>
                              <w:rPr>
                                <w:spacing w:val="5"/>
                              </w:rPr>
                              <w:t xml:space="preserve"> </w:t>
                            </w:r>
                            <w:r>
                              <w:t>864,</w:t>
                            </w:r>
                            <w:r>
                              <w:rPr>
                                <w:spacing w:val="4"/>
                              </w:rPr>
                              <w:t xml:space="preserve"> </w:t>
                            </w:r>
                            <w:r>
                              <w:t>938,</w:t>
                            </w:r>
                            <w:r>
                              <w:rPr>
                                <w:spacing w:val="5"/>
                              </w:rPr>
                              <w:t xml:space="preserve"> </w:t>
                            </w:r>
                            <w:r>
                              <w:t>939,</w:t>
                            </w:r>
                            <w:r>
                              <w:rPr>
                                <w:spacing w:val="6"/>
                              </w:rPr>
                              <w:t xml:space="preserve"> </w:t>
                            </w:r>
                            <w:r>
                              <w:t>940,</w:t>
                            </w:r>
                            <w:r>
                              <w:rPr>
                                <w:spacing w:val="5"/>
                              </w:rPr>
                              <w:t xml:space="preserve"> </w:t>
                            </w:r>
                            <w:r>
                              <w:t>941,</w:t>
                            </w:r>
                            <w:r>
                              <w:rPr>
                                <w:spacing w:val="4"/>
                              </w:rPr>
                              <w:t xml:space="preserve"> </w:t>
                            </w:r>
                            <w:r>
                              <w:t>942,</w:t>
                            </w:r>
                            <w:r>
                              <w:rPr>
                                <w:spacing w:val="5"/>
                              </w:rPr>
                              <w:t xml:space="preserve"> </w:t>
                            </w:r>
                            <w:r>
                              <w:t>943,</w:t>
                            </w:r>
                            <w:r>
                              <w:rPr>
                                <w:spacing w:val="6"/>
                              </w:rPr>
                              <w:t xml:space="preserve"> </w:t>
                            </w:r>
                            <w:r>
                              <w:t>997,</w:t>
                            </w:r>
                            <w:r>
                              <w:rPr>
                                <w:spacing w:val="4"/>
                              </w:rPr>
                              <w:t xml:space="preserve"> </w:t>
                            </w:r>
                            <w:r>
                              <w:rPr>
                                <w:spacing w:val="-4"/>
                              </w:rPr>
                              <w:t>998,</w:t>
                            </w:r>
                          </w:p>
                          <w:p w:rsidR="00863DB6" w:rsidRDefault="00863DB6" w:rsidP="00863DB6">
                            <w:pPr>
                              <w:pStyle w:val="Zkladntext"/>
                              <w:ind w:left="107"/>
                            </w:pPr>
                            <w:r>
                              <w:t>999,</w:t>
                            </w:r>
                            <w:r>
                              <w:rPr>
                                <w:spacing w:val="-2"/>
                              </w:rPr>
                              <w:t xml:space="preserve"> </w:t>
                            </w:r>
                            <w:r>
                              <w:t xml:space="preserve">1000, </w:t>
                            </w:r>
                            <w:r>
                              <w:rPr>
                                <w:spacing w:val="-4"/>
                              </w:rPr>
                              <w:t>1002</w:t>
                            </w:r>
                          </w:p>
                        </w:txbxContent>
                      </wps:txbx>
                      <wps:bodyPr wrap="square" lIns="0" tIns="0" rIns="0" bIns="0" rtlCol="0">
                        <a:noAutofit/>
                      </wps:bodyPr>
                    </wps:wsp>
                  </a:graphicData>
                </a:graphic>
              </wp:anchor>
            </w:drawing>
          </mc:Choice>
          <mc:Fallback>
            <w:pict>
              <v:shape w14:anchorId="66707731" id="Textbox 19" o:spid="_x0000_s1027" type="#_x0000_t202" style="position:absolute;margin-left:51pt;margin-top:9.6pt;width:493.1pt;height:85.35pt;z-index:-251629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" filled="f" strokeweight=".48pt">
                <v:path arrowok="t"/>
                <v:textbox inset="0,0,0,0">
                  <w:txbxContent>
                    <w:p w:rsidR="00863DB6" w:rsidRDefault="00863DB6" w:rsidP="00863DB6">
                      <w:pPr>
                        <w:spacing w:before="17" w:line="242" w:lineRule="auto"/>
                        <w:ind w:left="107" w:right="95"/>
                        <w:rPr>
                          <w:sz w:val="24"/>
                        </w:rPr>
                      </w:pPr>
                      <w:r>
                        <w:rPr>
                          <w:b/>
                          <w:sz w:val="24"/>
                        </w:rPr>
                        <w:t>Smlouvy, dodatky a dohody uzavřené na základě usnesení Rady města Jihlavy: č./23:</w:t>
                      </w:r>
                      <w:r>
                        <w:rPr>
                          <w:b/>
                          <w:spacing w:val="26"/>
                          <w:sz w:val="24"/>
                        </w:rPr>
                        <w:t xml:space="preserve"> </w:t>
                      </w:r>
                      <w:r>
                        <w:rPr>
                          <w:sz w:val="24"/>
                        </w:rPr>
                        <w:t>618,</w:t>
                      </w:r>
                      <w:r>
                        <w:rPr>
                          <w:spacing w:val="30"/>
                          <w:sz w:val="24"/>
                        </w:rPr>
                        <w:t xml:space="preserve"> </w:t>
                      </w:r>
                      <w:r>
                        <w:rPr>
                          <w:sz w:val="24"/>
                        </w:rPr>
                        <w:t>619,</w:t>
                      </w:r>
                      <w:r>
                        <w:rPr>
                          <w:spacing w:val="30"/>
                          <w:sz w:val="24"/>
                        </w:rPr>
                        <w:t xml:space="preserve"> </w:t>
                      </w:r>
                      <w:r>
                        <w:rPr>
                          <w:sz w:val="24"/>
                        </w:rPr>
                        <w:t>623,</w:t>
                      </w:r>
                      <w:r>
                        <w:rPr>
                          <w:spacing w:val="28"/>
                          <w:sz w:val="24"/>
                        </w:rPr>
                        <w:t xml:space="preserve"> </w:t>
                      </w:r>
                      <w:r>
                        <w:rPr>
                          <w:sz w:val="24"/>
                        </w:rPr>
                        <w:t>624,</w:t>
                      </w:r>
                      <w:r>
                        <w:rPr>
                          <w:spacing w:val="28"/>
                          <w:sz w:val="24"/>
                        </w:rPr>
                        <w:t xml:space="preserve"> </w:t>
                      </w:r>
                      <w:r>
                        <w:rPr>
                          <w:sz w:val="24"/>
                        </w:rPr>
                        <w:t>625,</w:t>
                      </w:r>
                      <w:r>
                        <w:rPr>
                          <w:spacing w:val="27"/>
                          <w:sz w:val="24"/>
                        </w:rPr>
                        <w:t xml:space="preserve"> </w:t>
                      </w:r>
                      <w:r>
                        <w:rPr>
                          <w:sz w:val="24"/>
                        </w:rPr>
                        <w:t>626,</w:t>
                      </w:r>
                      <w:r>
                        <w:rPr>
                          <w:spacing w:val="28"/>
                          <w:sz w:val="24"/>
                        </w:rPr>
                        <w:t xml:space="preserve"> </w:t>
                      </w:r>
                      <w:r>
                        <w:rPr>
                          <w:sz w:val="24"/>
                        </w:rPr>
                        <w:t>627,</w:t>
                      </w:r>
                      <w:r>
                        <w:rPr>
                          <w:spacing w:val="30"/>
                          <w:sz w:val="24"/>
                        </w:rPr>
                        <w:t xml:space="preserve"> </w:t>
                      </w:r>
                      <w:r>
                        <w:rPr>
                          <w:sz w:val="24"/>
                        </w:rPr>
                        <w:t>628,</w:t>
                      </w:r>
                      <w:r>
                        <w:rPr>
                          <w:spacing w:val="30"/>
                          <w:sz w:val="24"/>
                        </w:rPr>
                        <w:t xml:space="preserve"> </w:t>
                      </w:r>
                      <w:r>
                        <w:rPr>
                          <w:sz w:val="24"/>
                        </w:rPr>
                        <w:t>629,</w:t>
                      </w:r>
                      <w:r>
                        <w:rPr>
                          <w:spacing w:val="30"/>
                          <w:sz w:val="24"/>
                        </w:rPr>
                        <w:t xml:space="preserve"> </w:t>
                      </w:r>
                      <w:r>
                        <w:rPr>
                          <w:sz w:val="24"/>
                        </w:rPr>
                        <w:t>630,</w:t>
                      </w:r>
                      <w:r>
                        <w:rPr>
                          <w:spacing w:val="29"/>
                          <w:sz w:val="24"/>
                        </w:rPr>
                        <w:t xml:space="preserve"> </w:t>
                      </w:r>
                      <w:r>
                        <w:rPr>
                          <w:sz w:val="24"/>
                        </w:rPr>
                        <w:t>631,</w:t>
                      </w:r>
                      <w:r>
                        <w:rPr>
                          <w:spacing w:val="30"/>
                          <w:sz w:val="24"/>
                        </w:rPr>
                        <w:t xml:space="preserve"> </w:t>
                      </w:r>
                      <w:r>
                        <w:rPr>
                          <w:sz w:val="24"/>
                        </w:rPr>
                        <w:t>665,</w:t>
                      </w:r>
                      <w:r>
                        <w:rPr>
                          <w:spacing w:val="31"/>
                          <w:sz w:val="24"/>
                        </w:rPr>
                        <w:t xml:space="preserve"> </w:t>
                      </w:r>
                      <w:r>
                        <w:rPr>
                          <w:sz w:val="24"/>
                        </w:rPr>
                        <w:t>666,</w:t>
                      </w:r>
                      <w:r>
                        <w:rPr>
                          <w:spacing w:val="30"/>
                          <w:sz w:val="24"/>
                        </w:rPr>
                        <w:t xml:space="preserve"> </w:t>
                      </w:r>
                      <w:r>
                        <w:rPr>
                          <w:sz w:val="24"/>
                        </w:rPr>
                        <w:t>667,</w:t>
                      </w:r>
                      <w:r>
                        <w:rPr>
                          <w:spacing w:val="28"/>
                          <w:sz w:val="24"/>
                        </w:rPr>
                        <w:t xml:space="preserve"> </w:t>
                      </w:r>
                      <w:r>
                        <w:rPr>
                          <w:sz w:val="24"/>
                        </w:rPr>
                        <w:t>668,</w:t>
                      </w:r>
                      <w:r>
                        <w:rPr>
                          <w:spacing w:val="28"/>
                          <w:sz w:val="24"/>
                        </w:rPr>
                        <w:t xml:space="preserve"> </w:t>
                      </w:r>
                      <w:r>
                        <w:rPr>
                          <w:spacing w:val="-4"/>
                          <w:sz w:val="24"/>
                        </w:rPr>
                        <w:t>669,</w:t>
                      </w:r>
                    </w:p>
                    <w:p w:rsidR="00863DB6" w:rsidRDefault="00863DB6" w:rsidP="00863DB6">
                      <w:pPr>
                        <w:pStyle w:val="Zkladntext"/>
                        <w:spacing w:line="273" w:lineRule="exact"/>
                        <w:ind w:left="107"/>
                      </w:pPr>
                      <w:r>
                        <w:t>671, 672,</w:t>
                      </w:r>
                      <w:r>
                        <w:rPr>
                          <w:spacing w:val="4"/>
                        </w:rPr>
                        <w:t xml:space="preserve"> </w:t>
                      </w:r>
                      <w:r>
                        <w:t>673,</w:t>
                      </w:r>
                      <w:r>
                        <w:rPr>
                          <w:spacing w:val="6"/>
                        </w:rPr>
                        <w:t xml:space="preserve"> </w:t>
                      </w:r>
                      <w:r>
                        <w:t>676,</w:t>
                      </w:r>
                      <w:r>
                        <w:rPr>
                          <w:spacing w:val="4"/>
                        </w:rPr>
                        <w:t xml:space="preserve"> </w:t>
                      </w:r>
                      <w:r>
                        <w:t>677,</w:t>
                      </w:r>
                      <w:r>
                        <w:rPr>
                          <w:spacing w:val="6"/>
                        </w:rPr>
                        <w:t xml:space="preserve"> </w:t>
                      </w:r>
                      <w:r>
                        <w:t>678,</w:t>
                      </w:r>
                      <w:r>
                        <w:rPr>
                          <w:spacing w:val="7"/>
                        </w:rPr>
                        <w:t xml:space="preserve"> </w:t>
                      </w:r>
                      <w:r>
                        <w:t>679,</w:t>
                      </w:r>
                      <w:r>
                        <w:rPr>
                          <w:spacing w:val="5"/>
                        </w:rPr>
                        <w:t xml:space="preserve"> </w:t>
                      </w:r>
                      <w:r>
                        <w:t>680,</w:t>
                      </w:r>
                      <w:r>
                        <w:rPr>
                          <w:spacing w:val="4"/>
                        </w:rPr>
                        <w:t xml:space="preserve"> </w:t>
                      </w:r>
                      <w:r>
                        <w:t>717,</w:t>
                      </w:r>
                      <w:r>
                        <w:rPr>
                          <w:spacing w:val="5"/>
                        </w:rPr>
                        <w:t xml:space="preserve"> </w:t>
                      </w:r>
                      <w:r>
                        <w:t>718,</w:t>
                      </w:r>
                      <w:r>
                        <w:rPr>
                          <w:spacing w:val="4"/>
                        </w:rPr>
                        <w:t xml:space="preserve"> </w:t>
                      </w:r>
                      <w:r>
                        <w:t>719,</w:t>
                      </w:r>
                      <w:r>
                        <w:rPr>
                          <w:spacing w:val="5"/>
                        </w:rPr>
                        <w:t xml:space="preserve"> </w:t>
                      </w:r>
                      <w:r>
                        <w:t>720,</w:t>
                      </w:r>
                      <w:r>
                        <w:rPr>
                          <w:spacing w:val="6"/>
                        </w:rPr>
                        <w:t xml:space="preserve"> </w:t>
                      </w:r>
                      <w:r>
                        <w:t>721,</w:t>
                      </w:r>
                      <w:r>
                        <w:rPr>
                          <w:spacing w:val="5"/>
                        </w:rPr>
                        <w:t xml:space="preserve"> </w:t>
                      </w:r>
                      <w:r>
                        <w:t>722,</w:t>
                      </w:r>
                      <w:r>
                        <w:rPr>
                          <w:spacing w:val="4"/>
                        </w:rPr>
                        <w:t xml:space="preserve"> </w:t>
                      </w:r>
                      <w:r>
                        <w:t>723,</w:t>
                      </w:r>
                      <w:r>
                        <w:rPr>
                          <w:spacing w:val="5"/>
                        </w:rPr>
                        <w:t xml:space="preserve"> </w:t>
                      </w:r>
                      <w:r>
                        <w:t>724,</w:t>
                      </w:r>
                      <w:r>
                        <w:rPr>
                          <w:spacing w:val="6"/>
                        </w:rPr>
                        <w:t xml:space="preserve"> </w:t>
                      </w:r>
                      <w:r>
                        <w:t>725,</w:t>
                      </w:r>
                      <w:r>
                        <w:rPr>
                          <w:spacing w:val="4"/>
                        </w:rPr>
                        <w:t xml:space="preserve"> </w:t>
                      </w:r>
                      <w:r>
                        <w:rPr>
                          <w:spacing w:val="-4"/>
                        </w:rPr>
                        <w:t>726,</w:t>
                      </w:r>
                    </w:p>
                    <w:p w:rsidR="00863DB6" w:rsidRDefault="00863DB6" w:rsidP="00863DB6">
                      <w:pPr>
                        <w:pStyle w:val="Zkladntext"/>
                        <w:ind w:left="107"/>
                      </w:pPr>
                      <w:r>
                        <w:t>727,</w:t>
                      </w:r>
                      <w:r>
                        <w:rPr>
                          <w:spacing w:val="28"/>
                        </w:rPr>
                        <w:t xml:space="preserve"> </w:t>
                      </w:r>
                      <w:r>
                        <w:t>729</w:t>
                      </w:r>
                      <w:r>
                        <w:rPr>
                          <w:spacing w:val="30"/>
                        </w:rPr>
                        <w:t xml:space="preserve"> </w:t>
                      </w:r>
                      <w:r>
                        <w:t>–</w:t>
                      </w:r>
                      <w:r>
                        <w:rPr>
                          <w:spacing w:val="28"/>
                        </w:rPr>
                        <w:t xml:space="preserve"> </w:t>
                      </w:r>
                      <w:r>
                        <w:t>21x,</w:t>
                      </w:r>
                      <w:r>
                        <w:rPr>
                          <w:spacing w:val="28"/>
                        </w:rPr>
                        <w:t xml:space="preserve"> </w:t>
                      </w:r>
                      <w:r>
                        <w:t>788,</w:t>
                      </w:r>
                      <w:r>
                        <w:rPr>
                          <w:spacing w:val="28"/>
                        </w:rPr>
                        <w:t xml:space="preserve"> </w:t>
                      </w:r>
                      <w:r>
                        <w:t>789,</w:t>
                      </w:r>
                      <w:r>
                        <w:rPr>
                          <w:spacing w:val="28"/>
                        </w:rPr>
                        <w:t xml:space="preserve"> </w:t>
                      </w:r>
                      <w:r>
                        <w:t>791,</w:t>
                      </w:r>
                      <w:r>
                        <w:rPr>
                          <w:spacing w:val="28"/>
                        </w:rPr>
                        <w:t xml:space="preserve"> </w:t>
                      </w:r>
                      <w:r>
                        <w:t>792,</w:t>
                      </w:r>
                      <w:r>
                        <w:rPr>
                          <w:spacing w:val="30"/>
                        </w:rPr>
                        <w:t xml:space="preserve"> </w:t>
                      </w:r>
                      <w:r>
                        <w:t>793,</w:t>
                      </w:r>
                      <w:r>
                        <w:rPr>
                          <w:spacing w:val="30"/>
                        </w:rPr>
                        <w:t xml:space="preserve"> </w:t>
                      </w:r>
                      <w:r>
                        <w:t>794,</w:t>
                      </w:r>
                      <w:r>
                        <w:rPr>
                          <w:spacing w:val="30"/>
                        </w:rPr>
                        <w:t xml:space="preserve"> </w:t>
                      </w:r>
                      <w:r>
                        <w:t>795,</w:t>
                      </w:r>
                      <w:r>
                        <w:rPr>
                          <w:spacing w:val="30"/>
                        </w:rPr>
                        <w:t xml:space="preserve"> </w:t>
                      </w:r>
                      <w:r>
                        <w:t>796,</w:t>
                      </w:r>
                      <w:r>
                        <w:rPr>
                          <w:spacing w:val="30"/>
                        </w:rPr>
                        <w:t xml:space="preserve"> </w:t>
                      </w:r>
                      <w:r>
                        <w:t>797,</w:t>
                      </w:r>
                      <w:r>
                        <w:rPr>
                          <w:spacing w:val="29"/>
                        </w:rPr>
                        <w:t xml:space="preserve"> </w:t>
                      </w:r>
                      <w:r>
                        <w:t>798,</w:t>
                      </w:r>
                      <w:r>
                        <w:rPr>
                          <w:spacing w:val="29"/>
                        </w:rPr>
                        <w:t xml:space="preserve"> </w:t>
                      </w:r>
                      <w:r>
                        <w:t>799,</w:t>
                      </w:r>
                      <w:r>
                        <w:rPr>
                          <w:spacing w:val="26"/>
                        </w:rPr>
                        <w:t xml:space="preserve"> </w:t>
                      </w:r>
                      <w:r>
                        <w:t>800,</w:t>
                      </w:r>
                      <w:r>
                        <w:rPr>
                          <w:spacing w:val="31"/>
                        </w:rPr>
                        <w:t xml:space="preserve"> </w:t>
                      </w:r>
                      <w:r>
                        <w:t>801,</w:t>
                      </w:r>
                      <w:r>
                        <w:rPr>
                          <w:spacing w:val="30"/>
                        </w:rPr>
                        <w:t xml:space="preserve"> </w:t>
                      </w:r>
                      <w:r>
                        <w:rPr>
                          <w:spacing w:val="-4"/>
                        </w:rPr>
                        <w:t>802,</w:t>
                      </w:r>
                    </w:p>
                    <w:p w:rsidR="00863DB6" w:rsidRDefault="00863DB6" w:rsidP="00863DB6">
                      <w:pPr>
                        <w:pStyle w:val="Zkladntext"/>
                        <w:ind w:left="107"/>
                      </w:pPr>
                      <w:r>
                        <w:t>803, 847,</w:t>
                      </w:r>
                      <w:r>
                        <w:rPr>
                          <w:spacing w:val="4"/>
                        </w:rPr>
                        <w:t xml:space="preserve"> </w:t>
                      </w:r>
                      <w:r>
                        <w:t>857,</w:t>
                      </w:r>
                      <w:r>
                        <w:rPr>
                          <w:spacing w:val="6"/>
                        </w:rPr>
                        <w:t xml:space="preserve"> </w:t>
                      </w:r>
                      <w:r>
                        <w:t>858,</w:t>
                      </w:r>
                      <w:r>
                        <w:rPr>
                          <w:spacing w:val="4"/>
                        </w:rPr>
                        <w:t xml:space="preserve"> </w:t>
                      </w:r>
                      <w:r>
                        <w:t>859,</w:t>
                      </w:r>
                      <w:r>
                        <w:rPr>
                          <w:spacing w:val="6"/>
                        </w:rPr>
                        <w:t xml:space="preserve"> </w:t>
                      </w:r>
                      <w:r>
                        <w:t>860,</w:t>
                      </w:r>
                      <w:r>
                        <w:rPr>
                          <w:spacing w:val="7"/>
                        </w:rPr>
                        <w:t xml:space="preserve"> </w:t>
                      </w:r>
                      <w:r>
                        <w:t>861,</w:t>
                      </w:r>
                      <w:r>
                        <w:rPr>
                          <w:spacing w:val="5"/>
                        </w:rPr>
                        <w:t xml:space="preserve"> </w:t>
                      </w:r>
                      <w:r>
                        <w:t>862,</w:t>
                      </w:r>
                      <w:r>
                        <w:rPr>
                          <w:spacing w:val="4"/>
                        </w:rPr>
                        <w:t xml:space="preserve"> </w:t>
                      </w:r>
                      <w:r>
                        <w:t>863,</w:t>
                      </w:r>
                      <w:r>
                        <w:rPr>
                          <w:spacing w:val="5"/>
                        </w:rPr>
                        <w:t xml:space="preserve"> </w:t>
                      </w:r>
                      <w:r>
                        <w:t>864,</w:t>
                      </w:r>
                      <w:r>
                        <w:rPr>
                          <w:spacing w:val="4"/>
                        </w:rPr>
                        <w:t xml:space="preserve"> </w:t>
                      </w:r>
                      <w:r>
                        <w:t>938,</w:t>
                      </w:r>
                      <w:r>
                        <w:rPr>
                          <w:spacing w:val="5"/>
                        </w:rPr>
                        <w:t xml:space="preserve"> </w:t>
                      </w:r>
                      <w:r>
                        <w:t>939,</w:t>
                      </w:r>
                      <w:r>
                        <w:rPr>
                          <w:spacing w:val="6"/>
                        </w:rPr>
                        <w:t xml:space="preserve"> </w:t>
                      </w:r>
                      <w:r>
                        <w:t>940,</w:t>
                      </w:r>
                      <w:r>
                        <w:rPr>
                          <w:spacing w:val="5"/>
                        </w:rPr>
                        <w:t xml:space="preserve"> </w:t>
                      </w:r>
                      <w:r>
                        <w:t>941,</w:t>
                      </w:r>
                      <w:r>
                        <w:rPr>
                          <w:spacing w:val="4"/>
                        </w:rPr>
                        <w:t xml:space="preserve"> </w:t>
                      </w:r>
                      <w:r>
                        <w:t>942,</w:t>
                      </w:r>
                      <w:r>
                        <w:rPr>
                          <w:spacing w:val="5"/>
                        </w:rPr>
                        <w:t xml:space="preserve"> </w:t>
                      </w:r>
                      <w:r>
                        <w:t>943,</w:t>
                      </w:r>
                      <w:r>
                        <w:rPr>
                          <w:spacing w:val="6"/>
                        </w:rPr>
                        <w:t xml:space="preserve"> </w:t>
                      </w:r>
                      <w:r>
                        <w:t>997,</w:t>
                      </w:r>
                      <w:r>
                        <w:rPr>
                          <w:spacing w:val="4"/>
                        </w:rPr>
                        <w:t xml:space="preserve"> </w:t>
                      </w:r>
                      <w:r>
                        <w:rPr>
                          <w:spacing w:val="-4"/>
                        </w:rPr>
                        <w:t>998,</w:t>
                      </w:r>
                    </w:p>
                    <w:p w:rsidR="00863DB6" w:rsidRDefault="00863DB6" w:rsidP="00863DB6">
                      <w:pPr>
                        <w:pStyle w:val="Zkladntext"/>
                        <w:ind w:left="107"/>
                      </w:pPr>
                      <w:r>
                        <w:t>999,</w:t>
                      </w:r>
                      <w:r>
                        <w:rPr>
                          <w:spacing w:val="-2"/>
                        </w:rPr>
                        <w:t xml:space="preserve"> </w:t>
                      </w:r>
                      <w:r>
                        <w:t xml:space="preserve">1000, </w:t>
                      </w:r>
                      <w:r>
                        <w:rPr>
                          <w:spacing w:val="-4"/>
                        </w:rPr>
                        <w:t>1002</w:t>
                      </w:r>
                    </w:p>
                  </w:txbxContent>
                </v:textbox>
                <w10:wrap type="topAndBottom" anchorx="page"/>
              </v:shape>
            </w:pict>
          </mc:Fallback>
        </mc:AlternateContent>
      </w:r>
    </w:p>
    <w:p w:rsidR="00863DB6" w:rsidRPr="00863DB6" w:rsidRDefault="00863DB6" w:rsidP="00863DB6">
      <w:pPr>
        <w:pStyle w:val="Zkladntext"/>
        <w:spacing w:after="0" w:line="240" w:lineRule="auto"/>
        <w:rPr>
          <w:rFonts w:ascii="Arial" w:hAnsi="Arial" w:cs="Arial"/>
          <w:b/>
          <w:sz w:val="24"/>
          <w:szCs w:val="24"/>
        </w:rPr>
      </w:pPr>
    </w:p>
    <w:p w:rsidR="00863DB6" w:rsidRPr="00863DB6" w:rsidRDefault="00863DB6" w:rsidP="00863DB6">
      <w:pPr>
        <w:spacing w:after="0" w:line="240" w:lineRule="auto"/>
        <w:rPr>
          <w:rFonts w:ascii="Arial" w:hAnsi="Arial" w:cs="Arial"/>
          <w:b/>
          <w:sz w:val="24"/>
          <w:szCs w:val="24"/>
        </w:rPr>
      </w:pPr>
      <w:r w:rsidRPr="00863DB6">
        <w:rPr>
          <w:rFonts w:ascii="Arial" w:hAnsi="Arial" w:cs="Arial"/>
          <w:b/>
          <w:sz w:val="24"/>
          <w:szCs w:val="24"/>
        </w:rPr>
        <w:t>Oddělení</w:t>
      </w:r>
      <w:r w:rsidRPr="00863DB6">
        <w:rPr>
          <w:rFonts w:ascii="Arial" w:hAnsi="Arial" w:cs="Arial"/>
          <w:b/>
          <w:spacing w:val="-1"/>
          <w:sz w:val="24"/>
          <w:szCs w:val="24"/>
        </w:rPr>
        <w:t xml:space="preserve"> </w:t>
      </w:r>
      <w:r w:rsidRPr="00863DB6">
        <w:rPr>
          <w:rFonts w:ascii="Arial" w:hAnsi="Arial" w:cs="Arial"/>
          <w:b/>
          <w:sz w:val="24"/>
          <w:szCs w:val="24"/>
        </w:rPr>
        <w:t>správy</w:t>
      </w:r>
      <w:r w:rsidRPr="00863DB6">
        <w:rPr>
          <w:rFonts w:ascii="Arial" w:hAnsi="Arial" w:cs="Arial"/>
          <w:b/>
          <w:spacing w:val="-3"/>
          <w:sz w:val="24"/>
          <w:szCs w:val="24"/>
        </w:rPr>
        <w:t xml:space="preserve"> </w:t>
      </w:r>
      <w:r w:rsidRPr="00863DB6">
        <w:rPr>
          <w:rFonts w:ascii="Arial" w:hAnsi="Arial" w:cs="Arial"/>
          <w:b/>
          <w:sz w:val="24"/>
          <w:szCs w:val="24"/>
        </w:rPr>
        <w:t>realit:</w:t>
      </w:r>
      <w:r w:rsidRPr="00863DB6">
        <w:rPr>
          <w:rFonts w:ascii="Arial" w:hAnsi="Arial" w:cs="Arial"/>
          <w:b/>
          <w:spacing w:val="3"/>
          <w:sz w:val="24"/>
          <w:szCs w:val="24"/>
        </w:rPr>
        <w:t xml:space="preserve"> </w:t>
      </w:r>
      <w:r w:rsidRPr="00863DB6">
        <w:rPr>
          <w:rFonts w:ascii="Arial" w:hAnsi="Arial" w:cs="Arial"/>
          <w:b/>
          <w:sz w:val="24"/>
          <w:szCs w:val="24"/>
        </w:rPr>
        <w:t xml:space="preserve">12 </w:t>
      </w:r>
      <w:r w:rsidRPr="00863DB6">
        <w:rPr>
          <w:rFonts w:ascii="Arial" w:hAnsi="Arial" w:cs="Arial"/>
          <w:b/>
          <w:spacing w:val="-2"/>
          <w:sz w:val="24"/>
          <w:szCs w:val="24"/>
        </w:rPr>
        <w:t>návrhů</w:t>
      </w:r>
    </w:p>
    <w:p w:rsidR="00863DB6" w:rsidRPr="00863DB6" w:rsidRDefault="00863DB6" w:rsidP="00863DB6">
      <w:pPr>
        <w:pStyle w:val="Zkladntext"/>
        <w:spacing w:after="0" w:line="240" w:lineRule="auto"/>
        <w:rPr>
          <w:rFonts w:ascii="Arial" w:hAnsi="Arial" w:cs="Arial"/>
          <w:b/>
          <w:sz w:val="24"/>
          <w:szCs w:val="24"/>
        </w:rPr>
      </w:pPr>
    </w:p>
    <w:p w:rsidR="00863DB6" w:rsidRPr="00863DB6" w:rsidRDefault="00863DB6" w:rsidP="00863DB6">
      <w:pPr>
        <w:pStyle w:val="Nadpis1"/>
        <w:spacing w:before="0" w:line="240" w:lineRule="auto"/>
        <w:rPr>
          <w:rFonts w:ascii="Arial" w:hAnsi="Arial" w:cs="Arial"/>
          <w:sz w:val="24"/>
          <w:szCs w:val="24"/>
        </w:rPr>
      </w:pPr>
      <w:r w:rsidRPr="00863DB6">
        <w:rPr>
          <w:rFonts w:ascii="Arial" w:hAnsi="Arial" w:cs="Arial"/>
          <w:sz w:val="24"/>
          <w:szCs w:val="24"/>
        </w:rPr>
        <w:t>Zastupitelstvu města Jihlavy</w:t>
      </w:r>
      <w:r w:rsidRPr="00863DB6">
        <w:rPr>
          <w:rFonts w:ascii="Arial" w:hAnsi="Arial" w:cs="Arial"/>
          <w:spacing w:val="-1"/>
          <w:sz w:val="24"/>
          <w:szCs w:val="24"/>
        </w:rPr>
        <w:t xml:space="preserve"> </w:t>
      </w:r>
      <w:r w:rsidRPr="00863DB6">
        <w:rPr>
          <w:rFonts w:ascii="Arial" w:hAnsi="Arial" w:cs="Arial"/>
          <w:sz w:val="24"/>
          <w:szCs w:val="24"/>
        </w:rPr>
        <w:t xml:space="preserve">dne 25. 4. 2023 a 20. 6. 2023 předloženo ke </w:t>
      </w:r>
      <w:r w:rsidRPr="00863DB6">
        <w:rPr>
          <w:rFonts w:ascii="Arial" w:hAnsi="Arial" w:cs="Arial"/>
          <w:spacing w:val="-2"/>
          <w:sz w:val="24"/>
          <w:szCs w:val="24"/>
        </w:rPr>
        <w:t>schválení:</w:t>
      </w:r>
    </w:p>
    <w:p w:rsidR="00863DB6" w:rsidRPr="00863DB6" w:rsidRDefault="00863DB6" w:rsidP="00863DB6">
      <w:pPr>
        <w:spacing w:after="0" w:line="240" w:lineRule="auto"/>
        <w:rPr>
          <w:rFonts w:ascii="Arial" w:hAnsi="Arial" w:cs="Arial"/>
          <w:b/>
          <w:sz w:val="24"/>
          <w:szCs w:val="24"/>
        </w:rPr>
      </w:pPr>
      <w:r w:rsidRPr="00863DB6">
        <w:rPr>
          <w:rFonts w:ascii="Arial" w:hAnsi="Arial" w:cs="Arial"/>
          <w:b/>
          <w:sz w:val="24"/>
          <w:szCs w:val="24"/>
        </w:rPr>
        <w:t>Pozemkové oddělení: 30</w:t>
      </w:r>
      <w:r w:rsidRPr="00863DB6">
        <w:rPr>
          <w:rFonts w:ascii="Arial" w:hAnsi="Arial" w:cs="Arial"/>
          <w:b/>
          <w:spacing w:val="2"/>
          <w:sz w:val="24"/>
          <w:szCs w:val="24"/>
        </w:rPr>
        <w:t xml:space="preserve"> </w:t>
      </w:r>
      <w:r w:rsidRPr="00863DB6">
        <w:rPr>
          <w:rFonts w:ascii="Arial" w:hAnsi="Arial" w:cs="Arial"/>
          <w:b/>
          <w:spacing w:val="-2"/>
          <w:sz w:val="24"/>
          <w:szCs w:val="24"/>
        </w:rPr>
        <w:t>návrhů</w:t>
      </w:r>
    </w:p>
    <w:p w:rsidR="00863DB6" w:rsidRPr="00863DB6" w:rsidRDefault="00863DB6" w:rsidP="00863DB6">
      <w:pPr>
        <w:pStyle w:val="Zkladntext"/>
        <w:spacing w:after="0" w:line="240" w:lineRule="auto"/>
        <w:rPr>
          <w:rFonts w:ascii="Arial" w:hAnsi="Arial" w:cs="Arial"/>
          <w:b/>
          <w:sz w:val="24"/>
          <w:szCs w:val="24"/>
        </w:rPr>
      </w:pPr>
      <w:r w:rsidRPr="00863DB6">
        <w:rPr>
          <w:rFonts w:ascii="Arial" w:hAnsi="Arial" w:cs="Arial"/>
          <w:noProof/>
          <w:sz w:val="24"/>
          <w:szCs w:val="24"/>
          <w:lang w:eastAsia="cs-CZ"/>
        </w:rPr>
        <mc:AlternateContent>
          <mc:Choice Requires="wps">
            <w:drawing>
              <wp:anchor distT="0" distB="0" distL="0" distR="0" simplePos="0" relativeHeight="251687936" behindDoc="1" locked="0" layoutInCell="1" allowOverlap="1" wp14:anchorId="31736F89" wp14:editId="348A98A9">
                <wp:simplePos x="0" y="0"/>
                <wp:positionH relativeFrom="page">
                  <wp:posOffset>647700</wp:posOffset>
                </wp:positionH>
                <wp:positionV relativeFrom="paragraph">
                  <wp:posOffset>120084</wp:posOffset>
                </wp:positionV>
                <wp:extent cx="6262370" cy="908685"/>
                <wp:effectExtent l="0" t="0" r="0" b="0"/>
                <wp:wrapTopAndBottom/>
                <wp:docPr id="25"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2370" cy="908685"/>
                        </a:xfrm>
                        <a:prstGeom prst="rect">
                          <a:avLst/>
                        </a:prstGeom>
                        <a:ln w="6096">
                          <a:solidFill>
                            <a:srgbClr val="000000"/>
                          </a:solidFill>
                          <a:prstDash val="solid"/>
                        </a:ln>
                      </wps:spPr>
                      <wps:txbx>
                        <w:txbxContent>
                          <w:p w:rsidR="00863DB6" w:rsidRDefault="00863DB6" w:rsidP="00863DB6">
                            <w:pPr>
                              <w:spacing w:before="17" w:line="242" w:lineRule="auto"/>
                              <w:ind w:left="107" w:right="95"/>
                              <w:rPr>
                                <w:sz w:val="24"/>
                              </w:rPr>
                            </w:pPr>
                            <w:r>
                              <w:rPr>
                                <w:b/>
                                <w:sz w:val="24"/>
                              </w:rPr>
                              <w:t>Smlouvy,</w:t>
                            </w:r>
                            <w:r>
                              <w:rPr>
                                <w:b/>
                                <w:spacing w:val="-3"/>
                                <w:sz w:val="24"/>
                              </w:rPr>
                              <w:t xml:space="preserve"> </w:t>
                            </w:r>
                            <w:r>
                              <w:rPr>
                                <w:b/>
                                <w:sz w:val="24"/>
                              </w:rPr>
                              <w:t>dohody</w:t>
                            </w:r>
                            <w:r>
                              <w:rPr>
                                <w:b/>
                                <w:spacing w:val="-7"/>
                                <w:sz w:val="24"/>
                              </w:rPr>
                              <w:t xml:space="preserve"> </w:t>
                            </w:r>
                            <w:r>
                              <w:rPr>
                                <w:b/>
                                <w:sz w:val="24"/>
                              </w:rPr>
                              <w:t>a</w:t>
                            </w:r>
                            <w:r>
                              <w:rPr>
                                <w:b/>
                                <w:spacing w:val="-2"/>
                                <w:sz w:val="24"/>
                              </w:rPr>
                              <w:t xml:space="preserve"> </w:t>
                            </w:r>
                            <w:r>
                              <w:rPr>
                                <w:b/>
                                <w:sz w:val="24"/>
                              </w:rPr>
                              <w:t>dodatky</w:t>
                            </w:r>
                            <w:r>
                              <w:rPr>
                                <w:b/>
                                <w:spacing w:val="-10"/>
                                <w:sz w:val="24"/>
                              </w:rPr>
                              <w:t xml:space="preserve"> </w:t>
                            </w:r>
                            <w:r>
                              <w:rPr>
                                <w:b/>
                                <w:sz w:val="24"/>
                              </w:rPr>
                              <w:t>uzavřené</w:t>
                            </w:r>
                            <w:r>
                              <w:rPr>
                                <w:b/>
                                <w:spacing w:val="-3"/>
                                <w:sz w:val="24"/>
                              </w:rPr>
                              <w:t xml:space="preserve"> </w:t>
                            </w:r>
                            <w:r>
                              <w:rPr>
                                <w:b/>
                                <w:sz w:val="24"/>
                              </w:rPr>
                              <w:t>na</w:t>
                            </w:r>
                            <w:r>
                              <w:rPr>
                                <w:b/>
                                <w:spacing w:val="-2"/>
                                <w:sz w:val="24"/>
                              </w:rPr>
                              <w:t xml:space="preserve"> </w:t>
                            </w:r>
                            <w:r>
                              <w:rPr>
                                <w:b/>
                                <w:sz w:val="24"/>
                              </w:rPr>
                              <w:t>základě</w:t>
                            </w:r>
                            <w:r>
                              <w:rPr>
                                <w:b/>
                                <w:spacing w:val="-3"/>
                                <w:sz w:val="24"/>
                              </w:rPr>
                              <w:t xml:space="preserve"> </w:t>
                            </w:r>
                            <w:r>
                              <w:rPr>
                                <w:b/>
                                <w:sz w:val="24"/>
                              </w:rPr>
                              <w:t>usnesení</w:t>
                            </w:r>
                            <w:r>
                              <w:rPr>
                                <w:b/>
                                <w:spacing w:val="-5"/>
                                <w:sz w:val="24"/>
                              </w:rPr>
                              <w:t xml:space="preserve"> </w:t>
                            </w:r>
                            <w:r>
                              <w:rPr>
                                <w:b/>
                                <w:sz w:val="24"/>
                              </w:rPr>
                              <w:t>zastupitelstva</w:t>
                            </w:r>
                            <w:r>
                              <w:rPr>
                                <w:b/>
                                <w:spacing w:val="-3"/>
                                <w:sz w:val="24"/>
                              </w:rPr>
                              <w:t xml:space="preserve"> </w:t>
                            </w:r>
                            <w:r>
                              <w:rPr>
                                <w:b/>
                                <w:sz w:val="24"/>
                              </w:rPr>
                              <w:t xml:space="preserve">města: č./08: </w:t>
                            </w:r>
                            <w:r>
                              <w:rPr>
                                <w:sz w:val="24"/>
                              </w:rPr>
                              <w:t>111</w:t>
                            </w:r>
                          </w:p>
                          <w:p w:rsidR="00863DB6" w:rsidRDefault="00863DB6" w:rsidP="00863DB6">
                            <w:pPr>
                              <w:spacing w:line="273" w:lineRule="exact"/>
                              <w:ind w:left="107"/>
                              <w:rPr>
                                <w:sz w:val="24"/>
                              </w:rPr>
                            </w:pPr>
                            <w:r>
                              <w:rPr>
                                <w:b/>
                                <w:sz w:val="24"/>
                              </w:rPr>
                              <w:t>č./21:</w:t>
                            </w:r>
                            <w:r>
                              <w:rPr>
                                <w:b/>
                                <w:spacing w:val="-1"/>
                                <w:sz w:val="24"/>
                              </w:rPr>
                              <w:t xml:space="preserve"> </w:t>
                            </w:r>
                            <w:r>
                              <w:rPr>
                                <w:spacing w:val="-5"/>
                                <w:sz w:val="24"/>
                              </w:rPr>
                              <w:t>383</w:t>
                            </w:r>
                          </w:p>
                          <w:p w:rsidR="00863DB6" w:rsidRDefault="00863DB6" w:rsidP="00863DB6">
                            <w:pPr>
                              <w:ind w:left="107"/>
                              <w:rPr>
                                <w:sz w:val="24"/>
                              </w:rPr>
                            </w:pPr>
                            <w:r>
                              <w:rPr>
                                <w:b/>
                                <w:sz w:val="24"/>
                              </w:rPr>
                              <w:t>č./22</w:t>
                            </w:r>
                            <w:r>
                              <w:rPr>
                                <w:sz w:val="24"/>
                              </w:rPr>
                              <w:t>:</w:t>
                            </w:r>
                            <w:r>
                              <w:rPr>
                                <w:spacing w:val="-2"/>
                                <w:sz w:val="24"/>
                              </w:rPr>
                              <w:t xml:space="preserve"> </w:t>
                            </w:r>
                            <w:r>
                              <w:rPr>
                                <w:sz w:val="24"/>
                              </w:rPr>
                              <w:t xml:space="preserve">74, </w:t>
                            </w:r>
                            <w:r>
                              <w:rPr>
                                <w:spacing w:val="-4"/>
                                <w:sz w:val="24"/>
                              </w:rPr>
                              <w:t>685,</w:t>
                            </w:r>
                          </w:p>
                          <w:p w:rsidR="00863DB6" w:rsidRDefault="00863DB6" w:rsidP="00863DB6">
                            <w:pPr>
                              <w:pStyle w:val="Zkladntext"/>
                              <w:ind w:left="107"/>
                            </w:pPr>
                            <w:r>
                              <w:rPr>
                                <w:b/>
                              </w:rPr>
                              <w:t>č./23:</w:t>
                            </w:r>
                            <w:r>
                              <w:rPr>
                                <w:b/>
                                <w:spacing w:val="-5"/>
                              </w:rPr>
                              <w:t xml:space="preserve"> </w:t>
                            </w:r>
                            <w:r>
                              <w:t>133,</w:t>
                            </w:r>
                            <w:r>
                              <w:rPr>
                                <w:spacing w:val="1"/>
                              </w:rPr>
                              <w:t xml:space="preserve"> </w:t>
                            </w:r>
                            <w:r>
                              <w:t>137,</w:t>
                            </w:r>
                            <w:r>
                              <w:rPr>
                                <w:spacing w:val="-1"/>
                              </w:rPr>
                              <w:t xml:space="preserve"> </w:t>
                            </w:r>
                            <w:r>
                              <w:t>190,</w:t>
                            </w:r>
                            <w:r>
                              <w:rPr>
                                <w:spacing w:val="-1"/>
                              </w:rPr>
                              <w:t xml:space="preserve"> </w:t>
                            </w:r>
                            <w:r>
                              <w:t>192, 193,</w:t>
                            </w:r>
                            <w:r>
                              <w:rPr>
                                <w:spacing w:val="1"/>
                              </w:rPr>
                              <w:t xml:space="preserve"> </w:t>
                            </w:r>
                            <w:r>
                              <w:t>195,</w:t>
                            </w:r>
                            <w:r>
                              <w:rPr>
                                <w:spacing w:val="-1"/>
                              </w:rPr>
                              <w:t xml:space="preserve"> </w:t>
                            </w:r>
                            <w:r>
                              <w:t>196,</w:t>
                            </w:r>
                            <w:r>
                              <w:rPr>
                                <w:spacing w:val="1"/>
                              </w:rPr>
                              <w:t xml:space="preserve"> </w:t>
                            </w:r>
                            <w:r>
                              <w:t>244,</w:t>
                            </w:r>
                            <w:r>
                              <w:rPr>
                                <w:spacing w:val="-1"/>
                              </w:rPr>
                              <w:t xml:space="preserve"> </w:t>
                            </w:r>
                            <w:r>
                              <w:t>259,</w:t>
                            </w:r>
                            <w:r>
                              <w:rPr>
                                <w:spacing w:val="-1"/>
                              </w:rPr>
                              <w:t xml:space="preserve"> </w:t>
                            </w:r>
                            <w:r>
                              <w:t>260,</w:t>
                            </w:r>
                            <w:r>
                              <w:rPr>
                                <w:spacing w:val="-3"/>
                              </w:rPr>
                              <w:t xml:space="preserve"> </w:t>
                            </w:r>
                            <w:r>
                              <w:t>264, 265,</w:t>
                            </w:r>
                            <w:r>
                              <w:rPr>
                                <w:spacing w:val="-1"/>
                              </w:rPr>
                              <w:t xml:space="preserve"> </w:t>
                            </w:r>
                            <w:r>
                              <w:t>266,</w:t>
                            </w:r>
                            <w:r>
                              <w:rPr>
                                <w:spacing w:val="-3"/>
                              </w:rPr>
                              <w:t xml:space="preserve"> </w:t>
                            </w:r>
                            <w:r>
                              <w:rPr>
                                <w:spacing w:val="-5"/>
                              </w:rPr>
                              <w:t>274</w:t>
                            </w:r>
                          </w:p>
                        </w:txbxContent>
                      </wps:txbx>
                      <wps:bodyPr wrap="square" lIns="0" tIns="0" rIns="0" bIns="0" rtlCol="0">
                        <a:noAutofit/>
                      </wps:bodyPr>
                    </wps:wsp>
                  </a:graphicData>
                </a:graphic>
              </wp:anchor>
            </w:drawing>
          </mc:Choice>
          <mc:Fallback>
            <w:pict>
              <v:shape w14:anchorId="31736F89" id="Textbox 20" o:spid="_x0000_s1028" type="#_x0000_t202" style="position:absolute;margin-left:51pt;margin-top:9.45pt;width:493.1pt;height:71.55pt;z-index:-251628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" filled="f" strokeweight=".48pt">
                <v:path arrowok="t"/>
                <v:textbox inset="0,0,0,0">
                  <w:txbxContent>
                    <w:p w:rsidR="00863DB6" w:rsidRDefault="00863DB6" w:rsidP="00863DB6">
                      <w:pPr>
                        <w:spacing w:before="17" w:line="242" w:lineRule="auto"/>
                        <w:ind w:left="107" w:right="95"/>
                        <w:rPr>
                          <w:sz w:val="24"/>
                        </w:rPr>
                      </w:pPr>
                      <w:r>
                        <w:rPr>
                          <w:b/>
                          <w:sz w:val="24"/>
                        </w:rPr>
                        <w:t>Smlouvy,</w:t>
                      </w:r>
                      <w:r>
                        <w:rPr>
                          <w:b/>
                          <w:spacing w:val="-3"/>
                          <w:sz w:val="24"/>
                        </w:rPr>
                        <w:t xml:space="preserve"> </w:t>
                      </w:r>
                      <w:r>
                        <w:rPr>
                          <w:b/>
                          <w:sz w:val="24"/>
                        </w:rPr>
                        <w:t>dohody</w:t>
                      </w:r>
                      <w:r>
                        <w:rPr>
                          <w:b/>
                          <w:spacing w:val="-7"/>
                          <w:sz w:val="24"/>
                        </w:rPr>
                        <w:t xml:space="preserve"> </w:t>
                      </w:r>
                      <w:r>
                        <w:rPr>
                          <w:b/>
                          <w:sz w:val="24"/>
                        </w:rPr>
                        <w:t>a</w:t>
                      </w:r>
                      <w:r>
                        <w:rPr>
                          <w:b/>
                          <w:spacing w:val="-2"/>
                          <w:sz w:val="24"/>
                        </w:rPr>
                        <w:t xml:space="preserve"> </w:t>
                      </w:r>
                      <w:r>
                        <w:rPr>
                          <w:b/>
                          <w:sz w:val="24"/>
                        </w:rPr>
                        <w:t>dodatky</w:t>
                      </w:r>
                      <w:r>
                        <w:rPr>
                          <w:b/>
                          <w:spacing w:val="-10"/>
                          <w:sz w:val="24"/>
                        </w:rPr>
                        <w:t xml:space="preserve"> </w:t>
                      </w:r>
                      <w:r>
                        <w:rPr>
                          <w:b/>
                          <w:sz w:val="24"/>
                        </w:rPr>
                        <w:t>uzavřené</w:t>
                      </w:r>
                      <w:r>
                        <w:rPr>
                          <w:b/>
                          <w:spacing w:val="-3"/>
                          <w:sz w:val="24"/>
                        </w:rPr>
                        <w:t xml:space="preserve"> </w:t>
                      </w:r>
                      <w:r>
                        <w:rPr>
                          <w:b/>
                          <w:sz w:val="24"/>
                        </w:rPr>
                        <w:t>na</w:t>
                      </w:r>
                      <w:r>
                        <w:rPr>
                          <w:b/>
                          <w:spacing w:val="-2"/>
                          <w:sz w:val="24"/>
                        </w:rPr>
                        <w:t xml:space="preserve"> </w:t>
                      </w:r>
                      <w:r>
                        <w:rPr>
                          <w:b/>
                          <w:sz w:val="24"/>
                        </w:rPr>
                        <w:t>základě</w:t>
                      </w:r>
                      <w:r>
                        <w:rPr>
                          <w:b/>
                          <w:spacing w:val="-3"/>
                          <w:sz w:val="24"/>
                        </w:rPr>
                        <w:t xml:space="preserve"> </w:t>
                      </w:r>
                      <w:r>
                        <w:rPr>
                          <w:b/>
                          <w:sz w:val="24"/>
                        </w:rPr>
                        <w:t>usnesení</w:t>
                      </w:r>
                      <w:r>
                        <w:rPr>
                          <w:b/>
                          <w:spacing w:val="-5"/>
                          <w:sz w:val="24"/>
                        </w:rPr>
                        <w:t xml:space="preserve"> </w:t>
                      </w:r>
                      <w:r>
                        <w:rPr>
                          <w:b/>
                          <w:sz w:val="24"/>
                        </w:rPr>
                        <w:t>zastupitelstva</w:t>
                      </w:r>
                      <w:r>
                        <w:rPr>
                          <w:b/>
                          <w:spacing w:val="-3"/>
                          <w:sz w:val="24"/>
                        </w:rPr>
                        <w:t xml:space="preserve"> </w:t>
                      </w:r>
                      <w:r>
                        <w:rPr>
                          <w:b/>
                          <w:sz w:val="24"/>
                        </w:rPr>
                        <w:t xml:space="preserve">města: č./08: </w:t>
                      </w:r>
                      <w:r>
                        <w:rPr>
                          <w:sz w:val="24"/>
                        </w:rPr>
                        <w:t>111</w:t>
                      </w:r>
                    </w:p>
                    <w:p w:rsidR="00863DB6" w:rsidRDefault="00863DB6" w:rsidP="00863DB6">
                      <w:pPr>
                        <w:spacing w:line="273" w:lineRule="exact"/>
                        <w:ind w:left="107"/>
                        <w:rPr>
                          <w:sz w:val="24"/>
                        </w:rPr>
                      </w:pPr>
                      <w:r>
                        <w:rPr>
                          <w:b/>
                          <w:sz w:val="24"/>
                        </w:rPr>
                        <w:t>č./21:</w:t>
                      </w:r>
                      <w:r>
                        <w:rPr>
                          <w:b/>
                          <w:spacing w:val="-1"/>
                          <w:sz w:val="24"/>
                        </w:rPr>
                        <w:t xml:space="preserve"> </w:t>
                      </w:r>
                      <w:r>
                        <w:rPr>
                          <w:spacing w:val="-5"/>
                          <w:sz w:val="24"/>
                        </w:rPr>
                        <w:t>383</w:t>
                      </w:r>
                    </w:p>
                    <w:p w:rsidR="00863DB6" w:rsidRDefault="00863DB6" w:rsidP="00863DB6">
                      <w:pPr>
                        <w:ind w:left="107"/>
                        <w:rPr>
                          <w:sz w:val="24"/>
                        </w:rPr>
                      </w:pPr>
                      <w:r>
                        <w:rPr>
                          <w:b/>
                          <w:sz w:val="24"/>
                        </w:rPr>
                        <w:t>č./22</w:t>
                      </w:r>
                      <w:r>
                        <w:rPr>
                          <w:sz w:val="24"/>
                        </w:rPr>
                        <w:t>:</w:t>
                      </w:r>
                      <w:r>
                        <w:rPr>
                          <w:spacing w:val="-2"/>
                          <w:sz w:val="24"/>
                        </w:rPr>
                        <w:t xml:space="preserve"> </w:t>
                      </w:r>
                      <w:r>
                        <w:rPr>
                          <w:sz w:val="24"/>
                        </w:rPr>
                        <w:t xml:space="preserve">74, </w:t>
                      </w:r>
                      <w:r>
                        <w:rPr>
                          <w:spacing w:val="-4"/>
                          <w:sz w:val="24"/>
                        </w:rPr>
                        <w:t>685,</w:t>
                      </w:r>
                    </w:p>
                    <w:p w:rsidR="00863DB6" w:rsidRDefault="00863DB6" w:rsidP="00863DB6">
                      <w:pPr>
                        <w:pStyle w:val="Zkladntext"/>
                        <w:ind w:left="107"/>
                      </w:pPr>
                      <w:r>
                        <w:rPr>
                          <w:b/>
                        </w:rPr>
                        <w:t>č./23:</w:t>
                      </w:r>
                      <w:r>
                        <w:rPr>
                          <w:b/>
                          <w:spacing w:val="-5"/>
                        </w:rPr>
                        <w:t xml:space="preserve"> </w:t>
                      </w:r>
                      <w:r>
                        <w:t>133,</w:t>
                      </w:r>
                      <w:r>
                        <w:rPr>
                          <w:spacing w:val="1"/>
                        </w:rPr>
                        <w:t xml:space="preserve"> </w:t>
                      </w:r>
                      <w:r>
                        <w:t>137,</w:t>
                      </w:r>
                      <w:r>
                        <w:rPr>
                          <w:spacing w:val="-1"/>
                        </w:rPr>
                        <w:t xml:space="preserve"> </w:t>
                      </w:r>
                      <w:r>
                        <w:t>190,</w:t>
                      </w:r>
                      <w:r>
                        <w:rPr>
                          <w:spacing w:val="-1"/>
                        </w:rPr>
                        <w:t xml:space="preserve"> </w:t>
                      </w:r>
                      <w:r>
                        <w:t>192, 193,</w:t>
                      </w:r>
                      <w:r>
                        <w:rPr>
                          <w:spacing w:val="1"/>
                        </w:rPr>
                        <w:t xml:space="preserve"> </w:t>
                      </w:r>
                      <w:r>
                        <w:t>195,</w:t>
                      </w:r>
                      <w:r>
                        <w:rPr>
                          <w:spacing w:val="-1"/>
                        </w:rPr>
                        <w:t xml:space="preserve"> </w:t>
                      </w:r>
                      <w:r>
                        <w:t>196,</w:t>
                      </w:r>
                      <w:r>
                        <w:rPr>
                          <w:spacing w:val="1"/>
                        </w:rPr>
                        <w:t xml:space="preserve"> </w:t>
                      </w:r>
                      <w:r>
                        <w:t>244,</w:t>
                      </w:r>
                      <w:r>
                        <w:rPr>
                          <w:spacing w:val="-1"/>
                        </w:rPr>
                        <w:t xml:space="preserve"> </w:t>
                      </w:r>
                      <w:r>
                        <w:t>259,</w:t>
                      </w:r>
                      <w:r>
                        <w:rPr>
                          <w:spacing w:val="-1"/>
                        </w:rPr>
                        <w:t xml:space="preserve"> </w:t>
                      </w:r>
                      <w:r>
                        <w:t>260,</w:t>
                      </w:r>
                      <w:r>
                        <w:rPr>
                          <w:spacing w:val="-3"/>
                        </w:rPr>
                        <w:t xml:space="preserve"> </w:t>
                      </w:r>
                      <w:r>
                        <w:t>264, 265,</w:t>
                      </w:r>
                      <w:r>
                        <w:rPr>
                          <w:spacing w:val="-1"/>
                        </w:rPr>
                        <w:t xml:space="preserve"> </w:t>
                      </w:r>
                      <w:r>
                        <w:t>266,</w:t>
                      </w:r>
                      <w:r>
                        <w:rPr>
                          <w:spacing w:val="-3"/>
                        </w:rPr>
                        <w:t xml:space="preserve"> </w:t>
                      </w:r>
                      <w:r>
                        <w:rPr>
                          <w:spacing w:val="-5"/>
                        </w:rPr>
                        <w:t>274</w:t>
                      </w:r>
                    </w:p>
                  </w:txbxContent>
                </v:textbox>
                <w10:wrap type="topAndBottom" anchorx="page"/>
              </v:shape>
            </w:pict>
          </mc:Fallback>
        </mc:AlternateContent>
      </w:r>
    </w:p>
    <w:p w:rsidR="00863DB6" w:rsidRPr="00863DB6" w:rsidRDefault="00863DB6" w:rsidP="00863DB6">
      <w:pPr>
        <w:pStyle w:val="Zkladntext"/>
        <w:spacing w:after="0" w:line="240" w:lineRule="auto"/>
        <w:rPr>
          <w:rFonts w:ascii="Arial" w:hAnsi="Arial" w:cs="Arial"/>
          <w:b/>
          <w:sz w:val="24"/>
          <w:szCs w:val="24"/>
        </w:rPr>
      </w:pPr>
    </w:p>
    <w:p w:rsidR="00863DB6" w:rsidRPr="00863DB6" w:rsidRDefault="00863DB6" w:rsidP="00863DB6">
      <w:pPr>
        <w:spacing w:after="0" w:line="240" w:lineRule="auto"/>
        <w:rPr>
          <w:rFonts w:ascii="Arial" w:hAnsi="Arial" w:cs="Arial"/>
          <w:b/>
          <w:sz w:val="24"/>
          <w:szCs w:val="24"/>
        </w:rPr>
      </w:pPr>
      <w:r w:rsidRPr="00863DB6">
        <w:rPr>
          <w:rFonts w:ascii="Arial" w:hAnsi="Arial" w:cs="Arial"/>
          <w:b/>
          <w:sz w:val="24"/>
          <w:szCs w:val="24"/>
        </w:rPr>
        <w:t>Oddělení</w:t>
      </w:r>
      <w:r w:rsidRPr="00863DB6">
        <w:rPr>
          <w:rFonts w:ascii="Arial" w:hAnsi="Arial" w:cs="Arial"/>
          <w:b/>
          <w:spacing w:val="-1"/>
          <w:sz w:val="24"/>
          <w:szCs w:val="24"/>
        </w:rPr>
        <w:t xml:space="preserve"> </w:t>
      </w:r>
      <w:r w:rsidRPr="00863DB6">
        <w:rPr>
          <w:rFonts w:ascii="Arial" w:hAnsi="Arial" w:cs="Arial"/>
          <w:b/>
          <w:sz w:val="24"/>
          <w:szCs w:val="24"/>
        </w:rPr>
        <w:t>domů: 14</w:t>
      </w:r>
      <w:r w:rsidRPr="00863DB6">
        <w:rPr>
          <w:rFonts w:ascii="Arial" w:hAnsi="Arial" w:cs="Arial"/>
          <w:b/>
          <w:spacing w:val="2"/>
          <w:sz w:val="24"/>
          <w:szCs w:val="24"/>
        </w:rPr>
        <w:t xml:space="preserve"> </w:t>
      </w:r>
      <w:r w:rsidRPr="00863DB6">
        <w:rPr>
          <w:rFonts w:ascii="Arial" w:hAnsi="Arial" w:cs="Arial"/>
          <w:b/>
          <w:spacing w:val="-2"/>
          <w:sz w:val="24"/>
          <w:szCs w:val="24"/>
        </w:rPr>
        <w:t>návrhů</w:t>
      </w:r>
    </w:p>
    <w:p w:rsidR="00863DB6" w:rsidRPr="00863DB6" w:rsidRDefault="00863DB6" w:rsidP="00863DB6">
      <w:pPr>
        <w:pStyle w:val="Zkladntext"/>
        <w:spacing w:after="0" w:line="240" w:lineRule="auto"/>
        <w:rPr>
          <w:rFonts w:ascii="Arial" w:hAnsi="Arial" w:cs="Arial"/>
          <w:b/>
          <w:sz w:val="24"/>
          <w:szCs w:val="24"/>
        </w:rPr>
      </w:pPr>
      <w:r w:rsidRPr="00863DB6">
        <w:rPr>
          <w:rFonts w:ascii="Arial" w:hAnsi="Arial" w:cs="Arial"/>
          <w:noProof/>
          <w:sz w:val="24"/>
          <w:szCs w:val="24"/>
          <w:lang w:eastAsia="cs-CZ"/>
        </w:rPr>
        <mc:AlternateContent>
          <mc:Choice Requires="wps">
            <w:drawing>
              <wp:anchor distT="0" distB="0" distL="0" distR="0" simplePos="0" relativeHeight="251688960" behindDoc="1" locked="0" layoutInCell="1" allowOverlap="1" wp14:anchorId="440F6695" wp14:editId="1DDF3E25">
                <wp:simplePos x="0" y="0"/>
                <wp:positionH relativeFrom="page">
                  <wp:posOffset>647700</wp:posOffset>
                </wp:positionH>
                <wp:positionV relativeFrom="paragraph">
                  <wp:posOffset>179480</wp:posOffset>
                </wp:positionV>
                <wp:extent cx="6262370" cy="382905"/>
                <wp:effectExtent l="0" t="0" r="0" b="0"/>
                <wp:wrapTopAndBottom/>
                <wp:docPr id="26"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2370" cy="382905"/>
                        </a:xfrm>
                        <a:prstGeom prst="rect">
                          <a:avLst/>
                        </a:prstGeom>
                        <a:ln w="6096">
                          <a:solidFill>
                            <a:srgbClr val="000000"/>
                          </a:solidFill>
                          <a:prstDash val="solid"/>
                        </a:ln>
                      </wps:spPr>
                      <wps:txbx>
                        <w:txbxContent>
                          <w:p w:rsidR="00863DB6" w:rsidRDefault="00863DB6" w:rsidP="00863DB6">
                            <w:pPr>
                              <w:spacing w:before="17" w:line="242" w:lineRule="auto"/>
                              <w:ind w:left="107" w:right="564"/>
                              <w:rPr>
                                <w:sz w:val="24"/>
                              </w:rPr>
                            </w:pPr>
                            <w:r>
                              <w:rPr>
                                <w:b/>
                                <w:sz w:val="24"/>
                              </w:rPr>
                              <w:t>Smlouvy,</w:t>
                            </w:r>
                            <w:r>
                              <w:rPr>
                                <w:b/>
                                <w:spacing w:val="-3"/>
                                <w:sz w:val="24"/>
                              </w:rPr>
                              <w:t xml:space="preserve"> </w:t>
                            </w:r>
                            <w:r>
                              <w:rPr>
                                <w:b/>
                                <w:sz w:val="24"/>
                              </w:rPr>
                              <w:t>dohody</w:t>
                            </w:r>
                            <w:r>
                              <w:rPr>
                                <w:b/>
                                <w:spacing w:val="-7"/>
                                <w:sz w:val="24"/>
                              </w:rPr>
                              <w:t xml:space="preserve"> </w:t>
                            </w:r>
                            <w:r>
                              <w:rPr>
                                <w:b/>
                                <w:sz w:val="24"/>
                              </w:rPr>
                              <w:t>a</w:t>
                            </w:r>
                            <w:r>
                              <w:rPr>
                                <w:b/>
                                <w:spacing w:val="-2"/>
                                <w:sz w:val="24"/>
                              </w:rPr>
                              <w:t xml:space="preserve"> </w:t>
                            </w:r>
                            <w:r>
                              <w:rPr>
                                <w:b/>
                                <w:sz w:val="24"/>
                              </w:rPr>
                              <w:t>dodatky</w:t>
                            </w:r>
                            <w:r>
                              <w:rPr>
                                <w:b/>
                                <w:spacing w:val="-10"/>
                                <w:sz w:val="24"/>
                              </w:rPr>
                              <w:t xml:space="preserve"> </w:t>
                            </w:r>
                            <w:r>
                              <w:rPr>
                                <w:b/>
                                <w:sz w:val="24"/>
                              </w:rPr>
                              <w:t>uzavřené</w:t>
                            </w:r>
                            <w:r>
                              <w:rPr>
                                <w:b/>
                                <w:spacing w:val="-3"/>
                                <w:sz w:val="24"/>
                              </w:rPr>
                              <w:t xml:space="preserve"> </w:t>
                            </w:r>
                            <w:r>
                              <w:rPr>
                                <w:b/>
                                <w:sz w:val="24"/>
                              </w:rPr>
                              <w:t>na</w:t>
                            </w:r>
                            <w:r>
                              <w:rPr>
                                <w:b/>
                                <w:spacing w:val="-2"/>
                                <w:sz w:val="24"/>
                              </w:rPr>
                              <w:t xml:space="preserve"> </w:t>
                            </w:r>
                            <w:r>
                              <w:rPr>
                                <w:b/>
                                <w:sz w:val="24"/>
                              </w:rPr>
                              <w:t>základě</w:t>
                            </w:r>
                            <w:r>
                              <w:rPr>
                                <w:b/>
                                <w:spacing w:val="-3"/>
                                <w:sz w:val="24"/>
                              </w:rPr>
                              <w:t xml:space="preserve"> </w:t>
                            </w:r>
                            <w:r>
                              <w:rPr>
                                <w:b/>
                                <w:sz w:val="24"/>
                              </w:rPr>
                              <w:t>usnesení</w:t>
                            </w:r>
                            <w:r>
                              <w:rPr>
                                <w:b/>
                                <w:spacing w:val="-5"/>
                                <w:sz w:val="24"/>
                              </w:rPr>
                              <w:t xml:space="preserve"> </w:t>
                            </w:r>
                            <w:r>
                              <w:rPr>
                                <w:b/>
                                <w:sz w:val="24"/>
                              </w:rPr>
                              <w:t>zastupitelstva</w:t>
                            </w:r>
                            <w:r>
                              <w:rPr>
                                <w:b/>
                                <w:spacing w:val="-3"/>
                                <w:sz w:val="24"/>
                              </w:rPr>
                              <w:t xml:space="preserve"> </w:t>
                            </w:r>
                            <w:r>
                              <w:rPr>
                                <w:b/>
                                <w:sz w:val="24"/>
                              </w:rPr>
                              <w:t xml:space="preserve">města: č./23: </w:t>
                            </w:r>
                            <w:r>
                              <w:rPr>
                                <w:sz w:val="24"/>
                              </w:rPr>
                              <w:t>139 – 76x, 267, 268</w:t>
                            </w:r>
                          </w:p>
                        </w:txbxContent>
                      </wps:txbx>
                      <wps:bodyPr wrap="square" lIns="0" tIns="0" rIns="0" bIns="0" rtlCol="0">
                        <a:noAutofit/>
                      </wps:bodyPr>
                    </wps:wsp>
                  </a:graphicData>
                </a:graphic>
              </wp:anchor>
            </w:drawing>
          </mc:Choice>
          <mc:Fallback>
            <w:pict>
              <v:shape w14:anchorId="440F6695" id="Textbox 21" o:spid="_x0000_s1029" type="#_x0000_t202" style="position:absolute;margin-left:51pt;margin-top:14.15pt;width:493.1pt;height:30.15pt;z-index:-251627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" filled="f" strokeweight=".48pt">
                <v:path arrowok="t"/>
                <v:textbox inset="0,0,0,0">
                  <w:txbxContent>
                    <w:p w:rsidR="00863DB6" w:rsidRDefault="00863DB6" w:rsidP="00863DB6">
                      <w:pPr>
                        <w:spacing w:before="17" w:line="242" w:lineRule="auto"/>
                        <w:ind w:left="107" w:right="564"/>
                        <w:rPr>
                          <w:sz w:val="24"/>
                        </w:rPr>
                      </w:pPr>
                      <w:r>
                        <w:rPr>
                          <w:b/>
                          <w:sz w:val="24"/>
                        </w:rPr>
                        <w:t>Smlouvy,</w:t>
                      </w:r>
                      <w:r>
                        <w:rPr>
                          <w:b/>
                          <w:spacing w:val="-3"/>
                          <w:sz w:val="24"/>
                        </w:rPr>
                        <w:t xml:space="preserve"> </w:t>
                      </w:r>
                      <w:r>
                        <w:rPr>
                          <w:b/>
                          <w:sz w:val="24"/>
                        </w:rPr>
                        <w:t>dohody</w:t>
                      </w:r>
                      <w:r>
                        <w:rPr>
                          <w:b/>
                          <w:spacing w:val="-7"/>
                          <w:sz w:val="24"/>
                        </w:rPr>
                        <w:t xml:space="preserve"> </w:t>
                      </w:r>
                      <w:r>
                        <w:rPr>
                          <w:b/>
                          <w:sz w:val="24"/>
                        </w:rPr>
                        <w:t>a</w:t>
                      </w:r>
                      <w:r>
                        <w:rPr>
                          <w:b/>
                          <w:spacing w:val="-2"/>
                          <w:sz w:val="24"/>
                        </w:rPr>
                        <w:t xml:space="preserve"> </w:t>
                      </w:r>
                      <w:r>
                        <w:rPr>
                          <w:b/>
                          <w:sz w:val="24"/>
                        </w:rPr>
                        <w:t>dodatky</w:t>
                      </w:r>
                      <w:r>
                        <w:rPr>
                          <w:b/>
                          <w:spacing w:val="-10"/>
                          <w:sz w:val="24"/>
                        </w:rPr>
                        <w:t xml:space="preserve"> </w:t>
                      </w:r>
                      <w:r>
                        <w:rPr>
                          <w:b/>
                          <w:sz w:val="24"/>
                        </w:rPr>
                        <w:t>uzavřené</w:t>
                      </w:r>
                      <w:r>
                        <w:rPr>
                          <w:b/>
                          <w:spacing w:val="-3"/>
                          <w:sz w:val="24"/>
                        </w:rPr>
                        <w:t xml:space="preserve"> </w:t>
                      </w:r>
                      <w:r>
                        <w:rPr>
                          <w:b/>
                          <w:sz w:val="24"/>
                        </w:rPr>
                        <w:t>na</w:t>
                      </w:r>
                      <w:r>
                        <w:rPr>
                          <w:b/>
                          <w:spacing w:val="-2"/>
                          <w:sz w:val="24"/>
                        </w:rPr>
                        <w:t xml:space="preserve"> </w:t>
                      </w:r>
                      <w:r>
                        <w:rPr>
                          <w:b/>
                          <w:sz w:val="24"/>
                        </w:rPr>
                        <w:t>základě</w:t>
                      </w:r>
                      <w:r>
                        <w:rPr>
                          <w:b/>
                          <w:spacing w:val="-3"/>
                          <w:sz w:val="24"/>
                        </w:rPr>
                        <w:t xml:space="preserve"> </w:t>
                      </w:r>
                      <w:r>
                        <w:rPr>
                          <w:b/>
                          <w:sz w:val="24"/>
                        </w:rPr>
                        <w:t>usnesení</w:t>
                      </w:r>
                      <w:r>
                        <w:rPr>
                          <w:b/>
                          <w:spacing w:val="-5"/>
                          <w:sz w:val="24"/>
                        </w:rPr>
                        <w:t xml:space="preserve"> </w:t>
                      </w:r>
                      <w:r>
                        <w:rPr>
                          <w:b/>
                          <w:sz w:val="24"/>
                        </w:rPr>
                        <w:t>zastupitelstva</w:t>
                      </w:r>
                      <w:r>
                        <w:rPr>
                          <w:b/>
                          <w:spacing w:val="-3"/>
                          <w:sz w:val="24"/>
                        </w:rPr>
                        <w:t xml:space="preserve"> </w:t>
                      </w:r>
                      <w:r>
                        <w:rPr>
                          <w:b/>
                          <w:sz w:val="24"/>
                        </w:rPr>
                        <w:t xml:space="preserve">města: č./23: </w:t>
                      </w:r>
                      <w:r>
                        <w:rPr>
                          <w:sz w:val="24"/>
                        </w:rPr>
                        <w:t>139 – 76x, 267, 268</w:t>
                      </w:r>
                    </w:p>
                  </w:txbxContent>
                </v:textbox>
                <w10:wrap type="topAndBottom" anchorx="page"/>
              </v:shape>
            </w:pict>
          </mc:Fallback>
        </mc:AlternateContent>
      </w:r>
    </w:p>
    <w:p w:rsidR="00863DB6" w:rsidRPr="00863DB6" w:rsidRDefault="00863DB6" w:rsidP="00863DB6">
      <w:pPr>
        <w:pStyle w:val="Zkladntext"/>
        <w:spacing w:after="0" w:line="240" w:lineRule="auto"/>
        <w:rPr>
          <w:rFonts w:ascii="Arial" w:hAnsi="Arial" w:cs="Arial"/>
          <w:b/>
          <w:sz w:val="24"/>
          <w:szCs w:val="24"/>
        </w:rPr>
      </w:pPr>
    </w:p>
    <w:p w:rsidR="00863DB6" w:rsidRPr="00863DB6" w:rsidRDefault="00863DB6" w:rsidP="00863DB6">
      <w:pPr>
        <w:spacing w:after="0" w:line="240" w:lineRule="auto"/>
        <w:rPr>
          <w:rFonts w:ascii="Arial" w:hAnsi="Arial" w:cs="Arial"/>
          <w:b/>
          <w:sz w:val="24"/>
          <w:szCs w:val="24"/>
        </w:rPr>
      </w:pPr>
      <w:r w:rsidRPr="00863DB6">
        <w:rPr>
          <w:rFonts w:ascii="Arial" w:hAnsi="Arial" w:cs="Arial"/>
          <w:b/>
          <w:sz w:val="24"/>
          <w:szCs w:val="24"/>
        </w:rPr>
        <w:t>Oddělení</w:t>
      </w:r>
      <w:r w:rsidRPr="00863DB6">
        <w:rPr>
          <w:rFonts w:ascii="Arial" w:hAnsi="Arial" w:cs="Arial"/>
          <w:b/>
          <w:spacing w:val="-1"/>
          <w:sz w:val="24"/>
          <w:szCs w:val="24"/>
        </w:rPr>
        <w:t xml:space="preserve"> </w:t>
      </w:r>
      <w:r w:rsidRPr="00863DB6">
        <w:rPr>
          <w:rFonts w:ascii="Arial" w:hAnsi="Arial" w:cs="Arial"/>
          <w:b/>
          <w:sz w:val="24"/>
          <w:szCs w:val="24"/>
        </w:rPr>
        <w:t>správy</w:t>
      </w:r>
      <w:r w:rsidRPr="00863DB6">
        <w:rPr>
          <w:rFonts w:ascii="Arial" w:hAnsi="Arial" w:cs="Arial"/>
          <w:b/>
          <w:spacing w:val="-3"/>
          <w:sz w:val="24"/>
          <w:szCs w:val="24"/>
        </w:rPr>
        <w:t xml:space="preserve"> </w:t>
      </w:r>
      <w:r w:rsidRPr="00863DB6">
        <w:rPr>
          <w:rFonts w:ascii="Arial" w:hAnsi="Arial" w:cs="Arial"/>
          <w:b/>
          <w:sz w:val="24"/>
          <w:szCs w:val="24"/>
        </w:rPr>
        <w:t>realit:</w:t>
      </w:r>
      <w:r w:rsidRPr="00863DB6">
        <w:rPr>
          <w:rFonts w:ascii="Arial" w:hAnsi="Arial" w:cs="Arial"/>
          <w:b/>
          <w:spacing w:val="3"/>
          <w:sz w:val="24"/>
          <w:szCs w:val="24"/>
        </w:rPr>
        <w:t xml:space="preserve"> </w:t>
      </w:r>
      <w:r w:rsidRPr="00863DB6">
        <w:rPr>
          <w:rFonts w:ascii="Arial" w:hAnsi="Arial" w:cs="Arial"/>
          <w:b/>
          <w:sz w:val="24"/>
          <w:szCs w:val="24"/>
        </w:rPr>
        <w:t>1</w:t>
      </w:r>
      <w:r w:rsidRPr="00863DB6">
        <w:rPr>
          <w:rFonts w:ascii="Arial" w:hAnsi="Arial" w:cs="Arial"/>
          <w:b/>
          <w:spacing w:val="2"/>
          <w:sz w:val="24"/>
          <w:szCs w:val="24"/>
        </w:rPr>
        <w:t xml:space="preserve"> </w:t>
      </w:r>
      <w:r w:rsidRPr="00863DB6">
        <w:rPr>
          <w:rFonts w:ascii="Arial" w:hAnsi="Arial" w:cs="Arial"/>
          <w:b/>
          <w:spacing w:val="-4"/>
          <w:sz w:val="24"/>
          <w:szCs w:val="24"/>
        </w:rPr>
        <w:t>návrh</w:t>
      </w:r>
    </w:p>
    <w:p w:rsidR="00863DB6" w:rsidRPr="00863DB6" w:rsidRDefault="00863DB6" w:rsidP="00863DB6">
      <w:pPr>
        <w:pStyle w:val="Nadpis1"/>
        <w:spacing w:before="0" w:line="240" w:lineRule="auto"/>
        <w:ind w:firstLine="1075"/>
        <w:rPr>
          <w:rFonts w:ascii="Arial" w:hAnsi="Arial" w:cs="Arial"/>
          <w:sz w:val="24"/>
          <w:szCs w:val="24"/>
        </w:rPr>
      </w:pPr>
      <w:r w:rsidRPr="00863DB6">
        <w:rPr>
          <w:rFonts w:ascii="Arial" w:hAnsi="Arial" w:cs="Arial"/>
          <w:sz w:val="24"/>
          <w:szCs w:val="24"/>
        </w:rPr>
        <w:t>Komentář</w:t>
      </w:r>
      <w:r w:rsidRPr="00863DB6">
        <w:rPr>
          <w:rFonts w:ascii="Arial" w:hAnsi="Arial" w:cs="Arial"/>
          <w:spacing w:val="-4"/>
          <w:sz w:val="24"/>
          <w:szCs w:val="24"/>
        </w:rPr>
        <w:t xml:space="preserve"> </w:t>
      </w:r>
      <w:r w:rsidRPr="00863DB6">
        <w:rPr>
          <w:rFonts w:ascii="Arial" w:hAnsi="Arial" w:cs="Arial"/>
          <w:sz w:val="24"/>
          <w:szCs w:val="24"/>
        </w:rPr>
        <w:t>k</w:t>
      </w:r>
      <w:r w:rsidRPr="00863DB6">
        <w:rPr>
          <w:rFonts w:ascii="Arial" w:hAnsi="Arial" w:cs="Arial"/>
          <w:spacing w:val="-9"/>
          <w:sz w:val="24"/>
          <w:szCs w:val="24"/>
        </w:rPr>
        <w:t xml:space="preserve"> </w:t>
      </w:r>
      <w:r w:rsidRPr="00863DB6">
        <w:rPr>
          <w:rFonts w:ascii="Arial" w:hAnsi="Arial" w:cs="Arial"/>
          <w:sz w:val="24"/>
          <w:szCs w:val="24"/>
        </w:rPr>
        <w:t>jednotlivým</w:t>
      </w:r>
      <w:r w:rsidRPr="00863DB6">
        <w:rPr>
          <w:rFonts w:ascii="Arial" w:hAnsi="Arial" w:cs="Arial"/>
          <w:spacing w:val="-7"/>
          <w:sz w:val="24"/>
          <w:szCs w:val="24"/>
        </w:rPr>
        <w:t xml:space="preserve"> </w:t>
      </w:r>
      <w:r w:rsidRPr="00863DB6">
        <w:rPr>
          <w:rFonts w:ascii="Arial" w:hAnsi="Arial" w:cs="Arial"/>
          <w:sz w:val="24"/>
          <w:szCs w:val="24"/>
        </w:rPr>
        <w:t>činnostem</w:t>
      </w:r>
      <w:r w:rsidRPr="00863DB6">
        <w:rPr>
          <w:rFonts w:ascii="Arial" w:hAnsi="Arial" w:cs="Arial"/>
          <w:spacing w:val="-9"/>
          <w:sz w:val="24"/>
          <w:szCs w:val="24"/>
        </w:rPr>
        <w:t xml:space="preserve"> </w:t>
      </w:r>
      <w:r w:rsidRPr="00863DB6">
        <w:rPr>
          <w:rFonts w:ascii="Arial" w:hAnsi="Arial" w:cs="Arial"/>
          <w:sz w:val="24"/>
          <w:szCs w:val="24"/>
        </w:rPr>
        <w:t>majetkového</w:t>
      </w:r>
      <w:r w:rsidRPr="00863DB6">
        <w:rPr>
          <w:rFonts w:ascii="Arial" w:hAnsi="Arial" w:cs="Arial"/>
          <w:spacing w:val="-7"/>
          <w:sz w:val="24"/>
          <w:szCs w:val="24"/>
        </w:rPr>
        <w:t xml:space="preserve"> </w:t>
      </w:r>
      <w:r w:rsidRPr="00863DB6">
        <w:rPr>
          <w:rFonts w:ascii="Arial" w:hAnsi="Arial" w:cs="Arial"/>
          <w:sz w:val="24"/>
          <w:szCs w:val="24"/>
        </w:rPr>
        <w:t>odboru Oddělení pozemků</w:t>
      </w: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Výběrové</w:t>
      </w:r>
      <w:r w:rsidRPr="00863DB6">
        <w:rPr>
          <w:rFonts w:ascii="Arial" w:hAnsi="Arial" w:cs="Arial"/>
          <w:spacing w:val="-4"/>
          <w:sz w:val="24"/>
          <w:szCs w:val="24"/>
        </w:rPr>
        <w:t xml:space="preserve"> </w:t>
      </w:r>
      <w:r w:rsidRPr="00863DB6">
        <w:rPr>
          <w:rFonts w:ascii="Arial" w:hAnsi="Arial" w:cs="Arial"/>
          <w:spacing w:val="-2"/>
          <w:sz w:val="24"/>
          <w:szCs w:val="24"/>
        </w:rPr>
        <w:t>řízení:</w:t>
      </w:r>
    </w:p>
    <w:p w:rsidR="00863DB6" w:rsidRPr="00863DB6" w:rsidRDefault="00863DB6" w:rsidP="00863DB6">
      <w:pPr>
        <w:pStyle w:val="Zkladntext"/>
        <w:spacing w:after="0" w:line="240" w:lineRule="auto"/>
        <w:rPr>
          <w:rFonts w:ascii="Arial" w:hAnsi="Arial" w:cs="Arial"/>
          <w:sz w:val="24"/>
          <w:szCs w:val="24"/>
        </w:rPr>
      </w:pPr>
      <w:r w:rsidRPr="00863DB6">
        <w:rPr>
          <w:rFonts w:ascii="Arial" w:hAnsi="Arial" w:cs="Arial"/>
          <w:sz w:val="24"/>
          <w:szCs w:val="24"/>
        </w:rPr>
        <w:t>Vedení</w:t>
      </w:r>
      <w:r w:rsidRPr="00863DB6">
        <w:rPr>
          <w:rFonts w:ascii="Arial" w:hAnsi="Arial" w:cs="Arial"/>
          <w:spacing w:val="-4"/>
          <w:sz w:val="24"/>
          <w:szCs w:val="24"/>
        </w:rPr>
        <w:t xml:space="preserve"> </w:t>
      </w:r>
      <w:r w:rsidRPr="00863DB6">
        <w:rPr>
          <w:rFonts w:ascii="Arial" w:hAnsi="Arial" w:cs="Arial"/>
          <w:sz w:val="24"/>
          <w:szCs w:val="24"/>
        </w:rPr>
        <w:t>dražeb</w:t>
      </w:r>
      <w:r w:rsidRPr="00863DB6">
        <w:rPr>
          <w:rFonts w:ascii="Arial" w:hAnsi="Arial" w:cs="Arial"/>
          <w:spacing w:val="-1"/>
          <w:sz w:val="24"/>
          <w:szCs w:val="24"/>
        </w:rPr>
        <w:t xml:space="preserve"> </w:t>
      </w:r>
      <w:r w:rsidRPr="00863DB6">
        <w:rPr>
          <w:rFonts w:ascii="Arial" w:hAnsi="Arial" w:cs="Arial"/>
          <w:sz w:val="24"/>
          <w:szCs w:val="24"/>
        </w:rPr>
        <w:t>(funkce</w:t>
      </w:r>
      <w:r w:rsidRPr="00863DB6">
        <w:rPr>
          <w:rFonts w:ascii="Arial" w:hAnsi="Arial" w:cs="Arial"/>
          <w:spacing w:val="-4"/>
          <w:sz w:val="24"/>
          <w:szCs w:val="24"/>
        </w:rPr>
        <w:t xml:space="preserve"> </w:t>
      </w:r>
      <w:r w:rsidRPr="00863DB6">
        <w:rPr>
          <w:rFonts w:ascii="Arial" w:hAnsi="Arial" w:cs="Arial"/>
          <w:sz w:val="24"/>
          <w:szCs w:val="24"/>
        </w:rPr>
        <w:t>licitátora)</w:t>
      </w:r>
      <w:r w:rsidRPr="00863DB6">
        <w:rPr>
          <w:rFonts w:ascii="Arial" w:hAnsi="Arial" w:cs="Arial"/>
          <w:spacing w:val="-2"/>
          <w:sz w:val="24"/>
          <w:szCs w:val="24"/>
        </w:rPr>
        <w:t xml:space="preserve"> </w:t>
      </w:r>
      <w:r w:rsidRPr="00863DB6">
        <w:rPr>
          <w:rFonts w:ascii="Arial" w:hAnsi="Arial" w:cs="Arial"/>
          <w:sz w:val="24"/>
          <w:szCs w:val="24"/>
        </w:rPr>
        <w:t>dne</w:t>
      </w:r>
      <w:r w:rsidRPr="00863DB6">
        <w:rPr>
          <w:rFonts w:ascii="Arial" w:hAnsi="Arial" w:cs="Arial"/>
          <w:spacing w:val="-2"/>
          <w:sz w:val="24"/>
          <w:szCs w:val="24"/>
        </w:rPr>
        <w:t xml:space="preserve"> </w:t>
      </w:r>
      <w:r w:rsidRPr="00863DB6">
        <w:rPr>
          <w:rFonts w:ascii="Arial" w:hAnsi="Arial" w:cs="Arial"/>
          <w:sz w:val="24"/>
          <w:szCs w:val="24"/>
        </w:rPr>
        <w:t>10.</w:t>
      </w:r>
      <w:r w:rsidRPr="00863DB6">
        <w:rPr>
          <w:rFonts w:ascii="Arial" w:hAnsi="Arial" w:cs="Arial"/>
          <w:spacing w:val="-1"/>
          <w:sz w:val="24"/>
          <w:szCs w:val="24"/>
        </w:rPr>
        <w:t xml:space="preserve"> </w:t>
      </w:r>
      <w:r w:rsidRPr="00863DB6">
        <w:rPr>
          <w:rFonts w:ascii="Arial" w:hAnsi="Arial" w:cs="Arial"/>
          <w:sz w:val="24"/>
          <w:szCs w:val="24"/>
        </w:rPr>
        <w:t>5.</w:t>
      </w:r>
      <w:r w:rsidRPr="00863DB6">
        <w:rPr>
          <w:rFonts w:ascii="Arial" w:hAnsi="Arial" w:cs="Arial"/>
          <w:spacing w:val="-2"/>
          <w:sz w:val="24"/>
          <w:szCs w:val="24"/>
        </w:rPr>
        <w:t xml:space="preserve"> </w:t>
      </w:r>
      <w:r w:rsidRPr="00863DB6">
        <w:rPr>
          <w:rFonts w:ascii="Arial" w:hAnsi="Arial" w:cs="Arial"/>
          <w:sz w:val="24"/>
          <w:szCs w:val="24"/>
        </w:rPr>
        <w:t>2023</w:t>
      </w:r>
      <w:r w:rsidRPr="00863DB6">
        <w:rPr>
          <w:rFonts w:ascii="Arial" w:hAnsi="Arial" w:cs="Arial"/>
          <w:spacing w:val="-1"/>
          <w:sz w:val="24"/>
          <w:szCs w:val="24"/>
        </w:rPr>
        <w:t xml:space="preserve"> </w:t>
      </w:r>
      <w:r w:rsidRPr="00863DB6">
        <w:rPr>
          <w:rFonts w:ascii="Arial" w:hAnsi="Arial" w:cs="Arial"/>
          <w:sz w:val="24"/>
          <w:szCs w:val="24"/>
        </w:rPr>
        <w:t>a</w:t>
      </w:r>
      <w:r w:rsidRPr="00863DB6">
        <w:rPr>
          <w:rFonts w:ascii="Arial" w:hAnsi="Arial" w:cs="Arial"/>
          <w:spacing w:val="-2"/>
          <w:sz w:val="24"/>
          <w:szCs w:val="24"/>
        </w:rPr>
        <w:t xml:space="preserve"> </w:t>
      </w:r>
      <w:r w:rsidRPr="00863DB6">
        <w:rPr>
          <w:rFonts w:ascii="Arial" w:hAnsi="Arial" w:cs="Arial"/>
          <w:sz w:val="24"/>
          <w:szCs w:val="24"/>
        </w:rPr>
        <w:t>7.</w:t>
      </w:r>
      <w:r w:rsidRPr="00863DB6">
        <w:rPr>
          <w:rFonts w:ascii="Arial" w:hAnsi="Arial" w:cs="Arial"/>
          <w:spacing w:val="-1"/>
          <w:sz w:val="24"/>
          <w:szCs w:val="24"/>
        </w:rPr>
        <w:t xml:space="preserve"> </w:t>
      </w:r>
      <w:r w:rsidRPr="00863DB6">
        <w:rPr>
          <w:rFonts w:ascii="Arial" w:hAnsi="Arial" w:cs="Arial"/>
          <w:sz w:val="24"/>
          <w:szCs w:val="24"/>
        </w:rPr>
        <w:t>6.</w:t>
      </w:r>
      <w:r w:rsidRPr="00863DB6">
        <w:rPr>
          <w:rFonts w:ascii="Arial" w:hAnsi="Arial" w:cs="Arial"/>
          <w:spacing w:val="-4"/>
          <w:sz w:val="24"/>
          <w:szCs w:val="24"/>
        </w:rPr>
        <w:t xml:space="preserve"> </w:t>
      </w:r>
      <w:r w:rsidRPr="00863DB6">
        <w:rPr>
          <w:rFonts w:ascii="Arial" w:hAnsi="Arial" w:cs="Arial"/>
          <w:sz w:val="24"/>
          <w:szCs w:val="24"/>
        </w:rPr>
        <w:t>2023</w:t>
      </w:r>
      <w:r w:rsidRPr="00863DB6">
        <w:rPr>
          <w:rFonts w:ascii="Arial" w:hAnsi="Arial" w:cs="Arial"/>
          <w:spacing w:val="-2"/>
          <w:sz w:val="24"/>
          <w:szCs w:val="24"/>
        </w:rPr>
        <w:t xml:space="preserve"> </w:t>
      </w:r>
      <w:r w:rsidRPr="00863DB6">
        <w:rPr>
          <w:rFonts w:ascii="Arial" w:hAnsi="Arial" w:cs="Arial"/>
          <w:sz w:val="24"/>
          <w:szCs w:val="24"/>
        </w:rPr>
        <w:t>na</w:t>
      </w:r>
      <w:r w:rsidRPr="00863DB6">
        <w:rPr>
          <w:rFonts w:ascii="Arial" w:hAnsi="Arial" w:cs="Arial"/>
          <w:spacing w:val="-2"/>
          <w:sz w:val="24"/>
          <w:szCs w:val="24"/>
        </w:rPr>
        <w:t xml:space="preserve"> </w:t>
      </w:r>
      <w:r w:rsidRPr="00863DB6">
        <w:rPr>
          <w:rFonts w:ascii="Arial" w:hAnsi="Arial" w:cs="Arial"/>
          <w:sz w:val="24"/>
          <w:szCs w:val="24"/>
        </w:rPr>
        <w:t>prodej</w:t>
      </w:r>
      <w:r w:rsidRPr="00863DB6">
        <w:rPr>
          <w:rFonts w:ascii="Arial" w:hAnsi="Arial" w:cs="Arial"/>
          <w:spacing w:val="-4"/>
          <w:sz w:val="24"/>
          <w:szCs w:val="24"/>
        </w:rPr>
        <w:t xml:space="preserve"> </w:t>
      </w:r>
      <w:r w:rsidRPr="00863DB6">
        <w:rPr>
          <w:rFonts w:ascii="Arial" w:hAnsi="Arial" w:cs="Arial"/>
          <w:sz w:val="24"/>
          <w:szCs w:val="24"/>
        </w:rPr>
        <w:t>a</w:t>
      </w:r>
      <w:r w:rsidRPr="00863DB6">
        <w:rPr>
          <w:rFonts w:ascii="Arial" w:hAnsi="Arial" w:cs="Arial"/>
          <w:spacing w:val="-2"/>
          <w:sz w:val="24"/>
          <w:szCs w:val="24"/>
        </w:rPr>
        <w:t xml:space="preserve"> </w:t>
      </w:r>
      <w:r w:rsidRPr="00863DB6">
        <w:rPr>
          <w:rFonts w:ascii="Arial" w:hAnsi="Arial" w:cs="Arial"/>
          <w:sz w:val="24"/>
          <w:szCs w:val="24"/>
        </w:rPr>
        <w:t>pronájem majetku města.</w:t>
      </w: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 xml:space="preserve">Prodej </w:t>
      </w:r>
      <w:r w:rsidRPr="00863DB6">
        <w:rPr>
          <w:rFonts w:ascii="Arial" w:hAnsi="Arial" w:cs="Arial"/>
          <w:spacing w:val="-2"/>
          <w:sz w:val="24"/>
          <w:szCs w:val="24"/>
        </w:rPr>
        <w:t>pozemků:</w:t>
      </w:r>
    </w:p>
    <w:p w:rsidR="00863DB6" w:rsidRPr="00863DB6" w:rsidRDefault="00863DB6" w:rsidP="00863DB6">
      <w:pPr>
        <w:spacing w:after="0" w:line="240" w:lineRule="auto"/>
        <w:rPr>
          <w:rFonts w:ascii="Arial" w:hAnsi="Arial" w:cs="Arial"/>
          <w:sz w:val="24"/>
          <w:szCs w:val="24"/>
        </w:rPr>
      </w:pPr>
      <w:r w:rsidRPr="00863DB6">
        <w:rPr>
          <w:rFonts w:ascii="Arial" w:hAnsi="Arial" w:cs="Arial"/>
          <w:b/>
          <w:sz w:val="24"/>
          <w:szCs w:val="24"/>
        </w:rPr>
        <w:t>Správa</w:t>
      </w:r>
      <w:r w:rsidRPr="00863DB6">
        <w:rPr>
          <w:rFonts w:ascii="Arial" w:hAnsi="Arial" w:cs="Arial"/>
          <w:b/>
          <w:spacing w:val="40"/>
          <w:sz w:val="24"/>
          <w:szCs w:val="24"/>
        </w:rPr>
        <w:t xml:space="preserve"> </w:t>
      </w:r>
      <w:r w:rsidRPr="00863DB6">
        <w:rPr>
          <w:rFonts w:ascii="Arial" w:hAnsi="Arial" w:cs="Arial"/>
          <w:b/>
          <w:sz w:val="24"/>
          <w:szCs w:val="24"/>
        </w:rPr>
        <w:t>železnic,</w:t>
      </w:r>
      <w:r w:rsidRPr="00863DB6">
        <w:rPr>
          <w:rFonts w:ascii="Arial" w:hAnsi="Arial" w:cs="Arial"/>
          <w:b/>
          <w:spacing w:val="40"/>
          <w:sz w:val="24"/>
          <w:szCs w:val="24"/>
        </w:rPr>
        <w:t xml:space="preserve"> </w:t>
      </w:r>
      <w:r w:rsidRPr="00863DB6">
        <w:rPr>
          <w:rFonts w:ascii="Arial" w:hAnsi="Arial" w:cs="Arial"/>
          <w:b/>
          <w:sz w:val="24"/>
          <w:szCs w:val="24"/>
        </w:rPr>
        <w:t>státní</w:t>
      </w:r>
      <w:r w:rsidRPr="00863DB6">
        <w:rPr>
          <w:rFonts w:ascii="Arial" w:hAnsi="Arial" w:cs="Arial"/>
          <w:b/>
          <w:spacing w:val="40"/>
          <w:sz w:val="24"/>
          <w:szCs w:val="24"/>
        </w:rPr>
        <w:t xml:space="preserve"> </w:t>
      </w:r>
      <w:r w:rsidRPr="00863DB6">
        <w:rPr>
          <w:rFonts w:ascii="Arial" w:hAnsi="Arial" w:cs="Arial"/>
          <w:b/>
          <w:sz w:val="24"/>
          <w:szCs w:val="24"/>
        </w:rPr>
        <w:t>podnik,</w:t>
      </w:r>
      <w:r w:rsidRPr="00863DB6">
        <w:rPr>
          <w:rFonts w:ascii="Arial" w:hAnsi="Arial" w:cs="Arial"/>
          <w:b/>
          <w:spacing w:val="40"/>
          <w:sz w:val="24"/>
          <w:szCs w:val="24"/>
        </w:rPr>
        <w:t xml:space="preserve"> </w:t>
      </w:r>
      <w:r w:rsidRPr="00863DB6">
        <w:rPr>
          <w:rFonts w:ascii="Arial" w:hAnsi="Arial" w:cs="Arial"/>
          <w:b/>
          <w:sz w:val="24"/>
          <w:szCs w:val="24"/>
        </w:rPr>
        <w:t>Dlážděná</w:t>
      </w:r>
      <w:r w:rsidRPr="00863DB6">
        <w:rPr>
          <w:rFonts w:ascii="Arial" w:hAnsi="Arial" w:cs="Arial"/>
          <w:b/>
          <w:spacing w:val="40"/>
          <w:sz w:val="24"/>
          <w:szCs w:val="24"/>
        </w:rPr>
        <w:t xml:space="preserve"> </w:t>
      </w:r>
      <w:r w:rsidRPr="00863DB6">
        <w:rPr>
          <w:rFonts w:ascii="Arial" w:hAnsi="Arial" w:cs="Arial"/>
          <w:b/>
          <w:sz w:val="24"/>
          <w:szCs w:val="24"/>
        </w:rPr>
        <w:t>1003/7,</w:t>
      </w:r>
      <w:r w:rsidRPr="00863DB6">
        <w:rPr>
          <w:rFonts w:ascii="Arial" w:hAnsi="Arial" w:cs="Arial"/>
          <w:b/>
          <w:spacing w:val="40"/>
          <w:sz w:val="24"/>
          <w:szCs w:val="24"/>
        </w:rPr>
        <w:t xml:space="preserve"> </w:t>
      </w:r>
      <w:r w:rsidRPr="00863DB6">
        <w:rPr>
          <w:rFonts w:ascii="Arial" w:hAnsi="Arial" w:cs="Arial"/>
          <w:b/>
          <w:sz w:val="24"/>
          <w:szCs w:val="24"/>
        </w:rPr>
        <w:t>Praha</w:t>
      </w:r>
      <w:r w:rsidRPr="00863DB6">
        <w:rPr>
          <w:rFonts w:ascii="Arial" w:hAnsi="Arial" w:cs="Arial"/>
          <w:b/>
          <w:spacing w:val="40"/>
          <w:sz w:val="24"/>
          <w:szCs w:val="24"/>
        </w:rPr>
        <w:t xml:space="preserve"> </w:t>
      </w:r>
      <w:r w:rsidRPr="00863DB6">
        <w:rPr>
          <w:rFonts w:ascii="Arial" w:hAnsi="Arial" w:cs="Arial"/>
          <w:b/>
          <w:sz w:val="24"/>
          <w:szCs w:val="24"/>
        </w:rPr>
        <w:t>1,</w:t>
      </w:r>
      <w:r w:rsidRPr="00863DB6">
        <w:rPr>
          <w:rFonts w:ascii="Arial" w:hAnsi="Arial" w:cs="Arial"/>
          <w:b/>
          <w:spacing w:val="40"/>
          <w:sz w:val="24"/>
          <w:szCs w:val="24"/>
        </w:rPr>
        <w:t xml:space="preserve"> </w:t>
      </w:r>
      <w:r w:rsidRPr="00863DB6">
        <w:rPr>
          <w:rFonts w:ascii="Arial" w:hAnsi="Arial" w:cs="Arial"/>
          <w:b/>
          <w:sz w:val="24"/>
          <w:szCs w:val="24"/>
        </w:rPr>
        <w:t>IČO</w:t>
      </w:r>
      <w:r w:rsidRPr="00863DB6">
        <w:rPr>
          <w:rFonts w:ascii="Arial" w:hAnsi="Arial" w:cs="Arial"/>
          <w:b/>
          <w:spacing w:val="40"/>
          <w:sz w:val="24"/>
          <w:szCs w:val="24"/>
        </w:rPr>
        <w:t xml:space="preserve"> </w:t>
      </w:r>
      <w:r w:rsidRPr="00863DB6">
        <w:rPr>
          <w:rFonts w:ascii="Arial" w:hAnsi="Arial" w:cs="Arial"/>
          <w:b/>
          <w:sz w:val="24"/>
          <w:szCs w:val="24"/>
        </w:rPr>
        <w:t>709</w:t>
      </w:r>
      <w:r w:rsidRPr="00863DB6">
        <w:rPr>
          <w:rFonts w:ascii="Arial" w:hAnsi="Arial" w:cs="Arial"/>
          <w:b/>
          <w:spacing w:val="40"/>
          <w:sz w:val="24"/>
          <w:szCs w:val="24"/>
        </w:rPr>
        <w:t xml:space="preserve"> </w:t>
      </w:r>
      <w:r w:rsidRPr="00863DB6">
        <w:rPr>
          <w:rFonts w:ascii="Arial" w:hAnsi="Arial" w:cs="Arial"/>
          <w:b/>
          <w:sz w:val="24"/>
          <w:szCs w:val="24"/>
        </w:rPr>
        <w:t>94</w:t>
      </w:r>
      <w:r w:rsidRPr="00863DB6">
        <w:rPr>
          <w:rFonts w:ascii="Arial" w:hAnsi="Arial" w:cs="Arial"/>
          <w:b/>
          <w:spacing w:val="-1"/>
          <w:sz w:val="24"/>
          <w:szCs w:val="24"/>
        </w:rPr>
        <w:t xml:space="preserve"> </w:t>
      </w:r>
      <w:r w:rsidRPr="00863DB6">
        <w:rPr>
          <w:rFonts w:ascii="Arial" w:hAnsi="Arial" w:cs="Arial"/>
          <w:b/>
          <w:sz w:val="24"/>
          <w:szCs w:val="24"/>
        </w:rPr>
        <w:t>234,</w:t>
      </w:r>
      <w:r w:rsidRPr="00863DB6">
        <w:rPr>
          <w:rFonts w:ascii="Arial" w:hAnsi="Arial" w:cs="Arial"/>
          <w:b/>
          <w:spacing w:val="40"/>
          <w:sz w:val="24"/>
          <w:szCs w:val="24"/>
        </w:rPr>
        <w:t xml:space="preserve"> </w:t>
      </w:r>
      <w:r w:rsidRPr="00863DB6">
        <w:rPr>
          <w:rFonts w:ascii="Arial" w:hAnsi="Arial" w:cs="Arial"/>
          <w:sz w:val="24"/>
          <w:szCs w:val="24"/>
        </w:rPr>
        <w:t xml:space="preserve">Kupní </w:t>
      </w:r>
      <w:r w:rsidRPr="00863DB6">
        <w:rPr>
          <w:rFonts w:ascii="Arial" w:hAnsi="Arial" w:cs="Arial"/>
          <w:spacing w:val="-2"/>
          <w:sz w:val="24"/>
          <w:szCs w:val="24"/>
        </w:rPr>
        <w:t>smlouva</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sz w:val="24"/>
          <w:szCs w:val="24"/>
        </w:rPr>
        <w:t>č.</w:t>
      </w:r>
      <w:r w:rsidRPr="00863DB6">
        <w:rPr>
          <w:rFonts w:ascii="Arial" w:hAnsi="Arial" w:cs="Arial"/>
          <w:spacing w:val="80"/>
          <w:sz w:val="24"/>
          <w:szCs w:val="24"/>
        </w:rPr>
        <w:t xml:space="preserve"> </w:t>
      </w:r>
      <w:r w:rsidRPr="00863DB6">
        <w:rPr>
          <w:rFonts w:ascii="Arial" w:hAnsi="Arial" w:cs="Arial"/>
          <w:sz w:val="24"/>
          <w:szCs w:val="24"/>
        </w:rPr>
        <w:t>565/MO/2023 - Správa železnic, státní podnik - prodej spoluvl. podílu id. 72/838 na</w:t>
      </w:r>
      <w:r w:rsidRPr="00863DB6">
        <w:rPr>
          <w:rFonts w:ascii="Arial" w:hAnsi="Arial" w:cs="Arial"/>
          <w:spacing w:val="40"/>
          <w:sz w:val="24"/>
          <w:szCs w:val="24"/>
        </w:rPr>
        <w:t xml:space="preserve"> </w:t>
      </w:r>
      <w:r w:rsidRPr="00863DB6">
        <w:rPr>
          <w:rFonts w:ascii="Arial" w:hAnsi="Arial" w:cs="Arial"/>
          <w:sz w:val="24"/>
          <w:szCs w:val="24"/>
        </w:rPr>
        <w:t>části pozemku p. č.</w:t>
      </w:r>
      <w:r w:rsidRPr="00863DB6">
        <w:rPr>
          <w:rFonts w:ascii="Arial" w:hAnsi="Arial" w:cs="Arial"/>
          <w:spacing w:val="40"/>
          <w:sz w:val="24"/>
          <w:szCs w:val="24"/>
        </w:rPr>
        <w:t xml:space="preserve"> </w:t>
      </w:r>
      <w:r w:rsidRPr="00863DB6">
        <w:rPr>
          <w:rFonts w:ascii="Arial" w:hAnsi="Arial" w:cs="Arial"/>
          <w:sz w:val="24"/>
          <w:szCs w:val="24"/>
        </w:rPr>
        <w:t>260/7 v</w:t>
      </w:r>
      <w:r w:rsidRPr="00863DB6">
        <w:rPr>
          <w:rFonts w:ascii="Arial" w:hAnsi="Arial" w:cs="Arial"/>
          <w:spacing w:val="-1"/>
          <w:sz w:val="24"/>
          <w:szCs w:val="24"/>
        </w:rPr>
        <w:t xml:space="preserve"> </w:t>
      </w:r>
      <w:r w:rsidRPr="00863DB6">
        <w:rPr>
          <w:rFonts w:ascii="Arial" w:hAnsi="Arial" w:cs="Arial"/>
          <w:sz w:val="24"/>
          <w:szCs w:val="24"/>
        </w:rPr>
        <w:t>k. ú. Pohled (GPL p. č. 260/15 - 1604</w:t>
      </w:r>
      <w:r w:rsidRPr="00863DB6">
        <w:rPr>
          <w:rFonts w:ascii="Arial" w:hAnsi="Arial" w:cs="Arial"/>
          <w:spacing w:val="-1"/>
          <w:sz w:val="24"/>
          <w:szCs w:val="24"/>
        </w:rPr>
        <w:t xml:space="preserve"> </w:t>
      </w:r>
      <w:r w:rsidRPr="00863DB6">
        <w:rPr>
          <w:rFonts w:ascii="Arial" w:hAnsi="Arial" w:cs="Arial"/>
          <w:sz w:val="24"/>
          <w:szCs w:val="24"/>
        </w:rPr>
        <w:t>m2), KC</w:t>
      </w:r>
      <w:r w:rsidRPr="00863DB6">
        <w:rPr>
          <w:rFonts w:ascii="Arial" w:hAnsi="Arial" w:cs="Arial"/>
          <w:spacing w:val="40"/>
          <w:sz w:val="24"/>
          <w:szCs w:val="24"/>
        </w:rPr>
        <w:t xml:space="preserve"> </w:t>
      </w:r>
      <w:r w:rsidRPr="00863DB6">
        <w:rPr>
          <w:rFonts w:ascii="Arial" w:hAnsi="Arial" w:cs="Arial"/>
          <w:sz w:val="24"/>
          <w:szCs w:val="24"/>
        </w:rPr>
        <w:t xml:space="preserve">13.781,38 Kč, </w:t>
      </w:r>
      <w:r w:rsidRPr="00863DB6">
        <w:rPr>
          <w:rFonts w:ascii="Arial" w:hAnsi="Arial" w:cs="Arial"/>
          <w:spacing w:val="-2"/>
          <w:sz w:val="24"/>
          <w:szCs w:val="24"/>
        </w:rPr>
        <w:t>192/23-ZM.</w:t>
      </w:r>
    </w:p>
    <w:p w:rsidR="00863DB6" w:rsidRPr="00863DB6" w:rsidRDefault="00863DB6" w:rsidP="00863DB6">
      <w:pPr>
        <w:tabs>
          <w:tab w:val="left" w:pos="3488"/>
          <w:tab w:val="left" w:pos="6184"/>
          <w:tab w:val="left" w:pos="9201"/>
        </w:tabs>
        <w:spacing w:after="0" w:line="240" w:lineRule="auto"/>
        <w:jc w:val="both"/>
        <w:rPr>
          <w:rFonts w:ascii="Arial" w:hAnsi="Arial" w:cs="Arial"/>
          <w:sz w:val="24"/>
          <w:szCs w:val="24"/>
        </w:rPr>
      </w:pPr>
      <w:r w:rsidRPr="00863DB6">
        <w:rPr>
          <w:rFonts w:ascii="Arial" w:hAnsi="Arial" w:cs="Arial"/>
          <w:b/>
          <w:sz w:val="24"/>
          <w:szCs w:val="24"/>
        </w:rPr>
        <w:t xml:space="preserve">Simona Smatanová, Na Vyhlídce 2325/14, Jihlava, </w:t>
      </w:r>
      <w:r w:rsidRPr="00863DB6">
        <w:rPr>
          <w:rFonts w:ascii="Arial" w:hAnsi="Arial" w:cs="Arial"/>
          <w:sz w:val="24"/>
          <w:szCs w:val="24"/>
        </w:rPr>
        <w:t>Kupní smlouva č.</w:t>
      </w:r>
      <w:r w:rsidRPr="00863DB6">
        <w:rPr>
          <w:rFonts w:ascii="Arial" w:hAnsi="Arial" w:cs="Arial"/>
          <w:spacing w:val="40"/>
          <w:sz w:val="24"/>
          <w:szCs w:val="24"/>
        </w:rPr>
        <w:t xml:space="preserve"> </w:t>
      </w:r>
      <w:r w:rsidRPr="00863DB6">
        <w:rPr>
          <w:rFonts w:ascii="Arial" w:hAnsi="Arial" w:cs="Arial"/>
          <w:sz w:val="24"/>
          <w:szCs w:val="24"/>
        </w:rPr>
        <w:t>588/MO/2023 -S. Smatanová - prodej pozemku p. č.</w:t>
      </w:r>
      <w:r w:rsidRPr="00863DB6">
        <w:rPr>
          <w:rFonts w:ascii="Arial" w:hAnsi="Arial" w:cs="Arial"/>
          <w:spacing w:val="40"/>
          <w:sz w:val="24"/>
          <w:szCs w:val="24"/>
        </w:rPr>
        <w:t xml:space="preserve"> </w:t>
      </w:r>
      <w:r w:rsidRPr="00863DB6">
        <w:rPr>
          <w:rFonts w:ascii="Arial" w:hAnsi="Arial" w:cs="Arial"/>
          <w:sz w:val="24"/>
          <w:szCs w:val="24"/>
        </w:rPr>
        <w:t>220/27, 223 m2 v k. ú. Bílý Kámen, KC</w:t>
      </w:r>
      <w:r w:rsidRPr="00863DB6">
        <w:rPr>
          <w:rFonts w:ascii="Arial" w:hAnsi="Arial" w:cs="Arial"/>
          <w:spacing w:val="40"/>
          <w:sz w:val="24"/>
          <w:szCs w:val="24"/>
        </w:rPr>
        <w:t xml:space="preserve"> </w:t>
      </w:r>
      <w:r w:rsidRPr="00863DB6">
        <w:rPr>
          <w:rFonts w:ascii="Arial" w:hAnsi="Arial" w:cs="Arial"/>
          <w:sz w:val="24"/>
          <w:szCs w:val="24"/>
        </w:rPr>
        <w:t xml:space="preserve">107.040 Kč + </w:t>
      </w:r>
      <w:r w:rsidRPr="00863DB6">
        <w:rPr>
          <w:rFonts w:ascii="Arial" w:hAnsi="Arial" w:cs="Arial"/>
          <w:spacing w:val="-2"/>
          <w:sz w:val="24"/>
          <w:szCs w:val="24"/>
        </w:rPr>
        <w:t>náklady</w:t>
      </w:r>
      <w:r w:rsidRPr="00863DB6">
        <w:rPr>
          <w:rFonts w:ascii="Arial" w:hAnsi="Arial" w:cs="Arial"/>
          <w:sz w:val="24"/>
          <w:szCs w:val="24"/>
        </w:rPr>
        <w:tab/>
      </w:r>
      <w:r w:rsidRPr="00863DB6">
        <w:rPr>
          <w:rFonts w:ascii="Arial" w:hAnsi="Arial" w:cs="Arial"/>
          <w:spacing w:val="-6"/>
          <w:sz w:val="24"/>
          <w:szCs w:val="24"/>
        </w:rPr>
        <w:t>na</w:t>
      </w:r>
      <w:r w:rsidRPr="00863DB6">
        <w:rPr>
          <w:rFonts w:ascii="Arial" w:hAnsi="Arial" w:cs="Arial"/>
          <w:sz w:val="24"/>
          <w:szCs w:val="24"/>
        </w:rPr>
        <w:tab/>
      </w:r>
      <w:r w:rsidRPr="00863DB6">
        <w:rPr>
          <w:rFonts w:ascii="Arial" w:hAnsi="Arial" w:cs="Arial"/>
          <w:spacing w:val="-2"/>
          <w:sz w:val="24"/>
          <w:szCs w:val="24"/>
        </w:rPr>
        <w:t>trvalé</w:t>
      </w:r>
      <w:r w:rsidRPr="00863DB6">
        <w:rPr>
          <w:rFonts w:ascii="Arial" w:hAnsi="Arial" w:cs="Arial"/>
          <w:sz w:val="24"/>
          <w:szCs w:val="24"/>
        </w:rPr>
        <w:tab/>
      </w:r>
      <w:r w:rsidRPr="00863DB6">
        <w:rPr>
          <w:rFonts w:ascii="Arial" w:hAnsi="Arial" w:cs="Arial"/>
          <w:spacing w:val="-2"/>
          <w:sz w:val="24"/>
          <w:szCs w:val="24"/>
        </w:rPr>
        <w:t xml:space="preserve">odnětí </w:t>
      </w:r>
      <w:r w:rsidRPr="00863DB6">
        <w:rPr>
          <w:rFonts w:ascii="Arial" w:hAnsi="Arial" w:cs="Arial"/>
          <w:sz w:val="24"/>
          <w:szCs w:val="24"/>
        </w:rPr>
        <w:t>z LPF 30.135 Kč, 685/22-ZM.</w:t>
      </w:r>
    </w:p>
    <w:p w:rsidR="00863DB6" w:rsidRPr="00863DB6" w:rsidRDefault="00863DB6" w:rsidP="00863DB6">
      <w:pPr>
        <w:spacing w:after="0" w:line="240" w:lineRule="auto"/>
        <w:jc w:val="both"/>
        <w:rPr>
          <w:rFonts w:ascii="Arial" w:hAnsi="Arial" w:cs="Arial"/>
          <w:sz w:val="24"/>
          <w:szCs w:val="24"/>
        </w:rPr>
      </w:pPr>
      <w:r w:rsidRPr="00863DB6">
        <w:rPr>
          <w:rFonts w:ascii="Arial" w:hAnsi="Arial" w:cs="Arial"/>
          <w:b/>
          <w:sz w:val="24"/>
          <w:szCs w:val="24"/>
        </w:rPr>
        <w:t>Mgr. Libor Forman,</w:t>
      </w:r>
      <w:r w:rsidRPr="00863DB6">
        <w:rPr>
          <w:rFonts w:ascii="Arial" w:hAnsi="Arial" w:cs="Arial"/>
          <w:b/>
          <w:spacing w:val="-1"/>
          <w:sz w:val="24"/>
          <w:szCs w:val="24"/>
        </w:rPr>
        <w:t xml:space="preserve"> </w:t>
      </w:r>
      <w:r w:rsidRPr="00863DB6">
        <w:rPr>
          <w:rFonts w:ascii="Arial" w:hAnsi="Arial" w:cs="Arial"/>
          <w:b/>
          <w:sz w:val="24"/>
          <w:szCs w:val="24"/>
        </w:rPr>
        <w:t xml:space="preserve">Mahlerova 2082/17, Jihlava, </w:t>
      </w:r>
      <w:r w:rsidRPr="00863DB6">
        <w:rPr>
          <w:rFonts w:ascii="Arial" w:hAnsi="Arial" w:cs="Arial"/>
          <w:sz w:val="24"/>
          <w:szCs w:val="24"/>
        </w:rPr>
        <w:t>Kupní smlouva č.</w:t>
      </w:r>
      <w:r w:rsidRPr="00863DB6">
        <w:rPr>
          <w:rFonts w:ascii="Arial" w:hAnsi="Arial" w:cs="Arial"/>
          <w:spacing w:val="40"/>
          <w:sz w:val="24"/>
          <w:szCs w:val="24"/>
        </w:rPr>
        <w:t xml:space="preserve"> </w:t>
      </w:r>
      <w:r w:rsidRPr="00863DB6">
        <w:rPr>
          <w:rFonts w:ascii="Arial" w:hAnsi="Arial" w:cs="Arial"/>
          <w:sz w:val="24"/>
          <w:szCs w:val="24"/>
        </w:rPr>
        <w:t>896/MO/2023 -</w:t>
      </w:r>
      <w:r w:rsidRPr="00863DB6">
        <w:rPr>
          <w:rFonts w:ascii="Arial" w:hAnsi="Arial" w:cs="Arial"/>
          <w:spacing w:val="-1"/>
          <w:sz w:val="24"/>
          <w:szCs w:val="24"/>
        </w:rPr>
        <w:t xml:space="preserve"> </w:t>
      </w:r>
      <w:r w:rsidRPr="00863DB6">
        <w:rPr>
          <w:rFonts w:ascii="Arial" w:hAnsi="Arial" w:cs="Arial"/>
          <w:sz w:val="24"/>
          <w:szCs w:val="24"/>
        </w:rPr>
        <w:t>Mgr. Forman - prodej pozemků p. č. st. 55 - 55 m2</w:t>
      </w:r>
      <w:r w:rsidRPr="00863DB6">
        <w:rPr>
          <w:rFonts w:ascii="Arial" w:hAnsi="Arial" w:cs="Arial"/>
          <w:spacing w:val="40"/>
          <w:sz w:val="24"/>
          <w:szCs w:val="24"/>
        </w:rPr>
        <w:t xml:space="preserve"> </w:t>
      </w:r>
      <w:r w:rsidRPr="00863DB6">
        <w:rPr>
          <w:rFonts w:ascii="Arial" w:hAnsi="Arial" w:cs="Arial"/>
          <w:sz w:val="24"/>
          <w:szCs w:val="24"/>
        </w:rPr>
        <w:t>a p. č.</w:t>
      </w:r>
      <w:r w:rsidRPr="00863DB6">
        <w:rPr>
          <w:rFonts w:ascii="Arial" w:hAnsi="Arial" w:cs="Arial"/>
          <w:spacing w:val="40"/>
          <w:sz w:val="24"/>
          <w:szCs w:val="24"/>
        </w:rPr>
        <w:t xml:space="preserve"> </w:t>
      </w:r>
      <w:r w:rsidRPr="00863DB6">
        <w:rPr>
          <w:rFonts w:ascii="Arial" w:hAnsi="Arial" w:cs="Arial"/>
          <w:sz w:val="24"/>
          <w:szCs w:val="24"/>
        </w:rPr>
        <w:t>259/1 - 868 m2 v k. ú. Hosov na základě VŘ formou dražby, KC</w:t>
      </w:r>
      <w:r w:rsidRPr="00863DB6">
        <w:rPr>
          <w:rFonts w:ascii="Arial" w:hAnsi="Arial" w:cs="Arial"/>
          <w:spacing w:val="40"/>
          <w:sz w:val="24"/>
          <w:szCs w:val="24"/>
        </w:rPr>
        <w:t xml:space="preserve"> </w:t>
      </w:r>
      <w:r w:rsidRPr="00863DB6">
        <w:rPr>
          <w:rFonts w:ascii="Arial" w:hAnsi="Arial" w:cs="Arial"/>
          <w:sz w:val="24"/>
          <w:szCs w:val="24"/>
        </w:rPr>
        <w:t>650.000 Kč, 244/23-ZM.</w:t>
      </w:r>
    </w:p>
    <w:p w:rsidR="00F54B5C" w:rsidRDefault="00F54B5C" w:rsidP="00863DB6">
      <w:pPr>
        <w:pStyle w:val="Nadpis2"/>
        <w:spacing w:before="0"/>
        <w:rPr>
          <w:rFonts w:ascii="Arial" w:hAnsi="Arial" w:cs="Arial"/>
          <w:sz w:val="24"/>
          <w:szCs w:val="24"/>
        </w:rPr>
      </w:pP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Směny</w:t>
      </w:r>
      <w:r w:rsidRPr="00863DB6">
        <w:rPr>
          <w:rFonts w:ascii="Arial" w:hAnsi="Arial" w:cs="Arial"/>
          <w:spacing w:val="-3"/>
          <w:sz w:val="24"/>
          <w:szCs w:val="24"/>
        </w:rPr>
        <w:t xml:space="preserve"> </w:t>
      </w:r>
      <w:r w:rsidRPr="00863DB6">
        <w:rPr>
          <w:rFonts w:ascii="Arial" w:hAnsi="Arial" w:cs="Arial"/>
          <w:spacing w:val="-2"/>
          <w:sz w:val="24"/>
          <w:szCs w:val="24"/>
        </w:rPr>
        <w:t>pozemků:</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b/>
          <w:sz w:val="24"/>
          <w:szCs w:val="24"/>
        </w:rPr>
        <w:t xml:space="preserve">COLAS CZ, a.s. </w:t>
      </w:r>
      <w:r w:rsidRPr="00863DB6">
        <w:rPr>
          <w:rFonts w:ascii="Arial" w:hAnsi="Arial" w:cs="Arial"/>
          <w:sz w:val="24"/>
          <w:szCs w:val="24"/>
        </w:rPr>
        <w:t>Rubeška 215/1, Praha,-</w:t>
      </w:r>
      <w:r w:rsidRPr="00863DB6">
        <w:rPr>
          <w:rFonts w:ascii="Arial" w:hAnsi="Arial" w:cs="Arial"/>
          <w:spacing w:val="-2"/>
          <w:sz w:val="24"/>
          <w:szCs w:val="24"/>
        </w:rPr>
        <w:t xml:space="preserve"> </w:t>
      </w:r>
      <w:r w:rsidRPr="00863DB6">
        <w:rPr>
          <w:rFonts w:ascii="Arial" w:hAnsi="Arial" w:cs="Arial"/>
          <w:sz w:val="24"/>
          <w:szCs w:val="24"/>
        </w:rPr>
        <w:t>spis č. MMJ/MO/40860/2021,</w:t>
      </w:r>
      <w:r w:rsidRPr="00863DB6">
        <w:rPr>
          <w:rFonts w:ascii="Arial" w:hAnsi="Arial" w:cs="Arial"/>
          <w:spacing w:val="-2"/>
          <w:sz w:val="24"/>
          <w:szCs w:val="24"/>
        </w:rPr>
        <w:t xml:space="preserve"> </w:t>
      </w:r>
      <w:r w:rsidRPr="00863DB6">
        <w:rPr>
          <w:rFonts w:ascii="Arial" w:hAnsi="Arial" w:cs="Arial"/>
          <w:b/>
          <w:sz w:val="24"/>
          <w:szCs w:val="24"/>
        </w:rPr>
        <w:t xml:space="preserve">Směnná smlouva </w:t>
      </w:r>
      <w:r w:rsidRPr="00863DB6">
        <w:rPr>
          <w:rFonts w:ascii="Arial" w:hAnsi="Arial" w:cs="Arial"/>
          <w:sz w:val="24"/>
          <w:szCs w:val="24"/>
        </w:rPr>
        <w:t>č. 476/MO/2023 - směna pozemků v</w:t>
      </w:r>
      <w:r w:rsidRPr="00863DB6">
        <w:rPr>
          <w:rFonts w:ascii="Arial" w:hAnsi="Arial" w:cs="Arial"/>
          <w:spacing w:val="-4"/>
          <w:sz w:val="24"/>
          <w:szCs w:val="24"/>
        </w:rPr>
        <w:t xml:space="preserve"> </w:t>
      </w:r>
      <w:r w:rsidRPr="00863DB6">
        <w:rPr>
          <w:rFonts w:ascii="Arial" w:hAnsi="Arial" w:cs="Arial"/>
          <w:sz w:val="24"/>
          <w:szCs w:val="24"/>
        </w:rPr>
        <w:t>k. ú. Jihlava (COLAS CZ a.s.) za pozemek v</w:t>
      </w:r>
      <w:r w:rsidRPr="00863DB6">
        <w:rPr>
          <w:rFonts w:ascii="Arial" w:hAnsi="Arial" w:cs="Arial"/>
          <w:spacing w:val="-4"/>
          <w:sz w:val="24"/>
          <w:szCs w:val="24"/>
        </w:rPr>
        <w:t xml:space="preserve"> </w:t>
      </w:r>
      <w:r w:rsidRPr="00863DB6">
        <w:rPr>
          <w:rFonts w:ascii="Arial" w:hAnsi="Arial" w:cs="Arial"/>
          <w:sz w:val="24"/>
          <w:szCs w:val="24"/>
        </w:rPr>
        <w:t>k. ú. Sasov (město), 74/22-ZM.</w:t>
      </w:r>
    </w:p>
    <w:p w:rsidR="00863DB6" w:rsidRPr="00863DB6" w:rsidRDefault="00863DB6" w:rsidP="00863DB6">
      <w:pPr>
        <w:spacing w:after="0" w:line="240" w:lineRule="auto"/>
        <w:jc w:val="both"/>
        <w:rPr>
          <w:rFonts w:ascii="Arial" w:hAnsi="Arial" w:cs="Arial"/>
          <w:sz w:val="24"/>
          <w:szCs w:val="24"/>
        </w:rPr>
      </w:pPr>
      <w:r w:rsidRPr="00863DB6">
        <w:rPr>
          <w:rFonts w:ascii="Arial" w:hAnsi="Arial" w:cs="Arial"/>
          <w:b/>
          <w:sz w:val="24"/>
          <w:szCs w:val="24"/>
        </w:rPr>
        <w:t>Taťána</w:t>
      </w:r>
      <w:r w:rsidRPr="00863DB6">
        <w:rPr>
          <w:rFonts w:ascii="Arial" w:hAnsi="Arial" w:cs="Arial"/>
          <w:b/>
          <w:spacing w:val="26"/>
          <w:sz w:val="24"/>
          <w:szCs w:val="24"/>
        </w:rPr>
        <w:t xml:space="preserve">  </w:t>
      </w:r>
      <w:r w:rsidRPr="00863DB6">
        <w:rPr>
          <w:rFonts w:ascii="Arial" w:hAnsi="Arial" w:cs="Arial"/>
          <w:b/>
          <w:sz w:val="24"/>
          <w:szCs w:val="24"/>
        </w:rPr>
        <w:t>Böhmová,</w:t>
      </w:r>
      <w:r w:rsidRPr="00863DB6">
        <w:rPr>
          <w:rFonts w:ascii="Arial" w:hAnsi="Arial" w:cs="Arial"/>
          <w:b/>
          <w:spacing w:val="26"/>
          <w:sz w:val="24"/>
          <w:szCs w:val="24"/>
        </w:rPr>
        <w:t xml:space="preserve">  </w:t>
      </w:r>
      <w:r w:rsidRPr="00863DB6">
        <w:rPr>
          <w:rFonts w:ascii="Arial" w:hAnsi="Arial" w:cs="Arial"/>
          <w:b/>
          <w:sz w:val="24"/>
          <w:szCs w:val="24"/>
        </w:rPr>
        <w:t>Marie</w:t>
      </w:r>
      <w:r w:rsidRPr="00863DB6">
        <w:rPr>
          <w:rFonts w:ascii="Arial" w:hAnsi="Arial" w:cs="Arial"/>
          <w:b/>
          <w:spacing w:val="28"/>
          <w:sz w:val="24"/>
          <w:szCs w:val="24"/>
        </w:rPr>
        <w:t xml:space="preserve">  </w:t>
      </w:r>
      <w:r w:rsidRPr="00863DB6">
        <w:rPr>
          <w:rFonts w:ascii="Arial" w:hAnsi="Arial" w:cs="Arial"/>
          <w:b/>
          <w:sz w:val="24"/>
          <w:szCs w:val="24"/>
        </w:rPr>
        <w:t>Melounová</w:t>
      </w:r>
      <w:r w:rsidRPr="00863DB6">
        <w:rPr>
          <w:rFonts w:ascii="Arial" w:hAnsi="Arial" w:cs="Arial"/>
          <w:sz w:val="24"/>
          <w:szCs w:val="24"/>
        </w:rPr>
        <w:t>,</w:t>
      </w:r>
      <w:r w:rsidRPr="00863DB6">
        <w:rPr>
          <w:rFonts w:ascii="Arial" w:hAnsi="Arial" w:cs="Arial"/>
          <w:spacing w:val="27"/>
          <w:sz w:val="24"/>
          <w:szCs w:val="24"/>
        </w:rPr>
        <w:t xml:space="preserve">  </w:t>
      </w:r>
      <w:r w:rsidRPr="00863DB6">
        <w:rPr>
          <w:rFonts w:ascii="Arial" w:hAnsi="Arial" w:cs="Arial"/>
          <w:sz w:val="24"/>
          <w:szCs w:val="24"/>
        </w:rPr>
        <w:t>Směnná</w:t>
      </w:r>
      <w:r w:rsidRPr="00863DB6">
        <w:rPr>
          <w:rFonts w:ascii="Arial" w:hAnsi="Arial" w:cs="Arial"/>
          <w:spacing w:val="26"/>
          <w:sz w:val="24"/>
          <w:szCs w:val="24"/>
        </w:rPr>
        <w:t xml:space="preserve">  </w:t>
      </w:r>
      <w:r w:rsidRPr="00863DB6">
        <w:rPr>
          <w:rFonts w:ascii="Arial" w:hAnsi="Arial" w:cs="Arial"/>
          <w:sz w:val="24"/>
          <w:szCs w:val="24"/>
        </w:rPr>
        <w:t>smlouva</w:t>
      </w:r>
      <w:r w:rsidRPr="00863DB6">
        <w:rPr>
          <w:rFonts w:ascii="Arial" w:hAnsi="Arial" w:cs="Arial"/>
          <w:spacing w:val="27"/>
          <w:sz w:val="24"/>
          <w:szCs w:val="24"/>
        </w:rPr>
        <w:t xml:space="preserve">  </w:t>
      </w:r>
      <w:r w:rsidRPr="00863DB6">
        <w:rPr>
          <w:rFonts w:ascii="Arial" w:hAnsi="Arial" w:cs="Arial"/>
          <w:sz w:val="24"/>
          <w:szCs w:val="24"/>
        </w:rPr>
        <w:t>(vypořádání</w:t>
      </w:r>
      <w:r w:rsidRPr="00863DB6">
        <w:rPr>
          <w:rFonts w:ascii="Arial" w:hAnsi="Arial" w:cs="Arial"/>
          <w:spacing w:val="26"/>
          <w:sz w:val="24"/>
          <w:szCs w:val="24"/>
        </w:rPr>
        <w:t xml:space="preserve">  </w:t>
      </w:r>
      <w:r w:rsidRPr="00863DB6">
        <w:rPr>
          <w:rFonts w:ascii="Arial" w:hAnsi="Arial" w:cs="Arial"/>
          <w:sz w:val="24"/>
          <w:szCs w:val="24"/>
        </w:rPr>
        <w:t>akce</w:t>
      </w:r>
      <w:r w:rsidRPr="00863DB6">
        <w:rPr>
          <w:rFonts w:ascii="Arial" w:hAnsi="Arial" w:cs="Arial"/>
          <w:spacing w:val="26"/>
          <w:sz w:val="24"/>
          <w:szCs w:val="24"/>
        </w:rPr>
        <w:t xml:space="preserve">  </w:t>
      </w:r>
      <w:r w:rsidRPr="00863DB6">
        <w:rPr>
          <w:rFonts w:ascii="Arial" w:hAnsi="Arial" w:cs="Arial"/>
          <w:spacing w:val="-2"/>
          <w:sz w:val="24"/>
          <w:szCs w:val="24"/>
        </w:rPr>
        <w:t>města</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sz w:val="24"/>
          <w:szCs w:val="24"/>
        </w:rPr>
        <w:t>„Chodník</w:t>
      </w:r>
      <w:r w:rsidRPr="00863DB6">
        <w:rPr>
          <w:rFonts w:ascii="Arial" w:hAnsi="Arial" w:cs="Arial"/>
          <w:spacing w:val="-2"/>
          <w:sz w:val="24"/>
          <w:szCs w:val="24"/>
        </w:rPr>
        <w:t xml:space="preserve"> </w:t>
      </w:r>
      <w:r w:rsidRPr="00863DB6">
        <w:rPr>
          <w:rFonts w:ascii="Arial" w:hAnsi="Arial" w:cs="Arial"/>
          <w:sz w:val="24"/>
          <w:szCs w:val="24"/>
        </w:rPr>
        <w:t>a</w:t>
      </w:r>
      <w:r w:rsidRPr="00863DB6">
        <w:rPr>
          <w:rFonts w:ascii="Arial" w:hAnsi="Arial" w:cs="Arial"/>
          <w:spacing w:val="1"/>
          <w:sz w:val="24"/>
          <w:szCs w:val="24"/>
        </w:rPr>
        <w:t xml:space="preserve"> </w:t>
      </w:r>
      <w:r w:rsidRPr="00863DB6">
        <w:rPr>
          <w:rFonts w:ascii="Arial" w:hAnsi="Arial" w:cs="Arial"/>
          <w:sz w:val="24"/>
          <w:szCs w:val="24"/>
        </w:rPr>
        <w:t>veřejné</w:t>
      </w:r>
      <w:r w:rsidRPr="00863DB6">
        <w:rPr>
          <w:rFonts w:ascii="Arial" w:hAnsi="Arial" w:cs="Arial"/>
          <w:spacing w:val="-2"/>
          <w:sz w:val="24"/>
          <w:szCs w:val="24"/>
        </w:rPr>
        <w:t xml:space="preserve"> </w:t>
      </w:r>
      <w:r w:rsidRPr="00863DB6">
        <w:rPr>
          <w:rFonts w:ascii="Arial" w:hAnsi="Arial" w:cs="Arial"/>
          <w:sz w:val="24"/>
          <w:szCs w:val="24"/>
        </w:rPr>
        <w:t>osvětlení</w:t>
      </w:r>
      <w:r w:rsidRPr="00863DB6">
        <w:rPr>
          <w:rFonts w:ascii="Arial" w:hAnsi="Arial" w:cs="Arial"/>
          <w:spacing w:val="-3"/>
          <w:sz w:val="24"/>
          <w:szCs w:val="24"/>
        </w:rPr>
        <w:t xml:space="preserve"> </w:t>
      </w:r>
      <w:r w:rsidRPr="00863DB6">
        <w:rPr>
          <w:rFonts w:ascii="Arial" w:hAnsi="Arial" w:cs="Arial"/>
          <w:sz w:val="24"/>
          <w:szCs w:val="24"/>
        </w:rPr>
        <w:t>Zborná“),</w:t>
      </w:r>
      <w:r w:rsidRPr="00863DB6">
        <w:rPr>
          <w:rFonts w:ascii="Arial" w:hAnsi="Arial" w:cs="Arial"/>
          <w:spacing w:val="-1"/>
          <w:sz w:val="24"/>
          <w:szCs w:val="24"/>
        </w:rPr>
        <w:t xml:space="preserve"> </w:t>
      </w:r>
      <w:r w:rsidRPr="00863DB6">
        <w:rPr>
          <w:rFonts w:ascii="Arial" w:hAnsi="Arial" w:cs="Arial"/>
          <w:sz w:val="24"/>
          <w:szCs w:val="24"/>
        </w:rPr>
        <w:t>133/23-</w:t>
      </w:r>
      <w:r w:rsidRPr="00863DB6">
        <w:rPr>
          <w:rFonts w:ascii="Arial" w:hAnsi="Arial" w:cs="Arial"/>
          <w:spacing w:val="-5"/>
          <w:sz w:val="24"/>
          <w:szCs w:val="24"/>
        </w:rPr>
        <w:t>ZM.</w:t>
      </w:r>
    </w:p>
    <w:p w:rsidR="00F54B5C" w:rsidRDefault="00F54B5C" w:rsidP="00863DB6">
      <w:pPr>
        <w:pStyle w:val="Nadpis2"/>
        <w:spacing w:before="0"/>
        <w:rPr>
          <w:rFonts w:ascii="Arial" w:hAnsi="Arial" w:cs="Arial"/>
          <w:sz w:val="24"/>
          <w:szCs w:val="24"/>
        </w:rPr>
      </w:pP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Majetkoprávní</w:t>
      </w:r>
      <w:r w:rsidRPr="00863DB6">
        <w:rPr>
          <w:rFonts w:ascii="Arial" w:hAnsi="Arial" w:cs="Arial"/>
          <w:spacing w:val="1"/>
          <w:sz w:val="24"/>
          <w:szCs w:val="24"/>
        </w:rPr>
        <w:t xml:space="preserve"> </w:t>
      </w:r>
      <w:r w:rsidRPr="00863DB6">
        <w:rPr>
          <w:rFonts w:ascii="Arial" w:hAnsi="Arial" w:cs="Arial"/>
          <w:spacing w:val="-2"/>
          <w:sz w:val="24"/>
          <w:szCs w:val="24"/>
        </w:rPr>
        <w:t>vypořádání:</w:t>
      </w:r>
    </w:p>
    <w:p w:rsidR="00863DB6" w:rsidRPr="00863DB6" w:rsidRDefault="00863DB6" w:rsidP="00863DB6">
      <w:pPr>
        <w:pStyle w:val="Zkladntext"/>
        <w:spacing w:after="0" w:line="240" w:lineRule="auto"/>
        <w:rPr>
          <w:rFonts w:ascii="Arial" w:hAnsi="Arial" w:cs="Arial"/>
          <w:sz w:val="24"/>
          <w:szCs w:val="24"/>
        </w:rPr>
      </w:pPr>
      <w:r w:rsidRPr="00863DB6">
        <w:rPr>
          <w:rFonts w:ascii="Arial" w:hAnsi="Arial" w:cs="Arial"/>
          <w:b/>
          <w:sz w:val="24"/>
          <w:szCs w:val="24"/>
        </w:rPr>
        <w:t>Kraj Vysočina</w:t>
      </w:r>
      <w:r w:rsidRPr="00863DB6">
        <w:rPr>
          <w:rFonts w:ascii="Arial" w:hAnsi="Arial" w:cs="Arial"/>
          <w:sz w:val="24"/>
          <w:szCs w:val="24"/>
        </w:rPr>
        <w:t>, Smlouva o zřízení služebnosti inženýrské sítě a darovací smlouva (vypořádání</w:t>
      </w:r>
      <w:r w:rsidRPr="00863DB6">
        <w:rPr>
          <w:rFonts w:ascii="Arial" w:hAnsi="Arial" w:cs="Arial"/>
          <w:spacing w:val="-5"/>
          <w:sz w:val="24"/>
          <w:szCs w:val="24"/>
        </w:rPr>
        <w:t xml:space="preserve"> </w:t>
      </w:r>
      <w:r w:rsidRPr="00863DB6">
        <w:rPr>
          <w:rFonts w:ascii="Arial" w:hAnsi="Arial" w:cs="Arial"/>
          <w:sz w:val="24"/>
          <w:szCs w:val="24"/>
        </w:rPr>
        <w:t>akce</w:t>
      </w:r>
      <w:r w:rsidRPr="00863DB6">
        <w:rPr>
          <w:rFonts w:ascii="Arial" w:hAnsi="Arial" w:cs="Arial"/>
          <w:spacing w:val="-5"/>
          <w:sz w:val="24"/>
          <w:szCs w:val="24"/>
        </w:rPr>
        <w:t xml:space="preserve"> </w:t>
      </w:r>
      <w:r w:rsidRPr="00863DB6">
        <w:rPr>
          <w:rFonts w:ascii="Arial" w:hAnsi="Arial" w:cs="Arial"/>
          <w:sz w:val="24"/>
          <w:szCs w:val="24"/>
        </w:rPr>
        <w:t>města</w:t>
      </w:r>
      <w:r w:rsidRPr="00863DB6">
        <w:rPr>
          <w:rFonts w:ascii="Arial" w:hAnsi="Arial" w:cs="Arial"/>
          <w:spacing w:val="-1"/>
          <w:sz w:val="24"/>
          <w:szCs w:val="24"/>
        </w:rPr>
        <w:t xml:space="preserve"> </w:t>
      </w:r>
      <w:r w:rsidRPr="00863DB6">
        <w:rPr>
          <w:rFonts w:ascii="Arial" w:hAnsi="Arial" w:cs="Arial"/>
          <w:sz w:val="24"/>
          <w:szCs w:val="24"/>
        </w:rPr>
        <w:t>„Helenín</w:t>
      </w:r>
      <w:r w:rsidRPr="00863DB6">
        <w:rPr>
          <w:rFonts w:ascii="Arial" w:hAnsi="Arial" w:cs="Arial"/>
          <w:spacing w:val="-3"/>
          <w:sz w:val="24"/>
          <w:szCs w:val="24"/>
        </w:rPr>
        <w:t xml:space="preserve"> </w:t>
      </w:r>
      <w:r w:rsidRPr="00863DB6">
        <w:rPr>
          <w:rFonts w:ascii="Arial" w:hAnsi="Arial" w:cs="Arial"/>
          <w:sz w:val="24"/>
          <w:szCs w:val="24"/>
        </w:rPr>
        <w:t>–</w:t>
      </w:r>
      <w:r w:rsidRPr="00863DB6">
        <w:rPr>
          <w:rFonts w:ascii="Arial" w:hAnsi="Arial" w:cs="Arial"/>
          <w:spacing w:val="-1"/>
          <w:sz w:val="24"/>
          <w:szCs w:val="24"/>
        </w:rPr>
        <w:t xml:space="preserve"> </w:t>
      </w:r>
      <w:r w:rsidRPr="00863DB6">
        <w:rPr>
          <w:rFonts w:ascii="Arial" w:hAnsi="Arial" w:cs="Arial"/>
          <w:sz w:val="24"/>
          <w:szCs w:val="24"/>
        </w:rPr>
        <w:t>komunikace</w:t>
      </w:r>
      <w:r w:rsidRPr="00863DB6">
        <w:rPr>
          <w:rFonts w:ascii="Arial" w:hAnsi="Arial" w:cs="Arial"/>
          <w:spacing w:val="-3"/>
          <w:sz w:val="24"/>
          <w:szCs w:val="24"/>
        </w:rPr>
        <w:t xml:space="preserve"> </w:t>
      </w:r>
      <w:r w:rsidRPr="00863DB6">
        <w:rPr>
          <w:rFonts w:ascii="Arial" w:hAnsi="Arial" w:cs="Arial"/>
          <w:sz w:val="24"/>
          <w:szCs w:val="24"/>
        </w:rPr>
        <w:t>a</w:t>
      </w:r>
      <w:r w:rsidRPr="00863DB6">
        <w:rPr>
          <w:rFonts w:ascii="Arial" w:hAnsi="Arial" w:cs="Arial"/>
          <w:spacing w:val="-1"/>
          <w:sz w:val="24"/>
          <w:szCs w:val="24"/>
        </w:rPr>
        <w:t xml:space="preserve"> </w:t>
      </w:r>
      <w:r w:rsidRPr="00863DB6">
        <w:rPr>
          <w:rFonts w:ascii="Arial" w:hAnsi="Arial" w:cs="Arial"/>
          <w:sz w:val="24"/>
          <w:szCs w:val="24"/>
        </w:rPr>
        <w:t>vybudování</w:t>
      </w:r>
      <w:r w:rsidRPr="00863DB6">
        <w:rPr>
          <w:rFonts w:ascii="Arial" w:hAnsi="Arial" w:cs="Arial"/>
          <w:spacing w:val="-5"/>
          <w:sz w:val="24"/>
          <w:szCs w:val="24"/>
        </w:rPr>
        <w:t xml:space="preserve"> </w:t>
      </w:r>
      <w:r w:rsidRPr="00863DB6">
        <w:rPr>
          <w:rFonts w:ascii="Arial" w:hAnsi="Arial" w:cs="Arial"/>
          <w:sz w:val="24"/>
          <w:szCs w:val="24"/>
        </w:rPr>
        <w:t>chodníku</w:t>
      </w:r>
      <w:r w:rsidRPr="00863DB6">
        <w:rPr>
          <w:rFonts w:ascii="Arial" w:hAnsi="Arial" w:cs="Arial"/>
          <w:spacing w:val="-3"/>
          <w:sz w:val="24"/>
          <w:szCs w:val="24"/>
        </w:rPr>
        <w:t xml:space="preserve"> </w:t>
      </w:r>
      <w:r w:rsidRPr="00863DB6">
        <w:rPr>
          <w:rFonts w:ascii="Arial" w:hAnsi="Arial" w:cs="Arial"/>
          <w:sz w:val="24"/>
          <w:szCs w:val="24"/>
        </w:rPr>
        <w:t>v</w:t>
      </w:r>
      <w:r w:rsidRPr="00863DB6">
        <w:rPr>
          <w:rFonts w:ascii="Arial" w:hAnsi="Arial" w:cs="Arial"/>
          <w:spacing w:val="-3"/>
          <w:sz w:val="24"/>
          <w:szCs w:val="24"/>
        </w:rPr>
        <w:t xml:space="preserve"> </w:t>
      </w:r>
      <w:r w:rsidRPr="00863DB6">
        <w:rPr>
          <w:rFonts w:ascii="Arial" w:hAnsi="Arial" w:cs="Arial"/>
          <w:sz w:val="24"/>
          <w:szCs w:val="24"/>
        </w:rPr>
        <w:t>ul.</w:t>
      </w:r>
      <w:r w:rsidRPr="00863DB6">
        <w:rPr>
          <w:rFonts w:ascii="Arial" w:hAnsi="Arial" w:cs="Arial"/>
          <w:spacing w:val="-3"/>
          <w:sz w:val="24"/>
          <w:szCs w:val="24"/>
        </w:rPr>
        <w:t xml:space="preserve"> </w:t>
      </w:r>
      <w:r w:rsidRPr="00863DB6">
        <w:rPr>
          <w:rFonts w:ascii="Arial" w:hAnsi="Arial" w:cs="Arial"/>
          <w:sz w:val="24"/>
          <w:szCs w:val="24"/>
        </w:rPr>
        <w:t xml:space="preserve">Hálkova“), </w:t>
      </w:r>
      <w:r w:rsidRPr="00863DB6">
        <w:rPr>
          <w:rFonts w:ascii="Arial" w:hAnsi="Arial" w:cs="Arial"/>
          <w:spacing w:val="-2"/>
          <w:sz w:val="24"/>
          <w:szCs w:val="24"/>
        </w:rPr>
        <w:t>196/23-ZM.</w:t>
      </w:r>
    </w:p>
    <w:p w:rsidR="00863DB6" w:rsidRPr="00863DB6" w:rsidRDefault="00863DB6" w:rsidP="00863DB6">
      <w:pPr>
        <w:pStyle w:val="Zkladntext"/>
        <w:spacing w:after="0" w:line="240" w:lineRule="auto"/>
        <w:rPr>
          <w:rFonts w:ascii="Arial" w:hAnsi="Arial" w:cs="Arial"/>
          <w:sz w:val="24"/>
          <w:szCs w:val="24"/>
        </w:rPr>
      </w:pPr>
      <w:r w:rsidRPr="00863DB6">
        <w:rPr>
          <w:rFonts w:ascii="Arial" w:hAnsi="Arial" w:cs="Arial"/>
          <w:b/>
          <w:sz w:val="24"/>
          <w:szCs w:val="24"/>
        </w:rPr>
        <w:t>Kraj</w:t>
      </w:r>
      <w:r w:rsidRPr="00863DB6">
        <w:rPr>
          <w:rFonts w:ascii="Arial" w:hAnsi="Arial" w:cs="Arial"/>
          <w:b/>
          <w:spacing w:val="-6"/>
          <w:sz w:val="24"/>
          <w:szCs w:val="24"/>
        </w:rPr>
        <w:t xml:space="preserve"> </w:t>
      </w:r>
      <w:r w:rsidRPr="00863DB6">
        <w:rPr>
          <w:rFonts w:ascii="Arial" w:hAnsi="Arial" w:cs="Arial"/>
          <w:b/>
          <w:sz w:val="24"/>
          <w:szCs w:val="24"/>
        </w:rPr>
        <w:t>Vysočina</w:t>
      </w:r>
      <w:r w:rsidRPr="00863DB6">
        <w:rPr>
          <w:rFonts w:ascii="Arial" w:hAnsi="Arial" w:cs="Arial"/>
          <w:sz w:val="24"/>
          <w:szCs w:val="24"/>
        </w:rPr>
        <w:t>,</w:t>
      </w:r>
      <w:r w:rsidRPr="00863DB6">
        <w:rPr>
          <w:rFonts w:ascii="Arial" w:hAnsi="Arial" w:cs="Arial"/>
          <w:spacing w:val="-4"/>
          <w:sz w:val="24"/>
          <w:szCs w:val="24"/>
        </w:rPr>
        <w:t xml:space="preserve"> </w:t>
      </w:r>
      <w:r w:rsidRPr="00863DB6">
        <w:rPr>
          <w:rFonts w:ascii="Arial" w:hAnsi="Arial" w:cs="Arial"/>
          <w:sz w:val="24"/>
          <w:szCs w:val="24"/>
        </w:rPr>
        <w:t>Smlouva</w:t>
      </w:r>
      <w:r w:rsidRPr="00863DB6">
        <w:rPr>
          <w:rFonts w:ascii="Arial" w:hAnsi="Arial" w:cs="Arial"/>
          <w:spacing w:val="-4"/>
          <w:sz w:val="24"/>
          <w:szCs w:val="24"/>
        </w:rPr>
        <w:t xml:space="preserve"> </w:t>
      </w:r>
      <w:r w:rsidRPr="00863DB6">
        <w:rPr>
          <w:rFonts w:ascii="Arial" w:hAnsi="Arial" w:cs="Arial"/>
          <w:sz w:val="24"/>
          <w:szCs w:val="24"/>
        </w:rPr>
        <w:t>opravňující</w:t>
      </w:r>
      <w:r w:rsidRPr="00863DB6">
        <w:rPr>
          <w:rFonts w:ascii="Arial" w:hAnsi="Arial" w:cs="Arial"/>
          <w:spacing w:val="-6"/>
          <w:sz w:val="24"/>
          <w:szCs w:val="24"/>
        </w:rPr>
        <w:t xml:space="preserve"> </w:t>
      </w:r>
      <w:r w:rsidRPr="00863DB6">
        <w:rPr>
          <w:rFonts w:ascii="Arial" w:hAnsi="Arial" w:cs="Arial"/>
          <w:sz w:val="24"/>
          <w:szCs w:val="24"/>
        </w:rPr>
        <w:t>provést</w:t>
      </w:r>
      <w:r w:rsidRPr="00863DB6">
        <w:rPr>
          <w:rFonts w:ascii="Arial" w:hAnsi="Arial" w:cs="Arial"/>
          <w:spacing w:val="-4"/>
          <w:sz w:val="24"/>
          <w:szCs w:val="24"/>
        </w:rPr>
        <w:t xml:space="preserve"> </w:t>
      </w:r>
      <w:r w:rsidRPr="00863DB6">
        <w:rPr>
          <w:rFonts w:ascii="Arial" w:hAnsi="Arial" w:cs="Arial"/>
          <w:sz w:val="24"/>
          <w:szCs w:val="24"/>
        </w:rPr>
        <w:t>stavbu</w:t>
      </w:r>
      <w:r w:rsidRPr="00863DB6">
        <w:rPr>
          <w:rFonts w:ascii="Arial" w:hAnsi="Arial" w:cs="Arial"/>
          <w:spacing w:val="-2"/>
          <w:sz w:val="24"/>
          <w:szCs w:val="24"/>
        </w:rPr>
        <w:t xml:space="preserve"> </w:t>
      </w:r>
      <w:r w:rsidRPr="00863DB6">
        <w:rPr>
          <w:rFonts w:ascii="Arial" w:hAnsi="Arial" w:cs="Arial"/>
          <w:sz w:val="24"/>
          <w:szCs w:val="24"/>
        </w:rPr>
        <w:t>a</w:t>
      </w:r>
      <w:r w:rsidRPr="00863DB6">
        <w:rPr>
          <w:rFonts w:ascii="Arial" w:hAnsi="Arial" w:cs="Arial"/>
          <w:spacing w:val="-4"/>
          <w:sz w:val="24"/>
          <w:szCs w:val="24"/>
        </w:rPr>
        <w:t xml:space="preserve"> </w:t>
      </w:r>
      <w:r w:rsidRPr="00863DB6">
        <w:rPr>
          <w:rFonts w:ascii="Arial" w:hAnsi="Arial" w:cs="Arial"/>
          <w:sz w:val="24"/>
          <w:szCs w:val="24"/>
        </w:rPr>
        <w:t>způsob</w:t>
      </w:r>
      <w:r w:rsidRPr="00863DB6">
        <w:rPr>
          <w:rFonts w:ascii="Arial" w:hAnsi="Arial" w:cs="Arial"/>
          <w:spacing w:val="-4"/>
          <w:sz w:val="24"/>
          <w:szCs w:val="24"/>
        </w:rPr>
        <w:t xml:space="preserve"> </w:t>
      </w:r>
      <w:r w:rsidRPr="00863DB6">
        <w:rPr>
          <w:rFonts w:ascii="Arial" w:hAnsi="Arial" w:cs="Arial"/>
          <w:sz w:val="24"/>
          <w:szCs w:val="24"/>
        </w:rPr>
        <w:t>provedení</w:t>
      </w:r>
      <w:r w:rsidRPr="00863DB6">
        <w:rPr>
          <w:rFonts w:ascii="Arial" w:hAnsi="Arial" w:cs="Arial"/>
          <w:spacing w:val="-6"/>
          <w:sz w:val="24"/>
          <w:szCs w:val="24"/>
        </w:rPr>
        <w:t xml:space="preserve"> </w:t>
      </w:r>
      <w:r w:rsidRPr="00863DB6">
        <w:rPr>
          <w:rFonts w:ascii="Arial" w:hAnsi="Arial" w:cs="Arial"/>
          <w:sz w:val="24"/>
          <w:szCs w:val="24"/>
        </w:rPr>
        <w:t>majetkoprávního vypořádání (akce města „Obnova zastávky MHD Na Člunku"), 801/19-RM.</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b/>
          <w:sz w:val="24"/>
          <w:szCs w:val="24"/>
        </w:rPr>
        <w:t xml:space="preserve">Správa železnic, státní organizace, </w:t>
      </w:r>
      <w:r w:rsidRPr="00863DB6">
        <w:rPr>
          <w:rFonts w:ascii="Arial" w:hAnsi="Arial" w:cs="Arial"/>
          <w:sz w:val="24"/>
          <w:szCs w:val="24"/>
        </w:rPr>
        <w:t>Dlážděna 1003/7, Praha 1, spis č. MJ/MO/50526/2020, Darovací smlouva č. 394/MO/2023, převod objektů situovaných na pozemcích města, 383/21-ZM, 653/22-ZM, 137/23-ZM.</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b/>
          <w:sz w:val="24"/>
          <w:szCs w:val="24"/>
        </w:rPr>
        <w:t xml:space="preserve">AVG group, s.r.o. </w:t>
      </w:r>
      <w:r w:rsidRPr="00863DB6">
        <w:rPr>
          <w:rFonts w:ascii="Arial" w:hAnsi="Arial" w:cs="Arial"/>
          <w:sz w:val="24"/>
          <w:szCs w:val="24"/>
        </w:rPr>
        <w:t>Masarykovo náměstí 1190/43, Jihlava, spis č. MMJ/MO/57892/2022, Notářský zápis - zrušení předkupního práva k</w:t>
      </w:r>
      <w:r w:rsidRPr="00863DB6">
        <w:rPr>
          <w:rFonts w:ascii="Arial" w:hAnsi="Arial" w:cs="Arial"/>
          <w:spacing w:val="-2"/>
          <w:sz w:val="24"/>
          <w:szCs w:val="24"/>
        </w:rPr>
        <w:t xml:space="preserve"> </w:t>
      </w:r>
      <w:r w:rsidRPr="00863DB6">
        <w:rPr>
          <w:rFonts w:ascii="Arial" w:hAnsi="Arial" w:cs="Arial"/>
          <w:sz w:val="24"/>
          <w:szCs w:val="24"/>
        </w:rPr>
        <w:t>pozemkům v</w:t>
      </w:r>
      <w:r w:rsidRPr="00863DB6">
        <w:rPr>
          <w:rFonts w:ascii="Arial" w:hAnsi="Arial" w:cs="Arial"/>
          <w:spacing w:val="-5"/>
          <w:sz w:val="24"/>
          <w:szCs w:val="24"/>
        </w:rPr>
        <w:t xml:space="preserve"> </w:t>
      </w:r>
      <w:r w:rsidRPr="00863DB6">
        <w:rPr>
          <w:rFonts w:ascii="Arial" w:hAnsi="Arial" w:cs="Arial"/>
          <w:sz w:val="24"/>
          <w:szCs w:val="24"/>
        </w:rPr>
        <w:t xml:space="preserve">k. ú. Hruškové Dvory, 111/08- </w:t>
      </w:r>
      <w:r w:rsidRPr="00863DB6">
        <w:rPr>
          <w:rFonts w:ascii="Arial" w:hAnsi="Arial" w:cs="Arial"/>
          <w:spacing w:val="-4"/>
          <w:sz w:val="24"/>
          <w:szCs w:val="24"/>
        </w:rPr>
        <w:t>ZM.</w:t>
      </w:r>
    </w:p>
    <w:p w:rsidR="00F54B5C" w:rsidRDefault="00F54B5C" w:rsidP="00863DB6">
      <w:pPr>
        <w:pStyle w:val="Nadpis2"/>
        <w:spacing w:before="0"/>
        <w:rPr>
          <w:rFonts w:ascii="Arial" w:hAnsi="Arial" w:cs="Arial"/>
          <w:sz w:val="24"/>
          <w:szCs w:val="24"/>
        </w:rPr>
      </w:pP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Převody</w:t>
      </w:r>
      <w:r w:rsidRPr="00863DB6">
        <w:rPr>
          <w:rFonts w:ascii="Arial" w:hAnsi="Arial" w:cs="Arial"/>
          <w:spacing w:val="-4"/>
          <w:sz w:val="24"/>
          <w:szCs w:val="24"/>
        </w:rPr>
        <w:t xml:space="preserve"> </w:t>
      </w:r>
      <w:r w:rsidRPr="00863DB6">
        <w:rPr>
          <w:rFonts w:ascii="Arial" w:hAnsi="Arial" w:cs="Arial"/>
          <w:sz w:val="24"/>
          <w:szCs w:val="24"/>
        </w:rPr>
        <w:t>pozemků</w:t>
      </w:r>
      <w:r w:rsidRPr="00863DB6">
        <w:rPr>
          <w:rFonts w:ascii="Arial" w:hAnsi="Arial" w:cs="Arial"/>
          <w:spacing w:val="1"/>
          <w:sz w:val="24"/>
          <w:szCs w:val="24"/>
        </w:rPr>
        <w:t xml:space="preserve"> </w:t>
      </w:r>
      <w:r w:rsidRPr="00863DB6">
        <w:rPr>
          <w:rFonts w:ascii="Arial" w:hAnsi="Arial" w:cs="Arial"/>
          <w:sz w:val="24"/>
          <w:szCs w:val="24"/>
        </w:rPr>
        <w:t>z</w:t>
      </w:r>
      <w:r w:rsidRPr="00863DB6">
        <w:rPr>
          <w:rFonts w:ascii="Arial" w:hAnsi="Arial" w:cs="Arial"/>
          <w:spacing w:val="-1"/>
          <w:sz w:val="24"/>
          <w:szCs w:val="24"/>
        </w:rPr>
        <w:t xml:space="preserve"> </w:t>
      </w:r>
      <w:r w:rsidRPr="00863DB6">
        <w:rPr>
          <w:rFonts w:ascii="Arial" w:hAnsi="Arial" w:cs="Arial"/>
          <w:sz w:val="24"/>
          <w:szCs w:val="24"/>
        </w:rPr>
        <w:t>majetku</w:t>
      </w:r>
      <w:r w:rsidRPr="00863DB6">
        <w:rPr>
          <w:rFonts w:ascii="Arial" w:hAnsi="Arial" w:cs="Arial"/>
          <w:spacing w:val="1"/>
          <w:sz w:val="24"/>
          <w:szCs w:val="24"/>
        </w:rPr>
        <w:t xml:space="preserve"> </w:t>
      </w:r>
      <w:r w:rsidRPr="00863DB6">
        <w:rPr>
          <w:rFonts w:ascii="Arial" w:hAnsi="Arial" w:cs="Arial"/>
          <w:spacing w:val="-2"/>
          <w:sz w:val="24"/>
          <w:szCs w:val="24"/>
        </w:rPr>
        <w:t>státu:</w:t>
      </w:r>
    </w:p>
    <w:p w:rsidR="00863DB6" w:rsidRPr="00863DB6" w:rsidRDefault="00863DB6" w:rsidP="00863DB6">
      <w:pPr>
        <w:pStyle w:val="Zkladntext"/>
        <w:spacing w:after="0" w:line="240" w:lineRule="auto"/>
        <w:rPr>
          <w:rFonts w:ascii="Arial" w:hAnsi="Arial" w:cs="Arial"/>
          <w:sz w:val="24"/>
          <w:szCs w:val="24"/>
        </w:rPr>
      </w:pPr>
      <w:r w:rsidRPr="00863DB6">
        <w:rPr>
          <w:rFonts w:ascii="Arial" w:hAnsi="Arial" w:cs="Arial"/>
          <w:spacing w:val="-2"/>
          <w:sz w:val="24"/>
          <w:szCs w:val="24"/>
        </w:rPr>
        <w:t>ÚZSVM:</w:t>
      </w:r>
    </w:p>
    <w:p w:rsidR="00863DB6" w:rsidRPr="00863DB6" w:rsidRDefault="00863DB6" w:rsidP="00863DB6">
      <w:pPr>
        <w:pStyle w:val="Zkladntext"/>
        <w:tabs>
          <w:tab w:val="left" w:pos="8641"/>
        </w:tabs>
        <w:spacing w:after="0" w:line="240" w:lineRule="auto"/>
        <w:jc w:val="both"/>
        <w:rPr>
          <w:rFonts w:ascii="Arial" w:hAnsi="Arial" w:cs="Arial"/>
          <w:sz w:val="24"/>
          <w:szCs w:val="24"/>
        </w:rPr>
      </w:pPr>
      <w:r w:rsidRPr="00863DB6">
        <w:rPr>
          <w:rFonts w:ascii="Arial" w:hAnsi="Arial" w:cs="Arial"/>
          <w:sz w:val="24"/>
          <w:szCs w:val="24"/>
        </w:rPr>
        <w:t>Smlouva</w:t>
      </w:r>
      <w:r w:rsidRPr="00863DB6">
        <w:rPr>
          <w:rFonts w:ascii="Arial" w:hAnsi="Arial" w:cs="Arial"/>
          <w:spacing w:val="-1"/>
          <w:sz w:val="24"/>
          <w:szCs w:val="24"/>
        </w:rPr>
        <w:t xml:space="preserve"> </w:t>
      </w:r>
      <w:r w:rsidRPr="00863DB6">
        <w:rPr>
          <w:rFonts w:ascii="Arial" w:hAnsi="Arial" w:cs="Arial"/>
          <w:sz w:val="24"/>
          <w:szCs w:val="24"/>
        </w:rPr>
        <w:t>o</w:t>
      </w:r>
      <w:r w:rsidRPr="00863DB6">
        <w:rPr>
          <w:rFonts w:ascii="Arial" w:hAnsi="Arial" w:cs="Arial"/>
          <w:spacing w:val="-3"/>
          <w:sz w:val="24"/>
          <w:szCs w:val="24"/>
        </w:rPr>
        <w:t xml:space="preserve"> </w:t>
      </w:r>
      <w:r w:rsidRPr="00863DB6">
        <w:rPr>
          <w:rFonts w:ascii="Arial" w:hAnsi="Arial" w:cs="Arial"/>
          <w:sz w:val="24"/>
          <w:szCs w:val="24"/>
        </w:rPr>
        <w:t>bezúplatném</w:t>
      </w:r>
      <w:r w:rsidRPr="00863DB6">
        <w:rPr>
          <w:rFonts w:ascii="Arial" w:hAnsi="Arial" w:cs="Arial"/>
          <w:spacing w:val="-2"/>
          <w:sz w:val="24"/>
          <w:szCs w:val="24"/>
        </w:rPr>
        <w:t xml:space="preserve"> </w:t>
      </w:r>
      <w:r w:rsidRPr="00863DB6">
        <w:rPr>
          <w:rFonts w:ascii="Arial" w:hAnsi="Arial" w:cs="Arial"/>
          <w:sz w:val="24"/>
          <w:szCs w:val="24"/>
        </w:rPr>
        <w:t>převodu</w:t>
      </w:r>
      <w:r w:rsidRPr="00863DB6">
        <w:rPr>
          <w:rFonts w:ascii="Arial" w:hAnsi="Arial" w:cs="Arial"/>
          <w:spacing w:val="-3"/>
          <w:sz w:val="24"/>
          <w:szCs w:val="24"/>
        </w:rPr>
        <w:t xml:space="preserve"> </w:t>
      </w:r>
      <w:r w:rsidRPr="00863DB6">
        <w:rPr>
          <w:rFonts w:ascii="Arial" w:hAnsi="Arial" w:cs="Arial"/>
          <w:sz w:val="24"/>
          <w:szCs w:val="24"/>
        </w:rPr>
        <w:t>č.</w:t>
      </w:r>
      <w:r w:rsidRPr="00863DB6">
        <w:rPr>
          <w:rFonts w:ascii="Arial" w:hAnsi="Arial" w:cs="Arial"/>
          <w:spacing w:val="-3"/>
          <w:sz w:val="24"/>
          <w:szCs w:val="24"/>
        </w:rPr>
        <w:t xml:space="preserve"> </w:t>
      </w:r>
      <w:r w:rsidRPr="00863DB6">
        <w:rPr>
          <w:rFonts w:ascii="Arial" w:hAnsi="Arial" w:cs="Arial"/>
          <w:sz w:val="24"/>
          <w:szCs w:val="24"/>
        </w:rPr>
        <w:t>867/MO/2023,</w:t>
      </w:r>
      <w:r w:rsidRPr="00863DB6">
        <w:rPr>
          <w:rFonts w:ascii="Arial" w:hAnsi="Arial" w:cs="Arial"/>
          <w:spacing w:val="-3"/>
          <w:sz w:val="24"/>
          <w:szCs w:val="24"/>
        </w:rPr>
        <w:t xml:space="preserve"> </w:t>
      </w:r>
      <w:r w:rsidRPr="00863DB6">
        <w:rPr>
          <w:rFonts w:ascii="Arial" w:hAnsi="Arial" w:cs="Arial"/>
          <w:sz w:val="24"/>
          <w:szCs w:val="24"/>
        </w:rPr>
        <w:t>p.</w:t>
      </w:r>
      <w:r w:rsidRPr="00863DB6">
        <w:rPr>
          <w:rFonts w:ascii="Arial" w:hAnsi="Arial" w:cs="Arial"/>
          <w:spacing w:val="-1"/>
          <w:sz w:val="24"/>
          <w:szCs w:val="24"/>
        </w:rPr>
        <w:t xml:space="preserve"> </w:t>
      </w:r>
      <w:r w:rsidRPr="00863DB6">
        <w:rPr>
          <w:rFonts w:ascii="Arial" w:hAnsi="Arial" w:cs="Arial"/>
          <w:sz w:val="24"/>
          <w:szCs w:val="24"/>
        </w:rPr>
        <w:t>č.</w:t>
      </w:r>
      <w:r w:rsidRPr="00863DB6">
        <w:rPr>
          <w:rFonts w:ascii="Arial" w:hAnsi="Arial" w:cs="Arial"/>
          <w:spacing w:val="-3"/>
          <w:sz w:val="24"/>
          <w:szCs w:val="24"/>
        </w:rPr>
        <w:t xml:space="preserve"> </w:t>
      </w:r>
      <w:r w:rsidRPr="00863DB6">
        <w:rPr>
          <w:rFonts w:ascii="Arial" w:hAnsi="Arial" w:cs="Arial"/>
          <w:sz w:val="24"/>
          <w:szCs w:val="24"/>
        </w:rPr>
        <w:t>5517/151</w:t>
      </w:r>
      <w:r w:rsidRPr="00863DB6">
        <w:rPr>
          <w:rFonts w:ascii="Arial" w:hAnsi="Arial" w:cs="Arial"/>
          <w:spacing w:val="-3"/>
          <w:sz w:val="24"/>
          <w:szCs w:val="24"/>
        </w:rPr>
        <w:t xml:space="preserve"> </w:t>
      </w:r>
      <w:r w:rsidRPr="00863DB6">
        <w:rPr>
          <w:rFonts w:ascii="Arial" w:hAnsi="Arial" w:cs="Arial"/>
          <w:sz w:val="24"/>
          <w:szCs w:val="24"/>
        </w:rPr>
        <w:t>k.</w:t>
      </w:r>
      <w:r w:rsidRPr="00863DB6">
        <w:rPr>
          <w:rFonts w:ascii="Arial" w:hAnsi="Arial" w:cs="Arial"/>
          <w:spacing w:val="-5"/>
          <w:sz w:val="24"/>
          <w:szCs w:val="24"/>
        </w:rPr>
        <w:t xml:space="preserve"> </w:t>
      </w:r>
      <w:r w:rsidRPr="00863DB6">
        <w:rPr>
          <w:rFonts w:ascii="Arial" w:hAnsi="Arial" w:cs="Arial"/>
          <w:sz w:val="24"/>
          <w:szCs w:val="24"/>
        </w:rPr>
        <w:t>ú.</w:t>
      </w:r>
      <w:r w:rsidRPr="00863DB6">
        <w:rPr>
          <w:rFonts w:ascii="Arial" w:hAnsi="Arial" w:cs="Arial"/>
          <w:spacing w:val="-3"/>
          <w:sz w:val="24"/>
          <w:szCs w:val="24"/>
        </w:rPr>
        <w:t xml:space="preserve"> </w:t>
      </w:r>
      <w:r w:rsidRPr="00863DB6">
        <w:rPr>
          <w:rFonts w:ascii="Arial" w:hAnsi="Arial" w:cs="Arial"/>
          <w:sz w:val="24"/>
          <w:szCs w:val="24"/>
        </w:rPr>
        <w:t>Jihlava,</w:t>
      </w:r>
      <w:r w:rsidRPr="00863DB6">
        <w:rPr>
          <w:rFonts w:ascii="Arial" w:hAnsi="Arial" w:cs="Arial"/>
          <w:spacing w:val="-3"/>
          <w:sz w:val="24"/>
          <w:szCs w:val="24"/>
        </w:rPr>
        <w:t xml:space="preserve"> </w:t>
      </w:r>
      <w:r w:rsidRPr="00863DB6">
        <w:rPr>
          <w:rFonts w:ascii="Arial" w:hAnsi="Arial" w:cs="Arial"/>
          <w:sz w:val="24"/>
          <w:szCs w:val="24"/>
        </w:rPr>
        <w:t xml:space="preserve">265/23-ZM. Smlouva o bezúplatném převodu č. 866/MO/2023, p. č. 135/168, 169 k. ú. Bedřichov u </w:t>
      </w:r>
      <w:r w:rsidRPr="00863DB6">
        <w:rPr>
          <w:rFonts w:ascii="Arial" w:hAnsi="Arial" w:cs="Arial"/>
          <w:spacing w:val="-2"/>
          <w:sz w:val="24"/>
          <w:szCs w:val="24"/>
        </w:rPr>
        <w:t>Jihlavy,</w:t>
      </w:r>
      <w:r w:rsidRPr="00863DB6">
        <w:rPr>
          <w:rFonts w:ascii="Arial" w:hAnsi="Arial" w:cs="Arial"/>
          <w:sz w:val="24"/>
          <w:szCs w:val="24"/>
        </w:rPr>
        <w:tab/>
      </w:r>
      <w:r w:rsidRPr="00863DB6">
        <w:rPr>
          <w:rFonts w:ascii="Arial" w:hAnsi="Arial" w:cs="Arial"/>
          <w:spacing w:val="-2"/>
          <w:sz w:val="24"/>
          <w:szCs w:val="24"/>
        </w:rPr>
        <w:t>264/23-</w:t>
      </w:r>
      <w:r w:rsidRPr="00863DB6">
        <w:rPr>
          <w:rFonts w:ascii="Arial" w:hAnsi="Arial" w:cs="Arial"/>
          <w:spacing w:val="-5"/>
          <w:sz w:val="24"/>
          <w:szCs w:val="24"/>
        </w:rPr>
        <w:t>ZM.</w:t>
      </w:r>
    </w:p>
    <w:p w:rsidR="00863DB6" w:rsidRPr="00863DB6" w:rsidRDefault="00863DB6" w:rsidP="00863DB6">
      <w:pPr>
        <w:pStyle w:val="Zkladntext"/>
        <w:tabs>
          <w:tab w:val="left" w:pos="4364"/>
          <w:tab w:val="left" w:pos="8644"/>
        </w:tabs>
        <w:spacing w:after="0" w:line="240" w:lineRule="auto"/>
        <w:jc w:val="both"/>
        <w:rPr>
          <w:rFonts w:ascii="Arial" w:hAnsi="Arial" w:cs="Arial"/>
          <w:sz w:val="24"/>
          <w:szCs w:val="24"/>
        </w:rPr>
      </w:pPr>
      <w:r w:rsidRPr="00863DB6">
        <w:rPr>
          <w:rFonts w:ascii="Arial" w:hAnsi="Arial" w:cs="Arial"/>
          <w:sz w:val="24"/>
          <w:szCs w:val="24"/>
        </w:rPr>
        <w:t>Smlouva o bezúplatném převodu č. 553/MO/2023 – podíly na p. č. 672/183, 184 k. ú.</w:t>
      </w:r>
      <w:r w:rsidRPr="00863DB6">
        <w:rPr>
          <w:rFonts w:ascii="Arial" w:hAnsi="Arial" w:cs="Arial"/>
          <w:spacing w:val="40"/>
          <w:sz w:val="24"/>
          <w:szCs w:val="24"/>
        </w:rPr>
        <w:t xml:space="preserve"> </w:t>
      </w:r>
      <w:r w:rsidRPr="00863DB6">
        <w:rPr>
          <w:rFonts w:ascii="Arial" w:hAnsi="Arial" w:cs="Arial"/>
          <w:spacing w:val="-2"/>
          <w:sz w:val="24"/>
          <w:szCs w:val="24"/>
        </w:rPr>
        <w:t>Horní</w:t>
      </w:r>
      <w:r w:rsidRPr="00863DB6">
        <w:rPr>
          <w:rFonts w:ascii="Arial" w:hAnsi="Arial" w:cs="Arial"/>
          <w:sz w:val="24"/>
          <w:szCs w:val="24"/>
        </w:rPr>
        <w:tab/>
      </w:r>
      <w:r w:rsidRPr="00863DB6">
        <w:rPr>
          <w:rFonts w:ascii="Arial" w:hAnsi="Arial" w:cs="Arial"/>
          <w:spacing w:val="-2"/>
          <w:sz w:val="24"/>
          <w:szCs w:val="24"/>
        </w:rPr>
        <w:t>Kosov,</w:t>
      </w:r>
      <w:r w:rsidRPr="00863DB6">
        <w:rPr>
          <w:rFonts w:ascii="Arial" w:hAnsi="Arial" w:cs="Arial"/>
          <w:sz w:val="24"/>
          <w:szCs w:val="24"/>
        </w:rPr>
        <w:tab/>
      </w:r>
      <w:r w:rsidRPr="00863DB6">
        <w:rPr>
          <w:rFonts w:ascii="Arial" w:hAnsi="Arial" w:cs="Arial"/>
          <w:spacing w:val="-2"/>
          <w:sz w:val="24"/>
          <w:szCs w:val="24"/>
        </w:rPr>
        <w:t xml:space="preserve">193/23-ZM. </w:t>
      </w:r>
      <w:r w:rsidRPr="00863DB6">
        <w:rPr>
          <w:rFonts w:ascii="Arial" w:hAnsi="Arial" w:cs="Arial"/>
          <w:sz w:val="24"/>
          <w:szCs w:val="24"/>
        </w:rPr>
        <w:t>Smlouva o bezúplatném převodu č. 882/MO/2023 – podíly na p. č. 76/1,1137/1, 1137/25, 1137/37 k. ú. Horní Kosov, 266/23-ZM.</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sz w:val="24"/>
          <w:szCs w:val="24"/>
        </w:rPr>
        <w:t xml:space="preserve">Souhlasná </w:t>
      </w:r>
      <w:r w:rsidRPr="00863DB6">
        <w:rPr>
          <w:rFonts w:ascii="Arial" w:hAnsi="Arial" w:cs="Arial"/>
          <w:spacing w:val="-2"/>
          <w:sz w:val="24"/>
          <w:szCs w:val="24"/>
        </w:rPr>
        <w:t>prohlášení:</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sz w:val="24"/>
          <w:szCs w:val="24"/>
        </w:rPr>
        <w:t>Souhlasné prohlášení č. 881/MO/2023 – p. č. 672/16 k. ú. Horní Kosov, 259/23-ZM. Souhlasní</w:t>
      </w:r>
      <w:r w:rsidRPr="00863DB6">
        <w:rPr>
          <w:rFonts w:ascii="Arial" w:hAnsi="Arial" w:cs="Arial"/>
          <w:spacing w:val="40"/>
          <w:sz w:val="24"/>
          <w:szCs w:val="24"/>
        </w:rPr>
        <w:t xml:space="preserve"> </w:t>
      </w:r>
      <w:r w:rsidRPr="00863DB6">
        <w:rPr>
          <w:rFonts w:ascii="Arial" w:hAnsi="Arial" w:cs="Arial"/>
          <w:sz w:val="24"/>
          <w:szCs w:val="24"/>
        </w:rPr>
        <w:t>prohlášení</w:t>
      </w:r>
      <w:r w:rsidRPr="00863DB6">
        <w:rPr>
          <w:rFonts w:ascii="Arial" w:hAnsi="Arial" w:cs="Arial"/>
          <w:spacing w:val="40"/>
          <w:sz w:val="24"/>
          <w:szCs w:val="24"/>
        </w:rPr>
        <w:t xml:space="preserve"> </w:t>
      </w:r>
      <w:r w:rsidRPr="00863DB6">
        <w:rPr>
          <w:rFonts w:ascii="Arial" w:hAnsi="Arial" w:cs="Arial"/>
          <w:sz w:val="24"/>
          <w:szCs w:val="24"/>
        </w:rPr>
        <w:t>č.</w:t>
      </w:r>
      <w:r w:rsidRPr="00863DB6">
        <w:rPr>
          <w:rFonts w:ascii="Arial" w:hAnsi="Arial" w:cs="Arial"/>
          <w:spacing w:val="40"/>
          <w:sz w:val="24"/>
          <w:szCs w:val="24"/>
        </w:rPr>
        <w:t xml:space="preserve"> </w:t>
      </w:r>
      <w:r w:rsidRPr="00863DB6">
        <w:rPr>
          <w:rFonts w:ascii="Arial" w:hAnsi="Arial" w:cs="Arial"/>
          <w:sz w:val="24"/>
          <w:szCs w:val="24"/>
        </w:rPr>
        <w:t>883/MO/2023</w:t>
      </w:r>
      <w:r w:rsidRPr="00863DB6">
        <w:rPr>
          <w:rFonts w:ascii="Arial" w:hAnsi="Arial" w:cs="Arial"/>
          <w:spacing w:val="40"/>
          <w:sz w:val="24"/>
          <w:szCs w:val="24"/>
        </w:rPr>
        <w:t xml:space="preserve"> </w:t>
      </w:r>
      <w:r w:rsidRPr="00863DB6">
        <w:rPr>
          <w:rFonts w:ascii="Arial" w:hAnsi="Arial" w:cs="Arial"/>
          <w:sz w:val="24"/>
          <w:szCs w:val="24"/>
        </w:rPr>
        <w:t>–</w:t>
      </w:r>
      <w:r w:rsidRPr="00863DB6">
        <w:rPr>
          <w:rFonts w:ascii="Arial" w:hAnsi="Arial" w:cs="Arial"/>
          <w:spacing w:val="40"/>
          <w:sz w:val="24"/>
          <w:szCs w:val="24"/>
        </w:rPr>
        <w:t xml:space="preserve"> </w:t>
      </w:r>
      <w:r w:rsidRPr="00863DB6">
        <w:rPr>
          <w:rFonts w:ascii="Arial" w:hAnsi="Arial" w:cs="Arial"/>
          <w:sz w:val="24"/>
          <w:szCs w:val="24"/>
        </w:rPr>
        <w:t>p.</w:t>
      </w:r>
      <w:r w:rsidRPr="00863DB6">
        <w:rPr>
          <w:rFonts w:ascii="Arial" w:hAnsi="Arial" w:cs="Arial"/>
          <w:spacing w:val="40"/>
          <w:sz w:val="24"/>
          <w:szCs w:val="24"/>
        </w:rPr>
        <w:t xml:space="preserve"> </w:t>
      </w:r>
      <w:r w:rsidRPr="00863DB6">
        <w:rPr>
          <w:rFonts w:ascii="Arial" w:hAnsi="Arial" w:cs="Arial"/>
          <w:sz w:val="24"/>
          <w:szCs w:val="24"/>
        </w:rPr>
        <w:t>č.</w:t>
      </w:r>
      <w:r w:rsidRPr="00863DB6">
        <w:rPr>
          <w:rFonts w:ascii="Arial" w:hAnsi="Arial" w:cs="Arial"/>
          <w:spacing w:val="40"/>
          <w:sz w:val="24"/>
          <w:szCs w:val="24"/>
        </w:rPr>
        <w:t xml:space="preserve"> </w:t>
      </w:r>
      <w:r w:rsidRPr="00863DB6">
        <w:rPr>
          <w:rFonts w:ascii="Arial" w:hAnsi="Arial" w:cs="Arial"/>
          <w:sz w:val="24"/>
          <w:szCs w:val="24"/>
        </w:rPr>
        <w:t>5468/28</w:t>
      </w:r>
      <w:r w:rsidRPr="00863DB6">
        <w:rPr>
          <w:rFonts w:ascii="Arial" w:hAnsi="Arial" w:cs="Arial"/>
          <w:spacing w:val="40"/>
          <w:sz w:val="24"/>
          <w:szCs w:val="24"/>
        </w:rPr>
        <w:t xml:space="preserve"> </w:t>
      </w:r>
      <w:r w:rsidRPr="00863DB6">
        <w:rPr>
          <w:rFonts w:ascii="Arial" w:hAnsi="Arial" w:cs="Arial"/>
          <w:sz w:val="24"/>
          <w:szCs w:val="24"/>
        </w:rPr>
        <w:t>k.</w:t>
      </w:r>
      <w:r w:rsidRPr="00863DB6">
        <w:rPr>
          <w:rFonts w:ascii="Arial" w:hAnsi="Arial" w:cs="Arial"/>
          <w:spacing w:val="40"/>
          <w:sz w:val="24"/>
          <w:szCs w:val="24"/>
        </w:rPr>
        <w:t xml:space="preserve"> </w:t>
      </w:r>
      <w:r w:rsidRPr="00863DB6">
        <w:rPr>
          <w:rFonts w:ascii="Arial" w:hAnsi="Arial" w:cs="Arial"/>
          <w:sz w:val="24"/>
          <w:szCs w:val="24"/>
        </w:rPr>
        <w:t>ú.</w:t>
      </w:r>
      <w:r w:rsidRPr="00863DB6">
        <w:rPr>
          <w:rFonts w:ascii="Arial" w:hAnsi="Arial" w:cs="Arial"/>
          <w:spacing w:val="40"/>
          <w:sz w:val="24"/>
          <w:szCs w:val="24"/>
        </w:rPr>
        <w:t xml:space="preserve"> </w:t>
      </w:r>
      <w:r w:rsidRPr="00863DB6">
        <w:rPr>
          <w:rFonts w:ascii="Arial" w:hAnsi="Arial" w:cs="Arial"/>
          <w:sz w:val="24"/>
          <w:szCs w:val="24"/>
        </w:rPr>
        <w:t>Jihlava</w:t>
      </w:r>
      <w:r w:rsidRPr="00863DB6">
        <w:rPr>
          <w:rFonts w:ascii="Arial" w:hAnsi="Arial" w:cs="Arial"/>
          <w:spacing w:val="40"/>
          <w:sz w:val="24"/>
          <w:szCs w:val="24"/>
        </w:rPr>
        <w:t xml:space="preserve"> </w:t>
      </w:r>
      <w:r w:rsidRPr="00863DB6">
        <w:rPr>
          <w:rFonts w:ascii="Arial" w:hAnsi="Arial" w:cs="Arial"/>
          <w:sz w:val="24"/>
          <w:szCs w:val="24"/>
        </w:rPr>
        <w:t>260/23-ZM. Souhlasné prohlášení č. 552/MO/2023 – p. č. 5468/402 k. ú. Jihlava, 195/23-ZM.</w:t>
      </w:r>
    </w:p>
    <w:p w:rsidR="00863DB6" w:rsidRPr="00863DB6" w:rsidRDefault="00863DB6" w:rsidP="00863DB6">
      <w:pPr>
        <w:pStyle w:val="Zkladntext"/>
        <w:spacing w:after="0" w:line="240" w:lineRule="auto"/>
        <w:rPr>
          <w:rFonts w:ascii="Arial" w:hAnsi="Arial" w:cs="Arial"/>
          <w:sz w:val="24"/>
          <w:szCs w:val="24"/>
        </w:rPr>
      </w:pPr>
      <w:r w:rsidRPr="00863DB6">
        <w:rPr>
          <w:rFonts w:ascii="Arial" w:hAnsi="Arial" w:cs="Arial"/>
          <w:sz w:val="24"/>
          <w:szCs w:val="24"/>
        </w:rPr>
        <w:t>SPÚ:</w:t>
      </w:r>
      <w:r w:rsidRPr="00863DB6">
        <w:rPr>
          <w:rFonts w:ascii="Arial" w:hAnsi="Arial" w:cs="Arial"/>
          <w:spacing w:val="33"/>
          <w:sz w:val="24"/>
          <w:szCs w:val="24"/>
        </w:rPr>
        <w:t xml:space="preserve">  </w:t>
      </w:r>
      <w:r w:rsidRPr="00863DB6">
        <w:rPr>
          <w:rFonts w:ascii="Arial" w:hAnsi="Arial" w:cs="Arial"/>
          <w:sz w:val="24"/>
          <w:szCs w:val="24"/>
        </w:rPr>
        <w:t>--</w:t>
      </w:r>
      <w:r w:rsidRPr="00863DB6">
        <w:rPr>
          <w:rFonts w:ascii="Arial" w:hAnsi="Arial" w:cs="Arial"/>
          <w:spacing w:val="-10"/>
          <w:sz w:val="24"/>
          <w:szCs w:val="24"/>
        </w:rPr>
        <w:t>-</w:t>
      </w:r>
    </w:p>
    <w:p w:rsidR="00F54B5C" w:rsidRDefault="00F54B5C" w:rsidP="00863DB6">
      <w:pPr>
        <w:pStyle w:val="Nadpis2"/>
        <w:spacing w:before="0"/>
        <w:rPr>
          <w:rFonts w:ascii="Arial" w:hAnsi="Arial" w:cs="Arial"/>
          <w:sz w:val="24"/>
          <w:szCs w:val="24"/>
        </w:rPr>
      </w:pP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Věcná</w:t>
      </w:r>
      <w:r w:rsidRPr="00863DB6">
        <w:rPr>
          <w:rFonts w:ascii="Arial" w:hAnsi="Arial" w:cs="Arial"/>
          <w:spacing w:val="-2"/>
          <w:sz w:val="24"/>
          <w:szCs w:val="24"/>
        </w:rPr>
        <w:t xml:space="preserve"> </w:t>
      </w:r>
      <w:r w:rsidRPr="00863DB6">
        <w:rPr>
          <w:rFonts w:ascii="Arial" w:hAnsi="Arial" w:cs="Arial"/>
          <w:sz w:val="24"/>
          <w:szCs w:val="24"/>
        </w:rPr>
        <w:t>břemena</w:t>
      </w:r>
      <w:r w:rsidRPr="00863DB6">
        <w:rPr>
          <w:rFonts w:ascii="Arial" w:hAnsi="Arial" w:cs="Arial"/>
          <w:spacing w:val="1"/>
          <w:sz w:val="24"/>
          <w:szCs w:val="24"/>
        </w:rPr>
        <w:t xml:space="preserve"> </w:t>
      </w:r>
      <w:r w:rsidRPr="00863DB6">
        <w:rPr>
          <w:rFonts w:ascii="Arial" w:hAnsi="Arial" w:cs="Arial"/>
          <w:sz w:val="24"/>
          <w:szCs w:val="24"/>
        </w:rPr>
        <w:t>-</w:t>
      </w:r>
      <w:r w:rsidRPr="00863DB6">
        <w:rPr>
          <w:rFonts w:ascii="Arial" w:hAnsi="Arial" w:cs="Arial"/>
          <w:spacing w:val="2"/>
          <w:sz w:val="24"/>
          <w:szCs w:val="24"/>
        </w:rPr>
        <w:t xml:space="preserve"> </w:t>
      </w:r>
      <w:r w:rsidRPr="00863DB6">
        <w:rPr>
          <w:rFonts w:ascii="Arial" w:hAnsi="Arial" w:cs="Arial"/>
          <w:spacing w:val="-2"/>
          <w:sz w:val="24"/>
          <w:szCs w:val="24"/>
        </w:rPr>
        <w:t>služebnosti:</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sz w:val="24"/>
          <w:szCs w:val="24"/>
        </w:rPr>
        <w:t>Byly</w:t>
      </w:r>
      <w:r w:rsidRPr="00863DB6">
        <w:rPr>
          <w:rFonts w:ascii="Arial" w:hAnsi="Arial" w:cs="Arial"/>
          <w:spacing w:val="-4"/>
          <w:sz w:val="24"/>
          <w:szCs w:val="24"/>
        </w:rPr>
        <w:t xml:space="preserve"> </w:t>
      </w:r>
      <w:r w:rsidRPr="00863DB6">
        <w:rPr>
          <w:rFonts w:ascii="Arial" w:hAnsi="Arial" w:cs="Arial"/>
          <w:sz w:val="24"/>
          <w:szCs w:val="24"/>
        </w:rPr>
        <w:t>uzavřeny</w:t>
      </w:r>
      <w:r w:rsidRPr="00863DB6">
        <w:rPr>
          <w:rFonts w:ascii="Arial" w:hAnsi="Arial" w:cs="Arial"/>
          <w:spacing w:val="-4"/>
          <w:sz w:val="24"/>
          <w:szCs w:val="24"/>
        </w:rPr>
        <w:t xml:space="preserve"> </w:t>
      </w:r>
      <w:r w:rsidRPr="00863DB6">
        <w:rPr>
          <w:rFonts w:ascii="Arial" w:hAnsi="Arial" w:cs="Arial"/>
          <w:sz w:val="24"/>
          <w:szCs w:val="24"/>
        </w:rPr>
        <w:t>smlouvy o</w:t>
      </w:r>
      <w:r w:rsidRPr="00863DB6">
        <w:rPr>
          <w:rFonts w:ascii="Arial" w:hAnsi="Arial" w:cs="Arial"/>
          <w:spacing w:val="-1"/>
          <w:sz w:val="24"/>
          <w:szCs w:val="24"/>
        </w:rPr>
        <w:t xml:space="preserve"> </w:t>
      </w:r>
      <w:r w:rsidRPr="00863DB6">
        <w:rPr>
          <w:rFonts w:ascii="Arial" w:hAnsi="Arial" w:cs="Arial"/>
          <w:sz w:val="24"/>
          <w:szCs w:val="24"/>
        </w:rPr>
        <w:t>zřízení</w:t>
      </w:r>
      <w:r w:rsidRPr="00863DB6">
        <w:rPr>
          <w:rFonts w:ascii="Arial" w:hAnsi="Arial" w:cs="Arial"/>
          <w:spacing w:val="-2"/>
          <w:sz w:val="24"/>
          <w:szCs w:val="24"/>
        </w:rPr>
        <w:t xml:space="preserve"> služebnosti:</w:t>
      </w:r>
    </w:p>
    <w:p w:rsidR="00863DB6" w:rsidRPr="00863DB6" w:rsidRDefault="00863DB6" w:rsidP="00863DB6">
      <w:pPr>
        <w:pStyle w:val="Zkladntext"/>
        <w:tabs>
          <w:tab w:val="left" w:pos="8829"/>
        </w:tabs>
        <w:spacing w:after="0" w:line="240" w:lineRule="auto"/>
        <w:jc w:val="both"/>
        <w:rPr>
          <w:rFonts w:ascii="Arial" w:hAnsi="Arial" w:cs="Arial"/>
          <w:sz w:val="24"/>
          <w:szCs w:val="24"/>
        </w:rPr>
      </w:pPr>
      <w:r w:rsidRPr="00863DB6">
        <w:rPr>
          <w:rFonts w:ascii="Arial" w:hAnsi="Arial" w:cs="Arial"/>
          <w:b/>
          <w:sz w:val="24"/>
          <w:szCs w:val="24"/>
        </w:rPr>
        <w:t xml:space="preserve">České dráhy, a.s. </w:t>
      </w:r>
      <w:r w:rsidRPr="00863DB6">
        <w:rPr>
          <w:rFonts w:ascii="Arial" w:hAnsi="Arial" w:cs="Arial"/>
          <w:sz w:val="24"/>
          <w:szCs w:val="24"/>
        </w:rPr>
        <w:t xml:space="preserve">Nábřeží L. Svobody 122, Praha,- spis č. MMJ/MO/61733/2022, Smlouva o zřízení služebnosti č. 666/MO/2023, služebnost pro uložení, vedení, údržbu a </w:t>
      </w:r>
      <w:r w:rsidRPr="00863DB6">
        <w:rPr>
          <w:rFonts w:ascii="Arial" w:hAnsi="Arial" w:cs="Arial"/>
          <w:spacing w:val="-2"/>
          <w:sz w:val="24"/>
          <w:szCs w:val="24"/>
        </w:rPr>
        <w:t>modernizaci</w:t>
      </w:r>
      <w:r w:rsidRPr="00863DB6">
        <w:rPr>
          <w:rFonts w:ascii="Arial" w:hAnsi="Arial" w:cs="Arial"/>
          <w:sz w:val="24"/>
          <w:szCs w:val="24"/>
        </w:rPr>
        <w:tab/>
      </w:r>
      <w:r w:rsidRPr="00863DB6">
        <w:rPr>
          <w:rFonts w:ascii="Arial" w:hAnsi="Arial" w:cs="Arial"/>
          <w:spacing w:val="-2"/>
          <w:sz w:val="24"/>
          <w:szCs w:val="24"/>
        </w:rPr>
        <w:t>vodovodu</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sz w:val="24"/>
          <w:szCs w:val="24"/>
        </w:rPr>
        <w:t>a vodovodní</w:t>
      </w:r>
      <w:r w:rsidRPr="00863DB6">
        <w:rPr>
          <w:rFonts w:ascii="Arial" w:hAnsi="Arial" w:cs="Arial"/>
          <w:spacing w:val="-2"/>
          <w:sz w:val="24"/>
          <w:szCs w:val="24"/>
        </w:rPr>
        <w:t xml:space="preserve"> </w:t>
      </w:r>
      <w:r w:rsidRPr="00863DB6">
        <w:rPr>
          <w:rFonts w:ascii="Arial" w:hAnsi="Arial" w:cs="Arial"/>
          <w:sz w:val="24"/>
          <w:szCs w:val="24"/>
        </w:rPr>
        <w:t>přípojky</w:t>
      </w:r>
      <w:r w:rsidRPr="00863DB6">
        <w:rPr>
          <w:rFonts w:ascii="Arial" w:hAnsi="Arial" w:cs="Arial"/>
          <w:spacing w:val="-3"/>
          <w:sz w:val="24"/>
          <w:szCs w:val="24"/>
        </w:rPr>
        <w:t xml:space="preserve"> </w:t>
      </w:r>
      <w:r w:rsidRPr="00863DB6">
        <w:rPr>
          <w:rFonts w:ascii="Arial" w:hAnsi="Arial" w:cs="Arial"/>
          <w:sz w:val="24"/>
          <w:szCs w:val="24"/>
        </w:rPr>
        <w:t>na</w:t>
      </w:r>
      <w:r w:rsidRPr="00863DB6">
        <w:rPr>
          <w:rFonts w:ascii="Arial" w:hAnsi="Arial" w:cs="Arial"/>
          <w:spacing w:val="2"/>
          <w:sz w:val="24"/>
          <w:szCs w:val="24"/>
        </w:rPr>
        <w:t xml:space="preserve"> </w:t>
      </w:r>
      <w:r w:rsidRPr="00863DB6">
        <w:rPr>
          <w:rFonts w:ascii="Arial" w:hAnsi="Arial" w:cs="Arial"/>
          <w:sz w:val="24"/>
          <w:szCs w:val="24"/>
        </w:rPr>
        <w:t>pozemcích</w:t>
      </w:r>
      <w:r w:rsidRPr="00863DB6">
        <w:rPr>
          <w:rFonts w:ascii="Arial" w:hAnsi="Arial" w:cs="Arial"/>
          <w:spacing w:val="-2"/>
          <w:sz w:val="24"/>
          <w:szCs w:val="24"/>
        </w:rPr>
        <w:t xml:space="preserve"> </w:t>
      </w:r>
      <w:r w:rsidRPr="00863DB6">
        <w:rPr>
          <w:rFonts w:ascii="Arial" w:hAnsi="Arial" w:cs="Arial"/>
          <w:sz w:val="24"/>
          <w:szCs w:val="24"/>
        </w:rPr>
        <w:t>města,</w:t>
      </w:r>
      <w:r w:rsidRPr="00863DB6">
        <w:rPr>
          <w:rFonts w:ascii="Arial" w:hAnsi="Arial" w:cs="Arial"/>
          <w:spacing w:val="-2"/>
          <w:sz w:val="24"/>
          <w:szCs w:val="24"/>
        </w:rPr>
        <w:t xml:space="preserve"> </w:t>
      </w:r>
      <w:r w:rsidRPr="00863DB6">
        <w:rPr>
          <w:rFonts w:ascii="Arial" w:hAnsi="Arial" w:cs="Arial"/>
          <w:sz w:val="24"/>
          <w:szCs w:val="24"/>
        </w:rPr>
        <w:t>787/23-</w:t>
      </w:r>
      <w:r w:rsidRPr="00863DB6">
        <w:rPr>
          <w:rFonts w:ascii="Arial" w:hAnsi="Arial" w:cs="Arial"/>
          <w:spacing w:val="-5"/>
          <w:sz w:val="24"/>
          <w:szCs w:val="24"/>
        </w:rPr>
        <w:t>RM.</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b/>
          <w:sz w:val="24"/>
          <w:szCs w:val="24"/>
        </w:rPr>
        <w:t>Česká</w:t>
      </w:r>
      <w:r w:rsidRPr="00863DB6">
        <w:rPr>
          <w:rFonts w:ascii="Arial" w:hAnsi="Arial" w:cs="Arial"/>
          <w:b/>
          <w:spacing w:val="74"/>
          <w:w w:val="150"/>
          <w:sz w:val="24"/>
          <w:szCs w:val="24"/>
        </w:rPr>
        <w:t xml:space="preserve"> </w:t>
      </w:r>
      <w:r w:rsidRPr="00863DB6">
        <w:rPr>
          <w:rFonts w:ascii="Arial" w:hAnsi="Arial" w:cs="Arial"/>
          <w:b/>
          <w:sz w:val="24"/>
          <w:szCs w:val="24"/>
        </w:rPr>
        <w:t>republika</w:t>
      </w:r>
      <w:r w:rsidRPr="00863DB6">
        <w:rPr>
          <w:rFonts w:ascii="Arial" w:hAnsi="Arial" w:cs="Arial"/>
          <w:b/>
          <w:spacing w:val="76"/>
          <w:w w:val="150"/>
          <w:sz w:val="24"/>
          <w:szCs w:val="24"/>
        </w:rPr>
        <w:t xml:space="preserve"> </w:t>
      </w:r>
      <w:r w:rsidRPr="00863DB6">
        <w:rPr>
          <w:rFonts w:ascii="Arial" w:hAnsi="Arial" w:cs="Arial"/>
          <w:b/>
          <w:sz w:val="24"/>
          <w:szCs w:val="24"/>
        </w:rPr>
        <w:t>–</w:t>
      </w:r>
      <w:r w:rsidRPr="00863DB6">
        <w:rPr>
          <w:rFonts w:ascii="Arial" w:hAnsi="Arial" w:cs="Arial"/>
          <w:b/>
          <w:spacing w:val="80"/>
          <w:sz w:val="24"/>
          <w:szCs w:val="24"/>
        </w:rPr>
        <w:t xml:space="preserve"> </w:t>
      </w:r>
      <w:r w:rsidRPr="00863DB6">
        <w:rPr>
          <w:rFonts w:ascii="Arial" w:hAnsi="Arial" w:cs="Arial"/>
          <w:b/>
          <w:sz w:val="24"/>
          <w:szCs w:val="24"/>
        </w:rPr>
        <w:t>Státní</w:t>
      </w:r>
      <w:r w:rsidRPr="00863DB6">
        <w:rPr>
          <w:rFonts w:ascii="Arial" w:hAnsi="Arial" w:cs="Arial"/>
          <w:b/>
          <w:spacing w:val="74"/>
          <w:w w:val="150"/>
          <w:sz w:val="24"/>
          <w:szCs w:val="24"/>
        </w:rPr>
        <w:t xml:space="preserve"> </w:t>
      </w:r>
      <w:r w:rsidRPr="00863DB6">
        <w:rPr>
          <w:rFonts w:ascii="Arial" w:hAnsi="Arial" w:cs="Arial"/>
          <w:b/>
          <w:sz w:val="24"/>
          <w:szCs w:val="24"/>
        </w:rPr>
        <w:t>pozemkový</w:t>
      </w:r>
      <w:r w:rsidRPr="00863DB6">
        <w:rPr>
          <w:rFonts w:ascii="Arial" w:hAnsi="Arial" w:cs="Arial"/>
          <w:b/>
          <w:spacing w:val="75"/>
          <w:w w:val="150"/>
          <w:sz w:val="24"/>
          <w:szCs w:val="24"/>
        </w:rPr>
        <w:t xml:space="preserve"> </w:t>
      </w:r>
      <w:r w:rsidRPr="00863DB6">
        <w:rPr>
          <w:rFonts w:ascii="Arial" w:hAnsi="Arial" w:cs="Arial"/>
          <w:b/>
          <w:sz w:val="24"/>
          <w:szCs w:val="24"/>
        </w:rPr>
        <w:t>úřad</w:t>
      </w:r>
      <w:r w:rsidRPr="00863DB6">
        <w:rPr>
          <w:rFonts w:ascii="Arial" w:hAnsi="Arial" w:cs="Arial"/>
          <w:b/>
          <w:spacing w:val="74"/>
          <w:w w:val="150"/>
          <w:sz w:val="24"/>
          <w:szCs w:val="24"/>
        </w:rPr>
        <w:t xml:space="preserve"> </w:t>
      </w:r>
      <w:r w:rsidRPr="00863DB6">
        <w:rPr>
          <w:rFonts w:ascii="Arial" w:hAnsi="Arial" w:cs="Arial"/>
          <w:sz w:val="24"/>
          <w:szCs w:val="24"/>
        </w:rPr>
        <w:t>Husinecká</w:t>
      </w:r>
      <w:r w:rsidRPr="00863DB6">
        <w:rPr>
          <w:rFonts w:ascii="Arial" w:hAnsi="Arial" w:cs="Arial"/>
          <w:spacing w:val="74"/>
          <w:w w:val="150"/>
          <w:sz w:val="24"/>
          <w:szCs w:val="24"/>
        </w:rPr>
        <w:t xml:space="preserve"> </w:t>
      </w:r>
      <w:r w:rsidRPr="00863DB6">
        <w:rPr>
          <w:rFonts w:ascii="Arial" w:hAnsi="Arial" w:cs="Arial"/>
          <w:sz w:val="24"/>
          <w:szCs w:val="24"/>
        </w:rPr>
        <w:t>1024/11a,</w:t>
      </w:r>
      <w:r w:rsidRPr="00863DB6">
        <w:rPr>
          <w:rFonts w:ascii="Arial" w:hAnsi="Arial" w:cs="Arial"/>
          <w:spacing w:val="77"/>
          <w:w w:val="150"/>
          <w:sz w:val="24"/>
          <w:szCs w:val="24"/>
        </w:rPr>
        <w:t xml:space="preserve"> </w:t>
      </w:r>
      <w:r w:rsidRPr="00863DB6">
        <w:rPr>
          <w:rFonts w:ascii="Arial" w:hAnsi="Arial" w:cs="Arial"/>
          <w:sz w:val="24"/>
          <w:szCs w:val="24"/>
        </w:rPr>
        <w:t>Praha</w:t>
      </w:r>
      <w:r w:rsidRPr="00863DB6">
        <w:rPr>
          <w:rFonts w:ascii="Arial" w:hAnsi="Arial" w:cs="Arial"/>
          <w:spacing w:val="74"/>
          <w:w w:val="150"/>
          <w:sz w:val="24"/>
          <w:szCs w:val="24"/>
        </w:rPr>
        <w:t xml:space="preserve"> </w:t>
      </w:r>
      <w:r w:rsidRPr="00863DB6">
        <w:rPr>
          <w:rFonts w:ascii="Arial" w:hAnsi="Arial" w:cs="Arial"/>
          <w:sz w:val="24"/>
          <w:szCs w:val="24"/>
        </w:rPr>
        <w:t>3,</w:t>
      </w:r>
      <w:r w:rsidRPr="00863DB6">
        <w:rPr>
          <w:rFonts w:ascii="Arial" w:hAnsi="Arial" w:cs="Arial"/>
          <w:spacing w:val="77"/>
          <w:w w:val="150"/>
          <w:sz w:val="24"/>
          <w:szCs w:val="24"/>
        </w:rPr>
        <w:t xml:space="preserve"> </w:t>
      </w:r>
      <w:r w:rsidRPr="00863DB6">
        <w:rPr>
          <w:rFonts w:ascii="Arial" w:hAnsi="Arial" w:cs="Arial"/>
          <w:sz w:val="24"/>
          <w:szCs w:val="24"/>
        </w:rPr>
        <w:t>spis č. MMJ/MO/20431/2019, Smlouva o zřízení věcného břemene č. 477/MO/2023,</w:t>
      </w:r>
      <w:r w:rsidRPr="00863DB6">
        <w:rPr>
          <w:rFonts w:ascii="Arial" w:hAnsi="Arial" w:cs="Arial"/>
          <w:spacing w:val="40"/>
          <w:sz w:val="24"/>
          <w:szCs w:val="24"/>
        </w:rPr>
        <w:t xml:space="preserve"> </w:t>
      </w:r>
      <w:r w:rsidRPr="00863DB6">
        <w:rPr>
          <w:rFonts w:ascii="Arial" w:hAnsi="Arial" w:cs="Arial"/>
          <w:sz w:val="24"/>
          <w:szCs w:val="24"/>
        </w:rPr>
        <w:t>služebnost pro světelně signalizační zařízení a veřejné osvětlení, 503/23-RM.</w:t>
      </w:r>
    </w:p>
    <w:p w:rsidR="00863DB6" w:rsidRPr="00863DB6" w:rsidRDefault="00863DB6" w:rsidP="00863DB6">
      <w:pPr>
        <w:spacing w:after="0" w:line="240" w:lineRule="auto"/>
        <w:jc w:val="both"/>
        <w:rPr>
          <w:rFonts w:ascii="Arial" w:hAnsi="Arial" w:cs="Arial"/>
          <w:sz w:val="24"/>
          <w:szCs w:val="24"/>
        </w:rPr>
      </w:pPr>
      <w:r w:rsidRPr="00863DB6">
        <w:rPr>
          <w:rFonts w:ascii="Arial" w:hAnsi="Arial" w:cs="Arial"/>
          <w:b/>
          <w:sz w:val="24"/>
          <w:szCs w:val="24"/>
        </w:rPr>
        <w:t>Ředitelství</w:t>
      </w:r>
      <w:r w:rsidRPr="00863DB6">
        <w:rPr>
          <w:rFonts w:ascii="Arial" w:hAnsi="Arial" w:cs="Arial"/>
          <w:b/>
          <w:spacing w:val="-2"/>
          <w:sz w:val="24"/>
          <w:szCs w:val="24"/>
        </w:rPr>
        <w:t xml:space="preserve"> </w:t>
      </w:r>
      <w:r w:rsidRPr="00863DB6">
        <w:rPr>
          <w:rFonts w:ascii="Arial" w:hAnsi="Arial" w:cs="Arial"/>
          <w:b/>
          <w:sz w:val="24"/>
          <w:szCs w:val="24"/>
        </w:rPr>
        <w:t>silnic</w:t>
      </w:r>
      <w:r w:rsidRPr="00863DB6">
        <w:rPr>
          <w:rFonts w:ascii="Arial" w:hAnsi="Arial" w:cs="Arial"/>
          <w:b/>
          <w:spacing w:val="-2"/>
          <w:sz w:val="24"/>
          <w:szCs w:val="24"/>
        </w:rPr>
        <w:t xml:space="preserve"> </w:t>
      </w:r>
      <w:r w:rsidRPr="00863DB6">
        <w:rPr>
          <w:rFonts w:ascii="Arial" w:hAnsi="Arial" w:cs="Arial"/>
          <w:b/>
          <w:sz w:val="24"/>
          <w:szCs w:val="24"/>
        </w:rPr>
        <w:t>a</w:t>
      </w:r>
      <w:r w:rsidRPr="00863DB6">
        <w:rPr>
          <w:rFonts w:ascii="Arial" w:hAnsi="Arial" w:cs="Arial"/>
          <w:b/>
          <w:spacing w:val="-3"/>
          <w:sz w:val="24"/>
          <w:szCs w:val="24"/>
        </w:rPr>
        <w:t xml:space="preserve"> </w:t>
      </w:r>
      <w:r w:rsidRPr="00863DB6">
        <w:rPr>
          <w:rFonts w:ascii="Arial" w:hAnsi="Arial" w:cs="Arial"/>
          <w:b/>
          <w:sz w:val="24"/>
          <w:szCs w:val="24"/>
        </w:rPr>
        <w:t>dálnic,</w:t>
      </w:r>
      <w:r w:rsidRPr="00863DB6">
        <w:rPr>
          <w:rFonts w:ascii="Arial" w:hAnsi="Arial" w:cs="Arial"/>
          <w:b/>
          <w:spacing w:val="-3"/>
          <w:sz w:val="24"/>
          <w:szCs w:val="24"/>
        </w:rPr>
        <w:t xml:space="preserve"> </w:t>
      </w:r>
      <w:r w:rsidRPr="00863DB6">
        <w:rPr>
          <w:rFonts w:ascii="Arial" w:hAnsi="Arial" w:cs="Arial"/>
          <w:b/>
          <w:sz w:val="24"/>
          <w:szCs w:val="24"/>
        </w:rPr>
        <w:t>státní</w:t>
      </w:r>
      <w:r w:rsidRPr="00863DB6">
        <w:rPr>
          <w:rFonts w:ascii="Arial" w:hAnsi="Arial" w:cs="Arial"/>
          <w:b/>
          <w:spacing w:val="-3"/>
          <w:sz w:val="24"/>
          <w:szCs w:val="24"/>
        </w:rPr>
        <w:t xml:space="preserve"> </w:t>
      </w:r>
      <w:r w:rsidRPr="00863DB6">
        <w:rPr>
          <w:rFonts w:ascii="Arial" w:hAnsi="Arial" w:cs="Arial"/>
          <w:b/>
          <w:sz w:val="24"/>
          <w:szCs w:val="24"/>
        </w:rPr>
        <w:t>příspěvková</w:t>
      </w:r>
      <w:r w:rsidRPr="00863DB6">
        <w:rPr>
          <w:rFonts w:ascii="Arial" w:hAnsi="Arial" w:cs="Arial"/>
          <w:b/>
          <w:spacing w:val="-2"/>
          <w:sz w:val="24"/>
          <w:szCs w:val="24"/>
        </w:rPr>
        <w:t xml:space="preserve"> </w:t>
      </w:r>
      <w:r w:rsidRPr="00863DB6">
        <w:rPr>
          <w:rFonts w:ascii="Arial" w:hAnsi="Arial" w:cs="Arial"/>
          <w:b/>
          <w:sz w:val="24"/>
          <w:szCs w:val="24"/>
        </w:rPr>
        <w:t>organizace</w:t>
      </w:r>
      <w:r w:rsidRPr="00863DB6">
        <w:rPr>
          <w:rFonts w:ascii="Arial" w:hAnsi="Arial" w:cs="Arial"/>
          <w:b/>
          <w:spacing w:val="-3"/>
          <w:sz w:val="24"/>
          <w:szCs w:val="24"/>
        </w:rPr>
        <w:t xml:space="preserve"> </w:t>
      </w:r>
      <w:r w:rsidRPr="00863DB6">
        <w:rPr>
          <w:rFonts w:ascii="Arial" w:hAnsi="Arial" w:cs="Arial"/>
          <w:sz w:val="24"/>
          <w:szCs w:val="24"/>
        </w:rPr>
        <w:t>Na</w:t>
      </w:r>
      <w:r w:rsidRPr="00863DB6">
        <w:rPr>
          <w:rFonts w:ascii="Arial" w:hAnsi="Arial" w:cs="Arial"/>
          <w:spacing w:val="-3"/>
          <w:sz w:val="24"/>
          <w:szCs w:val="24"/>
        </w:rPr>
        <w:t xml:space="preserve"> </w:t>
      </w:r>
      <w:r w:rsidRPr="00863DB6">
        <w:rPr>
          <w:rFonts w:ascii="Arial" w:hAnsi="Arial" w:cs="Arial"/>
          <w:sz w:val="24"/>
          <w:szCs w:val="24"/>
        </w:rPr>
        <w:t>Pankráci</w:t>
      </w:r>
      <w:r w:rsidRPr="00863DB6">
        <w:rPr>
          <w:rFonts w:ascii="Arial" w:hAnsi="Arial" w:cs="Arial"/>
          <w:spacing w:val="-5"/>
          <w:sz w:val="24"/>
          <w:szCs w:val="24"/>
        </w:rPr>
        <w:t xml:space="preserve"> </w:t>
      </w:r>
      <w:r w:rsidRPr="00863DB6">
        <w:rPr>
          <w:rFonts w:ascii="Arial" w:hAnsi="Arial" w:cs="Arial"/>
          <w:sz w:val="24"/>
          <w:szCs w:val="24"/>
        </w:rPr>
        <w:t>546/56,</w:t>
      </w:r>
      <w:r w:rsidRPr="00863DB6">
        <w:rPr>
          <w:rFonts w:ascii="Arial" w:hAnsi="Arial" w:cs="Arial"/>
          <w:spacing w:val="-2"/>
          <w:sz w:val="24"/>
          <w:szCs w:val="24"/>
        </w:rPr>
        <w:t xml:space="preserve"> </w:t>
      </w:r>
      <w:r w:rsidRPr="00863DB6">
        <w:rPr>
          <w:rFonts w:ascii="Arial" w:hAnsi="Arial" w:cs="Arial"/>
          <w:sz w:val="24"/>
          <w:szCs w:val="24"/>
        </w:rPr>
        <w:t>Praha</w:t>
      </w:r>
      <w:r w:rsidRPr="00863DB6">
        <w:rPr>
          <w:rFonts w:ascii="Arial" w:hAnsi="Arial" w:cs="Arial"/>
          <w:spacing w:val="-3"/>
          <w:sz w:val="24"/>
          <w:szCs w:val="24"/>
        </w:rPr>
        <w:t xml:space="preserve"> </w:t>
      </w:r>
      <w:r w:rsidRPr="00863DB6">
        <w:rPr>
          <w:rFonts w:ascii="Arial" w:hAnsi="Arial" w:cs="Arial"/>
          <w:sz w:val="24"/>
          <w:szCs w:val="24"/>
        </w:rPr>
        <w:t xml:space="preserve">4, </w:t>
      </w:r>
      <w:r w:rsidRPr="00863DB6">
        <w:rPr>
          <w:rFonts w:ascii="Arial" w:hAnsi="Arial" w:cs="Arial"/>
          <w:spacing w:val="-4"/>
          <w:sz w:val="24"/>
          <w:szCs w:val="24"/>
        </w:rPr>
        <w:t>spis</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sz w:val="24"/>
          <w:szCs w:val="24"/>
        </w:rPr>
        <w:t xml:space="preserve">č. MMJ/MO/20431/2019, Smlouva o zřízení věcného břemene - služebnosti č. 482/MO/2023, služebnost pro světelně signalizační zařízení a veřejné osvětlení, 504/23- </w:t>
      </w:r>
      <w:r w:rsidRPr="00863DB6">
        <w:rPr>
          <w:rFonts w:ascii="Arial" w:hAnsi="Arial" w:cs="Arial"/>
          <w:spacing w:val="-4"/>
          <w:sz w:val="24"/>
          <w:szCs w:val="24"/>
        </w:rPr>
        <w:t>RM.</w:t>
      </w:r>
    </w:p>
    <w:p w:rsidR="00863DB6" w:rsidRPr="00863DB6" w:rsidRDefault="00863DB6" w:rsidP="00863DB6">
      <w:pPr>
        <w:pStyle w:val="Zkladntext"/>
        <w:spacing w:after="0" w:line="240" w:lineRule="auto"/>
        <w:rPr>
          <w:rFonts w:ascii="Arial" w:hAnsi="Arial" w:cs="Arial"/>
          <w:sz w:val="24"/>
          <w:szCs w:val="24"/>
        </w:rPr>
      </w:pPr>
      <w:r w:rsidRPr="00863DB6">
        <w:rPr>
          <w:rFonts w:ascii="Arial" w:hAnsi="Arial" w:cs="Arial"/>
          <w:b/>
          <w:sz w:val="24"/>
          <w:szCs w:val="24"/>
        </w:rPr>
        <w:t xml:space="preserve">LCJ Invest, a.s. </w:t>
      </w:r>
      <w:r w:rsidRPr="00863DB6">
        <w:rPr>
          <w:rFonts w:ascii="Arial" w:hAnsi="Arial" w:cs="Arial"/>
          <w:sz w:val="24"/>
          <w:szCs w:val="24"/>
        </w:rPr>
        <w:t>Hvězdova 1716/2b, Praha, spis č. MMJ/MO/20431/2019, Smlouva o zřízení</w:t>
      </w:r>
      <w:r w:rsidRPr="00863DB6">
        <w:rPr>
          <w:rFonts w:ascii="Arial" w:hAnsi="Arial" w:cs="Arial"/>
          <w:spacing w:val="-2"/>
          <w:sz w:val="24"/>
          <w:szCs w:val="24"/>
        </w:rPr>
        <w:t xml:space="preserve"> </w:t>
      </w:r>
      <w:r w:rsidRPr="00863DB6">
        <w:rPr>
          <w:rFonts w:ascii="Arial" w:hAnsi="Arial" w:cs="Arial"/>
          <w:sz w:val="24"/>
          <w:szCs w:val="24"/>
        </w:rPr>
        <w:t>věcného</w:t>
      </w:r>
      <w:r w:rsidRPr="00863DB6">
        <w:rPr>
          <w:rFonts w:ascii="Arial" w:hAnsi="Arial" w:cs="Arial"/>
          <w:spacing w:val="-5"/>
          <w:sz w:val="24"/>
          <w:szCs w:val="24"/>
        </w:rPr>
        <w:t xml:space="preserve"> </w:t>
      </w:r>
      <w:r w:rsidRPr="00863DB6">
        <w:rPr>
          <w:rFonts w:ascii="Arial" w:hAnsi="Arial" w:cs="Arial"/>
          <w:sz w:val="24"/>
          <w:szCs w:val="24"/>
        </w:rPr>
        <w:t>břemene</w:t>
      </w:r>
      <w:r w:rsidRPr="00863DB6">
        <w:rPr>
          <w:rFonts w:ascii="Arial" w:hAnsi="Arial" w:cs="Arial"/>
          <w:spacing w:val="-3"/>
          <w:sz w:val="24"/>
          <w:szCs w:val="24"/>
        </w:rPr>
        <w:t xml:space="preserve"> </w:t>
      </w:r>
      <w:r w:rsidRPr="00863DB6">
        <w:rPr>
          <w:rFonts w:ascii="Arial" w:hAnsi="Arial" w:cs="Arial"/>
          <w:sz w:val="24"/>
          <w:szCs w:val="24"/>
        </w:rPr>
        <w:t>č.</w:t>
      </w:r>
      <w:r w:rsidRPr="00863DB6">
        <w:rPr>
          <w:rFonts w:ascii="Arial" w:hAnsi="Arial" w:cs="Arial"/>
          <w:spacing w:val="-5"/>
          <w:sz w:val="24"/>
          <w:szCs w:val="24"/>
        </w:rPr>
        <w:t xml:space="preserve"> </w:t>
      </w:r>
      <w:r w:rsidRPr="00863DB6">
        <w:rPr>
          <w:rFonts w:ascii="Arial" w:hAnsi="Arial" w:cs="Arial"/>
          <w:sz w:val="24"/>
          <w:szCs w:val="24"/>
        </w:rPr>
        <w:t>475/MO/2023,</w:t>
      </w:r>
      <w:r w:rsidRPr="00863DB6">
        <w:rPr>
          <w:rFonts w:ascii="Arial" w:hAnsi="Arial" w:cs="Arial"/>
          <w:spacing w:val="-3"/>
          <w:sz w:val="24"/>
          <w:szCs w:val="24"/>
        </w:rPr>
        <w:t xml:space="preserve"> </w:t>
      </w:r>
      <w:r w:rsidRPr="00863DB6">
        <w:rPr>
          <w:rFonts w:ascii="Arial" w:hAnsi="Arial" w:cs="Arial"/>
          <w:sz w:val="24"/>
          <w:szCs w:val="24"/>
        </w:rPr>
        <w:t>služebnost</w:t>
      </w:r>
      <w:r w:rsidRPr="00863DB6">
        <w:rPr>
          <w:rFonts w:ascii="Arial" w:hAnsi="Arial" w:cs="Arial"/>
          <w:spacing w:val="-5"/>
          <w:sz w:val="24"/>
          <w:szCs w:val="24"/>
        </w:rPr>
        <w:t xml:space="preserve"> </w:t>
      </w:r>
      <w:r w:rsidRPr="00863DB6">
        <w:rPr>
          <w:rFonts w:ascii="Arial" w:hAnsi="Arial" w:cs="Arial"/>
          <w:sz w:val="24"/>
          <w:szCs w:val="24"/>
        </w:rPr>
        <w:t>pro</w:t>
      </w:r>
      <w:r w:rsidRPr="00863DB6">
        <w:rPr>
          <w:rFonts w:ascii="Arial" w:hAnsi="Arial" w:cs="Arial"/>
          <w:spacing w:val="-1"/>
          <w:sz w:val="24"/>
          <w:szCs w:val="24"/>
        </w:rPr>
        <w:t xml:space="preserve"> </w:t>
      </w:r>
      <w:r w:rsidRPr="00863DB6">
        <w:rPr>
          <w:rFonts w:ascii="Arial" w:hAnsi="Arial" w:cs="Arial"/>
          <w:sz w:val="24"/>
          <w:szCs w:val="24"/>
        </w:rPr>
        <w:t>světelně</w:t>
      </w:r>
      <w:r w:rsidRPr="00863DB6">
        <w:rPr>
          <w:rFonts w:ascii="Arial" w:hAnsi="Arial" w:cs="Arial"/>
          <w:spacing w:val="-3"/>
          <w:sz w:val="24"/>
          <w:szCs w:val="24"/>
        </w:rPr>
        <w:t xml:space="preserve"> </w:t>
      </w:r>
      <w:r w:rsidRPr="00863DB6">
        <w:rPr>
          <w:rFonts w:ascii="Arial" w:hAnsi="Arial" w:cs="Arial"/>
          <w:sz w:val="24"/>
          <w:szCs w:val="24"/>
        </w:rPr>
        <w:t>signalizační</w:t>
      </w:r>
      <w:r w:rsidRPr="00863DB6">
        <w:rPr>
          <w:rFonts w:ascii="Arial" w:hAnsi="Arial" w:cs="Arial"/>
          <w:spacing w:val="-5"/>
          <w:sz w:val="24"/>
          <w:szCs w:val="24"/>
        </w:rPr>
        <w:t xml:space="preserve"> </w:t>
      </w:r>
      <w:r w:rsidRPr="00863DB6">
        <w:rPr>
          <w:rFonts w:ascii="Arial" w:hAnsi="Arial" w:cs="Arial"/>
          <w:sz w:val="24"/>
          <w:szCs w:val="24"/>
        </w:rPr>
        <w:t>zařízení</w:t>
      </w:r>
      <w:r w:rsidRPr="00863DB6">
        <w:rPr>
          <w:rFonts w:ascii="Arial" w:hAnsi="Arial" w:cs="Arial"/>
          <w:spacing w:val="-5"/>
          <w:sz w:val="24"/>
          <w:szCs w:val="24"/>
        </w:rPr>
        <w:t xml:space="preserve"> </w:t>
      </w:r>
      <w:r w:rsidRPr="00863DB6">
        <w:rPr>
          <w:rFonts w:ascii="Arial" w:hAnsi="Arial" w:cs="Arial"/>
          <w:sz w:val="24"/>
          <w:szCs w:val="24"/>
        </w:rPr>
        <w:t>a veřejné osvětlení, 506/23-RM.</w:t>
      </w:r>
    </w:p>
    <w:p w:rsidR="00863DB6" w:rsidRPr="00863DB6" w:rsidRDefault="00863DB6" w:rsidP="00863DB6">
      <w:pPr>
        <w:pStyle w:val="Zkladntext"/>
        <w:spacing w:after="0" w:line="240" w:lineRule="auto"/>
        <w:rPr>
          <w:rFonts w:ascii="Arial" w:hAnsi="Arial" w:cs="Arial"/>
          <w:sz w:val="24"/>
          <w:szCs w:val="24"/>
        </w:rPr>
      </w:pPr>
      <w:r w:rsidRPr="00863DB6">
        <w:rPr>
          <w:rFonts w:ascii="Arial" w:hAnsi="Arial" w:cs="Arial"/>
          <w:sz w:val="24"/>
          <w:szCs w:val="24"/>
        </w:rPr>
        <w:t>Z</w:t>
      </w:r>
      <w:r w:rsidRPr="00863DB6">
        <w:rPr>
          <w:rFonts w:ascii="Arial" w:hAnsi="Arial" w:cs="Arial"/>
          <w:spacing w:val="-3"/>
          <w:sz w:val="24"/>
          <w:szCs w:val="24"/>
        </w:rPr>
        <w:t xml:space="preserve"> </w:t>
      </w:r>
      <w:r w:rsidRPr="00863DB6">
        <w:rPr>
          <w:rFonts w:ascii="Arial" w:hAnsi="Arial" w:cs="Arial"/>
          <w:sz w:val="24"/>
          <w:szCs w:val="24"/>
        </w:rPr>
        <w:t>důvodu</w:t>
      </w:r>
      <w:r w:rsidRPr="00863DB6">
        <w:rPr>
          <w:rFonts w:ascii="Arial" w:hAnsi="Arial" w:cs="Arial"/>
          <w:spacing w:val="-1"/>
          <w:sz w:val="24"/>
          <w:szCs w:val="24"/>
        </w:rPr>
        <w:t xml:space="preserve"> </w:t>
      </w:r>
      <w:r w:rsidRPr="00863DB6">
        <w:rPr>
          <w:rFonts w:ascii="Arial" w:hAnsi="Arial" w:cs="Arial"/>
          <w:sz w:val="24"/>
          <w:szCs w:val="24"/>
        </w:rPr>
        <w:t>velké</w:t>
      </w:r>
      <w:r w:rsidRPr="00863DB6">
        <w:rPr>
          <w:rFonts w:ascii="Arial" w:hAnsi="Arial" w:cs="Arial"/>
          <w:spacing w:val="-3"/>
          <w:sz w:val="24"/>
          <w:szCs w:val="24"/>
        </w:rPr>
        <w:t xml:space="preserve"> </w:t>
      </w:r>
      <w:r w:rsidRPr="00863DB6">
        <w:rPr>
          <w:rFonts w:ascii="Arial" w:hAnsi="Arial" w:cs="Arial"/>
          <w:sz w:val="24"/>
          <w:szCs w:val="24"/>
        </w:rPr>
        <w:t>četnosti</w:t>
      </w:r>
      <w:r w:rsidRPr="00863DB6">
        <w:rPr>
          <w:rFonts w:ascii="Arial" w:hAnsi="Arial" w:cs="Arial"/>
          <w:spacing w:val="-3"/>
          <w:sz w:val="24"/>
          <w:szCs w:val="24"/>
        </w:rPr>
        <w:t xml:space="preserve"> </w:t>
      </w:r>
      <w:r w:rsidRPr="00863DB6">
        <w:rPr>
          <w:rFonts w:ascii="Arial" w:hAnsi="Arial" w:cs="Arial"/>
          <w:sz w:val="24"/>
          <w:szCs w:val="24"/>
        </w:rPr>
        <w:t>uzavřených</w:t>
      </w:r>
      <w:r w:rsidRPr="00863DB6">
        <w:rPr>
          <w:rFonts w:ascii="Arial" w:hAnsi="Arial" w:cs="Arial"/>
          <w:spacing w:val="-3"/>
          <w:sz w:val="24"/>
          <w:szCs w:val="24"/>
        </w:rPr>
        <w:t xml:space="preserve"> </w:t>
      </w:r>
      <w:r w:rsidRPr="00863DB6">
        <w:rPr>
          <w:rFonts w:ascii="Arial" w:hAnsi="Arial" w:cs="Arial"/>
          <w:sz w:val="24"/>
          <w:szCs w:val="24"/>
        </w:rPr>
        <w:t>smluv</w:t>
      </w:r>
      <w:r w:rsidRPr="00863DB6">
        <w:rPr>
          <w:rFonts w:ascii="Arial" w:hAnsi="Arial" w:cs="Arial"/>
          <w:spacing w:val="-6"/>
          <w:sz w:val="24"/>
          <w:szCs w:val="24"/>
        </w:rPr>
        <w:t xml:space="preserve"> </w:t>
      </w:r>
      <w:r w:rsidRPr="00863DB6">
        <w:rPr>
          <w:rFonts w:ascii="Arial" w:hAnsi="Arial" w:cs="Arial"/>
          <w:sz w:val="24"/>
          <w:szCs w:val="24"/>
        </w:rPr>
        <w:t>o</w:t>
      </w:r>
      <w:r w:rsidRPr="00863DB6">
        <w:rPr>
          <w:rFonts w:ascii="Arial" w:hAnsi="Arial" w:cs="Arial"/>
          <w:spacing w:val="-2"/>
          <w:sz w:val="24"/>
          <w:szCs w:val="24"/>
        </w:rPr>
        <w:t xml:space="preserve"> </w:t>
      </w:r>
      <w:r w:rsidRPr="00863DB6">
        <w:rPr>
          <w:rFonts w:ascii="Arial" w:hAnsi="Arial" w:cs="Arial"/>
          <w:sz w:val="24"/>
          <w:szCs w:val="24"/>
        </w:rPr>
        <w:t>zřízení</w:t>
      </w:r>
      <w:r w:rsidRPr="00863DB6">
        <w:rPr>
          <w:rFonts w:ascii="Arial" w:hAnsi="Arial" w:cs="Arial"/>
          <w:spacing w:val="-3"/>
          <w:sz w:val="24"/>
          <w:szCs w:val="24"/>
        </w:rPr>
        <w:t xml:space="preserve"> </w:t>
      </w:r>
      <w:r w:rsidRPr="00863DB6">
        <w:rPr>
          <w:rFonts w:ascii="Arial" w:hAnsi="Arial" w:cs="Arial"/>
          <w:sz w:val="24"/>
          <w:szCs w:val="24"/>
        </w:rPr>
        <w:t>služebnosti</w:t>
      </w:r>
      <w:r w:rsidRPr="00863DB6">
        <w:rPr>
          <w:rFonts w:ascii="Arial" w:hAnsi="Arial" w:cs="Arial"/>
          <w:spacing w:val="-3"/>
          <w:sz w:val="24"/>
          <w:szCs w:val="24"/>
        </w:rPr>
        <w:t xml:space="preserve"> </w:t>
      </w:r>
      <w:r w:rsidRPr="00863DB6">
        <w:rPr>
          <w:rFonts w:ascii="Arial" w:hAnsi="Arial" w:cs="Arial"/>
          <w:sz w:val="24"/>
          <w:szCs w:val="24"/>
        </w:rPr>
        <w:t>je</w:t>
      </w:r>
      <w:r w:rsidRPr="00863DB6">
        <w:rPr>
          <w:rFonts w:ascii="Arial" w:hAnsi="Arial" w:cs="Arial"/>
          <w:spacing w:val="-5"/>
          <w:sz w:val="24"/>
          <w:szCs w:val="24"/>
        </w:rPr>
        <w:t xml:space="preserve"> </w:t>
      </w:r>
      <w:r w:rsidRPr="00863DB6">
        <w:rPr>
          <w:rFonts w:ascii="Arial" w:hAnsi="Arial" w:cs="Arial"/>
          <w:sz w:val="24"/>
          <w:szCs w:val="24"/>
        </w:rPr>
        <w:t>nelze</w:t>
      </w:r>
      <w:r w:rsidRPr="00863DB6">
        <w:rPr>
          <w:rFonts w:ascii="Arial" w:hAnsi="Arial" w:cs="Arial"/>
          <w:spacing w:val="-3"/>
          <w:sz w:val="24"/>
          <w:szCs w:val="24"/>
        </w:rPr>
        <w:t xml:space="preserve"> </w:t>
      </w:r>
      <w:r w:rsidRPr="00863DB6">
        <w:rPr>
          <w:rFonts w:ascii="Arial" w:hAnsi="Arial" w:cs="Arial"/>
          <w:sz w:val="24"/>
          <w:szCs w:val="24"/>
        </w:rPr>
        <w:t>všechny</w:t>
      </w:r>
      <w:r w:rsidRPr="00863DB6">
        <w:rPr>
          <w:rFonts w:ascii="Arial" w:hAnsi="Arial" w:cs="Arial"/>
          <w:spacing w:val="-3"/>
          <w:sz w:val="24"/>
          <w:szCs w:val="24"/>
        </w:rPr>
        <w:t xml:space="preserve"> </w:t>
      </w:r>
      <w:r w:rsidRPr="00863DB6">
        <w:rPr>
          <w:rFonts w:ascii="Arial" w:hAnsi="Arial" w:cs="Arial"/>
          <w:sz w:val="24"/>
          <w:szCs w:val="24"/>
        </w:rPr>
        <w:t>uvést. Byly uzavřeny smlouvy o budoucí smlouvě o zřízení služebnosti:</w:t>
      </w:r>
    </w:p>
    <w:p w:rsidR="00863DB6" w:rsidRPr="00863DB6" w:rsidRDefault="00863DB6" w:rsidP="00863DB6">
      <w:pPr>
        <w:pStyle w:val="Zkladntext"/>
        <w:spacing w:after="0" w:line="240" w:lineRule="auto"/>
        <w:rPr>
          <w:rFonts w:ascii="Arial" w:hAnsi="Arial" w:cs="Arial"/>
          <w:sz w:val="24"/>
          <w:szCs w:val="24"/>
        </w:rPr>
      </w:pPr>
      <w:r w:rsidRPr="00863DB6">
        <w:rPr>
          <w:rFonts w:ascii="Arial" w:hAnsi="Arial" w:cs="Arial"/>
          <w:b/>
          <w:sz w:val="24"/>
          <w:szCs w:val="24"/>
        </w:rPr>
        <w:t>Kraj</w:t>
      </w:r>
      <w:r w:rsidRPr="00863DB6">
        <w:rPr>
          <w:rFonts w:ascii="Arial" w:hAnsi="Arial" w:cs="Arial"/>
          <w:b/>
          <w:spacing w:val="40"/>
          <w:sz w:val="24"/>
          <w:szCs w:val="24"/>
        </w:rPr>
        <w:t xml:space="preserve"> </w:t>
      </w:r>
      <w:r w:rsidRPr="00863DB6">
        <w:rPr>
          <w:rFonts w:ascii="Arial" w:hAnsi="Arial" w:cs="Arial"/>
          <w:b/>
          <w:sz w:val="24"/>
          <w:szCs w:val="24"/>
        </w:rPr>
        <w:t>Vysočina</w:t>
      </w:r>
      <w:r w:rsidRPr="00863DB6">
        <w:rPr>
          <w:rFonts w:ascii="Arial" w:hAnsi="Arial" w:cs="Arial"/>
          <w:sz w:val="24"/>
          <w:szCs w:val="24"/>
        </w:rPr>
        <w:t>,</w:t>
      </w:r>
      <w:r w:rsidRPr="00863DB6">
        <w:rPr>
          <w:rFonts w:ascii="Arial" w:hAnsi="Arial" w:cs="Arial"/>
          <w:spacing w:val="40"/>
          <w:sz w:val="24"/>
          <w:szCs w:val="24"/>
        </w:rPr>
        <w:t xml:space="preserve"> </w:t>
      </w:r>
      <w:r w:rsidRPr="00863DB6">
        <w:rPr>
          <w:rFonts w:ascii="Arial" w:hAnsi="Arial" w:cs="Arial"/>
          <w:sz w:val="24"/>
          <w:szCs w:val="24"/>
        </w:rPr>
        <w:t>Smlouva</w:t>
      </w:r>
      <w:r w:rsidRPr="00863DB6">
        <w:rPr>
          <w:rFonts w:ascii="Arial" w:hAnsi="Arial" w:cs="Arial"/>
          <w:spacing w:val="40"/>
          <w:sz w:val="24"/>
          <w:szCs w:val="24"/>
        </w:rPr>
        <w:t xml:space="preserve"> </w:t>
      </w:r>
      <w:r w:rsidRPr="00863DB6">
        <w:rPr>
          <w:rFonts w:ascii="Arial" w:hAnsi="Arial" w:cs="Arial"/>
          <w:sz w:val="24"/>
          <w:szCs w:val="24"/>
        </w:rPr>
        <w:t>o</w:t>
      </w:r>
      <w:r w:rsidRPr="00863DB6">
        <w:rPr>
          <w:rFonts w:ascii="Arial" w:hAnsi="Arial" w:cs="Arial"/>
          <w:spacing w:val="40"/>
          <w:sz w:val="24"/>
          <w:szCs w:val="24"/>
        </w:rPr>
        <w:t xml:space="preserve"> </w:t>
      </w:r>
      <w:r w:rsidRPr="00863DB6">
        <w:rPr>
          <w:rFonts w:ascii="Arial" w:hAnsi="Arial" w:cs="Arial"/>
          <w:sz w:val="24"/>
          <w:szCs w:val="24"/>
        </w:rPr>
        <w:t>budoucí</w:t>
      </w:r>
      <w:r w:rsidRPr="00863DB6">
        <w:rPr>
          <w:rFonts w:ascii="Arial" w:hAnsi="Arial" w:cs="Arial"/>
          <w:spacing w:val="40"/>
          <w:sz w:val="24"/>
          <w:szCs w:val="24"/>
        </w:rPr>
        <w:t xml:space="preserve"> </w:t>
      </w:r>
      <w:r w:rsidRPr="00863DB6">
        <w:rPr>
          <w:rFonts w:ascii="Arial" w:hAnsi="Arial" w:cs="Arial"/>
          <w:sz w:val="24"/>
          <w:szCs w:val="24"/>
        </w:rPr>
        <w:t>o</w:t>
      </w:r>
      <w:r w:rsidRPr="00863DB6">
        <w:rPr>
          <w:rFonts w:ascii="Arial" w:hAnsi="Arial" w:cs="Arial"/>
          <w:spacing w:val="40"/>
          <w:sz w:val="24"/>
          <w:szCs w:val="24"/>
        </w:rPr>
        <w:t xml:space="preserve"> </w:t>
      </w:r>
      <w:r w:rsidRPr="00863DB6">
        <w:rPr>
          <w:rFonts w:ascii="Arial" w:hAnsi="Arial" w:cs="Arial"/>
          <w:sz w:val="24"/>
          <w:szCs w:val="24"/>
        </w:rPr>
        <w:t>zřízení</w:t>
      </w:r>
      <w:r w:rsidRPr="00863DB6">
        <w:rPr>
          <w:rFonts w:ascii="Arial" w:hAnsi="Arial" w:cs="Arial"/>
          <w:spacing w:val="40"/>
          <w:sz w:val="24"/>
          <w:szCs w:val="24"/>
        </w:rPr>
        <w:t xml:space="preserve"> </w:t>
      </w:r>
      <w:r w:rsidRPr="00863DB6">
        <w:rPr>
          <w:rFonts w:ascii="Arial" w:hAnsi="Arial" w:cs="Arial"/>
          <w:sz w:val="24"/>
          <w:szCs w:val="24"/>
        </w:rPr>
        <w:t>služebnosti</w:t>
      </w:r>
      <w:r w:rsidRPr="00863DB6">
        <w:rPr>
          <w:rFonts w:ascii="Arial" w:hAnsi="Arial" w:cs="Arial"/>
          <w:spacing w:val="40"/>
          <w:sz w:val="24"/>
          <w:szCs w:val="24"/>
        </w:rPr>
        <w:t xml:space="preserve"> </w:t>
      </w:r>
      <w:r w:rsidRPr="00863DB6">
        <w:rPr>
          <w:rFonts w:ascii="Arial" w:hAnsi="Arial" w:cs="Arial"/>
          <w:sz w:val="24"/>
          <w:szCs w:val="24"/>
        </w:rPr>
        <w:t>(akce</w:t>
      </w:r>
      <w:r w:rsidRPr="00863DB6">
        <w:rPr>
          <w:rFonts w:ascii="Arial" w:hAnsi="Arial" w:cs="Arial"/>
          <w:spacing w:val="40"/>
          <w:sz w:val="24"/>
          <w:szCs w:val="24"/>
        </w:rPr>
        <w:t xml:space="preserve"> </w:t>
      </w:r>
      <w:r w:rsidRPr="00863DB6">
        <w:rPr>
          <w:rFonts w:ascii="Arial" w:hAnsi="Arial" w:cs="Arial"/>
          <w:sz w:val="24"/>
          <w:szCs w:val="24"/>
        </w:rPr>
        <w:t>města</w:t>
      </w:r>
      <w:r w:rsidRPr="00863DB6">
        <w:rPr>
          <w:rFonts w:ascii="Arial" w:hAnsi="Arial" w:cs="Arial"/>
          <w:spacing w:val="40"/>
          <w:sz w:val="24"/>
          <w:szCs w:val="24"/>
        </w:rPr>
        <w:t xml:space="preserve"> </w:t>
      </w:r>
      <w:r w:rsidRPr="00863DB6">
        <w:rPr>
          <w:rFonts w:ascii="Arial" w:hAnsi="Arial" w:cs="Arial"/>
          <w:sz w:val="24"/>
          <w:szCs w:val="24"/>
        </w:rPr>
        <w:t>„Rekonstrukce ul. Škroupova“), 801/19-RM.</w:t>
      </w:r>
    </w:p>
    <w:p w:rsidR="00863DB6" w:rsidRPr="00863DB6" w:rsidRDefault="00863DB6" w:rsidP="00863DB6">
      <w:pPr>
        <w:pStyle w:val="Zkladntext"/>
        <w:spacing w:after="0" w:line="240" w:lineRule="auto"/>
        <w:rPr>
          <w:rFonts w:ascii="Arial" w:hAnsi="Arial" w:cs="Arial"/>
          <w:sz w:val="24"/>
          <w:szCs w:val="24"/>
        </w:rPr>
      </w:pPr>
      <w:r w:rsidRPr="00863DB6">
        <w:rPr>
          <w:rFonts w:ascii="Arial" w:hAnsi="Arial" w:cs="Arial"/>
          <w:b/>
          <w:sz w:val="24"/>
          <w:szCs w:val="24"/>
        </w:rPr>
        <w:t>Kraj</w:t>
      </w:r>
      <w:r w:rsidRPr="00863DB6">
        <w:rPr>
          <w:rFonts w:ascii="Arial" w:hAnsi="Arial" w:cs="Arial"/>
          <w:b/>
          <w:spacing w:val="-1"/>
          <w:sz w:val="24"/>
          <w:szCs w:val="24"/>
        </w:rPr>
        <w:t xml:space="preserve"> </w:t>
      </w:r>
      <w:r w:rsidRPr="00863DB6">
        <w:rPr>
          <w:rFonts w:ascii="Arial" w:hAnsi="Arial" w:cs="Arial"/>
          <w:b/>
          <w:sz w:val="24"/>
          <w:szCs w:val="24"/>
        </w:rPr>
        <w:t>Vysočina</w:t>
      </w:r>
      <w:r w:rsidRPr="00863DB6">
        <w:rPr>
          <w:rFonts w:ascii="Arial" w:hAnsi="Arial" w:cs="Arial"/>
          <w:sz w:val="24"/>
          <w:szCs w:val="24"/>
        </w:rPr>
        <w:t>, Smlouva o budoucí</w:t>
      </w:r>
      <w:r w:rsidRPr="00863DB6">
        <w:rPr>
          <w:rFonts w:ascii="Arial" w:hAnsi="Arial" w:cs="Arial"/>
          <w:spacing w:val="-1"/>
          <w:sz w:val="24"/>
          <w:szCs w:val="24"/>
        </w:rPr>
        <w:t xml:space="preserve"> </w:t>
      </w:r>
      <w:r w:rsidRPr="00863DB6">
        <w:rPr>
          <w:rFonts w:ascii="Arial" w:hAnsi="Arial" w:cs="Arial"/>
          <w:sz w:val="24"/>
          <w:szCs w:val="24"/>
        </w:rPr>
        <w:t>o zřízení služebnosti (akce města „Přeložka vodovodu v havarijním stavu ul. Žižkova – Rantířovská, Jihlava), 801/19-RM.</w:t>
      </w:r>
    </w:p>
    <w:p w:rsidR="00863DB6" w:rsidRPr="00863DB6" w:rsidRDefault="00863DB6" w:rsidP="00863DB6">
      <w:pPr>
        <w:pStyle w:val="Zkladntext"/>
        <w:spacing w:after="0" w:line="240" w:lineRule="auto"/>
        <w:rPr>
          <w:rFonts w:ascii="Arial" w:hAnsi="Arial" w:cs="Arial"/>
          <w:sz w:val="24"/>
          <w:szCs w:val="24"/>
        </w:rPr>
      </w:pPr>
      <w:r w:rsidRPr="00863DB6">
        <w:rPr>
          <w:rFonts w:ascii="Arial" w:hAnsi="Arial" w:cs="Arial"/>
          <w:b/>
          <w:sz w:val="24"/>
          <w:szCs w:val="24"/>
        </w:rPr>
        <w:t>461/MO/2023</w:t>
      </w:r>
      <w:r w:rsidRPr="00863DB6">
        <w:rPr>
          <w:rFonts w:ascii="Arial" w:hAnsi="Arial" w:cs="Arial"/>
          <w:b/>
          <w:spacing w:val="-3"/>
          <w:sz w:val="24"/>
          <w:szCs w:val="24"/>
        </w:rPr>
        <w:t xml:space="preserve"> </w:t>
      </w:r>
      <w:r w:rsidRPr="00863DB6">
        <w:rPr>
          <w:rFonts w:ascii="Arial" w:hAnsi="Arial" w:cs="Arial"/>
          <w:b/>
          <w:sz w:val="24"/>
          <w:szCs w:val="24"/>
        </w:rPr>
        <w:t>EG.D</w:t>
      </w:r>
      <w:r w:rsidRPr="00863DB6">
        <w:rPr>
          <w:rFonts w:ascii="Arial" w:hAnsi="Arial" w:cs="Arial"/>
          <w:b/>
          <w:spacing w:val="-4"/>
          <w:sz w:val="24"/>
          <w:szCs w:val="24"/>
        </w:rPr>
        <w:t xml:space="preserve"> </w:t>
      </w:r>
      <w:r w:rsidRPr="00863DB6">
        <w:rPr>
          <w:rFonts w:ascii="Arial" w:hAnsi="Arial" w:cs="Arial"/>
          <w:b/>
          <w:sz w:val="24"/>
          <w:szCs w:val="24"/>
        </w:rPr>
        <w:t>a.s.,</w:t>
      </w:r>
      <w:r w:rsidRPr="00863DB6">
        <w:rPr>
          <w:rFonts w:ascii="Arial" w:hAnsi="Arial" w:cs="Arial"/>
          <w:b/>
          <w:spacing w:val="-4"/>
          <w:sz w:val="24"/>
          <w:szCs w:val="24"/>
        </w:rPr>
        <w:t xml:space="preserve"> </w:t>
      </w:r>
      <w:r w:rsidRPr="00863DB6">
        <w:rPr>
          <w:rFonts w:ascii="Arial" w:hAnsi="Arial" w:cs="Arial"/>
          <w:sz w:val="24"/>
          <w:szCs w:val="24"/>
        </w:rPr>
        <w:t>Smlouva</w:t>
      </w:r>
      <w:r w:rsidRPr="00863DB6">
        <w:rPr>
          <w:rFonts w:ascii="Arial" w:hAnsi="Arial" w:cs="Arial"/>
          <w:spacing w:val="-2"/>
          <w:sz w:val="24"/>
          <w:szCs w:val="24"/>
        </w:rPr>
        <w:t xml:space="preserve"> </w:t>
      </w:r>
      <w:r w:rsidRPr="00863DB6">
        <w:rPr>
          <w:rFonts w:ascii="Arial" w:hAnsi="Arial" w:cs="Arial"/>
          <w:sz w:val="24"/>
          <w:szCs w:val="24"/>
        </w:rPr>
        <w:t>o</w:t>
      </w:r>
      <w:r w:rsidRPr="00863DB6">
        <w:rPr>
          <w:rFonts w:ascii="Arial" w:hAnsi="Arial" w:cs="Arial"/>
          <w:spacing w:val="-4"/>
          <w:sz w:val="24"/>
          <w:szCs w:val="24"/>
        </w:rPr>
        <w:t xml:space="preserve"> </w:t>
      </w:r>
      <w:r w:rsidRPr="00863DB6">
        <w:rPr>
          <w:rFonts w:ascii="Arial" w:hAnsi="Arial" w:cs="Arial"/>
          <w:sz w:val="24"/>
          <w:szCs w:val="24"/>
        </w:rPr>
        <w:t>budoucí</w:t>
      </w:r>
      <w:r w:rsidRPr="00863DB6">
        <w:rPr>
          <w:rFonts w:ascii="Arial" w:hAnsi="Arial" w:cs="Arial"/>
          <w:spacing w:val="-6"/>
          <w:sz w:val="24"/>
          <w:szCs w:val="24"/>
        </w:rPr>
        <w:t xml:space="preserve"> </w:t>
      </w:r>
      <w:r w:rsidRPr="00863DB6">
        <w:rPr>
          <w:rFonts w:ascii="Arial" w:hAnsi="Arial" w:cs="Arial"/>
          <w:sz w:val="24"/>
          <w:szCs w:val="24"/>
        </w:rPr>
        <w:t>o</w:t>
      </w:r>
      <w:r w:rsidRPr="00863DB6">
        <w:rPr>
          <w:rFonts w:ascii="Arial" w:hAnsi="Arial" w:cs="Arial"/>
          <w:spacing w:val="-2"/>
          <w:sz w:val="24"/>
          <w:szCs w:val="24"/>
        </w:rPr>
        <w:t xml:space="preserve"> </w:t>
      </w:r>
      <w:r w:rsidRPr="00863DB6">
        <w:rPr>
          <w:rFonts w:ascii="Arial" w:hAnsi="Arial" w:cs="Arial"/>
          <w:sz w:val="24"/>
          <w:szCs w:val="24"/>
        </w:rPr>
        <w:t>zřízení</w:t>
      </w:r>
      <w:r w:rsidRPr="00863DB6">
        <w:rPr>
          <w:rFonts w:ascii="Arial" w:hAnsi="Arial" w:cs="Arial"/>
          <w:spacing w:val="-6"/>
          <w:sz w:val="24"/>
          <w:szCs w:val="24"/>
        </w:rPr>
        <w:t xml:space="preserve"> </w:t>
      </w:r>
      <w:r w:rsidRPr="00863DB6">
        <w:rPr>
          <w:rFonts w:ascii="Arial" w:hAnsi="Arial" w:cs="Arial"/>
          <w:sz w:val="24"/>
          <w:szCs w:val="24"/>
        </w:rPr>
        <w:t>služebnosti</w:t>
      </w:r>
      <w:r w:rsidRPr="00863DB6">
        <w:rPr>
          <w:rFonts w:ascii="Arial" w:hAnsi="Arial" w:cs="Arial"/>
          <w:spacing w:val="-4"/>
          <w:sz w:val="24"/>
          <w:szCs w:val="24"/>
        </w:rPr>
        <w:t xml:space="preserve"> </w:t>
      </w:r>
      <w:r w:rsidRPr="00863DB6">
        <w:rPr>
          <w:rFonts w:ascii="Arial" w:hAnsi="Arial" w:cs="Arial"/>
          <w:sz w:val="24"/>
          <w:szCs w:val="24"/>
        </w:rPr>
        <w:t>„Jihlava,</w:t>
      </w:r>
      <w:r w:rsidRPr="00863DB6">
        <w:rPr>
          <w:rFonts w:ascii="Arial" w:hAnsi="Arial" w:cs="Arial"/>
          <w:spacing w:val="-2"/>
          <w:sz w:val="24"/>
          <w:szCs w:val="24"/>
        </w:rPr>
        <w:t xml:space="preserve"> </w:t>
      </w:r>
      <w:r w:rsidRPr="00863DB6">
        <w:rPr>
          <w:rFonts w:ascii="Arial" w:hAnsi="Arial" w:cs="Arial"/>
          <w:sz w:val="24"/>
          <w:szCs w:val="24"/>
        </w:rPr>
        <w:t>Žižkova, obnova NN“+ souhlas vlastníka pozemků, 662/23-RM.</w:t>
      </w:r>
    </w:p>
    <w:p w:rsidR="00863DB6" w:rsidRPr="00863DB6" w:rsidRDefault="00863DB6" w:rsidP="00863DB6">
      <w:pPr>
        <w:pStyle w:val="Zkladntext"/>
        <w:spacing w:after="0" w:line="240" w:lineRule="auto"/>
        <w:rPr>
          <w:rFonts w:ascii="Arial" w:hAnsi="Arial" w:cs="Arial"/>
          <w:sz w:val="24"/>
          <w:szCs w:val="24"/>
        </w:rPr>
      </w:pPr>
      <w:r w:rsidRPr="00863DB6">
        <w:rPr>
          <w:rFonts w:ascii="Arial" w:hAnsi="Arial" w:cs="Arial"/>
          <w:sz w:val="24"/>
          <w:szCs w:val="24"/>
        </w:rPr>
        <w:t>Z</w:t>
      </w:r>
      <w:r w:rsidRPr="00863DB6">
        <w:rPr>
          <w:rFonts w:ascii="Arial" w:hAnsi="Arial" w:cs="Arial"/>
          <w:spacing w:val="-2"/>
          <w:sz w:val="24"/>
          <w:szCs w:val="24"/>
        </w:rPr>
        <w:t xml:space="preserve"> </w:t>
      </w:r>
      <w:r w:rsidRPr="00863DB6">
        <w:rPr>
          <w:rFonts w:ascii="Arial" w:hAnsi="Arial" w:cs="Arial"/>
          <w:sz w:val="24"/>
          <w:szCs w:val="24"/>
        </w:rPr>
        <w:t>důvodu</w:t>
      </w:r>
      <w:r w:rsidRPr="00863DB6">
        <w:rPr>
          <w:rFonts w:ascii="Arial" w:hAnsi="Arial" w:cs="Arial"/>
          <w:spacing w:val="40"/>
          <w:sz w:val="24"/>
          <w:szCs w:val="24"/>
        </w:rPr>
        <w:t xml:space="preserve"> </w:t>
      </w:r>
      <w:r w:rsidRPr="00863DB6">
        <w:rPr>
          <w:rFonts w:ascii="Arial" w:hAnsi="Arial" w:cs="Arial"/>
          <w:sz w:val="24"/>
          <w:szCs w:val="24"/>
        </w:rPr>
        <w:t>velké</w:t>
      </w:r>
      <w:r w:rsidRPr="00863DB6">
        <w:rPr>
          <w:rFonts w:ascii="Arial" w:hAnsi="Arial" w:cs="Arial"/>
          <w:spacing w:val="40"/>
          <w:sz w:val="24"/>
          <w:szCs w:val="24"/>
        </w:rPr>
        <w:t xml:space="preserve"> </w:t>
      </w:r>
      <w:r w:rsidRPr="00863DB6">
        <w:rPr>
          <w:rFonts w:ascii="Arial" w:hAnsi="Arial" w:cs="Arial"/>
          <w:sz w:val="24"/>
          <w:szCs w:val="24"/>
        </w:rPr>
        <w:t>četnosti</w:t>
      </w:r>
      <w:r w:rsidRPr="00863DB6">
        <w:rPr>
          <w:rFonts w:ascii="Arial" w:hAnsi="Arial" w:cs="Arial"/>
          <w:spacing w:val="40"/>
          <w:sz w:val="24"/>
          <w:szCs w:val="24"/>
        </w:rPr>
        <w:t xml:space="preserve"> </w:t>
      </w:r>
      <w:r w:rsidRPr="00863DB6">
        <w:rPr>
          <w:rFonts w:ascii="Arial" w:hAnsi="Arial" w:cs="Arial"/>
          <w:sz w:val="24"/>
          <w:szCs w:val="24"/>
        </w:rPr>
        <w:t>uzavřených</w:t>
      </w:r>
      <w:r w:rsidRPr="00863DB6">
        <w:rPr>
          <w:rFonts w:ascii="Arial" w:hAnsi="Arial" w:cs="Arial"/>
          <w:spacing w:val="71"/>
          <w:sz w:val="24"/>
          <w:szCs w:val="24"/>
        </w:rPr>
        <w:t xml:space="preserve"> </w:t>
      </w:r>
      <w:r w:rsidRPr="00863DB6">
        <w:rPr>
          <w:rFonts w:ascii="Arial" w:hAnsi="Arial" w:cs="Arial"/>
          <w:sz w:val="24"/>
          <w:szCs w:val="24"/>
        </w:rPr>
        <w:t>smluvních</w:t>
      </w:r>
      <w:r w:rsidRPr="00863DB6">
        <w:rPr>
          <w:rFonts w:ascii="Arial" w:hAnsi="Arial" w:cs="Arial"/>
          <w:spacing w:val="71"/>
          <w:sz w:val="24"/>
          <w:szCs w:val="24"/>
        </w:rPr>
        <w:t xml:space="preserve"> </w:t>
      </w:r>
      <w:r w:rsidRPr="00863DB6">
        <w:rPr>
          <w:rFonts w:ascii="Arial" w:hAnsi="Arial" w:cs="Arial"/>
          <w:sz w:val="24"/>
          <w:szCs w:val="24"/>
        </w:rPr>
        <w:t>vztahů</w:t>
      </w:r>
      <w:r w:rsidRPr="00863DB6">
        <w:rPr>
          <w:rFonts w:ascii="Arial" w:hAnsi="Arial" w:cs="Arial"/>
          <w:spacing w:val="69"/>
          <w:sz w:val="24"/>
          <w:szCs w:val="24"/>
        </w:rPr>
        <w:t xml:space="preserve"> </w:t>
      </w:r>
      <w:r w:rsidRPr="00863DB6">
        <w:rPr>
          <w:rFonts w:ascii="Arial" w:hAnsi="Arial" w:cs="Arial"/>
          <w:sz w:val="24"/>
          <w:szCs w:val="24"/>
        </w:rPr>
        <w:t>–</w:t>
      </w:r>
      <w:r w:rsidRPr="00863DB6">
        <w:rPr>
          <w:rFonts w:ascii="Arial" w:hAnsi="Arial" w:cs="Arial"/>
          <w:spacing w:val="40"/>
          <w:sz w:val="24"/>
          <w:szCs w:val="24"/>
        </w:rPr>
        <w:t xml:space="preserve"> </w:t>
      </w:r>
      <w:r w:rsidRPr="00863DB6">
        <w:rPr>
          <w:rFonts w:ascii="Arial" w:hAnsi="Arial" w:cs="Arial"/>
          <w:sz w:val="24"/>
          <w:szCs w:val="24"/>
        </w:rPr>
        <w:t>„Smlouva</w:t>
      </w:r>
      <w:r w:rsidRPr="00863DB6">
        <w:rPr>
          <w:rFonts w:ascii="Arial" w:hAnsi="Arial" w:cs="Arial"/>
          <w:spacing w:val="40"/>
          <w:sz w:val="24"/>
          <w:szCs w:val="24"/>
        </w:rPr>
        <w:t xml:space="preserve"> </w:t>
      </w:r>
      <w:r w:rsidRPr="00863DB6">
        <w:rPr>
          <w:rFonts w:ascii="Arial" w:hAnsi="Arial" w:cs="Arial"/>
          <w:sz w:val="24"/>
          <w:szCs w:val="24"/>
        </w:rPr>
        <w:t>budoucí</w:t>
      </w:r>
      <w:r w:rsidRPr="00863DB6">
        <w:rPr>
          <w:rFonts w:ascii="Arial" w:hAnsi="Arial" w:cs="Arial"/>
          <w:spacing w:val="40"/>
          <w:sz w:val="24"/>
          <w:szCs w:val="24"/>
        </w:rPr>
        <w:t xml:space="preserve"> </w:t>
      </w:r>
      <w:r w:rsidRPr="00863DB6">
        <w:rPr>
          <w:rFonts w:ascii="Arial" w:hAnsi="Arial" w:cs="Arial"/>
          <w:sz w:val="24"/>
          <w:szCs w:val="24"/>
        </w:rPr>
        <w:t>o</w:t>
      </w:r>
      <w:r w:rsidRPr="00863DB6">
        <w:rPr>
          <w:rFonts w:ascii="Arial" w:hAnsi="Arial" w:cs="Arial"/>
          <w:spacing w:val="40"/>
          <w:sz w:val="24"/>
          <w:szCs w:val="24"/>
        </w:rPr>
        <w:t xml:space="preserve"> </w:t>
      </w:r>
      <w:r w:rsidRPr="00863DB6">
        <w:rPr>
          <w:rFonts w:ascii="Arial" w:hAnsi="Arial" w:cs="Arial"/>
          <w:sz w:val="24"/>
          <w:szCs w:val="24"/>
        </w:rPr>
        <w:t>zřízení služebnosti“ je nelze všechny uvést.</w:t>
      </w:r>
    </w:p>
    <w:p w:rsidR="004A7DE2" w:rsidRDefault="004A7DE2" w:rsidP="00863DB6">
      <w:pPr>
        <w:pStyle w:val="Nadpis2"/>
        <w:spacing w:before="0"/>
        <w:rPr>
          <w:rFonts w:ascii="Arial" w:hAnsi="Arial" w:cs="Arial"/>
          <w:sz w:val="24"/>
          <w:szCs w:val="24"/>
        </w:rPr>
      </w:pP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Nájemní</w:t>
      </w:r>
      <w:r w:rsidRPr="00863DB6">
        <w:rPr>
          <w:rFonts w:ascii="Arial" w:hAnsi="Arial" w:cs="Arial"/>
          <w:spacing w:val="-2"/>
          <w:sz w:val="24"/>
          <w:szCs w:val="24"/>
        </w:rPr>
        <w:t xml:space="preserve"> smlouvy:</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sz w:val="24"/>
          <w:szCs w:val="24"/>
        </w:rPr>
        <w:t>Na základě pověření majetkového odboru radou města jsou dle potřeby průběžně vyhotovovány nájemní smlouvy v</w:t>
      </w:r>
      <w:r w:rsidRPr="00863DB6">
        <w:rPr>
          <w:rFonts w:ascii="Arial" w:hAnsi="Arial" w:cs="Arial"/>
          <w:spacing w:val="-5"/>
          <w:sz w:val="24"/>
          <w:szCs w:val="24"/>
        </w:rPr>
        <w:t xml:space="preserve"> </w:t>
      </w:r>
      <w:r w:rsidRPr="00863DB6">
        <w:rPr>
          <w:rFonts w:ascii="Arial" w:hAnsi="Arial" w:cs="Arial"/>
          <w:sz w:val="24"/>
          <w:szCs w:val="24"/>
        </w:rPr>
        <w:t>rozsahu tohoto pověření (zahrádkářské a rekreační účely,</w:t>
      </w:r>
      <w:r w:rsidRPr="00863DB6">
        <w:rPr>
          <w:rFonts w:ascii="Arial" w:hAnsi="Arial" w:cs="Arial"/>
          <w:spacing w:val="80"/>
          <w:sz w:val="24"/>
          <w:szCs w:val="24"/>
        </w:rPr>
        <w:t xml:space="preserve"> </w:t>
      </w:r>
      <w:r w:rsidRPr="00863DB6">
        <w:rPr>
          <w:rFonts w:ascii="Arial" w:hAnsi="Arial" w:cs="Arial"/>
          <w:sz w:val="24"/>
          <w:szCs w:val="24"/>
        </w:rPr>
        <w:t>pachtovní</w:t>
      </w:r>
      <w:r w:rsidRPr="00863DB6">
        <w:rPr>
          <w:rFonts w:ascii="Arial" w:hAnsi="Arial" w:cs="Arial"/>
          <w:spacing w:val="80"/>
          <w:sz w:val="24"/>
          <w:szCs w:val="24"/>
        </w:rPr>
        <w:t xml:space="preserve"> </w:t>
      </w:r>
      <w:r w:rsidRPr="00863DB6">
        <w:rPr>
          <w:rFonts w:ascii="Arial" w:hAnsi="Arial" w:cs="Arial"/>
          <w:sz w:val="24"/>
          <w:szCs w:val="24"/>
        </w:rPr>
        <w:t>smlouvy,</w:t>
      </w:r>
      <w:r w:rsidRPr="00863DB6">
        <w:rPr>
          <w:rFonts w:ascii="Arial" w:hAnsi="Arial" w:cs="Arial"/>
          <w:spacing w:val="80"/>
          <w:sz w:val="24"/>
          <w:szCs w:val="24"/>
        </w:rPr>
        <w:t xml:space="preserve"> </w:t>
      </w:r>
      <w:r w:rsidRPr="00863DB6">
        <w:rPr>
          <w:rFonts w:ascii="Arial" w:hAnsi="Arial" w:cs="Arial"/>
          <w:sz w:val="24"/>
          <w:szCs w:val="24"/>
        </w:rPr>
        <w:t>uložení</w:t>
      </w:r>
      <w:r w:rsidRPr="00863DB6">
        <w:rPr>
          <w:rFonts w:ascii="Arial" w:hAnsi="Arial" w:cs="Arial"/>
          <w:spacing w:val="80"/>
          <w:sz w:val="24"/>
          <w:szCs w:val="24"/>
        </w:rPr>
        <w:t xml:space="preserve"> </w:t>
      </w:r>
      <w:r w:rsidRPr="00863DB6">
        <w:rPr>
          <w:rFonts w:ascii="Arial" w:hAnsi="Arial" w:cs="Arial"/>
          <w:sz w:val="24"/>
          <w:szCs w:val="24"/>
        </w:rPr>
        <w:t>dřeva,</w:t>
      </w:r>
      <w:r w:rsidRPr="00863DB6">
        <w:rPr>
          <w:rFonts w:ascii="Arial" w:hAnsi="Arial" w:cs="Arial"/>
          <w:spacing w:val="80"/>
          <w:sz w:val="24"/>
          <w:szCs w:val="24"/>
        </w:rPr>
        <w:t xml:space="preserve"> </w:t>
      </w:r>
      <w:r w:rsidRPr="00863DB6">
        <w:rPr>
          <w:rFonts w:ascii="Arial" w:hAnsi="Arial" w:cs="Arial"/>
          <w:sz w:val="24"/>
          <w:szCs w:val="24"/>
        </w:rPr>
        <w:t>pozemky</w:t>
      </w:r>
      <w:r w:rsidRPr="00863DB6">
        <w:rPr>
          <w:rFonts w:ascii="Arial" w:hAnsi="Arial" w:cs="Arial"/>
          <w:spacing w:val="80"/>
          <w:sz w:val="24"/>
          <w:szCs w:val="24"/>
        </w:rPr>
        <w:t xml:space="preserve"> </w:t>
      </w:r>
      <w:r w:rsidRPr="00863DB6">
        <w:rPr>
          <w:rFonts w:ascii="Arial" w:hAnsi="Arial" w:cs="Arial"/>
          <w:sz w:val="24"/>
          <w:szCs w:val="24"/>
        </w:rPr>
        <w:t>pod</w:t>
      </w:r>
      <w:r w:rsidRPr="00863DB6">
        <w:rPr>
          <w:rFonts w:ascii="Arial" w:hAnsi="Arial" w:cs="Arial"/>
          <w:spacing w:val="80"/>
          <w:sz w:val="24"/>
          <w:szCs w:val="24"/>
        </w:rPr>
        <w:t xml:space="preserve"> </w:t>
      </w:r>
      <w:r w:rsidRPr="00863DB6">
        <w:rPr>
          <w:rFonts w:ascii="Arial" w:hAnsi="Arial" w:cs="Arial"/>
          <w:sz w:val="24"/>
          <w:szCs w:val="24"/>
        </w:rPr>
        <w:t>stavbami)</w:t>
      </w:r>
      <w:r w:rsidRPr="00863DB6">
        <w:rPr>
          <w:rFonts w:ascii="Arial" w:hAnsi="Arial" w:cs="Arial"/>
          <w:spacing w:val="80"/>
          <w:sz w:val="24"/>
          <w:szCs w:val="24"/>
        </w:rPr>
        <w:t xml:space="preserve"> </w:t>
      </w:r>
      <w:r w:rsidRPr="00863DB6">
        <w:rPr>
          <w:rFonts w:ascii="Arial" w:hAnsi="Arial" w:cs="Arial"/>
          <w:sz w:val="24"/>
          <w:szCs w:val="24"/>
        </w:rPr>
        <w:t>a</w:t>
      </w:r>
      <w:r w:rsidRPr="00863DB6">
        <w:rPr>
          <w:rFonts w:ascii="Arial" w:hAnsi="Arial" w:cs="Arial"/>
          <w:spacing w:val="80"/>
          <w:sz w:val="24"/>
          <w:szCs w:val="24"/>
        </w:rPr>
        <w:t xml:space="preserve"> </w:t>
      </w:r>
      <w:r w:rsidRPr="00863DB6">
        <w:rPr>
          <w:rFonts w:ascii="Arial" w:hAnsi="Arial" w:cs="Arial"/>
          <w:sz w:val="24"/>
          <w:szCs w:val="24"/>
        </w:rPr>
        <w:t>k</w:t>
      </w:r>
      <w:r w:rsidRPr="00863DB6">
        <w:rPr>
          <w:rFonts w:ascii="Arial" w:hAnsi="Arial" w:cs="Arial"/>
          <w:spacing w:val="-1"/>
          <w:sz w:val="24"/>
          <w:szCs w:val="24"/>
        </w:rPr>
        <w:t xml:space="preserve"> </w:t>
      </w:r>
      <w:r w:rsidRPr="00863DB6">
        <w:rPr>
          <w:rFonts w:ascii="Arial" w:hAnsi="Arial" w:cs="Arial"/>
          <w:sz w:val="24"/>
          <w:szCs w:val="24"/>
        </w:rPr>
        <w:t>nim</w:t>
      </w:r>
      <w:r w:rsidRPr="00863DB6">
        <w:rPr>
          <w:rFonts w:ascii="Arial" w:hAnsi="Arial" w:cs="Arial"/>
          <w:spacing w:val="80"/>
          <w:sz w:val="24"/>
          <w:szCs w:val="24"/>
        </w:rPr>
        <w:t xml:space="preserve"> </w:t>
      </w:r>
      <w:r w:rsidRPr="00863DB6">
        <w:rPr>
          <w:rFonts w:ascii="Arial" w:hAnsi="Arial" w:cs="Arial"/>
          <w:sz w:val="24"/>
          <w:szCs w:val="24"/>
        </w:rPr>
        <w:t>dodatky</w:t>
      </w:r>
      <w:r w:rsidRPr="00863DB6">
        <w:rPr>
          <w:rFonts w:ascii="Arial" w:hAnsi="Arial" w:cs="Arial"/>
          <w:spacing w:val="40"/>
          <w:sz w:val="24"/>
          <w:szCs w:val="24"/>
        </w:rPr>
        <w:t xml:space="preserve"> </w:t>
      </w:r>
      <w:r w:rsidRPr="00863DB6">
        <w:rPr>
          <w:rFonts w:ascii="Arial" w:hAnsi="Arial" w:cs="Arial"/>
          <w:sz w:val="24"/>
          <w:szCs w:val="24"/>
        </w:rPr>
        <w:t>z</w:t>
      </w:r>
      <w:r w:rsidRPr="00863DB6">
        <w:rPr>
          <w:rFonts w:ascii="Arial" w:hAnsi="Arial" w:cs="Arial"/>
          <w:spacing w:val="-5"/>
          <w:sz w:val="24"/>
          <w:szCs w:val="24"/>
        </w:rPr>
        <w:t xml:space="preserve"> </w:t>
      </w:r>
      <w:r w:rsidRPr="00863DB6">
        <w:rPr>
          <w:rFonts w:ascii="Arial" w:hAnsi="Arial" w:cs="Arial"/>
          <w:sz w:val="24"/>
          <w:szCs w:val="24"/>
        </w:rPr>
        <w:t>důvodu změny výše nájmu. Smlouvy a listiny zakládající oprávnění ke stavbám na pozemcích města jsou průběžně vyhotovovány dle požadavku jednotlivých investorů. Podepisování některých těchto smluv je na základě usnesení rady města svěřeno náměstkovi primátora pro majetkové záležitosti a vedoucímu majetkového odboru (počet uzavřených smluv je uveden v přehledu uzavřených smluv).</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sz w:val="24"/>
          <w:szCs w:val="24"/>
        </w:rPr>
        <w:t>Zvýšené úsilí z</w:t>
      </w:r>
      <w:r w:rsidRPr="00863DB6">
        <w:rPr>
          <w:rFonts w:ascii="Arial" w:hAnsi="Arial" w:cs="Arial"/>
          <w:spacing w:val="-5"/>
          <w:sz w:val="24"/>
          <w:szCs w:val="24"/>
        </w:rPr>
        <w:t xml:space="preserve"> </w:t>
      </w:r>
      <w:r w:rsidRPr="00863DB6">
        <w:rPr>
          <w:rFonts w:ascii="Arial" w:hAnsi="Arial" w:cs="Arial"/>
          <w:sz w:val="24"/>
          <w:szCs w:val="24"/>
        </w:rPr>
        <w:t>hlediska četnosti vyžaduje vypracování dodatků k</w:t>
      </w:r>
      <w:r w:rsidRPr="00863DB6">
        <w:rPr>
          <w:rFonts w:ascii="Arial" w:hAnsi="Arial" w:cs="Arial"/>
          <w:spacing w:val="-2"/>
          <w:sz w:val="24"/>
          <w:szCs w:val="24"/>
        </w:rPr>
        <w:t xml:space="preserve"> </w:t>
      </w:r>
      <w:r w:rsidRPr="00863DB6">
        <w:rPr>
          <w:rFonts w:ascii="Arial" w:hAnsi="Arial" w:cs="Arial"/>
          <w:sz w:val="24"/>
          <w:szCs w:val="24"/>
        </w:rPr>
        <w:t>nájemním smlouvám týkajících se zahrádek a pozemků pod garážemi z důvodu změny výše poplatku za 1m</w:t>
      </w:r>
      <w:r w:rsidRPr="00863DB6">
        <w:rPr>
          <w:rFonts w:ascii="Arial" w:hAnsi="Arial" w:cs="Arial"/>
          <w:position w:val="8"/>
          <w:sz w:val="24"/>
          <w:szCs w:val="24"/>
        </w:rPr>
        <w:t>2</w:t>
      </w:r>
      <w:r w:rsidRPr="00863DB6">
        <w:rPr>
          <w:rFonts w:ascii="Arial" w:hAnsi="Arial" w:cs="Arial"/>
          <w:sz w:val="24"/>
          <w:szCs w:val="24"/>
        </w:rPr>
        <w:t>.</w:t>
      </w:r>
    </w:p>
    <w:p w:rsidR="00863DB6" w:rsidRPr="00863DB6" w:rsidRDefault="00863DB6" w:rsidP="00863DB6">
      <w:pPr>
        <w:pStyle w:val="Zkladntext"/>
        <w:spacing w:after="0" w:line="240" w:lineRule="auto"/>
        <w:rPr>
          <w:rFonts w:ascii="Arial" w:hAnsi="Arial" w:cs="Arial"/>
          <w:sz w:val="24"/>
          <w:szCs w:val="24"/>
        </w:rPr>
      </w:pPr>
    </w:p>
    <w:p w:rsidR="00863DB6" w:rsidRPr="00863DB6" w:rsidRDefault="00863DB6" w:rsidP="00863DB6">
      <w:pPr>
        <w:pStyle w:val="Nadpis1"/>
        <w:spacing w:before="0" w:line="240" w:lineRule="auto"/>
        <w:rPr>
          <w:rFonts w:ascii="Arial" w:hAnsi="Arial" w:cs="Arial"/>
          <w:sz w:val="24"/>
          <w:szCs w:val="24"/>
        </w:rPr>
      </w:pPr>
      <w:r w:rsidRPr="00863DB6">
        <w:rPr>
          <w:rFonts w:ascii="Arial" w:hAnsi="Arial" w:cs="Arial"/>
          <w:sz w:val="24"/>
          <w:szCs w:val="24"/>
        </w:rPr>
        <w:t>Oddělení</w:t>
      </w:r>
      <w:r w:rsidRPr="00863DB6">
        <w:rPr>
          <w:rFonts w:ascii="Arial" w:hAnsi="Arial" w:cs="Arial"/>
          <w:spacing w:val="-1"/>
          <w:sz w:val="24"/>
          <w:szCs w:val="24"/>
        </w:rPr>
        <w:t xml:space="preserve"> </w:t>
      </w:r>
      <w:r w:rsidRPr="00863DB6">
        <w:rPr>
          <w:rFonts w:ascii="Arial" w:hAnsi="Arial" w:cs="Arial"/>
          <w:spacing w:val="-4"/>
          <w:sz w:val="24"/>
          <w:szCs w:val="24"/>
        </w:rPr>
        <w:t>domů</w:t>
      </w: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Výběrové</w:t>
      </w:r>
      <w:r w:rsidRPr="00863DB6">
        <w:rPr>
          <w:rFonts w:ascii="Arial" w:hAnsi="Arial" w:cs="Arial"/>
          <w:spacing w:val="-1"/>
          <w:sz w:val="24"/>
          <w:szCs w:val="24"/>
        </w:rPr>
        <w:t xml:space="preserve"> </w:t>
      </w:r>
      <w:r w:rsidRPr="00863DB6">
        <w:rPr>
          <w:rFonts w:ascii="Arial" w:hAnsi="Arial" w:cs="Arial"/>
          <w:sz w:val="24"/>
          <w:szCs w:val="24"/>
        </w:rPr>
        <w:t>řízení (VŘ)</w:t>
      </w:r>
      <w:r w:rsidRPr="00863DB6">
        <w:rPr>
          <w:rFonts w:ascii="Arial" w:hAnsi="Arial" w:cs="Arial"/>
          <w:spacing w:val="-2"/>
          <w:sz w:val="24"/>
          <w:szCs w:val="24"/>
        </w:rPr>
        <w:t xml:space="preserve"> </w:t>
      </w:r>
      <w:r w:rsidRPr="00863DB6">
        <w:rPr>
          <w:rFonts w:ascii="Arial" w:hAnsi="Arial" w:cs="Arial"/>
          <w:sz w:val="24"/>
          <w:szCs w:val="24"/>
        </w:rPr>
        <w:t>formou</w:t>
      </w:r>
      <w:r w:rsidRPr="00863DB6">
        <w:rPr>
          <w:rFonts w:ascii="Arial" w:hAnsi="Arial" w:cs="Arial"/>
          <w:spacing w:val="-1"/>
          <w:sz w:val="24"/>
          <w:szCs w:val="24"/>
        </w:rPr>
        <w:t xml:space="preserve"> </w:t>
      </w:r>
      <w:r w:rsidRPr="00863DB6">
        <w:rPr>
          <w:rFonts w:ascii="Arial" w:hAnsi="Arial" w:cs="Arial"/>
          <w:spacing w:val="-2"/>
          <w:sz w:val="24"/>
          <w:szCs w:val="24"/>
        </w:rPr>
        <w:t>dražby</w:t>
      </w:r>
    </w:p>
    <w:p w:rsidR="00863DB6" w:rsidRPr="00863DB6" w:rsidRDefault="00863DB6" w:rsidP="00863DB6">
      <w:pPr>
        <w:pStyle w:val="Zkladntext"/>
        <w:spacing w:after="0" w:line="240" w:lineRule="auto"/>
        <w:rPr>
          <w:rFonts w:ascii="Arial" w:hAnsi="Arial" w:cs="Arial"/>
          <w:sz w:val="24"/>
          <w:szCs w:val="24"/>
        </w:rPr>
      </w:pPr>
      <w:r w:rsidRPr="00863DB6">
        <w:rPr>
          <w:rFonts w:ascii="Arial" w:hAnsi="Arial" w:cs="Arial"/>
          <w:sz w:val="24"/>
          <w:szCs w:val="24"/>
        </w:rPr>
        <w:t xml:space="preserve">Na </w:t>
      </w:r>
      <w:r w:rsidRPr="00863DB6">
        <w:rPr>
          <w:rFonts w:ascii="Arial" w:hAnsi="Arial" w:cs="Arial"/>
          <w:spacing w:val="-2"/>
          <w:sz w:val="24"/>
          <w:szCs w:val="24"/>
        </w:rPr>
        <w:t>pronájem:</w:t>
      </w: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10.</w:t>
      </w:r>
      <w:r w:rsidRPr="00863DB6">
        <w:rPr>
          <w:rFonts w:ascii="Arial" w:hAnsi="Arial" w:cs="Arial"/>
          <w:spacing w:val="-1"/>
          <w:sz w:val="24"/>
          <w:szCs w:val="24"/>
        </w:rPr>
        <w:t xml:space="preserve"> </w:t>
      </w:r>
      <w:r w:rsidRPr="00863DB6">
        <w:rPr>
          <w:rFonts w:ascii="Arial" w:hAnsi="Arial" w:cs="Arial"/>
          <w:sz w:val="24"/>
          <w:szCs w:val="24"/>
        </w:rPr>
        <w:t xml:space="preserve">5. </w:t>
      </w:r>
      <w:r w:rsidRPr="00863DB6">
        <w:rPr>
          <w:rFonts w:ascii="Arial" w:hAnsi="Arial" w:cs="Arial"/>
          <w:spacing w:val="-4"/>
          <w:sz w:val="24"/>
          <w:szCs w:val="24"/>
        </w:rPr>
        <w:t>2023</w:t>
      </w:r>
    </w:p>
    <w:p w:rsidR="00863DB6" w:rsidRPr="00863DB6" w:rsidRDefault="00863DB6" w:rsidP="00863DB6">
      <w:pPr>
        <w:pStyle w:val="Odstavecseseznamem"/>
        <w:widowControl w:val="0"/>
        <w:numPr>
          <w:ilvl w:val="0"/>
          <w:numId w:val="115"/>
        </w:numPr>
        <w:tabs>
          <w:tab w:val="left" w:pos="404"/>
        </w:tabs>
        <w:autoSpaceDE w:val="0"/>
        <w:autoSpaceDN w:val="0"/>
        <w:ind w:left="0" w:firstLine="0"/>
        <w:contextualSpacing w:val="0"/>
        <w:jc w:val="both"/>
        <w:rPr>
          <w:rFonts w:ascii="Arial" w:hAnsi="Arial" w:cs="Arial"/>
        </w:rPr>
      </w:pPr>
      <w:r w:rsidRPr="00863DB6">
        <w:rPr>
          <w:rFonts w:ascii="Arial" w:hAnsi="Arial" w:cs="Arial"/>
        </w:rPr>
        <w:t>volných nebytových prostor (nbp) v</w:t>
      </w:r>
      <w:r w:rsidRPr="00863DB6">
        <w:rPr>
          <w:rFonts w:ascii="Arial" w:hAnsi="Arial" w:cs="Arial"/>
          <w:spacing w:val="-5"/>
        </w:rPr>
        <w:t xml:space="preserve"> </w:t>
      </w:r>
      <w:r w:rsidRPr="00863DB6">
        <w:rPr>
          <w:rFonts w:ascii="Arial" w:hAnsi="Arial" w:cs="Arial"/>
        </w:rPr>
        <w:t>1. NP: č. 648/5, 648/6 Znojemská 7 (76,40 + 34,10 m</w:t>
      </w:r>
      <w:r w:rsidRPr="00863DB6">
        <w:rPr>
          <w:rFonts w:ascii="Arial" w:hAnsi="Arial" w:cs="Arial"/>
          <w:position w:val="8"/>
        </w:rPr>
        <w:t>2</w:t>
      </w:r>
      <w:r w:rsidRPr="00863DB6">
        <w:rPr>
          <w:rFonts w:ascii="Arial" w:hAnsi="Arial" w:cs="Arial"/>
        </w:rPr>
        <w:t>, min. nájemné 145.639 Kč/rok), č. 1361/9 Komenského 30 (51 m</w:t>
      </w:r>
      <w:r w:rsidRPr="00863DB6">
        <w:rPr>
          <w:rFonts w:ascii="Arial" w:hAnsi="Arial" w:cs="Arial"/>
          <w:position w:val="8"/>
        </w:rPr>
        <w:t>2</w:t>
      </w:r>
      <w:r w:rsidRPr="00863DB6">
        <w:rPr>
          <w:rFonts w:ascii="Arial" w:hAnsi="Arial" w:cs="Arial"/>
        </w:rPr>
        <w:t>, min. nájemné 67.014</w:t>
      </w:r>
      <w:r w:rsidRPr="00863DB6">
        <w:rPr>
          <w:rFonts w:ascii="Arial" w:hAnsi="Arial" w:cs="Arial"/>
          <w:spacing w:val="17"/>
        </w:rPr>
        <w:t xml:space="preserve"> </w:t>
      </w:r>
      <w:r w:rsidRPr="00863DB6">
        <w:rPr>
          <w:rFonts w:ascii="Arial" w:hAnsi="Arial" w:cs="Arial"/>
        </w:rPr>
        <w:t>Kč/rok).</w:t>
      </w:r>
      <w:r w:rsidRPr="00863DB6">
        <w:rPr>
          <w:rFonts w:ascii="Arial" w:hAnsi="Arial" w:cs="Arial"/>
          <w:spacing w:val="18"/>
        </w:rPr>
        <w:t xml:space="preserve"> </w:t>
      </w:r>
      <w:r w:rsidRPr="00863DB6">
        <w:rPr>
          <w:rFonts w:ascii="Arial" w:hAnsi="Arial" w:cs="Arial"/>
        </w:rPr>
        <w:t>Dle</w:t>
      </w:r>
      <w:r w:rsidRPr="00863DB6">
        <w:rPr>
          <w:rFonts w:ascii="Arial" w:hAnsi="Arial" w:cs="Arial"/>
          <w:spacing w:val="18"/>
        </w:rPr>
        <w:t xml:space="preserve"> </w:t>
      </w:r>
      <w:r w:rsidRPr="00863DB6">
        <w:rPr>
          <w:rFonts w:ascii="Arial" w:hAnsi="Arial" w:cs="Arial"/>
        </w:rPr>
        <w:t>zásad</w:t>
      </w:r>
      <w:r w:rsidRPr="00863DB6">
        <w:rPr>
          <w:rFonts w:ascii="Arial" w:hAnsi="Arial" w:cs="Arial"/>
          <w:spacing w:val="21"/>
        </w:rPr>
        <w:t xml:space="preserve"> </w:t>
      </w:r>
      <w:r w:rsidRPr="00863DB6">
        <w:rPr>
          <w:rFonts w:ascii="Arial" w:hAnsi="Arial" w:cs="Arial"/>
        </w:rPr>
        <w:t>pro</w:t>
      </w:r>
      <w:r w:rsidRPr="00863DB6">
        <w:rPr>
          <w:rFonts w:ascii="Arial" w:hAnsi="Arial" w:cs="Arial"/>
          <w:spacing w:val="17"/>
        </w:rPr>
        <w:t xml:space="preserve"> </w:t>
      </w:r>
      <w:r w:rsidRPr="00863DB6">
        <w:rPr>
          <w:rFonts w:ascii="Arial" w:hAnsi="Arial" w:cs="Arial"/>
        </w:rPr>
        <w:t>pronájmy</w:t>
      </w:r>
      <w:r w:rsidRPr="00863DB6">
        <w:rPr>
          <w:rFonts w:ascii="Arial" w:hAnsi="Arial" w:cs="Arial"/>
          <w:spacing w:val="16"/>
        </w:rPr>
        <w:t xml:space="preserve"> </w:t>
      </w:r>
      <w:r w:rsidRPr="00863DB6">
        <w:rPr>
          <w:rFonts w:ascii="Arial" w:hAnsi="Arial" w:cs="Arial"/>
        </w:rPr>
        <w:t>nbp</w:t>
      </w:r>
      <w:r w:rsidRPr="00863DB6">
        <w:rPr>
          <w:rFonts w:ascii="Arial" w:hAnsi="Arial" w:cs="Arial"/>
          <w:spacing w:val="17"/>
        </w:rPr>
        <w:t xml:space="preserve"> </w:t>
      </w:r>
      <w:r w:rsidRPr="00863DB6">
        <w:rPr>
          <w:rFonts w:ascii="Arial" w:hAnsi="Arial" w:cs="Arial"/>
        </w:rPr>
        <w:t>je</w:t>
      </w:r>
      <w:r w:rsidRPr="00863DB6">
        <w:rPr>
          <w:rFonts w:ascii="Arial" w:hAnsi="Arial" w:cs="Arial"/>
          <w:spacing w:val="18"/>
        </w:rPr>
        <w:t xml:space="preserve"> </w:t>
      </w:r>
      <w:r w:rsidRPr="00863DB6">
        <w:rPr>
          <w:rFonts w:ascii="Arial" w:hAnsi="Arial" w:cs="Arial"/>
        </w:rPr>
        <w:t>nájemci</w:t>
      </w:r>
      <w:r w:rsidRPr="00863DB6">
        <w:rPr>
          <w:rFonts w:ascii="Arial" w:hAnsi="Arial" w:cs="Arial"/>
          <w:spacing w:val="17"/>
        </w:rPr>
        <w:t xml:space="preserve"> </w:t>
      </w:r>
      <w:r w:rsidRPr="00863DB6">
        <w:rPr>
          <w:rFonts w:ascii="Arial" w:hAnsi="Arial" w:cs="Arial"/>
        </w:rPr>
        <w:t>poskytnuta</w:t>
      </w:r>
      <w:r w:rsidRPr="00863DB6">
        <w:rPr>
          <w:rFonts w:ascii="Arial" w:hAnsi="Arial" w:cs="Arial"/>
          <w:spacing w:val="17"/>
        </w:rPr>
        <w:t xml:space="preserve"> </w:t>
      </w:r>
      <w:r w:rsidRPr="00863DB6">
        <w:rPr>
          <w:rFonts w:ascii="Arial" w:hAnsi="Arial" w:cs="Arial"/>
        </w:rPr>
        <w:t>jednorázová</w:t>
      </w:r>
      <w:r w:rsidRPr="00863DB6">
        <w:rPr>
          <w:rFonts w:ascii="Arial" w:hAnsi="Arial" w:cs="Arial"/>
          <w:spacing w:val="18"/>
        </w:rPr>
        <w:t xml:space="preserve"> </w:t>
      </w:r>
      <w:r w:rsidRPr="00863DB6">
        <w:rPr>
          <w:rFonts w:ascii="Arial" w:hAnsi="Arial" w:cs="Arial"/>
        </w:rPr>
        <w:t>sleva</w:t>
      </w:r>
      <w:r w:rsidRPr="00863DB6">
        <w:rPr>
          <w:rFonts w:ascii="Arial" w:hAnsi="Arial" w:cs="Arial"/>
          <w:spacing w:val="21"/>
        </w:rPr>
        <w:t xml:space="preserve"> </w:t>
      </w:r>
      <w:r w:rsidRPr="00863DB6">
        <w:rPr>
          <w:rFonts w:ascii="Arial" w:hAnsi="Arial" w:cs="Arial"/>
          <w:spacing w:val="-5"/>
        </w:rPr>
        <w:t>10</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sz w:val="24"/>
          <w:szCs w:val="24"/>
        </w:rPr>
        <w:t>% z</w:t>
      </w:r>
      <w:r w:rsidRPr="00863DB6">
        <w:rPr>
          <w:rFonts w:ascii="Arial" w:hAnsi="Arial" w:cs="Arial"/>
          <w:spacing w:val="-5"/>
          <w:sz w:val="24"/>
          <w:szCs w:val="24"/>
        </w:rPr>
        <w:t xml:space="preserve"> </w:t>
      </w:r>
      <w:r w:rsidRPr="00863DB6">
        <w:rPr>
          <w:rFonts w:ascii="Arial" w:hAnsi="Arial" w:cs="Arial"/>
          <w:sz w:val="24"/>
          <w:szCs w:val="24"/>
        </w:rPr>
        <w:t>ročního nájemného. Po dobu určitou 5 let není vydražené nájemné valorizováno. Nbp Husova 40 (55 m</w:t>
      </w:r>
      <w:r w:rsidRPr="00863DB6">
        <w:rPr>
          <w:rFonts w:ascii="Arial" w:hAnsi="Arial" w:cs="Arial"/>
          <w:position w:val="8"/>
          <w:sz w:val="24"/>
          <w:szCs w:val="24"/>
        </w:rPr>
        <w:t>2</w:t>
      </w:r>
      <w:r w:rsidRPr="00863DB6">
        <w:rPr>
          <w:rFonts w:ascii="Arial" w:hAnsi="Arial" w:cs="Arial"/>
          <w:sz w:val="24"/>
          <w:szCs w:val="24"/>
        </w:rPr>
        <w:t>, min. nájemné 62.810 Kč/rok) byl z</w:t>
      </w:r>
      <w:r w:rsidRPr="00863DB6">
        <w:rPr>
          <w:rFonts w:ascii="Arial" w:hAnsi="Arial" w:cs="Arial"/>
          <w:spacing w:val="-4"/>
          <w:sz w:val="24"/>
          <w:szCs w:val="24"/>
        </w:rPr>
        <w:t xml:space="preserve"> </w:t>
      </w:r>
      <w:r w:rsidRPr="00863DB6">
        <w:rPr>
          <w:rFonts w:ascii="Arial" w:hAnsi="Arial" w:cs="Arial"/>
          <w:sz w:val="24"/>
          <w:szCs w:val="24"/>
        </w:rPr>
        <w:t>VŘ stáhnut a radě města byl předložen návrh na přímý pronájem nbp spolku Sdružení Nezávislých Umělců za účelem zřízení Interaktivního ateliéru (tvorba ukrajinských umělců).</w:t>
      </w:r>
    </w:p>
    <w:p w:rsidR="00863DB6" w:rsidRPr="00863DB6" w:rsidRDefault="00863DB6" w:rsidP="00863DB6">
      <w:pPr>
        <w:pStyle w:val="Odstavecseseznamem"/>
        <w:widowControl w:val="0"/>
        <w:numPr>
          <w:ilvl w:val="0"/>
          <w:numId w:val="115"/>
        </w:numPr>
        <w:tabs>
          <w:tab w:val="left" w:pos="382"/>
        </w:tabs>
        <w:autoSpaceDE w:val="0"/>
        <w:autoSpaceDN w:val="0"/>
        <w:ind w:left="0" w:hanging="150"/>
        <w:contextualSpacing w:val="0"/>
        <w:jc w:val="both"/>
        <w:rPr>
          <w:rFonts w:ascii="Arial" w:hAnsi="Arial" w:cs="Arial"/>
        </w:rPr>
      </w:pPr>
      <w:r w:rsidRPr="00863DB6">
        <w:rPr>
          <w:rFonts w:ascii="Arial" w:hAnsi="Arial" w:cs="Arial"/>
        </w:rPr>
        <w:t>garáže</w:t>
      </w:r>
      <w:r w:rsidRPr="00863DB6">
        <w:rPr>
          <w:rFonts w:ascii="Arial" w:hAnsi="Arial" w:cs="Arial"/>
          <w:spacing w:val="-1"/>
        </w:rPr>
        <w:t xml:space="preserve"> </w:t>
      </w:r>
      <w:r w:rsidRPr="00863DB6">
        <w:rPr>
          <w:rFonts w:ascii="Arial" w:hAnsi="Arial" w:cs="Arial"/>
        </w:rPr>
        <w:t>ev.</w:t>
      </w:r>
      <w:r w:rsidRPr="00863DB6">
        <w:rPr>
          <w:rFonts w:ascii="Arial" w:hAnsi="Arial" w:cs="Arial"/>
          <w:spacing w:val="-1"/>
        </w:rPr>
        <w:t xml:space="preserve"> </w:t>
      </w:r>
      <w:r w:rsidRPr="00863DB6">
        <w:rPr>
          <w:rFonts w:ascii="Arial" w:hAnsi="Arial" w:cs="Arial"/>
        </w:rPr>
        <w:t>č.</w:t>
      </w:r>
      <w:r w:rsidRPr="00863DB6">
        <w:rPr>
          <w:rFonts w:ascii="Arial" w:hAnsi="Arial" w:cs="Arial"/>
          <w:spacing w:val="-1"/>
        </w:rPr>
        <w:t xml:space="preserve"> </w:t>
      </w:r>
      <w:r w:rsidRPr="00863DB6">
        <w:rPr>
          <w:rFonts w:ascii="Arial" w:hAnsi="Arial" w:cs="Arial"/>
        </w:rPr>
        <w:t>3269</w:t>
      </w:r>
      <w:r w:rsidRPr="00863DB6">
        <w:rPr>
          <w:rFonts w:ascii="Arial" w:hAnsi="Arial" w:cs="Arial"/>
          <w:spacing w:val="-3"/>
        </w:rPr>
        <w:t xml:space="preserve"> </w:t>
      </w:r>
      <w:r w:rsidRPr="00863DB6">
        <w:rPr>
          <w:rFonts w:ascii="Arial" w:hAnsi="Arial" w:cs="Arial"/>
        </w:rPr>
        <w:t>(při</w:t>
      </w:r>
      <w:r w:rsidRPr="00863DB6">
        <w:rPr>
          <w:rFonts w:ascii="Arial" w:hAnsi="Arial" w:cs="Arial"/>
          <w:spacing w:val="-1"/>
        </w:rPr>
        <w:t xml:space="preserve"> </w:t>
      </w:r>
      <w:r w:rsidRPr="00863DB6">
        <w:rPr>
          <w:rFonts w:ascii="Arial" w:hAnsi="Arial" w:cs="Arial"/>
        </w:rPr>
        <w:t>ul.</w:t>
      </w:r>
      <w:r w:rsidRPr="00863DB6">
        <w:rPr>
          <w:rFonts w:ascii="Arial" w:hAnsi="Arial" w:cs="Arial"/>
          <w:spacing w:val="-1"/>
        </w:rPr>
        <w:t xml:space="preserve"> </w:t>
      </w:r>
      <w:r w:rsidRPr="00863DB6">
        <w:rPr>
          <w:rFonts w:ascii="Arial" w:hAnsi="Arial" w:cs="Arial"/>
        </w:rPr>
        <w:t>Jiráskova)</w:t>
      </w:r>
      <w:r w:rsidRPr="00863DB6">
        <w:rPr>
          <w:rFonts w:ascii="Arial" w:hAnsi="Arial" w:cs="Arial"/>
          <w:spacing w:val="-1"/>
        </w:rPr>
        <w:t xml:space="preserve"> </w:t>
      </w:r>
      <w:r w:rsidRPr="00863DB6">
        <w:rPr>
          <w:rFonts w:ascii="Arial" w:hAnsi="Arial" w:cs="Arial"/>
        </w:rPr>
        <w:t>za</w:t>
      </w:r>
      <w:r w:rsidRPr="00863DB6">
        <w:rPr>
          <w:rFonts w:ascii="Arial" w:hAnsi="Arial" w:cs="Arial"/>
          <w:spacing w:val="-1"/>
        </w:rPr>
        <w:t xml:space="preserve"> </w:t>
      </w:r>
      <w:r w:rsidRPr="00863DB6">
        <w:rPr>
          <w:rFonts w:ascii="Arial" w:hAnsi="Arial" w:cs="Arial"/>
        </w:rPr>
        <w:t>min.</w:t>
      </w:r>
      <w:r w:rsidRPr="00863DB6">
        <w:rPr>
          <w:rFonts w:ascii="Arial" w:hAnsi="Arial" w:cs="Arial"/>
          <w:spacing w:val="1"/>
        </w:rPr>
        <w:t xml:space="preserve"> </w:t>
      </w:r>
      <w:r w:rsidRPr="00863DB6">
        <w:rPr>
          <w:rFonts w:ascii="Arial" w:hAnsi="Arial" w:cs="Arial"/>
        </w:rPr>
        <w:t>nájemné</w:t>
      </w:r>
      <w:r w:rsidRPr="00863DB6">
        <w:rPr>
          <w:rFonts w:ascii="Arial" w:hAnsi="Arial" w:cs="Arial"/>
          <w:spacing w:val="-1"/>
        </w:rPr>
        <w:t xml:space="preserve"> </w:t>
      </w:r>
      <w:r w:rsidRPr="00863DB6">
        <w:rPr>
          <w:rFonts w:ascii="Arial" w:hAnsi="Arial" w:cs="Arial"/>
        </w:rPr>
        <w:t>10.500</w:t>
      </w:r>
      <w:r w:rsidRPr="00863DB6">
        <w:rPr>
          <w:rFonts w:ascii="Arial" w:hAnsi="Arial" w:cs="Arial"/>
          <w:spacing w:val="1"/>
        </w:rPr>
        <w:t xml:space="preserve"> </w:t>
      </w:r>
      <w:r w:rsidRPr="00863DB6">
        <w:rPr>
          <w:rFonts w:ascii="Arial" w:hAnsi="Arial" w:cs="Arial"/>
        </w:rPr>
        <w:t>Kč/rok</w:t>
      </w:r>
      <w:r w:rsidRPr="00863DB6">
        <w:rPr>
          <w:rFonts w:ascii="Arial" w:hAnsi="Arial" w:cs="Arial"/>
          <w:spacing w:val="-1"/>
        </w:rPr>
        <w:t xml:space="preserve"> </w:t>
      </w:r>
      <w:r w:rsidRPr="00863DB6">
        <w:rPr>
          <w:rFonts w:ascii="Arial" w:hAnsi="Arial" w:cs="Arial"/>
        </w:rPr>
        <w:t xml:space="preserve">+ </w:t>
      </w:r>
      <w:r w:rsidRPr="00863DB6">
        <w:rPr>
          <w:rFonts w:ascii="Arial" w:hAnsi="Arial" w:cs="Arial"/>
          <w:spacing w:val="-4"/>
        </w:rPr>
        <w:t>DPH.</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sz w:val="24"/>
          <w:szCs w:val="24"/>
        </w:rPr>
        <w:t xml:space="preserve">Záměry byly zveřejněny na </w:t>
      </w:r>
      <w:hyperlink r:id="rId22">
        <w:r w:rsidRPr="00863DB6">
          <w:rPr>
            <w:rFonts w:ascii="Arial" w:hAnsi="Arial" w:cs="Arial"/>
            <w:sz w:val="24"/>
            <w:szCs w:val="24"/>
          </w:rPr>
          <w:t>www.jihlava.cz,</w:t>
        </w:r>
      </w:hyperlink>
      <w:r w:rsidRPr="00863DB6">
        <w:rPr>
          <w:rFonts w:ascii="Arial" w:hAnsi="Arial" w:cs="Arial"/>
          <w:sz w:val="24"/>
          <w:szCs w:val="24"/>
        </w:rPr>
        <w:t xml:space="preserve"> v</w:t>
      </w:r>
      <w:r w:rsidRPr="00863DB6">
        <w:rPr>
          <w:rFonts w:ascii="Arial" w:hAnsi="Arial" w:cs="Arial"/>
          <w:spacing w:val="-4"/>
          <w:sz w:val="24"/>
          <w:szCs w:val="24"/>
        </w:rPr>
        <w:t xml:space="preserve"> </w:t>
      </w:r>
      <w:r w:rsidRPr="00863DB6">
        <w:rPr>
          <w:rFonts w:ascii="Arial" w:hAnsi="Arial" w:cs="Arial"/>
          <w:sz w:val="24"/>
          <w:szCs w:val="24"/>
        </w:rPr>
        <w:t>tisku, na Centrální adrese České pošty a prostřednictvím odd. vnějších vztahů MmJ.</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sz w:val="24"/>
          <w:szCs w:val="24"/>
        </w:rPr>
        <w:t>Ve VŘ nebyl o pronájem nbp a garáže projeven zájem. Dle doporučení majetkové komise (MK) byl zveřejněn trvalý záměr na pronájem nbp Znojemská 7. Nbp Komenského 30 byl zařazen do dalšího VŘ (16. 8. 2023).</w:t>
      </w: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7.</w:t>
      </w:r>
      <w:r w:rsidRPr="00863DB6">
        <w:rPr>
          <w:rFonts w:ascii="Arial" w:hAnsi="Arial" w:cs="Arial"/>
          <w:spacing w:val="2"/>
          <w:sz w:val="24"/>
          <w:szCs w:val="24"/>
        </w:rPr>
        <w:t xml:space="preserve"> </w:t>
      </w:r>
      <w:r w:rsidRPr="00863DB6">
        <w:rPr>
          <w:rFonts w:ascii="Arial" w:hAnsi="Arial" w:cs="Arial"/>
          <w:sz w:val="24"/>
          <w:szCs w:val="24"/>
        </w:rPr>
        <w:t>6.</w:t>
      </w:r>
      <w:r w:rsidRPr="00863DB6">
        <w:rPr>
          <w:rFonts w:ascii="Arial" w:hAnsi="Arial" w:cs="Arial"/>
          <w:spacing w:val="-2"/>
          <w:sz w:val="24"/>
          <w:szCs w:val="24"/>
        </w:rPr>
        <w:t xml:space="preserve"> </w:t>
      </w:r>
      <w:r w:rsidRPr="00863DB6">
        <w:rPr>
          <w:rFonts w:ascii="Arial" w:hAnsi="Arial" w:cs="Arial"/>
          <w:spacing w:val="-4"/>
          <w:sz w:val="24"/>
          <w:szCs w:val="24"/>
        </w:rPr>
        <w:t>2023</w:t>
      </w:r>
    </w:p>
    <w:p w:rsidR="00863DB6" w:rsidRPr="00863DB6" w:rsidRDefault="00863DB6" w:rsidP="00863DB6">
      <w:pPr>
        <w:pStyle w:val="Odstavecseseznamem"/>
        <w:widowControl w:val="0"/>
        <w:numPr>
          <w:ilvl w:val="0"/>
          <w:numId w:val="115"/>
        </w:numPr>
        <w:tabs>
          <w:tab w:val="left" w:pos="428"/>
        </w:tabs>
        <w:autoSpaceDE w:val="0"/>
        <w:autoSpaceDN w:val="0"/>
        <w:ind w:left="0" w:hanging="196"/>
        <w:contextualSpacing w:val="0"/>
        <w:jc w:val="both"/>
        <w:rPr>
          <w:rFonts w:ascii="Arial" w:hAnsi="Arial" w:cs="Arial"/>
        </w:rPr>
      </w:pPr>
      <w:r w:rsidRPr="00863DB6">
        <w:rPr>
          <w:rFonts w:ascii="Arial" w:hAnsi="Arial" w:cs="Arial"/>
        </w:rPr>
        <w:t>nbp</w:t>
      </w:r>
      <w:r w:rsidRPr="00863DB6">
        <w:rPr>
          <w:rFonts w:ascii="Arial" w:hAnsi="Arial" w:cs="Arial"/>
          <w:spacing w:val="43"/>
        </w:rPr>
        <w:t xml:space="preserve"> </w:t>
      </w:r>
      <w:r w:rsidRPr="00863DB6">
        <w:rPr>
          <w:rFonts w:ascii="Arial" w:hAnsi="Arial" w:cs="Arial"/>
        </w:rPr>
        <w:t>Radniční</w:t>
      </w:r>
      <w:r w:rsidRPr="00863DB6">
        <w:rPr>
          <w:rFonts w:ascii="Arial" w:hAnsi="Arial" w:cs="Arial"/>
          <w:spacing w:val="41"/>
        </w:rPr>
        <w:t xml:space="preserve"> </w:t>
      </w:r>
      <w:r w:rsidRPr="00863DB6">
        <w:rPr>
          <w:rFonts w:ascii="Arial" w:hAnsi="Arial" w:cs="Arial"/>
        </w:rPr>
        <w:t>restaurace,</w:t>
      </w:r>
      <w:r w:rsidRPr="00863DB6">
        <w:rPr>
          <w:rFonts w:ascii="Arial" w:hAnsi="Arial" w:cs="Arial"/>
          <w:spacing w:val="46"/>
        </w:rPr>
        <w:t xml:space="preserve"> </w:t>
      </w:r>
      <w:r w:rsidRPr="00863DB6">
        <w:rPr>
          <w:rFonts w:ascii="Arial" w:hAnsi="Arial" w:cs="Arial"/>
        </w:rPr>
        <w:t>Masarykovo</w:t>
      </w:r>
      <w:r w:rsidRPr="00863DB6">
        <w:rPr>
          <w:rFonts w:ascii="Arial" w:hAnsi="Arial" w:cs="Arial"/>
          <w:spacing w:val="45"/>
        </w:rPr>
        <w:t xml:space="preserve"> </w:t>
      </w:r>
      <w:r w:rsidRPr="00863DB6">
        <w:rPr>
          <w:rFonts w:ascii="Arial" w:hAnsi="Arial" w:cs="Arial"/>
        </w:rPr>
        <w:t>nám.</w:t>
      </w:r>
      <w:r w:rsidRPr="00863DB6">
        <w:rPr>
          <w:rFonts w:ascii="Arial" w:hAnsi="Arial" w:cs="Arial"/>
          <w:spacing w:val="42"/>
        </w:rPr>
        <w:t xml:space="preserve"> </w:t>
      </w:r>
      <w:r w:rsidRPr="00863DB6">
        <w:rPr>
          <w:rFonts w:ascii="Arial" w:hAnsi="Arial" w:cs="Arial"/>
        </w:rPr>
        <w:t>66,</w:t>
      </w:r>
      <w:r w:rsidRPr="00863DB6">
        <w:rPr>
          <w:rFonts w:ascii="Arial" w:hAnsi="Arial" w:cs="Arial"/>
          <w:spacing w:val="41"/>
        </w:rPr>
        <w:t xml:space="preserve"> </w:t>
      </w:r>
      <w:r w:rsidRPr="00863DB6">
        <w:rPr>
          <w:rFonts w:ascii="Arial" w:hAnsi="Arial" w:cs="Arial"/>
        </w:rPr>
        <w:t>67,</w:t>
      </w:r>
      <w:r w:rsidRPr="00863DB6">
        <w:rPr>
          <w:rFonts w:ascii="Arial" w:hAnsi="Arial" w:cs="Arial"/>
          <w:spacing w:val="43"/>
        </w:rPr>
        <w:t xml:space="preserve"> </w:t>
      </w:r>
      <w:r w:rsidRPr="00863DB6">
        <w:rPr>
          <w:rFonts w:ascii="Arial" w:hAnsi="Arial" w:cs="Arial"/>
        </w:rPr>
        <w:t>1.</w:t>
      </w:r>
      <w:r w:rsidRPr="00863DB6">
        <w:rPr>
          <w:rFonts w:ascii="Arial" w:hAnsi="Arial" w:cs="Arial"/>
          <w:spacing w:val="45"/>
        </w:rPr>
        <w:t xml:space="preserve"> </w:t>
      </w:r>
      <w:r w:rsidRPr="00863DB6">
        <w:rPr>
          <w:rFonts w:ascii="Arial" w:hAnsi="Arial" w:cs="Arial"/>
        </w:rPr>
        <w:t>NP,</w:t>
      </w:r>
      <w:r w:rsidRPr="00863DB6">
        <w:rPr>
          <w:rFonts w:ascii="Arial" w:hAnsi="Arial" w:cs="Arial"/>
          <w:spacing w:val="42"/>
        </w:rPr>
        <w:t xml:space="preserve"> </w:t>
      </w:r>
      <w:r w:rsidRPr="00863DB6">
        <w:rPr>
          <w:rFonts w:ascii="Arial" w:hAnsi="Arial" w:cs="Arial"/>
        </w:rPr>
        <w:t>1.</w:t>
      </w:r>
      <w:r w:rsidRPr="00863DB6">
        <w:rPr>
          <w:rFonts w:ascii="Arial" w:hAnsi="Arial" w:cs="Arial"/>
          <w:spacing w:val="41"/>
        </w:rPr>
        <w:t xml:space="preserve"> </w:t>
      </w:r>
      <w:r w:rsidRPr="00863DB6">
        <w:rPr>
          <w:rFonts w:ascii="Arial" w:hAnsi="Arial" w:cs="Arial"/>
        </w:rPr>
        <w:t>PP</w:t>
      </w:r>
      <w:r w:rsidRPr="00863DB6">
        <w:rPr>
          <w:rFonts w:ascii="Arial" w:hAnsi="Arial" w:cs="Arial"/>
          <w:spacing w:val="45"/>
        </w:rPr>
        <w:t xml:space="preserve"> </w:t>
      </w:r>
      <w:r w:rsidRPr="00863DB6">
        <w:rPr>
          <w:rFonts w:ascii="Arial" w:hAnsi="Arial" w:cs="Arial"/>
        </w:rPr>
        <w:t>(1.083,75</w:t>
      </w:r>
      <w:r w:rsidRPr="00863DB6">
        <w:rPr>
          <w:rFonts w:ascii="Arial" w:hAnsi="Arial" w:cs="Arial"/>
          <w:spacing w:val="41"/>
        </w:rPr>
        <w:t xml:space="preserve"> </w:t>
      </w:r>
      <w:r w:rsidRPr="00863DB6">
        <w:rPr>
          <w:rFonts w:ascii="Arial" w:hAnsi="Arial" w:cs="Arial"/>
        </w:rPr>
        <w:t>m</w:t>
      </w:r>
      <w:r w:rsidRPr="00863DB6">
        <w:rPr>
          <w:rFonts w:ascii="Arial" w:hAnsi="Arial" w:cs="Arial"/>
          <w:position w:val="8"/>
        </w:rPr>
        <w:t>2</w:t>
      </w:r>
      <w:r w:rsidRPr="00863DB6">
        <w:rPr>
          <w:rFonts w:ascii="Arial" w:hAnsi="Arial" w:cs="Arial"/>
        </w:rPr>
        <w:t>,</w:t>
      </w:r>
      <w:r w:rsidRPr="00863DB6">
        <w:rPr>
          <w:rFonts w:ascii="Arial" w:hAnsi="Arial" w:cs="Arial"/>
          <w:spacing w:val="42"/>
        </w:rPr>
        <w:t xml:space="preserve"> </w:t>
      </w:r>
      <w:r w:rsidRPr="00863DB6">
        <w:rPr>
          <w:rFonts w:ascii="Arial" w:hAnsi="Arial" w:cs="Arial"/>
          <w:spacing w:val="-4"/>
        </w:rPr>
        <w:t>min.</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sz w:val="24"/>
          <w:szCs w:val="24"/>
        </w:rPr>
        <w:t>nájemné</w:t>
      </w:r>
      <w:r w:rsidRPr="00863DB6">
        <w:rPr>
          <w:rFonts w:ascii="Arial" w:hAnsi="Arial" w:cs="Arial"/>
          <w:spacing w:val="-2"/>
          <w:sz w:val="24"/>
          <w:szCs w:val="24"/>
        </w:rPr>
        <w:t xml:space="preserve"> </w:t>
      </w:r>
      <w:r w:rsidRPr="00863DB6">
        <w:rPr>
          <w:rFonts w:ascii="Arial" w:hAnsi="Arial" w:cs="Arial"/>
          <w:sz w:val="24"/>
          <w:szCs w:val="24"/>
        </w:rPr>
        <w:t>898.429</w:t>
      </w:r>
      <w:r w:rsidRPr="00863DB6">
        <w:rPr>
          <w:rFonts w:ascii="Arial" w:hAnsi="Arial" w:cs="Arial"/>
          <w:spacing w:val="-2"/>
          <w:sz w:val="24"/>
          <w:szCs w:val="24"/>
        </w:rPr>
        <w:t xml:space="preserve"> Kč/rok).</w:t>
      </w:r>
    </w:p>
    <w:p w:rsidR="00863DB6" w:rsidRPr="00863DB6" w:rsidRDefault="00863DB6" w:rsidP="00863DB6">
      <w:pPr>
        <w:pStyle w:val="Odstavecseseznamem"/>
        <w:widowControl w:val="0"/>
        <w:numPr>
          <w:ilvl w:val="0"/>
          <w:numId w:val="115"/>
        </w:numPr>
        <w:tabs>
          <w:tab w:val="left" w:pos="382"/>
        </w:tabs>
        <w:autoSpaceDE w:val="0"/>
        <w:autoSpaceDN w:val="0"/>
        <w:ind w:left="0" w:firstLine="0"/>
        <w:contextualSpacing w:val="0"/>
        <w:rPr>
          <w:rFonts w:ascii="Arial" w:hAnsi="Arial" w:cs="Arial"/>
        </w:rPr>
      </w:pPr>
      <w:r w:rsidRPr="00863DB6">
        <w:rPr>
          <w:rFonts w:ascii="Arial" w:hAnsi="Arial" w:cs="Arial"/>
        </w:rPr>
        <w:t>garáže ev. č. 778 (Pod ústředním hřbitovem) za min. nájemné 12.086 Kč/rok + DPH. Záměry</w:t>
      </w:r>
      <w:r w:rsidRPr="00863DB6">
        <w:rPr>
          <w:rFonts w:ascii="Arial" w:hAnsi="Arial" w:cs="Arial"/>
          <w:spacing w:val="38"/>
        </w:rPr>
        <w:t xml:space="preserve"> </w:t>
      </w:r>
      <w:r w:rsidRPr="00863DB6">
        <w:rPr>
          <w:rFonts w:ascii="Arial" w:hAnsi="Arial" w:cs="Arial"/>
        </w:rPr>
        <w:t>byly</w:t>
      </w:r>
      <w:r w:rsidRPr="00863DB6">
        <w:rPr>
          <w:rFonts w:ascii="Arial" w:hAnsi="Arial" w:cs="Arial"/>
          <w:spacing w:val="40"/>
        </w:rPr>
        <w:t xml:space="preserve"> </w:t>
      </w:r>
      <w:r w:rsidRPr="00863DB6">
        <w:rPr>
          <w:rFonts w:ascii="Arial" w:hAnsi="Arial" w:cs="Arial"/>
        </w:rPr>
        <w:t>zveřejněny</w:t>
      </w:r>
      <w:r w:rsidRPr="00863DB6">
        <w:rPr>
          <w:rFonts w:ascii="Arial" w:hAnsi="Arial" w:cs="Arial"/>
          <w:spacing w:val="40"/>
        </w:rPr>
        <w:t xml:space="preserve"> </w:t>
      </w:r>
      <w:r w:rsidRPr="00863DB6">
        <w:rPr>
          <w:rFonts w:ascii="Arial" w:hAnsi="Arial" w:cs="Arial"/>
        </w:rPr>
        <w:t>na</w:t>
      </w:r>
      <w:r w:rsidRPr="00863DB6">
        <w:rPr>
          <w:rFonts w:ascii="Arial" w:hAnsi="Arial" w:cs="Arial"/>
          <w:spacing w:val="40"/>
        </w:rPr>
        <w:t xml:space="preserve"> </w:t>
      </w:r>
      <w:hyperlink r:id="rId23">
        <w:r w:rsidRPr="00863DB6">
          <w:rPr>
            <w:rFonts w:ascii="Arial" w:hAnsi="Arial" w:cs="Arial"/>
          </w:rPr>
          <w:t>www.jihlava.cz,</w:t>
        </w:r>
      </w:hyperlink>
      <w:r w:rsidRPr="00863DB6">
        <w:rPr>
          <w:rFonts w:ascii="Arial" w:hAnsi="Arial" w:cs="Arial"/>
          <w:spacing w:val="40"/>
        </w:rPr>
        <w:t xml:space="preserve"> </w:t>
      </w:r>
      <w:r w:rsidRPr="00863DB6">
        <w:rPr>
          <w:rFonts w:ascii="Arial" w:hAnsi="Arial" w:cs="Arial"/>
        </w:rPr>
        <w:t>v</w:t>
      </w:r>
      <w:r w:rsidRPr="00863DB6">
        <w:rPr>
          <w:rFonts w:ascii="Arial" w:hAnsi="Arial" w:cs="Arial"/>
          <w:spacing w:val="-4"/>
        </w:rPr>
        <w:t xml:space="preserve"> </w:t>
      </w:r>
      <w:r w:rsidRPr="00863DB6">
        <w:rPr>
          <w:rFonts w:ascii="Arial" w:hAnsi="Arial" w:cs="Arial"/>
        </w:rPr>
        <w:t>tisku,</w:t>
      </w:r>
      <w:r w:rsidRPr="00863DB6">
        <w:rPr>
          <w:rFonts w:ascii="Arial" w:hAnsi="Arial" w:cs="Arial"/>
          <w:spacing w:val="40"/>
        </w:rPr>
        <w:t xml:space="preserve"> </w:t>
      </w:r>
      <w:r w:rsidRPr="00863DB6">
        <w:rPr>
          <w:rFonts w:ascii="Arial" w:hAnsi="Arial" w:cs="Arial"/>
        </w:rPr>
        <w:t>na</w:t>
      </w:r>
      <w:r w:rsidRPr="00863DB6">
        <w:rPr>
          <w:rFonts w:ascii="Arial" w:hAnsi="Arial" w:cs="Arial"/>
          <w:spacing w:val="40"/>
        </w:rPr>
        <w:t xml:space="preserve"> </w:t>
      </w:r>
      <w:r w:rsidRPr="00863DB6">
        <w:rPr>
          <w:rFonts w:ascii="Arial" w:hAnsi="Arial" w:cs="Arial"/>
        </w:rPr>
        <w:t>Centrální</w:t>
      </w:r>
      <w:r w:rsidRPr="00863DB6">
        <w:rPr>
          <w:rFonts w:ascii="Arial" w:hAnsi="Arial" w:cs="Arial"/>
          <w:spacing w:val="39"/>
        </w:rPr>
        <w:t xml:space="preserve"> </w:t>
      </w:r>
      <w:r w:rsidRPr="00863DB6">
        <w:rPr>
          <w:rFonts w:ascii="Arial" w:hAnsi="Arial" w:cs="Arial"/>
        </w:rPr>
        <w:t>adrese</w:t>
      </w:r>
      <w:r w:rsidRPr="00863DB6">
        <w:rPr>
          <w:rFonts w:ascii="Arial" w:hAnsi="Arial" w:cs="Arial"/>
          <w:spacing w:val="40"/>
        </w:rPr>
        <w:t xml:space="preserve"> </w:t>
      </w:r>
      <w:r w:rsidRPr="00863DB6">
        <w:rPr>
          <w:rFonts w:ascii="Arial" w:hAnsi="Arial" w:cs="Arial"/>
        </w:rPr>
        <w:t>České</w:t>
      </w:r>
      <w:r w:rsidRPr="00863DB6">
        <w:rPr>
          <w:rFonts w:ascii="Arial" w:hAnsi="Arial" w:cs="Arial"/>
          <w:spacing w:val="40"/>
        </w:rPr>
        <w:t xml:space="preserve"> </w:t>
      </w:r>
      <w:r w:rsidRPr="00863DB6">
        <w:rPr>
          <w:rFonts w:ascii="Arial" w:hAnsi="Arial" w:cs="Arial"/>
        </w:rPr>
        <w:t>pošty</w:t>
      </w:r>
      <w:r w:rsidRPr="00863DB6">
        <w:rPr>
          <w:rFonts w:ascii="Arial" w:hAnsi="Arial" w:cs="Arial"/>
          <w:spacing w:val="38"/>
        </w:rPr>
        <w:t xml:space="preserve"> </w:t>
      </w:r>
      <w:r w:rsidRPr="00863DB6">
        <w:rPr>
          <w:rFonts w:ascii="Arial" w:hAnsi="Arial" w:cs="Arial"/>
        </w:rPr>
        <w:t>a prostřednictvím odd. vnějších vztahů MmJ.</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sz w:val="24"/>
          <w:szCs w:val="24"/>
        </w:rPr>
        <w:t>Ve VŘ byl projeven zájem pouze o pronájem garáže. Vítěz VŘ</w:t>
      </w:r>
      <w:r w:rsidRPr="00863DB6">
        <w:rPr>
          <w:rFonts w:ascii="Arial" w:hAnsi="Arial" w:cs="Arial"/>
          <w:spacing w:val="40"/>
          <w:sz w:val="24"/>
          <w:szCs w:val="24"/>
        </w:rPr>
        <w:t xml:space="preserve"> </w:t>
      </w:r>
      <w:r w:rsidRPr="00863DB6">
        <w:rPr>
          <w:rFonts w:ascii="Arial" w:hAnsi="Arial" w:cs="Arial"/>
          <w:sz w:val="24"/>
          <w:szCs w:val="24"/>
        </w:rPr>
        <w:t>nabídl nájemné 17.000 Kč/rok + DPH. Nbp Radniční restaurace byl zařazen do dalšího VŘ (16. 8.). Do tohoto VŘ byl zařazen i nbp v</w:t>
      </w:r>
      <w:r w:rsidRPr="00863DB6">
        <w:rPr>
          <w:rFonts w:ascii="Arial" w:hAnsi="Arial" w:cs="Arial"/>
          <w:spacing w:val="-4"/>
          <w:sz w:val="24"/>
          <w:szCs w:val="24"/>
        </w:rPr>
        <w:t xml:space="preserve"> </w:t>
      </w:r>
      <w:r w:rsidRPr="00863DB6">
        <w:rPr>
          <w:rFonts w:ascii="Arial" w:hAnsi="Arial" w:cs="Arial"/>
          <w:sz w:val="24"/>
          <w:szCs w:val="24"/>
        </w:rPr>
        <w:t>1. NP Matky Boží 20 (býv. cukrárna Lapek, 209 m</w:t>
      </w:r>
      <w:r w:rsidRPr="00863DB6">
        <w:rPr>
          <w:rFonts w:ascii="Arial" w:hAnsi="Arial" w:cs="Arial"/>
          <w:position w:val="8"/>
          <w:sz w:val="24"/>
          <w:szCs w:val="24"/>
        </w:rPr>
        <w:t>2</w:t>
      </w:r>
      <w:r w:rsidRPr="00863DB6">
        <w:rPr>
          <w:rFonts w:ascii="Arial" w:hAnsi="Arial" w:cs="Arial"/>
          <w:sz w:val="24"/>
          <w:szCs w:val="24"/>
        </w:rPr>
        <w:t>, min. nájemné 396.515 Kč/rok), od jehož přímého pronájmu, resp. výpůjčky nakonec ustoupila Eva Decroix (zřízení zázemí Francouzské aliance v</w:t>
      </w:r>
      <w:r w:rsidRPr="00863DB6">
        <w:rPr>
          <w:rFonts w:ascii="Arial" w:hAnsi="Arial" w:cs="Arial"/>
          <w:spacing w:val="-5"/>
          <w:sz w:val="24"/>
          <w:szCs w:val="24"/>
        </w:rPr>
        <w:t xml:space="preserve"> </w:t>
      </w:r>
      <w:r w:rsidRPr="00863DB6">
        <w:rPr>
          <w:rFonts w:ascii="Arial" w:hAnsi="Arial" w:cs="Arial"/>
          <w:sz w:val="24"/>
          <w:szCs w:val="24"/>
        </w:rPr>
        <w:t>Jihlavě). Zároveň byl do VŘ zařazen na prodej byt 1+1, 54,40 m</w:t>
      </w:r>
      <w:r w:rsidRPr="00863DB6">
        <w:rPr>
          <w:rFonts w:ascii="Arial" w:hAnsi="Arial" w:cs="Arial"/>
          <w:position w:val="8"/>
          <w:sz w:val="24"/>
          <w:szCs w:val="24"/>
        </w:rPr>
        <w:t>2</w:t>
      </w:r>
      <w:r w:rsidRPr="00863DB6">
        <w:rPr>
          <w:rFonts w:ascii="Arial" w:hAnsi="Arial" w:cs="Arial"/>
          <w:spacing w:val="30"/>
          <w:position w:val="8"/>
          <w:sz w:val="24"/>
          <w:szCs w:val="24"/>
        </w:rPr>
        <w:t xml:space="preserve"> </w:t>
      </w:r>
      <w:r w:rsidRPr="00863DB6">
        <w:rPr>
          <w:rFonts w:ascii="Arial" w:hAnsi="Arial" w:cs="Arial"/>
          <w:sz w:val="24"/>
          <w:szCs w:val="24"/>
        </w:rPr>
        <w:t>v 1. NP Brněnská 30 za min. kupní cenu 1.552.750 Kč.</w:t>
      </w:r>
    </w:p>
    <w:p w:rsidR="004A7DE2" w:rsidRDefault="004A7DE2" w:rsidP="00863DB6">
      <w:pPr>
        <w:pStyle w:val="Nadpis2"/>
        <w:spacing w:before="0"/>
        <w:rPr>
          <w:rFonts w:ascii="Arial" w:hAnsi="Arial" w:cs="Arial"/>
          <w:sz w:val="24"/>
          <w:szCs w:val="24"/>
        </w:rPr>
      </w:pP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VŘ</w:t>
      </w:r>
      <w:r w:rsidRPr="00863DB6">
        <w:rPr>
          <w:rFonts w:ascii="Arial" w:hAnsi="Arial" w:cs="Arial"/>
          <w:spacing w:val="-2"/>
          <w:sz w:val="24"/>
          <w:szCs w:val="24"/>
        </w:rPr>
        <w:t xml:space="preserve"> </w:t>
      </w:r>
      <w:r w:rsidRPr="00863DB6">
        <w:rPr>
          <w:rFonts w:ascii="Arial" w:hAnsi="Arial" w:cs="Arial"/>
          <w:sz w:val="24"/>
          <w:szCs w:val="24"/>
        </w:rPr>
        <w:t>na pronájem bytů se</w:t>
      </w:r>
      <w:r w:rsidRPr="00863DB6">
        <w:rPr>
          <w:rFonts w:ascii="Arial" w:hAnsi="Arial" w:cs="Arial"/>
          <w:spacing w:val="-2"/>
          <w:sz w:val="24"/>
          <w:szCs w:val="24"/>
        </w:rPr>
        <w:t xml:space="preserve"> </w:t>
      </w:r>
      <w:r w:rsidRPr="00863DB6">
        <w:rPr>
          <w:rFonts w:ascii="Arial" w:hAnsi="Arial" w:cs="Arial"/>
          <w:sz w:val="24"/>
          <w:szCs w:val="24"/>
        </w:rPr>
        <w:t>smluvním</w:t>
      </w:r>
      <w:r w:rsidRPr="00863DB6">
        <w:rPr>
          <w:rFonts w:ascii="Arial" w:hAnsi="Arial" w:cs="Arial"/>
          <w:spacing w:val="-1"/>
          <w:sz w:val="24"/>
          <w:szCs w:val="24"/>
        </w:rPr>
        <w:t xml:space="preserve"> </w:t>
      </w:r>
      <w:r w:rsidRPr="00863DB6">
        <w:rPr>
          <w:rFonts w:ascii="Arial" w:hAnsi="Arial" w:cs="Arial"/>
          <w:spacing w:val="-2"/>
          <w:sz w:val="24"/>
          <w:szCs w:val="24"/>
        </w:rPr>
        <w:t>nájemným</w:t>
      </w:r>
    </w:p>
    <w:p w:rsidR="00863DB6" w:rsidRPr="00863DB6" w:rsidRDefault="00863DB6" w:rsidP="00863DB6">
      <w:pPr>
        <w:spacing w:after="0" w:line="240" w:lineRule="auto"/>
        <w:jc w:val="both"/>
        <w:rPr>
          <w:rFonts w:ascii="Arial" w:hAnsi="Arial" w:cs="Arial"/>
          <w:b/>
          <w:sz w:val="24"/>
          <w:szCs w:val="24"/>
        </w:rPr>
      </w:pPr>
      <w:r w:rsidRPr="00863DB6">
        <w:rPr>
          <w:rFonts w:ascii="Arial" w:hAnsi="Arial" w:cs="Arial"/>
          <w:b/>
          <w:sz w:val="24"/>
          <w:szCs w:val="24"/>
        </w:rPr>
        <w:t>21.</w:t>
      </w:r>
      <w:r w:rsidRPr="00863DB6">
        <w:rPr>
          <w:rFonts w:ascii="Arial" w:hAnsi="Arial" w:cs="Arial"/>
          <w:b/>
          <w:spacing w:val="-1"/>
          <w:sz w:val="24"/>
          <w:szCs w:val="24"/>
        </w:rPr>
        <w:t xml:space="preserve"> </w:t>
      </w:r>
      <w:r w:rsidRPr="00863DB6">
        <w:rPr>
          <w:rFonts w:ascii="Arial" w:hAnsi="Arial" w:cs="Arial"/>
          <w:b/>
          <w:sz w:val="24"/>
          <w:szCs w:val="24"/>
        </w:rPr>
        <w:t xml:space="preserve">6. </w:t>
      </w:r>
      <w:r w:rsidRPr="00863DB6">
        <w:rPr>
          <w:rFonts w:ascii="Arial" w:hAnsi="Arial" w:cs="Arial"/>
          <w:b/>
          <w:spacing w:val="-4"/>
          <w:sz w:val="24"/>
          <w:szCs w:val="24"/>
        </w:rPr>
        <w:t>2023</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sz w:val="24"/>
          <w:szCs w:val="24"/>
        </w:rPr>
        <w:t>Do</w:t>
      </w:r>
      <w:r w:rsidRPr="00863DB6">
        <w:rPr>
          <w:rFonts w:ascii="Arial" w:hAnsi="Arial" w:cs="Arial"/>
          <w:spacing w:val="55"/>
          <w:sz w:val="24"/>
          <w:szCs w:val="24"/>
        </w:rPr>
        <w:t xml:space="preserve"> </w:t>
      </w:r>
      <w:r w:rsidRPr="00863DB6">
        <w:rPr>
          <w:rFonts w:ascii="Arial" w:hAnsi="Arial" w:cs="Arial"/>
          <w:sz w:val="24"/>
          <w:szCs w:val="24"/>
        </w:rPr>
        <w:t>VŘ</w:t>
      </w:r>
      <w:r w:rsidRPr="00863DB6">
        <w:rPr>
          <w:rFonts w:ascii="Arial" w:hAnsi="Arial" w:cs="Arial"/>
          <w:spacing w:val="56"/>
          <w:sz w:val="24"/>
          <w:szCs w:val="24"/>
        </w:rPr>
        <w:t xml:space="preserve"> </w:t>
      </w:r>
      <w:r w:rsidRPr="00863DB6">
        <w:rPr>
          <w:rFonts w:ascii="Arial" w:hAnsi="Arial" w:cs="Arial"/>
          <w:sz w:val="24"/>
          <w:szCs w:val="24"/>
        </w:rPr>
        <w:t>byly</w:t>
      </w:r>
      <w:r w:rsidRPr="00863DB6">
        <w:rPr>
          <w:rFonts w:ascii="Arial" w:hAnsi="Arial" w:cs="Arial"/>
          <w:spacing w:val="54"/>
          <w:sz w:val="24"/>
          <w:szCs w:val="24"/>
        </w:rPr>
        <w:t xml:space="preserve"> </w:t>
      </w:r>
      <w:r w:rsidRPr="00863DB6">
        <w:rPr>
          <w:rFonts w:ascii="Arial" w:hAnsi="Arial" w:cs="Arial"/>
          <w:sz w:val="24"/>
          <w:szCs w:val="24"/>
        </w:rPr>
        <w:t>zařazeny</w:t>
      </w:r>
      <w:r w:rsidRPr="00863DB6">
        <w:rPr>
          <w:rFonts w:ascii="Arial" w:hAnsi="Arial" w:cs="Arial"/>
          <w:spacing w:val="58"/>
          <w:sz w:val="24"/>
          <w:szCs w:val="24"/>
        </w:rPr>
        <w:t xml:space="preserve"> </w:t>
      </w:r>
      <w:r w:rsidRPr="00863DB6">
        <w:rPr>
          <w:rFonts w:ascii="Arial" w:hAnsi="Arial" w:cs="Arial"/>
          <w:sz w:val="24"/>
          <w:szCs w:val="24"/>
        </w:rPr>
        <w:t>byty:</w:t>
      </w:r>
      <w:r w:rsidRPr="00863DB6">
        <w:rPr>
          <w:rFonts w:ascii="Arial" w:hAnsi="Arial" w:cs="Arial"/>
          <w:spacing w:val="56"/>
          <w:sz w:val="24"/>
          <w:szCs w:val="24"/>
        </w:rPr>
        <w:t xml:space="preserve"> </w:t>
      </w:r>
      <w:r w:rsidRPr="00863DB6">
        <w:rPr>
          <w:rFonts w:ascii="Arial" w:hAnsi="Arial" w:cs="Arial"/>
          <w:sz w:val="24"/>
          <w:szCs w:val="24"/>
        </w:rPr>
        <w:t>1+1,</w:t>
      </w:r>
      <w:r w:rsidRPr="00863DB6">
        <w:rPr>
          <w:rFonts w:ascii="Arial" w:hAnsi="Arial" w:cs="Arial"/>
          <w:spacing w:val="56"/>
          <w:sz w:val="24"/>
          <w:szCs w:val="24"/>
        </w:rPr>
        <w:t xml:space="preserve"> </w:t>
      </w:r>
      <w:r w:rsidRPr="00863DB6">
        <w:rPr>
          <w:rFonts w:ascii="Arial" w:hAnsi="Arial" w:cs="Arial"/>
          <w:sz w:val="24"/>
          <w:szCs w:val="24"/>
        </w:rPr>
        <w:t>46,43</w:t>
      </w:r>
      <w:r w:rsidRPr="00863DB6">
        <w:rPr>
          <w:rFonts w:ascii="Arial" w:hAnsi="Arial" w:cs="Arial"/>
          <w:spacing w:val="54"/>
          <w:sz w:val="24"/>
          <w:szCs w:val="24"/>
        </w:rPr>
        <w:t xml:space="preserve"> </w:t>
      </w:r>
      <w:r w:rsidRPr="00863DB6">
        <w:rPr>
          <w:rFonts w:ascii="Arial" w:hAnsi="Arial" w:cs="Arial"/>
          <w:sz w:val="24"/>
          <w:szCs w:val="24"/>
        </w:rPr>
        <w:t>m</w:t>
      </w:r>
      <w:r w:rsidRPr="00863DB6">
        <w:rPr>
          <w:rFonts w:ascii="Arial" w:hAnsi="Arial" w:cs="Arial"/>
          <w:position w:val="8"/>
          <w:sz w:val="24"/>
          <w:szCs w:val="24"/>
        </w:rPr>
        <w:t>2</w:t>
      </w:r>
      <w:r w:rsidRPr="00863DB6">
        <w:rPr>
          <w:rFonts w:ascii="Arial" w:hAnsi="Arial" w:cs="Arial"/>
          <w:sz w:val="24"/>
          <w:szCs w:val="24"/>
        </w:rPr>
        <w:t>,</w:t>
      </w:r>
      <w:r w:rsidRPr="00863DB6">
        <w:rPr>
          <w:rFonts w:ascii="Arial" w:hAnsi="Arial" w:cs="Arial"/>
          <w:spacing w:val="54"/>
          <w:sz w:val="24"/>
          <w:szCs w:val="24"/>
        </w:rPr>
        <w:t xml:space="preserve"> </w:t>
      </w:r>
      <w:r w:rsidRPr="00863DB6">
        <w:rPr>
          <w:rFonts w:ascii="Arial" w:hAnsi="Arial" w:cs="Arial"/>
          <w:sz w:val="24"/>
          <w:szCs w:val="24"/>
        </w:rPr>
        <w:t>1.</w:t>
      </w:r>
      <w:r w:rsidRPr="00863DB6">
        <w:rPr>
          <w:rFonts w:ascii="Arial" w:hAnsi="Arial" w:cs="Arial"/>
          <w:spacing w:val="58"/>
          <w:sz w:val="24"/>
          <w:szCs w:val="24"/>
        </w:rPr>
        <w:t xml:space="preserve"> </w:t>
      </w:r>
      <w:r w:rsidRPr="00863DB6">
        <w:rPr>
          <w:rFonts w:ascii="Arial" w:hAnsi="Arial" w:cs="Arial"/>
          <w:sz w:val="24"/>
          <w:szCs w:val="24"/>
        </w:rPr>
        <w:t>NP</w:t>
      </w:r>
      <w:r w:rsidRPr="00863DB6">
        <w:rPr>
          <w:rFonts w:ascii="Arial" w:hAnsi="Arial" w:cs="Arial"/>
          <w:spacing w:val="54"/>
          <w:sz w:val="24"/>
          <w:szCs w:val="24"/>
        </w:rPr>
        <w:t xml:space="preserve"> </w:t>
      </w:r>
      <w:r w:rsidRPr="00863DB6">
        <w:rPr>
          <w:rFonts w:ascii="Arial" w:hAnsi="Arial" w:cs="Arial"/>
          <w:sz w:val="24"/>
          <w:szCs w:val="24"/>
        </w:rPr>
        <w:t>Malátova</w:t>
      </w:r>
      <w:r w:rsidRPr="00863DB6">
        <w:rPr>
          <w:rFonts w:ascii="Arial" w:hAnsi="Arial" w:cs="Arial"/>
          <w:spacing w:val="58"/>
          <w:sz w:val="24"/>
          <w:szCs w:val="24"/>
        </w:rPr>
        <w:t xml:space="preserve"> </w:t>
      </w:r>
      <w:r w:rsidRPr="00863DB6">
        <w:rPr>
          <w:rFonts w:ascii="Arial" w:hAnsi="Arial" w:cs="Arial"/>
          <w:sz w:val="24"/>
          <w:szCs w:val="24"/>
        </w:rPr>
        <w:t>3,</w:t>
      </w:r>
      <w:r w:rsidRPr="00863DB6">
        <w:rPr>
          <w:rFonts w:ascii="Arial" w:hAnsi="Arial" w:cs="Arial"/>
          <w:spacing w:val="52"/>
          <w:sz w:val="24"/>
          <w:szCs w:val="24"/>
        </w:rPr>
        <w:t xml:space="preserve"> </w:t>
      </w:r>
      <w:r w:rsidRPr="00863DB6">
        <w:rPr>
          <w:rFonts w:ascii="Arial" w:hAnsi="Arial" w:cs="Arial"/>
          <w:sz w:val="24"/>
          <w:szCs w:val="24"/>
        </w:rPr>
        <w:t>1+1,</w:t>
      </w:r>
      <w:r w:rsidRPr="00863DB6">
        <w:rPr>
          <w:rFonts w:ascii="Arial" w:hAnsi="Arial" w:cs="Arial"/>
          <w:spacing w:val="58"/>
          <w:sz w:val="24"/>
          <w:szCs w:val="24"/>
        </w:rPr>
        <w:t xml:space="preserve"> </w:t>
      </w:r>
      <w:r w:rsidRPr="00863DB6">
        <w:rPr>
          <w:rFonts w:ascii="Arial" w:hAnsi="Arial" w:cs="Arial"/>
          <w:sz w:val="24"/>
          <w:szCs w:val="24"/>
        </w:rPr>
        <w:t>41,82</w:t>
      </w:r>
      <w:r w:rsidRPr="00863DB6">
        <w:rPr>
          <w:rFonts w:ascii="Arial" w:hAnsi="Arial" w:cs="Arial"/>
          <w:spacing w:val="58"/>
          <w:sz w:val="24"/>
          <w:szCs w:val="24"/>
        </w:rPr>
        <w:t xml:space="preserve"> </w:t>
      </w:r>
      <w:r w:rsidRPr="00863DB6">
        <w:rPr>
          <w:rFonts w:ascii="Arial" w:hAnsi="Arial" w:cs="Arial"/>
          <w:sz w:val="24"/>
          <w:szCs w:val="24"/>
        </w:rPr>
        <w:t>m</w:t>
      </w:r>
      <w:r w:rsidRPr="00863DB6">
        <w:rPr>
          <w:rFonts w:ascii="Arial" w:hAnsi="Arial" w:cs="Arial"/>
          <w:position w:val="8"/>
          <w:sz w:val="24"/>
          <w:szCs w:val="24"/>
        </w:rPr>
        <w:t>2</w:t>
      </w:r>
      <w:r w:rsidRPr="00863DB6">
        <w:rPr>
          <w:rFonts w:ascii="Arial" w:hAnsi="Arial" w:cs="Arial"/>
          <w:sz w:val="24"/>
          <w:szCs w:val="24"/>
        </w:rPr>
        <w:t>,</w:t>
      </w:r>
      <w:r w:rsidRPr="00863DB6">
        <w:rPr>
          <w:rFonts w:ascii="Arial" w:hAnsi="Arial" w:cs="Arial"/>
          <w:spacing w:val="56"/>
          <w:sz w:val="24"/>
          <w:szCs w:val="24"/>
        </w:rPr>
        <w:t xml:space="preserve"> </w:t>
      </w:r>
      <w:r w:rsidRPr="00863DB6">
        <w:rPr>
          <w:rFonts w:ascii="Arial" w:hAnsi="Arial" w:cs="Arial"/>
          <w:sz w:val="24"/>
          <w:szCs w:val="24"/>
        </w:rPr>
        <w:t>2.</w:t>
      </w:r>
      <w:r w:rsidRPr="00863DB6">
        <w:rPr>
          <w:rFonts w:ascii="Arial" w:hAnsi="Arial" w:cs="Arial"/>
          <w:spacing w:val="56"/>
          <w:sz w:val="24"/>
          <w:szCs w:val="24"/>
        </w:rPr>
        <w:t xml:space="preserve"> </w:t>
      </w:r>
      <w:r w:rsidRPr="00863DB6">
        <w:rPr>
          <w:rFonts w:ascii="Arial" w:hAnsi="Arial" w:cs="Arial"/>
          <w:spacing w:val="-5"/>
          <w:sz w:val="24"/>
          <w:szCs w:val="24"/>
        </w:rPr>
        <w:t>NP</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sz w:val="24"/>
          <w:szCs w:val="24"/>
        </w:rPr>
        <w:t>Malátova</w:t>
      </w:r>
      <w:r w:rsidRPr="00863DB6">
        <w:rPr>
          <w:rFonts w:ascii="Arial" w:hAnsi="Arial" w:cs="Arial"/>
          <w:spacing w:val="16"/>
          <w:sz w:val="24"/>
          <w:szCs w:val="24"/>
        </w:rPr>
        <w:t xml:space="preserve"> </w:t>
      </w:r>
      <w:r w:rsidRPr="00863DB6">
        <w:rPr>
          <w:rFonts w:ascii="Arial" w:hAnsi="Arial" w:cs="Arial"/>
          <w:sz w:val="24"/>
          <w:szCs w:val="24"/>
        </w:rPr>
        <w:t>5,</w:t>
      </w:r>
      <w:r w:rsidRPr="00863DB6">
        <w:rPr>
          <w:rFonts w:ascii="Arial" w:hAnsi="Arial" w:cs="Arial"/>
          <w:spacing w:val="19"/>
          <w:sz w:val="24"/>
          <w:szCs w:val="24"/>
        </w:rPr>
        <w:t xml:space="preserve"> </w:t>
      </w:r>
      <w:r w:rsidRPr="00863DB6">
        <w:rPr>
          <w:rFonts w:ascii="Arial" w:hAnsi="Arial" w:cs="Arial"/>
          <w:sz w:val="24"/>
          <w:szCs w:val="24"/>
        </w:rPr>
        <w:t>2+kk,</w:t>
      </w:r>
      <w:r w:rsidRPr="00863DB6">
        <w:rPr>
          <w:rFonts w:ascii="Arial" w:hAnsi="Arial" w:cs="Arial"/>
          <w:spacing w:val="18"/>
          <w:sz w:val="24"/>
          <w:szCs w:val="24"/>
        </w:rPr>
        <w:t xml:space="preserve"> </w:t>
      </w:r>
      <w:r w:rsidRPr="00863DB6">
        <w:rPr>
          <w:rFonts w:ascii="Arial" w:hAnsi="Arial" w:cs="Arial"/>
          <w:sz w:val="24"/>
          <w:szCs w:val="24"/>
        </w:rPr>
        <w:t>41,60</w:t>
      </w:r>
      <w:r w:rsidRPr="00863DB6">
        <w:rPr>
          <w:rFonts w:ascii="Arial" w:hAnsi="Arial" w:cs="Arial"/>
          <w:spacing w:val="19"/>
          <w:sz w:val="24"/>
          <w:szCs w:val="24"/>
        </w:rPr>
        <w:t xml:space="preserve"> </w:t>
      </w:r>
      <w:r w:rsidRPr="00863DB6">
        <w:rPr>
          <w:rFonts w:ascii="Arial" w:hAnsi="Arial" w:cs="Arial"/>
          <w:sz w:val="24"/>
          <w:szCs w:val="24"/>
        </w:rPr>
        <w:t>m</w:t>
      </w:r>
      <w:r w:rsidRPr="00863DB6">
        <w:rPr>
          <w:rFonts w:ascii="Arial" w:hAnsi="Arial" w:cs="Arial"/>
          <w:position w:val="8"/>
          <w:sz w:val="24"/>
          <w:szCs w:val="24"/>
        </w:rPr>
        <w:t>2</w:t>
      </w:r>
      <w:r w:rsidRPr="00863DB6">
        <w:rPr>
          <w:rFonts w:ascii="Arial" w:hAnsi="Arial" w:cs="Arial"/>
          <w:sz w:val="24"/>
          <w:szCs w:val="24"/>
        </w:rPr>
        <w:t>,</w:t>
      </w:r>
      <w:r w:rsidRPr="00863DB6">
        <w:rPr>
          <w:rFonts w:ascii="Arial" w:hAnsi="Arial" w:cs="Arial"/>
          <w:spacing w:val="18"/>
          <w:sz w:val="24"/>
          <w:szCs w:val="24"/>
        </w:rPr>
        <w:t xml:space="preserve"> </w:t>
      </w:r>
      <w:r w:rsidRPr="00863DB6">
        <w:rPr>
          <w:rFonts w:ascii="Arial" w:hAnsi="Arial" w:cs="Arial"/>
          <w:sz w:val="24"/>
          <w:szCs w:val="24"/>
        </w:rPr>
        <w:t>1.</w:t>
      </w:r>
      <w:r w:rsidRPr="00863DB6">
        <w:rPr>
          <w:rFonts w:ascii="Arial" w:hAnsi="Arial" w:cs="Arial"/>
          <w:spacing w:val="18"/>
          <w:sz w:val="24"/>
          <w:szCs w:val="24"/>
        </w:rPr>
        <w:t xml:space="preserve"> </w:t>
      </w:r>
      <w:r w:rsidRPr="00863DB6">
        <w:rPr>
          <w:rFonts w:ascii="Arial" w:hAnsi="Arial" w:cs="Arial"/>
          <w:sz w:val="24"/>
          <w:szCs w:val="24"/>
        </w:rPr>
        <w:t>NP</w:t>
      </w:r>
      <w:r w:rsidRPr="00863DB6">
        <w:rPr>
          <w:rFonts w:ascii="Arial" w:hAnsi="Arial" w:cs="Arial"/>
          <w:spacing w:val="21"/>
          <w:sz w:val="24"/>
          <w:szCs w:val="24"/>
        </w:rPr>
        <w:t xml:space="preserve"> </w:t>
      </w:r>
      <w:r w:rsidRPr="00863DB6">
        <w:rPr>
          <w:rFonts w:ascii="Arial" w:hAnsi="Arial" w:cs="Arial"/>
          <w:sz w:val="24"/>
          <w:szCs w:val="24"/>
        </w:rPr>
        <w:t>Úvoz</w:t>
      </w:r>
      <w:r w:rsidRPr="00863DB6">
        <w:rPr>
          <w:rFonts w:ascii="Arial" w:hAnsi="Arial" w:cs="Arial"/>
          <w:spacing w:val="18"/>
          <w:sz w:val="24"/>
          <w:szCs w:val="24"/>
        </w:rPr>
        <w:t xml:space="preserve"> </w:t>
      </w:r>
      <w:r w:rsidRPr="00863DB6">
        <w:rPr>
          <w:rFonts w:ascii="Arial" w:hAnsi="Arial" w:cs="Arial"/>
          <w:sz w:val="24"/>
          <w:szCs w:val="24"/>
        </w:rPr>
        <w:t>28,</w:t>
      </w:r>
      <w:r w:rsidRPr="00863DB6">
        <w:rPr>
          <w:rFonts w:ascii="Arial" w:hAnsi="Arial" w:cs="Arial"/>
          <w:spacing w:val="22"/>
          <w:sz w:val="24"/>
          <w:szCs w:val="24"/>
        </w:rPr>
        <w:t xml:space="preserve"> </w:t>
      </w:r>
      <w:r w:rsidRPr="00863DB6">
        <w:rPr>
          <w:rFonts w:ascii="Arial" w:hAnsi="Arial" w:cs="Arial"/>
          <w:sz w:val="24"/>
          <w:szCs w:val="24"/>
        </w:rPr>
        <w:t>1+1,</w:t>
      </w:r>
      <w:r w:rsidRPr="00863DB6">
        <w:rPr>
          <w:rFonts w:ascii="Arial" w:hAnsi="Arial" w:cs="Arial"/>
          <w:spacing w:val="16"/>
          <w:sz w:val="24"/>
          <w:szCs w:val="24"/>
        </w:rPr>
        <w:t xml:space="preserve"> </w:t>
      </w:r>
      <w:r w:rsidRPr="00863DB6">
        <w:rPr>
          <w:rFonts w:ascii="Arial" w:hAnsi="Arial" w:cs="Arial"/>
          <w:sz w:val="24"/>
          <w:szCs w:val="24"/>
        </w:rPr>
        <w:t>46,13</w:t>
      </w:r>
      <w:r w:rsidRPr="00863DB6">
        <w:rPr>
          <w:rFonts w:ascii="Arial" w:hAnsi="Arial" w:cs="Arial"/>
          <w:spacing w:val="16"/>
          <w:sz w:val="24"/>
          <w:szCs w:val="24"/>
        </w:rPr>
        <w:t xml:space="preserve"> </w:t>
      </w:r>
      <w:r w:rsidRPr="00863DB6">
        <w:rPr>
          <w:rFonts w:ascii="Arial" w:hAnsi="Arial" w:cs="Arial"/>
          <w:sz w:val="24"/>
          <w:szCs w:val="24"/>
        </w:rPr>
        <w:t>m</w:t>
      </w:r>
      <w:r w:rsidRPr="00863DB6">
        <w:rPr>
          <w:rFonts w:ascii="Arial" w:hAnsi="Arial" w:cs="Arial"/>
          <w:position w:val="8"/>
          <w:sz w:val="24"/>
          <w:szCs w:val="24"/>
        </w:rPr>
        <w:t>2</w:t>
      </w:r>
      <w:r w:rsidRPr="00863DB6">
        <w:rPr>
          <w:rFonts w:ascii="Arial" w:hAnsi="Arial" w:cs="Arial"/>
          <w:sz w:val="24"/>
          <w:szCs w:val="24"/>
        </w:rPr>
        <w:t>,</w:t>
      </w:r>
      <w:r w:rsidRPr="00863DB6">
        <w:rPr>
          <w:rFonts w:ascii="Arial" w:hAnsi="Arial" w:cs="Arial"/>
          <w:spacing w:val="16"/>
          <w:sz w:val="24"/>
          <w:szCs w:val="24"/>
        </w:rPr>
        <w:t xml:space="preserve"> </w:t>
      </w:r>
      <w:r w:rsidRPr="00863DB6">
        <w:rPr>
          <w:rFonts w:ascii="Arial" w:hAnsi="Arial" w:cs="Arial"/>
          <w:sz w:val="24"/>
          <w:szCs w:val="24"/>
        </w:rPr>
        <w:t>3.</w:t>
      </w:r>
      <w:r w:rsidRPr="00863DB6">
        <w:rPr>
          <w:rFonts w:ascii="Arial" w:hAnsi="Arial" w:cs="Arial"/>
          <w:spacing w:val="21"/>
          <w:sz w:val="24"/>
          <w:szCs w:val="24"/>
        </w:rPr>
        <w:t xml:space="preserve"> </w:t>
      </w:r>
      <w:r w:rsidRPr="00863DB6">
        <w:rPr>
          <w:rFonts w:ascii="Arial" w:hAnsi="Arial" w:cs="Arial"/>
          <w:sz w:val="24"/>
          <w:szCs w:val="24"/>
        </w:rPr>
        <w:t>NP</w:t>
      </w:r>
      <w:r w:rsidRPr="00863DB6">
        <w:rPr>
          <w:rFonts w:ascii="Arial" w:hAnsi="Arial" w:cs="Arial"/>
          <w:spacing w:val="18"/>
          <w:sz w:val="24"/>
          <w:szCs w:val="24"/>
        </w:rPr>
        <w:t xml:space="preserve"> </w:t>
      </w:r>
      <w:r w:rsidRPr="00863DB6">
        <w:rPr>
          <w:rFonts w:ascii="Arial" w:hAnsi="Arial" w:cs="Arial"/>
          <w:sz w:val="24"/>
          <w:szCs w:val="24"/>
        </w:rPr>
        <w:t>Husova</w:t>
      </w:r>
      <w:r w:rsidRPr="00863DB6">
        <w:rPr>
          <w:rFonts w:ascii="Arial" w:hAnsi="Arial" w:cs="Arial"/>
          <w:spacing w:val="21"/>
          <w:sz w:val="24"/>
          <w:szCs w:val="24"/>
        </w:rPr>
        <w:t xml:space="preserve"> </w:t>
      </w:r>
      <w:r w:rsidRPr="00863DB6">
        <w:rPr>
          <w:rFonts w:ascii="Arial" w:hAnsi="Arial" w:cs="Arial"/>
          <w:sz w:val="24"/>
          <w:szCs w:val="24"/>
        </w:rPr>
        <w:t>6,</w:t>
      </w:r>
      <w:r w:rsidRPr="00863DB6">
        <w:rPr>
          <w:rFonts w:ascii="Arial" w:hAnsi="Arial" w:cs="Arial"/>
          <w:spacing w:val="16"/>
          <w:sz w:val="24"/>
          <w:szCs w:val="24"/>
        </w:rPr>
        <w:t xml:space="preserve"> </w:t>
      </w:r>
      <w:r w:rsidRPr="00863DB6">
        <w:rPr>
          <w:rFonts w:ascii="Arial" w:hAnsi="Arial" w:cs="Arial"/>
          <w:sz w:val="24"/>
          <w:szCs w:val="24"/>
        </w:rPr>
        <w:t>1+1,</w:t>
      </w:r>
      <w:r w:rsidRPr="00863DB6">
        <w:rPr>
          <w:rFonts w:ascii="Arial" w:hAnsi="Arial" w:cs="Arial"/>
          <w:spacing w:val="17"/>
          <w:sz w:val="24"/>
          <w:szCs w:val="24"/>
        </w:rPr>
        <w:t xml:space="preserve"> </w:t>
      </w:r>
      <w:r w:rsidRPr="00863DB6">
        <w:rPr>
          <w:rFonts w:ascii="Arial" w:hAnsi="Arial" w:cs="Arial"/>
          <w:spacing w:val="-2"/>
          <w:sz w:val="24"/>
          <w:szCs w:val="24"/>
        </w:rPr>
        <w:t>66,12</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sz w:val="24"/>
          <w:szCs w:val="24"/>
        </w:rPr>
        <w:t>m</w:t>
      </w:r>
      <w:r w:rsidRPr="00863DB6">
        <w:rPr>
          <w:rFonts w:ascii="Arial" w:hAnsi="Arial" w:cs="Arial"/>
          <w:position w:val="8"/>
          <w:sz w:val="24"/>
          <w:szCs w:val="24"/>
        </w:rPr>
        <w:t>2</w:t>
      </w:r>
      <w:r w:rsidRPr="00863DB6">
        <w:rPr>
          <w:rFonts w:ascii="Arial" w:hAnsi="Arial" w:cs="Arial"/>
          <w:sz w:val="24"/>
          <w:szCs w:val="24"/>
        </w:rPr>
        <w:t>, 2. NP Masarykovo nám. 6, min. nájemné bylo stanoveno dle mechanismu a činí 124,56 Kč/m</w:t>
      </w:r>
      <w:r w:rsidRPr="00863DB6">
        <w:rPr>
          <w:rFonts w:ascii="Arial" w:hAnsi="Arial" w:cs="Arial"/>
          <w:position w:val="8"/>
          <w:sz w:val="24"/>
          <w:szCs w:val="24"/>
        </w:rPr>
        <w:t>2</w:t>
      </w:r>
      <w:r w:rsidRPr="00863DB6">
        <w:rPr>
          <w:rFonts w:ascii="Arial" w:hAnsi="Arial" w:cs="Arial"/>
          <w:sz w:val="24"/>
          <w:szCs w:val="24"/>
        </w:rPr>
        <w:t>/měsíc. V</w:t>
      </w:r>
      <w:r w:rsidRPr="00863DB6">
        <w:rPr>
          <w:rFonts w:ascii="Arial" w:hAnsi="Arial" w:cs="Arial"/>
          <w:spacing w:val="-2"/>
          <w:sz w:val="24"/>
          <w:szCs w:val="24"/>
        </w:rPr>
        <w:t xml:space="preserve"> </w:t>
      </w:r>
      <w:r w:rsidRPr="00863DB6">
        <w:rPr>
          <w:rFonts w:ascii="Arial" w:hAnsi="Arial" w:cs="Arial"/>
          <w:sz w:val="24"/>
          <w:szCs w:val="24"/>
        </w:rPr>
        <w:t xml:space="preserve">rámci VŘ skládá účastník, který musí splňovat obecné podmínky dle </w:t>
      </w:r>
      <w:r w:rsidRPr="00863DB6">
        <w:rPr>
          <w:rFonts w:ascii="Arial" w:hAnsi="Arial" w:cs="Arial"/>
          <w:sz w:val="24"/>
          <w:szCs w:val="24"/>
        </w:rPr>
        <w:lastRenderedPageBreak/>
        <w:t>mechanismu (bezdlužnost, aj.) jistinu 15 tis. Kč za byt. Ve VŘ byl projeven zájem o pronájem 4 z uvedených bytů a nejvyšší nájemné, které bylo dosaženo (u bytu v</w:t>
      </w:r>
      <w:r w:rsidRPr="00863DB6">
        <w:rPr>
          <w:rFonts w:ascii="Arial" w:hAnsi="Arial" w:cs="Arial"/>
          <w:spacing w:val="-4"/>
          <w:sz w:val="24"/>
          <w:szCs w:val="24"/>
        </w:rPr>
        <w:t xml:space="preserve"> </w:t>
      </w:r>
      <w:r w:rsidRPr="00863DB6">
        <w:rPr>
          <w:rFonts w:ascii="Arial" w:hAnsi="Arial" w:cs="Arial"/>
          <w:sz w:val="24"/>
          <w:szCs w:val="24"/>
        </w:rPr>
        <w:t>domě Malátova 3) činí 183,07 Kč/m</w:t>
      </w:r>
      <w:r w:rsidRPr="00863DB6">
        <w:rPr>
          <w:rFonts w:ascii="Arial" w:hAnsi="Arial" w:cs="Arial"/>
          <w:position w:val="8"/>
          <w:sz w:val="24"/>
          <w:szCs w:val="24"/>
        </w:rPr>
        <w:t>2</w:t>
      </w:r>
      <w:r w:rsidRPr="00863DB6">
        <w:rPr>
          <w:rFonts w:ascii="Arial" w:hAnsi="Arial" w:cs="Arial"/>
          <w:spacing w:val="40"/>
          <w:position w:val="8"/>
          <w:sz w:val="24"/>
          <w:szCs w:val="24"/>
        </w:rPr>
        <w:t xml:space="preserve"> </w:t>
      </w:r>
      <w:r w:rsidRPr="00863DB6">
        <w:rPr>
          <w:rFonts w:ascii="Arial" w:hAnsi="Arial" w:cs="Arial"/>
          <w:sz w:val="24"/>
          <w:szCs w:val="24"/>
        </w:rPr>
        <w:t>za měsíc.</w:t>
      </w:r>
    </w:p>
    <w:p w:rsidR="004A7DE2" w:rsidRDefault="004A7DE2" w:rsidP="00863DB6">
      <w:pPr>
        <w:pStyle w:val="Nadpis2"/>
        <w:spacing w:before="0"/>
        <w:rPr>
          <w:rFonts w:ascii="Arial" w:hAnsi="Arial" w:cs="Arial"/>
          <w:sz w:val="24"/>
          <w:szCs w:val="24"/>
        </w:rPr>
      </w:pP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Převody</w:t>
      </w:r>
      <w:r w:rsidRPr="00863DB6">
        <w:rPr>
          <w:rFonts w:ascii="Arial" w:hAnsi="Arial" w:cs="Arial"/>
          <w:spacing w:val="-9"/>
          <w:sz w:val="24"/>
          <w:szCs w:val="24"/>
        </w:rPr>
        <w:t xml:space="preserve"> </w:t>
      </w:r>
      <w:r w:rsidRPr="00863DB6">
        <w:rPr>
          <w:rFonts w:ascii="Arial" w:hAnsi="Arial" w:cs="Arial"/>
          <w:sz w:val="24"/>
          <w:szCs w:val="24"/>
        </w:rPr>
        <w:t>spoluvl.</w:t>
      </w:r>
      <w:r w:rsidRPr="00863DB6">
        <w:rPr>
          <w:rFonts w:ascii="Arial" w:hAnsi="Arial" w:cs="Arial"/>
          <w:spacing w:val="2"/>
          <w:sz w:val="24"/>
          <w:szCs w:val="24"/>
        </w:rPr>
        <w:t xml:space="preserve"> </w:t>
      </w:r>
      <w:r w:rsidRPr="00863DB6">
        <w:rPr>
          <w:rFonts w:ascii="Arial" w:hAnsi="Arial" w:cs="Arial"/>
          <w:sz w:val="24"/>
          <w:szCs w:val="24"/>
        </w:rPr>
        <w:t>podílů</w:t>
      </w:r>
      <w:r w:rsidRPr="00863DB6">
        <w:rPr>
          <w:rFonts w:ascii="Arial" w:hAnsi="Arial" w:cs="Arial"/>
          <w:spacing w:val="1"/>
          <w:sz w:val="24"/>
          <w:szCs w:val="24"/>
        </w:rPr>
        <w:t xml:space="preserve"> </w:t>
      </w:r>
      <w:r w:rsidRPr="00863DB6">
        <w:rPr>
          <w:rFonts w:ascii="Arial" w:hAnsi="Arial" w:cs="Arial"/>
          <w:sz w:val="24"/>
          <w:szCs w:val="24"/>
        </w:rPr>
        <w:t>města</w:t>
      </w:r>
      <w:r w:rsidRPr="00863DB6">
        <w:rPr>
          <w:rFonts w:ascii="Arial" w:hAnsi="Arial" w:cs="Arial"/>
          <w:spacing w:val="-4"/>
          <w:sz w:val="24"/>
          <w:szCs w:val="24"/>
        </w:rPr>
        <w:t xml:space="preserve"> </w:t>
      </w:r>
      <w:r w:rsidRPr="00863DB6">
        <w:rPr>
          <w:rFonts w:ascii="Arial" w:hAnsi="Arial" w:cs="Arial"/>
          <w:sz w:val="24"/>
          <w:szCs w:val="24"/>
        </w:rPr>
        <w:t>na</w:t>
      </w:r>
      <w:r w:rsidRPr="00863DB6">
        <w:rPr>
          <w:rFonts w:ascii="Arial" w:hAnsi="Arial" w:cs="Arial"/>
          <w:spacing w:val="2"/>
          <w:sz w:val="24"/>
          <w:szCs w:val="24"/>
        </w:rPr>
        <w:t xml:space="preserve"> </w:t>
      </w:r>
      <w:r w:rsidRPr="00863DB6">
        <w:rPr>
          <w:rFonts w:ascii="Arial" w:hAnsi="Arial" w:cs="Arial"/>
          <w:sz w:val="24"/>
          <w:szCs w:val="24"/>
        </w:rPr>
        <w:t>družstevních</w:t>
      </w:r>
      <w:r w:rsidRPr="00863DB6">
        <w:rPr>
          <w:rFonts w:ascii="Arial" w:hAnsi="Arial" w:cs="Arial"/>
          <w:spacing w:val="-1"/>
          <w:sz w:val="24"/>
          <w:szCs w:val="24"/>
        </w:rPr>
        <w:t xml:space="preserve"> </w:t>
      </w:r>
      <w:r w:rsidRPr="00863DB6">
        <w:rPr>
          <w:rFonts w:ascii="Arial" w:hAnsi="Arial" w:cs="Arial"/>
          <w:spacing w:val="-2"/>
          <w:sz w:val="24"/>
          <w:szCs w:val="24"/>
        </w:rPr>
        <w:t>bytech/domech</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sz w:val="24"/>
          <w:szCs w:val="24"/>
        </w:rPr>
        <w:t>Před</w:t>
      </w:r>
      <w:r w:rsidRPr="00863DB6">
        <w:rPr>
          <w:rFonts w:ascii="Arial" w:hAnsi="Arial" w:cs="Arial"/>
          <w:spacing w:val="40"/>
          <w:sz w:val="24"/>
          <w:szCs w:val="24"/>
        </w:rPr>
        <w:t xml:space="preserve"> </w:t>
      </w:r>
      <w:r w:rsidRPr="00863DB6">
        <w:rPr>
          <w:rFonts w:ascii="Arial" w:hAnsi="Arial" w:cs="Arial"/>
          <w:sz w:val="24"/>
          <w:szCs w:val="24"/>
        </w:rPr>
        <w:t>lety probíhala výstavba bytových</w:t>
      </w:r>
      <w:r w:rsidRPr="00863DB6">
        <w:rPr>
          <w:rFonts w:ascii="Arial" w:hAnsi="Arial" w:cs="Arial"/>
          <w:spacing w:val="40"/>
          <w:sz w:val="24"/>
          <w:szCs w:val="24"/>
        </w:rPr>
        <w:t xml:space="preserve"> </w:t>
      </w:r>
      <w:r w:rsidRPr="00863DB6">
        <w:rPr>
          <w:rFonts w:ascii="Arial" w:hAnsi="Arial" w:cs="Arial"/>
          <w:sz w:val="24"/>
          <w:szCs w:val="24"/>
        </w:rPr>
        <w:t>domů ve</w:t>
      </w:r>
      <w:r w:rsidRPr="00863DB6">
        <w:rPr>
          <w:rFonts w:ascii="Arial" w:hAnsi="Arial" w:cs="Arial"/>
          <w:spacing w:val="40"/>
          <w:sz w:val="24"/>
          <w:szCs w:val="24"/>
        </w:rPr>
        <w:t xml:space="preserve"> </w:t>
      </w:r>
      <w:r w:rsidRPr="00863DB6">
        <w:rPr>
          <w:rFonts w:ascii="Arial" w:hAnsi="Arial" w:cs="Arial"/>
          <w:sz w:val="24"/>
          <w:szCs w:val="24"/>
        </w:rPr>
        <w:t>spolupráci s</w:t>
      </w:r>
      <w:r w:rsidRPr="00863DB6">
        <w:rPr>
          <w:rFonts w:ascii="Arial" w:hAnsi="Arial" w:cs="Arial"/>
          <w:spacing w:val="-2"/>
          <w:sz w:val="24"/>
          <w:szCs w:val="24"/>
        </w:rPr>
        <w:t xml:space="preserve"> </w:t>
      </w:r>
      <w:r w:rsidRPr="00863DB6">
        <w:rPr>
          <w:rFonts w:ascii="Arial" w:hAnsi="Arial" w:cs="Arial"/>
          <w:sz w:val="24"/>
          <w:szCs w:val="24"/>
        </w:rPr>
        <w:t>developerskými společnostmi, které do výstavby vkládaly finanční prostředky a město obvykle pozemky, vybudovanou infrastrukturu, dotaci a v</w:t>
      </w:r>
      <w:r w:rsidRPr="00863DB6">
        <w:rPr>
          <w:rFonts w:ascii="Arial" w:hAnsi="Arial" w:cs="Arial"/>
          <w:spacing w:val="-4"/>
          <w:sz w:val="24"/>
          <w:szCs w:val="24"/>
        </w:rPr>
        <w:t xml:space="preserve"> </w:t>
      </w:r>
      <w:r w:rsidRPr="00863DB6">
        <w:rPr>
          <w:rFonts w:ascii="Arial" w:hAnsi="Arial" w:cs="Arial"/>
          <w:sz w:val="24"/>
          <w:szCs w:val="24"/>
        </w:rPr>
        <w:t>některých případech i finanční prostředky na vybudování bezbariérových bytů. Na základě podmínek dotace muselo být město nadpolovičním vlastníkem nemovitostí (tj. podíl města 51 % ač neodpovídá hodnotě vkladu). Na základě uzavřených dohod o hospodaření se společnou věcí se město zavázalo bezúplatně převést své spoluvlastnické podíly na nemovitostech družstvu, příp. členům družstva.</w:t>
      </w:r>
    </w:p>
    <w:p w:rsidR="004A7DE2" w:rsidRDefault="004A7DE2" w:rsidP="00863DB6">
      <w:pPr>
        <w:pStyle w:val="Nadpis2"/>
        <w:spacing w:before="0"/>
        <w:rPr>
          <w:rFonts w:ascii="Arial" w:hAnsi="Arial" w:cs="Arial"/>
          <w:sz w:val="24"/>
          <w:szCs w:val="24"/>
        </w:rPr>
      </w:pP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Bytové</w:t>
      </w:r>
      <w:r w:rsidRPr="00863DB6">
        <w:rPr>
          <w:rFonts w:ascii="Arial" w:hAnsi="Arial" w:cs="Arial"/>
          <w:spacing w:val="-2"/>
          <w:sz w:val="24"/>
          <w:szCs w:val="24"/>
        </w:rPr>
        <w:t xml:space="preserve"> </w:t>
      </w:r>
      <w:r w:rsidRPr="00863DB6">
        <w:rPr>
          <w:rFonts w:ascii="Arial" w:hAnsi="Arial" w:cs="Arial"/>
          <w:sz w:val="24"/>
          <w:szCs w:val="24"/>
        </w:rPr>
        <w:t>družstvo</w:t>
      </w:r>
      <w:r w:rsidRPr="00863DB6">
        <w:rPr>
          <w:rFonts w:ascii="Arial" w:hAnsi="Arial" w:cs="Arial"/>
          <w:spacing w:val="-1"/>
          <w:sz w:val="24"/>
          <w:szCs w:val="24"/>
        </w:rPr>
        <w:t xml:space="preserve"> </w:t>
      </w:r>
      <w:r w:rsidRPr="00863DB6">
        <w:rPr>
          <w:rFonts w:ascii="Arial" w:hAnsi="Arial" w:cs="Arial"/>
          <w:spacing w:val="-2"/>
          <w:sz w:val="24"/>
          <w:szCs w:val="24"/>
        </w:rPr>
        <w:t>Pavlovova</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sz w:val="24"/>
          <w:szCs w:val="24"/>
        </w:rPr>
        <w:t>V</w:t>
      </w:r>
      <w:r w:rsidRPr="00863DB6">
        <w:rPr>
          <w:rFonts w:ascii="Arial" w:hAnsi="Arial" w:cs="Arial"/>
          <w:spacing w:val="-2"/>
          <w:sz w:val="24"/>
          <w:szCs w:val="24"/>
        </w:rPr>
        <w:t xml:space="preserve"> </w:t>
      </w:r>
      <w:r w:rsidRPr="00863DB6">
        <w:rPr>
          <w:rFonts w:ascii="Arial" w:hAnsi="Arial" w:cs="Arial"/>
          <w:sz w:val="24"/>
          <w:szCs w:val="24"/>
        </w:rPr>
        <w:t>souladu s</w:t>
      </w:r>
      <w:r w:rsidRPr="00863DB6">
        <w:rPr>
          <w:rFonts w:ascii="Arial" w:hAnsi="Arial" w:cs="Arial"/>
          <w:spacing w:val="-4"/>
          <w:sz w:val="24"/>
          <w:szCs w:val="24"/>
        </w:rPr>
        <w:t xml:space="preserve"> </w:t>
      </w:r>
      <w:r w:rsidRPr="00863DB6">
        <w:rPr>
          <w:rFonts w:ascii="Arial" w:hAnsi="Arial" w:cs="Arial"/>
          <w:sz w:val="24"/>
          <w:szCs w:val="24"/>
        </w:rPr>
        <w:t>usnesením ZM č. 139/23-ZM</w:t>
      </w:r>
      <w:r w:rsidRPr="00863DB6">
        <w:rPr>
          <w:rFonts w:ascii="Arial" w:hAnsi="Arial" w:cs="Arial"/>
          <w:spacing w:val="-2"/>
          <w:sz w:val="24"/>
          <w:szCs w:val="24"/>
        </w:rPr>
        <w:t xml:space="preserve"> </w:t>
      </w:r>
      <w:r w:rsidRPr="00863DB6">
        <w:rPr>
          <w:rFonts w:ascii="Arial" w:hAnsi="Arial" w:cs="Arial"/>
          <w:sz w:val="24"/>
          <w:szCs w:val="24"/>
        </w:rPr>
        <w:t>dochází</w:t>
      </w:r>
      <w:r w:rsidRPr="00863DB6">
        <w:rPr>
          <w:rFonts w:ascii="Arial" w:hAnsi="Arial" w:cs="Arial"/>
          <w:spacing w:val="-1"/>
          <w:sz w:val="24"/>
          <w:szCs w:val="24"/>
        </w:rPr>
        <w:t xml:space="preserve"> </w:t>
      </w:r>
      <w:r w:rsidRPr="00863DB6">
        <w:rPr>
          <w:rFonts w:ascii="Arial" w:hAnsi="Arial" w:cs="Arial"/>
          <w:sz w:val="24"/>
          <w:szCs w:val="24"/>
        </w:rPr>
        <w:t>k</w:t>
      </w:r>
      <w:r w:rsidRPr="00863DB6">
        <w:rPr>
          <w:rFonts w:ascii="Arial" w:hAnsi="Arial" w:cs="Arial"/>
          <w:spacing w:val="-2"/>
          <w:sz w:val="24"/>
          <w:szCs w:val="24"/>
        </w:rPr>
        <w:t xml:space="preserve"> </w:t>
      </w:r>
      <w:r w:rsidRPr="00863DB6">
        <w:rPr>
          <w:rFonts w:ascii="Arial" w:hAnsi="Arial" w:cs="Arial"/>
          <w:sz w:val="24"/>
          <w:szCs w:val="24"/>
        </w:rPr>
        <w:t>uzavírání</w:t>
      </w:r>
      <w:r w:rsidRPr="00863DB6">
        <w:rPr>
          <w:rFonts w:ascii="Arial" w:hAnsi="Arial" w:cs="Arial"/>
          <w:spacing w:val="-1"/>
          <w:sz w:val="24"/>
          <w:szCs w:val="24"/>
        </w:rPr>
        <w:t xml:space="preserve"> </w:t>
      </w:r>
      <w:r w:rsidRPr="00863DB6">
        <w:rPr>
          <w:rFonts w:ascii="Arial" w:hAnsi="Arial" w:cs="Arial"/>
          <w:sz w:val="24"/>
          <w:szCs w:val="24"/>
        </w:rPr>
        <w:t>darovacích smluv</w:t>
      </w:r>
      <w:r w:rsidRPr="00863DB6">
        <w:rPr>
          <w:rFonts w:ascii="Arial" w:hAnsi="Arial" w:cs="Arial"/>
          <w:spacing w:val="-2"/>
          <w:sz w:val="24"/>
          <w:szCs w:val="24"/>
        </w:rPr>
        <w:t xml:space="preserve"> </w:t>
      </w:r>
      <w:r w:rsidRPr="00863DB6">
        <w:rPr>
          <w:rFonts w:ascii="Arial" w:hAnsi="Arial" w:cs="Arial"/>
          <w:sz w:val="24"/>
          <w:szCs w:val="24"/>
        </w:rPr>
        <w:t>na převod spoluvl. podílů města na bytových jednotkách v</w:t>
      </w:r>
      <w:r w:rsidRPr="00863DB6">
        <w:rPr>
          <w:rFonts w:ascii="Arial" w:hAnsi="Arial" w:cs="Arial"/>
          <w:spacing w:val="-6"/>
          <w:sz w:val="24"/>
          <w:szCs w:val="24"/>
        </w:rPr>
        <w:t xml:space="preserve"> </w:t>
      </w:r>
      <w:r w:rsidRPr="00863DB6">
        <w:rPr>
          <w:rFonts w:ascii="Arial" w:hAnsi="Arial" w:cs="Arial"/>
          <w:sz w:val="24"/>
          <w:szCs w:val="24"/>
        </w:rPr>
        <w:t>5 družstevních domech Zátopkova 1, 2, 3, 5,</w:t>
      </w:r>
      <w:r w:rsidRPr="00863DB6">
        <w:rPr>
          <w:rFonts w:ascii="Arial" w:hAnsi="Arial" w:cs="Arial"/>
          <w:spacing w:val="56"/>
          <w:sz w:val="24"/>
          <w:szCs w:val="24"/>
        </w:rPr>
        <w:t xml:space="preserve"> </w:t>
      </w:r>
      <w:r w:rsidRPr="00863DB6">
        <w:rPr>
          <w:rFonts w:ascii="Arial" w:hAnsi="Arial" w:cs="Arial"/>
          <w:sz w:val="24"/>
          <w:szCs w:val="24"/>
        </w:rPr>
        <w:t>7</w:t>
      </w:r>
      <w:r w:rsidRPr="00863DB6">
        <w:rPr>
          <w:rFonts w:ascii="Arial" w:hAnsi="Arial" w:cs="Arial"/>
          <w:spacing w:val="40"/>
          <w:sz w:val="24"/>
          <w:szCs w:val="24"/>
        </w:rPr>
        <w:t xml:space="preserve"> </w:t>
      </w:r>
      <w:r w:rsidRPr="00863DB6">
        <w:rPr>
          <w:rFonts w:ascii="Arial" w:hAnsi="Arial" w:cs="Arial"/>
          <w:sz w:val="24"/>
          <w:szCs w:val="24"/>
        </w:rPr>
        <w:t>na</w:t>
      </w:r>
      <w:r w:rsidRPr="00863DB6">
        <w:rPr>
          <w:rFonts w:ascii="Arial" w:hAnsi="Arial" w:cs="Arial"/>
          <w:spacing w:val="40"/>
          <w:sz w:val="24"/>
          <w:szCs w:val="24"/>
        </w:rPr>
        <w:t xml:space="preserve"> </w:t>
      </w:r>
      <w:r w:rsidRPr="00863DB6">
        <w:rPr>
          <w:rFonts w:ascii="Arial" w:hAnsi="Arial" w:cs="Arial"/>
          <w:sz w:val="24"/>
          <w:szCs w:val="24"/>
        </w:rPr>
        <w:t>jednotlivé</w:t>
      </w:r>
      <w:r w:rsidRPr="00863DB6">
        <w:rPr>
          <w:rFonts w:ascii="Arial" w:hAnsi="Arial" w:cs="Arial"/>
          <w:spacing w:val="56"/>
          <w:sz w:val="24"/>
          <w:szCs w:val="24"/>
        </w:rPr>
        <w:t xml:space="preserve"> </w:t>
      </w:r>
      <w:r w:rsidRPr="00863DB6">
        <w:rPr>
          <w:rFonts w:ascii="Arial" w:hAnsi="Arial" w:cs="Arial"/>
          <w:sz w:val="24"/>
          <w:szCs w:val="24"/>
        </w:rPr>
        <w:t>členy</w:t>
      </w:r>
      <w:r w:rsidRPr="00863DB6">
        <w:rPr>
          <w:rFonts w:ascii="Arial" w:hAnsi="Arial" w:cs="Arial"/>
          <w:spacing w:val="40"/>
          <w:sz w:val="24"/>
          <w:szCs w:val="24"/>
        </w:rPr>
        <w:t xml:space="preserve"> </w:t>
      </w:r>
      <w:r w:rsidRPr="00863DB6">
        <w:rPr>
          <w:rFonts w:ascii="Arial" w:hAnsi="Arial" w:cs="Arial"/>
          <w:sz w:val="24"/>
          <w:szCs w:val="24"/>
        </w:rPr>
        <w:t>družstva.</w:t>
      </w:r>
      <w:r w:rsidRPr="00863DB6">
        <w:rPr>
          <w:rFonts w:ascii="Arial" w:hAnsi="Arial" w:cs="Arial"/>
          <w:spacing w:val="57"/>
          <w:sz w:val="24"/>
          <w:szCs w:val="24"/>
        </w:rPr>
        <w:t xml:space="preserve"> </w:t>
      </w:r>
      <w:r w:rsidRPr="00863DB6">
        <w:rPr>
          <w:rFonts w:ascii="Arial" w:hAnsi="Arial" w:cs="Arial"/>
          <w:sz w:val="24"/>
          <w:szCs w:val="24"/>
        </w:rPr>
        <w:t>V</w:t>
      </w:r>
      <w:r w:rsidRPr="00863DB6">
        <w:rPr>
          <w:rFonts w:ascii="Arial" w:hAnsi="Arial" w:cs="Arial"/>
          <w:spacing w:val="-2"/>
          <w:sz w:val="24"/>
          <w:szCs w:val="24"/>
        </w:rPr>
        <w:t xml:space="preserve"> </w:t>
      </w:r>
      <w:r w:rsidRPr="00863DB6">
        <w:rPr>
          <w:rFonts w:ascii="Arial" w:hAnsi="Arial" w:cs="Arial"/>
          <w:sz w:val="24"/>
          <w:szCs w:val="24"/>
        </w:rPr>
        <w:t>tomto</w:t>
      </w:r>
      <w:r w:rsidRPr="00863DB6">
        <w:rPr>
          <w:rFonts w:ascii="Arial" w:hAnsi="Arial" w:cs="Arial"/>
          <w:spacing w:val="40"/>
          <w:sz w:val="24"/>
          <w:szCs w:val="24"/>
        </w:rPr>
        <w:t xml:space="preserve"> </w:t>
      </w:r>
      <w:r w:rsidRPr="00863DB6">
        <w:rPr>
          <w:rFonts w:ascii="Arial" w:hAnsi="Arial" w:cs="Arial"/>
          <w:sz w:val="24"/>
          <w:szCs w:val="24"/>
        </w:rPr>
        <w:t>čtvrtletí</w:t>
      </w:r>
      <w:r w:rsidRPr="00863DB6">
        <w:rPr>
          <w:rFonts w:ascii="Arial" w:hAnsi="Arial" w:cs="Arial"/>
          <w:spacing w:val="40"/>
          <w:sz w:val="24"/>
          <w:szCs w:val="24"/>
        </w:rPr>
        <w:t xml:space="preserve"> </w:t>
      </w:r>
      <w:r w:rsidRPr="00863DB6">
        <w:rPr>
          <w:rFonts w:ascii="Arial" w:hAnsi="Arial" w:cs="Arial"/>
          <w:sz w:val="24"/>
          <w:szCs w:val="24"/>
        </w:rPr>
        <w:t>jsme</w:t>
      </w:r>
      <w:r w:rsidRPr="00863DB6">
        <w:rPr>
          <w:rFonts w:ascii="Arial" w:hAnsi="Arial" w:cs="Arial"/>
          <w:spacing w:val="40"/>
          <w:sz w:val="24"/>
          <w:szCs w:val="24"/>
        </w:rPr>
        <w:t xml:space="preserve"> </w:t>
      </w:r>
      <w:r w:rsidRPr="00863DB6">
        <w:rPr>
          <w:rFonts w:ascii="Arial" w:hAnsi="Arial" w:cs="Arial"/>
          <w:sz w:val="24"/>
          <w:szCs w:val="24"/>
        </w:rPr>
        <w:t>uzavřeli</w:t>
      </w:r>
      <w:r w:rsidRPr="00863DB6">
        <w:rPr>
          <w:rFonts w:ascii="Arial" w:hAnsi="Arial" w:cs="Arial"/>
          <w:spacing w:val="56"/>
          <w:sz w:val="24"/>
          <w:szCs w:val="24"/>
        </w:rPr>
        <w:t xml:space="preserve"> </w:t>
      </w:r>
      <w:r w:rsidRPr="00863DB6">
        <w:rPr>
          <w:rFonts w:ascii="Arial" w:hAnsi="Arial" w:cs="Arial"/>
          <w:sz w:val="24"/>
          <w:szCs w:val="24"/>
        </w:rPr>
        <w:t>76</w:t>
      </w:r>
      <w:r w:rsidRPr="00863DB6">
        <w:rPr>
          <w:rFonts w:ascii="Arial" w:hAnsi="Arial" w:cs="Arial"/>
          <w:spacing w:val="40"/>
          <w:sz w:val="24"/>
          <w:szCs w:val="24"/>
        </w:rPr>
        <w:t xml:space="preserve"> </w:t>
      </w:r>
      <w:r w:rsidRPr="00863DB6">
        <w:rPr>
          <w:rFonts w:ascii="Arial" w:hAnsi="Arial" w:cs="Arial"/>
          <w:sz w:val="24"/>
          <w:szCs w:val="24"/>
        </w:rPr>
        <w:t>darovacích</w:t>
      </w:r>
      <w:r w:rsidRPr="00863DB6">
        <w:rPr>
          <w:rFonts w:ascii="Arial" w:hAnsi="Arial" w:cs="Arial"/>
          <w:spacing w:val="56"/>
          <w:sz w:val="24"/>
          <w:szCs w:val="24"/>
        </w:rPr>
        <w:t xml:space="preserve"> </w:t>
      </w:r>
      <w:r w:rsidRPr="00863DB6">
        <w:rPr>
          <w:rFonts w:ascii="Arial" w:hAnsi="Arial" w:cs="Arial"/>
          <w:sz w:val="24"/>
          <w:szCs w:val="24"/>
        </w:rPr>
        <w:t>smluv z celkového počtu 85 (v domech s celkem 90 byt. jednotkami je 5 ve vlastnictví města).</w:t>
      </w:r>
    </w:p>
    <w:p w:rsidR="004A7DE2" w:rsidRDefault="004A7DE2" w:rsidP="00863DB6">
      <w:pPr>
        <w:pStyle w:val="Nadpis2"/>
        <w:spacing w:before="0"/>
        <w:rPr>
          <w:rFonts w:ascii="Arial" w:hAnsi="Arial" w:cs="Arial"/>
          <w:sz w:val="24"/>
          <w:szCs w:val="24"/>
        </w:rPr>
      </w:pP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Bytové</w:t>
      </w:r>
      <w:r w:rsidRPr="00863DB6">
        <w:rPr>
          <w:rFonts w:ascii="Arial" w:hAnsi="Arial" w:cs="Arial"/>
          <w:spacing w:val="-1"/>
          <w:sz w:val="24"/>
          <w:szCs w:val="24"/>
        </w:rPr>
        <w:t xml:space="preserve"> </w:t>
      </w:r>
      <w:r w:rsidRPr="00863DB6">
        <w:rPr>
          <w:rFonts w:ascii="Arial" w:hAnsi="Arial" w:cs="Arial"/>
          <w:sz w:val="24"/>
          <w:szCs w:val="24"/>
        </w:rPr>
        <w:t xml:space="preserve">družstvo Dubina </w:t>
      </w:r>
      <w:r w:rsidRPr="00863DB6">
        <w:rPr>
          <w:rFonts w:ascii="Arial" w:hAnsi="Arial" w:cs="Arial"/>
          <w:spacing w:val="-5"/>
          <w:sz w:val="24"/>
          <w:szCs w:val="24"/>
        </w:rPr>
        <w:t>II.</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sz w:val="24"/>
          <w:szCs w:val="24"/>
        </w:rPr>
        <w:t>ZM schválilo 20. 6. 2023 uzavření darovací smlouvy na převod 51 % bytového domu Za Poštou 25, 27, 29, 31, 33, 33a se zastavěnými pozemky uvedenému družstvu. Jde o bytový dům o 6 sekcích s 47 nájemními byty. Darovací smlouva je připravena k podpisu.</w:t>
      </w:r>
    </w:p>
    <w:p w:rsidR="004A7DE2" w:rsidRDefault="004A7DE2" w:rsidP="00863DB6">
      <w:pPr>
        <w:pStyle w:val="Nadpis2"/>
        <w:spacing w:before="0"/>
        <w:rPr>
          <w:rFonts w:ascii="Arial" w:hAnsi="Arial" w:cs="Arial"/>
          <w:sz w:val="24"/>
          <w:szCs w:val="24"/>
        </w:rPr>
      </w:pP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Dolina,bytové</w:t>
      </w:r>
      <w:r w:rsidRPr="00863DB6">
        <w:rPr>
          <w:rFonts w:ascii="Arial" w:hAnsi="Arial" w:cs="Arial"/>
          <w:spacing w:val="-3"/>
          <w:sz w:val="24"/>
          <w:szCs w:val="24"/>
        </w:rPr>
        <w:t xml:space="preserve"> </w:t>
      </w:r>
      <w:r w:rsidRPr="00863DB6">
        <w:rPr>
          <w:rFonts w:ascii="Arial" w:hAnsi="Arial" w:cs="Arial"/>
          <w:spacing w:val="-2"/>
          <w:sz w:val="24"/>
          <w:szCs w:val="24"/>
        </w:rPr>
        <w:t>družstvo</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sz w:val="24"/>
          <w:szCs w:val="24"/>
        </w:rPr>
        <w:t>V</w:t>
      </w:r>
      <w:r w:rsidRPr="00863DB6">
        <w:rPr>
          <w:rFonts w:ascii="Arial" w:hAnsi="Arial" w:cs="Arial"/>
          <w:spacing w:val="-2"/>
          <w:sz w:val="24"/>
          <w:szCs w:val="24"/>
        </w:rPr>
        <w:t xml:space="preserve"> </w:t>
      </w:r>
      <w:r w:rsidRPr="00863DB6">
        <w:rPr>
          <w:rFonts w:ascii="Arial" w:hAnsi="Arial" w:cs="Arial"/>
          <w:sz w:val="24"/>
          <w:szCs w:val="24"/>
        </w:rPr>
        <w:t>současné době připravujeme podklady ohledně bezúplatného převodu družstvu na základě žádosti BD. Jedná se o bezúplatný převod spoluvl. podílů na byt. jednotkách v</w:t>
      </w:r>
      <w:r w:rsidRPr="00863DB6">
        <w:rPr>
          <w:rFonts w:ascii="Arial" w:hAnsi="Arial" w:cs="Arial"/>
          <w:spacing w:val="-7"/>
          <w:sz w:val="24"/>
          <w:szCs w:val="24"/>
        </w:rPr>
        <w:t xml:space="preserve"> </w:t>
      </w:r>
      <w:r w:rsidRPr="00863DB6">
        <w:rPr>
          <w:rFonts w:ascii="Arial" w:hAnsi="Arial" w:cs="Arial"/>
          <w:sz w:val="24"/>
          <w:szCs w:val="24"/>
        </w:rPr>
        <w:t>5 druž. domech Halasova 11 a 13, Poláčkova 1 a 3, 7 a 9, Vlasty Javořické 1 a Halasova 9, Vlasty Javořické 3 a Halasova 7 družstvu. V</w:t>
      </w:r>
      <w:r w:rsidRPr="00863DB6">
        <w:rPr>
          <w:rFonts w:ascii="Arial" w:hAnsi="Arial" w:cs="Arial"/>
          <w:spacing w:val="-4"/>
          <w:sz w:val="24"/>
          <w:szCs w:val="24"/>
        </w:rPr>
        <w:t xml:space="preserve"> </w:t>
      </w:r>
      <w:r w:rsidRPr="00863DB6">
        <w:rPr>
          <w:rFonts w:ascii="Arial" w:hAnsi="Arial" w:cs="Arial"/>
          <w:sz w:val="24"/>
          <w:szCs w:val="24"/>
        </w:rPr>
        <w:t>tomto případě již došlo k</w:t>
      </w:r>
      <w:r w:rsidRPr="00863DB6">
        <w:rPr>
          <w:rFonts w:ascii="Arial" w:hAnsi="Arial" w:cs="Arial"/>
          <w:spacing w:val="-2"/>
          <w:sz w:val="24"/>
          <w:szCs w:val="24"/>
        </w:rPr>
        <w:t xml:space="preserve"> </w:t>
      </w:r>
      <w:r w:rsidRPr="00863DB6">
        <w:rPr>
          <w:rFonts w:ascii="Arial" w:hAnsi="Arial" w:cs="Arial"/>
          <w:sz w:val="24"/>
          <w:szCs w:val="24"/>
        </w:rPr>
        <w:t>vymezení jednotek dle zák. č. 72/1994 Sb. – celkem 115 nájemních bytů. Součástí převodu jsou nejen zastavěné pozemky, ale i okolní pozemky (předzahrádky k bytům).</w:t>
      </w:r>
    </w:p>
    <w:p w:rsidR="004A7DE2" w:rsidRDefault="004A7DE2" w:rsidP="00863DB6">
      <w:pPr>
        <w:pStyle w:val="Nadpis2"/>
        <w:spacing w:before="0"/>
        <w:rPr>
          <w:rFonts w:ascii="Arial" w:hAnsi="Arial" w:cs="Arial"/>
          <w:sz w:val="24"/>
          <w:szCs w:val="24"/>
        </w:rPr>
      </w:pP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Bytové</w:t>
      </w:r>
      <w:r w:rsidRPr="00863DB6">
        <w:rPr>
          <w:rFonts w:ascii="Arial" w:hAnsi="Arial" w:cs="Arial"/>
          <w:spacing w:val="-2"/>
          <w:sz w:val="24"/>
          <w:szCs w:val="24"/>
        </w:rPr>
        <w:t xml:space="preserve"> </w:t>
      </w:r>
      <w:r w:rsidRPr="00863DB6">
        <w:rPr>
          <w:rFonts w:ascii="Arial" w:hAnsi="Arial" w:cs="Arial"/>
          <w:sz w:val="24"/>
          <w:szCs w:val="24"/>
        </w:rPr>
        <w:t>družstvo</w:t>
      </w:r>
      <w:r w:rsidRPr="00863DB6">
        <w:rPr>
          <w:rFonts w:ascii="Arial" w:hAnsi="Arial" w:cs="Arial"/>
          <w:spacing w:val="-1"/>
          <w:sz w:val="24"/>
          <w:szCs w:val="24"/>
        </w:rPr>
        <w:t xml:space="preserve"> </w:t>
      </w:r>
      <w:r w:rsidRPr="00863DB6">
        <w:rPr>
          <w:rFonts w:ascii="Arial" w:hAnsi="Arial" w:cs="Arial"/>
          <w:spacing w:val="-2"/>
          <w:sz w:val="24"/>
          <w:szCs w:val="24"/>
        </w:rPr>
        <w:t>Rantířovská</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sz w:val="24"/>
          <w:szCs w:val="24"/>
        </w:rPr>
        <w:t>Na základě žádosti BD, po projednání v</w:t>
      </w:r>
      <w:r w:rsidRPr="00863DB6">
        <w:rPr>
          <w:rFonts w:ascii="Arial" w:hAnsi="Arial" w:cs="Arial"/>
          <w:spacing w:val="-5"/>
          <w:sz w:val="24"/>
          <w:szCs w:val="24"/>
        </w:rPr>
        <w:t xml:space="preserve"> </w:t>
      </w:r>
      <w:r w:rsidRPr="00863DB6">
        <w:rPr>
          <w:rFonts w:ascii="Arial" w:hAnsi="Arial" w:cs="Arial"/>
          <w:sz w:val="24"/>
          <w:szCs w:val="24"/>
        </w:rPr>
        <w:t>MK, byl připraven koncept darovací smlouvy na bezúplatný převod 51</w:t>
      </w:r>
      <w:r w:rsidRPr="00863DB6">
        <w:rPr>
          <w:rFonts w:ascii="Arial" w:hAnsi="Arial" w:cs="Arial"/>
          <w:spacing w:val="-1"/>
          <w:sz w:val="24"/>
          <w:szCs w:val="24"/>
        </w:rPr>
        <w:t xml:space="preserve"> </w:t>
      </w:r>
      <w:r w:rsidRPr="00863DB6">
        <w:rPr>
          <w:rFonts w:ascii="Arial" w:hAnsi="Arial" w:cs="Arial"/>
          <w:sz w:val="24"/>
          <w:szCs w:val="24"/>
        </w:rPr>
        <w:t>% 5 družstevních domů Za Prachárnou 33, 35, 37, 39,</w:t>
      </w:r>
      <w:r w:rsidRPr="00863DB6">
        <w:rPr>
          <w:rFonts w:ascii="Arial" w:hAnsi="Arial" w:cs="Arial"/>
          <w:spacing w:val="-1"/>
          <w:sz w:val="24"/>
          <w:szCs w:val="24"/>
        </w:rPr>
        <w:t xml:space="preserve"> </w:t>
      </w:r>
      <w:r w:rsidRPr="00863DB6">
        <w:rPr>
          <w:rFonts w:ascii="Arial" w:hAnsi="Arial" w:cs="Arial"/>
          <w:sz w:val="24"/>
          <w:szCs w:val="24"/>
        </w:rPr>
        <w:t>41 (o</w:t>
      </w:r>
      <w:r w:rsidRPr="00863DB6">
        <w:rPr>
          <w:rFonts w:ascii="Arial" w:hAnsi="Arial" w:cs="Arial"/>
          <w:spacing w:val="-2"/>
          <w:sz w:val="24"/>
          <w:szCs w:val="24"/>
        </w:rPr>
        <w:t xml:space="preserve"> </w:t>
      </w:r>
      <w:r w:rsidRPr="00863DB6">
        <w:rPr>
          <w:rFonts w:ascii="Arial" w:hAnsi="Arial" w:cs="Arial"/>
          <w:sz w:val="24"/>
          <w:szCs w:val="24"/>
        </w:rPr>
        <w:t>celkem 94</w:t>
      </w:r>
      <w:r w:rsidRPr="00863DB6">
        <w:rPr>
          <w:rFonts w:ascii="Arial" w:hAnsi="Arial" w:cs="Arial"/>
          <w:spacing w:val="67"/>
          <w:sz w:val="24"/>
          <w:szCs w:val="24"/>
        </w:rPr>
        <w:t xml:space="preserve"> </w:t>
      </w:r>
      <w:r w:rsidRPr="00863DB6">
        <w:rPr>
          <w:rFonts w:ascii="Arial" w:hAnsi="Arial" w:cs="Arial"/>
          <w:sz w:val="24"/>
          <w:szCs w:val="24"/>
        </w:rPr>
        <w:t>nájemních</w:t>
      </w:r>
      <w:r w:rsidRPr="00863DB6">
        <w:rPr>
          <w:rFonts w:ascii="Arial" w:hAnsi="Arial" w:cs="Arial"/>
          <w:spacing w:val="65"/>
          <w:sz w:val="24"/>
          <w:szCs w:val="24"/>
        </w:rPr>
        <w:t xml:space="preserve"> </w:t>
      </w:r>
      <w:r w:rsidRPr="00863DB6">
        <w:rPr>
          <w:rFonts w:ascii="Arial" w:hAnsi="Arial" w:cs="Arial"/>
          <w:sz w:val="24"/>
          <w:szCs w:val="24"/>
        </w:rPr>
        <w:t>bytech)</w:t>
      </w:r>
      <w:r w:rsidRPr="00863DB6">
        <w:rPr>
          <w:rFonts w:ascii="Arial" w:hAnsi="Arial" w:cs="Arial"/>
          <w:spacing w:val="65"/>
          <w:sz w:val="24"/>
          <w:szCs w:val="24"/>
        </w:rPr>
        <w:t xml:space="preserve"> </w:t>
      </w:r>
      <w:r w:rsidRPr="00863DB6">
        <w:rPr>
          <w:rFonts w:ascii="Arial" w:hAnsi="Arial" w:cs="Arial"/>
          <w:sz w:val="24"/>
          <w:szCs w:val="24"/>
        </w:rPr>
        <w:t>a</w:t>
      </w:r>
      <w:r w:rsidRPr="00863DB6">
        <w:rPr>
          <w:rFonts w:ascii="Arial" w:hAnsi="Arial" w:cs="Arial"/>
          <w:spacing w:val="67"/>
          <w:sz w:val="24"/>
          <w:szCs w:val="24"/>
        </w:rPr>
        <w:t xml:space="preserve"> </w:t>
      </w:r>
      <w:r w:rsidRPr="00863DB6">
        <w:rPr>
          <w:rFonts w:ascii="Arial" w:hAnsi="Arial" w:cs="Arial"/>
          <w:sz w:val="24"/>
          <w:szCs w:val="24"/>
        </w:rPr>
        <w:t>převod</w:t>
      </w:r>
      <w:r w:rsidRPr="00863DB6">
        <w:rPr>
          <w:rFonts w:ascii="Arial" w:hAnsi="Arial" w:cs="Arial"/>
          <w:spacing w:val="71"/>
          <w:sz w:val="24"/>
          <w:szCs w:val="24"/>
        </w:rPr>
        <w:t xml:space="preserve"> </w:t>
      </w:r>
      <w:r w:rsidRPr="00863DB6">
        <w:rPr>
          <w:rFonts w:ascii="Arial" w:hAnsi="Arial" w:cs="Arial"/>
          <w:sz w:val="24"/>
          <w:szCs w:val="24"/>
        </w:rPr>
        <w:t>zastavěných</w:t>
      </w:r>
      <w:r w:rsidRPr="00863DB6">
        <w:rPr>
          <w:rFonts w:ascii="Arial" w:hAnsi="Arial" w:cs="Arial"/>
          <w:spacing w:val="70"/>
          <w:sz w:val="24"/>
          <w:szCs w:val="24"/>
        </w:rPr>
        <w:t xml:space="preserve"> </w:t>
      </w:r>
      <w:r w:rsidRPr="00863DB6">
        <w:rPr>
          <w:rFonts w:ascii="Arial" w:hAnsi="Arial" w:cs="Arial"/>
          <w:sz w:val="24"/>
          <w:szCs w:val="24"/>
        </w:rPr>
        <w:t>pozemků</w:t>
      </w:r>
      <w:r w:rsidRPr="00863DB6">
        <w:rPr>
          <w:rFonts w:ascii="Arial" w:hAnsi="Arial" w:cs="Arial"/>
          <w:spacing w:val="66"/>
          <w:sz w:val="24"/>
          <w:szCs w:val="24"/>
        </w:rPr>
        <w:t xml:space="preserve"> </w:t>
      </w:r>
      <w:r w:rsidRPr="00863DB6">
        <w:rPr>
          <w:rFonts w:ascii="Arial" w:hAnsi="Arial" w:cs="Arial"/>
          <w:sz w:val="24"/>
          <w:szCs w:val="24"/>
        </w:rPr>
        <w:t>družstvu</w:t>
      </w:r>
      <w:r w:rsidRPr="00863DB6">
        <w:rPr>
          <w:rFonts w:ascii="Arial" w:hAnsi="Arial" w:cs="Arial"/>
          <w:spacing w:val="70"/>
          <w:sz w:val="24"/>
          <w:szCs w:val="24"/>
        </w:rPr>
        <w:t xml:space="preserve"> </w:t>
      </w:r>
      <w:r w:rsidRPr="00863DB6">
        <w:rPr>
          <w:rFonts w:ascii="Arial" w:hAnsi="Arial" w:cs="Arial"/>
          <w:sz w:val="24"/>
          <w:szCs w:val="24"/>
        </w:rPr>
        <w:t>na</w:t>
      </w:r>
      <w:r w:rsidRPr="00863DB6">
        <w:rPr>
          <w:rFonts w:ascii="Arial" w:hAnsi="Arial" w:cs="Arial"/>
          <w:spacing w:val="66"/>
          <w:sz w:val="24"/>
          <w:szCs w:val="24"/>
        </w:rPr>
        <w:t xml:space="preserve"> </w:t>
      </w:r>
      <w:r w:rsidRPr="00863DB6">
        <w:rPr>
          <w:rFonts w:ascii="Arial" w:hAnsi="Arial" w:cs="Arial"/>
          <w:sz w:val="24"/>
          <w:szCs w:val="24"/>
        </w:rPr>
        <w:t>základě</w:t>
      </w:r>
      <w:r w:rsidRPr="00863DB6">
        <w:rPr>
          <w:rFonts w:ascii="Arial" w:hAnsi="Arial" w:cs="Arial"/>
          <w:spacing w:val="67"/>
          <w:sz w:val="24"/>
          <w:szCs w:val="24"/>
        </w:rPr>
        <w:t xml:space="preserve"> </w:t>
      </w:r>
      <w:r w:rsidRPr="00863DB6">
        <w:rPr>
          <w:rFonts w:ascii="Arial" w:hAnsi="Arial" w:cs="Arial"/>
          <w:sz w:val="24"/>
          <w:szCs w:val="24"/>
        </w:rPr>
        <w:t>ujednání v</w:t>
      </w:r>
      <w:r w:rsidRPr="00863DB6">
        <w:rPr>
          <w:rFonts w:ascii="Arial" w:hAnsi="Arial" w:cs="Arial"/>
          <w:spacing w:val="-5"/>
          <w:sz w:val="24"/>
          <w:szCs w:val="24"/>
        </w:rPr>
        <w:t xml:space="preserve"> </w:t>
      </w:r>
      <w:r w:rsidRPr="00863DB6">
        <w:rPr>
          <w:rFonts w:ascii="Arial" w:hAnsi="Arial" w:cs="Arial"/>
          <w:sz w:val="24"/>
          <w:szCs w:val="24"/>
        </w:rPr>
        <w:t>dohodě podílových spoluvlastníků o hospodaření se společnou věcí. Otázka veřejné podpory bude řešena, stejně jako u předchozích případů, závazkem pro obdarovaného zajistit prohlášení vlastníka budovy, vymezit byt. jednotky a převést je jednotlivým členům družstva. V současné době probíhají jednání ohledně bezúplatného převodu okolních pozemků (komunikace, chodník) z vlastnictví družstva do vlastnictví města.</w:t>
      </w:r>
    </w:p>
    <w:p w:rsidR="004A7DE2" w:rsidRDefault="004A7DE2" w:rsidP="00863DB6">
      <w:pPr>
        <w:pStyle w:val="Nadpis2"/>
        <w:spacing w:before="0"/>
        <w:rPr>
          <w:rFonts w:ascii="Arial" w:hAnsi="Arial" w:cs="Arial"/>
          <w:sz w:val="24"/>
          <w:szCs w:val="24"/>
        </w:rPr>
      </w:pP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Neoprávněné</w:t>
      </w:r>
      <w:r w:rsidRPr="00863DB6">
        <w:rPr>
          <w:rFonts w:ascii="Arial" w:hAnsi="Arial" w:cs="Arial"/>
          <w:spacing w:val="-1"/>
          <w:sz w:val="24"/>
          <w:szCs w:val="24"/>
        </w:rPr>
        <w:t xml:space="preserve"> </w:t>
      </w:r>
      <w:r w:rsidRPr="00863DB6">
        <w:rPr>
          <w:rFonts w:ascii="Arial" w:hAnsi="Arial" w:cs="Arial"/>
          <w:sz w:val="24"/>
          <w:szCs w:val="24"/>
        </w:rPr>
        <w:t>užívání</w:t>
      </w:r>
      <w:r w:rsidRPr="00863DB6">
        <w:rPr>
          <w:rFonts w:ascii="Arial" w:hAnsi="Arial" w:cs="Arial"/>
          <w:spacing w:val="-1"/>
          <w:sz w:val="24"/>
          <w:szCs w:val="24"/>
        </w:rPr>
        <w:t xml:space="preserve"> </w:t>
      </w:r>
      <w:r w:rsidRPr="00863DB6">
        <w:rPr>
          <w:rFonts w:ascii="Arial" w:hAnsi="Arial" w:cs="Arial"/>
          <w:sz w:val="24"/>
          <w:szCs w:val="24"/>
        </w:rPr>
        <w:t>bytu</w:t>
      </w:r>
      <w:r w:rsidRPr="00863DB6">
        <w:rPr>
          <w:rFonts w:ascii="Arial" w:hAnsi="Arial" w:cs="Arial"/>
          <w:spacing w:val="1"/>
          <w:sz w:val="24"/>
          <w:szCs w:val="24"/>
        </w:rPr>
        <w:t xml:space="preserve"> </w:t>
      </w:r>
      <w:r w:rsidRPr="00863DB6">
        <w:rPr>
          <w:rFonts w:ascii="Arial" w:hAnsi="Arial" w:cs="Arial"/>
          <w:sz w:val="24"/>
          <w:szCs w:val="24"/>
        </w:rPr>
        <w:t>v</w:t>
      </w:r>
      <w:r w:rsidRPr="00863DB6">
        <w:rPr>
          <w:rFonts w:ascii="Arial" w:hAnsi="Arial" w:cs="Arial"/>
          <w:spacing w:val="-5"/>
          <w:sz w:val="24"/>
          <w:szCs w:val="24"/>
        </w:rPr>
        <w:t xml:space="preserve"> </w:t>
      </w:r>
      <w:r w:rsidRPr="00863DB6">
        <w:rPr>
          <w:rFonts w:ascii="Arial" w:hAnsi="Arial" w:cs="Arial"/>
          <w:sz w:val="24"/>
          <w:szCs w:val="24"/>
        </w:rPr>
        <w:t>družstevním</w:t>
      </w:r>
      <w:r w:rsidRPr="00863DB6">
        <w:rPr>
          <w:rFonts w:ascii="Arial" w:hAnsi="Arial" w:cs="Arial"/>
          <w:spacing w:val="1"/>
          <w:sz w:val="24"/>
          <w:szCs w:val="24"/>
        </w:rPr>
        <w:t xml:space="preserve"> </w:t>
      </w:r>
      <w:r w:rsidRPr="00863DB6">
        <w:rPr>
          <w:rFonts w:ascii="Arial" w:hAnsi="Arial" w:cs="Arial"/>
          <w:sz w:val="24"/>
          <w:szCs w:val="24"/>
        </w:rPr>
        <w:t>domě</w:t>
      </w:r>
      <w:r w:rsidRPr="00863DB6">
        <w:rPr>
          <w:rFonts w:ascii="Arial" w:hAnsi="Arial" w:cs="Arial"/>
          <w:spacing w:val="-1"/>
          <w:sz w:val="24"/>
          <w:szCs w:val="24"/>
        </w:rPr>
        <w:t xml:space="preserve"> </w:t>
      </w:r>
      <w:r w:rsidRPr="00863DB6">
        <w:rPr>
          <w:rFonts w:ascii="Arial" w:hAnsi="Arial" w:cs="Arial"/>
          <w:sz w:val="24"/>
          <w:szCs w:val="24"/>
        </w:rPr>
        <w:t xml:space="preserve">Poláčkova </w:t>
      </w:r>
      <w:r w:rsidRPr="00863DB6">
        <w:rPr>
          <w:rFonts w:ascii="Arial" w:hAnsi="Arial" w:cs="Arial"/>
          <w:spacing w:val="-10"/>
          <w:sz w:val="24"/>
          <w:szCs w:val="24"/>
        </w:rPr>
        <w:t>1</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sz w:val="24"/>
          <w:szCs w:val="24"/>
        </w:rPr>
        <w:t>Nájemkyni bytu nebyla pro porušení povinností před lety prodloužena nájemní smlouva na byt. Nájemkyně (omezení svéprávnosti, zastoupena opatrovnicí – matkou) byt nevyklidila</w:t>
      </w:r>
      <w:r w:rsidRPr="00863DB6">
        <w:rPr>
          <w:rFonts w:ascii="Arial" w:hAnsi="Arial" w:cs="Arial"/>
          <w:spacing w:val="80"/>
          <w:sz w:val="24"/>
          <w:szCs w:val="24"/>
        </w:rPr>
        <w:t xml:space="preserve"> </w:t>
      </w:r>
      <w:r w:rsidRPr="00863DB6">
        <w:rPr>
          <w:rFonts w:ascii="Arial" w:hAnsi="Arial" w:cs="Arial"/>
          <w:sz w:val="24"/>
          <w:szCs w:val="24"/>
        </w:rPr>
        <w:t>a věc byla řešena soudní cestou. I přes soudní rozhodnutí o vyklizení bytu do dnešního dne obyvatelé bytu byt neoprávněně užívají. Problémem při vyklizení bytu je zdravotní</w:t>
      </w:r>
      <w:r w:rsidRPr="00863DB6">
        <w:rPr>
          <w:rFonts w:ascii="Arial" w:hAnsi="Arial" w:cs="Arial"/>
          <w:spacing w:val="80"/>
          <w:sz w:val="24"/>
          <w:szCs w:val="24"/>
        </w:rPr>
        <w:t xml:space="preserve"> </w:t>
      </w:r>
      <w:r w:rsidRPr="00863DB6">
        <w:rPr>
          <w:rFonts w:ascii="Arial" w:hAnsi="Arial" w:cs="Arial"/>
          <w:sz w:val="24"/>
          <w:szCs w:val="24"/>
        </w:rPr>
        <w:t>stav „nájemce“. Exekutor byt nevyklidí, pokud je v</w:t>
      </w:r>
      <w:r w:rsidRPr="00863DB6">
        <w:rPr>
          <w:rFonts w:ascii="Arial" w:hAnsi="Arial" w:cs="Arial"/>
          <w:spacing w:val="-4"/>
          <w:sz w:val="24"/>
          <w:szCs w:val="24"/>
        </w:rPr>
        <w:t xml:space="preserve"> </w:t>
      </w:r>
      <w:r w:rsidRPr="00863DB6">
        <w:rPr>
          <w:rFonts w:ascii="Arial" w:hAnsi="Arial" w:cs="Arial"/>
          <w:sz w:val="24"/>
          <w:szCs w:val="24"/>
        </w:rPr>
        <w:t>něm ležící osoba. Opakovaně jsme</w:t>
      </w:r>
      <w:r w:rsidRPr="00863DB6">
        <w:rPr>
          <w:rFonts w:ascii="Arial" w:hAnsi="Arial" w:cs="Arial"/>
          <w:spacing w:val="80"/>
          <w:sz w:val="24"/>
          <w:szCs w:val="24"/>
        </w:rPr>
        <w:t xml:space="preserve"> </w:t>
      </w:r>
      <w:r w:rsidRPr="00863DB6">
        <w:rPr>
          <w:rFonts w:ascii="Arial" w:hAnsi="Arial" w:cs="Arial"/>
          <w:sz w:val="24"/>
          <w:szCs w:val="24"/>
        </w:rPr>
        <w:t>řešili stížnosti sousedů na chování opatrovníka „nájemce“ a členů domácnosti. Zároveň jsme</w:t>
      </w:r>
      <w:r w:rsidRPr="00863DB6">
        <w:rPr>
          <w:rFonts w:ascii="Arial" w:hAnsi="Arial" w:cs="Arial"/>
          <w:spacing w:val="1"/>
          <w:sz w:val="24"/>
          <w:szCs w:val="24"/>
        </w:rPr>
        <w:t xml:space="preserve"> </w:t>
      </w:r>
      <w:r w:rsidRPr="00863DB6">
        <w:rPr>
          <w:rFonts w:ascii="Arial" w:hAnsi="Arial" w:cs="Arial"/>
          <w:sz w:val="24"/>
          <w:szCs w:val="24"/>
        </w:rPr>
        <w:t>se</w:t>
      </w:r>
      <w:r w:rsidRPr="00863DB6">
        <w:rPr>
          <w:rFonts w:ascii="Arial" w:hAnsi="Arial" w:cs="Arial"/>
          <w:spacing w:val="1"/>
          <w:sz w:val="24"/>
          <w:szCs w:val="24"/>
        </w:rPr>
        <w:t xml:space="preserve"> </w:t>
      </w:r>
      <w:r w:rsidRPr="00863DB6">
        <w:rPr>
          <w:rFonts w:ascii="Arial" w:hAnsi="Arial" w:cs="Arial"/>
          <w:sz w:val="24"/>
          <w:szCs w:val="24"/>
        </w:rPr>
        <w:t>pokoušeli</w:t>
      </w:r>
      <w:r w:rsidRPr="00863DB6">
        <w:rPr>
          <w:rFonts w:ascii="Arial" w:hAnsi="Arial" w:cs="Arial"/>
          <w:spacing w:val="1"/>
          <w:sz w:val="24"/>
          <w:szCs w:val="24"/>
        </w:rPr>
        <w:t xml:space="preserve"> </w:t>
      </w:r>
      <w:r w:rsidRPr="00863DB6">
        <w:rPr>
          <w:rFonts w:ascii="Arial" w:hAnsi="Arial" w:cs="Arial"/>
          <w:sz w:val="24"/>
          <w:szCs w:val="24"/>
        </w:rPr>
        <w:t>věc</w:t>
      </w:r>
      <w:r w:rsidRPr="00863DB6">
        <w:rPr>
          <w:rFonts w:ascii="Arial" w:hAnsi="Arial" w:cs="Arial"/>
          <w:spacing w:val="1"/>
          <w:sz w:val="24"/>
          <w:szCs w:val="24"/>
        </w:rPr>
        <w:t xml:space="preserve"> </w:t>
      </w:r>
      <w:r w:rsidRPr="00863DB6">
        <w:rPr>
          <w:rFonts w:ascii="Arial" w:hAnsi="Arial" w:cs="Arial"/>
          <w:sz w:val="24"/>
          <w:szCs w:val="24"/>
        </w:rPr>
        <w:t>řešit</w:t>
      </w:r>
      <w:r w:rsidRPr="00863DB6">
        <w:rPr>
          <w:rFonts w:ascii="Arial" w:hAnsi="Arial" w:cs="Arial"/>
          <w:spacing w:val="1"/>
          <w:sz w:val="24"/>
          <w:szCs w:val="24"/>
        </w:rPr>
        <w:t xml:space="preserve"> </w:t>
      </w:r>
      <w:r w:rsidRPr="00863DB6">
        <w:rPr>
          <w:rFonts w:ascii="Arial" w:hAnsi="Arial" w:cs="Arial"/>
          <w:sz w:val="24"/>
          <w:szCs w:val="24"/>
        </w:rPr>
        <w:t>s</w:t>
      </w:r>
      <w:r w:rsidRPr="00863DB6">
        <w:rPr>
          <w:rFonts w:ascii="Arial" w:hAnsi="Arial" w:cs="Arial"/>
          <w:spacing w:val="-1"/>
          <w:sz w:val="24"/>
          <w:szCs w:val="24"/>
        </w:rPr>
        <w:t xml:space="preserve"> </w:t>
      </w:r>
      <w:r w:rsidRPr="00863DB6">
        <w:rPr>
          <w:rFonts w:ascii="Arial" w:hAnsi="Arial" w:cs="Arial"/>
          <w:sz w:val="24"/>
          <w:szCs w:val="24"/>
        </w:rPr>
        <w:t>OSV,</w:t>
      </w:r>
      <w:r w:rsidRPr="00863DB6">
        <w:rPr>
          <w:rFonts w:ascii="Arial" w:hAnsi="Arial" w:cs="Arial"/>
          <w:spacing w:val="1"/>
          <w:sz w:val="24"/>
          <w:szCs w:val="24"/>
        </w:rPr>
        <w:t xml:space="preserve"> </w:t>
      </w:r>
      <w:r w:rsidRPr="00863DB6">
        <w:rPr>
          <w:rFonts w:ascii="Arial" w:hAnsi="Arial" w:cs="Arial"/>
          <w:sz w:val="24"/>
          <w:szCs w:val="24"/>
        </w:rPr>
        <w:t>Úřadem</w:t>
      </w:r>
      <w:r w:rsidRPr="00863DB6">
        <w:rPr>
          <w:rFonts w:ascii="Arial" w:hAnsi="Arial" w:cs="Arial"/>
          <w:spacing w:val="3"/>
          <w:sz w:val="24"/>
          <w:szCs w:val="24"/>
        </w:rPr>
        <w:t xml:space="preserve"> </w:t>
      </w:r>
      <w:r w:rsidRPr="00863DB6">
        <w:rPr>
          <w:rFonts w:ascii="Arial" w:hAnsi="Arial" w:cs="Arial"/>
          <w:sz w:val="24"/>
          <w:szCs w:val="24"/>
        </w:rPr>
        <w:t>práce</w:t>
      </w:r>
      <w:r w:rsidRPr="00863DB6">
        <w:rPr>
          <w:rFonts w:ascii="Arial" w:hAnsi="Arial" w:cs="Arial"/>
          <w:spacing w:val="1"/>
          <w:sz w:val="24"/>
          <w:szCs w:val="24"/>
        </w:rPr>
        <w:t xml:space="preserve"> </w:t>
      </w:r>
      <w:r w:rsidRPr="00863DB6">
        <w:rPr>
          <w:rFonts w:ascii="Arial" w:hAnsi="Arial" w:cs="Arial"/>
          <w:sz w:val="24"/>
          <w:szCs w:val="24"/>
        </w:rPr>
        <w:t>(poskytuje</w:t>
      </w:r>
      <w:r w:rsidRPr="00863DB6">
        <w:rPr>
          <w:rFonts w:ascii="Arial" w:hAnsi="Arial" w:cs="Arial"/>
          <w:spacing w:val="4"/>
          <w:sz w:val="24"/>
          <w:szCs w:val="24"/>
        </w:rPr>
        <w:t xml:space="preserve"> </w:t>
      </w:r>
      <w:r w:rsidRPr="00863DB6">
        <w:rPr>
          <w:rFonts w:ascii="Arial" w:hAnsi="Arial" w:cs="Arial"/>
          <w:sz w:val="24"/>
          <w:szCs w:val="24"/>
        </w:rPr>
        <w:t>dávky)</w:t>
      </w:r>
      <w:r w:rsidRPr="00863DB6">
        <w:rPr>
          <w:rFonts w:ascii="Arial" w:hAnsi="Arial" w:cs="Arial"/>
          <w:spacing w:val="3"/>
          <w:sz w:val="24"/>
          <w:szCs w:val="24"/>
        </w:rPr>
        <w:t xml:space="preserve"> </w:t>
      </w:r>
      <w:r w:rsidRPr="00863DB6">
        <w:rPr>
          <w:rFonts w:ascii="Arial" w:hAnsi="Arial" w:cs="Arial"/>
          <w:sz w:val="24"/>
          <w:szCs w:val="24"/>
        </w:rPr>
        <w:t>a</w:t>
      </w:r>
      <w:r w:rsidRPr="00863DB6">
        <w:rPr>
          <w:rFonts w:ascii="Arial" w:hAnsi="Arial" w:cs="Arial"/>
          <w:spacing w:val="1"/>
          <w:sz w:val="24"/>
          <w:szCs w:val="24"/>
        </w:rPr>
        <w:t xml:space="preserve"> </w:t>
      </w:r>
      <w:r w:rsidRPr="00863DB6">
        <w:rPr>
          <w:rFonts w:ascii="Arial" w:hAnsi="Arial" w:cs="Arial"/>
          <w:sz w:val="24"/>
          <w:szCs w:val="24"/>
        </w:rPr>
        <w:t>s</w:t>
      </w:r>
      <w:r w:rsidRPr="00863DB6">
        <w:rPr>
          <w:rFonts w:ascii="Arial" w:hAnsi="Arial" w:cs="Arial"/>
          <w:spacing w:val="-1"/>
          <w:sz w:val="24"/>
          <w:szCs w:val="24"/>
        </w:rPr>
        <w:t xml:space="preserve"> </w:t>
      </w:r>
      <w:r w:rsidRPr="00863DB6">
        <w:rPr>
          <w:rFonts w:ascii="Arial" w:hAnsi="Arial" w:cs="Arial"/>
          <w:sz w:val="24"/>
          <w:szCs w:val="24"/>
        </w:rPr>
        <w:t>Krajským</w:t>
      </w:r>
      <w:r w:rsidRPr="00863DB6">
        <w:rPr>
          <w:rFonts w:ascii="Arial" w:hAnsi="Arial" w:cs="Arial"/>
          <w:spacing w:val="4"/>
          <w:sz w:val="24"/>
          <w:szCs w:val="24"/>
        </w:rPr>
        <w:t xml:space="preserve"> </w:t>
      </w:r>
      <w:r w:rsidRPr="00863DB6">
        <w:rPr>
          <w:rFonts w:ascii="Arial" w:hAnsi="Arial" w:cs="Arial"/>
          <w:spacing w:val="-2"/>
          <w:sz w:val="24"/>
          <w:szCs w:val="24"/>
        </w:rPr>
        <w:t>úřadem.</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sz w:val="24"/>
          <w:szCs w:val="24"/>
        </w:rPr>
        <w:t>„Nájemce“ má navíc vysoký nedoplatek z</w:t>
      </w:r>
      <w:r w:rsidRPr="00863DB6">
        <w:rPr>
          <w:rFonts w:ascii="Arial" w:hAnsi="Arial" w:cs="Arial"/>
          <w:spacing w:val="-5"/>
          <w:sz w:val="24"/>
          <w:szCs w:val="24"/>
        </w:rPr>
        <w:t xml:space="preserve"> </w:t>
      </w:r>
      <w:r w:rsidRPr="00863DB6">
        <w:rPr>
          <w:rFonts w:ascii="Arial" w:hAnsi="Arial" w:cs="Arial"/>
          <w:sz w:val="24"/>
          <w:szCs w:val="24"/>
        </w:rPr>
        <w:t>vyúčtování služeb, jde o částku přes 100 tis. Kč. V</w:t>
      </w:r>
      <w:r w:rsidRPr="00863DB6">
        <w:rPr>
          <w:rFonts w:ascii="Arial" w:hAnsi="Arial" w:cs="Arial"/>
          <w:spacing w:val="-1"/>
          <w:sz w:val="24"/>
          <w:szCs w:val="24"/>
        </w:rPr>
        <w:t xml:space="preserve"> </w:t>
      </w:r>
      <w:r w:rsidRPr="00863DB6">
        <w:rPr>
          <w:rFonts w:ascii="Arial" w:hAnsi="Arial" w:cs="Arial"/>
          <w:sz w:val="24"/>
          <w:szCs w:val="24"/>
        </w:rPr>
        <w:t>součinnosti</w:t>
      </w:r>
      <w:r w:rsidRPr="00863DB6">
        <w:rPr>
          <w:rFonts w:ascii="Arial" w:hAnsi="Arial" w:cs="Arial"/>
          <w:spacing w:val="67"/>
          <w:w w:val="150"/>
          <w:sz w:val="24"/>
          <w:szCs w:val="24"/>
        </w:rPr>
        <w:t xml:space="preserve"> </w:t>
      </w:r>
      <w:r w:rsidRPr="00863DB6">
        <w:rPr>
          <w:rFonts w:ascii="Arial" w:hAnsi="Arial" w:cs="Arial"/>
          <w:sz w:val="24"/>
          <w:szCs w:val="24"/>
        </w:rPr>
        <w:t>s</w:t>
      </w:r>
      <w:r w:rsidRPr="00863DB6">
        <w:rPr>
          <w:rFonts w:ascii="Arial" w:hAnsi="Arial" w:cs="Arial"/>
          <w:spacing w:val="-1"/>
          <w:sz w:val="24"/>
          <w:szCs w:val="24"/>
        </w:rPr>
        <w:t xml:space="preserve"> </w:t>
      </w:r>
      <w:r w:rsidRPr="00863DB6">
        <w:rPr>
          <w:rFonts w:ascii="Arial" w:hAnsi="Arial" w:cs="Arial"/>
          <w:sz w:val="24"/>
          <w:szCs w:val="24"/>
        </w:rPr>
        <w:t>právním</w:t>
      </w:r>
      <w:r w:rsidRPr="00863DB6">
        <w:rPr>
          <w:rFonts w:ascii="Arial" w:hAnsi="Arial" w:cs="Arial"/>
          <w:spacing w:val="70"/>
          <w:w w:val="150"/>
          <w:sz w:val="24"/>
          <w:szCs w:val="24"/>
        </w:rPr>
        <w:t xml:space="preserve"> </w:t>
      </w:r>
      <w:r w:rsidRPr="00863DB6">
        <w:rPr>
          <w:rFonts w:ascii="Arial" w:hAnsi="Arial" w:cs="Arial"/>
          <w:sz w:val="24"/>
          <w:szCs w:val="24"/>
        </w:rPr>
        <w:t>odd.</w:t>
      </w:r>
      <w:r w:rsidRPr="00863DB6">
        <w:rPr>
          <w:rFonts w:ascii="Arial" w:hAnsi="Arial" w:cs="Arial"/>
          <w:spacing w:val="70"/>
          <w:w w:val="150"/>
          <w:sz w:val="24"/>
          <w:szCs w:val="24"/>
        </w:rPr>
        <w:t xml:space="preserve"> </w:t>
      </w:r>
      <w:r w:rsidRPr="00863DB6">
        <w:rPr>
          <w:rFonts w:ascii="Arial" w:hAnsi="Arial" w:cs="Arial"/>
          <w:sz w:val="24"/>
          <w:szCs w:val="24"/>
        </w:rPr>
        <w:t>se</w:t>
      </w:r>
      <w:r w:rsidRPr="00863DB6">
        <w:rPr>
          <w:rFonts w:ascii="Arial" w:hAnsi="Arial" w:cs="Arial"/>
          <w:spacing w:val="70"/>
          <w:w w:val="150"/>
          <w:sz w:val="24"/>
          <w:szCs w:val="24"/>
        </w:rPr>
        <w:t xml:space="preserve"> </w:t>
      </w:r>
      <w:r w:rsidRPr="00863DB6">
        <w:rPr>
          <w:rFonts w:ascii="Arial" w:hAnsi="Arial" w:cs="Arial"/>
          <w:sz w:val="24"/>
          <w:szCs w:val="24"/>
        </w:rPr>
        <w:t>jednáními</w:t>
      </w:r>
      <w:r w:rsidRPr="00863DB6">
        <w:rPr>
          <w:rFonts w:ascii="Arial" w:hAnsi="Arial" w:cs="Arial"/>
          <w:spacing w:val="68"/>
          <w:w w:val="150"/>
          <w:sz w:val="24"/>
          <w:szCs w:val="24"/>
        </w:rPr>
        <w:t xml:space="preserve"> </w:t>
      </w:r>
      <w:r w:rsidRPr="00863DB6">
        <w:rPr>
          <w:rFonts w:ascii="Arial" w:hAnsi="Arial" w:cs="Arial"/>
          <w:sz w:val="24"/>
          <w:szCs w:val="24"/>
        </w:rPr>
        <w:t>podařila</w:t>
      </w:r>
      <w:r w:rsidRPr="00863DB6">
        <w:rPr>
          <w:rFonts w:ascii="Arial" w:hAnsi="Arial" w:cs="Arial"/>
          <w:spacing w:val="70"/>
          <w:w w:val="150"/>
          <w:sz w:val="24"/>
          <w:szCs w:val="24"/>
        </w:rPr>
        <w:t xml:space="preserve"> </w:t>
      </w:r>
      <w:r w:rsidRPr="00863DB6">
        <w:rPr>
          <w:rFonts w:ascii="Arial" w:hAnsi="Arial" w:cs="Arial"/>
          <w:sz w:val="24"/>
          <w:szCs w:val="24"/>
        </w:rPr>
        <w:t>změna</w:t>
      </w:r>
      <w:r w:rsidRPr="00863DB6">
        <w:rPr>
          <w:rFonts w:ascii="Arial" w:hAnsi="Arial" w:cs="Arial"/>
          <w:spacing w:val="70"/>
          <w:w w:val="150"/>
          <w:sz w:val="24"/>
          <w:szCs w:val="24"/>
        </w:rPr>
        <w:t xml:space="preserve"> </w:t>
      </w:r>
      <w:r w:rsidRPr="00863DB6">
        <w:rPr>
          <w:rFonts w:ascii="Arial" w:hAnsi="Arial" w:cs="Arial"/>
          <w:sz w:val="24"/>
          <w:szCs w:val="24"/>
        </w:rPr>
        <w:t>opatrovníka,</w:t>
      </w:r>
      <w:r w:rsidRPr="00863DB6">
        <w:rPr>
          <w:rFonts w:ascii="Arial" w:hAnsi="Arial" w:cs="Arial"/>
          <w:spacing w:val="73"/>
          <w:w w:val="150"/>
          <w:sz w:val="24"/>
          <w:szCs w:val="24"/>
        </w:rPr>
        <w:t xml:space="preserve"> </w:t>
      </w:r>
      <w:r w:rsidRPr="00863DB6">
        <w:rPr>
          <w:rFonts w:ascii="Arial" w:hAnsi="Arial" w:cs="Arial"/>
          <w:sz w:val="24"/>
          <w:szCs w:val="24"/>
        </w:rPr>
        <w:t>neboť</w:t>
      </w:r>
      <w:r w:rsidRPr="00863DB6">
        <w:rPr>
          <w:rFonts w:ascii="Arial" w:hAnsi="Arial" w:cs="Arial"/>
          <w:spacing w:val="71"/>
          <w:w w:val="150"/>
          <w:sz w:val="24"/>
          <w:szCs w:val="24"/>
        </w:rPr>
        <w:t xml:space="preserve"> </w:t>
      </w:r>
      <w:r w:rsidRPr="00863DB6">
        <w:rPr>
          <w:rFonts w:ascii="Arial" w:hAnsi="Arial" w:cs="Arial"/>
          <w:spacing w:val="-5"/>
          <w:sz w:val="24"/>
          <w:szCs w:val="24"/>
        </w:rPr>
        <w:t>ten</w:t>
      </w:r>
    </w:p>
    <w:p w:rsidR="00863DB6" w:rsidRPr="00863DB6" w:rsidRDefault="00863DB6" w:rsidP="00863DB6">
      <w:pPr>
        <w:spacing w:after="0" w:line="240" w:lineRule="auto"/>
        <w:jc w:val="both"/>
        <w:rPr>
          <w:rFonts w:ascii="Arial" w:hAnsi="Arial" w:cs="Arial"/>
          <w:sz w:val="24"/>
          <w:szCs w:val="24"/>
        </w:rPr>
        <w:sectPr w:rsidR="00863DB6" w:rsidRPr="00863DB6">
          <w:footerReference w:type="even" r:id="rId24"/>
          <w:footerReference w:type="default" r:id="rId25"/>
          <w:pgSz w:w="11910" w:h="16840"/>
          <w:pgMar w:top="1040" w:right="920" w:bottom="980" w:left="900" w:header="0" w:footer="794" w:gutter="0"/>
          <w:cols w:space="708"/>
        </w:sectPr>
      </w:pP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sz w:val="24"/>
          <w:szCs w:val="24"/>
        </w:rPr>
        <w:lastRenderedPageBreak/>
        <w:t>stávající neplnil dostatečně svoji funkci. Opatrovníkem na základě soudního rozhodnutí je nyní město a v</w:t>
      </w:r>
      <w:r w:rsidRPr="00863DB6">
        <w:rPr>
          <w:rFonts w:ascii="Arial" w:hAnsi="Arial" w:cs="Arial"/>
          <w:spacing w:val="-4"/>
          <w:sz w:val="24"/>
          <w:szCs w:val="24"/>
        </w:rPr>
        <w:t xml:space="preserve"> </w:t>
      </w:r>
      <w:r w:rsidRPr="00863DB6">
        <w:rPr>
          <w:rFonts w:ascii="Arial" w:hAnsi="Arial" w:cs="Arial"/>
          <w:sz w:val="24"/>
          <w:szCs w:val="24"/>
        </w:rPr>
        <w:t>současné době je opatrovníkem řešeno umístění obyvatelky bytu do zdravotnického zařízení a následně vyklizení bytu.</w:t>
      </w:r>
    </w:p>
    <w:p w:rsidR="004A7DE2" w:rsidRDefault="004A7DE2" w:rsidP="00863DB6">
      <w:pPr>
        <w:pStyle w:val="Nadpis2"/>
        <w:spacing w:before="0"/>
        <w:rPr>
          <w:rFonts w:ascii="Arial" w:hAnsi="Arial" w:cs="Arial"/>
          <w:sz w:val="24"/>
          <w:szCs w:val="24"/>
        </w:rPr>
      </w:pP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Zpětvzetí výpovědí smluv na parkovací místa ve dv. traktech domů v</w:t>
      </w:r>
      <w:r w:rsidRPr="00863DB6">
        <w:rPr>
          <w:rFonts w:ascii="Arial" w:hAnsi="Arial" w:cs="Arial"/>
          <w:spacing w:val="-6"/>
          <w:sz w:val="24"/>
          <w:szCs w:val="24"/>
        </w:rPr>
        <w:t xml:space="preserve"> </w:t>
      </w:r>
      <w:r w:rsidRPr="00863DB6">
        <w:rPr>
          <w:rFonts w:ascii="Arial" w:hAnsi="Arial" w:cs="Arial"/>
          <w:sz w:val="24"/>
          <w:szCs w:val="24"/>
        </w:rPr>
        <w:t xml:space="preserve">MPR a zvýšení </w:t>
      </w:r>
      <w:r w:rsidRPr="00863DB6">
        <w:rPr>
          <w:rFonts w:ascii="Arial" w:hAnsi="Arial" w:cs="Arial"/>
          <w:spacing w:val="-2"/>
          <w:sz w:val="24"/>
          <w:szCs w:val="24"/>
        </w:rPr>
        <w:t>nájemného</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sz w:val="24"/>
          <w:szCs w:val="24"/>
        </w:rPr>
        <w:t>Dle</w:t>
      </w:r>
      <w:r w:rsidRPr="00863DB6">
        <w:rPr>
          <w:rFonts w:ascii="Arial" w:hAnsi="Arial" w:cs="Arial"/>
          <w:spacing w:val="15"/>
          <w:sz w:val="24"/>
          <w:szCs w:val="24"/>
        </w:rPr>
        <w:t xml:space="preserve"> </w:t>
      </w:r>
      <w:r w:rsidRPr="00863DB6">
        <w:rPr>
          <w:rFonts w:ascii="Arial" w:hAnsi="Arial" w:cs="Arial"/>
          <w:sz w:val="24"/>
          <w:szCs w:val="24"/>
        </w:rPr>
        <w:t>rozhodnutí RM bylo</w:t>
      </w:r>
      <w:r w:rsidRPr="00863DB6">
        <w:rPr>
          <w:rFonts w:ascii="Arial" w:hAnsi="Arial" w:cs="Arial"/>
          <w:spacing w:val="17"/>
          <w:sz w:val="24"/>
          <w:szCs w:val="24"/>
        </w:rPr>
        <w:t xml:space="preserve"> </w:t>
      </w:r>
      <w:r w:rsidRPr="00863DB6">
        <w:rPr>
          <w:rFonts w:ascii="Arial" w:hAnsi="Arial" w:cs="Arial"/>
          <w:sz w:val="24"/>
          <w:szCs w:val="24"/>
        </w:rPr>
        <w:t>zajištěno</w:t>
      </w:r>
      <w:r w:rsidRPr="00863DB6">
        <w:rPr>
          <w:rFonts w:ascii="Arial" w:hAnsi="Arial" w:cs="Arial"/>
          <w:spacing w:val="18"/>
          <w:sz w:val="24"/>
          <w:szCs w:val="24"/>
        </w:rPr>
        <w:t xml:space="preserve"> </w:t>
      </w:r>
      <w:r w:rsidRPr="00863DB6">
        <w:rPr>
          <w:rFonts w:ascii="Arial" w:hAnsi="Arial" w:cs="Arial"/>
          <w:sz w:val="24"/>
          <w:szCs w:val="24"/>
        </w:rPr>
        <w:t>MO uzavření</w:t>
      </w:r>
      <w:r w:rsidRPr="00863DB6">
        <w:rPr>
          <w:rFonts w:ascii="Arial" w:hAnsi="Arial" w:cs="Arial"/>
          <w:spacing w:val="15"/>
          <w:sz w:val="24"/>
          <w:szCs w:val="24"/>
        </w:rPr>
        <w:t xml:space="preserve"> </w:t>
      </w:r>
      <w:r w:rsidRPr="00863DB6">
        <w:rPr>
          <w:rFonts w:ascii="Arial" w:hAnsi="Arial" w:cs="Arial"/>
          <w:sz w:val="24"/>
          <w:szCs w:val="24"/>
        </w:rPr>
        <w:t>dohod</w:t>
      </w:r>
      <w:r w:rsidRPr="00863DB6">
        <w:rPr>
          <w:rFonts w:ascii="Arial" w:hAnsi="Arial" w:cs="Arial"/>
          <w:spacing w:val="15"/>
          <w:sz w:val="24"/>
          <w:szCs w:val="24"/>
        </w:rPr>
        <w:t xml:space="preserve"> </w:t>
      </w:r>
      <w:r w:rsidRPr="00863DB6">
        <w:rPr>
          <w:rFonts w:ascii="Arial" w:hAnsi="Arial" w:cs="Arial"/>
          <w:sz w:val="24"/>
          <w:szCs w:val="24"/>
        </w:rPr>
        <w:t>o</w:t>
      </w:r>
      <w:r w:rsidRPr="00863DB6">
        <w:rPr>
          <w:rFonts w:ascii="Arial" w:hAnsi="Arial" w:cs="Arial"/>
          <w:spacing w:val="17"/>
          <w:sz w:val="24"/>
          <w:szCs w:val="24"/>
        </w:rPr>
        <w:t xml:space="preserve"> </w:t>
      </w:r>
      <w:r w:rsidRPr="00863DB6">
        <w:rPr>
          <w:rFonts w:ascii="Arial" w:hAnsi="Arial" w:cs="Arial"/>
          <w:sz w:val="24"/>
          <w:szCs w:val="24"/>
        </w:rPr>
        <w:t>zpětvzetí</w:t>
      </w:r>
      <w:r w:rsidRPr="00863DB6">
        <w:rPr>
          <w:rFonts w:ascii="Arial" w:hAnsi="Arial" w:cs="Arial"/>
          <w:spacing w:val="15"/>
          <w:sz w:val="24"/>
          <w:szCs w:val="24"/>
        </w:rPr>
        <w:t xml:space="preserve"> </w:t>
      </w:r>
      <w:r w:rsidRPr="00863DB6">
        <w:rPr>
          <w:rFonts w:ascii="Arial" w:hAnsi="Arial" w:cs="Arial"/>
          <w:sz w:val="24"/>
          <w:szCs w:val="24"/>
        </w:rPr>
        <w:t>výpovědí</w:t>
      </w:r>
      <w:r w:rsidRPr="00863DB6">
        <w:rPr>
          <w:rFonts w:ascii="Arial" w:hAnsi="Arial" w:cs="Arial"/>
          <w:spacing w:val="17"/>
          <w:sz w:val="24"/>
          <w:szCs w:val="24"/>
        </w:rPr>
        <w:t xml:space="preserve"> </w:t>
      </w:r>
      <w:r w:rsidRPr="00863DB6">
        <w:rPr>
          <w:rFonts w:ascii="Arial" w:hAnsi="Arial" w:cs="Arial"/>
          <w:sz w:val="24"/>
          <w:szCs w:val="24"/>
        </w:rPr>
        <w:t>smluv na</w:t>
      </w:r>
      <w:r w:rsidRPr="00863DB6">
        <w:rPr>
          <w:rFonts w:ascii="Arial" w:hAnsi="Arial" w:cs="Arial"/>
          <w:spacing w:val="18"/>
          <w:sz w:val="24"/>
          <w:szCs w:val="24"/>
        </w:rPr>
        <w:t xml:space="preserve"> </w:t>
      </w:r>
      <w:r w:rsidRPr="00863DB6">
        <w:rPr>
          <w:rFonts w:ascii="Arial" w:hAnsi="Arial" w:cs="Arial"/>
          <w:sz w:val="24"/>
          <w:szCs w:val="24"/>
        </w:rPr>
        <w:t>OD v</w:t>
      </w:r>
      <w:r w:rsidRPr="00863DB6">
        <w:rPr>
          <w:rFonts w:ascii="Arial" w:hAnsi="Arial" w:cs="Arial"/>
          <w:spacing w:val="-4"/>
          <w:sz w:val="24"/>
          <w:szCs w:val="24"/>
        </w:rPr>
        <w:t xml:space="preserve"> </w:t>
      </w:r>
      <w:r w:rsidRPr="00863DB6">
        <w:rPr>
          <w:rFonts w:ascii="Arial" w:hAnsi="Arial" w:cs="Arial"/>
          <w:sz w:val="24"/>
          <w:szCs w:val="24"/>
        </w:rPr>
        <w:t>minulosti</w:t>
      </w:r>
      <w:r w:rsidRPr="00863DB6">
        <w:rPr>
          <w:rFonts w:ascii="Arial" w:hAnsi="Arial" w:cs="Arial"/>
          <w:spacing w:val="40"/>
          <w:sz w:val="24"/>
          <w:szCs w:val="24"/>
        </w:rPr>
        <w:t xml:space="preserve"> </w:t>
      </w:r>
      <w:r w:rsidRPr="00863DB6">
        <w:rPr>
          <w:rFonts w:ascii="Arial" w:hAnsi="Arial" w:cs="Arial"/>
          <w:sz w:val="24"/>
          <w:szCs w:val="24"/>
        </w:rPr>
        <w:t>vytipovaná</w:t>
      </w:r>
      <w:r w:rsidRPr="00863DB6">
        <w:rPr>
          <w:rFonts w:ascii="Arial" w:hAnsi="Arial" w:cs="Arial"/>
          <w:spacing w:val="40"/>
          <w:sz w:val="24"/>
          <w:szCs w:val="24"/>
        </w:rPr>
        <w:t xml:space="preserve"> </w:t>
      </w:r>
      <w:r w:rsidRPr="00863DB6">
        <w:rPr>
          <w:rFonts w:ascii="Arial" w:hAnsi="Arial" w:cs="Arial"/>
          <w:sz w:val="24"/>
          <w:szCs w:val="24"/>
        </w:rPr>
        <w:t>parkovací</w:t>
      </w:r>
      <w:r w:rsidRPr="00863DB6">
        <w:rPr>
          <w:rFonts w:ascii="Arial" w:hAnsi="Arial" w:cs="Arial"/>
          <w:spacing w:val="40"/>
          <w:sz w:val="24"/>
          <w:szCs w:val="24"/>
        </w:rPr>
        <w:t xml:space="preserve"> </w:t>
      </w:r>
      <w:r w:rsidRPr="00863DB6">
        <w:rPr>
          <w:rFonts w:ascii="Arial" w:hAnsi="Arial" w:cs="Arial"/>
          <w:sz w:val="24"/>
          <w:szCs w:val="24"/>
        </w:rPr>
        <w:t>místa</w:t>
      </w:r>
      <w:r w:rsidRPr="00863DB6">
        <w:rPr>
          <w:rFonts w:ascii="Arial" w:hAnsi="Arial" w:cs="Arial"/>
          <w:spacing w:val="40"/>
          <w:sz w:val="24"/>
          <w:szCs w:val="24"/>
        </w:rPr>
        <w:t xml:space="preserve"> </w:t>
      </w:r>
      <w:r w:rsidRPr="00863DB6">
        <w:rPr>
          <w:rFonts w:ascii="Arial" w:hAnsi="Arial" w:cs="Arial"/>
          <w:sz w:val="24"/>
          <w:szCs w:val="24"/>
        </w:rPr>
        <w:t>ve</w:t>
      </w:r>
      <w:r w:rsidRPr="00863DB6">
        <w:rPr>
          <w:rFonts w:ascii="Arial" w:hAnsi="Arial" w:cs="Arial"/>
          <w:spacing w:val="40"/>
          <w:sz w:val="24"/>
          <w:szCs w:val="24"/>
        </w:rPr>
        <w:t xml:space="preserve"> </w:t>
      </w:r>
      <w:r w:rsidRPr="00863DB6">
        <w:rPr>
          <w:rFonts w:ascii="Arial" w:hAnsi="Arial" w:cs="Arial"/>
          <w:sz w:val="24"/>
          <w:szCs w:val="24"/>
        </w:rPr>
        <w:t>3</w:t>
      </w:r>
      <w:r w:rsidRPr="00863DB6">
        <w:rPr>
          <w:rFonts w:ascii="Arial" w:hAnsi="Arial" w:cs="Arial"/>
          <w:spacing w:val="40"/>
          <w:sz w:val="24"/>
          <w:szCs w:val="24"/>
        </w:rPr>
        <w:t xml:space="preserve"> </w:t>
      </w:r>
      <w:r w:rsidRPr="00863DB6">
        <w:rPr>
          <w:rFonts w:ascii="Arial" w:hAnsi="Arial" w:cs="Arial"/>
          <w:sz w:val="24"/>
          <w:szCs w:val="24"/>
        </w:rPr>
        <w:t>lokalitách</w:t>
      </w:r>
      <w:r w:rsidRPr="00863DB6">
        <w:rPr>
          <w:rFonts w:ascii="Arial" w:hAnsi="Arial" w:cs="Arial"/>
          <w:spacing w:val="40"/>
          <w:sz w:val="24"/>
          <w:szCs w:val="24"/>
        </w:rPr>
        <w:t xml:space="preserve"> </w:t>
      </w:r>
      <w:r w:rsidRPr="00863DB6">
        <w:rPr>
          <w:rFonts w:ascii="Arial" w:hAnsi="Arial" w:cs="Arial"/>
          <w:sz w:val="24"/>
          <w:szCs w:val="24"/>
        </w:rPr>
        <w:t>v</w:t>
      </w:r>
      <w:r w:rsidRPr="00863DB6">
        <w:rPr>
          <w:rFonts w:ascii="Arial" w:hAnsi="Arial" w:cs="Arial"/>
          <w:spacing w:val="-4"/>
          <w:sz w:val="24"/>
          <w:szCs w:val="24"/>
        </w:rPr>
        <w:t xml:space="preserve"> </w:t>
      </w:r>
      <w:r w:rsidRPr="00863DB6">
        <w:rPr>
          <w:rFonts w:ascii="Arial" w:hAnsi="Arial" w:cs="Arial"/>
          <w:sz w:val="24"/>
          <w:szCs w:val="24"/>
        </w:rPr>
        <w:t>MPR:</w:t>
      </w:r>
      <w:r w:rsidRPr="00863DB6">
        <w:rPr>
          <w:rFonts w:ascii="Arial" w:hAnsi="Arial" w:cs="Arial"/>
          <w:spacing w:val="40"/>
          <w:sz w:val="24"/>
          <w:szCs w:val="24"/>
        </w:rPr>
        <w:t xml:space="preserve"> </w:t>
      </w:r>
      <w:r w:rsidRPr="00863DB6">
        <w:rPr>
          <w:rFonts w:ascii="Arial" w:hAnsi="Arial" w:cs="Arial"/>
          <w:sz w:val="24"/>
          <w:szCs w:val="24"/>
        </w:rPr>
        <w:t>Matky</w:t>
      </w:r>
      <w:r w:rsidRPr="00863DB6">
        <w:rPr>
          <w:rFonts w:ascii="Arial" w:hAnsi="Arial" w:cs="Arial"/>
          <w:spacing w:val="40"/>
          <w:sz w:val="24"/>
          <w:szCs w:val="24"/>
        </w:rPr>
        <w:t xml:space="preserve"> </w:t>
      </w:r>
      <w:r w:rsidRPr="00863DB6">
        <w:rPr>
          <w:rFonts w:ascii="Arial" w:hAnsi="Arial" w:cs="Arial"/>
          <w:sz w:val="24"/>
          <w:szCs w:val="24"/>
        </w:rPr>
        <w:t>Boží</w:t>
      </w:r>
      <w:r w:rsidRPr="00863DB6">
        <w:rPr>
          <w:rFonts w:ascii="Arial" w:hAnsi="Arial" w:cs="Arial"/>
          <w:spacing w:val="40"/>
          <w:sz w:val="24"/>
          <w:szCs w:val="24"/>
        </w:rPr>
        <w:t xml:space="preserve"> </w:t>
      </w:r>
      <w:r w:rsidRPr="00863DB6">
        <w:rPr>
          <w:rFonts w:ascii="Arial" w:hAnsi="Arial" w:cs="Arial"/>
          <w:sz w:val="24"/>
          <w:szCs w:val="24"/>
        </w:rPr>
        <w:t>20, Čajkovského (mimo ZTP), za lékárnou, a zároveň bylo nájemcům zasláno oznámení o zvýšení</w:t>
      </w:r>
      <w:r w:rsidRPr="00863DB6">
        <w:rPr>
          <w:rFonts w:ascii="Arial" w:hAnsi="Arial" w:cs="Arial"/>
          <w:spacing w:val="-2"/>
          <w:sz w:val="24"/>
          <w:szCs w:val="24"/>
        </w:rPr>
        <w:t xml:space="preserve"> </w:t>
      </w:r>
      <w:r w:rsidRPr="00863DB6">
        <w:rPr>
          <w:rFonts w:ascii="Arial" w:hAnsi="Arial" w:cs="Arial"/>
          <w:sz w:val="24"/>
          <w:szCs w:val="24"/>
        </w:rPr>
        <w:t>nájemného.</w:t>
      </w:r>
      <w:r w:rsidRPr="00863DB6">
        <w:rPr>
          <w:rFonts w:ascii="Arial" w:hAnsi="Arial" w:cs="Arial"/>
          <w:spacing w:val="-2"/>
          <w:sz w:val="24"/>
          <w:szCs w:val="24"/>
        </w:rPr>
        <w:t xml:space="preserve"> </w:t>
      </w:r>
      <w:r w:rsidRPr="00863DB6">
        <w:rPr>
          <w:rFonts w:ascii="Arial" w:hAnsi="Arial" w:cs="Arial"/>
          <w:sz w:val="24"/>
          <w:szCs w:val="24"/>
        </w:rPr>
        <w:t>Roční</w:t>
      </w:r>
      <w:r w:rsidRPr="00863DB6">
        <w:rPr>
          <w:rFonts w:ascii="Arial" w:hAnsi="Arial" w:cs="Arial"/>
          <w:spacing w:val="-2"/>
          <w:sz w:val="24"/>
          <w:szCs w:val="24"/>
        </w:rPr>
        <w:t xml:space="preserve"> </w:t>
      </w:r>
      <w:r w:rsidRPr="00863DB6">
        <w:rPr>
          <w:rFonts w:ascii="Arial" w:hAnsi="Arial" w:cs="Arial"/>
          <w:sz w:val="24"/>
          <w:szCs w:val="24"/>
        </w:rPr>
        <w:t>nájemné</w:t>
      </w:r>
      <w:r w:rsidRPr="00863DB6">
        <w:rPr>
          <w:rFonts w:ascii="Arial" w:hAnsi="Arial" w:cs="Arial"/>
          <w:spacing w:val="-1"/>
          <w:sz w:val="24"/>
          <w:szCs w:val="24"/>
        </w:rPr>
        <w:t xml:space="preserve"> </w:t>
      </w:r>
      <w:r w:rsidRPr="00863DB6">
        <w:rPr>
          <w:rFonts w:ascii="Arial" w:hAnsi="Arial" w:cs="Arial"/>
          <w:sz w:val="24"/>
          <w:szCs w:val="24"/>
        </w:rPr>
        <w:t>tak</w:t>
      </w:r>
      <w:r w:rsidRPr="00863DB6">
        <w:rPr>
          <w:rFonts w:ascii="Arial" w:hAnsi="Arial" w:cs="Arial"/>
          <w:spacing w:val="-2"/>
          <w:sz w:val="24"/>
          <w:szCs w:val="24"/>
        </w:rPr>
        <w:t xml:space="preserve"> </w:t>
      </w:r>
      <w:r w:rsidRPr="00863DB6">
        <w:rPr>
          <w:rFonts w:ascii="Arial" w:hAnsi="Arial" w:cs="Arial"/>
          <w:sz w:val="24"/>
          <w:szCs w:val="24"/>
        </w:rPr>
        <w:t>činí</w:t>
      </w:r>
      <w:r w:rsidRPr="00863DB6">
        <w:rPr>
          <w:rFonts w:ascii="Arial" w:hAnsi="Arial" w:cs="Arial"/>
          <w:spacing w:val="-6"/>
          <w:sz w:val="24"/>
          <w:szCs w:val="24"/>
        </w:rPr>
        <w:t xml:space="preserve"> </w:t>
      </w:r>
      <w:r w:rsidRPr="00863DB6">
        <w:rPr>
          <w:rFonts w:ascii="Arial" w:hAnsi="Arial" w:cs="Arial"/>
          <w:sz w:val="24"/>
          <w:szCs w:val="24"/>
        </w:rPr>
        <w:t>9.000</w:t>
      </w:r>
      <w:r w:rsidRPr="00863DB6">
        <w:rPr>
          <w:rFonts w:ascii="Arial" w:hAnsi="Arial" w:cs="Arial"/>
          <w:spacing w:val="-2"/>
          <w:sz w:val="24"/>
          <w:szCs w:val="24"/>
        </w:rPr>
        <w:t xml:space="preserve"> </w:t>
      </w:r>
      <w:r w:rsidRPr="00863DB6">
        <w:rPr>
          <w:rFonts w:ascii="Arial" w:hAnsi="Arial" w:cs="Arial"/>
          <w:sz w:val="24"/>
          <w:szCs w:val="24"/>
        </w:rPr>
        <w:t>Kč,</w:t>
      </w:r>
      <w:r w:rsidRPr="00863DB6">
        <w:rPr>
          <w:rFonts w:ascii="Arial" w:hAnsi="Arial" w:cs="Arial"/>
          <w:spacing w:val="-2"/>
          <w:sz w:val="24"/>
          <w:szCs w:val="24"/>
        </w:rPr>
        <w:t xml:space="preserve"> </w:t>
      </w:r>
      <w:r w:rsidRPr="00863DB6">
        <w:rPr>
          <w:rFonts w:ascii="Arial" w:hAnsi="Arial" w:cs="Arial"/>
          <w:sz w:val="24"/>
          <w:szCs w:val="24"/>
        </w:rPr>
        <w:t>resp. 12.000</w:t>
      </w:r>
      <w:r w:rsidRPr="00863DB6">
        <w:rPr>
          <w:rFonts w:ascii="Arial" w:hAnsi="Arial" w:cs="Arial"/>
          <w:spacing w:val="-2"/>
          <w:sz w:val="24"/>
          <w:szCs w:val="24"/>
        </w:rPr>
        <w:t xml:space="preserve"> </w:t>
      </w:r>
      <w:r w:rsidRPr="00863DB6">
        <w:rPr>
          <w:rFonts w:ascii="Arial" w:hAnsi="Arial" w:cs="Arial"/>
          <w:sz w:val="24"/>
          <w:szCs w:val="24"/>
        </w:rPr>
        <w:t>Kč (za</w:t>
      </w:r>
      <w:r w:rsidRPr="00863DB6">
        <w:rPr>
          <w:rFonts w:ascii="Arial" w:hAnsi="Arial" w:cs="Arial"/>
          <w:spacing w:val="-2"/>
          <w:sz w:val="24"/>
          <w:szCs w:val="24"/>
        </w:rPr>
        <w:t xml:space="preserve"> </w:t>
      </w:r>
      <w:r w:rsidRPr="00863DB6">
        <w:rPr>
          <w:rFonts w:ascii="Arial" w:hAnsi="Arial" w:cs="Arial"/>
          <w:sz w:val="24"/>
          <w:szCs w:val="24"/>
        </w:rPr>
        <w:t>druhé stání)</w:t>
      </w:r>
      <w:r w:rsidRPr="00863DB6">
        <w:rPr>
          <w:rFonts w:ascii="Arial" w:hAnsi="Arial" w:cs="Arial"/>
          <w:spacing w:val="-2"/>
          <w:sz w:val="24"/>
          <w:szCs w:val="24"/>
        </w:rPr>
        <w:t xml:space="preserve"> </w:t>
      </w:r>
      <w:r w:rsidRPr="00863DB6">
        <w:rPr>
          <w:rFonts w:ascii="Arial" w:hAnsi="Arial" w:cs="Arial"/>
          <w:sz w:val="24"/>
          <w:szCs w:val="24"/>
        </w:rPr>
        <w:t>pro fyzické osoby (FO) a 12.000 Kč, resp. 24.000 Kč pro právnické osoby a podnikající FO. Zůstávají tak pronajata parkovací místa - 8 za lékárnou, 2 Čajkovského, 20 M. Boží. Zároveň byl v</w:t>
      </w:r>
      <w:r w:rsidRPr="00863DB6">
        <w:rPr>
          <w:rFonts w:ascii="Arial" w:hAnsi="Arial" w:cs="Arial"/>
          <w:spacing w:val="-4"/>
          <w:sz w:val="24"/>
          <w:szCs w:val="24"/>
        </w:rPr>
        <w:t xml:space="preserve"> </w:t>
      </w:r>
      <w:r w:rsidRPr="00863DB6">
        <w:rPr>
          <w:rFonts w:ascii="Arial" w:hAnsi="Arial" w:cs="Arial"/>
          <w:sz w:val="24"/>
          <w:szCs w:val="24"/>
        </w:rPr>
        <w:t>souladu s</w:t>
      </w:r>
      <w:r w:rsidRPr="00863DB6">
        <w:rPr>
          <w:rFonts w:ascii="Arial" w:hAnsi="Arial" w:cs="Arial"/>
          <w:spacing w:val="-1"/>
          <w:sz w:val="24"/>
          <w:szCs w:val="24"/>
        </w:rPr>
        <w:t xml:space="preserve"> </w:t>
      </w:r>
      <w:r w:rsidRPr="00863DB6">
        <w:rPr>
          <w:rFonts w:ascii="Arial" w:hAnsi="Arial" w:cs="Arial"/>
          <w:sz w:val="24"/>
          <w:szCs w:val="24"/>
        </w:rPr>
        <w:t>doporučením MK zveřejněn trvalý záměr na pronájem neobsazených parkovacích míst (1x Matky Boží, 1x Čajkovského). Pronájem 1 parkovacího</w:t>
      </w:r>
      <w:r w:rsidRPr="00863DB6">
        <w:rPr>
          <w:rFonts w:ascii="Arial" w:hAnsi="Arial" w:cs="Arial"/>
          <w:spacing w:val="40"/>
          <w:sz w:val="24"/>
          <w:szCs w:val="24"/>
        </w:rPr>
        <w:t xml:space="preserve"> </w:t>
      </w:r>
      <w:r w:rsidRPr="00863DB6">
        <w:rPr>
          <w:rFonts w:ascii="Arial" w:hAnsi="Arial" w:cs="Arial"/>
          <w:sz w:val="24"/>
          <w:szCs w:val="24"/>
        </w:rPr>
        <w:t>místa</w:t>
      </w:r>
      <w:r w:rsidRPr="00863DB6">
        <w:rPr>
          <w:rFonts w:ascii="Arial" w:hAnsi="Arial" w:cs="Arial"/>
          <w:spacing w:val="40"/>
          <w:sz w:val="24"/>
          <w:szCs w:val="24"/>
        </w:rPr>
        <w:t xml:space="preserve"> </w:t>
      </w:r>
      <w:r w:rsidRPr="00863DB6">
        <w:rPr>
          <w:rFonts w:ascii="Arial" w:hAnsi="Arial" w:cs="Arial"/>
          <w:sz w:val="24"/>
          <w:szCs w:val="24"/>
        </w:rPr>
        <w:t>Čajkovského</w:t>
      </w:r>
      <w:r w:rsidRPr="00863DB6">
        <w:rPr>
          <w:rFonts w:ascii="Arial" w:hAnsi="Arial" w:cs="Arial"/>
          <w:spacing w:val="40"/>
          <w:sz w:val="24"/>
          <w:szCs w:val="24"/>
        </w:rPr>
        <w:t xml:space="preserve"> </w:t>
      </w:r>
      <w:r w:rsidRPr="00863DB6">
        <w:rPr>
          <w:rFonts w:ascii="Arial" w:hAnsi="Arial" w:cs="Arial"/>
          <w:sz w:val="24"/>
          <w:szCs w:val="24"/>
        </w:rPr>
        <w:t>řešíme</w:t>
      </w:r>
      <w:r w:rsidRPr="00863DB6">
        <w:rPr>
          <w:rFonts w:ascii="Arial" w:hAnsi="Arial" w:cs="Arial"/>
          <w:spacing w:val="40"/>
          <w:sz w:val="24"/>
          <w:szCs w:val="24"/>
        </w:rPr>
        <w:t xml:space="preserve"> </w:t>
      </w:r>
      <w:r w:rsidRPr="00863DB6">
        <w:rPr>
          <w:rFonts w:ascii="Arial" w:hAnsi="Arial" w:cs="Arial"/>
          <w:sz w:val="24"/>
          <w:szCs w:val="24"/>
        </w:rPr>
        <w:t>na</w:t>
      </w:r>
      <w:r w:rsidRPr="00863DB6">
        <w:rPr>
          <w:rFonts w:ascii="Arial" w:hAnsi="Arial" w:cs="Arial"/>
          <w:spacing w:val="37"/>
          <w:sz w:val="24"/>
          <w:szCs w:val="24"/>
        </w:rPr>
        <w:t xml:space="preserve"> </w:t>
      </w:r>
      <w:r w:rsidRPr="00863DB6">
        <w:rPr>
          <w:rFonts w:ascii="Arial" w:hAnsi="Arial" w:cs="Arial"/>
          <w:sz w:val="24"/>
          <w:szCs w:val="24"/>
        </w:rPr>
        <w:t>základě</w:t>
      </w:r>
      <w:r w:rsidRPr="00863DB6">
        <w:rPr>
          <w:rFonts w:ascii="Arial" w:hAnsi="Arial" w:cs="Arial"/>
          <w:spacing w:val="40"/>
          <w:sz w:val="24"/>
          <w:szCs w:val="24"/>
        </w:rPr>
        <w:t xml:space="preserve"> </w:t>
      </w:r>
      <w:r w:rsidRPr="00863DB6">
        <w:rPr>
          <w:rFonts w:ascii="Arial" w:hAnsi="Arial" w:cs="Arial"/>
          <w:sz w:val="24"/>
          <w:szCs w:val="24"/>
        </w:rPr>
        <w:t>žádosti</w:t>
      </w:r>
      <w:r w:rsidRPr="00863DB6">
        <w:rPr>
          <w:rFonts w:ascii="Arial" w:hAnsi="Arial" w:cs="Arial"/>
          <w:spacing w:val="40"/>
          <w:sz w:val="24"/>
          <w:szCs w:val="24"/>
        </w:rPr>
        <w:t xml:space="preserve"> </w:t>
      </w:r>
      <w:r w:rsidRPr="00863DB6">
        <w:rPr>
          <w:rFonts w:ascii="Arial" w:hAnsi="Arial" w:cs="Arial"/>
          <w:sz w:val="24"/>
          <w:szCs w:val="24"/>
        </w:rPr>
        <w:t>o</w:t>
      </w:r>
      <w:r w:rsidRPr="00863DB6">
        <w:rPr>
          <w:rFonts w:ascii="Arial" w:hAnsi="Arial" w:cs="Arial"/>
          <w:spacing w:val="37"/>
          <w:sz w:val="24"/>
          <w:szCs w:val="24"/>
        </w:rPr>
        <w:t xml:space="preserve"> </w:t>
      </w:r>
      <w:r w:rsidRPr="00863DB6">
        <w:rPr>
          <w:rFonts w:ascii="Arial" w:hAnsi="Arial" w:cs="Arial"/>
          <w:sz w:val="24"/>
          <w:szCs w:val="24"/>
        </w:rPr>
        <w:t>přímý</w:t>
      </w:r>
      <w:r w:rsidRPr="00863DB6">
        <w:rPr>
          <w:rFonts w:ascii="Arial" w:hAnsi="Arial" w:cs="Arial"/>
          <w:spacing w:val="37"/>
          <w:sz w:val="24"/>
          <w:szCs w:val="24"/>
        </w:rPr>
        <w:t xml:space="preserve"> </w:t>
      </w:r>
      <w:r w:rsidRPr="00863DB6">
        <w:rPr>
          <w:rFonts w:ascii="Arial" w:hAnsi="Arial" w:cs="Arial"/>
          <w:sz w:val="24"/>
          <w:szCs w:val="24"/>
        </w:rPr>
        <w:t>pronájem.</w:t>
      </w:r>
      <w:r w:rsidRPr="00863DB6">
        <w:rPr>
          <w:rFonts w:ascii="Arial" w:hAnsi="Arial" w:cs="Arial"/>
          <w:spacing w:val="40"/>
          <w:sz w:val="24"/>
          <w:szCs w:val="24"/>
        </w:rPr>
        <w:t xml:space="preserve"> </w:t>
      </w:r>
      <w:r w:rsidRPr="00863DB6">
        <w:rPr>
          <w:rFonts w:ascii="Arial" w:hAnsi="Arial" w:cs="Arial"/>
          <w:sz w:val="24"/>
          <w:szCs w:val="24"/>
        </w:rPr>
        <w:t>Zároveň v</w:t>
      </w:r>
      <w:r w:rsidRPr="00863DB6">
        <w:rPr>
          <w:rFonts w:ascii="Arial" w:hAnsi="Arial" w:cs="Arial"/>
          <w:spacing w:val="-5"/>
          <w:sz w:val="24"/>
          <w:szCs w:val="24"/>
        </w:rPr>
        <w:t xml:space="preserve"> </w:t>
      </w:r>
      <w:r w:rsidRPr="00863DB6">
        <w:rPr>
          <w:rFonts w:ascii="Arial" w:hAnsi="Arial" w:cs="Arial"/>
          <w:sz w:val="24"/>
          <w:szCs w:val="24"/>
        </w:rPr>
        <w:t>současné době řešíme změny u některých z</w:t>
      </w:r>
      <w:r w:rsidRPr="00863DB6">
        <w:rPr>
          <w:rFonts w:ascii="Arial" w:hAnsi="Arial" w:cs="Arial"/>
          <w:spacing w:val="-5"/>
          <w:sz w:val="24"/>
          <w:szCs w:val="24"/>
        </w:rPr>
        <w:t xml:space="preserve"> </w:t>
      </w:r>
      <w:r w:rsidRPr="00863DB6">
        <w:rPr>
          <w:rFonts w:ascii="Arial" w:hAnsi="Arial" w:cs="Arial"/>
          <w:sz w:val="24"/>
          <w:szCs w:val="24"/>
        </w:rPr>
        <w:t>nájemců (změna RZ parkovaného vozidla, změna osoby nájemce z</w:t>
      </w:r>
      <w:r w:rsidRPr="00863DB6">
        <w:rPr>
          <w:rFonts w:ascii="Arial" w:hAnsi="Arial" w:cs="Arial"/>
          <w:spacing w:val="-5"/>
          <w:sz w:val="24"/>
          <w:szCs w:val="24"/>
        </w:rPr>
        <w:t xml:space="preserve"> </w:t>
      </w:r>
      <w:r w:rsidRPr="00863DB6">
        <w:rPr>
          <w:rFonts w:ascii="Arial" w:hAnsi="Arial" w:cs="Arial"/>
          <w:sz w:val="24"/>
          <w:szCs w:val="24"/>
        </w:rPr>
        <w:t>podnikající FO na nově zřízenou PO). V</w:t>
      </w:r>
      <w:r w:rsidRPr="00863DB6">
        <w:rPr>
          <w:rFonts w:ascii="Arial" w:hAnsi="Arial" w:cs="Arial"/>
          <w:spacing w:val="-2"/>
          <w:sz w:val="24"/>
          <w:szCs w:val="24"/>
        </w:rPr>
        <w:t xml:space="preserve"> </w:t>
      </w:r>
      <w:r w:rsidRPr="00863DB6">
        <w:rPr>
          <w:rFonts w:ascii="Arial" w:hAnsi="Arial" w:cs="Arial"/>
          <w:sz w:val="24"/>
          <w:szCs w:val="24"/>
        </w:rPr>
        <w:t>této souvislosti si sami (dříve zajišťovalo SMJ s.r.o.) zajišťujeme i změnu označení RZ na park. stáních.</w:t>
      </w:r>
    </w:p>
    <w:p w:rsidR="004A7DE2" w:rsidRDefault="004A7DE2" w:rsidP="00863DB6">
      <w:pPr>
        <w:pStyle w:val="Nadpis2"/>
        <w:spacing w:before="0"/>
        <w:rPr>
          <w:rFonts w:ascii="Arial" w:hAnsi="Arial" w:cs="Arial"/>
          <w:sz w:val="24"/>
          <w:szCs w:val="24"/>
        </w:rPr>
      </w:pP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Vyúčtování</w:t>
      </w:r>
      <w:r w:rsidRPr="00863DB6">
        <w:rPr>
          <w:rFonts w:ascii="Arial" w:hAnsi="Arial" w:cs="Arial"/>
          <w:spacing w:val="1"/>
          <w:sz w:val="24"/>
          <w:szCs w:val="24"/>
        </w:rPr>
        <w:t xml:space="preserve"> </w:t>
      </w:r>
      <w:r w:rsidRPr="00863DB6">
        <w:rPr>
          <w:rFonts w:ascii="Arial" w:hAnsi="Arial" w:cs="Arial"/>
          <w:sz w:val="24"/>
          <w:szCs w:val="24"/>
        </w:rPr>
        <w:t>služeb a</w:t>
      </w:r>
      <w:r w:rsidRPr="00863DB6">
        <w:rPr>
          <w:rFonts w:ascii="Arial" w:hAnsi="Arial" w:cs="Arial"/>
          <w:spacing w:val="1"/>
          <w:sz w:val="24"/>
          <w:szCs w:val="24"/>
        </w:rPr>
        <w:t xml:space="preserve"> </w:t>
      </w:r>
      <w:r w:rsidRPr="00863DB6">
        <w:rPr>
          <w:rFonts w:ascii="Arial" w:hAnsi="Arial" w:cs="Arial"/>
          <w:sz w:val="24"/>
          <w:szCs w:val="24"/>
        </w:rPr>
        <w:t>změny</w:t>
      </w:r>
      <w:r w:rsidRPr="00863DB6">
        <w:rPr>
          <w:rFonts w:ascii="Arial" w:hAnsi="Arial" w:cs="Arial"/>
          <w:spacing w:val="-8"/>
          <w:sz w:val="24"/>
          <w:szCs w:val="24"/>
        </w:rPr>
        <w:t xml:space="preserve"> </w:t>
      </w:r>
      <w:r w:rsidRPr="00863DB6">
        <w:rPr>
          <w:rFonts w:ascii="Arial" w:hAnsi="Arial" w:cs="Arial"/>
          <w:sz w:val="24"/>
          <w:szCs w:val="24"/>
        </w:rPr>
        <w:t>evidenčních</w:t>
      </w:r>
      <w:r w:rsidRPr="00863DB6">
        <w:rPr>
          <w:rFonts w:ascii="Arial" w:hAnsi="Arial" w:cs="Arial"/>
          <w:spacing w:val="2"/>
          <w:sz w:val="24"/>
          <w:szCs w:val="24"/>
        </w:rPr>
        <w:t xml:space="preserve"> </w:t>
      </w:r>
      <w:r w:rsidRPr="00863DB6">
        <w:rPr>
          <w:rFonts w:ascii="Arial" w:hAnsi="Arial" w:cs="Arial"/>
          <w:sz w:val="24"/>
          <w:szCs w:val="24"/>
        </w:rPr>
        <w:t>listů u</w:t>
      </w:r>
      <w:r w:rsidRPr="00863DB6">
        <w:rPr>
          <w:rFonts w:ascii="Arial" w:hAnsi="Arial" w:cs="Arial"/>
          <w:spacing w:val="-1"/>
          <w:sz w:val="24"/>
          <w:szCs w:val="24"/>
        </w:rPr>
        <w:t xml:space="preserve"> </w:t>
      </w:r>
      <w:r w:rsidRPr="00863DB6">
        <w:rPr>
          <w:rFonts w:ascii="Arial" w:hAnsi="Arial" w:cs="Arial"/>
          <w:sz w:val="24"/>
          <w:szCs w:val="24"/>
        </w:rPr>
        <w:t>nájemních</w:t>
      </w:r>
      <w:r w:rsidRPr="00863DB6">
        <w:rPr>
          <w:rFonts w:ascii="Arial" w:hAnsi="Arial" w:cs="Arial"/>
          <w:spacing w:val="-2"/>
          <w:sz w:val="24"/>
          <w:szCs w:val="24"/>
        </w:rPr>
        <w:t xml:space="preserve"> </w:t>
      </w:r>
      <w:r w:rsidRPr="00863DB6">
        <w:rPr>
          <w:rFonts w:ascii="Arial" w:hAnsi="Arial" w:cs="Arial"/>
          <w:sz w:val="24"/>
          <w:szCs w:val="24"/>
        </w:rPr>
        <w:t>smluv</w:t>
      </w:r>
      <w:r w:rsidRPr="00863DB6">
        <w:rPr>
          <w:rFonts w:ascii="Arial" w:hAnsi="Arial" w:cs="Arial"/>
          <w:spacing w:val="-4"/>
          <w:sz w:val="24"/>
          <w:szCs w:val="24"/>
        </w:rPr>
        <w:t xml:space="preserve"> </w:t>
      </w:r>
      <w:r w:rsidRPr="00863DB6">
        <w:rPr>
          <w:rFonts w:ascii="Arial" w:hAnsi="Arial" w:cs="Arial"/>
          <w:sz w:val="24"/>
          <w:szCs w:val="24"/>
        </w:rPr>
        <w:t>na</w:t>
      </w:r>
      <w:r w:rsidRPr="00863DB6">
        <w:rPr>
          <w:rFonts w:ascii="Arial" w:hAnsi="Arial" w:cs="Arial"/>
          <w:spacing w:val="2"/>
          <w:sz w:val="24"/>
          <w:szCs w:val="24"/>
        </w:rPr>
        <w:t xml:space="preserve"> </w:t>
      </w:r>
      <w:r w:rsidRPr="00863DB6">
        <w:rPr>
          <w:rFonts w:ascii="Arial" w:hAnsi="Arial" w:cs="Arial"/>
          <w:spacing w:val="-4"/>
          <w:sz w:val="24"/>
          <w:szCs w:val="24"/>
        </w:rPr>
        <w:t>byty</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sz w:val="24"/>
          <w:szCs w:val="24"/>
        </w:rPr>
        <w:t>Na základě provedeného vyúčtování záloh na služby za rok 2022 cca u 600 nájemních smluv byly protokoly o vyúčtování rozeslány všem nájemcům a po uplynutí reklamační lhůty v</w:t>
      </w:r>
      <w:r w:rsidRPr="00863DB6">
        <w:rPr>
          <w:rFonts w:ascii="Arial" w:hAnsi="Arial" w:cs="Arial"/>
          <w:spacing w:val="-4"/>
          <w:sz w:val="24"/>
          <w:szCs w:val="24"/>
        </w:rPr>
        <w:t xml:space="preserve"> </w:t>
      </w:r>
      <w:r w:rsidRPr="00863DB6">
        <w:rPr>
          <w:rFonts w:ascii="Arial" w:hAnsi="Arial" w:cs="Arial"/>
          <w:sz w:val="24"/>
          <w:szCs w:val="24"/>
        </w:rPr>
        <w:t>průběhu měsíce května a června vráceny přeplatky z</w:t>
      </w:r>
      <w:r w:rsidRPr="00863DB6">
        <w:rPr>
          <w:rFonts w:ascii="Arial" w:hAnsi="Arial" w:cs="Arial"/>
          <w:spacing w:val="-4"/>
          <w:sz w:val="24"/>
          <w:szCs w:val="24"/>
        </w:rPr>
        <w:t xml:space="preserve"> </w:t>
      </w:r>
      <w:r w:rsidRPr="00863DB6">
        <w:rPr>
          <w:rFonts w:ascii="Arial" w:hAnsi="Arial" w:cs="Arial"/>
          <w:sz w:val="24"/>
          <w:szCs w:val="24"/>
        </w:rPr>
        <w:t>vyúčtování. Neuhrazené nedoplatky z</w:t>
      </w:r>
      <w:r w:rsidRPr="00863DB6">
        <w:rPr>
          <w:rFonts w:ascii="Arial" w:hAnsi="Arial" w:cs="Arial"/>
          <w:spacing w:val="-1"/>
          <w:sz w:val="24"/>
          <w:szCs w:val="24"/>
        </w:rPr>
        <w:t xml:space="preserve"> </w:t>
      </w:r>
      <w:r w:rsidRPr="00863DB6">
        <w:rPr>
          <w:rFonts w:ascii="Arial" w:hAnsi="Arial" w:cs="Arial"/>
          <w:sz w:val="24"/>
          <w:szCs w:val="24"/>
        </w:rPr>
        <w:t>vyúčtování jsou řešeny na multidisciplinárním týmu (MO, OSV, EO – vymáhání pohledávek). V</w:t>
      </w:r>
      <w:r w:rsidRPr="00863DB6">
        <w:rPr>
          <w:rFonts w:ascii="Arial" w:hAnsi="Arial" w:cs="Arial"/>
          <w:spacing w:val="-2"/>
          <w:sz w:val="24"/>
          <w:szCs w:val="24"/>
        </w:rPr>
        <w:t xml:space="preserve"> </w:t>
      </w:r>
      <w:r w:rsidRPr="00863DB6">
        <w:rPr>
          <w:rFonts w:ascii="Arial" w:hAnsi="Arial" w:cs="Arial"/>
          <w:sz w:val="24"/>
          <w:szCs w:val="24"/>
        </w:rPr>
        <w:t>souvislosti s</w:t>
      </w:r>
      <w:r w:rsidRPr="00863DB6">
        <w:rPr>
          <w:rFonts w:ascii="Arial" w:hAnsi="Arial" w:cs="Arial"/>
          <w:spacing w:val="-2"/>
          <w:sz w:val="24"/>
          <w:szCs w:val="24"/>
        </w:rPr>
        <w:t xml:space="preserve"> </w:t>
      </w:r>
      <w:r w:rsidRPr="00863DB6">
        <w:rPr>
          <w:rFonts w:ascii="Arial" w:hAnsi="Arial" w:cs="Arial"/>
          <w:sz w:val="24"/>
          <w:szCs w:val="24"/>
        </w:rPr>
        <w:t>valorizací nájemného byla zároveň v</w:t>
      </w:r>
      <w:r w:rsidRPr="00863DB6">
        <w:rPr>
          <w:rFonts w:ascii="Arial" w:hAnsi="Arial" w:cs="Arial"/>
          <w:spacing w:val="-5"/>
          <w:sz w:val="24"/>
          <w:szCs w:val="24"/>
        </w:rPr>
        <w:t xml:space="preserve"> </w:t>
      </w:r>
      <w:r w:rsidRPr="00863DB6">
        <w:rPr>
          <w:rFonts w:ascii="Arial" w:hAnsi="Arial" w:cs="Arial"/>
          <w:sz w:val="24"/>
          <w:szCs w:val="24"/>
        </w:rPr>
        <w:t>průběhu měsíců květen a červen rozeslána</w:t>
      </w:r>
      <w:r w:rsidRPr="00863DB6">
        <w:rPr>
          <w:rFonts w:ascii="Arial" w:hAnsi="Arial" w:cs="Arial"/>
          <w:spacing w:val="-1"/>
          <w:sz w:val="24"/>
          <w:szCs w:val="24"/>
        </w:rPr>
        <w:t xml:space="preserve"> </w:t>
      </w:r>
      <w:r w:rsidRPr="00863DB6">
        <w:rPr>
          <w:rFonts w:ascii="Arial" w:hAnsi="Arial" w:cs="Arial"/>
          <w:sz w:val="24"/>
          <w:szCs w:val="24"/>
        </w:rPr>
        <w:t>nájemcům bytů oznámení o zvýšení nájemného a</w:t>
      </w:r>
      <w:r w:rsidRPr="00863DB6">
        <w:rPr>
          <w:rFonts w:ascii="Arial" w:hAnsi="Arial" w:cs="Arial"/>
          <w:spacing w:val="-1"/>
          <w:sz w:val="24"/>
          <w:szCs w:val="24"/>
        </w:rPr>
        <w:t xml:space="preserve"> </w:t>
      </w:r>
      <w:r w:rsidRPr="00863DB6">
        <w:rPr>
          <w:rFonts w:ascii="Arial" w:hAnsi="Arial" w:cs="Arial"/>
          <w:sz w:val="24"/>
          <w:szCs w:val="24"/>
        </w:rPr>
        <w:t>nové evidenční listy.</w:t>
      </w:r>
    </w:p>
    <w:p w:rsidR="00863DB6" w:rsidRPr="00863DB6" w:rsidRDefault="00863DB6" w:rsidP="00863DB6">
      <w:pPr>
        <w:pStyle w:val="Zkladntext"/>
        <w:spacing w:after="0" w:line="240" w:lineRule="auto"/>
        <w:rPr>
          <w:rFonts w:ascii="Arial" w:hAnsi="Arial" w:cs="Arial"/>
          <w:sz w:val="24"/>
          <w:szCs w:val="24"/>
        </w:rPr>
      </w:pPr>
    </w:p>
    <w:p w:rsidR="00863DB6" w:rsidRPr="00863DB6" w:rsidRDefault="00863DB6" w:rsidP="00863DB6">
      <w:pPr>
        <w:pStyle w:val="Nadpis1"/>
        <w:spacing w:before="0" w:line="240" w:lineRule="auto"/>
        <w:jc w:val="both"/>
        <w:rPr>
          <w:rFonts w:ascii="Arial" w:hAnsi="Arial" w:cs="Arial"/>
          <w:sz w:val="24"/>
          <w:szCs w:val="24"/>
        </w:rPr>
      </w:pPr>
      <w:r w:rsidRPr="00863DB6">
        <w:rPr>
          <w:rFonts w:ascii="Arial" w:hAnsi="Arial" w:cs="Arial"/>
          <w:sz w:val="24"/>
          <w:szCs w:val="24"/>
        </w:rPr>
        <w:t>Oddělení</w:t>
      </w:r>
      <w:r w:rsidRPr="00863DB6">
        <w:rPr>
          <w:rFonts w:ascii="Arial" w:hAnsi="Arial" w:cs="Arial"/>
          <w:spacing w:val="-4"/>
          <w:sz w:val="24"/>
          <w:szCs w:val="24"/>
        </w:rPr>
        <w:t xml:space="preserve"> </w:t>
      </w:r>
      <w:r w:rsidRPr="00863DB6">
        <w:rPr>
          <w:rFonts w:ascii="Arial" w:hAnsi="Arial" w:cs="Arial"/>
          <w:spacing w:val="-2"/>
          <w:sz w:val="24"/>
          <w:szCs w:val="24"/>
        </w:rPr>
        <w:t>evidence</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sz w:val="24"/>
          <w:szCs w:val="24"/>
        </w:rPr>
        <w:t>Zařazování a vyřazování nemovitého majetku na základě smluvních vztahů – kupní smlouvy, darovací smlouvy, směnné smlouvy, smlouvy o bezúplatném převodu nemovitostí. Převod nemovitého majetku na základě předávacího protokolu mezi jednotlivými</w:t>
      </w:r>
      <w:r w:rsidRPr="00863DB6">
        <w:rPr>
          <w:rFonts w:ascii="Arial" w:hAnsi="Arial" w:cs="Arial"/>
          <w:spacing w:val="-3"/>
          <w:sz w:val="24"/>
          <w:szCs w:val="24"/>
        </w:rPr>
        <w:t xml:space="preserve"> </w:t>
      </w:r>
      <w:r w:rsidRPr="00863DB6">
        <w:rPr>
          <w:rFonts w:ascii="Arial" w:hAnsi="Arial" w:cs="Arial"/>
          <w:sz w:val="24"/>
          <w:szCs w:val="24"/>
        </w:rPr>
        <w:t>odbory</w:t>
      </w:r>
      <w:r w:rsidRPr="00863DB6">
        <w:rPr>
          <w:rFonts w:ascii="Arial" w:hAnsi="Arial" w:cs="Arial"/>
          <w:spacing w:val="-4"/>
          <w:sz w:val="24"/>
          <w:szCs w:val="24"/>
        </w:rPr>
        <w:t xml:space="preserve"> </w:t>
      </w:r>
      <w:r w:rsidRPr="00863DB6">
        <w:rPr>
          <w:rFonts w:ascii="Arial" w:hAnsi="Arial" w:cs="Arial"/>
          <w:sz w:val="24"/>
          <w:szCs w:val="24"/>
        </w:rPr>
        <w:t>nebo</w:t>
      </w:r>
      <w:r w:rsidRPr="00863DB6">
        <w:rPr>
          <w:rFonts w:ascii="Arial" w:hAnsi="Arial" w:cs="Arial"/>
          <w:spacing w:val="1"/>
          <w:sz w:val="24"/>
          <w:szCs w:val="24"/>
        </w:rPr>
        <w:t xml:space="preserve"> </w:t>
      </w:r>
      <w:r w:rsidRPr="00863DB6">
        <w:rPr>
          <w:rFonts w:ascii="Arial" w:hAnsi="Arial" w:cs="Arial"/>
          <w:sz w:val="24"/>
          <w:szCs w:val="24"/>
        </w:rPr>
        <w:t>mezi</w:t>
      </w:r>
      <w:r w:rsidRPr="00863DB6">
        <w:rPr>
          <w:rFonts w:ascii="Arial" w:hAnsi="Arial" w:cs="Arial"/>
          <w:spacing w:val="-1"/>
          <w:sz w:val="24"/>
          <w:szCs w:val="24"/>
        </w:rPr>
        <w:t xml:space="preserve"> </w:t>
      </w:r>
      <w:r w:rsidRPr="00863DB6">
        <w:rPr>
          <w:rFonts w:ascii="Arial" w:hAnsi="Arial" w:cs="Arial"/>
          <w:sz w:val="24"/>
          <w:szCs w:val="24"/>
        </w:rPr>
        <w:t>Statutárním</w:t>
      </w:r>
      <w:r w:rsidRPr="00863DB6">
        <w:rPr>
          <w:rFonts w:ascii="Arial" w:hAnsi="Arial" w:cs="Arial"/>
          <w:spacing w:val="-1"/>
          <w:sz w:val="24"/>
          <w:szCs w:val="24"/>
        </w:rPr>
        <w:t xml:space="preserve"> </w:t>
      </w:r>
      <w:r w:rsidRPr="00863DB6">
        <w:rPr>
          <w:rFonts w:ascii="Arial" w:hAnsi="Arial" w:cs="Arial"/>
          <w:sz w:val="24"/>
          <w:szCs w:val="24"/>
        </w:rPr>
        <w:t>městem Jihlava a</w:t>
      </w:r>
      <w:r w:rsidRPr="00863DB6">
        <w:rPr>
          <w:rFonts w:ascii="Arial" w:hAnsi="Arial" w:cs="Arial"/>
          <w:spacing w:val="-1"/>
          <w:sz w:val="24"/>
          <w:szCs w:val="24"/>
        </w:rPr>
        <w:t xml:space="preserve"> </w:t>
      </w:r>
      <w:r w:rsidRPr="00863DB6">
        <w:rPr>
          <w:rFonts w:ascii="Arial" w:hAnsi="Arial" w:cs="Arial"/>
          <w:sz w:val="24"/>
          <w:szCs w:val="24"/>
        </w:rPr>
        <w:t>příspěvkovými</w:t>
      </w:r>
      <w:r w:rsidRPr="00863DB6">
        <w:rPr>
          <w:rFonts w:ascii="Arial" w:hAnsi="Arial" w:cs="Arial"/>
          <w:spacing w:val="-2"/>
          <w:sz w:val="24"/>
          <w:szCs w:val="24"/>
        </w:rPr>
        <w:t xml:space="preserve"> organizacemi.</w:t>
      </w:r>
    </w:p>
    <w:p w:rsidR="00863DB6" w:rsidRPr="00863DB6" w:rsidRDefault="00863DB6" w:rsidP="00863DB6">
      <w:pPr>
        <w:pStyle w:val="Zkladntext"/>
        <w:spacing w:after="0" w:line="240" w:lineRule="auto"/>
        <w:rPr>
          <w:rFonts w:ascii="Arial" w:hAnsi="Arial" w:cs="Arial"/>
          <w:sz w:val="24"/>
          <w:szCs w:val="24"/>
        </w:rPr>
      </w:pPr>
    </w:p>
    <w:p w:rsidR="00863DB6" w:rsidRPr="00863DB6" w:rsidRDefault="00863DB6" w:rsidP="00863DB6">
      <w:pPr>
        <w:pStyle w:val="Zkladntext"/>
        <w:spacing w:after="0" w:line="240" w:lineRule="auto"/>
        <w:rPr>
          <w:rFonts w:ascii="Arial" w:hAnsi="Arial" w:cs="Arial"/>
          <w:sz w:val="24"/>
          <w:szCs w:val="24"/>
        </w:rPr>
      </w:pPr>
      <w:r w:rsidRPr="00863DB6">
        <w:rPr>
          <w:rFonts w:ascii="Arial" w:hAnsi="Arial" w:cs="Arial"/>
          <w:sz w:val="24"/>
          <w:szCs w:val="24"/>
        </w:rPr>
        <w:t>Některé</w:t>
      </w:r>
      <w:r w:rsidRPr="00863DB6">
        <w:rPr>
          <w:rFonts w:ascii="Arial" w:hAnsi="Arial" w:cs="Arial"/>
          <w:spacing w:val="-3"/>
          <w:sz w:val="24"/>
          <w:szCs w:val="24"/>
        </w:rPr>
        <w:t xml:space="preserve"> </w:t>
      </w:r>
      <w:r w:rsidRPr="00863DB6">
        <w:rPr>
          <w:rFonts w:ascii="Arial" w:hAnsi="Arial" w:cs="Arial"/>
          <w:sz w:val="24"/>
          <w:szCs w:val="24"/>
        </w:rPr>
        <w:t>zařazené pozemky</w:t>
      </w:r>
      <w:r w:rsidRPr="00863DB6">
        <w:rPr>
          <w:rFonts w:ascii="Arial" w:hAnsi="Arial" w:cs="Arial"/>
          <w:spacing w:val="-4"/>
          <w:sz w:val="24"/>
          <w:szCs w:val="24"/>
        </w:rPr>
        <w:t xml:space="preserve"> </w:t>
      </w:r>
      <w:r w:rsidRPr="00863DB6">
        <w:rPr>
          <w:rFonts w:ascii="Arial" w:hAnsi="Arial" w:cs="Arial"/>
          <w:sz w:val="24"/>
          <w:szCs w:val="24"/>
        </w:rPr>
        <w:t>do evidence</w:t>
      </w:r>
      <w:r w:rsidRPr="00863DB6">
        <w:rPr>
          <w:rFonts w:ascii="Arial" w:hAnsi="Arial" w:cs="Arial"/>
          <w:spacing w:val="-2"/>
          <w:sz w:val="24"/>
          <w:szCs w:val="24"/>
        </w:rPr>
        <w:t xml:space="preserve"> majetku:</w:t>
      </w:r>
    </w:p>
    <w:p w:rsidR="00863DB6" w:rsidRPr="00863DB6" w:rsidRDefault="00863DB6" w:rsidP="00863DB6">
      <w:pPr>
        <w:pStyle w:val="Odstavecseseznamem"/>
        <w:widowControl w:val="0"/>
        <w:numPr>
          <w:ilvl w:val="0"/>
          <w:numId w:val="114"/>
        </w:numPr>
        <w:tabs>
          <w:tab w:val="left" w:pos="940"/>
        </w:tabs>
        <w:autoSpaceDE w:val="0"/>
        <w:autoSpaceDN w:val="0"/>
        <w:ind w:left="0"/>
        <w:contextualSpacing w:val="0"/>
        <w:rPr>
          <w:rFonts w:ascii="Arial" w:hAnsi="Arial" w:cs="Arial"/>
        </w:rPr>
      </w:pPr>
      <w:r w:rsidRPr="00863DB6">
        <w:rPr>
          <w:rFonts w:ascii="Arial" w:hAnsi="Arial" w:cs="Arial"/>
        </w:rPr>
        <w:t>k.ú.</w:t>
      </w:r>
      <w:r w:rsidRPr="00863DB6">
        <w:rPr>
          <w:rFonts w:ascii="Arial" w:hAnsi="Arial" w:cs="Arial"/>
          <w:spacing w:val="-2"/>
        </w:rPr>
        <w:t xml:space="preserve"> </w:t>
      </w:r>
      <w:r w:rsidRPr="00863DB6">
        <w:rPr>
          <w:rFonts w:ascii="Arial" w:hAnsi="Arial" w:cs="Arial"/>
        </w:rPr>
        <w:t>Horní</w:t>
      </w:r>
      <w:r w:rsidRPr="00863DB6">
        <w:rPr>
          <w:rFonts w:ascii="Arial" w:hAnsi="Arial" w:cs="Arial"/>
          <w:spacing w:val="-2"/>
        </w:rPr>
        <w:t xml:space="preserve"> </w:t>
      </w:r>
      <w:r w:rsidRPr="00863DB6">
        <w:rPr>
          <w:rFonts w:ascii="Arial" w:hAnsi="Arial" w:cs="Arial"/>
        </w:rPr>
        <w:t>Kosov</w:t>
      </w:r>
      <w:r w:rsidRPr="00863DB6">
        <w:rPr>
          <w:rFonts w:ascii="Arial" w:hAnsi="Arial" w:cs="Arial"/>
          <w:spacing w:val="-4"/>
        </w:rPr>
        <w:t xml:space="preserve"> </w:t>
      </w:r>
      <w:r w:rsidRPr="00863DB6">
        <w:rPr>
          <w:rFonts w:ascii="Arial" w:hAnsi="Arial" w:cs="Arial"/>
        </w:rPr>
        <w:t>–</w:t>
      </w:r>
      <w:r w:rsidRPr="00863DB6">
        <w:rPr>
          <w:rFonts w:ascii="Arial" w:hAnsi="Arial" w:cs="Arial"/>
          <w:spacing w:val="1"/>
        </w:rPr>
        <w:t xml:space="preserve"> </w:t>
      </w:r>
      <w:r w:rsidRPr="00863DB6">
        <w:rPr>
          <w:rFonts w:ascii="Arial" w:hAnsi="Arial" w:cs="Arial"/>
        </w:rPr>
        <w:t>Směnná</w:t>
      </w:r>
      <w:r w:rsidRPr="00863DB6">
        <w:rPr>
          <w:rFonts w:ascii="Arial" w:hAnsi="Arial" w:cs="Arial"/>
          <w:spacing w:val="-1"/>
        </w:rPr>
        <w:t xml:space="preserve"> </w:t>
      </w:r>
      <w:r w:rsidRPr="00863DB6">
        <w:rPr>
          <w:rFonts w:ascii="Arial" w:hAnsi="Arial" w:cs="Arial"/>
        </w:rPr>
        <w:t>smlouva</w:t>
      </w:r>
      <w:r w:rsidRPr="00863DB6">
        <w:rPr>
          <w:rFonts w:ascii="Arial" w:hAnsi="Arial" w:cs="Arial"/>
          <w:spacing w:val="1"/>
        </w:rPr>
        <w:t xml:space="preserve"> </w:t>
      </w:r>
      <w:r w:rsidRPr="00863DB6">
        <w:rPr>
          <w:rFonts w:ascii="Arial" w:hAnsi="Arial" w:cs="Arial"/>
        </w:rPr>
        <w:t>č.</w:t>
      </w:r>
      <w:r w:rsidRPr="00863DB6">
        <w:rPr>
          <w:rFonts w:ascii="Arial" w:hAnsi="Arial" w:cs="Arial"/>
          <w:spacing w:val="-1"/>
        </w:rPr>
        <w:t xml:space="preserve"> </w:t>
      </w:r>
      <w:r w:rsidRPr="00863DB6">
        <w:rPr>
          <w:rFonts w:ascii="Arial" w:hAnsi="Arial" w:cs="Arial"/>
          <w:spacing w:val="-2"/>
        </w:rPr>
        <w:t>189/MO/2023</w:t>
      </w:r>
    </w:p>
    <w:p w:rsidR="00863DB6" w:rsidRPr="00863DB6" w:rsidRDefault="00863DB6" w:rsidP="00863DB6">
      <w:pPr>
        <w:pStyle w:val="Odstavecseseznamem"/>
        <w:widowControl w:val="0"/>
        <w:numPr>
          <w:ilvl w:val="0"/>
          <w:numId w:val="114"/>
        </w:numPr>
        <w:tabs>
          <w:tab w:val="left" w:pos="940"/>
        </w:tabs>
        <w:autoSpaceDE w:val="0"/>
        <w:autoSpaceDN w:val="0"/>
        <w:ind w:left="0"/>
        <w:contextualSpacing w:val="0"/>
        <w:rPr>
          <w:rFonts w:ascii="Arial" w:hAnsi="Arial" w:cs="Arial"/>
        </w:rPr>
      </w:pPr>
      <w:r w:rsidRPr="00863DB6">
        <w:rPr>
          <w:rFonts w:ascii="Arial" w:hAnsi="Arial" w:cs="Arial"/>
        </w:rPr>
        <w:t>k.ú. Jihlava</w:t>
      </w:r>
      <w:r w:rsidRPr="00863DB6">
        <w:rPr>
          <w:rFonts w:ascii="Arial" w:hAnsi="Arial" w:cs="Arial"/>
          <w:spacing w:val="1"/>
        </w:rPr>
        <w:t xml:space="preserve"> </w:t>
      </w:r>
      <w:r w:rsidRPr="00863DB6">
        <w:rPr>
          <w:rFonts w:ascii="Arial" w:hAnsi="Arial" w:cs="Arial"/>
        </w:rPr>
        <w:t>–</w:t>
      </w:r>
      <w:r w:rsidRPr="00863DB6">
        <w:rPr>
          <w:rFonts w:ascii="Arial" w:hAnsi="Arial" w:cs="Arial"/>
          <w:spacing w:val="-3"/>
        </w:rPr>
        <w:t xml:space="preserve"> </w:t>
      </w:r>
      <w:r w:rsidRPr="00863DB6">
        <w:rPr>
          <w:rFonts w:ascii="Arial" w:hAnsi="Arial" w:cs="Arial"/>
        </w:rPr>
        <w:t>Směnná</w:t>
      </w:r>
      <w:r w:rsidRPr="00863DB6">
        <w:rPr>
          <w:rFonts w:ascii="Arial" w:hAnsi="Arial" w:cs="Arial"/>
          <w:spacing w:val="-1"/>
        </w:rPr>
        <w:t xml:space="preserve"> </w:t>
      </w:r>
      <w:r w:rsidRPr="00863DB6">
        <w:rPr>
          <w:rFonts w:ascii="Arial" w:hAnsi="Arial" w:cs="Arial"/>
        </w:rPr>
        <w:t>smlouva</w:t>
      </w:r>
      <w:r w:rsidRPr="00863DB6">
        <w:rPr>
          <w:rFonts w:ascii="Arial" w:hAnsi="Arial" w:cs="Arial"/>
          <w:spacing w:val="-1"/>
        </w:rPr>
        <w:t xml:space="preserve"> </w:t>
      </w:r>
      <w:r w:rsidRPr="00863DB6">
        <w:rPr>
          <w:rFonts w:ascii="Arial" w:hAnsi="Arial" w:cs="Arial"/>
        </w:rPr>
        <w:t>č.</w:t>
      </w:r>
      <w:r w:rsidRPr="00863DB6">
        <w:rPr>
          <w:rFonts w:ascii="Arial" w:hAnsi="Arial" w:cs="Arial"/>
          <w:spacing w:val="-1"/>
        </w:rPr>
        <w:t xml:space="preserve"> </w:t>
      </w:r>
      <w:r w:rsidRPr="00863DB6">
        <w:rPr>
          <w:rFonts w:ascii="Arial" w:hAnsi="Arial" w:cs="Arial"/>
          <w:spacing w:val="-2"/>
        </w:rPr>
        <w:t>476/MO/2023</w:t>
      </w:r>
    </w:p>
    <w:p w:rsidR="00863DB6" w:rsidRPr="00863DB6" w:rsidRDefault="00863DB6" w:rsidP="00863DB6">
      <w:pPr>
        <w:pStyle w:val="Odstavecseseznamem"/>
        <w:widowControl w:val="0"/>
        <w:numPr>
          <w:ilvl w:val="0"/>
          <w:numId w:val="114"/>
        </w:numPr>
        <w:tabs>
          <w:tab w:val="left" w:pos="940"/>
        </w:tabs>
        <w:autoSpaceDE w:val="0"/>
        <w:autoSpaceDN w:val="0"/>
        <w:ind w:left="0"/>
        <w:contextualSpacing w:val="0"/>
        <w:rPr>
          <w:rFonts w:ascii="Arial" w:hAnsi="Arial" w:cs="Arial"/>
        </w:rPr>
      </w:pPr>
      <w:r w:rsidRPr="00863DB6">
        <w:rPr>
          <w:rFonts w:ascii="Arial" w:hAnsi="Arial" w:cs="Arial"/>
        </w:rPr>
        <w:t>k.ú. Měšín</w:t>
      </w:r>
      <w:r w:rsidRPr="00863DB6">
        <w:rPr>
          <w:rFonts w:ascii="Arial" w:hAnsi="Arial" w:cs="Arial"/>
          <w:spacing w:val="-2"/>
        </w:rPr>
        <w:t xml:space="preserve"> </w:t>
      </w:r>
      <w:r w:rsidRPr="00863DB6">
        <w:rPr>
          <w:rFonts w:ascii="Arial" w:hAnsi="Arial" w:cs="Arial"/>
        </w:rPr>
        <w:t>–</w:t>
      </w:r>
      <w:r w:rsidRPr="00863DB6">
        <w:rPr>
          <w:rFonts w:ascii="Arial" w:hAnsi="Arial" w:cs="Arial"/>
          <w:spacing w:val="-2"/>
        </w:rPr>
        <w:t xml:space="preserve"> </w:t>
      </w:r>
      <w:r w:rsidRPr="00863DB6">
        <w:rPr>
          <w:rFonts w:ascii="Arial" w:hAnsi="Arial" w:cs="Arial"/>
        </w:rPr>
        <w:t>Pozemková úprava</w:t>
      </w:r>
      <w:r w:rsidRPr="00863DB6">
        <w:rPr>
          <w:rFonts w:ascii="Arial" w:hAnsi="Arial" w:cs="Arial"/>
          <w:spacing w:val="1"/>
        </w:rPr>
        <w:t xml:space="preserve"> </w:t>
      </w:r>
      <w:r w:rsidRPr="00863DB6">
        <w:rPr>
          <w:rFonts w:ascii="Arial" w:hAnsi="Arial" w:cs="Arial"/>
        </w:rPr>
        <w:t>ze</w:t>
      </w:r>
      <w:r w:rsidRPr="00863DB6">
        <w:rPr>
          <w:rFonts w:ascii="Arial" w:hAnsi="Arial" w:cs="Arial"/>
          <w:spacing w:val="-2"/>
        </w:rPr>
        <w:t xml:space="preserve"> </w:t>
      </w:r>
      <w:r w:rsidRPr="00863DB6">
        <w:rPr>
          <w:rFonts w:ascii="Arial" w:hAnsi="Arial" w:cs="Arial"/>
        </w:rPr>
        <w:t>dne</w:t>
      </w:r>
      <w:r w:rsidRPr="00863DB6">
        <w:rPr>
          <w:rFonts w:ascii="Arial" w:hAnsi="Arial" w:cs="Arial"/>
          <w:spacing w:val="-2"/>
        </w:rPr>
        <w:t xml:space="preserve"> </w:t>
      </w:r>
      <w:r w:rsidRPr="00863DB6">
        <w:rPr>
          <w:rFonts w:ascii="Arial" w:hAnsi="Arial" w:cs="Arial"/>
        </w:rPr>
        <w:t>11.</w:t>
      </w:r>
      <w:r w:rsidRPr="00863DB6">
        <w:rPr>
          <w:rFonts w:ascii="Arial" w:hAnsi="Arial" w:cs="Arial"/>
          <w:spacing w:val="-1"/>
        </w:rPr>
        <w:t xml:space="preserve"> </w:t>
      </w:r>
      <w:r w:rsidRPr="00863DB6">
        <w:rPr>
          <w:rFonts w:ascii="Arial" w:hAnsi="Arial" w:cs="Arial"/>
        </w:rPr>
        <w:t>05.</w:t>
      </w:r>
      <w:r w:rsidRPr="00863DB6">
        <w:rPr>
          <w:rFonts w:ascii="Arial" w:hAnsi="Arial" w:cs="Arial"/>
          <w:spacing w:val="-1"/>
        </w:rPr>
        <w:t xml:space="preserve"> </w:t>
      </w:r>
      <w:r w:rsidRPr="00863DB6">
        <w:rPr>
          <w:rFonts w:ascii="Arial" w:hAnsi="Arial" w:cs="Arial"/>
          <w:spacing w:val="-4"/>
        </w:rPr>
        <w:t>2023</w:t>
      </w:r>
    </w:p>
    <w:p w:rsidR="00863DB6" w:rsidRPr="00863DB6" w:rsidRDefault="00863DB6" w:rsidP="00863DB6">
      <w:pPr>
        <w:pStyle w:val="Odstavecseseznamem"/>
        <w:widowControl w:val="0"/>
        <w:numPr>
          <w:ilvl w:val="0"/>
          <w:numId w:val="114"/>
        </w:numPr>
        <w:tabs>
          <w:tab w:val="left" w:pos="940"/>
        </w:tabs>
        <w:autoSpaceDE w:val="0"/>
        <w:autoSpaceDN w:val="0"/>
        <w:ind w:left="0"/>
        <w:contextualSpacing w:val="0"/>
        <w:rPr>
          <w:rFonts w:ascii="Arial" w:hAnsi="Arial" w:cs="Arial"/>
        </w:rPr>
      </w:pPr>
      <w:r w:rsidRPr="00863DB6">
        <w:rPr>
          <w:rFonts w:ascii="Arial" w:hAnsi="Arial" w:cs="Arial"/>
        </w:rPr>
        <w:t>k.ú.</w:t>
      </w:r>
      <w:r w:rsidRPr="00863DB6">
        <w:rPr>
          <w:rFonts w:ascii="Arial" w:hAnsi="Arial" w:cs="Arial"/>
          <w:spacing w:val="1"/>
        </w:rPr>
        <w:t xml:space="preserve"> </w:t>
      </w:r>
      <w:r w:rsidRPr="00863DB6">
        <w:rPr>
          <w:rFonts w:ascii="Arial" w:hAnsi="Arial" w:cs="Arial"/>
        </w:rPr>
        <w:t>Zborná</w:t>
      </w:r>
      <w:r w:rsidRPr="00863DB6">
        <w:rPr>
          <w:rFonts w:ascii="Arial" w:hAnsi="Arial" w:cs="Arial"/>
          <w:spacing w:val="-1"/>
        </w:rPr>
        <w:t xml:space="preserve"> </w:t>
      </w:r>
      <w:r w:rsidRPr="00863DB6">
        <w:rPr>
          <w:rFonts w:ascii="Arial" w:hAnsi="Arial" w:cs="Arial"/>
        </w:rPr>
        <w:t>–</w:t>
      </w:r>
      <w:r w:rsidRPr="00863DB6">
        <w:rPr>
          <w:rFonts w:ascii="Arial" w:hAnsi="Arial" w:cs="Arial"/>
          <w:spacing w:val="-1"/>
        </w:rPr>
        <w:t xml:space="preserve"> </w:t>
      </w:r>
      <w:r w:rsidRPr="00863DB6">
        <w:rPr>
          <w:rFonts w:ascii="Arial" w:hAnsi="Arial" w:cs="Arial"/>
        </w:rPr>
        <w:t>Směnná</w:t>
      </w:r>
      <w:r w:rsidRPr="00863DB6">
        <w:rPr>
          <w:rFonts w:ascii="Arial" w:hAnsi="Arial" w:cs="Arial"/>
          <w:spacing w:val="-4"/>
        </w:rPr>
        <w:t xml:space="preserve"> </w:t>
      </w:r>
      <w:r w:rsidRPr="00863DB6">
        <w:rPr>
          <w:rFonts w:ascii="Arial" w:hAnsi="Arial" w:cs="Arial"/>
        </w:rPr>
        <w:t>smlouva</w:t>
      </w:r>
      <w:r w:rsidRPr="00863DB6">
        <w:rPr>
          <w:rFonts w:ascii="Arial" w:hAnsi="Arial" w:cs="Arial"/>
          <w:spacing w:val="1"/>
        </w:rPr>
        <w:t xml:space="preserve"> </w:t>
      </w:r>
      <w:r w:rsidRPr="00863DB6">
        <w:rPr>
          <w:rFonts w:ascii="Arial" w:hAnsi="Arial" w:cs="Arial"/>
        </w:rPr>
        <w:t>č.</w:t>
      </w:r>
      <w:r w:rsidRPr="00863DB6">
        <w:rPr>
          <w:rFonts w:ascii="Arial" w:hAnsi="Arial" w:cs="Arial"/>
          <w:spacing w:val="-2"/>
        </w:rPr>
        <w:t xml:space="preserve"> 460/MO/2023</w:t>
      </w:r>
    </w:p>
    <w:p w:rsidR="00863DB6" w:rsidRPr="00863DB6" w:rsidRDefault="00863DB6" w:rsidP="00863DB6">
      <w:pPr>
        <w:pStyle w:val="Zkladntext"/>
        <w:spacing w:after="0" w:line="240" w:lineRule="auto"/>
        <w:rPr>
          <w:rFonts w:ascii="Arial" w:hAnsi="Arial" w:cs="Arial"/>
          <w:sz w:val="24"/>
          <w:szCs w:val="24"/>
        </w:rPr>
      </w:pPr>
      <w:r w:rsidRPr="00863DB6">
        <w:rPr>
          <w:rFonts w:ascii="Arial" w:hAnsi="Arial" w:cs="Arial"/>
          <w:sz w:val="24"/>
          <w:szCs w:val="24"/>
        </w:rPr>
        <w:t>Některé</w:t>
      </w:r>
      <w:r w:rsidRPr="00863DB6">
        <w:rPr>
          <w:rFonts w:ascii="Arial" w:hAnsi="Arial" w:cs="Arial"/>
          <w:spacing w:val="-3"/>
          <w:sz w:val="24"/>
          <w:szCs w:val="24"/>
        </w:rPr>
        <w:t xml:space="preserve"> </w:t>
      </w:r>
      <w:r w:rsidRPr="00863DB6">
        <w:rPr>
          <w:rFonts w:ascii="Arial" w:hAnsi="Arial" w:cs="Arial"/>
          <w:sz w:val="24"/>
          <w:szCs w:val="24"/>
        </w:rPr>
        <w:t>vyřazené</w:t>
      </w:r>
      <w:r w:rsidRPr="00863DB6">
        <w:rPr>
          <w:rFonts w:ascii="Arial" w:hAnsi="Arial" w:cs="Arial"/>
          <w:spacing w:val="2"/>
          <w:sz w:val="24"/>
          <w:szCs w:val="24"/>
        </w:rPr>
        <w:t xml:space="preserve"> </w:t>
      </w:r>
      <w:r w:rsidRPr="00863DB6">
        <w:rPr>
          <w:rFonts w:ascii="Arial" w:hAnsi="Arial" w:cs="Arial"/>
          <w:sz w:val="24"/>
          <w:szCs w:val="24"/>
        </w:rPr>
        <w:t>pozemky</w:t>
      </w:r>
      <w:r w:rsidRPr="00863DB6">
        <w:rPr>
          <w:rFonts w:ascii="Arial" w:hAnsi="Arial" w:cs="Arial"/>
          <w:spacing w:val="-3"/>
          <w:sz w:val="24"/>
          <w:szCs w:val="24"/>
        </w:rPr>
        <w:t xml:space="preserve"> </w:t>
      </w:r>
      <w:r w:rsidRPr="00863DB6">
        <w:rPr>
          <w:rFonts w:ascii="Arial" w:hAnsi="Arial" w:cs="Arial"/>
          <w:sz w:val="24"/>
          <w:szCs w:val="24"/>
        </w:rPr>
        <w:t>z</w:t>
      </w:r>
      <w:r w:rsidRPr="00863DB6">
        <w:rPr>
          <w:rFonts w:ascii="Arial" w:hAnsi="Arial" w:cs="Arial"/>
          <w:spacing w:val="-4"/>
          <w:sz w:val="24"/>
          <w:szCs w:val="24"/>
        </w:rPr>
        <w:t xml:space="preserve"> </w:t>
      </w:r>
      <w:r w:rsidRPr="00863DB6">
        <w:rPr>
          <w:rFonts w:ascii="Arial" w:hAnsi="Arial" w:cs="Arial"/>
          <w:sz w:val="24"/>
          <w:szCs w:val="24"/>
        </w:rPr>
        <w:t xml:space="preserve">evidence </w:t>
      </w:r>
      <w:r w:rsidRPr="00863DB6">
        <w:rPr>
          <w:rFonts w:ascii="Arial" w:hAnsi="Arial" w:cs="Arial"/>
          <w:spacing w:val="-2"/>
          <w:sz w:val="24"/>
          <w:szCs w:val="24"/>
        </w:rPr>
        <w:t>majetku:</w:t>
      </w:r>
    </w:p>
    <w:p w:rsidR="00863DB6" w:rsidRPr="00863DB6" w:rsidRDefault="00863DB6" w:rsidP="00863DB6">
      <w:pPr>
        <w:pStyle w:val="Odstavecseseznamem"/>
        <w:widowControl w:val="0"/>
        <w:numPr>
          <w:ilvl w:val="0"/>
          <w:numId w:val="114"/>
        </w:numPr>
        <w:tabs>
          <w:tab w:val="left" w:pos="940"/>
        </w:tabs>
        <w:autoSpaceDE w:val="0"/>
        <w:autoSpaceDN w:val="0"/>
        <w:ind w:left="0"/>
        <w:contextualSpacing w:val="0"/>
        <w:rPr>
          <w:rFonts w:ascii="Arial" w:hAnsi="Arial" w:cs="Arial"/>
        </w:rPr>
      </w:pPr>
      <w:r w:rsidRPr="00863DB6">
        <w:rPr>
          <w:rFonts w:ascii="Arial" w:hAnsi="Arial" w:cs="Arial"/>
        </w:rPr>
        <w:t>k.ú.</w:t>
      </w:r>
      <w:r w:rsidRPr="00863DB6">
        <w:rPr>
          <w:rFonts w:ascii="Arial" w:hAnsi="Arial" w:cs="Arial"/>
          <w:spacing w:val="1"/>
        </w:rPr>
        <w:t xml:space="preserve"> </w:t>
      </w:r>
      <w:r w:rsidRPr="00863DB6">
        <w:rPr>
          <w:rFonts w:ascii="Arial" w:hAnsi="Arial" w:cs="Arial"/>
        </w:rPr>
        <w:t>Pístov</w:t>
      </w:r>
      <w:r w:rsidRPr="00863DB6">
        <w:rPr>
          <w:rFonts w:ascii="Arial" w:hAnsi="Arial" w:cs="Arial"/>
          <w:spacing w:val="-1"/>
        </w:rPr>
        <w:t xml:space="preserve"> </w:t>
      </w:r>
      <w:r w:rsidRPr="00863DB6">
        <w:rPr>
          <w:rFonts w:ascii="Arial" w:hAnsi="Arial" w:cs="Arial"/>
        </w:rPr>
        <w:t>u Jihlavy</w:t>
      </w:r>
      <w:r w:rsidRPr="00863DB6">
        <w:rPr>
          <w:rFonts w:ascii="Arial" w:hAnsi="Arial" w:cs="Arial"/>
          <w:spacing w:val="-3"/>
        </w:rPr>
        <w:t xml:space="preserve"> </w:t>
      </w:r>
      <w:r w:rsidRPr="00863DB6">
        <w:rPr>
          <w:rFonts w:ascii="Arial" w:hAnsi="Arial" w:cs="Arial"/>
        </w:rPr>
        <w:t>–</w:t>
      </w:r>
      <w:r w:rsidRPr="00863DB6">
        <w:rPr>
          <w:rFonts w:ascii="Arial" w:hAnsi="Arial" w:cs="Arial"/>
          <w:spacing w:val="2"/>
        </w:rPr>
        <w:t xml:space="preserve"> </w:t>
      </w:r>
      <w:r w:rsidRPr="00863DB6">
        <w:rPr>
          <w:rFonts w:ascii="Arial" w:hAnsi="Arial" w:cs="Arial"/>
        </w:rPr>
        <w:t>Kupní</w:t>
      </w:r>
      <w:r w:rsidRPr="00863DB6">
        <w:rPr>
          <w:rFonts w:ascii="Arial" w:hAnsi="Arial" w:cs="Arial"/>
          <w:spacing w:val="-2"/>
        </w:rPr>
        <w:t xml:space="preserve"> </w:t>
      </w:r>
      <w:r w:rsidRPr="00863DB6">
        <w:rPr>
          <w:rFonts w:ascii="Arial" w:hAnsi="Arial" w:cs="Arial"/>
        </w:rPr>
        <w:t>smlouva</w:t>
      </w:r>
      <w:r w:rsidRPr="00863DB6">
        <w:rPr>
          <w:rFonts w:ascii="Arial" w:hAnsi="Arial" w:cs="Arial"/>
          <w:spacing w:val="-1"/>
        </w:rPr>
        <w:t xml:space="preserve"> </w:t>
      </w:r>
      <w:r w:rsidRPr="00863DB6">
        <w:rPr>
          <w:rFonts w:ascii="Arial" w:hAnsi="Arial" w:cs="Arial"/>
        </w:rPr>
        <w:t>č.</w:t>
      </w:r>
      <w:r w:rsidRPr="00863DB6">
        <w:rPr>
          <w:rFonts w:ascii="Arial" w:hAnsi="Arial" w:cs="Arial"/>
          <w:spacing w:val="2"/>
        </w:rPr>
        <w:t xml:space="preserve"> </w:t>
      </w:r>
      <w:r w:rsidRPr="00863DB6">
        <w:rPr>
          <w:rFonts w:ascii="Arial" w:hAnsi="Arial" w:cs="Arial"/>
          <w:spacing w:val="-2"/>
        </w:rPr>
        <w:t>208/MO/2023</w:t>
      </w:r>
    </w:p>
    <w:p w:rsidR="00863DB6" w:rsidRPr="00863DB6" w:rsidRDefault="00863DB6" w:rsidP="00863DB6">
      <w:pPr>
        <w:pStyle w:val="Odstavecseseznamem"/>
        <w:widowControl w:val="0"/>
        <w:numPr>
          <w:ilvl w:val="0"/>
          <w:numId w:val="114"/>
        </w:numPr>
        <w:tabs>
          <w:tab w:val="left" w:pos="940"/>
        </w:tabs>
        <w:autoSpaceDE w:val="0"/>
        <w:autoSpaceDN w:val="0"/>
        <w:ind w:left="0"/>
        <w:contextualSpacing w:val="0"/>
        <w:rPr>
          <w:rFonts w:ascii="Arial" w:hAnsi="Arial" w:cs="Arial"/>
        </w:rPr>
      </w:pPr>
      <w:r w:rsidRPr="00863DB6">
        <w:rPr>
          <w:rFonts w:ascii="Arial" w:hAnsi="Arial" w:cs="Arial"/>
        </w:rPr>
        <w:t>k.ú.</w:t>
      </w:r>
      <w:r w:rsidRPr="00863DB6">
        <w:rPr>
          <w:rFonts w:ascii="Arial" w:hAnsi="Arial" w:cs="Arial"/>
          <w:spacing w:val="1"/>
        </w:rPr>
        <w:t xml:space="preserve"> </w:t>
      </w:r>
      <w:r w:rsidRPr="00863DB6">
        <w:rPr>
          <w:rFonts w:ascii="Arial" w:hAnsi="Arial" w:cs="Arial"/>
        </w:rPr>
        <w:t>Jihlava</w:t>
      </w:r>
      <w:r w:rsidRPr="00863DB6">
        <w:rPr>
          <w:rFonts w:ascii="Arial" w:hAnsi="Arial" w:cs="Arial"/>
          <w:spacing w:val="1"/>
        </w:rPr>
        <w:t xml:space="preserve"> </w:t>
      </w:r>
      <w:r w:rsidRPr="00863DB6">
        <w:rPr>
          <w:rFonts w:ascii="Arial" w:hAnsi="Arial" w:cs="Arial"/>
        </w:rPr>
        <w:t>–</w:t>
      </w:r>
      <w:r w:rsidRPr="00863DB6">
        <w:rPr>
          <w:rFonts w:ascii="Arial" w:hAnsi="Arial" w:cs="Arial"/>
          <w:spacing w:val="-2"/>
        </w:rPr>
        <w:t xml:space="preserve"> </w:t>
      </w:r>
      <w:r w:rsidRPr="00863DB6">
        <w:rPr>
          <w:rFonts w:ascii="Arial" w:hAnsi="Arial" w:cs="Arial"/>
        </w:rPr>
        <w:t>Kupní</w:t>
      </w:r>
      <w:r w:rsidRPr="00863DB6">
        <w:rPr>
          <w:rFonts w:ascii="Arial" w:hAnsi="Arial" w:cs="Arial"/>
          <w:spacing w:val="-1"/>
        </w:rPr>
        <w:t xml:space="preserve"> </w:t>
      </w:r>
      <w:r w:rsidRPr="00863DB6">
        <w:rPr>
          <w:rFonts w:ascii="Arial" w:hAnsi="Arial" w:cs="Arial"/>
        </w:rPr>
        <w:t>smlouva</w:t>
      </w:r>
      <w:r w:rsidRPr="00863DB6">
        <w:rPr>
          <w:rFonts w:ascii="Arial" w:hAnsi="Arial" w:cs="Arial"/>
          <w:spacing w:val="-1"/>
        </w:rPr>
        <w:t xml:space="preserve"> </w:t>
      </w:r>
      <w:r w:rsidRPr="00863DB6">
        <w:rPr>
          <w:rFonts w:ascii="Arial" w:hAnsi="Arial" w:cs="Arial"/>
        </w:rPr>
        <w:t xml:space="preserve">č. </w:t>
      </w:r>
      <w:r w:rsidRPr="00863DB6">
        <w:rPr>
          <w:rFonts w:ascii="Arial" w:hAnsi="Arial" w:cs="Arial"/>
          <w:spacing w:val="-2"/>
        </w:rPr>
        <w:t>130/MO/2023</w:t>
      </w:r>
    </w:p>
    <w:p w:rsidR="00863DB6" w:rsidRPr="00863DB6" w:rsidRDefault="00863DB6" w:rsidP="00863DB6">
      <w:pPr>
        <w:pStyle w:val="Odstavecseseznamem"/>
        <w:widowControl w:val="0"/>
        <w:numPr>
          <w:ilvl w:val="0"/>
          <w:numId w:val="114"/>
        </w:numPr>
        <w:tabs>
          <w:tab w:val="left" w:pos="940"/>
        </w:tabs>
        <w:autoSpaceDE w:val="0"/>
        <w:autoSpaceDN w:val="0"/>
        <w:ind w:left="0"/>
        <w:contextualSpacing w:val="0"/>
        <w:rPr>
          <w:rFonts w:ascii="Arial" w:hAnsi="Arial" w:cs="Arial"/>
        </w:rPr>
      </w:pPr>
      <w:r w:rsidRPr="00863DB6">
        <w:rPr>
          <w:rFonts w:ascii="Arial" w:hAnsi="Arial" w:cs="Arial"/>
        </w:rPr>
        <w:t>k.ú. Jihlava –</w:t>
      </w:r>
      <w:r w:rsidRPr="00863DB6">
        <w:rPr>
          <w:rFonts w:ascii="Arial" w:hAnsi="Arial" w:cs="Arial"/>
          <w:spacing w:val="-4"/>
        </w:rPr>
        <w:t xml:space="preserve"> </w:t>
      </w:r>
      <w:r w:rsidRPr="00863DB6">
        <w:rPr>
          <w:rFonts w:ascii="Arial" w:hAnsi="Arial" w:cs="Arial"/>
        </w:rPr>
        <w:t>Souhlasné</w:t>
      </w:r>
      <w:r w:rsidRPr="00863DB6">
        <w:rPr>
          <w:rFonts w:ascii="Arial" w:hAnsi="Arial" w:cs="Arial"/>
          <w:spacing w:val="1"/>
        </w:rPr>
        <w:t xml:space="preserve"> </w:t>
      </w:r>
      <w:r w:rsidRPr="00863DB6">
        <w:rPr>
          <w:rFonts w:ascii="Arial" w:hAnsi="Arial" w:cs="Arial"/>
        </w:rPr>
        <w:t>prohlášení</w:t>
      </w:r>
      <w:r w:rsidRPr="00863DB6">
        <w:rPr>
          <w:rFonts w:ascii="Arial" w:hAnsi="Arial" w:cs="Arial"/>
          <w:spacing w:val="-2"/>
        </w:rPr>
        <w:t xml:space="preserve"> </w:t>
      </w:r>
      <w:r w:rsidRPr="00863DB6">
        <w:rPr>
          <w:rFonts w:ascii="Arial" w:hAnsi="Arial" w:cs="Arial"/>
        </w:rPr>
        <w:t>č.</w:t>
      </w:r>
      <w:r w:rsidRPr="00863DB6">
        <w:rPr>
          <w:rFonts w:ascii="Arial" w:hAnsi="Arial" w:cs="Arial"/>
          <w:spacing w:val="-1"/>
        </w:rPr>
        <w:t xml:space="preserve"> </w:t>
      </w:r>
      <w:r w:rsidRPr="00863DB6">
        <w:rPr>
          <w:rFonts w:ascii="Arial" w:hAnsi="Arial" w:cs="Arial"/>
          <w:spacing w:val="-2"/>
        </w:rPr>
        <w:t>552/MO/2023</w:t>
      </w:r>
    </w:p>
    <w:p w:rsidR="00863DB6" w:rsidRPr="00863DB6" w:rsidRDefault="00863DB6" w:rsidP="00863DB6">
      <w:pPr>
        <w:pStyle w:val="Odstavecseseznamem"/>
        <w:widowControl w:val="0"/>
        <w:numPr>
          <w:ilvl w:val="0"/>
          <w:numId w:val="114"/>
        </w:numPr>
        <w:tabs>
          <w:tab w:val="left" w:pos="940"/>
        </w:tabs>
        <w:autoSpaceDE w:val="0"/>
        <w:autoSpaceDN w:val="0"/>
        <w:ind w:left="0"/>
        <w:contextualSpacing w:val="0"/>
        <w:rPr>
          <w:rFonts w:ascii="Arial" w:hAnsi="Arial" w:cs="Arial"/>
        </w:rPr>
      </w:pPr>
      <w:r w:rsidRPr="00863DB6">
        <w:rPr>
          <w:rFonts w:ascii="Arial" w:hAnsi="Arial" w:cs="Arial"/>
        </w:rPr>
        <w:t>k.ú.</w:t>
      </w:r>
      <w:r w:rsidRPr="00863DB6">
        <w:rPr>
          <w:rFonts w:ascii="Arial" w:hAnsi="Arial" w:cs="Arial"/>
          <w:spacing w:val="1"/>
        </w:rPr>
        <w:t xml:space="preserve"> </w:t>
      </w:r>
      <w:r w:rsidRPr="00863DB6">
        <w:rPr>
          <w:rFonts w:ascii="Arial" w:hAnsi="Arial" w:cs="Arial"/>
        </w:rPr>
        <w:t>Sasov</w:t>
      </w:r>
      <w:r w:rsidRPr="00863DB6">
        <w:rPr>
          <w:rFonts w:ascii="Arial" w:hAnsi="Arial" w:cs="Arial"/>
          <w:spacing w:val="-1"/>
        </w:rPr>
        <w:t xml:space="preserve"> </w:t>
      </w:r>
      <w:r w:rsidRPr="00863DB6">
        <w:rPr>
          <w:rFonts w:ascii="Arial" w:hAnsi="Arial" w:cs="Arial"/>
        </w:rPr>
        <w:t>–</w:t>
      </w:r>
      <w:r w:rsidRPr="00863DB6">
        <w:rPr>
          <w:rFonts w:ascii="Arial" w:hAnsi="Arial" w:cs="Arial"/>
          <w:spacing w:val="-1"/>
        </w:rPr>
        <w:t xml:space="preserve"> </w:t>
      </w:r>
      <w:r w:rsidRPr="00863DB6">
        <w:rPr>
          <w:rFonts w:ascii="Arial" w:hAnsi="Arial" w:cs="Arial"/>
        </w:rPr>
        <w:t>Směnná</w:t>
      </w:r>
      <w:r w:rsidRPr="00863DB6">
        <w:rPr>
          <w:rFonts w:ascii="Arial" w:hAnsi="Arial" w:cs="Arial"/>
          <w:spacing w:val="-4"/>
        </w:rPr>
        <w:t xml:space="preserve"> </w:t>
      </w:r>
      <w:r w:rsidRPr="00863DB6">
        <w:rPr>
          <w:rFonts w:ascii="Arial" w:hAnsi="Arial" w:cs="Arial"/>
        </w:rPr>
        <w:t>smlouva</w:t>
      </w:r>
      <w:r w:rsidRPr="00863DB6">
        <w:rPr>
          <w:rFonts w:ascii="Arial" w:hAnsi="Arial" w:cs="Arial"/>
          <w:spacing w:val="1"/>
        </w:rPr>
        <w:t xml:space="preserve"> </w:t>
      </w:r>
      <w:r w:rsidRPr="00863DB6">
        <w:rPr>
          <w:rFonts w:ascii="Arial" w:hAnsi="Arial" w:cs="Arial"/>
        </w:rPr>
        <w:t>č.</w:t>
      </w:r>
      <w:r w:rsidRPr="00863DB6">
        <w:rPr>
          <w:rFonts w:ascii="Arial" w:hAnsi="Arial" w:cs="Arial"/>
          <w:spacing w:val="-2"/>
        </w:rPr>
        <w:t xml:space="preserve"> 476/MO/2023</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sz w:val="24"/>
          <w:szCs w:val="24"/>
        </w:rPr>
        <w:t>Změny v</w:t>
      </w:r>
      <w:r w:rsidRPr="00863DB6">
        <w:rPr>
          <w:rFonts w:ascii="Arial" w:hAnsi="Arial" w:cs="Arial"/>
          <w:spacing w:val="-5"/>
          <w:sz w:val="24"/>
          <w:szCs w:val="24"/>
        </w:rPr>
        <w:t xml:space="preserve"> </w:t>
      </w:r>
      <w:r w:rsidRPr="00863DB6">
        <w:rPr>
          <w:rFonts w:ascii="Arial" w:hAnsi="Arial" w:cs="Arial"/>
          <w:sz w:val="24"/>
          <w:szCs w:val="24"/>
        </w:rPr>
        <w:t>evidenci majetku prováděné na základě oznámení Katastrálního úřadu v</w:t>
      </w:r>
      <w:r w:rsidRPr="00863DB6">
        <w:rPr>
          <w:rFonts w:ascii="Arial" w:hAnsi="Arial" w:cs="Arial"/>
          <w:spacing w:val="-5"/>
          <w:sz w:val="24"/>
          <w:szCs w:val="24"/>
        </w:rPr>
        <w:t xml:space="preserve"> </w:t>
      </w:r>
      <w:r w:rsidRPr="00863DB6">
        <w:rPr>
          <w:rFonts w:ascii="Arial" w:hAnsi="Arial" w:cs="Arial"/>
          <w:sz w:val="24"/>
          <w:szCs w:val="24"/>
        </w:rPr>
        <w:t>Jihlavě</w:t>
      </w:r>
      <w:r w:rsidRPr="00863DB6">
        <w:rPr>
          <w:rFonts w:ascii="Arial" w:hAnsi="Arial" w:cs="Arial"/>
          <w:spacing w:val="40"/>
          <w:sz w:val="24"/>
          <w:szCs w:val="24"/>
        </w:rPr>
        <w:t xml:space="preserve"> </w:t>
      </w:r>
      <w:r w:rsidRPr="00863DB6">
        <w:rPr>
          <w:rFonts w:ascii="Arial" w:hAnsi="Arial" w:cs="Arial"/>
          <w:sz w:val="24"/>
          <w:szCs w:val="24"/>
        </w:rPr>
        <w:t>o ohlášení změn údajů v</w:t>
      </w:r>
      <w:r w:rsidRPr="00863DB6">
        <w:rPr>
          <w:rFonts w:ascii="Arial" w:hAnsi="Arial" w:cs="Arial"/>
          <w:spacing w:val="-5"/>
          <w:sz w:val="24"/>
          <w:szCs w:val="24"/>
        </w:rPr>
        <w:t xml:space="preserve"> </w:t>
      </w:r>
      <w:r w:rsidRPr="00863DB6">
        <w:rPr>
          <w:rFonts w:ascii="Arial" w:hAnsi="Arial" w:cs="Arial"/>
          <w:sz w:val="24"/>
          <w:szCs w:val="24"/>
        </w:rPr>
        <w:t>katastru nemovitostí – sloučení parcel, změny výměry pozemků, změny druhu pozemků, úpravy dle předložených geometrických plánů.</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sz w:val="24"/>
          <w:szCs w:val="24"/>
        </w:rPr>
        <w:t>Zařazování a technické zhodnocení movitého a nemovitého majetku na základě vyvedených akcí dle přiděleného organizačního čísla nebo dle smluv například:</w:t>
      </w:r>
    </w:p>
    <w:p w:rsidR="00863DB6" w:rsidRPr="00863DB6" w:rsidRDefault="00863DB6" w:rsidP="00863DB6">
      <w:pPr>
        <w:pStyle w:val="Odstavecseseznamem"/>
        <w:widowControl w:val="0"/>
        <w:numPr>
          <w:ilvl w:val="0"/>
          <w:numId w:val="114"/>
        </w:numPr>
        <w:tabs>
          <w:tab w:val="left" w:pos="939"/>
        </w:tabs>
        <w:autoSpaceDE w:val="0"/>
        <w:autoSpaceDN w:val="0"/>
        <w:ind w:left="0" w:hanging="347"/>
        <w:contextualSpacing w:val="0"/>
        <w:jc w:val="both"/>
        <w:rPr>
          <w:rFonts w:ascii="Arial" w:hAnsi="Arial" w:cs="Arial"/>
        </w:rPr>
      </w:pPr>
      <w:r w:rsidRPr="00863DB6">
        <w:rPr>
          <w:rFonts w:ascii="Arial" w:hAnsi="Arial" w:cs="Arial"/>
        </w:rPr>
        <w:t>40167000</w:t>
      </w:r>
      <w:r w:rsidRPr="00863DB6">
        <w:rPr>
          <w:rFonts w:ascii="Arial" w:hAnsi="Arial" w:cs="Arial"/>
          <w:spacing w:val="-3"/>
        </w:rPr>
        <w:t xml:space="preserve"> </w:t>
      </w:r>
      <w:r w:rsidRPr="00863DB6">
        <w:rPr>
          <w:rFonts w:ascii="Arial" w:hAnsi="Arial" w:cs="Arial"/>
        </w:rPr>
        <w:t>–</w:t>
      </w:r>
      <w:r w:rsidRPr="00863DB6">
        <w:rPr>
          <w:rFonts w:ascii="Arial" w:hAnsi="Arial" w:cs="Arial"/>
          <w:spacing w:val="1"/>
        </w:rPr>
        <w:t xml:space="preserve"> </w:t>
      </w:r>
      <w:r w:rsidRPr="00863DB6">
        <w:rPr>
          <w:rFonts w:ascii="Arial" w:hAnsi="Arial" w:cs="Arial"/>
        </w:rPr>
        <w:t>Chodník</w:t>
      </w:r>
      <w:r w:rsidRPr="00863DB6">
        <w:rPr>
          <w:rFonts w:ascii="Arial" w:hAnsi="Arial" w:cs="Arial"/>
          <w:spacing w:val="-1"/>
        </w:rPr>
        <w:t xml:space="preserve"> </w:t>
      </w:r>
      <w:r w:rsidRPr="00863DB6">
        <w:rPr>
          <w:rFonts w:ascii="Arial" w:hAnsi="Arial" w:cs="Arial"/>
        </w:rPr>
        <w:t>ulice</w:t>
      </w:r>
      <w:r w:rsidRPr="00863DB6">
        <w:rPr>
          <w:rFonts w:ascii="Arial" w:hAnsi="Arial" w:cs="Arial"/>
          <w:spacing w:val="-1"/>
        </w:rPr>
        <w:t xml:space="preserve"> </w:t>
      </w:r>
      <w:r w:rsidRPr="00863DB6">
        <w:rPr>
          <w:rFonts w:ascii="Arial" w:hAnsi="Arial" w:cs="Arial"/>
          <w:spacing w:val="-2"/>
        </w:rPr>
        <w:t>Hybrálecká</w:t>
      </w:r>
    </w:p>
    <w:p w:rsidR="00863DB6" w:rsidRPr="00863DB6" w:rsidRDefault="00863DB6" w:rsidP="00863DB6">
      <w:pPr>
        <w:spacing w:after="0" w:line="240" w:lineRule="auto"/>
        <w:jc w:val="both"/>
        <w:rPr>
          <w:rFonts w:ascii="Arial" w:hAnsi="Arial" w:cs="Arial"/>
          <w:sz w:val="24"/>
          <w:szCs w:val="24"/>
        </w:rPr>
        <w:sectPr w:rsidR="00863DB6" w:rsidRPr="00863DB6">
          <w:pgSz w:w="11910" w:h="16840"/>
          <w:pgMar w:top="1040" w:right="920" w:bottom="1260" w:left="900" w:header="0" w:footer="1032" w:gutter="0"/>
          <w:cols w:space="708"/>
        </w:sectPr>
      </w:pPr>
    </w:p>
    <w:p w:rsidR="00863DB6" w:rsidRPr="00863DB6" w:rsidRDefault="00863DB6" w:rsidP="00863DB6">
      <w:pPr>
        <w:pStyle w:val="Odstavecseseznamem"/>
        <w:widowControl w:val="0"/>
        <w:numPr>
          <w:ilvl w:val="0"/>
          <w:numId w:val="114"/>
        </w:numPr>
        <w:tabs>
          <w:tab w:val="left" w:pos="940"/>
        </w:tabs>
        <w:autoSpaceDE w:val="0"/>
        <w:autoSpaceDN w:val="0"/>
        <w:ind w:left="0"/>
        <w:contextualSpacing w:val="0"/>
        <w:rPr>
          <w:rFonts w:ascii="Arial" w:hAnsi="Arial" w:cs="Arial"/>
        </w:rPr>
      </w:pPr>
      <w:r w:rsidRPr="00863DB6">
        <w:rPr>
          <w:rFonts w:ascii="Arial" w:hAnsi="Arial" w:cs="Arial"/>
        </w:rPr>
        <w:lastRenderedPageBreak/>
        <w:t>40647000</w:t>
      </w:r>
      <w:r w:rsidRPr="00863DB6">
        <w:rPr>
          <w:rFonts w:ascii="Arial" w:hAnsi="Arial" w:cs="Arial"/>
          <w:spacing w:val="-4"/>
        </w:rPr>
        <w:t xml:space="preserve"> </w:t>
      </w:r>
      <w:r w:rsidRPr="00863DB6">
        <w:rPr>
          <w:rFonts w:ascii="Arial" w:hAnsi="Arial" w:cs="Arial"/>
        </w:rPr>
        <w:t>–</w:t>
      </w:r>
      <w:r w:rsidRPr="00863DB6">
        <w:rPr>
          <w:rFonts w:ascii="Arial" w:hAnsi="Arial" w:cs="Arial"/>
          <w:spacing w:val="2"/>
        </w:rPr>
        <w:t xml:space="preserve"> </w:t>
      </w:r>
      <w:r w:rsidRPr="00863DB6">
        <w:rPr>
          <w:rFonts w:ascii="Arial" w:hAnsi="Arial" w:cs="Arial"/>
        </w:rPr>
        <w:t>zastávkový</w:t>
      </w:r>
      <w:r w:rsidRPr="00863DB6">
        <w:rPr>
          <w:rFonts w:ascii="Arial" w:hAnsi="Arial" w:cs="Arial"/>
          <w:spacing w:val="-3"/>
        </w:rPr>
        <w:t xml:space="preserve"> </w:t>
      </w:r>
      <w:r w:rsidRPr="00863DB6">
        <w:rPr>
          <w:rFonts w:ascii="Arial" w:hAnsi="Arial" w:cs="Arial"/>
        </w:rPr>
        <w:t>přístřešek</w:t>
      </w:r>
      <w:r w:rsidRPr="00863DB6">
        <w:rPr>
          <w:rFonts w:ascii="Arial" w:hAnsi="Arial" w:cs="Arial"/>
          <w:spacing w:val="2"/>
        </w:rPr>
        <w:t xml:space="preserve"> </w:t>
      </w:r>
      <w:r w:rsidRPr="00863DB6">
        <w:rPr>
          <w:rFonts w:ascii="Arial" w:hAnsi="Arial" w:cs="Arial"/>
        </w:rPr>
        <w:t>MHD Jiřího z Poděbrad,</w:t>
      </w:r>
      <w:r w:rsidRPr="00863DB6">
        <w:rPr>
          <w:rFonts w:ascii="Arial" w:hAnsi="Arial" w:cs="Arial"/>
          <w:spacing w:val="-2"/>
        </w:rPr>
        <w:t xml:space="preserve"> </w:t>
      </w:r>
      <w:r w:rsidRPr="00863DB6">
        <w:rPr>
          <w:rFonts w:ascii="Arial" w:hAnsi="Arial" w:cs="Arial"/>
        </w:rPr>
        <w:t>ul.</w:t>
      </w:r>
      <w:r w:rsidRPr="00863DB6">
        <w:rPr>
          <w:rFonts w:ascii="Arial" w:hAnsi="Arial" w:cs="Arial"/>
          <w:spacing w:val="-1"/>
        </w:rPr>
        <w:t xml:space="preserve"> </w:t>
      </w:r>
      <w:r w:rsidRPr="00863DB6">
        <w:rPr>
          <w:rFonts w:ascii="Arial" w:hAnsi="Arial" w:cs="Arial"/>
          <w:spacing w:val="-2"/>
        </w:rPr>
        <w:t>Havlíčkova</w:t>
      </w:r>
    </w:p>
    <w:p w:rsidR="00863DB6" w:rsidRPr="00863DB6" w:rsidRDefault="00863DB6" w:rsidP="00863DB6">
      <w:pPr>
        <w:pStyle w:val="Odstavecseseznamem"/>
        <w:widowControl w:val="0"/>
        <w:numPr>
          <w:ilvl w:val="0"/>
          <w:numId w:val="114"/>
        </w:numPr>
        <w:tabs>
          <w:tab w:val="left" w:pos="940"/>
        </w:tabs>
        <w:autoSpaceDE w:val="0"/>
        <w:autoSpaceDN w:val="0"/>
        <w:ind w:left="0"/>
        <w:contextualSpacing w:val="0"/>
        <w:rPr>
          <w:rFonts w:ascii="Arial" w:hAnsi="Arial" w:cs="Arial"/>
        </w:rPr>
      </w:pPr>
      <w:r w:rsidRPr="00863DB6">
        <w:rPr>
          <w:rFonts w:ascii="Arial" w:hAnsi="Arial" w:cs="Arial"/>
        </w:rPr>
        <w:t>40616000</w:t>
      </w:r>
      <w:r w:rsidRPr="00863DB6">
        <w:rPr>
          <w:rFonts w:ascii="Arial" w:hAnsi="Arial" w:cs="Arial"/>
          <w:spacing w:val="-3"/>
        </w:rPr>
        <w:t xml:space="preserve"> </w:t>
      </w:r>
      <w:r w:rsidRPr="00863DB6">
        <w:rPr>
          <w:rFonts w:ascii="Arial" w:hAnsi="Arial" w:cs="Arial"/>
        </w:rPr>
        <w:t>–</w:t>
      </w:r>
      <w:r w:rsidRPr="00863DB6">
        <w:rPr>
          <w:rFonts w:ascii="Arial" w:hAnsi="Arial" w:cs="Arial"/>
          <w:spacing w:val="1"/>
        </w:rPr>
        <w:t xml:space="preserve"> </w:t>
      </w:r>
      <w:r w:rsidRPr="00863DB6">
        <w:rPr>
          <w:rFonts w:ascii="Arial" w:hAnsi="Arial" w:cs="Arial"/>
        </w:rPr>
        <w:t>Systém parkování</w:t>
      </w:r>
      <w:r w:rsidRPr="00863DB6">
        <w:rPr>
          <w:rFonts w:ascii="Arial" w:hAnsi="Arial" w:cs="Arial"/>
          <w:spacing w:val="-3"/>
        </w:rPr>
        <w:t xml:space="preserve"> </w:t>
      </w:r>
      <w:r w:rsidRPr="00863DB6">
        <w:rPr>
          <w:rFonts w:ascii="Arial" w:hAnsi="Arial" w:cs="Arial"/>
        </w:rPr>
        <w:t xml:space="preserve">- </w:t>
      </w:r>
      <w:r w:rsidRPr="00863DB6">
        <w:rPr>
          <w:rFonts w:ascii="Arial" w:hAnsi="Arial" w:cs="Arial"/>
          <w:spacing w:val="-4"/>
        </w:rPr>
        <w:t>úvěr</w:t>
      </w:r>
    </w:p>
    <w:p w:rsidR="00863DB6" w:rsidRPr="00863DB6" w:rsidRDefault="00863DB6" w:rsidP="00863DB6">
      <w:pPr>
        <w:pStyle w:val="Odstavecseseznamem"/>
        <w:widowControl w:val="0"/>
        <w:numPr>
          <w:ilvl w:val="0"/>
          <w:numId w:val="114"/>
        </w:numPr>
        <w:tabs>
          <w:tab w:val="left" w:pos="940"/>
        </w:tabs>
        <w:autoSpaceDE w:val="0"/>
        <w:autoSpaceDN w:val="0"/>
        <w:ind w:left="0"/>
        <w:contextualSpacing w:val="0"/>
        <w:rPr>
          <w:rFonts w:ascii="Arial" w:hAnsi="Arial" w:cs="Arial"/>
        </w:rPr>
      </w:pPr>
      <w:r w:rsidRPr="00863DB6">
        <w:rPr>
          <w:rFonts w:ascii="Arial" w:hAnsi="Arial" w:cs="Arial"/>
        </w:rPr>
        <w:t>Darovací</w:t>
      </w:r>
      <w:r w:rsidRPr="00863DB6">
        <w:rPr>
          <w:rFonts w:ascii="Arial" w:hAnsi="Arial" w:cs="Arial"/>
          <w:spacing w:val="-3"/>
        </w:rPr>
        <w:t xml:space="preserve"> </w:t>
      </w:r>
      <w:r w:rsidRPr="00863DB6">
        <w:rPr>
          <w:rFonts w:ascii="Arial" w:hAnsi="Arial" w:cs="Arial"/>
        </w:rPr>
        <w:t>smlouva</w:t>
      </w:r>
      <w:r w:rsidRPr="00863DB6">
        <w:rPr>
          <w:rFonts w:ascii="Arial" w:hAnsi="Arial" w:cs="Arial"/>
          <w:spacing w:val="1"/>
        </w:rPr>
        <w:t xml:space="preserve"> </w:t>
      </w:r>
      <w:r w:rsidRPr="00863DB6">
        <w:rPr>
          <w:rFonts w:ascii="Arial" w:hAnsi="Arial" w:cs="Arial"/>
        </w:rPr>
        <w:t>č. 551/OD/2023</w:t>
      </w:r>
      <w:r w:rsidRPr="00863DB6">
        <w:rPr>
          <w:rFonts w:ascii="Arial" w:hAnsi="Arial" w:cs="Arial"/>
          <w:spacing w:val="-1"/>
        </w:rPr>
        <w:t xml:space="preserve"> </w:t>
      </w:r>
      <w:r w:rsidRPr="00863DB6">
        <w:rPr>
          <w:rFonts w:ascii="Arial" w:hAnsi="Arial" w:cs="Arial"/>
        </w:rPr>
        <w:t>–</w:t>
      </w:r>
      <w:r w:rsidRPr="00863DB6">
        <w:rPr>
          <w:rFonts w:ascii="Arial" w:hAnsi="Arial" w:cs="Arial"/>
          <w:spacing w:val="-1"/>
        </w:rPr>
        <w:t xml:space="preserve"> </w:t>
      </w:r>
      <w:r w:rsidRPr="00863DB6">
        <w:rPr>
          <w:rFonts w:ascii="Arial" w:hAnsi="Arial" w:cs="Arial"/>
        </w:rPr>
        <w:t>Veřejné</w:t>
      </w:r>
      <w:r w:rsidRPr="00863DB6">
        <w:rPr>
          <w:rFonts w:ascii="Arial" w:hAnsi="Arial" w:cs="Arial"/>
          <w:spacing w:val="-2"/>
        </w:rPr>
        <w:t xml:space="preserve"> </w:t>
      </w:r>
      <w:r w:rsidRPr="00863DB6">
        <w:rPr>
          <w:rFonts w:ascii="Arial" w:hAnsi="Arial" w:cs="Arial"/>
        </w:rPr>
        <w:t>osvětlení,</w:t>
      </w:r>
      <w:r w:rsidRPr="00863DB6">
        <w:rPr>
          <w:rFonts w:ascii="Arial" w:hAnsi="Arial" w:cs="Arial"/>
          <w:spacing w:val="-1"/>
        </w:rPr>
        <w:t xml:space="preserve"> </w:t>
      </w:r>
      <w:r w:rsidRPr="00863DB6">
        <w:rPr>
          <w:rFonts w:ascii="Arial" w:hAnsi="Arial" w:cs="Arial"/>
        </w:rPr>
        <w:t xml:space="preserve">ul. </w:t>
      </w:r>
      <w:r w:rsidRPr="00863DB6">
        <w:rPr>
          <w:rFonts w:ascii="Arial" w:hAnsi="Arial" w:cs="Arial"/>
          <w:spacing w:val="-2"/>
        </w:rPr>
        <w:t>Okružní</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sz w:val="24"/>
          <w:szCs w:val="24"/>
        </w:rPr>
        <w:t>Zařazení, vyřazení a převody movitého majetku. Zařazení prováděno na základě faktur, kupní smlouvy a darovací smlouvy. Vyřazení provedeno na základě likvidace majetku, kupní smlouvy, darovací smlouvy, směnné smlouvy a smlouvy o bezúplatném převodu. Převody movitého majetku na základě předávacího protokolu mezi jednotlivými odbory nebo mezi Statutárním městem Jihlava a příspěvkovými organizacemi.</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sz w:val="24"/>
          <w:szCs w:val="24"/>
        </w:rPr>
        <w:t>Průběžné aktualizování informací na majetkových kartách – zákazy dispozic, omezení vlastnických práv a uživatelských vztahů.</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sz w:val="24"/>
          <w:szCs w:val="24"/>
        </w:rPr>
        <w:t>Průběžná kontrola a porovnání majetkových karet s</w:t>
      </w:r>
      <w:r w:rsidRPr="00863DB6">
        <w:rPr>
          <w:rFonts w:ascii="Arial" w:hAnsi="Arial" w:cs="Arial"/>
          <w:spacing w:val="-5"/>
          <w:sz w:val="24"/>
          <w:szCs w:val="24"/>
        </w:rPr>
        <w:t xml:space="preserve"> </w:t>
      </w:r>
      <w:r w:rsidRPr="00863DB6">
        <w:rPr>
          <w:rFonts w:ascii="Arial" w:hAnsi="Arial" w:cs="Arial"/>
          <w:sz w:val="24"/>
          <w:szCs w:val="24"/>
        </w:rPr>
        <w:t>údaji vedenými</w:t>
      </w:r>
      <w:r w:rsidRPr="00863DB6">
        <w:rPr>
          <w:rFonts w:ascii="Arial" w:hAnsi="Arial" w:cs="Arial"/>
          <w:spacing w:val="-6"/>
          <w:sz w:val="24"/>
          <w:szCs w:val="24"/>
        </w:rPr>
        <w:t xml:space="preserve"> </w:t>
      </w:r>
      <w:r w:rsidRPr="00863DB6">
        <w:rPr>
          <w:rFonts w:ascii="Arial" w:hAnsi="Arial" w:cs="Arial"/>
          <w:sz w:val="24"/>
          <w:szCs w:val="24"/>
        </w:rPr>
        <w:t>Katastrálním úřadem Jihlava – výměry pozemků, druhy pozemků, vlastnictví a omezení vlastnických práv.</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sz w:val="24"/>
          <w:szCs w:val="24"/>
        </w:rPr>
        <w:t>Provádění pravidelných kontrol s</w:t>
      </w:r>
      <w:r w:rsidRPr="00863DB6">
        <w:rPr>
          <w:rFonts w:ascii="Arial" w:hAnsi="Arial" w:cs="Arial"/>
          <w:spacing w:val="-5"/>
          <w:sz w:val="24"/>
          <w:szCs w:val="24"/>
        </w:rPr>
        <w:t xml:space="preserve"> </w:t>
      </w:r>
      <w:r w:rsidRPr="00863DB6">
        <w:rPr>
          <w:rFonts w:ascii="Arial" w:hAnsi="Arial" w:cs="Arial"/>
          <w:sz w:val="24"/>
          <w:szCs w:val="24"/>
        </w:rPr>
        <w:t>ekonomickým odborem – měsíční závěrky, odpisy, rozpouštění transferu.</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sz w:val="24"/>
          <w:szCs w:val="24"/>
        </w:rPr>
        <w:t>Po předání</w:t>
      </w:r>
      <w:r w:rsidRPr="00863DB6">
        <w:rPr>
          <w:rFonts w:ascii="Arial" w:hAnsi="Arial" w:cs="Arial"/>
          <w:spacing w:val="-4"/>
          <w:sz w:val="24"/>
          <w:szCs w:val="24"/>
        </w:rPr>
        <w:t xml:space="preserve"> </w:t>
      </w:r>
      <w:r w:rsidRPr="00863DB6">
        <w:rPr>
          <w:rFonts w:ascii="Arial" w:hAnsi="Arial" w:cs="Arial"/>
          <w:sz w:val="24"/>
          <w:szCs w:val="24"/>
        </w:rPr>
        <w:t>podkladů</w:t>
      </w:r>
      <w:r w:rsidRPr="00863DB6">
        <w:rPr>
          <w:rFonts w:ascii="Arial" w:hAnsi="Arial" w:cs="Arial"/>
          <w:spacing w:val="2"/>
          <w:sz w:val="24"/>
          <w:szCs w:val="24"/>
        </w:rPr>
        <w:t xml:space="preserve"> </w:t>
      </w:r>
      <w:r w:rsidRPr="00863DB6">
        <w:rPr>
          <w:rFonts w:ascii="Arial" w:hAnsi="Arial" w:cs="Arial"/>
          <w:sz w:val="24"/>
          <w:szCs w:val="24"/>
        </w:rPr>
        <w:t>internímu</w:t>
      </w:r>
      <w:r w:rsidRPr="00863DB6">
        <w:rPr>
          <w:rFonts w:ascii="Arial" w:hAnsi="Arial" w:cs="Arial"/>
          <w:spacing w:val="-4"/>
          <w:sz w:val="24"/>
          <w:szCs w:val="24"/>
        </w:rPr>
        <w:t xml:space="preserve"> </w:t>
      </w:r>
      <w:r w:rsidRPr="00863DB6">
        <w:rPr>
          <w:rFonts w:ascii="Arial" w:hAnsi="Arial" w:cs="Arial"/>
          <w:sz w:val="24"/>
          <w:szCs w:val="24"/>
        </w:rPr>
        <w:t>auditu</w:t>
      </w:r>
      <w:r w:rsidRPr="00863DB6">
        <w:rPr>
          <w:rFonts w:ascii="Arial" w:hAnsi="Arial" w:cs="Arial"/>
          <w:spacing w:val="-1"/>
          <w:sz w:val="24"/>
          <w:szCs w:val="24"/>
        </w:rPr>
        <w:t xml:space="preserve"> </w:t>
      </w:r>
      <w:r w:rsidRPr="00863DB6">
        <w:rPr>
          <w:rFonts w:ascii="Arial" w:hAnsi="Arial" w:cs="Arial"/>
          <w:sz w:val="24"/>
          <w:szCs w:val="24"/>
        </w:rPr>
        <w:t>spolupráce s</w:t>
      </w:r>
      <w:r w:rsidRPr="00863DB6">
        <w:rPr>
          <w:rFonts w:ascii="Arial" w:hAnsi="Arial" w:cs="Arial"/>
          <w:spacing w:val="-1"/>
          <w:sz w:val="24"/>
          <w:szCs w:val="24"/>
        </w:rPr>
        <w:t xml:space="preserve"> </w:t>
      </w:r>
      <w:r w:rsidRPr="00863DB6">
        <w:rPr>
          <w:rFonts w:ascii="Arial" w:hAnsi="Arial" w:cs="Arial"/>
          <w:spacing w:val="-2"/>
          <w:sz w:val="24"/>
          <w:szCs w:val="24"/>
        </w:rPr>
        <w:t>auditory.</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sz w:val="24"/>
          <w:szCs w:val="24"/>
        </w:rPr>
        <w:t>S</w:t>
      </w:r>
      <w:r w:rsidRPr="00863DB6">
        <w:rPr>
          <w:rFonts w:ascii="Arial" w:hAnsi="Arial" w:cs="Arial"/>
          <w:spacing w:val="-2"/>
          <w:sz w:val="24"/>
          <w:szCs w:val="24"/>
        </w:rPr>
        <w:t xml:space="preserve"> </w:t>
      </w:r>
      <w:r w:rsidRPr="00863DB6">
        <w:rPr>
          <w:rFonts w:ascii="Arial" w:hAnsi="Arial" w:cs="Arial"/>
          <w:sz w:val="24"/>
          <w:szCs w:val="24"/>
        </w:rPr>
        <w:t>metodičkou Very Ing. Travencovou řešení problematiky atypických případů ohledně rozdělování majetku včetně dopočítávání a zadávání korekce oprávek a odpisů.</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sz w:val="24"/>
          <w:szCs w:val="24"/>
        </w:rPr>
        <w:t>Doplňování údajů na inventární kartu majetku z</w:t>
      </w:r>
      <w:r w:rsidRPr="00863DB6">
        <w:rPr>
          <w:rFonts w:ascii="Arial" w:hAnsi="Arial" w:cs="Arial"/>
          <w:spacing w:val="-4"/>
          <w:sz w:val="24"/>
          <w:szCs w:val="24"/>
        </w:rPr>
        <w:t xml:space="preserve"> </w:t>
      </w:r>
      <w:r w:rsidRPr="00863DB6">
        <w:rPr>
          <w:rFonts w:ascii="Arial" w:hAnsi="Arial" w:cs="Arial"/>
          <w:sz w:val="24"/>
          <w:szCs w:val="24"/>
        </w:rPr>
        <w:t xml:space="preserve">katastru nemovitostí ohledně užití </w:t>
      </w:r>
      <w:r w:rsidRPr="00863DB6">
        <w:rPr>
          <w:rFonts w:ascii="Arial" w:hAnsi="Arial" w:cs="Arial"/>
          <w:spacing w:val="-2"/>
          <w:sz w:val="24"/>
          <w:szCs w:val="24"/>
        </w:rPr>
        <w:t>nemovitosti.</w:t>
      </w:r>
    </w:p>
    <w:p w:rsidR="00863DB6" w:rsidRPr="00863DB6" w:rsidRDefault="00863DB6" w:rsidP="00863DB6">
      <w:pPr>
        <w:pStyle w:val="Zkladntext"/>
        <w:spacing w:after="0" w:line="240" w:lineRule="auto"/>
        <w:jc w:val="both"/>
        <w:rPr>
          <w:rFonts w:ascii="Arial" w:hAnsi="Arial" w:cs="Arial"/>
          <w:sz w:val="24"/>
          <w:szCs w:val="24"/>
        </w:rPr>
      </w:pPr>
      <w:r w:rsidRPr="00863DB6">
        <w:rPr>
          <w:rFonts w:ascii="Arial" w:hAnsi="Arial" w:cs="Arial"/>
          <w:sz w:val="24"/>
          <w:szCs w:val="24"/>
        </w:rPr>
        <w:t>Vidimace</w:t>
      </w:r>
      <w:r w:rsidRPr="00863DB6">
        <w:rPr>
          <w:rFonts w:ascii="Arial" w:hAnsi="Arial" w:cs="Arial"/>
          <w:spacing w:val="-2"/>
          <w:sz w:val="24"/>
          <w:szCs w:val="24"/>
        </w:rPr>
        <w:t xml:space="preserve"> </w:t>
      </w:r>
      <w:r w:rsidRPr="00863DB6">
        <w:rPr>
          <w:rFonts w:ascii="Arial" w:hAnsi="Arial" w:cs="Arial"/>
          <w:sz w:val="24"/>
          <w:szCs w:val="24"/>
        </w:rPr>
        <w:t>a legalizace provedené</w:t>
      </w:r>
      <w:r w:rsidRPr="00863DB6">
        <w:rPr>
          <w:rFonts w:ascii="Arial" w:hAnsi="Arial" w:cs="Arial"/>
          <w:spacing w:val="-4"/>
          <w:sz w:val="24"/>
          <w:szCs w:val="24"/>
        </w:rPr>
        <w:t xml:space="preserve"> </w:t>
      </w:r>
      <w:r w:rsidRPr="00863DB6">
        <w:rPr>
          <w:rFonts w:ascii="Arial" w:hAnsi="Arial" w:cs="Arial"/>
          <w:sz w:val="24"/>
          <w:szCs w:val="24"/>
        </w:rPr>
        <w:t>za</w:t>
      </w:r>
      <w:r w:rsidRPr="00863DB6">
        <w:rPr>
          <w:rFonts w:ascii="Arial" w:hAnsi="Arial" w:cs="Arial"/>
          <w:spacing w:val="-1"/>
          <w:sz w:val="24"/>
          <w:szCs w:val="24"/>
        </w:rPr>
        <w:t xml:space="preserve"> </w:t>
      </w:r>
      <w:r w:rsidRPr="00863DB6">
        <w:rPr>
          <w:rFonts w:ascii="Arial" w:hAnsi="Arial" w:cs="Arial"/>
          <w:sz w:val="24"/>
          <w:szCs w:val="24"/>
        </w:rPr>
        <w:t>dané</w:t>
      </w:r>
      <w:r w:rsidRPr="00863DB6">
        <w:rPr>
          <w:rFonts w:ascii="Arial" w:hAnsi="Arial" w:cs="Arial"/>
          <w:spacing w:val="-2"/>
          <w:sz w:val="24"/>
          <w:szCs w:val="24"/>
        </w:rPr>
        <w:t xml:space="preserve"> </w:t>
      </w:r>
      <w:r w:rsidRPr="00863DB6">
        <w:rPr>
          <w:rFonts w:ascii="Arial" w:hAnsi="Arial" w:cs="Arial"/>
          <w:sz w:val="24"/>
          <w:szCs w:val="24"/>
        </w:rPr>
        <w:t>období:</w:t>
      </w:r>
      <w:r w:rsidRPr="00863DB6">
        <w:rPr>
          <w:rFonts w:ascii="Arial" w:hAnsi="Arial" w:cs="Arial"/>
          <w:spacing w:val="-2"/>
          <w:sz w:val="24"/>
          <w:szCs w:val="24"/>
        </w:rPr>
        <w:t xml:space="preserve"> </w:t>
      </w:r>
      <w:r w:rsidRPr="00863DB6">
        <w:rPr>
          <w:rFonts w:ascii="Arial" w:hAnsi="Arial" w:cs="Arial"/>
          <w:sz w:val="24"/>
          <w:szCs w:val="24"/>
        </w:rPr>
        <w:t>vidimace</w:t>
      </w:r>
      <w:r w:rsidRPr="00863DB6">
        <w:rPr>
          <w:rFonts w:ascii="Arial" w:hAnsi="Arial" w:cs="Arial"/>
          <w:spacing w:val="-4"/>
          <w:sz w:val="24"/>
          <w:szCs w:val="24"/>
        </w:rPr>
        <w:t xml:space="preserve"> </w:t>
      </w:r>
      <w:r w:rsidRPr="00863DB6">
        <w:rPr>
          <w:rFonts w:ascii="Arial" w:hAnsi="Arial" w:cs="Arial"/>
          <w:sz w:val="24"/>
          <w:szCs w:val="24"/>
        </w:rPr>
        <w:t>8, legalizace</w:t>
      </w:r>
      <w:r w:rsidRPr="00863DB6">
        <w:rPr>
          <w:rFonts w:ascii="Arial" w:hAnsi="Arial" w:cs="Arial"/>
          <w:spacing w:val="1"/>
          <w:sz w:val="24"/>
          <w:szCs w:val="24"/>
        </w:rPr>
        <w:t xml:space="preserve"> </w:t>
      </w:r>
      <w:r w:rsidRPr="00863DB6">
        <w:rPr>
          <w:rFonts w:ascii="Arial" w:hAnsi="Arial" w:cs="Arial"/>
          <w:spacing w:val="-5"/>
          <w:sz w:val="24"/>
          <w:szCs w:val="24"/>
        </w:rPr>
        <w:t>88.</w:t>
      </w:r>
    </w:p>
    <w:p w:rsidR="00863DB6" w:rsidRPr="00863DB6" w:rsidRDefault="00863DB6" w:rsidP="00863DB6">
      <w:pPr>
        <w:pStyle w:val="Zkladntext"/>
        <w:spacing w:after="0" w:line="240" w:lineRule="auto"/>
        <w:rPr>
          <w:rFonts w:ascii="Arial" w:hAnsi="Arial" w:cs="Arial"/>
          <w:sz w:val="24"/>
          <w:szCs w:val="24"/>
        </w:rPr>
      </w:pPr>
    </w:p>
    <w:p w:rsidR="00863DB6" w:rsidRPr="00863DB6" w:rsidRDefault="00863DB6" w:rsidP="00863DB6">
      <w:pPr>
        <w:pStyle w:val="Nadpis1"/>
        <w:spacing w:before="0" w:line="240" w:lineRule="auto"/>
        <w:jc w:val="both"/>
        <w:rPr>
          <w:rFonts w:ascii="Arial" w:hAnsi="Arial" w:cs="Arial"/>
          <w:sz w:val="24"/>
          <w:szCs w:val="24"/>
        </w:rPr>
      </w:pPr>
      <w:r w:rsidRPr="00863DB6">
        <w:rPr>
          <w:rFonts w:ascii="Arial" w:hAnsi="Arial" w:cs="Arial"/>
          <w:sz w:val="24"/>
          <w:szCs w:val="24"/>
        </w:rPr>
        <w:t>Oddělení</w:t>
      </w:r>
      <w:r w:rsidRPr="00863DB6">
        <w:rPr>
          <w:rFonts w:ascii="Arial" w:hAnsi="Arial" w:cs="Arial"/>
          <w:spacing w:val="-3"/>
          <w:sz w:val="24"/>
          <w:szCs w:val="24"/>
        </w:rPr>
        <w:t xml:space="preserve"> </w:t>
      </w:r>
      <w:r w:rsidRPr="00863DB6">
        <w:rPr>
          <w:rFonts w:ascii="Arial" w:hAnsi="Arial" w:cs="Arial"/>
          <w:sz w:val="24"/>
          <w:szCs w:val="24"/>
        </w:rPr>
        <w:t>správy</w:t>
      </w:r>
      <w:r w:rsidRPr="00863DB6">
        <w:rPr>
          <w:rFonts w:ascii="Arial" w:hAnsi="Arial" w:cs="Arial"/>
          <w:spacing w:val="-9"/>
          <w:sz w:val="24"/>
          <w:szCs w:val="24"/>
        </w:rPr>
        <w:t xml:space="preserve"> </w:t>
      </w:r>
      <w:r w:rsidRPr="00863DB6">
        <w:rPr>
          <w:rFonts w:ascii="Arial" w:hAnsi="Arial" w:cs="Arial"/>
          <w:spacing w:val="-2"/>
          <w:sz w:val="24"/>
          <w:szCs w:val="24"/>
        </w:rPr>
        <w:t>realit</w:t>
      </w: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Investiční</w:t>
      </w:r>
      <w:r w:rsidRPr="00863DB6">
        <w:rPr>
          <w:rFonts w:ascii="Arial" w:hAnsi="Arial" w:cs="Arial"/>
          <w:spacing w:val="-3"/>
          <w:sz w:val="24"/>
          <w:szCs w:val="24"/>
        </w:rPr>
        <w:t xml:space="preserve"> </w:t>
      </w:r>
      <w:r w:rsidRPr="00863DB6">
        <w:rPr>
          <w:rFonts w:ascii="Arial" w:hAnsi="Arial" w:cs="Arial"/>
          <w:spacing w:val="-4"/>
          <w:sz w:val="24"/>
          <w:szCs w:val="24"/>
        </w:rPr>
        <w:t>akce:</w:t>
      </w:r>
    </w:p>
    <w:p w:rsidR="00863DB6" w:rsidRPr="00863DB6" w:rsidRDefault="00863DB6" w:rsidP="00863DB6">
      <w:pPr>
        <w:spacing w:after="0" w:line="240" w:lineRule="auto"/>
        <w:rPr>
          <w:rFonts w:ascii="Arial" w:hAnsi="Arial" w:cs="Arial"/>
          <w:b/>
          <w:sz w:val="24"/>
          <w:szCs w:val="24"/>
        </w:rPr>
      </w:pPr>
      <w:r w:rsidRPr="00863DB6">
        <w:rPr>
          <w:rFonts w:ascii="Arial" w:hAnsi="Arial" w:cs="Arial"/>
          <w:b/>
          <w:sz w:val="24"/>
          <w:szCs w:val="24"/>
        </w:rPr>
        <w:t>Veřejné</w:t>
      </w:r>
      <w:r w:rsidRPr="00863DB6">
        <w:rPr>
          <w:rFonts w:ascii="Arial" w:hAnsi="Arial" w:cs="Arial"/>
          <w:b/>
          <w:spacing w:val="40"/>
          <w:sz w:val="24"/>
          <w:szCs w:val="24"/>
        </w:rPr>
        <w:t xml:space="preserve"> </w:t>
      </w:r>
      <w:r w:rsidRPr="00863DB6">
        <w:rPr>
          <w:rFonts w:ascii="Arial" w:hAnsi="Arial" w:cs="Arial"/>
          <w:b/>
          <w:sz w:val="24"/>
          <w:szCs w:val="24"/>
        </w:rPr>
        <w:t>sportoviště</w:t>
      </w:r>
      <w:r w:rsidRPr="00863DB6">
        <w:rPr>
          <w:rFonts w:ascii="Arial" w:hAnsi="Arial" w:cs="Arial"/>
          <w:b/>
          <w:spacing w:val="40"/>
          <w:sz w:val="24"/>
          <w:szCs w:val="24"/>
        </w:rPr>
        <w:t xml:space="preserve"> </w:t>
      </w:r>
      <w:r w:rsidRPr="00863DB6">
        <w:rPr>
          <w:rFonts w:ascii="Arial" w:hAnsi="Arial" w:cs="Arial"/>
          <w:b/>
          <w:sz w:val="24"/>
          <w:szCs w:val="24"/>
        </w:rPr>
        <w:t>pro</w:t>
      </w:r>
      <w:r w:rsidRPr="00863DB6">
        <w:rPr>
          <w:rFonts w:ascii="Arial" w:hAnsi="Arial" w:cs="Arial"/>
          <w:b/>
          <w:spacing w:val="40"/>
          <w:sz w:val="24"/>
          <w:szCs w:val="24"/>
        </w:rPr>
        <w:t xml:space="preserve"> </w:t>
      </w:r>
      <w:r w:rsidRPr="00863DB6">
        <w:rPr>
          <w:rFonts w:ascii="Arial" w:hAnsi="Arial" w:cs="Arial"/>
          <w:b/>
          <w:sz w:val="24"/>
          <w:szCs w:val="24"/>
        </w:rPr>
        <w:t>lední</w:t>
      </w:r>
      <w:r w:rsidRPr="00863DB6">
        <w:rPr>
          <w:rFonts w:ascii="Arial" w:hAnsi="Arial" w:cs="Arial"/>
          <w:b/>
          <w:spacing w:val="40"/>
          <w:sz w:val="24"/>
          <w:szCs w:val="24"/>
        </w:rPr>
        <w:t xml:space="preserve"> </w:t>
      </w:r>
      <w:r w:rsidRPr="00863DB6">
        <w:rPr>
          <w:rFonts w:ascii="Arial" w:hAnsi="Arial" w:cs="Arial"/>
          <w:b/>
          <w:sz w:val="24"/>
          <w:szCs w:val="24"/>
        </w:rPr>
        <w:t>sporty</w:t>
      </w:r>
      <w:r w:rsidRPr="00863DB6">
        <w:rPr>
          <w:rFonts w:ascii="Arial" w:hAnsi="Arial" w:cs="Arial"/>
          <w:b/>
          <w:spacing w:val="40"/>
          <w:sz w:val="24"/>
          <w:szCs w:val="24"/>
        </w:rPr>
        <w:t xml:space="preserve"> </w:t>
      </w:r>
      <w:r w:rsidRPr="00863DB6">
        <w:rPr>
          <w:rFonts w:ascii="Arial" w:hAnsi="Arial" w:cs="Arial"/>
          <w:b/>
          <w:sz w:val="24"/>
          <w:szCs w:val="24"/>
        </w:rPr>
        <w:t>v</w:t>
      </w:r>
      <w:r w:rsidRPr="00863DB6">
        <w:rPr>
          <w:rFonts w:ascii="Arial" w:hAnsi="Arial" w:cs="Arial"/>
          <w:b/>
          <w:spacing w:val="-3"/>
          <w:sz w:val="24"/>
          <w:szCs w:val="24"/>
        </w:rPr>
        <w:t xml:space="preserve"> </w:t>
      </w:r>
      <w:r w:rsidRPr="00863DB6">
        <w:rPr>
          <w:rFonts w:ascii="Arial" w:hAnsi="Arial" w:cs="Arial"/>
          <w:b/>
          <w:sz w:val="24"/>
          <w:szCs w:val="24"/>
        </w:rPr>
        <w:t>ul.</w:t>
      </w:r>
      <w:r w:rsidRPr="00863DB6">
        <w:rPr>
          <w:rFonts w:ascii="Arial" w:hAnsi="Arial" w:cs="Arial"/>
          <w:b/>
          <w:spacing w:val="40"/>
          <w:sz w:val="24"/>
          <w:szCs w:val="24"/>
        </w:rPr>
        <w:t xml:space="preserve"> </w:t>
      </w:r>
      <w:r w:rsidRPr="00863DB6">
        <w:rPr>
          <w:rFonts w:ascii="Arial" w:hAnsi="Arial" w:cs="Arial"/>
          <w:b/>
          <w:sz w:val="24"/>
          <w:szCs w:val="24"/>
        </w:rPr>
        <w:t>Tyršova,</w:t>
      </w:r>
      <w:r w:rsidRPr="00863DB6">
        <w:rPr>
          <w:rFonts w:ascii="Arial" w:hAnsi="Arial" w:cs="Arial"/>
          <w:b/>
          <w:spacing w:val="70"/>
          <w:sz w:val="24"/>
          <w:szCs w:val="24"/>
        </w:rPr>
        <w:t xml:space="preserve"> </w:t>
      </w:r>
      <w:r w:rsidRPr="00863DB6">
        <w:rPr>
          <w:rFonts w:ascii="Arial" w:hAnsi="Arial" w:cs="Arial"/>
          <w:b/>
          <w:sz w:val="24"/>
          <w:szCs w:val="24"/>
        </w:rPr>
        <w:t>Ji</w:t>
      </w:r>
      <w:r w:rsidRPr="00863DB6">
        <w:rPr>
          <w:rFonts w:ascii="Arial" w:hAnsi="Arial" w:cs="Arial"/>
          <w:b/>
          <w:spacing w:val="40"/>
          <w:sz w:val="24"/>
          <w:szCs w:val="24"/>
        </w:rPr>
        <w:t xml:space="preserve"> </w:t>
      </w:r>
      <w:r w:rsidRPr="00863DB6">
        <w:rPr>
          <w:rFonts w:ascii="Arial" w:hAnsi="Arial" w:cs="Arial"/>
          <w:b/>
          <w:sz w:val="24"/>
          <w:szCs w:val="24"/>
        </w:rPr>
        <w:t>–</w:t>
      </w:r>
      <w:r w:rsidRPr="00863DB6">
        <w:rPr>
          <w:rFonts w:ascii="Arial" w:hAnsi="Arial" w:cs="Arial"/>
          <w:b/>
          <w:spacing w:val="69"/>
          <w:sz w:val="24"/>
          <w:szCs w:val="24"/>
        </w:rPr>
        <w:t xml:space="preserve"> </w:t>
      </w:r>
      <w:r w:rsidRPr="00863DB6">
        <w:rPr>
          <w:rFonts w:ascii="Arial" w:hAnsi="Arial" w:cs="Arial"/>
          <w:b/>
          <w:sz w:val="24"/>
          <w:szCs w:val="24"/>
        </w:rPr>
        <w:t>Vybudování</w:t>
      </w:r>
      <w:r w:rsidRPr="00863DB6">
        <w:rPr>
          <w:rFonts w:ascii="Arial" w:hAnsi="Arial" w:cs="Arial"/>
          <w:b/>
          <w:spacing w:val="40"/>
          <w:sz w:val="24"/>
          <w:szCs w:val="24"/>
        </w:rPr>
        <w:t xml:space="preserve"> </w:t>
      </w:r>
      <w:r w:rsidRPr="00863DB6">
        <w:rPr>
          <w:rFonts w:ascii="Arial" w:hAnsi="Arial" w:cs="Arial"/>
          <w:b/>
          <w:sz w:val="24"/>
          <w:szCs w:val="24"/>
        </w:rPr>
        <w:t>dočasného</w:t>
      </w:r>
      <w:r w:rsidRPr="00863DB6">
        <w:rPr>
          <w:rFonts w:ascii="Arial" w:hAnsi="Arial" w:cs="Arial"/>
          <w:b/>
          <w:spacing w:val="40"/>
          <w:sz w:val="24"/>
          <w:szCs w:val="24"/>
        </w:rPr>
        <w:t xml:space="preserve"> </w:t>
      </w:r>
      <w:r w:rsidRPr="00863DB6">
        <w:rPr>
          <w:rFonts w:ascii="Arial" w:hAnsi="Arial" w:cs="Arial"/>
          <w:b/>
          <w:sz w:val="24"/>
          <w:szCs w:val="24"/>
        </w:rPr>
        <w:t>zázemí v suterénu objektu</w:t>
      </w:r>
    </w:p>
    <w:p w:rsidR="00863DB6" w:rsidRPr="00863DB6" w:rsidRDefault="00863DB6" w:rsidP="00863DB6">
      <w:pPr>
        <w:spacing w:after="0" w:line="240" w:lineRule="auto"/>
        <w:rPr>
          <w:rFonts w:ascii="Arial" w:hAnsi="Arial" w:cs="Arial"/>
          <w:b/>
          <w:sz w:val="24"/>
          <w:szCs w:val="24"/>
        </w:rPr>
      </w:pPr>
      <w:r w:rsidRPr="00863DB6">
        <w:rPr>
          <w:rFonts w:ascii="Arial" w:hAnsi="Arial" w:cs="Arial"/>
          <w:sz w:val="24"/>
          <w:szCs w:val="24"/>
        </w:rPr>
        <w:t>stanovisko</w:t>
      </w:r>
      <w:r w:rsidRPr="00863DB6">
        <w:rPr>
          <w:rFonts w:ascii="Arial" w:hAnsi="Arial" w:cs="Arial"/>
          <w:spacing w:val="40"/>
          <w:sz w:val="24"/>
          <w:szCs w:val="24"/>
        </w:rPr>
        <w:t xml:space="preserve"> </w:t>
      </w:r>
      <w:r w:rsidRPr="00863DB6">
        <w:rPr>
          <w:rFonts w:ascii="Arial" w:hAnsi="Arial" w:cs="Arial"/>
          <w:sz w:val="24"/>
          <w:szCs w:val="24"/>
        </w:rPr>
        <w:t>k</w:t>
      </w:r>
      <w:r w:rsidRPr="00863DB6">
        <w:rPr>
          <w:rFonts w:ascii="Arial" w:hAnsi="Arial" w:cs="Arial"/>
          <w:spacing w:val="-2"/>
          <w:sz w:val="24"/>
          <w:szCs w:val="24"/>
        </w:rPr>
        <w:t xml:space="preserve"> </w:t>
      </w:r>
      <w:r w:rsidRPr="00863DB6">
        <w:rPr>
          <w:rFonts w:ascii="Arial" w:hAnsi="Arial" w:cs="Arial"/>
          <w:sz w:val="24"/>
          <w:szCs w:val="24"/>
        </w:rPr>
        <w:t>možnému</w:t>
      </w:r>
      <w:r w:rsidRPr="00863DB6">
        <w:rPr>
          <w:rFonts w:ascii="Arial" w:hAnsi="Arial" w:cs="Arial"/>
          <w:spacing w:val="40"/>
          <w:sz w:val="24"/>
          <w:szCs w:val="24"/>
        </w:rPr>
        <w:t xml:space="preserve"> </w:t>
      </w:r>
      <w:r w:rsidRPr="00863DB6">
        <w:rPr>
          <w:rFonts w:ascii="Arial" w:hAnsi="Arial" w:cs="Arial"/>
          <w:sz w:val="24"/>
          <w:szCs w:val="24"/>
        </w:rPr>
        <w:t>rozšíření</w:t>
      </w:r>
      <w:r w:rsidRPr="00863DB6">
        <w:rPr>
          <w:rFonts w:ascii="Arial" w:hAnsi="Arial" w:cs="Arial"/>
          <w:spacing w:val="40"/>
          <w:sz w:val="24"/>
          <w:szCs w:val="24"/>
        </w:rPr>
        <w:t xml:space="preserve"> </w:t>
      </w:r>
      <w:r w:rsidRPr="00863DB6">
        <w:rPr>
          <w:rFonts w:ascii="Arial" w:hAnsi="Arial" w:cs="Arial"/>
          <w:sz w:val="24"/>
          <w:szCs w:val="24"/>
        </w:rPr>
        <w:t>sprchových</w:t>
      </w:r>
      <w:r w:rsidRPr="00863DB6">
        <w:rPr>
          <w:rFonts w:ascii="Arial" w:hAnsi="Arial" w:cs="Arial"/>
          <w:spacing w:val="40"/>
          <w:sz w:val="24"/>
          <w:szCs w:val="24"/>
        </w:rPr>
        <w:t xml:space="preserve"> </w:t>
      </w:r>
      <w:r w:rsidRPr="00863DB6">
        <w:rPr>
          <w:rFonts w:ascii="Arial" w:hAnsi="Arial" w:cs="Arial"/>
          <w:sz w:val="24"/>
          <w:szCs w:val="24"/>
        </w:rPr>
        <w:t>boxů</w:t>
      </w:r>
      <w:r w:rsidRPr="00863DB6">
        <w:rPr>
          <w:rFonts w:ascii="Arial" w:hAnsi="Arial" w:cs="Arial"/>
          <w:spacing w:val="40"/>
          <w:sz w:val="24"/>
          <w:szCs w:val="24"/>
        </w:rPr>
        <w:t xml:space="preserve"> </w:t>
      </w:r>
      <w:r w:rsidRPr="00863DB6">
        <w:rPr>
          <w:rFonts w:ascii="Arial" w:hAnsi="Arial" w:cs="Arial"/>
          <w:sz w:val="24"/>
          <w:szCs w:val="24"/>
        </w:rPr>
        <w:t>v</w:t>
      </w:r>
      <w:r w:rsidRPr="00863DB6">
        <w:rPr>
          <w:rFonts w:ascii="Arial" w:hAnsi="Arial" w:cs="Arial"/>
          <w:spacing w:val="-5"/>
          <w:sz w:val="24"/>
          <w:szCs w:val="24"/>
        </w:rPr>
        <w:t xml:space="preserve"> </w:t>
      </w:r>
      <w:r w:rsidRPr="00863DB6">
        <w:rPr>
          <w:rFonts w:ascii="Arial" w:hAnsi="Arial" w:cs="Arial"/>
          <w:sz w:val="24"/>
          <w:szCs w:val="24"/>
        </w:rPr>
        <w:t>hráčských</w:t>
      </w:r>
      <w:r w:rsidRPr="00863DB6">
        <w:rPr>
          <w:rFonts w:ascii="Arial" w:hAnsi="Arial" w:cs="Arial"/>
          <w:spacing w:val="40"/>
          <w:sz w:val="24"/>
          <w:szCs w:val="24"/>
        </w:rPr>
        <w:t xml:space="preserve"> </w:t>
      </w:r>
      <w:r w:rsidRPr="00863DB6">
        <w:rPr>
          <w:rFonts w:ascii="Arial" w:hAnsi="Arial" w:cs="Arial"/>
          <w:sz w:val="24"/>
          <w:szCs w:val="24"/>
        </w:rPr>
        <w:t>šatnách</w:t>
      </w:r>
      <w:r w:rsidRPr="00863DB6">
        <w:rPr>
          <w:rFonts w:ascii="Arial" w:hAnsi="Arial" w:cs="Arial"/>
          <w:spacing w:val="40"/>
          <w:sz w:val="24"/>
          <w:szCs w:val="24"/>
        </w:rPr>
        <w:t xml:space="preserve"> </w:t>
      </w:r>
      <w:r w:rsidRPr="00863DB6">
        <w:rPr>
          <w:rFonts w:ascii="Arial" w:hAnsi="Arial" w:cs="Arial"/>
          <w:sz w:val="24"/>
          <w:szCs w:val="24"/>
        </w:rPr>
        <w:t>–</w:t>
      </w:r>
      <w:r w:rsidRPr="00863DB6">
        <w:rPr>
          <w:rFonts w:ascii="Arial" w:hAnsi="Arial" w:cs="Arial"/>
          <w:spacing w:val="40"/>
          <w:sz w:val="24"/>
          <w:szCs w:val="24"/>
        </w:rPr>
        <w:t xml:space="preserve"> </w:t>
      </w:r>
      <w:r w:rsidRPr="00863DB6">
        <w:rPr>
          <w:rFonts w:ascii="Arial" w:hAnsi="Arial" w:cs="Arial"/>
          <w:sz w:val="24"/>
          <w:szCs w:val="24"/>
        </w:rPr>
        <w:t xml:space="preserve">problematika rozstřiku vody do gumových podlah, optimalizace provozu systému VZT a el. vytápění </w:t>
      </w:r>
      <w:r w:rsidRPr="00863DB6">
        <w:rPr>
          <w:rFonts w:ascii="Arial" w:hAnsi="Arial" w:cs="Arial"/>
          <w:b/>
          <w:sz w:val="24"/>
          <w:szCs w:val="24"/>
        </w:rPr>
        <w:t>Masarykovo nám 21, Jihlava – Celková obnova domu</w:t>
      </w:r>
    </w:p>
    <w:p w:rsidR="00863DB6" w:rsidRPr="00863DB6" w:rsidRDefault="00863DB6" w:rsidP="00863DB6">
      <w:pPr>
        <w:pStyle w:val="Odstavecseseznamem"/>
        <w:widowControl w:val="0"/>
        <w:numPr>
          <w:ilvl w:val="0"/>
          <w:numId w:val="113"/>
        </w:numPr>
        <w:tabs>
          <w:tab w:val="left" w:pos="431"/>
        </w:tabs>
        <w:autoSpaceDE w:val="0"/>
        <w:autoSpaceDN w:val="0"/>
        <w:ind w:left="0" w:firstLine="0"/>
        <w:contextualSpacing w:val="0"/>
        <w:rPr>
          <w:rFonts w:ascii="Arial" w:hAnsi="Arial" w:cs="Arial"/>
        </w:rPr>
      </w:pPr>
      <w:r w:rsidRPr="00863DB6">
        <w:rPr>
          <w:rFonts w:ascii="Arial" w:hAnsi="Arial" w:cs="Arial"/>
        </w:rPr>
        <w:t>účast</w:t>
      </w:r>
      <w:r w:rsidRPr="00863DB6">
        <w:rPr>
          <w:rFonts w:ascii="Arial" w:hAnsi="Arial" w:cs="Arial"/>
          <w:spacing w:val="40"/>
        </w:rPr>
        <w:t xml:space="preserve"> </w:t>
      </w:r>
      <w:r w:rsidRPr="00863DB6">
        <w:rPr>
          <w:rFonts w:ascii="Arial" w:hAnsi="Arial" w:cs="Arial"/>
        </w:rPr>
        <w:t>na</w:t>
      </w:r>
      <w:r w:rsidRPr="00863DB6">
        <w:rPr>
          <w:rFonts w:ascii="Arial" w:hAnsi="Arial" w:cs="Arial"/>
          <w:spacing w:val="40"/>
        </w:rPr>
        <w:t xml:space="preserve"> </w:t>
      </w:r>
      <w:r w:rsidRPr="00863DB6">
        <w:rPr>
          <w:rFonts w:ascii="Arial" w:hAnsi="Arial" w:cs="Arial"/>
        </w:rPr>
        <w:t>jednotlivých</w:t>
      </w:r>
      <w:r w:rsidRPr="00863DB6">
        <w:rPr>
          <w:rFonts w:ascii="Arial" w:hAnsi="Arial" w:cs="Arial"/>
          <w:spacing w:val="40"/>
        </w:rPr>
        <w:t xml:space="preserve"> </w:t>
      </w:r>
      <w:r w:rsidRPr="00863DB6">
        <w:rPr>
          <w:rFonts w:ascii="Arial" w:hAnsi="Arial" w:cs="Arial"/>
        </w:rPr>
        <w:t>kontrolních</w:t>
      </w:r>
      <w:r w:rsidRPr="00863DB6">
        <w:rPr>
          <w:rFonts w:ascii="Arial" w:hAnsi="Arial" w:cs="Arial"/>
          <w:spacing w:val="40"/>
        </w:rPr>
        <w:t xml:space="preserve"> </w:t>
      </w:r>
      <w:r w:rsidRPr="00863DB6">
        <w:rPr>
          <w:rFonts w:ascii="Arial" w:hAnsi="Arial" w:cs="Arial"/>
        </w:rPr>
        <w:t>dnech,</w:t>
      </w:r>
      <w:r w:rsidRPr="00863DB6">
        <w:rPr>
          <w:rFonts w:ascii="Arial" w:hAnsi="Arial" w:cs="Arial"/>
          <w:spacing w:val="40"/>
        </w:rPr>
        <w:t xml:space="preserve"> </w:t>
      </w:r>
      <w:r w:rsidRPr="00863DB6">
        <w:rPr>
          <w:rFonts w:ascii="Arial" w:hAnsi="Arial" w:cs="Arial"/>
        </w:rPr>
        <w:t>jednání</w:t>
      </w:r>
      <w:r w:rsidRPr="00863DB6">
        <w:rPr>
          <w:rFonts w:ascii="Arial" w:hAnsi="Arial" w:cs="Arial"/>
          <w:spacing w:val="40"/>
        </w:rPr>
        <w:t xml:space="preserve"> </w:t>
      </w:r>
      <w:r w:rsidRPr="00863DB6">
        <w:rPr>
          <w:rFonts w:ascii="Arial" w:hAnsi="Arial" w:cs="Arial"/>
        </w:rPr>
        <w:t>ohledně</w:t>
      </w:r>
      <w:r w:rsidRPr="00863DB6">
        <w:rPr>
          <w:rFonts w:ascii="Arial" w:hAnsi="Arial" w:cs="Arial"/>
          <w:spacing w:val="40"/>
        </w:rPr>
        <w:t xml:space="preserve"> </w:t>
      </w:r>
      <w:r w:rsidRPr="00863DB6">
        <w:rPr>
          <w:rFonts w:ascii="Arial" w:hAnsi="Arial" w:cs="Arial"/>
        </w:rPr>
        <w:t>přípravy</w:t>
      </w:r>
      <w:r w:rsidRPr="00863DB6">
        <w:rPr>
          <w:rFonts w:ascii="Arial" w:hAnsi="Arial" w:cs="Arial"/>
          <w:spacing w:val="40"/>
        </w:rPr>
        <w:t xml:space="preserve"> </w:t>
      </w:r>
      <w:r w:rsidRPr="00863DB6">
        <w:rPr>
          <w:rFonts w:ascii="Arial" w:hAnsi="Arial" w:cs="Arial"/>
        </w:rPr>
        <w:t>nových</w:t>
      </w:r>
      <w:r w:rsidRPr="00863DB6">
        <w:rPr>
          <w:rFonts w:ascii="Arial" w:hAnsi="Arial" w:cs="Arial"/>
          <w:spacing w:val="40"/>
        </w:rPr>
        <w:t xml:space="preserve"> </w:t>
      </w:r>
      <w:r w:rsidRPr="00863DB6">
        <w:rPr>
          <w:rFonts w:ascii="Arial" w:hAnsi="Arial" w:cs="Arial"/>
        </w:rPr>
        <w:t>nájemních smluv po dokončení obnovy</w:t>
      </w: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Brána</w:t>
      </w:r>
      <w:r w:rsidRPr="00863DB6">
        <w:rPr>
          <w:rFonts w:ascii="Arial" w:hAnsi="Arial" w:cs="Arial"/>
          <w:spacing w:val="2"/>
          <w:sz w:val="24"/>
          <w:szCs w:val="24"/>
        </w:rPr>
        <w:t xml:space="preserve"> </w:t>
      </w:r>
      <w:r w:rsidRPr="00863DB6">
        <w:rPr>
          <w:rFonts w:ascii="Arial" w:hAnsi="Arial" w:cs="Arial"/>
          <w:sz w:val="24"/>
          <w:szCs w:val="24"/>
        </w:rPr>
        <w:t>Matky</w:t>
      </w:r>
      <w:r w:rsidRPr="00863DB6">
        <w:rPr>
          <w:rFonts w:ascii="Arial" w:hAnsi="Arial" w:cs="Arial"/>
          <w:spacing w:val="-7"/>
          <w:sz w:val="24"/>
          <w:szCs w:val="24"/>
        </w:rPr>
        <w:t xml:space="preserve"> </w:t>
      </w:r>
      <w:r w:rsidRPr="00863DB6">
        <w:rPr>
          <w:rFonts w:ascii="Arial" w:hAnsi="Arial" w:cs="Arial"/>
          <w:sz w:val="24"/>
          <w:szCs w:val="24"/>
        </w:rPr>
        <w:t>Boží</w:t>
      </w:r>
      <w:r w:rsidRPr="00863DB6">
        <w:rPr>
          <w:rFonts w:ascii="Arial" w:hAnsi="Arial" w:cs="Arial"/>
          <w:spacing w:val="2"/>
          <w:sz w:val="24"/>
          <w:szCs w:val="24"/>
        </w:rPr>
        <w:t xml:space="preserve"> </w:t>
      </w:r>
      <w:r w:rsidRPr="00863DB6">
        <w:rPr>
          <w:rFonts w:ascii="Arial" w:hAnsi="Arial" w:cs="Arial"/>
          <w:sz w:val="24"/>
          <w:szCs w:val="24"/>
        </w:rPr>
        <w:t>v</w:t>
      </w:r>
      <w:r w:rsidRPr="00863DB6">
        <w:rPr>
          <w:rFonts w:ascii="Arial" w:hAnsi="Arial" w:cs="Arial"/>
          <w:spacing w:val="-3"/>
          <w:sz w:val="24"/>
          <w:szCs w:val="24"/>
        </w:rPr>
        <w:t xml:space="preserve"> </w:t>
      </w:r>
      <w:r w:rsidRPr="00863DB6">
        <w:rPr>
          <w:rFonts w:ascii="Arial" w:hAnsi="Arial" w:cs="Arial"/>
          <w:spacing w:val="-2"/>
          <w:sz w:val="24"/>
          <w:szCs w:val="24"/>
        </w:rPr>
        <w:t>Jihlavě</w:t>
      </w:r>
    </w:p>
    <w:p w:rsidR="00863DB6" w:rsidRPr="00863DB6" w:rsidRDefault="00863DB6" w:rsidP="00863DB6">
      <w:pPr>
        <w:pStyle w:val="Odstavecseseznamem"/>
        <w:widowControl w:val="0"/>
        <w:numPr>
          <w:ilvl w:val="0"/>
          <w:numId w:val="113"/>
        </w:numPr>
        <w:tabs>
          <w:tab w:val="left" w:pos="402"/>
        </w:tabs>
        <w:autoSpaceDE w:val="0"/>
        <w:autoSpaceDN w:val="0"/>
        <w:ind w:left="0" w:firstLine="0"/>
        <w:contextualSpacing w:val="0"/>
        <w:rPr>
          <w:rFonts w:ascii="Arial" w:hAnsi="Arial" w:cs="Arial"/>
        </w:rPr>
      </w:pPr>
      <w:r w:rsidRPr="00863DB6">
        <w:rPr>
          <w:rFonts w:ascii="Arial" w:hAnsi="Arial" w:cs="Arial"/>
        </w:rPr>
        <w:t>přijetí připomínek k</w:t>
      </w:r>
      <w:r w:rsidRPr="00863DB6">
        <w:rPr>
          <w:rFonts w:ascii="Arial" w:hAnsi="Arial" w:cs="Arial"/>
          <w:spacing w:val="-2"/>
        </w:rPr>
        <w:t xml:space="preserve"> </w:t>
      </w:r>
      <w:r w:rsidRPr="00863DB6">
        <w:rPr>
          <w:rFonts w:ascii="Arial" w:hAnsi="Arial" w:cs="Arial"/>
        </w:rPr>
        <w:t>PD pro stavební povolení v</w:t>
      </w:r>
      <w:r w:rsidRPr="00863DB6">
        <w:rPr>
          <w:rFonts w:ascii="Arial" w:hAnsi="Arial" w:cs="Arial"/>
          <w:spacing w:val="-5"/>
        </w:rPr>
        <w:t xml:space="preserve"> </w:t>
      </w:r>
      <w:r w:rsidRPr="00863DB6">
        <w:rPr>
          <w:rFonts w:ascii="Arial" w:hAnsi="Arial" w:cs="Arial"/>
        </w:rPr>
        <w:t>rámci návaznosti na zpracování návrhu</w:t>
      </w:r>
      <w:r w:rsidRPr="00863DB6">
        <w:rPr>
          <w:rFonts w:ascii="Arial" w:hAnsi="Arial" w:cs="Arial"/>
          <w:spacing w:val="40"/>
        </w:rPr>
        <w:t xml:space="preserve"> </w:t>
      </w:r>
      <w:r w:rsidRPr="00863DB6">
        <w:rPr>
          <w:rFonts w:ascii="Arial" w:hAnsi="Arial" w:cs="Arial"/>
        </w:rPr>
        <w:t>expozice brány</w:t>
      </w: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Městský</w:t>
      </w:r>
      <w:r w:rsidRPr="00863DB6">
        <w:rPr>
          <w:rFonts w:ascii="Arial" w:hAnsi="Arial" w:cs="Arial"/>
          <w:spacing w:val="-7"/>
          <w:sz w:val="24"/>
          <w:szCs w:val="24"/>
        </w:rPr>
        <w:t xml:space="preserve"> </w:t>
      </w:r>
      <w:r w:rsidRPr="00863DB6">
        <w:rPr>
          <w:rFonts w:ascii="Arial" w:hAnsi="Arial" w:cs="Arial"/>
          <w:sz w:val="24"/>
          <w:szCs w:val="24"/>
        </w:rPr>
        <w:t>dům</w:t>
      </w:r>
      <w:r w:rsidRPr="00863DB6">
        <w:rPr>
          <w:rFonts w:ascii="Arial" w:hAnsi="Arial" w:cs="Arial"/>
          <w:spacing w:val="1"/>
          <w:sz w:val="24"/>
          <w:szCs w:val="24"/>
        </w:rPr>
        <w:t xml:space="preserve"> </w:t>
      </w:r>
      <w:r w:rsidRPr="00863DB6">
        <w:rPr>
          <w:rFonts w:ascii="Arial" w:hAnsi="Arial" w:cs="Arial"/>
          <w:sz w:val="24"/>
          <w:szCs w:val="24"/>
        </w:rPr>
        <w:t>Matky Boží</w:t>
      </w:r>
      <w:r w:rsidRPr="00863DB6">
        <w:rPr>
          <w:rFonts w:ascii="Arial" w:hAnsi="Arial" w:cs="Arial"/>
          <w:spacing w:val="3"/>
          <w:sz w:val="24"/>
          <w:szCs w:val="24"/>
        </w:rPr>
        <w:t xml:space="preserve"> </w:t>
      </w:r>
      <w:r w:rsidRPr="00863DB6">
        <w:rPr>
          <w:rFonts w:ascii="Arial" w:hAnsi="Arial" w:cs="Arial"/>
          <w:sz w:val="24"/>
          <w:szCs w:val="24"/>
        </w:rPr>
        <w:t>č.p.</w:t>
      </w:r>
      <w:r w:rsidRPr="00863DB6">
        <w:rPr>
          <w:rFonts w:ascii="Arial" w:hAnsi="Arial" w:cs="Arial"/>
          <w:spacing w:val="2"/>
          <w:sz w:val="24"/>
          <w:szCs w:val="24"/>
        </w:rPr>
        <w:t xml:space="preserve"> </w:t>
      </w:r>
      <w:r w:rsidRPr="00863DB6">
        <w:rPr>
          <w:rFonts w:ascii="Arial" w:hAnsi="Arial" w:cs="Arial"/>
          <w:spacing w:val="-2"/>
          <w:sz w:val="24"/>
          <w:szCs w:val="24"/>
        </w:rPr>
        <w:t>1034/35</w:t>
      </w:r>
    </w:p>
    <w:p w:rsidR="00863DB6" w:rsidRPr="00863DB6" w:rsidRDefault="00863DB6" w:rsidP="00863DB6">
      <w:pPr>
        <w:pStyle w:val="Odstavecseseznamem"/>
        <w:widowControl w:val="0"/>
        <w:numPr>
          <w:ilvl w:val="0"/>
          <w:numId w:val="113"/>
        </w:numPr>
        <w:tabs>
          <w:tab w:val="left" w:pos="409"/>
        </w:tabs>
        <w:autoSpaceDE w:val="0"/>
        <w:autoSpaceDN w:val="0"/>
        <w:ind w:left="0" w:firstLine="0"/>
        <w:contextualSpacing w:val="0"/>
        <w:rPr>
          <w:rFonts w:ascii="Arial" w:hAnsi="Arial" w:cs="Arial"/>
        </w:rPr>
      </w:pPr>
      <w:r w:rsidRPr="00863DB6">
        <w:rPr>
          <w:rFonts w:ascii="Arial" w:hAnsi="Arial" w:cs="Arial"/>
        </w:rPr>
        <w:t>převzetí PD v</w:t>
      </w:r>
      <w:r w:rsidRPr="00863DB6">
        <w:rPr>
          <w:rFonts w:ascii="Arial" w:hAnsi="Arial" w:cs="Arial"/>
          <w:spacing w:val="-5"/>
        </w:rPr>
        <w:t xml:space="preserve"> </w:t>
      </w:r>
      <w:r w:rsidRPr="00863DB6">
        <w:rPr>
          <w:rFonts w:ascii="Arial" w:hAnsi="Arial" w:cs="Arial"/>
        </w:rPr>
        <w:t>rozsahu pro stavební povolení vč. dokladové</w:t>
      </w:r>
      <w:r w:rsidRPr="00863DB6">
        <w:rPr>
          <w:rFonts w:ascii="Arial" w:hAnsi="Arial" w:cs="Arial"/>
          <w:spacing w:val="30"/>
        </w:rPr>
        <w:t xml:space="preserve"> </w:t>
      </w:r>
      <w:r w:rsidRPr="00863DB6">
        <w:rPr>
          <w:rFonts w:ascii="Arial" w:hAnsi="Arial" w:cs="Arial"/>
        </w:rPr>
        <w:t>části, prověření odvodnění</w:t>
      </w:r>
      <w:r w:rsidRPr="00863DB6">
        <w:rPr>
          <w:rFonts w:ascii="Arial" w:hAnsi="Arial" w:cs="Arial"/>
          <w:spacing w:val="40"/>
        </w:rPr>
        <w:t xml:space="preserve"> </w:t>
      </w:r>
      <w:r w:rsidRPr="00863DB6">
        <w:rPr>
          <w:rFonts w:ascii="Arial" w:hAnsi="Arial" w:cs="Arial"/>
        </w:rPr>
        <w:t>přilehlého kostela ve dvoře domu</w:t>
      </w: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Bazén</w:t>
      </w:r>
      <w:r w:rsidRPr="00863DB6">
        <w:rPr>
          <w:rFonts w:ascii="Arial" w:hAnsi="Arial" w:cs="Arial"/>
          <w:spacing w:val="-2"/>
          <w:sz w:val="24"/>
          <w:szCs w:val="24"/>
        </w:rPr>
        <w:t xml:space="preserve"> </w:t>
      </w:r>
      <w:r w:rsidRPr="00863DB6">
        <w:rPr>
          <w:rFonts w:ascii="Arial" w:hAnsi="Arial" w:cs="Arial"/>
          <w:sz w:val="24"/>
          <w:szCs w:val="24"/>
        </w:rPr>
        <w:t>E.</w:t>
      </w:r>
      <w:r w:rsidRPr="00863DB6">
        <w:rPr>
          <w:rFonts w:ascii="Arial" w:hAnsi="Arial" w:cs="Arial"/>
          <w:spacing w:val="-1"/>
          <w:sz w:val="24"/>
          <w:szCs w:val="24"/>
        </w:rPr>
        <w:t xml:space="preserve"> </w:t>
      </w:r>
      <w:r w:rsidRPr="00863DB6">
        <w:rPr>
          <w:rFonts w:ascii="Arial" w:hAnsi="Arial" w:cs="Arial"/>
          <w:sz w:val="24"/>
          <w:szCs w:val="24"/>
        </w:rPr>
        <w:t>Rošického</w:t>
      </w:r>
      <w:r w:rsidRPr="00863DB6">
        <w:rPr>
          <w:rFonts w:ascii="Arial" w:hAnsi="Arial" w:cs="Arial"/>
          <w:spacing w:val="-7"/>
          <w:sz w:val="24"/>
          <w:szCs w:val="24"/>
        </w:rPr>
        <w:t xml:space="preserve"> </w:t>
      </w:r>
      <w:r w:rsidRPr="00863DB6">
        <w:rPr>
          <w:rFonts w:ascii="Arial" w:hAnsi="Arial" w:cs="Arial"/>
          <w:sz w:val="24"/>
          <w:szCs w:val="24"/>
        </w:rPr>
        <w:t>–</w:t>
      </w:r>
      <w:r w:rsidRPr="00863DB6">
        <w:rPr>
          <w:rFonts w:ascii="Arial" w:hAnsi="Arial" w:cs="Arial"/>
          <w:spacing w:val="1"/>
          <w:sz w:val="24"/>
          <w:szCs w:val="24"/>
        </w:rPr>
        <w:t xml:space="preserve"> </w:t>
      </w:r>
      <w:r w:rsidRPr="00863DB6">
        <w:rPr>
          <w:rFonts w:ascii="Arial" w:hAnsi="Arial" w:cs="Arial"/>
          <w:sz w:val="24"/>
          <w:szCs w:val="24"/>
        </w:rPr>
        <w:t>Rekonstrukce</w:t>
      </w:r>
      <w:r w:rsidRPr="00863DB6">
        <w:rPr>
          <w:rFonts w:ascii="Arial" w:hAnsi="Arial" w:cs="Arial"/>
          <w:spacing w:val="-1"/>
          <w:sz w:val="24"/>
          <w:szCs w:val="24"/>
        </w:rPr>
        <w:t xml:space="preserve"> </w:t>
      </w:r>
      <w:r w:rsidRPr="00863DB6">
        <w:rPr>
          <w:rFonts w:ascii="Arial" w:hAnsi="Arial" w:cs="Arial"/>
          <w:sz w:val="24"/>
          <w:szCs w:val="24"/>
        </w:rPr>
        <w:t>bazénových van</w:t>
      </w:r>
      <w:r w:rsidRPr="00863DB6">
        <w:rPr>
          <w:rFonts w:ascii="Arial" w:hAnsi="Arial" w:cs="Arial"/>
          <w:spacing w:val="4"/>
          <w:sz w:val="24"/>
          <w:szCs w:val="24"/>
        </w:rPr>
        <w:t xml:space="preserve"> </w:t>
      </w:r>
      <w:r w:rsidRPr="00863DB6">
        <w:rPr>
          <w:rFonts w:ascii="Arial" w:hAnsi="Arial" w:cs="Arial"/>
          <w:sz w:val="24"/>
          <w:szCs w:val="24"/>
        </w:rPr>
        <w:t>v</w:t>
      </w:r>
      <w:r w:rsidRPr="00863DB6">
        <w:rPr>
          <w:rFonts w:ascii="Arial" w:hAnsi="Arial" w:cs="Arial"/>
          <w:spacing w:val="-2"/>
          <w:sz w:val="24"/>
          <w:szCs w:val="24"/>
        </w:rPr>
        <w:t xml:space="preserve"> objektu</w:t>
      </w:r>
    </w:p>
    <w:p w:rsidR="00863DB6" w:rsidRPr="00863DB6" w:rsidRDefault="00863DB6" w:rsidP="00863DB6">
      <w:pPr>
        <w:pStyle w:val="Odstavecseseznamem"/>
        <w:widowControl w:val="0"/>
        <w:numPr>
          <w:ilvl w:val="0"/>
          <w:numId w:val="113"/>
        </w:numPr>
        <w:tabs>
          <w:tab w:val="left" w:pos="536"/>
        </w:tabs>
        <w:autoSpaceDE w:val="0"/>
        <w:autoSpaceDN w:val="0"/>
        <w:ind w:left="0" w:firstLine="0"/>
        <w:contextualSpacing w:val="0"/>
        <w:jc w:val="both"/>
        <w:rPr>
          <w:rFonts w:ascii="Arial" w:hAnsi="Arial" w:cs="Arial"/>
        </w:rPr>
      </w:pPr>
      <w:r w:rsidRPr="00863DB6">
        <w:rPr>
          <w:rFonts w:ascii="Arial" w:hAnsi="Arial" w:cs="Arial"/>
        </w:rPr>
        <w:t>výrobní výbor na místě samém – problematika systému a chodu stávající vzduchotechniky</w:t>
      </w:r>
      <w:r w:rsidRPr="00863DB6">
        <w:rPr>
          <w:rFonts w:ascii="Arial" w:hAnsi="Arial" w:cs="Arial"/>
          <w:spacing w:val="-5"/>
        </w:rPr>
        <w:t xml:space="preserve"> </w:t>
      </w:r>
      <w:r w:rsidRPr="00863DB6">
        <w:rPr>
          <w:rFonts w:ascii="Arial" w:hAnsi="Arial" w:cs="Arial"/>
        </w:rPr>
        <w:t>v</w:t>
      </w:r>
      <w:r w:rsidRPr="00863DB6">
        <w:rPr>
          <w:rFonts w:ascii="Arial" w:hAnsi="Arial" w:cs="Arial"/>
          <w:spacing w:val="-5"/>
        </w:rPr>
        <w:t xml:space="preserve"> </w:t>
      </w:r>
      <w:r w:rsidRPr="00863DB6">
        <w:rPr>
          <w:rFonts w:ascii="Arial" w:hAnsi="Arial" w:cs="Arial"/>
        </w:rPr>
        <w:t>bazénové</w:t>
      </w:r>
      <w:r w:rsidRPr="00863DB6">
        <w:rPr>
          <w:rFonts w:ascii="Arial" w:hAnsi="Arial" w:cs="Arial"/>
          <w:spacing w:val="-2"/>
        </w:rPr>
        <w:t xml:space="preserve"> </w:t>
      </w:r>
      <w:r w:rsidRPr="00863DB6">
        <w:rPr>
          <w:rFonts w:ascii="Arial" w:hAnsi="Arial" w:cs="Arial"/>
        </w:rPr>
        <w:t>hale</w:t>
      </w:r>
      <w:r w:rsidRPr="00863DB6">
        <w:rPr>
          <w:rFonts w:ascii="Arial" w:hAnsi="Arial" w:cs="Arial"/>
          <w:spacing w:val="-4"/>
        </w:rPr>
        <w:t xml:space="preserve"> </w:t>
      </w:r>
      <w:r w:rsidRPr="00863DB6">
        <w:rPr>
          <w:rFonts w:ascii="Arial" w:hAnsi="Arial" w:cs="Arial"/>
        </w:rPr>
        <w:t>(přisávací</w:t>
      </w:r>
      <w:r w:rsidRPr="00863DB6">
        <w:rPr>
          <w:rFonts w:ascii="Arial" w:hAnsi="Arial" w:cs="Arial"/>
          <w:spacing w:val="-1"/>
        </w:rPr>
        <w:t xml:space="preserve"> </w:t>
      </w:r>
      <w:r w:rsidRPr="00863DB6">
        <w:rPr>
          <w:rFonts w:ascii="Arial" w:hAnsi="Arial" w:cs="Arial"/>
        </w:rPr>
        <w:t>a</w:t>
      </w:r>
      <w:r w:rsidRPr="00863DB6">
        <w:rPr>
          <w:rFonts w:ascii="Arial" w:hAnsi="Arial" w:cs="Arial"/>
          <w:spacing w:val="-2"/>
        </w:rPr>
        <w:t xml:space="preserve"> </w:t>
      </w:r>
      <w:r w:rsidRPr="00863DB6">
        <w:rPr>
          <w:rFonts w:ascii="Arial" w:hAnsi="Arial" w:cs="Arial"/>
        </w:rPr>
        <w:t>odsávací</w:t>
      </w:r>
      <w:r w:rsidRPr="00863DB6">
        <w:rPr>
          <w:rFonts w:ascii="Arial" w:hAnsi="Arial" w:cs="Arial"/>
          <w:spacing w:val="-4"/>
        </w:rPr>
        <w:t xml:space="preserve"> </w:t>
      </w:r>
      <w:r w:rsidRPr="00863DB6">
        <w:rPr>
          <w:rFonts w:ascii="Arial" w:hAnsi="Arial" w:cs="Arial"/>
        </w:rPr>
        <w:t>koncové</w:t>
      </w:r>
      <w:r w:rsidRPr="00863DB6">
        <w:rPr>
          <w:rFonts w:ascii="Arial" w:hAnsi="Arial" w:cs="Arial"/>
          <w:spacing w:val="-2"/>
        </w:rPr>
        <w:t xml:space="preserve"> </w:t>
      </w:r>
      <w:r w:rsidRPr="00863DB6">
        <w:rPr>
          <w:rFonts w:ascii="Arial" w:hAnsi="Arial" w:cs="Arial"/>
        </w:rPr>
        <w:t>prvky,</w:t>
      </w:r>
      <w:r w:rsidRPr="00863DB6">
        <w:rPr>
          <w:rFonts w:ascii="Arial" w:hAnsi="Arial" w:cs="Arial"/>
          <w:spacing w:val="-2"/>
        </w:rPr>
        <w:t xml:space="preserve"> </w:t>
      </w:r>
      <w:r w:rsidRPr="00863DB6">
        <w:rPr>
          <w:rFonts w:ascii="Arial" w:hAnsi="Arial" w:cs="Arial"/>
        </w:rPr>
        <w:t>systém proudění</w:t>
      </w:r>
      <w:r w:rsidRPr="00863DB6">
        <w:rPr>
          <w:rFonts w:ascii="Arial" w:hAnsi="Arial" w:cs="Arial"/>
          <w:spacing w:val="-6"/>
        </w:rPr>
        <w:t xml:space="preserve"> </w:t>
      </w:r>
      <w:r w:rsidRPr="00863DB6">
        <w:rPr>
          <w:rFonts w:ascii="Arial" w:hAnsi="Arial" w:cs="Arial"/>
        </w:rPr>
        <w:t>a distribuce vzduchu v</w:t>
      </w:r>
      <w:r w:rsidRPr="00863DB6">
        <w:rPr>
          <w:rFonts w:ascii="Arial" w:hAnsi="Arial" w:cs="Arial"/>
          <w:spacing w:val="-6"/>
        </w:rPr>
        <w:t xml:space="preserve"> </w:t>
      </w:r>
      <w:r w:rsidRPr="00863DB6">
        <w:rPr>
          <w:rFonts w:ascii="Arial" w:hAnsi="Arial" w:cs="Arial"/>
        </w:rPr>
        <w:t>hale, nutný rozsah úprav VZT systému, technické řešení vytápění u prosklené stěny)</w:t>
      </w: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Pod Rozhlednou 10, Ji – Vybudování venkovního zázemí pro odpadové</w:t>
      </w:r>
      <w:r w:rsidRPr="00863DB6">
        <w:rPr>
          <w:rFonts w:ascii="Arial" w:hAnsi="Arial" w:cs="Arial"/>
          <w:spacing w:val="80"/>
          <w:sz w:val="24"/>
          <w:szCs w:val="24"/>
        </w:rPr>
        <w:t xml:space="preserve"> </w:t>
      </w:r>
      <w:r w:rsidRPr="00863DB6">
        <w:rPr>
          <w:rFonts w:ascii="Arial" w:hAnsi="Arial" w:cs="Arial"/>
          <w:spacing w:val="-2"/>
          <w:sz w:val="24"/>
          <w:szCs w:val="24"/>
        </w:rPr>
        <w:t>hospodářství</w:t>
      </w:r>
    </w:p>
    <w:p w:rsidR="00863DB6" w:rsidRPr="00863DB6" w:rsidRDefault="00863DB6" w:rsidP="00863DB6">
      <w:pPr>
        <w:pStyle w:val="Odstavecseseznamem"/>
        <w:widowControl w:val="0"/>
        <w:numPr>
          <w:ilvl w:val="0"/>
          <w:numId w:val="113"/>
        </w:numPr>
        <w:tabs>
          <w:tab w:val="left" w:pos="458"/>
        </w:tabs>
        <w:autoSpaceDE w:val="0"/>
        <w:autoSpaceDN w:val="0"/>
        <w:ind w:left="0" w:firstLine="0"/>
        <w:contextualSpacing w:val="0"/>
        <w:jc w:val="both"/>
        <w:rPr>
          <w:rFonts w:ascii="Arial" w:hAnsi="Arial" w:cs="Arial"/>
        </w:rPr>
      </w:pPr>
      <w:r w:rsidRPr="00863DB6">
        <w:rPr>
          <w:rFonts w:ascii="Arial" w:hAnsi="Arial" w:cs="Arial"/>
        </w:rPr>
        <w:t>administrace VŘ na zhotovitele akce, zajištění činností koordinátora BOZP a TDI, vyhodnocení předložených nabídek, podpis SOD s vítězným účastníkem</w:t>
      </w: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Pod</w:t>
      </w:r>
      <w:r w:rsidRPr="00863DB6">
        <w:rPr>
          <w:rFonts w:ascii="Arial" w:hAnsi="Arial" w:cs="Arial"/>
          <w:spacing w:val="-3"/>
          <w:sz w:val="24"/>
          <w:szCs w:val="24"/>
        </w:rPr>
        <w:t xml:space="preserve"> </w:t>
      </w:r>
      <w:r w:rsidRPr="00863DB6">
        <w:rPr>
          <w:rFonts w:ascii="Arial" w:hAnsi="Arial" w:cs="Arial"/>
          <w:sz w:val="24"/>
          <w:szCs w:val="24"/>
        </w:rPr>
        <w:t>Rozhlednou 10,</w:t>
      </w:r>
      <w:r w:rsidRPr="00863DB6">
        <w:rPr>
          <w:rFonts w:ascii="Arial" w:hAnsi="Arial" w:cs="Arial"/>
          <w:spacing w:val="-4"/>
          <w:sz w:val="24"/>
          <w:szCs w:val="24"/>
        </w:rPr>
        <w:t xml:space="preserve"> </w:t>
      </w:r>
      <w:r w:rsidRPr="00863DB6">
        <w:rPr>
          <w:rFonts w:ascii="Arial" w:hAnsi="Arial" w:cs="Arial"/>
          <w:sz w:val="24"/>
          <w:szCs w:val="24"/>
        </w:rPr>
        <w:t>Ji</w:t>
      </w:r>
      <w:r w:rsidRPr="00863DB6">
        <w:rPr>
          <w:rFonts w:ascii="Arial" w:hAnsi="Arial" w:cs="Arial"/>
          <w:spacing w:val="2"/>
          <w:sz w:val="24"/>
          <w:szCs w:val="24"/>
        </w:rPr>
        <w:t xml:space="preserve"> </w:t>
      </w:r>
      <w:r w:rsidRPr="00863DB6">
        <w:rPr>
          <w:rFonts w:ascii="Arial" w:hAnsi="Arial" w:cs="Arial"/>
          <w:sz w:val="24"/>
          <w:szCs w:val="24"/>
        </w:rPr>
        <w:t>–</w:t>
      </w:r>
      <w:r w:rsidRPr="00863DB6">
        <w:rPr>
          <w:rFonts w:ascii="Arial" w:hAnsi="Arial" w:cs="Arial"/>
          <w:spacing w:val="-2"/>
          <w:sz w:val="24"/>
          <w:szCs w:val="24"/>
        </w:rPr>
        <w:t xml:space="preserve"> </w:t>
      </w:r>
      <w:r w:rsidRPr="00863DB6">
        <w:rPr>
          <w:rFonts w:ascii="Arial" w:hAnsi="Arial" w:cs="Arial"/>
          <w:sz w:val="24"/>
          <w:szCs w:val="24"/>
        </w:rPr>
        <w:t>Vybudování systému</w:t>
      </w:r>
      <w:r w:rsidRPr="00863DB6">
        <w:rPr>
          <w:rFonts w:ascii="Arial" w:hAnsi="Arial" w:cs="Arial"/>
          <w:spacing w:val="-1"/>
          <w:sz w:val="24"/>
          <w:szCs w:val="24"/>
        </w:rPr>
        <w:t xml:space="preserve"> </w:t>
      </w:r>
      <w:r w:rsidRPr="00863DB6">
        <w:rPr>
          <w:rFonts w:ascii="Arial" w:hAnsi="Arial" w:cs="Arial"/>
          <w:sz w:val="24"/>
          <w:szCs w:val="24"/>
        </w:rPr>
        <w:t>EPS</w:t>
      </w:r>
      <w:r w:rsidRPr="00863DB6">
        <w:rPr>
          <w:rFonts w:ascii="Arial" w:hAnsi="Arial" w:cs="Arial"/>
          <w:spacing w:val="-2"/>
          <w:sz w:val="24"/>
          <w:szCs w:val="24"/>
        </w:rPr>
        <w:t xml:space="preserve"> </w:t>
      </w:r>
      <w:r w:rsidRPr="00863DB6">
        <w:rPr>
          <w:rFonts w:ascii="Arial" w:hAnsi="Arial" w:cs="Arial"/>
          <w:sz w:val="24"/>
          <w:szCs w:val="24"/>
        </w:rPr>
        <w:t xml:space="preserve">do objektu domova pro </w:t>
      </w:r>
      <w:r w:rsidRPr="00863DB6">
        <w:rPr>
          <w:rFonts w:ascii="Arial" w:hAnsi="Arial" w:cs="Arial"/>
          <w:spacing w:val="-2"/>
          <w:sz w:val="24"/>
          <w:szCs w:val="24"/>
        </w:rPr>
        <w:t>seniory</w:t>
      </w:r>
    </w:p>
    <w:p w:rsidR="00863DB6" w:rsidRPr="00863DB6" w:rsidRDefault="00863DB6" w:rsidP="00863DB6">
      <w:pPr>
        <w:pStyle w:val="Odstavecseseznamem"/>
        <w:widowControl w:val="0"/>
        <w:numPr>
          <w:ilvl w:val="0"/>
          <w:numId w:val="113"/>
        </w:numPr>
        <w:tabs>
          <w:tab w:val="left" w:pos="414"/>
        </w:tabs>
        <w:autoSpaceDE w:val="0"/>
        <w:autoSpaceDN w:val="0"/>
        <w:ind w:left="0" w:firstLine="0"/>
        <w:contextualSpacing w:val="0"/>
        <w:jc w:val="both"/>
        <w:rPr>
          <w:rFonts w:ascii="Arial" w:hAnsi="Arial" w:cs="Arial"/>
        </w:rPr>
      </w:pPr>
      <w:r w:rsidRPr="00863DB6">
        <w:rPr>
          <w:rFonts w:ascii="Arial" w:hAnsi="Arial" w:cs="Arial"/>
        </w:rPr>
        <w:t>účast na jednotlivých kontrolních dnech, účast na funkční zkoušce systému EPS před finálním dokončením</w:t>
      </w:r>
    </w:p>
    <w:p w:rsidR="004A7DE2" w:rsidRDefault="004A7DE2" w:rsidP="00863DB6">
      <w:pPr>
        <w:pStyle w:val="Nadpis2"/>
        <w:spacing w:before="0"/>
        <w:rPr>
          <w:rFonts w:ascii="Arial" w:hAnsi="Arial" w:cs="Arial"/>
          <w:sz w:val="24"/>
          <w:szCs w:val="24"/>
        </w:rPr>
      </w:pP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Fritzova 1429/15,</w:t>
      </w:r>
      <w:r w:rsidRPr="00863DB6">
        <w:rPr>
          <w:rFonts w:ascii="Arial" w:hAnsi="Arial" w:cs="Arial"/>
          <w:spacing w:val="-2"/>
          <w:sz w:val="24"/>
          <w:szCs w:val="24"/>
        </w:rPr>
        <w:t xml:space="preserve"> </w:t>
      </w:r>
      <w:r w:rsidRPr="00863DB6">
        <w:rPr>
          <w:rFonts w:ascii="Arial" w:hAnsi="Arial" w:cs="Arial"/>
          <w:sz w:val="24"/>
          <w:szCs w:val="24"/>
        </w:rPr>
        <w:t>Ji</w:t>
      </w:r>
      <w:r w:rsidRPr="00863DB6">
        <w:rPr>
          <w:rFonts w:ascii="Arial" w:hAnsi="Arial" w:cs="Arial"/>
          <w:spacing w:val="-2"/>
          <w:sz w:val="24"/>
          <w:szCs w:val="24"/>
        </w:rPr>
        <w:t xml:space="preserve"> </w:t>
      </w:r>
      <w:r w:rsidRPr="00863DB6">
        <w:rPr>
          <w:rFonts w:ascii="Arial" w:hAnsi="Arial" w:cs="Arial"/>
          <w:sz w:val="24"/>
          <w:szCs w:val="24"/>
        </w:rPr>
        <w:t>–</w:t>
      </w:r>
      <w:r w:rsidRPr="00863DB6">
        <w:rPr>
          <w:rFonts w:ascii="Arial" w:hAnsi="Arial" w:cs="Arial"/>
          <w:spacing w:val="1"/>
          <w:sz w:val="24"/>
          <w:szCs w:val="24"/>
        </w:rPr>
        <w:t xml:space="preserve"> </w:t>
      </w:r>
      <w:r w:rsidRPr="00863DB6">
        <w:rPr>
          <w:rFonts w:ascii="Arial" w:hAnsi="Arial" w:cs="Arial"/>
          <w:sz w:val="24"/>
          <w:szCs w:val="24"/>
        </w:rPr>
        <w:t>Sloučení dvou bytů č. 4</w:t>
      </w:r>
      <w:r w:rsidRPr="00863DB6">
        <w:rPr>
          <w:rFonts w:ascii="Arial" w:hAnsi="Arial" w:cs="Arial"/>
          <w:spacing w:val="2"/>
          <w:sz w:val="24"/>
          <w:szCs w:val="24"/>
        </w:rPr>
        <w:t xml:space="preserve"> </w:t>
      </w:r>
      <w:r w:rsidRPr="00863DB6">
        <w:rPr>
          <w:rFonts w:ascii="Arial" w:hAnsi="Arial" w:cs="Arial"/>
          <w:sz w:val="24"/>
          <w:szCs w:val="24"/>
        </w:rPr>
        <w:t>a</w:t>
      </w:r>
      <w:r w:rsidRPr="00863DB6">
        <w:rPr>
          <w:rFonts w:ascii="Arial" w:hAnsi="Arial" w:cs="Arial"/>
          <w:spacing w:val="-1"/>
          <w:sz w:val="24"/>
          <w:szCs w:val="24"/>
        </w:rPr>
        <w:t xml:space="preserve"> </w:t>
      </w:r>
      <w:r w:rsidRPr="00863DB6">
        <w:rPr>
          <w:rFonts w:ascii="Arial" w:hAnsi="Arial" w:cs="Arial"/>
          <w:spacing w:val="-10"/>
          <w:sz w:val="24"/>
          <w:szCs w:val="24"/>
        </w:rPr>
        <w:t>5</w:t>
      </w:r>
    </w:p>
    <w:p w:rsidR="00863DB6" w:rsidRPr="00863DB6" w:rsidRDefault="00863DB6" w:rsidP="00863DB6">
      <w:pPr>
        <w:pStyle w:val="Odstavecseseznamem"/>
        <w:widowControl w:val="0"/>
        <w:numPr>
          <w:ilvl w:val="0"/>
          <w:numId w:val="113"/>
        </w:numPr>
        <w:tabs>
          <w:tab w:val="left" w:pos="407"/>
        </w:tabs>
        <w:autoSpaceDE w:val="0"/>
        <w:autoSpaceDN w:val="0"/>
        <w:ind w:left="0" w:firstLine="0"/>
        <w:contextualSpacing w:val="0"/>
        <w:jc w:val="both"/>
        <w:rPr>
          <w:rFonts w:ascii="Arial" w:hAnsi="Arial" w:cs="Arial"/>
        </w:rPr>
      </w:pPr>
      <w:r w:rsidRPr="00863DB6">
        <w:rPr>
          <w:rFonts w:ascii="Arial" w:hAnsi="Arial" w:cs="Arial"/>
        </w:rPr>
        <w:t>PD vyhotovena, realizace akce pozastavena do doby uvolnění (přestěhování nájemce) jednoho dosud obsazeného bytu</w:t>
      </w: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Srázná</w:t>
      </w:r>
      <w:r w:rsidRPr="00863DB6">
        <w:rPr>
          <w:rFonts w:ascii="Arial" w:hAnsi="Arial" w:cs="Arial"/>
          <w:spacing w:val="-3"/>
          <w:sz w:val="24"/>
          <w:szCs w:val="24"/>
        </w:rPr>
        <w:t xml:space="preserve"> </w:t>
      </w:r>
      <w:r w:rsidRPr="00863DB6">
        <w:rPr>
          <w:rFonts w:ascii="Arial" w:hAnsi="Arial" w:cs="Arial"/>
          <w:sz w:val="24"/>
          <w:szCs w:val="24"/>
        </w:rPr>
        <w:t>164/36,</w:t>
      </w:r>
      <w:r w:rsidRPr="00863DB6">
        <w:rPr>
          <w:rFonts w:ascii="Arial" w:hAnsi="Arial" w:cs="Arial"/>
          <w:spacing w:val="-1"/>
          <w:sz w:val="24"/>
          <w:szCs w:val="24"/>
        </w:rPr>
        <w:t xml:space="preserve"> </w:t>
      </w:r>
      <w:r w:rsidRPr="00863DB6">
        <w:rPr>
          <w:rFonts w:ascii="Arial" w:hAnsi="Arial" w:cs="Arial"/>
          <w:sz w:val="24"/>
          <w:szCs w:val="24"/>
        </w:rPr>
        <w:t>Jihlava</w:t>
      </w:r>
      <w:r w:rsidRPr="00863DB6">
        <w:rPr>
          <w:rFonts w:ascii="Arial" w:hAnsi="Arial" w:cs="Arial"/>
          <w:spacing w:val="1"/>
          <w:sz w:val="24"/>
          <w:szCs w:val="24"/>
        </w:rPr>
        <w:t xml:space="preserve"> </w:t>
      </w:r>
      <w:r w:rsidRPr="00863DB6">
        <w:rPr>
          <w:rFonts w:ascii="Arial" w:hAnsi="Arial" w:cs="Arial"/>
          <w:sz w:val="24"/>
          <w:szCs w:val="24"/>
        </w:rPr>
        <w:t>–</w:t>
      </w:r>
      <w:r w:rsidRPr="00863DB6">
        <w:rPr>
          <w:rFonts w:ascii="Arial" w:hAnsi="Arial" w:cs="Arial"/>
          <w:spacing w:val="-1"/>
          <w:sz w:val="24"/>
          <w:szCs w:val="24"/>
        </w:rPr>
        <w:t xml:space="preserve"> </w:t>
      </w:r>
      <w:r w:rsidRPr="00863DB6">
        <w:rPr>
          <w:rFonts w:ascii="Arial" w:hAnsi="Arial" w:cs="Arial"/>
          <w:sz w:val="24"/>
          <w:szCs w:val="24"/>
        </w:rPr>
        <w:t>Rekonstrukce</w:t>
      </w:r>
      <w:r w:rsidRPr="00863DB6">
        <w:rPr>
          <w:rFonts w:ascii="Arial" w:hAnsi="Arial" w:cs="Arial"/>
          <w:spacing w:val="-1"/>
          <w:sz w:val="24"/>
          <w:szCs w:val="24"/>
        </w:rPr>
        <w:t xml:space="preserve"> </w:t>
      </w:r>
      <w:r w:rsidRPr="00863DB6">
        <w:rPr>
          <w:rFonts w:ascii="Arial" w:hAnsi="Arial" w:cs="Arial"/>
          <w:sz w:val="24"/>
          <w:szCs w:val="24"/>
        </w:rPr>
        <w:t>bytového</w:t>
      </w:r>
      <w:r w:rsidRPr="00863DB6">
        <w:rPr>
          <w:rFonts w:ascii="Arial" w:hAnsi="Arial" w:cs="Arial"/>
          <w:spacing w:val="-1"/>
          <w:sz w:val="24"/>
          <w:szCs w:val="24"/>
        </w:rPr>
        <w:t xml:space="preserve"> </w:t>
      </w:r>
      <w:r w:rsidRPr="00863DB6">
        <w:rPr>
          <w:rFonts w:ascii="Arial" w:hAnsi="Arial" w:cs="Arial"/>
          <w:spacing w:val="-4"/>
          <w:sz w:val="24"/>
          <w:szCs w:val="24"/>
        </w:rPr>
        <w:t>domu</w:t>
      </w:r>
    </w:p>
    <w:p w:rsidR="00863DB6" w:rsidRPr="00863DB6" w:rsidRDefault="00863DB6" w:rsidP="00863DB6">
      <w:pPr>
        <w:pStyle w:val="Odstavecseseznamem"/>
        <w:widowControl w:val="0"/>
        <w:numPr>
          <w:ilvl w:val="0"/>
          <w:numId w:val="113"/>
        </w:numPr>
        <w:tabs>
          <w:tab w:val="left" w:pos="378"/>
        </w:tabs>
        <w:autoSpaceDE w:val="0"/>
        <w:autoSpaceDN w:val="0"/>
        <w:ind w:left="0" w:hanging="146"/>
        <w:contextualSpacing w:val="0"/>
        <w:jc w:val="both"/>
        <w:rPr>
          <w:rFonts w:ascii="Arial" w:hAnsi="Arial" w:cs="Arial"/>
        </w:rPr>
      </w:pPr>
      <w:r w:rsidRPr="00863DB6">
        <w:rPr>
          <w:rFonts w:ascii="Arial" w:hAnsi="Arial" w:cs="Arial"/>
        </w:rPr>
        <w:t>pravidelná</w:t>
      </w:r>
      <w:r w:rsidRPr="00863DB6">
        <w:rPr>
          <w:rFonts w:ascii="Arial" w:hAnsi="Arial" w:cs="Arial"/>
          <w:spacing w:val="-1"/>
        </w:rPr>
        <w:t xml:space="preserve"> </w:t>
      </w:r>
      <w:r w:rsidRPr="00863DB6">
        <w:rPr>
          <w:rFonts w:ascii="Arial" w:hAnsi="Arial" w:cs="Arial"/>
        </w:rPr>
        <w:t>účast</w:t>
      </w:r>
      <w:r w:rsidRPr="00863DB6">
        <w:rPr>
          <w:rFonts w:ascii="Arial" w:hAnsi="Arial" w:cs="Arial"/>
          <w:spacing w:val="1"/>
        </w:rPr>
        <w:t xml:space="preserve"> </w:t>
      </w:r>
      <w:r w:rsidRPr="00863DB6">
        <w:rPr>
          <w:rFonts w:ascii="Arial" w:hAnsi="Arial" w:cs="Arial"/>
        </w:rPr>
        <w:t>na</w:t>
      </w:r>
      <w:r w:rsidRPr="00863DB6">
        <w:rPr>
          <w:rFonts w:ascii="Arial" w:hAnsi="Arial" w:cs="Arial"/>
          <w:spacing w:val="-1"/>
        </w:rPr>
        <w:t xml:space="preserve"> </w:t>
      </w:r>
      <w:r w:rsidRPr="00863DB6">
        <w:rPr>
          <w:rFonts w:ascii="Arial" w:hAnsi="Arial" w:cs="Arial"/>
        </w:rPr>
        <w:t>KD,</w:t>
      </w:r>
      <w:r w:rsidRPr="00863DB6">
        <w:rPr>
          <w:rFonts w:ascii="Arial" w:hAnsi="Arial" w:cs="Arial"/>
          <w:spacing w:val="-1"/>
        </w:rPr>
        <w:t xml:space="preserve"> </w:t>
      </w:r>
      <w:r w:rsidRPr="00863DB6">
        <w:rPr>
          <w:rFonts w:ascii="Arial" w:hAnsi="Arial" w:cs="Arial"/>
        </w:rPr>
        <w:t>vypořádávání</w:t>
      </w:r>
      <w:r w:rsidRPr="00863DB6">
        <w:rPr>
          <w:rFonts w:ascii="Arial" w:hAnsi="Arial" w:cs="Arial"/>
          <w:spacing w:val="-1"/>
        </w:rPr>
        <w:t xml:space="preserve"> </w:t>
      </w:r>
      <w:r w:rsidRPr="00863DB6">
        <w:rPr>
          <w:rFonts w:ascii="Arial" w:hAnsi="Arial" w:cs="Arial"/>
        </w:rPr>
        <w:t>více/méně</w:t>
      </w:r>
      <w:r w:rsidRPr="00863DB6">
        <w:rPr>
          <w:rFonts w:ascii="Arial" w:hAnsi="Arial" w:cs="Arial"/>
          <w:spacing w:val="-1"/>
        </w:rPr>
        <w:t xml:space="preserve"> </w:t>
      </w:r>
      <w:r w:rsidRPr="00863DB6">
        <w:rPr>
          <w:rFonts w:ascii="Arial" w:hAnsi="Arial" w:cs="Arial"/>
        </w:rPr>
        <w:t>prací</w:t>
      </w:r>
      <w:r w:rsidRPr="00863DB6">
        <w:rPr>
          <w:rFonts w:ascii="Arial" w:hAnsi="Arial" w:cs="Arial"/>
          <w:spacing w:val="-3"/>
        </w:rPr>
        <w:t xml:space="preserve"> </w:t>
      </w:r>
      <w:r w:rsidRPr="00863DB6">
        <w:rPr>
          <w:rFonts w:ascii="Arial" w:hAnsi="Arial" w:cs="Arial"/>
        </w:rPr>
        <w:t>v</w:t>
      </w:r>
      <w:r w:rsidRPr="00863DB6">
        <w:rPr>
          <w:rFonts w:ascii="Arial" w:hAnsi="Arial" w:cs="Arial"/>
          <w:spacing w:val="-4"/>
        </w:rPr>
        <w:t xml:space="preserve"> </w:t>
      </w:r>
      <w:r w:rsidRPr="00863DB6">
        <w:rPr>
          <w:rFonts w:ascii="Arial" w:hAnsi="Arial" w:cs="Arial"/>
        </w:rPr>
        <w:t>průběhu</w:t>
      </w:r>
      <w:r w:rsidRPr="00863DB6">
        <w:rPr>
          <w:rFonts w:ascii="Arial" w:hAnsi="Arial" w:cs="Arial"/>
          <w:spacing w:val="-3"/>
        </w:rPr>
        <w:t xml:space="preserve"> </w:t>
      </w:r>
      <w:r w:rsidRPr="00863DB6">
        <w:rPr>
          <w:rFonts w:ascii="Arial" w:hAnsi="Arial" w:cs="Arial"/>
        </w:rPr>
        <w:t xml:space="preserve">realizace </w:t>
      </w:r>
      <w:r w:rsidRPr="00863DB6">
        <w:rPr>
          <w:rFonts w:ascii="Arial" w:hAnsi="Arial" w:cs="Arial"/>
          <w:spacing w:val="-2"/>
        </w:rPr>
        <w:t>stavby</w:t>
      </w: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lastRenderedPageBreak/>
        <w:t>Prádelny</w:t>
      </w:r>
      <w:r w:rsidRPr="00863DB6">
        <w:rPr>
          <w:rFonts w:ascii="Arial" w:hAnsi="Arial" w:cs="Arial"/>
          <w:spacing w:val="-7"/>
          <w:sz w:val="24"/>
          <w:szCs w:val="24"/>
        </w:rPr>
        <w:t xml:space="preserve"> </w:t>
      </w:r>
      <w:r w:rsidRPr="00863DB6">
        <w:rPr>
          <w:rFonts w:ascii="Arial" w:hAnsi="Arial" w:cs="Arial"/>
          <w:sz w:val="24"/>
          <w:szCs w:val="24"/>
        </w:rPr>
        <w:t>a</w:t>
      </w:r>
      <w:r w:rsidRPr="00863DB6">
        <w:rPr>
          <w:rFonts w:ascii="Arial" w:hAnsi="Arial" w:cs="Arial"/>
          <w:spacing w:val="2"/>
          <w:sz w:val="24"/>
          <w:szCs w:val="24"/>
        </w:rPr>
        <w:t xml:space="preserve"> </w:t>
      </w:r>
      <w:r w:rsidRPr="00863DB6">
        <w:rPr>
          <w:rFonts w:ascii="Arial" w:hAnsi="Arial" w:cs="Arial"/>
          <w:sz w:val="24"/>
          <w:szCs w:val="24"/>
        </w:rPr>
        <w:t>čistírny</w:t>
      </w:r>
      <w:r w:rsidRPr="00863DB6">
        <w:rPr>
          <w:rFonts w:ascii="Arial" w:hAnsi="Arial" w:cs="Arial"/>
          <w:spacing w:val="-7"/>
          <w:sz w:val="24"/>
          <w:szCs w:val="24"/>
        </w:rPr>
        <w:t xml:space="preserve"> </w:t>
      </w:r>
      <w:r w:rsidRPr="00863DB6">
        <w:rPr>
          <w:rFonts w:ascii="Arial" w:hAnsi="Arial" w:cs="Arial"/>
          <w:sz w:val="24"/>
          <w:szCs w:val="24"/>
        </w:rPr>
        <w:t>–</w:t>
      </w:r>
      <w:r w:rsidRPr="00863DB6">
        <w:rPr>
          <w:rFonts w:ascii="Arial" w:hAnsi="Arial" w:cs="Arial"/>
          <w:spacing w:val="5"/>
          <w:sz w:val="24"/>
          <w:szCs w:val="24"/>
        </w:rPr>
        <w:t xml:space="preserve"> </w:t>
      </w:r>
      <w:r w:rsidRPr="00863DB6">
        <w:rPr>
          <w:rFonts w:ascii="Arial" w:hAnsi="Arial" w:cs="Arial"/>
          <w:sz w:val="24"/>
          <w:szCs w:val="24"/>
        </w:rPr>
        <w:t>Výstavba nové</w:t>
      </w:r>
      <w:r w:rsidRPr="00863DB6">
        <w:rPr>
          <w:rFonts w:ascii="Arial" w:hAnsi="Arial" w:cs="Arial"/>
          <w:spacing w:val="2"/>
          <w:sz w:val="24"/>
          <w:szCs w:val="24"/>
        </w:rPr>
        <w:t xml:space="preserve"> </w:t>
      </w:r>
      <w:r w:rsidRPr="00863DB6">
        <w:rPr>
          <w:rFonts w:ascii="Arial" w:hAnsi="Arial" w:cs="Arial"/>
          <w:sz w:val="24"/>
          <w:szCs w:val="24"/>
        </w:rPr>
        <w:t>čistírny</w:t>
      </w:r>
      <w:r w:rsidRPr="00863DB6">
        <w:rPr>
          <w:rFonts w:ascii="Arial" w:hAnsi="Arial" w:cs="Arial"/>
          <w:spacing w:val="-4"/>
          <w:sz w:val="24"/>
          <w:szCs w:val="24"/>
        </w:rPr>
        <w:t xml:space="preserve"> </w:t>
      </w:r>
      <w:r w:rsidRPr="00863DB6">
        <w:rPr>
          <w:rFonts w:ascii="Arial" w:hAnsi="Arial" w:cs="Arial"/>
          <w:sz w:val="24"/>
          <w:szCs w:val="24"/>
        </w:rPr>
        <w:t xml:space="preserve">odpadních </w:t>
      </w:r>
      <w:r w:rsidRPr="00863DB6">
        <w:rPr>
          <w:rFonts w:ascii="Arial" w:hAnsi="Arial" w:cs="Arial"/>
          <w:spacing w:val="-5"/>
          <w:sz w:val="24"/>
          <w:szCs w:val="24"/>
        </w:rPr>
        <w:t>vod</w:t>
      </w:r>
    </w:p>
    <w:p w:rsidR="00863DB6" w:rsidRPr="00863DB6" w:rsidRDefault="00863DB6" w:rsidP="00863DB6">
      <w:pPr>
        <w:pStyle w:val="Odstavecseseznamem"/>
        <w:widowControl w:val="0"/>
        <w:numPr>
          <w:ilvl w:val="0"/>
          <w:numId w:val="113"/>
        </w:numPr>
        <w:tabs>
          <w:tab w:val="left" w:pos="383"/>
        </w:tabs>
        <w:autoSpaceDE w:val="0"/>
        <w:autoSpaceDN w:val="0"/>
        <w:ind w:left="0" w:firstLine="0"/>
        <w:contextualSpacing w:val="0"/>
        <w:jc w:val="both"/>
        <w:rPr>
          <w:rFonts w:ascii="Arial" w:hAnsi="Arial" w:cs="Arial"/>
        </w:rPr>
      </w:pPr>
      <w:r w:rsidRPr="00863DB6">
        <w:rPr>
          <w:rFonts w:ascii="Arial" w:hAnsi="Arial" w:cs="Arial"/>
        </w:rPr>
        <w:t>předložení návrhu do</w:t>
      </w:r>
      <w:r w:rsidRPr="00863DB6">
        <w:rPr>
          <w:rFonts w:ascii="Arial" w:hAnsi="Arial" w:cs="Arial"/>
          <w:spacing w:val="-1"/>
        </w:rPr>
        <w:t xml:space="preserve"> </w:t>
      </w:r>
      <w:r w:rsidRPr="00863DB6">
        <w:rPr>
          <w:rFonts w:ascii="Arial" w:hAnsi="Arial" w:cs="Arial"/>
        </w:rPr>
        <w:t>RM na schválení vyhodnocení podlimitní veřejné zakázky, zajištění výkonů TDI, koordinátora BOZP a AD, podpis smlouvy o dílo s</w:t>
      </w:r>
      <w:r w:rsidRPr="00863DB6">
        <w:rPr>
          <w:rFonts w:ascii="Arial" w:hAnsi="Arial" w:cs="Arial"/>
          <w:spacing w:val="-1"/>
        </w:rPr>
        <w:t xml:space="preserve"> </w:t>
      </w:r>
      <w:r w:rsidRPr="00863DB6">
        <w:rPr>
          <w:rFonts w:ascii="Arial" w:hAnsi="Arial" w:cs="Arial"/>
        </w:rPr>
        <w:t>vítězným účastníkem, předání staveniště</w:t>
      </w: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F.X.</w:t>
      </w:r>
      <w:r w:rsidRPr="00863DB6">
        <w:rPr>
          <w:rFonts w:ascii="Arial" w:hAnsi="Arial" w:cs="Arial"/>
          <w:spacing w:val="2"/>
          <w:sz w:val="24"/>
          <w:szCs w:val="24"/>
        </w:rPr>
        <w:t xml:space="preserve"> </w:t>
      </w:r>
      <w:r w:rsidRPr="00863DB6">
        <w:rPr>
          <w:rFonts w:ascii="Arial" w:hAnsi="Arial" w:cs="Arial"/>
          <w:sz w:val="24"/>
          <w:szCs w:val="24"/>
        </w:rPr>
        <w:t>Šaldy</w:t>
      </w:r>
      <w:r w:rsidRPr="00863DB6">
        <w:rPr>
          <w:rFonts w:ascii="Arial" w:hAnsi="Arial" w:cs="Arial"/>
          <w:spacing w:val="-7"/>
          <w:sz w:val="24"/>
          <w:szCs w:val="24"/>
        </w:rPr>
        <w:t xml:space="preserve"> </w:t>
      </w:r>
      <w:r w:rsidRPr="00863DB6">
        <w:rPr>
          <w:rFonts w:ascii="Arial" w:hAnsi="Arial" w:cs="Arial"/>
          <w:sz w:val="24"/>
          <w:szCs w:val="24"/>
        </w:rPr>
        <w:t>6</w:t>
      </w:r>
      <w:r w:rsidRPr="00863DB6">
        <w:rPr>
          <w:rFonts w:ascii="Arial" w:hAnsi="Arial" w:cs="Arial"/>
          <w:spacing w:val="2"/>
          <w:sz w:val="24"/>
          <w:szCs w:val="24"/>
        </w:rPr>
        <w:t xml:space="preserve"> </w:t>
      </w:r>
      <w:r w:rsidRPr="00863DB6">
        <w:rPr>
          <w:rFonts w:ascii="Arial" w:hAnsi="Arial" w:cs="Arial"/>
          <w:sz w:val="24"/>
          <w:szCs w:val="24"/>
        </w:rPr>
        <w:t>– Rekonstrukce</w:t>
      </w:r>
      <w:r w:rsidRPr="00863DB6">
        <w:rPr>
          <w:rFonts w:ascii="Arial" w:hAnsi="Arial" w:cs="Arial"/>
          <w:spacing w:val="2"/>
          <w:sz w:val="24"/>
          <w:szCs w:val="24"/>
        </w:rPr>
        <w:t xml:space="preserve"> </w:t>
      </w:r>
      <w:r w:rsidRPr="00863DB6">
        <w:rPr>
          <w:rFonts w:ascii="Arial" w:hAnsi="Arial" w:cs="Arial"/>
          <w:sz w:val="24"/>
          <w:szCs w:val="24"/>
        </w:rPr>
        <w:t>bytu</w:t>
      </w:r>
      <w:r w:rsidRPr="00863DB6">
        <w:rPr>
          <w:rFonts w:ascii="Arial" w:hAnsi="Arial" w:cs="Arial"/>
          <w:spacing w:val="-3"/>
          <w:sz w:val="24"/>
          <w:szCs w:val="24"/>
        </w:rPr>
        <w:t xml:space="preserve"> </w:t>
      </w:r>
      <w:r w:rsidRPr="00863DB6">
        <w:rPr>
          <w:rFonts w:ascii="Arial" w:hAnsi="Arial" w:cs="Arial"/>
          <w:sz w:val="24"/>
          <w:szCs w:val="24"/>
        </w:rPr>
        <w:t>č. 1 na</w:t>
      </w:r>
      <w:r w:rsidRPr="00863DB6">
        <w:rPr>
          <w:rFonts w:ascii="Arial" w:hAnsi="Arial" w:cs="Arial"/>
          <w:spacing w:val="1"/>
          <w:sz w:val="24"/>
          <w:szCs w:val="24"/>
        </w:rPr>
        <w:t xml:space="preserve"> </w:t>
      </w:r>
      <w:r w:rsidRPr="00863DB6">
        <w:rPr>
          <w:rFonts w:ascii="Arial" w:hAnsi="Arial" w:cs="Arial"/>
          <w:spacing w:val="-2"/>
          <w:sz w:val="24"/>
          <w:szCs w:val="24"/>
        </w:rPr>
        <w:t>bezbariérový</w:t>
      </w:r>
    </w:p>
    <w:p w:rsidR="00863DB6" w:rsidRPr="00863DB6" w:rsidRDefault="00863DB6" w:rsidP="00863DB6">
      <w:pPr>
        <w:pStyle w:val="Odstavecseseznamem"/>
        <w:widowControl w:val="0"/>
        <w:numPr>
          <w:ilvl w:val="0"/>
          <w:numId w:val="113"/>
        </w:numPr>
        <w:tabs>
          <w:tab w:val="left" w:pos="383"/>
        </w:tabs>
        <w:autoSpaceDE w:val="0"/>
        <w:autoSpaceDN w:val="0"/>
        <w:ind w:left="0" w:firstLine="0"/>
        <w:contextualSpacing w:val="0"/>
        <w:rPr>
          <w:rFonts w:ascii="Arial" w:hAnsi="Arial" w:cs="Arial"/>
        </w:rPr>
      </w:pPr>
      <w:r w:rsidRPr="00863DB6">
        <w:rPr>
          <w:rFonts w:ascii="Arial" w:hAnsi="Arial" w:cs="Arial"/>
        </w:rPr>
        <w:t>převzetí PD vč. dokladové části, administrace VŘ na zhotovitele, podpis SOD s</w:t>
      </w:r>
      <w:r w:rsidRPr="00863DB6">
        <w:rPr>
          <w:rFonts w:ascii="Arial" w:hAnsi="Arial" w:cs="Arial"/>
          <w:spacing w:val="-3"/>
        </w:rPr>
        <w:t xml:space="preserve"> </w:t>
      </w:r>
      <w:r w:rsidRPr="00863DB6">
        <w:rPr>
          <w:rFonts w:ascii="Arial" w:hAnsi="Arial" w:cs="Arial"/>
        </w:rPr>
        <w:t>vítězným účastníkem, zajištění TDI, předání staveniště</w:t>
      </w: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Benešova</w:t>
      </w:r>
      <w:r w:rsidRPr="00863DB6">
        <w:rPr>
          <w:rFonts w:ascii="Arial" w:hAnsi="Arial" w:cs="Arial"/>
          <w:spacing w:val="-2"/>
          <w:sz w:val="24"/>
          <w:szCs w:val="24"/>
        </w:rPr>
        <w:t xml:space="preserve"> </w:t>
      </w:r>
      <w:r w:rsidRPr="00863DB6">
        <w:rPr>
          <w:rFonts w:ascii="Arial" w:hAnsi="Arial" w:cs="Arial"/>
          <w:sz w:val="24"/>
          <w:szCs w:val="24"/>
        </w:rPr>
        <w:t>22,</w:t>
      </w:r>
      <w:r w:rsidRPr="00863DB6">
        <w:rPr>
          <w:rFonts w:ascii="Arial" w:hAnsi="Arial" w:cs="Arial"/>
          <w:spacing w:val="-1"/>
          <w:sz w:val="24"/>
          <w:szCs w:val="24"/>
        </w:rPr>
        <w:t xml:space="preserve"> </w:t>
      </w:r>
      <w:r w:rsidRPr="00863DB6">
        <w:rPr>
          <w:rFonts w:ascii="Arial" w:hAnsi="Arial" w:cs="Arial"/>
          <w:sz w:val="24"/>
          <w:szCs w:val="24"/>
        </w:rPr>
        <w:t>Jihlava</w:t>
      </w:r>
      <w:r w:rsidRPr="00863DB6">
        <w:rPr>
          <w:rFonts w:ascii="Arial" w:hAnsi="Arial" w:cs="Arial"/>
          <w:spacing w:val="-1"/>
          <w:sz w:val="24"/>
          <w:szCs w:val="24"/>
        </w:rPr>
        <w:t xml:space="preserve"> </w:t>
      </w:r>
      <w:r w:rsidRPr="00863DB6">
        <w:rPr>
          <w:rFonts w:ascii="Arial" w:hAnsi="Arial" w:cs="Arial"/>
          <w:sz w:val="24"/>
          <w:szCs w:val="24"/>
        </w:rPr>
        <w:t>– Rekonstrukce</w:t>
      </w:r>
      <w:r w:rsidRPr="00863DB6">
        <w:rPr>
          <w:rFonts w:ascii="Arial" w:hAnsi="Arial" w:cs="Arial"/>
          <w:spacing w:val="-1"/>
          <w:sz w:val="24"/>
          <w:szCs w:val="24"/>
        </w:rPr>
        <w:t xml:space="preserve"> </w:t>
      </w:r>
      <w:r w:rsidRPr="00863DB6">
        <w:rPr>
          <w:rFonts w:ascii="Arial" w:hAnsi="Arial" w:cs="Arial"/>
          <w:sz w:val="24"/>
          <w:szCs w:val="24"/>
        </w:rPr>
        <w:t>bytu</w:t>
      </w:r>
      <w:r w:rsidRPr="00863DB6">
        <w:rPr>
          <w:rFonts w:ascii="Arial" w:hAnsi="Arial" w:cs="Arial"/>
          <w:spacing w:val="1"/>
          <w:sz w:val="24"/>
          <w:szCs w:val="24"/>
        </w:rPr>
        <w:t xml:space="preserve"> </w:t>
      </w:r>
      <w:r w:rsidRPr="00863DB6">
        <w:rPr>
          <w:rFonts w:ascii="Arial" w:hAnsi="Arial" w:cs="Arial"/>
          <w:sz w:val="24"/>
          <w:szCs w:val="24"/>
        </w:rPr>
        <w:t>č.</w:t>
      </w:r>
      <w:r w:rsidRPr="00863DB6">
        <w:rPr>
          <w:rFonts w:ascii="Arial" w:hAnsi="Arial" w:cs="Arial"/>
          <w:spacing w:val="1"/>
          <w:sz w:val="24"/>
          <w:szCs w:val="24"/>
        </w:rPr>
        <w:t xml:space="preserve"> </w:t>
      </w:r>
      <w:r w:rsidRPr="00863DB6">
        <w:rPr>
          <w:rFonts w:ascii="Arial" w:hAnsi="Arial" w:cs="Arial"/>
          <w:spacing w:val="-10"/>
          <w:sz w:val="24"/>
          <w:szCs w:val="24"/>
        </w:rPr>
        <w:t>4</w:t>
      </w:r>
    </w:p>
    <w:p w:rsidR="00863DB6" w:rsidRPr="00863DB6" w:rsidRDefault="00863DB6" w:rsidP="00863DB6">
      <w:pPr>
        <w:pStyle w:val="Odstavecseseznamem"/>
        <w:widowControl w:val="0"/>
        <w:numPr>
          <w:ilvl w:val="0"/>
          <w:numId w:val="113"/>
        </w:numPr>
        <w:tabs>
          <w:tab w:val="left" w:pos="378"/>
        </w:tabs>
        <w:autoSpaceDE w:val="0"/>
        <w:autoSpaceDN w:val="0"/>
        <w:ind w:left="0" w:hanging="146"/>
        <w:contextualSpacing w:val="0"/>
        <w:rPr>
          <w:rFonts w:ascii="Arial" w:hAnsi="Arial" w:cs="Arial"/>
        </w:rPr>
      </w:pPr>
      <w:r w:rsidRPr="00863DB6">
        <w:rPr>
          <w:rFonts w:ascii="Arial" w:hAnsi="Arial" w:cs="Arial"/>
        </w:rPr>
        <w:t>výrobní</w:t>
      </w:r>
      <w:r w:rsidRPr="00863DB6">
        <w:rPr>
          <w:rFonts w:ascii="Arial" w:hAnsi="Arial" w:cs="Arial"/>
          <w:spacing w:val="1"/>
        </w:rPr>
        <w:t xml:space="preserve"> </w:t>
      </w:r>
      <w:r w:rsidRPr="00863DB6">
        <w:rPr>
          <w:rFonts w:ascii="Arial" w:hAnsi="Arial" w:cs="Arial"/>
        </w:rPr>
        <w:t>výbor nad</w:t>
      </w:r>
      <w:r w:rsidRPr="00863DB6">
        <w:rPr>
          <w:rFonts w:ascii="Arial" w:hAnsi="Arial" w:cs="Arial"/>
          <w:spacing w:val="2"/>
        </w:rPr>
        <w:t xml:space="preserve"> </w:t>
      </w:r>
      <w:r w:rsidRPr="00863DB6">
        <w:rPr>
          <w:rFonts w:ascii="Arial" w:hAnsi="Arial" w:cs="Arial"/>
        </w:rPr>
        <w:t>PD</w:t>
      </w:r>
      <w:r w:rsidRPr="00863DB6">
        <w:rPr>
          <w:rFonts w:ascii="Arial" w:hAnsi="Arial" w:cs="Arial"/>
          <w:spacing w:val="-4"/>
        </w:rPr>
        <w:t xml:space="preserve"> </w:t>
      </w:r>
      <w:r w:rsidRPr="00863DB6">
        <w:rPr>
          <w:rFonts w:ascii="Arial" w:hAnsi="Arial" w:cs="Arial"/>
        </w:rPr>
        <w:t>v</w:t>
      </w:r>
      <w:r w:rsidRPr="00863DB6">
        <w:rPr>
          <w:rFonts w:ascii="Arial" w:hAnsi="Arial" w:cs="Arial"/>
          <w:spacing w:val="-4"/>
        </w:rPr>
        <w:t xml:space="preserve"> </w:t>
      </w:r>
      <w:r w:rsidRPr="00863DB6">
        <w:rPr>
          <w:rFonts w:ascii="Arial" w:hAnsi="Arial" w:cs="Arial"/>
        </w:rPr>
        <w:t>rozsahu</w:t>
      </w:r>
      <w:r w:rsidRPr="00863DB6">
        <w:rPr>
          <w:rFonts w:ascii="Arial" w:hAnsi="Arial" w:cs="Arial"/>
          <w:spacing w:val="1"/>
        </w:rPr>
        <w:t xml:space="preserve"> </w:t>
      </w:r>
      <w:r w:rsidRPr="00863DB6">
        <w:rPr>
          <w:rFonts w:ascii="Arial" w:hAnsi="Arial" w:cs="Arial"/>
        </w:rPr>
        <w:t>pro</w:t>
      </w:r>
      <w:r w:rsidRPr="00863DB6">
        <w:rPr>
          <w:rFonts w:ascii="Arial" w:hAnsi="Arial" w:cs="Arial"/>
          <w:spacing w:val="-3"/>
        </w:rPr>
        <w:t xml:space="preserve"> </w:t>
      </w:r>
      <w:r w:rsidRPr="00863DB6">
        <w:rPr>
          <w:rFonts w:ascii="Arial" w:hAnsi="Arial" w:cs="Arial"/>
        </w:rPr>
        <w:t>stavební</w:t>
      </w:r>
      <w:r w:rsidRPr="00863DB6">
        <w:rPr>
          <w:rFonts w:ascii="Arial" w:hAnsi="Arial" w:cs="Arial"/>
          <w:spacing w:val="-2"/>
        </w:rPr>
        <w:t xml:space="preserve"> povolení</w:t>
      </w: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Mrštíkova</w:t>
      </w:r>
      <w:r w:rsidRPr="00863DB6">
        <w:rPr>
          <w:rFonts w:ascii="Arial" w:hAnsi="Arial" w:cs="Arial"/>
          <w:spacing w:val="1"/>
          <w:sz w:val="24"/>
          <w:szCs w:val="24"/>
        </w:rPr>
        <w:t xml:space="preserve"> </w:t>
      </w:r>
      <w:r w:rsidRPr="00863DB6">
        <w:rPr>
          <w:rFonts w:ascii="Arial" w:hAnsi="Arial" w:cs="Arial"/>
          <w:sz w:val="24"/>
          <w:szCs w:val="24"/>
        </w:rPr>
        <w:t>1,</w:t>
      </w:r>
      <w:r w:rsidRPr="00863DB6">
        <w:rPr>
          <w:rFonts w:ascii="Arial" w:hAnsi="Arial" w:cs="Arial"/>
          <w:spacing w:val="-1"/>
          <w:sz w:val="24"/>
          <w:szCs w:val="24"/>
        </w:rPr>
        <w:t xml:space="preserve"> </w:t>
      </w:r>
      <w:r w:rsidRPr="00863DB6">
        <w:rPr>
          <w:rFonts w:ascii="Arial" w:hAnsi="Arial" w:cs="Arial"/>
          <w:sz w:val="24"/>
          <w:szCs w:val="24"/>
        </w:rPr>
        <w:t>Jihlava</w:t>
      </w:r>
      <w:r w:rsidRPr="00863DB6">
        <w:rPr>
          <w:rFonts w:ascii="Arial" w:hAnsi="Arial" w:cs="Arial"/>
          <w:spacing w:val="1"/>
          <w:sz w:val="24"/>
          <w:szCs w:val="24"/>
        </w:rPr>
        <w:t xml:space="preserve"> </w:t>
      </w:r>
      <w:r w:rsidRPr="00863DB6">
        <w:rPr>
          <w:rFonts w:ascii="Arial" w:hAnsi="Arial" w:cs="Arial"/>
          <w:sz w:val="24"/>
          <w:szCs w:val="24"/>
        </w:rPr>
        <w:t>-</w:t>
      </w:r>
      <w:r w:rsidRPr="00863DB6">
        <w:rPr>
          <w:rFonts w:ascii="Arial" w:hAnsi="Arial" w:cs="Arial"/>
          <w:spacing w:val="-3"/>
          <w:sz w:val="24"/>
          <w:szCs w:val="24"/>
        </w:rPr>
        <w:t xml:space="preserve"> </w:t>
      </w:r>
      <w:r w:rsidRPr="00863DB6">
        <w:rPr>
          <w:rFonts w:ascii="Arial" w:hAnsi="Arial" w:cs="Arial"/>
          <w:sz w:val="24"/>
          <w:szCs w:val="24"/>
        </w:rPr>
        <w:t>Provedení</w:t>
      </w:r>
      <w:r w:rsidRPr="00863DB6">
        <w:rPr>
          <w:rFonts w:ascii="Arial" w:hAnsi="Arial" w:cs="Arial"/>
          <w:spacing w:val="-1"/>
          <w:sz w:val="24"/>
          <w:szCs w:val="24"/>
        </w:rPr>
        <w:t xml:space="preserve"> </w:t>
      </w:r>
      <w:r w:rsidRPr="00863DB6">
        <w:rPr>
          <w:rFonts w:ascii="Arial" w:hAnsi="Arial" w:cs="Arial"/>
          <w:sz w:val="24"/>
          <w:szCs w:val="24"/>
        </w:rPr>
        <w:t>nového</w:t>
      </w:r>
      <w:r w:rsidRPr="00863DB6">
        <w:rPr>
          <w:rFonts w:ascii="Arial" w:hAnsi="Arial" w:cs="Arial"/>
          <w:spacing w:val="1"/>
          <w:sz w:val="24"/>
          <w:szCs w:val="24"/>
        </w:rPr>
        <w:t xml:space="preserve"> </w:t>
      </w:r>
      <w:r w:rsidRPr="00863DB6">
        <w:rPr>
          <w:rFonts w:ascii="Arial" w:hAnsi="Arial" w:cs="Arial"/>
          <w:sz w:val="24"/>
          <w:szCs w:val="24"/>
        </w:rPr>
        <w:t>vstupu do</w:t>
      </w:r>
      <w:r w:rsidRPr="00863DB6">
        <w:rPr>
          <w:rFonts w:ascii="Arial" w:hAnsi="Arial" w:cs="Arial"/>
          <w:spacing w:val="-1"/>
          <w:sz w:val="24"/>
          <w:szCs w:val="24"/>
        </w:rPr>
        <w:t xml:space="preserve"> </w:t>
      </w:r>
      <w:r w:rsidRPr="00863DB6">
        <w:rPr>
          <w:rFonts w:ascii="Arial" w:hAnsi="Arial" w:cs="Arial"/>
          <w:sz w:val="24"/>
          <w:szCs w:val="24"/>
        </w:rPr>
        <w:t>nebytových</w:t>
      </w:r>
      <w:r w:rsidRPr="00863DB6">
        <w:rPr>
          <w:rFonts w:ascii="Arial" w:hAnsi="Arial" w:cs="Arial"/>
          <w:spacing w:val="3"/>
          <w:sz w:val="24"/>
          <w:szCs w:val="24"/>
        </w:rPr>
        <w:t xml:space="preserve"> </w:t>
      </w:r>
      <w:r w:rsidRPr="00863DB6">
        <w:rPr>
          <w:rFonts w:ascii="Arial" w:hAnsi="Arial" w:cs="Arial"/>
          <w:sz w:val="24"/>
          <w:szCs w:val="24"/>
        </w:rPr>
        <w:t>prostor</w:t>
      </w:r>
      <w:r w:rsidRPr="00863DB6">
        <w:rPr>
          <w:rFonts w:ascii="Arial" w:hAnsi="Arial" w:cs="Arial"/>
          <w:spacing w:val="-1"/>
          <w:sz w:val="24"/>
          <w:szCs w:val="24"/>
        </w:rPr>
        <w:t xml:space="preserve"> </w:t>
      </w:r>
      <w:r w:rsidRPr="00863DB6">
        <w:rPr>
          <w:rFonts w:ascii="Arial" w:hAnsi="Arial" w:cs="Arial"/>
          <w:sz w:val="24"/>
          <w:szCs w:val="24"/>
        </w:rPr>
        <w:t>z</w:t>
      </w:r>
      <w:r w:rsidRPr="00863DB6">
        <w:rPr>
          <w:rFonts w:ascii="Arial" w:hAnsi="Arial" w:cs="Arial"/>
          <w:spacing w:val="-1"/>
          <w:sz w:val="24"/>
          <w:szCs w:val="24"/>
        </w:rPr>
        <w:t xml:space="preserve"> </w:t>
      </w:r>
      <w:r w:rsidRPr="00863DB6">
        <w:rPr>
          <w:rFonts w:ascii="Arial" w:hAnsi="Arial" w:cs="Arial"/>
          <w:sz w:val="24"/>
          <w:szCs w:val="24"/>
        </w:rPr>
        <w:t>uliční</w:t>
      </w:r>
      <w:r w:rsidRPr="00863DB6">
        <w:rPr>
          <w:rFonts w:ascii="Arial" w:hAnsi="Arial" w:cs="Arial"/>
          <w:spacing w:val="-2"/>
          <w:sz w:val="24"/>
          <w:szCs w:val="24"/>
        </w:rPr>
        <w:t xml:space="preserve"> </w:t>
      </w:r>
      <w:r w:rsidRPr="00863DB6">
        <w:rPr>
          <w:rFonts w:ascii="Arial" w:hAnsi="Arial" w:cs="Arial"/>
          <w:spacing w:val="-4"/>
          <w:sz w:val="24"/>
          <w:szCs w:val="24"/>
        </w:rPr>
        <w:t>čáry</w:t>
      </w:r>
    </w:p>
    <w:p w:rsidR="00863DB6" w:rsidRPr="00863DB6" w:rsidRDefault="00863DB6" w:rsidP="00863DB6">
      <w:pPr>
        <w:pStyle w:val="Odstavecseseznamem"/>
        <w:widowControl w:val="0"/>
        <w:numPr>
          <w:ilvl w:val="0"/>
          <w:numId w:val="113"/>
        </w:numPr>
        <w:tabs>
          <w:tab w:val="left" w:pos="390"/>
        </w:tabs>
        <w:autoSpaceDE w:val="0"/>
        <w:autoSpaceDN w:val="0"/>
        <w:ind w:left="0" w:firstLine="0"/>
        <w:contextualSpacing w:val="0"/>
        <w:rPr>
          <w:rFonts w:ascii="Arial" w:hAnsi="Arial" w:cs="Arial"/>
        </w:rPr>
      </w:pPr>
      <w:r w:rsidRPr="00863DB6">
        <w:rPr>
          <w:rFonts w:ascii="Arial" w:hAnsi="Arial" w:cs="Arial"/>
        </w:rPr>
        <w:t>zpracování zadání rozsahu PD, oslovení účastníka pro zpracování studie proveditelnosti – zadání studie</w:t>
      </w: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Provozní opravy většího</w:t>
      </w:r>
      <w:r w:rsidRPr="00863DB6">
        <w:rPr>
          <w:rFonts w:ascii="Arial" w:hAnsi="Arial" w:cs="Arial"/>
          <w:spacing w:val="1"/>
          <w:sz w:val="24"/>
          <w:szCs w:val="24"/>
        </w:rPr>
        <w:t xml:space="preserve"> </w:t>
      </w:r>
      <w:r w:rsidRPr="00863DB6">
        <w:rPr>
          <w:rFonts w:ascii="Arial" w:hAnsi="Arial" w:cs="Arial"/>
          <w:sz w:val="24"/>
          <w:szCs w:val="24"/>
        </w:rPr>
        <w:t>rozsahu</w:t>
      </w:r>
      <w:r w:rsidRPr="00863DB6">
        <w:rPr>
          <w:rFonts w:ascii="Arial" w:hAnsi="Arial" w:cs="Arial"/>
          <w:spacing w:val="-3"/>
          <w:sz w:val="24"/>
          <w:szCs w:val="24"/>
        </w:rPr>
        <w:t xml:space="preserve"> </w:t>
      </w:r>
      <w:r w:rsidRPr="00863DB6">
        <w:rPr>
          <w:rFonts w:ascii="Arial" w:hAnsi="Arial" w:cs="Arial"/>
          <w:sz w:val="24"/>
          <w:szCs w:val="24"/>
        </w:rPr>
        <w:t>(nad</w:t>
      </w:r>
      <w:r w:rsidRPr="00863DB6">
        <w:rPr>
          <w:rFonts w:ascii="Arial" w:hAnsi="Arial" w:cs="Arial"/>
          <w:spacing w:val="-1"/>
          <w:sz w:val="24"/>
          <w:szCs w:val="24"/>
        </w:rPr>
        <w:t xml:space="preserve"> </w:t>
      </w:r>
      <w:r w:rsidRPr="00863DB6">
        <w:rPr>
          <w:rFonts w:ascii="Arial" w:hAnsi="Arial" w:cs="Arial"/>
          <w:sz w:val="24"/>
          <w:szCs w:val="24"/>
        </w:rPr>
        <w:t>300.000,-</w:t>
      </w:r>
      <w:r w:rsidRPr="00863DB6">
        <w:rPr>
          <w:rFonts w:ascii="Arial" w:hAnsi="Arial" w:cs="Arial"/>
          <w:spacing w:val="1"/>
          <w:sz w:val="24"/>
          <w:szCs w:val="24"/>
        </w:rPr>
        <w:t xml:space="preserve"> </w:t>
      </w:r>
      <w:r w:rsidRPr="00863DB6">
        <w:rPr>
          <w:rFonts w:ascii="Arial" w:hAnsi="Arial" w:cs="Arial"/>
          <w:spacing w:val="-4"/>
          <w:sz w:val="24"/>
          <w:szCs w:val="24"/>
        </w:rPr>
        <w:t>Kč):</w:t>
      </w:r>
    </w:p>
    <w:p w:rsidR="00863DB6" w:rsidRPr="00863DB6" w:rsidRDefault="00863DB6" w:rsidP="00863DB6">
      <w:pPr>
        <w:spacing w:after="0" w:line="240" w:lineRule="auto"/>
        <w:rPr>
          <w:rFonts w:ascii="Arial" w:hAnsi="Arial" w:cs="Arial"/>
          <w:b/>
          <w:sz w:val="24"/>
          <w:szCs w:val="24"/>
        </w:rPr>
      </w:pPr>
      <w:r w:rsidRPr="00863DB6">
        <w:rPr>
          <w:rFonts w:ascii="Arial" w:hAnsi="Arial" w:cs="Arial"/>
          <w:b/>
          <w:sz w:val="24"/>
          <w:szCs w:val="24"/>
        </w:rPr>
        <w:t>Znojemská</w:t>
      </w:r>
      <w:r w:rsidRPr="00863DB6">
        <w:rPr>
          <w:rFonts w:ascii="Arial" w:hAnsi="Arial" w:cs="Arial"/>
          <w:b/>
          <w:spacing w:val="-2"/>
          <w:sz w:val="24"/>
          <w:szCs w:val="24"/>
        </w:rPr>
        <w:t xml:space="preserve"> </w:t>
      </w:r>
      <w:r w:rsidRPr="00863DB6">
        <w:rPr>
          <w:rFonts w:ascii="Arial" w:hAnsi="Arial" w:cs="Arial"/>
          <w:b/>
          <w:sz w:val="24"/>
          <w:szCs w:val="24"/>
        </w:rPr>
        <w:t>4,</w:t>
      </w:r>
      <w:r w:rsidRPr="00863DB6">
        <w:rPr>
          <w:rFonts w:ascii="Arial" w:hAnsi="Arial" w:cs="Arial"/>
          <w:b/>
          <w:spacing w:val="-2"/>
          <w:sz w:val="24"/>
          <w:szCs w:val="24"/>
        </w:rPr>
        <w:t xml:space="preserve"> </w:t>
      </w:r>
      <w:r w:rsidRPr="00863DB6">
        <w:rPr>
          <w:rFonts w:ascii="Arial" w:hAnsi="Arial" w:cs="Arial"/>
          <w:b/>
          <w:sz w:val="24"/>
          <w:szCs w:val="24"/>
        </w:rPr>
        <w:t>Jihlava</w:t>
      </w:r>
      <w:r w:rsidRPr="00863DB6">
        <w:rPr>
          <w:rFonts w:ascii="Arial" w:hAnsi="Arial" w:cs="Arial"/>
          <w:b/>
          <w:spacing w:val="1"/>
          <w:sz w:val="24"/>
          <w:szCs w:val="24"/>
        </w:rPr>
        <w:t xml:space="preserve"> </w:t>
      </w:r>
      <w:r w:rsidRPr="00863DB6">
        <w:rPr>
          <w:rFonts w:ascii="Arial" w:hAnsi="Arial" w:cs="Arial"/>
          <w:b/>
          <w:sz w:val="24"/>
          <w:szCs w:val="24"/>
        </w:rPr>
        <w:t>– Oprava plynové</w:t>
      </w:r>
      <w:r w:rsidRPr="00863DB6">
        <w:rPr>
          <w:rFonts w:ascii="Arial" w:hAnsi="Arial" w:cs="Arial"/>
          <w:b/>
          <w:spacing w:val="-1"/>
          <w:sz w:val="24"/>
          <w:szCs w:val="24"/>
        </w:rPr>
        <w:t xml:space="preserve"> </w:t>
      </w:r>
      <w:r w:rsidRPr="00863DB6">
        <w:rPr>
          <w:rFonts w:ascii="Arial" w:hAnsi="Arial" w:cs="Arial"/>
          <w:b/>
          <w:spacing w:val="-2"/>
          <w:sz w:val="24"/>
          <w:szCs w:val="24"/>
        </w:rPr>
        <w:t>kotelny</w:t>
      </w:r>
    </w:p>
    <w:p w:rsidR="00863DB6" w:rsidRPr="00863DB6" w:rsidRDefault="00863DB6" w:rsidP="00863DB6">
      <w:pPr>
        <w:pStyle w:val="Odstavecseseznamem"/>
        <w:widowControl w:val="0"/>
        <w:numPr>
          <w:ilvl w:val="0"/>
          <w:numId w:val="113"/>
        </w:numPr>
        <w:tabs>
          <w:tab w:val="left" w:pos="383"/>
        </w:tabs>
        <w:autoSpaceDE w:val="0"/>
        <w:autoSpaceDN w:val="0"/>
        <w:ind w:left="0" w:firstLine="0"/>
        <w:contextualSpacing w:val="0"/>
        <w:rPr>
          <w:rFonts w:ascii="Arial" w:hAnsi="Arial" w:cs="Arial"/>
        </w:rPr>
      </w:pPr>
      <w:r w:rsidRPr="00863DB6">
        <w:rPr>
          <w:rFonts w:ascii="Arial" w:hAnsi="Arial" w:cs="Arial"/>
        </w:rPr>
        <w:t>převzetí PD vč. dokladové části, administrace VŘ na zhotovitele, podpis SOD s</w:t>
      </w:r>
      <w:r w:rsidRPr="00863DB6">
        <w:rPr>
          <w:rFonts w:ascii="Arial" w:hAnsi="Arial" w:cs="Arial"/>
          <w:spacing w:val="-3"/>
        </w:rPr>
        <w:t xml:space="preserve"> </w:t>
      </w:r>
      <w:r w:rsidRPr="00863DB6">
        <w:rPr>
          <w:rFonts w:ascii="Arial" w:hAnsi="Arial" w:cs="Arial"/>
        </w:rPr>
        <w:t>vítězným účastníkem, zajištění TDI</w:t>
      </w:r>
    </w:p>
    <w:p w:rsidR="00863DB6" w:rsidRPr="00863DB6" w:rsidRDefault="004A7DE2" w:rsidP="00863DB6">
      <w:pPr>
        <w:pStyle w:val="Nadpis2"/>
        <w:keepNext w:val="0"/>
        <w:keepLines w:val="0"/>
        <w:widowControl w:val="0"/>
        <w:numPr>
          <w:ilvl w:val="0"/>
          <w:numId w:val="112"/>
        </w:numPr>
        <w:tabs>
          <w:tab w:val="left" w:pos="500"/>
        </w:tabs>
        <w:autoSpaceDE w:val="0"/>
        <w:autoSpaceDN w:val="0"/>
        <w:spacing w:before="0"/>
        <w:ind w:left="0" w:hanging="268"/>
        <w:rPr>
          <w:rFonts w:ascii="Arial" w:hAnsi="Arial" w:cs="Arial"/>
          <w:sz w:val="24"/>
          <w:szCs w:val="24"/>
        </w:rPr>
      </w:pPr>
      <w:r>
        <w:rPr>
          <w:rFonts w:ascii="Arial" w:hAnsi="Arial" w:cs="Arial"/>
          <w:sz w:val="24"/>
          <w:szCs w:val="24"/>
        </w:rPr>
        <w:t xml:space="preserve">  </w:t>
      </w:r>
      <w:r w:rsidR="00863DB6" w:rsidRPr="00863DB6">
        <w:rPr>
          <w:rFonts w:ascii="Arial" w:hAnsi="Arial" w:cs="Arial"/>
          <w:sz w:val="24"/>
          <w:szCs w:val="24"/>
        </w:rPr>
        <w:t>května</w:t>
      </w:r>
      <w:r w:rsidR="00863DB6" w:rsidRPr="00863DB6">
        <w:rPr>
          <w:rFonts w:ascii="Arial" w:hAnsi="Arial" w:cs="Arial"/>
          <w:spacing w:val="-4"/>
          <w:sz w:val="24"/>
          <w:szCs w:val="24"/>
        </w:rPr>
        <w:t xml:space="preserve"> </w:t>
      </w:r>
      <w:r w:rsidR="00863DB6" w:rsidRPr="00863DB6">
        <w:rPr>
          <w:rFonts w:ascii="Arial" w:hAnsi="Arial" w:cs="Arial"/>
          <w:sz w:val="24"/>
          <w:szCs w:val="24"/>
        </w:rPr>
        <w:t>4,</w:t>
      </w:r>
      <w:r w:rsidR="00863DB6" w:rsidRPr="00863DB6">
        <w:rPr>
          <w:rFonts w:ascii="Arial" w:hAnsi="Arial" w:cs="Arial"/>
          <w:spacing w:val="-1"/>
          <w:sz w:val="24"/>
          <w:szCs w:val="24"/>
        </w:rPr>
        <w:t xml:space="preserve"> </w:t>
      </w:r>
      <w:r w:rsidR="00863DB6" w:rsidRPr="00863DB6">
        <w:rPr>
          <w:rFonts w:ascii="Arial" w:hAnsi="Arial" w:cs="Arial"/>
          <w:sz w:val="24"/>
          <w:szCs w:val="24"/>
        </w:rPr>
        <w:t>Jihlava</w:t>
      </w:r>
      <w:r w:rsidR="00863DB6" w:rsidRPr="00863DB6">
        <w:rPr>
          <w:rFonts w:ascii="Arial" w:hAnsi="Arial" w:cs="Arial"/>
          <w:spacing w:val="-1"/>
          <w:sz w:val="24"/>
          <w:szCs w:val="24"/>
        </w:rPr>
        <w:t xml:space="preserve"> </w:t>
      </w:r>
      <w:r w:rsidR="00863DB6" w:rsidRPr="00863DB6">
        <w:rPr>
          <w:rFonts w:ascii="Arial" w:hAnsi="Arial" w:cs="Arial"/>
          <w:sz w:val="24"/>
          <w:szCs w:val="24"/>
        </w:rPr>
        <w:t>-</w:t>
      </w:r>
      <w:r w:rsidR="00863DB6" w:rsidRPr="00863DB6">
        <w:rPr>
          <w:rFonts w:ascii="Arial" w:hAnsi="Arial" w:cs="Arial"/>
          <w:spacing w:val="-2"/>
          <w:sz w:val="24"/>
          <w:szCs w:val="24"/>
        </w:rPr>
        <w:t xml:space="preserve"> </w:t>
      </w:r>
      <w:r w:rsidR="00863DB6" w:rsidRPr="00863DB6">
        <w:rPr>
          <w:rFonts w:ascii="Arial" w:hAnsi="Arial" w:cs="Arial"/>
          <w:sz w:val="24"/>
          <w:szCs w:val="24"/>
        </w:rPr>
        <w:t>Oprava</w:t>
      </w:r>
      <w:r w:rsidR="00863DB6" w:rsidRPr="00863DB6">
        <w:rPr>
          <w:rFonts w:ascii="Arial" w:hAnsi="Arial" w:cs="Arial"/>
          <w:spacing w:val="1"/>
          <w:sz w:val="24"/>
          <w:szCs w:val="24"/>
        </w:rPr>
        <w:t xml:space="preserve"> </w:t>
      </w:r>
      <w:r w:rsidR="00863DB6" w:rsidRPr="00863DB6">
        <w:rPr>
          <w:rFonts w:ascii="Arial" w:hAnsi="Arial" w:cs="Arial"/>
          <w:sz w:val="24"/>
          <w:szCs w:val="24"/>
        </w:rPr>
        <w:t>venkovních</w:t>
      </w:r>
      <w:r w:rsidR="00863DB6" w:rsidRPr="00863DB6">
        <w:rPr>
          <w:rFonts w:ascii="Arial" w:hAnsi="Arial" w:cs="Arial"/>
          <w:spacing w:val="1"/>
          <w:sz w:val="24"/>
          <w:szCs w:val="24"/>
        </w:rPr>
        <w:t xml:space="preserve"> </w:t>
      </w:r>
      <w:r w:rsidR="00863DB6" w:rsidRPr="00863DB6">
        <w:rPr>
          <w:rFonts w:ascii="Arial" w:hAnsi="Arial" w:cs="Arial"/>
          <w:sz w:val="24"/>
          <w:szCs w:val="24"/>
        </w:rPr>
        <w:t>kanalizačních</w:t>
      </w:r>
      <w:r w:rsidR="00863DB6" w:rsidRPr="00863DB6">
        <w:rPr>
          <w:rFonts w:ascii="Arial" w:hAnsi="Arial" w:cs="Arial"/>
          <w:spacing w:val="-1"/>
          <w:sz w:val="24"/>
          <w:szCs w:val="24"/>
        </w:rPr>
        <w:t xml:space="preserve"> </w:t>
      </w:r>
      <w:r w:rsidR="00863DB6" w:rsidRPr="00863DB6">
        <w:rPr>
          <w:rFonts w:ascii="Arial" w:hAnsi="Arial" w:cs="Arial"/>
          <w:spacing w:val="-2"/>
          <w:sz w:val="24"/>
          <w:szCs w:val="24"/>
        </w:rPr>
        <w:t>přípojek</w:t>
      </w:r>
    </w:p>
    <w:p w:rsidR="00863DB6" w:rsidRPr="00863DB6" w:rsidRDefault="00863DB6" w:rsidP="00863DB6">
      <w:pPr>
        <w:pStyle w:val="Odstavecseseznamem"/>
        <w:widowControl w:val="0"/>
        <w:numPr>
          <w:ilvl w:val="1"/>
          <w:numId w:val="112"/>
        </w:numPr>
        <w:tabs>
          <w:tab w:val="left" w:pos="383"/>
        </w:tabs>
        <w:autoSpaceDE w:val="0"/>
        <w:autoSpaceDN w:val="0"/>
        <w:ind w:left="0" w:firstLine="0"/>
        <w:contextualSpacing w:val="0"/>
        <w:jc w:val="both"/>
        <w:rPr>
          <w:rFonts w:ascii="Arial" w:hAnsi="Arial" w:cs="Arial"/>
        </w:rPr>
      </w:pPr>
      <w:r w:rsidRPr="00863DB6">
        <w:rPr>
          <w:rFonts w:ascii="Arial" w:hAnsi="Arial" w:cs="Arial"/>
        </w:rPr>
        <w:t>převzetí PD vč. dokladové části, administrace VŘ na zhotovitele, podpis SOD s</w:t>
      </w:r>
      <w:r w:rsidRPr="00863DB6">
        <w:rPr>
          <w:rFonts w:ascii="Arial" w:hAnsi="Arial" w:cs="Arial"/>
          <w:spacing w:val="-3"/>
        </w:rPr>
        <w:t xml:space="preserve"> </w:t>
      </w:r>
      <w:r w:rsidRPr="00863DB6">
        <w:rPr>
          <w:rFonts w:ascii="Arial" w:hAnsi="Arial" w:cs="Arial"/>
        </w:rPr>
        <w:t>vítězným účastníkem, zajištění TDI</w:t>
      </w: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Brněnská 29,</w:t>
      </w:r>
      <w:r w:rsidRPr="00863DB6">
        <w:rPr>
          <w:rFonts w:ascii="Arial" w:hAnsi="Arial" w:cs="Arial"/>
          <w:spacing w:val="-1"/>
          <w:sz w:val="24"/>
          <w:szCs w:val="24"/>
        </w:rPr>
        <w:t xml:space="preserve"> </w:t>
      </w:r>
      <w:r w:rsidRPr="00863DB6">
        <w:rPr>
          <w:rFonts w:ascii="Arial" w:hAnsi="Arial" w:cs="Arial"/>
          <w:sz w:val="24"/>
          <w:szCs w:val="24"/>
        </w:rPr>
        <w:t>Jihlava</w:t>
      </w:r>
      <w:r w:rsidRPr="00863DB6">
        <w:rPr>
          <w:rFonts w:ascii="Arial" w:hAnsi="Arial" w:cs="Arial"/>
          <w:spacing w:val="-1"/>
          <w:sz w:val="24"/>
          <w:szCs w:val="24"/>
        </w:rPr>
        <w:t xml:space="preserve"> </w:t>
      </w:r>
      <w:r w:rsidRPr="00863DB6">
        <w:rPr>
          <w:rFonts w:ascii="Arial" w:hAnsi="Arial" w:cs="Arial"/>
          <w:sz w:val="24"/>
          <w:szCs w:val="24"/>
        </w:rPr>
        <w:t>- Oprava</w:t>
      </w:r>
      <w:r w:rsidRPr="00863DB6">
        <w:rPr>
          <w:rFonts w:ascii="Arial" w:hAnsi="Arial" w:cs="Arial"/>
          <w:spacing w:val="1"/>
          <w:sz w:val="24"/>
          <w:szCs w:val="24"/>
        </w:rPr>
        <w:t xml:space="preserve"> </w:t>
      </w:r>
      <w:r w:rsidRPr="00863DB6">
        <w:rPr>
          <w:rFonts w:ascii="Arial" w:hAnsi="Arial" w:cs="Arial"/>
          <w:sz w:val="24"/>
          <w:szCs w:val="24"/>
        </w:rPr>
        <w:t>střešního</w:t>
      </w:r>
      <w:r w:rsidRPr="00863DB6">
        <w:rPr>
          <w:rFonts w:ascii="Arial" w:hAnsi="Arial" w:cs="Arial"/>
          <w:spacing w:val="-1"/>
          <w:sz w:val="24"/>
          <w:szCs w:val="24"/>
        </w:rPr>
        <w:t xml:space="preserve"> </w:t>
      </w:r>
      <w:r w:rsidRPr="00863DB6">
        <w:rPr>
          <w:rFonts w:ascii="Arial" w:hAnsi="Arial" w:cs="Arial"/>
          <w:spacing w:val="-2"/>
          <w:sz w:val="24"/>
          <w:szCs w:val="24"/>
        </w:rPr>
        <w:t>pláště</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jc w:val="both"/>
        <w:rPr>
          <w:rFonts w:ascii="Arial" w:hAnsi="Arial" w:cs="Arial"/>
        </w:rPr>
      </w:pPr>
      <w:r w:rsidRPr="00863DB6">
        <w:rPr>
          <w:rFonts w:ascii="Arial" w:hAnsi="Arial" w:cs="Arial"/>
        </w:rPr>
        <w:t>předložení</w:t>
      </w:r>
      <w:r w:rsidRPr="00863DB6">
        <w:rPr>
          <w:rFonts w:ascii="Arial" w:hAnsi="Arial" w:cs="Arial"/>
          <w:spacing w:val="-3"/>
        </w:rPr>
        <w:t xml:space="preserve"> </w:t>
      </w:r>
      <w:r w:rsidRPr="00863DB6">
        <w:rPr>
          <w:rFonts w:ascii="Arial" w:hAnsi="Arial" w:cs="Arial"/>
        </w:rPr>
        <w:t>návrhu</w:t>
      </w:r>
      <w:r w:rsidRPr="00863DB6">
        <w:rPr>
          <w:rFonts w:ascii="Arial" w:hAnsi="Arial" w:cs="Arial"/>
          <w:spacing w:val="2"/>
        </w:rPr>
        <w:t xml:space="preserve"> </w:t>
      </w:r>
      <w:r w:rsidRPr="00863DB6">
        <w:rPr>
          <w:rFonts w:ascii="Arial" w:hAnsi="Arial" w:cs="Arial"/>
        </w:rPr>
        <w:t>do</w:t>
      </w:r>
      <w:r w:rsidRPr="00863DB6">
        <w:rPr>
          <w:rFonts w:ascii="Arial" w:hAnsi="Arial" w:cs="Arial"/>
          <w:spacing w:val="-3"/>
        </w:rPr>
        <w:t xml:space="preserve"> </w:t>
      </w:r>
      <w:r w:rsidRPr="00863DB6">
        <w:rPr>
          <w:rFonts w:ascii="Arial" w:hAnsi="Arial" w:cs="Arial"/>
        </w:rPr>
        <w:t>RM na</w:t>
      </w:r>
      <w:r w:rsidRPr="00863DB6">
        <w:rPr>
          <w:rFonts w:ascii="Arial" w:hAnsi="Arial" w:cs="Arial"/>
          <w:spacing w:val="1"/>
        </w:rPr>
        <w:t xml:space="preserve"> </w:t>
      </w:r>
      <w:r w:rsidRPr="00863DB6">
        <w:rPr>
          <w:rFonts w:ascii="Arial" w:hAnsi="Arial" w:cs="Arial"/>
        </w:rPr>
        <w:t>schválení</w:t>
      </w:r>
      <w:r w:rsidRPr="00863DB6">
        <w:rPr>
          <w:rFonts w:ascii="Arial" w:hAnsi="Arial" w:cs="Arial"/>
          <w:spacing w:val="-2"/>
        </w:rPr>
        <w:t xml:space="preserve"> </w:t>
      </w:r>
      <w:r w:rsidRPr="00863DB6">
        <w:rPr>
          <w:rFonts w:ascii="Arial" w:hAnsi="Arial" w:cs="Arial"/>
        </w:rPr>
        <w:t>zadání</w:t>
      </w:r>
      <w:r w:rsidRPr="00863DB6">
        <w:rPr>
          <w:rFonts w:ascii="Arial" w:hAnsi="Arial" w:cs="Arial"/>
          <w:spacing w:val="-3"/>
        </w:rPr>
        <w:t xml:space="preserve"> </w:t>
      </w:r>
      <w:r w:rsidRPr="00863DB6">
        <w:rPr>
          <w:rFonts w:ascii="Arial" w:hAnsi="Arial" w:cs="Arial"/>
        </w:rPr>
        <w:t>podlimitní</w:t>
      </w:r>
      <w:r w:rsidRPr="00863DB6">
        <w:rPr>
          <w:rFonts w:ascii="Arial" w:hAnsi="Arial" w:cs="Arial"/>
          <w:spacing w:val="-2"/>
        </w:rPr>
        <w:t xml:space="preserve"> </w:t>
      </w:r>
      <w:r w:rsidRPr="00863DB6">
        <w:rPr>
          <w:rFonts w:ascii="Arial" w:hAnsi="Arial" w:cs="Arial"/>
        </w:rPr>
        <w:t>veřejné</w:t>
      </w:r>
      <w:r w:rsidRPr="00863DB6">
        <w:rPr>
          <w:rFonts w:ascii="Arial" w:hAnsi="Arial" w:cs="Arial"/>
          <w:spacing w:val="2"/>
        </w:rPr>
        <w:t xml:space="preserve"> </w:t>
      </w:r>
      <w:r w:rsidRPr="00863DB6">
        <w:rPr>
          <w:rFonts w:ascii="Arial" w:hAnsi="Arial" w:cs="Arial"/>
          <w:spacing w:val="-2"/>
        </w:rPr>
        <w:t>zakázky</w:t>
      </w: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Bazén Evžena</w:t>
      </w:r>
      <w:r w:rsidRPr="00863DB6">
        <w:rPr>
          <w:rFonts w:ascii="Arial" w:hAnsi="Arial" w:cs="Arial"/>
          <w:spacing w:val="1"/>
          <w:sz w:val="24"/>
          <w:szCs w:val="24"/>
        </w:rPr>
        <w:t xml:space="preserve"> </w:t>
      </w:r>
      <w:r w:rsidRPr="00863DB6">
        <w:rPr>
          <w:rFonts w:ascii="Arial" w:hAnsi="Arial" w:cs="Arial"/>
          <w:sz w:val="24"/>
          <w:szCs w:val="24"/>
        </w:rPr>
        <w:t>Rošického,</w:t>
      </w:r>
      <w:r w:rsidRPr="00863DB6">
        <w:rPr>
          <w:rFonts w:ascii="Arial" w:hAnsi="Arial" w:cs="Arial"/>
          <w:spacing w:val="-1"/>
          <w:sz w:val="24"/>
          <w:szCs w:val="24"/>
        </w:rPr>
        <w:t xml:space="preserve"> </w:t>
      </w:r>
      <w:r w:rsidRPr="00863DB6">
        <w:rPr>
          <w:rFonts w:ascii="Arial" w:hAnsi="Arial" w:cs="Arial"/>
          <w:sz w:val="24"/>
          <w:szCs w:val="24"/>
        </w:rPr>
        <w:t>Ji</w:t>
      </w:r>
      <w:r w:rsidRPr="00863DB6">
        <w:rPr>
          <w:rFonts w:ascii="Arial" w:hAnsi="Arial" w:cs="Arial"/>
          <w:spacing w:val="1"/>
          <w:sz w:val="24"/>
          <w:szCs w:val="24"/>
        </w:rPr>
        <w:t xml:space="preserve"> </w:t>
      </w:r>
      <w:r w:rsidRPr="00863DB6">
        <w:rPr>
          <w:rFonts w:ascii="Arial" w:hAnsi="Arial" w:cs="Arial"/>
          <w:sz w:val="24"/>
          <w:szCs w:val="24"/>
        </w:rPr>
        <w:t>-</w:t>
      </w:r>
      <w:r w:rsidRPr="00863DB6">
        <w:rPr>
          <w:rFonts w:ascii="Arial" w:hAnsi="Arial" w:cs="Arial"/>
          <w:spacing w:val="-3"/>
          <w:sz w:val="24"/>
          <w:szCs w:val="24"/>
        </w:rPr>
        <w:t xml:space="preserve"> </w:t>
      </w:r>
      <w:r w:rsidRPr="00863DB6">
        <w:rPr>
          <w:rFonts w:ascii="Arial" w:hAnsi="Arial" w:cs="Arial"/>
          <w:sz w:val="24"/>
          <w:szCs w:val="24"/>
        </w:rPr>
        <w:t>Výměna</w:t>
      </w:r>
      <w:r w:rsidRPr="00863DB6">
        <w:rPr>
          <w:rFonts w:ascii="Arial" w:hAnsi="Arial" w:cs="Arial"/>
          <w:spacing w:val="-2"/>
          <w:sz w:val="24"/>
          <w:szCs w:val="24"/>
        </w:rPr>
        <w:t xml:space="preserve"> </w:t>
      </w:r>
      <w:r w:rsidRPr="00863DB6">
        <w:rPr>
          <w:rFonts w:ascii="Arial" w:hAnsi="Arial" w:cs="Arial"/>
          <w:sz w:val="24"/>
          <w:szCs w:val="24"/>
        </w:rPr>
        <w:t>podlahových</w:t>
      </w:r>
      <w:r w:rsidRPr="00863DB6">
        <w:rPr>
          <w:rFonts w:ascii="Arial" w:hAnsi="Arial" w:cs="Arial"/>
          <w:spacing w:val="-1"/>
          <w:sz w:val="24"/>
          <w:szCs w:val="24"/>
        </w:rPr>
        <w:t xml:space="preserve"> </w:t>
      </w:r>
      <w:r w:rsidRPr="00863DB6">
        <w:rPr>
          <w:rFonts w:ascii="Arial" w:hAnsi="Arial" w:cs="Arial"/>
          <w:sz w:val="24"/>
          <w:szCs w:val="24"/>
        </w:rPr>
        <w:t>krytin</w:t>
      </w:r>
      <w:r w:rsidRPr="00863DB6">
        <w:rPr>
          <w:rFonts w:ascii="Arial" w:hAnsi="Arial" w:cs="Arial"/>
          <w:spacing w:val="-1"/>
          <w:sz w:val="24"/>
          <w:szCs w:val="24"/>
        </w:rPr>
        <w:t xml:space="preserve"> </w:t>
      </w:r>
      <w:r w:rsidRPr="00863DB6">
        <w:rPr>
          <w:rFonts w:ascii="Arial" w:hAnsi="Arial" w:cs="Arial"/>
          <w:sz w:val="24"/>
          <w:szCs w:val="24"/>
        </w:rPr>
        <w:t>dámských</w:t>
      </w:r>
      <w:r w:rsidRPr="00863DB6">
        <w:rPr>
          <w:rFonts w:ascii="Arial" w:hAnsi="Arial" w:cs="Arial"/>
          <w:spacing w:val="1"/>
          <w:sz w:val="24"/>
          <w:szCs w:val="24"/>
        </w:rPr>
        <w:t xml:space="preserve"> </w:t>
      </w:r>
      <w:r w:rsidRPr="00863DB6">
        <w:rPr>
          <w:rFonts w:ascii="Arial" w:hAnsi="Arial" w:cs="Arial"/>
          <w:sz w:val="24"/>
          <w:szCs w:val="24"/>
        </w:rPr>
        <w:t>šaten</w:t>
      </w:r>
      <w:r w:rsidRPr="00863DB6">
        <w:rPr>
          <w:rFonts w:ascii="Arial" w:hAnsi="Arial" w:cs="Arial"/>
          <w:spacing w:val="1"/>
          <w:sz w:val="24"/>
          <w:szCs w:val="24"/>
        </w:rPr>
        <w:t xml:space="preserve"> </w:t>
      </w:r>
      <w:r w:rsidRPr="00863DB6">
        <w:rPr>
          <w:rFonts w:ascii="Arial" w:hAnsi="Arial" w:cs="Arial"/>
          <w:sz w:val="24"/>
          <w:szCs w:val="24"/>
        </w:rPr>
        <w:t>v</w:t>
      </w:r>
      <w:r w:rsidRPr="00863DB6">
        <w:rPr>
          <w:rFonts w:ascii="Arial" w:hAnsi="Arial" w:cs="Arial"/>
          <w:spacing w:val="-5"/>
          <w:sz w:val="24"/>
          <w:szCs w:val="24"/>
        </w:rPr>
        <w:t xml:space="preserve"> </w:t>
      </w:r>
      <w:r w:rsidRPr="00863DB6">
        <w:rPr>
          <w:rFonts w:ascii="Arial" w:hAnsi="Arial" w:cs="Arial"/>
          <w:sz w:val="24"/>
          <w:szCs w:val="24"/>
        </w:rPr>
        <w:t>1.</w:t>
      </w:r>
      <w:r w:rsidRPr="00863DB6">
        <w:rPr>
          <w:rFonts w:ascii="Arial" w:hAnsi="Arial" w:cs="Arial"/>
          <w:spacing w:val="1"/>
          <w:sz w:val="24"/>
          <w:szCs w:val="24"/>
        </w:rPr>
        <w:t xml:space="preserve"> </w:t>
      </w:r>
      <w:r w:rsidRPr="00863DB6">
        <w:rPr>
          <w:rFonts w:ascii="Arial" w:hAnsi="Arial" w:cs="Arial"/>
          <w:spacing w:val="-5"/>
          <w:sz w:val="24"/>
          <w:szCs w:val="24"/>
        </w:rPr>
        <w:t>NP</w:t>
      </w:r>
    </w:p>
    <w:p w:rsidR="00863DB6" w:rsidRPr="00863DB6" w:rsidRDefault="00863DB6" w:rsidP="00863DB6">
      <w:pPr>
        <w:pStyle w:val="Odstavecseseznamem"/>
        <w:widowControl w:val="0"/>
        <w:numPr>
          <w:ilvl w:val="1"/>
          <w:numId w:val="112"/>
        </w:numPr>
        <w:tabs>
          <w:tab w:val="left" w:pos="472"/>
        </w:tabs>
        <w:autoSpaceDE w:val="0"/>
        <w:autoSpaceDN w:val="0"/>
        <w:ind w:left="0" w:firstLine="0"/>
        <w:contextualSpacing w:val="0"/>
        <w:jc w:val="both"/>
        <w:rPr>
          <w:rFonts w:ascii="Arial" w:hAnsi="Arial" w:cs="Arial"/>
        </w:rPr>
      </w:pPr>
      <w:r w:rsidRPr="00863DB6">
        <w:rPr>
          <w:rFonts w:ascii="Arial" w:hAnsi="Arial" w:cs="Arial"/>
        </w:rPr>
        <w:t>převzetí a kontrola PD, administrace VŘ na zhotovitele, podpis SOD s</w:t>
      </w:r>
      <w:r w:rsidRPr="00863DB6">
        <w:rPr>
          <w:rFonts w:ascii="Arial" w:hAnsi="Arial" w:cs="Arial"/>
          <w:spacing w:val="-1"/>
        </w:rPr>
        <w:t xml:space="preserve"> </w:t>
      </w:r>
      <w:r w:rsidRPr="00863DB6">
        <w:rPr>
          <w:rFonts w:ascii="Arial" w:hAnsi="Arial" w:cs="Arial"/>
        </w:rPr>
        <w:t>vítězným účastníkem, zajištění TDI, předání staveniště</w:t>
      </w: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Sportovní</w:t>
      </w:r>
      <w:r w:rsidRPr="00863DB6">
        <w:rPr>
          <w:rFonts w:ascii="Arial" w:hAnsi="Arial" w:cs="Arial"/>
          <w:spacing w:val="-1"/>
          <w:sz w:val="24"/>
          <w:szCs w:val="24"/>
        </w:rPr>
        <w:t xml:space="preserve"> </w:t>
      </w:r>
      <w:r w:rsidRPr="00863DB6">
        <w:rPr>
          <w:rFonts w:ascii="Arial" w:hAnsi="Arial" w:cs="Arial"/>
          <w:sz w:val="24"/>
          <w:szCs w:val="24"/>
        </w:rPr>
        <w:t>stadion Na Stoupách,</w:t>
      </w:r>
      <w:r w:rsidRPr="00863DB6">
        <w:rPr>
          <w:rFonts w:ascii="Arial" w:hAnsi="Arial" w:cs="Arial"/>
          <w:spacing w:val="-3"/>
          <w:sz w:val="24"/>
          <w:szCs w:val="24"/>
        </w:rPr>
        <w:t xml:space="preserve"> </w:t>
      </w:r>
      <w:r w:rsidRPr="00863DB6">
        <w:rPr>
          <w:rFonts w:ascii="Arial" w:hAnsi="Arial" w:cs="Arial"/>
          <w:sz w:val="24"/>
          <w:szCs w:val="24"/>
        </w:rPr>
        <w:t>Ji - Výměna</w:t>
      </w:r>
      <w:r w:rsidRPr="00863DB6">
        <w:rPr>
          <w:rFonts w:ascii="Arial" w:hAnsi="Arial" w:cs="Arial"/>
          <w:spacing w:val="-1"/>
          <w:sz w:val="24"/>
          <w:szCs w:val="24"/>
        </w:rPr>
        <w:t xml:space="preserve"> </w:t>
      </w:r>
      <w:r w:rsidRPr="00863DB6">
        <w:rPr>
          <w:rFonts w:ascii="Arial" w:hAnsi="Arial" w:cs="Arial"/>
          <w:sz w:val="24"/>
          <w:szCs w:val="24"/>
        </w:rPr>
        <w:t>umělého</w:t>
      </w:r>
      <w:r w:rsidRPr="00863DB6">
        <w:rPr>
          <w:rFonts w:ascii="Arial" w:hAnsi="Arial" w:cs="Arial"/>
          <w:spacing w:val="-3"/>
          <w:sz w:val="24"/>
          <w:szCs w:val="24"/>
        </w:rPr>
        <w:t xml:space="preserve"> </w:t>
      </w:r>
      <w:r w:rsidRPr="00863DB6">
        <w:rPr>
          <w:rFonts w:ascii="Arial" w:hAnsi="Arial" w:cs="Arial"/>
          <w:sz w:val="24"/>
          <w:szCs w:val="24"/>
        </w:rPr>
        <w:t>povrchu</w:t>
      </w:r>
      <w:r w:rsidRPr="00863DB6">
        <w:rPr>
          <w:rFonts w:ascii="Arial" w:hAnsi="Arial" w:cs="Arial"/>
          <w:spacing w:val="2"/>
          <w:sz w:val="24"/>
          <w:szCs w:val="24"/>
        </w:rPr>
        <w:t xml:space="preserve"> </w:t>
      </w:r>
      <w:r w:rsidRPr="00863DB6">
        <w:rPr>
          <w:rFonts w:ascii="Arial" w:hAnsi="Arial" w:cs="Arial"/>
          <w:sz w:val="24"/>
          <w:szCs w:val="24"/>
        </w:rPr>
        <w:t xml:space="preserve">fotbalového </w:t>
      </w:r>
      <w:r w:rsidRPr="00863DB6">
        <w:rPr>
          <w:rFonts w:ascii="Arial" w:hAnsi="Arial" w:cs="Arial"/>
          <w:spacing w:val="-2"/>
          <w:sz w:val="24"/>
          <w:szCs w:val="24"/>
        </w:rPr>
        <w:t>hřiště</w:t>
      </w:r>
    </w:p>
    <w:p w:rsidR="00863DB6" w:rsidRPr="00863DB6" w:rsidRDefault="00863DB6" w:rsidP="00863DB6">
      <w:pPr>
        <w:pStyle w:val="Odstavecseseznamem"/>
        <w:widowControl w:val="0"/>
        <w:numPr>
          <w:ilvl w:val="1"/>
          <w:numId w:val="112"/>
        </w:numPr>
        <w:tabs>
          <w:tab w:val="left" w:pos="422"/>
        </w:tabs>
        <w:autoSpaceDE w:val="0"/>
        <w:autoSpaceDN w:val="0"/>
        <w:ind w:left="0" w:firstLine="0"/>
        <w:contextualSpacing w:val="0"/>
        <w:jc w:val="both"/>
        <w:rPr>
          <w:rFonts w:ascii="Arial" w:hAnsi="Arial" w:cs="Arial"/>
        </w:rPr>
      </w:pPr>
      <w:r w:rsidRPr="00863DB6">
        <w:rPr>
          <w:rFonts w:ascii="Arial" w:hAnsi="Arial" w:cs="Arial"/>
        </w:rPr>
        <w:t>obnovení</w:t>
      </w:r>
      <w:r w:rsidRPr="00863DB6">
        <w:rPr>
          <w:rFonts w:ascii="Arial" w:hAnsi="Arial" w:cs="Arial"/>
          <w:spacing w:val="40"/>
        </w:rPr>
        <w:t xml:space="preserve"> </w:t>
      </w:r>
      <w:r w:rsidRPr="00863DB6">
        <w:rPr>
          <w:rFonts w:ascii="Arial" w:hAnsi="Arial" w:cs="Arial"/>
        </w:rPr>
        <w:t>provádění</w:t>
      </w:r>
      <w:r w:rsidRPr="00863DB6">
        <w:rPr>
          <w:rFonts w:ascii="Arial" w:hAnsi="Arial" w:cs="Arial"/>
          <w:spacing w:val="37"/>
        </w:rPr>
        <w:t xml:space="preserve"> </w:t>
      </w:r>
      <w:r w:rsidRPr="00863DB6">
        <w:rPr>
          <w:rFonts w:ascii="Arial" w:hAnsi="Arial" w:cs="Arial"/>
        </w:rPr>
        <w:t>díla,</w:t>
      </w:r>
      <w:r w:rsidRPr="00863DB6">
        <w:rPr>
          <w:rFonts w:ascii="Arial" w:hAnsi="Arial" w:cs="Arial"/>
          <w:spacing w:val="40"/>
        </w:rPr>
        <w:t xml:space="preserve"> </w:t>
      </w:r>
      <w:r w:rsidRPr="00863DB6">
        <w:rPr>
          <w:rFonts w:ascii="Arial" w:hAnsi="Arial" w:cs="Arial"/>
        </w:rPr>
        <w:t>průběžná</w:t>
      </w:r>
      <w:r w:rsidRPr="00863DB6">
        <w:rPr>
          <w:rFonts w:ascii="Arial" w:hAnsi="Arial" w:cs="Arial"/>
          <w:spacing w:val="39"/>
        </w:rPr>
        <w:t xml:space="preserve"> </w:t>
      </w:r>
      <w:r w:rsidRPr="00863DB6">
        <w:rPr>
          <w:rFonts w:ascii="Arial" w:hAnsi="Arial" w:cs="Arial"/>
        </w:rPr>
        <w:t>účast</w:t>
      </w:r>
      <w:r w:rsidRPr="00863DB6">
        <w:rPr>
          <w:rFonts w:ascii="Arial" w:hAnsi="Arial" w:cs="Arial"/>
          <w:spacing w:val="40"/>
        </w:rPr>
        <w:t xml:space="preserve"> </w:t>
      </w:r>
      <w:r w:rsidRPr="00863DB6">
        <w:rPr>
          <w:rFonts w:ascii="Arial" w:hAnsi="Arial" w:cs="Arial"/>
        </w:rPr>
        <w:t>na</w:t>
      </w:r>
      <w:r w:rsidRPr="00863DB6">
        <w:rPr>
          <w:rFonts w:ascii="Arial" w:hAnsi="Arial" w:cs="Arial"/>
          <w:spacing w:val="40"/>
        </w:rPr>
        <w:t xml:space="preserve"> </w:t>
      </w:r>
      <w:r w:rsidRPr="00863DB6">
        <w:rPr>
          <w:rFonts w:ascii="Arial" w:hAnsi="Arial" w:cs="Arial"/>
        </w:rPr>
        <w:t>KD,</w:t>
      </w:r>
      <w:r w:rsidRPr="00863DB6">
        <w:rPr>
          <w:rFonts w:ascii="Arial" w:hAnsi="Arial" w:cs="Arial"/>
          <w:spacing w:val="39"/>
        </w:rPr>
        <w:t xml:space="preserve"> </w:t>
      </w:r>
      <w:r w:rsidRPr="00863DB6">
        <w:rPr>
          <w:rFonts w:ascii="Arial" w:hAnsi="Arial" w:cs="Arial"/>
        </w:rPr>
        <w:t>administrace</w:t>
      </w:r>
      <w:r w:rsidRPr="00863DB6">
        <w:rPr>
          <w:rFonts w:ascii="Arial" w:hAnsi="Arial" w:cs="Arial"/>
          <w:spacing w:val="40"/>
        </w:rPr>
        <w:t xml:space="preserve"> </w:t>
      </w:r>
      <w:r w:rsidRPr="00863DB6">
        <w:rPr>
          <w:rFonts w:ascii="Arial" w:hAnsi="Arial" w:cs="Arial"/>
        </w:rPr>
        <w:t>a</w:t>
      </w:r>
      <w:r w:rsidRPr="00863DB6">
        <w:rPr>
          <w:rFonts w:ascii="Arial" w:hAnsi="Arial" w:cs="Arial"/>
          <w:spacing w:val="40"/>
        </w:rPr>
        <w:t xml:space="preserve"> </w:t>
      </w:r>
      <w:r w:rsidRPr="00863DB6">
        <w:rPr>
          <w:rFonts w:ascii="Arial" w:hAnsi="Arial" w:cs="Arial"/>
        </w:rPr>
        <w:t>podpis</w:t>
      </w:r>
      <w:r w:rsidRPr="00863DB6">
        <w:rPr>
          <w:rFonts w:ascii="Arial" w:hAnsi="Arial" w:cs="Arial"/>
          <w:spacing w:val="40"/>
        </w:rPr>
        <w:t xml:space="preserve"> </w:t>
      </w:r>
      <w:r w:rsidRPr="00863DB6">
        <w:rPr>
          <w:rFonts w:ascii="Arial" w:hAnsi="Arial" w:cs="Arial"/>
        </w:rPr>
        <w:t>dodatku</w:t>
      </w:r>
      <w:r w:rsidRPr="00863DB6">
        <w:rPr>
          <w:rFonts w:ascii="Arial" w:hAnsi="Arial" w:cs="Arial"/>
          <w:spacing w:val="40"/>
        </w:rPr>
        <w:t xml:space="preserve"> </w:t>
      </w:r>
      <w:r w:rsidRPr="00863DB6">
        <w:rPr>
          <w:rFonts w:ascii="Arial" w:hAnsi="Arial" w:cs="Arial"/>
        </w:rPr>
        <w:t>č.</w:t>
      </w:r>
      <w:r w:rsidRPr="00863DB6">
        <w:rPr>
          <w:rFonts w:ascii="Arial" w:hAnsi="Arial" w:cs="Arial"/>
          <w:spacing w:val="37"/>
        </w:rPr>
        <w:t xml:space="preserve"> </w:t>
      </w:r>
      <w:r w:rsidRPr="00863DB6">
        <w:rPr>
          <w:rFonts w:ascii="Arial" w:hAnsi="Arial" w:cs="Arial"/>
        </w:rPr>
        <w:t>1 k</w:t>
      </w:r>
      <w:r w:rsidRPr="00863DB6">
        <w:rPr>
          <w:rFonts w:ascii="Arial" w:hAnsi="Arial" w:cs="Arial"/>
          <w:spacing w:val="-1"/>
        </w:rPr>
        <w:t xml:space="preserve"> </w:t>
      </w:r>
      <w:r w:rsidRPr="00863DB6">
        <w:rPr>
          <w:rFonts w:ascii="Arial" w:hAnsi="Arial" w:cs="Arial"/>
        </w:rPr>
        <w:t>SOD, finální převzetí díla, předání podkladů na ORM pro vyúčtování dotace z</w:t>
      </w:r>
      <w:r w:rsidRPr="00863DB6">
        <w:rPr>
          <w:rFonts w:ascii="Arial" w:hAnsi="Arial" w:cs="Arial"/>
          <w:spacing w:val="-4"/>
        </w:rPr>
        <w:t xml:space="preserve"> </w:t>
      </w:r>
      <w:r w:rsidRPr="00863DB6">
        <w:rPr>
          <w:rFonts w:ascii="Arial" w:hAnsi="Arial" w:cs="Arial"/>
        </w:rPr>
        <w:t xml:space="preserve">Kraje </w:t>
      </w:r>
      <w:r w:rsidRPr="00863DB6">
        <w:rPr>
          <w:rFonts w:ascii="Arial" w:hAnsi="Arial" w:cs="Arial"/>
          <w:spacing w:val="-2"/>
        </w:rPr>
        <w:t>Vysočina</w:t>
      </w: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Oprava střechy</w:t>
      </w:r>
      <w:r w:rsidRPr="00863DB6">
        <w:rPr>
          <w:rFonts w:ascii="Arial" w:hAnsi="Arial" w:cs="Arial"/>
          <w:spacing w:val="-7"/>
          <w:sz w:val="24"/>
          <w:szCs w:val="24"/>
        </w:rPr>
        <w:t xml:space="preserve"> </w:t>
      </w:r>
      <w:r w:rsidRPr="00863DB6">
        <w:rPr>
          <w:rFonts w:ascii="Arial" w:hAnsi="Arial" w:cs="Arial"/>
          <w:sz w:val="24"/>
          <w:szCs w:val="24"/>
        </w:rPr>
        <w:t>-</w:t>
      </w:r>
      <w:r w:rsidRPr="00863DB6">
        <w:rPr>
          <w:rFonts w:ascii="Arial" w:hAnsi="Arial" w:cs="Arial"/>
          <w:spacing w:val="2"/>
          <w:sz w:val="24"/>
          <w:szCs w:val="24"/>
        </w:rPr>
        <w:t xml:space="preserve"> </w:t>
      </w:r>
      <w:r w:rsidRPr="00863DB6">
        <w:rPr>
          <w:rFonts w:ascii="Arial" w:hAnsi="Arial" w:cs="Arial"/>
          <w:sz w:val="24"/>
          <w:szCs w:val="24"/>
        </w:rPr>
        <w:t>Hala na pozemku</w:t>
      </w:r>
      <w:r w:rsidRPr="00863DB6">
        <w:rPr>
          <w:rFonts w:ascii="Arial" w:hAnsi="Arial" w:cs="Arial"/>
          <w:spacing w:val="3"/>
          <w:sz w:val="24"/>
          <w:szCs w:val="24"/>
        </w:rPr>
        <w:t xml:space="preserve"> </w:t>
      </w:r>
      <w:r w:rsidRPr="00863DB6">
        <w:rPr>
          <w:rFonts w:ascii="Arial" w:hAnsi="Arial" w:cs="Arial"/>
          <w:sz w:val="24"/>
          <w:szCs w:val="24"/>
        </w:rPr>
        <w:t>p.č. 500/38</w:t>
      </w:r>
      <w:r w:rsidRPr="00863DB6">
        <w:rPr>
          <w:rFonts w:ascii="Arial" w:hAnsi="Arial" w:cs="Arial"/>
          <w:spacing w:val="-2"/>
          <w:sz w:val="24"/>
          <w:szCs w:val="24"/>
        </w:rPr>
        <w:t xml:space="preserve"> </w:t>
      </w:r>
      <w:r w:rsidRPr="00863DB6">
        <w:rPr>
          <w:rFonts w:ascii="Arial" w:hAnsi="Arial" w:cs="Arial"/>
          <w:sz w:val="24"/>
          <w:szCs w:val="24"/>
        </w:rPr>
        <w:t>k.ú.</w:t>
      </w:r>
      <w:r w:rsidRPr="00863DB6">
        <w:rPr>
          <w:rFonts w:ascii="Arial" w:hAnsi="Arial" w:cs="Arial"/>
          <w:spacing w:val="-1"/>
          <w:sz w:val="24"/>
          <w:szCs w:val="24"/>
        </w:rPr>
        <w:t xml:space="preserve"> </w:t>
      </w:r>
      <w:r w:rsidRPr="00863DB6">
        <w:rPr>
          <w:rFonts w:ascii="Arial" w:hAnsi="Arial" w:cs="Arial"/>
          <w:sz w:val="24"/>
          <w:szCs w:val="24"/>
        </w:rPr>
        <w:t>Pístov</w:t>
      </w:r>
      <w:r w:rsidRPr="00863DB6">
        <w:rPr>
          <w:rFonts w:ascii="Arial" w:hAnsi="Arial" w:cs="Arial"/>
          <w:spacing w:val="-4"/>
          <w:sz w:val="24"/>
          <w:szCs w:val="24"/>
        </w:rPr>
        <w:t xml:space="preserve"> </w:t>
      </w:r>
      <w:r w:rsidRPr="00863DB6">
        <w:rPr>
          <w:rFonts w:ascii="Arial" w:hAnsi="Arial" w:cs="Arial"/>
          <w:sz w:val="24"/>
          <w:szCs w:val="24"/>
        </w:rPr>
        <w:t>u</w:t>
      </w:r>
      <w:r w:rsidRPr="00863DB6">
        <w:rPr>
          <w:rFonts w:ascii="Arial" w:hAnsi="Arial" w:cs="Arial"/>
          <w:spacing w:val="1"/>
          <w:sz w:val="24"/>
          <w:szCs w:val="24"/>
        </w:rPr>
        <w:t xml:space="preserve"> </w:t>
      </w:r>
      <w:r w:rsidRPr="00863DB6">
        <w:rPr>
          <w:rFonts w:ascii="Arial" w:hAnsi="Arial" w:cs="Arial"/>
          <w:spacing w:val="-2"/>
          <w:sz w:val="24"/>
          <w:szCs w:val="24"/>
        </w:rPr>
        <w:t>Jihlavy</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jc w:val="both"/>
        <w:rPr>
          <w:rFonts w:ascii="Arial" w:hAnsi="Arial" w:cs="Arial"/>
        </w:rPr>
      </w:pPr>
      <w:r w:rsidRPr="00863DB6">
        <w:rPr>
          <w:rFonts w:ascii="Arial" w:hAnsi="Arial" w:cs="Arial"/>
        </w:rPr>
        <w:t>podpis</w:t>
      </w:r>
      <w:r w:rsidRPr="00863DB6">
        <w:rPr>
          <w:rFonts w:ascii="Arial" w:hAnsi="Arial" w:cs="Arial"/>
          <w:spacing w:val="-3"/>
        </w:rPr>
        <w:t xml:space="preserve"> </w:t>
      </w:r>
      <w:r w:rsidRPr="00863DB6">
        <w:rPr>
          <w:rFonts w:ascii="Arial" w:hAnsi="Arial" w:cs="Arial"/>
        </w:rPr>
        <w:t>SOD</w:t>
      </w:r>
      <w:r w:rsidRPr="00863DB6">
        <w:rPr>
          <w:rFonts w:ascii="Arial" w:hAnsi="Arial" w:cs="Arial"/>
          <w:spacing w:val="-1"/>
        </w:rPr>
        <w:t xml:space="preserve"> </w:t>
      </w:r>
      <w:r w:rsidRPr="00863DB6">
        <w:rPr>
          <w:rFonts w:ascii="Arial" w:hAnsi="Arial" w:cs="Arial"/>
        </w:rPr>
        <w:t>s vítězným účastníkem, předání</w:t>
      </w:r>
      <w:r w:rsidRPr="00863DB6">
        <w:rPr>
          <w:rFonts w:ascii="Arial" w:hAnsi="Arial" w:cs="Arial"/>
          <w:spacing w:val="-1"/>
        </w:rPr>
        <w:t xml:space="preserve"> </w:t>
      </w:r>
      <w:r w:rsidRPr="00863DB6">
        <w:rPr>
          <w:rFonts w:ascii="Arial" w:hAnsi="Arial" w:cs="Arial"/>
        </w:rPr>
        <w:t>staveniště, účast</w:t>
      </w:r>
      <w:r w:rsidRPr="00863DB6">
        <w:rPr>
          <w:rFonts w:ascii="Arial" w:hAnsi="Arial" w:cs="Arial"/>
          <w:spacing w:val="-2"/>
        </w:rPr>
        <w:t xml:space="preserve"> </w:t>
      </w:r>
      <w:r w:rsidRPr="00863DB6">
        <w:rPr>
          <w:rFonts w:ascii="Arial" w:hAnsi="Arial" w:cs="Arial"/>
        </w:rPr>
        <w:t>na</w:t>
      </w:r>
      <w:r w:rsidRPr="00863DB6">
        <w:rPr>
          <w:rFonts w:ascii="Arial" w:hAnsi="Arial" w:cs="Arial"/>
          <w:spacing w:val="-3"/>
        </w:rPr>
        <w:t xml:space="preserve"> </w:t>
      </w:r>
      <w:r w:rsidRPr="00863DB6">
        <w:rPr>
          <w:rFonts w:ascii="Arial" w:hAnsi="Arial" w:cs="Arial"/>
        </w:rPr>
        <w:t xml:space="preserve">jednotlivých </w:t>
      </w:r>
      <w:r w:rsidRPr="00863DB6">
        <w:rPr>
          <w:rFonts w:ascii="Arial" w:hAnsi="Arial" w:cs="Arial"/>
          <w:spacing w:val="-5"/>
        </w:rPr>
        <w:t>KD</w:t>
      </w: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DPS</w:t>
      </w:r>
      <w:r w:rsidRPr="00863DB6">
        <w:rPr>
          <w:rFonts w:ascii="Arial" w:hAnsi="Arial" w:cs="Arial"/>
          <w:spacing w:val="-1"/>
          <w:sz w:val="24"/>
          <w:szCs w:val="24"/>
        </w:rPr>
        <w:t xml:space="preserve"> </w:t>
      </w:r>
      <w:r w:rsidRPr="00863DB6">
        <w:rPr>
          <w:rFonts w:ascii="Arial" w:hAnsi="Arial" w:cs="Arial"/>
          <w:sz w:val="24"/>
          <w:szCs w:val="24"/>
        </w:rPr>
        <w:t>Za</w:t>
      </w:r>
      <w:r w:rsidRPr="00863DB6">
        <w:rPr>
          <w:rFonts w:ascii="Arial" w:hAnsi="Arial" w:cs="Arial"/>
          <w:spacing w:val="-1"/>
          <w:sz w:val="24"/>
          <w:szCs w:val="24"/>
        </w:rPr>
        <w:t xml:space="preserve"> </w:t>
      </w:r>
      <w:r w:rsidRPr="00863DB6">
        <w:rPr>
          <w:rFonts w:ascii="Arial" w:hAnsi="Arial" w:cs="Arial"/>
          <w:sz w:val="24"/>
          <w:szCs w:val="24"/>
        </w:rPr>
        <w:t>Prachárnou</w:t>
      </w:r>
      <w:r w:rsidRPr="00863DB6">
        <w:rPr>
          <w:rFonts w:ascii="Arial" w:hAnsi="Arial" w:cs="Arial"/>
          <w:spacing w:val="-3"/>
          <w:sz w:val="24"/>
          <w:szCs w:val="24"/>
        </w:rPr>
        <w:t xml:space="preserve"> </w:t>
      </w:r>
      <w:r w:rsidRPr="00863DB6">
        <w:rPr>
          <w:rFonts w:ascii="Arial" w:hAnsi="Arial" w:cs="Arial"/>
          <w:sz w:val="24"/>
          <w:szCs w:val="24"/>
        </w:rPr>
        <w:t>43</w:t>
      </w:r>
      <w:r w:rsidRPr="00863DB6">
        <w:rPr>
          <w:rFonts w:ascii="Arial" w:hAnsi="Arial" w:cs="Arial"/>
          <w:spacing w:val="1"/>
          <w:sz w:val="24"/>
          <w:szCs w:val="24"/>
        </w:rPr>
        <w:t xml:space="preserve"> </w:t>
      </w:r>
      <w:r w:rsidRPr="00863DB6">
        <w:rPr>
          <w:rFonts w:ascii="Arial" w:hAnsi="Arial" w:cs="Arial"/>
          <w:sz w:val="24"/>
          <w:szCs w:val="24"/>
        </w:rPr>
        <w:t>-</w:t>
      </w:r>
      <w:r w:rsidRPr="00863DB6">
        <w:rPr>
          <w:rFonts w:ascii="Arial" w:hAnsi="Arial" w:cs="Arial"/>
          <w:spacing w:val="-1"/>
          <w:sz w:val="24"/>
          <w:szCs w:val="24"/>
        </w:rPr>
        <w:t xml:space="preserve"> </w:t>
      </w:r>
      <w:r w:rsidRPr="00863DB6">
        <w:rPr>
          <w:rFonts w:ascii="Arial" w:hAnsi="Arial" w:cs="Arial"/>
          <w:sz w:val="24"/>
          <w:szCs w:val="24"/>
        </w:rPr>
        <w:t xml:space="preserve">oprava </w:t>
      </w:r>
      <w:r w:rsidRPr="00863DB6">
        <w:rPr>
          <w:rFonts w:ascii="Arial" w:hAnsi="Arial" w:cs="Arial"/>
          <w:spacing w:val="-2"/>
          <w:sz w:val="24"/>
          <w:szCs w:val="24"/>
        </w:rPr>
        <w:t>fasády</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jc w:val="both"/>
        <w:rPr>
          <w:rFonts w:ascii="Arial" w:hAnsi="Arial" w:cs="Arial"/>
        </w:rPr>
      </w:pPr>
      <w:r w:rsidRPr="00863DB6">
        <w:rPr>
          <w:rFonts w:ascii="Arial" w:hAnsi="Arial" w:cs="Arial"/>
        </w:rPr>
        <w:t>podpis</w:t>
      </w:r>
      <w:r w:rsidRPr="00863DB6">
        <w:rPr>
          <w:rFonts w:ascii="Arial" w:hAnsi="Arial" w:cs="Arial"/>
          <w:spacing w:val="-3"/>
        </w:rPr>
        <w:t xml:space="preserve"> </w:t>
      </w:r>
      <w:r w:rsidRPr="00863DB6">
        <w:rPr>
          <w:rFonts w:ascii="Arial" w:hAnsi="Arial" w:cs="Arial"/>
        </w:rPr>
        <w:t>SOD</w:t>
      </w:r>
      <w:r w:rsidRPr="00863DB6">
        <w:rPr>
          <w:rFonts w:ascii="Arial" w:hAnsi="Arial" w:cs="Arial"/>
          <w:spacing w:val="-1"/>
        </w:rPr>
        <w:t xml:space="preserve"> </w:t>
      </w:r>
      <w:r w:rsidRPr="00863DB6">
        <w:rPr>
          <w:rFonts w:ascii="Arial" w:hAnsi="Arial" w:cs="Arial"/>
        </w:rPr>
        <w:t>s vítězným účastníkem, předání</w:t>
      </w:r>
      <w:r w:rsidRPr="00863DB6">
        <w:rPr>
          <w:rFonts w:ascii="Arial" w:hAnsi="Arial" w:cs="Arial"/>
          <w:spacing w:val="-1"/>
        </w:rPr>
        <w:t xml:space="preserve"> </w:t>
      </w:r>
      <w:r w:rsidRPr="00863DB6">
        <w:rPr>
          <w:rFonts w:ascii="Arial" w:hAnsi="Arial" w:cs="Arial"/>
        </w:rPr>
        <w:t>staveniště, účast</w:t>
      </w:r>
      <w:r w:rsidRPr="00863DB6">
        <w:rPr>
          <w:rFonts w:ascii="Arial" w:hAnsi="Arial" w:cs="Arial"/>
          <w:spacing w:val="-2"/>
        </w:rPr>
        <w:t xml:space="preserve"> </w:t>
      </w:r>
      <w:r w:rsidRPr="00863DB6">
        <w:rPr>
          <w:rFonts w:ascii="Arial" w:hAnsi="Arial" w:cs="Arial"/>
        </w:rPr>
        <w:t>na</w:t>
      </w:r>
      <w:r w:rsidRPr="00863DB6">
        <w:rPr>
          <w:rFonts w:ascii="Arial" w:hAnsi="Arial" w:cs="Arial"/>
          <w:spacing w:val="-3"/>
        </w:rPr>
        <w:t xml:space="preserve"> </w:t>
      </w:r>
      <w:r w:rsidRPr="00863DB6">
        <w:rPr>
          <w:rFonts w:ascii="Arial" w:hAnsi="Arial" w:cs="Arial"/>
        </w:rPr>
        <w:t xml:space="preserve">jednotlivých </w:t>
      </w:r>
      <w:r w:rsidRPr="00863DB6">
        <w:rPr>
          <w:rFonts w:ascii="Arial" w:hAnsi="Arial" w:cs="Arial"/>
          <w:spacing w:val="-5"/>
        </w:rPr>
        <w:t>KD</w:t>
      </w: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DPS Za Prachárnou 1a, Jihlava – opravy bytových jader v bytových jednotkách č.</w:t>
      </w:r>
      <w:r w:rsidRPr="00863DB6">
        <w:rPr>
          <w:rFonts w:ascii="Arial" w:hAnsi="Arial" w:cs="Arial"/>
          <w:spacing w:val="40"/>
          <w:sz w:val="24"/>
          <w:szCs w:val="24"/>
        </w:rPr>
        <w:t xml:space="preserve"> </w:t>
      </w:r>
      <w:r w:rsidRPr="00863DB6">
        <w:rPr>
          <w:rFonts w:ascii="Arial" w:hAnsi="Arial" w:cs="Arial"/>
          <w:sz w:val="24"/>
          <w:szCs w:val="24"/>
        </w:rPr>
        <w:t>29, 37 a 67</w:t>
      </w:r>
    </w:p>
    <w:p w:rsidR="00863DB6" w:rsidRPr="00863DB6" w:rsidRDefault="00863DB6" w:rsidP="00863DB6">
      <w:pPr>
        <w:pStyle w:val="Odstavecseseznamem"/>
        <w:widowControl w:val="0"/>
        <w:numPr>
          <w:ilvl w:val="1"/>
          <w:numId w:val="112"/>
        </w:numPr>
        <w:tabs>
          <w:tab w:val="left" w:pos="446"/>
        </w:tabs>
        <w:autoSpaceDE w:val="0"/>
        <w:autoSpaceDN w:val="0"/>
        <w:ind w:left="0" w:firstLine="0"/>
        <w:contextualSpacing w:val="0"/>
        <w:jc w:val="both"/>
        <w:rPr>
          <w:rFonts w:ascii="Arial" w:hAnsi="Arial" w:cs="Arial"/>
        </w:rPr>
      </w:pPr>
      <w:r w:rsidRPr="00863DB6">
        <w:rPr>
          <w:rFonts w:ascii="Arial" w:hAnsi="Arial" w:cs="Arial"/>
        </w:rPr>
        <w:t>předání staveniště, účast na jednotlivých KD, finální převzetí dokončeného díla vč. dokladové části</w:t>
      </w: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Rantířovská 13,</w:t>
      </w:r>
      <w:r w:rsidRPr="00863DB6">
        <w:rPr>
          <w:rFonts w:ascii="Arial" w:hAnsi="Arial" w:cs="Arial"/>
          <w:spacing w:val="1"/>
          <w:sz w:val="24"/>
          <w:szCs w:val="24"/>
        </w:rPr>
        <w:t xml:space="preserve"> </w:t>
      </w:r>
      <w:r w:rsidRPr="00863DB6">
        <w:rPr>
          <w:rFonts w:ascii="Arial" w:hAnsi="Arial" w:cs="Arial"/>
          <w:sz w:val="24"/>
          <w:szCs w:val="24"/>
        </w:rPr>
        <w:t>Ji</w:t>
      </w:r>
      <w:r w:rsidRPr="00863DB6">
        <w:rPr>
          <w:rFonts w:ascii="Arial" w:hAnsi="Arial" w:cs="Arial"/>
          <w:spacing w:val="-2"/>
          <w:sz w:val="24"/>
          <w:szCs w:val="24"/>
        </w:rPr>
        <w:t xml:space="preserve"> </w:t>
      </w:r>
      <w:r w:rsidRPr="00863DB6">
        <w:rPr>
          <w:rFonts w:ascii="Arial" w:hAnsi="Arial" w:cs="Arial"/>
          <w:sz w:val="24"/>
          <w:szCs w:val="24"/>
        </w:rPr>
        <w:t>–</w:t>
      </w:r>
      <w:r w:rsidRPr="00863DB6">
        <w:rPr>
          <w:rFonts w:ascii="Arial" w:hAnsi="Arial" w:cs="Arial"/>
          <w:spacing w:val="-1"/>
          <w:sz w:val="24"/>
          <w:szCs w:val="24"/>
        </w:rPr>
        <w:t xml:space="preserve"> </w:t>
      </w:r>
      <w:r w:rsidRPr="00863DB6">
        <w:rPr>
          <w:rFonts w:ascii="Arial" w:hAnsi="Arial" w:cs="Arial"/>
          <w:sz w:val="24"/>
          <w:szCs w:val="24"/>
        </w:rPr>
        <w:t>Oprava</w:t>
      </w:r>
      <w:r w:rsidRPr="00863DB6">
        <w:rPr>
          <w:rFonts w:ascii="Arial" w:hAnsi="Arial" w:cs="Arial"/>
          <w:spacing w:val="1"/>
          <w:sz w:val="24"/>
          <w:szCs w:val="24"/>
        </w:rPr>
        <w:t xml:space="preserve"> </w:t>
      </w:r>
      <w:r w:rsidRPr="00863DB6">
        <w:rPr>
          <w:rFonts w:ascii="Arial" w:hAnsi="Arial" w:cs="Arial"/>
          <w:sz w:val="24"/>
          <w:szCs w:val="24"/>
        </w:rPr>
        <w:t>měřící trati</w:t>
      </w:r>
      <w:r w:rsidRPr="00863DB6">
        <w:rPr>
          <w:rFonts w:ascii="Arial" w:hAnsi="Arial" w:cs="Arial"/>
          <w:spacing w:val="-1"/>
          <w:sz w:val="24"/>
          <w:szCs w:val="24"/>
        </w:rPr>
        <w:t xml:space="preserve"> </w:t>
      </w:r>
      <w:r w:rsidRPr="00863DB6">
        <w:rPr>
          <w:rFonts w:ascii="Arial" w:hAnsi="Arial" w:cs="Arial"/>
          <w:sz w:val="24"/>
          <w:szCs w:val="24"/>
        </w:rPr>
        <w:t>plynovodu</w:t>
      </w:r>
      <w:r w:rsidRPr="00863DB6">
        <w:rPr>
          <w:rFonts w:ascii="Arial" w:hAnsi="Arial" w:cs="Arial"/>
          <w:spacing w:val="-1"/>
          <w:sz w:val="24"/>
          <w:szCs w:val="24"/>
        </w:rPr>
        <w:t xml:space="preserve"> </w:t>
      </w:r>
      <w:r w:rsidRPr="00863DB6">
        <w:rPr>
          <w:rFonts w:ascii="Arial" w:hAnsi="Arial" w:cs="Arial"/>
          <w:sz w:val="24"/>
          <w:szCs w:val="24"/>
        </w:rPr>
        <w:t>pro osazení</w:t>
      </w:r>
      <w:r w:rsidRPr="00863DB6">
        <w:rPr>
          <w:rFonts w:ascii="Arial" w:hAnsi="Arial" w:cs="Arial"/>
          <w:spacing w:val="-3"/>
          <w:sz w:val="24"/>
          <w:szCs w:val="24"/>
        </w:rPr>
        <w:t xml:space="preserve"> </w:t>
      </w:r>
      <w:r w:rsidRPr="00863DB6">
        <w:rPr>
          <w:rFonts w:ascii="Arial" w:hAnsi="Arial" w:cs="Arial"/>
          <w:sz w:val="24"/>
          <w:szCs w:val="24"/>
        </w:rPr>
        <w:t xml:space="preserve">rotačního </w:t>
      </w:r>
      <w:r w:rsidRPr="00863DB6">
        <w:rPr>
          <w:rFonts w:ascii="Arial" w:hAnsi="Arial" w:cs="Arial"/>
          <w:spacing w:val="-2"/>
          <w:sz w:val="24"/>
          <w:szCs w:val="24"/>
        </w:rPr>
        <w:t>plynoměru</w:t>
      </w:r>
    </w:p>
    <w:p w:rsidR="00863DB6" w:rsidRPr="00863DB6" w:rsidRDefault="00863DB6" w:rsidP="00863DB6">
      <w:pPr>
        <w:pStyle w:val="Odstavecseseznamem"/>
        <w:widowControl w:val="0"/>
        <w:numPr>
          <w:ilvl w:val="1"/>
          <w:numId w:val="112"/>
        </w:numPr>
        <w:tabs>
          <w:tab w:val="left" w:pos="446"/>
        </w:tabs>
        <w:autoSpaceDE w:val="0"/>
        <w:autoSpaceDN w:val="0"/>
        <w:ind w:left="0" w:firstLine="0"/>
        <w:contextualSpacing w:val="0"/>
        <w:jc w:val="both"/>
        <w:rPr>
          <w:rFonts w:ascii="Arial" w:hAnsi="Arial" w:cs="Arial"/>
        </w:rPr>
      </w:pPr>
      <w:r w:rsidRPr="00863DB6">
        <w:rPr>
          <w:rFonts w:ascii="Arial" w:hAnsi="Arial" w:cs="Arial"/>
        </w:rPr>
        <w:t>předání staveniště, účast na jednotlivých KD, finální převzetí dokončeného díla vč. dokladové části</w:t>
      </w: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Oprava odkanalizování objektu Kosov 9 a objektu bez č.p./č.e. - bývalé hasičské zbrojnice v Kosově</w:t>
      </w:r>
    </w:p>
    <w:p w:rsidR="00863DB6" w:rsidRPr="00863DB6" w:rsidRDefault="00863DB6" w:rsidP="00863DB6">
      <w:pPr>
        <w:pStyle w:val="Odstavecseseznamem"/>
        <w:widowControl w:val="0"/>
        <w:numPr>
          <w:ilvl w:val="1"/>
          <w:numId w:val="112"/>
        </w:numPr>
        <w:tabs>
          <w:tab w:val="left" w:pos="493"/>
        </w:tabs>
        <w:autoSpaceDE w:val="0"/>
        <w:autoSpaceDN w:val="0"/>
        <w:ind w:left="0" w:firstLine="0"/>
        <w:contextualSpacing w:val="0"/>
        <w:jc w:val="both"/>
        <w:rPr>
          <w:rFonts w:ascii="Arial" w:hAnsi="Arial" w:cs="Arial"/>
        </w:rPr>
      </w:pPr>
      <w:r w:rsidRPr="00863DB6">
        <w:rPr>
          <w:rFonts w:ascii="Arial" w:hAnsi="Arial" w:cs="Arial"/>
        </w:rPr>
        <w:t>zajištění PD, předložení návrhu do RM na schválení zadání zakázky jednomu vyzvanému účastníkovi – návaznost na opravu splaškové kanalizace v</w:t>
      </w:r>
      <w:r w:rsidRPr="00863DB6">
        <w:rPr>
          <w:rFonts w:ascii="Arial" w:hAnsi="Arial" w:cs="Arial"/>
          <w:spacing w:val="-5"/>
        </w:rPr>
        <w:t xml:space="preserve"> </w:t>
      </w:r>
      <w:r w:rsidRPr="00863DB6">
        <w:rPr>
          <w:rFonts w:ascii="Arial" w:hAnsi="Arial" w:cs="Arial"/>
        </w:rPr>
        <w:t>této části města, podpis SOD s osloveným účastníkem</w:t>
      </w:r>
    </w:p>
    <w:p w:rsidR="00863DB6" w:rsidRPr="00863DB6" w:rsidRDefault="00863DB6" w:rsidP="00863DB6">
      <w:pPr>
        <w:pStyle w:val="Zkladntext"/>
        <w:spacing w:after="0" w:line="240" w:lineRule="auto"/>
        <w:rPr>
          <w:rFonts w:ascii="Arial" w:hAnsi="Arial" w:cs="Arial"/>
          <w:sz w:val="24"/>
          <w:szCs w:val="24"/>
        </w:rPr>
      </w:pP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Provozní</w:t>
      </w:r>
      <w:r w:rsidRPr="00863DB6">
        <w:rPr>
          <w:rFonts w:ascii="Arial" w:hAnsi="Arial" w:cs="Arial"/>
          <w:spacing w:val="-1"/>
          <w:sz w:val="24"/>
          <w:szCs w:val="24"/>
        </w:rPr>
        <w:t xml:space="preserve"> </w:t>
      </w:r>
      <w:r w:rsidRPr="00863DB6">
        <w:rPr>
          <w:rFonts w:ascii="Arial" w:hAnsi="Arial" w:cs="Arial"/>
          <w:sz w:val="24"/>
          <w:szCs w:val="24"/>
        </w:rPr>
        <w:t>opravy</w:t>
      </w:r>
      <w:r w:rsidRPr="00863DB6">
        <w:rPr>
          <w:rFonts w:ascii="Arial" w:hAnsi="Arial" w:cs="Arial"/>
          <w:spacing w:val="-5"/>
          <w:sz w:val="24"/>
          <w:szCs w:val="24"/>
        </w:rPr>
        <w:t xml:space="preserve"> </w:t>
      </w:r>
      <w:r w:rsidRPr="00863DB6">
        <w:rPr>
          <w:rFonts w:ascii="Arial" w:hAnsi="Arial" w:cs="Arial"/>
          <w:sz w:val="24"/>
          <w:szCs w:val="24"/>
        </w:rPr>
        <w:t>a další</w:t>
      </w:r>
      <w:r w:rsidRPr="00863DB6">
        <w:rPr>
          <w:rFonts w:ascii="Arial" w:hAnsi="Arial" w:cs="Arial"/>
          <w:spacing w:val="1"/>
          <w:sz w:val="24"/>
          <w:szCs w:val="24"/>
        </w:rPr>
        <w:t xml:space="preserve"> </w:t>
      </w:r>
      <w:r w:rsidRPr="00863DB6">
        <w:rPr>
          <w:rFonts w:ascii="Arial" w:hAnsi="Arial" w:cs="Arial"/>
          <w:sz w:val="24"/>
          <w:szCs w:val="24"/>
        </w:rPr>
        <w:t>akce</w:t>
      </w:r>
      <w:r w:rsidRPr="00863DB6">
        <w:rPr>
          <w:rFonts w:ascii="Arial" w:hAnsi="Arial" w:cs="Arial"/>
          <w:spacing w:val="2"/>
          <w:sz w:val="24"/>
          <w:szCs w:val="24"/>
        </w:rPr>
        <w:t xml:space="preserve"> </w:t>
      </w:r>
      <w:r w:rsidRPr="00863DB6">
        <w:rPr>
          <w:rFonts w:ascii="Arial" w:hAnsi="Arial" w:cs="Arial"/>
          <w:sz w:val="24"/>
          <w:szCs w:val="24"/>
        </w:rPr>
        <w:t>menšího</w:t>
      </w:r>
      <w:r w:rsidRPr="00863DB6">
        <w:rPr>
          <w:rFonts w:ascii="Arial" w:hAnsi="Arial" w:cs="Arial"/>
          <w:spacing w:val="-1"/>
          <w:sz w:val="24"/>
          <w:szCs w:val="24"/>
        </w:rPr>
        <w:t xml:space="preserve"> </w:t>
      </w:r>
      <w:r w:rsidRPr="00863DB6">
        <w:rPr>
          <w:rFonts w:ascii="Arial" w:hAnsi="Arial" w:cs="Arial"/>
          <w:sz w:val="24"/>
          <w:szCs w:val="24"/>
        </w:rPr>
        <w:t>rozsahu (do</w:t>
      </w:r>
      <w:r w:rsidRPr="00863DB6">
        <w:rPr>
          <w:rFonts w:ascii="Arial" w:hAnsi="Arial" w:cs="Arial"/>
          <w:spacing w:val="-1"/>
          <w:sz w:val="24"/>
          <w:szCs w:val="24"/>
        </w:rPr>
        <w:t xml:space="preserve"> </w:t>
      </w:r>
      <w:r w:rsidRPr="00863DB6">
        <w:rPr>
          <w:rFonts w:ascii="Arial" w:hAnsi="Arial" w:cs="Arial"/>
          <w:sz w:val="24"/>
          <w:szCs w:val="24"/>
        </w:rPr>
        <w:t>300.000,-</w:t>
      </w:r>
      <w:r w:rsidRPr="00863DB6">
        <w:rPr>
          <w:rFonts w:ascii="Arial" w:hAnsi="Arial" w:cs="Arial"/>
          <w:spacing w:val="-2"/>
          <w:sz w:val="24"/>
          <w:szCs w:val="24"/>
        </w:rPr>
        <w:t xml:space="preserve"> </w:t>
      </w:r>
      <w:r w:rsidRPr="00863DB6">
        <w:rPr>
          <w:rFonts w:ascii="Arial" w:hAnsi="Arial" w:cs="Arial"/>
          <w:spacing w:val="-4"/>
          <w:sz w:val="24"/>
          <w:szCs w:val="24"/>
        </w:rPr>
        <w:t>Kč):</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rPr>
          <w:rFonts w:ascii="Arial" w:hAnsi="Arial" w:cs="Arial"/>
        </w:rPr>
      </w:pPr>
      <w:r w:rsidRPr="00863DB6">
        <w:rPr>
          <w:rFonts w:ascii="Arial" w:hAnsi="Arial" w:cs="Arial"/>
        </w:rPr>
        <w:t>Rantířovská</w:t>
      </w:r>
      <w:r w:rsidRPr="00863DB6">
        <w:rPr>
          <w:rFonts w:ascii="Arial" w:hAnsi="Arial" w:cs="Arial"/>
          <w:spacing w:val="-4"/>
        </w:rPr>
        <w:t xml:space="preserve"> </w:t>
      </w:r>
      <w:r w:rsidRPr="00863DB6">
        <w:rPr>
          <w:rFonts w:ascii="Arial" w:hAnsi="Arial" w:cs="Arial"/>
        </w:rPr>
        <w:t>13,</w:t>
      </w:r>
      <w:r w:rsidRPr="00863DB6">
        <w:rPr>
          <w:rFonts w:ascii="Arial" w:hAnsi="Arial" w:cs="Arial"/>
          <w:spacing w:val="-1"/>
        </w:rPr>
        <w:t xml:space="preserve"> </w:t>
      </w:r>
      <w:r w:rsidRPr="00863DB6">
        <w:rPr>
          <w:rFonts w:ascii="Arial" w:hAnsi="Arial" w:cs="Arial"/>
        </w:rPr>
        <w:t>Jihlava</w:t>
      </w:r>
      <w:r w:rsidRPr="00863DB6">
        <w:rPr>
          <w:rFonts w:ascii="Arial" w:hAnsi="Arial" w:cs="Arial"/>
          <w:spacing w:val="-1"/>
        </w:rPr>
        <w:t xml:space="preserve"> </w:t>
      </w:r>
      <w:r w:rsidRPr="00863DB6">
        <w:rPr>
          <w:rFonts w:ascii="Arial" w:hAnsi="Arial" w:cs="Arial"/>
        </w:rPr>
        <w:t>–</w:t>
      </w:r>
      <w:r w:rsidRPr="00863DB6">
        <w:rPr>
          <w:rFonts w:ascii="Arial" w:hAnsi="Arial" w:cs="Arial"/>
          <w:spacing w:val="1"/>
        </w:rPr>
        <w:t xml:space="preserve"> </w:t>
      </w:r>
      <w:r w:rsidRPr="00863DB6">
        <w:rPr>
          <w:rFonts w:ascii="Arial" w:hAnsi="Arial" w:cs="Arial"/>
        </w:rPr>
        <w:t>Oprava spalinových</w:t>
      </w:r>
      <w:r w:rsidRPr="00863DB6">
        <w:rPr>
          <w:rFonts w:ascii="Arial" w:hAnsi="Arial" w:cs="Arial"/>
          <w:spacing w:val="1"/>
        </w:rPr>
        <w:t xml:space="preserve"> </w:t>
      </w:r>
      <w:r w:rsidRPr="00863DB6">
        <w:rPr>
          <w:rFonts w:ascii="Arial" w:hAnsi="Arial" w:cs="Arial"/>
        </w:rPr>
        <w:t>cest</w:t>
      </w:r>
      <w:r w:rsidRPr="00863DB6">
        <w:rPr>
          <w:rFonts w:ascii="Arial" w:hAnsi="Arial" w:cs="Arial"/>
          <w:spacing w:val="-3"/>
        </w:rPr>
        <w:t xml:space="preserve"> </w:t>
      </w:r>
      <w:r w:rsidRPr="00863DB6">
        <w:rPr>
          <w:rFonts w:ascii="Arial" w:hAnsi="Arial" w:cs="Arial"/>
        </w:rPr>
        <w:t>pro</w:t>
      </w:r>
      <w:r w:rsidRPr="00863DB6">
        <w:rPr>
          <w:rFonts w:ascii="Arial" w:hAnsi="Arial" w:cs="Arial"/>
          <w:spacing w:val="-1"/>
        </w:rPr>
        <w:t xml:space="preserve"> </w:t>
      </w:r>
      <w:r w:rsidRPr="00863DB6">
        <w:rPr>
          <w:rFonts w:ascii="Arial" w:hAnsi="Arial" w:cs="Arial"/>
        </w:rPr>
        <w:t>sušící</w:t>
      </w:r>
      <w:r w:rsidRPr="00863DB6">
        <w:rPr>
          <w:rFonts w:ascii="Arial" w:hAnsi="Arial" w:cs="Arial"/>
          <w:spacing w:val="-3"/>
        </w:rPr>
        <w:t xml:space="preserve"> </w:t>
      </w:r>
      <w:r w:rsidRPr="00863DB6">
        <w:rPr>
          <w:rFonts w:ascii="Arial" w:hAnsi="Arial" w:cs="Arial"/>
          <w:spacing w:val="-2"/>
        </w:rPr>
        <w:t>technologii</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rPr>
          <w:rFonts w:ascii="Arial" w:hAnsi="Arial" w:cs="Arial"/>
        </w:rPr>
      </w:pPr>
      <w:r w:rsidRPr="00863DB6">
        <w:rPr>
          <w:rFonts w:ascii="Arial" w:hAnsi="Arial" w:cs="Arial"/>
        </w:rPr>
        <w:t>Žižkova</w:t>
      </w:r>
      <w:r w:rsidRPr="00863DB6">
        <w:rPr>
          <w:rFonts w:ascii="Arial" w:hAnsi="Arial" w:cs="Arial"/>
          <w:spacing w:val="-1"/>
        </w:rPr>
        <w:t xml:space="preserve"> </w:t>
      </w:r>
      <w:r w:rsidRPr="00863DB6">
        <w:rPr>
          <w:rFonts w:ascii="Arial" w:hAnsi="Arial" w:cs="Arial"/>
        </w:rPr>
        <w:t>95,</w:t>
      </w:r>
      <w:r w:rsidRPr="00863DB6">
        <w:rPr>
          <w:rFonts w:ascii="Arial" w:hAnsi="Arial" w:cs="Arial"/>
          <w:spacing w:val="-1"/>
        </w:rPr>
        <w:t xml:space="preserve"> </w:t>
      </w:r>
      <w:r w:rsidRPr="00863DB6">
        <w:rPr>
          <w:rFonts w:ascii="Arial" w:hAnsi="Arial" w:cs="Arial"/>
        </w:rPr>
        <w:t>Ji</w:t>
      </w:r>
      <w:r w:rsidRPr="00863DB6">
        <w:rPr>
          <w:rFonts w:ascii="Arial" w:hAnsi="Arial" w:cs="Arial"/>
          <w:spacing w:val="-1"/>
        </w:rPr>
        <w:t xml:space="preserve"> </w:t>
      </w:r>
      <w:r w:rsidRPr="00863DB6">
        <w:rPr>
          <w:rFonts w:ascii="Arial" w:hAnsi="Arial" w:cs="Arial"/>
        </w:rPr>
        <w:t>–</w:t>
      </w:r>
      <w:r w:rsidRPr="00863DB6">
        <w:rPr>
          <w:rFonts w:ascii="Arial" w:hAnsi="Arial" w:cs="Arial"/>
          <w:spacing w:val="-3"/>
        </w:rPr>
        <w:t xml:space="preserve"> </w:t>
      </w:r>
      <w:r w:rsidRPr="00863DB6">
        <w:rPr>
          <w:rFonts w:ascii="Arial" w:hAnsi="Arial" w:cs="Arial"/>
        </w:rPr>
        <w:t>Oprava</w:t>
      </w:r>
      <w:r w:rsidRPr="00863DB6">
        <w:rPr>
          <w:rFonts w:ascii="Arial" w:hAnsi="Arial" w:cs="Arial"/>
          <w:spacing w:val="1"/>
        </w:rPr>
        <w:t xml:space="preserve"> </w:t>
      </w:r>
      <w:r w:rsidRPr="00863DB6">
        <w:rPr>
          <w:rFonts w:ascii="Arial" w:hAnsi="Arial" w:cs="Arial"/>
        </w:rPr>
        <w:t>vnitřních</w:t>
      </w:r>
      <w:r w:rsidRPr="00863DB6">
        <w:rPr>
          <w:rFonts w:ascii="Arial" w:hAnsi="Arial" w:cs="Arial"/>
          <w:spacing w:val="-1"/>
        </w:rPr>
        <w:t xml:space="preserve"> </w:t>
      </w:r>
      <w:r w:rsidRPr="00863DB6">
        <w:rPr>
          <w:rFonts w:ascii="Arial" w:hAnsi="Arial" w:cs="Arial"/>
        </w:rPr>
        <w:t>omítek</w:t>
      </w:r>
      <w:r w:rsidRPr="00863DB6">
        <w:rPr>
          <w:rFonts w:ascii="Arial" w:hAnsi="Arial" w:cs="Arial"/>
          <w:spacing w:val="-1"/>
        </w:rPr>
        <w:t xml:space="preserve"> </w:t>
      </w:r>
      <w:r w:rsidRPr="00863DB6">
        <w:rPr>
          <w:rFonts w:ascii="Arial" w:hAnsi="Arial" w:cs="Arial"/>
        </w:rPr>
        <w:t>a</w:t>
      </w:r>
      <w:r w:rsidRPr="00863DB6">
        <w:rPr>
          <w:rFonts w:ascii="Arial" w:hAnsi="Arial" w:cs="Arial"/>
          <w:spacing w:val="-3"/>
        </w:rPr>
        <w:t xml:space="preserve"> </w:t>
      </w:r>
      <w:r w:rsidRPr="00863DB6">
        <w:rPr>
          <w:rFonts w:ascii="Arial" w:hAnsi="Arial" w:cs="Arial"/>
        </w:rPr>
        <w:t>maleb</w:t>
      </w:r>
      <w:r w:rsidRPr="00863DB6">
        <w:rPr>
          <w:rFonts w:ascii="Arial" w:hAnsi="Arial" w:cs="Arial"/>
          <w:spacing w:val="1"/>
        </w:rPr>
        <w:t xml:space="preserve"> </w:t>
      </w:r>
      <w:r w:rsidRPr="00863DB6">
        <w:rPr>
          <w:rFonts w:ascii="Arial" w:hAnsi="Arial" w:cs="Arial"/>
        </w:rPr>
        <w:t>vstupního</w:t>
      </w:r>
      <w:r w:rsidRPr="00863DB6">
        <w:rPr>
          <w:rFonts w:ascii="Arial" w:hAnsi="Arial" w:cs="Arial"/>
          <w:spacing w:val="-1"/>
        </w:rPr>
        <w:t xml:space="preserve"> </w:t>
      </w:r>
      <w:r w:rsidRPr="00863DB6">
        <w:rPr>
          <w:rFonts w:ascii="Arial" w:hAnsi="Arial" w:cs="Arial"/>
        </w:rPr>
        <w:t>objektu</w:t>
      </w:r>
      <w:r w:rsidRPr="00863DB6">
        <w:rPr>
          <w:rFonts w:ascii="Arial" w:hAnsi="Arial" w:cs="Arial"/>
          <w:spacing w:val="2"/>
        </w:rPr>
        <w:t xml:space="preserve"> </w:t>
      </w:r>
      <w:r w:rsidRPr="00863DB6">
        <w:rPr>
          <w:rFonts w:ascii="Arial" w:hAnsi="Arial" w:cs="Arial"/>
          <w:spacing w:val="-2"/>
        </w:rPr>
        <w:t>hřbitova</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rPr>
          <w:rFonts w:ascii="Arial" w:hAnsi="Arial" w:cs="Arial"/>
        </w:rPr>
      </w:pPr>
      <w:r w:rsidRPr="00863DB6">
        <w:rPr>
          <w:rFonts w:ascii="Arial" w:hAnsi="Arial" w:cs="Arial"/>
        </w:rPr>
        <w:t>fotbalový</w:t>
      </w:r>
      <w:r w:rsidRPr="00863DB6">
        <w:rPr>
          <w:rFonts w:ascii="Arial" w:hAnsi="Arial" w:cs="Arial"/>
          <w:spacing w:val="-5"/>
        </w:rPr>
        <w:t xml:space="preserve"> </w:t>
      </w:r>
      <w:r w:rsidRPr="00863DB6">
        <w:rPr>
          <w:rFonts w:ascii="Arial" w:hAnsi="Arial" w:cs="Arial"/>
        </w:rPr>
        <w:t>stadion Jiráskova –</w:t>
      </w:r>
      <w:r w:rsidRPr="00863DB6">
        <w:rPr>
          <w:rFonts w:ascii="Arial" w:hAnsi="Arial" w:cs="Arial"/>
          <w:spacing w:val="-2"/>
        </w:rPr>
        <w:t xml:space="preserve"> </w:t>
      </w:r>
      <w:r w:rsidRPr="00863DB6">
        <w:rPr>
          <w:rFonts w:ascii="Arial" w:hAnsi="Arial" w:cs="Arial"/>
        </w:rPr>
        <w:t>Oprava</w:t>
      </w:r>
      <w:r w:rsidRPr="00863DB6">
        <w:rPr>
          <w:rFonts w:ascii="Arial" w:hAnsi="Arial" w:cs="Arial"/>
          <w:spacing w:val="1"/>
        </w:rPr>
        <w:t xml:space="preserve"> </w:t>
      </w:r>
      <w:r w:rsidRPr="00863DB6">
        <w:rPr>
          <w:rFonts w:ascii="Arial" w:hAnsi="Arial" w:cs="Arial"/>
        </w:rPr>
        <w:t>výběhových</w:t>
      </w:r>
      <w:r w:rsidRPr="00863DB6">
        <w:rPr>
          <w:rFonts w:ascii="Arial" w:hAnsi="Arial" w:cs="Arial"/>
          <w:spacing w:val="-2"/>
        </w:rPr>
        <w:t xml:space="preserve"> </w:t>
      </w:r>
      <w:r w:rsidRPr="00863DB6">
        <w:rPr>
          <w:rFonts w:ascii="Arial" w:hAnsi="Arial" w:cs="Arial"/>
        </w:rPr>
        <w:t>ploch</w:t>
      </w:r>
      <w:r w:rsidRPr="00863DB6">
        <w:rPr>
          <w:rFonts w:ascii="Arial" w:hAnsi="Arial" w:cs="Arial"/>
          <w:spacing w:val="-2"/>
        </w:rPr>
        <w:t xml:space="preserve"> </w:t>
      </w:r>
      <w:r w:rsidRPr="00863DB6">
        <w:rPr>
          <w:rFonts w:ascii="Arial" w:hAnsi="Arial" w:cs="Arial"/>
        </w:rPr>
        <w:t>u</w:t>
      </w:r>
      <w:r w:rsidRPr="00863DB6">
        <w:rPr>
          <w:rFonts w:ascii="Arial" w:hAnsi="Arial" w:cs="Arial"/>
          <w:spacing w:val="-2"/>
        </w:rPr>
        <w:t xml:space="preserve"> </w:t>
      </w:r>
      <w:r w:rsidRPr="00863DB6">
        <w:rPr>
          <w:rFonts w:ascii="Arial" w:hAnsi="Arial" w:cs="Arial"/>
        </w:rPr>
        <w:t>hlavního</w:t>
      </w:r>
      <w:r w:rsidRPr="00863DB6">
        <w:rPr>
          <w:rFonts w:ascii="Arial" w:hAnsi="Arial" w:cs="Arial"/>
          <w:spacing w:val="-1"/>
        </w:rPr>
        <w:t xml:space="preserve"> </w:t>
      </w:r>
      <w:r w:rsidRPr="00863DB6">
        <w:rPr>
          <w:rFonts w:ascii="Arial" w:hAnsi="Arial" w:cs="Arial"/>
          <w:spacing w:val="-2"/>
        </w:rPr>
        <w:t>hřiště</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rPr>
          <w:rFonts w:ascii="Arial" w:hAnsi="Arial" w:cs="Arial"/>
        </w:rPr>
      </w:pPr>
      <w:r w:rsidRPr="00863DB6">
        <w:rPr>
          <w:rFonts w:ascii="Arial" w:hAnsi="Arial" w:cs="Arial"/>
        </w:rPr>
        <w:t>bazén</w:t>
      </w:r>
      <w:r w:rsidRPr="00863DB6">
        <w:rPr>
          <w:rFonts w:ascii="Arial" w:hAnsi="Arial" w:cs="Arial"/>
          <w:spacing w:val="-1"/>
        </w:rPr>
        <w:t xml:space="preserve"> </w:t>
      </w:r>
      <w:r w:rsidRPr="00863DB6">
        <w:rPr>
          <w:rFonts w:ascii="Arial" w:hAnsi="Arial" w:cs="Arial"/>
        </w:rPr>
        <w:t>E. Rošického</w:t>
      </w:r>
      <w:r w:rsidRPr="00863DB6">
        <w:rPr>
          <w:rFonts w:ascii="Arial" w:hAnsi="Arial" w:cs="Arial"/>
          <w:spacing w:val="-5"/>
        </w:rPr>
        <w:t xml:space="preserve"> </w:t>
      </w:r>
      <w:r w:rsidRPr="00863DB6">
        <w:rPr>
          <w:rFonts w:ascii="Arial" w:hAnsi="Arial" w:cs="Arial"/>
        </w:rPr>
        <w:t>6, Ji</w:t>
      </w:r>
      <w:r w:rsidRPr="00863DB6">
        <w:rPr>
          <w:rFonts w:ascii="Arial" w:hAnsi="Arial" w:cs="Arial"/>
          <w:spacing w:val="-1"/>
        </w:rPr>
        <w:t xml:space="preserve"> </w:t>
      </w:r>
      <w:r w:rsidRPr="00863DB6">
        <w:rPr>
          <w:rFonts w:ascii="Arial" w:hAnsi="Arial" w:cs="Arial"/>
        </w:rPr>
        <w:t>– Oprava</w:t>
      </w:r>
      <w:r w:rsidRPr="00863DB6">
        <w:rPr>
          <w:rFonts w:ascii="Arial" w:hAnsi="Arial" w:cs="Arial"/>
          <w:spacing w:val="-1"/>
        </w:rPr>
        <w:t xml:space="preserve"> </w:t>
      </w:r>
      <w:r w:rsidRPr="00863DB6">
        <w:rPr>
          <w:rFonts w:ascii="Arial" w:hAnsi="Arial" w:cs="Arial"/>
        </w:rPr>
        <w:t>podlahové</w:t>
      </w:r>
      <w:r w:rsidRPr="00863DB6">
        <w:rPr>
          <w:rFonts w:ascii="Arial" w:hAnsi="Arial" w:cs="Arial"/>
          <w:spacing w:val="2"/>
        </w:rPr>
        <w:t xml:space="preserve"> </w:t>
      </w:r>
      <w:r w:rsidRPr="00863DB6">
        <w:rPr>
          <w:rFonts w:ascii="Arial" w:hAnsi="Arial" w:cs="Arial"/>
        </w:rPr>
        <w:t>krytiny</w:t>
      </w:r>
      <w:r w:rsidRPr="00863DB6">
        <w:rPr>
          <w:rFonts w:ascii="Arial" w:hAnsi="Arial" w:cs="Arial"/>
          <w:spacing w:val="-1"/>
        </w:rPr>
        <w:t xml:space="preserve"> </w:t>
      </w:r>
      <w:r w:rsidRPr="00863DB6">
        <w:rPr>
          <w:rFonts w:ascii="Arial" w:hAnsi="Arial" w:cs="Arial"/>
        </w:rPr>
        <w:t>v</w:t>
      </w:r>
      <w:r w:rsidRPr="00863DB6">
        <w:rPr>
          <w:rFonts w:ascii="Arial" w:hAnsi="Arial" w:cs="Arial"/>
          <w:spacing w:val="-3"/>
        </w:rPr>
        <w:t xml:space="preserve"> </w:t>
      </w:r>
      <w:r w:rsidRPr="00863DB6">
        <w:rPr>
          <w:rFonts w:ascii="Arial" w:hAnsi="Arial" w:cs="Arial"/>
        </w:rPr>
        <w:t>prostorách</w:t>
      </w:r>
      <w:r w:rsidRPr="00863DB6">
        <w:rPr>
          <w:rFonts w:ascii="Arial" w:hAnsi="Arial" w:cs="Arial"/>
          <w:spacing w:val="-2"/>
        </w:rPr>
        <w:t xml:space="preserve"> kuželny</w:t>
      </w:r>
    </w:p>
    <w:p w:rsidR="00863DB6" w:rsidRPr="00863DB6" w:rsidRDefault="00863DB6" w:rsidP="00863DB6">
      <w:pPr>
        <w:pStyle w:val="Odstavecseseznamem"/>
        <w:widowControl w:val="0"/>
        <w:numPr>
          <w:ilvl w:val="1"/>
          <w:numId w:val="112"/>
        </w:numPr>
        <w:tabs>
          <w:tab w:val="left" w:pos="380"/>
        </w:tabs>
        <w:autoSpaceDE w:val="0"/>
        <w:autoSpaceDN w:val="0"/>
        <w:ind w:left="0" w:firstLine="0"/>
        <w:contextualSpacing w:val="0"/>
        <w:rPr>
          <w:rFonts w:ascii="Arial" w:hAnsi="Arial" w:cs="Arial"/>
        </w:rPr>
      </w:pPr>
      <w:r w:rsidRPr="00863DB6">
        <w:rPr>
          <w:rFonts w:ascii="Arial" w:hAnsi="Arial" w:cs="Arial"/>
        </w:rPr>
        <w:t>Veřejné sportoviště pro</w:t>
      </w:r>
      <w:r w:rsidRPr="00863DB6">
        <w:rPr>
          <w:rFonts w:ascii="Arial" w:hAnsi="Arial" w:cs="Arial"/>
          <w:spacing w:val="-2"/>
        </w:rPr>
        <w:t xml:space="preserve"> </w:t>
      </w:r>
      <w:r w:rsidRPr="00863DB6">
        <w:rPr>
          <w:rFonts w:ascii="Arial" w:hAnsi="Arial" w:cs="Arial"/>
        </w:rPr>
        <w:t>lední</w:t>
      </w:r>
      <w:r w:rsidRPr="00863DB6">
        <w:rPr>
          <w:rFonts w:ascii="Arial" w:hAnsi="Arial" w:cs="Arial"/>
          <w:spacing w:val="-2"/>
        </w:rPr>
        <w:t xml:space="preserve"> </w:t>
      </w:r>
      <w:r w:rsidRPr="00863DB6">
        <w:rPr>
          <w:rFonts w:ascii="Arial" w:hAnsi="Arial" w:cs="Arial"/>
        </w:rPr>
        <w:t>sporty</w:t>
      </w:r>
      <w:r w:rsidRPr="00863DB6">
        <w:rPr>
          <w:rFonts w:ascii="Arial" w:hAnsi="Arial" w:cs="Arial"/>
          <w:spacing w:val="-3"/>
        </w:rPr>
        <w:t xml:space="preserve"> </w:t>
      </w:r>
      <w:r w:rsidRPr="00863DB6">
        <w:rPr>
          <w:rFonts w:ascii="Arial" w:hAnsi="Arial" w:cs="Arial"/>
        </w:rPr>
        <w:t>v</w:t>
      </w:r>
      <w:r w:rsidRPr="00863DB6">
        <w:rPr>
          <w:rFonts w:ascii="Arial" w:hAnsi="Arial" w:cs="Arial"/>
          <w:spacing w:val="-6"/>
        </w:rPr>
        <w:t xml:space="preserve"> </w:t>
      </w:r>
      <w:r w:rsidRPr="00863DB6">
        <w:rPr>
          <w:rFonts w:ascii="Arial" w:hAnsi="Arial" w:cs="Arial"/>
        </w:rPr>
        <w:t>ul.</w:t>
      </w:r>
      <w:r w:rsidRPr="00863DB6">
        <w:rPr>
          <w:rFonts w:ascii="Arial" w:hAnsi="Arial" w:cs="Arial"/>
          <w:spacing w:val="-1"/>
        </w:rPr>
        <w:t xml:space="preserve"> </w:t>
      </w:r>
      <w:r w:rsidRPr="00863DB6">
        <w:rPr>
          <w:rFonts w:ascii="Arial" w:hAnsi="Arial" w:cs="Arial"/>
        </w:rPr>
        <w:t>Tyršova,</w:t>
      </w:r>
      <w:r w:rsidRPr="00863DB6">
        <w:rPr>
          <w:rFonts w:ascii="Arial" w:hAnsi="Arial" w:cs="Arial"/>
          <w:spacing w:val="-1"/>
        </w:rPr>
        <w:t xml:space="preserve"> </w:t>
      </w:r>
      <w:r w:rsidRPr="00863DB6">
        <w:rPr>
          <w:rFonts w:ascii="Arial" w:hAnsi="Arial" w:cs="Arial"/>
        </w:rPr>
        <w:t>Ji</w:t>
      </w:r>
      <w:r w:rsidRPr="00863DB6">
        <w:rPr>
          <w:rFonts w:ascii="Arial" w:hAnsi="Arial" w:cs="Arial"/>
          <w:spacing w:val="-1"/>
        </w:rPr>
        <w:t xml:space="preserve"> </w:t>
      </w:r>
      <w:r w:rsidRPr="00863DB6">
        <w:rPr>
          <w:rFonts w:ascii="Arial" w:hAnsi="Arial" w:cs="Arial"/>
        </w:rPr>
        <w:t>– Výměna změkčovací</w:t>
      </w:r>
      <w:r w:rsidRPr="00863DB6">
        <w:rPr>
          <w:rFonts w:ascii="Arial" w:hAnsi="Arial" w:cs="Arial"/>
          <w:spacing w:val="-2"/>
        </w:rPr>
        <w:t xml:space="preserve"> </w:t>
      </w:r>
      <w:r w:rsidRPr="00863DB6">
        <w:rPr>
          <w:rFonts w:ascii="Arial" w:hAnsi="Arial" w:cs="Arial"/>
        </w:rPr>
        <w:t>stanice vody, oprava rukávového filtru pískové filtrace a vyčištění výměníku tepla</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rPr>
          <w:rFonts w:ascii="Arial" w:hAnsi="Arial" w:cs="Arial"/>
        </w:rPr>
      </w:pPr>
      <w:r w:rsidRPr="00863DB6">
        <w:rPr>
          <w:rFonts w:ascii="Arial" w:hAnsi="Arial" w:cs="Arial"/>
        </w:rPr>
        <w:t xml:space="preserve">bazén </w:t>
      </w:r>
      <w:r w:rsidRPr="00863DB6">
        <w:rPr>
          <w:rFonts w:ascii="Arial" w:hAnsi="Arial" w:cs="Arial"/>
          <w:spacing w:val="-5"/>
        </w:rPr>
        <w:t>E.</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rPr>
          <w:rFonts w:ascii="Arial" w:hAnsi="Arial" w:cs="Arial"/>
        </w:rPr>
      </w:pPr>
      <w:r w:rsidRPr="00863DB6">
        <w:rPr>
          <w:rFonts w:ascii="Arial" w:hAnsi="Arial" w:cs="Arial"/>
        </w:rPr>
        <w:t>fotbal.</w:t>
      </w:r>
      <w:r w:rsidRPr="00863DB6">
        <w:rPr>
          <w:rFonts w:ascii="Arial" w:hAnsi="Arial" w:cs="Arial"/>
          <w:spacing w:val="-7"/>
        </w:rPr>
        <w:t xml:space="preserve"> </w:t>
      </w:r>
      <w:r w:rsidRPr="00863DB6">
        <w:rPr>
          <w:rFonts w:ascii="Arial" w:hAnsi="Arial" w:cs="Arial"/>
        </w:rPr>
        <w:t>stadion Jiráskova,</w:t>
      </w:r>
      <w:r w:rsidRPr="00863DB6">
        <w:rPr>
          <w:rFonts w:ascii="Arial" w:hAnsi="Arial" w:cs="Arial"/>
          <w:spacing w:val="-1"/>
        </w:rPr>
        <w:t xml:space="preserve"> </w:t>
      </w:r>
      <w:r w:rsidRPr="00863DB6">
        <w:rPr>
          <w:rFonts w:ascii="Arial" w:hAnsi="Arial" w:cs="Arial"/>
        </w:rPr>
        <w:t>Ji</w:t>
      </w:r>
      <w:r w:rsidRPr="00863DB6">
        <w:rPr>
          <w:rFonts w:ascii="Arial" w:hAnsi="Arial" w:cs="Arial"/>
          <w:spacing w:val="-2"/>
        </w:rPr>
        <w:t xml:space="preserve"> </w:t>
      </w:r>
      <w:r w:rsidRPr="00863DB6">
        <w:rPr>
          <w:rFonts w:ascii="Arial" w:hAnsi="Arial" w:cs="Arial"/>
        </w:rPr>
        <w:t>–</w:t>
      </w:r>
      <w:r w:rsidRPr="00863DB6">
        <w:rPr>
          <w:rFonts w:ascii="Arial" w:hAnsi="Arial" w:cs="Arial"/>
          <w:spacing w:val="-2"/>
        </w:rPr>
        <w:t xml:space="preserve"> </w:t>
      </w:r>
      <w:r w:rsidRPr="00863DB6">
        <w:rPr>
          <w:rFonts w:ascii="Arial" w:hAnsi="Arial" w:cs="Arial"/>
        </w:rPr>
        <w:t>Oprava</w:t>
      </w:r>
      <w:r w:rsidRPr="00863DB6">
        <w:rPr>
          <w:rFonts w:ascii="Arial" w:hAnsi="Arial" w:cs="Arial"/>
          <w:spacing w:val="-1"/>
        </w:rPr>
        <w:t xml:space="preserve"> </w:t>
      </w:r>
      <w:r w:rsidRPr="00863DB6">
        <w:rPr>
          <w:rFonts w:ascii="Arial" w:hAnsi="Arial" w:cs="Arial"/>
        </w:rPr>
        <w:t>vedlejšího</w:t>
      </w:r>
      <w:r w:rsidRPr="00863DB6">
        <w:rPr>
          <w:rFonts w:ascii="Arial" w:hAnsi="Arial" w:cs="Arial"/>
          <w:spacing w:val="1"/>
        </w:rPr>
        <w:t xml:space="preserve"> </w:t>
      </w:r>
      <w:r w:rsidRPr="00863DB6">
        <w:rPr>
          <w:rFonts w:ascii="Arial" w:hAnsi="Arial" w:cs="Arial"/>
        </w:rPr>
        <w:t xml:space="preserve">tréninkového </w:t>
      </w:r>
      <w:r w:rsidRPr="00863DB6">
        <w:rPr>
          <w:rFonts w:ascii="Arial" w:hAnsi="Arial" w:cs="Arial"/>
          <w:spacing w:val="-2"/>
        </w:rPr>
        <w:t>hřiště</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rPr>
          <w:rFonts w:ascii="Arial" w:hAnsi="Arial" w:cs="Arial"/>
        </w:rPr>
      </w:pPr>
      <w:r w:rsidRPr="00863DB6">
        <w:rPr>
          <w:rFonts w:ascii="Arial" w:hAnsi="Arial" w:cs="Arial"/>
        </w:rPr>
        <w:lastRenderedPageBreak/>
        <w:t>Joštova</w:t>
      </w:r>
      <w:r w:rsidRPr="00863DB6">
        <w:rPr>
          <w:rFonts w:ascii="Arial" w:hAnsi="Arial" w:cs="Arial"/>
          <w:spacing w:val="-2"/>
        </w:rPr>
        <w:t xml:space="preserve"> </w:t>
      </w:r>
      <w:r w:rsidRPr="00863DB6">
        <w:rPr>
          <w:rFonts w:ascii="Arial" w:hAnsi="Arial" w:cs="Arial"/>
        </w:rPr>
        <w:t>23, Jihlava</w:t>
      </w:r>
      <w:r w:rsidRPr="00863DB6">
        <w:rPr>
          <w:rFonts w:ascii="Arial" w:hAnsi="Arial" w:cs="Arial"/>
          <w:spacing w:val="1"/>
        </w:rPr>
        <w:t xml:space="preserve"> </w:t>
      </w:r>
      <w:r w:rsidRPr="00863DB6">
        <w:rPr>
          <w:rFonts w:ascii="Arial" w:hAnsi="Arial" w:cs="Arial"/>
        </w:rPr>
        <w:t>– Oprava</w:t>
      </w:r>
      <w:r w:rsidRPr="00863DB6">
        <w:rPr>
          <w:rFonts w:ascii="Arial" w:hAnsi="Arial" w:cs="Arial"/>
          <w:spacing w:val="1"/>
        </w:rPr>
        <w:t xml:space="preserve"> </w:t>
      </w:r>
      <w:r w:rsidRPr="00863DB6">
        <w:rPr>
          <w:rFonts w:ascii="Arial" w:hAnsi="Arial" w:cs="Arial"/>
        </w:rPr>
        <w:t>podlahy v</w:t>
      </w:r>
      <w:r w:rsidRPr="00863DB6">
        <w:rPr>
          <w:rFonts w:ascii="Arial" w:hAnsi="Arial" w:cs="Arial"/>
          <w:spacing w:val="-3"/>
        </w:rPr>
        <w:t xml:space="preserve"> </w:t>
      </w:r>
      <w:r w:rsidRPr="00863DB6">
        <w:rPr>
          <w:rFonts w:ascii="Arial" w:hAnsi="Arial" w:cs="Arial"/>
        </w:rPr>
        <w:t>bytové</w:t>
      </w:r>
      <w:r w:rsidRPr="00863DB6">
        <w:rPr>
          <w:rFonts w:ascii="Arial" w:hAnsi="Arial" w:cs="Arial"/>
          <w:spacing w:val="1"/>
        </w:rPr>
        <w:t xml:space="preserve"> </w:t>
      </w:r>
      <w:r w:rsidRPr="00863DB6">
        <w:rPr>
          <w:rFonts w:ascii="Arial" w:hAnsi="Arial" w:cs="Arial"/>
        </w:rPr>
        <w:t>jednotce</w:t>
      </w:r>
      <w:r w:rsidRPr="00863DB6">
        <w:rPr>
          <w:rFonts w:ascii="Arial" w:hAnsi="Arial" w:cs="Arial"/>
          <w:spacing w:val="-2"/>
        </w:rPr>
        <w:t xml:space="preserve"> </w:t>
      </w:r>
      <w:r w:rsidRPr="00863DB6">
        <w:rPr>
          <w:rFonts w:ascii="Arial" w:hAnsi="Arial" w:cs="Arial"/>
        </w:rPr>
        <w:t>č.</w:t>
      </w:r>
      <w:r w:rsidRPr="00863DB6">
        <w:rPr>
          <w:rFonts w:ascii="Arial" w:hAnsi="Arial" w:cs="Arial"/>
          <w:spacing w:val="-1"/>
        </w:rPr>
        <w:t xml:space="preserve"> </w:t>
      </w:r>
      <w:r w:rsidRPr="00863DB6">
        <w:rPr>
          <w:rFonts w:ascii="Arial" w:hAnsi="Arial" w:cs="Arial"/>
          <w:spacing w:val="-10"/>
        </w:rPr>
        <w:t>4</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rPr>
          <w:rFonts w:ascii="Arial" w:hAnsi="Arial" w:cs="Arial"/>
        </w:rPr>
      </w:pPr>
      <w:r w:rsidRPr="00863DB6">
        <w:rPr>
          <w:rFonts w:ascii="Arial" w:hAnsi="Arial" w:cs="Arial"/>
        </w:rPr>
        <w:t>Ústřední</w:t>
      </w:r>
      <w:r w:rsidRPr="00863DB6">
        <w:rPr>
          <w:rFonts w:ascii="Arial" w:hAnsi="Arial" w:cs="Arial"/>
          <w:spacing w:val="-2"/>
        </w:rPr>
        <w:t xml:space="preserve"> </w:t>
      </w:r>
      <w:r w:rsidRPr="00863DB6">
        <w:rPr>
          <w:rFonts w:ascii="Arial" w:hAnsi="Arial" w:cs="Arial"/>
        </w:rPr>
        <w:t>hřbitov, Žižkova</w:t>
      </w:r>
      <w:r w:rsidRPr="00863DB6">
        <w:rPr>
          <w:rFonts w:ascii="Arial" w:hAnsi="Arial" w:cs="Arial"/>
          <w:spacing w:val="-1"/>
        </w:rPr>
        <w:t xml:space="preserve"> </w:t>
      </w:r>
      <w:r w:rsidRPr="00863DB6">
        <w:rPr>
          <w:rFonts w:ascii="Arial" w:hAnsi="Arial" w:cs="Arial"/>
        </w:rPr>
        <w:t>ul.,</w:t>
      </w:r>
      <w:r w:rsidRPr="00863DB6">
        <w:rPr>
          <w:rFonts w:ascii="Arial" w:hAnsi="Arial" w:cs="Arial"/>
          <w:spacing w:val="-2"/>
        </w:rPr>
        <w:t xml:space="preserve"> </w:t>
      </w:r>
      <w:r w:rsidRPr="00863DB6">
        <w:rPr>
          <w:rFonts w:ascii="Arial" w:hAnsi="Arial" w:cs="Arial"/>
        </w:rPr>
        <w:t>Jihlava</w:t>
      </w:r>
      <w:r w:rsidRPr="00863DB6">
        <w:rPr>
          <w:rFonts w:ascii="Arial" w:hAnsi="Arial" w:cs="Arial"/>
          <w:spacing w:val="-1"/>
        </w:rPr>
        <w:t xml:space="preserve"> </w:t>
      </w:r>
      <w:r w:rsidRPr="00863DB6">
        <w:rPr>
          <w:rFonts w:ascii="Arial" w:hAnsi="Arial" w:cs="Arial"/>
        </w:rPr>
        <w:t>– Oprava</w:t>
      </w:r>
      <w:r w:rsidRPr="00863DB6">
        <w:rPr>
          <w:rFonts w:ascii="Arial" w:hAnsi="Arial" w:cs="Arial"/>
          <w:spacing w:val="-1"/>
        </w:rPr>
        <w:t xml:space="preserve"> </w:t>
      </w:r>
      <w:r w:rsidRPr="00863DB6">
        <w:rPr>
          <w:rFonts w:ascii="Arial" w:hAnsi="Arial" w:cs="Arial"/>
        </w:rPr>
        <w:t>čtyř</w:t>
      </w:r>
      <w:r w:rsidRPr="00863DB6">
        <w:rPr>
          <w:rFonts w:ascii="Arial" w:hAnsi="Arial" w:cs="Arial"/>
          <w:spacing w:val="-3"/>
        </w:rPr>
        <w:t xml:space="preserve"> </w:t>
      </w:r>
      <w:r w:rsidRPr="00863DB6">
        <w:rPr>
          <w:rFonts w:ascii="Arial" w:hAnsi="Arial" w:cs="Arial"/>
        </w:rPr>
        <w:t>přejezdových</w:t>
      </w:r>
      <w:r w:rsidRPr="00863DB6">
        <w:rPr>
          <w:rFonts w:ascii="Arial" w:hAnsi="Arial" w:cs="Arial"/>
          <w:spacing w:val="-2"/>
        </w:rPr>
        <w:t xml:space="preserve"> </w:t>
      </w:r>
      <w:r w:rsidRPr="00863DB6">
        <w:rPr>
          <w:rFonts w:ascii="Arial" w:hAnsi="Arial" w:cs="Arial"/>
        </w:rPr>
        <w:t>odvodňovacích</w:t>
      </w:r>
      <w:r w:rsidRPr="00863DB6">
        <w:rPr>
          <w:rFonts w:ascii="Arial" w:hAnsi="Arial" w:cs="Arial"/>
          <w:spacing w:val="-1"/>
        </w:rPr>
        <w:t xml:space="preserve"> </w:t>
      </w:r>
      <w:r w:rsidRPr="00863DB6">
        <w:rPr>
          <w:rFonts w:ascii="Arial" w:hAnsi="Arial" w:cs="Arial"/>
          <w:spacing w:val="-2"/>
        </w:rPr>
        <w:t>žlabů</w:t>
      </w:r>
    </w:p>
    <w:p w:rsidR="00863DB6" w:rsidRPr="00863DB6" w:rsidRDefault="00863DB6" w:rsidP="00863DB6">
      <w:pPr>
        <w:pStyle w:val="Odstavecseseznamem"/>
        <w:widowControl w:val="0"/>
        <w:numPr>
          <w:ilvl w:val="1"/>
          <w:numId w:val="112"/>
        </w:numPr>
        <w:tabs>
          <w:tab w:val="left" w:pos="446"/>
        </w:tabs>
        <w:autoSpaceDE w:val="0"/>
        <w:autoSpaceDN w:val="0"/>
        <w:ind w:left="0" w:firstLine="0"/>
        <w:contextualSpacing w:val="0"/>
        <w:rPr>
          <w:rFonts w:ascii="Arial" w:hAnsi="Arial" w:cs="Arial"/>
        </w:rPr>
      </w:pPr>
      <w:r w:rsidRPr="00863DB6">
        <w:rPr>
          <w:rFonts w:ascii="Arial" w:hAnsi="Arial" w:cs="Arial"/>
        </w:rPr>
        <w:t>Veřejné</w:t>
      </w:r>
      <w:r w:rsidRPr="00863DB6">
        <w:rPr>
          <w:rFonts w:ascii="Arial" w:hAnsi="Arial" w:cs="Arial"/>
          <w:spacing w:val="66"/>
        </w:rPr>
        <w:t xml:space="preserve"> </w:t>
      </w:r>
      <w:r w:rsidRPr="00863DB6">
        <w:rPr>
          <w:rFonts w:ascii="Arial" w:hAnsi="Arial" w:cs="Arial"/>
        </w:rPr>
        <w:t>sportoviště</w:t>
      </w:r>
      <w:r w:rsidRPr="00863DB6">
        <w:rPr>
          <w:rFonts w:ascii="Arial" w:hAnsi="Arial" w:cs="Arial"/>
          <w:spacing w:val="64"/>
        </w:rPr>
        <w:t xml:space="preserve"> </w:t>
      </w:r>
      <w:r w:rsidRPr="00863DB6">
        <w:rPr>
          <w:rFonts w:ascii="Arial" w:hAnsi="Arial" w:cs="Arial"/>
        </w:rPr>
        <w:t>pro</w:t>
      </w:r>
      <w:r w:rsidRPr="00863DB6">
        <w:rPr>
          <w:rFonts w:ascii="Arial" w:hAnsi="Arial" w:cs="Arial"/>
          <w:spacing w:val="40"/>
        </w:rPr>
        <w:t xml:space="preserve"> </w:t>
      </w:r>
      <w:r w:rsidRPr="00863DB6">
        <w:rPr>
          <w:rFonts w:ascii="Arial" w:hAnsi="Arial" w:cs="Arial"/>
        </w:rPr>
        <w:t>lední</w:t>
      </w:r>
      <w:r w:rsidRPr="00863DB6">
        <w:rPr>
          <w:rFonts w:ascii="Arial" w:hAnsi="Arial" w:cs="Arial"/>
          <w:spacing w:val="64"/>
        </w:rPr>
        <w:t xml:space="preserve"> </w:t>
      </w:r>
      <w:r w:rsidRPr="00863DB6">
        <w:rPr>
          <w:rFonts w:ascii="Arial" w:hAnsi="Arial" w:cs="Arial"/>
        </w:rPr>
        <w:t>sporty</w:t>
      </w:r>
      <w:r w:rsidRPr="00863DB6">
        <w:rPr>
          <w:rFonts w:ascii="Arial" w:hAnsi="Arial" w:cs="Arial"/>
          <w:spacing w:val="40"/>
        </w:rPr>
        <w:t xml:space="preserve"> </w:t>
      </w:r>
      <w:r w:rsidRPr="00863DB6">
        <w:rPr>
          <w:rFonts w:ascii="Arial" w:hAnsi="Arial" w:cs="Arial"/>
        </w:rPr>
        <w:t>v</w:t>
      </w:r>
      <w:r w:rsidRPr="00863DB6">
        <w:rPr>
          <w:rFonts w:ascii="Arial" w:hAnsi="Arial" w:cs="Arial"/>
          <w:spacing w:val="-5"/>
        </w:rPr>
        <w:t xml:space="preserve"> </w:t>
      </w:r>
      <w:r w:rsidRPr="00863DB6">
        <w:rPr>
          <w:rFonts w:ascii="Arial" w:hAnsi="Arial" w:cs="Arial"/>
        </w:rPr>
        <w:t>ul.</w:t>
      </w:r>
      <w:r w:rsidRPr="00863DB6">
        <w:rPr>
          <w:rFonts w:ascii="Arial" w:hAnsi="Arial" w:cs="Arial"/>
          <w:spacing w:val="40"/>
        </w:rPr>
        <w:t xml:space="preserve"> </w:t>
      </w:r>
      <w:r w:rsidRPr="00863DB6">
        <w:rPr>
          <w:rFonts w:ascii="Arial" w:hAnsi="Arial" w:cs="Arial"/>
        </w:rPr>
        <w:t>Tyršova,</w:t>
      </w:r>
      <w:r w:rsidRPr="00863DB6">
        <w:rPr>
          <w:rFonts w:ascii="Arial" w:hAnsi="Arial" w:cs="Arial"/>
          <w:spacing w:val="64"/>
        </w:rPr>
        <w:t xml:space="preserve"> </w:t>
      </w:r>
      <w:r w:rsidRPr="00863DB6">
        <w:rPr>
          <w:rFonts w:ascii="Arial" w:hAnsi="Arial" w:cs="Arial"/>
        </w:rPr>
        <w:t>Ji</w:t>
      </w:r>
      <w:r w:rsidRPr="00863DB6">
        <w:rPr>
          <w:rFonts w:ascii="Arial" w:hAnsi="Arial" w:cs="Arial"/>
          <w:spacing w:val="64"/>
        </w:rPr>
        <w:t xml:space="preserve"> </w:t>
      </w:r>
      <w:r w:rsidRPr="00863DB6">
        <w:rPr>
          <w:rFonts w:ascii="Arial" w:hAnsi="Arial" w:cs="Arial"/>
        </w:rPr>
        <w:t>–</w:t>
      </w:r>
      <w:r w:rsidRPr="00863DB6">
        <w:rPr>
          <w:rFonts w:ascii="Arial" w:hAnsi="Arial" w:cs="Arial"/>
          <w:spacing w:val="40"/>
        </w:rPr>
        <w:t xml:space="preserve"> </w:t>
      </w:r>
      <w:r w:rsidRPr="00863DB6">
        <w:rPr>
          <w:rFonts w:ascii="Arial" w:hAnsi="Arial" w:cs="Arial"/>
        </w:rPr>
        <w:t>Přemístění</w:t>
      </w:r>
      <w:r w:rsidRPr="00863DB6">
        <w:rPr>
          <w:rFonts w:ascii="Arial" w:hAnsi="Arial" w:cs="Arial"/>
          <w:spacing w:val="64"/>
        </w:rPr>
        <w:t xml:space="preserve"> </w:t>
      </w:r>
      <w:r w:rsidRPr="00863DB6">
        <w:rPr>
          <w:rFonts w:ascii="Arial" w:hAnsi="Arial" w:cs="Arial"/>
        </w:rPr>
        <w:t>a</w:t>
      </w:r>
      <w:r w:rsidRPr="00863DB6">
        <w:rPr>
          <w:rFonts w:ascii="Arial" w:hAnsi="Arial" w:cs="Arial"/>
          <w:spacing w:val="64"/>
        </w:rPr>
        <w:t xml:space="preserve"> </w:t>
      </w:r>
      <w:r w:rsidRPr="00863DB6">
        <w:rPr>
          <w:rFonts w:ascii="Arial" w:hAnsi="Arial" w:cs="Arial"/>
        </w:rPr>
        <w:t>nové</w:t>
      </w:r>
      <w:r w:rsidRPr="00863DB6">
        <w:rPr>
          <w:rFonts w:ascii="Arial" w:hAnsi="Arial" w:cs="Arial"/>
          <w:spacing w:val="64"/>
        </w:rPr>
        <w:t xml:space="preserve"> </w:t>
      </w:r>
      <w:r w:rsidRPr="00863DB6">
        <w:rPr>
          <w:rFonts w:ascii="Arial" w:hAnsi="Arial" w:cs="Arial"/>
        </w:rPr>
        <w:t>osazení časomír vč. příslušenství z HZS</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rPr>
          <w:rFonts w:ascii="Arial" w:hAnsi="Arial" w:cs="Arial"/>
        </w:rPr>
      </w:pPr>
      <w:r w:rsidRPr="00863DB6">
        <w:rPr>
          <w:rFonts w:ascii="Arial" w:hAnsi="Arial" w:cs="Arial"/>
        </w:rPr>
        <w:t>Fotbalový</w:t>
      </w:r>
      <w:r w:rsidRPr="00863DB6">
        <w:rPr>
          <w:rFonts w:ascii="Arial" w:hAnsi="Arial" w:cs="Arial"/>
          <w:spacing w:val="-4"/>
        </w:rPr>
        <w:t xml:space="preserve"> </w:t>
      </w:r>
      <w:r w:rsidRPr="00863DB6">
        <w:rPr>
          <w:rFonts w:ascii="Arial" w:hAnsi="Arial" w:cs="Arial"/>
        </w:rPr>
        <w:t>stadion</w:t>
      </w:r>
      <w:r w:rsidRPr="00863DB6">
        <w:rPr>
          <w:rFonts w:ascii="Arial" w:hAnsi="Arial" w:cs="Arial"/>
          <w:spacing w:val="-1"/>
        </w:rPr>
        <w:t xml:space="preserve"> </w:t>
      </w:r>
      <w:r w:rsidRPr="00863DB6">
        <w:rPr>
          <w:rFonts w:ascii="Arial" w:hAnsi="Arial" w:cs="Arial"/>
        </w:rPr>
        <w:t>Jiráskova,</w:t>
      </w:r>
      <w:r w:rsidRPr="00863DB6">
        <w:rPr>
          <w:rFonts w:ascii="Arial" w:hAnsi="Arial" w:cs="Arial"/>
          <w:spacing w:val="1"/>
        </w:rPr>
        <w:t xml:space="preserve"> </w:t>
      </w:r>
      <w:r w:rsidRPr="00863DB6">
        <w:rPr>
          <w:rFonts w:ascii="Arial" w:hAnsi="Arial" w:cs="Arial"/>
        </w:rPr>
        <w:t>Ji</w:t>
      </w:r>
      <w:r w:rsidRPr="00863DB6">
        <w:rPr>
          <w:rFonts w:ascii="Arial" w:hAnsi="Arial" w:cs="Arial"/>
          <w:spacing w:val="-3"/>
        </w:rPr>
        <w:t xml:space="preserve"> </w:t>
      </w:r>
      <w:r w:rsidRPr="00863DB6">
        <w:rPr>
          <w:rFonts w:ascii="Arial" w:hAnsi="Arial" w:cs="Arial"/>
        </w:rPr>
        <w:t>-</w:t>
      </w:r>
      <w:r w:rsidRPr="00863DB6">
        <w:rPr>
          <w:rFonts w:ascii="Arial" w:hAnsi="Arial" w:cs="Arial"/>
          <w:spacing w:val="-1"/>
        </w:rPr>
        <w:t xml:space="preserve"> </w:t>
      </w:r>
      <w:r w:rsidRPr="00863DB6">
        <w:rPr>
          <w:rFonts w:ascii="Arial" w:hAnsi="Arial" w:cs="Arial"/>
        </w:rPr>
        <w:t>Výměna</w:t>
      </w:r>
      <w:r w:rsidRPr="00863DB6">
        <w:rPr>
          <w:rFonts w:ascii="Arial" w:hAnsi="Arial" w:cs="Arial"/>
          <w:spacing w:val="-1"/>
        </w:rPr>
        <w:t xml:space="preserve"> </w:t>
      </w:r>
      <w:r w:rsidRPr="00863DB6">
        <w:rPr>
          <w:rFonts w:ascii="Arial" w:hAnsi="Arial" w:cs="Arial"/>
        </w:rPr>
        <w:t>plynového</w:t>
      </w:r>
      <w:r w:rsidRPr="00863DB6">
        <w:rPr>
          <w:rFonts w:ascii="Arial" w:hAnsi="Arial" w:cs="Arial"/>
          <w:spacing w:val="-1"/>
        </w:rPr>
        <w:t xml:space="preserve"> </w:t>
      </w:r>
      <w:r w:rsidRPr="00863DB6">
        <w:rPr>
          <w:rFonts w:ascii="Arial" w:hAnsi="Arial" w:cs="Arial"/>
        </w:rPr>
        <w:t>ohřívače</w:t>
      </w:r>
      <w:r w:rsidRPr="00863DB6">
        <w:rPr>
          <w:rFonts w:ascii="Arial" w:hAnsi="Arial" w:cs="Arial"/>
          <w:spacing w:val="-1"/>
        </w:rPr>
        <w:t xml:space="preserve"> </w:t>
      </w:r>
      <w:r w:rsidRPr="00863DB6">
        <w:rPr>
          <w:rFonts w:ascii="Arial" w:hAnsi="Arial" w:cs="Arial"/>
        </w:rPr>
        <w:t>vody</w:t>
      </w:r>
      <w:r w:rsidRPr="00863DB6">
        <w:rPr>
          <w:rFonts w:ascii="Arial" w:hAnsi="Arial" w:cs="Arial"/>
          <w:spacing w:val="-1"/>
        </w:rPr>
        <w:t xml:space="preserve"> </w:t>
      </w:r>
      <w:r w:rsidRPr="00863DB6">
        <w:rPr>
          <w:rFonts w:ascii="Arial" w:hAnsi="Arial" w:cs="Arial"/>
        </w:rPr>
        <w:t>v</w:t>
      </w:r>
      <w:r w:rsidRPr="00863DB6">
        <w:rPr>
          <w:rFonts w:ascii="Arial" w:hAnsi="Arial" w:cs="Arial"/>
          <w:spacing w:val="-4"/>
        </w:rPr>
        <w:t xml:space="preserve"> </w:t>
      </w:r>
      <w:r w:rsidRPr="00863DB6">
        <w:rPr>
          <w:rFonts w:ascii="Arial" w:hAnsi="Arial" w:cs="Arial"/>
        </w:rPr>
        <w:t xml:space="preserve">provozní </w:t>
      </w:r>
      <w:r w:rsidRPr="00863DB6">
        <w:rPr>
          <w:rFonts w:ascii="Arial" w:hAnsi="Arial" w:cs="Arial"/>
          <w:spacing w:val="-2"/>
        </w:rPr>
        <w:t>budově</w:t>
      </w:r>
    </w:p>
    <w:p w:rsidR="00863DB6" w:rsidRPr="00863DB6" w:rsidRDefault="00863DB6" w:rsidP="00863DB6">
      <w:pPr>
        <w:pStyle w:val="Odstavecseseznamem"/>
        <w:widowControl w:val="0"/>
        <w:numPr>
          <w:ilvl w:val="1"/>
          <w:numId w:val="112"/>
        </w:numPr>
        <w:tabs>
          <w:tab w:val="left" w:pos="385"/>
        </w:tabs>
        <w:autoSpaceDE w:val="0"/>
        <w:autoSpaceDN w:val="0"/>
        <w:ind w:left="0" w:firstLine="0"/>
        <w:contextualSpacing w:val="0"/>
        <w:rPr>
          <w:rFonts w:ascii="Arial" w:hAnsi="Arial" w:cs="Arial"/>
        </w:rPr>
      </w:pPr>
      <w:r w:rsidRPr="00863DB6">
        <w:rPr>
          <w:rFonts w:ascii="Arial" w:hAnsi="Arial" w:cs="Arial"/>
        </w:rPr>
        <w:t>Sportovní stadion Na Stoupách, JI – Oprava zpevněné plochy u sektoru pro skok vysoký na atletickém oválu</w:t>
      </w:r>
    </w:p>
    <w:p w:rsidR="00863DB6" w:rsidRPr="00863DB6" w:rsidRDefault="00863DB6" w:rsidP="00863DB6">
      <w:pPr>
        <w:pStyle w:val="Odstavecseseznamem"/>
        <w:widowControl w:val="0"/>
        <w:numPr>
          <w:ilvl w:val="1"/>
          <w:numId w:val="112"/>
        </w:numPr>
        <w:tabs>
          <w:tab w:val="left" w:pos="429"/>
        </w:tabs>
        <w:autoSpaceDE w:val="0"/>
        <w:autoSpaceDN w:val="0"/>
        <w:ind w:left="0" w:firstLine="0"/>
        <w:contextualSpacing w:val="0"/>
        <w:rPr>
          <w:rFonts w:ascii="Arial" w:hAnsi="Arial" w:cs="Arial"/>
        </w:rPr>
      </w:pPr>
      <w:r w:rsidRPr="00863DB6">
        <w:rPr>
          <w:rFonts w:ascii="Arial" w:hAnsi="Arial" w:cs="Arial"/>
        </w:rPr>
        <w:t>Ústřední</w:t>
      </w:r>
      <w:r w:rsidRPr="00863DB6">
        <w:rPr>
          <w:rFonts w:ascii="Arial" w:hAnsi="Arial" w:cs="Arial"/>
          <w:spacing w:val="40"/>
        </w:rPr>
        <w:t xml:space="preserve"> </w:t>
      </w:r>
      <w:r w:rsidRPr="00863DB6">
        <w:rPr>
          <w:rFonts w:ascii="Arial" w:hAnsi="Arial" w:cs="Arial"/>
        </w:rPr>
        <w:t>hřbitov,</w:t>
      </w:r>
      <w:r w:rsidRPr="00863DB6">
        <w:rPr>
          <w:rFonts w:ascii="Arial" w:hAnsi="Arial" w:cs="Arial"/>
          <w:spacing w:val="40"/>
        </w:rPr>
        <w:t xml:space="preserve"> </w:t>
      </w:r>
      <w:r w:rsidRPr="00863DB6">
        <w:rPr>
          <w:rFonts w:ascii="Arial" w:hAnsi="Arial" w:cs="Arial"/>
        </w:rPr>
        <w:t>Žižkova</w:t>
      </w:r>
      <w:r w:rsidRPr="00863DB6">
        <w:rPr>
          <w:rFonts w:ascii="Arial" w:hAnsi="Arial" w:cs="Arial"/>
          <w:spacing w:val="40"/>
        </w:rPr>
        <w:t xml:space="preserve"> </w:t>
      </w:r>
      <w:r w:rsidRPr="00863DB6">
        <w:rPr>
          <w:rFonts w:ascii="Arial" w:hAnsi="Arial" w:cs="Arial"/>
        </w:rPr>
        <w:t>ul.,</w:t>
      </w:r>
      <w:r w:rsidRPr="00863DB6">
        <w:rPr>
          <w:rFonts w:ascii="Arial" w:hAnsi="Arial" w:cs="Arial"/>
          <w:spacing w:val="40"/>
        </w:rPr>
        <w:t xml:space="preserve"> </w:t>
      </w:r>
      <w:r w:rsidRPr="00863DB6">
        <w:rPr>
          <w:rFonts w:ascii="Arial" w:hAnsi="Arial" w:cs="Arial"/>
        </w:rPr>
        <w:t>Jihlava</w:t>
      </w:r>
      <w:r w:rsidRPr="00863DB6">
        <w:rPr>
          <w:rFonts w:ascii="Arial" w:hAnsi="Arial" w:cs="Arial"/>
          <w:spacing w:val="40"/>
        </w:rPr>
        <w:t xml:space="preserve"> </w:t>
      </w:r>
      <w:r w:rsidRPr="00863DB6">
        <w:rPr>
          <w:rFonts w:ascii="Arial" w:hAnsi="Arial" w:cs="Arial"/>
        </w:rPr>
        <w:t>–</w:t>
      </w:r>
      <w:r w:rsidRPr="00863DB6">
        <w:rPr>
          <w:rFonts w:ascii="Arial" w:hAnsi="Arial" w:cs="Arial"/>
          <w:spacing w:val="40"/>
        </w:rPr>
        <w:t xml:space="preserve"> </w:t>
      </w:r>
      <w:r w:rsidRPr="00863DB6">
        <w:rPr>
          <w:rFonts w:ascii="Arial" w:hAnsi="Arial" w:cs="Arial"/>
        </w:rPr>
        <w:t>Oprava</w:t>
      </w:r>
      <w:r w:rsidRPr="00863DB6">
        <w:rPr>
          <w:rFonts w:ascii="Arial" w:hAnsi="Arial" w:cs="Arial"/>
          <w:spacing w:val="40"/>
        </w:rPr>
        <w:t xml:space="preserve"> </w:t>
      </w:r>
      <w:r w:rsidRPr="00863DB6">
        <w:rPr>
          <w:rFonts w:ascii="Arial" w:hAnsi="Arial" w:cs="Arial"/>
        </w:rPr>
        <w:t>šesti</w:t>
      </w:r>
      <w:r w:rsidRPr="00863DB6">
        <w:rPr>
          <w:rFonts w:ascii="Arial" w:hAnsi="Arial" w:cs="Arial"/>
          <w:spacing w:val="40"/>
        </w:rPr>
        <w:t xml:space="preserve"> </w:t>
      </w:r>
      <w:r w:rsidRPr="00863DB6">
        <w:rPr>
          <w:rFonts w:ascii="Arial" w:hAnsi="Arial" w:cs="Arial"/>
        </w:rPr>
        <w:t>venkovních</w:t>
      </w:r>
      <w:r w:rsidRPr="00863DB6">
        <w:rPr>
          <w:rFonts w:ascii="Arial" w:hAnsi="Arial" w:cs="Arial"/>
          <w:spacing w:val="40"/>
        </w:rPr>
        <w:t xml:space="preserve"> </w:t>
      </w:r>
      <w:r w:rsidRPr="00863DB6">
        <w:rPr>
          <w:rFonts w:ascii="Arial" w:hAnsi="Arial" w:cs="Arial"/>
        </w:rPr>
        <w:t>boxů</w:t>
      </w:r>
      <w:r w:rsidRPr="00863DB6">
        <w:rPr>
          <w:rFonts w:ascii="Arial" w:hAnsi="Arial" w:cs="Arial"/>
          <w:spacing w:val="40"/>
        </w:rPr>
        <w:t xml:space="preserve"> </w:t>
      </w:r>
      <w:r w:rsidRPr="00863DB6">
        <w:rPr>
          <w:rFonts w:ascii="Arial" w:hAnsi="Arial" w:cs="Arial"/>
        </w:rPr>
        <w:t>pro</w:t>
      </w:r>
      <w:r w:rsidRPr="00863DB6">
        <w:rPr>
          <w:rFonts w:ascii="Arial" w:hAnsi="Arial" w:cs="Arial"/>
          <w:spacing w:val="40"/>
        </w:rPr>
        <w:t xml:space="preserve"> </w:t>
      </w:r>
      <w:r w:rsidRPr="00863DB6">
        <w:rPr>
          <w:rFonts w:ascii="Arial" w:hAnsi="Arial" w:cs="Arial"/>
        </w:rPr>
        <w:t xml:space="preserve">odpadové </w:t>
      </w:r>
      <w:r w:rsidRPr="00863DB6">
        <w:rPr>
          <w:rFonts w:ascii="Arial" w:hAnsi="Arial" w:cs="Arial"/>
          <w:spacing w:val="-2"/>
        </w:rPr>
        <w:t>hospodářství</w:t>
      </w:r>
    </w:p>
    <w:p w:rsidR="00863DB6" w:rsidRPr="00863DB6" w:rsidRDefault="00863DB6" w:rsidP="00863DB6">
      <w:pPr>
        <w:pStyle w:val="Odstavecseseznamem"/>
        <w:widowControl w:val="0"/>
        <w:numPr>
          <w:ilvl w:val="1"/>
          <w:numId w:val="112"/>
        </w:numPr>
        <w:tabs>
          <w:tab w:val="left" w:pos="397"/>
        </w:tabs>
        <w:autoSpaceDE w:val="0"/>
        <w:autoSpaceDN w:val="0"/>
        <w:ind w:left="0" w:firstLine="0"/>
        <w:contextualSpacing w:val="0"/>
        <w:rPr>
          <w:rFonts w:ascii="Arial" w:hAnsi="Arial" w:cs="Arial"/>
        </w:rPr>
      </w:pPr>
      <w:r w:rsidRPr="00863DB6">
        <w:rPr>
          <w:rFonts w:ascii="Arial" w:hAnsi="Arial" w:cs="Arial"/>
        </w:rPr>
        <w:t>Pod Rozhlednou 10, Ji – Oprava rozvodů el. instalace v</w:t>
      </w:r>
      <w:r w:rsidRPr="00863DB6">
        <w:rPr>
          <w:rFonts w:ascii="Arial" w:hAnsi="Arial" w:cs="Arial"/>
          <w:spacing w:val="-6"/>
        </w:rPr>
        <w:t xml:space="preserve"> </w:t>
      </w:r>
      <w:r w:rsidRPr="00863DB6">
        <w:rPr>
          <w:rFonts w:ascii="Arial" w:hAnsi="Arial" w:cs="Arial"/>
        </w:rPr>
        <w:t xml:space="preserve">určených pokojích domova pro </w:t>
      </w:r>
      <w:r w:rsidRPr="00863DB6">
        <w:rPr>
          <w:rFonts w:ascii="Arial" w:hAnsi="Arial" w:cs="Arial"/>
          <w:spacing w:val="-2"/>
        </w:rPr>
        <w:t>seniory</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rPr>
          <w:rFonts w:ascii="Arial" w:hAnsi="Arial" w:cs="Arial"/>
        </w:rPr>
      </w:pPr>
      <w:r w:rsidRPr="00863DB6">
        <w:rPr>
          <w:rFonts w:ascii="Arial" w:hAnsi="Arial" w:cs="Arial"/>
        </w:rPr>
        <w:t>Pod</w:t>
      </w:r>
      <w:r w:rsidRPr="00863DB6">
        <w:rPr>
          <w:rFonts w:ascii="Arial" w:hAnsi="Arial" w:cs="Arial"/>
          <w:spacing w:val="-1"/>
        </w:rPr>
        <w:t xml:space="preserve"> </w:t>
      </w:r>
      <w:r w:rsidRPr="00863DB6">
        <w:rPr>
          <w:rFonts w:ascii="Arial" w:hAnsi="Arial" w:cs="Arial"/>
        </w:rPr>
        <w:t>Rozhlednou</w:t>
      </w:r>
      <w:r w:rsidRPr="00863DB6">
        <w:rPr>
          <w:rFonts w:ascii="Arial" w:hAnsi="Arial" w:cs="Arial"/>
          <w:spacing w:val="-1"/>
        </w:rPr>
        <w:t xml:space="preserve"> </w:t>
      </w:r>
      <w:r w:rsidRPr="00863DB6">
        <w:rPr>
          <w:rFonts w:ascii="Arial" w:hAnsi="Arial" w:cs="Arial"/>
        </w:rPr>
        <w:t>10,</w:t>
      </w:r>
      <w:r w:rsidRPr="00863DB6">
        <w:rPr>
          <w:rFonts w:ascii="Arial" w:hAnsi="Arial" w:cs="Arial"/>
          <w:spacing w:val="-3"/>
        </w:rPr>
        <w:t xml:space="preserve"> </w:t>
      </w:r>
      <w:r w:rsidRPr="00863DB6">
        <w:rPr>
          <w:rFonts w:ascii="Arial" w:hAnsi="Arial" w:cs="Arial"/>
        </w:rPr>
        <w:t>Ji</w:t>
      </w:r>
      <w:r w:rsidRPr="00863DB6">
        <w:rPr>
          <w:rFonts w:ascii="Arial" w:hAnsi="Arial" w:cs="Arial"/>
          <w:spacing w:val="-1"/>
        </w:rPr>
        <w:t xml:space="preserve"> </w:t>
      </w:r>
      <w:r w:rsidRPr="00863DB6">
        <w:rPr>
          <w:rFonts w:ascii="Arial" w:hAnsi="Arial" w:cs="Arial"/>
        </w:rPr>
        <w:t>–</w:t>
      </w:r>
      <w:r w:rsidRPr="00863DB6">
        <w:rPr>
          <w:rFonts w:ascii="Arial" w:hAnsi="Arial" w:cs="Arial"/>
          <w:spacing w:val="1"/>
        </w:rPr>
        <w:t xml:space="preserve"> </w:t>
      </w:r>
      <w:r w:rsidRPr="00863DB6">
        <w:rPr>
          <w:rFonts w:ascii="Arial" w:hAnsi="Arial" w:cs="Arial"/>
        </w:rPr>
        <w:t>Výměna</w:t>
      </w:r>
      <w:r w:rsidRPr="00863DB6">
        <w:rPr>
          <w:rFonts w:ascii="Arial" w:hAnsi="Arial" w:cs="Arial"/>
          <w:spacing w:val="1"/>
        </w:rPr>
        <w:t xml:space="preserve"> </w:t>
      </w:r>
      <w:r w:rsidRPr="00863DB6">
        <w:rPr>
          <w:rFonts w:ascii="Arial" w:hAnsi="Arial" w:cs="Arial"/>
        </w:rPr>
        <w:t>vchodových</w:t>
      </w:r>
      <w:r w:rsidRPr="00863DB6">
        <w:rPr>
          <w:rFonts w:ascii="Arial" w:hAnsi="Arial" w:cs="Arial"/>
          <w:spacing w:val="-1"/>
        </w:rPr>
        <w:t xml:space="preserve"> </w:t>
      </w:r>
      <w:r w:rsidRPr="00863DB6">
        <w:rPr>
          <w:rFonts w:ascii="Arial" w:hAnsi="Arial" w:cs="Arial"/>
        </w:rPr>
        <w:t>dveří</w:t>
      </w:r>
      <w:r w:rsidRPr="00863DB6">
        <w:rPr>
          <w:rFonts w:ascii="Arial" w:hAnsi="Arial" w:cs="Arial"/>
          <w:spacing w:val="-3"/>
        </w:rPr>
        <w:t xml:space="preserve"> </w:t>
      </w:r>
      <w:r w:rsidRPr="00863DB6">
        <w:rPr>
          <w:rFonts w:ascii="Arial" w:hAnsi="Arial" w:cs="Arial"/>
        </w:rPr>
        <w:t>u</w:t>
      </w:r>
      <w:r w:rsidRPr="00863DB6">
        <w:rPr>
          <w:rFonts w:ascii="Arial" w:hAnsi="Arial" w:cs="Arial"/>
          <w:spacing w:val="1"/>
        </w:rPr>
        <w:t xml:space="preserve"> </w:t>
      </w:r>
      <w:r w:rsidRPr="00863DB6">
        <w:rPr>
          <w:rFonts w:ascii="Arial" w:hAnsi="Arial" w:cs="Arial"/>
        </w:rPr>
        <w:t>výtahů</w:t>
      </w:r>
      <w:r w:rsidRPr="00863DB6">
        <w:rPr>
          <w:rFonts w:ascii="Arial" w:hAnsi="Arial" w:cs="Arial"/>
          <w:spacing w:val="2"/>
        </w:rPr>
        <w:t xml:space="preserve"> </w:t>
      </w:r>
      <w:r w:rsidRPr="00863DB6">
        <w:rPr>
          <w:rFonts w:ascii="Arial" w:hAnsi="Arial" w:cs="Arial"/>
        </w:rPr>
        <w:t>v</w:t>
      </w:r>
      <w:r w:rsidRPr="00863DB6">
        <w:rPr>
          <w:rFonts w:ascii="Arial" w:hAnsi="Arial" w:cs="Arial"/>
          <w:spacing w:val="-4"/>
        </w:rPr>
        <w:t xml:space="preserve"> </w:t>
      </w:r>
      <w:r w:rsidRPr="00863DB6">
        <w:rPr>
          <w:rFonts w:ascii="Arial" w:hAnsi="Arial" w:cs="Arial"/>
        </w:rPr>
        <w:t>pavilonech</w:t>
      </w:r>
      <w:r w:rsidRPr="00863DB6">
        <w:rPr>
          <w:rFonts w:ascii="Arial" w:hAnsi="Arial" w:cs="Arial"/>
          <w:spacing w:val="-1"/>
        </w:rPr>
        <w:t xml:space="preserve"> </w:t>
      </w:r>
      <w:r w:rsidRPr="00863DB6">
        <w:rPr>
          <w:rFonts w:ascii="Arial" w:hAnsi="Arial" w:cs="Arial"/>
        </w:rPr>
        <w:t>„A</w:t>
      </w:r>
      <w:r w:rsidRPr="00863DB6">
        <w:rPr>
          <w:rFonts w:ascii="Arial" w:hAnsi="Arial" w:cs="Arial"/>
          <w:spacing w:val="-1"/>
        </w:rPr>
        <w:t xml:space="preserve"> </w:t>
      </w:r>
      <w:r w:rsidRPr="00863DB6">
        <w:rPr>
          <w:rFonts w:ascii="Arial" w:hAnsi="Arial" w:cs="Arial"/>
        </w:rPr>
        <w:t>a</w:t>
      </w:r>
      <w:r w:rsidRPr="00863DB6">
        <w:rPr>
          <w:rFonts w:ascii="Arial" w:hAnsi="Arial" w:cs="Arial"/>
          <w:spacing w:val="1"/>
        </w:rPr>
        <w:t xml:space="preserve"> </w:t>
      </w:r>
      <w:r w:rsidRPr="00863DB6">
        <w:rPr>
          <w:rFonts w:ascii="Arial" w:hAnsi="Arial" w:cs="Arial"/>
          <w:spacing w:val="-5"/>
        </w:rPr>
        <w:t>B“</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rPr>
          <w:rFonts w:ascii="Arial" w:hAnsi="Arial" w:cs="Arial"/>
        </w:rPr>
      </w:pPr>
      <w:r w:rsidRPr="00863DB6">
        <w:rPr>
          <w:rFonts w:ascii="Arial" w:hAnsi="Arial" w:cs="Arial"/>
        </w:rPr>
        <w:t>Rantířovská</w:t>
      </w:r>
      <w:r w:rsidRPr="00863DB6">
        <w:rPr>
          <w:rFonts w:ascii="Arial" w:hAnsi="Arial" w:cs="Arial"/>
          <w:spacing w:val="-3"/>
        </w:rPr>
        <w:t xml:space="preserve"> </w:t>
      </w:r>
      <w:r w:rsidRPr="00863DB6">
        <w:rPr>
          <w:rFonts w:ascii="Arial" w:hAnsi="Arial" w:cs="Arial"/>
        </w:rPr>
        <w:t>13,</w:t>
      </w:r>
      <w:r w:rsidRPr="00863DB6">
        <w:rPr>
          <w:rFonts w:ascii="Arial" w:hAnsi="Arial" w:cs="Arial"/>
          <w:spacing w:val="-1"/>
        </w:rPr>
        <w:t xml:space="preserve"> </w:t>
      </w:r>
      <w:r w:rsidRPr="00863DB6">
        <w:rPr>
          <w:rFonts w:ascii="Arial" w:hAnsi="Arial" w:cs="Arial"/>
        </w:rPr>
        <w:t>Jihlava</w:t>
      </w:r>
      <w:r w:rsidRPr="00863DB6">
        <w:rPr>
          <w:rFonts w:ascii="Arial" w:hAnsi="Arial" w:cs="Arial"/>
          <w:spacing w:val="-1"/>
        </w:rPr>
        <w:t xml:space="preserve"> </w:t>
      </w:r>
      <w:r w:rsidRPr="00863DB6">
        <w:rPr>
          <w:rFonts w:ascii="Arial" w:hAnsi="Arial" w:cs="Arial"/>
        </w:rPr>
        <w:t>–</w:t>
      </w:r>
      <w:r w:rsidRPr="00863DB6">
        <w:rPr>
          <w:rFonts w:ascii="Arial" w:hAnsi="Arial" w:cs="Arial"/>
          <w:spacing w:val="1"/>
        </w:rPr>
        <w:t xml:space="preserve"> </w:t>
      </w:r>
      <w:r w:rsidRPr="00863DB6">
        <w:rPr>
          <w:rFonts w:ascii="Arial" w:hAnsi="Arial" w:cs="Arial"/>
        </w:rPr>
        <w:t>Výměna</w:t>
      </w:r>
      <w:r w:rsidRPr="00863DB6">
        <w:rPr>
          <w:rFonts w:ascii="Arial" w:hAnsi="Arial" w:cs="Arial"/>
          <w:spacing w:val="-1"/>
        </w:rPr>
        <w:t xml:space="preserve"> </w:t>
      </w:r>
      <w:r w:rsidRPr="00863DB6">
        <w:rPr>
          <w:rFonts w:ascii="Arial" w:hAnsi="Arial" w:cs="Arial"/>
        </w:rPr>
        <w:t>vrat</w:t>
      </w:r>
      <w:r w:rsidRPr="00863DB6">
        <w:rPr>
          <w:rFonts w:ascii="Arial" w:hAnsi="Arial" w:cs="Arial"/>
          <w:spacing w:val="1"/>
        </w:rPr>
        <w:t xml:space="preserve"> </w:t>
      </w:r>
      <w:r w:rsidRPr="00863DB6">
        <w:rPr>
          <w:rFonts w:ascii="Arial" w:hAnsi="Arial" w:cs="Arial"/>
        </w:rPr>
        <w:t>v</w:t>
      </w:r>
      <w:r w:rsidRPr="00863DB6">
        <w:rPr>
          <w:rFonts w:ascii="Arial" w:hAnsi="Arial" w:cs="Arial"/>
          <w:spacing w:val="-4"/>
        </w:rPr>
        <w:t xml:space="preserve"> </w:t>
      </w:r>
      <w:r w:rsidRPr="00863DB6">
        <w:rPr>
          <w:rFonts w:ascii="Arial" w:hAnsi="Arial" w:cs="Arial"/>
        </w:rPr>
        <w:t>prostorách</w:t>
      </w:r>
      <w:r w:rsidRPr="00863DB6">
        <w:rPr>
          <w:rFonts w:ascii="Arial" w:hAnsi="Arial" w:cs="Arial"/>
          <w:spacing w:val="-2"/>
        </w:rPr>
        <w:t xml:space="preserve"> kotelny</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rPr>
          <w:rFonts w:ascii="Arial" w:hAnsi="Arial" w:cs="Arial"/>
        </w:rPr>
      </w:pPr>
      <w:r w:rsidRPr="00863DB6">
        <w:rPr>
          <w:rFonts w:ascii="Arial" w:hAnsi="Arial" w:cs="Arial"/>
        </w:rPr>
        <w:t>Rantířovská</w:t>
      </w:r>
      <w:r w:rsidRPr="00863DB6">
        <w:rPr>
          <w:rFonts w:ascii="Arial" w:hAnsi="Arial" w:cs="Arial"/>
          <w:spacing w:val="-1"/>
        </w:rPr>
        <w:t xml:space="preserve"> </w:t>
      </w:r>
      <w:r w:rsidRPr="00863DB6">
        <w:rPr>
          <w:rFonts w:ascii="Arial" w:hAnsi="Arial" w:cs="Arial"/>
        </w:rPr>
        <w:t>13,</w:t>
      </w:r>
      <w:r w:rsidRPr="00863DB6">
        <w:rPr>
          <w:rFonts w:ascii="Arial" w:hAnsi="Arial" w:cs="Arial"/>
          <w:spacing w:val="-1"/>
        </w:rPr>
        <w:t xml:space="preserve"> </w:t>
      </w:r>
      <w:r w:rsidRPr="00863DB6">
        <w:rPr>
          <w:rFonts w:ascii="Arial" w:hAnsi="Arial" w:cs="Arial"/>
        </w:rPr>
        <w:t>Jihlava</w:t>
      </w:r>
      <w:r w:rsidRPr="00863DB6">
        <w:rPr>
          <w:rFonts w:ascii="Arial" w:hAnsi="Arial" w:cs="Arial"/>
          <w:spacing w:val="-1"/>
        </w:rPr>
        <w:t xml:space="preserve"> </w:t>
      </w:r>
      <w:r w:rsidRPr="00863DB6">
        <w:rPr>
          <w:rFonts w:ascii="Arial" w:hAnsi="Arial" w:cs="Arial"/>
        </w:rPr>
        <w:t>– Výměna</w:t>
      </w:r>
      <w:r w:rsidRPr="00863DB6">
        <w:rPr>
          <w:rFonts w:ascii="Arial" w:hAnsi="Arial" w:cs="Arial"/>
          <w:spacing w:val="-1"/>
        </w:rPr>
        <w:t xml:space="preserve"> </w:t>
      </w:r>
      <w:r w:rsidRPr="00863DB6">
        <w:rPr>
          <w:rFonts w:ascii="Arial" w:hAnsi="Arial" w:cs="Arial"/>
        </w:rPr>
        <w:t>dveřních</w:t>
      </w:r>
      <w:r w:rsidRPr="00863DB6">
        <w:rPr>
          <w:rFonts w:ascii="Arial" w:hAnsi="Arial" w:cs="Arial"/>
          <w:spacing w:val="-1"/>
        </w:rPr>
        <w:t xml:space="preserve"> </w:t>
      </w:r>
      <w:r w:rsidRPr="00863DB6">
        <w:rPr>
          <w:rFonts w:ascii="Arial" w:hAnsi="Arial" w:cs="Arial"/>
        </w:rPr>
        <w:t>výplní v</w:t>
      </w:r>
      <w:r w:rsidRPr="00863DB6">
        <w:rPr>
          <w:rFonts w:ascii="Arial" w:hAnsi="Arial" w:cs="Arial"/>
          <w:spacing w:val="-3"/>
        </w:rPr>
        <w:t xml:space="preserve"> </w:t>
      </w:r>
      <w:r w:rsidRPr="00863DB6">
        <w:rPr>
          <w:rFonts w:ascii="Arial" w:hAnsi="Arial" w:cs="Arial"/>
        </w:rPr>
        <w:t>kotelně</w:t>
      </w:r>
      <w:r w:rsidRPr="00863DB6">
        <w:rPr>
          <w:rFonts w:ascii="Arial" w:hAnsi="Arial" w:cs="Arial"/>
          <w:spacing w:val="1"/>
        </w:rPr>
        <w:t xml:space="preserve"> </w:t>
      </w:r>
      <w:r w:rsidRPr="00863DB6">
        <w:rPr>
          <w:rFonts w:ascii="Arial" w:hAnsi="Arial" w:cs="Arial"/>
        </w:rPr>
        <w:t>a</w:t>
      </w:r>
      <w:r w:rsidRPr="00863DB6">
        <w:rPr>
          <w:rFonts w:ascii="Arial" w:hAnsi="Arial" w:cs="Arial"/>
          <w:spacing w:val="-3"/>
        </w:rPr>
        <w:t xml:space="preserve"> </w:t>
      </w:r>
      <w:r w:rsidRPr="00863DB6">
        <w:rPr>
          <w:rFonts w:ascii="Arial" w:hAnsi="Arial" w:cs="Arial"/>
        </w:rPr>
        <w:t>provozní</w:t>
      </w:r>
      <w:r w:rsidRPr="00863DB6">
        <w:rPr>
          <w:rFonts w:ascii="Arial" w:hAnsi="Arial" w:cs="Arial"/>
          <w:spacing w:val="-1"/>
        </w:rPr>
        <w:t xml:space="preserve"> </w:t>
      </w:r>
      <w:r w:rsidRPr="00863DB6">
        <w:rPr>
          <w:rFonts w:ascii="Arial" w:hAnsi="Arial" w:cs="Arial"/>
        </w:rPr>
        <w:t>budově</w:t>
      </w:r>
      <w:r w:rsidRPr="00863DB6">
        <w:rPr>
          <w:rFonts w:ascii="Arial" w:hAnsi="Arial" w:cs="Arial"/>
          <w:spacing w:val="1"/>
        </w:rPr>
        <w:t xml:space="preserve"> </w:t>
      </w:r>
      <w:r w:rsidRPr="00863DB6">
        <w:rPr>
          <w:rFonts w:ascii="Arial" w:hAnsi="Arial" w:cs="Arial"/>
          <w:spacing w:val="-2"/>
        </w:rPr>
        <w:t>prádelen</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rPr>
          <w:rFonts w:ascii="Arial" w:hAnsi="Arial" w:cs="Arial"/>
        </w:rPr>
      </w:pPr>
      <w:r w:rsidRPr="00863DB6">
        <w:rPr>
          <w:rFonts w:ascii="Arial" w:hAnsi="Arial" w:cs="Arial"/>
        </w:rPr>
        <w:t>Kosov</w:t>
      </w:r>
      <w:r w:rsidRPr="00863DB6">
        <w:rPr>
          <w:rFonts w:ascii="Arial" w:hAnsi="Arial" w:cs="Arial"/>
          <w:spacing w:val="-5"/>
        </w:rPr>
        <w:t xml:space="preserve"> </w:t>
      </w:r>
      <w:r w:rsidRPr="00863DB6">
        <w:rPr>
          <w:rFonts w:ascii="Arial" w:hAnsi="Arial" w:cs="Arial"/>
        </w:rPr>
        <w:t>č.p.</w:t>
      </w:r>
      <w:r w:rsidRPr="00863DB6">
        <w:rPr>
          <w:rFonts w:ascii="Arial" w:hAnsi="Arial" w:cs="Arial"/>
          <w:spacing w:val="1"/>
        </w:rPr>
        <w:t xml:space="preserve"> </w:t>
      </w:r>
      <w:r w:rsidRPr="00863DB6">
        <w:rPr>
          <w:rFonts w:ascii="Arial" w:hAnsi="Arial" w:cs="Arial"/>
        </w:rPr>
        <w:t>9, Jihlava</w:t>
      </w:r>
      <w:r w:rsidRPr="00863DB6">
        <w:rPr>
          <w:rFonts w:ascii="Arial" w:hAnsi="Arial" w:cs="Arial"/>
          <w:spacing w:val="-2"/>
        </w:rPr>
        <w:t xml:space="preserve"> </w:t>
      </w:r>
      <w:r w:rsidRPr="00863DB6">
        <w:rPr>
          <w:rFonts w:ascii="Arial" w:hAnsi="Arial" w:cs="Arial"/>
        </w:rPr>
        <w:t>– Oprava oken v</w:t>
      </w:r>
      <w:r w:rsidRPr="00863DB6">
        <w:rPr>
          <w:rFonts w:ascii="Arial" w:hAnsi="Arial" w:cs="Arial"/>
          <w:spacing w:val="1"/>
        </w:rPr>
        <w:t xml:space="preserve"> </w:t>
      </w:r>
      <w:r w:rsidRPr="00863DB6">
        <w:rPr>
          <w:rFonts w:ascii="Arial" w:hAnsi="Arial" w:cs="Arial"/>
          <w:spacing w:val="-4"/>
        </w:rPr>
        <w:t>sále</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rPr>
          <w:rFonts w:ascii="Arial" w:hAnsi="Arial" w:cs="Arial"/>
        </w:rPr>
      </w:pPr>
      <w:r w:rsidRPr="00863DB6">
        <w:rPr>
          <w:rFonts w:ascii="Arial" w:hAnsi="Arial" w:cs="Arial"/>
        </w:rPr>
        <w:t>Královský</w:t>
      </w:r>
      <w:r w:rsidRPr="00863DB6">
        <w:rPr>
          <w:rFonts w:ascii="Arial" w:hAnsi="Arial" w:cs="Arial"/>
          <w:spacing w:val="-7"/>
        </w:rPr>
        <w:t xml:space="preserve"> </w:t>
      </w:r>
      <w:r w:rsidRPr="00863DB6">
        <w:rPr>
          <w:rFonts w:ascii="Arial" w:hAnsi="Arial" w:cs="Arial"/>
        </w:rPr>
        <w:t>Vršek 9, Jihlava –</w:t>
      </w:r>
      <w:r w:rsidRPr="00863DB6">
        <w:rPr>
          <w:rFonts w:ascii="Arial" w:hAnsi="Arial" w:cs="Arial"/>
          <w:spacing w:val="-2"/>
        </w:rPr>
        <w:t xml:space="preserve"> </w:t>
      </w:r>
      <w:r w:rsidRPr="00863DB6">
        <w:rPr>
          <w:rFonts w:ascii="Arial" w:hAnsi="Arial" w:cs="Arial"/>
        </w:rPr>
        <w:t>Výměna ventilů</w:t>
      </w:r>
      <w:r w:rsidRPr="00863DB6">
        <w:rPr>
          <w:rFonts w:ascii="Arial" w:hAnsi="Arial" w:cs="Arial"/>
          <w:spacing w:val="-2"/>
        </w:rPr>
        <w:t xml:space="preserve"> </w:t>
      </w:r>
      <w:r w:rsidRPr="00863DB6">
        <w:rPr>
          <w:rFonts w:ascii="Arial" w:hAnsi="Arial" w:cs="Arial"/>
        </w:rPr>
        <w:t>a</w:t>
      </w:r>
      <w:r w:rsidRPr="00863DB6">
        <w:rPr>
          <w:rFonts w:ascii="Arial" w:hAnsi="Arial" w:cs="Arial"/>
          <w:spacing w:val="-1"/>
        </w:rPr>
        <w:t xml:space="preserve"> </w:t>
      </w:r>
      <w:r w:rsidRPr="00863DB6">
        <w:rPr>
          <w:rFonts w:ascii="Arial" w:hAnsi="Arial" w:cs="Arial"/>
        </w:rPr>
        <w:t>termostatických</w:t>
      </w:r>
      <w:r w:rsidRPr="00863DB6">
        <w:rPr>
          <w:rFonts w:ascii="Arial" w:hAnsi="Arial" w:cs="Arial"/>
          <w:spacing w:val="-1"/>
        </w:rPr>
        <w:t xml:space="preserve"> </w:t>
      </w:r>
      <w:r w:rsidRPr="00863DB6">
        <w:rPr>
          <w:rFonts w:ascii="Arial" w:hAnsi="Arial" w:cs="Arial"/>
          <w:spacing w:val="-2"/>
        </w:rPr>
        <w:t>hlavic</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rPr>
          <w:rFonts w:ascii="Arial" w:hAnsi="Arial" w:cs="Arial"/>
        </w:rPr>
      </w:pPr>
      <w:r w:rsidRPr="00863DB6">
        <w:rPr>
          <w:rFonts w:ascii="Arial" w:hAnsi="Arial" w:cs="Arial"/>
        </w:rPr>
        <w:t>Královský</w:t>
      </w:r>
      <w:r w:rsidRPr="00863DB6">
        <w:rPr>
          <w:rFonts w:ascii="Arial" w:hAnsi="Arial" w:cs="Arial"/>
          <w:spacing w:val="-5"/>
        </w:rPr>
        <w:t xml:space="preserve"> </w:t>
      </w:r>
      <w:r w:rsidRPr="00863DB6">
        <w:rPr>
          <w:rFonts w:ascii="Arial" w:hAnsi="Arial" w:cs="Arial"/>
        </w:rPr>
        <w:t>Vršek 9,</w:t>
      </w:r>
      <w:r w:rsidRPr="00863DB6">
        <w:rPr>
          <w:rFonts w:ascii="Arial" w:hAnsi="Arial" w:cs="Arial"/>
          <w:spacing w:val="1"/>
        </w:rPr>
        <w:t xml:space="preserve"> </w:t>
      </w:r>
      <w:r w:rsidRPr="00863DB6">
        <w:rPr>
          <w:rFonts w:ascii="Arial" w:hAnsi="Arial" w:cs="Arial"/>
        </w:rPr>
        <w:t>Jihlava –</w:t>
      </w:r>
      <w:r w:rsidRPr="00863DB6">
        <w:rPr>
          <w:rFonts w:ascii="Arial" w:hAnsi="Arial" w:cs="Arial"/>
          <w:spacing w:val="-1"/>
        </w:rPr>
        <w:t xml:space="preserve"> </w:t>
      </w:r>
      <w:r w:rsidRPr="00863DB6">
        <w:rPr>
          <w:rFonts w:ascii="Arial" w:hAnsi="Arial" w:cs="Arial"/>
        </w:rPr>
        <w:t>Oprava</w:t>
      </w:r>
      <w:r w:rsidRPr="00863DB6">
        <w:rPr>
          <w:rFonts w:ascii="Arial" w:hAnsi="Arial" w:cs="Arial"/>
          <w:spacing w:val="-2"/>
        </w:rPr>
        <w:t xml:space="preserve"> </w:t>
      </w:r>
      <w:r w:rsidRPr="00863DB6">
        <w:rPr>
          <w:rFonts w:ascii="Arial" w:hAnsi="Arial" w:cs="Arial"/>
        </w:rPr>
        <w:t>venkovního</w:t>
      </w:r>
      <w:r w:rsidRPr="00863DB6">
        <w:rPr>
          <w:rFonts w:ascii="Arial" w:hAnsi="Arial" w:cs="Arial"/>
          <w:spacing w:val="2"/>
        </w:rPr>
        <w:t xml:space="preserve"> </w:t>
      </w:r>
      <w:r w:rsidRPr="00863DB6">
        <w:rPr>
          <w:rFonts w:ascii="Arial" w:hAnsi="Arial" w:cs="Arial"/>
          <w:spacing w:val="-2"/>
        </w:rPr>
        <w:t>altánu</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rPr>
          <w:rFonts w:ascii="Arial" w:hAnsi="Arial" w:cs="Arial"/>
        </w:rPr>
      </w:pPr>
      <w:r w:rsidRPr="00863DB6">
        <w:rPr>
          <w:rFonts w:ascii="Arial" w:hAnsi="Arial" w:cs="Arial"/>
        </w:rPr>
        <w:t>Komenského</w:t>
      </w:r>
      <w:r w:rsidRPr="00863DB6">
        <w:rPr>
          <w:rFonts w:ascii="Arial" w:hAnsi="Arial" w:cs="Arial"/>
          <w:spacing w:val="-1"/>
        </w:rPr>
        <w:t xml:space="preserve"> </w:t>
      </w:r>
      <w:r w:rsidRPr="00863DB6">
        <w:rPr>
          <w:rFonts w:ascii="Arial" w:hAnsi="Arial" w:cs="Arial"/>
        </w:rPr>
        <w:t>1590/39</w:t>
      </w:r>
      <w:r w:rsidRPr="00863DB6">
        <w:rPr>
          <w:rFonts w:ascii="Arial" w:hAnsi="Arial" w:cs="Arial"/>
          <w:spacing w:val="-2"/>
        </w:rPr>
        <w:t xml:space="preserve"> </w:t>
      </w:r>
      <w:r w:rsidRPr="00863DB6">
        <w:rPr>
          <w:rFonts w:ascii="Arial" w:hAnsi="Arial" w:cs="Arial"/>
        </w:rPr>
        <w:t>-</w:t>
      </w:r>
      <w:r w:rsidRPr="00863DB6">
        <w:rPr>
          <w:rFonts w:ascii="Arial" w:hAnsi="Arial" w:cs="Arial"/>
          <w:spacing w:val="-2"/>
        </w:rPr>
        <w:t xml:space="preserve"> </w:t>
      </w:r>
      <w:r w:rsidRPr="00863DB6">
        <w:rPr>
          <w:rFonts w:ascii="Arial" w:hAnsi="Arial" w:cs="Arial"/>
        </w:rPr>
        <w:t>hydroizolační</w:t>
      </w:r>
      <w:r w:rsidRPr="00863DB6">
        <w:rPr>
          <w:rFonts w:ascii="Arial" w:hAnsi="Arial" w:cs="Arial"/>
          <w:spacing w:val="-3"/>
        </w:rPr>
        <w:t xml:space="preserve"> </w:t>
      </w:r>
      <w:r w:rsidRPr="00863DB6">
        <w:rPr>
          <w:rFonts w:ascii="Arial" w:hAnsi="Arial" w:cs="Arial"/>
        </w:rPr>
        <w:t>injektáž,</w:t>
      </w:r>
      <w:r w:rsidRPr="00863DB6">
        <w:rPr>
          <w:rFonts w:ascii="Arial" w:hAnsi="Arial" w:cs="Arial"/>
          <w:spacing w:val="-2"/>
        </w:rPr>
        <w:t xml:space="preserve"> </w:t>
      </w:r>
      <w:r w:rsidRPr="00863DB6">
        <w:rPr>
          <w:rFonts w:ascii="Arial" w:hAnsi="Arial" w:cs="Arial"/>
        </w:rPr>
        <w:t>byt</w:t>
      </w:r>
      <w:r w:rsidRPr="00863DB6">
        <w:rPr>
          <w:rFonts w:ascii="Arial" w:hAnsi="Arial" w:cs="Arial"/>
          <w:spacing w:val="1"/>
        </w:rPr>
        <w:t xml:space="preserve"> </w:t>
      </w:r>
      <w:r w:rsidRPr="00863DB6">
        <w:rPr>
          <w:rFonts w:ascii="Arial" w:hAnsi="Arial" w:cs="Arial"/>
          <w:spacing w:val="-5"/>
        </w:rPr>
        <w:t>č.1</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rPr>
          <w:rFonts w:ascii="Arial" w:hAnsi="Arial" w:cs="Arial"/>
        </w:rPr>
      </w:pPr>
      <w:r w:rsidRPr="00863DB6">
        <w:rPr>
          <w:rFonts w:ascii="Arial" w:hAnsi="Arial" w:cs="Arial"/>
        </w:rPr>
        <w:t>Komenského 1334/8</w:t>
      </w:r>
      <w:r w:rsidRPr="00863DB6">
        <w:rPr>
          <w:rFonts w:ascii="Arial" w:hAnsi="Arial" w:cs="Arial"/>
          <w:spacing w:val="-2"/>
        </w:rPr>
        <w:t xml:space="preserve"> </w:t>
      </w:r>
      <w:r w:rsidRPr="00863DB6">
        <w:rPr>
          <w:rFonts w:ascii="Arial" w:hAnsi="Arial" w:cs="Arial"/>
        </w:rPr>
        <w:t>– oprava</w:t>
      </w:r>
      <w:r w:rsidRPr="00863DB6">
        <w:rPr>
          <w:rFonts w:ascii="Arial" w:hAnsi="Arial" w:cs="Arial"/>
          <w:spacing w:val="-1"/>
        </w:rPr>
        <w:t xml:space="preserve"> </w:t>
      </w:r>
      <w:r w:rsidRPr="00863DB6">
        <w:rPr>
          <w:rFonts w:ascii="Arial" w:hAnsi="Arial" w:cs="Arial"/>
        </w:rPr>
        <w:t>bytu,</w:t>
      </w:r>
      <w:r w:rsidRPr="00863DB6">
        <w:rPr>
          <w:rFonts w:ascii="Arial" w:hAnsi="Arial" w:cs="Arial"/>
          <w:spacing w:val="-2"/>
        </w:rPr>
        <w:t xml:space="preserve"> </w:t>
      </w:r>
      <w:r w:rsidRPr="00863DB6">
        <w:rPr>
          <w:rFonts w:ascii="Arial" w:hAnsi="Arial" w:cs="Arial"/>
        </w:rPr>
        <w:t xml:space="preserve">byt </w:t>
      </w:r>
      <w:r w:rsidRPr="00863DB6">
        <w:rPr>
          <w:rFonts w:ascii="Arial" w:hAnsi="Arial" w:cs="Arial"/>
          <w:spacing w:val="-5"/>
        </w:rPr>
        <w:t>č.3</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rPr>
          <w:rFonts w:ascii="Arial" w:hAnsi="Arial" w:cs="Arial"/>
        </w:rPr>
      </w:pPr>
      <w:r w:rsidRPr="00863DB6">
        <w:rPr>
          <w:rFonts w:ascii="Arial" w:hAnsi="Arial" w:cs="Arial"/>
        </w:rPr>
        <w:t>Komenského</w:t>
      </w:r>
      <w:r w:rsidRPr="00863DB6">
        <w:rPr>
          <w:rFonts w:ascii="Arial" w:hAnsi="Arial" w:cs="Arial"/>
          <w:spacing w:val="-1"/>
        </w:rPr>
        <w:t xml:space="preserve"> </w:t>
      </w:r>
      <w:r w:rsidRPr="00863DB6">
        <w:rPr>
          <w:rFonts w:ascii="Arial" w:hAnsi="Arial" w:cs="Arial"/>
        </w:rPr>
        <w:t>1323/5</w:t>
      </w:r>
      <w:r w:rsidRPr="00863DB6">
        <w:rPr>
          <w:rFonts w:ascii="Arial" w:hAnsi="Arial" w:cs="Arial"/>
          <w:spacing w:val="-3"/>
        </w:rPr>
        <w:t xml:space="preserve"> </w:t>
      </w:r>
      <w:r w:rsidRPr="00863DB6">
        <w:rPr>
          <w:rFonts w:ascii="Arial" w:hAnsi="Arial" w:cs="Arial"/>
        </w:rPr>
        <w:t>-</w:t>
      </w:r>
      <w:r w:rsidRPr="00863DB6">
        <w:rPr>
          <w:rFonts w:ascii="Arial" w:hAnsi="Arial" w:cs="Arial"/>
          <w:spacing w:val="64"/>
        </w:rPr>
        <w:t xml:space="preserve"> </w:t>
      </w:r>
      <w:r w:rsidRPr="00863DB6">
        <w:rPr>
          <w:rFonts w:ascii="Arial" w:hAnsi="Arial" w:cs="Arial"/>
        </w:rPr>
        <w:t>oprava elektro-instalace</w:t>
      </w:r>
      <w:r w:rsidRPr="00863DB6">
        <w:rPr>
          <w:rFonts w:ascii="Arial" w:hAnsi="Arial" w:cs="Arial"/>
          <w:spacing w:val="1"/>
        </w:rPr>
        <w:t xml:space="preserve"> </w:t>
      </w:r>
      <w:r w:rsidRPr="00863DB6">
        <w:rPr>
          <w:rFonts w:ascii="Arial" w:hAnsi="Arial" w:cs="Arial"/>
        </w:rPr>
        <w:t>spol</w:t>
      </w:r>
      <w:r w:rsidRPr="00863DB6">
        <w:rPr>
          <w:rFonts w:ascii="Arial" w:hAnsi="Arial" w:cs="Arial"/>
          <w:spacing w:val="-1"/>
        </w:rPr>
        <w:t xml:space="preserve"> </w:t>
      </w:r>
      <w:r w:rsidRPr="00863DB6">
        <w:rPr>
          <w:rFonts w:ascii="Arial" w:hAnsi="Arial" w:cs="Arial"/>
        </w:rPr>
        <w:t>prostor</w:t>
      </w:r>
      <w:r w:rsidRPr="00863DB6">
        <w:rPr>
          <w:rFonts w:ascii="Arial" w:hAnsi="Arial" w:cs="Arial"/>
          <w:spacing w:val="-2"/>
        </w:rPr>
        <w:t xml:space="preserve"> </w:t>
      </w:r>
      <w:r w:rsidRPr="00863DB6">
        <w:rPr>
          <w:rFonts w:ascii="Arial" w:hAnsi="Arial" w:cs="Arial"/>
          <w:spacing w:val="-4"/>
        </w:rPr>
        <w:t>domu</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rPr>
          <w:rFonts w:ascii="Arial" w:hAnsi="Arial" w:cs="Arial"/>
        </w:rPr>
      </w:pPr>
      <w:r w:rsidRPr="00863DB6">
        <w:rPr>
          <w:rFonts w:ascii="Arial" w:hAnsi="Arial" w:cs="Arial"/>
        </w:rPr>
        <w:t>Komenského 1334/8</w:t>
      </w:r>
      <w:r w:rsidRPr="00863DB6">
        <w:rPr>
          <w:rFonts w:ascii="Arial" w:hAnsi="Arial" w:cs="Arial"/>
          <w:spacing w:val="-2"/>
        </w:rPr>
        <w:t xml:space="preserve"> </w:t>
      </w:r>
      <w:r w:rsidRPr="00863DB6">
        <w:rPr>
          <w:rFonts w:ascii="Arial" w:hAnsi="Arial" w:cs="Arial"/>
        </w:rPr>
        <w:t>-</w:t>
      </w:r>
      <w:r w:rsidRPr="00863DB6">
        <w:rPr>
          <w:rFonts w:ascii="Arial" w:hAnsi="Arial" w:cs="Arial"/>
          <w:spacing w:val="67"/>
        </w:rPr>
        <w:t xml:space="preserve"> </w:t>
      </w:r>
      <w:r w:rsidRPr="00863DB6">
        <w:rPr>
          <w:rFonts w:ascii="Arial" w:hAnsi="Arial" w:cs="Arial"/>
        </w:rPr>
        <w:t>výmalba</w:t>
      </w:r>
      <w:r w:rsidRPr="00863DB6">
        <w:rPr>
          <w:rFonts w:ascii="Arial" w:hAnsi="Arial" w:cs="Arial"/>
          <w:spacing w:val="3"/>
        </w:rPr>
        <w:t xml:space="preserve"> </w:t>
      </w:r>
      <w:r w:rsidRPr="00863DB6">
        <w:rPr>
          <w:rFonts w:ascii="Arial" w:hAnsi="Arial" w:cs="Arial"/>
        </w:rPr>
        <w:t>a</w:t>
      </w:r>
      <w:r w:rsidRPr="00863DB6">
        <w:rPr>
          <w:rFonts w:ascii="Arial" w:hAnsi="Arial" w:cs="Arial"/>
          <w:spacing w:val="-3"/>
        </w:rPr>
        <w:t xml:space="preserve"> </w:t>
      </w:r>
      <w:r w:rsidRPr="00863DB6">
        <w:rPr>
          <w:rFonts w:ascii="Arial" w:hAnsi="Arial" w:cs="Arial"/>
        </w:rPr>
        <w:t>nátěry</w:t>
      </w:r>
      <w:r w:rsidRPr="00863DB6">
        <w:rPr>
          <w:rFonts w:ascii="Arial" w:hAnsi="Arial" w:cs="Arial"/>
          <w:spacing w:val="-5"/>
        </w:rPr>
        <w:t xml:space="preserve"> </w:t>
      </w:r>
      <w:r w:rsidRPr="00863DB6">
        <w:rPr>
          <w:rFonts w:ascii="Arial" w:hAnsi="Arial" w:cs="Arial"/>
        </w:rPr>
        <w:t xml:space="preserve">spol </w:t>
      </w:r>
      <w:r w:rsidRPr="00863DB6">
        <w:rPr>
          <w:rFonts w:ascii="Arial" w:hAnsi="Arial" w:cs="Arial"/>
          <w:spacing w:val="-2"/>
        </w:rPr>
        <w:t>prostor</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rPr>
          <w:rFonts w:ascii="Arial" w:hAnsi="Arial" w:cs="Arial"/>
        </w:rPr>
      </w:pPr>
      <w:r w:rsidRPr="00863DB6">
        <w:rPr>
          <w:rFonts w:ascii="Arial" w:hAnsi="Arial" w:cs="Arial"/>
        </w:rPr>
        <w:t>Komenského</w:t>
      </w:r>
      <w:r w:rsidRPr="00863DB6">
        <w:rPr>
          <w:rFonts w:ascii="Arial" w:hAnsi="Arial" w:cs="Arial"/>
          <w:spacing w:val="-1"/>
        </w:rPr>
        <w:t xml:space="preserve"> </w:t>
      </w:r>
      <w:r w:rsidRPr="00863DB6">
        <w:rPr>
          <w:rFonts w:ascii="Arial" w:hAnsi="Arial" w:cs="Arial"/>
        </w:rPr>
        <w:t>1334/8</w:t>
      </w:r>
      <w:r w:rsidRPr="00863DB6">
        <w:rPr>
          <w:rFonts w:ascii="Arial" w:hAnsi="Arial" w:cs="Arial"/>
          <w:spacing w:val="-3"/>
        </w:rPr>
        <w:t xml:space="preserve"> </w:t>
      </w:r>
      <w:r w:rsidRPr="00863DB6">
        <w:rPr>
          <w:rFonts w:ascii="Arial" w:hAnsi="Arial" w:cs="Arial"/>
        </w:rPr>
        <w:t>–</w:t>
      </w:r>
      <w:r w:rsidRPr="00863DB6">
        <w:rPr>
          <w:rFonts w:ascii="Arial" w:hAnsi="Arial" w:cs="Arial"/>
          <w:spacing w:val="-1"/>
        </w:rPr>
        <w:t xml:space="preserve"> </w:t>
      </w:r>
      <w:r w:rsidRPr="00863DB6">
        <w:rPr>
          <w:rFonts w:ascii="Arial" w:hAnsi="Arial" w:cs="Arial"/>
        </w:rPr>
        <w:t>výměna</w:t>
      </w:r>
      <w:r w:rsidRPr="00863DB6">
        <w:rPr>
          <w:rFonts w:ascii="Arial" w:hAnsi="Arial" w:cs="Arial"/>
          <w:spacing w:val="-2"/>
        </w:rPr>
        <w:t xml:space="preserve"> </w:t>
      </w:r>
      <w:r w:rsidRPr="00863DB6">
        <w:rPr>
          <w:rFonts w:ascii="Arial" w:hAnsi="Arial" w:cs="Arial"/>
        </w:rPr>
        <w:t>plyn</w:t>
      </w:r>
      <w:r w:rsidRPr="00863DB6">
        <w:rPr>
          <w:rFonts w:ascii="Arial" w:hAnsi="Arial" w:cs="Arial"/>
          <w:spacing w:val="-1"/>
        </w:rPr>
        <w:t xml:space="preserve"> </w:t>
      </w:r>
      <w:r w:rsidRPr="00863DB6">
        <w:rPr>
          <w:rFonts w:ascii="Arial" w:hAnsi="Arial" w:cs="Arial"/>
        </w:rPr>
        <w:t>kotle,</w:t>
      </w:r>
      <w:r w:rsidRPr="00863DB6">
        <w:rPr>
          <w:rFonts w:ascii="Arial" w:hAnsi="Arial" w:cs="Arial"/>
          <w:spacing w:val="-3"/>
        </w:rPr>
        <w:t xml:space="preserve"> </w:t>
      </w:r>
      <w:r w:rsidRPr="00863DB6">
        <w:rPr>
          <w:rFonts w:ascii="Arial" w:hAnsi="Arial" w:cs="Arial"/>
        </w:rPr>
        <w:t>byt</w:t>
      </w:r>
      <w:r w:rsidRPr="00863DB6">
        <w:rPr>
          <w:rFonts w:ascii="Arial" w:hAnsi="Arial" w:cs="Arial"/>
          <w:spacing w:val="-1"/>
        </w:rPr>
        <w:t xml:space="preserve"> </w:t>
      </w:r>
      <w:r w:rsidRPr="00863DB6">
        <w:rPr>
          <w:rFonts w:ascii="Arial" w:hAnsi="Arial" w:cs="Arial"/>
          <w:spacing w:val="-5"/>
        </w:rPr>
        <w:t>č.5</w:t>
      </w:r>
    </w:p>
    <w:p w:rsidR="00863DB6" w:rsidRPr="00863DB6" w:rsidRDefault="00863DB6" w:rsidP="00863DB6">
      <w:pPr>
        <w:pStyle w:val="Zkladntext"/>
        <w:spacing w:after="0" w:line="240" w:lineRule="auto"/>
        <w:rPr>
          <w:rFonts w:ascii="Arial" w:hAnsi="Arial" w:cs="Arial"/>
          <w:sz w:val="24"/>
          <w:szCs w:val="24"/>
        </w:rPr>
      </w:pPr>
    </w:p>
    <w:p w:rsidR="00863DB6" w:rsidRPr="00863DB6" w:rsidRDefault="00863DB6" w:rsidP="00863DB6">
      <w:pPr>
        <w:pStyle w:val="Nadpis2"/>
        <w:spacing w:before="0"/>
        <w:rPr>
          <w:rFonts w:ascii="Arial" w:hAnsi="Arial" w:cs="Arial"/>
          <w:sz w:val="24"/>
          <w:szCs w:val="24"/>
        </w:rPr>
      </w:pPr>
      <w:r w:rsidRPr="00863DB6">
        <w:rPr>
          <w:rFonts w:ascii="Arial" w:hAnsi="Arial" w:cs="Arial"/>
          <w:spacing w:val="-2"/>
          <w:sz w:val="24"/>
          <w:szCs w:val="24"/>
        </w:rPr>
        <w:t>Památky:</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rPr>
          <w:rFonts w:ascii="Arial" w:hAnsi="Arial" w:cs="Arial"/>
        </w:rPr>
      </w:pPr>
      <w:r w:rsidRPr="00863DB6">
        <w:rPr>
          <w:rFonts w:ascii="Arial" w:hAnsi="Arial" w:cs="Arial"/>
        </w:rPr>
        <w:t>realizace</w:t>
      </w:r>
      <w:r w:rsidRPr="00863DB6">
        <w:rPr>
          <w:rFonts w:ascii="Arial" w:hAnsi="Arial" w:cs="Arial"/>
          <w:spacing w:val="2"/>
        </w:rPr>
        <w:t xml:space="preserve"> </w:t>
      </w:r>
      <w:r w:rsidRPr="00863DB6">
        <w:rPr>
          <w:rFonts w:ascii="Arial" w:hAnsi="Arial" w:cs="Arial"/>
        </w:rPr>
        <w:t>opravy</w:t>
      </w:r>
      <w:r w:rsidRPr="00863DB6">
        <w:rPr>
          <w:rFonts w:ascii="Arial" w:hAnsi="Arial" w:cs="Arial"/>
          <w:spacing w:val="-3"/>
        </w:rPr>
        <w:t xml:space="preserve"> </w:t>
      </w:r>
      <w:r w:rsidRPr="00863DB6">
        <w:rPr>
          <w:rFonts w:ascii="Arial" w:hAnsi="Arial" w:cs="Arial"/>
        </w:rPr>
        <w:t>střešní</w:t>
      </w:r>
      <w:r w:rsidRPr="00863DB6">
        <w:rPr>
          <w:rFonts w:ascii="Arial" w:hAnsi="Arial" w:cs="Arial"/>
          <w:spacing w:val="-1"/>
        </w:rPr>
        <w:t xml:space="preserve"> </w:t>
      </w:r>
      <w:r w:rsidRPr="00863DB6">
        <w:rPr>
          <w:rFonts w:ascii="Arial" w:hAnsi="Arial" w:cs="Arial"/>
        </w:rPr>
        <w:t>krytiny</w:t>
      </w:r>
      <w:r w:rsidRPr="00863DB6">
        <w:rPr>
          <w:rFonts w:ascii="Arial" w:hAnsi="Arial" w:cs="Arial"/>
          <w:spacing w:val="-3"/>
        </w:rPr>
        <w:t xml:space="preserve"> </w:t>
      </w:r>
      <w:r w:rsidRPr="00863DB6">
        <w:rPr>
          <w:rFonts w:ascii="Arial" w:hAnsi="Arial" w:cs="Arial"/>
        </w:rPr>
        <w:t>na</w:t>
      </w:r>
      <w:r w:rsidRPr="00863DB6">
        <w:rPr>
          <w:rFonts w:ascii="Arial" w:hAnsi="Arial" w:cs="Arial"/>
          <w:spacing w:val="3"/>
        </w:rPr>
        <w:t xml:space="preserve"> </w:t>
      </w:r>
      <w:r w:rsidRPr="00863DB6">
        <w:rPr>
          <w:rFonts w:ascii="Arial" w:hAnsi="Arial" w:cs="Arial"/>
        </w:rPr>
        <w:t>kapli</w:t>
      </w:r>
      <w:r w:rsidRPr="00863DB6">
        <w:rPr>
          <w:rFonts w:ascii="Arial" w:hAnsi="Arial" w:cs="Arial"/>
          <w:spacing w:val="-2"/>
        </w:rPr>
        <w:t xml:space="preserve"> </w:t>
      </w:r>
      <w:r w:rsidRPr="00863DB6">
        <w:rPr>
          <w:rFonts w:ascii="Arial" w:hAnsi="Arial" w:cs="Arial"/>
        </w:rPr>
        <w:t>Panny</w:t>
      </w:r>
      <w:r w:rsidRPr="00863DB6">
        <w:rPr>
          <w:rFonts w:ascii="Arial" w:hAnsi="Arial" w:cs="Arial"/>
          <w:spacing w:val="-4"/>
        </w:rPr>
        <w:t xml:space="preserve"> </w:t>
      </w:r>
      <w:r w:rsidRPr="00863DB6">
        <w:rPr>
          <w:rFonts w:ascii="Arial" w:hAnsi="Arial" w:cs="Arial"/>
        </w:rPr>
        <w:t>Marie v</w:t>
      </w:r>
      <w:r w:rsidRPr="00863DB6">
        <w:rPr>
          <w:rFonts w:ascii="Arial" w:hAnsi="Arial" w:cs="Arial"/>
          <w:spacing w:val="-2"/>
        </w:rPr>
        <w:t xml:space="preserve"> Heleníně</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rPr>
          <w:rFonts w:ascii="Arial" w:hAnsi="Arial" w:cs="Arial"/>
        </w:rPr>
      </w:pPr>
      <w:r w:rsidRPr="00863DB6">
        <w:rPr>
          <w:rFonts w:ascii="Arial" w:hAnsi="Arial" w:cs="Arial"/>
        </w:rPr>
        <w:t>celková</w:t>
      </w:r>
      <w:r w:rsidRPr="00863DB6">
        <w:rPr>
          <w:rFonts w:ascii="Arial" w:hAnsi="Arial" w:cs="Arial"/>
          <w:spacing w:val="-2"/>
        </w:rPr>
        <w:t xml:space="preserve"> </w:t>
      </w:r>
      <w:r w:rsidRPr="00863DB6">
        <w:rPr>
          <w:rFonts w:ascii="Arial" w:hAnsi="Arial" w:cs="Arial"/>
        </w:rPr>
        <w:t>obnova torza</w:t>
      </w:r>
      <w:r w:rsidRPr="00863DB6">
        <w:rPr>
          <w:rFonts w:ascii="Arial" w:hAnsi="Arial" w:cs="Arial"/>
          <w:spacing w:val="-2"/>
        </w:rPr>
        <w:t xml:space="preserve"> </w:t>
      </w:r>
      <w:r w:rsidRPr="00863DB6">
        <w:rPr>
          <w:rFonts w:ascii="Arial" w:hAnsi="Arial" w:cs="Arial"/>
        </w:rPr>
        <w:t>kamenného kříže</w:t>
      </w:r>
      <w:r w:rsidRPr="00863DB6">
        <w:rPr>
          <w:rFonts w:ascii="Arial" w:hAnsi="Arial" w:cs="Arial"/>
          <w:spacing w:val="3"/>
        </w:rPr>
        <w:t xml:space="preserve"> </w:t>
      </w:r>
      <w:r w:rsidRPr="00863DB6">
        <w:rPr>
          <w:rFonts w:ascii="Arial" w:hAnsi="Arial" w:cs="Arial"/>
        </w:rPr>
        <w:t>v</w:t>
      </w:r>
      <w:r w:rsidRPr="00863DB6">
        <w:rPr>
          <w:rFonts w:ascii="Arial" w:hAnsi="Arial" w:cs="Arial"/>
          <w:spacing w:val="-5"/>
        </w:rPr>
        <w:t xml:space="preserve"> </w:t>
      </w:r>
      <w:r w:rsidRPr="00863DB6">
        <w:rPr>
          <w:rFonts w:ascii="Arial" w:hAnsi="Arial" w:cs="Arial"/>
        </w:rPr>
        <w:t>k.ú. Heroltice</w:t>
      </w:r>
      <w:r w:rsidRPr="00863DB6">
        <w:rPr>
          <w:rFonts w:ascii="Arial" w:hAnsi="Arial" w:cs="Arial"/>
          <w:spacing w:val="-4"/>
        </w:rPr>
        <w:t xml:space="preserve"> </w:t>
      </w:r>
      <w:r w:rsidRPr="00863DB6">
        <w:rPr>
          <w:rFonts w:ascii="Arial" w:hAnsi="Arial" w:cs="Arial"/>
        </w:rPr>
        <w:t>u</w:t>
      </w:r>
      <w:r w:rsidRPr="00863DB6">
        <w:rPr>
          <w:rFonts w:ascii="Arial" w:hAnsi="Arial" w:cs="Arial"/>
          <w:spacing w:val="1"/>
        </w:rPr>
        <w:t xml:space="preserve"> </w:t>
      </w:r>
      <w:r w:rsidRPr="00863DB6">
        <w:rPr>
          <w:rFonts w:ascii="Arial" w:hAnsi="Arial" w:cs="Arial"/>
          <w:spacing w:val="-2"/>
        </w:rPr>
        <w:t>Jihlavy</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rPr>
          <w:rFonts w:ascii="Arial" w:hAnsi="Arial" w:cs="Arial"/>
        </w:rPr>
      </w:pPr>
      <w:r w:rsidRPr="00863DB6">
        <w:rPr>
          <w:rFonts w:ascii="Arial" w:hAnsi="Arial" w:cs="Arial"/>
        </w:rPr>
        <w:t>kamenná</w:t>
      </w:r>
      <w:r w:rsidRPr="00863DB6">
        <w:rPr>
          <w:rFonts w:ascii="Arial" w:hAnsi="Arial" w:cs="Arial"/>
          <w:spacing w:val="-2"/>
        </w:rPr>
        <w:t xml:space="preserve"> </w:t>
      </w:r>
      <w:r w:rsidRPr="00863DB6">
        <w:rPr>
          <w:rFonts w:ascii="Arial" w:hAnsi="Arial" w:cs="Arial"/>
        </w:rPr>
        <w:t>kašna</w:t>
      </w:r>
      <w:r w:rsidRPr="00863DB6">
        <w:rPr>
          <w:rFonts w:ascii="Arial" w:hAnsi="Arial" w:cs="Arial"/>
          <w:spacing w:val="-1"/>
        </w:rPr>
        <w:t xml:space="preserve"> </w:t>
      </w:r>
      <w:r w:rsidRPr="00863DB6">
        <w:rPr>
          <w:rFonts w:ascii="Arial" w:hAnsi="Arial" w:cs="Arial"/>
        </w:rPr>
        <w:t>v</w:t>
      </w:r>
      <w:r w:rsidRPr="00863DB6">
        <w:rPr>
          <w:rFonts w:ascii="Arial" w:hAnsi="Arial" w:cs="Arial"/>
          <w:spacing w:val="-1"/>
        </w:rPr>
        <w:t xml:space="preserve"> </w:t>
      </w:r>
      <w:r w:rsidRPr="00863DB6">
        <w:rPr>
          <w:rFonts w:ascii="Arial" w:hAnsi="Arial" w:cs="Arial"/>
        </w:rPr>
        <w:t>k.ú.</w:t>
      </w:r>
      <w:r w:rsidRPr="00863DB6">
        <w:rPr>
          <w:rFonts w:ascii="Arial" w:hAnsi="Arial" w:cs="Arial"/>
          <w:spacing w:val="-1"/>
        </w:rPr>
        <w:t xml:space="preserve"> </w:t>
      </w:r>
      <w:r w:rsidRPr="00863DB6">
        <w:rPr>
          <w:rFonts w:ascii="Arial" w:hAnsi="Arial" w:cs="Arial"/>
        </w:rPr>
        <w:t>Pístov</w:t>
      </w:r>
      <w:r w:rsidRPr="00863DB6">
        <w:rPr>
          <w:rFonts w:ascii="Arial" w:hAnsi="Arial" w:cs="Arial"/>
          <w:spacing w:val="-4"/>
        </w:rPr>
        <w:t xml:space="preserve"> </w:t>
      </w:r>
      <w:r w:rsidRPr="00863DB6">
        <w:rPr>
          <w:rFonts w:ascii="Arial" w:hAnsi="Arial" w:cs="Arial"/>
        </w:rPr>
        <w:t>u Jihlavy</w:t>
      </w:r>
      <w:r w:rsidRPr="00863DB6">
        <w:rPr>
          <w:rFonts w:ascii="Arial" w:hAnsi="Arial" w:cs="Arial"/>
          <w:spacing w:val="-4"/>
        </w:rPr>
        <w:t xml:space="preserve"> </w:t>
      </w:r>
      <w:r w:rsidRPr="00863DB6">
        <w:rPr>
          <w:rFonts w:ascii="Arial" w:hAnsi="Arial" w:cs="Arial"/>
        </w:rPr>
        <w:t>–</w:t>
      </w:r>
      <w:r w:rsidRPr="00863DB6">
        <w:rPr>
          <w:rFonts w:ascii="Arial" w:hAnsi="Arial" w:cs="Arial"/>
          <w:spacing w:val="-1"/>
        </w:rPr>
        <w:t xml:space="preserve"> </w:t>
      </w:r>
      <w:r w:rsidRPr="00863DB6">
        <w:rPr>
          <w:rFonts w:ascii="Arial" w:hAnsi="Arial" w:cs="Arial"/>
        </w:rPr>
        <w:t>Oprava</w:t>
      </w:r>
      <w:r w:rsidRPr="00863DB6">
        <w:rPr>
          <w:rFonts w:ascii="Arial" w:hAnsi="Arial" w:cs="Arial"/>
          <w:spacing w:val="1"/>
        </w:rPr>
        <w:t xml:space="preserve"> </w:t>
      </w:r>
      <w:r w:rsidRPr="00863DB6">
        <w:rPr>
          <w:rFonts w:ascii="Arial" w:hAnsi="Arial" w:cs="Arial"/>
        </w:rPr>
        <w:t>mobilního</w:t>
      </w:r>
      <w:r w:rsidRPr="00863DB6">
        <w:rPr>
          <w:rFonts w:ascii="Arial" w:hAnsi="Arial" w:cs="Arial"/>
          <w:spacing w:val="2"/>
        </w:rPr>
        <w:t xml:space="preserve"> </w:t>
      </w:r>
      <w:r w:rsidRPr="00863DB6">
        <w:rPr>
          <w:rFonts w:ascii="Arial" w:hAnsi="Arial" w:cs="Arial"/>
        </w:rPr>
        <w:t>zastřešení</w:t>
      </w:r>
      <w:r w:rsidRPr="00863DB6">
        <w:rPr>
          <w:rFonts w:ascii="Arial" w:hAnsi="Arial" w:cs="Arial"/>
          <w:spacing w:val="-1"/>
        </w:rPr>
        <w:t xml:space="preserve"> </w:t>
      </w:r>
      <w:r w:rsidRPr="00863DB6">
        <w:rPr>
          <w:rFonts w:ascii="Arial" w:hAnsi="Arial" w:cs="Arial"/>
          <w:spacing w:val="-2"/>
        </w:rPr>
        <w:t>kašny</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rPr>
          <w:rFonts w:ascii="Arial" w:hAnsi="Arial" w:cs="Arial"/>
        </w:rPr>
      </w:pPr>
      <w:r w:rsidRPr="00863DB6">
        <w:rPr>
          <w:rFonts w:ascii="Arial" w:hAnsi="Arial" w:cs="Arial"/>
        </w:rPr>
        <w:t>zajištění</w:t>
      </w:r>
      <w:r w:rsidRPr="00863DB6">
        <w:rPr>
          <w:rFonts w:ascii="Arial" w:hAnsi="Arial" w:cs="Arial"/>
          <w:spacing w:val="-3"/>
        </w:rPr>
        <w:t xml:space="preserve"> </w:t>
      </w:r>
      <w:r w:rsidRPr="00863DB6">
        <w:rPr>
          <w:rFonts w:ascii="Arial" w:hAnsi="Arial" w:cs="Arial"/>
        </w:rPr>
        <w:t>restaurování</w:t>
      </w:r>
      <w:r w:rsidRPr="00863DB6">
        <w:rPr>
          <w:rFonts w:ascii="Arial" w:hAnsi="Arial" w:cs="Arial"/>
          <w:spacing w:val="2"/>
        </w:rPr>
        <w:t xml:space="preserve"> </w:t>
      </w:r>
      <w:r w:rsidRPr="00863DB6">
        <w:rPr>
          <w:rFonts w:ascii="Arial" w:hAnsi="Arial" w:cs="Arial"/>
        </w:rPr>
        <w:t>a obnov</w:t>
      </w:r>
      <w:r w:rsidRPr="00863DB6">
        <w:rPr>
          <w:rFonts w:ascii="Arial" w:hAnsi="Arial" w:cs="Arial"/>
          <w:spacing w:val="-3"/>
        </w:rPr>
        <w:t xml:space="preserve"> </w:t>
      </w:r>
      <w:r w:rsidRPr="00863DB6">
        <w:rPr>
          <w:rFonts w:ascii="Arial" w:hAnsi="Arial" w:cs="Arial"/>
        </w:rPr>
        <w:t>3 ks</w:t>
      </w:r>
      <w:r w:rsidRPr="00863DB6">
        <w:rPr>
          <w:rFonts w:ascii="Arial" w:hAnsi="Arial" w:cs="Arial"/>
          <w:spacing w:val="-1"/>
        </w:rPr>
        <w:t xml:space="preserve"> </w:t>
      </w:r>
      <w:r w:rsidRPr="00863DB6">
        <w:rPr>
          <w:rFonts w:ascii="Arial" w:hAnsi="Arial" w:cs="Arial"/>
        </w:rPr>
        <w:t>křížů v</w:t>
      </w:r>
      <w:r w:rsidRPr="00863DB6">
        <w:rPr>
          <w:rFonts w:ascii="Arial" w:hAnsi="Arial" w:cs="Arial"/>
          <w:spacing w:val="-3"/>
        </w:rPr>
        <w:t xml:space="preserve"> </w:t>
      </w:r>
      <w:r w:rsidRPr="00863DB6">
        <w:rPr>
          <w:rFonts w:ascii="Arial" w:hAnsi="Arial" w:cs="Arial"/>
        </w:rPr>
        <w:t>k.ú.</w:t>
      </w:r>
      <w:r w:rsidRPr="00863DB6">
        <w:rPr>
          <w:rFonts w:ascii="Arial" w:hAnsi="Arial" w:cs="Arial"/>
          <w:spacing w:val="2"/>
        </w:rPr>
        <w:t xml:space="preserve"> </w:t>
      </w:r>
      <w:r w:rsidRPr="00863DB6">
        <w:rPr>
          <w:rFonts w:ascii="Arial" w:hAnsi="Arial" w:cs="Arial"/>
        </w:rPr>
        <w:t>Popice</w:t>
      </w:r>
      <w:r w:rsidRPr="00863DB6">
        <w:rPr>
          <w:rFonts w:ascii="Arial" w:hAnsi="Arial" w:cs="Arial"/>
          <w:spacing w:val="-2"/>
        </w:rPr>
        <w:t xml:space="preserve"> </w:t>
      </w:r>
      <w:r w:rsidRPr="00863DB6">
        <w:rPr>
          <w:rFonts w:ascii="Arial" w:hAnsi="Arial" w:cs="Arial"/>
        </w:rPr>
        <w:t xml:space="preserve">u </w:t>
      </w:r>
      <w:r w:rsidRPr="00863DB6">
        <w:rPr>
          <w:rFonts w:ascii="Arial" w:hAnsi="Arial" w:cs="Arial"/>
          <w:spacing w:val="-2"/>
        </w:rPr>
        <w:t>Jihlavy</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rPr>
          <w:rFonts w:ascii="Arial" w:hAnsi="Arial" w:cs="Arial"/>
        </w:rPr>
      </w:pPr>
      <w:r w:rsidRPr="00863DB6">
        <w:rPr>
          <w:rFonts w:ascii="Arial" w:hAnsi="Arial" w:cs="Arial"/>
        </w:rPr>
        <w:t>zajištění</w:t>
      </w:r>
      <w:r w:rsidRPr="00863DB6">
        <w:rPr>
          <w:rFonts w:ascii="Arial" w:hAnsi="Arial" w:cs="Arial"/>
          <w:spacing w:val="-3"/>
        </w:rPr>
        <w:t xml:space="preserve"> </w:t>
      </w:r>
      <w:r w:rsidRPr="00863DB6">
        <w:rPr>
          <w:rFonts w:ascii="Arial" w:hAnsi="Arial" w:cs="Arial"/>
        </w:rPr>
        <w:t>letního vodního</w:t>
      </w:r>
      <w:r w:rsidRPr="00863DB6">
        <w:rPr>
          <w:rFonts w:ascii="Arial" w:hAnsi="Arial" w:cs="Arial"/>
          <w:spacing w:val="2"/>
        </w:rPr>
        <w:t xml:space="preserve"> </w:t>
      </w:r>
      <w:r w:rsidRPr="00863DB6">
        <w:rPr>
          <w:rFonts w:ascii="Arial" w:hAnsi="Arial" w:cs="Arial"/>
        </w:rPr>
        <w:t>provozu kašen</w:t>
      </w:r>
      <w:r w:rsidRPr="00863DB6">
        <w:rPr>
          <w:rFonts w:ascii="Arial" w:hAnsi="Arial" w:cs="Arial"/>
          <w:spacing w:val="-1"/>
        </w:rPr>
        <w:t xml:space="preserve"> </w:t>
      </w:r>
      <w:r w:rsidRPr="00863DB6">
        <w:rPr>
          <w:rFonts w:ascii="Arial" w:hAnsi="Arial" w:cs="Arial"/>
        </w:rPr>
        <w:t>na</w:t>
      </w:r>
      <w:r w:rsidRPr="00863DB6">
        <w:rPr>
          <w:rFonts w:ascii="Arial" w:hAnsi="Arial" w:cs="Arial"/>
          <w:spacing w:val="-2"/>
        </w:rPr>
        <w:t xml:space="preserve"> </w:t>
      </w:r>
      <w:r w:rsidRPr="00863DB6">
        <w:rPr>
          <w:rFonts w:ascii="Arial" w:hAnsi="Arial" w:cs="Arial"/>
        </w:rPr>
        <w:t xml:space="preserve">náměstí vč. denní </w:t>
      </w:r>
      <w:r w:rsidRPr="00863DB6">
        <w:rPr>
          <w:rFonts w:ascii="Arial" w:hAnsi="Arial" w:cs="Arial"/>
          <w:spacing w:val="-2"/>
        </w:rPr>
        <w:t>údržby</w:t>
      </w:r>
    </w:p>
    <w:p w:rsidR="00863DB6" w:rsidRPr="00863DB6" w:rsidRDefault="00863DB6" w:rsidP="00863DB6">
      <w:pPr>
        <w:pStyle w:val="Odstavecseseznamem"/>
        <w:widowControl w:val="0"/>
        <w:numPr>
          <w:ilvl w:val="1"/>
          <w:numId w:val="112"/>
        </w:numPr>
        <w:tabs>
          <w:tab w:val="left" w:pos="422"/>
        </w:tabs>
        <w:autoSpaceDE w:val="0"/>
        <w:autoSpaceDN w:val="0"/>
        <w:ind w:left="0" w:firstLine="0"/>
        <w:contextualSpacing w:val="0"/>
        <w:rPr>
          <w:rFonts w:ascii="Arial" w:hAnsi="Arial" w:cs="Arial"/>
        </w:rPr>
      </w:pPr>
      <w:r w:rsidRPr="00863DB6">
        <w:rPr>
          <w:rFonts w:ascii="Arial" w:hAnsi="Arial" w:cs="Arial"/>
        </w:rPr>
        <w:t>zajištění</w:t>
      </w:r>
      <w:r w:rsidRPr="00863DB6">
        <w:rPr>
          <w:rFonts w:ascii="Arial" w:hAnsi="Arial" w:cs="Arial"/>
          <w:spacing w:val="37"/>
        </w:rPr>
        <w:t xml:space="preserve"> </w:t>
      </w:r>
      <w:r w:rsidRPr="00863DB6">
        <w:rPr>
          <w:rFonts w:ascii="Arial" w:hAnsi="Arial" w:cs="Arial"/>
        </w:rPr>
        <w:t>realizace</w:t>
      </w:r>
      <w:r w:rsidRPr="00863DB6">
        <w:rPr>
          <w:rFonts w:ascii="Arial" w:hAnsi="Arial" w:cs="Arial"/>
          <w:spacing w:val="40"/>
        </w:rPr>
        <w:t xml:space="preserve"> </w:t>
      </w:r>
      <w:r w:rsidRPr="00863DB6">
        <w:rPr>
          <w:rFonts w:ascii="Arial" w:hAnsi="Arial" w:cs="Arial"/>
        </w:rPr>
        <w:t>restaurování</w:t>
      </w:r>
      <w:r w:rsidRPr="00863DB6">
        <w:rPr>
          <w:rFonts w:ascii="Arial" w:hAnsi="Arial" w:cs="Arial"/>
          <w:spacing w:val="35"/>
        </w:rPr>
        <w:t xml:space="preserve"> </w:t>
      </w:r>
      <w:r w:rsidRPr="00863DB6">
        <w:rPr>
          <w:rFonts w:ascii="Arial" w:hAnsi="Arial" w:cs="Arial"/>
        </w:rPr>
        <w:t>kamenného</w:t>
      </w:r>
      <w:r w:rsidRPr="00863DB6">
        <w:rPr>
          <w:rFonts w:ascii="Arial" w:hAnsi="Arial" w:cs="Arial"/>
          <w:spacing w:val="40"/>
        </w:rPr>
        <w:t xml:space="preserve"> </w:t>
      </w:r>
      <w:r w:rsidRPr="00863DB6">
        <w:rPr>
          <w:rFonts w:ascii="Arial" w:hAnsi="Arial" w:cs="Arial"/>
        </w:rPr>
        <w:t>portálu</w:t>
      </w:r>
      <w:r w:rsidRPr="00863DB6">
        <w:rPr>
          <w:rFonts w:ascii="Arial" w:hAnsi="Arial" w:cs="Arial"/>
          <w:spacing w:val="37"/>
        </w:rPr>
        <w:t xml:space="preserve"> </w:t>
      </w:r>
      <w:r w:rsidRPr="00863DB6">
        <w:rPr>
          <w:rFonts w:ascii="Arial" w:hAnsi="Arial" w:cs="Arial"/>
        </w:rPr>
        <w:t>hlavního</w:t>
      </w:r>
      <w:r w:rsidRPr="00863DB6">
        <w:rPr>
          <w:rFonts w:ascii="Arial" w:hAnsi="Arial" w:cs="Arial"/>
          <w:spacing w:val="40"/>
        </w:rPr>
        <w:t xml:space="preserve"> </w:t>
      </w:r>
      <w:r w:rsidRPr="00863DB6">
        <w:rPr>
          <w:rFonts w:ascii="Arial" w:hAnsi="Arial" w:cs="Arial"/>
        </w:rPr>
        <w:t>vstupu</w:t>
      </w:r>
      <w:r w:rsidRPr="00863DB6">
        <w:rPr>
          <w:rFonts w:ascii="Arial" w:hAnsi="Arial" w:cs="Arial"/>
          <w:spacing w:val="38"/>
        </w:rPr>
        <w:t xml:space="preserve"> </w:t>
      </w:r>
      <w:r w:rsidRPr="00863DB6">
        <w:rPr>
          <w:rFonts w:ascii="Arial" w:hAnsi="Arial" w:cs="Arial"/>
        </w:rPr>
        <w:t>a</w:t>
      </w:r>
      <w:r w:rsidRPr="00863DB6">
        <w:rPr>
          <w:rFonts w:ascii="Arial" w:hAnsi="Arial" w:cs="Arial"/>
          <w:spacing w:val="37"/>
        </w:rPr>
        <w:t xml:space="preserve"> </w:t>
      </w:r>
      <w:r w:rsidRPr="00863DB6">
        <w:rPr>
          <w:rFonts w:ascii="Arial" w:hAnsi="Arial" w:cs="Arial"/>
        </w:rPr>
        <w:t>vstupních</w:t>
      </w:r>
      <w:r w:rsidRPr="00863DB6">
        <w:rPr>
          <w:rFonts w:ascii="Arial" w:hAnsi="Arial" w:cs="Arial"/>
          <w:spacing w:val="37"/>
        </w:rPr>
        <w:t xml:space="preserve"> </w:t>
      </w:r>
      <w:r w:rsidRPr="00863DB6">
        <w:rPr>
          <w:rFonts w:ascii="Arial" w:hAnsi="Arial" w:cs="Arial"/>
        </w:rPr>
        <w:t>dveří v domě Znojemská 4 – dům GM – dotace v rámci programu Regenerace MPR</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rPr>
          <w:rFonts w:ascii="Arial" w:hAnsi="Arial" w:cs="Arial"/>
        </w:rPr>
      </w:pPr>
      <w:r w:rsidRPr="00863DB6">
        <w:rPr>
          <w:rFonts w:ascii="Arial" w:hAnsi="Arial" w:cs="Arial"/>
        </w:rPr>
        <w:t>účast</w:t>
      </w:r>
      <w:r w:rsidRPr="00863DB6">
        <w:rPr>
          <w:rFonts w:ascii="Arial" w:hAnsi="Arial" w:cs="Arial"/>
          <w:spacing w:val="-3"/>
        </w:rPr>
        <w:t xml:space="preserve"> </w:t>
      </w:r>
      <w:r w:rsidRPr="00863DB6">
        <w:rPr>
          <w:rFonts w:ascii="Arial" w:hAnsi="Arial" w:cs="Arial"/>
        </w:rPr>
        <w:t>na jednání</w:t>
      </w:r>
      <w:r w:rsidRPr="00863DB6">
        <w:rPr>
          <w:rFonts w:ascii="Arial" w:hAnsi="Arial" w:cs="Arial"/>
          <w:spacing w:val="-1"/>
        </w:rPr>
        <w:t xml:space="preserve"> </w:t>
      </w:r>
      <w:r w:rsidRPr="00863DB6">
        <w:rPr>
          <w:rFonts w:ascii="Arial" w:hAnsi="Arial" w:cs="Arial"/>
        </w:rPr>
        <w:t>pracovní skupiny</w:t>
      </w:r>
      <w:r w:rsidRPr="00863DB6">
        <w:rPr>
          <w:rFonts w:ascii="Arial" w:hAnsi="Arial" w:cs="Arial"/>
          <w:spacing w:val="-3"/>
        </w:rPr>
        <w:t xml:space="preserve"> </w:t>
      </w:r>
      <w:r w:rsidRPr="00863DB6">
        <w:rPr>
          <w:rFonts w:ascii="Arial" w:hAnsi="Arial" w:cs="Arial"/>
        </w:rPr>
        <w:t>Regenerace</w:t>
      </w:r>
      <w:r w:rsidRPr="00863DB6">
        <w:rPr>
          <w:rFonts w:ascii="Arial" w:hAnsi="Arial" w:cs="Arial"/>
          <w:spacing w:val="1"/>
        </w:rPr>
        <w:t xml:space="preserve"> </w:t>
      </w:r>
      <w:r w:rsidRPr="00863DB6">
        <w:rPr>
          <w:rFonts w:ascii="Arial" w:hAnsi="Arial" w:cs="Arial"/>
        </w:rPr>
        <w:t>MPR –</w:t>
      </w:r>
      <w:r w:rsidRPr="00863DB6">
        <w:rPr>
          <w:rFonts w:ascii="Arial" w:hAnsi="Arial" w:cs="Arial"/>
          <w:spacing w:val="-2"/>
        </w:rPr>
        <w:t xml:space="preserve"> </w:t>
      </w:r>
      <w:r w:rsidRPr="00863DB6">
        <w:rPr>
          <w:rFonts w:ascii="Arial" w:hAnsi="Arial" w:cs="Arial"/>
        </w:rPr>
        <w:t>návrh</w:t>
      </w:r>
      <w:r w:rsidRPr="00863DB6">
        <w:rPr>
          <w:rFonts w:ascii="Arial" w:hAnsi="Arial" w:cs="Arial"/>
          <w:spacing w:val="-3"/>
        </w:rPr>
        <w:t xml:space="preserve"> </w:t>
      </w:r>
      <w:r w:rsidRPr="00863DB6">
        <w:rPr>
          <w:rFonts w:ascii="Arial" w:hAnsi="Arial" w:cs="Arial"/>
        </w:rPr>
        <w:t>na</w:t>
      </w:r>
      <w:r w:rsidRPr="00863DB6">
        <w:rPr>
          <w:rFonts w:ascii="Arial" w:hAnsi="Arial" w:cs="Arial"/>
          <w:spacing w:val="-2"/>
        </w:rPr>
        <w:t xml:space="preserve"> </w:t>
      </w:r>
      <w:r w:rsidRPr="00863DB6">
        <w:rPr>
          <w:rFonts w:ascii="Arial" w:hAnsi="Arial" w:cs="Arial"/>
        </w:rPr>
        <w:t>příspěvky</w:t>
      </w:r>
      <w:r w:rsidRPr="00863DB6">
        <w:rPr>
          <w:rFonts w:ascii="Arial" w:hAnsi="Arial" w:cs="Arial"/>
          <w:spacing w:val="-3"/>
        </w:rPr>
        <w:t xml:space="preserve"> </w:t>
      </w:r>
      <w:r w:rsidRPr="00863DB6">
        <w:rPr>
          <w:rFonts w:ascii="Arial" w:hAnsi="Arial" w:cs="Arial"/>
        </w:rPr>
        <w:t xml:space="preserve">pro </w:t>
      </w:r>
      <w:r w:rsidRPr="00863DB6">
        <w:rPr>
          <w:rFonts w:ascii="Arial" w:hAnsi="Arial" w:cs="Arial"/>
          <w:spacing w:val="-4"/>
        </w:rPr>
        <w:t>t.r.</w:t>
      </w:r>
    </w:p>
    <w:p w:rsidR="00863DB6" w:rsidRPr="00863DB6" w:rsidRDefault="00863DB6" w:rsidP="00863DB6">
      <w:pPr>
        <w:pStyle w:val="Odstavecseseznamem"/>
        <w:widowControl w:val="0"/>
        <w:numPr>
          <w:ilvl w:val="1"/>
          <w:numId w:val="112"/>
        </w:numPr>
        <w:tabs>
          <w:tab w:val="left" w:pos="526"/>
        </w:tabs>
        <w:autoSpaceDE w:val="0"/>
        <w:autoSpaceDN w:val="0"/>
        <w:ind w:left="0" w:firstLine="66"/>
        <w:contextualSpacing w:val="0"/>
        <w:rPr>
          <w:rFonts w:ascii="Arial" w:hAnsi="Arial" w:cs="Arial"/>
        </w:rPr>
      </w:pPr>
      <w:r w:rsidRPr="00863DB6">
        <w:rPr>
          <w:rFonts w:ascii="Arial" w:hAnsi="Arial" w:cs="Arial"/>
        </w:rPr>
        <w:t>zadání</w:t>
      </w:r>
      <w:r w:rsidRPr="00863DB6">
        <w:rPr>
          <w:rFonts w:ascii="Arial" w:hAnsi="Arial" w:cs="Arial"/>
          <w:spacing w:val="76"/>
        </w:rPr>
        <w:t xml:space="preserve"> </w:t>
      </w:r>
      <w:r w:rsidRPr="00863DB6">
        <w:rPr>
          <w:rFonts w:ascii="Arial" w:hAnsi="Arial" w:cs="Arial"/>
        </w:rPr>
        <w:t>zpracování</w:t>
      </w:r>
      <w:r w:rsidRPr="00863DB6">
        <w:rPr>
          <w:rFonts w:ascii="Arial" w:hAnsi="Arial" w:cs="Arial"/>
          <w:spacing w:val="80"/>
        </w:rPr>
        <w:t xml:space="preserve"> </w:t>
      </w:r>
      <w:r w:rsidRPr="00863DB6">
        <w:rPr>
          <w:rFonts w:ascii="Arial" w:hAnsi="Arial" w:cs="Arial"/>
        </w:rPr>
        <w:t>návrhu</w:t>
      </w:r>
      <w:r w:rsidRPr="00863DB6">
        <w:rPr>
          <w:rFonts w:ascii="Arial" w:hAnsi="Arial" w:cs="Arial"/>
          <w:spacing w:val="80"/>
        </w:rPr>
        <w:t xml:space="preserve"> </w:t>
      </w:r>
      <w:r w:rsidRPr="00863DB6">
        <w:rPr>
          <w:rFonts w:ascii="Arial" w:hAnsi="Arial" w:cs="Arial"/>
        </w:rPr>
        <w:t>expozice</w:t>
      </w:r>
      <w:r w:rsidRPr="00863DB6">
        <w:rPr>
          <w:rFonts w:ascii="Arial" w:hAnsi="Arial" w:cs="Arial"/>
          <w:spacing w:val="80"/>
        </w:rPr>
        <w:t xml:space="preserve"> </w:t>
      </w:r>
      <w:r w:rsidRPr="00863DB6">
        <w:rPr>
          <w:rFonts w:ascii="Arial" w:hAnsi="Arial" w:cs="Arial"/>
        </w:rPr>
        <w:t>brány</w:t>
      </w:r>
      <w:r w:rsidRPr="00863DB6">
        <w:rPr>
          <w:rFonts w:ascii="Arial" w:hAnsi="Arial" w:cs="Arial"/>
          <w:spacing w:val="78"/>
        </w:rPr>
        <w:t xml:space="preserve"> </w:t>
      </w:r>
      <w:r w:rsidRPr="00863DB6">
        <w:rPr>
          <w:rFonts w:ascii="Arial" w:hAnsi="Arial" w:cs="Arial"/>
        </w:rPr>
        <w:t>Matky</w:t>
      </w:r>
      <w:r w:rsidRPr="00863DB6">
        <w:rPr>
          <w:rFonts w:ascii="Arial" w:hAnsi="Arial" w:cs="Arial"/>
          <w:spacing w:val="76"/>
        </w:rPr>
        <w:t xml:space="preserve"> </w:t>
      </w:r>
      <w:r w:rsidRPr="00863DB6">
        <w:rPr>
          <w:rFonts w:ascii="Arial" w:hAnsi="Arial" w:cs="Arial"/>
        </w:rPr>
        <w:t>Boží</w:t>
      </w:r>
      <w:r w:rsidRPr="00863DB6">
        <w:rPr>
          <w:rFonts w:ascii="Arial" w:hAnsi="Arial" w:cs="Arial"/>
          <w:spacing w:val="78"/>
        </w:rPr>
        <w:t xml:space="preserve"> </w:t>
      </w:r>
      <w:r w:rsidRPr="00863DB6">
        <w:rPr>
          <w:rFonts w:ascii="Arial" w:hAnsi="Arial" w:cs="Arial"/>
        </w:rPr>
        <w:t>v</w:t>
      </w:r>
      <w:r w:rsidRPr="00863DB6">
        <w:rPr>
          <w:rFonts w:ascii="Arial" w:hAnsi="Arial" w:cs="Arial"/>
          <w:spacing w:val="-5"/>
        </w:rPr>
        <w:t xml:space="preserve"> </w:t>
      </w:r>
      <w:r w:rsidRPr="00863DB6">
        <w:rPr>
          <w:rFonts w:ascii="Arial" w:hAnsi="Arial" w:cs="Arial"/>
        </w:rPr>
        <w:t>návaznosti</w:t>
      </w:r>
      <w:r w:rsidRPr="00863DB6">
        <w:rPr>
          <w:rFonts w:ascii="Arial" w:hAnsi="Arial" w:cs="Arial"/>
          <w:spacing w:val="78"/>
        </w:rPr>
        <w:t xml:space="preserve"> </w:t>
      </w:r>
      <w:r w:rsidRPr="00863DB6">
        <w:rPr>
          <w:rFonts w:ascii="Arial" w:hAnsi="Arial" w:cs="Arial"/>
        </w:rPr>
        <w:t>na</w:t>
      </w:r>
      <w:r w:rsidRPr="00863DB6">
        <w:rPr>
          <w:rFonts w:ascii="Arial" w:hAnsi="Arial" w:cs="Arial"/>
          <w:spacing w:val="78"/>
        </w:rPr>
        <w:t xml:space="preserve"> </w:t>
      </w:r>
      <w:r w:rsidRPr="00863DB6">
        <w:rPr>
          <w:rFonts w:ascii="Arial" w:hAnsi="Arial" w:cs="Arial"/>
        </w:rPr>
        <w:t>plánované stavební úpravy brány</w:t>
      </w:r>
    </w:p>
    <w:p w:rsidR="00863DB6" w:rsidRPr="00863DB6" w:rsidRDefault="00863DB6" w:rsidP="00863DB6">
      <w:pPr>
        <w:pStyle w:val="Odstavecseseznamem"/>
        <w:widowControl w:val="0"/>
        <w:numPr>
          <w:ilvl w:val="1"/>
          <w:numId w:val="112"/>
        </w:numPr>
        <w:tabs>
          <w:tab w:val="left" w:pos="402"/>
        </w:tabs>
        <w:autoSpaceDE w:val="0"/>
        <w:autoSpaceDN w:val="0"/>
        <w:ind w:left="0" w:firstLine="0"/>
        <w:contextualSpacing w:val="0"/>
        <w:rPr>
          <w:rFonts w:ascii="Arial" w:hAnsi="Arial" w:cs="Arial"/>
        </w:rPr>
      </w:pPr>
      <w:r w:rsidRPr="00863DB6">
        <w:rPr>
          <w:rFonts w:ascii="Arial" w:hAnsi="Arial" w:cs="Arial"/>
        </w:rPr>
        <w:t>zadání zpracování libreta pro interiér domu Matky Boží 35 v</w:t>
      </w:r>
      <w:r w:rsidRPr="00863DB6">
        <w:rPr>
          <w:rFonts w:ascii="Arial" w:hAnsi="Arial" w:cs="Arial"/>
          <w:spacing w:val="-4"/>
        </w:rPr>
        <w:t xml:space="preserve"> </w:t>
      </w:r>
      <w:r w:rsidRPr="00863DB6">
        <w:rPr>
          <w:rFonts w:ascii="Arial" w:hAnsi="Arial" w:cs="Arial"/>
        </w:rPr>
        <w:t>návaznosti na plánovanou</w:t>
      </w:r>
      <w:r w:rsidRPr="00863DB6">
        <w:rPr>
          <w:rFonts w:ascii="Arial" w:hAnsi="Arial" w:cs="Arial"/>
          <w:spacing w:val="40"/>
        </w:rPr>
        <w:t xml:space="preserve"> </w:t>
      </w:r>
      <w:r w:rsidRPr="00863DB6">
        <w:rPr>
          <w:rFonts w:ascii="Arial" w:hAnsi="Arial" w:cs="Arial"/>
        </w:rPr>
        <w:t>rekonstrukci domu</w:t>
      </w:r>
    </w:p>
    <w:p w:rsidR="00863DB6" w:rsidRPr="00863DB6" w:rsidRDefault="00863DB6" w:rsidP="00863DB6">
      <w:pPr>
        <w:pStyle w:val="Odstavecseseznamem"/>
        <w:widowControl w:val="0"/>
        <w:numPr>
          <w:ilvl w:val="1"/>
          <w:numId w:val="112"/>
        </w:numPr>
        <w:tabs>
          <w:tab w:val="left" w:pos="434"/>
        </w:tabs>
        <w:autoSpaceDE w:val="0"/>
        <w:autoSpaceDN w:val="0"/>
        <w:ind w:left="0" w:firstLine="0"/>
        <w:contextualSpacing w:val="0"/>
        <w:jc w:val="both"/>
        <w:rPr>
          <w:rFonts w:ascii="Arial" w:hAnsi="Arial" w:cs="Arial"/>
        </w:rPr>
      </w:pPr>
      <w:r w:rsidRPr="00863DB6">
        <w:rPr>
          <w:rFonts w:ascii="Arial" w:hAnsi="Arial" w:cs="Arial"/>
        </w:rPr>
        <w:t>zajištění restaurování Božích muk na ul. Znojemská, sladovnického sloupu na ul. U Dlouhé Stezky a pilíře se sochou Sv. Jana Nepomuckého ve Hruškových Dvorech – dotace na tyto akce</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jc w:val="both"/>
        <w:rPr>
          <w:rFonts w:ascii="Arial" w:hAnsi="Arial" w:cs="Arial"/>
        </w:rPr>
      </w:pPr>
      <w:r w:rsidRPr="00863DB6">
        <w:rPr>
          <w:rFonts w:ascii="Arial" w:hAnsi="Arial" w:cs="Arial"/>
        </w:rPr>
        <w:t>zajištění</w:t>
      </w:r>
      <w:r w:rsidRPr="00863DB6">
        <w:rPr>
          <w:rFonts w:ascii="Arial" w:hAnsi="Arial" w:cs="Arial"/>
          <w:spacing w:val="-4"/>
        </w:rPr>
        <w:t xml:space="preserve"> </w:t>
      </w:r>
      <w:r w:rsidRPr="00863DB6">
        <w:rPr>
          <w:rFonts w:ascii="Arial" w:hAnsi="Arial" w:cs="Arial"/>
        </w:rPr>
        <w:t>PD na</w:t>
      </w:r>
      <w:r w:rsidRPr="00863DB6">
        <w:rPr>
          <w:rFonts w:ascii="Arial" w:hAnsi="Arial" w:cs="Arial"/>
          <w:spacing w:val="1"/>
        </w:rPr>
        <w:t xml:space="preserve"> </w:t>
      </w:r>
      <w:r w:rsidRPr="00863DB6">
        <w:rPr>
          <w:rFonts w:ascii="Arial" w:hAnsi="Arial" w:cs="Arial"/>
        </w:rPr>
        <w:t>opravu dešťové</w:t>
      </w:r>
      <w:r w:rsidRPr="00863DB6">
        <w:rPr>
          <w:rFonts w:ascii="Arial" w:hAnsi="Arial" w:cs="Arial"/>
          <w:spacing w:val="-1"/>
        </w:rPr>
        <w:t xml:space="preserve"> </w:t>
      </w:r>
      <w:r w:rsidRPr="00863DB6">
        <w:rPr>
          <w:rFonts w:ascii="Arial" w:hAnsi="Arial" w:cs="Arial"/>
        </w:rPr>
        <w:t>kanalizace</w:t>
      </w:r>
      <w:r w:rsidRPr="00863DB6">
        <w:rPr>
          <w:rFonts w:ascii="Arial" w:hAnsi="Arial" w:cs="Arial"/>
          <w:spacing w:val="1"/>
        </w:rPr>
        <w:t xml:space="preserve"> </w:t>
      </w:r>
      <w:r w:rsidRPr="00863DB6">
        <w:rPr>
          <w:rFonts w:ascii="Arial" w:hAnsi="Arial" w:cs="Arial"/>
        </w:rPr>
        <w:t>pro</w:t>
      </w:r>
      <w:r w:rsidRPr="00863DB6">
        <w:rPr>
          <w:rFonts w:ascii="Arial" w:hAnsi="Arial" w:cs="Arial"/>
          <w:spacing w:val="-2"/>
        </w:rPr>
        <w:t xml:space="preserve"> </w:t>
      </w:r>
      <w:r w:rsidRPr="00863DB6">
        <w:rPr>
          <w:rFonts w:ascii="Arial" w:hAnsi="Arial" w:cs="Arial"/>
        </w:rPr>
        <w:t>objekt</w:t>
      </w:r>
      <w:r w:rsidRPr="00863DB6">
        <w:rPr>
          <w:rFonts w:ascii="Arial" w:hAnsi="Arial" w:cs="Arial"/>
          <w:spacing w:val="-1"/>
        </w:rPr>
        <w:t xml:space="preserve"> </w:t>
      </w:r>
      <w:r w:rsidRPr="00863DB6">
        <w:rPr>
          <w:rFonts w:ascii="Arial" w:hAnsi="Arial" w:cs="Arial"/>
        </w:rPr>
        <w:t>kaple</w:t>
      </w:r>
      <w:r w:rsidRPr="00863DB6">
        <w:rPr>
          <w:rFonts w:ascii="Arial" w:hAnsi="Arial" w:cs="Arial"/>
          <w:spacing w:val="-1"/>
        </w:rPr>
        <w:t xml:space="preserve"> </w:t>
      </w:r>
      <w:r w:rsidRPr="00863DB6">
        <w:rPr>
          <w:rFonts w:ascii="Arial" w:hAnsi="Arial" w:cs="Arial"/>
        </w:rPr>
        <w:t>Panny</w:t>
      </w:r>
      <w:r w:rsidRPr="00863DB6">
        <w:rPr>
          <w:rFonts w:ascii="Arial" w:hAnsi="Arial" w:cs="Arial"/>
          <w:spacing w:val="-4"/>
        </w:rPr>
        <w:t xml:space="preserve"> </w:t>
      </w:r>
      <w:r w:rsidRPr="00863DB6">
        <w:rPr>
          <w:rFonts w:ascii="Arial" w:hAnsi="Arial" w:cs="Arial"/>
          <w:spacing w:val="-2"/>
        </w:rPr>
        <w:t>Marie</w:t>
      </w:r>
    </w:p>
    <w:p w:rsidR="00863DB6" w:rsidRPr="00863DB6" w:rsidRDefault="00863DB6" w:rsidP="00863DB6">
      <w:pPr>
        <w:pStyle w:val="Zkladntext"/>
        <w:spacing w:after="0" w:line="240" w:lineRule="auto"/>
        <w:rPr>
          <w:rFonts w:ascii="Arial" w:hAnsi="Arial" w:cs="Arial"/>
          <w:sz w:val="24"/>
          <w:szCs w:val="24"/>
        </w:rPr>
      </w:pP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Dětská</w:t>
      </w:r>
      <w:r w:rsidRPr="00863DB6">
        <w:rPr>
          <w:rFonts w:ascii="Arial" w:hAnsi="Arial" w:cs="Arial"/>
          <w:spacing w:val="-1"/>
          <w:sz w:val="24"/>
          <w:szCs w:val="24"/>
        </w:rPr>
        <w:t xml:space="preserve"> </w:t>
      </w:r>
      <w:r w:rsidRPr="00863DB6">
        <w:rPr>
          <w:rFonts w:ascii="Arial" w:hAnsi="Arial" w:cs="Arial"/>
          <w:sz w:val="24"/>
          <w:szCs w:val="24"/>
        </w:rPr>
        <w:t>a</w:t>
      </w:r>
      <w:r w:rsidRPr="00863DB6">
        <w:rPr>
          <w:rFonts w:ascii="Arial" w:hAnsi="Arial" w:cs="Arial"/>
          <w:spacing w:val="-2"/>
          <w:sz w:val="24"/>
          <w:szCs w:val="24"/>
        </w:rPr>
        <w:t xml:space="preserve"> </w:t>
      </w:r>
      <w:r w:rsidRPr="00863DB6">
        <w:rPr>
          <w:rFonts w:ascii="Arial" w:hAnsi="Arial" w:cs="Arial"/>
          <w:sz w:val="24"/>
          <w:szCs w:val="24"/>
        </w:rPr>
        <w:t>sportovní</w:t>
      </w:r>
      <w:r w:rsidRPr="00863DB6">
        <w:rPr>
          <w:rFonts w:ascii="Arial" w:hAnsi="Arial" w:cs="Arial"/>
          <w:spacing w:val="-1"/>
          <w:sz w:val="24"/>
          <w:szCs w:val="24"/>
        </w:rPr>
        <w:t xml:space="preserve"> </w:t>
      </w:r>
      <w:r w:rsidRPr="00863DB6">
        <w:rPr>
          <w:rFonts w:ascii="Arial" w:hAnsi="Arial" w:cs="Arial"/>
          <w:spacing w:val="-2"/>
          <w:sz w:val="24"/>
          <w:szCs w:val="24"/>
        </w:rPr>
        <w:t>hřiště:</w:t>
      </w:r>
    </w:p>
    <w:p w:rsidR="00863DB6" w:rsidRPr="00863DB6" w:rsidRDefault="00863DB6" w:rsidP="00863DB6">
      <w:pPr>
        <w:pStyle w:val="Odstavecseseznamem"/>
        <w:widowControl w:val="0"/>
        <w:numPr>
          <w:ilvl w:val="1"/>
          <w:numId w:val="112"/>
        </w:numPr>
        <w:tabs>
          <w:tab w:val="left" w:pos="500"/>
        </w:tabs>
        <w:autoSpaceDE w:val="0"/>
        <w:autoSpaceDN w:val="0"/>
        <w:ind w:left="0" w:firstLine="0"/>
        <w:contextualSpacing w:val="0"/>
        <w:rPr>
          <w:rFonts w:ascii="Arial" w:hAnsi="Arial" w:cs="Arial"/>
        </w:rPr>
      </w:pPr>
      <w:r w:rsidRPr="00863DB6">
        <w:rPr>
          <w:rFonts w:ascii="Arial" w:hAnsi="Arial" w:cs="Arial"/>
        </w:rPr>
        <w:t>zajištění</w:t>
      </w:r>
      <w:r w:rsidRPr="00863DB6">
        <w:rPr>
          <w:rFonts w:ascii="Arial" w:hAnsi="Arial" w:cs="Arial"/>
          <w:spacing w:val="80"/>
          <w:w w:val="150"/>
        </w:rPr>
        <w:t xml:space="preserve"> </w:t>
      </w:r>
      <w:r w:rsidRPr="00863DB6">
        <w:rPr>
          <w:rFonts w:ascii="Arial" w:hAnsi="Arial" w:cs="Arial"/>
        </w:rPr>
        <w:t>roční</w:t>
      </w:r>
      <w:r w:rsidRPr="00863DB6">
        <w:rPr>
          <w:rFonts w:ascii="Arial" w:hAnsi="Arial" w:cs="Arial"/>
          <w:spacing w:val="80"/>
          <w:w w:val="150"/>
        </w:rPr>
        <w:t xml:space="preserve"> </w:t>
      </w:r>
      <w:r w:rsidRPr="00863DB6">
        <w:rPr>
          <w:rFonts w:ascii="Arial" w:hAnsi="Arial" w:cs="Arial"/>
        </w:rPr>
        <w:t>revize</w:t>
      </w:r>
      <w:r w:rsidRPr="00863DB6">
        <w:rPr>
          <w:rFonts w:ascii="Arial" w:hAnsi="Arial" w:cs="Arial"/>
          <w:spacing w:val="80"/>
          <w:w w:val="150"/>
        </w:rPr>
        <w:t xml:space="preserve"> </w:t>
      </w:r>
      <w:r w:rsidRPr="00863DB6">
        <w:rPr>
          <w:rFonts w:ascii="Arial" w:hAnsi="Arial" w:cs="Arial"/>
        </w:rPr>
        <w:t>dětských</w:t>
      </w:r>
      <w:r w:rsidRPr="00863DB6">
        <w:rPr>
          <w:rFonts w:ascii="Arial" w:hAnsi="Arial" w:cs="Arial"/>
          <w:spacing w:val="80"/>
          <w:w w:val="150"/>
        </w:rPr>
        <w:t xml:space="preserve"> </w:t>
      </w:r>
      <w:r w:rsidRPr="00863DB6">
        <w:rPr>
          <w:rFonts w:ascii="Arial" w:hAnsi="Arial" w:cs="Arial"/>
        </w:rPr>
        <w:t>a</w:t>
      </w:r>
      <w:r w:rsidRPr="00863DB6">
        <w:rPr>
          <w:rFonts w:ascii="Arial" w:hAnsi="Arial" w:cs="Arial"/>
          <w:spacing w:val="80"/>
          <w:w w:val="150"/>
        </w:rPr>
        <w:t xml:space="preserve"> </w:t>
      </w:r>
      <w:r w:rsidRPr="00863DB6">
        <w:rPr>
          <w:rFonts w:ascii="Arial" w:hAnsi="Arial" w:cs="Arial"/>
        </w:rPr>
        <w:t>sportovních</w:t>
      </w:r>
      <w:r w:rsidRPr="00863DB6">
        <w:rPr>
          <w:rFonts w:ascii="Arial" w:hAnsi="Arial" w:cs="Arial"/>
          <w:spacing w:val="80"/>
          <w:w w:val="150"/>
        </w:rPr>
        <w:t xml:space="preserve"> </w:t>
      </w:r>
      <w:r w:rsidRPr="00863DB6">
        <w:rPr>
          <w:rFonts w:ascii="Arial" w:hAnsi="Arial" w:cs="Arial"/>
        </w:rPr>
        <w:t>hřišť</w:t>
      </w:r>
      <w:r w:rsidRPr="00863DB6">
        <w:rPr>
          <w:rFonts w:ascii="Arial" w:hAnsi="Arial" w:cs="Arial"/>
          <w:spacing w:val="80"/>
          <w:w w:val="150"/>
        </w:rPr>
        <w:t xml:space="preserve"> </w:t>
      </w:r>
      <w:r w:rsidRPr="00863DB6">
        <w:rPr>
          <w:rFonts w:ascii="Arial" w:hAnsi="Arial" w:cs="Arial"/>
        </w:rPr>
        <w:t>vč.</w:t>
      </w:r>
      <w:r w:rsidRPr="00863DB6">
        <w:rPr>
          <w:rFonts w:ascii="Arial" w:hAnsi="Arial" w:cs="Arial"/>
          <w:spacing w:val="80"/>
          <w:w w:val="150"/>
        </w:rPr>
        <w:t xml:space="preserve"> </w:t>
      </w:r>
      <w:r w:rsidRPr="00863DB6">
        <w:rPr>
          <w:rFonts w:ascii="Arial" w:hAnsi="Arial" w:cs="Arial"/>
        </w:rPr>
        <w:t>průběžného</w:t>
      </w:r>
      <w:r w:rsidRPr="00863DB6">
        <w:rPr>
          <w:rFonts w:ascii="Arial" w:hAnsi="Arial" w:cs="Arial"/>
          <w:spacing w:val="80"/>
          <w:w w:val="150"/>
        </w:rPr>
        <w:t xml:space="preserve"> </w:t>
      </w:r>
      <w:r w:rsidRPr="00863DB6">
        <w:rPr>
          <w:rFonts w:ascii="Arial" w:hAnsi="Arial" w:cs="Arial"/>
        </w:rPr>
        <w:t>následného odstraňování drobných vad</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rPr>
          <w:rFonts w:ascii="Arial" w:hAnsi="Arial" w:cs="Arial"/>
        </w:rPr>
      </w:pPr>
      <w:r w:rsidRPr="00863DB6">
        <w:rPr>
          <w:rFonts w:ascii="Arial" w:hAnsi="Arial" w:cs="Arial"/>
        </w:rPr>
        <w:t>postupná</w:t>
      </w:r>
      <w:r w:rsidRPr="00863DB6">
        <w:rPr>
          <w:rFonts w:ascii="Arial" w:hAnsi="Arial" w:cs="Arial"/>
          <w:spacing w:val="-2"/>
        </w:rPr>
        <w:t xml:space="preserve"> </w:t>
      </w:r>
      <w:r w:rsidRPr="00863DB6">
        <w:rPr>
          <w:rFonts w:ascii="Arial" w:hAnsi="Arial" w:cs="Arial"/>
        </w:rPr>
        <w:t>výměna</w:t>
      </w:r>
      <w:r w:rsidRPr="00863DB6">
        <w:rPr>
          <w:rFonts w:ascii="Arial" w:hAnsi="Arial" w:cs="Arial"/>
          <w:spacing w:val="-1"/>
        </w:rPr>
        <w:t xml:space="preserve"> </w:t>
      </w:r>
      <w:r w:rsidRPr="00863DB6">
        <w:rPr>
          <w:rFonts w:ascii="Arial" w:hAnsi="Arial" w:cs="Arial"/>
        </w:rPr>
        <w:t>naplní</w:t>
      </w:r>
      <w:r w:rsidRPr="00863DB6">
        <w:rPr>
          <w:rFonts w:ascii="Arial" w:hAnsi="Arial" w:cs="Arial"/>
          <w:spacing w:val="-1"/>
        </w:rPr>
        <w:t xml:space="preserve"> </w:t>
      </w:r>
      <w:r w:rsidRPr="00863DB6">
        <w:rPr>
          <w:rFonts w:ascii="Arial" w:hAnsi="Arial" w:cs="Arial"/>
        </w:rPr>
        <w:t>pískovišť</w:t>
      </w:r>
      <w:r w:rsidRPr="00863DB6">
        <w:rPr>
          <w:rFonts w:ascii="Arial" w:hAnsi="Arial" w:cs="Arial"/>
          <w:spacing w:val="-1"/>
        </w:rPr>
        <w:t xml:space="preserve"> </w:t>
      </w:r>
      <w:r w:rsidRPr="00863DB6">
        <w:rPr>
          <w:rFonts w:ascii="Arial" w:hAnsi="Arial" w:cs="Arial"/>
        </w:rPr>
        <w:t>na</w:t>
      </w:r>
      <w:r w:rsidRPr="00863DB6">
        <w:rPr>
          <w:rFonts w:ascii="Arial" w:hAnsi="Arial" w:cs="Arial"/>
          <w:spacing w:val="1"/>
        </w:rPr>
        <w:t xml:space="preserve"> </w:t>
      </w:r>
      <w:r w:rsidRPr="00863DB6">
        <w:rPr>
          <w:rFonts w:ascii="Arial" w:hAnsi="Arial" w:cs="Arial"/>
        </w:rPr>
        <w:t>dětských</w:t>
      </w:r>
      <w:r w:rsidRPr="00863DB6">
        <w:rPr>
          <w:rFonts w:ascii="Arial" w:hAnsi="Arial" w:cs="Arial"/>
          <w:spacing w:val="-1"/>
        </w:rPr>
        <w:t xml:space="preserve"> </w:t>
      </w:r>
      <w:r w:rsidRPr="00863DB6">
        <w:rPr>
          <w:rFonts w:ascii="Arial" w:hAnsi="Arial" w:cs="Arial"/>
          <w:spacing w:val="-2"/>
        </w:rPr>
        <w:t>hřištích</w:t>
      </w:r>
    </w:p>
    <w:p w:rsidR="00863DB6" w:rsidRPr="00863DB6" w:rsidRDefault="00863DB6" w:rsidP="00863DB6">
      <w:pPr>
        <w:pStyle w:val="Odstavecseseznamem"/>
        <w:widowControl w:val="0"/>
        <w:numPr>
          <w:ilvl w:val="1"/>
          <w:numId w:val="112"/>
        </w:numPr>
        <w:tabs>
          <w:tab w:val="left" w:pos="441"/>
        </w:tabs>
        <w:autoSpaceDE w:val="0"/>
        <w:autoSpaceDN w:val="0"/>
        <w:ind w:left="0" w:firstLine="0"/>
        <w:contextualSpacing w:val="0"/>
        <w:jc w:val="both"/>
        <w:rPr>
          <w:rFonts w:ascii="Arial" w:hAnsi="Arial" w:cs="Arial"/>
        </w:rPr>
      </w:pPr>
      <w:r w:rsidRPr="00863DB6">
        <w:rPr>
          <w:rFonts w:ascii="Arial" w:hAnsi="Arial" w:cs="Arial"/>
        </w:rPr>
        <w:t>zajištění sečení zeleně u dětských a sportovních hřišť ve spolupráci s</w:t>
      </w:r>
      <w:r w:rsidRPr="00863DB6">
        <w:rPr>
          <w:rFonts w:ascii="Arial" w:hAnsi="Arial" w:cs="Arial"/>
          <w:spacing w:val="-2"/>
        </w:rPr>
        <w:t xml:space="preserve"> </w:t>
      </w:r>
      <w:r w:rsidRPr="00863DB6">
        <w:rPr>
          <w:rFonts w:ascii="Arial" w:hAnsi="Arial" w:cs="Arial"/>
        </w:rPr>
        <w:t>OŽP formou dynamického systému nákupu služeb</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jc w:val="both"/>
        <w:rPr>
          <w:rFonts w:ascii="Arial" w:hAnsi="Arial" w:cs="Arial"/>
        </w:rPr>
      </w:pPr>
      <w:r w:rsidRPr="00863DB6">
        <w:rPr>
          <w:rFonts w:ascii="Arial" w:hAnsi="Arial" w:cs="Arial"/>
        </w:rPr>
        <w:t>nákup</w:t>
      </w:r>
      <w:r w:rsidRPr="00863DB6">
        <w:rPr>
          <w:rFonts w:ascii="Arial" w:hAnsi="Arial" w:cs="Arial"/>
          <w:spacing w:val="-4"/>
        </w:rPr>
        <w:t xml:space="preserve"> </w:t>
      </w:r>
      <w:r w:rsidRPr="00863DB6">
        <w:rPr>
          <w:rFonts w:ascii="Arial" w:hAnsi="Arial" w:cs="Arial"/>
        </w:rPr>
        <w:t>dřevěného</w:t>
      </w:r>
      <w:r w:rsidRPr="00863DB6">
        <w:rPr>
          <w:rFonts w:ascii="Arial" w:hAnsi="Arial" w:cs="Arial"/>
          <w:spacing w:val="2"/>
        </w:rPr>
        <w:t xml:space="preserve"> </w:t>
      </w:r>
      <w:r w:rsidRPr="00863DB6">
        <w:rPr>
          <w:rFonts w:ascii="Arial" w:hAnsi="Arial" w:cs="Arial"/>
        </w:rPr>
        <w:t>skladu na</w:t>
      </w:r>
      <w:r w:rsidRPr="00863DB6">
        <w:rPr>
          <w:rFonts w:ascii="Arial" w:hAnsi="Arial" w:cs="Arial"/>
          <w:spacing w:val="-1"/>
        </w:rPr>
        <w:t xml:space="preserve"> </w:t>
      </w:r>
      <w:r w:rsidRPr="00863DB6">
        <w:rPr>
          <w:rFonts w:ascii="Arial" w:hAnsi="Arial" w:cs="Arial"/>
        </w:rPr>
        <w:t>sportovní</w:t>
      </w:r>
      <w:r w:rsidRPr="00863DB6">
        <w:rPr>
          <w:rFonts w:ascii="Arial" w:hAnsi="Arial" w:cs="Arial"/>
          <w:spacing w:val="-3"/>
        </w:rPr>
        <w:t xml:space="preserve"> </w:t>
      </w:r>
      <w:r w:rsidRPr="00863DB6">
        <w:rPr>
          <w:rFonts w:ascii="Arial" w:hAnsi="Arial" w:cs="Arial"/>
        </w:rPr>
        <w:t>hřiště</w:t>
      </w:r>
      <w:r w:rsidRPr="00863DB6">
        <w:rPr>
          <w:rFonts w:ascii="Arial" w:hAnsi="Arial" w:cs="Arial"/>
          <w:spacing w:val="-2"/>
        </w:rPr>
        <w:t xml:space="preserve"> </w:t>
      </w:r>
      <w:r w:rsidRPr="00863DB6">
        <w:rPr>
          <w:rFonts w:ascii="Arial" w:hAnsi="Arial" w:cs="Arial"/>
        </w:rPr>
        <w:t>ve</w:t>
      </w:r>
      <w:r w:rsidRPr="00863DB6">
        <w:rPr>
          <w:rFonts w:ascii="Arial" w:hAnsi="Arial" w:cs="Arial"/>
          <w:spacing w:val="1"/>
        </w:rPr>
        <w:t xml:space="preserve"> </w:t>
      </w:r>
      <w:r w:rsidRPr="00863DB6">
        <w:rPr>
          <w:rFonts w:ascii="Arial" w:hAnsi="Arial" w:cs="Arial"/>
        </w:rPr>
        <w:t>Starých</w:t>
      </w:r>
      <w:r w:rsidRPr="00863DB6">
        <w:rPr>
          <w:rFonts w:ascii="Arial" w:hAnsi="Arial" w:cs="Arial"/>
          <w:spacing w:val="1"/>
        </w:rPr>
        <w:t xml:space="preserve"> </w:t>
      </w:r>
      <w:r w:rsidRPr="00863DB6">
        <w:rPr>
          <w:rFonts w:ascii="Arial" w:hAnsi="Arial" w:cs="Arial"/>
        </w:rPr>
        <w:t>Horách</w:t>
      </w:r>
      <w:r w:rsidRPr="00863DB6">
        <w:rPr>
          <w:rFonts w:ascii="Arial" w:hAnsi="Arial" w:cs="Arial"/>
          <w:spacing w:val="1"/>
        </w:rPr>
        <w:t xml:space="preserve"> </w:t>
      </w:r>
      <w:r w:rsidRPr="00863DB6">
        <w:rPr>
          <w:rFonts w:ascii="Arial" w:hAnsi="Arial" w:cs="Arial"/>
        </w:rPr>
        <w:t>–</w:t>
      </w:r>
      <w:r w:rsidRPr="00863DB6">
        <w:rPr>
          <w:rFonts w:ascii="Arial" w:hAnsi="Arial" w:cs="Arial"/>
          <w:spacing w:val="-3"/>
        </w:rPr>
        <w:t xml:space="preserve"> </w:t>
      </w:r>
      <w:r w:rsidRPr="00863DB6">
        <w:rPr>
          <w:rFonts w:ascii="Arial" w:hAnsi="Arial" w:cs="Arial"/>
        </w:rPr>
        <w:t>Horní</w:t>
      </w:r>
      <w:r w:rsidRPr="00863DB6">
        <w:rPr>
          <w:rFonts w:ascii="Arial" w:hAnsi="Arial" w:cs="Arial"/>
          <w:spacing w:val="-3"/>
        </w:rPr>
        <w:t xml:space="preserve"> </w:t>
      </w:r>
      <w:r w:rsidRPr="00863DB6">
        <w:rPr>
          <w:rFonts w:ascii="Arial" w:hAnsi="Arial" w:cs="Arial"/>
          <w:spacing w:val="-5"/>
        </w:rPr>
        <w:t>ul.</w:t>
      </w:r>
    </w:p>
    <w:p w:rsidR="00863DB6" w:rsidRPr="00863DB6" w:rsidRDefault="00863DB6" w:rsidP="00863DB6">
      <w:pPr>
        <w:pStyle w:val="Zkladntext"/>
        <w:spacing w:after="0" w:line="240" w:lineRule="auto"/>
        <w:rPr>
          <w:rFonts w:ascii="Arial" w:hAnsi="Arial" w:cs="Arial"/>
          <w:sz w:val="24"/>
          <w:szCs w:val="24"/>
        </w:rPr>
      </w:pPr>
    </w:p>
    <w:p w:rsidR="00863DB6" w:rsidRPr="00863DB6" w:rsidRDefault="00863DB6" w:rsidP="00863DB6">
      <w:pPr>
        <w:pStyle w:val="Nadpis2"/>
        <w:spacing w:before="0"/>
        <w:rPr>
          <w:rFonts w:ascii="Arial" w:hAnsi="Arial" w:cs="Arial"/>
          <w:sz w:val="24"/>
          <w:szCs w:val="24"/>
        </w:rPr>
      </w:pPr>
      <w:r w:rsidRPr="00863DB6">
        <w:rPr>
          <w:rFonts w:ascii="Arial" w:hAnsi="Arial" w:cs="Arial"/>
          <w:sz w:val="24"/>
          <w:szCs w:val="24"/>
        </w:rPr>
        <w:t>Další</w:t>
      </w:r>
      <w:r w:rsidRPr="00863DB6">
        <w:rPr>
          <w:rFonts w:ascii="Arial" w:hAnsi="Arial" w:cs="Arial"/>
          <w:spacing w:val="-1"/>
          <w:sz w:val="24"/>
          <w:szCs w:val="24"/>
        </w:rPr>
        <w:t xml:space="preserve"> </w:t>
      </w:r>
      <w:r w:rsidRPr="00863DB6">
        <w:rPr>
          <w:rFonts w:ascii="Arial" w:hAnsi="Arial" w:cs="Arial"/>
          <w:sz w:val="24"/>
          <w:szCs w:val="24"/>
        </w:rPr>
        <w:t>činnosti</w:t>
      </w:r>
      <w:r w:rsidRPr="00863DB6">
        <w:rPr>
          <w:rFonts w:ascii="Arial" w:hAnsi="Arial" w:cs="Arial"/>
          <w:spacing w:val="-1"/>
          <w:sz w:val="24"/>
          <w:szCs w:val="24"/>
        </w:rPr>
        <w:t xml:space="preserve"> </w:t>
      </w:r>
      <w:r w:rsidRPr="00863DB6">
        <w:rPr>
          <w:rFonts w:ascii="Arial" w:hAnsi="Arial" w:cs="Arial"/>
          <w:spacing w:val="-2"/>
          <w:sz w:val="24"/>
          <w:szCs w:val="24"/>
        </w:rPr>
        <w:t>oddělení:</w:t>
      </w:r>
    </w:p>
    <w:p w:rsidR="00863DB6" w:rsidRPr="00863DB6" w:rsidRDefault="00863DB6" w:rsidP="00863DB6">
      <w:pPr>
        <w:pStyle w:val="Odstavecseseznamem"/>
        <w:widowControl w:val="0"/>
        <w:numPr>
          <w:ilvl w:val="1"/>
          <w:numId w:val="112"/>
        </w:numPr>
        <w:tabs>
          <w:tab w:val="left" w:pos="472"/>
        </w:tabs>
        <w:autoSpaceDE w:val="0"/>
        <w:autoSpaceDN w:val="0"/>
        <w:ind w:left="0" w:firstLine="0"/>
        <w:contextualSpacing w:val="0"/>
        <w:jc w:val="both"/>
        <w:rPr>
          <w:rFonts w:ascii="Arial" w:hAnsi="Arial" w:cs="Arial"/>
        </w:rPr>
      </w:pPr>
      <w:r w:rsidRPr="00863DB6">
        <w:rPr>
          <w:rFonts w:ascii="Arial" w:hAnsi="Arial" w:cs="Arial"/>
        </w:rPr>
        <w:t>kontroly</w:t>
      </w:r>
      <w:r w:rsidRPr="00863DB6">
        <w:rPr>
          <w:rFonts w:ascii="Arial" w:hAnsi="Arial" w:cs="Arial"/>
          <w:spacing w:val="80"/>
        </w:rPr>
        <w:t xml:space="preserve"> </w:t>
      </w:r>
      <w:r w:rsidRPr="00863DB6">
        <w:rPr>
          <w:rFonts w:ascii="Arial" w:hAnsi="Arial" w:cs="Arial"/>
        </w:rPr>
        <w:t>PO</w:t>
      </w:r>
      <w:r w:rsidRPr="00863DB6">
        <w:rPr>
          <w:rFonts w:ascii="Arial" w:hAnsi="Arial" w:cs="Arial"/>
          <w:spacing w:val="80"/>
        </w:rPr>
        <w:t xml:space="preserve"> </w:t>
      </w:r>
      <w:r w:rsidRPr="00863DB6">
        <w:rPr>
          <w:rFonts w:ascii="Arial" w:hAnsi="Arial" w:cs="Arial"/>
        </w:rPr>
        <w:t>a</w:t>
      </w:r>
      <w:r w:rsidRPr="00863DB6">
        <w:rPr>
          <w:rFonts w:ascii="Arial" w:hAnsi="Arial" w:cs="Arial"/>
          <w:spacing w:val="80"/>
        </w:rPr>
        <w:t xml:space="preserve"> </w:t>
      </w:r>
      <w:r w:rsidRPr="00863DB6">
        <w:rPr>
          <w:rFonts w:ascii="Arial" w:hAnsi="Arial" w:cs="Arial"/>
        </w:rPr>
        <w:t>BOZP</w:t>
      </w:r>
      <w:r w:rsidRPr="00863DB6">
        <w:rPr>
          <w:rFonts w:ascii="Arial" w:hAnsi="Arial" w:cs="Arial"/>
          <w:spacing w:val="80"/>
        </w:rPr>
        <w:t xml:space="preserve"> </w:t>
      </w:r>
      <w:r w:rsidRPr="00863DB6">
        <w:rPr>
          <w:rFonts w:ascii="Arial" w:hAnsi="Arial" w:cs="Arial"/>
        </w:rPr>
        <w:t>u</w:t>
      </w:r>
      <w:r w:rsidRPr="00863DB6">
        <w:rPr>
          <w:rFonts w:ascii="Arial" w:hAnsi="Arial" w:cs="Arial"/>
          <w:spacing w:val="80"/>
        </w:rPr>
        <w:t xml:space="preserve"> </w:t>
      </w:r>
      <w:r w:rsidRPr="00863DB6">
        <w:rPr>
          <w:rFonts w:ascii="Arial" w:hAnsi="Arial" w:cs="Arial"/>
        </w:rPr>
        <w:t>objektů</w:t>
      </w:r>
      <w:r w:rsidRPr="00863DB6">
        <w:rPr>
          <w:rFonts w:ascii="Arial" w:hAnsi="Arial" w:cs="Arial"/>
          <w:spacing w:val="80"/>
        </w:rPr>
        <w:t xml:space="preserve"> </w:t>
      </w:r>
      <w:r w:rsidRPr="00863DB6">
        <w:rPr>
          <w:rFonts w:ascii="Arial" w:hAnsi="Arial" w:cs="Arial"/>
        </w:rPr>
        <w:t>ve</w:t>
      </w:r>
      <w:r w:rsidRPr="00863DB6">
        <w:rPr>
          <w:rFonts w:ascii="Arial" w:hAnsi="Arial" w:cs="Arial"/>
          <w:spacing w:val="80"/>
        </w:rPr>
        <w:t xml:space="preserve"> </w:t>
      </w:r>
      <w:r w:rsidRPr="00863DB6">
        <w:rPr>
          <w:rFonts w:ascii="Arial" w:hAnsi="Arial" w:cs="Arial"/>
        </w:rPr>
        <w:t>správě</w:t>
      </w:r>
      <w:r w:rsidRPr="00863DB6">
        <w:rPr>
          <w:rFonts w:ascii="Arial" w:hAnsi="Arial" w:cs="Arial"/>
          <w:spacing w:val="80"/>
        </w:rPr>
        <w:t xml:space="preserve"> </w:t>
      </w:r>
      <w:r w:rsidRPr="00863DB6">
        <w:rPr>
          <w:rFonts w:ascii="Arial" w:hAnsi="Arial" w:cs="Arial"/>
        </w:rPr>
        <w:t>oddělení,</w:t>
      </w:r>
      <w:r w:rsidRPr="00863DB6">
        <w:rPr>
          <w:rFonts w:ascii="Arial" w:hAnsi="Arial" w:cs="Arial"/>
          <w:spacing w:val="80"/>
        </w:rPr>
        <w:t xml:space="preserve"> </w:t>
      </w:r>
      <w:r w:rsidRPr="00863DB6">
        <w:rPr>
          <w:rFonts w:ascii="Arial" w:hAnsi="Arial" w:cs="Arial"/>
        </w:rPr>
        <w:t>zajištění</w:t>
      </w:r>
      <w:r w:rsidRPr="00863DB6">
        <w:rPr>
          <w:rFonts w:ascii="Arial" w:hAnsi="Arial" w:cs="Arial"/>
          <w:spacing w:val="80"/>
        </w:rPr>
        <w:t xml:space="preserve"> </w:t>
      </w:r>
      <w:r w:rsidRPr="00863DB6">
        <w:rPr>
          <w:rFonts w:ascii="Arial" w:hAnsi="Arial" w:cs="Arial"/>
        </w:rPr>
        <w:t>periodických</w:t>
      </w:r>
      <w:r w:rsidRPr="00863DB6">
        <w:rPr>
          <w:rFonts w:ascii="Arial" w:hAnsi="Arial" w:cs="Arial"/>
          <w:spacing w:val="80"/>
        </w:rPr>
        <w:t xml:space="preserve"> </w:t>
      </w:r>
      <w:r w:rsidRPr="00863DB6">
        <w:rPr>
          <w:rFonts w:ascii="Arial" w:hAnsi="Arial" w:cs="Arial"/>
        </w:rPr>
        <w:t>revizí</w:t>
      </w:r>
      <w:r w:rsidRPr="00863DB6">
        <w:rPr>
          <w:rFonts w:ascii="Arial" w:hAnsi="Arial" w:cs="Arial"/>
          <w:spacing w:val="40"/>
        </w:rPr>
        <w:t xml:space="preserve"> </w:t>
      </w:r>
      <w:r w:rsidRPr="00863DB6">
        <w:rPr>
          <w:rFonts w:ascii="Arial" w:hAnsi="Arial" w:cs="Arial"/>
        </w:rPr>
        <w:t>v objektech a v bytových jednotkách DPS</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jc w:val="both"/>
        <w:rPr>
          <w:rFonts w:ascii="Arial" w:hAnsi="Arial" w:cs="Arial"/>
        </w:rPr>
      </w:pPr>
      <w:r w:rsidRPr="00863DB6">
        <w:rPr>
          <w:rFonts w:ascii="Arial" w:hAnsi="Arial" w:cs="Arial"/>
        </w:rPr>
        <w:t>kontroly</w:t>
      </w:r>
      <w:r w:rsidRPr="00863DB6">
        <w:rPr>
          <w:rFonts w:ascii="Arial" w:hAnsi="Arial" w:cs="Arial"/>
          <w:spacing w:val="-4"/>
        </w:rPr>
        <w:t xml:space="preserve"> </w:t>
      </w:r>
      <w:r w:rsidRPr="00863DB6">
        <w:rPr>
          <w:rFonts w:ascii="Arial" w:hAnsi="Arial" w:cs="Arial"/>
        </w:rPr>
        <w:t>a</w:t>
      </w:r>
      <w:r w:rsidRPr="00863DB6">
        <w:rPr>
          <w:rFonts w:ascii="Arial" w:hAnsi="Arial" w:cs="Arial"/>
          <w:spacing w:val="2"/>
        </w:rPr>
        <w:t xml:space="preserve"> </w:t>
      </w:r>
      <w:r w:rsidRPr="00863DB6">
        <w:rPr>
          <w:rFonts w:ascii="Arial" w:hAnsi="Arial" w:cs="Arial"/>
        </w:rPr>
        <w:t>výměny PHP a kontroly</w:t>
      </w:r>
      <w:r w:rsidRPr="00863DB6">
        <w:rPr>
          <w:rFonts w:ascii="Arial" w:hAnsi="Arial" w:cs="Arial"/>
          <w:spacing w:val="-3"/>
        </w:rPr>
        <w:t xml:space="preserve"> </w:t>
      </w:r>
      <w:r w:rsidRPr="00863DB6">
        <w:rPr>
          <w:rFonts w:ascii="Arial" w:hAnsi="Arial" w:cs="Arial"/>
        </w:rPr>
        <w:t>hydrantů</w:t>
      </w:r>
      <w:r w:rsidRPr="00863DB6">
        <w:rPr>
          <w:rFonts w:ascii="Arial" w:hAnsi="Arial" w:cs="Arial"/>
          <w:spacing w:val="-2"/>
        </w:rPr>
        <w:t xml:space="preserve"> </w:t>
      </w:r>
      <w:r w:rsidRPr="00863DB6">
        <w:rPr>
          <w:rFonts w:ascii="Arial" w:hAnsi="Arial" w:cs="Arial"/>
        </w:rPr>
        <w:t>ve spol prostorech</w:t>
      </w:r>
      <w:r w:rsidRPr="00863DB6">
        <w:rPr>
          <w:rFonts w:ascii="Arial" w:hAnsi="Arial" w:cs="Arial"/>
          <w:spacing w:val="-2"/>
        </w:rPr>
        <w:t xml:space="preserve"> </w:t>
      </w:r>
      <w:r w:rsidRPr="00863DB6">
        <w:rPr>
          <w:rFonts w:ascii="Arial" w:hAnsi="Arial" w:cs="Arial"/>
          <w:spacing w:val="-4"/>
        </w:rPr>
        <w:t>domů</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jc w:val="both"/>
        <w:rPr>
          <w:rFonts w:ascii="Arial" w:hAnsi="Arial" w:cs="Arial"/>
        </w:rPr>
      </w:pPr>
      <w:r w:rsidRPr="00863DB6">
        <w:rPr>
          <w:rFonts w:ascii="Arial" w:hAnsi="Arial" w:cs="Arial"/>
        </w:rPr>
        <w:lastRenderedPageBreak/>
        <w:t>zpracovávání</w:t>
      </w:r>
      <w:r w:rsidRPr="00863DB6">
        <w:rPr>
          <w:rFonts w:ascii="Arial" w:hAnsi="Arial" w:cs="Arial"/>
          <w:spacing w:val="-3"/>
        </w:rPr>
        <w:t xml:space="preserve"> </w:t>
      </w:r>
      <w:r w:rsidRPr="00863DB6">
        <w:rPr>
          <w:rFonts w:ascii="Arial" w:hAnsi="Arial" w:cs="Arial"/>
        </w:rPr>
        <w:t>stanovisek pro</w:t>
      </w:r>
      <w:r w:rsidRPr="00863DB6">
        <w:rPr>
          <w:rFonts w:ascii="Arial" w:hAnsi="Arial" w:cs="Arial"/>
          <w:spacing w:val="-2"/>
        </w:rPr>
        <w:t xml:space="preserve"> </w:t>
      </w:r>
      <w:r w:rsidRPr="00863DB6">
        <w:rPr>
          <w:rFonts w:ascii="Arial" w:hAnsi="Arial" w:cs="Arial"/>
        </w:rPr>
        <w:t>jiné odbory</w:t>
      </w:r>
      <w:r w:rsidRPr="00863DB6">
        <w:rPr>
          <w:rFonts w:ascii="Arial" w:hAnsi="Arial" w:cs="Arial"/>
          <w:spacing w:val="-5"/>
        </w:rPr>
        <w:t xml:space="preserve"> </w:t>
      </w:r>
      <w:r w:rsidRPr="00863DB6">
        <w:rPr>
          <w:rFonts w:ascii="Arial" w:hAnsi="Arial" w:cs="Arial"/>
        </w:rPr>
        <w:t>v</w:t>
      </w:r>
      <w:r w:rsidRPr="00863DB6">
        <w:rPr>
          <w:rFonts w:ascii="Arial" w:hAnsi="Arial" w:cs="Arial"/>
          <w:spacing w:val="-1"/>
        </w:rPr>
        <w:t xml:space="preserve"> </w:t>
      </w:r>
      <w:r w:rsidRPr="00863DB6">
        <w:rPr>
          <w:rFonts w:ascii="Arial" w:hAnsi="Arial" w:cs="Arial"/>
        </w:rPr>
        <w:t>rámci předkládaných návrhů</w:t>
      </w:r>
      <w:r w:rsidRPr="00863DB6">
        <w:rPr>
          <w:rFonts w:ascii="Arial" w:hAnsi="Arial" w:cs="Arial"/>
          <w:spacing w:val="2"/>
        </w:rPr>
        <w:t xml:space="preserve"> </w:t>
      </w:r>
      <w:r w:rsidRPr="00863DB6">
        <w:rPr>
          <w:rFonts w:ascii="Arial" w:hAnsi="Arial" w:cs="Arial"/>
        </w:rPr>
        <w:t>do</w:t>
      </w:r>
      <w:r w:rsidRPr="00863DB6">
        <w:rPr>
          <w:rFonts w:ascii="Arial" w:hAnsi="Arial" w:cs="Arial"/>
          <w:spacing w:val="2"/>
        </w:rPr>
        <w:t xml:space="preserve"> </w:t>
      </w:r>
      <w:r w:rsidRPr="00863DB6">
        <w:rPr>
          <w:rFonts w:ascii="Arial" w:hAnsi="Arial" w:cs="Arial"/>
          <w:spacing w:val="-2"/>
        </w:rPr>
        <w:t>RM/ZM</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jc w:val="both"/>
        <w:rPr>
          <w:rFonts w:ascii="Arial" w:hAnsi="Arial" w:cs="Arial"/>
        </w:rPr>
      </w:pPr>
      <w:r w:rsidRPr="00863DB6">
        <w:rPr>
          <w:rFonts w:ascii="Arial" w:hAnsi="Arial" w:cs="Arial"/>
        </w:rPr>
        <w:t>zajištění</w:t>
      </w:r>
      <w:r w:rsidRPr="00863DB6">
        <w:rPr>
          <w:rFonts w:ascii="Arial" w:hAnsi="Arial" w:cs="Arial"/>
          <w:spacing w:val="-1"/>
        </w:rPr>
        <w:t xml:space="preserve"> </w:t>
      </w:r>
      <w:r w:rsidRPr="00863DB6">
        <w:rPr>
          <w:rFonts w:ascii="Arial" w:hAnsi="Arial" w:cs="Arial"/>
        </w:rPr>
        <w:t>provozu</w:t>
      </w:r>
      <w:r w:rsidRPr="00863DB6">
        <w:rPr>
          <w:rFonts w:ascii="Arial" w:hAnsi="Arial" w:cs="Arial"/>
          <w:spacing w:val="-1"/>
        </w:rPr>
        <w:t xml:space="preserve"> </w:t>
      </w:r>
      <w:r w:rsidRPr="00863DB6">
        <w:rPr>
          <w:rFonts w:ascii="Arial" w:hAnsi="Arial" w:cs="Arial"/>
        </w:rPr>
        <w:t>ČOV</w:t>
      </w:r>
      <w:r w:rsidRPr="00863DB6">
        <w:rPr>
          <w:rFonts w:ascii="Arial" w:hAnsi="Arial" w:cs="Arial"/>
          <w:spacing w:val="-1"/>
        </w:rPr>
        <w:t xml:space="preserve"> </w:t>
      </w:r>
      <w:r w:rsidRPr="00863DB6">
        <w:rPr>
          <w:rFonts w:ascii="Arial" w:hAnsi="Arial" w:cs="Arial"/>
        </w:rPr>
        <w:t>v</w:t>
      </w:r>
      <w:r w:rsidRPr="00863DB6">
        <w:rPr>
          <w:rFonts w:ascii="Arial" w:hAnsi="Arial" w:cs="Arial"/>
          <w:spacing w:val="-4"/>
        </w:rPr>
        <w:t xml:space="preserve"> </w:t>
      </w:r>
      <w:r w:rsidRPr="00863DB6">
        <w:rPr>
          <w:rFonts w:ascii="Arial" w:hAnsi="Arial" w:cs="Arial"/>
        </w:rPr>
        <w:t>útulku</w:t>
      </w:r>
      <w:r w:rsidRPr="00863DB6">
        <w:rPr>
          <w:rFonts w:ascii="Arial" w:hAnsi="Arial" w:cs="Arial"/>
          <w:spacing w:val="-1"/>
        </w:rPr>
        <w:t xml:space="preserve"> </w:t>
      </w:r>
      <w:r w:rsidRPr="00863DB6">
        <w:rPr>
          <w:rFonts w:ascii="Arial" w:hAnsi="Arial" w:cs="Arial"/>
        </w:rPr>
        <w:t>pro</w:t>
      </w:r>
      <w:r w:rsidRPr="00863DB6">
        <w:rPr>
          <w:rFonts w:ascii="Arial" w:hAnsi="Arial" w:cs="Arial"/>
          <w:spacing w:val="-1"/>
        </w:rPr>
        <w:t xml:space="preserve"> </w:t>
      </w:r>
      <w:r w:rsidRPr="00863DB6">
        <w:rPr>
          <w:rFonts w:ascii="Arial" w:hAnsi="Arial" w:cs="Arial"/>
        </w:rPr>
        <w:t>opuštěná</w:t>
      </w:r>
      <w:r w:rsidRPr="00863DB6">
        <w:rPr>
          <w:rFonts w:ascii="Arial" w:hAnsi="Arial" w:cs="Arial"/>
          <w:spacing w:val="-1"/>
        </w:rPr>
        <w:t xml:space="preserve"> </w:t>
      </w:r>
      <w:r w:rsidRPr="00863DB6">
        <w:rPr>
          <w:rFonts w:ascii="Arial" w:hAnsi="Arial" w:cs="Arial"/>
        </w:rPr>
        <w:t>zvířata</w:t>
      </w:r>
      <w:r w:rsidRPr="00863DB6">
        <w:rPr>
          <w:rFonts w:ascii="Arial" w:hAnsi="Arial" w:cs="Arial"/>
          <w:spacing w:val="1"/>
        </w:rPr>
        <w:t xml:space="preserve"> </w:t>
      </w:r>
      <w:r w:rsidRPr="00863DB6">
        <w:rPr>
          <w:rFonts w:ascii="Arial" w:hAnsi="Arial" w:cs="Arial"/>
        </w:rPr>
        <w:t>vč.</w:t>
      </w:r>
      <w:r w:rsidRPr="00863DB6">
        <w:rPr>
          <w:rFonts w:ascii="Arial" w:hAnsi="Arial" w:cs="Arial"/>
          <w:spacing w:val="-1"/>
        </w:rPr>
        <w:t xml:space="preserve"> </w:t>
      </w:r>
      <w:r w:rsidRPr="00863DB6">
        <w:rPr>
          <w:rFonts w:ascii="Arial" w:hAnsi="Arial" w:cs="Arial"/>
        </w:rPr>
        <w:t>odběrů</w:t>
      </w:r>
      <w:r w:rsidRPr="00863DB6">
        <w:rPr>
          <w:rFonts w:ascii="Arial" w:hAnsi="Arial" w:cs="Arial"/>
          <w:spacing w:val="-1"/>
        </w:rPr>
        <w:t xml:space="preserve"> </w:t>
      </w:r>
      <w:r w:rsidRPr="00863DB6">
        <w:rPr>
          <w:rFonts w:ascii="Arial" w:hAnsi="Arial" w:cs="Arial"/>
        </w:rPr>
        <w:t>vzorků</w:t>
      </w:r>
      <w:r w:rsidRPr="00863DB6">
        <w:rPr>
          <w:rFonts w:ascii="Arial" w:hAnsi="Arial" w:cs="Arial"/>
          <w:spacing w:val="-1"/>
        </w:rPr>
        <w:t xml:space="preserve"> </w:t>
      </w:r>
      <w:r w:rsidRPr="00863DB6">
        <w:rPr>
          <w:rFonts w:ascii="Arial" w:hAnsi="Arial" w:cs="Arial"/>
        </w:rPr>
        <w:t>odpadních</w:t>
      </w:r>
      <w:r w:rsidRPr="00863DB6">
        <w:rPr>
          <w:rFonts w:ascii="Arial" w:hAnsi="Arial" w:cs="Arial"/>
          <w:spacing w:val="-1"/>
        </w:rPr>
        <w:t xml:space="preserve"> </w:t>
      </w:r>
      <w:r w:rsidRPr="00863DB6">
        <w:rPr>
          <w:rFonts w:ascii="Arial" w:hAnsi="Arial" w:cs="Arial"/>
          <w:spacing w:val="-5"/>
        </w:rPr>
        <w:t>vod</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jc w:val="both"/>
        <w:rPr>
          <w:rFonts w:ascii="Arial" w:hAnsi="Arial" w:cs="Arial"/>
        </w:rPr>
      </w:pPr>
      <w:r w:rsidRPr="00863DB6">
        <w:rPr>
          <w:rFonts w:ascii="Arial" w:hAnsi="Arial" w:cs="Arial"/>
        </w:rPr>
        <w:t>měsíční</w:t>
      </w:r>
      <w:r w:rsidRPr="00863DB6">
        <w:rPr>
          <w:rFonts w:ascii="Arial" w:hAnsi="Arial" w:cs="Arial"/>
          <w:spacing w:val="-2"/>
        </w:rPr>
        <w:t xml:space="preserve"> </w:t>
      </w:r>
      <w:r w:rsidRPr="00863DB6">
        <w:rPr>
          <w:rFonts w:ascii="Arial" w:hAnsi="Arial" w:cs="Arial"/>
        </w:rPr>
        <w:t>zpracování</w:t>
      </w:r>
      <w:r w:rsidRPr="00863DB6">
        <w:rPr>
          <w:rFonts w:ascii="Arial" w:hAnsi="Arial" w:cs="Arial"/>
          <w:spacing w:val="1"/>
        </w:rPr>
        <w:t xml:space="preserve"> </w:t>
      </w:r>
      <w:r w:rsidRPr="00863DB6">
        <w:rPr>
          <w:rFonts w:ascii="Arial" w:hAnsi="Arial" w:cs="Arial"/>
        </w:rPr>
        <w:t>výkazů</w:t>
      </w:r>
      <w:r w:rsidRPr="00863DB6">
        <w:rPr>
          <w:rFonts w:ascii="Arial" w:hAnsi="Arial" w:cs="Arial"/>
          <w:spacing w:val="-1"/>
        </w:rPr>
        <w:t xml:space="preserve"> </w:t>
      </w:r>
      <w:r w:rsidRPr="00863DB6">
        <w:rPr>
          <w:rFonts w:ascii="Arial" w:hAnsi="Arial" w:cs="Arial"/>
        </w:rPr>
        <w:t>a</w:t>
      </w:r>
      <w:r w:rsidRPr="00863DB6">
        <w:rPr>
          <w:rFonts w:ascii="Arial" w:hAnsi="Arial" w:cs="Arial"/>
          <w:spacing w:val="2"/>
        </w:rPr>
        <w:t xml:space="preserve"> </w:t>
      </w:r>
      <w:r w:rsidRPr="00863DB6">
        <w:rPr>
          <w:rFonts w:ascii="Arial" w:hAnsi="Arial" w:cs="Arial"/>
        </w:rPr>
        <w:t>přehledů</w:t>
      </w:r>
      <w:r w:rsidRPr="00863DB6">
        <w:rPr>
          <w:rFonts w:ascii="Arial" w:hAnsi="Arial" w:cs="Arial"/>
          <w:spacing w:val="-2"/>
        </w:rPr>
        <w:t xml:space="preserve"> </w:t>
      </w:r>
      <w:r w:rsidRPr="00863DB6">
        <w:rPr>
          <w:rFonts w:ascii="Arial" w:hAnsi="Arial" w:cs="Arial"/>
        </w:rPr>
        <w:t>v</w:t>
      </w:r>
      <w:r w:rsidRPr="00863DB6">
        <w:rPr>
          <w:rFonts w:ascii="Arial" w:hAnsi="Arial" w:cs="Arial"/>
          <w:spacing w:val="-4"/>
        </w:rPr>
        <w:t xml:space="preserve"> </w:t>
      </w:r>
      <w:r w:rsidRPr="00863DB6">
        <w:rPr>
          <w:rFonts w:ascii="Arial" w:hAnsi="Arial" w:cs="Arial"/>
        </w:rPr>
        <w:t>rámci</w:t>
      </w:r>
      <w:r w:rsidRPr="00863DB6">
        <w:rPr>
          <w:rFonts w:ascii="Arial" w:hAnsi="Arial" w:cs="Arial"/>
          <w:spacing w:val="-1"/>
        </w:rPr>
        <w:t xml:space="preserve"> </w:t>
      </w:r>
      <w:r w:rsidRPr="00863DB6">
        <w:rPr>
          <w:rFonts w:ascii="Arial" w:hAnsi="Arial" w:cs="Arial"/>
        </w:rPr>
        <w:t>dohod</w:t>
      </w:r>
      <w:r w:rsidRPr="00863DB6">
        <w:rPr>
          <w:rFonts w:ascii="Arial" w:hAnsi="Arial" w:cs="Arial"/>
          <w:spacing w:val="1"/>
        </w:rPr>
        <w:t xml:space="preserve"> </w:t>
      </w:r>
      <w:r w:rsidRPr="00863DB6">
        <w:rPr>
          <w:rFonts w:ascii="Arial" w:hAnsi="Arial" w:cs="Arial"/>
        </w:rPr>
        <w:t>o</w:t>
      </w:r>
      <w:r w:rsidRPr="00863DB6">
        <w:rPr>
          <w:rFonts w:ascii="Arial" w:hAnsi="Arial" w:cs="Arial"/>
          <w:spacing w:val="-3"/>
        </w:rPr>
        <w:t xml:space="preserve"> </w:t>
      </w:r>
      <w:r w:rsidRPr="00863DB6">
        <w:rPr>
          <w:rFonts w:ascii="Arial" w:hAnsi="Arial" w:cs="Arial"/>
        </w:rPr>
        <w:t>pracovních</w:t>
      </w:r>
      <w:r w:rsidRPr="00863DB6">
        <w:rPr>
          <w:rFonts w:ascii="Arial" w:hAnsi="Arial" w:cs="Arial"/>
          <w:spacing w:val="1"/>
        </w:rPr>
        <w:t xml:space="preserve"> </w:t>
      </w:r>
      <w:r w:rsidRPr="00863DB6">
        <w:rPr>
          <w:rFonts w:ascii="Arial" w:hAnsi="Arial" w:cs="Arial"/>
          <w:spacing w:val="-2"/>
        </w:rPr>
        <w:t>činnostech</w:t>
      </w:r>
    </w:p>
    <w:p w:rsidR="00863DB6" w:rsidRPr="00863DB6" w:rsidRDefault="00863DB6" w:rsidP="00863DB6">
      <w:pPr>
        <w:pStyle w:val="Odstavecseseznamem"/>
        <w:widowControl w:val="0"/>
        <w:numPr>
          <w:ilvl w:val="1"/>
          <w:numId w:val="112"/>
        </w:numPr>
        <w:tabs>
          <w:tab w:val="left" w:pos="445"/>
        </w:tabs>
        <w:autoSpaceDE w:val="0"/>
        <w:autoSpaceDN w:val="0"/>
        <w:ind w:left="0" w:hanging="213"/>
        <w:contextualSpacing w:val="0"/>
        <w:jc w:val="both"/>
        <w:rPr>
          <w:rFonts w:ascii="Arial" w:hAnsi="Arial" w:cs="Arial"/>
        </w:rPr>
      </w:pPr>
      <w:r w:rsidRPr="00863DB6">
        <w:rPr>
          <w:rFonts w:ascii="Arial" w:hAnsi="Arial" w:cs="Arial"/>
        </w:rPr>
        <w:t>průběžné</w:t>
      </w:r>
      <w:r w:rsidRPr="00863DB6">
        <w:rPr>
          <w:rFonts w:ascii="Arial" w:hAnsi="Arial" w:cs="Arial"/>
          <w:spacing w:val="-5"/>
        </w:rPr>
        <w:t xml:space="preserve"> </w:t>
      </w:r>
      <w:r w:rsidRPr="00863DB6">
        <w:rPr>
          <w:rFonts w:ascii="Arial" w:hAnsi="Arial" w:cs="Arial"/>
        </w:rPr>
        <w:t>předání</w:t>
      </w:r>
      <w:r w:rsidRPr="00863DB6">
        <w:rPr>
          <w:rFonts w:ascii="Arial" w:hAnsi="Arial" w:cs="Arial"/>
          <w:spacing w:val="-2"/>
        </w:rPr>
        <w:t xml:space="preserve"> </w:t>
      </w:r>
      <w:r w:rsidRPr="00863DB6">
        <w:rPr>
          <w:rFonts w:ascii="Arial" w:hAnsi="Arial" w:cs="Arial"/>
        </w:rPr>
        <w:t>a</w:t>
      </w:r>
      <w:r w:rsidRPr="00863DB6">
        <w:rPr>
          <w:rFonts w:ascii="Arial" w:hAnsi="Arial" w:cs="Arial"/>
          <w:spacing w:val="-2"/>
        </w:rPr>
        <w:t xml:space="preserve"> </w:t>
      </w:r>
      <w:r w:rsidRPr="00863DB6">
        <w:rPr>
          <w:rFonts w:ascii="Arial" w:hAnsi="Arial" w:cs="Arial"/>
        </w:rPr>
        <w:t>přebírání bytových/nebytových jednotek</w:t>
      </w:r>
      <w:r w:rsidRPr="00863DB6">
        <w:rPr>
          <w:rFonts w:ascii="Arial" w:hAnsi="Arial" w:cs="Arial"/>
          <w:spacing w:val="2"/>
        </w:rPr>
        <w:t xml:space="preserve"> </w:t>
      </w:r>
      <w:r w:rsidRPr="00863DB6">
        <w:rPr>
          <w:rFonts w:ascii="Arial" w:hAnsi="Arial" w:cs="Arial"/>
        </w:rPr>
        <w:t>v</w:t>
      </w:r>
      <w:r w:rsidRPr="00863DB6">
        <w:rPr>
          <w:rFonts w:ascii="Arial" w:hAnsi="Arial" w:cs="Arial"/>
          <w:spacing w:val="-3"/>
        </w:rPr>
        <w:t xml:space="preserve"> </w:t>
      </w:r>
      <w:r w:rsidRPr="00863DB6">
        <w:rPr>
          <w:rFonts w:ascii="Arial" w:hAnsi="Arial" w:cs="Arial"/>
        </w:rPr>
        <w:t xml:space="preserve">rámci </w:t>
      </w:r>
      <w:r w:rsidRPr="00863DB6">
        <w:rPr>
          <w:rFonts w:ascii="Arial" w:hAnsi="Arial" w:cs="Arial"/>
          <w:spacing w:val="-2"/>
        </w:rPr>
        <w:t>uvolnění/obsazení</w:t>
      </w:r>
    </w:p>
    <w:p w:rsidR="00863DB6" w:rsidRPr="00863DB6" w:rsidRDefault="00863DB6" w:rsidP="00863DB6">
      <w:pPr>
        <w:pStyle w:val="Odstavecseseznamem"/>
        <w:widowControl w:val="0"/>
        <w:numPr>
          <w:ilvl w:val="1"/>
          <w:numId w:val="112"/>
        </w:numPr>
        <w:tabs>
          <w:tab w:val="left" w:pos="429"/>
        </w:tabs>
        <w:autoSpaceDE w:val="0"/>
        <w:autoSpaceDN w:val="0"/>
        <w:ind w:left="0" w:firstLine="0"/>
        <w:contextualSpacing w:val="0"/>
        <w:jc w:val="both"/>
        <w:rPr>
          <w:rFonts w:ascii="Arial" w:hAnsi="Arial" w:cs="Arial"/>
        </w:rPr>
      </w:pPr>
      <w:r w:rsidRPr="00863DB6">
        <w:rPr>
          <w:rFonts w:ascii="Arial" w:hAnsi="Arial" w:cs="Arial"/>
        </w:rPr>
        <w:t>uzavírání smluv o krátkodobých pronájmech NBP v</w:t>
      </w:r>
      <w:r w:rsidRPr="00863DB6">
        <w:rPr>
          <w:rFonts w:ascii="Arial" w:hAnsi="Arial" w:cs="Arial"/>
          <w:spacing w:val="-5"/>
        </w:rPr>
        <w:t xml:space="preserve"> </w:t>
      </w:r>
      <w:r w:rsidRPr="00863DB6">
        <w:rPr>
          <w:rFonts w:ascii="Arial" w:hAnsi="Arial" w:cs="Arial"/>
        </w:rPr>
        <w:t>okrajových částech vč. fyzického předávání a přebírání těchto prostor</w:t>
      </w:r>
    </w:p>
    <w:p w:rsidR="00863DB6" w:rsidRPr="00863DB6" w:rsidRDefault="00863DB6" w:rsidP="00863DB6">
      <w:pPr>
        <w:pStyle w:val="Odstavecseseznamem"/>
        <w:widowControl w:val="0"/>
        <w:numPr>
          <w:ilvl w:val="1"/>
          <w:numId w:val="112"/>
        </w:numPr>
        <w:tabs>
          <w:tab w:val="left" w:pos="426"/>
        </w:tabs>
        <w:autoSpaceDE w:val="0"/>
        <w:autoSpaceDN w:val="0"/>
        <w:ind w:left="0" w:firstLine="0"/>
        <w:contextualSpacing w:val="0"/>
        <w:jc w:val="both"/>
        <w:rPr>
          <w:rFonts w:ascii="Arial" w:hAnsi="Arial" w:cs="Arial"/>
        </w:rPr>
      </w:pPr>
      <w:r w:rsidRPr="00863DB6">
        <w:rPr>
          <w:rFonts w:ascii="Arial" w:hAnsi="Arial" w:cs="Arial"/>
        </w:rPr>
        <w:t>zajištění provozu prostor WC v radniční restauraci – průběžný nákup hygienických a čistících potřeb</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jc w:val="both"/>
        <w:rPr>
          <w:rFonts w:ascii="Arial" w:hAnsi="Arial" w:cs="Arial"/>
        </w:rPr>
      </w:pPr>
      <w:r w:rsidRPr="00863DB6">
        <w:rPr>
          <w:rFonts w:ascii="Arial" w:hAnsi="Arial" w:cs="Arial"/>
        </w:rPr>
        <w:t>administrace žádostí</w:t>
      </w:r>
      <w:r w:rsidRPr="00863DB6">
        <w:rPr>
          <w:rFonts w:ascii="Arial" w:hAnsi="Arial" w:cs="Arial"/>
          <w:spacing w:val="-4"/>
        </w:rPr>
        <w:t xml:space="preserve"> </w:t>
      </w:r>
      <w:r w:rsidRPr="00863DB6">
        <w:rPr>
          <w:rFonts w:ascii="Arial" w:hAnsi="Arial" w:cs="Arial"/>
        </w:rPr>
        <w:t>a předložení</w:t>
      </w:r>
      <w:r w:rsidRPr="00863DB6">
        <w:rPr>
          <w:rFonts w:ascii="Arial" w:hAnsi="Arial" w:cs="Arial"/>
          <w:spacing w:val="-1"/>
        </w:rPr>
        <w:t xml:space="preserve"> </w:t>
      </w:r>
      <w:r w:rsidRPr="00863DB6">
        <w:rPr>
          <w:rFonts w:ascii="Arial" w:hAnsi="Arial" w:cs="Arial"/>
        </w:rPr>
        <w:t>návrhů do</w:t>
      </w:r>
      <w:r w:rsidRPr="00863DB6">
        <w:rPr>
          <w:rFonts w:ascii="Arial" w:hAnsi="Arial" w:cs="Arial"/>
          <w:spacing w:val="-4"/>
        </w:rPr>
        <w:t xml:space="preserve"> </w:t>
      </w:r>
      <w:r w:rsidRPr="00863DB6">
        <w:rPr>
          <w:rFonts w:ascii="Arial" w:hAnsi="Arial" w:cs="Arial"/>
        </w:rPr>
        <w:t>RM</w:t>
      </w:r>
      <w:r w:rsidRPr="00863DB6">
        <w:rPr>
          <w:rFonts w:ascii="Arial" w:hAnsi="Arial" w:cs="Arial"/>
          <w:spacing w:val="-1"/>
        </w:rPr>
        <w:t xml:space="preserve"> </w:t>
      </w:r>
      <w:r w:rsidRPr="00863DB6">
        <w:rPr>
          <w:rFonts w:ascii="Arial" w:hAnsi="Arial" w:cs="Arial"/>
        </w:rPr>
        <w:t>na odprodej</w:t>
      </w:r>
      <w:r w:rsidRPr="00863DB6">
        <w:rPr>
          <w:rFonts w:ascii="Arial" w:hAnsi="Arial" w:cs="Arial"/>
          <w:spacing w:val="-2"/>
        </w:rPr>
        <w:t xml:space="preserve"> </w:t>
      </w:r>
      <w:r w:rsidRPr="00863DB6">
        <w:rPr>
          <w:rFonts w:ascii="Arial" w:hAnsi="Arial" w:cs="Arial"/>
        </w:rPr>
        <w:t>atletických</w:t>
      </w:r>
      <w:r w:rsidRPr="00863DB6">
        <w:rPr>
          <w:rFonts w:ascii="Arial" w:hAnsi="Arial" w:cs="Arial"/>
          <w:spacing w:val="1"/>
        </w:rPr>
        <w:t xml:space="preserve"> </w:t>
      </w:r>
      <w:r w:rsidRPr="00863DB6">
        <w:rPr>
          <w:rFonts w:ascii="Arial" w:hAnsi="Arial" w:cs="Arial"/>
          <w:spacing w:val="-2"/>
        </w:rPr>
        <w:t>překážek</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jc w:val="both"/>
        <w:rPr>
          <w:rFonts w:ascii="Arial" w:hAnsi="Arial" w:cs="Arial"/>
        </w:rPr>
      </w:pPr>
      <w:r w:rsidRPr="00863DB6">
        <w:rPr>
          <w:rFonts w:ascii="Arial" w:hAnsi="Arial" w:cs="Arial"/>
        </w:rPr>
        <w:t>zadání</w:t>
      </w:r>
      <w:r w:rsidRPr="00863DB6">
        <w:rPr>
          <w:rFonts w:ascii="Arial" w:hAnsi="Arial" w:cs="Arial"/>
          <w:spacing w:val="-3"/>
        </w:rPr>
        <w:t xml:space="preserve"> </w:t>
      </w:r>
      <w:r w:rsidRPr="00863DB6">
        <w:rPr>
          <w:rFonts w:ascii="Arial" w:hAnsi="Arial" w:cs="Arial"/>
        </w:rPr>
        <w:t>PD na opravu</w:t>
      </w:r>
      <w:r w:rsidRPr="00863DB6">
        <w:rPr>
          <w:rFonts w:ascii="Arial" w:hAnsi="Arial" w:cs="Arial"/>
          <w:spacing w:val="-1"/>
        </w:rPr>
        <w:t xml:space="preserve"> </w:t>
      </w:r>
      <w:r w:rsidRPr="00863DB6">
        <w:rPr>
          <w:rFonts w:ascii="Arial" w:hAnsi="Arial" w:cs="Arial"/>
        </w:rPr>
        <w:t>akumulační</w:t>
      </w:r>
      <w:r w:rsidRPr="00863DB6">
        <w:rPr>
          <w:rFonts w:ascii="Arial" w:hAnsi="Arial" w:cs="Arial"/>
          <w:spacing w:val="-2"/>
        </w:rPr>
        <w:t xml:space="preserve"> </w:t>
      </w:r>
      <w:r w:rsidRPr="00863DB6">
        <w:rPr>
          <w:rFonts w:ascii="Arial" w:hAnsi="Arial" w:cs="Arial"/>
        </w:rPr>
        <w:t>nádrže</w:t>
      </w:r>
      <w:r w:rsidRPr="00863DB6">
        <w:rPr>
          <w:rFonts w:ascii="Arial" w:hAnsi="Arial" w:cs="Arial"/>
          <w:spacing w:val="1"/>
        </w:rPr>
        <w:t xml:space="preserve"> </w:t>
      </w:r>
      <w:r w:rsidRPr="00863DB6">
        <w:rPr>
          <w:rFonts w:ascii="Arial" w:hAnsi="Arial" w:cs="Arial"/>
        </w:rPr>
        <w:t>na</w:t>
      </w:r>
      <w:r w:rsidRPr="00863DB6">
        <w:rPr>
          <w:rFonts w:ascii="Arial" w:hAnsi="Arial" w:cs="Arial"/>
          <w:spacing w:val="-3"/>
        </w:rPr>
        <w:t xml:space="preserve"> </w:t>
      </w:r>
      <w:r w:rsidRPr="00863DB6">
        <w:rPr>
          <w:rFonts w:ascii="Arial" w:hAnsi="Arial" w:cs="Arial"/>
        </w:rPr>
        <w:t>sjezdovce Šacberk</w:t>
      </w:r>
      <w:r w:rsidRPr="00863DB6">
        <w:rPr>
          <w:rFonts w:ascii="Arial" w:hAnsi="Arial" w:cs="Arial"/>
          <w:spacing w:val="-1"/>
        </w:rPr>
        <w:t xml:space="preserve"> </w:t>
      </w:r>
      <w:r w:rsidRPr="00863DB6">
        <w:rPr>
          <w:rFonts w:ascii="Arial" w:hAnsi="Arial" w:cs="Arial"/>
        </w:rPr>
        <w:t>ve</w:t>
      </w:r>
      <w:r w:rsidRPr="00863DB6">
        <w:rPr>
          <w:rFonts w:ascii="Arial" w:hAnsi="Arial" w:cs="Arial"/>
          <w:spacing w:val="2"/>
        </w:rPr>
        <w:t xml:space="preserve"> </w:t>
      </w:r>
      <w:r w:rsidRPr="00863DB6">
        <w:rPr>
          <w:rFonts w:ascii="Arial" w:hAnsi="Arial" w:cs="Arial"/>
          <w:spacing w:val="-2"/>
        </w:rPr>
        <w:t>Zborné</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jc w:val="both"/>
        <w:rPr>
          <w:rFonts w:ascii="Arial" w:hAnsi="Arial" w:cs="Arial"/>
        </w:rPr>
      </w:pPr>
      <w:r w:rsidRPr="00863DB6">
        <w:rPr>
          <w:rFonts w:ascii="Arial" w:hAnsi="Arial" w:cs="Arial"/>
        </w:rPr>
        <w:t>zadání</w:t>
      </w:r>
      <w:r w:rsidRPr="00863DB6">
        <w:rPr>
          <w:rFonts w:ascii="Arial" w:hAnsi="Arial" w:cs="Arial"/>
          <w:spacing w:val="-3"/>
        </w:rPr>
        <w:t xml:space="preserve"> </w:t>
      </w:r>
      <w:r w:rsidRPr="00863DB6">
        <w:rPr>
          <w:rFonts w:ascii="Arial" w:hAnsi="Arial" w:cs="Arial"/>
        </w:rPr>
        <w:t>PD na</w:t>
      </w:r>
      <w:r w:rsidRPr="00863DB6">
        <w:rPr>
          <w:rFonts w:ascii="Arial" w:hAnsi="Arial" w:cs="Arial"/>
          <w:spacing w:val="-1"/>
        </w:rPr>
        <w:t xml:space="preserve"> </w:t>
      </w:r>
      <w:r w:rsidRPr="00863DB6">
        <w:rPr>
          <w:rFonts w:ascii="Arial" w:hAnsi="Arial" w:cs="Arial"/>
        </w:rPr>
        <w:t>opravu</w:t>
      </w:r>
      <w:r w:rsidRPr="00863DB6">
        <w:rPr>
          <w:rFonts w:ascii="Arial" w:hAnsi="Arial" w:cs="Arial"/>
          <w:spacing w:val="-1"/>
        </w:rPr>
        <w:t xml:space="preserve"> </w:t>
      </w:r>
      <w:r w:rsidRPr="00863DB6">
        <w:rPr>
          <w:rFonts w:ascii="Arial" w:hAnsi="Arial" w:cs="Arial"/>
        </w:rPr>
        <w:t>fasády</w:t>
      </w:r>
      <w:r w:rsidRPr="00863DB6">
        <w:rPr>
          <w:rFonts w:ascii="Arial" w:hAnsi="Arial" w:cs="Arial"/>
          <w:spacing w:val="-3"/>
        </w:rPr>
        <w:t xml:space="preserve"> </w:t>
      </w:r>
      <w:r w:rsidRPr="00863DB6">
        <w:rPr>
          <w:rFonts w:ascii="Arial" w:hAnsi="Arial" w:cs="Arial"/>
        </w:rPr>
        <w:t>objektu</w:t>
      </w:r>
      <w:r w:rsidRPr="00863DB6">
        <w:rPr>
          <w:rFonts w:ascii="Arial" w:hAnsi="Arial" w:cs="Arial"/>
          <w:spacing w:val="-3"/>
        </w:rPr>
        <w:t xml:space="preserve"> </w:t>
      </w:r>
      <w:r w:rsidRPr="00863DB6">
        <w:rPr>
          <w:rFonts w:ascii="Arial" w:hAnsi="Arial" w:cs="Arial"/>
        </w:rPr>
        <w:t>zdravotního</w:t>
      </w:r>
      <w:r w:rsidRPr="00863DB6">
        <w:rPr>
          <w:rFonts w:ascii="Arial" w:hAnsi="Arial" w:cs="Arial"/>
          <w:spacing w:val="1"/>
        </w:rPr>
        <w:t xml:space="preserve"> </w:t>
      </w:r>
      <w:r w:rsidRPr="00863DB6">
        <w:rPr>
          <w:rFonts w:ascii="Arial" w:hAnsi="Arial" w:cs="Arial"/>
        </w:rPr>
        <w:t>střediska,</w:t>
      </w:r>
      <w:r w:rsidRPr="00863DB6">
        <w:rPr>
          <w:rFonts w:ascii="Arial" w:hAnsi="Arial" w:cs="Arial"/>
          <w:spacing w:val="-1"/>
        </w:rPr>
        <w:t xml:space="preserve"> </w:t>
      </w:r>
      <w:r w:rsidRPr="00863DB6">
        <w:rPr>
          <w:rFonts w:ascii="Arial" w:hAnsi="Arial" w:cs="Arial"/>
        </w:rPr>
        <w:t>5.</w:t>
      </w:r>
      <w:r w:rsidRPr="00863DB6">
        <w:rPr>
          <w:rFonts w:ascii="Arial" w:hAnsi="Arial" w:cs="Arial"/>
          <w:spacing w:val="1"/>
        </w:rPr>
        <w:t xml:space="preserve"> </w:t>
      </w:r>
      <w:r w:rsidRPr="00863DB6">
        <w:rPr>
          <w:rFonts w:ascii="Arial" w:hAnsi="Arial" w:cs="Arial"/>
        </w:rPr>
        <w:t>května</w:t>
      </w:r>
      <w:r w:rsidRPr="00863DB6">
        <w:rPr>
          <w:rFonts w:ascii="Arial" w:hAnsi="Arial" w:cs="Arial"/>
          <w:spacing w:val="3"/>
        </w:rPr>
        <w:t xml:space="preserve"> </w:t>
      </w:r>
      <w:r w:rsidRPr="00863DB6">
        <w:rPr>
          <w:rFonts w:ascii="Arial" w:hAnsi="Arial" w:cs="Arial"/>
          <w:spacing w:val="-10"/>
        </w:rPr>
        <w:t>4</w:t>
      </w:r>
    </w:p>
    <w:p w:rsidR="00863DB6" w:rsidRPr="00863DB6" w:rsidRDefault="00863DB6" w:rsidP="00863DB6">
      <w:pPr>
        <w:pStyle w:val="Odstavecseseznamem"/>
        <w:widowControl w:val="0"/>
        <w:numPr>
          <w:ilvl w:val="1"/>
          <w:numId w:val="112"/>
        </w:numPr>
        <w:tabs>
          <w:tab w:val="left" w:pos="448"/>
        </w:tabs>
        <w:autoSpaceDE w:val="0"/>
        <w:autoSpaceDN w:val="0"/>
        <w:ind w:left="0" w:firstLine="0"/>
        <w:contextualSpacing w:val="0"/>
        <w:jc w:val="both"/>
        <w:rPr>
          <w:rFonts w:ascii="Arial" w:hAnsi="Arial" w:cs="Arial"/>
        </w:rPr>
      </w:pPr>
      <w:r w:rsidRPr="00863DB6">
        <w:rPr>
          <w:rFonts w:ascii="Arial" w:hAnsi="Arial" w:cs="Arial"/>
        </w:rPr>
        <w:t>zpracování a předložení návrhu do RM na uzavření dodatku ke smlouvě o nájmu souboru movitého majetku se spol. JIHLAVSKÉ KOTELNY – zúžení předmětu nájmu o technologii kotelny Sukova 3 vč. úpravy výše nájemného s</w:t>
      </w:r>
      <w:r w:rsidRPr="00863DB6">
        <w:rPr>
          <w:rFonts w:ascii="Arial" w:hAnsi="Arial" w:cs="Arial"/>
          <w:spacing w:val="-6"/>
        </w:rPr>
        <w:t xml:space="preserve"> </w:t>
      </w:r>
      <w:r w:rsidRPr="00863DB6">
        <w:rPr>
          <w:rFonts w:ascii="Arial" w:hAnsi="Arial" w:cs="Arial"/>
        </w:rPr>
        <w:t>ohledem na ukončení provozu stávající technologie a plánovanou rekonstrukci tohoto zdroje tepla</w:t>
      </w:r>
    </w:p>
    <w:p w:rsidR="00863DB6" w:rsidRPr="00863DB6" w:rsidRDefault="00863DB6" w:rsidP="00863DB6">
      <w:pPr>
        <w:pStyle w:val="Odstavecseseznamem"/>
        <w:widowControl w:val="0"/>
        <w:numPr>
          <w:ilvl w:val="1"/>
          <w:numId w:val="112"/>
        </w:numPr>
        <w:tabs>
          <w:tab w:val="left" w:pos="446"/>
        </w:tabs>
        <w:autoSpaceDE w:val="0"/>
        <w:autoSpaceDN w:val="0"/>
        <w:ind w:left="0" w:firstLine="0"/>
        <w:contextualSpacing w:val="0"/>
        <w:jc w:val="both"/>
        <w:rPr>
          <w:rFonts w:ascii="Arial" w:hAnsi="Arial" w:cs="Arial"/>
        </w:rPr>
      </w:pPr>
      <w:r w:rsidRPr="00863DB6">
        <w:rPr>
          <w:rFonts w:ascii="Arial" w:hAnsi="Arial" w:cs="Arial"/>
        </w:rPr>
        <w:t>zajištění</w:t>
      </w:r>
      <w:r w:rsidRPr="00863DB6">
        <w:rPr>
          <w:rFonts w:ascii="Arial" w:hAnsi="Arial" w:cs="Arial"/>
          <w:spacing w:val="64"/>
        </w:rPr>
        <w:t xml:space="preserve"> </w:t>
      </w:r>
      <w:r w:rsidRPr="00863DB6">
        <w:rPr>
          <w:rFonts w:ascii="Arial" w:hAnsi="Arial" w:cs="Arial"/>
        </w:rPr>
        <w:t>nabídky</w:t>
      </w:r>
      <w:r w:rsidRPr="00863DB6">
        <w:rPr>
          <w:rFonts w:ascii="Arial" w:hAnsi="Arial" w:cs="Arial"/>
          <w:spacing w:val="61"/>
        </w:rPr>
        <w:t xml:space="preserve"> </w:t>
      </w:r>
      <w:r w:rsidRPr="00863DB6">
        <w:rPr>
          <w:rFonts w:ascii="Arial" w:hAnsi="Arial" w:cs="Arial"/>
        </w:rPr>
        <w:t>na</w:t>
      </w:r>
      <w:r w:rsidRPr="00863DB6">
        <w:rPr>
          <w:rFonts w:ascii="Arial" w:hAnsi="Arial" w:cs="Arial"/>
          <w:spacing w:val="64"/>
        </w:rPr>
        <w:t xml:space="preserve"> </w:t>
      </w:r>
      <w:r w:rsidRPr="00863DB6">
        <w:rPr>
          <w:rFonts w:ascii="Arial" w:hAnsi="Arial" w:cs="Arial"/>
        </w:rPr>
        <w:t>poměrové</w:t>
      </w:r>
      <w:r w:rsidRPr="00863DB6">
        <w:rPr>
          <w:rFonts w:ascii="Arial" w:hAnsi="Arial" w:cs="Arial"/>
          <w:spacing w:val="64"/>
        </w:rPr>
        <w:t xml:space="preserve"> </w:t>
      </w:r>
      <w:r w:rsidRPr="00863DB6">
        <w:rPr>
          <w:rFonts w:ascii="Arial" w:hAnsi="Arial" w:cs="Arial"/>
        </w:rPr>
        <w:t>měření</w:t>
      </w:r>
      <w:r w:rsidRPr="00863DB6">
        <w:rPr>
          <w:rFonts w:ascii="Arial" w:hAnsi="Arial" w:cs="Arial"/>
          <w:spacing w:val="59"/>
        </w:rPr>
        <w:t xml:space="preserve"> </w:t>
      </w:r>
      <w:r w:rsidRPr="00863DB6">
        <w:rPr>
          <w:rFonts w:ascii="Arial" w:hAnsi="Arial" w:cs="Arial"/>
        </w:rPr>
        <w:t>spotřeby</w:t>
      </w:r>
      <w:r w:rsidRPr="00863DB6">
        <w:rPr>
          <w:rFonts w:ascii="Arial" w:hAnsi="Arial" w:cs="Arial"/>
          <w:spacing w:val="64"/>
        </w:rPr>
        <w:t xml:space="preserve"> </w:t>
      </w:r>
      <w:r w:rsidRPr="00863DB6">
        <w:rPr>
          <w:rFonts w:ascii="Arial" w:hAnsi="Arial" w:cs="Arial"/>
        </w:rPr>
        <w:t>tepla</w:t>
      </w:r>
      <w:r w:rsidRPr="00863DB6">
        <w:rPr>
          <w:rFonts w:ascii="Arial" w:hAnsi="Arial" w:cs="Arial"/>
          <w:spacing w:val="62"/>
        </w:rPr>
        <w:t xml:space="preserve"> </w:t>
      </w:r>
      <w:r w:rsidRPr="00863DB6">
        <w:rPr>
          <w:rFonts w:ascii="Arial" w:hAnsi="Arial" w:cs="Arial"/>
        </w:rPr>
        <w:t>pro</w:t>
      </w:r>
      <w:r w:rsidRPr="00863DB6">
        <w:rPr>
          <w:rFonts w:ascii="Arial" w:hAnsi="Arial" w:cs="Arial"/>
          <w:spacing w:val="60"/>
        </w:rPr>
        <w:t xml:space="preserve"> </w:t>
      </w:r>
      <w:r w:rsidRPr="00863DB6">
        <w:rPr>
          <w:rFonts w:ascii="Arial" w:hAnsi="Arial" w:cs="Arial"/>
        </w:rPr>
        <w:t>objekt</w:t>
      </w:r>
      <w:r w:rsidRPr="00863DB6">
        <w:rPr>
          <w:rFonts w:ascii="Arial" w:hAnsi="Arial" w:cs="Arial"/>
          <w:spacing w:val="64"/>
        </w:rPr>
        <w:t xml:space="preserve"> </w:t>
      </w:r>
      <w:r w:rsidRPr="00863DB6">
        <w:rPr>
          <w:rFonts w:ascii="Arial" w:hAnsi="Arial" w:cs="Arial"/>
        </w:rPr>
        <w:t>Březinovy</w:t>
      </w:r>
      <w:r w:rsidRPr="00863DB6">
        <w:rPr>
          <w:rFonts w:ascii="Arial" w:hAnsi="Arial" w:cs="Arial"/>
          <w:spacing w:val="61"/>
        </w:rPr>
        <w:t xml:space="preserve"> </w:t>
      </w:r>
      <w:r w:rsidRPr="00863DB6">
        <w:rPr>
          <w:rFonts w:ascii="Arial" w:hAnsi="Arial" w:cs="Arial"/>
        </w:rPr>
        <w:t>Sady</w:t>
      </w:r>
      <w:r w:rsidRPr="00863DB6">
        <w:rPr>
          <w:rFonts w:ascii="Arial" w:hAnsi="Arial" w:cs="Arial"/>
          <w:spacing w:val="64"/>
        </w:rPr>
        <w:t xml:space="preserve"> </w:t>
      </w:r>
      <w:r w:rsidRPr="00863DB6">
        <w:rPr>
          <w:rFonts w:ascii="Arial" w:hAnsi="Arial" w:cs="Arial"/>
        </w:rPr>
        <w:t>2 v návaznosti na plánované změny nájemních vztahů</w:t>
      </w:r>
    </w:p>
    <w:p w:rsidR="00863DB6" w:rsidRPr="00863DB6" w:rsidRDefault="00863DB6" w:rsidP="00863DB6">
      <w:pPr>
        <w:pStyle w:val="Odstavecseseznamem"/>
        <w:widowControl w:val="0"/>
        <w:numPr>
          <w:ilvl w:val="1"/>
          <w:numId w:val="112"/>
        </w:numPr>
        <w:tabs>
          <w:tab w:val="left" w:pos="455"/>
        </w:tabs>
        <w:autoSpaceDE w:val="0"/>
        <w:autoSpaceDN w:val="0"/>
        <w:ind w:left="0" w:firstLine="0"/>
        <w:contextualSpacing w:val="0"/>
        <w:jc w:val="both"/>
        <w:rPr>
          <w:rFonts w:ascii="Arial" w:hAnsi="Arial" w:cs="Arial"/>
        </w:rPr>
      </w:pPr>
      <w:r w:rsidRPr="00863DB6">
        <w:rPr>
          <w:rFonts w:ascii="Arial" w:hAnsi="Arial" w:cs="Arial"/>
        </w:rPr>
        <w:t>zadání zpracování studie na stavební úpravy části 1. NP objektu Okružní 13 pro případné zřízení ordinace</w:t>
      </w:r>
    </w:p>
    <w:p w:rsidR="00863DB6" w:rsidRPr="00863DB6" w:rsidRDefault="00863DB6" w:rsidP="00863DB6">
      <w:pPr>
        <w:pStyle w:val="Odstavecseseznamem"/>
        <w:widowControl w:val="0"/>
        <w:numPr>
          <w:ilvl w:val="1"/>
          <w:numId w:val="112"/>
        </w:numPr>
        <w:tabs>
          <w:tab w:val="left" w:pos="436"/>
        </w:tabs>
        <w:autoSpaceDE w:val="0"/>
        <w:autoSpaceDN w:val="0"/>
        <w:ind w:left="0" w:firstLine="0"/>
        <w:contextualSpacing w:val="0"/>
        <w:jc w:val="both"/>
        <w:rPr>
          <w:rFonts w:ascii="Arial" w:hAnsi="Arial" w:cs="Arial"/>
        </w:rPr>
      </w:pPr>
      <w:r w:rsidRPr="00863DB6">
        <w:rPr>
          <w:rFonts w:ascii="Arial" w:hAnsi="Arial" w:cs="Arial"/>
        </w:rPr>
        <w:t>zpracování přehledu pojistných smluv u nájemců nebyt. prostor a ostatního majetku mimo bytový fond</w:t>
      </w:r>
    </w:p>
    <w:p w:rsidR="00863DB6" w:rsidRPr="00863DB6" w:rsidRDefault="00863DB6" w:rsidP="00863DB6">
      <w:pPr>
        <w:pStyle w:val="Odstavecseseznamem"/>
        <w:widowControl w:val="0"/>
        <w:numPr>
          <w:ilvl w:val="1"/>
          <w:numId w:val="112"/>
        </w:numPr>
        <w:tabs>
          <w:tab w:val="left" w:pos="392"/>
        </w:tabs>
        <w:autoSpaceDE w:val="0"/>
        <w:autoSpaceDN w:val="0"/>
        <w:ind w:left="0" w:firstLine="0"/>
        <w:contextualSpacing w:val="0"/>
        <w:jc w:val="both"/>
        <w:rPr>
          <w:rFonts w:ascii="Arial" w:hAnsi="Arial" w:cs="Arial"/>
        </w:rPr>
      </w:pPr>
      <w:r w:rsidRPr="00863DB6">
        <w:rPr>
          <w:rFonts w:ascii="Arial" w:hAnsi="Arial" w:cs="Arial"/>
        </w:rPr>
        <w:t>zadání PD na opravu venkovního obložení objektu promítacího plátna letního amfiteátru Březinovy Sady</w:t>
      </w:r>
    </w:p>
    <w:p w:rsidR="00863DB6" w:rsidRPr="00863DB6" w:rsidRDefault="00863DB6" w:rsidP="00863DB6">
      <w:pPr>
        <w:pStyle w:val="Odstavecseseznamem"/>
        <w:widowControl w:val="0"/>
        <w:numPr>
          <w:ilvl w:val="1"/>
          <w:numId w:val="112"/>
        </w:numPr>
        <w:tabs>
          <w:tab w:val="left" w:pos="378"/>
        </w:tabs>
        <w:autoSpaceDE w:val="0"/>
        <w:autoSpaceDN w:val="0"/>
        <w:ind w:left="0" w:firstLine="0"/>
        <w:contextualSpacing w:val="0"/>
        <w:jc w:val="both"/>
        <w:rPr>
          <w:rFonts w:ascii="Arial" w:hAnsi="Arial" w:cs="Arial"/>
        </w:rPr>
      </w:pPr>
      <w:r w:rsidRPr="00863DB6">
        <w:rPr>
          <w:rFonts w:ascii="Arial" w:hAnsi="Arial" w:cs="Arial"/>
        </w:rPr>
        <w:t>účast</w:t>
      </w:r>
      <w:r w:rsidRPr="00863DB6">
        <w:rPr>
          <w:rFonts w:ascii="Arial" w:hAnsi="Arial" w:cs="Arial"/>
          <w:spacing w:val="-3"/>
        </w:rPr>
        <w:t xml:space="preserve"> </w:t>
      </w:r>
      <w:r w:rsidRPr="00863DB6">
        <w:rPr>
          <w:rFonts w:ascii="Arial" w:hAnsi="Arial" w:cs="Arial"/>
        </w:rPr>
        <w:t>na</w:t>
      </w:r>
      <w:r w:rsidRPr="00863DB6">
        <w:rPr>
          <w:rFonts w:ascii="Arial" w:hAnsi="Arial" w:cs="Arial"/>
          <w:spacing w:val="-3"/>
        </w:rPr>
        <w:t xml:space="preserve"> </w:t>
      </w:r>
      <w:r w:rsidRPr="00863DB6">
        <w:rPr>
          <w:rFonts w:ascii="Arial" w:hAnsi="Arial" w:cs="Arial"/>
        </w:rPr>
        <w:t>pravidelných</w:t>
      </w:r>
      <w:r w:rsidRPr="00863DB6">
        <w:rPr>
          <w:rFonts w:ascii="Arial" w:hAnsi="Arial" w:cs="Arial"/>
          <w:spacing w:val="-1"/>
        </w:rPr>
        <w:t xml:space="preserve"> </w:t>
      </w:r>
      <w:r w:rsidRPr="00863DB6">
        <w:rPr>
          <w:rFonts w:ascii="Arial" w:hAnsi="Arial" w:cs="Arial"/>
        </w:rPr>
        <w:t>bezpečnostních</w:t>
      </w:r>
      <w:r w:rsidRPr="00863DB6">
        <w:rPr>
          <w:rFonts w:ascii="Arial" w:hAnsi="Arial" w:cs="Arial"/>
          <w:spacing w:val="-3"/>
        </w:rPr>
        <w:t xml:space="preserve"> </w:t>
      </w:r>
      <w:r w:rsidRPr="00863DB6">
        <w:rPr>
          <w:rFonts w:ascii="Arial" w:hAnsi="Arial" w:cs="Arial"/>
        </w:rPr>
        <w:t>poradách</w:t>
      </w:r>
      <w:r w:rsidRPr="00863DB6">
        <w:rPr>
          <w:rFonts w:ascii="Arial" w:hAnsi="Arial" w:cs="Arial"/>
          <w:spacing w:val="-3"/>
        </w:rPr>
        <w:t xml:space="preserve"> </w:t>
      </w:r>
      <w:r w:rsidRPr="00863DB6">
        <w:rPr>
          <w:rFonts w:ascii="Arial" w:hAnsi="Arial" w:cs="Arial"/>
        </w:rPr>
        <w:t>v</w:t>
      </w:r>
      <w:r w:rsidRPr="00863DB6">
        <w:rPr>
          <w:rFonts w:ascii="Arial" w:hAnsi="Arial" w:cs="Arial"/>
          <w:spacing w:val="-6"/>
        </w:rPr>
        <w:t xml:space="preserve"> </w:t>
      </w:r>
      <w:r w:rsidRPr="00863DB6">
        <w:rPr>
          <w:rFonts w:ascii="Arial" w:hAnsi="Arial" w:cs="Arial"/>
        </w:rPr>
        <w:t>rámci</w:t>
      </w:r>
      <w:r w:rsidRPr="00863DB6">
        <w:rPr>
          <w:rFonts w:ascii="Arial" w:hAnsi="Arial" w:cs="Arial"/>
          <w:spacing w:val="-3"/>
        </w:rPr>
        <w:t xml:space="preserve"> </w:t>
      </w:r>
      <w:r w:rsidRPr="00863DB6">
        <w:rPr>
          <w:rFonts w:ascii="Arial" w:hAnsi="Arial" w:cs="Arial"/>
        </w:rPr>
        <w:t>pořádání</w:t>
      </w:r>
      <w:r w:rsidRPr="00863DB6">
        <w:rPr>
          <w:rFonts w:ascii="Arial" w:hAnsi="Arial" w:cs="Arial"/>
          <w:spacing w:val="-5"/>
        </w:rPr>
        <w:t xml:space="preserve"> </w:t>
      </w:r>
      <w:r w:rsidRPr="00863DB6">
        <w:rPr>
          <w:rFonts w:ascii="Arial" w:hAnsi="Arial" w:cs="Arial"/>
        </w:rPr>
        <w:t>domácích</w:t>
      </w:r>
      <w:r w:rsidRPr="00863DB6">
        <w:rPr>
          <w:rFonts w:ascii="Arial" w:hAnsi="Arial" w:cs="Arial"/>
          <w:spacing w:val="-3"/>
        </w:rPr>
        <w:t xml:space="preserve"> </w:t>
      </w:r>
      <w:r w:rsidRPr="00863DB6">
        <w:rPr>
          <w:rFonts w:ascii="Arial" w:hAnsi="Arial" w:cs="Arial"/>
        </w:rPr>
        <w:t>zápasů</w:t>
      </w:r>
      <w:r w:rsidRPr="00863DB6">
        <w:rPr>
          <w:rFonts w:ascii="Arial" w:hAnsi="Arial" w:cs="Arial"/>
          <w:spacing w:val="-3"/>
        </w:rPr>
        <w:t xml:space="preserve"> </w:t>
      </w:r>
      <w:r w:rsidRPr="00863DB6">
        <w:rPr>
          <w:rFonts w:ascii="Arial" w:hAnsi="Arial" w:cs="Arial"/>
        </w:rPr>
        <w:t>FCV na fotbal. stadionu Jiráskova</w:t>
      </w:r>
    </w:p>
    <w:p w:rsidR="00863DB6" w:rsidRPr="00863DB6" w:rsidRDefault="00863DB6" w:rsidP="00863DB6">
      <w:pPr>
        <w:pStyle w:val="Odstavecseseznamem"/>
        <w:widowControl w:val="0"/>
        <w:numPr>
          <w:ilvl w:val="1"/>
          <w:numId w:val="112"/>
        </w:numPr>
        <w:tabs>
          <w:tab w:val="left" w:pos="460"/>
        </w:tabs>
        <w:autoSpaceDE w:val="0"/>
        <w:autoSpaceDN w:val="0"/>
        <w:ind w:left="0" w:firstLine="0"/>
        <w:contextualSpacing w:val="0"/>
        <w:jc w:val="both"/>
        <w:rPr>
          <w:rFonts w:ascii="Arial" w:hAnsi="Arial" w:cs="Arial"/>
        </w:rPr>
      </w:pPr>
      <w:r w:rsidRPr="00863DB6">
        <w:rPr>
          <w:rFonts w:ascii="Arial" w:hAnsi="Arial" w:cs="Arial"/>
        </w:rPr>
        <w:t>prověření</w:t>
      </w:r>
      <w:r w:rsidRPr="00863DB6">
        <w:rPr>
          <w:rFonts w:ascii="Arial" w:hAnsi="Arial" w:cs="Arial"/>
          <w:spacing w:val="76"/>
        </w:rPr>
        <w:t xml:space="preserve"> </w:t>
      </w:r>
      <w:r w:rsidRPr="00863DB6">
        <w:rPr>
          <w:rFonts w:ascii="Arial" w:hAnsi="Arial" w:cs="Arial"/>
        </w:rPr>
        <w:t>možnosti</w:t>
      </w:r>
      <w:r w:rsidRPr="00863DB6">
        <w:rPr>
          <w:rFonts w:ascii="Arial" w:hAnsi="Arial" w:cs="Arial"/>
          <w:spacing w:val="76"/>
        </w:rPr>
        <w:t xml:space="preserve"> </w:t>
      </w:r>
      <w:r w:rsidRPr="00863DB6">
        <w:rPr>
          <w:rFonts w:ascii="Arial" w:hAnsi="Arial" w:cs="Arial"/>
        </w:rPr>
        <w:t>ve</w:t>
      </w:r>
      <w:r w:rsidRPr="00863DB6">
        <w:rPr>
          <w:rFonts w:ascii="Arial" w:hAnsi="Arial" w:cs="Arial"/>
          <w:spacing w:val="80"/>
        </w:rPr>
        <w:t xml:space="preserve"> </w:t>
      </w:r>
      <w:r w:rsidRPr="00863DB6">
        <w:rPr>
          <w:rFonts w:ascii="Arial" w:hAnsi="Arial" w:cs="Arial"/>
        </w:rPr>
        <w:t>zřízení</w:t>
      </w:r>
      <w:r w:rsidRPr="00863DB6">
        <w:rPr>
          <w:rFonts w:ascii="Arial" w:hAnsi="Arial" w:cs="Arial"/>
          <w:spacing w:val="78"/>
        </w:rPr>
        <w:t xml:space="preserve"> </w:t>
      </w:r>
      <w:r w:rsidRPr="00863DB6">
        <w:rPr>
          <w:rFonts w:ascii="Arial" w:hAnsi="Arial" w:cs="Arial"/>
        </w:rPr>
        <w:t>„společného</w:t>
      </w:r>
      <w:r w:rsidRPr="00863DB6">
        <w:rPr>
          <w:rFonts w:ascii="Arial" w:hAnsi="Arial" w:cs="Arial"/>
          <w:spacing w:val="73"/>
        </w:rPr>
        <w:t xml:space="preserve"> </w:t>
      </w:r>
      <w:r w:rsidRPr="00863DB6">
        <w:rPr>
          <w:rFonts w:ascii="Arial" w:hAnsi="Arial" w:cs="Arial"/>
        </w:rPr>
        <w:t>WC“</w:t>
      </w:r>
      <w:r w:rsidRPr="00863DB6">
        <w:rPr>
          <w:rFonts w:ascii="Arial" w:hAnsi="Arial" w:cs="Arial"/>
          <w:spacing w:val="78"/>
        </w:rPr>
        <w:t xml:space="preserve"> </w:t>
      </w:r>
      <w:r w:rsidRPr="00863DB6">
        <w:rPr>
          <w:rFonts w:ascii="Arial" w:hAnsi="Arial" w:cs="Arial"/>
        </w:rPr>
        <w:t>v</w:t>
      </w:r>
      <w:r w:rsidRPr="00863DB6">
        <w:rPr>
          <w:rFonts w:ascii="Arial" w:hAnsi="Arial" w:cs="Arial"/>
          <w:spacing w:val="-5"/>
        </w:rPr>
        <w:t xml:space="preserve"> </w:t>
      </w:r>
      <w:r w:rsidRPr="00863DB6">
        <w:rPr>
          <w:rFonts w:ascii="Arial" w:hAnsi="Arial" w:cs="Arial"/>
        </w:rPr>
        <w:t>areálu</w:t>
      </w:r>
      <w:r w:rsidRPr="00863DB6">
        <w:rPr>
          <w:rFonts w:ascii="Arial" w:hAnsi="Arial" w:cs="Arial"/>
          <w:spacing w:val="78"/>
        </w:rPr>
        <w:t xml:space="preserve"> </w:t>
      </w:r>
      <w:r w:rsidRPr="00863DB6">
        <w:rPr>
          <w:rFonts w:ascii="Arial" w:hAnsi="Arial" w:cs="Arial"/>
        </w:rPr>
        <w:t>skladových</w:t>
      </w:r>
      <w:r w:rsidRPr="00863DB6">
        <w:rPr>
          <w:rFonts w:ascii="Arial" w:hAnsi="Arial" w:cs="Arial"/>
          <w:spacing w:val="78"/>
        </w:rPr>
        <w:t xml:space="preserve"> </w:t>
      </w:r>
      <w:r w:rsidRPr="00863DB6">
        <w:rPr>
          <w:rFonts w:ascii="Arial" w:hAnsi="Arial" w:cs="Arial"/>
        </w:rPr>
        <w:t>hal</w:t>
      </w:r>
      <w:r w:rsidRPr="00863DB6">
        <w:rPr>
          <w:rFonts w:ascii="Arial" w:hAnsi="Arial" w:cs="Arial"/>
          <w:spacing w:val="80"/>
        </w:rPr>
        <w:t xml:space="preserve"> </w:t>
      </w:r>
      <w:r w:rsidRPr="00863DB6">
        <w:rPr>
          <w:rFonts w:ascii="Arial" w:hAnsi="Arial" w:cs="Arial"/>
        </w:rPr>
        <w:t>v</w:t>
      </w:r>
      <w:r w:rsidRPr="00863DB6">
        <w:rPr>
          <w:rFonts w:ascii="Arial" w:hAnsi="Arial" w:cs="Arial"/>
          <w:spacing w:val="-5"/>
        </w:rPr>
        <w:t xml:space="preserve"> </w:t>
      </w:r>
      <w:r w:rsidRPr="00863DB6">
        <w:rPr>
          <w:rFonts w:ascii="Arial" w:hAnsi="Arial" w:cs="Arial"/>
        </w:rPr>
        <w:t>Pístově v návaznosti na zřízení „Re-use centra“</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jc w:val="both"/>
        <w:rPr>
          <w:rFonts w:ascii="Arial" w:hAnsi="Arial" w:cs="Arial"/>
        </w:rPr>
      </w:pPr>
      <w:r w:rsidRPr="00863DB6">
        <w:rPr>
          <w:rFonts w:ascii="Arial" w:hAnsi="Arial" w:cs="Arial"/>
        </w:rPr>
        <w:t>zadání</w:t>
      </w:r>
      <w:r w:rsidRPr="00863DB6">
        <w:rPr>
          <w:rFonts w:ascii="Arial" w:hAnsi="Arial" w:cs="Arial"/>
          <w:spacing w:val="-4"/>
        </w:rPr>
        <w:t xml:space="preserve"> </w:t>
      </w:r>
      <w:r w:rsidRPr="00863DB6">
        <w:rPr>
          <w:rFonts w:ascii="Arial" w:hAnsi="Arial" w:cs="Arial"/>
        </w:rPr>
        <w:t>PD na</w:t>
      </w:r>
      <w:r w:rsidRPr="00863DB6">
        <w:rPr>
          <w:rFonts w:ascii="Arial" w:hAnsi="Arial" w:cs="Arial"/>
          <w:spacing w:val="-1"/>
        </w:rPr>
        <w:t xml:space="preserve"> </w:t>
      </w:r>
      <w:r w:rsidRPr="00863DB6">
        <w:rPr>
          <w:rFonts w:ascii="Arial" w:hAnsi="Arial" w:cs="Arial"/>
        </w:rPr>
        <w:t>opravu</w:t>
      </w:r>
      <w:r w:rsidRPr="00863DB6">
        <w:rPr>
          <w:rFonts w:ascii="Arial" w:hAnsi="Arial" w:cs="Arial"/>
          <w:spacing w:val="-1"/>
        </w:rPr>
        <w:t xml:space="preserve"> </w:t>
      </w:r>
      <w:r w:rsidRPr="00863DB6">
        <w:rPr>
          <w:rFonts w:ascii="Arial" w:hAnsi="Arial" w:cs="Arial"/>
        </w:rPr>
        <w:t>vnitřního</w:t>
      </w:r>
      <w:r w:rsidRPr="00863DB6">
        <w:rPr>
          <w:rFonts w:ascii="Arial" w:hAnsi="Arial" w:cs="Arial"/>
          <w:spacing w:val="1"/>
        </w:rPr>
        <w:t xml:space="preserve"> </w:t>
      </w:r>
      <w:r w:rsidRPr="00863DB6">
        <w:rPr>
          <w:rFonts w:ascii="Arial" w:hAnsi="Arial" w:cs="Arial"/>
        </w:rPr>
        <w:t>vybavení vč.</w:t>
      </w:r>
      <w:r w:rsidRPr="00863DB6">
        <w:rPr>
          <w:rFonts w:ascii="Arial" w:hAnsi="Arial" w:cs="Arial"/>
          <w:spacing w:val="3"/>
        </w:rPr>
        <w:t xml:space="preserve"> </w:t>
      </w:r>
      <w:r w:rsidRPr="00863DB6">
        <w:rPr>
          <w:rFonts w:ascii="Arial" w:hAnsi="Arial" w:cs="Arial"/>
        </w:rPr>
        <w:t>výměny</w:t>
      </w:r>
      <w:r w:rsidRPr="00863DB6">
        <w:rPr>
          <w:rFonts w:ascii="Arial" w:hAnsi="Arial" w:cs="Arial"/>
          <w:spacing w:val="-4"/>
        </w:rPr>
        <w:t xml:space="preserve"> </w:t>
      </w:r>
      <w:r w:rsidRPr="00863DB6">
        <w:rPr>
          <w:rFonts w:ascii="Arial" w:hAnsi="Arial" w:cs="Arial"/>
        </w:rPr>
        <w:t>traf pro</w:t>
      </w:r>
      <w:r w:rsidRPr="00863DB6">
        <w:rPr>
          <w:rFonts w:ascii="Arial" w:hAnsi="Arial" w:cs="Arial"/>
          <w:spacing w:val="1"/>
        </w:rPr>
        <w:t xml:space="preserve"> </w:t>
      </w:r>
      <w:r w:rsidRPr="00863DB6">
        <w:rPr>
          <w:rFonts w:ascii="Arial" w:hAnsi="Arial" w:cs="Arial"/>
        </w:rPr>
        <w:t>trafostanici</w:t>
      </w:r>
      <w:r w:rsidRPr="00863DB6">
        <w:rPr>
          <w:rFonts w:ascii="Arial" w:hAnsi="Arial" w:cs="Arial"/>
          <w:spacing w:val="-1"/>
        </w:rPr>
        <w:t xml:space="preserve"> </w:t>
      </w:r>
      <w:r w:rsidRPr="00863DB6">
        <w:rPr>
          <w:rFonts w:ascii="Arial" w:hAnsi="Arial" w:cs="Arial"/>
        </w:rPr>
        <w:t>NN</w:t>
      </w:r>
      <w:r w:rsidRPr="00863DB6">
        <w:rPr>
          <w:rFonts w:ascii="Arial" w:hAnsi="Arial" w:cs="Arial"/>
          <w:spacing w:val="-1"/>
        </w:rPr>
        <w:t xml:space="preserve"> </w:t>
      </w:r>
      <w:r w:rsidRPr="00863DB6">
        <w:rPr>
          <w:rFonts w:ascii="Arial" w:hAnsi="Arial" w:cs="Arial"/>
          <w:spacing w:val="-2"/>
        </w:rPr>
        <w:t>MODETA</w:t>
      </w:r>
    </w:p>
    <w:p w:rsidR="00863DB6" w:rsidRPr="00863DB6" w:rsidRDefault="00863DB6" w:rsidP="00863DB6">
      <w:pPr>
        <w:pStyle w:val="Odstavecseseznamem"/>
        <w:widowControl w:val="0"/>
        <w:numPr>
          <w:ilvl w:val="1"/>
          <w:numId w:val="112"/>
        </w:numPr>
        <w:tabs>
          <w:tab w:val="left" w:pos="481"/>
        </w:tabs>
        <w:autoSpaceDE w:val="0"/>
        <w:autoSpaceDN w:val="0"/>
        <w:ind w:left="0" w:firstLine="0"/>
        <w:contextualSpacing w:val="0"/>
        <w:jc w:val="both"/>
        <w:rPr>
          <w:rFonts w:ascii="Arial" w:hAnsi="Arial" w:cs="Arial"/>
        </w:rPr>
      </w:pPr>
      <w:r w:rsidRPr="00863DB6">
        <w:rPr>
          <w:rFonts w:ascii="Arial" w:hAnsi="Arial" w:cs="Arial"/>
        </w:rPr>
        <w:t>vytipování majetku pro zpracování energetických posudků na vhodnost realizace energeticky úsporných opatření</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jc w:val="both"/>
        <w:rPr>
          <w:rFonts w:ascii="Arial" w:hAnsi="Arial" w:cs="Arial"/>
        </w:rPr>
      </w:pPr>
      <w:r w:rsidRPr="00863DB6">
        <w:rPr>
          <w:rFonts w:ascii="Arial" w:hAnsi="Arial" w:cs="Arial"/>
        </w:rPr>
        <w:t>zadání</w:t>
      </w:r>
      <w:r w:rsidRPr="00863DB6">
        <w:rPr>
          <w:rFonts w:ascii="Arial" w:hAnsi="Arial" w:cs="Arial"/>
          <w:spacing w:val="-5"/>
        </w:rPr>
        <w:t xml:space="preserve"> </w:t>
      </w:r>
      <w:r w:rsidRPr="00863DB6">
        <w:rPr>
          <w:rFonts w:ascii="Arial" w:hAnsi="Arial" w:cs="Arial"/>
        </w:rPr>
        <w:t>PD na</w:t>
      </w:r>
      <w:r w:rsidRPr="00863DB6">
        <w:rPr>
          <w:rFonts w:ascii="Arial" w:hAnsi="Arial" w:cs="Arial"/>
          <w:spacing w:val="1"/>
        </w:rPr>
        <w:t xml:space="preserve"> </w:t>
      </w:r>
      <w:r w:rsidRPr="00863DB6">
        <w:rPr>
          <w:rFonts w:ascii="Arial" w:hAnsi="Arial" w:cs="Arial"/>
        </w:rPr>
        <w:t>celkovou</w:t>
      </w:r>
      <w:r w:rsidRPr="00863DB6">
        <w:rPr>
          <w:rFonts w:ascii="Arial" w:hAnsi="Arial" w:cs="Arial"/>
          <w:spacing w:val="1"/>
        </w:rPr>
        <w:t xml:space="preserve"> </w:t>
      </w:r>
      <w:r w:rsidRPr="00863DB6">
        <w:rPr>
          <w:rFonts w:ascii="Arial" w:hAnsi="Arial" w:cs="Arial"/>
        </w:rPr>
        <w:t>opravu</w:t>
      </w:r>
      <w:r w:rsidRPr="00863DB6">
        <w:rPr>
          <w:rFonts w:ascii="Arial" w:hAnsi="Arial" w:cs="Arial"/>
          <w:spacing w:val="1"/>
        </w:rPr>
        <w:t xml:space="preserve"> </w:t>
      </w:r>
      <w:r w:rsidRPr="00863DB6">
        <w:rPr>
          <w:rFonts w:ascii="Arial" w:hAnsi="Arial" w:cs="Arial"/>
        </w:rPr>
        <w:t>plochých</w:t>
      </w:r>
      <w:r w:rsidRPr="00863DB6">
        <w:rPr>
          <w:rFonts w:ascii="Arial" w:hAnsi="Arial" w:cs="Arial"/>
          <w:spacing w:val="-1"/>
        </w:rPr>
        <w:t xml:space="preserve"> </w:t>
      </w:r>
      <w:r w:rsidRPr="00863DB6">
        <w:rPr>
          <w:rFonts w:ascii="Arial" w:hAnsi="Arial" w:cs="Arial"/>
        </w:rPr>
        <w:t>střech</w:t>
      </w:r>
      <w:r w:rsidRPr="00863DB6">
        <w:rPr>
          <w:rFonts w:ascii="Arial" w:hAnsi="Arial" w:cs="Arial"/>
          <w:spacing w:val="-1"/>
        </w:rPr>
        <w:t xml:space="preserve"> </w:t>
      </w:r>
      <w:r w:rsidRPr="00863DB6">
        <w:rPr>
          <w:rFonts w:ascii="Arial" w:hAnsi="Arial" w:cs="Arial"/>
        </w:rPr>
        <w:t>pro</w:t>
      </w:r>
      <w:r w:rsidRPr="00863DB6">
        <w:rPr>
          <w:rFonts w:ascii="Arial" w:hAnsi="Arial" w:cs="Arial"/>
          <w:spacing w:val="-3"/>
        </w:rPr>
        <w:t xml:space="preserve"> </w:t>
      </w:r>
      <w:r w:rsidRPr="00863DB6">
        <w:rPr>
          <w:rFonts w:ascii="Arial" w:hAnsi="Arial" w:cs="Arial"/>
        </w:rPr>
        <w:t>horní</w:t>
      </w:r>
      <w:r w:rsidRPr="00863DB6">
        <w:rPr>
          <w:rFonts w:ascii="Arial" w:hAnsi="Arial" w:cs="Arial"/>
          <w:spacing w:val="-3"/>
        </w:rPr>
        <w:t xml:space="preserve"> </w:t>
      </w:r>
      <w:r w:rsidRPr="00863DB6">
        <w:rPr>
          <w:rFonts w:ascii="Arial" w:hAnsi="Arial" w:cs="Arial"/>
        </w:rPr>
        <w:t>část</w:t>
      </w:r>
      <w:r w:rsidRPr="00863DB6">
        <w:rPr>
          <w:rFonts w:ascii="Arial" w:hAnsi="Arial" w:cs="Arial"/>
          <w:spacing w:val="-3"/>
        </w:rPr>
        <w:t xml:space="preserve"> </w:t>
      </w:r>
      <w:r w:rsidRPr="00863DB6">
        <w:rPr>
          <w:rFonts w:ascii="Arial" w:hAnsi="Arial" w:cs="Arial"/>
        </w:rPr>
        <w:t>areálu</w:t>
      </w:r>
      <w:r w:rsidRPr="00863DB6">
        <w:rPr>
          <w:rFonts w:ascii="Arial" w:hAnsi="Arial" w:cs="Arial"/>
          <w:spacing w:val="-2"/>
        </w:rPr>
        <w:t xml:space="preserve"> krematoria</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jc w:val="both"/>
        <w:rPr>
          <w:rFonts w:ascii="Arial" w:hAnsi="Arial" w:cs="Arial"/>
        </w:rPr>
      </w:pPr>
      <w:r w:rsidRPr="00863DB6">
        <w:rPr>
          <w:rFonts w:ascii="Arial" w:hAnsi="Arial" w:cs="Arial"/>
        </w:rPr>
        <w:t>přestěhování</w:t>
      </w:r>
      <w:r w:rsidRPr="00863DB6">
        <w:rPr>
          <w:rFonts w:ascii="Arial" w:hAnsi="Arial" w:cs="Arial"/>
          <w:spacing w:val="-3"/>
        </w:rPr>
        <w:t xml:space="preserve"> </w:t>
      </w:r>
      <w:r w:rsidRPr="00863DB6">
        <w:rPr>
          <w:rFonts w:ascii="Arial" w:hAnsi="Arial" w:cs="Arial"/>
        </w:rPr>
        <w:t>odd.</w:t>
      </w:r>
      <w:r w:rsidRPr="00863DB6">
        <w:rPr>
          <w:rFonts w:ascii="Arial" w:hAnsi="Arial" w:cs="Arial"/>
          <w:spacing w:val="-1"/>
        </w:rPr>
        <w:t xml:space="preserve"> </w:t>
      </w:r>
      <w:r w:rsidRPr="00863DB6">
        <w:rPr>
          <w:rFonts w:ascii="Arial" w:hAnsi="Arial" w:cs="Arial"/>
        </w:rPr>
        <w:t>správy</w:t>
      </w:r>
      <w:r w:rsidRPr="00863DB6">
        <w:rPr>
          <w:rFonts w:ascii="Arial" w:hAnsi="Arial" w:cs="Arial"/>
          <w:spacing w:val="-3"/>
        </w:rPr>
        <w:t xml:space="preserve"> </w:t>
      </w:r>
      <w:r w:rsidRPr="00863DB6">
        <w:rPr>
          <w:rFonts w:ascii="Arial" w:hAnsi="Arial" w:cs="Arial"/>
        </w:rPr>
        <w:t>realit</w:t>
      </w:r>
      <w:r w:rsidRPr="00863DB6">
        <w:rPr>
          <w:rFonts w:ascii="Arial" w:hAnsi="Arial" w:cs="Arial"/>
          <w:spacing w:val="-1"/>
        </w:rPr>
        <w:t xml:space="preserve"> </w:t>
      </w:r>
      <w:r w:rsidRPr="00863DB6">
        <w:rPr>
          <w:rFonts w:ascii="Arial" w:hAnsi="Arial" w:cs="Arial"/>
        </w:rPr>
        <w:t>z</w:t>
      </w:r>
      <w:r w:rsidRPr="00863DB6">
        <w:rPr>
          <w:rFonts w:ascii="Arial" w:hAnsi="Arial" w:cs="Arial"/>
          <w:spacing w:val="-3"/>
        </w:rPr>
        <w:t xml:space="preserve"> </w:t>
      </w:r>
      <w:r w:rsidRPr="00863DB6">
        <w:rPr>
          <w:rFonts w:ascii="Arial" w:hAnsi="Arial" w:cs="Arial"/>
        </w:rPr>
        <w:t>Čajkovského</w:t>
      </w:r>
      <w:r w:rsidRPr="00863DB6">
        <w:rPr>
          <w:rFonts w:ascii="Arial" w:hAnsi="Arial" w:cs="Arial"/>
          <w:spacing w:val="2"/>
        </w:rPr>
        <w:t xml:space="preserve"> </w:t>
      </w:r>
      <w:r w:rsidRPr="00863DB6">
        <w:rPr>
          <w:rFonts w:ascii="Arial" w:hAnsi="Arial" w:cs="Arial"/>
        </w:rPr>
        <w:t>5-7</w:t>
      </w:r>
      <w:r w:rsidRPr="00863DB6">
        <w:rPr>
          <w:rFonts w:ascii="Arial" w:hAnsi="Arial" w:cs="Arial"/>
          <w:spacing w:val="-3"/>
        </w:rPr>
        <w:t xml:space="preserve"> </w:t>
      </w:r>
      <w:r w:rsidRPr="00863DB6">
        <w:rPr>
          <w:rFonts w:ascii="Arial" w:hAnsi="Arial" w:cs="Arial"/>
        </w:rPr>
        <w:t>do</w:t>
      </w:r>
      <w:r w:rsidRPr="00863DB6">
        <w:rPr>
          <w:rFonts w:ascii="Arial" w:hAnsi="Arial" w:cs="Arial"/>
          <w:spacing w:val="-2"/>
        </w:rPr>
        <w:t xml:space="preserve"> </w:t>
      </w:r>
      <w:r w:rsidRPr="00863DB6">
        <w:rPr>
          <w:rFonts w:ascii="Arial" w:hAnsi="Arial" w:cs="Arial"/>
        </w:rPr>
        <w:t>objektu</w:t>
      </w:r>
      <w:r w:rsidRPr="00863DB6">
        <w:rPr>
          <w:rFonts w:ascii="Arial" w:hAnsi="Arial" w:cs="Arial"/>
          <w:spacing w:val="2"/>
        </w:rPr>
        <w:t xml:space="preserve"> </w:t>
      </w:r>
      <w:r w:rsidRPr="00863DB6">
        <w:rPr>
          <w:rFonts w:ascii="Arial" w:hAnsi="Arial" w:cs="Arial"/>
        </w:rPr>
        <w:t xml:space="preserve">Hluboká </w:t>
      </w:r>
      <w:r w:rsidRPr="00863DB6">
        <w:rPr>
          <w:rFonts w:ascii="Arial" w:hAnsi="Arial" w:cs="Arial"/>
          <w:spacing w:val="-10"/>
        </w:rPr>
        <w:t>3</w:t>
      </w:r>
    </w:p>
    <w:p w:rsidR="00863DB6" w:rsidRPr="00863DB6" w:rsidRDefault="00863DB6" w:rsidP="00863DB6">
      <w:pPr>
        <w:pStyle w:val="Odstavecseseznamem"/>
        <w:widowControl w:val="0"/>
        <w:numPr>
          <w:ilvl w:val="1"/>
          <w:numId w:val="112"/>
        </w:numPr>
        <w:tabs>
          <w:tab w:val="left" w:pos="402"/>
        </w:tabs>
        <w:autoSpaceDE w:val="0"/>
        <w:autoSpaceDN w:val="0"/>
        <w:ind w:left="0" w:firstLine="0"/>
        <w:contextualSpacing w:val="0"/>
        <w:jc w:val="both"/>
        <w:rPr>
          <w:rFonts w:ascii="Arial" w:hAnsi="Arial" w:cs="Arial"/>
        </w:rPr>
      </w:pPr>
      <w:r w:rsidRPr="00863DB6">
        <w:rPr>
          <w:rFonts w:ascii="Arial" w:hAnsi="Arial" w:cs="Arial"/>
        </w:rPr>
        <w:t>jednání s</w:t>
      </w:r>
      <w:r w:rsidRPr="00863DB6">
        <w:rPr>
          <w:rFonts w:ascii="Arial" w:hAnsi="Arial" w:cs="Arial"/>
          <w:spacing w:val="-3"/>
        </w:rPr>
        <w:t xml:space="preserve"> </w:t>
      </w:r>
      <w:r w:rsidRPr="00863DB6">
        <w:rPr>
          <w:rFonts w:ascii="Arial" w:hAnsi="Arial" w:cs="Arial"/>
        </w:rPr>
        <w:t>novou jednatelkou spol. D-Cinema s.r.o. ohledně dalšího provozu a realizace opravy objektu kina Dukla</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jc w:val="both"/>
        <w:rPr>
          <w:rFonts w:ascii="Arial" w:hAnsi="Arial" w:cs="Arial"/>
        </w:rPr>
      </w:pPr>
      <w:r w:rsidRPr="00863DB6">
        <w:rPr>
          <w:rFonts w:ascii="Arial" w:hAnsi="Arial" w:cs="Arial"/>
        </w:rPr>
        <w:t>zpracování</w:t>
      </w:r>
      <w:r w:rsidRPr="00863DB6">
        <w:rPr>
          <w:rFonts w:ascii="Arial" w:hAnsi="Arial" w:cs="Arial"/>
          <w:spacing w:val="-2"/>
        </w:rPr>
        <w:t xml:space="preserve"> </w:t>
      </w:r>
      <w:r w:rsidRPr="00863DB6">
        <w:rPr>
          <w:rFonts w:ascii="Arial" w:hAnsi="Arial" w:cs="Arial"/>
        </w:rPr>
        <w:t>přehledu bytů/nebytů</w:t>
      </w:r>
      <w:r w:rsidRPr="00863DB6">
        <w:rPr>
          <w:rFonts w:ascii="Arial" w:hAnsi="Arial" w:cs="Arial"/>
          <w:spacing w:val="-3"/>
        </w:rPr>
        <w:t xml:space="preserve"> </w:t>
      </w:r>
      <w:r w:rsidRPr="00863DB6">
        <w:rPr>
          <w:rFonts w:ascii="Arial" w:hAnsi="Arial" w:cs="Arial"/>
        </w:rPr>
        <w:t>na</w:t>
      </w:r>
      <w:r w:rsidRPr="00863DB6">
        <w:rPr>
          <w:rFonts w:ascii="Arial" w:hAnsi="Arial" w:cs="Arial"/>
          <w:spacing w:val="2"/>
        </w:rPr>
        <w:t xml:space="preserve"> </w:t>
      </w:r>
      <w:r w:rsidRPr="00863DB6">
        <w:rPr>
          <w:rFonts w:ascii="Arial" w:hAnsi="Arial" w:cs="Arial"/>
        </w:rPr>
        <w:t>větší</w:t>
      </w:r>
      <w:r w:rsidRPr="00863DB6">
        <w:rPr>
          <w:rFonts w:ascii="Arial" w:hAnsi="Arial" w:cs="Arial"/>
          <w:spacing w:val="-3"/>
        </w:rPr>
        <w:t xml:space="preserve"> </w:t>
      </w:r>
      <w:r w:rsidRPr="00863DB6">
        <w:rPr>
          <w:rFonts w:ascii="Arial" w:hAnsi="Arial" w:cs="Arial"/>
        </w:rPr>
        <w:t>opravu</w:t>
      </w:r>
      <w:r w:rsidRPr="00863DB6">
        <w:rPr>
          <w:rFonts w:ascii="Arial" w:hAnsi="Arial" w:cs="Arial"/>
          <w:spacing w:val="1"/>
        </w:rPr>
        <w:t xml:space="preserve"> </w:t>
      </w:r>
      <w:r w:rsidRPr="00863DB6">
        <w:rPr>
          <w:rFonts w:ascii="Arial" w:hAnsi="Arial" w:cs="Arial"/>
        </w:rPr>
        <w:t>pro</w:t>
      </w:r>
      <w:r w:rsidRPr="00863DB6">
        <w:rPr>
          <w:rFonts w:ascii="Arial" w:hAnsi="Arial" w:cs="Arial"/>
          <w:spacing w:val="-1"/>
        </w:rPr>
        <w:t xml:space="preserve"> </w:t>
      </w:r>
      <w:r w:rsidRPr="00863DB6">
        <w:rPr>
          <w:rFonts w:ascii="Arial" w:hAnsi="Arial" w:cs="Arial"/>
        </w:rPr>
        <w:t>rekonstrukci</w:t>
      </w:r>
      <w:r w:rsidRPr="00863DB6">
        <w:rPr>
          <w:rFonts w:ascii="Arial" w:hAnsi="Arial" w:cs="Arial"/>
          <w:spacing w:val="-3"/>
        </w:rPr>
        <w:t xml:space="preserve"> </w:t>
      </w:r>
      <w:r w:rsidRPr="00863DB6">
        <w:rPr>
          <w:rFonts w:ascii="Arial" w:hAnsi="Arial" w:cs="Arial"/>
        </w:rPr>
        <w:t>pro</w:t>
      </w:r>
      <w:r w:rsidRPr="00863DB6">
        <w:rPr>
          <w:rFonts w:ascii="Arial" w:hAnsi="Arial" w:cs="Arial"/>
          <w:spacing w:val="-1"/>
        </w:rPr>
        <w:t xml:space="preserve"> </w:t>
      </w:r>
      <w:r w:rsidRPr="00863DB6">
        <w:rPr>
          <w:rFonts w:ascii="Arial" w:hAnsi="Arial" w:cs="Arial"/>
        </w:rPr>
        <w:t>člena</w:t>
      </w:r>
      <w:r w:rsidRPr="00863DB6">
        <w:rPr>
          <w:rFonts w:ascii="Arial" w:hAnsi="Arial" w:cs="Arial"/>
          <w:spacing w:val="1"/>
        </w:rPr>
        <w:t xml:space="preserve"> </w:t>
      </w:r>
      <w:r w:rsidRPr="00863DB6">
        <w:rPr>
          <w:rFonts w:ascii="Arial" w:hAnsi="Arial" w:cs="Arial"/>
          <w:spacing w:val="-5"/>
        </w:rPr>
        <w:t>RM</w:t>
      </w:r>
    </w:p>
    <w:p w:rsidR="00863DB6" w:rsidRPr="00863DB6" w:rsidRDefault="00863DB6" w:rsidP="00863DB6">
      <w:pPr>
        <w:pStyle w:val="Odstavecseseznamem"/>
        <w:widowControl w:val="0"/>
        <w:numPr>
          <w:ilvl w:val="1"/>
          <w:numId w:val="112"/>
        </w:numPr>
        <w:tabs>
          <w:tab w:val="left" w:pos="460"/>
        </w:tabs>
        <w:autoSpaceDE w:val="0"/>
        <w:autoSpaceDN w:val="0"/>
        <w:ind w:left="0" w:firstLine="0"/>
        <w:contextualSpacing w:val="0"/>
        <w:jc w:val="both"/>
        <w:rPr>
          <w:rFonts w:ascii="Arial" w:hAnsi="Arial" w:cs="Arial"/>
        </w:rPr>
      </w:pPr>
      <w:r w:rsidRPr="00863DB6">
        <w:rPr>
          <w:rFonts w:ascii="Arial" w:hAnsi="Arial" w:cs="Arial"/>
        </w:rPr>
        <w:t>prohlídka objektu chaty v</w:t>
      </w:r>
      <w:r w:rsidRPr="00863DB6">
        <w:rPr>
          <w:rFonts w:ascii="Arial" w:hAnsi="Arial" w:cs="Arial"/>
          <w:spacing w:val="-4"/>
        </w:rPr>
        <w:t xml:space="preserve"> </w:t>
      </w:r>
      <w:r w:rsidRPr="00863DB6">
        <w:rPr>
          <w:rFonts w:ascii="Arial" w:hAnsi="Arial" w:cs="Arial"/>
        </w:rPr>
        <w:t>Dobré Vodě – součást nájemního vztahu s</w:t>
      </w:r>
      <w:r w:rsidRPr="00863DB6">
        <w:rPr>
          <w:rFonts w:ascii="Arial" w:hAnsi="Arial" w:cs="Arial"/>
          <w:spacing w:val="-3"/>
        </w:rPr>
        <w:t xml:space="preserve"> </w:t>
      </w:r>
      <w:r w:rsidRPr="00863DB6">
        <w:rPr>
          <w:rFonts w:ascii="Arial" w:hAnsi="Arial" w:cs="Arial"/>
        </w:rPr>
        <w:t xml:space="preserve">Prádelnou a </w:t>
      </w:r>
      <w:r w:rsidRPr="00863DB6">
        <w:rPr>
          <w:rFonts w:ascii="Arial" w:hAnsi="Arial" w:cs="Arial"/>
          <w:spacing w:val="-2"/>
        </w:rPr>
        <w:t>čistírnou</w:t>
      </w:r>
    </w:p>
    <w:p w:rsidR="00863DB6" w:rsidRPr="00863DB6" w:rsidRDefault="00863DB6" w:rsidP="00863DB6">
      <w:pPr>
        <w:pStyle w:val="Odstavecseseznamem"/>
        <w:widowControl w:val="0"/>
        <w:numPr>
          <w:ilvl w:val="1"/>
          <w:numId w:val="112"/>
        </w:numPr>
        <w:tabs>
          <w:tab w:val="left" w:pos="378"/>
        </w:tabs>
        <w:autoSpaceDE w:val="0"/>
        <w:autoSpaceDN w:val="0"/>
        <w:ind w:left="0" w:hanging="146"/>
        <w:contextualSpacing w:val="0"/>
        <w:jc w:val="both"/>
        <w:rPr>
          <w:rFonts w:ascii="Arial" w:hAnsi="Arial" w:cs="Arial"/>
        </w:rPr>
      </w:pPr>
      <w:r w:rsidRPr="00863DB6">
        <w:rPr>
          <w:rFonts w:ascii="Arial" w:hAnsi="Arial" w:cs="Arial"/>
        </w:rPr>
        <w:t>zajištění</w:t>
      </w:r>
      <w:r w:rsidRPr="00863DB6">
        <w:rPr>
          <w:rFonts w:ascii="Arial" w:hAnsi="Arial" w:cs="Arial"/>
          <w:spacing w:val="-1"/>
        </w:rPr>
        <w:t xml:space="preserve"> </w:t>
      </w:r>
      <w:r w:rsidRPr="00863DB6">
        <w:rPr>
          <w:rFonts w:ascii="Arial" w:hAnsi="Arial" w:cs="Arial"/>
        </w:rPr>
        <w:t>nabídky</w:t>
      </w:r>
      <w:r w:rsidRPr="00863DB6">
        <w:rPr>
          <w:rFonts w:ascii="Arial" w:hAnsi="Arial" w:cs="Arial"/>
          <w:spacing w:val="-4"/>
        </w:rPr>
        <w:t xml:space="preserve"> </w:t>
      </w:r>
      <w:r w:rsidRPr="00863DB6">
        <w:rPr>
          <w:rFonts w:ascii="Arial" w:hAnsi="Arial" w:cs="Arial"/>
        </w:rPr>
        <w:t>na</w:t>
      </w:r>
      <w:r w:rsidRPr="00863DB6">
        <w:rPr>
          <w:rFonts w:ascii="Arial" w:hAnsi="Arial" w:cs="Arial"/>
          <w:spacing w:val="-1"/>
        </w:rPr>
        <w:t xml:space="preserve"> </w:t>
      </w:r>
      <w:r w:rsidRPr="00863DB6">
        <w:rPr>
          <w:rFonts w:ascii="Arial" w:hAnsi="Arial" w:cs="Arial"/>
        </w:rPr>
        <w:t>opravu</w:t>
      </w:r>
      <w:r w:rsidRPr="00863DB6">
        <w:rPr>
          <w:rFonts w:ascii="Arial" w:hAnsi="Arial" w:cs="Arial"/>
          <w:spacing w:val="1"/>
        </w:rPr>
        <w:t xml:space="preserve"> </w:t>
      </w:r>
      <w:r w:rsidRPr="00863DB6">
        <w:rPr>
          <w:rFonts w:ascii="Arial" w:hAnsi="Arial" w:cs="Arial"/>
        </w:rPr>
        <w:t>poškozené</w:t>
      </w:r>
      <w:r w:rsidRPr="00863DB6">
        <w:rPr>
          <w:rFonts w:ascii="Arial" w:hAnsi="Arial" w:cs="Arial"/>
          <w:spacing w:val="2"/>
        </w:rPr>
        <w:t xml:space="preserve"> </w:t>
      </w:r>
      <w:r w:rsidRPr="00863DB6">
        <w:rPr>
          <w:rFonts w:ascii="Arial" w:hAnsi="Arial" w:cs="Arial"/>
        </w:rPr>
        <w:t>opěrné</w:t>
      </w:r>
      <w:r w:rsidRPr="00863DB6">
        <w:rPr>
          <w:rFonts w:ascii="Arial" w:hAnsi="Arial" w:cs="Arial"/>
          <w:spacing w:val="2"/>
        </w:rPr>
        <w:t xml:space="preserve"> </w:t>
      </w:r>
      <w:r w:rsidRPr="00863DB6">
        <w:rPr>
          <w:rFonts w:ascii="Arial" w:hAnsi="Arial" w:cs="Arial"/>
        </w:rPr>
        <w:t>zdi</w:t>
      </w:r>
      <w:r w:rsidRPr="00863DB6">
        <w:rPr>
          <w:rFonts w:ascii="Arial" w:hAnsi="Arial" w:cs="Arial"/>
          <w:spacing w:val="-1"/>
        </w:rPr>
        <w:t xml:space="preserve"> </w:t>
      </w:r>
      <w:r w:rsidRPr="00863DB6">
        <w:rPr>
          <w:rFonts w:ascii="Arial" w:hAnsi="Arial" w:cs="Arial"/>
        </w:rPr>
        <w:t>ve</w:t>
      </w:r>
      <w:r w:rsidRPr="00863DB6">
        <w:rPr>
          <w:rFonts w:ascii="Arial" w:hAnsi="Arial" w:cs="Arial"/>
          <w:spacing w:val="-1"/>
        </w:rPr>
        <w:t xml:space="preserve"> </w:t>
      </w:r>
      <w:r w:rsidRPr="00863DB6">
        <w:rPr>
          <w:rFonts w:ascii="Arial" w:hAnsi="Arial" w:cs="Arial"/>
        </w:rPr>
        <w:t>vnitrobloku</w:t>
      </w:r>
      <w:r w:rsidRPr="00863DB6">
        <w:rPr>
          <w:rFonts w:ascii="Arial" w:hAnsi="Arial" w:cs="Arial"/>
          <w:spacing w:val="-1"/>
        </w:rPr>
        <w:t xml:space="preserve"> </w:t>
      </w:r>
      <w:r w:rsidRPr="00863DB6">
        <w:rPr>
          <w:rFonts w:ascii="Arial" w:hAnsi="Arial" w:cs="Arial"/>
        </w:rPr>
        <w:t>ul.</w:t>
      </w:r>
      <w:r w:rsidRPr="00863DB6">
        <w:rPr>
          <w:rFonts w:ascii="Arial" w:hAnsi="Arial" w:cs="Arial"/>
          <w:spacing w:val="-3"/>
        </w:rPr>
        <w:t xml:space="preserve"> </w:t>
      </w:r>
      <w:r w:rsidRPr="00863DB6">
        <w:rPr>
          <w:rFonts w:ascii="Arial" w:hAnsi="Arial" w:cs="Arial"/>
        </w:rPr>
        <w:t>Matky</w:t>
      </w:r>
      <w:r w:rsidRPr="00863DB6">
        <w:rPr>
          <w:rFonts w:ascii="Arial" w:hAnsi="Arial" w:cs="Arial"/>
          <w:spacing w:val="-3"/>
        </w:rPr>
        <w:t xml:space="preserve"> </w:t>
      </w:r>
      <w:r w:rsidRPr="00863DB6">
        <w:rPr>
          <w:rFonts w:ascii="Arial" w:hAnsi="Arial" w:cs="Arial"/>
          <w:spacing w:val="-4"/>
        </w:rPr>
        <w:t>Boží</w:t>
      </w:r>
    </w:p>
    <w:p w:rsidR="0098476B" w:rsidRPr="00160E6B" w:rsidRDefault="00863DB6" w:rsidP="006C7EFB">
      <w:pPr>
        <w:pStyle w:val="Odstavecseseznamem"/>
        <w:widowControl w:val="0"/>
        <w:numPr>
          <w:ilvl w:val="1"/>
          <w:numId w:val="112"/>
        </w:numPr>
        <w:tabs>
          <w:tab w:val="left" w:pos="412"/>
        </w:tabs>
        <w:autoSpaceDE w:val="0"/>
        <w:autoSpaceDN w:val="0"/>
        <w:ind w:left="0" w:firstLine="0"/>
        <w:contextualSpacing w:val="0"/>
        <w:jc w:val="both"/>
        <w:rPr>
          <w:rFonts w:ascii="Arial" w:eastAsia="Arial" w:hAnsi="Arial" w:cs="Arial"/>
          <w:bCs/>
        </w:rPr>
      </w:pPr>
      <w:r w:rsidRPr="004A7DE2">
        <w:rPr>
          <w:rFonts w:ascii="Arial" w:hAnsi="Arial" w:cs="Arial"/>
        </w:rPr>
        <w:t>pokračování dovyklizení použitelného mobiliáře z</w:t>
      </w:r>
      <w:r w:rsidRPr="004A7DE2">
        <w:rPr>
          <w:rFonts w:ascii="Arial" w:hAnsi="Arial" w:cs="Arial"/>
          <w:spacing w:val="-5"/>
        </w:rPr>
        <w:t xml:space="preserve"> </w:t>
      </w:r>
      <w:r w:rsidRPr="004A7DE2">
        <w:rPr>
          <w:rFonts w:ascii="Arial" w:hAnsi="Arial" w:cs="Arial"/>
        </w:rPr>
        <w:t xml:space="preserve">HZS, administrace kupních smluv na divácká sedadla a hokejové mantinely vč. </w:t>
      </w:r>
      <w:r w:rsidR="00160E6B" w:rsidRPr="004A7DE2">
        <w:rPr>
          <w:rFonts w:ascii="Arial" w:hAnsi="Arial" w:cs="Arial"/>
        </w:rPr>
        <w:t>P</w:t>
      </w:r>
      <w:r w:rsidRPr="004A7DE2">
        <w:rPr>
          <w:rFonts w:ascii="Arial" w:hAnsi="Arial" w:cs="Arial"/>
        </w:rPr>
        <w:t>lexiskel</w:t>
      </w:r>
    </w:p>
    <w:p w:rsidR="00160E6B" w:rsidRDefault="00160E6B" w:rsidP="00160E6B">
      <w:pPr>
        <w:widowControl w:val="0"/>
        <w:tabs>
          <w:tab w:val="left" w:pos="412"/>
        </w:tabs>
        <w:autoSpaceDE w:val="0"/>
        <w:autoSpaceDN w:val="0"/>
        <w:jc w:val="both"/>
        <w:rPr>
          <w:rFonts w:ascii="Arial" w:eastAsia="Arial" w:hAnsi="Arial" w:cs="Arial"/>
          <w:bCs/>
        </w:rPr>
      </w:pPr>
    </w:p>
    <w:p w:rsidR="00160E6B" w:rsidRDefault="00160E6B" w:rsidP="00160E6B">
      <w:pPr>
        <w:widowControl w:val="0"/>
        <w:tabs>
          <w:tab w:val="left" w:pos="412"/>
        </w:tabs>
        <w:autoSpaceDE w:val="0"/>
        <w:autoSpaceDN w:val="0"/>
        <w:jc w:val="both"/>
        <w:rPr>
          <w:rFonts w:ascii="Arial" w:eastAsia="Arial" w:hAnsi="Arial" w:cs="Arial"/>
          <w:bCs/>
        </w:rPr>
      </w:pPr>
    </w:p>
    <w:p w:rsidR="00160E6B" w:rsidRDefault="00160E6B" w:rsidP="00160E6B">
      <w:pPr>
        <w:widowControl w:val="0"/>
        <w:tabs>
          <w:tab w:val="left" w:pos="412"/>
        </w:tabs>
        <w:autoSpaceDE w:val="0"/>
        <w:autoSpaceDN w:val="0"/>
        <w:jc w:val="both"/>
        <w:rPr>
          <w:rFonts w:ascii="Arial" w:eastAsia="Arial" w:hAnsi="Arial" w:cs="Arial"/>
          <w:bCs/>
        </w:rPr>
      </w:pPr>
    </w:p>
    <w:p w:rsidR="00160E6B" w:rsidRDefault="00160E6B" w:rsidP="00160E6B">
      <w:pPr>
        <w:widowControl w:val="0"/>
        <w:tabs>
          <w:tab w:val="left" w:pos="412"/>
        </w:tabs>
        <w:autoSpaceDE w:val="0"/>
        <w:autoSpaceDN w:val="0"/>
        <w:jc w:val="both"/>
        <w:rPr>
          <w:rFonts w:ascii="Arial" w:eastAsia="Arial" w:hAnsi="Arial" w:cs="Arial"/>
          <w:bCs/>
        </w:rPr>
      </w:pPr>
    </w:p>
    <w:p w:rsidR="00160E6B" w:rsidRDefault="00160E6B" w:rsidP="00160E6B">
      <w:pPr>
        <w:widowControl w:val="0"/>
        <w:tabs>
          <w:tab w:val="left" w:pos="412"/>
        </w:tabs>
        <w:autoSpaceDE w:val="0"/>
        <w:autoSpaceDN w:val="0"/>
        <w:jc w:val="both"/>
        <w:rPr>
          <w:rFonts w:ascii="Arial" w:eastAsia="Arial" w:hAnsi="Arial" w:cs="Arial"/>
          <w:bCs/>
        </w:rPr>
      </w:pPr>
    </w:p>
    <w:p w:rsidR="00160E6B" w:rsidRDefault="00160E6B" w:rsidP="00160E6B">
      <w:pPr>
        <w:widowControl w:val="0"/>
        <w:tabs>
          <w:tab w:val="left" w:pos="412"/>
        </w:tabs>
        <w:autoSpaceDE w:val="0"/>
        <w:autoSpaceDN w:val="0"/>
        <w:jc w:val="both"/>
        <w:rPr>
          <w:rFonts w:ascii="Arial" w:eastAsia="Arial" w:hAnsi="Arial" w:cs="Arial"/>
          <w:bCs/>
        </w:rPr>
      </w:pPr>
    </w:p>
    <w:p w:rsidR="00160E6B" w:rsidRDefault="00160E6B" w:rsidP="00160E6B">
      <w:pPr>
        <w:widowControl w:val="0"/>
        <w:tabs>
          <w:tab w:val="left" w:pos="412"/>
        </w:tabs>
        <w:autoSpaceDE w:val="0"/>
        <w:autoSpaceDN w:val="0"/>
        <w:jc w:val="both"/>
        <w:rPr>
          <w:rFonts w:ascii="Arial" w:eastAsia="Arial" w:hAnsi="Arial" w:cs="Arial"/>
          <w:bCs/>
        </w:rPr>
      </w:pPr>
    </w:p>
    <w:p w:rsidR="00160E6B" w:rsidRDefault="00160E6B" w:rsidP="00160E6B">
      <w:pPr>
        <w:widowControl w:val="0"/>
        <w:tabs>
          <w:tab w:val="left" w:pos="412"/>
        </w:tabs>
        <w:autoSpaceDE w:val="0"/>
        <w:autoSpaceDN w:val="0"/>
        <w:jc w:val="both"/>
        <w:rPr>
          <w:rFonts w:ascii="Arial" w:eastAsia="Arial"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1E130D" w:rsidRPr="00217942" w:rsidTr="00170ECE">
        <w:trPr>
          <w:trHeight w:val="567"/>
        </w:trPr>
        <w:tc>
          <w:tcPr>
            <w:tcW w:w="9708" w:type="dxa"/>
            <w:gridSpan w:val="4"/>
            <w:vAlign w:val="center"/>
          </w:tcPr>
          <w:p w:rsidR="001E130D" w:rsidRPr="00217942" w:rsidRDefault="001E130D" w:rsidP="00170ECE">
            <w:pPr>
              <w:jc w:val="center"/>
              <w:rPr>
                <w:rFonts w:ascii="Arial" w:hAnsi="Arial" w:cs="Arial"/>
                <w:b/>
                <w:sz w:val="28"/>
                <w:szCs w:val="28"/>
              </w:rPr>
            </w:pPr>
            <w:r>
              <w:rPr>
                <w:rFonts w:ascii="Arial" w:hAnsi="Arial" w:cs="Arial"/>
                <w:b/>
                <w:noProof/>
                <w:sz w:val="28"/>
                <w:szCs w:val="28"/>
                <w:lang w:eastAsia="cs-CZ"/>
              </w:rPr>
              <w:lastRenderedPageBreak/>
              <w:drawing>
                <wp:anchor distT="0" distB="0" distL="114300" distR="114300" simplePos="0" relativeHeight="251722752" behindDoc="1" locked="0" layoutInCell="1" allowOverlap="1" wp14:anchorId="3E5328D7" wp14:editId="1752A1BD">
                  <wp:simplePos x="0" y="0"/>
                  <wp:positionH relativeFrom="column">
                    <wp:posOffset>1295400</wp:posOffset>
                  </wp:positionH>
                  <wp:positionV relativeFrom="page">
                    <wp:posOffset>-6350</wp:posOffset>
                  </wp:positionV>
                  <wp:extent cx="2260600" cy="360045"/>
                  <wp:effectExtent l="0" t="0" r="6350" b="1905"/>
                  <wp:wrapNone/>
                  <wp:docPr id="63" name="Obrázek 63"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E130D" w:rsidRPr="00217942" w:rsidTr="00170ECE">
        <w:trPr>
          <w:trHeight w:val="567"/>
        </w:trPr>
        <w:tc>
          <w:tcPr>
            <w:tcW w:w="6948" w:type="dxa"/>
            <w:gridSpan w:val="3"/>
            <w:vAlign w:val="center"/>
          </w:tcPr>
          <w:p w:rsidR="001E130D" w:rsidRPr="00217942" w:rsidRDefault="001E130D" w:rsidP="00170ECE">
            <w:pPr>
              <w:jc w:val="center"/>
              <w:rPr>
                <w:rFonts w:ascii="Arial" w:hAnsi="Arial" w:cs="Arial"/>
              </w:rPr>
            </w:pPr>
            <w:r w:rsidRPr="00217942">
              <w:rPr>
                <w:rFonts w:ascii="Arial" w:hAnsi="Arial" w:cs="Arial"/>
              </w:rPr>
              <w:t>Zpráva o činnosti za období</w:t>
            </w:r>
          </w:p>
        </w:tc>
        <w:tc>
          <w:tcPr>
            <w:tcW w:w="2760" w:type="dxa"/>
            <w:vAlign w:val="center"/>
          </w:tcPr>
          <w:p w:rsidR="001E130D" w:rsidRPr="00217942" w:rsidRDefault="001E130D" w:rsidP="001E130D">
            <w:pPr>
              <w:jc w:val="center"/>
              <w:rPr>
                <w:rFonts w:ascii="Arial" w:hAnsi="Arial" w:cs="Arial"/>
                <w:b/>
              </w:rPr>
            </w:pPr>
            <w:r>
              <w:rPr>
                <w:rFonts w:ascii="Arial" w:hAnsi="Arial" w:cs="Arial"/>
                <w:b/>
              </w:rPr>
              <w:t>II</w:t>
            </w:r>
            <w:r w:rsidRPr="00217942">
              <w:rPr>
                <w:rFonts w:ascii="Arial" w:hAnsi="Arial" w:cs="Arial"/>
                <w:b/>
              </w:rPr>
              <w:t xml:space="preserve">. Q. </w:t>
            </w:r>
            <w:r>
              <w:rPr>
                <w:rFonts w:ascii="Arial" w:hAnsi="Arial" w:cs="Arial"/>
                <w:b/>
              </w:rPr>
              <w:t>2023</w:t>
            </w:r>
          </w:p>
        </w:tc>
      </w:tr>
      <w:tr w:rsidR="001E130D" w:rsidRPr="00217942" w:rsidTr="00170ECE">
        <w:trPr>
          <w:trHeight w:val="398"/>
        </w:trPr>
        <w:tc>
          <w:tcPr>
            <w:tcW w:w="1440" w:type="dxa"/>
            <w:vAlign w:val="center"/>
          </w:tcPr>
          <w:p w:rsidR="001E130D" w:rsidRPr="00217942" w:rsidRDefault="001E130D" w:rsidP="00170ECE">
            <w:pPr>
              <w:jc w:val="center"/>
              <w:rPr>
                <w:rFonts w:ascii="Arial" w:hAnsi="Arial" w:cs="Arial"/>
              </w:rPr>
            </w:pPr>
            <w:r w:rsidRPr="00217942">
              <w:rPr>
                <w:rFonts w:ascii="Arial" w:hAnsi="Arial" w:cs="Arial"/>
              </w:rPr>
              <w:t>Vypracoval</w:t>
            </w:r>
          </w:p>
        </w:tc>
        <w:tc>
          <w:tcPr>
            <w:tcW w:w="3708" w:type="dxa"/>
            <w:vAlign w:val="center"/>
          </w:tcPr>
          <w:p w:rsidR="001E130D" w:rsidRPr="00217942" w:rsidRDefault="001E130D" w:rsidP="00170ECE">
            <w:pPr>
              <w:ind w:left="80"/>
              <w:jc w:val="center"/>
              <w:rPr>
                <w:rFonts w:ascii="Arial" w:hAnsi="Arial" w:cs="Arial"/>
                <w:b/>
              </w:rPr>
            </w:pPr>
            <w:r>
              <w:rPr>
                <w:rFonts w:ascii="Arial" w:hAnsi="Arial" w:cs="Arial"/>
                <w:b/>
              </w:rPr>
              <w:t>Ing. Jan Frenc</w:t>
            </w:r>
          </w:p>
        </w:tc>
        <w:tc>
          <w:tcPr>
            <w:tcW w:w="1800" w:type="dxa"/>
            <w:vAlign w:val="center"/>
          </w:tcPr>
          <w:p w:rsidR="001E130D" w:rsidRPr="00217942" w:rsidRDefault="001E130D" w:rsidP="00170ECE">
            <w:pPr>
              <w:jc w:val="center"/>
              <w:rPr>
                <w:rFonts w:ascii="Arial" w:hAnsi="Arial" w:cs="Arial"/>
              </w:rPr>
            </w:pPr>
            <w:r w:rsidRPr="00217942">
              <w:rPr>
                <w:rFonts w:ascii="Arial" w:hAnsi="Arial" w:cs="Arial"/>
              </w:rPr>
              <w:t>Odbor</w:t>
            </w:r>
          </w:p>
        </w:tc>
        <w:tc>
          <w:tcPr>
            <w:tcW w:w="2760" w:type="dxa"/>
            <w:vAlign w:val="center"/>
          </w:tcPr>
          <w:p w:rsidR="001E130D" w:rsidRPr="00217942" w:rsidRDefault="001E130D" w:rsidP="00170ECE">
            <w:pPr>
              <w:jc w:val="center"/>
              <w:rPr>
                <w:rFonts w:ascii="Arial" w:hAnsi="Arial" w:cs="Arial"/>
                <w:b/>
              </w:rPr>
            </w:pPr>
            <w:r>
              <w:rPr>
                <w:rFonts w:ascii="Arial" w:hAnsi="Arial" w:cs="Arial"/>
                <w:b/>
              </w:rPr>
              <w:t>MP</w:t>
            </w:r>
          </w:p>
        </w:tc>
      </w:tr>
    </w:tbl>
    <w:p w:rsidR="001E130D" w:rsidRDefault="001E130D" w:rsidP="001E130D">
      <w:pPr>
        <w:spacing w:after="0" w:line="240" w:lineRule="auto"/>
        <w:ind w:firstLine="709"/>
        <w:jc w:val="center"/>
        <w:rPr>
          <w:rFonts w:ascii="Arial" w:hAnsi="Arial" w:cs="Arial"/>
          <w:b/>
          <w:sz w:val="24"/>
          <w:szCs w:val="24"/>
        </w:rPr>
      </w:pPr>
    </w:p>
    <w:p w:rsidR="001E130D" w:rsidRDefault="001E130D" w:rsidP="001E130D">
      <w:pPr>
        <w:autoSpaceDE w:val="0"/>
        <w:autoSpaceDN w:val="0"/>
        <w:spacing w:after="0" w:line="240" w:lineRule="auto"/>
        <w:ind w:firstLine="708"/>
      </w:pPr>
      <w:r>
        <w:rPr>
          <w:rFonts w:ascii="Arial" w:eastAsia="Arial" w:hAnsi="Arial" w:cs="Arial"/>
          <w:bCs/>
          <w:color w:val="000000"/>
          <w:sz w:val="24"/>
        </w:rPr>
        <w:t>Městská</w:t>
      </w:r>
      <w:r>
        <w:rPr>
          <w:rFonts w:ascii="Arial" w:eastAsia="Arial" w:hAnsi="Arial" w:cs="Arial"/>
          <w:bCs/>
          <w:color w:val="000000"/>
          <w:spacing w:val="42"/>
          <w:sz w:val="24"/>
        </w:rPr>
        <w:t xml:space="preserve"> </w:t>
      </w:r>
      <w:r>
        <w:rPr>
          <w:rFonts w:ascii="Arial" w:eastAsia="Arial" w:hAnsi="Arial" w:cs="Arial"/>
          <w:bCs/>
          <w:color w:val="000000"/>
          <w:sz w:val="24"/>
        </w:rPr>
        <w:t>policie</w:t>
      </w:r>
      <w:r>
        <w:rPr>
          <w:rFonts w:ascii="Arial" w:eastAsia="Arial" w:hAnsi="Arial" w:cs="Arial"/>
          <w:bCs/>
          <w:color w:val="000000"/>
          <w:spacing w:val="39"/>
          <w:sz w:val="24"/>
        </w:rPr>
        <w:t xml:space="preserve"> </w:t>
      </w:r>
      <w:r>
        <w:rPr>
          <w:rFonts w:ascii="Arial" w:eastAsia="Arial" w:hAnsi="Arial" w:cs="Arial"/>
          <w:bCs/>
          <w:color w:val="000000"/>
          <w:spacing w:val="4"/>
          <w:w w:val="96"/>
          <w:sz w:val="24"/>
        </w:rPr>
        <w:t>Jihlava</w:t>
      </w:r>
      <w:r>
        <w:rPr>
          <w:rFonts w:ascii="Arial" w:eastAsia="Arial" w:hAnsi="Arial" w:cs="Arial"/>
          <w:bCs/>
          <w:color w:val="000000"/>
          <w:spacing w:val="38"/>
          <w:sz w:val="24"/>
        </w:rPr>
        <w:t xml:space="preserve"> </w:t>
      </w:r>
      <w:r>
        <w:rPr>
          <w:rFonts w:ascii="Arial" w:eastAsia="Arial" w:hAnsi="Arial" w:cs="Arial"/>
          <w:bCs/>
          <w:color w:val="000000"/>
          <w:spacing w:val="5"/>
          <w:w w:val="96"/>
          <w:sz w:val="24"/>
        </w:rPr>
        <w:t>zaznamenala</w:t>
      </w:r>
      <w:r>
        <w:rPr>
          <w:rFonts w:ascii="Arial" w:eastAsia="Arial" w:hAnsi="Arial" w:cs="Arial"/>
          <w:bCs/>
          <w:color w:val="000000"/>
          <w:spacing w:val="36"/>
          <w:sz w:val="24"/>
        </w:rPr>
        <w:t xml:space="preserve"> </w:t>
      </w:r>
      <w:r>
        <w:rPr>
          <w:rFonts w:ascii="Arial" w:eastAsia="Arial" w:hAnsi="Arial" w:cs="Arial"/>
          <w:bCs/>
          <w:color w:val="000000"/>
          <w:sz w:val="24"/>
        </w:rPr>
        <w:t>v</w:t>
      </w:r>
      <w:r>
        <w:rPr>
          <w:rFonts w:ascii="Arial" w:eastAsia="Arial" w:hAnsi="Arial" w:cs="Arial"/>
          <w:bCs/>
          <w:color w:val="000000"/>
          <w:spacing w:val="2"/>
          <w:sz w:val="24"/>
        </w:rPr>
        <w:t xml:space="preserve"> </w:t>
      </w:r>
      <w:r>
        <w:rPr>
          <w:rFonts w:ascii="Arial" w:eastAsia="Arial" w:hAnsi="Arial" w:cs="Arial"/>
          <w:bCs/>
          <w:color w:val="000000"/>
          <w:sz w:val="24"/>
        </w:rPr>
        <w:t>uvedeném</w:t>
      </w:r>
      <w:r>
        <w:rPr>
          <w:rFonts w:ascii="Arial" w:eastAsia="Arial" w:hAnsi="Arial" w:cs="Arial"/>
          <w:bCs/>
          <w:color w:val="000000"/>
          <w:spacing w:val="39"/>
          <w:sz w:val="24"/>
        </w:rPr>
        <w:t xml:space="preserve"> </w:t>
      </w:r>
      <w:r>
        <w:rPr>
          <w:rFonts w:ascii="Arial" w:eastAsia="Arial" w:hAnsi="Arial" w:cs="Arial"/>
          <w:bCs/>
          <w:color w:val="000000"/>
          <w:spacing w:val="-1"/>
          <w:w w:val="101"/>
          <w:sz w:val="24"/>
        </w:rPr>
        <w:t>období</w:t>
      </w:r>
      <w:r>
        <w:rPr>
          <w:rFonts w:ascii="Arial" w:eastAsia="Arial" w:hAnsi="Arial" w:cs="Arial"/>
          <w:bCs/>
          <w:color w:val="000000"/>
          <w:spacing w:val="39"/>
          <w:sz w:val="24"/>
        </w:rPr>
        <w:t xml:space="preserve"> </w:t>
      </w:r>
      <w:r>
        <w:rPr>
          <w:rFonts w:ascii="Arial" w:eastAsia="Arial" w:hAnsi="Arial" w:cs="Arial"/>
          <w:bCs/>
          <w:color w:val="000000"/>
          <w:spacing w:val="1"/>
          <w:w w:val="99"/>
          <w:sz w:val="24"/>
        </w:rPr>
        <w:t>celkem</w:t>
      </w:r>
      <w:r>
        <w:rPr>
          <w:rFonts w:ascii="Arial" w:eastAsia="Arial" w:hAnsi="Arial" w:cs="Arial"/>
          <w:bCs/>
          <w:color w:val="000000"/>
          <w:spacing w:val="44"/>
          <w:sz w:val="24"/>
        </w:rPr>
        <w:t xml:space="preserve"> </w:t>
      </w:r>
      <w:r>
        <w:rPr>
          <w:rFonts w:ascii="Arial" w:eastAsia="Arial" w:hAnsi="Arial" w:cs="Arial"/>
          <w:bCs/>
          <w:color w:val="000000"/>
          <w:sz w:val="24"/>
        </w:rPr>
        <w:t>6</w:t>
      </w:r>
      <w:r>
        <w:rPr>
          <w:rFonts w:ascii="Arial" w:eastAsia="Arial" w:hAnsi="Arial" w:cs="Arial"/>
          <w:bCs/>
          <w:color w:val="000000"/>
          <w:spacing w:val="41"/>
          <w:sz w:val="24"/>
        </w:rPr>
        <w:t xml:space="preserve"> </w:t>
      </w:r>
      <w:r>
        <w:rPr>
          <w:rFonts w:ascii="Arial" w:eastAsia="Arial" w:hAnsi="Arial" w:cs="Arial"/>
          <w:bCs/>
          <w:color w:val="000000"/>
          <w:sz w:val="24"/>
        </w:rPr>
        <w:t>097</w:t>
      </w:r>
      <w:r>
        <w:rPr>
          <w:rFonts w:ascii="Arial" w:eastAsia="Arial" w:hAnsi="Arial" w:cs="Arial"/>
          <w:bCs/>
          <w:color w:val="000000"/>
          <w:spacing w:val="40"/>
          <w:sz w:val="24"/>
        </w:rPr>
        <w:t xml:space="preserve"> </w:t>
      </w:r>
      <w:r>
        <w:rPr>
          <w:rFonts w:ascii="Arial" w:eastAsia="Arial" w:hAnsi="Arial" w:cs="Arial"/>
          <w:bCs/>
          <w:color w:val="000000"/>
          <w:spacing w:val="10"/>
          <w:w w:val="90"/>
          <w:sz w:val="24"/>
        </w:rPr>
        <w:t>událostí.</w:t>
      </w:r>
      <w:r>
        <w:rPr>
          <w:rFonts w:ascii="Arial" w:eastAsia="Arial" w:hAnsi="Arial" w:cs="Arial"/>
          <w:bCs/>
          <w:color w:val="000000"/>
          <w:w w:val="83"/>
          <w:sz w:val="24"/>
        </w:rPr>
        <w:t xml:space="preserve"> </w:t>
      </w:r>
      <w:r>
        <w:rPr>
          <w:rFonts w:ascii="Arial" w:eastAsia="Arial" w:hAnsi="Arial" w:cs="Arial"/>
          <w:bCs/>
          <w:color w:val="000000"/>
          <w:sz w:val="24"/>
        </w:rPr>
        <w:t>Z</w:t>
      </w:r>
      <w:r>
        <w:rPr>
          <w:rFonts w:ascii="Arial" w:eastAsia="Arial" w:hAnsi="Arial" w:cs="Arial"/>
          <w:bCs/>
          <w:color w:val="000000"/>
          <w:spacing w:val="1"/>
          <w:sz w:val="24"/>
        </w:rPr>
        <w:t xml:space="preserve"> </w:t>
      </w:r>
      <w:r>
        <w:rPr>
          <w:rFonts w:ascii="Arial" w:eastAsia="Arial" w:hAnsi="Arial" w:cs="Arial"/>
          <w:bCs/>
          <w:color w:val="000000"/>
          <w:sz w:val="24"/>
        </w:rPr>
        <w:t>uvedeného</w:t>
      </w:r>
      <w:r>
        <w:rPr>
          <w:rFonts w:ascii="Arial" w:eastAsia="Arial" w:hAnsi="Arial" w:cs="Arial"/>
          <w:bCs/>
          <w:color w:val="000000"/>
          <w:spacing w:val="29"/>
          <w:sz w:val="24"/>
        </w:rPr>
        <w:t xml:space="preserve"> </w:t>
      </w:r>
      <w:r>
        <w:rPr>
          <w:rFonts w:ascii="Arial" w:eastAsia="Arial" w:hAnsi="Arial" w:cs="Arial"/>
          <w:bCs/>
          <w:color w:val="000000"/>
          <w:sz w:val="24"/>
        </w:rPr>
        <w:t>počtu</w:t>
      </w:r>
      <w:r>
        <w:rPr>
          <w:rFonts w:ascii="Arial" w:eastAsia="Arial" w:hAnsi="Arial" w:cs="Arial"/>
          <w:bCs/>
          <w:color w:val="000000"/>
          <w:spacing w:val="30"/>
          <w:sz w:val="24"/>
        </w:rPr>
        <w:t xml:space="preserve"> </w:t>
      </w:r>
      <w:r>
        <w:rPr>
          <w:rFonts w:ascii="Arial" w:eastAsia="Arial" w:hAnsi="Arial" w:cs="Arial"/>
          <w:bCs/>
          <w:color w:val="000000"/>
          <w:sz w:val="24"/>
        </w:rPr>
        <w:t>se</w:t>
      </w:r>
      <w:r>
        <w:rPr>
          <w:rFonts w:ascii="Arial" w:eastAsia="Arial" w:hAnsi="Arial" w:cs="Arial"/>
          <w:bCs/>
          <w:color w:val="000000"/>
          <w:spacing w:val="32"/>
          <w:sz w:val="24"/>
        </w:rPr>
        <w:t xml:space="preserve"> </w:t>
      </w:r>
      <w:r>
        <w:rPr>
          <w:rFonts w:ascii="Arial" w:eastAsia="Arial" w:hAnsi="Arial" w:cs="Arial"/>
          <w:bCs/>
          <w:color w:val="000000"/>
          <w:sz w:val="24"/>
        </w:rPr>
        <w:t>3</w:t>
      </w:r>
      <w:r>
        <w:rPr>
          <w:rFonts w:ascii="Arial" w:eastAsia="Arial" w:hAnsi="Arial" w:cs="Arial"/>
          <w:bCs/>
          <w:color w:val="000000"/>
          <w:spacing w:val="31"/>
          <w:sz w:val="24"/>
        </w:rPr>
        <w:t xml:space="preserve"> </w:t>
      </w:r>
      <w:r>
        <w:rPr>
          <w:rFonts w:ascii="Arial" w:eastAsia="Arial" w:hAnsi="Arial" w:cs="Arial"/>
          <w:bCs/>
          <w:color w:val="000000"/>
          <w:spacing w:val="13"/>
          <w:w w:val="90"/>
          <w:sz w:val="24"/>
        </w:rPr>
        <w:t>660</w:t>
      </w:r>
      <w:r>
        <w:rPr>
          <w:rFonts w:ascii="Arial" w:eastAsia="Arial" w:hAnsi="Arial" w:cs="Arial"/>
          <w:bCs/>
          <w:color w:val="000000"/>
          <w:spacing w:val="20"/>
          <w:sz w:val="24"/>
        </w:rPr>
        <w:t xml:space="preserve"> </w:t>
      </w:r>
      <w:r>
        <w:rPr>
          <w:rFonts w:ascii="Arial" w:eastAsia="Arial" w:hAnsi="Arial" w:cs="Arial"/>
          <w:bCs/>
          <w:color w:val="000000"/>
          <w:spacing w:val="7"/>
          <w:w w:val="93"/>
          <w:sz w:val="24"/>
        </w:rPr>
        <w:t>událostí</w:t>
      </w:r>
      <w:r>
        <w:rPr>
          <w:rFonts w:ascii="Arial" w:eastAsia="Arial" w:hAnsi="Arial" w:cs="Arial"/>
          <w:bCs/>
          <w:color w:val="000000"/>
          <w:spacing w:val="23"/>
          <w:sz w:val="24"/>
        </w:rPr>
        <w:t xml:space="preserve"> </w:t>
      </w:r>
      <w:r>
        <w:rPr>
          <w:rFonts w:ascii="Arial" w:eastAsia="Arial" w:hAnsi="Arial" w:cs="Arial"/>
          <w:bCs/>
          <w:color w:val="000000"/>
          <w:spacing w:val="6"/>
          <w:w w:val="94"/>
          <w:sz w:val="24"/>
        </w:rPr>
        <w:t>týkalo</w:t>
      </w:r>
      <w:r>
        <w:rPr>
          <w:rFonts w:ascii="Arial" w:eastAsia="Arial" w:hAnsi="Arial" w:cs="Arial"/>
          <w:bCs/>
          <w:color w:val="000000"/>
          <w:spacing w:val="27"/>
          <w:sz w:val="24"/>
        </w:rPr>
        <w:t xml:space="preserve"> </w:t>
      </w:r>
      <w:r>
        <w:rPr>
          <w:rFonts w:ascii="Arial" w:eastAsia="Arial" w:hAnsi="Arial" w:cs="Arial"/>
          <w:bCs/>
          <w:color w:val="000000"/>
          <w:sz w:val="24"/>
        </w:rPr>
        <w:t>porušení</w:t>
      </w:r>
      <w:r>
        <w:rPr>
          <w:rFonts w:ascii="Arial" w:eastAsia="Arial" w:hAnsi="Arial" w:cs="Arial"/>
          <w:bCs/>
          <w:color w:val="000000"/>
          <w:spacing w:val="30"/>
          <w:sz w:val="24"/>
        </w:rPr>
        <w:t xml:space="preserve"> </w:t>
      </w:r>
      <w:r>
        <w:rPr>
          <w:rFonts w:ascii="Arial" w:eastAsia="Arial" w:hAnsi="Arial" w:cs="Arial"/>
          <w:bCs/>
          <w:color w:val="000000"/>
          <w:sz w:val="24"/>
        </w:rPr>
        <w:t>zákona</w:t>
      </w:r>
      <w:r>
        <w:rPr>
          <w:rFonts w:ascii="Arial" w:eastAsia="Arial" w:hAnsi="Arial" w:cs="Arial"/>
          <w:bCs/>
          <w:color w:val="000000"/>
          <w:spacing w:val="32"/>
          <w:sz w:val="24"/>
        </w:rPr>
        <w:t xml:space="preserve"> </w:t>
      </w:r>
      <w:r>
        <w:rPr>
          <w:rFonts w:ascii="Arial" w:eastAsia="Arial" w:hAnsi="Arial" w:cs="Arial"/>
          <w:bCs/>
          <w:color w:val="000000"/>
          <w:sz w:val="24"/>
        </w:rPr>
        <w:t>o</w:t>
      </w:r>
      <w:r>
        <w:rPr>
          <w:rFonts w:ascii="Arial" w:eastAsia="Arial" w:hAnsi="Arial" w:cs="Arial"/>
          <w:bCs/>
          <w:color w:val="000000"/>
          <w:spacing w:val="30"/>
          <w:sz w:val="24"/>
        </w:rPr>
        <w:t xml:space="preserve"> </w:t>
      </w:r>
      <w:r>
        <w:rPr>
          <w:rFonts w:ascii="Arial" w:eastAsia="Arial" w:hAnsi="Arial" w:cs="Arial"/>
          <w:bCs/>
          <w:color w:val="000000"/>
          <w:spacing w:val="2"/>
          <w:w w:val="98"/>
          <w:sz w:val="24"/>
        </w:rPr>
        <w:t>přestupcích</w:t>
      </w:r>
      <w:r>
        <w:rPr>
          <w:rFonts w:ascii="Arial" w:eastAsia="Arial" w:hAnsi="Arial" w:cs="Arial"/>
          <w:bCs/>
          <w:color w:val="000000"/>
          <w:spacing w:val="30"/>
          <w:sz w:val="24"/>
        </w:rPr>
        <w:t xml:space="preserve"> </w:t>
      </w:r>
      <w:r>
        <w:rPr>
          <w:rFonts w:ascii="Arial" w:eastAsia="Arial" w:hAnsi="Arial" w:cs="Arial"/>
          <w:bCs/>
          <w:color w:val="000000"/>
          <w:sz w:val="24"/>
        </w:rPr>
        <w:t>nebo</w:t>
      </w:r>
      <w:r>
        <w:rPr>
          <w:rFonts w:ascii="Arial" w:eastAsia="Arial" w:hAnsi="Arial" w:cs="Arial"/>
          <w:bCs/>
          <w:color w:val="000000"/>
          <w:spacing w:val="32"/>
          <w:sz w:val="24"/>
        </w:rPr>
        <w:t xml:space="preserve"> </w:t>
      </w:r>
      <w:r>
        <w:rPr>
          <w:rFonts w:ascii="Arial" w:eastAsia="Arial" w:hAnsi="Arial" w:cs="Arial"/>
          <w:bCs/>
          <w:color w:val="000000"/>
          <w:spacing w:val="9"/>
          <w:w w:val="91"/>
          <w:sz w:val="24"/>
        </w:rPr>
        <w:t>jiného</w:t>
      </w:r>
      <w:r>
        <w:rPr>
          <w:rFonts w:ascii="Arial" w:eastAsia="Arial" w:hAnsi="Arial" w:cs="Arial"/>
          <w:bCs/>
          <w:color w:val="000000"/>
          <w:w w:val="86"/>
          <w:sz w:val="24"/>
        </w:rPr>
        <w:t xml:space="preserve"> </w:t>
      </w:r>
      <w:r>
        <w:rPr>
          <w:rFonts w:ascii="Arial" w:eastAsia="Arial" w:hAnsi="Arial" w:cs="Arial"/>
          <w:bCs/>
          <w:color w:val="000000"/>
          <w:sz w:val="24"/>
        </w:rPr>
        <w:t>zákona</w:t>
      </w:r>
      <w:r>
        <w:rPr>
          <w:rFonts w:ascii="Arial" w:eastAsia="Arial" w:hAnsi="Arial" w:cs="Arial"/>
          <w:bCs/>
          <w:color w:val="000000"/>
          <w:spacing w:val="115"/>
          <w:sz w:val="24"/>
        </w:rPr>
        <w:t xml:space="preserve"> </w:t>
      </w:r>
      <w:r>
        <w:rPr>
          <w:rFonts w:ascii="Arial" w:eastAsia="Arial" w:hAnsi="Arial" w:cs="Arial"/>
          <w:bCs/>
          <w:color w:val="000000"/>
          <w:spacing w:val="2"/>
          <w:w w:val="98"/>
          <w:sz w:val="24"/>
        </w:rPr>
        <w:t>obsahujícího</w:t>
      </w:r>
      <w:r>
        <w:rPr>
          <w:rFonts w:ascii="Arial" w:eastAsia="Arial" w:hAnsi="Arial" w:cs="Arial"/>
          <w:bCs/>
          <w:color w:val="000000"/>
          <w:spacing w:val="111"/>
          <w:sz w:val="24"/>
        </w:rPr>
        <w:t xml:space="preserve"> </w:t>
      </w:r>
      <w:r>
        <w:rPr>
          <w:rFonts w:ascii="Arial" w:eastAsia="Arial" w:hAnsi="Arial" w:cs="Arial"/>
          <w:bCs/>
          <w:color w:val="000000"/>
          <w:sz w:val="24"/>
        </w:rPr>
        <w:t>ustanovení</w:t>
      </w:r>
      <w:r>
        <w:rPr>
          <w:rFonts w:ascii="Arial" w:eastAsia="Arial" w:hAnsi="Arial" w:cs="Arial"/>
          <w:bCs/>
          <w:color w:val="000000"/>
          <w:spacing w:val="111"/>
          <w:sz w:val="24"/>
        </w:rPr>
        <w:t xml:space="preserve"> </w:t>
      </w:r>
      <w:r>
        <w:rPr>
          <w:rFonts w:ascii="Arial" w:eastAsia="Arial" w:hAnsi="Arial" w:cs="Arial"/>
          <w:bCs/>
          <w:color w:val="000000"/>
          <w:sz w:val="24"/>
        </w:rPr>
        <w:t>o</w:t>
      </w:r>
      <w:r>
        <w:rPr>
          <w:rFonts w:ascii="Arial" w:eastAsia="Arial" w:hAnsi="Arial" w:cs="Arial"/>
          <w:bCs/>
          <w:color w:val="000000"/>
          <w:spacing w:val="114"/>
          <w:sz w:val="24"/>
        </w:rPr>
        <w:t xml:space="preserve"> </w:t>
      </w:r>
      <w:r>
        <w:rPr>
          <w:rFonts w:ascii="Arial" w:eastAsia="Arial" w:hAnsi="Arial" w:cs="Arial"/>
          <w:bCs/>
          <w:color w:val="000000"/>
          <w:sz w:val="24"/>
        </w:rPr>
        <w:t>p</w:t>
      </w:r>
      <w:r>
        <w:rPr>
          <w:rFonts w:ascii="Arial" w:eastAsia="Arial" w:hAnsi="Arial" w:cs="Arial"/>
          <w:bCs/>
          <w:color w:val="000000"/>
          <w:spacing w:val="2"/>
          <w:w w:val="98"/>
          <w:sz w:val="24"/>
        </w:rPr>
        <w:t>řestupcích.</w:t>
      </w:r>
      <w:r>
        <w:rPr>
          <w:rFonts w:ascii="Arial" w:eastAsia="Arial" w:hAnsi="Arial" w:cs="Arial"/>
          <w:bCs/>
          <w:color w:val="000000"/>
          <w:spacing w:val="117"/>
          <w:sz w:val="24"/>
        </w:rPr>
        <w:t xml:space="preserve"> </w:t>
      </w:r>
      <w:r>
        <w:rPr>
          <w:rFonts w:ascii="Arial" w:eastAsia="Arial" w:hAnsi="Arial" w:cs="Arial"/>
          <w:bCs/>
          <w:color w:val="000000"/>
          <w:spacing w:val="9"/>
          <w:w w:val="91"/>
          <w:sz w:val="24"/>
        </w:rPr>
        <w:t>Strážníci</w:t>
      </w:r>
      <w:r>
        <w:rPr>
          <w:rFonts w:ascii="Arial" w:eastAsia="Arial" w:hAnsi="Arial" w:cs="Arial"/>
          <w:bCs/>
          <w:color w:val="000000"/>
          <w:spacing w:val="103"/>
          <w:sz w:val="24"/>
        </w:rPr>
        <w:t xml:space="preserve"> </w:t>
      </w:r>
      <w:r>
        <w:rPr>
          <w:rFonts w:ascii="Arial" w:eastAsia="Arial" w:hAnsi="Arial" w:cs="Arial"/>
          <w:bCs/>
          <w:color w:val="000000"/>
          <w:spacing w:val="-3"/>
          <w:w w:val="104"/>
          <w:sz w:val="24"/>
        </w:rPr>
        <w:t>přijali</w:t>
      </w:r>
      <w:r>
        <w:rPr>
          <w:rFonts w:ascii="Arial" w:eastAsia="Arial" w:hAnsi="Arial" w:cs="Arial"/>
          <w:bCs/>
          <w:color w:val="000000"/>
          <w:spacing w:val="115"/>
          <w:sz w:val="24"/>
        </w:rPr>
        <w:t xml:space="preserve"> </w:t>
      </w:r>
      <w:r>
        <w:rPr>
          <w:rFonts w:ascii="Arial" w:eastAsia="Arial" w:hAnsi="Arial" w:cs="Arial"/>
          <w:bCs/>
          <w:color w:val="000000"/>
          <w:sz w:val="24"/>
        </w:rPr>
        <w:t>1</w:t>
      </w:r>
      <w:r>
        <w:rPr>
          <w:rFonts w:ascii="Arial" w:eastAsia="Arial" w:hAnsi="Arial" w:cs="Arial"/>
          <w:bCs/>
          <w:color w:val="000000"/>
          <w:spacing w:val="113"/>
          <w:sz w:val="24"/>
        </w:rPr>
        <w:t xml:space="preserve"> </w:t>
      </w:r>
      <w:r>
        <w:rPr>
          <w:rFonts w:ascii="Arial" w:eastAsia="Arial" w:hAnsi="Arial" w:cs="Arial"/>
          <w:bCs/>
          <w:color w:val="000000"/>
          <w:spacing w:val="-5"/>
          <w:w w:val="104"/>
          <w:sz w:val="24"/>
        </w:rPr>
        <w:t>045</w:t>
      </w:r>
      <w:r>
        <w:rPr>
          <w:rFonts w:ascii="Arial" w:eastAsia="Arial" w:hAnsi="Arial" w:cs="Arial"/>
          <w:bCs/>
          <w:color w:val="000000"/>
          <w:spacing w:val="114"/>
          <w:sz w:val="24"/>
        </w:rPr>
        <w:t xml:space="preserve"> </w:t>
      </w:r>
      <w:r>
        <w:rPr>
          <w:rFonts w:ascii="Arial" w:eastAsia="Arial" w:hAnsi="Arial" w:cs="Arial"/>
          <w:bCs/>
          <w:color w:val="000000"/>
          <w:sz w:val="24"/>
        </w:rPr>
        <w:t>ob</w:t>
      </w:r>
      <w:r>
        <w:rPr>
          <w:rFonts w:ascii="Arial" w:eastAsia="Arial" w:hAnsi="Arial" w:cs="Arial"/>
          <w:bCs/>
          <w:color w:val="000000"/>
          <w:spacing w:val="11"/>
          <w:w w:val="91"/>
          <w:sz w:val="24"/>
        </w:rPr>
        <w:t>čanských</w:t>
      </w:r>
      <w:r>
        <w:rPr>
          <w:rFonts w:ascii="Arial" w:eastAsia="Arial" w:hAnsi="Arial" w:cs="Arial"/>
          <w:bCs/>
          <w:color w:val="000000"/>
          <w:w w:val="83"/>
          <w:sz w:val="24"/>
        </w:rPr>
        <w:t xml:space="preserve"> </w:t>
      </w:r>
      <w:r>
        <w:rPr>
          <w:rFonts w:ascii="Arial" w:eastAsia="Arial" w:hAnsi="Arial" w:cs="Arial"/>
          <w:bCs/>
          <w:color w:val="000000"/>
          <w:spacing w:val="6"/>
          <w:w w:val="95"/>
          <w:sz w:val="24"/>
        </w:rPr>
        <w:t>oznámení.</w:t>
      </w:r>
    </w:p>
    <w:p w:rsidR="001E130D" w:rsidRDefault="001E130D" w:rsidP="001E130D">
      <w:pPr>
        <w:autoSpaceDE w:val="0"/>
        <w:autoSpaceDN w:val="0"/>
        <w:spacing w:after="0" w:line="240" w:lineRule="auto"/>
        <w:ind w:firstLine="708"/>
      </w:pPr>
      <w:r>
        <w:rPr>
          <w:rFonts w:ascii="Arial" w:eastAsia="Arial" w:hAnsi="Arial" w:cs="Arial"/>
          <w:bCs/>
          <w:color w:val="000000"/>
          <w:sz w:val="24"/>
        </w:rPr>
        <w:t>Během</w:t>
      </w:r>
      <w:r>
        <w:rPr>
          <w:rFonts w:ascii="Arial" w:eastAsia="Arial" w:hAnsi="Arial" w:cs="Arial"/>
          <w:bCs/>
          <w:color w:val="000000"/>
          <w:spacing w:val="19"/>
          <w:sz w:val="24"/>
        </w:rPr>
        <w:t xml:space="preserve"> </w:t>
      </w:r>
      <w:r>
        <w:rPr>
          <w:rFonts w:ascii="Arial" w:eastAsia="Arial" w:hAnsi="Arial" w:cs="Arial"/>
          <w:bCs/>
          <w:color w:val="000000"/>
          <w:spacing w:val="3"/>
          <w:w w:val="97"/>
          <w:sz w:val="24"/>
        </w:rPr>
        <w:t>tohoto</w:t>
      </w:r>
      <w:r>
        <w:rPr>
          <w:rFonts w:ascii="Arial" w:eastAsia="Arial" w:hAnsi="Arial" w:cs="Arial"/>
          <w:bCs/>
          <w:color w:val="000000"/>
          <w:spacing w:val="17"/>
          <w:sz w:val="24"/>
        </w:rPr>
        <w:t xml:space="preserve"> </w:t>
      </w:r>
      <w:r>
        <w:rPr>
          <w:rFonts w:ascii="Arial" w:eastAsia="Arial" w:hAnsi="Arial" w:cs="Arial"/>
          <w:bCs/>
          <w:color w:val="000000"/>
          <w:spacing w:val="4"/>
          <w:w w:val="95"/>
          <w:sz w:val="24"/>
        </w:rPr>
        <w:t>čtvrtletí</w:t>
      </w:r>
      <w:r>
        <w:rPr>
          <w:rFonts w:ascii="Arial" w:eastAsia="Arial" w:hAnsi="Arial" w:cs="Arial"/>
          <w:bCs/>
          <w:color w:val="000000"/>
          <w:spacing w:val="14"/>
          <w:sz w:val="24"/>
        </w:rPr>
        <w:t xml:space="preserve"> </w:t>
      </w:r>
      <w:r>
        <w:rPr>
          <w:rFonts w:ascii="Arial" w:eastAsia="Arial" w:hAnsi="Arial" w:cs="Arial"/>
          <w:bCs/>
          <w:color w:val="000000"/>
          <w:spacing w:val="1"/>
          <w:w w:val="99"/>
          <w:sz w:val="24"/>
        </w:rPr>
        <w:t>pokračovalo</w:t>
      </w:r>
      <w:r>
        <w:rPr>
          <w:rFonts w:ascii="Arial" w:eastAsia="Arial" w:hAnsi="Arial" w:cs="Arial"/>
          <w:bCs/>
          <w:color w:val="000000"/>
          <w:spacing w:val="19"/>
          <w:sz w:val="24"/>
        </w:rPr>
        <w:t xml:space="preserve"> </w:t>
      </w:r>
      <w:r>
        <w:rPr>
          <w:rFonts w:ascii="Arial" w:eastAsia="Arial" w:hAnsi="Arial" w:cs="Arial"/>
          <w:bCs/>
          <w:color w:val="000000"/>
          <w:spacing w:val="3"/>
          <w:w w:val="97"/>
          <w:sz w:val="24"/>
        </w:rPr>
        <w:t>pravidelné</w:t>
      </w:r>
      <w:r>
        <w:rPr>
          <w:rFonts w:ascii="Arial" w:eastAsia="Arial" w:hAnsi="Arial" w:cs="Arial"/>
          <w:bCs/>
          <w:color w:val="000000"/>
          <w:spacing w:val="17"/>
          <w:sz w:val="24"/>
        </w:rPr>
        <w:t xml:space="preserve"> </w:t>
      </w:r>
      <w:r>
        <w:rPr>
          <w:rFonts w:ascii="Arial" w:eastAsia="Arial" w:hAnsi="Arial" w:cs="Arial"/>
          <w:bCs/>
          <w:color w:val="000000"/>
          <w:sz w:val="24"/>
        </w:rPr>
        <w:t>jarní</w:t>
      </w:r>
      <w:r>
        <w:rPr>
          <w:rFonts w:ascii="Arial" w:eastAsia="Arial" w:hAnsi="Arial" w:cs="Arial"/>
          <w:bCs/>
          <w:color w:val="000000"/>
          <w:spacing w:val="18"/>
          <w:sz w:val="24"/>
        </w:rPr>
        <w:t xml:space="preserve"> </w:t>
      </w:r>
      <w:r>
        <w:rPr>
          <w:rFonts w:ascii="Arial" w:eastAsia="Arial" w:hAnsi="Arial" w:cs="Arial"/>
          <w:bCs/>
          <w:color w:val="000000"/>
          <w:spacing w:val="9"/>
          <w:w w:val="92"/>
          <w:sz w:val="24"/>
        </w:rPr>
        <w:t>blokové</w:t>
      </w:r>
      <w:r>
        <w:rPr>
          <w:rFonts w:ascii="Arial" w:eastAsia="Arial" w:hAnsi="Arial" w:cs="Arial"/>
          <w:bCs/>
          <w:color w:val="000000"/>
          <w:spacing w:val="11"/>
          <w:sz w:val="24"/>
        </w:rPr>
        <w:t xml:space="preserve"> </w:t>
      </w:r>
      <w:r>
        <w:rPr>
          <w:rFonts w:ascii="Arial" w:eastAsia="Arial" w:hAnsi="Arial" w:cs="Arial"/>
          <w:bCs/>
          <w:color w:val="000000"/>
          <w:sz w:val="24"/>
        </w:rPr>
        <w:t>čištění,</w:t>
      </w:r>
      <w:r>
        <w:rPr>
          <w:rFonts w:ascii="Arial" w:eastAsia="Arial" w:hAnsi="Arial" w:cs="Arial"/>
          <w:bCs/>
          <w:color w:val="000000"/>
          <w:spacing w:val="17"/>
          <w:sz w:val="24"/>
        </w:rPr>
        <w:t xml:space="preserve"> </w:t>
      </w:r>
      <w:r>
        <w:rPr>
          <w:rFonts w:ascii="Arial" w:eastAsia="Arial" w:hAnsi="Arial" w:cs="Arial"/>
          <w:bCs/>
          <w:color w:val="000000"/>
          <w:sz w:val="24"/>
        </w:rPr>
        <w:t>které</w:t>
      </w:r>
      <w:r>
        <w:rPr>
          <w:rFonts w:ascii="Arial" w:eastAsia="Arial" w:hAnsi="Arial" w:cs="Arial"/>
          <w:bCs/>
          <w:color w:val="000000"/>
          <w:spacing w:val="18"/>
          <w:sz w:val="24"/>
        </w:rPr>
        <w:t xml:space="preserve"> </w:t>
      </w:r>
      <w:r>
        <w:rPr>
          <w:rFonts w:ascii="Arial" w:eastAsia="Arial" w:hAnsi="Arial" w:cs="Arial"/>
          <w:bCs/>
          <w:color w:val="000000"/>
          <w:spacing w:val="2"/>
          <w:w w:val="98"/>
          <w:sz w:val="24"/>
        </w:rPr>
        <w:t>probíhalo</w:t>
      </w:r>
      <w:r>
        <w:rPr>
          <w:rFonts w:ascii="Arial" w:eastAsia="Arial" w:hAnsi="Arial" w:cs="Arial"/>
          <w:bCs/>
          <w:color w:val="000000"/>
          <w:w w:val="97"/>
          <w:sz w:val="24"/>
        </w:rPr>
        <w:t xml:space="preserve"> </w:t>
      </w:r>
      <w:r>
        <w:rPr>
          <w:rFonts w:ascii="Arial" w:eastAsia="Arial" w:hAnsi="Arial" w:cs="Arial"/>
          <w:bCs/>
          <w:color w:val="000000"/>
          <w:sz w:val="24"/>
        </w:rPr>
        <w:t>na</w:t>
      </w:r>
      <w:r>
        <w:rPr>
          <w:rFonts w:ascii="Arial" w:eastAsia="Arial" w:hAnsi="Arial" w:cs="Arial"/>
          <w:bCs/>
          <w:color w:val="000000"/>
          <w:spacing w:val="28"/>
          <w:sz w:val="24"/>
        </w:rPr>
        <w:t xml:space="preserve"> </w:t>
      </w:r>
      <w:r>
        <w:rPr>
          <w:rFonts w:ascii="Arial" w:eastAsia="Arial" w:hAnsi="Arial" w:cs="Arial"/>
          <w:bCs/>
          <w:color w:val="000000"/>
          <w:spacing w:val="6"/>
          <w:w w:val="95"/>
          <w:sz w:val="24"/>
        </w:rPr>
        <w:t>celém</w:t>
      </w:r>
      <w:r>
        <w:rPr>
          <w:rFonts w:ascii="Arial" w:eastAsia="Arial" w:hAnsi="Arial" w:cs="Arial"/>
          <w:bCs/>
          <w:color w:val="000000"/>
          <w:spacing w:val="20"/>
          <w:sz w:val="24"/>
        </w:rPr>
        <w:t xml:space="preserve"> </w:t>
      </w:r>
      <w:r>
        <w:rPr>
          <w:rFonts w:ascii="Arial" w:eastAsia="Arial" w:hAnsi="Arial" w:cs="Arial"/>
          <w:bCs/>
          <w:color w:val="000000"/>
          <w:sz w:val="24"/>
        </w:rPr>
        <w:t>území</w:t>
      </w:r>
      <w:r>
        <w:rPr>
          <w:rFonts w:ascii="Arial" w:eastAsia="Arial" w:hAnsi="Arial" w:cs="Arial"/>
          <w:bCs/>
          <w:color w:val="000000"/>
          <w:spacing w:val="25"/>
          <w:sz w:val="24"/>
        </w:rPr>
        <w:t xml:space="preserve"> </w:t>
      </w:r>
      <w:r>
        <w:rPr>
          <w:rFonts w:ascii="Arial" w:eastAsia="Arial" w:hAnsi="Arial" w:cs="Arial"/>
          <w:bCs/>
          <w:color w:val="000000"/>
          <w:spacing w:val="-1"/>
          <w:sz w:val="24"/>
        </w:rPr>
        <w:t>m</w:t>
      </w:r>
      <w:r>
        <w:rPr>
          <w:rFonts w:ascii="Arial" w:eastAsia="Arial" w:hAnsi="Arial" w:cs="Arial"/>
          <w:bCs/>
          <w:color w:val="000000"/>
          <w:sz w:val="24"/>
        </w:rPr>
        <w:t>ěsta.</w:t>
      </w:r>
      <w:r>
        <w:rPr>
          <w:rFonts w:ascii="Arial" w:eastAsia="Arial" w:hAnsi="Arial" w:cs="Arial"/>
          <w:bCs/>
          <w:color w:val="000000"/>
          <w:spacing w:val="26"/>
          <w:sz w:val="24"/>
        </w:rPr>
        <w:t xml:space="preserve"> </w:t>
      </w:r>
      <w:r>
        <w:rPr>
          <w:rFonts w:ascii="Arial" w:eastAsia="Arial" w:hAnsi="Arial" w:cs="Arial"/>
          <w:bCs/>
          <w:color w:val="000000"/>
          <w:sz w:val="24"/>
        </w:rPr>
        <w:t>Strážníci</w:t>
      </w:r>
      <w:r>
        <w:rPr>
          <w:rFonts w:ascii="Arial" w:eastAsia="Arial" w:hAnsi="Arial" w:cs="Arial"/>
          <w:bCs/>
          <w:color w:val="000000"/>
          <w:spacing w:val="28"/>
          <w:sz w:val="24"/>
        </w:rPr>
        <w:t xml:space="preserve"> </w:t>
      </w:r>
      <w:r>
        <w:rPr>
          <w:rFonts w:ascii="Arial" w:eastAsia="Arial" w:hAnsi="Arial" w:cs="Arial"/>
          <w:bCs/>
          <w:color w:val="000000"/>
          <w:spacing w:val="2"/>
          <w:w w:val="98"/>
          <w:sz w:val="24"/>
        </w:rPr>
        <w:t>zde</w:t>
      </w:r>
      <w:r>
        <w:rPr>
          <w:rFonts w:ascii="Arial" w:eastAsia="Arial" w:hAnsi="Arial" w:cs="Arial"/>
          <w:bCs/>
          <w:color w:val="000000"/>
          <w:spacing w:val="26"/>
          <w:sz w:val="24"/>
        </w:rPr>
        <w:t xml:space="preserve"> </w:t>
      </w:r>
      <w:r>
        <w:rPr>
          <w:rFonts w:ascii="Arial" w:eastAsia="Arial" w:hAnsi="Arial" w:cs="Arial"/>
          <w:bCs/>
          <w:color w:val="000000"/>
          <w:sz w:val="24"/>
        </w:rPr>
        <w:t>dohlíželi</w:t>
      </w:r>
      <w:r>
        <w:rPr>
          <w:rFonts w:ascii="Arial" w:eastAsia="Arial" w:hAnsi="Arial" w:cs="Arial"/>
          <w:bCs/>
          <w:color w:val="000000"/>
          <w:spacing w:val="24"/>
          <w:sz w:val="24"/>
        </w:rPr>
        <w:t xml:space="preserve"> </w:t>
      </w:r>
      <w:r>
        <w:rPr>
          <w:rFonts w:ascii="Arial" w:eastAsia="Arial" w:hAnsi="Arial" w:cs="Arial"/>
          <w:bCs/>
          <w:color w:val="000000"/>
          <w:sz w:val="24"/>
        </w:rPr>
        <w:t>na</w:t>
      </w:r>
      <w:r>
        <w:rPr>
          <w:rFonts w:ascii="Arial" w:eastAsia="Arial" w:hAnsi="Arial" w:cs="Arial"/>
          <w:bCs/>
          <w:color w:val="000000"/>
          <w:w w:val="4"/>
          <w:sz w:val="24"/>
        </w:rPr>
        <w:t xml:space="preserve"> </w:t>
      </w:r>
      <w:r>
        <w:rPr>
          <w:rFonts w:ascii="Arial" w:eastAsia="Arial" w:hAnsi="Arial" w:cs="Arial"/>
          <w:bCs/>
          <w:color w:val="000000"/>
          <w:sz w:val="24"/>
        </w:rPr>
        <w:t>d</w:t>
      </w:r>
      <w:r>
        <w:rPr>
          <w:rFonts w:ascii="Arial" w:eastAsia="Arial" w:hAnsi="Arial" w:cs="Arial"/>
          <w:bCs/>
          <w:color w:val="000000"/>
          <w:spacing w:val="25"/>
          <w:sz w:val="24"/>
        </w:rPr>
        <w:t xml:space="preserve"> </w:t>
      </w:r>
      <w:r>
        <w:rPr>
          <w:rFonts w:ascii="Arial" w:eastAsia="Arial" w:hAnsi="Arial" w:cs="Arial"/>
          <w:bCs/>
          <w:color w:val="000000"/>
          <w:spacing w:val="9"/>
          <w:w w:val="92"/>
          <w:sz w:val="24"/>
        </w:rPr>
        <w:t>dodržování</w:t>
      </w:r>
      <w:r>
        <w:rPr>
          <w:rFonts w:ascii="Arial" w:eastAsia="Arial" w:hAnsi="Arial" w:cs="Arial"/>
          <w:bCs/>
          <w:color w:val="000000"/>
          <w:spacing w:val="-1"/>
          <w:w w:val="96"/>
          <w:sz w:val="24"/>
        </w:rPr>
        <w:t>m</w:t>
      </w:r>
      <w:r>
        <w:rPr>
          <w:rFonts w:ascii="Arial" w:eastAsia="Arial" w:hAnsi="Arial" w:cs="Arial"/>
          <w:bCs/>
          <w:color w:val="000000"/>
          <w:spacing w:val="28"/>
          <w:sz w:val="24"/>
        </w:rPr>
        <w:t xml:space="preserve"> </w:t>
      </w:r>
      <w:r>
        <w:rPr>
          <w:rFonts w:ascii="Arial" w:eastAsia="Arial" w:hAnsi="Arial" w:cs="Arial"/>
          <w:bCs/>
          <w:color w:val="000000"/>
          <w:spacing w:val="-1"/>
          <w:w w:val="101"/>
          <w:sz w:val="24"/>
        </w:rPr>
        <w:t>přenosného</w:t>
      </w:r>
      <w:r>
        <w:rPr>
          <w:rFonts w:ascii="Arial" w:eastAsia="Arial" w:hAnsi="Arial" w:cs="Arial"/>
          <w:bCs/>
          <w:color w:val="000000"/>
          <w:spacing w:val="25"/>
          <w:sz w:val="24"/>
        </w:rPr>
        <w:t xml:space="preserve"> </w:t>
      </w:r>
      <w:r>
        <w:rPr>
          <w:rFonts w:ascii="Arial" w:eastAsia="Arial" w:hAnsi="Arial" w:cs="Arial"/>
          <w:bCs/>
          <w:color w:val="000000"/>
          <w:spacing w:val="2"/>
          <w:w w:val="98"/>
          <w:sz w:val="24"/>
        </w:rPr>
        <w:t>dopravního</w:t>
      </w:r>
      <w:r>
        <w:rPr>
          <w:rFonts w:ascii="Arial" w:eastAsia="Arial" w:hAnsi="Arial" w:cs="Arial"/>
          <w:bCs/>
          <w:color w:val="000000"/>
          <w:w w:val="98"/>
          <w:sz w:val="24"/>
        </w:rPr>
        <w:t xml:space="preserve"> </w:t>
      </w:r>
      <w:r>
        <w:rPr>
          <w:rFonts w:ascii="Arial" w:eastAsia="Arial" w:hAnsi="Arial" w:cs="Arial"/>
          <w:bCs/>
          <w:color w:val="000000"/>
          <w:spacing w:val="11"/>
          <w:w w:val="91"/>
          <w:sz w:val="24"/>
        </w:rPr>
        <w:t>zna</w:t>
      </w:r>
      <w:r>
        <w:rPr>
          <w:rFonts w:ascii="Arial" w:eastAsia="Arial" w:hAnsi="Arial" w:cs="Arial"/>
          <w:bCs/>
          <w:color w:val="000000"/>
          <w:spacing w:val="-1"/>
          <w:w w:val="99"/>
          <w:sz w:val="24"/>
        </w:rPr>
        <w:t>čení,</w:t>
      </w:r>
      <w:r>
        <w:rPr>
          <w:rFonts w:ascii="Arial" w:eastAsia="Arial" w:hAnsi="Arial" w:cs="Arial"/>
          <w:bCs/>
          <w:color w:val="000000"/>
          <w:spacing w:val="6"/>
          <w:sz w:val="24"/>
        </w:rPr>
        <w:t xml:space="preserve"> </w:t>
      </w:r>
      <w:r>
        <w:rPr>
          <w:rFonts w:ascii="Arial" w:eastAsia="Arial" w:hAnsi="Arial" w:cs="Arial"/>
          <w:bCs/>
          <w:color w:val="000000"/>
          <w:spacing w:val="3"/>
          <w:w w:val="97"/>
          <w:sz w:val="24"/>
        </w:rPr>
        <w:t>spolupracovali</w:t>
      </w:r>
      <w:r>
        <w:rPr>
          <w:rFonts w:ascii="Arial" w:eastAsia="Arial" w:hAnsi="Arial" w:cs="Arial"/>
          <w:bCs/>
          <w:color w:val="000000"/>
          <w:spacing w:val="1"/>
          <w:sz w:val="24"/>
        </w:rPr>
        <w:t xml:space="preserve"> </w:t>
      </w:r>
      <w:r>
        <w:rPr>
          <w:rFonts w:ascii="Arial" w:eastAsia="Arial" w:hAnsi="Arial" w:cs="Arial"/>
          <w:bCs/>
          <w:color w:val="000000"/>
          <w:sz w:val="24"/>
        </w:rPr>
        <w:t>při</w:t>
      </w:r>
      <w:r>
        <w:rPr>
          <w:rFonts w:ascii="Arial" w:eastAsia="Arial" w:hAnsi="Arial" w:cs="Arial"/>
          <w:bCs/>
          <w:color w:val="000000"/>
          <w:spacing w:val="5"/>
          <w:sz w:val="24"/>
        </w:rPr>
        <w:t xml:space="preserve"> </w:t>
      </w:r>
      <w:r>
        <w:rPr>
          <w:rFonts w:ascii="Arial" w:eastAsia="Arial" w:hAnsi="Arial" w:cs="Arial"/>
          <w:bCs/>
          <w:color w:val="000000"/>
          <w:spacing w:val="5"/>
          <w:w w:val="95"/>
          <w:sz w:val="24"/>
        </w:rPr>
        <w:t>odtazích</w:t>
      </w:r>
      <w:r>
        <w:rPr>
          <w:rFonts w:ascii="Arial" w:eastAsia="Arial" w:hAnsi="Arial" w:cs="Arial"/>
          <w:bCs/>
          <w:color w:val="000000"/>
          <w:spacing w:val="1"/>
          <w:sz w:val="24"/>
        </w:rPr>
        <w:t xml:space="preserve"> </w:t>
      </w:r>
      <w:r>
        <w:rPr>
          <w:rFonts w:ascii="Arial" w:eastAsia="Arial" w:hAnsi="Arial" w:cs="Arial"/>
          <w:bCs/>
          <w:color w:val="000000"/>
          <w:sz w:val="24"/>
        </w:rPr>
        <w:t>vozidel,</w:t>
      </w:r>
      <w:r>
        <w:rPr>
          <w:rFonts w:ascii="Arial" w:eastAsia="Arial" w:hAnsi="Arial" w:cs="Arial"/>
          <w:bCs/>
          <w:color w:val="000000"/>
          <w:spacing w:val="4"/>
          <w:sz w:val="24"/>
        </w:rPr>
        <w:t xml:space="preserve"> </w:t>
      </w:r>
      <w:r>
        <w:rPr>
          <w:rFonts w:ascii="Arial" w:eastAsia="Arial" w:hAnsi="Arial" w:cs="Arial"/>
          <w:bCs/>
          <w:color w:val="000000"/>
          <w:sz w:val="24"/>
        </w:rPr>
        <w:t>jejichž</w:t>
      </w:r>
      <w:r>
        <w:rPr>
          <w:rFonts w:ascii="Arial" w:eastAsia="Arial" w:hAnsi="Arial" w:cs="Arial"/>
          <w:bCs/>
          <w:color w:val="000000"/>
          <w:spacing w:val="3"/>
          <w:sz w:val="24"/>
        </w:rPr>
        <w:t xml:space="preserve"> </w:t>
      </w:r>
      <w:r>
        <w:rPr>
          <w:rFonts w:ascii="Arial" w:eastAsia="Arial" w:hAnsi="Arial" w:cs="Arial"/>
          <w:bCs/>
          <w:color w:val="000000"/>
          <w:sz w:val="24"/>
        </w:rPr>
        <w:t>neoprávněné</w:t>
      </w:r>
      <w:r>
        <w:rPr>
          <w:rFonts w:ascii="Arial" w:eastAsia="Arial" w:hAnsi="Arial" w:cs="Arial"/>
          <w:bCs/>
          <w:color w:val="000000"/>
          <w:spacing w:val="3"/>
          <w:sz w:val="24"/>
        </w:rPr>
        <w:t xml:space="preserve"> </w:t>
      </w:r>
      <w:r>
        <w:rPr>
          <w:rFonts w:ascii="Arial" w:eastAsia="Arial" w:hAnsi="Arial" w:cs="Arial"/>
          <w:bCs/>
          <w:color w:val="000000"/>
          <w:spacing w:val="8"/>
          <w:w w:val="93"/>
          <w:sz w:val="24"/>
        </w:rPr>
        <w:t>parkování</w:t>
      </w:r>
      <w:r>
        <w:rPr>
          <w:rFonts w:ascii="Arial" w:eastAsia="Arial" w:hAnsi="Arial" w:cs="Arial"/>
          <w:bCs/>
          <w:color w:val="000000"/>
          <w:w w:val="92"/>
          <w:sz w:val="24"/>
        </w:rPr>
        <w:t xml:space="preserve"> </w:t>
      </w:r>
      <w:r>
        <w:rPr>
          <w:rFonts w:ascii="Arial" w:eastAsia="Arial" w:hAnsi="Arial" w:cs="Arial"/>
          <w:bCs/>
          <w:color w:val="000000"/>
          <w:spacing w:val="-4"/>
          <w:w w:val="103"/>
          <w:sz w:val="24"/>
        </w:rPr>
        <w:t>znemo</w:t>
      </w:r>
      <w:r>
        <w:rPr>
          <w:rFonts w:ascii="Arial" w:eastAsia="Arial" w:hAnsi="Arial" w:cs="Arial"/>
          <w:bCs/>
          <w:color w:val="000000"/>
          <w:spacing w:val="8"/>
          <w:w w:val="92"/>
          <w:sz w:val="24"/>
        </w:rPr>
        <w:t>žňovalo</w:t>
      </w:r>
      <w:r>
        <w:rPr>
          <w:rFonts w:ascii="Arial" w:eastAsia="Arial" w:hAnsi="Arial" w:cs="Arial"/>
          <w:bCs/>
          <w:color w:val="000000"/>
          <w:w w:val="88"/>
          <w:sz w:val="24"/>
        </w:rPr>
        <w:t xml:space="preserve"> </w:t>
      </w:r>
      <w:r>
        <w:rPr>
          <w:rFonts w:ascii="Arial" w:eastAsia="Arial" w:hAnsi="Arial" w:cs="Arial"/>
          <w:bCs/>
          <w:color w:val="000000"/>
          <w:sz w:val="24"/>
        </w:rPr>
        <w:t xml:space="preserve">úklid </w:t>
      </w:r>
      <w:r>
        <w:rPr>
          <w:rFonts w:ascii="Arial" w:eastAsia="Arial" w:hAnsi="Arial" w:cs="Arial"/>
          <w:bCs/>
          <w:color w:val="000000"/>
          <w:spacing w:val="9"/>
          <w:w w:val="92"/>
          <w:sz w:val="24"/>
        </w:rPr>
        <w:t>komunikací.</w:t>
      </w:r>
      <w:r>
        <w:rPr>
          <w:rFonts w:ascii="Arial" w:eastAsia="Arial" w:hAnsi="Arial" w:cs="Arial"/>
          <w:bCs/>
          <w:color w:val="000000"/>
          <w:w w:val="92"/>
          <w:sz w:val="24"/>
        </w:rPr>
        <w:t xml:space="preserve"> </w:t>
      </w:r>
      <w:r>
        <w:rPr>
          <w:rFonts w:ascii="Arial" w:eastAsia="Arial" w:hAnsi="Arial" w:cs="Arial"/>
          <w:bCs/>
          <w:color w:val="000000"/>
          <w:spacing w:val="-1"/>
          <w:w w:val="101"/>
          <w:sz w:val="24"/>
        </w:rPr>
        <w:t>Celkem</w:t>
      </w:r>
      <w:r>
        <w:rPr>
          <w:rFonts w:ascii="Arial" w:eastAsia="Arial" w:hAnsi="Arial" w:cs="Arial"/>
          <w:bCs/>
          <w:color w:val="000000"/>
          <w:w w:val="98"/>
          <w:sz w:val="24"/>
        </w:rPr>
        <w:t xml:space="preserve"> </w:t>
      </w:r>
      <w:r>
        <w:rPr>
          <w:rFonts w:ascii="Arial" w:eastAsia="Arial" w:hAnsi="Arial" w:cs="Arial"/>
          <w:bCs/>
          <w:color w:val="000000"/>
          <w:spacing w:val="8"/>
          <w:w w:val="92"/>
          <w:sz w:val="24"/>
        </w:rPr>
        <w:t>bylo</w:t>
      </w:r>
      <w:r>
        <w:rPr>
          <w:rFonts w:ascii="Arial" w:eastAsia="Arial" w:hAnsi="Arial" w:cs="Arial"/>
          <w:bCs/>
          <w:color w:val="000000"/>
          <w:w w:val="89"/>
          <w:sz w:val="24"/>
        </w:rPr>
        <w:t xml:space="preserve"> </w:t>
      </w:r>
      <w:r>
        <w:rPr>
          <w:rFonts w:ascii="Arial" w:eastAsia="Arial" w:hAnsi="Arial" w:cs="Arial"/>
          <w:bCs/>
          <w:color w:val="000000"/>
          <w:spacing w:val="1"/>
          <w:w w:val="98"/>
          <w:sz w:val="24"/>
        </w:rPr>
        <w:t>za</w:t>
      </w:r>
      <w:r>
        <w:rPr>
          <w:rFonts w:ascii="Arial" w:eastAsia="Arial" w:hAnsi="Arial" w:cs="Arial"/>
          <w:bCs/>
          <w:color w:val="000000"/>
          <w:sz w:val="24"/>
        </w:rPr>
        <w:t xml:space="preserve"> celou</w:t>
      </w:r>
      <w:r>
        <w:rPr>
          <w:rFonts w:ascii="Arial" w:eastAsia="Arial" w:hAnsi="Arial" w:cs="Arial"/>
          <w:bCs/>
          <w:color w:val="000000"/>
          <w:spacing w:val="2"/>
          <w:sz w:val="24"/>
        </w:rPr>
        <w:t xml:space="preserve"> </w:t>
      </w:r>
      <w:r>
        <w:rPr>
          <w:rFonts w:ascii="Arial" w:eastAsia="Arial" w:hAnsi="Arial" w:cs="Arial"/>
          <w:bCs/>
          <w:color w:val="000000"/>
          <w:sz w:val="24"/>
        </w:rPr>
        <w:t>dobu</w:t>
      </w:r>
      <w:r>
        <w:rPr>
          <w:rFonts w:ascii="Arial" w:eastAsia="Arial" w:hAnsi="Arial" w:cs="Arial"/>
          <w:bCs/>
          <w:color w:val="000000"/>
          <w:w w:val="98"/>
          <w:sz w:val="24"/>
        </w:rPr>
        <w:t xml:space="preserve"> </w:t>
      </w:r>
      <w:r>
        <w:rPr>
          <w:rFonts w:ascii="Arial" w:eastAsia="Arial" w:hAnsi="Arial" w:cs="Arial"/>
          <w:bCs/>
          <w:color w:val="000000"/>
          <w:spacing w:val="7"/>
          <w:w w:val="91"/>
          <w:sz w:val="24"/>
        </w:rPr>
        <w:t>či</w:t>
      </w:r>
      <w:r>
        <w:rPr>
          <w:rFonts w:ascii="Arial" w:eastAsia="Arial" w:hAnsi="Arial" w:cs="Arial"/>
          <w:bCs/>
          <w:color w:val="000000"/>
          <w:spacing w:val="3"/>
          <w:w w:val="93"/>
          <w:sz w:val="24"/>
        </w:rPr>
        <w:t>št</w:t>
      </w:r>
      <w:r>
        <w:rPr>
          <w:rFonts w:ascii="Arial" w:eastAsia="Arial" w:hAnsi="Arial" w:cs="Arial"/>
          <w:bCs/>
          <w:color w:val="000000"/>
          <w:spacing w:val="4"/>
          <w:w w:val="96"/>
          <w:sz w:val="24"/>
        </w:rPr>
        <w:t>ění</w:t>
      </w:r>
      <w:r>
        <w:rPr>
          <w:rFonts w:ascii="Arial" w:eastAsia="Arial" w:hAnsi="Arial" w:cs="Arial"/>
          <w:bCs/>
          <w:color w:val="000000"/>
          <w:w w:val="91"/>
          <w:sz w:val="24"/>
        </w:rPr>
        <w:t xml:space="preserve"> </w:t>
      </w:r>
      <w:r>
        <w:rPr>
          <w:rFonts w:ascii="Arial" w:eastAsia="Arial" w:hAnsi="Arial" w:cs="Arial"/>
          <w:bCs/>
          <w:color w:val="000000"/>
          <w:spacing w:val="-1"/>
          <w:w w:val="101"/>
          <w:sz w:val="24"/>
        </w:rPr>
        <w:t>komunikací</w:t>
      </w:r>
      <w:r>
        <w:rPr>
          <w:rFonts w:ascii="Arial" w:eastAsia="Arial" w:hAnsi="Arial" w:cs="Arial"/>
          <w:bCs/>
          <w:color w:val="000000"/>
          <w:spacing w:val="3"/>
          <w:sz w:val="24"/>
        </w:rPr>
        <w:t xml:space="preserve"> </w:t>
      </w:r>
      <w:r>
        <w:rPr>
          <w:rFonts w:ascii="Arial" w:eastAsia="Arial" w:hAnsi="Arial" w:cs="Arial"/>
          <w:bCs/>
          <w:color w:val="000000"/>
          <w:spacing w:val="4"/>
          <w:w w:val="96"/>
          <w:sz w:val="24"/>
        </w:rPr>
        <w:t>odta</w:t>
      </w:r>
      <w:r>
        <w:rPr>
          <w:rFonts w:ascii="Arial" w:eastAsia="Arial" w:hAnsi="Arial" w:cs="Arial"/>
          <w:bCs/>
          <w:color w:val="000000"/>
          <w:spacing w:val="8"/>
          <w:w w:val="93"/>
          <w:sz w:val="24"/>
        </w:rPr>
        <w:t>ženo</w:t>
      </w:r>
      <w:r>
        <w:rPr>
          <w:rFonts w:ascii="Arial" w:eastAsia="Arial" w:hAnsi="Arial" w:cs="Arial"/>
          <w:bCs/>
          <w:color w:val="000000"/>
          <w:w w:val="89"/>
          <w:sz w:val="24"/>
        </w:rPr>
        <w:t xml:space="preserve"> </w:t>
      </w:r>
      <w:r>
        <w:rPr>
          <w:rFonts w:ascii="Arial" w:eastAsia="Arial" w:hAnsi="Arial" w:cs="Arial"/>
          <w:bCs/>
          <w:color w:val="000000"/>
          <w:sz w:val="24"/>
        </w:rPr>
        <w:t>3</w:t>
      </w:r>
      <w:r>
        <w:rPr>
          <w:rFonts w:ascii="Arial" w:eastAsia="Arial" w:hAnsi="Arial" w:cs="Arial"/>
          <w:bCs/>
          <w:color w:val="000000"/>
          <w:w w:val="4"/>
          <w:sz w:val="24"/>
        </w:rPr>
        <w:t xml:space="preserve"> </w:t>
      </w:r>
      <w:r>
        <w:rPr>
          <w:rFonts w:ascii="Arial" w:eastAsia="Arial" w:hAnsi="Arial" w:cs="Arial"/>
          <w:bCs/>
          <w:color w:val="000000"/>
          <w:w w:val="99"/>
          <w:sz w:val="24"/>
        </w:rPr>
        <w:t>14</w:t>
      </w:r>
      <w:r>
        <w:rPr>
          <w:rFonts w:ascii="Arial" w:eastAsia="Arial" w:hAnsi="Arial" w:cs="Arial"/>
          <w:bCs/>
          <w:color w:val="000000"/>
          <w:spacing w:val="2"/>
          <w:sz w:val="24"/>
        </w:rPr>
        <w:t xml:space="preserve"> </w:t>
      </w:r>
      <w:r>
        <w:rPr>
          <w:rFonts w:ascii="Arial" w:eastAsia="Arial" w:hAnsi="Arial" w:cs="Arial"/>
          <w:bCs/>
          <w:color w:val="000000"/>
          <w:spacing w:val="10"/>
          <w:w w:val="90"/>
          <w:sz w:val="24"/>
        </w:rPr>
        <w:t>vozidel.</w:t>
      </w:r>
    </w:p>
    <w:p w:rsidR="001E130D" w:rsidRDefault="001E130D" w:rsidP="001E130D">
      <w:pPr>
        <w:autoSpaceDE w:val="0"/>
        <w:autoSpaceDN w:val="0"/>
        <w:spacing w:after="0" w:line="240" w:lineRule="auto"/>
        <w:ind w:firstLine="708"/>
      </w:pPr>
      <w:r>
        <w:rPr>
          <w:rFonts w:ascii="Arial" w:eastAsia="Arial" w:hAnsi="Arial" w:cs="Arial"/>
          <w:bCs/>
          <w:color w:val="000000"/>
          <w:sz w:val="24"/>
        </w:rPr>
        <w:t>Strá</w:t>
      </w:r>
      <w:r>
        <w:rPr>
          <w:rFonts w:ascii="Arial" w:eastAsia="Arial" w:hAnsi="Arial" w:cs="Arial"/>
          <w:bCs/>
          <w:color w:val="000000"/>
          <w:spacing w:val="9"/>
          <w:w w:val="90"/>
          <w:sz w:val="24"/>
        </w:rPr>
        <w:t>žníci</w:t>
      </w:r>
      <w:r>
        <w:rPr>
          <w:rFonts w:ascii="Arial" w:eastAsia="Arial" w:hAnsi="Arial" w:cs="Arial"/>
          <w:bCs/>
          <w:color w:val="000000"/>
          <w:spacing w:val="59"/>
          <w:sz w:val="24"/>
        </w:rPr>
        <w:t xml:space="preserve"> </w:t>
      </w:r>
      <w:r>
        <w:rPr>
          <w:rFonts w:ascii="Arial" w:eastAsia="Arial" w:hAnsi="Arial" w:cs="Arial"/>
          <w:bCs/>
          <w:color w:val="000000"/>
          <w:sz w:val="24"/>
        </w:rPr>
        <w:t>se</w:t>
      </w:r>
      <w:r>
        <w:rPr>
          <w:rFonts w:ascii="Arial" w:eastAsia="Arial" w:hAnsi="Arial" w:cs="Arial"/>
          <w:bCs/>
          <w:color w:val="000000"/>
          <w:spacing w:val="68"/>
          <w:sz w:val="24"/>
        </w:rPr>
        <w:t xml:space="preserve"> </w:t>
      </w:r>
      <w:r>
        <w:rPr>
          <w:rFonts w:ascii="Arial" w:eastAsia="Arial" w:hAnsi="Arial" w:cs="Arial"/>
          <w:bCs/>
          <w:color w:val="000000"/>
          <w:spacing w:val="7"/>
          <w:w w:val="95"/>
          <w:sz w:val="24"/>
        </w:rPr>
        <w:t>během</w:t>
      </w:r>
      <w:r>
        <w:rPr>
          <w:rFonts w:ascii="Arial" w:eastAsia="Arial" w:hAnsi="Arial" w:cs="Arial"/>
          <w:bCs/>
          <w:color w:val="000000"/>
          <w:spacing w:val="60"/>
          <w:sz w:val="24"/>
        </w:rPr>
        <w:t xml:space="preserve"> </w:t>
      </w:r>
      <w:r>
        <w:rPr>
          <w:rFonts w:ascii="Arial" w:eastAsia="Arial" w:hAnsi="Arial" w:cs="Arial"/>
          <w:bCs/>
          <w:color w:val="000000"/>
          <w:spacing w:val="2"/>
          <w:w w:val="97"/>
          <w:sz w:val="24"/>
        </w:rPr>
        <w:t>své</w:t>
      </w:r>
      <w:r>
        <w:rPr>
          <w:rFonts w:ascii="Arial" w:eastAsia="Arial" w:hAnsi="Arial" w:cs="Arial"/>
          <w:bCs/>
          <w:color w:val="000000"/>
          <w:spacing w:val="66"/>
          <w:sz w:val="24"/>
        </w:rPr>
        <w:t xml:space="preserve"> </w:t>
      </w:r>
      <w:r>
        <w:rPr>
          <w:rFonts w:ascii="Arial" w:eastAsia="Arial" w:hAnsi="Arial" w:cs="Arial"/>
          <w:bCs/>
          <w:color w:val="000000"/>
          <w:spacing w:val="-5"/>
          <w:w w:val="105"/>
          <w:sz w:val="24"/>
        </w:rPr>
        <w:t>činnosti</w:t>
      </w:r>
      <w:r>
        <w:rPr>
          <w:rFonts w:ascii="Arial" w:eastAsia="Arial" w:hAnsi="Arial" w:cs="Arial"/>
          <w:bCs/>
          <w:color w:val="000000"/>
          <w:spacing w:val="66"/>
          <w:sz w:val="24"/>
        </w:rPr>
        <w:t xml:space="preserve"> </w:t>
      </w:r>
      <w:r>
        <w:rPr>
          <w:rFonts w:ascii="Arial" w:eastAsia="Arial" w:hAnsi="Arial" w:cs="Arial"/>
          <w:bCs/>
          <w:color w:val="000000"/>
          <w:spacing w:val="13"/>
          <w:w w:val="91"/>
          <w:sz w:val="24"/>
        </w:rPr>
        <w:t>zam</w:t>
      </w:r>
      <w:r>
        <w:rPr>
          <w:rFonts w:ascii="Arial" w:eastAsia="Arial" w:hAnsi="Arial" w:cs="Arial"/>
          <w:bCs/>
          <w:color w:val="000000"/>
          <w:spacing w:val="12"/>
          <w:w w:val="82"/>
          <w:sz w:val="24"/>
        </w:rPr>
        <w:t>ě</w:t>
      </w:r>
      <w:r>
        <w:rPr>
          <w:rFonts w:ascii="Arial" w:eastAsia="Arial" w:hAnsi="Arial" w:cs="Arial"/>
          <w:bCs/>
          <w:color w:val="000000"/>
          <w:spacing w:val="8"/>
          <w:w w:val="87"/>
          <w:sz w:val="24"/>
        </w:rPr>
        <w:t>řují</w:t>
      </w:r>
      <w:r>
        <w:rPr>
          <w:rFonts w:ascii="Arial" w:eastAsia="Arial" w:hAnsi="Arial" w:cs="Arial"/>
          <w:bCs/>
          <w:color w:val="000000"/>
          <w:spacing w:val="55"/>
          <w:sz w:val="24"/>
        </w:rPr>
        <w:t xml:space="preserve"> </w:t>
      </w:r>
      <w:r>
        <w:rPr>
          <w:rFonts w:ascii="Arial" w:eastAsia="Arial" w:hAnsi="Arial" w:cs="Arial"/>
          <w:bCs/>
          <w:color w:val="000000"/>
          <w:sz w:val="24"/>
        </w:rPr>
        <w:t>na</w:t>
      </w:r>
      <w:r>
        <w:rPr>
          <w:rFonts w:ascii="Arial" w:eastAsia="Arial" w:hAnsi="Arial" w:cs="Arial"/>
          <w:bCs/>
          <w:color w:val="000000"/>
          <w:spacing w:val="66"/>
          <w:sz w:val="24"/>
        </w:rPr>
        <w:t xml:space="preserve"> </w:t>
      </w:r>
      <w:r>
        <w:rPr>
          <w:rFonts w:ascii="Arial" w:eastAsia="Arial" w:hAnsi="Arial" w:cs="Arial"/>
          <w:bCs/>
          <w:color w:val="000000"/>
          <w:spacing w:val="6"/>
          <w:w w:val="95"/>
          <w:sz w:val="24"/>
        </w:rPr>
        <w:t>bezpečnost</w:t>
      </w:r>
      <w:r>
        <w:rPr>
          <w:rFonts w:ascii="Arial" w:eastAsia="Arial" w:hAnsi="Arial" w:cs="Arial"/>
          <w:bCs/>
          <w:color w:val="000000"/>
          <w:spacing w:val="60"/>
          <w:sz w:val="24"/>
        </w:rPr>
        <w:t xml:space="preserve"> </w:t>
      </w:r>
      <w:r>
        <w:rPr>
          <w:rFonts w:ascii="Arial" w:eastAsia="Arial" w:hAnsi="Arial" w:cs="Arial"/>
          <w:bCs/>
          <w:color w:val="000000"/>
          <w:sz w:val="24"/>
        </w:rPr>
        <w:t>a</w:t>
      </w:r>
      <w:r>
        <w:rPr>
          <w:rFonts w:ascii="Arial" w:eastAsia="Arial" w:hAnsi="Arial" w:cs="Arial"/>
          <w:bCs/>
          <w:color w:val="000000"/>
          <w:spacing w:val="66"/>
          <w:sz w:val="24"/>
        </w:rPr>
        <w:t xml:space="preserve"> </w:t>
      </w:r>
      <w:r>
        <w:rPr>
          <w:rFonts w:ascii="Arial" w:eastAsia="Arial" w:hAnsi="Arial" w:cs="Arial"/>
          <w:bCs/>
          <w:color w:val="000000"/>
          <w:sz w:val="24"/>
        </w:rPr>
        <w:t>pořádek</w:t>
      </w:r>
      <w:r>
        <w:rPr>
          <w:rFonts w:ascii="Arial" w:eastAsia="Arial" w:hAnsi="Arial" w:cs="Arial"/>
          <w:bCs/>
          <w:color w:val="000000"/>
          <w:spacing w:val="65"/>
          <w:sz w:val="24"/>
        </w:rPr>
        <w:t xml:space="preserve"> </w:t>
      </w:r>
      <w:r>
        <w:rPr>
          <w:rFonts w:ascii="Arial" w:eastAsia="Arial" w:hAnsi="Arial" w:cs="Arial"/>
          <w:bCs/>
          <w:color w:val="000000"/>
          <w:spacing w:val="1"/>
          <w:w w:val="98"/>
          <w:sz w:val="24"/>
        </w:rPr>
        <w:t>ve</w:t>
      </w:r>
      <w:r>
        <w:rPr>
          <w:rFonts w:ascii="Arial" w:eastAsia="Arial" w:hAnsi="Arial" w:cs="Arial"/>
          <w:bCs/>
          <w:color w:val="000000"/>
          <w:spacing w:val="65"/>
          <w:sz w:val="24"/>
        </w:rPr>
        <w:t xml:space="preserve"> </w:t>
      </w:r>
      <w:r>
        <w:rPr>
          <w:rFonts w:ascii="Arial" w:eastAsia="Arial" w:hAnsi="Arial" w:cs="Arial"/>
          <w:bCs/>
          <w:color w:val="000000"/>
          <w:sz w:val="24"/>
        </w:rPr>
        <w:t>městě, reagují</w:t>
      </w:r>
      <w:r>
        <w:rPr>
          <w:rFonts w:ascii="Arial" w:eastAsia="Arial" w:hAnsi="Arial" w:cs="Arial"/>
          <w:bCs/>
          <w:color w:val="000000"/>
          <w:w w:val="96"/>
          <w:sz w:val="24"/>
        </w:rPr>
        <w:t xml:space="preserve"> </w:t>
      </w:r>
      <w:r>
        <w:rPr>
          <w:rFonts w:ascii="Arial" w:eastAsia="Arial" w:hAnsi="Arial" w:cs="Arial"/>
          <w:bCs/>
          <w:color w:val="000000"/>
          <w:spacing w:val="1"/>
          <w:sz w:val="24"/>
        </w:rPr>
        <w:t xml:space="preserve">na </w:t>
      </w:r>
      <w:r>
        <w:rPr>
          <w:rFonts w:ascii="Arial" w:eastAsia="Arial" w:hAnsi="Arial" w:cs="Arial"/>
          <w:bCs/>
          <w:color w:val="000000"/>
          <w:sz w:val="24"/>
        </w:rPr>
        <w:t>podněty</w:t>
      </w:r>
      <w:r>
        <w:rPr>
          <w:rFonts w:ascii="Arial" w:eastAsia="Arial" w:hAnsi="Arial" w:cs="Arial"/>
          <w:bCs/>
          <w:color w:val="000000"/>
          <w:w w:val="97"/>
          <w:sz w:val="24"/>
        </w:rPr>
        <w:t xml:space="preserve"> </w:t>
      </w:r>
      <w:r>
        <w:rPr>
          <w:rFonts w:ascii="Arial" w:eastAsia="Arial" w:hAnsi="Arial" w:cs="Arial"/>
          <w:bCs/>
          <w:color w:val="000000"/>
          <w:spacing w:val="-3"/>
          <w:w w:val="103"/>
          <w:sz w:val="24"/>
        </w:rPr>
        <w:t>ob</w:t>
      </w:r>
      <w:r>
        <w:rPr>
          <w:rFonts w:ascii="Arial" w:eastAsia="Arial" w:hAnsi="Arial" w:cs="Arial"/>
          <w:bCs/>
          <w:color w:val="000000"/>
          <w:spacing w:val="-6"/>
          <w:w w:val="105"/>
          <w:sz w:val="24"/>
        </w:rPr>
        <w:t>čan</w:t>
      </w:r>
      <w:r>
        <w:rPr>
          <w:rFonts w:ascii="Arial" w:eastAsia="Arial" w:hAnsi="Arial" w:cs="Arial"/>
          <w:bCs/>
          <w:color w:val="000000"/>
          <w:spacing w:val="1"/>
          <w:sz w:val="24"/>
        </w:rPr>
        <w:t>ů,</w:t>
      </w:r>
      <w:r>
        <w:rPr>
          <w:rFonts w:ascii="Arial" w:eastAsia="Arial" w:hAnsi="Arial" w:cs="Arial"/>
          <w:bCs/>
          <w:color w:val="000000"/>
          <w:w w:val="95"/>
          <w:sz w:val="24"/>
        </w:rPr>
        <w:t xml:space="preserve"> </w:t>
      </w:r>
      <w:r>
        <w:rPr>
          <w:rFonts w:ascii="Arial" w:eastAsia="Arial" w:hAnsi="Arial" w:cs="Arial"/>
          <w:bCs/>
          <w:color w:val="000000"/>
          <w:sz w:val="24"/>
        </w:rPr>
        <w:t>řeší</w:t>
      </w:r>
      <w:r>
        <w:rPr>
          <w:rFonts w:ascii="Arial" w:eastAsia="Arial" w:hAnsi="Arial" w:cs="Arial"/>
          <w:bCs/>
          <w:color w:val="000000"/>
          <w:w w:val="97"/>
          <w:sz w:val="24"/>
        </w:rPr>
        <w:t xml:space="preserve"> </w:t>
      </w:r>
      <w:r>
        <w:rPr>
          <w:rFonts w:ascii="Arial" w:eastAsia="Arial" w:hAnsi="Arial" w:cs="Arial"/>
          <w:bCs/>
          <w:color w:val="000000"/>
          <w:sz w:val="24"/>
        </w:rPr>
        <w:t>nenadálé</w:t>
      </w:r>
      <w:r>
        <w:rPr>
          <w:rFonts w:ascii="Arial" w:eastAsia="Arial" w:hAnsi="Arial" w:cs="Arial"/>
          <w:bCs/>
          <w:color w:val="000000"/>
          <w:spacing w:val="1"/>
          <w:sz w:val="24"/>
        </w:rPr>
        <w:t xml:space="preserve"> </w:t>
      </w:r>
      <w:r>
        <w:rPr>
          <w:rFonts w:ascii="Arial" w:eastAsia="Arial" w:hAnsi="Arial" w:cs="Arial"/>
          <w:bCs/>
          <w:color w:val="000000"/>
          <w:sz w:val="24"/>
        </w:rPr>
        <w:t>situace.</w:t>
      </w:r>
    </w:p>
    <w:p w:rsidR="001E130D" w:rsidRDefault="001E130D" w:rsidP="001E130D">
      <w:pPr>
        <w:autoSpaceDE w:val="0"/>
        <w:autoSpaceDN w:val="0"/>
        <w:spacing w:after="0" w:line="240" w:lineRule="auto"/>
        <w:ind w:firstLine="708"/>
      </w:pPr>
      <w:r>
        <w:rPr>
          <w:rFonts w:ascii="Arial" w:eastAsia="Arial" w:hAnsi="Arial" w:cs="Arial"/>
          <w:bCs/>
          <w:color w:val="000000"/>
          <w:sz w:val="24"/>
        </w:rPr>
        <w:t>V</w:t>
      </w:r>
      <w:r>
        <w:rPr>
          <w:rFonts w:ascii="Arial" w:eastAsia="Arial" w:hAnsi="Arial" w:cs="Arial"/>
          <w:bCs/>
          <w:color w:val="000000"/>
          <w:spacing w:val="1"/>
          <w:sz w:val="24"/>
        </w:rPr>
        <w:t xml:space="preserve"> </w:t>
      </w:r>
      <w:r>
        <w:rPr>
          <w:rFonts w:ascii="Arial" w:eastAsia="Arial" w:hAnsi="Arial" w:cs="Arial"/>
          <w:bCs/>
          <w:color w:val="000000"/>
          <w:spacing w:val="2"/>
          <w:w w:val="98"/>
          <w:sz w:val="24"/>
        </w:rPr>
        <w:t>nočních</w:t>
      </w:r>
      <w:r>
        <w:rPr>
          <w:rFonts w:ascii="Arial" w:eastAsia="Arial" w:hAnsi="Arial" w:cs="Arial"/>
          <w:bCs/>
          <w:color w:val="000000"/>
          <w:spacing w:val="16"/>
          <w:sz w:val="24"/>
        </w:rPr>
        <w:t xml:space="preserve"> </w:t>
      </w:r>
      <w:r>
        <w:rPr>
          <w:rFonts w:ascii="Arial" w:eastAsia="Arial" w:hAnsi="Arial" w:cs="Arial"/>
          <w:bCs/>
          <w:color w:val="000000"/>
          <w:spacing w:val="1"/>
          <w:w w:val="99"/>
          <w:sz w:val="24"/>
        </w:rPr>
        <w:t>hodinách</w:t>
      </w:r>
      <w:r>
        <w:rPr>
          <w:rFonts w:ascii="Arial" w:eastAsia="Arial" w:hAnsi="Arial" w:cs="Arial"/>
          <w:bCs/>
          <w:color w:val="000000"/>
          <w:spacing w:val="14"/>
          <w:sz w:val="24"/>
        </w:rPr>
        <w:t xml:space="preserve"> </w:t>
      </w:r>
      <w:r>
        <w:rPr>
          <w:rFonts w:ascii="Arial" w:eastAsia="Arial" w:hAnsi="Arial" w:cs="Arial"/>
          <w:bCs/>
          <w:color w:val="000000"/>
          <w:spacing w:val="-1"/>
          <w:sz w:val="24"/>
        </w:rPr>
        <w:t>bylo</w:t>
      </w:r>
      <w:r>
        <w:rPr>
          <w:rFonts w:ascii="Arial" w:eastAsia="Arial" w:hAnsi="Arial" w:cs="Arial"/>
          <w:bCs/>
          <w:color w:val="000000"/>
          <w:spacing w:val="18"/>
          <w:sz w:val="24"/>
        </w:rPr>
        <w:t xml:space="preserve"> </w:t>
      </w:r>
      <w:r>
        <w:rPr>
          <w:rFonts w:ascii="Arial" w:eastAsia="Arial" w:hAnsi="Arial" w:cs="Arial"/>
          <w:bCs/>
          <w:color w:val="000000"/>
          <w:sz w:val="24"/>
        </w:rPr>
        <w:t>přijato</w:t>
      </w:r>
      <w:r>
        <w:rPr>
          <w:rFonts w:ascii="Arial" w:eastAsia="Arial" w:hAnsi="Arial" w:cs="Arial"/>
          <w:bCs/>
          <w:color w:val="000000"/>
          <w:spacing w:val="17"/>
          <w:sz w:val="24"/>
        </w:rPr>
        <w:t xml:space="preserve"> </w:t>
      </w:r>
      <w:r>
        <w:rPr>
          <w:rFonts w:ascii="Arial" w:eastAsia="Arial" w:hAnsi="Arial" w:cs="Arial"/>
          <w:bCs/>
          <w:color w:val="000000"/>
          <w:spacing w:val="11"/>
          <w:w w:val="91"/>
          <w:sz w:val="24"/>
        </w:rPr>
        <w:t>oznámení,</w:t>
      </w:r>
      <w:r>
        <w:rPr>
          <w:rFonts w:ascii="Arial" w:eastAsia="Arial" w:hAnsi="Arial" w:cs="Arial"/>
          <w:bCs/>
          <w:color w:val="000000"/>
          <w:spacing w:val="7"/>
          <w:sz w:val="24"/>
        </w:rPr>
        <w:t xml:space="preserve"> </w:t>
      </w:r>
      <w:r>
        <w:rPr>
          <w:rFonts w:ascii="Arial" w:eastAsia="Arial" w:hAnsi="Arial" w:cs="Arial"/>
          <w:bCs/>
          <w:color w:val="000000"/>
          <w:spacing w:val="1"/>
          <w:w w:val="98"/>
          <w:sz w:val="24"/>
        </w:rPr>
        <w:t>že</w:t>
      </w:r>
      <w:r>
        <w:rPr>
          <w:rFonts w:ascii="Arial" w:eastAsia="Arial" w:hAnsi="Arial" w:cs="Arial"/>
          <w:bCs/>
          <w:color w:val="000000"/>
          <w:spacing w:val="17"/>
          <w:sz w:val="24"/>
        </w:rPr>
        <w:t xml:space="preserve"> </w:t>
      </w:r>
      <w:r>
        <w:rPr>
          <w:rFonts w:ascii="Arial" w:eastAsia="Arial" w:hAnsi="Arial" w:cs="Arial"/>
          <w:bCs/>
          <w:color w:val="000000"/>
          <w:sz w:val="24"/>
        </w:rPr>
        <w:t>u</w:t>
      </w:r>
      <w:r>
        <w:rPr>
          <w:rFonts w:ascii="Arial" w:eastAsia="Arial" w:hAnsi="Arial" w:cs="Arial"/>
          <w:bCs/>
          <w:color w:val="000000"/>
          <w:spacing w:val="15"/>
          <w:sz w:val="24"/>
        </w:rPr>
        <w:t xml:space="preserve"> </w:t>
      </w:r>
      <w:r>
        <w:rPr>
          <w:rFonts w:ascii="Arial" w:eastAsia="Arial" w:hAnsi="Arial" w:cs="Arial"/>
          <w:bCs/>
          <w:color w:val="000000"/>
          <w:sz w:val="24"/>
        </w:rPr>
        <w:t>objektu</w:t>
      </w:r>
      <w:r>
        <w:rPr>
          <w:rFonts w:ascii="Arial" w:eastAsia="Arial" w:hAnsi="Arial" w:cs="Arial"/>
          <w:bCs/>
          <w:color w:val="000000"/>
          <w:spacing w:val="13"/>
          <w:sz w:val="24"/>
        </w:rPr>
        <w:t xml:space="preserve"> </w:t>
      </w:r>
      <w:r>
        <w:rPr>
          <w:rFonts w:ascii="Arial" w:eastAsia="Arial" w:hAnsi="Arial" w:cs="Arial"/>
          <w:bCs/>
          <w:color w:val="000000"/>
          <w:spacing w:val="-5"/>
          <w:w w:val="105"/>
          <w:sz w:val="24"/>
        </w:rPr>
        <w:t>firmy</w:t>
      </w:r>
      <w:r>
        <w:rPr>
          <w:rFonts w:ascii="Arial" w:eastAsia="Arial" w:hAnsi="Arial" w:cs="Arial"/>
          <w:bCs/>
          <w:color w:val="000000"/>
          <w:spacing w:val="16"/>
          <w:sz w:val="24"/>
        </w:rPr>
        <w:t xml:space="preserve"> </w:t>
      </w:r>
      <w:r>
        <w:rPr>
          <w:rFonts w:ascii="Arial" w:eastAsia="Arial" w:hAnsi="Arial" w:cs="Arial"/>
          <w:bCs/>
          <w:color w:val="000000"/>
          <w:spacing w:val="4"/>
          <w:w w:val="96"/>
          <w:sz w:val="24"/>
        </w:rPr>
        <w:t>Jihlavan</w:t>
      </w:r>
      <w:r>
        <w:rPr>
          <w:rFonts w:ascii="Arial" w:eastAsia="Arial" w:hAnsi="Arial" w:cs="Arial"/>
          <w:bCs/>
          <w:color w:val="000000"/>
          <w:spacing w:val="14"/>
          <w:sz w:val="24"/>
        </w:rPr>
        <w:t xml:space="preserve"> </w:t>
      </w:r>
      <w:r>
        <w:rPr>
          <w:rFonts w:ascii="Arial" w:eastAsia="Arial" w:hAnsi="Arial" w:cs="Arial"/>
          <w:bCs/>
          <w:color w:val="000000"/>
          <w:sz w:val="24"/>
        </w:rPr>
        <w:t>le</w:t>
      </w:r>
      <w:r>
        <w:rPr>
          <w:rFonts w:ascii="Arial" w:eastAsia="Arial" w:hAnsi="Arial" w:cs="Arial"/>
          <w:bCs/>
          <w:color w:val="000000"/>
          <w:spacing w:val="9"/>
          <w:w w:val="89"/>
          <w:sz w:val="24"/>
        </w:rPr>
        <w:t>ží</w:t>
      </w:r>
      <w:r>
        <w:rPr>
          <w:rFonts w:ascii="Arial" w:eastAsia="Arial" w:hAnsi="Arial" w:cs="Arial"/>
          <w:bCs/>
          <w:color w:val="000000"/>
          <w:spacing w:val="6"/>
          <w:sz w:val="24"/>
        </w:rPr>
        <w:t xml:space="preserve"> </w:t>
      </w:r>
      <w:r>
        <w:rPr>
          <w:rFonts w:ascii="Arial" w:eastAsia="Arial" w:hAnsi="Arial" w:cs="Arial"/>
          <w:bCs/>
          <w:color w:val="000000"/>
          <w:sz w:val="24"/>
        </w:rPr>
        <w:t>na</w:t>
      </w:r>
      <w:r>
        <w:rPr>
          <w:rFonts w:ascii="Arial" w:eastAsia="Arial" w:hAnsi="Arial" w:cs="Arial"/>
          <w:bCs/>
          <w:color w:val="000000"/>
          <w:spacing w:val="18"/>
          <w:sz w:val="24"/>
        </w:rPr>
        <w:t xml:space="preserve"> </w:t>
      </w:r>
      <w:r>
        <w:rPr>
          <w:rFonts w:ascii="Arial" w:eastAsia="Arial" w:hAnsi="Arial" w:cs="Arial"/>
          <w:bCs/>
          <w:color w:val="000000"/>
          <w:sz w:val="24"/>
        </w:rPr>
        <w:t>zemi neznámá</w:t>
      </w:r>
      <w:r>
        <w:rPr>
          <w:rFonts w:ascii="Arial" w:eastAsia="Arial" w:hAnsi="Arial" w:cs="Arial"/>
          <w:bCs/>
          <w:color w:val="000000"/>
          <w:spacing w:val="29"/>
          <w:sz w:val="24"/>
        </w:rPr>
        <w:t xml:space="preserve"> </w:t>
      </w:r>
      <w:r>
        <w:rPr>
          <w:rFonts w:ascii="Arial" w:eastAsia="Arial" w:hAnsi="Arial" w:cs="Arial"/>
          <w:bCs/>
          <w:color w:val="000000"/>
          <w:sz w:val="24"/>
        </w:rPr>
        <w:t>osoba.</w:t>
      </w:r>
      <w:r>
        <w:rPr>
          <w:rFonts w:ascii="Arial" w:eastAsia="Arial" w:hAnsi="Arial" w:cs="Arial"/>
          <w:bCs/>
          <w:color w:val="000000"/>
          <w:spacing w:val="27"/>
          <w:sz w:val="24"/>
        </w:rPr>
        <w:t xml:space="preserve"> </w:t>
      </w:r>
      <w:r>
        <w:rPr>
          <w:rFonts w:ascii="Arial" w:eastAsia="Arial" w:hAnsi="Arial" w:cs="Arial"/>
          <w:bCs/>
          <w:color w:val="000000"/>
          <w:sz w:val="24"/>
        </w:rPr>
        <w:t>Po</w:t>
      </w:r>
      <w:r>
        <w:rPr>
          <w:rFonts w:ascii="Arial" w:eastAsia="Arial" w:hAnsi="Arial" w:cs="Arial"/>
          <w:bCs/>
          <w:color w:val="000000"/>
          <w:spacing w:val="30"/>
          <w:sz w:val="24"/>
        </w:rPr>
        <w:t xml:space="preserve"> </w:t>
      </w:r>
      <w:r>
        <w:rPr>
          <w:rFonts w:ascii="Arial" w:eastAsia="Arial" w:hAnsi="Arial" w:cs="Arial"/>
          <w:bCs/>
          <w:color w:val="000000"/>
          <w:spacing w:val="11"/>
          <w:w w:val="91"/>
          <w:sz w:val="24"/>
        </w:rPr>
        <w:t>p</w:t>
      </w:r>
      <w:r>
        <w:rPr>
          <w:rFonts w:ascii="Arial" w:eastAsia="Arial" w:hAnsi="Arial" w:cs="Arial"/>
          <w:bCs/>
          <w:color w:val="000000"/>
          <w:spacing w:val="-1"/>
          <w:w w:val="99"/>
          <w:sz w:val="24"/>
        </w:rPr>
        <w:t>říjezdu</w:t>
      </w:r>
      <w:r>
        <w:rPr>
          <w:rFonts w:ascii="Arial" w:eastAsia="Arial" w:hAnsi="Arial" w:cs="Arial"/>
          <w:bCs/>
          <w:color w:val="000000"/>
          <w:spacing w:val="31"/>
          <w:sz w:val="24"/>
        </w:rPr>
        <w:t xml:space="preserve"> </w:t>
      </w:r>
      <w:r>
        <w:rPr>
          <w:rFonts w:ascii="Arial" w:eastAsia="Arial" w:hAnsi="Arial" w:cs="Arial"/>
          <w:bCs/>
          <w:color w:val="000000"/>
          <w:sz w:val="24"/>
        </w:rPr>
        <w:t>na</w:t>
      </w:r>
      <w:r>
        <w:rPr>
          <w:rFonts w:ascii="Arial" w:eastAsia="Arial" w:hAnsi="Arial" w:cs="Arial"/>
          <w:bCs/>
          <w:color w:val="000000"/>
          <w:spacing w:val="30"/>
          <w:sz w:val="24"/>
        </w:rPr>
        <w:t xml:space="preserve"> </w:t>
      </w:r>
      <w:r>
        <w:rPr>
          <w:rFonts w:ascii="Arial" w:eastAsia="Arial" w:hAnsi="Arial" w:cs="Arial"/>
          <w:bCs/>
          <w:color w:val="000000"/>
          <w:sz w:val="24"/>
        </w:rPr>
        <w:t>místo</w:t>
      </w:r>
      <w:r>
        <w:rPr>
          <w:rFonts w:ascii="Arial" w:eastAsia="Arial" w:hAnsi="Arial" w:cs="Arial"/>
          <w:bCs/>
          <w:color w:val="000000"/>
          <w:spacing w:val="29"/>
          <w:sz w:val="24"/>
        </w:rPr>
        <w:t xml:space="preserve"> </w:t>
      </w:r>
      <w:r>
        <w:rPr>
          <w:rFonts w:ascii="Arial" w:eastAsia="Arial" w:hAnsi="Arial" w:cs="Arial"/>
          <w:bCs/>
          <w:color w:val="000000"/>
          <w:spacing w:val="4"/>
          <w:w w:val="96"/>
          <w:sz w:val="24"/>
        </w:rPr>
        <w:t>byla</w:t>
      </w:r>
      <w:r>
        <w:rPr>
          <w:rFonts w:ascii="Arial" w:eastAsia="Arial" w:hAnsi="Arial" w:cs="Arial"/>
          <w:bCs/>
          <w:color w:val="000000"/>
          <w:spacing w:val="23"/>
          <w:sz w:val="24"/>
        </w:rPr>
        <w:t xml:space="preserve"> </w:t>
      </w:r>
      <w:r>
        <w:rPr>
          <w:rFonts w:ascii="Arial" w:eastAsia="Arial" w:hAnsi="Arial" w:cs="Arial"/>
          <w:bCs/>
          <w:color w:val="000000"/>
          <w:sz w:val="24"/>
        </w:rPr>
        <w:t>poskytnuta</w:t>
      </w:r>
      <w:r>
        <w:rPr>
          <w:rFonts w:ascii="Arial" w:eastAsia="Arial" w:hAnsi="Arial" w:cs="Arial"/>
          <w:bCs/>
          <w:color w:val="000000"/>
          <w:spacing w:val="28"/>
          <w:sz w:val="24"/>
        </w:rPr>
        <w:t xml:space="preserve"> </w:t>
      </w:r>
      <w:r>
        <w:rPr>
          <w:rFonts w:ascii="Arial" w:eastAsia="Arial" w:hAnsi="Arial" w:cs="Arial"/>
          <w:bCs/>
          <w:color w:val="000000"/>
          <w:spacing w:val="5"/>
          <w:w w:val="95"/>
          <w:sz w:val="24"/>
        </w:rPr>
        <w:t>první</w:t>
      </w:r>
      <w:r>
        <w:rPr>
          <w:rFonts w:ascii="Arial" w:eastAsia="Arial" w:hAnsi="Arial" w:cs="Arial"/>
          <w:bCs/>
          <w:color w:val="000000"/>
          <w:spacing w:val="22"/>
          <w:sz w:val="24"/>
        </w:rPr>
        <w:t xml:space="preserve"> </w:t>
      </w:r>
      <w:r>
        <w:rPr>
          <w:rFonts w:ascii="Arial" w:eastAsia="Arial" w:hAnsi="Arial" w:cs="Arial"/>
          <w:bCs/>
          <w:color w:val="000000"/>
          <w:spacing w:val="-5"/>
          <w:w w:val="104"/>
          <w:sz w:val="24"/>
        </w:rPr>
        <w:t>pomoc</w:t>
      </w:r>
      <w:r>
        <w:rPr>
          <w:rFonts w:ascii="Arial" w:eastAsia="Arial" w:hAnsi="Arial" w:cs="Arial"/>
          <w:bCs/>
          <w:color w:val="000000"/>
          <w:spacing w:val="28"/>
          <w:sz w:val="24"/>
        </w:rPr>
        <w:t xml:space="preserve"> </w:t>
      </w:r>
      <w:r>
        <w:rPr>
          <w:rFonts w:ascii="Arial" w:eastAsia="Arial" w:hAnsi="Arial" w:cs="Arial"/>
          <w:bCs/>
          <w:color w:val="000000"/>
          <w:spacing w:val="1"/>
          <w:sz w:val="24"/>
        </w:rPr>
        <w:t>mu</w:t>
      </w:r>
      <w:r>
        <w:rPr>
          <w:rFonts w:ascii="Arial" w:eastAsia="Arial" w:hAnsi="Arial" w:cs="Arial"/>
          <w:bCs/>
          <w:color w:val="000000"/>
          <w:spacing w:val="-1"/>
          <w:sz w:val="24"/>
        </w:rPr>
        <w:t>ži,</w:t>
      </w:r>
      <w:r>
        <w:rPr>
          <w:rFonts w:ascii="Arial" w:eastAsia="Arial" w:hAnsi="Arial" w:cs="Arial"/>
          <w:bCs/>
          <w:color w:val="000000"/>
          <w:spacing w:val="29"/>
          <w:sz w:val="24"/>
        </w:rPr>
        <w:t xml:space="preserve"> </w:t>
      </w:r>
      <w:r>
        <w:rPr>
          <w:rFonts w:ascii="Arial" w:eastAsia="Arial" w:hAnsi="Arial" w:cs="Arial"/>
          <w:bCs/>
          <w:color w:val="000000"/>
          <w:sz w:val="24"/>
        </w:rPr>
        <w:t>který</w:t>
      </w:r>
      <w:r>
        <w:rPr>
          <w:rFonts w:ascii="Arial" w:eastAsia="Arial" w:hAnsi="Arial" w:cs="Arial"/>
          <w:bCs/>
          <w:color w:val="000000"/>
          <w:spacing w:val="27"/>
          <w:sz w:val="24"/>
        </w:rPr>
        <w:t xml:space="preserve"> </w:t>
      </w:r>
      <w:r>
        <w:rPr>
          <w:rFonts w:ascii="Arial" w:eastAsia="Arial" w:hAnsi="Arial" w:cs="Arial"/>
          <w:bCs/>
          <w:color w:val="000000"/>
          <w:sz w:val="24"/>
        </w:rPr>
        <w:t>le</w:t>
      </w:r>
      <w:r>
        <w:rPr>
          <w:rFonts w:ascii="Arial" w:eastAsia="Arial" w:hAnsi="Arial" w:cs="Arial"/>
          <w:bCs/>
          <w:color w:val="000000"/>
          <w:spacing w:val="10"/>
          <w:w w:val="90"/>
          <w:sz w:val="24"/>
        </w:rPr>
        <w:t>žel</w:t>
      </w:r>
      <w:r>
        <w:rPr>
          <w:rFonts w:ascii="Arial" w:eastAsia="Arial" w:hAnsi="Arial" w:cs="Arial"/>
          <w:bCs/>
          <w:color w:val="000000"/>
          <w:spacing w:val="17"/>
          <w:sz w:val="24"/>
        </w:rPr>
        <w:t xml:space="preserve"> </w:t>
      </w:r>
      <w:r>
        <w:rPr>
          <w:rFonts w:ascii="Arial" w:eastAsia="Arial" w:hAnsi="Arial" w:cs="Arial"/>
          <w:bCs/>
          <w:color w:val="000000"/>
          <w:spacing w:val="-5"/>
          <w:w w:val="105"/>
          <w:sz w:val="24"/>
        </w:rPr>
        <w:t>na</w:t>
      </w:r>
      <w:r>
        <w:rPr>
          <w:rFonts w:ascii="Arial" w:eastAsia="Arial" w:hAnsi="Arial" w:cs="Arial"/>
          <w:bCs/>
          <w:color w:val="000000"/>
          <w:sz w:val="24"/>
        </w:rPr>
        <w:t xml:space="preserve"> zemi,</w:t>
      </w:r>
      <w:r>
        <w:rPr>
          <w:rFonts w:ascii="Arial" w:eastAsia="Arial" w:hAnsi="Arial" w:cs="Arial"/>
          <w:bCs/>
          <w:color w:val="000000"/>
          <w:spacing w:val="72"/>
          <w:sz w:val="24"/>
        </w:rPr>
        <w:t xml:space="preserve"> </w:t>
      </w:r>
      <w:r>
        <w:rPr>
          <w:rFonts w:ascii="Arial" w:eastAsia="Arial" w:hAnsi="Arial" w:cs="Arial"/>
          <w:bCs/>
          <w:color w:val="000000"/>
          <w:spacing w:val="8"/>
          <w:w w:val="93"/>
          <w:sz w:val="24"/>
        </w:rPr>
        <w:t>špatn</w:t>
      </w:r>
      <w:r>
        <w:rPr>
          <w:rFonts w:ascii="Arial" w:eastAsia="Arial" w:hAnsi="Arial" w:cs="Arial"/>
          <w:bCs/>
          <w:color w:val="000000"/>
          <w:spacing w:val="10"/>
          <w:w w:val="87"/>
          <w:sz w:val="24"/>
        </w:rPr>
        <w:t>ě</w:t>
      </w:r>
      <w:r>
        <w:rPr>
          <w:rFonts w:ascii="Arial" w:eastAsia="Arial" w:hAnsi="Arial" w:cs="Arial"/>
          <w:bCs/>
          <w:color w:val="000000"/>
          <w:spacing w:val="61"/>
          <w:sz w:val="24"/>
        </w:rPr>
        <w:t xml:space="preserve"> </w:t>
      </w:r>
      <w:r>
        <w:rPr>
          <w:rFonts w:ascii="Arial" w:eastAsia="Arial" w:hAnsi="Arial" w:cs="Arial"/>
          <w:bCs/>
          <w:color w:val="000000"/>
          <w:spacing w:val="2"/>
          <w:w w:val="98"/>
          <w:sz w:val="24"/>
        </w:rPr>
        <w:t>dýchal,</w:t>
      </w:r>
      <w:r>
        <w:rPr>
          <w:rFonts w:ascii="Arial" w:eastAsia="Arial" w:hAnsi="Arial" w:cs="Arial"/>
          <w:bCs/>
          <w:color w:val="000000"/>
          <w:spacing w:val="68"/>
          <w:sz w:val="24"/>
        </w:rPr>
        <w:t xml:space="preserve"> </w:t>
      </w:r>
      <w:r>
        <w:rPr>
          <w:rFonts w:ascii="Arial" w:eastAsia="Arial" w:hAnsi="Arial" w:cs="Arial"/>
          <w:bCs/>
          <w:color w:val="000000"/>
          <w:sz w:val="24"/>
        </w:rPr>
        <w:t>trpěl</w:t>
      </w:r>
      <w:r>
        <w:rPr>
          <w:rFonts w:ascii="Arial" w:eastAsia="Arial" w:hAnsi="Arial" w:cs="Arial"/>
          <w:bCs/>
          <w:color w:val="000000"/>
          <w:spacing w:val="73"/>
          <w:sz w:val="24"/>
        </w:rPr>
        <w:t xml:space="preserve"> </w:t>
      </w:r>
      <w:r>
        <w:rPr>
          <w:rFonts w:ascii="Arial" w:eastAsia="Arial" w:hAnsi="Arial" w:cs="Arial"/>
          <w:bCs/>
          <w:color w:val="000000"/>
          <w:sz w:val="24"/>
        </w:rPr>
        <w:t>křečemi,</w:t>
      </w:r>
      <w:r>
        <w:rPr>
          <w:rFonts w:ascii="Arial" w:eastAsia="Arial" w:hAnsi="Arial" w:cs="Arial"/>
          <w:bCs/>
          <w:color w:val="000000"/>
          <w:spacing w:val="69"/>
          <w:sz w:val="24"/>
        </w:rPr>
        <w:t xml:space="preserve"> </w:t>
      </w:r>
      <w:r>
        <w:rPr>
          <w:rFonts w:ascii="Arial" w:eastAsia="Arial" w:hAnsi="Arial" w:cs="Arial"/>
          <w:bCs/>
          <w:color w:val="000000"/>
          <w:spacing w:val="7"/>
          <w:w w:val="91"/>
          <w:sz w:val="24"/>
        </w:rPr>
        <w:t>jevil</w:t>
      </w:r>
      <w:r>
        <w:rPr>
          <w:rFonts w:ascii="Arial" w:eastAsia="Arial" w:hAnsi="Arial" w:cs="Arial"/>
          <w:bCs/>
          <w:color w:val="000000"/>
          <w:spacing w:val="64"/>
          <w:sz w:val="24"/>
        </w:rPr>
        <w:t xml:space="preserve"> </w:t>
      </w:r>
      <w:r>
        <w:rPr>
          <w:rFonts w:ascii="Arial" w:eastAsia="Arial" w:hAnsi="Arial" w:cs="Arial"/>
          <w:bCs/>
          <w:color w:val="000000"/>
          <w:spacing w:val="-3"/>
          <w:w w:val="103"/>
          <w:sz w:val="24"/>
        </w:rPr>
        <w:t>známky</w:t>
      </w:r>
      <w:r>
        <w:rPr>
          <w:rFonts w:ascii="Arial" w:eastAsia="Arial" w:hAnsi="Arial" w:cs="Arial"/>
          <w:bCs/>
          <w:color w:val="000000"/>
          <w:spacing w:val="70"/>
          <w:sz w:val="24"/>
        </w:rPr>
        <w:t xml:space="preserve"> </w:t>
      </w:r>
      <w:r>
        <w:rPr>
          <w:rFonts w:ascii="Arial" w:eastAsia="Arial" w:hAnsi="Arial" w:cs="Arial"/>
          <w:bCs/>
          <w:color w:val="000000"/>
          <w:sz w:val="24"/>
        </w:rPr>
        <w:t>epileptického</w:t>
      </w:r>
      <w:r>
        <w:rPr>
          <w:rFonts w:ascii="Arial" w:eastAsia="Arial" w:hAnsi="Arial" w:cs="Arial"/>
          <w:bCs/>
          <w:color w:val="000000"/>
          <w:spacing w:val="71"/>
          <w:sz w:val="24"/>
        </w:rPr>
        <w:t xml:space="preserve"> </w:t>
      </w:r>
      <w:r>
        <w:rPr>
          <w:rFonts w:ascii="Arial" w:eastAsia="Arial" w:hAnsi="Arial" w:cs="Arial"/>
          <w:bCs/>
          <w:color w:val="000000"/>
          <w:spacing w:val="10"/>
          <w:w w:val="91"/>
          <w:sz w:val="24"/>
        </w:rPr>
        <w:t>záchvatu.</w:t>
      </w:r>
      <w:r>
        <w:rPr>
          <w:rFonts w:ascii="Arial" w:eastAsia="Arial" w:hAnsi="Arial" w:cs="Arial"/>
          <w:bCs/>
          <w:color w:val="000000"/>
          <w:spacing w:val="63"/>
          <w:sz w:val="24"/>
        </w:rPr>
        <w:t xml:space="preserve"> </w:t>
      </w:r>
      <w:r>
        <w:rPr>
          <w:rFonts w:ascii="Arial" w:eastAsia="Arial" w:hAnsi="Arial" w:cs="Arial"/>
          <w:bCs/>
          <w:color w:val="000000"/>
          <w:spacing w:val="1"/>
          <w:w w:val="99"/>
          <w:sz w:val="24"/>
        </w:rPr>
        <w:t>Vzhledem</w:t>
      </w:r>
      <w:r>
        <w:rPr>
          <w:rFonts w:ascii="Arial" w:eastAsia="Arial" w:hAnsi="Arial" w:cs="Arial"/>
          <w:bCs/>
          <w:color w:val="000000"/>
          <w:spacing w:val="71"/>
          <w:sz w:val="24"/>
        </w:rPr>
        <w:t xml:space="preserve"> </w:t>
      </w:r>
      <w:r>
        <w:rPr>
          <w:rFonts w:ascii="Arial" w:eastAsia="Arial" w:hAnsi="Arial" w:cs="Arial"/>
          <w:bCs/>
          <w:color w:val="000000"/>
          <w:sz w:val="24"/>
        </w:rPr>
        <w:t>k situaci</w:t>
      </w:r>
      <w:r>
        <w:rPr>
          <w:rFonts w:ascii="Arial" w:eastAsia="Arial" w:hAnsi="Arial" w:cs="Arial"/>
          <w:bCs/>
          <w:color w:val="000000"/>
          <w:spacing w:val="27"/>
          <w:sz w:val="24"/>
        </w:rPr>
        <w:t xml:space="preserve"> </w:t>
      </w:r>
      <w:r>
        <w:rPr>
          <w:rFonts w:ascii="Arial" w:eastAsia="Arial" w:hAnsi="Arial" w:cs="Arial"/>
          <w:bCs/>
          <w:color w:val="000000"/>
          <w:spacing w:val="4"/>
          <w:w w:val="96"/>
          <w:sz w:val="24"/>
        </w:rPr>
        <w:t>byla</w:t>
      </w:r>
      <w:r>
        <w:rPr>
          <w:rFonts w:ascii="Arial" w:eastAsia="Arial" w:hAnsi="Arial" w:cs="Arial"/>
          <w:bCs/>
          <w:color w:val="000000"/>
          <w:spacing w:val="23"/>
          <w:sz w:val="24"/>
        </w:rPr>
        <w:t xml:space="preserve"> </w:t>
      </w:r>
      <w:r>
        <w:rPr>
          <w:rFonts w:ascii="Arial" w:eastAsia="Arial" w:hAnsi="Arial" w:cs="Arial"/>
          <w:bCs/>
          <w:color w:val="000000"/>
          <w:spacing w:val="-1"/>
          <w:w w:val="101"/>
          <w:sz w:val="24"/>
        </w:rPr>
        <w:t>osoba</w:t>
      </w:r>
      <w:r>
        <w:rPr>
          <w:rFonts w:ascii="Arial" w:eastAsia="Arial" w:hAnsi="Arial" w:cs="Arial"/>
          <w:bCs/>
          <w:color w:val="000000"/>
          <w:spacing w:val="25"/>
          <w:sz w:val="24"/>
        </w:rPr>
        <w:t xml:space="preserve"> </w:t>
      </w:r>
      <w:r>
        <w:rPr>
          <w:rFonts w:ascii="Arial" w:eastAsia="Arial" w:hAnsi="Arial" w:cs="Arial"/>
          <w:bCs/>
          <w:color w:val="000000"/>
          <w:spacing w:val="9"/>
          <w:w w:val="93"/>
          <w:sz w:val="24"/>
        </w:rPr>
        <w:t>uvedena</w:t>
      </w:r>
      <w:r>
        <w:rPr>
          <w:rFonts w:ascii="Arial" w:eastAsia="Arial" w:hAnsi="Arial" w:cs="Arial"/>
          <w:bCs/>
          <w:color w:val="000000"/>
          <w:spacing w:val="18"/>
          <w:sz w:val="24"/>
        </w:rPr>
        <w:t xml:space="preserve"> </w:t>
      </w:r>
      <w:r>
        <w:rPr>
          <w:rFonts w:ascii="Arial" w:eastAsia="Arial" w:hAnsi="Arial" w:cs="Arial"/>
          <w:bCs/>
          <w:color w:val="000000"/>
          <w:sz w:val="24"/>
        </w:rPr>
        <w:t>do</w:t>
      </w:r>
      <w:r>
        <w:rPr>
          <w:rFonts w:ascii="Arial" w:eastAsia="Arial" w:hAnsi="Arial" w:cs="Arial"/>
          <w:bCs/>
          <w:color w:val="000000"/>
          <w:spacing w:val="28"/>
          <w:sz w:val="24"/>
        </w:rPr>
        <w:t xml:space="preserve"> </w:t>
      </w:r>
      <w:r>
        <w:rPr>
          <w:rFonts w:ascii="Arial" w:eastAsia="Arial" w:hAnsi="Arial" w:cs="Arial"/>
          <w:bCs/>
          <w:color w:val="000000"/>
          <w:spacing w:val="6"/>
          <w:w w:val="94"/>
          <w:sz w:val="24"/>
        </w:rPr>
        <w:t>stabilizované</w:t>
      </w:r>
      <w:r>
        <w:rPr>
          <w:rFonts w:ascii="Arial" w:eastAsia="Arial" w:hAnsi="Arial" w:cs="Arial"/>
          <w:bCs/>
          <w:color w:val="000000"/>
          <w:spacing w:val="22"/>
          <w:sz w:val="24"/>
        </w:rPr>
        <w:t xml:space="preserve"> </w:t>
      </w:r>
      <w:r>
        <w:rPr>
          <w:rFonts w:ascii="Arial" w:eastAsia="Arial" w:hAnsi="Arial" w:cs="Arial"/>
          <w:bCs/>
          <w:color w:val="000000"/>
          <w:spacing w:val="-2"/>
          <w:w w:val="102"/>
          <w:sz w:val="24"/>
        </w:rPr>
        <w:t>polohy</w:t>
      </w:r>
      <w:r>
        <w:rPr>
          <w:rFonts w:ascii="Arial" w:eastAsia="Arial" w:hAnsi="Arial" w:cs="Arial"/>
          <w:bCs/>
          <w:color w:val="000000"/>
          <w:spacing w:val="24"/>
          <w:sz w:val="24"/>
        </w:rPr>
        <w:t xml:space="preserve"> </w:t>
      </w:r>
      <w:r>
        <w:rPr>
          <w:rFonts w:ascii="Arial" w:eastAsia="Arial" w:hAnsi="Arial" w:cs="Arial"/>
          <w:bCs/>
          <w:color w:val="000000"/>
          <w:sz w:val="24"/>
        </w:rPr>
        <w:t>a</w:t>
      </w:r>
      <w:r>
        <w:rPr>
          <w:rFonts w:ascii="Arial" w:eastAsia="Arial" w:hAnsi="Arial" w:cs="Arial"/>
          <w:bCs/>
          <w:color w:val="000000"/>
          <w:spacing w:val="27"/>
          <w:sz w:val="24"/>
        </w:rPr>
        <w:t xml:space="preserve"> </w:t>
      </w:r>
      <w:r>
        <w:rPr>
          <w:rFonts w:ascii="Arial" w:eastAsia="Arial" w:hAnsi="Arial" w:cs="Arial"/>
          <w:bCs/>
          <w:color w:val="000000"/>
          <w:spacing w:val="5"/>
          <w:w w:val="95"/>
          <w:sz w:val="24"/>
        </w:rPr>
        <w:t>byla</w:t>
      </w:r>
      <w:r>
        <w:rPr>
          <w:rFonts w:ascii="Arial" w:eastAsia="Arial" w:hAnsi="Arial" w:cs="Arial"/>
          <w:bCs/>
          <w:color w:val="000000"/>
          <w:spacing w:val="22"/>
          <w:sz w:val="24"/>
        </w:rPr>
        <w:t xml:space="preserve"> </w:t>
      </w:r>
      <w:r>
        <w:rPr>
          <w:rFonts w:ascii="Arial" w:eastAsia="Arial" w:hAnsi="Arial" w:cs="Arial"/>
          <w:bCs/>
          <w:color w:val="000000"/>
          <w:sz w:val="24"/>
        </w:rPr>
        <w:t>přivolána</w:t>
      </w:r>
      <w:r>
        <w:rPr>
          <w:rFonts w:ascii="Arial" w:eastAsia="Arial" w:hAnsi="Arial" w:cs="Arial"/>
          <w:bCs/>
          <w:color w:val="000000"/>
          <w:spacing w:val="28"/>
          <w:sz w:val="24"/>
        </w:rPr>
        <w:t xml:space="preserve"> </w:t>
      </w:r>
      <w:r>
        <w:rPr>
          <w:rFonts w:ascii="Arial" w:eastAsia="Arial" w:hAnsi="Arial" w:cs="Arial"/>
          <w:bCs/>
          <w:color w:val="000000"/>
          <w:sz w:val="24"/>
        </w:rPr>
        <w:t>RZS,</w:t>
      </w:r>
      <w:r>
        <w:rPr>
          <w:rFonts w:ascii="Arial" w:eastAsia="Arial" w:hAnsi="Arial" w:cs="Arial"/>
          <w:bCs/>
          <w:color w:val="000000"/>
          <w:spacing w:val="27"/>
          <w:sz w:val="24"/>
        </w:rPr>
        <w:t xml:space="preserve"> </w:t>
      </w:r>
      <w:r>
        <w:rPr>
          <w:rFonts w:ascii="Arial" w:eastAsia="Arial" w:hAnsi="Arial" w:cs="Arial"/>
          <w:bCs/>
          <w:color w:val="000000"/>
          <w:sz w:val="24"/>
        </w:rPr>
        <w:t>která</w:t>
      </w:r>
      <w:r>
        <w:rPr>
          <w:rFonts w:ascii="Arial" w:eastAsia="Arial" w:hAnsi="Arial" w:cs="Arial"/>
          <w:bCs/>
          <w:color w:val="000000"/>
          <w:spacing w:val="28"/>
          <w:sz w:val="24"/>
        </w:rPr>
        <w:t xml:space="preserve"> </w:t>
      </w:r>
      <w:r>
        <w:rPr>
          <w:rFonts w:ascii="Arial" w:eastAsia="Arial" w:hAnsi="Arial" w:cs="Arial"/>
          <w:bCs/>
          <w:color w:val="000000"/>
          <w:sz w:val="24"/>
        </w:rPr>
        <w:t>si</w:t>
      </w:r>
      <w:r>
        <w:rPr>
          <w:rFonts w:ascii="Arial" w:eastAsia="Arial" w:hAnsi="Arial" w:cs="Arial"/>
          <w:bCs/>
          <w:color w:val="000000"/>
          <w:spacing w:val="23"/>
          <w:sz w:val="24"/>
        </w:rPr>
        <w:t xml:space="preserve"> </w:t>
      </w:r>
      <w:r>
        <w:rPr>
          <w:rFonts w:ascii="Arial" w:eastAsia="Arial" w:hAnsi="Arial" w:cs="Arial"/>
          <w:bCs/>
          <w:color w:val="000000"/>
          <w:spacing w:val="-6"/>
          <w:w w:val="104"/>
          <w:sz w:val="24"/>
        </w:rPr>
        <w:t>mu</w:t>
      </w:r>
      <w:r>
        <w:rPr>
          <w:rFonts w:ascii="Arial" w:eastAsia="Arial" w:hAnsi="Arial" w:cs="Arial"/>
          <w:bCs/>
          <w:color w:val="000000"/>
          <w:spacing w:val="8"/>
          <w:w w:val="93"/>
          <w:sz w:val="24"/>
        </w:rPr>
        <w:t>že</w:t>
      </w:r>
      <w:r>
        <w:rPr>
          <w:rFonts w:ascii="Arial" w:eastAsia="Arial" w:hAnsi="Arial" w:cs="Arial"/>
          <w:bCs/>
          <w:color w:val="000000"/>
          <w:w w:val="88"/>
          <w:sz w:val="24"/>
        </w:rPr>
        <w:t xml:space="preserve"> </w:t>
      </w:r>
      <w:r>
        <w:rPr>
          <w:rFonts w:ascii="Arial" w:eastAsia="Arial" w:hAnsi="Arial" w:cs="Arial"/>
          <w:bCs/>
          <w:color w:val="000000"/>
          <w:spacing w:val="3"/>
          <w:w w:val="97"/>
          <w:sz w:val="24"/>
        </w:rPr>
        <w:t>odvezla.</w:t>
      </w:r>
    </w:p>
    <w:p w:rsidR="001E130D" w:rsidRDefault="001E130D" w:rsidP="001E130D">
      <w:pPr>
        <w:autoSpaceDE w:val="0"/>
        <w:autoSpaceDN w:val="0"/>
        <w:spacing w:after="0" w:line="240" w:lineRule="auto"/>
        <w:ind w:firstLine="708"/>
      </w:pPr>
      <w:r>
        <w:rPr>
          <w:rFonts w:ascii="Arial" w:eastAsia="Arial" w:hAnsi="Arial" w:cs="Arial"/>
          <w:bCs/>
          <w:color w:val="000000"/>
          <w:sz w:val="24"/>
        </w:rPr>
        <w:t>Při</w:t>
      </w:r>
      <w:r>
        <w:rPr>
          <w:rFonts w:ascii="Arial" w:eastAsia="Arial" w:hAnsi="Arial" w:cs="Arial"/>
          <w:bCs/>
          <w:color w:val="000000"/>
          <w:spacing w:val="21"/>
          <w:sz w:val="24"/>
        </w:rPr>
        <w:t xml:space="preserve"> </w:t>
      </w:r>
      <w:r>
        <w:rPr>
          <w:rFonts w:ascii="Arial" w:eastAsia="Arial" w:hAnsi="Arial" w:cs="Arial"/>
          <w:bCs/>
          <w:color w:val="000000"/>
          <w:spacing w:val="-5"/>
          <w:w w:val="105"/>
          <w:sz w:val="24"/>
        </w:rPr>
        <w:t>kontrolní</w:t>
      </w:r>
      <w:r>
        <w:rPr>
          <w:rFonts w:ascii="Arial" w:eastAsia="Arial" w:hAnsi="Arial" w:cs="Arial"/>
          <w:bCs/>
          <w:color w:val="000000"/>
          <w:spacing w:val="21"/>
          <w:sz w:val="24"/>
        </w:rPr>
        <w:t xml:space="preserve"> </w:t>
      </w:r>
      <w:r>
        <w:rPr>
          <w:rFonts w:ascii="Arial" w:eastAsia="Arial" w:hAnsi="Arial" w:cs="Arial"/>
          <w:bCs/>
          <w:color w:val="000000"/>
          <w:sz w:val="24"/>
        </w:rPr>
        <w:t>pochůzce</w:t>
      </w:r>
      <w:r>
        <w:rPr>
          <w:rFonts w:ascii="Arial" w:eastAsia="Arial" w:hAnsi="Arial" w:cs="Arial"/>
          <w:bCs/>
          <w:color w:val="000000"/>
          <w:spacing w:val="20"/>
          <w:sz w:val="24"/>
        </w:rPr>
        <w:t xml:space="preserve"> </w:t>
      </w:r>
      <w:r>
        <w:rPr>
          <w:rFonts w:ascii="Arial" w:eastAsia="Arial" w:hAnsi="Arial" w:cs="Arial"/>
          <w:bCs/>
          <w:color w:val="000000"/>
          <w:sz w:val="24"/>
        </w:rPr>
        <w:t>v</w:t>
      </w:r>
      <w:r>
        <w:rPr>
          <w:rFonts w:ascii="Arial" w:eastAsia="Arial" w:hAnsi="Arial" w:cs="Arial"/>
          <w:bCs/>
          <w:color w:val="000000"/>
          <w:spacing w:val="1"/>
          <w:sz w:val="24"/>
        </w:rPr>
        <w:t xml:space="preserve"> </w:t>
      </w:r>
      <w:r>
        <w:rPr>
          <w:rFonts w:ascii="Arial" w:eastAsia="Arial" w:hAnsi="Arial" w:cs="Arial"/>
          <w:bCs/>
          <w:color w:val="000000"/>
          <w:spacing w:val="-5"/>
          <w:w w:val="104"/>
          <w:sz w:val="24"/>
        </w:rPr>
        <w:t>obchodním</w:t>
      </w:r>
      <w:r>
        <w:rPr>
          <w:rFonts w:ascii="Arial" w:eastAsia="Arial" w:hAnsi="Arial" w:cs="Arial"/>
          <w:bCs/>
          <w:color w:val="000000"/>
          <w:spacing w:val="23"/>
          <w:sz w:val="24"/>
        </w:rPr>
        <w:t xml:space="preserve"> </w:t>
      </w:r>
      <w:r>
        <w:rPr>
          <w:rFonts w:ascii="Arial" w:eastAsia="Arial" w:hAnsi="Arial" w:cs="Arial"/>
          <w:bCs/>
          <w:color w:val="000000"/>
          <w:spacing w:val="3"/>
          <w:w w:val="97"/>
          <w:sz w:val="24"/>
        </w:rPr>
        <w:t>centru</w:t>
      </w:r>
      <w:r>
        <w:rPr>
          <w:rFonts w:ascii="Arial" w:eastAsia="Arial" w:hAnsi="Arial" w:cs="Arial"/>
          <w:bCs/>
          <w:color w:val="000000"/>
          <w:spacing w:val="17"/>
          <w:sz w:val="24"/>
        </w:rPr>
        <w:t xml:space="preserve"> </w:t>
      </w:r>
      <w:r>
        <w:rPr>
          <w:rFonts w:ascii="Arial" w:eastAsia="Arial" w:hAnsi="Arial" w:cs="Arial"/>
          <w:bCs/>
          <w:color w:val="000000"/>
          <w:spacing w:val="8"/>
          <w:w w:val="92"/>
          <w:sz w:val="24"/>
        </w:rPr>
        <w:t>City</w:t>
      </w:r>
      <w:r>
        <w:rPr>
          <w:rFonts w:ascii="Arial" w:eastAsia="Arial" w:hAnsi="Arial" w:cs="Arial"/>
          <w:bCs/>
          <w:color w:val="000000"/>
          <w:spacing w:val="12"/>
          <w:sz w:val="24"/>
        </w:rPr>
        <w:t xml:space="preserve"> </w:t>
      </w:r>
      <w:r>
        <w:rPr>
          <w:rFonts w:ascii="Arial" w:eastAsia="Arial" w:hAnsi="Arial" w:cs="Arial"/>
          <w:bCs/>
          <w:color w:val="000000"/>
          <w:sz w:val="24"/>
        </w:rPr>
        <w:t>Park</w:t>
      </w:r>
      <w:r>
        <w:rPr>
          <w:rFonts w:ascii="Arial" w:eastAsia="Arial" w:hAnsi="Arial" w:cs="Arial"/>
          <w:bCs/>
          <w:color w:val="000000"/>
          <w:spacing w:val="22"/>
          <w:sz w:val="24"/>
        </w:rPr>
        <w:t xml:space="preserve"> </w:t>
      </w:r>
      <w:r>
        <w:rPr>
          <w:rFonts w:ascii="Arial" w:eastAsia="Arial" w:hAnsi="Arial" w:cs="Arial"/>
          <w:bCs/>
          <w:color w:val="000000"/>
          <w:sz w:val="24"/>
        </w:rPr>
        <w:t>bylo</w:t>
      </w:r>
      <w:r>
        <w:rPr>
          <w:rFonts w:ascii="Arial" w:eastAsia="Arial" w:hAnsi="Arial" w:cs="Arial"/>
          <w:bCs/>
          <w:color w:val="000000"/>
          <w:spacing w:val="23"/>
          <w:sz w:val="24"/>
        </w:rPr>
        <w:t xml:space="preserve"> </w:t>
      </w:r>
      <w:r>
        <w:rPr>
          <w:rFonts w:ascii="Arial" w:eastAsia="Arial" w:hAnsi="Arial" w:cs="Arial"/>
          <w:bCs/>
          <w:color w:val="000000"/>
          <w:spacing w:val="4"/>
          <w:w w:val="96"/>
          <w:sz w:val="24"/>
        </w:rPr>
        <w:t>hlídce</w:t>
      </w:r>
      <w:r>
        <w:rPr>
          <w:rFonts w:ascii="Arial" w:eastAsia="Arial" w:hAnsi="Arial" w:cs="Arial"/>
          <w:bCs/>
          <w:color w:val="000000"/>
          <w:spacing w:val="21"/>
          <w:sz w:val="24"/>
        </w:rPr>
        <w:t xml:space="preserve"> </w:t>
      </w:r>
      <w:r>
        <w:rPr>
          <w:rFonts w:ascii="Arial" w:eastAsia="Arial" w:hAnsi="Arial" w:cs="Arial"/>
          <w:bCs/>
          <w:color w:val="000000"/>
          <w:sz w:val="24"/>
        </w:rPr>
        <w:t>oznámeno,</w:t>
      </w:r>
      <w:r>
        <w:rPr>
          <w:rFonts w:ascii="Arial" w:eastAsia="Arial" w:hAnsi="Arial" w:cs="Arial"/>
          <w:bCs/>
          <w:color w:val="000000"/>
          <w:spacing w:val="23"/>
          <w:sz w:val="24"/>
        </w:rPr>
        <w:t xml:space="preserve"> </w:t>
      </w:r>
      <w:r>
        <w:rPr>
          <w:rFonts w:ascii="Arial" w:eastAsia="Arial" w:hAnsi="Arial" w:cs="Arial"/>
          <w:bCs/>
          <w:color w:val="000000"/>
          <w:spacing w:val="10"/>
          <w:w w:val="91"/>
          <w:sz w:val="24"/>
        </w:rPr>
        <w:t>že</w:t>
      </w:r>
      <w:r>
        <w:rPr>
          <w:rFonts w:ascii="Arial" w:eastAsia="Arial" w:hAnsi="Arial" w:cs="Arial"/>
          <w:bCs/>
          <w:color w:val="000000"/>
          <w:spacing w:val="13"/>
          <w:sz w:val="24"/>
        </w:rPr>
        <w:t xml:space="preserve"> </w:t>
      </w:r>
      <w:r>
        <w:rPr>
          <w:rFonts w:ascii="Arial" w:eastAsia="Arial" w:hAnsi="Arial" w:cs="Arial"/>
          <w:bCs/>
          <w:color w:val="000000"/>
          <w:sz w:val="24"/>
        </w:rPr>
        <w:t>na pánských</w:t>
      </w:r>
      <w:r>
        <w:rPr>
          <w:rFonts w:ascii="Arial" w:eastAsia="Arial" w:hAnsi="Arial" w:cs="Arial"/>
          <w:bCs/>
          <w:color w:val="000000"/>
          <w:spacing w:val="31"/>
          <w:sz w:val="24"/>
        </w:rPr>
        <w:t xml:space="preserve"> </w:t>
      </w:r>
      <w:r>
        <w:rPr>
          <w:rFonts w:ascii="Arial" w:eastAsia="Arial" w:hAnsi="Arial" w:cs="Arial"/>
          <w:bCs/>
          <w:color w:val="000000"/>
          <w:spacing w:val="5"/>
          <w:w w:val="96"/>
          <w:sz w:val="24"/>
        </w:rPr>
        <w:t>záchodech</w:t>
      </w:r>
      <w:r>
        <w:rPr>
          <w:rFonts w:ascii="Arial" w:eastAsia="Arial" w:hAnsi="Arial" w:cs="Arial"/>
          <w:bCs/>
          <w:color w:val="000000"/>
          <w:spacing w:val="25"/>
          <w:sz w:val="24"/>
        </w:rPr>
        <w:t xml:space="preserve"> </w:t>
      </w:r>
      <w:r>
        <w:rPr>
          <w:rFonts w:ascii="Arial" w:eastAsia="Arial" w:hAnsi="Arial" w:cs="Arial"/>
          <w:bCs/>
          <w:color w:val="000000"/>
          <w:sz w:val="24"/>
        </w:rPr>
        <w:t>někdo</w:t>
      </w:r>
      <w:r>
        <w:rPr>
          <w:rFonts w:ascii="Arial" w:eastAsia="Arial" w:hAnsi="Arial" w:cs="Arial"/>
          <w:bCs/>
          <w:color w:val="000000"/>
          <w:spacing w:val="32"/>
          <w:sz w:val="24"/>
        </w:rPr>
        <w:t xml:space="preserve"> </w:t>
      </w:r>
      <w:r>
        <w:rPr>
          <w:rFonts w:ascii="Arial" w:eastAsia="Arial" w:hAnsi="Arial" w:cs="Arial"/>
          <w:bCs/>
          <w:color w:val="000000"/>
          <w:spacing w:val="-1"/>
          <w:sz w:val="24"/>
        </w:rPr>
        <w:t>na</w:t>
      </w:r>
      <w:r>
        <w:rPr>
          <w:rFonts w:ascii="Arial" w:eastAsia="Arial" w:hAnsi="Arial" w:cs="Arial"/>
          <w:bCs/>
          <w:color w:val="000000"/>
          <w:spacing w:val="9"/>
          <w:w w:val="90"/>
          <w:sz w:val="24"/>
        </w:rPr>
        <w:t>říká.</w:t>
      </w:r>
      <w:r>
        <w:rPr>
          <w:rFonts w:ascii="Arial" w:eastAsia="Arial" w:hAnsi="Arial" w:cs="Arial"/>
          <w:bCs/>
          <w:color w:val="000000"/>
          <w:spacing w:val="23"/>
          <w:sz w:val="24"/>
        </w:rPr>
        <w:t xml:space="preserve"> </w:t>
      </w:r>
      <w:r>
        <w:rPr>
          <w:rFonts w:ascii="Arial" w:eastAsia="Arial" w:hAnsi="Arial" w:cs="Arial"/>
          <w:bCs/>
          <w:color w:val="000000"/>
          <w:spacing w:val="3"/>
          <w:w w:val="97"/>
          <w:sz w:val="24"/>
        </w:rPr>
        <w:t>Hlídka</w:t>
      </w:r>
      <w:r>
        <w:rPr>
          <w:rFonts w:ascii="Arial" w:eastAsia="Arial" w:hAnsi="Arial" w:cs="Arial"/>
          <w:bCs/>
          <w:color w:val="000000"/>
          <w:spacing w:val="29"/>
          <w:sz w:val="24"/>
        </w:rPr>
        <w:t xml:space="preserve"> </w:t>
      </w:r>
      <w:r>
        <w:rPr>
          <w:rFonts w:ascii="Arial" w:eastAsia="Arial" w:hAnsi="Arial" w:cs="Arial"/>
          <w:bCs/>
          <w:color w:val="000000"/>
          <w:sz w:val="24"/>
        </w:rPr>
        <w:t>na</w:t>
      </w:r>
      <w:r>
        <w:rPr>
          <w:rFonts w:ascii="Arial" w:eastAsia="Arial" w:hAnsi="Arial" w:cs="Arial"/>
          <w:bCs/>
          <w:color w:val="000000"/>
          <w:spacing w:val="37"/>
          <w:sz w:val="24"/>
        </w:rPr>
        <w:t xml:space="preserve"> </w:t>
      </w:r>
      <w:r>
        <w:rPr>
          <w:rFonts w:ascii="Arial" w:eastAsia="Arial" w:hAnsi="Arial" w:cs="Arial"/>
          <w:bCs/>
          <w:color w:val="000000"/>
          <w:sz w:val="24"/>
        </w:rPr>
        <w:t>místě</w:t>
      </w:r>
      <w:r>
        <w:rPr>
          <w:rFonts w:ascii="Arial" w:eastAsia="Arial" w:hAnsi="Arial" w:cs="Arial"/>
          <w:bCs/>
          <w:color w:val="000000"/>
          <w:spacing w:val="32"/>
          <w:sz w:val="24"/>
        </w:rPr>
        <w:t xml:space="preserve"> </w:t>
      </w:r>
      <w:r>
        <w:rPr>
          <w:rFonts w:ascii="Arial" w:eastAsia="Arial" w:hAnsi="Arial" w:cs="Arial"/>
          <w:bCs/>
          <w:color w:val="000000"/>
          <w:spacing w:val="2"/>
          <w:w w:val="97"/>
          <w:sz w:val="24"/>
        </w:rPr>
        <w:t>zjistila</w:t>
      </w:r>
      <w:r>
        <w:rPr>
          <w:rFonts w:ascii="Arial" w:eastAsia="Arial" w:hAnsi="Arial" w:cs="Arial"/>
          <w:bCs/>
          <w:color w:val="000000"/>
          <w:spacing w:val="30"/>
          <w:sz w:val="24"/>
        </w:rPr>
        <w:t xml:space="preserve"> </w:t>
      </w:r>
      <w:r>
        <w:rPr>
          <w:rFonts w:ascii="Arial" w:eastAsia="Arial" w:hAnsi="Arial" w:cs="Arial"/>
          <w:bCs/>
          <w:color w:val="000000"/>
          <w:spacing w:val="3"/>
          <w:w w:val="97"/>
          <w:sz w:val="24"/>
        </w:rPr>
        <w:t>sténajícího</w:t>
      </w:r>
      <w:r>
        <w:rPr>
          <w:rFonts w:ascii="Arial" w:eastAsia="Arial" w:hAnsi="Arial" w:cs="Arial"/>
          <w:bCs/>
          <w:color w:val="000000"/>
          <w:spacing w:val="29"/>
          <w:sz w:val="24"/>
        </w:rPr>
        <w:t xml:space="preserve"> </w:t>
      </w:r>
      <w:r>
        <w:rPr>
          <w:rFonts w:ascii="Arial" w:eastAsia="Arial" w:hAnsi="Arial" w:cs="Arial"/>
          <w:bCs/>
          <w:color w:val="000000"/>
          <w:spacing w:val="1"/>
          <w:w w:val="99"/>
          <w:sz w:val="24"/>
        </w:rPr>
        <w:t>mu</w:t>
      </w:r>
      <w:r>
        <w:rPr>
          <w:rFonts w:ascii="Arial" w:eastAsia="Arial" w:hAnsi="Arial" w:cs="Arial"/>
          <w:bCs/>
          <w:color w:val="000000"/>
          <w:w w:val="99"/>
          <w:sz w:val="24"/>
        </w:rPr>
        <w:t>že</w:t>
      </w:r>
      <w:r>
        <w:rPr>
          <w:rFonts w:ascii="Arial" w:eastAsia="Arial" w:hAnsi="Arial" w:cs="Arial"/>
          <w:bCs/>
          <w:color w:val="000000"/>
          <w:spacing w:val="32"/>
          <w:sz w:val="24"/>
        </w:rPr>
        <w:t xml:space="preserve"> </w:t>
      </w:r>
      <w:r>
        <w:rPr>
          <w:rFonts w:ascii="Arial" w:eastAsia="Arial" w:hAnsi="Arial" w:cs="Arial"/>
          <w:bCs/>
          <w:color w:val="000000"/>
          <w:sz w:val="24"/>
        </w:rPr>
        <w:t>le</w:t>
      </w:r>
      <w:r>
        <w:rPr>
          <w:rFonts w:ascii="Arial" w:eastAsia="Arial" w:hAnsi="Arial" w:cs="Arial"/>
          <w:bCs/>
          <w:color w:val="000000"/>
          <w:spacing w:val="8"/>
          <w:w w:val="92"/>
          <w:sz w:val="24"/>
        </w:rPr>
        <w:t>žícího</w:t>
      </w:r>
      <w:r>
        <w:rPr>
          <w:rFonts w:ascii="Arial" w:eastAsia="Arial" w:hAnsi="Arial" w:cs="Arial"/>
          <w:bCs/>
          <w:color w:val="000000"/>
          <w:spacing w:val="24"/>
          <w:sz w:val="24"/>
        </w:rPr>
        <w:t xml:space="preserve"> </w:t>
      </w:r>
      <w:r>
        <w:rPr>
          <w:rFonts w:ascii="Arial" w:eastAsia="Arial" w:hAnsi="Arial" w:cs="Arial"/>
          <w:bCs/>
          <w:color w:val="000000"/>
          <w:sz w:val="24"/>
        </w:rPr>
        <w:t>na</w:t>
      </w:r>
      <w:r>
        <w:rPr>
          <w:rFonts w:ascii="Arial" w:eastAsia="Arial" w:hAnsi="Arial" w:cs="Arial"/>
          <w:bCs/>
          <w:color w:val="000000"/>
          <w:spacing w:val="1"/>
          <w:sz w:val="24"/>
        </w:rPr>
        <w:t xml:space="preserve"> </w:t>
      </w:r>
      <w:r>
        <w:rPr>
          <w:rFonts w:ascii="Arial" w:eastAsia="Arial" w:hAnsi="Arial" w:cs="Arial"/>
          <w:bCs/>
          <w:color w:val="000000"/>
          <w:sz w:val="24"/>
        </w:rPr>
        <w:t>zemi</w:t>
      </w:r>
      <w:r>
        <w:rPr>
          <w:rFonts w:ascii="Arial" w:eastAsia="Arial" w:hAnsi="Arial" w:cs="Arial"/>
          <w:bCs/>
          <w:color w:val="000000"/>
          <w:spacing w:val="18"/>
          <w:sz w:val="24"/>
        </w:rPr>
        <w:t xml:space="preserve"> </w:t>
      </w:r>
      <w:r>
        <w:rPr>
          <w:rFonts w:ascii="Arial" w:eastAsia="Arial" w:hAnsi="Arial" w:cs="Arial"/>
          <w:bCs/>
          <w:color w:val="000000"/>
          <w:sz w:val="24"/>
        </w:rPr>
        <w:t>v</w:t>
      </w:r>
      <w:r>
        <w:rPr>
          <w:rFonts w:ascii="Arial" w:eastAsia="Arial" w:hAnsi="Arial" w:cs="Arial"/>
          <w:bCs/>
          <w:color w:val="000000"/>
          <w:spacing w:val="20"/>
          <w:sz w:val="24"/>
        </w:rPr>
        <w:t xml:space="preserve"> </w:t>
      </w:r>
      <w:r>
        <w:rPr>
          <w:rFonts w:ascii="Arial" w:eastAsia="Arial" w:hAnsi="Arial" w:cs="Arial"/>
          <w:bCs/>
          <w:color w:val="000000"/>
          <w:spacing w:val="13"/>
          <w:w w:val="91"/>
          <w:sz w:val="24"/>
        </w:rPr>
        <w:t>zam</w:t>
      </w:r>
      <w:r>
        <w:rPr>
          <w:rFonts w:ascii="Arial" w:eastAsia="Arial" w:hAnsi="Arial" w:cs="Arial"/>
          <w:bCs/>
          <w:color w:val="000000"/>
          <w:spacing w:val="9"/>
          <w:w w:val="91"/>
          <w:sz w:val="24"/>
        </w:rPr>
        <w:t>čené</w:t>
      </w:r>
      <w:r>
        <w:rPr>
          <w:rFonts w:ascii="Arial" w:eastAsia="Arial" w:hAnsi="Arial" w:cs="Arial"/>
          <w:bCs/>
          <w:color w:val="000000"/>
          <w:spacing w:val="11"/>
          <w:sz w:val="24"/>
        </w:rPr>
        <w:t xml:space="preserve"> </w:t>
      </w:r>
      <w:r>
        <w:rPr>
          <w:rFonts w:ascii="Arial" w:eastAsia="Arial" w:hAnsi="Arial" w:cs="Arial"/>
          <w:bCs/>
          <w:color w:val="000000"/>
          <w:spacing w:val="3"/>
          <w:w w:val="97"/>
          <w:sz w:val="24"/>
        </w:rPr>
        <w:t>kabince.</w:t>
      </w:r>
      <w:r>
        <w:rPr>
          <w:rFonts w:ascii="Arial" w:eastAsia="Arial" w:hAnsi="Arial" w:cs="Arial"/>
          <w:bCs/>
          <w:color w:val="000000"/>
          <w:spacing w:val="17"/>
          <w:sz w:val="24"/>
        </w:rPr>
        <w:t xml:space="preserve"> </w:t>
      </w:r>
      <w:r>
        <w:rPr>
          <w:rFonts w:ascii="Arial" w:eastAsia="Arial" w:hAnsi="Arial" w:cs="Arial"/>
          <w:bCs/>
          <w:color w:val="000000"/>
          <w:sz w:val="24"/>
        </w:rPr>
        <w:t>Údajně</w:t>
      </w:r>
      <w:r>
        <w:rPr>
          <w:rFonts w:ascii="Arial" w:eastAsia="Arial" w:hAnsi="Arial" w:cs="Arial"/>
          <w:bCs/>
          <w:color w:val="000000"/>
          <w:spacing w:val="19"/>
          <w:sz w:val="24"/>
        </w:rPr>
        <w:t xml:space="preserve"> </w:t>
      </w:r>
      <w:r>
        <w:rPr>
          <w:rFonts w:ascii="Arial" w:eastAsia="Arial" w:hAnsi="Arial" w:cs="Arial"/>
          <w:bCs/>
          <w:color w:val="000000"/>
          <w:sz w:val="24"/>
        </w:rPr>
        <w:t>si</w:t>
      </w:r>
      <w:r>
        <w:rPr>
          <w:rFonts w:ascii="Arial" w:eastAsia="Arial" w:hAnsi="Arial" w:cs="Arial"/>
          <w:bCs/>
          <w:color w:val="000000"/>
          <w:spacing w:val="19"/>
          <w:sz w:val="24"/>
        </w:rPr>
        <w:t xml:space="preserve"> </w:t>
      </w:r>
      <w:r>
        <w:rPr>
          <w:rFonts w:ascii="Arial" w:eastAsia="Arial" w:hAnsi="Arial" w:cs="Arial"/>
          <w:bCs/>
          <w:color w:val="000000"/>
          <w:spacing w:val="9"/>
          <w:w w:val="90"/>
          <w:sz w:val="24"/>
        </w:rPr>
        <w:t>zranil</w:t>
      </w:r>
      <w:r>
        <w:rPr>
          <w:rFonts w:ascii="Arial" w:eastAsia="Arial" w:hAnsi="Arial" w:cs="Arial"/>
          <w:bCs/>
          <w:color w:val="000000"/>
          <w:spacing w:val="11"/>
          <w:sz w:val="24"/>
        </w:rPr>
        <w:t xml:space="preserve"> </w:t>
      </w:r>
      <w:r>
        <w:rPr>
          <w:rFonts w:ascii="Arial" w:eastAsia="Arial" w:hAnsi="Arial" w:cs="Arial"/>
          <w:bCs/>
          <w:color w:val="000000"/>
          <w:sz w:val="24"/>
        </w:rPr>
        <w:t>kotník</w:t>
      </w:r>
      <w:r>
        <w:rPr>
          <w:rFonts w:ascii="Arial" w:eastAsia="Arial" w:hAnsi="Arial" w:cs="Arial"/>
          <w:bCs/>
          <w:color w:val="000000"/>
          <w:spacing w:val="19"/>
          <w:sz w:val="24"/>
        </w:rPr>
        <w:t xml:space="preserve"> </w:t>
      </w:r>
      <w:r>
        <w:rPr>
          <w:rFonts w:ascii="Arial" w:eastAsia="Arial" w:hAnsi="Arial" w:cs="Arial"/>
          <w:bCs/>
          <w:color w:val="000000"/>
          <w:sz w:val="24"/>
        </w:rPr>
        <w:t>a</w:t>
      </w:r>
      <w:r>
        <w:rPr>
          <w:rFonts w:ascii="Arial" w:eastAsia="Arial" w:hAnsi="Arial" w:cs="Arial"/>
          <w:bCs/>
          <w:color w:val="000000"/>
          <w:spacing w:val="20"/>
          <w:sz w:val="24"/>
        </w:rPr>
        <w:t xml:space="preserve"> </w:t>
      </w:r>
      <w:r>
        <w:rPr>
          <w:rFonts w:ascii="Arial" w:eastAsia="Arial" w:hAnsi="Arial" w:cs="Arial"/>
          <w:bCs/>
          <w:color w:val="000000"/>
          <w:sz w:val="24"/>
        </w:rPr>
        <w:t>nemů</w:t>
      </w:r>
      <w:r>
        <w:rPr>
          <w:rFonts w:ascii="Arial" w:eastAsia="Arial" w:hAnsi="Arial" w:cs="Arial"/>
          <w:bCs/>
          <w:color w:val="000000"/>
          <w:spacing w:val="12"/>
          <w:w w:val="90"/>
          <w:sz w:val="24"/>
        </w:rPr>
        <w:t>že</w:t>
      </w:r>
      <w:r>
        <w:rPr>
          <w:rFonts w:ascii="Arial" w:eastAsia="Arial" w:hAnsi="Arial" w:cs="Arial"/>
          <w:bCs/>
          <w:color w:val="000000"/>
          <w:spacing w:val="8"/>
          <w:sz w:val="24"/>
        </w:rPr>
        <w:t xml:space="preserve"> </w:t>
      </w:r>
      <w:r>
        <w:rPr>
          <w:rFonts w:ascii="Arial" w:eastAsia="Arial" w:hAnsi="Arial" w:cs="Arial"/>
          <w:bCs/>
          <w:color w:val="000000"/>
          <w:sz w:val="24"/>
        </w:rPr>
        <w:t>se</w:t>
      </w:r>
      <w:r>
        <w:rPr>
          <w:rFonts w:ascii="Arial" w:eastAsia="Arial" w:hAnsi="Arial" w:cs="Arial"/>
          <w:bCs/>
          <w:color w:val="000000"/>
          <w:spacing w:val="20"/>
          <w:sz w:val="24"/>
        </w:rPr>
        <w:t xml:space="preserve"> </w:t>
      </w:r>
      <w:r>
        <w:rPr>
          <w:rFonts w:ascii="Arial" w:eastAsia="Arial" w:hAnsi="Arial" w:cs="Arial"/>
          <w:bCs/>
          <w:color w:val="000000"/>
          <w:spacing w:val="4"/>
          <w:w w:val="96"/>
          <w:sz w:val="24"/>
        </w:rPr>
        <w:t>dostat</w:t>
      </w:r>
      <w:r>
        <w:rPr>
          <w:rFonts w:ascii="Arial" w:eastAsia="Arial" w:hAnsi="Arial" w:cs="Arial"/>
          <w:bCs/>
          <w:color w:val="000000"/>
          <w:spacing w:val="16"/>
          <w:sz w:val="24"/>
        </w:rPr>
        <w:t xml:space="preserve"> </w:t>
      </w:r>
      <w:r>
        <w:rPr>
          <w:rFonts w:ascii="Arial" w:eastAsia="Arial" w:hAnsi="Arial" w:cs="Arial"/>
          <w:bCs/>
          <w:color w:val="000000"/>
          <w:spacing w:val="11"/>
          <w:w w:val="90"/>
          <w:sz w:val="24"/>
        </w:rPr>
        <w:t>ven.</w:t>
      </w:r>
      <w:r>
        <w:rPr>
          <w:rFonts w:ascii="Arial" w:eastAsia="Arial" w:hAnsi="Arial" w:cs="Arial"/>
          <w:bCs/>
          <w:color w:val="000000"/>
          <w:spacing w:val="9"/>
          <w:sz w:val="24"/>
        </w:rPr>
        <w:t xml:space="preserve"> </w:t>
      </w:r>
      <w:r>
        <w:rPr>
          <w:rFonts w:ascii="Arial" w:eastAsia="Arial" w:hAnsi="Arial" w:cs="Arial"/>
          <w:bCs/>
          <w:color w:val="000000"/>
          <w:sz w:val="24"/>
        </w:rPr>
        <w:t>Strá</w:t>
      </w:r>
      <w:r>
        <w:rPr>
          <w:rFonts w:ascii="Arial" w:eastAsia="Arial" w:hAnsi="Arial" w:cs="Arial"/>
          <w:bCs/>
          <w:color w:val="000000"/>
          <w:spacing w:val="8"/>
          <w:w w:val="92"/>
          <w:sz w:val="24"/>
        </w:rPr>
        <w:t>žník</w:t>
      </w:r>
      <w:r>
        <w:rPr>
          <w:rFonts w:ascii="Arial" w:eastAsia="Arial" w:hAnsi="Arial" w:cs="Arial"/>
          <w:bCs/>
          <w:color w:val="000000"/>
          <w:spacing w:val="13"/>
          <w:w w:val="90"/>
          <w:sz w:val="24"/>
        </w:rPr>
        <w:t>ům</w:t>
      </w:r>
      <w:r>
        <w:rPr>
          <w:rFonts w:ascii="Arial" w:eastAsia="Arial" w:hAnsi="Arial" w:cs="Arial"/>
          <w:bCs/>
          <w:color w:val="000000"/>
          <w:spacing w:val="8"/>
          <w:sz w:val="24"/>
        </w:rPr>
        <w:t xml:space="preserve"> </w:t>
      </w:r>
      <w:r>
        <w:rPr>
          <w:rFonts w:ascii="Arial" w:eastAsia="Arial" w:hAnsi="Arial" w:cs="Arial"/>
          <w:bCs/>
          <w:color w:val="000000"/>
          <w:sz w:val="24"/>
        </w:rPr>
        <w:t>se</w:t>
      </w:r>
      <w:r>
        <w:rPr>
          <w:rFonts w:ascii="Arial" w:eastAsia="Arial" w:hAnsi="Arial" w:cs="Arial"/>
          <w:bCs/>
          <w:color w:val="000000"/>
          <w:w w:val="99"/>
          <w:sz w:val="24"/>
        </w:rPr>
        <w:t xml:space="preserve"> </w:t>
      </w:r>
      <w:r>
        <w:rPr>
          <w:rFonts w:ascii="Arial" w:eastAsia="Arial" w:hAnsi="Arial" w:cs="Arial"/>
          <w:bCs/>
          <w:color w:val="000000"/>
          <w:sz w:val="24"/>
        </w:rPr>
        <w:t>podařilo</w:t>
      </w:r>
      <w:r>
        <w:rPr>
          <w:rFonts w:ascii="Arial" w:eastAsia="Arial" w:hAnsi="Arial" w:cs="Arial"/>
          <w:bCs/>
          <w:color w:val="000000"/>
          <w:spacing w:val="50"/>
          <w:sz w:val="24"/>
        </w:rPr>
        <w:t xml:space="preserve"> </w:t>
      </w:r>
      <w:r>
        <w:rPr>
          <w:rFonts w:ascii="Arial" w:eastAsia="Arial" w:hAnsi="Arial" w:cs="Arial"/>
          <w:bCs/>
          <w:color w:val="000000"/>
          <w:spacing w:val="-1"/>
          <w:w w:val="101"/>
          <w:sz w:val="24"/>
        </w:rPr>
        <w:t>kabinu</w:t>
      </w:r>
      <w:r>
        <w:rPr>
          <w:rFonts w:ascii="Arial" w:eastAsia="Arial" w:hAnsi="Arial" w:cs="Arial"/>
          <w:bCs/>
          <w:color w:val="000000"/>
          <w:spacing w:val="49"/>
          <w:sz w:val="24"/>
        </w:rPr>
        <w:t xml:space="preserve"> </w:t>
      </w:r>
      <w:r>
        <w:rPr>
          <w:rFonts w:ascii="Arial" w:eastAsia="Arial" w:hAnsi="Arial" w:cs="Arial"/>
          <w:bCs/>
          <w:color w:val="000000"/>
          <w:sz w:val="24"/>
        </w:rPr>
        <w:t>otevřít</w:t>
      </w:r>
      <w:r>
        <w:rPr>
          <w:rFonts w:ascii="Arial" w:eastAsia="Arial" w:hAnsi="Arial" w:cs="Arial"/>
          <w:bCs/>
          <w:color w:val="000000"/>
          <w:spacing w:val="50"/>
          <w:sz w:val="24"/>
        </w:rPr>
        <w:t xml:space="preserve"> </w:t>
      </w:r>
      <w:r>
        <w:rPr>
          <w:rFonts w:ascii="Arial" w:eastAsia="Arial" w:hAnsi="Arial" w:cs="Arial"/>
          <w:bCs/>
          <w:color w:val="000000"/>
          <w:sz w:val="24"/>
        </w:rPr>
        <w:t>a</w:t>
      </w:r>
      <w:r>
        <w:rPr>
          <w:rFonts w:ascii="Arial" w:eastAsia="Arial" w:hAnsi="Arial" w:cs="Arial"/>
          <w:bCs/>
          <w:color w:val="000000"/>
          <w:spacing w:val="52"/>
          <w:sz w:val="24"/>
        </w:rPr>
        <w:t xml:space="preserve"> </w:t>
      </w:r>
      <w:r>
        <w:rPr>
          <w:rFonts w:ascii="Arial" w:eastAsia="Arial" w:hAnsi="Arial" w:cs="Arial"/>
          <w:bCs/>
          <w:color w:val="000000"/>
          <w:spacing w:val="1"/>
          <w:w w:val="99"/>
          <w:sz w:val="24"/>
        </w:rPr>
        <w:t>mu</w:t>
      </w:r>
      <w:r>
        <w:rPr>
          <w:rFonts w:ascii="Arial" w:eastAsia="Arial" w:hAnsi="Arial" w:cs="Arial"/>
          <w:bCs/>
          <w:color w:val="000000"/>
          <w:spacing w:val="5"/>
          <w:w w:val="95"/>
          <w:sz w:val="24"/>
        </w:rPr>
        <w:t>že</w:t>
      </w:r>
      <w:r>
        <w:rPr>
          <w:rFonts w:ascii="Arial" w:eastAsia="Arial" w:hAnsi="Arial" w:cs="Arial"/>
          <w:bCs/>
          <w:color w:val="000000"/>
          <w:spacing w:val="46"/>
          <w:sz w:val="24"/>
        </w:rPr>
        <w:t xml:space="preserve"> </w:t>
      </w:r>
      <w:r>
        <w:rPr>
          <w:rFonts w:ascii="Arial" w:eastAsia="Arial" w:hAnsi="Arial" w:cs="Arial"/>
          <w:bCs/>
          <w:color w:val="000000"/>
          <w:sz w:val="24"/>
        </w:rPr>
        <w:t>z</w:t>
      </w:r>
      <w:r>
        <w:rPr>
          <w:rFonts w:ascii="Arial" w:eastAsia="Arial" w:hAnsi="Arial" w:cs="Arial"/>
          <w:bCs/>
          <w:color w:val="000000"/>
          <w:spacing w:val="3"/>
          <w:sz w:val="24"/>
        </w:rPr>
        <w:t xml:space="preserve"> </w:t>
      </w:r>
      <w:r>
        <w:rPr>
          <w:rFonts w:ascii="Arial" w:eastAsia="Arial" w:hAnsi="Arial" w:cs="Arial"/>
          <w:bCs/>
          <w:color w:val="000000"/>
          <w:sz w:val="24"/>
        </w:rPr>
        <w:t>ní</w:t>
      </w:r>
      <w:r>
        <w:rPr>
          <w:rFonts w:ascii="Arial" w:eastAsia="Arial" w:hAnsi="Arial" w:cs="Arial"/>
          <w:bCs/>
          <w:color w:val="000000"/>
          <w:spacing w:val="52"/>
          <w:sz w:val="24"/>
        </w:rPr>
        <w:t xml:space="preserve"> </w:t>
      </w:r>
      <w:r>
        <w:rPr>
          <w:rFonts w:ascii="Arial" w:eastAsia="Arial" w:hAnsi="Arial" w:cs="Arial"/>
          <w:bCs/>
          <w:color w:val="000000"/>
          <w:spacing w:val="10"/>
          <w:w w:val="90"/>
          <w:sz w:val="24"/>
        </w:rPr>
        <w:t>vyvedli.</w:t>
      </w:r>
      <w:r>
        <w:rPr>
          <w:rFonts w:ascii="Arial" w:eastAsia="Arial" w:hAnsi="Arial" w:cs="Arial"/>
          <w:bCs/>
          <w:color w:val="000000"/>
          <w:spacing w:val="41"/>
          <w:sz w:val="24"/>
        </w:rPr>
        <w:t xml:space="preserve"> </w:t>
      </w:r>
      <w:r>
        <w:rPr>
          <w:rFonts w:ascii="Arial" w:eastAsia="Arial" w:hAnsi="Arial" w:cs="Arial"/>
          <w:bCs/>
          <w:color w:val="000000"/>
          <w:sz w:val="24"/>
        </w:rPr>
        <w:t>Ten</w:t>
      </w:r>
      <w:r>
        <w:rPr>
          <w:rFonts w:ascii="Arial" w:eastAsia="Arial" w:hAnsi="Arial" w:cs="Arial"/>
          <w:bCs/>
          <w:color w:val="000000"/>
          <w:spacing w:val="51"/>
          <w:sz w:val="24"/>
        </w:rPr>
        <w:t xml:space="preserve"> </w:t>
      </w:r>
      <w:r>
        <w:rPr>
          <w:rFonts w:ascii="Arial" w:eastAsia="Arial" w:hAnsi="Arial" w:cs="Arial"/>
          <w:bCs/>
          <w:color w:val="000000"/>
          <w:spacing w:val="3"/>
          <w:w w:val="97"/>
          <w:sz w:val="24"/>
        </w:rPr>
        <w:t>odmítl</w:t>
      </w:r>
      <w:r>
        <w:rPr>
          <w:rFonts w:ascii="Arial" w:eastAsia="Arial" w:hAnsi="Arial" w:cs="Arial"/>
          <w:bCs/>
          <w:color w:val="000000"/>
          <w:spacing w:val="48"/>
          <w:sz w:val="24"/>
        </w:rPr>
        <w:t xml:space="preserve"> </w:t>
      </w:r>
      <w:r>
        <w:rPr>
          <w:rFonts w:ascii="Arial" w:eastAsia="Arial" w:hAnsi="Arial" w:cs="Arial"/>
          <w:bCs/>
          <w:color w:val="000000"/>
          <w:sz w:val="24"/>
        </w:rPr>
        <w:t>přivolání</w:t>
      </w:r>
      <w:r>
        <w:rPr>
          <w:rFonts w:ascii="Arial" w:eastAsia="Arial" w:hAnsi="Arial" w:cs="Arial"/>
          <w:bCs/>
          <w:color w:val="000000"/>
          <w:spacing w:val="49"/>
          <w:sz w:val="24"/>
        </w:rPr>
        <w:t xml:space="preserve"> </w:t>
      </w:r>
      <w:r>
        <w:rPr>
          <w:rFonts w:ascii="Arial" w:eastAsia="Arial" w:hAnsi="Arial" w:cs="Arial"/>
          <w:bCs/>
          <w:color w:val="000000"/>
          <w:sz w:val="24"/>
        </w:rPr>
        <w:t>RZS</w:t>
      </w:r>
      <w:r>
        <w:rPr>
          <w:rFonts w:ascii="Arial" w:eastAsia="Arial" w:hAnsi="Arial" w:cs="Arial"/>
          <w:bCs/>
          <w:color w:val="000000"/>
          <w:spacing w:val="51"/>
          <w:sz w:val="24"/>
        </w:rPr>
        <w:t xml:space="preserve"> </w:t>
      </w:r>
      <w:r>
        <w:rPr>
          <w:rFonts w:ascii="Arial" w:eastAsia="Arial" w:hAnsi="Arial" w:cs="Arial"/>
          <w:bCs/>
          <w:color w:val="000000"/>
          <w:sz w:val="24"/>
        </w:rPr>
        <w:t>s</w:t>
      </w:r>
      <w:r>
        <w:rPr>
          <w:rFonts w:ascii="Arial" w:eastAsia="Arial" w:hAnsi="Arial" w:cs="Arial"/>
          <w:bCs/>
          <w:color w:val="000000"/>
          <w:spacing w:val="5"/>
          <w:sz w:val="24"/>
        </w:rPr>
        <w:t xml:space="preserve"> </w:t>
      </w:r>
      <w:r>
        <w:rPr>
          <w:rFonts w:ascii="Arial" w:eastAsia="Arial" w:hAnsi="Arial" w:cs="Arial"/>
          <w:bCs/>
          <w:color w:val="000000"/>
          <w:sz w:val="24"/>
        </w:rPr>
        <w:t>tím,</w:t>
      </w:r>
      <w:r>
        <w:rPr>
          <w:rFonts w:ascii="Arial" w:eastAsia="Arial" w:hAnsi="Arial" w:cs="Arial"/>
          <w:bCs/>
          <w:color w:val="000000"/>
          <w:spacing w:val="51"/>
          <w:sz w:val="24"/>
        </w:rPr>
        <w:t xml:space="preserve"> </w:t>
      </w:r>
      <w:r>
        <w:rPr>
          <w:rFonts w:ascii="Arial" w:eastAsia="Arial" w:hAnsi="Arial" w:cs="Arial"/>
          <w:bCs/>
          <w:color w:val="000000"/>
          <w:w w:val="99"/>
          <w:sz w:val="24"/>
        </w:rPr>
        <w:t>že</w:t>
      </w:r>
      <w:r>
        <w:rPr>
          <w:rFonts w:ascii="Arial" w:eastAsia="Arial" w:hAnsi="Arial" w:cs="Arial"/>
          <w:bCs/>
          <w:color w:val="000000"/>
          <w:spacing w:val="51"/>
          <w:sz w:val="24"/>
        </w:rPr>
        <w:t xml:space="preserve"> </w:t>
      </w:r>
      <w:r>
        <w:rPr>
          <w:rFonts w:ascii="Arial" w:eastAsia="Arial" w:hAnsi="Arial" w:cs="Arial"/>
          <w:bCs/>
          <w:color w:val="000000"/>
          <w:sz w:val="24"/>
        </w:rPr>
        <w:t>je</w:t>
      </w:r>
      <w:r>
        <w:rPr>
          <w:rFonts w:ascii="Arial" w:eastAsia="Arial" w:hAnsi="Arial" w:cs="Arial"/>
          <w:bCs/>
          <w:color w:val="000000"/>
          <w:spacing w:val="51"/>
          <w:sz w:val="24"/>
        </w:rPr>
        <w:t xml:space="preserve"> </w:t>
      </w:r>
      <w:r>
        <w:rPr>
          <w:rFonts w:ascii="Arial" w:eastAsia="Arial" w:hAnsi="Arial" w:cs="Arial"/>
          <w:bCs/>
          <w:color w:val="000000"/>
          <w:spacing w:val="-2"/>
          <w:w w:val="102"/>
          <w:sz w:val="24"/>
        </w:rPr>
        <w:t>pod</w:t>
      </w:r>
      <w:r>
        <w:rPr>
          <w:rFonts w:ascii="Arial" w:eastAsia="Arial" w:hAnsi="Arial" w:cs="Arial"/>
          <w:bCs/>
          <w:color w:val="000000"/>
          <w:w w:val="99"/>
          <w:sz w:val="24"/>
        </w:rPr>
        <w:t xml:space="preserve"> </w:t>
      </w:r>
      <w:r>
        <w:rPr>
          <w:rFonts w:ascii="Arial" w:eastAsia="Arial" w:hAnsi="Arial" w:cs="Arial"/>
          <w:bCs/>
          <w:color w:val="000000"/>
          <w:spacing w:val="4"/>
          <w:w w:val="96"/>
          <w:sz w:val="24"/>
        </w:rPr>
        <w:t>vlivem</w:t>
      </w:r>
      <w:r>
        <w:rPr>
          <w:rFonts w:ascii="Arial" w:eastAsia="Arial" w:hAnsi="Arial" w:cs="Arial"/>
          <w:bCs/>
          <w:color w:val="000000"/>
          <w:spacing w:val="10"/>
          <w:sz w:val="24"/>
        </w:rPr>
        <w:t xml:space="preserve"> </w:t>
      </w:r>
      <w:r>
        <w:rPr>
          <w:rFonts w:ascii="Arial" w:eastAsia="Arial" w:hAnsi="Arial" w:cs="Arial"/>
          <w:bCs/>
          <w:color w:val="000000"/>
          <w:spacing w:val="-3"/>
          <w:w w:val="103"/>
          <w:sz w:val="24"/>
        </w:rPr>
        <w:t>narkotik</w:t>
      </w:r>
      <w:r>
        <w:rPr>
          <w:rFonts w:ascii="Arial" w:eastAsia="Arial" w:hAnsi="Arial" w:cs="Arial"/>
          <w:bCs/>
          <w:color w:val="000000"/>
          <w:spacing w:val="12"/>
          <w:sz w:val="24"/>
        </w:rPr>
        <w:t xml:space="preserve"> </w:t>
      </w:r>
      <w:r>
        <w:rPr>
          <w:rFonts w:ascii="Arial" w:eastAsia="Arial" w:hAnsi="Arial" w:cs="Arial"/>
          <w:bCs/>
          <w:color w:val="000000"/>
          <w:sz w:val="24"/>
        </w:rPr>
        <w:t>a</w:t>
      </w:r>
      <w:r>
        <w:rPr>
          <w:rFonts w:ascii="Arial" w:eastAsia="Arial" w:hAnsi="Arial" w:cs="Arial"/>
          <w:bCs/>
          <w:color w:val="000000"/>
          <w:spacing w:val="12"/>
          <w:sz w:val="24"/>
        </w:rPr>
        <w:t xml:space="preserve"> </w:t>
      </w:r>
      <w:r>
        <w:rPr>
          <w:rFonts w:ascii="Arial" w:eastAsia="Arial" w:hAnsi="Arial" w:cs="Arial"/>
          <w:bCs/>
          <w:color w:val="000000"/>
          <w:sz w:val="24"/>
        </w:rPr>
        <w:t>na</w:t>
      </w:r>
      <w:r>
        <w:rPr>
          <w:rFonts w:ascii="Arial" w:eastAsia="Arial" w:hAnsi="Arial" w:cs="Arial"/>
          <w:bCs/>
          <w:color w:val="000000"/>
          <w:spacing w:val="14"/>
          <w:sz w:val="24"/>
        </w:rPr>
        <w:t xml:space="preserve"> </w:t>
      </w:r>
      <w:r>
        <w:rPr>
          <w:rFonts w:ascii="Arial" w:eastAsia="Arial" w:hAnsi="Arial" w:cs="Arial"/>
          <w:bCs/>
          <w:color w:val="000000"/>
          <w:spacing w:val="1"/>
          <w:w w:val="98"/>
          <w:sz w:val="24"/>
        </w:rPr>
        <w:t>o</w:t>
      </w:r>
      <w:r>
        <w:rPr>
          <w:rFonts w:ascii="Arial" w:eastAsia="Arial" w:hAnsi="Arial" w:cs="Arial"/>
          <w:bCs/>
          <w:color w:val="000000"/>
          <w:sz w:val="24"/>
        </w:rPr>
        <w:t>šetření</w:t>
      </w:r>
      <w:r>
        <w:rPr>
          <w:rFonts w:ascii="Arial" w:eastAsia="Arial" w:hAnsi="Arial" w:cs="Arial"/>
          <w:bCs/>
          <w:color w:val="000000"/>
          <w:spacing w:val="11"/>
          <w:sz w:val="24"/>
        </w:rPr>
        <w:t xml:space="preserve"> </w:t>
      </w:r>
      <w:r>
        <w:rPr>
          <w:rFonts w:ascii="Arial" w:eastAsia="Arial" w:hAnsi="Arial" w:cs="Arial"/>
          <w:bCs/>
          <w:color w:val="000000"/>
          <w:sz w:val="24"/>
        </w:rPr>
        <w:t>si</w:t>
      </w:r>
      <w:r>
        <w:rPr>
          <w:rFonts w:ascii="Arial" w:eastAsia="Arial" w:hAnsi="Arial" w:cs="Arial"/>
          <w:bCs/>
          <w:color w:val="000000"/>
          <w:spacing w:val="11"/>
          <w:sz w:val="24"/>
        </w:rPr>
        <w:t xml:space="preserve"> </w:t>
      </w:r>
      <w:r>
        <w:rPr>
          <w:rFonts w:ascii="Arial" w:eastAsia="Arial" w:hAnsi="Arial" w:cs="Arial"/>
          <w:bCs/>
          <w:color w:val="000000"/>
          <w:spacing w:val="-5"/>
          <w:w w:val="105"/>
          <w:sz w:val="24"/>
        </w:rPr>
        <w:t>zajede</w:t>
      </w:r>
      <w:r>
        <w:rPr>
          <w:rFonts w:ascii="Arial" w:eastAsia="Arial" w:hAnsi="Arial" w:cs="Arial"/>
          <w:bCs/>
          <w:color w:val="000000"/>
          <w:spacing w:val="13"/>
          <w:sz w:val="24"/>
        </w:rPr>
        <w:t xml:space="preserve"> </w:t>
      </w:r>
      <w:r>
        <w:rPr>
          <w:rFonts w:ascii="Arial" w:eastAsia="Arial" w:hAnsi="Arial" w:cs="Arial"/>
          <w:bCs/>
          <w:color w:val="000000"/>
          <w:sz w:val="24"/>
        </w:rPr>
        <w:t>sám</w:t>
      </w:r>
      <w:r>
        <w:rPr>
          <w:rFonts w:ascii="Arial" w:eastAsia="Arial" w:hAnsi="Arial" w:cs="Arial"/>
          <w:bCs/>
          <w:color w:val="000000"/>
          <w:spacing w:val="12"/>
          <w:sz w:val="24"/>
        </w:rPr>
        <w:t xml:space="preserve"> </w:t>
      </w:r>
      <w:r>
        <w:rPr>
          <w:rFonts w:ascii="Arial" w:eastAsia="Arial" w:hAnsi="Arial" w:cs="Arial"/>
          <w:bCs/>
          <w:color w:val="000000"/>
          <w:spacing w:val="10"/>
          <w:w w:val="92"/>
          <w:sz w:val="24"/>
        </w:rPr>
        <w:t>pozd</w:t>
      </w:r>
      <w:r>
        <w:rPr>
          <w:rFonts w:ascii="Arial" w:eastAsia="Arial" w:hAnsi="Arial" w:cs="Arial"/>
          <w:bCs/>
          <w:color w:val="000000"/>
          <w:spacing w:val="3"/>
          <w:w w:val="93"/>
          <w:sz w:val="24"/>
        </w:rPr>
        <w:t>ěji.</w:t>
      </w:r>
      <w:r>
        <w:rPr>
          <w:rFonts w:ascii="Arial" w:eastAsia="Arial" w:hAnsi="Arial" w:cs="Arial"/>
          <w:bCs/>
          <w:color w:val="000000"/>
          <w:spacing w:val="10"/>
          <w:sz w:val="24"/>
        </w:rPr>
        <w:t xml:space="preserve"> </w:t>
      </w:r>
      <w:r>
        <w:rPr>
          <w:rFonts w:ascii="Arial" w:eastAsia="Arial" w:hAnsi="Arial" w:cs="Arial"/>
          <w:bCs/>
          <w:color w:val="000000"/>
          <w:sz w:val="24"/>
        </w:rPr>
        <w:t>Ke</w:t>
      </w:r>
      <w:r>
        <w:rPr>
          <w:rFonts w:ascii="Arial" w:eastAsia="Arial" w:hAnsi="Arial" w:cs="Arial"/>
          <w:bCs/>
          <w:color w:val="000000"/>
          <w:spacing w:val="13"/>
          <w:sz w:val="24"/>
        </w:rPr>
        <w:t xml:space="preserve"> </w:t>
      </w:r>
      <w:r>
        <w:rPr>
          <w:rFonts w:ascii="Arial" w:eastAsia="Arial" w:hAnsi="Arial" w:cs="Arial"/>
          <w:bCs/>
          <w:color w:val="000000"/>
          <w:sz w:val="24"/>
        </w:rPr>
        <w:t>škodám</w:t>
      </w:r>
      <w:r>
        <w:rPr>
          <w:rFonts w:ascii="Arial" w:eastAsia="Arial" w:hAnsi="Arial" w:cs="Arial"/>
          <w:bCs/>
          <w:color w:val="000000"/>
          <w:spacing w:val="11"/>
          <w:sz w:val="24"/>
        </w:rPr>
        <w:t xml:space="preserve"> </w:t>
      </w:r>
      <w:r>
        <w:rPr>
          <w:rFonts w:ascii="Arial" w:eastAsia="Arial" w:hAnsi="Arial" w:cs="Arial"/>
          <w:bCs/>
          <w:color w:val="000000"/>
          <w:spacing w:val="-1"/>
          <w:sz w:val="24"/>
        </w:rPr>
        <w:t>na</w:t>
      </w:r>
      <w:r>
        <w:rPr>
          <w:rFonts w:ascii="Arial" w:eastAsia="Arial" w:hAnsi="Arial" w:cs="Arial"/>
          <w:bCs/>
          <w:color w:val="000000"/>
          <w:spacing w:val="13"/>
          <w:sz w:val="24"/>
        </w:rPr>
        <w:t xml:space="preserve"> </w:t>
      </w:r>
      <w:r>
        <w:rPr>
          <w:rFonts w:ascii="Arial" w:eastAsia="Arial" w:hAnsi="Arial" w:cs="Arial"/>
          <w:bCs/>
          <w:color w:val="000000"/>
          <w:sz w:val="24"/>
        </w:rPr>
        <w:t>majetku</w:t>
      </w:r>
      <w:r>
        <w:rPr>
          <w:rFonts w:ascii="Arial" w:eastAsia="Arial" w:hAnsi="Arial" w:cs="Arial"/>
          <w:bCs/>
          <w:color w:val="000000"/>
          <w:spacing w:val="13"/>
          <w:sz w:val="24"/>
        </w:rPr>
        <w:t xml:space="preserve"> </w:t>
      </w:r>
      <w:r>
        <w:rPr>
          <w:rFonts w:ascii="Arial" w:eastAsia="Arial" w:hAnsi="Arial" w:cs="Arial"/>
          <w:bCs/>
          <w:color w:val="000000"/>
          <w:sz w:val="24"/>
        </w:rPr>
        <w:t>nedo</w:t>
      </w:r>
      <w:r>
        <w:rPr>
          <w:rFonts w:ascii="Arial" w:eastAsia="Arial" w:hAnsi="Arial" w:cs="Arial"/>
          <w:bCs/>
          <w:color w:val="000000"/>
          <w:spacing w:val="7"/>
          <w:w w:val="92"/>
          <w:sz w:val="24"/>
        </w:rPr>
        <w:t>šlo,</w:t>
      </w:r>
      <w:r>
        <w:rPr>
          <w:rFonts w:ascii="Arial" w:eastAsia="Arial" w:hAnsi="Arial" w:cs="Arial"/>
          <w:bCs/>
          <w:color w:val="000000"/>
          <w:spacing w:val="6"/>
          <w:sz w:val="24"/>
        </w:rPr>
        <w:t xml:space="preserve"> </w:t>
      </w:r>
      <w:r>
        <w:rPr>
          <w:rFonts w:ascii="Arial" w:eastAsia="Arial" w:hAnsi="Arial" w:cs="Arial"/>
          <w:bCs/>
          <w:color w:val="000000"/>
          <w:spacing w:val="1"/>
          <w:w w:val="99"/>
          <w:sz w:val="24"/>
        </w:rPr>
        <w:t>mu</w:t>
      </w:r>
      <w:r>
        <w:rPr>
          <w:rFonts w:ascii="Arial" w:eastAsia="Arial" w:hAnsi="Arial" w:cs="Arial"/>
          <w:bCs/>
          <w:color w:val="000000"/>
          <w:sz w:val="24"/>
        </w:rPr>
        <w:t xml:space="preserve">ž </w:t>
      </w:r>
      <w:r>
        <w:rPr>
          <w:rFonts w:ascii="Arial" w:eastAsia="Arial" w:hAnsi="Arial" w:cs="Arial"/>
          <w:bCs/>
          <w:color w:val="000000"/>
          <w:spacing w:val="-1"/>
          <w:w w:val="101"/>
          <w:sz w:val="24"/>
        </w:rPr>
        <w:t>obchodní</w:t>
      </w:r>
      <w:r>
        <w:rPr>
          <w:rFonts w:ascii="Arial" w:eastAsia="Arial" w:hAnsi="Arial" w:cs="Arial"/>
          <w:bCs/>
          <w:color w:val="000000"/>
          <w:w w:val="97"/>
          <w:sz w:val="24"/>
        </w:rPr>
        <w:t xml:space="preserve"> </w:t>
      </w:r>
      <w:r>
        <w:rPr>
          <w:rFonts w:ascii="Arial" w:eastAsia="Arial" w:hAnsi="Arial" w:cs="Arial"/>
          <w:bCs/>
          <w:color w:val="000000"/>
          <w:sz w:val="24"/>
        </w:rPr>
        <w:t>centrum opustil.</w:t>
      </w:r>
    </w:p>
    <w:p w:rsidR="001E130D" w:rsidRDefault="001E130D" w:rsidP="001E130D">
      <w:pPr>
        <w:autoSpaceDE w:val="0"/>
        <w:autoSpaceDN w:val="0"/>
        <w:spacing w:after="0" w:line="240" w:lineRule="auto"/>
        <w:ind w:firstLine="708"/>
      </w:pPr>
      <w:r>
        <w:rPr>
          <w:rFonts w:ascii="Arial" w:eastAsia="Arial" w:hAnsi="Arial" w:cs="Arial"/>
          <w:bCs/>
          <w:color w:val="000000"/>
          <w:sz w:val="24"/>
        </w:rPr>
        <w:t>Na</w:t>
      </w:r>
      <w:r>
        <w:rPr>
          <w:rFonts w:ascii="Arial" w:eastAsia="Arial" w:hAnsi="Arial" w:cs="Arial"/>
          <w:bCs/>
          <w:color w:val="000000"/>
          <w:spacing w:val="5"/>
          <w:sz w:val="24"/>
        </w:rPr>
        <w:t xml:space="preserve"> </w:t>
      </w:r>
      <w:r>
        <w:rPr>
          <w:rFonts w:ascii="Arial" w:eastAsia="Arial" w:hAnsi="Arial" w:cs="Arial"/>
          <w:bCs/>
          <w:color w:val="000000"/>
          <w:sz w:val="24"/>
        </w:rPr>
        <w:t>služebnu</w:t>
      </w:r>
      <w:r>
        <w:rPr>
          <w:rFonts w:ascii="Arial" w:eastAsia="Arial" w:hAnsi="Arial" w:cs="Arial"/>
          <w:bCs/>
          <w:color w:val="000000"/>
          <w:spacing w:val="6"/>
          <w:sz w:val="24"/>
        </w:rPr>
        <w:t xml:space="preserve"> </w:t>
      </w:r>
      <w:r>
        <w:rPr>
          <w:rFonts w:ascii="Arial" w:eastAsia="Arial" w:hAnsi="Arial" w:cs="Arial"/>
          <w:bCs/>
          <w:color w:val="000000"/>
          <w:spacing w:val="12"/>
          <w:w w:val="93"/>
          <w:sz w:val="24"/>
        </w:rPr>
        <w:t>MP</w:t>
      </w:r>
      <w:r>
        <w:rPr>
          <w:rFonts w:ascii="Arial" w:eastAsia="Arial" w:hAnsi="Arial" w:cs="Arial"/>
          <w:bCs/>
          <w:color w:val="000000"/>
          <w:w w:val="90"/>
          <w:sz w:val="24"/>
        </w:rPr>
        <w:t xml:space="preserve"> </w:t>
      </w:r>
      <w:r>
        <w:rPr>
          <w:rFonts w:ascii="Arial" w:eastAsia="Arial" w:hAnsi="Arial" w:cs="Arial"/>
          <w:bCs/>
          <w:color w:val="000000"/>
          <w:sz w:val="24"/>
        </w:rPr>
        <w:t>přišla</w:t>
      </w:r>
      <w:r>
        <w:rPr>
          <w:rFonts w:ascii="Arial" w:eastAsia="Arial" w:hAnsi="Arial" w:cs="Arial"/>
          <w:bCs/>
          <w:color w:val="000000"/>
          <w:spacing w:val="5"/>
          <w:sz w:val="24"/>
        </w:rPr>
        <w:t xml:space="preserve"> </w:t>
      </w:r>
      <w:r>
        <w:rPr>
          <w:rFonts w:ascii="Arial" w:eastAsia="Arial" w:hAnsi="Arial" w:cs="Arial"/>
          <w:bCs/>
          <w:color w:val="000000"/>
          <w:sz w:val="24"/>
        </w:rPr>
        <w:t>žena,</w:t>
      </w:r>
      <w:r>
        <w:rPr>
          <w:rFonts w:ascii="Arial" w:eastAsia="Arial" w:hAnsi="Arial" w:cs="Arial"/>
          <w:bCs/>
          <w:color w:val="000000"/>
          <w:spacing w:val="5"/>
          <w:sz w:val="24"/>
        </w:rPr>
        <w:t xml:space="preserve"> </w:t>
      </w:r>
      <w:r>
        <w:rPr>
          <w:rFonts w:ascii="Arial" w:eastAsia="Arial" w:hAnsi="Arial" w:cs="Arial"/>
          <w:bCs/>
          <w:color w:val="000000"/>
          <w:sz w:val="24"/>
        </w:rPr>
        <w:t>která</w:t>
      </w:r>
      <w:r>
        <w:rPr>
          <w:rFonts w:ascii="Arial" w:eastAsia="Arial" w:hAnsi="Arial" w:cs="Arial"/>
          <w:bCs/>
          <w:color w:val="000000"/>
          <w:spacing w:val="10"/>
          <w:sz w:val="24"/>
        </w:rPr>
        <w:t xml:space="preserve"> </w:t>
      </w:r>
      <w:r>
        <w:rPr>
          <w:rFonts w:ascii="Arial" w:eastAsia="Arial" w:hAnsi="Arial" w:cs="Arial"/>
          <w:bCs/>
          <w:color w:val="000000"/>
          <w:sz w:val="24"/>
        </w:rPr>
        <w:t>oznámila,</w:t>
      </w:r>
      <w:r>
        <w:rPr>
          <w:rFonts w:ascii="Arial" w:eastAsia="Arial" w:hAnsi="Arial" w:cs="Arial"/>
          <w:bCs/>
          <w:color w:val="000000"/>
          <w:spacing w:val="5"/>
          <w:sz w:val="24"/>
        </w:rPr>
        <w:t xml:space="preserve"> </w:t>
      </w:r>
      <w:r>
        <w:rPr>
          <w:rFonts w:ascii="Arial" w:eastAsia="Arial" w:hAnsi="Arial" w:cs="Arial"/>
          <w:bCs/>
          <w:color w:val="000000"/>
          <w:spacing w:val="4"/>
          <w:w w:val="96"/>
          <w:sz w:val="24"/>
        </w:rPr>
        <w:t>že</w:t>
      </w:r>
      <w:r>
        <w:rPr>
          <w:rFonts w:ascii="Arial" w:eastAsia="Arial" w:hAnsi="Arial" w:cs="Arial"/>
          <w:bCs/>
          <w:color w:val="000000"/>
          <w:spacing w:val="2"/>
          <w:sz w:val="24"/>
        </w:rPr>
        <w:t xml:space="preserve"> </w:t>
      </w:r>
      <w:r>
        <w:rPr>
          <w:rFonts w:ascii="Arial" w:eastAsia="Arial" w:hAnsi="Arial" w:cs="Arial"/>
          <w:bCs/>
          <w:color w:val="000000"/>
          <w:spacing w:val="-1"/>
          <w:w w:val="102"/>
          <w:sz w:val="24"/>
        </w:rPr>
        <w:t>její</w:t>
      </w:r>
      <w:r>
        <w:rPr>
          <w:rFonts w:ascii="Arial" w:eastAsia="Arial" w:hAnsi="Arial" w:cs="Arial"/>
          <w:bCs/>
          <w:color w:val="000000"/>
          <w:spacing w:val="3"/>
          <w:sz w:val="24"/>
        </w:rPr>
        <w:t xml:space="preserve"> </w:t>
      </w:r>
      <w:r>
        <w:rPr>
          <w:rFonts w:ascii="Arial" w:eastAsia="Arial" w:hAnsi="Arial" w:cs="Arial"/>
          <w:bCs/>
          <w:color w:val="000000"/>
          <w:spacing w:val="-1"/>
          <w:w w:val="101"/>
          <w:sz w:val="24"/>
        </w:rPr>
        <w:t>man</w:t>
      </w:r>
      <w:r>
        <w:rPr>
          <w:rFonts w:ascii="Arial" w:eastAsia="Arial" w:hAnsi="Arial" w:cs="Arial"/>
          <w:bCs/>
          <w:color w:val="000000"/>
          <w:spacing w:val="10"/>
          <w:w w:val="90"/>
          <w:sz w:val="24"/>
        </w:rPr>
        <w:t>žel</w:t>
      </w:r>
      <w:r>
        <w:rPr>
          <w:rFonts w:ascii="Arial" w:eastAsia="Arial" w:hAnsi="Arial" w:cs="Arial"/>
          <w:bCs/>
          <w:color w:val="000000"/>
          <w:w w:val="91"/>
          <w:sz w:val="24"/>
        </w:rPr>
        <w:t xml:space="preserve"> </w:t>
      </w:r>
      <w:r>
        <w:rPr>
          <w:rFonts w:ascii="Arial" w:eastAsia="Arial" w:hAnsi="Arial" w:cs="Arial"/>
          <w:bCs/>
          <w:color w:val="000000"/>
          <w:sz w:val="24"/>
        </w:rPr>
        <w:t>sledoval</w:t>
      </w:r>
      <w:r>
        <w:rPr>
          <w:rFonts w:ascii="Arial" w:eastAsia="Arial" w:hAnsi="Arial" w:cs="Arial"/>
          <w:bCs/>
          <w:color w:val="000000"/>
          <w:spacing w:val="5"/>
          <w:sz w:val="24"/>
        </w:rPr>
        <w:t xml:space="preserve"> </w:t>
      </w:r>
      <w:r>
        <w:rPr>
          <w:rFonts w:ascii="Arial" w:eastAsia="Arial" w:hAnsi="Arial" w:cs="Arial"/>
          <w:bCs/>
          <w:color w:val="000000"/>
          <w:spacing w:val="8"/>
          <w:w w:val="91"/>
          <w:sz w:val="24"/>
        </w:rPr>
        <w:t>televizi</w:t>
      </w:r>
      <w:r>
        <w:rPr>
          <w:rFonts w:ascii="Arial" w:eastAsia="Arial" w:hAnsi="Arial" w:cs="Arial"/>
          <w:bCs/>
          <w:color w:val="000000"/>
          <w:w w:val="95"/>
          <w:sz w:val="24"/>
        </w:rPr>
        <w:t xml:space="preserve"> </w:t>
      </w:r>
      <w:r>
        <w:rPr>
          <w:rFonts w:ascii="Arial" w:eastAsia="Arial" w:hAnsi="Arial" w:cs="Arial"/>
          <w:bCs/>
          <w:color w:val="000000"/>
          <w:sz w:val="24"/>
        </w:rPr>
        <w:t>a</w:t>
      </w:r>
      <w:r>
        <w:rPr>
          <w:rFonts w:ascii="Arial" w:eastAsia="Arial" w:hAnsi="Arial" w:cs="Arial"/>
          <w:bCs/>
          <w:color w:val="000000"/>
          <w:spacing w:val="6"/>
          <w:sz w:val="24"/>
        </w:rPr>
        <w:t xml:space="preserve"> </w:t>
      </w:r>
      <w:r>
        <w:rPr>
          <w:rFonts w:ascii="Arial" w:eastAsia="Arial" w:hAnsi="Arial" w:cs="Arial"/>
          <w:bCs/>
          <w:color w:val="000000"/>
          <w:spacing w:val="-3"/>
          <w:w w:val="103"/>
          <w:sz w:val="24"/>
        </w:rPr>
        <w:t>upadl</w:t>
      </w:r>
      <w:r>
        <w:rPr>
          <w:rFonts w:ascii="Arial" w:eastAsia="Arial" w:hAnsi="Arial" w:cs="Arial"/>
          <w:bCs/>
          <w:color w:val="000000"/>
          <w:w w:val="99"/>
          <w:sz w:val="24"/>
        </w:rPr>
        <w:t xml:space="preserve"> </w:t>
      </w:r>
      <w:r>
        <w:rPr>
          <w:rFonts w:ascii="Arial" w:eastAsia="Arial" w:hAnsi="Arial" w:cs="Arial"/>
          <w:bCs/>
          <w:color w:val="000000"/>
          <w:sz w:val="24"/>
        </w:rPr>
        <w:t>do</w:t>
      </w:r>
      <w:r>
        <w:rPr>
          <w:rFonts w:ascii="Arial" w:eastAsia="Arial" w:hAnsi="Arial" w:cs="Arial"/>
          <w:bCs/>
          <w:color w:val="000000"/>
          <w:spacing w:val="16"/>
          <w:sz w:val="24"/>
        </w:rPr>
        <w:t xml:space="preserve"> </w:t>
      </w:r>
      <w:r>
        <w:rPr>
          <w:rFonts w:ascii="Arial" w:eastAsia="Arial" w:hAnsi="Arial" w:cs="Arial"/>
          <w:bCs/>
          <w:color w:val="000000"/>
          <w:spacing w:val="8"/>
          <w:w w:val="93"/>
          <w:sz w:val="24"/>
        </w:rPr>
        <w:t>bezv</w:t>
      </w:r>
      <w:r>
        <w:rPr>
          <w:rFonts w:ascii="Arial" w:eastAsia="Arial" w:hAnsi="Arial" w:cs="Arial"/>
          <w:bCs/>
          <w:color w:val="000000"/>
          <w:spacing w:val="5"/>
          <w:w w:val="95"/>
          <w:sz w:val="24"/>
        </w:rPr>
        <w:t>ědomí.</w:t>
      </w:r>
      <w:r>
        <w:rPr>
          <w:rFonts w:ascii="Arial" w:eastAsia="Arial" w:hAnsi="Arial" w:cs="Arial"/>
          <w:bCs/>
          <w:color w:val="000000"/>
          <w:spacing w:val="10"/>
          <w:sz w:val="24"/>
        </w:rPr>
        <w:t xml:space="preserve"> </w:t>
      </w:r>
      <w:r>
        <w:rPr>
          <w:rFonts w:ascii="Arial" w:eastAsia="Arial" w:hAnsi="Arial" w:cs="Arial"/>
          <w:bCs/>
          <w:color w:val="000000"/>
          <w:sz w:val="24"/>
        </w:rPr>
        <w:t>Na</w:t>
      </w:r>
      <w:r>
        <w:rPr>
          <w:rFonts w:ascii="Arial" w:eastAsia="Arial" w:hAnsi="Arial" w:cs="Arial"/>
          <w:bCs/>
          <w:color w:val="000000"/>
          <w:spacing w:val="15"/>
          <w:sz w:val="24"/>
        </w:rPr>
        <w:t xml:space="preserve"> </w:t>
      </w:r>
      <w:r>
        <w:rPr>
          <w:rFonts w:ascii="Arial" w:eastAsia="Arial" w:hAnsi="Arial" w:cs="Arial"/>
          <w:bCs/>
          <w:color w:val="000000"/>
          <w:spacing w:val="13"/>
          <w:w w:val="90"/>
          <w:sz w:val="24"/>
        </w:rPr>
        <w:t>uvedenou</w:t>
      </w:r>
      <w:r>
        <w:rPr>
          <w:rFonts w:ascii="Arial" w:eastAsia="Arial" w:hAnsi="Arial" w:cs="Arial"/>
          <w:bCs/>
          <w:color w:val="000000"/>
          <w:spacing w:val="3"/>
          <w:sz w:val="24"/>
        </w:rPr>
        <w:t xml:space="preserve"> </w:t>
      </w:r>
      <w:r>
        <w:rPr>
          <w:rFonts w:ascii="Arial" w:eastAsia="Arial" w:hAnsi="Arial" w:cs="Arial"/>
          <w:bCs/>
          <w:color w:val="000000"/>
          <w:spacing w:val="12"/>
          <w:w w:val="90"/>
          <w:sz w:val="24"/>
        </w:rPr>
        <w:t>adresu</w:t>
      </w:r>
      <w:r>
        <w:rPr>
          <w:rFonts w:ascii="Arial" w:eastAsia="Arial" w:hAnsi="Arial" w:cs="Arial"/>
          <w:bCs/>
          <w:color w:val="000000"/>
          <w:spacing w:val="3"/>
          <w:sz w:val="24"/>
        </w:rPr>
        <w:t xml:space="preserve"> </w:t>
      </w:r>
      <w:r>
        <w:rPr>
          <w:rFonts w:ascii="Arial" w:eastAsia="Arial" w:hAnsi="Arial" w:cs="Arial"/>
          <w:bCs/>
          <w:color w:val="000000"/>
          <w:spacing w:val="4"/>
          <w:w w:val="96"/>
          <w:sz w:val="24"/>
        </w:rPr>
        <w:t>byla</w:t>
      </w:r>
      <w:r>
        <w:rPr>
          <w:rFonts w:ascii="Arial" w:eastAsia="Arial" w:hAnsi="Arial" w:cs="Arial"/>
          <w:bCs/>
          <w:color w:val="000000"/>
          <w:spacing w:val="11"/>
          <w:sz w:val="24"/>
        </w:rPr>
        <w:t xml:space="preserve"> </w:t>
      </w:r>
      <w:r>
        <w:rPr>
          <w:rFonts w:ascii="Arial" w:eastAsia="Arial" w:hAnsi="Arial" w:cs="Arial"/>
          <w:bCs/>
          <w:color w:val="000000"/>
          <w:sz w:val="24"/>
        </w:rPr>
        <w:t>neprodleně</w:t>
      </w:r>
      <w:r>
        <w:rPr>
          <w:rFonts w:ascii="Arial" w:eastAsia="Arial" w:hAnsi="Arial" w:cs="Arial"/>
          <w:bCs/>
          <w:color w:val="000000"/>
          <w:spacing w:val="15"/>
          <w:sz w:val="24"/>
        </w:rPr>
        <w:t xml:space="preserve"> </w:t>
      </w:r>
      <w:r>
        <w:rPr>
          <w:rFonts w:ascii="Arial" w:eastAsia="Arial" w:hAnsi="Arial" w:cs="Arial"/>
          <w:bCs/>
          <w:color w:val="000000"/>
          <w:spacing w:val="9"/>
          <w:w w:val="92"/>
          <w:sz w:val="24"/>
        </w:rPr>
        <w:t>vyslána</w:t>
      </w:r>
      <w:r>
        <w:rPr>
          <w:rFonts w:ascii="Arial" w:eastAsia="Arial" w:hAnsi="Arial" w:cs="Arial"/>
          <w:bCs/>
          <w:color w:val="000000"/>
          <w:spacing w:val="6"/>
          <w:sz w:val="24"/>
        </w:rPr>
        <w:t xml:space="preserve"> </w:t>
      </w:r>
      <w:r>
        <w:rPr>
          <w:rFonts w:ascii="Arial" w:eastAsia="Arial" w:hAnsi="Arial" w:cs="Arial"/>
          <w:bCs/>
          <w:color w:val="000000"/>
          <w:sz w:val="24"/>
        </w:rPr>
        <w:t>hlídka,</w:t>
      </w:r>
      <w:r>
        <w:rPr>
          <w:rFonts w:ascii="Arial" w:eastAsia="Arial" w:hAnsi="Arial" w:cs="Arial"/>
          <w:bCs/>
          <w:color w:val="000000"/>
          <w:spacing w:val="15"/>
          <w:sz w:val="24"/>
        </w:rPr>
        <w:t xml:space="preserve"> </w:t>
      </w:r>
      <w:r>
        <w:rPr>
          <w:rFonts w:ascii="Arial" w:eastAsia="Arial" w:hAnsi="Arial" w:cs="Arial"/>
          <w:bCs/>
          <w:color w:val="000000"/>
          <w:spacing w:val="1"/>
          <w:w w:val="99"/>
          <w:sz w:val="24"/>
        </w:rPr>
        <w:t>žena</w:t>
      </w:r>
      <w:r>
        <w:rPr>
          <w:rFonts w:ascii="Arial" w:eastAsia="Arial" w:hAnsi="Arial" w:cs="Arial"/>
          <w:bCs/>
          <w:color w:val="000000"/>
          <w:spacing w:val="26"/>
          <w:sz w:val="24"/>
        </w:rPr>
        <w:t xml:space="preserve"> </w:t>
      </w:r>
      <w:r>
        <w:rPr>
          <w:rFonts w:ascii="Arial" w:eastAsia="Arial" w:hAnsi="Arial" w:cs="Arial"/>
          <w:bCs/>
          <w:color w:val="000000"/>
          <w:sz w:val="24"/>
        </w:rPr>
        <w:t>sama</w:t>
      </w:r>
      <w:r>
        <w:rPr>
          <w:rFonts w:ascii="Arial" w:eastAsia="Arial" w:hAnsi="Arial" w:cs="Arial"/>
          <w:bCs/>
          <w:color w:val="000000"/>
          <w:spacing w:val="15"/>
          <w:sz w:val="24"/>
        </w:rPr>
        <w:t xml:space="preserve"> </w:t>
      </w:r>
      <w:r>
        <w:rPr>
          <w:rFonts w:ascii="Arial" w:eastAsia="Arial" w:hAnsi="Arial" w:cs="Arial"/>
          <w:bCs/>
          <w:color w:val="000000"/>
          <w:sz w:val="24"/>
        </w:rPr>
        <w:t>přivolala</w:t>
      </w:r>
      <w:r>
        <w:rPr>
          <w:rFonts w:ascii="Arial" w:eastAsia="Arial" w:hAnsi="Arial" w:cs="Arial"/>
          <w:bCs/>
          <w:color w:val="000000"/>
          <w:w w:val="96"/>
          <w:sz w:val="24"/>
        </w:rPr>
        <w:t xml:space="preserve"> </w:t>
      </w:r>
      <w:r>
        <w:rPr>
          <w:rFonts w:ascii="Arial" w:eastAsia="Arial" w:hAnsi="Arial" w:cs="Arial"/>
          <w:bCs/>
          <w:color w:val="000000"/>
          <w:sz w:val="24"/>
        </w:rPr>
        <w:t>RZS.</w:t>
      </w:r>
      <w:r>
        <w:rPr>
          <w:rFonts w:ascii="Arial" w:eastAsia="Arial" w:hAnsi="Arial" w:cs="Arial"/>
          <w:bCs/>
          <w:color w:val="000000"/>
          <w:spacing w:val="75"/>
          <w:sz w:val="24"/>
        </w:rPr>
        <w:t xml:space="preserve"> </w:t>
      </w:r>
      <w:r>
        <w:rPr>
          <w:rFonts w:ascii="Arial" w:eastAsia="Arial" w:hAnsi="Arial" w:cs="Arial"/>
          <w:bCs/>
          <w:color w:val="000000"/>
          <w:sz w:val="24"/>
        </w:rPr>
        <w:t>Na</w:t>
      </w:r>
      <w:r>
        <w:rPr>
          <w:rFonts w:ascii="Arial" w:eastAsia="Arial" w:hAnsi="Arial" w:cs="Arial"/>
          <w:bCs/>
          <w:color w:val="000000"/>
          <w:spacing w:val="74"/>
          <w:sz w:val="24"/>
        </w:rPr>
        <w:t xml:space="preserve"> </w:t>
      </w:r>
      <w:r>
        <w:rPr>
          <w:rFonts w:ascii="Arial" w:eastAsia="Arial" w:hAnsi="Arial" w:cs="Arial"/>
          <w:bCs/>
          <w:color w:val="000000"/>
          <w:spacing w:val="6"/>
          <w:w w:val="95"/>
          <w:sz w:val="24"/>
        </w:rPr>
        <w:t>uve</w:t>
      </w:r>
      <w:r>
        <w:rPr>
          <w:rFonts w:ascii="Arial" w:eastAsia="Arial" w:hAnsi="Arial" w:cs="Arial"/>
          <w:bCs/>
          <w:color w:val="000000"/>
          <w:spacing w:val="11"/>
          <w:w w:val="91"/>
          <w:sz w:val="24"/>
        </w:rPr>
        <w:t>dené</w:t>
      </w:r>
      <w:r>
        <w:rPr>
          <w:rFonts w:ascii="Arial" w:eastAsia="Arial" w:hAnsi="Arial" w:cs="Arial"/>
          <w:bCs/>
          <w:color w:val="000000"/>
          <w:spacing w:val="63"/>
          <w:sz w:val="24"/>
        </w:rPr>
        <w:t xml:space="preserve"> </w:t>
      </w:r>
      <w:r>
        <w:rPr>
          <w:rFonts w:ascii="Arial" w:eastAsia="Arial" w:hAnsi="Arial" w:cs="Arial"/>
          <w:bCs/>
          <w:color w:val="000000"/>
          <w:spacing w:val="12"/>
          <w:w w:val="90"/>
          <w:sz w:val="24"/>
        </w:rPr>
        <w:t>adrese</w:t>
      </w:r>
      <w:r>
        <w:rPr>
          <w:rFonts w:ascii="Arial" w:eastAsia="Arial" w:hAnsi="Arial" w:cs="Arial"/>
          <w:bCs/>
          <w:color w:val="000000"/>
          <w:spacing w:val="65"/>
          <w:sz w:val="24"/>
        </w:rPr>
        <w:t xml:space="preserve"> </w:t>
      </w:r>
      <w:r>
        <w:rPr>
          <w:rFonts w:ascii="Arial" w:eastAsia="Arial" w:hAnsi="Arial" w:cs="Arial"/>
          <w:bCs/>
          <w:color w:val="000000"/>
          <w:spacing w:val="4"/>
          <w:w w:val="96"/>
          <w:sz w:val="24"/>
        </w:rPr>
        <w:t>hlídka</w:t>
      </w:r>
      <w:r>
        <w:rPr>
          <w:rFonts w:ascii="Arial" w:eastAsia="Arial" w:hAnsi="Arial" w:cs="Arial"/>
          <w:bCs/>
          <w:color w:val="000000"/>
          <w:spacing w:val="71"/>
          <w:sz w:val="24"/>
        </w:rPr>
        <w:t xml:space="preserve"> </w:t>
      </w:r>
      <w:r>
        <w:rPr>
          <w:rFonts w:ascii="Arial" w:eastAsia="Arial" w:hAnsi="Arial" w:cs="Arial"/>
          <w:bCs/>
          <w:color w:val="000000"/>
          <w:sz w:val="24"/>
        </w:rPr>
        <w:t>MP</w:t>
      </w:r>
      <w:r>
        <w:rPr>
          <w:rFonts w:ascii="Arial" w:eastAsia="Arial" w:hAnsi="Arial" w:cs="Arial"/>
          <w:bCs/>
          <w:color w:val="000000"/>
          <w:spacing w:val="75"/>
          <w:sz w:val="24"/>
        </w:rPr>
        <w:t xml:space="preserve"> </w:t>
      </w:r>
      <w:r>
        <w:rPr>
          <w:rFonts w:ascii="Arial" w:eastAsia="Arial" w:hAnsi="Arial" w:cs="Arial"/>
          <w:bCs/>
          <w:color w:val="000000"/>
          <w:spacing w:val="10"/>
          <w:w w:val="90"/>
          <w:sz w:val="24"/>
        </w:rPr>
        <w:t>zastihla</w:t>
      </w:r>
      <w:r>
        <w:rPr>
          <w:rFonts w:ascii="Arial" w:eastAsia="Arial" w:hAnsi="Arial" w:cs="Arial"/>
          <w:bCs/>
          <w:color w:val="000000"/>
          <w:spacing w:val="65"/>
          <w:sz w:val="24"/>
        </w:rPr>
        <w:t xml:space="preserve"> </w:t>
      </w:r>
      <w:r>
        <w:rPr>
          <w:rFonts w:ascii="Arial" w:eastAsia="Arial" w:hAnsi="Arial" w:cs="Arial"/>
          <w:bCs/>
          <w:color w:val="000000"/>
          <w:spacing w:val="1"/>
          <w:w w:val="99"/>
          <w:sz w:val="24"/>
        </w:rPr>
        <w:t>mu</w:t>
      </w:r>
      <w:r>
        <w:rPr>
          <w:rFonts w:ascii="Arial" w:eastAsia="Arial" w:hAnsi="Arial" w:cs="Arial"/>
          <w:bCs/>
          <w:color w:val="000000"/>
          <w:spacing w:val="7"/>
          <w:w w:val="93"/>
          <w:sz w:val="24"/>
        </w:rPr>
        <w:t>že,</w:t>
      </w:r>
      <w:r>
        <w:rPr>
          <w:rFonts w:ascii="Arial" w:eastAsia="Arial" w:hAnsi="Arial" w:cs="Arial"/>
          <w:bCs/>
          <w:color w:val="000000"/>
          <w:spacing w:val="68"/>
          <w:sz w:val="24"/>
        </w:rPr>
        <w:t xml:space="preserve"> </w:t>
      </w:r>
      <w:r>
        <w:rPr>
          <w:rFonts w:ascii="Arial" w:eastAsia="Arial" w:hAnsi="Arial" w:cs="Arial"/>
          <w:bCs/>
          <w:color w:val="000000"/>
          <w:sz w:val="24"/>
        </w:rPr>
        <w:t>který</w:t>
      </w:r>
      <w:r>
        <w:rPr>
          <w:rFonts w:ascii="Arial" w:eastAsia="Arial" w:hAnsi="Arial" w:cs="Arial"/>
          <w:bCs/>
          <w:color w:val="000000"/>
          <w:spacing w:val="72"/>
          <w:sz w:val="24"/>
        </w:rPr>
        <w:t xml:space="preserve"> </w:t>
      </w:r>
      <w:r>
        <w:rPr>
          <w:rFonts w:ascii="Arial" w:eastAsia="Arial" w:hAnsi="Arial" w:cs="Arial"/>
          <w:bCs/>
          <w:color w:val="000000"/>
          <w:sz w:val="24"/>
        </w:rPr>
        <w:t>uvedl,</w:t>
      </w:r>
      <w:r>
        <w:rPr>
          <w:rFonts w:ascii="Arial" w:eastAsia="Arial" w:hAnsi="Arial" w:cs="Arial"/>
          <w:bCs/>
          <w:color w:val="000000"/>
          <w:spacing w:val="74"/>
          <w:sz w:val="24"/>
        </w:rPr>
        <w:t xml:space="preserve"> </w:t>
      </w:r>
      <w:r>
        <w:rPr>
          <w:rFonts w:ascii="Arial" w:eastAsia="Arial" w:hAnsi="Arial" w:cs="Arial"/>
          <w:bCs/>
          <w:color w:val="000000"/>
          <w:spacing w:val="4"/>
          <w:w w:val="96"/>
          <w:sz w:val="24"/>
        </w:rPr>
        <w:t>že</w:t>
      </w:r>
      <w:r>
        <w:rPr>
          <w:rFonts w:ascii="Arial" w:eastAsia="Arial" w:hAnsi="Arial" w:cs="Arial"/>
          <w:bCs/>
          <w:color w:val="000000"/>
          <w:spacing w:val="71"/>
          <w:sz w:val="24"/>
        </w:rPr>
        <w:t xml:space="preserve"> </w:t>
      </w:r>
      <w:r>
        <w:rPr>
          <w:rFonts w:ascii="Arial" w:eastAsia="Arial" w:hAnsi="Arial" w:cs="Arial"/>
          <w:bCs/>
          <w:color w:val="000000"/>
          <w:sz w:val="24"/>
        </w:rPr>
        <w:t>je</w:t>
      </w:r>
      <w:r>
        <w:rPr>
          <w:rFonts w:ascii="Arial" w:eastAsia="Arial" w:hAnsi="Arial" w:cs="Arial"/>
          <w:bCs/>
          <w:color w:val="000000"/>
          <w:spacing w:val="75"/>
          <w:sz w:val="24"/>
        </w:rPr>
        <w:t xml:space="preserve"> </w:t>
      </w:r>
      <w:r>
        <w:rPr>
          <w:rFonts w:ascii="Arial" w:eastAsia="Arial" w:hAnsi="Arial" w:cs="Arial"/>
          <w:bCs/>
          <w:color w:val="000000"/>
          <w:sz w:val="24"/>
        </w:rPr>
        <w:t>v</w:t>
      </w:r>
      <w:r>
        <w:rPr>
          <w:rFonts w:ascii="Arial" w:eastAsia="Arial" w:hAnsi="Arial" w:cs="Arial"/>
          <w:bCs/>
          <w:color w:val="000000"/>
          <w:spacing w:val="72"/>
          <w:sz w:val="24"/>
        </w:rPr>
        <w:t xml:space="preserve"> </w:t>
      </w:r>
      <w:r>
        <w:rPr>
          <w:rFonts w:ascii="Arial" w:eastAsia="Arial" w:hAnsi="Arial" w:cs="Arial"/>
          <w:bCs/>
          <w:color w:val="000000"/>
          <w:sz w:val="24"/>
        </w:rPr>
        <w:t>naprostém</w:t>
      </w:r>
      <w:r>
        <w:rPr>
          <w:rFonts w:ascii="Arial" w:eastAsia="Arial" w:hAnsi="Arial" w:cs="Arial"/>
          <w:bCs/>
          <w:color w:val="000000"/>
          <w:spacing w:val="1"/>
          <w:sz w:val="24"/>
        </w:rPr>
        <w:t xml:space="preserve"> </w:t>
      </w:r>
      <w:r>
        <w:rPr>
          <w:rFonts w:ascii="Arial" w:eastAsia="Arial" w:hAnsi="Arial" w:cs="Arial"/>
          <w:bCs/>
          <w:color w:val="000000"/>
          <w:sz w:val="24"/>
        </w:rPr>
        <w:t>pořádku,</w:t>
      </w:r>
      <w:r>
        <w:rPr>
          <w:rFonts w:ascii="Arial" w:eastAsia="Arial" w:hAnsi="Arial" w:cs="Arial"/>
          <w:bCs/>
          <w:color w:val="000000"/>
          <w:spacing w:val="14"/>
          <w:sz w:val="24"/>
        </w:rPr>
        <w:t xml:space="preserve"> </w:t>
      </w:r>
      <w:r>
        <w:rPr>
          <w:rFonts w:ascii="Arial" w:eastAsia="Arial" w:hAnsi="Arial" w:cs="Arial"/>
          <w:bCs/>
          <w:color w:val="000000"/>
          <w:sz w:val="24"/>
        </w:rPr>
        <w:t>jeho</w:t>
      </w:r>
      <w:r>
        <w:rPr>
          <w:rFonts w:ascii="Arial" w:eastAsia="Arial" w:hAnsi="Arial" w:cs="Arial"/>
          <w:bCs/>
          <w:color w:val="000000"/>
          <w:spacing w:val="13"/>
          <w:sz w:val="24"/>
        </w:rPr>
        <w:t xml:space="preserve"> </w:t>
      </w:r>
      <w:r>
        <w:rPr>
          <w:rFonts w:ascii="Arial" w:eastAsia="Arial" w:hAnsi="Arial" w:cs="Arial"/>
          <w:bCs/>
          <w:color w:val="000000"/>
          <w:sz w:val="24"/>
        </w:rPr>
        <w:t>dru</w:t>
      </w:r>
      <w:r>
        <w:rPr>
          <w:rFonts w:ascii="Arial" w:eastAsia="Arial" w:hAnsi="Arial" w:cs="Arial"/>
          <w:bCs/>
          <w:color w:val="000000"/>
          <w:spacing w:val="8"/>
          <w:w w:val="93"/>
          <w:sz w:val="24"/>
        </w:rPr>
        <w:t>žka</w:t>
      </w:r>
      <w:r>
        <w:rPr>
          <w:rFonts w:ascii="Arial" w:eastAsia="Arial" w:hAnsi="Arial" w:cs="Arial"/>
          <w:bCs/>
          <w:color w:val="000000"/>
          <w:spacing w:val="5"/>
          <w:sz w:val="24"/>
        </w:rPr>
        <w:t xml:space="preserve"> </w:t>
      </w:r>
      <w:r>
        <w:rPr>
          <w:rFonts w:ascii="Arial" w:eastAsia="Arial" w:hAnsi="Arial" w:cs="Arial"/>
          <w:bCs/>
          <w:color w:val="000000"/>
          <w:sz w:val="24"/>
        </w:rPr>
        <w:t>trpí</w:t>
      </w:r>
      <w:r>
        <w:rPr>
          <w:rFonts w:ascii="Arial" w:eastAsia="Arial" w:hAnsi="Arial" w:cs="Arial"/>
          <w:bCs/>
          <w:color w:val="000000"/>
          <w:spacing w:val="10"/>
          <w:sz w:val="24"/>
        </w:rPr>
        <w:t xml:space="preserve"> </w:t>
      </w:r>
      <w:r>
        <w:rPr>
          <w:rFonts w:ascii="Arial" w:eastAsia="Arial" w:hAnsi="Arial" w:cs="Arial"/>
          <w:bCs/>
          <w:color w:val="000000"/>
          <w:spacing w:val="-5"/>
          <w:w w:val="105"/>
          <w:sz w:val="24"/>
        </w:rPr>
        <w:t>schizofrenií</w:t>
      </w:r>
      <w:r>
        <w:rPr>
          <w:rFonts w:ascii="Arial" w:eastAsia="Arial" w:hAnsi="Arial" w:cs="Arial"/>
          <w:bCs/>
          <w:color w:val="000000"/>
          <w:spacing w:val="17"/>
          <w:sz w:val="24"/>
        </w:rPr>
        <w:t xml:space="preserve"> </w:t>
      </w:r>
      <w:r>
        <w:rPr>
          <w:rFonts w:ascii="Arial" w:eastAsia="Arial" w:hAnsi="Arial" w:cs="Arial"/>
          <w:bCs/>
          <w:color w:val="000000"/>
          <w:sz w:val="24"/>
        </w:rPr>
        <w:t>a</w:t>
      </w:r>
      <w:r>
        <w:rPr>
          <w:rFonts w:ascii="Arial" w:eastAsia="Arial" w:hAnsi="Arial" w:cs="Arial"/>
          <w:bCs/>
          <w:color w:val="000000"/>
          <w:spacing w:val="12"/>
          <w:sz w:val="24"/>
        </w:rPr>
        <w:t xml:space="preserve"> </w:t>
      </w:r>
      <w:r>
        <w:rPr>
          <w:rFonts w:ascii="Arial" w:eastAsia="Arial" w:hAnsi="Arial" w:cs="Arial"/>
          <w:bCs/>
          <w:color w:val="000000"/>
          <w:spacing w:val="8"/>
          <w:w w:val="93"/>
          <w:sz w:val="24"/>
        </w:rPr>
        <w:t>bohužel</w:t>
      </w:r>
      <w:r>
        <w:rPr>
          <w:rFonts w:ascii="Arial" w:eastAsia="Arial" w:hAnsi="Arial" w:cs="Arial"/>
          <w:bCs/>
          <w:color w:val="000000"/>
          <w:spacing w:val="3"/>
          <w:sz w:val="24"/>
        </w:rPr>
        <w:t xml:space="preserve"> </w:t>
      </w:r>
      <w:r>
        <w:rPr>
          <w:rFonts w:ascii="Arial" w:eastAsia="Arial" w:hAnsi="Arial" w:cs="Arial"/>
          <w:bCs/>
          <w:color w:val="000000"/>
          <w:sz w:val="24"/>
        </w:rPr>
        <w:t>je</w:t>
      </w:r>
      <w:r>
        <w:rPr>
          <w:rFonts w:ascii="Arial" w:eastAsia="Arial" w:hAnsi="Arial" w:cs="Arial"/>
          <w:bCs/>
          <w:color w:val="000000"/>
          <w:spacing w:val="15"/>
          <w:sz w:val="24"/>
        </w:rPr>
        <w:t xml:space="preserve"> </w:t>
      </w:r>
      <w:r>
        <w:rPr>
          <w:rFonts w:ascii="Arial" w:eastAsia="Arial" w:hAnsi="Arial" w:cs="Arial"/>
          <w:bCs/>
          <w:color w:val="000000"/>
          <w:spacing w:val="9"/>
          <w:w w:val="92"/>
          <w:sz w:val="24"/>
        </w:rPr>
        <w:t>ve</w:t>
      </w:r>
      <w:r>
        <w:rPr>
          <w:rFonts w:ascii="Arial" w:eastAsia="Arial" w:hAnsi="Arial" w:cs="Arial"/>
          <w:bCs/>
          <w:color w:val="000000"/>
          <w:spacing w:val="4"/>
          <w:sz w:val="24"/>
        </w:rPr>
        <w:t xml:space="preserve"> </w:t>
      </w:r>
      <w:r>
        <w:rPr>
          <w:rFonts w:ascii="Arial" w:eastAsia="Arial" w:hAnsi="Arial" w:cs="Arial"/>
          <w:bCs/>
          <w:color w:val="000000"/>
          <w:sz w:val="24"/>
        </w:rPr>
        <w:t>stavu,</w:t>
      </w:r>
      <w:r>
        <w:rPr>
          <w:rFonts w:ascii="Arial" w:eastAsia="Arial" w:hAnsi="Arial" w:cs="Arial"/>
          <w:bCs/>
          <w:color w:val="000000"/>
          <w:spacing w:val="12"/>
          <w:sz w:val="24"/>
        </w:rPr>
        <w:t xml:space="preserve"> </w:t>
      </w:r>
      <w:r>
        <w:rPr>
          <w:rFonts w:ascii="Arial" w:eastAsia="Arial" w:hAnsi="Arial" w:cs="Arial"/>
          <w:bCs/>
          <w:color w:val="000000"/>
          <w:spacing w:val="-4"/>
          <w:w w:val="104"/>
          <w:sz w:val="24"/>
        </w:rPr>
        <w:t>kdy</w:t>
      </w:r>
      <w:r>
        <w:rPr>
          <w:rFonts w:ascii="Arial" w:eastAsia="Arial" w:hAnsi="Arial" w:cs="Arial"/>
          <w:bCs/>
          <w:color w:val="000000"/>
          <w:spacing w:val="10"/>
          <w:sz w:val="24"/>
        </w:rPr>
        <w:t xml:space="preserve"> </w:t>
      </w:r>
      <w:r>
        <w:rPr>
          <w:rFonts w:ascii="Arial" w:eastAsia="Arial" w:hAnsi="Arial" w:cs="Arial"/>
          <w:bCs/>
          <w:color w:val="000000"/>
          <w:sz w:val="24"/>
        </w:rPr>
        <w:t>má</w:t>
      </w:r>
      <w:r>
        <w:rPr>
          <w:rFonts w:ascii="Arial" w:eastAsia="Arial" w:hAnsi="Arial" w:cs="Arial"/>
          <w:bCs/>
          <w:color w:val="000000"/>
          <w:spacing w:val="14"/>
          <w:sz w:val="24"/>
        </w:rPr>
        <w:t xml:space="preserve"> </w:t>
      </w:r>
      <w:r>
        <w:rPr>
          <w:rFonts w:ascii="Arial" w:eastAsia="Arial" w:hAnsi="Arial" w:cs="Arial"/>
          <w:bCs/>
          <w:color w:val="000000"/>
          <w:spacing w:val="9"/>
          <w:w w:val="90"/>
          <w:sz w:val="24"/>
        </w:rPr>
        <w:t>vidiny.</w:t>
      </w:r>
      <w:r>
        <w:rPr>
          <w:rFonts w:ascii="Arial" w:eastAsia="Arial" w:hAnsi="Arial" w:cs="Arial"/>
          <w:bCs/>
          <w:color w:val="000000"/>
          <w:spacing w:val="6"/>
          <w:sz w:val="24"/>
        </w:rPr>
        <w:t xml:space="preserve"> </w:t>
      </w:r>
      <w:r>
        <w:rPr>
          <w:rFonts w:ascii="Arial" w:eastAsia="Arial" w:hAnsi="Arial" w:cs="Arial"/>
          <w:bCs/>
          <w:color w:val="000000"/>
          <w:sz w:val="24"/>
        </w:rPr>
        <w:t>Dále</w:t>
      </w:r>
      <w:r>
        <w:rPr>
          <w:rFonts w:ascii="Arial" w:eastAsia="Arial" w:hAnsi="Arial" w:cs="Arial"/>
          <w:bCs/>
          <w:color w:val="000000"/>
          <w:spacing w:val="13"/>
          <w:sz w:val="24"/>
        </w:rPr>
        <w:t xml:space="preserve"> </w:t>
      </w:r>
      <w:r>
        <w:rPr>
          <w:rFonts w:ascii="Arial" w:eastAsia="Arial" w:hAnsi="Arial" w:cs="Arial"/>
          <w:bCs/>
          <w:color w:val="000000"/>
          <w:sz w:val="24"/>
        </w:rPr>
        <w:t>sdělil,</w:t>
      </w:r>
      <w:r>
        <w:rPr>
          <w:rFonts w:ascii="Arial" w:eastAsia="Arial" w:hAnsi="Arial" w:cs="Arial"/>
          <w:bCs/>
          <w:color w:val="000000"/>
          <w:spacing w:val="12"/>
          <w:sz w:val="24"/>
        </w:rPr>
        <w:t xml:space="preserve"> </w:t>
      </w:r>
      <w:r>
        <w:rPr>
          <w:rFonts w:ascii="Arial" w:eastAsia="Arial" w:hAnsi="Arial" w:cs="Arial"/>
          <w:bCs/>
          <w:color w:val="000000"/>
          <w:sz w:val="24"/>
        </w:rPr>
        <w:t>že její</w:t>
      </w:r>
      <w:r>
        <w:rPr>
          <w:rFonts w:ascii="Arial" w:eastAsia="Arial" w:hAnsi="Arial" w:cs="Arial"/>
          <w:bCs/>
          <w:color w:val="000000"/>
          <w:spacing w:val="53"/>
          <w:sz w:val="24"/>
        </w:rPr>
        <w:t xml:space="preserve"> </w:t>
      </w:r>
      <w:r>
        <w:rPr>
          <w:rFonts w:ascii="Arial" w:eastAsia="Arial" w:hAnsi="Arial" w:cs="Arial"/>
          <w:bCs/>
          <w:color w:val="000000"/>
          <w:spacing w:val="-3"/>
          <w:w w:val="103"/>
          <w:sz w:val="24"/>
        </w:rPr>
        <w:t>stav</w:t>
      </w:r>
      <w:r>
        <w:rPr>
          <w:rFonts w:ascii="Arial" w:eastAsia="Arial" w:hAnsi="Arial" w:cs="Arial"/>
          <w:bCs/>
          <w:color w:val="000000"/>
          <w:spacing w:val="53"/>
          <w:sz w:val="24"/>
        </w:rPr>
        <w:t xml:space="preserve"> </w:t>
      </w:r>
      <w:r>
        <w:rPr>
          <w:rFonts w:ascii="Arial" w:eastAsia="Arial" w:hAnsi="Arial" w:cs="Arial"/>
          <w:bCs/>
          <w:color w:val="000000"/>
          <w:spacing w:val="-5"/>
          <w:w w:val="104"/>
          <w:sz w:val="24"/>
        </w:rPr>
        <w:t>bude</w:t>
      </w:r>
      <w:r>
        <w:rPr>
          <w:rFonts w:ascii="Arial" w:eastAsia="Arial" w:hAnsi="Arial" w:cs="Arial"/>
          <w:bCs/>
          <w:color w:val="000000"/>
          <w:spacing w:val="57"/>
          <w:sz w:val="24"/>
        </w:rPr>
        <w:t xml:space="preserve"> </w:t>
      </w:r>
      <w:r>
        <w:rPr>
          <w:rFonts w:ascii="Arial" w:eastAsia="Arial" w:hAnsi="Arial" w:cs="Arial"/>
          <w:bCs/>
          <w:color w:val="000000"/>
          <w:sz w:val="24"/>
        </w:rPr>
        <w:t>řešit</w:t>
      </w:r>
      <w:r>
        <w:rPr>
          <w:rFonts w:ascii="Arial" w:eastAsia="Arial" w:hAnsi="Arial" w:cs="Arial"/>
          <w:bCs/>
          <w:color w:val="000000"/>
          <w:spacing w:val="53"/>
          <w:sz w:val="24"/>
        </w:rPr>
        <w:t xml:space="preserve"> </w:t>
      </w:r>
      <w:r>
        <w:rPr>
          <w:rFonts w:ascii="Arial" w:eastAsia="Arial" w:hAnsi="Arial" w:cs="Arial"/>
          <w:bCs/>
          <w:color w:val="000000"/>
          <w:sz w:val="24"/>
        </w:rPr>
        <w:t>s lékaři</w:t>
      </w:r>
      <w:r>
        <w:rPr>
          <w:rFonts w:ascii="Arial" w:eastAsia="Arial" w:hAnsi="Arial" w:cs="Arial"/>
          <w:bCs/>
          <w:color w:val="000000"/>
          <w:spacing w:val="55"/>
          <w:sz w:val="24"/>
        </w:rPr>
        <w:t xml:space="preserve"> </w:t>
      </w:r>
      <w:r>
        <w:rPr>
          <w:rFonts w:ascii="Arial" w:eastAsia="Arial" w:hAnsi="Arial" w:cs="Arial"/>
          <w:bCs/>
          <w:color w:val="000000"/>
          <w:sz w:val="24"/>
        </w:rPr>
        <w:t>a</w:t>
      </w:r>
      <w:r>
        <w:rPr>
          <w:rFonts w:ascii="Arial" w:eastAsia="Arial" w:hAnsi="Arial" w:cs="Arial"/>
          <w:bCs/>
          <w:color w:val="000000"/>
          <w:spacing w:val="56"/>
          <w:sz w:val="24"/>
        </w:rPr>
        <w:t xml:space="preserve"> </w:t>
      </w:r>
      <w:r>
        <w:rPr>
          <w:rFonts w:ascii="Arial" w:eastAsia="Arial" w:hAnsi="Arial" w:cs="Arial"/>
          <w:bCs/>
          <w:color w:val="000000"/>
          <w:sz w:val="24"/>
        </w:rPr>
        <w:t>pošle</w:t>
      </w:r>
      <w:r>
        <w:rPr>
          <w:rFonts w:ascii="Arial" w:eastAsia="Arial" w:hAnsi="Arial" w:cs="Arial"/>
          <w:bCs/>
          <w:color w:val="000000"/>
          <w:spacing w:val="55"/>
          <w:sz w:val="24"/>
        </w:rPr>
        <w:t xml:space="preserve"> </w:t>
      </w:r>
      <w:r>
        <w:rPr>
          <w:rFonts w:ascii="Arial" w:eastAsia="Arial" w:hAnsi="Arial" w:cs="Arial"/>
          <w:bCs/>
          <w:color w:val="000000"/>
          <w:sz w:val="24"/>
        </w:rPr>
        <w:t>ji</w:t>
      </w:r>
      <w:r>
        <w:rPr>
          <w:rFonts w:ascii="Arial" w:eastAsia="Arial" w:hAnsi="Arial" w:cs="Arial"/>
          <w:bCs/>
          <w:color w:val="000000"/>
          <w:spacing w:val="52"/>
          <w:sz w:val="24"/>
        </w:rPr>
        <w:t xml:space="preserve"> </w:t>
      </w:r>
      <w:r>
        <w:rPr>
          <w:rFonts w:ascii="Arial" w:eastAsia="Arial" w:hAnsi="Arial" w:cs="Arial"/>
          <w:bCs/>
          <w:color w:val="000000"/>
          <w:sz w:val="24"/>
        </w:rPr>
        <w:t>na</w:t>
      </w:r>
      <w:r>
        <w:rPr>
          <w:rFonts w:ascii="Arial" w:eastAsia="Arial" w:hAnsi="Arial" w:cs="Arial"/>
          <w:bCs/>
          <w:color w:val="000000"/>
          <w:spacing w:val="54"/>
          <w:sz w:val="24"/>
        </w:rPr>
        <w:t xml:space="preserve"> </w:t>
      </w:r>
      <w:r>
        <w:rPr>
          <w:rFonts w:ascii="Arial" w:eastAsia="Arial" w:hAnsi="Arial" w:cs="Arial"/>
          <w:bCs/>
          <w:color w:val="000000"/>
          <w:sz w:val="24"/>
        </w:rPr>
        <w:t>opětovné</w:t>
      </w:r>
      <w:r>
        <w:rPr>
          <w:rFonts w:ascii="Arial" w:eastAsia="Arial" w:hAnsi="Arial" w:cs="Arial"/>
          <w:bCs/>
          <w:color w:val="000000"/>
          <w:spacing w:val="55"/>
          <w:sz w:val="24"/>
        </w:rPr>
        <w:t xml:space="preserve"> </w:t>
      </w:r>
      <w:r>
        <w:rPr>
          <w:rFonts w:ascii="Arial" w:eastAsia="Arial" w:hAnsi="Arial" w:cs="Arial"/>
          <w:bCs/>
          <w:color w:val="000000"/>
          <w:sz w:val="24"/>
        </w:rPr>
        <w:t>léčení</w:t>
      </w:r>
      <w:r>
        <w:rPr>
          <w:rFonts w:ascii="Arial" w:eastAsia="Arial" w:hAnsi="Arial" w:cs="Arial"/>
          <w:bCs/>
          <w:color w:val="000000"/>
          <w:spacing w:val="53"/>
          <w:sz w:val="24"/>
        </w:rPr>
        <w:t xml:space="preserve"> </w:t>
      </w:r>
      <w:r>
        <w:rPr>
          <w:rFonts w:ascii="Arial" w:eastAsia="Arial" w:hAnsi="Arial" w:cs="Arial"/>
          <w:bCs/>
          <w:color w:val="000000"/>
          <w:spacing w:val="-1"/>
          <w:sz w:val="24"/>
        </w:rPr>
        <w:t>do</w:t>
      </w:r>
      <w:r>
        <w:rPr>
          <w:rFonts w:ascii="Arial" w:eastAsia="Arial" w:hAnsi="Arial" w:cs="Arial"/>
          <w:bCs/>
          <w:color w:val="000000"/>
          <w:spacing w:val="56"/>
          <w:sz w:val="24"/>
        </w:rPr>
        <w:t xml:space="preserve"> </w:t>
      </w:r>
      <w:r>
        <w:rPr>
          <w:rFonts w:ascii="Arial" w:eastAsia="Arial" w:hAnsi="Arial" w:cs="Arial"/>
          <w:bCs/>
          <w:color w:val="000000"/>
          <w:spacing w:val="5"/>
          <w:w w:val="95"/>
          <w:sz w:val="24"/>
        </w:rPr>
        <w:t>psychiatrické</w:t>
      </w:r>
      <w:r>
        <w:rPr>
          <w:rFonts w:ascii="Arial" w:eastAsia="Arial" w:hAnsi="Arial" w:cs="Arial"/>
          <w:bCs/>
          <w:color w:val="000000"/>
          <w:spacing w:val="51"/>
          <w:sz w:val="24"/>
        </w:rPr>
        <w:t xml:space="preserve"> </w:t>
      </w:r>
      <w:r>
        <w:rPr>
          <w:rFonts w:ascii="Arial" w:eastAsia="Arial" w:hAnsi="Arial" w:cs="Arial"/>
          <w:bCs/>
          <w:color w:val="000000"/>
          <w:sz w:val="24"/>
        </w:rPr>
        <w:t xml:space="preserve">nemocnice. </w:t>
      </w:r>
      <w:r>
        <w:rPr>
          <w:rFonts w:ascii="Arial" w:eastAsia="Arial" w:hAnsi="Arial" w:cs="Arial"/>
          <w:bCs/>
          <w:color w:val="000000"/>
          <w:spacing w:val="-2"/>
          <w:w w:val="102"/>
          <w:sz w:val="24"/>
        </w:rPr>
        <w:t>Stejná</w:t>
      </w:r>
      <w:r>
        <w:rPr>
          <w:rFonts w:ascii="Arial" w:eastAsia="Arial" w:hAnsi="Arial" w:cs="Arial"/>
          <w:bCs/>
          <w:color w:val="000000"/>
          <w:spacing w:val="51"/>
          <w:sz w:val="24"/>
        </w:rPr>
        <w:t xml:space="preserve"> </w:t>
      </w:r>
      <w:r>
        <w:rPr>
          <w:rFonts w:ascii="Arial" w:eastAsia="Arial" w:hAnsi="Arial" w:cs="Arial"/>
          <w:bCs/>
          <w:color w:val="000000"/>
          <w:spacing w:val="-1"/>
          <w:sz w:val="24"/>
        </w:rPr>
        <w:t>žena</w:t>
      </w:r>
      <w:r>
        <w:rPr>
          <w:rFonts w:ascii="Arial" w:eastAsia="Arial" w:hAnsi="Arial" w:cs="Arial"/>
          <w:bCs/>
          <w:color w:val="000000"/>
          <w:spacing w:val="49"/>
          <w:sz w:val="24"/>
        </w:rPr>
        <w:t xml:space="preserve"> </w:t>
      </w:r>
      <w:r>
        <w:rPr>
          <w:rFonts w:ascii="Arial" w:eastAsia="Arial" w:hAnsi="Arial" w:cs="Arial"/>
          <w:bCs/>
          <w:color w:val="000000"/>
          <w:sz w:val="24"/>
        </w:rPr>
        <w:t>přišla</w:t>
      </w:r>
      <w:r>
        <w:rPr>
          <w:rFonts w:ascii="Arial" w:eastAsia="Arial" w:hAnsi="Arial" w:cs="Arial"/>
          <w:bCs/>
          <w:color w:val="000000"/>
          <w:spacing w:val="48"/>
          <w:sz w:val="24"/>
        </w:rPr>
        <w:t xml:space="preserve"> </w:t>
      </w:r>
      <w:r>
        <w:rPr>
          <w:rFonts w:ascii="Arial" w:eastAsia="Arial" w:hAnsi="Arial" w:cs="Arial"/>
          <w:bCs/>
          <w:color w:val="000000"/>
          <w:sz w:val="24"/>
        </w:rPr>
        <w:t>na</w:t>
      </w:r>
      <w:r>
        <w:rPr>
          <w:rFonts w:ascii="Arial" w:eastAsia="Arial" w:hAnsi="Arial" w:cs="Arial"/>
          <w:bCs/>
          <w:color w:val="000000"/>
          <w:spacing w:val="47"/>
          <w:sz w:val="24"/>
        </w:rPr>
        <w:t xml:space="preserve"> </w:t>
      </w:r>
      <w:r>
        <w:rPr>
          <w:rFonts w:ascii="Arial" w:eastAsia="Arial" w:hAnsi="Arial" w:cs="Arial"/>
          <w:bCs/>
          <w:color w:val="000000"/>
          <w:sz w:val="24"/>
        </w:rPr>
        <w:t>služebnu</w:t>
      </w:r>
      <w:r>
        <w:rPr>
          <w:rFonts w:ascii="Arial" w:eastAsia="Arial" w:hAnsi="Arial" w:cs="Arial"/>
          <w:bCs/>
          <w:color w:val="000000"/>
          <w:spacing w:val="49"/>
          <w:sz w:val="24"/>
        </w:rPr>
        <w:t xml:space="preserve"> </w:t>
      </w:r>
      <w:r>
        <w:rPr>
          <w:rFonts w:ascii="Arial" w:eastAsia="Arial" w:hAnsi="Arial" w:cs="Arial"/>
          <w:bCs/>
          <w:color w:val="000000"/>
          <w:spacing w:val="12"/>
          <w:w w:val="93"/>
          <w:sz w:val="24"/>
        </w:rPr>
        <w:t>MP</w:t>
      </w:r>
      <w:r>
        <w:rPr>
          <w:rFonts w:ascii="Arial" w:eastAsia="Arial" w:hAnsi="Arial" w:cs="Arial"/>
          <w:bCs/>
          <w:color w:val="000000"/>
          <w:spacing w:val="37"/>
          <w:sz w:val="24"/>
        </w:rPr>
        <w:t xml:space="preserve"> </w:t>
      </w:r>
      <w:r>
        <w:rPr>
          <w:rFonts w:ascii="Arial" w:eastAsia="Arial" w:hAnsi="Arial" w:cs="Arial"/>
          <w:bCs/>
          <w:color w:val="000000"/>
          <w:spacing w:val="7"/>
          <w:w w:val="94"/>
          <w:sz w:val="24"/>
        </w:rPr>
        <w:t>dva</w:t>
      </w:r>
      <w:r>
        <w:rPr>
          <w:rFonts w:ascii="Arial" w:eastAsia="Arial" w:hAnsi="Arial" w:cs="Arial"/>
          <w:bCs/>
          <w:color w:val="000000"/>
          <w:spacing w:val="42"/>
          <w:sz w:val="24"/>
        </w:rPr>
        <w:t xml:space="preserve"> </w:t>
      </w:r>
      <w:r>
        <w:rPr>
          <w:rFonts w:ascii="Arial" w:eastAsia="Arial" w:hAnsi="Arial" w:cs="Arial"/>
          <w:bCs/>
          <w:color w:val="000000"/>
          <w:sz w:val="24"/>
        </w:rPr>
        <w:t>dny</w:t>
      </w:r>
      <w:r>
        <w:rPr>
          <w:rFonts w:ascii="Arial" w:eastAsia="Arial" w:hAnsi="Arial" w:cs="Arial"/>
          <w:bCs/>
          <w:color w:val="000000"/>
          <w:spacing w:val="45"/>
          <w:sz w:val="24"/>
        </w:rPr>
        <w:t xml:space="preserve"> </w:t>
      </w:r>
      <w:r>
        <w:rPr>
          <w:rFonts w:ascii="Arial" w:eastAsia="Arial" w:hAnsi="Arial" w:cs="Arial"/>
          <w:bCs/>
          <w:color w:val="000000"/>
          <w:sz w:val="24"/>
        </w:rPr>
        <w:t>po</w:t>
      </w:r>
      <w:r>
        <w:rPr>
          <w:rFonts w:ascii="Arial" w:eastAsia="Arial" w:hAnsi="Arial" w:cs="Arial"/>
          <w:bCs/>
          <w:color w:val="000000"/>
          <w:spacing w:val="49"/>
          <w:sz w:val="24"/>
        </w:rPr>
        <w:t xml:space="preserve"> </w:t>
      </w:r>
      <w:r>
        <w:rPr>
          <w:rFonts w:ascii="Arial" w:eastAsia="Arial" w:hAnsi="Arial" w:cs="Arial"/>
          <w:bCs/>
          <w:color w:val="000000"/>
          <w:sz w:val="24"/>
        </w:rPr>
        <w:t>té</w:t>
      </w:r>
      <w:r>
        <w:rPr>
          <w:rFonts w:ascii="Arial" w:eastAsia="Arial" w:hAnsi="Arial" w:cs="Arial"/>
          <w:bCs/>
          <w:color w:val="000000"/>
          <w:spacing w:val="50"/>
          <w:sz w:val="24"/>
        </w:rPr>
        <w:t xml:space="preserve"> </w:t>
      </w:r>
      <w:r>
        <w:rPr>
          <w:rFonts w:ascii="Arial" w:eastAsia="Arial" w:hAnsi="Arial" w:cs="Arial"/>
          <w:bCs/>
          <w:color w:val="000000"/>
          <w:spacing w:val="1"/>
          <w:w w:val="98"/>
          <w:sz w:val="24"/>
        </w:rPr>
        <w:t>ve</w:t>
      </w:r>
      <w:r>
        <w:rPr>
          <w:rFonts w:ascii="Arial" w:eastAsia="Arial" w:hAnsi="Arial" w:cs="Arial"/>
          <w:bCs/>
          <w:color w:val="000000"/>
          <w:spacing w:val="48"/>
          <w:sz w:val="24"/>
        </w:rPr>
        <w:t xml:space="preserve"> </w:t>
      </w:r>
      <w:r>
        <w:rPr>
          <w:rFonts w:ascii="Arial" w:eastAsia="Arial" w:hAnsi="Arial" w:cs="Arial"/>
          <w:bCs/>
          <w:color w:val="000000"/>
          <w:spacing w:val="11"/>
          <w:w w:val="91"/>
          <w:sz w:val="24"/>
        </w:rPr>
        <w:t>dvě</w:t>
      </w:r>
      <w:r>
        <w:rPr>
          <w:rFonts w:ascii="Arial" w:eastAsia="Arial" w:hAnsi="Arial" w:cs="Arial"/>
          <w:bCs/>
          <w:color w:val="000000"/>
          <w:spacing w:val="38"/>
          <w:sz w:val="24"/>
        </w:rPr>
        <w:t xml:space="preserve"> </w:t>
      </w:r>
      <w:r>
        <w:rPr>
          <w:rFonts w:ascii="Arial" w:eastAsia="Arial" w:hAnsi="Arial" w:cs="Arial"/>
          <w:bCs/>
          <w:color w:val="000000"/>
          <w:sz w:val="24"/>
        </w:rPr>
        <w:t>hodiny</w:t>
      </w:r>
      <w:r>
        <w:rPr>
          <w:rFonts w:ascii="Arial" w:eastAsia="Arial" w:hAnsi="Arial" w:cs="Arial"/>
          <w:bCs/>
          <w:color w:val="000000"/>
          <w:spacing w:val="48"/>
          <w:sz w:val="24"/>
        </w:rPr>
        <w:t xml:space="preserve"> </w:t>
      </w:r>
      <w:r>
        <w:rPr>
          <w:rFonts w:ascii="Arial" w:eastAsia="Arial" w:hAnsi="Arial" w:cs="Arial"/>
          <w:bCs/>
          <w:color w:val="000000"/>
          <w:sz w:val="24"/>
        </w:rPr>
        <w:t>v</w:t>
      </w:r>
      <w:r>
        <w:rPr>
          <w:rFonts w:ascii="Arial" w:eastAsia="Arial" w:hAnsi="Arial" w:cs="Arial"/>
          <w:bCs/>
          <w:color w:val="000000"/>
          <w:spacing w:val="7"/>
          <w:sz w:val="24"/>
        </w:rPr>
        <w:t xml:space="preserve"> </w:t>
      </w:r>
      <w:r>
        <w:rPr>
          <w:rFonts w:ascii="Arial" w:eastAsia="Arial" w:hAnsi="Arial" w:cs="Arial"/>
          <w:bCs/>
          <w:color w:val="000000"/>
          <w:sz w:val="24"/>
        </w:rPr>
        <w:t>noci</w:t>
      </w:r>
      <w:r>
        <w:rPr>
          <w:rFonts w:ascii="Arial" w:eastAsia="Arial" w:hAnsi="Arial" w:cs="Arial"/>
          <w:bCs/>
          <w:color w:val="000000"/>
          <w:spacing w:val="49"/>
          <w:sz w:val="24"/>
        </w:rPr>
        <w:t xml:space="preserve"> </w:t>
      </w:r>
      <w:r>
        <w:rPr>
          <w:rFonts w:ascii="Arial" w:eastAsia="Arial" w:hAnsi="Arial" w:cs="Arial"/>
          <w:bCs/>
          <w:color w:val="000000"/>
          <w:sz w:val="24"/>
        </w:rPr>
        <w:t>v</w:t>
      </w:r>
      <w:r>
        <w:rPr>
          <w:rFonts w:ascii="Arial" w:eastAsia="Arial" w:hAnsi="Arial" w:cs="Arial"/>
          <w:bCs/>
          <w:color w:val="000000"/>
          <w:w w:val="98"/>
          <w:sz w:val="24"/>
        </w:rPr>
        <w:t xml:space="preserve"> </w:t>
      </w:r>
      <w:r>
        <w:rPr>
          <w:rFonts w:ascii="Arial" w:eastAsia="Arial" w:hAnsi="Arial" w:cs="Arial"/>
          <w:bCs/>
          <w:color w:val="000000"/>
          <w:sz w:val="24"/>
        </w:rPr>
        <w:t>pantoflích</w:t>
      </w:r>
      <w:r>
        <w:rPr>
          <w:rFonts w:ascii="Arial" w:eastAsia="Arial" w:hAnsi="Arial" w:cs="Arial"/>
          <w:bCs/>
          <w:color w:val="000000"/>
          <w:spacing w:val="49"/>
          <w:sz w:val="24"/>
        </w:rPr>
        <w:t xml:space="preserve"> </w:t>
      </w:r>
      <w:r>
        <w:rPr>
          <w:rFonts w:ascii="Arial" w:eastAsia="Arial" w:hAnsi="Arial" w:cs="Arial"/>
          <w:bCs/>
          <w:color w:val="000000"/>
          <w:sz w:val="24"/>
        </w:rPr>
        <w:t>a</w:t>
      </w:r>
      <w:r>
        <w:rPr>
          <w:rFonts w:ascii="Arial" w:eastAsia="Arial" w:hAnsi="Arial" w:cs="Arial"/>
          <w:bCs/>
          <w:color w:val="000000"/>
          <w:w w:val="99"/>
          <w:sz w:val="24"/>
        </w:rPr>
        <w:t xml:space="preserve"> </w:t>
      </w:r>
      <w:r>
        <w:rPr>
          <w:rFonts w:ascii="Arial" w:eastAsia="Arial" w:hAnsi="Arial" w:cs="Arial"/>
          <w:bCs/>
          <w:color w:val="000000"/>
          <w:sz w:val="24"/>
        </w:rPr>
        <w:t>županu.</w:t>
      </w:r>
      <w:r>
        <w:rPr>
          <w:rFonts w:ascii="Arial" w:eastAsia="Arial" w:hAnsi="Arial" w:cs="Arial"/>
          <w:bCs/>
          <w:color w:val="000000"/>
          <w:spacing w:val="57"/>
          <w:sz w:val="24"/>
        </w:rPr>
        <w:t xml:space="preserve"> </w:t>
      </w:r>
      <w:r>
        <w:rPr>
          <w:rFonts w:ascii="Arial" w:eastAsia="Arial" w:hAnsi="Arial" w:cs="Arial"/>
          <w:bCs/>
          <w:color w:val="000000"/>
          <w:spacing w:val="3"/>
          <w:w w:val="97"/>
          <w:sz w:val="24"/>
        </w:rPr>
        <w:t>Žádala</w:t>
      </w:r>
      <w:r>
        <w:rPr>
          <w:rFonts w:ascii="Arial" w:eastAsia="Arial" w:hAnsi="Arial" w:cs="Arial"/>
          <w:bCs/>
          <w:color w:val="000000"/>
          <w:spacing w:val="53"/>
          <w:sz w:val="24"/>
        </w:rPr>
        <w:t xml:space="preserve"> </w:t>
      </w:r>
      <w:r>
        <w:rPr>
          <w:rFonts w:ascii="Arial" w:eastAsia="Arial" w:hAnsi="Arial" w:cs="Arial"/>
          <w:bCs/>
          <w:color w:val="000000"/>
          <w:sz w:val="24"/>
        </w:rPr>
        <w:t>přivolání</w:t>
      </w:r>
      <w:r>
        <w:rPr>
          <w:rFonts w:ascii="Arial" w:eastAsia="Arial" w:hAnsi="Arial" w:cs="Arial"/>
          <w:bCs/>
          <w:color w:val="000000"/>
          <w:spacing w:val="52"/>
          <w:sz w:val="24"/>
        </w:rPr>
        <w:t xml:space="preserve"> </w:t>
      </w:r>
      <w:r>
        <w:rPr>
          <w:rFonts w:ascii="Arial" w:eastAsia="Arial" w:hAnsi="Arial" w:cs="Arial"/>
          <w:bCs/>
          <w:color w:val="000000"/>
          <w:sz w:val="24"/>
        </w:rPr>
        <w:t>policie,</w:t>
      </w:r>
      <w:r>
        <w:rPr>
          <w:rFonts w:ascii="Arial" w:eastAsia="Arial" w:hAnsi="Arial" w:cs="Arial"/>
          <w:bCs/>
          <w:color w:val="000000"/>
          <w:spacing w:val="56"/>
          <w:sz w:val="24"/>
        </w:rPr>
        <w:t xml:space="preserve"> </w:t>
      </w:r>
      <w:r>
        <w:rPr>
          <w:rFonts w:ascii="Arial" w:eastAsia="Arial" w:hAnsi="Arial" w:cs="Arial"/>
          <w:bCs/>
          <w:color w:val="000000"/>
          <w:spacing w:val="3"/>
          <w:w w:val="97"/>
          <w:sz w:val="24"/>
        </w:rPr>
        <w:t>protože</w:t>
      </w:r>
      <w:r>
        <w:rPr>
          <w:rFonts w:ascii="Arial" w:eastAsia="Arial" w:hAnsi="Arial" w:cs="Arial"/>
          <w:bCs/>
          <w:color w:val="000000"/>
          <w:spacing w:val="53"/>
          <w:sz w:val="24"/>
        </w:rPr>
        <w:t xml:space="preserve"> </w:t>
      </w:r>
      <w:r>
        <w:rPr>
          <w:rFonts w:ascii="Arial" w:eastAsia="Arial" w:hAnsi="Arial" w:cs="Arial"/>
          <w:bCs/>
          <w:color w:val="000000"/>
          <w:sz w:val="24"/>
        </w:rPr>
        <w:t>ji</w:t>
      </w:r>
      <w:r>
        <w:rPr>
          <w:rFonts w:ascii="Arial" w:eastAsia="Arial" w:hAnsi="Arial" w:cs="Arial"/>
          <w:bCs/>
          <w:color w:val="000000"/>
          <w:spacing w:val="55"/>
          <w:sz w:val="24"/>
        </w:rPr>
        <w:t xml:space="preserve"> </w:t>
      </w:r>
      <w:r>
        <w:rPr>
          <w:rFonts w:ascii="Arial" w:eastAsia="Arial" w:hAnsi="Arial" w:cs="Arial"/>
          <w:bCs/>
          <w:color w:val="000000"/>
          <w:sz w:val="24"/>
        </w:rPr>
        <w:t>prý</w:t>
      </w:r>
      <w:r>
        <w:rPr>
          <w:rFonts w:ascii="Arial" w:eastAsia="Arial" w:hAnsi="Arial" w:cs="Arial"/>
          <w:bCs/>
          <w:color w:val="000000"/>
          <w:spacing w:val="52"/>
          <w:sz w:val="24"/>
        </w:rPr>
        <w:t xml:space="preserve"> </w:t>
      </w:r>
      <w:r>
        <w:rPr>
          <w:rFonts w:ascii="Arial" w:eastAsia="Arial" w:hAnsi="Arial" w:cs="Arial"/>
          <w:bCs/>
          <w:color w:val="000000"/>
          <w:sz w:val="24"/>
        </w:rPr>
        <w:t>bolí</w:t>
      </w:r>
      <w:r>
        <w:rPr>
          <w:rFonts w:ascii="Arial" w:eastAsia="Arial" w:hAnsi="Arial" w:cs="Arial"/>
          <w:bCs/>
          <w:color w:val="000000"/>
          <w:spacing w:val="55"/>
          <w:sz w:val="24"/>
        </w:rPr>
        <w:t xml:space="preserve"> </w:t>
      </w:r>
      <w:r>
        <w:rPr>
          <w:rFonts w:ascii="Arial" w:eastAsia="Arial" w:hAnsi="Arial" w:cs="Arial"/>
          <w:bCs/>
          <w:color w:val="000000"/>
          <w:spacing w:val="3"/>
          <w:w w:val="97"/>
          <w:sz w:val="24"/>
        </w:rPr>
        <w:t>hlava.</w:t>
      </w:r>
      <w:r>
        <w:rPr>
          <w:rFonts w:ascii="Arial" w:eastAsia="Arial" w:hAnsi="Arial" w:cs="Arial"/>
          <w:bCs/>
          <w:color w:val="000000"/>
          <w:spacing w:val="53"/>
          <w:sz w:val="24"/>
        </w:rPr>
        <w:t xml:space="preserve"> </w:t>
      </w:r>
      <w:r>
        <w:rPr>
          <w:rFonts w:ascii="Arial" w:eastAsia="Arial" w:hAnsi="Arial" w:cs="Arial"/>
          <w:bCs/>
          <w:color w:val="000000"/>
          <w:sz w:val="24"/>
        </w:rPr>
        <w:t>Při</w:t>
      </w:r>
      <w:r>
        <w:rPr>
          <w:rFonts w:ascii="Arial" w:eastAsia="Arial" w:hAnsi="Arial" w:cs="Arial"/>
          <w:bCs/>
          <w:color w:val="000000"/>
          <w:spacing w:val="54"/>
          <w:sz w:val="24"/>
        </w:rPr>
        <w:t xml:space="preserve"> </w:t>
      </w:r>
      <w:r>
        <w:rPr>
          <w:rFonts w:ascii="Arial" w:eastAsia="Arial" w:hAnsi="Arial" w:cs="Arial"/>
          <w:bCs/>
          <w:color w:val="000000"/>
          <w:spacing w:val="-1"/>
          <w:w w:val="101"/>
          <w:sz w:val="24"/>
        </w:rPr>
        <w:t>komunikaci</w:t>
      </w:r>
      <w:r>
        <w:rPr>
          <w:rFonts w:ascii="Arial" w:eastAsia="Arial" w:hAnsi="Arial" w:cs="Arial"/>
          <w:bCs/>
          <w:color w:val="000000"/>
          <w:spacing w:val="54"/>
          <w:sz w:val="24"/>
        </w:rPr>
        <w:t xml:space="preserve"> </w:t>
      </w:r>
      <w:r>
        <w:rPr>
          <w:rFonts w:ascii="Arial" w:eastAsia="Arial" w:hAnsi="Arial" w:cs="Arial"/>
          <w:bCs/>
          <w:color w:val="000000"/>
          <w:sz w:val="24"/>
        </w:rPr>
        <w:t>s</w:t>
      </w:r>
      <w:r>
        <w:rPr>
          <w:rFonts w:ascii="Arial" w:eastAsia="Arial" w:hAnsi="Arial" w:cs="Arial"/>
          <w:bCs/>
          <w:color w:val="000000"/>
          <w:spacing w:val="10"/>
          <w:sz w:val="24"/>
        </w:rPr>
        <w:t xml:space="preserve"> </w:t>
      </w:r>
      <w:r>
        <w:rPr>
          <w:rFonts w:ascii="Arial" w:eastAsia="Arial" w:hAnsi="Arial" w:cs="Arial"/>
          <w:bCs/>
          <w:color w:val="000000"/>
          <w:spacing w:val="-1"/>
          <w:w w:val="101"/>
          <w:sz w:val="24"/>
        </w:rPr>
        <w:t>opera</w:t>
      </w:r>
      <w:r>
        <w:rPr>
          <w:rFonts w:ascii="Arial" w:eastAsia="Arial" w:hAnsi="Arial" w:cs="Arial"/>
          <w:bCs/>
          <w:color w:val="000000"/>
          <w:spacing w:val="3"/>
          <w:w w:val="97"/>
          <w:sz w:val="24"/>
        </w:rPr>
        <w:t>čním</w:t>
      </w:r>
      <w:r>
        <w:rPr>
          <w:rFonts w:ascii="Arial" w:eastAsia="Arial" w:hAnsi="Arial" w:cs="Arial"/>
          <w:bCs/>
          <w:color w:val="000000"/>
          <w:w w:val="96"/>
          <w:sz w:val="24"/>
        </w:rPr>
        <w:t xml:space="preserve"> </w:t>
      </w:r>
      <w:r>
        <w:rPr>
          <w:rFonts w:ascii="Arial" w:eastAsia="Arial" w:hAnsi="Arial" w:cs="Arial"/>
          <w:bCs/>
          <w:color w:val="000000"/>
          <w:spacing w:val="2"/>
          <w:w w:val="98"/>
          <w:sz w:val="24"/>
        </w:rPr>
        <w:t>strážníkem</w:t>
      </w:r>
      <w:r>
        <w:rPr>
          <w:rFonts w:ascii="Arial" w:eastAsia="Arial" w:hAnsi="Arial" w:cs="Arial"/>
          <w:bCs/>
          <w:color w:val="000000"/>
          <w:spacing w:val="36"/>
          <w:sz w:val="24"/>
        </w:rPr>
        <w:t xml:space="preserve"> </w:t>
      </w:r>
      <w:r>
        <w:rPr>
          <w:rFonts w:ascii="Arial" w:eastAsia="Arial" w:hAnsi="Arial" w:cs="Arial"/>
          <w:bCs/>
          <w:color w:val="000000"/>
          <w:sz w:val="24"/>
        </w:rPr>
        <w:t>náhle</w:t>
      </w:r>
      <w:r>
        <w:rPr>
          <w:rFonts w:ascii="Arial" w:eastAsia="Arial" w:hAnsi="Arial" w:cs="Arial"/>
          <w:bCs/>
          <w:color w:val="000000"/>
          <w:spacing w:val="36"/>
          <w:sz w:val="24"/>
        </w:rPr>
        <w:t xml:space="preserve"> </w:t>
      </w:r>
      <w:r>
        <w:rPr>
          <w:rFonts w:ascii="Arial" w:eastAsia="Arial" w:hAnsi="Arial" w:cs="Arial"/>
          <w:bCs/>
          <w:color w:val="000000"/>
          <w:spacing w:val="2"/>
          <w:w w:val="98"/>
          <w:sz w:val="24"/>
        </w:rPr>
        <w:t>zkolabovala.</w:t>
      </w:r>
      <w:r>
        <w:rPr>
          <w:rFonts w:ascii="Arial" w:eastAsia="Arial" w:hAnsi="Arial" w:cs="Arial"/>
          <w:bCs/>
          <w:color w:val="000000"/>
          <w:spacing w:val="35"/>
          <w:sz w:val="24"/>
        </w:rPr>
        <w:t xml:space="preserve"> </w:t>
      </w:r>
      <w:r>
        <w:rPr>
          <w:rFonts w:ascii="Arial" w:eastAsia="Arial" w:hAnsi="Arial" w:cs="Arial"/>
          <w:bCs/>
          <w:color w:val="000000"/>
          <w:spacing w:val="4"/>
          <w:w w:val="96"/>
          <w:sz w:val="24"/>
        </w:rPr>
        <w:t>Strá</w:t>
      </w:r>
      <w:r>
        <w:rPr>
          <w:rFonts w:ascii="Arial" w:eastAsia="Arial" w:hAnsi="Arial" w:cs="Arial"/>
          <w:bCs/>
          <w:color w:val="000000"/>
          <w:spacing w:val="9"/>
          <w:w w:val="89"/>
          <w:sz w:val="24"/>
        </w:rPr>
        <w:t>žníci</w:t>
      </w:r>
      <w:r>
        <w:rPr>
          <w:rFonts w:ascii="Arial" w:eastAsia="Arial" w:hAnsi="Arial" w:cs="Arial"/>
          <w:bCs/>
          <w:color w:val="000000"/>
          <w:spacing w:val="31"/>
          <w:sz w:val="24"/>
        </w:rPr>
        <w:t xml:space="preserve"> </w:t>
      </w:r>
      <w:r>
        <w:rPr>
          <w:rFonts w:ascii="Arial" w:eastAsia="Arial" w:hAnsi="Arial" w:cs="Arial"/>
          <w:bCs/>
          <w:color w:val="000000"/>
          <w:spacing w:val="11"/>
          <w:w w:val="91"/>
          <w:sz w:val="24"/>
        </w:rPr>
        <w:t>žen</w:t>
      </w:r>
      <w:r>
        <w:rPr>
          <w:rFonts w:ascii="Arial" w:eastAsia="Arial" w:hAnsi="Arial" w:cs="Arial"/>
          <w:bCs/>
          <w:color w:val="000000"/>
          <w:spacing w:val="11"/>
          <w:w w:val="84"/>
          <w:sz w:val="24"/>
        </w:rPr>
        <w:t>ě</w:t>
      </w:r>
      <w:r>
        <w:rPr>
          <w:rFonts w:ascii="Arial" w:eastAsia="Arial" w:hAnsi="Arial" w:cs="Arial"/>
          <w:bCs/>
          <w:color w:val="000000"/>
          <w:spacing w:val="26"/>
          <w:sz w:val="24"/>
        </w:rPr>
        <w:t xml:space="preserve"> </w:t>
      </w:r>
      <w:r>
        <w:rPr>
          <w:rFonts w:ascii="Arial" w:eastAsia="Arial" w:hAnsi="Arial" w:cs="Arial"/>
          <w:bCs/>
          <w:color w:val="000000"/>
          <w:spacing w:val="10"/>
          <w:w w:val="90"/>
          <w:sz w:val="24"/>
        </w:rPr>
        <w:t>poskytli</w:t>
      </w:r>
      <w:r>
        <w:rPr>
          <w:rFonts w:ascii="Arial" w:eastAsia="Arial" w:hAnsi="Arial" w:cs="Arial"/>
          <w:bCs/>
          <w:color w:val="000000"/>
          <w:spacing w:val="24"/>
          <w:sz w:val="24"/>
        </w:rPr>
        <w:t xml:space="preserve"> </w:t>
      </w:r>
      <w:r>
        <w:rPr>
          <w:rFonts w:ascii="Arial" w:eastAsia="Arial" w:hAnsi="Arial" w:cs="Arial"/>
          <w:bCs/>
          <w:color w:val="000000"/>
          <w:spacing w:val="5"/>
          <w:w w:val="95"/>
          <w:sz w:val="24"/>
        </w:rPr>
        <w:t>první</w:t>
      </w:r>
      <w:r>
        <w:rPr>
          <w:rFonts w:ascii="Arial" w:eastAsia="Arial" w:hAnsi="Arial" w:cs="Arial"/>
          <w:bCs/>
          <w:color w:val="000000"/>
          <w:spacing w:val="29"/>
          <w:sz w:val="24"/>
        </w:rPr>
        <w:t xml:space="preserve"> </w:t>
      </w:r>
      <w:r>
        <w:rPr>
          <w:rFonts w:ascii="Arial" w:eastAsia="Arial" w:hAnsi="Arial" w:cs="Arial"/>
          <w:bCs/>
          <w:color w:val="000000"/>
          <w:spacing w:val="-7"/>
          <w:w w:val="105"/>
          <w:sz w:val="24"/>
        </w:rPr>
        <w:t>pomoc</w:t>
      </w:r>
      <w:r>
        <w:rPr>
          <w:rFonts w:ascii="Arial" w:eastAsia="Arial" w:hAnsi="Arial" w:cs="Arial"/>
          <w:bCs/>
          <w:color w:val="000000"/>
          <w:spacing w:val="36"/>
          <w:sz w:val="24"/>
        </w:rPr>
        <w:t xml:space="preserve"> </w:t>
      </w:r>
      <w:r>
        <w:rPr>
          <w:rFonts w:ascii="Arial" w:eastAsia="Arial" w:hAnsi="Arial" w:cs="Arial"/>
          <w:bCs/>
          <w:color w:val="000000"/>
          <w:sz w:val="24"/>
        </w:rPr>
        <w:t>a</w:t>
      </w:r>
      <w:r>
        <w:rPr>
          <w:rFonts w:ascii="Arial" w:eastAsia="Arial" w:hAnsi="Arial" w:cs="Arial"/>
          <w:bCs/>
          <w:color w:val="000000"/>
          <w:spacing w:val="37"/>
          <w:sz w:val="24"/>
        </w:rPr>
        <w:t xml:space="preserve"> </w:t>
      </w:r>
      <w:r>
        <w:rPr>
          <w:rFonts w:ascii="Arial" w:eastAsia="Arial" w:hAnsi="Arial" w:cs="Arial"/>
          <w:bCs/>
          <w:color w:val="000000"/>
          <w:spacing w:val="12"/>
          <w:w w:val="90"/>
          <w:sz w:val="24"/>
        </w:rPr>
        <w:t>následně</w:t>
      </w:r>
      <w:r>
        <w:rPr>
          <w:rFonts w:ascii="Arial" w:eastAsia="Arial" w:hAnsi="Arial" w:cs="Arial"/>
          <w:bCs/>
          <w:color w:val="000000"/>
          <w:spacing w:val="25"/>
          <w:sz w:val="24"/>
        </w:rPr>
        <w:t xml:space="preserve"> </w:t>
      </w:r>
      <w:r>
        <w:rPr>
          <w:rFonts w:ascii="Arial" w:eastAsia="Arial" w:hAnsi="Arial" w:cs="Arial"/>
          <w:bCs/>
          <w:color w:val="000000"/>
          <w:sz w:val="24"/>
        </w:rPr>
        <w:t>ji</w:t>
      </w:r>
      <w:r>
        <w:rPr>
          <w:rFonts w:ascii="Arial" w:eastAsia="Arial" w:hAnsi="Arial" w:cs="Arial"/>
          <w:bCs/>
          <w:color w:val="000000"/>
          <w:spacing w:val="35"/>
          <w:sz w:val="24"/>
        </w:rPr>
        <w:t xml:space="preserve"> </w:t>
      </w:r>
      <w:r>
        <w:rPr>
          <w:rFonts w:ascii="Arial" w:eastAsia="Arial" w:hAnsi="Arial" w:cs="Arial"/>
          <w:bCs/>
          <w:color w:val="000000"/>
          <w:spacing w:val="10"/>
          <w:w w:val="90"/>
          <w:sz w:val="24"/>
        </w:rPr>
        <w:t>předali</w:t>
      </w:r>
      <w:r>
        <w:rPr>
          <w:rFonts w:ascii="Arial" w:eastAsia="Arial" w:hAnsi="Arial" w:cs="Arial"/>
          <w:bCs/>
          <w:color w:val="000000"/>
          <w:w w:val="83"/>
          <w:sz w:val="24"/>
        </w:rPr>
        <w:t xml:space="preserve"> </w:t>
      </w:r>
      <w:r>
        <w:rPr>
          <w:rFonts w:ascii="Arial" w:eastAsia="Arial" w:hAnsi="Arial" w:cs="Arial"/>
          <w:bCs/>
          <w:color w:val="000000"/>
          <w:sz w:val="24"/>
        </w:rPr>
        <w:t>přivolané RZS.</w:t>
      </w:r>
    </w:p>
    <w:p w:rsidR="001E130D" w:rsidRDefault="001E130D" w:rsidP="001E130D">
      <w:pPr>
        <w:autoSpaceDE w:val="0"/>
        <w:autoSpaceDN w:val="0"/>
        <w:spacing w:after="0" w:line="240" w:lineRule="auto"/>
        <w:ind w:firstLine="708"/>
      </w:pPr>
      <w:r>
        <w:rPr>
          <w:rFonts w:ascii="Arial" w:eastAsia="Arial" w:hAnsi="Arial" w:cs="Arial"/>
          <w:bCs/>
          <w:color w:val="000000"/>
          <w:spacing w:val="3"/>
          <w:w w:val="97"/>
          <w:sz w:val="24"/>
        </w:rPr>
        <w:t>Hlídka</w:t>
      </w:r>
      <w:r>
        <w:rPr>
          <w:rFonts w:ascii="Arial" w:eastAsia="Arial" w:hAnsi="Arial" w:cs="Arial"/>
          <w:bCs/>
          <w:color w:val="000000"/>
          <w:spacing w:val="29"/>
          <w:sz w:val="24"/>
        </w:rPr>
        <w:t xml:space="preserve"> </w:t>
      </w:r>
      <w:r>
        <w:rPr>
          <w:rFonts w:ascii="Arial" w:eastAsia="Arial" w:hAnsi="Arial" w:cs="Arial"/>
          <w:bCs/>
          <w:color w:val="000000"/>
          <w:sz w:val="24"/>
        </w:rPr>
        <w:t>projíždějící</w:t>
      </w:r>
      <w:r>
        <w:rPr>
          <w:rFonts w:ascii="Arial" w:eastAsia="Arial" w:hAnsi="Arial" w:cs="Arial"/>
          <w:bCs/>
          <w:color w:val="000000"/>
          <w:spacing w:val="31"/>
          <w:sz w:val="24"/>
        </w:rPr>
        <w:t xml:space="preserve"> </w:t>
      </w:r>
      <w:r>
        <w:rPr>
          <w:rFonts w:ascii="Arial" w:eastAsia="Arial" w:hAnsi="Arial" w:cs="Arial"/>
          <w:bCs/>
          <w:color w:val="000000"/>
          <w:sz w:val="24"/>
        </w:rPr>
        <w:t>v</w:t>
      </w:r>
      <w:r>
        <w:rPr>
          <w:rFonts w:ascii="Arial" w:eastAsia="Arial" w:hAnsi="Arial" w:cs="Arial"/>
          <w:bCs/>
          <w:color w:val="000000"/>
          <w:w w:val="97"/>
          <w:sz w:val="24"/>
        </w:rPr>
        <w:t xml:space="preserve"> </w:t>
      </w:r>
      <w:r>
        <w:rPr>
          <w:rFonts w:ascii="Arial" w:eastAsia="Arial" w:hAnsi="Arial" w:cs="Arial"/>
          <w:bCs/>
          <w:color w:val="000000"/>
          <w:spacing w:val="-1"/>
          <w:w w:val="101"/>
          <w:sz w:val="24"/>
        </w:rPr>
        <w:t>podvečerních</w:t>
      </w:r>
      <w:r>
        <w:rPr>
          <w:rFonts w:ascii="Arial" w:eastAsia="Arial" w:hAnsi="Arial" w:cs="Arial"/>
          <w:bCs/>
          <w:color w:val="000000"/>
          <w:spacing w:val="32"/>
          <w:sz w:val="24"/>
        </w:rPr>
        <w:t xml:space="preserve"> </w:t>
      </w:r>
      <w:r>
        <w:rPr>
          <w:rFonts w:ascii="Arial" w:eastAsia="Arial" w:hAnsi="Arial" w:cs="Arial"/>
          <w:bCs/>
          <w:color w:val="000000"/>
          <w:spacing w:val="12"/>
          <w:w w:val="90"/>
          <w:sz w:val="24"/>
        </w:rPr>
        <w:t>hodinách</w:t>
      </w:r>
      <w:r>
        <w:rPr>
          <w:rFonts w:ascii="Arial" w:eastAsia="Arial" w:hAnsi="Arial" w:cs="Arial"/>
          <w:bCs/>
          <w:color w:val="000000"/>
          <w:spacing w:val="21"/>
          <w:sz w:val="24"/>
        </w:rPr>
        <w:t xml:space="preserve"> </w:t>
      </w:r>
      <w:r>
        <w:rPr>
          <w:rFonts w:ascii="Arial" w:eastAsia="Arial" w:hAnsi="Arial" w:cs="Arial"/>
          <w:bCs/>
          <w:color w:val="000000"/>
          <w:sz w:val="24"/>
        </w:rPr>
        <w:t>po</w:t>
      </w:r>
      <w:r>
        <w:rPr>
          <w:rFonts w:ascii="Arial" w:eastAsia="Arial" w:hAnsi="Arial" w:cs="Arial"/>
          <w:bCs/>
          <w:color w:val="000000"/>
          <w:spacing w:val="33"/>
          <w:sz w:val="24"/>
        </w:rPr>
        <w:t xml:space="preserve"> </w:t>
      </w:r>
      <w:r>
        <w:rPr>
          <w:rFonts w:ascii="Arial" w:eastAsia="Arial" w:hAnsi="Arial" w:cs="Arial"/>
          <w:bCs/>
          <w:color w:val="000000"/>
          <w:spacing w:val="3"/>
          <w:w w:val="97"/>
          <w:sz w:val="24"/>
        </w:rPr>
        <w:t>starém</w:t>
      </w:r>
      <w:r>
        <w:rPr>
          <w:rFonts w:ascii="Arial" w:eastAsia="Arial" w:hAnsi="Arial" w:cs="Arial"/>
          <w:bCs/>
          <w:color w:val="000000"/>
          <w:spacing w:val="27"/>
          <w:sz w:val="24"/>
        </w:rPr>
        <w:t xml:space="preserve"> </w:t>
      </w:r>
      <w:r>
        <w:rPr>
          <w:rFonts w:ascii="Arial" w:eastAsia="Arial" w:hAnsi="Arial" w:cs="Arial"/>
          <w:bCs/>
          <w:color w:val="000000"/>
          <w:spacing w:val="13"/>
          <w:w w:val="90"/>
          <w:sz w:val="24"/>
        </w:rPr>
        <w:t>brněnském</w:t>
      </w:r>
      <w:r>
        <w:rPr>
          <w:rFonts w:ascii="Arial" w:eastAsia="Arial" w:hAnsi="Arial" w:cs="Arial"/>
          <w:bCs/>
          <w:color w:val="000000"/>
          <w:spacing w:val="17"/>
          <w:sz w:val="24"/>
        </w:rPr>
        <w:t xml:space="preserve"> </w:t>
      </w:r>
      <w:r>
        <w:rPr>
          <w:rFonts w:ascii="Arial" w:eastAsia="Arial" w:hAnsi="Arial" w:cs="Arial"/>
          <w:bCs/>
          <w:color w:val="000000"/>
          <w:sz w:val="24"/>
        </w:rPr>
        <w:t>mostě</w:t>
      </w:r>
      <w:r>
        <w:rPr>
          <w:rFonts w:ascii="Arial" w:eastAsia="Arial" w:hAnsi="Arial" w:cs="Arial"/>
          <w:bCs/>
          <w:color w:val="000000"/>
          <w:spacing w:val="32"/>
          <w:sz w:val="24"/>
        </w:rPr>
        <w:t xml:space="preserve"> </w:t>
      </w:r>
      <w:r>
        <w:rPr>
          <w:rFonts w:ascii="Arial" w:eastAsia="Arial" w:hAnsi="Arial" w:cs="Arial"/>
          <w:bCs/>
          <w:color w:val="000000"/>
          <w:spacing w:val="3"/>
          <w:w w:val="97"/>
          <w:sz w:val="24"/>
        </w:rPr>
        <w:t>zahlédla</w:t>
      </w:r>
      <w:r>
        <w:rPr>
          <w:rFonts w:ascii="Arial" w:eastAsia="Arial" w:hAnsi="Arial" w:cs="Arial"/>
          <w:bCs/>
          <w:color w:val="000000"/>
          <w:w w:val="95"/>
          <w:sz w:val="24"/>
        </w:rPr>
        <w:t xml:space="preserve"> </w:t>
      </w:r>
      <w:r>
        <w:rPr>
          <w:rFonts w:ascii="Arial" w:eastAsia="Arial" w:hAnsi="Arial" w:cs="Arial"/>
          <w:bCs/>
          <w:color w:val="000000"/>
          <w:sz w:val="24"/>
        </w:rPr>
        <w:t>malého</w:t>
      </w:r>
      <w:r>
        <w:rPr>
          <w:rFonts w:ascii="Arial" w:eastAsia="Arial" w:hAnsi="Arial" w:cs="Arial"/>
          <w:bCs/>
          <w:color w:val="000000"/>
          <w:spacing w:val="6"/>
          <w:sz w:val="24"/>
        </w:rPr>
        <w:t xml:space="preserve"> </w:t>
      </w:r>
      <w:r>
        <w:rPr>
          <w:rFonts w:ascii="Arial" w:eastAsia="Arial" w:hAnsi="Arial" w:cs="Arial"/>
          <w:bCs/>
          <w:color w:val="000000"/>
          <w:spacing w:val="2"/>
          <w:w w:val="98"/>
          <w:sz w:val="24"/>
        </w:rPr>
        <w:t>chlapce,</w:t>
      </w:r>
      <w:r>
        <w:rPr>
          <w:rFonts w:ascii="Arial" w:eastAsia="Arial" w:hAnsi="Arial" w:cs="Arial"/>
          <w:bCs/>
          <w:color w:val="000000"/>
          <w:spacing w:val="3"/>
          <w:sz w:val="24"/>
        </w:rPr>
        <w:t xml:space="preserve"> </w:t>
      </w:r>
      <w:r>
        <w:rPr>
          <w:rFonts w:ascii="Arial" w:eastAsia="Arial" w:hAnsi="Arial" w:cs="Arial"/>
          <w:bCs/>
          <w:color w:val="000000"/>
          <w:spacing w:val="-5"/>
          <w:w w:val="105"/>
          <w:sz w:val="24"/>
        </w:rPr>
        <w:t>který</w:t>
      </w:r>
      <w:r>
        <w:rPr>
          <w:rFonts w:ascii="Arial" w:eastAsia="Arial" w:hAnsi="Arial" w:cs="Arial"/>
          <w:bCs/>
          <w:color w:val="000000"/>
          <w:spacing w:val="2"/>
          <w:sz w:val="24"/>
        </w:rPr>
        <w:t xml:space="preserve"> </w:t>
      </w:r>
      <w:r>
        <w:rPr>
          <w:rFonts w:ascii="Arial" w:eastAsia="Arial" w:hAnsi="Arial" w:cs="Arial"/>
          <w:bCs/>
          <w:color w:val="000000"/>
          <w:spacing w:val="11"/>
          <w:w w:val="91"/>
          <w:sz w:val="24"/>
        </w:rPr>
        <w:t>zde</w:t>
      </w:r>
      <w:r>
        <w:rPr>
          <w:rFonts w:ascii="Arial" w:eastAsia="Arial" w:hAnsi="Arial" w:cs="Arial"/>
          <w:bCs/>
          <w:color w:val="000000"/>
          <w:w w:val="92"/>
          <w:sz w:val="24"/>
        </w:rPr>
        <w:t xml:space="preserve"> </w:t>
      </w:r>
      <w:r>
        <w:rPr>
          <w:rFonts w:ascii="Arial" w:eastAsia="Arial" w:hAnsi="Arial" w:cs="Arial"/>
          <w:bCs/>
          <w:color w:val="000000"/>
          <w:spacing w:val="-1"/>
          <w:w w:val="101"/>
          <w:sz w:val="24"/>
        </w:rPr>
        <w:t>zmateně</w:t>
      </w:r>
      <w:r>
        <w:rPr>
          <w:rFonts w:ascii="Arial" w:eastAsia="Arial" w:hAnsi="Arial" w:cs="Arial"/>
          <w:bCs/>
          <w:color w:val="000000"/>
          <w:spacing w:val="4"/>
          <w:sz w:val="24"/>
        </w:rPr>
        <w:t xml:space="preserve"> </w:t>
      </w:r>
      <w:r>
        <w:rPr>
          <w:rFonts w:ascii="Arial" w:eastAsia="Arial" w:hAnsi="Arial" w:cs="Arial"/>
          <w:bCs/>
          <w:color w:val="000000"/>
          <w:sz w:val="24"/>
        </w:rPr>
        <w:t>běhal</w:t>
      </w:r>
      <w:r>
        <w:rPr>
          <w:rFonts w:ascii="Arial" w:eastAsia="Arial" w:hAnsi="Arial" w:cs="Arial"/>
          <w:bCs/>
          <w:color w:val="000000"/>
          <w:spacing w:val="76"/>
          <w:sz w:val="24"/>
        </w:rPr>
        <w:t xml:space="preserve"> </w:t>
      </w:r>
      <w:r>
        <w:rPr>
          <w:rFonts w:ascii="Arial" w:eastAsia="Arial" w:hAnsi="Arial" w:cs="Arial"/>
          <w:bCs/>
          <w:color w:val="000000"/>
          <w:sz w:val="24"/>
        </w:rPr>
        <w:t>a</w:t>
      </w:r>
      <w:r>
        <w:rPr>
          <w:rFonts w:ascii="Arial" w:eastAsia="Arial" w:hAnsi="Arial" w:cs="Arial"/>
          <w:bCs/>
          <w:color w:val="000000"/>
          <w:spacing w:val="1"/>
          <w:sz w:val="24"/>
        </w:rPr>
        <w:t xml:space="preserve"> </w:t>
      </w:r>
      <w:r>
        <w:rPr>
          <w:rFonts w:ascii="Arial" w:eastAsia="Arial" w:hAnsi="Arial" w:cs="Arial"/>
          <w:bCs/>
          <w:color w:val="000000"/>
          <w:sz w:val="24"/>
        </w:rPr>
        <w:t>hrozil</w:t>
      </w:r>
      <w:r>
        <w:rPr>
          <w:rFonts w:ascii="Arial" w:eastAsia="Arial" w:hAnsi="Arial" w:cs="Arial"/>
          <w:bCs/>
          <w:color w:val="000000"/>
          <w:spacing w:val="3"/>
          <w:sz w:val="24"/>
        </w:rPr>
        <w:t xml:space="preserve"> </w:t>
      </w:r>
      <w:r>
        <w:rPr>
          <w:rFonts w:ascii="Arial" w:eastAsia="Arial" w:hAnsi="Arial" w:cs="Arial"/>
          <w:bCs/>
          <w:color w:val="000000"/>
          <w:sz w:val="24"/>
        </w:rPr>
        <w:t>jeho</w:t>
      </w:r>
      <w:r>
        <w:rPr>
          <w:rFonts w:ascii="Arial" w:eastAsia="Arial" w:hAnsi="Arial" w:cs="Arial"/>
          <w:bCs/>
          <w:color w:val="000000"/>
          <w:spacing w:val="6"/>
          <w:sz w:val="24"/>
        </w:rPr>
        <w:t xml:space="preserve"> </w:t>
      </w:r>
      <w:r>
        <w:rPr>
          <w:rFonts w:ascii="Arial" w:eastAsia="Arial" w:hAnsi="Arial" w:cs="Arial"/>
          <w:bCs/>
          <w:color w:val="000000"/>
          <w:spacing w:val="-2"/>
          <w:w w:val="102"/>
          <w:sz w:val="24"/>
        </w:rPr>
        <w:t>pád</w:t>
      </w:r>
      <w:r>
        <w:rPr>
          <w:rFonts w:ascii="Arial" w:eastAsia="Arial" w:hAnsi="Arial" w:cs="Arial"/>
          <w:bCs/>
          <w:color w:val="000000"/>
          <w:spacing w:val="3"/>
          <w:sz w:val="24"/>
        </w:rPr>
        <w:t xml:space="preserve"> </w:t>
      </w:r>
      <w:r>
        <w:rPr>
          <w:rFonts w:ascii="Arial" w:eastAsia="Arial" w:hAnsi="Arial" w:cs="Arial"/>
          <w:bCs/>
          <w:color w:val="000000"/>
          <w:sz w:val="24"/>
        </w:rPr>
        <w:t>z</w:t>
      </w:r>
      <w:r>
        <w:rPr>
          <w:rFonts w:ascii="Arial" w:eastAsia="Arial" w:hAnsi="Arial" w:cs="Arial"/>
          <w:bCs/>
          <w:color w:val="000000"/>
          <w:spacing w:val="3"/>
          <w:sz w:val="24"/>
        </w:rPr>
        <w:t xml:space="preserve"> </w:t>
      </w:r>
      <w:r>
        <w:rPr>
          <w:rFonts w:ascii="Arial" w:eastAsia="Arial" w:hAnsi="Arial" w:cs="Arial"/>
          <w:bCs/>
          <w:color w:val="000000"/>
          <w:sz w:val="24"/>
        </w:rPr>
        <w:t>mostu</w:t>
      </w:r>
      <w:r>
        <w:rPr>
          <w:rFonts w:ascii="Arial" w:eastAsia="Arial" w:hAnsi="Arial" w:cs="Arial"/>
          <w:bCs/>
          <w:color w:val="000000"/>
          <w:spacing w:val="5"/>
          <w:sz w:val="24"/>
        </w:rPr>
        <w:t xml:space="preserve"> </w:t>
      </w:r>
      <w:r>
        <w:rPr>
          <w:rFonts w:ascii="Arial" w:eastAsia="Arial" w:hAnsi="Arial" w:cs="Arial"/>
          <w:bCs/>
          <w:color w:val="000000"/>
          <w:spacing w:val="-5"/>
          <w:w w:val="105"/>
          <w:sz w:val="24"/>
        </w:rPr>
        <w:t>dol</w:t>
      </w:r>
      <w:r>
        <w:rPr>
          <w:rFonts w:ascii="Arial" w:eastAsia="Arial" w:hAnsi="Arial" w:cs="Arial"/>
          <w:bCs/>
          <w:color w:val="000000"/>
          <w:spacing w:val="-1"/>
          <w:sz w:val="24"/>
        </w:rPr>
        <w:t>ů.</w:t>
      </w:r>
      <w:r>
        <w:rPr>
          <w:rFonts w:ascii="Arial" w:eastAsia="Arial" w:hAnsi="Arial" w:cs="Arial"/>
          <w:bCs/>
          <w:color w:val="000000"/>
          <w:spacing w:val="6"/>
          <w:sz w:val="24"/>
        </w:rPr>
        <w:t xml:space="preserve"> </w:t>
      </w:r>
      <w:r>
        <w:rPr>
          <w:rFonts w:ascii="Arial" w:eastAsia="Arial" w:hAnsi="Arial" w:cs="Arial"/>
          <w:bCs/>
          <w:color w:val="000000"/>
          <w:spacing w:val="3"/>
          <w:w w:val="97"/>
          <w:sz w:val="24"/>
        </w:rPr>
        <w:t>Hlídka</w:t>
      </w:r>
      <w:r>
        <w:rPr>
          <w:rFonts w:ascii="Arial" w:eastAsia="Arial" w:hAnsi="Arial" w:cs="Arial"/>
          <w:bCs/>
          <w:color w:val="000000"/>
          <w:spacing w:val="3"/>
          <w:sz w:val="24"/>
        </w:rPr>
        <w:t xml:space="preserve"> </w:t>
      </w:r>
      <w:r>
        <w:rPr>
          <w:rFonts w:ascii="Arial" w:eastAsia="Arial" w:hAnsi="Arial" w:cs="Arial"/>
          <w:bCs/>
          <w:color w:val="000000"/>
          <w:spacing w:val="2"/>
          <w:w w:val="98"/>
          <w:sz w:val="24"/>
        </w:rPr>
        <w:t>okamžitě</w:t>
      </w:r>
      <w:r>
        <w:rPr>
          <w:rFonts w:ascii="Arial" w:eastAsia="Arial" w:hAnsi="Arial" w:cs="Arial"/>
          <w:bCs/>
          <w:color w:val="000000"/>
          <w:w w:val="98"/>
          <w:sz w:val="24"/>
        </w:rPr>
        <w:t xml:space="preserve"> </w:t>
      </w:r>
      <w:r>
        <w:rPr>
          <w:rFonts w:ascii="Arial" w:eastAsia="Arial" w:hAnsi="Arial" w:cs="Arial"/>
          <w:bCs/>
          <w:color w:val="000000"/>
          <w:spacing w:val="10"/>
          <w:w w:val="90"/>
          <w:sz w:val="24"/>
        </w:rPr>
        <w:t>zastavila</w:t>
      </w:r>
      <w:r>
        <w:rPr>
          <w:rFonts w:ascii="Arial" w:eastAsia="Arial" w:hAnsi="Arial" w:cs="Arial"/>
          <w:bCs/>
          <w:color w:val="000000"/>
          <w:spacing w:val="55"/>
          <w:sz w:val="24"/>
        </w:rPr>
        <w:t xml:space="preserve"> </w:t>
      </w:r>
      <w:r>
        <w:rPr>
          <w:rFonts w:ascii="Arial" w:eastAsia="Arial" w:hAnsi="Arial" w:cs="Arial"/>
          <w:bCs/>
          <w:color w:val="000000"/>
          <w:sz w:val="24"/>
        </w:rPr>
        <w:t>služební</w:t>
      </w:r>
      <w:r>
        <w:rPr>
          <w:rFonts w:ascii="Arial" w:eastAsia="Arial" w:hAnsi="Arial" w:cs="Arial"/>
          <w:bCs/>
          <w:color w:val="000000"/>
          <w:spacing w:val="63"/>
          <w:sz w:val="24"/>
        </w:rPr>
        <w:t xml:space="preserve"> </w:t>
      </w:r>
      <w:r>
        <w:rPr>
          <w:rFonts w:ascii="Arial" w:eastAsia="Arial" w:hAnsi="Arial" w:cs="Arial"/>
          <w:bCs/>
          <w:color w:val="000000"/>
          <w:spacing w:val="5"/>
          <w:w w:val="95"/>
          <w:sz w:val="24"/>
        </w:rPr>
        <w:t>vozidlo</w:t>
      </w:r>
      <w:r>
        <w:rPr>
          <w:rFonts w:ascii="Arial" w:eastAsia="Arial" w:hAnsi="Arial" w:cs="Arial"/>
          <w:bCs/>
          <w:color w:val="000000"/>
          <w:spacing w:val="60"/>
          <w:sz w:val="24"/>
        </w:rPr>
        <w:t xml:space="preserve"> </w:t>
      </w:r>
      <w:r>
        <w:rPr>
          <w:rFonts w:ascii="Arial" w:eastAsia="Arial" w:hAnsi="Arial" w:cs="Arial"/>
          <w:bCs/>
          <w:color w:val="000000"/>
          <w:sz w:val="24"/>
        </w:rPr>
        <w:t>a</w:t>
      </w:r>
      <w:r>
        <w:rPr>
          <w:rFonts w:ascii="Arial" w:eastAsia="Arial" w:hAnsi="Arial" w:cs="Arial"/>
          <w:bCs/>
          <w:color w:val="000000"/>
          <w:spacing w:val="66"/>
          <w:sz w:val="24"/>
        </w:rPr>
        <w:t xml:space="preserve"> </w:t>
      </w:r>
      <w:r>
        <w:rPr>
          <w:rFonts w:ascii="Arial" w:eastAsia="Arial" w:hAnsi="Arial" w:cs="Arial"/>
          <w:bCs/>
          <w:color w:val="000000"/>
          <w:spacing w:val="1"/>
          <w:w w:val="99"/>
          <w:sz w:val="24"/>
        </w:rPr>
        <w:t>chlapce</w:t>
      </w:r>
      <w:r>
        <w:rPr>
          <w:rFonts w:ascii="Arial" w:eastAsia="Arial" w:hAnsi="Arial" w:cs="Arial"/>
          <w:bCs/>
          <w:color w:val="000000"/>
          <w:spacing w:val="63"/>
          <w:sz w:val="24"/>
        </w:rPr>
        <w:t xml:space="preserve"> </w:t>
      </w:r>
      <w:r>
        <w:rPr>
          <w:rFonts w:ascii="Arial" w:eastAsia="Arial" w:hAnsi="Arial" w:cs="Arial"/>
          <w:bCs/>
          <w:color w:val="000000"/>
          <w:spacing w:val="10"/>
          <w:w w:val="91"/>
          <w:sz w:val="24"/>
        </w:rPr>
        <w:t>zadržela</w:t>
      </w:r>
      <w:r>
        <w:rPr>
          <w:rFonts w:ascii="Arial" w:eastAsia="Arial" w:hAnsi="Arial" w:cs="Arial"/>
          <w:bCs/>
          <w:color w:val="000000"/>
          <w:spacing w:val="-2"/>
          <w:w w:val="97"/>
          <w:sz w:val="24"/>
        </w:rPr>
        <w:t>,</w:t>
      </w:r>
      <w:r>
        <w:rPr>
          <w:rFonts w:ascii="Arial" w:eastAsia="Arial" w:hAnsi="Arial" w:cs="Arial"/>
          <w:bCs/>
          <w:color w:val="000000"/>
          <w:spacing w:val="64"/>
          <w:sz w:val="24"/>
        </w:rPr>
        <w:t xml:space="preserve"> </w:t>
      </w:r>
      <w:r>
        <w:rPr>
          <w:rFonts w:ascii="Arial" w:eastAsia="Arial" w:hAnsi="Arial" w:cs="Arial"/>
          <w:bCs/>
          <w:color w:val="000000"/>
          <w:spacing w:val="-1"/>
          <w:w w:val="101"/>
          <w:sz w:val="24"/>
        </w:rPr>
        <w:t>aby</w:t>
      </w:r>
      <w:r>
        <w:rPr>
          <w:rFonts w:ascii="Arial" w:eastAsia="Arial" w:hAnsi="Arial" w:cs="Arial"/>
          <w:bCs/>
          <w:color w:val="000000"/>
          <w:spacing w:val="63"/>
          <w:sz w:val="24"/>
        </w:rPr>
        <w:t xml:space="preserve"> </w:t>
      </w:r>
      <w:r>
        <w:rPr>
          <w:rFonts w:ascii="Arial" w:eastAsia="Arial" w:hAnsi="Arial" w:cs="Arial"/>
          <w:bCs/>
          <w:color w:val="000000"/>
          <w:sz w:val="24"/>
        </w:rPr>
        <w:t>si</w:t>
      </w:r>
      <w:r>
        <w:rPr>
          <w:rFonts w:ascii="Arial" w:eastAsia="Arial" w:hAnsi="Arial" w:cs="Arial"/>
          <w:bCs/>
          <w:color w:val="000000"/>
          <w:spacing w:val="63"/>
          <w:sz w:val="24"/>
        </w:rPr>
        <w:t xml:space="preserve"> </w:t>
      </w:r>
      <w:r>
        <w:rPr>
          <w:rFonts w:ascii="Arial" w:eastAsia="Arial" w:hAnsi="Arial" w:cs="Arial"/>
          <w:bCs/>
          <w:color w:val="000000"/>
          <w:sz w:val="24"/>
        </w:rPr>
        <w:t>ne</w:t>
      </w:r>
      <w:r>
        <w:rPr>
          <w:rFonts w:ascii="Arial" w:eastAsia="Arial" w:hAnsi="Arial" w:cs="Arial"/>
          <w:bCs/>
          <w:color w:val="000000"/>
          <w:spacing w:val="9"/>
          <w:w w:val="90"/>
          <w:sz w:val="24"/>
        </w:rPr>
        <w:t>ublí</w:t>
      </w:r>
      <w:r>
        <w:rPr>
          <w:rFonts w:ascii="Arial" w:eastAsia="Arial" w:hAnsi="Arial" w:cs="Arial"/>
          <w:bCs/>
          <w:color w:val="000000"/>
          <w:w w:val="97"/>
          <w:sz w:val="24"/>
        </w:rPr>
        <w:t>žil.</w:t>
      </w:r>
      <w:r>
        <w:rPr>
          <w:rFonts w:ascii="Arial" w:eastAsia="Arial" w:hAnsi="Arial" w:cs="Arial"/>
          <w:bCs/>
          <w:color w:val="000000"/>
          <w:spacing w:val="65"/>
          <w:sz w:val="24"/>
        </w:rPr>
        <w:t xml:space="preserve"> </w:t>
      </w:r>
      <w:r>
        <w:rPr>
          <w:rFonts w:ascii="Arial" w:eastAsia="Arial" w:hAnsi="Arial" w:cs="Arial"/>
          <w:bCs/>
          <w:color w:val="000000"/>
          <w:spacing w:val="-1"/>
          <w:w w:val="101"/>
          <w:sz w:val="24"/>
        </w:rPr>
        <w:t>Chlapec</w:t>
      </w:r>
      <w:r>
        <w:rPr>
          <w:rFonts w:ascii="Arial" w:eastAsia="Arial" w:hAnsi="Arial" w:cs="Arial"/>
          <w:bCs/>
          <w:color w:val="000000"/>
          <w:spacing w:val="62"/>
          <w:sz w:val="24"/>
        </w:rPr>
        <w:t xml:space="preserve"> </w:t>
      </w:r>
      <w:r>
        <w:rPr>
          <w:rFonts w:ascii="Arial" w:eastAsia="Arial" w:hAnsi="Arial" w:cs="Arial"/>
          <w:bCs/>
          <w:color w:val="000000"/>
          <w:spacing w:val="10"/>
          <w:w w:val="90"/>
          <w:sz w:val="24"/>
        </w:rPr>
        <w:t>byl</w:t>
      </w:r>
      <w:r>
        <w:rPr>
          <w:rFonts w:ascii="Arial" w:eastAsia="Arial" w:hAnsi="Arial" w:cs="Arial"/>
          <w:bCs/>
          <w:color w:val="000000"/>
          <w:spacing w:val="56"/>
          <w:sz w:val="24"/>
        </w:rPr>
        <w:t xml:space="preserve"> </w:t>
      </w:r>
      <w:r>
        <w:rPr>
          <w:rFonts w:ascii="Arial" w:eastAsia="Arial" w:hAnsi="Arial" w:cs="Arial"/>
          <w:bCs/>
          <w:color w:val="000000"/>
          <w:sz w:val="24"/>
        </w:rPr>
        <w:t>uplakaný,</w:t>
      </w:r>
      <w:r>
        <w:rPr>
          <w:rFonts w:ascii="Arial" w:eastAsia="Arial" w:hAnsi="Arial" w:cs="Arial"/>
          <w:bCs/>
          <w:color w:val="000000"/>
          <w:w w:val="99"/>
          <w:sz w:val="24"/>
        </w:rPr>
        <w:t xml:space="preserve"> </w:t>
      </w:r>
      <w:r>
        <w:rPr>
          <w:rFonts w:ascii="Arial" w:eastAsia="Arial" w:hAnsi="Arial" w:cs="Arial"/>
          <w:bCs/>
          <w:color w:val="000000"/>
          <w:spacing w:val="7"/>
          <w:w w:val="93"/>
          <w:sz w:val="24"/>
        </w:rPr>
        <w:t>vystra</w:t>
      </w:r>
      <w:r>
        <w:rPr>
          <w:rFonts w:ascii="Arial" w:eastAsia="Arial" w:hAnsi="Arial" w:cs="Arial"/>
          <w:bCs/>
          <w:color w:val="000000"/>
          <w:spacing w:val="11"/>
          <w:w w:val="90"/>
          <w:sz w:val="24"/>
        </w:rPr>
        <w:t>šený</w:t>
      </w:r>
      <w:r>
        <w:rPr>
          <w:rFonts w:ascii="Arial" w:eastAsia="Arial" w:hAnsi="Arial" w:cs="Arial"/>
          <w:bCs/>
          <w:color w:val="000000"/>
          <w:spacing w:val="-1"/>
          <w:w w:val="85"/>
          <w:sz w:val="24"/>
        </w:rPr>
        <w:t>,</w:t>
      </w:r>
      <w:r>
        <w:rPr>
          <w:rFonts w:ascii="Arial" w:eastAsia="Arial" w:hAnsi="Arial" w:cs="Arial"/>
          <w:bCs/>
          <w:color w:val="000000"/>
          <w:spacing w:val="71"/>
          <w:sz w:val="24"/>
        </w:rPr>
        <w:t xml:space="preserve"> </w:t>
      </w:r>
      <w:r>
        <w:rPr>
          <w:rFonts w:ascii="Arial" w:eastAsia="Arial" w:hAnsi="Arial" w:cs="Arial"/>
          <w:bCs/>
          <w:color w:val="000000"/>
          <w:sz w:val="24"/>
        </w:rPr>
        <w:t>se</w:t>
      </w:r>
      <w:r>
        <w:rPr>
          <w:rFonts w:ascii="Arial" w:eastAsia="Arial" w:hAnsi="Arial" w:cs="Arial"/>
          <w:bCs/>
          <w:color w:val="000000"/>
          <w:spacing w:val="70"/>
          <w:sz w:val="24"/>
        </w:rPr>
        <w:t xml:space="preserve"> </w:t>
      </w:r>
      <w:r>
        <w:rPr>
          <w:rFonts w:ascii="Arial" w:eastAsia="Arial" w:hAnsi="Arial" w:cs="Arial"/>
          <w:bCs/>
          <w:color w:val="000000"/>
          <w:spacing w:val="3"/>
          <w:w w:val="97"/>
          <w:sz w:val="24"/>
        </w:rPr>
        <w:t>strážníky</w:t>
      </w:r>
      <w:r>
        <w:rPr>
          <w:rFonts w:ascii="Arial" w:eastAsia="Arial" w:hAnsi="Arial" w:cs="Arial"/>
          <w:bCs/>
          <w:color w:val="000000"/>
          <w:spacing w:val="65"/>
          <w:sz w:val="24"/>
        </w:rPr>
        <w:t xml:space="preserve"> </w:t>
      </w:r>
      <w:r>
        <w:rPr>
          <w:rFonts w:ascii="Arial" w:eastAsia="Arial" w:hAnsi="Arial" w:cs="Arial"/>
          <w:bCs/>
          <w:color w:val="000000"/>
          <w:sz w:val="24"/>
        </w:rPr>
        <w:t>nekomunikoval.</w:t>
      </w:r>
      <w:r>
        <w:rPr>
          <w:rFonts w:ascii="Arial" w:eastAsia="Arial" w:hAnsi="Arial" w:cs="Arial"/>
          <w:bCs/>
          <w:color w:val="000000"/>
          <w:spacing w:val="70"/>
          <w:sz w:val="24"/>
        </w:rPr>
        <w:t xml:space="preserve"> </w:t>
      </w:r>
      <w:r>
        <w:rPr>
          <w:rFonts w:ascii="Arial" w:eastAsia="Arial" w:hAnsi="Arial" w:cs="Arial"/>
          <w:bCs/>
          <w:color w:val="000000"/>
          <w:spacing w:val="4"/>
          <w:w w:val="95"/>
          <w:sz w:val="24"/>
        </w:rPr>
        <w:t>Hlíd</w:t>
      </w:r>
      <w:r>
        <w:rPr>
          <w:rFonts w:ascii="Arial" w:eastAsia="Arial" w:hAnsi="Arial" w:cs="Arial"/>
          <w:bCs/>
          <w:color w:val="000000"/>
          <w:sz w:val="24"/>
        </w:rPr>
        <w:t>ka</w:t>
      </w:r>
      <w:r>
        <w:rPr>
          <w:rFonts w:ascii="Arial" w:eastAsia="Arial" w:hAnsi="Arial" w:cs="Arial"/>
          <w:bCs/>
          <w:color w:val="000000"/>
          <w:spacing w:val="72"/>
          <w:sz w:val="24"/>
        </w:rPr>
        <w:t xml:space="preserve"> </w:t>
      </w:r>
      <w:r>
        <w:rPr>
          <w:rFonts w:ascii="Arial" w:eastAsia="Arial" w:hAnsi="Arial" w:cs="Arial"/>
          <w:bCs/>
          <w:color w:val="000000"/>
          <w:sz w:val="24"/>
        </w:rPr>
        <w:t>p</w:t>
      </w:r>
      <w:r>
        <w:rPr>
          <w:rFonts w:ascii="Arial" w:eastAsia="Arial" w:hAnsi="Arial" w:cs="Arial"/>
          <w:bCs/>
          <w:color w:val="000000"/>
          <w:spacing w:val="-1"/>
          <w:w w:val="101"/>
          <w:sz w:val="24"/>
        </w:rPr>
        <w:t>ředpokládala,</w:t>
      </w:r>
      <w:r>
        <w:rPr>
          <w:rFonts w:ascii="Arial" w:eastAsia="Arial" w:hAnsi="Arial" w:cs="Arial"/>
          <w:bCs/>
          <w:color w:val="000000"/>
          <w:spacing w:val="65"/>
          <w:sz w:val="24"/>
        </w:rPr>
        <w:t xml:space="preserve"> </w:t>
      </w:r>
      <w:r>
        <w:rPr>
          <w:rFonts w:ascii="Arial" w:eastAsia="Arial" w:hAnsi="Arial" w:cs="Arial"/>
          <w:bCs/>
          <w:color w:val="000000"/>
          <w:spacing w:val="9"/>
          <w:w w:val="92"/>
          <w:sz w:val="24"/>
        </w:rPr>
        <w:t>že</w:t>
      </w:r>
      <w:r>
        <w:rPr>
          <w:rFonts w:ascii="Arial" w:eastAsia="Arial" w:hAnsi="Arial" w:cs="Arial"/>
          <w:bCs/>
          <w:color w:val="000000"/>
          <w:spacing w:val="61"/>
          <w:sz w:val="24"/>
        </w:rPr>
        <w:t xml:space="preserve"> </w:t>
      </w:r>
      <w:r>
        <w:rPr>
          <w:rFonts w:ascii="Arial" w:eastAsia="Arial" w:hAnsi="Arial" w:cs="Arial"/>
          <w:bCs/>
          <w:color w:val="000000"/>
          <w:sz w:val="24"/>
        </w:rPr>
        <w:t>se</w:t>
      </w:r>
      <w:r>
        <w:rPr>
          <w:rFonts w:ascii="Arial" w:eastAsia="Arial" w:hAnsi="Arial" w:cs="Arial"/>
          <w:bCs/>
          <w:color w:val="000000"/>
          <w:spacing w:val="71"/>
          <w:sz w:val="24"/>
        </w:rPr>
        <w:t xml:space="preserve"> </w:t>
      </w:r>
      <w:r>
        <w:rPr>
          <w:rFonts w:ascii="Arial" w:eastAsia="Arial" w:hAnsi="Arial" w:cs="Arial"/>
          <w:bCs/>
          <w:color w:val="000000"/>
          <w:spacing w:val="7"/>
          <w:w w:val="91"/>
          <w:sz w:val="24"/>
        </w:rPr>
        <w:t>ztratil</w:t>
      </w:r>
      <w:r>
        <w:rPr>
          <w:rFonts w:ascii="Arial" w:eastAsia="Arial" w:hAnsi="Arial" w:cs="Arial"/>
          <w:bCs/>
          <w:color w:val="000000"/>
          <w:spacing w:val="-2"/>
          <w:w w:val="95"/>
          <w:sz w:val="24"/>
        </w:rPr>
        <w:t>.</w:t>
      </w:r>
      <w:r>
        <w:rPr>
          <w:rFonts w:ascii="Arial" w:eastAsia="Arial" w:hAnsi="Arial" w:cs="Arial"/>
          <w:bCs/>
          <w:color w:val="000000"/>
          <w:spacing w:val="71"/>
          <w:sz w:val="24"/>
        </w:rPr>
        <w:t xml:space="preserve"> </w:t>
      </w:r>
      <w:r>
        <w:rPr>
          <w:rFonts w:ascii="Arial" w:eastAsia="Arial" w:hAnsi="Arial" w:cs="Arial"/>
          <w:bCs/>
          <w:color w:val="000000"/>
          <w:sz w:val="24"/>
        </w:rPr>
        <w:t>Z</w:t>
      </w:r>
      <w:r>
        <w:rPr>
          <w:rFonts w:ascii="Arial" w:eastAsia="Arial" w:hAnsi="Arial" w:cs="Arial"/>
          <w:bCs/>
          <w:color w:val="000000"/>
          <w:spacing w:val="69"/>
          <w:sz w:val="24"/>
        </w:rPr>
        <w:t xml:space="preserve"> </w:t>
      </w:r>
      <w:r>
        <w:rPr>
          <w:rFonts w:ascii="Arial" w:eastAsia="Arial" w:hAnsi="Arial" w:cs="Arial"/>
          <w:bCs/>
          <w:color w:val="000000"/>
          <w:spacing w:val="6"/>
          <w:w w:val="94"/>
          <w:sz w:val="24"/>
        </w:rPr>
        <w:t>tohoto</w:t>
      </w:r>
      <w:r>
        <w:rPr>
          <w:rFonts w:ascii="Arial" w:eastAsia="Arial" w:hAnsi="Arial" w:cs="Arial"/>
          <w:bCs/>
          <w:color w:val="000000"/>
          <w:w w:val="91"/>
          <w:sz w:val="24"/>
        </w:rPr>
        <w:t xml:space="preserve"> </w:t>
      </w:r>
      <w:r>
        <w:rPr>
          <w:rFonts w:ascii="Arial" w:eastAsia="Arial" w:hAnsi="Arial" w:cs="Arial"/>
          <w:bCs/>
          <w:color w:val="000000"/>
          <w:sz w:val="24"/>
        </w:rPr>
        <w:t>důvodu</w:t>
      </w:r>
      <w:r>
        <w:rPr>
          <w:rFonts w:ascii="Arial" w:eastAsia="Arial" w:hAnsi="Arial" w:cs="Arial"/>
          <w:bCs/>
          <w:color w:val="000000"/>
          <w:spacing w:val="71"/>
          <w:sz w:val="24"/>
        </w:rPr>
        <w:t xml:space="preserve"> </w:t>
      </w:r>
      <w:r>
        <w:rPr>
          <w:rFonts w:ascii="Arial" w:eastAsia="Arial" w:hAnsi="Arial" w:cs="Arial"/>
          <w:bCs/>
          <w:color w:val="000000"/>
          <w:spacing w:val="3"/>
          <w:w w:val="97"/>
          <w:sz w:val="24"/>
        </w:rPr>
        <w:t>kontaktovala</w:t>
      </w:r>
      <w:r>
        <w:rPr>
          <w:rFonts w:ascii="Arial" w:eastAsia="Arial" w:hAnsi="Arial" w:cs="Arial"/>
          <w:bCs/>
          <w:color w:val="000000"/>
          <w:spacing w:val="69"/>
          <w:sz w:val="24"/>
        </w:rPr>
        <w:t xml:space="preserve"> </w:t>
      </w:r>
      <w:r>
        <w:rPr>
          <w:rFonts w:ascii="Arial" w:eastAsia="Arial" w:hAnsi="Arial" w:cs="Arial"/>
          <w:bCs/>
          <w:color w:val="000000"/>
          <w:spacing w:val="1"/>
          <w:w w:val="99"/>
          <w:sz w:val="24"/>
        </w:rPr>
        <w:t>operačního</w:t>
      </w:r>
      <w:r>
        <w:rPr>
          <w:rFonts w:ascii="Arial" w:eastAsia="Arial" w:hAnsi="Arial" w:cs="Arial"/>
          <w:bCs/>
          <w:color w:val="000000"/>
          <w:spacing w:val="70"/>
          <w:sz w:val="24"/>
        </w:rPr>
        <w:t xml:space="preserve"> </w:t>
      </w:r>
      <w:r>
        <w:rPr>
          <w:rFonts w:ascii="Arial" w:eastAsia="Arial" w:hAnsi="Arial" w:cs="Arial"/>
          <w:bCs/>
          <w:color w:val="000000"/>
          <w:sz w:val="24"/>
        </w:rPr>
        <w:t>strá</w:t>
      </w:r>
      <w:r>
        <w:rPr>
          <w:rFonts w:ascii="Arial" w:eastAsia="Arial" w:hAnsi="Arial" w:cs="Arial"/>
          <w:bCs/>
          <w:color w:val="000000"/>
          <w:spacing w:val="7"/>
          <w:w w:val="93"/>
          <w:sz w:val="24"/>
        </w:rPr>
        <w:t>žníka,</w:t>
      </w:r>
      <w:r>
        <w:rPr>
          <w:rFonts w:ascii="Arial" w:eastAsia="Arial" w:hAnsi="Arial" w:cs="Arial"/>
          <w:bCs/>
          <w:color w:val="000000"/>
          <w:spacing w:val="61"/>
          <w:sz w:val="24"/>
        </w:rPr>
        <w:t xml:space="preserve"> </w:t>
      </w:r>
      <w:r>
        <w:rPr>
          <w:rFonts w:ascii="Arial" w:eastAsia="Arial" w:hAnsi="Arial" w:cs="Arial"/>
          <w:bCs/>
          <w:color w:val="000000"/>
          <w:spacing w:val="7"/>
          <w:w w:val="94"/>
          <w:sz w:val="24"/>
        </w:rPr>
        <w:t>zda</w:t>
      </w:r>
      <w:r>
        <w:rPr>
          <w:rFonts w:ascii="Arial" w:eastAsia="Arial" w:hAnsi="Arial" w:cs="Arial"/>
          <w:bCs/>
          <w:color w:val="000000"/>
          <w:spacing w:val="64"/>
          <w:sz w:val="24"/>
        </w:rPr>
        <w:t xml:space="preserve"> </w:t>
      </w:r>
      <w:r>
        <w:rPr>
          <w:rFonts w:ascii="Arial" w:eastAsia="Arial" w:hAnsi="Arial" w:cs="Arial"/>
          <w:bCs/>
          <w:color w:val="000000"/>
          <w:sz w:val="24"/>
        </w:rPr>
        <w:t>není</w:t>
      </w:r>
      <w:r>
        <w:rPr>
          <w:rFonts w:ascii="Arial" w:eastAsia="Arial" w:hAnsi="Arial" w:cs="Arial"/>
          <w:bCs/>
          <w:color w:val="000000"/>
          <w:spacing w:val="67"/>
          <w:sz w:val="24"/>
        </w:rPr>
        <w:t xml:space="preserve"> </w:t>
      </w:r>
      <w:r>
        <w:rPr>
          <w:rFonts w:ascii="Arial" w:eastAsia="Arial" w:hAnsi="Arial" w:cs="Arial"/>
          <w:bCs/>
          <w:color w:val="000000"/>
          <w:spacing w:val="7"/>
          <w:w w:val="94"/>
          <w:sz w:val="24"/>
        </w:rPr>
        <w:t>vyhlášeno</w:t>
      </w:r>
      <w:r>
        <w:rPr>
          <w:rFonts w:ascii="Arial" w:eastAsia="Arial" w:hAnsi="Arial" w:cs="Arial"/>
          <w:bCs/>
          <w:color w:val="000000"/>
          <w:spacing w:val="63"/>
          <w:sz w:val="24"/>
        </w:rPr>
        <w:t xml:space="preserve"> </w:t>
      </w:r>
      <w:r>
        <w:rPr>
          <w:rFonts w:ascii="Arial" w:eastAsia="Arial" w:hAnsi="Arial" w:cs="Arial"/>
          <w:bCs/>
          <w:color w:val="000000"/>
          <w:sz w:val="24"/>
        </w:rPr>
        <w:t>pátrání</w:t>
      </w:r>
      <w:r>
        <w:rPr>
          <w:rFonts w:ascii="Arial" w:eastAsia="Arial" w:hAnsi="Arial" w:cs="Arial"/>
          <w:bCs/>
          <w:color w:val="000000"/>
          <w:spacing w:val="67"/>
          <w:sz w:val="24"/>
        </w:rPr>
        <w:t xml:space="preserve"> </w:t>
      </w:r>
      <w:r>
        <w:rPr>
          <w:rFonts w:ascii="Arial" w:eastAsia="Arial" w:hAnsi="Arial" w:cs="Arial"/>
          <w:bCs/>
          <w:color w:val="000000"/>
          <w:spacing w:val="-2"/>
          <w:w w:val="102"/>
          <w:sz w:val="24"/>
        </w:rPr>
        <w:t>po</w:t>
      </w:r>
      <w:r>
        <w:rPr>
          <w:rFonts w:ascii="Arial" w:eastAsia="Arial" w:hAnsi="Arial" w:cs="Arial"/>
          <w:bCs/>
          <w:color w:val="000000"/>
          <w:spacing w:val="68"/>
          <w:sz w:val="24"/>
        </w:rPr>
        <w:t xml:space="preserve"> </w:t>
      </w:r>
      <w:r>
        <w:rPr>
          <w:rFonts w:ascii="Arial" w:eastAsia="Arial" w:hAnsi="Arial" w:cs="Arial"/>
          <w:bCs/>
          <w:color w:val="000000"/>
          <w:spacing w:val="1"/>
          <w:w w:val="99"/>
          <w:sz w:val="24"/>
        </w:rPr>
        <w:t>ztraceném</w:t>
      </w:r>
      <w:r>
        <w:rPr>
          <w:rFonts w:ascii="Arial" w:eastAsia="Arial" w:hAnsi="Arial" w:cs="Arial"/>
          <w:bCs/>
          <w:color w:val="000000"/>
          <w:w w:val="98"/>
          <w:sz w:val="24"/>
        </w:rPr>
        <w:t xml:space="preserve"> </w:t>
      </w:r>
      <w:r>
        <w:rPr>
          <w:rFonts w:ascii="Arial" w:eastAsia="Arial" w:hAnsi="Arial" w:cs="Arial"/>
          <w:bCs/>
          <w:color w:val="000000"/>
          <w:spacing w:val="4"/>
          <w:w w:val="95"/>
          <w:sz w:val="24"/>
        </w:rPr>
        <w:t>dít</w:t>
      </w:r>
      <w:r>
        <w:rPr>
          <w:rFonts w:ascii="Arial" w:eastAsia="Arial" w:hAnsi="Arial" w:cs="Arial"/>
          <w:bCs/>
          <w:color w:val="000000"/>
          <w:w w:val="99"/>
          <w:sz w:val="24"/>
        </w:rPr>
        <w:t>ěti.</w:t>
      </w:r>
      <w:r>
        <w:rPr>
          <w:rFonts w:ascii="Arial" w:eastAsia="Arial" w:hAnsi="Arial" w:cs="Arial"/>
          <w:bCs/>
          <w:color w:val="000000"/>
          <w:spacing w:val="58"/>
          <w:sz w:val="24"/>
        </w:rPr>
        <w:t xml:space="preserve"> </w:t>
      </w:r>
      <w:r>
        <w:rPr>
          <w:rFonts w:ascii="Arial" w:eastAsia="Arial" w:hAnsi="Arial" w:cs="Arial"/>
          <w:bCs/>
          <w:color w:val="000000"/>
          <w:sz w:val="24"/>
        </w:rPr>
        <w:t>Následně</w:t>
      </w:r>
      <w:r>
        <w:rPr>
          <w:rFonts w:ascii="Arial" w:eastAsia="Arial" w:hAnsi="Arial" w:cs="Arial"/>
          <w:bCs/>
          <w:color w:val="000000"/>
          <w:spacing w:val="58"/>
          <w:sz w:val="24"/>
        </w:rPr>
        <w:t xml:space="preserve"> </w:t>
      </w:r>
      <w:r>
        <w:rPr>
          <w:rFonts w:ascii="Arial" w:eastAsia="Arial" w:hAnsi="Arial" w:cs="Arial"/>
          <w:bCs/>
          <w:color w:val="000000"/>
          <w:spacing w:val="4"/>
          <w:w w:val="96"/>
          <w:sz w:val="24"/>
        </w:rPr>
        <w:t>se</w:t>
      </w:r>
      <w:r>
        <w:rPr>
          <w:rFonts w:ascii="Arial" w:eastAsia="Arial" w:hAnsi="Arial" w:cs="Arial"/>
          <w:bCs/>
          <w:color w:val="000000"/>
          <w:spacing w:val="55"/>
          <w:sz w:val="24"/>
        </w:rPr>
        <w:t xml:space="preserve"> </w:t>
      </w:r>
      <w:r>
        <w:rPr>
          <w:rFonts w:ascii="Arial" w:eastAsia="Arial" w:hAnsi="Arial" w:cs="Arial"/>
          <w:bCs/>
          <w:color w:val="000000"/>
          <w:sz w:val="24"/>
        </w:rPr>
        <w:t>strážníci</w:t>
      </w:r>
      <w:r>
        <w:rPr>
          <w:rFonts w:ascii="Arial" w:eastAsia="Arial" w:hAnsi="Arial" w:cs="Arial"/>
          <w:bCs/>
          <w:color w:val="000000"/>
          <w:spacing w:val="53"/>
          <w:sz w:val="24"/>
        </w:rPr>
        <w:t xml:space="preserve"> </w:t>
      </w:r>
      <w:r>
        <w:rPr>
          <w:rFonts w:ascii="Arial" w:eastAsia="Arial" w:hAnsi="Arial" w:cs="Arial"/>
          <w:bCs/>
          <w:color w:val="000000"/>
          <w:spacing w:val="8"/>
          <w:w w:val="92"/>
          <w:sz w:val="24"/>
        </w:rPr>
        <w:t>vydali</w:t>
      </w:r>
      <w:r>
        <w:rPr>
          <w:rFonts w:ascii="Arial" w:eastAsia="Arial" w:hAnsi="Arial" w:cs="Arial"/>
          <w:bCs/>
          <w:color w:val="000000"/>
          <w:spacing w:val="49"/>
          <w:sz w:val="24"/>
        </w:rPr>
        <w:t xml:space="preserve"> </w:t>
      </w:r>
      <w:r>
        <w:rPr>
          <w:rFonts w:ascii="Arial" w:eastAsia="Arial" w:hAnsi="Arial" w:cs="Arial"/>
          <w:bCs/>
          <w:color w:val="000000"/>
          <w:sz w:val="24"/>
        </w:rPr>
        <w:t>do</w:t>
      </w:r>
      <w:r>
        <w:rPr>
          <w:rFonts w:ascii="Arial" w:eastAsia="Arial" w:hAnsi="Arial" w:cs="Arial"/>
          <w:bCs/>
          <w:color w:val="000000"/>
          <w:spacing w:val="59"/>
          <w:sz w:val="24"/>
        </w:rPr>
        <w:t xml:space="preserve"> </w:t>
      </w:r>
      <w:r>
        <w:rPr>
          <w:rFonts w:ascii="Arial" w:eastAsia="Arial" w:hAnsi="Arial" w:cs="Arial"/>
          <w:bCs/>
          <w:color w:val="000000"/>
          <w:spacing w:val="9"/>
          <w:w w:val="91"/>
          <w:sz w:val="24"/>
        </w:rPr>
        <w:t>blízké</w:t>
      </w:r>
      <w:r>
        <w:rPr>
          <w:rFonts w:ascii="Arial" w:eastAsia="Arial" w:hAnsi="Arial" w:cs="Arial"/>
          <w:bCs/>
          <w:color w:val="000000"/>
          <w:spacing w:val="56"/>
          <w:sz w:val="24"/>
        </w:rPr>
        <w:t xml:space="preserve"> </w:t>
      </w:r>
      <w:r>
        <w:rPr>
          <w:rFonts w:ascii="Arial" w:eastAsia="Arial" w:hAnsi="Arial" w:cs="Arial"/>
          <w:bCs/>
          <w:color w:val="000000"/>
          <w:sz w:val="24"/>
        </w:rPr>
        <w:t>ZOO,</w:t>
      </w:r>
      <w:r>
        <w:rPr>
          <w:rFonts w:ascii="Arial" w:eastAsia="Arial" w:hAnsi="Arial" w:cs="Arial"/>
          <w:bCs/>
          <w:color w:val="000000"/>
          <w:spacing w:val="56"/>
          <w:sz w:val="24"/>
        </w:rPr>
        <w:t xml:space="preserve"> </w:t>
      </w:r>
      <w:r>
        <w:rPr>
          <w:rFonts w:ascii="Arial" w:eastAsia="Arial" w:hAnsi="Arial" w:cs="Arial"/>
          <w:bCs/>
          <w:color w:val="000000"/>
          <w:spacing w:val="-2"/>
          <w:w w:val="102"/>
          <w:sz w:val="24"/>
        </w:rPr>
        <w:t>aby</w:t>
      </w:r>
      <w:r>
        <w:rPr>
          <w:rFonts w:ascii="Arial" w:eastAsia="Arial" w:hAnsi="Arial" w:cs="Arial"/>
          <w:bCs/>
          <w:color w:val="000000"/>
          <w:spacing w:val="56"/>
          <w:sz w:val="24"/>
        </w:rPr>
        <w:t xml:space="preserve"> </w:t>
      </w:r>
      <w:r>
        <w:rPr>
          <w:rFonts w:ascii="Arial" w:eastAsia="Arial" w:hAnsi="Arial" w:cs="Arial"/>
          <w:bCs/>
          <w:color w:val="000000"/>
          <w:sz w:val="24"/>
        </w:rPr>
        <w:t>nechali</w:t>
      </w:r>
      <w:r>
        <w:rPr>
          <w:rFonts w:ascii="Arial" w:eastAsia="Arial" w:hAnsi="Arial" w:cs="Arial"/>
          <w:bCs/>
          <w:color w:val="000000"/>
          <w:spacing w:val="56"/>
          <w:sz w:val="24"/>
        </w:rPr>
        <w:t xml:space="preserve"> </w:t>
      </w:r>
      <w:r>
        <w:rPr>
          <w:rFonts w:ascii="Arial" w:eastAsia="Arial" w:hAnsi="Arial" w:cs="Arial"/>
          <w:bCs/>
          <w:color w:val="000000"/>
          <w:spacing w:val="10"/>
          <w:w w:val="90"/>
          <w:sz w:val="24"/>
        </w:rPr>
        <w:t>vyhlásit</w:t>
      </w:r>
      <w:r>
        <w:rPr>
          <w:rFonts w:ascii="Arial" w:eastAsia="Arial" w:hAnsi="Arial" w:cs="Arial"/>
          <w:bCs/>
          <w:color w:val="000000"/>
          <w:spacing w:val="46"/>
          <w:sz w:val="24"/>
        </w:rPr>
        <w:t xml:space="preserve"> </w:t>
      </w:r>
      <w:r>
        <w:rPr>
          <w:rFonts w:ascii="Arial" w:eastAsia="Arial" w:hAnsi="Arial" w:cs="Arial"/>
          <w:bCs/>
          <w:color w:val="000000"/>
          <w:sz w:val="24"/>
        </w:rPr>
        <w:t>ztracené</w:t>
      </w:r>
      <w:r>
        <w:rPr>
          <w:rFonts w:ascii="Arial" w:eastAsia="Arial" w:hAnsi="Arial" w:cs="Arial"/>
          <w:bCs/>
          <w:color w:val="000000"/>
          <w:spacing w:val="59"/>
          <w:sz w:val="24"/>
        </w:rPr>
        <w:t xml:space="preserve"> </w:t>
      </w:r>
      <w:r>
        <w:rPr>
          <w:rFonts w:ascii="Arial" w:eastAsia="Arial" w:hAnsi="Arial" w:cs="Arial"/>
          <w:bCs/>
          <w:color w:val="000000"/>
          <w:spacing w:val="4"/>
          <w:w w:val="95"/>
          <w:sz w:val="24"/>
        </w:rPr>
        <w:t>dít</w:t>
      </w:r>
      <w:r>
        <w:rPr>
          <w:rFonts w:ascii="Arial" w:eastAsia="Arial" w:hAnsi="Arial" w:cs="Arial"/>
          <w:bCs/>
          <w:color w:val="000000"/>
          <w:spacing w:val="10"/>
          <w:w w:val="89"/>
          <w:sz w:val="24"/>
        </w:rPr>
        <w:t>ě.</w:t>
      </w:r>
      <w:r>
        <w:rPr>
          <w:rFonts w:ascii="Arial" w:eastAsia="Arial" w:hAnsi="Arial" w:cs="Arial"/>
          <w:bCs/>
          <w:color w:val="000000"/>
          <w:w w:val="84"/>
          <w:sz w:val="24"/>
        </w:rPr>
        <w:t xml:space="preserve"> </w:t>
      </w:r>
      <w:r>
        <w:rPr>
          <w:rFonts w:ascii="Arial" w:eastAsia="Arial" w:hAnsi="Arial" w:cs="Arial"/>
          <w:bCs/>
          <w:color w:val="000000"/>
          <w:sz w:val="24"/>
        </w:rPr>
        <w:t>K</w:t>
      </w:r>
      <w:r>
        <w:rPr>
          <w:rFonts w:ascii="Arial" w:eastAsia="Arial" w:hAnsi="Arial" w:cs="Arial"/>
          <w:bCs/>
          <w:color w:val="000000"/>
          <w:spacing w:val="2"/>
          <w:sz w:val="24"/>
        </w:rPr>
        <w:t xml:space="preserve"> </w:t>
      </w:r>
      <w:r>
        <w:rPr>
          <w:rFonts w:ascii="Arial" w:eastAsia="Arial" w:hAnsi="Arial" w:cs="Arial"/>
          <w:bCs/>
          <w:color w:val="000000"/>
          <w:spacing w:val="7"/>
          <w:w w:val="94"/>
          <w:sz w:val="24"/>
        </w:rPr>
        <w:t>pokladně</w:t>
      </w:r>
      <w:r>
        <w:rPr>
          <w:rFonts w:ascii="Arial" w:eastAsia="Arial" w:hAnsi="Arial" w:cs="Arial"/>
          <w:bCs/>
          <w:color w:val="000000"/>
          <w:w w:val="91"/>
          <w:sz w:val="24"/>
        </w:rPr>
        <w:t xml:space="preserve"> </w:t>
      </w:r>
      <w:r>
        <w:rPr>
          <w:rFonts w:ascii="Arial" w:eastAsia="Arial" w:hAnsi="Arial" w:cs="Arial"/>
          <w:bCs/>
          <w:color w:val="000000"/>
          <w:sz w:val="24"/>
        </w:rPr>
        <w:t>přiběhla plačící žena, které</w:t>
      </w:r>
      <w:r>
        <w:rPr>
          <w:rFonts w:ascii="Arial" w:eastAsia="Arial" w:hAnsi="Arial" w:cs="Arial"/>
          <w:bCs/>
          <w:color w:val="000000"/>
          <w:spacing w:val="1"/>
          <w:sz w:val="24"/>
        </w:rPr>
        <w:t xml:space="preserve"> </w:t>
      </w:r>
      <w:r>
        <w:rPr>
          <w:rFonts w:ascii="Arial" w:eastAsia="Arial" w:hAnsi="Arial" w:cs="Arial"/>
          <w:bCs/>
          <w:color w:val="000000"/>
          <w:spacing w:val="-1"/>
          <w:sz w:val="24"/>
        </w:rPr>
        <w:t>se</w:t>
      </w:r>
      <w:r>
        <w:rPr>
          <w:rFonts w:ascii="Arial" w:eastAsia="Arial" w:hAnsi="Arial" w:cs="Arial"/>
          <w:bCs/>
          <w:color w:val="000000"/>
          <w:w w:val="98"/>
          <w:sz w:val="24"/>
        </w:rPr>
        <w:t xml:space="preserve"> </w:t>
      </w:r>
      <w:r>
        <w:rPr>
          <w:rFonts w:ascii="Arial" w:eastAsia="Arial" w:hAnsi="Arial" w:cs="Arial"/>
          <w:bCs/>
          <w:color w:val="000000"/>
          <w:spacing w:val="6"/>
          <w:w w:val="95"/>
          <w:sz w:val="24"/>
        </w:rPr>
        <w:t>malý</w:t>
      </w:r>
      <w:r>
        <w:rPr>
          <w:rFonts w:ascii="Arial" w:eastAsia="Arial" w:hAnsi="Arial" w:cs="Arial"/>
          <w:bCs/>
          <w:color w:val="000000"/>
          <w:w w:val="86"/>
          <w:sz w:val="24"/>
        </w:rPr>
        <w:t xml:space="preserve"> </w:t>
      </w:r>
      <w:r>
        <w:rPr>
          <w:rFonts w:ascii="Arial" w:eastAsia="Arial" w:hAnsi="Arial" w:cs="Arial"/>
          <w:bCs/>
          <w:color w:val="000000"/>
          <w:spacing w:val="-2"/>
          <w:w w:val="102"/>
          <w:sz w:val="24"/>
        </w:rPr>
        <w:t>synek</w:t>
      </w:r>
      <w:r>
        <w:rPr>
          <w:rFonts w:ascii="Arial" w:eastAsia="Arial" w:hAnsi="Arial" w:cs="Arial"/>
          <w:bCs/>
          <w:color w:val="000000"/>
          <w:sz w:val="24"/>
        </w:rPr>
        <w:t xml:space="preserve"> </w:t>
      </w:r>
      <w:r>
        <w:rPr>
          <w:rFonts w:ascii="Arial" w:eastAsia="Arial" w:hAnsi="Arial" w:cs="Arial"/>
          <w:bCs/>
          <w:color w:val="000000"/>
          <w:spacing w:val="2"/>
          <w:w w:val="98"/>
          <w:sz w:val="24"/>
        </w:rPr>
        <w:t>zab</w:t>
      </w:r>
      <w:r>
        <w:rPr>
          <w:rFonts w:ascii="Arial" w:eastAsia="Arial" w:hAnsi="Arial" w:cs="Arial"/>
          <w:bCs/>
          <w:color w:val="000000"/>
          <w:sz w:val="24"/>
        </w:rPr>
        <w:t>ěhl.</w:t>
      </w:r>
    </w:p>
    <w:p w:rsidR="001E130D" w:rsidRDefault="001E130D" w:rsidP="009B604D">
      <w:pPr>
        <w:autoSpaceDE w:val="0"/>
        <w:autoSpaceDN w:val="0"/>
        <w:spacing w:after="0" w:line="240" w:lineRule="auto"/>
        <w:ind w:firstLine="708"/>
      </w:pPr>
      <w:r>
        <w:rPr>
          <w:rFonts w:ascii="Arial" w:eastAsia="Arial" w:hAnsi="Arial" w:cs="Arial"/>
          <w:bCs/>
          <w:color w:val="000000"/>
          <w:spacing w:val="9"/>
          <w:w w:val="91"/>
          <w:sz w:val="24"/>
        </w:rPr>
        <w:t>Strážníci</w:t>
      </w:r>
      <w:r>
        <w:rPr>
          <w:rFonts w:ascii="Arial" w:eastAsia="Arial" w:hAnsi="Arial" w:cs="Arial"/>
          <w:bCs/>
          <w:color w:val="000000"/>
          <w:spacing w:val="46"/>
          <w:sz w:val="24"/>
        </w:rPr>
        <w:t xml:space="preserve"> </w:t>
      </w:r>
      <w:r>
        <w:rPr>
          <w:rFonts w:ascii="Arial" w:eastAsia="Arial" w:hAnsi="Arial" w:cs="Arial"/>
          <w:bCs/>
          <w:color w:val="000000"/>
          <w:spacing w:val="-1"/>
          <w:w w:val="101"/>
          <w:sz w:val="24"/>
        </w:rPr>
        <w:t>městské</w:t>
      </w:r>
      <w:r>
        <w:rPr>
          <w:rFonts w:ascii="Arial" w:eastAsia="Arial" w:hAnsi="Arial" w:cs="Arial"/>
          <w:bCs/>
          <w:color w:val="000000"/>
          <w:spacing w:val="54"/>
          <w:sz w:val="24"/>
        </w:rPr>
        <w:t xml:space="preserve"> </w:t>
      </w:r>
      <w:r>
        <w:rPr>
          <w:rFonts w:ascii="Arial" w:eastAsia="Arial" w:hAnsi="Arial" w:cs="Arial"/>
          <w:bCs/>
          <w:color w:val="000000"/>
          <w:sz w:val="24"/>
        </w:rPr>
        <w:t>policie</w:t>
      </w:r>
      <w:r>
        <w:rPr>
          <w:rFonts w:ascii="Arial" w:eastAsia="Arial" w:hAnsi="Arial" w:cs="Arial"/>
          <w:bCs/>
          <w:color w:val="000000"/>
          <w:spacing w:val="54"/>
          <w:sz w:val="24"/>
        </w:rPr>
        <w:t xml:space="preserve"> </w:t>
      </w:r>
      <w:r>
        <w:rPr>
          <w:rFonts w:ascii="Arial" w:eastAsia="Arial" w:hAnsi="Arial" w:cs="Arial"/>
          <w:bCs/>
          <w:color w:val="000000"/>
          <w:spacing w:val="10"/>
          <w:w w:val="90"/>
          <w:sz w:val="24"/>
        </w:rPr>
        <w:t>dohlí</w:t>
      </w:r>
      <w:r>
        <w:rPr>
          <w:rFonts w:ascii="Arial" w:eastAsia="Arial" w:hAnsi="Arial" w:cs="Arial"/>
          <w:bCs/>
          <w:color w:val="000000"/>
          <w:spacing w:val="4"/>
          <w:w w:val="92"/>
          <w:sz w:val="24"/>
        </w:rPr>
        <w:t>želi</w:t>
      </w:r>
      <w:r>
        <w:rPr>
          <w:rFonts w:ascii="Arial" w:eastAsia="Arial" w:hAnsi="Arial" w:cs="Arial"/>
          <w:bCs/>
          <w:color w:val="000000"/>
          <w:spacing w:val="50"/>
          <w:sz w:val="24"/>
        </w:rPr>
        <w:t xml:space="preserve"> </w:t>
      </w:r>
      <w:r>
        <w:rPr>
          <w:rFonts w:ascii="Arial" w:eastAsia="Arial" w:hAnsi="Arial" w:cs="Arial"/>
          <w:bCs/>
          <w:color w:val="000000"/>
          <w:spacing w:val="-2"/>
          <w:w w:val="102"/>
          <w:sz w:val="24"/>
        </w:rPr>
        <w:t>nad</w:t>
      </w:r>
      <w:r>
        <w:rPr>
          <w:rFonts w:ascii="Arial" w:eastAsia="Arial" w:hAnsi="Arial" w:cs="Arial"/>
          <w:bCs/>
          <w:color w:val="000000"/>
          <w:spacing w:val="53"/>
          <w:sz w:val="24"/>
        </w:rPr>
        <w:t xml:space="preserve"> </w:t>
      </w:r>
      <w:r>
        <w:rPr>
          <w:rFonts w:ascii="Arial" w:eastAsia="Arial" w:hAnsi="Arial" w:cs="Arial"/>
          <w:bCs/>
          <w:color w:val="000000"/>
          <w:sz w:val="24"/>
        </w:rPr>
        <w:t>průběhem</w:t>
      </w:r>
      <w:r>
        <w:rPr>
          <w:rFonts w:ascii="Arial" w:eastAsia="Arial" w:hAnsi="Arial" w:cs="Arial"/>
          <w:bCs/>
          <w:color w:val="000000"/>
          <w:spacing w:val="54"/>
          <w:sz w:val="24"/>
        </w:rPr>
        <w:t xml:space="preserve"> </w:t>
      </w:r>
      <w:r>
        <w:rPr>
          <w:rFonts w:ascii="Arial" w:eastAsia="Arial" w:hAnsi="Arial" w:cs="Arial"/>
          <w:bCs/>
          <w:color w:val="000000"/>
          <w:sz w:val="24"/>
        </w:rPr>
        <w:t>akcí</w:t>
      </w:r>
      <w:r>
        <w:rPr>
          <w:rFonts w:ascii="Arial" w:eastAsia="Arial" w:hAnsi="Arial" w:cs="Arial"/>
          <w:bCs/>
          <w:color w:val="000000"/>
          <w:spacing w:val="54"/>
          <w:sz w:val="24"/>
        </w:rPr>
        <w:t xml:space="preserve"> </w:t>
      </w:r>
      <w:r>
        <w:rPr>
          <w:rFonts w:ascii="Arial" w:eastAsia="Arial" w:hAnsi="Arial" w:cs="Arial"/>
          <w:bCs/>
          <w:color w:val="000000"/>
          <w:spacing w:val="7"/>
          <w:w w:val="94"/>
          <w:sz w:val="24"/>
        </w:rPr>
        <w:t>spojených</w:t>
      </w:r>
      <w:r>
        <w:rPr>
          <w:rFonts w:ascii="Arial" w:eastAsia="Arial" w:hAnsi="Arial" w:cs="Arial"/>
          <w:bCs/>
          <w:color w:val="000000"/>
          <w:spacing w:val="48"/>
          <w:sz w:val="24"/>
        </w:rPr>
        <w:t xml:space="preserve"> </w:t>
      </w:r>
      <w:r>
        <w:rPr>
          <w:rFonts w:ascii="Arial" w:eastAsia="Arial" w:hAnsi="Arial" w:cs="Arial"/>
          <w:bCs/>
          <w:color w:val="000000"/>
          <w:sz w:val="24"/>
        </w:rPr>
        <w:t>se</w:t>
      </w:r>
      <w:r>
        <w:rPr>
          <w:rFonts w:ascii="Arial" w:eastAsia="Arial" w:hAnsi="Arial" w:cs="Arial"/>
          <w:bCs/>
          <w:color w:val="000000"/>
          <w:spacing w:val="54"/>
          <w:sz w:val="24"/>
        </w:rPr>
        <w:t xml:space="preserve"> </w:t>
      </w:r>
      <w:r>
        <w:rPr>
          <w:rFonts w:ascii="Arial" w:eastAsia="Arial" w:hAnsi="Arial" w:cs="Arial"/>
          <w:bCs/>
          <w:color w:val="000000"/>
          <w:spacing w:val="7"/>
          <w:w w:val="94"/>
          <w:sz w:val="24"/>
        </w:rPr>
        <w:t>stavěním</w:t>
      </w:r>
      <w:r>
        <w:rPr>
          <w:rFonts w:ascii="Arial" w:eastAsia="Arial" w:hAnsi="Arial" w:cs="Arial"/>
          <w:bCs/>
          <w:color w:val="000000"/>
          <w:spacing w:val="46"/>
          <w:sz w:val="24"/>
        </w:rPr>
        <w:t xml:space="preserve"> </w:t>
      </w:r>
      <w:r>
        <w:rPr>
          <w:rFonts w:ascii="Arial" w:eastAsia="Arial" w:hAnsi="Arial" w:cs="Arial"/>
          <w:bCs/>
          <w:color w:val="000000"/>
          <w:sz w:val="24"/>
        </w:rPr>
        <w:t>a</w:t>
      </w:r>
      <w:r>
        <w:rPr>
          <w:rFonts w:ascii="Arial" w:eastAsia="Arial" w:hAnsi="Arial" w:cs="Arial"/>
          <w:bCs/>
          <w:color w:val="000000"/>
          <w:w w:val="99"/>
          <w:sz w:val="24"/>
        </w:rPr>
        <w:t xml:space="preserve"> </w:t>
      </w:r>
      <w:r>
        <w:rPr>
          <w:rFonts w:ascii="Arial" w:eastAsia="Arial" w:hAnsi="Arial" w:cs="Arial"/>
          <w:bCs/>
          <w:color w:val="000000"/>
          <w:sz w:val="24"/>
        </w:rPr>
        <w:t>kácením</w:t>
      </w:r>
      <w:r>
        <w:rPr>
          <w:rFonts w:ascii="Arial" w:eastAsia="Arial" w:hAnsi="Arial" w:cs="Arial"/>
          <w:bCs/>
          <w:color w:val="000000"/>
          <w:spacing w:val="37"/>
          <w:sz w:val="24"/>
        </w:rPr>
        <w:t xml:space="preserve"> </w:t>
      </w:r>
      <w:r>
        <w:rPr>
          <w:rFonts w:ascii="Arial" w:eastAsia="Arial" w:hAnsi="Arial" w:cs="Arial"/>
          <w:bCs/>
          <w:color w:val="000000"/>
          <w:sz w:val="24"/>
        </w:rPr>
        <w:t>májky</w:t>
      </w:r>
      <w:r>
        <w:rPr>
          <w:rFonts w:ascii="Arial" w:eastAsia="Arial" w:hAnsi="Arial" w:cs="Arial"/>
          <w:bCs/>
          <w:color w:val="000000"/>
          <w:spacing w:val="33"/>
          <w:sz w:val="24"/>
        </w:rPr>
        <w:t xml:space="preserve"> </w:t>
      </w:r>
      <w:r>
        <w:rPr>
          <w:rFonts w:ascii="Arial" w:eastAsia="Arial" w:hAnsi="Arial" w:cs="Arial"/>
          <w:bCs/>
          <w:color w:val="000000"/>
          <w:sz w:val="24"/>
        </w:rPr>
        <w:t>a</w:t>
      </w:r>
      <w:r>
        <w:rPr>
          <w:rFonts w:ascii="Arial" w:eastAsia="Arial" w:hAnsi="Arial" w:cs="Arial"/>
          <w:bCs/>
          <w:color w:val="000000"/>
          <w:spacing w:val="37"/>
          <w:sz w:val="24"/>
        </w:rPr>
        <w:t xml:space="preserve"> </w:t>
      </w:r>
      <w:r>
        <w:rPr>
          <w:rFonts w:ascii="Arial" w:eastAsia="Arial" w:hAnsi="Arial" w:cs="Arial"/>
          <w:bCs/>
          <w:color w:val="000000"/>
          <w:spacing w:val="-1"/>
          <w:w w:val="101"/>
          <w:sz w:val="24"/>
        </w:rPr>
        <w:t>provád</w:t>
      </w:r>
      <w:r>
        <w:rPr>
          <w:rFonts w:ascii="Arial" w:eastAsia="Arial" w:hAnsi="Arial" w:cs="Arial"/>
          <w:bCs/>
          <w:color w:val="000000"/>
          <w:spacing w:val="-2"/>
          <w:w w:val="103"/>
          <w:sz w:val="24"/>
        </w:rPr>
        <w:t>ějí</w:t>
      </w:r>
      <w:r>
        <w:rPr>
          <w:rFonts w:ascii="Arial" w:eastAsia="Arial" w:hAnsi="Arial" w:cs="Arial"/>
          <w:bCs/>
          <w:color w:val="000000"/>
          <w:spacing w:val="34"/>
          <w:sz w:val="24"/>
        </w:rPr>
        <w:t xml:space="preserve"> </w:t>
      </w:r>
      <w:r>
        <w:rPr>
          <w:rFonts w:ascii="Arial" w:eastAsia="Arial" w:hAnsi="Arial" w:cs="Arial"/>
          <w:bCs/>
          <w:color w:val="000000"/>
          <w:spacing w:val="1"/>
          <w:w w:val="99"/>
          <w:sz w:val="24"/>
        </w:rPr>
        <w:t>zvýšený</w:t>
      </w:r>
      <w:r>
        <w:rPr>
          <w:rFonts w:ascii="Arial" w:eastAsia="Arial" w:hAnsi="Arial" w:cs="Arial"/>
          <w:bCs/>
          <w:color w:val="000000"/>
          <w:spacing w:val="35"/>
          <w:sz w:val="24"/>
        </w:rPr>
        <w:t xml:space="preserve"> </w:t>
      </w:r>
      <w:r>
        <w:rPr>
          <w:rFonts w:ascii="Arial" w:eastAsia="Arial" w:hAnsi="Arial" w:cs="Arial"/>
          <w:bCs/>
          <w:color w:val="000000"/>
          <w:spacing w:val="-2"/>
          <w:w w:val="102"/>
          <w:sz w:val="24"/>
        </w:rPr>
        <w:t>dohled</w:t>
      </w:r>
      <w:r>
        <w:rPr>
          <w:rFonts w:ascii="Arial" w:eastAsia="Arial" w:hAnsi="Arial" w:cs="Arial"/>
          <w:bCs/>
          <w:color w:val="000000"/>
          <w:spacing w:val="34"/>
          <w:sz w:val="24"/>
        </w:rPr>
        <w:t xml:space="preserve"> </w:t>
      </w:r>
      <w:r>
        <w:rPr>
          <w:rFonts w:ascii="Arial" w:eastAsia="Arial" w:hAnsi="Arial" w:cs="Arial"/>
          <w:bCs/>
          <w:color w:val="000000"/>
          <w:sz w:val="24"/>
        </w:rPr>
        <w:t>během</w:t>
      </w:r>
      <w:r>
        <w:rPr>
          <w:rFonts w:ascii="Arial" w:eastAsia="Arial" w:hAnsi="Arial" w:cs="Arial"/>
          <w:bCs/>
          <w:color w:val="000000"/>
          <w:spacing w:val="38"/>
          <w:sz w:val="24"/>
        </w:rPr>
        <w:t xml:space="preserve"> </w:t>
      </w:r>
      <w:r>
        <w:rPr>
          <w:rFonts w:ascii="Arial" w:eastAsia="Arial" w:hAnsi="Arial" w:cs="Arial"/>
          <w:bCs/>
          <w:color w:val="000000"/>
          <w:sz w:val="24"/>
        </w:rPr>
        <w:t>konání</w:t>
      </w:r>
      <w:r>
        <w:rPr>
          <w:rFonts w:ascii="Arial" w:eastAsia="Arial" w:hAnsi="Arial" w:cs="Arial"/>
          <w:bCs/>
          <w:color w:val="000000"/>
          <w:spacing w:val="35"/>
          <w:sz w:val="24"/>
        </w:rPr>
        <w:t xml:space="preserve"> </w:t>
      </w:r>
      <w:r>
        <w:rPr>
          <w:rFonts w:ascii="Arial" w:eastAsia="Arial" w:hAnsi="Arial" w:cs="Arial"/>
          <w:bCs/>
          <w:color w:val="000000"/>
          <w:sz w:val="24"/>
        </w:rPr>
        <w:t>tradičních</w:t>
      </w:r>
      <w:r>
        <w:rPr>
          <w:rFonts w:ascii="Arial" w:eastAsia="Arial" w:hAnsi="Arial" w:cs="Arial"/>
          <w:bCs/>
          <w:color w:val="000000"/>
          <w:spacing w:val="36"/>
          <w:sz w:val="24"/>
        </w:rPr>
        <w:t xml:space="preserve"> </w:t>
      </w:r>
      <w:r>
        <w:rPr>
          <w:rFonts w:ascii="Arial" w:eastAsia="Arial" w:hAnsi="Arial" w:cs="Arial"/>
          <w:bCs/>
          <w:color w:val="000000"/>
          <w:spacing w:val="-2"/>
          <w:w w:val="102"/>
          <w:sz w:val="24"/>
        </w:rPr>
        <w:t>jarmark</w:t>
      </w:r>
      <w:r>
        <w:rPr>
          <w:rFonts w:ascii="Arial" w:eastAsia="Arial" w:hAnsi="Arial" w:cs="Arial"/>
          <w:bCs/>
          <w:color w:val="000000"/>
          <w:sz w:val="24"/>
        </w:rPr>
        <w:t>ů.</w:t>
      </w:r>
      <w:r>
        <w:rPr>
          <w:rFonts w:ascii="Arial" w:eastAsia="Arial" w:hAnsi="Arial" w:cs="Arial"/>
          <w:bCs/>
          <w:color w:val="000000"/>
          <w:spacing w:val="47"/>
          <w:sz w:val="24"/>
        </w:rPr>
        <w:t xml:space="preserve"> </w:t>
      </w:r>
      <w:r>
        <w:rPr>
          <w:rFonts w:ascii="Arial" w:eastAsia="Arial" w:hAnsi="Arial" w:cs="Arial"/>
          <w:bCs/>
          <w:color w:val="000000"/>
          <w:spacing w:val="1"/>
          <w:w w:val="99"/>
          <w:sz w:val="24"/>
        </w:rPr>
        <w:t>Mimo</w:t>
      </w:r>
      <w:r>
        <w:rPr>
          <w:rFonts w:ascii="Arial" w:eastAsia="Arial" w:hAnsi="Arial" w:cs="Arial"/>
          <w:bCs/>
          <w:color w:val="000000"/>
          <w:spacing w:val="36"/>
          <w:sz w:val="24"/>
        </w:rPr>
        <w:t xml:space="preserve"> </w:t>
      </w:r>
      <w:r>
        <w:rPr>
          <w:rFonts w:ascii="Arial" w:eastAsia="Arial" w:hAnsi="Arial" w:cs="Arial"/>
          <w:bCs/>
          <w:color w:val="000000"/>
          <w:sz w:val="24"/>
        </w:rPr>
        <w:t xml:space="preserve">to </w:t>
      </w:r>
      <w:r>
        <w:rPr>
          <w:rFonts w:ascii="Arial" w:eastAsia="Arial" w:hAnsi="Arial" w:cs="Arial"/>
          <w:bCs/>
          <w:color w:val="000000"/>
          <w:spacing w:val="4"/>
          <w:w w:val="95"/>
          <w:sz w:val="24"/>
        </w:rPr>
        <w:t>byli</w:t>
      </w:r>
      <w:r>
        <w:rPr>
          <w:rFonts w:ascii="Arial" w:eastAsia="Arial" w:hAnsi="Arial" w:cs="Arial"/>
          <w:bCs/>
          <w:color w:val="000000"/>
          <w:spacing w:val="5"/>
          <w:sz w:val="24"/>
        </w:rPr>
        <w:t xml:space="preserve"> </w:t>
      </w:r>
      <w:r>
        <w:rPr>
          <w:rFonts w:ascii="Arial" w:eastAsia="Arial" w:hAnsi="Arial" w:cs="Arial"/>
          <w:bCs/>
          <w:color w:val="000000"/>
          <w:sz w:val="24"/>
        </w:rPr>
        <w:t>sou</w:t>
      </w:r>
      <w:r>
        <w:rPr>
          <w:rFonts w:ascii="Arial" w:eastAsia="Arial" w:hAnsi="Arial" w:cs="Arial"/>
          <w:bCs/>
          <w:color w:val="000000"/>
          <w:spacing w:val="-5"/>
          <w:w w:val="105"/>
          <w:sz w:val="24"/>
        </w:rPr>
        <w:t>částí</w:t>
      </w:r>
      <w:r>
        <w:rPr>
          <w:rFonts w:ascii="Arial" w:eastAsia="Arial" w:hAnsi="Arial" w:cs="Arial"/>
          <w:bCs/>
          <w:color w:val="000000"/>
          <w:spacing w:val="12"/>
          <w:sz w:val="24"/>
        </w:rPr>
        <w:t xml:space="preserve"> </w:t>
      </w:r>
      <w:r>
        <w:rPr>
          <w:rFonts w:ascii="Arial" w:eastAsia="Arial" w:hAnsi="Arial" w:cs="Arial"/>
          <w:bCs/>
          <w:color w:val="000000"/>
          <w:sz w:val="24"/>
        </w:rPr>
        <w:t>taktického</w:t>
      </w:r>
      <w:r>
        <w:rPr>
          <w:rFonts w:ascii="Arial" w:eastAsia="Arial" w:hAnsi="Arial" w:cs="Arial"/>
          <w:bCs/>
          <w:color w:val="000000"/>
          <w:spacing w:val="10"/>
          <w:sz w:val="24"/>
        </w:rPr>
        <w:t xml:space="preserve"> </w:t>
      </w:r>
      <w:r>
        <w:rPr>
          <w:rFonts w:ascii="Arial" w:eastAsia="Arial" w:hAnsi="Arial" w:cs="Arial"/>
          <w:bCs/>
          <w:color w:val="000000"/>
          <w:spacing w:val="3"/>
          <w:w w:val="97"/>
          <w:sz w:val="24"/>
        </w:rPr>
        <w:t>cvičení</w:t>
      </w:r>
      <w:r>
        <w:rPr>
          <w:rFonts w:ascii="Arial" w:eastAsia="Arial" w:hAnsi="Arial" w:cs="Arial"/>
          <w:bCs/>
          <w:color w:val="000000"/>
          <w:spacing w:val="5"/>
          <w:sz w:val="24"/>
        </w:rPr>
        <w:t xml:space="preserve"> </w:t>
      </w:r>
      <w:r>
        <w:rPr>
          <w:rFonts w:ascii="Arial" w:eastAsia="Arial" w:hAnsi="Arial" w:cs="Arial"/>
          <w:bCs/>
          <w:color w:val="000000"/>
          <w:spacing w:val="2"/>
          <w:w w:val="98"/>
          <w:sz w:val="24"/>
        </w:rPr>
        <w:t>složek</w:t>
      </w:r>
      <w:r>
        <w:rPr>
          <w:rFonts w:ascii="Arial" w:eastAsia="Arial" w:hAnsi="Arial" w:cs="Arial"/>
          <w:bCs/>
          <w:color w:val="000000"/>
          <w:spacing w:val="8"/>
          <w:sz w:val="24"/>
        </w:rPr>
        <w:t xml:space="preserve"> </w:t>
      </w:r>
      <w:r>
        <w:rPr>
          <w:rFonts w:ascii="Arial" w:eastAsia="Arial" w:hAnsi="Arial" w:cs="Arial"/>
          <w:bCs/>
          <w:color w:val="000000"/>
          <w:sz w:val="24"/>
        </w:rPr>
        <w:t>IZS</w:t>
      </w:r>
      <w:r>
        <w:rPr>
          <w:rFonts w:ascii="Arial" w:eastAsia="Arial" w:hAnsi="Arial" w:cs="Arial"/>
          <w:bCs/>
          <w:color w:val="000000"/>
          <w:spacing w:val="10"/>
          <w:sz w:val="24"/>
        </w:rPr>
        <w:t xml:space="preserve"> </w:t>
      </w:r>
      <w:r>
        <w:rPr>
          <w:rFonts w:ascii="Arial" w:eastAsia="Arial" w:hAnsi="Arial" w:cs="Arial"/>
          <w:bCs/>
          <w:color w:val="000000"/>
          <w:sz w:val="24"/>
        </w:rPr>
        <w:t>v</w:t>
      </w:r>
      <w:r>
        <w:rPr>
          <w:rFonts w:ascii="Arial" w:eastAsia="Arial" w:hAnsi="Arial" w:cs="Arial"/>
          <w:bCs/>
          <w:color w:val="000000"/>
          <w:spacing w:val="10"/>
          <w:sz w:val="24"/>
        </w:rPr>
        <w:t xml:space="preserve"> </w:t>
      </w:r>
      <w:r>
        <w:rPr>
          <w:rFonts w:ascii="Arial" w:eastAsia="Arial" w:hAnsi="Arial" w:cs="Arial"/>
          <w:bCs/>
          <w:color w:val="000000"/>
          <w:spacing w:val="-2"/>
          <w:w w:val="102"/>
          <w:sz w:val="24"/>
        </w:rPr>
        <w:t>areálu</w:t>
      </w:r>
      <w:r>
        <w:rPr>
          <w:rFonts w:ascii="Arial" w:eastAsia="Arial" w:hAnsi="Arial" w:cs="Arial"/>
          <w:bCs/>
          <w:color w:val="000000"/>
          <w:spacing w:val="8"/>
          <w:sz w:val="24"/>
        </w:rPr>
        <w:t xml:space="preserve"> </w:t>
      </w:r>
      <w:r>
        <w:rPr>
          <w:rFonts w:ascii="Arial" w:eastAsia="Arial" w:hAnsi="Arial" w:cs="Arial"/>
          <w:bCs/>
          <w:color w:val="000000"/>
          <w:spacing w:val="4"/>
          <w:w w:val="96"/>
          <w:sz w:val="24"/>
        </w:rPr>
        <w:t>bývalých</w:t>
      </w:r>
      <w:r>
        <w:rPr>
          <w:rFonts w:ascii="Arial" w:eastAsia="Arial" w:hAnsi="Arial" w:cs="Arial"/>
          <w:bCs/>
          <w:color w:val="000000"/>
          <w:spacing w:val="7"/>
          <w:sz w:val="24"/>
        </w:rPr>
        <w:t xml:space="preserve"> </w:t>
      </w:r>
      <w:r>
        <w:rPr>
          <w:rFonts w:ascii="Arial" w:eastAsia="Arial" w:hAnsi="Arial" w:cs="Arial"/>
          <w:bCs/>
          <w:color w:val="000000"/>
          <w:sz w:val="24"/>
        </w:rPr>
        <w:t>kasáren</w:t>
      </w:r>
      <w:r>
        <w:rPr>
          <w:rFonts w:ascii="Arial" w:eastAsia="Arial" w:hAnsi="Arial" w:cs="Arial"/>
          <w:bCs/>
          <w:color w:val="000000"/>
          <w:spacing w:val="12"/>
          <w:sz w:val="24"/>
        </w:rPr>
        <w:t xml:space="preserve"> </w:t>
      </w:r>
      <w:r>
        <w:rPr>
          <w:rFonts w:ascii="Arial" w:eastAsia="Arial" w:hAnsi="Arial" w:cs="Arial"/>
          <w:bCs/>
          <w:color w:val="000000"/>
          <w:sz w:val="24"/>
        </w:rPr>
        <w:t>v</w:t>
      </w:r>
      <w:r>
        <w:rPr>
          <w:rFonts w:ascii="Arial" w:eastAsia="Arial" w:hAnsi="Arial" w:cs="Arial"/>
          <w:bCs/>
          <w:color w:val="000000"/>
          <w:spacing w:val="4"/>
          <w:sz w:val="24"/>
        </w:rPr>
        <w:t xml:space="preserve"> </w:t>
      </w:r>
      <w:r>
        <w:rPr>
          <w:rFonts w:ascii="Arial" w:eastAsia="Arial" w:hAnsi="Arial" w:cs="Arial"/>
          <w:bCs/>
          <w:color w:val="000000"/>
          <w:spacing w:val="4"/>
          <w:w w:val="96"/>
          <w:sz w:val="24"/>
        </w:rPr>
        <w:t>Pístov</w:t>
      </w:r>
      <w:r>
        <w:rPr>
          <w:rFonts w:ascii="Arial" w:eastAsia="Arial" w:hAnsi="Arial" w:cs="Arial"/>
          <w:bCs/>
          <w:color w:val="000000"/>
          <w:spacing w:val="-1"/>
          <w:w w:val="99"/>
          <w:sz w:val="24"/>
        </w:rPr>
        <w:t>ě,</w:t>
      </w:r>
      <w:r>
        <w:rPr>
          <w:rFonts w:ascii="Arial" w:eastAsia="Arial" w:hAnsi="Arial" w:cs="Arial"/>
          <w:bCs/>
          <w:color w:val="000000"/>
          <w:spacing w:val="11"/>
          <w:sz w:val="24"/>
        </w:rPr>
        <w:t xml:space="preserve"> </w:t>
      </w:r>
      <w:r>
        <w:rPr>
          <w:rFonts w:ascii="Arial" w:eastAsia="Arial" w:hAnsi="Arial" w:cs="Arial"/>
          <w:bCs/>
          <w:color w:val="000000"/>
          <w:spacing w:val="9"/>
          <w:w w:val="90"/>
          <w:sz w:val="24"/>
        </w:rPr>
        <w:t>zajiš</w:t>
      </w:r>
      <w:r>
        <w:rPr>
          <w:rFonts w:ascii="Arial" w:eastAsia="Arial" w:hAnsi="Arial" w:cs="Arial"/>
          <w:bCs/>
          <w:color w:val="000000"/>
          <w:spacing w:val="-1"/>
          <w:sz w:val="24"/>
        </w:rPr>
        <w:t>ťovali</w:t>
      </w:r>
      <w:r>
        <w:rPr>
          <w:rFonts w:ascii="Arial" w:eastAsia="Arial" w:hAnsi="Arial" w:cs="Arial"/>
          <w:bCs/>
          <w:color w:val="000000"/>
          <w:w w:val="99"/>
          <w:sz w:val="24"/>
        </w:rPr>
        <w:t xml:space="preserve"> </w:t>
      </w:r>
      <w:r>
        <w:rPr>
          <w:rFonts w:ascii="Arial" w:eastAsia="Arial" w:hAnsi="Arial" w:cs="Arial"/>
          <w:bCs/>
          <w:color w:val="000000"/>
          <w:spacing w:val="-6"/>
          <w:w w:val="105"/>
          <w:sz w:val="24"/>
        </w:rPr>
        <w:t>bezpečnost</w:t>
      </w:r>
      <w:r>
        <w:rPr>
          <w:rFonts w:ascii="Arial" w:eastAsia="Arial" w:hAnsi="Arial" w:cs="Arial"/>
          <w:bCs/>
          <w:color w:val="000000"/>
          <w:spacing w:val="75"/>
          <w:sz w:val="24"/>
        </w:rPr>
        <w:t xml:space="preserve"> </w:t>
      </w:r>
      <w:r>
        <w:rPr>
          <w:rFonts w:ascii="Arial" w:eastAsia="Arial" w:hAnsi="Arial" w:cs="Arial"/>
          <w:bCs/>
          <w:color w:val="000000"/>
          <w:spacing w:val="10"/>
          <w:w w:val="91"/>
          <w:sz w:val="24"/>
        </w:rPr>
        <w:t>účastníků</w:t>
      </w:r>
      <w:r>
        <w:rPr>
          <w:rFonts w:ascii="Arial" w:eastAsia="Arial" w:hAnsi="Arial" w:cs="Arial"/>
          <w:bCs/>
          <w:color w:val="000000"/>
          <w:spacing w:val="68"/>
          <w:sz w:val="24"/>
        </w:rPr>
        <w:t xml:space="preserve"> </w:t>
      </w:r>
      <w:r>
        <w:rPr>
          <w:rFonts w:ascii="Arial" w:eastAsia="Arial" w:hAnsi="Arial" w:cs="Arial"/>
          <w:bCs/>
          <w:color w:val="000000"/>
          <w:sz w:val="24"/>
        </w:rPr>
        <w:t>jedenáctého</w:t>
      </w:r>
      <w:r>
        <w:rPr>
          <w:rFonts w:ascii="Arial" w:eastAsia="Arial" w:hAnsi="Arial" w:cs="Arial"/>
          <w:bCs/>
          <w:color w:val="000000"/>
          <w:spacing w:val="78"/>
          <w:sz w:val="24"/>
        </w:rPr>
        <w:t xml:space="preserve"> </w:t>
      </w:r>
      <w:r>
        <w:rPr>
          <w:rFonts w:ascii="Arial" w:eastAsia="Arial" w:hAnsi="Arial" w:cs="Arial"/>
          <w:bCs/>
          <w:color w:val="000000"/>
          <w:sz w:val="24"/>
        </w:rPr>
        <w:t>ro</w:t>
      </w:r>
      <w:r>
        <w:rPr>
          <w:rFonts w:ascii="Arial" w:eastAsia="Arial" w:hAnsi="Arial" w:cs="Arial"/>
          <w:bCs/>
          <w:color w:val="000000"/>
          <w:spacing w:val="10"/>
          <w:w w:val="91"/>
          <w:sz w:val="24"/>
        </w:rPr>
        <w:t>čníku</w:t>
      </w:r>
      <w:r>
        <w:rPr>
          <w:rFonts w:ascii="Arial" w:eastAsia="Arial" w:hAnsi="Arial" w:cs="Arial"/>
          <w:bCs/>
          <w:color w:val="000000"/>
          <w:spacing w:val="66"/>
          <w:sz w:val="24"/>
        </w:rPr>
        <w:t xml:space="preserve"> </w:t>
      </w:r>
      <w:r>
        <w:rPr>
          <w:rFonts w:ascii="Arial" w:eastAsia="Arial" w:hAnsi="Arial" w:cs="Arial"/>
          <w:bCs/>
          <w:color w:val="000000"/>
          <w:spacing w:val="1"/>
          <w:w w:val="99"/>
          <w:sz w:val="24"/>
        </w:rPr>
        <w:t>vytrvaleckého</w:t>
      </w:r>
      <w:r>
        <w:rPr>
          <w:rFonts w:ascii="Arial" w:eastAsia="Arial" w:hAnsi="Arial" w:cs="Arial"/>
          <w:bCs/>
          <w:color w:val="000000"/>
          <w:spacing w:val="77"/>
          <w:sz w:val="24"/>
        </w:rPr>
        <w:t xml:space="preserve"> </w:t>
      </w:r>
      <w:r>
        <w:rPr>
          <w:rFonts w:ascii="Arial" w:eastAsia="Arial" w:hAnsi="Arial" w:cs="Arial"/>
          <w:bCs/>
          <w:color w:val="000000"/>
          <w:sz w:val="24"/>
        </w:rPr>
        <w:t>závodu</w:t>
      </w:r>
      <w:r>
        <w:rPr>
          <w:rFonts w:ascii="Arial" w:eastAsia="Arial" w:hAnsi="Arial" w:cs="Arial"/>
          <w:bCs/>
          <w:color w:val="000000"/>
          <w:spacing w:val="77"/>
          <w:sz w:val="24"/>
        </w:rPr>
        <w:t xml:space="preserve"> </w:t>
      </w:r>
      <w:r>
        <w:rPr>
          <w:rFonts w:ascii="Arial" w:eastAsia="Arial" w:hAnsi="Arial" w:cs="Arial"/>
          <w:bCs/>
          <w:color w:val="000000"/>
          <w:sz w:val="24"/>
        </w:rPr>
        <w:t>na</w:t>
      </w:r>
      <w:r>
        <w:rPr>
          <w:rFonts w:ascii="Arial" w:eastAsia="Arial" w:hAnsi="Arial" w:cs="Arial"/>
          <w:bCs/>
          <w:color w:val="000000"/>
          <w:spacing w:val="78"/>
          <w:sz w:val="24"/>
        </w:rPr>
        <w:t xml:space="preserve"> </w:t>
      </w:r>
      <w:r>
        <w:rPr>
          <w:rFonts w:ascii="Arial" w:eastAsia="Arial" w:hAnsi="Arial" w:cs="Arial"/>
          <w:bCs/>
          <w:color w:val="000000"/>
          <w:spacing w:val="3"/>
          <w:w w:val="97"/>
          <w:sz w:val="24"/>
        </w:rPr>
        <w:t>horských</w:t>
      </w:r>
      <w:r>
        <w:rPr>
          <w:rFonts w:ascii="Arial" w:eastAsia="Arial" w:hAnsi="Arial" w:cs="Arial"/>
          <w:bCs/>
          <w:color w:val="000000"/>
          <w:spacing w:val="75"/>
          <w:sz w:val="24"/>
        </w:rPr>
        <w:t xml:space="preserve"> </w:t>
      </w:r>
      <w:r>
        <w:rPr>
          <w:rFonts w:ascii="Arial" w:eastAsia="Arial" w:hAnsi="Arial" w:cs="Arial"/>
          <w:bCs/>
          <w:color w:val="000000"/>
          <w:sz w:val="24"/>
        </w:rPr>
        <w:t>kolech</w:t>
      </w:r>
      <w:r>
        <w:rPr>
          <w:rFonts w:ascii="Arial" w:eastAsia="Arial" w:hAnsi="Arial" w:cs="Arial"/>
          <w:bCs/>
          <w:color w:val="000000"/>
          <w:spacing w:val="1"/>
          <w:sz w:val="24"/>
        </w:rPr>
        <w:t xml:space="preserve"> </w:t>
      </w:r>
      <w:r>
        <w:rPr>
          <w:rFonts w:ascii="Arial" w:eastAsia="Arial" w:hAnsi="Arial" w:cs="Arial"/>
          <w:bCs/>
          <w:color w:val="000000"/>
          <w:spacing w:val="3"/>
          <w:w w:val="97"/>
          <w:sz w:val="24"/>
        </w:rPr>
        <w:t>Jihlavská</w:t>
      </w:r>
      <w:r>
        <w:rPr>
          <w:rFonts w:ascii="Arial" w:eastAsia="Arial" w:hAnsi="Arial" w:cs="Arial"/>
          <w:bCs/>
          <w:color w:val="000000"/>
          <w:spacing w:val="25"/>
          <w:sz w:val="24"/>
        </w:rPr>
        <w:t xml:space="preserve"> </w:t>
      </w:r>
      <w:r>
        <w:rPr>
          <w:rFonts w:ascii="Arial" w:eastAsia="Arial" w:hAnsi="Arial" w:cs="Arial"/>
          <w:bCs/>
          <w:color w:val="000000"/>
          <w:sz w:val="24"/>
        </w:rPr>
        <w:t>24MTB,</w:t>
      </w:r>
      <w:r>
        <w:rPr>
          <w:rFonts w:ascii="Arial" w:eastAsia="Arial" w:hAnsi="Arial" w:cs="Arial"/>
          <w:bCs/>
          <w:color w:val="000000"/>
          <w:spacing w:val="25"/>
          <w:sz w:val="24"/>
        </w:rPr>
        <w:t xml:space="preserve"> </w:t>
      </w:r>
      <w:r>
        <w:rPr>
          <w:rFonts w:ascii="Arial" w:eastAsia="Arial" w:hAnsi="Arial" w:cs="Arial"/>
          <w:bCs/>
          <w:color w:val="000000"/>
          <w:sz w:val="24"/>
        </w:rPr>
        <w:t>n</w:t>
      </w:r>
      <w:r>
        <w:rPr>
          <w:rFonts w:ascii="Arial" w:eastAsia="Arial" w:hAnsi="Arial" w:cs="Arial"/>
          <w:bCs/>
          <w:color w:val="000000"/>
          <w:w w:val="4"/>
          <w:sz w:val="24"/>
        </w:rPr>
        <w:t xml:space="preserve"> </w:t>
      </w:r>
      <w:r>
        <w:rPr>
          <w:rFonts w:ascii="Arial" w:eastAsia="Arial" w:hAnsi="Arial" w:cs="Arial"/>
          <w:bCs/>
          <w:color w:val="000000"/>
          <w:sz w:val="24"/>
        </w:rPr>
        <w:t>a</w:t>
      </w:r>
      <w:r>
        <w:rPr>
          <w:rFonts w:ascii="Arial" w:eastAsia="Arial" w:hAnsi="Arial" w:cs="Arial"/>
          <w:bCs/>
          <w:color w:val="000000"/>
          <w:spacing w:val="24"/>
          <w:sz w:val="24"/>
        </w:rPr>
        <w:t xml:space="preserve"> </w:t>
      </w:r>
      <w:r>
        <w:rPr>
          <w:rFonts w:ascii="Arial" w:eastAsia="Arial" w:hAnsi="Arial" w:cs="Arial"/>
          <w:bCs/>
          <w:color w:val="000000"/>
          <w:sz w:val="24"/>
        </w:rPr>
        <w:t>elektrokolech</w:t>
      </w:r>
      <w:r>
        <w:rPr>
          <w:rFonts w:ascii="Arial" w:eastAsia="Arial" w:hAnsi="Arial" w:cs="Arial"/>
          <w:bCs/>
          <w:color w:val="000000"/>
          <w:spacing w:val="30"/>
          <w:sz w:val="24"/>
        </w:rPr>
        <w:t xml:space="preserve"> </w:t>
      </w:r>
      <w:r>
        <w:rPr>
          <w:rFonts w:ascii="Arial" w:eastAsia="Arial" w:hAnsi="Arial" w:cs="Arial"/>
          <w:bCs/>
          <w:color w:val="000000"/>
          <w:spacing w:val="9"/>
          <w:w w:val="90"/>
          <w:sz w:val="24"/>
        </w:rPr>
        <w:t>dohlíželi</w:t>
      </w:r>
      <w:r>
        <w:rPr>
          <w:rFonts w:ascii="Arial" w:eastAsia="Arial" w:hAnsi="Arial" w:cs="Arial"/>
          <w:bCs/>
          <w:color w:val="000000"/>
          <w:spacing w:val="21"/>
          <w:sz w:val="24"/>
        </w:rPr>
        <w:t xml:space="preserve"> </w:t>
      </w:r>
      <w:r>
        <w:rPr>
          <w:rFonts w:ascii="Arial" w:eastAsia="Arial" w:hAnsi="Arial" w:cs="Arial"/>
          <w:bCs/>
          <w:color w:val="000000"/>
          <w:spacing w:val="1"/>
          <w:w w:val="99"/>
          <w:sz w:val="24"/>
        </w:rPr>
        <w:t>nad</w:t>
      </w:r>
      <w:r>
        <w:rPr>
          <w:rFonts w:ascii="Arial" w:eastAsia="Arial" w:hAnsi="Arial" w:cs="Arial"/>
          <w:bCs/>
          <w:color w:val="000000"/>
          <w:spacing w:val="29"/>
          <w:sz w:val="24"/>
        </w:rPr>
        <w:t xml:space="preserve"> </w:t>
      </w:r>
      <w:r>
        <w:rPr>
          <w:rFonts w:ascii="Arial" w:eastAsia="Arial" w:hAnsi="Arial" w:cs="Arial"/>
          <w:bCs/>
          <w:color w:val="000000"/>
          <w:spacing w:val="2"/>
          <w:w w:val="98"/>
          <w:sz w:val="24"/>
        </w:rPr>
        <w:t>bezpe</w:t>
      </w:r>
      <w:r>
        <w:rPr>
          <w:rFonts w:ascii="Arial" w:eastAsia="Arial" w:hAnsi="Arial" w:cs="Arial"/>
          <w:bCs/>
          <w:color w:val="000000"/>
          <w:spacing w:val="-4"/>
          <w:w w:val="104"/>
          <w:sz w:val="24"/>
        </w:rPr>
        <w:t>čností</w:t>
      </w:r>
      <w:r>
        <w:rPr>
          <w:rFonts w:ascii="Arial" w:eastAsia="Arial" w:hAnsi="Arial" w:cs="Arial"/>
          <w:bCs/>
          <w:color w:val="000000"/>
          <w:spacing w:val="22"/>
          <w:sz w:val="24"/>
        </w:rPr>
        <w:t xml:space="preserve"> </w:t>
      </w:r>
      <w:r>
        <w:rPr>
          <w:rFonts w:ascii="Arial" w:eastAsia="Arial" w:hAnsi="Arial" w:cs="Arial"/>
          <w:bCs/>
          <w:color w:val="000000"/>
          <w:sz w:val="24"/>
        </w:rPr>
        <w:t>mezinárodního</w:t>
      </w:r>
      <w:r>
        <w:rPr>
          <w:rFonts w:ascii="Arial" w:eastAsia="Arial" w:hAnsi="Arial" w:cs="Arial"/>
          <w:bCs/>
          <w:color w:val="000000"/>
          <w:spacing w:val="26"/>
          <w:sz w:val="24"/>
        </w:rPr>
        <w:t xml:space="preserve"> </w:t>
      </w:r>
      <w:r>
        <w:rPr>
          <w:rFonts w:ascii="Arial" w:eastAsia="Arial" w:hAnsi="Arial" w:cs="Arial"/>
          <w:bCs/>
          <w:color w:val="000000"/>
          <w:sz w:val="24"/>
        </w:rPr>
        <w:t>týmu</w:t>
      </w:r>
      <w:r>
        <w:rPr>
          <w:rFonts w:ascii="Arial" w:eastAsia="Arial" w:hAnsi="Arial" w:cs="Arial"/>
          <w:bCs/>
          <w:color w:val="000000"/>
          <w:spacing w:val="24"/>
          <w:sz w:val="24"/>
        </w:rPr>
        <w:t xml:space="preserve"> </w:t>
      </w:r>
      <w:r>
        <w:rPr>
          <w:rFonts w:ascii="Arial" w:eastAsia="Arial" w:hAnsi="Arial" w:cs="Arial"/>
          <w:bCs/>
          <w:color w:val="000000"/>
          <w:sz w:val="24"/>
        </w:rPr>
        <w:t>běžc</w:t>
      </w:r>
      <w:r>
        <w:rPr>
          <w:rFonts w:ascii="Arial" w:eastAsia="Arial" w:hAnsi="Arial" w:cs="Arial"/>
          <w:bCs/>
          <w:color w:val="000000"/>
          <w:spacing w:val="11"/>
          <w:w w:val="91"/>
          <w:sz w:val="24"/>
        </w:rPr>
        <w:t>ů</w:t>
      </w:r>
      <w:r>
        <w:rPr>
          <w:rFonts w:ascii="Arial" w:eastAsia="Arial" w:hAnsi="Arial" w:cs="Arial"/>
          <w:bCs/>
          <w:color w:val="000000"/>
          <w:w w:val="83"/>
          <w:sz w:val="24"/>
        </w:rPr>
        <w:t xml:space="preserve"> </w:t>
      </w:r>
      <w:r>
        <w:rPr>
          <w:rFonts w:ascii="Arial" w:eastAsia="Arial" w:hAnsi="Arial" w:cs="Arial"/>
          <w:bCs/>
          <w:color w:val="000000"/>
          <w:sz w:val="24"/>
        </w:rPr>
        <w:t>nejdelšího</w:t>
      </w:r>
      <w:r>
        <w:rPr>
          <w:rFonts w:ascii="Arial" w:eastAsia="Arial" w:hAnsi="Arial" w:cs="Arial"/>
          <w:bCs/>
          <w:color w:val="000000"/>
          <w:spacing w:val="42"/>
          <w:sz w:val="24"/>
        </w:rPr>
        <w:t xml:space="preserve"> </w:t>
      </w:r>
      <w:r>
        <w:rPr>
          <w:rFonts w:ascii="Arial" w:eastAsia="Arial" w:hAnsi="Arial" w:cs="Arial"/>
          <w:bCs/>
          <w:color w:val="000000"/>
          <w:sz w:val="24"/>
        </w:rPr>
        <w:t>štafetového</w:t>
      </w:r>
      <w:r>
        <w:rPr>
          <w:rFonts w:ascii="Arial" w:eastAsia="Arial" w:hAnsi="Arial" w:cs="Arial"/>
          <w:bCs/>
          <w:color w:val="000000"/>
          <w:spacing w:val="39"/>
          <w:sz w:val="24"/>
        </w:rPr>
        <w:t xml:space="preserve"> </w:t>
      </w:r>
      <w:r>
        <w:rPr>
          <w:rFonts w:ascii="Arial" w:eastAsia="Arial" w:hAnsi="Arial" w:cs="Arial"/>
          <w:bCs/>
          <w:color w:val="000000"/>
          <w:sz w:val="24"/>
        </w:rPr>
        <w:t>běhu</w:t>
      </w:r>
      <w:r>
        <w:rPr>
          <w:rFonts w:ascii="Arial" w:eastAsia="Arial" w:hAnsi="Arial" w:cs="Arial"/>
          <w:bCs/>
          <w:color w:val="000000"/>
          <w:spacing w:val="42"/>
          <w:sz w:val="24"/>
        </w:rPr>
        <w:t xml:space="preserve"> </w:t>
      </w:r>
      <w:r>
        <w:rPr>
          <w:rFonts w:ascii="Arial" w:eastAsia="Arial" w:hAnsi="Arial" w:cs="Arial"/>
          <w:bCs/>
          <w:color w:val="000000"/>
          <w:sz w:val="24"/>
        </w:rPr>
        <w:t>s</w:t>
      </w:r>
      <w:r>
        <w:rPr>
          <w:rFonts w:ascii="Arial" w:eastAsia="Arial" w:hAnsi="Arial" w:cs="Arial"/>
          <w:bCs/>
          <w:color w:val="000000"/>
          <w:spacing w:val="38"/>
          <w:sz w:val="24"/>
        </w:rPr>
        <w:t xml:space="preserve"> </w:t>
      </w:r>
      <w:r>
        <w:rPr>
          <w:rFonts w:ascii="Arial" w:eastAsia="Arial" w:hAnsi="Arial" w:cs="Arial"/>
          <w:bCs/>
          <w:color w:val="000000"/>
          <w:spacing w:val="10"/>
          <w:w w:val="90"/>
          <w:sz w:val="24"/>
        </w:rPr>
        <w:t>hořící</w:t>
      </w:r>
      <w:r>
        <w:rPr>
          <w:rFonts w:ascii="Arial" w:eastAsia="Arial" w:hAnsi="Arial" w:cs="Arial"/>
          <w:bCs/>
          <w:color w:val="000000"/>
          <w:spacing w:val="28"/>
          <w:sz w:val="24"/>
        </w:rPr>
        <w:t xml:space="preserve"> </w:t>
      </w:r>
      <w:r>
        <w:rPr>
          <w:rFonts w:ascii="Arial" w:eastAsia="Arial" w:hAnsi="Arial" w:cs="Arial"/>
          <w:bCs/>
          <w:color w:val="000000"/>
          <w:spacing w:val="-6"/>
          <w:w w:val="105"/>
          <w:sz w:val="24"/>
        </w:rPr>
        <w:t>pochodní</w:t>
      </w:r>
      <w:r>
        <w:rPr>
          <w:rFonts w:ascii="Arial" w:eastAsia="Arial" w:hAnsi="Arial" w:cs="Arial"/>
          <w:bCs/>
          <w:color w:val="000000"/>
          <w:spacing w:val="39"/>
          <w:sz w:val="24"/>
        </w:rPr>
        <w:t xml:space="preserve"> </w:t>
      </w:r>
      <w:r>
        <w:rPr>
          <w:rFonts w:ascii="Arial" w:eastAsia="Arial" w:hAnsi="Arial" w:cs="Arial"/>
          <w:bCs/>
          <w:color w:val="000000"/>
          <w:sz w:val="24"/>
        </w:rPr>
        <w:t>Peacerun.</w:t>
      </w:r>
      <w:r>
        <w:rPr>
          <w:rFonts w:ascii="Arial" w:eastAsia="Arial" w:hAnsi="Arial" w:cs="Arial"/>
          <w:bCs/>
          <w:color w:val="000000"/>
          <w:spacing w:val="44"/>
          <w:sz w:val="24"/>
        </w:rPr>
        <w:t xml:space="preserve"> </w:t>
      </w:r>
      <w:r>
        <w:rPr>
          <w:rFonts w:ascii="Arial" w:eastAsia="Arial" w:hAnsi="Arial" w:cs="Arial"/>
          <w:bCs/>
          <w:color w:val="000000"/>
          <w:sz w:val="24"/>
        </w:rPr>
        <w:t>Tento</w:t>
      </w:r>
      <w:r>
        <w:rPr>
          <w:rFonts w:ascii="Arial" w:eastAsia="Arial" w:hAnsi="Arial" w:cs="Arial"/>
          <w:bCs/>
          <w:color w:val="000000"/>
          <w:spacing w:val="41"/>
          <w:sz w:val="24"/>
        </w:rPr>
        <w:t xml:space="preserve"> </w:t>
      </w:r>
      <w:r>
        <w:rPr>
          <w:rFonts w:ascii="Arial" w:eastAsia="Arial" w:hAnsi="Arial" w:cs="Arial"/>
          <w:bCs/>
          <w:color w:val="000000"/>
          <w:sz w:val="24"/>
        </w:rPr>
        <w:t>b</w:t>
      </w:r>
      <w:r>
        <w:rPr>
          <w:rFonts w:ascii="Arial" w:eastAsia="Arial" w:hAnsi="Arial" w:cs="Arial"/>
          <w:bCs/>
          <w:color w:val="000000"/>
          <w:spacing w:val="-3"/>
          <w:w w:val="103"/>
          <w:sz w:val="24"/>
        </w:rPr>
        <w:t>ěh</w:t>
      </w:r>
      <w:r>
        <w:rPr>
          <w:rFonts w:ascii="Arial" w:eastAsia="Arial" w:hAnsi="Arial" w:cs="Arial"/>
          <w:bCs/>
          <w:color w:val="000000"/>
          <w:spacing w:val="39"/>
          <w:sz w:val="24"/>
        </w:rPr>
        <w:t xml:space="preserve"> </w:t>
      </w:r>
      <w:r>
        <w:rPr>
          <w:rFonts w:ascii="Arial" w:eastAsia="Arial" w:hAnsi="Arial" w:cs="Arial"/>
          <w:bCs/>
          <w:color w:val="000000"/>
          <w:sz w:val="24"/>
        </w:rPr>
        <w:t>přes</w:t>
      </w:r>
      <w:r>
        <w:rPr>
          <w:rFonts w:ascii="Arial" w:eastAsia="Arial" w:hAnsi="Arial" w:cs="Arial"/>
          <w:bCs/>
          <w:color w:val="000000"/>
          <w:spacing w:val="42"/>
          <w:sz w:val="24"/>
        </w:rPr>
        <w:t xml:space="preserve"> </w:t>
      </w:r>
      <w:r>
        <w:rPr>
          <w:rFonts w:ascii="Arial" w:eastAsia="Arial" w:hAnsi="Arial" w:cs="Arial"/>
          <w:bCs/>
          <w:color w:val="000000"/>
          <w:spacing w:val="11"/>
          <w:w w:val="89"/>
          <w:sz w:val="24"/>
        </w:rPr>
        <w:t>více</w:t>
      </w:r>
      <w:r>
        <w:rPr>
          <w:rFonts w:ascii="Arial" w:eastAsia="Arial" w:hAnsi="Arial" w:cs="Arial"/>
          <w:bCs/>
          <w:color w:val="000000"/>
          <w:spacing w:val="31"/>
          <w:sz w:val="24"/>
        </w:rPr>
        <w:t xml:space="preserve"> </w:t>
      </w:r>
      <w:r>
        <w:rPr>
          <w:rFonts w:ascii="Arial" w:eastAsia="Arial" w:hAnsi="Arial" w:cs="Arial"/>
          <w:bCs/>
          <w:color w:val="000000"/>
          <w:sz w:val="24"/>
        </w:rPr>
        <w:t>než</w:t>
      </w:r>
      <w:r>
        <w:rPr>
          <w:rFonts w:ascii="Arial" w:eastAsia="Arial" w:hAnsi="Arial" w:cs="Arial"/>
          <w:bCs/>
          <w:color w:val="000000"/>
          <w:spacing w:val="39"/>
          <w:sz w:val="24"/>
        </w:rPr>
        <w:t xml:space="preserve"> </w:t>
      </w:r>
      <w:r>
        <w:rPr>
          <w:rFonts w:ascii="Arial" w:eastAsia="Arial" w:hAnsi="Arial" w:cs="Arial"/>
          <w:bCs/>
          <w:color w:val="000000"/>
          <w:sz w:val="24"/>
        </w:rPr>
        <w:t>150</w:t>
      </w:r>
      <w:r>
        <w:rPr>
          <w:rFonts w:ascii="Arial" w:eastAsia="Arial" w:hAnsi="Arial" w:cs="Arial"/>
          <w:bCs/>
          <w:color w:val="000000"/>
          <w:w w:val="99"/>
          <w:sz w:val="24"/>
        </w:rPr>
        <w:t xml:space="preserve"> </w:t>
      </w:r>
      <w:r>
        <w:rPr>
          <w:rFonts w:ascii="Arial" w:eastAsia="Arial" w:hAnsi="Arial" w:cs="Arial"/>
          <w:bCs/>
          <w:color w:val="000000"/>
          <w:sz w:val="24"/>
        </w:rPr>
        <w:t>zemí</w:t>
      </w:r>
      <w:r>
        <w:rPr>
          <w:rFonts w:ascii="Arial" w:eastAsia="Arial" w:hAnsi="Arial" w:cs="Arial"/>
          <w:bCs/>
          <w:color w:val="000000"/>
          <w:spacing w:val="24"/>
          <w:sz w:val="24"/>
        </w:rPr>
        <w:t xml:space="preserve"> </w:t>
      </w:r>
      <w:r>
        <w:rPr>
          <w:rFonts w:ascii="Arial" w:eastAsia="Arial" w:hAnsi="Arial" w:cs="Arial"/>
          <w:bCs/>
          <w:color w:val="000000"/>
          <w:spacing w:val="10"/>
          <w:w w:val="91"/>
          <w:sz w:val="24"/>
        </w:rPr>
        <w:t>světa</w:t>
      </w:r>
      <w:r>
        <w:rPr>
          <w:rFonts w:ascii="Arial" w:eastAsia="Arial" w:hAnsi="Arial" w:cs="Arial"/>
          <w:bCs/>
          <w:color w:val="000000"/>
          <w:spacing w:val="18"/>
          <w:sz w:val="24"/>
        </w:rPr>
        <w:t xml:space="preserve"> </w:t>
      </w:r>
      <w:r>
        <w:rPr>
          <w:rFonts w:ascii="Arial" w:eastAsia="Arial" w:hAnsi="Arial" w:cs="Arial"/>
          <w:bCs/>
          <w:color w:val="000000"/>
          <w:sz w:val="24"/>
        </w:rPr>
        <w:t>protíná</w:t>
      </w:r>
      <w:r>
        <w:rPr>
          <w:rFonts w:ascii="Arial" w:eastAsia="Arial" w:hAnsi="Arial" w:cs="Arial"/>
          <w:bCs/>
          <w:color w:val="000000"/>
          <w:spacing w:val="25"/>
          <w:sz w:val="24"/>
        </w:rPr>
        <w:t xml:space="preserve"> </w:t>
      </w:r>
      <w:r>
        <w:rPr>
          <w:rFonts w:ascii="Arial" w:eastAsia="Arial" w:hAnsi="Arial" w:cs="Arial"/>
          <w:bCs/>
          <w:color w:val="000000"/>
          <w:spacing w:val="9"/>
          <w:w w:val="91"/>
          <w:sz w:val="24"/>
        </w:rPr>
        <w:t>naši</w:t>
      </w:r>
      <w:r>
        <w:rPr>
          <w:rFonts w:ascii="Arial" w:eastAsia="Arial" w:hAnsi="Arial" w:cs="Arial"/>
          <w:bCs/>
          <w:color w:val="000000"/>
          <w:spacing w:val="17"/>
          <w:sz w:val="24"/>
        </w:rPr>
        <w:t xml:space="preserve"> </w:t>
      </w:r>
      <w:r>
        <w:rPr>
          <w:rFonts w:ascii="Arial" w:eastAsia="Arial" w:hAnsi="Arial" w:cs="Arial"/>
          <w:bCs/>
          <w:color w:val="000000"/>
          <w:spacing w:val="1"/>
          <w:w w:val="99"/>
          <w:sz w:val="24"/>
        </w:rPr>
        <w:t>republiku</w:t>
      </w:r>
      <w:r>
        <w:rPr>
          <w:rFonts w:ascii="Arial" w:eastAsia="Arial" w:hAnsi="Arial" w:cs="Arial"/>
          <w:bCs/>
          <w:color w:val="000000"/>
          <w:spacing w:val="26"/>
          <w:sz w:val="24"/>
        </w:rPr>
        <w:t xml:space="preserve"> </w:t>
      </w:r>
      <w:r>
        <w:rPr>
          <w:rFonts w:ascii="Arial" w:eastAsia="Arial" w:hAnsi="Arial" w:cs="Arial"/>
          <w:bCs/>
          <w:color w:val="000000"/>
          <w:sz w:val="24"/>
        </w:rPr>
        <w:t>z</w:t>
      </w:r>
      <w:r>
        <w:rPr>
          <w:rFonts w:ascii="Arial" w:eastAsia="Arial" w:hAnsi="Arial" w:cs="Arial"/>
          <w:bCs/>
          <w:color w:val="000000"/>
          <w:spacing w:val="2"/>
          <w:sz w:val="24"/>
        </w:rPr>
        <w:t xml:space="preserve"> </w:t>
      </w:r>
      <w:r>
        <w:rPr>
          <w:rFonts w:ascii="Arial" w:eastAsia="Arial" w:hAnsi="Arial" w:cs="Arial"/>
          <w:bCs/>
          <w:color w:val="000000"/>
          <w:spacing w:val="-1"/>
          <w:w w:val="101"/>
          <w:sz w:val="24"/>
        </w:rPr>
        <w:t>Polska</w:t>
      </w:r>
      <w:r>
        <w:rPr>
          <w:rFonts w:ascii="Arial" w:eastAsia="Arial" w:hAnsi="Arial" w:cs="Arial"/>
          <w:bCs/>
          <w:color w:val="000000"/>
          <w:spacing w:val="22"/>
          <w:sz w:val="24"/>
        </w:rPr>
        <w:t xml:space="preserve"> </w:t>
      </w:r>
      <w:r>
        <w:rPr>
          <w:rFonts w:ascii="Arial" w:eastAsia="Arial" w:hAnsi="Arial" w:cs="Arial"/>
          <w:bCs/>
          <w:color w:val="000000"/>
          <w:sz w:val="24"/>
        </w:rPr>
        <w:t>do</w:t>
      </w:r>
      <w:r>
        <w:rPr>
          <w:rFonts w:ascii="Arial" w:eastAsia="Arial" w:hAnsi="Arial" w:cs="Arial"/>
          <w:bCs/>
          <w:color w:val="000000"/>
          <w:spacing w:val="28"/>
          <w:sz w:val="24"/>
        </w:rPr>
        <w:t xml:space="preserve"> </w:t>
      </w:r>
      <w:r>
        <w:rPr>
          <w:rFonts w:ascii="Arial" w:eastAsia="Arial" w:hAnsi="Arial" w:cs="Arial"/>
          <w:bCs/>
          <w:color w:val="000000"/>
          <w:spacing w:val="4"/>
          <w:w w:val="97"/>
          <w:sz w:val="24"/>
        </w:rPr>
        <w:t>Německa</w:t>
      </w:r>
      <w:r>
        <w:rPr>
          <w:rFonts w:ascii="Arial" w:eastAsia="Arial" w:hAnsi="Arial" w:cs="Arial"/>
          <w:bCs/>
          <w:color w:val="000000"/>
          <w:spacing w:val="21"/>
          <w:sz w:val="24"/>
        </w:rPr>
        <w:t xml:space="preserve"> </w:t>
      </w:r>
      <w:r>
        <w:rPr>
          <w:rFonts w:ascii="Arial" w:eastAsia="Arial" w:hAnsi="Arial" w:cs="Arial"/>
          <w:bCs/>
          <w:color w:val="000000"/>
          <w:sz w:val="24"/>
        </w:rPr>
        <w:t>a</w:t>
      </w:r>
      <w:r>
        <w:rPr>
          <w:rFonts w:ascii="Arial" w:eastAsia="Arial" w:hAnsi="Arial" w:cs="Arial"/>
          <w:bCs/>
          <w:color w:val="000000"/>
          <w:spacing w:val="25"/>
          <w:sz w:val="24"/>
        </w:rPr>
        <w:t xml:space="preserve"> </w:t>
      </w:r>
      <w:r>
        <w:rPr>
          <w:rFonts w:ascii="Arial" w:eastAsia="Arial" w:hAnsi="Arial" w:cs="Arial"/>
          <w:bCs/>
          <w:color w:val="000000"/>
          <w:spacing w:val="4"/>
          <w:w w:val="96"/>
          <w:sz w:val="24"/>
        </w:rPr>
        <w:t>Jihlava</w:t>
      </w:r>
      <w:r>
        <w:rPr>
          <w:rFonts w:ascii="Arial" w:eastAsia="Arial" w:hAnsi="Arial" w:cs="Arial"/>
          <w:bCs/>
          <w:color w:val="000000"/>
          <w:spacing w:val="23"/>
          <w:sz w:val="24"/>
        </w:rPr>
        <w:t xml:space="preserve"> </w:t>
      </w:r>
      <w:r>
        <w:rPr>
          <w:rFonts w:ascii="Arial" w:eastAsia="Arial" w:hAnsi="Arial" w:cs="Arial"/>
          <w:bCs/>
          <w:color w:val="000000"/>
          <w:sz w:val="24"/>
        </w:rPr>
        <w:t>se</w:t>
      </w:r>
      <w:r>
        <w:rPr>
          <w:rFonts w:ascii="Arial" w:eastAsia="Arial" w:hAnsi="Arial" w:cs="Arial"/>
          <w:bCs/>
          <w:color w:val="000000"/>
          <w:spacing w:val="25"/>
          <w:sz w:val="24"/>
        </w:rPr>
        <w:t xml:space="preserve"> </w:t>
      </w:r>
      <w:r>
        <w:rPr>
          <w:rFonts w:ascii="Arial" w:eastAsia="Arial" w:hAnsi="Arial" w:cs="Arial"/>
          <w:bCs/>
          <w:color w:val="000000"/>
          <w:spacing w:val="-5"/>
          <w:w w:val="105"/>
          <w:sz w:val="24"/>
        </w:rPr>
        <w:t>stala</w:t>
      </w:r>
      <w:r>
        <w:rPr>
          <w:rFonts w:ascii="Arial" w:eastAsia="Arial" w:hAnsi="Arial" w:cs="Arial"/>
          <w:bCs/>
          <w:color w:val="000000"/>
          <w:spacing w:val="25"/>
          <w:sz w:val="24"/>
        </w:rPr>
        <w:t xml:space="preserve"> </w:t>
      </w:r>
      <w:r>
        <w:rPr>
          <w:rFonts w:ascii="Arial" w:eastAsia="Arial" w:hAnsi="Arial" w:cs="Arial"/>
          <w:bCs/>
          <w:color w:val="000000"/>
          <w:spacing w:val="2"/>
          <w:w w:val="98"/>
          <w:sz w:val="24"/>
        </w:rPr>
        <w:t>jedním</w:t>
      </w:r>
      <w:r>
        <w:rPr>
          <w:rFonts w:ascii="Arial" w:eastAsia="Arial" w:hAnsi="Arial" w:cs="Arial"/>
          <w:bCs/>
          <w:color w:val="000000"/>
          <w:spacing w:val="24"/>
          <w:sz w:val="24"/>
        </w:rPr>
        <w:t xml:space="preserve"> </w:t>
      </w:r>
      <w:r>
        <w:rPr>
          <w:rFonts w:ascii="Arial" w:eastAsia="Arial" w:hAnsi="Arial" w:cs="Arial"/>
          <w:bCs/>
          <w:color w:val="000000"/>
          <w:sz w:val="24"/>
        </w:rPr>
        <w:t>z</w:t>
      </w:r>
      <w:r>
        <w:rPr>
          <w:rFonts w:ascii="Arial" w:eastAsia="Arial" w:hAnsi="Arial" w:cs="Arial"/>
          <w:bCs/>
          <w:color w:val="000000"/>
          <w:spacing w:val="24"/>
          <w:sz w:val="24"/>
        </w:rPr>
        <w:t xml:space="preserve"> </w:t>
      </w:r>
      <w:r>
        <w:rPr>
          <w:rFonts w:ascii="Arial" w:eastAsia="Arial" w:hAnsi="Arial" w:cs="Arial"/>
          <w:bCs/>
          <w:color w:val="000000"/>
          <w:spacing w:val="2"/>
          <w:w w:val="98"/>
          <w:sz w:val="24"/>
        </w:rPr>
        <w:t>jeho</w:t>
      </w:r>
      <w:r>
        <w:rPr>
          <w:rFonts w:ascii="Arial" w:eastAsia="Arial" w:hAnsi="Arial" w:cs="Arial"/>
          <w:bCs/>
          <w:color w:val="000000"/>
          <w:w w:val="97"/>
          <w:sz w:val="24"/>
        </w:rPr>
        <w:t xml:space="preserve"> </w:t>
      </w:r>
      <w:r>
        <w:rPr>
          <w:rFonts w:ascii="Arial" w:eastAsia="Arial" w:hAnsi="Arial" w:cs="Arial"/>
          <w:bCs/>
          <w:color w:val="000000"/>
          <w:spacing w:val="6"/>
          <w:w w:val="95"/>
          <w:sz w:val="24"/>
        </w:rPr>
        <w:t>etapovým</w:t>
      </w:r>
      <w:r>
        <w:rPr>
          <w:rFonts w:ascii="Arial" w:eastAsia="Arial" w:hAnsi="Arial" w:cs="Arial"/>
          <w:bCs/>
          <w:color w:val="000000"/>
          <w:spacing w:val="65"/>
          <w:sz w:val="24"/>
        </w:rPr>
        <w:t xml:space="preserve"> </w:t>
      </w:r>
      <w:r>
        <w:rPr>
          <w:rFonts w:ascii="Arial" w:eastAsia="Arial" w:hAnsi="Arial" w:cs="Arial"/>
          <w:bCs/>
          <w:color w:val="000000"/>
          <w:sz w:val="24"/>
        </w:rPr>
        <w:t>m</w:t>
      </w:r>
      <w:r>
        <w:rPr>
          <w:rFonts w:ascii="Arial" w:eastAsia="Arial" w:hAnsi="Arial" w:cs="Arial"/>
          <w:bCs/>
          <w:color w:val="000000"/>
          <w:spacing w:val="-2"/>
          <w:w w:val="102"/>
          <w:sz w:val="24"/>
        </w:rPr>
        <w:t>ěstem.</w:t>
      </w:r>
      <w:r>
        <w:rPr>
          <w:rFonts w:ascii="Arial" w:eastAsia="Arial" w:hAnsi="Arial" w:cs="Arial"/>
          <w:bCs/>
          <w:color w:val="000000"/>
          <w:spacing w:val="73"/>
          <w:sz w:val="24"/>
        </w:rPr>
        <w:t xml:space="preserve"> </w:t>
      </w:r>
      <w:r>
        <w:rPr>
          <w:rFonts w:ascii="Arial" w:eastAsia="Arial" w:hAnsi="Arial" w:cs="Arial"/>
          <w:bCs/>
          <w:color w:val="000000"/>
          <w:sz w:val="24"/>
        </w:rPr>
        <w:t>Dále</w:t>
      </w:r>
      <w:r>
        <w:rPr>
          <w:rFonts w:ascii="Arial" w:eastAsia="Arial" w:hAnsi="Arial" w:cs="Arial"/>
          <w:bCs/>
          <w:color w:val="000000"/>
          <w:spacing w:val="70"/>
          <w:sz w:val="24"/>
        </w:rPr>
        <w:t xml:space="preserve"> </w:t>
      </w:r>
      <w:r>
        <w:rPr>
          <w:rFonts w:ascii="Arial" w:eastAsia="Arial" w:hAnsi="Arial" w:cs="Arial"/>
          <w:bCs/>
          <w:color w:val="000000"/>
          <w:sz w:val="24"/>
        </w:rPr>
        <w:t>městská</w:t>
      </w:r>
      <w:r>
        <w:rPr>
          <w:rFonts w:ascii="Arial" w:eastAsia="Arial" w:hAnsi="Arial" w:cs="Arial"/>
          <w:bCs/>
          <w:color w:val="000000"/>
          <w:spacing w:val="70"/>
          <w:sz w:val="24"/>
        </w:rPr>
        <w:t xml:space="preserve"> </w:t>
      </w:r>
      <w:r>
        <w:rPr>
          <w:rFonts w:ascii="Arial" w:eastAsia="Arial" w:hAnsi="Arial" w:cs="Arial"/>
          <w:bCs/>
          <w:color w:val="000000"/>
          <w:sz w:val="24"/>
        </w:rPr>
        <w:t>policie</w:t>
      </w:r>
      <w:r>
        <w:rPr>
          <w:rFonts w:ascii="Arial" w:eastAsia="Arial" w:hAnsi="Arial" w:cs="Arial"/>
          <w:bCs/>
          <w:color w:val="000000"/>
          <w:spacing w:val="71"/>
          <w:sz w:val="24"/>
        </w:rPr>
        <w:t xml:space="preserve"> </w:t>
      </w:r>
      <w:r>
        <w:rPr>
          <w:rFonts w:ascii="Arial" w:eastAsia="Arial" w:hAnsi="Arial" w:cs="Arial"/>
          <w:bCs/>
          <w:color w:val="000000"/>
          <w:spacing w:val="11"/>
          <w:w w:val="91"/>
          <w:sz w:val="24"/>
        </w:rPr>
        <w:t>usměrňoval</w:t>
      </w:r>
      <w:r>
        <w:rPr>
          <w:rFonts w:ascii="Arial" w:eastAsia="Arial" w:hAnsi="Arial" w:cs="Arial"/>
          <w:bCs/>
          <w:color w:val="000000"/>
          <w:spacing w:val="12"/>
          <w:w w:val="84"/>
          <w:sz w:val="24"/>
        </w:rPr>
        <w:t>a</w:t>
      </w:r>
      <w:r>
        <w:rPr>
          <w:rFonts w:ascii="Arial" w:eastAsia="Arial" w:hAnsi="Arial" w:cs="Arial"/>
          <w:bCs/>
          <w:color w:val="000000"/>
          <w:spacing w:val="59"/>
          <w:sz w:val="24"/>
        </w:rPr>
        <w:t xml:space="preserve"> </w:t>
      </w:r>
      <w:r>
        <w:rPr>
          <w:rFonts w:ascii="Arial" w:eastAsia="Arial" w:hAnsi="Arial" w:cs="Arial"/>
          <w:bCs/>
          <w:color w:val="000000"/>
          <w:spacing w:val="7"/>
          <w:w w:val="94"/>
          <w:sz w:val="24"/>
        </w:rPr>
        <w:t>provoz</w:t>
      </w:r>
      <w:r>
        <w:rPr>
          <w:rFonts w:ascii="Arial" w:eastAsia="Arial" w:hAnsi="Arial" w:cs="Arial"/>
          <w:bCs/>
          <w:color w:val="000000"/>
          <w:spacing w:val="63"/>
          <w:sz w:val="24"/>
        </w:rPr>
        <w:t xml:space="preserve"> </w:t>
      </w:r>
      <w:r>
        <w:rPr>
          <w:rFonts w:ascii="Arial" w:eastAsia="Arial" w:hAnsi="Arial" w:cs="Arial"/>
          <w:bCs/>
          <w:color w:val="000000"/>
          <w:sz w:val="24"/>
        </w:rPr>
        <w:t>při</w:t>
      </w:r>
      <w:r>
        <w:rPr>
          <w:rFonts w:ascii="Arial" w:eastAsia="Arial" w:hAnsi="Arial" w:cs="Arial"/>
          <w:bCs/>
          <w:color w:val="000000"/>
          <w:spacing w:val="69"/>
          <w:sz w:val="24"/>
        </w:rPr>
        <w:t xml:space="preserve"> </w:t>
      </w:r>
      <w:r>
        <w:rPr>
          <w:rFonts w:ascii="Arial" w:eastAsia="Arial" w:hAnsi="Arial" w:cs="Arial"/>
          <w:bCs/>
          <w:color w:val="000000"/>
          <w:spacing w:val="6"/>
          <w:w w:val="95"/>
          <w:sz w:val="24"/>
        </w:rPr>
        <w:t>havířském</w:t>
      </w:r>
      <w:r>
        <w:rPr>
          <w:rFonts w:ascii="Arial" w:eastAsia="Arial" w:hAnsi="Arial" w:cs="Arial"/>
          <w:bCs/>
          <w:color w:val="000000"/>
          <w:spacing w:val="65"/>
          <w:sz w:val="24"/>
        </w:rPr>
        <w:t xml:space="preserve"> </w:t>
      </w:r>
      <w:r>
        <w:rPr>
          <w:rFonts w:ascii="Arial" w:eastAsia="Arial" w:hAnsi="Arial" w:cs="Arial"/>
          <w:bCs/>
          <w:color w:val="000000"/>
          <w:sz w:val="24"/>
        </w:rPr>
        <w:t>průvodu</w:t>
      </w:r>
      <w:r>
        <w:rPr>
          <w:rFonts w:ascii="Arial" w:eastAsia="Arial" w:hAnsi="Arial" w:cs="Arial"/>
          <w:bCs/>
          <w:color w:val="000000"/>
          <w:w w:val="7"/>
          <w:sz w:val="24"/>
        </w:rPr>
        <w:t xml:space="preserve"> </w:t>
      </w:r>
    </w:p>
    <w:p w:rsidR="001E130D" w:rsidRDefault="001E130D" w:rsidP="001E130D">
      <w:pPr>
        <w:spacing w:after="0" w:line="240" w:lineRule="auto"/>
        <w:jc w:val="center"/>
        <w:sectPr w:rsidR="001E130D" w:rsidSect="001E130D">
          <w:pgSz w:w="11900" w:h="16840"/>
          <w:pgMar w:top="1124" w:right="1002" w:bottom="410" w:left="1024" w:header="851" w:footer="410" w:gutter="0"/>
          <w:cols w:space="0"/>
        </w:sectPr>
      </w:pPr>
    </w:p>
    <w:p w:rsidR="001E130D" w:rsidRDefault="001E130D" w:rsidP="001E130D">
      <w:pPr>
        <w:spacing w:after="0" w:line="240" w:lineRule="auto"/>
        <w:jc w:val="center"/>
        <w:sectPr w:rsidR="001E130D">
          <w:pgSz w:w="11900" w:h="16840"/>
          <w:pgMar w:top="1125" w:right="1005" w:bottom="410" w:left="1132" w:header="851" w:footer="410" w:gutter="0"/>
          <w:cols w:space="708"/>
        </w:sectPr>
      </w:pPr>
      <w:bookmarkStart w:id="2" w:name="_bookmark1"/>
      <w:bookmarkEnd w:id="2"/>
    </w:p>
    <w:p w:rsidR="001E130D" w:rsidRDefault="001E130D" w:rsidP="001E130D">
      <w:pPr>
        <w:spacing w:after="0" w:line="240" w:lineRule="auto"/>
        <w:jc w:val="center"/>
      </w:pPr>
      <w:r>
        <w:rPr>
          <w:noProof/>
          <w:lang w:eastAsia="cs-CZ"/>
        </w:rPr>
        <w:drawing>
          <wp:anchor distT="0" distB="0" distL="114300" distR="114300" simplePos="0" relativeHeight="251705344" behindDoc="1" locked="0" layoutInCell="1" allowOverlap="1">
            <wp:simplePos x="0" y="0"/>
            <wp:positionH relativeFrom="page">
              <wp:posOffset>2417445</wp:posOffset>
            </wp:positionH>
            <wp:positionV relativeFrom="page">
              <wp:posOffset>2870200</wp:posOffset>
            </wp:positionV>
            <wp:extent cx="4215765" cy="2277745"/>
            <wp:effectExtent l="0" t="0" r="0" b="8255"/>
            <wp:wrapNone/>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rId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15765" cy="22777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706368" behindDoc="1" locked="0" layoutInCell="1" allowOverlap="1">
            <wp:simplePos x="0" y="0"/>
            <wp:positionH relativeFrom="page">
              <wp:posOffset>1979295</wp:posOffset>
            </wp:positionH>
            <wp:positionV relativeFrom="page">
              <wp:posOffset>5515610</wp:posOffset>
            </wp:positionV>
            <wp:extent cx="4097655" cy="2349500"/>
            <wp:effectExtent l="0" t="0" r="0" b="0"/>
            <wp:wrapNone/>
            <wp:docPr id="61" name="Obráze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rId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97655" cy="2349500"/>
                    </a:xfrm>
                    <a:prstGeom prst="rect">
                      <a:avLst/>
                    </a:prstGeom>
                    <a:noFill/>
                  </pic:spPr>
                </pic:pic>
              </a:graphicData>
            </a:graphic>
            <wp14:sizeRelH relativeFrom="page">
              <wp14:pctWidth>0</wp14:pctWidth>
            </wp14:sizeRelH>
            <wp14:sizeRelV relativeFrom="page">
              <wp14:pctHeight>0</wp14:pctHeight>
            </wp14:sizeRelV>
          </wp:anchor>
        </w:drawing>
      </w:r>
    </w:p>
    <w:p w:rsidR="001E130D" w:rsidRDefault="001E130D" w:rsidP="001E130D">
      <w:pPr>
        <w:autoSpaceDE w:val="0"/>
        <w:autoSpaceDN w:val="0"/>
        <w:spacing w:after="0" w:line="240" w:lineRule="auto"/>
      </w:pPr>
      <w:r>
        <w:rPr>
          <w:rFonts w:ascii="Arial" w:eastAsia="Arial" w:hAnsi="Arial" w:cs="Arial"/>
          <w:bCs/>
          <w:color w:val="000000"/>
          <w:spacing w:val="2"/>
          <w:w w:val="97"/>
          <w:sz w:val="24"/>
        </w:rPr>
        <w:t>zaji</w:t>
      </w:r>
      <w:r>
        <w:rPr>
          <w:rFonts w:ascii="Arial" w:eastAsia="Arial" w:hAnsi="Arial" w:cs="Arial"/>
          <w:bCs/>
          <w:color w:val="000000"/>
          <w:spacing w:val="-2"/>
          <w:sz w:val="24"/>
        </w:rPr>
        <w:t>š</w:t>
      </w:r>
      <w:r>
        <w:rPr>
          <w:rFonts w:ascii="Arial" w:eastAsia="Arial" w:hAnsi="Arial" w:cs="Arial"/>
          <w:bCs/>
          <w:color w:val="000000"/>
          <w:sz w:val="24"/>
        </w:rPr>
        <w:t>ťovala</w:t>
      </w:r>
      <w:r>
        <w:rPr>
          <w:rFonts w:ascii="Arial" w:eastAsia="Arial" w:hAnsi="Arial" w:cs="Arial"/>
          <w:bCs/>
          <w:color w:val="000000"/>
          <w:spacing w:val="33"/>
          <w:sz w:val="24"/>
        </w:rPr>
        <w:t xml:space="preserve"> </w:t>
      </w:r>
      <w:r>
        <w:rPr>
          <w:rFonts w:ascii="Arial" w:eastAsia="Arial" w:hAnsi="Arial" w:cs="Arial"/>
          <w:bCs/>
          <w:color w:val="000000"/>
          <w:sz w:val="24"/>
        </w:rPr>
        <w:t>etapovou</w:t>
      </w:r>
      <w:r>
        <w:rPr>
          <w:rFonts w:ascii="Arial" w:eastAsia="Arial" w:hAnsi="Arial" w:cs="Arial"/>
          <w:bCs/>
          <w:color w:val="000000"/>
          <w:spacing w:val="31"/>
          <w:sz w:val="24"/>
        </w:rPr>
        <w:t xml:space="preserve"> </w:t>
      </w:r>
      <w:r>
        <w:rPr>
          <w:rFonts w:ascii="Arial" w:eastAsia="Arial" w:hAnsi="Arial" w:cs="Arial"/>
          <w:bCs/>
          <w:color w:val="000000"/>
          <w:spacing w:val="10"/>
          <w:w w:val="90"/>
          <w:sz w:val="24"/>
        </w:rPr>
        <w:t>jízdu</w:t>
      </w:r>
      <w:r>
        <w:rPr>
          <w:rFonts w:ascii="Arial" w:eastAsia="Arial" w:hAnsi="Arial" w:cs="Arial"/>
          <w:bCs/>
          <w:color w:val="000000"/>
          <w:spacing w:val="20"/>
          <w:sz w:val="24"/>
        </w:rPr>
        <w:t xml:space="preserve"> </w:t>
      </w:r>
      <w:r>
        <w:rPr>
          <w:rFonts w:ascii="Arial" w:eastAsia="Arial" w:hAnsi="Arial" w:cs="Arial"/>
          <w:bCs/>
          <w:color w:val="000000"/>
          <w:spacing w:val="5"/>
          <w:w w:val="93"/>
          <w:sz w:val="24"/>
        </w:rPr>
        <w:t>již</w:t>
      </w:r>
      <w:r>
        <w:rPr>
          <w:rFonts w:ascii="Arial" w:eastAsia="Arial" w:hAnsi="Arial" w:cs="Arial"/>
          <w:bCs/>
          <w:color w:val="000000"/>
          <w:spacing w:val="24"/>
          <w:sz w:val="24"/>
        </w:rPr>
        <w:t xml:space="preserve"> </w:t>
      </w:r>
      <w:r>
        <w:rPr>
          <w:rFonts w:ascii="Arial" w:eastAsia="Arial" w:hAnsi="Arial" w:cs="Arial"/>
          <w:bCs/>
          <w:color w:val="000000"/>
          <w:sz w:val="24"/>
        </w:rPr>
        <w:t>čtrnáctého</w:t>
      </w:r>
      <w:r>
        <w:rPr>
          <w:rFonts w:ascii="Arial" w:eastAsia="Arial" w:hAnsi="Arial" w:cs="Arial"/>
          <w:bCs/>
          <w:color w:val="000000"/>
          <w:spacing w:val="32"/>
          <w:sz w:val="24"/>
        </w:rPr>
        <w:t xml:space="preserve"> </w:t>
      </w:r>
      <w:r>
        <w:rPr>
          <w:rFonts w:ascii="Arial" w:eastAsia="Arial" w:hAnsi="Arial" w:cs="Arial"/>
          <w:bCs/>
          <w:color w:val="000000"/>
          <w:sz w:val="24"/>
        </w:rPr>
        <w:t>ro</w:t>
      </w:r>
      <w:r>
        <w:rPr>
          <w:rFonts w:ascii="Arial" w:eastAsia="Arial" w:hAnsi="Arial" w:cs="Arial"/>
          <w:bCs/>
          <w:color w:val="000000"/>
          <w:spacing w:val="5"/>
          <w:w w:val="95"/>
          <w:sz w:val="24"/>
        </w:rPr>
        <w:t>čníku</w:t>
      </w:r>
      <w:r>
        <w:rPr>
          <w:rFonts w:ascii="Arial" w:eastAsia="Arial" w:hAnsi="Arial" w:cs="Arial"/>
          <w:bCs/>
          <w:color w:val="000000"/>
          <w:spacing w:val="27"/>
          <w:sz w:val="24"/>
        </w:rPr>
        <w:t xml:space="preserve"> </w:t>
      </w:r>
      <w:r>
        <w:rPr>
          <w:rFonts w:ascii="Arial" w:eastAsia="Arial" w:hAnsi="Arial" w:cs="Arial"/>
          <w:bCs/>
          <w:color w:val="000000"/>
          <w:spacing w:val="9"/>
          <w:w w:val="92"/>
          <w:sz w:val="24"/>
        </w:rPr>
        <w:t>ve</w:t>
      </w:r>
      <w:r>
        <w:rPr>
          <w:rFonts w:ascii="Arial" w:eastAsia="Arial" w:hAnsi="Arial" w:cs="Arial"/>
          <w:bCs/>
          <w:color w:val="000000"/>
          <w:spacing w:val="8"/>
          <w:w w:val="91"/>
          <w:sz w:val="24"/>
        </w:rPr>
        <w:t>řejné</w:t>
      </w:r>
      <w:r>
        <w:rPr>
          <w:rFonts w:ascii="Arial" w:eastAsia="Arial" w:hAnsi="Arial" w:cs="Arial"/>
          <w:bCs/>
          <w:color w:val="000000"/>
          <w:spacing w:val="24"/>
          <w:sz w:val="24"/>
        </w:rPr>
        <w:t xml:space="preserve"> </w:t>
      </w:r>
      <w:r>
        <w:rPr>
          <w:rFonts w:ascii="Arial" w:eastAsia="Arial" w:hAnsi="Arial" w:cs="Arial"/>
          <w:bCs/>
          <w:color w:val="000000"/>
          <w:sz w:val="24"/>
        </w:rPr>
        <w:t>cyklotour</w:t>
      </w:r>
      <w:r>
        <w:rPr>
          <w:rFonts w:ascii="Arial" w:eastAsia="Arial" w:hAnsi="Arial" w:cs="Arial"/>
          <w:bCs/>
          <w:color w:val="000000"/>
          <w:spacing w:val="28"/>
          <w:sz w:val="24"/>
        </w:rPr>
        <w:t xml:space="preserve"> </w:t>
      </w:r>
      <w:r>
        <w:rPr>
          <w:rFonts w:ascii="Arial" w:eastAsia="Arial" w:hAnsi="Arial" w:cs="Arial"/>
          <w:bCs/>
          <w:color w:val="000000"/>
          <w:sz w:val="24"/>
        </w:rPr>
        <w:t>Na</w:t>
      </w:r>
      <w:r>
        <w:rPr>
          <w:rFonts w:ascii="Arial" w:eastAsia="Arial" w:hAnsi="Arial" w:cs="Arial"/>
          <w:bCs/>
          <w:color w:val="000000"/>
          <w:spacing w:val="31"/>
          <w:sz w:val="24"/>
        </w:rPr>
        <w:t xml:space="preserve"> </w:t>
      </w:r>
      <w:r>
        <w:rPr>
          <w:rFonts w:ascii="Arial" w:eastAsia="Arial" w:hAnsi="Arial" w:cs="Arial"/>
          <w:bCs/>
          <w:color w:val="000000"/>
          <w:spacing w:val="4"/>
          <w:w w:val="96"/>
          <w:sz w:val="24"/>
        </w:rPr>
        <w:t>kole</w:t>
      </w:r>
      <w:r>
        <w:rPr>
          <w:rFonts w:ascii="Arial" w:eastAsia="Arial" w:hAnsi="Arial" w:cs="Arial"/>
          <w:bCs/>
          <w:color w:val="000000"/>
          <w:spacing w:val="25"/>
          <w:sz w:val="24"/>
        </w:rPr>
        <w:t xml:space="preserve"> </w:t>
      </w:r>
      <w:r>
        <w:rPr>
          <w:rFonts w:ascii="Arial" w:eastAsia="Arial" w:hAnsi="Arial" w:cs="Arial"/>
          <w:bCs/>
          <w:color w:val="000000"/>
          <w:sz w:val="24"/>
        </w:rPr>
        <w:t>d</w:t>
      </w:r>
      <w:r>
        <w:rPr>
          <w:rFonts w:ascii="Arial" w:eastAsia="Arial" w:hAnsi="Arial" w:cs="Arial"/>
          <w:bCs/>
          <w:color w:val="000000"/>
          <w:spacing w:val="13"/>
          <w:w w:val="90"/>
          <w:sz w:val="24"/>
        </w:rPr>
        <w:t>ětem</w:t>
      </w:r>
      <w:r>
        <w:rPr>
          <w:rFonts w:ascii="Arial" w:eastAsia="Arial" w:hAnsi="Arial" w:cs="Arial"/>
          <w:bCs/>
          <w:color w:val="000000"/>
          <w:spacing w:val="17"/>
          <w:sz w:val="24"/>
        </w:rPr>
        <w:t xml:space="preserve"> </w:t>
      </w:r>
      <w:r>
        <w:rPr>
          <w:rFonts w:ascii="Arial" w:eastAsia="Arial" w:hAnsi="Arial" w:cs="Arial"/>
          <w:bCs/>
          <w:color w:val="000000"/>
          <w:sz w:val="24"/>
        </w:rPr>
        <w:t>napříč Českou</w:t>
      </w:r>
      <w:r>
        <w:rPr>
          <w:rFonts w:ascii="Arial" w:eastAsia="Arial" w:hAnsi="Arial" w:cs="Arial"/>
          <w:bCs/>
          <w:color w:val="000000"/>
          <w:spacing w:val="57"/>
          <w:sz w:val="24"/>
        </w:rPr>
        <w:t xml:space="preserve"> </w:t>
      </w:r>
      <w:r>
        <w:rPr>
          <w:rFonts w:ascii="Arial" w:eastAsia="Arial" w:hAnsi="Arial" w:cs="Arial"/>
          <w:bCs/>
          <w:color w:val="000000"/>
          <w:spacing w:val="3"/>
          <w:w w:val="97"/>
          <w:sz w:val="24"/>
        </w:rPr>
        <w:t>republikou,</w:t>
      </w:r>
      <w:r>
        <w:rPr>
          <w:rFonts w:ascii="Arial" w:eastAsia="Arial" w:hAnsi="Arial" w:cs="Arial"/>
          <w:bCs/>
          <w:color w:val="000000"/>
          <w:spacing w:val="53"/>
          <w:sz w:val="24"/>
        </w:rPr>
        <w:t xml:space="preserve"> </w:t>
      </w:r>
      <w:r>
        <w:rPr>
          <w:rFonts w:ascii="Arial" w:eastAsia="Arial" w:hAnsi="Arial" w:cs="Arial"/>
          <w:bCs/>
          <w:color w:val="000000"/>
          <w:spacing w:val="-1"/>
          <w:sz w:val="24"/>
        </w:rPr>
        <w:t>jejím</w:t>
      </w:r>
      <w:r>
        <w:rPr>
          <w:rFonts w:ascii="Arial" w:eastAsia="Arial" w:hAnsi="Arial" w:cs="Arial"/>
          <w:bCs/>
          <w:color w:val="000000"/>
          <w:spacing w:val="-1"/>
          <w:w w:val="102"/>
          <w:sz w:val="24"/>
        </w:rPr>
        <w:t>ž</w:t>
      </w:r>
      <w:r>
        <w:rPr>
          <w:rFonts w:ascii="Arial" w:eastAsia="Arial" w:hAnsi="Arial" w:cs="Arial"/>
          <w:bCs/>
          <w:color w:val="000000"/>
          <w:spacing w:val="53"/>
          <w:sz w:val="24"/>
        </w:rPr>
        <w:t xml:space="preserve"> </w:t>
      </w:r>
      <w:r>
        <w:rPr>
          <w:rFonts w:ascii="Arial" w:eastAsia="Arial" w:hAnsi="Arial" w:cs="Arial"/>
          <w:bCs/>
          <w:color w:val="000000"/>
          <w:sz w:val="24"/>
        </w:rPr>
        <w:t>hlavním</w:t>
      </w:r>
      <w:r>
        <w:rPr>
          <w:rFonts w:ascii="Arial" w:eastAsia="Arial" w:hAnsi="Arial" w:cs="Arial"/>
          <w:bCs/>
          <w:color w:val="000000"/>
          <w:spacing w:val="56"/>
          <w:sz w:val="24"/>
        </w:rPr>
        <w:t xml:space="preserve"> </w:t>
      </w:r>
      <w:r>
        <w:rPr>
          <w:rFonts w:ascii="Arial" w:eastAsia="Arial" w:hAnsi="Arial" w:cs="Arial"/>
          <w:bCs/>
          <w:color w:val="000000"/>
          <w:spacing w:val="3"/>
          <w:w w:val="97"/>
          <w:sz w:val="24"/>
        </w:rPr>
        <w:t>cílem</w:t>
      </w:r>
      <w:r>
        <w:rPr>
          <w:rFonts w:ascii="Arial" w:eastAsia="Arial" w:hAnsi="Arial" w:cs="Arial"/>
          <w:bCs/>
          <w:color w:val="000000"/>
          <w:spacing w:val="54"/>
          <w:sz w:val="24"/>
        </w:rPr>
        <w:t xml:space="preserve"> </w:t>
      </w:r>
      <w:r>
        <w:rPr>
          <w:rFonts w:ascii="Arial" w:eastAsia="Arial" w:hAnsi="Arial" w:cs="Arial"/>
          <w:bCs/>
          <w:color w:val="000000"/>
          <w:sz w:val="24"/>
        </w:rPr>
        <w:t>je</w:t>
      </w:r>
      <w:r>
        <w:rPr>
          <w:rFonts w:ascii="Arial" w:eastAsia="Arial" w:hAnsi="Arial" w:cs="Arial"/>
          <w:bCs/>
          <w:color w:val="000000"/>
          <w:spacing w:val="56"/>
          <w:sz w:val="24"/>
        </w:rPr>
        <w:t xml:space="preserve"> </w:t>
      </w:r>
      <w:r>
        <w:rPr>
          <w:rFonts w:ascii="Arial" w:eastAsia="Arial" w:hAnsi="Arial" w:cs="Arial"/>
          <w:bCs/>
          <w:color w:val="000000"/>
          <w:sz w:val="24"/>
        </w:rPr>
        <w:t>získání</w:t>
      </w:r>
      <w:r>
        <w:rPr>
          <w:rFonts w:ascii="Arial" w:eastAsia="Arial" w:hAnsi="Arial" w:cs="Arial"/>
          <w:bCs/>
          <w:color w:val="000000"/>
          <w:spacing w:val="53"/>
          <w:sz w:val="24"/>
        </w:rPr>
        <w:t xml:space="preserve"> </w:t>
      </w:r>
      <w:r>
        <w:rPr>
          <w:rFonts w:ascii="Arial" w:eastAsia="Arial" w:hAnsi="Arial" w:cs="Arial"/>
          <w:bCs/>
          <w:color w:val="000000"/>
          <w:spacing w:val="-5"/>
          <w:w w:val="105"/>
          <w:sz w:val="24"/>
        </w:rPr>
        <w:t>finan</w:t>
      </w:r>
      <w:r>
        <w:rPr>
          <w:rFonts w:ascii="Arial" w:eastAsia="Arial" w:hAnsi="Arial" w:cs="Arial"/>
          <w:bCs/>
          <w:color w:val="000000"/>
          <w:sz w:val="24"/>
        </w:rPr>
        <w:t>čních</w:t>
      </w:r>
      <w:r>
        <w:rPr>
          <w:rFonts w:ascii="Arial" w:eastAsia="Arial" w:hAnsi="Arial" w:cs="Arial"/>
          <w:bCs/>
          <w:color w:val="000000"/>
          <w:spacing w:val="55"/>
          <w:sz w:val="24"/>
        </w:rPr>
        <w:t xml:space="preserve"> </w:t>
      </w:r>
      <w:r>
        <w:rPr>
          <w:rFonts w:ascii="Arial" w:eastAsia="Arial" w:hAnsi="Arial" w:cs="Arial"/>
          <w:bCs/>
          <w:color w:val="000000"/>
          <w:spacing w:val="5"/>
          <w:w w:val="95"/>
          <w:sz w:val="24"/>
        </w:rPr>
        <w:t>prost</w:t>
      </w:r>
      <w:r>
        <w:rPr>
          <w:rFonts w:ascii="Arial" w:eastAsia="Arial" w:hAnsi="Arial" w:cs="Arial"/>
          <w:bCs/>
          <w:color w:val="000000"/>
          <w:spacing w:val="-1"/>
          <w:sz w:val="24"/>
        </w:rPr>
        <w:t>ředk</w:t>
      </w:r>
      <w:r>
        <w:rPr>
          <w:rFonts w:ascii="Arial" w:eastAsia="Arial" w:hAnsi="Arial" w:cs="Arial"/>
          <w:bCs/>
          <w:color w:val="000000"/>
          <w:sz w:val="24"/>
        </w:rPr>
        <w:t>ů</w:t>
      </w:r>
      <w:r>
        <w:rPr>
          <w:rFonts w:ascii="Arial" w:eastAsia="Arial" w:hAnsi="Arial" w:cs="Arial"/>
          <w:bCs/>
          <w:color w:val="000000"/>
          <w:spacing w:val="54"/>
          <w:sz w:val="24"/>
        </w:rPr>
        <w:t xml:space="preserve"> </w:t>
      </w:r>
      <w:r>
        <w:rPr>
          <w:rFonts w:ascii="Arial" w:eastAsia="Arial" w:hAnsi="Arial" w:cs="Arial"/>
          <w:bCs/>
          <w:color w:val="000000"/>
          <w:sz w:val="24"/>
        </w:rPr>
        <w:t>na</w:t>
      </w:r>
      <w:r>
        <w:rPr>
          <w:rFonts w:ascii="Arial" w:eastAsia="Arial" w:hAnsi="Arial" w:cs="Arial"/>
          <w:bCs/>
          <w:color w:val="000000"/>
          <w:spacing w:val="54"/>
          <w:sz w:val="24"/>
        </w:rPr>
        <w:t xml:space="preserve"> </w:t>
      </w:r>
      <w:r>
        <w:rPr>
          <w:rFonts w:ascii="Arial" w:eastAsia="Arial" w:hAnsi="Arial" w:cs="Arial"/>
          <w:bCs/>
          <w:color w:val="000000"/>
          <w:spacing w:val="-4"/>
          <w:w w:val="103"/>
          <w:sz w:val="24"/>
        </w:rPr>
        <w:t>pomoc</w:t>
      </w:r>
      <w:r>
        <w:rPr>
          <w:rFonts w:ascii="Arial" w:eastAsia="Arial" w:hAnsi="Arial" w:cs="Arial"/>
          <w:bCs/>
          <w:color w:val="000000"/>
          <w:spacing w:val="53"/>
          <w:sz w:val="24"/>
        </w:rPr>
        <w:t xml:space="preserve"> </w:t>
      </w:r>
      <w:r>
        <w:rPr>
          <w:rFonts w:ascii="Arial" w:eastAsia="Arial" w:hAnsi="Arial" w:cs="Arial"/>
          <w:bCs/>
          <w:color w:val="000000"/>
          <w:sz w:val="24"/>
        </w:rPr>
        <w:t>a podporu</w:t>
      </w:r>
      <w:r>
        <w:rPr>
          <w:rFonts w:ascii="Arial" w:eastAsia="Arial" w:hAnsi="Arial" w:cs="Arial"/>
          <w:bCs/>
          <w:color w:val="000000"/>
          <w:spacing w:val="76"/>
          <w:sz w:val="24"/>
        </w:rPr>
        <w:t xml:space="preserve"> </w:t>
      </w:r>
      <w:r>
        <w:rPr>
          <w:rFonts w:ascii="Arial" w:eastAsia="Arial" w:hAnsi="Arial" w:cs="Arial"/>
          <w:bCs/>
          <w:color w:val="000000"/>
          <w:spacing w:val="10"/>
          <w:w w:val="91"/>
          <w:sz w:val="24"/>
        </w:rPr>
        <w:t>onkologicky</w:t>
      </w:r>
      <w:r>
        <w:rPr>
          <w:rFonts w:ascii="Arial" w:eastAsia="Arial" w:hAnsi="Arial" w:cs="Arial"/>
          <w:bCs/>
          <w:color w:val="000000"/>
          <w:spacing w:val="67"/>
          <w:sz w:val="24"/>
        </w:rPr>
        <w:t xml:space="preserve"> </w:t>
      </w:r>
      <w:r>
        <w:rPr>
          <w:rFonts w:ascii="Arial" w:eastAsia="Arial" w:hAnsi="Arial" w:cs="Arial"/>
          <w:bCs/>
          <w:color w:val="000000"/>
          <w:sz w:val="24"/>
        </w:rPr>
        <w:t>nemocných</w:t>
      </w:r>
      <w:r>
        <w:rPr>
          <w:rFonts w:ascii="Arial" w:eastAsia="Arial" w:hAnsi="Arial" w:cs="Arial"/>
          <w:bCs/>
          <w:color w:val="000000"/>
          <w:spacing w:val="77"/>
          <w:sz w:val="24"/>
        </w:rPr>
        <w:t xml:space="preserve"> </w:t>
      </w:r>
      <w:r>
        <w:rPr>
          <w:rFonts w:ascii="Arial" w:eastAsia="Arial" w:hAnsi="Arial" w:cs="Arial"/>
          <w:bCs/>
          <w:color w:val="000000"/>
          <w:spacing w:val="13"/>
          <w:w w:val="89"/>
          <w:sz w:val="24"/>
        </w:rPr>
        <w:t>d</w:t>
      </w:r>
      <w:r>
        <w:rPr>
          <w:rFonts w:ascii="Arial" w:eastAsia="Arial" w:hAnsi="Arial" w:cs="Arial"/>
          <w:bCs/>
          <w:color w:val="000000"/>
          <w:spacing w:val="3"/>
          <w:w w:val="92"/>
          <w:sz w:val="24"/>
        </w:rPr>
        <w:t>ětí</w:t>
      </w:r>
      <w:r>
        <w:rPr>
          <w:rFonts w:ascii="Arial" w:eastAsia="Arial" w:hAnsi="Arial" w:cs="Arial"/>
          <w:bCs/>
          <w:color w:val="000000"/>
          <w:sz w:val="24"/>
        </w:rPr>
        <w:t>.</w:t>
      </w:r>
      <w:r>
        <w:rPr>
          <w:rFonts w:ascii="Arial" w:eastAsia="Arial" w:hAnsi="Arial" w:cs="Arial"/>
          <w:bCs/>
          <w:color w:val="000000"/>
          <w:spacing w:val="78"/>
          <w:sz w:val="24"/>
        </w:rPr>
        <w:t xml:space="preserve"> </w:t>
      </w:r>
      <w:r>
        <w:rPr>
          <w:rFonts w:ascii="Arial" w:eastAsia="Arial" w:hAnsi="Arial" w:cs="Arial"/>
          <w:bCs/>
          <w:color w:val="000000"/>
          <w:sz w:val="24"/>
        </w:rPr>
        <w:t>V</w:t>
      </w:r>
      <w:r>
        <w:rPr>
          <w:rFonts w:ascii="Arial" w:eastAsia="Arial" w:hAnsi="Arial" w:cs="Arial"/>
          <w:bCs/>
          <w:color w:val="000000"/>
          <w:spacing w:val="1"/>
          <w:sz w:val="24"/>
        </w:rPr>
        <w:t xml:space="preserve"> </w:t>
      </w:r>
      <w:r>
        <w:rPr>
          <w:rFonts w:ascii="Arial" w:eastAsia="Arial" w:hAnsi="Arial" w:cs="Arial"/>
          <w:bCs/>
          <w:color w:val="000000"/>
          <w:spacing w:val="10"/>
          <w:w w:val="90"/>
          <w:sz w:val="24"/>
        </w:rPr>
        <w:t>souvislosti</w:t>
      </w:r>
      <w:r>
        <w:rPr>
          <w:rFonts w:ascii="Arial" w:eastAsia="Arial" w:hAnsi="Arial" w:cs="Arial"/>
          <w:bCs/>
          <w:color w:val="000000"/>
          <w:spacing w:val="64"/>
          <w:sz w:val="24"/>
        </w:rPr>
        <w:t xml:space="preserve"> </w:t>
      </w:r>
      <w:r>
        <w:rPr>
          <w:rFonts w:ascii="Arial" w:eastAsia="Arial" w:hAnsi="Arial" w:cs="Arial"/>
          <w:bCs/>
          <w:color w:val="000000"/>
          <w:sz w:val="24"/>
        </w:rPr>
        <w:t>s</w:t>
      </w:r>
      <w:r>
        <w:rPr>
          <w:rFonts w:ascii="Arial" w:eastAsia="Arial" w:hAnsi="Arial" w:cs="Arial"/>
          <w:bCs/>
          <w:color w:val="000000"/>
          <w:spacing w:val="77"/>
          <w:sz w:val="24"/>
        </w:rPr>
        <w:t xml:space="preserve"> </w:t>
      </w:r>
      <w:r>
        <w:rPr>
          <w:rFonts w:ascii="Arial" w:eastAsia="Arial" w:hAnsi="Arial" w:cs="Arial"/>
          <w:bCs/>
          <w:color w:val="000000"/>
          <w:spacing w:val="4"/>
          <w:w w:val="97"/>
          <w:sz w:val="24"/>
        </w:rPr>
        <w:t>koncem</w:t>
      </w:r>
      <w:r>
        <w:rPr>
          <w:rFonts w:ascii="Arial" w:eastAsia="Arial" w:hAnsi="Arial" w:cs="Arial"/>
          <w:bCs/>
          <w:color w:val="000000"/>
          <w:spacing w:val="70"/>
          <w:sz w:val="24"/>
        </w:rPr>
        <w:t xml:space="preserve"> </w:t>
      </w:r>
      <w:r>
        <w:rPr>
          <w:rFonts w:ascii="Arial" w:eastAsia="Arial" w:hAnsi="Arial" w:cs="Arial"/>
          <w:bCs/>
          <w:color w:val="000000"/>
          <w:sz w:val="24"/>
        </w:rPr>
        <w:t>školního</w:t>
      </w:r>
      <w:r>
        <w:rPr>
          <w:rFonts w:ascii="Arial" w:eastAsia="Arial" w:hAnsi="Arial" w:cs="Arial"/>
          <w:bCs/>
          <w:color w:val="000000"/>
          <w:spacing w:val="77"/>
          <w:sz w:val="24"/>
        </w:rPr>
        <w:t xml:space="preserve"> </w:t>
      </w:r>
      <w:r>
        <w:rPr>
          <w:rFonts w:ascii="Arial" w:eastAsia="Arial" w:hAnsi="Arial" w:cs="Arial"/>
          <w:bCs/>
          <w:color w:val="000000"/>
          <w:sz w:val="24"/>
        </w:rPr>
        <w:t>roku</w:t>
      </w:r>
      <w:r>
        <w:rPr>
          <w:rFonts w:ascii="Arial" w:eastAsia="Arial" w:hAnsi="Arial" w:cs="Arial"/>
          <w:bCs/>
          <w:color w:val="000000"/>
          <w:spacing w:val="76"/>
          <w:sz w:val="24"/>
        </w:rPr>
        <w:t xml:space="preserve"> </w:t>
      </w:r>
      <w:r>
        <w:rPr>
          <w:rFonts w:ascii="Arial" w:eastAsia="Arial" w:hAnsi="Arial" w:cs="Arial"/>
          <w:bCs/>
          <w:color w:val="000000"/>
          <w:spacing w:val="-1"/>
          <w:sz w:val="24"/>
        </w:rPr>
        <w:t>m</w:t>
      </w:r>
      <w:r>
        <w:rPr>
          <w:rFonts w:ascii="Arial" w:eastAsia="Arial" w:hAnsi="Arial" w:cs="Arial"/>
          <w:bCs/>
          <w:color w:val="000000"/>
          <w:spacing w:val="2"/>
          <w:w w:val="98"/>
          <w:sz w:val="24"/>
        </w:rPr>
        <w:t>ěstská</w:t>
      </w:r>
      <w:r>
        <w:rPr>
          <w:rFonts w:ascii="Arial" w:eastAsia="Arial" w:hAnsi="Arial" w:cs="Arial"/>
          <w:bCs/>
          <w:color w:val="000000"/>
          <w:w w:val="97"/>
          <w:sz w:val="24"/>
        </w:rPr>
        <w:t xml:space="preserve"> </w:t>
      </w:r>
      <w:r>
        <w:rPr>
          <w:rFonts w:ascii="Arial" w:eastAsia="Arial" w:hAnsi="Arial" w:cs="Arial"/>
          <w:bCs/>
          <w:color w:val="000000"/>
          <w:sz w:val="24"/>
        </w:rPr>
        <w:t>policie</w:t>
      </w:r>
      <w:r>
        <w:rPr>
          <w:rFonts w:ascii="Arial" w:eastAsia="Arial" w:hAnsi="Arial" w:cs="Arial"/>
          <w:bCs/>
          <w:color w:val="000000"/>
          <w:spacing w:val="18"/>
          <w:sz w:val="24"/>
        </w:rPr>
        <w:t xml:space="preserve"> </w:t>
      </w:r>
      <w:r>
        <w:rPr>
          <w:rFonts w:ascii="Arial" w:eastAsia="Arial" w:hAnsi="Arial" w:cs="Arial"/>
          <w:bCs/>
          <w:color w:val="000000"/>
          <w:spacing w:val="6"/>
          <w:w w:val="93"/>
          <w:sz w:val="24"/>
        </w:rPr>
        <w:t>posílila</w:t>
      </w:r>
      <w:r>
        <w:rPr>
          <w:rFonts w:ascii="Arial" w:eastAsia="Arial" w:hAnsi="Arial" w:cs="Arial"/>
          <w:bCs/>
          <w:color w:val="000000"/>
          <w:spacing w:val="11"/>
          <w:sz w:val="24"/>
        </w:rPr>
        <w:t xml:space="preserve"> </w:t>
      </w:r>
      <w:r>
        <w:rPr>
          <w:rFonts w:ascii="Arial" w:eastAsia="Arial" w:hAnsi="Arial" w:cs="Arial"/>
          <w:bCs/>
          <w:color w:val="000000"/>
          <w:sz w:val="24"/>
        </w:rPr>
        <w:t>dohled</w:t>
      </w:r>
      <w:r>
        <w:rPr>
          <w:rFonts w:ascii="Arial" w:eastAsia="Arial" w:hAnsi="Arial" w:cs="Arial"/>
          <w:bCs/>
          <w:color w:val="000000"/>
          <w:spacing w:val="18"/>
          <w:sz w:val="24"/>
        </w:rPr>
        <w:t xml:space="preserve"> </w:t>
      </w:r>
      <w:r>
        <w:rPr>
          <w:rFonts w:ascii="Arial" w:eastAsia="Arial" w:hAnsi="Arial" w:cs="Arial"/>
          <w:bCs/>
          <w:color w:val="000000"/>
          <w:sz w:val="24"/>
        </w:rPr>
        <w:t>u</w:t>
      </w:r>
      <w:r>
        <w:rPr>
          <w:rFonts w:ascii="Arial" w:eastAsia="Arial" w:hAnsi="Arial" w:cs="Arial"/>
          <w:bCs/>
          <w:color w:val="000000"/>
          <w:spacing w:val="19"/>
          <w:sz w:val="24"/>
        </w:rPr>
        <w:t xml:space="preserve"> </w:t>
      </w:r>
      <w:r>
        <w:rPr>
          <w:rFonts w:ascii="Arial" w:eastAsia="Arial" w:hAnsi="Arial" w:cs="Arial"/>
          <w:bCs/>
          <w:color w:val="000000"/>
          <w:spacing w:val="1"/>
          <w:w w:val="99"/>
          <w:sz w:val="24"/>
        </w:rPr>
        <w:t>přechodů</w:t>
      </w:r>
      <w:r>
        <w:rPr>
          <w:rFonts w:ascii="Arial" w:eastAsia="Arial" w:hAnsi="Arial" w:cs="Arial"/>
          <w:bCs/>
          <w:color w:val="000000"/>
          <w:spacing w:val="17"/>
          <w:sz w:val="24"/>
        </w:rPr>
        <w:t xml:space="preserve"> </w:t>
      </w:r>
      <w:r>
        <w:rPr>
          <w:rFonts w:ascii="Arial" w:eastAsia="Arial" w:hAnsi="Arial" w:cs="Arial"/>
          <w:bCs/>
          <w:color w:val="000000"/>
          <w:spacing w:val="6"/>
          <w:w w:val="94"/>
          <w:sz w:val="24"/>
        </w:rPr>
        <w:t>pro</w:t>
      </w:r>
      <w:r>
        <w:rPr>
          <w:rFonts w:ascii="Arial" w:eastAsia="Arial" w:hAnsi="Arial" w:cs="Arial"/>
          <w:bCs/>
          <w:color w:val="000000"/>
          <w:spacing w:val="12"/>
          <w:sz w:val="24"/>
        </w:rPr>
        <w:t xml:space="preserve"> </w:t>
      </w:r>
      <w:r>
        <w:rPr>
          <w:rFonts w:ascii="Arial" w:eastAsia="Arial" w:hAnsi="Arial" w:cs="Arial"/>
          <w:bCs/>
          <w:color w:val="000000"/>
          <w:spacing w:val="2"/>
          <w:w w:val="98"/>
          <w:sz w:val="24"/>
        </w:rPr>
        <w:t>chodce</w:t>
      </w:r>
      <w:r>
        <w:rPr>
          <w:rFonts w:ascii="Arial" w:eastAsia="Arial" w:hAnsi="Arial" w:cs="Arial"/>
          <w:bCs/>
          <w:color w:val="000000"/>
          <w:spacing w:val="16"/>
          <w:sz w:val="24"/>
        </w:rPr>
        <w:t xml:space="preserve"> </w:t>
      </w:r>
      <w:r>
        <w:rPr>
          <w:rFonts w:ascii="Arial" w:eastAsia="Arial" w:hAnsi="Arial" w:cs="Arial"/>
          <w:bCs/>
          <w:color w:val="000000"/>
          <w:sz w:val="24"/>
        </w:rPr>
        <w:t>v</w:t>
      </w:r>
      <w:r>
        <w:rPr>
          <w:rFonts w:ascii="Arial" w:eastAsia="Arial" w:hAnsi="Arial" w:cs="Arial"/>
          <w:bCs/>
          <w:color w:val="000000"/>
          <w:spacing w:val="1"/>
          <w:sz w:val="24"/>
        </w:rPr>
        <w:t xml:space="preserve"> </w:t>
      </w:r>
      <w:r>
        <w:rPr>
          <w:rFonts w:ascii="Arial" w:eastAsia="Arial" w:hAnsi="Arial" w:cs="Arial"/>
          <w:bCs/>
          <w:color w:val="000000"/>
          <w:spacing w:val="-5"/>
          <w:w w:val="105"/>
          <w:sz w:val="24"/>
        </w:rPr>
        <w:t>okolí</w:t>
      </w:r>
      <w:r>
        <w:rPr>
          <w:rFonts w:ascii="Arial" w:eastAsia="Arial" w:hAnsi="Arial" w:cs="Arial"/>
          <w:bCs/>
          <w:color w:val="000000"/>
          <w:spacing w:val="16"/>
          <w:sz w:val="24"/>
        </w:rPr>
        <w:t xml:space="preserve"> </w:t>
      </w:r>
      <w:r>
        <w:rPr>
          <w:rFonts w:ascii="Arial" w:eastAsia="Arial" w:hAnsi="Arial" w:cs="Arial"/>
          <w:bCs/>
          <w:color w:val="000000"/>
          <w:spacing w:val="2"/>
          <w:w w:val="98"/>
          <w:sz w:val="24"/>
        </w:rPr>
        <w:t>základních</w:t>
      </w:r>
      <w:r>
        <w:rPr>
          <w:rFonts w:ascii="Arial" w:eastAsia="Arial" w:hAnsi="Arial" w:cs="Arial"/>
          <w:bCs/>
          <w:color w:val="000000"/>
          <w:spacing w:val="16"/>
          <w:sz w:val="24"/>
        </w:rPr>
        <w:t xml:space="preserve"> </w:t>
      </w:r>
      <w:r>
        <w:rPr>
          <w:rFonts w:ascii="Arial" w:eastAsia="Arial" w:hAnsi="Arial" w:cs="Arial"/>
          <w:bCs/>
          <w:color w:val="000000"/>
          <w:sz w:val="24"/>
        </w:rPr>
        <w:t>škol.</w:t>
      </w:r>
      <w:r>
        <w:rPr>
          <w:rFonts w:ascii="Arial" w:eastAsia="Arial" w:hAnsi="Arial" w:cs="Arial"/>
          <w:bCs/>
          <w:color w:val="000000"/>
          <w:spacing w:val="20"/>
          <w:sz w:val="24"/>
        </w:rPr>
        <w:t xml:space="preserve"> </w:t>
      </w:r>
      <w:r>
        <w:rPr>
          <w:rFonts w:ascii="Arial" w:eastAsia="Arial" w:hAnsi="Arial" w:cs="Arial"/>
          <w:bCs/>
          <w:color w:val="000000"/>
          <w:spacing w:val="10"/>
          <w:w w:val="90"/>
          <w:sz w:val="24"/>
        </w:rPr>
        <w:t>Dohlížející</w:t>
      </w:r>
      <w:r>
        <w:rPr>
          <w:rFonts w:ascii="Arial" w:eastAsia="Arial" w:hAnsi="Arial" w:cs="Arial"/>
          <w:bCs/>
          <w:color w:val="000000"/>
          <w:spacing w:val="3"/>
          <w:sz w:val="24"/>
        </w:rPr>
        <w:t xml:space="preserve"> </w:t>
      </w:r>
      <w:r>
        <w:rPr>
          <w:rFonts w:ascii="Arial" w:eastAsia="Arial" w:hAnsi="Arial" w:cs="Arial"/>
          <w:bCs/>
          <w:color w:val="000000"/>
          <w:sz w:val="24"/>
        </w:rPr>
        <w:t>strážníci</w:t>
      </w:r>
      <w:r>
        <w:rPr>
          <w:rFonts w:ascii="Arial" w:eastAsia="Arial" w:hAnsi="Arial" w:cs="Arial"/>
          <w:bCs/>
          <w:color w:val="000000"/>
          <w:spacing w:val="1"/>
          <w:sz w:val="24"/>
        </w:rPr>
        <w:t xml:space="preserve"> </w:t>
      </w:r>
      <w:r>
        <w:rPr>
          <w:rFonts w:ascii="Arial" w:eastAsia="Arial" w:hAnsi="Arial" w:cs="Arial"/>
          <w:bCs/>
          <w:color w:val="000000"/>
          <w:sz w:val="24"/>
        </w:rPr>
        <w:t>setrvali</w:t>
      </w:r>
      <w:r>
        <w:rPr>
          <w:rFonts w:ascii="Arial" w:eastAsia="Arial" w:hAnsi="Arial" w:cs="Arial"/>
          <w:bCs/>
          <w:color w:val="000000"/>
          <w:w w:val="96"/>
          <w:sz w:val="24"/>
        </w:rPr>
        <w:t xml:space="preserve"> </w:t>
      </w:r>
      <w:r>
        <w:rPr>
          <w:rFonts w:ascii="Arial" w:eastAsia="Arial" w:hAnsi="Arial" w:cs="Arial"/>
          <w:bCs/>
          <w:color w:val="000000"/>
          <w:spacing w:val="1"/>
          <w:sz w:val="24"/>
        </w:rPr>
        <w:t>na</w:t>
      </w:r>
      <w:r>
        <w:rPr>
          <w:rFonts w:ascii="Arial" w:eastAsia="Arial" w:hAnsi="Arial" w:cs="Arial"/>
          <w:bCs/>
          <w:color w:val="000000"/>
          <w:w w:val="99"/>
          <w:sz w:val="24"/>
        </w:rPr>
        <w:t xml:space="preserve"> </w:t>
      </w:r>
      <w:r>
        <w:rPr>
          <w:rFonts w:ascii="Arial" w:eastAsia="Arial" w:hAnsi="Arial" w:cs="Arial"/>
          <w:bCs/>
          <w:color w:val="000000"/>
          <w:sz w:val="24"/>
        </w:rPr>
        <w:t>p</w:t>
      </w:r>
      <w:r>
        <w:rPr>
          <w:rFonts w:ascii="Arial" w:eastAsia="Arial" w:hAnsi="Arial" w:cs="Arial"/>
          <w:bCs/>
          <w:color w:val="000000"/>
          <w:spacing w:val="11"/>
          <w:w w:val="91"/>
          <w:sz w:val="24"/>
        </w:rPr>
        <w:t>řechodech</w:t>
      </w:r>
      <w:r>
        <w:rPr>
          <w:rFonts w:ascii="Arial" w:eastAsia="Arial" w:hAnsi="Arial" w:cs="Arial"/>
          <w:bCs/>
          <w:color w:val="000000"/>
          <w:w w:val="82"/>
          <w:sz w:val="24"/>
        </w:rPr>
        <w:t xml:space="preserve"> </w:t>
      </w:r>
      <w:r>
        <w:rPr>
          <w:rFonts w:ascii="Arial" w:eastAsia="Arial" w:hAnsi="Arial" w:cs="Arial"/>
          <w:bCs/>
          <w:color w:val="000000"/>
          <w:w w:val="101"/>
          <w:sz w:val="24"/>
        </w:rPr>
        <w:t>a</w:t>
      </w:r>
      <w:r>
        <w:rPr>
          <w:rFonts w:ascii="Arial" w:eastAsia="Arial" w:hAnsi="Arial" w:cs="Arial"/>
          <w:bCs/>
          <w:color w:val="000000"/>
          <w:spacing w:val="1"/>
          <w:sz w:val="24"/>
        </w:rPr>
        <w:t>ž</w:t>
      </w:r>
      <w:r>
        <w:rPr>
          <w:rFonts w:ascii="Arial" w:eastAsia="Arial" w:hAnsi="Arial" w:cs="Arial"/>
          <w:bCs/>
          <w:color w:val="000000"/>
          <w:w w:val="95"/>
          <w:sz w:val="24"/>
        </w:rPr>
        <w:t xml:space="preserve"> </w:t>
      </w:r>
      <w:r>
        <w:rPr>
          <w:rFonts w:ascii="Arial" w:eastAsia="Arial" w:hAnsi="Arial" w:cs="Arial"/>
          <w:bCs/>
          <w:color w:val="000000"/>
          <w:sz w:val="24"/>
        </w:rPr>
        <w:t>do</w:t>
      </w:r>
      <w:r>
        <w:rPr>
          <w:rFonts w:ascii="Arial" w:eastAsia="Arial" w:hAnsi="Arial" w:cs="Arial"/>
          <w:bCs/>
          <w:color w:val="000000"/>
          <w:spacing w:val="2"/>
          <w:sz w:val="24"/>
        </w:rPr>
        <w:t xml:space="preserve"> </w:t>
      </w:r>
      <w:r>
        <w:rPr>
          <w:rFonts w:ascii="Arial" w:eastAsia="Arial" w:hAnsi="Arial" w:cs="Arial"/>
          <w:bCs/>
          <w:color w:val="000000"/>
          <w:sz w:val="24"/>
        </w:rPr>
        <w:t xml:space="preserve">konce </w:t>
      </w:r>
      <w:r>
        <w:rPr>
          <w:rFonts w:ascii="Arial" w:eastAsia="Arial" w:hAnsi="Arial" w:cs="Arial"/>
          <w:bCs/>
          <w:color w:val="000000"/>
          <w:spacing w:val="3"/>
          <w:w w:val="97"/>
          <w:sz w:val="24"/>
        </w:rPr>
        <w:t>školního</w:t>
      </w:r>
      <w:r>
        <w:rPr>
          <w:rFonts w:ascii="Arial" w:eastAsia="Arial" w:hAnsi="Arial" w:cs="Arial"/>
          <w:bCs/>
          <w:color w:val="000000"/>
          <w:w w:val="94"/>
          <w:sz w:val="24"/>
        </w:rPr>
        <w:t xml:space="preserve"> </w:t>
      </w:r>
      <w:r>
        <w:rPr>
          <w:rFonts w:ascii="Arial" w:eastAsia="Arial" w:hAnsi="Arial" w:cs="Arial"/>
          <w:bCs/>
          <w:color w:val="000000"/>
          <w:spacing w:val="10"/>
          <w:w w:val="91"/>
          <w:sz w:val="24"/>
        </w:rPr>
        <w:t>vyu</w:t>
      </w:r>
      <w:r>
        <w:rPr>
          <w:rFonts w:ascii="Arial" w:eastAsia="Arial" w:hAnsi="Arial" w:cs="Arial"/>
          <w:bCs/>
          <w:color w:val="000000"/>
          <w:spacing w:val="9"/>
          <w:w w:val="91"/>
          <w:sz w:val="24"/>
        </w:rPr>
        <w:t>čování</w:t>
      </w:r>
      <w:r>
        <w:rPr>
          <w:rFonts w:ascii="Arial" w:eastAsia="Arial" w:hAnsi="Arial" w:cs="Arial"/>
          <w:bCs/>
          <w:color w:val="000000"/>
          <w:w w:val="84"/>
          <w:sz w:val="24"/>
        </w:rPr>
        <w:t xml:space="preserve"> </w:t>
      </w:r>
      <w:r>
        <w:rPr>
          <w:rFonts w:ascii="Arial" w:eastAsia="Arial" w:hAnsi="Arial" w:cs="Arial"/>
          <w:bCs/>
          <w:color w:val="000000"/>
          <w:spacing w:val="11"/>
          <w:w w:val="91"/>
          <w:sz w:val="24"/>
        </w:rPr>
        <w:t>a</w:t>
      </w:r>
      <w:r>
        <w:rPr>
          <w:rFonts w:ascii="Arial" w:eastAsia="Arial" w:hAnsi="Arial" w:cs="Arial"/>
          <w:bCs/>
          <w:color w:val="000000"/>
          <w:w w:val="85"/>
          <w:sz w:val="24"/>
        </w:rPr>
        <w:t xml:space="preserve"> </w:t>
      </w:r>
      <w:r>
        <w:rPr>
          <w:rFonts w:ascii="Arial" w:eastAsia="Arial" w:hAnsi="Arial" w:cs="Arial"/>
          <w:bCs/>
          <w:color w:val="000000"/>
          <w:sz w:val="24"/>
        </w:rPr>
        <w:t>rozchodu</w:t>
      </w:r>
      <w:r>
        <w:rPr>
          <w:rFonts w:ascii="Arial" w:eastAsia="Arial" w:hAnsi="Arial" w:cs="Arial"/>
          <w:bCs/>
          <w:color w:val="000000"/>
          <w:spacing w:val="1"/>
          <w:sz w:val="24"/>
        </w:rPr>
        <w:t xml:space="preserve"> </w:t>
      </w:r>
      <w:r>
        <w:rPr>
          <w:rFonts w:ascii="Arial" w:eastAsia="Arial" w:hAnsi="Arial" w:cs="Arial"/>
          <w:bCs/>
          <w:color w:val="000000"/>
          <w:sz w:val="24"/>
        </w:rPr>
        <w:t>d</w:t>
      </w:r>
      <w:r>
        <w:rPr>
          <w:rFonts w:ascii="Arial" w:eastAsia="Arial" w:hAnsi="Arial" w:cs="Arial"/>
          <w:bCs/>
          <w:color w:val="000000"/>
          <w:spacing w:val="-4"/>
          <w:w w:val="105"/>
          <w:sz w:val="24"/>
        </w:rPr>
        <w:t>ětí</w:t>
      </w:r>
      <w:r>
        <w:rPr>
          <w:rFonts w:ascii="Arial" w:eastAsia="Arial" w:hAnsi="Arial" w:cs="Arial"/>
          <w:bCs/>
          <w:color w:val="000000"/>
          <w:w w:val="98"/>
          <w:sz w:val="24"/>
        </w:rPr>
        <w:t xml:space="preserve"> </w:t>
      </w:r>
      <w:r>
        <w:rPr>
          <w:rFonts w:ascii="Arial" w:eastAsia="Arial" w:hAnsi="Arial" w:cs="Arial"/>
          <w:bCs/>
          <w:color w:val="000000"/>
          <w:spacing w:val="4"/>
          <w:w w:val="97"/>
          <w:sz w:val="24"/>
        </w:rPr>
        <w:t>dom</w:t>
      </w:r>
      <w:r>
        <w:rPr>
          <w:rFonts w:ascii="Arial" w:eastAsia="Arial" w:hAnsi="Arial" w:cs="Arial"/>
          <w:bCs/>
          <w:color w:val="000000"/>
          <w:spacing w:val="-1"/>
          <w:sz w:val="24"/>
        </w:rPr>
        <w:t>ů.</w:t>
      </w:r>
    </w:p>
    <w:p w:rsidR="001E130D" w:rsidRDefault="001E130D" w:rsidP="001E130D">
      <w:pPr>
        <w:autoSpaceDE w:val="0"/>
        <w:autoSpaceDN w:val="0"/>
        <w:spacing w:after="0" w:line="240" w:lineRule="auto"/>
      </w:pPr>
    </w:p>
    <w:p w:rsidR="001E130D" w:rsidRDefault="001E130D" w:rsidP="001E130D">
      <w:pPr>
        <w:autoSpaceDE w:val="0"/>
        <w:autoSpaceDN w:val="0"/>
        <w:spacing w:after="0" w:line="240" w:lineRule="auto"/>
      </w:pPr>
      <w:r>
        <w:rPr>
          <w:rFonts w:ascii="Arial" w:eastAsia="Arial" w:hAnsi="Arial" w:cs="Arial"/>
          <w:b/>
          <w:bCs/>
          <w:color w:val="000000"/>
          <w:sz w:val="28"/>
        </w:rPr>
        <w:t>PŘESTUPKOVÝ</w:t>
      </w:r>
      <w:r>
        <w:rPr>
          <w:rFonts w:ascii="Arial" w:eastAsia="Arial" w:hAnsi="Arial" w:cs="Arial"/>
          <w:b/>
          <w:bCs/>
          <w:color w:val="000000"/>
          <w:spacing w:val="1"/>
          <w:sz w:val="28"/>
        </w:rPr>
        <w:t xml:space="preserve"> </w:t>
      </w:r>
      <w:r>
        <w:rPr>
          <w:rFonts w:ascii="Arial" w:eastAsia="Arial" w:hAnsi="Arial" w:cs="Arial"/>
          <w:b/>
          <w:bCs/>
          <w:color w:val="000000"/>
          <w:spacing w:val="19"/>
          <w:w w:val="90"/>
          <w:sz w:val="28"/>
        </w:rPr>
        <w:t>ZÁKON</w:t>
      </w:r>
    </w:p>
    <w:p w:rsidR="001E130D" w:rsidRDefault="001E130D" w:rsidP="001E130D">
      <w:pPr>
        <w:autoSpaceDE w:val="0"/>
        <w:autoSpaceDN w:val="0"/>
        <w:spacing w:after="0" w:line="240" w:lineRule="auto"/>
      </w:pPr>
    </w:p>
    <w:p w:rsidR="001E130D" w:rsidRDefault="001E130D" w:rsidP="001E130D">
      <w:pPr>
        <w:autoSpaceDE w:val="0"/>
        <w:autoSpaceDN w:val="0"/>
        <w:spacing w:after="0" w:line="240" w:lineRule="auto"/>
      </w:pPr>
      <w:r>
        <w:rPr>
          <w:rFonts w:ascii="Arial" w:eastAsia="Arial" w:hAnsi="Arial" w:cs="Arial"/>
          <w:b/>
          <w:bCs/>
          <w:color w:val="000000"/>
          <w:spacing w:val="7"/>
          <w:w w:val="87"/>
          <w:sz w:val="29"/>
        </w:rPr>
        <w:t>NEJČAST</w:t>
      </w:r>
      <w:r>
        <w:rPr>
          <w:rFonts w:ascii="Arial" w:eastAsia="Arial" w:hAnsi="Arial" w:cs="Arial"/>
          <w:b/>
          <w:bCs/>
          <w:color w:val="000000"/>
          <w:spacing w:val="1"/>
          <w:w w:val="89"/>
          <w:sz w:val="29"/>
        </w:rPr>
        <w:t>ĚJI</w:t>
      </w:r>
      <w:r>
        <w:rPr>
          <w:rFonts w:ascii="Arial" w:eastAsia="Arial" w:hAnsi="Arial" w:cs="Arial"/>
          <w:b/>
          <w:bCs/>
          <w:color w:val="000000"/>
          <w:w w:val="89"/>
          <w:sz w:val="29"/>
        </w:rPr>
        <w:t xml:space="preserve"> </w:t>
      </w:r>
      <w:r>
        <w:rPr>
          <w:rFonts w:ascii="Arial" w:eastAsia="Arial" w:hAnsi="Arial" w:cs="Arial"/>
          <w:b/>
          <w:bCs/>
          <w:color w:val="000000"/>
          <w:spacing w:val="8"/>
          <w:w w:val="87"/>
          <w:sz w:val="29"/>
        </w:rPr>
        <w:t>PORUŠOVANÁ</w:t>
      </w:r>
      <w:r>
        <w:rPr>
          <w:rFonts w:ascii="Arial" w:eastAsia="Arial" w:hAnsi="Arial" w:cs="Arial"/>
          <w:b/>
          <w:bCs/>
          <w:color w:val="000000"/>
          <w:w w:val="81"/>
          <w:sz w:val="29"/>
        </w:rPr>
        <w:t xml:space="preserve"> </w:t>
      </w:r>
      <w:r>
        <w:rPr>
          <w:rFonts w:ascii="Arial" w:eastAsia="Arial" w:hAnsi="Arial" w:cs="Arial"/>
          <w:b/>
          <w:bCs/>
          <w:color w:val="000000"/>
          <w:spacing w:val="-6"/>
          <w:w w:val="94"/>
          <w:sz w:val="29"/>
        </w:rPr>
        <w:t>DOPRAVNÍ</w:t>
      </w:r>
      <w:r>
        <w:rPr>
          <w:rFonts w:ascii="Arial" w:eastAsia="Arial" w:hAnsi="Arial" w:cs="Arial"/>
          <w:b/>
          <w:bCs/>
          <w:color w:val="000000"/>
          <w:w w:val="91"/>
          <w:sz w:val="29"/>
        </w:rPr>
        <w:t xml:space="preserve"> </w:t>
      </w:r>
      <w:r>
        <w:rPr>
          <w:rFonts w:ascii="Arial" w:eastAsia="Arial" w:hAnsi="Arial" w:cs="Arial"/>
          <w:b/>
          <w:bCs/>
          <w:color w:val="000000"/>
          <w:spacing w:val="-6"/>
          <w:w w:val="94"/>
          <w:sz w:val="29"/>
        </w:rPr>
        <w:t>USTANOVENÍ</w:t>
      </w:r>
    </w:p>
    <w:p w:rsidR="001E130D" w:rsidRDefault="001E130D" w:rsidP="001E130D">
      <w:pPr>
        <w:spacing w:after="0" w:line="240" w:lineRule="auto"/>
        <w:jc w:val="center"/>
        <w:sectPr w:rsidR="001E130D">
          <w:type w:val="continuous"/>
          <w:pgSz w:w="11900" w:h="16840"/>
          <w:pgMar w:top="1125" w:right="1005" w:bottom="410" w:left="1132" w:header="851" w:footer="410" w:gutter="0"/>
          <w:cols w:space="0"/>
        </w:sectPr>
      </w:pPr>
    </w:p>
    <w:p w:rsidR="001E130D" w:rsidRDefault="001E130D" w:rsidP="001E130D">
      <w:pPr>
        <w:autoSpaceDE w:val="0"/>
        <w:autoSpaceDN w:val="0"/>
        <w:spacing w:after="0" w:line="240" w:lineRule="auto"/>
      </w:pPr>
    </w:p>
    <w:p w:rsidR="001E130D" w:rsidRDefault="001E130D" w:rsidP="001E130D">
      <w:pPr>
        <w:autoSpaceDE w:val="0"/>
        <w:autoSpaceDN w:val="0"/>
        <w:spacing w:after="0" w:line="240" w:lineRule="auto"/>
      </w:pPr>
      <w:r>
        <w:rPr>
          <w:rFonts w:ascii="Arial" w:eastAsia="Arial" w:hAnsi="Arial" w:cs="Arial"/>
          <w:bCs/>
          <w:color w:val="000000"/>
          <w:spacing w:val="7"/>
          <w:w w:val="83"/>
          <w:sz w:val="21"/>
        </w:rPr>
        <w:t>zóna</w:t>
      </w:r>
      <w:r>
        <w:rPr>
          <w:rFonts w:ascii="Arial" w:eastAsia="Arial" w:hAnsi="Arial" w:cs="Arial"/>
          <w:bCs/>
          <w:color w:val="000000"/>
          <w:w w:val="78"/>
          <w:sz w:val="21"/>
        </w:rPr>
        <w:t xml:space="preserve"> </w:t>
      </w:r>
      <w:r>
        <w:rPr>
          <w:rFonts w:ascii="Arial" w:eastAsia="Arial" w:hAnsi="Arial" w:cs="Arial"/>
          <w:bCs/>
          <w:color w:val="000000"/>
          <w:spacing w:val="5"/>
          <w:w w:val="84"/>
          <w:sz w:val="21"/>
        </w:rPr>
        <w:t>s</w:t>
      </w:r>
      <w:r>
        <w:rPr>
          <w:rFonts w:ascii="Arial" w:eastAsia="Arial" w:hAnsi="Arial" w:cs="Arial"/>
          <w:bCs/>
          <w:color w:val="000000"/>
          <w:w w:val="85"/>
          <w:sz w:val="21"/>
        </w:rPr>
        <w:t xml:space="preserve"> </w:t>
      </w:r>
      <w:r>
        <w:rPr>
          <w:rFonts w:ascii="Arial" w:eastAsia="Arial" w:hAnsi="Arial" w:cs="Arial"/>
          <w:bCs/>
          <w:color w:val="000000"/>
          <w:w w:val="89"/>
          <w:sz w:val="21"/>
        </w:rPr>
        <w:t>dopravním</w:t>
      </w:r>
      <w:r>
        <w:rPr>
          <w:rFonts w:ascii="Arial" w:eastAsia="Arial" w:hAnsi="Arial" w:cs="Arial"/>
          <w:bCs/>
          <w:color w:val="000000"/>
          <w:w w:val="97"/>
          <w:sz w:val="21"/>
        </w:rPr>
        <w:t xml:space="preserve"> </w:t>
      </w:r>
      <w:r>
        <w:rPr>
          <w:rFonts w:ascii="Arial" w:eastAsia="Arial" w:hAnsi="Arial" w:cs="Arial"/>
          <w:bCs/>
          <w:color w:val="000000"/>
          <w:spacing w:val="-3"/>
          <w:w w:val="92"/>
          <w:sz w:val="21"/>
        </w:rPr>
        <w:t>omezením</w:t>
      </w:r>
    </w:p>
    <w:p w:rsidR="001E130D" w:rsidRDefault="001E130D" w:rsidP="001E130D">
      <w:pPr>
        <w:autoSpaceDE w:val="0"/>
        <w:autoSpaceDN w:val="0"/>
        <w:spacing w:after="0" w:line="240" w:lineRule="auto"/>
      </w:pPr>
      <w:r>
        <w:rPr>
          <w:rFonts w:ascii="Arial" w:eastAsia="Arial" w:hAnsi="Arial" w:cs="Arial"/>
          <w:bCs/>
          <w:color w:val="000000"/>
          <w:spacing w:val="6"/>
          <w:w w:val="84"/>
          <w:sz w:val="21"/>
        </w:rPr>
        <w:t>zákaz</w:t>
      </w:r>
      <w:r>
        <w:rPr>
          <w:rFonts w:ascii="Arial" w:eastAsia="Arial" w:hAnsi="Arial" w:cs="Arial"/>
          <w:bCs/>
          <w:color w:val="000000"/>
          <w:w w:val="79"/>
          <w:sz w:val="21"/>
        </w:rPr>
        <w:t xml:space="preserve"> </w:t>
      </w:r>
      <w:r>
        <w:rPr>
          <w:rFonts w:ascii="Arial" w:eastAsia="Arial" w:hAnsi="Arial" w:cs="Arial"/>
          <w:bCs/>
          <w:color w:val="000000"/>
          <w:spacing w:val="8"/>
          <w:w w:val="81"/>
          <w:sz w:val="21"/>
        </w:rPr>
        <w:t>zastavení</w:t>
      </w:r>
    </w:p>
    <w:p w:rsidR="001E130D" w:rsidRDefault="001E130D" w:rsidP="001E130D">
      <w:pPr>
        <w:autoSpaceDE w:val="0"/>
        <w:autoSpaceDN w:val="0"/>
        <w:spacing w:after="0" w:line="240" w:lineRule="auto"/>
      </w:pPr>
      <w:r>
        <w:rPr>
          <w:rFonts w:ascii="Arial" w:eastAsia="Arial" w:hAnsi="Arial" w:cs="Arial"/>
          <w:bCs/>
          <w:color w:val="000000"/>
          <w:spacing w:val="-1"/>
          <w:w w:val="91"/>
          <w:sz w:val="21"/>
        </w:rPr>
        <w:t>park.s</w:t>
      </w:r>
      <w:r>
        <w:rPr>
          <w:rFonts w:ascii="Arial" w:eastAsia="Arial" w:hAnsi="Arial" w:cs="Arial"/>
          <w:bCs/>
          <w:color w:val="000000"/>
          <w:w w:val="91"/>
          <w:sz w:val="21"/>
        </w:rPr>
        <w:t xml:space="preserve"> </w:t>
      </w:r>
      <w:r>
        <w:rPr>
          <w:rFonts w:ascii="Arial" w:eastAsia="Arial" w:hAnsi="Arial" w:cs="Arial"/>
          <w:bCs/>
          <w:color w:val="000000"/>
          <w:spacing w:val="-5"/>
          <w:w w:val="94"/>
          <w:sz w:val="21"/>
        </w:rPr>
        <w:t>parkovacím</w:t>
      </w:r>
      <w:r>
        <w:rPr>
          <w:rFonts w:ascii="Arial" w:eastAsia="Arial" w:hAnsi="Arial" w:cs="Arial"/>
          <w:bCs/>
          <w:color w:val="000000"/>
          <w:w w:val="97"/>
          <w:sz w:val="21"/>
        </w:rPr>
        <w:t xml:space="preserve"> </w:t>
      </w:r>
      <w:r>
        <w:rPr>
          <w:rFonts w:ascii="Arial" w:eastAsia="Arial" w:hAnsi="Arial" w:cs="Arial"/>
          <w:bCs/>
          <w:color w:val="000000"/>
          <w:spacing w:val="-7"/>
          <w:w w:val="96"/>
          <w:sz w:val="21"/>
        </w:rPr>
        <w:t>automatem</w:t>
      </w:r>
    </w:p>
    <w:p w:rsidR="001E130D" w:rsidRDefault="001E130D" w:rsidP="001E130D">
      <w:pPr>
        <w:autoSpaceDE w:val="0"/>
        <w:autoSpaceDN w:val="0"/>
        <w:spacing w:after="0" w:line="240" w:lineRule="auto"/>
      </w:pPr>
      <w:r>
        <w:br w:type="column"/>
      </w:r>
    </w:p>
    <w:p w:rsidR="001E130D" w:rsidRDefault="001E130D" w:rsidP="001E130D">
      <w:pPr>
        <w:autoSpaceDE w:val="0"/>
        <w:autoSpaceDN w:val="0"/>
        <w:spacing w:after="0" w:line="240" w:lineRule="auto"/>
      </w:pPr>
      <w:r>
        <w:rPr>
          <w:rFonts w:ascii="Arial" w:eastAsia="Arial" w:hAnsi="Arial" w:cs="Arial"/>
          <w:b/>
          <w:bCs/>
          <w:color w:val="000000"/>
          <w:spacing w:val="-2"/>
          <w:w w:val="91"/>
          <w:sz w:val="26"/>
        </w:rPr>
        <w:t>514</w:t>
      </w:r>
    </w:p>
    <w:p w:rsidR="001E130D" w:rsidRDefault="001E130D" w:rsidP="001E130D">
      <w:pPr>
        <w:autoSpaceDE w:val="0"/>
        <w:autoSpaceDN w:val="0"/>
        <w:spacing w:after="0" w:line="240" w:lineRule="auto"/>
      </w:pPr>
      <w:r>
        <w:rPr>
          <w:rFonts w:ascii="Arial" w:eastAsia="Arial" w:hAnsi="Arial" w:cs="Arial"/>
          <w:b/>
          <w:bCs/>
          <w:color w:val="000000"/>
          <w:spacing w:val="-2"/>
          <w:w w:val="91"/>
          <w:sz w:val="26"/>
        </w:rPr>
        <w:t>498</w:t>
      </w:r>
    </w:p>
    <w:p w:rsidR="001E130D" w:rsidRDefault="001E130D" w:rsidP="001E130D">
      <w:pPr>
        <w:autoSpaceDE w:val="0"/>
        <w:autoSpaceDN w:val="0"/>
        <w:spacing w:after="0" w:line="240" w:lineRule="auto"/>
      </w:pPr>
      <w:r>
        <w:rPr>
          <w:rFonts w:ascii="Arial" w:eastAsia="Arial" w:hAnsi="Arial" w:cs="Arial"/>
          <w:b/>
          <w:bCs/>
          <w:color w:val="000000"/>
          <w:spacing w:val="-2"/>
          <w:w w:val="91"/>
          <w:sz w:val="26"/>
        </w:rPr>
        <w:t>490</w:t>
      </w:r>
    </w:p>
    <w:p w:rsidR="001E130D" w:rsidRDefault="001E130D" w:rsidP="001E130D">
      <w:pPr>
        <w:spacing w:after="0" w:line="240" w:lineRule="auto"/>
        <w:jc w:val="center"/>
        <w:sectPr w:rsidR="001E130D">
          <w:type w:val="continuous"/>
          <w:pgSz w:w="11900" w:h="16840"/>
          <w:pgMar w:top="1125" w:right="1005" w:bottom="410" w:left="1132" w:header="851" w:footer="410" w:gutter="0"/>
          <w:cols w:num="2" w:space="0" w:equalWidth="0">
            <w:col w:w="2731" w:space="6168"/>
            <w:col w:w="864" w:space="0"/>
          </w:cols>
        </w:sectPr>
      </w:pPr>
    </w:p>
    <w:p w:rsidR="001E130D" w:rsidRDefault="001E130D" w:rsidP="001E130D">
      <w:pPr>
        <w:autoSpaceDE w:val="0"/>
        <w:autoSpaceDN w:val="0"/>
        <w:spacing w:after="0" w:line="240" w:lineRule="auto"/>
      </w:pPr>
      <w:r>
        <w:rPr>
          <w:rFonts w:ascii="Arial" w:eastAsia="Arial" w:hAnsi="Arial" w:cs="Arial"/>
          <w:bCs/>
          <w:color w:val="000000"/>
          <w:spacing w:val="1"/>
          <w:w w:val="88"/>
          <w:sz w:val="21"/>
        </w:rPr>
        <w:t>vyhrazená</w:t>
      </w:r>
      <w:r>
        <w:rPr>
          <w:rFonts w:ascii="Arial" w:eastAsia="Arial" w:hAnsi="Arial" w:cs="Arial"/>
          <w:bCs/>
          <w:color w:val="000000"/>
          <w:w w:val="89"/>
          <w:sz w:val="21"/>
        </w:rPr>
        <w:t xml:space="preserve"> </w:t>
      </w:r>
      <w:r>
        <w:rPr>
          <w:rFonts w:ascii="Arial" w:eastAsia="Arial" w:hAnsi="Arial" w:cs="Arial"/>
          <w:bCs/>
          <w:color w:val="000000"/>
          <w:spacing w:val="5"/>
          <w:w w:val="84"/>
          <w:sz w:val="21"/>
        </w:rPr>
        <w:t>parkovi</w:t>
      </w:r>
      <w:r>
        <w:rPr>
          <w:rFonts w:ascii="Arial" w:eastAsia="Arial" w:hAnsi="Arial" w:cs="Arial"/>
          <w:bCs/>
          <w:color w:val="000000"/>
          <w:spacing w:val="3"/>
          <w:w w:val="84"/>
          <w:sz w:val="21"/>
        </w:rPr>
        <w:t>št</w:t>
      </w:r>
      <w:r>
        <w:rPr>
          <w:rFonts w:ascii="Arial" w:eastAsia="Arial" w:hAnsi="Arial" w:cs="Arial"/>
          <w:bCs/>
          <w:color w:val="000000"/>
          <w:spacing w:val="-7"/>
          <w:w w:val="94"/>
          <w:sz w:val="21"/>
        </w:rPr>
        <w:t>ě</w:t>
      </w:r>
    </w:p>
    <w:p w:rsidR="001E130D" w:rsidRDefault="001E130D" w:rsidP="001E130D">
      <w:pPr>
        <w:autoSpaceDE w:val="0"/>
        <w:autoSpaceDN w:val="0"/>
        <w:spacing w:after="0" w:line="240" w:lineRule="auto"/>
      </w:pPr>
      <w:r>
        <w:rPr>
          <w:rFonts w:ascii="Arial" w:eastAsia="Arial" w:hAnsi="Arial" w:cs="Arial"/>
          <w:bCs/>
          <w:color w:val="000000"/>
          <w:spacing w:val="6"/>
          <w:w w:val="84"/>
          <w:sz w:val="21"/>
        </w:rPr>
        <w:t>zákaz</w:t>
      </w:r>
      <w:r>
        <w:rPr>
          <w:rFonts w:ascii="Arial" w:eastAsia="Arial" w:hAnsi="Arial" w:cs="Arial"/>
          <w:bCs/>
          <w:color w:val="000000"/>
          <w:w w:val="79"/>
          <w:sz w:val="21"/>
        </w:rPr>
        <w:t xml:space="preserve"> </w:t>
      </w:r>
      <w:r>
        <w:rPr>
          <w:rFonts w:ascii="Arial" w:eastAsia="Arial" w:hAnsi="Arial" w:cs="Arial"/>
          <w:bCs/>
          <w:color w:val="000000"/>
          <w:spacing w:val="8"/>
          <w:w w:val="81"/>
          <w:sz w:val="21"/>
        </w:rPr>
        <w:t>stání</w:t>
      </w:r>
    </w:p>
    <w:p w:rsidR="001E130D" w:rsidRDefault="001E130D" w:rsidP="001E130D">
      <w:pPr>
        <w:autoSpaceDE w:val="0"/>
        <w:autoSpaceDN w:val="0"/>
        <w:spacing w:after="0" w:line="240" w:lineRule="auto"/>
      </w:pPr>
      <w:r>
        <w:rPr>
          <w:rFonts w:ascii="Arial" w:eastAsia="Arial" w:hAnsi="Arial" w:cs="Arial"/>
          <w:bCs/>
          <w:color w:val="000000"/>
          <w:spacing w:val="6"/>
          <w:w w:val="84"/>
          <w:sz w:val="21"/>
        </w:rPr>
        <w:t>zákaz</w:t>
      </w:r>
      <w:r>
        <w:rPr>
          <w:rFonts w:ascii="Arial" w:eastAsia="Arial" w:hAnsi="Arial" w:cs="Arial"/>
          <w:bCs/>
          <w:color w:val="000000"/>
          <w:w w:val="79"/>
          <w:sz w:val="21"/>
        </w:rPr>
        <w:t xml:space="preserve"> </w:t>
      </w:r>
      <w:r>
        <w:rPr>
          <w:rFonts w:ascii="Arial" w:eastAsia="Arial" w:hAnsi="Arial" w:cs="Arial"/>
          <w:bCs/>
          <w:color w:val="000000"/>
          <w:spacing w:val="-1"/>
          <w:w w:val="90"/>
          <w:sz w:val="21"/>
        </w:rPr>
        <w:t>vjezdu</w:t>
      </w:r>
    </w:p>
    <w:p w:rsidR="001E130D" w:rsidRDefault="001E130D" w:rsidP="001E130D">
      <w:pPr>
        <w:autoSpaceDE w:val="0"/>
        <w:autoSpaceDN w:val="0"/>
        <w:spacing w:after="0" w:line="240" w:lineRule="auto"/>
      </w:pPr>
      <w:r>
        <w:rPr>
          <w:rFonts w:ascii="Arial" w:eastAsia="Arial" w:hAnsi="Arial" w:cs="Arial"/>
          <w:bCs/>
          <w:color w:val="000000"/>
          <w:spacing w:val="-1"/>
          <w:w w:val="91"/>
          <w:sz w:val="21"/>
        </w:rPr>
        <w:t>stání</w:t>
      </w:r>
      <w:r>
        <w:rPr>
          <w:rFonts w:ascii="Arial" w:eastAsia="Arial" w:hAnsi="Arial" w:cs="Arial"/>
          <w:bCs/>
          <w:color w:val="000000"/>
          <w:w w:val="88"/>
          <w:sz w:val="21"/>
        </w:rPr>
        <w:t xml:space="preserve"> </w:t>
      </w:r>
      <w:r>
        <w:rPr>
          <w:rFonts w:ascii="Arial" w:eastAsia="Arial" w:hAnsi="Arial" w:cs="Arial"/>
          <w:bCs/>
          <w:color w:val="000000"/>
          <w:spacing w:val="6"/>
          <w:w w:val="84"/>
          <w:sz w:val="21"/>
        </w:rPr>
        <w:t>na</w:t>
      </w:r>
      <w:r>
        <w:rPr>
          <w:rFonts w:ascii="Arial" w:eastAsia="Arial" w:hAnsi="Arial" w:cs="Arial"/>
          <w:bCs/>
          <w:color w:val="000000"/>
          <w:w w:val="80"/>
          <w:sz w:val="21"/>
        </w:rPr>
        <w:t xml:space="preserve"> </w:t>
      </w:r>
      <w:r>
        <w:rPr>
          <w:rFonts w:ascii="Arial" w:eastAsia="Arial" w:hAnsi="Arial" w:cs="Arial"/>
          <w:bCs/>
          <w:color w:val="000000"/>
          <w:spacing w:val="-9"/>
          <w:w w:val="99"/>
          <w:sz w:val="21"/>
        </w:rPr>
        <w:t>zeleni</w:t>
      </w:r>
    </w:p>
    <w:p w:rsidR="001E130D" w:rsidRDefault="001E130D" w:rsidP="001E130D">
      <w:pPr>
        <w:autoSpaceDE w:val="0"/>
        <w:autoSpaceDN w:val="0"/>
        <w:spacing w:after="0" w:line="240" w:lineRule="auto"/>
      </w:pPr>
      <w:r>
        <w:rPr>
          <w:rFonts w:ascii="Arial" w:eastAsia="Arial" w:hAnsi="Arial" w:cs="Arial"/>
          <w:bCs/>
          <w:color w:val="000000"/>
          <w:spacing w:val="-1"/>
          <w:w w:val="91"/>
          <w:sz w:val="21"/>
        </w:rPr>
        <w:t>park.s</w:t>
      </w:r>
      <w:r>
        <w:rPr>
          <w:rFonts w:ascii="Arial" w:eastAsia="Arial" w:hAnsi="Arial" w:cs="Arial"/>
          <w:bCs/>
          <w:color w:val="000000"/>
          <w:w w:val="91"/>
          <w:sz w:val="21"/>
        </w:rPr>
        <w:t xml:space="preserve"> </w:t>
      </w:r>
      <w:r>
        <w:rPr>
          <w:rFonts w:ascii="Arial" w:eastAsia="Arial" w:hAnsi="Arial" w:cs="Arial"/>
          <w:bCs/>
          <w:color w:val="000000"/>
          <w:spacing w:val="-5"/>
          <w:w w:val="94"/>
          <w:sz w:val="21"/>
        </w:rPr>
        <w:t>parkovacím</w:t>
      </w:r>
      <w:r>
        <w:rPr>
          <w:rFonts w:ascii="Arial" w:eastAsia="Arial" w:hAnsi="Arial" w:cs="Arial"/>
          <w:bCs/>
          <w:color w:val="000000"/>
          <w:w w:val="97"/>
          <w:sz w:val="21"/>
        </w:rPr>
        <w:t xml:space="preserve"> </w:t>
      </w:r>
      <w:r>
        <w:rPr>
          <w:rFonts w:ascii="Arial" w:eastAsia="Arial" w:hAnsi="Arial" w:cs="Arial"/>
          <w:bCs/>
          <w:color w:val="000000"/>
          <w:spacing w:val="1"/>
          <w:w w:val="89"/>
          <w:sz w:val="21"/>
        </w:rPr>
        <w:t>kotou</w:t>
      </w:r>
      <w:r>
        <w:rPr>
          <w:rFonts w:ascii="Arial" w:eastAsia="Arial" w:hAnsi="Arial" w:cs="Arial"/>
          <w:bCs/>
          <w:color w:val="000000"/>
          <w:spacing w:val="10"/>
          <w:w w:val="82"/>
          <w:sz w:val="21"/>
        </w:rPr>
        <w:t>čem</w:t>
      </w:r>
    </w:p>
    <w:p w:rsidR="001E130D" w:rsidRDefault="001E130D" w:rsidP="001E130D">
      <w:pPr>
        <w:autoSpaceDE w:val="0"/>
        <w:autoSpaceDN w:val="0"/>
        <w:spacing w:after="0" w:line="240" w:lineRule="auto"/>
      </w:pPr>
      <w:r>
        <w:br w:type="column"/>
      </w:r>
    </w:p>
    <w:p w:rsidR="001E130D" w:rsidRDefault="001E130D" w:rsidP="001E130D">
      <w:pPr>
        <w:autoSpaceDE w:val="0"/>
        <w:autoSpaceDN w:val="0"/>
        <w:spacing w:after="0" w:line="240" w:lineRule="auto"/>
      </w:pPr>
      <w:r>
        <w:rPr>
          <w:rFonts w:ascii="Arial" w:eastAsia="Arial" w:hAnsi="Arial" w:cs="Arial"/>
          <w:b/>
          <w:bCs/>
          <w:color w:val="000000"/>
          <w:spacing w:val="-2"/>
          <w:w w:val="91"/>
          <w:sz w:val="26"/>
        </w:rPr>
        <w:t>198</w:t>
      </w:r>
    </w:p>
    <w:p w:rsidR="001E130D" w:rsidRDefault="001E130D" w:rsidP="001E130D">
      <w:pPr>
        <w:autoSpaceDE w:val="0"/>
        <w:autoSpaceDN w:val="0"/>
        <w:spacing w:after="0" w:line="240" w:lineRule="auto"/>
      </w:pPr>
      <w:r>
        <w:rPr>
          <w:rFonts w:ascii="Arial" w:eastAsia="Arial" w:hAnsi="Arial" w:cs="Arial"/>
          <w:b/>
          <w:bCs/>
          <w:color w:val="000000"/>
          <w:spacing w:val="-2"/>
          <w:w w:val="91"/>
          <w:sz w:val="26"/>
        </w:rPr>
        <w:t>193</w:t>
      </w:r>
    </w:p>
    <w:p w:rsidR="001E130D" w:rsidRDefault="001E130D" w:rsidP="001E130D">
      <w:pPr>
        <w:autoSpaceDE w:val="0"/>
        <w:autoSpaceDN w:val="0"/>
        <w:spacing w:after="0" w:line="240" w:lineRule="auto"/>
      </w:pPr>
      <w:r>
        <w:br w:type="column"/>
      </w:r>
      <w:r>
        <w:rPr>
          <w:rFonts w:ascii="Arial" w:eastAsia="Arial" w:hAnsi="Arial" w:cs="Arial"/>
          <w:b/>
          <w:bCs/>
          <w:color w:val="000000"/>
          <w:spacing w:val="-2"/>
          <w:w w:val="91"/>
          <w:sz w:val="26"/>
        </w:rPr>
        <w:t>321</w:t>
      </w:r>
    </w:p>
    <w:p w:rsidR="001E130D" w:rsidRDefault="001E130D" w:rsidP="001E130D">
      <w:pPr>
        <w:autoSpaceDE w:val="0"/>
        <w:autoSpaceDN w:val="0"/>
        <w:spacing w:after="0" w:line="240" w:lineRule="auto"/>
      </w:pPr>
      <w:r>
        <w:rPr>
          <w:rFonts w:ascii="Arial" w:eastAsia="Arial" w:hAnsi="Arial" w:cs="Arial"/>
          <w:b/>
          <w:bCs/>
          <w:color w:val="000000"/>
          <w:spacing w:val="-2"/>
          <w:w w:val="91"/>
          <w:sz w:val="26"/>
        </w:rPr>
        <w:t>306</w:t>
      </w:r>
    </w:p>
    <w:p w:rsidR="001E130D" w:rsidRDefault="001E130D" w:rsidP="001E130D">
      <w:pPr>
        <w:autoSpaceDE w:val="0"/>
        <w:autoSpaceDN w:val="0"/>
        <w:spacing w:after="0" w:line="240" w:lineRule="auto"/>
      </w:pPr>
      <w:r>
        <w:rPr>
          <w:rFonts w:ascii="Arial" w:eastAsia="Arial" w:hAnsi="Arial" w:cs="Arial"/>
          <w:b/>
          <w:bCs/>
          <w:color w:val="000000"/>
          <w:spacing w:val="-2"/>
          <w:w w:val="91"/>
          <w:sz w:val="26"/>
        </w:rPr>
        <w:t>286</w:t>
      </w:r>
    </w:p>
    <w:p w:rsidR="001E130D" w:rsidRDefault="001E130D" w:rsidP="001E130D">
      <w:pPr>
        <w:spacing w:after="0" w:line="240" w:lineRule="auto"/>
        <w:jc w:val="center"/>
        <w:sectPr w:rsidR="001E130D">
          <w:type w:val="continuous"/>
          <w:pgSz w:w="11900" w:h="16840"/>
          <w:pgMar w:top="1125" w:right="1005" w:bottom="410" w:left="1132" w:header="851" w:footer="410" w:gutter="0"/>
          <w:cols w:num="3" w:space="0" w:equalWidth="0">
            <w:col w:w="2731" w:space="2562"/>
            <w:col w:w="457" w:space="697"/>
            <w:col w:w="3316" w:space="0"/>
          </w:cols>
        </w:sectPr>
      </w:pPr>
    </w:p>
    <w:p w:rsidR="001E130D" w:rsidRDefault="001E130D" w:rsidP="001E130D">
      <w:pPr>
        <w:autoSpaceDE w:val="0"/>
        <w:autoSpaceDN w:val="0"/>
        <w:spacing w:after="0" w:line="240" w:lineRule="auto"/>
      </w:pPr>
      <w:r>
        <w:rPr>
          <w:rFonts w:ascii="Arial" w:eastAsia="Arial" w:hAnsi="Arial" w:cs="Arial"/>
          <w:bCs/>
          <w:color w:val="000000"/>
          <w:spacing w:val="-1"/>
          <w:w w:val="91"/>
          <w:sz w:val="21"/>
        </w:rPr>
        <w:t>stání</w:t>
      </w:r>
      <w:r>
        <w:rPr>
          <w:rFonts w:ascii="Arial" w:eastAsia="Arial" w:hAnsi="Arial" w:cs="Arial"/>
          <w:bCs/>
          <w:color w:val="000000"/>
          <w:w w:val="88"/>
          <w:sz w:val="21"/>
        </w:rPr>
        <w:t xml:space="preserve"> </w:t>
      </w:r>
      <w:r>
        <w:rPr>
          <w:rFonts w:ascii="Arial" w:eastAsia="Arial" w:hAnsi="Arial" w:cs="Arial"/>
          <w:bCs/>
          <w:color w:val="000000"/>
          <w:spacing w:val="6"/>
          <w:w w:val="84"/>
          <w:sz w:val="21"/>
        </w:rPr>
        <w:t>na</w:t>
      </w:r>
      <w:r>
        <w:rPr>
          <w:rFonts w:ascii="Arial" w:eastAsia="Arial" w:hAnsi="Arial" w:cs="Arial"/>
          <w:bCs/>
          <w:color w:val="000000"/>
          <w:w w:val="80"/>
          <w:sz w:val="21"/>
        </w:rPr>
        <w:t xml:space="preserve"> </w:t>
      </w:r>
      <w:r>
        <w:rPr>
          <w:rFonts w:ascii="Arial" w:eastAsia="Arial" w:hAnsi="Arial" w:cs="Arial"/>
          <w:bCs/>
          <w:color w:val="000000"/>
          <w:spacing w:val="9"/>
          <w:w w:val="81"/>
          <w:sz w:val="21"/>
        </w:rPr>
        <w:t>chodníku</w:t>
      </w:r>
    </w:p>
    <w:p w:rsidR="001E130D" w:rsidRDefault="001E130D" w:rsidP="001E130D">
      <w:pPr>
        <w:autoSpaceDE w:val="0"/>
        <w:autoSpaceDN w:val="0"/>
        <w:spacing w:after="0" w:line="240" w:lineRule="auto"/>
      </w:pPr>
      <w:r>
        <w:rPr>
          <w:rFonts w:ascii="Arial" w:eastAsia="Arial" w:hAnsi="Arial" w:cs="Arial"/>
          <w:b/>
          <w:bCs/>
          <w:color w:val="000000"/>
          <w:spacing w:val="1"/>
          <w:w w:val="89"/>
          <w:sz w:val="26"/>
        </w:rPr>
        <w:t>94</w:t>
      </w:r>
    </w:p>
    <w:p w:rsidR="001E130D" w:rsidRDefault="001E130D" w:rsidP="001E130D">
      <w:pPr>
        <w:autoSpaceDE w:val="0"/>
        <w:autoSpaceDN w:val="0"/>
        <w:spacing w:after="0" w:line="240" w:lineRule="auto"/>
      </w:pPr>
      <w:r>
        <w:rPr>
          <w:rFonts w:ascii="Arial" w:eastAsia="Arial" w:hAnsi="Arial" w:cs="Arial"/>
          <w:b/>
          <w:bCs/>
          <w:color w:val="000000"/>
          <w:spacing w:val="11"/>
          <w:w w:val="84"/>
          <w:sz w:val="27"/>
        </w:rPr>
        <w:t>NEJ</w:t>
      </w:r>
      <w:r>
        <w:rPr>
          <w:rFonts w:ascii="Arial" w:eastAsia="Arial" w:hAnsi="Arial" w:cs="Arial"/>
          <w:b/>
          <w:bCs/>
          <w:color w:val="000000"/>
          <w:spacing w:val="-4"/>
          <w:w w:val="91"/>
          <w:sz w:val="27"/>
        </w:rPr>
        <w:t>ČASTĚJŠÍ</w:t>
      </w:r>
      <w:r>
        <w:rPr>
          <w:rFonts w:ascii="Arial" w:eastAsia="Arial" w:hAnsi="Arial" w:cs="Arial"/>
          <w:b/>
          <w:bCs/>
          <w:color w:val="000000"/>
          <w:w w:val="70"/>
          <w:sz w:val="27"/>
        </w:rPr>
        <w:t xml:space="preserve"> </w:t>
      </w:r>
      <w:r>
        <w:rPr>
          <w:rFonts w:ascii="Arial" w:eastAsia="Arial" w:hAnsi="Arial" w:cs="Arial"/>
          <w:b/>
          <w:bCs/>
          <w:color w:val="000000"/>
          <w:spacing w:val="1"/>
          <w:w w:val="87"/>
          <w:sz w:val="27"/>
        </w:rPr>
        <w:t>MÍSTA</w:t>
      </w:r>
      <w:r>
        <w:rPr>
          <w:rFonts w:ascii="Arial" w:eastAsia="Arial" w:hAnsi="Arial" w:cs="Arial"/>
          <w:b/>
          <w:bCs/>
          <w:color w:val="000000"/>
          <w:w w:val="67"/>
          <w:sz w:val="27"/>
        </w:rPr>
        <w:t xml:space="preserve"> </w:t>
      </w:r>
      <w:r>
        <w:rPr>
          <w:rFonts w:ascii="Arial" w:eastAsia="Arial" w:hAnsi="Arial" w:cs="Arial"/>
          <w:b/>
          <w:bCs/>
          <w:color w:val="000000"/>
          <w:spacing w:val="-6"/>
          <w:w w:val="90"/>
          <w:sz w:val="27"/>
        </w:rPr>
        <w:t>ZAZNAMENANÝCH</w:t>
      </w:r>
      <w:r>
        <w:rPr>
          <w:rFonts w:ascii="Arial" w:eastAsia="Arial" w:hAnsi="Arial" w:cs="Arial"/>
          <w:b/>
          <w:bCs/>
          <w:color w:val="000000"/>
          <w:w w:val="88"/>
          <w:sz w:val="27"/>
        </w:rPr>
        <w:t xml:space="preserve"> </w:t>
      </w:r>
      <w:r>
        <w:rPr>
          <w:rFonts w:ascii="Arial" w:eastAsia="Arial" w:hAnsi="Arial" w:cs="Arial"/>
          <w:b/>
          <w:bCs/>
          <w:color w:val="000000"/>
          <w:spacing w:val="-4"/>
          <w:w w:val="91"/>
          <w:sz w:val="27"/>
        </w:rPr>
        <w:t>UDÁLOSTÍ</w:t>
      </w:r>
    </w:p>
    <w:p w:rsidR="001E130D" w:rsidRDefault="001E130D" w:rsidP="001E130D">
      <w:pPr>
        <w:autoSpaceDE w:val="0"/>
        <w:autoSpaceDN w:val="0"/>
        <w:spacing w:after="0" w:line="240" w:lineRule="auto"/>
      </w:pPr>
      <w:r>
        <w:rPr>
          <w:rFonts w:ascii="Arial" w:eastAsia="Arial" w:hAnsi="Arial" w:cs="Arial"/>
          <w:bCs/>
          <w:color w:val="000000"/>
          <w:spacing w:val="-9"/>
          <w:sz w:val="18"/>
        </w:rPr>
        <w:t>Masarykovo</w:t>
      </w:r>
      <w:r>
        <w:rPr>
          <w:rFonts w:ascii="Arial" w:eastAsia="Arial" w:hAnsi="Arial" w:cs="Arial"/>
          <w:bCs/>
          <w:color w:val="000000"/>
          <w:w w:val="78"/>
          <w:sz w:val="18"/>
        </w:rPr>
        <w:t xml:space="preserve"> </w:t>
      </w:r>
      <w:r>
        <w:rPr>
          <w:rFonts w:ascii="Arial" w:eastAsia="Arial" w:hAnsi="Arial" w:cs="Arial"/>
          <w:bCs/>
          <w:color w:val="000000"/>
          <w:spacing w:val="-11"/>
          <w:sz w:val="18"/>
        </w:rPr>
        <w:t>náměstí</w:t>
      </w:r>
    </w:p>
    <w:p w:rsidR="001E130D" w:rsidRDefault="001E130D" w:rsidP="001E130D">
      <w:pPr>
        <w:autoSpaceDE w:val="0"/>
        <w:autoSpaceDN w:val="0"/>
        <w:spacing w:after="0" w:line="240" w:lineRule="auto"/>
      </w:pPr>
      <w:r>
        <w:br w:type="column"/>
      </w:r>
    </w:p>
    <w:p w:rsidR="001E130D" w:rsidRDefault="001E130D" w:rsidP="001E130D">
      <w:pPr>
        <w:autoSpaceDE w:val="0"/>
        <w:autoSpaceDN w:val="0"/>
        <w:spacing w:after="0" w:line="240" w:lineRule="auto"/>
      </w:pPr>
      <w:r>
        <w:rPr>
          <w:rFonts w:ascii="Arial" w:eastAsia="Arial" w:hAnsi="Arial" w:cs="Arial"/>
          <w:b/>
          <w:bCs/>
          <w:color w:val="000000"/>
          <w:spacing w:val="10"/>
          <w:w w:val="83"/>
          <w:sz w:val="20"/>
        </w:rPr>
        <w:t>618</w:t>
      </w:r>
    </w:p>
    <w:p w:rsidR="001E130D" w:rsidRDefault="001E130D" w:rsidP="001E130D">
      <w:pPr>
        <w:spacing w:after="0" w:line="240" w:lineRule="auto"/>
        <w:jc w:val="center"/>
        <w:sectPr w:rsidR="001E130D">
          <w:type w:val="continuous"/>
          <w:pgSz w:w="11900" w:h="16840"/>
          <w:pgMar w:top="1125" w:right="1005" w:bottom="410" w:left="1132" w:header="851" w:footer="410" w:gutter="0"/>
          <w:cols w:num="2" w:space="0" w:equalWidth="0">
            <w:col w:w="7480" w:space="364"/>
            <w:col w:w="1919" w:space="0"/>
          </w:cols>
        </w:sectPr>
      </w:pPr>
    </w:p>
    <w:p w:rsidR="001E130D" w:rsidRDefault="001E130D" w:rsidP="001E130D">
      <w:pPr>
        <w:autoSpaceDE w:val="0"/>
        <w:autoSpaceDN w:val="0"/>
        <w:spacing w:after="0" w:line="240" w:lineRule="auto"/>
      </w:pPr>
      <w:r>
        <w:rPr>
          <w:rFonts w:ascii="Arial" w:eastAsia="Arial" w:hAnsi="Arial" w:cs="Arial"/>
          <w:bCs/>
          <w:color w:val="000000"/>
          <w:spacing w:val="-8"/>
          <w:sz w:val="18"/>
        </w:rPr>
        <w:t>ulice</w:t>
      </w:r>
      <w:r>
        <w:rPr>
          <w:rFonts w:ascii="Arial" w:eastAsia="Arial" w:hAnsi="Arial" w:cs="Arial"/>
          <w:bCs/>
          <w:color w:val="000000"/>
          <w:w w:val="81"/>
          <w:sz w:val="18"/>
        </w:rPr>
        <w:t xml:space="preserve"> </w:t>
      </w:r>
      <w:r>
        <w:rPr>
          <w:rFonts w:ascii="Arial" w:eastAsia="Arial" w:hAnsi="Arial" w:cs="Arial"/>
          <w:bCs/>
          <w:color w:val="000000"/>
          <w:spacing w:val="-12"/>
          <w:sz w:val="18"/>
        </w:rPr>
        <w:t>Palackého</w:t>
      </w:r>
    </w:p>
    <w:p w:rsidR="001E130D" w:rsidRDefault="001E130D" w:rsidP="001E130D">
      <w:pPr>
        <w:autoSpaceDE w:val="0"/>
        <w:autoSpaceDN w:val="0"/>
        <w:spacing w:after="0" w:line="240" w:lineRule="auto"/>
      </w:pPr>
      <w:r>
        <w:br w:type="column"/>
      </w:r>
      <w:r>
        <w:rPr>
          <w:rFonts w:ascii="Arial" w:eastAsia="Arial" w:hAnsi="Arial" w:cs="Arial"/>
          <w:b/>
          <w:bCs/>
          <w:color w:val="000000"/>
          <w:spacing w:val="10"/>
          <w:w w:val="83"/>
          <w:sz w:val="20"/>
        </w:rPr>
        <w:t>152</w:t>
      </w:r>
    </w:p>
    <w:p w:rsidR="001E130D" w:rsidRDefault="001E130D" w:rsidP="001E130D">
      <w:pPr>
        <w:spacing w:after="0" w:line="240" w:lineRule="auto"/>
        <w:jc w:val="center"/>
        <w:sectPr w:rsidR="001E130D">
          <w:type w:val="continuous"/>
          <w:pgSz w:w="11900" w:h="16840"/>
          <w:pgMar w:top="1125" w:right="1005" w:bottom="410" w:left="1132" w:header="851" w:footer="410" w:gutter="0"/>
          <w:cols w:num="2" w:space="0" w:equalWidth="0">
            <w:col w:w="2007" w:space="1559"/>
            <w:col w:w="6197" w:space="0"/>
          </w:cols>
        </w:sectPr>
      </w:pPr>
    </w:p>
    <w:p w:rsidR="001E130D" w:rsidRDefault="001E130D" w:rsidP="001E130D">
      <w:pPr>
        <w:autoSpaceDE w:val="0"/>
        <w:autoSpaceDN w:val="0"/>
        <w:spacing w:after="0" w:line="240" w:lineRule="auto"/>
      </w:pPr>
      <w:r>
        <w:rPr>
          <w:rFonts w:ascii="Arial" w:eastAsia="Arial" w:hAnsi="Arial" w:cs="Arial"/>
          <w:bCs/>
          <w:color w:val="000000"/>
          <w:spacing w:val="-8"/>
          <w:sz w:val="18"/>
        </w:rPr>
        <w:t>ulice</w:t>
      </w:r>
      <w:r>
        <w:rPr>
          <w:rFonts w:ascii="Arial" w:eastAsia="Arial" w:hAnsi="Arial" w:cs="Arial"/>
          <w:bCs/>
          <w:color w:val="000000"/>
          <w:w w:val="81"/>
          <w:sz w:val="18"/>
        </w:rPr>
        <w:t xml:space="preserve"> </w:t>
      </w:r>
      <w:r>
        <w:rPr>
          <w:rFonts w:ascii="Arial" w:eastAsia="Arial" w:hAnsi="Arial" w:cs="Arial"/>
          <w:bCs/>
          <w:color w:val="000000"/>
          <w:spacing w:val="-9"/>
          <w:sz w:val="18"/>
        </w:rPr>
        <w:t>Brněnská</w:t>
      </w:r>
    </w:p>
    <w:p w:rsidR="001E130D" w:rsidRDefault="001E130D" w:rsidP="001E130D">
      <w:pPr>
        <w:autoSpaceDE w:val="0"/>
        <w:autoSpaceDN w:val="0"/>
        <w:spacing w:after="0" w:line="240" w:lineRule="auto"/>
      </w:pPr>
      <w:r>
        <w:rPr>
          <w:rFonts w:ascii="Arial" w:eastAsia="Arial" w:hAnsi="Arial" w:cs="Arial"/>
          <w:bCs/>
          <w:color w:val="000000"/>
          <w:spacing w:val="-8"/>
          <w:sz w:val="18"/>
        </w:rPr>
        <w:t>ulice</w:t>
      </w:r>
      <w:r>
        <w:rPr>
          <w:rFonts w:ascii="Arial" w:eastAsia="Arial" w:hAnsi="Arial" w:cs="Arial"/>
          <w:bCs/>
          <w:color w:val="000000"/>
          <w:w w:val="81"/>
          <w:sz w:val="18"/>
        </w:rPr>
        <w:t xml:space="preserve"> </w:t>
      </w:r>
      <w:r>
        <w:rPr>
          <w:rFonts w:ascii="Arial" w:eastAsia="Arial" w:hAnsi="Arial" w:cs="Arial"/>
          <w:bCs/>
          <w:color w:val="000000"/>
          <w:spacing w:val="-6"/>
          <w:sz w:val="18"/>
        </w:rPr>
        <w:t>Tyršova</w:t>
      </w:r>
    </w:p>
    <w:p w:rsidR="001E130D" w:rsidRDefault="001E130D" w:rsidP="001E130D">
      <w:pPr>
        <w:autoSpaceDE w:val="0"/>
        <w:autoSpaceDN w:val="0"/>
        <w:spacing w:after="0" w:line="240" w:lineRule="auto"/>
      </w:pPr>
      <w:r>
        <w:rPr>
          <w:rFonts w:ascii="Arial" w:eastAsia="Arial" w:hAnsi="Arial" w:cs="Arial"/>
          <w:bCs/>
          <w:color w:val="000000"/>
          <w:spacing w:val="-8"/>
          <w:sz w:val="18"/>
        </w:rPr>
        <w:t>ulice</w:t>
      </w:r>
      <w:r>
        <w:rPr>
          <w:rFonts w:ascii="Arial" w:eastAsia="Arial" w:hAnsi="Arial" w:cs="Arial"/>
          <w:bCs/>
          <w:color w:val="000000"/>
          <w:w w:val="81"/>
          <w:sz w:val="18"/>
        </w:rPr>
        <w:t xml:space="preserve"> </w:t>
      </w:r>
      <w:r>
        <w:rPr>
          <w:rFonts w:ascii="Arial" w:eastAsia="Arial" w:hAnsi="Arial" w:cs="Arial"/>
          <w:bCs/>
          <w:color w:val="000000"/>
          <w:spacing w:val="-10"/>
          <w:sz w:val="18"/>
        </w:rPr>
        <w:t>Husova</w:t>
      </w:r>
    </w:p>
    <w:p w:rsidR="001E130D" w:rsidRDefault="001E130D" w:rsidP="001E130D">
      <w:pPr>
        <w:autoSpaceDE w:val="0"/>
        <w:autoSpaceDN w:val="0"/>
        <w:spacing w:after="0" w:line="240" w:lineRule="auto"/>
      </w:pPr>
      <w:r>
        <w:rPr>
          <w:rFonts w:ascii="Arial" w:eastAsia="Arial" w:hAnsi="Arial" w:cs="Arial"/>
          <w:bCs/>
          <w:color w:val="000000"/>
          <w:spacing w:val="-9"/>
          <w:sz w:val="18"/>
        </w:rPr>
        <w:t>sídliště</w:t>
      </w:r>
      <w:r>
        <w:rPr>
          <w:rFonts w:ascii="Arial" w:eastAsia="Arial" w:hAnsi="Arial" w:cs="Arial"/>
          <w:bCs/>
          <w:color w:val="000000"/>
          <w:w w:val="91"/>
          <w:sz w:val="18"/>
        </w:rPr>
        <w:t xml:space="preserve"> </w:t>
      </w:r>
      <w:r>
        <w:rPr>
          <w:rFonts w:ascii="Arial" w:eastAsia="Arial" w:hAnsi="Arial" w:cs="Arial"/>
          <w:bCs/>
          <w:color w:val="000000"/>
          <w:spacing w:val="-8"/>
          <w:sz w:val="18"/>
        </w:rPr>
        <w:t>Březinova</w:t>
      </w:r>
    </w:p>
    <w:p w:rsidR="001E130D" w:rsidRDefault="001E130D" w:rsidP="001E130D">
      <w:pPr>
        <w:autoSpaceDE w:val="0"/>
        <w:autoSpaceDN w:val="0"/>
        <w:spacing w:after="0" w:line="240" w:lineRule="auto"/>
      </w:pPr>
      <w:r>
        <w:rPr>
          <w:rFonts w:ascii="Arial" w:eastAsia="Arial" w:hAnsi="Arial" w:cs="Arial"/>
          <w:bCs/>
          <w:color w:val="000000"/>
          <w:spacing w:val="-8"/>
          <w:sz w:val="18"/>
        </w:rPr>
        <w:t>ulice</w:t>
      </w:r>
      <w:r>
        <w:rPr>
          <w:rFonts w:ascii="Arial" w:eastAsia="Arial" w:hAnsi="Arial" w:cs="Arial"/>
          <w:bCs/>
          <w:color w:val="000000"/>
          <w:w w:val="81"/>
          <w:sz w:val="18"/>
        </w:rPr>
        <w:t xml:space="preserve"> </w:t>
      </w:r>
      <w:r>
        <w:rPr>
          <w:rFonts w:ascii="Arial" w:eastAsia="Arial" w:hAnsi="Arial" w:cs="Arial"/>
          <w:bCs/>
          <w:color w:val="000000"/>
          <w:spacing w:val="-10"/>
          <w:sz w:val="18"/>
        </w:rPr>
        <w:t>Janaulice</w:t>
      </w:r>
      <w:r>
        <w:rPr>
          <w:rFonts w:ascii="Arial" w:eastAsia="Arial" w:hAnsi="Arial" w:cs="Arial"/>
          <w:bCs/>
          <w:color w:val="000000"/>
          <w:w w:val="84"/>
          <w:sz w:val="18"/>
        </w:rPr>
        <w:t xml:space="preserve"> </w:t>
      </w:r>
      <w:r>
        <w:rPr>
          <w:rFonts w:ascii="Arial" w:eastAsia="Arial" w:hAnsi="Arial" w:cs="Arial"/>
          <w:bCs/>
          <w:color w:val="000000"/>
          <w:spacing w:val="-9"/>
          <w:sz w:val="18"/>
        </w:rPr>
        <w:t>Tyr</w:t>
      </w:r>
      <w:r>
        <w:rPr>
          <w:rFonts w:ascii="Arial" w:eastAsia="Arial" w:hAnsi="Arial" w:cs="Arial"/>
          <w:bCs/>
          <w:color w:val="000000"/>
          <w:w w:val="7"/>
          <w:sz w:val="18"/>
        </w:rPr>
        <w:t xml:space="preserve"> </w:t>
      </w:r>
      <w:r>
        <w:rPr>
          <w:rFonts w:ascii="Arial" w:eastAsia="Arial" w:hAnsi="Arial" w:cs="Arial"/>
          <w:bCs/>
          <w:color w:val="000000"/>
          <w:spacing w:val="-5"/>
          <w:sz w:val="18"/>
        </w:rPr>
        <w:t>šova</w:t>
      </w:r>
    </w:p>
    <w:p w:rsidR="001E130D" w:rsidRDefault="001E130D" w:rsidP="001E130D">
      <w:pPr>
        <w:autoSpaceDE w:val="0"/>
        <w:autoSpaceDN w:val="0"/>
        <w:spacing w:after="0" w:line="240" w:lineRule="auto"/>
      </w:pPr>
      <w:r>
        <w:rPr>
          <w:rFonts w:ascii="Arial" w:eastAsia="Arial" w:hAnsi="Arial" w:cs="Arial"/>
          <w:bCs/>
          <w:color w:val="000000"/>
          <w:spacing w:val="-8"/>
          <w:sz w:val="18"/>
        </w:rPr>
        <w:t>ulice</w:t>
      </w:r>
      <w:r>
        <w:rPr>
          <w:rFonts w:ascii="Arial" w:eastAsia="Arial" w:hAnsi="Arial" w:cs="Arial"/>
          <w:bCs/>
          <w:color w:val="000000"/>
          <w:w w:val="81"/>
          <w:sz w:val="18"/>
        </w:rPr>
        <w:t xml:space="preserve"> </w:t>
      </w:r>
      <w:r>
        <w:rPr>
          <w:rFonts w:ascii="Arial" w:eastAsia="Arial" w:hAnsi="Arial" w:cs="Arial"/>
          <w:bCs/>
          <w:color w:val="000000"/>
          <w:spacing w:val="-13"/>
          <w:sz w:val="18"/>
        </w:rPr>
        <w:t>Komenského</w:t>
      </w:r>
    </w:p>
    <w:p w:rsidR="001E130D" w:rsidRDefault="001E130D" w:rsidP="001E130D">
      <w:pPr>
        <w:autoSpaceDE w:val="0"/>
        <w:autoSpaceDN w:val="0"/>
        <w:spacing w:after="0" w:line="240" w:lineRule="auto"/>
      </w:pPr>
      <w:r>
        <w:rPr>
          <w:rFonts w:ascii="Arial" w:eastAsia="Arial" w:hAnsi="Arial" w:cs="Arial"/>
          <w:bCs/>
          <w:color w:val="000000"/>
          <w:spacing w:val="-8"/>
          <w:sz w:val="18"/>
        </w:rPr>
        <w:t>ulice</w:t>
      </w:r>
      <w:r>
        <w:rPr>
          <w:rFonts w:ascii="Arial" w:eastAsia="Arial" w:hAnsi="Arial" w:cs="Arial"/>
          <w:bCs/>
          <w:color w:val="000000"/>
          <w:w w:val="81"/>
          <w:sz w:val="18"/>
        </w:rPr>
        <w:t xml:space="preserve"> </w:t>
      </w:r>
      <w:r>
        <w:rPr>
          <w:rFonts w:ascii="Arial" w:eastAsia="Arial" w:hAnsi="Arial" w:cs="Arial"/>
          <w:bCs/>
          <w:color w:val="000000"/>
          <w:spacing w:val="-8"/>
          <w:sz w:val="18"/>
        </w:rPr>
        <w:t>Žižkova</w:t>
      </w:r>
    </w:p>
    <w:p w:rsidR="001E130D" w:rsidRDefault="001E130D" w:rsidP="001E130D">
      <w:pPr>
        <w:autoSpaceDE w:val="0"/>
        <w:autoSpaceDN w:val="0"/>
        <w:spacing w:after="0" w:line="240" w:lineRule="auto"/>
      </w:pPr>
      <w:r>
        <w:br w:type="column"/>
      </w:r>
      <w:r>
        <w:rPr>
          <w:rFonts w:ascii="Arial" w:eastAsia="Arial" w:hAnsi="Arial" w:cs="Arial"/>
          <w:b/>
          <w:bCs/>
          <w:color w:val="000000"/>
          <w:spacing w:val="7"/>
          <w:w w:val="85"/>
          <w:sz w:val="20"/>
        </w:rPr>
        <w:t>95</w:t>
      </w:r>
    </w:p>
    <w:p w:rsidR="001E130D" w:rsidRDefault="001E130D" w:rsidP="001E130D">
      <w:pPr>
        <w:autoSpaceDE w:val="0"/>
        <w:autoSpaceDN w:val="0"/>
        <w:spacing w:after="0" w:line="240" w:lineRule="auto"/>
      </w:pPr>
      <w:r>
        <w:rPr>
          <w:rFonts w:ascii="Arial" w:eastAsia="Arial" w:hAnsi="Arial" w:cs="Arial"/>
          <w:b/>
          <w:bCs/>
          <w:color w:val="000000"/>
          <w:spacing w:val="7"/>
          <w:w w:val="85"/>
          <w:sz w:val="20"/>
        </w:rPr>
        <w:t>75</w:t>
      </w:r>
    </w:p>
    <w:p w:rsidR="001E130D" w:rsidRDefault="001E130D" w:rsidP="001E130D">
      <w:pPr>
        <w:autoSpaceDE w:val="0"/>
        <w:autoSpaceDN w:val="0"/>
        <w:spacing w:after="0" w:line="240" w:lineRule="auto"/>
      </w:pPr>
      <w:r>
        <w:rPr>
          <w:rFonts w:ascii="Arial" w:eastAsia="Arial" w:hAnsi="Arial" w:cs="Arial"/>
          <w:b/>
          <w:bCs/>
          <w:color w:val="000000"/>
          <w:spacing w:val="7"/>
          <w:w w:val="85"/>
          <w:sz w:val="20"/>
        </w:rPr>
        <w:t>71</w:t>
      </w:r>
    </w:p>
    <w:p w:rsidR="001E130D" w:rsidRDefault="001E130D" w:rsidP="001E130D">
      <w:pPr>
        <w:autoSpaceDE w:val="0"/>
        <w:autoSpaceDN w:val="0"/>
        <w:spacing w:after="0" w:line="240" w:lineRule="auto"/>
      </w:pPr>
      <w:r>
        <w:rPr>
          <w:rFonts w:ascii="Arial" w:eastAsia="Arial" w:hAnsi="Arial" w:cs="Arial"/>
          <w:b/>
          <w:bCs/>
          <w:color w:val="000000"/>
          <w:spacing w:val="7"/>
          <w:w w:val="85"/>
          <w:sz w:val="20"/>
        </w:rPr>
        <w:t>64</w:t>
      </w:r>
    </w:p>
    <w:p w:rsidR="001E130D" w:rsidRDefault="001E130D" w:rsidP="001E130D">
      <w:pPr>
        <w:autoSpaceDE w:val="0"/>
        <w:autoSpaceDN w:val="0"/>
        <w:spacing w:after="0" w:line="240" w:lineRule="auto"/>
      </w:pPr>
      <w:r>
        <w:rPr>
          <w:rFonts w:ascii="Arial" w:eastAsia="Arial" w:hAnsi="Arial" w:cs="Arial"/>
          <w:b/>
          <w:bCs/>
          <w:color w:val="000000"/>
          <w:spacing w:val="7"/>
          <w:w w:val="85"/>
          <w:sz w:val="20"/>
        </w:rPr>
        <w:t>62</w:t>
      </w:r>
    </w:p>
    <w:p w:rsidR="001E130D" w:rsidRDefault="001E130D" w:rsidP="001E130D">
      <w:pPr>
        <w:autoSpaceDE w:val="0"/>
        <w:autoSpaceDN w:val="0"/>
        <w:spacing w:after="0" w:line="240" w:lineRule="auto"/>
      </w:pPr>
      <w:r>
        <w:rPr>
          <w:rFonts w:ascii="Arial" w:eastAsia="Arial" w:hAnsi="Arial" w:cs="Arial"/>
          <w:b/>
          <w:bCs/>
          <w:color w:val="000000"/>
          <w:spacing w:val="7"/>
          <w:w w:val="85"/>
          <w:sz w:val="20"/>
        </w:rPr>
        <w:t>60</w:t>
      </w:r>
    </w:p>
    <w:p w:rsidR="001E130D" w:rsidRDefault="001E130D" w:rsidP="001E130D">
      <w:pPr>
        <w:autoSpaceDE w:val="0"/>
        <w:autoSpaceDN w:val="0"/>
        <w:spacing w:after="0" w:line="240" w:lineRule="auto"/>
      </w:pPr>
      <w:r>
        <w:rPr>
          <w:rFonts w:ascii="Arial" w:eastAsia="Arial" w:hAnsi="Arial" w:cs="Arial"/>
          <w:b/>
          <w:bCs/>
          <w:color w:val="000000"/>
          <w:spacing w:val="7"/>
          <w:w w:val="85"/>
          <w:sz w:val="20"/>
        </w:rPr>
        <w:t>57</w:t>
      </w:r>
    </w:p>
    <w:p w:rsidR="001E130D" w:rsidRDefault="001E130D" w:rsidP="001E130D">
      <w:pPr>
        <w:spacing w:after="0" w:line="240" w:lineRule="auto"/>
        <w:jc w:val="center"/>
        <w:sectPr w:rsidR="001E130D">
          <w:type w:val="continuous"/>
          <w:pgSz w:w="11900" w:h="16840"/>
          <w:pgMar w:top="1125" w:right="1005" w:bottom="410" w:left="1132" w:header="851" w:footer="410" w:gutter="0"/>
          <w:cols w:num="2" w:space="0" w:equalWidth="0">
            <w:col w:w="2007" w:space="742"/>
            <w:col w:w="7014" w:space="0"/>
          </w:cols>
        </w:sectPr>
      </w:pPr>
    </w:p>
    <w:p w:rsidR="001E130D" w:rsidRDefault="001E130D" w:rsidP="001E130D">
      <w:pPr>
        <w:autoSpaceDE w:val="0"/>
        <w:autoSpaceDN w:val="0"/>
        <w:spacing w:after="0" w:line="240" w:lineRule="auto"/>
      </w:pPr>
    </w:p>
    <w:p w:rsidR="009B604D" w:rsidRDefault="009B604D" w:rsidP="001E130D">
      <w:pPr>
        <w:autoSpaceDE w:val="0"/>
        <w:autoSpaceDN w:val="0"/>
        <w:spacing w:after="0" w:line="240" w:lineRule="auto"/>
        <w:rPr>
          <w:rFonts w:ascii="Arial" w:eastAsia="Arial" w:hAnsi="Arial" w:cs="Arial"/>
          <w:b/>
          <w:bCs/>
          <w:color w:val="000000"/>
          <w:sz w:val="28"/>
        </w:rPr>
      </w:pPr>
    </w:p>
    <w:p w:rsidR="009B604D" w:rsidRDefault="009B604D" w:rsidP="001E130D">
      <w:pPr>
        <w:autoSpaceDE w:val="0"/>
        <w:autoSpaceDN w:val="0"/>
        <w:spacing w:after="0" w:line="240" w:lineRule="auto"/>
        <w:rPr>
          <w:rFonts w:ascii="Arial" w:eastAsia="Arial" w:hAnsi="Arial" w:cs="Arial"/>
          <w:b/>
          <w:bCs/>
          <w:color w:val="000000"/>
          <w:sz w:val="28"/>
        </w:rPr>
      </w:pPr>
    </w:p>
    <w:p w:rsidR="009B604D" w:rsidRDefault="009B604D" w:rsidP="001E130D">
      <w:pPr>
        <w:autoSpaceDE w:val="0"/>
        <w:autoSpaceDN w:val="0"/>
        <w:spacing w:after="0" w:line="240" w:lineRule="auto"/>
        <w:rPr>
          <w:rFonts w:ascii="Arial" w:eastAsia="Arial" w:hAnsi="Arial" w:cs="Arial"/>
          <w:b/>
          <w:bCs/>
          <w:color w:val="000000"/>
          <w:sz w:val="28"/>
        </w:rPr>
      </w:pPr>
    </w:p>
    <w:p w:rsidR="009B604D" w:rsidRDefault="009B604D" w:rsidP="001E130D">
      <w:pPr>
        <w:autoSpaceDE w:val="0"/>
        <w:autoSpaceDN w:val="0"/>
        <w:spacing w:after="0" w:line="240" w:lineRule="auto"/>
        <w:rPr>
          <w:rFonts w:ascii="Arial" w:eastAsia="Arial" w:hAnsi="Arial" w:cs="Arial"/>
          <w:b/>
          <w:bCs/>
          <w:color w:val="000000"/>
          <w:sz w:val="28"/>
        </w:rPr>
      </w:pPr>
    </w:p>
    <w:p w:rsidR="009B604D" w:rsidRDefault="009B604D" w:rsidP="001E130D">
      <w:pPr>
        <w:autoSpaceDE w:val="0"/>
        <w:autoSpaceDN w:val="0"/>
        <w:spacing w:after="0" w:line="240" w:lineRule="auto"/>
        <w:rPr>
          <w:rFonts w:ascii="Arial" w:eastAsia="Arial" w:hAnsi="Arial" w:cs="Arial"/>
          <w:b/>
          <w:bCs/>
          <w:color w:val="000000"/>
          <w:sz w:val="28"/>
        </w:rPr>
      </w:pPr>
    </w:p>
    <w:p w:rsidR="009B604D" w:rsidRDefault="009B604D" w:rsidP="001E130D">
      <w:pPr>
        <w:autoSpaceDE w:val="0"/>
        <w:autoSpaceDN w:val="0"/>
        <w:spacing w:after="0" w:line="240" w:lineRule="auto"/>
        <w:rPr>
          <w:rFonts w:ascii="Arial" w:eastAsia="Arial" w:hAnsi="Arial" w:cs="Arial"/>
          <w:b/>
          <w:bCs/>
          <w:color w:val="000000"/>
          <w:sz w:val="28"/>
        </w:rPr>
      </w:pPr>
    </w:p>
    <w:p w:rsidR="001E130D" w:rsidRDefault="001E130D" w:rsidP="001E130D">
      <w:pPr>
        <w:autoSpaceDE w:val="0"/>
        <w:autoSpaceDN w:val="0"/>
        <w:spacing w:after="0" w:line="240" w:lineRule="auto"/>
      </w:pPr>
      <w:r>
        <w:rPr>
          <w:rFonts w:ascii="Arial" w:eastAsia="Arial" w:hAnsi="Arial" w:cs="Arial"/>
          <w:b/>
          <w:bCs/>
          <w:color w:val="000000"/>
          <w:sz w:val="28"/>
        </w:rPr>
        <w:t xml:space="preserve">Činnost na </w:t>
      </w:r>
      <w:r>
        <w:rPr>
          <w:rFonts w:ascii="Arial" w:eastAsia="Arial" w:hAnsi="Arial" w:cs="Arial"/>
          <w:b/>
          <w:bCs/>
          <w:color w:val="000000"/>
          <w:spacing w:val="-3"/>
          <w:w w:val="102"/>
          <w:sz w:val="28"/>
        </w:rPr>
        <w:t>úseku</w:t>
      </w:r>
      <w:r>
        <w:rPr>
          <w:rFonts w:ascii="Arial" w:eastAsia="Arial" w:hAnsi="Arial" w:cs="Arial"/>
          <w:b/>
          <w:bCs/>
          <w:color w:val="000000"/>
          <w:w w:val="97"/>
          <w:sz w:val="28"/>
        </w:rPr>
        <w:t xml:space="preserve"> </w:t>
      </w:r>
      <w:r>
        <w:rPr>
          <w:rFonts w:ascii="Arial" w:eastAsia="Arial" w:hAnsi="Arial" w:cs="Arial"/>
          <w:b/>
          <w:bCs/>
          <w:color w:val="000000"/>
          <w:spacing w:val="-6"/>
          <w:w w:val="104"/>
          <w:sz w:val="28"/>
        </w:rPr>
        <w:t>bezpe</w:t>
      </w:r>
      <w:r>
        <w:rPr>
          <w:rFonts w:ascii="Arial" w:eastAsia="Arial" w:hAnsi="Arial" w:cs="Arial"/>
          <w:b/>
          <w:bCs/>
          <w:color w:val="000000"/>
          <w:sz w:val="28"/>
        </w:rPr>
        <w:t>čnosti</w:t>
      </w:r>
      <w:r>
        <w:rPr>
          <w:rFonts w:ascii="Arial" w:eastAsia="Arial" w:hAnsi="Arial" w:cs="Arial"/>
          <w:b/>
          <w:bCs/>
          <w:color w:val="000000"/>
          <w:spacing w:val="2"/>
          <w:sz w:val="28"/>
        </w:rPr>
        <w:t xml:space="preserve"> </w:t>
      </w:r>
      <w:r>
        <w:rPr>
          <w:rFonts w:ascii="Arial" w:eastAsia="Arial" w:hAnsi="Arial" w:cs="Arial"/>
          <w:b/>
          <w:bCs/>
          <w:color w:val="000000"/>
          <w:sz w:val="28"/>
        </w:rPr>
        <w:t>a</w:t>
      </w:r>
      <w:r>
        <w:rPr>
          <w:rFonts w:ascii="Arial" w:eastAsia="Arial" w:hAnsi="Arial" w:cs="Arial"/>
          <w:b/>
          <w:bCs/>
          <w:color w:val="000000"/>
          <w:w w:val="98"/>
          <w:sz w:val="28"/>
        </w:rPr>
        <w:t xml:space="preserve"> </w:t>
      </w:r>
      <w:r>
        <w:rPr>
          <w:rFonts w:ascii="Arial" w:eastAsia="Arial" w:hAnsi="Arial" w:cs="Arial"/>
          <w:b/>
          <w:bCs/>
          <w:color w:val="000000"/>
          <w:spacing w:val="13"/>
          <w:w w:val="90"/>
          <w:sz w:val="28"/>
        </w:rPr>
        <w:t>plynulosti</w:t>
      </w:r>
      <w:r>
        <w:rPr>
          <w:rFonts w:ascii="Arial" w:eastAsia="Arial" w:hAnsi="Arial" w:cs="Arial"/>
          <w:b/>
          <w:bCs/>
          <w:color w:val="000000"/>
          <w:w w:val="87"/>
          <w:sz w:val="28"/>
        </w:rPr>
        <w:t xml:space="preserve"> </w:t>
      </w:r>
      <w:r>
        <w:rPr>
          <w:rFonts w:ascii="Arial" w:eastAsia="Arial" w:hAnsi="Arial" w:cs="Arial"/>
          <w:b/>
          <w:bCs/>
          <w:color w:val="000000"/>
          <w:spacing w:val="13"/>
          <w:w w:val="90"/>
          <w:sz w:val="28"/>
        </w:rPr>
        <w:t>silničního</w:t>
      </w:r>
      <w:r>
        <w:rPr>
          <w:rFonts w:ascii="Arial" w:eastAsia="Arial" w:hAnsi="Arial" w:cs="Arial"/>
          <w:b/>
          <w:bCs/>
          <w:color w:val="000000"/>
          <w:w w:val="80"/>
          <w:sz w:val="28"/>
        </w:rPr>
        <w:t xml:space="preserve"> </w:t>
      </w:r>
      <w:r>
        <w:rPr>
          <w:rFonts w:ascii="Arial" w:eastAsia="Arial" w:hAnsi="Arial" w:cs="Arial"/>
          <w:b/>
          <w:bCs/>
          <w:color w:val="000000"/>
          <w:spacing w:val="6"/>
          <w:w w:val="96"/>
          <w:sz w:val="28"/>
        </w:rPr>
        <w:t>provozu</w:t>
      </w:r>
    </w:p>
    <w:p w:rsidR="001E130D" w:rsidRDefault="001E130D" w:rsidP="001E130D">
      <w:pPr>
        <w:autoSpaceDE w:val="0"/>
        <w:autoSpaceDN w:val="0"/>
        <w:spacing w:after="0" w:line="240" w:lineRule="auto"/>
      </w:pPr>
    </w:p>
    <w:p w:rsidR="001E130D" w:rsidRDefault="001E130D" w:rsidP="001E130D">
      <w:pPr>
        <w:autoSpaceDE w:val="0"/>
        <w:autoSpaceDN w:val="0"/>
        <w:spacing w:after="0" w:line="240" w:lineRule="auto"/>
        <w:ind w:firstLine="708"/>
      </w:pPr>
      <w:r>
        <w:rPr>
          <w:rFonts w:ascii="Arial" w:eastAsia="Arial" w:hAnsi="Arial" w:cs="Arial"/>
          <w:bCs/>
          <w:color w:val="000000"/>
          <w:spacing w:val="3"/>
          <w:w w:val="97"/>
          <w:sz w:val="24"/>
        </w:rPr>
        <w:t>Hlídka</w:t>
      </w:r>
      <w:r>
        <w:rPr>
          <w:rFonts w:ascii="Arial" w:eastAsia="Arial" w:hAnsi="Arial" w:cs="Arial"/>
          <w:bCs/>
          <w:color w:val="000000"/>
          <w:spacing w:val="113"/>
          <w:sz w:val="24"/>
        </w:rPr>
        <w:t xml:space="preserve"> </w:t>
      </w:r>
      <w:r>
        <w:rPr>
          <w:rFonts w:ascii="Arial" w:eastAsia="Arial" w:hAnsi="Arial" w:cs="Arial"/>
          <w:bCs/>
          <w:color w:val="000000"/>
          <w:sz w:val="24"/>
        </w:rPr>
        <w:t>MP</w:t>
      </w:r>
      <w:r>
        <w:rPr>
          <w:rFonts w:ascii="Arial" w:eastAsia="Arial" w:hAnsi="Arial" w:cs="Arial"/>
          <w:bCs/>
          <w:color w:val="000000"/>
          <w:spacing w:val="115"/>
          <w:sz w:val="24"/>
        </w:rPr>
        <w:t xml:space="preserve"> </w:t>
      </w:r>
      <w:r>
        <w:rPr>
          <w:rFonts w:ascii="Arial" w:eastAsia="Arial" w:hAnsi="Arial" w:cs="Arial"/>
          <w:bCs/>
          <w:color w:val="000000"/>
          <w:spacing w:val="5"/>
          <w:w w:val="95"/>
          <w:sz w:val="24"/>
        </w:rPr>
        <w:t>Jihlava</w:t>
      </w:r>
      <w:r>
        <w:rPr>
          <w:rFonts w:ascii="Arial" w:eastAsia="Arial" w:hAnsi="Arial" w:cs="Arial"/>
          <w:bCs/>
          <w:color w:val="000000"/>
          <w:spacing w:val="109"/>
          <w:sz w:val="24"/>
        </w:rPr>
        <w:t xml:space="preserve"> </w:t>
      </w:r>
      <w:r>
        <w:rPr>
          <w:rFonts w:ascii="Arial" w:eastAsia="Arial" w:hAnsi="Arial" w:cs="Arial"/>
          <w:bCs/>
          <w:color w:val="000000"/>
          <w:sz w:val="24"/>
        </w:rPr>
        <w:t>při</w:t>
      </w:r>
      <w:r>
        <w:rPr>
          <w:rFonts w:ascii="Arial" w:eastAsia="Arial" w:hAnsi="Arial" w:cs="Arial"/>
          <w:bCs/>
          <w:color w:val="000000"/>
          <w:spacing w:val="114"/>
          <w:sz w:val="24"/>
        </w:rPr>
        <w:t xml:space="preserve"> </w:t>
      </w:r>
      <w:r>
        <w:rPr>
          <w:rFonts w:ascii="Arial" w:eastAsia="Arial" w:hAnsi="Arial" w:cs="Arial"/>
          <w:bCs/>
          <w:color w:val="000000"/>
          <w:sz w:val="24"/>
        </w:rPr>
        <w:t>kontrolní</w:t>
      </w:r>
      <w:r>
        <w:rPr>
          <w:rFonts w:ascii="Arial" w:eastAsia="Arial" w:hAnsi="Arial" w:cs="Arial"/>
          <w:bCs/>
          <w:color w:val="000000"/>
          <w:spacing w:val="113"/>
          <w:sz w:val="24"/>
        </w:rPr>
        <w:t xml:space="preserve"> </w:t>
      </w:r>
      <w:r>
        <w:rPr>
          <w:rFonts w:ascii="Arial" w:eastAsia="Arial" w:hAnsi="Arial" w:cs="Arial"/>
          <w:bCs/>
          <w:color w:val="000000"/>
          <w:spacing w:val="-5"/>
          <w:w w:val="105"/>
          <w:sz w:val="24"/>
        </w:rPr>
        <w:t>činnosti</w:t>
      </w:r>
      <w:r>
        <w:rPr>
          <w:rFonts w:ascii="Arial" w:eastAsia="Arial" w:hAnsi="Arial" w:cs="Arial"/>
          <w:bCs/>
          <w:color w:val="000000"/>
          <w:spacing w:val="114"/>
          <w:sz w:val="24"/>
        </w:rPr>
        <w:t xml:space="preserve"> </w:t>
      </w:r>
      <w:r>
        <w:rPr>
          <w:rFonts w:ascii="Arial" w:eastAsia="Arial" w:hAnsi="Arial" w:cs="Arial"/>
          <w:bCs/>
          <w:color w:val="000000"/>
          <w:spacing w:val="-2"/>
          <w:w w:val="102"/>
          <w:sz w:val="24"/>
        </w:rPr>
        <w:t>spat</w:t>
      </w:r>
      <w:r>
        <w:rPr>
          <w:rFonts w:ascii="Arial" w:eastAsia="Arial" w:hAnsi="Arial" w:cs="Arial"/>
          <w:bCs/>
          <w:color w:val="000000"/>
          <w:sz w:val="24"/>
        </w:rPr>
        <w:t>řila</w:t>
      </w:r>
      <w:r>
        <w:rPr>
          <w:rFonts w:ascii="Arial" w:eastAsia="Arial" w:hAnsi="Arial" w:cs="Arial"/>
          <w:bCs/>
          <w:color w:val="000000"/>
          <w:spacing w:val="113"/>
          <w:sz w:val="24"/>
        </w:rPr>
        <w:t xml:space="preserve"> </w:t>
      </w:r>
      <w:r>
        <w:rPr>
          <w:rFonts w:ascii="Arial" w:eastAsia="Arial" w:hAnsi="Arial" w:cs="Arial"/>
          <w:bCs/>
          <w:color w:val="000000"/>
          <w:sz w:val="24"/>
        </w:rPr>
        <w:t>osobu,</w:t>
      </w:r>
      <w:r>
        <w:rPr>
          <w:rFonts w:ascii="Arial" w:eastAsia="Arial" w:hAnsi="Arial" w:cs="Arial"/>
          <w:bCs/>
          <w:color w:val="000000"/>
          <w:spacing w:val="113"/>
          <w:sz w:val="24"/>
        </w:rPr>
        <w:t xml:space="preserve"> </w:t>
      </w:r>
      <w:r>
        <w:rPr>
          <w:rFonts w:ascii="Arial" w:eastAsia="Arial" w:hAnsi="Arial" w:cs="Arial"/>
          <w:bCs/>
          <w:color w:val="000000"/>
          <w:spacing w:val="6"/>
          <w:w w:val="94"/>
          <w:sz w:val="24"/>
        </w:rPr>
        <w:t>která</w:t>
      </w:r>
      <w:r>
        <w:rPr>
          <w:rFonts w:ascii="Arial" w:eastAsia="Arial" w:hAnsi="Arial" w:cs="Arial"/>
          <w:bCs/>
          <w:color w:val="000000"/>
          <w:spacing w:val="110"/>
          <w:sz w:val="24"/>
        </w:rPr>
        <w:t xml:space="preserve"> </w:t>
      </w:r>
      <w:r>
        <w:rPr>
          <w:rFonts w:ascii="Arial" w:eastAsia="Arial" w:hAnsi="Arial" w:cs="Arial"/>
          <w:bCs/>
          <w:color w:val="000000"/>
          <w:sz w:val="24"/>
        </w:rPr>
        <w:t>se</w:t>
      </w:r>
      <w:r>
        <w:rPr>
          <w:rFonts w:ascii="Arial" w:eastAsia="Arial" w:hAnsi="Arial" w:cs="Arial"/>
          <w:bCs/>
          <w:color w:val="000000"/>
          <w:spacing w:val="114"/>
          <w:sz w:val="24"/>
        </w:rPr>
        <w:t xml:space="preserve"> </w:t>
      </w:r>
      <w:r>
        <w:rPr>
          <w:rFonts w:ascii="Arial" w:eastAsia="Arial" w:hAnsi="Arial" w:cs="Arial"/>
          <w:bCs/>
          <w:color w:val="000000"/>
          <w:spacing w:val="4"/>
          <w:w w:val="96"/>
          <w:sz w:val="24"/>
        </w:rPr>
        <w:t>otá</w:t>
      </w:r>
      <w:r>
        <w:rPr>
          <w:rFonts w:ascii="Arial" w:eastAsia="Arial" w:hAnsi="Arial" w:cs="Arial"/>
          <w:bCs/>
          <w:color w:val="000000"/>
          <w:spacing w:val="7"/>
          <w:w w:val="93"/>
          <w:sz w:val="24"/>
        </w:rPr>
        <w:t>čela</w:t>
      </w:r>
      <w:r>
        <w:rPr>
          <w:rFonts w:ascii="Arial" w:eastAsia="Arial" w:hAnsi="Arial" w:cs="Arial"/>
          <w:bCs/>
          <w:color w:val="000000"/>
          <w:spacing w:val="106"/>
          <w:sz w:val="24"/>
        </w:rPr>
        <w:t xml:space="preserve"> </w:t>
      </w:r>
      <w:r>
        <w:rPr>
          <w:rFonts w:ascii="Arial" w:eastAsia="Arial" w:hAnsi="Arial" w:cs="Arial"/>
          <w:bCs/>
          <w:color w:val="000000"/>
          <w:sz w:val="24"/>
        </w:rPr>
        <w:t>s motocyklem.</w:t>
      </w:r>
      <w:r>
        <w:rPr>
          <w:rFonts w:ascii="Arial" w:eastAsia="Arial" w:hAnsi="Arial" w:cs="Arial"/>
          <w:bCs/>
          <w:color w:val="000000"/>
          <w:spacing w:val="113"/>
          <w:sz w:val="24"/>
        </w:rPr>
        <w:t xml:space="preserve"> </w:t>
      </w:r>
      <w:r>
        <w:rPr>
          <w:rFonts w:ascii="Arial" w:eastAsia="Arial" w:hAnsi="Arial" w:cs="Arial"/>
          <w:bCs/>
          <w:color w:val="000000"/>
          <w:spacing w:val="3"/>
          <w:w w:val="97"/>
          <w:sz w:val="24"/>
        </w:rPr>
        <w:t>Hlídka</w:t>
      </w:r>
      <w:r>
        <w:rPr>
          <w:rFonts w:ascii="Arial" w:eastAsia="Arial" w:hAnsi="Arial" w:cs="Arial"/>
          <w:bCs/>
          <w:color w:val="000000"/>
          <w:spacing w:val="111"/>
          <w:sz w:val="24"/>
        </w:rPr>
        <w:t xml:space="preserve"> </w:t>
      </w:r>
      <w:r>
        <w:rPr>
          <w:rFonts w:ascii="Arial" w:eastAsia="Arial" w:hAnsi="Arial" w:cs="Arial"/>
          <w:bCs/>
          <w:color w:val="000000"/>
          <w:sz w:val="24"/>
        </w:rPr>
        <w:t>nabyla</w:t>
      </w:r>
      <w:r>
        <w:rPr>
          <w:rFonts w:ascii="Arial" w:eastAsia="Arial" w:hAnsi="Arial" w:cs="Arial"/>
          <w:bCs/>
          <w:color w:val="000000"/>
          <w:spacing w:val="113"/>
          <w:sz w:val="24"/>
        </w:rPr>
        <w:t xml:space="preserve"> </w:t>
      </w:r>
      <w:r>
        <w:rPr>
          <w:rFonts w:ascii="Arial" w:eastAsia="Arial" w:hAnsi="Arial" w:cs="Arial"/>
          <w:bCs/>
          <w:color w:val="000000"/>
          <w:spacing w:val="6"/>
          <w:w w:val="95"/>
          <w:sz w:val="24"/>
        </w:rPr>
        <w:t>podez</w:t>
      </w:r>
      <w:r>
        <w:rPr>
          <w:rFonts w:ascii="Arial" w:eastAsia="Arial" w:hAnsi="Arial" w:cs="Arial"/>
          <w:bCs/>
          <w:color w:val="000000"/>
          <w:spacing w:val="9"/>
          <w:w w:val="89"/>
          <w:sz w:val="24"/>
        </w:rPr>
        <w:t>ření,</w:t>
      </w:r>
      <w:r>
        <w:rPr>
          <w:rFonts w:ascii="Arial" w:eastAsia="Arial" w:hAnsi="Arial" w:cs="Arial"/>
          <w:bCs/>
          <w:color w:val="000000"/>
          <w:spacing w:val="105"/>
          <w:sz w:val="24"/>
        </w:rPr>
        <w:t xml:space="preserve"> </w:t>
      </w:r>
      <w:r>
        <w:rPr>
          <w:rFonts w:ascii="Arial" w:eastAsia="Arial" w:hAnsi="Arial" w:cs="Arial"/>
          <w:bCs/>
          <w:color w:val="000000"/>
          <w:spacing w:val="9"/>
          <w:w w:val="92"/>
          <w:sz w:val="24"/>
        </w:rPr>
        <w:t>že</w:t>
      </w:r>
      <w:r>
        <w:rPr>
          <w:rFonts w:ascii="Arial" w:eastAsia="Arial" w:hAnsi="Arial" w:cs="Arial"/>
          <w:bCs/>
          <w:color w:val="000000"/>
          <w:spacing w:val="107"/>
          <w:sz w:val="24"/>
        </w:rPr>
        <w:t xml:space="preserve"> </w:t>
      </w:r>
      <w:r>
        <w:rPr>
          <w:rFonts w:ascii="Arial" w:eastAsia="Arial" w:hAnsi="Arial" w:cs="Arial"/>
          <w:bCs/>
          <w:color w:val="000000"/>
          <w:spacing w:val="-1"/>
          <w:w w:val="101"/>
          <w:sz w:val="24"/>
        </w:rPr>
        <w:t>osoba</w:t>
      </w:r>
      <w:r>
        <w:rPr>
          <w:rFonts w:ascii="Arial" w:eastAsia="Arial" w:hAnsi="Arial" w:cs="Arial"/>
          <w:bCs/>
          <w:color w:val="000000"/>
          <w:spacing w:val="112"/>
          <w:sz w:val="24"/>
        </w:rPr>
        <w:t xml:space="preserve"> </w:t>
      </w:r>
      <w:r>
        <w:rPr>
          <w:rFonts w:ascii="Arial" w:eastAsia="Arial" w:hAnsi="Arial" w:cs="Arial"/>
          <w:bCs/>
          <w:color w:val="000000"/>
          <w:sz w:val="24"/>
        </w:rPr>
        <w:t>není</w:t>
      </w:r>
      <w:r>
        <w:rPr>
          <w:rFonts w:ascii="Arial" w:eastAsia="Arial" w:hAnsi="Arial" w:cs="Arial"/>
          <w:bCs/>
          <w:color w:val="000000"/>
          <w:spacing w:val="110"/>
          <w:sz w:val="24"/>
        </w:rPr>
        <w:t xml:space="preserve"> </w:t>
      </w:r>
      <w:r>
        <w:rPr>
          <w:rFonts w:ascii="Arial" w:eastAsia="Arial" w:hAnsi="Arial" w:cs="Arial"/>
          <w:bCs/>
          <w:color w:val="000000"/>
          <w:sz w:val="24"/>
        </w:rPr>
        <w:t>k</w:t>
      </w:r>
      <w:r>
        <w:rPr>
          <w:rFonts w:ascii="Arial" w:eastAsia="Arial" w:hAnsi="Arial" w:cs="Arial"/>
          <w:bCs/>
          <w:color w:val="000000"/>
          <w:spacing w:val="9"/>
          <w:sz w:val="24"/>
        </w:rPr>
        <w:t xml:space="preserve"> </w:t>
      </w:r>
      <w:r>
        <w:rPr>
          <w:rFonts w:ascii="Arial" w:eastAsia="Arial" w:hAnsi="Arial" w:cs="Arial"/>
          <w:bCs/>
          <w:color w:val="000000"/>
          <w:spacing w:val="10"/>
          <w:w w:val="90"/>
          <w:sz w:val="24"/>
        </w:rPr>
        <w:t>řízení</w:t>
      </w:r>
      <w:r>
        <w:rPr>
          <w:rFonts w:ascii="Arial" w:eastAsia="Arial" w:hAnsi="Arial" w:cs="Arial"/>
          <w:bCs/>
          <w:color w:val="000000"/>
          <w:spacing w:val="102"/>
          <w:sz w:val="24"/>
        </w:rPr>
        <w:t xml:space="preserve"> </w:t>
      </w:r>
      <w:r>
        <w:rPr>
          <w:rFonts w:ascii="Arial" w:eastAsia="Arial" w:hAnsi="Arial" w:cs="Arial"/>
          <w:bCs/>
          <w:color w:val="000000"/>
          <w:sz w:val="24"/>
        </w:rPr>
        <w:t>motorového</w:t>
      </w:r>
      <w:r>
        <w:rPr>
          <w:rFonts w:ascii="Arial" w:eastAsia="Arial" w:hAnsi="Arial" w:cs="Arial"/>
          <w:bCs/>
          <w:color w:val="000000"/>
          <w:spacing w:val="113"/>
          <w:sz w:val="24"/>
        </w:rPr>
        <w:t xml:space="preserve"> </w:t>
      </w:r>
      <w:r>
        <w:rPr>
          <w:rFonts w:ascii="Arial" w:eastAsia="Arial" w:hAnsi="Arial" w:cs="Arial"/>
          <w:bCs/>
          <w:color w:val="000000"/>
          <w:spacing w:val="10"/>
          <w:w w:val="90"/>
          <w:sz w:val="24"/>
        </w:rPr>
        <w:t>vozidla</w:t>
      </w:r>
      <w:r>
        <w:rPr>
          <w:rFonts w:ascii="Arial" w:eastAsia="Arial" w:hAnsi="Arial" w:cs="Arial"/>
          <w:bCs/>
          <w:color w:val="000000"/>
          <w:w w:val="85"/>
          <w:sz w:val="24"/>
        </w:rPr>
        <w:t xml:space="preserve"> </w:t>
      </w:r>
      <w:r>
        <w:rPr>
          <w:rFonts w:ascii="Arial" w:eastAsia="Arial" w:hAnsi="Arial" w:cs="Arial"/>
          <w:bCs/>
          <w:color w:val="000000"/>
          <w:w w:val="99"/>
          <w:sz w:val="24"/>
        </w:rPr>
        <w:t>zp</w:t>
      </w:r>
      <w:r>
        <w:rPr>
          <w:rFonts w:ascii="Arial" w:eastAsia="Arial" w:hAnsi="Arial" w:cs="Arial"/>
          <w:bCs/>
          <w:color w:val="000000"/>
          <w:spacing w:val="-5"/>
          <w:w w:val="105"/>
          <w:sz w:val="24"/>
        </w:rPr>
        <w:t>ůsobilá.</w:t>
      </w:r>
      <w:r>
        <w:rPr>
          <w:rFonts w:ascii="Arial" w:eastAsia="Arial" w:hAnsi="Arial" w:cs="Arial"/>
          <w:bCs/>
          <w:color w:val="000000"/>
          <w:spacing w:val="16"/>
          <w:sz w:val="24"/>
        </w:rPr>
        <w:t xml:space="preserve"> </w:t>
      </w:r>
      <w:r>
        <w:rPr>
          <w:rFonts w:ascii="Arial" w:eastAsia="Arial" w:hAnsi="Arial" w:cs="Arial"/>
          <w:bCs/>
          <w:color w:val="000000"/>
          <w:sz w:val="24"/>
        </w:rPr>
        <w:t>Při</w:t>
      </w:r>
      <w:r>
        <w:rPr>
          <w:rFonts w:ascii="Arial" w:eastAsia="Arial" w:hAnsi="Arial" w:cs="Arial"/>
          <w:bCs/>
          <w:color w:val="000000"/>
          <w:spacing w:val="11"/>
          <w:sz w:val="24"/>
        </w:rPr>
        <w:t xml:space="preserve"> </w:t>
      </w:r>
      <w:r>
        <w:rPr>
          <w:rFonts w:ascii="Arial" w:eastAsia="Arial" w:hAnsi="Arial" w:cs="Arial"/>
          <w:bCs/>
          <w:color w:val="000000"/>
          <w:sz w:val="24"/>
        </w:rPr>
        <w:t>pokusu</w:t>
      </w:r>
      <w:r>
        <w:rPr>
          <w:rFonts w:ascii="Arial" w:eastAsia="Arial" w:hAnsi="Arial" w:cs="Arial"/>
          <w:bCs/>
          <w:color w:val="000000"/>
          <w:spacing w:val="12"/>
          <w:sz w:val="24"/>
        </w:rPr>
        <w:t xml:space="preserve"> </w:t>
      </w:r>
      <w:r>
        <w:rPr>
          <w:rFonts w:ascii="Arial" w:eastAsia="Arial" w:hAnsi="Arial" w:cs="Arial"/>
          <w:bCs/>
          <w:color w:val="000000"/>
          <w:sz w:val="24"/>
        </w:rPr>
        <w:t>o</w:t>
      </w:r>
      <w:r>
        <w:rPr>
          <w:rFonts w:ascii="Arial" w:eastAsia="Arial" w:hAnsi="Arial" w:cs="Arial"/>
          <w:bCs/>
          <w:color w:val="000000"/>
          <w:spacing w:val="16"/>
          <w:sz w:val="24"/>
        </w:rPr>
        <w:t xml:space="preserve"> </w:t>
      </w:r>
      <w:r>
        <w:rPr>
          <w:rFonts w:ascii="Arial" w:eastAsia="Arial" w:hAnsi="Arial" w:cs="Arial"/>
          <w:bCs/>
          <w:color w:val="000000"/>
          <w:spacing w:val="10"/>
          <w:w w:val="91"/>
          <w:sz w:val="24"/>
        </w:rPr>
        <w:t>zastavení</w:t>
      </w:r>
      <w:r>
        <w:rPr>
          <w:rFonts w:ascii="Arial" w:eastAsia="Arial" w:hAnsi="Arial" w:cs="Arial"/>
          <w:bCs/>
          <w:color w:val="000000"/>
          <w:spacing w:val="3"/>
          <w:sz w:val="24"/>
        </w:rPr>
        <w:t xml:space="preserve"> </w:t>
      </w:r>
      <w:r>
        <w:rPr>
          <w:rFonts w:ascii="Arial" w:eastAsia="Arial" w:hAnsi="Arial" w:cs="Arial"/>
          <w:bCs/>
          <w:color w:val="000000"/>
          <w:sz w:val="24"/>
        </w:rPr>
        <w:t>řidič</w:t>
      </w:r>
      <w:r>
        <w:rPr>
          <w:rFonts w:ascii="Arial" w:eastAsia="Arial" w:hAnsi="Arial" w:cs="Arial"/>
          <w:bCs/>
          <w:color w:val="000000"/>
          <w:spacing w:val="13"/>
          <w:sz w:val="24"/>
        </w:rPr>
        <w:t xml:space="preserve"> </w:t>
      </w:r>
      <w:r>
        <w:rPr>
          <w:rFonts w:ascii="Arial" w:eastAsia="Arial" w:hAnsi="Arial" w:cs="Arial"/>
          <w:bCs/>
          <w:color w:val="000000"/>
          <w:sz w:val="24"/>
        </w:rPr>
        <w:t>nedbal</w:t>
      </w:r>
      <w:r>
        <w:rPr>
          <w:rFonts w:ascii="Arial" w:eastAsia="Arial" w:hAnsi="Arial" w:cs="Arial"/>
          <w:bCs/>
          <w:color w:val="000000"/>
          <w:spacing w:val="13"/>
          <w:sz w:val="24"/>
        </w:rPr>
        <w:t xml:space="preserve"> </w:t>
      </w:r>
      <w:r>
        <w:rPr>
          <w:rFonts w:ascii="Arial" w:eastAsia="Arial" w:hAnsi="Arial" w:cs="Arial"/>
          <w:bCs/>
          <w:color w:val="000000"/>
          <w:spacing w:val="10"/>
          <w:w w:val="92"/>
          <w:sz w:val="24"/>
        </w:rPr>
        <w:t>pokyn</w:t>
      </w:r>
      <w:r>
        <w:rPr>
          <w:rFonts w:ascii="Arial" w:eastAsia="Arial" w:hAnsi="Arial" w:cs="Arial"/>
          <w:bCs/>
          <w:color w:val="000000"/>
          <w:spacing w:val="11"/>
          <w:w w:val="85"/>
          <w:sz w:val="24"/>
        </w:rPr>
        <w:t>ů</w:t>
      </w:r>
      <w:r>
        <w:rPr>
          <w:rFonts w:ascii="Arial" w:eastAsia="Arial" w:hAnsi="Arial" w:cs="Arial"/>
          <w:bCs/>
          <w:color w:val="000000"/>
          <w:spacing w:val="11"/>
          <w:sz w:val="24"/>
        </w:rPr>
        <w:t xml:space="preserve"> </w:t>
      </w:r>
      <w:r>
        <w:rPr>
          <w:rFonts w:ascii="Arial" w:eastAsia="Arial" w:hAnsi="Arial" w:cs="Arial"/>
          <w:bCs/>
          <w:color w:val="000000"/>
          <w:sz w:val="24"/>
        </w:rPr>
        <w:t>strá</w:t>
      </w:r>
      <w:r>
        <w:rPr>
          <w:rFonts w:ascii="Arial" w:eastAsia="Arial" w:hAnsi="Arial" w:cs="Arial"/>
          <w:bCs/>
          <w:color w:val="000000"/>
          <w:spacing w:val="-1"/>
          <w:sz w:val="24"/>
        </w:rPr>
        <w:t>žník</w:t>
      </w:r>
      <w:r>
        <w:rPr>
          <w:rFonts w:ascii="Arial" w:eastAsia="Arial" w:hAnsi="Arial" w:cs="Arial"/>
          <w:bCs/>
          <w:color w:val="000000"/>
          <w:sz w:val="24"/>
        </w:rPr>
        <w:t>ů</w:t>
      </w:r>
      <w:r>
        <w:rPr>
          <w:rFonts w:ascii="Arial" w:eastAsia="Arial" w:hAnsi="Arial" w:cs="Arial"/>
          <w:bCs/>
          <w:color w:val="000000"/>
          <w:spacing w:val="16"/>
          <w:sz w:val="24"/>
        </w:rPr>
        <w:t xml:space="preserve"> </w:t>
      </w:r>
      <w:r>
        <w:rPr>
          <w:rFonts w:ascii="Arial" w:eastAsia="Arial" w:hAnsi="Arial" w:cs="Arial"/>
          <w:bCs/>
          <w:color w:val="000000"/>
          <w:sz w:val="24"/>
        </w:rPr>
        <w:t>a</w:t>
      </w:r>
      <w:r>
        <w:rPr>
          <w:rFonts w:ascii="Arial" w:eastAsia="Arial" w:hAnsi="Arial" w:cs="Arial"/>
          <w:bCs/>
          <w:color w:val="000000"/>
          <w:spacing w:val="13"/>
          <w:sz w:val="24"/>
        </w:rPr>
        <w:t xml:space="preserve"> </w:t>
      </w:r>
      <w:r>
        <w:rPr>
          <w:rFonts w:ascii="Arial" w:eastAsia="Arial" w:hAnsi="Arial" w:cs="Arial"/>
          <w:bCs/>
          <w:color w:val="000000"/>
          <w:w w:val="99"/>
          <w:sz w:val="24"/>
        </w:rPr>
        <w:t>za</w:t>
      </w:r>
      <w:r>
        <w:rPr>
          <w:rFonts w:ascii="Arial" w:eastAsia="Arial" w:hAnsi="Arial" w:cs="Arial"/>
          <w:bCs/>
          <w:color w:val="000000"/>
          <w:spacing w:val="-5"/>
          <w:w w:val="105"/>
          <w:sz w:val="24"/>
        </w:rPr>
        <w:t>čal</w:t>
      </w:r>
      <w:r>
        <w:rPr>
          <w:rFonts w:ascii="Arial" w:eastAsia="Arial" w:hAnsi="Arial" w:cs="Arial"/>
          <w:bCs/>
          <w:color w:val="000000"/>
          <w:spacing w:val="15"/>
          <w:sz w:val="24"/>
        </w:rPr>
        <w:t xml:space="preserve"> </w:t>
      </w:r>
      <w:r>
        <w:rPr>
          <w:rFonts w:ascii="Arial" w:eastAsia="Arial" w:hAnsi="Arial" w:cs="Arial"/>
          <w:bCs/>
          <w:color w:val="000000"/>
          <w:sz w:val="24"/>
        </w:rPr>
        <w:t>hlídce</w:t>
      </w:r>
      <w:r>
        <w:rPr>
          <w:rFonts w:ascii="Arial" w:eastAsia="Arial" w:hAnsi="Arial" w:cs="Arial"/>
          <w:bCs/>
          <w:color w:val="000000"/>
          <w:spacing w:val="16"/>
          <w:sz w:val="24"/>
        </w:rPr>
        <w:t xml:space="preserve"> </w:t>
      </w:r>
      <w:r>
        <w:rPr>
          <w:rFonts w:ascii="Arial" w:eastAsia="Arial" w:hAnsi="Arial" w:cs="Arial"/>
          <w:bCs/>
          <w:color w:val="000000"/>
          <w:spacing w:val="-1"/>
          <w:sz w:val="24"/>
        </w:rPr>
        <w:t>ujížd</w:t>
      </w:r>
      <w:r>
        <w:rPr>
          <w:rFonts w:ascii="Arial" w:eastAsia="Arial" w:hAnsi="Arial" w:cs="Arial"/>
          <w:bCs/>
          <w:color w:val="000000"/>
          <w:spacing w:val="-4"/>
          <w:w w:val="105"/>
          <w:sz w:val="24"/>
        </w:rPr>
        <w:t>ět</w:t>
      </w:r>
      <w:r>
        <w:rPr>
          <w:rFonts w:ascii="Arial" w:eastAsia="Arial" w:hAnsi="Arial" w:cs="Arial"/>
          <w:bCs/>
          <w:color w:val="000000"/>
          <w:w w:val="3"/>
          <w:sz w:val="24"/>
        </w:rPr>
        <w:t xml:space="preserve"> </w:t>
      </w:r>
      <w:r>
        <w:rPr>
          <w:rFonts w:ascii="Arial" w:eastAsia="Arial" w:hAnsi="Arial" w:cs="Arial"/>
          <w:bCs/>
          <w:color w:val="000000"/>
          <w:w w:val="98"/>
          <w:sz w:val="24"/>
        </w:rPr>
        <w:t>.</w:t>
      </w:r>
      <w:r>
        <w:rPr>
          <w:rFonts w:ascii="Arial" w:eastAsia="Arial" w:hAnsi="Arial" w:cs="Arial"/>
          <w:bCs/>
          <w:color w:val="000000"/>
          <w:spacing w:val="15"/>
          <w:sz w:val="24"/>
        </w:rPr>
        <w:t xml:space="preserve"> </w:t>
      </w:r>
      <w:r>
        <w:rPr>
          <w:rFonts w:ascii="Arial" w:eastAsia="Arial" w:hAnsi="Arial" w:cs="Arial"/>
          <w:bCs/>
          <w:color w:val="000000"/>
          <w:spacing w:val="5"/>
          <w:w w:val="96"/>
          <w:sz w:val="24"/>
        </w:rPr>
        <w:t>P</w:t>
      </w:r>
      <w:r>
        <w:rPr>
          <w:rFonts w:ascii="Arial" w:eastAsia="Arial" w:hAnsi="Arial" w:cs="Arial"/>
          <w:bCs/>
          <w:color w:val="000000"/>
          <w:spacing w:val="6"/>
          <w:w w:val="87"/>
          <w:sz w:val="24"/>
        </w:rPr>
        <w:t>ři</w:t>
      </w:r>
      <w:r>
        <w:rPr>
          <w:rFonts w:ascii="Arial" w:eastAsia="Arial" w:hAnsi="Arial" w:cs="Arial"/>
          <w:bCs/>
          <w:color w:val="000000"/>
          <w:w w:val="91"/>
          <w:sz w:val="24"/>
        </w:rPr>
        <w:t xml:space="preserve"> </w:t>
      </w:r>
      <w:r>
        <w:rPr>
          <w:rFonts w:ascii="Arial" w:eastAsia="Arial" w:hAnsi="Arial" w:cs="Arial"/>
          <w:bCs/>
          <w:color w:val="000000"/>
          <w:spacing w:val="-2"/>
          <w:w w:val="102"/>
          <w:sz w:val="24"/>
        </w:rPr>
        <w:t>tom</w:t>
      </w:r>
      <w:r>
        <w:rPr>
          <w:rFonts w:ascii="Arial" w:eastAsia="Arial" w:hAnsi="Arial" w:cs="Arial"/>
          <w:bCs/>
          <w:color w:val="000000"/>
          <w:spacing w:val="69"/>
          <w:sz w:val="24"/>
        </w:rPr>
        <w:t xml:space="preserve"> </w:t>
      </w:r>
      <w:r>
        <w:rPr>
          <w:rFonts w:ascii="Arial" w:eastAsia="Arial" w:hAnsi="Arial" w:cs="Arial"/>
          <w:bCs/>
          <w:color w:val="000000"/>
          <w:spacing w:val="10"/>
          <w:w w:val="92"/>
          <w:sz w:val="24"/>
        </w:rPr>
        <w:t>po</w:t>
      </w:r>
      <w:r>
        <w:rPr>
          <w:rFonts w:ascii="Arial" w:eastAsia="Arial" w:hAnsi="Arial" w:cs="Arial"/>
          <w:bCs/>
          <w:color w:val="000000"/>
          <w:spacing w:val="10"/>
          <w:w w:val="89"/>
          <w:sz w:val="24"/>
        </w:rPr>
        <w:t>škodil</w:t>
      </w:r>
      <w:r>
        <w:rPr>
          <w:rFonts w:ascii="Arial" w:eastAsia="Arial" w:hAnsi="Arial" w:cs="Arial"/>
          <w:bCs/>
          <w:color w:val="000000"/>
          <w:spacing w:val="58"/>
          <w:sz w:val="24"/>
        </w:rPr>
        <w:t xml:space="preserve"> </w:t>
      </w:r>
      <w:r>
        <w:rPr>
          <w:rFonts w:ascii="Arial" w:eastAsia="Arial" w:hAnsi="Arial" w:cs="Arial"/>
          <w:bCs/>
          <w:color w:val="000000"/>
          <w:spacing w:val="2"/>
          <w:w w:val="98"/>
          <w:sz w:val="24"/>
        </w:rPr>
        <w:t>zaparkované</w:t>
      </w:r>
      <w:r>
        <w:rPr>
          <w:rFonts w:ascii="Arial" w:eastAsia="Arial" w:hAnsi="Arial" w:cs="Arial"/>
          <w:bCs/>
          <w:color w:val="000000"/>
          <w:spacing w:val="68"/>
          <w:sz w:val="24"/>
        </w:rPr>
        <w:t xml:space="preserve"> </w:t>
      </w:r>
      <w:r>
        <w:rPr>
          <w:rFonts w:ascii="Arial" w:eastAsia="Arial" w:hAnsi="Arial" w:cs="Arial"/>
          <w:bCs/>
          <w:color w:val="000000"/>
          <w:spacing w:val="10"/>
          <w:w w:val="90"/>
          <w:sz w:val="24"/>
        </w:rPr>
        <w:t>vozidlo</w:t>
      </w:r>
      <w:r>
        <w:rPr>
          <w:rFonts w:ascii="Arial" w:eastAsia="Arial" w:hAnsi="Arial" w:cs="Arial"/>
          <w:bCs/>
          <w:color w:val="000000"/>
          <w:spacing w:val="64"/>
          <w:sz w:val="24"/>
        </w:rPr>
        <w:t xml:space="preserve"> </w:t>
      </w:r>
      <w:r>
        <w:rPr>
          <w:rFonts w:ascii="Arial" w:eastAsia="Arial" w:hAnsi="Arial" w:cs="Arial"/>
          <w:bCs/>
          <w:color w:val="000000"/>
          <w:sz w:val="24"/>
        </w:rPr>
        <w:t>a</w:t>
      </w:r>
      <w:r>
        <w:rPr>
          <w:rFonts w:ascii="Arial" w:eastAsia="Arial" w:hAnsi="Arial" w:cs="Arial"/>
          <w:bCs/>
          <w:color w:val="000000"/>
          <w:spacing w:val="70"/>
          <w:sz w:val="24"/>
        </w:rPr>
        <w:t xml:space="preserve"> </w:t>
      </w:r>
      <w:r>
        <w:rPr>
          <w:rFonts w:ascii="Arial" w:eastAsia="Arial" w:hAnsi="Arial" w:cs="Arial"/>
          <w:bCs/>
          <w:color w:val="000000"/>
          <w:spacing w:val="10"/>
          <w:w w:val="90"/>
          <w:sz w:val="24"/>
        </w:rPr>
        <w:t>ohrozil</w:t>
      </w:r>
      <w:r>
        <w:rPr>
          <w:rFonts w:ascii="Arial" w:eastAsia="Arial" w:hAnsi="Arial" w:cs="Arial"/>
          <w:bCs/>
          <w:color w:val="000000"/>
          <w:spacing w:val="57"/>
          <w:sz w:val="24"/>
        </w:rPr>
        <w:t xml:space="preserve"> </w:t>
      </w:r>
      <w:r>
        <w:rPr>
          <w:rFonts w:ascii="Arial" w:eastAsia="Arial" w:hAnsi="Arial" w:cs="Arial"/>
          <w:bCs/>
          <w:color w:val="000000"/>
          <w:sz w:val="24"/>
        </w:rPr>
        <w:t>strá</w:t>
      </w:r>
      <w:r>
        <w:rPr>
          <w:rFonts w:ascii="Arial" w:eastAsia="Arial" w:hAnsi="Arial" w:cs="Arial"/>
          <w:bCs/>
          <w:color w:val="000000"/>
          <w:spacing w:val="3"/>
          <w:w w:val="97"/>
          <w:sz w:val="24"/>
        </w:rPr>
        <w:t>žníka.</w:t>
      </w:r>
      <w:r>
        <w:rPr>
          <w:rFonts w:ascii="Arial" w:eastAsia="Arial" w:hAnsi="Arial" w:cs="Arial"/>
          <w:bCs/>
          <w:color w:val="000000"/>
          <w:spacing w:val="67"/>
          <w:sz w:val="24"/>
        </w:rPr>
        <w:t xml:space="preserve"> </w:t>
      </w:r>
      <w:r>
        <w:rPr>
          <w:rFonts w:ascii="Arial" w:eastAsia="Arial" w:hAnsi="Arial" w:cs="Arial"/>
          <w:bCs/>
          <w:color w:val="000000"/>
          <w:sz w:val="24"/>
        </w:rPr>
        <w:t>Následně</w:t>
      </w:r>
      <w:r>
        <w:rPr>
          <w:rFonts w:ascii="Arial" w:eastAsia="Arial" w:hAnsi="Arial" w:cs="Arial"/>
          <w:bCs/>
          <w:color w:val="000000"/>
          <w:spacing w:val="68"/>
          <w:sz w:val="24"/>
        </w:rPr>
        <w:t xml:space="preserve"> </w:t>
      </w:r>
      <w:r>
        <w:rPr>
          <w:rFonts w:ascii="Arial" w:eastAsia="Arial" w:hAnsi="Arial" w:cs="Arial"/>
          <w:bCs/>
          <w:color w:val="000000"/>
          <w:sz w:val="24"/>
        </w:rPr>
        <w:t>se</w:t>
      </w:r>
      <w:r>
        <w:rPr>
          <w:rFonts w:ascii="Arial" w:eastAsia="Arial" w:hAnsi="Arial" w:cs="Arial"/>
          <w:bCs/>
          <w:color w:val="000000"/>
          <w:spacing w:val="68"/>
          <w:sz w:val="24"/>
        </w:rPr>
        <w:t xml:space="preserve"> </w:t>
      </w:r>
      <w:r>
        <w:rPr>
          <w:rFonts w:ascii="Arial" w:eastAsia="Arial" w:hAnsi="Arial" w:cs="Arial"/>
          <w:bCs/>
          <w:color w:val="000000"/>
          <w:sz w:val="24"/>
        </w:rPr>
        <w:t>dopustil</w:t>
      </w:r>
      <w:r>
        <w:rPr>
          <w:rFonts w:ascii="Arial" w:eastAsia="Arial" w:hAnsi="Arial" w:cs="Arial"/>
          <w:bCs/>
          <w:color w:val="000000"/>
          <w:spacing w:val="67"/>
          <w:sz w:val="24"/>
        </w:rPr>
        <w:t xml:space="preserve"> </w:t>
      </w:r>
      <w:r>
        <w:rPr>
          <w:rFonts w:ascii="Arial" w:eastAsia="Arial" w:hAnsi="Arial" w:cs="Arial"/>
          <w:bCs/>
          <w:color w:val="000000"/>
          <w:spacing w:val="-2"/>
          <w:w w:val="102"/>
          <w:sz w:val="24"/>
        </w:rPr>
        <w:t>poru</w:t>
      </w:r>
      <w:r>
        <w:rPr>
          <w:rFonts w:ascii="Arial" w:eastAsia="Arial" w:hAnsi="Arial" w:cs="Arial"/>
          <w:bCs/>
          <w:color w:val="000000"/>
          <w:spacing w:val="11"/>
          <w:w w:val="90"/>
          <w:sz w:val="24"/>
        </w:rPr>
        <w:t>šení</w:t>
      </w:r>
      <w:r>
        <w:rPr>
          <w:rFonts w:ascii="Arial" w:eastAsia="Arial" w:hAnsi="Arial" w:cs="Arial"/>
          <w:bCs/>
          <w:color w:val="000000"/>
          <w:w w:val="84"/>
          <w:sz w:val="24"/>
        </w:rPr>
        <w:t xml:space="preserve"> </w:t>
      </w:r>
      <w:r>
        <w:rPr>
          <w:rFonts w:ascii="Arial" w:eastAsia="Arial" w:hAnsi="Arial" w:cs="Arial"/>
          <w:bCs/>
          <w:color w:val="000000"/>
          <w:spacing w:val="2"/>
          <w:w w:val="98"/>
          <w:sz w:val="24"/>
        </w:rPr>
        <w:t>dalších</w:t>
      </w:r>
      <w:r>
        <w:rPr>
          <w:rFonts w:ascii="Arial" w:eastAsia="Arial" w:hAnsi="Arial" w:cs="Arial"/>
          <w:bCs/>
          <w:color w:val="000000"/>
          <w:spacing w:val="138"/>
          <w:sz w:val="24"/>
        </w:rPr>
        <w:t xml:space="preserve"> </w:t>
      </w:r>
      <w:r>
        <w:rPr>
          <w:rFonts w:ascii="Arial" w:eastAsia="Arial" w:hAnsi="Arial" w:cs="Arial"/>
          <w:bCs/>
          <w:color w:val="000000"/>
          <w:spacing w:val="1"/>
          <w:w w:val="99"/>
          <w:sz w:val="24"/>
        </w:rPr>
        <w:t>dopravních</w:t>
      </w:r>
      <w:r>
        <w:rPr>
          <w:rFonts w:ascii="Arial" w:eastAsia="Arial" w:hAnsi="Arial" w:cs="Arial"/>
          <w:bCs/>
          <w:color w:val="000000"/>
          <w:spacing w:val="139"/>
          <w:sz w:val="24"/>
        </w:rPr>
        <w:t xml:space="preserve"> </w:t>
      </w:r>
      <w:r>
        <w:rPr>
          <w:rFonts w:ascii="Arial" w:eastAsia="Arial" w:hAnsi="Arial" w:cs="Arial"/>
          <w:bCs/>
          <w:color w:val="000000"/>
          <w:sz w:val="24"/>
        </w:rPr>
        <w:t>p</w:t>
      </w:r>
      <w:r>
        <w:rPr>
          <w:rFonts w:ascii="Arial" w:eastAsia="Arial" w:hAnsi="Arial" w:cs="Arial"/>
          <w:bCs/>
          <w:color w:val="000000"/>
          <w:spacing w:val="-4"/>
          <w:w w:val="104"/>
          <w:sz w:val="24"/>
        </w:rPr>
        <w:t>ředpis</w:t>
      </w:r>
      <w:r>
        <w:rPr>
          <w:rFonts w:ascii="Arial" w:eastAsia="Arial" w:hAnsi="Arial" w:cs="Arial"/>
          <w:bCs/>
          <w:color w:val="000000"/>
          <w:spacing w:val="10"/>
          <w:w w:val="89"/>
          <w:sz w:val="24"/>
        </w:rPr>
        <w:t>ů.</w:t>
      </w:r>
      <w:r>
        <w:rPr>
          <w:rFonts w:ascii="Arial" w:eastAsia="Arial" w:hAnsi="Arial" w:cs="Arial"/>
          <w:bCs/>
          <w:color w:val="000000"/>
          <w:spacing w:val="130"/>
          <w:sz w:val="24"/>
        </w:rPr>
        <w:t xml:space="preserve"> </w:t>
      </w:r>
      <w:r>
        <w:rPr>
          <w:rFonts w:ascii="Arial" w:eastAsia="Arial" w:hAnsi="Arial" w:cs="Arial"/>
          <w:bCs/>
          <w:color w:val="000000"/>
          <w:sz w:val="24"/>
        </w:rPr>
        <w:t>Vjel</w:t>
      </w:r>
      <w:r>
        <w:rPr>
          <w:rFonts w:ascii="Arial" w:eastAsia="Arial" w:hAnsi="Arial" w:cs="Arial"/>
          <w:bCs/>
          <w:color w:val="000000"/>
          <w:spacing w:val="139"/>
          <w:sz w:val="24"/>
        </w:rPr>
        <w:t xml:space="preserve"> </w:t>
      </w:r>
      <w:r>
        <w:rPr>
          <w:rFonts w:ascii="Arial" w:eastAsia="Arial" w:hAnsi="Arial" w:cs="Arial"/>
          <w:bCs/>
          <w:color w:val="000000"/>
          <w:sz w:val="24"/>
        </w:rPr>
        <w:t>do</w:t>
      </w:r>
      <w:r>
        <w:rPr>
          <w:rFonts w:ascii="Arial" w:eastAsia="Arial" w:hAnsi="Arial" w:cs="Arial"/>
          <w:bCs/>
          <w:color w:val="000000"/>
          <w:spacing w:val="141"/>
          <w:sz w:val="24"/>
        </w:rPr>
        <w:t xml:space="preserve"> </w:t>
      </w:r>
      <w:r>
        <w:rPr>
          <w:rFonts w:ascii="Arial" w:eastAsia="Arial" w:hAnsi="Arial" w:cs="Arial"/>
          <w:bCs/>
          <w:color w:val="000000"/>
          <w:spacing w:val="6"/>
          <w:w w:val="95"/>
          <w:sz w:val="24"/>
        </w:rPr>
        <w:t>jednosm</w:t>
      </w:r>
      <w:r>
        <w:rPr>
          <w:rFonts w:ascii="Arial" w:eastAsia="Arial" w:hAnsi="Arial" w:cs="Arial"/>
          <w:bCs/>
          <w:color w:val="000000"/>
          <w:spacing w:val="7"/>
          <w:w w:val="93"/>
          <w:sz w:val="24"/>
        </w:rPr>
        <w:t>ěrné</w:t>
      </w:r>
      <w:r>
        <w:rPr>
          <w:rFonts w:ascii="Arial" w:eastAsia="Arial" w:hAnsi="Arial" w:cs="Arial"/>
          <w:bCs/>
          <w:color w:val="000000"/>
          <w:spacing w:val="133"/>
          <w:sz w:val="24"/>
        </w:rPr>
        <w:t xml:space="preserve"> </w:t>
      </w:r>
      <w:r>
        <w:rPr>
          <w:rFonts w:ascii="Arial" w:eastAsia="Arial" w:hAnsi="Arial" w:cs="Arial"/>
          <w:bCs/>
          <w:color w:val="000000"/>
          <w:sz w:val="24"/>
        </w:rPr>
        <w:t>ulice,</w:t>
      </w:r>
      <w:r>
        <w:rPr>
          <w:rFonts w:ascii="Arial" w:eastAsia="Arial" w:hAnsi="Arial" w:cs="Arial"/>
          <w:bCs/>
          <w:color w:val="000000"/>
          <w:spacing w:val="138"/>
          <w:sz w:val="24"/>
        </w:rPr>
        <w:t xml:space="preserve"> </w:t>
      </w:r>
      <w:r>
        <w:rPr>
          <w:rFonts w:ascii="Arial" w:eastAsia="Arial" w:hAnsi="Arial" w:cs="Arial"/>
          <w:bCs/>
          <w:color w:val="000000"/>
          <w:spacing w:val="2"/>
          <w:w w:val="98"/>
          <w:sz w:val="24"/>
        </w:rPr>
        <w:t>dále</w:t>
      </w:r>
      <w:r>
        <w:rPr>
          <w:rFonts w:ascii="Arial" w:eastAsia="Arial" w:hAnsi="Arial" w:cs="Arial"/>
          <w:bCs/>
          <w:color w:val="000000"/>
          <w:spacing w:val="138"/>
          <w:sz w:val="24"/>
        </w:rPr>
        <w:t xml:space="preserve"> </w:t>
      </w:r>
      <w:r>
        <w:rPr>
          <w:rFonts w:ascii="Arial" w:eastAsia="Arial" w:hAnsi="Arial" w:cs="Arial"/>
          <w:bCs/>
          <w:color w:val="000000"/>
          <w:sz w:val="24"/>
        </w:rPr>
        <w:t>pokra</w:t>
      </w:r>
      <w:r>
        <w:rPr>
          <w:rFonts w:ascii="Arial" w:eastAsia="Arial" w:hAnsi="Arial" w:cs="Arial"/>
          <w:bCs/>
          <w:color w:val="000000"/>
          <w:spacing w:val="4"/>
          <w:w w:val="96"/>
          <w:sz w:val="24"/>
        </w:rPr>
        <w:t>čoval</w:t>
      </w:r>
      <w:r>
        <w:rPr>
          <w:rFonts w:ascii="Arial" w:eastAsia="Arial" w:hAnsi="Arial" w:cs="Arial"/>
          <w:bCs/>
          <w:color w:val="000000"/>
          <w:spacing w:val="135"/>
          <w:sz w:val="24"/>
        </w:rPr>
        <w:t xml:space="preserve"> </w:t>
      </w:r>
      <w:r>
        <w:rPr>
          <w:rFonts w:ascii="Arial" w:eastAsia="Arial" w:hAnsi="Arial" w:cs="Arial"/>
          <w:bCs/>
          <w:color w:val="000000"/>
          <w:sz w:val="24"/>
        </w:rPr>
        <w:t>jízdou</w:t>
      </w:r>
      <w:r>
        <w:rPr>
          <w:rFonts w:ascii="Arial" w:eastAsia="Arial" w:hAnsi="Arial" w:cs="Arial"/>
          <w:bCs/>
          <w:color w:val="000000"/>
          <w:spacing w:val="1"/>
          <w:sz w:val="24"/>
        </w:rPr>
        <w:t xml:space="preserve"> </w:t>
      </w:r>
      <w:r>
        <w:rPr>
          <w:rFonts w:ascii="Arial" w:eastAsia="Arial" w:hAnsi="Arial" w:cs="Arial"/>
          <w:bCs/>
          <w:color w:val="000000"/>
          <w:sz w:val="24"/>
        </w:rPr>
        <w:t>v</w:t>
      </w:r>
      <w:r>
        <w:rPr>
          <w:rFonts w:ascii="Arial" w:eastAsia="Arial" w:hAnsi="Arial" w:cs="Arial"/>
          <w:bCs/>
          <w:color w:val="000000"/>
          <w:w w:val="98"/>
          <w:sz w:val="24"/>
        </w:rPr>
        <w:t xml:space="preserve"> </w:t>
      </w:r>
      <w:r>
        <w:rPr>
          <w:rFonts w:ascii="Arial" w:eastAsia="Arial" w:hAnsi="Arial" w:cs="Arial"/>
          <w:bCs/>
          <w:color w:val="000000"/>
          <w:spacing w:val="1"/>
          <w:w w:val="99"/>
          <w:sz w:val="24"/>
        </w:rPr>
        <w:t>protism</w:t>
      </w:r>
      <w:r>
        <w:rPr>
          <w:rFonts w:ascii="Arial" w:eastAsia="Arial" w:hAnsi="Arial" w:cs="Arial"/>
          <w:bCs/>
          <w:color w:val="000000"/>
          <w:sz w:val="24"/>
        </w:rPr>
        <w:t>ěru,</w:t>
      </w:r>
      <w:r>
        <w:rPr>
          <w:rFonts w:ascii="Arial" w:eastAsia="Arial" w:hAnsi="Arial" w:cs="Arial"/>
          <w:bCs/>
          <w:color w:val="000000"/>
          <w:spacing w:val="23"/>
          <w:sz w:val="24"/>
        </w:rPr>
        <w:t xml:space="preserve"> </w:t>
      </w:r>
      <w:r>
        <w:rPr>
          <w:rFonts w:ascii="Arial" w:eastAsia="Arial" w:hAnsi="Arial" w:cs="Arial"/>
          <w:bCs/>
          <w:color w:val="000000"/>
          <w:spacing w:val="9"/>
          <w:w w:val="92"/>
          <w:sz w:val="24"/>
        </w:rPr>
        <w:t>nerespektoval</w:t>
      </w:r>
      <w:r>
        <w:rPr>
          <w:rFonts w:ascii="Arial" w:eastAsia="Arial" w:hAnsi="Arial" w:cs="Arial"/>
          <w:bCs/>
          <w:color w:val="000000"/>
          <w:spacing w:val="15"/>
          <w:sz w:val="24"/>
        </w:rPr>
        <w:t xml:space="preserve"> </w:t>
      </w:r>
      <w:r>
        <w:rPr>
          <w:rFonts w:ascii="Arial" w:eastAsia="Arial" w:hAnsi="Arial" w:cs="Arial"/>
          <w:bCs/>
          <w:color w:val="000000"/>
          <w:spacing w:val="2"/>
          <w:w w:val="98"/>
          <w:sz w:val="24"/>
        </w:rPr>
        <w:t>dopravní</w:t>
      </w:r>
      <w:r>
        <w:rPr>
          <w:rFonts w:ascii="Arial" w:eastAsia="Arial" w:hAnsi="Arial" w:cs="Arial"/>
          <w:bCs/>
          <w:color w:val="000000"/>
          <w:spacing w:val="20"/>
          <w:sz w:val="24"/>
        </w:rPr>
        <w:t xml:space="preserve"> </w:t>
      </w:r>
      <w:r>
        <w:rPr>
          <w:rFonts w:ascii="Arial" w:eastAsia="Arial" w:hAnsi="Arial" w:cs="Arial"/>
          <w:bCs/>
          <w:color w:val="000000"/>
          <w:spacing w:val="6"/>
          <w:w w:val="95"/>
          <w:sz w:val="24"/>
        </w:rPr>
        <w:t>zna</w:t>
      </w:r>
      <w:r>
        <w:rPr>
          <w:rFonts w:ascii="Arial" w:eastAsia="Arial" w:hAnsi="Arial" w:cs="Arial"/>
          <w:bCs/>
          <w:color w:val="000000"/>
          <w:spacing w:val="5"/>
          <w:w w:val="94"/>
          <w:sz w:val="24"/>
        </w:rPr>
        <w:t>čení,</w:t>
      </w:r>
      <w:r>
        <w:rPr>
          <w:rFonts w:ascii="Arial" w:eastAsia="Arial" w:hAnsi="Arial" w:cs="Arial"/>
          <w:bCs/>
          <w:color w:val="000000"/>
          <w:spacing w:val="20"/>
          <w:sz w:val="24"/>
        </w:rPr>
        <w:t xml:space="preserve"> </w:t>
      </w:r>
      <w:r>
        <w:rPr>
          <w:rFonts w:ascii="Arial" w:eastAsia="Arial" w:hAnsi="Arial" w:cs="Arial"/>
          <w:bCs/>
          <w:color w:val="000000"/>
          <w:spacing w:val="4"/>
          <w:w w:val="96"/>
          <w:sz w:val="24"/>
        </w:rPr>
        <w:t>ignoroval</w:t>
      </w:r>
      <w:r>
        <w:rPr>
          <w:rFonts w:ascii="Arial" w:eastAsia="Arial" w:hAnsi="Arial" w:cs="Arial"/>
          <w:bCs/>
          <w:color w:val="000000"/>
          <w:spacing w:val="20"/>
          <w:sz w:val="24"/>
        </w:rPr>
        <w:t xml:space="preserve"> </w:t>
      </w:r>
      <w:r>
        <w:rPr>
          <w:rFonts w:ascii="Arial" w:eastAsia="Arial" w:hAnsi="Arial" w:cs="Arial"/>
          <w:bCs/>
          <w:color w:val="000000"/>
          <w:spacing w:val="12"/>
          <w:w w:val="90"/>
          <w:sz w:val="24"/>
        </w:rPr>
        <w:t>zvuková</w:t>
      </w:r>
      <w:r>
        <w:rPr>
          <w:rFonts w:ascii="Arial" w:eastAsia="Arial" w:hAnsi="Arial" w:cs="Arial"/>
          <w:bCs/>
          <w:color w:val="000000"/>
          <w:spacing w:val="13"/>
          <w:sz w:val="24"/>
        </w:rPr>
        <w:t xml:space="preserve"> </w:t>
      </w:r>
      <w:r>
        <w:rPr>
          <w:rFonts w:ascii="Arial" w:eastAsia="Arial" w:hAnsi="Arial" w:cs="Arial"/>
          <w:bCs/>
          <w:color w:val="000000"/>
          <w:sz w:val="24"/>
        </w:rPr>
        <w:t>a</w:t>
      </w:r>
      <w:r>
        <w:rPr>
          <w:rFonts w:ascii="Arial" w:eastAsia="Arial" w:hAnsi="Arial" w:cs="Arial"/>
          <w:bCs/>
          <w:color w:val="000000"/>
          <w:spacing w:val="25"/>
          <w:sz w:val="24"/>
        </w:rPr>
        <w:t xml:space="preserve"> </w:t>
      </w:r>
      <w:r>
        <w:rPr>
          <w:rFonts w:ascii="Arial" w:eastAsia="Arial" w:hAnsi="Arial" w:cs="Arial"/>
          <w:bCs/>
          <w:color w:val="000000"/>
          <w:spacing w:val="-1"/>
          <w:sz w:val="24"/>
        </w:rPr>
        <w:t>výstra</w:t>
      </w:r>
      <w:r>
        <w:rPr>
          <w:rFonts w:ascii="Arial" w:eastAsia="Arial" w:hAnsi="Arial" w:cs="Arial"/>
          <w:bCs/>
          <w:color w:val="000000"/>
          <w:w w:val="5"/>
          <w:sz w:val="24"/>
        </w:rPr>
        <w:t xml:space="preserve"> </w:t>
      </w:r>
      <w:r>
        <w:rPr>
          <w:rFonts w:ascii="Arial" w:eastAsia="Arial" w:hAnsi="Arial" w:cs="Arial"/>
          <w:bCs/>
          <w:color w:val="000000"/>
          <w:spacing w:val="2"/>
          <w:w w:val="98"/>
          <w:sz w:val="24"/>
        </w:rPr>
        <w:t>žná</w:t>
      </w:r>
      <w:r>
        <w:rPr>
          <w:rFonts w:ascii="Arial" w:eastAsia="Arial" w:hAnsi="Arial" w:cs="Arial"/>
          <w:bCs/>
          <w:color w:val="000000"/>
          <w:spacing w:val="33"/>
          <w:sz w:val="24"/>
        </w:rPr>
        <w:t xml:space="preserve"> </w:t>
      </w:r>
      <w:r>
        <w:rPr>
          <w:rFonts w:ascii="Arial" w:eastAsia="Arial" w:hAnsi="Arial" w:cs="Arial"/>
          <w:bCs/>
          <w:color w:val="000000"/>
          <w:spacing w:val="5"/>
          <w:w w:val="95"/>
          <w:sz w:val="24"/>
        </w:rPr>
        <w:t>za</w:t>
      </w:r>
      <w:r>
        <w:rPr>
          <w:rFonts w:ascii="Arial" w:eastAsia="Arial" w:hAnsi="Arial" w:cs="Arial"/>
          <w:bCs/>
          <w:color w:val="000000"/>
          <w:spacing w:val="-1"/>
          <w:sz w:val="24"/>
        </w:rPr>
        <w:t>řízení</w:t>
      </w:r>
      <w:r>
        <w:rPr>
          <w:rFonts w:ascii="Arial" w:eastAsia="Arial" w:hAnsi="Arial" w:cs="Arial"/>
          <w:bCs/>
          <w:color w:val="000000"/>
          <w:spacing w:val="23"/>
          <w:sz w:val="24"/>
        </w:rPr>
        <w:t xml:space="preserve"> </w:t>
      </w:r>
      <w:r>
        <w:rPr>
          <w:rFonts w:ascii="Arial" w:eastAsia="Arial" w:hAnsi="Arial" w:cs="Arial"/>
          <w:bCs/>
          <w:color w:val="000000"/>
          <w:sz w:val="24"/>
        </w:rPr>
        <w:t>na</w:t>
      </w:r>
    </w:p>
    <w:p w:rsidR="001E130D" w:rsidRDefault="001E130D" w:rsidP="001E130D">
      <w:pPr>
        <w:autoSpaceDE w:val="0"/>
        <w:autoSpaceDN w:val="0"/>
        <w:spacing w:after="0" w:line="240" w:lineRule="auto"/>
      </w:pPr>
    </w:p>
    <w:p w:rsidR="001E130D" w:rsidRDefault="001E130D" w:rsidP="001E130D">
      <w:pPr>
        <w:spacing w:after="0" w:line="240" w:lineRule="auto"/>
        <w:jc w:val="center"/>
        <w:sectPr w:rsidR="001E130D">
          <w:type w:val="continuous"/>
          <w:pgSz w:w="11900" w:h="16840"/>
          <w:pgMar w:top="1125" w:right="1005" w:bottom="410" w:left="1132" w:header="851" w:footer="410" w:gutter="0"/>
          <w:cols w:space="0"/>
        </w:sectPr>
      </w:pPr>
    </w:p>
    <w:p w:rsidR="001E130D" w:rsidRDefault="001E130D" w:rsidP="001E130D">
      <w:pPr>
        <w:spacing w:after="0" w:line="240" w:lineRule="auto"/>
        <w:jc w:val="center"/>
        <w:sectPr w:rsidR="001E130D">
          <w:pgSz w:w="11900" w:h="16840"/>
          <w:pgMar w:top="1125" w:right="1001" w:bottom="410" w:left="1132" w:header="851" w:footer="410" w:gutter="0"/>
          <w:cols w:space="708"/>
        </w:sectPr>
      </w:pPr>
      <w:bookmarkStart w:id="3" w:name="_bookmark2"/>
      <w:bookmarkEnd w:id="3"/>
    </w:p>
    <w:p w:rsidR="001E130D" w:rsidRDefault="001E130D" w:rsidP="001E130D">
      <w:pPr>
        <w:autoSpaceDE w:val="0"/>
        <w:autoSpaceDN w:val="0"/>
        <w:spacing w:after="0" w:line="240" w:lineRule="auto"/>
      </w:pPr>
      <w:r>
        <w:rPr>
          <w:rFonts w:ascii="Arial" w:eastAsia="Arial" w:hAnsi="Arial" w:cs="Arial"/>
          <w:bCs/>
          <w:color w:val="000000"/>
          <w:sz w:val="24"/>
        </w:rPr>
        <w:t>slu</w:t>
      </w:r>
      <w:r>
        <w:rPr>
          <w:rFonts w:ascii="Arial" w:eastAsia="Arial" w:hAnsi="Arial" w:cs="Arial"/>
          <w:bCs/>
          <w:color w:val="000000"/>
          <w:spacing w:val="1"/>
          <w:w w:val="99"/>
          <w:sz w:val="24"/>
        </w:rPr>
        <w:t>žebním</w:t>
      </w:r>
      <w:r>
        <w:rPr>
          <w:rFonts w:ascii="Arial" w:eastAsia="Arial" w:hAnsi="Arial" w:cs="Arial"/>
          <w:bCs/>
          <w:color w:val="000000"/>
          <w:spacing w:val="7"/>
          <w:sz w:val="24"/>
        </w:rPr>
        <w:t xml:space="preserve"> </w:t>
      </w:r>
      <w:r>
        <w:rPr>
          <w:rFonts w:ascii="Arial" w:eastAsia="Arial" w:hAnsi="Arial" w:cs="Arial"/>
          <w:bCs/>
          <w:color w:val="000000"/>
          <w:spacing w:val="9"/>
          <w:w w:val="91"/>
          <w:sz w:val="24"/>
        </w:rPr>
        <w:t>vozidle</w:t>
      </w:r>
      <w:r>
        <w:rPr>
          <w:rFonts w:ascii="Arial" w:eastAsia="Arial" w:hAnsi="Arial" w:cs="Arial"/>
          <w:bCs/>
          <w:color w:val="000000"/>
          <w:w w:val="99"/>
          <w:sz w:val="24"/>
        </w:rPr>
        <w:t xml:space="preserve"> </w:t>
      </w:r>
      <w:r>
        <w:rPr>
          <w:rFonts w:ascii="Arial" w:eastAsia="Arial" w:hAnsi="Arial" w:cs="Arial"/>
          <w:bCs/>
          <w:color w:val="000000"/>
          <w:spacing w:val="11"/>
          <w:w w:val="92"/>
          <w:sz w:val="24"/>
        </w:rPr>
        <w:t>MP,</w:t>
      </w:r>
      <w:r>
        <w:rPr>
          <w:rFonts w:ascii="Arial" w:eastAsia="Arial" w:hAnsi="Arial" w:cs="Arial"/>
          <w:bCs/>
          <w:color w:val="000000"/>
          <w:w w:val="95"/>
          <w:sz w:val="24"/>
        </w:rPr>
        <w:t xml:space="preserve"> </w:t>
      </w:r>
      <w:r>
        <w:rPr>
          <w:rFonts w:ascii="Arial" w:eastAsia="Arial" w:hAnsi="Arial" w:cs="Arial"/>
          <w:bCs/>
          <w:color w:val="000000"/>
          <w:spacing w:val="-3"/>
          <w:w w:val="103"/>
          <w:sz w:val="24"/>
        </w:rPr>
        <w:t>které</w:t>
      </w:r>
      <w:r>
        <w:rPr>
          <w:rFonts w:ascii="Arial" w:eastAsia="Arial" w:hAnsi="Arial" w:cs="Arial"/>
          <w:bCs/>
          <w:color w:val="000000"/>
          <w:spacing w:val="5"/>
          <w:sz w:val="24"/>
        </w:rPr>
        <w:t xml:space="preserve"> </w:t>
      </w:r>
      <w:r>
        <w:rPr>
          <w:rFonts w:ascii="Arial" w:eastAsia="Arial" w:hAnsi="Arial" w:cs="Arial"/>
          <w:bCs/>
          <w:color w:val="000000"/>
          <w:sz w:val="24"/>
        </w:rPr>
        <w:t>ho</w:t>
      </w:r>
      <w:r>
        <w:rPr>
          <w:rFonts w:ascii="Arial" w:eastAsia="Arial" w:hAnsi="Arial" w:cs="Arial"/>
          <w:bCs/>
          <w:color w:val="000000"/>
          <w:spacing w:val="7"/>
          <w:sz w:val="24"/>
        </w:rPr>
        <w:t xml:space="preserve"> </w:t>
      </w:r>
      <w:r>
        <w:rPr>
          <w:rFonts w:ascii="Arial" w:eastAsia="Arial" w:hAnsi="Arial" w:cs="Arial"/>
          <w:bCs/>
          <w:color w:val="000000"/>
          <w:spacing w:val="10"/>
          <w:w w:val="91"/>
          <w:sz w:val="24"/>
        </w:rPr>
        <w:t>pronásledovalo.</w:t>
      </w:r>
      <w:r>
        <w:rPr>
          <w:rFonts w:ascii="Arial" w:eastAsia="Arial" w:hAnsi="Arial" w:cs="Arial"/>
          <w:bCs/>
          <w:color w:val="000000"/>
          <w:w w:val="97"/>
          <w:sz w:val="24"/>
        </w:rPr>
        <w:t xml:space="preserve"> </w:t>
      </w:r>
      <w:r>
        <w:rPr>
          <w:rFonts w:ascii="Arial" w:eastAsia="Arial" w:hAnsi="Arial" w:cs="Arial"/>
          <w:bCs/>
          <w:color w:val="000000"/>
          <w:spacing w:val="2"/>
          <w:w w:val="98"/>
          <w:sz w:val="24"/>
        </w:rPr>
        <w:t>Jízdou</w:t>
      </w:r>
      <w:r>
        <w:rPr>
          <w:rFonts w:ascii="Arial" w:eastAsia="Arial" w:hAnsi="Arial" w:cs="Arial"/>
          <w:bCs/>
          <w:color w:val="000000"/>
          <w:spacing w:val="6"/>
          <w:sz w:val="24"/>
        </w:rPr>
        <w:t xml:space="preserve"> </w:t>
      </w:r>
      <w:r>
        <w:rPr>
          <w:rFonts w:ascii="Arial" w:eastAsia="Arial" w:hAnsi="Arial" w:cs="Arial"/>
          <w:bCs/>
          <w:color w:val="000000"/>
          <w:sz w:val="24"/>
        </w:rPr>
        <w:t>v</w:t>
      </w:r>
      <w:r>
        <w:rPr>
          <w:rFonts w:ascii="Arial" w:eastAsia="Arial" w:hAnsi="Arial" w:cs="Arial"/>
          <w:bCs/>
          <w:color w:val="000000"/>
          <w:spacing w:val="5"/>
          <w:sz w:val="24"/>
        </w:rPr>
        <w:t xml:space="preserve"> </w:t>
      </w:r>
      <w:r>
        <w:rPr>
          <w:rFonts w:ascii="Arial" w:eastAsia="Arial" w:hAnsi="Arial" w:cs="Arial"/>
          <w:bCs/>
          <w:color w:val="000000"/>
          <w:sz w:val="24"/>
        </w:rPr>
        <w:t>protisměru</w:t>
      </w:r>
      <w:r>
        <w:rPr>
          <w:rFonts w:ascii="Arial" w:eastAsia="Arial" w:hAnsi="Arial" w:cs="Arial"/>
          <w:bCs/>
          <w:color w:val="000000"/>
          <w:spacing w:val="8"/>
          <w:sz w:val="24"/>
        </w:rPr>
        <w:t xml:space="preserve"> </w:t>
      </w:r>
      <w:r>
        <w:rPr>
          <w:rFonts w:ascii="Arial" w:eastAsia="Arial" w:hAnsi="Arial" w:cs="Arial"/>
          <w:bCs/>
          <w:color w:val="000000"/>
          <w:sz w:val="24"/>
        </w:rPr>
        <w:t>a</w:t>
      </w:r>
      <w:r>
        <w:rPr>
          <w:rFonts w:ascii="Arial" w:eastAsia="Arial" w:hAnsi="Arial" w:cs="Arial"/>
          <w:bCs/>
          <w:color w:val="000000"/>
          <w:spacing w:val="6"/>
          <w:sz w:val="24"/>
        </w:rPr>
        <w:t xml:space="preserve"> </w:t>
      </w:r>
      <w:r>
        <w:rPr>
          <w:rFonts w:ascii="Arial" w:eastAsia="Arial" w:hAnsi="Arial" w:cs="Arial"/>
          <w:bCs/>
          <w:color w:val="000000"/>
          <w:sz w:val="24"/>
        </w:rPr>
        <w:t>po</w:t>
      </w:r>
      <w:r>
        <w:rPr>
          <w:rFonts w:ascii="Arial" w:eastAsia="Arial" w:hAnsi="Arial" w:cs="Arial"/>
          <w:bCs/>
          <w:color w:val="000000"/>
          <w:spacing w:val="7"/>
          <w:sz w:val="24"/>
        </w:rPr>
        <w:t xml:space="preserve"> </w:t>
      </w:r>
      <w:r>
        <w:rPr>
          <w:rFonts w:ascii="Arial" w:eastAsia="Arial" w:hAnsi="Arial" w:cs="Arial"/>
          <w:bCs/>
          <w:color w:val="000000"/>
          <w:spacing w:val="1"/>
          <w:w w:val="99"/>
          <w:sz w:val="24"/>
        </w:rPr>
        <w:t>chodníku</w:t>
      </w:r>
      <w:r>
        <w:rPr>
          <w:rFonts w:ascii="Arial" w:eastAsia="Arial" w:hAnsi="Arial" w:cs="Arial"/>
          <w:bCs/>
          <w:color w:val="000000"/>
          <w:spacing w:val="7"/>
          <w:sz w:val="24"/>
        </w:rPr>
        <w:t xml:space="preserve"> </w:t>
      </w:r>
      <w:r>
        <w:rPr>
          <w:rFonts w:ascii="Arial" w:eastAsia="Arial" w:hAnsi="Arial" w:cs="Arial"/>
          <w:bCs/>
          <w:color w:val="000000"/>
          <w:sz w:val="24"/>
        </w:rPr>
        <w:t>v</w:t>
      </w:r>
      <w:r>
        <w:rPr>
          <w:rFonts w:ascii="Arial" w:eastAsia="Arial" w:hAnsi="Arial" w:cs="Arial"/>
          <w:bCs/>
          <w:color w:val="000000"/>
          <w:spacing w:val="1"/>
          <w:sz w:val="24"/>
        </w:rPr>
        <w:t xml:space="preserve"> </w:t>
      </w:r>
      <w:r>
        <w:rPr>
          <w:rFonts w:ascii="Arial" w:eastAsia="Arial" w:hAnsi="Arial" w:cs="Arial"/>
          <w:bCs/>
          <w:color w:val="000000"/>
          <w:spacing w:val="11"/>
          <w:w w:val="91"/>
          <w:sz w:val="24"/>
        </w:rPr>
        <w:t>úzké</w:t>
      </w:r>
      <w:r>
        <w:rPr>
          <w:rFonts w:ascii="Arial" w:eastAsia="Arial" w:hAnsi="Arial" w:cs="Arial"/>
          <w:bCs/>
          <w:color w:val="000000"/>
          <w:w w:val="83"/>
          <w:sz w:val="24"/>
        </w:rPr>
        <w:t xml:space="preserve"> </w:t>
      </w:r>
      <w:r>
        <w:rPr>
          <w:rFonts w:ascii="Arial" w:eastAsia="Arial" w:hAnsi="Arial" w:cs="Arial"/>
          <w:bCs/>
          <w:color w:val="000000"/>
          <w:sz w:val="24"/>
        </w:rPr>
        <w:t>ulici</w:t>
      </w:r>
      <w:r>
        <w:rPr>
          <w:rFonts w:ascii="Arial" w:eastAsia="Arial" w:hAnsi="Arial" w:cs="Arial"/>
          <w:bCs/>
          <w:color w:val="000000"/>
          <w:w w:val="99"/>
          <w:sz w:val="24"/>
        </w:rPr>
        <w:t xml:space="preserve"> </w:t>
      </w:r>
      <w:r>
        <w:rPr>
          <w:rFonts w:ascii="Arial" w:eastAsia="Arial" w:hAnsi="Arial" w:cs="Arial"/>
          <w:bCs/>
          <w:color w:val="000000"/>
          <w:sz w:val="24"/>
        </w:rPr>
        <w:t>se mu podařilo</w:t>
      </w:r>
      <w:r>
        <w:rPr>
          <w:rFonts w:ascii="Arial" w:eastAsia="Arial" w:hAnsi="Arial" w:cs="Arial"/>
          <w:bCs/>
          <w:color w:val="000000"/>
          <w:w w:val="98"/>
          <w:sz w:val="24"/>
        </w:rPr>
        <w:t xml:space="preserve"> </w:t>
      </w:r>
      <w:r>
        <w:rPr>
          <w:rFonts w:ascii="Arial" w:eastAsia="Arial" w:hAnsi="Arial" w:cs="Arial"/>
          <w:bCs/>
          <w:color w:val="000000"/>
          <w:spacing w:val="3"/>
          <w:w w:val="96"/>
          <w:sz w:val="24"/>
        </w:rPr>
        <w:t>ujet.</w:t>
      </w:r>
      <w:r>
        <w:rPr>
          <w:rFonts w:ascii="Arial" w:eastAsia="Arial" w:hAnsi="Arial" w:cs="Arial"/>
          <w:bCs/>
          <w:color w:val="000000"/>
          <w:w w:val="97"/>
          <w:sz w:val="24"/>
        </w:rPr>
        <w:t xml:space="preserve"> </w:t>
      </w:r>
      <w:r>
        <w:rPr>
          <w:rFonts w:ascii="Arial" w:eastAsia="Arial" w:hAnsi="Arial" w:cs="Arial"/>
          <w:bCs/>
          <w:color w:val="000000"/>
          <w:sz w:val="24"/>
        </w:rPr>
        <w:t>Událost</w:t>
      </w:r>
      <w:r>
        <w:rPr>
          <w:rFonts w:ascii="Arial" w:eastAsia="Arial" w:hAnsi="Arial" w:cs="Arial"/>
          <w:bCs/>
          <w:color w:val="000000"/>
          <w:spacing w:val="1"/>
          <w:sz w:val="24"/>
        </w:rPr>
        <w:t xml:space="preserve"> </w:t>
      </w:r>
      <w:r>
        <w:rPr>
          <w:rFonts w:ascii="Arial" w:eastAsia="Arial" w:hAnsi="Arial" w:cs="Arial"/>
          <w:bCs/>
          <w:color w:val="000000"/>
          <w:spacing w:val="5"/>
          <w:w w:val="95"/>
          <w:sz w:val="24"/>
        </w:rPr>
        <w:t>byla</w:t>
      </w:r>
      <w:r>
        <w:rPr>
          <w:rFonts w:ascii="Arial" w:eastAsia="Arial" w:hAnsi="Arial" w:cs="Arial"/>
          <w:bCs/>
          <w:color w:val="000000"/>
          <w:w w:val="93"/>
          <w:sz w:val="24"/>
        </w:rPr>
        <w:t xml:space="preserve"> </w:t>
      </w:r>
      <w:r>
        <w:rPr>
          <w:rFonts w:ascii="Arial" w:eastAsia="Arial" w:hAnsi="Arial" w:cs="Arial"/>
          <w:bCs/>
          <w:color w:val="000000"/>
          <w:spacing w:val="11"/>
          <w:w w:val="91"/>
          <w:sz w:val="24"/>
        </w:rPr>
        <w:t>předána</w:t>
      </w:r>
      <w:r>
        <w:rPr>
          <w:rFonts w:ascii="Arial" w:eastAsia="Arial" w:hAnsi="Arial" w:cs="Arial"/>
          <w:bCs/>
          <w:color w:val="000000"/>
          <w:w w:val="84"/>
          <w:sz w:val="24"/>
        </w:rPr>
        <w:t xml:space="preserve"> </w:t>
      </w:r>
      <w:r>
        <w:rPr>
          <w:rFonts w:ascii="Arial" w:eastAsia="Arial" w:hAnsi="Arial" w:cs="Arial"/>
          <w:bCs/>
          <w:color w:val="000000"/>
          <w:sz w:val="24"/>
        </w:rPr>
        <w:t>k</w:t>
      </w:r>
      <w:r>
        <w:rPr>
          <w:rFonts w:ascii="Arial" w:eastAsia="Arial" w:hAnsi="Arial" w:cs="Arial"/>
          <w:bCs/>
          <w:color w:val="000000"/>
          <w:spacing w:val="5"/>
          <w:sz w:val="24"/>
        </w:rPr>
        <w:t xml:space="preserve"> </w:t>
      </w:r>
      <w:r>
        <w:rPr>
          <w:rFonts w:ascii="Arial" w:eastAsia="Arial" w:hAnsi="Arial" w:cs="Arial"/>
          <w:bCs/>
          <w:color w:val="000000"/>
          <w:spacing w:val="2"/>
          <w:w w:val="98"/>
          <w:sz w:val="24"/>
        </w:rPr>
        <w:t>dořešení</w:t>
      </w:r>
      <w:r>
        <w:rPr>
          <w:rFonts w:ascii="Arial" w:eastAsia="Arial" w:hAnsi="Arial" w:cs="Arial"/>
          <w:bCs/>
          <w:color w:val="000000"/>
          <w:spacing w:val="5"/>
          <w:w w:val="90"/>
          <w:sz w:val="24"/>
        </w:rPr>
        <w:t>.</w:t>
      </w:r>
    </w:p>
    <w:p w:rsidR="001E130D" w:rsidRDefault="001E130D" w:rsidP="001E130D">
      <w:pPr>
        <w:autoSpaceDE w:val="0"/>
        <w:autoSpaceDN w:val="0"/>
        <w:spacing w:after="0" w:line="240" w:lineRule="auto"/>
        <w:ind w:firstLine="708"/>
      </w:pPr>
      <w:r>
        <w:rPr>
          <w:rFonts w:ascii="Arial" w:eastAsia="Arial" w:hAnsi="Arial" w:cs="Arial"/>
          <w:bCs/>
          <w:color w:val="000000"/>
          <w:sz w:val="24"/>
        </w:rPr>
        <w:t>Muž</w:t>
      </w:r>
      <w:r>
        <w:rPr>
          <w:rFonts w:ascii="Arial" w:eastAsia="Arial" w:hAnsi="Arial" w:cs="Arial"/>
          <w:bCs/>
          <w:color w:val="000000"/>
          <w:spacing w:val="36"/>
          <w:sz w:val="24"/>
        </w:rPr>
        <w:t xml:space="preserve"> </w:t>
      </w:r>
      <w:r>
        <w:rPr>
          <w:rFonts w:ascii="Arial" w:eastAsia="Arial" w:hAnsi="Arial" w:cs="Arial"/>
          <w:bCs/>
          <w:color w:val="000000"/>
          <w:spacing w:val="-5"/>
          <w:w w:val="105"/>
          <w:sz w:val="24"/>
        </w:rPr>
        <w:t>telefonicky</w:t>
      </w:r>
      <w:r>
        <w:rPr>
          <w:rFonts w:ascii="Arial" w:eastAsia="Arial" w:hAnsi="Arial" w:cs="Arial"/>
          <w:bCs/>
          <w:color w:val="000000"/>
          <w:spacing w:val="37"/>
          <w:sz w:val="24"/>
        </w:rPr>
        <w:t xml:space="preserve"> </w:t>
      </w:r>
      <w:r>
        <w:rPr>
          <w:rFonts w:ascii="Arial" w:eastAsia="Arial" w:hAnsi="Arial" w:cs="Arial"/>
          <w:bCs/>
          <w:color w:val="000000"/>
          <w:sz w:val="24"/>
        </w:rPr>
        <w:t>požádal</w:t>
      </w:r>
      <w:r>
        <w:rPr>
          <w:rFonts w:ascii="Arial" w:eastAsia="Arial" w:hAnsi="Arial" w:cs="Arial"/>
          <w:bCs/>
          <w:color w:val="000000"/>
          <w:spacing w:val="39"/>
          <w:sz w:val="24"/>
        </w:rPr>
        <w:t xml:space="preserve"> </w:t>
      </w:r>
      <w:r>
        <w:rPr>
          <w:rFonts w:ascii="Arial" w:eastAsia="Arial" w:hAnsi="Arial" w:cs="Arial"/>
          <w:bCs/>
          <w:color w:val="000000"/>
          <w:sz w:val="24"/>
        </w:rPr>
        <w:t>o</w:t>
      </w:r>
      <w:r>
        <w:rPr>
          <w:rFonts w:ascii="Arial" w:eastAsia="Arial" w:hAnsi="Arial" w:cs="Arial"/>
          <w:bCs/>
          <w:color w:val="000000"/>
          <w:spacing w:val="39"/>
          <w:sz w:val="24"/>
        </w:rPr>
        <w:t xml:space="preserve"> </w:t>
      </w:r>
      <w:r>
        <w:rPr>
          <w:rFonts w:ascii="Arial" w:eastAsia="Arial" w:hAnsi="Arial" w:cs="Arial"/>
          <w:bCs/>
          <w:color w:val="000000"/>
          <w:spacing w:val="-5"/>
          <w:w w:val="105"/>
          <w:sz w:val="24"/>
        </w:rPr>
        <w:t>asistenci</w:t>
      </w:r>
      <w:r>
        <w:rPr>
          <w:rFonts w:ascii="Arial" w:eastAsia="Arial" w:hAnsi="Arial" w:cs="Arial"/>
          <w:bCs/>
          <w:color w:val="000000"/>
          <w:spacing w:val="38"/>
          <w:sz w:val="24"/>
        </w:rPr>
        <w:t xml:space="preserve"> </w:t>
      </w:r>
      <w:r>
        <w:rPr>
          <w:rFonts w:ascii="Arial" w:eastAsia="Arial" w:hAnsi="Arial" w:cs="Arial"/>
          <w:bCs/>
          <w:color w:val="000000"/>
          <w:sz w:val="24"/>
        </w:rPr>
        <w:t>při</w:t>
      </w:r>
      <w:r>
        <w:rPr>
          <w:rFonts w:ascii="Arial" w:eastAsia="Arial" w:hAnsi="Arial" w:cs="Arial"/>
          <w:bCs/>
          <w:color w:val="000000"/>
          <w:spacing w:val="38"/>
          <w:sz w:val="24"/>
        </w:rPr>
        <w:t xml:space="preserve"> </w:t>
      </w:r>
      <w:r>
        <w:rPr>
          <w:rFonts w:ascii="Arial" w:eastAsia="Arial" w:hAnsi="Arial" w:cs="Arial"/>
          <w:bCs/>
          <w:color w:val="000000"/>
          <w:spacing w:val="13"/>
          <w:w w:val="90"/>
          <w:sz w:val="24"/>
        </w:rPr>
        <w:t>vým</w:t>
      </w:r>
      <w:r>
        <w:rPr>
          <w:rFonts w:ascii="Arial" w:eastAsia="Arial" w:hAnsi="Arial" w:cs="Arial"/>
          <w:bCs/>
          <w:color w:val="000000"/>
          <w:spacing w:val="-3"/>
          <w:w w:val="99"/>
          <w:sz w:val="24"/>
        </w:rPr>
        <w:t>ěn</w:t>
      </w:r>
      <w:r>
        <w:rPr>
          <w:rFonts w:ascii="Arial" w:eastAsia="Arial" w:hAnsi="Arial" w:cs="Arial"/>
          <w:bCs/>
          <w:color w:val="000000"/>
          <w:sz w:val="24"/>
        </w:rPr>
        <w:t>ě</w:t>
      </w:r>
      <w:r>
        <w:rPr>
          <w:rFonts w:ascii="Arial" w:eastAsia="Arial" w:hAnsi="Arial" w:cs="Arial"/>
          <w:bCs/>
          <w:color w:val="000000"/>
          <w:spacing w:val="40"/>
          <w:sz w:val="24"/>
        </w:rPr>
        <w:t xml:space="preserve"> </w:t>
      </w:r>
      <w:r>
        <w:rPr>
          <w:rFonts w:ascii="Arial" w:eastAsia="Arial" w:hAnsi="Arial" w:cs="Arial"/>
          <w:bCs/>
          <w:color w:val="000000"/>
          <w:sz w:val="24"/>
        </w:rPr>
        <w:t>kola</w:t>
      </w:r>
      <w:r>
        <w:rPr>
          <w:rFonts w:ascii="Arial" w:eastAsia="Arial" w:hAnsi="Arial" w:cs="Arial"/>
          <w:bCs/>
          <w:color w:val="000000"/>
          <w:spacing w:val="37"/>
          <w:sz w:val="24"/>
        </w:rPr>
        <w:t xml:space="preserve"> </w:t>
      </w:r>
      <w:r>
        <w:rPr>
          <w:rFonts w:ascii="Arial" w:eastAsia="Arial" w:hAnsi="Arial" w:cs="Arial"/>
          <w:bCs/>
          <w:color w:val="000000"/>
          <w:sz w:val="24"/>
        </w:rPr>
        <w:t>automobilu</w:t>
      </w:r>
      <w:r>
        <w:rPr>
          <w:rFonts w:ascii="Arial" w:eastAsia="Arial" w:hAnsi="Arial" w:cs="Arial"/>
          <w:bCs/>
          <w:color w:val="000000"/>
          <w:spacing w:val="36"/>
          <w:sz w:val="24"/>
        </w:rPr>
        <w:t xml:space="preserve"> </w:t>
      </w:r>
      <w:r>
        <w:rPr>
          <w:rFonts w:ascii="Arial" w:eastAsia="Arial" w:hAnsi="Arial" w:cs="Arial"/>
          <w:bCs/>
          <w:color w:val="000000"/>
          <w:spacing w:val="-2"/>
          <w:w w:val="102"/>
          <w:sz w:val="24"/>
        </w:rPr>
        <w:t>po</w:t>
      </w:r>
      <w:r>
        <w:rPr>
          <w:rFonts w:ascii="Arial" w:eastAsia="Arial" w:hAnsi="Arial" w:cs="Arial"/>
          <w:bCs/>
          <w:color w:val="000000"/>
          <w:spacing w:val="39"/>
          <w:sz w:val="24"/>
        </w:rPr>
        <w:t xml:space="preserve"> </w:t>
      </w:r>
      <w:r>
        <w:rPr>
          <w:rFonts w:ascii="Arial" w:eastAsia="Arial" w:hAnsi="Arial" w:cs="Arial"/>
          <w:bCs/>
          <w:color w:val="000000"/>
          <w:sz w:val="24"/>
        </w:rPr>
        <w:t>jeho</w:t>
      </w:r>
      <w:r>
        <w:rPr>
          <w:rFonts w:ascii="Arial" w:eastAsia="Arial" w:hAnsi="Arial" w:cs="Arial"/>
          <w:bCs/>
          <w:color w:val="000000"/>
          <w:spacing w:val="38"/>
          <w:sz w:val="24"/>
        </w:rPr>
        <w:t xml:space="preserve"> </w:t>
      </w:r>
      <w:r>
        <w:rPr>
          <w:rFonts w:ascii="Arial" w:eastAsia="Arial" w:hAnsi="Arial" w:cs="Arial"/>
          <w:bCs/>
          <w:color w:val="000000"/>
          <w:spacing w:val="-2"/>
          <w:w w:val="102"/>
          <w:sz w:val="24"/>
        </w:rPr>
        <w:t>defektu,</w:t>
      </w:r>
      <w:r>
        <w:rPr>
          <w:rFonts w:ascii="Arial" w:eastAsia="Arial" w:hAnsi="Arial" w:cs="Arial"/>
          <w:bCs/>
          <w:color w:val="000000"/>
          <w:sz w:val="24"/>
        </w:rPr>
        <w:t xml:space="preserve"> protože</w:t>
      </w:r>
      <w:r>
        <w:rPr>
          <w:rFonts w:ascii="Arial" w:eastAsia="Arial" w:hAnsi="Arial" w:cs="Arial"/>
          <w:bCs/>
          <w:color w:val="000000"/>
          <w:spacing w:val="10"/>
          <w:sz w:val="24"/>
        </w:rPr>
        <w:t xml:space="preserve"> </w:t>
      </w:r>
      <w:r>
        <w:rPr>
          <w:rFonts w:ascii="Arial" w:eastAsia="Arial" w:hAnsi="Arial" w:cs="Arial"/>
          <w:bCs/>
          <w:color w:val="000000"/>
          <w:sz w:val="24"/>
        </w:rPr>
        <w:t>na</w:t>
      </w:r>
      <w:r>
        <w:rPr>
          <w:rFonts w:ascii="Arial" w:eastAsia="Arial" w:hAnsi="Arial" w:cs="Arial"/>
          <w:bCs/>
          <w:color w:val="000000"/>
          <w:spacing w:val="11"/>
          <w:sz w:val="24"/>
        </w:rPr>
        <w:t xml:space="preserve"> </w:t>
      </w:r>
      <w:r>
        <w:rPr>
          <w:rFonts w:ascii="Arial" w:eastAsia="Arial" w:hAnsi="Arial" w:cs="Arial"/>
          <w:bCs/>
          <w:color w:val="000000"/>
          <w:spacing w:val="-3"/>
          <w:w w:val="104"/>
          <w:sz w:val="24"/>
        </w:rPr>
        <w:t>ulici</w:t>
      </w:r>
      <w:r>
        <w:rPr>
          <w:rFonts w:ascii="Arial" w:eastAsia="Arial" w:hAnsi="Arial" w:cs="Arial"/>
          <w:bCs/>
          <w:color w:val="000000"/>
          <w:spacing w:val="10"/>
          <w:sz w:val="24"/>
        </w:rPr>
        <w:t xml:space="preserve"> </w:t>
      </w:r>
      <w:r>
        <w:rPr>
          <w:rFonts w:ascii="Arial" w:eastAsia="Arial" w:hAnsi="Arial" w:cs="Arial"/>
          <w:bCs/>
          <w:color w:val="000000"/>
          <w:sz w:val="24"/>
        </w:rPr>
        <w:t>je</w:t>
      </w:r>
      <w:r>
        <w:rPr>
          <w:rFonts w:ascii="Arial" w:eastAsia="Arial" w:hAnsi="Arial" w:cs="Arial"/>
          <w:bCs/>
          <w:color w:val="000000"/>
          <w:spacing w:val="10"/>
          <w:sz w:val="24"/>
        </w:rPr>
        <w:t xml:space="preserve"> </w:t>
      </w:r>
      <w:r>
        <w:rPr>
          <w:rFonts w:ascii="Arial" w:eastAsia="Arial" w:hAnsi="Arial" w:cs="Arial"/>
          <w:bCs/>
          <w:color w:val="000000"/>
          <w:sz w:val="24"/>
        </w:rPr>
        <w:t>silný</w:t>
      </w:r>
      <w:r>
        <w:rPr>
          <w:rFonts w:ascii="Arial" w:eastAsia="Arial" w:hAnsi="Arial" w:cs="Arial"/>
          <w:bCs/>
          <w:color w:val="000000"/>
          <w:spacing w:val="7"/>
          <w:sz w:val="24"/>
        </w:rPr>
        <w:t xml:space="preserve"> </w:t>
      </w:r>
      <w:r>
        <w:rPr>
          <w:rFonts w:ascii="Arial" w:eastAsia="Arial" w:hAnsi="Arial" w:cs="Arial"/>
          <w:bCs/>
          <w:color w:val="000000"/>
          <w:spacing w:val="7"/>
          <w:w w:val="94"/>
          <w:sz w:val="24"/>
        </w:rPr>
        <w:t>provoz</w:t>
      </w:r>
      <w:r>
        <w:rPr>
          <w:rFonts w:ascii="Arial" w:eastAsia="Arial" w:hAnsi="Arial" w:cs="Arial"/>
          <w:bCs/>
          <w:color w:val="000000"/>
          <w:sz w:val="24"/>
        </w:rPr>
        <w:t xml:space="preserve"> a</w:t>
      </w:r>
      <w:r>
        <w:rPr>
          <w:rFonts w:ascii="Arial" w:eastAsia="Arial" w:hAnsi="Arial" w:cs="Arial"/>
          <w:bCs/>
          <w:color w:val="000000"/>
          <w:spacing w:val="11"/>
          <w:sz w:val="24"/>
        </w:rPr>
        <w:t xml:space="preserve"> </w:t>
      </w:r>
      <w:r>
        <w:rPr>
          <w:rFonts w:ascii="Arial" w:eastAsia="Arial" w:hAnsi="Arial" w:cs="Arial"/>
          <w:bCs/>
          <w:color w:val="000000"/>
          <w:sz w:val="24"/>
        </w:rPr>
        <w:t>on</w:t>
      </w:r>
      <w:r>
        <w:rPr>
          <w:rFonts w:ascii="Arial" w:eastAsia="Arial" w:hAnsi="Arial" w:cs="Arial"/>
          <w:bCs/>
          <w:color w:val="000000"/>
          <w:spacing w:val="11"/>
          <w:sz w:val="24"/>
        </w:rPr>
        <w:t xml:space="preserve"> </w:t>
      </w:r>
      <w:r>
        <w:rPr>
          <w:rFonts w:ascii="Arial" w:eastAsia="Arial" w:hAnsi="Arial" w:cs="Arial"/>
          <w:bCs/>
          <w:color w:val="000000"/>
          <w:sz w:val="24"/>
        </w:rPr>
        <w:t>se</w:t>
      </w:r>
      <w:r>
        <w:rPr>
          <w:rFonts w:ascii="Arial" w:eastAsia="Arial" w:hAnsi="Arial" w:cs="Arial"/>
          <w:bCs/>
          <w:color w:val="000000"/>
          <w:spacing w:val="10"/>
          <w:sz w:val="24"/>
        </w:rPr>
        <w:t xml:space="preserve"> </w:t>
      </w:r>
      <w:r>
        <w:rPr>
          <w:rFonts w:ascii="Arial" w:eastAsia="Arial" w:hAnsi="Arial" w:cs="Arial"/>
          <w:bCs/>
          <w:color w:val="000000"/>
          <w:sz w:val="24"/>
        </w:rPr>
        <w:t>obává</w:t>
      </w:r>
      <w:r>
        <w:rPr>
          <w:rFonts w:ascii="Arial" w:eastAsia="Arial" w:hAnsi="Arial" w:cs="Arial"/>
          <w:bCs/>
          <w:color w:val="000000"/>
          <w:spacing w:val="8"/>
          <w:sz w:val="24"/>
        </w:rPr>
        <w:t xml:space="preserve"> </w:t>
      </w:r>
      <w:r>
        <w:rPr>
          <w:rFonts w:ascii="Arial" w:eastAsia="Arial" w:hAnsi="Arial" w:cs="Arial"/>
          <w:bCs/>
          <w:color w:val="000000"/>
          <w:sz w:val="24"/>
        </w:rPr>
        <w:t>o</w:t>
      </w:r>
      <w:r>
        <w:rPr>
          <w:rFonts w:ascii="Arial" w:eastAsia="Arial" w:hAnsi="Arial" w:cs="Arial"/>
          <w:bCs/>
          <w:color w:val="000000"/>
          <w:spacing w:val="10"/>
          <w:sz w:val="24"/>
        </w:rPr>
        <w:t xml:space="preserve"> </w:t>
      </w:r>
      <w:r>
        <w:rPr>
          <w:rFonts w:ascii="Arial" w:eastAsia="Arial" w:hAnsi="Arial" w:cs="Arial"/>
          <w:bCs/>
          <w:color w:val="000000"/>
          <w:spacing w:val="9"/>
          <w:w w:val="90"/>
          <w:sz w:val="24"/>
        </w:rPr>
        <w:t>svoji</w:t>
      </w:r>
      <w:r>
        <w:rPr>
          <w:rFonts w:ascii="Arial" w:eastAsia="Arial" w:hAnsi="Arial" w:cs="Arial"/>
          <w:bCs/>
          <w:color w:val="000000"/>
          <w:spacing w:val="1"/>
          <w:sz w:val="24"/>
        </w:rPr>
        <w:t xml:space="preserve"> </w:t>
      </w:r>
      <w:r>
        <w:rPr>
          <w:rFonts w:ascii="Arial" w:eastAsia="Arial" w:hAnsi="Arial" w:cs="Arial"/>
          <w:bCs/>
          <w:color w:val="000000"/>
          <w:sz w:val="24"/>
        </w:rPr>
        <w:t>bezpe</w:t>
      </w:r>
      <w:r>
        <w:rPr>
          <w:rFonts w:ascii="Arial" w:eastAsia="Arial" w:hAnsi="Arial" w:cs="Arial"/>
          <w:bCs/>
          <w:color w:val="000000"/>
          <w:spacing w:val="-4"/>
          <w:w w:val="104"/>
          <w:sz w:val="24"/>
        </w:rPr>
        <w:t>čnost.</w:t>
      </w:r>
      <w:r>
        <w:rPr>
          <w:rFonts w:ascii="Arial" w:eastAsia="Arial" w:hAnsi="Arial" w:cs="Arial"/>
          <w:bCs/>
          <w:color w:val="000000"/>
          <w:spacing w:val="10"/>
          <w:sz w:val="24"/>
        </w:rPr>
        <w:t xml:space="preserve"> </w:t>
      </w:r>
      <w:r>
        <w:rPr>
          <w:rFonts w:ascii="Arial" w:eastAsia="Arial" w:hAnsi="Arial" w:cs="Arial"/>
          <w:bCs/>
          <w:color w:val="000000"/>
          <w:sz w:val="24"/>
        </w:rPr>
        <w:t>Majitelka</w:t>
      </w:r>
      <w:r>
        <w:rPr>
          <w:rFonts w:ascii="Arial" w:eastAsia="Arial" w:hAnsi="Arial" w:cs="Arial"/>
          <w:bCs/>
          <w:color w:val="000000"/>
          <w:spacing w:val="10"/>
          <w:sz w:val="24"/>
        </w:rPr>
        <w:t xml:space="preserve"> </w:t>
      </w:r>
      <w:r>
        <w:rPr>
          <w:rFonts w:ascii="Arial" w:eastAsia="Arial" w:hAnsi="Arial" w:cs="Arial"/>
          <w:bCs/>
          <w:color w:val="000000"/>
          <w:spacing w:val="-1"/>
          <w:sz w:val="24"/>
        </w:rPr>
        <w:t>vozu</w:t>
      </w:r>
      <w:r>
        <w:rPr>
          <w:rFonts w:ascii="Arial" w:eastAsia="Arial" w:hAnsi="Arial" w:cs="Arial"/>
          <w:bCs/>
          <w:color w:val="000000"/>
          <w:spacing w:val="11"/>
          <w:sz w:val="24"/>
        </w:rPr>
        <w:t xml:space="preserve"> </w:t>
      </w:r>
      <w:r>
        <w:rPr>
          <w:rFonts w:ascii="Arial" w:eastAsia="Arial" w:hAnsi="Arial" w:cs="Arial"/>
          <w:bCs/>
          <w:color w:val="000000"/>
          <w:spacing w:val="-1"/>
          <w:w w:val="101"/>
          <w:sz w:val="24"/>
        </w:rPr>
        <w:t>následn</w:t>
      </w:r>
      <w:r>
        <w:rPr>
          <w:rFonts w:ascii="Arial" w:eastAsia="Arial" w:hAnsi="Arial" w:cs="Arial"/>
          <w:bCs/>
          <w:color w:val="000000"/>
          <w:sz w:val="24"/>
        </w:rPr>
        <w:t>ě</w:t>
      </w:r>
      <w:r>
        <w:rPr>
          <w:rFonts w:ascii="Arial" w:eastAsia="Arial" w:hAnsi="Arial" w:cs="Arial"/>
          <w:bCs/>
          <w:color w:val="000000"/>
          <w:spacing w:val="1"/>
          <w:sz w:val="24"/>
        </w:rPr>
        <w:t xml:space="preserve"> </w:t>
      </w:r>
      <w:r>
        <w:rPr>
          <w:rFonts w:ascii="Arial" w:eastAsia="Arial" w:hAnsi="Arial" w:cs="Arial"/>
          <w:bCs/>
          <w:color w:val="000000"/>
          <w:sz w:val="24"/>
        </w:rPr>
        <w:t>přivolala</w:t>
      </w:r>
      <w:r>
        <w:rPr>
          <w:rFonts w:ascii="Arial" w:eastAsia="Arial" w:hAnsi="Arial" w:cs="Arial"/>
          <w:bCs/>
          <w:color w:val="000000"/>
          <w:spacing w:val="29"/>
          <w:sz w:val="24"/>
        </w:rPr>
        <w:t xml:space="preserve"> </w:t>
      </w:r>
      <w:r>
        <w:rPr>
          <w:rFonts w:ascii="Arial" w:eastAsia="Arial" w:hAnsi="Arial" w:cs="Arial"/>
          <w:bCs/>
          <w:color w:val="000000"/>
          <w:sz w:val="24"/>
        </w:rPr>
        <w:t>odtahovou</w:t>
      </w:r>
      <w:r>
        <w:rPr>
          <w:rFonts w:ascii="Arial" w:eastAsia="Arial" w:hAnsi="Arial" w:cs="Arial"/>
          <w:bCs/>
          <w:color w:val="000000"/>
          <w:spacing w:val="32"/>
          <w:sz w:val="24"/>
        </w:rPr>
        <w:t xml:space="preserve"> </w:t>
      </w:r>
      <w:r>
        <w:rPr>
          <w:rFonts w:ascii="Arial" w:eastAsia="Arial" w:hAnsi="Arial" w:cs="Arial"/>
          <w:bCs/>
          <w:color w:val="000000"/>
          <w:spacing w:val="-1"/>
          <w:sz w:val="24"/>
        </w:rPr>
        <w:t>slu</w:t>
      </w:r>
      <w:r>
        <w:rPr>
          <w:rFonts w:ascii="Arial" w:eastAsia="Arial" w:hAnsi="Arial" w:cs="Arial"/>
          <w:bCs/>
          <w:color w:val="000000"/>
          <w:sz w:val="24"/>
        </w:rPr>
        <w:t>žbu.</w:t>
      </w:r>
      <w:r>
        <w:rPr>
          <w:rFonts w:ascii="Arial" w:eastAsia="Arial" w:hAnsi="Arial" w:cs="Arial"/>
          <w:bCs/>
          <w:color w:val="000000"/>
          <w:spacing w:val="32"/>
          <w:sz w:val="24"/>
        </w:rPr>
        <w:t xml:space="preserve"> </w:t>
      </w:r>
      <w:r>
        <w:rPr>
          <w:rFonts w:ascii="Arial" w:eastAsia="Arial" w:hAnsi="Arial" w:cs="Arial"/>
          <w:bCs/>
          <w:color w:val="000000"/>
          <w:sz w:val="24"/>
        </w:rPr>
        <w:t>Po</w:t>
      </w:r>
      <w:r>
        <w:rPr>
          <w:rFonts w:ascii="Arial" w:eastAsia="Arial" w:hAnsi="Arial" w:cs="Arial"/>
          <w:bCs/>
          <w:color w:val="000000"/>
          <w:spacing w:val="30"/>
          <w:sz w:val="24"/>
        </w:rPr>
        <w:t xml:space="preserve"> </w:t>
      </w:r>
      <w:r>
        <w:rPr>
          <w:rFonts w:ascii="Arial" w:eastAsia="Arial" w:hAnsi="Arial" w:cs="Arial"/>
          <w:bCs/>
          <w:color w:val="000000"/>
          <w:sz w:val="24"/>
        </w:rPr>
        <w:t>dobu</w:t>
      </w:r>
      <w:r>
        <w:rPr>
          <w:rFonts w:ascii="Arial" w:eastAsia="Arial" w:hAnsi="Arial" w:cs="Arial"/>
          <w:bCs/>
          <w:color w:val="000000"/>
          <w:spacing w:val="31"/>
          <w:sz w:val="24"/>
        </w:rPr>
        <w:t xml:space="preserve"> </w:t>
      </w:r>
      <w:r>
        <w:rPr>
          <w:rFonts w:ascii="Arial" w:eastAsia="Arial" w:hAnsi="Arial" w:cs="Arial"/>
          <w:bCs/>
          <w:color w:val="000000"/>
          <w:sz w:val="24"/>
        </w:rPr>
        <w:t>nakládání</w:t>
      </w:r>
      <w:r>
        <w:rPr>
          <w:rFonts w:ascii="Arial" w:eastAsia="Arial" w:hAnsi="Arial" w:cs="Arial"/>
          <w:bCs/>
          <w:color w:val="000000"/>
          <w:spacing w:val="29"/>
          <w:sz w:val="24"/>
        </w:rPr>
        <w:t xml:space="preserve"> </w:t>
      </w:r>
      <w:r>
        <w:rPr>
          <w:rFonts w:ascii="Arial" w:eastAsia="Arial" w:hAnsi="Arial" w:cs="Arial"/>
          <w:bCs/>
          <w:color w:val="000000"/>
          <w:spacing w:val="4"/>
          <w:w w:val="96"/>
          <w:sz w:val="24"/>
        </w:rPr>
        <w:t>vozidla</w:t>
      </w:r>
      <w:r>
        <w:rPr>
          <w:rFonts w:ascii="Arial" w:eastAsia="Arial" w:hAnsi="Arial" w:cs="Arial"/>
          <w:bCs/>
          <w:color w:val="000000"/>
          <w:spacing w:val="28"/>
          <w:sz w:val="24"/>
        </w:rPr>
        <w:t xml:space="preserve"> </w:t>
      </w:r>
      <w:r>
        <w:rPr>
          <w:rFonts w:ascii="Arial" w:eastAsia="Arial" w:hAnsi="Arial" w:cs="Arial"/>
          <w:bCs/>
          <w:color w:val="000000"/>
          <w:sz w:val="24"/>
        </w:rPr>
        <w:t>k</w:t>
      </w:r>
      <w:r>
        <w:rPr>
          <w:rFonts w:ascii="Arial" w:eastAsia="Arial" w:hAnsi="Arial" w:cs="Arial"/>
          <w:bCs/>
          <w:color w:val="000000"/>
          <w:spacing w:val="9"/>
          <w:sz w:val="24"/>
        </w:rPr>
        <w:t xml:space="preserve"> </w:t>
      </w:r>
      <w:r>
        <w:rPr>
          <w:rFonts w:ascii="Arial" w:eastAsia="Arial" w:hAnsi="Arial" w:cs="Arial"/>
          <w:bCs/>
          <w:color w:val="000000"/>
          <w:sz w:val="24"/>
        </w:rPr>
        <w:t>odtahu</w:t>
      </w:r>
      <w:r>
        <w:rPr>
          <w:rFonts w:ascii="Arial" w:eastAsia="Arial" w:hAnsi="Arial" w:cs="Arial"/>
          <w:bCs/>
          <w:color w:val="000000"/>
          <w:spacing w:val="30"/>
          <w:sz w:val="24"/>
        </w:rPr>
        <w:t xml:space="preserve"> </w:t>
      </w:r>
      <w:r>
        <w:rPr>
          <w:rFonts w:ascii="Arial" w:eastAsia="Arial" w:hAnsi="Arial" w:cs="Arial"/>
          <w:bCs/>
          <w:color w:val="000000"/>
          <w:spacing w:val="1"/>
          <w:w w:val="99"/>
          <w:sz w:val="24"/>
        </w:rPr>
        <w:t>usměrňovala</w:t>
      </w:r>
      <w:r>
        <w:rPr>
          <w:rFonts w:ascii="Arial" w:eastAsia="Arial" w:hAnsi="Arial" w:cs="Arial"/>
          <w:bCs/>
          <w:color w:val="000000"/>
          <w:spacing w:val="30"/>
          <w:sz w:val="24"/>
        </w:rPr>
        <w:t xml:space="preserve"> </w:t>
      </w:r>
      <w:r>
        <w:rPr>
          <w:rFonts w:ascii="Arial" w:eastAsia="Arial" w:hAnsi="Arial" w:cs="Arial"/>
          <w:bCs/>
          <w:color w:val="000000"/>
          <w:sz w:val="24"/>
        </w:rPr>
        <w:t>hlídka</w:t>
      </w:r>
      <w:r>
        <w:rPr>
          <w:rFonts w:ascii="Arial" w:eastAsia="Arial" w:hAnsi="Arial" w:cs="Arial"/>
          <w:bCs/>
          <w:color w:val="000000"/>
          <w:spacing w:val="31"/>
          <w:sz w:val="24"/>
        </w:rPr>
        <w:t xml:space="preserve"> </w:t>
      </w:r>
      <w:r>
        <w:rPr>
          <w:rFonts w:ascii="Arial" w:eastAsia="Arial" w:hAnsi="Arial" w:cs="Arial"/>
          <w:bCs/>
          <w:color w:val="000000"/>
          <w:sz w:val="24"/>
        </w:rPr>
        <w:t>MP</w:t>
      </w:r>
      <w:r>
        <w:rPr>
          <w:rFonts w:ascii="Arial" w:eastAsia="Arial" w:hAnsi="Arial" w:cs="Arial"/>
          <w:bCs/>
          <w:color w:val="000000"/>
          <w:w w:val="99"/>
          <w:sz w:val="24"/>
        </w:rPr>
        <w:t xml:space="preserve"> </w:t>
      </w:r>
      <w:r>
        <w:rPr>
          <w:rFonts w:ascii="Arial" w:eastAsia="Arial" w:hAnsi="Arial" w:cs="Arial"/>
          <w:bCs/>
          <w:color w:val="000000"/>
          <w:sz w:val="24"/>
        </w:rPr>
        <w:t>silniční</w:t>
      </w:r>
      <w:r>
        <w:rPr>
          <w:rFonts w:ascii="Arial" w:eastAsia="Arial" w:hAnsi="Arial" w:cs="Arial"/>
          <w:bCs/>
          <w:color w:val="000000"/>
          <w:w w:val="97"/>
          <w:sz w:val="24"/>
        </w:rPr>
        <w:t xml:space="preserve"> </w:t>
      </w:r>
      <w:r>
        <w:rPr>
          <w:rFonts w:ascii="Arial" w:eastAsia="Arial" w:hAnsi="Arial" w:cs="Arial"/>
          <w:bCs/>
          <w:color w:val="000000"/>
          <w:sz w:val="24"/>
        </w:rPr>
        <w:t>provoz.</w:t>
      </w:r>
    </w:p>
    <w:p w:rsidR="001E130D" w:rsidRDefault="001E130D" w:rsidP="001E130D">
      <w:pPr>
        <w:autoSpaceDE w:val="0"/>
        <w:autoSpaceDN w:val="0"/>
        <w:spacing w:after="0" w:line="240" w:lineRule="auto"/>
        <w:ind w:firstLine="708"/>
      </w:pPr>
      <w:r>
        <w:rPr>
          <w:rFonts w:ascii="Arial" w:eastAsia="Arial" w:hAnsi="Arial" w:cs="Arial"/>
          <w:bCs/>
          <w:color w:val="000000"/>
          <w:sz w:val="24"/>
        </w:rPr>
        <w:t>Řidička</w:t>
      </w:r>
      <w:r>
        <w:rPr>
          <w:rFonts w:ascii="Arial" w:eastAsia="Arial" w:hAnsi="Arial" w:cs="Arial"/>
          <w:bCs/>
          <w:color w:val="000000"/>
          <w:spacing w:val="48"/>
          <w:sz w:val="24"/>
        </w:rPr>
        <w:t xml:space="preserve"> </w:t>
      </w:r>
      <w:r>
        <w:rPr>
          <w:rFonts w:ascii="Arial" w:eastAsia="Arial" w:hAnsi="Arial" w:cs="Arial"/>
          <w:bCs/>
          <w:color w:val="000000"/>
          <w:sz w:val="24"/>
        </w:rPr>
        <w:t>požádala</w:t>
      </w:r>
      <w:r>
        <w:rPr>
          <w:rFonts w:ascii="Arial" w:eastAsia="Arial" w:hAnsi="Arial" w:cs="Arial"/>
          <w:bCs/>
          <w:color w:val="000000"/>
          <w:spacing w:val="47"/>
          <w:sz w:val="24"/>
        </w:rPr>
        <w:t xml:space="preserve"> </w:t>
      </w:r>
      <w:r>
        <w:rPr>
          <w:rFonts w:ascii="Arial" w:eastAsia="Arial" w:hAnsi="Arial" w:cs="Arial"/>
          <w:bCs/>
          <w:color w:val="000000"/>
          <w:spacing w:val="6"/>
          <w:w w:val="94"/>
          <w:sz w:val="24"/>
        </w:rPr>
        <w:t>strážníky</w:t>
      </w:r>
      <w:r>
        <w:rPr>
          <w:rFonts w:ascii="Arial" w:eastAsia="Arial" w:hAnsi="Arial" w:cs="Arial"/>
          <w:bCs/>
          <w:color w:val="000000"/>
          <w:spacing w:val="40"/>
          <w:sz w:val="24"/>
        </w:rPr>
        <w:t xml:space="preserve"> </w:t>
      </w:r>
      <w:r>
        <w:rPr>
          <w:rFonts w:ascii="Arial" w:eastAsia="Arial" w:hAnsi="Arial" w:cs="Arial"/>
          <w:bCs/>
          <w:color w:val="000000"/>
          <w:sz w:val="24"/>
        </w:rPr>
        <w:t>o</w:t>
      </w:r>
      <w:r>
        <w:rPr>
          <w:rFonts w:ascii="Arial" w:eastAsia="Arial" w:hAnsi="Arial" w:cs="Arial"/>
          <w:bCs/>
          <w:color w:val="000000"/>
          <w:spacing w:val="49"/>
          <w:sz w:val="24"/>
        </w:rPr>
        <w:t xml:space="preserve"> </w:t>
      </w:r>
      <w:r>
        <w:rPr>
          <w:rFonts w:ascii="Arial" w:eastAsia="Arial" w:hAnsi="Arial" w:cs="Arial"/>
          <w:bCs/>
          <w:color w:val="000000"/>
          <w:sz w:val="24"/>
        </w:rPr>
        <w:t>pomoc,</w:t>
      </w:r>
      <w:r>
        <w:rPr>
          <w:rFonts w:ascii="Arial" w:eastAsia="Arial" w:hAnsi="Arial" w:cs="Arial"/>
          <w:bCs/>
          <w:color w:val="000000"/>
          <w:spacing w:val="49"/>
          <w:sz w:val="24"/>
        </w:rPr>
        <w:t xml:space="preserve"> </w:t>
      </w:r>
      <w:r>
        <w:rPr>
          <w:rFonts w:ascii="Arial" w:eastAsia="Arial" w:hAnsi="Arial" w:cs="Arial"/>
          <w:bCs/>
          <w:color w:val="000000"/>
          <w:spacing w:val="6"/>
          <w:w w:val="94"/>
          <w:sz w:val="24"/>
        </w:rPr>
        <w:t>proto</w:t>
      </w:r>
      <w:r>
        <w:rPr>
          <w:rFonts w:ascii="Arial" w:eastAsia="Arial" w:hAnsi="Arial" w:cs="Arial"/>
          <w:bCs/>
          <w:color w:val="000000"/>
          <w:spacing w:val="11"/>
          <w:w w:val="88"/>
          <w:sz w:val="24"/>
        </w:rPr>
        <w:t>že</w:t>
      </w:r>
      <w:r>
        <w:rPr>
          <w:rFonts w:ascii="Arial" w:eastAsia="Arial" w:hAnsi="Arial" w:cs="Arial"/>
          <w:bCs/>
          <w:color w:val="000000"/>
          <w:spacing w:val="38"/>
          <w:sz w:val="24"/>
        </w:rPr>
        <w:t xml:space="preserve"> </w:t>
      </w:r>
      <w:r>
        <w:rPr>
          <w:rFonts w:ascii="Arial" w:eastAsia="Arial" w:hAnsi="Arial" w:cs="Arial"/>
          <w:bCs/>
          <w:color w:val="000000"/>
          <w:sz w:val="24"/>
        </w:rPr>
        <w:t>najela</w:t>
      </w:r>
      <w:r>
        <w:rPr>
          <w:rFonts w:ascii="Arial" w:eastAsia="Arial" w:hAnsi="Arial" w:cs="Arial"/>
          <w:bCs/>
          <w:color w:val="000000"/>
          <w:spacing w:val="50"/>
          <w:sz w:val="24"/>
        </w:rPr>
        <w:t xml:space="preserve"> </w:t>
      </w:r>
      <w:r>
        <w:rPr>
          <w:rFonts w:ascii="Arial" w:eastAsia="Arial" w:hAnsi="Arial" w:cs="Arial"/>
          <w:bCs/>
          <w:color w:val="000000"/>
          <w:sz w:val="24"/>
        </w:rPr>
        <w:t>s</w:t>
      </w:r>
      <w:r>
        <w:rPr>
          <w:rFonts w:ascii="Arial" w:eastAsia="Arial" w:hAnsi="Arial" w:cs="Arial"/>
          <w:bCs/>
          <w:color w:val="000000"/>
          <w:spacing w:val="46"/>
          <w:sz w:val="24"/>
        </w:rPr>
        <w:t xml:space="preserve"> </w:t>
      </w:r>
      <w:r>
        <w:rPr>
          <w:rFonts w:ascii="Arial" w:eastAsia="Arial" w:hAnsi="Arial" w:cs="Arial"/>
          <w:bCs/>
          <w:color w:val="000000"/>
          <w:sz w:val="24"/>
        </w:rPr>
        <w:t>autem</w:t>
      </w:r>
      <w:r>
        <w:rPr>
          <w:rFonts w:ascii="Arial" w:eastAsia="Arial" w:hAnsi="Arial" w:cs="Arial"/>
          <w:bCs/>
          <w:color w:val="000000"/>
          <w:spacing w:val="47"/>
          <w:sz w:val="24"/>
        </w:rPr>
        <w:t xml:space="preserve"> </w:t>
      </w:r>
      <w:r>
        <w:rPr>
          <w:rFonts w:ascii="Arial" w:eastAsia="Arial" w:hAnsi="Arial" w:cs="Arial"/>
          <w:bCs/>
          <w:color w:val="000000"/>
          <w:sz w:val="24"/>
        </w:rPr>
        <w:t>na</w:t>
      </w:r>
      <w:r>
        <w:rPr>
          <w:rFonts w:ascii="Arial" w:eastAsia="Arial" w:hAnsi="Arial" w:cs="Arial"/>
          <w:bCs/>
          <w:color w:val="000000"/>
          <w:spacing w:val="47"/>
          <w:sz w:val="24"/>
        </w:rPr>
        <w:t xml:space="preserve"> </w:t>
      </w:r>
      <w:r>
        <w:rPr>
          <w:rFonts w:ascii="Arial" w:eastAsia="Arial" w:hAnsi="Arial" w:cs="Arial"/>
          <w:bCs/>
          <w:color w:val="000000"/>
          <w:sz w:val="24"/>
        </w:rPr>
        <w:t>dopravní</w:t>
      </w:r>
      <w:r>
        <w:rPr>
          <w:rFonts w:ascii="Arial" w:eastAsia="Arial" w:hAnsi="Arial" w:cs="Arial"/>
          <w:bCs/>
          <w:color w:val="000000"/>
          <w:spacing w:val="47"/>
          <w:sz w:val="24"/>
        </w:rPr>
        <w:t xml:space="preserve"> </w:t>
      </w:r>
      <w:r>
        <w:rPr>
          <w:rFonts w:ascii="Arial" w:eastAsia="Arial" w:hAnsi="Arial" w:cs="Arial"/>
          <w:bCs/>
          <w:color w:val="000000"/>
          <w:sz w:val="24"/>
        </w:rPr>
        <w:t>ku</w:t>
      </w:r>
      <w:r>
        <w:rPr>
          <w:rFonts w:ascii="Arial" w:eastAsia="Arial" w:hAnsi="Arial" w:cs="Arial"/>
          <w:bCs/>
          <w:color w:val="000000"/>
          <w:spacing w:val="8"/>
          <w:w w:val="91"/>
          <w:sz w:val="24"/>
        </w:rPr>
        <w:t>žel,</w:t>
      </w:r>
      <w:r>
        <w:rPr>
          <w:rFonts w:ascii="Arial" w:eastAsia="Arial" w:hAnsi="Arial" w:cs="Arial"/>
          <w:bCs/>
          <w:color w:val="000000"/>
          <w:w w:val="88"/>
          <w:sz w:val="24"/>
        </w:rPr>
        <w:t xml:space="preserve"> </w:t>
      </w:r>
      <w:r>
        <w:rPr>
          <w:rFonts w:ascii="Arial" w:eastAsia="Arial" w:hAnsi="Arial" w:cs="Arial"/>
          <w:bCs/>
          <w:color w:val="000000"/>
          <w:sz w:val="24"/>
        </w:rPr>
        <w:t>který</w:t>
      </w:r>
      <w:r>
        <w:rPr>
          <w:rFonts w:ascii="Arial" w:eastAsia="Arial" w:hAnsi="Arial" w:cs="Arial"/>
          <w:bCs/>
          <w:color w:val="000000"/>
          <w:spacing w:val="24"/>
          <w:sz w:val="24"/>
        </w:rPr>
        <w:t xml:space="preserve"> </w:t>
      </w:r>
      <w:r>
        <w:rPr>
          <w:rFonts w:ascii="Arial" w:eastAsia="Arial" w:hAnsi="Arial" w:cs="Arial"/>
          <w:bCs/>
          <w:color w:val="000000"/>
          <w:sz w:val="24"/>
        </w:rPr>
        <w:t>se</w:t>
      </w:r>
      <w:r>
        <w:rPr>
          <w:rFonts w:ascii="Arial" w:eastAsia="Arial" w:hAnsi="Arial" w:cs="Arial"/>
          <w:bCs/>
          <w:color w:val="000000"/>
          <w:spacing w:val="28"/>
          <w:sz w:val="24"/>
        </w:rPr>
        <w:t xml:space="preserve"> </w:t>
      </w:r>
      <w:r>
        <w:rPr>
          <w:rFonts w:ascii="Arial" w:eastAsia="Arial" w:hAnsi="Arial" w:cs="Arial"/>
          <w:bCs/>
          <w:color w:val="000000"/>
          <w:sz w:val="24"/>
        </w:rPr>
        <w:t>jí</w:t>
      </w:r>
      <w:r>
        <w:rPr>
          <w:rFonts w:ascii="Arial" w:eastAsia="Arial" w:hAnsi="Arial" w:cs="Arial"/>
          <w:bCs/>
          <w:color w:val="000000"/>
          <w:spacing w:val="26"/>
          <w:sz w:val="24"/>
        </w:rPr>
        <w:t xml:space="preserve"> </w:t>
      </w:r>
      <w:r>
        <w:rPr>
          <w:rFonts w:ascii="Arial" w:eastAsia="Arial" w:hAnsi="Arial" w:cs="Arial"/>
          <w:bCs/>
          <w:color w:val="000000"/>
          <w:spacing w:val="10"/>
          <w:w w:val="91"/>
          <w:sz w:val="24"/>
        </w:rPr>
        <w:t>zasekl</w:t>
      </w:r>
      <w:r>
        <w:rPr>
          <w:rFonts w:ascii="Arial" w:eastAsia="Arial" w:hAnsi="Arial" w:cs="Arial"/>
          <w:bCs/>
          <w:color w:val="000000"/>
          <w:spacing w:val="16"/>
          <w:sz w:val="24"/>
        </w:rPr>
        <w:t xml:space="preserve"> </w:t>
      </w:r>
      <w:r>
        <w:rPr>
          <w:rFonts w:ascii="Arial" w:eastAsia="Arial" w:hAnsi="Arial" w:cs="Arial"/>
          <w:bCs/>
          <w:color w:val="000000"/>
          <w:spacing w:val="-5"/>
          <w:w w:val="104"/>
          <w:sz w:val="24"/>
        </w:rPr>
        <w:t>pod</w:t>
      </w:r>
      <w:r>
        <w:rPr>
          <w:rFonts w:ascii="Arial" w:eastAsia="Arial" w:hAnsi="Arial" w:cs="Arial"/>
          <w:bCs/>
          <w:color w:val="000000"/>
          <w:spacing w:val="23"/>
          <w:sz w:val="24"/>
        </w:rPr>
        <w:t xml:space="preserve"> </w:t>
      </w:r>
      <w:r>
        <w:rPr>
          <w:rFonts w:ascii="Arial" w:eastAsia="Arial" w:hAnsi="Arial" w:cs="Arial"/>
          <w:bCs/>
          <w:color w:val="000000"/>
          <w:sz w:val="24"/>
        </w:rPr>
        <w:t>vozidlem,</w:t>
      </w:r>
      <w:r>
        <w:rPr>
          <w:rFonts w:ascii="Arial" w:eastAsia="Arial" w:hAnsi="Arial" w:cs="Arial"/>
          <w:bCs/>
          <w:color w:val="000000"/>
          <w:spacing w:val="27"/>
          <w:sz w:val="24"/>
        </w:rPr>
        <w:t xml:space="preserve"> </w:t>
      </w:r>
      <w:r>
        <w:rPr>
          <w:rFonts w:ascii="Arial" w:eastAsia="Arial" w:hAnsi="Arial" w:cs="Arial"/>
          <w:bCs/>
          <w:color w:val="000000"/>
          <w:sz w:val="24"/>
        </w:rPr>
        <w:t>a</w:t>
      </w:r>
      <w:r>
        <w:rPr>
          <w:rFonts w:ascii="Arial" w:eastAsia="Arial" w:hAnsi="Arial" w:cs="Arial"/>
          <w:bCs/>
          <w:color w:val="000000"/>
          <w:spacing w:val="25"/>
          <w:sz w:val="24"/>
        </w:rPr>
        <w:t xml:space="preserve"> </w:t>
      </w:r>
      <w:r>
        <w:rPr>
          <w:rFonts w:ascii="Arial" w:eastAsia="Arial" w:hAnsi="Arial" w:cs="Arial"/>
          <w:bCs/>
          <w:color w:val="000000"/>
          <w:sz w:val="24"/>
        </w:rPr>
        <w:t>ona</w:t>
      </w:r>
      <w:r>
        <w:rPr>
          <w:rFonts w:ascii="Arial" w:eastAsia="Arial" w:hAnsi="Arial" w:cs="Arial"/>
          <w:bCs/>
          <w:color w:val="000000"/>
          <w:spacing w:val="27"/>
          <w:sz w:val="24"/>
        </w:rPr>
        <w:t xml:space="preserve"> </w:t>
      </w:r>
      <w:r>
        <w:rPr>
          <w:rFonts w:ascii="Arial" w:eastAsia="Arial" w:hAnsi="Arial" w:cs="Arial"/>
          <w:bCs/>
          <w:color w:val="000000"/>
          <w:spacing w:val="3"/>
          <w:w w:val="97"/>
          <w:sz w:val="24"/>
        </w:rPr>
        <w:t>nebyla</w:t>
      </w:r>
      <w:r>
        <w:rPr>
          <w:rFonts w:ascii="Arial" w:eastAsia="Arial" w:hAnsi="Arial" w:cs="Arial"/>
          <w:bCs/>
          <w:color w:val="000000"/>
          <w:spacing w:val="24"/>
          <w:sz w:val="24"/>
        </w:rPr>
        <w:t xml:space="preserve"> </w:t>
      </w:r>
      <w:r>
        <w:rPr>
          <w:rFonts w:ascii="Arial" w:eastAsia="Arial" w:hAnsi="Arial" w:cs="Arial"/>
          <w:bCs/>
          <w:color w:val="000000"/>
          <w:spacing w:val="1"/>
          <w:w w:val="99"/>
          <w:sz w:val="24"/>
        </w:rPr>
        <w:t>schopna</w:t>
      </w:r>
      <w:r>
        <w:rPr>
          <w:rFonts w:ascii="Arial" w:eastAsia="Arial" w:hAnsi="Arial" w:cs="Arial"/>
          <w:bCs/>
          <w:color w:val="000000"/>
          <w:spacing w:val="26"/>
          <w:sz w:val="24"/>
        </w:rPr>
        <w:t xml:space="preserve"> </w:t>
      </w:r>
      <w:r>
        <w:rPr>
          <w:rFonts w:ascii="Arial" w:eastAsia="Arial" w:hAnsi="Arial" w:cs="Arial"/>
          <w:bCs/>
          <w:color w:val="000000"/>
          <w:spacing w:val="2"/>
          <w:w w:val="98"/>
          <w:sz w:val="24"/>
        </w:rPr>
        <w:t>ho</w:t>
      </w:r>
      <w:r>
        <w:rPr>
          <w:rFonts w:ascii="Arial" w:eastAsia="Arial" w:hAnsi="Arial" w:cs="Arial"/>
          <w:bCs/>
          <w:color w:val="000000"/>
          <w:spacing w:val="26"/>
          <w:sz w:val="24"/>
        </w:rPr>
        <w:t xml:space="preserve"> </w:t>
      </w:r>
      <w:r>
        <w:rPr>
          <w:rFonts w:ascii="Arial" w:eastAsia="Arial" w:hAnsi="Arial" w:cs="Arial"/>
          <w:bCs/>
          <w:color w:val="000000"/>
          <w:sz w:val="24"/>
        </w:rPr>
        <w:t>odstranit.</w:t>
      </w:r>
      <w:r>
        <w:rPr>
          <w:rFonts w:ascii="Arial" w:eastAsia="Arial" w:hAnsi="Arial" w:cs="Arial"/>
          <w:bCs/>
          <w:color w:val="000000"/>
          <w:spacing w:val="24"/>
          <w:sz w:val="24"/>
        </w:rPr>
        <w:t xml:space="preserve"> </w:t>
      </w:r>
      <w:r>
        <w:rPr>
          <w:rFonts w:ascii="Arial" w:eastAsia="Arial" w:hAnsi="Arial" w:cs="Arial"/>
          <w:bCs/>
          <w:color w:val="000000"/>
          <w:sz w:val="24"/>
        </w:rPr>
        <w:t>I</w:t>
      </w:r>
      <w:r>
        <w:rPr>
          <w:rFonts w:ascii="Arial" w:eastAsia="Arial" w:hAnsi="Arial" w:cs="Arial"/>
          <w:bCs/>
          <w:color w:val="000000"/>
          <w:spacing w:val="27"/>
          <w:sz w:val="24"/>
        </w:rPr>
        <w:t xml:space="preserve"> </w:t>
      </w:r>
      <w:r>
        <w:rPr>
          <w:rFonts w:ascii="Arial" w:eastAsia="Arial" w:hAnsi="Arial" w:cs="Arial"/>
          <w:bCs/>
          <w:color w:val="000000"/>
          <w:spacing w:val="10"/>
          <w:w w:val="90"/>
          <w:sz w:val="24"/>
        </w:rPr>
        <w:t>této</w:t>
      </w:r>
      <w:r>
        <w:rPr>
          <w:rFonts w:ascii="Arial" w:eastAsia="Arial" w:hAnsi="Arial" w:cs="Arial"/>
          <w:bCs/>
          <w:color w:val="000000"/>
          <w:spacing w:val="14"/>
          <w:sz w:val="24"/>
        </w:rPr>
        <w:t xml:space="preserve"> </w:t>
      </w:r>
      <w:r>
        <w:rPr>
          <w:rFonts w:ascii="Arial" w:eastAsia="Arial" w:hAnsi="Arial" w:cs="Arial"/>
          <w:bCs/>
          <w:color w:val="000000"/>
          <w:spacing w:val="2"/>
          <w:w w:val="98"/>
          <w:sz w:val="24"/>
        </w:rPr>
        <w:t>žen</w:t>
      </w:r>
      <w:r>
        <w:rPr>
          <w:rFonts w:ascii="Arial" w:eastAsia="Arial" w:hAnsi="Arial" w:cs="Arial"/>
          <w:bCs/>
          <w:color w:val="000000"/>
          <w:w w:val="99"/>
          <w:sz w:val="24"/>
        </w:rPr>
        <w:t>ě</w:t>
      </w:r>
      <w:r>
        <w:rPr>
          <w:rFonts w:ascii="Arial" w:eastAsia="Arial" w:hAnsi="Arial" w:cs="Arial"/>
          <w:bCs/>
          <w:color w:val="000000"/>
          <w:spacing w:val="27"/>
          <w:sz w:val="24"/>
        </w:rPr>
        <w:t xml:space="preserve"> </w:t>
      </w:r>
      <w:r>
        <w:rPr>
          <w:rFonts w:ascii="Arial" w:eastAsia="Arial" w:hAnsi="Arial" w:cs="Arial"/>
          <w:bCs/>
          <w:color w:val="000000"/>
          <w:sz w:val="24"/>
        </w:rPr>
        <w:t>strážníci</w:t>
      </w:r>
      <w:r>
        <w:rPr>
          <w:rFonts w:ascii="Arial" w:eastAsia="Arial" w:hAnsi="Arial" w:cs="Arial"/>
          <w:bCs/>
          <w:color w:val="000000"/>
          <w:w w:val="95"/>
          <w:sz w:val="24"/>
        </w:rPr>
        <w:t xml:space="preserve"> </w:t>
      </w:r>
      <w:r>
        <w:rPr>
          <w:rFonts w:ascii="Arial" w:eastAsia="Arial" w:hAnsi="Arial" w:cs="Arial"/>
          <w:bCs/>
          <w:color w:val="000000"/>
          <w:spacing w:val="-1"/>
          <w:w w:val="101"/>
          <w:sz w:val="24"/>
        </w:rPr>
        <w:t>pomohli</w:t>
      </w:r>
      <w:r>
        <w:rPr>
          <w:rFonts w:ascii="Arial" w:eastAsia="Arial" w:hAnsi="Arial" w:cs="Arial"/>
          <w:bCs/>
          <w:color w:val="000000"/>
          <w:w w:val="99"/>
          <w:sz w:val="24"/>
        </w:rPr>
        <w:t xml:space="preserve"> </w:t>
      </w:r>
      <w:r>
        <w:rPr>
          <w:rFonts w:ascii="Arial" w:eastAsia="Arial" w:hAnsi="Arial" w:cs="Arial"/>
          <w:bCs/>
          <w:color w:val="000000"/>
          <w:sz w:val="24"/>
        </w:rPr>
        <w:t>její</w:t>
      </w:r>
      <w:r>
        <w:rPr>
          <w:rFonts w:ascii="Arial" w:eastAsia="Arial" w:hAnsi="Arial" w:cs="Arial"/>
          <w:bCs/>
          <w:color w:val="000000"/>
          <w:w w:val="96"/>
          <w:sz w:val="24"/>
        </w:rPr>
        <w:t xml:space="preserve"> </w:t>
      </w:r>
      <w:r>
        <w:rPr>
          <w:rFonts w:ascii="Arial" w:eastAsia="Arial" w:hAnsi="Arial" w:cs="Arial"/>
          <w:bCs/>
          <w:color w:val="000000"/>
          <w:sz w:val="24"/>
        </w:rPr>
        <w:t>problém</w:t>
      </w:r>
      <w:r>
        <w:rPr>
          <w:rFonts w:ascii="Arial" w:eastAsia="Arial" w:hAnsi="Arial" w:cs="Arial"/>
          <w:bCs/>
          <w:color w:val="000000"/>
          <w:spacing w:val="2"/>
          <w:sz w:val="24"/>
        </w:rPr>
        <w:t xml:space="preserve"> </w:t>
      </w:r>
      <w:r>
        <w:rPr>
          <w:rFonts w:ascii="Arial" w:eastAsia="Arial" w:hAnsi="Arial" w:cs="Arial"/>
          <w:bCs/>
          <w:color w:val="000000"/>
          <w:spacing w:val="4"/>
          <w:w w:val="96"/>
          <w:sz w:val="24"/>
        </w:rPr>
        <w:t>vyře</w:t>
      </w:r>
      <w:r>
        <w:rPr>
          <w:rFonts w:ascii="Arial" w:eastAsia="Arial" w:hAnsi="Arial" w:cs="Arial"/>
          <w:bCs/>
          <w:color w:val="000000"/>
          <w:spacing w:val="2"/>
          <w:w w:val="96"/>
          <w:sz w:val="24"/>
        </w:rPr>
        <w:t>šit.</w:t>
      </w:r>
    </w:p>
    <w:p w:rsidR="001E130D" w:rsidRDefault="001E130D" w:rsidP="001E130D">
      <w:pPr>
        <w:autoSpaceDE w:val="0"/>
        <w:autoSpaceDN w:val="0"/>
        <w:spacing w:after="0" w:line="240" w:lineRule="auto"/>
      </w:pPr>
    </w:p>
    <w:p w:rsidR="001E130D" w:rsidRDefault="001E130D" w:rsidP="001E130D">
      <w:pPr>
        <w:autoSpaceDE w:val="0"/>
        <w:autoSpaceDN w:val="0"/>
        <w:spacing w:after="0" w:line="240" w:lineRule="auto"/>
      </w:pPr>
      <w:r>
        <w:rPr>
          <w:rFonts w:ascii="Arial" w:eastAsia="Arial" w:hAnsi="Arial" w:cs="Arial"/>
          <w:b/>
          <w:bCs/>
          <w:color w:val="000000"/>
          <w:sz w:val="28"/>
        </w:rPr>
        <w:t xml:space="preserve">Činnost na </w:t>
      </w:r>
      <w:r>
        <w:rPr>
          <w:rFonts w:ascii="Arial" w:eastAsia="Arial" w:hAnsi="Arial" w:cs="Arial"/>
          <w:b/>
          <w:bCs/>
          <w:color w:val="000000"/>
          <w:spacing w:val="-3"/>
          <w:w w:val="102"/>
          <w:sz w:val="28"/>
        </w:rPr>
        <w:t>úseku</w:t>
      </w:r>
      <w:r>
        <w:rPr>
          <w:rFonts w:ascii="Arial" w:eastAsia="Arial" w:hAnsi="Arial" w:cs="Arial"/>
          <w:b/>
          <w:bCs/>
          <w:color w:val="000000"/>
          <w:w w:val="97"/>
          <w:sz w:val="28"/>
        </w:rPr>
        <w:t xml:space="preserve"> </w:t>
      </w:r>
      <w:r>
        <w:rPr>
          <w:rFonts w:ascii="Arial" w:eastAsia="Arial" w:hAnsi="Arial" w:cs="Arial"/>
          <w:b/>
          <w:bCs/>
          <w:color w:val="000000"/>
          <w:sz w:val="28"/>
        </w:rPr>
        <w:t>ve</w:t>
      </w:r>
      <w:r>
        <w:rPr>
          <w:rFonts w:ascii="Arial" w:eastAsia="Arial" w:hAnsi="Arial" w:cs="Arial"/>
          <w:b/>
          <w:bCs/>
          <w:color w:val="000000"/>
          <w:spacing w:val="-7"/>
          <w:w w:val="105"/>
          <w:sz w:val="28"/>
        </w:rPr>
        <w:t>řejného</w:t>
      </w:r>
      <w:r>
        <w:rPr>
          <w:rFonts w:ascii="Arial" w:eastAsia="Arial" w:hAnsi="Arial" w:cs="Arial"/>
          <w:b/>
          <w:bCs/>
          <w:color w:val="000000"/>
          <w:w w:val="99"/>
          <w:sz w:val="28"/>
        </w:rPr>
        <w:t xml:space="preserve"> </w:t>
      </w:r>
      <w:r>
        <w:rPr>
          <w:rFonts w:ascii="Arial" w:eastAsia="Arial" w:hAnsi="Arial" w:cs="Arial"/>
          <w:b/>
          <w:bCs/>
          <w:color w:val="000000"/>
          <w:spacing w:val="11"/>
          <w:w w:val="93"/>
          <w:sz w:val="28"/>
        </w:rPr>
        <w:t>po</w:t>
      </w:r>
      <w:r>
        <w:rPr>
          <w:rFonts w:ascii="Arial" w:eastAsia="Arial" w:hAnsi="Arial" w:cs="Arial"/>
          <w:b/>
          <w:bCs/>
          <w:color w:val="000000"/>
          <w:spacing w:val="-2"/>
          <w:sz w:val="28"/>
        </w:rPr>
        <w:t>řádku</w:t>
      </w:r>
    </w:p>
    <w:p w:rsidR="001E130D" w:rsidRDefault="001E130D" w:rsidP="001E130D">
      <w:pPr>
        <w:autoSpaceDE w:val="0"/>
        <w:autoSpaceDN w:val="0"/>
        <w:spacing w:after="0" w:line="240" w:lineRule="auto"/>
      </w:pPr>
    </w:p>
    <w:p w:rsidR="001E130D" w:rsidRDefault="001E130D" w:rsidP="001E130D">
      <w:pPr>
        <w:autoSpaceDE w:val="0"/>
        <w:autoSpaceDN w:val="0"/>
        <w:spacing w:after="0" w:line="240" w:lineRule="auto"/>
        <w:ind w:firstLine="708"/>
      </w:pPr>
      <w:r>
        <w:rPr>
          <w:rFonts w:ascii="Arial" w:eastAsia="Arial" w:hAnsi="Arial" w:cs="Arial"/>
          <w:bCs/>
          <w:color w:val="000000"/>
          <w:sz w:val="24"/>
        </w:rPr>
        <w:t>Ve</w:t>
      </w:r>
      <w:r>
        <w:rPr>
          <w:rFonts w:ascii="Arial" w:eastAsia="Arial" w:hAnsi="Arial" w:cs="Arial"/>
          <w:bCs/>
          <w:color w:val="000000"/>
          <w:spacing w:val="-5"/>
          <w:w w:val="105"/>
          <w:sz w:val="24"/>
        </w:rPr>
        <w:t>řejný</w:t>
      </w:r>
      <w:r>
        <w:rPr>
          <w:rFonts w:ascii="Arial" w:eastAsia="Arial" w:hAnsi="Arial" w:cs="Arial"/>
          <w:bCs/>
          <w:color w:val="000000"/>
          <w:spacing w:val="44"/>
          <w:sz w:val="24"/>
        </w:rPr>
        <w:t xml:space="preserve"> </w:t>
      </w:r>
      <w:r>
        <w:rPr>
          <w:rFonts w:ascii="Arial" w:eastAsia="Arial" w:hAnsi="Arial" w:cs="Arial"/>
          <w:bCs/>
          <w:color w:val="000000"/>
          <w:spacing w:val="-2"/>
          <w:w w:val="102"/>
          <w:sz w:val="24"/>
        </w:rPr>
        <w:t>po</w:t>
      </w:r>
      <w:r>
        <w:rPr>
          <w:rFonts w:ascii="Arial" w:eastAsia="Arial" w:hAnsi="Arial" w:cs="Arial"/>
          <w:bCs/>
          <w:color w:val="000000"/>
          <w:sz w:val="24"/>
        </w:rPr>
        <w:t>řádek</w:t>
      </w:r>
      <w:r>
        <w:rPr>
          <w:rFonts w:ascii="Arial" w:eastAsia="Arial" w:hAnsi="Arial" w:cs="Arial"/>
          <w:bCs/>
          <w:color w:val="000000"/>
          <w:spacing w:val="43"/>
          <w:sz w:val="24"/>
        </w:rPr>
        <w:t xml:space="preserve"> </w:t>
      </w:r>
      <w:r>
        <w:rPr>
          <w:rFonts w:ascii="Arial" w:eastAsia="Arial" w:hAnsi="Arial" w:cs="Arial"/>
          <w:bCs/>
          <w:color w:val="000000"/>
          <w:spacing w:val="6"/>
          <w:w w:val="94"/>
          <w:sz w:val="24"/>
        </w:rPr>
        <w:t>narušují</w:t>
      </w:r>
      <w:r>
        <w:rPr>
          <w:rFonts w:ascii="Arial" w:eastAsia="Arial" w:hAnsi="Arial" w:cs="Arial"/>
          <w:bCs/>
          <w:color w:val="000000"/>
          <w:spacing w:val="38"/>
          <w:sz w:val="24"/>
        </w:rPr>
        <w:t xml:space="preserve"> </w:t>
      </w:r>
      <w:r>
        <w:rPr>
          <w:rFonts w:ascii="Arial" w:eastAsia="Arial" w:hAnsi="Arial" w:cs="Arial"/>
          <w:bCs/>
          <w:color w:val="000000"/>
          <w:sz w:val="24"/>
        </w:rPr>
        <w:t>nejčast</w:t>
      </w:r>
      <w:r>
        <w:rPr>
          <w:rFonts w:ascii="Arial" w:eastAsia="Arial" w:hAnsi="Arial" w:cs="Arial"/>
          <w:bCs/>
          <w:color w:val="000000"/>
          <w:spacing w:val="-1"/>
          <w:w w:val="102"/>
          <w:sz w:val="24"/>
        </w:rPr>
        <w:t>ěji</w:t>
      </w:r>
      <w:r>
        <w:rPr>
          <w:rFonts w:ascii="Arial" w:eastAsia="Arial" w:hAnsi="Arial" w:cs="Arial"/>
          <w:bCs/>
          <w:color w:val="000000"/>
          <w:spacing w:val="43"/>
          <w:sz w:val="24"/>
        </w:rPr>
        <w:t xml:space="preserve"> </w:t>
      </w:r>
      <w:r>
        <w:rPr>
          <w:rFonts w:ascii="Arial" w:eastAsia="Arial" w:hAnsi="Arial" w:cs="Arial"/>
          <w:bCs/>
          <w:color w:val="000000"/>
          <w:spacing w:val="10"/>
          <w:w w:val="91"/>
          <w:sz w:val="24"/>
        </w:rPr>
        <w:t>podnapilé</w:t>
      </w:r>
      <w:r>
        <w:rPr>
          <w:rFonts w:ascii="Arial" w:eastAsia="Arial" w:hAnsi="Arial" w:cs="Arial"/>
          <w:bCs/>
          <w:color w:val="000000"/>
          <w:spacing w:val="36"/>
          <w:sz w:val="24"/>
        </w:rPr>
        <w:t xml:space="preserve"> </w:t>
      </w:r>
      <w:r>
        <w:rPr>
          <w:rFonts w:ascii="Arial" w:eastAsia="Arial" w:hAnsi="Arial" w:cs="Arial"/>
          <w:bCs/>
          <w:color w:val="000000"/>
          <w:sz w:val="24"/>
        </w:rPr>
        <w:t>osoby</w:t>
      </w:r>
      <w:r>
        <w:rPr>
          <w:rFonts w:ascii="Arial" w:eastAsia="Arial" w:hAnsi="Arial" w:cs="Arial"/>
          <w:bCs/>
          <w:color w:val="000000"/>
          <w:spacing w:val="43"/>
          <w:sz w:val="24"/>
        </w:rPr>
        <w:t xml:space="preserve"> </w:t>
      </w:r>
      <w:r>
        <w:rPr>
          <w:rFonts w:ascii="Arial" w:eastAsia="Arial" w:hAnsi="Arial" w:cs="Arial"/>
          <w:bCs/>
          <w:color w:val="000000"/>
          <w:sz w:val="24"/>
        </w:rPr>
        <w:t>a</w:t>
      </w:r>
      <w:r>
        <w:rPr>
          <w:rFonts w:ascii="Arial" w:eastAsia="Arial" w:hAnsi="Arial" w:cs="Arial"/>
          <w:bCs/>
          <w:color w:val="000000"/>
          <w:spacing w:val="51"/>
          <w:sz w:val="24"/>
        </w:rPr>
        <w:t xml:space="preserve"> </w:t>
      </w:r>
      <w:r>
        <w:rPr>
          <w:rFonts w:ascii="Arial" w:eastAsia="Arial" w:hAnsi="Arial" w:cs="Arial"/>
          <w:bCs/>
          <w:color w:val="000000"/>
          <w:sz w:val="24"/>
        </w:rPr>
        <w:t>osoby</w:t>
      </w:r>
      <w:r>
        <w:rPr>
          <w:rFonts w:ascii="Arial" w:eastAsia="Arial" w:hAnsi="Arial" w:cs="Arial"/>
          <w:bCs/>
          <w:color w:val="000000"/>
          <w:spacing w:val="43"/>
          <w:sz w:val="24"/>
        </w:rPr>
        <w:t xml:space="preserve"> </w:t>
      </w:r>
      <w:r>
        <w:rPr>
          <w:rFonts w:ascii="Arial" w:eastAsia="Arial" w:hAnsi="Arial" w:cs="Arial"/>
          <w:bCs/>
          <w:color w:val="000000"/>
          <w:spacing w:val="-1"/>
          <w:w w:val="101"/>
          <w:sz w:val="24"/>
        </w:rPr>
        <w:t>bez</w:t>
      </w:r>
      <w:r>
        <w:rPr>
          <w:rFonts w:ascii="Arial" w:eastAsia="Arial" w:hAnsi="Arial" w:cs="Arial"/>
          <w:bCs/>
          <w:color w:val="000000"/>
          <w:spacing w:val="44"/>
          <w:sz w:val="24"/>
        </w:rPr>
        <w:t xml:space="preserve"> </w:t>
      </w:r>
      <w:r>
        <w:rPr>
          <w:rFonts w:ascii="Arial" w:eastAsia="Arial" w:hAnsi="Arial" w:cs="Arial"/>
          <w:bCs/>
          <w:color w:val="000000"/>
          <w:sz w:val="24"/>
        </w:rPr>
        <w:t>p</w:t>
      </w:r>
      <w:r>
        <w:rPr>
          <w:rFonts w:ascii="Arial" w:eastAsia="Arial" w:hAnsi="Arial" w:cs="Arial"/>
          <w:bCs/>
          <w:color w:val="000000"/>
          <w:spacing w:val="1"/>
          <w:w w:val="98"/>
          <w:sz w:val="24"/>
        </w:rPr>
        <w:t>říst</w:t>
      </w:r>
      <w:r>
        <w:rPr>
          <w:rFonts w:ascii="Arial" w:eastAsia="Arial" w:hAnsi="Arial" w:cs="Arial"/>
          <w:bCs/>
          <w:color w:val="000000"/>
          <w:spacing w:val="8"/>
          <w:w w:val="92"/>
          <w:sz w:val="24"/>
        </w:rPr>
        <w:t>ře</w:t>
      </w:r>
      <w:r>
        <w:rPr>
          <w:rFonts w:ascii="Arial" w:eastAsia="Arial" w:hAnsi="Arial" w:cs="Arial"/>
          <w:bCs/>
          <w:color w:val="000000"/>
          <w:spacing w:val="1"/>
          <w:w w:val="95"/>
          <w:sz w:val="24"/>
        </w:rPr>
        <w:t>ší,</w:t>
      </w:r>
      <w:r>
        <w:rPr>
          <w:rFonts w:ascii="Arial" w:eastAsia="Arial" w:hAnsi="Arial" w:cs="Arial"/>
          <w:bCs/>
          <w:color w:val="000000"/>
          <w:spacing w:val="45"/>
          <w:sz w:val="24"/>
        </w:rPr>
        <w:t xml:space="preserve"> </w:t>
      </w:r>
      <w:r>
        <w:rPr>
          <w:rFonts w:ascii="Arial" w:eastAsia="Arial" w:hAnsi="Arial" w:cs="Arial"/>
          <w:bCs/>
          <w:color w:val="000000"/>
          <w:spacing w:val="-4"/>
          <w:w w:val="104"/>
          <w:sz w:val="24"/>
        </w:rPr>
        <w:t>které</w:t>
      </w:r>
      <w:r>
        <w:rPr>
          <w:rFonts w:ascii="Arial" w:eastAsia="Arial" w:hAnsi="Arial" w:cs="Arial"/>
          <w:bCs/>
          <w:color w:val="000000"/>
          <w:sz w:val="24"/>
        </w:rPr>
        <w:t xml:space="preserve"> </w:t>
      </w:r>
      <w:r>
        <w:rPr>
          <w:rFonts w:ascii="Arial" w:eastAsia="Arial" w:hAnsi="Arial" w:cs="Arial"/>
          <w:bCs/>
          <w:color w:val="000000"/>
          <w:spacing w:val="4"/>
          <w:w w:val="96"/>
          <w:sz w:val="24"/>
        </w:rPr>
        <w:t>vlivem</w:t>
      </w:r>
      <w:r>
        <w:rPr>
          <w:rFonts w:ascii="Arial" w:eastAsia="Arial" w:hAnsi="Arial" w:cs="Arial"/>
          <w:bCs/>
          <w:color w:val="000000"/>
          <w:spacing w:val="14"/>
          <w:sz w:val="24"/>
        </w:rPr>
        <w:t xml:space="preserve"> </w:t>
      </w:r>
      <w:r>
        <w:rPr>
          <w:rFonts w:ascii="Arial" w:eastAsia="Arial" w:hAnsi="Arial" w:cs="Arial"/>
          <w:bCs/>
          <w:color w:val="000000"/>
          <w:sz w:val="24"/>
        </w:rPr>
        <w:t>alkoholu</w:t>
      </w:r>
      <w:r>
        <w:rPr>
          <w:rFonts w:ascii="Arial" w:eastAsia="Arial" w:hAnsi="Arial" w:cs="Arial"/>
          <w:bCs/>
          <w:color w:val="000000"/>
          <w:spacing w:val="18"/>
          <w:sz w:val="24"/>
        </w:rPr>
        <w:t xml:space="preserve"> </w:t>
      </w:r>
      <w:r>
        <w:rPr>
          <w:rFonts w:ascii="Arial" w:eastAsia="Arial" w:hAnsi="Arial" w:cs="Arial"/>
          <w:bCs/>
          <w:color w:val="000000"/>
          <w:spacing w:val="6"/>
          <w:w w:val="94"/>
          <w:sz w:val="24"/>
        </w:rPr>
        <w:t>nekontrolují</w:t>
      </w:r>
      <w:r>
        <w:rPr>
          <w:rFonts w:ascii="Arial" w:eastAsia="Arial" w:hAnsi="Arial" w:cs="Arial"/>
          <w:bCs/>
          <w:color w:val="000000"/>
          <w:spacing w:val="9"/>
          <w:sz w:val="24"/>
        </w:rPr>
        <w:t xml:space="preserve"> </w:t>
      </w:r>
      <w:r>
        <w:rPr>
          <w:rFonts w:ascii="Arial" w:eastAsia="Arial" w:hAnsi="Arial" w:cs="Arial"/>
          <w:bCs/>
          <w:color w:val="000000"/>
          <w:spacing w:val="3"/>
          <w:w w:val="97"/>
          <w:sz w:val="24"/>
        </w:rPr>
        <w:t>své</w:t>
      </w:r>
      <w:r>
        <w:rPr>
          <w:rFonts w:ascii="Arial" w:eastAsia="Arial" w:hAnsi="Arial" w:cs="Arial"/>
          <w:bCs/>
          <w:color w:val="000000"/>
          <w:spacing w:val="15"/>
          <w:sz w:val="24"/>
        </w:rPr>
        <w:t xml:space="preserve"> </w:t>
      </w:r>
      <w:r>
        <w:rPr>
          <w:rFonts w:ascii="Arial" w:eastAsia="Arial" w:hAnsi="Arial" w:cs="Arial"/>
          <w:bCs/>
          <w:color w:val="000000"/>
          <w:spacing w:val="2"/>
          <w:w w:val="98"/>
          <w:sz w:val="24"/>
        </w:rPr>
        <w:t>chování,</w:t>
      </w:r>
      <w:r>
        <w:rPr>
          <w:rFonts w:ascii="Arial" w:eastAsia="Arial" w:hAnsi="Arial" w:cs="Arial"/>
          <w:bCs/>
          <w:color w:val="000000"/>
          <w:spacing w:val="15"/>
          <w:sz w:val="24"/>
        </w:rPr>
        <w:t xml:space="preserve"> </w:t>
      </w:r>
      <w:r>
        <w:rPr>
          <w:rFonts w:ascii="Arial" w:eastAsia="Arial" w:hAnsi="Arial" w:cs="Arial"/>
          <w:bCs/>
          <w:color w:val="000000"/>
          <w:sz w:val="24"/>
        </w:rPr>
        <w:t>dělají</w:t>
      </w:r>
      <w:r>
        <w:rPr>
          <w:rFonts w:ascii="Arial" w:eastAsia="Arial" w:hAnsi="Arial" w:cs="Arial"/>
          <w:bCs/>
          <w:color w:val="000000"/>
          <w:spacing w:val="14"/>
          <w:sz w:val="24"/>
        </w:rPr>
        <w:t xml:space="preserve"> </w:t>
      </w:r>
      <w:r>
        <w:rPr>
          <w:rFonts w:ascii="Arial" w:eastAsia="Arial" w:hAnsi="Arial" w:cs="Arial"/>
          <w:bCs/>
          <w:color w:val="000000"/>
          <w:sz w:val="24"/>
        </w:rPr>
        <w:t>kolem</w:t>
      </w:r>
      <w:r>
        <w:rPr>
          <w:rFonts w:ascii="Arial" w:eastAsia="Arial" w:hAnsi="Arial" w:cs="Arial"/>
          <w:bCs/>
          <w:color w:val="000000"/>
          <w:spacing w:val="17"/>
          <w:sz w:val="24"/>
        </w:rPr>
        <w:t xml:space="preserve"> </w:t>
      </w:r>
      <w:r>
        <w:rPr>
          <w:rFonts w:ascii="Arial" w:eastAsia="Arial" w:hAnsi="Arial" w:cs="Arial"/>
          <w:bCs/>
          <w:color w:val="000000"/>
          <w:spacing w:val="1"/>
          <w:w w:val="99"/>
          <w:sz w:val="24"/>
        </w:rPr>
        <w:t>sebe</w:t>
      </w:r>
      <w:r>
        <w:rPr>
          <w:rFonts w:ascii="Arial" w:eastAsia="Arial" w:hAnsi="Arial" w:cs="Arial"/>
          <w:bCs/>
          <w:color w:val="000000"/>
          <w:spacing w:val="15"/>
          <w:sz w:val="24"/>
        </w:rPr>
        <w:t xml:space="preserve"> </w:t>
      </w:r>
      <w:r>
        <w:rPr>
          <w:rFonts w:ascii="Arial" w:eastAsia="Arial" w:hAnsi="Arial" w:cs="Arial"/>
          <w:bCs/>
          <w:color w:val="000000"/>
          <w:sz w:val="24"/>
        </w:rPr>
        <w:t>nepořádek,</w:t>
      </w:r>
      <w:r>
        <w:rPr>
          <w:rFonts w:ascii="Arial" w:eastAsia="Arial" w:hAnsi="Arial" w:cs="Arial"/>
          <w:bCs/>
          <w:color w:val="000000"/>
          <w:spacing w:val="14"/>
          <w:sz w:val="24"/>
        </w:rPr>
        <w:t xml:space="preserve"> </w:t>
      </w:r>
      <w:r>
        <w:rPr>
          <w:rFonts w:ascii="Arial" w:eastAsia="Arial" w:hAnsi="Arial" w:cs="Arial"/>
          <w:bCs/>
          <w:color w:val="000000"/>
          <w:spacing w:val="11"/>
          <w:w w:val="91"/>
          <w:sz w:val="24"/>
        </w:rPr>
        <w:t>zne</w:t>
      </w:r>
      <w:r>
        <w:rPr>
          <w:rFonts w:ascii="Arial" w:eastAsia="Arial" w:hAnsi="Arial" w:cs="Arial"/>
          <w:bCs/>
          <w:color w:val="000000"/>
          <w:w w:val="94"/>
          <w:sz w:val="24"/>
        </w:rPr>
        <w:t>či</w:t>
      </w:r>
      <w:r>
        <w:rPr>
          <w:rFonts w:ascii="Arial" w:eastAsia="Arial" w:hAnsi="Arial" w:cs="Arial"/>
          <w:bCs/>
          <w:color w:val="000000"/>
          <w:sz w:val="24"/>
        </w:rPr>
        <w:t>šťují</w:t>
      </w:r>
      <w:r>
        <w:rPr>
          <w:rFonts w:ascii="Arial" w:eastAsia="Arial" w:hAnsi="Arial" w:cs="Arial"/>
          <w:bCs/>
          <w:color w:val="000000"/>
          <w:spacing w:val="16"/>
          <w:sz w:val="24"/>
        </w:rPr>
        <w:t xml:space="preserve"> </w:t>
      </w:r>
      <w:r>
        <w:rPr>
          <w:rFonts w:ascii="Arial" w:eastAsia="Arial" w:hAnsi="Arial" w:cs="Arial"/>
          <w:bCs/>
          <w:color w:val="000000"/>
          <w:spacing w:val="1"/>
          <w:w w:val="98"/>
          <w:sz w:val="24"/>
        </w:rPr>
        <w:t>ve</w:t>
      </w:r>
      <w:r>
        <w:rPr>
          <w:rFonts w:ascii="Arial" w:eastAsia="Arial" w:hAnsi="Arial" w:cs="Arial"/>
          <w:bCs/>
          <w:color w:val="000000"/>
          <w:sz w:val="24"/>
        </w:rPr>
        <w:t xml:space="preserve">řejná </w:t>
      </w:r>
      <w:r>
        <w:rPr>
          <w:rFonts w:ascii="Arial" w:eastAsia="Arial" w:hAnsi="Arial" w:cs="Arial"/>
          <w:bCs/>
          <w:color w:val="000000"/>
          <w:spacing w:val="10"/>
          <w:w w:val="90"/>
          <w:sz w:val="24"/>
        </w:rPr>
        <w:t>prostranství,</w:t>
      </w:r>
      <w:r>
        <w:rPr>
          <w:rFonts w:ascii="Arial" w:eastAsia="Arial" w:hAnsi="Arial" w:cs="Arial"/>
          <w:bCs/>
          <w:color w:val="000000"/>
          <w:spacing w:val="42"/>
          <w:sz w:val="24"/>
        </w:rPr>
        <w:t xml:space="preserve"> </w:t>
      </w:r>
      <w:r>
        <w:rPr>
          <w:rFonts w:ascii="Arial" w:eastAsia="Arial" w:hAnsi="Arial" w:cs="Arial"/>
          <w:bCs/>
          <w:color w:val="000000"/>
          <w:sz w:val="24"/>
        </w:rPr>
        <w:t>povalují</w:t>
      </w:r>
      <w:r>
        <w:rPr>
          <w:rFonts w:ascii="Arial" w:eastAsia="Arial" w:hAnsi="Arial" w:cs="Arial"/>
          <w:bCs/>
          <w:color w:val="000000"/>
          <w:spacing w:val="51"/>
          <w:sz w:val="24"/>
        </w:rPr>
        <w:t xml:space="preserve"> </w:t>
      </w:r>
      <w:r>
        <w:rPr>
          <w:rFonts w:ascii="Arial" w:eastAsia="Arial" w:hAnsi="Arial" w:cs="Arial"/>
          <w:bCs/>
          <w:color w:val="000000"/>
          <w:sz w:val="24"/>
        </w:rPr>
        <w:t>se</w:t>
      </w:r>
      <w:r>
        <w:rPr>
          <w:rFonts w:ascii="Arial" w:eastAsia="Arial" w:hAnsi="Arial" w:cs="Arial"/>
          <w:bCs/>
          <w:color w:val="000000"/>
          <w:spacing w:val="53"/>
          <w:sz w:val="24"/>
        </w:rPr>
        <w:t xml:space="preserve"> </w:t>
      </w:r>
      <w:r>
        <w:rPr>
          <w:rFonts w:ascii="Arial" w:eastAsia="Arial" w:hAnsi="Arial" w:cs="Arial"/>
          <w:bCs/>
          <w:color w:val="000000"/>
          <w:sz w:val="24"/>
        </w:rPr>
        <w:t>na</w:t>
      </w:r>
      <w:r>
        <w:rPr>
          <w:rFonts w:ascii="Arial" w:eastAsia="Arial" w:hAnsi="Arial" w:cs="Arial"/>
          <w:bCs/>
          <w:color w:val="000000"/>
          <w:spacing w:val="52"/>
          <w:sz w:val="24"/>
        </w:rPr>
        <w:t xml:space="preserve"> </w:t>
      </w:r>
      <w:r>
        <w:rPr>
          <w:rFonts w:ascii="Arial" w:eastAsia="Arial" w:hAnsi="Arial" w:cs="Arial"/>
          <w:bCs/>
          <w:color w:val="000000"/>
          <w:spacing w:val="9"/>
          <w:w w:val="90"/>
          <w:sz w:val="24"/>
        </w:rPr>
        <w:t>ulicích,</w:t>
      </w:r>
      <w:r>
        <w:rPr>
          <w:rFonts w:ascii="Arial" w:eastAsia="Arial" w:hAnsi="Arial" w:cs="Arial"/>
          <w:bCs/>
          <w:color w:val="000000"/>
          <w:spacing w:val="42"/>
          <w:sz w:val="24"/>
        </w:rPr>
        <w:t xml:space="preserve"> </w:t>
      </w:r>
      <w:r>
        <w:rPr>
          <w:rFonts w:ascii="Arial" w:eastAsia="Arial" w:hAnsi="Arial" w:cs="Arial"/>
          <w:bCs/>
          <w:color w:val="000000"/>
          <w:sz w:val="24"/>
        </w:rPr>
        <w:t>na</w:t>
      </w:r>
      <w:r>
        <w:rPr>
          <w:rFonts w:ascii="Arial" w:eastAsia="Arial" w:hAnsi="Arial" w:cs="Arial"/>
          <w:bCs/>
          <w:color w:val="000000"/>
          <w:spacing w:val="52"/>
          <w:sz w:val="24"/>
        </w:rPr>
        <w:t xml:space="preserve"> </w:t>
      </w:r>
      <w:r>
        <w:rPr>
          <w:rFonts w:ascii="Arial" w:eastAsia="Arial" w:hAnsi="Arial" w:cs="Arial"/>
          <w:bCs/>
          <w:color w:val="000000"/>
          <w:spacing w:val="1"/>
          <w:w w:val="99"/>
          <w:sz w:val="24"/>
        </w:rPr>
        <w:t>zastávkách,</w:t>
      </w:r>
      <w:r>
        <w:rPr>
          <w:rFonts w:ascii="Arial" w:eastAsia="Arial" w:hAnsi="Arial" w:cs="Arial"/>
          <w:bCs/>
          <w:color w:val="000000"/>
          <w:spacing w:val="50"/>
          <w:sz w:val="24"/>
        </w:rPr>
        <w:t xml:space="preserve"> </w:t>
      </w:r>
      <w:r>
        <w:rPr>
          <w:rFonts w:ascii="Arial" w:eastAsia="Arial" w:hAnsi="Arial" w:cs="Arial"/>
          <w:bCs/>
          <w:color w:val="000000"/>
          <w:sz w:val="24"/>
        </w:rPr>
        <w:t>v</w:t>
      </w:r>
      <w:r>
        <w:rPr>
          <w:rFonts w:ascii="Arial" w:eastAsia="Arial" w:hAnsi="Arial" w:cs="Arial"/>
          <w:bCs/>
          <w:color w:val="000000"/>
          <w:spacing w:val="2"/>
          <w:sz w:val="24"/>
        </w:rPr>
        <w:t xml:space="preserve"> </w:t>
      </w:r>
      <w:r>
        <w:rPr>
          <w:rFonts w:ascii="Arial" w:eastAsia="Arial" w:hAnsi="Arial" w:cs="Arial"/>
          <w:bCs/>
          <w:color w:val="000000"/>
          <w:spacing w:val="2"/>
          <w:w w:val="98"/>
          <w:sz w:val="24"/>
        </w:rPr>
        <w:t>parcích,</w:t>
      </w:r>
      <w:r>
        <w:rPr>
          <w:rFonts w:ascii="Arial" w:eastAsia="Arial" w:hAnsi="Arial" w:cs="Arial"/>
          <w:bCs/>
          <w:color w:val="000000"/>
          <w:spacing w:val="50"/>
          <w:sz w:val="24"/>
        </w:rPr>
        <w:t xml:space="preserve"> </w:t>
      </w:r>
      <w:r>
        <w:rPr>
          <w:rFonts w:ascii="Arial" w:eastAsia="Arial" w:hAnsi="Arial" w:cs="Arial"/>
          <w:bCs/>
          <w:color w:val="000000"/>
          <w:sz w:val="24"/>
        </w:rPr>
        <w:t>dělají</w:t>
      </w:r>
      <w:r>
        <w:rPr>
          <w:rFonts w:ascii="Arial" w:eastAsia="Arial" w:hAnsi="Arial" w:cs="Arial"/>
          <w:bCs/>
          <w:color w:val="000000"/>
          <w:spacing w:val="52"/>
          <w:sz w:val="24"/>
        </w:rPr>
        <w:t xml:space="preserve"> </w:t>
      </w:r>
      <w:r>
        <w:rPr>
          <w:rFonts w:ascii="Arial" w:eastAsia="Arial" w:hAnsi="Arial" w:cs="Arial"/>
          <w:bCs/>
          <w:color w:val="000000"/>
          <w:spacing w:val="9"/>
          <w:w w:val="90"/>
          <w:sz w:val="24"/>
        </w:rPr>
        <w:t>výtr</w:t>
      </w:r>
      <w:r>
        <w:rPr>
          <w:rFonts w:ascii="Arial" w:eastAsia="Arial" w:hAnsi="Arial" w:cs="Arial"/>
          <w:bCs/>
          <w:color w:val="000000"/>
          <w:spacing w:val="-1"/>
          <w:sz w:val="24"/>
        </w:rPr>
        <w:t>žnosti,</w:t>
      </w:r>
      <w:r>
        <w:rPr>
          <w:rFonts w:ascii="Arial" w:eastAsia="Arial" w:hAnsi="Arial" w:cs="Arial"/>
          <w:bCs/>
          <w:color w:val="000000"/>
          <w:spacing w:val="50"/>
          <w:sz w:val="24"/>
        </w:rPr>
        <w:t xml:space="preserve"> </w:t>
      </w:r>
      <w:r>
        <w:rPr>
          <w:rFonts w:ascii="Arial" w:eastAsia="Arial" w:hAnsi="Arial" w:cs="Arial"/>
          <w:bCs/>
          <w:color w:val="000000"/>
          <w:sz w:val="24"/>
        </w:rPr>
        <w:t>obtě</w:t>
      </w:r>
      <w:r>
        <w:rPr>
          <w:rFonts w:ascii="Arial" w:eastAsia="Arial" w:hAnsi="Arial" w:cs="Arial"/>
          <w:bCs/>
          <w:color w:val="000000"/>
          <w:w w:val="3"/>
          <w:sz w:val="24"/>
        </w:rPr>
        <w:t xml:space="preserve"> </w:t>
      </w:r>
      <w:r>
        <w:rPr>
          <w:rFonts w:ascii="Arial" w:eastAsia="Arial" w:hAnsi="Arial" w:cs="Arial"/>
          <w:bCs/>
          <w:color w:val="000000"/>
          <w:spacing w:val="2"/>
          <w:w w:val="97"/>
          <w:sz w:val="24"/>
        </w:rPr>
        <w:t>žují</w:t>
      </w:r>
      <w:r>
        <w:rPr>
          <w:rFonts w:ascii="Arial" w:eastAsia="Arial" w:hAnsi="Arial" w:cs="Arial"/>
          <w:bCs/>
          <w:color w:val="000000"/>
          <w:w w:val="97"/>
          <w:sz w:val="24"/>
        </w:rPr>
        <w:t xml:space="preserve"> </w:t>
      </w:r>
      <w:r>
        <w:rPr>
          <w:rFonts w:ascii="Arial" w:eastAsia="Arial" w:hAnsi="Arial" w:cs="Arial"/>
          <w:bCs/>
          <w:color w:val="000000"/>
          <w:sz w:val="24"/>
        </w:rPr>
        <w:t>ostatní</w:t>
      </w:r>
      <w:r>
        <w:rPr>
          <w:rFonts w:ascii="Arial" w:eastAsia="Arial" w:hAnsi="Arial" w:cs="Arial"/>
          <w:bCs/>
          <w:color w:val="000000"/>
          <w:spacing w:val="11"/>
          <w:sz w:val="24"/>
        </w:rPr>
        <w:t xml:space="preserve"> </w:t>
      </w:r>
      <w:r>
        <w:rPr>
          <w:rFonts w:ascii="Arial" w:eastAsia="Arial" w:hAnsi="Arial" w:cs="Arial"/>
          <w:bCs/>
          <w:color w:val="000000"/>
          <w:sz w:val="24"/>
        </w:rPr>
        <w:t>spoluobčany</w:t>
      </w:r>
      <w:r>
        <w:rPr>
          <w:rFonts w:ascii="Arial" w:eastAsia="Arial" w:hAnsi="Arial" w:cs="Arial"/>
          <w:bCs/>
          <w:color w:val="000000"/>
          <w:spacing w:val="9"/>
          <w:sz w:val="24"/>
        </w:rPr>
        <w:t xml:space="preserve"> </w:t>
      </w:r>
      <w:r>
        <w:rPr>
          <w:rFonts w:ascii="Arial" w:eastAsia="Arial" w:hAnsi="Arial" w:cs="Arial"/>
          <w:bCs/>
          <w:color w:val="000000"/>
          <w:sz w:val="24"/>
        </w:rPr>
        <w:t>hlukem.</w:t>
      </w:r>
      <w:r>
        <w:rPr>
          <w:rFonts w:ascii="Arial" w:eastAsia="Arial" w:hAnsi="Arial" w:cs="Arial"/>
          <w:bCs/>
          <w:color w:val="000000"/>
          <w:spacing w:val="13"/>
          <w:sz w:val="24"/>
        </w:rPr>
        <w:t xml:space="preserve"> </w:t>
      </w:r>
      <w:r>
        <w:rPr>
          <w:rFonts w:ascii="Arial" w:eastAsia="Arial" w:hAnsi="Arial" w:cs="Arial"/>
          <w:bCs/>
          <w:color w:val="000000"/>
          <w:spacing w:val="4"/>
          <w:w w:val="96"/>
          <w:sz w:val="24"/>
        </w:rPr>
        <w:t>Strá</w:t>
      </w:r>
      <w:r>
        <w:rPr>
          <w:rFonts w:ascii="Arial" w:eastAsia="Arial" w:hAnsi="Arial" w:cs="Arial"/>
          <w:bCs/>
          <w:color w:val="000000"/>
          <w:spacing w:val="9"/>
          <w:w w:val="89"/>
          <w:sz w:val="24"/>
        </w:rPr>
        <w:t>žníci</w:t>
      </w:r>
      <w:r>
        <w:rPr>
          <w:rFonts w:ascii="Arial" w:eastAsia="Arial" w:hAnsi="Arial" w:cs="Arial"/>
          <w:bCs/>
          <w:color w:val="000000"/>
          <w:spacing w:val="5"/>
          <w:sz w:val="24"/>
        </w:rPr>
        <w:t xml:space="preserve"> </w:t>
      </w:r>
      <w:r>
        <w:rPr>
          <w:rFonts w:ascii="Arial" w:eastAsia="Arial" w:hAnsi="Arial" w:cs="Arial"/>
          <w:bCs/>
          <w:color w:val="000000"/>
          <w:spacing w:val="-5"/>
          <w:w w:val="104"/>
          <w:sz w:val="24"/>
        </w:rPr>
        <w:t>zvýšenou</w:t>
      </w:r>
      <w:r>
        <w:rPr>
          <w:rFonts w:ascii="Arial" w:eastAsia="Arial" w:hAnsi="Arial" w:cs="Arial"/>
          <w:bCs/>
          <w:color w:val="000000"/>
          <w:spacing w:val="11"/>
          <w:sz w:val="24"/>
        </w:rPr>
        <w:t xml:space="preserve"> </w:t>
      </w:r>
      <w:r>
        <w:rPr>
          <w:rFonts w:ascii="Arial" w:eastAsia="Arial" w:hAnsi="Arial" w:cs="Arial"/>
          <w:bCs/>
          <w:color w:val="000000"/>
          <w:sz w:val="24"/>
        </w:rPr>
        <w:t>mírou</w:t>
      </w:r>
      <w:r>
        <w:rPr>
          <w:rFonts w:ascii="Arial" w:eastAsia="Arial" w:hAnsi="Arial" w:cs="Arial"/>
          <w:bCs/>
          <w:color w:val="000000"/>
          <w:spacing w:val="11"/>
          <w:sz w:val="24"/>
        </w:rPr>
        <w:t xml:space="preserve"> </w:t>
      </w:r>
      <w:r>
        <w:rPr>
          <w:rFonts w:ascii="Arial" w:eastAsia="Arial" w:hAnsi="Arial" w:cs="Arial"/>
          <w:bCs/>
          <w:color w:val="000000"/>
          <w:sz w:val="24"/>
        </w:rPr>
        <w:t>kontrolují</w:t>
      </w:r>
      <w:r>
        <w:rPr>
          <w:rFonts w:ascii="Arial" w:eastAsia="Arial" w:hAnsi="Arial" w:cs="Arial"/>
          <w:bCs/>
          <w:color w:val="000000"/>
          <w:spacing w:val="9"/>
          <w:sz w:val="24"/>
        </w:rPr>
        <w:t xml:space="preserve"> </w:t>
      </w:r>
      <w:r>
        <w:rPr>
          <w:rFonts w:ascii="Arial" w:eastAsia="Arial" w:hAnsi="Arial" w:cs="Arial"/>
          <w:bCs/>
          <w:color w:val="000000"/>
          <w:sz w:val="24"/>
        </w:rPr>
        <w:t>nej</w:t>
      </w:r>
      <w:r>
        <w:rPr>
          <w:rFonts w:ascii="Arial" w:eastAsia="Arial" w:hAnsi="Arial" w:cs="Arial"/>
          <w:bCs/>
          <w:color w:val="000000"/>
          <w:spacing w:val="3"/>
          <w:w w:val="97"/>
          <w:sz w:val="24"/>
        </w:rPr>
        <w:t>čast</w:t>
      </w:r>
      <w:r>
        <w:rPr>
          <w:rFonts w:ascii="Arial" w:eastAsia="Arial" w:hAnsi="Arial" w:cs="Arial"/>
          <w:bCs/>
          <w:color w:val="000000"/>
          <w:spacing w:val="2"/>
          <w:w w:val="97"/>
          <w:sz w:val="24"/>
        </w:rPr>
        <w:t>ěj</w:t>
      </w:r>
      <w:r>
        <w:rPr>
          <w:rFonts w:ascii="Arial" w:eastAsia="Arial" w:hAnsi="Arial" w:cs="Arial"/>
          <w:bCs/>
          <w:color w:val="000000"/>
          <w:spacing w:val="-1"/>
          <w:sz w:val="24"/>
        </w:rPr>
        <w:t>ší</w:t>
      </w:r>
      <w:r>
        <w:rPr>
          <w:rFonts w:ascii="Arial" w:eastAsia="Arial" w:hAnsi="Arial" w:cs="Arial"/>
          <w:bCs/>
          <w:color w:val="000000"/>
          <w:spacing w:val="10"/>
          <w:sz w:val="24"/>
        </w:rPr>
        <w:t xml:space="preserve"> </w:t>
      </w:r>
      <w:r>
        <w:rPr>
          <w:rFonts w:ascii="Arial" w:eastAsia="Arial" w:hAnsi="Arial" w:cs="Arial"/>
          <w:bCs/>
          <w:color w:val="000000"/>
          <w:spacing w:val="8"/>
          <w:w w:val="93"/>
          <w:sz w:val="24"/>
        </w:rPr>
        <w:t>místa</w:t>
      </w:r>
      <w:r>
        <w:rPr>
          <w:rFonts w:ascii="Arial" w:eastAsia="Arial" w:hAnsi="Arial" w:cs="Arial"/>
          <w:bCs/>
          <w:color w:val="000000"/>
          <w:spacing w:val="3"/>
          <w:sz w:val="24"/>
        </w:rPr>
        <w:t xml:space="preserve"> </w:t>
      </w:r>
      <w:r>
        <w:rPr>
          <w:rFonts w:ascii="Arial" w:eastAsia="Arial" w:hAnsi="Arial" w:cs="Arial"/>
          <w:bCs/>
          <w:color w:val="000000"/>
          <w:spacing w:val="3"/>
          <w:w w:val="97"/>
          <w:sz w:val="24"/>
        </w:rPr>
        <w:t>výskytu</w:t>
      </w:r>
      <w:r>
        <w:rPr>
          <w:rFonts w:ascii="Arial" w:eastAsia="Arial" w:hAnsi="Arial" w:cs="Arial"/>
          <w:bCs/>
          <w:color w:val="000000"/>
          <w:w w:val="96"/>
          <w:sz w:val="24"/>
        </w:rPr>
        <w:t xml:space="preserve"> </w:t>
      </w:r>
      <w:r>
        <w:rPr>
          <w:rFonts w:ascii="Arial" w:eastAsia="Arial" w:hAnsi="Arial" w:cs="Arial"/>
          <w:bCs/>
          <w:color w:val="000000"/>
          <w:sz w:val="24"/>
        </w:rPr>
        <w:t>těchto osob,</w:t>
      </w:r>
      <w:r>
        <w:rPr>
          <w:rFonts w:ascii="Arial" w:eastAsia="Arial" w:hAnsi="Arial" w:cs="Arial"/>
          <w:bCs/>
          <w:color w:val="000000"/>
          <w:spacing w:val="1"/>
          <w:sz w:val="24"/>
        </w:rPr>
        <w:t xml:space="preserve"> </w:t>
      </w:r>
      <w:r>
        <w:rPr>
          <w:rFonts w:ascii="Arial" w:eastAsia="Arial" w:hAnsi="Arial" w:cs="Arial"/>
          <w:bCs/>
          <w:color w:val="000000"/>
          <w:spacing w:val="11"/>
          <w:w w:val="91"/>
          <w:sz w:val="24"/>
        </w:rPr>
        <w:t>sna</w:t>
      </w:r>
      <w:r>
        <w:rPr>
          <w:rFonts w:ascii="Arial" w:eastAsia="Arial" w:hAnsi="Arial" w:cs="Arial"/>
          <w:bCs/>
          <w:color w:val="000000"/>
          <w:spacing w:val="1"/>
          <w:w w:val="92"/>
          <w:sz w:val="24"/>
        </w:rPr>
        <w:t>ží</w:t>
      </w:r>
      <w:r>
        <w:rPr>
          <w:rFonts w:ascii="Arial" w:eastAsia="Arial" w:hAnsi="Arial" w:cs="Arial"/>
          <w:bCs/>
          <w:color w:val="000000"/>
          <w:w w:val="96"/>
          <w:sz w:val="24"/>
        </w:rPr>
        <w:t xml:space="preserve"> </w:t>
      </w:r>
      <w:r>
        <w:rPr>
          <w:rFonts w:ascii="Arial" w:eastAsia="Arial" w:hAnsi="Arial" w:cs="Arial"/>
          <w:bCs/>
          <w:color w:val="000000"/>
          <w:sz w:val="24"/>
        </w:rPr>
        <w:t>se</w:t>
      </w:r>
      <w:r>
        <w:rPr>
          <w:rFonts w:ascii="Arial" w:eastAsia="Arial" w:hAnsi="Arial" w:cs="Arial"/>
          <w:bCs/>
          <w:color w:val="000000"/>
          <w:spacing w:val="1"/>
          <w:sz w:val="24"/>
        </w:rPr>
        <w:t xml:space="preserve"> </w:t>
      </w:r>
      <w:r>
        <w:rPr>
          <w:rFonts w:ascii="Arial" w:eastAsia="Arial" w:hAnsi="Arial" w:cs="Arial"/>
          <w:bCs/>
          <w:color w:val="000000"/>
          <w:sz w:val="24"/>
        </w:rPr>
        <w:t>jejich</w:t>
      </w:r>
      <w:r>
        <w:rPr>
          <w:rFonts w:ascii="Arial" w:eastAsia="Arial" w:hAnsi="Arial" w:cs="Arial"/>
          <w:bCs/>
          <w:color w:val="000000"/>
          <w:spacing w:val="5"/>
          <w:sz w:val="24"/>
        </w:rPr>
        <w:t xml:space="preserve"> </w:t>
      </w:r>
      <w:r>
        <w:rPr>
          <w:rFonts w:ascii="Arial" w:eastAsia="Arial" w:hAnsi="Arial" w:cs="Arial"/>
          <w:bCs/>
          <w:color w:val="000000"/>
          <w:spacing w:val="2"/>
          <w:w w:val="98"/>
          <w:sz w:val="24"/>
        </w:rPr>
        <w:t>závadové</w:t>
      </w:r>
      <w:r>
        <w:rPr>
          <w:rFonts w:ascii="Arial" w:eastAsia="Arial" w:hAnsi="Arial" w:cs="Arial"/>
          <w:bCs/>
          <w:color w:val="000000"/>
          <w:sz w:val="24"/>
        </w:rPr>
        <w:t xml:space="preserve"> chování</w:t>
      </w:r>
      <w:r>
        <w:rPr>
          <w:rFonts w:ascii="Arial" w:eastAsia="Arial" w:hAnsi="Arial" w:cs="Arial"/>
          <w:bCs/>
          <w:color w:val="000000"/>
          <w:w w:val="97"/>
          <w:sz w:val="24"/>
        </w:rPr>
        <w:t xml:space="preserve"> </w:t>
      </w:r>
      <w:r>
        <w:rPr>
          <w:rFonts w:ascii="Arial" w:eastAsia="Arial" w:hAnsi="Arial" w:cs="Arial"/>
          <w:bCs/>
          <w:color w:val="000000"/>
          <w:spacing w:val="-3"/>
          <w:w w:val="103"/>
          <w:sz w:val="24"/>
        </w:rPr>
        <w:t>eliminovat</w:t>
      </w:r>
      <w:r>
        <w:rPr>
          <w:rFonts w:ascii="Arial" w:eastAsia="Arial" w:hAnsi="Arial" w:cs="Arial"/>
          <w:bCs/>
          <w:color w:val="000000"/>
          <w:w w:val="4"/>
          <w:sz w:val="24"/>
        </w:rPr>
        <w:t xml:space="preserve"> </w:t>
      </w:r>
      <w:r>
        <w:rPr>
          <w:rFonts w:ascii="Arial" w:eastAsia="Arial" w:hAnsi="Arial" w:cs="Arial"/>
          <w:bCs/>
          <w:color w:val="000000"/>
          <w:sz w:val="24"/>
        </w:rPr>
        <w:t>.</w:t>
      </w:r>
    </w:p>
    <w:p w:rsidR="001E130D" w:rsidRDefault="001E130D" w:rsidP="001E130D">
      <w:pPr>
        <w:autoSpaceDE w:val="0"/>
        <w:autoSpaceDN w:val="0"/>
        <w:spacing w:after="0" w:line="240" w:lineRule="auto"/>
        <w:ind w:firstLine="708"/>
      </w:pPr>
      <w:r>
        <w:rPr>
          <w:rFonts w:ascii="Arial" w:eastAsia="Arial" w:hAnsi="Arial" w:cs="Arial"/>
          <w:bCs/>
          <w:color w:val="000000"/>
          <w:sz w:val="24"/>
        </w:rPr>
        <w:t>Žena</w:t>
      </w:r>
      <w:r>
        <w:rPr>
          <w:rFonts w:ascii="Arial" w:eastAsia="Arial" w:hAnsi="Arial" w:cs="Arial"/>
          <w:bCs/>
          <w:color w:val="000000"/>
          <w:spacing w:val="15"/>
          <w:sz w:val="24"/>
        </w:rPr>
        <w:t xml:space="preserve"> </w:t>
      </w:r>
      <w:r>
        <w:rPr>
          <w:rFonts w:ascii="Arial" w:eastAsia="Arial" w:hAnsi="Arial" w:cs="Arial"/>
          <w:bCs/>
          <w:color w:val="000000"/>
          <w:spacing w:val="10"/>
          <w:w w:val="91"/>
          <w:sz w:val="24"/>
        </w:rPr>
        <w:t>oznámila,</w:t>
      </w:r>
      <w:r>
        <w:rPr>
          <w:rFonts w:ascii="Arial" w:eastAsia="Arial" w:hAnsi="Arial" w:cs="Arial"/>
          <w:bCs/>
          <w:color w:val="000000"/>
          <w:spacing w:val="3"/>
          <w:sz w:val="24"/>
        </w:rPr>
        <w:t xml:space="preserve"> </w:t>
      </w:r>
      <w:r>
        <w:rPr>
          <w:rFonts w:ascii="Arial" w:eastAsia="Arial" w:hAnsi="Arial" w:cs="Arial"/>
          <w:bCs/>
          <w:color w:val="000000"/>
          <w:w w:val="99"/>
          <w:sz w:val="24"/>
        </w:rPr>
        <w:t>že</w:t>
      </w:r>
      <w:r>
        <w:rPr>
          <w:rFonts w:ascii="Arial" w:eastAsia="Arial" w:hAnsi="Arial" w:cs="Arial"/>
          <w:bCs/>
          <w:color w:val="000000"/>
          <w:spacing w:val="13"/>
          <w:sz w:val="24"/>
        </w:rPr>
        <w:t xml:space="preserve"> </w:t>
      </w:r>
      <w:r>
        <w:rPr>
          <w:rFonts w:ascii="Arial" w:eastAsia="Arial" w:hAnsi="Arial" w:cs="Arial"/>
          <w:bCs/>
          <w:color w:val="000000"/>
          <w:sz w:val="24"/>
        </w:rPr>
        <w:t>p</w:t>
      </w:r>
      <w:r>
        <w:rPr>
          <w:rFonts w:ascii="Arial" w:eastAsia="Arial" w:hAnsi="Arial" w:cs="Arial"/>
          <w:bCs/>
          <w:color w:val="000000"/>
          <w:spacing w:val="11"/>
          <w:w w:val="90"/>
          <w:sz w:val="24"/>
        </w:rPr>
        <w:t>řed</w:t>
      </w:r>
      <w:r>
        <w:rPr>
          <w:rFonts w:ascii="Arial" w:eastAsia="Arial" w:hAnsi="Arial" w:cs="Arial"/>
          <w:bCs/>
          <w:color w:val="000000"/>
          <w:spacing w:val="2"/>
          <w:sz w:val="24"/>
        </w:rPr>
        <w:t xml:space="preserve"> </w:t>
      </w:r>
      <w:r>
        <w:rPr>
          <w:rFonts w:ascii="Arial" w:eastAsia="Arial" w:hAnsi="Arial" w:cs="Arial"/>
          <w:bCs/>
          <w:color w:val="000000"/>
          <w:spacing w:val="6"/>
          <w:w w:val="95"/>
          <w:sz w:val="24"/>
        </w:rPr>
        <w:t>panelovým</w:t>
      </w:r>
      <w:r>
        <w:rPr>
          <w:rFonts w:ascii="Arial" w:eastAsia="Arial" w:hAnsi="Arial" w:cs="Arial"/>
          <w:bCs/>
          <w:color w:val="000000"/>
          <w:spacing w:val="7"/>
          <w:sz w:val="24"/>
        </w:rPr>
        <w:t xml:space="preserve"> </w:t>
      </w:r>
      <w:r>
        <w:rPr>
          <w:rFonts w:ascii="Arial" w:eastAsia="Arial" w:hAnsi="Arial" w:cs="Arial"/>
          <w:bCs/>
          <w:color w:val="000000"/>
          <w:spacing w:val="-3"/>
          <w:w w:val="102"/>
          <w:sz w:val="24"/>
        </w:rPr>
        <w:t>domem</w:t>
      </w:r>
      <w:r>
        <w:rPr>
          <w:rFonts w:ascii="Arial" w:eastAsia="Arial" w:hAnsi="Arial" w:cs="Arial"/>
          <w:bCs/>
          <w:color w:val="000000"/>
          <w:spacing w:val="12"/>
          <w:sz w:val="24"/>
        </w:rPr>
        <w:t xml:space="preserve"> </w:t>
      </w:r>
      <w:r>
        <w:rPr>
          <w:rFonts w:ascii="Arial" w:eastAsia="Arial" w:hAnsi="Arial" w:cs="Arial"/>
          <w:bCs/>
          <w:color w:val="000000"/>
          <w:sz w:val="24"/>
        </w:rPr>
        <w:t>popíjí</w:t>
      </w:r>
      <w:r>
        <w:rPr>
          <w:rFonts w:ascii="Arial" w:eastAsia="Arial" w:hAnsi="Arial" w:cs="Arial"/>
          <w:bCs/>
          <w:color w:val="000000"/>
          <w:spacing w:val="9"/>
          <w:sz w:val="24"/>
        </w:rPr>
        <w:t xml:space="preserve"> </w:t>
      </w:r>
      <w:r>
        <w:rPr>
          <w:rFonts w:ascii="Arial" w:eastAsia="Arial" w:hAnsi="Arial" w:cs="Arial"/>
          <w:bCs/>
          <w:color w:val="000000"/>
          <w:spacing w:val="-5"/>
          <w:w w:val="105"/>
          <w:sz w:val="24"/>
        </w:rPr>
        <w:t>del</w:t>
      </w:r>
      <w:r>
        <w:rPr>
          <w:rFonts w:ascii="Arial" w:eastAsia="Arial" w:hAnsi="Arial" w:cs="Arial"/>
          <w:bCs/>
          <w:color w:val="000000"/>
          <w:sz w:val="24"/>
        </w:rPr>
        <w:t>ší</w:t>
      </w:r>
      <w:r>
        <w:rPr>
          <w:rFonts w:ascii="Arial" w:eastAsia="Arial" w:hAnsi="Arial" w:cs="Arial"/>
          <w:bCs/>
          <w:color w:val="000000"/>
          <w:spacing w:val="10"/>
          <w:sz w:val="24"/>
        </w:rPr>
        <w:t xml:space="preserve"> </w:t>
      </w:r>
      <w:r>
        <w:rPr>
          <w:rFonts w:ascii="Arial" w:eastAsia="Arial" w:hAnsi="Arial" w:cs="Arial"/>
          <w:bCs/>
          <w:color w:val="000000"/>
          <w:spacing w:val="-2"/>
          <w:w w:val="102"/>
          <w:sz w:val="24"/>
        </w:rPr>
        <w:t>dobu</w:t>
      </w:r>
      <w:r>
        <w:rPr>
          <w:rFonts w:ascii="Arial" w:eastAsia="Arial" w:hAnsi="Arial" w:cs="Arial"/>
          <w:bCs/>
          <w:color w:val="000000"/>
          <w:spacing w:val="12"/>
          <w:sz w:val="24"/>
        </w:rPr>
        <w:t xml:space="preserve"> </w:t>
      </w:r>
      <w:r>
        <w:rPr>
          <w:rFonts w:ascii="Arial" w:eastAsia="Arial" w:hAnsi="Arial" w:cs="Arial"/>
          <w:bCs/>
          <w:color w:val="000000"/>
          <w:sz w:val="24"/>
        </w:rPr>
        <w:t>skupinka</w:t>
      </w:r>
      <w:r>
        <w:rPr>
          <w:rFonts w:ascii="Arial" w:eastAsia="Arial" w:hAnsi="Arial" w:cs="Arial"/>
          <w:bCs/>
          <w:color w:val="000000"/>
          <w:spacing w:val="23"/>
          <w:sz w:val="24"/>
        </w:rPr>
        <w:t xml:space="preserve"> </w:t>
      </w:r>
      <w:r>
        <w:rPr>
          <w:rFonts w:ascii="Arial" w:eastAsia="Arial" w:hAnsi="Arial" w:cs="Arial"/>
          <w:bCs/>
          <w:color w:val="000000"/>
          <w:spacing w:val="11"/>
          <w:w w:val="92"/>
          <w:sz w:val="24"/>
        </w:rPr>
        <w:t>Ro</w:t>
      </w:r>
      <w:r>
        <w:rPr>
          <w:rFonts w:ascii="Arial" w:eastAsia="Arial" w:hAnsi="Arial" w:cs="Arial"/>
          <w:bCs/>
          <w:color w:val="000000"/>
          <w:spacing w:val="-1"/>
          <w:w w:val="95"/>
          <w:sz w:val="24"/>
        </w:rPr>
        <w:t>m</w:t>
      </w:r>
      <w:r>
        <w:rPr>
          <w:rFonts w:ascii="Arial" w:eastAsia="Arial" w:hAnsi="Arial" w:cs="Arial"/>
          <w:bCs/>
          <w:color w:val="000000"/>
          <w:spacing w:val="1"/>
          <w:sz w:val="24"/>
        </w:rPr>
        <w:t>ů,</w:t>
      </w:r>
      <w:r>
        <w:rPr>
          <w:rFonts w:ascii="Arial" w:eastAsia="Arial" w:hAnsi="Arial" w:cs="Arial"/>
          <w:bCs/>
          <w:color w:val="000000"/>
          <w:spacing w:val="12"/>
          <w:sz w:val="24"/>
        </w:rPr>
        <w:t xml:space="preserve"> </w:t>
      </w:r>
      <w:r>
        <w:rPr>
          <w:rFonts w:ascii="Arial" w:eastAsia="Arial" w:hAnsi="Arial" w:cs="Arial"/>
          <w:bCs/>
          <w:color w:val="000000"/>
          <w:spacing w:val="6"/>
          <w:w w:val="94"/>
          <w:sz w:val="24"/>
        </w:rPr>
        <w:t>která</w:t>
      </w:r>
      <w:r>
        <w:rPr>
          <w:rFonts w:ascii="Arial" w:eastAsia="Arial" w:hAnsi="Arial" w:cs="Arial"/>
          <w:bCs/>
          <w:color w:val="000000"/>
          <w:w w:val="91"/>
          <w:sz w:val="24"/>
        </w:rPr>
        <w:t xml:space="preserve"> </w:t>
      </w:r>
      <w:r>
        <w:rPr>
          <w:rFonts w:ascii="Arial" w:eastAsia="Arial" w:hAnsi="Arial" w:cs="Arial"/>
          <w:bCs/>
          <w:color w:val="000000"/>
          <w:sz w:val="24"/>
        </w:rPr>
        <w:t>napadla</w:t>
      </w:r>
      <w:r>
        <w:rPr>
          <w:rFonts w:ascii="Arial" w:eastAsia="Arial" w:hAnsi="Arial" w:cs="Arial"/>
          <w:bCs/>
          <w:color w:val="000000"/>
          <w:spacing w:val="9"/>
          <w:sz w:val="24"/>
        </w:rPr>
        <w:t xml:space="preserve"> </w:t>
      </w:r>
      <w:r>
        <w:rPr>
          <w:rFonts w:ascii="Arial" w:eastAsia="Arial" w:hAnsi="Arial" w:cs="Arial"/>
          <w:bCs/>
          <w:color w:val="000000"/>
          <w:spacing w:val="1"/>
          <w:w w:val="99"/>
          <w:sz w:val="24"/>
        </w:rPr>
        <w:t>ženu</w:t>
      </w:r>
      <w:r>
        <w:rPr>
          <w:rFonts w:ascii="Arial" w:eastAsia="Arial" w:hAnsi="Arial" w:cs="Arial"/>
          <w:bCs/>
          <w:color w:val="000000"/>
          <w:spacing w:val="7"/>
          <w:sz w:val="24"/>
        </w:rPr>
        <w:t xml:space="preserve"> </w:t>
      </w:r>
      <w:r>
        <w:rPr>
          <w:rFonts w:ascii="Arial" w:eastAsia="Arial" w:hAnsi="Arial" w:cs="Arial"/>
          <w:bCs/>
          <w:color w:val="000000"/>
          <w:spacing w:val="3"/>
          <w:w w:val="97"/>
          <w:sz w:val="24"/>
        </w:rPr>
        <w:t>ukrajinské</w:t>
      </w:r>
      <w:r>
        <w:rPr>
          <w:rFonts w:ascii="Arial" w:eastAsia="Arial" w:hAnsi="Arial" w:cs="Arial"/>
          <w:bCs/>
          <w:color w:val="000000"/>
          <w:spacing w:val="8"/>
          <w:sz w:val="24"/>
        </w:rPr>
        <w:t xml:space="preserve"> </w:t>
      </w:r>
      <w:r>
        <w:rPr>
          <w:rFonts w:ascii="Arial" w:eastAsia="Arial" w:hAnsi="Arial" w:cs="Arial"/>
          <w:bCs/>
          <w:color w:val="000000"/>
          <w:spacing w:val="1"/>
          <w:w w:val="99"/>
          <w:sz w:val="24"/>
        </w:rPr>
        <w:t>národnosti.</w:t>
      </w:r>
      <w:r>
        <w:rPr>
          <w:rFonts w:ascii="Arial" w:eastAsia="Arial" w:hAnsi="Arial" w:cs="Arial"/>
          <w:bCs/>
          <w:color w:val="000000"/>
          <w:spacing w:val="6"/>
          <w:sz w:val="24"/>
        </w:rPr>
        <w:t xml:space="preserve"> </w:t>
      </w:r>
      <w:r>
        <w:rPr>
          <w:rFonts w:ascii="Arial" w:eastAsia="Arial" w:hAnsi="Arial" w:cs="Arial"/>
          <w:bCs/>
          <w:color w:val="000000"/>
          <w:sz w:val="24"/>
        </w:rPr>
        <w:t>Na</w:t>
      </w:r>
      <w:r>
        <w:rPr>
          <w:rFonts w:ascii="Arial" w:eastAsia="Arial" w:hAnsi="Arial" w:cs="Arial"/>
          <w:bCs/>
          <w:color w:val="000000"/>
          <w:spacing w:val="8"/>
          <w:sz w:val="24"/>
        </w:rPr>
        <w:t xml:space="preserve"> </w:t>
      </w:r>
      <w:r>
        <w:rPr>
          <w:rFonts w:ascii="Arial" w:eastAsia="Arial" w:hAnsi="Arial" w:cs="Arial"/>
          <w:bCs/>
          <w:color w:val="000000"/>
          <w:sz w:val="24"/>
        </w:rPr>
        <w:t>místě</w:t>
      </w:r>
      <w:r>
        <w:rPr>
          <w:rFonts w:ascii="Arial" w:eastAsia="Arial" w:hAnsi="Arial" w:cs="Arial"/>
          <w:bCs/>
          <w:color w:val="000000"/>
          <w:spacing w:val="10"/>
          <w:sz w:val="24"/>
        </w:rPr>
        <w:t xml:space="preserve"> </w:t>
      </w:r>
      <w:r>
        <w:rPr>
          <w:rFonts w:ascii="Arial" w:eastAsia="Arial" w:hAnsi="Arial" w:cs="Arial"/>
          <w:bCs/>
          <w:color w:val="000000"/>
          <w:sz w:val="24"/>
        </w:rPr>
        <w:t>hlídky</w:t>
      </w:r>
      <w:r>
        <w:rPr>
          <w:rFonts w:ascii="Arial" w:eastAsia="Arial" w:hAnsi="Arial" w:cs="Arial"/>
          <w:bCs/>
          <w:color w:val="000000"/>
          <w:spacing w:val="7"/>
          <w:sz w:val="24"/>
        </w:rPr>
        <w:t xml:space="preserve"> </w:t>
      </w:r>
      <w:r>
        <w:rPr>
          <w:rFonts w:ascii="Arial" w:eastAsia="Arial" w:hAnsi="Arial" w:cs="Arial"/>
          <w:bCs/>
          <w:color w:val="000000"/>
          <w:spacing w:val="1"/>
          <w:w w:val="98"/>
          <w:sz w:val="24"/>
        </w:rPr>
        <w:t>zjistily,</w:t>
      </w:r>
      <w:r>
        <w:rPr>
          <w:rFonts w:ascii="Arial" w:eastAsia="Arial" w:hAnsi="Arial" w:cs="Arial"/>
          <w:bCs/>
          <w:color w:val="000000"/>
          <w:spacing w:val="19"/>
          <w:sz w:val="24"/>
        </w:rPr>
        <w:t xml:space="preserve"> </w:t>
      </w:r>
      <w:r>
        <w:rPr>
          <w:rFonts w:ascii="Arial" w:eastAsia="Arial" w:hAnsi="Arial" w:cs="Arial"/>
          <w:bCs/>
          <w:color w:val="000000"/>
          <w:spacing w:val="9"/>
          <w:w w:val="92"/>
          <w:sz w:val="24"/>
        </w:rPr>
        <w:t>že</w:t>
      </w:r>
      <w:r>
        <w:rPr>
          <w:rFonts w:ascii="Arial" w:eastAsia="Arial" w:hAnsi="Arial" w:cs="Arial"/>
          <w:bCs/>
          <w:color w:val="000000"/>
          <w:spacing w:val="2"/>
          <w:sz w:val="24"/>
        </w:rPr>
        <w:t xml:space="preserve"> </w:t>
      </w:r>
      <w:r>
        <w:rPr>
          <w:rFonts w:ascii="Arial" w:eastAsia="Arial" w:hAnsi="Arial" w:cs="Arial"/>
          <w:bCs/>
          <w:color w:val="000000"/>
          <w:sz w:val="24"/>
        </w:rPr>
        <w:t>nedošlo</w:t>
      </w:r>
      <w:r>
        <w:rPr>
          <w:rFonts w:ascii="Arial" w:eastAsia="Arial" w:hAnsi="Arial" w:cs="Arial"/>
          <w:bCs/>
          <w:color w:val="000000"/>
          <w:spacing w:val="10"/>
          <w:sz w:val="24"/>
        </w:rPr>
        <w:t xml:space="preserve"> </w:t>
      </w:r>
      <w:r>
        <w:rPr>
          <w:rFonts w:ascii="Arial" w:eastAsia="Arial" w:hAnsi="Arial" w:cs="Arial"/>
          <w:bCs/>
          <w:color w:val="000000"/>
          <w:sz w:val="24"/>
        </w:rPr>
        <w:t>k</w:t>
      </w:r>
      <w:r>
        <w:rPr>
          <w:rFonts w:ascii="Arial" w:eastAsia="Arial" w:hAnsi="Arial" w:cs="Arial"/>
          <w:bCs/>
          <w:color w:val="000000"/>
          <w:spacing w:val="7"/>
          <w:sz w:val="24"/>
        </w:rPr>
        <w:t xml:space="preserve"> </w:t>
      </w:r>
      <w:r>
        <w:rPr>
          <w:rFonts w:ascii="Arial" w:eastAsia="Arial" w:hAnsi="Arial" w:cs="Arial"/>
          <w:bCs/>
          <w:color w:val="000000"/>
          <w:spacing w:val="5"/>
          <w:w w:val="95"/>
          <w:sz w:val="24"/>
        </w:rPr>
        <w:t>poty</w:t>
      </w:r>
      <w:r>
        <w:rPr>
          <w:rFonts w:ascii="Arial" w:eastAsia="Arial" w:hAnsi="Arial" w:cs="Arial"/>
          <w:bCs/>
          <w:color w:val="000000"/>
          <w:spacing w:val="12"/>
          <w:w w:val="89"/>
          <w:sz w:val="24"/>
        </w:rPr>
        <w:t>čce</w:t>
      </w:r>
      <w:r>
        <w:rPr>
          <w:rFonts w:ascii="Arial" w:eastAsia="Arial" w:hAnsi="Arial" w:cs="Arial"/>
          <w:bCs/>
          <w:color w:val="000000"/>
          <w:w w:val="98"/>
          <w:sz w:val="24"/>
        </w:rPr>
        <w:t xml:space="preserve"> </w:t>
      </w:r>
      <w:r>
        <w:rPr>
          <w:rFonts w:ascii="Arial" w:eastAsia="Arial" w:hAnsi="Arial" w:cs="Arial"/>
          <w:bCs/>
          <w:color w:val="000000"/>
          <w:spacing w:val="-3"/>
          <w:w w:val="102"/>
          <w:sz w:val="24"/>
        </w:rPr>
        <w:t>Rom</w:t>
      </w:r>
      <w:r>
        <w:rPr>
          <w:rFonts w:ascii="Arial" w:eastAsia="Arial" w:hAnsi="Arial" w:cs="Arial"/>
          <w:bCs/>
          <w:color w:val="000000"/>
          <w:sz w:val="24"/>
        </w:rPr>
        <w:t>ů</w:t>
      </w:r>
      <w:r>
        <w:rPr>
          <w:rFonts w:ascii="Arial" w:eastAsia="Arial" w:hAnsi="Arial" w:cs="Arial"/>
          <w:bCs/>
          <w:color w:val="000000"/>
          <w:spacing w:val="8"/>
          <w:sz w:val="24"/>
        </w:rPr>
        <w:t xml:space="preserve"> </w:t>
      </w:r>
      <w:r>
        <w:rPr>
          <w:rFonts w:ascii="Arial" w:eastAsia="Arial" w:hAnsi="Arial" w:cs="Arial"/>
          <w:bCs/>
          <w:color w:val="000000"/>
          <w:sz w:val="24"/>
        </w:rPr>
        <w:t>a Ukrajinců,</w:t>
      </w:r>
      <w:r>
        <w:rPr>
          <w:rFonts w:ascii="Arial" w:eastAsia="Arial" w:hAnsi="Arial" w:cs="Arial"/>
          <w:bCs/>
          <w:color w:val="000000"/>
          <w:spacing w:val="42"/>
          <w:sz w:val="24"/>
        </w:rPr>
        <w:t xml:space="preserve"> </w:t>
      </w:r>
      <w:r>
        <w:rPr>
          <w:rFonts w:ascii="Arial" w:eastAsia="Arial" w:hAnsi="Arial" w:cs="Arial"/>
          <w:bCs/>
          <w:color w:val="000000"/>
          <w:sz w:val="24"/>
        </w:rPr>
        <w:t>ale</w:t>
      </w:r>
      <w:r>
        <w:rPr>
          <w:rFonts w:ascii="Arial" w:eastAsia="Arial" w:hAnsi="Arial" w:cs="Arial"/>
          <w:bCs/>
          <w:color w:val="000000"/>
          <w:spacing w:val="39"/>
          <w:sz w:val="24"/>
        </w:rPr>
        <w:t xml:space="preserve"> </w:t>
      </w:r>
      <w:r>
        <w:rPr>
          <w:rFonts w:ascii="Arial" w:eastAsia="Arial" w:hAnsi="Arial" w:cs="Arial"/>
          <w:bCs/>
          <w:color w:val="000000"/>
          <w:sz w:val="24"/>
        </w:rPr>
        <w:t>k</w:t>
      </w:r>
      <w:r>
        <w:rPr>
          <w:rFonts w:ascii="Arial" w:eastAsia="Arial" w:hAnsi="Arial" w:cs="Arial"/>
          <w:bCs/>
          <w:color w:val="000000"/>
          <w:spacing w:val="41"/>
          <w:sz w:val="24"/>
        </w:rPr>
        <w:t xml:space="preserve"> </w:t>
      </w:r>
      <w:r>
        <w:rPr>
          <w:rFonts w:ascii="Arial" w:eastAsia="Arial" w:hAnsi="Arial" w:cs="Arial"/>
          <w:bCs/>
          <w:color w:val="000000"/>
          <w:spacing w:val="8"/>
          <w:w w:val="94"/>
          <w:sz w:val="24"/>
        </w:rPr>
        <w:t>vzájemnému</w:t>
      </w:r>
      <w:r>
        <w:rPr>
          <w:rFonts w:ascii="Arial" w:eastAsia="Arial" w:hAnsi="Arial" w:cs="Arial"/>
          <w:bCs/>
          <w:color w:val="000000"/>
          <w:spacing w:val="34"/>
          <w:sz w:val="24"/>
        </w:rPr>
        <w:t xml:space="preserve"> </w:t>
      </w:r>
      <w:r>
        <w:rPr>
          <w:rFonts w:ascii="Arial" w:eastAsia="Arial" w:hAnsi="Arial" w:cs="Arial"/>
          <w:bCs/>
          <w:color w:val="000000"/>
          <w:spacing w:val="-2"/>
          <w:w w:val="102"/>
          <w:sz w:val="24"/>
        </w:rPr>
        <w:t>napadení</w:t>
      </w:r>
      <w:r>
        <w:rPr>
          <w:rFonts w:ascii="Arial" w:eastAsia="Arial" w:hAnsi="Arial" w:cs="Arial"/>
          <w:bCs/>
          <w:color w:val="000000"/>
          <w:spacing w:val="38"/>
          <w:sz w:val="24"/>
        </w:rPr>
        <w:t xml:space="preserve"> </w:t>
      </w:r>
      <w:r>
        <w:rPr>
          <w:rFonts w:ascii="Arial" w:eastAsia="Arial" w:hAnsi="Arial" w:cs="Arial"/>
          <w:bCs/>
          <w:color w:val="000000"/>
          <w:sz w:val="24"/>
        </w:rPr>
        <w:t>tří</w:t>
      </w:r>
      <w:r>
        <w:rPr>
          <w:rFonts w:ascii="Arial" w:eastAsia="Arial" w:hAnsi="Arial" w:cs="Arial"/>
          <w:bCs/>
          <w:color w:val="000000"/>
          <w:spacing w:val="39"/>
          <w:sz w:val="24"/>
        </w:rPr>
        <w:t xml:space="preserve"> </w:t>
      </w:r>
      <w:r>
        <w:rPr>
          <w:rFonts w:ascii="Arial" w:eastAsia="Arial" w:hAnsi="Arial" w:cs="Arial"/>
          <w:bCs/>
          <w:color w:val="000000"/>
          <w:sz w:val="24"/>
        </w:rPr>
        <w:t>mužů</w:t>
      </w:r>
      <w:r>
        <w:rPr>
          <w:rFonts w:ascii="Arial" w:eastAsia="Arial" w:hAnsi="Arial" w:cs="Arial"/>
          <w:bCs/>
          <w:color w:val="000000"/>
          <w:spacing w:val="41"/>
          <w:sz w:val="24"/>
        </w:rPr>
        <w:t xml:space="preserve"> </w:t>
      </w:r>
      <w:r>
        <w:rPr>
          <w:rFonts w:ascii="Arial" w:eastAsia="Arial" w:hAnsi="Arial" w:cs="Arial"/>
          <w:bCs/>
          <w:color w:val="000000"/>
          <w:sz w:val="24"/>
        </w:rPr>
        <w:t>a</w:t>
      </w:r>
      <w:r>
        <w:rPr>
          <w:rFonts w:ascii="Arial" w:eastAsia="Arial" w:hAnsi="Arial" w:cs="Arial"/>
          <w:bCs/>
          <w:color w:val="000000"/>
          <w:spacing w:val="39"/>
          <w:sz w:val="24"/>
        </w:rPr>
        <w:t xml:space="preserve"> </w:t>
      </w:r>
      <w:r>
        <w:rPr>
          <w:rFonts w:ascii="Arial" w:eastAsia="Arial" w:hAnsi="Arial" w:cs="Arial"/>
          <w:bCs/>
          <w:color w:val="000000"/>
          <w:sz w:val="24"/>
        </w:rPr>
        <w:t>to</w:t>
      </w:r>
      <w:r>
        <w:rPr>
          <w:rFonts w:ascii="Arial" w:eastAsia="Arial" w:hAnsi="Arial" w:cs="Arial"/>
          <w:bCs/>
          <w:color w:val="000000"/>
          <w:spacing w:val="40"/>
          <w:sz w:val="24"/>
        </w:rPr>
        <w:t xml:space="preserve"> </w:t>
      </w:r>
      <w:r>
        <w:rPr>
          <w:rFonts w:ascii="Arial" w:eastAsia="Arial" w:hAnsi="Arial" w:cs="Arial"/>
          <w:bCs/>
          <w:color w:val="000000"/>
          <w:spacing w:val="1"/>
          <w:w w:val="99"/>
          <w:sz w:val="24"/>
        </w:rPr>
        <w:t>dvou</w:t>
      </w:r>
      <w:r>
        <w:rPr>
          <w:rFonts w:ascii="Arial" w:eastAsia="Arial" w:hAnsi="Arial" w:cs="Arial"/>
          <w:bCs/>
          <w:color w:val="000000"/>
          <w:spacing w:val="45"/>
          <w:sz w:val="24"/>
        </w:rPr>
        <w:t xml:space="preserve"> </w:t>
      </w:r>
      <w:r>
        <w:rPr>
          <w:rFonts w:ascii="Arial" w:eastAsia="Arial" w:hAnsi="Arial" w:cs="Arial"/>
          <w:bCs/>
          <w:color w:val="000000"/>
          <w:spacing w:val="4"/>
          <w:w w:val="97"/>
          <w:sz w:val="24"/>
        </w:rPr>
        <w:t>Čechů</w:t>
      </w:r>
      <w:r>
        <w:rPr>
          <w:rFonts w:ascii="Arial" w:eastAsia="Arial" w:hAnsi="Arial" w:cs="Arial"/>
          <w:bCs/>
          <w:color w:val="000000"/>
          <w:spacing w:val="37"/>
          <w:sz w:val="24"/>
        </w:rPr>
        <w:t xml:space="preserve"> </w:t>
      </w:r>
      <w:r>
        <w:rPr>
          <w:rFonts w:ascii="Arial" w:eastAsia="Arial" w:hAnsi="Arial" w:cs="Arial"/>
          <w:bCs/>
          <w:color w:val="000000"/>
          <w:sz w:val="24"/>
        </w:rPr>
        <w:t>a</w:t>
      </w:r>
      <w:r>
        <w:rPr>
          <w:rFonts w:ascii="Arial" w:eastAsia="Arial" w:hAnsi="Arial" w:cs="Arial"/>
          <w:bCs/>
          <w:color w:val="000000"/>
          <w:spacing w:val="42"/>
          <w:sz w:val="24"/>
        </w:rPr>
        <w:t xml:space="preserve"> </w:t>
      </w:r>
      <w:r>
        <w:rPr>
          <w:rFonts w:ascii="Arial" w:eastAsia="Arial" w:hAnsi="Arial" w:cs="Arial"/>
          <w:bCs/>
          <w:color w:val="000000"/>
          <w:spacing w:val="1"/>
          <w:w w:val="99"/>
          <w:sz w:val="24"/>
        </w:rPr>
        <w:t>jednoho</w:t>
      </w:r>
      <w:r>
        <w:rPr>
          <w:rFonts w:ascii="Arial" w:eastAsia="Arial" w:hAnsi="Arial" w:cs="Arial"/>
          <w:bCs/>
          <w:color w:val="000000"/>
          <w:spacing w:val="38"/>
          <w:sz w:val="24"/>
        </w:rPr>
        <w:t xml:space="preserve"> </w:t>
      </w:r>
      <w:r>
        <w:rPr>
          <w:rFonts w:ascii="Arial" w:eastAsia="Arial" w:hAnsi="Arial" w:cs="Arial"/>
          <w:bCs/>
          <w:color w:val="000000"/>
          <w:sz w:val="24"/>
        </w:rPr>
        <w:t>U</w:t>
      </w:r>
      <w:r>
        <w:rPr>
          <w:rFonts w:ascii="Arial" w:eastAsia="Arial" w:hAnsi="Arial" w:cs="Arial"/>
          <w:bCs/>
          <w:color w:val="000000"/>
          <w:w w:val="4"/>
          <w:sz w:val="24"/>
        </w:rPr>
        <w:t xml:space="preserve"> </w:t>
      </w:r>
      <w:r>
        <w:rPr>
          <w:rFonts w:ascii="Arial" w:eastAsia="Arial" w:hAnsi="Arial" w:cs="Arial"/>
          <w:bCs/>
          <w:color w:val="000000"/>
          <w:sz w:val="24"/>
        </w:rPr>
        <w:t>krajince.</w:t>
      </w:r>
      <w:r>
        <w:rPr>
          <w:rFonts w:ascii="Arial" w:eastAsia="Arial" w:hAnsi="Arial" w:cs="Arial"/>
          <w:bCs/>
          <w:color w:val="000000"/>
          <w:w w:val="96"/>
          <w:sz w:val="24"/>
        </w:rPr>
        <w:t xml:space="preserve"> </w:t>
      </w:r>
      <w:r>
        <w:rPr>
          <w:rFonts w:ascii="Arial" w:eastAsia="Arial" w:hAnsi="Arial" w:cs="Arial"/>
          <w:bCs/>
          <w:color w:val="000000"/>
          <w:sz w:val="24"/>
        </w:rPr>
        <w:t>Jedná</w:t>
      </w:r>
      <w:r>
        <w:rPr>
          <w:rFonts w:ascii="Arial" w:eastAsia="Arial" w:hAnsi="Arial" w:cs="Arial"/>
          <w:bCs/>
          <w:color w:val="000000"/>
          <w:spacing w:val="34"/>
          <w:sz w:val="24"/>
        </w:rPr>
        <w:t xml:space="preserve"> </w:t>
      </w:r>
      <w:r>
        <w:rPr>
          <w:rFonts w:ascii="Arial" w:eastAsia="Arial" w:hAnsi="Arial" w:cs="Arial"/>
          <w:bCs/>
          <w:color w:val="000000"/>
          <w:sz w:val="24"/>
        </w:rPr>
        <w:t>se</w:t>
      </w:r>
      <w:r>
        <w:rPr>
          <w:rFonts w:ascii="Arial" w:eastAsia="Arial" w:hAnsi="Arial" w:cs="Arial"/>
          <w:bCs/>
          <w:color w:val="000000"/>
          <w:spacing w:val="32"/>
          <w:sz w:val="24"/>
        </w:rPr>
        <w:t xml:space="preserve"> </w:t>
      </w:r>
      <w:r>
        <w:rPr>
          <w:rFonts w:ascii="Arial" w:eastAsia="Arial" w:hAnsi="Arial" w:cs="Arial"/>
          <w:bCs/>
          <w:color w:val="000000"/>
          <w:sz w:val="24"/>
        </w:rPr>
        <w:t>o</w:t>
      </w:r>
      <w:r>
        <w:rPr>
          <w:rFonts w:ascii="Arial" w:eastAsia="Arial" w:hAnsi="Arial" w:cs="Arial"/>
          <w:bCs/>
          <w:color w:val="000000"/>
          <w:spacing w:val="33"/>
          <w:sz w:val="24"/>
        </w:rPr>
        <w:t xml:space="preserve"> </w:t>
      </w:r>
      <w:r>
        <w:rPr>
          <w:rFonts w:ascii="Arial" w:eastAsia="Arial" w:hAnsi="Arial" w:cs="Arial"/>
          <w:bCs/>
          <w:color w:val="000000"/>
          <w:spacing w:val="6"/>
          <w:w w:val="94"/>
          <w:sz w:val="24"/>
        </w:rPr>
        <w:t>del</w:t>
      </w:r>
      <w:r>
        <w:rPr>
          <w:rFonts w:ascii="Arial" w:eastAsia="Arial" w:hAnsi="Arial" w:cs="Arial"/>
          <w:bCs/>
          <w:color w:val="000000"/>
          <w:spacing w:val="9"/>
          <w:w w:val="87"/>
          <w:sz w:val="24"/>
        </w:rPr>
        <w:t>ší</w:t>
      </w:r>
      <w:r>
        <w:rPr>
          <w:rFonts w:ascii="Arial" w:eastAsia="Arial" w:hAnsi="Arial" w:cs="Arial"/>
          <w:bCs/>
          <w:color w:val="000000"/>
          <w:spacing w:val="23"/>
          <w:sz w:val="24"/>
        </w:rPr>
        <w:t xml:space="preserve"> </w:t>
      </w:r>
      <w:r>
        <w:rPr>
          <w:rFonts w:ascii="Arial" w:eastAsia="Arial" w:hAnsi="Arial" w:cs="Arial"/>
          <w:bCs/>
          <w:color w:val="000000"/>
          <w:spacing w:val="5"/>
          <w:w w:val="95"/>
          <w:sz w:val="24"/>
        </w:rPr>
        <w:t>prohlubující</w:t>
      </w:r>
      <w:r>
        <w:rPr>
          <w:rFonts w:ascii="Arial" w:eastAsia="Arial" w:hAnsi="Arial" w:cs="Arial"/>
          <w:bCs/>
          <w:color w:val="000000"/>
          <w:spacing w:val="27"/>
          <w:sz w:val="24"/>
        </w:rPr>
        <w:t xml:space="preserve"> </w:t>
      </w:r>
      <w:r>
        <w:rPr>
          <w:rFonts w:ascii="Arial" w:eastAsia="Arial" w:hAnsi="Arial" w:cs="Arial"/>
          <w:bCs/>
          <w:color w:val="000000"/>
          <w:sz w:val="24"/>
        </w:rPr>
        <w:t>se</w:t>
      </w:r>
      <w:r>
        <w:rPr>
          <w:rFonts w:ascii="Arial" w:eastAsia="Arial" w:hAnsi="Arial" w:cs="Arial"/>
          <w:bCs/>
          <w:color w:val="000000"/>
          <w:spacing w:val="34"/>
          <w:sz w:val="24"/>
        </w:rPr>
        <w:t xml:space="preserve"> </w:t>
      </w:r>
      <w:r>
        <w:rPr>
          <w:rFonts w:ascii="Arial" w:eastAsia="Arial" w:hAnsi="Arial" w:cs="Arial"/>
          <w:bCs/>
          <w:color w:val="000000"/>
          <w:spacing w:val="1"/>
          <w:w w:val="99"/>
          <w:sz w:val="24"/>
        </w:rPr>
        <w:t>vzájemný</w:t>
      </w:r>
      <w:r>
        <w:rPr>
          <w:rFonts w:ascii="Arial" w:eastAsia="Arial" w:hAnsi="Arial" w:cs="Arial"/>
          <w:bCs/>
          <w:color w:val="000000"/>
          <w:spacing w:val="31"/>
          <w:sz w:val="24"/>
        </w:rPr>
        <w:t xml:space="preserve"> </w:t>
      </w:r>
      <w:r>
        <w:rPr>
          <w:rFonts w:ascii="Arial" w:eastAsia="Arial" w:hAnsi="Arial" w:cs="Arial"/>
          <w:bCs/>
          <w:color w:val="000000"/>
          <w:spacing w:val="-4"/>
          <w:w w:val="104"/>
          <w:sz w:val="24"/>
        </w:rPr>
        <w:t>problém,</w:t>
      </w:r>
      <w:r>
        <w:rPr>
          <w:rFonts w:ascii="Arial" w:eastAsia="Arial" w:hAnsi="Arial" w:cs="Arial"/>
          <w:bCs/>
          <w:color w:val="000000"/>
          <w:spacing w:val="35"/>
          <w:sz w:val="24"/>
        </w:rPr>
        <w:t xml:space="preserve"> </w:t>
      </w:r>
      <w:r>
        <w:rPr>
          <w:rFonts w:ascii="Arial" w:eastAsia="Arial" w:hAnsi="Arial" w:cs="Arial"/>
          <w:bCs/>
          <w:color w:val="000000"/>
          <w:spacing w:val="8"/>
          <w:w w:val="93"/>
          <w:sz w:val="24"/>
        </w:rPr>
        <w:t>kdy</w:t>
      </w:r>
      <w:r>
        <w:rPr>
          <w:rFonts w:ascii="Arial" w:eastAsia="Arial" w:hAnsi="Arial" w:cs="Arial"/>
          <w:bCs/>
          <w:color w:val="000000"/>
          <w:spacing w:val="24"/>
          <w:sz w:val="24"/>
        </w:rPr>
        <w:t xml:space="preserve"> </w:t>
      </w:r>
      <w:r>
        <w:rPr>
          <w:rFonts w:ascii="Arial" w:eastAsia="Arial" w:hAnsi="Arial" w:cs="Arial"/>
          <w:bCs/>
          <w:color w:val="000000"/>
          <w:sz w:val="24"/>
        </w:rPr>
        <w:t>oba</w:t>
      </w:r>
      <w:r>
        <w:rPr>
          <w:rFonts w:ascii="Arial" w:eastAsia="Arial" w:hAnsi="Arial" w:cs="Arial"/>
          <w:bCs/>
          <w:color w:val="000000"/>
          <w:spacing w:val="33"/>
          <w:sz w:val="24"/>
        </w:rPr>
        <w:t xml:space="preserve"> </w:t>
      </w:r>
      <w:r>
        <w:rPr>
          <w:rFonts w:ascii="Arial" w:eastAsia="Arial" w:hAnsi="Arial" w:cs="Arial"/>
          <w:bCs/>
          <w:color w:val="000000"/>
          <w:spacing w:val="1"/>
          <w:sz w:val="24"/>
        </w:rPr>
        <w:t>Če</w:t>
      </w:r>
      <w:r>
        <w:rPr>
          <w:rFonts w:ascii="Arial" w:eastAsia="Arial" w:hAnsi="Arial" w:cs="Arial"/>
          <w:bCs/>
          <w:color w:val="000000"/>
          <w:spacing w:val="8"/>
          <w:w w:val="89"/>
          <w:sz w:val="24"/>
        </w:rPr>
        <w:t>ši</w:t>
      </w:r>
      <w:r>
        <w:rPr>
          <w:rFonts w:ascii="Arial" w:eastAsia="Arial" w:hAnsi="Arial" w:cs="Arial"/>
          <w:bCs/>
          <w:color w:val="000000"/>
          <w:spacing w:val="25"/>
          <w:sz w:val="24"/>
        </w:rPr>
        <w:t xml:space="preserve"> </w:t>
      </w:r>
      <w:r>
        <w:rPr>
          <w:rFonts w:ascii="Arial" w:eastAsia="Arial" w:hAnsi="Arial" w:cs="Arial"/>
          <w:bCs/>
          <w:color w:val="000000"/>
          <w:spacing w:val="5"/>
          <w:w w:val="96"/>
          <w:sz w:val="24"/>
        </w:rPr>
        <w:t>opakovan</w:t>
      </w:r>
      <w:r>
        <w:rPr>
          <w:rFonts w:ascii="Arial" w:eastAsia="Arial" w:hAnsi="Arial" w:cs="Arial"/>
          <w:bCs/>
          <w:color w:val="000000"/>
          <w:spacing w:val="12"/>
          <w:w w:val="88"/>
          <w:sz w:val="24"/>
        </w:rPr>
        <w:t>ě</w:t>
      </w:r>
      <w:r>
        <w:rPr>
          <w:rFonts w:ascii="Arial" w:eastAsia="Arial" w:hAnsi="Arial" w:cs="Arial"/>
          <w:bCs/>
          <w:color w:val="000000"/>
          <w:spacing w:val="22"/>
          <w:sz w:val="24"/>
        </w:rPr>
        <w:t xml:space="preserve"> </w:t>
      </w:r>
      <w:r>
        <w:rPr>
          <w:rFonts w:ascii="Arial" w:eastAsia="Arial" w:hAnsi="Arial" w:cs="Arial"/>
          <w:bCs/>
          <w:color w:val="000000"/>
          <w:spacing w:val="10"/>
          <w:w w:val="91"/>
          <w:sz w:val="24"/>
        </w:rPr>
        <w:t>verbálním</w:t>
      </w:r>
      <w:r>
        <w:rPr>
          <w:rFonts w:ascii="Arial" w:eastAsia="Arial" w:hAnsi="Arial" w:cs="Arial"/>
          <w:bCs/>
          <w:color w:val="000000"/>
          <w:w w:val="85"/>
          <w:sz w:val="24"/>
        </w:rPr>
        <w:t xml:space="preserve"> </w:t>
      </w:r>
      <w:r>
        <w:rPr>
          <w:rFonts w:ascii="Arial" w:eastAsia="Arial" w:hAnsi="Arial" w:cs="Arial"/>
          <w:bCs/>
          <w:color w:val="000000"/>
          <w:w w:val="99"/>
          <w:sz w:val="24"/>
        </w:rPr>
        <w:t>zp</w:t>
      </w:r>
      <w:r>
        <w:rPr>
          <w:rFonts w:ascii="Arial" w:eastAsia="Arial" w:hAnsi="Arial" w:cs="Arial"/>
          <w:bCs/>
          <w:color w:val="000000"/>
          <w:sz w:val="24"/>
        </w:rPr>
        <w:t>ůsobem</w:t>
      </w:r>
      <w:r>
        <w:rPr>
          <w:rFonts w:ascii="Arial" w:eastAsia="Arial" w:hAnsi="Arial" w:cs="Arial"/>
          <w:bCs/>
          <w:color w:val="000000"/>
          <w:spacing w:val="2"/>
          <w:sz w:val="24"/>
        </w:rPr>
        <w:t xml:space="preserve"> </w:t>
      </w:r>
      <w:r>
        <w:rPr>
          <w:rFonts w:ascii="Arial" w:eastAsia="Arial" w:hAnsi="Arial" w:cs="Arial"/>
          <w:bCs/>
          <w:color w:val="000000"/>
          <w:sz w:val="24"/>
        </w:rPr>
        <w:t>napadají</w:t>
      </w:r>
      <w:r>
        <w:rPr>
          <w:rFonts w:ascii="Arial" w:eastAsia="Arial" w:hAnsi="Arial" w:cs="Arial"/>
          <w:bCs/>
          <w:color w:val="000000"/>
          <w:w w:val="97"/>
          <w:sz w:val="24"/>
        </w:rPr>
        <w:t xml:space="preserve"> </w:t>
      </w:r>
      <w:r>
        <w:rPr>
          <w:rFonts w:ascii="Arial" w:eastAsia="Arial" w:hAnsi="Arial" w:cs="Arial"/>
          <w:bCs/>
          <w:color w:val="000000"/>
          <w:sz w:val="24"/>
        </w:rPr>
        <w:t>ukrajinskou</w:t>
      </w:r>
      <w:r>
        <w:rPr>
          <w:rFonts w:ascii="Arial" w:eastAsia="Arial" w:hAnsi="Arial" w:cs="Arial"/>
          <w:bCs/>
          <w:color w:val="000000"/>
          <w:spacing w:val="1"/>
          <w:sz w:val="24"/>
        </w:rPr>
        <w:t xml:space="preserve"> </w:t>
      </w:r>
      <w:r>
        <w:rPr>
          <w:rFonts w:ascii="Arial" w:eastAsia="Arial" w:hAnsi="Arial" w:cs="Arial"/>
          <w:bCs/>
          <w:color w:val="000000"/>
          <w:sz w:val="24"/>
        </w:rPr>
        <w:t xml:space="preserve">rodinu, </w:t>
      </w:r>
      <w:r>
        <w:rPr>
          <w:rFonts w:ascii="Arial" w:eastAsia="Arial" w:hAnsi="Arial" w:cs="Arial"/>
          <w:bCs/>
          <w:color w:val="000000"/>
          <w:spacing w:val="5"/>
          <w:w w:val="95"/>
          <w:sz w:val="24"/>
        </w:rPr>
        <w:t>která</w:t>
      </w:r>
      <w:r>
        <w:rPr>
          <w:rFonts w:ascii="Arial" w:eastAsia="Arial" w:hAnsi="Arial" w:cs="Arial"/>
          <w:bCs/>
          <w:color w:val="000000"/>
          <w:w w:val="90"/>
          <w:sz w:val="24"/>
        </w:rPr>
        <w:t xml:space="preserve"> </w:t>
      </w:r>
      <w:r>
        <w:rPr>
          <w:rFonts w:ascii="Arial" w:eastAsia="Arial" w:hAnsi="Arial" w:cs="Arial"/>
          <w:bCs/>
          <w:color w:val="000000"/>
          <w:spacing w:val="11"/>
          <w:w w:val="91"/>
          <w:sz w:val="24"/>
        </w:rPr>
        <w:t>zde</w:t>
      </w:r>
      <w:r>
        <w:rPr>
          <w:rFonts w:ascii="Arial" w:eastAsia="Arial" w:hAnsi="Arial" w:cs="Arial"/>
          <w:bCs/>
          <w:color w:val="000000"/>
          <w:w w:val="84"/>
          <w:sz w:val="24"/>
        </w:rPr>
        <w:t xml:space="preserve"> </w:t>
      </w:r>
      <w:r>
        <w:rPr>
          <w:rFonts w:ascii="Arial" w:eastAsia="Arial" w:hAnsi="Arial" w:cs="Arial"/>
          <w:bCs/>
          <w:color w:val="000000"/>
          <w:sz w:val="24"/>
        </w:rPr>
        <w:t>již</w:t>
      </w:r>
      <w:r>
        <w:rPr>
          <w:rFonts w:ascii="Arial" w:eastAsia="Arial" w:hAnsi="Arial" w:cs="Arial"/>
          <w:bCs/>
          <w:color w:val="000000"/>
          <w:w w:val="95"/>
          <w:sz w:val="24"/>
        </w:rPr>
        <w:t xml:space="preserve"> </w:t>
      </w:r>
      <w:r>
        <w:rPr>
          <w:rFonts w:ascii="Arial" w:eastAsia="Arial" w:hAnsi="Arial" w:cs="Arial"/>
          <w:bCs/>
          <w:color w:val="000000"/>
          <w:spacing w:val="-5"/>
          <w:w w:val="105"/>
          <w:sz w:val="24"/>
        </w:rPr>
        <w:t>del</w:t>
      </w:r>
      <w:r>
        <w:rPr>
          <w:rFonts w:ascii="Arial" w:eastAsia="Arial" w:hAnsi="Arial" w:cs="Arial"/>
          <w:bCs/>
          <w:color w:val="000000"/>
          <w:spacing w:val="1"/>
          <w:sz w:val="24"/>
        </w:rPr>
        <w:t>ší</w:t>
      </w:r>
      <w:r>
        <w:rPr>
          <w:rFonts w:ascii="Arial" w:eastAsia="Arial" w:hAnsi="Arial" w:cs="Arial"/>
          <w:bCs/>
          <w:color w:val="000000"/>
          <w:w w:val="96"/>
          <w:sz w:val="24"/>
        </w:rPr>
        <w:t xml:space="preserve"> </w:t>
      </w:r>
      <w:r>
        <w:rPr>
          <w:rFonts w:ascii="Arial" w:eastAsia="Arial" w:hAnsi="Arial" w:cs="Arial"/>
          <w:bCs/>
          <w:color w:val="000000"/>
          <w:spacing w:val="-6"/>
          <w:w w:val="105"/>
          <w:sz w:val="24"/>
        </w:rPr>
        <w:t>dobu</w:t>
      </w:r>
      <w:r>
        <w:rPr>
          <w:rFonts w:ascii="Arial" w:eastAsia="Arial" w:hAnsi="Arial" w:cs="Arial"/>
          <w:bCs/>
          <w:color w:val="000000"/>
          <w:spacing w:val="1"/>
          <w:sz w:val="24"/>
        </w:rPr>
        <w:t xml:space="preserve"> </w:t>
      </w:r>
      <w:r>
        <w:rPr>
          <w:rFonts w:ascii="Arial" w:eastAsia="Arial" w:hAnsi="Arial" w:cs="Arial"/>
          <w:bCs/>
          <w:color w:val="000000"/>
          <w:sz w:val="24"/>
        </w:rPr>
        <w:t>vlastní</w:t>
      </w:r>
      <w:r>
        <w:rPr>
          <w:rFonts w:ascii="Arial" w:eastAsia="Arial" w:hAnsi="Arial" w:cs="Arial"/>
          <w:bCs/>
          <w:color w:val="000000"/>
          <w:w w:val="93"/>
          <w:sz w:val="24"/>
        </w:rPr>
        <w:t xml:space="preserve"> </w:t>
      </w:r>
      <w:r>
        <w:rPr>
          <w:rFonts w:ascii="Arial" w:eastAsia="Arial" w:hAnsi="Arial" w:cs="Arial"/>
          <w:bCs/>
          <w:color w:val="000000"/>
          <w:spacing w:val="6"/>
          <w:w w:val="93"/>
          <w:sz w:val="24"/>
        </w:rPr>
        <w:t>byt.</w:t>
      </w:r>
    </w:p>
    <w:p w:rsidR="001E130D" w:rsidRDefault="001E130D" w:rsidP="001E130D">
      <w:pPr>
        <w:autoSpaceDE w:val="0"/>
        <w:autoSpaceDN w:val="0"/>
        <w:spacing w:after="0" w:line="240" w:lineRule="auto"/>
        <w:ind w:firstLine="708"/>
      </w:pPr>
      <w:r>
        <w:rPr>
          <w:rFonts w:ascii="Arial" w:eastAsia="Arial" w:hAnsi="Arial" w:cs="Arial"/>
          <w:bCs/>
          <w:color w:val="000000"/>
          <w:sz w:val="24"/>
        </w:rPr>
        <w:t>Žena</w:t>
      </w:r>
      <w:r>
        <w:rPr>
          <w:rFonts w:ascii="Arial" w:eastAsia="Arial" w:hAnsi="Arial" w:cs="Arial"/>
          <w:bCs/>
          <w:color w:val="000000"/>
          <w:spacing w:val="57"/>
          <w:sz w:val="24"/>
        </w:rPr>
        <w:t xml:space="preserve"> </w:t>
      </w:r>
      <w:r>
        <w:rPr>
          <w:rFonts w:ascii="Arial" w:eastAsia="Arial" w:hAnsi="Arial" w:cs="Arial"/>
          <w:bCs/>
          <w:color w:val="000000"/>
          <w:sz w:val="24"/>
        </w:rPr>
        <w:t>oznámila,</w:t>
      </w:r>
      <w:r>
        <w:rPr>
          <w:rFonts w:ascii="Arial" w:eastAsia="Arial" w:hAnsi="Arial" w:cs="Arial"/>
          <w:bCs/>
          <w:color w:val="000000"/>
          <w:spacing w:val="58"/>
          <w:sz w:val="24"/>
        </w:rPr>
        <w:t xml:space="preserve"> </w:t>
      </w:r>
      <w:r>
        <w:rPr>
          <w:rFonts w:ascii="Arial" w:eastAsia="Arial" w:hAnsi="Arial" w:cs="Arial"/>
          <w:bCs/>
          <w:color w:val="000000"/>
          <w:spacing w:val="10"/>
          <w:w w:val="91"/>
          <w:sz w:val="24"/>
        </w:rPr>
        <w:t>že</w:t>
      </w:r>
      <w:r>
        <w:rPr>
          <w:rFonts w:ascii="Arial" w:eastAsia="Arial" w:hAnsi="Arial" w:cs="Arial"/>
          <w:bCs/>
          <w:color w:val="000000"/>
          <w:spacing w:val="48"/>
          <w:sz w:val="24"/>
        </w:rPr>
        <w:t xml:space="preserve"> </w:t>
      </w:r>
      <w:r>
        <w:rPr>
          <w:rFonts w:ascii="Arial" w:eastAsia="Arial" w:hAnsi="Arial" w:cs="Arial"/>
          <w:bCs/>
          <w:color w:val="000000"/>
          <w:spacing w:val="1"/>
          <w:w w:val="98"/>
          <w:sz w:val="24"/>
        </w:rPr>
        <w:t>její</w:t>
      </w:r>
      <w:r>
        <w:rPr>
          <w:rFonts w:ascii="Arial" w:eastAsia="Arial" w:hAnsi="Arial" w:cs="Arial"/>
          <w:bCs/>
          <w:color w:val="000000"/>
          <w:spacing w:val="55"/>
          <w:sz w:val="24"/>
        </w:rPr>
        <w:t xml:space="preserve"> </w:t>
      </w:r>
      <w:r>
        <w:rPr>
          <w:rFonts w:ascii="Arial" w:eastAsia="Arial" w:hAnsi="Arial" w:cs="Arial"/>
          <w:bCs/>
          <w:color w:val="000000"/>
          <w:spacing w:val="9"/>
          <w:w w:val="92"/>
          <w:sz w:val="24"/>
        </w:rPr>
        <w:t>syn</w:t>
      </w:r>
      <w:r>
        <w:rPr>
          <w:rFonts w:ascii="Arial" w:eastAsia="Arial" w:hAnsi="Arial" w:cs="Arial"/>
          <w:bCs/>
          <w:color w:val="000000"/>
          <w:spacing w:val="50"/>
          <w:sz w:val="24"/>
        </w:rPr>
        <w:t xml:space="preserve"> </w:t>
      </w:r>
      <w:r>
        <w:rPr>
          <w:rFonts w:ascii="Arial" w:eastAsia="Arial" w:hAnsi="Arial" w:cs="Arial"/>
          <w:bCs/>
          <w:color w:val="000000"/>
          <w:sz w:val="24"/>
        </w:rPr>
        <w:t>na</w:t>
      </w:r>
      <w:r>
        <w:rPr>
          <w:rFonts w:ascii="Arial" w:eastAsia="Arial" w:hAnsi="Arial" w:cs="Arial"/>
          <w:bCs/>
          <w:color w:val="000000"/>
          <w:spacing w:val="59"/>
          <w:sz w:val="24"/>
        </w:rPr>
        <w:t xml:space="preserve"> </w:t>
      </w:r>
      <w:r>
        <w:rPr>
          <w:rFonts w:ascii="Arial" w:eastAsia="Arial" w:hAnsi="Arial" w:cs="Arial"/>
          <w:bCs/>
          <w:color w:val="000000"/>
          <w:sz w:val="24"/>
        </w:rPr>
        <w:t>ní</w:t>
      </w:r>
      <w:r>
        <w:rPr>
          <w:rFonts w:ascii="Arial" w:eastAsia="Arial" w:hAnsi="Arial" w:cs="Arial"/>
          <w:bCs/>
          <w:color w:val="000000"/>
          <w:spacing w:val="56"/>
          <w:sz w:val="24"/>
        </w:rPr>
        <w:t xml:space="preserve"> </w:t>
      </w:r>
      <w:r>
        <w:rPr>
          <w:rFonts w:ascii="Arial" w:eastAsia="Arial" w:hAnsi="Arial" w:cs="Arial"/>
          <w:bCs/>
          <w:color w:val="000000"/>
          <w:sz w:val="24"/>
        </w:rPr>
        <w:t>k</w:t>
      </w:r>
      <w:r>
        <w:rPr>
          <w:rFonts w:ascii="Arial" w:eastAsia="Arial" w:hAnsi="Arial" w:cs="Arial"/>
          <w:bCs/>
          <w:color w:val="000000"/>
          <w:spacing w:val="6"/>
          <w:w w:val="90"/>
          <w:sz w:val="24"/>
        </w:rPr>
        <w:t>ři</w:t>
      </w:r>
      <w:r>
        <w:rPr>
          <w:rFonts w:ascii="Arial" w:eastAsia="Arial" w:hAnsi="Arial" w:cs="Arial"/>
          <w:bCs/>
          <w:color w:val="000000"/>
          <w:spacing w:val="-1"/>
          <w:w w:val="98"/>
          <w:sz w:val="24"/>
        </w:rPr>
        <w:t>čí</w:t>
      </w:r>
      <w:r>
        <w:rPr>
          <w:rFonts w:ascii="Arial" w:eastAsia="Arial" w:hAnsi="Arial" w:cs="Arial"/>
          <w:bCs/>
          <w:color w:val="000000"/>
          <w:spacing w:val="56"/>
          <w:sz w:val="24"/>
        </w:rPr>
        <w:t xml:space="preserve"> </w:t>
      </w:r>
      <w:r>
        <w:rPr>
          <w:rFonts w:ascii="Arial" w:eastAsia="Arial" w:hAnsi="Arial" w:cs="Arial"/>
          <w:bCs/>
          <w:color w:val="000000"/>
          <w:sz w:val="24"/>
        </w:rPr>
        <w:t>a</w:t>
      </w:r>
      <w:r>
        <w:rPr>
          <w:rFonts w:ascii="Arial" w:eastAsia="Arial" w:hAnsi="Arial" w:cs="Arial"/>
          <w:bCs/>
          <w:color w:val="000000"/>
          <w:spacing w:val="56"/>
          <w:sz w:val="24"/>
        </w:rPr>
        <w:t xml:space="preserve"> </w:t>
      </w:r>
      <w:r>
        <w:rPr>
          <w:rFonts w:ascii="Arial" w:eastAsia="Arial" w:hAnsi="Arial" w:cs="Arial"/>
          <w:bCs/>
          <w:color w:val="000000"/>
          <w:w w:val="101"/>
          <w:sz w:val="24"/>
        </w:rPr>
        <w:t>ona</w:t>
      </w:r>
      <w:r>
        <w:rPr>
          <w:rFonts w:ascii="Arial" w:eastAsia="Arial" w:hAnsi="Arial" w:cs="Arial"/>
          <w:bCs/>
          <w:color w:val="000000"/>
          <w:spacing w:val="56"/>
          <w:sz w:val="24"/>
        </w:rPr>
        <w:t xml:space="preserve"> </w:t>
      </w:r>
      <w:r>
        <w:rPr>
          <w:rFonts w:ascii="Arial" w:eastAsia="Arial" w:hAnsi="Arial" w:cs="Arial"/>
          <w:bCs/>
          <w:color w:val="000000"/>
          <w:spacing w:val="-1"/>
          <w:w w:val="101"/>
          <w:sz w:val="24"/>
        </w:rPr>
        <w:t>má</w:t>
      </w:r>
      <w:r>
        <w:rPr>
          <w:rFonts w:ascii="Arial" w:eastAsia="Arial" w:hAnsi="Arial" w:cs="Arial"/>
          <w:bCs/>
          <w:color w:val="000000"/>
          <w:spacing w:val="56"/>
          <w:sz w:val="24"/>
        </w:rPr>
        <w:t xml:space="preserve"> </w:t>
      </w:r>
      <w:r>
        <w:rPr>
          <w:rFonts w:ascii="Arial" w:eastAsia="Arial" w:hAnsi="Arial" w:cs="Arial"/>
          <w:bCs/>
          <w:color w:val="000000"/>
          <w:spacing w:val="7"/>
          <w:w w:val="93"/>
          <w:sz w:val="24"/>
        </w:rPr>
        <w:t>strach.</w:t>
      </w:r>
      <w:r>
        <w:rPr>
          <w:rFonts w:ascii="Arial" w:eastAsia="Arial" w:hAnsi="Arial" w:cs="Arial"/>
          <w:bCs/>
          <w:color w:val="000000"/>
          <w:spacing w:val="49"/>
          <w:sz w:val="24"/>
        </w:rPr>
        <w:t xml:space="preserve"> </w:t>
      </w:r>
      <w:r>
        <w:rPr>
          <w:rFonts w:ascii="Arial" w:eastAsia="Arial" w:hAnsi="Arial" w:cs="Arial"/>
          <w:bCs/>
          <w:color w:val="000000"/>
          <w:sz w:val="24"/>
        </w:rPr>
        <w:t>Oznamovatelka</w:t>
      </w:r>
      <w:r>
        <w:rPr>
          <w:rFonts w:ascii="Arial" w:eastAsia="Arial" w:hAnsi="Arial" w:cs="Arial"/>
          <w:bCs/>
          <w:color w:val="000000"/>
          <w:spacing w:val="56"/>
          <w:sz w:val="24"/>
        </w:rPr>
        <w:t xml:space="preserve"> </w:t>
      </w:r>
      <w:r>
        <w:rPr>
          <w:rFonts w:ascii="Arial" w:eastAsia="Arial" w:hAnsi="Arial" w:cs="Arial"/>
          <w:bCs/>
          <w:color w:val="000000"/>
          <w:spacing w:val="5"/>
          <w:w w:val="95"/>
          <w:sz w:val="24"/>
        </w:rPr>
        <w:t>byla</w:t>
      </w:r>
      <w:r>
        <w:rPr>
          <w:rFonts w:ascii="Arial" w:eastAsia="Arial" w:hAnsi="Arial" w:cs="Arial"/>
          <w:bCs/>
          <w:color w:val="000000"/>
          <w:spacing w:val="58"/>
          <w:sz w:val="24"/>
        </w:rPr>
        <w:t xml:space="preserve"> </w:t>
      </w:r>
      <w:r>
        <w:rPr>
          <w:rFonts w:ascii="Arial" w:eastAsia="Arial" w:hAnsi="Arial" w:cs="Arial"/>
          <w:bCs/>
          <w:color w:val="000000"/>
          <w:sz w:val="24"/>
        </w:rPr>
        <w:t>v pořádku,</w:t>
      </w:r>
      <w:r>
        <w:rPr>
          <w:rFonts w:ascii="Arial" w:eastAsia="Arial" w:hAnsi="Arial" w:cs="Arial"/>
          <w:bCs/>
          <w:color w:val="000000"/>
          <w:spacing w:val="15"/>
          <w:sz w:val="24"/>
        </w:rPr>
        <w:t xml:space="preserve"> </w:t>
      </w:r>
      <w:r>
        <w:rPr>
          <w:rFonts w:ascii="Arial" w:eastAsia="Arial" w:hAnsi="Arial" w:cs="Arial"/>
          <w:bCs/>
          <w:color w:val="000000"/>
          <w:sz w:val="24"/>
        </w:rPr>
        <w:t>léka</w:t>
      </w:r>
      <w:r>
        <w:rPr>
          <w:rFonts w:ascii="Arial" w:eastAsia="Arial" w:hAnsi="Arial" w:cs="Arial"/>
          <w:bCs/>
          <w:color w:val="000000"/>
          <w:spacing w:val="8"/>
          <w:w w:val="93"/>
          <w:sz w:val="24"/>
        </w:rPr>
        <w:t>řskou</w:t>
      </w:r>
      <w:r>
        <w:rPr>
          <w:rFonts w:ascii="Arial" w:eastAsia="Arial" w:hAnsi="Arial" w:cs="Arial"/>
          <w:bCs/>
          <w:color w:val="000000"/>
          <w:spacing w:val="7"/>
          <w:sz w:val="24"/>
        </w:rPr>
        <w:t xml:space="preserve"> </w:t>
      </w:r>
      <w:r>
        <w:rPr>
          <w:rFonts w:ascii="Arial" w:eastAsia="Arial" w:hAnsi="Arial" w:cs="Arial"/>
          <w:bCs/>
          <w:color w:val="000000"/>
          <w:spacing w:val="-7"/>
          <w:w w:val="105"/>
          <w:sz w:val="24"/>
        </w:rPr>
        <w:t>pomoc</w:t>
      </w:r>
      <w:r>
        <w:rPr>
          <w:rFonts w:ascii="Arial" w:eastAsia="Arial" w:hAnsi="Arial" w:cs="Arial"/>
          <w:bCs/>
          <w:color w:val="000000"/>
          <w:spacing w:val="15"/>
          <w:sz w:val="24"/>
        </w:rPr>
        <w:t xml:space="preserve"> </w:t>
      </w:r>
      <w:r>
        <w:rPr>
          <w:rFonts w:ascii="Arial" w:eastAsia="Arial" w:hAnsi="Arial" w:cs="Arial"/>
          <w:bCs/>
          <w:color w:val="000000"/>
          <w:spacing w:val="2"/>
          <w:w w:val="98"/>
          <w:sz w:val="24"/>
        </w:rPr>
        <w:t>nepo</w:t>
      </w:r>
      <w:r>
        <w:rPr>
          <w:rFonts w:ascii="Arial" w:eastAsia="Arial" w:hAnsi="Arial" w:cs="Arial"/>
          <w:bCs/>
          <w:color w:val="000000"/>
          <w:spacing w:val="11"/>
          <w:w w:val="90"/>
          <w:sz w:val="24"/>
        </w:rPr>
        <w:t>žadovala.</w:t>
      </w:r>
      <w:r>
        <w:rPr>
          <w:rFonts w:ascii="Arial" w:eastAsia="Arial" w:hAnsi="Arial" w:cs="Arial"/>
          <w:bCs/>
          <w:color w:val="000000"/>
          <w:spacing w:val="4"/>
          <w:sz w:val="24"/>
        </w:rPr>
        <w:t xml:space="preserve"> </w:t>
      </w:r>
      <w:r>
        <w:rPr>
          <w:rFonts w:ascii="Arial" w:eastAsia="Arial" w:hAnsi="Arial" w:cs="Arial"/>
          <w:bCs/>
          <w:color w:val="000000"/>
          <w:sz w:val="24"/>
        </w:rPr>
        <w:t>Na</w:t>
      </w:r>
      <w:r>
        <w:rPr>
          <w:rFonts w:ascii="Arial" w:eastAsia="Arial" w:hAnsi="Arial" w:cs="Arial"/>
          <w:bCs/>
          <w:color w:val="000000"/>
          <w:spacing w:val="15"/>
          <w:sz w:val="24"/>
        </w:rPr>
        <w:t xml:space="preserve"> </w:t>
      </w:r>
      <w:r>
        <w:rPr>
          <w:rFonts w:ascii="Arial" w:eastAsia="Arial" w:hAnsi="Arial" w:cs="Arial"/>
          <w:bCs/>
          <w:color w:val="000000"/>
          <w:sz w:val="24"/>
        </w:rPr>
        <w:t>místě</w:t>
      </w:r>
      <w:r>
        <w:rPr>
          <w:rFonts w:ascii="Arial" w:eastAsia="Arial" w:hAnsi="Arial" w:cs="Arial"/>
          <w:bCs/>
          <w:color w:val="000000"/>
          <w:spacing w:val="15"/>
          <w:sz w:val="24"/>
        </w:rPr>
        <w:t xml:space="preserve"> </w:t>
      </w:r>
      <w:r>
        <w:rPr>
          <w:rFonts w:ascii="Arial" w:eastAsia="Arial" w:hAnsi="Arial" w:cs="Arial"/>
          <w:bCs/>
          <w:color w:val="000000"/>
          <w:sz w:val="24"/>
        </w:rPr>
        <w:t>se</w:t>
      </w:r>
      <w:r>
        <w:rPr>
          <w:rFonts w:ascii="Arial" w:eastAsia="Arial" w:hAnsi="Arial" w:cs="Arial"/>
          <w:bCs/>
          <w:color w:val="000000"/>
          <w:spacing w:val="15"/>
          <w:sz w:val="24"/>
        </w:rPr>
        <w:t xml:space="preserve"> </w:t>
      </w:r>
      <w:r>
        <w:rPr>
          <w:rFonts w:ascii="Arial" w:eastAsia="Arial" w:hAnsi="Arial" w:cs="Arial"/>
          <w:bCs/>
          <w:color w:val="000000"/>
          <w:sz w:val="24"/>
        </w:rPr>
        <w:t>její</w:t>
      </w:r>
      <w:r>
        <w:rPr>
          <w:rFonts w:ascii="Arial" w:eastAsia="Arial" w:hAnsi="Arial" w:cs="Arial"/>
          <w:bCs/>
          <w:color w:val="000000"/>
          <w:spacing w:val="13"/>
          <w:sz w:val="24"/>
        </w:rPr>
        <w:t xml:space="preserve"> </w:t>
      </w:r>
      <w:r>
        <w:rPr>
          <w:rFonts w:ascii="Arial" w:eastAsia="Arial" w:hAnsi="Arial" w:cs="Arial"/>
          <w:bCs/>
          <w:color w:val="000000"/>
          <w:spacing w:val="9"/>
          <w:w w:val="92"/>
          <w:sz w:val="24"/>
        </w:rPr>
        <w:t>syn</w:t>
      </w:r>
      <w:r>
        <w:rPr>
          <w:rFonts w:ascii="Arial" w:eastAsia="Arial" w:hAnsi="Arial" w:cs="Arial"/>
          <w:bCs/>
          <w:color w:val="000000"/>
          <w:spacing w:val="7"/>
          <w:sz w:val="24"/>
        </w:rPr>
        <w:t xml:space="preserve"> </w:t>
      </w:r>
      <w:r>
        <w:rPr>
          <w:rFonts w:ascii="Arial" w:eastAsia="Arial" w:hAnsi="Arial" w:cs="Arial"/>
          <w:bCs/>
          <w:color w:val="000000"/>
          <w:sz w:val="24"/>
        </w:rPr>
        <w:t>již</w:t>
      </w:r>
      <w:r>
        <w:rPr>
          <w:rFonts w:ascii="Arial" w:eastAsia="Arial" w:hAnsi="Arial" w:cs="Arial"/>
          <w:bCs/>
          <w:color w:val="000000"/>
          <w:spacing w:val="15"/>
          <w:sz w:val="24"/>
        </w:rPr>
        <w:t xml:space="preserve"> </w:t>
      </w:r>
      <w:r>
        <w:rPr>
          <w:rFonts w:ascii="Arial" w:eastAsia="Arial" w:hAnsi="Arial" w:cs="Arial"/>
          <w:bCs/>
          <w:color w:val="000000"/>
          <w:sz w:val="24"/>
        </w:rPr>
        <w:t>nenacházel.</w:t>
      </w:r>
      <w:r>
        <w:rPr>
          <w:rFonts w:ascii="Arial" w:eastAsia="Arial" w:hAnsi="Arial" w:cs="Arial"/>
          <w:bCs/>
          <w:color w:val="000000"/>
          <w:spacing w:val="15"/>
          <w:sz w:val="24"/>
        </w:rPr>
        <w:t xml:space="preserve"> </w:t>
      </w:r>
      <w:r>
        <w:rPr>
          <w:rFonts w:ascii="Arial" w:eastAsia="Arial" w:hAnsi="Arial" w:cs="Arial"/>
          <w:bCs/>
          <w:color w:val="000000"/>
          <w:sz w:val="24"/>
        </w:rPr>
        <w:t>Jednalo</w:t>
      </w:r>
      <w:r>
        <w:rPr>
          <w:rFonts w:ascii="Arial" w:eastAsia="Arial" w:hAnsi="Arial" w:cs="Arial"/>
          <w:bCs/>
          <w:color w:val="000000"/>
          <w:spacing w:val="15"/>
          <w:sz w:val="24"/>
        </w:rPr>
        <w:t xml:space="preserve"> </w:t>
      </w:r>
      <w:r>
        <w:rPr>
          <w:rFonts w:ascii="Arial" w:eastAsia="Arial" w:hAnsi="Arial" w:cs="Arial"/>
          <w:bCs/>
          <w:color w:val="000000"/>
          <w:spacing w:val="5"/>
          <w:w w:val="95"/>
          <w:sz w:val="24"/>
        </w:rPr>
        <w:t>se</w:t>
      </w:r>
      <w:r>
        <w:rPr>
          <w:rFonts w:ascii="Arial" w:eastAsia="Arial" w:hAnsi="Arial" w:cs="Arial"/>
          <w:bCs/>
          <w:color w:val="000000"/>
          <w:w w:val="93"/>
          <w:sz w:val="24"/>
        </w:rPr>
        <w:t xml:space="preserve"> </w:t>
      </w:r>
      <w:r>
        <w:rPr>
          <w:rFonts w:ascii="Arial" w:eastAsia="Arial" w:hAnsi="Arial" w:cs="Arial"/>
          <w:bCs/>
          <w:color w:val="000000"/>
          <w:sz w:val="24"/>
        </w:rPr>
        <w:t>o</w:t>
      </w:r>
      <w:r>
        <w:rPr>
          <w:rFonts w:ascii="Arial" w:eastAsia="Arial" w:hAnsi="Arial" w:cs="Arial"/>
          <w:bCs/>
          <w:color w:val="000000"/>
          <w:spacing w:val="3"/>
          <w:sz w:val="24"/>
        </w:rPr>
        <w:t xml:space="preserve"> </w:t>
      </w:r>
      <w:r>
        <w:rPr>
          <w:rFonts w:ascii="Arial" w:eastAsia="Arial" w:hAnsi="Arial" w:cs="Arial"/>
          <w:bCs/>
          <w:color w:val="000000"/>
          <w:sz w:val="24"/>
        </w:rPr>
        <w:t>90ti</w:t>
      </w:r>
      <w:r>
        <w:rPr>
          <w:rFonts w:ascii="Arial" w:eastAsia="Arial" w:hAnsi="Arial" w:cs="Arial"/>
          <w:bCs/>
          <w:color w:val="000000"/>
          <w:spacing w:val="4"/>
          <w:sz w:val="24"/>
        </w:rPr>
        <w:t xml:space="preserve"> </w:t>
      </w:r>
      <w:r>
        <w:rPr>
          <w:rFonts w:ascii="Arial" w:eastAsia="Arial" w:hAnsi="Arial" w:cs="Arial"/>
          <w:bCs/>
          <w:color w:val="000000"/>
          <w:sz w:val="24"/>
        </w:rPr>
        <w:t>letou</w:t>
      </w:r>
      <w:r>
        <w:rPr>
          <w:rFonts w:ascii="Arial" w:eastAsia="Arial" w:hAnsi="Arial" w:cs="Arial"/>
          <w:bCs/>
          <w:color w:val="000000"/>
          <w:spacing w:val="2"/>
          <w:sz w:val="24"/>
        </w:rPr>
        <w:t xml:space="preserve"> </w:t>
      </w:r>
      <w:r>
        <w:rPr>
          <w:rFonts w:ascii="Arial" w:eastAsia="Arial" w:hAnsi="Arial" w:cs="Arial"/>
          <w:bCs/>
          <w:color w:val="000000"/>
          <w:spacing w:val="5"/>
          <w:w w:val="95"/>
          <w:sz w:val="24"/>
        </w:rPr>
        <w:t>paní,</w:t>
      </w:r>
      <w:r>
        <w:rPr>
          <w:rFonts w:ascii="Arial" w:eastAsia="Arial" w:hAnsi="Arial" w:cs="Arial"/>
          <w:bCs/>
          <w:color w:val="000000"/>
          <w:w w:val="97"/>
          <w:sz w:val="24"/>
        </w:rPr>
        <w:t xml:space="preserve"> </w:t>
      </w:r>
      <w:r>
        <w:rPr>
          <w:rFonts w:ascii="Arial" w:eastAsia="Arial" w:hAnsi="Arial" w:cs="Arial"/>
          <w:bCs/>
          <w:color w:val="000000"/>
          <w:spacing w:val="-5"/>
          <w:w w:val="105"/>
          <w:sz w:val="24"/>
        </w:rPr>
        <w:t>která</w:t>
      </w:r>
      <w:r>
        <w:rPr>
          <w:rFonts w:ascii="Arial" w:eastAsia="Arial" w:hAnsi="Arial" w:cs="Arial"/>
          <w:bCs/>
          <w:color w:val="000000"/>
          <w:spacing w:val="1"/>
          <w:sz w:val="24"/>
        </w:rPr>
        <w:t xml:space="preserve"> </w:t>
      </w:r>
      <w:r>
        <w:rPr>
          <w:rFonts w:ascii="Arial" w:eastAsia="Arial" w:hAnsi="Arial" w:cs="Arial"/>
          <w:bCs/>
          <w:color w:val="000000"/>
          <w:sz w:val="24"/>
        </w:rPr>
        <w:t>uvedla,</w:t>
      </w:r>
      <w:r>
        <w:rPr>
          <w:rFonts w:ascii="Arial" w:eastAsia="Arial" w:hAnsi="Arial" w:cs="Arial"/>
          <w:bCs/>
          <w:color w:val="000000"/>
          <w:spacing w:val="3"/>
          <w:sz w:val="24"/>
        </w:rPr>
        <w:t xml:space="preserve"> </w:t>
      </w:r>
      <w:r>
        <w:rPr>
          <w:rFonts w:ascii="Arial" w:eastAsia="Arial" w:hAnsi="Arial" w:cs="Arial"/>
          <w:bCs/>
          <w:color w:val="000000"/>
          <w:spacing w:val="10"/>
          <w:w w:val="91"/>
          <w:sz w:val="24"/>
        </w:rPr>
        <w:t>že</w:t>
      </w:r>
      <w:r>
        <w:rPr>
          <w:rFonts w:ascii="Arial" w:eastAsia="Arial" w:hAnsi="Arial" w:cs="Arial"/>
          <w:bCs/>
          <w:color w:val="000000"/>
          <w:w w:val="90"/>
          <w:sz w:val="24"/>
        </w:rPr>
        <w:t xml:space="preserve"> </w:t>
      </w:r>
      <w:r>
        <w:rPr>
          <w:rFonts w:ascii="Arial" w:eastAsia="Arial" w:hAnsi="Arial" w:cs="Arial"/>
          <w:bCs/>
          <w:color w:val="000000"/>
          <w:sz w:val="24"/>
        </w:rPr>
        <w:t>syn</w:t>
      </w:r>
      <w:r>
        <w:rPr>
          <w:rFonts w:ascii="Arial" w:eastAsia="Arial" w:hAnsi="Arial" w:cs="Arial"/>
          <w:bCs/>
          <w:color w:val="000000"/>
          <w:spacing w:val="9"/>
          <w:sz w:val="24"/>
        </w:rPr>
        <w:t xml:space="preserve"> </w:t>
      </w:r>
      <w:r>
        <w:rPr>
          <w:rFonts w:ascii="Arial" w:eastAsia="Arial" w:hAnsi="Arial" w:cs="Arial"/>
          <w:bCs/>
          <w:color w:val="000000"/>
          <w:sz w:val="24"/>
        </w:rPr>
        <w:t>je</w:t>
      </w:r>
      <w:r>
        <w:rPr>
          <w:rFonts w:ascii="Arial" w:eastAsia="Arial" w:hAnsi="Arial" w:cs="Arial"/>
          <w:bCs/>
          <w:color w:val="000000"/>
          <w:spacing w:val="3"/>
          <w:sz w:val="24"/>
        </w:rPr>
        <w:t xml:space="preserve"> </w:t>
      </w:r>
      <w:r>
        <w:rPr>
          <w:rFonts w:ascii="Arial" w:eastAsia="Arial" w:hAnsi="Arial" w:cs="Arial"/>
          <w:bCs/>
          <w:color w:val="000000"/>
          <w:spacing w:val="2"/>
          <w:w w:val="98"/>
          <w:sz w:val="24"/>
        </w:rPr>
        <w:t>nervózní,</w:t>
      </w:r>
      <w:r>
        <w:rPr>
          <w:rFonts w:ascii="Arial" w:eastAsia="Arial" w:hAnsi="Arial" w:cs="Arial"/>
          <w:bCs/>
          <w:color w:val="000000"/>
          <w:spacing w:val="1"/>
          <w:sz w:val="24"/>
        </w:rPr>
        <w:t xml:space="preserve"> </w:t>
      </w:r>
      <w:r>
        <w:rPr>
          <w:rFonts w:ascii="Arial" w:eastAsia="Arial" w:hAnsi="Arial" w:cs="Arial"/>
          <w:bCs/>
          <w:color w:val="000000"/>
          <w:sz w:val="24"/>
        </w:rPr>
        <w:t>protože</w:t>
      </w:r>
      <w:r>
        <w:rPr>
          <w:rFonts w:ascii="Arial" w:eastAsia="Arial" w:hAnsi="Arial" w:cs="Arial"/>
          <w:bCs/>
          <w:color w:val="000000"/>
          <w:spacing w:val="5"/>
          <w:sz w:val="24"/>
        </w:rPr>
        <w:t xml:space="preserve"> </w:t>
      </w:r>
      <w:r>
        <w:rPr>
          <w:rFonts w:ascii="Arial" w:eastAsia="Arial" w:hAnsi="Arial" w:cs="Arial"/>
          <w:bCs/>
          <w:color w:val="000000"/>
          <w:sz w:val="24"/>
        </w:rPr>
        <w:t>je</w:t>
      </w:r>
      <w:r>
        <w:rPr>
          <w:rFonts w:ascii="Arial" w:eastAsia="Arial" w:hAnsi="Arial" w:cs="Arial"/>
          <w:bCs/>
          <w:color w:val="000000"/>
          <w:spacing w:val="3"/>
          <w:sz w:val="24"/>
        </w:rPr>
        <w:t xml:space="preserve"> </w:t>
      </w:r>
      <w:r>
        <w:rPr>
          <w:rFonts w:ascii="Arial" w:eastAsia="Arial" w:hAnsi="Arial" w:cs="Arial"/>
          <w:bCs/>
          <w:color w:val="000000"/>
          <w:sz w:val="24"/>
        </w:rPr>
        <w:t>již</w:t>
      </w:r>
      <w:r>
        <w:rPr>
          <w:rFonts w:ascii="Arial" w:eastAsia="Arial" w:hAnsi="Arial" w:cs="Arial"/>
          <w:bCs/>
          <w:color w:val="000000"/>
          <w:spacing w:val="1"/>
          <w:sz w:val="24"/>
        </w:rPr>
        <w:t xml:space="preserve"> </w:t>
      </w:r>
      <w:r>
        <w:rPr>
          <w:rFonts w:ascii="Arial" w:eastAsia="Arial" w:hAnsi="Arial" w:cs="Arial"/>
          <w:bCs/>
          <w:color w:val="000000"/>
          <w:sz w:val="24"/>
        </w:rPr>
        <w:t>šest</w:t>
      </w:r>
      <w:r>
        <w:rPr>
          <w:rFonts w:ascii="Arial" w:eastAsia="Arial" w:hAnsi="Arial" w:cs="Arial"/>
          <w:bCs/>
          <w:color w:val="000000"/>
          <w:spacing w:val="6"/>
          <w:sz w:val="24"/>
        </w:rPr>
        <w:t xml:space="preserve"> </w:t>
      </w:r>
      <w:r>
        <w:rPr>
          <w:rFonts w:ascii="Arial" w:eastAsia="Arial" w:hAnsi="Arial" w:cs="Arial"/>
          <w:bCs/>
          <w:color w:val="000000"/>
          <w:sz w:val="24"/>
        </w:rPr>
        <w:t>let</w:t>
      </w:r>
      <w:r>
        <w:rPr>
          <w:rFonts w:ascii="Arial" w:eastAsia="Arial" w:hAnsi="Arial" w:cs="Arial"/>
          <w:bCs/>
          <w:color w:val="000000"/>
          <w:spacing w:val="3"/>
          <w:sz w:val="24"/>
        </w:rPr>
        <w:t xml:space="preserve"> </w:t>
      </w:r>
      <w:r>
        <w:rPr>
          <w:rFonts w:ascii="Arial" w:eastAsia="Arial" w:hAnsi="Arial" w:cs="Arial"/>
          <w:bCs/>
          <w:color w:val="000000"/>
          <w:spacing w:val="-6"/>
          <w:w w:val="105"/>
          <w:sz w:val="24"/>
        </w:rPr>
        <w:t>bez</w:t>
      </w:r>
      <w:r>
        <w:rPr>
          <w:rFonts w:ascii="Arial" w:eastAsia="Arial" w:hAnsi="Arial" w:cs="Arial"/>
          <w:bCs/>
          <w:color w:val="000000"/>
          <w:sz w:val="24"/>
        </w:rPr>
        <w:t xml:space="preserve"> </w:t>
      </w:r>
      <w:r>
        <w:rPr>
          <w:rFonts w:ascii="Arial" w:eastAsia="Arial" w:hAnsi="Arial" w:cs="Arial"/>
          <w:bCs/>
          <w:color w:val="000000"/>
          <w:spacing w:val="-2"/>
          <w:w w:val="102"/>
          <w:sz w:val="24"/>
        </w:rPr>
        <w:t>práce.</w:t>
      </w:r>
      <w:r>
        <w:rPr>
          <w:rFonts w:ascii="Arial" w:eastAsia="Arial" w:hAnsi="Arial" w:cs="Arial"/>
          <w:bCs/>
          <w:color w:val="000000"/>
          <w:spacing w:val="3"/>
          <w:sz w:val="24"/>
        </w:rPr>
        <w:t xml:space="preserve"> </w:t>
      </w:r>
      <w:r>
        <w:rPr>
          <w:rFonts w:ascii="Arial" w:eastAsia="Arial" w:hAnsi="Arial" w:cs="Arial"/>
          <w:bCs/>
          <w:color w:val="000000"/>
          <w:spacing w:val="-2"/>
          <w:w w:val="102"/>
          <w:sz w:val="24"/>
        </w:rPr>
        <w:t>Paní</w:t>
      </w:r>
      <w:r>
        <w:rPr>
          <w:rFonts w:ascii="Arial" w:eastAsia="Arial" w:hAnsi="Arial" w:cs="Arial"/>
          <w:bCs/>
          <w:color w:val="000000"/>
          <w:spacing w:val="1"/>
          <w:sz w:val="24"/>
        </w:rPr>
        <w:t xml:space="preserve"> </w:t>
      </w:r>
      <w:r>
        <w:rPr>
          <w:rFonts w:ascii="Arial" w:eastAsia="Arial" w:hAnsi="Arial" w:cs="Arial"/>
          <w:bCs/>
          <w:color w:val="000000"/>
          <w:sz w:val="24"/>
        </w:rPr>
        <w:t xml:space="preserve">po </w:t>
      </w:r>
      <w:r>
        <w:rPr>
          <w:rFonts w:ascii="Arial" w:eastAsia="Arial" w:hAnsi="Arial" w:cs="Arial"/>
          <w:bCs/>
          <w:color w:val="000000"/>
          <w:spacing w:val="3"/>
          <w:w w:val="97"/>
          <w:sz w:val="24"/>
        </w:rPr>
        <w:t>hlídce</w:t>
      </w:r>
      <w:r>
        <w:rPr>
          <w:rFonts w:ascii="Arial" w:eastAsia="Arial" w:hAnsi="Arial" w:cs="Arial"/>
          <w:bCs/>
          <w:color w:val="000000"/>
          <w:spacing w:val="43"/>
          <w:sz w:val="24"/>
        </w:rPr>
        <w:t xml:space="preserve"> </w:t>
      </w:r>
      <w:r>
        <w:rPr>
          <w:rFonts w:ascii="Arial" w:eastAsia="Arial" w:hAnsi="Arial" w:cs="Arial"/>
          <w:bCs/>
          <w:color w:val="000000"/>
          <w:sz w:val="24"/>
        </w:rPr>
        <w:t>chtěla,</w:t>
      </w:r>
      <w:r>
        <w:rPr>
          <w:rFonts w:ascii="Arial" w:eastAsia="Arial" w:hAnsi="Arial" w:cs="Arial"/>
          <w:bCs/>
          <w:color w:val="000000"/>
          <w:spacing w:val="46"/>
          <w:sz w:val="24"/>
        </w:rPr>
        <w:t xml:space="preserve"> </w:t>
      </w:r>
      <w:r>
        <w:rPr>
          <w:rFonts w:ascii="Arial" w:eastAsia="Arial" w:hAnsi="Arial" w:cs="Arial"/>
          <w:bCs/>
          <w:color w:val="000000"/>
          <w:sz w:val="24"/>
        </w:rPr>
        <w:t>aby</w:t>
      </w:r>
      <w:r>
        <w:rPr>
          <w:rFonts w:ascii="Arial" w:eastAsia="Arial" w:hAnsi="Arial" w:cs="Arial"/>
          <w:bCs/>
          <w:color w:val="000000"/>
          <w:spacing w:val="43"/>
          <w:sz w:val="24"/>
        </w:rPr>
        <w:t xml:space="preserve"> </w:t>
      </w:r>
      <w:r>
        <w:rPr>
          <w:rFonts w:ascii="Arial" w:eastAsia="Arial" w:hAnsi="Arial" w:cs="Arial"/>
          <w:bCs/>
          <w:color w:val="000000"/>
          <w:spacing w:val="-3"/>
          <w:w w:val="103"/>
          <w:sz w:val="24"/>
        </w:rPr>
        <w:t>jejímu</w:t>
      </w:r>
      <w:r>
        <w:rPr>
          <w:rFonts w:ascii="Arial" w:eastAsia="Arial" w:hAnsi="Arial" w:cs="Arial"/>
          <w:bCs/>
          <w:color w:val="000000"/>
          <w:spacing w:val="47"/>
          <w:sz w:val="24"/>
        </w:rPr>
        <w:t xml:space="preserve"> </w:t>
      </w:r>
      <w:r>
        <w:rPr>
          <w:rFonts w:ascii="Arial" w:eastAsia="Arial" w:hAnsi="Arial" w:cs="Arial"/>
          <w:bCs/>
          <w:color w:val="000000"/>
          <w:spacing w:val="5"/>
          <w:w w:val="95"/>
          <w:sz w:val="24"/>
        </w:rPr>
        <w:t>synovi</w:t>
      </w:r>
      <w:r>
        <w:rPr>
          <w:rFonts w:ascii="Arial" w:eastAsia="Arial" w:hAnsi="Arial" w:cs="Arial"/>
          <w:bCs/>
          <w:color w:val="000000"/>
          <w:spacing w:val="40"/>
          <w:sz w:val="24"/>
        </w:rPr>
        <w:t xml:space="preserve"> </w:t>
      </w:r>
      <w:r>
        <w:rPr>
          <w:rFonts w:ascii="Arial" w:eastAsia="Arial" w:hAnsi="Arial" w:cs="Arial"/>
          <w:bCs/>
          <w:color w:val="000000"/>
          <w:spacing w:val="-4"/>
          <w:w w:val="104"/>
          <w:sz w:val="24"/>
        </w:rPr>
        <w:t>sehnala</w:t>
      </w:r>
      <w:r>
        <w:rPr>
          <w:rFonts w:ascii="Arial" w:eastAsia="Arial" w:hAnsi="Arial" w:cs="Arial"/>
          <w:bCs/>
          <w:color w:val="000000"/>
          <w:spacing w:val="46"/>
          <w:sz w:val="24"/>
        </w:rPr>
        <w:t xml:space="preserve"> </w:t>
      </w:r>
      <w:r>
        <w:rPr>
          <w:rFonts w:ascii="Arial" w:eastAsia="Arial" w:hAnsi="Arial" w:cs="Arial"/>
          <w:bCs/>
          <w:color w:val="000000"/>
          <w:w w:val="99"/>
          <w:sz w:val="24"/>
        </w:rPr>
        <w:t>n</w:t>
      </w:r>
      <w:r>
        <w:rPr>
          <w:rFonts w:ascii="Arial" w:eastAsia="Arial" w:hAnsi="Arial" w:cs="Arial"/>
          <w:bCs/>
          <w:color w:val="000000"/>
          <w:spacing w:val="-1"/>
          <w:w w:val="101"/>
          <w:sz w:val="24"/>
        </w:rPr>
        <w:t>ějakou</w:t>
      </w:r>
      <w:r>
        <w:rPr>
          <w:rFonts w:ascii="Arial" w:eastAsia="Arial" w:hAnsi="Arial" w:cs="Arial"/>
          <w:bCs/>
          <w:color w:val="000000"/>
          <w:spacing w:val="45"/>
          <w:sz w:val="24"/>
        </w:rPr>
        <w:t xml:space="preserve"> </w:t>
      </w:r>
      <w:r>
        <w:rPr>
          <w:rFonts w:ascii="Arial" w:eastAsia="Arial" w:hAnsi="Arial" w:cs="Arial"/>
          <w:bCs/>
          <w:color w:val="000000"/>
          <w:sz w:val="24"/>
        </w:rPr>
        <w:t>práci,</w:t>
      </w:r>
      <w:r>
        <w:rPr>
          <w:rFonts w:ascii="Arial" w:eastAsia="Arial" w:hAnsi="Arial" w:cs="Arial"/>
          <w:bCs/>
          <w:color w:val="000000"/>
          <w:spacing w:val="46"/>
          <w:sz w:val="24"/>
        </w:rPr>
        <w:t xml:space="preserve"> </w:t>
      </w:r>
      <w:r>
        <w:rPr>
          <w:rFonts w:ascii="Arial" w:eastAsia="Arial" w:hAnsi="Arial" w:cs="Arial"/>
          <w:bCs/>
          <w:color w:val="000000"/>
          <w:spacing w:val="10"/>
          <w:w w:val="90"/>
          <w:sz w:val="24"/>
        </w:rPr>
        <w:t>ale</w:t>
      </w:r>
      <w:r>
        <w:rPr>
          <w:rFonts w:ascii="Arial" w:eastAsia="Arial" w:hAnsi="Arial" w:cs="Arial"/>
          <w:bCs/>
          <w:color w:val="000000"/>
          <w:spacing w:val="36"/>
          <w:sz w:val="24"/>
        </w:rPr>
        <w:t xml:space="preserve"> </w:t>
      </w:r>
      <w:r>
        <w:rPr>
          <w:rFonts w:ascii="Arial" w:eastAsia="Arial" w:hAnsi="Arial" w:cs="Arial"/>
          <w:bCs/>
          <w:color w:val="000000"/>
          <w:spacing w:val="10"/>
          <w:w w:val="92"/>
          <w:sz w:val="24"/>
        </w:rPr>
        <w:t>ne</w:t>
      </w:r>
      <w:r>
        <w:rPr>
          <w:rFonts w:ascii="Arial" w:eastAsia="Arial" w:hAnsi="Arial" w:cs="Arial"/>
          <w:bCs/>
          <w:color w:val="000000"/>
          <w:spacing w:val="34"/>
          <w:sz w:val="24"/>
        </w:rPr>
        <w:t xml:space="preserve"> </w:t>
      </w:r>
      <w:r>
        <w:rPr>
          <w:rFonts w:ascii="Arial" w:eastAsia="Arial" w:hAnsi="Arial" w:cs="Arial"/>
          <w:bCs/>
          <w:color w:val="000000"/>
          <w:spacing w:val="-7"/>
          <w:w w:val="105"/>
          <w:sz w:val="24"/>
        </w:rPr>
        <w:t>moc</w:t>
      </w:r>
      <w:r>
        <w:rPr>
          <w:rFonts w:ascii="Arial" w:eastAsia="Arial" w:hAnsi="Arial" w:cs="Arial"/>
          <w:bCs/>
          <w:color w:val="000000"/>
          <w:spacing w:val="46"/>
          <w:sz w:val="24"/>
        </w:rPr>
        <w:t xml:space="preserve"> </w:t>
      </w:r>
      <w:r>
        <w:rPr>
          <w:rFonts w:ascii="Arial" w:eastAsia="Arial" w:hAnsi="Arial" w:cs="Arial"/>
          <w:bCs/>
          <w:color w:val="000000"/>
          <w:spacing w:val="-2"/>
          <w:sz w:val="24"/>
        </w:rPr>
        <w:t>t</w:t>
      </w:r>
      <w:r>
        <w:rPr>
          <w:rFonts w:ascii="Arial" w:eastAsia="Arial" w:hAnsi="Arial" w:cs="Arial"/>
          <w:bCs/>
          <w:color w:val="000000"/>
          <w:sz w:val="24"/>
        </w:rPr>
        <w:t>ěžkou,</w:t>
      </w:r>
      <w:r>
        <w:rPr>
          <w:rFonts w:ascii="Arial" w:eastAsia="Arial" w:hAnsi="Arial" w:cs="Arial"/>
          <w:bCs/>
          <w:color w:val="000000"/>
          <w:spacing w:val="46"/>
          <w:sz w:val="24"/>
        </w:rPr>
        <w:t xml:space="preserve"> </w:t>
      </w:r>
      <w:r>
        <w:rPr>
          <w:rFonts w:ascii="Arial" w:eastAsia="Arial" w:hAnsi="Arial" w:cs="Arial"/>
          <w:bCs/>
          <w:color w:val="000000"/>
          <w:spacing w:val="4"/>
          <w:w w:val="96"/>
          <w:sz w:val="24"/>
        </w:rPr>
        <w:t>proto</w:t>
      </w:r>
      <w:r>
        <w:rPr>
          <w:rFonts w:ascii="Arial" w:eastAsia="Arial" w:hAnsi="Arial" w:cs="Arial"/>
          <w:bCs/>
          <w:color w:val="000000"/>
          <w:spacing w:val="10"/>
          <w:w w:val="90"/>
          <w:sz w:val="24"/>
        </w:rPr>
        <w:t>že</w:t>
      </w:r>
      <w:r>
        <w:rPr>
          <w:rFonts w:ascii="Arial" w:eastAsia="Arial" w:hAnsi="Arial" w:cs="Arial"/>
          <w:bCs/>
          <w:color w:val="000000"/>
          <w:spacing w:val="34"/>
          <w:sz w:val="24"/>
        </w:rPr>
        <w:t xml:space="preserve"> </w:t>
      </w:r>
      <w:r>
        <w:rPr>
          <w:rFonts w:ascii="Arial" w:eastAsia="Arial" w:hAnsi="Arial" w:cs="Arial"/>
          <w:bCs/>
          <w:color w:val="000000"/>
          <w:sz w:val="24"/>
        </w:rPr>
        <w:t>on</w:t>
      </w:r>
      <w:r>
        <w:rPr>
          <w:rFonts w:ascii="Arial" w:eastAsia="Arial" w:hAnsi="Arial" w:cs="Arial"/>
          <w:bCs/>
          <w:color w:val="000000"/>
          <w:spacing w:val="1"/>
          <w:sz w:val="24"/>
        </w:rPr>
        <w:t xml:space="preserve"> </w:t>
      </w:r>
      <w:r>
        <w:rPr>
          <w:rFonts w:ascii="Arial" w:eastAsia="Arial" w:hAnsi="Arial" w:cs="Arial"/>
          <w:bCs/>
          <w:color w:val="000000"/>
          <w:sz w:val="24"/>
        </w:rPr>
        <w:t>takovou nechce.</w:t>
      </w:r>
    </w:p>
    <w:p w:rsidR="001E130D" w:rsidRDefault="001E130D" w:rsidP="001E130D">
      <w:pPr>
        <w:autoSpaceDE w:val="0"/>
        <w:autoSpaceDN w:val="0"/>
        <w:spacing w:after="0" w:line="240" w:lineRule="auto"/>
        <w:ind w:firstLine="708"/>
      </w:pPr>
      <w:r>
        <w:rPr>
          <w:rFonts w:ascii="Arial" w:eastAsia="Arial" w:hAnsi="Arial" w:cs="Arial"/>
          <w:bCs/>
          <w:color w:val="000000"/>
          <w:sz w:val="24"/>
        </w:rPr>
        <w:t>Občanské</w:t>
      </w:r>
      <w:r>
        <w:rPr>
          <w:rFonts w:ascii="Arial" w:eastAsia="Arial" w:hAnsi="Arial" w:cs="Arial"/>
          <w:bCs/>
          <w:color w:val="000000"/>
          <w:spacing w:val="56"/>
          <w:sz w:val="24"/>
        </w:rPr>
        <w:t xml:space="preserve"> </w:t>
      </w:r>
      <w:r>
        <w:rPr>
          <w:rFonts w:ascii="Arial" w:eastAsia="Arial" w:hAnsi="Arial" w:cs="Arial"/>
          <w:bCs/>
          <w:color w:val="000000"/>
          <w:spacing w:val="7"/>
          <w:w w:val="94"/>
          <w:sz w:val="24"/>
        </w:rPr>
        <w:t>sou</w:t>
      </w:r>
      <w:r>
        <w:rPr>
          <w:rFonts w:ascii="Arial" w:eastAsia="Arial" w:hAnsi="Arial" w:cs="Arial"/>
          <w:bCs/>
          <w:color w:val="000000"/>
          <w:spacing w:val="7"/>
          <w:w w:val="88"/>
          <w:sz w:val="24"/>
        </w:rPr>
        <w:t>žití</w:t>
      </w:r>
      <w:r>
        <w:rPr>
          <w:rFonts w:ascii="Arial" w:eastAsia="Arial" w:hAnsi="Arial" w:cs="Arial"/>
          <w:bCs/>
          <w:color w:val="000000"/>
          <w:spacing w:val="46"/>
          <w:sz w:val="24"/>
        </w:rPr>
        <w:t xml:space="preserve"> </w:t>
      </w:r>
      <w:r>
        <w:rPr>
          <w:rFonts w:ascii="Arial" w:eastAsia="Arial" w:hAnsi="Arial" w:cs="Arial"/>
          <w:bCs/>
          <w:color w:val="000000"/>
          <w:sz w:val="24"/>
        </w:rPr>
        <w:t>je</w:t>
      </w:r>
      <w:r>
        <w:rPr>
          <w:rFonts w:ascii="Arial" w:eastAsia="Arial" w:hAnsi="Arial" w:cs="Arial"/>
          <w:bCs/>
          <w:color w:val="000000"/>
          <w:spacing w:val="56"/>
          <w:sz w:val="24"/>
        </w:rPr>
        <w:t xml:space="preserve"> </w:t>
      </w:r>
      <w:r>
        <w:rPr>
          <w:rFonts w:ascii="Arial" w:eastAsia="Arial" w:hAnsi="Arial" w:cs="Arial"/>
          <w:bCs/>
          <w:color w:val="000000"/>
          <w:spacing w:val="-5"/>
          <w:w w:val="105"/>
          <w:sz w:val="24"/>
        </w:rPr>
        <w:t>nej</w:t>
      </w:r>
      <w:r>
        <w:rPr>
          <w:rFonts w:ascii="Arial" w:eastAsia="Arial" w:hAnsi="Arial" w:cs="Arial"/>
          <w:bCs/>
          <w:color w:val="000000"/>
          <w:spacing w:val="3"/>
          <w:w w:val="97"/>
          <w:sz w:val="24"/>
        </w:rPr>
        <w:t>čast</w:t>
      </w:r>
      <w:r>
        <w:rPr>
          <w:rFonts w:ascii="Arial" w:eastAsia="Arial" w:hAnsi="Arial" w:cs="Arial"/>
          <w:bCs/>
          <w:color w:val="000000"/>
          <w:spacing w:val="4"/>
          <w:w w:val="94"/>
          <w:sz w:val="24"/>
        </w:rPr>
        <w:t>ěji</w:t>
      </w:r>
      <w:r>
        <w:rPr>
          <w:rFonts w:ascii="Arial" w:eastAsia="Arial" w:hAnsi="Arial" w:cs="Arial"/>
          <w:bCs/>
          <w:color w:val="000000"/>
          <w:spacing w:val="50"/>
          <w:sz w:val="24"/>
        </w:rPr>
        <w:t xml:space="preserve"> </w:t>
      </w:r>
      <w:r>
        <w:rPr>
          <w:rFonts w:ascii="Arial" w:eastAsia="Arial" w:hAnsi="Arial" w:cs="Arial"/>
          <w:bCs/>
          <w:color w:val="000000"/>
          <w:spacing w:val="-2"/>
          <w:w w:val="102"/>
          <w:sz w:val="24"/>
        </w:rPr>
        <w:t>naru</w:t>
      </w:r>
      <w:r>
        <w:rPr>
          <w:rFonts w:ascii="Arial" w:eastAsia="Arial" w:hAnsi="Arial" w:cs="Arial"/>
          <w:bCs/>
          <w:color w:val="000000"/>
          <w:spacing w:val="6"/>
          <w:w w:val="95"/>
          <w:sz w:val="24"/>
        </w:rPr>
        <w:t>šováno</w:t>
      </w:r>
      <w:r>
        <w:rPr>
          <w:rFonts w:ascii="Arial" w:eastAsia="Arial" w:hAnsi="Arial" w:cs="Arial"/>
          <w:bCs/>
          <w:color w:val="000000"/>
          <w:spacing w:val="48"/>
          <w:sz w:val="24"/>
        </w:rPr>
        <w:t xml:space="preserve"> </w:t>
      </w:r>
      <w:r>
        <w:rPr>
          <w:rFonts w:ascii="Arial" w:eastAsia="Arial" w:hAnsi="Arial" w:cs="Arial"/>
          <w:bCs/>
          <w:color w:val="000000"/>
          <w:spacing w:val="9"/>
          <w:w w:val="92"/>
          <w:sz w:val="24"/>
        </w:rPr>
        <w:t>partnerskými</w:t>
      </w:r>
      <w:r>
        <w:rPr>
          <w:rFonts w:ascii="Arial" w:eastAsia="Arial" w:hAnsi="Arial" w:cs="Arial"/>
          <w:bCs/>
          <w:color w:val="000000"/>
          <w:spacing w:val="45"/>
          <w:sz w:val="24"/>
        </w:rPr>
        <w:t xml:space="preserve"> </w:t>
      </w:r>
      <w:r>
        <w:rPr>
          <w:rFonts w:ascii="Arial" w:eastAsia="Arial" w:hAnsi="Arial" w:cs="Arial"/>
          <w:bCs/>
          <w:color w:val="000000"/>
          <w:spacing w:val="7"/>
          <w:w w:val="94"/>
          <w:sz w:val="24"/>
        </w:rPr>
        <w:t>rozep</w:t>
      </w:r>
      <w:r>
        <w:rPr>
          <w:rFonts w:ascii="Arial" w:eastAsia="Arial" w:hAnsi="Arial" w:cs="Arial"/>
          <w:bCs/>
          <w:color w:val="000000"/>
          <w:spacing w:val="7"/>
          <w:w w:val="92"/>
          <w:sz w:val="24"/>
        </w:rPr>
        <w:t>řemi,</w:t>
      </w:r>
      <w:r>
        <w:rPr>
          <w:rFonts w:ascii="Arial" w:eastAsia="Arial" w:hAnsi="Arial" w:cs="Arial"/>
          <w:bCs/>
          <w:color w:val="000000"/>
          <w:spacing w:val="48"/>
          <w:sz w:val="24"/>
        </w:rPr>
        <w:t xml:space="preserve"> </w:t>
      </w:r>
      <w:r>
        <w:rPr>
          <w:rFonts w:ascii="Arial" w:eastAsia="Arial" w:hAnsi="Arial" w:cs="Arial"/>
          <w:bCs/>
          <w:color w:val="000000"/>
          <w:spacing w:val="1"/>
          <w:w w:val="99"/>
          <w:sz w:val="24"/>
        </w:rPr>
        <w:t>sousedskými</w:t>
      </w:r>
      <w:r>
        <w:rPr>
          <w:rFonts w:ascii="Arial" w:eastAsia="Arial" w:hAnsi="Arial" w:cs="Arial"/>
          <w:bCs/>
          <w:color w:val="000000"/>
          <w:w w:val="98"/>
          <w:sz w:val="24"/>
        </w:rPr>
        <w:t xml:space="preserve"> </w:t>
      </w:r>
      <w:r>
        <w:rPr>
          <w:rFonts w:ascii="Arial" w:eastAsia="Arial" w:hAnsi="Arial" w:cs="Arial"/>
          <w:bCs/>
          <w:color w:val="000000"/>
          <w:spacing w:val="4"/>
          <w:w w:val="96"/>
          <w:sz w:val="24"/>
        </w:rPr>
        <w:t>spory,</w:t>
      </w:r>
      <w:r>
        <w:rPr>
          <w:rFonts w:ascii="Arial" w:eastAsia="Arial" w:hAnsi="Arial" w:cs="Arial"/>
          <w:bCs/>
          <w:color w:val="000000"/>
          <w:spacing w:val="42"/>
          <w:sz w:val="24"/>
        </w:rPr>
        <w:t xml:space="preserve"> </w:t>
      </w:r>
      <w:r>
        <w:rPr>
          <w:rFonts w:ascii="Arial" w:eastAsia="Arial" w:hAnsi="Arial" w:cs="Arial"/>
          <w:bCs/>
          <w:color w:val="000000"/>
          <w:spacing w:val="-1"/>
          <w:w w:val="101"/>
          <w:sz w:val="24"/>
        </w:rPr>
        <w:t>osobami,</w:t>
      </w:r>
      <w:r>
        <w:rPr>
          <w:rFonts w:ascii="Arial" w:eastAsia="Arial" w:hAnsi="Arial" w:cs="Arial"/>
          <w:bCs/>
          <w:color w:val="000000"/>
          <w:spacing w:val="44"/>
          <w:sz w:val="24"/>
        </w:rPr>
        <w:t xml:space="preserve"> </w:t>
      </w:r>
      <w:r>
        <w:rPr>
          <w:rFonts w:ascii="Arial" w:eastAsia="Arial" w:hAnsi="Arial" w:cs="Arial"/>
          <w:bCs/>
          <w:color w:val="000000"/>
          <w:spacing w:val="5"/>
          <w:w w:val="95"/>
          <w:sz w:val="24"/>
        </w:rPr>
        <w:t>které</w:t>
      </w:r>
      <w:r>
        <w:rPr>
          <w:rFonts w:ascii="Arial" w:eastAsia="Arial" w:hAnsi="Arial" w:cs="Arial"/>
          <w:bCs/>
          <w:color w:val="000000"/>
          <w:spacing w:val="38"/>
          <w:sz w:val="24"/>
        </w:rPr>
        <w:t xml:space="preserve"> </w:t>
      </w:r>
      <w:r>
        <w:rPr>
          <w:rFonts w:ascii="Arial" w:eastAsia="Arial" w:hAnsi="Arial" w:cs="Arial"/>
          <w:bCs/>
          <w:color w:val="000000"/>
          <w:sz w:val="24"/>
        </w:rPr>
        <w:t>se</w:t>
      </w:r>
      <w:r>
        <w:rPr>
          <w:rFonts w:ascii="Arial" w:eastAsia="Arial" w:hAnsi="Arial" w:cs="Arial"/>
          <w:bCs/>
          <w:color w:val="000000"/>
          <w:spacing w:val="47"/>
          <w:sz w:val="24"/>
        </w:rPr>
        <w:t xml:space="preserve"> </w:t>
      </w:r>
      <w:r>
        <w:rPr>
          <w:rFonts w:ascii="Arial" w:eastAsia="Arial" w:hAnsi="Arial" w:cs="Arial"/>
          <w:bCs/>
          <w:color w:val="000000"/>
          <w:spacing w:val="5"/>
          <w:w w:val="95"/>
          <w:sz w:val="24"/>
        </w:rPr>
        <w:t>chovají</w:t>
      </w:r>
      <w:r>
        <w:rPr>
          <w:rFonts w:ascii="Arial" w:eastAsia="Arial" w:hAnsi="Arial" w:cs="Arial"/>
          <w:bCs/>
          <w:color w:val="000000"/>
          <w:spacing w:val="38"/>
          <w:sz w:val="24"/>
        </w:rPr>
        <w:t xml:space="preserve"> </w:t>
      </w:r>
      <w:r>
        <w:rPr>
          <w:rFonts w:ascii="Arial" w:eastAsia="Arial" w:hAnsi="Arial" w:cs="Arial"/>
          <w:bCs/>
          <w:color w:val="000000"/>
          <w:spacing w:val="5"/>
          <w:w w:val="94"/>
          <w:sz w:val="24"/>
        </w:rPr>
        <w:t>v</w:t>
      </w:r>
      <w:r>
        <w:rPr>
          <w:rFonts w:ascii="Arial" w:eastAsia="Arial" w:hAnsi="Arial" w:cs="Arial"/>
          <w:bCs/>
          <w:color w:val="000000"/>
          <w:spacing w:val="11"/>
          <w:w w:val="88"/>
          <w:sz w:val="24"/>
        </w:rPr>
        <w:t>ů</w:t>
      </w:r>
      <w:r>
        <w:rPr>
          <w:rFonts w:ascii="Arial" w:eastAsia="Arial" w:hAnsi="Arial" w:cs="Arial"/>
          <w:bCs/>
          <w:color w:val="000000"/>
          <w:spacing w:val="6"/>
          <w:w w:val="87"/>
          <w:sz w:val="24"/>
        </w:rPr>
        <w:t>či</w:t>
      </w:r>
      <w:r>
        <w:rPr>
          <w:rFonts w:ascii="Arial" w:eastAsia="Arial" w:hAnsi="Arial" w:cs="Arial"/>
          <w:bCs/>
          <w:color w:val="000000"/>
          <w:spacing w:val="39"/>
          <w:sz w:val="24"/>
        </w:rPr>
        <w:t xml:space="preserve"> </w:t>
      </w:r>
      <w:r>
        <w:rPr>
          <w:rFonts w:ascii="Arial" w:eastAsia="Arial" w:hAnsi="Arial" w:cs="Arial"/>
          <w:bCs/>
          <w:color w:val="000000"/>
          <w:spacing w:val="1"/>
          <w:w w:val="99"/>
          <w:sz w:val="24"/>
        </w:rPr>
        <w:t>ostatním</w:t>
      </w:r>
      <w:r>
        <w:rPr>
          <w:rFonts w:ascii="Arial" w:eastAsia="Arial" w:hAnsi="Arial" w:cs="Arial"/>
          <w:bCs/>
          <w:color w:val="000000"/>
          <w:spacing w:val="46"/>
          <w:sz w:val="24"/>
        </w:rPr>
        <w:t xml:space="preserve"> </w:t>
      </w:r>
      <w:r>
        <w:rPr>
          <w:rFonts w:ascii="Arial" w:eastAsia="Arial" w:hAnsi="Arial" w:cs="Arial"/>
          <w:bCs/>
          <w:color w:val="000000"/>
          <w:spacing w:val="12"/>
          <w:w w:val="90"/>
          <w:sz w:val="24"/>
        </w:rPr>
        <w:t>bezohledn</w:t>
      </w:r>
      <w:r>
        <w:rPr>
          <w:rFonts w:ascii="Arial" w:eastAsia="Arial" w:hAnsi="Arial" w:cs="Arial"/>
          <w:bCs/>
          <w:color w:val="000000"/>
          <w:spacing w:val="11"/>
          <w:w w:val="83"/>
          <w:sz w:val="24"/>
        </w:rPr>
        <w:t>ě</w:t>
      </w:r>
      <w:r>
        <w:rPr>
          <w:rFonts w:ascii="Arial" w:eastAsia="Arial" w:hAnsi="Arial" w:cs="Arial"/>
          <w:bCs/>
          <w:color w:val="000000"/>
          <w:spacing w:val="-1"/>
          <w:w w:val="98"/>
          <w:sz w:val="24"/>
        </w:rPr>
        <w:t>.</w:t>
      </w:r>
      <w:r>
        <w:rPr>
          <w:rFonts w:ascii="Arial" w:eastAsia="Arial" w:hAnsi="Arial" w:cs="Arial"/>
          <w:bCs/>
          <w:color w:val="000000"/>
          <w:spacing w:val="44"/>
          <w:sz w:val="24"/>
        </w:rPr>
        <w:t xml:space="preserve"> </w:t>
      </w:r>
      <w:r>
        <w:rPr>
          <w:rFonts w:ascii="Arial" w:eastAsia="Arial" w:hAnsi="Arial" w:cs="Arial"/>
          <w:bCs/>
          <w:color w:val="000000"/>
          <w:sz w:val="24"/>
        </w:rPr>
        <w:t>V</w:t>
      </w:r>
      <w:r>
        <w:rPr>
          <w:rFonts w:ascii="Arial" w:eastAsia="Arial" w:hAnsi="Arial" w:cs="Arial"/>
          <w:bCs/>
          <w:color w:val="000000"/>
          <w:spacing w:val="1"/>
          <w:sz w:val="24"/>
        </w:rPr>
        <w:t xml:space="preserve"> </w:t>
      </w:r>
      <w:r>
        <w:rPr>
          <w:rFonts w:ascii="Arial" w:eastAsia="Arial" w:hAnsi="Arial" w:cs="Arial"/>
          <w:bCs/>
          <w:color w:val="000000"/>
          <w:spacing w:val="5"/>
          <w:w w:val="90"/>
          <w:sz w:val="24"/>
        </w:rPr>
        <w:t>t</w:t>
      </w:r>
      <w:r>
        <w:rPr>
          <w:rFonts w:ascii="Arial" w:eastAsia="Arial" w:hAnsi="Arial" w:cs="Arial"/>
          <w:bCs/>
          <w:color w:val="000000"/>
          <w:spacing w:val="7"/>
          <w:w w:val="93"/>
          <w:sz w:val="24"/>
        </w:rPr>
        <w:t>ěchto</w:t>
      </w:r>
      <w:r>
        <w:rPr>
          <w:rFonts w:ascii="Arial" w:eastAsia="Arial" w:hAnsi="Arial" w:cs="Arial"/>
          <w:bCs/>
          <w:color w:val="000000"/>
          <w:spacing w:val="38"/>
          <w:sz w:val="24"/>
        </w:rPr>
        <w:t xml:space="preserve"> </w:t>
      </w:r>
      <w:r>
        <w:rPr>
          <w:rFonts w:ascii="Arial" w:eastAsia="Arial" w:hAnsi="Arial" w:cs="Arial"/>
          <w:bCs/>
          <w:color w:val="000000"/>
          <w:spacing w:val="3"/>
          <w:w w:val="97"/>
          <w:sz w:val="24"/>
        </w:rPr>
        <w:t>situacích</w:t>
      </w:r>
      <w:r>
        <w:rPr>
          <w:rFonts w:ascii="Arial" w:eastAsia="Arial" w:hAnsi="Arial" w:cs="Arial"/>
          <w:bCs/>
          <w:color w:val="000000"/>
          <w:spacing w:val="44"/>
          <w:sz w:val="24"/>
        </w:rPr>
        <w:t xml:space="preserve"> </w:t>
      </w:r>
      <w:r>
        <w:rPr>
          <w:rFonts w:ascii="Arial" w:eastAsia="Arial" w:hAnsi="Arial" w:cs="Arial"/>
          <w:bCs/>
          <w:color w:val="000000"/>
          <w:spacing w:val="9"/>
          <w:w w:val="90"/>
          <w:sz w:val="24"/>
        </w:rPr>
        <w:t>strážníci</w:t>
      </w:r>
      <w:r>
        <w:rPr>
          <w:rFonts w:ascii="Arial" w:eastAsia="Arial" w:hAnsi="Arial" w:cs="Arial"/>
          <w:bCs/>
          <w:color w:val="000000"/>
          <w:w w:val="92"/>
          <w:sz w:val="24"/>
        </w:rPr>
        <w:t xml:space="preserve"> </w:t>
      </w:r>
      <w:r>
        <w:rPr>
          <w:rFonts w:ascii="Arial" w:eastAsia="Arial" w:hAnsi="Arial" w:cs="Arial"/>
          <w:bCs/>
          <w:color w:val="000000"/>
          <w:sz w:val="24"/>
        </w:rPr>
        <w:t>zasahují</w:t>
      </w:r>
      <w:r>
        <w:rPr>
          <w:rFonts w:ascii="Arial" w:eastAsia="Arial" w:hAnsi="Arial" w:cs="Arial"/>
          <w:bCs/>
          <w:color w:val="000000"/>
          <w:spacing w:val="58"/>
          <w:sz w:val="24"/>
        </w:rPr>
        <w:t xml:space="preserve"> </w:t>
      </w:r>
      <w:r>
        <w:rPr>
          <w:rFonts w:ascii="Arial" w:eastAsia="Arial" w:hAnsi="Arial" w:cs="Arial"/>
          <w:bCs/>
          <w:color w:val="000000"/>
          <w:spacing w:val="-3"/>
          <w:w w:val="103"/>
          <w:sz w:val="24"/>
        </w:rPr>
        <w:t>často,</w:t>
      </w:r>
      <w:r>
        <w:rPr>
          <w:rFonts w:ascii="Arial" w:eastAsia="Arial" w:hAnsi="Arial" w:cs="Arial"/>
          <w:bCs/>
          <w:color w:val="000000"/>
          <w:spacing w:val="58"/>
          <w:sz w:val="24"/>
        </w:rPr>
        <w:t xml:space="preserve"> </w:t>
      </w:r>
      <w:r>
        <w:rPr>
          <w:rFonts w:ascii="Arial" w:eastAsia="Arial" w:hAnsi="Arial" w:cs="Arial"/>
          <w:bCs/>
          <w:color w:val="000000"/>
          <w:spacing w:val="7"/>
          <w:w w:val="94"/>
          <w:sz w:val="24"/>
        </w:rPr>
        <w:t>pokouší</w:t>
      </w:r>
      <w:r>
        <w:rPr>
          <w:rFonts w:ascii="Arial" w:eastAsia="Arial" w:hAnsi="Arial" w:cs="Arial"/>
          <w:bCs/>
          <w:color w:val="000000"/>
          <w:spacing w:val="51"/>
          <w:sz w:val="24"/>
        </w:rPr>
        <w:t xml:space="preserve"> </w:t>
      </w:r>
      <w:r>
        <w:rPr>
          <w:rFonts w:ascii="Arial" w:eastAsia="Arial" w:hAnsi="Arial" w:cs="Arial"/>
          <w:bCs/>
          <w:color w:val="000000"/>
          <w:sz w:val="24"/>
        </w:rPr>
        <w:t>se</w:t>
      </w:r>
      <w:r>
        <w:rPr>
          <w:rFonts w:ascii="Arial" w:eastAsia="Arial" w:hAnsi="Arial" w:cs="Arial"/>
          <w:bCs/>
          <w:color w:val="000000"/>
          <w:spacing w:val="65"/>
          <w:sz w:val="24"/>
        </w:rPr>
        <w:t xml:space="preserve"> </w:t>
      </w:r>
      <w:r>
        <w:rPr>
          <w:rFonts w:ascii="Arial" w:eastAsia="Arial" w:hAnsi="Arial" w:cs="Arial"/>
          <w:bCs/>
          <w:color w:val="000000"/>
          <w:spacing w:val="6"/>
          <w:w w:val="93"/>
          <w:sz w:val="24"/>
        </w:rPr>
        <w:t>docílit</w:t>
      </w:r>
      <w:r>
        <w:rPr>
          <w:rFonts w:ascii="Arial" w:eastAsia="Arial" w:hAnsi="Arial" w:cs="Arial"/>
          <w:bCs/>
          <w:color w:val="000000"/>
          <w:spacing w:val="55"/>
          <w:sz w:val="24"/>
        </w:rPr>
        <w:t xml:space="preserve"> </w:t>
      </w:r>
      <w:r>
        <w:rPr>
          <w:rFonts w:ascii="Arial" w:eastAsia="Arial" w:hAnsi="Arial" w:cs="Arial"/>
          <w:bCs/>
          <w:color w:val="000000"/>
          <w:spacing w:val="5"/>
          <w:w w:val="96"/>
          <w:sz w:val="24"/>
        </w:rPr>
        <w:t>dohody</w:t>
      </w:r>
      <w:r>
        <w:rPr>
          <w:rFonts w:ascii="Arial" w:eastAsia="Arial" w:hAnsi="Arial" w:cs="Arial"/>
          <w:bCs/>
          <w:color w:val="000000"/>
          <w:spacing w:val="53"/>
          <w:sz w:val="24"/>
        </w:rPr>
        <w:t xml:space="preserve"> </w:t>
      </w:r>
      <w:r>
        <w:rPr>
          <w:rFonts w:ascii="Arial" w:eastAsia="Arial" w:hAnsi="Arial" w:cs="Arial"/>
          <w:bCs/>
          <w:color w:val="000000"/>
          <w:sz w:val="24"/>
        </w:rPr>
        <w:t>mezi</w:t>
      </w:r>
      <w:r>
        <w:rPr>
          <w:rFonts w:ascii="Arial" w:eastAsia="Arial" w:hAnsi="Arial" w:cs="Arial"/>
          <w:bCs/>
          <w:color w:val="000000"/>
          <w:spacing w:val="59"/>
          <w:sz w:val="24"/>
        </w:rPr>
        <w:t xml:space="preserve"> </w:t>
      </w:r>
      <w:r>
        <w:rPr>
          <w:rFonts w:ascii="Arial" w:eastAsia="Arial" w:hAnsi="Arial" w:cs="Arial"/>
          <w:bCs/>
          <w:color w:val="000000"/>
          <w:spacing w:val="6"/>
          <w:w w:val="94"/>
          <w:sz w:val="24"/>
        </w:rPr>
        <w:t>partnery,</w:t>
      </w:r>
      <w:r>
        <w:rPr>
          <w:rFonts w:ascii="Arial" w:eastAsia="Arial" w:hAnsi="Arial" w:cs="Arial"/>
          <w:bCs/>
          <w:color w:val="000000"/>
          <w:spacing w:val="54"/>
          <w:sz w:val="24"/>
        </w:rPr>
        <w:t xml:space="preserve"> </w:t>
      </w:r>
      <w:r>
        <w:rPr>
          <w:rFonts w:ascii="Arial" w:eastAsia="Arial" w:hAnsi="Arial" w:cs="Arial"/>
          <w:bCs/>
          <w:color w:val="000000"/>
          <w:spacing w:val="7"/>
          <w:w w:val="94"/>
          <w:sz w:val="24"/>
        </w:rPr>
        <w:t>sousedy,</w:t>
      </w:r>
      <w:r>
        <w:rPr>
          <w:rFonts w:ascii="Arial" w:eastAsia="Arial" w:hAnsi="Arial" w:cs="Arial"/>
          <w:bCs/>
          <w:color w:val="000000"/>
          <w:spacing w:val="54"/>
          <w:sz w:val="24"/>
        </w:rPr>
        <w:t xml:space="preserve"> </w:t>
      </w:r>
      <w:r>
        <w:rPr>
          <w:rFonts w:ascii="Arial" w:eastAsia="Arial" w:hAnsi="Arial" w:cs="Arial"/>
          <w:bCs/>
          <w:color w:val="000000"/>
          <w:spacing w:val="4"/>
          <w:w w:val="96"/>
          <w:sz w:val="24"/>
        </w:rPr>
        <w:t>vysv</w:t>
      </w:r>
      <w:r>
        <w:rPr>
          <w:rFonts w:ascii="Arial" w:eastAsia="Arial" w:hAnsi="Arial" w:cs="Arial"/>
          <w:bCs/>
          <w:color w:val="000000"/>
          <w:spacing w:val="2"/>
          <w:w w:val="97"/>
          <w:sz w:val="24"/>
        </w:rPr>
        <w:t>ětlují</w:t>
      </w:r>
      <w:r>
        <w:rPr>
          <w:rFonts w:ascii="Arial" w:eastAsia="Arial" w:hAnsi="Arial" w:cs="Arial"/>
          <w:bCs/>
          <w:color w:val="000000"/>
          <w:spacing w:val="56"/>
          <w:sz w:val="24"/>
        </w:rPr>
        <w:t xml:space="preserve"> </w:t>
      </w:r>
      <w:r>
        <w:rPr>
          <w:rFonts w:ascii="Arial" w:eastAsia="Arial" w:hAnsi="Arial" w:cs="Arial"/>
          <w:bCs/>
          <w:color w:val="000000"/>
          <w:spacing w:val="-1"/>
          <w:w w:val="101"/>
          <w:sz w:val="24"/>
        </w:rPr>
        <w:t>mo</w:t>
      </w:r>
      <w:r>
        <w:rPr>
          <w:rFonts w:ascii="Arial" w:eastAsia="Arial" w:hAnsi="Arial" w:cs="Arial"/>
          <w:bCs/>
          <w:color w:val="000000"/>
          <w:sz w:val="24"/>
        </w:rPr>
        <w:t>žnosti</w:t>
      </w:r>
      <w:r>
        <w:rPr>
          <w:rFonts w:ascii="Arial" w:eastAsia="Arial" w:hAnsi="Arial" w:cs="Arial"/>
          <w:bCs/>
          <w:color w:val="000000"/>
          <w:w w:val="99"/>
          <w:sz w:val="24"/>
        </w:rPr>
        <w:t xml:space="preserve"> </w:t>
      </w:r>
      <w:r>
        <w:rPr>
          <w:rFonts w:ascii="Arial" w:eastAsia="Arial" w:hAnsi="Arial" w:cs="Arial"/>
          <w:bCs/>
          <w:color w:val="000000"/>
          <w:sz w:val="24"/>
        </w:rPr>
        <w:t>řešení, uklidňují</w:t>
      </w:r>
      <w:r>
        <w:rPr>
          <w:rFonts w:ascii="Arial" w:eastAsia="Arial" w:hAnsi="Arial" w:cs="Arial"/>
          <w:bCs/>
          <w:color w:val="000000"/>
          <w:w w:val="95"/>
          <w:sz w:val="24"/>
        </w:rPr>
        <w:t xml:space="preserve"> </w:t>
      </w:r>
      <w:r>
        <w:rPr>
          <w:rFonts w:ascii="Arial" w:eastAsia="Arial" w:hAnsi="Arial" w:cs="Arial"/>
          <w:bCs/>
          <w:color w:val="000000"/>
          <w:spacing w:val="-1"/>
          <w:w w:val="101"/>
          <w:sz w:val="24"/>
        </w:rPr>
        <w:t>vyhrocené</w:t>
      </w:r>
      <w:r>
        <w:rPr>
          <w:rFonts w:ascii="Arial" w:eastAsia="Arial" w:hAnsi="Arial" w:cs="Arial"/>
          <w:bCs/>
          <w:color w:val="000000"/>
          <w:spacing w:val="1"/>
          <w:sz w:val="24"/>
        </w:rPr>
        <w:t xml:space="preserve"> </w:t>
      </w:r>
      <w:r>
        <w:rPr>
          <w:rFonts w:ascii="Arial" w:eastAsia="Arial" w:hAnsi="Arial" w:cs="Arial"/>
          <w:bCs/>
          <w:color w:val="000000"/>
          <w:spacing w:val="9"/>
          <w:w w:val="91"/>
          <w:sz w:val="24"/>
        </w:rPr>
        <w:t>situace.</w:t>
      </w:r>
    </w:p>
    <w:p w:rsidR="001E130D" w:rsidRDefault="001E130D" w:rsidP="001E130D">
      <w:pPr>
        <w:autoSpaceDE w:val="0"/>
        <w:autoSpaceDN w:val="0"/>
        <w:spacing w:after="0" w:line="240" w:lineRule="auto"/>
        <w:ind w:firstLine="708"/>
      </w:pPr>
      <w:r>
        <w:rPr>
          <w:rFonts w:ascii="Arial" w:eastAsia="Arial" w:hAnsi="Arial" w:cs="Arial"/>
          <w:bCs/>
          <w:color w:val="000000"/>
          <w:sz w:val="24"/>
        </w:rPr>
        <w:t>Drobné</w:t>
      </w:r>
      <w:r>
        <w:rPr>
          <w:rFonts w:ascii="Arial" w:eastAsia="Arial" w:hAnsi="Arial" w:cs="Arial"/>
          <w:bCs/>
          <w:color w:val="000000"/>
          <w:spacing w:val="23"/>
          <w:sz w:val="24"/>
        </w:rPr>
        <w:t xml:space="preserve"> </w:t>
      </w:r>
      <w:r>
        <w:rPr>
          <w:rFonts w:ascii="Arial" w:eastAsia="Arial" w:hAnsi="Arial" w:cs="Arial"/>
          <w:bCs/>
          <w:color w:val="000000"/>
          <w:spacing w:val="2"/>
          <w:w w:val="98"/>
          <w:sz w:val="24"/>
        </w:rPr>
        <w:t>kráde</w:t>
      </w:r>
      <w:r>
        <w:rPr>
          <w:rFonts w:ascii="Arial" w:eastAsia="Arial" w:hAnsi="Arial" w:cs="Arial"/>
          <w:bCs/>
          <w:color w:val="000000"/>
          <w:spacing w:val="2"/>
          <w:w w:val="97"/>
          <w:sz w:val="24"/>
        </w:rPr>
        <w:t>že</w:t>
      </w:r>
      <w:r>
        <w:rPr>
          <w:rFonts w:ascii="Arial" w:eastAsia="Arial" w:hAnsi="Arial" w:cs="Arial"/>
          <w:bCs/>
          <w:color w:val="000000"/>
          <w:spacing w:val="21"/>
          <w:sz w:val="24"/>
        </w:rPr>
        <w:t xml:space="preserve"> </w:t>
      </w:r>
      <w:r>
        <w:rPr>
          <w:rFonts w:ascii="Arial" w:eastAsia="Arial" w:hAnsi="Arial" w:cs="Arial"/>
          <w:bCs/>
          <w:color w:val="000000"/>
          <w:sz w:val="24"/>
        </w:rPr>
        <w:t>řešili</w:t>
      </w:r>
      <w:r>
        <w:rPr>
          <w:rFonts w:ascii="Arial" w:eastAsia="Arial" w:hAnsi="Arial" w:cs="Arial"/>
          <w:bCs/>
          <w:color w:val="000000"/>
          <w:spacing w:val="20"/>
          <w:sz w:val="24"/>
        </w:rPr>
        <w:t xml:space="preserve"> </w:t>
      </w:r>
      <w:r>
        <w:rPr>
          <w:rFonts w:ascii="Arial" w:eastAsia="Arial" w:hAnsi="Arial" w:cs="Arial"/>
          <w:bCs/>
          <w:color w:val="000000"/>
          <w:sz w:val="24"/>
        </w:rPr>
        <w:t>strá</w:t>
      </w:r>
      <w:r>
        <w:rPr>
          <w:rFonts w:ascii="Arial" w:eastAsia="Arial" w:hAnsi="Arial" w:cs="Arial"/>
          <w:bCs/>
          <w:color w:val="000000"/>
          <w:spacing w:val="9"/>
          <w:w w:val="90"/>
          <w:sz w:val="24"/>
        </w:rPr>
        <w:t>žníci</w:t>
      </w:r>
      <w:r>
        <w:rPr>
          <w:rFonts w:ascii="Arial" w:eastAsia="Arial" w:hAnsi="Arial" w:cs="Arial"/>
          <w:bCs/>
          <w:color w:val="000000"/>
          <w:spacing w:val="15"/>
          <w:sz w:val="24"/>
        </w:rPr>
        <w:t xml:space="preserve"> </w:t>
      </w:r>
      <w:r>
        <w:rPr>
          <w:rFonts w:ascii="Arial" w:eastAsia="Arial" w:hAnsi="Arial" w:cs="Arial"/>
          <w:bCs/>
          <w:color w:val="000000"/>
          <w:sz w:val="24"/>
        </w:rPr>
        <w:t>v</w:t>
      </w:r>
      <w:r>
        <w:rPr>
          <w:rFonts w:ascii="Arial" w:eastAsia="Arial" w:hAnsi="Arial" w:cs="Arial"/>
          <w:bCs/>
          <w:color w:val="000000"/>
          <w:spacing w:val="20"/>
          <w:sz w:val="24"/>
        </w:rPr>
        <w:t xml:space="preserve"> </w:t>
      </w:r>
      <w:r>
        <w:rPr>
          <w:rFonts w:ascii="Arial" w:eastAsia="Arial" w:hAnsi="Arial" w:cs="Arial"/>
          <w:bCs/>
          <w:color w:val="000000"/>
          <w:sz w:val="24"/>
        </w:rPr>
        <w:t>1</w:t>
      </w:r>
      <w:r>
        <w:rPr>
          <w:rFonts w:ascii="Arial" w:eastAsia="Arial" w:hAnsi="Arial" w:cs="Arial"/>
          <w:bCs/>
          <w:color w:val="000000"/>
          <w:w w:val="7"/>
          <w:sz w:val="24"/>
        </w:rPr>
        <w:t xml:space="preserve"> </w:t>
      </w:r>
      <w:r>
        <w:rPr>
          <w:rFonts w:ascii="Arial" w:eastAsia="Arial" w:hAnsi="Arial" w:cs="Arial"/>
          <w:bCs/>
          <w:color w:val="000000"/>
          <w:spacing w:val="-3"/>
          <w:w w:val="103"/>
          <w:sz w:val="24"/>
        </w:rPr>
        <w:t>0</w:t>
      </w:r>
      <w:r>
        <w:rPr>
          <w:rFonts w:ascii="Arial" w:eastAsia="Arial" w:hAnsi="Arial" w:cs="Arial"/>
          <w:bCs/>
          <w:color w:val="000000"/>
          <w:spacing w:val="23"/>
          <w:sz w:val="24"/>
        </w:rPr>
        <w:t xml:space="preserve"> </w:t>
      </w:r>
      <w:r>
        <w:rPr>
          <w:rFonts w:ascii="Arial" w:eastAsia="Arial" w:hAnsi="Arial" w:cs="Arial"/>
          <w:bCs/>
          <w:color w:val="000000"/>
          <w:sz w:val="24"/>
        </w:rPr>
        <w:t>p</w:t>
      </w:r>
      <w:r>
        <w:rPr>
          <w:rFonts w:ascii="Arial" w:eastAsia="Arial" w:hAnsi="Arial" w:cs="Arial"/>
          <w:bCs/>
          <w:color w:val="000000"/>
          <w:spacing w:val="11"/>
          <w:w w:val="90"/>
          <w:sz w:val="24"/>
        </w:rPr>
        <w:t>řípadech.</w:t>
      </w:r>
      <w:r>
        <w:rPr>
          <w:rFonts w:ascii="Arial" w:eastAsia="Arial" w:hAnsi="Arial" w:cs="Arial"/>
          <w:bCs/>
          <w:color w:val="000000"/>
          <w:spacing w:val="13"/>
          <w:sz w:val="24"/>
        </w:rPr>
        <w:t xml:space="preserve"> </w:t>
      </w:r>
      <w:r>
        <w:rPr>
          <w:rFonts w:ascii="Arial" w:eastAsia="Arial" w:hAnsi="Arial" w:cs="Arial"/>
          <w:bCs/>
          <w:color w:val="000000"/>
          <w:sz w:val="24"/>
        </w:rPr>
        <w:t>Nejčastěji</w:t>
      </w:r>
      <w:r>
        <w:rPr>
          <w:rFonts w:ascii="Arial" w:eastAsia="Arial" w:hAnsi="Arial" w:cs="Arial"/>
          <w:bCs/>
          <w:color w:val="000000"/>
          <w:spacing w:val="20"/>
          <w:sz w:val="24"/>
        </w:rPr>
        <w:t xml:space="preserve"> </w:t>
      </w:r>
      <w:r>
        <w:rPr>
          <w:rFonts w:ascii="Arial" w:eastAsia="Arial" w:hAnsi="Arial" w:cs="Arial"/>
          <w:bCs/>
          <w:color w:val="000000"/>
          <w:sz w:val="24"/>
        </w:rPr>
        <w:t>se</w:t>
      </w:r>
      <w:r>
        <w:rPr>
          <w:rFonts w:ascii="Arial" w:eastAsia="Arial" w:hAnsi="Arial" w:cs="Arial"/>
          <w:bCs/>
          <w:color w:val="000000"/>
          <w:spacing w:val="22"/>
          <w:sz w:val="24"/>
        </w:rPr>
        <w:t xml:space="preserve"> </w:t>
      </w:r>
      <w:r>
        <w:rPr>
          <w:rFonts w:ascii="Arial" w:eastAsia="Arial" w:hAnsi="Arial" w:cs="Arial"/>
          <w:bCs/>
          <w:color w:val="000000"/>
          <w:sz w:val="24"/>
        </w:rPr>
        <w:t>jednalo</w:t>
      </w:r>
      <w:r>
        <w:rPr>
          <w:rFonts w:ascii="Arial" w:eastAsia="Arial" w:hAnsi="Arial" w:cs="Arial"/>
          <w:bCs/>
          <w:color w:val="000000"/>
          <w:spacing w:val="21"/>
          <w:sz w:val="24"/>
        </w:rPr>
        <w:t xml:space="preserve"> </w:t>
      </w:r>
      <w:r>
        <w:rPr>
          <w:rFonts w:ascii="Arial" w:eastAsia="Arial" w:hAnsi="Arial" w:cs="Arial"/>
          <w:bCs/>
          <w:color w:val="000000"/>
          <w:sz w:val="24"/>
        </w:rPr>
        <w:t>se</w:t>
      </w:r>
      <w:r>
        <w:rPr>
          <w:rFonts w:ascii="Arial" w:eastAsia="Arial" w:hAnsi="Arial" w:cs="Arial"/>
          <w:bCs/>
          <w:color w:val="000000"/>
          <w:spacing w:val="20"/>
          <w:sz w:val="24"/>
        </w:rPr>
        <w:t xml:space="preserve"> </w:t>
      </w:r>
      <w:r>
        <w:rPr>
          <w:rFonts w:ascii="Arial" w:eastAsia="Arial" w:hAnsi="Arial" w:cs="Arial"/>
          <w:bCs/>
          <w:color w:val="000000"/>
          <w:sz w:val="24"/>
        </w:rPr>
        <w:t>o</w:t>
      </w:r>
      <w:r>
        <w:rPr>
          <w:rFonts w:ascii="Arial" w:eastAsia="Arial" w:hAnsi="Arial" w:cs="Arial"/>
          <w:bCs/>
          <w:color w:val="000000"/>
          <w:spacing w:val="23"/>
          <w:sz w:val="24"/>
        </w:rPr>
        <w:t xml:space="preserve"> </w:t>
      </w:r>
      <w:r>
        <w:rPr>
          <w:rFonts w:ascii="Arial" w:eastAsia="Arial" w:hAnsi="Arial" w:cs="Arial"/>
          <w:bCs/>
          <w:color w:val="000000"/>
          <w:spacing w:val="3"/>
          <w:w w:val="97"/>
          <w:sz w:val="24"/>
        </w:rPr>
        <w:t>odcizení</w:t>
      </w:r>
      <w:r>
        <w:rPr>
          <w:rFonts w:ascii="Arial" w:eastAsia="Arial" w:hAnsi="Arial" w:cs="Arial"/>
          <w:bCs/>
          <w:color w:val="000000"/>
          <w:w w:val="96"/>
          <w:sz w:val="24"/>
        </w:rPr>
        <w:t xml:space="preserve"> </w:t>
      </w:r>
      <w:r>
        <w:rPr>
          <w:rFonts w:ascii="Arial" w:eastAsia="Arial" w:hAnsi="Arial" w:cs="Arial"/>
          <w:bCs/>
          <w:color w:val="000000"/>
          <w:spacing w:val="-2"/>
          <w:w w:val="102"/>
          <w:sz w:val="24"/>
        </w:rPr>
        <w:t>alkoholu</w:t>
      </w:r>
      <w:r>
        <w:rPr>
          <w:rFonts w:ascii="Arial" w:eastAsia="Arial" w:hAnsi="Arial" w:cs="Arial"/>
          <w:bCs/>
          <w:color w:val="000000"/>
          <w:sz w:val="24"/>
        </w:rPr>
        <w:t xml:space="preserve"> a</w:t>
      </w:r>
      <w:r>
        <w:rPr>
          <w:rFonts w:ascii="Arial" w:eastAsia="Arial" w:hAnsi="Arial" w:cs="Arial"/>
          <w:bCs/>
          <w:color w:val="000000"/>
          <w:w w:val="98"/>
          <w:sz w:val="24"/>
        </w:rPr>
        <w:t xml:space="preserve"> </w:t>
      </w:r>
      <w:r>
        <w:rPr>
          <w:rFonts w:ascii="Arial" w:eastAsia="Arial" w:hAnsi="Arial" w:cs="Arial"/>
          <w:bCs/>
          <w:color w:val="000000"/>
          <w:spacing w:val="10"/>
          <w:w w:val="90"/>
          <w:sz w:val="24"/>
        </w:rPr>
        <w:t>potravin.</w:t>
      </w:r>
    </w:p>
    <w:p w:rsidR="001E130D" w:rsidRDefault="001E130D" w:rsidP="001E130D">
      <w:pPr>
        <w:autoSpaceDE w:val="0"/>
        <w:autoSpaceDN w:val="0"/>
        <w:spacing w:after="0" w:line="240" w:lineRule="auto"/>
      </w:pPr>
    </w:p>
    <w:p w:rsidR="001E130D" w:rsidRDefault="001E130D" w:rsidP="001E130D">
      <w:pPr>
        <w:autoSpaceDE w:val="0"/>
        <w:autoSpaceDN w:val="0"/>
        <w:spacing w:after="0" w:line="240" w:lineRule="auto"/>
      </w:pPr>
      <w:r>
        <w:rPr>
          <w:rFonts w:ascii="Arial" w:eastAsia="Arial" w:hAnsi="Arial" w:cs="Arial"/>
          <w:b/>
          <w:bCs/>
          <w:color w:val="000000"/>
          <w:sz w:val="28"/>
        </w:rPr>
        <w:t>ZÁKON</w:t>
      </w:r>
      <w:r>
        <w:rPr>
          <w:rFonts w:ascii="Arial" w:eastAsia="Arial" w:hAnsi="Arial" w:cs="Arial"/>
          <w:b/>
          <w:bCs/>
          <w:color w:val="000000"/>
          <w:w w:val="99"/>
          <w:sz w:val="28"/>
        </w:rPr>
        <w:t xml:space="preserve"> </w:t>
      </w:r>
      <w:r>
        <w:rPr>
          <w:rFonts w:ascii="Arial" w:eastAsia="Arial" w:hAnsi="Arial" w:cs="Arial"/>
          <w:b/>
          <w:bCs/>
          <w:color w:val="000000"/>
          <w:sz w:val="28"/>
        </w:rPr>
        <w:t>O OBECNÍ</w:t>
      </w:r>
      <w:r>
        <w:rPr>
          <w:rFonts w:ascii="Arial" w:eastAsia="Arial" w:hAnsi="Arial" w:cs="Arial"/>
          <w:b/>
          <w:bCs/>
          <w:color w:val="000000"/>
          <w:spacing w:val="1"/>
          <w:sz w:val="28"/>
        </w:rPr>
        <w:t xml:space="preserve"> </w:t>
      </w:r>
      <w:r>
        <w:rPr>
          <w:rFonts w:ascii="Arial" w:eastAsia="Arial" w:hAnsi="Arial" w:cs="Arial"/>
          <w:b/>
          <w:bCs/>
          <w:color w:val="000000"/>
          <w:spacing w:val="4"/>
          <w:w w:val="97"/>
          <w:sz w:val="28"/>
        </w:rPr>
        <w:t>POLICII</w:t>
      </w:r>
    </w:p>
    <w:p w:rsidR="001E130D" w:rsidRDefault="001E130D" w:rsidP="001E130D">
      <w:pPr>
        <w:autoSpaceDE w:val="0"/>
        <w:autoSpaceDN w:val="0"/>
        <w:spacing w:after="0" w:line="240" w:lineRule="auto"/>
      </w:pPr>
    </w:p>
    <w:p w:rsidR="001E130D" w:rsidRDefault="001E130D" w:rsidP="001E130D">
      <w:pPr>
        <w:autoSpaceDE w:val="0"/>
        <w:autoSpaceDN w:val="0"/>
        <w:spacing w:after="0" w:line="240" w:lineRule="auto"/>
        <w:ind w:firstLine="708"/>
      </w:pPr>
      <w:r>
        <w:rPr>
          <w:rFonts w:ascii="Arial" w:eastAsia="Arial" w:hAnsi="Arial" w:cs="Arial"/>
          <w:bCs/>
          <w:color w:val="000000"/>
          <w:sz w:val="24"/>
        </w:rPr>
        <w:t>Orgánům</w:t>
      </w:r>
      <w:r>
        <w:rPr>
          <w:rFonts w:ascii="Arial" w:eastAsia="Arial" w:hAnsi="Arial" w:cs="Arial"/>
          <w:bCs/>
          <w:color w:val="000000"/>
          <w:spacing w:val="14"/>
          <w:sz w:val="24"/>
        </w:rPr>
        <w:t xml:space="preserve"> </w:t>
      </w:r>
      <w:r>
        <w:rPr>
          <w:rFonts w:ascii="Arial" w:eastAsia="Arial" w:hAnsi="Arial" w:cs="Arial"/>
          <w:bCs/>
          <w:color w:val="000000"/>
          <w:spacing w:val="3"/>
          <w:w w:val="97"/>
          <w:sz w:val="24"/>
        </w:rPr>
        <w:t>sociáln</w:t>
      </w:r>
      <w:r>
        <w:rPr>
          <w:rFonts w:ascii="Arial" w:eastAsia="Arial" w:hAnsi="Arial" w:cs="Arial"/>
          <w:bCs/>
          <w:color w:val="000000"/>
          <w:spacing w:val="-3"/>
          <w:sz w:val="24"/>
        </w:rPr>
        <w:t>ě</w:t>
      </w:r>
      <w:r>
        <w:rPr>
          <w:rFonts w:ascii="Arial" w:eastAsia="Arial" w:hAnsi="Arial" w:cs="Arial"/>
          <w:bCs/>
          <w:color w:val="000000"/>
          <w:spacing w:val="15"/>
          <w:sz w:val="24"/>
        </w:rPr>
        <w:t xml:space="preserve"> </w:t>
      </w:r>
      <w:r>
        <w:rPr>
          <w:rFonts w:ascii="Arial" w:eastAsia="Arial" w:hAnsi="Arial" w:cs="Arial"/>
          <w:bCs/>
          <w:color w:val="000000"/>
          <w:spacing w:val="5"/>
          <w:w w:val="95"/>
          <w:sz w:val="24"/>
        </w:rPr>
        <w:t>právní</w:t>
      </w:r>
      <w:r>
        <w:rPr>
          <w:rFonts w:ascii="Arial" w:eastAsia="Arial" w:hAnsi="Arial" w:cs="Arial"/>
          <w:bCs/>
          <w:color w:val="000000"/>
          <w:spacing w:val="8"/>
          <w:sz w:val="24"/>
        </w:rPr>
        <w:t xml:space="preserve"> </w:t>
      </w:r>
      <w:r>
        <w:rPr>
          <w:rFonts w:ascii="Arial" w:eastAsia="Arial" w:hAnsi="Arial" w:cs="Arial"/>
          <w:bCs/>
          <w:color w:val="000000"/>
          <w:spacing w:val="-3"/>
          <w:w w:val="103"/>
          <w:sz w:val="24"/>
        </w:rPr>
        <w:t>ochrany</w:t>
      </w:r>
      <w:r>
        <w:rPr>
          <w:rFonts w:ascii="Arial" w:eastAsia="Arial" w:hAnsi="Arial" w:cs="Arial"/>
          <w:bCs/>
          <w:color w:val="000000"/>
          <w:spacing w:val="13"/>
          <w:sz w:val="24"/>
        </w:rPr>
        <w:t xml:space="preserve"> </w:t>
      </w:r>
      <w:r>
        <w:rPr>
          <w:rFonts w:ascii="Arial" w:eastAsia="Arial" w:hAnsi="Arial" w:cs="Arial"/>
          <w:bCs/>
          <w:color w:val="000000"/>
          <w:sz w:val="24"/>
        </w:rPr>
        <w:t>dětí</w:t>
      </w:r>
      <w:r>
        <w:rPr>
          <w:rFonts w:ascii="Arial" w:eastAsia="Arial" w:hAnsi="Arial" w:cs="Arial"/>
          <w:bCs/>
          <w:color w:val="000000"/>
          <w:spacing w:val="14"/>
          <w:sz w:val="24"/>
        </w:rPr>
        <w:t xml:space="preserve"> </w:t>
      </w:r>
      <w:r>
        <w:rPr>
          <w:rFonts w:ascii="Arial" w:eastAsia="Arial" w:hAnsi="Arial" w:cs="Arial"/>
          <w:bCs/>
          <w:color w:val="000000"/>
          <w:spacing w:val="-1"/>
          <w:sz w:val="24"/>
        </w:rPr>
        <w:t>byl</w:t>
      </w:r>
      <w:r>
        <w:rPr>
          <w:rFonts w:ascii="Arial" w:eastAsia="Arial" w:hAnsi="Arial" w:cs="Arial"/>
          <w:bCs/>
          <w:color w:val="000000"/>
          <w:w w:val="4"/>
          <w:sz w:val="24"/>
        </w:rPr>
        <w:t xml:space="preserve"> </w:t>
      </w:r>
      <w:r>
        <w:rPr>
          <w:rFonts w:ascii="Arial" w:eastAsia="Arial" w:hAnsi="Arial" w:cs="Arial"/>
          <w:bCs/>
          <w:color w:val="000000"/>
          <w:sz w:val="24"/>
        </w:rPr>
        <w:t>o</w:t>
      </w:r>
      <w:r>
        <w:rPr>
          <w:rFonts w:ascii="Arial" w:eastAsia="Arial" w:hAnsi="Arial" w:cs="Arial"/>
          <w:bCs/>
          <w:color w:val="000000"/>
          <w:spacing w:val="15"/>
          <w:sz w:val="24"/>
        </w:rPr>
        <w:t xml:space="preserve"> </w:t>
      </w:r>
      <w:r>
        <w:rPr>
          <w:rFonts w:ascii="Arial" w:eastAsia="Arial" w:hAnsi="Arial" w:cs="Arial"/>
          <w:bCs/>
          <w:color w:val="000000"/>
          <w:spacing w:val="-1"/>
          <w:w w:val="101"/>
          <w:sz w:val="24"/>
        </w:rPr>
        <w:t>postoupeno</w:t>
      </w:r>
      <w:r>
        <w:rPr>
          <w:rFonts w:ascii="Arial" w:eastAsia="Arial" w:hAnsi="Arial" w:cs="Arial"/>
          <w:bCs/>
          <w:color w:val="000000"/>
          <w:spacing w:val="13"/>
          <w:sz w:val="24"/>
        </w:rPr>
        <w:t xml:space="preserve"> </w:t>
      </w:r>
      <w:r>
        <w:rPr>
          <w:rFonts w:ascii="Arial" w:eastAsia="Arial" w:hAnsi="Arial" w:cs="Arial"/>
          <w:bCs/>
          <w:color w:val="000000"/>
          <w:sz w:val="24"/>
        </w:rPr>
        <w:t>5</w:t>
      </w:r>
      <w:r>
        <w:rPr>
          <w:rFonts w:ascii="Arial" w:eastAsia="Arial" w:hAnsi="Arial" w:cs="Arial"/>
          <w:bCs/>
          <w:color w:val="000000"/>
          <w:spacing w:val="13"/>
          <w:sz w:val="24"/>
        </w:rPr>
        <w:t xml:space="preserve"> </w:t>
      </w:r>
      <w:r>
        <w:rPr>
          <w:rFonts w:ascii="Arial" w:eastAsia="Arial" w:hAnsi="Arial" w:cs="Arial"/>
          <w:bCs/>
          <w:color w:val="000000"/>
          <w:spacing w:val="5"/>
          <w:w w:val="96"/>
          <w:sz w:val="24"/>
        </w:rPr>
        <w:t>oznámení</w:t>
      </w:r>
      <w:r>
        <w:rPr>
          <w:rFonts w:ascii="Arial" w:eastAsia="Arial" w:hAnsi="Arial" w:cs="Arial"/>
          <w:bCs/>
          <w:color w:val="000000"/>
          <w:spacing w:val="8"/>
          <w:sz w:val="24"/>
        </w:rPr>
        <w:t xml:space="preserve"> </w:t>
      </w:r>
      <w:r>
        <w:rPr>
          <w:rFonts w:ascii="Arial" w:eastAsia="Arial" w:hAnsi="Arial" w:cs="Arial"/>
          <w:bCs/>
          <w:color w:val="000000"/>
          <w:sz w:val="24"/>
        </w:rPr>
        <w:t>o</w:t>
      </w:r>
      <w:r>
        <w:rPr>
          <w:rFonts w:ascii="Arial" w:eastAsia="Arial" w:hAnsi="Arial" w:cs="Arial"/>
          <w:bCs/>
          <w:color w:val="000000"/>
          <w:spacing w:val="15"/>
          <w:sz w:val="24"/>
        </w:rPr>
        <w:t xml:space="preserve"> </w:t>
      </w:r>
      <w:r>
        <w:rPr>
          <w:rFonts w:ascii="Arial" w:eastAsia="Arial" w:hAnsi="Arial" w:cs="Arial"/>
          <w:bCs/>
          <w:color w:val="000000"/>
          <w:spacing w:val="4"/>
          <w:w w:val="96"/>
          <w:sz w:val="24"/>
        </w:rPr>
        <w:t>protiprávním</w:t>
      </w:r>
      <w:r>
        <w:rPr>
          <w:rFonts w:ascii="Arial" w:eastAsia="Arial" w:hAnsi="Arial" w:cs="Arial"/>
          <w:bCs/>
          <w:color w:val="000000"/>
          <w:w w:val="95"/>
          <w:sz w:val="24"/>
        </w:rPr>
        <w:t xml:space="preserve"> </w:t>
      </w:r>
      <w:r>
        <w:rPr>
          <w:rFonts w:ascii="Arial" w:eastAsia="Arial" w:hAnsi="Arial" w:cs="Arial"/>
          <w:bCs/>
          <w:color w:val="000000"/>
          <w:sz w:val="24"/>
        </w:rPr>
        <w:t>jednání</w:t>
      </w:r>
      <w:r>
        <w:rPr>
          <w:rFonts w:ascii="Arial" w:eastAsia="Arial" w:hAnsi="Arial" w:cs="Arial"/>
          <w:bCs/>
          <w:color w:val="000000"/>
          <w:spacing w:val="73"/>
          <w:sz w:val="24"/>
        </w:rPr>
        <w:t xml:space="preserve"> </w:t>
      </w:r>
      <w:r>
        <w:rPr>
          <w:rFonts w:ascii="Arial" w:eastAsia="Arial" w:hAnsi="Arial" w:cs="Arial"/>
          <w:bCs/>
          <w:color w:val="000000"/>
          <w:sz w:val="24"/>
        </w:rPr>
        <w:t>nezletilé</w:t>
      </w:r>
      <w:r>
        <w:rPr>
          <w:rFonts w:ascii="Arial" w:eastAsia="Arial" w:hAnsi="Arial" w:cs="Arial"/>
          <w:bCs/>
          <w:color w:val="000000"/>
          <w:spacing w:val="74"/>
          <w:sz w:val="24"/>
        </w:rPr>
        <w:t xml:space="preserve"> </w:t>
      </w:r>
      <w:r>
        <w:rPr>
          <w:rFonts w:ascii="Arial" w:eastAsia="Arial" w:hAnsi="Arial" w:cs="Arial"/>
          <w:bCs/>
          <w:color w:val="000000"/>
          <w:spacing w:val="2"/>
          <w:w w:val="98"/>
          <w:sz w:val="24"/>
        </w:rPr>
        <w:t>nebo</w:t>
      </w:r>
      <w:r>
        <w:rPr>
          <w:rFonts w:ascii="Arial" w:eastAsia="Arial" w:hAnsi="Arial" w:cs="Arial"/>
          <w:bCs/>
          <w:color w:val="000000"/>
          <w:spacing w:val="74"/>
          <w:sz w:val="24"/>
        </w:rPr>
        <w:t xml:space="preserve"> </w:t>
      </w:r>
      <w:r>
        <w:rPr>
          <w:rFonts w:ascii="Arial" w:eastAsia="Arial" w:hAnsi="Arial" w:cs="Arial"/>
          <w:bCs/>
          <w:color w:val="000000"/>
          <w:spacing w:val="3"/>
          <w:w w:val="97"/>
          <w:sz w:val="24"/>
        </w:rPr>
        <w:t>mladistvé</w:t>
      </w:r>
      <w:r>
        <w:rPr>
          <w:rFonts w:ascii="Arial" w:eastAsia="Arial" w:hAnsi="Arial" w:cs="Arial"/>
          <w:bCs/>
          <w:color w:val="000000"/>
          <w:spacing w:val="72"/>
          <w:sz w:val="24"/>
        </w:rPr>
        <w:t xml:space="preserve"> </w:t>
      </w:r>
      <w:r>
        <w:rPr>
          <w:rFonts w:ascii="Arial" w:eastAsia="Arial" w:hAnsi="Arial" w:cs="Arial"/>
          <w:bCs/>
          <w:color w:val="000000"/>
          <w:spacing w:val="9"/>
          <w:w w:val="92"/>
          <w:sz w:val="24"/>
        </w:rPr>
        <w:t>osoby.</w:t>
      </w:r>
      <w:r>
        <w:rPr>
          <w:rFonts w:ascii="Arial" w:eastAsia="Arial" w:hAnsi="Arial" w:cs="Arial"/>
          <w:bCs/>
          <w:color w:val="000000"/>
          <w:spacing w:val="72"/>
          <w:sz w:val="24"/>
        </w:rPr>
        <w:t xml:space="preserve"> </w:t>
      </w:r>
      <w:r>
        <w:rPr>
          <w:rFonts w:ascii="Arial" w:eastAsia="Arial" w:hAnsi="Arial" w:cs="Arial"/>
          <w:bCs/>
          <w:color w:val="000000"/>
          <w:sz w:val="24"/>
        </w:rPr>
        <w:t>Jeden</w:t>
      </w:r>
      <w:r>
        <w:rPr>
          <w:rFonts w:ascii="Arial" w:eastAsia="Arial" w:hAnsi="Arial" w:cs="Arial"/>
          <w:bCs/>
          <w:color w:val="000000"/>
          <w:spacing w:val="72"/>
          <w:sz w:val="24"/>
        </w:rPr>
        <w:t xml:space="preserve"> </w:t>
      </w:r>
      <w:r>
        <w:rPr>
          <w:rFonts w:ascii="Arial" w:eastAsia="Arial" w:hAnsi="Arial" w:cs="Arial"/>
          <w:bCs/>
          <w:color w:val="000000"/>
          <w:sz w:val="24"/>
        </w:rPr>
        <w:t>mladistvý</w:t>
      </w:r>
      <w:r>
        <w:rPr>
          <w:rFonts w:ascii="Arial" w:eastAsia="Arial" w:hAnsi="Arial" w:cs="Arial"/>
          <w:bCs/>
          <w:color w:val="000000"/>
          <w:spacing w:val="72"/>
          <w:sz w:val="24"/>
        </w:rPr>
        <w:t xml:space="preserve"> </w:t>
      </w:r>
      <w:r>
        <w:rPr>
          <w:rFonts w:ascii="Arial" w:eastAsia="Arial" w:hAnsi="Arial" w:cs="Arial"/>
          <w:bCs/>
          <w:color w:val="000000"/>
          <w:sz w:val="24"/>
        </w:rPr>
        <w:t>se</w:t>
      </w:r>
      <w:r>
        <w:rPr>
          <w:rFonts w:ascii="Arial" w:eastAsia="Arial" w:hAnsi="Arial" w:cs="Arial"/>
          <w:bCs/>
          <w:color w:val="000000"/>
          <w:spacing w:val="75"/>
          <w:sz w:val="24"/>
        </w:rPr>
        <w:t xml:space="preserve"> </w:t>
      </w:r>
      <w:r>
        <w:rPr>
          <w:rFonts w:ascii="Arial" w:eastAsia="Arial" w:hAnsi="Arial" w:cs="Arial"/>
          <w:bCs/>
          <w:color w:val="000000"/>
          <w:sz w:val="24"/>
        </w:rPr>
        <w:t>dopustil</w:t>
      </w:r>
      <w:r>
        <w:rPr>
          <w:rFonts w:ascii="Arial" w:eastAsia="Arial" w:hAnsi="Arial" w:cs="Arial"/>
          <w:bCs/>
          <w:color w:val="000000"/>
          <w:spacing w:val="72"/>
          <w:sz w:val="24"/>
        </w:rPr>
        <w:t xml:space="preserve"> </w:t>
      </w:r>
      <w:r>
        <w:rPr>
          <w:rFonts w:ascii="Arial" w:eastAsia="Arial" w:hAnsi="Arial" w:cs="Arial"/>
          <w:bCs/>
          <w:color w:val="000000"/>
          <w:sz w:val="24"/>
        </w:rPr>
        <w:t>drobné</w:t>
      </w:r>
      <w:r>
        <w:rPr>
          <w:rFonts w:ascii="Arial" w:eastAsia="Arial" w:hAnsi="Arial" w:cs="Arial"/>
          <w:bCs/>
          <w:color w:val="000000"/>
          <w:spacing w:val="76"/>
          <w:sz w:val="24"/>
        </w:rPr>
        <w:t xml:space="preserve"> </w:t>
      </w:r>
      <w:r>
        <w:rPr>
          <w:rFonts w:ascii="Arial" w:eastAsia="Arial" w:hAnsi="Arial" w:cs="Arial"/>
          <w:bCs/>
          <w:color w:val="000000"/>
          <w:spacing w:val="8"/>
          <w:w w:val="93"/>
          <w:sz w:val="24"/>
        </w:rPr>
        <w:t>kráde</w:t>
      </w:r>
      <w:r>
        <w:rPr>
          <w:rFonts w:ascii="Arial" w:eastAsia="Arial" w:hAnsi="Arial" w:cs="Arial"/>
          <w:bCs/>
          <w:color w:val="000000"/>
          <w:spacing w:val="-5"/>
          <w:sz w:val="24"/>
        </w:rPr>
        <w:t>že</w:t>
      </w:r>
      <w:r>
        <w:rPr>
          <w:rFonts w:ascii="Arial" w:eastAsia="Arial" w:hAnsi="Arial" w:cs="Arial"/>
          <w:bCs/>
          <w:color w:val="000000"/>
          <w:sz w:val="24"/>
        </w:rPr>
        <w:t xml:space="preserve"> nápojů</w:t>
      </w:r>
      <w:r>
        <w:rPr>
          <w:rFonts w:ascii="Arial" w:eastAsia="Arial" w:hAnsi="Arial" w:cs="Arial"/>
          <w:bCs/>
          <w:color w:val="000000"/>
          <w:spacing w:val="25"/>
          <w:sz w:val="24"/>
        </w:rPr>
        <w:t xml:space="preserve"> </w:t>
      </w:r>
      <w:r>
        <w:rPr>
          <w:rFonts w:ascii="Arial" w:eastAsia="Arial" w:hAnsi="Arial" w:cs="Arial"/>
          <w:bCs/>
          <w:color w:val="000000"/>
          <w:sz w:val="24"/>
        </w:rPr>
        <w:t>v</w:t>
      </w:r>
      <w:r>
        <w:rPr>
          <w:rFonts w:ascii="Arial" w:eastAsia="Arial" w:hAnsi="Arial" w:cs="Arial"/>
          <w:bCs/>
          <w:color w:val="000000"/>
          <w:w w:val="99"/>
          <w:sz w:val="24"/>
        </w:rPr>
        <w:t xml:space="preserve"> </w:t>
      </w:r>
      <w:r>
        <w:rPr>
          <w:rFonts w:ascii="Arial" w:eastAsia="Arial" w:hAnsi="Arial" w:cs="Arial"/>
          <w:bCs/>
          <w:color w:val="000000"/>
          <w:spacing w:val="13"/>
          <w:w w:val="90"/>
          <w:sz w:val="24"/>
        </w:rPr>
        <w:t>obchodním</w:t>
      </w:r>
      <w:r>
        <w:rPr>
          <w:rFonts w:ascii="Arial" w:eastAsia="Arial" w:hAnsi="Arial" w:cs="Arial"/>
          <w:bCs/>
          <w:color w:val="000000"/>
          <w:spacing w:val="13"/>
          <w:sz w:val="24"/>
        </w:rPr>
        <w:t xml:space="preserve"> </w:t>
      </w:r>
      <w:r>
        <w:rPr>
          <w:rFonts w:ascii="Arial" w:eastAsia="Arial" w:hAnsi="Arial" w:cs="Arial"/>
          <w:bCs/>
          <w:color w:val="000000"/>
          <w:spacing w:val="-1"/>
          <w:sz w:val="24"/>
        </w:rPr>
        <w:t>st</w:t>
      </w:r>
      <w:r>
        <w:rPr>
          <w:rFonts w:ascii="Arial" w:eastAsia="Arial" w:hAnsi="Arial" w:cs="Arial"/>
          <w:bCs/>
          <w:color w:val="000000"/>
          <w:sz w:val="24"/>
        </w:rPr>
        <w:t>ředisku</w:t>
      </w:r>
      <w:r>
        <w:rPr>
          <w:rFonts w:ascii="Arial" w:eastAsia="Arial" w:hAnsi="Arial" w:cs="Arial"/>
          <w:bCs/>
          <w:color w:val="000000"/>
          <w:spacing w:val="25"/>
          <w:sz w:val="24"/>
        </w:rPr>
        <w:t xml:space="preserve"> </w:t>
      </w:r>
      <w:r>
        <w:rPr>
          <w:rFonts w:ascii="Arial" w:eastAsia="Arial" w:hAnsi="Arial" w:cs="Arial"/>
          <w:bCs/>
          <w:color w:val="000000"/>
          <w:sz w:val="24"/>
        </w:rPr>
        <w:t>Billa,</w:t>
      </w:r>
      <w:r>
        <w:rPr>
          <w:rFonts w:ascii="Arial" w:eastAsia="Arial" w:hAnsi="Arial" w:cs="Arial"/>
          <w:bCs/>
          <w:color w:val="000000"/>
          <w:spacing w:val="24"/>
          <w:sz w:val="24"/>
        </w:rPr>
        <w:t xml:space="preserve"> </w:t>
      </w:r>
      <w:r>
        <w:rPr>
          <w:rFonts w:ascii="Arial" w:eastAsia="Arial" w:hAnsi="Arial" w:cs="Arial"/>
          <w:bCs/>
          <w:color w:val="000000"/>
          <w:spacing w:val="-5"/>
          <w:w w:val="105"/>
          <w:sz w:val="24"/>
        </w:rPr>
        <w:t>dal</w:t>
      </w:r>
      <w:r>
        <w:rPr>
          <w:rFonts w:ascii="Arial" w:eastAsia="Arial" w:hAnsi="Arial" w:cs="Arial"/>
          <w:bCs/>
          <w:color w:val="000000"/>
          <w:sz w:val="24"/>
        </w:rPr>
        <w:t>ší</w:t>
      </w:r>
      <w:r>
        <w:rPr>
          <w:rFonts w:ascii="Arial" w:eastAsia="Arial" w:hAnsi="Arial" w:cs="Arial"/>
          <w:bCs/>
          <w:color w:val="000000"/>
          <w:spacing w:val="22"/>
          <w:sz w:val="24"/>
        </w:rPr>
        <w:t xml:space="preserve"> </w:t>
      </w:r>
      <w:r>
        <w:rPr>
          <w:rFonts w:ascii="Arial" w:eastAsia="Arial" w:hAnsi="Arial" w:cs="Arial"/>
          <w:bCs/>
          <w:color w:val="000000"/>
          <w:spacing w:val="3"/>
          <w:w w:val="97"/>
          <w:sz w:val="24"/>
        </w:rPr>
        <w:t>mladistvý</w:t>
      </w:r>
      <w:r>
        <w:rPr>
          <w:rFonts w:ascii="Arial" w:eastAsia="Arial" w:hAnsi="Arial" w:cs="Arial"/>
          <w:bCs/>
          <w:color w:val="000000"/>
          <w:spacing w:val="19"/>
          <w:sz w:val="24"/>
        </w:rPr>
        <w:t xml:space="preserve"> </w:t>
      </w:r>
      <w:r>
        <w:rPr>
          <w:rFonts w:ascii="Arial" w:eastAsia="Arial" w:hAnsi="Arial" w:cs="Arial"/>
          <w:bCs/>
          <w:color w:val="000000"/>
          <w:spacing w:val="-3"/>
          <w:w w:val="103"/>
          <w:sz w:val="24"/>
        </w:rPr>
        <w:t>ukradl</w:t>
      </w:r>
      <w:r>
        <w:rPr>
          <w:rFonts w:ascii="Arial" w:eastAsia="Arial" w:hAnsi="Arial" w:cs="Arial"/>
          <w:bCs/>
          <w:color w:val="000000"/>
          <w:spacing w:val="26"/>
          <w:sz w:val="24"/>
        </w:rPr>
        <w:t xml:space="preserve"> </w:t>
      </w:r>
      <w:r>
        <w:rPr>
          <w:rFonts w:ascii="Arial" w:eastAsia="Arial" w:hAnsi="Arial" w:cs="Arial"/>
          <w:bCs/>
          <w:color w:val="000000"/>
          <w:sz w:val="24"/>
        </w:rPr>
        <w:t>v</w:t>
      </w:r>
      <w:r>
        <w:rPr>
          <w:rFonts w:ascii="Arial" w:eastAsia="Arial" w:hAnsi="Arial" w:cs="Arial"/>
          <w:bCs/>
          <w:color w:val="000000"/>
          <w:spacing w:val="5"/>
          <w:sz w:val="24"/>
        </w:rPr>
        <w:t xml:space="preserve"> </w:t>
      </w:r>
      <w:r>
        <w:rPr>
          <w:rFonts w:ascii="Arial" w:eastAsia="Arial" w:hAnsi="Arial" w:cs="Arial"/>
          <w:bCs/>
          <w:color w:val="000000"/>
          <w:spacing w:val="-1"/>
          <w:w w:val="101"/>
          <w:sz w:val="24"/>
        </w:rPr>
        <w:t>New</w:t>
      </w:r>
      <w:r>
        <w:rPr>
          <w:rFonts w:ascii="Arial" w:eastAsia="Arial" w:hAnsi="Arial" w:cs="Arial"/>
          <w:bCs/>
          <w:color w:val="000000"/>
          <w:spacing w:val="24"/>
          <w:sz w:val="24"/>
        </w:rPr>
        <w:t xml:space="preserve"> </w:t>
      </w:r>
      <w:r>
        <w:rPr>
          <w:rFonts w:ascii="Arial" w:eastAsia="Arial" w:hAnsi="Arial" w:cs="Arial"/>
          <w:bCs/>
          <w:color w:val="000000"/>
          <w:spacing w:val="3"/>
          <w:w w:val="97"/>
          <w:sz w:val="24"/>
        </w:rPr>
        <w:t>Yorkru</w:t>
      </w:r>
      <w:r>
        <w:rPr>
          <w:rFonts w:ascii="Arial" w:eastAsia="Arial" w:hAnsi="Arial" w:cs="Arial"/>
          <w:bCs/>
          <w:color w:val="000000"/>
          <w:spacing w:val="22"/>
          <w:sz w:val="24"/>
        </w:rPr>
        <w:t xml:space="preserve"> </w:t>
      </w:r>
      <w:r>
        <w:rPr>
          <w:rFonts w:ascii="Arial" w:eastAsia="Arial" w:hAnsi="Arial" w:cs="Arial"/>
          <w:bCs/>
          <w:color w:val="000000"/>
          <w:spacing w:val="-1"/>
          <w:w w:val="101"/>
          <w:sz w:val="24"/>
        </w:rPr>
        <w:t>slune</w:t>
      </w:r>
      <w:r>
        <w:rPr>
          <w:rFonts w:ascii="Arial" w:eastAsia="Arial" w:hAnsi="Arial" w:cs="Arial"/>
          <w:bCs/>
          <w:color w:val="000000"/>
          <w:spacing w:val="-5"/>
          <w:w w:val="105"/>
          <w:sz w:val="24"/>
        </w:rPr>
        <w:t>ční</w:t>
      </w:r>
      <w:r>
        <w:rPr>
          <w:rFonts w:ascii="Arial" w:eastAsia="Arial" w:hAnsi="Arial" w:cs="Arial"/>
          <w:bCs/>
          <w:color w:val="000000"/>
          <w:spacing w:val="23"/>
          <w:sz w:val="24"/>
        </w:rPr>
        <w:t xml:space="preserve"> </w:t>
      </w:r>
      <w:r>
        <w:rPr>
          <w:rFonts w:ascii="Arial" w:eastAsia="Arial" w:hAnsi="Arial" w:cs="Arial"/>
          <w:bCs/>
          <w:color w:val="000000"/>
          <w:sz w:val="24"/>
        </w:rPr>
        <w:t>brýle</w:t>
      </w:r>
      <w:r>
        <w:rPr>
          <w:rFonts w:ascii="Arial" w:eastAsia="Arial" w:hAnsi="Arial" w:cs="Arial"/>
          <w:bCs/>
          <w:color w:val="000000"/>
          <w:spacing w:val="24"/>
          <w:sz w:val="24"/>
        </w:rPr>
        <w:t xml:space="preserve"> </w:t>
      </w:r>
      <w:r>
        <w:rPr>
          <w:rFonts w:ascii="Arial" w:eastAsia="Arial" w:hAnsi="Arial" w:cs="Arial"/>
          <w:bCs/>
          <w:color w:val="000000"/>
          <w:sz w:val="24"/>
        </w:rPr>
        <w:t>a drobnou</w:t>
      </w:r>
      <w:r>
        <w:rPr>
          <w:rFonts w:ascii="Arial" w:eastAsia="Arial" w:hAnsi="Arial" w:cs="Arial"/>
          <w:bCs/>
          <w:color w:val="000000"/>
          <w:w w:val="99"/>
          <w:sz w:val="24"/>
        </w:rPr>
        <w:t xml:space="preserve"> </w:t>
      </w:r>
      <w:r>
        <w:rPr>
          <w:rFonts w:ascii="Arial" w:eastAsia="Arial" w:hAnsi="Arial" w:cs="Arial"/>
          <w:bCs/>
          <w:color w:val="000000"/>
          <w:sz w:val="24"/>
        </w:rPr>
        <w:t>bi</w:t>
      </w:r>
      <w:r>
        <w:rPr>
          <w:rFonts w:ascii="Arial" w:eastAsia="Arial" w:hAnsi="Arial" w:cs="Arial"/>
          <w:bCs/>
          <w:color w:val="000000"/>
          <w:spacing w:val="5"/>
          <w:w w:val="94"/>
          <w:sz w:val="24"/>
        </w:rPr>
        <w:t>žuterii,</w:t>
      </w:r>
      <w:r>
        <w:rPr>
          <w:rFonts w:ascii="Arial" w:eastAsia="Arial" w:hAnsi="Arial" w:cs="Arial"/>
          <w:bCs/>
          <w:color w:val="000000"/>
          <w:w w:val="92"/>
          <w:sz w:val="24"/>
        </w:rPr>
        <w:t xml:space="preserve"> </w:t>
      </w:r>
      <w:r>
        <w:rPr>
          <w:rFonts w:ascii="Arial" w:eastAsia="Arial" w:hAnsi="Arial" w:cs="Arial"/>
          <w:bCs/>
          <w:color w:val="000000"/>
          <w:w w:val="101"/>
          <w:sz w:val="24"/>
        </w:rPr>
        <w:t>dal</w:t>
      </w:r>
      <w:r>
        <w:rPr>
          <w:rFonts w:ascii="Arial" w:eastAsia="Arial" w:hAnsi="Arial" w:cs="Arial"/>
          <w:bCs/>
          <w:color w:val="000000"/>
          <w:sz w:val="24"/>
        </w:rPr>
        <w:t>ší</w:t>
      </w:r>
      <w:r>
        <w:rPr>
          <w:rFonts w:ascii="Arial" w:eastAsia="Arial" w:hAnsi="Arial" w:cs="Arial"/>
          <w:bCs/>
          <w:color w:val="000000"/>
          <w:w w:val="96"/>
          <w:sz w:val="24"/>
        </w:rPr>
        <w:t xml:space="preserve"> </w:t>
      </w:r>
      <w:r>
        <w:rPr>
          <w:rFonts w:ascii="Arial" w:eastAsia="Arial" w:hAnsi="Arial" w:cs="Arial"/>
          <w:bCs/>
          <w:color w:val="000000"/>
          <w:spacing w:val="-5"/>
          <w:w w:val="105"/>
          <w:sz w:val="24"/>
        </w:rPr>
        <w:t>mladiství</w:t>
      </w:r>
      <w:r>
        <w:rPr>
          <w:rFonts w:ascii="Arial" w:eastAsia="Arial" w:hAnsi="Arial" w:cs="Arial"/>
          <w:bCs/>
          <w:color w:val="000000"/>
          <w:sz w:val="24"/>
        </w:rPr>
        <w:t xml:space="preserve"> budili</w:t>
      </w:r>
      <w:r>
        <w:rPr>
          <w:rFonts w:ascii="Arial" w:eastAsia="Arial" w:hAnsi="Arial" w:cs="Arial"/>
          <w:bCs/>
          <w:color w:val="000000"/>
          <w:spacing w:val="2"/>
          <w:sz w:val="24"/>
        </w:rPr>
        <w:t xml:space="preserve"> </w:t>
      </w:r>
      <w:r>
        <w:rPr>
          <w:rFonts w:ascii="Arial" w:eastAsia="Arial" w:hAnsi="Arial" w:cs="Arial"/>
          <w:bCs/>
          <w:color w:val="000000"/>
          <w:spacing w:val="2"/>
          <w:w w:val="98"/>
          <w:sz w:val="24"/>
        </w:rPr>
        <w:t>veřejné</w:t>
      </w:r>
      <w:r>
        <w:rPr>
          <w:rFonts w:ascii="Arial" w:eastAsia="Arial" w:hAnsi="Arial" w:cs="Arial"/>
          <w:bCs/>
          <w:color w:val="000000"/>
          <w:w w:val="98"/>
          <w:sz w:val="24"/>
        </w:rPr>
        <w:t xml:space="preserve"> </w:t>
      </w:r>
      <w:r>
        <w:rPr>
          <w:rFonts w:ascii="Arial" w:eastAsia="Arial" w:hAnsi="Arial" w:cs="Arial"/>
          <w:bCs/>
          <w:color w:val="000000"/>
          <w:sz w:val="24"/>
        </w:rPr>
        <w:t>pohor</w:t>
      </w:r>
      <w:r>
        <w:rPr>
          <w:rFonts w:ascii="Arial" w:eastAsia="Arial" w:hAnsi="Arial" w:cs="Arial"/>
          <w:bCs/>
          <w:color w:val="000000"/>
          <w:spacing w:val="4"/>
          <w:w w:val="96"/>
          <w:sz w:val="24"/>
        </w:rPr>
        <w:t>šení</w:t>
      </w:r>
      <w:r>
        <w:rPr>
          <w:rFonts w:ascii="Arial" w:eastAsia="Arial" w:hAnsi="Arial" w:cs="Arial"/>
          <w:bCs/>
          <w:color w:val="000000"/>
          <w:w w:val="91"/>
          <w:sz w:val="24"/>
        </w:rPr>
        <w:t xml:space="preserve"> </w:t>
      </w:r>
      <w:r>
        <w:rPr>
          <w:rFonts w:ascii="Arial" w:eastAsia="Arial" w:hAnsi="Arial" w:cs="Arial"/>
          <w:bCs/>
          <w:color w:val="000000"/>
          <w:sz w:val="24"/>
        </w:rPr>
        <w:t xml:space="preserve">či </w:t>
      </w:r>
      <w:r>
        <w:rPr>
          <w:rFonts w:ascii="Arial" w:eastAsia="Arial" w:hAnsi="Arial" w:cs="Arial"/>
          <w:bCs/>
          <w:color w:val="000000"/>
          <w:spacing w:val="10"/>
          <w:w w:val="92"/>
          <w:sz w:val="24"/>
        </w:rPr>
        <w:t>zne</w:t>
      </w:r>
      <w:r>
        <w:rPr>
          <w:rFonts w:ascii="Arial" w:eastAsia="Arial" w:hAnsi="Arial" w:cs="Arial"/>
          <w:bCs/>
          <w:color w:val="000000"/>
          <w:spacing w:val="4"/>
          <w:w w:val="93"/>
          <w:sz w:val="24"/>
        </w:rPr>
        <w:t>čistili</w:t>
      </w:r>
      <w:r>
        <w:rPr>
          <w:rFonts w:ascii="Arial" w:eastAsia="Arial" w:hAnsi="Arial" w:cs="Arial"/>
          <w:bCs/>
          <w:color w:val="000000"/>
          <w:w w:val="94"/>
          <w:sz w:val="24"/>
        </w:rPr>
        <w:t xml:space="preserve"> </w:t>
      </w:r>
      <w:r>
        <w:rPr>
          <w:rFonts w:ascii="Arial" w:eastAsia="Arial" w:hAnsi="Arial" w:cs="Arial"/>
          <w:bCs/>
          <w:color w:val="000000"/>
          <w:spacing w:val="11"/>
          <w:w w:val="90"/>
          <w:sz w:val="24"/>
        </w:rPr>
        <w:t>ve</w:t>
      </w:r>
      <w:r>
        <w:rPr>
          <w:rFonts w:ascii="Arial" w:eastAsia="Arial" w:hAnsi="Arial" w:cs="Arial"/>
          <w:bCs/>
          <w:color w:val="000000"/>
          <w:spacing w:val="-1"/>
          <w:w w:val="99"/>
          <w:sz w:val="24"/>
        </w:rPr>
        <w:t>řejné</w:t>
      </w:r>
      <w:r>
        <w:rPr>
          <w:rFonts w:ascii="Arial" w:eastAsia="Arial" w:hAnsi="Arial" w:cs="Arial"/>
          <w:bCs/>
          <w:color w:val="000000"/>
          <w:spacing w:val="1"/>
          <w:sz w:val="24"/>
        </w:rPr>
        <w:t xml:space="preserve"> </w:t>
      </w:r>
      <w:r>
        <w:rPr>
          <w:rFonts w:ascii="Arial" w:eastAsia="Arial" w:hAnsi="Arial" w:cs="Arial"/>
          <w:bCs/>
          <w:color w:val="000000"/>
          <w:spacing w:val="10"/>
          <w:w w:val="90"/>
          <w:sz w:val="24"/>
        </w:rPr>
        <w:t>prostranství.</w:t>
      </w:r>
    </w:p>
    <w:p w:rsidR="001E130D" w:rsidRDefault="001E130D" w:rsidP="001E130D">
      <w:pPr>
        <w:autoSpaceDE w:val="0"/>
        <w:autoSpaceDN w:val="0"/>
        <w:spacing w:after="0" w:line="240" w:lineRule="auto"/>
        <w:ind w:firstLine="708"/>
      </w:pPr>
      <w:r>
        <w:rPr>
          <w:rFonts w:ascii="Arial" w:eastAsia="Arial" w:hAnsi="Arial" w:cs="Arial"/>
          <w:bCs/>
          <w:color w:val="000000"/>
          <w:sz w:val="24"/>
        </w:rPr>
        <w:t>Na</w:t>
      </w:r>
      <w:r>
        <w:rPr>
          <w:rFonts w:ascii="Arial" w:eastAsia="Arial" w:hAnsi="Arial" w:cs="Arial"/>
          <w:bCs/>
          <w:color w:val="000000"/>
          <w:spacing w:val="34"/>
          <w:sz w:val="24"/>
        </w:rPr>
        <w:t xml:space="preserve"> </w:t>
      </w:r>
      <w:r>
        <w:rPr>
          <w:rFonts w:ascii="Arial" w:eastAsia="Arial" w:hAnsi="Arial" w:cs="Arial"/>
          <w:bCs/>
          <w:color w:val="000000"/>
          <w:sz w:val="24"/>
        </w:rPr>
        <w:t>lince</w:t>
      </w:r>
      <w:r>
        <w:rPr>
          <w:rFonts w:ascii="Arial" w:eastAsia="Arial" w:hAnsi="Arial" w:cs="Arial"/>
          <w:bCs/>
          <w:color w:val="000000"/>
          <w:spacing w:val="34"/>
          <w:sz w:val="24"/>
        </w:rPr>
        <w:t xml:space="preserve"> </w:t>
      </w:r>
      <w:r>
        <w:rPr>
          <w:rFonts w:ascii="Arial" w:eastAsia="Arial" w:hAnsi="Arial" w:cs="Arial"/>
          <w:bCs/>
          <w:color w:val="000000"/>
          <w:spacing w:val="-5"/>
          <w:w w:val="104"/>
          <w:sz w:val="24"/>
        </w:rPr>
        <w:t>156</w:t>
      </w:r>
      <w:r>
        <w:rPr>
          <w:rFonts w:ascii="Arial" w:eastAsia="Arial" w:hAnsi="Arial" w:cs="Arial"/>
          <w:bCs/>
          <w:color w:val="000000"/>
          <w:spacing w:val="32"/>
          <w:sz w:val="24"/>
        </w:rPr>
        <w:t xml:space="preserve"> </w:t>
      </w:r>
      <w:r>
        <w:rPr>
          <w:rFonts w:ascii="Arial" w:eastAsia="Arial" w:hAnsi="Arial" w:cs="Arial"/>
          <w:bCs/>
          <w:color w:val="000000"/>
          <w:spacing w:val="4"/>
          <w:w w:val="96"/>
          <w:sz w:val="24"/>
        </w:rPr>
        <w:t>bylo</w:t>
      </w:r>
      <w:r>
        <w:rPr>
          <w:rFonts w:ascii="Arial" w:eastAsia="Arial" w:hAnsi="Arial" w:cs="Arial"/>
          <w:bCs/>
          <w:color w:val="000000"/>
          <w:spacing w:val="30"/>
          <w:sz w:val="24"/>
        </w:rPr>
        <w:t xml:space="preserve"> </w:t>
      </w:r>
      <w:r>
        <w:rPr>
          <w:rFonts w:ascii="Arial" w:eastAsia="Arial" w:hAnsi="Arial" w:cs="Arial"/>
          <w:bCs/>
          <w:color w:val="000000"/>
          <w:sz w:val="24"/>
        </w:rPr>
        <w:t>p</w:t>
      </w:r>
      <w:r>
        <w:rPr>
          <w:rFonts w:ascii="Arial" w:eastAsia="Arial" w:hAnsi="Arial" w:cs="Arial"/>
          <w:bCs/>
          <w:color w:val="000000"/>
          <w:spacing w:val="-4"/>
          <w:w w:val="105"/>
          <w:sz w:val="24"/>
        </w:rPr>
        <w:t>řijato</w:t>
      </w:r>
      <w:r>
        <w:rPr>
          <w:rFonts w:ascii="Arial" w:eastAsia="Arial" w:hAnsi="Arial" w:cs="Arial"/>
          <w:bCs/>
          <w:color w:val="000000"/>
          <w:spacing w:val="39"/>
          <w:sz w:val="24"/>
        </w:rPr>
        <w:t xml:space="preserve"> </w:t>
      </w:r>
      <w:r>
        <w:rPr>
          <w:rFonts w:ascii="Arial" w:eastAsia="Arial" w:hAnsi="Arial" w:cs="Arial"/>
          <w:bCs/>
          <w:color w:val="000000"/>
          <w:sz w:val="24"/>
        </w:rPr>
        <w:t>oznámení</w:t>
      </w:r>
      <w:r>
        <w:rPr>
          <w:rFonts w:ascii="Arial" w:eastAsia="Arial" w:hAnsi="Arial" w:cs="Arial"/>
          <w:bCs/>
          <w:color w:val="000000"/>
          <w:spacing w:val="32"/>
          <w:sz w:val="24"/>
        </w:rPr>
        <w:t xml:space="preserve"> </w:t>
      </w:r>
      <w:r>
        <w:rPr>
          <w:rFonts w:ascii="Arial" w:eastAsia="Arial" w:hAnsi="Arial" w:cs="Arial"/>
          <w:bCs/>
          <w:color w:val="000000"/>
          <w:sz w:val="24"/>
        </w:rPr>
        <w:t>od</w:t>
      </w:r>
      <w:r>
        <w:rPr>
          <w:rFonts w:ascii="Arial" w:eastAsia="Arial" w:hAnsi="Arial" w:cs="Arial"/>
          <w:bCs/>
          <w:color w:val="000000"/>
          <w:spacing w:val="35"/>
          <w:sz w:val="24"/>
        </w:rPr>
        <w:t xml:space="preserve"> </w:t>
      </w:r>
      <w:r>
        <w:rPr>
          <w:rFonts w:ascii="Arial" w:eastAsia="Arial" w:hAnsi="Arial" w:cs="Arial"/>
          <w:bCs/>
          <w:color w:val="000000"/>
          <w:spacing w:val="-1"/>
          <w:sz w:val="24"/>
        </w:rPr>
        <w:t>správce</w:t>
      </w:r>
      <w:r>
        <w:rPr>
          <w:rFonts w:ascii="Arial" w:eastAsia="Arial" w:hAnsi="Arial" w:cs="Arial"/>
          <w:bCs/>
          <w:color w:val="000000"/>
          <w:spacing w:val="35"/>
          <w:sz w:val="24"/>
        </w:rPr>
        <w:t xml:space="preserve"> </w:t>
      </w:r>
      <w:r>
        <w:rPr>
          <w:rFonts w:ascii="Arial" w:eastAsia="Arial" w:hAnsi="Arial" w:cs="Arial"/>
          <w:bCs/>
          <w:color w:val="000000"/>
          <w:spacing w:val="-2"/>
          <w:w w:val="102"/>
          <w:sz w:val="24"/>
        </w:rPr>
        <w:t>areálu</w:t>
      </w:r>
      <w:r>
        <w:rPr>
          <w:rFonts w:ascii="Arial" w:eastAsia="Arial" w:hAnsi="Arial" w:cs="Arial"/>
          <w:bCs/>
          <w:color w:val="000000"/>
          <w:spacing w:val="34"/>
          <w:sz w:val="24"/>
        </w:rPr>
        <w:t xml:space="preserve"> </w:t>
      </w:r>
      <w:r>
        <w:rPr>
          <w:rFonts w:ascii="Arial" w:eastAsia="Arial" w:hAnsi="Arial" w:cs="Arial"/>
          <w:bCs/>
          <w:color w:val="000000"/>
          <w:spacing w:val="-5"/>
          <w:w w:val="105"/>
          <w:sz w:val="24"/>
        </w:rPr>
        <w:t>letního</w:t>
      </w:r>
      <w:r>
        <w:rPr>
          <w:rFonts w:ascii="Arial" w:eastAsia="Arial" w:hAnsi="Arial" w:cs="Arial"/>
          <w:bCs/>
          <w:color w:val="000000"/>
          <w:spacing w:val="37"/>
          <w:sz w:val="24"/>
        </w:rPr>
        <w:t xml:space="preserve"> </w:t>
      </w:r>
      <w:r>
        <w:rPr>
          <w:rFonts w:ascii="Arial" w:eastAsia="Arial" w:hAnsi="Arial" w:cs="Arial"/>
          <w:bCs/>
          <w:color w:val="000000"/>
          <w:spacing w:val="10"/>
          <w:w w:val="90"/>
          <w:sz w:val="24"/>
        </w:rPr>
        <w:t>kina,</w:t>
      </w:r>
      <w:r>
        <w:rPr>
          <w:rFonts w:ascii="Arial" w:eastAsia="Arial" w:hAnsi="Arial" w:cs="Arial"/>
          <w:bCs/>
          <w:color w:val="000000"/>
          <w:spacing w:val="24"/>
          <w:sz w:val="24"/>
        </w:rPr>
        <w:t xml:space="preserve"> </w:t>
      </w:r>
      <w:r>
        <w:rPr>
          <w:rFonts w:ascii="Arial" w:eastAsia="Arial" w:hAnsi="Arial" w:cs="Arial"/>
          <w:bCs/>
          <w:color w:val="000000"/>
          <w:spacing w:val="10"/>
          <w:w w:val="91"/>
          <w:sz w:val="24"/>
        </w:rPr>
        <w:t>že</w:t>
      </w:r>
      <w:r>
        <w:rPr>
          <w:rFonts w:ascii="Arial" w:eastAsia="Arial" w:hAnsi="Arial" w:cs="Arial"/>
          <w:bCs/>
          <w:color w:val="000000"/>
          <w:spacing w:val="25"/>
          <w:sz w:val="24"/>
        </w:rPr>
        <w:t xml:space="preserve"> </w:t>
      </w:r>
      <w:r>
        <w:rPr>
          <w:rFonts w:ascii="Arial" w:eastAsia="Arial" w:hAnsi="Arial" w:cs="Arial"/>
          <w:bCs/>
          <w:color w:val="000000"/>
          <w:sz w:val="24"/>
        </w:rPr>
        <w:t>od</w:t>
      </w:r>
      <w:r>
        <w:rPr>
          <w:rFonts w:ascii="Arial" w:eastAsia="Arial" w:hAnsi="Arial" w:cs="Arial"/>
          <w:bCs/>
          <w:color w:val="000000"/>
          <w:spacing w:val="35"/>
          <w:sz w:val="24"/>
        </w:rPr>
        <w:t xml:space="preserve"> </w:t>
      </w:r>
      <w:r>
        <w:rPr>
          <w:rFonts w:ascii="Arial" w:eastAsia="Arial" w:hAnsi="Arial" w:cs="Arial"/>
          <w:bCs/>
          <w:color w:val="000000"/>
          <w:spacing w:val="2"/>
          <w:w w:val="98"/>
          <w:sz w:val="24"/>
        </w:rPr>
        <w:t>objektu</w:t>
      </w:r>
      <w:r>
        <w:rPr>
          <w:rFonts w:ascii="Arial" w:eastAsia="Arial" w:hAnsi="Arial" w:cs="Arial"/>
          <w:bCs/>
          <w:color w:val="000000"/>
          <w:w w:val="97"/>
          <w:sz w:val="24"/>
        </w:rPr>
        <w:t xml:space="preserve"> </w:t>
      </w:r>
      <w:r>
        <w:rPr>
          <w:rFonts w:ascii="Arial" w:eastAsia="Arial" w:hAnsi="Arial" w:cs="Arial"/>
          <w:bCs/>
          <w:color w:val="000000"/>
          <w:sz w:val="24"/>
        </w:rPr>
        <w:t>záchodků</w:t>
      </w:r>
      <w:r>
        <w:rPr>
          <w:rFonts w:ascii="Arial" w:eastAsia="Arial" w:hAnsi="Arial" w:cs="Arial"/>
          <w:bCs/>
          <w:color w:val="000000"/>
          <w:spacing w:val="37"/>
          <w:sz w:val="24"/>
        </w:rPr>
        <w:t xml:space="preserve"> </w:t>
      </w:r>
      <w:r>
        <w:rPr>
          <w:rFonts w:ascii="Arial" w:eastAsia="Arial" w:hAnsi="Arial" w:cs="Arial"/>
          <w:bCs/>
          <w:color w:val="000000"/>
          <w:spacing w:val="3"/>
          <w:w w:val="97"/>
          <w:sz w:val="24"/>
        </w:rPr>
        <w:t>slyšel</w:t>
      </w:r>
      <w:r>
        <w:rPr>
          <w:rFonts w:ascii="Arial" w:eastAsia="Arial" w:hAnsi="Arial" w:cs="Arial"/>
          <w:bCs/>
          <w:color w:val="000000"/>
          <w:spacing w:val="33"/>
          <w:sz w:val="24"/>
        </w:rPr>
        <w:t xml:space="preserve"> </w:t>
      </w:r>
      <w:r>
        <w:rPr>
          <w:rFonts w:ascii="Arial" w:eastAsia="Arial" w:hAnsi="Arial" w:cs="Arial"/>
          <w:bCs/>
          <w:color w:val="000000"/>
          <w:sz w:val="24"/>
        </w:rPr>
        <w:t>ránu</w:t>
      </w:r>
      <w:r>
        <w:rPr>
          <w:rFonts w:ascii="Arial" w:eastAsia="Arial" w:hAnsi="Arial" w:cs="Arial"/>
          <w:bCs/>
          <w:color w:val="000000"/>
          <w:spacing w:val="35"/>
          <w:sz w:val="24"/>
        </w:rPr>
        <w:t xml:space="preserve"> </w:t>
      </w:r>
      <w:r>
        <w:rPr>
          <w:rFonts w:ascii="Arial" w:eastAsia="Arial" w:hAnsi="Arial" w:cs="Arial"/>
          <w:bCs/>
          <w:color w:val="000000"/>
          <w:sz w:val="24"/>
        </w:rPr>
        <w:t>a</w:t>
      </w:r>
      <w:r>
        <w:rPr>
          <w:rFonts w:ascii="Arial" w:eastAsia="Arial" w:hAnsi="Arial" w:cs="Arial"/>
          <w:bCs/>
          <w:color w:val="000000"/>
          <w:spacing w:val="39"/>
          <w:sz w:val="24"/>
        </w:rPr>
        <w:t xml:space="preserve"> </w:t>
      </w:r>
      <w:r>
        <w:rPr>
          <w:rFonts w:ascii="Arial" w:eastAsia="Arial" w:hAnsi="Arial" w:cs="Arial"/>
          <w:bCs/>
          <w:color w:val="000000"/>
          <w:spacing w:val="-2"/>
          <w:sz w:val="24"/>
        </w:rPr>
        <w:t>z</w:t>
      </w:r>
      <w:r>
        <w:rPr>
          <w:rFonts w:ascii="Arial" w:eastAsia="Arial" w:hAnsi="Arial" w:cs="Arial"/>
          <w:bCs/>
          <w:color w:val="000000"/>
          <w:sz w:val="24"/>
        </w:rPr>
        <w:t>řejmě</w:t>
      </w:r>
      <w:r>
        <w:rPr>
          <w:rFonts w:ascii="Arial" w:eastAsia="Arial" w:hAnsi="Arial" w:cs="Arial"/>
          <w:bCs/>
          <w:color w:val="000000"/>
          <w:spacing w:val="38"/>
          <w:sz w:val="24"/>
        </w:rPr>
        <w:t xml:space="preserve"> </w:t>
      </w:r>
      <w:r>
        <w:rPr>
          <w:rFonts w:ascii="Arial" w:eastAsia="Arial" w:hAnsi="Arial" w:cs="Arial"/>
          <w:bCs/>
          <w:color w:val="000000"/>
          <w:sz w:val="24"/>
        </w:rPr>
        <w:t>někdo</w:t>
      </w:r>
      <w:r>
        <w:rPr>
          <w:rFonts w:ascii="Arial" w:eastAsia="Arial" w:hAnsi="Arial" w:cs="Arial"/>
          <w:bCs/>
          <w:color w:val="000000"/>
          <w:spacing w:val="36"/>
          <w:sz w:val="24"/>
        </w:rPr>
        <w:t xml:space="preserve"> </w:t>
      </w:r>
      <w:r>
        <w:rPr>
          <w:rFonts w:ascii="Arial" w:eastAsia="Arial" w:hAnsi="Arial" w:cs="Arial"/>
          <w:bCs/>
          <w:color w:val="000000"/>
          <w:spacing w:val="9"/>
          <w:w w:val="92"/>
          <w:sz w:val="24"/>
        </w:rPr>
        <w:t>propadl</w:t>
      </w:r>
      <w:r>
        <w:rPr>
          <w:rFonts w:ascii="Arial" w:eastAsia="Arial" w:hAnsi="Arial" w:cs="Arial"/>
          <w:bCs/>
          <w:color w:val="000000"/>
          <w:spacing w:val="29"/>
          <w:sz w:val="24"/>
        </w:rPr>
        <w:t xml:space="preserve"> </w:t>
      </w:r>
      <w:r>
        <w:rPr>
          <w:rFonts w:ascii="Arial" w:eastAsia="Arial" w:hAnsi="Arial" w:cs="Arial"/>
          <w:bCs/>
          <w:color w:val="000000"/>
          <w:sz w:val="24"/>
        </w:rPr>
        <w:t>střechou</w:t>
      </w:r>
      <w:r>
        <w:rPr>
          <w:rFonts w:ascii="Arial" w:eastAsia="Arial" w:hAnsi="Arial" w:cs="Arial"/>
          <w:bCs/>
          <w:color w:val="000000"/>
          <w:spacing w:val="36"/>
          <w:sz w:val="24"/>
        </w:rPr>
        <w:t xml:space="preserve"> </w:t>
      </w:r>
      <w:r>
        <w:rPr>
          <w:rFonts w:ascii="Arial" w:eastAsia="Arial" w:hAnsi="Arial" w:cs="Arial"/>
          <w:bCs/>
          <w:color w:val="000000"/>
          <w:spacing w:val="10"/>
          <w:w w:val="92"/>
          <w:sz w:val="24"/>
        </w:rPr>
        <w:t>do</w:t>
      </w:r>
      <w:r>
        <w:rPr>
          <w:rFonts w:ascii="Arial" w:eastAsia="Arial" w:hAnsi="Arial" w:cs="Arial"/>
          <w:bCs/>
          <w:color w:val="000000"/>
          <w:spacing w:val="29"/>
          <w:sz w:val="24"/>
        </w:rPr>
        <w:t xml:space="preserve"> </w:t>
      </w:r>
      <w:r>
        <w:rPr>
          <w:rFonts w:ascii="Arial" w:eastAsia="Arial" w:hAnsi="Arial" w:cs="Arial"/>
          <w:bCs/>
          <w:color w:val="000000"/>
          <w:sz w:val="24"/>
        </w:rPr>
        <w:t>jejich</w:t>
      </w:r>
      <w:r>
        <w:rPr>
          <w:rFonts w:ascii="Arial" w:eastAsia="Arial" w:hAnsi="Arial" w:cs="Arial"/>
          <w:bCs/>
          <w:color w:val="000000"/>
          <w:spacing w:val="34"/>
          <w:sz w:val="24"/>
        </w:rPr>
        <w:t xml:space="preserve"> </w:t>
      </w:r>
      <w:r>
        <w:rPr>
          <w:rFonts w:ascii="Arial" w:eastAsia="Arial" w:hAnsi="Arial" w:cs="Arial"/>
          <w:bCs/>
          <w:color w:val="000000"/>
          <w:spacing w:val="10"/>
          <w:w w:val="90"/>
          <w:sz w:val="24"/>
        </w:rPr>
        <w:t>vnitřních</w:t>
      </w:r>
      <w:r>
        <w:rPr>
          <w:rFonts w:ascii="Arial" w:eastAsia="Arial" w:hAnsi="Arial" w:cs="Arial"/>
          <w:bCs/>
          <w:color w:val="000000"/>
          <w:spacing w:val="26"/>
          <w:sz w:val="24"/>
        </w:rPr>
        <w:t xml:space="preserve"> </w:t>
      </w:r>
      <w:r>
        <w:rPr>
          <w:rFonts w:ascii="Arial" w:eastAsia="Arial" w:hAnsi="Arial" w:cs="Arial"/>
          <w:bCs/>
          <w:color w:val="000000"/>
          <w:spacing w:val="-5"/>
          <w:w w:val="105"/>
          <w:sz w:val="24"/>
        </w:rPr>
        <w:t>prostor.</w:t>
      </w:r>
      <w:r>
        <w:rPr>
          <w:rFonts w:ascii="Arial" w:eastAsia="Arial" w:hAnsi="Arial" w:cs="Arial"/>
          <w:bCs/>
          <w:color w:val="000000"/>
          <w:spacing w:val="39"/>
          <w:sz w:val="24"/>
        </w:rPr>
        <w:t xml:space="preserve"> </w:t>
      </w:r>
      <w:r>
        <w:rPr>
          <w:rFonts w:ascii="Arial" w:eastAsia="Arial" w:hAnsi="Arial" w:cs="Arial"/>
          <w:bCs/>
          <w:color w:val="000000"/>
          <w:sz w:val="24"/>
        </w:rPr>
        <w:t>Dal</w:t>
      </w:r>
      <w:r>
        <w:rPr>
          <w:rFonts w:ascii="Arial" w:eastAsia="Arial" w:hAnsi="Arial" w:cs="Arial"/>
          <w:bCs/>
          <w:color w:val="000000"/>
          <w:spacing w:val="-1"/>
          <w:sz w:val="24"/>
        </w:rPr>
        <w:t>ší</w:t>
      </w:r>
      <w:r>
        <w:rPr>
          <w:rFonts w:ascii="Arial" w:eastAsia="Arial" w:hAnsi="Arial" w:cs="Arial"/>
          <w:bCs/>
          <w:color w:val="000000"/>
          <w:sz w:val="24"/>
        </w:rPr>
        <w:t xml:space="preserve"> osoba</w:t>
      </w:r>
      <w:r>
        <w:rPr>
          <w:rFonts w:ascii="Arial" w:eastAsia="Arial" w:hAnsi="Arial" w:cs="Arial"/>
          <w:bCs/>
          <w:color w:val="000000"/>
          <w:spacing w:val="25"/>
          <w:sz w:val="24"/>
        </w:rPr>
        <w:t xml:space="preserve"> </w:t>
      </w:r>
      <w:r>
        <w:rPr>
          <w:rFonts w:ascii="Arial" w:eastAsia="Arial" w:hAnsi="Arial" w:cs="Arial"/>
          <w:bCs/>
          <w:color w:val="000000"/>
          <w:sz w:val="24"/>
        </w:rPr>
        <w:t>má</w:t>
      </w:r>
      <w:r>
        <w:rPr>
          <w:rFonts w:ascii="Arial" w:eastAsia="Arial" w:hAnsi="Arial" w:cs="Arial"/>
          <w:bCs/>
          <w:color w:val="000000"/>
          <w:spacing w:val="26"/>
          <w:sz w:val="24"/>
        </w:rPr>
        <w:t xml:space="preserve"> </w:t>
      </w:r>
      <w:r>
        <w:rPr>
          <w:rFonts w:ascii="Arial" w:eastAsia="Arial" w:hAnsi="Arial" w:cs="Arial"/>
          <w:bCs/>
          <w:color w:val="000000"/>
          <w:sz w:val="24"/>
        </w:rPr>
        <w:t>chodit</w:t>
      </w:r>
      <w:r>
        <w:rPr>
          <w:rFonts w:ascii="Arial" w:eastAsia="Arial" w:hAnsi="Arial" w:cs="Arial"/>
          <w:bCs/>
          <w:color w:val="000000"/>
          <w:spacing w:val="23"/>
          <w:sz w:val="24"/>
        </w:rPr>
        <w:t xml:space="preserve"> </w:t>
      </w:r>
      <w:r>
        <w:rPr>
          <w:rFonts w:ascii="Arial" w:eastAsia="Arial" w:hAnsi="Arial" w:cs="Arial"/>
          <w:bCs/>
          <w:color w:val="000000"/>
          <w:spacing w:val="5"/>
          <w:w w:val="95"/>
          <w:sz w:val="24"/>
        </w:rPr>
        <w:t>okolo</w:t>
      </w:r>
      <w:r>
        <w:rPr>
          <w:rFonts w:ascii="Arial" w:eastAsia="Arial" w:hAnsi="Arial" w:cs="Arial"/>
          <w:bCs/>
          <w:color w:val="000000"/>
          <w:spacing w:val="24"/>
          <w:sz w:val="24"/>
        </w:rPr>
        <w:t xml:space="preserve"> </w:t>
      </w:r>
      <w:r>
        <w:rPr>
          <w:rFonts w:ascii="Arial" w:eastAsia="Arial" w:hAnsi="Arial" w:cs="Arial"/>
          <w:bCs/>
          <w:color w:val="000000"/>
          <w:sz w:val="24"/>
        </w:rPr>
        <w:t>objektu.</w:t>
      </w:r>
      <w:r>
        <w:rPr>
          <w:rFonts w:ascii="Arial" w:eastAsia="Arial" w:hAnsi="Arial" w:cs="Arial"/>
          <w:bCs/>
          <w:color w:val="000000"/>
          <w:spacing w:val="25"/>
          <w:sz w:val="24"/>
        </w:rPr>
        <w:t xml:space="preserve"> </w:t>
      </w:r>
      <w:r>
        <w:rPr>
          <w:rFonts w:ascii="Arial" w:eastAsia="Arial" w:hAnsi="Arial" w:cs="Arial"/>
          <w:bCs/>
          <w:color w:val="000000"/>
          <w:sz w:val="24"/>
        </w:rPr>
        <w:t>Záchod</w:t>
      </w:r>
      <w:r>
        <w:rPr>
          <w:rFonts w:ascii="Arial" w:eastAsia="Arial" w:hAnsi="Arial" w:cs="Arial"/>
          <w:bCs/>
          <w:color w:val="000000"/>
          <w:w w:val="3"/>
          <w:sz w:val="24"/>
        </w:rPr>
        <w:t xml:space="preserve"> </w:t>
      </w:r>
      <w:r>
        <w:rPr>
          <w:rFonts w:ascii="Arial" w:eastAsia="Arial" w:hAnsi="Arial" w:cs="Arial"/>
          <w:bCs/>
          <w:color w:val="000000"/>
          <w:spacing w:val="7"/>
          <w:w w:val="93"/>
          <w:sz w:val="24"/>
        </w:rPr>
        <w:t>k</w:t>
      </w:r>
      <w:r>
        <w:rPr>
          <w:rFonts w:ascii="Arial" w:eastAsia="Arial" w:hAnsi="Arial" w:cs="Arial"/>
          <w:bCs/>
          <w:color w:val="000000"/>
          <w:spacing w:val="-7"/>
          <w:sz w:val="24"/>
        </w:rPr>
        <w:t>y</w:t>
      </w:r>
      <w:r>
        <w:rPr>
          <w:rFonts w:ascii="Arial" w:eastAsia="Arial" w:hAnsi="Arial" w:cs="Arial"/>
          <w:bCs/>
          <w:color w:val="000000"/>
          <w:spacing w:val="22"/>
          <w:sz w:val="24"/>
        </w:rPr>
        <w:t xml:space="preserve"> </w:t>
      </w:r>
      <w:r>
        <w:rPr>
          <w:rFonts w:ascii="Arial" w:eastAsia="Arial" w:hAnsi="Arial" w:cs="Arial"/>
          <w:bCs/>
          <w:color w:val="000000"/>
          <w:sz w:val="24"/>
        </w:rPr>
        <w:t>jsou</w:t>
      </w:r>
      <w:r>
        <w:rPr>
          <w:rFonts w:ascii="Arial" w:eastAsia="Arial" w:hAnsi="Arial" w:cs="Arial"/>
          <w:bCs/>
          <w:color w:val="000000"/>
          <w:spacing w:val="25"/>
          <w:sz w:val="24"/>
        </w:rPr>
        <w:t xml:space="preserve"> </w:t>
      </w:r>
      <w:r>
        <w:rPr>
          <w:rFonts w:ascii="Arial" w:eastAsia="Arial" w:hAnsi="Arial" w:cs="Arial"/>
          <w:bCs/>
          <w:color w:val="000000"/>
          <w:spacing w:val="7"/>
          <w:w w:val="95"/>
          <w:sz w:val="24"/>
        </w:rPr>
        <w:t>uzam</w:t>
      </w:r>
      <w:r>
        <w:rPr>
          <w:rFonts w:ascii="Arial" w:eastAsia="Arial" w:hAnsi="Arial" w:cs="Arial"/>
          <w:bCs/>
          <w:color w:val="000000"/>
          <w:spacing w:val="4"/>
          <w:w w:val="95"/>
          <w:sz w:val="24"/>
        </w:rPr>
        <w:t>čeny.</w:t>
      </w:r>
      <w:r>
        <w:rPr>
          <w:rFonts w:ascii="Arial" w:eastAsia="Arial" w:hAnsi="Arial" w:cs="Arial"/>
          <w:bCs/>
          <w:color w:val="000000"/>
          <w:spacing w:val="20"/>
          <w:sz w:val="24"/>
        </w:rPr>
        <w:t xml:space="preserve"> </w:t>
      </w:r>
      <w:r>
        <w:rPr>
          <w:rFonts w:ascii="Arial" w:eastAsia="Arial" w:hAnsi="Arial" w:cs="Arial"/>
          <w:bCs/>
          <w:color w:val="000000"/>
          <w:sz w:val="24"/>
        </w:rPr>
        <w:t>Na</w:t>
      </w:r>
      <w:r>
        <w:rPr>
          <w:rFonts w:ascii="Arial" w:eastAsia="Arial" w:hAnsi="Arial" w:cs="Arial"/>
          <w:bCs/>
          <w:color w:val="000000"/>
          <w:spacing w:val="25"/>
          <w:sz w:val="24"/>
        </w:rPr>
        <w:t xml:space="preserve"> </w:t>
      </w:r>
      <w:r>
        <w:rPr>
          <w:rFonts w:ascii="Arial" w:eastAsia="Arial" w:hAnsi="Arial" w:cs="Arial"/>
          <w:bCs/>
          <w:color w:val="000000"/>
          <w:sz w:val="24"/>
        </w:rPr>
        <w:t>místo</w:t>
      </w:r>
      <w:r>
        <w:rPr>
          <w:rFonts w:ascii="Arial" w:eastAsia="Arial" w:hAnsi="Arial" w:cs="Arial"/>
          <w:bCs/>
          <w:color w:val="000000"/>
          <w:spacing w:val="24"/>
          <w:sz w:val="24"/>
        </w:rPr>
        <w:t xml:space="preserve"> </w:t>
      </w:r>
      <w:r>
        <w:rPr>
          <w:rFonts w:ascii="Arial" w:eastAsia="Arial" w:hAnsi="Arial" w:cs="Arial"/>
          <w:bCs/>
          <w:color w:val="000000"/>
          <w:spacing w:val="10"/>
          <w:w w:val="90"/>
          <w:sz w:val="24"/>
        </w:rPr>
        <w:t>byl</w:t>
      </w:r>
      <w:r>
        <w:rPr>
          <w:rFonts w:ascii="Arial" w:eastAsia="Arial" w:hAnsi="Arial" w:cs="Arial"/>
          <w:bCs/>
          <w:color w:val="000000"/>
          <w:spacing w:val="9"/>
          <w:w w:val="88"/>
          <w:sz w:val="24"/>
        </w:rPr>
        <w:t>a</w:t>
      </w:r>
      <w:r>
        <w:rPr>
          <w:rFonts w:ascii="Arial" w:eastAsia="Arial" w:hAnsi="Arial" w:cs="Arial"/>
          <w:bCs/>
          <w:color w:val="000000"/>
          <w:spacing w:val="16"/>
          <w:sz w:val="24"/>
        </w:rPr>
        <w:t xml:space="preserve"> </w:t>
      </w:r>
      <w:r>
        <w:rPr>
          <w:rFonts w:ascii="Arial" w:eastAsia="Arial" w:hAnsi="Arial" w:cs="Arial"/>
          <w:bCs/>
          <w:color w:val="000000"/>
          <w:spacing w:val="-1"/>
          <w:w w:val="101"/>
          <w:sz w:val="24"/>
        </w:rPr>
        <w:t>poslán</w:t>
      </w:r>
      <w:r>
        <w:rPr>
          <w:rFonts w:ascii="Arial" w:eastAsia="Arial" w:hAnsi="Arial" w:cs="Arial"/>
          <w:bCs/>
          <w:color w:val="000000"/>
          <w:w w:val="3"/>
          <w:sz w:val="24"/>
        </w:rPr>
        <w:t xml:space="preserve"> </w:t>
      </w:r>
      <w:r>
        <w:rPr>
          <w:rFonts w:ascii="Arial" w:eastAsia="Arial" w:hAnsi="Arial" w:cs="Arial"/>
          <w:bCs/>
          <w:color w:val="000000"/>
          <w:w w:val="99"/>
          <w:sz w:val="24"/>
        </w:rPr>
        <w:t>a</w:t>
      </w:r>
      <w:r>
        <w:rPr>
          <w:rFonts w:ascii="Arial" w:eastAsia="Arial" w:hAnsi="Arial" w:cs="Arial"/>
          <w:bCs/>
          <w:color w:val="000000"/>
          <w:spacing w:val="25"/>
          <w:sz w:val="24"/>
        </w:rPr>
        <w:t xml:space="preserve"> </w:t>
      </w:r>
      <w:r>
        <w:rPr>
          <w:rFonts w:ascii="Arial" w:eastAsia="Arial" w:hAnsi="Arial" w:cs="Arial"/>
          <w:bCs/>
          <w:color w:val="000000"/>
          <w:spacing w:val="10"/>
          <w:w w:val="90"/>
          <w:sz w:val="24"/>
        </w:rPr>
        <w:t>hlídk</w:t>
      </w:r>
      <w:r>
        <w:rPr>
          <w:rFonts w:ascii="Arial" w:eastAsia="Arial" w:hAnsi="Arial" w:cs="Arial"/>
          <w:bCs/>
          <w:color w:val="000000"/>
          <w:spacing w:val="-1"/>
          <w:w w:val="95"/>
          <w:sz w:val="24"/>
        </w:rPr>
        <w:t>a,</w:t>
      </w:r>
      <w:r>
        <w:rPr>
          <w:rFonts w:ascii="Arial" w:eastAsia="Arial" w:hAnsi="Arial" w:cs="Arial"/>
          <w:bCs/>
          <w:color w:val="000000"/>
          <w:spacing w:val="1"/>
          <w:sz w:val="24"/>
        </w:rPr>
        <w:t xml:space="preserve"> </w:t>
      </w:r>
      <w:r>
        <w:rPr>
          <w:rFonts w:ascii="Arial" w:eastAsia="Arial" w:hAnsi="Arial" w:cs="Arial"/>
          <w:bCs/>
          <w:color w:val="000000"/>
          <w:spacing w:val="-3"/>
          <w:w w:val="103"/>
          <w:sz w:val="24"/>
        </w:rPr>
        <w:t>objekt</w:t>
      </w:r>
      <w:r>
        <w:rPr>
          <w:rFonts w:ascii="Arial" w:eastAsia="Arial" w:hAnsi="Arial" w:cs="Arial"/>
          <w:bCs/>
          <w:color w:val="000000"/>
          <w:spacing w:val="157"/>
          <w:sz w:val="24"/>
        </w:rPr>
        <w:t xml:space="preserve"> </w:t>
      </w:r>
      <w:r>
        <w:rPr>
          <w:rFonts w:ascii="Arial" w:eastAsia="Arial" w:hAnsi="Arial" w:cs="Arial"/>
          <w:bCs/>
          <w:color w:val="000000"/>
          <w:spacing w:val="-1"/>
          <w:sz w:val="24"/>
        </w:rPr>
        <w:t>byl</w:t>
      </w:r>
      <w:r>
        <w:rPr>
          <w:rFonts w:ascii="Arial" w:eastAsia="Arial" w:hAnsi="Arial" w:cs="Arial"/>
          <w:bCs/>
          <w:color w:val="000000"/>
          <w:spacing w:val="157"/>
          <w:sz w:val="24"/>
        </w:rPr>
        <w:t xml:space="preserve"> </w:t>
      </w:r>
      <w:r>
        <w:rPr>
          <w:rFonts w:ascii="Arial" w:eastAsia="Arial" w:hAnsi="Arial" w:cs="Arial"/>
          <w:bCs/>
          <w:color w:val="000000"/>
          <w:spacing w:val="13"/>
          <w:w w:val="91"/>
          <w:sz w:val="24"/>
        </w:rPr>
        <w:t>zam</w:t>
      </w:r>
      <w:r>
        <w:rPr>
          <w:rFonts w:ascii="Arial" w:eastAsia="Arial" w:hAnsi="Arial" w:cs="Arial"/>
          <w:bCs/>
          <w:color w:val="000000"/>
          <w:spacing w:val="-3"/>
          <w:w w:val="93"/>
          <w:sz w:val="24"/>
        </w:rPr>
        <w:t>ě</w:t>
      </w:r>
      <w:r>
        <w:rPr>
          <w:rFonts w:ascii="Arial" w:eastAsia="Arial" w:hAnsi="Arial" w:cs="Arial"/>
          <w:bCs/>
          <w:color w:val="000000"/>
          <w:sz w:val="24"/>
        </w:rPr>
        <w:t>řen</w:t>
      </w:r>
      <w:r>
        <w:rPr>
          <w:rFonts w:ascii="Arial" w:eastAsia="Arial" w:hAnsi="Arial" w:cs="Arial"/>
          <w:bCs/>
          <w:color w:val="000000"/>
          <w:spacing w:val="156"/>
          <w:sz w:val="24"/>
        </w:rPr>
        <w:t xml:space="preserve"> </w:t>
      </w:r>
      <w:r>
        <w:rPr>
          <w:rFonts w:ascii="Arial" w:eastAsia="Arial" w:hAnsi="Arial" w:cs="Arial"/>
          <w:bCs/>
          <w:color w:val="000000"/>
          <w:sz w:val="24"/>
        </w:rPr>
        <w:t>městským</w:t>
      </w:r>
      <w:r>
        <w:rPr>
          <w:rFonts w:ascii="Arial" w:eastAsia="Arial" w:hAnsi="Arial" w:cs="Arial"/>
          <w:bCs/>
          <w:color w:val="000000"/>
          <w:spacing w:val="157"/>
          <w:sz w:val="24"/>
        </w:rPr>
        <w:t xml:space="preserve"> </w:t>
      </w:r>
      <w:r>
        <w:rPr>
          <w:rFonts w:ascii="Arial" w:eastAsia="Arial" w:hAnsi="Arial" w:cs="Arial"/>
          <w:bCs/>
          <w:color w:val="000000"/>
          <w:spacing w:val="5"/>
          <w:w w:val="96"/>
          <w:sz w:val="24"/>
        </w:rPr>
        <w:t>kamerovým</w:t>
      </w:r>
      <w:r>
        <w:rPr>
          <w:rFonts w:ascii="Arial" w:eastAsia="Arial" w:hAnsi="Arial" w:cs="Arial"/>
          <w:bCs/>
          <w:color w:val="000000"/>
          <w:spacing w:val="152"/>
          <w:sz w:val="24"/>
        </w:rPr>
        <w:t xml:space="preserve"> </w:t>
      </w:r>
      <w:r>
        <w:rPr>
          <w:rFonts w:ascii="Arial" w:eastAsia="Arial" w:hAnsi="Arial" w:cs="Arial"/>
          <w:bCs/>
          <w:color w:val="000000"/>
          <w:spacing w:val="-1"/>
          <w:w w:val="101"/>
          <w:sz w:val="24"/>
        </w:rPr>
        <w:t>systémem,</w:t>
      </w:r>
      <w:r>
        <w:rPr>
          <w:rFonts w:ascii="Arial" w:eastAsia="Arial" w:hAnsi="Arial" w:cs="Arial"/>
          <w:bCs/>
          <w:color w:val="000000"/>
          <w:spacing w:val="156"/>
          <w:sz w:val="24"/>
        </w:rPr>
        <w:t xml:space="preserve"> </w:t>
      </w:r>
      <w:r>
        <w:rPr>
          <w:rFonts w:ascii="Arial" w:eastAsia="Arial" w:hAnsi="Arial" w:cs="Arial"/>
          <w:bCs/>
          <w:color w:val="000000"/>
          <w:spacing w:val="7"/>
          <w:w w:val="94"/>
          <w:sz w:val="24"/>
        </w:rPr>
        <w:t>kterým</w:t>
      </w:r>
      <w:r>
        <w:rPr>
          <w:rFonts w:ascii="Arial" w:eastAsia="Arial" w:hAnsi="Arial" w:cs="Arial"/>
          <w:bCs/>
          <w:color w:val="000000"/>
          <w:spacing w:val="150"/>
          <w:sz w:val="24"/>
        </w:rPr>
        <w:t xml:space="preserve"> </w:t>
      </w:r>
      <w:r>
        <w:rPr>
          <w:rFonts w:ascii="Arial" w:eastAsia="Arial" w:hAnsi="Arial" w:cs="Arial"/>
          <w:bCs/>
          <w:color w:val="000000"/>
          <w:spacing w:val="6"/>
          <w:w w:val="94"/>
          <w:sz w:val="24"/>
        </w:rPr>
        <w:t>bylo</w:t>
      </w:r>
      <w:r>
        <w:rPr>
          <w:rFonts w:ascii="Arial" w:eastAsia="Arial" w:hAnsi="Arial" w:cs="Arial"/>
          <w:bCs/>
          <w:color w:val="000000"/>
          <w:spacing w:val="159"/>
          <w:sz w:val="24"/>
        </w:rPr>
        <w:t xml:space="preserve"> </w:t>
      </w:r>
      <w:r>
        <w:rPr>
          <w:rFonts w:ascii="Arial" w:eastAsia="Arial" w:hAnsi="Arial" w:cs="Arial"/>
          <w:bCs/>
          <w:color w:val="000000"/>
          <w:spacing w:val="-1"/>
          <w:sz w:val="24"/>
        </w:rPr>
        <w:t>zji</w:t>
      </w:r>
      <w:r>
        <w:rPr>
          <w:rFonts w:ascii="Arial" w:eastAsia="Arial" w:hAnsi="Arial" w:cs="Arial"/>
          <w:bCs/>
          <w:color w:val="000000"/>
          <w:sz w:val="24"/>
        </w:rPr>
        <w:t>št</w:t>
      </w:r>
      <w:r>
        <w:rPr>
          <w:rFonts w:ascii="Arial" w:eastAsia="Arial" w:hAnsi="Arial" w:cs="Arial"/>
          <w:bCs/>
          <w:color w:val="000000"/>
          <w:spacing w:val="-3"/>
          <w:w w:val="103"/>
          <w:sz w:val="24"/>
        </w:rPr>
        <w:t>ěno,</w:t>
      </w:r>
      <w:r>
        <w:rPr>
          <w:rFonts w:ascii="Arial" w:eastAsia="Arial" w:hAnsi="Arial" w:cs="Arial"/>
          <w:bCs/>
          <w:color w:val="000000"/>
          <w:spacing w:val="157"/>
          <w:sz w:val="24"/>
        </w:rPr>
        <w:t xml:space="preserve"> </w:t>
      </w:r>
      <w:r>
        <w:rPr>
          <w:rFonts w:ascii="Arial" w:eastAsia="Arial" w:hAnsi="Arial" w:cs="Arial"/>
          <w:bCs/>
          <w:color w:val="000000"/>
          <w:spacing w:val="5"/>
          <w:w w:val="95"/>
          <w:sz w:val="24"/>
        </w:rPr>
        <w:t>že</w:t>
      </w:r>
      <w:r>
        <w:rPr>
          <w:rFonts w:ascii="Arial" w:eastAsia="Arial" w:hAnsi="Arial" w:cs="Arial"/>
          <w:bCs/>
          <w:color w:val="000000"/>
          <w:w w:val="93"/>
          <w:sz w:val="24"/>
        </w:rPr>
        <w:t xml:space="preserve"> </w:t>
      </w:r>
      <w:r>
        <w:rPr>
          <w:rFonts w:ascii="Arial" w:eastAsia="Arial" w:hAnsi="Arial" w:cs="Arial"/>
          <w:bCs/>
          <w:color w:val="000000"/>
          <w:sz w:val="24"/>
        </w:rPr>
        <w:t>oznamovatel</w:t>
      </w:r>
      <w:r>
        <w:rPr>
          <w:rFonts w:ascii="Arial" w:eastAsia="Arial" w:hAnsi="Arial" w:cs="Arial"/>
          <w:bCs/>
          <w:color w:val="000000"/>
          <w:spacing w:val="27"/>
          <w:sz w:val="24"/>
        </w:rPr>
        <w:t xml:space="preserve"> </w:t>
      </w:r>
      <w:r>
        <w:rPr>
          <w:rFonts w:ascii="Arial" w:eastAsia="Arial" w:hAnsi="Arial" w:cs="Arial"/>
          <w:bCs/>
          <w:color w:val="000000"/>
          <w:sz w:val="24"/>
        </w:rPr>
        <w:t>-</w:t>
      </w:r>
      <w:r>
        <w:rPr>
          <w:rFonts w:ascii="Arial" w:eastAsia="Arial" w:hAnsi="Arial" w:cs="Arial"/>
          <w:bCs/>
          <w:color w:val="000000"/>
          <w:spacing w:val="23"/>
          <w:sz w:val="24"/>
        </w:rPr>
        <w:t xml:space="preserve"> </w:t>
      </w:r>
      <w:r>
        <w:rPr>
          <w:rFonts w:ascii="Arial" w:eastAsia="Arial" w:hAnsi="Arial" w:cs="Arial"/>
          <w:bCs/>
          <w:color w:val="000000"/>
          <w:spacing w:val="7"/>
          <w:w w:val="94"/>
          <w:sz w:val="24"/>
        </w:rPr>
        <w:t>správce</w:t>
      </w:r>
      <w:r>
        <w:rPr>
          <w:rFonts w:ascii="Arial" w:eastAsia="Arial" w:hAnsi="Arial" w:cs="Arial"/>
          <w:bCs/>
          <w:color w:val="000000"/>
          <w:spacing w:val="18"/>
          <w:sz w:val="24"/>
        </w:rPr>
        <w:t xml:space="preserve"> </w:t>
      </w:r>
      <w:r>
        <w:rPr>
          <w:rFonts w:ascii="Arial" w:eastAsia="Arial" w:hAnsi="Arial" w:cs="Arial"/>
          <w:bCs/>
          <w:color w:val="000000"/>
          <w:spacing w:val="1"/>
          <w:w w:val="99"/>
          <w:sz w:val="24"/>
        </w:rPr>
        <w:t>objektu</w:t>
      </w:r>
      <w:r>
        <w:rPr>
          <w:rFonts w:ascii="Arial" w:eastAsia="Arial" w:hAnsi="Arial" w:cs="Arial"/>
          <w:bCs/>
          <w:color w:val="000000"/>
          <w:spacing w:val="24"/>
          <w:sz w:val="24"/>
        </w:rPr>
        <w:t xml:space="preserve"> </w:t>
      </w:r>
      <w:r>
        <w:rPr>
          <w:rFonts w:ascii="Arial" w:eastAsia="Arial" w:hAnsi="Arial" w:cs="Arial"/>
          <w:bCs/>
          <w:color w:val="000000"/>
          <w:spacing w:val="1"/>
          <w:w w:val="99"/>
          <w:sz w:val="24"/>
        </w:rPr>
        <w:t>záchodky</w:t>
      </w:r>
      <w:r>
        <w:rPr>
          <w:rFonts w:ascii="Arial" w:eastAsia="Arial" w:hAnsi="Arial" w:cs="Arial"/>
          <w:bCs/>
          <w:color w:val="000000"/>
          <w:spacing w:val="21"/>
          <w:sz w:val="24"/>
        </w:rPr>
        <w:t xml:space="preserve"> </w:t>
      </w:r>
      <w:r>
        <w:rPr>
          <w:rFonts w:ascii="Arial" w:eastAsia="Arial" w:hAnsi="Arial" w:cs="Arial"/>
          <w:bCs/>
          <w:color w:val="000000"/>
          <w:spacing w:val="-6"/>
          <w:w w:val="105"/>
          <w:sz w:val="24"/>
        </w:rPr>
        <w:t>odemkl</w:t>
      </w:r>
      <w:r>
        <w:rPr>
          <w:rFonts w:ascii="Arial" w:eastAsia="Arial" w:hAnsi="Arial" w:cs="Arial"/>
          <w:bCs/>
          <w:color w:val="000000"/>
          <w:spacing w:val="26"/>
          <w:sz w:val="24"/>
        </w:rPr>
        <w:t xml:space="preserve"> </w:t>
      </w:r>
      <w:r>
        <w:rPr>
          <w:rFonts w:ascii="Arial" w:eastAsia="Arial" w:hAnsi="Arial" w:cs="Arial"/>
          <w:bCs/>
          <w:color w:val="000000"/>
          <w:sz w:val="24"/>
        </w:rPr>
        <w:t>a</w:t>
      </w:r>
      <w:r>
        <w:rPr>
          <w:rFonts w:ascii="Arial" w:eastAsia="Arial" w:hAnsi="Arial" w:cs="Arial"/>
          <w:bCs/>
          <w:color w:val="000000"/>
          <w:spacing w:val="26"/>
          <w:sz w:val="24"/>
        </w:rPr>
        <w:t xml:space="preserve"> </w:t>
      </w:r>
      <w:r>
        <w:rPr>
          <w:rFonts w:ascii="Arial" w:eastAsia="Arial" w:hAnsi="Arial" w:cs="Arial"/>
          <w:bCs/>
          <w:color w:val="000000"/>
          <w:spacing w:val="5"/>
          <w:w w:val="95"/>
          <w:sz w:val="24"/>
        </w:rPr>
        <w:t>vyvedl</w:t>
      </w:r>
      <w:r>
        <w:rPr>
          <w:rFonts w:ascii="Arial" w:eastAsia="Arial" w:hAnsi="Arial" w:cs="Arial"/>
          <w:bCs/>
          <w:color w:val="000000"/>
          <w:spacing w:val="19"/>
          <w:sz w:val="24"/>
        </w:rPr>
        <w:t xml:space="preserve"> </w:t>
      </w:r>
      <w:r>
        <w:rPr>
          <w:rFonts w:ascii="Arial" w:eastAsia="Arial" w:hAnsi="Arial" w:cs="Arial"/>
          <w:bCs/>
          <w:color w:val="000000"/>
          <w:spacing w:val="-3"/>
          <w:w w:val="103"/>
          <w:sz w:val="24"/>
        </w:rPr>
        <w:t>odtud</w:t>
      </w:r>
      <w:r>
        <w:rPr>
          <w:rFonts w:ascii="Arial" w:eastAsia="Arial" w:hAnsi="Arial" w:cs="Arial"/>
          <w:bCs/>
          <w:color w:val="000000"/>
          <w:spacing w:val="23"/>
          <w:sz w:val="24"/>
        </w:rPr>
        <w:t xml:space="preserve"> </w:t>
      </w:r>
      <w:r>
        <w:rPr>
          <w:rFonts w:ascii="Arial" w:eastAsia="Arial" w:hAnsi="Arial" w:cs="Arial"/>
          <w:bCs/>
          <w:color w:val="000000"/>
          <w:spacing w:val="-2"/>
          <w:w w:val="102"/>
          <w:sz w:val="24"/>
        </w:rPr>
        <w:t>chlapce</w:t>
      </w:r>
      <w:r>
        <w:rPr>
          <w:rFonts w:ascii="Arial" w:eastAsia="Arial" w:hAnsi="Arial" w:cs="Arial"/>
          <w:bCs/>
          <w:color w:val="000000"/>
          <w:spacing w:val="24"/>
          <w:sz w:val="24"/>
        </w:rPr>
        <w:t xml:space="preserve"> </w:t>
      </w:r>
      <w:r>
        <w:rPr>
          <w:rFonts w:ascii="Arial" w:eastAsia="Arial" w:hAnsi="Arial" w:cs="Arial"/>
          <w:bCs/>
          <w:color w:val="000000"/>
          <w:spacing w:val="9"/>
          <w:w w:val="92"/>
          <w:sz w:val="24"/>
        </w:rPr>
        <w:t>ve</w:t>
      </w:r>
      <w:r>
        <w:rPr>
          <w:rFonts w:ascii="Arial" w:eastAsia="Arial" w:hAnsi="Arial" w:cs="Arial"/>
          <w:bCs/>
          <w:color w:val="000000"/>
          <w:spacing w:val="16"/>
          <w:sz w:val="24"/>
        </w:rPr>
        <w:t xml:space="preserve"> </w:t>
      </w:r>
      <w:r>
        <w:rPr>
          <w:rFonts w:ascii="Arial" w:eastAsia="Arial" w:hAnsi="Arial" w:cs="Arial"/>
          <w:bCs/>
          <w:color w:val="000000"/>
          <w:w w:val="98"/>
          <w:sz w:val="24"/>
        </w:rPr>
        <w:t>v</w:t>
      </w:r>
      <w:r>
        <w:rPr>
          <w:rFonts w:ascii="Arial" w:eastAsia="Arial" w:hAnsi="Arial" w:cs="Arial"/>
          <w:bCs/>
          <w:color w:val="000000"/>
          <w:sz w:val="24"/>
        </w:rPr>
        <w:t>ěku</w:t>
      </w:r>
      <w:r>
        <w:rPr>
          <w:rFonts w:ascii="Arial" w:eastAsia="Arial" w:hAnsi="Arial" w:cs="Arial"/>
          <w:bCs/>
          <w:color w:val="000000"/>
          <w:spacing w:val="25"/>
          <w:sz w:val="24"/>
        </w:rPr>
        <w:t xml:space="preserve"> </w:t>
      </w:r>
      <w:r>
        <w:rPr>
          <w:rFonts w:ascii="Arial" w:eastAsia="Arial" w:hAnsi="Arial" w:cs="Arial"/>
          <w:bCs/>
          <w:color w:val="000000"/>
          <w:sz w:val="24"/>
        </w:rPr>
        <w:t>cca</w:t>
      </w:r>
      <w:r>
        <w:rPr>
          <w:rFonts w:ascii="Arial" w:eastAsia="Arial" w:hAnsi="Arial" w:cs="Arial"/>
          <w:bCs/>
          <w:color w:val="000000"/>
          <w:spacing w:val="23"/>
          <w:sz w:val="24"/>
        </w:rPr>
        <w:t xml:space="preserve"> </w:t>
      </w:r>
      <w:r>
        <w:rPr>
          <w:rFonts w:ascii="Arial" w:eastAsia="Arial" w:hAnsi="Arial" w:cs="Arial"/>
          <w:bCs/>
          <w:color w:val="000000"/>
          <w:spacing w:val="-1"/>
          <w:sz w:val="24"/>
        </w:rPr>
        <w:t>10</w:t>
      </w:r>
      <w:r>
        <w:rPr>
          <w:rFonts w:ascii="Arial" w:eastAsia="Arial" w:hAnsi="Arial" w:cs="Arial"/>
          <w:bCs/>
          <w:color w:val="000000"/>
          <w:sz w:val="24"/>
        </w:rPr>
        <w:t xml:space="preserve"> let.</w:t>
      </w:r>
      <w:r>
        <w:rPr>
          <w:rFonts w:ascii="Arial" w:eastAsia="Arial" w:hAnsi="Arial" w:cs="Arial"/>
          <w:bCs/>
          <w:color w:val="000000"/>
          <w:spacing w:val="12"/>
          <w:sz w:val="24"/>
        </w:rPr>
        <w:t xml:space="preserve"> </w:t>
      </w:r>
      <w:r>
        <w:rPr>
          <w:rFonts w:ascii="Arial" w:eastAsia="Arial" w:hAnsi="Arial" w:cs="Arial"/>
          <w:bCs/>
          <w:color w:val="000000"/>
          <w:sz w:val="24"/>
        </w:rPr>
        <w:t>Chlapec</w:t>
      </w:r>
      <w:r>
        <w:rPr>
          <w:rFonts w:ascii="Arial" w:eastAsia="Arial" w:hAnsi="Arial" w:cs="Arial"/>
          <w:bCs/>
          <w:color w:val="000000"/>
          <w:spacing w:val="7"/>
          <w:sz w:val="24"/>
        </w:rPr>
        <w:t xml:space="preserve"> </w:t>
      </w:r>
      <w:r>
        <w:rPr>
          <w:rFonts w:ascii="Arial" w:eastAsia="Arial" w:hAnsi="Arial" w:cs="Arial"/>
          <w:bCs/>
          <w:color w:val="000000"/>
          <w:sz w:val="24"/>
        </w:rPr>
        <w:t>kulhal,</w:t>
      </w:r>
      <w:r>
        <w:rPr>
          <w:rFonts w:ascii="Arial" w:eastAsia="Arial" w:hAnsi="Arial" w:cs="Arial"/>
          <w:bCs/>
          <w:color w:val="000000"/>
          <w:spacing w:val="6"/>
          <w:sz w:val="24"/>
        </w:rPr>
        <w:t xml:space="preserve"> </w:t>
      </w:r>
      <w:r>
        <w:rPr>
          <w:rFonts w:ascii="Arial" w:eastAsia="Arial" w:hAnsi="Arial" w:cs="Arial"/>
          <w:bCs/>
          <w:color w:val="000000"/>
          <w:spacing w:val="10"/>
          <w:w w:val="90"/>
          <w:sz w:val="24"/>
        </w:rPr>
        <w:t>byl</w:t>
      </w:r>
      <w:r>
        <w:rPr>
          <w:rFonts w:ascii="Arial" w:eastAsia="Arial" w:hAnsi="Arial" w:cs="Arial"/>
          <w:bCs/>
          <w:color w:val="000000"/>
          <w:spacing w:val="1"/>
          <w:sz w:val="24"/>
        </w:rPr>
        <w:t xml:space="preserve"> </w:t>
      </w:r>
      <w:r>
        <w:rPr>
          <w:rFonts w:ascii="Arial" w:eastAsia="Arial" w:hAnsi="Arial" w:cs="Arial"/>
          <w:bCs/>
          <w:color w:val="000000"/>
          <w:sz w:val="24"/>
        </w:rPr>
        <w:t>po</w:t>
      </w:r>
      <w:r>
        <w:rPr>
          <w:rFonts w:ascii="Arial" w:eastAsia="Arial" w:hAnsi="Arial" w:cs="Arial"/>
          <w:bCs/>
          <w:color w:val="000000"/>
          <w:spacing w:val="1"/>
          <w:w w:val="99"/>
          <w:sz w:val="24"/>
        </w:rPr>
        <w:t>škrábaný</w:t>
      </w:r>
      <w:r>
        <w:rPr>
          <w:rFonts w:ascii="Arial" w:eastAsia="Arial" w:hAnsi="Arial" w:cs="Arial"/>
          <w:bCs/>
          <w:color w:val="000000"/>
          <w:spacing w:val="10"/>
          <w:sz w:val="24"/>
        </w:rPr>
        <w:t xml:space="preserve"> </w:t>
      </w:r>
      <w:r>
        <w:rPr>
          <w:rFonts w:ascii="Arial" w:eastAsia="Arial" w:hAnsi="Arial" w:cs="Arial"/>
          <w:bCs/>
          <w:color w:val="000000"/>
          <w:sz w:val="24"/>
        </w:rPr>
        <w:t>od</w:t>
      </w:r>
      <w:r>
        <w:rPr>
          <w:rFonts w:ascii="Arial" w:eastAsia="Arial" w:hAnsi="Arial" w:cs="Arial"/>
          <w:bCs/>
          <w:color w:val="000000"/>
          <w:spacing w:val="11"/>
          <w:sz w:val="24"/>
        </w:rPr>
        <w:t xml:space="preserve"> </w:t>
      </w:r>
      <w:r>
        <w:rPr>
          <w:rFonts w:ascii="Arial" w:eastAsia="Arial" w:hAnsi="Arial" w:cs="Arial"/>
          <w:bCs/>
          <w:color w:val="000000"/>
          <w:sz w:val="24"/>
        </w:rPr>
        <w:t>skla,</w:t>
      </w:r>
      <w:r>
        <w:rPr>
          <w:rFonts w:ascii="Arial" w:eastAsia="Arial" w:hAnsi="Arial" w:cs="Arial"/>
          <w:bCs/>
          <w:color w:val="000000"/>
          <w:spacing w:val="6"/>
          <w:sz w:val="24"/>
        </w:rPr>
        <w:t xml:space="preserve"> </w:t>
      </w:r>
      <w:r>
        <w:rPr>
          <w:rFonts w:ascii="Arial" w:eastAsia="Arial" w:hAnsi="Arial" w:cs="Arial"/>
          <w:bCs/>
          <w:color w:val="000000"/>
          <w:spacing w:val="-1"/>
          <w:sz w:val="24"/>
        </w:rPr>
        <w:t>od</w:t>
      </w:r>
      <w:r>
        <w:rPr>
          <w:rFonts w:ascii="Arial" w:eastAsia="Arial" w:hAnsi="Arial" w:cs="Arial"/>
          <w:bCs/>
          <w:color w:val="000000"/>
          <w:sz w:val="24"/>
        </w:rPr>
        <w:t>řený.</w:t>
      </w:r>
      <w:r>
        <w:rPr>
          <w:rFonts w:ascii="Arial" w:eastAsia="Arial" w:hAnsi="Arial" w:cs="Arial"/>
          <w:bCs/>
          <w:color w:val="000000"/>
          <w:spacing w:val="12"/>
          <w:sz w:val="24"/>
        </w:rPr>
        <w:t xml:space="preserve"> </w:t>
      </w:r>
      <w:r>
        <w:rPr>
          <w:rFonts w:ascii="Arial" w:eastAsia="Arial" w:hAnsi="Arial" w:cs="Arial"/>
          <w:bCs/>
          <w:color w:val="000000"/>
          <w:sz w:val="24"/>
        </w:rPr>
        <w:t>Druhý</w:t>
      </w:r>
      <w:r>
        <w:rPr>
          <w:rFonts w:ascii="Arial" w:eastAsia="Arial" w:hAnsi="Arial" w:cs="Arial"/>
          <w:bCs/>
          <w:color w:val="000000"/>
          <w:spacing w:val="7"/>
          <w:sz w:val="24"/>
        </w:rPr>
        <w:t xml:space="preserve"> </w:t>
      </w:r>
      <w:r>
        <w:rPr>
          <w:rFonts w:ascii="Arial" w:eastAsia="Arial" w:hAnsi="Arial" w:cs="Arial"/>
          <w:bCs/>
          <w:color w:val="000000"/>
          <w:sz w:val="24"/>
        </w:rPr>
        <w:t>chlapec</w:t>
      </w:r>
      <w:r>
        <w:rPr>
          <w:rFonts w:ascii="Arial" w:eastAsia="Arial" w:hAnsi="Arial" w:cs="Arial"/>
          <w:bCs/>
          <w:color w:val="000000"/>
          <w:spacing w:val="7"/>
          <w:sz w:val="24"/>
        </w:rPr>
        <w:t xml:space="preserve"> </w:t>
      </w:r>
      <w:r>
        <w:rPr>
          <w:rFonts w:ascii="Arial" w:eastAsia="Arial" w:hAnsi="Arial" w:cs="Arial"/>
          <w:bCs/>
          <w:color w:val="000000"/>
          <w:sz w:val="24"/>
        </w:rPr>
        <w:t>zůstal</w:t>
      </w:r>
      <w:r>
        <w:rPr>
          <w:rFonts w:ascii="Arial" w:eastAsia="Arial" w:hAnsi="Arial" w:cs="Arial"/>
          <w:bCs/>
          <w:color w:val="000000"/>
          <w:spacing w:val="9"/>
          <w:sz w:val="24"/>
        </w:rPr>
        <w:t xml:space="preserve"> </w:t>
      </w:r>
      <w:r>
        <w:rPr>
          <w:rFonts w:ascii="Arial" w:eastAsia="Arial" w:hAnsi="Arial" w:cs="Arial"/>
          <w:bCs/>
          <w:color w:val="000000"/>
          <w:sz w:val="24"/>
        </w:rPr>
        <w:t>před</w:t>
      </w:r>
      <w:r>
        <w:rPr>
          <w:rFonts w:ascii="Arial" w:eastAsia="Arial" w:hAnsi="Arial" w:cs="Arial"/>
          <w:bCs/>
          <w:color w:val="000000"/>
          <w:spacing w:val="12"/>
          <w:sz w:val="24"/>
        </w:rPr>
        <w:t xml:space="preserve"> </w:t>
      </w:r>
      <w:r>
        <w:rPr>
          <w:rFonts w:ascii="Arial" w:eastAsia="Arial" w:hAnsi="Arial" w:cs="Arial"/>
          <w:bCs/>
          <w:color w:val="000000"/>
          <w:spacing w:val="1"/>
          <w:w w:val="99"/>
          <w:sz w:val="24"/>
        </w:rPr>
        <w:t>objektem</w:t>
      </w:r>
      <w:r>
        <w:rPr>
          <w:rFonts w:ascii="Arial" w:eastAsia="Arial" w:hAnsi="Arial" w:cs="Arial"/>
          <w:bCs/>
          <w:color w:val="000000"/>
          <w:spacing w:val="9"/>
          <w:sz w:val="24"/>
        </w:rPr>
        <w:t xml:space="preserve"> </w:t>
      </w:r>
      <w:r>
        <w:rPr>
          <w:rFonts w:ascii="Arial" w:eastAsia="Arial" w:hAnsi="Arial" w:cs="Arial"/>
          <w:bCs/>
          <w:color w:val="000000"/>
          <w:sz w:val="24"/>
        </w:rPr>
        <w:t>a společně</w:t>
      </w:r>
      <w:r>
        <w:rPr>
          <w:rFonts w:ascii="Arial" w:eastAsia="Arial" w:hAnsi="Arial" w:cs="Arial"/>
          <w:bCs/>
          <w:color w:val="000000"/>
          <w:spacing w:val="114"/>
          <w:sz w:val="24"/>
        </w:rPr>
        <w:t xml:space="preserve"> </w:t>
      </w:r>
      <w:r>
        <w:rPr>
          <w:rFonts w:ascii="Arial" w:eastAsia="Arial" w:hAnsi="Arial" w:cs="Arial"/>
          <w:bCs/>
          <w:color w:val="000000"/>
          <w:spacing w:val="7"/>
          <w:w w:val="94"/>
          <w:sz w:val="24"/>
        </w:rPr>
        <w:t>zde</w:t>
      </w:r>
      <w:r>
        <w:rPr>
          <w:rFonts w:ascii="Arial" w:eastAsia="Arial" w:hAnsi="Arial" w:cs="Arial"/>
          <w:bCs/>
          <w:color w:val="000000"/>
          <w:spacing w:val="107"/>
          <w:sz w:val="24"/>
        </w:rPr>
        <w:t xml:space="preserve"> </w:t>
      </w:r>
      <w:r>
        <w:rPr>
          <w:rFonts w:ascii="Arial" w:eastAsia="Arial" w:hAnsi="Arial" w:cs="Arial"/>
          <w:bCs/>
          <w:color w:val="000000"/>
          <w:spacing w:val="7"/>
          <w:w w:val="92"/>
          <w:sz w:val="24"/>
        </w:rPr>
        <w:t>vy</w:t>
      </w:r>
      <w:r>
        <w:rPr>
          <w:rFonts w:ascii="Arial" w:eastAsia="Arial" w:hAnsi="Arial" w:cs="Arial"/>
          <w:bCs/>
          <w:color w:val="000000"/>
          <w:spacing w:val="9"/>
          <w:w w:val="89"/>
          <w:sz w:val="24"/>
        </w:rPr>
        <w:t>čkali</w:t>
      </w:r>
      <w:r>
        <w:rPr>
          <w:rFonts w:ascii="Arial" w:eastAsia="Arial" w:hAnsi="Arial" w:cs="Arial"/>
          <w:bCs/>
          <w:color w:val="000000"/>
          <w:spacing w:val="106"/>
          <w:sz w:val="24"/>
        </w:rPr>
        <w:t xml:space="preserve"> </w:t>
      </w:r>
      <w:r>
        <w:rPr>
          <w:rFonts w:ascii="Arial" w:eastAsia="Arial" w:hAnsi="Arial" w:cs="Arial"/>
          <w:bCs/>
          <w:color w:val="000000"/>
          <w:sz w:val="24"/>
        </w:rPr>
        <w:t>p</w:t>
      </w:r>
      <w:r>
        <w:rPr>
          <w:rFonts w:ascii="Arial" w:eastAsia="Arial" w:hAnsi="Arial" w:cs="Arial"/>
          <w:bCs/>
          <w:color w:val="000000"/>
          <w:spacing w:val="10"/>
          <w:w w:val="90"/>
          <w:sz w:val="24"/>
        </w:rPr>
        <w:t>říjezdu</w:t>
      </w:r>
      <w:r>
        <w:rPr>
          <w:rFonts w:ascii="Arial" w:eastAsia="Arial" w:hAnsi="Arial" w:cs="Arial"/>
          <w:bCs/>
          <w:color w:val="000000"/>
          <w:spacing w:val="102"/>
          <w:sz w:val="24"/>
        </w:rPr>
        <w:t xml:space="preserve"> </w:t>
      </w:r>
      <w:r>
        <w:rPr>
          <w:rFonts w:ascii="Arial" w:eastAsia="Arial" w:hAnsi="Arial" w:cs="Arial"/>
          <w:bCs/>
          <w:color w:val="000000"/>
          <w:sz w:val="24"/>
        </w:rPr>
        <w:t>hlídek</w:t>
      </w:r>
      <w:r>
        <w:rPr>
          <w:rFonts w:ascii="Arial" w:eastAsia="Arial" w:hAnsi="Arial" w:cs="Arial"/>
          <w:bCs/>
          <w:color w:val="000000"/>
          <w:spacing w:val="113"/>
          <w:sz w:val="24"/>
        </w:rPr>
        <w:t xml:space="preserve"> </w:t>
      </w:r>
      <w:r>
        <w:rPr>
          <w:rFonts w:ascii="Arial" w:eastAsia="Arial" w:hAnsi="Arial" w:cs="Arial"/>
          <w:bCs/>
          <w:color w:val="000000"/>
          <w:sz w:val="24"/>
        </w:rPr>
        <w:t>MP.</w:t>
      </w:r>
      <w:r>
        <w:rPr>
          <w:rFonts w:ascii="Arial" w:eastAsia="Arial" w:hAnsi="Arial" w:cs="Arial"/>
          <w:bCs/>
          <w:color w:val="000000"/>
          <w:spacing w:val="119"/>
          <w:sz w:val="24"/>
        </w:rPr>
        <w:t xml:space="preserve"> </w:t>
      </w:r>
      <w:r>
        <w:rPr>
          <w:rFonts w:ascii="Arial" w:eastAsia="Arial" w:hAnsi="Arial" w:cs="Arial"/>
          <w:bCs/>
          <w:color w:val="000000"/>
          <w:spacing w:val="10"/>
          <w:w w:val="90"/>
          <w:sz w:val="24"/>
        </w:rPr>
        <w:t>Strážníci</w:t>
      </w:r>
      <w:r>
        <w:rPr>
          <w:rFonts w:ascii="Arial" w:eastAsia="Arial" w:hAnsi="Arial" w:cs="Arial"/>
          <w:bCs/>
          <w:color w:val="000000"/>
          <w:spacing w:val="102"/>
          <w:sz w:val="24"/>
        </w:rPr>
        <w:t xml:space="preserve"> </w:t>
      </w:r>
      <w:r>
        <w:rPr>
          <w:rFonts w:ascii="Arial" w:eastAsia="Arial" w:hAnsi="Arial" w:cs="Arial"/>
          <w:bCs/>
          <w:color w:val="000000"/>
          <w:sz w:val="24"/>
        </w:rPr>
        <w:t>kontaktovali</w:t>
      </w:r>
      <w:r>
        <w:rPr>
          <w:rFonts w:ascii="Arial" w:eastAsia="Arial" w:hAnsi="Arial" w:cs="Arial"/>
          <w:bCs/>
          <w:color w:val="000000"/>
          <w:spacing w:val="111"/>
          <w:sz w:val="24"/>
        </w:rPr>
        <w:t xml:space="preserve"> </w:t>
      </w:r>
      <w:r>
        <w:rPr>
          <w:rFonts w:ascii="Arial" w:eastAsia="Arial" w:hAnsi="Arial" w:cs="Arial"/>
          <w:bCs/>
          <w:color w:val="000000"/>
          <w:spacing w:val="-5"/>
          <w:w w:val="105"/>
          <w:sz w:val="24"/>
        </w:rPr>
        <w:t>rodi</w:t>
      </w:r>
      <w:r>
        <w:rPr>
          <w:rFonts w:ascii="Arial" w:eastAsia="Arial" w:hAnsi="Arial" w:cs="Arial"/>
          <w:bCs/>
          <w:color w:val="000000"/>
          <w:sz w:val="24"/>
        </w:rPr>
        <w:t>če</w:t>
      </w:r>
      <w:r>
        <w:rPr>
          <w:rFonts w:ascii="Arial" w:eastAsia="Arial" w:hAnsi="Arial" w:cs="Arial"/>
          <w:bCs/>
          <w:color w:val="000000"/>
          <w:spacing w:val="5"/>
          <w:sz w:val="24"/>
        </w:rPr>
        <w:t xml:space="preserve"> </w:t>
      </w:r>
      <w:r>
        <w:rPr>
          <w:rFonts w:ascii="Arial" w:eastAsia="Arial" w:hAnsi="Arial" w:cs="Arial"/>
          <w:bCs/>
          <w:color w:val="000000"/>
          <w:spacing w:val="1"/>
          <w:w w:val="99"/>
          <w:sz w:val="24"/>
        </w:rPr>
        <w:t>ukrajinských</w:t>
      </w:r>
      <w:r>
        <w:rPr>
          <w:rFonts w:ascii="Arial" w:eastAsia="Arial" w:hAnsi="Arial" w:cs="Arial"/>
          <w:bCs/>
          <w:color w:val="000000"/>
          <w:w w:val="98"/>
          <w:sz w:val="24"/>
        </w:rPr>
        <w:t xml:space="preserve"> </w:t>
      </w:r>
      <w:r>
        <w:rPr>
          <w:rFonts w:ascii="Arial" w:eastAsia="Arial" w:hAnsi="Arial" w:cs="Arial"/>
          <w:bCs/>
          <w:color w:val="000000"/>
          <w:spacing w:val="-2"/>
          <w:w w:val="102"/>
          <w:sz w:val="24"/>
        </w:rPr>
        <w:t>chlapc</w:t>
      </w:r>
      <w:r>
        <w:rPr>
          <w:rFonts w:ascii="Arial" w:eastAsia="Arial" w:hAnsi="Arial" w:cs="Arial"/>
          <w:bCs/>
          <w:color w:val="000000"/>
          <w:spacing w:val="-1"/>
          <w:sz w:val="24"/>
        </w:rPr>
        <w:t>ů,</w:t>
      </w:r>
      <w:r>
        <w:rPr>
          <w:rFonts w:ascii="Arial" w:eastAsia="Arial" w:hAnsi="Arial" w:cs="Arial"/>
          <w:bCs/>
          <w:color w:val="000000"/>
          <w:spacing w:val="49"/>
          <w:sz w:val="24"/>
        </w:rPr>
        <w:t xml:space="preserve"> </w:t>
      </w:r>
      <w:r>
        <w:rPr>
          <w:rFonts w:ascii="Arial" w:eastAsia="Arial" w:hAnsi="Arial" w:cs="Arial"/>
          <w:bCs/>
          <w:color w:val="000000"/>
          <w:sz w:val="24"/>
        </w:rPr>
        <w:t>matka</w:t>
      </w:r>
      <w:r>
        <w:rPr>
          <w:rFonts w:ascii="Arial" w:eastAsia="Arial" w:hAnsi="Arial" w:cs="Arial"/>
          <w:bCs/>
          <w:color w:val="000000"/>
          <w:spacing w:val="49"/>
          <w:sz w:val="24"/>
        </w:rPr>
        <w:t xml:space="preserve"> </w:t>
      </w:r>
      <w:r>
        <w:rPr>
          <w:rFonts w:ascii="Arial" w:eastAsia="Arial" w:hAnsi="Arial" w:cs="Arial"/>
          <w:bCs/>
          <w:color w:val="000000"/>
          <w:spacing w:val="11"/>
          <w:w w:val="90"/>
          <w:sz w:val="24"/>
        </w:rPr>
        <w:t>zraněného</w:t>
      </w:r>
      <w:r>
        <w:rPr>
          <w:rFonts w:ascii="Arial" w:eastAsia="Arial" w:hAnsi="Arial" w:cs="Arial"/>
          <w:bCs/>
          <w:color w:val="000000"/>
          <w:spacing w:val="38"/>
          <w:sz w:val="24"/>
        </w:rPr>
        <w:t xml:space="preserve"> </w:t>
      </w:r>
      <w:r>
        <w:rPr>
          <w:rFonts w:ascii="Arial" w:eastAsia="Arial" w:hAnsi="Arial" w:cs="Arial"/>
          <w:bCs/>
          <w:color w:val="000000"/>
          <w:spacing w:val="3"/>
          <w:w w:val="96"/>
          <w:sz w:val="24"/>
        </w:rPr>
        <w:t>dít</w:t>
      </w:r>
      <w:r>
        <w:rPr>
          <w:rFonts w:ascii="Arial" w:eastAsia="Arial" w:hAnsi="Arial" w:cs="Arial"/>
          <w:bCs/>
          <w:color w:val="000000"/>
          <w:spacing w:val="6"/>
          <w:w w:val="94"/>
          <w:sz w:val="24"/>
        </w:rPr>
        <w:t>ěte</w:t>
      </w:r>
      <w:r>
        <w:rPr>
          <w:rFonts w:ascii="Arial" w:eastAsia="Arial" w:hAnsi="Arial" w:cs="Arial"/>
          <w:bCs/>
          <w:color w:val="000000"/>
          <w:spacing w:val="43"/>
          <w:sz w:val="24"/>
        </w:rPr>
        <w:t xml:space="preserve"> </w:t>
      </w:r>
      <w:r>
        <w:rPr>
          <w:rFonts w:ascii="Arial" w:eastAsia="Arial" w:hAnsi="Arial" w:cs="Arial"/>
          <w:bCs/>
          <w:color w:val="000000"/>
          <w:spacing w:val="4"/>
          <w:w w:val="96"/>
          <w:sz w:val="24"/>
        </w:rPr>
        <w:t>se</w:t>
      </w:r>
      <w:r>
        <w:rPr>
          <w:rFonts w:ascii="Arial" w:eastAsia="Arial" w:hAnsi="Arial" w:cs="Arial"/>
          <w:bCs/>
          <w:color w:val="000000"/>
          <w:spacing w:val="45"/>
          <w:sz w:val="24"/>
        </w:rPr>
        <w:t xml:space="preserve"> </w:t>
      </w:r>
      <w:r>
        <w:rPr>
          <w:rFonts w:ascii="Arial" w:eastAsia="Arial" w:hAnsi="Arial" w:cs="Arial"/>
          <w:bCs/>
          <w:color w:val="000000"/>
          <w:spacing w:val="8"/>
          <w:w w:val="92"/>
          <w:sz w:val="24"/>
        </w:rPr>
        <w:t>dostavila</w:t>
      </w:r>
      <w:r>
        <w:rPr>
          <w:rFonts w:ascii="Arial" w:eastAsia="Arial" w:hAnsi="Arial" w:cs="Arial"/>
          <w:bCs/>
          <w:color w:val="000000"/>
          <w:spacing w:val="41"/>
          <w:sz w:val="24"/>
        </w:rPr>
        <w:t xml:space="preserve"> </w:t>
      </w:r>
      <w:r>
        <w:rPr>
          <w:rFonts w:ascii="Arial" w:eastAsia="Arial" w:hAnsi="Arial" w:cs="Arial"/>
          <w:bCs/>
          <w:color w:val="000000"/>
          <w:sz w:val="24"/>
        </w:rPr>
        <w:t>na</w:t>
      </w:r>
      <w:r>
        <w:rPr>
          <w:rFonts w:ascii="Arial" w:eastAsia="Arial" w:hAnsi="Arial" w:cs="Arial"/>
          <w:bCs/>
          <w:color w:val="000000"/>
          <w:spacing w:val="49"/>
          <w:sz w:val="24"/>
        </w:rPr>
        <w:t xml:space="preserve"> </w:t>
      </w:r>
      <w:r>
        <w:rPr>
          <w:rFonts w:ascii="Arial" w:eastAsia="Arial" w:hAnsi="Arial" w:cs="Arial"/>
          <w:bCs/>
          <w:color w:val="000000"/>
          <w:sz w:val="24"/>
        </w:rPr>
        <w:t>místo.</w:t>
      </w:r>
      <w:r>
        <w:rPr>
          <w:rFonts w:ascii="Arial" w:eastAsia="Arial" w:hAnsi="Arial" w:cs="Arial"/>
          <w:bCs/>
          <w:color w:val="000000"/>
          <w:spacing w:val="58"/>
          <w:sz w:val="24"/>
        </w:rPr>
        <w:t xml:space="preserve"> </w:t>
      </w:r>
      <w:r>
        <w:rPr>
          <w:rFonts w:ascii="Arial" w:eastAsia="Arial" w:hAnsi="Arial" w:cs="Arial"/>
          <w:bCs/>
          <w:color w:val="000000"/>
          <w:spacing w:val="1"/>
          <w:w w:val="99"/>
          <w:sz w:val="24"/>
        </w:rPr>
        <w:t>Následnou</w:t>
      </w:r>
      <w:r>
        <w:rPr>
          <w:rFonts w:ascii="Arial" w:eastAsia="Arial" w:hAnsi="Arial" w:cs="Arial"/>
          <w:bCs/>
          <w:color w:val="000000"/>
          <w:spacing w:val="48"/>
          <w:sz w:val="24"/>
        </w:rPr>
        <w:t xml:space="preserve"> </w:t>
      </w:r>
      <w:r>
        <w:rPr>
          <w:rFonts w:ascii="Arial" w:eastAsia="Arial" w:hAnsi="Arial" w:cs="Arial"/>
          <w:bCs/>
          <w:color w:val="000000"/>
          <w:sz w:val="24"/>
        </w:rPr>
        <w:t>kontrolou</w:t>
      </w:r>
      <w:r>
        <w:rPr>
          <w:rFonts w:ascii="Arial" w:eastAsia="Arial" w:hAnsi="Arial" w:cs="Arial"/>
          <w:bCs/>
          <w:color w:val="000000"/>
          <w:spacing w:val="51"/>
          <w:sz w:val="24"/>
        </w:rPr>
        <w:t xml:space="preserve"> </w:t>
      </w:r>
      <w:r>
        <w:rPr>
          <w:rFonts w:ascii="Arial" w:eastAsia="Arial" w:hAnsi="Arial" w:cs="Arial"/>
          <w:bCs/>
          <w:color w:val="000000"/>
          <w:spacing w:val="12"/>
          <w:w w:val="91"/>
          <w:sz w:val="24"/>
        </w:rPr>
        <w:t>záznam</w:t>
      </w:r>
      <w:r>
        <w:rPr>
          <w:rFonts w:ascii="Arial" w:eastAsia="Arial" w:hAnsi="Arial" w:cs="Arial"/>
          <w:bCs/>
          <w:color w:val="000000"/>
          <w:spacing w:val="-3"/>
          <w:w w:val="93"/>
          <w:sz w:val="24"/>
        </w:rPr>
        <w:t>ů</w:t>
      </w:r>
      <w:r>
        <w:rPr>
          <w:rFonts w:ascii="Arial" w:eastAsia="Arial" w:hAnsi="Arial" w:cs="Arial"/>
          <w:bCs/>
          <w:color w:val="000000"/>
          <w:sz w:val="24"/>
        </w:rPr>
        <w:t xml:space="preserve"> MKDS</w:t>
      </w:r>
      <w:r>
        <w:rPr>
          <w:rFonts w:ascii="Arial" w:eastAsia="Arial" w:hAnsi="Arial" w:cs="Arial"/>
          <w:bCs/>
          <w:color w:val="000000"/>
          <w:spacing w:val="7"/>
          <w:sz w:val="24"/>
        </w:rPr>
        <w:t xml:space="preserve"> </w:t>
      </w:r>
      <w:r>
        <w:rPr>
          <w:rFonts w:ascii="Arial" w:eastAsia="Arial" w:hAnsi="Arial" w:cs="Arial"/>
          <w:bCs/>
          <w:color w:val="000000"/>
          <w:spacing w:val="5"/>
          <w:w w:val="95"/>
          <w:sz w:val="24"/>
        </w:rPr>
        <w:t>bylo</w:t>
      </w:r>
      <w:r>
        <w:rPr>
          <w:rFonts w:ascii="Arial" w:eastAsia="Arial" w:hAnsi="Arial" w:cs="Arial"/>
          <w:bCs/>
          <w:color w:val="000000"/>
          <w:spacing w:val="4"/>
          <w:sz w:val="24"/>
        </w:rPr>
        <w:t xml:space="preserve"> </w:t>
      </w:r>
      <w:r>
        <w:rPr>
          <w:rFonts w:ascii="Arial" w:eastAsia="Arial" w:hAnsi="Arial" w:cs="Arial"/>
          <w:bCs/>
          <w:color w:val="000000"/>
          <w:sz w:val="24"/>
        </w:rPr>
        <w:t>dohledáno,</w:t>
      </w:r>
      <w:r>
        <w:rPr>
          <w:rFonts w:ascii="Arial" w:eastAsia="Arial" w:hAnsi="Arial" w:cs="Arial"/>
          <w:bCs/>
          <w:color w:val="000000"/>
          <w:spacing w:val="8"/>
          <w:sz w:val="24"/>
        </w:rPr>
        <w:t xml:space="preserve"> </w:t>
      </w:r>
      <w:r>
        <w:rPr>
          <w:rFonts w:ascii="Arial" w:eastAsia="Arial" w:hAnsi="Arial" w:cs="Arial"/>
          <w:bCs/>
          <w:color w:val="000000"/>
          <w:spacing w:val="10"/>
          <w:w w:val="91"/>
          <w:sz w:val="24"/>
        </w:rPr>
        <w:t>že</w:t>
      </w:r>
      <w:r>
        <w:rPr>
          <w:rFonts w:ascii="Arial" w:eastAsia="Arial" w:hAnsi="Arial" w:cs="Arial"/>
          <w:bCs/>
          <w:color w:val="000000"/>
          <w:w w:val="97"/>
          <w:sz w:val="24"/>
        </w:rPr>
        <w:t xml:space="preserve"> </w:t>
      </w:r>
      <w:r>
        <w:rPr>
          <w:rFonts w:ascii="Arial" w:eastAsia="Arial" w:hAnsi="Arial" w:cs="Arial"/>
          <w:bCs/>
          <w:color w:val="000000"/>
          <w:spacing w:val="1"/>
          <w:sz w:val="24"/>
        </w:rPr>
        <w:t>po</w:t>
      </w:r>
      <w:r>
        <w:rPr>
          <w:rFonts w:ascii="Arial" w:eastAsia="Arial" w:hAnsi="Arial" w:cs="Arial"/>
          <w:bCs/>
          <w:color w:val="000000"/>
          <w:spacing w:val="7"/>
          <w:sz w:val="24"/>
        </w:rPr>
        <w:t xml:space="preserve"> </w:t>
      </w:r>
      <w:r>
        <w:rPr>
          <w:rFonts w:ascii="Arial" w:eastAsia="Arial" w:hAnsi="Arial" w:cs="Arial"/>
          <w:bCs/>
          <w:color w:val="000000"/>
          <w:sz w:val="24"/>
        </w:rPr>
        <w:t>stře</w:t>
      </w:r>
      <w:r>
        <w:rPr>
          <w:rFonts w:ascii="Arial" w:eastAsia="Arial" w:hAnsi="Arial" w:cs="Arial"/>
          <w:bCs/>
          <w:color w:val="000000"/>
          <w:spacing w:val="9"/>
          <w:w w:val="92"/>
          <w:sz w:val="24"/>
        </w:rPr>
        <w:t>še</w:t>
      </w:r>
      <w:r>
        <w:rPr>
          <w:rFonts w:ascii="Arial" w:eastAsia="Arial" w:hAnsi="Arial" w:cs="Arial"/>
          <w:bCs/>
          <w:color w:val="000000"/>
          <w:spacing w:val="2"/>
          <w:sz w:val="24"/>
        </w:rPr>
        <w:t xml:space="preserve"> </w:t>
      </w:r>
      <w:r>
        <w:rPr>
          <w:rFonts w:ascii="Arial" w:eastAsia="Arial" w:hAnsi="Arial" w:cs="Arial"/>
          <w:bCs/>
          <w:color w:val="000000"/>
          <w:sz w:val="24"/>
        </w:rPr>
        <w:t>se</w:t>
      </w:r>
      <w:r>
        <w:rPr>
          <w:rFonts w:ascii="Arial" w:eastAsia="Arial" w:hAnsi="Arial" w:cs="Arial"/>
          <w:bCs/>
          <w:color w:val="000000"/>
          <w:spacing w:val="6"/>
          <w:sz w:val="24"/>
        </w:rPr>
        <w:t xml:space="preserve"> </w:t>
      </w:r>
      <w:r>
        <w:rPr>
          <w:rFonts w:ascii="Arial" w:eastAsia="Arial" w:hAnsi="Arial" w:cs="Arial"/>
          <w:bCs/>
          <w:color w:val="000000"/>
          <w:spacing w:val="7"/>
          <w:w w:val="94"/>
          <w:sz w:val="24"/>
        </w:rPr>
        <w:t>pohybovaly</w:t>
      </w:r>
      <w:r>
        <w:rPr>
          <w:rFonts w:ascii="Arial" w:eastAsia="Arial" w:hAnsi="Arial" w:cs="Arial"/>
          <w:bCs/>
          <w:color w:val="000000"/>
          <w:w w:val="95"/>
          <w:sz w:val="24"/>
        </w:rPr>
        <w:t xml:space="preserve"> </w:t>
      </w:r>
      <w:r>
        <w:rPr>
          <w:rFonts w:ascii="Arial" w:eastAsia="Arial" w:hAnsi="Arial" w:cs="Arial"/>
          <w:bCs/>
          <w:color w:val="000000"/>
          <w:sz w:val="24"/>
        </w:rPr>
        <w:t>ob</w:t>
      </w:r>
      <w:r>
        <w:rPr>
          <w:rFonts w:ascii="Arial" w:eastAsia="Arial" w:hAnsi="Arial" w:cs="Arial"/>
          <w:bCs/>
          <w:color w:val="000000"/>
          <w:spacing w:val="-4"/>
          <w:w w:val="104"/>
          <w:sz w:val="24"/>
        </w:rPr>
        <w:t>ě</w:t>
      </w:r>
      <w:r>
        <w:rPr>
          <w:rFonts w:ascii="Arial" w:eastAsia="Arial" w:hAnsi="Arial" w:cs="Arial"/>
          <w:bCs/>
          <w:color w:val="000000"/>
          <w:spacing w:val="8"/>
          <w:sz w:val="24"/>
        </w:rPr>
        <w:t xml:space="preserve"> </w:t>
      </w:r>
      <w:r>
        <w:rPr>
          <w:rFonts w:ascii="Arial" w:eastAsia="Arial" w:hAnsi="Arial" w:cs="Arial"/>
          <w:bCs/>
          <w:color w:val="000000"/>
          <w:sz w:val="24"/>
        </w:rPr>
        <w:t>d</w:t>
      </w:r>
      <w:r>
        <w:rPr>
          <w:rFonts w:ascii="Arial" w:eastAsia="Arial" w:hAnsi="Arial" w:cs="Arial"/>
          <w:bCs/>
          <w:color w:val="000000"/>
          <w:spacing w:val="-2"/>
          <w:w w:val="103"/>
          <w:sz w:val="24"/>
        </w:rPr>
        <w:t>ěti.</w:t>
      </w:r>
      <w:r>
        <w:rPr>
          <w:rFonts w:ascii="Arial" w:eastAsia="Arial" w:hAnsi="Arial" w:cs="Arial"/>
          <w:bCs/>
          <w:color w:val="000000"/>
          <w:spacing w:val="5"/>
          <w:sz w:val="24"/>
        </w:rPr>
        <w:t xml:space="preserve"> </w:t>
      </w:r>
      <w:r>
        <w:rPr>
          <w:rFonts w:ascii="Arial" w:eastAsia="Arial" w:hAnsi="Arial" w:cs="Arial"/>
          <w:bCs/>
          <w:color w:val="000000"/>
          <w:sz w:val="24"/>
        </w:rPr>
        <w:t>Menší</w:t>
      </w:r>
      <w:r>
        <w:rPr>
          <w:rFonts w:ascii="Arial" w:eastAsia="Arial" w:hAnsi="Arial" w:cs="Arial"/>
          <w:bCs/>
          <w:color w:val="000000"/>
          <w:spacing w:val="6"/>
          <w:sz w:val="24"/>
        </w:rPr>
        <w:t xml:space="preserve"> </w:t>
      </w:r>
      <w:r>
        <w:rPr>
          <w:rFonts w:ascii="Arial" w:eastAsia="Arial" w:hAnsi="Arial" w:cs="Arial"/>
          <w:bCs/>
          <w:color w:val="000000"/>
          <w:sz w:val="24"/>
        </w:rPr>
        <w:t>chlapec</w:t>
      </w:r>
      <w:r>
        <w:rPr>
          <w:rFonts w:ascii="Arial" w:eastAsia="Arial" w:hAnsi="Arial" w:cs="Arial"/>
          <w:bCs/>
          <w:color w:val="000000"/>
          <w:spacing w:val="7"/>
          <w:sz w:val="24"/>
        </w:rPr>
        <w:t xml:space="preserve"> </w:t>
      </w:r>
      <w:r>
        <w:rPr>
          <w:rFonts w:ascii="Arial" w:eastAsia="Arial" w:hAnsi="Arial" w:cs="Arial"/>
          <w:bCs/>
          <w:color w:val="000000"/>
          <w:spacing w:val="6"/>
          <w:w w:val="95"/>
          <w:sz w:val="24"/>
        </w:rPr>
        <w:t>zde</w:t>
      </w:r>
      <w:r>
        <w:rPr>
          <w:rFonts w:ascii="Arial" w:eastAsia="Arial" w:hAnsi="Arial" w:cs="Arial"/>
          <w:bCs/>
          <w:color w:val="000000"/>
          <w:spacing w:val="2"/>
          <w:sz w:val="24"/>
        </w:rPr>
        <w:t xml:space="preserve"> </w:t>
      </w:r>
      <w:r>
        <w:rPr>
          <w:rFonts w:ascii="Arial" w:eastAsia="Arial" w:hAnsi="Arial" w:cs="Arial"/>
          <w:bCs/>
          <w:color w:val="000000"/>
          <w:spacing w:val="-1"/>
          <w:w w:val="101"/>
          <w:sz w:val="24"/>
        </w:rPr>
        <w:t>skákal</w:t>
      </w:r>
      <w:r>
        <w:rPr>
          <w:rFonts w:ascii="Arial" w:eastAsia="Arial" w:hAnsi="Arial" w:cs="Arial"/>
          <w:bCs/>
          <w:color w:val="000000"/>
          <w:spacing w:val="5"/>
          <w:sz w:val="24"/>
        </w:rPr>
        <w:t xml:space="preserve"> </w:t>
      </w:r>
      <w:r>
        <w:rPr>
          <w:rFonts w:ascii="Arial" w:eastAsia="Arial" w:hAnsi="Arial" w:cs="Arial"/>
          <w:bCs/>
          <w:color w:val="000000"/>
          <w:spacing w:val="-1"/>
          <w:sz w:val="24"/>
        </w:rPr>
        <w:t>po</w:t>
      </w:r>
    </w:p>
    <w:p w:rsidR="001E130D" w:rsidRDefault="001E130D" w:rsidP="001E130D">
      <w:pPr>
        <w:autoSpaceDE w:val="0"/>
        <w:autoSpaceDN w:val="0"/>
        <w:spacing w:after="0" w:line="240" w:lineRule="auto"/>
      </w:pPr>
    </w:p>
    <w:p w:rsidR="001E130D" w:rsidRDefault="001E130D" w:rsidP="001E130D">
      <w:pPr>
        <w:spacing w:after="0" w:line="240" w:lineRule="auto"/>
        <w:jc w:val="center"/>
        <w:sectPr w:rsidR="001E130D">
          <w:type w:val="continuous"/>
          <w:pgSz w:w="11900" w:h="16840"/>
          <w:pgMar w:top="1125" w:right="1001" w:bottom="410" w:left="1132" w:header="851" w:footer="410" w:gutter="0"/>
          <w:cols w:space="0"/>
        </w:sectPr>
      </w:pPr>
    </w:p>
    <w:p w:rsidR="001E130D" w:rsidRDefault="001E130D" w:rsidP="001E130D">
      <w:pPr>
        <w:spacing w:after="0" w:line="240" w:lineRule="auto"/>
        <w:jc w:val="center"/>
        <w:sectPr w:rsidR="001E130D">
          <w:pgSz w:w="11900" w:h="16840"/>
          <w:pgMar w:top="1125" w:right="1001" w:bottom="410" w:left="1132" w:header="851" w:footer="410" w:gutter="0"/>
          <w:cols w:space="708"/>
        </w:sectPr>
      </w:pPr>
      <w:bookmarkStart w:id="4" w:name="_bookmark3"/>
      <w:bookmarkEnd w:id="4"/>
    </w:p>
    <w:p w:rsidR="001E130D" w:rsidRDefault="001E130D" w:rsidP="001E130D">
      <w:pPr>
        <w:autoSpaceDE w:val="0"/>
        <w:autoSpaceDN w:val="0"/>
        <w:spacing w:after="0" w:line="240" w:lineRule="auto"/>
      </w:pPr>
      <w:r>
        <w:rPr>
          <w:rFonts w:ascii="Arial" w:eastAsia="Arial" w:hAnsi="Arial" w:cs="Arial"/>
          <w:bCs/>
          <w:color w:val="000000"/>
          <w:spacing w:val="1"/>
          <w:w w:val="99"/>
          <w:sz w:val="24"/>
        </w:rPr>
        <w:t>střešním</w:t>
      </w:r>
      <w:r>
        <w:rPr>
          <w:rFonts w:ascii="Arial" w:eastAsia="Arial" w:hAnsi="Arial" w:cs="Arial"/>
          <w:bCs/>
          <w:color w:val="000000"/>
          <w:spacing w:val="44"/>
          <w:sz w:val="24"/>
        </w:rPr>
        <w:t xml:space="preserve"> </w:t>
      </w:r>
      <w:r>
        <w:rPr>
          <w:rFonts w:ascii="Arial" w:eastAsia="Arial" w:hAnsi="Arial" w:cs="Arial"/>
          <w:bCs/>
          <w:color w:val="000000"/>
          <w:spacing w:val="10"/>
          <w:w w:val="92"/>
          <w:sz w:val="24"/>
        </w:rPr>
        <w:t>okn</w:t>
      </w:r>
      <w:r>
        <w:rPr>
          <w:rFonts w:ascii="Arial" w:eastAsia="Arial" w:hAnsi="Arial" w:cs="Arial"/>
          <w:bCs/>
          <w:color w:val="000000"/>
          <w:spacing w:val="-1"/>
          <w:w w:val="96"/>
          <w:sz w:val="24"/>
        </w:rPr>
        <w:t>ě,</w:t>
      </w:r>
      <w:r>
        <w:rPr>
          <w:rFonts w:ascii="Arial" w:eastAsia="Arial" w:hAnsi="Arial" w:cs="Arial"/>
          <w:bCs/>
          <w:color w:val="000000"/>
          <w:spacing w:val="44"/>
          <w:sz w:val="24"/>
        </w:rPr>
        <w:t xml:space="preserve"> </w:t>
      </w:r>
      <w:r>
        <w:rPr>
          <w:rFonts w:ascii="Arial" w:eastAsia="Arial" w:hAnsi="Arial" w:cs="Arial"/>
          <w:bCs/>
          <w:color w:val="000000"/>
          <w:spacing w:val="-4"/>
          <w:w w:val="104"/>
          <w:sz w:val="24"/>
        </w:rPr>
        <w:t>které</w:t>
      </w:r>
      <w:r>
        <w:rPr>
          <w:rFonts w:ascii="Arial" w:eastAsia="Arial" w:hAnsi="Arial" w:cs="Arial"/>
          <w:bCs/>
          <w:color w:val="000000"/>
          <w:spacing w:val="41"/>
          <w:sz w:val="24"/>
        </w:rPr>
        <w:t xml:space="preserve"> </w:t>
      </w:r>
      <w:r>
        <w:rPr>
          <w:rFonts w:ascii="Arial" w:eastAsia="Arial" w:hAnsi="Arial" w:cs="Arial"/>
          <w:bCs/>
          <w:color w:val="000000"/>
          <w:spacing w:val="-6"/>
          <w:w w:val="105"/>
          <w:sz w:val="24"/>
        </w:rPr>
        <w:t>pak</w:t>
      </w:r>
      <w:r>
        <w:rPr>
          <w:rFonts w:ascii="Arial" w:eastAsia="Arial" w:hAnsi="Arial" w:cs="Arial"/>
          <w:bCs/>
          <w:color w:val="000000"/>
          <w:spacing w:val="43"/>
          <w:sz w:val="24"/>
        </w:rPr>
        <w:t xml:space="preserve"> </w:t>
      </w:r>
      <w:r>
        <w:rPr>
          <w:rFonts w:ascii="Arial" w:eastAsia="Arial" w:hAnsi="Arial" w:cs="Arial"/>
          <w:bCs/>
          <w:color w:val="000000"/>
          <w:spacing w:val="9"/>
          <w:w w:val="91"/>
          <w:sz w:val="24"/>
        </w:rPr>
        <w:t>povolilo</w:t>
      </w:r>
      <w:r>
        <w:rPr>
          <w:rFonts w:ascii="Arial" w:eastAsia="Arial" w:hAnsi="Arial" w:cs="Arial"/>
          <w:bCs/>
          <w:color w:val="000000"/>
          <w:spacing w:val="35"/>
          <w:sz w:val="24"/>
        </w:rPr>
        <w:t xml:space="preserve"> </w:t>
      </w:r>
      <w:r>
        <w:rPr>
          <w:rFonts w:ascii="Arial" w:eastAsia="Arial" w:hAnsi="Arial" w:cs="Arial"/>
          <w:bCs/>
          <w:color w:val="000000"/>
          <w:sz w:val="24"/>
        </w:rPr>
        <w:t>a</w:t>
      </w:r>
      <w:r>
        <w:rPr>
          <w:rFonts w:ascii="Arial" w:eastAsia="Arial" w:hAnsi="Arial" w:cs="Arial"/>
          <w:bCs/>
          <w:color w:val="000000"/>
          <w:spacing w:val="44"/>
          <w:sz w:val="24"/>
        </w:rPr>
        <w:t xml:space="preserve"> </w:t>
      </w:r>
      <w:r>
        <w:rPr>
          <w:rFonts w:ascii="Arial" w:eastAsia="Arial" w:hAnsi="Arial" w:cs="Arial"/>
          <w:bCs/>
          <w:color w:val="000000"/>
          <w:spacing w:val="1"/>
          <w:w w:val="99"/>
          <w:sz w:val="24"/>
        </w:rPr>
        <w:t>hoch</w:t>
      </w:r>
      <w:r>
        <w:rPr>
          <w:rFonts w:ascii="Arial" w:eastAsia="Arial" w:hAnsi="Arial" w:cs="Arial"/>
          <w:bCs/>
          <w:color w:val="000000"/>
          <w:spacing w:val="49"/>
          <w:sz w:val="24"/>
        </w:rPr>
        <w:t xml:space="preserve"> </w:t>
      </w:r>
      <w:r>
        <w:rPr>
          <w:rFonts w:ascii="Arial" w:eastAsia="Arial" w:hAnsi="Arial" w:cs="Arial"/>
          <w:bCs/>
          <w:color w:val="000000"/>
          <w:sz w:val="24"/>
        </w:rPr>
        <w:t>propadl</w:t>
      </w:r>
      <w:r>
        <w:rPr>
          <w:rFonts w:ascii="Arial" w:eastAsia="Arial" w:hAnsi="Arial" w:cs="Arial"/>
          <w:bCs/>
          <w:color w:val="000000"/>
          <w:spacing w:val="44"/>
          <w:sz w:val="24"/>
        </w:rPr>
        <w:t xml:space="preserve"> </w:t>
      </w:r>
      <w:r>
        <w:rPr>
          <w:rFonts w:ascii="Arial" w:eastAsia="Arial" w:hAnsi="Arial" w:cs="Arial"/>
          <w:bCs/>
          <w:color w:val="000000"/>
          <w:spacing w:val="-1"/>
          <w:sz w:val="24"/>
        </w:rPr>
        <w:t>do</w:t>
      </w:r>
      <w:r>
        <w:rPr>
          <w:rFonts w:ascii="Arial" w:eastAsia="Arial" w:hAnsi="Arial" w:cs="Arial"/>
          <w:bCs/>
          <w:color w:val="000000"/>
          <w:spacing w:val="44"/>
          <w:sz w:val="24"/>
        </w:rPr>
        <w:t xml:space="preserve"> </w:t>
      </w:r>
      <w:r>
        <w:rPr>
          <w:rFonts w:ascii="Arial" w:eastAsia="Arial" w:hAnsi="Arial" w:cs="Arial"/>
          <w:bCs/>
          <w:color w:val="000000"/>
          <w:spacing w:val="7"/>
          <w:w w:val="92"/>
          <w:sz w:val="24"/>
        </w:rPr>
        <w:t>vnit</w:t>
      </w:r>
      <w:r>
        <w:rPr>
          <w:rFonts w:ascii="Arial" w:eastAsia="Arial" w:hAnsi="Arial" w:cs="Arial"/>
          <w:bCs/>
          <w:color w:val="000000"/>
          <w:spacing w:val="10"/>
          <w:w w:val="89"/>
          <w:sz w:val="24"/>
        </w:rPr>
        <w:t>řních</w:t>
      </w:r>
      <w:r>
        <w:rPr>
          <w:rFonts w:ascii="Arial" w:eastAsia="Arial" w:hAnsi="Arial" w:cs="Arial"/>
          <w:bCs/>
          <w:color w:val="000000"/>
          <w:spacing w:val="34"/>
          <w:sz w:val="24"/>
        </w:rPr>
        <w:t xml:space="preserve"> </w:t>
      </w:r>
      <w:r>
        <w:rPr>
          <w:rFonts w:ascii="Arial" w:eastAsia="Arial" w:hAnsi="Arial" w:cs="Arial"/>
          <w:bCs/>
          <w:color w:val="000000"/>
          <w:spacing w:val="-3"/>
          <w:w w:val="103"/>
          <w:sz w:val="24"/>
        </w:rPr>
        <w:t>prostor</w:t>
      </w:r>
      <w:r>
        <w:rPr>
          <w:rFonts w:ascii="Arial" w:eastAsia="Arial" w:hAnsi="Arial" w:cs="Arial"/>
          <w:bCs/>
          <w:color w:val="000000"/>
          <w:spacing w:val="43"/>
          <w:sz w:val="24"/>
        </w:rPr>
        <w:t xml:space="preserve"> </w:t>
      </w:r>
      <w:r>
        <w:rPr>
          <w:rFonts w:ascii="Arial" w:eastAsia="Arial" w:hAnsi="Arial" w:cs="Arial"/>
          <w:bCs/>
          <w:color w:val="000000"/>
          <w:sz w:val="24"/>
        </w:rPr>
        <w:t>objektu.</w:t>
      </w:r>
      <w:r>
        <w:rPr>
          <w:rFonts w:ascii="Arial" w:eastAsia="Arial" w:hAnsi="Arial" w:cs="Arial"/>
          <w:bCs/>
          <w:color w:val="000000"/>
          <w:spacing w:val="44"/>
          <w:sz w:val="24"/>
        </w:rPr>
        <w:t xml:space="preserve"> </w:t>
      </w:r>
      <w:r>
        <w:rPr>
          <w:rFonts w:ascii="Arial" w:eastAsia="Arial" w:hAnsi="Arial" w:cs="Arial"/>
          <w:bCs/>
          <w:color w:val="000000"/>
          <w:spacing w:val="3"/>
          <w:w w:val="97"/>
          <w:sz w:val="24"/>
        </w:rPr>
        <w:t>Zran</w:t>
      </w:r>
      <w:r>
        <w:rPr>
          <w:rFonts w:ascii="Arial" w:eastAsia="Arial" w:hAnsi="Arial" w:cs="Arial"/>
          <w:bCs/>
          <w:color w:val="000000"/>
          <w:spacing w:val="8"/>
          <w:w w:val="93"/>
          <w:sz w:val="24"/>
        </w:rPr>
        <w:t>ěný</w:t>
      </w:r>
      <w:r>
        <w:rPr>
          <w:rFonts w:ascii="Arial" w:eastAsia="Arial" w:hAnsi="Arial" w:cs="Arial"/>
          <w:bCs/>
          <w:color w:val="000000"/>
          <w:w w:val="88"/>
          <w:sz w:val="24"/>
        </w:rPr>
        <w:t xml:space="preserve"> </w:t>
      </w:r>
      <w:r>
        <w:rPr>
          <w:rFonts w:ascii="Arial" w:eastAsia="Arial" w:hAnsi="Arial" w:cs="Arial"/>
          <w:bCs/>
          <w:color w:val="000000"/>
          <w:spacing w:val="-2"/>
          <w:w w:val="102"/>
          <w:sz w:val="24"/>
        </w:rPr>
        <w:t>chlapec</w:t>
      </w:r>
      <w:r>
        <w:rPr>
          <w:rFonts w:ascii="Arial" w:eastAsia="Arial" w:hAnsi="Arial" w:cs="Arial"/>
          <w:bCs/>
          <w:color w:val="000000"/>
          <w:w w:val="96"/>
          <w:sz w:val="24"/>
        </w:rPr>
        <w:t xml:space="preserve"> </w:t>
      </w:r>
      <w:r>
        <w:rPr>
          <w:rFonts w:ascii="Arial" w:eastAsia="Arial" w:hAnsi="Arial" w:cs="Arial"/>
          <w:bCs/>
          <w:color w:val="000000"/>
          <w:sz w:val="24"/>
        </w:rPr>
        <w:t>byl</w:t>
      </w:r>
      <w:r>
        <w:rPr>
          <w:rFonts w:ascii="Arial" w:eastAsia="Arial" w:hAnsi="Arial" w:cs="Arial"/>
          <w:bCs/>
          <w:color w:val="000000"/>
          <w:w w:val="99"/>
          <w:sz w:val="24"/>
        </w:rPr>
        <w:t xml:space="preserve"> </w:t>
      </w:r>
      <w:r>
        <w:rPr>
          <w:rFonts w:ascii="Arial" w:eastAsia="Arial" w:hAnsi="Arial" w:cs="Arial"/>
          <w:bCs/>
          <w:color w:val="000000"/>
          <w:sz w:val="24"/>
        </w:rPr>
        <w:t>s</w:t>
      </w:r>
      <w:r>
        <w:rPr>
          <w:rFonts w:ascii="Arial" w:eastAsia="Arial" w:hAnsi="Arial" w:cs="Arial"/>
          <w:bCs/>
          <w:color w:val="000000"/>
          <w:spacing w:val="1"/>
          <w:sz w:val="24"/>
        </w:rPr>
        <w:t xml:space="preserve"> </w:t>
      </w:r>
      <w:r>
        <w:rPr>
          <w:rFonts w:ascii="Arial" w:eastAsia="Arial" w:hAnsi="Arial" w:cs="Arial"/>
          <w:bCs/>
          <w:color w:val="000000"/>
          <w:sz w:val="24"/>
        </w:rPr>
        <w:t>matkou RZS</w:t>
      </w:r>
      <w:r>
        <w:rPr>
          <w:rFonts w:ascii="Arial" w:eastAsia="Arial" w:hAnsi="Arial" w:cs="Arial"/>
          <w:bCs/>
          <w:color w:val="000000"/>
          <w:spacing w:val="1"/>
          <w:sz w:val="24"/>
        </w:rPr>
        <w:t xml:space="preserve"> </w:t>
      </w:r>
      <w:r>
        <w:rPr>
          <w:rFonts w:ascii="Arial" w:eastAsia="Arial" w:hAnsi="Arial" w:cs="Arial"/>
          <w:bCs/>
          <w:color w:val="000000"/>
          <w:sz w:val="24"/>
        </w:rPr>
        <w:t>p</w:t>
      </w:r>
      <w:r>
        <w:rPr>
          <w:rFonts w:ascii="Arial" w:eastAsia="Arial" w:hAnsi="Arial" w:cs="Arial"/>
          <w:bCs/>
          <w:color w:val="000000"/>
          <w:spacing w:val="2"/>
          <w:w w:val="98"/>
          <w:sz w:val="24"/>
        </w:rPr>
        <w:t>řevezen</w:t>
      </w:r>
      <w:r>
        <w:rPr>
          <w:rFonts w:ascii="Arial" w:eastAsia="Arial" w:hAnsi="Arial" w:cs="Arial"/>
          <w:bCs/>
          <w:color w:val="000000"/>
          <w:w w:val="98"/>
          <w:sz w:val="24"/>
        </w:rPr>
        <w:t xml:space="preserve"> </w:t>
      </w:r>
      <w:r>
        <w:rPr>
          <w:rFonts w:ascii="Arial" w:eastAsia="Arial" w:hAnsi="Arial" w:cs="Arial"/>
          <w:bCs/>
          <w:color w:val="000000"/>
          <w:spacing w:val="6"/>
          <w:w w:val="94"/>
          <w:sz w:val="24"/>
        </w:rPr>
        <w:t>k</w:t>
      </w:r>
      <w:r>
        <w:rPr>
          <w:rFonts w:ascii="Arial" w:eastAsia="Arial" w:hAnsi="Arial" w:cs="Arial"/>
          <w:bCs/>
          <w:color w:val="000000"/>
          <w:w w:val="94"/>
          <w:sz w:val="24"/>
        </w:rPr>
        <w:t xml:space="preserve"> </w:t>
      </w:r>
      <w:r>
        <w:rPr>
          <w:rFonts w:ascii="Arial" w:eastAsia="Arial" w:hAnsi="Arial" w:cs="Arial"/>
          <w:bCs/>
          <w:color w:val="000000"/>
          <w:sz w:val="24"/>
        </w:rPr>
        <w:t>ošetření</w:t>
      </w:r>
      <w:r>
        <w:rPr>
          <w:rFonts w:ascii="Arial" w:eastAsia="Arial" w:hAnsi="Arial" w:cs="Arial"/>
          <w:bCs/>
          <w:color w:val="000000"/>
          <w:w w:val="96"/>
          <w:sz w:val="24"/>
        </w:rPr>
        <w:t xml:space="preserve"> </w:t>
      </w:r>
      <w:r>
        <w:rPr>
          <w:rFonts w:ascii="Arial" w:eastAsia="Arial" w:hAnsi="Arial" w:cs="Arial"/>
          <w:bCs/>
          <w:color w:val="000000"/>
          <w:spacing w:val="-6"/>
          <w:w w:val="105"/>
          <w:sz w:val="24"/>
        </w:rPr>
        <w:t>do</w:t>
      </w:r>
      <w:r>
        <w:rPr>
          <w:rFonts w:ascii="Arial" w:eastAsia="Arial" w:hAnsi="Arial" w:cs="Arial"/>
          <w:bCs/>
          <w:color w:val="000000"/>
          <w:spacing w:val="1"/>
          <w:sz w:val="24"/>
        </w:rPr>
        <w:t xml:space="preserve"> </w:t>
      </w:r>
      <w:r>
        <w:rPr>
          <w:rFonts w:ascii="Arial" w:eastAsia="Arial" w:hAnsi="Arial" w:cs="Arial"/>
          <w:bCs/>
          <w:color w:val="000000"/>
          <w:sz w:val="24"/>
        </w:rPr>
        <w:t xml:space="preserve">nemocnice </w:t>
      </w:r>
      <w:r>
        <w:rPr>
          <w:rFonts w:ascii="Arial" w:eastAsia="Arial" w:hAnsi="Arial" w:cs="Arial"/>
          <w:bCs/>
          <w:color w:val="000000"/>
          <w:spacing w:val="10"/>
          <w:w w:val="90"/>
          <w:sz w:val="24"/>
        </w:rPr>
        <w:t>Jihlava.</w:t>
      </w:r>
    </w:p>
    <w:p w:rsidR="001E130D" w:rsidRDefault="001E130D" w:rsidP="001E130D">
      <w:pPr>
        <w:autoSpaceDE w:val="0"/>
        <w:autoSpaceDN w:val="0"/>
        <w:spacing w:after="0" w:line="240" w:lineRule="auto"/>
        <w:ind w:firstLine="708"/>
      </w:pPr>
      <w:r>
        <w:rPr>
          <w:rFonts w:ascii="Arial" w:eastAsia="Arial" w:hAnsi="Arial" w:cs="Arial"/>
          <w:bCs/>
          <w:color w:val="000000"/>
          <w:sz w:val="24"/>
        </w:rPr>
        <w:t>Muž</w:t>
      </w:r>
      <w:r>
        <w:rPr>
          <w:rFonts w:ascii="Arial" w:eastAsia="Arial" w:hAnsi="Arial" w:cs="Arial"/>
          <w:bCs/>
          <w:color w:val="000000"/>
          <w:spacing w:val="22"/>
          <w:sz w:val="24"/>
        </w:rPr>
        <w:t xml:space="preserve"> </w:t>
      </w:r>
      <w:r>
        <w:rPr>
          <w:rFonts w:ascii="Arial" w:eastAsia="Arial" w:hAnsi="Arial" w:cs="Arial"/>
          <w:bCs/>
          <w:color w:val="000000"/>
          <w:sz w:val="24"/>
        </w:rPr>
        <w:t>oznámil,</w:t>
      </w:r>
      <w:r>
        <w:rPr>
          <w:rFonts w:ascii="Arial" w:eastAsia="Arial" w:hAnsi="Arial" w:cs="Arial"/>
          <w:bCs/>
          <w:color w:val="000000"/>
          <w:spacing w:val="24"/>
          <w:sz w:val="24"/>
        </w:rPr>
        <w:t xml:space="preserve"> </w:t>
      </w:r>
      <w:r>
        <w:rPr>
          <w:rFonts w:ascii="Arial" w:eastAsia="Arial" w:hAnsi="Arial" w:cs="Arial"/>
          <w:bCs/>
          <w:color w:val="000000"/>
          <w:w w:val="99"/>
          <w:sz w:val="24"/>
        </w:rPr>
        <w:t>že</w:t>
      </w:r>
      <w:r>
        <w:rPr>
          <w:rFonts w:ascii="Arial" w:eastAsia="Arial" w:hAnsi="Arial" w:cs="Arial"/>
          <w:bCs/>
          <w:color w:val="000000"/>
          <w:spacing w:val="25"/>
          <w:sz w:val="24"/>
        </w:rPr>
        <w:t xml:space="preserve"> </w:t>
      </w:r>
      <w:r>
        <w:rPr>
          <w:rFonts w:ascii="Arial" w:eastAsia="Arial" w:hAnsi="Arial" w:cs="Arial"/>
          <w:bCs/>
          <w:color w:val="000000"/>
          <w:spacing w:val="5"/>
          <w:w w:val="95"/>
          <w:sz w:val="24"/>
        </w:rPr>
        <w:t>ve</w:t>
      </w:r>
      <w:r>
        <w:rPr>
          <w:rFonts w:ascii="Arial" w:eastAsia="Arial" w:hAnsi="Arial" w:cs="Arial"/>
          <w:bCs/>
          <w:color w:val="000000"/>
          <w:spacing w:val="22"/>
          <w:sz w:val="24"/>
        </w:rPr>
        <w:t xml:space="preserve"> </w:t>
      </w:r>
      <w:r>
        <w:rPr>
          <w:rFonts w:ascii="Arial" w:eastAsia="Arial" w:hAnsi="Arial" w:cs="Arial"/>
          <w:bCs/>
          <w:color w:val="000000"/>
          <w:sz w:val="24"/>
        </w:rPr>
        <w:t>vedlejším</w:t>
      </w:r>
      <w:r>
        <w:rPr>
          <w:rFonts w:ascii="Arial" w:eastAsia="Arial" w:hAnsi="Arial" w:cs="Arial"/>
          <w:bCs/>
          <w:color w:val="000000"/>
          <w:spacing w:val="25"/>
          <w:sz w:val="24"/>
        </w:rPr>
        <w:t xml:space="preserve"> </w:t>
      </w:r>
      <w:r>
        <w:rPr>
          <w:rFonts w:ascii="Arial" w:eastAsia="Arial" w:hAnsi="Arial" w:cs="Arial"/>
          <w:bCs/>
          <w:color w:val="000000"/>
          <w:spacing w:val="15"/>
          <w:w w:val="90"/>
          <w:sz w:val="24"/>
        </w:rPr>
        <w:t>dom</w:t>
      </w:r>
      <w:r>
        <w:rPr>
          <w:rFonts w:ascii="Arial" w:eastAsia="Arial" w:hAnsi="Arial" w:cs="Arial"/>
          <w:bCs/>
          <w:color w:val="000000"/>
          <w:spacing w:val="9"/>
          <w:w w:val="82"/>
          <w:sz w:val="24"/>
        </w:rPr>
        <w:t>ě</w:t>
      </w:r>
      <w:r>
        <w:rPr>
          <w:rFonts w:ascii="Arial" w:eastAsia="Arial" w:hAnsi="Arial" w:cs="Arial"/>
          <w:bCs/>
          <w:color w:val="000000"/>
          <w:spacing w:val="16"/>
          <w:sz w:val="24"/>
        </w:rPr>
        <w:t xml:space="preserve"> </w:t>
      </w:r>
      <w:r>
        <w:rPr>
          <w:rFonts w:ascii="Arial" w:eastAsia="Arial" w:hAnsi="Arial" w:cs="Arial"/>
          <w:bCs/>
          <w:color w:val="000000"/>
          <w:spacing w:val="2"/>
          <w:w w:val="98"/>
          <w:sz w:val="24"/>
        </w:rPr>
        <w:t>sedí</w:t>
      </w:r>
      <w:r>
        <w:rPr>
          <w:rFonts w:ascii="Arial" w:eastAsia="Arial" w:hAnsi="Arial" w:cs="Arial"/>
          <w:bCs/>
          <w:color w:val="000000"/>
          <w:spacing w:val="20"/>
          <w:sz w:val="24"/>
        </w:rPr>
        <w:t xml:space="preserve"> </w:t>
      </w:r>
      <w:r>
        <w:rPr>
          <w:rFonts w:ascii="Arial" w:eastAsia="Arial" w:hAnsi="Arial" w:cs="Arial"/>
          <w:bCs/>
          <w:color w:val="000000"/>
          <w:sz w:val="24"/>
        </w:rPr>
        <w:t>ve</w:t>
      </w:r>
      <w:r>
        <w:rPr>
          <w:rFonts w:ascii="Arial" w:eastAsia="Arial" w:hAnsi="Arial" w:cs="Arial"/>
          <w:bCs/>
          <w:color w:val="000000"/>
          <w:spacing w:val="25"/>
          <w:sz w:val="24"/>
        </w:rPr>
        <w:t xml:space="preserve"> </w:t>
      </w:r>
      <w:r>
        <w:rPr>
          <w:rFonts w:ascii="Arial" w:eastAsia="Arial" w:hAnsi="Arial" w:cs="Arial"/>
          <w:bCs/>
          <w:color w:val="000000"/>
          <w:sz w:val="24"/>
        </w:rPr>
        <w:t>t</w:t>
      </w:r>
      <w:r>
        <w:rPr>
          <w:rFonts w:ascii="Arial" w:eastAsia="Arial" w:hAnsi="Arial" w:cs="Arial"/>
          <w:bCs/>
          <w:color w:val="000000"/>
          <w:spacing w:val="3"/>
          <w:w w:val="97"/>
          <w:sz w:val="24"/>
        </w:rPr>
        <w:t>řetím</w:t>
      </w:r>
      <w:r>
        <w:rPr>
          <w:rFonts w:ascii="Arial" w:eastAsia="Arial" w:hAnsi="Arial" w:cs="Arial"/>
          <w:bCs/>
          <w:color w:val="000000"/>
          <w:spacing w:val="27"/>
          <w:sz w:val="24"/>
        </w:rPr>
        <w:t xml:space="preserve"> </w:t>
      </w:r>
      <w:r>
        <w:rPr>
          <w:rFonts w:ascii="Arial" w:eastAsia="Arial" w:hAnsi="Arial" w:cs="Arial"/>
          <w:bCs/>
          <w:color w:val="000000"/>
          <w:spacing w:val="-6"/>
          <w:w w:val="105"/>
          <w:sz w:val="24"/>
        </w:rPr>
        <w:t>poschodí</w:t>
      </w:r>
      <w:r>
        <w:rPr>
          <w:rFonts w:ascii="Arial" w:eastAsia="Arial" w:hAnsi="Arial" w:cs="Arial"/>
          <w:bCs/>
          <w:color w:val="000000"/>
          <w:spacing w:val="23"/>
          <w:sz w:val="24"/>
        </w:rPr>
        <w:t xml:space="preserve"> </w:t>
      </w:r>
      <w:r>
        <w:rPr>
          <w:rFonts w:ascii="Arial" w:eastAsia="Arial" w:hAnsi="Arial" w:cs="Arial"/>
          <w:bCs/>
          <w:color w:val="000000"/>
          <w:sz w:val="24"/>
        </w:rPr>
        <w:t>v</w:t>
      </w:r>
      <w:r>
        <w:rPr>
          <w:rFonts w:ascii="Arial" w:eastAsia="Arial" w:hAnsi="Arial" w:cs="Arial"/>
          <w:bCs/>
          <w:color w:val="000000"/>
          <w:w w:val="98"/>
          <w:sz w:val="24"/>
        </w:rPr>
        <w:t xml:space="preserve"> </w:t>
      </w:r>
      <w:r>
        <w:rPr>
          <w:rFonts w:ascii="Arial" w:eastAsia="Arial" w:hAnsi="Arial" w:cs="Arial"/>
          <w:bCs/>
          <w:color w:val="000000"/>
          <w:sz w:val="24"/>
        </w:rPr>
        <w:t>okně</w:t>
      </w:r>
      <w:r>
        <w:rPr>
          <w:rFonts w:ascii="Arial" w:eastAsia="Arial" w:hAnsi="Arial" w:cs="Arial"/>
          <w:bCs/>
          <w:color w:val="000000"/>
          <w:spacing w:val="24"/>
          <w:sz w:val="24"/>
        </w:rPr>
        <w:t xml:space="preserve"> </w:t>
      </w:r>
      <w:r>
        <w:rPr>
          <w:rFonts w:ascii="Arial" w:eastAsia="Arial" w:hAnsi="Arial" w:cs="Arial"/>
          <w:bCs/>
          <w:color w:val="000000"/>
          <w:spacing w:val="-2"/>
          <w:w w:val="102"/>
          <w:sz w:val="24"/>
        </w:rPr>
        <w:t>malý</w:t>
      </w:r>
      <w:r>
        <w:rPr>
          <w:rFonts w:ascii="Arial" w:eastAsia="Arial" w:hAnsi="Arial" w:cs="Arial"/>
          <w:bCs/>
          <w:color w:val="000000"/>
          <w:spacing w:val="22"/>
          <w:sz w:val="24"/>
        </w:rPr>
        <w:t xml:space="preserve"> </w:t>
      </w:r>
      <w:r>
        <w:rPr>
          <w:rFonts w:ascii="Arial" w:eastAsia="Arial" w:hAnsi="Arial" w:cs="Arial"/>
          <w:bCs/>
          <w:color w:val="000000"/>
          <w:sz w:val="24"/>
        </w:rPr>
        <w:t>chlapec.</w:t>
      </w:r>
      <w:r>
        <w:rPr>
          <w:rFonts w:ascii="Arial" w:eastAsia="Arial" w:hAnsi="Arial" w:cs="Arial"/>
          <w:bCs/>
          <w:color w:val="000000"/>
          <w:w w:val="99"/>
          <w:sz w:val="24"/>
        </w:rPr>
        <w:t xml:space="preserve"> </w:t>
      </w:r>
      <w:r>
        <w:rPr>
          <w:rFonts w:ascii="Arial" w:eastAsia="Arial" w:hAnsi="Arial" w:cs="Arial"/>
          <w:bCs/>
          <w:color w:val="000000"/>
          <w:spacing w:val="9"/>
          <w:w w:val="90"/>
          <w:sz w:val="24"/>
        </w:rPr>
        <w:t>Byli</w:t>
      </w:r>
      <w:r>
        <w:rPr>
          <w:rFonts w:ascii="Arial" w:eastAsia="Arial" w:hAnsi="Arial" w:cs="Arial"/>
          <w:bCs/>
          <w:color w:val="000000"/>
          <w:spacing w:val="60"/>
          <w:sz w:val="24"/>
        </w:rPr>
        <w:t xml:space="preserve"> </w:t>
      </w:r>
      <w:r>
        <w:rPr>
          <w:rFonts w:ascii="Arial" w:eastAsia="Arial" w:hAnsi="Arial" w:cs="Arial"/>
          <w:bCs/>
          <w:color w:val="000000"/>
          <w:sz w:val="24"/>
        </w:rPr>
        <w:t>okamžitě</w:t>
      </w:r>
      <w:r>
        <w:rPr>
          <w:rFonts w:ascii="Arial" w:eastAsia="Arial" w:hAnsi="Arial" w:cs="Arial"/>
          <w:bCs/>
          <w:color w:val="000000"/>
          <w:spacing w:val="71"/>
          <w:sz w:val="24"/>
        </w:rPr>
        <w:t xml:space="preserve"> </w:t>
      </w:r>
      <w:r>
        <w:rPr>
          <w:rFonts w:ascii="Arial" w:eastAsia="Arial" w:hAnsi="Arial" w:cs="Arial"/>
          <w:bCs/>
          <w:color w:val="000000"/>
          <w:sz w:val="24"/>
        </w:rPr>
        <w:t>kontaktováni</w:t>
      </w:r>
      <w:r>
        <w:rPr>
          <w:rFonts w:ascii="Arial" w:eastAsia="Arial" w:hAnsi="Arial" w:cs="Arial"/>
          <w:bCs/>
          <w:color w:val="000000"/>
          <w:spacing w:val="69"/>
          <w:sz w:val="24"/>
        </w:rPr>
        <w:t xml:space="preserve"> </w:t>
      </w:r>
      <w:r>
        <w:rPr>
          <w:rFonts w:ascii="Arial" w:eastAsia="Arial" w:hAnsi="Arial" w:cs="Arial"/>
          <w:bCs/>
          <w:color w:val="000000"/>
          <w:sz w:val="24"/>
        </w:rPr>
        <w:t>rodiče</w:t>
      </w:r>
      <w:r>
        <w:rPr>
          <w:rFonts w:ascii="Arial" w:eastAsia="Arial" w:hAnsi="Arial" w:cs="Arial"/>
          <w:bCs/>
          <w:color w:val="000000"/>
          <w:spacing w:val="71"/>
          <w:sz w:val="24"/>
        </w:rPr>
        <w:t xml:space="preserve"> </w:t>
      </w:r>
      <w:r>
        <w:rPr>
          <w:rFonts w:ascii="Arial" w:eastAsia="Arial" w:hAnsi="Arial" w:cs="Arial"/>
          <w:bCs/>
          <w:color w:val="000000"/>
          <w:spacing w:val="3"/>
          <w:w w:val="96"/>
          <w:sz w:val="24"/>
        </w:rPr>
        <w:t>dít</w:t>
      </w:r>
      <w:r>
        <w:rPr>
          <w:rFonts w:ascii="Arial" w:eastAsia="Arial" w:hAnsi="Arial" w:cs="Arial"/>
          <w:bCs/>
          <w:color w:val="000000"/>
          <w:spacing w:val="-1"/>
          <w:sz w:val="24"/>
        </w:rPr>
        <w:t>ěte,</w:t>
      </w:r>
      <w:r>
        <w:rPr>
          <w:rFonts w:ascii="Arial" w:eastAsia="Arial" w:hAnsi="Arial" w:cs="Arial"/>
          <w:bCs/>
          <w:color w:val="000000"/>
          <w:spacing w:val="71"/>
          <w:sz w:val="24"/>
        </w:rPr>
        <w:t xml:space="preserve"> </w:t>
      </w:r>
      <w:r>
        <w:rPr>
          <w:rFonts w:ascii="Arial" w:eastAsia="Arial" w:hAnsi="Arial" w:cs="Arial"/>
          <w:bCs/>
          <w:color w:val="000000"/>
          <w:spacing w:val="10"/>
          <w:w w:val="90"/>
          <w:sz w:val="24"/>
        </w:rPr>
        <w:t>kte</w:t>
      </w:r>
      <w:r>
        <w:rPr>
          <w:rFonts w:ascii="Arial" w:eastAsia="Arial" w:hAnsi="Arial" w:cs="Arial"/>
          <w:bCs/>
          <w:color w:val="000000"/>
          <w:spacing w:val="2"/>
          <w:w w:val="91"/>
          <w:sz w:val="24"/>
        </w:rPr>
        <w:t>ří</w:t>
      </w:r>
      <w:r>
        <w:rPr>
          <w:rFonts w:ascii="Arial" w:eastAsia="Arial" w:hAnsi="Arial" w:cs="Arial"/>
          <w:bCs/>
          <w:color w:val="000000"/>
          <w:spacing w:val="65"/>
          <w:sz w:val="24"/>
        </w:rPr>
        <w:t xml:space="preserve"> </w:t>
      </w:r>
      <w:r>
        <w:rPr>
          <w:rFonts w:ascii="Arial" w:eastAsia="Arial" w:hAnsi="Arial" w:cs="Arial"/>
          <w:bCs/>
          <w:color w:val="000000"/>
          <w:sz w:val="24"/>
        </w:rPr>
        <w:t>následně</w:t>
      </w:r>
      <w:r>
        <w:rPr>
          <w:rFonts w:ascii="Arial" w:eastAsia="Arial" w:hAnsi="Arial" w:cs="Arial"/>
          <w:bCs/>
          <w:color w:val="000000"/>
          <w:spacing w:val="79"/>
          <w:sz w:val="24"/>
        </w:rPr>
        <w:t xml:space="preserve"> </w:t>
      </w:r>
      <w:r>
        <w:rPr>
          <w:rFonts w:ascii="Arial" w:eastAsia="Arial" w:hAnsi="Arial" w:cs="Arial"/>
          <w:bCs/>
          <w:color w:val="000000"/>
          <w:sz w:val="24"/>
        </w:rPr>
        <w:t>sundali</w:t>
      </w:r>
      <w:r>
        <w:rPr>
          <w:rFonts w:ascii="Arial" w:eastAsia="Arial" w:hAnsi="Arial" w:cs="Arial"/>
          <w:bCs/>
          <w:color w:val="000000"/>
          <w:spacing w:val="68"/>
          <w:sz w:val="24"/>
        </w:rPr>
        <w:t xml:space="preserve"> </w:t>
      </w:r>
      <w:r>
        <w:rPr>
          <w:rFonts w:ascii="Arial" w:eastAsia="Arial" w:hAnsi="Arial" w:cs="Arial"/>
          <w:bCs/>
          <w:color w:val="000000"/>
          <w:sz w:val="24"/>
        </w:rPr>
        <w:t>hocha</w:t>
      </w:r>
      <w:r>
        <w:rPr>
          <w:rFonts w:ascii="Arial" w:eastAsia="Arial" w:hAnsi="Arial" w:cs="Arial"/>
          <w:bCs/>
          <w:color w:val="000000"/>
          <w:spacing w:val="71"/>
          <w:sz w:val="24"/>
        </w:rPr>
        <w:t xml:space="preserve"> </w:t>
      </w:r>
      <w:r>
        <w:rPr>
          <w:rFonts w:ascii="Arial" w:eastAsia="Arial" w:hAnsi="Arial" w:cs="Arial"/>
          <w:bCs/>
          <w:color w:val="000000"/>
          <w:sz w:val="24"/>
        </w:rPr>
        <w:t>z</w:t>
      </w:r>
      <w:r>
        <w:rPr>
          <w:rFonts w:ascii="Arial" w:eastAsia="Arial" w:hAnsi="Arial" w:cs="Arial"/>
          <w:bCs/>
          <w:color w:val="000000"/>
          <w:w w:val="98"/>
          <w:sz w:val="24"/>
        </w:rPr>
        <w:t xml:space="preserve"> </w:t>
      </w:r>
      <w:r>
        <w:rPr>
          <w:rFonts w:ascii="Arial" w:eastAsia="Arial" w:hAnsi="Arial" w:cs="Arial"/>
          <w:bCs/>
          <w:color w:val="000000"/>
          <w:sz w:val="24"/>
        </w:rPr>
        <w:t>okna</w:t>
      </w:r>
      <w:r>
        <w:rPr>
          <w:rFonts w:ascii="Arial" w:eastAsia="Arial" w:hAnsi="Arial" w:cs="Arial"/>
          <w:bCs/>
          <w:color w:val="000000"/>
          <w:spacing w:val="71"/>
          <w:sz w:val="24"/>
        </w:rPr>
        <w:t xml:space="preserve"> </w:t>
      </w:r>
      <w:r>
        <w:rPr>
          <w:rFonts w:ascii="Arial" w:eastAsia="Arial" w:hAnsi="Arial" w:cs="Arial"/>
          <w:bCs/>
          <w:color w:val="000000"/>
          <w:spacing w:val="7"/>
          <w:w w:val="93"/>
          <w:sz w:val="24"/>
        </w:rPr>
        <w:t>dovnit</w:t>
      </w:r>
      <w:r>
        <w:rPr>
          <w:rFonts w:ascii="Arial" w:eastAsia="Arial" w:hAnsi="Arial" w:cs="Arial"/>
          <w:bCs/>
          <w:color w:val="000000"/>
          <w:spacing w:val="-3"/>
          <w:w w:val="95"/>
          <w:sz w:val="24"/>
        </w:rPr>
        <w:t>ř</w:t>
      </w:r>
      <w:r>
        <w:rPr>
          <w:rFonts w:ascii="Arial" w:eastAsia="Arial" w:hAnsi="Arial" w:cs="Arial"/>
          <w:bCs/>
          <w:color w:val="000000"/>
          <w:sz w:val="24"/>
        </w:rPr>
        <w:t xml:space="preserve"> místnosti</w:t>
      </w:r>
      <w:r>
        <w:rPr>
          <w:rFonts w:ascii="Arial" w:eastAsia="Arial" w:hAnsi="Arial" w:cs="Arial"/>
          <w:bCs/>
          <w:color w:val="000000"/>
          <w:spacing w:val="1"/>
          <w:sz w:val="24"/>
        </w:rPr>
        <w:t xml:space="preserve"> </w:t>
      </w:r>
      <w:r>
        <w:rPr>
          <w:rFonts w:ascii="Arial" w:eastAsia="Arial" w:hAnsi="Arial" w:cs="Arial"/>
          <w:bCs/>
          <w:color w:val="000000"/>
          <w:sz w:val="24"/>
        </w:rPr>
        <w:t>a</w:t>
      </w:r>
      <w:r>
        <w:rPr>
          <w:rFonts w:ascii="Arial" w:eastAsia="Arial" w:hAnsi="Arial" w:cs="Arial"/>
          <w:bCs/>
          <w:color w:val="000000"/>
          <w:w w:val="98"/>
          <w:sz w:val="24"/>
        </w:rPr>
        <w:t xml:space="preserve"> </w:t>
      </w:r>
      <w:r>
        <w:rPr>
          <w:rFonts w:ascii="Arial" w:eastAsia="Arial" w:hAnsi="Arial" w:cs="Arial"/>
          <w:bCs/>
          <w:color w:val="000000"/>
          <w:spacing w:val="10"/>
          <w:w w:val="92"/>
          <w:sz w:val="24"/>
        </w:rPr>
        <w:t>okno</w:t>
      </w:r>
      <w:r>
        <w:rPr>
          <w:rFonts w:ascii="Arial" w:eastAsia="Arial" w:hAnsi="Arial" w:cs="Arial"/>
          <w:bCs/>
          <w:color w:val="000000"/>
          <w:w w:val="86"/>
          <w:sz w:val="24"/>
        </w:rPr>
        <w:t xml:space="preserve"> </w:t>
      </w:r>
      <w:r>
        <w:rPr>
          <w:rFonts w:ascii="Arial" w:eastAsia="Arial" w:hAnsi="Arial" w:cs="Arial"/>
          <w:bCs/>
          <w:color w:val="000000"/>
          <w:spacing w:val="7"/>
          <w:w w:val="94"/>
          <w:sz w:val="24"/>
        </w:rPr>
        <w:t>uzav</w:t>
      </w:r>
      <w:r>
        <w:rPr>
          <w:rFonts w:ascii="Arial" w:eastAsia="Arial" w:hAnsi="Arial" w:cs="Arial"/>
          <w:bCs/>
          <w:color w:val="000000"/>
          <w:spacing w:val="5"/>
          <w:w w:val="92"/>
          <w:sz w:val="24"/>
        </w:rPr>
        <w:t>řeli.</w:t>
      </w:r>
    </w:p>
    <w:p w:rsidR="001E130D" w:rsidRDefault="001E130D" w:rsidP="001E130D">
      <w:pPr>
        <w:autoSpaceDE w:val="0"/>
        <w:autoSpaceDN w:val="0"/>
        <w:spacing w:after="0" w:line="240" w:lineRule="auto"/>
        <w:ind w:firstLine="708"/>
      </w:pPr>
      <w:r>
        <w:rPr>
          <w:rFonts w:ascii="Arial" w:eastAsia="Arial" w:hAnsi="Arial" w:cs="Arial"/>
          <w:bCs/>
          <w:color w:val="000000"/>
          <w:spacing w:val="9"/>
          <w:w w:val="91"/>
          <w:sz w:val="24"/>
        </w:rPr>
        <w:t>Strážníci</w:t>
      </w:r>
      <w:r>
        <w:rPr>
          <w:rFonts w:ascii="Arial" w:eastAsia="Arial" w:hAnsi="Arial" w:cs="Arial"/>
          <w:bCs/>
          <w:color w:val="000000"/>
          <w:spacing w:val="3"/>
          <w:sz w:val="24"/>
        </w:rPr>
        <w:t xml:space="preserve"> </w:t>
      </w:r>
      <w:r>
        <w:rPr>
          <w:rFonts w:ascii="Arial" w:eastAsia="Arial" w:hAnsi="Arial" w:cs="Arial"/>
          <w:bCs/>
          <w:color w:val="000000"/>
          <w:sz w:val="24"/>
        </w:rPr>
        <w:t>umístili</w:t>
      </w:r>
      <w:r>
        <w:rPr>
          <w:rFonts w:ascii="Arial" w:eastAsia="Arial" w:hAnsi="Arial" w:cs="Arial"/>
          <w:bCs/>
          <w:color w:val="000000"/>
          <w:spacing w:val="12"/>
          <w:sz w:val="24"/>
        </w:rPr>
        <w:t xml:space="preserve"> </w:t>
      </w:r>
      <w:r>
        <w:rPr>
          <w:rFonts w:ascii="Arial" w:eastAsia="Arial" w:hAnsi="Arial" w:cs="Arial"/>
          <w:bCs/>
          <w:color w:val="000000"/>
          <w:sz w:val="24"/>
        </w:rPr>
        <w:t>celkem</w:t>
      </w:r>
      <w:r>
        <w:rPr>
          <w:rFonts w:ascii="Arial" w:eastAsia="Arial" w:hAnsi="Arial" w:cs="Arial"/>
          <w:bCs/>
          <w:color w:val="000000"/>
          <w:spacing w:val="14"/>
          <w:sz w:val="24"/>
        </w:rPr>
        <w:t xml:space="preserve"> </w:t>
      </w:r>
      <w:r>
        <w:rPr>
          <w:rFonts w:ascii="Arial" w:eastAsia="Arial" w:hAnsi="Arial" w:cs="Arial"/>
          <w:bCs/>
          <w:color w:val="000000"/>
          <w:sz w:val="24"/>
        </w:rPr>
        <w:t>52</w:t>
      </w:r>
      <w:r>
        <w:rPr>
          <w:rFonts w:ascii="Arial" w:eastAsia="Arial" w:hAnsi="Arial" w:cs="Arial"/>
          <w:bCs/>
          <w:color w:val="000000"/>
          <w:spacing w:val="11"/>
          <w:sz w:val="24"/>
        </w:rPr>
        <w:t xml:space="preserve"> </w:t>
      </w:r>
      <w:r>
        <w:rPr>
          <w:rFonts w:ascii="Arial" w:eastAsia="Arial" w:hAnsi="Arial" w:cs="Arial"/>
          <w:bCs/>
          <w:color w:val="000000"/>
          <w:sz w:val="24"/>
        </w:rPr>
        <w:t>osob</w:t>
      </w:r>
      <w:r>
        <w:rPr>
          <w:rFonts w:ascii="Arial" w:eastAsia="Arial" w:hAnsi="Arial" w:cs="Arial"/>
          <w:bCs/>
          <w:color w:val="000000"/>
          <w:spacing w:val="13"/>
          <w:sz w:val="24"/>
        </w:rPr>
        <w:t xml:space="preserve"> </w:t>
      </w:r>
      <w:r>
        <w:rPr>
          <w:rFonts w:ascii="Arial" w:eastAsia="Arial" w:hAnsi="Arial" w:cs="Arial"/>
          <w:bCs/>
          <w:color w:val="000000"/>
          <w:spacing w:val="10"/>
          <w:w w:val="92"/>
          <w:sz w:val="24"/>
        </w:rPr>
        <w:t>do</w:t>
      </w:r>
      <w:r>
        <w:rPr>
          <w:rFonts w:ascii="Arial" w:eastAsia="Arial" w:hAnsi="Arial" w:cs="Arial"/>
          <w:bCs/>
          <w:color w:val="000000"/>
          <w:spacing w:val="1"/>
          <w:sz w:val="24"/>
        </w:rPr>
        <w:t xml:space="preserve"> </w:t>
      </w:r>
      <w:r>
        <w:rPr>
          <w:rFonts w:ascii="Arial" w:eastAsia="Arial" w:hAnsi="Arial" w:cs="Arial"/>
          <w:bCs/>
          <w:color w:val="000000"/>
          <w:sz w:val="24"/>
        </w:rPr>
        <w:t>protialkoholní</w:t>
      </w:r>
      <w:r>
        <w:rPr>
          <w:rFonts w:ascii="Arial" w:eastAsia="Arial" w:hAnsi="Arial" w:cs="Arial"/>
          <w:bCs/>
          <w:color w:val="000000"/>
          <w:spacing w:val="11"/>
          <w:sz w:val="24"/>
        </w:rPr>
        <w:t xml:space="preserve"> </w:t>
      </w:r>
      <w:r>
        <w:rPr>
          <w:rFonts w:ascii="Arial" w:eastAsia="Arial" w:hAnsi="Arial" w:cs="Arial"/>
          <w:bCs/>
          <w:color w:val="000000"/>
          <w:sz w:val="24"/>
        </w:rPr>
        <w:t>záchytné</w:t>
      </w:r>
      <w:r>
        <w:rPr>
          <w:rFonts w:ascii="Arial" w:eastAsia="Arial" w:hAnsi="Arial" w:cs="Arial"/>
          <w:bCs/>
          <w:color w:val="000000"/>
          <w:spacing w:val="13"/>
          <w:sz w:val="24"/>
        </w:rPr>
        <w:t xml:space="preserve"> </w:t>
      </w:r>
      <w:r>
        <w:rPr>
          <w:rFonts w:ascii="Arial" w:eastAsia="Arial" w:hAnsi="Arial" w:cs="Arial"/>
          <w:bCs/>
          <w:color w:val="000000"/>
          <w:spacing w:val="6"/>
          <w:w w:val="94"/>
          <w:sz w:val="24"/>
        </w:rPr>
        <w:t>stanice.</w:t>
      </w:r>
      <w:r>
        <w:rPr>
          <w:rFonts w:ascii="Arial" w:eastAsia="Arial" w:hAnsi="Arial" w:cs="Arial"/>
          <w:bCs/>
          <w:color w:val="000000"/>
          <w:spacing w:val="7"/>
          <w:sz w:val="24"/>
        </w:rPr>
        <w:t xml:space="preserve"> </w:t>
      </w:r>
      <w:r>
        <w:rPr>
          <w:rFonts w:ascii="Arial" w:eastAsia="Arial" w:hAnsi="Arial" w:cs="Arial"/>
          <w:bCs/>
          <w:color w:val="000000"/>
          <w:sz w:val="24"/>
        </w:rPr>
        <w:t xml:space="preserve">Z </w:t>
      </w:r>
      <w:r>
        <w:rPr>
          <w:rFonts w:ascii="Arial" w:eastAsia="Arial" w:hAnsi="Arial" w:cs="Arial"/>
          <w:bCs/>
          <w:color w:val="000000"/>
          <w:spacing w:val="3"/>
          <w:w w:val="97"/>
          <w:sz w:val="24"/>
        </w:rPr>
        <w:t>tohoto</w:t>
      </w:r>
      <w:r>
        <w:rPr>
          <w:rFonts w:ascii="Arial" w:eastAsia="Arial" w:hAnsi="Arial" w:cs="Arial"/>
          <w:bCs/>
          <w:color w:val="000000"/>
          <w:spacing w:val="8"/>
          <w:sz w:val="24"/>
        </w:rPr>
        <w:t xml:space="preserve"> </w:t>
      </w:r>
      <w:r>
        <w:rPr>
          <w:rFonts w:ascii="Arial" w:eastAsia="Arial" w:hAnsi="Arial" w:cs="Arial"/>
          <w:bCs/>
          <w:color w:val="000000"/>
          <w:spacing w:val="8"/>
          <w:w w:val="93"/>
          <w:sz w:val="24"/>
        </w:rPr>
        <w:t>počtu</w:t>
      </w:r>
      <w:r>
        <w:rPr>
          <w:rFonts w:ascii="Arial" w:eastAsia="Arial" w:hAnsi="Arial" w:cs="Arial"/>
          <w:bCs/>
          <w:color w:val="000000"/>
          <w:w w:val="88"/>
          <w:sz w:val="24"/>
        </w:rPr>
        <w:t xml:space="preserve"> </w:t>
      </w:r>
      <w:r>
        <w:rPr>
          <w:rFonts w:ascii="Arial" w:eastAsia="Arial" w:hAnsi="Arial" w:cs="Arial"/>
          <w:bCs/>
          <w:color w:val="000000"/>
          <w:spacing w:val="5"/>
          <w:w w:val="95"/>
          <w:sz w:val="24"/>
        </w:rPr>
        <w:t>bylo</w:t>
      </w:r>
      <w:r>
        <w:rPr>
          <w:rFonts w:ascii="Arial" w:eastAsia="Arial" w:hAnsi="Arial" w:cs="Arial"/>
          <w:bCs/>
          <w:color w:val="000000"/>
          <w:spacing w:val="9"/>
          <w:sz w:val="24"/>
        </w:rPr>
        <w:t xml:space="preserve"> </w:t>
      </w:r>
      <w:r>
        <w:rPr>
          <w:rFonts w:ascii="Arial" w:eastAsia="Arial" w:hAnsi="Arial" w:cs="Arial"/>
          <w:bCs/>
          <w:color w:val="000000"/>
          <w:sz w:val="24"/>
        </w:rPr>
        <w:t>49</w:t>
      </w:r>
      <w:r>
        <w:rPr>
          <w:rFonts w:ascii="Arial" w:eastAsia="Arial" w:hAnsi="Arial" w:cs="Arial"/>
          <w:bCs/>
          <w:color w:val="000000"/>
          <w:spacing w:val="12"/>
          <w:sz w:val="24"/>
        </w:rPr>
        <w:t xml:space="preserve"> </w:t>
      </w:r>
      <w:r>
        <w:rPr>
          <w:rFonts w:ascii="Arial" w:eastAsia="Arial" w:hAnsi="Arial" w:cs="Arial"/>
          <w:bCs/>
          <w:color w:val="000000"/>
          <w:spacing w:val="16"/>
          <w:w w:val="90"/>
          <w:sz w:val="24"/>
        </w:rPr>
        <w:t>mu</w:t>
      </w:r>
      <w:r>
        <w:rPr>
          <w:rFonts w:ascii="Arial" w:eastAsia="Arial" w:hAnsi="Arial" w:cs="Arial"/>
          <w:bCs/>
          <w:color w:val="000000"/>
          <w:spacing w:val="5"/>
          <w:w w:val="89"/>
          <w:sz w:val="24"/>
        </w:rPr>
        <w:t>žů</w:t>
      </w:r>
      <w:r>
        <w:rPr>
          <w:rFonts w:ascii="Arial" w:eastAsia="Arial" w:hAnsi="Arial" w:cs="Arial"/>
          <w:bCs/>
          <w:color w:val="000000"/>
          <w:spacing w:val="8"/>
          <w:sz w:val="24"/>
        </w:rPr>
        <w:t xml:space="preserve"> </w:t>
      </w:r>
      <w:r>
        <w:rPr>
          <w:rFonts w:ascii="Arial" w:eastAsia="Arial" w:hAnsi="Arial" w:cs="Arial"/>
          <w:bCs/>
          <w:color w:val="000000"/>
          <w:sz w:val="24"/>
        </w:rPr>
        <w:t>a</w:t>
      </w:r>
      <w:r>
        <w:rPr>
          <w:rFonts w:ascii="Arial" w:eastAsia="Arial" w:hAnsi="Arial" w:cs="Arial"/>
          <w:bCs/>
          <w:color w:val="000000"/>
          <w:spacing w:val="12"/>
          <w:sz w:val="24"/>
        </w:rPr>
        <w:t xml:space="preserve"> </w:t>
      </w:r>
      <w:r>
        <w:rPr>
          <w:rFonts w:ascii="Arial" w:eastAsia="Arial" w:hAnsi="Arial" w:cs="Arial"/>
          <w:bCs/>
          <w:color w:val="000000"/>
          <w:sz w:val="24"/>
        </w:rPr>
        <w:t>3</w:t>
      </w:r>
      <w:r>
        <w:rPr>
          <w:rFonts w:ascii="Arial" w:eastAsia="Arial" w:hAnsi="Arial" w:cs="Arial"/>
          <w:bCs/>
          <w:color w:val="000000"/>
          <w:spacing w:val="10"/>
          <w:sz w:val="24"/>
        </w:rPr>
        <w:t xml:space="preserve"> </w:t>
      </w:r>
      <w:r>
        <w:rPr>
          <w:rFonts w:ascii="Arial" w:eastAsia="Arial" w:hAnsi="Arial" w:cs="Arial"/>
          <w:bCs/>
          <w:color w:val="000000"/>
          <w:spacing w:val="6"/>
          <w:w w:val="95"/>
          <w:sz w:val="24"/>
        </w:rPr>
        <w:t>žen</w:t>
      </w:r>
      <w:r>
        <w:rPr>
          <w:rFonts w:ascii="Arial" w:eastAsia="Arial" w:hAnsi="Arial" w:cs="Arial"/>
          <w:bCs/>
          <w:color w:val="000000"/>
          <w:spacing w:val="1"/>
          <w:w w:val="95"/>
          <w:sz w:val="24"/>
        </w:rPr>
        <w:t>y.</w:t>
      </w:r>
      <w:r>
        <w:rPr>
          <w:rFonts w:ascii="Arial" w:eastAsia="Arial" w:hAnsi="Arial" w:cs="Arial"/>
          <w:bCs/>
          <w:color w:val="000000"/>
          <w:spacing w:val="12"/>
          <w:sz w:val="24"/>
        </w:rPr>
        <w:t xml:space="preserve"> </w:t>
      </w:r>
      <w:r>
        <w:rPr>
          <w:rFonts w:ascii="Arial" w:eastAsia="Arial" w:hAnsi="Arial" w:cs="Arial"/>
          <w:bCs/>
          <w:color w:val="000000"/>
          <w:spacing w:val="2"/>
          <w:w w:val="98"/>
          <w:sz w:val="24"/>
        </w:rPr>
        <w:t>Nejvíce</w:t>
      </w:r>
      <w:r>
        <w:rPr>
          <w:rFonts w:ascii="Arial" w:eastAsia="Arial" w:hAnsi="Arial" w:cs="Arial"/>
          <w:bCs/>
          <w:color w:val="000000"/>
          <w:spacing w:val="11"/>
          <w:sz w:val="24"/>
        </w:rPr>
        <w:t xml:space="preserve"> </w:t>
      </w:r>
      <w:r>
        <w:rPr>
          <w:rFonts w:ascii="Arial" w:eastAsia="Arial" w:hAnsi="Arial" w:cs="Arial"/>
          <w:bCs/>
          <w:color w:val="000000"/>
          <w:spacing w:val="5"/>
          <w:w w:val="95"/>
          <w:sz w:val="24"/>
        </w:rPr>
        <w:t>bylo</w:t>
      </w:r>
      <w:r>
        <w:rPr>
          <w:rFonts w:ascii="Arial" w:eastAsia="Arial" w:hAnsi="Arial" w:cs="Arial"/>
          <w:bCs/>
          <w:color w:val="000000"/>
          <w:spacing w:val="8"/>
          <w:sz w:val="24"/>
        </w:rPr>
        <w:t xml:space="preserve"> </w:t>
      </w:r>
      <w:r>
        <w:rPr>
          <w:rFonts w:ascii="Arial" w:eastAsia="Arial" w:hAnsi="Arial" w:cs="Arial"/>
          <w:bCs/>
          <w:color w:val="000000"/>
          <w:spacing w:val="9"/>
          <w:w w:val="94"/>
          <w:sz w:val="24"/>
        </w:rPr>
        <w:t>nam</w:t>
      </w:r>
      <w:r>
        <w:rPr>
          <w:rFonts w:ascii="Arial" w:eastAsia="Arial" w:hAnsi="Arial" w:cs="Arial"/>
          <w:bCs/>
          <w:color w:val="000000"/>
          <w:spacing w:val="11"/>
          <w:w w:val="86"/>
          <w:sz w:val="24"/>
        </w:rPr>
        <w:t>ě</w:t>
      </w:r>
      <w:r>
        <w:rPr>
          <w:rFonts w:ascii="Arial" w:eastAsia="Arial" w:hAnsi="Arial" w:cs="Arial"/>
          <w:bCs/>
          <w:color w:val="000000"/>
          <w:spacing w:val="9"/>
          <w:w w:val="90"/>
          <w:sz w:val="24"/>
        </w:rPr>
        <w:t>řeno</w:t>
      </w:r>
      <w:r>
        <w:rPr>
          <w:rFonts w:ascii="Arial" w:eastAsia="Arial" w:hAnsi="Arial" w:cs="Arial"/>
          <w:bCs/>
          <w:color w:val="000000"/>
          <w:spacing w:val="4"/>
          <w:sz w:val="24"/>
        </w:rPr>
        <w:t xml:space="preserve"> </w:t>
      </w:r>
      <w:r>
        <w:rPr>
          <w:rFonts w:ascii="Arial" w:eastAsia="Arial" w:hAnsi="Arial" w:cs="Arial"/>
          <w:bCs/>
          <w:color w:val="000000"/>
          <w:sz w:val="24"/>
        </w:rPr>
        <w:t>4,19</w:t>
      </w:r>
      <w:r>
        <w:rPr>
          <w:rFonts w:ascii="Arial" w:eastAsia="Arial" w:hAnsi="Arial" w:cs="Arial"/>
          <w:bCs/>
          <w:color w:val="000000"/>
          <w:spacing w:val="11"/>
          <w:sz w:val="24"/>
        </w:rPr>
        <w:t xml:space="preserve"> </w:t>
      </w:r>
      <w:r>
        <w:rPr>
          <w:rFonts w:ascii="Arial" w:eastAsia="Arial" w:hAnsi="Arial" w:cs="Arial"/>
          <w:bCs/>
          <w:color w:val="000000"/>
          <w:spacing w:val="11"/>
          <w:w w:val="90"/>
          <w:sz w:val="24"/>
        </w:rPr>
        <w:t>promile</w:t>
      </w:r>
      <w:r>
        <w:rPr>
          <w:rFonts w:ascii="Arial" w:eastAsia="Arial" w:hAnsi="Arial" w:cs="Arial"/>
          <w:bCs/>
          <w:color w:val="000000"/>
          <w:spacing w:val="-2"/>
          <w:w w:val="89"/>
          <w:sz w:val="24"/>
        </w:rPr>
        <w:t>,</w:t>
      </w:r>
      <w:r>
        <w:rPr>
          <w:rFonts w:ascii="Arial" w:eastAsia="Arial" w:hAnsi="Arial" w:cs="Arial"/>
          <w:bCs/>
          <w:color w:val="000000"/>
          <w:spacing w:val="10"/>
          <w:sz w:val="24"/>
        </w:rPr>
        <w:t xml:space="preserve"> </w:t>
      </w:r>
      <w:r>
        <w:rPr>
          <w:rFonts w:ascii="Arial" w:eastAsia="Arial" w:hAnsi="Arial" w:cs="Arial"/>
          <w:bCs/>
          <w:color w:val="000000"/>
          <w:sz w:val="24"/>
        </w:rPr>
        <w:t>n</w:t>
      </w:r>
      <w:r>
        <w:rPr>
          <w:rFonts w:ascii="Arial" w:eastAsia="Arial" w:hAnsi="Arial" w:cs="Arial"/>
          <w:bCs/>
          <w:color w:val="000000"/>
          <w:spacing w:val="3"/>
          <w:w w:val="97"/>
          <w:sz w:val="24"/>
        </w:rPr>
        <w:t>ěkteré</w:t>
      </w:r>
      <w:r>
        <w:rPr>
          <w:rFonts w:ascii="Arial" w:eastAsia="Arial" w:hAnsi="Arial" w:cs="Arial"/>
          <w:bCs/>
          <w:color w:val="000000"/>
          <w:spacing w:val="9"/>
          <w:sz w:val="24"/>
        </w:rPr>
        <w:t xml:space="preserve"> </w:t>
      </w:r>
      <w:r>
        <w:rPr>
          <w:rFonts w:ascii="Arial" w:eastAsia="Arial" w:hAnsi="Arial" w:cs="Arial"/>
          <w:bCs/>
          <w:color w:val="000000"/>
          <w:sz w:val="24"/>
        </w:rPr>
        <w:t>osoby</w:t>
      </w:r>
      <w:r>
        <w:rPr>
          <w:rFonts w:ascii="Arial" w:eastAsia="Arial" w:hAnsi="Arial" w:cs="Arial"/>
          <w:bCs/>
          <w:color w:val="000000"/>
          <w:spacing w:val="12"/>
          <w:sz w:val="24"/>
        </w:rPr>
        <w:t xml:space="preserve"> </w:t>
      </w:r>
      <w:r>
        <w:rPr>
          <w:rFonts w:ascii="Arial" w:eastAsia="Arial" w:hAnsi="Arial" w:cs="Arial"/>
          <w:bCs/>
          <w:color w:val="000000"/>
          <w:sz w:val="24"/>
        </w:rPr>
        <w:t>ale</w:t>
      </w:r>
      <w:r>
        <w:rPr>
          <w:rFonts w:ascii="Arial" w:eastAsia="Arial" w:hAnsi="Arial" w:cs="Arial"/>
          <w:bCs/>
          <w:color w:val="000000"/>
          <w:spacing w:val="11"/>
          <w:sz w:val="24"/>
        </w:rPr>
        <w:t xml:space="preserve"> </w:t>
      </w:r>
      <w:r>
        <w:rPr>
          <w:rFonts w:ascii="Arial" w:eastAsia="Arial" w:hAnsi="Arial" w:cs="Arial"/>
          <w:bCs/>
          <w:color w:val="000000"/>
          <w:spacing w:val="6"/>
          <w:w w:val="95"/>
          <w:sz w:val="24"/>
        </w:rPr>
        <w:t>dechovou</w:t>
      </w:r>
      <w:r>
        <w:rPr>
          <w:rFonts w:ascii="Arial" w:eastAsia="Arial" w:hAnsi="Arial" w:cs="Arial"/>
          <w:bCs/>
          <w:color w:val="000000"/>
          <w:w w:val="91"/>
          <w:sz w:val="24"/>
        </w:rPr>
        <w:t xml:space="preserve"> </w:t>
      </w:r>
      <w:r>
        <w:rPr>
          <w:rFonts w:ascii="Arial" w:eastAsia="Arial" w:hAnsi="Arial" w:cs="Arial"/>
          <w:bCs/>
          <w:color w:val="000000"/>
          <w:spacing w:val="1"/>
          <w:w w:val="99"/>
          <w:sz w:val="24"/>
        </w:rPr>
        <w:t>zkoušku</w:t>
      </w:r>
      <w:r>
        <w:rPr>
          <w:rFonts w:ascii="Arial" w:eastAsia="Arial" w:hAnsi="Arial" w:cs="Arial"/>
          <w:bCs/>
          <w:color w:val="000000"/>
          <w:spacing w:val="29"/>
          <w:sz w:val="24"/>
        </w:rPr>
        <w:t xml:space="preserve"> </w:t>
      </w:r>
      <w:r>
        <w:rPr>
          <w:rFonts w:ascii="Arial" w:eastAsia="Arial" w:hAnsi="Arial" w:cs="Arial"/>
          <w:bCs/>
          <w:color w:val="000000"/>
          <w:sz w:val="24"/>
        </w:rPr>
        <w:t>sabotují</w:t>
      </w:r>
      <w:r>
        <w:rPr>
          <w:rFonts w:ascii="Arial" w:eastAsia="Arial" w:hAnsi="Arial" w:cs="Arial"/>
          <w:bCs/>
          <w:color w:val="000000"/>
          <w:spacing w:val="27"/>
          <w:sz w:val="24"/>
        </w:rPr>
        <w:t xml:space="preserve"> </w:t>
      </w:r>
      <w:r>
        <w:rPr>
          <w:rFonts w:ascii="Arial" w:eastAsia="Arial" w:hAnsi="Arial" w:cs="Arial"/>
          <w:bCs/>
          <w:color w:val="000000"/>
          <w:spacing w:val="-2"/>
          <w:w w:val="102"/>
          <w:sz w:val="24"/>
        </w:rPr>
        <w:t>nebo</w:t>
      </w:r>
      <w:r>
        <w:rPr>
          <w:rFonts w:ascii="Arial" w:eastAsia="Arial" w:hAnsi="Arial" w:cs="Arial"/>
          <w:bCs/>
          <w:color w:val="000000"/>
          <w:spacing w:val="27"/>
          <w:sz w:val="24"/>
        </w:rPr>
        <w:t xml:space="preserve"> </w:t>
      </w:r>
      <w:r>
        <w:rPr>
          <w:rFonts w:ascii="Arial" w:eastAsia="Arial" w:hAnsi="Arial" w:cs="Arial"/>
          <w:bCs/>
          <w:color w:val="000000"/>
          <w:sz w:val="24"/>
        </w:rPr>
        <w:t>ji</w:t>
      </w:r>
      <w:r>
        <w:rPr>
          <w:rFonts w:ascii="Arial" w:eastAsia="Arial" w:hAnsi="Arial" w:cs="Arial"/>
          <w:bCs/>
          <w:color w:val="000000"/>
          <w:spacing w:val="32"/>
          <w:sz w:val="24"/>
        </w:rPr>
        <w:t xml:space="preserve"> </w:t>
      </w:r>
      <w:r>
        <w:rPr>
          <w:rFonts w:ascii="Arial" w:eastAsia="Arial" w:hAnsi="Arial" w:cs="Arial"/>
          <w:bCs/>
          <w:color w:val="000000"/>
          <w:sz w:val="24"/>
        </w:rPr>
        <w:t>pro</w:t>
      </w:r>
      <w:r>
        <w:rPr>
          <w:rFonts w:ascii="Arial" w:eastAsia="Arial" w:hAnsi="Arial" w:cs="Arial"/>
          <w:bCs/>
          <w:color w:val="000000"/>
          <w:spacing w:val="30"/>
          <w:sz w:val="24"/>
        </w:rPr>
        <w:t xml:space="preserve"> </w:t>
      </w:r>
      <w:r>
        <w:rPr>
          <w:rFonts w:ascii="Arial" w:eastAsia="Arial" w:hAnsi="Arial" w:cs="Arial"/>
          <w:bCs/>
          <w:color w:val="000000"/>
          <w:sz w:val="24"/>
        </w:rPr>
        <w:t>silnou</w:t>
      </w:r>
      <w:r>
        <w:rPr>
          <w:rFonts w:ascii="Arial" w:eastAsia="Arial" w:hAnsi="Arial" w:cs="Arial"/>
          <w:bCs/>
          <w:color w:val="000000"/>
          <w:spacing w:val="30"/>
          <w:sz w:val="24"/>
        </w:rPr>
        <w:t xml:space="preserve"> </w:t>
      </w:r>
      <w:r>
        <w:rPr>
          <w:rFonts w:ascii="Arial" w:eastAsia="Arial" w:hAnsi="Arial" w:cs="Arial"/>
          <w:bCs/>
          <w:color w:val="000000"/>
          <w:spacing w:val="1"/>
          <w:w w:val="99"/>
          <w:sz w:val="24"/>
        </w:rPr>
        <w:t>podnapilost</w:t>
      </w:r>
      <w:r>
        <w:rPr>
          <w:rFonts w:ascii="Arial" w:eastAsia="Arial" w:hAnsi="Arial" w:cs="Arial"/>
          <w:bCs/>
          <w:color w:val="000000"/>
          <w:spacing w:val="29"/>
          <w:sz w:val="24"/>
        </w:rPr>
        <w:t xml:space="preserve"> </w:t>
      </w:r>
      <w:r>
        <w:rPr>
          <w:rFonts w:ascii="Arial" w:eastAsia="Arial" w:hAnsi="Arial" w:cs="Arial"/>
          <w:bCs/>
          <w:color w:val="000000"/>
          <w:sz w:val="24"/>
        </w:rPr>
        <w:t>nezvládnou.</w:t>
      </w:r>
      <w:r>
        <w:rPr>
          <w:rFonts w:ascii="Arial" w:eastAsia="Arial" w:hAnsi="Arial" w:cs="Arial"/>
          <w:bCs/>
          <w:color w:val="000000"/>
          <w:spacing w:val="33"/>
          <w:sz w:val="24"/>
        </w:rPr>
        <w:t xml:space="preserve"> </w:t>
      </w:r>
      <w:r>
        <w:rPr>
          <w:rFonts w:ascii="Arial" w:eastAsia="Arial" w:hAnsi="Arial" w:cs="Arial"/>
          <w:bCs/>
          <w:color w:val="000000"/>
          <w:spacing w:val="8"/>
          <w:w w:val="93"/>
          <w:sz w:val="24"/>
        </w:rPr>
        <w:t>Některé</w:t>
      </w:r>
      <w:r>
        <w:rPr>
          <w:rFonts w:ascii="Arial" w:eastAsia="Arial" w:hAnsi="Arial" w:cs="Arial"/>
          <w:bCs/>
          <w:color w:val="000000"/>
          <w:spacing w:val="21"/>
          <w:sz w:val="24"/>
        </w:rPr>
        <w:t xml:space="preserve"> </w:t>
      </w:r>
      <w:r>
        <w:rPr>
          <w:rFonts w:ascii="Arial" w:eastAsia="Arial" w:hAnsi="Arial" w:cs="Arial"/>
          <w:bCs/>
          <w:color w:val="000000"/>
          <w:spacing w:val="-6"/>
          <w:w w:val="105"/>
          <w:sz w:val="24"/>
        </w:rPr>
        <w:t>osoby</w:t>
      </w:r>
      <w:r>
        <w:rPr>
          <w:rFonts w:ascii="Arial" w:eastAsia="Arial" w:hAnsi="Arial" w:cs="Arial"/>
          <w:bCs/>
          <w:color w:val="000000"/>
          <w:spacing w:val="27"/>
          <w:sz w:val="24"/>
        </w:rPr>
        <w:t xml:space="preserve"> </w:t>
      </w:r>
      <w:r>
        <w:rPr>
          <w:rFonts w:ascii="Arial" w:eastAsia="Arial" w:hAnsi="Arial" w:cs="Arial"/>
          <w:bCs/>
          <w:color w:val="000000"/>
          <w:sz w:val="24"/>
        </w:rPr>
        <w:t>jsou</w:t>
      </w:r>
      <w:r>
        <w:rPr>
          <w:rFonts w:ascii="Arial" w:eastAsia="Arial" w:hAnsi="Arial" w:cs="Arial"/>
          <w:bCs/>
          <w:color w:val="000000"/>
          <w:spacing w:val="29"/>
          <w:sz w:val="24"/>
        </w:rPr>
        <w:t xml:space="preserve"> </w:t>
      </w:r>
      <w:r>
        <w:rPr>
          <w:rFonts w:ascii="Arial" w:eastAsia="Arial" w:hAnsi="Arial" w:cs="Arial"/>
          <w:bCs/>
          <w:color w:val="000000"/>
          <w:spacing w:val="-2"/>
          <w:w w:val="102"/>
          <w:sz w:val="24"/>
        </w:rPr>
        <w:t>na</w:t>
      </w:r>
      <w:r>
        <w:rPr>
          <w:rFonts w:ascii="Arial" w:eastAsia="Arial" w:hAnsi="Arial" w:cs="Arial"/>
          <w:bCs/>
          <w:color w:val="000000"/>
          <w:spacing w:val="27"/>
          <w:sz w:val="24"/>
        </w:rPr>
        <w:t xml:space="preserve"> </w:t>
      </w:r>
      <w:r>
        <w:rPr>
          <w:rFonts w:ascii="Arial" w:eastAsia="Arial" w:hAnsi="Arial" w:cs="Arial"/>
          <w:bCs/>
          <w:color w:val="000000"/>
          <w:sz w:val="24"/>
        </w:rPr>
        <w:t>PZS předávány</w:t>
      </w:r>
      <w:r>
        <w:rPr>
          <w:rFonts w:ascii="Arial" w:eastAsia="Arial" w:hAnsi="Arial" w:cs="Arial"/>
          <w:bCs/>
          <w:color w:val="000000"/>
          <w:spacing w:val="47"/>
          <w:sz w:val="24"/>
        </w:rPr>
        <w:t xml:space="preserve"> </w:t>
      </w:r>
      <w:r>
        <w:rPr>
          <w:rFonts w:ascii="Arial" w:eastAsia="Arial" w:hAnsi="Arial" w:cs="Arial"/>
          <w:bCs/>
          <w:color w:val="000000"/>
          <w:spacing w:val="1"/>
          <w:w w:val="99"/>
          <w:sz w:val="24"/>
        </w:rPr>
        <w:t>opakovan</w:t>
      </w:r>
      <w:r>
        <w:rPr>
          <w:rFonts w:ascii="Arial" w:eastAsia="Arial" w:hAnsi="Arial" w:cs="Arial"/>
          <w:bCs/>
          <w:color w:val="000000"/>
          <w:spacing w:val="-1"/>
          <w:sz w:val="24"/>
        </w:rPr>
        <w:t>ě.</w:t>
      </w:r>
      <w:r>
        <w:rPr>
          <w:rFonts w:ascii="Arial" w:eastAsia="Arial" w:hAnsi="Arial" w:cs="Arial"/>
          <w:bCs/>
          <w:color w:val="000000"/>
          <w:spacing w:val="49"/>
          <w:sz w:val="24"/>
        </w:rPr>
        <w:t xml:space="preserve"> </w:t>
      </w:r>
      <w:r>
        <w:rPr>
          <w:rFonts w:ascii="Arial" w:eastAsia="Arial" w:hAnsi="Arial" w:cs="Arial"/>
          <w:bCs/>
          <w:color w:val="000000"/>
          <w:spacing w:val="11"/>
          <w:w w:val="92"/>
          <w:sz w:val="24"/>
        </w:rPr>
        <w:t>Krom</w:t>
      </w:r>
      <w:r>
        <w:rPr>
          <w:rFonts w:ascii="Arial" w:eastAsia="Arial" w:hAnsi="Arial" w:cs="Arial"/>
          <w:bCs/>
          <w:color w:val="000000"/>
          <w:spacing w:val="-3"/>
          <w:w w:val="95"/>
          <w:sz w:val="24"/>
        </w:rPr>
        <w:t>ě</w:t>
      </w:r>
      <w:r>
        <w:rPr>
          <w:rFonts w:ascii="Arial" w:eastAsia="Arial" w:hAnsi="Arial" w:cs="Arial"/>
          <w:bCs/>
          <w:color w:val="000000"/>
          <w:spacing w:val="49"/>
          <w:sz w:val="24"/>
        </w:rPr>
        <w:t xml:space="preserve"> </w:t>
      </w:r>
      <w:r>
        <w:rPr>
          <w:rFonts w:ascii="Arial" w:eastAsia="Arial" w:hAnsi="Arial" w:cs="Arial"/>
          <w:bCs/>
          <w:color w:val="000000"/>
          <w:spacing w:val="12"/>
          <w:w w:val="90"/>
          <w:sz w:val="24"/>
        </w:rPr>
        <w:t>českých</w:t>
      </w:r>
      <w:r>
        <w:rPr>
          <w:rFonts w:ascii="Arial" w:eastAsia="Arial" w:hAnsi="Arial" w:cs="Arial"/>
          <w:bCs/>
          <w:color w:val="000000"/>
          <w:spacing w:val="37"/>
          <w:sz w:val="24"/>
        </w:rPr>
        <w:t xml:space="preserve"> </w:t>
      </w:r>
      <w:r>
        <w:rPr>
          <w:rFonts w:ascii="Arial" w:eastAsia="Arial" w:hAnsi="Arial" w:cs="Arial"/>
          <w:bCs/>
          <w:color w:val="000000"/>
          <w:spacing w:val="2"/>
          <w:w w:val="98"/>
          <w:sz w:val="24"/>
        </w:rPr>
        <w:t>ob</w:t>
      </w:r>
      <w:r>
        <w:rPr>
          <w:rFonts w:ascii="Arial" w:eastAsia="Arial" w:hAnsi="Arial" w:cs="Arial"/>
          <w:bCs/>
          <w:color w:val="000000"/>
          <w:spacing w:val="8"/>
          <w:w w:val="93"/>
          <w:sz w:val="24"/>
        </w:rPr>
        <w:t>čan</w:t>
      </w:r>
      <w:r>
        <w:rPr>
          <w:rFonts w:ascii="Arial" w:eastAsia="Arial" w:hAnsi="Arial" w:cs="Arial"/>
          <w:bCs/>
          <w:color w:val="000000"/>
          <w:spacing w:val="-2"/>
          <w:w w:val="96"/>
          <w:sz w:val="24"/>
        </w:rPr>
        <w:t>ů</w:t>
      </w:r>
      <w:r>
        <w:rPr>
          <w:rFonts w:ascii="Arial" w:eastAsia="Arial" w:hAnsi="Arial" w:cs="Arial"/>
          <w:bCs/>
          <w:color w:val="000000"/>
          <w:spacing w:val="54"/>
          <w:sz w:val="24"/>
        </w:rPr>
        <w:t xml:space="preserve"> </w:t>
      </w:r>
      <w:r>
        <w:rPr>
          <w:rFonts w:ascii="Arial" w:eastAsia="Arial" w:hAnsi="Arial" w:cs="Arial"/>
          <w:bCs/>
          <w:color w:val="000000"/>
          <w:spacing w:val="3"/>
          <w:w w:val="97"/>
          <w:sz w:val="24"/>
        </w:rPr>
        <w:t>pobývají</w:t>
      </w:r>
      <w:r>
        <w:rPr>
          <w:rFonts w:ascii="Arial" w:eastAsia="Arial" w:hAnsi="Arial" w:cs="Arial"/>
          <w:bCs/>
          <w:color w:val="000000"/>
          <w:spacing w:val="43"/>
          <w:sz w:val="24"/>
        </w:rPr>
        <w:t xml:space="preserve"> </w:t>
      </w:r>
      <w:r>
        <w:rPr>
          <w:rFonts w:ascii="Arial" w:eastAsia="Arial" w:hAnsi="Arial" w:cs="Arial"/>
          <w:bCs/>
          <w:color w:val="000000"/>
          <w:sz w:val="24"/>
        </w:rPr>
        <w:t>na</w:t>
      </w:r>
      <w:r>
        <w:rPr>
          <w:rFonts w:ascii="Arial" w:eastAsia="Arial" w:hAnsi="Arial" w:cs="Arial"/>
          <w:bCs/>
          <w:color w:val="000000"/>
          <w:spacing w:val="50"/>
          <w:sz w:val="24"/>
        </w:rPr>
        <w:t xml:space="preserve"> </w:t>
      </w:r>
      <w:r>
        <w:rPr>
          <w:rFonts w:ascii="Arial" w:eastAsia="Arial" w:hAnsi="Arial" w:cs="Arial"/>
          <w:bCs/>
          <w:color w:val="000000"/>
          <w:sz w:val="24"/>
        </w:rPr>
        <w:t>PZS</w:t>
      </w:r>
      <w:r>
        <w:rPr>
          <w:rFonts w:ascii="Arial" w:eastAsia="Arial" w:hAnsi="Arial" w:cs="Arial"/>
          <w:bCs/>
          <w:color w:val="000000"/>
          <w:spacing w:val="46"/>
          <w:sz w:val="24"/>
        </w:rPr>
        <w:t xml:space="preserve"> </w:t>
      </w:r>
      <w:r>
        <w:rPr>
          <w:rFonts w:ascii="Arial" w:eastAsia="Arial" w:hAnsi="Arial" w:cs="Arial"/>
          <w:bCs/>
          <w:color w:val="000000"/>
          <w:sz w:val="24"/>
        </w:rPr>
        <w:t>stále</w:t>
      </w:r>
      <w:r>
        <w:rPr>
          <w:rFonts w:ascii="Arial" w:eastAsia="Arial" w:hAnsi="Arial" w:cs="Arial"/>
          <w:bCs/>
          <w:color w:val="000000"/>
          <w:spacing w:val="50"/>
          <w:sz w:val="24"/>
        </w:rPr>
        <w:t xml:space="preserve"> </w:t>
      </w:r>
      <w:r>
        <w:rPr>
          <w:rFonts w:ascii="Arial" w:eastAsia="Arial" w:hAnsi="Arial" w:cs="Arial"/>
          <w:bCs/>
          <w:color w:val="000000"/>
          <w:spacing w:val="10"/>
          <w:w w:val="91"/>
          <w:sz w:val="24"/>
        </w:rPr>
        <w:t>ve</w:t>
      </w:r>
      <w:r>
        <w:rPr>
          <w:rFonts w:ascii="Arial" w:eastAsia="Arial" w:hAnsi="Arial" w:cs="Arial"/>
          <w:bCs/>
          <w:color w:val="000000"/>
          <w:spacing w:val="39"/>
          <w:sz w:val="24"/>
        </w:rPr>
        <w:t xml:space="preserve"> </w:t>
      </w:r>
      <w:r>
        <w:rPr>
          <w:rFonts w:ascii="Arial" w:eastAsia="Arial" w:hAnsi="Arial" w:cs="Arial"/>
          <w:bCs/>
          <w:color w:val="000000"/>
          <w:spacing w:val="7"/>
          <w:w w:val="92"/>
          <w:sz w:val="24"/>
        </w:rPr>
        <w:t>v</w:t>
      </w:r>
      <w:r>
        <w:rPr>
          <w:rFonts w:ascii="Arial" w:eastAsia="Arial" w:hAnsi="Arial" w:cs="Arial"/>
          <w:bCs/>
          <w:color w:val="000000"/>
          <w:spacing w:val="10"/>
          <w:w w:val="87"/>
          <w:sz w:val="24"/>
        </w:rPr>
        <w:t>ět</w:t>
      </w:r>
      <w:r>
        <w:rPr>
          <w:rFonts w:ascii="Arial" w:eastAsia="Arial" w:hAnsi="Arial" w:cs="Arial"/>
          <w:bCs/>
          <w:color w:val="000000"/>
          <w:spacing w:val="5"/>
          <w:w w:val="93"/>
          <w:sz w:val="24"/>
        </w:rPr>
        <w:t>ším</w:t>
      </w:r>
      <w:r>
        <w:rPr>
          <w:rFonts w:ascii="Arial" w:eastAsia="Arial" w:hAnsi="Arial" w:cs="Arial"/>
          <w:bCs/>
          <w:color w:val="000000"/>
          <w:spacing w:val="45"/>
          <w:sz w:val="24"/>
        </w:rPr>
        <w:t xml:space="preserve"> </w:t>
      </w:r>
      <w:r>
        <w:rPr>
          <w:rFonts w:ascii="Arial" w:eastAsia="Arial" w:hAnsi="Arial" w:cs="Arial"/>
          <w:bCs/>
          <w:color w:val="000000"/>
          <w:spacing w:val="4"/>
          <w:w w:val="96"/>
          <w:sz w:val="24"/>
        </w:rPr>
        <w:t>počtu</w:t>
      </w:r>
      <w:r>
        <w:rPr>
          <w:rFonts w:ascii="Arial" w:eastAsia="Arial" w:hAnsi="Arial" w:cs="Arial"/>
          <w:bCs/>
          <w:color w:val="000000"/>
          <w:w w:val="94"/>
          <w:sz w:val="24"/>
        </w:rPr>
        <w:t xml:space="preserve"> </w:t>
      </w:r>
      <w:r>
        <w:rPr>
          <w:rFonts w:ascii="Arial" w:eastAsia="Arial" w:hAnsi="Arial" w:cs="Arial"/>
          <w:bCs/>
          <w:color w:val="000000"/>
          <w:sz w:val="24"/>
        </w:rPr>
        <w:t>občané</w:t>
      </w:r>
      <w:r>
        <w:rPr>
          <w:rFonts w:ascii="Arial" w:eastAsia="Arial" w:hAnsi="Arial" w:cs="Arial"/>
          <w:bCs/>
          <w:color w:val="000000"/>
          <w:spacing w:val="32"/>
          <w:sz w:val="24"/>
        </w:rPr>
        <w:t xml:space="preserve"> </w:t>
      </w:r>
      <w:r>
        <w:rPr>
          <w:rFonts w:ascii="Arial" w:eastAsia="Arial" w:hAnsi="Arial" w:cs="Arial"/>
          <w:bCs/>
          <w:color w:val="000000"/>
          <w:sz w:val="24"/>
        </w:rPr>
        <w:t>z</w:t>
      </w:r>
      <w:r>
        <w:rPr>
          <w:rFonts w:ascii="Arial" w:eastAsia="Arial" w:hAnsi="Arial" w:cs="Arial"/>
          <w:bCs/>
          <w:color w:val="000000"/>
          <w:w w:val="96"/>
          <w:sz w:val="24"/>
        </w:rPr>
        <w:t xml:space="preserve"> </w:t>
      </w:r>
      <w:r>
        <w:rPr>
          <w:rFonts w:ascii="Arial" w:eastAsia="Arial" w:hAnsi="Arial" w:cs="Arial"/>
          <w:bCs/>
          <w:color w:val="000000"/>
          <w:spacing w:val="8"/>
          <w:w w:val="92"/>
          <w:sz w:val="24"/>
        </w:rPr>
        <w:t>Ukrajiny,</w:t>
      </w:r>
      <w:r>
        <w:rPr>
          <w:rFonts w:ascii="Arial" w:eastAsia="Arial" w:hAnsi="Arial" w:cs="Arial"/>
          <w:bCs/>
          <w:color w:val="000000"/>
          <w:spacing w:val="22"/>
          <w:sz w:val="24"/>
        </w:rPr>
        <w:t xml:space="preserve"> </w:t>
      </w:r>
      <w:r>
        <w:rPr>
          <w:rFonts w:ascii="Arial" w:eastAsia="Arial" w:hAnsi="Arial" w:cs="Arial"/>
          <w:bCs/>
          <w:color w:val="000000"/>
          <w:sz w:val="24"/>
        </w:rPr>
        <w:t>ale</w:t>
      </w:r>
      <w:r>
        <w:rPr>
          <w:rFonts w:ascii="Arial" w:eastAsia="Arial" w:hAnsi="Arial" w:cs="Arial"/>
          <w:bCs/>
          <w:color w:val="000000"/>
          <w:spacing w:val="30"/>
          <w:sz w:val="24"/>
        </w:rPr>
        <w:t xml:space="preserve"> </w:t>
      </w:r>
      <w:r>
        <w:rPr>
          <w:rFonts w:ascii="Arial" w:eastAsia="Arial" w:hAnsi="Arial" w:cs="Arial"/>
          <w:bCs/>
          <w:color w:val="000000"/>
          <w:sz w:val="24"/>
        </w:rPr>
        <w:t>navštívil</w:t>
      </w:r>
      <w:r>
        <w:rPr>
          <w:rFonts w:ascii="Arial" w:eastAsia="Arial" w:hAnsi="Arial" w:cs="Arial"/>
          <w:bCs/>
          <w:color w:val="000000"/>
          <w:w w:val="96"/>
          <w:sz w:val="24"/>
        </w:rPr>
        <w:t>i</w:t>
      </w:r>
      <w:r>
        <w:rPr>
          <w:rFonts w:ascii="Arial" w:eastAsia="Arial" w:hAnsi="Arial" w:cs="Arial"/>
          <w:bCs/>
          <w:color w:val="000000"/>
          <w:spacing w:val="29"/>
          <w:sz w:val="24"/>
        </w:rPr>
        <w:t xml:space="preserve"> </w:t>
      </w:r>
      <w:r>
        <w:rPr>
          <w:rFonts w:ascii="Arial" w:eastAsia="Arial" w:hAnsi="Arial" w:cs="Arial"/>
          <w:bCs/>
          <w:color w:val="000000"/>
          <w:sz w:val="24"/>
        </w:rPr>
        <w:t>ji</w:t>
      </w:r>
      <w:r>
        <w:rPr>
          <w:rFonts w:ascii="Arial" w:eastAsia="Arial" w:hAnsi="Arial" w:cs="Arial"/>
          <w:bCs/>
          <w:color w:val="000000"/>
          <w:spacing w:val="27"/>
          <w:sz w:val="24"/>
        </w:rPr>
        <w:t xml:space="preserve"> </w:t>
      </w:r>
      <w:r>
        <w:rPr>
          <w:rFonts w:ascii="Arial" w:eastAsia="Arial" w:hAnsi="Arial" w:cs="Arial"/>
          <w:bCs/>
          <w:color w:val="000000"/>
          <w:sz w:val="24"/>
        </w:rPr>
        <w:t>i</w:t>
      </w:r>
      <w:r>
        <w:rPr>
          <w:rFonts w:ascii="Arial" w:eastAsia="Arial" w:hAnsi="Arial" w:cs="Arial"/>
          <w:bCs/>
          <w:color w:val="000000"/>
          <w:spacing w:val="29"/>
          <w:sz w:val="24"/>
        </w:rPr>
        <w:t xml:space="preserve"> </w:t>
      </w:r>
      <w:r>
        <w:rPr>
          <w:rFonts w:ascii="Arial" w:eastAsia="Arial" w:hAnsi="Arial" w:cs="Arial"/>
          <w:bCs/>
          <w:color w:val="000000"/>
          <w:sz w:val="24"/>
        </w:rPr>
        <w:t>jedinci</w:t>
      </w:r>
      <w:r>
        <w:rPr>
          <w:rFonts w:ascii="Arial" w:eastAsia="Arial" w:hAnsi="Arial" w:cs="Arial"/>
          <w:bCs/>
          <w:color w:val="000000"/>
          <w:spacing w:val="31"/>
          <w:sz w:val="24"/>
        </w:rPr>
        <w:t xml:space="preserve"> </w:t>
      </w:r>
      <w:r>
        <w:rPr>
          <w:rFonts w:ascii="Arial" w:eastAsia="Arial" w:hAnsi="Arial" w:cs="Arial"/>
          <w:bCs/>
          <w:color w:val="000000"/>
          <w:sz w:val="24"/>
        </w:rPr>
        <w:t>ze</w:t>
      </w:r>
      <w:r>
        <w:rPr>
          <w:rFonts w:ascii="Arial" w:eastAsia="Arial" w:hAnsi="Arial" w:cs="Arial"/>
          <w:bCs/>
          <w:color w:val="000000"/>
          <w:spacing w:val="30"/>
          <w:sz w:val="24"/>
        </w:rPr>
        <w:t xml:space="preserve"> </w:t>
      </w:r>
      <w:r>
        <w:rPr>
          <w:rFonts w:ascii="Arial" w:eastAsia="Arial" w:hAnsi="Arial" w:cs="Arial"/>
          <w:bCs/>
          <w:color w:val="000000"/>
          <w:spacing w:val="8"/>
          <w:w w:val="93"/>
          <w:sz w:val="24"/>
        </w:rPr>
        <w:t>Slovenska,</w:t>
      </w:r>
      <w:r>
        <w:rPr>
          <w:rFonts w:ascii="Arial" w:eastAsia="Arial" w:hAnsi="Arial" w:cs="Arial"/>
          <w:bCs/>
          <w:color w:val="000000"/>
          <w:spacing w:val="23"/>
          <w:sz w:val="24"/>
        </w:rPr>
        <w:t xml:space="preserve"> </w:t>
      </w:r>
      <w:r>
        <w:rPr>
          <w:rFonts w:ascii="Arial" w:eastAsia="Arial" w:hAnsi="Arial" w:cs="Arial"/>
          <w:bCs/>
          <w:color w:val="000000"/>
          <w:spacing w:val="2"/>
          <w:w w:val="98"/>
          <w:sz w:val="24"/>
        </w:rPr>
        <w:t>Maďarska</w:t>
      </w:r>
      <w:r>
        <w:rPr>
          <w:rFonts w:ascii="Arial" w:eastAsia="Arial" w:hAnsi="Arial" w:cs="Arial"/>
          <w:bCs/>
          <w:color w:val="000000"/>
          <w:spacing w:val="29"/>
          <w:sz w:val="24"/>
        </w:rPr>
        <w:t xml:space="preserve"> </w:t>
      </w:r>
      <w:r>
        <w:rPr>
          <w:rFonts w:ascii="Arial" w:eastAsia="Arial" w:hAnsi="Arial" w:cs="Arial"/>
          <w:bCs/>
          <w:color w:val="000000"/>
          <w:sz w:val="24"/>
        </w:rPr>
        <w:t>a</w:t>
      </w:r>
      <w:r>
        <w:rPr>
          <w:rFonts w:ascii="Arial" w:eastAsia="Arial" w:hAnsi="Arial" w:cs="Arial"/>
          <w:bCs/>
          <w:color w:val="000000"/>
          <w:spacing w:val="29"/>
          <w:sz w:val="24"/>
        </w:rPr>
        <w:t xml:space="preserve"> </w:t>
      </w:r>
      <w:r>
        <w:rPr>
          <w:rFonts w:ascii="Arial" w:eastAsia="Arial" w:hAnsi="Arial" w:cs="Arial"/>
          <w:bCs/>
          <w:color w:val="000000"/>
          <w:spacing w:val="7"/>
          <w:w w:val="95"/>
          <w:sz w:val="24"/>
        </w:rPr>
        <w:t>Rumunska</w:t>
      </w:r>
      <w:r>
        <w:rPr>
          <w:rFonts w:ascii="Arial" w:eastAsia="Arial" w:hAnsi="Arial" w:cs="Arial"/>
          <w:bCs/>
          <w:color w:val="000000"/>
          <w:spacing w:val="-2"/>
          <w:w w:val="94"/>
          <w:sz w:val="24"/>
        </w:rPr>
        <w:t>.</w:t>
      </w:r>
      <w:r>
        <w:rPr>
          <w:rFonts w:ascii="Arial" w:eastAsia="Arial" w:hAnsi="Arial" w:cs="Arial"/>
          <w:bCs/>
          <w:color w:val="000000"/>
          <w:spacing w:val="30"/>
          <w:sz w:val="24"/>
        </w:rPr>
        <w:t xml:space="preserve"> </w:t>
      </w:r>
      <w:r>
        <w:rPr>
          <w:rFonts w:ascii="Arial" w:eastAsia="Arial" w:hAnsi="Arial" w:cs="Arial"/>
          <w:bCs/>
          <w:color w:val="000000"/>
          <w:spacing w:val="9"/>
          <w:w w:val="93"/>
          <w:sz w:val="24"/>
        </w:rPr>
        <w:t>Osoby</w:t>
      </w:r>
      <w:r>
        <w:rPr>
          <w:rFonts w:ascii="Arial" w:eastAsia="Arial" w:hAnsi="Arial" w:cs="Arial"/>
          <w:bCs/>
          <w:color w:val="000000"/>
          <w:w w:val="87"/>
          <w:sz w:val="24"/>
        </w:rPr>
        <w:t xml:space="preserve"> </w:t>
      </w:r>
      <w:r>
        <w:rPr>
          <w:rFonts w:ascii="Arial" w:eastAsia="Arial" w:hAnsi="Arial" w:cs="Arial"/>
          <w:bCs/>
          <w:color w:val="000000"/>
          <w:sz w:val="24"/>
        </w:rPr>
        <w:t>jsou</w:t>
      </w:r>
      <w:r>
        <w:rPr>
          <w:rFonts w:ascii="Arial" w:eastAsia="Arial" w:hAnsi="Arial" w:cs="Arial"/>
          <w:bCs/>
          <w:color w:val="000000"/>
          <w:spacing w:val="43"/>
          <w:sz w:val="24"/>
        </w:rPr>
        <w:t xml:space="preserve"> </w:t>
      </w:r>
      <w:r>
        <w:rPr>
          <w:rFonts w:ascii="Arial" w:eastAsia="Arial" w:hAnsi="Arial" w:cs="Arial"/>
          <w:bCs/>
          <w:color w:val="000000"/>
          <w:sz w:val="24"/>
        </w:rPr>
        <w:t>v</w:t>
      </w:r>
      <w:r>
        <w:rPr>
          <w:rFonts w:ascii="Arial" w:eastAsia="Arial" w:hAnsi="Arial" w:cs="Arial"/>
          <w:bCs/>
          <w:color w:val="000000"/>
          <w:w w:val="97"/>
          <w:sz w:val="24"/>
        </w:rPr>
        <w:t xml:space="preserve"> </w:t>
      </w:r>
      <w:r>
        <w:rPr>
          <w:rFonts w:ascii="Arial" w:eastAsia="Arial" w:hAnsi="Arial" w:cs="Arial"/>
          <w:bCs/>
          <w:color w:val="000000"/>
          <w:spacing w:val="-1"/>
          <w:w w:val="101"/>
          <w:sz w:val="24"/>
        </w:rPr>
        <w:t>ohrožení</w:t>
      </w:r>
      <w:r>
        <w:rPr>
          <w:rFonts w:ascii="Arial" w:eastAsia="Arial" w:hAnsi="Arial" w:cs="Arial"/>
          <w:bCs/>
          <w:color w:val="000000"/>
          <w:spacing w:val="42"/>
          <w:sz w:val="24"/>
        </w:rPr>
        <w:t xml:space="preserve"> </w:t>
      </w:r>
      <w:r>
        <w:rPr>
          <w:rFonts w:ascii="Arial" w:eastAsia="Arial" w:hAnsi="Arial" w:cs="Arial"/>
          <w:bCs/>
          <w:color w:val="000000"/>
          <w:spacing w:val="5"/>
          <w:w w:val="95"/>
          <w:sz w:val="24"/>
        </w:rPr>
        <w:t>zdraví</w:t>
      </w:r>
      <w:r>
        <w:rPr>
          <w:rFonts w:ascii="Arial" w:eastAsia="Arial" w:hAnsi="Arial" w:cs="Arial"/>
          <w:bCs/>
          <w:color w:val="000000"/>
          <w:spacing w:val="37"/>
          <w:sz w:val="24"/>
        </w:rPr>
        <w:t xml:space="preserve"> </w:t>
      </w:r>
      <w:r>
        <w:rPr>
          <w:rFonts w:ascii="Arial" w:eastAsia="Arial" w:hAnsi="Arial" w:cs="Arial"/>
          <w:bCs/>
          <w:color w:val="000000"/>
          <w:sz w:val="24"/>
        </w:rPr>
        <w:t>a</w:t>
      </w:r>
      <w:r>
        <w:rPr>
          <w:rFonts w:ascii="Arial" w:eastAsia="Arial" w:hAnsi="Arial" w:cs="Arial"/>
          <w:bCs/>
          <w:color w:val="000000"/>
          <w:spacing w:val="41"/>
          <w:sz w:val="24"/>
        </w:rPr>
        <w:t xml:space="preserve"> </w:t>
      </w:r>
      <w:r>
        <w:rPr>
          <w:rFonts w:ascii="Arial" w:eastAsia="Arial" w:hAnsi="Arial" w:cs="Arial"/>
          <w:bCs/>
          <w:color w:val="000000"/>
          <w:spacing w:val="9"/>
          <w:w w:val="91"/>
          <w:sz w:val="24"/>
        </w:rPr>
        <w:t>života</w:t>
      </w:r>
      <w:r>
        <w:rPr>
          <w:rFonts w:ascii="Arial" w:eastAsia="Arial" w:hAnsi="Arial" w:cs="Arial"/>
          <w:bCs/>
          <w:color w:val="000000"/>
          <w:spacing w:val="-1"/>
          <w:w w:val="95"/>
          <w:sz w:val="24"/>
        </w:rPr>
        <w:t>,</w:t>
      </w:r>
      <w:r>
        <w:rPr>
          <w:rFonts w:ascii="Arial" w:eastAsia="Arial" w:hAnsi="Arial" w:cs="Arial"/>
          <w:bCs/>
          <w:color w:val="000000"/>
          <w:spacing w:val="42"/>
          <w:sz w:val="24"/>
        </w:rPr>
        <w:t xml:space="preserve"> </w:t>
      </w:r>
      <w:r>
        <w:rPr>
          <w:rFonts w:ascii="Arial" w:eastAsia="Arial" w:hAnsi="Arial" w:cs="Arial"/>
          <w:bCs/>
          <w:color w:val="000000"/>
          <w:sz w:val="24"/>
        </w:rPr>
        <w:t>zůstanou</w:t>
      </w:r>
      <w:r>
        <w:rPr>
          <w:rFonts w:ascii="Arial" w:eastAsia="Arial" w:hAnsi="Arial" w:cs="Arial"/>
          <w:bCs/>
          <w:color w:val="000000"/>
          <w:spacing w:val="42"/>
          <w:sz w:val="24"/>
        </w:rPr>
        <w:t xml:space="preserve"> </w:t>
      </w:r>
      <w:r>
        <w:rPr>
          <w:rFonts w:ascii="Arial" w:eastAsia="Arial" w:hAnsi="Arial" w:cs="Arial"/>
          <w:bCs/>
          <w:color w:val="000000"/>
          <w:spacing w:val="-1"/>
          <w:sz w:val="24"/>
        </w:rPr>
        <w:t>le</w:t>
      </w:r>
      <w:r>
        <w:rPr>
          <w:rFonts w:ascii="Arial" w:eastAsia="Arial" w:hAnsi="Arial" w:cs="Arial"/>
          <w:bCs/>
          <w:color w:val="000000"/>
          <w:spacing w:val="9"/>
          <w:w w:val="91"/>
          <w:sz w:val="24"/>
        </w:rPr>
        <w:t>žet</w:t>
      </w:r>
      <w:r>
        <w:rPr>
          <w:rFonts w:ascii="Arial" w:eastAsia="Arial" w:hAnsi="Arial" w:cs="Arial"/>
          <w:bCs/>
          <w:color w:val="000000"/>
          <w:spacing w:val="32"/>
          <w:sz w:val="24"/>
        </w:rPr>
        <w:t xml:space="preserve"> </w:t>
      </w:r>
      <w:r>
        <w:rPr>
          <w:rFonts w:ascii="Arial" w:eastAsia="Arial" w:hAnsi="Arial" w:cs="Arial"/>
          <w:bCs/>
          <w:color w:val="000000"/>
          <w:sz w:val="24"/>
        </w:rPr>
        <w:t>na</w:t>
      </w:r>
      <w:r>
        <w:rPr>
          <w:rFonts w:ascii="Arial" w:eastAsia="Arial" w:hAnsi="Arial" w:cs="Arial"/>
          <w:bCs/>
          <w:color w:val="000000"/>
          <w:spacing w:val="43"/>
          <w:sz w:val="24"/>
        </w:rPr>
        <w:t xml:space="preserve"> </w:t>
      </w:r>
      <w:r>
        <w:rPr>
          <w:rFonts w:ascii="Arial" w:eastAsia="Arial" w:hAnsi="Arial" w:cs="Arial"/>
          <w:bCs/>
          <w:color w:val="000000"/>
          <w:sz w:val="24"/>
        </w:rPr>
        <w:t>komunikacích,</w:t>
      </w:r>
      <w:r>
        <w:rPr>
          <w:rFonts w:ascii="Arial" w:eastAsia="Arial" w:hAnsi="Arial" w:cs="Arial"/>
          <w:bCs/>
          <w:color w:val="000000"/>
          <w:spacing w:val="45"/>
          <w:sz w:val="24"/>
        </w:rPr>
        <w:t xml:space="preserve"> </w:t>
      </w:r>
      <w:r>
        <w:rPr>
          <w:rFonts w:ascii="Arial" w:eastAsia="Arial" w:hAnsi="Arial" w:cs="Arial"/>
          <w:bCs/>
          <w:color w:val="000000"/>
          <w:sz w:val="24"/>
        </w:rPr>
        <w:t>na</w:t>
      </w:r>
      <w:r>
        <w:rPr>
          <w:rFonts w:ascii="Arial" w:eastAsia="Arial" w:hAnsi="Arial" w:cs="Arial"/>
          <w:bCs/>
          <w:color w:val="000000"/>
          <w:spacing w:val="43"/>
          <w:sz w:val="24"/>
        </w:rPr>
        <w:t xml:space="preserve"> </w:t>
      </w:r>
      <w:r>
        <w:rPr>
          <w:rFonts w:ascii="Arial" w:eastAsia="Arial" w:hAnsi="Arial" w:cs="Arial"/>
          <w:bCs/>
          <w:color w:val="000000"/>
          <w:spacing w:val="8"/>
          <w:w w:val="92"/>
          <w:sz w:val="24"/>
        </w:rPr>
        <w:t>travních</w:t>
      </w:r>
      <w:r>
        <w:rPr>
          <w:rFonts w:ascii="Arial" w:eastAsia="Arial" w:hAnsi="Arial" w:cs="Arial"/>
          <w:bCs/>
          <w:color w:val="000000"/>
          <w:spacing w:val="34"/>
          <w:sz w:val="24"/>
        </w:rPr>
        <w:t xml:space="preserve"> </w:t>
      </w:r>
      <w:r>
        <w:rPr>
          <w:rFonts w:ascii="Arial" w:eastAsia="Arial" w:hAnsi="Arial" w:cs="Arial"/>
          <w:bCs/>
          <w:color w:val="000000"/>
          <w:spacing w:val="-2"/>
          <w:w w:val="102"/>
          <w:sz w:val="24"/>
        </w:rPr>
        <w:t>plochách,</w:t>
      </w:r>
      <w:r>
        <w:rPr>
          <w:rFonts w:ascii="Arial" w:eastAsia="Arial" w:hAnsi="Arial" w:cs="Arial"/>
          <w:bCs/>
          <w:color w:val="000000"/>
          <w:sz w:val="24"/>
        </w:rPr>
        <w:t xml:space="preserve"> v</w:t>
      </w:r>
      <w:r>
        <w:rPr>
          <w:rFonts w:ascii="Arial" w:eastAsia="Arial" w:hAnsi="Arial" w:cs="Arial"/>
          <w:bCs/>
          <w:color w:val="000000"/>
          <w:w w:val="98"/>
          <w:sz w:val="24"/>
        </w:rPr>
        <w:t xml:space="preserve"> </w:t>
      </w:r>
      <w:r>
        <w:rPr>
          <w:rFonts w:ascii="Arial" w:eastAsia="Arial" w:hAnsi="Arial" w:cs="Arial"/>
          <w:bCs/>
          <w:color w:val="000000"/>
          <w:spacing w:val="8"/>
          <w:w w:val="92"/>
          <w:sz w:val="24"/>
        </w:rPr>
        <w:t>k</w:t>
      </w:r>
      <w:r>
        <w:rPr>
          <w:rFonts w:ascii="Arial" w:eastAsia="Arial" w:hAnsi="Arial" w:cs="Arial"/>
          <w:bCs/>
          <w:color w:val="000000"/>
          <w:spacing w:val="5"/>
          <w:w w:val="93"/>
          <w:sz w:val="24"/>
        </w:rPr>
        <w:t>řoví,</w:t>
      </w:r>
      <w:r>
        <w:rPr>
          <w:rFonts w:ascii="Arial" w:eastAsia="Arial" w:hAnsi="Arial" w:cs="Arial"/>
          <w:bCs/>
          <w:color w:val="000000"/>
          <w:spacing w:val="3"/>
          <w:sz w:val="24"/>
        </w:rPr>
        <w:t xml:space="preserve"> </w:t>
      </w:r>
      <w:r>
        <w:rPr>
          <w:rFonts w:ascii="Arial" w:eastAsia="Arial" w:hAnsi="Arial" w:cs="Arial"/>
          <w:bCs/>
          <w:color w:val="000000"/>
          <w:spacing w:val="-1"/>
          <w:w w:val="101"/>
          <w:sz w:val="24"/>
        </w:rPr>
        <w:t>usnou</w:t>
      </w:r>
      <w:r>
        <w:rPr>
          <w:rFonts w:ascii="Arial" w:eastAsia="Arial" w:hAnsi="Arial" w:cs="Arial"/>
          <w:bCs/>
          <w:color w:val="000000"/>
          <w:spacing w:val="7"/>
          <w:sz w:val="24"/>
        </w:rPr>
        <w:t xml:space="preserve"> </w:t>
      </w:r>
      <w:r>
        <w:rPr>
          <w:rFonts w:ascii="Arial" w:eastAsia="Arial" w:hAnsi="Arial" w:cs="Arial"/>
          <w:bCs/>
          <w:color w:val="000000"/>
          <w:sz w:val="24"/>
        </w:rPr>
        <w:t>na</w:t>
      </w:r>
      <w:r>
        <w:rPr>
          <w:rFonts w:ascii="Arial" w:eastAsia="Arial" w:hAnsi="Arial" w:cs="Arial"/>
          <w:bCs/>
          <w:color w:val="000000"/>
          <w:spacing w:val="9"/>
          <w:sz w:val="24"/>
        </w:rPr>
        <w:t xml:space="preserve"> </w:t>
      </w:r>
      <w:r>
        <w:rPr>
          <w:rFonts w:ascii="Arial" w:eastAsia="Arial" w:hAnsi="Arial" w:cs="Arial"/>
          <w:bCs/>
          <w:color w:val="000000"/>
          <w:spacing w:val="4"/>
          <w:w w:val="95"/>
          <w:sz w:val="24"/>
        </w:rPr>
        <w:t>lavi</w:t>
      </w:r>
      <w:r>
        <w:rPr>
          <w:rFonts w:ascii="Arial" w:eastAsia="Arial" w:hAnsi="Arial" w:cs="Arial"/>
          <w:bCs/>
          <w:color w:val="000000"/>
          <w:spacing w:val="8"/>
          <w:w w:val="93"/>
          <w:sz w:val="24"/>
        </w:rPr>
        <w:t>čkách</w:t>
      </w:r>
      <w:r>
        <w:rPr>
          <w:rFonts w:ascii="Arial" w:eastAsia="Arial" w:hAnsi="Arial" w:cs="Arial"/>
          <w:bCs/>
          <w:color w:val="000000"/>
          <w:spacing w:val="5"/>
          <w:w w:val="84"/>
          <w:sz w:val="24"/>
        </w:rPr>
        <w:t>.</w:t>
      </w:r>
      <w:r>
        <w:rPr>
          <w:rFonts w:ascii="Arial" w:eastAsia="Arial" w:hAnsi="Arial" w:cs="Arial"/>
          <w:bCs/>
          <w:color w:val="000000"/>
          <w:spacing w:val="3"/>
          <w:sz w:val="24"/>
        </w:rPr>
        <w:t xml:space="preserve"> </w:t>
      </w:r>
      <w:r>
        <w:rPr>
          <w:rFonts w:ascii="Arial" w:eastAsia="Arial" w:hAnsi="Arial" w:cs="Arial"/>
          <w:bCs/>
          <w:color w:val="000000"/>
          <w:sz w:val="24"/>
        </w:rPr>
        <w:t>Jiní</w:t>
      </w:r>
      <w:r>
        <w:rPr>
          <w:rFonts w:ascii="Arial" w:eastAsia="Arial" w:hAnsi="Arial" w:cs="Arial"/>
          <w:bCs/>
          <w:color w:val="000000"/>
          <w:spacing w:val="6"/>
          <w:sz w:val="24"/>
        </w:rPr>
        <w:t xml:space="preserve"> </w:t>
      </w:r>
      <w:r>
        <w:rPr>
          <w:rFonts w:ascii="Arial" w:eastAsia="Arial" w:hAnsi="Arial" w:cs="Arial"/>
          <w:bCs/>
          <w:color w:val="000000"/>
          <w:spacing w:val="2"/>
          <w:w w:val="98"/>
          <w:sz w:val="24"/>
        </w:rPr>
        <w:t>podnapilí</w:t>
      </w:r>
      <w:r>
        <w:rPr>
          <w:rFonts w:ascii="Arial" w:eastAsia="Arial" w:hAnsi="Arial" w:cs="Arial"/>
          <w:bCs/>
          <w:color w:val="000000"/>
          <w:spacing w:val="3"/>
          <w:sz w:val="24"/>
        </w:rPr>
        <w:t xml:space="preserve"> </w:t>
      </w:r>
      <w:r>
        <w:rPr>
          <w:rFonts w:ascii="Arial" w:eastAsia="Arial" w:hAnsi="Arial" w:cs="Arial"/>
          <w:bCs/>
          <w:color w:val="000000"/>
          <w:sz w:val="24"/>
        </w:rPr>
        <w:t>jsou</w:t>
      </w:r>
      <w:r>
        <w:rPr>
          <w:rFonts w:ascii="Arial" w:eastAsia="Arial" w:hAnsi="Arial" w:cs="Arial"/>
          <w:bCs/>
          <w:color w:val="000000"/>
          <w:spacing w:val="9"/>
          <w:sz w:val="24"/>
        </w:rPr>
        <w:t xml:space="preserve"> </w:t>
      </w:r>
      <w:r>
        <w:rPr>
          <w:rFonts w:ascii="Arial" w:eastAsia="Arial" w:hAnsi="Arial" w:cs="Arial"/>
          <w:bCs/>
          <w:color w:val="000000"/>
          <w:spacing w:val="10"/>
          <w:w w:val="90"/>
          <w:sz w:val="24"/>
        </w:rPr>
        <w:t>agresivní,</w:t>
      </w:r>
      <w:r>
        <w:rPr>
          <w:rFonts w:ascii="Arial" w:eastAsia="Arial" w:hAnsi="Arial" w:cs="Arial"/>
          <w:bCs/>
          <w:color w:val="000000"/>
          <w:w w:val="95"/>
          <w:sz w:val="24"/>
        </w:rPr>
        <w:t xml:space="preserve"> </w:t>
      </w:r>
      <w:r>
        <w:rPr>
          <w:rFonts w:ascii="Arial" w:eastAsia="Arial" w:hAnsi="Arial" w:cs="Arial"/>
          <w:bCs/>
          <w:color w:val="000000"/>
          <w:sz w:val="24"/>
        </w:rPr>
        <w:t>ohrožují</w:t>
      </w:r>
      <w:r>
        <w:rPr>
          <w:rFonts w:ascii="Arial" w:eastAsia="Arial" w:hAnsi="Arial" w:cs="Arial"/>
          <w:bCs/>
          <w:color w:val="000000"/>
          <w:spacing w:val="6"/>
          <w:sz w:val="24"/>
        </w:rPr>
        <w:t xml:space="preserve"> </w:t>
      </w:r>
      <w:r>
        <w:rPr>
          <w:rFonts w:ascii="Arial" w:eastAsia="Arial" w:hAnsi="Arial" w:cs="Arial"/>
          <w:bCs/>
          <w:color w:val="000000"/>
          <w:spacing w:val="-5"/>
          <w:w w:val="105"/>
          <w:sz w:val="24"/>
        </w:rPr>
        <w:t>nejen</w:t>
      </w:r>
      <w:r>
        <w:rPr>
          <w:rFonts w:ascii="Arial" w:eastAsia="Arial" w:hAnsi="Arial" w:cs="Arial"/>
          <w:bCs/>
          <w:color w:val="000000"/>
          <w:spacing w:val="8"/>
          <w:sz w:val="24"/>
        </w:rPr>
        <w:t xml:space="preserve"> </w:t>
      </w:r>
      <w:r>
        <w:rPr>
          <w:rFonts w:ascii="Arial" w:eastAsia="Arial" w:hAnsi="Arial" w:cs="Arial"/>
          <w:bCs/>
          <w:color w:val="000000"/>
          <w:sz w:val="24"/>
        </w:rPr>
        <w:t>sebe,</w:t>
      </w:r>
      <w:r>
        <w:rPr>
          <w:rFonts w:ascii="Arial" w:eastAsia="Arial" w:hAnsi="Arial" w:cs="Arial"/>
          <w:bCs/>
          <w:color w:val="000000"/>
          <w:spacing w:val="5"/>
          <w:sz w:val="24"/>
        </w:rPr>
        <w:t xml:space="preserve"> </w:t>
      </w:r>
      <w:r>
        <w:rPr>
          <w:rFonts w:ascii="Arial" w:eastAsia="Arial" w:hAnsi="Arial" w:cs="Arial"/>
          <w:bCs/>
          <w:color w:val="000000"/>
          <w:sz w:val="24"/>
        </w:rPr>
        <w:t>ale</w:t>
      </w:r>
      <w:r>
        <w:rPr>
          <w:rFonts w:ascii="Arial" w:eastAsia="Arial" w:hAnsi="Arial" w:cs="Arial"/>
          <w:bCs/>
          <w:color w:val="000000"/>
          <w:spacing w:val="9"/>
          <w:sz w:val="24"/>
        </w:rPr>
        <w:t xml:space="preserve"> </w:t>
      </w:r>
      <w:r>
        <w:rPr>
          <w:rFonts w:ascii="Arial" w:eastAsia="Arial" w:hAnsi="Arial" w:cs="Arial"/>
          <w:bCs/>
          <w:color w:val="000000"/>
          <w:sz w:val="24"/>
        </w:rPr>
        <w:t>i</w:t>
      </w:r>
      <w:r>
        <w:rPr>
          <w:rFonts w:ascii="Arial" w:eastAsia="Arial" w:hAnsi="Arial" w:cs="Arial"/>
          <w:bCs/>
          <w:color w:val="000000"/>
          <w:spacing w:val="7"/>
          <w:sz w:val="24"/>
        </w:rPr>
        <w:t xml:space="preserve"> </w:t>
      </w:r>
      <w:r>
        <w:rPr>
          <w:rFonts w:ascii="Arial" w:eastAsia="Arial" w:hAnsi="Arial" w:cs="Arial"/>
          <w:bCs/>
          <w:color w:val="000000"/>
          <w:sz w:val="24"/>
        </w:rPr>
        <w:t>ostatní spoluobčany.</w:t>
      </w:r>
    </w:p>
    <w:p w:rsidR="001E130D" w:rsidRDefault="001E130D" w:rsidP="001E130D">
      <w:pPr>
        <w:autoSpaceDE w:val="0"/>
        <w:autoSpaceDN w:val="0"/>
        <w:spacing w:after="0" w:line="240" w:lineRule="auto"/>
        <w:ind w:firstLine="708"/>
      </w:pPr>
      <w:r>
        <w:rPr>
          <w:rFonts w:ascii="Arial" w:eastAsia="Arial" w:hAnsi="Arial" w:cs="Arial"/>
          <w:bCs/>
          <w:color w:val="000000"/>
          <w:sz w:val="24"/>
        </w:rPr>
        <w:t>Silně</w:t>
      </w:r>
      <w:r>
        <w:rPr>
          <w:rFonts w:ascii="Arial" w:eastAsia="Arial" w:hAnsi="Arial" w:cs="Arial"/>
          <w:bCs/>
          <w:color w:val="000000"/>
          <w:spacing w:val="90"/>
          <w:sz w:val="24"/>
        </w:rPr>
        <w:t xml:space="preserve"> </w:t>
      </w:r>
      <w:r>
        <w:rPr>
          <w:rFonts w:ascii="Arial" w:eastAsia="Arial" w:hAnsi="Arial" w:cs="Arial"/>
          <w:bCs/>
          <w:color w:val="000000"/>
          <w:spacing w:val="1"/>
          <w:w w:val="99"/>
          <w:sz w:val="24"/>
        </w:rPr>
        <w:t>podnapilá</w:t>
      </w:r>
      <w:r>
        <w:rPr>
          <w:rFonts w:ascii="Arial" w:eastAsia="Arial" w:hAnsi="Arial" w:cs="Arial"/>
          <w:bCs/>
          <w:color w:val="000000"/>
          <w:spacing w:val="86"/>
          <w:sz w:val="24"/>
        </w:rPr>
        <w:t xml:space="preserve"> </w:t>
      </w:r>
      <w:r>
        <w:rPr>
          <w:rFonts w:ascii="Arial" w:eastAsia="Arial" w:hAnsi="Arial" w:cs="Arial"/>
          <w:bCs/>
          <w:color w:val="000000"/>
          <w:sz w:val="24"/>
        </w:rPr>
        <w:t>cca</w:t>
      </w:r>
      <w:r>
        <w:rPr>
          <w:rFonts w:ascii="Arial" w:eastAsia="Arial" w:hAnsi="Arial" w:cs="Arial"/>
          <w:bCs/>
          <w:color w:val="000000"/>
          <w:spacing w:val="85"/>
          <w:sz w:val="24"/>
        </w:rPr>
        <w:t xml:space="preserve"> </w:t>
      </w:r>
      <w:r>
        <w:rPr>
          <w:rFonts w:ascii="Arial" w:eastAsia="Arial" w:hAnsi="Arial" w:cs="Arial"/>
          <w:bCs/>
          <w:color w:val="000000"/>
          <w:sz w:val="24"/>
        </w:rPr>
        <w:t>padesátiletá</w:t>
      </w:r>
      <w:r>
        <w:rPr>
          <w:rFonts w:ascii="Arial" w:eastAsia="Arial" w:hAnsi="Arial" w:cs="Arial"/>
          <w:bCs/>
          <w:color w:val="000000"/>
          <w:spacing w:val="89"/>
          <w:sz w:val="24"/>
        </w:rPr>
        <w:t xml:space="preserve"> </w:t>
      </w:r>
      <w:r>
        <w:rPr>
          <w:rFonts w:ascii="Arial" w:eastAsia="Arial" w:hAnsi="Arial" w:cs="Arial"/>
          <w:bCs/>
          <w:color w:val="000000"/>
          <w:sz w:val="24"/>
        </w:rPr>
        <w:t>žena</w:t>
      </w:r>
      <w:r>
        <w:rPr>
          <w:rFonts w:ascii="Arial" w:eastAsia="Arial" w:hAnsi="Arial" w:cs="Arial"/>
          <w:bCs/>
          <w:color w:val="000000"/>
          <w:spacing w:val="87"/>
          <w:sz w:val="24"/>
        </w:rPr>
        <w:t xml:space="preserve"> </w:t>
      </w:r>
      <w:r>
        <w:rPr>
          <w:rFonts w:ascii="Arial" w:eastAsia="Arial" w:hAnsi="Arial" w:cs="Arial"/>
          <w:bCs/>
          <w:color w:val="000000"/>
          <w:sz w:val="24"/>
        </w:rPr>
        <w:t>se</w:t>
      </w:r>
      <w:r>
        <w:rPr>
          <w:rFonts w:ascii="Arial" w:eastAsia="Arial" w:hAnsi="Arial" w:cs="Arial"/>
          <w:bCs/>
          <w:color w:val="000000"/>
          <w:spacing w:val="87"/>
          <w:sz w:val="24"/>
        </w:rPr>
        <w:t xml:space="preserve"> </w:t>
      </w:r>
      <w:r>
        <w:rPr>
          <w:rFonts w:ascii="Arial" w:eastAsia="Arial" w:hAnsi="Arial" w:cs="Arial"/>
          <w:bCs/>
          <w:color w:val="000000"/>
          <w:spacing w:val="8"/>
          <w:w w:val="92"/>
          <w:sz w:val="24"/>
        </w:rPr>
        <w:t>válela</w:t>
      </w:r>
      <w:r>
        <w:rPr>
          <w:rFonts w:ascii="Arial" w:eastAsia="Arial" w:hAnsi="Arial" w:cs="Arial"/>
          <w:bCs/>
          <w:color w:val="000000"/>
          <w:spacing w:val="82"/>
          <w:sz w:val="24"/>
        </w:rPr>
        <w:t xml:space="preserve"> </w:t>
      </w:r>
      <w:r>
        <w:rPr>
          <w:rFonts w:ascii="Arial" w:eastAsia="Arial" w:hAnsi="Arial" w:cs="Arial"/>
          <w:bCs/>
          <w:color w:val="000000"/>
          <w:sz w:val="24"/>
        </w:rPr>
        <w:t>v</w:t>
      </w:r>
      <w:r>
        <w:rPr>
          <w:rFonts w:ascii="Arial" w:eastAsia="Arial" w:hAnsi="Arial" w:cs="Arial"/>
          <w:bCs/>
          <w:color w:val="000000"/>
          <w:spacing w:val="4"/>
          <w:sz w:val="24"/>
        </w:rPr>
        <w:t xml:space="preserve"> </w:t>
      </w:r>
      <w:r>
        <w:rPr>
          <w:rFonts w:ascii="Arial" w:eastAsia="Arial" w:hAnsi="Arial" w:cs="Arial"/>
          <w:bCs/>
          <w:color w:val="000000"/>
          <w:sz w:val="24"/>
        </w:rPr>
        <w:t>kolejišti</w:t>
      </w:r>
      <w:r>
        <w:rPr>
          <w:rFonts w:ascii="Arial" w:eastAsia="Arial" w:hAnsi="Arial" w:cs="Arial"/>
          <w:bCs/>
          <w:color w:val="000000"/>
          <w:spacing w:val="89"/>
          <w:sz w:val="24"/>
        </w:rPr>
        <w:t xml:space="preserve"> </w:t>
      </w:r>
      <w:r>
        <w:rPr>
          <w:rFonts w:ascii="Arial" w:eastAsia="Arial" w:hAnsi="Arial" w:cs="Arial"/>
          <w:bCs/>
          <w:color w:val="000000"/>
          <w:spacing w:val="2"/>
          <w:w w:val="98"/>
          <w:sz w:val="24"/>
        </w:rPr>
        <w:t>vlakového</w:t>
      </w:r>
      <w:r>
        <w:rPr>
          <w:rFonts w:ascii="Arial" w:eastAsia="Arial" w:hAnsi="Arial" w:cs="Arial"/>
          <w:bCs/>
          <w:color w:val="000000"/>
          <w:spacing w:val="88"/>
          <w:sz w:val="24"/>
        </w:rPr>
        <w:t xml:space="preserve"> </w:t>
      </w:r>
      <w:r>
        <w:rPr>
          <w:rFonts w:ascii="Arial" w:eastAsia="Arial" w:hAnsi="Arial" w:cs="Arial"/>
          <w:bCs/>
          <w:color w:val="000000"/>
          <w:sz w:val="24"/>
        </w:rPr>
        <w:t>nádra</w:t>
      </w:r>
      <w:r>
        <w:rPr>
          <w:rFonts w:ascii="Arial" w:eastAsia="Arial" w:hAnsi="Arial" w:cs="Arial"/>
          <w:bCs/>
          <w:color w:val="000000"/>
          <w:spacing w:val="7"/>
          <w:w w:val="90"/>
          <w:sz w:val="24"/>
        </w:rPr>
        <w:t>ží.</w:t>
      </w:r>
      <w:r>
        <w:rPr>
          <w:rFonts w:ascii="Arial" w:eastAsia="Arial" w:hAnsi="Arial" w:cs="Arial"/>
          <w:bCs/>
          <w:color w:val="000000"/>
          <w:w w:val="89"/>
          <w:sz w:val="24"/>
        </w:rPr>
        <w:t xml:space="preserve"> </w:t>
      </w:r>
      <w:r>
        <w:rPr>
          <w:rFonts w:ascii="Arial" w:eastAsia="Arial" w:hAnsi="Arial" w:cs="Arial"/>
          <w:bCs/>
          <w:color w:val="000000"/>
          <w:sz w:val="24"/>
        </w:rPr>
        <w:t>Ohro</w:t>
      </w:r>
      <w:r>
        <w:rPr>
          <w:rFonts w:ascii="Arial" w:eastAsia="Arial" w:hAnsi="Arial" w:cs="Arial"/>
          <w:bCs/>
          <w:color w:val="000000"/>
          <w:spacing w:val="10"/>
          <w:w w:val="91"/>
          <w:sz w:val="24"/>
        </w:rPr>
        <w:t>žovala</w:t>
      </w:r>
      <w:r>
        <w:rPr>
          <w:rFonts w:ascii="Arial" w:eastAsia="Arial" w:hAnsi="Arial" w:cs="Arial"/>
          <w:bCs/>
          <w:color w:val="000000"/>
          <w:spacing w:val="15"/>
          <w:sz w:val="24"/>
        </w:rPr>
        <w:t xml:space="preserve"> </w:t>
      </w:r>
      <w:r>
        <w:rPr>
          <w:rFonts w:ascii="Arial" w:eastAsia="Arial" w:hAnsi="Arial" w:cs="Arial"/>
          <w:bCs/>
          <w:color w:val="000000"/>
          <w:spacing w:val="9"/>
          <w:w w:val="91"/>
          <w:sz w:val="24"/>
        </w:rPr>
        <w:t>svůj</w:t>
      </w:r>
      <w:r>
        <w:rPr>
          <w:rFonts w:ascii="Arial" w:eastAsia="Arial" w:hAnsi="Arial" w:cs="Arial"/>
          <w:bCs/>
          <w:color w:val="000000"/>
          <w:spacing w:val="17"/>
          <w:sz w:val="24"/>
        </w:rPr>
        <w:t xml:space="preserve"> </w:t>
      </w:r>
      <w:r>
        <w:rPr>
          <w:rFonts w:ascii="Arial" w:eastAsia="Arial" w:hAnsi="Arial" w:cs="Arial"/>
          <w:bCs/>
          <w:color w:val="000000"/>
          <w:spacing w:val="8"/>
          <w:w w:val="91"/>
          <w:sz w:val="24"/>
        </w:rPr>
        <w:t>život,</w:t>
      </w:r>
      <w:r>
        <w:rPr>
          <w:rFonts w:ascii="Arial" w:eastAsia="Arial" w:hAnsi="Arial" w:cs="Arial"/>
          <w:bCs/>
          <w:color w:val="000000"/>
          <w:spacing w:val="17"/>
          <w:sz w:val="24"/>
        </w:rPr>
        <w:t xml:space="preserve"> </w:t>
      </w:r>
      <w:r>
        <w:rPr>
          <w:rFonts w:ascii="Arial" w:eastAsia="Arial" w:hAnsi="Arial" w:cs="Arial"/>
          <w:bCs/>
          <w:color w:val="000000"/>
          <w:sz w:val="24"/>
        </w:rPr>
        <w:t>proto</w:t>
      </w:r>
      <w:r>
        <w:rPr>
          <w:rFonts w:ascii="Arial" w:eastAsia="Arial" w:hAnsi="Arial" w:cs="Arial"/>
          <w:bCs/>
          <w:color w:val="000000"/>
          <w:spacing w:val="24"/>
          <w:sz w:val="24"/>
        </w:rPr>
        <w:t xml:space="preserve"> </w:t>
      </w:r>
      <w:r>
        <w:rPr>
          <w:rFonts w:ascii="Arial" w:eastAsia="Arial" w:hAnsi="Arial" w:cs="Arial"/>
          <w:bCs/>
          <w:color w:val="000000"/>
          <w:spacing w:val="6"/>
          <w:w w:val="94"/>
          <w:sz w:val="24"/>
        </w:rPr>
        <w:t>byla</w:t>
      </w:r>
      <w:r>
        <w:rPr>
          <w:rFonts w:ascii="Arial" w:eastAsia="Arial" w:hAnsi="Arial" w:cs="Arial"/>
          <w:bCs/>
          <w:color w:val="000000"/>
          <w:spacing w:val="19"/>
          <w:sz w:val="24"/>
        </w:rPr>
        <w:t xml:space="preserve"> </w:t>
      </w:r>
      <w:r>
        <w:rPr>
          <w:rFonts w:ascii="Arial" w:eastAsia="Arial" w:hAnsi="Arial" w:cs="Arial"/>
          <w:bCs/>
          <w:color w:val="000000"/>
          <w:sz w:val="24"/>
        </w:rPr>
        <w:t>p</w:t>
      </w:r>
      <w:r>
        <w:rPr>
          <w:rFonts w:ascii="Arial" w:eastAsia="Arial" w:hAnsi="Arial" w:cs="Arial"/>
          <w:bCs/>
          <w:color w:val="000000"/>
          <w:spacing w:val="12"/>
          <w:w w:val="90"/>
          <w:sz w:val="24"/>
        </w:rPr>
        <w:t>řevezena</w:t>
      </w:r>
      <w:r>
        <w:rPr>
          <w:rFonts w:ascii="Arial" w:eastAsia="Arial" w:hAnsi="Arial" w:cs="Arial"/>
          <w:bCs/>
          <w:color w:val="000000"/>
          <w:spacing w:val="13"/>
          <w:sz w:val="24"/>
        </w:rPr>
        <w:t xml:space="preserve"> </w:t>
      </w:r>
      <w:r>
        <w:rPr>
          <w:rFonts w:ascii="Arial" w:eastAsia="Arial" w:hAnsi="Arial" w:cs="Arial"/>
          <w:bCs/>
          <w:color w:val="000000"/>
          <w:sz w:val="24"/>
        </w:rPr>
        <w:t>na</w:t>
      </w:r>
      <w:r>
        <w:rPr>
          <w:rFonts w:ascii="Arial" w:eastAsia="Arial" w:hAnsi="Arial" w:cs="Arial"/>
          <w:bCs/>
          <w:color w:val="000000"/>
          <w:spacing w:val="23"/>
          <w:sz w:val="24"/>
        </w:rPr>
        <w:t xml:space="preserve"> </w:t>
      </w:r>
      <w:r>
        <w:rPr>
          <w:rFonts w:ascii="Arial" w:eastAsia="Arial" w:hAnsi="Arial" w:cs="Arial"/>
          <w:bCs/>
          <w:color w:val="000000"/>
          <w:sz w:val="24"/>
        </w:rPr>
        <w:t>PZS.</w:t>
      </w:r>
      <w:r>
        <w:rPr>
          <w:rFonts w:ascii="Arial" w:eastAsia="Arial" w:hAnsi="Arial" w:cs="Arial"/>
          <w:bCs/>
          <w:color w:val="000000"/>
          <w:spacing w:val="25"/>
          <w:sz w:val="24"/>
        </w:rPr>
        <w:t xml:space="preserve"> </w:t>
      </w:r>
      <w:r>
        <w:rPr>
          <w:rFonts w:ascii="Arial" w:eastAsia="Arial" w:hAnsi="Arial" w:cs="Arial"/>
          <w:bCs/>
          <w:color w:val="000000"/>
          <w:spacing w:val="8"/>
          <w:w w:val="93"/>
          <w:sz w:val="24"/>
        </w:rPr>
        <w:t>Nebyla</w:t>
      </w:r>
      <w:r>
        <w:rPr>
          <w:rFonts w:ascii="Arial" w:eastAsia="Arial" w:hAnsi="Arial" w:cs="Arial"/>
          <w:bCs/>
          <w:color w:val="000000"/>
          <w:spacing w:val="17"/>
          <w:sz w:val="24"/>
        </w:rPr>
        <w:t xml:space="preserve"> </w:t>
      </w:r>
      <w:r>
        <w:rPr>
          <w:rFonts w:ascii="Arial" w:eastAsia="Arial" w:hAnsi="Arial" w:cs="Arial"/>
          <w:bCs/>
          <w:color w:val="000000"/>
          <w:sz w:val="24"/>
        </w:rPr>
        <w:t>pro</w:t>
      </w:r>
      <w:r>
        <w:rPr>
          <w:rFonts w:ascii="Arial" w:eastAsia="Arial" w:hAnsi="Arial" w:cs="Arial"/>
          <w:bCs/>
          <w:color w:val="000000"/>
          <w:spacing w:val="23"/>
          <w:sz w:val="24"/>
        </w:rPr>
        <w:t xml:space="preserve"> </w:t>
      </w:r>
      <w:r>
        <w:rPr>
          <w:rFonts w:ascii="Arial" w:eastAsia="Arial" w:hAnsi="Arial" w:cs="Arial"/>
          <w:bCs/>
          <w:color w:val="000000"/>
          <w:spacing w:val="2"/>
          <w:w w:val="98"/>
          <w:sz w:val="24"/>
        </w:rPr>
        <w:t>svou</w:t>
      </w:r>
      <w:r>
        <w:rPr>
          <w:rFonts w:ascii="Arial" w:eastAsia="Arial" w:hAnsi="Arial" w:cs="Arial"/>
          <w:bCs/>
          <w:color w:val="000000"/>
          <w:spacing w:val="23"/>
          <w:sz w:val="24"/>
        </w:rPr>
        <w:t xml:space="preserve"> </w:t>
      </w:r>
      <w:r>
        <w:rPr>
          <w:rFonts w:ascii="Arial" w:eastAsia="Arial" w:hAnsi="Arial" w:cs="Arial"/>
          <w:bCs/>
          <w:color w:val="000000"/>
          <w:sz w:val="24"/>
        </w:rPr>
        <w:t>silnou</w:t>
      </w:r>
      <w:r>
        <w:rPr>
          <w:rFonts w:ascii="Arial" w:eastAsia="Arial" w:hAnsi="Arial" w:cs="Arial"/>
          <w:bCs/>
          <w:color w:val="000000"/>
          <w:spacing w:val="25"/>
          <w:sz w:val="24"/>
        </w:rPr>
        <w:t xml:space="preserve"> </w:t>
      </w:r>
      <w:r>
        <w:rPr>
          <w:rFonts w:ascii="Arial" w:eastAsia="Arial" w:hAnsi="Arial" w:cs="Arial"/>
          <w:bCs/>
          <w:color w:val="000000"/>
          <w:spacing w:val="2"/>
          <w:w w:val="98"/>
          <w:sz w:val="24"/>
        </w:rPr>
        <w:t>podnapilost</w:t>
      </w:r>
      <w:r>
        <w:rPr>
          <w:rFonts w:ascii="Arial" w:eastAsia="Arial" w:hAnsi="Arial" w:cs="Arial"/>
          <w:bCs/>
          <w:color w:val="000000"/>
          <w:w w:val="96"/>
          <w:sz w:val="24"/>
        </w:rPr>
        <w:t xml:space="preserve"> </w:t>
      </w:r>
      <w:r>
        <w:rPr>
          <w:rFonts w:ascii="Arial" w:eastAsia="Arial" w:hAnsi="Arial" w:cs="Arial"/>
          <w:bCs/>
          <w:color w:val="000000"/>
          <w:sz w:val="24"/>
        </w:rPr>
        <w:t>schopná</w:t>
      </w:r>
      <w:r>
        <w:rPr>
          <w:rFonts w:ascii="Arial" w:eastAsia="Arial" w:hAnsi="Arial" w:cs="Arial"/>
          <w:bCs/>
          <w:color w:val="000000"/>
          <w:spacing w:val="61"/>
          <w:sz w:val="24"/>
        </w:rPr>
        <w:t xml:space="preserve"> </w:t>
      </w:r>
      <w:r>
        <w:rPr>
          <w:rFonts w:ascii="Arial" w:eastAsia="Arial" w:hAnsi="Arial" w:cs="Arial"/>
          <w:bCs/>
          <w:color w:val="000000"/>
          <w:spacing w:val="1"/>
          <w:w w:val="99"/>
          <w:sz w:val="24"/>
        </w:rPr>
        <w:t>provést</w:t>
      </w:r>
      <w:r>
        <w:rPr>
          <w:rFonts w:ascii="Arial" w:eastAsia="Arial" w:hAnsi="Arial" w:cs="Arial"/>
          <w:bCs/>
          <w:color w:val="000000"/>
          <w:spacing w:val="60"/>
          <w:sz w:val="24"/>
        </w:rPr>
        <w:t xml:space="preserve"> </w:t>
      </w:r>
      <w:r>
        <w:rPr>
          <w:rFonts w:ascii="Arial" w:eastAsia="Arial" w:hAnsi="Arial" w:cs="Arial"/>
          <w:bCs/>
          <w:color w:val="000000"/>
          <w:spacing w:val="1"/>
          <w:w w:val="99"/>
          <w:sz w:val="24"/>
        </w:rPr>
        <w:t>dechovou</w:t>
      </w:r>
      <w:r>
        <w:rPr>
          <w:rFonts w:ascii="Arial" w:eastAsia="Arial" w:hAnsi="Arial" w:cs="Arial"/>
          <w:bCs/>
          <w:color w:val="000000"/>
          <w:spacing w:val="62"/>
          <w:sz w:val="24"/>
        </w:rPr>
        <w:t xml:space="preserve"> </w:t>
      </w:r>
      <w:r>
        <w:rPr>
          <w:rFonts w:ascii="Arial" w:eastAsia="Arial" w:hAnsi="Arial" w:cs="Arial"/>
          <w:bCs/>
          <w:color w:val="000000"/>
          <w:spacing w:val="11"/>
          <w:w w:val="91"/>
          <w:sz w:val="24"/>
        </w:rPr>
        <w:t>zkou</w:t>
      </w:r>
      <w:r>
        <w:rPr>
          <w:rFonts w:ascii="Arial" w:eastAsia="Arial" w:hAnsi="Arial" w:cs="Arial"/>
          <w:bCs/>
          <w:color w:val="000000"/>
          <w:spacing w:val="2"/>
          <w:w w:val="96"/>
          <w:sz w:val="24"/>
        </w:rPr>
        <w:t>šku,</w:t>
      </w:r>
      <w:r>
        <w:rPr>
          <w:rFonts w:ascii="Arial" w:eastAsia="Arial" w:hAnsi="Arial" w:cs="Arial"/>
          <w:bCs/>
          <w:color w:val="000000"/>
          <w:spacing w:val="59"/>
          <w:sz w:val="24"/>
        </w:rPr>
        <w:t xml:space="preserve"> </w:t>
      </w:r>
      <w:r>
        <w:rPr>
          <w:rFonts w:ascii="Arial" w:eastAsia="Arial" w:hAnsi="Arial" w:cs="Arial"/>
          <w:bCs/>
          <w:color w:val="000000"/>
          <w:spacing w:val="6"/>
          <w:w w:val="94"/>
          <w:sz w:val="24"/>
        </w:rPr>
        <w:t>byla</w:t>
      </w:r>
      <w:r>
        <w:rPr>
          <w:rFonts w:ascii="Arial" w:eastAsia="Arial" w:hAnsi="Arial" w:cs="Arial"/>
          <w:bCs/>
          <w:color w:val="000000"/>
          <w:spacing w:val="55"/>
          <w:sz w:val="24"/>
        </w:rPr>
        <w:t xml:space="preserve"> </w:t>
      </w:r>
      <w:r>
        <w:rPr>
          <w:rFonts w:ascii="Arial" w:eastAsia="Arial" w:hAnsi="Arial" w:cs="Arial"/>
          <w:bCs/>
          <w:color w:val="000000"/>
          <w:spacing w:val="5"/>
          <w:w w:val="94"/>
          <w:sz w:val="24"/>
        </w:rPr>
        <w:t>siln</w:t>
      </w:r>
      <w:r>
        <w:rPr>
          <w:rFonts w:ascii="Arial" w:eastAsia="Arial" w:hAnsi="Arial" w:cs="Arial"/>
          <w:bCs/>
          <w:color w:val="000000"/>
          <w:spacing w:val="-3"/>
          <w:w w:val="99"/>
          <w:sz w:val="24"/>
        </w:rPr>
        <w:t>ě</w:t>
      </w:r>
      <w:r>
        <w:rPr>
          <w:rFonts w:ascii="Arial" w:eastAsia="Arial" w:hAnsi="Arial" w:cs="Arial"/>
          <w:bCs/>
          <w:color w:val="000000"/>
          <w:spacing w:val="63"/>
          <w:sz w:val="24"/>
        </w:rPr>
        <w:t xml:space="preserve"> </w:t>
      </w:r>
      <w:r>
        <w:rPr>
          <w:rFonts w:ascii="Arial" w:eastAsia="Arial" w:hAnsi="Arial" w:cs="Arial"/>
          <w:bCs/>
          <w:color w:val="000000"/>
          <w:sz w:val="24"/>
        </w:rPr>
        <w:t>znečišt</w:t>
      </w:r>
      <w:r>
        <w:rPr>
          <w:rFonts w:ascii="Arial" w:eastAsia="Arial" w:hAnsi="Arial" w:cs="Arial"/>
          <w:bCs/>
          <w:color w:val="000000"/>
          <w:spacing w:val="2"/>
          <w:w w:val="98"/>
          <w:sz w:val="24"/>
        </w:rPr>
        <w:t>ěná,</w:t>
      </w:r>
      <w:r>
        <w:rPr>
          <w:rFonts w:ascii="Arial" w:eastAsia="Arial" w:hAnsi="Arial" w:cs="Arial"/>
          <w:bCs/>
          <w:color w:val="000000"/>
          <w:spacing w:val="59"/>
          <w:sz w:val="24"/>
        </w:rPr>
        <w:t xml:space="preserve"> </w:t>
      </w:r>
      <w:r>
        <w:rPr>
          <w:rFonts w:ascii="Arial" w:eastAsia="Arial" w:hAnsi="Arial" w:cs="Arial"/>
          <w:bCs/>
          <w:color w:val="000000"/>
          <w:spacing w:val="1"/>
          <w:w w:val="99"/>
          <w:sz w:val="24"/>
        </w:rPr>
        <w:t>pokálená,</w:t>
      </w:r>
      <w:r>
        <w:rPr>
          <w:rFonts w:ascii="Arial" w:eastAsia="Arial" w:hAnsi="Arial" w:cs="Arial"/>
          <w:bCs/>
          <w:color w:val="000000"/>
          <w:spacing w:val="62"/>
          <w:sz w:val="24"/>
        </w:rPr>
        <w:t xml:space="preserve"> </w:t>
      </w:r>
      <w:r>
        <w:rPr>
          <w:rFonts w:ascii="Arial" w:eastAsia="Arial" w:hAnsi="Arial" w:cs="Arial"/>
          <w:bCs/>
          <w:color w:val="000000"/>
          <w:spacing w:val="10"/>
          <w:w w:val="92"/>
          <w:sz w:val="24"/>
        </w:rPr>
        <w:t>zanedbaná,</w:t>
      </w:r>
      <w:r>
        <w:rPr>
          <w:rFonts w:ascii="Arial" w:eastAsia="Arial" w:hAnsi="Arial" w:cs="Arial"/>
          <w:bCs/>
          <w:color w:val="000000"/>
          <w:spacing w:val="50"/>
          <w:sz w:val="24"/>
        </w:rPr>
        <w:t xml:space="preserve"> </w:t>
      </w:r>
      <w:r>
        <w:rPr>
          <w:rFonts w:ascii="Arial" w:eastAsia="Arial" w:hAnsi="Arial" w:cs="Arial"/>
          <w:bCs/>
          <w:color w:val="000000"/>
          <w:spacing w:val="4"/>
          <w:w w:val="96"/>
          <w:sz w:val="24"/>
        </w:rPr>
        <w:t>bez</w:t>
      </w:r>
      <w:r>
        <w:rPr>
          <w:rFonts w:ascii="Arial" w:eastAsia="Arial" w:hAnsi="Arial" w:cs="Arial"/>
          <w:bCs/>
          <w:color w:val="000000"/>
          <w:w w:val="94"/>
          <w:sz w:val="24"/>
        </w:rPr>
        <w:t xml:space="preserve"> </w:t>
      </w:r>
      <w:r>
        <w:rPr>
          <w:rFonts w:ascii="Arial" w:eastAsia="Arial" w:hAnsi="Arial" w:cs="Arial"/>
          <w:bCs/>
          <w:color w:val="000000"/>
          <w:sz w:val="24"/>
        </w:rPr>
        <w:t>horních</w:t>
      </w:r>
      <w:r>
        <w:rPr>
          <w:rFonts w:ascii="Arial" w:eastAsia="Arial" w:hAnsi="Arial" w:cs="Arial"/>
          <w:bCs/>
          <w:color w:val="000000"/>
          <w:spacing w:val="17"/>
          <w:sz w:val="24"/>
        </w:rPr>
        <w:t xml:space="preserve"> </w:t>
      </w:r>
      <w:r>
        <w:rPr>
          <w:rFonts w:ascii="Arial" w:eastAsia="Arial" w:hAnsi="Arial" w:cs="Arial"/>
          <w:bCs/>
          <w:color w:val="000000"/>
          <w:spacing w:val="11"/>
          <w:w w:val="91"/>
          <w:sz w:val="24"/>
        </w:rPr>
        <w:t>zub</w:t>
      </w:r>
      <w:r>
        <w:rPr>
          <w:rFonts w:ascii="Arial" w:eastAsia="Arial" w:hAnsi="Arial" w:cs="Arial"/>
          <w:bCs/>
          <w:color w:val="000000"/>
          <w:spacing w:val="-1"/>
          <w:w w:val="97"/>
          <w:sz w:val="24"/>
        </w:rPr>
        <w:t>ů.</w:t>
      </w:r>
      <w:r>
        <w:rPr>
          <w:rFonts w:ascii="Arial" w:eastAsia="Arial" w:hAnsi="Arial" w:cs="Arial"/>
          <w:bCs/>
          <w:color w:val="000000"/>
          <w:spacing w:val="18"/>
          <w:sz w:val="24"/>
        </w:rPr>
        <w:t xml:space="preserve"> </w:t>
      </w:r>
      <w:r>
        <w:rPr>
          <w:rFonts w:ascii="Arial" w:eastAsia="Arial" w:hAnsi="Arial" w:cs="Arial"/>
          <w:bCs/>
          <w:color w:val="000000"/>
          <w:sz w:val="24"/>
        </w:rPr>
        <w:t>U</w:t>
      </w:r>
      <w:r>
        <w:rPr>
          <w:rFonts w:ascii="Arial" w:eastAsia="Arial" w:hAnsi="Arial" w:cs="Arial"/>
          <w:bCs/>
          <w:color w:val="000000"/>
          <w:spacing w:val="16"/>
          <w:sz w:val="24"/>
        </w:rPr>
        <w:t xml:space="preserve"> </w:t>
      </w:r>
      <w:r>
        <w:rPr>
          <w:rFonts w:ascii="Arial" w:eastAsia="Arial" w:hAnsi="Arial" w:cs="Arial"/>
          <w:bCs/>
          <w:color w:val="000000"/>
          <w:spacing w:val="-1"/>
          <w:w w:val="101"/>
          <w:sz w:val="24"/>
        </w:rPr>
        <w:t>sebe</w:t>
      </w:r>
      <w:r>
        <w:rPr>
          <w:rFonts w:ascii="Arial" w:eastAsia="Arial" w:hAnsi="Arial" w:cs="Arial"/>
          <w:bCs/>
          <w:color w:val="000000"/>
          <w:spacing w:val="16"/>
          <w:sz w:val="24"/>
        </w:rPr>
        <w:t xml:space="preserve"> </w:t>
      </w:r>
      <w:r>
        <w:rPr>
          <w:rFonts w:ascii="Arial" w:eastAsia="Arial" w:hAnsi="Arial" w:cs="Arial"/>
          <w:bCs/>
          <w:color w:val="000000"/>
          <w:sz w:val="24"/>
        </w:rPr>
        <w:t>m</w:t>
      </w:r>
      <w:r>
        <w:rPr>
          <w:rFonts w:ascii="Arial" w:eastAsia="Arial" w:hAnsi="Arial" w:cs="Arial"/>
          <w:bCs/>
          <w:color w:val="000000"/>
          <w:spacing w:val="-5"/>
          <w:w w:val="105"/>
          <w:sz w:val="24"/>
        </w:rPr>
        <w:t>ěla</w:t>
      </w:r>
      <w:r>
        <w:rPr>
          <w:rFonts w:ascii="Arial" w:eastAsia="Arial" w:hAnsi="Arial" w:cs="Arial"/>
          <w:bCs/>
          <w:color w:val="000000"/>
          <w:spacing w:val="18"/>
          <w:sz w:val="24"/>
        </w:rPr>
        <w:t xml:space="preserve"> </w:t>
      </w:r>
      <w:r>
        <w:rPr>
          <w:rFonts w:ascii="Arial" w:eastAsia="Arial" w:hAnsi="Arial" w:cs="Arial"/>
          <w:bCs/>
          <w:color w:val="000000"/>
          <w:sz w:val="24"/>
        </w:rPr>
        <w:t>p</w:t>
      </w:r>
      <w:r>
        <w:rPr>
          <w:rFonts w:ascii="Arial" w:eastAsia="Arial" w:hAnsi="Arial" w:cs="Arial"/>
          <w:bCs/>
          <w:color w:val="000000"/>
          <w:spacing w:val="7"/>
          <w:w w:val="93"/>
          <w:sz w:val="24"/>
        </w:rPr>
        <w:t>řekvapiv</w:t>
      </w:r>
      <w:r>
        <w:rPr>
          <w:rFonts w:ascii="Arial" w:eastAsia="Arial" w:hAnsi="Arial" w:cs="Arial"/>
          <w:bCs/>
          <w:color w:val="000000"/>
          <w:spacing w:val="12"/>
          <w:w w:val="86"/>
          <w:sz w:val="24"/>
        </w:rPr>
        <w:t>ě</w:t>
      </w:r>
      <w:r>
        <w:rPr>
          <w:rFonts w:ascii="Arial" w:eastAsia="Arial" w:hAnsi="Arial" w:cs="Arial"/>
          <w:bCs/>
          <w:color w:val="000000"/>
          <w:spacing w:val="8"/>
          <w:sz w:val="24"/>
        </w:rPr>
        <w:t xml:space="preserve"> </w:t>
      </w:r>
      <w:r>
        <w:rPr>
          <w:rFonts w:ascii="Arial" w:eastAsia="Arial" w:hAnsi="Arial" w:cs="Arial"/>
          <w:bCs/>
          <w:color w:val="000000"/>
          <w:spacing w:val="7"/>
          <w:w w:val="94"/>
          <w:sz w:val="24"/>
        </w:rPr>
        <w:t>vysoký</w:t>
      </w:r>
      <w:r>
        <w:rPr>
          <w:rFonts w:ascii="Arial" w:eastAsia="Arial" w:hAnsi="Arial" w:cs="Arial"/>
          <w:bCs/>
          <w:color w:val="000000"/>
          <w:spacing w:val="8"/>
          <w:sz w:val="24"/>
        </w:rPr>
        <w:t xml:space="preserve"> </w:t>
      </w:r>
      <w:r>
        <w:rPr>
          <w:rFonts w:ascii="Arial" w:eastAsia="Arial" w:hAnsi="Arial" w:cs="Arial"/>
          <w:bCs/>
          <w:color w:val="000000"/>
          <w:spacing w:val="-6"/>
          <w:w w:val="105"/>
          <w:sz w:val="24"/>
        </w:rPr>
        <w:t>obnos</w:t>
      </w:r>
      <w:r>
        <w:rPr>
          <w:rFonts w:ascii="Arial" w:eastAsia="Arial" w:hAnsi="Arial" w:cs="Arial"/>
          <w:bCs/>
          <w:color w:val="000000"/>
          <w:spacing w:val="16"/>
          <w:sz w:val="24"/>
        </w:rPr>
        <w:t xml:space="preserve"> </w:t>
      </w:r>
      <w:r>
        <w:rPr>
          <w:rFonts w:ascii="Arial" w:eastAsia="Arial" w:hAnsi="Arial" w:cs="Arial"/>
          <w:bCs/>
          <w:color w:val="000000"/>
          <w:sz w:val="24"/>
        </w:rPr>
        <w:t>peněz</w:t>
      </w:r>
      <w:r>
        <w:rPr>
          <w:rFonts w:ascii="Arial" w:eastAsia="Arial" w:hAnsi="Arial" w:cs="Arial"/>
          <w:bCs/>
          <w:color w:val="000000"/>
          <w:spacing w:val="23"/>
          <w:sz w:val="24"/>
        </w:rPr>
        <w:t xml:space="preserve"> </w:t>
      </w:r>
      <w:r>
        <w:rPr>
          <w:rFonts w:ascii="Arial" w:eastAsia="Arial" w:hAnsi="Arial" w:cs="Arial"/>
          <w:bCs/>
          <w:color w:val="000000"/>
          <w:sz w:val="24"/>
        </w:rPr>
        <w:t>–</w:t>
      </w:r>
      <w:r>
        <w:rPr>
          <w:rFonts w:ascii="Arial" w:eastAsia="Arial" w:hAnsi="Arial" w:cs="Arial"/>
          <w:bCs/>
          <w:color w:val="000000"/>
          <w:spacing w:val="18"/>
          <w:sz w:val="24"/>
        </w:rPr>
        <w:t xml:space="preserve"> </w:t>
      </w:r>
      <w:r>
        <w:rPr>
          <w:rFonts w:ascii="Arial" w:eastAsia="Arial" w:hAnsi="Arial" w:cs="Arial"/>
          <w:bCs/>
          <w:color w:val="000000"/>
          <w:sz w:val="24"/>
        </w:rPr>
        <w:t>8</w:t>
      </w:r>
      <w:r>
        <w:rPr>
          <w:rFonts w:ascii="Arial" w:eastAsia="Arial" w:hAnsi="Arial" w:cs="Arial"/>
          <w:bCs/>
          <w:color w:val="000000"/>
          <w:spacing w:val="1"/>
          <w:sz w:val="24"/>
        </w:rPr>
        <w:t xml:space="preserve"> </w:t>
      </w:r>
      <w:r>
        <w:rPr>
          <w:rFonts w:ascii="Arial" w:eastAsia="Arial" w:hAnsi="Arial" w:cs="Arial"/>
          <w:bCs/>
          <w:color w:val="000000"/>
          <w:sz w:val="24"/>
        </w:rPr>
        <w:t>700</w:t>
      </w:r>
      <w:r>
        <w:rPr>
          <w:rFonts w:ascii="Arial" w:eastAsia="Arial" w:hAnsi="Arial" w:cs="Arial"/>
          <w:bCs/>
          <w:color w:val="000000"/>
          <w:spacing w:val="17"/>
          <w:sz w:val="24"/>
        </w:rPr>
        <w:t xml:space="preserve"> </w:t>
      </w:r>
      <w:r>
        <w:rPr>
          <w:rFonts w:ascii="Arial" w:eastAsia="Arial" w:hAnsi="Arial" w:cs="Arial"/>
          <w:bCs/>
          <w:color w:val="000000"/>
          <w:sz w:val="24"/>
        </w:rPr>
        <w:t>Kč,</w:t>
      </w:r>
      <w:r>
        <w:rPr>
          <w:rFonts w:ascii="Arial" w:eastAsia="Arial" w:hAnsi="Arial" w:cs="Arial"/>
          <w:bCs/>
          <w:color w:val="000000"/>
          <w:spacing w:val="18"/>
          <w:sz w:val="24"/>
        </w:rPr>
        <w:t xml:space="preserve"> </w:t>
      </w:r>
      <w:r>
        <w:rPr>
          <w:rFonts w:ascii="Arial" w:eastAsia="Arial" w:hAnsi="Arial" w:cs="Arial"/>
          <w:bCs/>
          <w:color w:val="000000"/>
          <w:spacing w:val="10"/>
          <w:w w:val="91"/>
          <w:sz w:val="24"/>
        </w:rPr>
        <w:t>dvoje</w:t>
      </w:r>
      <w:r>
        <w:rPr>
          <w:rFonts w:ascii="Arial" w:eastAsia="Arial" w:hAnsi="Arial" w:cs="Arial"/>
          <w:bCs/>
          <w:color w:val="000000"/>
          <w:spacing w:val="8"/>
          <w:sz w:val="24"/>
        </w:rPr>
        <w:t xml:space="preserve"> </w:t>
      </w:r>
      <w:r>
        <w:rPr>
          <w:rFonts w:ascii="Arial" w:eastAsia="Arial" w:hAnsi="Arial" w:cs="Arial"/>
          <w:bCs/>
          <w:color w:val="000000"/>
          <w:spacing w:val="3"/>
          <w:w w:val="97"/>
          <w:sz w:val="24"/>
        </w:rPr>
        <w:t>hodinky,</w:t>
      </w:r>
      <w:r>
        <w:rPr>
          <w:rFonts w:ascii="Arial" w:eastAsia="Arial" w:hAnsi="Arial" w:cs="Arial"/>
          <w:bCs/>
          <w:color w:val="000000"/>
          <w:spacing w:val="14"/>
          <w:sz w:val="24"/>
        </w:rPr>
        <w:t xml:space="preserve"> </w:t>
      </w:r>
      <w:r>
        <w:rPr>
          <w:rFonts w:ascii="Arial" w:eastAsia="Arial" w:hAnsi="Arial" w:cs="Arial"/>
          <w:bCs/>
          <w:color w:val="000000"/>
          <w:sz w:val="24"/>
        </w:rPr>
        <w:t xml:space="preserve">2 </w:t>
      </w:r>
      <w:r>
        <w:rPr>
          <w:rFonts w:ascii="Arial" w:eastAsia="Arial" w:hAnsi="Arial" w:cs="Arial"/>
          <w:bCs/>
          <w:color w:val="000000"/>
          <w:spacing w:val="-3"/>
          <w:w w:val="103"/>
          <w:sz w:val="24"/>
        </w:rPr>
        <w:t>mobilní</w:t>
      </w:r>
      <w:r>
        <w:rPr>
          <w:rFonts w:ascii="Arial" w:eastAsia="Arial" w:hAnsi="Arial" w:cs="Arial"/>
          <w:bCs/>
          <w:color w:val="000000"/>
          <w:spacing w:val="56"/>
          <w:sz w:val="24"/>
        </w:rPr>
        <w:t xml:space="preserve"> </w:t>
      </w:r>
      <w:r>
        <w:rPr>
          <w:rFonts w:ascii="Arial" w:eastAsia="Arial" w:hAnsi="Arial" w:cs="Arial"/>
          <w:bCs/>
          <w:color w:val="000000"/>
          <w:spacing w:val="10"/>
          <w:w w:val="90"/>
          <w:sz w:val="24"/>
        </w:rPr>
        <w:t>telefony,</w:t>
      </w:r>
      <w:r>
        <w:rPr>
          <w:rFonts w:ascii="Arial" w:eastAsia="Arial" w:hAnsi="Arial" w:cs="Arial"/>
          <w:bCs/>
          <w:color w:val="000000"/>
          <w:spacing w:val="45"/>
          <w:sz w:val="24"/>
        </w:rPr>
        <w:t xml:space="preserve"> </w:t>
      </w:r>
      <w:r>
        <w:rPr>
          <w:rFonts w:ascii="Arial" w:eastAsia="Arial" w:hAnsi="Arial" w:cs="Arial"/>
          <w:bCs/>
          <w:color w:val="000000"/>
          <w:sz w:val="24"/>
        </w:rPr>
        <w:t>kufr</w:t>
      </w:r>
      <w:r>
        <w:rPr>
          <w:rFonts w:ascii="Arial" w:eastAsia="Arial" w:hAnsi="Arial" w:cs="Arial"/>
          <w:bCs/>
          <w:color w:val="000000"/>
          <w:spacing w:val="53"/>
          <w:sz w:val="24"/>
        </w:rPr>
        <w:t xml:space="preserve"> </w:t>
      </w:r>
      <w:r>
        <w:rPr>
          <w:rFonts w:ascii="Arial" w:eastAsia="Arial" w:hAnsi="Arial" w:cs="Arial"/>
          <w:bCs/>
          <w:color w:val="000000"/>
          <w:sz w:val="24"/>
        </w:rPr>
        <w:t>s</w:t>
      </w:r>
      <w:r>
        <w:rPr>
          <w:rFonts w:ascii="Arial" w:eastAsia="Arial" w:hAnsi="Arial" w:cs="Arial"/>
          <w:bCs/>
          <w:color w:val="000000"/>
          <w:spacing w:val="4"/>
          <w:sz w:val="24"/>
        </w:rPr>
        <w:t xml:space="preserve"> </w:t>
      </w:r>
      <w:r>
        <w:rPr>
          <w:rFonts w:ascii="Arial" w:eastAsia="Arial" w:hAnsi="Arial" w:cs="Arial"/>
          <w:bCs/>
          <w:color w:val="000000"/>
          <w:sz w:val="24"/>
        </w:rPr>
        <w:t>osobními</w:t>
      </w:r>
      <w:r>
        <w:rPr>
          <w:rFonts w:ascii="Arial" w:eastAsia="Arial" w:hAnsi="Arial" w:cs="Arial"/>
          <w:bCs/>
          <w:color w:val="000000"/>
          <w:spacing w:val="57"/>
          <w:sz w:val="24"/>
        </w:rPr>
        <w:t xml:space="preserve"> </w:t>
      </w:r>
      <w:r>
        <w:rPr>
          <w:rFonts w:ascii="Arial" w:eastAsia="Arial" w:hAnsi="Arial" w:cs="Arial"/>
          <w:bCs/>
          <w:color w:val="000000"/>
          <w:w w:val="98"/>
          <w:sz w:val="24"/>
        </w:rPr>
        <w:t>v</w:t>
      </w:r>
      <w:r>
        <w:rPr>
          <w:rFonts w:ascii="Arial" w:eastAsia="Arial" w:hAnsi="Arial" w:cs="Arial"/>
          <w:bCs/>
          <w:color w:val="000000"/>
          <w:spacing w:val="-2"/>
          <w:w w:val="102"/>
          <w:sz w:val="24"/>
        </w:rPr>
        <w:t>ěcmi.</w:t>
      </w:r>
      <w:r>
        <w:rPr>
          <w:rFonts w:ascii="Arial" w:eastAsia="Arial" w:hAnsi="Arial" w:cs="Arial"/>
          <w:bCs/>
          <w:color w:val="000000"/>
          <w:spacing w:val="56"/>
          <w:sz w:val="24"/>
        </w:rPr>
        <w:t xml:space="preserve"> </w:t>
      </w:r>
      <w:r>
        <w:rPr>
          <w:rFonts w:ascii="Arial" w:eastAsia="Arial" w:hAnsi="Arial" w:cs="Arial"/>
          <w:bCs/>
          <w:color w:val="000000"/>
          <w:sz w:val="24"/>
        </w:rPr>
        <w:t>Stejnou</w:t>
      </w:r>
      <w:r>
        <w:rPr>
          <w:rFonts w:ascii="Arial" w:eastAsia="Arial" w:hAnsi="Arial" w:cs="Arial"/>
          <w:bCs/>
          <w:color w:val="000000"/>
          <w:spacing w:val="56"/>
          <w:sz w:val="24"/>
        </w:rPr>
        <w:t xml:space="preserve"> </w:t>
      </w:r>
      <w:r>
        <w:rPr>
          <w:rFonts w:ascii="Arial" w:eastAsia="Arial" w:hAnsi="Arial" w:cs="Arial"/>
          <w:bCs/>
          <w:color w:val="000000"/>
          <w:spacing w:val="1"/>
          <w:w w:val="99"/>
          <w:sz w:val="24"/>
        </w:rPr>
        <w:t>ženu</w:t>
      </w:r>
      <w:r>
        <w:rPr>
          <w:rFonts w:ascii="Arial" w:eastAsia="Arial" w:hAnsi="Arial" w:cs="Arial"/>
          <w:bCs/>
          <w:color w:val="000000"/>
          <w:spacing w:val="55"/>
          <w:sz w:val="24"/>
        </w:rPr>
        <w:t xml:space="preserve"> </w:t>
      </w:r>
      <w:r>
        <w:rPr>
          <w:rFonts w:ascii="Arial" w:eastAsia="Arial" w:hAnsi="Arial" w:cs="Arial"/>
          <w:bCs/>
          <w:color w:val="000000"/>
          <w:spacing w:val="11"/>
          <w:w w:val="91"/>
          <w:sz w:val="24"/>
        </w:rPr>
        <w:t>odvá</w:t>
      </w:r>
      <w:r>
        <w:rPr>
          <w:rFonts w:ascii="Arial" w:eastAsia="Arial" w:hAnsi="Arial" w:cs="Arial"/>
          <w:bCs/>
          <w:color w:val="000000"/>
          <w:spacing w:val="5"/>
          <w:w w:val="91"/>
          <w:sz w:val="24"/>
        </w:rPr>
        <w:t>želi</w:t>
      </w:r>
      <w:r>
        <w:rPr>
          <w:rFonts w:ascii="Arial" w:eastAsia="Arial" w:hAnsi="Arial" w:cs="Arial"/>
          <w:bCs/>
          <w:color w:val="000000"/>
          <w:spacing w:val="52"/>
          <w:sz w:val="24"/>
        </w:rPr>
        <w:t xml:space="preserve"> </w:t>
      </w:r>
      <w:r>
        <w:rPr>
          <w:rFonts w:ascii="Arial" w:eastAsia="Arial" w:hAnsi="Arial" w:cs="Arial"/>
          <w:bCs/>
          <w:color w:val="000000"/>
          <w:sz w:val="24"/>
        </w:rPr>
        <w:t>strá</w:t>
      </w:r>
      <w:r>
        <w:rPr>
          <w:rFonts w:ascii="Arial" w:eastAsia="Arial" w:hAnsi="Arial" w:cs="Arial"/>
          <w:bCs/>
          <w:color w:val="000000"/>
          <w:spacing w:val="9"/>
          <w:w w:val="90"/>
          <w:sz w:val="24"/>
        </w:rPr>
        <w:t>žníci</w:t>
      </w:r>
      <w:r>
        <w:rPr>
          <w:rFonts w:ascii="Arial" w:eastAsia="Arial" w:hAnsi="Arial" w:cs="Arial"/>
          <w:bCs/>
          <w:color w:val="000000"/>
          <w:spacing w:val="49"/>
          <w:sz w:val="24"/>
        </w:rPr>
        <w:t xml:space="preserve"> </w:t>
      </w:r>
      <w:r>
        <w:rPr>
          <w:rFonts w:ascii="Arial" w:eastAsia="Arial" w:hAnsi="Arial" w:cs="Arial"/>
          <w:bCs/>
          <w:color w:val="000000"/>
          <w:sz w:val="24"/>
        </w:rPr>
        <w:t>na</w:t>
      </w:r>
      <w:r>
        <w:rPr>
          <w:rFonts w:ascii="Arial" w:eastAsia="Arial" w:hAnsi="Arial" w:cs="Arial"/>
          <w:bCs/>
          <w:color w:val="000000"/>
          <w:spacing w:val="59"/>
          <w:sz w:val="24"/>
        </w:rPr>
        <w:t xml:space="preserve"> </w:t>
      </w:r>
      <w:r>
        <w:rPr>
          <w:rFonts w:ascii="Arial" w:eastAsia="Arial" w:hAnsi="Arial" w:cs="Arial"/>
          <w:bCs/>
          <w:color w:val="000000"/>
          <w:sz w:val="24"/>
        </w:rPr>
        <w:t>PZS</w:t>
      </w:r>
      <w:r>
        <w:rPr>
          <w:rFonts w:ascii="Arial" w:eastAsia="Arial" w:hAnsi="Arial" w:cs="Arial"/>
          <w:bCs/>
          <w:color w:val="000000"/>
          <w:spacing w:val="56"/>
          <w:sz w:val="24"/>
        </w:rPr>
        <w:t xml:space="preserve"> </w:t>
      </w:r>
      <w:r>
        <w:rPr>
          <w:rFonts w:ascii="Arial" w:eastAsia="Arial" w:hAnsi="Arial" w:cs="Arial"/>
          <w:bCs/>
          <w:color w:val="000000"/>
          <w:spacing w:val="2"/>
          <w:w w:val="98"/>
          <w:sz w:val="24"/>
        </w:rPr>
        <w:t>hned</w:t>
      </w:r>
      <w:r>
        <w:rPr>
          <w:rFonts w:ascii="Arial" w:eastAsia="Arial" w:hAnsi="Arial" w:cs="Arial"/>
          <w:bCs/>
          <w:color w:val="000000"/>
          <w:w w:val="97"/>
          <w:sz w:val="24"/>
        </w:rPr>
        <w:t xml:space="preserve"> </w:t>
      </w:r>
      <w:r>
        <w:rPr>
          <w:rFonts w:ascii="Arial" w:eastAsia="Arial" w:hAnsi="Arial" w:cs="Arial"/>
          <w:bCs/>
          <w:color w:val="000000"/>
          <w:spacing w:val="3"/>
          <w:w w:val="97"/>
          <w:sz w:val="24"/>
        </w:rPr>
        <w:t>následujícího</w:t>
      </w:r>
      <w:r>
        <w:rPr>
          <w:rFonts w:ascii="Arial" w:eastAsia="Arial" w:hAnsi="Arial" w:cs="Arial"/>
          <w:bCs/>
          <w:color w:val="000000"/>
          <w:spacing w:val="22"/>
          <w:sz w:val="24"/>
        </w:rPr>
        <w:t xml:space="preserve"> </w:t>
      </w:r>
      <w:r>
        <w:rPr>
          <w:rFonts w:ascii="Arial" w:eastAsia="Arial" w:hAnsi="Arial" w:cs="Arial"/>
          <w:bCs/>
          <w:color w:val="000000"/>
          <w:spacing w:val="-3"/>
          <w:w w:val="103"/>
          <w:sz w:val="24"/>
        </w:rPr>
        <w:t>dne,</w:t>
      </w:r>
      <w:r>
        <w:rPr>
          <w:rFonts w:ascii="Arial" w:eastAsia="Arial" w:hAnsi="Arial" w:cs="Arial"/>
          <w:bCs/>
          <w:color w:val="000000"/>
          <w:spacing w:val="22"/>
          <w:sz w:val="24"/>
        </w:rPr>
        <w:t xml:space="preserve"> </w:t>
      </w:r>
      <w:r>
        <w:rPr>
          <w:rFonts w:ascii="Arial" w:eastAsia="Arial" w:hAnsi="Arial" w:cs="Arial"/>
          <w:bCs/>
          <w:color w:val="000000"/>
          <w:spacing w:val="6"/>
          <w:w w:val="94"/>
          <w:sz w:val="24"/>
        </w:rPr>
        <w:t>nyní</w:t>
      </w:r>
      <w:r>
        <w:rPr>
          <w:rFonts w:ascii="Arial" w:eastAsia="Arial" w:hAnsi="Arial" w:cs="Arial"/>
          <w:bCs/>
          <w:color w:val="000000"/>
          <w:spacing w:val="16"/>
          <w:sz w:val="24"/>
        </w:rPr>
        <w:t xml:space="preserve"> </w:t>
      </w:r>
      <w:r>
        <w:rPr>
          <w:rFonts w:ascii="Arial" w:eastAsia="Arial" w:hAnsi="Arial" w:cs="Arial"/>
          <w:bCs/>
          <w:color w:val="000000"/>
          <w:sz w:val="24"/>
        </w:rPr>
        <w:t>ji</w:t>
      </w:r>
      <w:r>
        <w:rPr>
          <w:rFonts w:ascii="Arial" w:eastAsia="Arial" w:hAnsi="Arial" w:cs="Arial"/>
          <w:bCs/>
          <w:color w:val="000000"/>
          <w:spacing w:val="-2"/>
          <w:w w:val="103"/>
          <w:sz w:val="24"/>
        </w:rPr>
        <w:t>ž</w:t>
      </w:r>
      <w:r>
        <w:rPr>
          <w:rFonts w:ascii="Arial" w:eastAsia="Arial" w:hAnsi="Arial" w:cs="Arial"/>
          <w:bCs/>
          <w:color w:val="000000"/>
          <w:spacing w:val="22"/>
          <w:sz w:val="24"/>
        </w:rPr>
        <w:t xml:space="preserve"> </w:t>
      </w:r>
      <w:r>
        <w:rPr>
          <w:rFonts w:ascii="Arial" w:eastAsia="Arial" w:hAnsi="Arial" w:cs="Arial"/>
          <w:bCs/>
          <w:color w:val="000000"/>
          <w:spacing w:val="5"/>
          <w:w w:val="95"/>
          <w:sz w:val="24"/>
        </w:rPr>
        <w:t>byla</w:t>
      </w:r>
      <w:r>
        <w:rPr>
          <w:rFonts w:ascii="Arial" w:eastAsia="Arial" w:hAnsi="Arial" w:cs="Arial"/>
          <w:bCs/>
          <w:color w:val="000000"/>
          <w:spacing w:val="20"/>
          <w:sz w:val="24"/>
        </w:rPr>
        <w:t xml:space="preserve"> </w:t>
      </w:r>
      <w:r>
        <w:rPr>
          <w:rFonts w:ascii="Arial" w:eastAsia="Arial" w:hAnsi="Arial" w:cs="Arial"/>
          <w:bCs/>
          <w:color w:val="000000"/>
          <w:sz w:val="24"/>
        </w:rPr>
        <w:t>hotovost,</w:t>
      </w:r>
      <w:r>
        <w:rPr>
          <w:rFonts w:ascii="Arial" w:eastAsia="Arial" w:hAnsi="Arial" w:cs="Arial"/>
          <w:bCs/>
          <w:color w:val="000000"/>
          <w:spacing w:val="25"/>
          <w:sz w:val="24"/>
        </w:rPr>
        <w:t xml:space="preserve"> </w:t>
      </w:r>
      <w:r>
        <w:rPr>
          <w:rFonts w:ascii="Arial" w:eastAsia="Arial" w:hAnsi="Arial" w:cs="Arial"/>
          <w:bCs/>
          <w:color w:val="000000"/>
          <w:spacing w:val="6"/>
          <w:w w:val="94"/>
          <w:sz w:val="24"/>
        </w:rPr>
        <w:t>kterou</w:t>
      </w:r>
      <w:r>
        <w:rPr>
          <w:rFonts w:ascii="Arial" w:eastAsia="Arial" w:hAnsi="Arial" w:cs="Arial"/>
          <w:bCs/>
          <w:color w:val="000000"/>
          <w:spacing w:val="17"/>
          <w:sz w:val="24"/>
        </w:rPr>
        <w:t xml:space="preserve"> </w:t>
      </w:r>
      <w:r>
        <w:rPr>
          <w:rFonts w:ascii="Arial" w:eastAsia="Arial" w:hAnsi="Arial" w:cs="Arial"/>
          <w:bCs/>
          <w:color w:val="000000"/>
          <w:sz w:val="24"/>
        </w:rPr>
        <w:t>m</w:t>
      </w:r>
      <w:r>
        <w:rPr>
          <w:rFonts w:ascii="Arial" w:eastAsia="Arial" w:hAnsi="Arial" w:cs="Arial"/>
          <w:bCs/>
          <w:color w:val="000000"/>
          <w:spacing w:val="-5"/>
          <w:w w:val="105"/>
          <w:sz w:val="24"/>
        </w:rPr>
        <w:t>ěla</w:t>
      </w:r>
      <w:r>
        <w:rPr>
          <w:rFonts w:ascii="Arial" w:eastAsia="Arial" w:hAnsi="Arial" w:cs="Arial"/>
          <w:bCs/>
          <w:color w:val="000000"/>
          <w:spacing w:val="25"/>
          <w:sz w:val="24"/>
        </w:rPr>
        <w:t xml:space="preserve"> </w:t>
      </w:r>
      <w:r>
        <w:rPr>
          <w:rFonts w:ascii="Arial" w:eastAsia="Arial" w:hAnsi="Arial" w:cs="Arial"/>
          <w:bCs/>
          <w:color w:val="000000"/>
          <w:spacing w:val="11"/>
          <w:w w:val="91"/>
          <w:sz w:val="24"/>
        </w:rPr>
        <w:t>žena</w:t>
      </w:r>
      <w:r>
        <w:rPr>
          <w:rFonts w:ascii="Arial" w:eastAsia="Arial" w:hAnsi="Arial" w:cs="Arial"/>
          <w:bCs/>
          <w:color w:val="000000"/>
          <w:spacing w:val="14"/>
          <w:sz w:val="24"/>
        </w:rPr>
        <w:t xml:space="preserve"> </w:t>
      </w:r>
      <w:r>
        <w:rPr>
          <w:rFonts w:ascii="Arial" w:eastAsia="Arial" w:hAnsi="Arial" w:cs="Arial"/>
          <w:bCs/>
          <w:color w:val="000000"/>
          <w:sz w:val="24"/>
        </w:rPr>
        <w:t>u</w:t>
      </w:r>
      <w:r>
        <w:rPr>
          <w:rFonts w:ascii="Arial" w:eastAsia="Arial" w:hAnsi="Arial" w:cs="Arial"/>
          <w:bCs/>
          <w:color w:val="000000"/>
          <w:spacing w:val="22"/>
          <w:sz w:val="24"/>
        </w:rPr>
        <w:t xml:space="preserve"> </w:t>
      </w:r>
      <w:r>
        <w:rPr>
          <w:rFonts w:ascii="Arial" w:eastAsia="Arial" w:hAnsi="Arial" w:cs="Arial"/>
          <w:bCs/>
          <w:color w:val="000000"/>
          <w:sz w:val="24"/>
        </w:rPr>
        <w:t>sebe</w:t>
      </w:r>
      <w:r>
        <w:rPr>
          <w:rFonts w:ascii="Arial" w:eastAsia="Arial" w:hAnsi="Arial" w:cs="Arial"/>
          <w:bCs/>
          <w:color w:val="000000"/>
          <w:spacing w:val="22"/>
          <w:sz w:val="24"/>
        </w:rPr>
        <w:t xml:space="preserve"> </w:t>
      </w:r>
      <w:r>
        <w:rPr>
          <w:rFonts w:ascii="Arial" w:eastAsia="Arial" w:hAnsi="Arial" w:cs="Arial"/>
          <w:bCs/>
          <w:color w:val="000000"/>
          <w:sz w:val="24"/>
        </w:rPr>
        <w:t>ni</w:t>
      </w:r>
      <w:r>
        <w:rPr>
          <w:rFonts w:ascii="Arial" w:eastAsia="Arial" w:hAnsi="Arial" w:cs="Arial"/>
          <w:bCs/>
          <w:color w:val="000000"/>
          <w:spacing w:val="11"/>
          <w:w w:val="89"/>
          <w:sz w:val="24"/>
        </w:rPr>
        <w:t>ž</w:t>
      </w:r>
      <w:r>
        <w:rPr>
          <w:rFonts w:ascii="Arial" w:eastAsia="Arial" w:hAnsi="Arial" w:cs="Arial"/>
          <w:bCs/>
          <w:color w:val="000000"/>
          <w:spacing w:val="1"/>
          <w:w w:val="93"/>
          <w:sz w:val="24"/>
        </w:rPr>
        <w:t>ší</w:t>
      </w:r>
      <w:r>
        <w:rPr>
          <w:rFonts w:ascii="Arial" w:eastAsia="Arial" w:hAnsi="Arial" w:cs="Arial"/>
          <w:bCs/>
          <w:color w:val="000000"/>
          <w:spacing w:val="32"/>
          <w:sz w:val="24"/>
        </w:rPr>
        <w:t xml:space="preserve"> </w:t>
      </w:r>
      <w:r>
        <w:rPr>
          <w:rFonts w:ascii="Arial" w:eastAsia="Arial" w:hAnsi="Arial" w:cs="Arial"/>
          <w:bCs/>
          <w:color w:val="000000"/>
          <w:sz w:val="24"/>
        </w:rPr>
        <w:t>–</w:t>
      </w:r>
      <w:r>
        <w:rPr>
          <w:rFonts w:ascii="Arial" w:eastAsia="Arial" w:hAnsi="Arial" w:cs="Arial"/>
          <w:bCs/>
          <w:color w:val="000000"/>
          <w:spacing w:val="25"/>
          <w:sz w:val="24"/>
        </w:rPr>
        <w:t xml:space="preserve"> </w:t>
      </w:r>
      <w:r>
        <w:rPr>
          <w:rFonts w:ascii="Arial" w:eastAsia="Arial" w:hAnsi="Arial" w:cs="Arial"/>
          <w:bCs/>
          <w:color w:val="000000"/>
          <w:sz w:val="24"/>
        </w:rPr>
        <w:t>6</w:t>
      </w:r>
      <w:r>
        <w:rPr>
          <w:rFonts w:ascii="Arial" w:eastAsia="Arial" w:hAnsi="Arial" w:cs="Arial"/>
          <w:bCs/>
          <w:color w:val="000000"/>
          <w:spacing w:val="1"/>
          <w:sz w:val="24"/>
        </w:rPr>
        <w:t xml:space="preserve"> </w:t>
      </w:r>
      <w:r>
        <w:rPr>
          <w:rFonts w:ascii="Arial" w:eastAsia="Arial" w:hAnsi="Arial" w:cs="Arial"/>
          <w:bCs/>
          <w:color w:val="000000"/>
          <w:sz w:val="24"/>
        </w:rPr>
        <w:t>500</w:t>
      </w:r>
      <w:r>
        <w:rPr>
          <w:rFonts w:ascii="Arial" w:eastAsia="Arial" w:hAnsi="Arial" w:cs="Arial"/>
          <w:bCs/>
          <w:color w:val="000000"/>
          <w:spacing w:val="24"/>
          <w:sz w:val="24"/>
        </w:rPr>
        <w:t xml:space="preserve"> </w:t>
      </w:r>
      <w:r>
        <w:rPr>
          <w:rFonts w:ascii="Arial" w:eastAsia="Arial" w:hAnsi="Arial" w:cs="Arial"/>
          <w:bCs/>
          <w:color w:val="000000"/>
          <w:sz w:val="24"/>
        </w:rPr>
        <w:t>K</w:t>
      </w:r>
      <w:r>
        <w:rPr>
          <w:rFonts w:ascii="Arial" w:eastAsia="Arial" w:hAnsi="Arial" w:cs="Arial"/>
          <w:bCs/>
          <w:color w:val="000000"/>
          <w:spacing w:val="1"/>
          <w:w w:val="98"/>
          <w:sz w:val="24"/>
        </w:rPr>
        <w:t>č,</w:t>
      </w:r>
      <w:r>
        <w:rPr>
          <w:rFonts w:ascii="Arial" w:eastAsia="Arial" w:hAnsi="Arial" w:cs="Arial"/>
          <w:bCs/>
          <w:color w:val="000000"/>
          <w:spacing w:val="24"/>
          <w:sz w:val="24"/>
        </w:rPr>
        <w:t xml:space="preserve"> </w:t>
      </w:r>
      <w:r>
        <w:rPr>
          <w:rFonts w:ascii="Arial" w:eastAsia="Arial" w:hAnsi="Arial" w:cs="Arial"/>
          <w:bCs/>
          <w:color w:val="000000"/>
          <w:sz w:val="24"/>
        </w:rPr>
        <w:t>kufr</w:t>
      </w:r>
      <w:r>
        <w:rPr>
          <w:rFonts w:ascii="Arial" w:eastAsia="Arial" w:hAnsi="Arial" w:cs="Arial"/>
          <w:bCs/>
          <w:color w:val="000000"/>
          <w:spacing w:val="1"/>
          <w:sz w:val="24"/>
        </w:rPr>
        <w:t xml:space="preserve"> </w:t>
      </w:r>
      <w:r>
        <w:rPr>
          <w:rFonts w:ascii="Arial" w:eastAsia="Arial" w:hAnsi="Arial" w:cs="Arial"/>
          <w:bCs/>
          <w:color w:val="000000"/>
          <w:spacing w:val="5"/>
          <w:w w:val="96"/>
          <w:sz w:val="24"/>
        </w:rPr>
        <w:t>vym</w:t>
      </w:r>
      <w:r>
        <w:rPr>
          <w:rFonts w:ascii="Arial" w:eastAsia="Arial" w:hAnsi="Arial" w:cs="Arial"/>
          <w:bCs/>
          <w:color w:val="000000"/>
          <w:spacing w:val="-1"/>
          <w:sz w:val="24"/>
        </w:rPr>
        <w:t>ěnila</w:t>
      </w:r>
      <w:r>
        <w:rPr>
          <w:rFonts w:ascii="Arial" w:eastAsia="Arial" w:hAnsi="Arial" w:cs="Arial"/>
          <w:bCs/>
          <w:color w:val="000000"/>
          <w:spacing w:val="98"/>
          <w:sz w:val="24"/>
        </w:rPr>
        <w:t xml:space="preserve"> </w:t>
      </w:r>
      <w:r>
        <w:rPr>
          <w:rFonts w:ascii="Arial" w:eastAsia="Arial" w:hAnsi="Arial" w:cs="Arial"/>
          <w:bCs/>
          <w:color w:val="000000"/>
          <w:spacing w:val="10"/>
          <w:w w:val="91"/>
          <w:sz w:val="24"/>
        </w:rPr>
        <w:t>za</w:t>
      </w:r>
      <w:r>
        <w:rPr>
          <w:rFonts w:ascii="Arial" w:eastAsia="Arial" w:hAnsi="Arial" w:cs="Arial"/>
          <w:bCs/>
          <w:color w:val="000000"/>
          <w:spacing w:val="84"/>
          <w:sz w:val="24"/>
        </w:rPr>
        <w:t xml:space="preserve"> </w:t>
      </w:r>
      <w:r>
        <w:rPr>
          <w:rFonts w:ascii="Arial" w:eastAsia="Arial" w:hAnsi="Arial" w:cs="Arial"/>
          <w:bCs/>
          <w:color w:val="000000"/>
          <w:sz w:val="24"/>
        </w:rPr>
        <w:t>nákupní</w:t>
      </w:r>
      <w:r>
        <w:rPr>
          <w:rFonts w:ascii="Arial" w:eastAsia="Arial" w:hAnsi="Arial" w:cs="Arial"/>
          <w:bCs/>
          <w:color w:val="000000"/>
          <w:spacing w:val="91"/>
          <w:sz w:val="24"/>
        </w:rPr>
        <w:t xml:space="preserve"> </w:t>
      </w:r>
      <w:r>
        <w:rPr>
          <w:rFonts w:ascii="Arial" w:eastAsia="Arial" w:hAnsi="Arial" w:cs="Arial"/>
          <w:bCs/>
          <w:color w:val="000000"/>
          <w:sz w:val="24"/>
        </w:rPr>
        <w:t>tašku</w:t>
      </w:r>
      <w:r>
        <w:rPr>
          <w:rFonts w:ascii="Arial" w:eastAsia="Arial" w:hAnsi="Arial" w:cs="Arial"/>
          <w:bCs/>
          <w:color w:val="000000"/>
          <w:spacing w:val="-1"/>
          <w:w w:val="104"/>
          <w:sz w:val="24"/>
        </w:rPr>
        <w:t>,</w:t>
      </w:r>
      <w:r>
        <w:rPr>
          <w:rFonts w:ascii="Arial" w:eastAsia="Arial" w:hAnsi="Arial" w:cs="Arial"/>
          <w:bCs/>
          <w:color w:val="000000"/>
          <w:spacing w:val="92"/>
          <w:sz w:val="24"/>
        </w:rPr>
        <w:t xml:space="preserve"> </w:t>
      </w:r>
      <w:r>
        <w:rPr>
          <w:rFonts w:ascii="Arial" w:eastAsia="Arial" w:hAnsi="Arial" w:cs="Arial"/>
          <w:bCs/>
          <w:color w:val="000000"/>
          <w:sz w:val="24"/>
        </w:rPr>
        <w:t>nadýchala</w:t>
      </w:r>
      <w:r>
        <w:rPr>
          <w:rFonts w:ascii="Arial" w:eastAsia="Arial" w:hAnsi="Arial" w:cs="Arial"/>
          <w:bCs/>
          <w:color w:val="000000"/>
          <w:spacing w:val="93"/>
          <w:sz w:val="24"/>
        </w:rPr>
        <w:t xml:space="preserve"> </w:t>
      </w:r>
      <w:r>
        <w:rPr>
          <w:rFonts w:ascii="Arial" w:eastAsia="Arial" w:hAnsi="Arial" w:cs="Arial"/>
          <w:bCs/>
          <w:color w:val="000000"/>
          <w:spacing w:val="2"/>
          <w:w w:val="98"/>
          <w:sz w:val="24"/>
        </w:rPr>
        <w:t>3,48</w:t>
      </w:r>
      <w:r>
        <w:rPr>
          <w:rFonts w:ascii="Arial" w:eastAsia="Arial" w:hAnsi="Arial" w:cs="Arial"/>
          <w:bCs/>
          <w:color w:val="000000"/>
          <w:spacing w:val="90"/>
          <w:sz w:val="24"/>
        </w:rPr>
        <w:t xml:space="preserve"> </w:t>
      </w:r>
      <w:r>
        <w:rPr>
          <w:rFonts w:ascii="Arial" w:eastAsia="Arial" w:hAnsi="Arial" w:cs="Arial"/>
          <w:bCs/>
          <w:color w:val="000000"/>
          <w:sz w:val="24"/>
        </w:rPr>
        <w:t>promile.</w:t>
      </w:r>
      <w:r>
        <w:rPr>
          <w:rFonts w:ascii="Arial" w:eastAsia="Arial" w:hAnsi="Arial" w:cs="Arial"/>
          <w:bCs/>
          <w:color w:val="000000"/>
          <w:spacing w:val="92"/>
          <w:sz w:val="24"/>
        </w:rPr>
        <w:t xml:space="preserve"> </w:t>
      </w:r>
      <w:r>
        <w:rPr>
          <w:rFonts w:ascii="Arial" w:eastAsia="Arial" w:hAnsi="Arial" w:cs="Arial"/>
          <w:bCs/>
          <w:color w:val="000000"/>
          <w:sz w:val="24"/>
        </w:rPr>
        <w:t>Tato</w:t>
      </w:r>
      <w:r>
        <w:rPr>
          <w:rFonts w:ascii="Arial" w:eastAsia="Arial" w:hAnsi="Arial" w:cs="Arial"/>
          <w:bCs/>
          <w:color w:val="000000"/>
          <w:spacing w:val="95"/>
          <w:sz w:val="24"/>
        </w:rPr>
        <w:t xml:space="preserve"> </w:t>
      </w:r>
      <w:r>
        <w:rPr>
          <w:rFonts w:ascii="Arial" w:eastAsia="Arial" w:hAnsi="Arial" w:cs="Arial"/>
          <w:bCs/>
          <w:color w:val="000000"/>
          <w:spacing w:val="3"/>
          <w:w w:val="97"/>
          <w:sz w:val="24"/>
        </w:rPr>
        <w:t>žena</w:t>
      </w:r>
      <w:r>
        <w:rPr>
          <w:rFonts w:ascii="Arial" w:eastAsia="Arial" w:hAnsi="Arial" w:cs="Arial"/>
          <w:bCs/>
          <w:color w:val="000000"/>
          <w:spacing w:val="92"/>
          <w:sz w:val="24"/>
        </w:rPr>
        <w:t xml:space="preserve"> </w:t>
      </w:r>
      <w:r>
        <w:rPr>
          <w:rFonts w:ascii="Arial" w:eastAsia="Arial" w:hAnsi="Arial" w:cs="Arial"/>
          <w:bCs/>
          <w:color w:val="000000"/>
          <w:sz w:val="24"/>
        </w:rPr>
        <w:t>je</w:t>
      </w:r>
      <w:r>
        <w:rPr>
          <w:rFonts w:ascii="Arial" w:eastAsia="Arial" w:hAnsi="Arial" w:cs="Arial"/>
          <w:bCs/>
          <w:color w:val="000000"/>
          <w:spacing w:val="91"/>
          <w:sz w:val="24"/>
        </w:rPr>
        <w:t xml:space="preserve"> </w:t>
      </w:r>
      <w:r>
        <w:rPr>
          <w:rFonts w:ascii="Arial" w:eastAsia="Arial" w:hAnsi="Arial" w:cs="Arial"/>
          <w:bCs/>
          <w:color w:val="000000"/>
          <w:sz w:val="24"/>
        </w:rPr>
        <w:t>již</w:t>
      </w:r>
      <w:r>
        <w:rPr>
          <w:rFonts w:ascii="Arial" w:eastAsia="Arial" w:hAnsi="Arial" w:cs="Arial"/>
          <w:bCs/>
          <w:color w:val="000000"/>
          <w:spacing w:val="91"/>
          <w:sz w:val="24"/>
        </w:rPr>
        <w:t xml:space="preserve"> </w:t>
      </w:r>
      <w:r>
        <w:rPr>
          <w:rFonts w:ascii="Arial" w:eastAsia="Arial" w:hAnsi="Arial" w:cs="Arial"/>
          <w:bCs/>
          <w:color w:val="000000"/>
          <w:sz w:val="24"/>
        </w:rPr>
        <w:t>strá</w:t>
      </w:r>
      <w:r>
        <w:rPr>
          <w:rFonts w:ascii="Arial" w:eastAsia="Arial" w:hAnsi="Arial" w:cs="Arial"/>
          <w:bCs/>
          <w:color w:val="000000"/>
          <w:spacing w:val="10"/>
          <w:w w:val="90"/>
          <w:sz w:val="24"/>
        </w:rPr>
        <w:t>žník</w:t>
      </w:r>
      <w:r>
        <w:rPr>
          <w:rFonts w:ascii="Arial" w:eastAsia="Arial" w:hAnsi="Arial" w:cs="Arial"/>
          <w:bCs/>
          <w:color w:val="000000"/>
          <w:spacing w:val="12"/>
          <w:w w:val="90"/>
          <w:sz w:val="24"/>
        </w:rPr>
        <w:t>ům</w:t>
      </w:r>
      <w:r>
        <w:rPr>
          <w:rFonts w:ascii="Arial" w:eastAsia="Arial" w:hAnsi="Arial" w:cs="Arial"/>
          <w:bCs/>
          <w:color w:val="000000"/>
          <w:spacing w:val="83"/>
          <w:sz w:val="24"/>
        </w:rPr>
        <w:t xml:space="preserve"> </w:t>
      </w:r>
      <w:r>
        <w:rPr>
          <w:rFonts w:ascii="Arial" w:eastAsia="Arial" w:hAnsi="Arial" w:cs="Arial"/>
          <w:bCs/>
          <w:color w:val="000000"/>
          <w:sz w:val="24"/>
        </w:rPr>
        <w:t>i personálu</w:t>
      </w:r>
      <w:r>
        <w:rPr>
          <w:rFonts w:ascii="Arial" w:eastAsia="Arial" w:hAnsi="Arial" w:cs="Arial"/>
          <w:bCs/>
          <w:color w:val="000000"/>
          <w:spacing w:val="1"/>
          <w:sz w:val="24"/>
        </w:rPr>
        <w:t xml:space="preserve"> </w:t>
      </w:r>
      <w:r>
        <w:rPr>
          <w:rFonts w:ascii="Arial" w:eastAsia="Arial" w:hAnsi="Arial" w:cs="Arial"/>
          <w:bCs/>
          <w:color w:val="000000"/>
          <w:spacing w:val="3"/>
          <w:w w:val="97"/>
          <w:sz w:val="24"/>
        </w:rPr>
        <w:t>záchytky</w:t>
      </w:r>
      <w:r>
        <w:rPr>
          <w:rFonts w:ascii="Arial" w:eastAsia="Arial" w:hAnsi="Arial" w:cs="Arial"/>
          <w:bCs/>
          <w:color w:val="000000"/>
          <w:w w:val="97"/>
          <w:sz w:val="24"/>
        </w:rPr>
        <w:t xml:space="preserve"> </w:t>
      </w:r>
      <w:r>
        <w:rPr>
          <w:rFonts w:ascii="Arial" w:eastAsia="Arial" w:hAnsi="Arial" w:cs="Arial"/>
          <w:bCs/>
          <w:color w:val="000000"/>
          <w:sz w:val="24"/>
        </w:rPr>
        <w:t>známá,</w:t>
      </w:r>
      <w:r>
        <w:rPr>
          <w:rFonts w:ascii="Arial" w:eastAsia="Arial" w:hAnsi="Arial" w:cs="Arial"/>
          <w:bCs/>
          <w:color w:val="000000"/>
          <w:spacing w:val="1"/>
          <w:sz w:val="24"/>
        </w:rPr>
        <w:t xml:space="preserve"> </w:t>
      </w:r>
      <w:r>
        <w:rPr>
          <w:rFonts w:ascii="Arial" w:eastAsia="Arial" w:hAnsi="Arial" w:cs="Arial"/>
          <w:bCs/>
          <w:color w:val="000000"/>
          <w:sz w:val="24"/>
        </w:rPr>
        <w:t>jednalo</w:t>
      </w:r>
      <w:r>
        <w:rPr>
          <w:rFonts w:ascii="Arial" w:eastAsia="Arial" w:hAnsi="Arial" w:cs="Arial"/>
          <w:bCs/>
          <w:color w:val="000000"/>
          <w:w w:val="96"/>
          <w:sz w:val="24"/>
        </w:rPr>
        <w:t xml:space="preserve"> </w:t>
      </w:r>
      <w:r>
        <w:rPr>
          <w:rFonts w:ascii="Arial" w:eastAsia="Arial" w:hAnsi="Arial" w:cs="Arial"/>
          <w:bCs/>
          <w:color w:val="000000"/>
          <w:sz w:val="24"/>
        </w:rPr>
        <w:t>se</w:t>
      </w:r>
      <w:r>
        <w:rPr>
          <w:rFonts w:ascii="Arial" w:eastAsia="Arial" w:hAnsi="Arial" w:cs="Arial"/>
          <w:bCs/>
          <w:color w:val="000000"/>
          <w:spacing w:val="2"/>
          <w:sz w:val="24"/>
        </w:rPr>
        <w:t xml:space="preserve"> </w:t>
      </w:r>
      <w:r>
        <w:rPr>
          <w:rFonts w:ascii="Arial" w:eastAsia="Arial" w:hAnsi="Arial" w:cs="Arial"/>
          <w:bCs/>
          <w:color w:val="000000"/>
          <w:sz w:val="24"/>
        </w:rPr>
        <w:t>již</w:t>
      </w:r>
      <w:r>
        <w:rPr>
          <w:rFonts w:ascii="Arial" w:eastAsia="Arial" w:hAnsi="Arial" w:cs="Arial"/>
          <w:bCs/>
          <w:color w:val="000000"/>
          <w:w w:val="95"/>
          <w:sz w:val="24"/>
        </w:rPr>
        <w:t xml:space="preserve"> </w:t>
      </w:r>
      <w:r>
        <w:rPr>
          <w:rFonts w:ascii="Arial" w:eastAsia="Arial" w:hAnsi="Arial" w:cs="Arial"/>
          <w:bCs/>
          <w:color w:val="000000"/>
          <w:sz w:val="24"/>
        </w:rPr>
        <w:t>o</w:t>
      </w:r>
      <w:r>
        <w:rPr>
          <w:rFonts w:ascii="Arial" w:eastAsia="Arial" w:hAnsi="Arial" w:cs="Arial"/>
          <w:bCs/>
          <w:color w:val="000000"/>
          <w:spacing w:val="1"/>
          <w:sz w:val="24"/>
        </w:rPr>
        <w:t xml:space="preserve"> </w:t>
      </w:r>
      <w:r>
        <w:rPr>
          <w:rFonts w:ascii="Arial" w:eastAsia="Arial" w:hAnsi="Arial" w:cs="Arial"/>
          <w:bCs/>
          <w:color w:val="000000"/>
          <w:spacing w:val="2"/>
          <w:w w:val="97"/>
          <w:sz w:val="24"/>
        </w:rPr>
        <w:t>její</w:t>
      </w:r>
      <w:r>
        <w:rPr>
          <w:rFonts w:ascii="Arial" w:eastAsia="Arial" w:hAnsi="Arial" w:cs="Arial"/>
          <w:bCs/>
          <w:color w:val="000000"/>
          <w:w w:val="93"/>
          <w:sz w:val="24"/>
        </w:rPr>
        <w:t xml:space="preserve"> </w:t>
      </w:r>
      <w:r>
        <w:rPr>
          <w:rFonts w:ascii="Arial" w:eastAsia="Arial" w:hAnsi="Arial" w:cs="Arial"/>
          <w:bCs/>
          <w:color w:val="000000"/>
          <w:sz w:val="24"/>
        </w:rPr>
        <w:t>14.</w:t>
      </w:r>
      <w:r>
        <w:rPr>
          <w:rFonts w:ascii="Arial" w:eastAsia="Arial" w:hAnsi="Arial" w:cs="Arial"/>
          <w:bCs/>
          <w:color w:val="000000"/>
          <w:spacing w:val="1"/>
          <w:sz w:val="24"/>
        </w:rPr>
        <w:t xml:space="preserve"> </w:t>
      </w:r>
      <w:r>
        <w:rPr>
          <w:rFonts w:ascii="Arial" w:eastAsia="Arial" w:hAnsi="Arial" w:cs="Arial"/>
          <w:bCs/>
          <w:color w:val="000000"/>
          <w:sz w:val="24"/>
        </w:rPr>
        <w:t>a</w:t>
      </w:r>
      <w:r>
        <w:rPr>
          <w:rFonts w:ascii="Arial" w:eastAsia="Arial" w:hAnsi="Arial" w:cs="Arial"/>
          <w:bCs/>
          <w:color w:val="000000"/>
          <w:spacing w:val="1"/>
          <w:sz w:val="24"/>
        </w:rPr>
        <w:t xml:space="preserve"> </w:t>
      </w:r>
      <w:r>
        <w:rPr>
          <w:rFonts w:ascii="Arial" w:eastAsia="Arial" w:hAnsi="Arial" w:cs="Arial"/>
          <w:bCs/>
          <w:color w:val="000000"/>
          <w:sz w:val="24"/>
        </w:rPr>
        <w:t xml:space="preserve">15. </w:t>
      </w:r>
      <w:r>
        <w:rPr>
          <w:rFonts w:ascii="Arial" w:eastAsia="Arial" w:hAnsi="Arial" w:cs="Arial"/>
          <w:bCs/>
          <w:color w:val="000000"/>
          <w:spacing w:val="6"/>
          <w:w w:val="94"/>
          <w:sz w:val="24"/>
        </w:rPr>
        <w:t>záchyt.</w:t>
      </w:r>
    </w:p>
    <w:p w:rsidR="001E130D" w:rsidRDefault="001E130D" w:rsidP="001E130D">
      <w:pPr>
        <w:autoSpaceDE w:val="0"/>
        <w:autoSpaceDN w:val="0"/>
        <w:spacing w:after="0" w:line="240" w:lineRule="auto"/>
        <w:ind w:firstLine="708"/>
      </w:pPr>
      <w:r>
        <w:rPr>
          <w:rFonts w:ascii="Arial" w:eastAsia="Arial" w:hAnsi="Arial" w:cs="Arial"/>
          <w:bCs/>
          <w:color w:val="000000"/>
          <w:sz w:val="24"/>
        </w:rPr>
        <w:t>Při</w:t>
      </w:r>
      <w:r>
        <w:rPr>
          <w:rFonts w:ascii="Arial" w:eastAsia="Arial" w:hAnsi="Arial" w:cs="Arial"/>
          <w:bCs/>
          <w:color w:val="000000"/>
          <w:spacing w:val="11"/>
          <w:sz w:val="24"/>
        </w:rPr>
        <w:t xml:space="preserve"> </w:t>
      </w:r>
      <w:r>
        <w:rPr>
          <w:rFonts w:ascii="Arial" w:eastAsia="Arial" w:hAnsi="Arial" w:cs="Arial"/>
          <w:bCs/>
          <w:color w:val="000000"/>
          <w:sz w:val="24"/>
        </w:rPr>
        <w:t>poch</w:t>
      </w:r>
      <w:r>
        <w:rPr>
          <w:rFonts w:ascii="Arial" w:eastAsia="Arial" w:hAnsi="Arial" w:cs="Arial"/>
          <w:bCs/>
          <w:color w:val="000000"/>
          <w:spacing w:val="7"/>
          <w:w w:val="94"/>
          <w:sz w:val="24"/>
        </w:rPr>
        <w:t>ůzkové</w:t>
      </w:r>
      <w:r>
        <w:rPr>
          <w:rFonts w:ascii="Arial" w:eastAsia="Arial" w:hAnsi="Arial" w:cs="Arial"/>
          <w:bCs/>
          <w:color w:val="000000"/>
          <w:spacing w:val="6"/>
          <w:sz w:val="24"/>
        </w:rPr>
        <w:t xml:space="preserve"> </w:t>
      </w:r>
      <w:r>
        <w:rPr>
          <w:rFonts w:ascii="Arial" w:eastAsia="Arial" w:hAnsi="Arial" w:cs="Arial"/>
          <w:bCs/>
          <w:color w:val="000000"/>
          <w:spacing w:val="8"/>
          <w:w w:val="92"/>
          <w:sz w:val="24"/>
        </w:rPr>
        <w:t>činnosti</w:t>
      </w:r>
      <w:r>
        <w:rPr>
          <w:rFonts w:ascii="Arial" w:eastAsia="Arial" w:hAnsi="Arial" w:cs="Arial"/>
          <w:bCs/>
          <w:color w:val="000000"/>
          <w:spacing w:val="7"/>
          <w:sz w:val="24"/>
        </w:rPr>
        <w:t xml:space="preserve"> </w:t>
      </w:r>
      <w:r>
        <w:rPr>
          <w:rFonts w:ascii="Arial" w:eastAsia="Arial" w:hAnsi="Arial" w:cs="Arial"/>
          <w:bCs/>
          <w:color w:val="000000"/>
          <w:spacing w:val="10"/>
          <w:w w:val="90"/>
          <w:sz w:val="24"/>
        </w:rPr>
        <w:t>byl</w:t>
      </w:r>
      <w:r>
        <w:rPr>
          <w:rFonts w:ascii="Arial" w:eastAsia="Arial" w:hAnsi="Arial" w:cs="Arial"/>
          <w:bCs/>
          <w:color w:val="000000"/>
          <w:spacing w:val="1"/>
          <w:sz w:val="24"/>
        </w:rPr>
        <w:t xml:space="preserve"> </w:t>
      </w:r>
      <w:r>
        <w:rPr>
          <w:rFonts w:ascii="Arial" w:eastAsia="Arial" w:hAnsi="Arial" w:cs="Arial"/>
          <w:bCs/>
          <w:color w:val="000000"/>
          <w:spacing w:val="1"/>
          <w:w w:val="98"/>
          <w:sz w:val="24"/>
        </w:rPr>
        <w:t>zjišt</w:t>
      </w:r>
      <w:r>
        <w:rPr>
          <w:rFonts w:ascii="Arial" w:eastAsia="Arial" w:hAnsi="Arial" w:cs="Arial"/>
          <w:bCs/>
          <w:color w:val="000000"/>
          <w:sz w:val="24"/>
        </w:rPr>
        <w:t>ěn</w:t>
      </w:r>
      <w:r>
        <w:rPr>
          <w:rFonts w:ascii="Arial" w:eastAsia="Arial" w:hAnsi="Arial" w:cs="Arial"/>
          <w:bCs/>
          <w:color w:val="000000"/>
          <w:spacing w:val="13"/>
          <w:sz w:val="24"/>
        </w:rPr>
        <w:t xml:space="preserve"> </w:t>
      </w:r>
      <w:r>
        <w:rPr>
          <w:rFonts w:ascii="Arial" w:eastAsia="Arial" w:hAnsi="Arial" w:cs="Arial"/>
          <w:bCs/>
          <w:color w:val="000000"/>
          <w:sz w:val="24"/>
        </w:rPr>
        <w:t>mládenec,</w:t>
      </w:r>
      <w:r>
        <w:rPr>
          <w:rFonts w:ascii="Arial" w:eastAsia="Arial" w:hAnsi="Arial" w:cs="Arial"/>
          <w:bCs/>
          <w:color w:val="000000"/>
          <w:spacing w:val="10"/>
          <w:sz w:val="24"/>
        </w:rPr>
        <w:t xml:space="preserve"> </w:t>
      </w:r>
      <w:r>
        <w:rPr>
          <w:rFonts w:ascii="Arial" w:eastAsia="Arial" w:hAnsi="Arial" w:cs="Arial"/>
          <w:bCs/>
          <w:color w:val="000000"/>
          <w:sz w:val="24"/>
        </w:rPr>
        <w:t>který</w:t>
      </w:r>
      <w:r>
        <w:rPr>
          <w:rFonts w:ascii="Arial" w:eastAsia="Arial" w:hAnsi="Arial" w:cs="Arial"/>
          <w:bCs/>
          <w:color w:val="000000"/>
          <w:spacing w:val="10"/>
          <w:sz w:val="24"/>
        </w:rPr>
        <w:t xml:space="preserve"> </w:t>
      </w:r>
      <w:r>
        <w:rPr>
          <w:rFonts w:ascii="Arial" w:eastAsia="Arial" w:hAnsi="Arial" w:cs="Arial"/>
          <w:bCs/>
          <w:color w:val="000000"/>
          <w:sz w:val="24"/>
        </w:rPr>
        <w:t>po</w:t>
      </w:r>
      <w:r>
        <w:rPr>
          <w:rFonts w:ascii="Arial" w:eastAsia="Arial" w:hAnsi="Arial" w:cs="Arial"/>
          <w:bCs/>
          <w:color w:val="000000"/>
          <w:spacing w:val="11"/>
          <w:sz w:val="24"/>
        </w:rPr>
        <w:t xml:space="preserve"> </w:t>
      </w:r>
      <w:r>
        <w:rPr>
          <w:rFonts w:ascii="Arial" w:eastAsia="Arial" w:hAnsi="Arial" w:cs="Arial"/>
          <w:bCs/>
          <w:color w:val="000000"/>
          <w:sz w:val="24"/>
        </w:rPr>
        <w:t>po</w:t>
      </w:r>
      <w:r>
        <w:rPr>
          <w:rFonts w:ascii="Arial" w:eastAsia="Arial" w:hAnsi="Arial" w:cs="Arial"/>
          <w:bCs/>
          <w:color w:val="000000"/>
          <w:spacing w:val="2"/>
          <w:w w:val="97"/>
          <w:sz w:val="24"/>
        </w:rPr>
        <w:t>žití</w:t>
      </w:r>
      <w:r>
        <w:rPr>
          <w:rFonts w:ascii="Arial" w:eastAsia="Arial" w:hAnsi="Arial" w:cs="Arial"/>
          <w:bCs/>
          <w:color w:val="000000"/>
          <w:spacing w:val="8"/>
          <w:sz w:val="24"/>
        </w:rPr>
        <w:t xml:space="preserve"> </w:t>
      </w:r>
      <w:r>
        <w:rPr>
          <w:rFonts w:ascii="Arial" w:eastAsia="Arial" w:hAnsi="Arial" w:cs="Arial"/>
          <w:bCs/>
          <w:color w:val="000000"/>
          <w:sz w:val="24"/>
        </w:rPr>
        <w:t>alkoholu</w:t>
      </w:r>
      <w:r>
        <w:rPr>
          <w:rFonts w:ascii="Arial" w:eastAsia="Arial" w:hAnsi="Arial" w:cs="Arial"/>
          <w:bCs/>
          <w:color w:val="000000"/>
          <w:spacing w:val="12"/>
          <w:sz w:val="24"/>
        </w:rPr>
        <w:t xml:space="preserve"> </w:t>
      </w:r>
      <w:r>
        <w:rPr>
          <w:rFonts w:ascii="Arial" w:eastAsia="Arial" w:hAnsi="Arial" w:cs="Arial"/>
          <w:bCs/>
          <w:color w:val="000000"/>
          <w:sz w:val="24"/>
        </w:rPr>
        <w:t>nehnutě</w:t>
      </w:r>
      <w:r>
        <w:rPr>
          <w:rFonts w:ascii="Arial" w:eastAsia="Arial" w:hAnsi="Arial" w:cs="Arial"/>
          <w:bCs/>
          <w:color w:val="000000"/>
          <w:spacing w:val="10"/>
          <w:sz w:val="24"/>
        </w:rPr>
        <w:t xml:space="preserve"> </w:t>
      </w:r>
      <w:r>
        <w:rPr>
          <w:rFonts w:ascii="Arial" w:eastAsia="Arial" w:hAnsi="Arial" w:cs="Arial"/>
          <w:bCs/>
          <w:color w:val="000000"/>
          <w:sz w:val="24"/>
        </w:rPr>
        <w:t>lež</w:t>
      </w:r>
      <w:r>
        <w:rPr>
          <w:rFonts w:ascii="Arial" w:eastAsia="Arial" w:hAnsi="Arial" w:cs="Arial"/>
          <w:bCs/>
          <w:color w:val="000000"/>
          <w:w w:val="8"/>
          <w:sz w:val="24"/>
        </w:rPr>
        <w:t xml:space="preserve"> </w:t>
      </w:r>
      <w:r>
        <w:rPr>
          <w:rFonts w:ascii="Arial" w:eastAsia="Arial" w:hAnsi="Arial" w:cs="Arial"/>
          <w:bCs/>
          <w:color w:val="000000"/>
          <w:sz w:val="24"/>
        </w:rPr>
        <w:t>el</w:t>
      </w:r>
      <w:r>
        <w:rPr>
          <w:rFonts w:ascii="Arial" w:eastAsia="Arial" w:hAnsi="Arial" w:cs="Arial"/>
          <w:bCs/>
          <w:color w:val="000000"/>
          <w:w w:val="99"/>
          <w:sz w:val="24"/>
        </w:rPr>
        <w:t xml:space="preserve"> </w:t>
      </w:r>
      <w:r>
        <w:rPr>
          <w:rFonts w:ascii="Arial" w:eastAsia="Arial" w:hAnsi="Arial" w:cs="Arial"/>
          <w:bCs/>
          <w:color w:val="000000"/>
          <w:sz w:val="24"/>
        </w:rPr>
        <w:t>a</w:t>
      </w:r>
      <w:r>
        <w:rPr>
          <w:rFonts w:ascii="Arial" w:eastAsia="Arial" w:hAnsi="Arial" w:cs="Arial"/>
          <w:bCs/>
          <w:color w:val="000000"/>
          <w:spacing w:val="121"/>
          <w:sz w:val="24"/>
        </w:rPr>
        <w:t xml:space="preserve"> </w:t>
      </w:r>
      <w:r>
        <w:rPr>
          <w:rFonts w:ascii="Arial" w:eastAsia="Arial" w:hAnsi="Arial" w:cs="Arial"/>
          <w:bCs/>
          <w:color w:val="000000"/>
          <w:spacing w:val="1"/>
          <w:w w:val="99"/>
          <w:sz w:val="24"/>
        </w:rPr>
        <w:t>nereagoval</w:t>
      </w:r>
      <w:r>
        <w:rPr>
          <w:rFonts w:ascii="Arial" w:eastAsia="Arial" w:hAnsi="Arial" w:cs="Arial"/>
          <w:bCs/>
          <w:color w:val="000000"/>
          <w:spacing w:val="120"/>
          <w:sz w:val="24"/>
        </w:rPr>
        <w:t xml:space="preserve"> </w:t>
      </w:r>
      <w:r>
        <w:rPr>
          <w:rFonts w:ascii="Arial" w:eastAsia="Arial" w:hAnsi="Arial" w:cs="Arial"/>
          <w:bCs/>
          <w:color w:val="000000"/>
          <w:sz w:val="24"/>
        </w:rPr>
        <w:t>na</w:t>
      </w:r>
      <w:r>
        <w:rPr>
          <w:rFonts w:ascii="Arial" w:eastAsia="Arial" w:hAnsi="Arial" w:cs="Arial"/>
          <w:bCs/>
          <w:color w:val="000000"/>
          <w:spacing w:val="121"/>
          <w:sz w:val="24"/>
        </w:rPr>
        <w:t xml:space="preserve"> </w:t>
      </w:r>
      <w:r>
        <w:rPr>
          <w:rFonts w:ascii="Arial" w:eastAsia="Arial" w:hAnsi="Arial" w:cs="Arial"/>
          <w:bCs/>
          <w:color w:val="000000"/>
          <w:spacing w:val="-1"/>
          <w:w w:val="101"/>
          <w:sz w:val="24"/>
        </w:rPr>
        <w:t>žádné</w:t>
      </w:r>
      <w:r>
        <w:rPr>
          <w:rFonts w:ascii="Arial" w:eastAsia="Arial" w:hAnsi="Arial" w:cs="Arial"/>
          <w:bCs/>
          <w:color w:val="000000"/>
          <w:spacing w:val="121"/>
          <w:sz w:val="24"/>
        </w:rPr>
        <w:t xml:space="preserve"> </w:t>
      </w:r>
      <w:r>
        <w:rPr>
          <w:rFonts w:ascii="Arial" w:eastAsia="Arial" w:hAnsi="Arial" w:cs="Arial"/>
          <w:bCs/>
          <w:color w:val="000000"/>
          <w:spacing w:val="2"/>
          <w:w w:val="98"/>
          <w:sz w:val="24"/>
        </w:rPr>
        <w:t>podn</w:t>
      </w:r>
      <w:r>
        <w:rPr>
          <w:rFonts w:ascii="Arial" w:eastAsia="Arial" w:hAnsi="Arial" w:cs="Arial"/>
          <w:bCs/>
          <w:color w:val="000000"/>
          <w:spacing w:val="9"/>
          <w:w w:val="90"/>
          <w:sz w:val="24"/>
        </w:rPr>
        <w:t>ěty.</w:t>
      </w:r>
      <w:r>
        <w:rPr>
          <w:rFonts w:ascii="Arial" w:eastAsia="Arial" w:hAnsi="Arial" w:cs="Arial"/>
          <w:bCs/>
          <w:color w:val="000000"/>
          <w:spacing w:val="115"/>
          <w:sz w:val="24"/>
        </w:rPr>
        <w:t xml:space="preserve"> </w:t>
      </w:r>
      <w:r>
        <w:rPr>
          <w:rFonts w:ascii="Arial" w:eastAsia="Arial" w:hAnsi="Arial" w:cs="Arial"/>
          <w:bCs/>
          <w:color w:val="000000"/>
          <w:sz w:val="24"/>
        </w:rPr>
        <w:t>H</w:t>
      </w:r>
      <w:r>
        <w:rPr>
          <w:rFonts w:ascii="Arial" w:eastAsia="Arial" w:hAnsi="Arial" w:cs="Arial"/>
          <w:bCs/>
          <w:color w:val="000000"/>
          <w:spacing w:val="10"/>
          <w:w w:val="90"/>
          <w:sz w:val="24"/>
        </w:rPr>
        <w:t>lídka</w:t>
      </w:r>
      <w:r>
        <w:rPr>
          <w:rFonts w:ascii="Arial" w:eastAsia="Arial" w:hAnsi="Arial" w:cs="Arial"/>
          <w:bCs/>
          <w:color w:val="000000"/>
          <w:spacing w:val="110"/>
          <w:sz w:val="24"/>
        </w:rPr>
        <w:t xml:space="preserve"> </w:t>
      </w:r>
      <w:r>
        <w:rPr>
          <w:rFonts w:ascii="Arial" w:eastAsia="Arial" w:hAnsi="Arial" w:cs="Arial"/>
          <w:bCs/>
          <w:color w:val="000000"/>
          <w:sz w:val="24"/>
        </w:rPr>
        <w:t>mladíka</w:t>
      </w:r>
      <w:r>
        <w:rPr>
          <w:rFonts w:ascii="Arial" w:eastAsia="Arial" w:hAnsi="Arial" w:cs="Arial"/>
          <w:bCs/>
          <w:color w:val="000000"/>
          <w:spacing w:val="121"/>
          <w:sz w:val="24"/>
        </w:rPr>
        <w:t xml:space="preserve"> </w:t>
      </w:r>
      <w:r>
        <w:rPr>
          <w:rFonts w:ascii="Arial" w:eastAsia="Arial" w:hAnsi="Arial" w:cs="Arial"/>
          <w:bCs/>
          <w:color w:val="000000"/>
          <w:sz w:val="24"/>
        </w:rPr>
        <w:t>ulo</w:t>
      </w:r>
      <w:r>
        <w:rPr>
          <w:rFonts w:ascii="Arial" w:eastAsia="Arial" w:hAnsi="Arial" w:cs="Arial"/>
          <w:bCs/>
          <w:color w:val="000000"/>
          <w:spacing w:val="2"/>
          <w:w w:val="97"/>
          <w:sz w:val="24"/>
        </w:rPr>
        <w:t>žila</w:t>
      </w:r>
      <w:r>
        <w:rPr>
          <w:rFonts w:ascii="Arial" w:eastAsia="Arial" w:hAnsi="Arial" w:cs="Arial"/>
          <w:bCs/>
          <w:color w:val="000000"/>
          <w:spacing w:val="119"/>
          <w:sz w:val="24"/>
        </w:rPr>
        <w:t xml:space="preserve"> </w:t>
      </w:r>
      <w:r>
        <w:rPr>
          <w:rFonts w:ascii="Arial" w:eastAsia="Arial" w:hAnsi="Arial" w:cs="Arial"/>
          <w:bCs/>
          <w:color w:val="000000"/>
          <w:sz w:val="24"/>
        </w:rPr>
        <w:t>do</w:t>
      </w:r>
      <w:r>
        <w:rPr>
          <w:rFonts w:ascii="Arial" w:eastAsia="Arial" w:hAnsi="Arial" w:cs="Arial"/>
          <w:bCs/>
          <w:color w:val="000000"/>
          <w:spacing w:val="119"/>
          <w:sz w:val="24"/>
        </w:rPr>
        <w:t xml:space="preserve"> </w:t>
      </w:r>
      <w:r>
        <w:rPr>
          <w:rFonts w:ascii="Arial" w:eastAsia="Arial" w:hAnsi="Arial" w:cs="Arial"/>
          <w:bCs/>
          <w:color w:val="000000"/>
          <w:spacing w:val="3"/>
          <w:w w:val="97"/>
          <w:sz w:val="24"/>
        </w:rPr>
        <w:t>stabilizované</w:t>
      </w:r>
      <w:r>
        <w:rPr>
          <w:rFonts w:ascii="Arial" w:eastAsia="Arial" w:hAnsi="Arial" w:cs="Arial"/>
          <w:bCs/>
          <w:color w:val="000000"/>
          <w:spacing w:val="118"/>
          <w:sz w:val="24"/>
        </w:rPr>
        <w:t xml:space="preserve"> </w:t>
      </w:r>
      <w:r>
        <w:rPr>
          <w:rFonts w:ascii="Arial" w:eastAsia="Arial" w:hAnsi="Arial" w:cs="Arial"/>
          <w:bCs/>
          <w:color w:val="000000"/>
          <w:spacing w:val="4"/>
          <w:w w:val="96"/>
          <w:sz w:val="24"/>
        </w:rPr>
        <w:t>polohy,</w:t>
      </w:r>
      <w:r>
        <w:rPr>
          <w:rFonts w:ascii="Arial" w:eastAsia="Arial" w:hAnsi="Arial" w:cs="Arial"/>
          <w:bCs/>
          <w:color w:val="000000"/>
          <w:w w:val="94"/>
          <w:sz w:val="24"/>
        </w:rPr>
        <w:t xml:space="preserve"> </w:t>
      </w:r>
      <w:r>
        <w:rPr>
          <w:rFonts w:ascii="Arial" w:eastAsia="Arial" w:hAnsi="Arial" w:cs="Arial"/>
          <w:bCs/>
          <w:color w:val="000000"/>
          <w:sz w:val="24"/>
        </w:rPr>
        <w:t>kontrolovala</w:t>
      </w:r>
      <w:r>
        <w:rPr>
          <w:rFonts w:ascii="Arial" w:eastAsia="Arial" w:hAnsi="Arial" w:cs="Arial"/>
          <w:bCs/>
          <w:color w:val="000000"/>
          <w:spacing w:val="1"/>
          <w:sz w:val="24"/>
        </w:rPr>
        <w:t xml:space="preserve"> </w:t>
      </w:r>
      <w:r>
        <w:rPr>
          <w:rFonts w:ascii="Arial" w:eastAsia="Arial" w:hAnsi="Arial" w:cs="Arial"/>
          <w:bCs/>
          <w:color w:val="000000"/>
          <w:spacing w:val="3"/>
          <w:w w:val="97"/>
          <w:sz w:val="24"/>
        </w:rPr>
        <w:t>jeho</w:t>
      </w:r>
      <w:r>
        <w:rPr>
          <w:rFonts w:ascii="Arial" w:eastAsia="Arial" w:hAnsi="Arial" w:cs="Arial"/>
          <w:bCs/>
          <w:color w:val="000000"/>
          <w:w w:val="96"/>
          <w:sz w:val="24"/>
        </w:rPr>
        <w:t xml:space="preserve"> </w:t>
      </w:r>
      <w:r>
        <w:rPr>
          <w:rFonts w:ascii="Arial" w:eastAsia="Arial" w:hAnsi="Arial" w:cs="Arial"/>
          <w:bCs/>
          <w:color w:val="000000"/>
          <w:sz w:val="24"/>
        </w:rPr>
        <w:t>životní</w:t>
      </w:r>
      <w:r>
        <w:rPr>
          <w:rFonts w:ascii="Arial" w:eastAsia="Arial" w:hAnsi="Arial" w:cs="Arial"/>
          <w:bCs/>
          <w:color w:val="000000"/>
          <w:w w:val="97"/>
          <w:sz w:val="24"/>
        </w:rPr>
        <w:t xml:space="preserve"> </w:t>
      </w:r>
      <w:r>
        <w:rPr>
          <w:rFonts w:ascii="Arial" w:eastAsia="Arial" w:hAnsi="Arial" w:cs="Arial"/>
          <w:bCs/>
          <w:color w:val="000000"/>
          <w:spacing w:val="-3"/>
          <w:w w:val="103"/>
          <w:sz w:val="24"/>
        </w:rPr>
        <w:t>funkce</w:t>
      </w:r>
      <w:r>
        <w:rPr>
          <w:rFonts w:ascii="Arial" w:eastAsia="Arial" w:hAnsi="Arial" w:cs="Arial"/>
          <w:bCs/>
          <w:color w:val="000000"/>
          <w:w w:val="98"/>
          <w:sz w:val="24"/>
        </w:rPr>
        <w:t xml:space="preserve"> </w:t>
      </w:r>
      <w:r>
        <w:rPr>
          <w:rFonts w:ascii="Arial" w:eastAsia="Arial" w:hAnsi="Arial" w:cs="Arial"/>
          <w:bCs/>
          <w:color w:val="000000"/>
          <w:w w:val="99"/>
          <w:sz w:val="24"/>
        </w:rPr>
        <w:t>a</w:t>
      </w:r>
      <w:r>
        <w:rPr>
          <w:rFonts w:ascii="Arial" w:eastAsia="Arial" w:hAnsi="Arial" w:cs="Arial"/>
          <w:bCs/>
          <w:color w:val="000000"/>
          <w:spacing w:val="1"/>
          <w:sz w:val="24"/>
        </w:rPr>
        <w:t xml:space="preserve"> </w:t>
      </w:r>
      <w:r>
        <w:rPr>
          <w:rFonts w:ascii="Arial" w:eastAsia="Arial" w:hAnsi="Arial" w:cs="Arial"/>
          <w:bCs/>
          <w:color w:val="000000"/>
          <w:spacing w:val="7"/>
          <w:w w:val="94"/>
          <w:sz w:val="24"/>
        </w:rPr>
        <w:t>následn</w:t>
      </w:r>
      <w:r>
        <w:rPr>
          <w:rFonts w:ascii="Arial" w:eastAsia="Arial" w:hAnsi="Arial" w:cs="Arial"/>
          <w:bCs/>
          <w:color w:val="000000"/>
          <w:spacing w:val="-3"/>
          <w:w w:val="97"/>
          <w:sz w:val="24"/>
        </w:rPr>
        <w:t>ě</w:t>
      </w:r>
      <w:r>
        <w:rPr>
          <w:rFonts w:ascii="Arial" w:eastAsia="Arial" w:hAnsi="Arial" w:cs="Arial"/>
          <w:bCs/>
          <w:color w:val="000000"/>
          <w:spacing w:val="1"/>
          <w:sz w:val="24"/>
        </w:rPr>
        <w:t xml:space="preserve"> </w:t>
      </w:r>
      <w:r>
        <w:rPr>
          <w:rFonts w:ascii="Arial" w:eastAsia="Arial" w:hAnsi="Arial" w:cs="Arial"/>
          <w:bCs/>
          <w:color w:val="000000"/>
          <w:spacing w:val="1"/>
          <w:w w:val="98"/>
          <w:sz w:val="24"/>
        </w:rPr>
        <w:t>jej</w:t>
      </w:r>
      <w:r>
        <w:rPr>
          <w:rFonts w:ascii="Arial" w:eastAsia="Arial" w:hAnsi="Arial" w:cs="Arial"/>
          <w:bCs/>
          <w:color w:val="000000"/>
          <w:spacing w:val="4"/>
          <w:sz w:val="24"/>
        </w:rPr>
        <w:t xml:space="preserve"> </w:t>
      </w:r>
      <w:r>
        <w:rPr>
          <w:rFonts w:ascii="Arial" w:eastAsia="Arial" w:hAnsi="Arial" w:cs="Arial"/>
          <w:bCs/>
          <w:color w:val="000000"/>
          <w:sz w:val="24"/>
        </w:rPr>
        <w:t>předala</w:t>
      </w:r>
      <w:r>
        <w:rPr>
          <w:rFonts w:ascii="Arial" w:eastAsia="Arial" w:hAnsi="Arial" w:cs="Arial"/>
          <w:bCs/>
          <w:color w:val="000000"/>
          <w:spacing w:val="1"/>
          <w:sz w:val="24"/>
        </w:rPr>
        <w:t xml:space="preserve"> </w:t>
      </w:r>
      <w:r>
        <w:rPr>
          <w:rFonts w:ascii="Arial" w:eastAsia="Arial" w:hAnsi="Arial" w:cs="Arial"/>
          <w:bCs/>
          <w:color w:val="000000"/>
          <w:spacing w:val="2"/>
          <w:w w:val="98"/>
          <w:sz w:val="24"/>
        </w:rPr>
        <w:t>přivolané</w:t>
      </w:r>
      <w:r>
        <w:rPr>
          <w:rFonts w:ascii="Arial" w:eastAsia="Arial" w:hAnsi="Arial" w:cs="Arial"/>
          <w:bCs/>
          <w:color w:val="000000"/>
          <w:spacing w:val="1"/>
          <w:sz w:val="24"/>
        </w:rPr>
        <w:t xml:space="preserve"> </w:t>
      </w:r>
      <w:r>
        <w:rPr>
          <w:rFonts w:ascii="Arial" w:eastAsia="Arial" w:hAnsi="Arial" w:cs="Arial"/>
          <w:bCs/>
          <w:color w:val="000000"/>
          <w:spacing w:val="10"/>
          <w:w w:val="93"/>
          <w:sz w:val="24"/>
        </w:rPr>
        <w:t>RZS</w:t>
      </w:r>
    </w:p>
    <w:p w:rsidR="001E130D" w:rsidRDefault="001E130D" w:rsidP="001E130D">
      <w:pPr>
        <w:widowControl w:val="0"/>
        <w:numPr>
          <w:ilvl w:val="0"/>
          <w:numId w:val="116"/>
        </w:numPr>
        <w:autoSpaceDE w:val="0"/>
        <w:autoSpaceDN w:val="0"/>
        <w:spacing w:after="0" w:line="240" w:lineRule="auto"/>
        <w:ind w:firstLine="708"/>
        <w:jc w:val="both"/>
      </w:pPr>
      <w:r>
        <w:rPr>
          <w:rFonts w:ascii="Arial" w:eastAsia="Arial" w:hAnsi="Arial" w:cs="Arial"/>
          <w:bCs/>
          <w:color w:val="000000"/>
          <w:sz w:val="24"/>
        </w:rPr>
        <w:t>a</w:t>
      </w:r>
      <w:r>
        <w:rPr>
          <w:rFonts w:ascii="Arial" w:eastAsia="Arial" w:hAnsi="Arial" w:cs="Arial"/>
          <w:bCs/>
          <w:color w:val="000000"/>
          <w:spacing w:val="3"/>
          <w:sz w:val="24"/>
        </w:rPr>
        <w:t xml:space="preserve"> </w:t>
      </w:r>
      <w:r>
        <w:rPr>
          <w:rFonts w:ascii="Arial" w:eastAsia="Arial" w:hAnsi="Arial" w:cs="Arial"/>
          <w:bCs/>
          <w:color w:val="000000"/>
          <w:sz w:val="24"/>
        </w:rPr>
        <w:t>dolní</w:t>
      </w:r>
      <w:r>
        <w:rPr>
          <w:rFonts w:ascii="Arial" w:eastAsia="Arial" w:hAnsi="Arial" w:cs="Arial"/>
          <w:bCs/>
          <w:color w:val="000000"/>
          <w:spacing w:val="1"/>
          <w:sz w:val="24"/>
        </w:rPr>
        <w:t xml:space="preserve"> </w:t>
      </w:r>
      <w:r>
        <w:rPr>
          <w:rFonts w:ascii="Arial" w:eastAsia="Arial" w:hAnsi="Arial" w:cs="Arial"/>
          <w:bCs/>
          <w:color w:val="000000"/>
          <w:sz w:val="24"/>
        </w:rPr>
        <w:t>části</w:t>
      </w:r>
      <w:r>
        <w:rPr>
          <w:rFonts w:ascii="Arial" w:eastAsia="Arial" w:hAnsi="Arial" w:cs="Arial"/>
          <w:bCs/>
          <w:color w:val="000000"/>
          <w:spacing w:val="3"/>
          <w:sz w:val="24"/>
        </w:rPr>
        <w:t xml:space="preserve"> </w:t>
      </w:r>
      <w:r>
        <w:rPr>
          <w:rFonts w:ascii="Arial" w:eastAsia="Arial" w:hAnsi="Arial" w:cs="Arial"/>
          <w:bCs/>
          <w:color w:val="000000"/>
          <w:spacing w:val="6"/>
          <w:w w:val="95"/>
          <w:sz w:val="24"/>
        </w:rPr>
        <w:t>Masarykova</w:t>
      </w:r>
      <w:r>
        <w:rPr>
          <w:rFonts w:ascii="Arial" w:eastAsia="Arial" w:hAnsi="Arial" w:cs="Arial"/>
          <w:bCs/>
          <w:color w:val="000000"/>
          <w:w w:val="99"/>
          <w:sz w:val="24"/>
        </w:rPr>
        <w:t xml:space="preserve"> </w:t>
      </w:r>
      <w:r>
        <w:rPr>
          <w:rFonts w:ascii="Arial" w:eastAsia="Arial" w:hAnsi="Arial" w:cs="Arial"/>
          <w:bCs/>
          <w:color w:val="000000"/>
          <w:spacing w:val="15"/>
          <w:w w:val="90"/>
          <w:sz w:val="24"/>
        </w:rPr>
        <w:t>nám</w:t>
      </w:r>
      <w:r>
        <w:rPr>
          <w:rFonts w:ascii="Arial" w:eastAsia="Arial" w:hAnsi="Arial" w:cs="Arial"/>
          <w:bCs/>
          <w:color w:val="000000"/>
          <w:spacing w:val="-2"/>
          <w:w w:val="99"/>
          <w:sz w:val="24"/>
        </w:rPr>
        <w:t>ěstí</w:t>
      </w:r>
      <w:r>
        <w:rPr>
          <w:rFonts w:ascii="Arial" w:eastAsia="Arial" w:hAnsi="Arial" w:cs="Arial"/>
          <w:bCs/>
          <w:color w:val="000000"/>
          <w:spacing w:val="1"/>
          <w:sz w:val="24"/>
        </w:rPr>
        <w:t xml:space="preserve"> </w:t>
      </w:r>
      <w:r>
        <w:rPr>
          <w:rFonts w:ascii="Arial" w:eastAsia="Arial" w:hAnsi="Arial" w:cs="Arial"/>
          <w:bCs/>
          <w:color w:val="000000"/>
          <w:sz w:val="24"/>
        </w:rPr>
        <w:t xml:space="preserve">si </w:t>
      </w:r>
      <w:r>
        <w:rPr>
          <w:rFonts w:ascii="Arial" w:eastAsia="Arial" w:hAnsi="Arial" w:cs="Arial"/>
          <w:bCs/>
          <w:color w:val="000000"/>
          <w:spacing w:val="4"/>
          <w:w w:val="96"/>
          <w:sz w:val="24"/>
        </w:rPr>
        <w:t>hlídka</w:t>
      </w:r>
      <w:r>
        <w:rPr>
          <w:rFonts w:ascii="Arial" w:eastAsia="Arial" w:hAnsi="Arial" w:cs="Arial"/>
          <w:bCs/>
          <w:color w:val="000000"/>
          <w:w w:val="98"/>
          <w:sz w:val="24"/>
        </w:rPr>
        <w:t xml:space="preserve"> </w:t>
      </w:r>
      <w:r>
        <w:rPr>
          <w:rFonts w:ascii="Arial" w:eastAsia="Arial" w:hAnsi="Arial" w:cs="Arial"/>
          <w:bCs/>
          <w:color w:val="000000"/>
          <w:spacing w:val="8"/>
          <w:w w:val="93"/>
          <w:sz w:val="24"/>
        </w:rPr>
        <w:t>povšimla</w:t>
      </w:r>
      <w:r>
        <w:rPr>
          <w:rFonts w:ascii="Arial" w:eastAsia="Arial" w:hAnsi="Arial" w:cs="Arial"/>
          <w:bCs/>
          <w:color w:val="000000"/>
          <w:w w:val="93"/>
          <w:sz w:val="24"/>
        </w:rPr>
        <w:t xml:space="preserve"> </w:t>
      </w:r>
      <w:r>
        <w:rPr>
          <w:rFonts w:ascii="Arial" w:eastAsia="Arial" w:hAnsi="Arial" w:cs="Arial"/>
          <w:bCs/>
          <w:color w:val="000000"/>
          <w:spacing w:val="10"/>
          <w:w w:val="90"/>
          <w:sz w:val="24"/>
        </w:rPr>
        <w:t>zjevn</w:t>
      </w:r>
      <w:r>
        <w:rPr>
          <w:rFonts w:ascii="Arial" w:eastAsia="Arial" w:hAnsi="Arial" w:cs="Arial"/>
          <w:bCs/>
          <w:color w:val="000000"/>
          <w:spacing w:val="12"/>
          <w:w w:val="84"/>
          <w:sz w:val="24"/>
        </w:rPr>
        <w:t>ě</w:t>
      </w:r>
      <w:r>
        <w:rPr>
          <w:rFonts w:ascii="Arial" w:eastAsia="Arial" w:hAnsi="Arial" w:cs="Arial"/>
          <w:bCs/>
          <w:color w:val="000000"/>
          <w:w w:val="87"/>
          <w:sz w:val="24"/>
        </w:rPr>
        <w:t xml:space="preserve"> </w:t>
      </w:r>
      <w:r>
        <w:rPr>
          <w:rFonts w:ascii="Arial" w:eastAsia="Arial" w:hAnsi="Arial" w:cs="Arial"/>
          <w:bCs/>
          <w:color w:val="000000"/>
          <w:sz w:val="24"/>
        </w:rPr>
        <w:t>podnapilé</w:t>
      </w:r>
      <w:r>
        <w:rPr>
          <w:rFonts w:ascii="Arial" w:eastAsia="Arial" w:hAnsi="Arial" w:cs="Arial"/>
          <w:bCs/>
          <w:color w:val="000000"/>
          <w:spacing w:val="3"/>
          <w:sz w:val="24"/>
        </w:rPr>
        <w:t xml:space="preserve"> </w:t>
      </w:r>
      <w:r>
        <w:rPr>
          <w:rFonts w:ascii="Arial" w:eastAsia="Arial" w:hAnsi="Arial" w:cs="Arial"/>
          <w:bCs/>
          <w:color w:val="000000"/>
          <w:sz w:val="24"/>
        </w:rPr>
        <w:t>osoby</w:t>
      </w:r>
      <w:r>
        <w:rPr>
          <w:rFonts w:ascii="Arial" w:eastAsia="Arial" w:hAnsi="Arial" w:cs="Arial"/>
          <w:bCs/>
          <w:color w:val="000000"/>
          <w:spacing w:val="1"/>
          <w:w w:val="101"/>
          <w:sz w:val="24"/>
        </w:rPr>
        <w:t>,</w:t>
      </w:r>
      <w:r>
        <w:rPr>
          <w:rFonts w:ascii="Arial" w:eastAsia="Arial" w:hAnsi="Arial" w:cs="Arial"/>
          <w:bCs/>
          <w:color w:val="000000"/>
          <w:spacing w:val="2"/>
          <w:sz w:val="24"/>
        </w:rPr>
        <w:t xml:space="preserve"> </w:t>
      </w:r>
      <w:r>
        <w:rPr>
          <w:rFonts w:ascii="Arial" w:eastAsia="Arial" w:hAnsi="Arial" w:cs="Arial"/>
          <w:bCs/>
          <w:color w:val="000000"/>
          <w:spacing w:val="-3"/>
          <w:w w:val="103"/>
          <w:sz w:val="24"/>
        </w:rPr>
        <w:t>která</w:t>
      </w:r>
      <w:r>
        <w:rPr>
          <w:rFonts w:ascii="Arial" w:eastAsia="Arial" w:hAnsi="Arial" w:cs="Arial"/>
          <w:bCs/>
          <w:color w:val="000000"/>
          <w:sz w:val="24"/>
        </w:rPr>
        <w:t xml:space="preserve"> sed</w:t>
      </w:r>
      <w:r>
        <w:rPr>
          <w:rFonts w:ascii="Arial" w:eastAsia="Arial" w:hAnsi="Arial" w:cs="Arial"/>
          <w:bCs/>
          <w:color w:val="000000"/>
          <w:w w:val="3"/>
          <w:sz w:val="24"/>
        </w:rPr>
        <w:t xml:space="preserve"> </w:t>
      </w:r>
      <w:r>
        <w:rPr>
          <w:rFonts w:ascii="Arial" w:eastAsia="Arial" w:hAnsi="Arial" w:cs="Arial"/>
          <w:bCs/>
          <w:color w:val="000000"/>
          <w:sz w:val="24"/>
        </w:rPr>
        <w:t>ěla</w:t>
      </w:r>
      <w:r>
        <w:rPr>
          <w:rFonts w:ascii="Arial" w:eastAsia="Arial" w:hAnsi="Arial" w:cs="Arial"/>
          <w:bCs/>
          <w:color w:val="000000"/>
          <w:spacing w:val="22"/>
          <w:sz w:val="24"/>
        </w:rPr>
        <w:t xml:space="preserve"> </w:t>
      </w:r>
      <w:r>
        <w:rPr>
          <w:rFonts w:ascii="Arial" w:eastAsia="Arial" w:hAnsi="Arial" w:cs="Arial"/>
          <w:bCs/>
          <w:color w:val="000000"/>
          <w:sz w:val="24"/>
        </w:rPr>
        <w:t>na</w:t>
      </w:r>
      <w:r>
        <w:rPr>
          <w:rFonts w:ascii="Arial" w:eastAsia="Arial" w:hAnsi="Arial" w:cs="Arial"/>
          <w:bCs/>
          <w:color w:val="000000"/>
          <w:spacing w:val="26"/>
          <w:sz w:val="24"/>
        </w:rPr>
        <w:t xml:space="preserve"> </w:t>
      </w:r>
      <w:r>
        <w:rPr>
          <w:rFonts w:ascii="Arial" w:eastAsia="Arial" w:hAnsi="Arial" w:cs="Arial"/>
          <w:bCs/>
          <w:color w:val="000000"/>
          <w:spacing w:val="4"/>
          <w:w w:val="95"/>
          <w:sz w:val="24"/>
        </w:rPr>
        <w:t>lavi</w:t>
      </w:r>
      <w:r>
        <w:rPr>
          <w:rFonts w:ascii="Arial" w:eastAsia="Arial" w:hAnsi="Arial" w:cs="Arial"/>
          <w:bCs/>
          <w:color w:val="000000"/>
          <w:w w:val="99"/>
          <w:sz w:val="24"/>
        </w:rPr>
        <w:t>čce</w:t>
      </w:r>
      <w:r>
        <w:rPr>
          <w:rFonts w:ascii="Arial" w:eastAsia="Arial" w:hAnsi="Arial" w:cs="Arial"/>
          <w:bCs/>
          <w:color w:val="000000"/>
          <w:spacing w:val="25"/>
          <w:sz w:val="24"/>
        </w:rPr>
        <w:t xml:space="preserve"> </w:t>
      </w:r>
      <w:r>
        <w:rPr>
          <w:rFonts w:ascii="Arial" w:eastAsia="Arial" w:hAnsi="Arial" w:cs="Arial"/>
          <w:bCs/>
          <w:color w:val="000000"/>
          <w:spacing w:val="10"/>
          <w:w w:val="91"/>
          <w:sz w:val="24"/>
        </w:rPr>
        <w:t>zastáv</w:t>
      </w:r>
      <w:r>
        <w:rPr>
          <w:rFonts w:ascii="Arial" w:eastAsia="Arial" w:hAnsi="Arial" w:cs="Arial"/>
          <w:bCs/>
          <w:color w:val="000000"/>
          <w:spacing w:val="10"/>
          <w:w w:val="87"/>
          <w:sz w:val="24"/>
        </w:rPr>
        <w:t>ky,</w:t>
      </w:r>
      <w:r>
        <w:rPr>
          <w:rFonts w:ascii="Arial" w:eastAsia="Arial" w:hAnsi="Arial" w:cs="Arial"/>
          <w:bCs/>
          <w:color w:val="000000"/>
          <w:spacing w:val="14"/>
          <w:sz w:val="24"/>
        </w:rPr>
        <w:t xml:space="preserve"> </w:t>
      </w:r>
      <w:r>
        <w:rPr>
          <w:rFonts w:ascii="Arial" w:eastAsia="Arial" w:hAnsi="Arial" w:cs="Arial"/>
          <w:bCs/>
          <w:color w:val="000000"/>
          <w:spacing w:val="-3"/>
          <w:w w:val="103"/>
          <w:sz w:val="24"/>
        </w:rPr>
        <w:t>náhle</w:t>
      </w:r>
      <w:r>
        <w:rPr>
          <w:rFonts w:ascii="Arial" w:eastAsia="Arial" w:hAnsi="Arial" w:cs="Arial"/>
          <w:bCs/>
          <w:color w:val="000000"/>
          <w:spacing w:val="25"/>
          <w:sz w:val="24"/>
        </w:rPr>
        <w:t xml:space="preserve"> </w:t>
      </w:r>
      <w:r>
        <w:rPr>
          <w:rFonts w:ascii="Arial" w:eastAsia="Arial" w:hAnsi="Arial" w:cs="Arial"/>
          <w:bCs/>
          <w:color w:val="000000"/>
          <w:spacing w:val="2"/>
          <w:w w:val="98"/>
          <w:sz w:val="24"/>
        </w:rPr>
        <w:t>upadla</w:t>
      </w:r>
      <w:r>
        <w:rPr>
          <w:rFonts w:ascii="Arial" w:eastAsia="Arial" w:hAnsi="Arial" w:cs="Arial"/>
          <w:bCs/>
          <w:color w:val="000000"/>
          <w:spacing w:val="24"/>
          <w:sz w:val="24"/>
        </w:rPr>
        <w:t xml:space="preserve"> </w:t>
      </w:r>
      <w:r>
        <w:rPr>
          <w:rFonts w:ascii="Arial" w:eastAsia="Arial" w:hAnsi="Arial" w:cs="Arial"/>
          <w:bCs/>
          <w:color w:val="000000"/>
          <w:sz w:val="24"/>
        </w:rPr>
        <w:t>na</w:t>
      </w:r>
      <w:r>
        <w:rPr>
          <w:rFonts w:ascii="Arial" w:eastAsia="Arial" w:hAnsi="Arial" w:cs="Arial"/>
          <w:bCs/>
          <w:color w:val="000000"/>
          <w:spacing w:val="24"/>
          <w:sz w:val="24"/>
        </w:rPr>
        <w:t xml:space="preserve"> </w:t>
      </w:r>
      <w:r>
        <w:rPr>
          <w:rFonts w:ascii="Arial" w:eastAsia="Arial" w:hAnsi="Arial" w:cs="Arial"/>
          <w:bCs/>
          <w:color w:val="000000"/>
          <w:spacing w:val="13"/>
          <w:w w:val="91"/>
          <w:sz w:val="24"/>
        </w:rPr>
        <w:t>zem</w:t>
      </w:r>
      <w:r>
        <w:rPr>
          <w:rFonts w:ascii="Arial" w:eastAsia="Arial" w:hAnsi="Arial" w:cs="Arial"/>
          <w:bCs/>
          <w:color w:val="000000"/>
          <w:spacing w:val="14"/>
          <w:sz w:val="24"/>
        </w:rPr>
        <w:t xml:space="preserve"> </w:t>
      </w:r>
      <w:r>
        <w:rPr>
          <w:rFonts w:ascii="Arial" w:eastAsia="Arial" w:hAnsi="Arial" w:cs="Arial"/>
          <w:bCs/>
          <w:color w:val="000000"/>
          <w:sz w:val="24"/>
        </w:rPr>
        <w:t>a</w:t>
      </w:r>
      <w:r>
        <w:rPr>
          <w:rFonts w:ascii="Arial" w:eastAsia="Arial" w:hAnsi="Arial" w:cs="Arial"/>
          <w:bCs/>
          <w:color w:val="000000"/>
          <w:spacing w:val="25"/>
          <w:sz w:val="24"/>
        </w:rPr>
        <w:t xml:space="preserve"> </w:t>
      </w:r>
      <w:r>
        <w:rPr>
          <w:rFonts w:ascii="Arial" w:eastAsia="Arial" w:hAnsi="Arial" w:cs="Arial"/>
          <w:bCs/>
          <w:color w:val="000000"/>
          <w:sz w:val="24"/>
        </w:rPr>
        <w:t>ude</w:t>
      </w:r>
      <w:r>
        <w:rPr>
          <w:rFonts w:ascii="Arial" w:eastAsia="Arial" w:hAnsi="Arial" w:cs="Arial"/>
          <w:bCs/>
          <w:color w:val="000000"/>
          <w:spacing w:val="2"/>
          <w:w w:val="96"/>
          <w:sz w:val="24"/>
        </w:rPr>
        <w:t>řil</w:t>
      </w:r>
      <w:r>
        <w:rPr>
          <w:rFonts w:ascii="Arial" w:eastAsia="Arial" w:hAnsi="Arial" w:cs="Arial"/>
          <w:bCs/>
          <w:color w:val="000000"/>
          <w:spacing w:val="10"/>
          <w:w w:val="91"/>
          <w:sz w:val="24"/>
        </w:rPr>
        <w:t>a</w:t>
      </w:r>
      <w:r>
        <w:rPr>
          <w:rFonts w:ascii="Arial" w:eastAsia="Arial" w:hAnsi="Arial" w:cs="Arial"/>
          <w:bCs/>
          <w:color w:val="000000"/>
          <w:spacing w:val="15"/>
          <w:sz w:val="24"/>
        </w:rPr>
        <w:t xml:space="preserve"> </w:t>
      </w:r>
      <w:r>
        <w:rPr>
          <w:rFonts w:ascii="Arial" w:eastAsia="Arial" w:hAnsi="Arial" w:cs="Arial"/>
          <w:bCs/>
          <w:color w:val="000000"/>
          <w:sz w:val="24"/>
        </w:rPr>
        <w:t>se</w:t>
      </w:r>
      <w:r>
        <w:rPr>
          <w:rFonts w:ascii="Arial" w:eastAsia="Arial" w:hAnsi="Arial" w:cs="Arial"/>
          <w:bCs/>
          <w:color w:val="000000"/>
          <w:spacing w:val="26"/>
          <w:sz w:val="24"/>
        </w:rPr>
        <w:t xml:space="preserve"> </w:t>
      </w:r>
      <w:r>
        <w:rPr>
          <w:rFonts w:ascii="Arial" w:eastAsia="Arial" w:hAnsi="Arial" w:cs="Arial"/>
          <w:bCs/>
          <w:color w:val="000000"/>
          <w:sz w:val="24"/>
        </w:rPr>
        <w:t>do</w:t>
      </w:r>
      <w:r>
        <w:rPr>
          <w:rFonts w:ascii="Arial" w:eastAsia="Arial" w:hAnsi="Arial" w:cs="Arial"/>
          <w:bCs/>
          <w:color w:val="000000"/>
          <w:spacing w:val="23"/>
          <w:sz w:val="24"/>
        </w:rPr>
        <w:t xml:space="preserve"> </w:t>
      </w:r>
      <w:r>
        <w:rPr>
          <w:rFonts w:ascii="Arial" w:eastAsia="Arial" w:hAnsi="Arial" w:cs="Arial"/>
          <w:bCs/>
          <w:color w:val="000000"/>
          <w:spacing w:val="10"/>
          <w:w w:val="90"/>
          <w:sz w:val="24"/>
        </w:rPr>
        <w:t>hlavy.</w:t>
      </w:r>
      <w:r>
        <w:rPr>
          <w:rFonts w:ascii="Arial" w:eastAsia="Arial" w:hAnsi="Arial" w:cs="Arial"/>
          <w:bCs/>
          <w:color w:val="000000"/>
          <w:spacing w:val="15"/>
          <w:sz w:val="24"/>
        </w:rPr>
        <w:t xml:space="preserve"> </w:t>
      </w:r>
      <w:r>
        <w:rPr>
          <w:rFonts w:ascii="Arial" w:eastAsia="Arial" w:hAnsi="Arial" w:cs="Arial"/>
          <w:bCs/>
          <w:color w:val="000000"/>
          <w:sz w:val="24"/>
        </w:rPr>
        <w:t>Strá</w:t>
      </w:r>
      <w:r>
        <w:rPr>
          <w:rFonts w:ascii="Arial" w:eastAsia="Arial" w:hAnsi="Arial" w:cs="Arial"/>
          <w:bCs/>
          <w:color w:val="000000"/>
          <w:w w:val="5"/>
          <w:sz w:val="24"/>
        </w:rPr>
        <w:t xml:space="preserve"> </w:t>
      </w:r>
      <w:r>
        <w:rPr>
          <w:rFonts w:ascii="Arial" w:eastAsia="Arial" w:hAnsi="Arial" w:cs="Arial"/>
          <w:bCs/>
          <w:color w:val="000000"/>
          <w:spacing w:val="9"/>
          <w:w w:val="90"/>
          <w:sz w:val="24"/>
        </w:rPr>
        <w:t>žníci</w:t>
      </w:r>
      <w:r>
        <w:rPr>
          <w:rFonts w:ascii="Arial" w:eastAsia="Arial" w:hAnsi="Arial" w:cs="Arial"/>
          <w:bCs/>
          <w:color w:val="000000"/>
          <w:spacing w:val="15"/>
          <w:sz w:val="24"/>
        </w:rPr>
        <w:t xml:space="preserve"> </w:t>
      </w:r>
      <w:r>
        <w:rPr>
          <w:rFonts w:ascii="Arial" w:eastAsia="Arial" w:hAnsi="Arial" w:cs="Arial"/>
          <w:bCs/>
          <w:color w:val="000000"/>
          <w:sz w:val="24"/>
        </w:rPr>
        <w:t>k</w:t>
      </w:r>
      <w:r>
        <w:rPr>
          <w:rFonts w:ascii="Arial" w:eastAsia="Arial" w:hAnsi="Arial" w:cs="Arial"/>
          <w:bCs/>
          <w:color w:val="000000"/>
          <w:spacing w:val="24"/>
          <w:sz w:val="24"/>
        </w:rPr>
        <w:t xml:space="preserve"> </w:t>
      </w:r>
      <w:r>
        <w:rPr>
          <w:rFonts w:ascii="Arial" w:eastAsia="Arial" w:hAnsi="Arial" w:cs="Arial"/>
          <w:bCs/>
          <w:color w:val="000000"/>
          <w:spacing w:val="-1"/>
          <w:w w:val="101"/>
          <w:sz w:val="24"/>
        </w:rPr>
        <w:t>mu</w:t>
      </w:r>
      <w:r>
        <w:rPr>
          <w:rFonts w:ascii="Arial" w:eastAsia="Arial" w:hAnsi="Arial" w:cs="Arial"/>
          <w:bCs/>
          <w:color w:val="000000"/>
          <w:sz w:val="24"/>
        </w:rPr>
        <w:t>ži</w:t>
      </w:r>
      <w:r>
        <w:rPr>
          <w:rFonts w:ascii="Arial" w:eastAsia="Arial" w:hAnsi="Arial" w:cs="Arial"/>
          <w:bCs/>
          <w:color w:val="000000"/>
          <w:spacing w:val="1"/>
          <w:sz w:val="24"/>
        </w:rPr>
        <w:t xml:space="preserve"> </w:t>
      </w:r>
      <w:r>
        <w:rPr>
          <w:rFonts w:ascii="Arial" w:eastAsia="Arial" w:hAnsi="Arial" w:cs="Arial"/>
          <w:bCs/>
          <w:color w:val="000000"/>
          <w:sz w:val="24"/>
        </w:rPr>
        <w:t>přib</w:t>
      </w:r>
      <w:r>
        <w:rPr>
          <w:rFonts w:ascii="Arial" w:eastAsia="Arial" w:hAnsi="Arial" w:cs="Arial"/>
          <w:bCs/>
          <w:color w:val="000000"/>
          <w:spacing w:val="-4"/>
          <w:w w:val="105"/>
          <w:sz w:val="24"/>
        </w:rPr>
        <w:t>ěhli</w:t>
      </w:r>
      <w:r>
        <w:rPr>
          <w:rFonts w:ascii="Arial" w:eastAsia="Arial" w:hAnsi="Arial" w:cs="Arial"/>
          <w:bCs/>
          <w:color w:val="000000"/>
          <w:spacing w:val="18"/>
          <w:sz w:val="24"/>
        </w:rPr>
        <w:t xml:space="preserve"> </w:t>
      </w:r>
      <w:r>
        <w:rPr>
          <w:rFonts w:ascii="Arial" w:eastAsia="Arial" w:hAnsi="Arial" w:cs="Arial"/>
          <w:bCs/>
          <w:color w:val="000000"/>
          <w:sz w:val="24"/>
        </w:rPr>
        <w:t>a</w:t>
      </w:r>
      <w:r>
        <w:rPr>
          <w:rFonts w:ascii="Arial" w:eastAsia="Arial" w:hAnsi="Arial" w:cs="Arial"/>
          <w:bCs/>
          <w:color w:val="000000"/>
          <w:spacing w:val="21"/>
          <w:sz w:val="24"/>
        </w:rPr>
        <w:t xml:space="preserve"> </w:t>
      </w:r>
      <w:r>
        <w:rPr>
          <w:rFonts w:ascii="Arial" w:eastAsia="Arial" w:hAnsi="Arial" w:cs="Arial"/>
          <w:bCs/>
          <w:color w:val="000000"/>
          <w:sz w:val="24"/>
        </w:rPr>
        <w:t>kromě</w:t>
      </w:r>
      <w:r>
        <w:rPr>
          <w:rFonts w:ascii="Arial" w:eastAsia="Arial" w:hAnsi="Arial" w:cs="Arial"/>
          <w:bCs/>
          <w:color w:val="000000"/>
          <w:spacing w:val="20"/>
          <w:sz w:val="24"/>
        </w:rPr>
        <w:t xml:space="preserve"> </w:t>
      </w:r>
      <w:r>
        <w:rPr>
          <w:rFonts w:ascii="Arial" w:eastAsia="Arial" w:hAnsi="Arial" w:cs="Arial"/>
          <w:bCs/>
          <w:color w:val="000000"/>
          <w:sz w:val="24"/>
        </w:rPr>
        <w:t>silné</w:t>
      </w:r>
      <w:r>
        <w:rPr>
          <w:rFonts w:ascii="Arial" w:eastAsia="Arial" w:hAnsi="Arial" w:cs="Arial"/>
          <w:bCs/>
          <w:color w:val="000000"/>
          <w:spacing w:val="17"/>
          <w:sz w:val="24"/>
        </w:rPr>
        <w:t xml:space="preserve"> </w:t>
      </w:r>
      <w:r>
        <w:rPr>
          <w:rFonts w:ascii="Arial" w:eastAsia="Arial" w:hAnsi="Arial" w:cs="Arial"/>
          <w:bCs/>
          <w:color w:val="000000"/>
          <w:spacing w:val="2"/>
          <w:w w:val="98"/>
          <w:sz w:val="24"/>
        </w:rPr>
        <w:t>intoxikace</w:t>
      </w:r>
      <w:r>
        <w:rPr>
          <w:rFonts w:ascii="Arial" w:eastAsia="Arial" w:hAnsi="Arial" w:cs="Arial"/>
          <w:bCs/>
          <w:color w:val="000000"/>
          <w:spacing w:val="19"/>
          <w:sz w:val="24"/>
        </w:rPr>
        <w:t xml:space="preserve"> </w:t>
      </w:r>
      <w:r>
        <w:rPr>
          <w:rFonts w:ascii="Arial" w:eastAsia="Arial" w:hAnsi="Arial" w:cs="Arial"/>
          <w:bCs/>
          <w:color w:val="000000"/>
          <w:sz w:val="24"/>
        </w:rPr>
        <w:t>alkoholem</w:t>
      </w:r>
      <w:r>
        <w:rPr>
          <w:rFonts w:ascii="Arial" w:eastAsia="Arial" w:hAnsi="Arial" w:cs="Arial"/>
          <w:bCs/>
          <w:color w:val="000000"/>
          <w:spacing w:val="20"/>
          <w:sz w:val="24"/>
        </w:rPr>
        <w:t xml:space="preserve"> </w:t>
      </w:r>
      <w:r>
        <w:rPr>
          <w:rFonts w:ascii="Arial" w:eastAsia="Arial" w:hAnsi="Arial" w:cs="Arial"/>
          <w:bCs/>
          <w:color w:val="000000"/>
          <w:spacing w:val="1"/>
          <w:w w:val="98"/>
          <w:sz w:val="24"/>
        </w:rPr>
        <w:t>zjistili</w:t>
      </w:r>
      <w:r>
        <w:rPr>
          <w:rFonts w:ascii="Arial" w:eastAsia="Arial" w:hAnsi="Arial" w:cs="Arial"/>
          <w:bCs/>
          <w:color w:val="000000"/>
          <w:spacing w:val="17"/>
          <w:sz w:val="24"/>
        </w:rPr>
        <w:t xml:space="preserve"> </w:t>
      </w:r>
      <w:r>
        <w:rPr>
          <w:rFonts w:ascii="Arial" w:eastAsia="Arial" w:hAnsi="Arial" w:cs="Arial"/>
          <w:bCs/>
          <w:color w:val="000000"/>
          <w:sz w:val="24"/>
        </w:rPr>
        <w:t>i</w:t>
      </w:r>
      <w:r>
        <w:rPr>
          <w:rFonts w:ascii="Arial" w:eastAsia="Arial" w:hAnsi="Arial" w:cs="Arial"/>
          <w:bCs/>
          <w:color w:val="000000"/>
          <w:spacing w:val="19"/>
          <w:sz w:val="24"/>
        </w:rPr>
        <w:t xml:space="preserve"> </w:t>
      </w:r>
      <w:r>
        <w:rPr>
          <w:rFonts w:ascii="Arial" w:eastAsia="Arial" w:hAnsi="Arial" w:cs="Arial"/>
          <w:bCs/>
          <w:color w:val="000000"/>
          <w:spacing w:val="-5"/>
          <w:w w:val="105"/>
          <w:sz w:val="24"/>
        </w:rPr>
        <w:t>krvácející</w:t>
      </w:r>
      <w:r>
        <w:rPr>
          <w:rFonts w:ascii="Arial" w:eastAsia="Arial" w:hAnsi="Arial" w:cs="Arial"/>
          <w:bCs/>
          <w:color w:val="000000"/>
          <w:spacing w:val="25"/>
          <w:sz w:val="24"/>
        </w:rPr>
        <w:t xml:space="preserve"> </w:t>
      </w:r>
      <w:r>
        <w:rPr>
          <w:rFonts w:ascii="Arial" w:eastAsia="Arial" w:hAnsi="Arial" w:cs="Arial"/>
          <w:bCs/>
          <w:color w:val="000000"/>
          <w:spacing w:val="-2"/>
          <w:w w:val="102"/>
          <w:sz w:val="24"/>
        </w:rPr>
        <w:t>poranění</w:t>
      </w:r>
      <w:r>
        <w:rPr>
          <w:rFonts w:ascii="Arial" w:eastAsia="Arial" w:hAnsi="Arial" w:cs="Arial"/>
          <w:bCs/>
          <w:color w:val="000000"/>
          <w:spacing w:val="18"/>
          <w:sz w:val="24"/>
        </w:rPr>
        <w:t xml:space="preserve"> </w:t>
      </w:r>
      <w:r>
        <w:rPr>
          <w:rFonts w:ascii="Arial" w:eastAsia="Arial" w:hAnsi="Arial" w:cs="Arial"/>
          <w:bCs/>
          <w:color w:val="000000"/>
          <w:sz w:val="24"/>
        </w:rPr>
        <w:t>na</w:t>
      </w:r>
      <w:r>
        <w:rPr>
          <w:rFonts w:ascii="Arial" w:eastAsia="Arial" w:hAnsi="Arial" w:cs="Arial"/>
          <w:bCs/>
          <w:color w:val="000000"/>
          <w:spacing w:val="21"/>
          <w:sz w:val="24"/>
        </w:rPr>
        <w:t xml:space="preserve"> </w:t>
      </w:r>
      <w:r>
        <w:rPr>
          <w:rFonts w:ascii="Arial" w:eastAsia="Arial" w:hAnsi="Arial" w:cs="Arial"/>
          <w:bCs/>
          <w:color w:val="000000"/>
          <w:spacing w:val="3"/>
          <w:w w:val="97"/>
          <w:sz w:val="24"/>
        </w:rPr>
        <w:t>hlavě</w:t>
      </w:r>
      <w:r>
        <w:rPr>
          <w:rFonts w:ascii="Arial" w:eastAsia="Arial" w:hAnsi="Arial" w:cs="Arial"/>
          <w:bCs/>
          <w:color w:val="000000"/>
          <w:w w:val="102"/>
          <w:sz w:val="24"/>
        </w:rPr>
        <w:t>.</w:t>
      </w:r>
      <w:r>
        <w:rPr>
          <w:rFonts w:ascii="Arial" w:eastAsia="Arial" w:hAnsi="Arial" w:cs="Arial"/>
          <w:bCs/>
          <w:color w:val="000000"/>
          <w:spacing w:val="20"/>
          <w:sz w:val="24"/>
        </w:rPr>
        <w:t xml:space="preserve"> </w:t>
      </w:r>
      <w:r>
        <w:rPr>
          <w:rFonts w:ascii="Arial" w:eastAsia="Arial" w:hAnsi="Arial" w:cs="Arial"/>
          <w:bCs/>
          <w:color w:val="000000"/>
          <w:sz w:val="24"/>
        </w:rPr>
        <w:t>Z</w:t>
      </w:r>
      <w:r>
        <w:rPr>
          <w:rFonts w:ascii="Arial" w:eastAsia="Arial" w:hAnsi="Arial" w:cs="Arial"/>
          <w:bCs/>
          <w:color w:val="000000"/>
          <w:spacing w:val="19"/>
          <w:sz w:val="24"/>
        </w:rPr>
        <w:t xml:space="preserve"> </w:t>
      </w:r>
      <w:r>
        <w:rPr>
          <w:rFonts w:ascii="Arial" w:eastAsia="Arial" w:hAnsi="Arial" w:cs="Arial"/>
          <w:bCs/>
          <w:color w:val="000000"/>
          <w:sz w:val="24"/>
        </w:rPr>
        <w:t>tohoto důvodu</w:t>
      </w:r>
      <w:r>
        <w:rPr>
          <w:rFonts w:ascii="Arial" w:eastAsia="Arial" w:hAnsi="Arial" w:cs="Arial"/>
          <w:bCs/>
          <w:color w:val="000000"/>
          <w:spacing w:val="11"/>
          <w:sz w:val="24"/>
        </w:rPr>
        <w:t xml:space="preserve"> </w:t>
      </w:r>
      <w:r>
        <w:rPr>
          <w:rFonts w:ascii="Arial" w:eastAsia="Arial" w:hAnsi="Arial" w:cs="Arial"/>
          <w:bCs/>
          <w:color w:val="000000"/>
          <w:spacing w:val="8"/>
          <w:w w:val="93"/>
          <w:sz w:val="24"/>
        </w:rPr>
        <w:t>ihned</w:t>
      </w:r>
      <w:r>
        <w:rPr>
          <w:rFonts w:ascii="Arial" w:eastAsia="Arial" w:hAnsi="Arial" w:cs="Arial"/>
          <w:bCs/>
          <w:color w:val="000000"/>
          <w:spacing w:val="2"/>
          <w:sz w:val="24"/>
        </w:rPr>
        <w:t xml:space="preserve"> </w:t>
      </w:r>
      <w:r>
        <w:rPr>
          <w:rFonts w:ascii="Arial" w:eastAsia="Arial" w:hAnsi="Arial" w:cs="Arial"/>
          <w:bCs/>
          <w:color w:val="000000"/>
          <w:spacing w:val="10"/>
          <w:w w:val="90"/>
          <w:sz w:val="24"/>
        </w:rPr>
        <w:t>zavolali</w:t>
      </w:r>
      <w:r>
        <w:rPr>
          <w:rFonts w:ascii="Arial" w:eastAsia="Arial" w:hAnsi="Arial" w:cs="Arial"/>
          <w:bCs/>
          <w:color w:val="000000"/>
          <w:w w:val="99"/>
          <w:sz w:val="24"/>
        </w:rPr>
        <w:t xml:space="preserve"> </w:t>
      </w:r>
      <w:r>
        <w:rPr>
          <w:rFonts w:ascii="Arial" w:eastAsia="Arial" w:hAnsi="Arial" w:cs="Arial"/>
          <w:bCs/>
          <w:color w:val="000000"/>
          <w:sz w:val="24"/>
        </w:rPr>
        <w:t>na</w:t>
      </w:r>
      <w:r>
        <w:rPr>
          <w:rFonts w:ascii="Arial" w:eastAsia="Arial" w:hAnsi="Arial" w:cs="Arial"/>
          <w:bCs/>
          <w:color w:val="000000"/>
          <w:spacing w:val="11"/>
          <w:sz w:val="24"/>
        </w:rPr>
        <w:t xml:space="preserve"> </w:t>
      </w:r>
      <w:r>
        <w:rPr>
          <w:rFonts w:ascii="Arial" w:eastAsia="Arial" w:hAnsi="Arial" w:cs="Arial"/>
          <w:bCs/>
          <w:color w:val="000000"/>
          <w:spacing w:val="3"/>
          <w:w w:val="97"/>
          <w:sz w:val="24"/>
        </w:rPr>
        <w:t>dispe</w:t>
      </w:r>
      <w:r>
        <w:rPr>
          <w:rFonts w:ascii="Arial" w:eastAsia="Arial" w:hAnsi="Arial" w:cs="Arial"/>
          <w:bCs/>
          <w:color w:val="000000"/>
          <w:spacing w:val="8"/>
          <w:w w:val="92"/>
          <w:sz w:val="24"/>
        </w:rPr>
        <w:t>čink</w:t>
      </w:r>
      <w:r>
        <w:rPr>
          <w:rFonts w:ascii="Arial" w:eastAsia="Arial" w:hAnsi="Arial" w:cs="Arial"/>
          <w:bCs/>
          <w:color w:val="000000"/>
          <w:spacing w:val="2"/>
          <w:sz w:val="24"/>
        </w:rPr>
        <w:t xml:space="preserve"> </w:t>
      </w:r>
      <w:r>
        <w:rPr>
          <w:rFonts w:ascii="Arial" w:eastAsia="Arial" w:hAnsi="Arial" w:cs="Arial"/>
          <w:bCs/>
          <w:color w:val="000000"/>
          <w:spacing w:val="6"/>
          <w:w w:val="94"/>
          <w:sz w:val="24"/>
        </w:rPr>
        <w:t>rychlé</w:t>
      </w:r>
      <w:r>
        <w:rPr>
          <w:rFonts w:ascii="Arial" w:eastAsia="Arial" w:hAnsi="Arial" w:cs="Arial"/>
          <w:bCs/>
          <w:color w:val="000000"/>
          <w:spacing w:val="4"/>
          <w:sz w:val="24"/>
        </w:rPr>
        <w:t xml:space="preserve"> </w:t>
      </w:r>
      <w:r>
        <w:rPr>
          <w:rFonts w:ascii="Arial" w:eastAsia="Arial" w:hAnsi="Arial" w:cs="Arial"/>
          <w:bCs/>
          <w:color w:val="000000"/>
          <w:spacing w:val="6"/>
          <w:w w:val="95"/>
          <w:sz w:val="24"/>
        </w:rPr>
        <w:t>záchranné</w:t>
      </w:r>
      <w:r>
        <w:rPr>
          <w:rFonts w:ascii="Arial" w:eastAsia="Arial" w:hAnsi="Arial" w:cs="Arial"/>
          <w:bCs/>
          <w:color w:val="000000"/>
          <w:spacing w:val="5"/>
          <w:sz w:val="24"/>
        </w:rPr>
        <w:t xml:space="preserve"> </w:t>
      </w:r>
      <w:r>
        <w:rPr>
          <w:rFonts w:ascii="Arial" w:eastAsia="Arial" w:hAnsi="Arial" w:cs="Arial"/>
          <w:bCs/>
          <w:color w:val="000000"/>
          <w:spacing w:val="11"/>
          <w:w w:val="90"/>
          <w:sz w:val="24"/>
        </w:rPr>
        <w:t>služby</w:t>
      </w:r>
      <w:r>
        <w:rPr>
          <w:rFonts w:ascii="Arial" w:eastAsia="Arial" w:hAnsi="Arial" w:cs="Arial"/>
          <w:bCs/>
          <w:color w:val="000000"/>
          <w:spacing w:val="5"/>
          <w:w w:val="79"/>
          <w:sz w:val="24"/>
        </w:rPr>
        <w:t>.</w:t>
      </w:r>
      <w:r>
        <w:rPr>
          <w:rFonts w:ascii="Arial" w:eastAsia="Arial" w:hAnsi="Arial" w:cs="Arial"/>
          <w:bCs/>
          <w:color w:val="000000"/>
          <w:spacing w:val="5"/>
          <w:sz w:val="24"/>
        </w:rPr>
        <w:t xml:space="preserve"> </w:t>
      </w:r>
      <w:r>
        <w:rPr>
          <w:rFonts w:ascii="Arial" w:eastAsia="Arial" w:hAnsi="Arial" w:cs="Arial"/>
          <w:bCs/>
          <w:color w:val="000000"/>
          <w:sz w:val="24"/>
        </w:rPr>
        <w:t>Muž</w:t>
      </w:r>
      <w:r>
        <w:rPr>
          <w:rFonts w:ascii="Arial" w:eastAsia="Arial" w:hAnsi="Arial" w:cs="Arial"/>
          <w:bCs/>
          <w:color w:val="000000"/>
          <w:spacing w:val="8"/>
          <w:sz w:val="24"/>
        </w:rPr>
        <w:t xml:space="preserve"> </w:t>
      </w:r>
      <w:r>
        <w:rPr>
          <w:rFonts w:ascii="Arial" w:eastAsia="Arial" w:hAnsi="Arial" w:cs="Arial"/>
          <w:bCs/>
          <w:color w:val="000000"/>
          <w:sz w:val="24"/>
        </w:rPr>
        <w:t>byl</w:t>
      </w:r>
      <w:r>
        <w:rPr>
          <w:rFonts w:ascii="Arial" w:eastAsia="Arial" w:hAnsi="Arial" w:cs="Arial"/>
          <w:bCs/>
          <w:color w:val="000000"/>
          <w:spacing w:val="10"/>
          <w:sz w:val="24"/>
        </w:rPr>
        <w:t xml:space="preserve"> </w:t>
      </w:r>
      <w:r>
        <w:rPr>
          <w:rFonts w:ascii="Arial" w:eastAsia="Arial" w:hAnsi="Arial" w:cs="Arial"/>
          <w:bCs/>
          <w:color w:val="000000"/>
          <w:sz w:val="24"/>
        </w:rPr>
        <w:t>m</w:t>
      </w:r>
      <w:r>
        <w:rPr>
          <w:rFonts w:ascii="Arial" w:eastAsia="Arial" w:hAnsi="Arial" w:cs="Arial"/>
          <w:bCs/>
          <w:color w:val="000000"/>
          <w:w w:val="4"/>
          <w:sz w:val="24"/>
        </w:rPr>
        <w:t xml:space="preserve"> </w:t>
      </w:r>
      <w:r>
        <w:rPr>
          <w:rFonts w:ascii="Arial" w:eastAsia="Arial" w:hAnsi="Arial" w:cs="Arial"/>
          <w:bCs/>
          <w:color w:val="000000"/>
          <w:spacing w:val="-3"/>
          <w:w w:val="103"/>
          <w:sz w:val="24"/>
        </w:rPr>
        <w:t>alátný</w:t>
      </w:r>
      <w:r>
        <w:rPr>
          <w:rFonts w:ascii="Arial" w:eastAsia="Arial" w:hAnsi="Arial" w:cs="Arial"/>
          <w:bCs/>
          <w:color w:val="000000"/>
          <w:spacing w:val="7"/>
          <w:sz w:val="24"/>
        </w:rPr>
        <w:t xml:space="preserve"> </w:t>
      </w:r>
      <w:r>
        <w:rPr>
          <w:rFonts w:ascii="Arial" w:eastAsia="Arial" w:hAnsi="Arial" w:cs="Arial"/>
          <w:bCs/>
          <w:color w:val="000000"/>
          <w:sz w:val="24"/>
        </w:rPr>
        <w:t>a</w:t>
      </w:r>
      <w:r>
        <w:rPr>
          <w:rFonts w:ascii="Arial" w:eastAsia="Arial" w:hAnsi="Arial" w:cs="Arial"/>
          <w:bCs/>
          <w:color w:val="000000"/>
          <w:spacing w:val="11"/>
          <w:sz w:val="24"/>
        </w:rPr>
        <w:t xml:space="preserve"> </w:t>
      </w:r>
      <w:r>
        <w:rPr>
          <w:rFonts w:ascii="Arial" w:eastAsia="Arial" w:hAnsi="Arial" w:cs="Arial"/>
          <w:bCs/>
          <w:color w:val="000000"/>
          <w:sz w:val="24"/>
        </w:rPr>
        <w:t>upadal</w:t>
      </w:r>
      <w:r>
        <w:rPr>
          <w:rFonts w:ascii="Arial" w:eastAsia="Arial" w:hAnsi="Arial" w:cs="Arial"/>
          <w:bCs/>
          <w:color w:val="000000"/>
          <w:spacing w:val="8"/>
          <w:sz w:val="24"/>
        </w:rPr>
        <w:t xml:space="preserve"> </w:t>
      </w:r>
      <w:r>
        <w:rPr>
          <w:rFonts w:ascii="Arial" w:eastAsia="Arial" w:hAnsi="Arial" w:cs="Arial"/>
          <w:bCs/>
          <w:color w:val="000000"/>
          <w:sz w:val="24"/>
        </w:rPr>
        <w:t xml:space="preserve">do </w:t>
      </w:r>
      <w:r>
        <w:rPr>
          <w:rFonts w:ascii="Arial" w:eastAsia="Arial" w:hAnsi="Arial" w:cs="Arial"/>
          <w:bCs/>
          <w:color w:val="000000"/>
          <w:spacing w:val="8"/>
          <w:w w:val="93"/>
          <w:sz w:val="24"/>
        </w:rPr>
        <w:t>bezv</w:t>
      </w:r>
      <w:r>
        <w:rPr>
          <w:rFonts w:ascii="Arial" w:eastAsia="Arial" w:hAnsi="Arial" w:cs="Arial"/>
          <w:bCs/>
          <w:color w:val="000000"/>
          <w:spacing w:val="-1"/>
          <w:sz w:val="24"/>
        </w:rPr>
        <w:t>ědomí</w:t>
      </w:r>
      <w:r>
        <w:rPr>
          <w:rFonts w:ascii="Arial" w:eastAsia="Arial" w:hAnsi="Arial" w:cs="Arial"/>
          <w:bCs/>
          <w:color w:val="000000"/>
          <w:sz w:val="24"/>
        </w:rPr>
        <w:t>,</w:t>
      </w:r>
      <w:r>
        <w:rPr>
          <w:rFonts w:ascii="Arial" w:eastAsia="Arial" w:hAnsi="Arial" w:cs="Arial"/>
          <w:bCs/>
          <w:color w:val="000000"/>
          <w:spacing w:val="34"/>
          <w:sz w:val="24"/>
        </w:rPr>
        <w:t xml:space="preserve"> </w:t>
      </w:r>
      <w:r>
        <w:rPr>
          <w:rFonts w:ascii="Arial" w:eastAsia="Arial" w:hAnsi="Arial" w:cs="Arial"/>
          <w:bCs/>
          <w:color w:val="000000"/>
          <w:sz w:val="24"/>
        </w:rPr>
        <w:t>proto</w:t>
      </w:r>
      <w:r>
        <w:rPr>
          <w:rFonts w:ascii="Arial" w:eastAsia="Arial" w:hAnsi="Arial" w:cs="Arial"/>
          <w:bCs/>
          <w:color w:val="000000"/>
          <w:spacing w:val="34"/>
          <w:sz w:val="24"/>
        </w:rPr>
        <w:t xml:space="preserve"> </w:t>
      </w:r>
      <w:r>
        <w:rPr>
          <w:rFonts w:ascii="Arial" w:eastAsia="Arial" w:hAnsi="Arial" w:cs="Arial"/>
          <w:bCs/>
          <w:color w:val="000000"/>
          <w:sz w:val="24"/>
        </w:rPr>
        <w:t>jej</w:t>
      </w:r>
      <w:r>
        <w:rPr>
          <w:rFonts w:ascii="Arial" w:eastAsia="Arial" w:hAnsi="Arial" w:cs="Arial"/>
          <w:bCs/>
          <w:color w:val="000000"/>
          <w:spacing w:val="32"/>
          <w:sz w:val="24"/>
        </w:rPr>
        <w:t xml:space="preserve"> </w:t>
      </w:r>
      <w:r>
        <w:rPr>
          <w:rFonts w:ascii="Arial" w:eastAsia="Arial" w:hAnsi="Arial" w:cs="Arial"/>
          <w:bCs/>
          <w:color w:val="000000"/>
          <w:spacing w:val="3"/>
          <w:w w:val="97"/>
          <w:sz w:val="24"/>
        </w:rPr>
        <w:t>hlídka</w:t>
      </w:r>
      <w:r>
        <w:rPr>
          <w:rFonts w:ascii="Arial" w:eastAsia="Arial" w:hAnsi="Arial" w:cs="Arial"/>
          <w:bCs/>
          <w:color w:val="000000"/>
          <w:spacing w:val="31"/>
          <w:sz w:val="24"/>
        </w:rPr>
        <w:t xml:space="preserve"> </w:t>
      </w:r>
      <w:r>
        <w:rPr>
          <w:rFonts w:ascii="Arial" w:eastAsia="Arial" w:hAnsi="Arial" w:cs="Arial"/>
          <w:bCs/>
          <w:color w:val="000000"/>
          <w:sz w:val="24"/>
        </w:rPr>
        <w:t>uvedla</w:t>
      </w:r>
      <w:r>
        <w:rPr>
          <w:rFonts w:ascii="Arial" w:eastAsia="Arial" w:hAnsi="Arial" w:cs="Arial"/>
          <w:bCs/>
          <w:color w:val="000000"/>
          <w:spacing w:val="34"/>
          <w:sz w:val="24"/>
        </w:rPr>
        <w:t xml:space="preserve"> </w:t>
      </w:r>
      <w:r>
        <w:rPr>
          <w:rFonts w:ascii="Arial" w:eastAsia="Arial" w:hAnsi="Arial" w:cs="Arial"/>
          <w:bCs/>
          <w:color w:val="000000"/>
          <w:spacing w:val="10"/>
          <w:w w:val="92"/>
          <w:sz w:val="24"/>
        </w:rPr>
        <w:t>do</w:t>
      </w:r>
      <w:r>
        <w:rPr>
          <w:rFonts w:ascii="Arial" w:eastAsia="Arial" w:hAnsi="Arial" w:cs="Arial"/>
          <w:bCs/>
          <w:color w:val="000000"/>
          <w:spacing w:val="24"/>
          <w:sz w:val="24"/>
        </w:rPr>
        <w:t xml:space="preserve"> </w:t>
      </w:r>
      <w:r>
        <w:rPr>
          <w:rFonts w:ascii="Arial" w:eastAsia="Arial" w:hAnsi="Arial" w:cs="Arial"/>
          <w:bCs/>
          <w:color w:val="000000"/>
          <w:spacing w:val="2"/>
          <w:w w:val="98"/>
          <w:sz w:val="24"/>
        </w:rPr>
        <w:t>stabilizované</w:t>
      </w:r>
      <w:r>
        <w:rPr>
          <w:rFonts w:ascii="Arial" w:eastAsia="Arial" w:hAnsi="Arial" w:cs="Arial"/>
          <w:bCs/>
          <w:color w:val="000000"/>
          <w:spacing w:val="33"/>
          <w:sz w:val="24"/>
        </w:rPr>
        <w:t xml:space="preserve"> </w:t>
      </w:r>
      <w:r>
        <w:rPr>
          <w:rFonts w:ascii="Arial" w:eastAsia="Arial" w:hAnsi="Arial" w:cs="Arial"/>
          <w:bCs/>
          <w:color w:val="000000"/>
          <w:sz w:val="24"/>
        </w:rPr>
        <w:t>polohy</w:t>
      </w:r>
      <w:r>
        <w:rPr>
          <w:rFonts w:ascii="Arial" w:eastAsia="Arial" w:hAnsi="Arial" w:cs="Arial"/>
          <w:bCs/>
          <w:color w:val="000000"/>
          <w:spacing w:val="31"/>
          <w:sz w:val="24"/>
        </w:rPr>
        <w:t xml:space="preserve"> </w:t>
      </w:r>
      <w:r>
        <w:rPr>
          <w:rFonts w:ascii="Arial" w:eastAsia="Arial" w:hAnsi="Arial" w:cs="Arial"/>
          <w:bCs/>
          <w:color w:val="000000"/>
          <w:sz w:val="24"/>
        </w:rPr>
        <w:t>a</w:t>
      </w:r>
      <w:r>
        <w:rPr>
          <w:rFonts w:ascii="Arial" w:eastAsia="Arial" w:hAnsi="Arial" w:cs="Arial"/>
          <w:bCs/>
          <w:color w:val="000000"/>
          <w:spacing w:val="34"/>
          <w:sz w:val="24"/>
        </w:rPr>
        <w:t xml:space="preserve"> </w:t>
      </w:r>
      <w:r>
        <w:rPr>
          <w:rFonts w:ascii="Arial" w:eastAsia="Arial" w:hAnsi="Arial" w:cs="Arial"/>
          <w:bCs/>
          <w:color w:val="000000"/>
          <w:spacing w:val="2"/>
          <w:w w:val="98"/>
          <w:sz w:val="24"/>
        </w:rPr>
        <w:t>po</w:t>
      </w:r>
      <w:r>
        <w:rPr>
          <w:rFonts w:ascii="Arial" w:eastAsia="Arial" w:hAnsi="Arial" w:cs="Arial"/>
          <w:bCs/>
          <w:color w:val="000000"/>
          <w:spacing w:val="30"/>
          <w:sz w:val="24"/>
        </w:rPr>
        <w:t xml:space="preserve"> </w:t>
      </w:r>
      <w:r>
        <w:rPr>
          <w:rFonts w:ascii="Arial" w:eastAsia="Arial" w:hAnsi="Arial" w:cs="Arial"/>
          <w:bCs/>
          <w:color w:val="000000"/>
          <w:sz w:val="24"/>
        </w:rPr>
        <w:t>celou</w:t>
      </w:r>
      <w:r>
        <w:rPr>
          <w:rFonts w:ascii="Arial" w:eastAsia="Arial" w:hAnsi="Arial" w:cs="Arial"/>
          <w:bCs/>
          <w:color w:val="000000"/>
          <w:spacing w:val="33"/>
          <w:sz w:val="24"/>
        </w:rPr>
        <w:t xml:space="preserve"> </w:t>
      </w:r>
      <w:r>
        <w:rPr>
          <w:rFonts w:ascii="Arial" w:eastAsia="Arial" w:hAnsi="Arial" w:cs="Arial"/>
          <w:bCs/>
          <w:color w:val="000000"/>
          <w:sz w:val="24"/>
        </w:rPr>
        <w:t>dobu</w:t>
      </w:r>
      <w:r>
        <w:rPr>
          <w:rFonts w:ascii="Arial" w:eastAsia="Arial" w:hAnsi="Arial" w:cs="Arial"/>
          <w:bCs/>
          <w:color w:val="000000"/>
          <w:spacing w:val="40"/>
          <w:sz w:val="24"/>
        </w:rPr>
        <w:t xml:space="preserve"> </w:t>
      </w:r>
      <w:r>
        <w:rPr>
          <w:rFonts w:ascii="Arial" w:eastAsia="Arial" w:hAnsi="Arial" w:cs="Arial"/>
          <w:bCs/>
          <w:color w:val="000000"/>
          <w:spacing w:val="2"/>
          <w:w w:val="98"/>
          <w:sz w:val="24"/>
        </w:rPr>
        <w:t>do</w:t>
      </w:r>
      <w:r>
        <w:rPr>
          <w:rFonts w:ascii="Arial" w:eastAsia="Arial" w:hAnsi="Arial" w:cs="Arial"/>
          <w:bCs/>
          <w:color w:val="000000"/>
          <w:spacing w:val="30"/>
          <w:sz w:val="24"/>
        </w:rPr>
        <w:t xml:space="preserve"> </w:t>
      </w:r>
      <w:r>
        <w:rPr>
          <w:rFonts w:ascii="Arial" w:eastAsia="Arial" w:hAnsi="Arial" w:cs="Arial"/>
          <w:bCs/>
          <w:color w:val="000000"/>
          <w:sz w:val="24"/>
        </w:rPr>
        <w:t>p</w:t>
      </w:r>
      <w:r>
        <w:rPr>
          <w:rFonts w:ascii="Arial" w:eastAsia="Arial" w:hAnsi="Arial" w:cs="Arial"/>
          <w:bCs/>
          <w:color w:val="000000"/>
          <w:spacing w:val="5"/>
          <w:w w:val="95"/>
          <w:sz w:val="24"/>
        </w:rPr>
        <w:t>říjezdu</w:t>
      </w:r>
      <w:r>
        <w:rPr>
          <w:rFonts w:ascii="Arial" w:eastAsia="Arial" w:hAnsi="Arial" w:cs="Arial"/>
          <w:bCs/>
          <w:color w:val="000000"/>
          <w:w w:val="92"/>
          <w:sz w:val="24"/>
        </w:rPr>
        <w:t xml:space="preserve"> </w:t>
      </w:r>
      <w:r>
        <w:rPr>
          <w:rFonts w:ascii="Arial" w:eastAsia="Arial" w:hAnsi="Arial" w:cs="Arial"/>
          <w:bCs/>
          <w:color w:val="000000"/>
          <w:spacing w:val="2"/>
          <w:w w:val="98"/>
          <w:sz w:val="24"/>
        </w:rPr>
        <w:t>zdravotník</w:t>
      </w:r>
      <w:r>
        <w:rPr>
          <w:rFonts w:ascii="Arial" w:eastAsia="Arial" w:hAnsi="Arial" w:cs="Arial"/>
          <w:bCs/>
          <w:color w:val="000000"/>
          <w:spacing w:val="-1"/>
          <w:w w:val="99"/>
          <w:sz w:val="24"/>
        </w:rPr>
        <w:t>ů</w:t>
      </w:r>
      <w:r>
        <w:rPr>
          <w:rFonts w:ascii="Arial" w:eastAsia="Arial" w:hAnsi="Arial" w:cs="Arial"/>
          <w:bCs/>
          <w:color w:val="000000"/>
          <w:spacing w:val="3"/>
          <w:sz w:val="24"/>
        </w:rPr>
        <w:t xml:space="preserve"> </w:t>
      </w:r>
      <w:r>
        <w:rPr>
          <w:rFonts w:ascii="Arial" w:eastAsia="Arial" w:hAnsi="Arial" w:cs="Arial"/>
          <w:bCs/>
          <w:color w:val="000000"/>
          <w:sz w:val="24"/>
        </w:rPr>
        <w:t>se</w:t>
      </w:r>
      <w:r>
        <w:rPr>
          <w:rFonts w:ascii="Arial" w:eastAsia="Arial" w:hAnsi="Arial" w:cs="Arial"/>
          <w:bCs/>
          <w:color w:val="000000"/>
          <w:spacing w:val="1"/>
          <w:sz w:val="24"/>
        </w:rPr>
        <w:t xml:space="preserve"> </w:t>
      </w:r>
      <w:r>
        <w:rPr>
          <w:rFonts w:ascii="Arial" w:eastAsia="Arial" w:hAnsi="Arial" w:cs="Arial"/>
          <w:bCs/>
          <w:color w:val="000000"/>
          <w:sz w:val="24"/>
        </w:rPr>
        <w:t xml:space="preserve">jej </w:t>
      </w:r>
      <w:r>
        <w:rPr>
          <w:rFonts w:ascii="Arial" w:eastAsia="Arial" w:hAnsi="Arial" w:cs="Arial"/>
          <w:bCs/>
          <w:color w:val="000000"/>
          <w:spacing w:val="6"/>
          <w:w w:val="95"/>
          <w:sz w:val="24"/>
        </w:rPr>
        <w:t>sna</w:t>
      </w:r>
      <w:r>
        <w:rPr>
          <w:rFonts w:ascii="Arial" w:eastAsia="Arial" w:hAnsi="Arial" w:cs="Arial"/>
          <w:bCs/>
          <w:color w:val="000000"/>
          <w:spacing w:val="5"/>
          <w:w w:val="92"/>
          <w:sz w:val="24"/>
        </w:rPr>
        <w:t>žila</w:t>
      </w:r>
      <w:r>
        <w:rPr>
          <w:rFonts w:ascii="Arial" w:eastAsia="Arial" w:hAnsi="Arial" w:cs="Arial"/>
          <w:bCs/>
          <w:color w:val="000000"/>
          <w:w w:val="96"/>
          <w:sz w:val="24"/>
        </w:rPr>
        <w:t xml:space="preserve"> </w:t>
      </w:r>
      <w:r>
        <w:rPr>
          <w:rFonts w:ascii="Arial" w:eastAsia="Arial" w:hAnsi="Arial" w:cs="Arial"/>
          <w:bCs/>
          <w:color w:val="000000"/>
          <w:sz w:val="24"/>
        </w:rPr>
        <w:t>udržet při</w:t>
      </w:r>
      <w:r>
        <w:rPr>
          <w:rFonts w:ascii="Arial" w:eastAsia="Arial" w:hAnsi="Arial" w:cs="Arial"/>
          <w:bCs/>
          <w:color w:val="000000"/>
          <w:w w:val="99"/>
          <w:sz w:val="24"/>
        </w:rPr>
        <w:t xml:space="preserve"> </w:t>
      </w:r>
      <w:r>
        <w:rPr>
          <w:rFonts w:ascii="Arial" w:eastAsia="Arial" w:hAnsi="Arial" w:cs="Arial"/>
          <w:bCs/>
          <w:color w:val="000000"/>
          <w:sz w:val="24"/>
        </w:rPr>
        <w:t>vědomí.</w:t>
      </w:r>
    </w:p>
    <w:p w:rsidR="001E130D" w:rsidRDefault="001E130D" w:rsidP="001E130D">
      <w:pPr>
        <w:widowControl w:val="0"/>
        <w:numPr>
          <w:ilvl w:val="0"/>
          <w:numId w:val="116"/>
        </w:numPr>
        <w:autoSpaceDE w:val="0"/>
        <w:autoSpaceDN w:val="0"/>
        <w:spacing w:after="0" w:line="240" w:lineRule="auto"/>
        <w:ind w:firstLine="708"/>
        <w:jc w:val="both"/>
      </w:pPr>
      <w:r>
        <w:rPr>
          <w:rFonts w:ascii="Arial" w:eastAsia="Arial" w:hAnsi="Arial" w:cs="Arial"/>
          <w:bCs/>
          <w:color w:val="000000"/>
          <w:spacing w:val="-2"/>
          <w:w w:val="102"/>
          <w:sz w:val="24"/>
        </w:rPr>
        <w:t>pera</w:t>
      </w:r>
      <w:r>
        <w:rPr>
          <w:rFonts w:ascii="Arial" w:eastAsia="Arial" w:hAnsi="Arial" w:cs="Arial"/>
          <w:bCs/>
          <w:color w:val="000000"/>
          <w:sz w:val="24"/>
        </w:rPr>
        <w:t>ční</w:t>
      </w:r>
      <w:r>
        <w:rPr>
          <w:rFonts w:ascii="Arial" w:eastAsia="Arial" w:hAnsi="Arial" w:cs="Arial"/>
          <w:bCs/>
          <w:color w:val="000000"/>
          <w:spacing w:val="57"/>
          <w:sz w:val="24"/>
        </w:rPr>
        <w:t xml:space="preserve"> </w:t>
      </w:r>
      <w:r>
        <w:rPr>
          <w:rFonts w:ascii="Arial" w:eastAsia="Arial" w:hAnsi="Arial" w:cs="Arial"/>
          <w:bCs/>
          <w:color w:val="000000"/>
          <w:sz w:val="24"/>
        </w:rPr>
        <w:t>strá</w:t>
      </w:r>
      <w:r>
        <w:rPr>
          <w:rFonts w:ascii="Arial" w:eastAsia="Arial" w:hAnsi="Arial" w:cs="Arial"/>
          <w:bCs/>
          <w:color w:val="000000"/>
          <w:spacing w:val="-1"/>
          <w:sz w:val="24"/>
        </w:rPr>
        <w:t>žník</w:t>
      </w:r>
      <w:r>
        <w:rPr>
          <w:rFonts w:ascii="Arial" w:eastAsia="Arial" w:hAnsi="Arial" w:cs="Arial"/>
          <w:bCs/>
          <w:color w:val="000000"/>
          <w:spacing w:val="58"/>
          <w:sz w:val="24"/>
        </w:rPr>
        <w:t xml:space="preserve"> </w:t>
      </w:r>
      <w:r>
        <w:rPr>
          <w:rFonts w:ascii="Arial" w:eastAsia="Arial" w:hAnsi="Arial" w:cs="Arial"/>
          <w:bCs/>
          <w:color w:val="000000"/>
          <w:sz w:val="24"/>
        </w:rPr>
        <w:t>p</w:t>
      </w:r>
      <w:r>
        <w:rPr>
          <w:rFonts w:ascii="Arial" w:eastAsia="Arial" w:hAnsi="Arial" w:cs="Arial"/>
          <w:bCs/>
          <w:color w:val="000000"/>
          <w:spacing w:val="-2"/>
          <w:w w:val="103"/>
          <w:sz w:val="24"/>
        </w:rPr>
        <w:t>řijal</w:t>
      </w:r>
      <w:r>
        <w:rPr>
          <w:rFonts w:ascii="Arial" w:eastAsia="Arial" w:hAnsi="Arial" w:cs="Arial"/>
          <w:bCs/>
          <w:color w:val="000000"/>
          <w:spacing w:val="61"/>
          <w:sz w:val="24"/>
        </w:rPr>
        <w:t xml:space="preserve"> </w:t>
      </w:r>
      <w:r>
        <w:rPr>
          <w:rFonts w:ascii="Arial" w:eastAsia="Arial" w:hAnsi="Arial" w:cs="Arial"/>
          <w:bCs/>
          <w:color w:val="000000"/>
          <w:sz w:val="24"/>
        </w:rPr>
        <w:t>žádost</w:t>
      </w:r>
      <w:r>
        <w:rPr>
          <w:rFonts w:ascii="Arial" w:eastAsia="Arial" w:hAnsi="Arial" w:cs="Arial"/>
          <w:bCs/>
          <w:color w:val="000000"/>
          <w:spacing w:val="57"/>
          <w:sz w:val="24"/>
        </w:rPr>
        <w:t xml:space="preserve"> </w:t>
      </w:r>
      <w:r>
        <w:rPr>
          <w:rFonts w:ascii="Arial" w:eastAsia="Arial" w:hAnsi="Arial" w:cs="Arial"/>
          <w:bCs/>
          <w:color w:val="000000"/>
          <w:sz w:val="24"/>
        </w:rPr>
        <w:t>od</w:t>
      </w:r>
      <w:r>
        <w:rPr>
          <w:rFonts w:ascii="Arial" w:eastAsia="Arial" w:hAnsi="Arial" w:cs="Arial"/>
          <w:bCs/>
          <w:color w:val="000000"/>
          <w:spacing w:val="57"/>
          <w:sz w:val="24"/>
        </w:rPr>
        <w:t xml:space="preserve"> </w:t>
      </w:r>
      <w:r>
        <w:rPr>
          <w:rFonts w:ascii="Arial" w:eastAsia="Arial" w:hAnsi="Arial" w:cs="Arial"/>
          <w:bCs/>
          <w:color w:val="000000"/>
          <w:spacing w:val="-1"/>
          <w:w w:val="101"/>
          <w:sz w:val="24"/>
        </w:rPr>
        <w:t>mu</w:t>
      </w:r>
      <w:r>
        <w:rPr>
          <w:rFonts w:ascii="Arial" w:eastAsia="Arial" w:hAnsi="Arial" w:cs="Arial"/>
          <w:bCs/>
          <w:color w:val="000000"/>
          <w:spacing w:val="-1"/>
          <w:sz w:val="24"/>
        </w:rPr>
        <w:t>že</w:t>
      </w:r>
      <w:r>
        <w:rPr>
          <w:rFonts w:ascii="Arial" w:eastAsia="Arial" w:hAnsi="Arial" w:cs="Arial"/>
          <w:bCs/>
          <w:color w:val="000000"/>
          <w:w w:val="5"/>
          <w:sz w:val="24"/>
        </w:rPr>
        <w:t xml:space="preserve"> </w:t>
      </w:r>
      <w:r>
        <w:rPr>
          <w:rFonts w:ascii="Arial" w:eastAsia="Arial" w:hAnsi="Arial" w:cs="Arial"/>
          <w:bCs/>
          <w:color w:val="000000"/>
          <w:sz w:val="24"/>
        </w:rPr>
        <w:t>,</w:t>
      </w:r>
      <w:r>
        <w:rPr>
          <w:rFonts w:ascii="Arial" w:eastAsia="Arial" w:hAnsi="Arial" w:cs="Arial"/>
          <w:bCs/>
          <w:color w:val="000000"/>
          <w:spacing w:val="59"/>
          <w:sz w:val="24"/>
        </w:rPr>
        <w:t xml:space="preserve"> </w:t>
      </w:r>
      <w:r>
        <w:rPr>
          <w:rFonts w:ascii="Arial" w:eastAsia="Arial" w:hAnsi="Arial" w:cs="Arial"/>
          <w:bCs/>
          <w:color w:val="000000"/>
          <w:sz w:val="24"/>
        </w:rPr>
        <w:t>kterému</w:t>
      </w:r>
      <w:r>
        <w:rPr>
          <w:rFonts w:ascii="Arial" w:eastAsia="Arial" w:hAnsi="Arial" w:cs="Arial"/>
          <w:bCs/>
          <w:color w:val="000000"/>
          <w:spacing w:val="59"/>
          <w:sz w:val="24"/>
        </w:rPr>
        <w:t xml:space="preserve"> </w:t>
      </w:r>
      <w:r>
        <w:rPr>
          <w:rFonts w:ascii="Arial" w:eastAsia="Arial" w:hAnsi="Arial" w:cs="Arial"/>
          <w:bCs/>
          <w:color w:val="000000"/>
          <w:sz w:val="24"/>
        </w:rPr>
        <w:t>se</w:t>
      </w:r>
      <w:r>
        <w:rPr>
          <w:rFonts w:ascii="Arial" w:eastAsia="Arial" w:hAnsi="Arial" w:cs="Arial"/>
          <w:bCs/>
          <w:color w:val="000000"/>
          <w:spacing w:val="58"/>
          <w:sz w:val="24"/>
        </w:rPr>
        <w:t xml:space="preserve"> </w:t>
      </w:r>
      <w:r>
        <w:rPr>
          <w:rFonts w:ascii="Arial" w:eastAsia="Arial" w:hAnsi="Arial" w:cs="Arial"/>
          <w:bCs/>
          <w:color w:val="000000"/>
          <w:sz w:val="24"/>
        </w:rPr>
        <w:t>opila</w:t>
      </w:r>
      <w:r>
        <w:rPr>
          <w:rFonts w:ascii="Arial" w:eastAsia="Arial" w:hAnsi="Arial" w:cs="Arial"/>
          <w:bCs/>
          <w:color w:val="000000"/>
          <w:spacing w:val="58"/>
          <w:sz w:val="24"/>
        </w:rPr>
        <w:t xml:space="preserve"> </w:t>
      </w:r>
      <w:r>
        <w:rPr>
          <w:rFonts w:ascii="Arial" w:eastAsia="Arial" w:hAnsi="Arial" w:cs="Arial"/>
          <w:bCs/>
          <w:color w:val="000000"/>
          <w:spacing w:val="12"/>
          <w:w w:val="92"/>
          <w:sz w:val="24"/>
        </w:rPr>
        <w:t>man</w:t>
      </w:r>
      <w:r>
        <w:rPr>
          <w:rFonts w:ascii="Arial" w:eastAsia="Arial" w:hAnsi="Arial" w:cs="Arial"/>
          <w:bCs/>
          <w:color w:val="000000"/>
          <w:spacing w:val="5"/>
          <w:w w:val="93"/>
          <w:sz w:val="24"/>
        </w:rPr>
        <w:t>želka</w:t>
      </w:r>
      <w:r>
        <w:rPr>
          <w:rFonts w:ascii="Arial" w:eastAsia="Arial" w:hAnsi="Arial" w:cs="Arial"/>
          <w:bCs/>
          <w:color w:val="000000"/>
          <w:spacing w:val="55"/>
          <w:sz w:val="24"/>
        </w:rPr>
        <w:t xml:space="preserve"> </w:t>
      </w:r>
      <w:r>
        <w:rPr>
          <w:rFonts w:ascii="Arial" w:eastAsia="Arial" w:hAnsi="Arial" w:cs="Arial"/>
          <w:bCs/>
          <w:color w:val="000000"/>
          <w:sz w:val="24"/>
        </w:rPr>
        <w:t>a</w:t>
      </w:r>
      <w:r>
        <w:rPr>
          <w:rFonts w:ascii="Arial" w:eastAsia="Arial" w:hAnsi="Arial" w:cs="Arial"/>
          <w:bCs/>
          <w:color w:val="000000"/>
          <w:spacing w:val="59"/>
          <w:sz w:val="24"/>
        </w:rPr>
        <w:t xml:space="preserve"> </w:t>
      </w:r>
      <w:r>
        <w:rPr>
          <w:rFonts w:ascii="Arial" w:eastAsia="Arial" w:hAnsi="Arial" w:cs="Arial"/>
          <w:bCs/>
          <w:color w:val="000000"/>
          <w:sz w:val="24"/>
        </w:rPr>
        <w:t>on</w:t>
      </w:r>
      <w:r>
        <w:rPr>
          <w:rFonts w:ascii="Arial" w:eastAsia="Arial" w:hAnsi="Arial" w:cs="Arial"/>
          <w:bCs/>
          <w:color w:val="000000"/>
          <w:spacing w:val="59"/>
          <w:sz w:val="24"/>
        </w:rPr>
        <w:t xml:space="preserve"> </w:t>
      </w:r>
      <w:r>
        <w:rPr>
          <w:rFonts w:ascii="Arial" w:eastAsia="Arial" w:hAnsi="Arial" w:cs="Arial"/>
          <w:bCs/>
          <w:color w:val="000000"/>
          <w:sz w:val="24"/>
        </w:rPr>
        <w:t>jako</w:t>
      </w:r>
      <w:r>
        <w:rPr>
          <w:rFonts w:ascii="Arial" w:eastAsia="Arial" w:hAnsi="Arial" w:cs="Arial"/>
          <w:bCs/>
          <w:color w:val="000000"/>
          <w:w w:val="99"/>
          <w:sz w:val="24"/>
        </w:rPr>
        <w:t xml:space="preserve"> </w:t>
      </w:r>
      <w:r>
        <w:rPr>
          <w:rFonts w:ascii="Arial" w:eastAsia="Arial" w:hAnsi="Arial" w:cs="Arial"/>
          <w:bCs/>
          <w:color w:val="000000"/>
          <w:sz w:val="24"/>
        </w:rPr>
        <w:t>invalidní</w:t>
      </w:r>
      <w:r>
        <w:rPr>
          <w:rFonts w:ascii="Arial" w:eastAsia="Arial" w:hAnsi="Arial" w:cs="Arial"/>
          <w:bCs/>
          <w:color w:val="000000"/>
          <w:spacing w:val="71"/>
          <w:sz w:val="24"/>
        </w:rPr>
        <w:t xml:space="preserve"> </w:t>
      </w:r>
      <w:r>
        <w:rPr>
          <w:rFonts w:ascii="Arial" w:eastAsia="Arial" w:hAnsi="Arial" w:cs="Arial"/>
          <w:bCs/>
          <w:color w:val="000000"/>
          <w:sz w:val="24"/>
        </w:rPr>
        <w:t>d</w:t>
      </w:r>
      <w:r>
        <w:rPr>
          <w:rFonts w:ascii="Arial" w:eastAsia="Arial" w:hAnsi="Arial" w:cs="Arial"/>
          <w:bCs/>
          <w:color w:val="000000"/>
          <w:spacing w:val="-5"/>
          <w:w w:val="104"/>
          <w:sz w:val="24"/>
        </w:rPr>
        <w:t>ůchodce</w:t>
      </w:r>
      <w:r>
        <w:rPr>
          <w:rFonts w:ascii="Arial" w:eastAsia="Arial" w:hAnsi="Arial" w:cs="Arial"/>
          <w:bCs/>
          <w:color w:val="000000"/>
          <w:spacing w:val="73"/>
          <w:sz w:val="24"/>
        </w:rPr>
        <w:t xml:space="preserve"> </w:t>
      </w:r>
      <w:r>
        <w:rPr>
          <w:rFonts w:ascii="Arial" w:eastAsia="Arial" w:hAnsi="Arial" w:cs="Arial"/>
          <w:bCs/>
          <w:color w:val="000000"/>
          <w:sz w:val="24"/>
        </w:rPr>
        <w:t>není</w:t>
      </w:r>
      <w:r>
        <w:rPr>
          <w:rFonts w:ascii="Arial" w:eastAsia="Arial" w:hAnsi="Arial" w:cs="Arial"/>
          <w:bCs/>
          <w:color w:val="000000"/>
          <w:spacing w:val="73"/>
          <w:sz w:val="24"/>
        </w:rPr>
        <w:t xml:space="preserve"> </w:t>
      </w:r>
      <w:r>
        <w:rPr>
          <w:rFonts w:ascii="Arial" w:eastAsia="Arial" w:hAnsi="Arial" w:cs="Arial"/>
          <w:bCs/>
          <w:color w:val="000000"/>
          <w:spacing w:val="10"/>
          <w:w w:val="92"/>
          <w:sz w:val="24"/>
        </w:rPr>
        <w:t>schopen</w:t>
      </w:r>
      <w:r>
        <w:rPr>
          <w:rFonts w:ascii="Arial" w:eastAsia="Arial" w:hAnsi="Arial" w:cs="Arial"/>
          <w:bCs/>
          <w:color w:val="000000"/>
          <w:spacing w:val="65"/>
          <w:sz w:val="24"/>
        </w:rPr>
        <w:t xml:space="preserve"> </w:t>
      </w:r>
      <w:r>
        <w:rPr>
          <w:rFonts w:ascii="Arial" w:eastAsia="Arial" w:hAnsi="Arial" w:cs="Arial"/>
          <w:bCs/>
          <w:color w:val="000000"/>
          <w:sz w:val="24"/>
        </w:rPr>
        <w:t>ženu</w:t>
      </w:r>
      <w:r>
        <w:rPr>
          <w:rFonts w:ascii="Arial" w:eastAsia="Arial" w:hAnsi="Arial" w:cs="Arial"/>
          <w:bCs/>
          <w:color w:val="000000"/>
          <w:spacing w:val="72"/>
          <w:sz w:val="24"/>
        </w:rPr>
        <w:t xml:space="preserve"> </w:t>
      </w:r>
      <w:r>
        <w:rPr>
          <w:rFonts w:ascii="Arial" w:eastAsia="Arial" w:hAnsi="Arial" w:cs="Arial"/>
          <w:bCs/>
          <w:color w:val="000000"/>
          <w:spacing w:val="5"/>
          <w:w w:val="95"/>
          <w:sz w:val="24"/>
        </w:rPr>
        <w:t>vyvé</w:t>
      </w:r>
      <w:r>
        <w:rPr>
          <w:rFonts w:ascii="Arial" w:eastAsia="Arial" w:hAnsi="Arial" w:cs="Arial"/>
          <w:bCs/>
          <w:color w:val="000000"/>
          <w:spacing w:val="-1"/>
          <w:w w:val="102"/>
          <w:sz w:val="24"/>
        </w:rPr>
        <w:t>s</w:t>
      </w:r>
      <w:r>
        <w:rPr>
          <w:rFonts w:ascii="Arial" w:eastAsia="Arial" w:hAnsi="Arial" w:cs="Arial"/>
          <w:bCs/>
          <w:color w:val="000000"/>
          <w:sz w:val="24"/>
        </w:rPr>
        <w:t>t</w:t>
      </w:r>
      <w:r>
        <w:rPr>
          <w:rFonts w:ascii="Arial" w:eastAsia="Arial" w:hAnsi="Arial" w:cs="Arial"/>
          <w:bCs/>
          <w:color w:val="000000"/>
          <w:spacing w:val="75"/>
          <w:sz w:val="24"/>
        </w:rPr>
        <w:t xml:space="preserve"> </w:t>
      </w:r>
      <w:r>
        <w:rPr>
          <w:rFonts w:ascii="Arial" w:eastAsia="Arial" w:hAnsi="Arial" w:cs="Arial"/>
          <w:bCs/>
          <w:color w:val="000000"/>
          <w:spacing w:val="-2"/>
          <w:w w:val="102"/>
          <w:sz w:val="24"/>
        </w:rPr>
        <w:t>do</w:t>
      </w:r>
      <w:r>
        <w:rPr>
          <w:rFonts w:ascii="Arial" w:eastAsia="Arial" w:hAnsi="Arial" w:cs="Arial"/>
          <w:bCs/>
          <w:color w:val="000000"/>
          <w:spacing w:val="73"/>
          <w:sz w:val="24"/>
        </w:rPr>
        <w:t xml:space="preserve"> </w:t>
      </w:r>
      <w:r>
        <w:rPr>
          <w:rFonts w:ascii="Arial" w:eastAsia="Arial" w:hAnsi="Arial" w:cs="Arial"/>
          <w:bCs/>
          <w:color w:val="000000"/>
          <w:spacing w:val="11"/>
          <w:w w:val="90"/>
          <w:sz w:val="24"/>
        </w:rPr>
        <w:t>prvního</w:t>
      </w:r>
      <w:r>
        <w:rPr>
          <w:rFonts w:ascii="Arial" w:eastAsia="Arial" w:hAnsi="Arial" w:cs="Arial"/>
          <w:bCs/>
          <w:color w:val="000000"/>
          <w:spacing w:val="64"/>
          <w:sz w:val="24"/>
        </w:rPr>
        <w:t xml:space="preserve"> </w:t>
      </w:r>
      <w:r>
        <w:rPr>
          <w:rFonts w:ascii="Arial" w:eastAsia="Arial" w:hAnsi="Arial" w:cs="Arial"/>
          <w:bCs/>
          <w:color w:val="000000"/>
          <w:sz w:val="24"/>
        </w:rPr>
        <w:t>patra.</w:t>
      </w:r>
      <w:r>
        <w:rPr>
          <w:rFonts w:ascii="Arial" w:eastAsia="Arial" w:hAnsi="Arial" w:cs="Arial"/>
          <w:bCs/>
          <w:color w:val="000000"/>
          <w:spacing w:val="77"/>
          <w:sz w:val="24"/>
        </w:rPr>
        <w:t xml:space="preserve"> </w:t>
      </w:r>
      <w:r>
        <w:rPr>
          <w:rFonts w:ascii="Arial" w:eastAsia="Arial" w:hAnsi="Arial" w:cs="Arial"/>
          <w:bCs/>
          <w:color w:val="000000"/>
          <w:spacing w:val="6"/>
          <w:w w:val="94"/>
          <w:sz w:val="24"/>
        </w:rPr>
        <w:t>Ž</w:t>
      </w:r>
      <w:r>
        <w:rPr>
          <w:rFonts w:ascii="Arial" w:eastAsia="Arial" w:hAnsi="Arial" w:cs="Arial"/>
          <w:bCs/>
          <w:color w:val="000000"/>
          <w:spacing w:val="1"/>
          <w:w w:val="98"/>
          <w:sz w:val="24"/>
        </w:rPr>
        <w:t>ena</w:t>
      </w:r>
      <w:r>
        <w:rPr>
          <w:rFonts w:ascii="Arial" w:eastAsia="Arial" w:hAnsi="Arial" w:cs="Arial"/>
          <w:bCs/>
          <w:color w:val="000000"/>
          <w:spacing w:val="74"/>
          <w:sz w:val="24"/>
        </w:rPr>
        <w:t xml:space="preserve"> </w:t>
      </w:r>
      <w:r>
        <w:rPr>
          <w:rFonts w:ascii="Arial" w:eastAsia="Arial" w:hAnsi="Arial" w:cs="Arial"/>
          <w:bCs/>
          <w:color w:val="000000"/>
          <w:spacing w:val="6"/>
          <w:w w:val="94"/>
          <w:sz w:val="24"/>
        </w:rPr>
        <w:t>byla</w:t>
      </w:r>
      <w:r>
        <w:rPr>
          <w:rFonts w:ascii="Arial" w:eastAsia="Arial" w:hAnsi="Arial" w:cs="Arial"/>
          <w:bCs/>
          <w:color w:val="000000"/>
          <w:spacing w:val="70"/>
          <w:sz w:val="24"/>
        </w:rPr>
        <w:t xml:space="preserve"> </w:t>
      </w:r>
      <w:r>
        <w:rPr>
          <w:rFonts w:ascii="Arial" w:eastAsia="Arial" w:hAnsi="Arial" w:cs="Arial"/>
          <w:bCs/>
          <w:color w:val="000000"/>
          <w:sz w:val="24"/>
        </w:rPr>
        <w:t>strá</w:t>
      </w:r>
      <w:r>
        <w:rPr>
          <w:rFonts w:ascii="Arial" w:eastAsia="Arial" w:hAnsi="Arial" w:cs="Arial"/>
          <w:bCs/>
          <w:color w:val="000000"/>
          <w:spacing w:val="-1"/>
          <w:sz w:val="24"/>
        </w:rPr>
        <w:t>žník</w:t>
      </w:r>
      <w:r>
        <w:rPr>
          <w:rFonts w:ascii="Arial" w:eastAsia="Arial" w:hAnsi="Arial" w:cs="Arial"/>
          <w:bCs/>
          <w:color w:val="000000"/>
          <w:sz w:val="24"/>
        </w:rPr>
        <w:t>y</w:t>
      </w:r>
      <w:r>
        <w:rPr>
          <w:rFonts w:ascii="Arial" w:eastAsia="Arial" w:hAnsi="Arial" w:cs="Arial"/>
          <w:bCs/>
          <w:color w:val="000000"/>
          <w:spacing w:val="1"/>
          <w:sz w:val="24"/>
        </w:rPr>
        <w:t xml:space="preserve"> </w:t>
      </w:r>
      <w:r>
        <w:rPr>
          <w:rFonts w:ascii="Arial" w:eastAsia="Arial" w:hAnsi="Arial" w:cs="Arial"/>
          <w:bCs/>
          <w:color w:val="000000"/>
          <w:sz w:val="24"/>
        </w:rPr>
        <w:t>dovedena</w:t>
      </w:r>
      <w:r>
        <w:rPr>
          <w:rFonts w:ascii="Arial" w:eastAsia="Arial" w:hAnsi="Arial" w:cs="Arial"/>
          <w:bCs/>
          <w:color w:val="000000"/>
          <w:spacing w:val="26"/>
          <w:sz w:val="24"/>
        </w:rPr>
        <w:t xml:space="preserve"> </w:t>
      </w:r>
      <w:r>
        <w:rPr>
          <w:rFonts w:ascii="Arial" w:eastAsia="Arial" w:hAnsi="Arial" w:cs="Arial"/>
          <w:bCs/>
          <w:color w:val="000000"/>
          <w:sz w:val="24"/>
        </w:rPr>
        <w:t>do</w:t>
      </w:r>
      <w:r>
        <w:rPr>
          <w:rFonts w:ascii="Arial" w:eastAsia="Arial" w:hAnsi="Arial" w:cs="Arial"/>
          <w:bCs/>
          <w:color w:val="000000"/>
          <w:spacing w:val="23"/>
          <w:sz w:val="24"/>
        </w:rPr>
        <w:t xml:space="preserve"> </w:t>
      </w:r>
      <w:r>
        <w:rPr>
          <w:rFonts w:ascii="Arial" w:eastAsia="Arial" w:hAnsi="Arial" w:cs="Arial"/>
          <w:bCs/>
          <w:color w:val="000000"/>
          <w:spacing w:val="3"/>
          <w:w w:val="97"/>
          <w:sz w:val="24"/>
        </w:rPr>
        <w:t>bytu</w:t>
      </w:r>
      <w:r>
        <w:rPr>
          <w:rFonts w:ascii="Arial" w:eastAsia="Arial" w:hAnsi="Arial" w:cs="Arial"/>
          <w:bCs/>
          <w:color w:val="000000"/>
          <w:spacing w:val="24"/>
          <w:sz w:val="24"/>
        </w:rPr>
        <w:t xml:space="preserve"> </w:t>
      </w:r>
      <w:r>
        <w:rPr>
          <w:rFonts w:ascii="Arial" w:eastAsia="Arial" w:hAnsi="Arial" w:cs="Arial"/>
          <w:bCs/>
          <w:color w:val="000000"/>
          <w:sz w:val="24"/>
        </w:rPr>
        <w:t>a</w:t>
      </w:r>
      <w:r>
        <w:rPr>
          <w:rFonts w:ascii="Arial" w:eastAsia="Arial" w:hAnsi="Arial" w:cs="Arial"/>
          <w:bCs/>
          <w:color w:val="000000"/>
          <w:spacing w:val="25"/>
          <w:sz w:val="24"/>
        </w:rPr>
        <w:t xml:space="preserve"> </w:t>
      </w:r>
      <w:r>
        <w:rPr>
          <w:rFonts w:ascii="Arial" w:eastAsia="Arial" w:hAnsi="Arial" w:cs="Arial"/>
          <w:bCs/>
          <w:color w:val="000000"/>
          <w:spacing w:val="2"/>
          <w:w w:val="98"/>
          <w:sz w:val="24"/>
        </w:rPr>
        <w:t>uložena</w:t>
      </w:r>
      <w:r>
        <w:rPr>
          <w:rFonts w:ascii="Arial" w:eastAsia="Arial" w:hAnsi="Arial" w:cs="Arial"/>
          <w:bCs/>
          <w:color w:val="000000"/>
          <w:sz w:val="24"/>
        </w:rPr>
        <w:t>.</w:t>
      </w:r>
      <w:r>
        <w:rPr>
          <w:rFonts w:ascii="Arial" w:eastAsia="Arial" w:hAnsi="Arial" w:cs="Arial"/>
          <w:bCs/>
          <w:color w:val="000000"/>
          <w:spacing w:val="25"/>
          <w:sz w:val="24"/>
        </w:rPr>
        <w:t xml:space="preserve"> </w:t>
      </w:r>
      <w:r>
        <w:rPr>
          <w:rFonts w:ascii="Arial" w:eastAsia="Arial" w:hAnsi="Arial" w:cs="Arial"/>
          <w:bCs/>
          <w:color w:val="000000"/>
          <w:spacing w:val="13"/>
          <w:w w:val="91"/>
          <w:sz w:val="24"/>
        </w:rPr>
        <w:t>Muž</w:t>
      </w:r>
      <w:r>
        <w:rPr>
          <w:rFonts w:ascii="Arial" w:eastAsia="Arial" w:hAnsi="Arial" w:cs="Arial"/>
          <w:bCs/>
          <w:color w:val="000000"/>
          <w:spacing w:val="-2"/>
          <w:w w:val="83"/>
          <w:sz w:val="24"/>
        </w:rPr>
        <w:t>,</w:t>
      </w:r>
      <w:r>
        <w:rPr>
          <w:rFonts w:ascii="Arial" w:eastAsia="Arial" w:hAnsi="Arial" w:cs="Arial"/>
          <w:bCs/>
          <w:color w:val="000000"/>
          <w:spacing w:val="25"/>
          <w:sz w:val="24"/>
        </w:rPr>
        <w:t xml:space="preserve"> </w:t>
      </w:r>
      <w:r>
        <w:rPr>
          <w:rFonts w:ascii="Arial" w:eastAsia="Arial" w:hAnsi="Arial" w:cs="Arial"/>
          <w:bCs/>
          <w:color w:val="000000"/>
          <w:sz w:val="24"/>
        </w:rPr>
        <w:t>který</w:t>
      </w:r>
      <w:r>
        <w:rPr>
          <w:rFonts w:ascii="Arial" w:eastAsia="Arial" w:hAnsi="Arial" w:cs="Arial"/>
          <w:bCs/>
          <w:color w:val="000000"/>
          <w:spacing w:val="22"/>
          <w:sz w:val="24"/>
        </w:rPr>
        <w:t xml:space="preserve"> </w:t>
      </w:r>
      <w:r>
        <w:rPr>
          <w:rFonts w:ascii="Arial" w:eastAsia="Arial" w:hAnsi="Arial" w:cs="Arial"/>
          <w:bCs/>
          <w:color w:val="000000"/>
          <w:sz w:val="24"/>
        </w:rPr>
        <w:t>se</w:t>
      </w:r>
      <w:r>
        <w:rPr>
          <w:rFonts w:ascii="Arial" w:eastAsia="Arial" w:hAnsi="Arial" w:cs="Arial"/>
          <w:bCs/>
          <w:color w:val="000000"/>
          <w:spacing w:val="27"/>
          <w:sz w:val="24"/>
        </w:rPr>
        <w:t xml:space="preserve"> </w:t>
      </w:r>
      <w:r>
        <w:rPr>
          <w:rFonts w:ascii="Arial" w:eastAsia="Arial" w:hAnsi="Arial" w:cs="Arial"/>
          <w:bCs/>
          <w:color w:val="000000"/>
          <w:sz w:val="24"/>
        </w:rPr>
        <w:t>představil</w:t>
      </w:r>
      <w:r>
        <w:rPr>
          <w:rFonts w:ascii="Arial" w:eastAsia="Arial" w:hAnsi="Arial" w:cs="Arial"/>
          <w:bCs/>
          <w:color w:val="000000"/>
          <w:spacing w:val="23"/>
          <w:sz w:val="24"/>
        </w:rPr>
        <w:t xml:space="preserve"> </w:t>
      </w:r>
      <w:r>
        <w:rPr>
          <w:rFonts w:ascii="Arial" w:eastAsia="Arial" w:hAnsi="Arial" w:cs="Arial"/>
          <w:bCs/>
          <w:color w:val="000000"/>
          <w:sz w:val="24"/>
        </w:rPr>
        <w:t>jako</w:t>
      </w:r>
      <w:r>
        <w:rPr>
          <w:rFonts w:ascii="Arial" w:eastAsia="Arial" w:hAnsi="Arial" w:cs="Arial"/>
          <w:bCs/>
          <w:color w:val="000000"/>
          <w:spacing w:val="26"/>
          <w:sz w:val="24"/>
        </w:rPr>
        <w:t xml:space="preserve"> </w:t>
      </w:r>
      <w:r>
        <w:rPr>
          <w:rFonts w:ascii="Arial" w:eastAsia="Arial" w:hAnsi="Arial" w:cs="Arial"/>
          <w:bCs/>
          <w:color w:val="000000"/>
          <w:sz w:val="24"/>
        </w:rPr>
        <w:t>její</w:t>
      </w:r>
      <w:r>
        <w:rPr>
          <w:rFonts w:ascii="Arial" w:eastAsia="Arial" w:hAnsi="Arial" w:cs="Arial"/>
          <w:bCs/>
          <w:color w:val="000000"/>
          <w:spacing w:val="22"/>
          <w:sz w:val="24"/>
        </w:rPr>
        <w:t xml:space="preserve"> </w:t>
      </w:r>
      <w:r>
        <w:rPr>
          <w:rFonts w:ascii="Arial" w:eastAsia="Arial" w:hAnsi="Arial" w:cs="Arial"/>
          <w:bCs/>
          <w:color w:val="000000"/>
          <w:sz w:val="24"/>
        </w:rPr>
        <w:t>druh</w:t>
      </w:r>
      <w:r>
        <w:rPr>
          <w:rFonts w:ascii="Arial" w:eastAsia="Arial" w:hAnsi="Arial" w:cs="Arial"/>
          <w:bCs/>
          <w:color w:val="000000"/>
          <w:w w:val="7"/>
          <w:sz w:val="24"/>
        </w:rPr>
        <w:t xml:space="preserve"> </w:t>
      </w:r>
      <w:r>
        <w:rPr>
          <w:rFonts w:ascii="Arial" w:eastAsia="Arial" w:hAnsi="Arial" w:cs="Arial"/>
          <w:bCs/>
          <w:color w:val="000000"/>
          <w:w w:val="102"/>
          <w:sz w:val="24"/>
        </w:rPr>
        <w:t>,</w:t>
      </w:r>
      <w:r>
        <w:rPr>
          <w:rFonts w:ascii="Arial" w:eastAsia="Arial" w:hAnsi="Arial" w:cs="Arial"/>
          <w:bCs/>
          <w:color w:val="000000"/>
          <w:spacing w:val="25"/>
          <w:sz w:val="24"/>
        </w:rPr>
        <w:t xml:space="preserve"> </w:t>
      </w:r>
      <w:r>
        <w:rPr>
          <w:rFonts w:ascii="Arial" w:eastAsia="Arial" w:hAnsi="Arial" w:cs="Arial"/>
          <w:bCs/>
          <w:color w:val="000000"/>
          <w:sz w:val="24"/>
        </w:rPr>
        <w:t>sdělil,</w:t>
      </w:r>
      <w:r>
        <w:rPr>
          <w:rFonts w:ascii="Arial" w:eastAsia="Arial" w:hAnsi="Arial" w:cs="Arial"/>
          <w:bCs/>
          <w:color w:val="000000"/>
          <w:spacing w:val="25"/>
          <w:sz w:val="24"/>
        </w:rPr>
        <w:t xml:space="preserve"> </w:t>
      </w:r>
      <w:r>
        <w:rPr>
          <w:rFonts w:ascii="Arial" w:eastAsia="Arial" w:hAnsi="Arial" w:cs="Arial"/>
          <w:bCs/>
          <w:color w:val="000000"/>
          <w:spacing w:val="4"/>
          <w:w w:val="96"/>
          <w:sz w:val="24"/>
        </w:rPr>
        <w:t>že</w:t>
      </w:r>
      <w:r>
        <w:rPr>
          <w:rFonts w:ascii="Arial" w:eastAsia="Arial" w:hAnsi="Arial" w:cs="Arial"/>
          <w:bCs/>
          <w:color w:val="000000"/>
          <w:spacing w:val="21"/>
          <w:sz w:val="24"/>
        </w:rPr>
        <w:t xml:space="preserve"> </w:t>
      </w:r>
      <w:r>
        <w:rPr>
          <w:rFonts w:ascii="Arial" w:eastAsia="Arial" w:hAnsi="Arial" w:cs="Arial"/>
          <w:bCs/>
          <w:color w:val="000000"/>
          <w:sz w:val="24"/>
        </w:rPr>
        <w:t>se</w:t>
      </w:r>
      <w:r>
        <w:rPr>
          <w:rFonts w:ascii="Arial" w:eastAsia="Arial" w:hAnsi="Arial" w:cs="Arial"/>
          <w:bCs/>
          <w:color w:val="000000"/>
          <w:spacing w:val="25"/>
          <w:sz w:val="24"/>
        </w:rPr>
        <w:t xml:space="preserve"> </w:t>
      </w:r>
      <w:r>
        <w:rPr>
          <w:rFonts w:ascii="Arial" w:eastAsia="Arial" w:hAnsi="Arial" w:cs="Arial"/>
          <w:bCs/>
          <w:color w:val="000000"/>
          <w:sz w:val="24"/>
        </w:rPr>
        <w:t>o</w:t>
      </w:r>
      <w:r>
        <w:rPr>
          <w:rFonts w:ascii="Arial" w:eastAsia="Arial" w:hAnsi="Arial" w:cs="Arial"/>
          <w:bCs/>
          <w:color w:val="000000"/>
          <w:spacing w:val="26"/>
          <w:sz w:val="24"/>
        </w:rPr>
        <w:t xml:space="preserve"> </w:t>
      </w:r>
      <w:r>
        <w:rPr>
          <w:rFonts w:ascii="Arial" w:eastAsia="Arial" w:hAnsi="Arial" w:cs="Arial"/>
          <w:bCs/>
          <w:color w:val="000000"/>
          <w:spacing w:val="11"/>
          <w:w w:val="91"/>
          <w:sz w:val="24"/>
        </w:rPr>
        <w:t>žen</w:t>
      </w:r>
      <w:r>
        <w:rPr>
          <w:rFonts w:ascii="Arial" w:eastAsia="Arial" w:hAnsi="Arial" w:cs="Arial"/>
          <w:bCs/>
          <w:color w:val="000000"/>
          <w:spacing w:val="-2"/>
          <w:w w:val="94"/>
          <w:sz w:val="24"/>
        </w:rPr>
        <w:t>u</w:t>
      </w:r>
      <w:r>
        <w:rPr>
          <w:rFonts w:ascii="Arial" w:eastAsia="Arial" w:hAnsi="Arial" w:cs="Arial"/>
          <w:bCs/>
          <w:color w:val="000000"/>
          <w:sz w:val="24"/>
        </w:rPr>
        <w:t xml:space="preserve"> </w:t>
      </w:r>
      <w:r>
        <w:rPr>
          <w:rFonts w:ascii="Arial" w:eastAsia="Arial" w:hAnsi="Arial" w:cs="Arial"/>
          <w:bCs/>
          <w:color w:val="000000"/>
          <w:spacing w:val="-2"/>
          <w:w w:val="102"/>
          <w:sz w:val="24"/>
        </w:rPr>
        <w:t>postará</w:t>
      </w:r>
      <w:r>
        <w:rPr>
          <w:rFonts w:ascii="Arial" w:eastAsia="Arial" w:hAnsi="Arial" w:cs="Arial"/>
          <w:bCs/>
          <w:color w:val="000000"/>
          <w:w w:val="97"/>
          <w:sz w:val="24"/>
        </w:rPr>
        <w:t xml:space="preserve"> </w:t>
      </w:r>
      <w:r>
        <w:rPr>
          <w:rFonts w:ascii="Arial" w:eastAsia="Arial" w:hAnsi="Arial" w:cs="Arial"/>
          <w:bCs/>
          <w:color w:val="000000"/>
          <w:w w:val="101"/>
          <w:sz w:val="24"/>
        </w:rPr>
        <w:t>a</w:t>
      </w:r>
      <w:r>
        <w:rPr>
          <w:rFonts w:ascii="Arial" w:eastAsia="Arial" w:hAnsi="Arial" w:cs="Arial"/>
          <w:bCs/>
          <w:color w:val="000000"/>
          <w:w w:val="99"/>
          <w:sz w:val="24"/>
        </w:rPr>
        <w:t xml:space="preserve"> </w:t>
      </w:r>
      <w:r>
        <w:rPr>
          <w:rFonts w:ascii="Arial" w:eastAsia="Arial" w:hAnsi="Arial" w:cs="Arial"/>
          <w:bCs/>
          <w:color w:val="000000"/>
          <w:sz w:val="24"/>
        </w:rPr>
        <w:t>už</w:t>
      </w:r>
      <w:r>
        <w:rPr>
          <w:rFonts w:ascii="Arial" w:eastAsia="Arial" w:hAnsi="Arial" w:cs="Arial"/>
          <w:bCs/>
          <w:color w:val="000000"/>
          <w:w w:val="99"/>
          <w:sz w:val="24"/>
        </w:rPr>
        <w:t xml:space="preserve"> </w:t>
      </w:r>
      <w:r>
        <w:rPr>
          <w:rFonts w:ascii="Arial" w:eastAsia="Arial" w:hAnsi="Arial" w:cs="Arial"/>
          <w:bCs/>
          <w:color w:val="000000"/>
          <w:sz w:val="24"/>
        </w:rPr>
        <w:t>se</w:t>
      </w:r>
      <w:r>
        <w:rPr>
          <w:rFonts w:ascii="Arial" w:eastAsia="Arial" w:hAnsi="Arial" w:cs="Arial"/>
          <w:bCs/>
          <w:color w:val="000000"/>
          <w:spacing w:val="1"/>
          <w:sz w:val="24"/>
        </w:rPr>
        <w:t xml:space="preserve"> </w:t>
      </w:r>
      <w:r>
        <w:rPr>
          <w:rFonts w:ascii="Arial" w:eastAsia="Arial" w:hAnsi="Arial" w:cs="Arial"/>
          <w:bCs/>
          <w:color w:val="000000"/>
          <w:sz w:val="24"/>
        </w:rPr>
        <w:t>nebude podobná</w:t>
      </w:r>
      <w:r>
        <w:rPr>
          <w:rFonts w:ascii="Arial" w:eastAsia="Arial" w:hAnsi="Arial" w:cs="Arial"/>
          <w:bCs/>
          <w:color w:val="000000"/>
          <w:spacing w:val="1"/>
          <w:sz w:val="24"/>
        </w:rPr>
        <w:t xml:space="preserve"> </w:t>
      </w:r>
      <w:r>
        <w:rPr>
          <w:rFonts w:ascii="Arial" w:eastAsia="Arial" w:hAnsi="Arial" w:cs="Arial"/>
          <w:bCs/>
          <w:color w:val="000000"/>
          <w:spacing w:val="6"/>
          <w:w w:val="94"/>
          <w:sz w:val="24"/>
        </w:rPr>
        <w:t>situace</w:t>
      </w:r>
      <w:r>
        <w:rPr>
          <w:rFonts w:ascii="Arial" w:eastAsia="Arial" w:hAnsi="Arial" w:cs="Arial"/>
          <w:bCs/>
          <w:color w:val="000000"/>
          <w:w w:val="92"/>
          <w:sz w:val="24"/>
        </w:rPr>
        <w:t xml:space="preserve"> </w:t>
      </w:r>
      <w:r>
        <w:rPr>
          <w:rFonts w:ascii="Arial" w:eastAsia="Arial" w:hAnsi="Arial" w:cs="Arial"/>
          <w:bCs/>
          <w:color w:val="000000"/>
          <w:spacing w:val="9"/>
          <w:w w:val="92"/>
          <w:sz w:val="24"/>
        </w:rPr>
        <w:t>opakovat.</w:t>
      </w:r>
    </w:p>
    <w:p w:rsidR="001E130D" w:rsidRDefault="001E130D" w:rsidP="001E130D">
      <w:pPr>
        <w:autoSpaceDE w:val="0"/>
        <w:autoSpaceDN w:val="0"/>
        <w:spacing w:after="0" w:line="240" w:lineRule="auto"/>
        <w:ind w:firstLine="708"/>
      </w:pPr>
      <w:r>
        <w:rPr>
          <w:rFonts w:ascii="Arial" w:eastAsia="Arial" w:hAnsi="Arial" w:cs="Arial"/>
          <w:bCs/>
          <w:color w:val="000000"/>
          <w:sz w:val="24"/>
        </w:rPr>
        <w:t>Na</w:t>
      </w:r>
      <w:r>
        <w:rPr>
          <w:rFonts w:ascii="Arial" w:eastAsia="Arial" w:hAnsi="Arial" w:cs="Arial"/>
          <w:bCs/>
          <w:color w:val="000000"/>
          <w:spacing w:val="36"/>
          <w:sz w:val="24"/>
        </w:rPr>
        <w:t xml:space="preserve"> </w:t>
      </w:r>
      <w:r>
        <w:rPr>
          <w:rFonts w:ascii="Arial" w:eastAsia="Arial" w:hAnsi="Arial" w:cs="Arial"/>
          <w:bCs/>
          <w:color w:val="000000"/>
          <w:spacing w:val="3"/>
          <w:w w:val="96"/>
          <w:sz w:val="24"/>
        </w:rPr>
        <w:t>tís</w:t>
      </w:r>
      <w:r>
        <w:rPr>
          <w:rFonts w:ascii="Arial" w:eastAsia="Arial" w:hAnsi="Arial" w:cs="Arial"/>
          <w:bCs/>
          <w:color w:val="000000"/>
          <w:spacing w:val="11"/>
          <w:w w:val="91"/>
          <w:sz w:val="24"/>
        </w:rPr>
        <w:t>ňovou</w:t>
      </w:r>
      <w:r>
        <w:rPr>
          <w:rFonts w:ascii="Arial" w:eastAsia="Arial" w:hAnsi="Arial" w:cs="Arial"/>
          <w:bCs/>
          <w:color w:val="000000"/>
          <w:spacing w:val="26"/>
          <w:sz w:val="24"/>
        </w:rPr>
        <w:t xml:space="preserve"> </w:t>
      </w:r>
      <w:r>
        <w:rPr>
          <w:rFonts w:ascii="Arial" w:eastAsia="Arial" w:hAnsi="Arial" w:cs="Arial"/>
          <w:bCs/>
          <w:color w:val="000000"/>
          <w:sz w:val="24"/>
        </w:rPr>
        <w:t>linku</w:t>
      </w:r>
      <w:r>
        <w:rPr>
          <w:rFonts w:ascii="Arial" w:eastAsia="Arial" w:hAnsi="Arial" w:cs="Arial"/>
          <w:bCs/>
          <w:color w:val="000000"/>
          <w:spacing w:val="37"/>
          <w:sz w:val="24"/>
        </w:rPr>
        <w:t xml:space="preserve"> </w:t>
      </w:r>
      <w:r>
        <w:rPr>
          <w:rFonts w:ascii="Arial" w:eastAsia="Arial" w:hAnsi="Arial" w:cs="Arial"/>
          <w:bCs/>
          <w:color w:val="000000"/>
          <w:spacing w:val="-1"/>
          <w:sz w:val="24"/>
        </w:rPr>
        <w:t>byl</w:t>
      </w:r>
      <w:r>
        <w:rPr>
          <w:rFonts w:ascii="Arial" w:eastAsia="Arial" w:hAnsi="Arial" w:cs="Arial"/>
          <w:bCs/>
          <w:color w:val="000000"/>
          <w:w w:val="8"/>
          <w:sz w:val="24"/>
        </w:rPr>
        <w:t xml:space="preserve"> </w:t>
      </w:r>
      <w:r>
        <w:rPr>
          <w:rFonts w:ascii="Arial" w:eastAsia="Arial" w:hAnsi="Arial" w:cs="Arial"/>
          <w:bCs/>
          <w:color w:val="000000"/>
          <w:spacing w:val="11"/>
          <w:w w:val="91"/>
          <w:sz w:val="24"/>
        </w:rPr>
        <w:t>o</w:t>
      </w:r>
      <w:r>
        <w:rPr>
          <w:rFonts w:ascii="Arial" w:eastAsia="Arial" w:hAnsi="Arial" w:cs="Arial"/>
          <w:bCs/>
          <w:color w:val="000000"/>
          <w:spacing w:val="26"/>
          <w:sz w:val="24"/>
        </w:rPr>
        <w:t xml:space="preserve"> </w:t>
      </w:r>
      <w:r>
        <w:rPr>
          <w:rFonts w:ascii="Arial" w:eastAsia="Arial" w:hAnsi="Arial" w:cs="Arial"/>
          <w:bCs/>
          <w:color w:val="000000"/>
          <w:sz w:val="24"/>
        </w:rPr>
        <w:t>oznámen</w:t>
      </w:r>
      <w:r>
        <w:rPr>
          <w:rFonts w:ascii="Arial" w:eastAsia="Arial" w:hAnsi="Arial" w:cs="Arial"/>
          <w:bCs/>
          <w:color w:val="000000"/>
          <w:w w:val="101"/>
          <w:sz w:val="24"/>
        </w:rPr>
        <w:t>o</w:t>
      </w:r>
      <w:r>
        <w:rPr>
          <w:rFonts w:ascii="Arial" w:eastAsia="Arial" w:hAnsi="Arial" w:cs="Arial"/>
          <w:bCs/>
          <w:color w:val="000000"/>
          <w:spacing w:val="37"/>
          <w:sz w:val="24"/>
        </w:rPr>
        <w:t xml:space="preserve"> </w:t>
      </w:r>
      <w:r>
        <w:rPr>
          <w:rFonts w:ascii="Arial" w:eastAsia="Arial" w:hAnsi="Arial" w:cs="Arial"/>
          <w:bCs/>
          <w:color w:val="000000"/>
          <w:spacing w:val="2"/>
          <w:w w:val="98"/>
          <w:sz w:val="24"/>
        </w:rPr>
        <w:t>16</w:t>
      </w:r>
      <w:r>
        <w:rPr>
          <w:rFonts w:ascii="Arial" w:eastAsia="Arial" w:hAnsi="Arial" w:cs="Arial"/>
          <w:bCs/>
          <w:color w:val="000000"/>
          <w:spacing w:val="36"/>
          <w:sz w:val="24"/>
        </w:rPr>
        <w:t xml:space="preserve"> </w:t>
      </w:r>
      <w:r>
        <w:rPr>
          <w:rFonts w:ascii="Arial" w:eastAsia="Arial" w:hAnsi="Arial" w:cs="Arial"/>
          <w:bCs/>
          <w:color w:val="000000"/>
          <w:sz w:val="24"/>
        </w:rPr>
        <w:t>po</w:t>
      </w:r>
      <w:r>
        <w:rPr>
          <w:rFonts w:ascii="Arial" w:eastAsia="Arial" w:hAnsi="Arial" w:cs="Arial"/>
          <w:bCs/>
          <w:color w:val="000000"/>
          <w:spacing w:val="3"/>
          <w:w w:val="97"/>
          <w:sz w:val="24"/>
        </w:rPr>
        <w:t>žár</w:t>
      </w:r>
      <w:r>
        <w:rPr>
          <w:rFonts w:ascii="Arial" w:eastAsia="Arial" w:hAnsi="Arial" w:cs="Arial"/>
          <w:bCs/>
          <w:color w:val="000000"/>
          <w:spacing w:val="12"/>
          <w:w w:val="89"/>
          <w:sz w:val="24"/>
        </w:rPr>
        <w:t>ů</w:t>
      </w:r>
      <w:r>
        <w:rPr>
          <w:rFonts w:ascii="Arial" w:eastAsia="Arial" w:hAnsi="Arial" w:cs="Arial"/>
          <w:bCs/>
          <w:color w:val="000000"/>
          <w:spacing w:val="5"/>
          <w:w w:val="76"/>
          <w:sz w:val="24"/>
        </w:rPr>
        <w:t>.</w:t>
      </w:r>
      <w:r>
        <w:rPr>
          <w:rFonts w:ascii="Arial" w:eastAsia="Arial" w:hAnsi="Arial" w:cs="Arial"/>
          <w:bCs/>
          <w:color w:val="000000"/>
          <w:spacing w:val="135"/>
          <w:sz w:val="24"/>
        </w:rPr>
        <w:t xml:space="preserve"> </w:t>
      </w:r>
      <w:r>
        <w:rPr>
          <w:rFonts w:ascii="Arial" w:eastAsia="Arial" w:hAnsi="Arial" w:cs="Arial"/>
          <w:bCs/>
          <w:color w:val="000000"/>
          <w:sz w:val="24"/>
        </w:rPr>
        <w:t>V</w:t>
      </w:r>
      <w:r>
        <w:rPr>
          <w:rFonts w:ascii="Arial" w:eastAsia="Arial" w:hAnsi="Arial" w:cs="Arial"/>
          <w:bCs/>
          <w:color w:val="000000"/>
          <w:spacing w:val="1"/>
          <w:sz w:val="24"/>
        </w:rPr>
        <w:t xml:space="preserve"> </w:t>
      </w:r>
      <w:r>
        <w:rPr>
          <w:rFonts w:ascii="Arial" w:eastAsia="Arial" w:hAnsi="Arial" w:cs="Arial"/>
          <w:bCs/>
          <w:color w:val="000000"/>
          <w:spacing w:val="2"/>
          <w:w w:val="98"/>
          <w:sz w:val="24"/>
        </w:rPr>
        <w:t>nočních</w:t>
      </w:r>
      <w:r>
        <w:rPr>
          <w:rFonts w:ascii="Arial" w:eastAsia="Arial" w:hAnsi="Arial" w:cs="Arial"/>
          <w:bCs/>
          <w:color w:val="000000"/>
          <w:spacing w:val="35"/>
          <w:sz w:val="24"/>
        </w:rPr>
        <w:t xml:space="preserve"> </w:t>
      </w:r>
      <w:r>
        <w:rPr>
          <w:rFonts w:ascii="Arial" w:eastAsia="Arial" w:hAnsi="Arial" w:cs="Arial"/>
          <w:bCs/>
          <w:color w:val="000000"/>
          <w:spacing w:val="1"/>
          <w:w w:val="99"/>
          <w:sz w:val="24"/>
        </w:rPr>
        <w:t>hodinách</w:t>
      </w:r>
      <w:r>
        <w:rPr>
          <w:rFonts w:ascii="Arial" w:eastAsia="Arial" w:hAnsi="Arial" w:cs="Arial"/>
          <w:bCs/>
          <w:color w:val="000000"/>
          <w:spacing w:val="36"/>
          <w:sz w:val="24"/>
        </w:rPr>
        <w:t xml:space="preserve"> </w:t>
      </w:r>
      <w:r>
        <w:rPr>
          <w:rFonts w:ascii="Arial" w:eastAsia="Arial" w:hAnsi="Arial" w:cs="Arial"/>
          <w:bCs/>
          <w:color w:val="000000"/>
          <w:sz w:val="24"/>
        </w:rPr>
        <w:t>přijal</w:t>
      </w:r>
      <w:r>
        <w:rPr>
          <w:rFonts w:ascii="Arial" w:eastAsia="Arial" w:hAnsi="Arial" w:cs="Arial"/>
          <w:bCs/>
          <w:color w:val="000000"/>
          <w:spacing w:val="35"/>
          <w:sz w:val="24"/>
        </w:rPr>
        <w:t xml:space="preserve"> </w:t>
      </w:r>
      <w:r>
        <w:rPr>
          <w:rFonts w:ascii="Arial" w:eastAsia="Arial" w:hAnsi="Arial" w:cs="Arial"/>
          <w:bCs/>
          <w:color w:val="000000"/>
          <w:spacing w:val="-2"/>
          <w:w w:val="102"/>
          <w:sz w:val="24"/>
        </w:rPr>
        <w:t>operační</w:t>
      </w:r>
      <w:r>
        <w:rPr>
          <w:rFonts w:ascii="Arial" w:eastAsia="Arial" w:hAnsi="Arial" w:cs="Arial"/>
          <w:bCs/>
          <w:color w:val="000000"/>
          <w:sz w:val="24"/>
        </w:rPr>
        <w:t xml:space="preserve"> </w:t>
      </w:r>
      <w:r>
        <w:rPr>
          <w:rFonts w:ascii="Arial" w:eastAsia="Arial" w:hAnsi="Arial" w:cs="Arial"/>
          <w:bCs/>
          <w:color w:val="000000"/>
          <w:spacing w:val="9"/>
          <w:w w:val="91"/>
          <w:sz w:val="24"/>
        </w:rPr>
        <w:t>strážník</w:t>
      </w:r>
      <w:r>
        <w:rPr>
          <w:rFonts w:ascii="Arial" w:eastAsia="Arial" w:hAnsi="Arial" w:cs="Arial"/>
          <w:bCs/>
          <w:color w:val="000000"/>
          <w:spacing w:val="20"/>
          <w:sz w:val="24"/>
        </w:rPr>
        <w:t xml:space="preserve"> </w:t>
      </w:r>
      <w:r>
        <w:rPr>
          <w:rFonts w:ascii="Arial" w:eastAsia="Arial" w:hAnsi="Arial" w:cs="Arial"/>
          <w:bCs/>
          <w:color w:val="000000"/>
          <w:sz w:val="24"/>
        </w:rPr>
        <w:t>oznámení,</w:t>
      </w:r>
      <w:r>
        <w:rPr>
          <w:rFonts w:ascii="Arial" w:eastAsia="Arial" w:hAnsi="Arial" w:cs="Arial"/>
          <w:bCs/>
          <w:color w:val="000000"/>
          <w:spacing w:val="30"/>
          <w:sz w:val="24"/>
        </w:rPr>
        <w:t xml:space="preserve"> </w:t>
      </w:r>
      <w:r>
        <w:rPr>
          <w:rFonts w:ascii="Arial" w:eastAsia="Arial" w:hAnsi="Arial" w:cs="Arial"/>
          <w:bCs/>
          <w:color w:val="000000"/>
          <w:spacing w:val="10"/>
          <w:w w:val="91"/>
          <w:sz w:val="24"/>
        </w:rPr>
        <w:t>že</w:t>
      </w:r>
      <w:r>
        <w:rPr>
          <w:rFonts w:ascii="Arial" w:eastAsia="Arial" w:hAnsi="Arial" w:cs="Arial"/>
          <w:bCs/>
          <w:color w:val="000000"/>
          <w:spacing w:val="20"/>
          <w:sz w:val="24"/>
        </w:rPr>
        <w:t xml:space="preserve"> </w:t>
      </w:r>
      <w:r>
        <w:rPr>
          <w:rFonts w:ascii="Arial" w:eastAsia="Arial" w:hAnsi="Arial" w:cs="Arial"/>
          <w:bCs/>
          <w:color w:val="000000"/>
          <w:sz w:val="24"/>
        </w:rPr>
        <w:t>před</w:t>
      </w:r>
      <w:r>
        <w:rPr>
          <w:rFonts w:ascii="Arial" w:eastAsia="Arial" w:hAnsi="Arial" w:cs="Arial"/>
          <w:bCs/>
          <w:color w:val="000000"/>
          <w:spacing w:val="32"/>
          <w:sz w:val="24"/>
        </w:rPr>
        <w:t xml:space="preserve"> </w:t>
      </w:r>
      <w:r>
        <w:rPr>
          <w:rFonts w:ascii="Arial" w:eastAsia="Arial" w:hAnsi="Arial" w:cs="Arial"/>
          <w:bCs/>
          <w:color w:val="000000"/>
          <w:sz w:val="24"/>
        </w:rPr>
        <w:t>domem</w:t>
      </w:r>
      <w:r>
        <w:rPr>
          <w:rFonts w:ascii="Arial" w:eastAsia="Arial" w:hAnsi="Arial" w:cs="Arial"/>
          <w:bCs/>
          <w:color w:val="000000"/>
          <w:spacing w:val="28"/>
          <w:sz w:val="24"/>
        </w:rPr>
        <w:t xml:space="preserve"> </w:t>
      </w:r>
      <w:r>
        <w:rPr>
          <w:rFonts w:ascii="Arial" w:eastAsia="Arial" w:hAnsi="Arial" w:cs="Arial"/>
          <w:bCs/>
          <w:color w:val="000000"/>
          <w:sz w:val="24"/>
        </w:rPr>
        <w:t>ho</w:t>
      </w:r>
      <w:r>
        <w:rPr>
          <w:rFonts w:ascii="Arial" w:eastAsia="Arial" w:hAnsi="Arial" w:cs="Arial"/>
          <w:bCs/>
          <w:color w:val="000000"/>
          <w:spacing w:val="-3"/>
          <w:w w:val="105"/>
          <w:sz w:val="24"/>
        </w:rPr>
        <w:t>ří</w:t>
      </w:r>
      <w:r>
        <w:rPr>
          <w:rFonts w:ascii="Arial" w:eastAsia="Arial" w:hAnsi="Arial" w:cs="Arial"/>
          <w:bCs/>
          <w:color w:val="000000"/>
          <w:spacing w:val="26"/>
          <w:sz w:val="24"/>
        </w:rPr>
        <w:t xml:space="preserve"> </w:t>
      </w:r>
      <w:r>
        <w:rPr>
          <w:rFonts w:ascii="Arial" w:eastAsia="Arial" w:hAnsi="Arial" w:cs="Arial"/>
          <w:bCs/>
          <w:color w:val="000000"/>
          <w:spacing w:val="-2"/>
          <w:w w:val="102"/>
          <w:sz w:val="24"/>
        </w:rPr>
        <w:t>automobil.</w:t>
      </w:r>
      <w:r>
        <w:rPr>
          <w:rFonts w:ascii="Arial" w:eastAsia="Arial" w:hAnsi="Arial" w:cs="Arial"/>
          <w:bCs/>
          <w:color w:val="000000"/>
          <w:spacing w:val="29"/>
          <w:sz w:val="24"/>
        </w:rPr>
        <w:t xml:space="preserve"> </w:t>
      </w:r>
      <w:r>
        <w:rPr>
          <w:rFonts w:ascii="Arial" w:eastAsia="Arial" w:hAnsi="Arial" w:cs="Arial"/>
          <w:bCs/>
          <w:color w:val="000000"/>
          <w:sz w:val="24"/>
        </w:rPr>
        <w:t>Operační</w:t>
      </w:r>
      <w:r>
        <w:rPr>
          <w:rFonts w:ascii="Arial" w:eastAsia="Arial" w:hAnsi="Arial" w:cs="Arial"/>
          <w:bCs/>
          <w:color w:val="000000"/>
          <w:spacing w:val="27"/>
          <w:sz w:val="24"/>
        </w:rPr>
        <w:t xml:space="preserve"> </w:t>
      </w:r>
      <w:r>
        <w:rPr>
          <w:rFonts w:ascii="Arial" w:eastAsia="Arial" w:hAnsi="Arial" w:cs="Arial"/>
          <w:bCs/>
          <w:color w:val="000000"/>
          <w:spacing w:val="10"/>
          <w:w w:val="90"/>
          <w:sz w:val="24"/>
        </w:rPr>
        <w:t>strá</w:t>
      </w:r>
      <w:r>
        <w:rPr>
          <w:rFonts w:ascii="Arial" w:eastAsia="Arial" w:hAnsi="Arial" w:cs="Arial"/>
          <w:bCs/>
          <w:color w:val="000000"/>
          <w:spacing w:val="5"/>
          <w:w w:val="92"/>
          <w:sz w:val="24"/>
        </w:rPr>
        <w:t>žník</w:t>
      </w:r>
      <w:r>
        <w:rPr>
          <w:rFonts w:ascii="Arial" w:eastAsia="Arial" w:hAnsi="Arial" w:cs="Arial"/>
          <w:bCs/>
          <w:color w:val="000000"/>
          <w:spacing w:val="24"/>
          <w:sz w:val="24"/>
        </w:rPr>
        <w:t xml:space="preserve"> </w:t>
      </w:r>
      <w:r>
        <w:rPr>
          <w:rFonts w:ascii="Arial" w:eastAsia="Arial" w:hAnsi="Arial" w:cs="Arial"/>
          <w:bCs/>
          <w:color w:val="000000"/>
          <w:sz w:val="24"/>
        </w:rPr>
        <w:t>na</w:t>
      </w:r>
      <w:r>
        <w:rPr>
          <w:rFonts w:ascii="Arial" w:eastAsia="Arial" w:hAnsi="Arial" w:cs="Arial"/>
          <w:bCs/>
          <w:color w:val="000000"/>
          <w:spacing w:val="30"/>
          <w:sz w:val="24"/>
        </w:rPr>
        <w:t xml:space="preserve"> </w:t>
      </w:r>
      <w:r>
        <w:rPr>
          <w:rFonts w:ascii="Arial" w:eastAsia="Arial" w:hAnsi="Arial" w:cs="Arial"/>
          <w:bCs/>
          <w:color w:val="000000"/>
          <w:sz w:val="24"/>
        </w:rPr>
        <w:t>uvedené</w:t>
      </w:r>
      <w:r>
        <w:rPr>
          <w:rFonts w:ascii="Arial" w:eastAsia="Arial" w:hAnsi="Arial" w:cs="Arial"/>
          <w:bCs/>
          <w:color w:val="000000"/>
          <w:spacing w:val="28"/>
          <w:sz w:val="24"/>
        </w:rPr>
        <w:t xml:space="preserve"> </w:t>
      </w:r>
      <w:r>
        <w:rPr>
          <w:rFonts w:ascii="Arial" w:eastAsia="Arial" w:hAnsi="Arial" w:cs="Arial"/>
          <w:bCs/>
          <w:color w:val="000000"/>
          <w:spacing w:val="3"/>
          <w:w w:val="97"/>
          <w:sz w:val="24"/>
        </w:rPr>
        <w:t>místo</w:t>
      </w:r>
      <w:r>
        <w:rPr>
          <w:rFonts w:ascii="Arial" w:eastAsia="Arial" w:hAnsi="Arial" w:cs="Arial"/>
          <w:bCs/>
          <w:color w:val="000000"/>
          <w:w w:val="96"/>
          <w:sz w:val="24"/>
        </w:rPr>
        <w:t xml:space="preserve"> </w:t>
      </w:r>
      <w:r>
        <w:rPr>
          <w:rFonts w:ascii="Arial" w:eastAsia="Arial" w:hAnsi="Arial" w:cs="Arial"/>
          <w:bCs/>
          <w:color w:val="000000"/>
          <w:sz w:val="24"/>
        </w:rPr>
        <w:t>neprodleně</w:t>
      </w:r>
      <w:r>
        <w:rPr>
          <w:rFonts w:ascii="Arial" w:eastAsia="Arial" w:hAnsi="Arial" w:cs="Arial"/>
          <w:bCs/>
          <w:color w:val="000000"/>
          <w:spacing w:val="62"/>
          <w:sz w:val="24"/>
        </w:rPr>
        <w:t xml:space="preserve"> </w:t>
      </w:r>
      <w:r>
        <w:rPr>
          <w:rFonts w:ascii="Arial" w:eastAsia="Arial" w:hAnsi="Arial" w:cs="Arial"/>
          <w:bCs/>
          <w:color w:val="000000"/>
          <w:spacing w:val="3"/>
          <w:w w:val="97"/>
          <w:sz w:val="24"/>
        </w:rPr>
        <w:t>vyslal</w:t>
      </w:r>
      <w:r>
        <w:rPr>
          <w:rFonts w:ascii="Arial" w:eastAsia="Arial" w:hAnsi="Arial" w:cs="Arial"/>
          <w:bCs/>
          <w:color w:val="000000"/>
          <w:spacing w:val="57"/>
          <w:sz w:val="24"/>
        </w:rPr>
        <w:t xml:space="preserve"> </w:t>
      </w:r>
      <w:r>
        <w:rPr>
          <w:rFonts w:ascii="Arial" w:eastAsia="Arial" w:hAnsi="Arial" w:cs="Arial"/>
          <w:bCs/>
          <w:color w:val="000000"/>
          <w:spacing w:val="3"/>
          <w:w w:val="97"/>
          <w:sz w:val="24"/>
        </w:rPr>
        <w:t>hlídku</w:t>
      </w:r>
      <w:r>
        <w:rPr>
          <w:rFonts w:ascii="Arial" w:eastAsia="Arial" w:hAnsi="Arial" w:cs="Arial"/>
          <w:bCs/>
          <w:color w:val="000000"/>
          <w:spacing w:val="60"/>
          <w:sz w:val="24"/>
        </w:rPr>
        <w:t xml:space="preserve"> </w:t>
      </w:r>
      <w:r>
        <w:rPr>
          <w:rFonts w:ascii="Arial" w:eastAsia="Arial" w:hAnsi="Arial" w:cs="Arial"/>
          <w:bCs/>
          <w:color w:val="000000"/>
          <w:sz w:val="24"/>
        </w:rPr>
        <w:t>MP</w:t>
      </w:r>
      <w:r>
        <w:rPr>
          <w:rFonts w:ascii="Arial" w:eastAsia="Arial" w:hAnsi="Arial" w:cs="Arial"/>
          <w:bCs/>
          <w:color w:val="000000"/>
          <w:w w:val="6"/>
          <w:sz w:val="24"/>
        </w:rPr>
        <w:t xml:space="preserve"> </w:t>
      </w:r>
      <w:r>
        <w:rPr>
          <w:rFonts w:ascii="Arial" w:eastAsia="Arial" w:hAnsi="Arial" w:cs="Arial"/>
          <w:bCs/>
          <w:color w:val="000000"/>
          <w:sz w:val="24"/>
        </w:rPr>
        <w:t>,</w:t>
      </w:r>
      <w:r>
        <w:rPr>
          <w:rFonts w:ascii="Arial" w:eastAsia="Arial" w:hAnsi="Arial" w:cs="Arial"/>
          <w:bCs/>
          <w:color w:val="000000"/>
          <w:spacing w:val="64"/>
          <w:sz w:val="24"/>
        </w:rPr>
        <w:t xml:space="preserve"> </w:t>
      </w:r>
      <w:r>
        <w:rPr>
          <w:rFonts w:ascii="Arial" w:eastAsia="Arial" w:hAnsi="Arial" w:cs="Arial"/>
          <w:bCs/>
          <w:color w:val="000000"/>
          <w:spacing w:val="5"/>
          <w:w w:val="95"/>
          <w:sz w:val="24"/>
        </w:rPr>
        <w:t>která</w:t>
      </w:r>
      <w:r>
        <w:rPr>
          <w:rFonts w:ascii="Arial" w:eastAsia="Arial" w:hAnsi="Arial" w:cs="Arial"/>
          <w:bCs/>
          <w:color w:val="000000"/>
          <w:spacing w:val="58"/>
          <w:sz w:val="24"/>
        </w:rPr>
        <w:t xml:space="preserve"> </w:t>
      </w:r>
      <w:r>
        <w:rPr>
          <w:rFonts w:ascii="Arial" w:eastAsia="Arial" w:hAnsi="Arial" w:cs="Arial"/>
          <w:bCs/>
          <w:color w:val="000000"/>
          <w:sz w:val="24"/>
        </w:rPr>
        <w:t>skupinu</w:t>
      </w:r>
      <w:r>
        <w:rPr>
          <w:rFonts w:ascii="Arial" w:eastAsia="Arial" w:hAnsi="Arial" w:cs="Arial"/>
          <w:bCs/>
          <w:color w:val="000000"/>
          <w:spacing w:val="61"/>
          <w:sz w:val="24"/>
        </w:rPr>
        <w:t xml:space="preserve"> </w:t>
      </w:r>
      <w:r>
        <w:rPr>
          <w:rFonts w:ascii="Arial" w:eastAsia="Arial" w:hAnsi="Arial" w:cs="Arial"/>
          <w:bCs/>
          <w:color w:val="000000"/>
          <w:spacing w:val="-1"/>
          <w:w w:val="101"/>
          <w:sz w:val="24"/>
        </w:rPr>
        <w:t>osob</w:t>
      </w:r>
      <w:r>
        <w:rPr>
          <w:rFonts w:ascii="Arial" w:eastAsia="Arial" w:hAnsi="Arial" w:cs="Arial"/>
          <w:bCs/>
          <w:color w:val="000000"/>
          <w:spacing w:val="61"/>
          <w:sz w:val="24"/>
        </w:rPr>
        <w:t xml:space="preserve"> </w:t>
      </w:r>
      <w:r>
        <w:rPr>
          <w:rFonts w:ascii="Arial" w:eastAsia="Arial" w:hAnsi="Arial" w:cs="Arial"/>
          <w:bCs/>
          <w:color w:val="000000"/>
          <w:spacing w:val="3"/>
          <w:w w:val="97"/>
          <w:sz w:val="24"/>
        </w:rPr>
        <w:t>hasících</w:t>
      </w:r>
      <w:r>
        <w:rPr>
          <w:rFonts w:ascii="Arial" w:eastAsia="Arial" w:hAnsi="Arial" w:cs="Arial"/>
          <w:bCs/>
          <w:color w:val="000000"/>
          <w:spacing w:val="60"/>
          <w:sz w:val="24"/>
        </w:rPr>
        <w:t xml:space="preserve"> </w:t>
      </w:r>
      <w:r>
        <w:rPr>
          <w:rFonts w:ascii="Arial" w:eastAsia="Arial" w:hAnsi="Arial" w:cs="Arial"/>
          <w:bCs/>
          <w:color w:val="000000"/>
          <w:spacing w:val="4"/>
          <w:w w:val="96"/>
          <w:sz w:val="24"/>
        </w:rPr>
        <w:t>vozidlo</w:t>
      </w:r>
      <w:r>
        <w:rPr>
          <w:rFonts w:ascii="Arial" w:eastAsia="Arial" w:hAnsi="Arial" w:cs="Arial"/>
          <w:bCs/>
          <w:color w:val="000000"/>
          <w:spacing w:val="59"/>
          <w:sz w:val="24"/>
        </w:rPr>
        <w:t xml:space="preserve"> </w:t>
      </w:r>
      <w:r>
        <w:rPr>
          <w:rFonts w:ascii="Arial" w:eastAsia="Arial" w:hAnsi="Arial" w:cs="Arial"/>
          <w:bCs/>
          <w:color w:val="000000"/>
          <w:sz w:val="24"/>
        </w:rPr>
        <w:t>vodou</w:t>
      </w:r>
      <w:r>
        <w:rPr>
          <w:rFonts w:ascii="Arial" w:eastAsia="Arial" w:hAnsi="Arial" w:cs="Arial"/>
          <w:bCs/>
          <w:color w:val="000000"/>
          <w:spacing w:val="63"/>
          <w:sz w:val="24"/>
        </w:rPr>
        <w:t xml:space="preserve"> </w:t>
      </w:r>
      <w:r>
        <w:rPr>
          <w:rFonts w:ascii="Arial" w:eastAsia="Arial" w:hAnsi="Arial" w:cs="Arial"/>
          <w:bCs/>
          <w:color w:val="000000"/>
          <w:spacing w:val="5"/>
          <w:w w:val="95"/>
          <w:sz w:val="24"/>
        </w:rPr>
        <w:t>vykázala</w:t>
      </w:r>
      <w:r>
        <w:rPr>
          <w:rFonts w:ascii="Arial" w:eastAsia="Arial" w:hAnsi="Arial" w:cs="Arial"/>
          <w:bCs/>
          <w:color w:val="000000"/>
          <w:spacing w:val="59"/>
          <w:sz w:val="24"/>
        </w:rPr>
        <w:t xml:space="preserve"> </w:t>
      </w:r>
      <w:r>
        <w:rPr>
          <w:rFonts w:ascii="Arial" w:eastAsia="Arial" w:hAnsi="Arial" w:cs="Arial"/>
          <w:bCs/>
          <w:color w:val="000000"/>
          <w:sz w:val="24"/>
        </w:rPr>
        <w:t>do bezpe</w:t>
      </w:r>
      <w:r>
        <w:rPr>
          <w:rFonts w:ascii="Arial" w:eastAsia="Arial" w:hAnsi="Arial" w:cs="Arial"/>
          <w:bCs/>
          <w:color w:val="000000"/>
          <w:spacing w:val="-1"/>
          <w:w w:val="101"/>
          <w:sz w:val="24"/>
        </w:rPr>
        <w:t>čného</w:t>
      </w:r>
      <w:r>
        <w:rPr>
          <w:rFonts w:ascii="Arial" w:eastAsia="Arial" w:hAnsi="Arial" w:cs="Arial"/>
          <w:bCs/>
          <w:color w:val="000000"/>
          <w:spacing w:val="37"/>
          <w:sz w:val="24"/>
        </w:rPr>
        <w:t xml:space="preserve"> </w:t>
      </w:r>
      <w:r>
        <w:rPr>
          <w:rFonts w:ascii="Arial" w:eastAsia="Arial" w:hAnsi="Arial" w:cs="Arial"/>
          <w:bCs/>
          <w:color w:val="000000"/>
          <w:sz w:val="24"/>
        </w:rPr>
        <w:t>prostoru.</w:t>
      </w:r>
      <w:r>
        <w:rPr>
          <w:rFonts w:ascii="Arial" w:eastAsia="Arial" w:hAnsi="Arial" w:cs="Arial"/>
          <w:bCs/>
          <w:color w:val="000000"/>
          <w:spacing w:val="35"/>
          <w:sz w:val="24"/>
        </w:rPr>
        <w:t xml:space="preserve"> </w:t>
      </w:r>
      <w:r>
        <w:rPr>
          <w:rFonts w:ascii="Arial" w:eastAsia="Arial" w:hAnsi="Arial" w:cs="Arial"/>
          <w:bCs/>
          <w:color w:val="000000"/>
          <w:sz w:val="24"/>
        </w:rPr>
        <w:t>Přivolaní</w:t>
      </w:r>
      <w:r>
        <w:rPr>
          <w:rFonts w:ascii="Arial" w:eastAsia="Arial" w:hAnsi="Arial" w:cs="Arial"/>
          <w:bCs/>
          <w:color w:val="000000"/>
          <w:spacing w:val="36"/>
          <w:sz w:val="24"/>
        </w:rPr>
        <w:t xml:space="preserve"> </w:t>
      </w:r>
      <w:r>
        <w:rPr>
          <w:rFonts w:ascii="Arial" w:eastAsia="Arial" w:hAnsi="Arial" w:cs="Arial"/>
          <w:bCs/>
          <w:color w:val="000000"/>
          <w:sz w:val="24"/>
        </w:rPr>
        <w:t>hasiči</w:t>
      </w:r>
      <w:r>
        <w:rPr>
          <w:rFonts w:ascii="Arial" w:eastAsia="Arial" w:hAnsi="Arial" w:cs="Arial"/>
          <w:bCs/>
          <w:color w:val="000000"/>
          <w:spacing w:val="36"/>
          <w:sz w:val="24"/>
        </w:rPr>
        <w:t xml:space="preserve"> </w:t>
      </w:r>
      <w:r>
        <w:rPr>
          <w:rFonts w:ascii="Arial" w:eastAsia="Arial" w:hAnsi="Arial" w:cs="Arial"/>
          <w:bCs/>
          <w:color w:val="000000"/>
          <w:sz w:val="24"/>
        </w:rPr>
        <w:t>s</w:t>
      </w:r>
      <w:r>
        <w:rPr>
          <w:rFonts w:ascii="Arial" w:eastAsia="Arial" w:hAnsi="Arial" w:cs="Arial"/>
          <w:bCs/>
          <w:color w:val="000000"/>
          <w:spacing w:val="36"/>
          <w:sz w:val="24"/>
        </w:rPr>
        <w:t xml:space="preserve"> </w:t>
      </w:r>
      <w:r>
        <w:rPr>
          <w:rFonts w:ascii="Arial" w:eastAsia="Arial" w:hAnsi="Arial" w:cs="Arial"/>
          <w:bCs/>
          <w:color w:val="000000"/>
          <w:spacing w:val="-6"/>
          <w:w w:val="105"/>
          <w:sz w:val="24"/>
        </w:rPr>
        <w:t>pomocí</w:t>
      </w:r>
      <w:r>
        <w:rPr>
          <w:rFonts w:ascii="Arial" w:eastAsia="Arial" w:hAnsi="Arial" w:cs="Arial"/>
          <w:bCs/>
          <w:color w:val="000000"/>
          <w:spacing w:val="34"/>
          <w:sz w:val="24"/>
        </w:rPr>
        <w:t xml:space="preserve"> </w:t>
      </w:r>
      <w:r>
        <w:rPr>
          <w:rFonts w:ascii="Arial" w:eastAsia="Arial" w:hAnsi="Arial" w:cs="Arial"/>
          <w:bCs/>
          <w:color w:val="000000"/>
          <w:spacing w:val="-3"/>
          <w:w w:val="103"/>
          <w:sz w:val="24"/>
        </w:rPr>
        <w:t>techniky</w:t>
      </w:r>
      <w:r>
        <w:rPr>
          <w:rFonts w:ascii="Arial" w:eastAsia="Arial" w:hAnsi="Arial" w:cs="Arial"/>
          <w:bCs/>
          <w:color w:val="000000"/>
          <w:spacing w:val="33"/>
          <w:sz w:val="24"/>
        </w:rPr>
        <w:t xml:space="preserve"> </w:t>
      </w:r>
      <w:r>
        <w:rPr>
          <w:rFonts w:ascii="Arial" w:eastAsia="Arial" w:hAnsi="Arial" w:cs="Arial"/>
          <w:bCs/>
          <w:color w:val="000000"/>
          <w:spacing w:val="11"/>
          <w:w w:val="89"/>
          <w:sz w:val="24"/>
        </w:rPr>
        <w:t>v</w:t>
      </w:r>
      <w:r>
        <w:rPr>
          <w:rFonts w:ascii="Arial" w:eastAsia="Arial" w:hAnsi="Arial" w:cs="Arial"/>
          <w:bCs/>
          <w:color w:val="000000"/>
          <w:spacing w:val="10"/>
          <w:w w:val="89"/>
          <w:sz w:val="24"/>
        </w:rPr>
        <w:t>ůz</w:t>
      </w:r>
      <w:r>
        <w:rPr>
          <w:rFonts w:ascii="Arial" w:eastAsia="Arial" w:hAnsi="Arial" w:cs="Arial"/>
          <w:bCs/>
          <w:color w:val="000000"/>
          <w:spacing w:val="24"/>
          <w:sz w:val="24"/>
        </w:rPr>
        <w:t xml:space="preserve"> </w:t>
      </w:r>
      <w:r>
        <w:rPr>
          <w:rFonts w:ascii="Arial" w:eastAsia="Arial" w:hAnsi="Arial" w:cs="Arial"/>
          <w:bCs/>
          <w:color w:val="000000"/>
          <w:sz w:val="24"/>
        </w:rPr>
        <w:t>uhasili</w:t>
      </w:r>
      <w:r>
        <w:rPr>
          <w:rFonts w:ascii="Arial" w:eastAsia="Arial" w:hAnsi="Arial" w:cs="Arial"/>
          <w:bCs/>
          <w:color w:val="000000"/>
          <w:spacing w:val="36"/>
          <w:sz w:val="24"/>
        </w:rPr>
        <w:t xml:space="preserve"> </w:t>
      </w:r>
      <w:r>
        <w:rPr>
          <w:rFonts w:ascii="Arial" w:eastAsia="Arial" w:hAnsi="Arial" w:cs="Arial"/>
          <w:bCs/>
          <w:color w:val="000000"/>
          <w:sz w:val="24"/>
        </w:rPr>
        <w:t>a</w:t>
      </w:r>
      <w:r>
        <w:rPr>
          <w:rFonts w:ascii="Arial" w:eastAsia="Arial" w:hAnsi="Arial" w:cs="Arial"/>
          <w:bCs/>
          <w:color w:val="000000"/>
          <w:spacing w:val="37"/>
          <w:sz w:val="24"/>
        </w:rPr>
        <w:t xml:space="preserve"> </w:t>
      </w:r>
      <w:r>
        <w:rPr>
          <w:rFonts w:ascii="Arial" w:eastAsia="Arial" w:hAnsi="Arial" w:cs="Arial"/>
          <w:bCs/>
          <w:color w:val="000000"/>
          <w:spacing w:val="2"/>
          <w:w w:val="98"/>
          <w:sz w:val="24"/>
        </w:rPr>
        <w:t>zárove</w:t>
      </w:r>
      <w:r>
        <w:rPr>
          <w:rFonts w:ascii="Arial" w:eastAsia="Arial" w:hAnsi="Arial" w:cs="Arial"/>
          <w:bCs/>
          <w:color w:val="000000"/>
          <w:sz w:val="24"/>
        </w:rPr>
        <w:t>ň</w:t>
      </w:r>
      <w:r>
        <w:rPr>
          <w:rFonts w:ascii="Arial" w:eastAsia="Arial" w:hAnsi="Arial" w:cs="Arial"/>
          <w:bCs/>
          <w:color w:val="000000"/>
          <w:spacing w:val="36"/>
          <w:sz w:val="24"/>
        </w:rPr>
        <w:t xml:space="preserve"> </w:t>
      </w:r>
      <w:r>
        <w:rPr>
          <w:rFonts w:ascii="Arial" w:eastAsia="Arial" w:hAnsi="Arial" w:cs="Arial"/>
          <w:bCs/>
          <w:color w:val="000000"/>
          <w:sz w:val="24"/>
        </w:rPr>
        <w:t>zabránili</w:t>
      </w:r>
      <w:r>
        <w:rPr>
          <w:rFonts w:ascii="Arial" w:eastAsia="Arial" w:hAnsi="Arial" w:cs="Arial"/>
          <w:bCs/>
          <w:color w:val="000000"/>
          <w:w w:val="98"/>
          <w:sz w:val="24"/>
        </w:rPr>
        <w:t xml:space="preserve"> </w:t>
      </w:r>
      <w:r>
        <w:rPr>
          <w:rFonts w:ascii="Arial" w:eastAsia="Arial" w:hAnsi="Arial" w:cs="Arial"/>
          <w:bCs/>
          <w:color w:val="000000"/>
          <w:spacing w:val="7"/>
          <w:w w:val="93"/>
          <w:sz w:val="24"/>
        </w:rPr>
        <w:t>roz</w:t>
      </w:r>
      <w:r>
        <w:rPr>
          <w:rFonts w:ascii="Arial" w:eastAsia="Arial" w:hAnsi="Arial" w:cs="Arial"/>
          <w:bCs/>
          <w:color w:val="000000"/>
          <w:spacing w:val="10"/>
          <w:w w:val="89"/>
          <w:sz w:val="24"/>
        </w:rPr>
        <w:t>šíření</w:t>
      </w:r>
      <w:r>
        <w:rPr>
          <w:rFonts w:ascii="Arial" w:eastAsia="Arial" w:hAnsi="Arial" w:cs="Arial"/>
          <w:bCs/>
          <w:color w:val="000000"/>
          <w:spacing w:val="67"/>
          <w:sz w:val="24"/>
        </w:rPr>
        <w:t xml:space="preserve"> </w:t>
      </w:r>
      <w:r>
        <w:rPr>
          <w:rFonts w:ascii="Arial" w:eastAsia="Arial" w:hAnsi="Arial" w:cs="Arial"/>
          <w:bCs/>
          <w:color w:val="000000"/>
          <w:sz w:val="24"/>
        </w:rPr>
        <w:t>požáru</w:t>
      </w:r>
      <w:r>
        <w:rPr>
          <w:rFonts w:ascii="Arial" w:eastAsia="Arial" w:hAnsi="Arial" w:cs="Arial"/>
          <w:bCs/>
          <w:color w:val="000000"/>
          <w:spacing w:val="79"/>
          <w:sz w:val="24"/>
        </w:rPr>
        <w:t xml:space="preserve"> </w:t>
      </w:r>
      <w:r>
        <w:rPr>
          <w:rFonts w:ascii="Arial" w:eastAsia="Arial" w:hAnsi="Arial" w:cs="Arial"/>
          <w:bCs/>
          <w:color w:val="000000"/>
          <w:sz w:val="24"/>
        </w:rPr>
        <w:t>na</w:t>
      </w:r>
      <w:r>
        <w:rPr>
          <w:rFonts w:ascii="Arial" w:eastAsia="Arial" w:hAnsi="Arial" w:cs="Arial"/>
          <w:bCs/>
          <w:color w:val="000000"/>
          <w:spacing w:val="81"/>
          <w:sz w:val="24"/>
        </w:rPr>
        <w:t xml:space="preserve"> </w:t>
      </w:r>
      <w:r>
        <w:rPr>
          <w:rFonts w:ascii="Arial" w:eastAsia="Arial" w:hAnsi="Arial" w:cs="Arial"/>
          <w:bCs/>
          <w:color w:val="000000"/>
          <w:spacing w:val="2"/>
          <w:w w:val="98"/>
          <w:sz w:val="24"/>
        </w:rPr>
        <w:t>vedle</w:t>
      </w:r>
      <w:r>
        <w:rPr>
          <w:rFonts w:ascii="Arial" w:eastAsia="Arial" w:hAnsi="Arial" w:cs="Arial"/>
          <w:bCs/>
          <w:color w:val="000000"/>
          <w:spacing w:val="78"/>
          <w:sz w:val="24"/>
        </w:rPr>
        <w:t xml:space="preserve"> </w:t>
      </w:r>
      <w:r>
        <w:rPr>
          <w:rFonts w:ascii="Arial" w:eastAsia="Arial" w:hAnsi="Arial" w:cs="Arial"/>
          <w:bCs/>
          <w:color w:val="000000"/>
          <w:spacing w:val="6"/>
          <w:w w:val="93"/>
          <w:sz w:val="24"/>
        </w:rPr>
        <w:t>stojící</w:t>
      </w:r>
      <w:r>
        <w:rPr>
          <w:rFonts w:ascii="Arial" w:eastAsia="Arial" w:hAnsi="Arial" w:cs="Arial"/>
          <w:bCs/>
          <w:color w:val="000000"/>
          <w:spacing w:val="74"/>
          <w:sz w:val="24"/>
        </w:rPr>
        <w:t xml:space="preserve"> </w:t>
      </w:r>
      <w:r>
        <w:rPr>
          <w:rFonts w:ascii="Arial" w:eastAsia="Arial" w:hAnsi="Arial" w:cs="Arial"/>
          <w:bCs/>
          <w:color w:val="000000"/>
          <w:spacing w:val="9"/>
          <w:w w:val="91"/>
          <w:sz w:val="24"/>
        </w:rPr>
        <w:t>vozidlo,</w:t>
      </w:r>
      <w:r>
        <w:rPr>
          <w:rFonts w:ascii="Arial" w:eastAsia="Arial" w:hAnsi="Arial" w:cs="Arial"/>
          <w:bCs/>
          <w:color w:val="000000"/>
          <w:spacing w:val="71"/>
          <w:sz w:val="24"/>
        </w:rPr>
        <w:t xml:space="preserve"> </w:t>
      </w:r>
      <w:r>
        <w:rPr>
          <w:rFonts w:ascii="Arial" w:eastAsia="Arial" w:hAnsi="Arial" w:cs="Arial"/>
          <w:bCs/>
          <w:color w:val="000000"/>
          <w:spacing w:val="-2"/>
          <w:w w:val="103"/>
          <w:sz w:val="24"/>
        </w:rPr>
        <w:t>které</w:t>
      </w:r>
      <w:r>
        <w:rPr>
          <w:rFonts w:ascii="Arial" w:eastAsia="Arial" w:hAnsi="Arial" w:cs="Arial"/>
          <w:bCs/>
          <w:color w:val="000000"/>
          <w:spacing w:val="80"/>
          <w:sz w:val="24"/>
        </w:rPr>
        <w:t xml:space="preserve"> </w:t>
      </w:r>
      <w:r>
        <w:rPr>
          <w:rFonts w:ascii="Arial" w:eastAsia="Arial" w:hAnsi="Arial" w:cs="Arial"/>
          <w:bCs/>
          <w:color w:val="000000"/>
          <w:spacing w:val="2"/>
          <w:w w:val="95"/>
          <w:sz w:val="24"/>
        </w:rPr>
        <w:t>ji</w:t>
      </w:r>
      <w:r>
        <w:rPr>
          <w:rFonts w:ascii="Arial" w:eastAsia="Arial" w:hAnsi="Arial" w:cs="Arial"/>
          <w:bCs/>
          <w:color w:val="000000"/>
          <w:spacing w:val="-2"/>
          <w:sz w:val="24"/>
        </w:rPr>
        <w:t>ž</w:t>
      </w:r>
      <w:r>
        <w:rPr>
          <w:rFonts w:ascii="Arial" w:eastAsia="Arial" w:hAnsi="Arial" w:cs="Arial"/>
          <w:bCs/>
          <w:color w:val="000000"/>
          <w:spacing w:val="77"/>
          <w:sz w:val="24"/>
        </w:rPr>
        <w:t xml:space="preserve"> </w:t>
      </w:r>
      <w:r>
        <w:rPr>
          <w:rFonts w:ascii="Arial" w:eastAsia="Arial" w:hAnsi="Arial" w:cs="Arial"/>
          <w:bCs/>
          <w:color w:val="000000"/>
          <w:spacing w:val="-1"/>
          <w:w w:val="101"/>
          <w:sz w:val="24"/>
        </w:rPr>
        <w:t>neslo</w:t>
      </w:r>
      <w:r>
        <w:rPr>
          <w:rFonts w:ascii="Arial" w:eastAsia="Arial" w:hAnsi="Arial" w:cs="Arial"/>
          <w:bCs/>
          <w:color w:val="000000"/>
          <w:spacing w:val="80"/>
          <w:sz w:val="24"/>
        </w:rPr>
        <w:t xml:space="preserve"> </w:t>
      </w:r>
      <w:r>
        <w:rPr>
          <w:rFonts w:ascii="Arial" w:eastAsia="Arial" w:hAnsi="Arial" w:cs="Arial"/>
          <w:bCs/>
          <w:color w:val="000000"/>
          <w:spacing w:val="1"/>
          <w:w w:val="99"/>
          <w:sz w:val="24"/>
        </w:rPr>
        <w:t>známky</w:t>
      </w:r>
      <w:r>
        <w:rPr>
          <w:rFonts w:ascii="Arial" w:eastAsia="Arial" w:hAnsi="Arial" w:cs="Arial"/>
          <w:bCs/>
          <w:color w:val="000000"/>
          <w:spacing w:val="76"/>
          <w:sz w:val="24"/>
        </w:rPr>
        <w:t xml:space="preserve"> </w:t>
      </w:r>
      <w:r>
        <w:rPr>
          <w:rFonts w:ascii="Arial" w:eastAsia="Arial" w:hAnsi="Arial" w:cs="Arial"/>
          <w:bCs/>
          <w:color w:val="000000"/>
          <w:spacing w:val="-2"/>
          <w:w w:val="102"/>
          <w:sz w:val="24"/>
        </w:rPr>
        <w:t>škod.</w:t>
      </w:r>
      <w:r>
        <w:rPr>
          <w:rFonts w:ascii="Arial" w:eastAsia="Arial" w:hAnsi="Arial" w:cs="Arial"/>
          <w:bCs/>
          <w:color w:val="000000"/>
          <w:spacing w:val="80"/>
          <w:sz w:val="24"/>
        </w:rPr>
        <w:t xml:space="preserve"> </w:t>
      </w:r>
      <w:r>
        <w:rPr>
          <w:rFonts w:ascii="Arial" w:eastAsia="Arial" w:hAnsi="Arial" w:cs="Arial"/>
          <w:bCs/>
          <w:color w:val="000000"/>
          <w:sz w:val="24"/>
        </w:rPr>
        <w:t>Po</w:t>
      </w:r>
      <w:r>
        <w:rPr>
          <w:rFonts w:ascii="Arial" w:eastAsia="Arial" w:hAnsi="Arial" w:cs="Arial"/>
          <w:bCs/>
          <w:color w:val="000000"/>
          <w:spacing w:val="80"/>
          <w:sz w:val="24"/>
        </w:rPr>
        <w:t xml:space="preserve"> </w:t>
      </w:r>
      <w:r>
        <w:rPr>
          <w:rFonts w:ascii="Arial" w:eastAsia="Arial" w:hAnsi="Arial" w:cs="Arial"/>
          <w:bCs/>
          <w:color w:val="000000"/>
          <w:spacing w:val="9"/>
          <w:w w:val="92"/>
          <w:sz w:val="24"/>
        </w:rPr>
        <w:t>prvotním</w:t>
      </w:r>
      <w:r>
        <w:rPr>
          <w:rFonts w:ascii="Arial" w:eastAsia="Arial" w:hAnsi="Arial" w:cs="Arial"/>
          <w:bCs/>
          <w:color w:val="000000"/>
          <w:w w:val="86"/>
          <w:sz w:val="24"/>
        </w:rPr>
        <w:t xml:space="preserve"> </w:t>
      </w:r>
      <w:r>
        <w:rPr>
          <w:rFonts w:ascii="Arial" w:eastAsia="Arial" w:hAnsi="Arial" w:cs="Arial"/>
          <w:bCs/>
          <w:color w:val="000000"/>
          <w:spacing w:val="-1"/>
          <w:w w:val="101"/>
          <w:sz w:val="24"/>
        </w:rPr>
        <w:t>ohledání</w:t>
      </w:r>
      <w:r>
        <w:rPr>
          <w:rFonts w:ascii="Arial" w:eastAsia="Arial" w:hAnsi="Arial" w:cs="Arial"/>
          <w:bCs/>
          <w:color w:val="000000"/>
          <w:w w:val="97"/>
          <w:sz w:val="24"/>
        </w:rPr>
        <w:t xml:space="preserve"> </w:t>
      </w:r>
      <w:r>
        <w:rPr>
          <w:rFonts w:ascii="Arial" w:eastAsia="Arial" w:hAnsi="Arial" w:cs="Arial"/>
          <w:bCs/>
          <w:color w:val="000000"/>
          <w:sz w:val="24"/>
        </w:rPr>
        <w:t>bylo</w:t>
      </w:r>
      <w:r>
        <w:rPr>
          <w:rFonts w:ascii="Arial" w:eastAsia="Arial" w:hAnsi="Arial" w:cs="Arial"/>
          <w:bCs/>
          <w:color w:val="000000"/>
          <w:spacing w:val="1"/>
          <w:sz w:val="24"/>
        </w:rPr>
        <w:t xml:space="preserve"> </w:t>
      </w:r>
      <w:r>
        <w:rPr>
          <w:rFonts w:ascii="Arial" w:eastAsia="Arial" w:hAnsi="Arial" w:cs="Arial"/>
          <w:bCs/>
          <w:color w:val="000000"/>
          <w:spacing w:val="1"/>
          <w:w w:val="99"/>
          <w:sz w:val="24"/>
        </w:rPr>
        <w:t>konstatováno,</w:t>
      </w:r>
      <w:r>
        <w:rPr>
          <w:rFonts w:ascii="Arial" w:eastAsia="Arial" w:hAnsi="Arial" w:cs="Arial"/>
          <w:bCs/>
          <w:color w:val="000000"/>
          <w:sz w:val="24"/>
        </w:rPr>
        <w:t xml:space="preserve"> </w:t>
      </w:r>
      <w:r>
        <w:rPr>
          <w:rFonts w:ascii="Arial" w:eastAsia="Arial" w:hAnsi="Arial" w:cs="Arial"/>
          <w:bCs/>
          <w:color w:val="000000"/>
          <w:spacing w:val="10"/>
          <w:w w:val="91"/>
          <w:sz w:val="24"/>
        </w:rPr>
        <w:t>že</w:t>
      </w:r>
      <w:r>
        <w:rPr>
          <w:rFonts w:ascii="Arial" w:eastAsia="Arial" w:hAnsi="Arial" w:cs="Arial"/>
          <w:bCs/>
          <w:color w:val="000000"/>
          <w:w w:val="86"/>
          <w:sz w:val="24"/>
        </w:rPr>
        <w:t xml:space="preserve"> </w:t>
      </w:r>
      <w:r>
        <w:rPr>
          <w:rFonts w:ascii="Arial" w:eastAsia="Arial" w:hAnsi="Arial" w:cs="Arial"/>
          <w:bCs/>
          <w:color w:val="000000"/>
          <w:sz w:val="24"/>
        </w:rPr>
        <w:t xml:space="preserve">vozidlo </w:t>
      </w:r>
      <w:r>
        <w:rPr>
          <w:rFonts w:ascii="Arial" w:eastAsia="Arial" w:hAnsi="Arial" w:cs="Arial"/>
          <w:bCs/>
          <w:color w:val="000000"/>
          <w:spacing w:val="4"/>
          <w:w w:val="96"/>
          <w:sz w:val="24"/>
        </w:rPr>
        <w:t>bylo</w:t>
      </w:r>
      <w:r>
        <w:rPr>
          <w:rFonts w:ascii="Arial" w:eastAsia="Arial" w:hAnsi="Arial" w:cs="Arial"/>
          <w:bCs/>
          <w:color w:val="000000"/>
          <w:w w:val="95"/>
          <w:sz w:val="24"/>
        </w:rPr>
        <w:t xml:space="preserve"> </w:t>
      </w:r>
      <w:r>
        <w:rPr>
          <w:rFonts w:ascii="Arial" w:eastAsia="Arial" w:hAnsi="Arial" w:cs="Arial"/>
          <w:bCs/>
          <w:color w:val="000000"/>
          <w:sz w:val="24"/>
        </w:rPr>
        <w:t>zapáleno</w:t>
      </w:r>
      <w:r>
        <w:rPr>
          <w:rFonts w:ascii="Arial" w:eastAsia="Arial" w:hAnsi="Arial" w:cs="Arial"/>
          <w:bCs/>
          <w:color w:val="000000"/>
          <w:w w:val="99"/>
          <w:sz w:val="24"/>
        </w:rPr>
        <w:t xml:space="preserve"> </w:t>
      </w:r>
      <w:r>
        <w:rPr>
          <w:rFonts w:ascii="Arial" w:eastAsia="Arial" w:hAnsi="Arial" w:cs="Arial"/>
          <w:bCs/>
          <w:color w:val="000000"/>
          <w:spacing w:val="3"/>
          <w:w w:val="97"/>
          <w:sz w:val="24"/>
        </w:rPr>
        <w:t>nejspí</w:t>
      </w:r>
      <w:r>
        <w:rPr>
          <w:rFonts w:ascii="Arial" w:eastAsia="Arial" w:hAnsi="Arial" w:cs="Arial"/>
          <w:bCs/>
          <w:color w:val="000000"/>
          <w:spacing w:val="1"/>
          <w:w w:val="98"/>
          <w:sz w:val="24"/>
        </w:rPr>
        <w:t>še</w:t>
      </w:r>
      <w:r>
        <w:rPr>
          <w:rFonts w:ascii="Arial" w:eastAsia="Arial" w:hAnsi="Arial" w:cs="Arial"/>
          <w:bCs/>
          <w:color w:val="000000"/>
          <w:w w:val="99"/>
          <w:sz w:val="24"/>
        </w:rPr>
        <w:t xml:space="preserve"> </w:t>
      </w:r>
      <w:r>
        <w:rPr>
          <w:rFonts w:ascii="Arial" w:eastAsia="Arial" w:hAnsi="Arial" w:cs="Arial"/>
          <w:bCs/>
          <w:color w:val="000000"/>
          <w:spacing w:val="11"/>
          <w:w w:val="91"/>
          <w:sz w:val="24"/>
        </w:rPr>
        <w:t>úmysln</w:t>
      </w:r>
      <w:r>
        <w:rPr>
          <w:rFonts w:ascii="Arial" w:eastAsia="Arial" w:hAnsi="Arial" w:cs="Arial"/>
          <w:bCs/>
          <w:color w:val="000000"/>
          <w:spacing w:val="9"/>
          <w:w w:val="86"/>
          <w:sz w:val="24"/>
        </w:rPr>
        <w:t>ě.</w:t>
      </w:r>
    </w:p>
    <w:p w:rsidR="001E130D" w:rsidRDefault="001E130D" w:rsidP="001E130D">
      <w:pPr>
        <w:autoSpaceDE w:val="0"/>
        <w:autoSpaceDN w:val="0"/>
        <w:spacing w:after="0" w:line="240" w:lineRule="auto"/>
        <w:ind w:firstLine="708"/>
      </w:pPr>
      <w:r>
        <w:rPr>
          <w:rFonts w:ascii="Arial" w:eastAsia="Arial" w:hAnsi="Arial" w:cs="Arial"/>
          <w:bCs/>
          <w:color w:val="000000"/>
          <w:sz w:val="24"/>
        </w:rPr>
        <w:t>Žena</w:t>
      </w:r>
      <w:r>
        <w:rPr>
          <w:rFonts w:ascii="Arial" w:eastAsia="Arial" w:hAnsi="Arial" w:cs="Arial"/>
          <w:bCs/>
          <w:color w:val="000000"/>
          <w:spacing w:val="31"/>
          <w:sz w:val="24"/>
        </w:rPr>
        <w:t xml:space="preserve"> </w:t>
      </w:r>
      <w:r>
        <w:rPr>
          <w:rFonts w:ascii="Arial" w:eastAsia="Arial" w:hAnsi="Arial" w:cs="Arial"/>
          <w:bCs/>
          <w:color w:val="000000"/>
          <w:sz w:val="24"/>
        </w:rPr>
        <w:t>přivolala</w:t>
      </w:r>
      <w:r>
        <w:rPr>
          <w:rFonts w:ascii="Arial" w:eastAsia="Arial" w:hAnsi="Arial" w:cs="Arial"/>
          <w:bCs/>
          <w:color w:val="000000"/>
          <w:spacing w:val="31"/>
          <w:sz w:val="24"/>
        </w:rPr>
        <w:t xml:space="preserve"> </w:t>
      </w:r>
      <w:r>
        <w:rPr>
          <w:rFonts w:ascii="Arial" w:eastAsia="Arial" w:hAnsi="Arial" w:cs="Arial"/>
          <w:bCs/>
          <w:color w:val="000000"/>
          <w:sz w:val="24"/>
        </w:rPr>
        <w:t>po</w:t>
      </w:r>
      <w:r>
        <w:rPr>
          <w:rFonts w:ascii="Arial" w:eastAsia="Arial" w:hAnsi="Arial" w:cs="Arial"/>
          <w:bCs/>
          <w:color w:val="000000"/>
          <w:spacing w:val="30"/>
          <w:sz w:val="24"/>
        </w:rPr>
        <w:t xml:space="preserve"> </w:t>
      </w:r>
      <w:r>
        <w:rPr>
          <w:rFonts w:ascii="Arial" w:eastAsia="Arial" w:hAnsi="Arial" w:cs="Arial"/>
          <w:bCs/>
          <w:color w:val="000000"/>
          <w:spacing w:val="3"/>
          <w:w w:val="97"/>
          <w:sz w:val="24"/>
        </w:rPr>
        <w:t>půlnoci</w:t>
      </w:r>
      <w:r>
        <w:rPr>
          <w:rFonts w:ascii="Arial" w:eastAsia="Arial" w:hAnsi="Arial" w:cs="Arial"/>
          <w:bCs/>
          <w:color w:val="000000"/>
          <w:spacing w:val="30"/>
          <w:sz w:val="24"/>
        </w:rPr>
        <w:t xml:space="preserve"> </w:t>
      </w:r>
      <w:r>
        <w:rPr>
          <w:rFonts w:ascii="Arial" w:eastAsia="Arial" w:hAnsi="Arial" w:cs="Arial"/>
          <w:bCs/>
          <w:color w:val="000000"/>
          <w:sz w:val="24"/>
        </w:rPr>
        <w:t>hlídku,</w:t>
      </w:r>
      <w:r>
        <w:rPr>
          <w:rFonts w:ascii="Arial" w:eastAsia="Arial" w:hAnsi="Arial" w:cs="Arial"/>
          <w:bCs/>
          <w:color w:val="000000"/>
          <w:spacing w:val="28"/>
          <w:sz w:val="24"/>
        </w:rPr>
        <w:t xml:space="preserve"> </w:t>
      </w:r>
      <w:r>
        <w:rPr>
          <w:rFonts w:ascii="Arial" w:eastAsia="Arial" w:hAnsi="Arial" w:cs="Arial"/>
          <w:bCs/>
          <w:color w:val="000000"/>
          <w:sz w:val="24"/>
        </w:rPr>
        <w:t>proto</w:t>
      </w:r>
      <w:r>
        <w:rPr>
          <w:rFonts w:ascii="Arial" w:eastAsia="Arial" w:hAnsi="Arial" w:cs="Arial"/>
          <w:bCs/>
          <w:color w:val="000000"/>
          <w:w w:val="99"/>
          <w:sz w:val="24"/>
        </w:rPr>
        <w:t>že</w:t>
      </w:r>
      <w:r>
        <w:rPr>
          <w:rFonts w:ascii="Arial" w:eastAsia="Arial" w:hAnsi="Arial" w:cs="Arial"/>
          <w:bCs/>
          <w:color w:val="000000"/>
          <w:spacing w:val="32"/>
          <w:sz w:val="24"/>
        </w:rPr>
        <w:t xml:space="preserve"> </w:t>
      </w:r>
      <w:r>
        <w:rPr>
          <w:rFonts w:ascii="Arial" w:eastAsia="Arial" w:hAnsi="Arial" w:cs="Arial"/>
          <w:bCs/>
          <w:color w:val="000000"/>
          <w:sz w:val="24"/>
        </w:rPr>
        <w:t>na</w:t>
      </w:r>
      <w:r>
        <w:rPr>
          <w:rFonts w:ascii="Arial" w:eastAsia="Arial" w:hAnsi="Arial" w:cs="Arial"/>
          <w:bCs/>
          <w:color w:val="000000"/>
          <w:spacing w:val="31"/>
          <w:sz w:val="24"/>
        </w:rPr>
        <w:t xml:space="preserve"> </w:t>
      </w:r>
      <w:r>
        <w:rPr>
          <w:rFonts w:ascii="Arial" w:eastAsia="Arial" w:hAnsi="Arial" w:cs="Arial"/>
          <w:bCs/>
          <w:color w:val="000000"/>
          <w:sz w:val="24"/>
        </w:rPr>
        <w:t>sousední</w:t>
      </w:r>
      <w:r>
        <w:rPr>
          <w:rFonts w:ascii="Arial" w:eastAsia="Arial" w:hAnsi="Arial" w:cs="Arial"/>
          <w:bCs/>
          <w:color w:val="000000"/>
          <w:spacing w:val="30"/>
          <w:sz w:val="24"/>
        </w:rPr>
        <w:t xml:space="preserve"> </w:t>
      </w:r>
      <w:r>
        <w:rPr>
          <w:rFonts w:ascii="Arial" w:eastAsia="Arial" w:hAnsi="Arial" w:cs="Arial"/>
          <w:bCs/>
          <w:color w:val="000000"/>
          <w:spacing w:val="2"/>
          <w:w w:val="98"/>
          <w:sz w:val="24"/>
        </w:rPr>
        <w:t>zahrad</w:t>
      </w:r>
      <w:r>
        <w:rPr>
          <w:rFonts w:ascii="Arial" w:eastAsia="Arial" w:hAnsi="Arial" w:cs="Arial"/>
          <w:bCs/>
          <w:color w:val="000000"/>
          <w:spacing w:val="-1"/>
          <w:w w:val="99"/>
          <w:sz w:val="24"/>
        </w:rPr>
        <w:t>ě</w:t>
      </w:r>
      <w:r>
        <w:rPr>
          <w:rFonts w:ascii="Arial" w:eastAsia="Arial" w:hAnsi="Arial" w:cs="Arial"/>
          <w:bCs/>
          <w:color w:val="000000"/>
          <w:spacing w:val="30"/>
          <w:sz w:val="24"/>
        </w:rPr>
        <w:t xml:space="preserve"> </w:t>
      </w:r>
      <w:r>
        <w:rPr>
          <w:rFonts w:ascii="Arial" w:eastAsia="Arial" w:hAnsi="Arial" w:cs="Arial"/>
          <w:bCs/>
          <w:color w:val="000000"/>
          <w:sz w:val="24"/>
        </w:rPr>
        <w:t>doho</w:t>
      </w:r>
      <w:r>
        <w:rPr>
          <w:rFonts w:ascii="Arial" w:eastAsia="Arial" w:hAnsi="Arial" w:cs="Arial"/>
          <w:bCs/>
          <w:color w:val="000000"/>
          <w:spacing w:val="10"/>
          <w:w w:val="89"/>
          <w:sz w:val="24"/>
        </w:rPr>
        <w:t>řívá</w:t>
      </w:r>
      <w:r>
        <w:rPr>
          <w:rFonts w:ascii="Arial" w:eastAsia="Arial" w:hAnsi="Arial" w:cs="Arial"/>
          <w:bCs/>
          <w:color w:val="000000"/>
          <w:spacing w:val="21"/>
          <w:sz w:val="24"/>
        </w:rPr>
        <w:t xml:space="preserve"> </w:t>
      </w:r>
      <w:r>
        <w:rPr>
          <w:rFonts w:ascii="Arial" w:eastAsia="Arial" w:hAnsi="Arial" w:cs="Arial"/>
          <w:bCs/>
          <w:color w:val="000000"/>
          <w:spacing w:val="-5"/>
          <w:w w:val="104"/>
          <w:sz w:val="24"/>
        </w:rPr>
        <w:t>ohe</w:t>
      </w:r>
      <w:r>
        <w:rPr>
          <w:rFonts w:ascii="Arial" w:eastAsia="Arial" w:hAnsi="Arial" w:cs="Arial"/>
          <w:bCs/>
          <w:color w:val="000000"/>
          <w:sz w:val="24"/>
        </w:rPr>
        <w:t>ň</w:t>
      </w:r>
      <w:r>
        <w:rPr>
          <w:rFonts w:ascii="Arial" w:eastAsia="Arial" w:hAnsi="Arial" w:cs="Arial"/>
          <w:bCs/>
          <w:color w:val="000000"/>
          <w:spacing w:val="31"/>
          <w:sz w:val="24"/>
        </w:rPr>
        <w:t xml:space="preserve"> </w:t>
      </w:r>
      <w:r>
        <w:rPr>
          <w:rFonts w:ascii="Arial" w:eastAsia="Arial" w:hAnsi="Arial" w:cs="Arial"/>
          <w:bCs/>
          <w:color w:val="000000"/>
          <w:sz w:val="24"/>
        </w:rPr>
        <w:t>a</w:t>
      </w:r>
      <w:r>
        <w:rPr>
          <w:rFonts w:ascii="Arial" w:eastAsia="Arial" w:hAnsi="Arial" w:cs="Arial"/>
          <w:bCs/>
          <w:color w:val="000000"/>
          <w:spacing w:val="30"/>
          <w:sz w:val="24"/>
        </w:rPr>
        <w:t xml:space="preserve"> </w:t>
      </w:r>
      <w:r>
        <w:rPr>
          <w:rFonts w:ascii="Arial" w:eastAsia="Arial" w:hAnsi="Arial" w:cs="Arial"/>
          <w:bCs/>
          <w:color w:val="000000"/>
          <w:sz w:val="24"/>
        </w:rPr>
        <w:t>ji ruší</w:t>
      </w:r>
      <w:r>
        <w:rPr>
          <w:rFonts w:ascii="Arial" w:eastAsia="Arial" w:hAnsi="Arial" w:cs="Arial"/>
          <w:bCs/>
          <w:color w:val="000000"/>
          <w:spacing w:val="106"/>
          <w:sz w:val="24"/>
        </w:rPr>
        <w:t xml:space="preserve"> </w:t>
      </w:r>
      <w:r>
        <w:rPr>
          <w:rFonts w:ascii="Arial" w:eastAsia="Arial" w:hAnsi="Arial" w:cs="Arial"/>
          <w:bCs/>
          <w:color w:val="000000"/>
          <w:spacing w:val="-2"/>
          <w:w w:val="102"/>
          <w:sz w:val="24"/>
        </w:rPr>
        <w:t>praskání</w:t>
      </w:r>
      <w:r>
        <w:rPr>
          <w:rFonts w:ascii="Arial" w:eastAsia="Arial" w:hAnsi="Arial" w:cs="Arial"/>
          <w:bCs/>
          <w:color w:val="000000"/>
          <w:spacing w:val="106"/>
          <w:sz w:val="24"/>
        </w:rPr>
        <w:t xml:space="preserve"> </w:t>
      </w:r>
      <w:r>
        <w:rPr>
          <w:rFonts w:ascii="Arial" w:eastAsia="Arial" w:hAnsi="Arial" w:cs="Arial"/>
          <w:bCs/>
          <w:color w:val="000000"/>
          <w:sz w:val="24"/>
        </w:rPr>
        <w:t>d</w:t>
      </w:r>
      <w:r>
        <w:rPr>
          <w:rFonts w:ascii="Arial" w:eastAsia="Arial" w:hAnsi="Arial" w:cs="Arial"/>
          <w:bCs/>
          <w:color w:val="000000"/>
          <w:spacing w:val="3"/>
          <w:w w:val="97"/>
          <w:sz w:val="24"/>
        </w:rPr>
        <w:t>řeva.</w:t>
      </w:r>
      <w:r>
        <w:rPr>
          <w:rFonts w:ascii="Arial" w:eastAsia="Arial" w:hAnsi="Arial" w:cs="Arial"/>
          <w:bCs/>
          <w:color w:val="000000"/>
          <w:spacing w:val="103"/>
          <w:sz w:val="24"/>
        </w:rPr>
        <w:t xml:space="preserve"> </w:t>
      </w:r>
      <w:r>
        <w:rPr>
          <w:rFonts w:ascii="Arial" w:eastAsia="Arial" w:hAnsi="Arial" w:cs="Arial"/>
          <w:bCs/>
          <w:color w:val="000000"/>
          <w:sz w:val="24"/>
        </w:rPr>
        <w:t>Oheň</w:t>
      </w:r>
      <w:r>
        <w:rPr>
          <w:rFonts w:ascii="Arial" w:eastAsia="Arial" w:hAnsi="Arial" w:cs="Arial"/>
          <w:bCs/>
          <w:color w:val="000000"/>
          <w:spacing w:val="106"/>
          <w:sz w:val="24"/>
        </w:rPr>
        <w:t xml:space="preserve"> </w:t>
      </w:r>
      <w:r>
        <w:rPr>
          <w:rFonts w:ascii="Arial" w:eastAsia="Arial" w:hAnsi="Arial" w:cs="Arial"/>
          <w:bCs/>
          <w:color w:val="000000"/>
          <w:spacing w:val="10"/>
          <w:w w:val="90"/>
          <w:sz w:val="24"/>
        </w:rPr>
        <w:t>byl</w:t>
      </w:r>
      <w:r>
        <w:rPr>
          <w:rFonts w:ascii="Arial" w:eastAsia="Arial" w:hAnsi="Arial" w:cs="Arial"/>
          <w:bCs/>
          <w:color w:val="000000"/>
          <w:spacing w:val="97"/>
          <w:sz w:val="24"/>
        </w:rPr>
        <w:t xml:space="preserve"> </w:t>
      </w:r>
      <w:r>
        <w:rPr>
          <w:rFonts w:ascii="Arial" w:eastAsia="Arial" w:hAnsi="Arial" w:cs="Arial"/>
          <w:bCs/>
          <w:color w:val="000000"/>
          <w:sz w:val="24"/>
        </w:rPr>
        <w:t>po</w:t>
      </w:r>
      <w:r>
        <w:rPr>
          <w:rFonts w:ascii="Arial" w:eastAsia="Arial" w:hAnsi="Arial" w:cs="Arial"/>
          <w:bCs/>
          <w:color w:val="000000"/>
          <w:spacing w:val="109"/>
          <w:sz w:val="24"/>
        </w:rPr>
        <w:t xml:space="preserve"> </w:t>
      </w:r>
      <w:r>
        <w:rPr>
          <w:rFonts w:ascii="Arial" w:eastAsia="Arial" w:hAnsi="Arial" w:cs="Arial"/>
          <w:bCs/>
          <w:color w:val="000000"/>
          <w:spacing w:val="1"/>
          <w:w w:val="99"/>
          <w:sz w:val="24"/>
        </w:rPr>
        <w:t>upozorn</w:t>
      </w:r>
      <w:r>
        <w:rPr>
          <w:rFonts w:ascii="Arial" w:eastAsia="Arial" w:hAnsi="Arial" w:cs="Arial"/>
          <w:bCs/>
          <w:color w:val="000000"/>
          <w:sz w:val="24"/>
        </w:rPr>
        <w:t>ění</w:t>
      </w:r>
      <w:r>
        <w:rPr>
          <w:rFonts w:ascii="Arial" w:eastAsia="Arial" w:hAnsi="Arial" w:cs="Arial"/>
          <w:bCs/>
          <w:color w:val="000000"/>
          <w:spacing w:val="106"/>
          <w:sz w:val="24"/>
        </w:rPr>
        <w:t xml:space="preserve"> </w:t>
      </w:r>
      <w:r>
        <w:rPr>
          <w:rFonts w:ascii="Arial" w:eastAsia="Arial" w:hAnsi="Arial" w:cs="Arial"/>
          <w:bCs/>
          <w:color w:val="000000"/>
          <w:sz w:val="24"/>
        </w:rPr>
        <w:t>strá</w:t>
      </w:r>
      <w:r>
        <w:rPr>
          <w:rFonts w:ascii="Arial" w:eastAsia="Arial" w:hAnsi="Arial" w:cs="Arial"/>
          <w:bCs/>
          <w:color w:val="000000"/>
          <w:spacing w:val="8"/>
          <w:w w:val="92"/>
          <w:sz w:val="24"/>
        </w:rPr>
        <w:t>žník</w:t>
      </w:r>
      <w:r>
        <w:rPr>
          <w:rFonts w:ascii="Arial" w:eastAsia="Arial" w:hAnsi="Arial" w:cs="Arial"/>
          <w:bCs/>
          <w:color w:val="000000"/>
          <w:spacing w:val="-3"/>
          <w:w w:val="96"/>
          <w:sz w:val="24"/>
        </w:rPr>
        <w:t>ů</w:t>
      </w:r>
      <w:r>
        <w:rPr>
          <w:rFonts w:ascii="Arial" w:eastAsia="Arial" w:hAnsi="Arial" w:cs="Arial"/>
          <w:bCs/>
          <w:color w:val="000000"/>
          <w:spacing w:val="109"/>
          <w:sz w:val="24"/>
        </w:rPr>
        <w:t xml:space="preserve"> </w:t>
      </w:r>
      <w:r>
        <w:rPr>
          <w:rFonts w:ascii="Arial" w:eastAsia="Arial" w:hAnsi="Arial" w:cs="Arial"/>
          <w:bCs/>
          <w:color w:val="000000"/>
          <w:spacing w:val="10"/>
          <w:w w:val="92"/>
          <w:sz w:val="24"/>
        </w:rPr>
        <w:t>uha</w:t>
      </w:r>
      <w:r>
        <w:rPr>
          <w:rFonts w:ascii="Arial" w:eastAsia="Arial" w:hAnsi="Arial" w:cs="Arial"/>
          <w:bCs/>
          <w:color w:val="000000"/>
          <w:w w:val="98"/>
          <w:sz w:val="24"/>
        </w:rPr>
        <w:t>šen.</w:t>
      </w:r>
      <w:r>
        <w:rPr>
          <w:rFonts w:ascii="Arial" w:eastAsia="Arial" w:hAnsi="Arial" w:cs="Arial"/>
          <w:bCs/>
          <w:color w:val="000000"/>
          <w:spacing w:val="115"/>
          <w:sz w:val="24"/>
        </w:rPr>
        <w:t xml:space="preserve"> </w:t>
      </w:r>
      <w:r>
        <w:rPr>
          <w:rFonts w:ascii="Arial" w:eastAsia="Arial" w:hAnsi="Arial" w:cs="Arial"/>
          <w:bCs/>
          <w:color w:val="000000"/>
          <w:sz w:val="24"/>
        </w:rPr>
        <w:t>V</w:t>
      </w:r>
      <w:r>
        <w:rPr>
          <w:rFonts w:ascii="Arial" w:eastAsia="Arial" w:hAnsi="Arial" w:cs="Arial"/>
          <w:bCs/>
          <w:color w:val="000000"/>
          <w:spacing w:val="1"/>
          <w:sz w:val="24"/>
        </w:rPr>
        <w:t xml:space="preserve"> </w:t>
      </w:r>
      <w:r>
        <w:rPr>
          <w:rFonts w:ascii="Arial" w:eastAsia="Arial" w:hAnsi="Arial" w:cs="Arial"/>
          <w:bCs/>
          <w:color w:val="000000"/>
          <w:sz w:val="24"/>
        </w:rPr>
        <w:t>dal</w:t>
      </w:r>
      <w:r>
        <w:rPr>
          <w:rFonts w:ascii="Arial" w:eastAsia="Arial" w:hAnsi="Arial" w:cs="Arial"/>
          <w:bCs/>
          <w:color w:val="000000"/>
          <w:spacing w:val="8"/>
          <w:w w:val="93"/>
          <w:sz w:val="24"/>
        </w:rPr>
        <w:t>ším</w:t>
      </w:r>
      <w:r>
        <w:rPr>
          <w:rFonts w:ascii="Arial" w:eastAsia="Arial" w:hAnsi="Arial" w:cs="Arial"/>
          <w:bCs/>
          <w:color w:val="000000"/>
          <w:spacing w:val="102"/>
          <w:sz w:val="24"/>
        </w:rPr>
        <w:t xml:space="preserve"> </w:t>
      </w:r>
      <w:r>
        <w:rPr>
          <w:rFonts w:ascii="Arial" w:eastAsia="Arial" w:hAnsi="Arial" w:cs="Arial"/>
          <w:bCs/>
          <w:color w:val="000000"/>
          <w:sz w:val="24"/>
        </w:rPr>
        <w:t>p</w:t>
      </w:r>
      <w:r>
        <w:rPr>
          <w:rFonts w:ascii="Arial" w:eastAsia="Arial" w:hAnsi="Arial" w:cs="Arial"/>
          <w:bCs/>
          <w:color w:val="000000"/>
          <w:spacing w:val="4"/>
          <w:w w:val="96"/>
          <w:sz w:val="24"/>
        </w:rPr>
        <w:t>řípad</w:t>
      </w:r>
      <w:r>
        <w:rPr>
          <w:rFonts w:ascii="Arial" w:eastAsia="Arial" w:hAnsi="Arial" w:cs="Arial"/>
          <w:bCs/>
          <w:color w:val="000000"/>
          <w:spacing w:val="-4"/>
          <w:sz w:val="24"/>
        </w:rPr>
        <w:t>ě</w:t>
      </w:r>
      <w:r>
        <w:rPr>
          <w:rFonts w:ascii="Arial" w:eastAsia="Arial" w:hAnsi="Arial" w:cs="Arial"/>
          <w:bCs/>
          <w:color w:val="000000"/>
          <w:sz w:val="24"/>
        </w:rPr>
        <w:t xml:space="preserve"> oznamovatel</w:t>
      </w:r>
      <w:r>
        <w:rPr>
          <w:rFonts w:ascii="Arial" w:eastAsia="Arial" w:hAnsi="Arial" w:cs="Arial"/>
          <w:bCs/>
          <w:color w:val="000000"/>
          <w:spacing w:val="75"/>
          <w:sz w:val="24"/>
        </w:rPr>
        <w:t xml:space="preserve"> </w:t>
      </w:r>
      <w:r>
        <w:rPr>
          <w:rFonts w:ascii="Arial" w:eastAsia="Arial" w:hAnsi="Arial" w:cs="Arial"/>
          <w:bCs/>
          <w:color w:val="000000"/>
          <w:sz w:val="24"/>
        </w:rPr>
        <w:t>nahlásil,</w:t>
      </w:r>
      <w:r>
        <w:rPr>
          <w:rFonts w:ascii="Arial" w:eastAsia="Arial" w:hAnsi="Arial" w:cs="Arial"/>
          <w:bCs/>
          <w:color w:val="000000"/>
          <w:spacing w:val="71"/>
          <w:sz w:val="24"/>
        </w:rPr>
        <w:t xml:space="preserve"> </w:t>
      </w:r>
      <w:r>
        <w:rPr>
          <w:rFonts w:ascii="Arial" w:eastAsia="Arial" w:hAnsi="Arial" w:cs="Arial"/>
          <w:bCs/>
          <w:color w:val="000000"/>
          <w:spacing w:val="-1"/>
          <w:sz w:val="24"/>
        </w:rPr>
        <w:t>že</w:t>
      </w:r>
      <w:r>
        <w:rPr>
          <w:rFonts w:ascii="Arial" w:eastAsia="Arial" w:hAnsi="Arial" w:cs="Arial"/>
          <w:bCs/>
          <w:color w:val="000000"/>
          <w:spacing w:val="75"/>
          <w:sz w:val="24"/>
        </w:rPr>
        <w:t xml:space="preserve"> </w:t>
      </w:r>
      <w:r>
        <w:rPr>
          <w:rFonts w:ascii="Arial" w:eastAsia="Arial" w:hAnsi="Arial" w:cs="Arial"/>
          <w:bCs/>
          <w:color w:val="000000"/>
          <w:sz w:val="24"/>
        </w:rPr>
        <w:t>n</w:t>
      </w:r>
      <w:r>
        <w:rPr>
          <w:rFonts w:ascii="Arial" w:eastAsia="Arial" w:hAnsi="Arial" w:cs="Arial"/>
          <w:bCs/>
          <w:color w:val="000000"/>
          <w:spacing w:val="-6"/>
          <w:w w:val="105"/>
          <w:sz w:val="24"/>
        </w:rPr>
        <w:t>ěkdo</w:t>
      </w:r>
      <w:r>
        <w:rPr>
          <w:rFonts w:ascii="Arial" w:eastAsia="Arial" w:hAnsi="Arial" w:cs="Arial"/>
          <w:bCs/>
          <w:color w:val="000000"/>
          <w:spacing w:val="75"/>
          <w:sz w:val="24"/>
        </w:rPr>
        <w:t xml:space="preserve"> </w:t>
      </w:r>
      <w:r>
        <w:rPr>
          <w:rFonts w:ascii="Arial" w:eastAsia="Arial" w:hAnsi="Arial" w:cs="Arial"/>
          <w:bCs/>
          <w:color w:val="000000"/>
          <w:sz w:val="24"/>
        </w:rPr>
        <w:t>pálí</w:t>
      </w:r>
      <w:r>
        <w:rPr>
          <w:rFonts w:ascii="Arial" w:eastAsia="Arial" w:hAnsi="Arial" w:cs="Arial"/>
          <w:bCs/>
          <w:color w:val="000000"/>
          <w:spacing w:val="74"/>
          <w:sz w:val="24"/>
        </w:rPr>
        <w:t xml:space="preserve"> </w:t>
      </w:r>
      <w:r>
        <w:rPr>
          <w:rFonts w:ascii="Arial" w:eastAsia="Arial" w:hAnsi="Arial" w:cs="Arial"/>
          <w:bCs/>
          <w:color w:val="000000"/>
          <w:sz w:val="24"/>
        </w:rPr>
        <w:t>plasty</w:t>
      </w:r>
      <w:r>
        <w:rPr>
          <w:rFonts w:ascii="Arial" w:eastAsia="Arial" w:hAnsi="Arial" w:cs="Arial"/>
          <w:bCs/>
          <w:color w:val="000000"/>
          <w:spacing w:val="73"/>
          <w:sz w:val="24"/>
        </w:rPr>
        <w:t xml:space="preserve"> </w:t>
      </w:r>
      <w:r>
        <w:rPr>
          <w:rFonts w:ascii="Arial" w:eastAsia="Arial" w:hAnsi="Arial" w:cs="Arial"/>
          <w:bCs/>
          <w:color w:val="000000"/>
          <w:sz w:val="24"/>
        </w:rPr>
        <w:t>a</w:t>
      </w:r>
      <w:r>
        <w:rPr>
          <w:rFonts w:ascii="Arial" w:eastAsia="Arial" w:hAnsi="Arial" w:cs="Arial"/>
          <w:bCs/>
          <w:color w:val="000000"/>
          <w:spacing w:val="78"/>
          <w:sz w:val="24"/>
        </w:rPr>
        <w:t xml:space="preserve"> </w:t>
      </w:r>
      <w:r>
        <w:rPr>
          <w:rFonts w:ascii="Arial" w:eastAsia="Arial" w:hAnsi="Arial" w:cs="Arial"/>
          <w:bCs/>
          <w:color w:val="000000"/>
          <w:sz w:val="24"/>
        </w:rPr>
        <w:t>gumu.</w:t>
      </w:r>
      <w:r>
        <w:rPr>
          <w:rFonts w:ascii="Arial" w:eastAsia="Arial" w:hAnsi="Arial" w:cs="Arial"/>
          <w:bCs/>
          <w:color w:val="000000"/>
          <w:spacing w:val="76"/>
          <w:sz w:val="24"/>
        </w:rPr>
        <w:t xml:space="preserve"> </w:t>
      </w:r>
      <w:r>
        <w:rPr>
          <w:rFonts w:ascii="Arial" w:eastAsia="Arial" w:hAnsi="Arial" w:cs="Arial"/>
          <w:bCs/>
          <w:color w:val="000000"/>
          <w:sz w:val="24"/>
        </w:rPr>
        <w:t>Na</w:t>
      </w:r>
      <w:r>
        <w:rPr>
          <w:rFonts w:ascii="Arial" w:eastAsia="Arial" w:hAnsi="Arial" w:cs="Arial"/>
          <w:bCs/>
          <w:color w:val="000000"/>
          <w:spacing w:val="75"/>
          <w:sz w:val="24"/>
        </w:rPr>
        <w:t xml:space="preserve"> </w:t>
      </w:r>
      <w:r>
        <w:rPr>
          <w:rFonts w:ascii="Arial" w:eastAsia="Arial" w:hAnsi="Arial" w:cs="Arial"/>
          <w:bCs/>
          <w:color w:val="000000"/>
          <w:spacing w:val="2"/>
          <w:w w:val="98"/>
          <w:sz w:val="24"/>
        </w:rPr>
        <w:t>míst</w:t>
      </w:r>
      <w:r>
        <w:rPr>
          <w:rFonts w:ascii="Arial" w:eastAsia="Arial" w:hAnsi="Arial" w:cs="Arial"/>
          <w:bCs/>
          <w:color w:val="000000"/>
          <w:spacing w:val="10"/>
          <w:w w:val="91"/>
          <w:sz w:val="24"/>
        </w:rPr>
        <w:t>ě</w:t>
      </w:r>
      <w:r>
        <w:rPr>
          <w:rFonts w:ascii="Arial" w:eastAsia="Arial" w:hAnsi="Arial" w:cs="Arial"/>
          <w:bCs/>
          <w:color w:val="000000"/>
          <w:spacing w:val="63"/>
          <w:sz w:val="24"/>
        </w:rPr>
        <w:t xml:space="preserve"> </w:t>
      </w:r>
      <w:r>
        <w:rPr>
          <w:rFonts w:ascii="Arial" w:eastAsia="Arial" w:hAnsi="Arial" w:cs="Arial"/>
          <w:bCs/>
          <w:color w:val="000000"/>
          <w:sz w:val="24"/>
        </w:rPr>
        <w:t>zjištěno</w:t>
      </w:r>
      <w:r>
        <w:rPr>
          <w:rFonts w:ascii="Arial" w:eastAsia="Arial" w:hAnsi="Arial" w:cs="Arial"/>
          <w:bCs/>
          <w:color w:val="000000"/>
          <w:spacing w:val="76"/>
          <w:sz w:val="24"/>
        </w:rPr>
        <w:t xml:space="preserve"> </w:t>
      </w:r>
      <w:r>
        <w:rPr>
          <w:rFonts w:ascii="Arial" w:eastAsia="Arial" w:hAnsi="Arial" w:cs="Arial"/>
          <w:bCs/>
          <w:color w:val="000000"/>
          <w:sz w:val="24"/>
        </w:rPr>
        <w:t>pálení</w:t>
      </w:r>
      <w:r>
        <w:rPr>
          <w:rFonts w:ascii="Arial" w:eastAsia="Arial" w:hAnsi="Arial" w:cs="Arial"/>
          <w:bCs/>
          <w:color w:val="000000"/>
          <w:spacing w:val="73"/>
          <w:sz w:val="24"/>
        </w:rPr>
        <w:t xml:space="preserve"> </w:t>
      </w:r>
      <w:r>
        <w:rPr>
          <w:rFonts w:ascii="Arial" w:eastAsia="Arial" w:hAnsi="Arial" w:cs="Arial"/>
          <w:bCs/>
          <w:color w:val="000000"/>
          <w:spacing w:val="4"/>
          <w:w w:val="94"/>
          <w:sz w:val="24"/>
        </w:rPr>
        <w:t>listí</w:t>
      </w:r>
      <w:r>
        <w:rPr>
          <w:rFonts w:ascii="Arial" w:eastAsia="Arial" w:hAnsi="Arial" w:cs="Arial"/>
          <w:bCs/>
          <w:color w:val="000000"/>
          <w:spacing w:val="74"/>
          <w:sz w:val="24"/>
        </w:rPr>
        <w:t xml:space="preserve"> </w:t>
      </w:r>
      <w:r>
        <w:rPr>
          <w:rFonts w:ascii="Arial" w:eastAsia="Arial" w:hAnsi="Arial" w:cs="Arial"/>
          <w:bCs/>
          <w:color w:val="000000"/>
          <w:sz w:val="24"/>
        </w:rPr>
        <w:t>a</w:t>
      </w:r>
      <w:r>
        <w:rPr>
          <w:rFonts w:ascii="Arial" w:eastAsia="Arial" w:hAnsi="Arial" w:cs="Arial"/>
          <w:bCs/>
          <w:color w:val="000000"/>
          <w:w w:val="99"/>
          <w:sz w:val="24"/>
        </w:rPr>
        <w:t xml:space="preserve"> </w:t>
      </w:r>
      <w:r>
        <w:rPr>
          <w:rFonts w:ascii="Arial" w:eastAsia="Arial" w:hAnsi="Arial" w:cs="Arial"/>
          <w:bCs/>
          <w:color w:val="000000"/>
          <w:spacing w:val="4"/>
          <w:w w:val="96"/>
          <w:sz w:val="24"/>
        </w:rPr>
        <w:t>rostlinných</w:t>
      </w:r>
      <w:r>
        <w:rPr>
          <w:rFonts w:ascii="Arial" w:eastAsia="Arial" w:hAnsi="Arial" w:cs="Arial"/>
          <w:bCs/>
          <w:color w:val="000000"/>
          <w:spacing w:val="11"/>
          <w:sz w:val="24"/>
        </w:rPr>
        <w:t xml:space="preserve"> </w:t>
      </w:r>
      <w:r>
        <w:rPr>
          <w:rFonts w:ascii="Arial" w:eastAsia="Arial" w:hAnsi="Arial" w:cs="Arial"/>
          <w:bCs/>
          <w:color w:val="000000"/>
          <w:spacing w:val="7"/>
          <w:w w:val="93"/>
          <w:sz w:val="24"/>
        </w:rPr>
        <w:t>zbytk</w:t>
      </w:r>
      <w:r>
        <w:rPr>
          <w:rFonts w:ascii="Arial" w:eastAsia="Arial" w:hAnsi="Arial" w:cs="Arial"/>
          <w:bCs/>
          <w:color w:val="000000"/>
          <w:spacing w:val="-1"/>
          <w:w w:val="98"/>
          <w:sz w:val="24"/>
        </w:rPr>
        <w:t>ů,</w:t>
      </w:r>
      <w:r>
        <w:rPr>
          <w:rFonts w:ascii="Arial" w:eastAsia="Arial" w:hAnsi="Arial" w:cs="Arial"/>
          <w:bCs/>
          <w:color w:val="000000"/>
          <w:spacing w:val="15"/>
          <w:sz w:val="24"/>
        </w:rPr>
        <w:t xml:space="preserve"> </w:t>
      </w:r>
      <w:r>
        <w:rPr>
          <w:rFonts w:ascii="Arial" w:eastAsia="Arial" w:hAnsi="Arial" w:cs="Arial"/>
          <w:bCs/>
          <w:color w:val="000000"/>
          <w:spacing w:val="3"/>
          <w:w w:val="97"/>
          <w:sz w:val="24"/>
        </w:rPr>
        <w:t>které</w:t>
      </w:r>
      <w:r>
        <w:rPr>
          <w:rFonts w:ascii="Arial" w:eastAsia="Arial" w:hAnsi="Arial" w:cs="Arial"/>
          <w:bCs/>
          <w:color w:val="000000"/>
          <w:spacing w:val="12"/>
          <w:sz w:val="24"/>
        </w:rPr>
        <w:t xml:space="preserve"> </w:t>
      </w:r>
      <w:r>
        <w:rPr>
          <w:rFonts w:ascii="Arial" w:eastAsia="Arial" w:hAnsi="Arial" w:cs="Arial"/>
          <w:bCs/>
          <w:color w:val="000000"/>
          <w:spacing w:val="5"/>
          <w:w w:val="95"/>
          <w:sz w:val="24"/>
        </w:rPr>
        <w:t>bylo</w:t>
      </w:r>
      <w:r>
        <w:rPr>
          <w:rFonts w:ascii="Arial" w:eastAsia="Arial" w:hAnsi="Arial" w:cs="Arial"/>
          <w:bCs/>
          <w:color w:val="000000"/>
          <w:spacing w:val="10"/>
          <w:sz w:val="24"/>
        </w:rPr>
        <w:t xml:space="preserve"> </w:t>
      </w:r>
      <w:r>
        <w:rPr>
          <w:rFonts w:ascii="Arial" w:eastAsia="Arial" w:hAnsi="Arial" w:cs="Arial"/>
          <w:bCs/>
          <w:color w:val="000000"/>
          <w:spacing w:val="-2"/>
          <w:w w:val="102"/>
          <w:sz w:val="24"/>
        </w:rPr>
        <w:t>ohlá</w:t>
      </w:r>
      <w:r>
        <w:rPr>
          <w:rFonts w:ascii="Arial" w:eastAsia="Arial" w:hAnsi="Arial" w:cs="Arial"/>
          <w:bCs/>
          <w:color w:val="000000"/>
          <w:sz w:val="24"/>
        </w:rPr>
        <w:t>šeno</w:t>
      </w:r>
      <w:r>
        <w:rPr>
          <w:rFonts w:ascii="Arial" w:eastAsia="Arial" w:hAnsi="Arial" w:cs="Arial"/>
          <w:bCs/>
          <w:color w:val="000000"/>
          <w:spacing w:val="12"/>
          <w:sz w:val="24"/>
        </w:rPr>
        <w:t xml:space="preserve"> </w:t>
      </w:r>
      <w:r>
        <w:rPr>
          <w:rFonts w:ascii="Arial" w:eastAsia="Arial" w:hAnsi="Arial" w:cs="Arial"/>
          <w:bCs/>
          <w:color w:val="000000"/>
          <w:sz w:val="24"/>
        </w:rPr>
        <w:t>HZS.</w:t>
      </w:r>
      <w:r>
        <w:rPr>
          <w:rFonts w:ascii="Arial" w:eastAsia="Arial" w:hAnsi="Arial" w:cs="Arial"/>
          <w:bCs/>
          <w:color w:val="000000"/>
          <w:spacing w:val="18"/>
          <w:sz w:val="24"/>
        </w:rPr>
        <w:t xml:space="preserve"> </w:t>
      </w:r>
      <w:r>
        <w:rPr>
          <w:rFonts w:ascii="Arial" w:eastAsia="Arial" w:hAnsi="Arial" w:cs="Arial"/>
          <w:bCs/>
          <w:color w:val="000000"/>
          <w:sz w:val="24"/>
        </w:rPr>
        <w:t>Také</w:t>
      </w:r>
      <w:r>
        <w:rPr>
          <w:rFonts w:ascii="Arial" w:eastAsia="Arial" w:hAnsi="Arial" w:cs="Arial"/>
          <w:bCs/>
          <w:color w:val="000000"/>
          <w:spacing w:val="13"/>
          <w:sz w:val="24"/>
        </w:rPr>
        <w:t xml:space="preserve"> </w:t>
      </w:r>
      <w:r>
        <w:rPr>
          <w:rFonts w:ascii="Arial" w:eastAsia="Arial" w:hAnsi="Arial" w:cs="Arial"/>
          <w:bCs/>
          <w:color w:val="000000"/>
          <w:spacing w:val="8"/>
          <w:w w:val="92"/>
          <w:sz w:val="24"/>
        </w:rPr>
        <w:t>doutnající</w:t>
      </w:r>
      <w:r>
        <w:rPr>
          <w:rFonts w:ascii="Arial" w:eastAsia="Arial" w:hAnsi="Arial" w:cs="Arial"/>
          <w:bCs/>
          <w:color w:val="000000"/>
          <w:spacing w:val="5"/>
          <w:sz w:val="24"/>
        </w:rPr>
        <w:t xml:space="preserve"> </w:t>
      </w:r>
      <w:r>
        <w:rPr>
          <w:rFonts w:ascii="Arial" w:eastAsia="Arial" w:hAnsi="Arial" w:cs="Arial"/>
          <w:bCs/>
          <w:color w:val="000000"/>
          <w:sz w:val="24"/>
        </w:rPr>
        <w:t>klestí</w:t>
      </w:r>
      <w:r>
        <w:rPr>
          <w:rFonts w:ascii="Arial" w:eastAsia="Arial" w:hAnsi="Arial" w:cs="Arial"/>
          <w:bCs/>
          <w:color w:val="000000"/>
          <w:spacing w:val="15"/>
          <w:sz w:val="24"/>
        </w:rPr>
        <w:t xml:space="preserve"> </w:t>
      </w:r>
      <w:r>
        <w:rPr>
          <w:rFonts w:ascii="Arial" w:eastAsia="Arial" w:hAnsi="Arial" w:cs="Arial"/>
          <w:bCs/>
          <w:color w:val="000000"/>
          <w:sz w:val="24"/>
        </w:rPr>
        <w:t>u</w:t>
      </w:r>
      <w:r>
        <w:rPr>
          <w:rFonts w:ascii="Arial" w:eastAsia="Arial" w:hAnsi="Arial" w:cs="Arial"/>
          <w:bCs/>
          <w:color w:val="000000"/>
          <w:spacing w:val="15"/>
          <w:sz w:val="24"/>
        </w:rPr>
        <w:t xml:space="preserve"> </w:t>
      </w:r>
      <w:r>
        <w:rPr>
          <w:rFonts w:ascii="Arial" w:eastAsia="Arial" w:hAnsi="Arial" w:cs="Arial"/>
          <w:bCs/>
          <w:color w:val="000000"/>
          <w:sz w:val="24"/>
        </w:rPr>
        <w:t>silnice</w:t>
      </w:r>
      <w:r>
        <w:rPr>
          <w:rFonts w:ascii="Arial" w:eastAsia="Arial" w:hAnsi="Arial" w:cs="Arial"/>
          <w:bCs/>
          <w:color w:val="000000"/>
          <w:spacing w:val="13"/>
          <w:sz w:val="24"/>
        </w:rPr>
        <w:t xml:space="preserve"> </w:t>
      </w:r>
      <w:r>
        <w:rPr>
          <w:rFonts w:ascii="Arial" w:eastAsia="Arial" w:hAnsi="Arial" w:cs="Arial"/>
          <w:bCs/>
          <w:color w:val="000000"/>
          <w:spacing w:val="6"/>
          <w:w w:val="94"/>
          <w:sz w:val="24"/>
        </w:rPr>
        <w:t>bylo</w:t>
      </w:r>
      <w:r>
        <w:rPr>
          <w:rFonts w:ascii="Arial" w:eastAsia="Arial" w:hAnsi="Arial" w:cs="Arial"/>
          <w:bCs/>
          <w:color w:val="000000"/>
          <w:spacing w:val="9"/>
          <w:sz w:val="24"/>
        </w:rPr>
        <w:t xml:space="preserve"> </w:t>
      </w:r>
      <w:r>
        <w:rPr>
          <w:rFonts w:ascii="Arial" w:eastAsia="Arial" w:hAnsi="Arial" w:cs="Arial"/>
          <w:bCs/>
          <w:color w:val="000000"/>
          <w:sz w:val="24"/>
        </w:rPr>
        <w:t>uha</w:t>
      </w:r>
      <w:r>
        <w:rPr>
          <w:rFonts w:ascii="Arial" w:eastAsia="Arial" w:hAnsi="Arial" w:cs="Arial"/>
          <w:bCs/>
          <w:color w:val="000000"/>
          <w:spacing w:val="1"/>
          <w:w w:val="99"/>
          <w:sz w:val="24"/>
        </w:rPr>
        <w:t>šeno</w:t>
      </w:r>
      <w:r>
        <w:rPr>
          <w:rFonts w:ascii="Arial" w:eastAsia="Arial" w:hAnsi="Arial" w:cs="Arial"/>
          <w:bCs/>
          <w:color w:val="000000"/>
          <w:w w:val="99"/>
          <w:sz w:val="24"/>
        </w:rPr>
        <w:t xml:space="preserve"> </w:t>
      </w:r>
      <w:r>
        <w:rPr>
          <w:rFonts w:ascii="Arial" w:eastAsia="Arial" w:hAnsi="Arial" w:cs="Arial"/>
          <w:bCs/>
          <w:color w:val="000000"/>
          <w:sz w:val="24"/>
        </w:rPr>
        <w:t>HZS.</w:t>
      </w:r>
      <w:r>
        <w:rPr>
          <w:rFonts w:ascii="Arial" w:eastAsia="Arial" w:hAnsi="Arial" w:cs="Arial"/>
          <w:bCs/>
          <w:color w:val="000000"/>
          <w:spacing w:val="1"/>
          <w:sz w:val="24"/>
        </w:rPr>
        <w:t xml:space="preserve"> </w:t>
      </w:r>
      <w:r>
        <w:rPr>
          <w:rFonts w:ascii="Arial" w:eastAsia="Arial" w:hAnsi="Arial" w:cs="Arial"/>
          <w:bCs/>
          <w:color w:val="000000"/>
          <w:sz w:val="24"/>
        </w:rPr>
        <w:t>V</w:t>
      </w:r>
      <w:r>
        <w:rPr>
          <w:rFonts w:ascii="Arial" w:eastAsia="Arial" w:hAnsi="Arial" w:cs="Arial"/>
          <w:bCs/>
          <w:color w:val="000000"/>
          <w:spacing w:val="1"/>
          <w:sz w:val="24"/>
        </w:rPr>
        <w:t xml:space="preserve"> </w:t>
      </w:r>
      <w:r>
        <w:rPr>
          <w:rFonts w:ascii="Arial" w:eastAsia="Arial" w:hAnsi="Arial" w:cs="Arial"/>
          <w:bCs/>
          <w:color w:val="000000"/>
          <w:spacing w:val="2"/>
          <w:w w:val="98"/>
          <w:sz w:val="24"/>
        </w:rPr>
        <w:t>tomto</w:t>
      </w:r>
      <w:r>
        <w:rPr>
          <w:rFonts w:ascii="Arial" w:eastAsia="Arial" w:hAnsi="Arial" w:cs="Arial"/>
          <w:bCs/>
          <w:color w:val="000000"/>
          <w:w w:val="99"/>
          <w:sz w:val="24"/>
        </w:rPr>
        <w:t xml:space="preserve"> </w:t>
      </w:r>
      <w:r>
        <w:rPr>
          <w:rFonts w:ascii="Arial" w:eastAsia="Arial" w:hAnsi="Arial" w:cs="Arial"/>
          <w:bCs/>
          <w:color w:val="000000"/>
          <w:sz w:val="24"/>
        </w:rPr>
        <w:t>období</w:t>
      </w:r>
      <w:r>
        <w:rPr>
          <w:rFonts w:ascii="Arial" w:eastAsia="Arial" w:hAnsi="Arial" w:cs="Arial"/>
          <w:bCs/>
          <w:color w:val="000000"/>
          <w:w w:val="98"/>
          <w:sz w:val="24"/>
        </w:rPr>
        <w:t xml:space="preserve"> </w:t>
      </w:r>
      <w:r>
        <w:rPr>
          <w:rFonts w:ascii="Arial" w:eastAsia="Arial" w:hAnsi="Arial" w:cs="Arial"/>
          <w:bCs/>
          <w:color w:val="000000"/>
          <w:sz w:val="24"/>
        </w:rPr>
        <w:t>přibývají</w:t>
      </w:r>
      <w:r>
        <w:rPr>
          <w:rFonts w:ascii="Arial" w:eastAsia="Arial" w:hAnsi="Arial" w:cs="Arial"/>
          <w:bCs/>
          <w:color w:val="000000"/>
          <w:w w:val="92"/>
          <w:sz w:val="24"/>
        </w:rPr>
        <w:t xml:space="preserve"> </w:t>
      </w:r>
      <w:r>
        <w:rPr>
          <w:rFonts w:ascii="Arial" w:eastAsia="Arial" w:hAnsi="Arial" w:cs="Arial"/>
          <w:bCs/>
          <w:color w:val="000000"/>
          <w:spacing w:val="-5"/>
          <w:w w:val="105"/>
          <w:sz w:val="24"/>
        </w:rPr>
        <w:t>doutnající</w:t>
      </w:r>
      <w:r>
        <w:rPr>
          <w:rFonts w:ascii="Arial" w:eastAsia="Arial" w:hAnsi="Arial" w:cs="Arial"/>
          <w:bCs/>
          <w:color w:val="000000"/>
          <w:spacing w:val="3"/>
          <w:sz w:val="24"/>
        </w:rPr>
        <w:t xml:space="preserve"> </w:t>
      </w:r>
      <w:r>
        <w:rPr>
          <w:rFonts w:ascii="Arial" w:eastAsia="Arial" w:hAnsi="Arial" w:cs="Arial"/>
          <w:bCs/>
          <w:color w:val="000000"/>
          <w:spacing w:val="-5"/>
          <w:w w:val="104"/>
          <w:sz w:val="24"/>
        </w:rPr>
        <w:t>odpadkov</w:t>
      </w:r>
      <w:r>
        <w:rPr>
          <w:rFonts w:ascii="Arial" w:eastAsia="Arial" w:hAnsi="Arial" w:cs="Arial"/>
          <w:bCs/>
          <w:color w:val="000000"/>
          <w:sz w:val="24"/>
        </w:rPr>
        <w:t>é</w:t>
      </w:r>
      <w:r>
        <w:rPr>
          <w:rFonts w:ascii="Arial" w:eastAsia="Arial" w:hAnsi="Arial" w:cs="Arial"/>
          <w:bCs/>
          <w:color w:val="000000"/>
          <w:spacing w:val="1"/>
          <w:sz w:val="24"/>
        </w:rPr>
        <w:t xml:space="preserve"> </w:t>
      </w:r>
      <w:r>
        <w:rPr>
          <w:rFonts w:ascii="Arial" w:eastAsia="Arial" w:hAnsi="Arial" w:cs="Arial"/>
          <w:bCs/>
          <w:color w:val="000000"/>
          <w:sz w:val="24"/>
        </w:rPr>
        <w:t>koše</w:t>
      </w:r>
      <w:r>
        <w:rPr>
          <w:rFonts w:ascii="Arial" w:eastAsia="Arial" w:hAnsi="Arial" w:cs="Arial"/>
          <w:bCs/>
          <w:color w:val="000000"/>
          <w:spacing w:val="1"/>
          <w:w w:val="101"/>
          <w:sz w:val="24"/>
        </w:rPr>
        <w:t>,</w:t>
      </w:r>
      <w:r>
        <w:rPr>
          <w:rFonts w:ascii="Arial" w:eastAsia="Arial" w:hAnsi="Arial" w:cs="Arial"/>
          <w:bCs/>
          <w:color w:val="000000"/>
          <w:w w:val="99"/>
          <w:sz w:val="24"/>
        </w:rPr>
        <w:t xml:space="preserve"> </w:t>
      </w:r>
      <w:r>
        <w:rPr>
          <w:rFonts w:ascii="Arial" w:eastAsia="Arial" w:hAnsi="Arial" w:cs="Arial"/>
          <w:bCs/>
          <w:color w:val="000000"/>
          <w:spacing w:val="6"/>
          <w:w w:val="94"/>
          <w:sz w:val="24"/>
        </w:rPr>
        <w:t>které</w:t>
      </w:r>
      <w:r>
        <w:rPr>
          <w:rFonts w:ascii="Arial" w:eastAsia="Arial" w:hAnsi="Arial" w:cs="Arial"/>
          <w:bCs/>
          <w:color w:val="000000"/>
          <w:w w:val="93"/>
          <w:sz w:val="24"/>
        </w:rPr>
        <w:t xml:space="preserve"> </w:t>
      </w:r>
      <w:r>
        <w:rPr>
          <w:rFonts w:ascii="Arial" w:eastAsia="Arial" w:hAnsi="Arial" w:cs="Arial"/>
          <w:bCs/>
          <w:color w:val="000000"/>
          <w:spacing w:val="-1"/>
          <w:sz w:val="24"/>
        </w:rPr>
        <w:t>hlí</w:t>
      </w:r>
      <w:r>
        <w:rPr>
          <w:rFonts w:ascii="Arial" w:eastAsia="Arial" w:hAnsi="Arial" w:cs="Arial"/>
          <w:bCs/>
          <w:color w:val="000000"/>
          <w:sz w:val="24"/>
        </w:rPr>
        <w:t>dky</w:t>
      </w:r>
      <w:r>
        <w:rPr>
          <w:rFonts w:ascii="Arial" w:eastAsia="Arial" w:hAnsi="Arial" w:cs="Arial"/>
          <w:bCs/>
          <w:color w:val="000000"/>
          <w:w w:val="98"/>
          <w:sz w:val="24"/>
        </w:rPr>
        <w:t xml:space="preserve"> </w:t>
      </w:r>
      <w:r>
        <w:rPr>
          <w:rFonts w:ascii="Arial" w:eastAsia="Arial" w:hAnsi="Arial" w:cs="Arial"/>
          <w:bCs/>
          <w:color w:val="000000"/>
          <w:sz w:val="24"/>
        </w:rPr>
        <w:t>na místě</w:t>
      </w:r>
      <w:r>
        <w:rPr>
          <w:rFonts w:ascii="Arial" w:eastAsia="Arial" w:hAnsi="Arial" w:cs="Arial"/>
          <w:bCs/>
          <w:color w:val="000000"/>
          <w:spacing w:val="3"/>
          <w:sz w:val="24"/>
        </w:rPr>
        <w:t xml:space="preserve"> </w:t>
      </w:r>
      <w:r>
        <w:rPr>
          <w:rFonts w:ascii="Arial" w:eastAsia="Arial" w:hAnsi="Arial" w:cs="Arial"/>
          <w:bCs/>
          <w:color w:val="000000"/>
          <w:sz w:val="24"/>
        </w:rPr>
        <w:t>hasí.</w:t>
      </w:r>
      <w:r>
        <w:rPr>
          <w:rFonts w:ascii="Arial" w:eastAsia="Arial" w:hAnsi="Arial" w:cs="Arial"/>
          <w:bCs/>
          <w:color w:val="000000"/>
          <w:w w:val="97"/>
          <w:sz w:val="24"/>
        </w:rPr>
        <w:t xml:space="preserve"> </w:t>
      </w:r>
      <w:r>
        <w:rPr>
          <w:rFonts w:ascii="Arial" w:eastAsia="Arial" w:hAnsi="Arial" w:cs="Arial"/>
          <w:bCs/>
          <w:color w:val="000000"/>
          <w:spacing w:val="-5"/>
          <w:w w:val="104"/>
          <w:sz w:val="24"/>
        </w:rPr>
        <w:t>Také</w:t>
      </w:r>
      <w:r>
        <w:rPr>
          <w:rFonts w:ascii="Arial" w:eastAsia="Arial" w:hAnsi="Arial" w:cs="Arial"/>
          <w:bCs/>
          <w:color w:val="000000"/>
          <w:sz w:val="24"/>
        </w:rPr>
        <w:t xml:space="preserve"> </w:t>
      </w:r>
      <w:r>
        <w:rPr>
          <w:rFonts w:ascii="Arial" w:eastAsia="Arial" w:hAnsi="Arial" w:cs="Arial"/>
          <w:bCs/>
          <w:color w:val="000000"/>
          <w:spacing w:val="4"/>
          <w:w w:val="96"/>
          <w:sz w:val="24"/>
        </w:rPr>
        <w:t>rozdělávání</w:t>
      </w:r>
      <w:r>
        <w:rPr>
          <w:rFonts w:ascii="Arial" w:eastAsia="Arial" w:hAnsi="Arial" w:cs="Arial"/>
          <w:bCs/>
          <w:color w:val="000000"/>
          <w:spacing w:val="6"/>
          <w:sz w:val="24"/>
        </w:rPr>
        <w:t xml:space="preserve"> </w:t>
      </w:r>
      <w:r>
        <w:rPr>
          <w:rFonts w:ascii="Arial" w:eastAsia="Arial" w:hAnsi="Arial" w:cs="Arial"/>
          <w:bCs/>
          <w:color w:val="000000"/>
          <w:sz w:val="24"/>
        </w:rPr>
        <w:t>oh</w:t>
      </w:r>
      <w:r>
        <w:rPr>
          <w:rFonts w:ascii="Arial" w:eastAsia="Arial" w:hAnsi="Arial" w:cs="Arial"/>
          <w:bCs/>
          <w:color w:val="000000"/>
          <w:w w:val="101"/>
          <w:sz w:val="24"/>
        </w:rPr>
        <w:t>ň</w:t>
      </w:r>
      <w:r>
        <w:rPr>
          <w:rFonts w:ascii="Arial" w:eastAsia="Arial" w:hAnsi="Arial" w:cs="Arial"/>
          <w:bCs/>
          <w:color w:val="000000"/>
          <w:sz w:val="24"/>
        </w:rPr>
        <w:t>ů</w:t>
      </w:r>
      <w:r>
        <w:rPr>
          <w:rFonts w:ascii="Arial" w:eastAsia="Arial" w:hAnsi="Arial" w:cs="Arial"/>
          <w:bCs/>
          <w:color w:val="000000"/>
          <w:spacing w:val="13"/>
          <w:sz w:val="24"/>
        </w:rPr>
        <w:t xml:space="preserve"> </w:t>
      </w:r>
      <w:r>
        <w:rPr>
          <w:rFonts w:ascii="Arial" w:eastAsia="Arial" w:hAnsi="Arial" w:cs="Arial"/>
          <w:bCs/>
          <w:color w:val="000000"/>
          <w:spacing w:val="-2"/>
          <w:w w:val="102"/>
          <w:sz w:val="24"/>
        </w:rPr>
        <w:t>na</w:t>
      </w:r>
      <w:r>
        <w:rPr>
          <w:rFonts w:ascii="Arial" w:eastAsia="Arial" w:hAnsi="Arial" w:cs="Arial"/>
          <w:bCs/>
          <w:color w:val="000000"/>
          <w:spacing w:val="10"/>
          <w:sz w:val="24"/>
        </w:rPr>
        <w:t xml:space="preserve"> </w:t>
      </w:r>
      <w:r>
        <w:rPr>
          <w:rFonts w:ascii="Arial" w:eastAsia="Arial" w:hAnsi="Arial" w:cs="Arial"/>
          <w:bCs/>
          <w:color w:val="000000"/>
          <w:spacing w:val="-1"/>
          <w:w w:val="101"/>
          <w:sz w:val="24"/>
        </w:rPr>
        <w:t>místech,</w:t>
      </w:r>
      <w:r>
        <w:rPr>
          <w:rFonts w:ascii="Arial" w:eastAsia="Arial" w:hAnsi="Arial" w:cs="Arial"/>
          <w:bCs/>
          <w:color w:val="000000"/>
          <w:spacing w:val="13"/>
          <w:sz w:val="24"/>
        </w:rPr>
        <w:t xml:space="preserve"> </w:t>
      </w:r>
      <w:r>
        <w:rPr>
          <w:rFonts w:ascii="Arial" w:eastAsia="Arial" w:hAnsi="Arial" w:cs="Arial"/>
          <w:bCs/>
          <w:color w:val="000000"/>
          <w:spacing w:val="11"/>
          <w:w w:val="91"/>
          <w:sz w:val="24"/>
        </w:rPr>
        <w:t>kde</w:t>
      </w:r>
      <w:r>
        <w:rPr>
          <w:rFonts w:ascii="Arial" w:eastAsia="Arial" w:hAnsi="Arial" w:cs="Arial"/>
          <w:bCs/>
          <w:color w:val="000000"/>
          <w:spacing w:val="2"/>
          <w:sz w:val="24"/>
        </w:rPr>
        <w:t xml:space="preserve"> </w:t>
      </w:r>
      <w:r>
        <w:rPr>
          <w:rFonts w:ascii="Arial" w:eastAsia="Arial" w:hAnsi="Arial" w:cs="Arial"/>
          <w:bCs/>
          <w:color w:val="000000"/>
          <w:sz w:val="24"/>
        </w:rPr>
        <w:t>je</w:t>
      </w:r>
      <w:r>
        <w:rPr>
          <w:rFonts w:ascii="Arial" w:eastAsia="Arial" w:hAnsi="Arial" w:cs="Arial"/>
          <w:bCs/>
          <w:color w:val="000000"/>
          <w:spacing w:val="12"/>
          <w:sz w:val="24"/>
        </w:rPr>
        <w:t xml:space="preserve"> </w:t>
      </w:r>
      <w:r>
        <w:rPr>
          <w:rFonts w:ascii="Arial" w:eastAsia="Arial" w:hAnsi="Arial" w:cs="Arial"/>
          <w:bCs/>
          <w:color w:val="000000"/>
          <w:sz w:val="24"/>
        </w:rPr>
        <w:t>to</w:t>
      </w:r>
      <w:r>
        <w:rPr>
          <w:rFonts w:ascii="Arial" w:eastAsia="Arial" w:hAnsi="Arial" w:cs="Arial"/>
          <w:bCs/>
          <w:color w:val="000000"/>
          <w:spacing w:val="14"/>
          <w:sz w:val="24"/>
        </w:rPr>
        <w:t xml:space="preserve"> </w:t>
      </w:r>
      <w:r>
        <w:rPr>
          <w:rFonts w:ascii="Arial" w:eastAsia="Arial" w:hAnsi="Arial" w:cs="Arial"/>
          <w:bCs/>
          <w:color w:val="000000"/>
          <w:spacing w:val="1"/>
          <w:w w:val="99"/>
          <w:sz w:val="24"/>
        </w:rPr>
        <w:t>vyhláškou</w:t>
      </w:r>
      <w:r>
        <w:rPr>
          <w:rFonts w:ascii="Arial" w:eastAsia="Arial" w:hAnsi="Arial" w:cs="Arial"/>
          <w:bCs/>
          <w:color w:val="000000"/>
          <w:spacing w:val="9"/>
          <w:sz w:val="24"/>
        </w:rPr>
        <w:t xml:space="preserve"> </w:t>
      </w:r>
      <w:r>
        <w:rPr>
          <w:rFonts w:ascii="Arial" w:eastAsia="Arial" w:hAnsi="Arial" w:cs="Arial"/>
          <w:bCs/>
          <w:color w:val="000000"/>
          <w:sz w:val="24"/>
        </w:rPr>
        <w:t>města</w:t>
      </w:r>
      <w:r>
        <w:rPr>
          <w:rFonts w:ascii="Arial" w:eastAsia="Arial" w:hAnsi="Arial" w:cs="Arial"/>
          <w:bCs/>
          <w:color w:val="000000"/>
          <w:spacing w:val="13"/>
          <w:sz w:val="24"/>
        </w:rPr>
        <w:t xml:space="preserve"> </w:t>
      </w:r>
      <w:r>
        <w:rPr>
          <w:rFonts w:ascii="Arial" w:eastAsia="Arial" w:hAnsi="Arial" w:cs="Arial"/>
          <w:bCs/>
          <w:color w:val="000000"/>
          <w:spacing w:val="12"/>
          <w:w w:val="90"/>
          <w:sz w:val="24"/>
        </w:rPr>
        <w:t>zakázáno,</w:t>
      </w:r>
      <w:r>
        <w:rPr>
          <w:rFonts w:ascii="Arial" w:eastAsia="Arial" w:hAnsi="Arial" w:cs="Arial"/>
          <w:bCs/>
          <w:color w:val="000000"/>
          <w:spacing w:val="1"/>
          <w:sz w:val="24"/>
        </w:rPr>
        <w:t xml:space="preserve"> </w:t>
      </w:r>
      <w:r>
        <w:rPr>
          <w:rFonts w:ascii="Arial" w:eastAsia="Arial" w:hAnsi="Arial" w:cs="Arial"/>
          <w:bCs/>
          <w:color w:val="000000"/>
          <w:sz w:val="24"/>
        </w:rPr>
        <w:t>p</w:t>
      </w:r>
      <w:r>
        <w:rPr>
          <w:rFonts w:ascii="Arial" w:eastAsia="Arial" w:hAnsi="Arial" w:cs="Arial"/>
          <w:bCs/>
          <w:color w:val="000000"/>
          <w:spacing w:val="-1"/>
          <w:sz w:val="24"/>
        </w:rPr>
        <w:t>řibývá.</w:t>
      </w:r>
      <w:r>
        <w:rPr>
          <w:rFonts w:ascii="Arial" w:eastAsia="Arial" w:hAnsi="Arial" w:cs="Arial"/>
          <w:bCs/>
          <w:color w:val="000000"/>
          <w:spacing w:val="15"/>
          <w:sz w:val="24"/>
        </w:rPr>
        <w:t xml:space="preserve"> </w:t>
      </w:r>
      <w:r>
        <w:rPr>
          <w:rFonts w:ascii="Arial" w:eastAsia="Arial" w:hAnsi="Arial" w:cs="Arial"/>
          <w:bCs/>
          <w:color w:val="000000"/>
          <w:sz w:val="24"/>
        </w:rPr>
        <w:t>Strážníci</w:t>
      </w:r>
      <w:r>
        <w:rPr>
          <w:rFonts w:ascii="Arial" w:eastAsia="Arial" w:hAnsi="Arial" w:cs="Arial"/>
          <w:bCs/>
          <w:color w:val="000000"/>
          <w:spacing w:val="11"/>
          <w:sz w:val="24"/>
        </w:rPr>
        <w:t xml:space="preserve"> </w:t>
      </w:r>
      <w:r>
        <w:rPr>
          <w:rFonts w:ascii="Arial" w:eastAsia="Arial" w:hAnsi="Arial" w:cs="Arial"/>
          <w:bCs/>
          <w:color w:val="000000"/>
          <w:sz w:val="24"/>
        </w:rPr>
        <w:t>tato</w:t>
      </w:r>
      <w:r>
        <w:rPr>
          <w:rFonts w:ascii="Arial" w:eastAsia="Arial" w:hAnsi="Arial" w:cs="Arial"/>
          <w:bCs/>
          <w:color w:val="000000"/>
          <w:spacing w:val="1"/>
          <w:sz w:val="24"/>
        </w:rPr>
        <w:t xml:space="preserve"> </w:t>
      </w:r>
      <w:r>
        <w:rPr>
          <w:rFonts w:ascii="Arial" w:eastAsia="Arial" w:hAnsi="Arial" w:cs="Arial"/>
          <w:bCs/>
          <w:color w:val="000000"/>
          <w:sz w:val="24"/>
        </w:rPr>
        <w:t>místa pravidelně</w:t>
      </w:r>
      <w:r>
        <w:rPr>
          <w:rFonts w:ascii="Arial" w:eastAsia="Arial" w:hAnsi="Arial" w:cs="Arial"/>
          <w:bCs/>
          <w:color w:val="000000"/>
          <w:spacing w:val="1"/>
          <w:sz w:val="24"/>
        </w:rPr>
        <w:t xml:space="preserve"> </w:t>
      </w:r>
      <w:r>
        <w:rPr>
          <w:rFonts w:ascii="Arial" w:eastAsia="Arial" w:hAnsi="Arial" w:cs="Arial"/>
          <w:bCs/>
          <w:color w:val="000000"/>
          <w:sz w:val="24"/>
        </w:rPr>
        <w:t>kontrolují</w:t>
      </w:r>
      <w:r>
        <w:rPr>
          <w:rFonts w:ascii="Arial" w:eastAsia="Arial" w:hAnsi="Arial" w:cs="Arial"/>
          <w:bCs/>
          <w:color w:val="000000"/>
          <w:w w:val="93"/>
          <w:sz w:val="24"/>
        </w:rPr>
        <w:t xml:space="preserve"> </w:t>
      </w:r>
      <w:r>
        <w:rPr>
          <w:rFonts w:ascii="Arial" w:eastAsia="Arial" w:hAnsi="Arial" w:cs="Arial"/>
          <w:bCs/>
          <w:color w:val="000000"/>
          <w:spacing w:val="12"/>
          <w:w w:val="90"/>
          <w:sz w:val="24"/>
        </w:rPr>
        <w:t>a</w:t>
      </w:r>
      <w:r>
        <w:rPr>
          <w:rFonts w:ascii="Arial" w:eastAsia="Arial" w:hAnsi="Arial" w:cs="Arial"/>
          <w:bCs/>
          <w:color w:val="000000"/>
          <w:w w:val="84"/>
          <w:sz w:val="24"/>
        </w:rPr>
        <w:t xml:space="preserve"> </w:t>
      </w:r>
      <w:r>
        <w:rPr>
          <w:rFonts w:ascii="Arial" w:eastAsia="Arial" w:hAnsi="Arial" w:cs="Arial"/>
          <w:bCs/>
          <w:color w:val="000000"/>
          <w:sz w:val="24"/>
        </w:rPr>
        <w:t>v</w:t>
      </w:r>
      <w:r>
        <w:rPr>
          <w:rFonts w:ascii="Arial" w:eastAsia="Arial" w:hAnsi="Arial" w:cs="Arial"/>
          <w:bCs/>
          <w:color w:val="000000"/>
          <w:spacing w:val="1"/>
          <w:sz w:val="24"/>
        </w:rPr>
        <w:t xml:space="preserve"> </w:t>
      </w:r>
      <w:r>
        <w:rPr>
          <w:rFonts w:ascii="Arial" w:eastAsia="Arial" w:hAnsi="Arial" w:cs="Arial"/>
          <w:bCs/>
          <w:color w:val="000000"/>
          <w:sz w:val="24"/>
        </w:rPr>
        <w:t>p</w:t>
      </w:r>
      <w:r>
        <w:rPr>
          <w:rFonts w:ascii="Arial" w:eastAsia="Arial" w:hAnsi="Arial" w:cs="Arial"/>
          <w:bCs/>
          <w:color w:val="000000"/>
          <w:spacing w:val="2"/>
          <w:w w:val="98"/>
          <w:sz w:val="24"/>
        </w:rPr>
        <w:t>řípad</w:t>
      </w:r>
      <w:r>
        <w:rPr>
          <w:rFonts w:ascii="Arial" w:eastAsia="Arial" w:hAnsi="Arial" w:cs="Arial"/>
          <w:bCs/>
          <w:color w:val="000000"/>
          <w:spacing w:val="1"/>
          <w:w w:val="98"/>
          <w:sz w:val="24"/>
        </w:rPr>
        <w:t>ě</w:t>
      </w:r>
      <w:r>
        <w:rPr>
          <w:rFonts w:ascii="Arial" w:eastAsia="Arial" w:hAnsi="Arial" w:cs="Arial"/>
          <w:bCs/>
          <w:color w:val="000000"/>
          <w:sz w:val="24"/>
        </w:rPr>
        <w:t xml:space="preserve"> </w:t>
      </w:r>
      <w:r>
        <w:rPr>
          <w:rFonts w:ascii="Arial" w:eastAsia="Arial" w:hAnsi="Arial" w:cs="Arial"/>
          <w:bCs/>
          <w:color w:val="000000"/>
          <w:spacing w:val="-2"/>
          <w:w w:val="102"/>
          <w:sz w:val="24"/>
        </w:rPr>
        <w:t>poru</w:t>
      </w:r>
      <w:r>
        <w:rPr>
          <w:rFonts w:ascii="Arial" w:eastAsia="Arial" w:hAnsi="Arial" w:cs="Arial"/>
          <w:bCs/>
          <w:color w:val="000000"/>
          <w:spacing w:val="2"/>
          <w:w w:val="98"/>
          <w:sz w:val="24"/>
        </w:rPr>
        <w:t>šení</w:t>
      </w:r>
      <w:r>
        <w:rPr>
          <w:rFonts w:ascii="Arial" w:eastAsia="Arial" w:hAnsi="Arial" w:cs="Arial"/>
          <w:bCs/>
          <w:color w:val="000000"/>
          <w:w w:val="94"/>
          <w:sz w:val="24"/>
        </w:rPr>
        <w:t xml:space="preserve"> </w:t>
      </w:r>
      <w:r>
        <w:rPr>
          <w:rFonts w:ascii="Arial" w:eastAsia="Arial" w:hAnsi="Arial" w:cs="Arial"/>
          <w:bCs/>
          <w:color w:val="000000"/>
          <w:sz w:val="24"/>
        </w:rPr>
        <w:t>jsou</w:t>
      </w:r>
      <w:r>
        <w:rPr>
          <w:rFonts w:ascii="Arial" w:eastAsia="Arial" w:hAnsi="Arial" w:cs="Arial"/>
          <w:bCs/>
          <w:color w:val="000000"/>
          <w:spacing w:val="1"/>
          <w:sz w:val="24"/>
        </w:rPr>
        <w:t xml:space="preserve"> </w:t>
      </w:r>
      <w:r>
        <w:rPr>
          <w:rFonts w:ascii="Arial" w:eastAsia="Arial" w:hAnsi="Arial" w:cs="Arial"/>
          <w:bCs/>
          <w:color w:val="000000"/>
          <w:sz w:val="24"/>
        </w:rPr>
        <w:t>ohně</w:t>
      </w:r>
      <w:r>
        <w:rPr>
          <w:rFonts w:ascii="Arial" w:eastAsia="Arial" w:hAnsi="Arial" w:cs="Arial"/>
          <w:bCs/>
          <w:color w:val="000000"/>
          <w:w w:val="97"/>
          <w:sz w:val="24"/>
        </w:rPr>
        <w:t xml:space="preserve"> </w:t>
      </w:r>
      <w:r>
        <w:rPr>
          <w:rFonts w:ascii="Arial" w:eastAsia="Arial" w:hAnsi="Arial" w:cs="Arial"/>
          <w:bCs/>
          <w:color w:val="000000"/>
          <w:spacing w:val="-5"/>
          <w:w w:val="104"/>
          <w:sz w:val="24"/>
        </w:rPr>
        <w:t>uha</w:t>
      </w:r>
      <w:r>
        <w:rPr>
          <w:rFonts w:ascii="Arial" w:eastAsia="Arial" w:hAnsi="Arial" w:cs="Arial"/>
          <w:bCs/>
          <w:color w:val="000000"/>
          <w:spacing w:val="11"/>
          <w:w w:val="90"/>
          <w:sz w:val="24"/>
        </w:rPr>
        <w:t>šeny,</w:t>
      </w:r>
      <w:r>
        <w:rPr>
          <w:rFonts w:ascii="Arial" w:eastAsia="Arial" w:hAnsi="Arial" w:cs="Arial"/>
          <w:bCs/>
          <w:color w:val="000000"/>
          <w:w w:val="84"/>
          <w:sz w:val="24"/>
        </w:rPr>
        <w:t xml:space="preserve"> </w:t>
      </w:r>
      <w:r>
        <w:rPr>
          <w:rFonts w:ascii="Arial" w:eastAsia="Arial" w:hAnsi="Arial" w:cs="Arial"/>
          <w:bCs/>
          <w:color w:val="000000"/>
          <w:spacing w:val="8"/>
          <w:w w:val="93"/>
          <w:sz w:val="24"/>
        </w:rPr>
        <w:t>místa</w:t>
      </w:r>
      <w:r>
        <w:rPr>
          <w:rFonts w:ascii="Arial" w:eastAsia="Arial" w:hAnsi="Arial" w:cs="Arial"/>
          <w:bCs/>
          <w:color w:val="000000"/>
          <w:w w:val="86"/>
          <w:sz w:val="24"/>
        </w:rPr>
        <w:t xml:space="preserve"> </w:t>
      </w:r>
      <w:r>
        <w:rPr>
          <w:rFonts w:ascii="Arial" w:eastAsia="Arial" w:hAnsi="Arial" w:cs="Arial"/>
          <w:bCs/>
          <w:color w:val="000000"/>
          <w:spacing w:val="9"/>
          <w:w w:val="91"/>
          <w:sz w:val="24"/>
        </w:rPr>
        <w:t>uklizeny.</w:t>
      </w:r>
    </w:p>
    <w:p w:rsidR="001E130D" w:rsidRDefault="001E130D" w:rsidP="001E130D">
      <w:pPr>
        <w:autoSpaceDE w:val="0"/>
        <w:autoSpaceDN w:val="0"/>
        <w:spacing w:after="0" w:line="240" w:lineRule="auto"/>
        <w:ind w:firstLine="708"/>
      </w:pPr>
      <w:r>
        <w:rPr>
          <w:rFonts w:ascii="Arial" w:eastAsia="Arial" w:hAnsi="Arial" w:cs="Arial"/>
          <w:bCs/>
          <w:color w:val="000000"/>
          <w:sz w:val="24"/>
        </w:rPr>
        <w:t>V</w:t>
      </w:r>
      <w:r>
        <w:rPr>
          <w:rFonts w:ascii="Arial" w:eastAsia="Arial" w:hAnsi="Arial" w:cs="Arial"/>
          <w:bCs/>
          <w:color w:val="000000"/>
          <w:spacing w:val="1"/>
          <w:sz w:val="24"/>
        </w:rPr>
        <w:t xml:space="preserve"> </w:t>
      </w:r>
      <w:r>
        <w:rPr>
          <w:rFonts w:ascii="Arial" w:eastAsia="Arial" w:hAnsi="Arial" w:cs="Arial"/>
          <w:bCs/>
          <w:color w:val="000000"/>
          <w:spacing w:val="-2"/>
          <w:w w:val="102"/>
          <w:sz w:val="24"/>
        </w:rPr>
        <w:t>rámci</w:t>
      </w:r>
      <w:r>
        <w:rPr>
          <w:rFonts w:ascii="Arial" w:eastAsia="Arial" w:hAnsi="Arial" w:cs="Arial"/>
          <w:bCs/>
          <w:color w:val="000000"/>
          <w:spacing w:val="14"/>
          <w:sz w:val="24"/>
        </w:rPr>
        <w:t xml:space="preserve"> </w:t>
      </w:r>
      <w:r>
        <w:rPr>
          <w:rFonts w:ascii="Arial" w:eastAsia="Arial" w:hAnsi="Arial" w:cs="Arial"/>
          <w:bCs/>
          <w:color w:val="000000"/>
          <w:sz w:val="24"/>
        </w:rPr>
        <w:t>obsluhy</w:t>
      </w:r>
      <w:r>
        <w:rPr>
          <w:rFonts w:ascii="Arial" w:eastAsia="Arial" w:hAnsi="Arial" w:cs="Arial"/>
          <w:bCs/>
          <w:color w:val="000000"/>
          <w:spacing w:val="12"/>
          <w:sz w:val="24"/>
        </w:rPr>
        <w:t xml:space="preserve"> </w:t>
      </w:r>
      <w:r>
        <w:rPr>
          <w:rFonts w:ascii="Arial" w:eastAsia="Arial" w:hAnsi="Arial" w:cs="Arial"/>
          <w:bCs/>
          <w:color w:val="000000"/>
          <w:spacing w:val="-5"/>
          <w:w w:val="105"/>
          <w:sz w:val="24"/>
        </w:rPr>
        <w:t>pultu</w:t>
      </w:r>
      <w:r>
        <w:rPr>
          <w:rFonts w:ascii="Arial" w:eastAsia="Arial" w:hAnsi="Arial" w:cs="Arial"/>
          <w:bCs/>
          <w:color w:val="000000"/>
          <w:spacing w:val="13"/>
          <w:sz w:val="24"/>
        </w:rPr>
        <w:t xml:space="preserve"> </w:t>
      </w:r>
      <w:r>
        <w:rPr>
          <w:rFonts w:ascii="Arial" w:eastAsia="Arial" w:hAnsi="Arial" w:cs="Arial"/>
          <w:bCs/>
          <w:color w:val="000000"/>
          <w:spacing w:val="-5"/>
          <w:w w:val="105"/>
          <w:sz w:val="24"/>
        </w:rPr>
        <w:t>centrální</w:t>
      </w:r>
      <w:r>
        <w:rPr>
          <w:rFonts w:ascii="Arial" w:eastAsia="Arial" w:hAnsi="Arial" w:cs="Arial"/>
          <w:bCs/>
          <w:color w:val="000000"/>
          <w:spacing w:val="14"/>
          <w:sz w:val="24"/>
        </w:rPr>
        <w:t xml:space="preserve"> </w:t>
      </w:r>
      <w:r>
        <w:rPr>
          <w:rFonts w:ascii="Arial" w:eastAsia="Arial" w:hAnsi="Arial" w:cs="Arial"/>
          <w:bCs/>
          <w:color w:val="000000"/>
          <w:spacing w:val="-1"/>
          <w:w w:val="101"/>
          <w:sz w:val="24"/>
        </w:rPr>
        <w:t>ochrany</w:t>
      </w:r>
      <w:r>
        <w:rPr>
          <w:rFonts w:ascii="Arial" w:eastAsia="Arial" w:hAnsi="Arial" w:cs="Arial"/>
          <w:bCs/>
          <w:color w:val="000000"/>
          <w:spacing w:val="12"/>
          <w:sz w:val="24"/>
        </w:rPr>
        <w:t xml:space="preserve"> </w:t>
      </w:r>
      <w:r>
        <w:rPr>
          <w:rFonts w:ascii="Arial" w:eastAsia="Arial" w:hAnsi="Arial" w:cs="Arial"/>
          <w:bCs/>
          <w:color w:val="000000"/>
          <w:spacing w:val="4"/>
          <w:w w:val="96"/>
          <w:sz w:val="24"/>
        </w:rPr>
        <w:t>bylo</w:t>
      </w:r>
      <w:r>
        <w:rPr>
          <w:rFonts w:ascii="Arial" w:eastAsia="Arial" w:hAnsi="Arial" w:cs="Arial"/>
          <w:bCs/>
          <w:color w:val="000000"/>
          <w:spacing w:val="11"/>
          <w:sz w:val="24"/>
        </w:rPr>
        <w:t xml:space="preserve"> </w:t>
      </w:r>
      <w:r>
        <w:rPr>
          <w:rFonts w:ascii="Arial" w:eastAsia="Arial" w:hAnsi="Arial" w:cs="Arial"/>
          <w:bCs/>
          <w:color w:val="000000"/>
          <w:sz w:val="24"/>
        </w:rPr>
        <w:t>realizováno</w:t>
      </w:r>
      <w:r>
        <w:rPr>
          <w:rFonts w:ascii="Arial" w:eastAsia="Arial" w:hAnsi="Arial" w:cs="Arial"/>
          <w:bCs/>
          <w:color w:val="000000"/>
          <w:spacing w:val="21"/>
          <w:sz w:val="24"/>
        </w:rPr>
        <w:t xml:space="preserve"> </w:t>
      </w:r>
      <w:r>
        <w:rPr>
          <w:rFonts w:ascii="Arial" w:eastAsia="Arial" w:hAnsi="Arial" w:cs="Arial"/>
          <w:bCs/>
          <w:color w:val="000000"/>
          <w:spacing w:val="-2"/>
          <w:w w:val="102"/>
          <w:sz w:val="24"/>
        </w:rPr>
        <w:t>30</w:t>
      </w:r>
      <w:r>
        <w:rPr>
          <w:rFonts w:ascii="Arial" w:eastAsia="Arial" w:hAnsi="Arial" w:cs="Arial"/>
          <w:bCs/>
          <w:color w:val="000000"/>
          <w:spacing w:val="16"/>
          <w:sz w:val="24"/>
        </w:rPr>
        <w:t xml:space="preserve"> </w:t>
      </w:r>
      <w:r>
        <w:rPr>
          <w:rFonts w:ascii="Arial" w:eastAsia="Arial" w:hAnsi="Arial" w:cs="Arial"/>
          <w:bCs/>
          <w:color w:val="000000"/>
          <w:spacing w:val="8"/>
          <w:w w:val="93"/>
          <w:sz w:val="24"/>
        </w:rPr>
        <w:t>poplachových</w:t>
      </w:r>
      <w:r>
        <w:rPr>
          <w:rFonts w:ascii="Arial" w:eastAsia="Arial" w:hAnsi="Arial" w:cs="Arial"/>
          <w:bCs/>
          <w:color w:val="000000"/>
          <w:spacing w:val="10"/>
          <w:sz w:val="24"/>
        </w:rPr>
        <w:t xml:space="preserve"> </w:t>
      </w:r>
      <w:r>
        <w:rPr>
          <w:rFonts w:ascii="Arial" w:eastAsia="Arial" w:hAnsi="Arial" w:cs="Arial"/>
          <w:bCs/>
          <w:color w:val="000000"/>
          <w:spacing w:val="3"/>
          <w:w w:val="97"/>
          <w:sz w:val="24"/>
        </w:rPr>
        <w:t>výjezd</w:t>
      </w:r>
      <w:r>
        <w:rPr>
          <w:rFonts w:ascii="Arial" w:eastAsia="Arial" w:hAnsi="Arial" w:cs="Arial"/>
          <w:bCs/>
          <w:color w:val="000000"/>
          <w:spacing w:val="11"/>
          <w:w w:val="90"/>
          <w:sz w:val="24"/>
        </w:rPr>
        <w:t>ů</w:t>
      </w:r>
      <w:r>
        <w:rPr>
          <w:rFonts w:ascii="Arial" w:eastAsia="Arial" w:hAnsi="Arial" w:cs="Arial"/>
          <w:bCs/>
          <w:color w:val="000000"/>
          <w:spacing w:val="-1"/>
          <w:w w:val="90"/>
          <w:sz w:val="24"/>
        </w:rPr>
        <w:t>.</w:t>
      </w:r>
      <w:r>
        <w:rPr>
          <w:rFonts w:ascii="Arial" w:eastAsia="Arial" w:hAnsi="Arial" w:cs="Arial"/>
          <w:bCs/>
          <w:color w:val="000000"/>
          <w:sz w:val="24"/>
        </w:rPr>
        <w:t xml:space="preserve"> Ve</w:t>
      </w:r>
      <w:r>
        <w:rPr>
          <w:rFonts w:ascii="Arial" w:eastAsia="Arial" w:hAnsi="Arial" w:cs="Arial"/>
          <w:bCs/>
          <w:color w:val="000000"/>
          <w:spacing w:val="2"/>
          <w:sz w:val="24"/>
        </w:rPr>
        <w:t xml:space="preserve"> </w:t>
      </w:r>
      <w:r>
        <w:rPr>
          <w:rFonts w:ascii="Arial" w:eastAsia="Arial" w:hAnsi="Arial" w:cs="Arial"/>
          <w:bCs/>
          <w:color w:val="000000"/>
          <w:spacing w:val="11"/>
          <w:w w:val="91"/>
          <w:sz w:val="24"/>
        </w:rPr>
        <w:t>všech</w:t>
      </w:r>
      <w:r>
        <w:rPr>
          <w:rFonts w:ascii="Arial" w:eastAsia="Arial" w:hAnsi="Arial" w:cs="Arial"/>
          <w:bCs/>
          <w:color w:val="000000"/>
          <w:w w:val="84"/>
          <w:sz w:val="24"/>
        </w:rPr>
        <w:t xml:space="preserve"> </w:t>
      </w:r>
      <w:r>
        <w:rPr>
          <w:rFonts w:ascii="Arial" w:eastAsia="Arial" w:hAnsi="Arial" w:cs="Arial"/>
          <w:bCs/>
          <w:color w:val="000000"/>
          <w:spacing w:val="1"/>
          <w:w w:val="99"/>
          <w:sz w:val="24"/>
        </w:rPr>
        <w:t>případech</w:t>
      </w:r>
      <w:r>
        <w:rPr>
          <w:rFonts w:ascii="Arial" w:eastAsia="Arial" w:hAnsi="Arial" w:cs="Arial"/>
          <w:bCs/>
          <w:color w:val="000000"/>
          <w:spacing w:val="2"/>
          <w:sz w:val="24"/>
        </w:rPr>
        <w:t xml:space="preserve"> </w:t>
      </w:r>
      <w:r>
        <w:rPr>
          <w:rFonts w:ascii="Arial" w:eastAsia="Arial" w:hAnsi="Arial" w:cs="Arial"/>
          <w:bCs/>
          <w:color w:val="000000"/>
          <w:spacing w:val="10"/>
          <w:w w:val="91"/>
          <w:sz w:val="24"/>
        </w:rPr>
        <w:t>se</w:t>
      </w:r>
      <w:r>
        <w:rPr>
          <w:rFonts w:ascii="Arial" w:eastAsia="Arial" w:hAnsi="Arial" w:cs="Arial"/>
          <w:bCs/>
          <w:color w:val="000000"/>
          <w:w w:val="83"/>
          <w:sz w:val="24"/>
        </w:rPr>
        <w:t xml:space="preserve"> </w:t>
      </w:r>
      <w:r>
        <w:rPr>
          <w:rFonts w:ascii="Arial" w:eastAsia="Arial" w:hAnsi="Arial" w:cs="Arial"/>
          <w:bCs/>
          <w:color w:val="000000"/>
          <w:spacing w:val="2"/>
          <w:w w:val="98"/>
          <w:sz w:val="24"/>
        </w:rPr>
        <w:t>jednalo</w:t>
      </w:r>
      <w:r>
        <w:rPr>
          <w:rFonts w:ascii="Arial" w:eastAsia="Arial" w:hAnsi="Arial" w:cs="Arial"/>
          <w:bCs/>
          <w:color w:val="000000"/>
          <w:w w:val="98"/>
          <w:sz w:val="24"/>
        </w:rPr>
        <w:t xml:space="preserve"> </w:t>
      </w:r>
      <w:r>
        <w:rPr>
          <w:rFonts w:ascii="Arial" w:eastAsia="Arial" w:hAnsi="Arial" w:cs="Arial"/>
          <w:bCs/>
          <w:color w:val="000000"/>
          <w:spacing w:val="11"/>
          <w:w w:val="91"/>
          <w:sz w:val="24"/>
        </w:rPr>
        <w:t>o</w:t>
      </w:r>
      <w:r>
        <w:rPr>
          <w:rFonts w:ascii="Arial" w:eastAsia="Arial" w:hAnsi="Arial" w:cs="Arial"/>
          <w:bCs/>
          <w:color w:val="000000"/>
          <w:w w:val="84"/>
          <w:sz w:val="24"/>
        </w:rPr>
        <w:t xml:space="preserve"> </w:t>
      </w:r>
      <w:r>
        <w:rPr>
          <w:rFonts w:ascii="Arial" w:eastAsia="Arial" w:hAnsi="Arial" w:cs="Arial"/>
          <w:bCs/>
          <w:color w:val="000000"/>
          <w:spacing w:val="1"/>
          <w:w w:val="99"/>
          <w:sz w:val="24"/>
        </w:rPr>
        <w:t>chybu</w:t>
      </w:r>
      <w:r>
        <w:rPr>
          <w:rFonts w:ascii="Arial" w:eastAsia="Arial" w:hAnsi="Arial" w:cs="Arial"/>
          <w:bCs/>
          <w:color w:val="000000"/>
          <w:sz w:val="24"/>
        </w:rPr>
        <w:t xml:space="preserve"> </w:t>
      </w:r>
      <w:r>
        <w:rPr>
          <w:rFonts w:ascii="Arial" w:eastAsia="Arial" w:hAnsi="Arial" w:cs="Arial"/>
          <w:bCs/>
          <w:color w:val="000000"/>
          <w:spacing w:val="8"/>
          <w:w w:val="93"/>
          <w:sz w:val="24"/>
        </w:rPr>
        <w:t>obsluhy</w:t>
      </w:r>
      <w:r>
        <w:rPr>
          <w:rFonts w:ascii="Arial" w:eastAsia="Arial" w:hAnsi="Arial" w:cs="Arial"/>
          <w:bCs/>
          <w:color w:val="000000"/>
          <w:w w:val="86"/>
          <w:sz w:val="24"/>
        </w:rPr>
        <w:t xml:space="preserve"> </w:t>
      </w:r>
      <w:r>
        <w:rPr>
          <w:rFonts w:ascii="Arial" w:eastAsia="Arial" w:hAnsi="Arial" w:cs="Arial"/>
          <w:bCs/>
          <w:color w:val="000000"/>
          <w:spacing w:val="-6"/>
          <w:w w:val="105"/>
          <w:sz w:val="24"/>
        </w:rPr>
        <w:t>nebo</w:t>
      </w:r>
      <w:r>
        <w:rPr>
          <w:rFonts w:ascii="Arial" w:eastAsia="Arial" w:hAnsi="Arial" w:cs="Arial"/>
          <w:bCs/>
          <w:color w:val="000000"/>
          <w:w w:val="98"/>
          <w:sz w:val="24"/>
        </w:rPr>
        <w:t xml:space="preserve"> </w:t>
      </w:r>
      <w:r>
        <w:rPr>
          <w:rFonts w:ascii="Arial" w:eastAsia="Arial" w:hAnsi="Arial" w:cs="Arial"/>
          <w:bCs/>
          <w:color w:val="000000"/>
          <w:spacing w:val="1"/>
          <w:w w:val="99"/>
          <w:sz w:val="24"/>
        </w:rPr>
        <w:t>poruchu</w:t>
      </w:r>
      <w:r>
        <w:rPr>
          <w:rFonts w:ascii="Arial" w:eastAsia="Arial" w:hAnsi="Arial" w:cs="Arial"/>
          <w:bCs/>
          <w:color w:val="000000"/>
          <w:sz w:val="24"/>
        </w:rPr>
        <w:t xml:space="preserve"> </w:t>
      </w:r>
      <w:r>
        <w:rPr>
          <w:rFonts w:ascii="Arial" w:eastAsia="Arial" w:hAnsi="Arial" w:cs="Arial"/>
          <w:bCs/>
          <w:color w:val="000000"/>
          <w:spacing w:val="1"/>
          <w:w w:val="99"/>
          <w:sz w:val="24"/>
        </w:rPr>
        <w:t>systému</w:t>
      </w:r>
      <w:r>
        <w:rPr>
          <w:rFonts w:ascii="Arial" w:eastAsia="Arial" w:hAnsi="Arial" w:cs="Arial"/>
          <w:bCs/>
          <w:color w:val="000000"/>
          <w:spacing w:val="2"/>
          <w:sz w:val="24"/>
        </w:rPr>
        <w:t>.</w:t>
      </w:r>
    </w:p>
    <w:p w:rsidR="001E130D" w:rsidRDefault="001E130D" w:rsidP="001E130D">
      <w:pPr>
        <w:autoSpaceDE w:val="0"/>
        <w:autoSpaceDN w:val="0"/>
        <w:spacing w:after="0" w:line="240" w:lineRule="auto"/>
        <w:ind w:firstLine="708"/>
      </w:pPr>
      <w:r>
        <w:rPr>
          <w:rFonts w:ascii="Arial" w:eastAsia="Arial" w:hAnsi="Arial" w:cs="Arial"/>
          <w:bCs/>
          <w:color w:val="000000"/>
          <w:sz w:val="24"/>
        </w:rPr>
        <w:t>Ve</w:t>
      </w:r>
      <w:r>
        <w:rPr>
          <w:rFonts w:ascii="Arial" w:eastAsia="Arial" w:hAnsi="Arial" w:cs="Arial"/>
          <w:bCs/>
          <w:color w:val="000000"/>
          <w:spacing w:val="56"/>
          <w:sz w:val="24"/>
        </w:rPr>
        <w:t xml:space="preserve"> </w:t>
      </w:r>
      <w:r>
        <w:rPr>
          <w:rFonts w:ascii="Arial" w:eastAsia="Arial" w:hAnsi="Arial" w:cs="Arial"/>
          <w:bCs/>
          <w:color w:val="000000"/>
          <w:sz w:val="24"/>
        </w:rPr>
        <w:t>spolupráci</w:t>
      </w:r>
      <w:r>
        <w:rPr>
          <w:rFonts w:ascii="Arial" w:eastAsia="Arial" w:hAnsi="Arial" w:cs="Arial"/>
          <w:bCs/>
          <w:color w:val="000000"/>
          <w:spacing w:val="55"/>
          <w:sz w:val="24"/>
        </w:rPr>
        <w:t xml:space="preserve"> </w:t>
      </w:r>
      <w:r>
        <w:rPr>
          <w:rFonts w:ascii="Arial" w:eastAsia="Arial" w:hAnsi="Arial" w:cs="Arial"/>
          <w:bCs/>
          <w:color w:val="000000"/>
          <w:sz w:val="24"/>
        </w:rPr>
        <w:t>s</w:t>
      </w:r>
      <w:r>
        <w:rPr>
          <w:rFonts w:ascii="Arial" w:eastAsia="Arial" w:hAnsi="Arial" w:cs="Arial"/>
          <w:bCs/>
          <w:color w:val="000000"/>
          <w:spacing w:val="2"/>
          <w:sz w:val="24"/>
        </w:rPr>
        <w:t xml:space="preserve"> </w:t>
      </w:r>
      <w:r>
        <w:rPr>
          <w:rFonts w:ascii="Arial" w:eastAsia="Arial" w:hAnsi="Arial" w:cs="Arial"/>
          <w:bCs/>
          <w:color w:val="000000"/>
          <w:spacing w:val="3"/>
          <w:w w:val="97"/>
          <w:sz w:val="24"/>
        </w:rPr>
        <w:t>pracovníky</w:t>
      </w:r>
      <w:r>
        <w:rPr>
          <w:rFonts w:ascii="Arial" w:eastAsia="Arial" w:hAnsi="Arial" w:cs="Arial"/>
          <w:bCs/>
          <w:color w:val="000000"/>
          <w:spacing w:val="52"/>
          <w:sz w:val="24"/>
        </w:rPr>
        <w:t xml:space="preserve"> </w:t>
      </w:r>
      <w:r>
        <w:rPr>
          <w:rFonts w:ascii="Arial" w:eastAsia="Arial" w:hAnsi="Arial" w:cs="Arial"/>
          <w:bCs/>
          <w:color w:val="000000"/>
          <w:sz w:val="24"/>
        </w:rPr>
        <w:t>dopravního</w:t>
      </w:r>
      <w:r>
        <w:rPr>
          <w:rFonts w:ascii="Arial" w:eastAsia="Arial" w:hAnsi="Arial" w:cs="Arial"/>
          <w:bCs/>
          <w:color w:val="000000"/>
          <w:spacing w:val="55"/>
          <w:sz w:val="24"/>
        </w:rPr>
        <w:t xml:space="preserve"> </w:t>
      </w:r>
      <w:r>
        <w:rPr>
          <w:rFonts w:ascii="Arial" w:eastAsia="Arial" w:hAnsi="Arial" w:cs="Arial"/>
          <w:bCs/>
          <w:color w:val="000000"/>
          <w:sz w:val="24"/>
        </w:rPr>
        <w:t>podniku</w:t>
      </w:r>
      <w:r>
        <w:rPr>
          <w:rFonts w:ascii="Arial" w:eastAsia="Arial" w:hAnsi="Arial" w:cs="Arial"/>
          <w:bCs/>
          <w:color w:val="000000"/>
          <w:spacing w:val="57"/>
          <w:sz w:val="24"/>
        </w:rPr>
        <w:t xml:space="preserve"> </w:t>
      </w:r>
      <w:r>
        <w:rPr>
          <w:rFonts w:ascii="Arial" w:eastAsia="Arial" w:hAnsi="Arial" w:cs="Arial"/>
          <w:bCs/>
          <w:color w:val="000000"/>
          <w:sz w:val="24"/>
        </w:rPr>
        <w:t>asist</w:t>
      </w:r>
      <w:r>
        <w:rPr>
          <w:rFonts w:ascii="Arial" w:eastAsia="Arial" w:hAnsi="Arial" w:cs="Arial"/>
          <w:bCs/>
          <w:color w:val="000000"/>
          <w:w w:val="7"/>
          <w:sz w:val="24"/>
        </w:rPr>
        <w:t xml:space="preserve"> </w:t>
      </w:r>
      <w:r>
        <w:rPr>
          <w:rFonts w:ascii="Arial" w:eastAsia="Arial" w:hAnsi="Arial" w:cs="Arial"/>
          <w:bCs/>
          <w:color w:val="000000"/>
          <w:sz w:val="24"/>
        </w:rPr>
        <w:t>ovali</w:t>
      </w:r>
      <w:r>
        <w:rPr>
          <w:rFonts w:ascii="Arial" w:eastAsia="Arial" w:hAnsi="Arial" w:cs="Arial"/>
          <w:bCs/>
          <w:color w:val="000000"/>
          <w:spacing w:val="55"/>
          <w:sz w:val="24"/>
        </w:rPr>
        <w:t xml:space="preserve"> </w:t>
      </w:r>
      <w:r>
        <w:rPr>
          <w:rFonts w:ascii="Arial" w:eastAsia="Arial" w:hAnsi="Arial" w:cs="Arial"/>
          <w:bCs/>
          <w:color w:val="000000"/>
          <w:sz w:val="24"/>
        </w:rPr>
        <w:t>strážníci</w:t>
      </w:r>
      <w:r>
        <w:rPr>
          <w:rFonts w:ascii="Arial" w:eastAsia="Arial" w:hAnsi="Arial" w:cs="Arial"/>
          <w:bCs/>
          <w:color w:val="000000"/>
          <w:spacing w:val="54"/>
          <w:sz w:val="24"/>
        </w:rPr>
        <w:t xml:space="preserve"> </w:t>
      </w:r>
      <w:r>
        <w:rPr>
          <w:rFonts w:ascii="Arial" w:eastAsia="Arial" w:hAnsi="Arial" w:cs="Arial"/>
          <w:bCs/>
          <w:color w:val="000000"/>
          <w:spacing w:val="10"/>
          <w:w w:val="90"/>
          <w:sz w:val="24"/>
        </w:rPr>
        <w:t>revizor</w:t>
      </w:r>
      <w:r>
        <w:rPr>
          <w:rFonts w:ascii="Arial" w:eastAsia="Arial" w:hAnsi="Arial" w:cs="Arial"/>
          <w:bCs/>
          <w:color w:val="000000"/>
          <w:spacing w:val="-2"/>
          <w:w w:val="98"/>
          <w:sz w:val="24"/>
        </w:rPr>
        <w:t>ům</w:t>
      </w:r>
      <w:r>
        <w:rPr>
          <w:rFonts w:ascii="Arial" w:eastAsia="Arial" w:hAnsi="Arial" w:cs="Arial"/>
          <w:bCs/>
          <w:color w:val="000000"/>
          <w:spacing w:val="57"/>
          <w:sz w:val="24"/>
        </w:rPr>
        <w:t xml:space="preserve"> </w:t>
      </w:r>
      <w:r>
        <w:rPr>
          <w:rFonts w:ascii="Arial" w:eastAsia="Arial" w:hAnsi="Arial" w:cs="Arial"/>
          <w:bCs/>
          <w:color w:val="000000"/>
          <w:sz w:val="24"/>
        </w:rPr>
        <w:t>při</w:t>
      </w:r>
      <w:r>
        <w:rPr>
          <w:rFonts w:ascii="Arial" w:eastAsia="Arial" w:hAnsi="Arial" w:cs="Arial"/>
          <w:bCs/>
          <w:color w:val="000000"/>
          <w:spacing w:val="1"/>
          <w:sz w:val="24"/>
        </w:rPr>
        <w:t xml:space="preserve"> </w:t>
      </w:r>
      <w:r>
        <w:rPr>
          <w:rFonts w:ascii="Arial" w:eastAsia="Arial" w:hAnsi="Arial" w:cs="Arial"/>
          <w:bCs/>
          <w:color w:val="000000"/>
          <w:sz w:val="24"/>
        </w:rPr>
        <w:t>kontrolách</w:t>
      </w:r>
      <w:r>
        <w:rPr>
          <w:rFonts w:ascii="Arial" w:eastAsia="Arial" w:hAnsi="Arial" w:cs="Arial"/>
          <w:bCs/>
          <w:color w:val="000000"/>
          <w:spacing w:val="113"/>
          <w:sz w:val="24"/>
        </w:rPr>
        <w:t xml:space="preserve"> </w:t>
      </w:r>
      <w:r>
        <w:rPr>
          <w:rFonts w:ascii="Arial" w:eastAsia="Arial" w:hAnsi="Arial" w:cs="Arial"/>
          <w:bCs/>
          <w:color w:val="000000"/>
          <w:sz w:val="24"/>
        </w:rPr>
        <w:t>se</w:t>
      </w:r>
      <w:r>
        <w:rPr>
          <w:rFonts w:ascii="Arial" w:eastAsia="Arial" w:hAnsi="Arial" w:cs="Arial"/>
          <w:bCs/>
          <w:color w:val="000000"/>
          <w:spacing w:val="114"/>
          <w:sz w:val="24"/>
        </w:rPr>
        <w:t xml:space="preserve"> </w:t>
      </w:r>
      <w:r>
        <w:rPr>
          <w:rFonts w:ascii="Arial" w:eastAsia="Arial" w:hAnsi="Arial" w:cs="Arial"/>
          <w:bCs/>
          <w:color w:val="000000"/>
          <w:spacing w:val="2"/>
          <w:w w:val="98"/>
          <w:sz w:val="24"/>
        </w:rPr>
        <w:t>zam</w:t>
      </w:r>
      <w:r>
        <w:rPr>
          <w:rFonts w:ascii="Arial" w:eastAsia="Arial" w:hAnsi="Arial" w:cs="Arial"/>
          <w:bCs/>
          <w:color w:val="000000"/>
          <w:spacing w:val="10"/>
          <w:w w:val="91"/>
          <w:sz w:val="24"/>
        </w:rPr>
        <w:t>ě</w:t>
      </w:r>
      <w:r>
        <w:rPr>
          <w:rFonts w:ascii="Arial" w:eastAsia="Arial" w:hAnsi="Arial" w:cs="Arial"/>
          <w:bCs/>
          <w:color w:val="000000"/>
          <w:spacing w:val="1"/>
          <w:w w:val="97"/>
          <w:sz w:val="24"/>
        </w:rPr>
        <w:t>řením</w:t>
      </w:r>
      <w:r>
        <w:rPr>
          <w:rFonts w:ascii="Arial" w:eastAsia="Arial" w:hAnsi="Arial" w:cs="Arial"/>
          <w:bCs/>
          <w:color w:val="000000"/>
          <w:spacing w:val="114"/>
          <w:sz w:val="24"/>
        </w:rPr>
        <w:t xml:space="preserve"> </w:t>
      </w:r>
      <w:r>
        <w:rPr>
          <w:rFonts w:ascii="Arial" w:eastAsia="Arial" w:hAnsi="Arial" w:cs="Arial"/>
          <w:bCs/>
          <w:color w:val="000000"/>
          <w:spacing w:val="11"/>
          <w:w w:val="91"/>
          <w:sz w:val="24"/>
        </w:rPr>
        <w:t>na</w:t>
      </w:r>
      <w:r>
        <w:rPr>
          <w:rFonts w:ascii="Arial" w:eastAsia="Arial" w:hAnsi="Arial" w:cs="Arial"/>
          <w:bCs/>
          <w:color w:val="000000"/>
          <w:spacing w:val="103"/>
          <w:sz w:val="24"/>
        </w:rPr>
        <w:t xml:space="preserve"> </w:t>
      </w:r>
      <w:r>
        <w:rPr>
          <w:rFonts w:ascii="Arial" w:eastAsia="Arial" w:hAnsi="Arial" w:cs="Arial"/>
          <w:bCs/>
          <w:color w:val="000000"/>
          <w:spacing w:val="8"/>
          <w:w w:val="93"/>
          <w:sz w:val="24"/>
        </w:rPr>
        <w:t>černé</w:t>
      </w:r>
      <w:r>
        <w:rPr>
          <w:rFonts w:ascii="Arial" w:eastAsia="Arial" w:hAnsi="Arial" w:cs="Arial"/>
          <w:bCs/>
          <w:color w:val="000000"/>
          <w:spacing w:val="106"/>
          <w:sz w:val="24"/>
        </w:rPr>
        <w:t xml:space="preserve"> </w:t>
      </w:r>
      <w:r>
        <w:rPr>
          <w:rFonts w:ascii="Arial" w:eastAsia="Arial" w:hAnsi="Arial" w:cs="Arial"/>
          <w:bCs/>
          <w:color w:val="000000"/>
          <w:spacing w:val="-1"/>
          <w:sz w:val="24"/>
        </w:rPr>
        <w:t>pasa</w:t>
      </w:r>
      <w:r>
        <w:rPr>
          <w:rFonts w:ascii="Arial" w:eastAsia="Arial" w:hAnsi="Arial" w:cs="Arial"/>
          <w:bCs/>
          <w:color w:val="000000"/>
          <w:spacing w:val="10"/>
          <w:w w:val="90"/>
          <w:sz w:val="24"/>
        </w:rPr>
        <w:t>žéry,</w:t>
      </w:r>
      <w:r>
        <w:rPr>
          <w:rFonts w:ascii="Arial" w:eastAsia="Arial" w:hAnsi="Arial" w:cs="Arial"/>
          <w:bCs/>
          <w:color w:val="000000"/>
          <w:spacing w:val="103"/>
          <w:sz w:val="24"/>
        </w:rPr>
        <w:t xml:space="preserve"> </w:t>
      </w:r>
      <w:r>
        <w:rPr>
          <w:rFonts w:ascii="Arial" w:eastAsia="Arial" w:hAnsi="Arial" w:cs="Arial"/>
          <w:bCs/>
          <w:color w:val="000000"/>
          <w:sz w:val="24"/>
        </w:rPr>
        <w:t>dle</w:t>
      </w:r>
      <w:r>
        <w:rPr>
          <w:rFonts w:ascii="Arial" w:eastAsia="Arial" w:hAnsi="Arial" w:cs="Arial"/>
          <w:bCs/>
          <w:color w:val="000000"/>
          <w:spacing w:val="114"/>
          <w:sz w:val="24"/>
        </w:rPr>
        <w:t xml:space="preserve"> </w:t>
      </w:r>
      <w:r>
        <w:rPr>
          <w:rFonts w:ascii="Arial" w:eastAsia="Arial" w:hAnsi="Arial" w:cs="Arial"/>
          <w:bCs/>
          <w:color w:val="000000"/>
          <w:sz w:val="24"/>
        </w:rPr>
        <w:t>potřeby</w:t>
      </w:r>
      <w:r>
        <w:rPr>
          <w:rFonts w:ascii="Arial" w:eastAsia="Arial" w:hAnsi="Arial" w:cs="Arial"/>
          <w:bCs/>
          <w:color w:val="000000"/>
          <w:spacing w:val="111"/>
          <w:sz w:val="24"/>
        </w:rPr>
        <w:t xml:space="preserve"> </w:t>
      </w:r>
      <w:r>
        <w:rPr>
          <w:rFonts w:ascii="Arial" w:eastAsia="Arial" w:hAnsi="Arial" w:cs="Arial"/>
          <w:bCs/>
          <w:color w:val="000000"/>
          <w:spacing w:val="-1"/>
          <w:sz w:val="24"/>
        </w:rPr>
        <w:t>prov</w:t>
      </w:r>
      <w:r>
        <w:rPr>
          <w:rFonts w:ascii="Arial" w:eastAsia="Arial" w:hAnsi="Arial" w:cs="Arial"/>
          <w:bCs/>
          <w:color w:val="000000"/>
          <w:spacing w:val="-4"/>
          <w:w w:val="105"/>
          <w:sz w:val="24"/>
        </w:rPr>
        <w:t>ěřovali</w:t>
      </w:r>
      <w:r>
        <w:rPr>
          <w:rFonts w:ascii="Arial" w:eastAsia="Arial" w:hAnsi="Arial" w:cs="Arial"/>
          <w:bCs/>
          <w:color w:val="000000"/>
          <w:spacing w:val="115"/>
          <w:sz w:val="24"/>
        </w:rPr>
        <w:t xml:space="preserve"> </w:t>
      </w:r>
      <w:r>
        <w:rPr>
          <w:rFonts w:ascii="Arial" w:eastAsia="Arial" w:hAnsi="Arial" w:cs="Arial"/>
          <w:bCs/>
          <w:color w:val="000000"/>
          <w:sz w:val="24"/>
        </w:rPr>
        <w:t>totožnost</w:t>
      </w:r>
      <w:r>
        <w:rPr>
          <w:rFonts w:ascii="Arial" w:eastAsia="Arial" w:hAnsi="Arial" w:cs="Arial"/>
          <w:bCs/>
          <w:color w:val="000000"/>
          <w:spacing w:val="112"/>
          <w:sz w:val="24"/>
        </w:rPr>
        <w:t xml:space="preserve"> </w:t>
      </w:r>
      <w:r>
        <w:rPr>
          <w:rFonts w:ascii="Arial" w:eastAsia="Arial" w:hAnsi="Arial" w:cs="Arial"/>
          <w:bCs/>
          <w:color w:val="000000"/>
          <w:sz w:val="24"/>
        </w:rPr>
        <w:t>u</w:t>
      </w:r>
      <w:r>
        <w:rPr>
          <w:rFonts w:ascii="Arial" w:eastAsia="Arial" w:hAnsi="Arial" w:cs="Arial"/>
          <w:bCs/>
          <w:color w:val="000000"/>
          <w:w w:val="99"/>
          <w:sz w:val="24"/>
        </w:rPr>
        <w:t xml:space="preserve"> </w:t>
      </w:r>
      <w:r>
        <w:rPr>
          <w:rFonts w:ascii="Arial" w:eastAsia="Arial" w:hAnsi="Arial" w:cs="Arial"/>
          <w:bCs/>
          <w:color w:val="000000"/>
          <w:sz w:val="24"/>
        </w:rPr>
        <w:t>pod</w:t>
      </w:r>
      <w:r>
        <w:rPr>
          <w:rFonts w:ascii="Arial" w:eastAsia="Arial" w:hAnsi="Arial" w:cs="Arial"/>
          <w:bCs/>
          <w:color w:val="000000"/>
          <w:spacing w:val="2"/>
          <w:w w:val="98"/>
          <w:sz w:val="24"/>
        </w:rPr>
        <w:t>ezřelých</w:t>
      </w:r>
      <w:r>
        <w:rPr>
          <w:rFonts w:ascii="Arial" w:eastAsia="Arial" w:hAnsi="Arial" w:cs="Arial"/>
          <w:bCs/>
          <w:color w:val="000000"/>
          <w:spacing w:val="71"/>
          <w:sz w:val="24"/>
        </w:rPr>
        <w:t xml:space="preserve"> </w:t>
      </w:r>
      <w:r>
        <w:rPr>
          <w:rFonts w:ascii="Arial" w:eastAsia="Arial" w:hAnsi="Arial" w:cs="Arial"/>
          <w:bCs/>
          <w:color w:val="000000"/>
          <w:sz w:val="24"/>
        </w:rPr>
        <w:t>osob,</w:t>
      </w:r>
      <w:r>
        <w:rPr>
          <w:rFonts w:ascii="Arial" w:eastAsia="Arial" w:hAnsi="Arial" w:cs="Arial"/>
          <w:bCs/>
          <w:color w:val="000000"/>
          <w:spacing w:val="70"/>
          <w:sz w:val="24"/>
        </w:rPr>
        <w:t xml:space="preserve"> </w:t>
      </w:r>
      <w:r>
        <w:rPr>
          <w:rFonts w:ascii="Arial" w:eastAsia="Arial" w:hAnsi="Arial" w:cs="Arial"/>
          <w:bCs/>
          <w:color w:val="000000"/>
          <w:spacing w:val="2"/>
          <w:w w:val="98"/>
          <w:sz w:val="24"/>
        </w:rPr>
        <w:t>dále</w:t>
      </w:r>
      <w:r>
        <w:rPr>
          <w:rFonts w:ascii="Arial" w:eastAsia="Arial" w:hAnsi="Arial" w:cs="Arial"/>
          <w:bCs/>
          <w:color w:val="000000"/>
          <w:spacing w:val="73"/>
          <w:sz w:val="24"/>
        </w:rPr>
        <w:t xml:space="preserve"> </w:t>
      </w:r>
      <w:r>
        <w:rPr>
          <w:rFonts w:ascii="Arial" w:eastAsia="Arial" w:hAnsi="Arial" w:cs="Arial"/>
          <w:bCs/>
          <w:color w:val="000000"/>
          <w:sz w:val="24"/>
        </w:rPr>
        <w:t>asistovali</w:t>
      </w:r>
      <w:r>
        <w:rPr>
          <w:rFonts w:ascii="Arial" w:eastAsia="Arial" w:hAnsi="Arial" w:cs="Arial"/>
          <w:bCs/>
          <w:color w:val="000000"/>
          <w:spacing w:val="68"/>
          <w:sz w:val="24"/>
        </w:rPr>
        <w:t xml:space="preserve"> </w:t>
      </w:r>
      <w:r>
        <w:rPr>
          <w:rFonts w:ascii="Arial" w:eastAsia="Arial" w:hAnsi="Arial" w:cs="Arial"/>
          <w:bCs/>
          <w:color w:val="000000"/>
          <w:sz w:val="24"/>
        </w:rPr>
        <w:t>při</w:t>
      </w:r>
      <w:r>
        <w:rPr>
          <w:rFonts w:ascii="Arial" w:eastAsia="Arial" w:hAnsi="Arial" w:cs="Arial"/>
          <w:bCs/>
          <w:color w:val="000000"/>
          <w:spacing w:val="73"/>
          <w:sz w:val="24"/>
        </w:rPr>
        <w:t xml:space="preserve"> </w:t>
      </w:r>
      <w:r>
        <w:rPr>
          <w:rFonts w:ascii="Arial" w:eastAsia="Arial" w:hAnsi="Arial" w:cs="Arial"/>
          <w:bCs/>
          <w:color w:val="000000"/>
          <w:spacing w:val="-2"/>
          <w:w w:val="102"/>
          <w:sz w:val="24"/>
        </w:rPr>
        <w:t>42</w:t>
      </w:r>
      <w:r>
        <w:rPr>
          <w:rFonts w:ascii="Arial" w:eastAsia="Arial" w:hAnsi="Arial" w:cs="Arial"/>
          <w:bCs/>
          <w:color w:val="000000"/>
          <w:spacing w:val="71"/>
          <w:sz w:val="24"/>
        </w:rPr>
        <w:t xml:space="preserve"> </w:t>
      </w:r>
      <w:r>
        <w:rPr>
          <w:rFonts w:ascii="Arial" w:eastAsia="Arial" w:hAnsi="Arial" w:cs="Arial"/>
          <w:bCs/>
          <w:color w:val="000000"/>
          <w:spacing w:val="12"/>
          <w:w w:val="90"/>
          <w:sz w:val="24"/>
        </w:rPr>
        <w:t>převozech</w:t>
      </w:r>
      <w:r>
        <w:rPr>
          <w:rFonts w:ascii="Arial" w:eastAsia="Arial" w:hAnsi="Arial" w:cs="Arial"/>
          <w:bCs/>
          <w:color w:val="000000"/>
          <w:spacing w:val="58"/>
          <w:sz w:val="24"/>
        </w:rPr>
        <w:t xml:space="preserve"> </w:t>
      </w:r>
      <w:r>
        <w:rPr>
          <w:rFonts w:ascii="Arial" w:eastAsia="Arial" w:hAnsi="Arial" w:cs="Arial"/>
          <w:bCs/>
          <w:color w:val="000000"/>
          <w:spacing w:val="-5"/>
          <w:w w:val="105"/>
          <w:sz w:val="24"/>
        </w:rPr>
        <w:t>finanční</w:t>
      </w:r>
      <w:r>
        <w:rPr>
          <w:rFonts w:ascii="Arial" w:eastAsia="Arial" w:hAnsi="Arial" w:cs="Arial"/>
          <w:bCs/>
          <w:color w:val="000000"/>
          <w:spacing w:val="68"/>
          <w:sz w:val="24"/>
        </w:rPr>
        <w:t xml:space="preserve"> </w:t>
      </w:r>
      <w:r>
        <w:rPr>
          <w:rFonts w:ascii="Arial" w:eastAsia="Arial" w:hAnsi="Arial" w:cs="Arial"/>
          <w:bCs/>
          <w:color w:val="000000"/>
          <w:spacing w:val="3"/>
          <w:w w:val="97"/>
          <w:sz w:val="24"/>
        </w:rPr>
        <w:t>hotovosti</w:t>
      </w:r>
      <w:r>
        <w:rPr>
          <w:rFonts w:ascii="Arial" w:eastAsia="Arial" w:hAnsi="Arial" w:cs="Arial"/>
          <w:bCs/>
          <w:color w:val="000000"/>
          <w:w w:val="102"/>
          <w:sz w:val="24"/>
        </w:rPr>
        <w:t>,</w:t>
      </w:r>
      <w:r>
        <w:rPr>
          <w:rFonts w:ascii="Arial" w:eastAsia="Arial" w:hAnsi="Arial" w:cs="Arial"/>
          <w:bCs/>
          <w:color w:val="000000"/>
          <w:spacing w:val="73"/>
          <w:sz w:val="24"/>
        </w:rPr>
        <w:t xml:space="preserve"> </w:t>
      </w:r>
      <w:r>
        <w:rPr>
          <w:rFonts w:ascii="Arial" w:eastAsia="Arial" w:hAnsi="Arial" w:cs="Arial"/>
          <w:bCs/>
          <w:color w:val="000000"/>
          <w:sz w:val="24"/>
        </w:rPr>
        <w:t>v</w:t>
      </w:r>
      <w:r>
        <w:rPr>
          <w:rFonts w:ascii="Arial" w:eastAsia="Arial" w:hAnsi="Arial" w:cs="Arial"/>
          <w:bCs/>
          <w:color w:val="000000"/>
          <w:spacing w:val="70"/>
          <w:sz w:val="24"/>
        </w:rPr>
        <w:t xml:space="preserve"> </w:t>
      </w:r>
      <w:r>
        <w:rPr>
          <w:rFonts w:ascii="Arial" w:eastAsia="Arial" w:hAnsi="Arial" w:cs="Arial"/>
          <w:bCs/>
          <w:color w:val="000000"/>
          <w:sz w:val="24"/>
        </w:rPr>
        <w:t>7</w:t>
      </w:r>
      <w:r>
        <w:rPr>
          <w:rFonts w:ascii="Arial" w:eastAsia="Arial" w:hAnsi="Arial" w:cs="Arial"/>
          <w:bCs/>
          <w:color w:val="000000"/>
          <w:spacing w:val="71"/>
          <w:sz w:val="24"/>
        </w:rPr>
        <w:t xml:space="preserve"> </w:t>
      </w:r>
      <w:r>
        <w:rPr>
          <w:rFonts w:ascii="Arial" w:eastAsia="Arial" w:hAnsi="Arial" w:cs="Arial"/>
          <w:bCs/>
          <w:color w:val="000000"/>
          <w:sz w:val="24"/>
        </w:rPr>
        <w:t>případech</w:t>
      </w:r>
    </w:p>
    <w:p w:rsidR="001E130D" w:rsidRDefault="001E130D" w:rsidP="001E130D">
      <w:pPr>
        <w:autoSpaceDE w:val="0"/>
        <w:autoSpaceDN w:val="0"/>
        <w:spacing w:after="0" w:line="240" w:lineRule="auto"/>
      </w:pPr>
    </w:p>
    <w:p w:rsidR="001E130D" w:rsidRDefault="001E130D" w:rsidP="001E130D">
      <w:pPr>
        <w:spacing w:after="0" w:line="240" w:lineRule="auto"/>
        <w:jc w:val="center"/>
        <w:sectPr w:rsidR="001E130D">
          <w:type w:val="continuous"/>
          <w:pgSz w:w="11900" w:h="16840"/>
          <w:pgMar w:top="1125" w:right="1001" w:bottom="410" w:left="1132" w:header="851" w:footer="410" w:gutter="0"/>
          <w:cols w:space="0"/>
        </w:sectPr>
      </w:pPr>
    </w:p>
    <w:p w:rsidR="001E130D" w:rsidRDefault="001E130D" w:rsidP="001E130D">
      <w:pPr>
        <w:spacing w:after="0" w:line="240" w:lineRule="auto"/>
        <w:jc w:val="center"/>
        <w:sectPr w:rsidR="001E130D">
          <w:pgSz w:w="11900" w:h="16840"/>
          <w:pgMar w:top="1125" w:right="1002" w:bottom="410" w:left="1132" w:header="851" w:footer="410" w:gutter="0"/>
          <w:cols w:space="708"/>
        </w:sectPr>
      </w:pPr>
      <w:bookmarkStart w:id="5" w:name="_bookmark4"/>
      <w:bookmarkEnd w:id="5"/>
    </w:p>
    <w:p w:rsidR="001E130D" w:rsidRDefault="001E130D" w:rsidP="001E130D">
      <w:pPr>
        <w:autoSpaceDE w:val="0"/>
        <w:autoSpaceDN w:val="0"/>
        <w:spacing w:after="0" w:line="240" w:lineRule="auto"/>
      </w:pPr>
      <w:r>
        <w:rPr>
          <w:rFonts w:ascii="Arial" w:eastAsia="Arial" w:hAnsi="Arial" w:cs="Arial"/>
          <w:bCs/>
          <w:color w:val="000000"/>
          <w:spacing w:val="2"/>
          <w:w w:val="97"/>
          <w:sz w:val="24"/>
        </w:rPr>
        <w:t>zaji</w:t>
      </w:r>
      <w:r>
        <w:rPr>
          <w:rFonts w:ascii="Arial" w:eastAsia="Arial" w:hAnsi="Arial" w:cs="Arial"/>
          <w:bCs/>
          <w:color w:val="000000"/>
          <w:spacing w:val="-2"/>
          <w:sz w:val="24"/>
        </w:rPr>
        <w:t>š</w:t>
      </w:r>
      <w:r>
        <w:rPr>
          <w:rFonts w:ascii="Arial" w:eastAsia="Arial" w:hAnsi="Arial" w:cs="Arial"/>
          <w:bCs/>
          <w:color w:val="000000"/>
          <w:sz w:val="24"/>
        </w:rPr>
        <w:t>ťovali</w:t>
      </w:r>
      <w:r>
        <w:rPr>
          <w:rFonts w:ascii="Arial" w:eastAsia="Arial" w:hAnsi="Arial" w:cs="Arial"/>
          <w:bCs/>
          <w:color w:val="000000"/>
          <w:spacing w:val="18"/>
          <w:sz w:val="24"/>
        </w:rPr>
        <w:t xml:space="preserve"> </w:t>
      </w:r>
      <w:r>
        <w:rPr>
          <w:rFonts w:ascii="Arial" w:eastAsia="Arial" w:hAnsi="Arial" w:cs="Arial"/>
          <w:bCs/>
          <w:color w:val="000000"/>
          <w:spacing w:val="-4"/>
          <w:w w:val="104"/>
          <w:sz w:val="24"/>
        </w:rPr>
        <w:t>asistenci</w:t>
      </w:r>
      <w:r>
        <w:rPr>
          <w:rFonts w:ascii="Arial" w:eastAsia="Arial" w:hAnsi="Arial" w:cs="Arial"/>
          <w:bCs/>
          <w:color w:val="000000"/>
          <w:spacing w:val="17"/>
          <w:sz w:val="24"/>
        </w:rPr>
        <w:t xml:space="preserve"> </w:t>
      </w:r>
      <w:r>
        <w:rPr>
          <w:rFonts w:ascii="Arial" w:eastAsia="Arial" w:hAnsi="Arial" w:cs="Arial"/>
          <w:bCs/>
          <w:color w:val="000000"/>
          <w:sz w:val="24"/>
        </w:rPr>
        <w:t>Policii</w:t>
      </w:r>
      <w:r>
        <w:rPr>
          <w:rFonts w:ascii="Arial" w:eastAsia="Arial" w:hAnsi="Arial" w:cs="Arial"/>
          <w:bCs/>
          <w:color w:val="000000"/>
          <w:spacing w:val="16"/>
          <w:sz w:val="24"/>
        </w:rPr>
        <w:t xml:space="preserve"> </w:t>
      </w:r>
      <w:r>
        <w:rPr>
          <w:rFonts w:ascii="Arial" w:eastAsia="Arial" w:hAnsi="Arial" w:cs="Arial"/>
          <w:bCs/>
          <w:color w:val="000000"/>
          <w:sz w:val="24"/>
        </w:rPr>
        <w:t>ČR</w:t>
      </w:r>
      <w:r>
        <w:rPr>
          <w:rFonts w:ascii="Arial" w:eastAsia="Arial" w:hAnsi="Arial" w:cs="Arial"/>
          <w:bCs/>
          <w:color w:val="000000"/>
          <w:w w:val="4"/>
          <w:sz w:val="24"/>
        </w:rPr>
        <w:t xml:space="preserve"> </w:t>
      </w:r>
      <w:r>
        <w:rPr>
          <w:rFonts w:ascii="Arial" w:eastAsia="Arial" w:hAnsi="Arial" w:cs="Arial"/>
          <w:bCs/>
          <w:color w:val="000000"/>
          <w:sz w:val="24"/>
        </w:rPr>
        <w:t>,</w:t>
      </w:r>
      <w:r>
        <w:rPr>
          <w:rFonts w:ascii="Arial" w:eastAsia="Arial" w:hAnsi="Arial" w:cs="Arial"/>
          <w:bCs/>
          <w:color w:val="000000"/>
          <w:spacing w:val="17"/>
          <w:sz w:val="24"/>
        </w:rPr>
        <w:t xml:space="preserve"> </w:t>
      </w:r>
      <w:r>
        <w:rPr>
          <w:rFonts w:ascii="Arial" w:eastAsia="Arial" w:hAnsi="Arial" w:cs="Arial"/>
          <w:bCs/>
          <w:color w:val="000000"/>
          <w:sz w:val="24"/>
        </w:rPr>
        <w:t>4</w:t>
      </w:r>
      <w:r>
        <w:rPr>
          <w:rFonts w:ascii="Arial" w:eastAsia="Arial" w:hAnsi="Arial" w:cs="Arial"/>
          <w:bCs/>
          <w:color w:val="000000"/>
          <w:w w:val="5"/>
          <w:sz w:val="24"/>
        </w:rPr>
        <w:t xml:space="preserve"> </w:t>
      </w:r>
      <w:r>
        <w:rPr>
          <w:rFonts w:ascii="Arial" w:eastAsia="Arial" w:hAnsi="Arial" w:cs="Arial"/>
          <w:bCs/>
          <w:color w:val="000000"/>
          <w:sz w:val="24"/>
        </w:rPr>
        <w:t>x</w:t>
      </w:r>
      <w:r>
        <w:rPr>
          <w:rFonts w:ascii="Arial" w:eastAsia="Arial" w:hAnsi="Arial" w:cs="Arial"/>
          <w:bCs/>
          <w:color w:val="000000"/>
          <w:spacing w:val="14"/>
          <w:sz w:val="24"/>
        </w:rPr>
        <w:t xml:space="preserve"> </w:t>
      </w:r>
      <w:r>
        <w:rPr>
          <w:rFonts w:ascii="Arial" w:eastAsia="Arial" w:hAnsi="Arial" w:cs="Arial"/>
          <w:bCs/>
          <w:color w:val="000000"/>
          <w:sz w:val="24"/>
        </w:rPr>
        <w:t>působili</w:t>
      </w:r>
      <w:r>
        <w:rPr>
          <w:rFonts w:ascii="Arial" w:eastAsia="Arial" w:hAnsi="Arial" w:cs="Arial"/>
          <w:bCs/>
          <w:color w:val="000000"/>
          <w:spacing w:val="18"/>
          <w:sz w:val="24"/>
        </w:rPr>
        <w:t xml:space="preserve"> </w:t>
      </w:r>
      <w:r>
        <w:rPr>
          <w:rFonts w:ascii="Arial" w:eastAsia="Arial" w:hAnsi="Arial" w:cs="Arial"/>
          <w:bCs/>
          <w:color w:val="000000"/>
          <w:spacing w:val="-5"/>
          <w:w w:val="105"/>
          <w:sz w:val="24"/>
        </w:rPr>
        <w:t>jako</w:t>
      </w:r>
      <w:r>
        <w:rPr>
          <w:rFonts w:ascii="Arial" w:eastAsia="Arial" w:hAnsi="Arial" w:cs="Arial"/>
          <w:bCs/>
          <w:color w:val="000000"/>
          <w:spacing w:val="18"/>
          <w:sz w:val="24"/>
        </w:rPr>
        <w:t xml:space="preserve"> </w:t>
      </w:r>
      <w:r>
        <w:rPr>
          <w:rFonts w:ascii="Arial" w:eastAsia="Arial" w:hAnsi="Arial" w:cs="Arial"/>
          <w:bCs/>
          <w:color w:val="000000"/>
          <w:spacing w:val="1"/>
          <w:w w:val="99"/>
          <w:sz w:val="24"/>
        </w:rPr>
        <w:t>nezú</w:t>
      </w:r>
      <w:r>
        <w:rPr>
          <w:rFonts w:ascii="Arial" w:eastAsia="Arial" w:hAnsi="Arial" w:cs="Arial"/>
          <w:bCs/>
          <w:color w:val="000000"/>
          <w:spacing w:val="10"/>
          <w:w w:val="91"/>
          <w:sz w:val="24"/>
        </w:rPr>
        <w:t>častn</w:t>
      </w:r>
      <w:r>
        <w:rPr>
          <w:rFonts w:ascii="Arial" w:eastAsia="Arial" w:hAnsi="Arial" w:cs="Arial"/>
          <w:bCs/>
          <w:color w:val="000000"/>
          <w:spacing w:val="10"/>
          <w:w w:val="90"/>
          <w:sz w:val="24"/>
        </w:rPr>
        <w:t>ěná</w:t>
      </w:r>
      <w:r>
        <w:rPr>
          <w:rFonts w:ascii="Arial" w:eastAsia="Arial" w:hAnsi="Arial" w:cs="Arial"/>
          <w:bCs/>
          <w:color w:val="000000"/>
          <w:spacing w:val="8"/>
          <w:sz w:val="24"/>
        </w:rPr>
        <w:t xml:space="preserve"> </w:t>
      </w:r>
      <w:r>
        <w:rPr>
          <w:rFonts w:ascii="Arial" w:eastAsia="Arial" w:hAnsi="Arial" w:cs="Arial"/>
          <w:bCs/>
          <w:color w:val="000000"/>
          <w:spacing w:val="-4"/>
          <w:w w:val="104"/>
          <w:sz w:val="24"/>
        </w:rPr>
        <w:t>osoba,</w:t>
      </w:r>
      <w:r>
        <w:rPr>
          <w:rFonts w:ascii="Arial" w:eastAsia="Arial" w:hAnsi="Arial" w:cs="Arial"/>
          <w:bCs/>
          <w:color w:val="000000"/>
          <w:spacing w:val="18"/>
          <w:sz w:val="24"/>
        </w:rPr>
        <w:t xml:space="preserve"> </w:t>
      </w:r>
      <w:r>
        <w:rPr>
          <w:rFonts w:ascii="Arial" w:eastAsia="Arial" w:hAnsi="Arial" w:cs="Arial"/>
          <w:bCs/>
          <w:color w:val="000000"/>
          <w:spacing w:val="8"/>
          <w:w w:val="93"/>
          <w:sz w:val="24"/>
        </w:rPr>
        <w:t>doru</w:t>
      </w:r>
      <w:r>
        <w:rPr>
          <w:rFonts w:ascii="Arial" w:eastAsia="Arial" w:hAnsi="Arial" w:cs="Arial"/>
          <w:bCs/>
          <w:color w:val="000000"/>
          <w:spacing w:val="2"/>
          <w:w w:val="94"/>
          <w:sz w:val="24"/>
        </w:rPr>
        <w:t>čili</w:t>
      </w:r>
      <w:r>
        <w:rPr>
          <w:rFonts w:ascii="Arial" w:eastAsia="Arial" w:hAnsi="Arial" w:cs="Arial"/>
          <w:bCs/>
          <w:color w:val="000000"/>
          <w:spacing w:val="15"/>
          <w:sz w:val="24"/>
        </w:rPr>
        <w:t xml:space="preserve"> </w:t>
      </w:r>
      <w:r>
        <w:rPr>
          <w:rFonts w:ascii="Arial" w:eastAsia="Arial" w:hAnsi="Arial" w:cs="Arial"/>
          <w:bCs/>
          <w:color w:val="000000"/>
          <w:spacing w:val="-3"/>
          <w:w w:val="103"/>
          <w:sz w:val="24"/>
        </w:rPr>
        <w:t>do</w:t>
      </w:r>
      <w:r>
        <w:rPr>
          <w:rFonts w:ascii="Arial" w:eastAsia="Arial" w:hAnsi="Arial" w:cs="Arial"/>
          <w:bCs/>
          <w:color w:val="000000"/>
          <w:spacing w:val="18"/>
          <w:sz w:val="24"/>
        </w:rPr>
        <w:t xml:space="preserve"> </w:t>
      </w:r>
      <w:r>
        <w:rPr>
          <w:rFonts w:ascii="Arial" w:eastAsia="Arial" w:hAnsi="Arial" w:cs="Arial"/>
          <w:bCs/>
          <w:color w:val="000000"/>
          <w:spacing w:val="3"/>
          <w:w w:val="97"/>
          <w:sz w:val="24"/>
        </w:rPr>
        <w:t>vlastních</w:t>
      </w:r>
      <w:r>
        <w:rPr>
          <w:rFonts w:ascii="Arial" w:eastAsia="Arial" w:hAnsi="Arial" w:cs="Arial"/>
          <w:bCs/>
          <w:color w:val="000000"/>
          <w:w w:val="96"/>
          <w:sz w:val="24"/>
        </w:rPr>
        <w:t xml:space="preserve"> </w:t>
      </w:r>
      <w:r>
        <w:rPr>
          <w:rFonts w:ascii="Arial" w:eastAsia="Arial" w:hAnsi="Arial" w:cs="Arial"/>
          <w:bCs/>
          <w:color w:val="000000"/>
          <w:sz w:val="24"/>
        </w:rPr>
        <w:t>rukou</w:t>
      </w:r>
      <w:r>
        <w:rPr>
          <w:rFonts w:ascii="Arial" w:eastAsia="Arial" w:hAnsi="Arial" w:cs="Arial"/>
          <w:bCs/>
          <w:color w:val="000000"/>
          <w:spacing w:val="64"/>
          <w:sz w:val="24"/>
        </w:rPr>
        <w:t xml:space="preserve"> </w:t>
      </w:r>
      <w:r>
        <w:rPr>
          <w:rFonts w:ascii="Arial" w:eastAsia="Arial" w:hAnsi="Arial" w:cs="Arial"/>
          <w:bCs/>
          <w:color w:val="000000"/>
          <w:sz w:val="24"/>
        </w:rPr>
        <w:t>3</w:t>
      </w:r>
      <w:r>
        <w:rPr>
          <w:rFonts w:ascii="Arial" w:eastAsia="Arial" w:hAnsi="Arial" w:cs="Arial"/>
          <w:bCs/>
          <w:color w:val="000000"/>
          <w:spacing w:val="61"/>
          <w:sz w:val="24"/>
        </w:rPr>
        <w:t xml:space="preserve"> </w:t>
      </w:r>
      <w:r>
        <w:rPr>
          <w:rFonts w:ascii="Arial" w:eastAsia="Arial" w:hAnsi="Arial" w:cs="Arial"/>
          <w:bCs/>
          <w:color w:val="000000"/>
          <w:sz w:val="24"/>
        </w:rPr>
        <w:t>písemnosti,</w:t>
      </w:r>
      <w:r>
        <w:rPr>
          <w:rFonts w:ascii="Arial" w:eastAsia="Arial" w:hAnsi="Arial" w:cs="Arial"/>
          <w:bCs/>
          <w:color w:val="000000"/>
          <w:spacing w:val="60"/>
          <w:sz w:val="24"/>
        </w:rPr>
        <w:t xml:space="preserve"> </w:t>
      </w:r>
      <w:r>
        <w:rPr>
          <w:rFonts w:ascii="Arial" w:eastAsia="Arial" w:hAnsi="Arial" w:cs="Arial"/>
          <w:bCs/>
          <w:color w:val="000000"/>
          <w:sz w:val="24"/>
        </w:rPr>
        <w:t>asistovali</w:t>
      </w:r>
      <w:r>
        <w:rPr>
          <w:rFonts w:ascii="Arial" w:eastAsia="Arial" w:hAnsi="Arial" w:cs="Arial"/>
          <w:bCs/>
          <w:color w:val="000000"/>
          <w:spacing w:val="61"/>
          <w:sz w:val="24"/>
        </w:rPr>
        <w:t xml:space="preserve"> </w:t>
      </w:r>
      <w:r>
        <w:rPr>
          <w:rFonts w:ascii="Arial" w:eastAsia="Arial" w:hAnsi="Arial" w:cs="Arial"/>
          <w:bCs/>
          <w:color w:val="000000"/>
          <w:sz w:val="24"/>
        </w:rPr>
        <w:t>při</w:t>
      </w:r>
      <w:r>
        <w:rPr>
          <w:rFonts w:ascii="Arial" w:eastAsia="Arial" w:hAnsi="Arial" w:cs="Arial"/>
          <w:bCs/>
          <w:color w:val="000000"/>
          <w:spacing w:val="62"/>
          <w:sz w:val="24"/>
        </w:rPr>
        <w:t xml:space="preserve"> </w:t>
      </w:r>
      <w:r>
        <w:rPr>
          <w:rFonts w:ascii="Arial" w:eastAsia="Arial" w:hAnsi="Arial" w:cs="Arial"/>
          <w:bCs/>
          <w:color w:val="000000"/>
          <w:sz w:val="24"/>
        </w:rPr>
        <w:t>provádění</w:t>
      </w:r>
      <w:r>
        <w:rPr>
          <w:rFonts w:ascii="Arial" w:eastAsia="Arial" w:hAnsi="Arial" w:cs="Arial"/>
          <w:bCs/>
          <w:color w:val="000000"/>
          <w:spacing w:val="61"/>
          <w:sz w:val="24"/>
        </w:rPr>
        <w:t xml:space="preserve"> </w:t>
      </w:r>
      <w:r>
        <w:rPr>
          <w:rFonts w:ascii="Arial" w:eastAsia="Arial" w:hAnsi="Arial" w:cs="Arial"/>
          <w:bCs/>
          <w:color w:val="000000"/>
          <w:sz w:val="24"/>
        </w:rPr>
        <w:t>nového</w:t>
      </w:r>
      <w:r>
        <w:rPr>
          <w:rFonts w:ascii="Arial" w:eastAsia="Arial" w:hAnsi="Arial" w:cs="Arial"/>
          <w:bCs/>
          <w:color w:val="000000"/>
          <w:spacing w:val="64"/>
          <w:sz w:val="24"/>
        </w:rPr>
        <w:t xml:space="preserve"> </w:t>
      </w:r>
      <w:r>
        <w:rPr>
          <w:rFonts w:ascii="Arial" w:eastAsia="Arial" w:hAnsi="Arial" w:cs="Arial"/>
          <w:bCs/>
          <w:color w:val="000000"/>
          <w:spacing w:val="10"/>
          <w:w w:val="92"/>
          <w:sz w:val="24"/>
        </w:rPr>
        <w:t>vodorovného</w:t>
      </w:r>
      <w:r>
        <w:rPr>
          <w:rFonts w:ascii="Arial" w:eastAsia="Arial" w:hAnsi="Arial" w:cs="Arial"/>
          <w:bCs/>
          <w:color w:val="000000"/>
          <w:spacing w:val="53"/>
          <w:sz w:val="24"/>
        </w:rPr>
        <w:t xml:space="preserve"> </w:t>
      </w:r>
      <w:r>
        <w:rPr>
          <w:rFonts w:ascii="Arial" w:eastAsia="Arial" w:hAnsi="Arial" w:cs="Arial"/>
          <w:bCs/>
          <w:color w:val="000000"/>
          <w:spacing w:val="2"/>
          <w:w w:val="98"/>
          <w:sz w:val="24"/>
        </w:rPr>
        <w:t>dopravního</w:t>
      </w:r>
      <w:r>
        <w:rPr>
          <w:rFonts w:ascii="Arial" w:eastAsia="Arial" w:hAnsi="Arial" w:cs="Arial"/>
          <w:bCs/>
          <w:color w:val="000000"/>
          <w:spacing w:val="62"/>
          <w:sz w:val="24"/>
        </w:rPr>
        <w:t xml:space="preserve"> </w:t>
      </w:r>
      <w:r>
        <w:rPr>
          <w:rFonts w:ascii="Arial" w:eastAsia="Arial" w:hAnsi="Arial" w:cs="Arial"/>
          <w:bCs/>
          <w:color w:val="000000"/>
          <w:spacing w:val="11"/>
          <w:w w:val="91"/>
          <w:sz w:val="24"/>
        </w:rPr>
        <w:t>zna</w:t>
      </w:r>
      <w:r>
        <w:rPr>
          <w:rFonts w:ascii="Arial" w:eastAsia="Arial" w:hAnsi="Arial" w:cs="Arial"/>
          <w:bCs/>
          <w:color w:val="000000"/>
          <w:spacing w:val="1"/>
          <w:sz w:val="24"/>
        </w:rPr>
        <w:t>čení</w:t>
      </w:r>
      <w:r>
        <w:rPr>
          <w:rFonts w:ascii="Arial" w:eastAsia="Arial" w:hAnsi="Arial" w:cs="Arial"/>
          <w:bCs/>
          <w:color w:val="000000"/>
          <w:w w:val="98"/>
          <w:sz w:val="24"/>
        </w:rPr>
        <w:t xml:space="preserve"> </w:t>
      </w:r>
      <w:r>
        <w:rPr>
          <w:rFonts w:ascii="Arial" w:eastAsia="Arial" w:hAnsi="Arial" w:cs="Arial"/>
          <w:bCs/>
          <w:color w:val="000000"/>
          <w:sz w:val="24"/>
        </w:rPr>
        <w:t>v</w:t>
      </w:r>
      <w:r>
        <w:rPr>
          <w:rFonts w:ascii="Arial" w:eastAsia="Arial" w:hAnsi="Arial" w:cs="Arial"/>
          <w:bCs/>
          <w:color w:val="000000"/>
          <w:w w:val="98"/>
          <w:sz w:val="24"/>
        </w:rPr>
        <w:t xml:space="preserve"> </w:t>
      </w:r>
      <w:r>
        <w:rPr>
          <w:rFonts w:ascii="Arial" w:eastAsia="Arial" w:hAnsi="Arial" w:cs="Arial"/>
          <w:bCs/>
          <w:color w:val="000000"/>
          <w:spacing w:val="10"/>
          <w:w w:val="90"/>
          <w:sz w:val="24"/>
        </w:rPr>
        <w:t>Jihlav</w:t>
      </w:r>
      <w:r>
        <w:rPr>
          <w:rFonts w:ascii="Arial" w:eastAsia="Arial" w:hAnsi="Arial" w:cs="Arial"/>
          <w:bCs/>
          <w:color w:val="000000"/>
          <w:spacing w:val="-3"/>
          <w:w w:val="93"/>
          <w:sz w:val="24"/>
        </w:rPr>
        <w:t>ě</w:t>
      </w:r>
      <w:r>
        <w:rPr>
          <w:rFonts w:ascii="Arial" w:eastAsia="Arial" w:hAnsi="Arial" w:cs="Arial"/>
          <w:bCs/>
          <w:color w:val="000000"/>
          <w:spacing w:val="-1"/>
          <w:w w:val="103"/>
          <w:sz w:val="24"/>
        </w:rPr>
        <w:t>,</w:t>
      </w:r>
      <w:r>
        <w:rPr>
          <w:rFonts w:ascii="Arial" w:eastAsia="Arial" w:hAnsi="Arial" w:cs="Arial"/>
          <w:bCs/>
          <w:color w:val="000000"/>
          <w:spacing w:val="87"/>
          <w:sz w:val="24"/>
        </w:rPr>
        <w:t xml:space="preserve"> </w:t>
      </w:r>
      <w:r>
        <w:rPr>
          <w:rFonts w:ascii="Arial" w:eastAsia="Arial" w:hAnsi="Arial" w:cs="Arial"/>
          <w:bCs/>
          <w:color w:val="000000"/>
          <w:spacing w:val="-2"/>
          <w:w w:val="102"/>
          <w:sz w:val="24"/>
        </w:rPr>
        <w:t>spolu</w:t>
      </w:r>
      <w:r>
        <w:rPr>
          <w:rFonts w:ascii="Arial" w:eastAsia="Arial" w:hAnsi="Arial" w:cs="Arial"/>
          <w:bCs/>
          <w:color w:val="000000"/>
          <w:spacing w:val="87"/>
          <w:sz w:val="24"/>
        </w:rPr>
        <w:t xml:space="preserve"> </w:t>
      </w:r>
      <w:r>
        <w:rPr>
          <w:rFonts w:ascii="Arial" w:eastAsia="Arial" w:hAnsi="Arial" w:cs="Arial"/>
          <w:bCs/>
          <w:color w:val="000000"/>
          <w:sz w:val="24"/>
        </w:rPr>
        <w:t>s</w:t>
      </w:r>
      <w:r>
        <w:rPr>
          <w:rFonts w:ascii="Arial" w:eastAsia="Arial" w:hAnsi="Arial" w:cs="Arial"/>
          <w:bCs/>
          <w:color w:val="000000"/>
          <w:w w:val="98"/>
          <w:sz w:val="24"/>
        </w:rPr>
        <w:t xml:space="preserve"> </w:t>
      </w:r>
      <w:r>
        <w:rPr>
          <w:rFonts w:ascii="Arial" w:eastAsia="Arial" w:hAnsi="Arial" w:cs="Arial"/>
          <w:bCs/>
          <w:color w:val="000000"/>
          <w:spacing w:val="9"/>
          <w:w w:val="93"/>
          <w:sz w:val="24"/>
        </w:rPr>
        <w:t>odborem</w:t>
      </w:r>
      <w:r>
        <w:rPr>
          <w:rFonts w:ascii="Arial" w:eastAsia="Arial" w:hAnsi="Arial" w:cs="Arial"/>
          <w:bCs/>
          <w:color w:val="000000"/>
          <w:spacing w:val="79"/>
          <w:sz w:val="24"/>
        </w:rPr>
        <w:t xml:space="preserve"> </w:t>
      </w:r>
      <w:r>
        <w:rPr>
          <w:rFonts w:ascii="Arial" w:eastAsia="Arial" w:hAnsi="Arial" w:cs="Arial"/>
          <w:bCs/>
          <w:color w:val="000000"/>
          <w:spacing w:val="8"/>
          <w:w w:val="92"/>
          <w:sz w:val="24"/>
        </w:rPr>
        <w:t>životního</w:t>
      </w:r>
      <w:r>
        <w:rPr>
          <w:rFonts w:ascii="Arial" w:eastAsia="Arial" w:hAnsi="Arial" w:cs="Arial"/>
          <w:bCs/>
          <w:color w:val="000000"/>
          <w:spacing w:val="79"/>
          <w:sz w:val="24"/>
        </w:rPr>
        <w:t xml:space="preserve"> </w:t>
      </w:r>
      <w:r>
        <w:rPr>
          <w:rFonts w:ascii="Arial" w:eastAsia="Arial" w:hAnsi="Arial" w:cs="Arial"/>
          <w:bCs/>
          <w:color w:val="000000"/>
          <w:spacing w:val="5"/>
          <w:w w:val="95"/>
          <w:sz w:val="24"/>
        </w:rPr>
        <w:t>prost</w:t>
      </w:r>
      <w:r>
        <w:rPr>
          <w:rFonts w:ascii="Arial" w:eastAsia="Arial" w:hAnsi="Arial" w:cs="Arial"/>
          <w:bCs/>
          <w:color w:val="000000"/>
          <w:spacing w:val="-1"/>
          <w:sz w:val="24"/>
        </w:rPr>
        <w:t>ředí</w:t>
      </w:r>
      <w:r>
        <w:rPr>
          <w:rFonts w:ascii="Arial" w:eastAsia="Arial" w:hAnsi="Arial" w:cs="Arial"/>
          <w:bCs/>
          <w:color w:val="000000"/>
          <w:spacing w:val="85"/>
          <w:sz w:val="24"/>
        </w:rPr>
        <w:t xml:space="preserve"> </w:t>
      </w:r>
      <w:r>
        <w:rPr>
          <w:rFonts w:ascii="Arial" w:eastAsia="Arial" w:hAnsi="Arial" w:cs="Arial"/>
          <w:bCs/>
          <w:color w:val="000000"/>
          <w:sz w:val="24"/>
        </w:rPr>
        <w:t>a</w:t>
      </w:r>
      <w:r>
        <w:rPr>
          <w:rFonts w:ascii="Arial" w:eastAsia="Arial" w:hAnsi="Arial" w:cs="Arial"/>
          <w:bCs/>
          <w:color w:val="000000"/>
          <w:spacing w:val="85"/>
          <w:sz w:val="24"/>
        </w:rPr>
        <w:t xml:space="preserve"> </w:t>
      </w:r>
      <w:r>
        <w:rPr>
          <w:rFonts w:ascii="Arial" w:eastAsia="Arial" w:hAnsi="Arial" w:cs="Arial"/>
          <w:bCs/>
          <w:color w:val="000000"/>
          <w:spacing w:val="14"/>
          <w:w w:val="91"/>
          <w:sz w:val="24"/>
        </w:rPr>
        <w:t>HZS</w:t>
      </w:r>
      <w:r>
        <w:rPr>
          <w:rFonts w:ascii="Arial" w:eastAsia="Arial" w:hAnsi="Arial" w:cs="Arial"/>
          <w:bCs/>
          <w:color w:val="000000"/>
          <w:spacing w:val="73"/>
          <w:sz w:val="24"/>
        </w:rPr>
        <w:t xml:space="preserve"> </w:t>
      </w:r>
      <w:r>
        <w:rPr>
          <w:rFonts w:ascii="Arial" w:eastAsia="Arial" w:hAnsi="Arial" w:cs="Arial"/>
          <w:bCs/>
          <w:color w:val="000000"/>
          <w:sz w:val="24"/>
        </w:rPr>
        <w:t>řešili</w:t>
      </w:r>
      <w:r>
        <w:rPr>
          <w:rFonts w:ascii="Arial" w:eastAsia="Arial" w:hAnsi="Arial" w:cs="Arial"/>
          <w:bCs/>
          <w:color w:val="000000"/>
          <w:spacing w:val="85"/>
          <w:sz w:val="24"/>
        </w:rPr>
        <w:t xml:space="preserve"> </w:t>
      </w:r>
      <w:r>
        <w:rPr>
          <w:rFonts w:ascii="Arial" w:eastAsia="Arial" w:hAnsi="Arial" w:cs="Arial"/>
          <w:bCs/>
          <w:color w:val="000000"/>
          <w:w w:val="99"/>
          <w:sz w:val="24"/>
        </w:rPr>
        <w:t>zne</w:t>
      </w:r>
      <w:r>
        <w:rPr>
          <w:rFonts w:ascii="Arial" w:eastAsia="Arial" w:hAnsi="Arial" w:cs="Arial"/>
          <w:bCs/>
          <w:color w:val="000000"/>
          <w:sz w:val="24"/>
        </w:rPr>
        <w:t>čišt</w:t>
      </w:r>
      <w:r>
        <w:rPr>
          <w:rFonts w:ascii="Arial" w:eastAsia="Arial" w:hAnsi="Arial" w:cs="Arial"/>
          <w:bCs/>
          <w:color w:val="000000"/>
          <w:spacing w:val="-5"/>
          <w:w w:val="105"/>
          <w:sz w:val="24"/>
        </w:rPr>
        <w:t>ění</w:t>
      </w:r>
      <w:r>
        <w:rPr>
          <w:rFonts w:ascii="Arial" w:eastAsia="Arial" w:hAnsi="Arial" w:cs="Arial"/>
          <w:bCs/>
          <w:color w:val="000000"/>
          <w:spacing w:val="85"/>
          <w:sz w:val="24"/>
        </w:rPr>
        <w:t xml:space="preserve"> </w:t>
      </w:r>
      <w:r>
        <w:rPr>
          <w:rFonts w:ascii="Arial" w:eastAsia="Arial" w:hAnsi="Arial" w:cs="Arial"/>
          <w:bCs/>
          <w:color w:val="000000"/>
          <w:spacing w:val="-1"/>
          <w:sz w:val="24"/>
        </w:rPr>
        <w:t>Ko</w:t>
      </w:r>
      <w:r>
        <w:rPr>
          <w:rFonts w:ascii="Arial" w:eastAsia="Arial" w:hAnsi="Arial" w:cs="Arial"/>
          <w:bCs/>
          <w:color w:val="000000"/>
          <w:spacing w:val="3"/>
          <w:w w:val="97"/>
          <w:sz w:val="24"/>
        </w:rPr>
        <w:t>želu</w:t>
      </w:r>
      <w:r>
        <w:rPr>
          <w:rFonts w:ascii="Arial" w:eastAsia="Arial" w:hAnsi="Arial" w:cs="Arial"/>
          <w:bCs/>
          <w:color w:val="000000"/>
          <w:spacing w:val="12"/>
          <w:w w:val="90"/>
          <w:sz w:val="24"/>
        </w:rPr>
        <w:t>žského</w:t>
      </w:r>
      <w:r>
        <w:rPr>
          <w:rFonts w:ascii="Arial" w:eastAsia="Arial" w:hAnsi="Arial" w:cs="Arial"/>
          <w:bCs/>
          <w:color w:val="000000"/>
          <w:w w:val="82"/>
          <w:sz w:val="24"/>
        </w:rPr>
        <w:t xml:space="preserve"> </w:t>
      </w:r>
      <w:r>
        <w:rPr>
          <w:rFonts w:ascii="Arial" w:eastAsia="Arial" w:hAnsi="Arial" w:cs="Arial"/>
          <w:bCs/>
          <w:color w:val="000000"/>
          <w:sz w:val="24"/>
        </w:rPr>
        <w:t>potoka.</w:t>
      </w:r>
      <w:r>
        <w:rPr>
          <w:rFonts w:ascii="Arial" w:eastAsia="Arial" w:hAnsi="Arial" w:cs="Arial"/>
          <w:bCs/>
          <w:color w:val="000000"/>
          <w:spacing w:val="108"/>
          <w:sz w:val="24"/>
        </w:rPr>
        <w:t xml:space="preserve"> </w:t>
      </w:r>
      <w:r>
        <w:rPr>
          <w:rFonts w:ascii="Arial" w:eastAsia="Arial" w:hAnsi="Arial" w:cs="Arial"/>
          <w:bCs/>
          <w:color w:val="000000"/>
          <w:sz w:val="24"/>
        </w:rPr>
        <w:t>Při</w:t>
      </w:r>
      <w:r>
        <w:rPr>
          <w:rFonts w:ascii="Arial" w:eastAsia="Arial" w:hAnsi="Arial" w:cs="Arial"/>
          <w:bCs/>
          <w:color w:val="000000"/>
          <w:spacing w:val="105"/>
          <w:sz w:val="24"/>
        </w:rPr>
        <w:t xml:space="preserve"> </w:t>
      </w:r>
      <w:r>
        <w:rPr>
          <w:rFonts w:ascii="Arial" w:eastAsia="Arial" w:hAnsi="Arial" w:cs="Arial"/>
          <w:bCs/>
          <w:color w:val="000000"/>
          <w:sz w:val="24"/>
        </w:rPr>
        <w:t>poch</w:t>
      </w:r>
      <w:r>
        <w:rPr>
          <w:rFonts w:ascii="Arial" w:eastAsia="Arial" w:hAnsi="Arial" w:cs="Arial"/>
          <w:bCs/>
          <w:color w:val="000000"/>
          <w:spacing w:val="7"/>
          <w:w w:val="94"/>
          <w:sz w:val="24"/>
        </w:rPr>
        <w:t>ůzkách</w:t>
      </w:r>
      <w:r>
        <w:rPr>
          <w:rFonts w:ascii="Arial" w:eastAsia="Arial" w:hAnsi="Arial" w:cs="Arial"/>
          <w:bCs/>
          <w:color w:val="000000"/>
          <w:spacing w:val="100"/>
          <w:sz w:val="24"/>
        </w:rPr>
        <w:t xml:space="preserve"> </w:t>
      </w:r>
      <w:r>
        <w:rPr>
          <w:rFonts w:ascii="Arial" w:eastAsia="Arial" w:hAnsi="Arial" w:cs="Arial"/>
          <w:bCs/>
          <w:color w:val="000000"/>
          <w:sz w:val="24"/>
        </w:rPr>
        <w:t>nebo</w:t>
      </w:r>
      <w:r>
        <w:rPr>
          <w:rFonts w:ascii="Arial" w:eastAsia="Arial" w:hAnsi="Arial" w:cs="Arial"/>
          <w:bCs/>
          <w:color w:val="000000"/>
          <w:spacing w:val="106"/>
          <w:sz w:val="24"/>
        </w:rPr>
        <w:t xml:space="preserve"> </w:t>
      </w:r>
      <w:r>
        <w:rPr>
          <w:rFonts w:ascii="Arial" w:eastAsia="Arial" w:hAnsi="Arial" w:cs="Arial"/>
          <w:bCs/>
          <w:color w:val="000000"/>
          <w:spacing w:val="-1"/>
          <w:sz w:val="24"/>
        </w:rPr>
        <w:t>po</w:t>
      </w:r>
      <w:r>
        <w:rPr>
          <w:rFonts w:ascii="Arial" w:eastAsia="Arial" w:hAnsi="Arial" w:cs="Arial"/>
          <w:bCs/>
          <w:color w:val="000000"/>
          <w:spacing w:val="110"/>
          <w:sz w:val="24"/>
        </w:rPr>
        <w:t xml:space="preserve"> </w:t>
      </w:r>
      <w:r>
        <w:rPr>
          <w:rFonts w:ascii="Arial" w:eastAsia="Arial" w:hAnsi="Arial" w:cs="Arial"/>
          <w:bCs/>
          <w:color w:val="000000"/>
          <w:spacing w:val="9"/>
          <w:w w:val="93"/>
          <w:sz w:val="24"/>
        </w:rPr>
        <w:t>oznámení</w:t>
      </w:r>
      <w:r>
        <w:rPr>
          <w:rFonts w:ascii="Arial" w:eastAsia="Arial" w:hAnsi="Arial" w:cs="Arial"/>
          <w:bCs/>
          <w:color w:val="000000"/>
          <w:spacing w:val="96"/>
          <w:sz w:val="24"/>
        </w:rPr>
        <w:t xml:space="preserve"> </w:t>
      </w:r>
      <w:r>
        <w:rPr>
          <w:rFonts w:ascii="Arial" w:eastAsia="Arial" w:hAnsi="Arial" w:cs="Arial"/>
          <w:bCs/>
          <w:color w:val="000000"/>
          <w:sz w:val="24"/>
        </w:rPr>
        <w:t>občanů</w:t>
      </w:r>
      <w:r>
        <w:rPr>
          <w:rFonts w:ascii="Arial" w:eastAsia="Arial" w:hAnsi="Arial" w:cs="Arial"/>
          <w:bCs/>
          <w:color w:val="000000"/>
          <w:spacing w:val="108"/>
          <w:sz w:val="24"/>
        </w:rPr>
        <w:t xml:space="preserve"> </w:t>
      </w:r>
      <w:r>
        <w:rPr>
          <w:rFonts w:ascii="Arial" w:eastAsia="Arial" w:hAnsi="Arial" w:cs="Arial"/>
          <w:bCs/>
          <w:color w:val="000000"/>
          <w:spacing w:val="-5"/>
          <w:w w:val="105"/>
          <w:sz w:val="24"/>
        </w:rPr>
        <w:t>sebrali</w:t>
      </w:r>
      <w:r>
        <w:rPr>
          <w:rFonts w:ascii="Arial" w:eastAsia="Arial" w:hAnsi="Arial" w:cs="Arial"/>
          <w:bCs/>
          <w:color w:val="000000"/>
          <w:spacing w:val="106"/>
          <w:sz w:val="24"/>
        </w:rPr>
        <w:t xml:space="preserve"> </w:t>
      </w:r>
      <w:r>
        <w:rPr>
          <w:rFonts w:ascii="Arial" w:eastAsia="Arial" w:hAnsi="Arial" w:cs="Arial"/>
          <w:bCs/>
          <w:color w:val="000000"/>
          <w:spacing w:val="-1"/>
          <w:sz w:val="24"/>
        </w:rPr>
        <w:t>strá</w:t>
      </w:r>
      <w:r>
        <w:rPr>
          <w:rFonts w:ascii="Arial" w:eastAsia="Arial" w:hAnsi="Arial" w:cs="Arial"/>
          <w:bCs/>
          <w:color w:val="000000"/>
          <w:sz w:val="24"/>
        </w:rPr>
        <w:t>žníci</w:t>
      </w:r>
      <w:r>
        <w:rPr>
          <w:rFonts w:ascii="Arial" w:eastAsia="Arial" w:hAnsi="Arial" w:cs="Arial"/>
          <w:bCs/>
          <w:color w:val="000000"/>
          <w:spacing w:val="108"/>
          <w:sz w:val="24"/>
        </w:rPr>
        <w:t xml:space="preserve"> </w:t>
      </w:r>
      <w:r>
        <w:rPr>
          <w:rFonts w:ascii="Arial" w:eastAsia="Arial" w:hAnsi="Arial" w:cs="Arial"/>
          <w:bCs/>
          <w:color w:val="000000"/>
          <w:sz w:val="24"/>
        </w:rPr>
        <w:t>31</w:t>
      </w:r>
      <w:r>
        <w:rPr>
          <w:rFonts w:ascii="Arial" w:eastAsia="Arial" w:hAnsi="Arial" w:cs="Arial"/>
          <w:bCs/>
          <w:color w:val="000000"/>
          <w:spacing w:val="107"/>
          <w:sz w:val="24"/>
        </w:rPr>
        <w:t xml:space="preserve"> </w:t>
      </w:r>
      <w:r>
        <w:rPr>
          <w:rFonts w:ascii="Arial" w:eastAsia="Arial" w:hAnsi="Arial" w:cs="Arial"/>
          <w:bCs/>
          <w:color w:val="000000"/>
          <w:sz w:val="24"/>
        </w:rPr>
        <w:t>injekčních</w:t>
      </w:r>
      <w:r>
        <w:rPr>
          <w:rFonts w:ascii="Arial" w:eastAsia="Arial" w:hAnsi="Arial" w:cs="Arial"/>
          <w:bCs/>
          <w:color w:val="000000"/>
          <w:w w:val="99"/>
          <w:sz w:val="24"/>
        </w:rPr>
        <w:t xml:space="preserve"> </w:t>
      </w:r>
      <w:r>
        <w:rPr>
          <w:rFonts w:ascii="Arial" w:eastAsia="Arial" w:hAnsi="Arial" w:cs="Arial"/>
          <w:bCs/>
          <w:color w:val="000000"/>
          <w:sz w:val="24"/>
        </w:rPr>
        <w:t>st</w:t>
      </w:r>
      <w:r>
        <w:rPr>
          <w:rFonts w:ascii="Arial" w:eastAsia="Arial" w:hAnsi="Arial" w:cs="Arial"/>
          <w:bCs/>
          <w:color w:val="000000"/>
          <w:spacing w:val="-1"/>
          <w:sz w:val="24"/>
        </w:rPr>
        <w:t>říka</w:t>
      </w:r>
      <w:r>
        <w:rPr>
          <w:rFonts w:ascii="Arial" w:eastAsia="Arial" w:hAnsi="Arial" w:cs="Arial"/>
          <w:bCs/>
          <w:color w:val="000000"/>
          <w:w w:val="3"/>
          <w:sz w:val="24"/>
        </w:rPr>
        <w:t xml:space="preserve"> </w:t>
      </w:r>
      <w:r>
        <w:rPr>
          <w:rFonts w:ascii="Arial" w:eastAsia="Arial" w:hAnsi="Arial" w:cs="Arial"/>
          <w:bCs/>
          <w:color w:val="000000"/>
          <w:sz w:val="24"/>
        </w:rPr>
        <w:t>ček, které</w:t>
      </w:r>
      <w:r>
        <w:rPr>
          <w:rFonts w:ascii="Arial" w:eastAsia="Arial" w:hAnsi="Arial" w:cs="Arial"/>
          <w:bCs/>
          <w:color w:val="000000"/>
          <w:w w:val="99"/>
          <w:sz w:val="24"/>
        </w:rPr>
        <w:t xml:space="preserve"> </w:t>
      </w:r>
      <w:r>
        <w:rPr>
          <w:rFonts w:ascii="Arial" w:eastAsia="Arial" w:hAnsi="Arial" w:cs="Arial"/>
          <w:bCs/>
          <w:color w:val="000000"/>
          <w:sz w:val="24"/>
        </w:rPr>
        <w:t>umístili</w:t>
      </w:r>
      <w:r>
        <w:rPr>
          <w:rFonts w:ascii="Arial" w:eastAsia="Arial" w:hAnsi="Arial" w:cs="Arial"/>
          <w:bCs/>
          <w:color w:val="000000"/>
          <w:w w:val="97"/>
          <w:sz w:val="24"/>
        </w:rPr>
        <w:t xml:space="preserve"> </w:t>
      </w:r>
      <w:r>
        <w:rPr>
          <w:rFonts w:ascii="Arial" w:eastAsia="Arial" w:hAnsi="Arial" w:cs="Arial"/>
          <w:bCs/>
          <w:color w:val="000000"/>
          <w:w w:val="101"/>
          <w:sz w:val="24"/>
        </w:rPr>
        <w:t>do</w:t>
      </w:r>
      <w:r>
        <w:rPr>
          <w:rFonts w:ascii="Arial" w:eastAsia="Arial" w:hAnsi="Arial" w:cs="Arial"/>
          <w:bCs/>
          <w:color w:val="000000"/>
          <w:spacing w:val="1"/>
          <w:sz w:val="24"/>
        </w:rPr>
        <w:t xml:space="preserve"> </w:t>
      </w:r>
      <w:r>
        <w:rPr>
          <w:rFonts w:ascii="Arial" w:eastAsia="Arial" w:hAnsi="Arial" w:cs="Arial"/>
          <w:bCs/>
          <w:color w:val="000000"/>
          <w:w w:val="99"/>
          <w:sz w:val="24"/>
        </w:rPr>
        <w:t>sb</w:t>
      </w:r>
      <w:r>
        <w:rPr>
          <w:rFonts w:ascii="Arial" w:eastAsia="Arial" w:hAnsi="Arial" w:cs="Arial"/>
          <w:bCs/>
          <w:color w:val="000000"/>
          <w:spacing w:val="1"/>
          <w:w w:val="99"/>
          <w:sz w:val="24"/>
        </w:rPr>
        <w:t>ěrných</w:t>
      </w:r>
      <w:r>
        <w:rPr>
          <w:rFonts w:ascii="Arial" w:eastAsia="Arial" w:hAnsi="Arial" w:cs="Arial"/>
          <w:bCs/>
          <w:color w:val="000000"/>
          <w:sz w:val="24"/>
        </w:rPr>
        <w:t xml:space="preserve"> boxů </w:t>
      </w:r>
      <w:r>
        <w:rPr>
          <w:rFonts w:ascii="Arial" w:eastAsia="Arial" w:hAnsi="Arial" w:cs="Arial"/>
          <w:bCs/>
          <w:color w:val="000000"/>
          <w:spacing w:val="10"/>
          <w:w w:val="92"/>
          <w:sz w:val="24"/>
        </w:rPr>
        <w:t>na</w:t>
      </w:r>
      <w:r>
        <w:rPr>
          <w:rFonts w:ascii="Arial" w:eastAsia="Arial" w:hAnsi="Arial" w:cs="Arial"/>
          <w:bCs/>
          <w:color w:val="000000"/>
          <w:w w:val="83"/>
          <w:sz w:val="24"/>
        </w:rPr>
        <w:t xml:space="preserve"> </w:t>
      </w:r>
      <w:r>
        <w:rPr>
          <w:rFonts w:ascii="Arial" w:eastAsia="Arial" w:hAnsi="Arial" w:cs="Arial"/>
          <w:bCs/>
          <w:color w:val="000000"/>
          <w:spacing w:val="1"/>
          <w:w w:val="99"/>
          <w:sz w:val="24"/>
        </w:rPr>
        <w:t>nebezpe</w:t>
      </w:r>
      <w:r>
        <w:rPr>
          <w:rFonts w:ascii="Arial" w:eastAsia="Arial" w:hAnsi="Arial" w:cs="Arial"/>
          <w:bCs/>
          <w:color w:val="000000"/>
          <w:sz w:val="24"/>
        </w:rPr>
        <w:t>čný</w:t>
      </w:r>
      <w:r>
        <w:rPr>
          <w:rFonts w:ascii="Arial" w:eastAsia="Arial" w:hAnsi="Arial" w:cs="Arial"/>
          <w:bCs/>
          <w:color w:val="000000"/>
          <w:w w:val="96"/>
          <w:sz w:val="24"/>
        </w:rPr>
        <w:t xml:space="preserve"> </w:t>
      </w:r>
      <w:r>
        <w:rPr>
          <w:rFonts w:ascii="Arial" w:eastAsia="Arial" w:hAnsi="Arial" w:cs="Arial"/>
          <w:bCs/>
          <w:color w:val="000000"/>
          <w:spacing w:val="-2"/>
          <w:w w:val="102"/>
          <w:sz w:val="24"/>
        </w:rPr>
        <w:t>odpad.</w:t>
      </w:r>
    </w:p>
    <w:p w:rsidR="001E130D" w:rsidRDefault="001E130D" w:rsidP="001E130D">
      <w:pPr>
        <w:autoSpaceDE w:val="0"/>
        <w:autoSpaceDN w:val="0"/>
        <w:spacing w:after="0" w:line="240" w:lineRule="auto"/>
        <w:ind w:firstLine="708"/>
      </w:pPr>
      <w:r>
        <w:rPr>
          <w:rFonts w:ascii="Arial" w:eastAsia="Arial" w:hAnsi="Arial" w:cs="Arial"/>
          <w:bCs/>
          <w:color w:val="000000"/>
          <w:sz w:val="24"/>
        </w:rPr>
        <w:t>Na</w:t>
      </w:r>
      <w:r>
        <w:rPr>
          <w:rFonts w:ascii="Arial" w:eastAsia="Arial" w:hAnsi="Arial" w:cs="Arial"/>
          <w:bCs/>
          <w:color w:val="000000"/>
          <w:spacing w:val="94"/>
          <w:sz w:val="24"/>
        </w:rPr>
        <w:t xml:space="preserve"> </w:t>
      </w:r>
      <w:r>
        <w:rPr>
          <w:rFonts w:ascii="Arial" w:eastAsia="Arial" w:hAnsi="Arial" w:cs="Arial"/>
          <w:bCs/>
          <w:color w:val="000000"/>
          <w:spacing w:val="2"/>
          <w:w w:val="98"/>
          <w:sz w:val="24"/>
        </w:rPr>
        <w:t>základ</w:t>
      </w:r>
      <w:r>
        <w:rPr>
          <w:rFonts w:ascii="Arial" w:eastAsia="Arial" w:hAnsi="Arial" w:cs="Arial"/>
          <w:bCs/>
          <w:color w:val="000000"/>
          <w:sz w:val="24"/>
        </w:rPr>
        <w:t>ě</w:t>
      </w:r>
      <w:r>
        <w:rPr>
          <w:rFonts w:ascii="Arial" w:eastAsia="Arial" w:hAnsi="Arial" w:cs="Arial"/>
          <w:bCs/>
          <w:color w:val="000000"/>
          <w:spacing w:val="93"/>
          <w:sz w:val="24"/>
        </w:rPr>
        <w:t xml:space="preserve"> </w:t>
      </w:r>
      <w:r>
        <w:rPr>
          <w:rFonts w:ascii="Arial" w:eastAsia="Arial" w:hAnsi="Arial" w:cs="Arial"/>
          <w:bCs/>
          <w:color w:val="000000"/>
          <w:spacing w:val="9"/>
          <w:w w:val="93"/>
          <w:sz w:val="24"/>
        </w:rPr>
        <w:t>oznámení</w:t>
      </w:r>
      <w:r>
        <w:rPr>
          <w:rFonts w:ascii="Arial" w:eastAsia="Arial" w:hAnsi="Arial" w:cs="Arial"/>
          <w:bCs/>
          <w:color w:val="000000"/>
          <w:spacing w:val="83"/>
          <w:sz w:val="24"/>
        </w:rPr>
        <w:t xml:space="preserve"> </w:t>
      </w:r>
      <w:r>
        <w:rPr>
          <w:rFonts w:ascii="Arial" w:eastAsia="Arial" w:hAnsi="Arial" w:cs="Arial"/>
          <w:bCs/>
          <w:color w:val="000000"/>
          <w:spacing w:val="-1"/>
          <w:w w:val="101"/>
          <w:sz w:val="24"/>
        </w:rPr>
        <w:t>občan</w:t>
      </w:r>
      <w:r>
        <w:rPr>
          <w:rFonts w:ascii="Arial" w:eastAsia="Arial" w:hAnsi="Arial" w:cs="Arial"/>
          <w:bCs/>
          <w:color w:val="000000"/>
          <w:sz w:val="24"/>
        </w:rPr>
        <w:t>ů</w:t>
      </w:r>
      <w:r>
        <w:rPr>
          <w:rFonts w:ascii="Arial" w:eastAsia="Arial" w:hAnsi="Arial" w:cs="Arial"/>
          <w:bCs/>
          <w:color w:val="000000"/>
          <w:spacing w:val="100"/>
          <w:sz w:val="24"/>
        </w:rPr>
        <w:t xml:space="preserve"> </w:t>
      </w:r>
      <w:r>
        <w:rPr>
          <w:rFonts w:ascii="Arial" w:eastAsia="Arial" w:hAnsi="Arial" w:cs="Arial"/>
          <w:bCs/>
          <w:color w:val="000000"/>
          <w:sz w:val="24"/>
        </w:rPr>
        <w:t>řeší</w:t>
      </w:r>
      <w:r>
        <w:rPr>
          <w:rFonts w:ascii="Arial" w:eastAsia="Arial" w:hAnsi="Arial" w:cs="Arial"/>
          <w:bCs/>
          <w:color w:val="000000"/>
          <w:spacing w:val="91"/>
          <w:sz w:val="24"/>
        </w:rPr>
        <w:t xml:space="preserve"> </w:t>
      </w:r>
      <w:r>
        <w:rPr>
          <w:rFonts w:ascii="Arial" w:eastAsia="Arial" w:hAnsi="Arial" w:cs="Arial"/>
          <w:bCs/>
          <w:color w:val="000000"/>
          <w:sz w:val="24"/>
        </w:rPr>
        <w:t>strá</w:t>
      </w:r>
      <w:r>
        <w:rPr>
          <w:rFonts w:ascii="Arial" w:eastAsia="Arial" w:hAnsi="Arial" w:cs="Arial"/>
          <w:bCs/>
          <w:color w:val="000000"/>
          <w:spacing w:val="9"/>
          <w:w w:val="90"/>
          <w:sz w:val="24"/>
        </w:rPr>
        <w:t>žníci</w:t>
      </w:r>
      <w:r>
        <w:rPr>
          <w:rFonts w:ascii="Arial" w:eastAsia="Arial" w:hAnsi="Arial" w:cs="Arial"/>
          <w:bCs/>
          <w:color w:val="000000"/>
          <w:spacing w:val="85"/>
          <w:sz w:val="24"/>
        </w:rPr>
        <w:t xml:space="preserve"> </w:t>
      </w:r>
      <w:r>
        <w:rPr>
          <w:rFonts w:ascii="Arial" w:eastAsia="Arial" w:hAnsi="Arial" w:cs="Arial"/>
          <w:bCs/>
          <w:color w:val="000000"/>
          <w:sz w:val="24"/>
        </w:rPr>
        <w:t>i</w:t>
      </w:r>
      <w:r>
        <w:rPr>
          <w:rFonts w:ascii="Arial" w:eastAsia="Arial" w:hAnsi="Arial" w:cs="Arial"/>
          <w:bCs/>
          <w:color w:val="000000"/>
          <w:spacing w:val="94"/>
          <w:sz w:val="24"/>
        </w:rPr>
        <w:t xml:space="preserve"> </w:t>
      </w:r>
      <w:r>
        <w:rPr>
          <w:rFonts w:ascii="Arial" w:eastAsia="Arial" w:hAnsi="Arial" w:cs="Arial"/>
          <w:bCs/>
          <w:color w:val="000000"/>
          <w:spacing w:val="1"/>
          <w:w w:val="99"/>
          <w:sz w:val="24"/>
        </w:rPr>
        <w:t>takové</w:t>
      </w:r>
      <w:r>
        <w:rPr>
          <w:rFonts w:ascii="Arial" w:eastAsia="Arial" w:hAnsi="Arial" w:cs="Arial"/>
          <w:bCs/>
          <w:color w:val="000000"/>
          <w:spacing w:val="93"/>
          <w:sz w:val="24"/>
        </w:rPr>
        <w:t xml:space="preserve"> </w:t>
      </w:r>
      <w:r>
        <w:rPr>
          <w:rFonts w:ascii="Arial" w:eastAsia="Arial" w:hAnsi="Arial" w:cs="Arial"/>
          <w:bCs/>
          <w:color w:val="000000"/>
          <w:spacing w:val="-5"/>
          <w:w w:val="105"/>
          <w:sz w:val="24"/>
        </w:rPr>
        <w:t>situace,</w:t>
      </w:r>
      <w:r>
        <w:rPr>
          <w:rFonts w:ascii="Arial" w:eastAsia="Arial" w:hAnsi="Arial" w:cs="Arial"/>
          <w:bCs/>
          <w:color w:val="000000"/>
          <w:spacing w:val="93"/>
          <w:sz w:val="24"/>
        </w:rPr>
        <w:t xml:space="preserve"> </w:t>
      </w:r>
      <w:r>
        <w:rPr>
          <w:rFonts w:ascii="Arial" w:eastAsia="Arial" w:hAnsi="Arial" w:cs="Arial"/>
          <w:bCs/>
          <w:color w:val="000000"/>
          <w:sz w:val="24"/>
        </w:rPr>
        <w:t>jako</w:t>
      </w:r>
      <w:r>
        <w:rPr>
          <w:rFonts w:ascii="Arial" w:eastAsia="Arial" w:hAnsi="Arial" w:cs="Arial"/>
          <w:bCs/>
          <w:color w:val="000000"/>
          <w:spacing w:val="94"/>
          <w:sz w:val="24"/>
        </w:rPr>
        <w:t xml:space="preserve"> </w:t>
      </w:r>
      <w:r>
        <w:rPr>
          <w:rFonts w:ascii="Arial" w:eastAsia="Arial" w:hAnsi="Arial" w:cs="Arial"/>
          <w:bCs/>
          <w:color w:val="000000"/>
          <w:sz w:val="24"/>
        </w:rPr>
        <w:t>je</w:t>
      </w:r>
      <w:r>
        <w:rPr>
          <w:rFonts w:ascii="Arial" w:eastAsia="Arial" w:hAnsi="Arial" w:cs="Arial"/>
          <w:bCs/>
          <w:color w:val="000000"/>
          <w:spacing w:val="94"/>
          <w:sz w:val="24"/>
        </w:rPr>
        <w:t xml:space="preserve"> </w:t>
      </w:r>
      <w:r>
        <w:rPr>
          <w:rFonts w:ascii="Arial" w:eastAsia="Arial" w:hAnsi="Arial" w:cs="Arial"/>
          <w:bCs/>
          <w:color w:val="000000"/>
          <w:spacing w:val="2"/>
          <w:w w:val="98"/>
          <w:sz w:val="24"/>
        </w:rPr>
        <w:t>odchyt</w:t>
      </w:r>
      <w:r>
        <w:rPr>
          <w:rFonts w:ascii="Arial" w:eastAsia="Arial" w:hAnsi="Arial" w:cs="Arial"/>
          <w:bCs/>
          <w:color w:val="000000"/>
          <w:w w:val="97"/>
          <w:sz w:val="24"/>
        </w:rPr>
        <w:t xml:space="preserve"> </w:t>
      </w:r>
      <w:r>
        <w:rPr>
          <w:rFonts w:ascii="Arial" w:eastAsia="Arial" w:hAnsi="Arial" w:cs="Arial"/>
          <w:bCs/>
          <w:color w:val="000000"/>
          <w:spacing w:val="10"/>
          <w:w w:val="91"/>
          <w:sz w:val="24"/>
        </w:rPr>
        <w:t>agresivního</w:t>
      </w:r>
      <w:r>
        <w:rPr>
          <w:rFonts w:ascii="Arial" w:eastAsia="Arial" w:hAnsi="Arial" w:cs="Arial"/>
          <w:bCs/>
          <w:color w:val="000000"/>
          <w:spacing w:val="108"/>
          <w:sz w:val="24"/>
        </w:rPr>
        <w:t xml:space="preserve"> </w:t>
      </w:r>
      <w:r>
        <w:rPr>
          <w:rFonts w:ascii="Arial" w:eastAsia="Arial" w:hAnsi="Arial" w:cs="Arial"/>
          <w:bCs/>
          <w:color w:val="000000"/>
          <w:spacing w:val="-2"/>
          <w:w w:val="102"/>
          <w:sz w:val="24"/>
        </w:rPr>
        <w:t>psa,</w:t>
      </w:r>
      <w:r>
        <w:rPr>
          <w:rFonts w:ascii="Arial" w:eastAsia="Arial" w:hAnsi="Arial" w:cs="Arial"/>
          <w:bCs/>
          <w:color w:val="000000"/>
          <w:spacing w:val="116"/>
          <w:sz w:val="24"/>
        </w:rPr>
        <w:t xml:space="preserve"> </w:t>
      </w:r>
      <w:r>
        <w:rPr>
          <w:rFonts w:ascii="Arial" w:eastAsia="Arial" w:hAnsi="Arial" w:cs="Arial"/>
          <w:bCs/>
          <w:color w:val="000000"/>
          <w:spacing w:val="6"/>
          <w:w w:val="95"/>
          <w:sz w:val="24"/>
        </w:rPr>
        <w:t>pohyb</w:t>
      </w:r>
      <w:r>
        <w:rPr>
          <w:rFonts w:ascii="Arial" w:eastAsia="Arial" w:hAnsi="Arial" w:cs="Arial"/>
          <w:bCs/>
          <w:color w:val="000000"/>
          <w:spacing w:val="112"/>
          <w:sz w:val="24"/>
        </w:rPr>
        <w:t xml:space="preserve"> </w:t>
      </w:r>
      <w:r>
        <w:rPr>
          <w:rFonts w:ascii="Arial" w:eastAsia="Arial" w:hAnsi="Arial" w:cs="Arial"/>
          <w:bCs/>
          <w:color w:val="000000"/>
          <w:spacing w:val="-5"/>
          <w:w w:val="105"/>
          <w:sz w:val="24"/>
        </w:rPr>
        <w:t>labut</w:t>
      </w:r>
      <w:r>
        <w:rPr>
          <w:rFonts w:ascii="Arial" w:eastAsia="Arial" w:hAnsi="Arial" w:cs="Arial"/>
          <w:bCs/>
          <w:color w:val="000000"/>
          <w:sz w:val="24"/>
        </w:rPr>
        <w:t>ě</w:t>
      </w:r>
      <w:r>
        <w:rPr>
          <w:rFonts w:ascii="Arial" w:eastAsia="Arial" w:hAnsi="Arial" w:cs="Arial"/>
          <w:bCs/>
          <w:color w:val="000000"/>
          <w:spacing w:val="118"/>
          <w:sz w:val="24"/>
        </w:rPr>
        <w:t xml:space="preserve"> </w:t>
      </w:r>
      <w:r>
        <w:rPr>
          <w:rFonts w:ascii="Arial" w:eastAsia="Arial" w:hAnsi="Arial" w:cs="Arial"/>
          <w:bCs/>
          <w:color w:val="000000"/>
          <w:sz w:val="24"/>
        </w:rPr>
        <w:t>s</w:t>
      </w:r>
      <w:r>
        <w:rPr>
          <w:rFonts w:ascii="Arial" w:eastAsia="Arial" w:hAnsi="Arial" w:cs="Arial"/>
          <w:bCs/>
          <w:color w:val="000000"/>
          <w:spacing w:val="5"/>
          <w:sz w:val="24"/>
        </w:rPr>
        <w:t xml:space="preserve"> </w:t>
      </w:r>
      <w:r>
        <w:rPr>
          <w:rFonts w:ascii="Arial" w:eastAsia="Arial" w:hAnsi="Arial" w:cs="Arial"/>
          <w:bCs/>
          <w:color w:val="000000"/>
          <w:spacing w:val="7"/>
          <w:w w:val="94"/>
          <w:sz w:val="24"/>
        </w:rPr>
        <w:t>mláďaty</w:t>
      </w:r>
      <w:r>
        <w:rPr>
          <w:rFonts w:ascii="Arial" w:eastAsia="Arial" w:hAnsi="Arial" w:cs="Arial"/>
          <w:bCs/>
          <w:color w:val="000000"/>
          <w:spacing w:val="109"/>
          <w:sz w:val="24"/>
        </w:rPr>
        <w:t xml:space="preserve"> </w:t>
      </w:r>
      <w:r>
        <w:rPr>
          <w:rFonts w:ascii="Arial" w:eastAsia="Arial" w:hAnsi="Arial" w:cs="Arial"/>
          <w:bCs/>
          <w:color w:val="000000"/>
          <w:sz w:val="24"/>
        </w:rPr>
        <w:t>po</w:t>
      </w:r>
      <w:r>
        <w:rPr>
          <w:rFonts w:ascii="Arial" w:eastAsia="Arial" w:hAnsi="Arial" w:cs="Arial"/>
          <w:bCs/>
          <w:color w:val="000000"/>
          <w:spacing w:val="119"/>
          <w:sz w:val="24"/>
        </w:rPr>
        <w:t xml:space="preserve"> </w:t>
      </w:r>
      <w:r>
        <w:rPr>
          <w:rFonts w:ascii="Arial" w:eastAsia="Arial" w:hAnsi="Arial" w:cs="Arial"/>
          <w:bCs/>
          <w:color w:val="000000"/>
          <w:spacing w:val="10"/>
          <w:w w:val="91"/>
          <w:sz w:val="24"/>
        </w:rPr>
        <w:t>vozovce,</w:t>
      </w:r>
      <w:r>
        <w:rPr>
          <w:rFonts w:ascii="Arial" w:eastAsia="Arial" w:hAnsi="Arial" w:cs="Arial"/>
          <w:bCs/>
          <w:color w:val="000000"/>
          <w:spacing w:val="108"/>
          <w:sz w:val="24"/>
        </w:rPr>
        <w:t xml:space="preserve"> </w:t>
      </w:r>
      <w:r>
        <w:rPr>
          <w:rFonts w:ascii="Arial" w:eastAsia="Arial" w:hAnsi="Arial" w:cs="Arial"/>
          <w:bCs/>
          <w:color w:val="000000"/>
          <w:sz w:val="24"/>
        </w:rPr>
        <w:t>srnce</w:t>
      </w:r>
      <w:r>
        <w:rPr>
          <w:rFonts w:ascii="Arial" w:eastAsia="Arial" w:hAnsi="Arial" w:cs="Arial"/>
          <w:bCs/>
          <w:color w:val="000000"/>
          <w:spacing w:val="118"/>
          <w:sz w:val="24"/>
        </w:rPr>
        <w:t xml:space="preserve"> </w:t>
      </w:r>
      <w:r>
        <w:rPr>
          <w:rFonts w:ascii="Arial" w:eastAsia="Arial" w:hAnsi="Arial" w:cs="Arial"/>
          <w:bCs/>
          <w:color w:val="000000"/>
          <w:spacing w:val="2"/>
          <w:w w:val="98"/>
          <w:sz w:val="24"/>
        </w:rPr>
        <w:t>pobíhajícího</w:t>
      </w:r>
      <w:r>
        <w:rPr>
          <w:rFonts w:ascii="Arial" w:eastAsia="Arial" w:hAnsi="Arial" w:cs="Arial"/>
          <w:bCs/>
          <w:color w:val="000000"/>
          <w:spacing w:val="116"/>
          <w:sz w:val="24"/>
        </w:rPr>
        <w:t xml:space="preserve"> </w:t>
      </w:r>
      <w:r>
        <w:rPr>
          <w:rFonts w:ascii="Arial" w:eastAsia="Arial" w:hAnsi="Arial" w:cs="Arial"/>
          <w:bCs/>
          <w:color w:val="000000"/>
          <w:sz w:val="24"/>
        </w:rPr>
        <w:t>v</w:t>
      </w:r>
      <w:r>
        <w:rPr>
          <w:rFonts w:ascii="Arial" w:eastAsia="Arial" w:hAnsi="Arial" w:cs="Arial"/>
          <w:bCs/>
          <w:color w:val="000000"/>
          <w:spacing w:val="4"/>
          <w:sz w:val="24"/>
        </w:rPr>
        <w:t xml:space="preserve"> </w:t>
      </w:r>
      <w:r>
        <w:rPr>
          <w:rFonts w:ascii="Arial" w:eastAsia="Arial" w:hAnsi="Arial" w:cs="Arial"/>
          <w:bCs/>
          <w:color w:val="000000"/>
          <w:spacing w:val="-3"/>
          <w:w w:val="103"/>
          <w:sz w:val="24"/>
        </w:rPr>
        <w:t>areálu</w:t>
      </w:r>
      <w:r>
        <w:rPr>
          <w:rFonts w:ascii="Arial" w:eastAsia="Arial" w:hAnsi="Arial" w:cs="Arial"/>
          <w:bCs/>
          <w:color w:val="000000"/>
          <w:sz w:val="24"/>
        </w:rPr>
        <w:t xml:space="preserve"> </w:t>
      </w:r>
      <w:r>
        <w:rPr>
          <w:rFonts w:ascii="Arial" w:eastAsia="Arial" w:hAnsi="Arial" w:cs="Arial"/>
          <w:bCs/>
          <w:color w:val="000000"/>
          <w:spacing w:val="1"/>
          <w:w w:val="99"/>
          <w:sz w:val="24"/>
        </w:rPr>
        <w:t>dopravního</w:t>
      </w:r>
      <w:r>
        <w:rPr>
          <w:rFonts w:ascii="Arial" w:eastAsia="Arial" w:hAnsi="Arial" w:cs="Arial"/>
          <w:bCs/>
          <w:color w:val="000000"/>
          <w:spacing w:val="73"/>
          <w:sz w:val="24"/>
        </w:rPr>
        <w:t xml:space="preserve"> </w:t>
      </w:r>
      <w:r>
        <w:rPr>
          <w:rFonts w:ascii="Arial" w:eastAsia="Arial" w:hAnsi="Arial" w:cs="Arial"/>
          <w:bCs/>
          <w:color w:val="000000"/>
          <w:spacing w:val="2"/>
          <w:w w:val="98"/>
          <w:sz w:val="24"/>
        </w:rPr>
        <w:t>podniku,</w:t>
      </w:r>
      <w:r>
        <w:rPr>
          <w:rFonts w:ascii="Arial" w:eastAsia="Arial" w:hAnsi="Arial" w:cs="Arial"/>
          <w:bCs/>
          <w:color w:val="000000"/>
          <w:spacing w:val="68"/>
          <w:sz w:val="24"/>
        </w:rPr>
        <w:t xml:space="preserve"> </w:t>
      </w:r>
      <w:r>
        <w:rPr>
          <w:rFonts w:ascii="Arial" w:eastAsia="Arial" w:hAnsi="Arial" w:cs="Arial"/>
          <w:bCs/>
          <w:color w:val="000000"/>
          <w:sz w:val="24"/>
        </w:rPr>
        <w:t>srnku</w:t>
      </w:r>
      <w:r>
        <w:rPr>
          <w:rFonts w:ascii="Arial" w:eastAsia="Arial" w:hAnsi="Arial" w:cs="Arial"/>
          <w:bCs/>
          <w:color w:val="000000"/>
          <w:spacing w:val="73"/>
          <w:sz w:val="24"/>
        </w:rPr>
        <w:t xml:space="preserve"> </w:t>
      </w:r>
      <w:r>
        <w:rPr>
          <w:rFonts w:ascii="Arial" w:eastAsia="Arial" w:hAnsi="Arial" w:cs="Arial"/>
          <w:bCs/>
          <w:color w:val="000000"/>
          <w:spacing w:val="6"/>
          <w:w w:val="94"/>
          <w:sz w:val="24"/>
        </w:rPr>
        <w:t>uvízlou</w:t>
      </w:r>
      <w:r>
        <w:rPr>
          <w:rFonts w:ascii="Arial" w:eastAsia="Arial" w:hAnsi="Arial" w:cs="Arial"/>
          <w:bCs/>
          <w:color w:val="000000"/>
          <w:spacing w:val="67"/>
          <w:sz w:val="24"/>
        </w:rPr>
        <w:t xml:space="preserve"> </w:t>
      </w:r>
      <w:r>
        <w:rPr>
          <w:rFonts w:ascii="Arial" w:eastAsia="Arial" w:hAnsi="Arial" w:cs="Arial"/>
          <w:bCs/>
          <w:color w:val="000000"/>
          <w:sz w:val="24"/>
        </w:rPr>
        <w:t>v</w:t>
      </w:r>
      <w:r>
        <w:rPr>
          <w:rFonts w:ascii="Arial" w:eastAsia="Arial" w:hAnsi="Arial" w:cs="Arial"/>
          <w:bCs/>
          <w:color w:val="000000"/>
          <w:spacing w:val="3"/>
          <w:sz w:val="24"/>
        </w:rPr>
        <w:t xml:space="preserve"> </w:t>
      </w:r>
      <w:r>
        <w:rPr>
          <w:rFonts w:ascii="Arial" w:eastAsia="Arial" w:hAnsi="Arial" w:cs="Arial"/>
          <w:bCs/>
          <w:color w:val="000000"/>
          <w:spacing w:val="2"/>
          <w:w w:val="98"/>
          <w:sz w:val="24"/>
        </w:rPr>
        <w:t>oplocení,</w:t>
      </w:r>
      <w:r>
        <w:rPr>
          <w:rFonts w:ascii="Arial" w:eastAsia="Arial" w:hAnsi="Arial" w:cs="Arial"/>
          <w:bCs/>
          <w:color w:val="000000"/>
          <w:spacing w:val="71"/>
          <w:sz w:val="24"/>
        </w:rPr>
        <w:t xml:space="preserve"> </w:t>
      </w:r>
      <w:r>
        <w:rPr>
          <w:rFonts w:ascii="Arial" w:eastAsia="Arial" w:hAnsi="Arial" w:cs="Arial"/>
          <w:bCs/>
          <w:color w:val="000000"/>
          <w:spacing w:val="8"/>
          <w:w w:val="93"/>
          <w:sz w:val="24"/>
        </w:rPr>
        <w:t>strom</w:t>
      </w:r>
      <w:r>
        <w:rPr>
          <w:rFonts w:ascii="Arial" w:eastAsia="Arial" w:hAnsi="Arial" w:cs="Arial"/>
          <w:bCs/>
          <w:color w:val="000000"/>
          <w:spacing w:val="65"/>
          <w:sz w:val="24"/>
        </w:rPr>
        <w:t xml:space="preserve"> </w:t>
      </w:r>
      <w:r>
        <w:rPr>
          <w:rFonts w:ascii="Arial" w:eastAsia="Arial" w:hAnsi="Arial" w:cs="Arial"/>
          <w:bCs/>
          <w:color w:val="000000"/>
          <w:sz w:val="24"/>
        </w:rPr>
        <w:t>spadlý</w:t>
      </w:r>
      <w:r>
        <w:rPr>
          <w:rFonts w:ascii="Arial" w:eastAsia="Arial" w:hAnsi="Arial" w:cs="Arial"/>
          <w:bCs/>
          <w:color w:val="000000"/>
          <w:spacing w:val="69"/>
          <w:sz w:val="24"/>
        </w:rPr>
        <w:t xml:space="preserve"> </w:t>
      </w:r>
      <w:r>
        <w:rPr>
          <w:rFonts w:ascii="Arial" w:eastAsia="Arial" w:hAnsi="Arial" w:cs="Arial"/>
          <w:bCs/>
          <w:color w:val="000000"/>
          <w:sz w:val="24"/>
        </w:rPr>
        <w:t>p</w:t>
      </w:r>
      <w:r>
        <w:rPr>
          <w:rFonts w:ascii="Arial" w:eastAsia="Arial" w:hAnsi="Arial" w:cs="Arial"/>
          <w:bCs/>
          <w:color w:val="000000"/>
          <w:spacing w:val="4"/>
          <w:w w:val="96"/>
          <w:sz w:val="24"/>
        </w:rPr>
        <w:t>řes</w:t>
      </w:r>
      <w:r>
        <w:rPr>
          <w:rFonts w:ascii="Arial" w:eastAsia="Arial" w:hAnsi="Arial" w:cs="Arial"/>
          <w:bCs/>
          <w:color w:val="000000"/>
          <w:spacing w:val="68"/>
          <w:sz w:val="24"/>
        </w:rPr>
        <w:t xml:space="preserve"> </w:t>
      </w:r>
      <w:r>
        <w:rPr>
          <w:rFonts w:ascii="Arial" w:eastAsia="Arial" w:hAnsi="Arial" w:cs="Arial"/>
          <w:bCs/>
          <w:color w:val="000000"/>
          <w:spacing w:val="3"/>
          <w:w w:val="97"/>
          <w:sz w:val="24"/>
        </w:rPr>
        <w:t>cyklostezku</w:t>
      </w:r>
      <w:r>
        <w:rPr>
          <w:rFonts w:ascii="Arial" w:eastAsia="Arial" w:hAnsi="Arial" w:cs="Arial"/>
          <w:bCs/>
          <w:color w:val="000000"/>
          <w:spacing w:val="75"/>
          <w:sz w:val="24"/>
        </w:rPr>
        <w:t xml:space="preserve"> </w:t>
      </w:r>
      <w:r>
        <w:rPr>
          <w:rFonts w:ascii="Arial" w:eastAsia="Arial" w:hAnsi="Arial" w:cs="Arial"/>
          <w:bCs/>
          <w:color w:val="000000"/>
          <w:sz w:val="24"/>
        </w:rPr>
        <w:t>či</w:t>
      </w:r>
      <w:r>
        <w:rPr>
          <w:rFonts w:ascii="Arial" w:eastAsia="Arial" w:hAnsi="Arial" w:cs="Arial"/>
          <w:bCs/>
          <w:color w:val="000000"/>
          <w:spacing w:val="72"/>
          <w:sz w:val="24"/>
        </w:rPr>
        <w:t xml:space="preserve"> </w:t>
      </w:r>
      <w:r>
        <w:rPr>
          <w:rFonts w:ascii="Arial" w:eastAsia="Arial" w:hAnsi="Arial" w:cs="Arial"/>
          <w:bCs/>
          <w:color w:val="000000"/>
          <w:sz w:val="24"/>
        </w:rPr>
        <w:t xml:space="preserve">kosy </w:t>
      </w:r>
      <w:r>
        <w:rPr>
          <w:rFonts w:ascii="Arial" w:eastAsia="Arial" w:hAnsi="Arial" w:cs="Arial"/>
          <w:bCs/>
          <w:color w:val="000000"/>
          <w:spacing w:val="6"/>
          <w:w w:val="95"/>
          <w:sz w:val="24"/>
        </w:rPr>
        <w:t>uzav</w:t>
      </w:r>
      <w:r>
        <w:rPr>
          <w:rFonts w:ascii="Arial" w:eastAsia="Arial" w:hAnsi="Arial" w:cs="Arial"/>
          <w:bCs/>
          <w:color w:val="000000"/>
          <w:spacing w:val="12"/>
          <w:w w:val="89"/>
          <w:sz w:val="24"/>
        </w:rPr>
        <w:t>řené</w:t>
      </w:r>
      <w:r>
        <w:rPr>
          <w:rFonts w:ascii="Arial" w:eastAsia="Arial" w:hAnsi="Arial" w:cs="Arial"/>
          <w:bCs/>
          <w:color w:val="000000"/>
          <w:w w:val="82"/>
          <w:sz w:val="24"/>
        </w:rPr>
        <w:t xml:space="preserve"> </w:t>
      </w:r>
      <w:r>
        <w:rPr>
          <w:rFonts w:ascii="Arial" w:eastAsia="Arial" w:hAnsi="Arial" w:cs="Arial"/>
          <w:bCs/>
          <w:color w:val="000000"/>
          <w:spacing w:val="-2"/>
          <w:w w:val="103"/>
          <w:sz w:val="24"/>
        </w:rPr>
        <w:t>v</w:t>
      </w:r>
      <w:r>
        <w:rPr>
          <w:rFonts w:ascii="Arial" w:eastAsia="Arial" w:hAnsi="Arial" w:cs="Arial"/>
          <w:bCs/>
          <w:color w:val="000000"/>
          <w:sz w:val="24"/>
        </w:rPr>
        <w:t xml:space="preserve"> kapličce</w:t>
      </w:r>
      <w:r>
        <w:rPr>
          <w:rFonts w:ascii="Arial" w:eastAsia="Arial" w:hAnsi="Arial" w:cs="Arial"/>
          <w:bCs/>
          <w:color w:val="000000"/>
          <w:w w:val="102"/>
          <w:sz w:val="24"/>
        </w:rPr>
        <w:t>.</w:t>
      </w:r>
    </w:p>
    <w:p w:rsidR="001E130D" w:rsidRDefault="001E130D" w:rsidP="001E130D">
      <w:pPr>
        <w:autoSpaceDE w:val="0"/>
        <w:autoSpaceDN w:val="0"/>
        <w:spacing w:after="0" w:line="240" w:lineRule="auto"/>
        <w:ind w:firstLine="708"/>
      </w:pPr>
      <w:r>
        <w:rPr>
          <w:rFonts w:ascii="Arial" w:eastAsia="Arial" w:hAnsi="Arial" w:cs="Arial"/>
          <w:bCs/>
          <w:color w:val="000000"/>
          <w:sz w:val="24"/>
        </w:rPr>
        <w:t>V</w:t>
      </w:r>
      <w:r>
        <w:rPr>
          <w:rFonts w:ascii="Arial" w:eastAsia="Arial" w:hAnsi="Arial" w:cs="Arial"/>
          <w:bCs/>
          <w:color w:val="000000"/>
          <w:spacing w:val="1"/>
          <w:sz w:val="24"/>
        </w:rPr>
        <w:t xml:space="preserve"> </w:t>
      </w:r>
      <w:r>
        <w:rPr>
          <w:rFonts w:ascii="Arial" w:eastAsia="Arial" w:hAnsi="Arial" w:cs="Arial"/>
          <w:bCs/>
          <w:color w:val="000000"/>
          <w:sz w:val="24"/>
        </w:rPr>
        <w:t>tomto</w:t>
      </w:r>
      <w:r>
        <w:rPr>
          <w:rFonts w:ascii="Arial" w:eastAsia="Arial" w:hAnsi="Arial" w:cs="Arial"/>
          <w:bCs/>
          <w:color w:val="000000"/>
          <w:spacing w:val="7"/>
          <w:sz w:val="24"/>
        </w:rPr>
        <w:t xml:space="preserve"> </w:t>
      </w:r>
      <w:r>
        <w:rPr>
          <w:rFonts w:ascii="Arial" w:eastAsia="Arial" w:hAnsi="Arial" w:cs="Arial"/>
          <w:bCs/>
          <w:color w:val="000000"/>
          <w:spacing w:val="4"/>
          <w:w w:val="95"/>
          <w:sz w:val="24"/>
        </w:rPr>
        <w:t>čtvrtletí</w:t>
      </w:r>
      <w:r>
        <w:rPr>
          <w:rFonts w:ascii="Arial" w:eastAsia="Arial" w:hAnsi="Arial" w:cs="Arial"/>
          <w:bCs/>
          <w:color w:val="000000"/>
          <w:spacing w:val="2"/>
          <w:sz w:val="24"/>
        </w:rPr>
        <w:t xml:space="preserve"> </w:t>
      </w:r>
      <w:r>
        <w:rPr>
          <w:rFonts w:ascii="Arial" w:eastAsia="Arial" w:hAnsi="Arial" w:cs="Arial"/>
          <w:bCs/>
          <w:color w:val="000000"/>
          <w:sz w:val="24"/>
        </w:rPr>
        <w:t>přijali</w:t>
      </w:r>
      <w:r>
        <w:rPr>
          <w:rFonts w:ascii="Arial" w:eastAsia="Arial" w:hAnsi="Arial" w:cs="Arial"/>
          <w:bCs/>
          <w:color w:val="000000"/>
          <w:spacing w:val="10"/>
          <w:sz w:val="24"/>
        </w:rPr>
        <w:t xml:space="preserve"> </w:t>
      </w:r>
      <w:r>
        <w:rPr>
          <w:rFonts w:ascii="Arial" w:eastAsia="Arial" w:hAnsi="Arial" w:cs="Arial"/>
          <w:bCs/>
          <w:color w:val="000000"/>
          <w:sz w:val="24"/>
        </w:rPr>
        <w:t>strážníci</w:t>
      </w:r>
      <w:r>
        <w:rPr>
          <w:rFonts w:ascii="Arial" w:eastAsia="Arial" w:hAnsi="Arial" w:cs="Arial"/>
          <w:bCs/>
          <w:color w:val="000000"/>
          <w:spacing w:val="5"/>
          <w:sz w:val="24"/>
        </w:rPr>
        <w:t xml:space="preserve"> </w:t>
      </w:r>
      <w:r>
        <w:rPr>
          <w:rFonts w:ascii="Arial" w:eastAsia="Arial" w:hAnsi="Arial" w:cs="Arial"/>
          <w:bCs/>
          <w:color w:val="000000"/>
          <w:sz w:val="24"/>
        </w:rPr>
        <w:t>36</w:t>
      </w:r>
      <w:r>
        <w:rPr>
          <w:rFonts w:ascii="Arial" w:eastAsia="Arial" w:hAnsi="Arial" w:cs="Arial"/>
          <w:bCs/>
          <w:color w:val="000000"/>
          <w:spacing w:val="9"/>
          <w:sz w:val="24"/>
        </w:rPr>
        <w:t xml:space="preserve"> </w:t>
      </w:r>
      <w:r>
        <w:rPr>
          <w:rFonts w:ascii="Arial" w:eastAsia="Arial" w:hAnsi="Arial" w:cs="Arial"/>
          <w:bCs/>
          <w:color w:val="000000"/>
          <w:sz w:val="24"/>
        </w:rPr>
        <w:t>žádostí</w:t>
      </w:r>
      <w:r>
        <w:rPr>
          <w:rFonts w:ascii="Arial" w:eastAsia="Arial" w:hAnsi="Arial" w:cs="Arial"/>
          <w:bCs/>
          <w:color w:val="000000"/>
          <w:spacing w:val="8"/>
          <w:sz w:val="24"/>
        </w:rPr>
        <w:t xml:space="preserve"> </w:t>
      </w:r>
      <w:r>
        <w:rPr>
          <w:rFonts w:ascii="Arial" w:eastAsia="Arial" w:hAnsi="Arial" w:cs="Arial"/>
          <w:bCs/>
          <w:color w:val="000000"/>
          <w:spacing w:val="3"/>
          <w:w w:val="97"/>
          <w:sz w:val="24"/>
        </w:rPr>
        <w:t>zdravotníků</w:t>
      </w:r>
      <w:r>
        <w:rPr>
          <w:rFonts w:ascii="Arial" w:eastAsia="Arial" w:hAnsi="Arial" w:cs="Arial"/>
          <w:bCs/>
          <w:color w:val="000000"/>
          <w:spacing w:val="4"/>
          <w:sz w:val="24"/>
        </w:rPr>
        <w:t xml:space="preserve"> </w:t>
      </w:r>
      <w:r>
        <w:rPr>
          <w:rFonts w:ascii="Arial" w:eastAsia="Arial" w:hAnsi="Arial" w:cs="Arial"/>
          <w:bCs/>
          <w:color w:val="000000"/>
          <w:spacing w:val="-2"/>
          <w:w w:val="102"/>
          <w:sz w:val="24"/>
        </w:rPr>
        <w:t>na</w:t>
      </w:r>
      <w:r>
        <w:rPr>
          <w:rFonts w:ascii="Arial" w:eastAsia="Arial" w:hAnsi="Arial" w:cs="Arial"/>
          <w:bCs/>
          <w:color w:val="000000"/>
          <w:spacing w:val="8"/>
          <w:sz w:val="24"/>
        </w:rPr>
        <w:t xml:space="preserve"> </w:t>
      </w:r>
      <w:r>
        <w:rPr>
          <w:rFonts w:ascii="Arial" w:eastAsia="Arial" w:hAnsi="Arial" w:cs="Arial"/>
          <w:bCs/>
          <w:color w:val="000000"/>
          <w:sz w:val="24"/>
        </w:rPr>
        <w:t>p</w:t>
      </w:r>
      <w:r>
        <w:rPr>
          <w:rFonts w:ascii="Arial" w:eastAsia="Arial" w:hAnsi="Arial" w:cs="Arial"/>
          <w:bCs/>
          <w:color w:val="000000"/>
          <w:spacing w:val="8"/>
          <w:w w:val="93"/>
          <w:sz w:val="24"/>
        </w:rPr>
        <w:t>řevoz</w:t>
      </w:r>
      <w:r>
        <w:rPr>
          <w:rFonts w:ascii="Arial" w:eastAsia="Arial" w:hAnsi="Arial" w:cs="Arial"/>
          <w:bCs/>
          <w:color w:val="000000"/>
          <w:w w:val="95"/>
          <w:sz w:val="24"/>
        </w:rPr>
        <w:t xml:space="preserve"> </w:t>
      </w:r>
      <w:r>
        <w:rPr>
          <w:rFonts w:ascii="Arial" w:eastAsia="Arial" w:hAnsi="Arial" w:cs="Arial"/>
          <w:bCs/>
          <w:color w:val="000000"/>
          <w:spacing w:val="-1"/>
          <w:w w:val="101"/>
          <w:sz w:val="24"/>
        </w:rPr>
        <w:t>osob</w:t>
      </w:r>
      <w:r>
        <w:rPr>
          <w:rFonts w:ascii="Arial" w:eastAsia="Arial" w:hAnsi="Arial" w:cs="Arial"/>
          <w:bCs/>
          <w:color w:val="000000"/>
          <w:spacing w:val="8"/>
          <w:sz w:val="24"/>
        </w:rPr>
        <w:t xml:space="preserve"> </w:t>
      </w:r>
      <w:r>
        <w:rPr>
          <w:rFonts w:ascii="Arial" w:eastAsia="Arial" w:hAnsi="Arial" w:cs="Arial"/>
          <w:bCs/>
          <w:color w:val="000000"/>
          <w:sz w:val="24"/>
        </w:rPr>
        <w:t>z</w:t>
      </w:r>
      <w:r>
        <w:rPr>
          <w:rFonts w:ascii="Arial" w:eastAsia="Arial" w:hAnsi="Arial" w:cs="Arial"/>
          <w:bCs/>
          <w:color w:val="000000"/>
          <w:spacing w:val="4"/>
          <w:sz w:val="24"/>
        </w:rPr>
        <w:t xml:space="preserve"> </w:t>
      </w:r>
      <w:r>
        <w:rPr>
          <w:rFonts w:ascii="Arial" w:eastAsia="Arial" w:hAnsi="Arial" w:cs="Arial"/>
          <w:bCs/>
          <w:color w:val="000000"/>
          <w:spacing w:val="1"/>
          <w:w w:val="99"/>
          <w:sz w:val="24"/>
        </w:rPr>
        <w:t>Urgentního</w:t>
      </w:r>
      <w:r>
        <w:rPr>
          <w:rFonts w:ascii="Arial" w:eastAsia="Arial" w:hAnsi="Arial" w:cs="Arial"/>
          <w:bCs/>
          <w:color w:val="000000"/>
          <w:w w:val="98"/>
          <w:sz w:val="24"/>
        </w:rPr>
        <w:t xml:space="preserve"> </w:t>
      </w:r>
      <w:r>
        <w:rPr>
          <w:rFonts w:ascii="Arial" w:eastAsia="Arial" w:hAnsi="Arial" w:cs="Arial"/>
          <w:bCs/>
          <w:color w:val="000000"/>
          <w:sz w:val="24"/>
        </w:rPr>
        <w:t>p</w:t>
      </w:r>
      <w:r>
        <w:rPr>
          <w:rFonts w:ascii="Arial" w:eastAsia="Arial" w:hAnsi="Arial" w:cs="Arial"/>
          <w:bCs/>
          <w:color w:val="000000"/>
          <w:spacing w:val="4"/>
          <w:w w:val="96"/>
          <w:sz w:val="24"/>
        </w:rPr>
        <w:t>říjmu</w:t>
      </w:r>
      <w:r>
        <w:rPr>
          <w:rFonts w:ascii="Arial" w:eastAsia="Arial" w:hAnsi="Arial" w:cs="Arial"/>
          <w:bCs/>
          <w:color w:val="000000"/>
          <w:spacing w:val="35"/>
          <w:sz w:val="24"/>
        </w:rPr>
        <w:t xml:space="preserve"> </w:t>
      </w:r>
      <w:r>
        <w:rPr>
          <w:rFonts w:ascii="Arial" w:eastAsia="Arial" w:hAnsi="Arial" w:cs="Arial"/>
          <w:bCs/>
          <w:color w:val="000000"/>
          <w:sz w:val="24"/>
        </w:rPr>
        <w:t>na</w:t>
      </w:r>
      <w:r>
        <w:rPr>
          <w:rFonts w:ascii="Arial" w:eastAsia="Arial" w:hAnsi="Arial" w:cs="Arial"/>
          <w:bCs/>
          <w:color w:val="000000"/>
          <w:spacing w:val="38"/>
          <w:sz w:val="24"/>
        </w:rPr>
        <w:t xml:space="preserve"> </w:t>
      </w:r>
      <w:r>
        <w:rPr>
          <w:rFonts w:ascii="Arial" w:eastAsia="Arial" w:hAnsi="Arial" w:cs="Arial"/>
          <w:bCs/>
          <w:color w:val="000000"/>
          <w:spacing w:val="13"/>
          <w:w w:val="90"/>
          <w:sz w:val="24"/>
        </w:rPr>
        <w:t>PZS.</w:t>
      </w:r>
      <w:r>
        <w:rPr>
          <w:rFonts w:ascii="Arial" w:eastAsia="Arial" w:hAnsi="Arial" w:cs="Arial"/>
          <w:bCs/>
          <w:color w:val="000000"/>
          <w:spacing w:val="26"/>
          <w:sz w:val="24"/>
        </w:rPr>
        <w:t xml:space="preserve"> </w:t>
      </w:r>
      <w:r>
        <w:rPr>
          <w:rFonts w:ascii="Arial" w:eastAsia="Arial" w:hAnsi="Arial" w:cs="Arial"/>
          <w:bCs/>
          <w:color w:val="000000"/>
          <w:spacing w:val="2"/>
          <w:w w:val="98"/>
          <w:sz w:val="24"/>
        </w:rPr>
        <w:t>Tyto</w:t>
      </w:r>
      <w:r>
        <w:rPr>
          <w:rFonts w:ascii="Arial" w:eastAsia="Arial" w:hAnsi="Arial" w:cs="Arial"/>
          <w:bCs/>
          <w:color w:val="000000"/>
          <w:spacing w:val="36"/>
          <w:sz w:val="24"/>
        </w:rPr>
        <w:t xml:space="preserve"> </w:t>
      </w:r>
      <w:r>
        <w:rPr>
          <w:rFonts w:ascii="Arial" w:eastAsia="Arial" w:hAnsi="Arial" w:cs="Arial"/>
          <w:bCs/>
          <w:color w:val="000000"/>
          <w:spacing w:val="-1"/>
          <w:w w:val="101"/>
          <w:sz w:val="24"/>
        </w:rPr>
        <w:t>osoby</w:t>
      </w:r>
      <w:r>
        <w:rPr>
          <w:rFonts w:ascii="Arial" w:eastAsia="Arial" w:hAnsi="Arial" w:cs="Arial"/>
          <w:bCs/>
          <w:color w:val="000000"/>
          <w:spacing w:val="36"/>
          <w:sz w:val="24"/>
        </w:rPr>
        <w:t xml:space="preserve"> </w:t>
      </w:r>
      <w:r>
        <w:rPr>
          <w:rFonts w:ascii="Arial" w:eastAsia="Arial" w:hAnsi="Arial" w:cs="Arial"/>
          <w:bCs/>
          <w:color w:val="000000"/>
          <w:spacing w:val="6"/>
          <w:w w:val="94"/>
          <w:sz w:val="24"/>
        </w:rPr>
        <w:t>byly</w:t>
      </w:r>
      <w:r>
        <w:rPr>
          <w:rFonts w:ascii="Arial" w:eastAsia="Arial" w:hAnsi="Arial" w:cs="Arial"/>
          <w:bCs/>
          <w:color w:val="000000"/>
          <w:spacing w:val="30"/>
          <w:sz w:val="24"/>
        </w:rPr>
        <w:t xml:space="preserve"> </w:t>
      </w:r>
      <w:r>
        <w:rPr>
          <w:rFonts w:ascii="Arial" w:eastAsia="Arial" w:hAnsi="Arial" w:cs="Arial"/>
          <w:bCs/>
          <w:color w:val="000000"/>
          <w:sz w:val="24"/>
        </w:rPr>
        <w:t>ošet</w:t>
      </w:r>
      <w:r>
        <w:rPr>
          <w:rFonts w:ascii="Arial" w:eastAsia="Arial" w:hAnsi="Arial" w:cs="Arial"/>
          <w:bCs/>
          <w:color w:val="000000"/>
          <w:spacing w:val="-3"/>
          <w:w w:val="103"/>
          <w:sz w:val="24"/>
        </w:rPr>
        <w:t>řeny</w:t>
      </w:r>
      <w:r>
        <w:rPr>
          <w:rFonts w:ascii="Arial" w:eastAsia="Arial" w:hAnsi="Arial" w:cs="Arial"/>
          <w:bCs/>
          <w:color w:val="000000"/>
          <w:spacing w:val="36"/>
          <w:sz w:val="24"/>
        </w:rPr>
        <w:t xml:space="preserve"> </w:t>
      </w:r>
      <w:r>
        <w:rPr>
          <w:rFonts w:ascii="Arial" w:eastAsia="Arial" w:hAnsi="Arial" w:cs="Arial"/>
          <w:bCs/>
          <w:color w:val="000000"/>
          <w:spacing w:val="10"/>
          <w:w w:val="92"/>
          <w:sz w:val="24"/>
        </w:rPr>
        <w:t>na</w:t>
      </w:r>
      <w:r>
        <w:rPr>
          <w:rFonts w:ascii="Arial" w:eastAsia="Arial" w:hAnsi="Arial" w:cs="Arial"/>
          <w:bCs/>
          <w:color w:val="000000"/>
          <w:spacing w:val="29"/>
          <w:sz w:val="24"/>
        </w:rPr>
        <w:t xml:space="preserve"> </w:t>
      </w:r>
      <w:r>
        <w:rPr>
          <w:rFonts w:ascii="Arial" w:eastAsia="Arial" w:hAnsi="Arial" w:cs="Arial"/>
          <w:bCs/>
          <w:color w:val="000000"/>
          <w:spacing w:val="2"/>
          <w:w w:val="98"/>
          <w:sz w:val="24"/>
        </w:rPr>
        <w:t>urgentu,</w:t>
      </w:r>
      <w:r>
        <w:rPr>
          <w:rFonts w:ascii="Arial" w:eastAsia="Arial" w:hAnsi="Arial" w:cs="Arial"/>
          <w:bCs/>
          <w:color w:val="000000"/>
          <w:spacing w:val="35"/>
          <w:sz w:val="24"/>
        </w:rPr>
        <w:t xml:space="preserve"> </w:t>
      </w:r>
      <w:r>
        <w:rPr>
          <w:rFonts w:ascii="Arial" w:eastAsia="Arial" w:hAnsi="Arial" w:cs="Arial"/>
          <w:bCs/>
          <w:color w:val="000000"/>
          <w:sz w:val="24"/>
        </w:rPr>
        <w:t>ale</w:t>
      </w:r>
      <w:r>
        <w:rPr>
          <w:rFonts w:ascii="Arial" w:eastAsia="Arial" w:hAnsi="Arial" w:cs="Arial"/>
          <w:bCs/>
          <w:color w:val="000000"/>
          <w:spacing w:val="37"/>
          <w:sz w:val="24"/>
        </w:rPr>
        <w:t xml:space="preserve"> </w:t>
      </w:r>
      <w:r>
        <w:rPr>
          <w:rFonts w:ascii="Arial" w:eastAsia="Arial" w:hAnsi="Arial" w:cs="Arial"/>
          <w:bCs/>
          <w:color w:val="000000"/>
          <w:spacing w:val="4"/>
          <w:w w:val="96"/>
          <w:sz w:val="24"/>
        </w:rPr>
        <w:t>vlivem</w:t>
      </w:r>
      <w:r>
        <w:rPr>
          <w:rFonts w:ascii="Arial" w:eastAsia="Arial" w:hAnsi="Arial" w:cs="Arial"/>
          <w:bCs/>
          <w:color w:val="000000"/>
          <w:spacing w:val="33"/>
          <w:sz w:val="24"/>
        </w:rPr>
        <w:t xml:space="preserve"> </w:t>
      </w:r>
      <w:r>
        <w:rPr>
          <w:rFonts w:ascii="Arial" w:eastAsia="Arial" w:hAnsi="Arial" w:cs="Arial"/>
          <w:bCs/>
          <w:color w:val="000000"/>
          <w:sz w:val="24"/>
        </w:rPr>
        <w:t>požitého</w:t>
      </w:r>
      <w:r>
        <w:rPr>
          <w:rFonts w:ascii="Arial" w:eastAsia="Arial" w:hAnsi="Arial" w:cs="Arial"/>
          <w:bCs/>
          <w:color w:val="000000"/>
          <w:spacing w:val="37"/>
          <w:sz w:val="24"/>
        </w:rPr>
        <w:t xml:space="preserve"> </w:t>
      </w:r>
      <w:r>
        <w:rPr>
          <w:rFonts w:ascii="Arial" w:eastAsia="Arial" w:hAnsi="Arial" w:cs="Arial"/>
          <w:bCs/>
          <w:color w:val="000000"/>
          <w:sz w:val="24"/>
        </w:rPr>
        <w:t>alkoholu</w:t>
      </w:r>
      <w:r>
        <w:rPr>
          <w:rFonts w:ascii="Arial" w:eastAsia="Arial" w:hAnsi="Arial" w:cs="Arial"/>
          <w:bCs/>
          <w:color w:val="000000"/>
          <w:spacing w:val="37"/>
          <w:sz w:val="24"/>
        </w:rPr>
        <w:t xml:space="preserve"> </w:t>
      </w:r>
      <w:r>
        <w:rPr>
          <w:rFonts w:ascii="Arial" w:eastAsia="Arial" w:hAnsi="Arial" w:cs="Arial"/>
          <w:bCs/>
          <w:color w:val="000000"/>
          <w:sz w:val="24"/>
        </w:rPr>
        <w:t>jsou agresivní</w:t>
      </w:r>
      <w:r>
        <w:rPr>
          <w:rFonts w:ascii="Arial" w:eastAsia="Arial" w:hAnsi="Arial" w:cs="Arial"/>
          <w:bCs/>
          <w:color w:val="000000"/>
          <w:spacing w:val="10"/>
          <w:sz w:val="24"/>
        </w:rPr>
        <w:t xml:space="preserve"> </w:t>
      </w:r>
      <w:r>
        <w:rPr>
          <w:rFonts w:ascii="Arial" w:eastAsia="Arial" w:hAnsi="Arial" w:cs="Arial"/>
          <w:bCs/>
          <w:color w:val="000000"/>
          <w:sz w:val="24"/>
        </w:rPr>
        <w:t>či</w:t>
      </w:r>
      <w:r>
        <w:rPr>
          <w:rFonts w:ascii="Arial" w:eastAsia="Arial" w:hAnsi="Arial" w:cs="Arial"/>
          <w:bCs/>
          <w:color w:val="000000"/>
          <w:spacing w:val="11"/>
          <w:sz w:val="24"/>
        </w:rPr>
        <w:t xml:space="preserve"> </w:t>
      </w:r>
      <w:r>
        <w:rPr>
          <w:rFonts w:ascii="Arial" w:eastAsia="Arial" w:hAnsi="Arial" w:cs="Arial"/>
          <w:bCs/>
          <w:color w:val="000000"/>
          <w:sz w:val="24"/>
        </w:rPr>
        <w:t>neschopny</w:t>
      </w:r>
      <w:r>
        <w:rPr>
          <w:rFonts w:ascii="Arial" w:eastAsia="Arial" w:hAnsi="Arial" w:cs="Arial"/>
          <w:bCs/>
          <w:color w:val="000000"/>
          <w:spacing w:val="9"/>
          <w:sz w:val="24"/>
        </w:rPr>
        <w:t xml:space="preserve"> </w:t>
      </w:r>
      <w:r>
        <w:rPr>
          <w:rFonts w:ascii="Arial" w:eastAsia="Arial" w:hAnsi="Arial" w:cs="Arial"/>
          <w:bCs/>
          <w:color w:val="000000"/>
          <w:sz w:val="24"/>
        </w:rPr>
        <w:t>kontrolovat</w:t>
      </w:r>
      <w:r>
        <w:rPr>
          <w:rFonts w:ascii="Arial" w:eastAsia="Arial" w:hAnsi="Arial" w:cs="Arial"/>
          <w:bCs/>
          <w:color w:val="000000"/>
          <w:spacing w:val="13"/>
          <w:sz w:val="24"/>
        </w:rPr>
        <w:t xml:space="preserve"> </w:t>
      </w:r>
      <w:r>
        <w:rPr>
          <w:rFonts w:ascii="Arial" w:eastAsia="Arial" w:hAnsi="Arial" w:cs="Arial"/>
          <w:bCs/>
          <w:color w:val="000000"/>
          <w:spacing w:val="3"/>
          <w:w w:val="97"/>
          <w:sz w:val="24"/>
        </w:rPr>
        <w:t>své</w:t>
      </w:r>
      <w:r>
        <w:rPr>
          <w:rFonts w:ascii="Arial" w:eastAsia="Arial" w:hAnsi="Arial" w:cs="Arial"/>
          <w:bCs/>
          <w:color w:val="000000"/>
          <w:spacing w:val="10"/>
          <w:sz w:val="24"/>
        </w:rPr>
        <w:t xml:space="preserve"> </w:t>
      </w:r>
      <w:r>
        <w:rPr>
          <w:rFonts w:ascii="Arial" w:eastAsia="Arial" w:hAnsi="Arial" w:cs="Arial"/>
          <w:bCs/>
          <w:color w:val="000000"/>
          <w:spacing w:val="3"/>
          <w:w w:val="97"/>
          <w:sz w:val="24"/>
        </w:rPr>
        <w:t>jednání,</w:t>
      </w:r>
      <w:r>
        <w:rPr>
          <w:rFonts w:ascii="Arial" w:eastAsia="Arial" w:hAnsi="Arial" w:cs="Arial"/>
          <w:bCs/>
          <w:color w:val="000000"/>
          <w:spacing w:val="10"/>
          <w:sz w:val="24"/>
        </w:rPr>
        <w:t xml:space="preserve"> </w:t>
      </w:r>
      <w:r>
        <w:rPr>
          <w:rFonts w:ascii="Arial" w:eastAsia="Arial" w:hAnsi="Arial" w:cs="Arial"/>
          <w:bCs/>
          <w:color w:val="000000"/>
          <w:sz w:val="24"/>
        </w:rPr>
        <w:t>ohrožují</w:t>
      </w:r>
      <w:r>
        <w:rPr>
          <w:rFonts w:ascii="Arial" w:eastAsia="Arial" w:hAnsi="Arial" w:cs="Arial"/>
          <w:bCs/>
          <w:color w:val="000000"/>
          <w:spacing w:val="9"/>
          <w:sz w:val="24"/>
        </w:rPr>
        <w:t xml:space="preserve"> </w:t>
      </w:r>
      <w:r>
        <w:rPr>
          <w:rFonts w:ascii="Arial" w:eastAsia="Arial" w:hAnsi="Arial" w:cs="Arial"/>
          <w:bCs/>
          <w:color w:val="000000"/>
          <w:spacing w:val="-1"/>
          <w:w w:val="101"/>
          <w:sz w:val="24"/>
        </w:rPr>
        <w:t>nejen</w:t>
      </w:r>
      <w:r>
        <w:rPr>
          <w:rFonts w:ascii="Arial" w:eastAsia="Arial" w:hAnsi="Arial" w:cs="Arial"/>
          <w:bCs/>
          <w:color w:val="000000"/>
          <w:spacing w:val="12"/>
          <w:sz w:val="24"/>
        </w:rPr>
        <w:t xml:space="preserve"> </w:t>
      </w:r>
      <w:r>
        <w:rPr>
          <w:rFonts w:ascii="Arial" w:eastAsia="Arial" w:hAnsi="Arial" w:cs="Arial"/>
          <w:bCs/>
          <w:color w:val="000000"/>
          <w:sz w:val="24"/>
        </w:rPr>
        <w:t>sebe,</w:t>
      </w:r>
      <w:r>
        <w:rPr>
          <w:rFonts w:ascii="Arial" w:eastAsia="Arial" w:hAnsi="Arial" w:cs="Arial"/>
          <w:bCs/>
          <w:color w:val="000000"/>
          <w:spacing w:val="10"/>
          <w:sz w:val="24"/>
        </w:rPr>
        <w:t xml:space="preserve"> </w:t>
      </w:r>
      <w:r>
        <w:rPr>
          <w:rFonts w:ascii="Arial" w:eastAsia="Arial" w:hAnsi="Arial" w:cs="Arial"/>
          <w:bCs/>
          <w:color w:val="000000"/>
          <w:sz w:val="24"/>
        </w:rPr>
        <w:t>ale</w:t>
      </w:r>
      <w:r>
        <w:rPr>
          <w:rFonts w:ascii="Arial" w:eastAsia="Arial" w:hAnsi="Arial" w:cs="Arial"/>
          <w:bCs/>
          <w:color w:val="000000"/>
          <w:spacing w:val="13"/>
          <w:sz w:val="24"/>
        </w:rPr>
        <w:t xml:space="preserve"> </w:t>
      </w:r>
      <w:r>
        <w:rPr>
          <w:rFonts w:ascii="Arial" w:eastAsia="Arial" w:hAnsi="Arial" w:cs="Arial"/>
          <w:bCs/>
          <w:color w:val="000000"/>
          <w:sz w:val="24"/>
        </w:rPr>
        <w:t>i</w:t>
      </w:r>
      <w:r>
        <w:rPr>
          <w:rFonts w:ascii="Arial" w:eastAsia="Arial" w:hAnsi="Arial" w:cs="Arial"/>
          <w:bCs/>
          <w:color w:val="000000"/>
          <w:spacing w:val="11"/>
          <w:sz w:val="24"/>
        </w:rPr>
        <w:t xml:space="preserve"> </w:t>
      </w:r>
      <w:r>
        <w:rPr>
          <w:rFonts w:ascii="Arial" w:eastAsia="Arial" w:hAnsi="Arial" w:cs="Arial"/>
          <w:bCs/>
          <w:color w:val="000000"/>
          <w:spacing w:val="3"/>
          <w:w w:val="97"/>
          <w:sz w:val="24"/>
        </w:rPr>
        <w:t>své</w:t>
      </w:r>
      <w:r>
        <w:rPr>
          <w:rFonts w:ascii="Arial" w:eastAsia="Arial" w:hAnsi="Arial" w:cs="Arial"/>
          <w:bCs/>
          <w:color w:val="000000"/>
          <w:spacing w:val="10"/>
          <w:sz w:val="24"/>
        </w:rPr>
        <w:t xml:space="preserve"> </w:t>
      </w:r>
      <w:r>
        <w:rPr>
          <w:rFonts w:ascii="Arial" w:eastAsia="Arial" w:hAnsi="Arial" w:cs="Arial"/>
          <w:bCs/>
          <w:color w:val="000000"/>
          <w:spacing w:val="8"/>
          <w:w w:val="91"/>
          <w:sz w:val="24"/>
        </w:rPr>
        <w:t>okolí.</w:t>
      </w:r>
      <w:r>
        <w:rPr>
          <w:rFonts w:ascii="Arial" w:eastAsia="Arial" w:hAnsi="Arial" w:cs="Arial"/>
          <w:bCs/>
          <w:color w:val="000000"/>
          <w:spacing w:val="16"/>
          <w:sz w:val="24"/>
        </w:rPr>
        <w:t xml:space="preserve"> </w:t>
      </w:r>
      <w:r>
        <w:rPr>
          <w:rFonts w:ascii="Arial" w:eastAsia="Arial" w:hAnsi="Arial" w:cs="Arial"/>
          <w:bCs/>
          <w:color w:val="000000"/>
          <w:spacing w:val="-1"/>
          <w:w w:val="101"/>
          <w:sz w:val="24"/>
        </w:rPr>
        <w:t>Mimo</w:t>
      </w:r>
      <w:r>
        <w:rPr>
          <w:rFonts w:ascii="Arial" w:eastAsia="Arial" w:hAnsi="Arial" w:cs="Arial"/>
          <w:bCs/>
          <w:color w:val="000000"/>
          <w:sz w:val="24"/>
        </w:rPr>
        <w:t xml:space="preserve"> jiné</w:t>
      </w:r>
      <w:r>
        <w:rPr>
          <w:rFonts w:ascii="Arial" w:eastAsia="Arial" w:hAnsi="Arial" w:cs="Arial"/>
          <w:bCs/>
          <w:color w:val="000000"/>
          <w:spacing w:val="32"/>
          <w:sz w:val="24"/>
        </w:rPr>
        <w:t xml:space="preserve"> </w:t>
      </w:r>
      <w:r>
        <w:rPr>
          <w:rFonts w:ascii="Arial" w:eastAsia="Arial" w:hAnsi="Arial" w:cs="Arial"/>
          <w:bCs/>
          <w:color w:val="000000"/>
          <w:spacing w:val="8"/>
          <w:w w:val="91"/>
          <w:sz w:val="24"/>
        </w:rPr>
        <w:t>přivolali</w:t>
      </w:r>
      <w:r>
        <w:rPr>
          <w:rFonts w:ascii="Arial" w:eastAsia="Arial" w:hAnsi="Arial" w:cs="Arial"/>
          <w:bCs/>
          <w:color w:val="000000"/>
          <w:spacing w:val="23"/>
          <w:sz w:val="24"/>
        </w:rPr>
        <w:t xml:space="preserve"> </w:t>
      </w:r>
      <w:r>
        <w:rPr>
          <w:rFonts w:ascii="Arial" w:eastAsia="Arial" w:hAnsi="Arial" w:cs="Arial"/>
          <w:bCs/>
          <w:color w:val="000000"/>
          <w:sz w:val="24"/>
        </w:rPr>
        <w:t>lékaři</w:t>
      </w:r>
      <w:r>
        <w:rPr>
          <w:rFonts w:ascii="Arial" w:eastAsia="Arial" w:hAnsi="Arial" w:cs="Arial"/>
          <w:bCs/>
          <w:color w:val="000000"/>
          <w:spacing w:val="31"/>
          <w:sz w:val="24"/>
        </w:rPr>
        <w:t xml:space="preserve"> </w:t>
      </w:r>
      <w:r>
        <w:rPr>
          <w:rFonts w:ascii="Arial" w:eastAsia="Arial" w:hAnsi="Arial" w:cs="Arial"/>
          <w:bCs/>
          <w:color w:val="000000"/>
          <w:sz w:val="24"/>
        </w:rPr>
        <w:t>hlídku</w:t>
      </w:r>
      <w:r>
        <w:rPr>
          <w:rFonts w:ascii="Arial" w:eastAsia="Arial" w:hAnsi="Arial" w:cs="Arial"/>
          <w:bCs/>
          <w:color w:val="000000"/>
          <w:spacing w:val="33"/>
          <w:sz w:val="24"/>
        </w:rPr>
        <w:t xml:space="preserve"> </w:t>
      </w:r>
      <w:r>
        <w:rPr>
          <w:rFonts w:ascii="Arial" w:eastAsia="Arial" w:hAnsi="Arial" w:cs="Arial"/>
          <w:bCs/>
          <w:color w:val="000000"/>
          <w:sz w:val="24"/>
        </w:rPr>
        <w:t>k</w:t>
      </w:r>
      <w:r>
        <w:rPr>
          <w:rFonts w:ascii="Arial" w:eastAsia="Arial" w:hAnsi="Arial" w:cs="Arial"/>
          <w:bCs/>
          <w:color w:val="000000"/>
          <w:spacing w:val="31"/>
          <w:sz w:val="24"/>
        </w:rPr>
        <w:t xml:space="preserve"> </w:t>
      </w:r>
      <w:r>
        <w:rPr>
          <w:rFonts w:ascii="Arial" w:eastAsia="Arial" w:hAnsi="Arial" w:cs="Arial"/>
          <w:bCs/>
          <w:color w:val="000000"/>
          <w:sz w:val="24"/>
        </w:rPr>
        <w:t>p</w:t>
      </w:r>
      <w:r>
        <w:rPr>
          <w:rFonts w:ascii="Arial" w:eastAsia="Arial" w:hAnsi="Arial" w:cs="Arial"/>
          <w:bCs/>
          <w:color w:val="000000"/>
          <w:spacing w:val="3"/>
          <w:w w:val="97"/>
          <w:sz w:val="24"/>
        </w:rPr>
        <w:t>řevozu</w:t>
      </w:r>
      <w:r>
        <w:rPr>
          <w:rFonts w:ascii="Arial" w:eastAsia="Arial" w:hAnsi="Arial" w:cs="Arial"/>
          <w:bCs/>
          <w:color w:val="000000"/>
          <w:spacing w:val="30"/>
          <w:sz w:val="24"/>
        </w:rPr>
        <w:t xml:space="preserve"> </w:t>
      </w:r>
      <w:r>
        <w:rPr>
          <w:rFonts w:ascii="Arial" w:eastAsia="Arial" w:hAnsi="Arial" w:cs="Arial"/>
          <w:bCs/>
          <w:color w:val="000000"/>
          <w:sz w:val="24"/>
        </w:rPr>
        <w:t>muže,</w:t>
      </w:r>
      <w:r>
        <w:rPr>
          <w:rFonts w:ascii="Arial" w:eastAsia="Arial" w:hAnsi="Arial" w:cs="Arial"/>
          <w:bCs/>
          <w:color w:val="000000"/>
          <w:spacing w:val="32"/>
          <w:sz w:val="24"/>
        </w:rPr>
        <w:t xml:space="preserve"> </w:t>
      </w:r>
      <w:r>
        <w:rPr>
          <w:rFonts w:ascii="Arial" w:eastAsia="Arial" w:hAnsi="Arial" w:cs="Arial"/>
          <w:bCs/>
          <w:color w:val="000000"/>
          <w:spacing w:val="10"/>
          <w:w w:val="90"/>
          <w:sz w:val="24"/>
        </w:rPr>
        <w:t>který</w:t>
      </w:r>
      <w:r>
        <w:rPr>
          <w:rFonts w:ascii="Arial" w:eastAsia="Arial" w:hAnsi="Arial" w:cs="Arial"/>
          <w:bCs/>
          <w:color w:val="000000"/>
          <w:spacing w:val="18"/>
          <w:sz w:val="24"/>
        </w:rPr>
        <w:t xml:space="preserve"> </w:t>
      </w:r>
      <w:r>
        <w:rPr>
          <w:rFonts w:ascii="Arial" w:eastAsia="Arial" w:hAnsi="Arial" w:cs="Arial"/>
          <w:bCs/>
          <w:color w:val="000000"/>
          <w:spacing w:val="-3"/>
          <w:w w:val="103"/>
          <w:sz w:val="24"/>
        </w:rPr>
        <w:t>měl</w:t>
      </w:r>
      <w:r>
        <w:rPr>
          <w:rFonts w:ascii="Arial" w:eastAsia="Arial" w:hAnsi="Arial" w:cs="Arial"/>
          <w:bCs/>
          <w:color w:val="000000"/>
          <w:spacing w:val="31"/>
          <w:sz w:val="24"/>
        </w:rPr>
        <w:t xml:space="preserve"> </w:t>
      </w:r>
      <w:r>
        <w:rPr>
          <w:rFonts w:ascii="Arial" w:eastAsia="Arial" w:hAnsi="Arial" w:cs="Arial"/>
          <w:bCs/>
          <w:color w:val="000000"/>
          <w:spacing w:val="6"/>
          <w:w w:val="94"/>
          <w:sz w:val="24"/>
        </w:rPr>
        <w:t>epileptický</w:t>
      </w:r>
      <w:r>
        <w:rPr>
          <w:rFonts w:ascii="Arial" w:eastAsia="Arial" w:hAnsi="Arial" w:cs="Arial"/>
          <w:bCs/>
          <w:color w:val="000000"/>
          <w:spacing w:val="23"/>
          <w:sz w:val="24"/>
        </w:rPr>
        <w:t xml:space="preserve"> </w:t>
      </w:r>
      <w:r>
        <w:rPr>
          <w:rFonts w:ascii="Arial" w:eastAsia="Arial" w:hAnsi="Arial" w:cs="Arial"/>
          <w:bCs/>
          <w:color w:val="000000"/>
          <w:sz w:val="24"/>
        </w:rPr>
        <w:t>záchvat.</w:t>
      </w:r>
      <w:r>
        <w:rPr>
          <w:rFonts w:ascii="Arial" w:eastAsia="Arial" w:hAnsi="Arial" w:cs="Arial"/>
          <w:bCs/>
          <w:color w:val="000000"/>
          <w:spacing w:val="31"/>
          <w:sz w:val="24"/>
        </w:rPr>
        <w:t xml:space="preserve"> </w:t>
      </w:r>
      <w:r>
        <w:rPr>
          <w:rFonts w:ascii="Arial" w:eastAsia="Arial" w:hAnsi="Arial" w:cs="Arial"/>
          <w:bCs/>
          <w:color w:val="000000"/>
          <w:sz w:val="24"/>
        </w:rPr>
        <w:t>Muž</w:t>
      </w:r>
      <w:r>
        <w:rPr>
          <w:rFonts w:ascii="Arial" w:eastAsia="Arial" w:hAnsi="Arial" w:cs="Arial"/>
          <w:bCs/>
          <w:color w:val="000000"/>
          <w:spacing w:val="29"/>
          <w:sz w:val="24"/>
        </w:rPr>
        <w:t xml:space="preserve"> </w:t>
      </w:r>
      <w:r>
        <w:rPr>
          <w:rFonts w:ascii="Arial" w:eastAsia="Arial" w:hAnsi="Arial" w:cs="Arial"/>
          <w:bCs/>
          <w:color w:val="000000"/>
          <w:sz w:val="24"/>
        </w:rPr>
        <w:t>se</w:t>
      </w:r>
      <w:r>
        <w:rPr>
          <w:rFonts w:ascii="Arial" w:eastAsia="Arial" w:hAnsi="Arial" w:cs="Arial"/>
          <w:bCs/>
          <w:color w:val="000000"/>
          <w:spacing w:val="32"/>
          <w:sz w:val="24"/>
        </w:rPr>
        <w:t xml:space="preserve"> </w:t>
      </w:r>
      <w:r>
        <w:rPr>
          <w:rFonts w:ascii="Arial" w:eastAsia="Arial" w:hAnsi="Arial" w:cs="Arial"/>
          <w:bCs/>
          <w:color w:val="000000"/>
          <w:sz w:val="24"/>
        </w:rPr>
        <w:t>během o</w:t>
      </w:r>
      <w:r>
        <w:rPr>
          <w:rFonts w:ascii="Arial" w:eastAsia="Arial" w:hAnsi="Arial" w:cs="Arial"/>
          <w:bCs/>
          <w:color w:val="000000"/>
          <w:spacing w:val="-5"/>
          <w:w w:val="105"/>
          <w:sz w:val="24"/>
        </w:rPr>
        <w:t>šet</w:t>
      </w:r>
      <w:r>
        <w:rPr>
          <w:rFonts w:ascii="Arial" w:eastAsia="Arial" w:hAnsi="Arial" w:cs="Arial"/>
          <w:bCs/>
          <w:color w:val="000000"/>
          <w:sz w:val="24"/>
        </w:rPr>
        <w:t>řování</w:t>
      </w:r>
      <w:r>
        <w:rPr>
          <w:rFonts w:ascii="Arial" w:eastAsia="Arial" w:hAnsi="Arial" w:cs="Arial"/>
          <w:bCs/>
          <w:color w:val="000000"/>
          <w:spacing w:val="12"/>
          <w:sz w:val="24"/>
        </w:rPr>
        <w:t xml:space="preserve"> </w:t>
      </w:r>
      <w:r>
        <w:rPr>
          <w:rFonts w:ascii="Arial" w:eastAsia="Arial" w:hAnsi="Arial" w:cs="Arial"/>
          <w:bCs/>
          <w:color w:val="000000"/>
          <w:sz w:val="24"/>
        </w:rPr>
        <w:t>choval</w:t>
      </w:r>
      <w:r>
        <w:rPr>
          <w:rFonts w:ascii="Arial" w:eastAsia="Arial" w:hAnsi="Arial" w:cs="Arial"/>
          <w:bCs/>
          <w:color w:val="000000"/>
          <w:spacing w:val="14"/>
          <w:sz w:val="24"/>
        </w:rPr>
        <w:t xml:space="preserve"> </w:t>
      </w:r>
      <w:r>
        <w:rPr>
          <w:rFonts w:ascii="Arial" w:eastAsia="Arial" w:hAnsi="Arial" w:cs="Arial"/>
          <w:bCs/>
          <w:color w:val="000000"/>
          <w:sz w:val="24"/>
        </w:rPr>
        <w:t>ke</w:t>
      </w:r>
      <w:r>
        <w:rPr>
          <w:rFonts w:ascii="Arial" w:eastAsia="Arial" w:hAnsi="Arial" w:cs="Arial"/>
          <w:bCs/>
          <w:color w:val="000000"/>
          <w:spacing w:val="13"/>
          <w:sz w:val="24"/>
        </w:rPr>
        <w:t xml:space="preserve"> </w:t>
      </w:r>
      <w:r>
        <w:rPr>
          <w:rFonts w:ascii="Arial" w:eastAsia="Arial" w:hAnsi="Arial" w:cs="Arial"/>
          <w:bCs/>
          <w:color w:val="000000"/>
          <w:spacing w:val="5"/>
          <w:w w:val="95"/>
          <w:sz w:val="24"/>
        </w:rPr>
        <w:t>zdravotník</w:t>
      </w:r>
      <w:r>
        <w:rPr>
          <w:rFonts w:ascii="Arial" w:eastAsia="Arial" w:hAnsi="Arial" w:cs="Arial"/>
          <w:bCs/>
          <w:color w:val="000000"/>
          <w:spacing w:val="-2"/>
          <w:sz w:val="24"/>
        </w:rPr>
        <w:t>ům</w:t>
      </w:r>
      <w:r>
        <w:rPr>
          <w:rFonts w:ascii="Arial" w:eastAsia="Arial" w:hAnsi="Arial" w:cs="Arial"/>
          <w:bCs/>
          <w:color w:val="000000"/>
          <w:spacing w:val="14"/>
          <w:sz w:val="24"/>
        </w:rPr>
        <w:t xml:space="preserve"> </w:t>
      </w:r>
      <w:r>
        <w:rPr>
          <w:rFonts w:ascii="Arial" w:eastAsia="Arial" w:hAnsi="Arial" w:cs="Arial"/>
          <w:bCs/>
          <w:color w:val="000000"/>
          <w:spacing w:val="4"/>
          <w:w w:val="96"/>
          <w:sz w:val="24"/>
        </w:rPr>
        <w:t>agresivn</w:t>
      </w:r>
      <w:r>
        <w:rPr>
          <w:rFonts w:ascii="Arial" w:eastAsia="Arial" w:hAnsi="Arial" w:cs="Arial"/>
          <w:bCs/>
          <w:color w:val="000000"/>
          <w:sz w:val="24"/>
        </w:rPr>
        <w:t>ě,</w:t>
      </w:r>
      <w:r>
        <w:rPr>
          <w:rFonts w:ascii="Arial" w:eastAsia="Arial" w:hAnsi="Arial" w:cs="Arial"/>
          <w:bCs/>
          <w:color w:val="000000"/>
          <w:spacing w:val="15"/>
          <w:sz w:val="24"/>
        </w:rPr>
        <w:t xml:space="preserve"> </w:t>
      </w:r>
      <w:r>
        <w:rPr>
          <w:rFonts w:ascii="Arial" w:eastAsia="Arial" w:hAnsi="Arial" w:cs="Arial"/>
          <w:bCs/>
          <w:color w:val="000000"/>
          <w:sz w:val="24"/>
        </w:rPr>
        <w:t>napadal</w:t>
      </w:r>
      <w:r>
        <w:rPr>
          <w:rFonts w:ascii="Arial" w:eastAsia="Arial" w:hAnsi="Arial" w:cs="Arial"/>
          <w:bCs/>
          <w:color w:val="000000"/>
          <w:spacing w:val="14"/>
          <w:sz w:val="24"/>
        </w:rPr>
        <w:t xml:space="preserve"> </w:t>
      </w:r>
      <w:r>
        <w:rPr>
          <w:rFonts w:ascii="Arial" w:eastAsia="Arial" w:hAnsi="Arial" w:cs="Arial"/>
          <w:bCs/>
          <w:color w:val="000000"/>
          <w:sz w:val="24"/>
        </w:rPr>
        <w:t>je,</w:t>
      </w:r>
      <w:r>
        <w:rPr>
          <w:rFonts w:ascii="Arial" w:eastAsia="Arial" w:hAnsi="Arial" w:cs="Arial"/>
          <w:bCs/>
          <w:color w:val="000000"/>
          <w:spacing w:val="13"/>
          <w:sz w:val="24"/>
        </w:rPr>
        <w:t xml:space="preserve"> </w:t>
      </w:r>
      <w:r>
        <w:rPr>
          <w:rFonts w:ascii="Arial" w:eastAsia="Arial" w:hAnsi="Arial" w:cs="Arial"/>
          <w:bCs/>
          <w:color w:val="000000"/>
          <w:spacing w:val="5"/>
          <w:w w:val="95"/>
          <w:sz w:val="24"/>
        </w:rPr>
        <w:t>proto</w:t>
      </w:r>
      <w:r>
        <w:rPr>
          <w:rFonts w:ascii="Arial" w:eastAsia="Arial" w:hAnsi="Arial" w:cs="Arial"/>
          <w:bCs/>
          <w:color w:val="000000"/>
          <w:spacing w:val="9"/>
          <w:sz w:val="24"/>
        </w:rPr>
        <w:t xml:space="preserve"> </w:t>
      </w:r>
      <w:r>
        <w:rPr>
          <w:rFonts w:ascii="Arial" w:eastAsia="Arial" w:hAnsi="Arial" w:cs="Arial"/>
          <w:bCs/>
          <w:color w:val="000000"/>
          <w:spacing w:val="6"/>
          <w:w w:val="94"/>
          <w:sz w:val="24"/>
        </w:rPr>
        <w:t>byla</w:t>
      </w:r>
      <w:r>
        <w:rPr>
          <w:rFonts w:ascii="Arial" w:eastAsia="Arial" w:hAnsi="Arial" w:cs="Arial"/>
          <w:bCs/>
          <w:color w:val="000000"/>
          <w:spacing w:val="9"/>
          <w:sz w:val="24"/>
        </w:rPr>
        <w:t xml:space="preserve"> </w:t>
      </w:r>
      <w:r>
        <w:rPr>
          <w:rFonts w:ascii="Arial" w:eastAsia="Arial" w:hAnsi="Arial" w:cs="Arial"/>
          <w:bCs/>
          <w:color w:val="000000"/>
          <w:spacing w:val="2"/>
          <w:w w:val="98"/>
          <w:sz w:val="24"/>
        </w:rPr>
        <w:t>nutná</w:t>
      </w:r>
      <w:r>
        <w:rPr>
          <w:rFonts w:ascii="Arial" w:eastAsia="Arial" w:hAnsi="Arial" w:cs="Arial"/>
          <w:bCs/>
          <w:color w:val="000000"/>
          <w:spacing w:val="13"/>
          <w:sz w:val="24"/>
        </w:rPr>
        <w:t xml:space="preserve"> </w:t>
      </w:r>
      <w:r>
        <w:rPr>
          <w:rFonts w:ascii="Arial" w:eastAsia="Arial" w:hAnsi="Arial" w:cs="Arial"/>
          <w:bCs/>
          <w:color w:val="000000"/>
          <w:sz w:val="24"/>
        </w:rPr>
        <w:t>p</w:t>
      </w:r>
      <w:r>
        <w:rPr>
          <w:rFonts w:ascii="Arial" w:eastAsia="Arial" w:hAnsi="Arial" w:cs="Arial"/>
          <w:bCs/>
          <w:color w:val="000000"/>
          <w:spacing w:val="-2"/>
          <w:w w:val="104"/>
          <w:sz w:val="24"/>
        </w:rPr>
        <w:t>ři</w:t>
      </w:r>
      <w:r>
        <w:rPr>
          <w:rFonts w:ascii="Arial" w:eastAsia="Arial" w:hAnsi="Arial" w:cs="Arial"/>
          <w:bCs/>
          <w:color w:val="000000"/>
          <w:spacing w:val="11"/>
          <w:sz w:val="24"/>
        </w:rPr>
        <w:t xml:space="preserve"> </w:t>
      </w:r>
      <w:r>
        <w:rPr>
          <w:rFonts w:ascii="Arial" w:eastAsia="Arial" w:hAnsi="Arial" w:cs="Arial"/>
          <w:bCs/>
          <w:color w:val="000000"/>
          <w:sz w:val="24"/>
        </w:rPr>
        <w:t>p</w:t>
      </w:r>
      <w:r>
        <w:rPr>
          <w:rFonts w:ascii="Arial" w:eastAsia="Arial" w:hAnsi="Arial" w:cs="Arial"/>
          <w:bCs/>
          <w:color w:val="000000"/>
          <w:spacing w:val="9"/>
          <w:w w:val="92"/>
          <w:sz w:val="24"/>
        </w:rPr>
        <w:t>řevozu</w:t>
      </w:r>
      <w:r>
        <w:rPr>
          <w:rFonts w:ascii="Arial" w:eastAsia="Arial" w:hAnsi="Arial" w:cs="Arial"/>
          <w:bCs/>
          <w:color w:val="000000"/>
          <w:spacing w:val="6"/>
          <w:sz w:val="24"/>
        </w:rPr>
        <w:t xml:space="preserve"> </w:t>
      </w:r>
      <w:r>
        <w:rPr>
          <w:rFonts w:ascii="Arial" w:eastAsia="Arial" w:hAnsi="Arial" w:cs="Arial"/>
          <w:bCs/>
          <w:color w:val="000000"/>
          <w:sz w:val="24"/>
        </w:rPr>
        <w:t>na</w:t>
      </w:r>
      <w:r>
        <w:rPr>
          <w:rFonts w:ascii="Arial" w:eastAsia="Arial" w:hAnsi="Arial" w:cs="Arial"/>
          <w:bCs/>
          <w:color w:val="000000"/>
          <w:spacing w:val="1"/>
          <w:sz w:val="24"/>
        </w:rPr>
        <w:t xml:space="preserve"> </w:t>
      </w:r>
      <w:r>
        <w:rPr>
          <w:rFonts w:ascii="Arial" w:eastAsia="Arial" w:hAnsi="Arial" w:cs="Arial"/>
          <w:bCs/>
          <w:color w:val="000000"/>
          <w:sz w:val="24"/>
        </w:rPr>
        <w:t>o</w:t>
      </w:r>
      <w:r>
        <w:rPr>
          <w:rFonts w:ascii="Arial" w:eastAsia="Arial" w:hAnsi="Arial" w:cs="Arial"/>
          <w:bCs/>
          <w:color w:val="000000"/>
          <w:spacing w:val="-5"/>
          <w:w w:val="105"/>
          <w:sz w:val="24"/>
        </w:rPr>
        <w:t>šetření</w:t>
      </w:r>
      <w:r>
        <w:rPr>
          <w:rFonts w:ascii="Arial" w:eastAsia="Arial" w:hAnsi="Arial" w:cs="Arial"/>
          <w:bCs/>
          <w:color w:val="000000"/>
          <w:spacing w:val="71"/>
          <w:sz w:val="24"/>
        </w:rPr>
        <w:t xml:space="preserve"> </w:t>
      </w:r>
      <w:r>
        <w:rPr>
          <w:rFonts w:ascii="Arial" w:eastAsia="Arial" w:hAnsi="Arial" w:cs="Arial"/>
          <w:bCs/>
          <w:color w:val="000000"/>
          <w:spacing w:val="-1"/>
          <w:sz w:val="24"/>
        </w:rPr>
        <w:t>do</w:t>
      </w:r>
      <w:r>
        <w:rPr>
          <w:rFonts w:ascii="Arial" w:eastAsia="Arial" w:hAnsi="Arial" w:cs="Arial"/>
          <w:bCs/>
          <w:color w:val="000000"/>
          <w:spacing w:val="71"/>
          <w:sz w:val="24"/>
        </w:rPr>
        <w:t xml:space="preserve"> </w:t>
      </w:r>
      <w:r>
        <w:rPr>
          <w:rFonts w:ascii="Arial" w:eastAsia="Arial" w:hAnsi="Arial" w:cs="Arial"/>
          <w:bCs/>
          <w:color w:val="000000"/>
          <w:sz w:val="24"/>
        </w:rPr>
        <w:t>nemoc</w:t>
      </w:r>
      <w:r>
        <w:rPr>
          <w:rFonts w:ascii="Arial" w:eastAsia="Arial" w:hAnsi="Arial" w:cs="Arial"/>
          <w:bCs/>
          <w:color w:val="000000"/>
          <w:w w:val="5"/>
          <w:sz w:val="24"/>
        </w:rPr>
        <w:t xml:space="preserve"> </w:t>
      </w:r>
      <w:r>
        <w:rPr>
          <w:rFonts w:ascii="Arial" w:eastAsia="Arial" w:hAnsi="Arial" w:cs="Arial"/>
          <w:bCs/>
          <w:color w:val="000000"/>
          <w:sz w:val="24"/>
        </w:rPr>
        <w:t>n</w:t>
      </w:r>
      <w:r>
        <w:rPr>
          <w:rFonts w:ascii="Arial" w:eastAsia="Arial" w:hAnsi="Arial" w:cs="Arial"/>
          <w:bCs/>
          <w:color w:val="000000"/>
          <w:spacing w:val="-1"/>
          <w:sz w:val="24"/>
        </w:rPr>
        <w:t>ice</w:t>
      </w:r>
      <w:r>
        <w:rPr>
          <w:rFonts w:ascii="Arial" w:eastAsia="Arial" w:hAnsi="Arial" w:cs="Arial"/>
          <w:bCs/>
          <w:color w:val="000000"/>
          <w:spacing w:val="74"/>
          <w:sz w:val="24"/>
        </w:rPr>
        <w:t xml:space="preserve"> </w:t>
      </w:r>
      <w:r>
        <w:rPr>
          <w:rFonts w:ascii="Arial" w:eastAsia="Arial" w:hAnsi="Arial" w:cs="Arial"/>
          <w:bCs/>
          <w:color w:val="000000"/>
          <w:spacing w:val="3"/>
          <w:w w:val="97"/>
          <w:sz w:val="24"/>
        </w:rPr>
        <w:t>také</w:t>
      </w:r>
      <w:r>
        <w:rPr>
          <w:rFonts w:ascii="Arial" w:eastAsia="Arial" w:hAnsi="Arial" w:cs="Arial"/>
          <w:bCs/>
          <w:color w:val="000000"/>
          <w:spacing w:val="68"/>
          <w:sz w:val="24"/>
        </w:rPr>
        <w:t xml:space="preserve"> </w:t>
      </w:r>
      <w:r>
        <w:rPr>
          <w:rFonts w:ascii="Arial" w:eastAsia="Arial" w:hAnsi="Arial" w:cs="Arial"/>
          <w:bCs/>
          <w:color w:val="000000"/>
          <w:spacing w:val="10"/>
          <w:w w:val="91"/>
          <w:sz w:val="24"/>
        </w:rPr>
        <w:t>asistence</w:t>
      </w:r>
      <w:r>
        <w:rPr>
          <w:rFonts w:ascii="Arial" w:eastAsia="Arial" w:hAnsi="Arial" w:cs="Arial"/>
          <w:bCs/>
          <w:color w:val="000000"/>
          <w:spacing w:val="63"/>
          <w:sz w:val="24"/>
        </w:rPr>
        <w:t xml:space="preserve"> </w:t>
      </w:r>
      <w:r>
        <w:rPr>
          <w:rFonts w:ascii="Arial" w:eastAsia="Arial" w:hAnsi="Arial" w:cs="Arial"/>
          <w:bCs/>
          <w:color w:val="000000"/>
          <w:spacing w:val="-1"/>
          <w:sz w:val="24"/>
        </w:rPr>
        <w:t>strá</w:t>
      </w:r>
      <w:r>
        <w:rPr>
          <w:rFonts w:ascii="Arial" w:eastAsia="Arial" w:hAnsi="Arial" w:cs="Arial"/>
          <w:bCs/>
          <w:color w:val="000000"/>
          <w:spacing w:val="5"/>
          <w:w w:val="95"/>
          <w:sz w:val="24"/>
        </w:rPr>
        <w:t>žník</w:t>
      </w:r>
      <w:r>
        <w:rPr>
          <w:rFonts w:ascii="Arial" w:eastAsia="Arial" w:hAnsi="Arial" w:cs="Arial"/>
          <w:bCs/>
          <w:color w:val="000000"/>
          <w:spacing w:val="-1"/>
          <w:w w:val="97"/>
          <w:sz w:val="24"/>
        </w:rPr>
        <w:t>ů</w:t>
      </w:r>
      <w:r>
        <w:rPr>
          <w:rFonts w:ascii="Arial" w:eastAsia="Arial" w:hAnsi="Arial" w:cs="Arial"/>
          <w:bCs/>
          <w:color w:val="000000"/>
          <w:w w:val="7"/>
          <w:sz w:val="24"/>
        </w:rPr>
        <w:t xml:space="preserve"> </w:t>
      </w:r>
      <w:r>
        <w:rPr>
          <w:rFonts w:ascii="Times New Roman" w:eastAsia="Times New Roman" w:hAnsi="Times New Roman" w:cs="Times New Roman"/>
          <w:bCs/>
          <w:color w:val="000000"/>
          <w:spacing w:val="-1"/>
          <w:w w:val="104"/>
          <w:sz w:val="24"/>
        </w:rPr>
        <w:t>.</w:t>
      </w:r>
      <w:r>
        <w:rPr>
          <w:rFonts w:ascii="Times New Roman" w:eastAsia="Times New Roman" w:hAnsi="Times New Roman" w:cs="Times New Roman"/>
          <w:bCs/>
          <w:color w:val="000000"/>
          <w:spacing w:val="72"/>
          <w:sz w:val="24"/>
        </w:rPr>
        <w:t xml:space="preserve"> </w:t>
      </w:r>
      <w:r>
        <w:rPr>
          <w:rFonts w:ascii="Arial" w:eastAsia="Arial" w:hAnsi="Arial" w:cs="Arial"/>
          <w:bCs/>
          <w:color w:val="000000"/>
          <w:spacing w:val="9"/>
          <w:w w:val="91"/>
          <w:sz w:val="24"/>
        </w:rPr>
        <w:t>Asistovali</w:t>
      </w:r>
      <w:r>
        <w:rPr>
          <w:rFonts w:ascii="Arial" w:eastAsia="Arial" w:hAnsi="Arial" w:cs="Arial"/>
          <w:bCs/>
          <w:color w:val="000000"/>
          <w:spacing w:val="62"/>
          <w:sz w:val="24"/>
        </w:rPr>
        <w:t xml:space="preserve"> </w:t>
      </w:r>
      <w:r>
        <w:rPr>
          <w:rFonts w:ascii="Arial" w:eastAsia="Arial" w:hAnsi="Arial" w:cs="Arial"/>
          <w:bCs/>
          <w:color w:val="000000"/>
          <w:spacing w:val="-2"/>
          <w:w w:val="102"/>
          <w:sz w:val="24"/>
        </w:rPr>
        <w:t>také</w:t>
      </w:r>
      <w:r>
        <w:rPr>
          <w:rFonts w:ascii="Arial" w:eastAsia="Arial" w:hAnsi="Arial" w:cs="Arial"/>
          <w:bCs/>
          <w:color w:val="000000"/>
          <w:spacing w:val="73"/>
          <w:sz w:val="24"/>
        </w:rPr>
        <w:t xml:space="preserve"> </w:t>
      </w:r>
      <w:r>
        <w:rPr>
          <w:rFonts w:ascii="Arial" w:eastAsia="Arial" w:hAnsi="Arial" w:cs="Arial"/>
          <w:bCs/>
          <w:color w:val="000000"/>
          <w:sz w:val="24"/>
        </w:rPr>
        <w:t>při</w:t>
      </w:r>
      <w:r>
        <w:rPr>
          <w:rFonts w:ascii="Arial" w:eastAsia="Arial" w:hAnsi="Arial" w:cs="Arial"/>
          <w:bCs/>
          <w:color w:val="000000"/>
          <w:spacing w:val="72"/>
          <w:sz w:val="24"/>
        </w:rPr>
        <w:t xml:space="preserve"> </w:t>
      </w:r>
      <w:r>
        <w:rPr>
          <w:rFonts w:ascii="Arial" w:eastAsia="Arial" w:hAnsi="Arial" w:cs="Arial"/>
          <w:bCs/>
          <w:color w:val="000000"/>
          <w:sz w:val="24"/>
        </w:rPr>
        <w:t>p</w:t>
      </w:r>
      <w:r>
        <w:rPr>
          <w:rFonts w:ascii="Arial" w:eastAsia="Arial" w:hAnsi="Arial" w:cs="Arial"/>
          <w:bCs/>
          <w:color w:val="000000"/>
          <w:spacing w:val="9"/>
          <w:w w:val="92"/>
          <w:sz w:val="24"/>
        </w:rPr>
        <w:t>řevozu</w:t>
      </w:r>
      <w:r>
        <w:rPr>
          <w:rFonts w:ascii="Arial" w:eastAsia="Arial" w:hAnsi="Arial" w:cs="Arial"/>
          <w:bCs/>
          <w:color w:val="000000"/>
          <w:spacing w:val="63"/>
          <w:sz w:val="24"/>
        </w:rPr>
        <w:t xml:space="preserve"> </w:t>
      </w:r>
      <w:r>
        <w:rPr>
          <w:rFonts w:ascii="Arial" w:eastAsia="Arial" w:hAnsi="Arial" w:cs="Arial"/>
          <w:bCs/>
          <w:color w:val="000000"/>
          <w:sz w:val="24"/>
        </w:rPr>
        <w:t xml:space="preserve">pacienta </w:t>
      </w:r>
      <w:r>
        <w:rPr>
          <w:rFonts w:ascii="Arial" w:eastAsia="Arial" w:hAnsi="Arial" w:cs="Arial"/>
          <w:bCs/>
          <w:color w:val="000000"/>
          <w:spacing w:val="10"/>
          <w:w w:val="91"/>
          <w:sz w:val="24"/>
        </w:rPr>
        <w:t>psychi</w:t>
      </w:r>
      <w:r>
        <w:rPr>
          <w:rFonts w:ascii="Arial" w:eastAsia="Arial" w:hAnsi="Arial" w:cs="Arial"/>
          <w:bCs/>
          <w:color w:val="000000"/>
          <w:spacing w:val="10"/>
          <w:w w:val="89"/>
          <w:sz w:val="24"/>
        </w:rPr>
        <w:t>atrické</w:t>
      </w:r>
      <w:r>
        <w:rPr>
          <w:rFonts w:ascii="Arial" w:eastAsia="Arial" w:hAnsi="Arial" w:cs="Arial"/>
          <w:bCs/>
          <w:color w:val="000000"/>
          <w:w w:val="83"/>
          <w:sz w:val="24"/>
        </w:rPr>
        <w:t xml:space="preserve"> </w:t>
      </w:r>
      <w:r>
        <w:rPr>
          <w:rFonts w:ascii="Arial" w:eastAsia="Arial" w:hAnsi="Arial" w:cs="Arial"/>
          <w:bCs/>
          <w:color w:val="000000"/>
          <w:spacing w:val="1"/>
          <w:w w:val="98"/>
          <w:sz w:val="24"/>
        </w:rPr>
        <w:t>lé</w:t>
      </w:r>
      <w:r>
        <w:rPr>
          <w:rFonts w:ascii="Arial" w:eastAsia="Arial" w:hAnsi="Arial" w:cs="Arial"/>
          <w:bCs/>
          <w:color w:val="000000"/>
          <w:spacing w:val="-1"/>
          <w:w w:val="101"/>
          <w:sz w:val="24"/>
        </w:rPr>
        <w:t>čebny</w:t>
      </w:r>
      <w:r>
        <w:rPr>
          <w:rFonts w:ascii="Arial" w:eastAsia="Arial" w:hAnsi="Arial" w:cs="Arial"/>
          <w:bCs/>
          <w:color w:val="000000"/>
          <w:w w:val="94"/>
          <w:sz w:val="24"/>
        </w:rPr>
        <w:t xml:space="preserve"> </w:t>
      </w:r>
      <w:r>
        <w:rPr>
          <w:rFonts w:ascii="Arial" w:eastAsia="Arial" w:hAnsi="Arial" w:cs="Arial"/>
          <w:bCs/>
          <w:color w:val="000000"/>
          <w:sz w:val="24"/>
        </w:rPr>
        <w:t>k</w:t>
      </w:r>
      <w:r>
        <w:rPr>
          <w:rFonts w:ascii="Arial" w:eastAsia="Arial" w:hAnsi="Arial" w:cs="Arial"/>
          <w:bCs/>
          <w:color w:val="000000"/>
          <w:spacing w:val="1"/>
          <w:sz w:val="24"/>
        </w:rPr>
        <w:t xml:space="preserve"> </w:t>
      </w:r>
      <w:r>
        <w:rPr>
          <w:rFonts w:ascii="Arial" w:eastAsia="Arial" w:hAnsi="Arial" w:cs="Arial"/>
          <w:bCs/>
          <w:color w:val="000000"/>
          <w:spacing w:val="9"/>
          <w:w w:val="93"/>
          <w:sz w:val="24"/>
        </w:rPr>
        <w:t>zubnímu</w:t>
      </w:r>
      <w:r>
        <w:rPr>
          <w:rFonts w:ascii="Arial" w:eastAsia="Arial" w:hAnsi="Arial" w:cs="Arial"/>
          <w:bCs/>
          <w:color w:val="000000"/>
          <w:w w:val="88"/>
          <w:sz w:val="24"/>
        </w:rPr>
        <w:t xml:space="preserve"> </w:t>
      </w:r>
      <w:r>
        <w:rPr>
          <w:rFonts w:ascii="Arial" w:eastAsia="Arial" w:hAnsi="Arial" w:cs="Arial"/>
          <w:bCs/>
          <w:color w:val="000000"/>
          <w:spacing w:val="4"/>
          <w:w w:val="96"/>
          <w:sz w:val="24"/>
        </w:rPr>
        <w:t>ošet</w:t>
      </w:r>
      <w:r>
        <w:rPr>
          <w:rFonts w:ascii="Arial" w:eastAsia="Arial" w:hAnsi="Arial" w:cs="Arial"/>
          <w:bCs/>
          <w:color w:val="000000"/>
          <w:spacing w:val="-1"/>
          <w:sz w:val="24"/>
        </w:rPr>
        <w:t>ření.</w:t>
      </w:r>
    </w:p>
    <w:p w:rsidR="001E130D" w:rsidRDefault="001E130D" w:rsidP="001E130D">
      <w:pPr>
        <w:autoSpaceDE w:val="0"/>
        <w:autoSpaceDN w:val="0"/>
        <w:spacing w:after="0" w:line="240" w:lineRule="auto"/>
      </w:pPr>
    </w:p>
    <w:p w:rsidR="001E130D" w:rsidRDefault="001E130D" w:rsidP="001E130D">
      <w:pPr>
        <w:autoSpaceDE w:val="0"/>
        <w:autoSpaceDN w:val="0"/>
        <w:spacing w:after="0" w:line="240" w:lineRule="auto"/>
      </w:pPr>
      <w:r>
        <w:rPr>
          <w:rFonts w:ascii="Arial" w:eastAsia="Arial" w:hAnsi="Arial" w:cs="Arial"/>
          <w:b/>
          <w:bCs/>
          <w:color w:val="000000"/>
          <w:spacing w:val="10"/>
          <w:w w:val="94"/>
          <w:sz w:val="28"/>
        </w:rPr>
        <w:t>TRESTNÍ</w:t>
      </w:r>
      <w:r>
        <w:rPr>
          <w:rFonts w:ascii="Arial" w:eastAsia="Arial" w:hAnsi="Arial" w:cs="Arial"/>
          <w:b/>
          <w:bCs/>
          <w:color w:val="000000"/>
          <w:w w:val="89"/>
          <w:sz w:val="28"/>
        </w:rPr>
        <w:t xml:space="preserve"> </w:t>
      </w:r>
      <w:r>
        <w:rPr>
          <w:rFonts w:ascii="Arial" w:eastAsia="Arial" w:hAnsi="Arial" w:cs="Arial"/>
          <w:b/>
          <w:bCs/>
          <w:color w:val="000000"/>
          <w:sz w:val="28"/>
        </w:rPr>
        <w:t>ZÁKON</w:t>
      </w:r>
      <w:r>
        <w:rPr>
          <w:rFonts w:ascii="Arial" w:eastAsia="Arial" w:hAnsi="Arial" w:cs="Arial"/>
          <w:b/>
          <w:bCs/>
          <w:color w:val="000000"/>
          <w:w w:val="98"/>
          <w:sz w:val="28"/>
        </w:rPr>
        <w:t xml:space="preserve"> </w:t>
      </w:r>
      <w:r>
        <w:rPr>
          <w:rFonts w:ascii="Arial" w:eastAsia="Arial" w:hAnsi="Arial" w:cs="Arial"/>
          <w:b/>
          <w:bCs/>
          <w:color w:val="000000"/>
          <w:spacing w:val="15"/>
          <w:w w:val="92"/>
          <w:sz w:val="28"/>
        </w:rPr>
        <w:t>A</w:t>
      </w:r>
      <w:r>
        <w:rPr>
          <w:rFonts w:ascii="Arial" w:eastAsia="Arial" w:hAnsi="Arial" w:cs="Arial"/>
          <w:b/>
          <w:bCs/>
          <w:color w:val="000000"/>
          <w:w w:val="78"/>
          <w:sz w:val="28"/>
        </w:rPr>
        <w:t xml:space="preserve"> </w:t>
      </w:r>
      <w:r>
        <w:rPr>
          <w:rFonts w:ascii="Arial" w:eastAsia="Arial" w:hAnsi="Arial" w:cs="Arial"/>
          <w:b/>
          <w:bCs/>
          <w:color w:val="000000"/>
          <w:spacing w:val="8"/>
          <w:w w:val="95"/>
          <w:sz w:val="28"/>
        </w:rPr>
        <w:t>TRESTNÍ</w:t>
      </w:r>
      <w:r>
        <w:rPr>
          <w:rFonts w:ascii="Arial" w:eastAsia="Arial" w:hAnsi="Arial" w:cs="Arial"/>
          <w:b/>
          <w:bCs/>
          <w:color w:val="000000"/>
          <w:w w:val="92"/>
          <w:sz w:val="28"/>
        </w:rPr>
        <w:t xml:space="preserve"> </w:t>
      </w:r>
      <w:r>
        <w:rPr>
          <w:rFonts w:ascii="Arial" w:eastAsia="Arial" w:hAnsi="Arial" w:cs="Arial"/>
          <w:b/>
          <w:bCs/>
          <w:color w:val="000000"/>
          <w:sz w:val="28"/>
        </w:rPr>
        <w:t>ŘÁD</w:t>
      </w:r>
    </w:p>
    <w:p w:rsidR="001E130D" w:rsidRDefault="001E130D" w:rsidP="001E130D">
      <w:pPr>
        <w:autoSpaceDE w:val="0"/>
        <w:autoSpaceDN w:val="0"/>
        <w:spacing w:after="0" w:line="240" w:lineRule="auto"/>
        <w:ind w:firstLine="708"/>
      </w:pPr>
      <w:r>
        <w:rPr>
          <w:rFonts w:ascii="Arial" w:eastAsia="Arial" w:hAnsi="Arial" w:cs="Arial"/>
          <w:bCs/>
          <w:color w:val="000000"/>
          <w:sz w:val="24"/>
        </w:rPr>
        <w:t>V</w:t>
      </w:r>
      <w:r>
        <w:rPr>
          <w:rFonts w:ascii="Arial" w:eastAsia="Arial" w:hAnsi="Arial" w:cs="Arial"/>
          <w:bCs/>
          <w:color w:val="000000"/>
          <w:spacing w:val="13"/>
          <w:sz w:val="24"/>
        </w:rPr>
        <w:t xml:space="preserve"> </w:t>
      </w:r>
      <w:r>
        <w:rPr>
          <w:rFonts w:ascii="Arial" w:eastAsia="Arial" w:hAnsi="Arial" w:cs="Arial"/>
          <w:bCs/>
          <w:color w:val="000000"/>
          <w:spacing w:val="4"/>
          <w:w w:val="97"/>
          <w:sz w:val="24"/>
        </w:rPr>
        <w:t>uvedeném</w:t>
      </w:r>
      <w:r>
        <w:rPr>
          <w:rFonts w:ascii="Arial" w:eastAsia="Arial" w:hAnsi="Arial" w:cs="Arial"/>
          <w:bCs/>
          <w:color w:val="000000"/>
          <w:spacing w:val="8"/>
          <w:sz w:val="24"/>
        </w:rPr>
        <w:t xml:space="preserve"> </w:t>
      </w:r>
      <w:r>
        <w:rPr>
          <w:rFonts w:ascii="Arial" w:eastAsia="Arial" w:hAnsi="Arial" w:cs="Arial"/>
          <w:bCs/>
          <w:color w:val="000000"/>
          <w:sz w:val="24"/>
        </w:rPr>
        <w:t>období</w:t>
      </w:r>
      <w:r>
        <w:rPr>
          <w:rFonts w:ascii="Arial" w:eastAsia="Arial" w:hAnsi="Arial" w:cs="Arial"/>
          <w:bCs/>
          <w:color w:val="000000"/>
          <w:spacing w:val="15"/>
          <w:sz w:val="24"/>
        </w:rPr>
        <w:t xml:space="preserve"> </w:t>
      </w:r>
      <w:r>
        <w:rPr>
          <w:rFonts w:ascii="Arial" w:eastAsia="Arial" w:hAnsi="Arial" w:cs="Arial"/>
          <w:bCs/>
          <w:color w:val="000000"/>
          <w:spacing w:val="6"/>
          <w:w w:val="94"/>
          <w:sz w:val="24"/>
        </w:rPr>
        <w:t>prov</w:t>
      </w:r>
      <w:r>
        <w:rPr>
          <w:rFonts w:ascii="Arial" w:eastAsia="Arial" w:hAnsi="Arial" w:cs="Arial"/>
          <w:bCs/>
          <w:color w:val="000000"/>
          <w:spacing w:val="10"/>
          <w:w w:val="88"/>
          <w:sz w:val="24"/>
        </w:rPr>
        <w:t>ě</w:t>
      </w:r>
      <w:r>
        <w:rPr>
          <w:rFonts w:ascii="Arial" w:eastAsia="Arial" w:hAnsi="Arial" w:cs="Arial"/>
          <w:bCs/>
          <w:color w:val="000000"/>
          <w:spacing w:val="8"/>
          <w:w w:val="90"/>
          <w:sz w:val="24"/>
        </w:rPr>
        <w:t>řovali</w:t>
      </w:r>
      <w:r>
        <w:rPr>
          <w:rFonts w:ascii="Arial" w:eastAsia="Arial" w:hAnsi="Arial" w:cs="Arial"/>
          <w:bCs/>
          <w:color w:val="000000"/>
          <w:spacing w:val="5"/>
          <w:sz w:val="24"/>
        </w:rPr>
        <w:t xml:space="preserve"> </w:t>
      </w:r>
      <w:r>
        <w:rPr>
          <w:rFonts w:ascii="Arial" w:eastAsia="Arial" w:hAnsi="Arial" w:cs="Arial"/>
          <w:bCs/>
          <w:color w:val="000000"/>
          <w:sz w:val="24"/>
        </w:rPr>
        <w:t>strážníci</w:t>
      </w:r>
      <w:r>
        <w:rPr>
          <w:rFonts w:ascii="Arial" w:eastAsia="Arial" w:hAnsi="Arial" w:cs="Arial"/>
          <w:bCs/>
          <w:color w:val="000000"/>
          <w:spacing w:val="11"/>
          <w:sz w:val="24"/>
        </w:rPr>
        <w:t xml:space="preserve"> </w:t>
      </w:r>
      <w:r>
        <w:rPr>
          <w:rFonts w:ascii="Arial" w:eastAsia="Arial" w:hAnsi="Arial" w:cs="Arial"/>
          <w:bCs/>
          <w:color w:val="000000"/>
          <w:spacing w:val="-2"/>
          <w:w w:val="102"/>
          <w:sz w:val="24"/>
        </w:rPr>
        <w:t>17</w:t>
      </w:r>
      <w:r>
        <w:rPr>
          <w:rFonts w:ascii="Arial" w:eastAsia="Arial" w:hAnsi="Arial" w:cs="Arial"/>
          <w:bCs/>
          <w:color w:val="000000"/>
          <w:spacing w:val="13"/>
          <w:sz w:val="24"/>
        </w:rPr>
        <w:t xml:space="preserve"> </w:t>
      </w:r>
      <w:r>
        <w:rPr>
          <w:rFonts w:ascii="Arial" w:eastAsia="Arial" w:hAnsi="Arial" w:cs="Arial"/>
          <w:bCs/>
          <w:color w:val="000000"/>
          <w:spacing w:val="7"/>
          <w:w w:val="94"/>
          <w:sz w:val="24"/>
        </w:rPr>
        <w:t>podezření</w:t>
      </w:r>
      <w:r>
        <w:rPr>
          <w:rFonts w:ascii="Arial" w:eastAsia="Arial" w:hAnsi="Arial" w:cs="Arial"/>
          <w:bCs/>
          <w:color w:val="000000"/>
          <w:spacing w:val="3"/>
          <w:sz w:val="24"/>
        </w:rPr>
        <w:t xml:space="preserve"> </w:t>
      </w:r>
      <w:r>
        <w:rPr>
          <w:rFonts w:ascii="Arial" w:eastAsia="Arial" w:hAnsi="Arial" w:cs="Arial"/>
          <w:bCs/>
          <w:color w:val="000000"/>
          <w:sz w:val="24"/>
        </w:rPr>
        <w:t>na</w:t>
      </w:r>
      <w:r>
        <w:rPr>
          <w:rFonts w:ascii="Arial" w:eastAsia="Arial" w:hAnsi="Arial" w:cs="Arial"/>
          <w:bCs/>
          <w:color w:val="000000"/>
          <w:spacing w:val="14"/>
          <w:sz w:val="24"/>
        </w:rPr>
        <w:t xml:space="preserve"> </w:t>
      </w:r>
      <w:r>
        <w:rPr>
          <w:rFonts w:ascii="Arial" w:eastAsia="Arial" w:hAnsi="Arial" w:cs="Arial"/>
          <w:bCs/>
          <w:color w:val="000000"/>
          <w:spacing w:val="1"/>
          <w:w w:val="99"/>
          <w:sz w:val="24"/>
        </w:rPr>
        <w:t>spáchání</w:t>
      </w:r>
      <w:r>
        <w:rPr>
          <w:rFonts w:ascii="Arial" w:eastAsia="Arial" w:hAnsi="Arial" w:cs="Arial"/>
          <w:bCs/>
          <w:color w:val="000000"/>
          <w:spacing w:val="9"/>
          <w:sz w:val="24"/>
        </w:rPr>
        <w:t xml:space="preserve"> </w:t>
      </w:r>
      <w:r>
        <w:rPr>
          <w:rFonts w:ascii="Arial" w:eastAsia="Arial" w:hAnsi="Arial" w:cs="Arial"/>
          <w:bCs/>
          <w:color w:val="000000"/>
          <w:spacing w:val="1"/>
          <w:sz w:val="24"/>
        </w:rPr>
        <w:t>trestného</w:t>
      </w:r>
      <w:r>
        <w:rPr>
          <w:rFonts w:ascii="Arial" w:eastAsia="Arial" w:hAnsi="Arial" w:cs="Arial"/>
          <w:bCs/>
          <w:color w:val="000000"/>
          <w:spacing w:val="11"/>
          <w:sz w:val="24"/>
        </w:rPr>
        <w:t xml:space="preserve"> </w:t>
      </w:r>
      <w:r>
        <w:rPr>
          <w:rFonts w:ascii="Arial" w:eastAsia="Arial" w:hAnsi="Arial" w:cs="Arial"/>
          <w:bCs/>
          <w:color w:val="000000"/>
          <w:spacing w:val="-1"/>
          <w:sz w:val="24"/>
        </w:rPr>
        <w:t>čin</w:t>
      </w:r>
      <w:r>
        <w:rPr>
          <w:rFonts w:ascii="Arial" w:eastAsia="Arial" w:hAnsi="Arial" w:cs="Arial"/>
          <w:bCs/>
          <w:color w:val="000000"/>
          <w:spacing w:val="1"/>
          <w:sz w:val="24"/>
        </w:rPr>
        <w:t>u.</w:t>
      </w:r>
      <w:r>
        <w:rPr>
          <w:rFonts w:ascii="Arial" w:eastAsia="Arial" w:hAnsi="Arial" w:cs="Arial"/>
          <w:bCs/>
          <w:color w:val="000000"/>
          <w:w w:val="98"/>
          <w:sz w:val="24"/>
        </w:rPr>
        <w:t xml:space="preserve"> </w:t>
      </w:r>
      <w:r>
        <w:rPr>
          <w:rFonts w:ascii="Arial" w:eastAsia="Arial" w:hAnsi="Arial" w:cs="Arial"/>
          <w:bCs/>
          <w:color w:val="000000"/>
          <w:sz w:val="24"/>
        </w:rPr>
        <w:t>Mimo</w:t>
      </w:r>
      <w:r>
        <w:rPr>
          <w:rFonts w:ascii="Arial" w:eastAsia="Arial" w:hAnsi="Arial" w:cs="Arial"/>
          <w:bCs/>
          <w:color w:val="000000"/>
          <w:spacing w:val="27"/>
          <w:sz w:val="24"/>
        </w:rPr>
        <w:t xml:space="preserve"> </w:t>
      </w:r>
      <w:r>
        <w:rPr>
          <w:rFonts w:ascii="Arial" w:eastAsia="Arial" w:hAnsi="Arial" w:cs="Arial"/>
          <w:bCs/>
          <w:color w:val="000000"/>
          <w:sz w:val="24"/>
        </w:rPr>
        <w:t>jiné</w:t>
      </w:r>
      <w:r>
        <w:rPr>
          <w:rFonts w:ascii="Arial" w:eastAsia="Arial" w:hAnsi="Arial" w:cs="Arial"/>
          <w:bCs/>
          <w:color w:val="000000"/>
          <w:spacing w:val="27"/>
          <w:sz w:val="24"/>
        </w:rPr>
        <w:t xml:space="preserve"> </w:t>
      </w:r>
      <w:r>
        <w:rPr>
          <w:rFonts w:ascii="Arial" w:eastAsia="Arial" w:hAnsi="Arial" w:cs="Arial"/>
          <w:bCs/>
          <w:color w:val="000000"/>
          <w:sz w:val="24"/>
        </w:rPr>
        <w:t>řešili</w:t>
      </w:r>
      <w:r>
        <w:rPr>
          <w:rFonts w:ascii="Arial" w:eastAsia="Arial" w:hAnsi="Arial" w:cs="Arial"/>
          <w:bCs/>
          <w:color w:val="000000"/>
          <w:spacing w:val="25"/>
          <w:sz w:val="24"/>
        </w:rPr>
        <w:t xml:space="preserve"> </w:t>
      </w:r>
      <w:r>
        <w:rPr>
          <w:rFonts w:ascii="Arial" w:eastAsia="Arial" w:hAnsi="Arial" w:cs="Arial"/>
          <w:bCs/>
          <w:color w:val="000000"/>
          <w:sz w:val="24"/>
        </w:rPr>
        <w:t>strážníci</w:t>
      </w:r>
      <w:r>
        <w:rPr>
          <w:rFonts w:ascii="Arial" w:eastAsia="Arial" w:hAnsi="Arial" w:cs="Arial"/>
          <w:bCs/>
          <w:color w:val="000000"/>
          <w:spacing w:val="29"/>
          <w:sz w:val="24"/>
        </w:rPr>
        <w:t xml:space="preserve"> </w:t>
      </w:r>
      <w:r>
        <w:rPr>
          <w:rFonts w:ascii="Arial" w:eastAsia="Arial" w:hAnsi="Arial" w:cs="Arial"/>
          <w:bCs/>
          <w:color w:val="000000"/>
          <w:spacing w:val="-1"/>
          <w:w w:val="101"/>
          <w:sz w:val="24"/>
        </w:rPr>
        <w:t>napadení</w:t>
      </w:r>
      <w:r>
        <w:rPr>
          <w:rFonts w:ascii="Arial" w:eastAsia="Arial" w:hAnsi="Arial" w:cs="Arial"/>
          <w:bCs/>
          <w:color w:val="000000"/>
          <w:spacing w:val="25"/>
          <w:sz w:val="24"/>
        </w:rPr>
        <w:t xml:space="preserve"> </w:t>
      </w:r>
      <w:r>
        <w:rPr>
          <w:rFonts w:ascii="Arial" w:eastAsia="Arial" w:hAnsi="Arial" w:cs="Arial"/>
          <w:bCs/>
          <w:color w:val="000000"/>
          <w:sz w:val="24"/>
        </w:rPr>
        <w:t>mu</w:t>
      </w:r>
      <w:r>
        <w:rPr>
          <w:rFonts w:ascii="Arial" w:eastAsia="Arial" w:hAnsi="Arial" w:cs="Arial"/>
          <w:bCs/>
          <w:color w:val="000000"/>
          <w:spacing w:val="2"/>
          <w:w w:val="98"/>
          <w:sz w:val="24"/>
        </w:rPr>
        <w:t>že</w:t>
      </w:r>
      <w:r>
        <w:rPr>
          <w:rFonts w:ascii="Arial" w:eastAsia="Arial" w:hAnsi="Arial" w:cs="Arial"/>
          <w:bCs/>
          <w:color w:val="000000"/>
          <w:spacing w:val="25"/>
          <w:sz w:val="24"/>
        </w:rPr>
        <w:t xml:space="preserve"> </w:t>
      </w:r>
      <w:r>
        <w:rPr>
          <w:rFonts w:ascii="Arial" w:eastAsia="Arial" w:hAnsi="Arial" w:cs="Arial"/>
          <w:bCs/>
          <w:color w:val="000000"/>
          <w:sz w:val="24"/>
        </w:rPr>
        <w:t>neznámým</w:t>
      </w:r>
      <w:r>
        <w:rPr>
          <w:rFonts w:ascii="Arial" w:eastAsia="Arial" w:hAnsi="Arial" w:cs="Arial"/>
          <w:bCs/>
          <w:color w:val="000000"/>
          <w:spacing w:val="27"/>
          <w:sz w:val="24"/>
        </w:rPr>
        <w:t xml:space="preserve"> </w:t>
      </w:r>
      <w:r>
        <w:rPr>
          <w:rFonts w:ascii="Arial" w:eastAsia="Arial" w:hAnsi="Arial" w:cs="Arial"/>
          <w:bCs/>
          <w:color w:val="000000"/>
          <w:spacing w:val="7"/>
          <w:w w:val="94"/>
          <w:sz w:val="24"/>
        </w:rPr>
        <w:t>útočníkem</w:t>
      </w:r>
      <w:r>
        <w:rPr>
          <w:rFonts w:ascii="Arial" w:eastAsia="Arial" w:hAnsi="Arial" w:cs="Arial"/>
          <w:bCs/>
          <w:color w:val="000000"/>
          <w:spacing w:val="21"/>
          <w:sz w:val="24"/>
        </w:rPr>
        <w:t xml:space="preserve"> </w:t>
      </w:r>
      <w:r>
        <w:rPr>
          <w:rFonts w:ascii="Arial" w:eastAsia="Arial" w:hAnsi="Arial" w:cs="Arial"/>
          <w:bCs/>
          <w:color w:val="000000"/>
          <w:sz w:val="24"/>
        </w:rPr>
        <w:t>tak,</w:t>
      </w:r>
      <w:r>
        <w:rPr>
          <w:rFonts w:ascii="Arial" w:eastAsia="Arial" w:hAnsi="Arial" w:cs="Arial"/>
          <w:bCs/>
          <w:color w:val="000000"/>
          <w:spacing w:val="26"/>
          <w:sz w:val="24"/>
        </w:rPr>
        <w:t xml:space="preserve"> </w:t>
      </w:r>
      <w:r>
        <w:rPr>
          <w:rFonts w:ascii="Arial" w:eastAsia="Arial" w:hAnsi="Arial" w:cs="Arial"/>
          <w:bCs/>
          <w:color w:val="000000"/>
          <w:spacing w:val="5"/>
          <w:w w:val="95"/>
          <w:sz w:val="24"/>
        </w:rPr>
        <w:t>že</w:t>
      </w:r>
      <w:r>
        <w:rPr>
          <w:rFonts w:ascii="Arial" w:eastAsia="Arial" w:hAnsi="Arial" w:cs="Arial"/>
          <w:bCs/>
          <w:color w:val="000000"/>
          <w:spacing w:val="30"/>
          <w:sz w:val="24"/>
        </w:rPr>
        <w:t xml:space="preserve"> </w:t>
      </w:r>
      <w:r>
        <w:rPr>
          <w:rFonts w:ascii="Arial" w:eastAsia="Arial" w:hAnsi="Arial" w:cs="Arial"/>
          <w:bCs/>
          <w:color w:val="000000"/>
          <w:sz w:val="24"/>
        </w:rPr>
        <w:t>poškozený</w:t>
      </w:r>
      <w:r>
        <w:rPr>
          <w:rFonts w:ascii="Arial" w:eastAsia="Arial" w:hAnsi="Arial" w:cs="Arial"/>
          <w:bCs/>
          <w:color w:val="000000"/>
          <w:spacing w:val="28"/>
          <w:sz w:val="24"/>
        </w:rPr>
        <w:t xml:space="preserve"> </w:t>
      </w:r>
      <w:r>
        <w:rPr>
          <w:rFonts w:ascii="Arial" w:eastAsia="Arial" w:hAnsi="Arial" w:cs="Arial"/>
          <w:bCs/>
          <w:color w:val="000000"/>
          <w:sz w:val="24"/>
        </w:rPr>
        <w:t>zůstal</w:t>
      </w:r>
      <w:r>
        <w:rPr>
          <w:rFonts w:ascii="Arial" w:eastAsia="Arial" w:hAnsi="Arial" w:cs="Arial"/>
          <w:bCs/>
          <w:color w:val="000000"/>
          <w:w w:val="99"/>
          <w:sz w:val="24"/>
        </w:rPr>
        <w:t xml:space="preserve"> </w:t>
      </w:r>
      <w:r>
        <w:rPr>
          <w:rFonts w:ascii="Arial" w:eastAsia="Arial" w:hAnsi="Arial" w:cs="Arial"/>
          <w:bCs/>
          <w:color w:val="000000"/>
          <w:spacing w:val="10"/>
          <w:w w:val="90"/>
          <w:sz w:val="24"/>
        </w:rPr>
        <w:t>ležet</w:t>
      </w:r>
      <w:r>
        <w:rPr>
          <w:rFonts w:ascii="Arial" w:eastAsia="Arial" w:hAnsi="Arial" w:cs="Arial"/>
          <w:bCs/>
          <w:color w:val="000000"/>
          <w:spacing w:val="45"/>
          <w:sz w:val="24"/>
        </w:rPr>
        <w:t xml:space="preserve"> </w:t>
      </w:r>
      <w:r>
        <w:rPr>
          <w:rFonts w:ascii="Arial" w:eastAsia="Arial" w:hAnsi="Arial" w:cs="Arial"/>
          <w:bCs/>
          <w:color w:val="000000"/>
          <w:sz w:val="24"/>
        </w:rPr>
        <w:t>s</w:t>
      </w:r>
      <w:r>
        <w:rPr>
          <w:rFonts w:ascii="Arial" w:eastAsia="Arial" w:hAnsi="Arial" w:cs="Arial"/>
          <w:bCs/>
          <w:color w:val="000000"/>
          <w:spacing w:val="1"/>
          <w:sz w:val="24"/>
        </w:rPr>
        <w:t xml:space="preserve"> </w:t>
      </w:r>
      <w:r>
        <w:rPr>
          <w:rFonts w:ascii="Arial" w:eastAsia="Arial" w:hAnsi="Arial" w:cs="Arial"/>
          <w:bCs/>
          <w:color w:val="000000"/>
          <w:spacing w:val="4"/>
          <w:w w:val="96"/>
          <w:sz w:val="24"/>
        </w:rPr>
        <w:t>krvácejícím</w:t>
      </w:r>
      <w:r>
        <w:rPr>
          <w:rFonts w:ascii="Arial" w:eastAsia="Arial" w:hAnsi="Arial" w:cs="Arial"/>
          <w:bCs/>
          <w:color w:val="000000"/>
          <w:spacing w:val="53"/>
          <w:sz w:val="24"/>
        </w:rPr>
        <w:t xml:space="preserve"> </w:t>
      </w:r>
      <w:r>
        <w:rPr>
          <w:rFonts w:ascii="Arial" w:eastAsia="Arial" w:hAnsi="Arial" w:cs="Arial"/>
          <w:bCs/>
          <w:color w:val="000000"/>
          <w:sz w:val="24"/>
        </w:rPr>
        <w:t>zraněním</w:t>
      </w:r>
      <w:r>
        <w:rPr>
          <w:rFonts w:ascii="Arial" w:eastAsia="Arial" w:hAnsi="Arial" w:cs="Arial"/>
          <w:bCs/>
          <w:color w:val="000000"/>
          <w:spacing w:val="56"/>
          <w:sz w:val="24"/>
        </w:rPr>
        <w:t xml:space="preserve"> </w:t>
      </w:r>
      <w:r>
        <w:rPr>
          <w:rFonts w:ascii="Arial" w:eastAsia="Arial" w:hAnsi="Arial" w:cs="Arial"/>
          <w:bCs/>
          <w:color w:val="000000"/>
          <w:spacing w:val="10"/>
          <w:w w:val="92"/>
          <w:sz w:val="24"/>
        </w:rPr>
        <w:t>na</w:t>
      </w:r>
      <w:r>
        <w:rPr>
          <w:rFonts w:ascii="Arial" w:eastAsia="Arial" w:hAnsi="Arial" w:cs="Arial"/>
          <w:bCs/>
          <w:color w:val="000000"/>
          <w:spacing w:val="44"/>
          <w:sz w:val="24"/>
        </w:rPr>
        <w:t xml:space="preserve"> </w:t>
      </w:r>
      <w:r>
        <w:rPr>
          <w:rFonts w:ascii="Arial" w:eastAsia="Arial" w:hAnsi="Arial" w:cs="Arial"/>
          <w:bCs/>
          <w:color w:val="000000"/>
          <w:sz w:val="24"/>
        </w:rPr>
        <w:t>ulici</w:t>
      </w:r>
      <w:r>
        <w:rPr>
          <w:rFonts w:ascii="Arial" w:eastAsia="Arial" w:hAnsi="Arial" w:cs="Arial"/>
          <w:bCs/>
          <w:color w:val="000000"/>
          <w:spacing w:val="54"/>
          <w:sz w:val="24"/>
        </w:rPr>
        <w:t xml:space="preserve"> </w:t>
      </w:r>
      <w:r>
        <w:rPr>
          <w:rFonts w:ascii="Arial" w:eastAsia="Arial" w:hAnsi="Arial" w:cs="Arial"/>
          <w:bCs/>
          <w:color w:val="000000"/>
          <w:sz w:val="24"/>
        </w:rPr>
        <w:t>a</w:t>
      </w:r>
      <w:r>
        <w:rPr>
          <w:rFonts w:ascii="Arial" w:eastAsia="Arial" w:hAnsi="Arial" w:cs="Arial"/>
          <w:bCs/>
          <w:color w:val="000000"/>
          <w:spacing w:val="52"/>
          <w:sz w:val="24"/>
        </w:rPr>
        <w:t xml:space="preserve"> </w:t>
      </w:r>
      <w:r>
        <w:rPr>
          <w:rFonts w:ascii="Arial" w:eastAsia="Arial" w:hAnsi="Arial" w:cs="Arial"/>
          <w:bCs/>
          <w:color w:val="000000"/>
          <w:sz w:val="24"/>
        </w:rPr>
        <w:t>musela</w:t>
      </w:r>
      <w:r>
        <w:rPr>
          <w:rFonts w:ascii="Arial" w:eastAsia="Arial" w:hAnsi="Arial" w:cs="Arial"/>
          <w:bCs/>
          <w:color w:val="000000"/>
          <w:spacing w:val="53"/>
          <w:sz w:val="24"/>
        </w:rPr>
        <w:t xml:space="preserve"> </w:t>
      </w:r>
      <w:r>
        <w:rPr>
          <w:rFonts w:ascii="Arial" w:eastAsia="Arial" w:hAnsi="Arial" w:cs="Arial"/>
          <w:bCs/>
          <w:color w:val="000000"/>
          <w:spacing w:val="7"/>
          <w:w w:val="93"/>
          <w:sz w:val="24"/>
        </w:rPr>
        <w:t>být</w:t>
      </w:r>
      <w:r>
        <w:rPr>
          <w:rFonts w:ascii="Arial" w:eastAsia="Arial" w:hAnsi="Arial" w:cs="Arial"/>
          <w:bCs/>
          <w:color w:val="000000"/>
          <w:spacing w:val="49"/>
          <w:sz w:val="24"/>
        </w:rPr>
        <w:t xml:space="preserve"> </w:t>
      </w:r>
      <w:r>
        <w:rPr>
          <w:rFonts w:ascii="Arial" w:eastAsia="Arial" w:hAnsi="Arial" w:cs="Arial"/>
          <w:bCs/>
          <w:color w:val="000000"/>
          <w:sz w:val="24"/>
        </w:rPr>
        <w:t>p</w:t>
      </w:r>
      <w:r>
        <w:rPr>
          <w:rFonts w:ascii="Arial" w:eastAsia="Arial" w:hAnsi="Arial" w:cs="Arial"/>
          <w:bCs/>
          <w:color w:val="000000"/>
          <w:spacing w:val="4"/>
          <w:w w:val="96"/>
          <w:sz w:val="24"/>
        </w:rPr>
        <w:t>řivolána</w:t>
      </w:r>
      <w:r>
        <w:rPr>
          <w:rFonts w:ascii="Arial" w:eastAsia="Arial" w:hAnsi="Arial" w:cs="Arial"/>
          <w:bCs/>
          <w:color w:val="000000"/>
          <w:spacing w:val="52"/>
          <w:sz w:val="24"/>
        </w:rPr>
        <w:t xml:space="preserve"> </w:t>
      </w:r>
      <w:r>
        <w:rPr>
          <w:rFonts w:ascii="Arial" w:eastAsia="Arial" w:hAnsi="Arial" w:cs="Arial"/>
          <w:bCs/>
          <w:color w:val="000000"/>
          <w:spacing w:val="-2"/>
          <w:w w:val="102"/>
          <w:sz w:val="24"/>
        </w:rPr>
        <w:t>RZS,</w:t>
      </w:r>
      <w:r>
        <w:rPr>
          <w:rFonts w:ascii="Arial" w:eastAsia="Arial" w:hAnsi="Arial" w:cs="Arial"/>
          <w:bCs/>
          <w:color w:val="000000"/>
          <w:spacing w:val="53"/>
          <w:sz w:val="24"/>
        </w:rPr>
        <w:t xml:space="preserve"> </w:t>
      </w:r>
      <w:r>
        <w:rPr>
          <w:rFonts w:ascii="Arial" w:eastAsia="Arial" w:hAnsi="Arial" w:cs="Arial"/>
          <w:bCs/>
          <w:color w:val="000000"/>
          <w:sz w:val="24"/>
        </w:rPr>
        <w:t>poškození</w:t>
      </w:r>
      <w:r>
        <w:rPr>
          <w:rFonts w:ascii="Arial" w:eastAsia="Arial" w:hAnsi="Arial" w:cs="Arial"/>
          <w:bCs/>
          <w:color w:val="000000"/>
          <w:spacing w:val="54"/>
          <w:sz w:val="24"/>
        </w:rPr>
        <w:t xml:space="preserve"> </w:t>
      </w:r>
      <w:r>
        <w:rPr>
          <w:rFonts w:ascii="Arial" w:eastAsia="Arial" w:hAnsi="Arial" w:cs="Arial"/>
          <w:bCs/>
          <w:color w:val="000000"/>
          <w:spacing w:val="3"/>
          <w:w w:val="97"/>
          <w:sz w:val="24"/>
        </w:rPr>
        <w:t>oplocení</w:t>
      </w:r>
      <w:r>
        <w:rPr>
          <w:rFonts w:ascii="Arial" w:eastAsia="Arial" w:hAnsi="Arial" w:cs="Arial"/>
          <w:bCs/>
          <w:color w:val="000000"/>
          <w:w w:val="95"/>
          <w:sz w:val="24"/>
        </w:rPr>
        <w:t xml:space="preserve"> </w:t>
      </w:r>
      <w:r>
        <w:rPr>
          <w:rFonts w:ascii="Arial" w:eastAsia="Arial" w:hAnsi="Arial" w:cs="Arial"/>
          <w:bCs/>
          <w:color w:val="000000"/>
          <w:sz w:val="24"/>
        </w:rPr>
        <w:t>objektu</w:t>
      </w:r>
      <w:r>
        <w:rPr>
          <w:rFonts w:ascii="Arial" w:eastAsia="Arial" w:hAnsi="Arial" w:cs="Arial"/>
          <w:bCs/>
          <w:color w:val="000000"/>
          <w:spacing w:val="29"/>
          <w:sz w:val="24"/>
        </w:rPr>
        <w:t xml:space="preserve"> </w:t>
      </w:r>
      <w:r>
        <w:rPr>
          <w:rFonts w:ascii="Arial" w:eastAsia="Arial" w:hAnsi="Arial" w:cs="Arial"/>
          <w:bCs/>
          <w:color w:val="000000"/>
          <w:sz w:val="24"/>
        </w:rPr>
        <w:t>firmy,</w:t>
      </w:r>
      <w:r>
        <w:rPr>
          <w:rFonts w:ascii="Arial" w:eastAsia="Arial" w:hAnsi="Arial" w:cs="Arial"/>
          <w:bCs/>
          <w:color w:val="000000"/>
          <w:spacing w:val="30"/>
          <w:sz w:val="24"/>
        </w:rPr>
        <w:t xml:space="preserve"> </w:t>
      </w:r>
      <w:r>
        <w:rPr>
          <w:rFonts w:ascii="Arial" w:eastAsia="Arial" w:hAnsi="Arial" w:cs="Arial"/>
          <w:bCs/>
          <w:color w:val="000000"/>
          <w:sz w:val="24"/>
        </w:rPr>
        <w:t>mu</w:t>
      </w:r>
      <w:r>
        <w:rPr>
          <w:rFonts w:ascii="Arial" w:eastAsia="Arial" w:hAnsi="Arial" w:cs="Arial"/>
          <w:bCs/>
          <w:color w:val="000000"/>
          <w:spacing w:val="10"/>
          <w:w w:val="91"/>
          <w:sz w:val="24"/>
        </w:rPr>
        <w:t>že</w:t>
      </w:r>
      <w:r>
        <w:rPr>
          <w:rFonts w:ascii="Arial" w:eastAsia="Arial" w:hAnsi="Arial" w:cs="Arial"/>
          <w:bCs/>
          <w:color w:val="000000"/>
          <w:spacing w:val="22"/>
          <w:sz w:val="24"/>
        </w:rPr>
        <w:t xml:space="preserve"> </w:t>
      </w:r>
      <w:r>
        <w:rPr>
          <w:rFonts w:ascii="Arial" w:eastAsia="Arial" w:hAnsi="Arial" w:cs="Arial"/>
          <w:bCs/>
          <w:color w:val="000000"/>
          <w:spacing w:val="4"/>
          <w:w w:val="96"/>
          <w:sz w:val="24"/>
        </w:rPr>
        <w:t>vyskakujícího</w:t>
      </w:r>
      <w:r>
        <w:rPr>
          <w:rFonts w:ascii="Arial" w:eastAsia="Arial" w:hAnsi="Arial" w:cs="Arial"/>
          <w:bCs/>
          <w:color w:val="000000"/>
          <w:spacing w:val="28"/>
          <w:sz w:val="24"/>
        </w:rPr>
        <w:t xml:space="preserve"> </w:t>
      </w:r>
      <w:r>
        <w:rPr>
          <w:rFonts w:ascii="Arial" w:eastAsia="Arial" w:hAnsi="Arial" w:cs="Arial"/>
          <w:bCs/>
          <w:color w:val="000000"/>
          <w:sz w:val="24"/>
        </w:rPr>
        <w:t>z</w:t>
      </w:r>
      <w:r>
        <w:rPr>
          <w:rFonts w:ascii="Arial" w:eastAsia="Arial" w:hAnsi="Arial" w:cs="Arial"/>
          <w:bCs/>
          <w:color w:val="000000"/>
          <w:spacing w:val="3"/>
          <w:sz w:val="24"/>
        </w:rPr>
        <w:t xml:space="preserve"> </w:t>
      </w:r>
      <w:r>
        <w:rPr>
          <w:rFonts w:ascii="Arial" w:eastAsia="Arial" w:hAnsi="Arial" w:cs="Arial"/>
          <w:bCs/>
          <w:color w:val="000000"/>
          <w:spacing w:val="-1"/>
          <w:w w:val="101"/>
          <w:sz w:val="24"/>
        </w:rPr>
        <w:t>okna</w:t>
      </w:r>
      <w:r>
        <w:rPr>
          <w:rFonts w:ascii="Arial" w:eastAsia="Arial" w:hAnsi="Arial" w:cs="Arial"/>
          <w:bCs/>
          <w:color w:val="000000"/>
          <w:spacing w:val="30"/>
          <w:sz w:val="24"/>
        </w:rPr>
        <w:t xml:space="preserve"> </w:t>
      </w:r>
      <w:r>
        <w:rPr>
          <w:rFonts w:ascii="Arial" w:eastAsia="Arial" w:hAnsi="Arial" w:cs="Arial"/>
          <w:bCs/>
          <w:color w:val="000000"/>
          <w:spacing w:val="-1"/>
          <w:sz w:val="24"/>
        </w:rPr>
        <w:t>na</w:t>
      </w:r>
      <w:r>
        <w:rPr>
          <w:rFonts w:ascii="Arial" w:eastAsia="Arial" w:hAnsi="Arial" w:cs="Arial"/>
          <w:bCs/>
          <w:color w:val="000000"/>
          <w:spacing w:val="32"/>
          <w:sz w:val="24"/>
        </w:rPr>
        <w:t xml:space="preserve"> </w:t>
      </w:r>
      <w:r>
        <w:rPr>
          <w:rFonts w:ascii="Arial" w:eastAsia="Arial" w:hAnsi="Arial" w:cs="Arial"/>
          <w:bCs/>
          <w:color w:val="000000"/>
          <w:sz w:val="24"/>
        </w:rPr>
        <w:t>ulici,</w:t>
      </w:r>
      <w:r>
        <w:rPr>
          <w:rFonts w:ascii="Arial" w:eastAsia="Arial" w:hAnsi="Arial" w:cs="Arial"/>
          <w:bCs/>
          <w:color w:val="000000"/>
          <w:spacing w:val="29"/>
          <w:sz w:val="24"/>
        </w:rPr>
        <w:t xml:space="preserve"> </w:t>
      </w:r>
      <w:r>
        <w:rPr>
          <w:rFonts w:ascii="Arial" w:eastAsia="Arial" w:hAnsi="Arial" w:cs="Arial"/>
          <w:bCs/>
          <w:color w:val="000000"/>
          <w:spacing w:val="2"/>
          <w:w w:val="98"/>
          <w:sz w:val="24"/>
        </w:rPr>
        <w:t>nález</w:t>
      </w:r>
      <w:r>
        <w:rPr>
          <w:rFonts w:ascii="Arial" w:eastAsia="Arial" w:hAnsi="Arial" w:cs="Arial"/>
          <w:bCs/>
          <w:color w:val="000000"/>
          <w:spacing w:val="27"/>
          <w:sz w:val="24"/>
        </w:rPr>
        <w:t xml:space="preserve"> </w:t>
      </w:r>
      <w:r>
        <w:rPr>
          <w:rFonts w:ascii="Arial" w:eastAsia="Arial" w:hAnsi="Arial" w:cs="Arial"/>
          <w:bCs/>
          <w:color w:val="000000"/>
          <w:sz w:val="24"/>
        </w:rPr>
        <w:t>ukradeného</w:t>
      </w:r>
      <w:r>
        <w:rPr>
          <w:rFonts w:ascii="Arial" w:eastAsia="Arial" w:hAnsi="Arial" w:cs="Arial"/>
          <w:bCs/>
          <w:color w:val="000000"/>
          <w:spacing w:val="30"/>
          <w:sz w:val="24"/>
        </w:rPr>
        <w:t xml:space="preserve"> </w:t>
      </w:r>
      <w:r>
        <w:rPr>
          <w:rFonts w:ascii="Arial" w:eastAsia="Arial" w:hAnsi="Arial" w:cs="Arial"/>
          <w:bCs/>
          <w:color w:val="000000"/>
          <w:spacing w:val="1"/>
          <w:w w:val="99"/>
          <w:sz w:val="24"/>
        </w:rPr>
        <w:t>velkého</w:t>
      </w:r>
      <w:r>
        <w:rPr>
          <w:rFonts w:ascii="Arial" w:eastAsia="Arial" w:hAnsi="Arial" w:cs="Arial"/>
          <w:bCs/>
          <w:color w:val="000000"/>
          <w:spacing w:val="29"/>
          <w:sz w:val="24"/>
        </w:rPr>
        <w:t xml:space="preserve"> </w:t>
      </w:r>
      <w:r>
        <w:rPr>
          <w:rFonts w:ascii="Arial" w:eastAsia="Arial" w:hAnsi="Arial" w:cs="Arial"/>
          <w:bCs/>
          <w:color w:val="000000"/>
          <w:spacing w:val="7"/>
          <w:w w:val="94"/>
          <w:sz w:val="24"/>
        </w:rPr>
        <w:t>reklamního</w:t>
      </w:r>
      <w:r>
        <w:rPr>
          <w:rFonts w:ascii="Arial" w:eastAsia="Arial" w:hAnsi="Arial" w:cs="Arial"/>
          <w:bCs/>
          <w:color w:val="000000"/>
          <w:w w:val="89"/>
          <w:sz w:val="24"/>
        </w:rPr>
        <w:t xml:space="preserve"> </w:t>
      </w:r>
      <w:r>
        <w:rPr>
          <w:rFonts w:ascii="Arial" w:eastAsia="Arial" w:hAnsi="Arial" w:cs="Arial"/>
          <w:bCs/>
          <w:color w:val="000000"/>
          <w:sz w:val="24"/>
        </w:rPr>
        <w:t>slunečníku</w:t>
      </w:r>
      <w:r>
        <w:rPr>
          <w:rFonts w:ascii="Arial" w:eastAsia="Arial" w:hAnsi="Arial" w:cs="Arial"/>
          <w:bCs/>
          <w:color w:val="000000"/>
          <w:spacing w:val="47"/>
          <w:sz w:val="24"/>
        </w:rPr>
        <w:t xml:space="preserve"> </w:t>
      </w:r>
      <w:r>
        <w:rPr>
          <w:rFonts w:ascii="Arial" w:eastAsia="Arial" w:hAnsi="Arial" w:cs="Arial"/>
          <w:bCs/>
          <w:color w:val="000000"/>
          <w:spacing w:val="2"/>
          <w:w w:val="98"/>
          <w:sz w:val="24"/>
        </w:rPr>
        <w:t>Kozel,</w:t>
      </w:r>
      <w:r>
        <w:rPr>
          <w:rFonts w:ascii="Arial" w:eastAsia="Arial" w:hAnsi="Arial" w:cs="Arial"/>
          <w:bCs/>
          <w:color w:val="000000"/>
          <w:spacing w:val="44"/>
          <w:sz w:val="24"/>
        </w:rPr>
        <w:t xml:space="preserve"> </w:t>
      </w:r>
      <w:r>
        <w:rPr>
          <w:rFonts w:ascii="Arial" w:eastAsia="Arial" w:hAnsi="Arial" w:cs="Arial"/>
          <w:bCs/>
          <w:color w:val="000000"/>
          <w:spacing w:val="2"/>
          <w:w w:val="98"/>
          <w:sz w:val="24"/>
        </w:rPr>
        <w:t>podezření</w:t>
      </w:r>
      <w:r>
        <w:rPr>
          <w:rFonts w:ascii="Arial" w:eastAsia="Arial" w:hAnsi="Arial" w:cs="Arial"/>
          <w:bCs/>
          <w:color w:val="000000"/>
          <w:spacing w:val="42"/>
          <w:sz w:val="24"/>
        </w:rPr>
        <w:t xml:space="preserve"> </w:t>
      </w:r>
      <w:r>
        <w:rPr>
          <w:rFonts w:ascii="Arial" w:eastAsia="Arial" w:hAnsi="Arial" w:cs="Arial"/>
          <w:bCs/>
          <w:color w:val="000000"/>
          <w:sz w:val="24"/>
        </w:rPr>
        <w:t>na</w:t>
      </w:r>
      <w:r>
        <w:rPr>
          <w:rFonts w:ascii="Arial" w:eastAsia="Arial" w:hAnsi="Arial" w:cs="Arial"/>
          <w:bCs/>
          <w:color w:val="000000"/>
          <w:spacing w:val="47"/>
          <w:sz w:val="24"/>
        </w:rPr>
        <w:t xml:space="preserve"> </w:t>
      </w:r>
      <w:r>
        <w:rPr>
          <w:rFonts w:ascii="Arial" w:eastAsia="Arial" w:hAnsi="Arial" w:cs="Arial"/>
          <w:bCs/>
          <w:color w:val="000000"/>
          <w:sz w:val="24"/>
        </w:rPr>
        <w:t>neoprávněné</w:t>
      </w:r>
      <w:r>
        <w:rPr>
          <w:rFonts w:ascii="Arial" w:eastAsia="Arial" w:hAnsi="Arial" w:cs="Arial"/>
          <w:bCs/>
          <w:color w:val="000000"/>
          <w:spacing w:val="46"/>
          <w:sz w:val="24"/>
        </w:rPr>
        <w:t xml:space="preserve"> </w:t>
      </w:r>
      <w:r>
        <w:rPr>
          <w:rFonts w:ascii="Arial" w:eastAsia="Arial" w:hAnsi="Arial" w:cs="Arial"/>
          <w:bCs/>
          <w:color w:val="000000"/>
          <w:sz w:val="24"/>
        </w:rPr>
        <w:t>dr</w:t>
      </w:r>
      <w:r>
        <w:rPr>
          <w:rFonts w:ascii="Arial" w:eastAsia="Arial" w:hAnsi="Arial" w:cs="Arial"/>
          <w:bCs/>
          <w:color w:val="000000"/>
          <w:spacing w:val="2"/>
          <w:w w:val="98"/>
          <w:sz w:val="24"/>
        </w:rPr>
        <w:t>žení</w:t>
      </w:r>
      <w:r>
        <w:rPr>
          <w:rFonts w:ascii="Arial" w:eastAsia="Arial" w:hAnsi="Arial" w:cs="Arial"/>
          <w:bCs/>
          <w:color w:val="000000"/>
          <w:spacing w:val="42"/>
          <w:sz w:val="24"/>
        </w:rPr>
        <w:t xml:space="preserve"> </w:t>
      </w:r>
      <w:r>
        <w:rPr>
          <w:rFonts w:ascii="Arial" w:eastAsia="Arial" w:hAnsi="Arial" w:cs="Arial"/>
          <w:bCs/>
          <w:color w:val="000000"/>
          <w:sz w:val="24"/>
        </w:rPr>
        <w:t>historické</w:t>
      </w:r>
      <w:r>
        <w:rPr>
          <w:rFonts w:ascii="Arial" w:eastAsia="Arial" w:hAnsi="Arial" w:cs="Arial"/>
          <w:bCs/>
          <w:color w:val="000000"/>
          <w:spacing w:val="46"/>
          <w:sz w:val="24"/>
        </w:rPr>
        <w:t xml:space="preserve"> </w:t>
      </w:r>
      <w:r>
        <w:rPr>
          <w:rFonts w:ascii="Arial" w:eastAsia="Arial" w:hAnsi="Arial" w:cs="Arial"/>
          <w:bCs/>
          <w:color w:val="000000"/>
          <w:sz w:val="24"/>
        </w:rPr>
        <w:t>ru</w:t>
      </w:r>
      <w:r>
        <w:rPr>
          <w:rFonts w:ascii="Arial" w:eastAsia="Arial" w:hAnsi="Arial" w:cs="Arial"/>
          <w:bCs/>
          <w:color w:val="000000"/>
          <w:w w:val="3"/>
          <w:sz w:val="24"/>
        </w:rPr>
        <w:t xml:space="preserve"> </w:t>
      </w:r>
      <w:r>
        <w:rPr>
          <w:rFonts w:ascii="Arial" w:eastAsia="Arial" w:hAnsi="Arial" w:cs="Arial"/>
          <w:bCs/>
          <w:color w:val="000000"/>
          <w:sz w:val="24"/>
        </w:rPr>
        <w:t>ční</w:t>
      </w:r>
      <w:r>
        <w:rPr>
          <w:rFonts w:ascii="Arial" w:eastAsia="Arial" w:hAnsi="Arial" w:cs="Arial"/>
          <w:bCs/>
          <w:color w:val="000000"/>
          <w:spacing w:val="43"/>
          <w:sz w:val="24"/>
        </w:rPr>
        <w:t xml:space="preserve"> </w:t>
      </w:r>
      <w:r>
        <w:rPr>
          <w:rFonts w:ascii="Arial" w:eastAsia="Arial" w:hAnsi="Arial" w:cs="Arial"/>
          <w:bCs/>
          <w:color w:val="000000"/>
          <w:sz w:val="24"/>
        </w:rPr>
        <w:t>protitankové</w:t>
      </w:r>
      <w:r>
        <w:rPr>
          <w:rFonts w:ascii="Arial" w:eastAsia="Arial" w:hAnsi="Arial" w:cs="Arial"/>
          <w:bCs/>
          <w:color w:val="000000"/>
          <w:spacing w:val="47"/>
          <w:sz w:val="24"/>
        </w:rPr>
        <w:t xml:space="preserve"> </w:t>
      </w:r>
      <w:r>
        <w:rPr>
          <w:rFonts w:ascii="Arial" w:eastAsia="Arial" w:hAnsi="Arial" w:cs="Arial"/>
          <w:bCs/>
          <w:color w:val="000000"/>
          <w:sz w:val="24"/>
        </w:rPr>
        <w:t>střely</w:t>
      </w:r>
      <w:r>
        <w:rPr>
          <w:rFonts w:ascii="Arial" w:eastAsia="Arial" w:hAnsi="Arial" w:cs="Arial"/>
          <w:bCs/>
          <w:color w:val="000000"/>
          <w:spacing w:val="1"/>
          <w:sz w:val="24"/>
        </w:rPr>
        <w:t xml:space="preserve"> </w:t>
      </w:r>
      <w:r>
        <w:rPr>
          <w:rFonts w:ascii="Arial" w:eastAsia="Arial" w:hAnsi="Arial" w:cs="Arial"/>
          <w:bCs/>
          <w:color w:val="000000"/>
          <w:spacing w:val="12"/>
          <w:w w:val="90"/>
          <w:sz w:val="24"/>
        </w:rPr>
        <w:t>„bazuka</w:t>
      </w:r>
      <w:r>
        <w:rPr>
          <w:rFonts w:ascii="Arial" w:eastAsia="Arial" w:hAnsi="Arial" w:cs="Arial"/>
          <w:bCs/>
          <w:color w:val="000000"/>
          <w:spacing w:val="1"/>
          <w:w w:val="91"/>
          <w:sz w:val="24"/>
        </w:rPr>
        <w:t>“,</w:t>
      </w:r>
      <w:r>
        <w:rPr>
          <w:rFonts w:ascii="Arial" w:eastAsia="Arial" w:hAnsi="Arial" w:cs="Arial"/>
          <w:bCs/>
          <w:color w:val="000000"/>
          <w:sz w:val="24"/>
        </w:rPr>
        <w:t xml:space="preserve"> na</w:t>
      </w:r>
      <w:r>
        <w:rPr>
          <w:rFonts w:ascii="Arial" w:eastAsia="Arial" w:hAnsi="Arial" w:cs="Arial"/>
          <w:bCs/>
          <w:color w:val="000000"/>
          <w:spacing w:val="2"/>
          <w:sz w:val="24"/>
        </w:rPr>
        <w:t xml:space="preserve"> </w:t>
      </w:r>
      <w:r>
        <w:rPr>
          <w:rFonts w:ascii="Arial" w:eastAsia="Arial" w:hAnsi="Arial" w:cs="Arial"/>
          <w:bCs/>
          <w:color w:val="000000"/>
          <w:spacing w:val="3"/>
          <w:w w:val="97"/>
          <w:sz w:val="24"/>
        </w:rPr>
        <w:t>žádost</w:t>
      </w:r>
      <w:r>
        <w:rPr>
          <w:rFonts w:ascii="Arial" w:eastAsia="Arial" w:hAnsi="Arial" w:cs="Arial"/>
          <w:bCs/>
          <w:color w:val="000000"/>
          <w:w w:val="99"/>
          <w:sz w:val="24"/>
        </w:rPr>
        <w:t xml:space="preserve"> </w:t>
      </w:r>
      <w:r>
        <w:rPr>
          <w:rFonts w:ascii="Arial" w:eastAsia="Arial" w:hAnsi="Arial" w:cs="Arial"/>
          <w:bCs/>
          <w:color w:val="000000"/>
          <w:sz w:val="24"/>
        </w:rPr>
        <w:t>kriminalistů</w:t>
      </w:r>
      <w:r>
        <w:rPr>
          <w:rFonts w:ascii="Arial" w:eastAsia="Arial" w:hAnsi="Arial" w:cs="Arial"/>
          <w:bCs/>
          <w:color w:val="000000"/>
          <w:w w:val="97"/>
          <w:sz w:val="24"/>
        </w:rPr>
        <w:t xml:space="preserve"> </w:t>
      </w:r>
      <w:r>
        <w:rPr>
          <w:rFonts w:ascii="Arial" w:eastAsia="Arial" w:hAnsi="Arial" w:cs="Arial"/>
          <w:bCs/>
          <w:color w:val="000000"/>
          <w:spacing w:val="-2"/>
          <w:w w:val="102"/>
          <w:sz w:val="24"/>
        </w:rPr>
        <w:t>dohledali</w:t>
      </w:r>
      <w:r>
        <w:rPr>
          <w:rFonts w:ascii="Arial" w:eastAsia="Arial" w:hAnsi="Arial" w:cs="Arial"/>
          <w:bCs/>
          <w:color w:val="000000"/>
          <w:w w:val="99"/>
          <w:sz w:val="24"/>
        </w:rPr>
        <w:t xml:space="preserve"> </w:t>
      </w:r>
      <w:r>
        <w:rPr>
          <w:rFonts w:ascii="Arial" w:eastAsia="Arial" w:hAnsi="Arial" w:cs="Arial"/>
          <w:bCs/>
          <w:color w:val="000000"/>
          <w:sz w:val="24"/>
        </w:rPr>
        <w:t>a předali</w:t>
      </w:r>
      <w:r>
        <w:rPr>
          <w:rFonts w:ascii="Arial" w:eastAsia="Arial" w:hAnsi="Arial" w:cs="Arial"/>
          <w:bCs/>
          <w:color w:val="000000"/>
          <w:w w:val="96"/>
          <w:sz w:val="24"/>
        </w:rPr>
        <w:t xml:space="preserve"> </w:t>
      </w:r>
      <w:r>
        <w:rPr>
          <w:rFonts w:ascii="Arial" w:eastAsia="Arial" w:hAnsi="Arial" w:cs="Arial"/>
          <w:bCs/>
          <w:color w:val="000000"/>
          <w:spacing w:val="1"/>
          <w:sz w:val="24"/>
        </w:rPr>
        <w:t>mu</w:t>
      </w:r>
      <w:r>
        <w:rPr>
          <w:rFonts w:ascii="Arial" w:eastAsia="Arial" w:hAnsi="Arial" w:cs="Arial"/>
          <w:bCs/>
          <w:color w:val="000000"/>
          <w:spacing w:val="1"/>
          <w:w w:val="98"/>
          <w:sz w:val="24"/>
        </w:rPr>
        <w:t>že</w:t>
      </w:r>
      <w:r>
        <w:rPr>
          <w:rFonts w:ascii="Arial" w:eastAsia="Arial" w:hAnsi="Arial" w:cs="Arial"/>
          <w:bCs/>
          <w:color w:val="000000"/>
          <w:w w:val="99"/>
          <w:sz w:val="24"/>
        </w:rPr>
        <w:t xml:space="preserve"> </w:t>
      </w:r>
      <w:r>
        <w:rPr>
          <w:rFonts w:ascii="Arial" w:eastAsia="Arial" w:hAnsi="Arial" w:cs="Arial"/>
          <w:bCs/>
          <w:color w:val="000000"/>
          <w:spacing w:val="1"/>
          <w:w w:val="99"/>
          <w:sz w:val="24"/>
        </w:rPr>
        <w:t>podez</w:t>
      </w:r>
      <w:r>
        <w:rPr>
          <w:rFonts w:ascii="Arial" w:eastAsia="Arial" w:hAnsi="Arial" w:cs="Arial"/>
          <w:bCs/>
          <w:color w:val="000000"/>
          <w:spacing w:val="4"/>
          <w:w w:val="96"/>
          <w:sz w:val="24"/>
        </w:rPr>
        <w:t>řelého</w:t>
      </w:r>
      <w:r>
        <w:rPr>
          <w:rFonts w:ascii="Arial" w:eastAsia="Arial" w:hAnsi="Arial" w:cs="Arial"/>
          <w:bCs/>
          <w:color w:val="000000"/>
          <w:w w:val="95"/>
          <w:sz w:val="24"/>
        </w:rPr>
        <w:t xml:space="preserve"> </w:t>
      </w:r>
      <w:r>
        <w:rPr>
          <w:rFonts w:ascii="Arial" w:eastAsia="Arial" w:hAnsi="Arial" w:cs="Arial"/>
          <w:bCs/>
          <w:color w:val="000000"/>
          <w:sz w:val="24"/>
        </w:rPr>
        <w:t>z</w:t>
      </w:r>
      <w:r>
        <w:rPr>
          <w:rFonts w:ascii="Arial" w:eastAsia="Arial" w:hAnsi="Arial" w:cs="Arial"/>
          <w:bCs/>
          <w:color w:val="000000"/>
          <w:spacing w:val="4"/>
          <w:sz w:val="24"/>
        </w:rPr>
        <w:t xml:space="preserve"> </w:t>
      </w:r>
      <w:r>
        <w:rPr>
          <w:rFonts w:ascii="Arial" w:eastAsia="Arial" w:hAnsi="Arial" w:cs="Arial"/>
          <w:bCs/>
          <w:color w:val="000000"/>
          <w:spacing w:val="-1"/>
          <w:w w:val="101"/>
          <w:sz w:val="24"/>
        </w:rPr>
        <w:t>několika</w:t>
      </w:r>
      <w:r>
        <w:rPr>
          <w:rFonts w:ascii="Arial" w:eastAsia="Arial" w:hAnsi="Arial" w:cs="Arial"/>
          <w:bCs/>
          <w:color w:val="000000"/>
          <w:spacing w:val="1"/>
          <w:sz w:val="24"/>
        </w:rPr>
        <w:t xml:space="preserve"> </w:t>
      </w:r>
      <w:r>
        <w:rPr>
          <w:rFonts w:ascii="Arial" w:eastAsia="Arial" w:hAnsi="Arial" w:cs="Arial"/>
          <w:bCs/>
          <w:color w:val="000000"/>
          <w:spacing w:val="10"/>
          <w:w w:val="91"/>
          <w:sz w:val="24"/>
        </w:rPr>
        <w:t>vloupání</w:t>
      </w:r>
      <w:r>
        <w:rPr>
          <w:rFonts w:ascii="Arial" w:eastAsia="Arial" w:hAnsi="Arial" w:cs="Arial"/>
          <w:bCs/>
          <w:color w:val="000000"/>
          <w:spacing w:val="5"/>
          <w:w w:val="78"/>
          <w:sz w:val="24"/>
        </w:rPr>
        <w:t>.</w:t>
      </w:r>
    </w:p>
    <w:p w:rsidR="001E130D" w:rsidRDefault="001E130D" w:rsidP="001E130D">
      <w:pPr>
        <w:autoSpaceDE w:val="0"/>
        <w:autoSpaceDN w:val="0"/>
        <w:spacing w:after="0" w:line="240" w:lineRule="auto"/>
        <w:ind w:firstLine="708"/>
      </w:pPr>
      <w:r>
        <w:rPr>
          <w:rFonts w:ascii="Arial" w:eastAsia="Arial" w:hAnsi="Arial" w:cs="Arial"/>
          <w:bCs/>
          <w:color w:val="000000"/>
          <w:sz w:val="24"/>
        </w:rPr>
        <w:t>Na</w:t>
      </w:r>
      <w:r>
        <w:rPr>
          <w:rFonts w:ascii="Arial" w:eastAsia="Arial" w:hAnsi="Arial" w:cs="Arial"/>
          <w:bCs/>
          <w:color w:val="000000"/>
          <w:spacing w:val="44"/>
          <w:sz w:val="24"/>
        </w:rPr>
        <w:t xml:space="preserve"> </w:t>
      </w:r>
      <w:r>
        <w:rPr>
          <w:rFonts w:ascii="Arial" w:eastAsia="Arial" w:hAnsi="Arial" w:cs="Arial"/>
          <w:bCs/>
          <w:color w:val="000000"/>
          <w:spacing w:val="4"/>
          <w:w w:val="96"/>
          <w:sz w:val="24"/>
        </w:rPr>
        <w:t>tísňové</w:t>
      </w:r>
      <w:r>
        <w:rPr>
          <w:rFonts w:ascii="Arial" w:eastAsia="Arial" w:hAnsi="Arial" w:cs="Arial"/>
          <w:bCs/>
          <w:color w:val="000000"/>
          <w:spacing w:val="40"/>
          <w:sz w:val="24"/>
        </w:rPr>
        <w:t xml:space="preserve"> </w:t>
      </w:r>
      <w:r>
        <w:rPr>
          <w:rFonts w:ascii="Arial" w:eastAsia="Arial" w:hAnsi="Arial" w:cs="Arial"/>
          <w:bCs/>
          <w:color w:val="000000"/>
          <w:sz w:val="24"/>
        </w:rPr>
        <w:t>lince</w:t>
      </w:r>
      <w:r>
        <w:rPr>
          <w:rFonts w:ascii="Arial" w:eastAsia="Arial" w:hAnsi="Arial" w:cs="Arial"/>
          <w:bCs/>
          <w:color w:val="000000"/>
          <w:spacing w:val="44"/>
          <w:sz w:val="24"/>
        </w:rPr>
        <w:t xml:space="preserve"> </w:t>
      </w:r>
      <w:r>
        <w:rPr>
          <w:rFonts w:ascii="Arial" w:eastAsia="Arial" w:hAnsi="Arial" w:cs="Arial"/>
          <w:bCs/>
          <w:color w:val="000000"/>
          <w:spacing w:val="6"/>
          <w:w w:val="94"/>
          <w:sz w:val="24"/>
        </w:rPr>
        <w:t>bylo</w:t>
      </w:r>
      <w:r>
        <w:rPr>
          <w:rFonts w:ascii="Arial" w:eastAsia="Arial" w:hAnsi="Arial" w:cs="Arial"/>
          <w:bCs/>
          <w:color w:val="000000"/>
          <w:spacing w:val="35"/>
          <w:sz w:val="24"/>
        </w:rPr>
        <w:t xml:space="preserve"> </w:t>
      </w:r>
      <w:r>
        <w:rPr>
          <w:rFonts w:ascii="Arial" w:eastAsia="Arial" w:hAnsi="Arial" w:cs="Arial"/>
          <w:bCs/>
          <w:color w:val="000000"/>
          <w:sz w:val="24"/>
        </w:rPr>
        <w:t>v</w:t>
      </w:r>
      <w:r>
        <w:rPr>
          <w:rFonts w:ascii="Arial" w:eastAsia="Arial" w:hAnsi="Arial" w:cs="Arial"/>
          <w:bCs/>
          <w:color w:val="000000"/>
          <w:spacing w:val="1"/>
          <w:sz w:val="24"/>
        </w:rPr>
        <w:t xml:space="preserve"> </w:t>
      </w:r>
      <w:r>
        <w:rPr>
          <w:rFonts w:ascii="Arial" w:eastAsia="Arial" w:hAnsi="Arial" w:cs="Arial"/>
          <w:bCs/>
          <w:color w:val="000000"/>
          <w:sz w:val="24"/>
        </w:rPr>
        <w:t>odpoledních</w:t>
      </w:r>
      <w:r>
        <w:rPr>
          <w:rFonts w:ascii="Arial" w:eastAsia="Arial" w:hAnsi="Arial" w:cs="Arial"/>
          <w:bCs/>
          <w:color w:val="000000"/>
          <w:spacing w:val="46"/>
          <w:sz w:val="24"/>
        </w:rPr>
        <w:t xml:space="preserve"> </w:t>
      </w:r>
      <w:r>
        <w:rPr>
          <w:rFonts w:ascii="Arial" w:eastAsia="Arial" w:hAnsi="Arial" w:cs="Arial"/>
          <w:bCs/>
          <w:color w:val="000000"/>
          <w:spacing w:val="12"/>
          <w:w w:val="90"/>
          <w:sz w:val="24"/>
        </w:rPr>
        <w:t>hodinách</w:t>
      </w:r>
      <w:r>
        <w:rPr>
          <w:rFonts w:ascii="Arial" w:eastAsia="Arial" w:hAnsi="Arial" w:cs="Arial"/>
          <w:bCs/>
          <w:color w:val="000000"/>
          <w:spacing w:val="32"/>
          <w:sz w:val="24"/>
        </w:rPr>
        <w:t xml:space="preserve"> </w:t>
      </w:r>
      <w:r>
        <w:rPr>
          <w:rFonts w:ascii="Arial" w:eastAsia="Arial" w:hAnsi="Arial" w:cs="Arial"/>
          <w:bCs/>
          <w:color w:val="000000"/>
          <w:sz w:val="24"/>
        </w:rPr>
        <w:t>přijato</w:t>
      </w:r>
      <w:r>
        <w:rPr>
          <w:rFonts w:ascii="Arial" w:eastAsia="Arial" w:hAnsi="Arial" w:cs="Arial"/>
          <w:bCs/>
          <w:color w:val="000000"/>
          <w:spacing w:val="42"/>
          <w:sz w:val="24"/>
        </w:rPr>
        <w:t xml:space="preserve"> </w:t>
      </w:r>
      <w:r>
        <w:rPr>
          <w:rFonts w:ascii="Arial" w:eastAsia="Arial" w:hAnsi="Arial" w:cs="Arial"/>
          <w:bCs/>
          <w:color w:val="000000"/>
          <w:sz w:val="24"/>
        </w:rPr>
        <w:t>oznámení</w:t>
      </w:r>
      <w:r>
        <w:rPr>
          <w:rFonts w:ascii="Arial" w:eastAsia="Arial" w:hAnsi="Arial" w:cs="Arial"/>
          <w:bCs/>
          <w:color w:val="000000"/>
          <w:spacing w:val="2"/>
          <w:sz w:val="24"/>
        </w:rPr>
        <w:t>,</w:t>
      </w:r>
      <w:r>
        <w:rPr>
          <w:rFonts w:ascii="Arial" w:eastAsia="Arial" w:hAnsi="Arial" w:cs="Arial"/>
          <w:bCs/>
          <w:color w:val="000000"/>
          <w:spacing w:val="42"/>
          <w:sz w:val="24"/>
        </w:rPr>
        <w:t xml:space="preserve"> </w:t>
      </w:r>
      <w:r>
        <w:rPr>
          <w:rFonts w:ascii="Arial" w:eastAsia="Arial" w:hAnsi="Arial" w:cs="Arial"/>
          <w:bCs/>
          <w:color w:val="000000"/>
          <w:w w:val="99"/>
          <w:sz w:val="24"/>
        </w:rPr>
        <w:t>že</w:t>
      </w:r>
      <w:r>
        <w:rPr>
          <w:rFonts w:ascii="Arial" w:eastAsia="Arial" w:hAnsi="Arial" w:cs="Arial"/>
          <w:bCs/>
          <w:color w:val="000000"/>
          <w:spacing w:val="44"/>
          <w:sz w:val="24"/>
        </w:rPr>
        <w:t xml:space="preserve"> </w:t>
      </w:r>
      <w:r>
        <w:rPr>
          <w:rFonts w:ascii="Arial" w:eastAsia="Arial" w:hAnsi="Arial" w:cs="Arial"/>
          <w:bCs/>
          <w:color w:val="000000"/>
          <w:spacing w:val="4"/>
          <w:w w:val="95"/>
          <w:sz w:val="24"/>
        </w:rPr>
        <w:t>vidí</w:t>
      </w:r>
      <w:r>
        <w:rPr>
          <w:rFonts w:ascii="Arial" w:eastAsia="Arial" w:hAnsi="Arial" w:cs="Arial"/>
          <w:bCs/>
          <w:color w:val="000000"/>
          <w:spacing w:val="38"/>
          <w:sz w:val="24"/>
        </w:rPr>
        <w:t xml:space="preserve"> </w:t>
      </w:r>
      <w:r>
        <w:rPr>
          <w:rFonts w:ascii="Arial" w:eastAsia="Arial" w:hAnsi="Arial" w:cs="Arial"/>
          <w:bCs/>
          <w:color w:val="000000"/>
          <w:sz w:val="24"/>
        </w:rPr>
        <w:t>na</w:t>
      </w:r>
      <w:r>
        <w:rPr>
          <w:rFonts w:ascii="Arial" w:eastAsia="Arial" w:hAnsi="Arial" w:cs="Arial"/>
          <w:bCs/>
          <w:color w:val="000000"/>
          <w:spacing w:val="45"/>
          <w:sz w:val="24"/>
        </w:rPr>
        <w:t xml:space="preserve"> </w:t>
      </w:r>
      <w:r>
        <w:rPr>
          <w:rFonts w:ascii="Arial" w:eastAsia="Arial" w:hAnsi="Arial" w:cs="Arial"/>
          <w:bCs/>
          <w:color w:val="000000"/>
          <w:spacing w:val="7"/>
          <w:w w:val="94"/>
          <w:sz w:val="24"/>
        </w:rPr>
        <w:t>dvo</w:t>
      </w:r>
      <w:r>
        <w:rPr>
          <w:rFonts w:ascii="Arial" w:eastAsia="Arial" w:hAnsi="Arial" w:cs="Arial"/>
          <w:bCs/>
          <w:color w:val="000000"/>
          <w:spacing w:val="-1"/>
          <w:w w:val="98"/>
          <w:sz w:val="24"/>
        </w:rPr>
        <w:t>ře</w:t>
      </w:r>
      <w:r>
        <w:rPr>
          <w:rFonts w:ascii="Arial" w:eastAsia="Arial" w:hAnsi="Arial" w:cs="Arial"/>
          <w:bCs/>
          <w:color w:val="000000"/>
          <w:sz w:val="24"/>
        </w:rPr>
        <w:t xml:space="preserve"> ukrajinské</w:t>
      </w:r>
      <w:r>
        <w:rPr>
          <w:rFonts w:ascii="Arial" w:eastAsia="Arial" w:hAnsi="Arial" w:cs="Arial"/>
          <w:bCs/>
          <w:color w:val="000000"/>
          <w:spacing w:val="32"/>
          <w:sz w:val="24"/>
        </w:rPr>
        <w:t xml:space="preserve"> </w:t>
      </w:r>
      <w:r>
        <w:rPr>
          <w:rFonts w:ascii="Arial" w:eastAsia="Arial" w:hAnsi="Arial" w:cs="Arial"/>
          <w:bCs/>
          <w:color w:val="000000"/>
          <w:spacing w:val="1"/>
          <w:w w:val="99"/>
          <w:sz w:val="24"/>
        </w:rPr>
        <w:t>ubytovny</w:t>
      </w:r>
      <w:r>
        <w:rPr>
          <w:rFonts w:ascii="Arial" w:eastAsia="Arial" w:hAnsi="Arial" w:cs="Arial"/>
          <w:bCs/>
          <w:color w:val="000000"/>
          <w:spacing w:val="33"/>
          <w:sz w:val="24"/>
        </w:rPr>
        <w:t xml:space="preserve"> </w:t>
      </w:r>
      <w:r>
        <w:rPr>
          <w:rFonts w:ascii="Arial" w:eastAsia="Arial" w:hAnsi="Arial" w:cs="Arial"/>
          <w:bCs/>
          <w:color w:val="000000"/>
          <w:spacing w:val="-1"/>
          <w:w w:val="101"/>
          <w:sz w:val="24"/>
        </w:rPr>
        <w:t>mu</w:t>
      </w:r>
      <w:r>
        <w:rPr>
          <w:rFonts w:ascii="Arial" w:eastAsia="Arial" w:hAnsi="Arial" w:cs="Arial"/>
          <w:bCs/>
          <w:color w:val="000000"/>
          <w:sz w:val="24"/>
        </w:rPr>
        <w:t>že,</w:t>
      </w:r>
      <w:r>
        <w:rPr>
          <w:rFonts w:ascii="Arial" w:eastAsia="Arial" w:hAnsi="Arial" w:cs="Arial"/>
          <w:bCs/>
          <w:color w:val="000000"/>
          <w:spacing w:val="34"/>
          <w:sz w:val="24"/>
        </w:rPr>
        <w:t xml:space="preserve"> </w:t>
      </w:r>
      <w:r>
        <w:rPr>
          <w:rFonts w:ascii="Arial" w:eastAsia="Arial" w:hAnsi="Arial" w:cs="Arial"/>
          <w:bCs/>
          <w:color w:val="000000"/>
          <w:spacing w:val="-5"/>
          <w:w w:val="105"/>
          <w:sz w:val="24"/>
        </w:rPr>
        <w:t>který</w:t>
      </w:r>
      <w:r>
        <w:rPr>
          <w:rFonts w:ascii="Arial" w:eastAsia="Arial" w:hAnsi="Arial" w:cs="Arial"/>
          <w:bCs/>
          <w:color w:val="000000"/>
          <w:spacing w:val="31"/>
          <w:sz w:val="24"/>
        </w:rPr>
        <w:t xml:space="preserve"> </w:t>
      </w:r>
      <w:r>
        <w:rPr>
          <w:rFonts w:ascii="Arial" w:eastAsia="Arial" w:hAnsi="Arial" w:cs="Arial"/>
          <w:bCs/>
          <w:color w:val="000000"/>
          <w:sz w:val="24"/>
        </w:rPr>
        <w:t>je</w:t>
      </w:r>
      <w:r>
        <w:rPr>
          <w:rFonts w:ascii="Arial" w:eastAsia="Arial" w:hAnsi="Arial" w:cs="Arial"/>
          <w:bCs/>
          <w:color w:val="000000"/>
          <w:spacing w:val="34"/>
          <w:sz w:val="24"/>
        </w:rPr>
        <w:t xml:space="preserve"> </w:t>
      </w:r>
      <w:r>
        <w:rPr>
          <w:rFonts w:ascii="Arial" w:eastAsia="Arial" w:hAnsi="Arial" w:cs="Arial"/>
          <w:bCs/>
          <w:color w:val="000000"/>
          <w:sz w:val="24"/>
        </w:rPr>
        <w:t>celý</w:t>
      </w:r>
      <w:r>
        <w:rPr>
          <w:rFonts w:ascii="Arial" w:eastAsia="Arial" w:hAnsi="Arial" w:cs="Arial"/>
          <w:bCs/>
          <w:color w:val="000000"/>
          <w:spacing w:val="31"/>
          <w:sz w:val="24"/>
        </w:rPr>
        <w:t xml:space="preserve"> </w:t>
      </w:r>
      <w:r>
        <w:rPr>
          <w:rFonts w:ascii="Arial" w:eastAsia="Arial" w:hAnsi="Arial" w:cs="Arial"/>
          <w:bCs/>
          <w:color w:val="000000"/>
          <w:sz w:val="24"/>
        </w:rPr>
        <w:t>od</w:t>
      </w:r>
      <w:r>
        <w:rPr>
          <w:rFonts w:ascii="Arial" w:eastAsia="Arial" w:hAnsi="Arial" w:cs="Arial"/>
          <w:bCs/>
          <w:color w:val="000000"/>
          <w:spacing w:val="33"/>
          <w:sz w:val="24"/>
        </w:rPr>
        <w:t xml:space="preserve"> </w:t>
      </w:r>
      <w:r>
        <w:rPr>
          <w:rFonts w:ascii="Arial" w:eastAsia="Arial" w:hAnsi="Arial" w:cs="Arial"/>
          <w:bCs/>
          <w:color w:val="000000"/>
          <w:spacing w:val="6"/>
          <w:w w:val="94"/>
          <w:sz w:val="24"/>
        </w:rPr>
        <w:t>krve</w:t>
      </w:r>
      <w:r>
        <w:rPr>
          <w:rFonts w:ascii="Arial" w:eastAsia="Arial" w:hAnsi="Arial" w:cs="Arial"/>
          <w:bCs/>
          <w:color w:val="000000"/>
          <w:spacing w:val="28"/>
          <w:sz w:val="24"/>
        </w:rPr>
        <w:t xml:space="preserve"> </w:t>
      </w:r>
      <w:r>
        <w:rPr>
          <w:rFonts w:ascii="Arial" w:eastAsia="Arial" w:hAnsi="Arial" w:cs="Arial"/>
          <w:bCs/>
          <w:color w:val="000000"/>
          <w:sz w:val="24"/>
        </w:rPr>
        <w:t>a</w:t>
      </w:r>
      <w:r>
        <w:rPr>
          <w:rFonts w:ascii="Arial" w:eastAsia="Arial" w:hAnsi="Arial" w:cs="Arial"/>
          <w:bCs/>
          <w:color w:val="000000"/>
          <w:spacing w:val="35"/>
          <w:sz w:val="24"/>
        </w:rPr>
        <w:t xml:space="preserve"> </w:t>
      </w:r>
      <w:r>
        <w:rPr>
          <w:rFonts w:ascii="Arial" w:eastAsia="Arial" w:hAnsi="Arial" w:cs="Arial"/>
          <w:bCs/>
          <w:color w:val="000000"/>
          <w:spacing w:val="-1"/>
          <w:sz w:val="24"/>
        </w:rPr>
        <w:t>sly</w:t>
      </w:r>
      <w:r>
        <w:rPr>
          <w:rFonts w:ascii="Arial" w:eastAsia="Arial" w:hAnsi="Arial" w:cs="Arial"/>
          <w:bCs/>
          <w:color w:val="000000"/>
          <w:w w:val="101"/>
          <w:sz w:val="24"/>
        </w:rPr>
        <w:t>ší</w:t>
      </w:r>
      <w:r>
        <w:rPr>
          <w:rFonts w:ascii="Arial" w:eastAsia="Arial" w:hAnsi="Arial" w:cs="Arial"/>
          <w:bCs/>
          <w:color w:val="000000"/>
          <w:spacing w:val="36"/>
          <w:sz w:val="24"/>
        </w:rPr>
        <w:t xml:space="preserve"> </w:t>
      </w:r>
      <w:r>
        <w:rPr>
          <w:rFonts w:ascii="Arial" w:eastAsia="Arial" w:hAnsi="Arial" w:cs="Arial"/>
          <w:bCs/>
          <w:color w:val="000000"/>
          <w:sz w:val="24"/>
        </w:rPr>
        <w:t>z</w:t>
      </w:r>
      <w:r>
        <w:rPr>
          <w:rFonts w:ascii="Arial" w:eastAsia="Arial" w:hAnsi="Arial" w:cs="Arial"/>
          <w:bCs/>
          <w:color w:val="000000"/>
          <w:spacing w:val="31"/>
          <w:sz w:val="24"/>
        </w:rPr>
        <w:t xml:space="preserve"> </w:t>
      </w:r>
      <w:r>
        <w:rPr>
          <w:rFonts w:ascii="Arial" w:eastAsia="Arial" w:hAnsi="Arial" w:cs="Arial"/>
          <w:bCs/>
          <w:color w:val="000000"/>
          <w:sz w:val="24"/>
        </w:rPr>
        <w:t>budovy</w:t>
      </w:r>
      <w:r>
        <w:rPr>
          <w:rFonts w:ascii="Arial" w:eastAsia="Arial" w:hAnsi="Arial" w:cs="Arial"/>
          <w:bCs/>
          <w:color w:val="000000"/>
          <w:spacing w:val="35"/>
          <w:sz w:val="24"/>
        </w:rPr>
        <w:t xml:space="preserve"> </w:t>
      </w:r>
      <w:r>
        <w:rPr>
          <w:rFonts w:ascii="Arial" w:eastAsia="Arial" w:hAnsi="Arial" w:cs="Arial"/>
          <w:bCs/>
          <w:color w:val="000000"/>
          <w:sz w:val="24"/>
        </w:rPr>
        <w:t>křik</w:t>
      </w:r>
      <w:r>
        <w:rPr>
          <w:rFonts w:ascii="Arial" w:eastAsia="Arial" w:hAnsi="Arial" w:cs="Arial"/>
          <w:bCs/>
          <w:color w:val="000000"/>
          <w:spacing w:val="34"/>
          <w:sz w:val="24"/>
        </w:rPr>
        <w:t xml:space="preserve"> </w:t>
      </w:r>
      <w:r>
        <w:rPr>
          <w:rFonts w:ascii="Arial" w:eastAsia="Arial" w:hAnsi="Arial" w:cs="Arial"/>
          <w:bCs/>
          <w:color w:val="000000"/>
          <w:sz w:val="24"/>
        </w:rPr>
        <w:t>a</w:t>
      </w:r>
      <w:r>
        <w:rPr>
          <w:rFonts w:ascii="Arial" w:eastAsia="Arial" w:hAnsi="Arial" w:cs="Arial"/>
          <w:bCs/>
          <w:color w:val="000000"/>
          <w:spacing w:val="32"/>
          <w:sz w:val="24"/>
        </w:rPr>
        <w:t xml:space="preserve"> </w:t>
      </w:r>
      <w:r>
        <w:rPr>
          <w:rFonts w:ascii="Arial" w:eastAsia="Arial" w:hAnsi="Arial" w:cs="Arial"/>
          <w:bCs/>
          <w:color w:val="000000"/>
          <w:sz w:val="24"/>
        </w:rPr>
        <w:t>hluk</w:t>
      </w:r>
      <w:r>
        <w:rPr>
          <w:rFonts w:ascii="Arial" w:eastAsia="Arial" w:hAnsi="Arial" w:cs="Arial"/>
          <w:bCs/>
          <w:color w:val="000000"/>
          <w:spacing w:val="34"/>
          <w:sz w:val="24"/>
        </w:rPr>
        <w:t xml:space="preserve"> </w:t>
      </w:r>
      <w:r>
        <w:rPr>
          <w:rFonts w:ascii="Arial" w:eastAsia="Arial" w:hAnsi="Arial" w:cs="Arial"/>
          <w:bCs/>
          <w:color w:val="000000"/>
          <w:spacing w:val="8"/>
          <w:w w:val="92"/>
          <w:sz w:val="24"/>
        </w:rPr>
        <w:t>rva</w:t>
      </w:r>
      <w:r>
        <w:rPr>
          <w:rFonts w:ascii="Arial" w:eastAsia="Arial" w:hAnsi="Arial" w:cs="Arial"/>
          <w:bCs/>
          <w:color w:val="000000"/>
          <w:spacing w:val="6"/>
          <w:w w:val="92"/>
          <w:sz w:val="24"/>
        </w:rPr>
        <w:t>čky.</w:t>
      </w:r>
      <w:r>
        <w:rPr>
          <w:rFonts w:ascii="Arial" w:eastAsia="Arial" w:hAnsi="Arial" w:cs="Arial"/>
          <w:bCs/>
          <w:color w:val="000000"/>
          <w:spacing w:val="30"/>
          <w:sz w:val="24"/>
        </w:rPr>
        <w:t xml:space="preserve"> </w:t>
      </w:r>
      <w:r>
        <w:rPr>
          <w:rFonts w:ascii="Arial" w:eastAsia="Arial" w:hAnsi="Arial" w:cs="Arial"/>
          <w:bCs/>
          <w:color w:val="000000"/>
          <w:sz w:val="24"/>
        </w:rPr>
        <w:t>Na</w:t>
      </w:r>
      <w:r>
        <w:rPr>
          <w:rFonts w:ascii="Arial" w:eastAsia="Arial" w:hAnsi="Arial" w:cs="Arial"/>
          <w:bCs/>
          <w:color w:val="000000"/>
          <w:w w:val="99"/>
          <w:sz w:val="24"/>
        </w:rPr>
        <w:t xml:space="preserve"> </w:t>
      </w:r>
      <w:r>
        <w:rPr>
          <w:rFonts w:ascii="Arial" w:eastAsia="Arial" w:hAnsi="Arial" w:cs="Arial"/>
          <w:bCs/>
          <w:color w:val="000000"/>
          <w:sz w:val="24"/>
        </w:rPr>
        <w:t>uvedené</w:t>
      </w:r>
      <w:r>
        <w:rPr>
          <w:rFonts w:ascii="Arial" w:eastAsia="Arial" w:hAnsi="Arial" w:cs="Arial"/>
          <w:bCs/>
          <w:color w:val="000000"/>
          <w:spacing w:val="23"/>
          <w:sz w:val="24"/>
        </w:rPr>
        <w:t xml:space="preserve"> </w:t>
      </w:r>
      <w:r>
        <w:rPr>
          <w:rFonts w:ascii="Arial" w:eastAsia="Arial" w:hAnsi="Arial" w:cs="Arial"/>
          <w:bCs/>
          <w:color w:val="000000"/>
          <w:sz w:val="24"/>
        </w:rPr>
        <w:t>místo</w:t>
      </w:r>
      <w:r>
        <w:rPr>
          <w:rFonts w:ascii="Arial" w:eastAsia="Arial" w:hAnsi="Arial" w:cs="Arial"/>
          <w:bCs/>
          <w:color w:val="000000"/>
          <w:spacing w:val="25"/>
          <w:sz w:val="24"/>
        </w:rPr>
        <w:t xml:space="preserve"> </w:t>
      </w:r>
      <w:r>
        <w:rPr>
          <w:rFonts w:ascii="Arial" w:eastAsia="Arial" w:hAnsi="Arial" w:cs="Arial"/>
          <w:bCs/>
          <w:color w:val="000000"/>
          <w:sz w:val="24"/>
        </w:rPr>
        <w:t>se</w:t>
      </w:r>
      <w:r>
        <w:rPr>
          <w:rFonts w:ascii="Arial" w:eastAsia="Arial" w:hAnsi="Arial" w:cs="Arial"/>
          <w:bCs/>
          <w:color w:val="000000"/>
          <w:spacing w:val="28"/>
          <w:sz w:val="24"/>
        </w:rPr>
        <w:t xml:space="preserve"> </w:t>
      </w:r>
      <w:r>
        <w:rPr>
          <w:rFonts w:ascii="Arial" w:eastAsia="Arial" w:hAnsi="Arial" w:cs="Arial"/>
          <w:bCs/>
          <w:color w:val="000000"/>
          <w:sz w:val="24"/>
        </w:rPr>
        <w:t>neprodlen</w:t>
      </w:r>
      <w:r>
        <w:rPr>
          <w:rFonts w:ascii="Arial" w:eastAsia="Arial" w:hAnsi="Arial" w:cs="Arial"/>
          <w:bCs/>
          <w:color w:val="000000"/>
          <w:spacing w:val="-4"/>
          <w:w w:val="104"/>
          <w:sz w:val="24"/>
        </w:rPr>
        <w:t>ě</w:t>
      </w:r>
      <w:r>
        <w:rPr>
          <w:rFonts w:ascii="Arial" w:eastAsia="Arial" w:hAnsi="Arial" w:cs="Arial"/>
          <w:bCs/>
          <w:color w:val="000000"/>
          <w:spacing w:val="25"/>
          <w:sz w:val="24"/>
        </w:rPr>
        <w:t xml:space="preserve"> </w:t>
      </w:r>
      <w:r>
        <w:rPr>
          <w:rFonts w:ascii="Arial" w:eastAsia="Arial" w:hAnsi="Arial" w:cs="Arial"/>
          <w:bCs/>
          <w:color w:val="000000"/>
          <w:spacing w:val="10"/>
          <w:w w:val="90"/>
          <w:sz w:val="24"/>
        </w:rPr>
        <w:t>dostavily</w:t>
      </w:r>
      <w:r>
        <w:rPr>
          <w:rFonts w:ascii="Arial" w:eastAsia="Arial" w:hAnsi="Arial" w:cs="Arial"/>
          <w:bCs/>
          <w:color w:val="000000"/>
          <w:spacing w:val="12"/>
          <w:sz w:val="24"/>
        </w:rPr>
        <w:t xml:space="preserve"> </w:t>
      </w:r>
      <w:r>
        <w:rPr>
          <w:rFonts w:ascii="Arial" w:eastAsia="Arial" w:hAnsi="Arial" w:cs="Arial"/>
          <w:bCs/>
          <w:color w:val="000000"/>
          <w:spacing w:val="-5"/>
          <w:w w:val="105"/>
          <w:sz w:val="24"/>
        </w:rPr>
        <w:t>hlídky</w:t>
      </w:r>
      <w:r>
        <w:rPr>
          <w:rFonts w:ascii="Arial" w:eastAsia="Arial" w:hAnsi="Arial" w:cs="Arial"/>
          <w:bCs/>
          <w:color w:val="000000"/>
          <w:spacing w:val="26"/>
          <w:sz w:val="24"/>
        </w:rPr>
        <w:t xml:space="preserve"> </w:t>
      </w:r>
      <w:r>
        <w:rPr>
          <w:rFonts w:ascii="Arial" w:eastAsia="Arial" w:hAnsi="Arial" w:cs="Arial"/>
          <w:bCs/>
          <w:color w:val="000000"/>
          <w:spacing w:val="3"/>
          <w:w w:val="98"/>
          <w:sz w:val="24"/>
        </w:rPr>
        <w:t>MP</w:t>
      </w:r>
      <w:r>
        <w:rPr>
          <w:rFonts w:ascii="Arial" w:eastAsia="Arial" w:hAnsi="Arial" w:cs="Arial"/>
          <w:bCs/>
          <w:color w:val="000000"/>
          <w:spacing w:val="22"/>
          <w:sz w:val="24"/>
        </w:rPr>
        <w:t xml:space="preserve"> </w:t>
      </w:r>
      <w:r>
        <w:rPr>
          <w:rFonts w:ascii="Arial" w:eastAsia="Arial" w:hAnsi="Arial" w:cs="Arial"/>
          <w:bCs/>
          <w:color w:val="000000"/>
          <w:spacing w:val="-5"/>
          <w:w w:val="105"/>
          <w:sz w:val="24"/>
        </w:rPr>
        <w:t>Jihlava,</w:t>
      </w:r>
      <w:r>
        <w:rPr>
          <w:rFonts w:ascii="Arial" w:eastAsia="Arial" w:hAnsi="Arial" w:cs="Arial"/>
          <w:bCs/>
          <w:color w:val="000000"/>
          <w:spacing w:val="27"/>
          <w:sz w:val="24"/>
        </w:rPr>
        <w:t xml:space="preserve"> </w:t>
      </w:r>
      <w:r>
        <w:rPr>
          <w:rFonts w:ascii="Arial" w:eastAsia="Arial" w:hAnsi="Arial" w:cs="Arial"/>
          <w:bCs/>
          <w:color w:val="000000"/>
          <w:spacing w:val="-3"/>
          <w:w w:val="103"/>
          <w:sz w:val="24"/>
        </w:rPr>
        <w:t>které</w:t>
      </w:r>
      <w:r>
        <w:rPr>
          <w:rFonts w:ascii="Arial" w:eastAsia="Arial" w:hAnsi="Arial" w:cs="Arial"/>
          <w:bCs/>
          <w:color w:val="000000"/>
          <w:spacing w:val="26"/>
          <w:sz w:val="24"/>
        </w:rPr>
        <w:t xml:space="preserve"> </w:t>
      </w:r>
      <w:r>
        <w:rPr>
          <w:rFonts w:ascii="Arial" w:eastAsia="Arial" w:hAnsi="Arial" w:cs="Arial"/>
          <w:bCs/>
          <w:color w:val="000000"/>
          <w:spacing w:val="-5"/>
          <w:w w:val="104"/>
          <w:sz w:val="24"/>
        </w:rPr>
        <w:t>hned</w:t>
      </w:r>
      <w:r>
        <w:rPr>
          <w:rFonts w:ascii="Arial" w:eastAsia="Arial" w:hAnsi="Arial" w:cs="Arial"/>
          <w:bCs/>
          <w:color w:val="000000"/>
          <w:spacing w:val="25"/>
          <w:sz w:val="24"/>
        </w:rPr>
        <w:t xml:space="preserve"> </w:t>
      </w:r>
      <w:r>
        <w:rPr>
          <w:rFonts w:ascii="Arial" w:eastAsia="Arial" w:hAnsi="Arial" w:cs="Arial"/>
          <w:bCs/>
          <w:color w:val="000000"/>
          <w:sz w:val="24"/>
        </w:rPr>
        <w:t>u</w:t>
      </w:r>
      <w:r>
        <w:rPr>
          <w:rFonts w:ascii="Arial" w:eastAsia="Arial" w:hAnsi="Arial" w:cs="Arial"/>
          <w:bCs/>
          <w:color w:val="000000"/>
          <w:spacing w:val="25"/>
          <w:sz w:val="24"/>
        </w:rPr>
        <w:t xml:space="preserve"> </w:t>
      </w:r>
      <w:r>
        <w:rPr>
          <w:rFonts w:ascii="Arial" w:eastAsia="Arial" w:hAnsi="Arial" w:cs="Arial"/>
          <w:bCs/>
          <w:color w:val="000000"/>
          <w:spacing w:val="1"/>
          <w:w w:val="99"/>
          <w:sz w:val="24"/>
        </w:rPr>
        <w:t>vstupu</w:t>
      </w:r>
      <w:r>
        <w:rPr>
          <w:rFonts w:ascii="Arial" w:eastAsia="Arial" w:hAnsi="Arial" w:cs="Arial"/>
          <w:bCs/>
          <w:color w:val="000000"/>
          <w:spacing w:val="24"/>
          <w:sz w:val="24"/>
        </w:rPr>
        <w:t xml:space="preserve"> </w:t>
      </w:r>
      <w:r>
        <w:rPr>
          <w:rFonts w:ascii="Arial" w:eastAsia="Arial" w:hAnsi="Arial" w:cs="Arial"/>
          <w:bCs/>
          <w:color w:val="000000"/>
          <w:spacing w:val="10"/>
          <w:w w:val="92"/>
          <w:sz w:val="24"/>
        </w:rPr>
        <w:t>do</w:t>
      </w:r>
      <w:r>
        <w:rPr>
          <w:rFonts w:ascii="Arial" w:eastAsia="Arial" w:hAnsi="Arial" w:cs="Arial"/>
          <w:bCs/>
          <w:color w:val="000000"/>
          <w:spacing w:val="15"/>
          <w:sz w:val="24"/>
        </w:rPr>
        <w:t xml:space="preserve"> </w:t>
      </w:r>
      <w:r>
        <w:rPr>
          <w:rFonts w:ascii="Arial" w:eastAsia="Arial" w:hAnsi="Arial" w:cs="Arial"/>
          <w:bCs/>
          <w:color w:val="000000"/>
          <w:spacing w:val="13"/>
          <w:w w:val="91"/>
          <w:sz w:val="24"/>
        </w:rPr>
        <w:t>domu</w:t>
      </w:r>
      <w:r>
        <w:rPr>
          <w:rFonts w:ascii="Arial" w:eastAsia="Arial" w:hAnsi="Arial" w:cs="Arial"/>
          <w:bCs/>
          <w:color w:val="000000"/>
          <w:w w:val="80"/>
          <w:sz w:val="24"/>
        </w:rPr>
        <w:t xml:space="preserve"> </w:t>
      </w:r>
      <w:r>
        <w:rPr>
          <w:rFonts w:ascii="Arial" w:eastAsia="Arial" w:hAnsi="Arial" w:cs="Arial"/>
          <w:bCs/>
          <w:color w:val="000000"/>
          <w:sz w:val="24"/>
        </w:rPr>
        <w:t>nalezly</w:t>
      </w:r>
      <w:r>
        <w:rPr>
          <w:rFonts w:ascii="Arial" w:eastAsia="Arial" w:hAnsi="Arial" w:cs="Arial"/>
          <w:bCs/>
          <w:color w:val="000000"/>
          <w:spacing w:val="8"/>
          <w:sz w:val="24"/>
        </w:rPr>
        <w:t xml:space="preserve"> </w:t>
      </w:r>
      <w:r>
        <w:rPr>
          <w:rFonts w:ascii="Arial" w:eastAsia="Arial" w:hAnsi="Arial" w:cs="Arial"/>
          <w:bCs/>
          <w:color w:val="000000"/>
          <w:sz w:val="24"/>
        </w:rPr>
        <w:t>ležícího</w:t>
      </w:r>
      <w:r>
        <w:rPr>
          <w:rFonts w:ascii="Arial" w:eastAsia="Arial" w:hAnsi="Arial" w:cs="Arial"/>
          <w:bCs/>
          <w:color w:val="000000"/>
          <w:spacing w:val="12"/>
          <w:sz w:val="24"/>
        </w:rPr>
        <w:t xml:space="preserve"> </w:t>
      </w:r>
      <w:r>
        <w:rPr>
          <w:rFonts w:ascii="Arial" w:eastAsia="Arial" w:hAnsi="Arial" w:cs="Arial"/>
          <w:bCs/>
          <w:color w:val="000000"/>
          <w:sz w:val="24"/>
        </w:rPr>
        <w:t>zakrváceného</w:t>
      </w:r>
      <w:r>
        <w:rPr>
          <w:rFonts w:ascii="Arial" w:eastAsia="Arial" w:hAnsi="Arial" w:cs="Arial"/>
          <w:bCs/>
          <w:color w:val="000000"/>
          <w:spacing w:val="11"/>
          <w:sz w:val="24"/>
        </w:rPr>
        <w:t xml:space="preserve"> </w:t>
      </w:r>
      <w:r>
        <w:rPr>
          <w:rFonts w:ascii="Arial" w:eastAsia="Arial" w:hAnsi="Arial" w:cs="Arial"/>
          <w:bCs/>
          <w:color w:val="000000"/>
          <w:spacing w:val="-6"/>
          <w:w w:val="104"/>
          <w:sz w:val="24"/>
        </w:rPr>
        <w:t>mu</w:t>
      </w:r>
      <w:r>
        <w:rPr>
          <w:rFonts w:ascii="Arial" w:eastAsia="Arial" w:hAnsi="Arial" w:cs="Arial"/>
          <w:bCs/>
          <w:color w:val="000000"/>
          <w:spacing w:val="8"/>
          <w:w w:val="93"/>
          <w:sz w:val="24"/>
        </w:rPr>
        <w:t>že</w:t>
      </w:r>
      <w:r>
        <w:rPr>
          <w:rFonts w:ascii="Arial" w:eastAsia="Arial" w:hAnsi="Arial" w:cs="Arial"/>
          <w:bCs/>
          <w:color w:val="000000"/>
          <w:spacing w:val="-2"/>
          <w:w w:val="93"/>
          <w:sz w:val="24"/>
        </w:rPr>
        <w:t>,</w:t>
      </w:r>
      <w:r>
        <w:rPr>
          <w:rFonts w:ascii="Arial" w:eastAsia="Arial" w:hAnsi="Arial" w:cs="Arial"/>
          <w:bCs/>
          <w:color w:val="000000"/>
          <w:spacing w:val="10"/>
          <w:sz w:val="24"/>
        </w:rPr>
        <w:t xml:space="preserve"> </w:t>
      </w:r>
      <w:r>
        <w:rPr>
          <w:rFonts w:ascii="Arial" w:eastAsia="Arial" w:hAnsi="Arial" w:cs="Arial"/>
          <w:bCs/>
          <w:color w:val="000000"/>
          <w:sz w:val="24"/>
        </w:rPr>
        <w:t>vedle</w:t>
      </w:r>
      <w:r>
        <w:rPr>
          <w:rFonts w:ascii="Arial" w:eastAsia="Arial" w:hAnsi="Arial" w:cs="Arial"/>
          <w:bCs/>
          <w:color w:val="000000"/>
          <w:spacing w:val="10"/>
          <w:sz w:val="24"/>
        </w:rPr>
        <w:t xml:space="preserve"> </w:t>
      </w:r>
      <w:r>
        <w:rPr>
          <w:rFonts w:ascii="Arial" w:eastAsia="Arial" w:hAnsi="Arial" w:cs="Arial"/>
          <w:bCs/>
          <w:color w:val="000000"/>
          <w:sz w:val="24"/>
        </w:rPr>
        <w:t>něj</w:t>
      </w:r>
      <w:r>
        <w:rPr>
          <w:rFonts w:ascii="Arial" w:eastAsia="Arial" w:hAnsi="Arial" w:cs="Arial"/>
          <w:bCs/>
          <w:color w:val="000000"/>
          <w:spacing w:val="9"/>
          <w:sz w:val="24"/>
        </w:rPr>
        <w:t xml:space="preserve"> </w:t>
      </w:r>
      <w:r>
        <w:rPr>
          <w:rFonts w:ascii="Arial" w:eastAsia="Arial" w:hAnsi="Arial" w:cs="Arial"/>
          <w:bCs/>
          <w:color w:val="000000"/>
          <w:spacing w:val="8"/>
          <w:w w:val="92"/>
          <w:sz w:val="24"/>
        </w:rPr>
        <w:t>rozbité</w:t>
      </w:r>
      <w:r>
        <w:rPr>
          <w:rFonts w:ascii="Arial" w:eastAsia="Arial" w:hAnsi="Arial" w:cs="Arial"/>
          <w:bCs/>
          <w:color w:val="000000"/>
          <w:spacing w:val="3"/>
          <w:sz w:val="24"/>
        </w:rPr>
        <w:t xml:space="preserve"> </w:t>
      </w:r>
      <w:r>
        <w:rPr>
          <w:rFonts w:ascii="Arial" w:eastAsia="Arial" w:hAnsi="Arial" w:cs="Arial"/>
          <w:bCs/>
          <w:color w:val="000000"/>
          <w:spacing w:val="7"/>
          <w:w w:val="94"/>
          <w:sz w:val="24"/>
        </w:rPr>
        <w:t>dve</w:t>
      </w:r>
      <w:r>
        <w:rPr>
          <w:rFonts w:ascii="Arial" w:eastAsia="Arial" w:hAnsi="Arial" w:cs="Arial"/>
          <w:bCs/>
          <w:color w:val="000000"/>
          <w:spacing w:val="1"/>
          <w:w w:val="96"/>
          <w:sz w:val="24"/>
        </w:rPr>
        <w:t>ře</w:t>
      </w:r>
      <w:r>
        <w:rPr>
          <w:rFonts w:ascii="Arial" w:eastAsia="Arial" w:hAnsi="Arial" w:cs="Arial"/>
          <w:bCs/>
          <w:color w:val="000000"/>
          <w:spacing w:val="9"/>
          <w:sz w:val="24"/>
        </w:rPr>
        <w:t xml:space="preserve"> </w:t>
      </w:r>
      <w:r>
        <w:rPr>
          <w:rFonts w:ascii="Arial" w:eastAsia="Arial" w:hAnsi="Arial" w:cs="Arial"/>
          <w:bCs/>
          <w:color w:val="000000"/>
          <w:sz w:val="24"/>
        </w:rPr>
        <w:t>a</w:t>
      </w:r>
      <w:r>
        <w:rPr>
          <w:rFonts w:ascii="Arial" w:eastAsia="Arial" w:hAnsi="Arial" w:cs="Arial"/>
          <w:bCs/>
          <w:color w:val="000000"/>
          <w:spacing w:val="10"/>
          <w:sz w:val="24"/>
        </w:rPr>
        <w:t xml:space="preserve"> </w:t>
      </w:r>
      <w:r>
        <w:rPr>
          <w:rFonts w:ascii="Arial" w:eastAsia="Arial" w:hAnsi="Arial" w:cs="Arial"/>
          <w:bCs/>
          <w:color w:val="000000"/>
          <w:spacing w:val="-2"/>
          <w:w w:val="102"/>
          <w:sz w:val="24"/>
        </w:rPr>
        <w:t>na</w:t>
      </w:r>
      <w:r>
        <w:rPr>
          <w:rFonts w:ascii="Arial" w:eastAsia="Arial" w:hAnsi="Arial" w:cs="Arial"/>
          <w:bCs/>
          <w:color w:val="000000"/>
          <w:spacing w:val="10"/>
          <w:sz w:val="24"/>
        </w:rPr>
        <w:t xml:space="preserve"> </w:t>
      </w:r>
      <w:r>
        <w:rPr>
          <w:rFonts w:ascii="Arial" w:eastAsia="Arial" w:hAnsi="Arial" w:cs="Arial"/>
          <w:bCs/>
          <w:color w:val="000000"/>
          <w:sz w:val="24"/>
        </w:rPr>
        <w:t>zemi</w:t>
      </w:r>
      <w:r>
        <w:rPr>
          <w:rFonts w:ascii="Arial" w:eastAsia="Arial" w:hAnsi="Arial" w:cs="Arial"/>
          <w:bCs/>
          <w:color w:val="000000"/>
          <w:spacing w:val="9"/>
          <w:sz w:val="24"/>
        </w:rPr>
        <w:t xml:space="preserve"> </w:t>
      </w:r>
      <w:r>
        <w:rPr>
          <w:rFonts w:ascii="Arial" w:eastAsia="Arial" w:hAnsi="Arial" w:cs="Arial"/>
          <w:bCs/>
          <w:color w:val="000000"/>
          <w:sz w:val="24"/>
        </w:rPr>
        <w:t>st</w:t>
      </w:r>
      <w:r>
        <w:rPr>
          <w:rFonts w:ascii="Arial" w:eastAsia="Arial" w:hAnsi="Arial" w:cs="Arial"/>
          <w:bCs/>
          <w:color w:val="000000"/>
          <w:spacing w:val="10"/>
          <w:w w:val="90"/>
          <w:sz w:val="24"/>
        </w:rPr>
        <w:t>řepy.</w:t>
      </w:r>
      <w:r>
        <w:rPr>
          <w:rFonts w:ascii="Arial" w:eastAsia="Arial" w:hAnsi="Arial" w:cs="Arial"/>
          <w:bCs/>
          <w:color w:val="000000"/>
          <w:sz w:val="24"/>
        </w:rPr>
        <w:t xml:space="preserve"> Muž</w:t>
      </w:r>
      <w:r>
        <w:rPr>
          <w:rFonts w:ascii="Arial" w:eastAsia="Arial" w:hAnsi="Arial" w:cs="Arial"/>
          <w:bCs/>
          <w:color w:val="000000"/>
          <w:spacing w:val="7"/>
          <w:sz w:val="24"/>
        </w:rPr>
        <w:t xml:space="preserve"> </w:t>
      </w:r>
      <w:r>
        <w:rPr>
          <w:rFonts w:ascii="Arial" w:eastAsia="Arial" w:hAnsi="Arial" w:cs="Arial"/>
          <w:bCs/>
          <w:color w:val="000000"/>
          <w:sz w:val="24"/>
        </w:rPr>
        <w:t>byl</w:t>
      </w:r>
      <w:r>
        <w:rPr>
          <w:rFonts w:ascii="Arial" w:eastAsia="Arial" w:hAnsi="Arial" w:cs="Arial"/>
          <w:bCs/>
          <w:color w:val="000000"/>
          <w:spacing w:val="10"/>
          <w:sz w:val="24"/>
        </w:rPr>
        <w:t xml:space="preserve"> </w:t>
      </w:r>
      <w:r>
        <w:rPr>
          <w:rFonts w:ascii="Arial" w:eastAsia="Arial" w:hAnsi="Arial" w:cs="Arial"/>
          <w:bCs/>
          <w:color w:val="000000"/>
          <w:sz w:val="24"/>
        </w:rPr>
        <w:t>při</w:t>
      </w:r>
      <w:r>
        <w:rPr>
          <w:rFonts w:ascii="Arial" w:eastAsia="Arial" w:hAnsi="Arial" w:cs="Arial"/>
          <w:bCs/>
          <w:color w:val="000000"/>
          <w:spacing w:val="1"/>
          <w:sz w:val="24"/>
        </w:rPr>
        <w:t xml:space="preserve"> </w:t>
      </w:r>
      <w:r>
        <w:rPr>
          <w:rFonts w:ascii="Arial" w:eastAsia="Arial" w:hAnsi="Arial" w:cs="Arial"/>
          <w:bCs/>
          <w:color w:val="000000"/>
          <w:sz w:val="24"/>
        </w:rPr>
        <w:t>vědomí</w:t>
      </w:r>
      <w:r>
        <w:rPr>
          <w:rFonts w:ascii="Arial" w:eastAsia="Arial" w:hAnsi="Arial" w:cs="Arial"/>
          <w:bCs/>
          <w:color w:val="000000"/>
          <w:spacing w:val="4"/>
          <w:sz w:val="24"/>
        </w:rPr>
        <w:t xml:space="preserve"> </w:t>
      </w:r>
      <w:r>
        <w:rPr>
          <w:rFonts w:ascii="Arial" w:eastAsia="Arial" w:hAnsi="Arial" w:cs="Arial"/>
          <w:bCs/>
          <w:color w:val="000000"/>
          <w:sz w:val="24"/>
        </w:rPr>
        <w:t>a</w:t>
      </w:r>
      <w:r>
        <w:rPr>
          <w:rFonts w:ascii="Arial" w:eastAsia="Arial" w:hAnsi="Arial" w:cs="Arial"/>
          <w:bCs/>
          <w:color w:val="000000"/>
          <w:spacing w:val="3"/>
          <w:sz w:val="24"/>
        </w:rPr>
        <w:t xml:space="preserve"> </w:t>
      </w:r>
      <w:r>
        <w:rPr>
          <w:rFonts w:ascii="Arial" w:eastAsia="Arial" w:hAnsi="Arial" w:cs="Arial"/>
          <w:bCs/>
          <w:color w:val="000000"/>
          <w:sz w:val="24"/>
        </w:rPr>
        <w:t>uvedl,</w:t>
      </w:r>
      <w:r>
        <w:rPr>
          <w:rFonts w:ascii="Arial" w:eastAsia="Arial" w:hAnsi="Arial" w:cs="Arial"/>
          <w:bCs/>
          <w:color w:val="000000"/>
          <w:spacing w:val="5"/>
          <w:sz w:val="24"/>
        </w:rPr>
        <w:t xml:space="preserve"> </w:t>
      </w:r>
      <w:r>
        <w:rPr>
          <w:rFonts w:ascii="Arial" w:eastAsia="Arial" w:hAnsi="Arial" w:cs="Arial"/>
          <w:bCs/>
          <w:color w:val="000000"/>
          <w:spacing w:val="1"/>
          <w:w w:val="98"/>
          <w:sz w:val="24"/>
        </w:rPr>
        <w:t>že</w:t>
      </w:r>
      <w:r>
        <w:rPr>
          <w:rFonts w:ascii="Arial" w:eastAsia="Arial" w:hAnsi="Arial" w:cs="Arial"/>
          <w:bCs/>
          <w:color w:val="000000"/>
          <w:spacing w:val="5"/>
          <w:sz w:val="24"/>
        </w:rPr>
        <w:t xml:space="preserve"> </w:t>
      </w:r>
      <w:r>
        <w:rPr>
          <w:rFonts w:ascii="Arial" w:eastAsia="Arial" w:hAnsi="Arial" w:cs="Arial"/>
          <w:bCs/>
          <w:color w:val="000000"/>
          <w:spacing w:val="-1"/>
          <w:sz w:val="24"/>
        </w:rPr>
        <w:t>byl</w:t>
      </w:r>
      <w:r>
        <w:rPr>
          <w:rFonts w:ascii="Arial" w:eastAsia="Arial" w:hAnsi="Arial" w:cs="Arial"/>
          <w:bCs/>
          <w:color w:val="000000"/>
          <w:spacing w:val="5"/>
          <w:sz w:val="24"/>
        </w:rPr>
        <w:t xml:space="preserve"> </w:t>
      </w:r>
      <w:r>
        <w:rPr>
          <w:rFonts w:ascii="Arial" w:eastAsia="Arial" w:hAnsi="Arial" w:cs="Arial"/>
          <w:bCs/>
          <w:color w:val="000000"/>
          <w:spacing w:val="-2"/>
          <w:w w:val="102"/>
          <w:sz w:val="24"/>
        </w:rPr>
        <w:t>po</w:t>
      </w:r>
      <w:r>
        <w:rPr>
          <w:rFonts w:ascii="Arial" w:eastAsia="Arial" w:hAnsi="Arial" w:cs="Arial"/>
          <w:bCs/>
          <w:color w:val="000000"/>
          <w:spacing w:val="7"/>
          <w:w w:val="94"/>
          <w:sz w:val="24"/>
        </w:rPr>
        <w:t>řezán</w:t>
      </w:r>
      <w:r>
        <w:rPr>
          <w:rFonts w:ascii="Arial" w:eastAsia="Arial" w:hAnsi="Arial" w:cs="Arial"/>
          <w:bCs/>
          <w:color w:val="000000"/>
          <w:w w:val="94"/>
          <w:sz w:val="24"/>
        </w:rPr>
        <w:t xml:space="preserve"> </w:t>
      </w:r>
      <w:r>
        <w:rPr>
          <w:rFonts w:ascii="Arial" w:eastAsia="Arial" w:hAnsi="Arial" w:cs="Arial"/>
          <w:bCs/>
          <w:color w:val="000000"/>
          <w:sz w:val="24"/>
        </w:rPr>
        <w:t>no</w:t>
      </w:r>
      <w:r>
        <w:rPr>
          <w:rFonts w:ascii="Arial" w:eastAsia="Arial" w:hAnsi="Arial" w:cs="Arial"/>
          <w:bCs/>
          <w:color w:val="000000"/>
          <w:spacing w:val="6"/>
          <w:w w:val="95"/>
          <w:sz w:val="24"/>
        </w:rPr>
        <w:t>žem.</w:t>
      </w:r>
      <w:r>
        <w:rPr>
          <w:rFonts w:ascii="Arial" w:eastAsia="Arial" w:hAnsi="Arial" w:cs="Arial"/>
          <w:bCs/>
          <w:color w:val="000000"/>
          <w:sz w:val="24"/>
        </w:rPr>
        <w:t xml:space="preserve"> Z</w:t>
      </w:r>
      <w:r>
        <w:rPr>
          <w:rFonts w:ascii="Arial" w:eastAsia="Arial" w:hAnsi="Arial" w:cs="Arial"/>
          <w:bCs/>
          <w:color w:val="000000"/>
          <w:spacing w:val="2"/>
          <w:sz w:val="24"/>
        </w:rPr>
        <w:t xml:space="preserve"> </w:t>
      </w:r>
      <w:r>
        <w:rPr>
          <w:rFonts w:ascii="Arial" w:eastAsia="Arial" w:hAnsi="Arial" w:cs="Arial"/>
          <w:bCs/>
          <w:color w:val="000000"/>
          <w:spacing w:val="2"/>
          <w:w w:val="98"/>
          <w:sz w:val="24"/>
        </w:rPr>
        <w:t>horního</w:t>
      </w:r>
      <w:r>
        <w:rPr>
          <w:rFonts w:ascii="Arial" w:eastAsia="Arial" w:hAnsi="Arial" w:cs="Arial"/>
          <w:bCs/>
          <w:color w:val="000000"/>
          <w:spacing w:val="3"/>
          <w:sz w:val="24"/>
        </w:rPr>
        <w:t xml:space="preserve"> </w:t>
      </w:r>
      <w:r>
        <w:rPr>
          <w:rFonts w:ascii="Arial" w:eastAsia="Arial" w:hAnsi="Arial" w:cs="Arial"/>
          <w:bCs/>
          <w:color w:val="000000"/>
          <w:sz w:val="24"/>
        </w:rPr>
        <w:t>patra</w:t>
      </w:r>
      <w:r>
        <w:rPr>
          <w:rFonts w:ascii="Arial" w:eastAsia="Arial" w:hAnsi="Arial" w:cs="Arial"/>
          <w:bCs/>
          <w:color w:val="000000"/>
          <w:spacing w:val="2"/>
          <w:sz w:val="24"/>
        </w:rPr>
        <w:t xml:space="preserve"> </w:t>
      </w:r>
      <w:r>
        <w:rPr>
          <w:rFonts w:ascii="Arial" w:eastAsia="Arial" w:hAnsi="Arial" w:cs="Arial"/>
          <w:bCs/>
          <w:color w:val="000000"/>
          <w:spacing w:val="10"/>
          <w:w w:val="90"/>
          <w:sz w:val="24"/>
        </w:rPr>
        <w:t>byl</w:t>
      </w:r>
      <w:r>
        <w:rPr>
          <w:rFonts w:ascii="Arial" w:eastAsia="Arial" w:hAnsi="Arial" w:cs="Arial"/>
          <w:bCs/>
          <w:color w:val="000000"/>
          <w:w w:val="91"/>
          <w:sz w:val="24"/>
        </w:rPr>
        <w:t xml:space="preserve"> </w:t>
      </w:r>
      <w:r>
        <w:rPr>
          <w:rFonts w:ascii="Arial" w:eastAsia="Arial" w:hAnsi="Arial" w:cs="Arial"/>
          <w:bCs/>
          <w:color w:val="000000"/>
          <w:spacing w:val="5"/>
          <w:w w:val="94"/>
          <w:sz w:val="24"/>
        </w:rPr>
        <w:t>sly</w:t>
      </w:r>
      <w:r>
        <w:rPr>
          <w:rFonts w:ascii="Arial" w:eastAsia="Arial" w:hAnsi="Arial" w:cs="Arial"/>
          <w:bCs/>
          <w:color w:val="000000"/>
          <w:spacing w:val="6"/>
          <w:w w:val="93"/>
          <w:sz w:val="24"/>
        </w:rPr>
        <w:t>šet</w:t>
      </w:r>
      <w:r>
        <w:rPr>
          <w:rFonts w:ascii="Arial" w:eastAsia="Arial" w:hAnsi="Arial" w:cs="Arial"/>
          <w:bCs/>
          <w:color w:val="000000"/>
          <w:w w:val="99"/>
          <w:sz w:val="24"/>
        </w:rPr>
        <w:t xml:space="preserve"> </w:t>
      </w:r>
      <w:r>
        <w:rPr>
          <w:rFonts w:ascii="Arial" w:eastAsia="Arial" w:hAnsi="Arial" w:cs="Arial"/>
          <w:bCs/>
          <w:color w:val="000000"/>
          <w:spacing w:val="7"/>
          <w:w w:val="92"/>
          <w:sz w:val="24"/>
        </w:rPr>
        <w:t>křik</w:t>
      </w:r>
      <w:r>
        <w:rPr>
          <w:rFonts w:ascii="Arial" w:eastAsia="Arial" w:hAnsi="Arial" w:cs="Arial"/>
          <w:bCs/>
          <w:color w:val="000000"/>
          <w:w w:val="97"/>
          <w:sz w:val="24"/>
        </w:rPr>
        <w:t xml:space="preserve"> </w:t>
      </w:r>
      <w:r>
        <w:rPr>
          <w:rFonts w:ascii="Arial" w:eastAsia="Arial" w:hAnsi="Arial" w:cs="Arial"/>
          <w:bCs/>
          <w:color w:val="000000"/>
          <w:w w:val="101"/>
          <w:sz w:val="24"/>
        </w:rPr>
        <w:t>a</w:t>
      </w:r>
      <w:r>
        <w:rPr>
          <w:rFonts w:ascii="Arial" w:eastAsia="Arial" w:hAnsi="Arial" w:cs="Arial"/>
          <w:bCs/>
          <w:color w:val="000000"/>
          <w:spacing w:val="6"/>
          <w:sz w:val="24"/>
        </w:rPr>
        <w:t xml:space="preserve"> </w:t>
      </w:r>
      <w:r>
        <w:rPr>
          <w:rFonts w:ascii="Arial" w:eastAsia="Arial" w:hAnsi="Arial" w:cs="Arial"/>
          <w:bCs/>
          <w:color w:val="000000"/>
          <w:spacing w:val="2"/>
          <w:w w:val="98"/>
          <w:sz w:val="24"/>
        </w:rPr>
        <w:t>rachot</w:t>
      </w:r>
      <w:r>
        <w:rPr>
          <w:rFonts w:ascii="Arial" w:eastAsia="Arial" w:hAnsi="Arial" w:cs="Arial"/>
          <w:bCs/>
          <w:color w:val="000000"/>
          <w:spacing w:val="13"/>
          <w:sz w:val="24"/>
        </w:rPr>
        <w:t xml:space="preserve"> </w:t>
      </w:r>
      <w:r>
        <w:rPr>
          <w:rFonts w:ascii="Arial" w:eastAsia="Arial" w:hAnsi="Arial" w:cs="Arial"/>
          <w:bCs/>
          <w:color w:val="000000"/>
          <w:spacing w:val="4"/>
          <w:w w:val="96"/>
          <w:sz w:val="24"/>
        </w:rPr>
        <w:t>rozbíjených</w:t>
      </w:r>
      <w:r>
        <w:rPr>
          <w:rFonts w:ascii="Arial" w:eastAsia="Arial" w:hAnsi="Arial" w:cs="Arial"/>
          <w:bCs/>
          <w:color w:val="000000"/>
          <w:w w:val="94"/>
          <w:sz w:val="24"/>
        </w:rPr>
        <w:t xml:space="preserve"> </w:t>
      </w:r>
      <w:r>
        <w:rPr>
          <w:rFonts w:ascii="Arial" w:eastAsia="Arial" w:hAnsi="Arial" w:cs="Arial"/>
          <w:bCs/>
          <w:color w:val="000000"/>
          <w:w w:val="98"/>
          <w:sz w:val="24"/>
        </w:rPr>
        <w:t>v</w:t>
      </w:r>
      <w:r>
        <w:rPr>
          <w:rFonts w:ascii="Arial" w:eastAsia="Arial" w:hAnsi="Arial" w:cs="Arial"/>
          <w:bCs/>
          <w:color w:val="000000"/>
          <w:sz w:val="24"/>
        </w:rPr>
        <w:t>ěcí.</w:t>
      </w:r>
      <w:r>
        <w:rPr>
          <w:rFonts w:ascii="Arial" w:eastAsia="Arial" w:hAnsi="Arial" w:cs="Arial"/>
          <w:bCs/>
          <w:color w:val="000000"/>
          <w:spacing w:val="31"/>
          <w:sz w:val="24"/>
        </w:rPr>
        <w:t xml:space="preserve"> </w:t>
      </w:r>
      <w:r>
        <w:rPr>
          <w:rFonts w:ascii="Arial" w:eastAsia="Arial" w:hAnsi="Arial" w:cs="Arial"/>
          <w:bCs/>
          <w:color w:val="000000"/>
          <w:sz w:val="24"/>
        </w:rPr>
        <w:t>J</w:t>
      </w:r>
      <w:r>
        <w:rPr>
          <w:rFonts w:ascii="Arial" w:eastAsia="Arial" w:hAnsi="Arial" w:cs="Arial"/>
          <w:bCs/>
          <w:color w:val="000000"/>
          <w:spacing w:val="-2"/>
          <w:w w:val="102"/>
          <w:sz w:val="24"/>
        </w:rPr>
        <w:t>eden</w:t>
      </w:r>
      <w:r>
        <w:rPr>
          <w:rFonts w:ascii="Arial" w:eastAsia="Arial" w:hAnsi="Arial" w:cs="Arial"/>
          <w:bCs/>
          <w:color w:val="000000"/>
          <w:spacing w:val="32"/>
          <w:sz w:val="24"/>
        </w:rPr>
        <w:t xml:space="preserve"> </w:t>
      </w:r>
      <w:r>
        <w:rPr>
          <w:rFonts w:ascii="Arial" w:eastAsia="Arial" w:hAnsi="Arial" w:cs="Arial"/>
          <w:bCs/>
          <w:color w:val="000000"/>
          <w:spacing w:val="1"/>
          <w:w w:val="98"/>
          <w:sz w:val="24"/>
        </w:rPr>
        <w:t>ze</w:t>
      </w:r>
      <w:r>
        <w:rPr>
          <w:rFonts w:ascii="Arial" w:eastAsia="Arial" w:hAnsi="Arial" w:cs="Arial"/>
          <w:bCs/>
          <w:color w:val="000000"/>
          <w:spacing w:val="31"/>
          <w:sz w:val="24"/>
        </w:rPr>
        <w:t xml:space="preserve"> </w:t>
      </w:r>
      <w:r>
        <w:rPr>
          <w:rFonts w:ascii="Arial" w:eastAsia="Arial" w:hAnsi="Arial" w:cs="Arial"/>
          <w:bCs/>
          <w:color w:val="000000"/>
          <w:sz w:val="24"/>
        </w:rPr>
        <w:t>strážníků</w:t>
      </w:r>
      <w:r>
        <w:rPr>
          <w:rFonts w:ascii="Arial" w:eastAsia="Arial" w:hAnsi="Arial" w:cs="Arial"/>
          <w:bCs/>
          <w:color w:val="000000"/>
          <w:spacing w:val="33"/>
          <w:sz w:val="24"/>
        </w:rPr>
        <w:t xml:space="preserve"> </w:t>
      </w:r>
      <w:r>
        <w:rPr>
          <w:rFonts w:ascii="Arial" w:eastAsia="Arial" w:hAnsi="Arial" w:cs="Arial"/>
          <w:bCs/>
          <w:color w:val="000000"/>
          <w:sz w:val="24"/>
        </w:rPr>
        <w:t>poskytl</w:t>
      </w:r>
      <w:r>
        <w:rPr>
          <w:rFonts w:ascii="Arial" w:eastAsia="Arial" w:hAnsi="Arial" w:cs="Arial"/>
          <w:bCs/>
          <w:color w:val="000000"/>
          <w:spacing w:val="34"/>
          <w:sz w:val="24"/>
        </w:rPr>
        <w:t xml:space="preserve"> </w:t>
      </w:r>
      <w:r>
        <w:rPr>
          <w:rFonts w:ascii="Arial" w:eastAsia="Arial" w:hAnsi="Arial" w:cs="Arial"/>
          <w:bCs/>
          <w:color w:val="000000"/>
          <w:spacing w:val="10"/>
          <w:w w:val="91"/>
          <w:sz w:val="24"/>
        </w:rPr>
        <w:t>zran</w:t>
      </w:r>
      <w:r>
        <w:rPr>
          <w:rFonts w:ascii="Arial" w:eastAsia="Arial" w:hAnsi="Arial" w:cs="Arial"/>
          <w:bCs/>
          <w:color w:val="000000"/>
          <w:spacing w:val="12"/>
          <w:w w:val="91"/>
          <w:sz w:val="24"/>
        </w:rPr>
        <w:t>ěnému</w:t>
      </w:r>
      <w:r>
        <w:rPr>
          <w:rFonts w:ascii="Arial" w:eastAsia="Arial" w:hAnsi="Arial" w:cs="Arial"/>
          <w:bCs/>
          <w:color w:val="000000"/>
          <w:spacing w:val="18"/>
          <w:sz w:val="24"/>
        </w:rPr>
        <w:t xml:space="preserve"> </w:t>
      </w:r>
      <w:r>
        <w:rPr>
          <w:rFonts w:ascii="Arial" w:eastAsia="Arial" w:hAnsi="Arial" w:cs="Arial"/>
          <w:bCs/>
          <w:color w:val="000000"/>
          <w:spacing w:val="-1"/>
          <w:w w:val="101"/>
          <w:sz w:val="24"/>
        </w:rPr>
        <w:t>mu</w:t>
      </w:r>
      <w:r>
        <w:rPr>
          <w:rFonts w:ascii="Arial" w:eastAsia="Arial" w:hAnsi="Arial" w:cs="Arial"/>
          <w:bCs/>
          <w:color w:val="000000"/>
          <w:spacing w:val="-1"/>
          <w:sz w:val="24"/>
        </w:rPr>
        <w:t>ži</w:t>
      </w:r>
      <w:r>
        <w:rPr>
          <w:rFonts w:ascii="Arial" w:eastAsia="Arial" w:hAnsi="Arial" w:cs="Arial"/>
          <w:bCs/>
          <w:color w:val="000000"/>
          <w:spacing w:val="31"/>
          <w:sz w:val="24"/>
        </w:rPr>
        <w:t xml:space="preserve"> </w:t>
      </w:r>
      <w:r>
        <w:rPr>
          <w:rFonts w:ascii="Arial" w:eastAsia="Arial" w:hAnsi="Arial" w:cs="Arial"/>
          <w:bCs/>
          <w:color w:val="000000"/>
          <w:sz w:val="24"/>
        </w:rPr>
        <w:t>první</w:t>
      </w:r>
      <w:r>
        <w:rPr>
          <w:rFonts w:ascii="Arial" w:eastAsia="Arial" w:hAnsi="Arial" w:cs="Arial"/>
          <w:bCs/>
          <w:color w:val="000000"/>
          <w:spacing w:val="30"/>
          <w:sz w:val="24"/>
        </w:rPr>
        <w:t xml:space="preserve"> </w:t>
      </w:r>
      <w:r>
        <w:rPr>
          <w:rFonts w:ascii="Arial" w:eastAsia="Arial" w:hAnsi="Arial" w:cs="Arial"/>
          <w:bCs/>
          <w:color w:val="000000"/>
          <w:spacing w:val="-5"/>
          <w:w w:val="104"/>
          <w:sz w:val="24"/>
        </w:rPr>
        <w:t>pomoc</w:t>
      </w:r>
      <w:r>
        <w:rPr>
          <w:rFonts w:ascii="Arial" w:eastAsia="Arial" w:hAnsi="Arial" w:cs="Arial"/>
          <w:bCs/>
          <w:color w:val="000000"/>
          <w:spacing w:val="31"/>
          <w:sz w:val="24"/>
        </w:rPr>
        <w:t xml:space="preserve"> </w:t>
      </w:r>
      <w:r>
        <w:rPr>
          <w:rFonts w:ascii="Arial" w:eastAsia="Arial" w:hAnsi="Arial" w:cs="Arial"/>
          <w:bCs/>
          <w:color w:val="000000"/>
          <w:sz w:val="24"/>
        </w:rPr>
        <w:t>a</w:t>
      </w:r>
      <w:r>
        <w:rPr>
          <w:rFonts w:ascii="Arial" w:eastAsia="Arial" w:hAnsi="Arial" w:cs="Arial"/>
          <w:bCs/>
          <w:color w:val="000000"/>
          <w:spacing w:val="34"/>
          <w:sz w:val="24"/>
        </w:rPr>
        <w:t xml:space="preserve"> </w:t>
      </w:r>
      <w:r>
        <w:rPr>
          <w:rFonts w:ascii="Arial" w:eastAsia="Arial" w:hAnsi="Arial" w:cs="Arial"/>
          <w:bCs/>
          <w:color w:val="000000"/>
          <w:spacing w:val="9"/>
          <w:w w:val="90"/>
          <w:sz w:val="24"/>
        </w:rPr>
        <w:t>přivolal</w:t>
      </w:r>
      <w:r>
        <w:rPr>
          <w:rFonts w:ascii="Arial" w:eastAsia="Arial" w:hAnsi="Arial" w:cs="Arial"/>
          <w:bCs/>
          <w:color w:val="000000"/>
          <w:spacing w:val="124"/>
          <w:sz w:val="24"/>
        </w:rPr>
        <w:t xml:space="preserve"> </w:t>
      </w:r>
      <w:r>
        <w:rPr>
          <w:rFonts w:ascii="Arial" w:eastAsia="Arial" w:hAnsi="Arial" w:cs="Arial"/>
          <w:bCs/>
          <w:color w:val="000000"/>
          <w:sz w:val="24"/>
        </w:rPr>
        <w:t>RZS.</w:t>
      </w:r>
      <w:r>
        <w:rPr>
          <w:rFonts w:ascii="Arial" w:eastAsia="Arial" w:hAnsi="Arial" w:cs="Arial"/>
          <w:bCs/>
          <w:color w:val="000000"/>
          <w:spacing w:val="31"/>
          <w:sz w:val="24"/>
        </w:rPr>
        <w:t xml:space="preserve"> </w:t>
      </w:r>
      <w:r>
        <w:rPr>
          <w:rFonts w:ascii="Arial" w:eastAsia="Arial" w:hAnsi="Arial" w:cs="Arial"/>
          <w:bCs/>
          <w:color w:val="000000"/>
          <w:sz w:val="24"/>
        </w:rPr>
        <w:t>Dal</w:t>
      </w:r>
      <w:r>
        <w:rPr>
          <w:rFonts w:ascii="Arial" w:eastAsia="Arial" w:hAnsi="Arial" w:cs="Arial"/>
          <w:bCs/>
          <w:color w:val="000000"/>
          <w:spacing w:val="1"/>
          <w:sz w:val="24"/>
        </w:rPr>
        <w:t>ší</w:t>
      </w:r>
      <w:r>
        <w:rPr>
          <w:rFonts w:ascii="Arial" w:eastAsia="Arial" w:hAnsi="Arial" w:cs="Arial"/>
          <w:bCs/>
          <w:color w:val="000000"/>
          <w:spacing w:val="28"/>
          <w:sz w:val="24"/>
        </w:rPr>
        <w:t xml:space="preserve"> </w:t>
      </w:r>
      <w:r>
        <w:rPr>
          <w:rFonts w:ascii="Arial" w:eastAsia="Arial" w:hAnsi="Arial" w:cs="Arial"/>
          <w:bCs/>
          <w:color w:val="000000"/>
          <w:sz w:val="24"/>
        </w:rPr>
        <w:t>tři s</w:t>
      </w:r>
      <w:r>
        <w:rPr>
          <w:rFonts w:ascii="Arial" w:eastAsia="Arial" w:hAnsi="Arial" w:cs="Arial"/>
          <w:bCs/>
          <w:color w:val="000000"/>
          <w:spacing w:val="9"/>
          <w:w w:val="90"/>
          <w:sz w:val="24"/>
        </w:rPr>
        <w:t>trážníci</w:t>
      </w:r>
      <w:r>
        <w:rPr>
          <w:rFonts w:ascii="Arial" w:eastAsia="Arial" w:hAnsi="Arial" w:cs="Arial"/>
          <w:bCs/>
          <w:color w:val="000000"/>
          <w:spacing w:val="22"/>
          <w:sz w:val="24"/>
        </w:rPr>
        <w:t xml:space="preserve"> </w:t>
      </w:r>
      <w:r>
        <w:rPr>
          <w:rFonts w:ascii="Arial" w:eastAsia="Arial" w:hAnsi="Arial" w:cs="Arial"/>
          <w:bCs/>
          <w:color w:val="000000"/>
          <w:spacing w:val="-1"/>
          <w:w w:val="102"/>
          <w:sz w:val="24"/>
        </w:rPr>
        <w:t>šli</w:t>
      </w:r>
      <w:r>
        <w:rPr>
          <w:rFonts w:ascii="Arial" w:eastAsia="Arial" w:hAnsi="Arial" w:cs="Arial"/>
          <w:bCs/>
          <w:color w:val="000000"/>
          <w:spacing w:val="28"/>
          <w:sz w:val="24"/>
        </w:rPr>
        <w:t xml:space="preserve"> </w:t>
      </w:r>
      <w:r>
        <w:rPr>
          <w:rFonts w:ascii="Arial" w:eastAsia="Arial" w:hAnsi="Arial" w:cs="Arial"/>
          <w:bCs/>
          <w:color w:val="000000"/>
          <w:sz w:val="24"/>
        </w:rPr>
        <w:t>o</w:t>
      </w:r>
      <w:r>
        <w:rPr>
          <w:rFonts w:ascii="Arial" w:eastAsia="Arial" w:hAnsi="Arial" w:cs="Arial"/>
          <w:bCs/>
          <w:color w:val="000000"/>
          <w:spacing w:val="30"/>
          <w:sz w:val="24"/>
        </w:rPr>
        <w:t xml:space="preserve"> </w:t>
      </w:r>
      <w:r>
        <w:rPr>
          <w:rFonts w:ascii="Arial" w:eastAsia="Arial" w:hAnsi="Arial" w:cs="Arial"/>
          <w:bCs/>
          <w:color w:val="000000"/>
          <w:spacing w:val="-2"/>
          <w:w w:val="102"/>
          <w:sz w:val="24"/>
        </w:rPr>
        <w:t>patro</w:t>
      </w:r>
      <w:r>
        <w:rPr>
          <w:rFonts w:ascii="Arial" w:eastAsia="Arial" w:hAnsi="Arial" w:cs="Arial"/>
          <w:bCs/>
          <w:color w:val="000000"/>
          <w:spacing w:val="30"/>
          <w:sz w:val="24"/>
        </w:rPr>
        <w:t xml:space="preserve"> </w:t>
      </w:r>
      <w:r>
        <w:rPr>
          <w:rFonts w:ascii="Arial" w:eastAsia="Arial" w:hAnsi="Arial" w:cs="Arial"/>
          <w:bCs/>
          <w:color w:val="000000"/>
          <w:spacing w:val="3"/>
          <w:w w:val="97"/>
          <w:sz w:val="24"/>
        </w:rPr>
        <w:t>výše</w:t>
      </w:r>
      <w:r>
        <w:rPr>
          <w:rFonts w:ascii="Arial" w:eastAsia="Arial" w:hAnsi="Arial" w:cs="Arial"/>
          <w:bCs/>
          <w:color w:val="000000"/>
          <w:spacing w:val="30"/>
          <w:sz w:val="24"/>
        </w:rPr>
        <w:t xml:space="preserve"> </w:t>
      </w:r>
      <w:r>
        <w:rPr>
          <w:rFonts w:ascii="Arial" w:eastAsia="Arial" w:hAnsi="Arial" w:cs="Arial"/>
          <w:bCs/>
          <w:color w:val="000000"/>
          <w:sz w:val="24"/>
        </w:rPr>
        <w:t>a</w:t>
      </w:r>
      <w:r>
        <w:rPr>
          <w:rFonts w:ascii="Arial" w:eastAsia="Arial" w:hAnsi="Arial" w:cs="Arial"/>
          <w:bCs/>
          <w:color w:val="000000"/>
          <w:spacing w:val="30"/>
          <w:sz w:val="24"/>
        </w:rPr>
        <w:t xml:space="preserve"> </w:t>
      </w:r>
      <w:r>
        <w:rPr>
          <w:rFonts w:ascii="Arial" w:eastAsia="Arial" w:hAnsi="Arial" w:cs="Arial"/>
          <w:bCs/>
          <w:color w:val="000000"/>
          <w:spacing w:val="4"/>
          <w:w w:val="96"/>
          <w:sz w:val="24"/>
        </w:rPr>
        <w:t>uvid</w:t>
      </w:r>
      <w:r>
        <w:rPr>
          <w:rFonts w:ascii="Arial" w:eastAsia="Arial" w:hAnsi="Arial" w:cs="Arial"/>
          <w:bCs/>
          <w:color w:val="000000"/>
          <w:spacing w:val="-1"/>
          <w:sz w:val="24"/>
        </w:rPr>
        <w:t>ěli,</w:t>
      </w:r>
      <w:r>
        <w:rPr>
          <w:rFonts w:ascii="Arial" w:eastAsia="Arial" w:hAnsi="Arial" w:cs="Arial"/>
          <w:bCs/>
          <w:color w:val="000000"/>
          <w:spacing w:val="30"/>
          <w:sz w:val="24"/>
        </w:rPr>
        <w:t xml:space="preserve"> </w:t>
      </w:r>
      <w:r>
        <w:rPr>
          <w:rFonts w:ascii="Arial" w:eastAsia="Arial" w:hAnsi="Arial" w:cs="Arial"/>
          <w:bCs/>
          <w:color w:val="000000"/>
          <w:spacing w:val="9"/>
          <w:w w:val="92"/>
          <w:sz w:val="24"/>
        </w:rPr>
        <w:t>že</w:t>
      </w:r>
      <w:r>
        <w:rPr>
          <w:rFonts w:ascii="Arial" w:eastAsia="Arial" w:hAnsi="Arial" w:cs="Arial"/>
          <w:bCs/>
          <w:color w:val="000000"/>
          <w:spacing w:val="21"/>
          <w:sz w:val="24"/>
        </w:rPr>
        <w:t xml:space="preserve"> </w:t>
      </w:r>
      <w:r>
        <w:rPr>
          <w:rFonts w:ascii="Arial" w:eastAsia="Arial" w:hAnsi="Arial" w:cs="Arial"/>
          <w:bCs/>
          <w:color w:val="000000"/>
          <w:spacing w:val="11"/>
          <w:w w:val="91"/>
          <w:sz w:val="24"/>
        </w:rPr>
        <w:t>zde</w:t>
      </w:r>
      <w:r>
        <w:rPr>
          <w:rFonts w:ascii="Arial" w:eastAsia="Arial" w:hAnsi="Arial" w:cs="Arial"/>
          <w:bCs/>
          <w:color w:val="000000"/>
          <w:spacing w:val="19"/>
          <w:sz w:val="24"/>
        </w:rPr>
        <w:t xml:space="preserve"> </w:t>
      </w:r>
      <w:r>
        <w:rPr>
          <w:rFonts w:ascii="Arial" w:eastAsia="Arial" w:hAnsi="Arial" w:cs="Arial"/>
          <w:bCs/>
          <w:color w:val="000000"/>
          <w:spacing w:val="7"/>
          <w:w w:val="94"/>
          <w:sz w:val="24"/>
        </w:rPr>
        <w:t>dochází</w:t>
      </w:r>
      <w:r>
        <w:rPr>
          <w:rFonts w:ascii="Arial" w:eastAsia="Arial" w:hAnsi="Arial" w:cs="Arial"/>
          <w:bCs/>
          <w:color w:val="000000"/>
          <w:spacing w:val="20"/>
          <w:sz w:val="24"/>
        </w:rPr>
        <w:t xml:space="preserve"> </w:t>
      </w:r>
      <w:r>
        <w:rPr>
          <w:rFonts w:ascii="Arial" w:eastAsia="Arial" w:hAnsi="Arial" w:cs="Arial"/>
          <w:bCs/>
          <w:color w:val="000000"/>
          <w:sz w:val="24"/>
        </w:rPr>
        <w:t>ke</w:t>
      </w:r>
      <w:r>
        <w:rPr>
          <w:rFonts w:ascii="Arial" w:eastAsia="Arial" w:hAnsi="Arial" w:cs="Arial"/>
          <w:bCs/>
          <w:color w:val="000000"/>
          <w:spacing w:val="29"/>
          <w:sz w:val="24"/>
        </w:rPr>
        <w:t xml:space="preserve"> </w:t>
      </w:r>
      <w:r>
        <w:rPr>
          <w:rFonts w:ascii="Arial" w:eastAsia="Arial" w:hAnsi="Arial" w:cs="Arial"/>
          <w:bCs/>
          <w:color w:val="000000"/>
          <w:spacing w:val="-1"/>
          <w:sz w:val="24"/>
        </w:rPr>
        <w:t>rva</w:t>
      </w:r>
      <w:r>
        <w:rPr>
          <w:rFonts w:ascii="Arial" w:eastAsia="Arial" w:hAnsi="Arial" w:cs="Arial"/>
          <w:bCs/>
          <w:color w:val="000000"/>
          <w:sz w:val="24"/>
        </w:rPr>
        <w:t>čce</w:t>
      </w:r>
      <w:r>
        <w:rPr>
          <w:rFonts w:ascii="Arial" w:eastAsia="Arial" w:hAnsi="Arial" w:cs="Arial"/>
          <w:bCs/>
          <w:color w:val="000000"/>
          <w:spacing w:val="33"/>
          <w:sz w:val="24"/>
        </w:rPr>
        <w:t xml:space="preserve"> </w:t>
      </w:r>
      <w:r>
        <w:rPr>
          <w:rFonts w:ascii="Arial" w:eastAsia="Arial" w:hAnsi="Arial" w:cs="Arial"/>
          <w:bCs/>
          <w:color w:val="000000"/>
          <w:spacing w:val="-5"/>
          <w:w w:val="105"/>
          <w:sz w:val="24"/>
        </w:rPr>
        <w:t>pět</w:t>
      </w:r>
      <w:r>
        <w:rPr>
          <w:rFonts w:ascii="Arial" w:eastAsia="Arial" w:hAnsi="Arial" w:cs="Arial"/>
          <w:bCs/>
          <w:color w:val="000000"/>
          <w:sz w:val="24"/>
        </w:rPr>
        <w:t>i</w:t>
      </w:r>
      <w:r>
        <w:rPr>
          <w:rFonts w:ascii="Arial" w:eastAsia="Arial" w:hAnsi="Arial" w:cs="Arial"/>
          <w:bCs/>
          <w:color w:val="000000"/>
          <w:spacing w:val="29"/>
          <w:sz w:val="24"/>
        </w:rPr>
        <w:t xml:space="preserve"> </w:t>
      </w:r>
      <w:r>
        <w:rPr>
          <w:rFonts w:ascii="Arial" w:eastAsia="Arial" w:hAnsi="Arial" w:cs="Arial"/>
          <w:bCs/>
          <w:color w:val="000000"/>
          <w:spacing w:val="-6"/>
          <w:w w:val="104"/>
          <w:sz w:val="24"/>
        </w:rPr>
        <w:t>mu</w:t>
      </w:r>
      <w:r>
        <w:rPr>
          <w:rFonts w:ascii="Arial" w:eastAsia="Arial" w:hAnsi="Arial" w:cs="Arial"/>
          <w:bCs/>
          <w:color w:val="000000"/>
          <w:spacing w:val="8"/>
          <w:w w:val="92"/>
          <w:sz w:val="24"/>
        </w:rPr>
        <w:t>ž</w:t>
      </w:r>
      <w:r>
        <w:rPr>
          <w:rFonts w:ascii="Arial" w:eastAsia="Arial" w:hAnsi="Arial" w:cs="Arial"/>
          <w:bCs/>
          <w:color w:val="000000"/>
          <w:spacing w:val="-1"/>
          <w:w w:val="97"/>
          <w:sz w:val="24"/>
        </w:rPr>
        <w:t>ů.</w:t>
      </w:r>
      <w:r>
        <w:rPr>
          <w:rFonts w:ascii="Arial" w:eastAsia="Arial" w:hAnsi="Arial" w:cs="Arial"/>
          <w:bCs/>
          <w:color w:val="000000"/>
          <w:spacing w:val="30"/>
          <w:sz w:val="24"/>
        </w:rPr>
        <w:t xml:space="preserve"> </w:t>
      </w:r>
      <w:r>
        <w:rPr>
          <w:rFonts w:ascii="Arial" w:eastAsia="Arial" w:hAnsi="Arial" w:cs="Arial"/>
          <w:bCs/>
          <w:color w:val="000000"/>
          <w:sz w:val="24"/>
        </w:rPr>
        <w:t>Strá</w:t>
      </w:r>
      <w:r>
        <w:rPr>
          <w:rFonts w:ascii="Arial" w:eastAsia="Arial" w:hAnsi="Arial" w:cs="Arial"/>
          <w:bCs/>
          <w:color w:val="000000"/>
          <w:spacing w:val="9"/>
          <w:w w:val="90"/>
          <w:sz w:val="24"/>
        </w:rPr>
        <w:t>žníci</w:t>
      </w:r>
      <w:r>
        <w:rPr>
          <w:rFonts w:ascii="Arial" w:eastAsia="Arial" w:hAnsi="Arial" w:cs="Arial"/>
          <w:bCs/>
          <w:color w:val="000000"/>
          <w:spacing w:val="23"/>
          <w:sz w:val="24"/>
        </w:rPr>
        <w:t xml:space="preserve"> </w:t>
      </w:r>
      <w:r>
        <w:rPr>
          <w:rFonts w:ascii="Arial" w:eastAsia="Arial" w:hAnsi="Arial" w:cs="Arial"/>
          <w:bCs/>
          <w:color w:val="000000"/>
          <w:spacing w:val="-6"/>
          <w:w w:val="105"/>
          <w:sz w:val="24"/>
        </w:rPr>
        <w:t>osoby</w:t>
      </w:r>
      <w:r>
        <w:rPr>
          <w:rFonts w:ascii="Arial" w:eastAsia="Arial" w:hAnsi="Arial" w:cs="Arial"/>
          <w:bCs/>
          <w:color w:val="000000"/>
          <w:sz w:val="24"/>
        </w:rPr>
        <w:t xml:space="preserve"> </w:t>
      </w:r>
      <w:r>
        <w:rPr>
          <w:rFonts w:ascii="Arial" w:eastAsia="Arial" w:hAnsi="Arial" w:cs="Arial"/>
          <w:bCs/>
          <w:color w:val="000000"/>
          <w:spacing w:val="1"/>
          <w:w w:val="99"/>
          <w:sz w:val="24"/>
        </w:rPr>
        <w:t>důrazn</w:t>
      </w:r>
      <w:r>
        <w:rPr>
          <w:rFonts w:ascii="Arial" w:eastAsia="Arial" w:hAnsi="Arial" w:cs="Arial"/>
          <w:bCs/>
          <w:color w:val="000000"/>
          <w:sz w:val="24"/>
        </w:rPr>
        <w:t>ě</w:t>
      </w:r>
      <w:r>
        <w:rPr>
          <w:rFonts w:ascii="Arial" w:eastAsia="Arial" w:hAnsi="Arial" w:cs="Arial"/>
          <w:bCs/>
          <w:color w:val="000000"/>
          <w:spacing w:val="65"/>
          <w:sz w:val="24"/>
        </w:rPr>
        <w:t xml:space="preserve"> </w:t>
      </w:r>
      <w:r>
        <w:rPr>
          <w:rFonts w:ascii="Arial" w:eastAsia="Arial" w:hAnsi="Arial" w:cs="Arial"/>
          <w:bCs/>
          <w:color w:val="000000"/>
          <w:spacing w:val="9"/>
          <w:w w:val="90"/>
          <w:sz w:val="24"/>
        </w:rPr>
        <w:t>vyzvali,</w:t>
      </w:r>
      <w:r>
        <w:rPr>
          <w:rFonts w:ascii="Arial" w:eastAsia="Arial" w:hAnsi="Arial" w:cs="Arial"/>
          <w:bCs/>
          <w:color w:val="000000"/>
          <w:spacing w:val="55"/>
          <w:sz w:val="24"/>
        </w:rPr>
        <w:t xml:space="preserve"> </w:t>
      </w:r>
      <w:r>
        <w:rPr>
          <w:rFonts w:ascii="Arial" w:eastAsia="Arial" w:hAnsi="Arial" w:cs="Arial"/>
          <w:bCs/>
          <w:color w:val="000000"/>
          <w:spacing w:val="-6"/>
          <w:w w:val="105"/>
          <w:sz w:val="24"/>
        </w:rPr>
        <w:t>aby</w:t>
      </w:r>
      <w:r>
        <w:rPr>
          <w:rFonts w:ascii="Arial" w:eastAsia="Arial" w:hAnsi="Arial" w:cs="Arial"/>
          <w:bCs/>
          <w:color w:val="000000"/>
          <w:spacing w:val="63"/>
          <w:sz w:val="24"/>
        </w:rPr>
        <w:t xml:space="preserve"> </w:t>
      </w:r>
      <w:r>
        <w:rPr>
          <w:rFonts w:ascii="Arial" w:eastAsia="Arial" w:hAnsi="Arial" w:cs="Arial"/>
          <w:bCs/>
          <w:color w:val="000000"/>
          <w:sz w:val="24"/>
        </w:rPr>
        <w:t>od</w:t>
      </w:r>
      <w:r>
        <w:rPr>
          <w:rFonts w:ascii="Arial" w:eastAsia="Arial" w:hAnsi="Arial" w:cs="Arial"/>
          <w:bCs/>
          <w:color w:val="000000"/>
          <w:spacing w:val="64"/>
          <w:sz w:val="24"/>
        </w:rPr>
        <w:t xml:space="preserve"> </w:t>
      </w:r>
      <w:r>
        <w:rPr>
          <w:rFonts w:ascii="Arial" w:eastAsia="Arial" w:hAnsi="Arial" w:cs="Arial"/>
          <w:bCs/>
          <w:color w:val="000000"/>
          <w:spacing w:val="1"/>
          <w:w w:val="99"/>
          <w:sz w:val="24"/>
        </w:rPr>
        <w:t>sebe</w:t>
      </w:r>
      <w:r>
        <w:rPr>
          <w:rFonts w:ascii="Arial" w:eastAsia="Arial" w:hAnsi="Arial" w:cs="Arial"/>
          <w:bCs/>
          <w:color w:val="000000"/>
          <w:spacing w:val="60"/>
          <w:sz w:val="24"/>
        </w:rPr>
        <w:t xml:space="preserve"> </w:t>
      </w:r>
      <w:r>
        <w:rPr>
          <w:rFonts w:ascii="Arial" w:eastAsia="Arial" w:hAnsi="Arial" w:cs="Arial"/>
          <w:bCs/>
          <w:color w:val="000000"/>
          <w:sz w:val="24"/>
        </w:rPr>
        <w:t>odstoupily</w:t>
      </w:r>
      <w:r>
        <w:rPr>
          <w:rFonts w:ascii="Arial" w:eastAsia="Arial" w:hAnsi="Arial" w:cs="Arial"/>
          <w:bCs/>
          <w:color w:val="000000"/>
          <w:spacing w:val="60"/>
          <w:sz w:val="24"/>
        </w:rPr>
        <w:t xml:space="preserve"> </w:t>
      </w:r>
      <w:r>
        <w:rPr>
          <w:rFonts w:ascii="Arial" w:eastAsia="Arial" w:hAnsi="Arial" w:cs="Arial"/>
          <w:bCs/>
          <w:color w:val="000000"/>
          <w:sz w:val="24"/>
        </w:rPr>
        <w:t>a</w:t>
      </w:r>
      <w:r>
        <w:rPr>
          <w:rFonts w:ascii="Arial" w:eastAsia="Arial" w:hAnsi="Arial" w:cs="Arial"/>
          <w:bCs/>
          <w:color w:val="000000"/>
          <w:spacing w:val="61"/>
          <w:sz w:val="24"/>
        </w:rPr>
        <w:t xml:space="preserve"> </w:t>
      </w:r>
      <w:r>
        <w:rPr>
          <w:rFonts w:ascii="Arial" w:eastAsia="Arial" w:hAnsi="Arial" w:cs="Arial"/>
          <w:bCs/>
          <w:color w:val="000000"/>
          <w:spacing w:val="-1"/>
          <w:w w:val="101"/>
          <w:sz w:val="24"/>
        </w:rPr>
        <w:t>ponechaly</w:t>
      </w:r>
      <w:r>
        <w:rPr>
          <w:rFonts w:ascii="Arial" w:eastAsia="Arial" w:hAnsi="Arial" w:cs="Arial"/>
          <w:bCs/>
          <w:color w:val="000000"/>
          <w:spacing w:val="66"/>
          <w:sz w:val="24"/>
        </w:rPr>
        <w:t xml:space="preserve"> </w:t>
      </w:r>
      <w:r>
        <w:rPr>
          <w:rFonts w:ascii="Arial" w:eastAsia="Arial" w:hAnsi="Arial" w:cs="Arial"/>
          <w:bCs/>
          <w:color w:val="000000"/>
          <w:spacing w:val="1"/>
          <w:w w:val="99"/>
          <w:sz w:val="24"/>
        </w:rPr>
        <w:t>svého</w:t>
      </w:r>
      <w:r>
        <w:rPr>
          <w:rFonts w:ascii="Arial" w:eastAsia="Arial" w:hAnsi="Arial" w:cs="Arial"/>
          <w:bCs/>
          <w:color w:val="000000"/>
          <w:spacing w:val="63"/>
          <w:sz w:val="24"/>
        </w:rPr>
        <w:t xml:space="preserve"> </w:t>
      </w:r>
      <w:r>
        <w:rPr>
          <w:rFonts w:ascii="Arial" w:eastAsia="Arial" w:hAnsi="Arial" w:cs="Arial"/>
          <w:bCs/>
          <w:color w:val="000000"/>
          <w:spacing w:val="10"/>
          <w:w w:val="91"/>
          <w:sz w:val="24"/>
        </w:rPr>
        <w:t>násilného</w:t>
      </w:r>
      <w:r>
        <w:rPr>
          <w:rFonts w:ascii="Arial" w:eastAsia="Arial" w:hAnsi="Arial" w:cs="Arial"/>
          <w:bCs/>
          <w:color w:val="000000"/>
          <w:spacing w:val="56"/>
          <w:sz w:val="24"/>
        </w:rPr>
        <w:t xml:space="preserve"> </w:t>
      </w:r>
      <w:r>
        <w:rPr>
          <w:rFonts w:ascii="Arial" w:eastAsia="Arial" w:hAnsi="Arial" w:cs="Arial"/>
          <w:bCs/>
          <w:color w:val="000000"/>
          <w:spacing w:val="9"/>
          <w:w w:val="92"/>
          <w:sz w:val="24"/>
        </w:rPr>
        <w:t>konání</w:t>
      </w:r>
      <w:r>
        <w:rPr>
          <w:rFonts w:ascii="Arial" w:eastAsia="Arial" w:hAnsi="Arial" w:cs="Arial"/>
          <w:bCs/>
          <w:color w:val="000000"/>
          <w:spacing w:val="5"/>
          <w:w w:val="79"/>
          <w:sz w:val="24"/>
        </w:rPr>
        <w:t>.</w:t>
      </w:r>
      <w:r>
        <w:rPr>
          <w:rFonts w:ascii="Arial" w:eastAsia="Arial" w:hAnsi="Arial" w:cs="Arial"/>
          <w:bCs/>
          <w:color w:val="000000"/>
          <w:spacing w:val="58"/>
          <w:sz w:val="24"/>
        </w:rPr>
        <w:t xml:space="preserve"> </w:t>
      </w:r>
      <w:r>
        <w:rPr>
          <w:rFonts w:ascii="Arial" w:eastAsia="Arial" w:hAnsi="Arial" w:cs="Arial"/>
          <w:bCs/>
          <w:color w:val="000000"/>
          <w:spacing w:val="10"/>
          <w:w w:val="92"/>
          <w:sz w:val="24"/>
        </w:rPr>
        <w:t>Jeden</w:t>
      </w:r>
      <w:r>
        <w:rPr>
          <w:rFonts w:ascii="Arial" w:eastAsia="Arial" w:hAnsi="Arial" w:cs="Arial"/>
          <w:bCs/>
          <w:color w:val="000000"/>
          <w:w w:val="85"/>
          <w:sz w:val="24"/>
        </w:rPr>
        <w:t xml:space="preserve"> </w:t>
      </w:r>
      <w:r>
        <w:rPr>
          <w:rFonts w:ascii="Arial" w:eastAsia="Arial" w:hAnsi="Arial" w:cs="Arial"/>
          <w:bCs/>
          <w:color w:val="000000"/>
          <w:sz w:val="24"/>
        </w:rPr>
        <w:t>z</w:t>
      </w:r>
      <w:r>
        <w:rPr>
          <w:rFonts w:ascii="Arial" w:eastAsia="Arial" w:hAnsi="Arial" w:cs="Arial"/>
          <w:bCs/>
          <w:color w:val="000000"/>
          <w:w w:val="98"/>
          <w:sz w:val="24"/>
        </w:rPr>
        <w:t xml:space="preserve"> </w:t>
      </w:r>
      <w:r>
        <w:rPr>
          <w:rFonts w:ascii="Arial" w:eastAsia="Arial" w:hAnsi="Arial" w:cs="Arial"/>
          <w:bCs/>
          <w:color w:val="000000"/>
          <w:sz w:val="24"/>
        </w:rPr>
        <w:t>mu</w:t>
      </w:r>
      <w:r>
        <w:rPr>
          <w:rFonts w:ascii="Arial" w:eastAsia="Arial" w:hAnsi="Arial" w:cs="Arial"/>
          <w:bCs/>
          <w:color w:val="000000"/>
          <w:spacing w:val="8"/>
          <w:w w:val="92"/>
          <w:sz w:val="24"/>
        </w:rPr>
        <w:t>ž</w:t>
      </w:r>
      <w:r>
        <w:rPr>
          <w:rFonts w:ascii="Arial" w:eastAsia="Arial" w:hAnsi="Arial" w:cs="Arial"/>
          <w:bCs/>
          <w:color w:val="000000"/>
          <w:spacing w:val="12"/>
          <w:w w:val="85"/>
          <w:sz w:val="24"/>
        </w:rPr>
        <w:t>ů</w:t>
      </w:r>
      <w:r>
        <w:rPr>
          <w:rFonts w:ascii="Arial" w:eastAsia="Arial" w:hAnsi="Arial" w:cs="Arial"/>
          <w:bCs/>
          <w:color w:val="000000"/>
          <w:spacing w:val="23"/>
          <w:sz w:val="24"/>
        </w:rPr>
        <w:t xml:space="preserve"> </w:t>
      </w:r>
      <w:r>
        <w:rPr>
          <w:rFonts w:ascii="Arial" w:eastAsia="Arial" w:hAnsi="Arial" w:cs="Arial"/>
          <w:bCs/>
          <w:color w:val="000000"/>
          <w:spacing w:val="-1"/>
          <w:sz w:val="24"/>
        </w:rPr>
        <w:t>byl</w:t>
      </w:r>
      <w:r>
        <w:rPr>
          <w:rFonts w:ascii="Arial" w:eastAsia="Arial" w:hAnsi="Arial" w:cs="Arial"/>
          <w:bCs/>
          <w:color w:val="000000"/>
          <w:spacing w:val="37"/>
          <w:sz w:val="24"/>
        </w:rPr>
        <w:t xml:space="preserve"> </w:t>
      </w:r>
      <w:r>
        <w:rPr>
          <w:rFonts w:ascii="Arial" w:eastAsia="Arial" w:hAnsi="Arial" w:cs="Arial"/>
          <w:bCs/>
          <w:color w:val="000000"/>
          <w:sz w:val="24"/>
        </w:rPr>
        <w:t>i</w:t>
      </w:r>
      <w:r>
        <w:rPr>
          <w:rFonts w:ascii="Arial" w:eastAsia="Arial" w:hAnsi="Arial" w:cs="Arial"/>
          <w:bCs/>
          <w:color w:val="000000"/>
          <w:spacing w:val="34"/>
          <w:sz w:val="24"/>
        </w:rPr>
        <w:t xml:space="preserve"> </w:t>
      </w:r>
      <w:r>
        <w:rPr>
          <w:rFonts w:ascii="Arial" w:eastAsia="Arial" w:hAnsi="Arial" w:cs="Arial"/>
          <w:bCs/>
          <w:color w:val="000000"/>
          <w:spacing w:val="-2"/>
          <w:w w:val="102"/>
          <w:sz w:val="24"/>
        </w:rPr>
        <w:t>nadále</w:t>
      </w:r>
      <w:r>
        <w:rPr>
          <w:rFonts w:ascii="Arial" w:eastAsia="Arial" w:hAnsi="Arial" w:cs="Arial"/>
          <w:bCs/>
          <w:color w:val="000000"/>
          <w:spacing w:val="34"/>
          <w:sz w:val="24"/>
        </w:rPr>
        <w:t xml:space="preserve"> </w:t>
      </w:r>
      <w:r>
        <w:rPr>
          <w:rFonts w:ascii="Arial" w:eastAsia="Arial" w:hAnsi="Arial" w:cs="Arial"/>
          <w:bCs/>
          <w:color w:val="000000"/>
          <w:spacing w:val="10"/>
          <w:w w:val="90"/>
          <w:sz w:val="24"/>
        </w:rPr>
        <w:t>agresivní,</w:t>
      </w:r>
      <w:r>
        <w:rPr>
          <w:rFonts w:ascii="Arial" w:eastAsia="Arial" w:hAnsi="Arial" w:cs="Arial"/>
          <w:bCs/>
          <w:color w:val="000000"/>
          <w:spacing w:val="23"/>
          <w:sz w:val="24"/>
        </w:rPr>
        <w:t xml:space="preserve"> </w:t>
      </w:r>
      <w:r>
        <w:rPr>
          <w:rFonts w:ascii="Arial" w:eastAsia="Arial" w:hAnsi="Arial" w:cs="Arial"/>
          <w:bCs/>
          <w:color w:val="000000"/>
          <w:sz w:val="24"/>
        </w:rPr>
        <w:t>proto</w:t>
      </w:r>
      <w:r>
        <w:rPr>
          <w:rFonts w:ascii="Arial" w:eastAsia="Arial" w:hAnsi="Arial" w:cs="Arial"/>
          <w:bCs/>
          <w:color w:val="000000"/>
          <w:spacing w:val="36"/>
          <w:sz w:val="24"/>
        </w:rPr>
        <w:t xml:space="preserve"> </w:t>
      </w:r>
      <w:r>
        <w:rPr>
          <w:rFonts w:ascii="Arial" w:eastAsia="Arial" w:hAnsi="Arial" w:cs="Arial"/>
          <w:bCs/>
          <w:color w:val="000000"/>
          <w:sz w:val="24"/>
        </w:rPr>
        <w:t>po</w:t>
      </w:r>
      <w:r>
        <w:rPr>
          <w:rFonts w:ascii="Arial" w:eastAsia="Arial" w:hAnsi="Arial" w:cs="Arial"/>
          <w:bCs/>
          <w:color w:val="000000"/>
          <w:spacing w:val="35"/>
          <w:sz w:val="24"/>
        </w:rPr>
        <w:t xml:space="preserve"> </w:t>
      </w:r>
      <w:r>
        <w:rPr>
          <w:rFonts w:ascii="Arial" w:eastAsia="Arial" w:hAnsi="Arial" w:cs="Arial"/>
          <w:bCs/>
          <w:color w:val="000000"/>
          <w:sz w:val="24"/>
        </w:rPr>
        <w:t>marné</w:t>
      </w:r>
      <w:r>
        <w:rPr>
          <w:rFonts w:ascii="Arial" w:eastAsia="Arial" w:hAnsi="Arial" w:cs="Arial"/>
          <w:bCs/>
          <w:color w:val="000000"/>
          <w:spacing w:val="34"/>
          <w:sz w:val="24"/>
        </w:rPr>
        <w:t xml:space="preserve"> </w:t>
      </w:r>
      <w:r>
        <w:rPr>
          <w:rFonts w:ascii="Arial" w:eastAsia="Arial" w:hAnsi="Arial" w:cs="Arial"/>
          <w:bCs/>
          <w:color w:val="000000"/>
          <w:spacing w:val="6"/>
          <w:w w:val="94"/>
          <w:sz w:val="24"/>
        </w:rPr>
        <w:t>výzv</w:t>
      </w:r>
      <w:r>
        <w:rPr>
          <w:rFonts w:ascii="Arial" w:eastAsia="Arial" w:hAnsi="Arial" w:cs="Arial"/>
          <w:bCs/>
          <w:color w:val="000000"/>
          <w:spacing w:val="-1"/>
          <w:w w:val="98"/>
          <w:sz w:val="24"/>
        </w:rPr>
        <w:t>ě,</w:t>
      </w:r>
      <w:r>
        <w:rPr>
          <w:rFonts w:ascii="Arial" w:eastAsia="Arial" w:hAnsi="Arial" w:cs="Arial"/>
          <w:bCs/>
          <w:color w:val="000000"/>
          <w:spacing w:val="35"/>
          <w:sz w:val="24"/>
        </w:rPr>
        <w:t xml:space="preserve"> </w:t>
      </w:r>
      <w:r>
        <w:rPr>
          <w:rFonts w:ascii="Arial" w:eastAsia="Arial" w:hAnsi="Arial" w:cs="Arial"/>
          <w:bCs/>
          <w:color w:val="000000"/>
          <w:spacing w:val="-1"/>
          <w:w w:val="101"/>
          <w:sz w:val="24"/>
        </w:rPr>
        <w:t>aby</w:t>
      </w:r>
      <w:r>
        <w:rPr>
          <w:rFonts w:ascii="Arial" w:eastAsia="Arial" w:hAnsi="Arial" w:cs="Arial"/>
          <w:bCs/>
          <w:color w:val="000000"/>
          <w:spacing w:val="32"/>
          <w:sz w:val="24"/>
        </w:rPr>
        <w:t xml:space="preserve"> </w:t>
      </w:r>
      <w:r>
        <w:rPr>
          <w:rFonts w:ascii="Arial" w:eastAsia="Arial" w:hAnsi="Arial" w:cs="Arial"/>
          <w:bCs/>
          <w:color w:val="000000"/>
          <w:sz w:val="24"/>
        </w:rPr>
        <w:t>svého</w:t>
      </w:r>
      <w:r>
        <w:rPr>
          <w:rFonts w:ascii="Arial" w:eastAsia="Arial" w:hAnsi="Arial" w:cs="Arial"/>
          <w:bCs/>
          <w:color w:val="000000"/>
          <w:spacing w:val="35"/>
          <w:sz w:val="24"/>
        </w:rPr>
        <w:t xml:space="preserve"> </w:t>
      </w:r>
      <w:r>
        <w:rPr>
          <w:rFonts w:ascii="Arial" w:eastAsia="Arial" w:hAnsi="Arial" w:cs="Arial"/>
          <w:bCs/>
          <w:color w:val="000000"/>
          <w:sz w:val="24"/>
        </w:rPr>
        <w:t>jednání</w:t>
      </w:r>
      <w:r>
        <w:rPr>
          <w:rFonts w:ascii="Arial" w:eastAsia="Arial" w:hAnsi="Arial" w:cs="Arial"/>
          <w:bCs/>
          <w:color w:val="000000"/>
          <w:spacing w:val="33"/>
          <w:sz w:val="24"/>
        </w:rPr>
        <w:t xml:space="preserve"> </w:t>
      </w:r>
      <w:r>
        <w:rPr>
          <w:rFonts w:ascii="Arial" w:eastAsia="Arial" w:hAnsi="Arial" w:cs="Arial"/>
          <w:bCs/>
          <w:color w:val="000000"/>
          <w:sz w:val="24"/>
        </w:rPr>
        <w:t>zanechal,</w:t>
      </w:r>
      <w:r>
        <w:rPr>
          <w:rFonts w:ascii="Arial" w:eastAsia="Arial" w:hAnsi="Arial" w:cs="Arial"/>
          <w:bCs/>
          <w:color w:val="000000"/>
          <w:spacing w:val="45"/>
          <w:sz w:val="24"/>
        </w:rPr>
        <w:t xml:space="preserve"> </w:t>
      </w:r>
      <w:r>
        <w:rPr>
          <w:rFonts w:ascii="Arial" w:eastAsia="Arial" w:hAnsi="Arial" w:cs="Arial"/>
          <w:bCs/>
          <w:color w:val="000000"/>
          <w:spacing w:val="6"/>
          <w:w w:val="94"/>
          <w:sz w:val="24"/>
        </w:rPr>
        <w:t>bylo</w:t>
      </w:r>
      <w:r>
        <w:rPr>
          <w:rFonts w:ascii="Arial" w:eastAsia="Arial" w:hAnsi="Arial" w:cs="Arial"/>
          <w:bCs/>
          <w:color w:val="000000"/>
          <w:w w:val="91"/>
          <w:sz w:val="24"/>
        </w:rPr>
        <w:t xml:space="preserve"> </w:t>
      </w:r>
      <w:r>
        <w:rPr>
          <w:rFonts w:ascii="Arial" w:eastAsia="Arial" w:hAnsi="Arial" w:cs="Arial"/>
          <w:bCs/>
          <w:color w:val="000000"/>
          <w:sz w:val="24"/>
        </w:rPr>
        <w:t>přistoupeno</w:t>
      </w:r>
      <w:r>
        <w:rPr>
          <w:rFonts w:ascii="Arial" w:eastAsia="Arial" w:hAnsi="Arial" w:cs="Arial"/>
          <w:bCs/>
          <w:color w:val="000000"/>
          <w:spacing w:val="81"/>
          <w:sz w:val="24"/>
        </w:rPr>
        <w:t xml:space="preserve"> </w:t>
      </w:r>
      <w:r>
        <w:rPr>
          <w:rFonts w:ascii="Arial" w:eastAsia="Arial" w:hAnsi="Arial" w:cs="Arial"/>
          <w:bCs/>
          <w:color w:val="000000"/>
          <w:sz w:val="24"/>
        </w:rPr>
        <w:t>k</w:t>
      </w:r>
      <w:r>
        <w:rPr>
          <w:rFonts w:ascii="Arial" w:eastAsia="Arial" w:hAnsi="Arial" w:cs="Arial"/>
          <w:bCs/>
          <w:color w:val="000000"/>
          <w:spacing w:val="2"/>
          <w:sz w:val="24"/>
        </w:rPr>
        <w:t xml:space="preserve"> </w:t>
      </w:r>
      <w:r>
        <w:rPr>
          <w:rFonts w:ascii="Arial" w:eastAsia="Arial" w:hAnsi="Arial" w:cs="Arial"/>
          <w:bCs/>
          <w:color w:val="000000"/>
          <w:sz w:val="24"/>
        </w:rPr>
        <w:t>pou</w:t>
      </w:r>
      <w:r>
        <w:rPr>
          <w:rFonts w:ascii="Arial" w:eastAsia="Arial" w:hAnsi="Arial" w:cs="Arial"/>
          <w:bCs/>
          <w:color w:val="000000"/>
          <w:spacing w:val="4"/>
          <w:w w:val="94"/>
          <w:sz w:val="24"/>
        </w:rPr>
        <w:t>žití</w:t>
      </w:r>
      <w:r>
        <w:rPr>
          <w:rFonts w:ascii="Arial" w:eastAsia="Arial" w:hAnsi="Arial" w:cs="Arial"/>
          <w:bCs/>
          <w:color w:val="000000"/>
          <w:spacing w:val="76"/>
          <w:sz w:val="24"/>
        </w:rPr>
        <w:t xml:space="preserve"> </w:t>
      </w:r>
      <w:r>
        <w:rPr>
          <w:rFonts w:ascii="Arial" w:eastAsia="Arial" w:hAnsi="Arial" w:cs="Arial"/>
          <w:bCs/>
          <w:color w:val="000000"/>
          <w:spacing w:val="1"/>
          <w:w w:val="99"/>
          <w:sz w:val="24"/>
        </w:rPr>
        <w:t>donucovacích</w:t>
      </w:r>
      <w:r>
        <w:rPr>
          <w:rFonts w:ascii="Arial" w:eastAsia="Arial" w:hAnsi="Arial" w:cs="Arial"/>
          <w:bCs/>
          <w:color w:val="000000"/>
          <w:spacing w:val="81"/>
          <w:sz w:val="24"/>
        </w:rPr>
        <w:t xml:space="preserve"> </w:t>
      </w:r>
      <w:r>
        <w:rPr>
          <w:rFonts w:ascii="Arial" w:eastAsia="Arial" w:hAnsi="Arial" w:cs="Arial"/>
          <w:bCs/>
          <w:color w:val="000000"/>
          <w:sz w:val="24"/>
        </w:rPr>
        <w:t>prostředků</w:t>
      </w:r>
      <w:r>
        <w:rPr>
          <w:rFonts w:ascii="Arial" w:eastAsia="Arial" w:hAnsi="Arial" w:cs="Arial"/>
          <w:bCs/>
          <w:color w:val="000000"/>
          <w:spacing w:val="79"/>
          <w:sz w:val="24"/>
        </w:rPr>
        <w:t xml:space="preserve"> </w:t>
      </w:r>
      <w:r>
        <w:rPr>
          <w:rFonts w:ascii="Arial" w:eastAsia="Arial" w:hAnsi="Arial" w:cs="Arial"/>
          <w:bCs/>
          <w:color w:val="000000"/>
          <w:sz w:val="24"/>
        </w:rPr>
        <w:t>a</w:t>
      </w:r>
      <w:r>
        <w:rPr>
          <w:rFonts w:ascii="Arial" w:eastAsia="Arial" w:hAnsi="Arial" w:cs="Arial"/>
          <w:bCs/>
          <w:color w:val="000000"/>
          <w:spacing w:val="85"/>
          <w:sz w:val="24"/>
        </w:rPr>
        <w:t xml:space="preserve"> </w:t>
      </w:r>
      <w:r>
        <w:rPr>
          <w:rFonts w:ascii="Arial" w:eastAsia="Arial" w:hAnsi="Arial" w:cs="Arial"/>
          <w:bCs/>
          <w:color w:val="000000"/>
          <w:spacing w:val="4"/>
          <w:w w:val="96"/>
          <w:sz w:val="24"/>
        </w:rPr>
        <w:t>přiložen</w:t>
      </w:r>
      <w:r>
        <w:rPr>
          <w:rFonts w:ascii="Arial" w:eastAsia="Arial" w:hAnsi="Arial" w:cs="Arial"/>
          <w:bCs/>
          <w:color w:val="000000"/>
          <w:spacing w:val="12"/>
          <w:w w:val="89"/>
          <w:sz w:val="24"/>
        </w:rPr>
        <w:t>a</w:t>
      </w:r>
      <w:r>
        <w:rPr>
          <w:rFonts w:ascii="Arial" w:eastAsia="Arial" w:hAnsi="Arial" w:cs="Arial"/>
          <w:bCs/>
          <w:color w:val="000000"/>
          <w:spacing w:val="71"/>
          <w:sz w:val="24"/>
        </w:rPr>
        <w:t xml:space="preserve"> </w:t>
      </w:r>
      <w:r>
        <w:rPr>
          <w:rFonts w:ascii="Arial" w:eastAsia="Arial" w:hAnsi="Arial" w:cs="Arial"/>
          <w:bCs/>
          <w:color w:val="000000"/>
          <w:spacing w:val="2"/>
          <w:w w:val="98"/>
          <w:sz w:val="24"/>
        </w:rPr>
        <w:t>pouta.</w:t>
      </w:r>
      <w:r>
        <w:rPr>
          <w:rFonts w:ascii="Arial" w:eastAsia="Arial" w:hAnsi="Arial" w:cs="Arial"/>
          <w:bCs/>
          <w:color w:val="000000"/>
          <w:spacing w:val="80"/>
          <w:sz w:val="24"/>
        </w:rPr>
        <w:t xml:space="preserve"> </w:t>
      </w:r>
      <w:r>
        <w:rPr>
          <w:rFonts w:ascii="Arial" w:eastAsia="Arial" w:hAnsi="Arial" w:cs="Arial"/>
          <w:bCs/>
          <w:color w:val="000000"/>
          <w:spacing w:val="11"/>
          <w:w w:val="91"/>
          <w:sz w:val="24"/>
        </w:rPr>
        <w:t>Následn</w:t>
      </w:r>
      <w:r>
        <w:rPr>
          <w:rFonts w:ascii="Arial" w:eastAsia="Arial" w:hAnsi="Arial" w:cs="Arial"/>
          <w:bCs/>
          <w:color w:val="000000"/>
          <w:spacing w:val="-1"/>
          <w:w w:val="92"/>
          <w:sz w:val="24"/>
        </w:rPr>
        <w:t>ě</w:t>
      </w:r>
      <w:r>
        <w:rPr>
          <w:rFonts w:ascii="Arial" w:eastAsia="Arial" w:hAnsi="Arial" w:cs="Arial"/>
          <w:bCs/>
          <w:color w:val="000000"/>
          <w:spacing w:val="85"/>
          <w:sz w:val="24"/>
        </w:rPr>
        <w:t xml:space="preserve"> </w:t>
      </w:r>
      <w:r>
        <w:rPr>
          <w:rFonts w:ascii="Arial" w:eastAsia="Arial" w:hAnsi="Arial" w:cs="Arial"/>
          <w:bCs/>
          <w:color w:val="000000"/>
          <w:spacing w:val="3"/>
          <w:w w:val="97"/>
          <w:sz w:val="24"/>
        </w:rPr>
        <w:t>prob</w:t>
      </w:r>
      <w:r>
        <w:rPr>
          <w:rFonts w:ascii="Arial" w:eastAsia="Arial" w:hAnsi="Arial" w:cs="Arial"/>
          <w:bCs/>
          <w:color w:val="000000"/>
          <w:spacing w:val="5"/>
          <w:w w:val="95"/>
          <w:sz w:val="24"/>
        </w:rPr>
        <w:t>ěhla</w:t>
      </w:r>
      <w:r>
        <w:rPr>
          <w:rFonts w:ascii="Arial" w:eastAsia="Arial" w:hAnsi="Arial" w:cs="Arial"/>
          <w:bCs/>
          <w:color w:val="000000"/>
          <w:w w:val="92"/>
          <w:sz w:val="24"/>
        </w:rPr>
        <w:t xml:space="preserve"> </w:t>
      </w:r>
      <w:r>
        <w:rPr>
          <w:rFonts w:ascii="Arial" w:eastAsia="Arial" w:hAnsi="Arial" w:cs="Arial"/>
          <w:bCs/>
          <w:color w:val="000000"/>
          <w:sz w:val="24"/>
        </w:rPr>
        <w:t>orientační</w:t>
      </w:r>
      <w:r>
        <w:rPr>
          <w:rFonts w:ascii="Arial" w:eastAsia="Arial" w:hAnsi="Arial" w:cs="Arial"/>
          <w:bCs/>
          <w:color w:val="000000"/>
          <w:spacing w:val="104"/>
          <w:sz w:val="24"/>
        </w:rPr>
        <w:t xml:space="preserve"> </w:t>
      </w:r>
      <w:r>
        <w:rPr>
          <w:rFonts w:ascii="Arial" w:eastAsia="Arial" w:hAnsi="Arial" w:cs="Arial"/>
          <w:bCs/>
          <w:color w:val="000000"/>
          <w:sz w:val="24"/>
        </w:rPr>
        <w:t>dechová</w:t>
      </w:r>
      <w:r>
        <w:rPr>
          <w:rFonts w:ascii="Arial" w:eastAsia="Arial" w:hAnsi="Arial" w:cs="Arial"/>
          <w:bCs/>
          <w:color w:val="000000"/>
          <w:spacing w:val="107"/>
          <w:sz w:val="24"/>
        </w:rPr>
        <w:t xml:space="preserve"> </w:t>
      </w:r>
      <w:r>
        <w:rPr>
          <w:rFonts w:ascii="Arial" w:eastAsia="Arial" w:hAnsi="Arial" w:cs="Arial"/>
          <w:bCs/>
          <w:color w:val="000000"/>
          <w:spacing w:val="11"/>
          <w:w w:val="91"/>
          <w:sz w:val="24"/>
        </w:rPr>
        <w:t>zkou</w:t>
      </w:r>
      <w:r>
        <w:rPr>
          <w:rFonts w:ascii="Arial" w:eastAsia="Arial" w:hAnsi="Arial" w:cs="Arial"/>
          <w:bCs/>
          <w:color w:val="000000"/>
          <w:spacing w:val="11"/>
          <w:w w:val="82"/>
          <w:sz w:val="24"/>
        </w:rPr>
        <w:t>š</w:t>
      </w:r>
      <w:r>
        <w:rPr>
          <w:rFonts w:ascii="Arial" w:eastAsia="Arial" w:hAnsi="Arial" w:cs="Arial"/>
          <w:bCs/>
          <w:color w:val="000000"/>
          <w:spacing w:val="-5"/>
          <w:sz w:val="24"/>
        </w:rPr>
        <w:t>ka</w:t>
      </w:r>
      <w:r>
        <w:rPr>
          <w:rFonts w:ascii="Arial" w:eastAsia="Arial" w:hAnsi="Arial" w:cs="Arial"/>
          <w:bCs/>
          <w:color w:val="000000"/>
          <w:spacing w:val="104"/>
          <w:sz w:val="24"/>
        </w:rPr>
        <w:t xml:space="preserve"> </w:t>
      </w:r>
      <w:r>
        <w:rPr>
          <w:rFonts w:ascii="Arial" w:eastAsia="Arial" w:hAnsi="Arial" w:cs="Arial"/>
          <w:bCs/>
          <w:color w:val="000000"/>
          <w:spacing w:val="2"/>
          <w:w w:val="98"/>
          <w:sz w:val="24"/>
        </w:rPr>
        <w:t>na</w:t>
      </w:r>
      <w:r>
        <w:rPr>
          <w:rFonts w:ascii="Arial" w:eastAsia="Arial" w:hAnsi="Arial" w:cs="Arial"/>
          <w:bCs/>
          <w:color w:val="000000"/>
          <w:spacing w:val="102"/>
          <w:sz w:val="24"/>
        </w:rPr>
        <w:t xml:space="preserve"> </w:t>
      </w:r>
      <w:r>
        <w:rPr>
          <w:rFonts w:ascii="Arial" w:eastAsia="Arial" w:hAnsi="Arial" w:cs="Arial"/>
          <w:bCs/>
          <w:color w:val="000000"/>
          <w:sz w:val="24"/>
        </w:rPr>
        <w:t>přítomnost</w:t>
      </w:r>
      <w:r>
        <w:rPr>
          <w:rFonts w:ascii="Arial" w:eastAsia="Arial" w:hAnsi="Arial" w:cs="Arial"/>
          <w:bCs/>
          <w:color w:val="000000"/>
          <w:spacing w:val="106"/>
          <w:sz w:val="24"/>
        </w:rPr>
        <w:t xml:space="preserve"> </w:t>
      </w:r>
      <w:r>
        <w:rPr>
          <w:rFonts w:ascii="Arial" w:eastAsia="Arial" w:hAnsi="Arial" w:cs="Arial"/>
          <w:bCs/>
          <w:color w:val="000000"/>
          <w:spacing w:val="4"/>
          <w:w w:val="96"/>
          <w:sz w:val="24"/>
        </w:rPr>
        <w:t>alkoholu,</w:t>
      </w:r>
      <w:r>
        <w:rPr>
          <w:rFonts w:ascii="Arial" w:eastAsia="Arial" w:hAnsi="Arial" w:cs="Arial"/>
          <w:bCs/>
          <w:color w:val="000000"/>
          <w:spacing w:val="102"/>
          <w:sz w:val="24"/>
        </w:rPr>
        <w:t xml:space="preserve"> </w:t>
      </w:r>
      <w:r>
        <w:rPr>
          <w:rFonts w:ascii="Arial" w:eastAsia="Arial" w:hAnsi="Arial" w:cs="Arial"/>
          <w:bCs/>
          <w:color w:val="000000"/>
          <w:spacing w:val="4"/>
          <w:w w:val="96"/>
          <w:sz w:val="24"/>
        </w:rPr>
        <w:t>která</w:t>
      </w:r>
      <w:r>
        <w:rPr>
          <w:rFonts w:ascii="Arial" w:eastAsia="Arial" w:hAnsi="Arial" w:cs="Arial"/>
          <w:bCs/>
          <w:color w:val="000000"/>
          <w:spacing w:val="100"/>
          <w:sz w:val="24"/>
        </w:rPr>
        <w:t xml:space="preserve"> </w:t>
      </w:r>
      <w:r>
        <w:rPr>
          <w:rFonts w:ascii="Arial" w:eastAsia="Arial" w:hAnsi="Arial" w:cs="Arial"/>
          <w:bCs/>
          <w:color w:val="000000"/>
          <w:spacing w:val="-4"/>
          <w:w w:val="104"/>
          <w:sz w:val="24"/>
        </w:rPr>
        <w:t>byla</w:t>
      </w:r>
      <w:r>
        <w:rPr>
          <w:rFonts w:ascii="Arial" w:eastAsia="Arial" w:hAnsi="Arial" w:cs="Arial"/>
          <w:bCs/>
          <w:color w:val="000000"/>
          <w:spacing w:val="106"/>
          <w:sz w:val="24"/>
        </w:rPr>
        <w:t xml:space="preserve"> </w:t>
      </w:r>
      <w:r>
        <w:rPr>
          <w:rFonts w:ascii="Arial" w:eastAsia="Arial" w:hAnsi="Arial" w:cs="Arial"/>
          <w:bCs/>
          <w:color w:val="000000"/>
          <w:spacing w:val="8"/>
          <w:w w:val="91"/>
          <w:sz w:val="24"/>
        </w:rPr>
        <w:t>pozitivní.</w:t>
      </w:r>
      <w:r>
        <w:rPr>
          <w:rFonts w:ascii="Arial" w:eastAsia="Arial" w:hAnsi="Arial" w:cs="Arial"/>
          <w:bCs/>
          <w:color w:val="000000"/>
          <w:spacing w:val="98"/>
          <w:sz w:val="24"/>
        </w:rPr>
        <w:t xml:space="preserve"> </w:t>
      </w:r>
      <w:r>
        <w:rPr>
          <w:rFonts w:ascii="Arial" w:eastAsia="Arial" w:hAnsi="Arial" w:cs="Arial"/>
          <w:bCs/>
          <w:color w:val="000000"/>
          <w:sz w:val="24"/>
        </w:rPr>
        <w:t>Agresivní</w:t>
      </w:r>
      <w:r>
        <w:rPr>
          <w:rFonts w:ascii="Arial" w:eastAsia="Arial" w:hAnsi="Arial" w:cs="Arial"/>
          <w:bCs/>
          <w:color w:val="000000"/>
          <w:w w:val="99"/>
          <w:sz w:val="24"/>
        </w:rPr>
        <w:t xml:space="preserve"> </w:t>
      </w:r>
      <w:r>
        <w:rPr>
          <w:rFonts w:ascii="Arial" w:eastAsia="Arial" w:hAnsi="Arial" w:cs="Arial"/>
          <w:bCs/>
          <w:color w:val="000000"/>
          <w:sz w:val="24"/>
        </w:rPr>
        <w:t>podnapilý</w:t>
      </w:r>
      <w:r>
        <w:rPr>
          <w:rFonts w:ascii="Arial" w:eastAsia="Arial" w:hAnsi="Arial" w:cs="Arial"/>
          <w:bCs/>
          <w:color w:val="000000"/>
          <w:spacing w:val="22"/>
          <w:sz w:val="24"/>
        </w:rPr>
        <w:t xml:space="preserve"> </w:t>
      </w:r>
      <w:r>
        <w:rPr>
          <w:rFonts w:ascii="Arial" w:eastAsia="Arial" w:hAnsi="Arial" w:cs="Arial"/>
          <w:bCs/>
          <w:color w:val="000000"/>
          <w:spacing w:val="1"/>
          <w:sz w:val="24"/>
        </w:rPr>
        <w:t>muž</w:t>
      </w:r>
      <w:r>
        <w:rPr>
          <w:rFonts w:ascii="Arial" w:eastAsia="Arial" w:hAnsi="Arial" w:cs="Arial"/>
          <w:bCs/>
          <w:color w:val="000000"/>
          <w:spacing w:val="20"/>
          <w:sz w:val="24"/>
        </w:rPr>
        <w:t xml:space="preserve"> </w:t>
      </w:r>
      <w:r>
        <w:rPr>
          <w:rFonts w:ascii="Arial" w:eastAsia="Arial" w:hAnsi="Arial" w:cs="Arial"/>
          <w:bCs/>
          <w:color w:val="000000"/>
          <w:spacing w:val="9"/>
          <w:w w:val="92"/>
          <w:sz w:val="24"/>
        </w:rPr>
        <w:t>ohrožoval</w:t>
      </w:r>
      <w:r>
        <w:rPr>
          <w:rFonts w:ascii="Arial" w:eastAsia="Arial" w:hAnsi="Arial" w:cs="Arial"/>
          <w:bCs/>
          <w:color w:val="000000"/>
          <w:spacing w:val="15"/>
          <w:sz w:val="24"/>
        </w:rPr>
        <w:t xml:space="preserve"> </w:t>
      </w:r>
      <w:r>
        <w:rPr>
          <w:rFonts w:ascii="Arial" w:eastAsia="Arial" w:hAnsi="Arial" w:cs="Arial"/>
          <w:bCs/>
          <w:color w:val="000000"/>
          <w:spacing w:val="-1"/>
          <w:w w:val="101"/>
          <w:sz w:val="24"/>
        </w:rPr>
        <w:t>sebe</w:t>
      </w:r>
      <w:r>
        <w:rPr>
          <w:rFonts w:ascii="Arial" w:eastAsia="Arial" w:hAnsi="Arial" w:cs="Arial"/>
          <w:bCs/>
          <w:color w:val="000000"/>
          <w:spacing w:val="25"/>
          <w:sz w:val="24"/>
        </w:rPr>
        <w:t xml:space="preserve"> </w:t>
      </w:r>
      <w:r>
        <w:rPr>
          <w:rFonts w:ascii="Arial" w:eastAsia="Arial" w:hAnsi="Arial" w:cs="Arial"/>
          <w:bCs/>
          <w:color w:val="000000"/>
          <w:sz w:val="24"/>
        </w:rPr>
        <w:t>i</w:t>
      </w:r>
      <w:r>
        <w:rPr>
          <w:rFonts w:ascii="Arial" w:eastAsia="Arial" w:hAnsi="Arial" w:cs="Arial"/>
          <w:bCs/>
          <w:color w:val="000000"/>
          <w:spacing w:val="23"/>
          <w:sz w:val="24"/>
        </w:rPr>
        <w:t xml:space="preserve"> </w:t>
      </w:r>
      <w:r>
        <w:rPr>
          <w:rFonts w:ascii="Arial" w:eastAsia="Arial" w:hAnsi="Arial" w:cs="Arial"/>
          <w:bCs/>
          <w:color w:val="000000"/>
          <w:sz w:val="24"/>
        </w:rPr>
        <w:t>ostatní,</w:t>
      </w:r>
      <w:r>
        <w:rPr>
          <w:rFonts w:ascii="Arial" w:eastAsia="Arial" w:hAnsi="Arial" w:cs="Arial"/>
          <w:bCs/>
          <w:color w:val="000000"/>
          <w:spacing w:val="24"/>
          <w:sz w:val="24"/>
        </w:rPr>
        <w:t xml:space="preserve"> </w:t>
      </w:r>
      <w:r>
        <w:rPr>
          <w:rFonts w:ascii="Arial" w:eastAsia="Arial" w:hAnsi="Arial" w:cs="Arial"/>
          <w:bCs/>
          <w:color w:val="000000"/>
          <w:spacing w:val="3"/>
          <w:w w:val="97"/>
          <w:sz w:val="24"/>
        </w:rPr>
        <w:t>proto</w:t>
      </w:r>
      <w:r>
        <w:rPr>
          <w:rFonts w:ascii="Arial" w:eastAsia="Arial" w:hAnsi="Arial" w:cs="Arial"/>
          <w:bCs/>
          <w:color w:val="000000"/>
          <w:spacing w:val="22"/>
          <w:sz w:val="24"/>
        </w:rPr>
        <w:t xml:space="preserve"> </w:t>
      </w:r>
      <w:r>
        <w:rPr>
          <w:rFonts w:ascii="Arial" w:eastAsia="Arial" w:hAnsi="Arial" w:cs="Arial"/>
          <w:bCs/>
          <w:color w:val="000000"/>
          <w:spacing w:val="-1"/>
          <w:sz w:val="24"/>
        </w:rPr>
        <w:t>byl</w:t>
      </w:r>
      <w:r>
        <w:rPr>
          <w:rFonts w:ascii="Arial" w:eastAsia="Arial" w:hAnsi="Arial" w:cs="Arial"/>
          <w:bCs/>
          <w:color w:val="000000"/>
          <w:spacing w:val="25"/>
          <w:sz w:val="24"/>
        </w:rPr>
        <w:t xml:space="preserve"> </w:t>
      </w:r>
      <w:r>
        <w:rPr>
          <w:rFonts w:ascii="Arial" w:eastAsia="Arial" w:hAnsi="Arial" w:cs="Arial"/>
          <w:bCs/>
          <w:color w:val="000000"/>
          <w:sz w:val="24"/>
        </w:rPr>
        <w:t>k</w:t>
      </w:r>
      <w:r>
        <w:rPr>
          <w:rFonts w:ascii="Arial" w:eastAsia="Arial" w:hAnsi="Arial" w:cs="Arial"/>
          <w:bCs/>
          <w:color w:val="000000"/>
          <w:spacing w:val="8"/>
          <w:sz w:val="24"/>
        </w:rPr>
        <w:t xml:space="preserve"> </w:t>
      </w:r>
      <w:r>
        <w:rPr>
          <w:rFonts w:ascii="Arial" w:eastAsia="Arial" w:hAnsi="Arial" w:cs="Arial"/>
          <w:bCs/>
          <w:color w:val="000000"/>
          <w:sz w:val="24"/>
        </w:rPr>
        <w:t>intoxikaci</w:t>
      </w:r>
      <w:r>
        <w:rPr>
          <w:rFonts w:ascii="Arial" w:eastAsia="Arial" w:hAnsi="Arial" w:cs="Arial"/>
          <w:bCs/>
          <w:color w:val="000000"/>
          <w:spacing w:val="23"/>
          <w:sz w:val="24"/>
        </w:rPr>
        <w:t xml:space="preserve"> </w:t>
      </w:r>
      <w:r>
        <w:rPr>
          <w:rFonts w:ascii="Arial" w:eastAsia="Arial" w:hAnsi="Arial" w:cs="Arial"/>
          <w:bCs/>
          <w:color w:val="000000"/>
          <w:sz w:val="24"/>
        </w:rPr>
        <w:t>převezen</w:t>
      </w:r>
      <w:r>
        <w:rPr>
          <w:rFonts w:ascii="Arial" w:eastAsia="Arial" w:hAnsi="Arial" w:cs="Arial"/>
          <w:bCs/>
          <w:color w:val="000000"/>
          <w:spacing w:val="24"/>
          <w:sz w:val="24"/>
        </w:rPr>
        <w:t xml:space="preserve"> </w:t>
      </w:r>
      <w:r>
        <w:rPr>
          <w:rFonts w:ascii="Arial" w:eastAsia="Arial" w:hAnsi="Arial" w:cs="Arial"/>
          <w:bCs/>
          <w:color w:val="000000"/>
          <w:sz w:val="24"/>
        </w:rPr>
        <w:t>na</w:t>
      </w:r>
      <w:r>
        <w:rPr>
          <w:rFonts w:ascii="Arial" w:eastAsia="Arial" w:hAnsi="Arial" w:cs="Arial"/>
          <w:bCs/>
          <w:color w:val="000000"/>
          <w:spacing w:val="25"/>
          <w:sz w:val="24"/>
        </w:rPr>
        <w:t xml:space="preserve"> </w:t>
      </w:r>
      <w:r>
        <w:rPr>
          <w:rFonts w:ascii="Arial" w:eastAsia="Arial" w:hAnsi="Arial" w:cs="Arial"/>
          <w:bCs/>
          <w:color w:val="000000"/>
          <w:spacing w:val="13"/>
          <w:w w:val="90"/>
          <w:sz w:val="24"/>
        </w:rPr>
        <w:t>PZS.</w:t>
      </w:r>
      <w:r>
        <w:rPr>
          <w:rFonts w:ascii="Arial" w:eastAsia="Arial" w:hAnsi="Arial" w:cs="Arial"/>
          <w:bCs/>
          <w:color w:val="000000"/>
          <w:spacing w:val="12"/>
          <w:sz w:val="24"/>
        </w:rPr>
        <w:t xml:space="preserve"> </w:t>
      </w:r>
      <w:r>
        <w:rPr>
          <w:rFonts w:ascii="Arial" w:eastAsia="Arial" w:hAnsi="Arial" w:cs="Arial"/>
          <w:bCs/>
          <w:color w:val="000000"/>
          <w:sz w:val="24"/>
        </w:rPr>
        <w:t>I</w:t>
      </w:r>
      <w:r>
        <w:rPr>
          <w:rFonts w:ascii="Arial" w:eastAsia="Arial" w:hAnsi="Arial" w:cs="Arial"/>
          <w:bCs/>
          <w:color w:val="000000"/>
          <w:spacing w:val="22"/>
          <w:sz w:val="24"/>
        </w:rPr>
        <w:t xml:space="preserve"> </w:t>
      </w:r>
      <w:r>
        <w:rPr>
          <w:rFonts w:ascii="Arial" w:eastAsia="Arial" w:hAnsi="Arial" w:cs="Arial"/>
          <w:bCs/>
          <w:color w:val="000000"/>
          <w:spacing w:val="9"/>
          <w:w w:val="91"/>
          <w:sz w:val="24"/>
        </w:rPr>
        <w:t>ostatní</w:t>
      </w:r>
      <w:r>
        <w:rPr>
          <w:rFonts w:ascii="Arial" w:eastAsia="Arial" w:hAnsi="Arial" w:cs="Arial"/>
          <w:bCs/>
          <w:color w:val="000000"/>
          <w:w w:val="87"/>
          <w:sz w:val="24"/>
        </w:rPr>
        <w:t xml:space="preserve"> </w:t>
      </w:r>
      <w:r>
        <w:rPr>
          <w:rFonts w:ascii="Arial" w:eastAsia="Arial" w:hAnsi="Arial" w:cs="Arial"/>
          <w:bCs/>
          <w:color w:val="000000"/>
          <w:spacing w:val="-1"/>
          <w:w w:val="101"/>
          <w:sz w:val="24"/>
        </w:rPr>
        <w:t>mu</w:t>
      </w:r>
      <w:r>
        <w:rPr>
          <w:rFonts w:ascii="Arial" w:eastAsia="Arial" w:hAnsi="Arial" w:cs="Arial"/>
          <w:bCs/>
          <w:color w:val="000000"/>
          <w:spacing w:val="6"/>
          <w:w w:val="92"/>
          <w:sz w:val="24"/>
        </w:rPr>
        <w:t>ži</w:t>
      </w:r>
      <w:r>
        <w:rPr>
          <w:rFonts w:ascii="Arial" w:eastAsia="Arial" w:hAnsi="Arial" w:cs="Arial"/>
          <w:bCs/>
          <w:color w:val="000000"/>
          <w:spacing w:val="35"/>
          <w:sz w:val="24"/>
        </w:rPr>
        <w:t xml:space="preserve"> </w:t>
      </w:r>
      <w:r>
        <w:rPr>
          <w:rFonts w:ascii="Arial" w:eastAsia="Arial" w:hAnsi="Arial" w:cs="Arial"/>
          <w:bCs/>
          <w:color w:val="000000"/>
          <w:spacing w:val="3"/>
          <w:w w:val="96"/>
          <w:sz w:val="24"/>
        </w:rPr>
        <w:t>byli</w:t>
      </w:r>
      <w:r>
        <w:rPr>
          <w:rFonts w:ascii="Arial" w:eastAsia="Arial" w:hAnsi="Arial" w:cs="Arial"/>
          <w:bCs/>
          <w:color w:val="000000"/>
          <w:spacing w:val="43"/>
          <w:sz w:val="24"/>
        </w:rPr>
        <w:t xml:space="preserve"> </w:t>
      </w:r>
      <w:r>
        <w:rPr>
          <w:rFonts w:ascii="Arial" w:eastAsia="Arial" w:hAnsi="Arial" w:cs="Arial"/>
          <w:bCs/>
          <w:color w:val="000000"/>
          <w:sz w:val="24"/>
        </w:rPr>
        <w:t>vyzváni</w:t>
      </w:r>
      <w:r>
        <w:rPr>
          <w:rFonts w:ascii="Arial" w:eastAsia="Arial" w:hAnsi="Arial" w:cs="Arial"/>
          <w:bCs/>
          <w:color w:val="000000"/>
          <w:spacing w:val="40"/>
          <w:sz w:val="24"/>
        </w:rPr>
        <w:t xml:space="preserve"> </w:t>
      </w:r>
      <w:r>
        <w:rPr>
          <w:rFonts w:ascii="Arial" w:eastAsia="Arial" w:hAnsi="Arial" w:cs="Arial"/>
          <w:bCs/>
          <w:color w:val="000000"/>
          <w:sz w:val="24"/>
        </w:rPr>
        <w:t>k</w:t>
      </w:r>
      <w:r>
        <w:rPr>
          <w:rFonts w:ascii="Arial" w:eastAsia="Arial" w:hAnsi="Arial" w:cs="Arial"/>
          <w:bCs/>
          <w:color w:val="000000"/>
          <w:spacing w:val="1"/>
          <w:sz w:val="24"/>
        </w:rPr>
        <w:t xml:space="preserve"> </w:t>
      </w:r>
      <w:r>
        <w:rPr>
          <w:rFonts w:ascii="Arial" w:eastAsia="Arial" w:hAnsi="Arial" w:cs="Arial"/>
          <w:bCs/>
          <w:color w:val="000000"/>
          <w:sz w:val="24"/>
        </w:rPr>
        <w:t>prokázání</w:t>
      </w:r>
      <w:r>
        <w:rPr>
          <w:rFonts w:ascii="Arial" w:eastAsia="Arial" w:hAnsi="Arial" w:cs="Arial"/>
          <w:bCs/>
          <w:color w:val="000000"/>
          <w:spacing w:val="39"/>
          <w:sz w:val="24"/>
        </w:rPr>
        <w:t xml:space="preserve"> </w:t>
      </w:r>
      <w:r>
        <w:rPr>
          <w:rFonts w:ascii="Arial" w:eastAsia="Arial" w:hAnsi="Arial" w:cs="Arial"/>
          <w:bCs/>
          <w:color w:val="000000"/>
          <w:sz w:val="24"/>
        </w:rPr>
        <w:t>totožnosti</w:t>
      </w:r>
      <w:r>
        <w:rPr>
          <w:rFonts w:ascii="Arial" w:eastAsia="Arial" w:hAnsi="Arial" w:cs="Arial"/>
          <w:bCs/>
          <w:color w:val="000000"/>
          <w:spacing w:val="45"/>
          <w:sz w:val="24"/>
        </w:rPr>
        <w:t xml:space="preserve"> </w:t>
      </w:r>
      <w:r>
        <w:rPr>
          <w:rFonts w:ascii="Arial" w:eastAsia="Arial" w:hAnsi="Arial" w:cs="Arial"/>
          <w:bCs/>
          <w:color w:val="000000"/>
          <w:sz w:val="24"/>
        </w:rPr>
        <w:t>a</w:t>
      </w:r>
      <w:r>
        <w:rPr>
          <w:rFonts w:ascii="Arial" w:eastAsia="Arial" w:hAnsi="Arial" w:cs="Arial"/>
          <w:bCs/>
          <w:color w:val="000000"/>
          <w:spacing w:val="41"/>
          <w:sz w:val="24"/>
        </w:rPr>
        <w:t xml:space="preserve"> </w:t>
      </w:r>
      <w:r>
        <w:rPr>
          <w:rFonts w:ascii="Arial" w:eastAsia="Arial" w:hAnsi="Arial" w:cs="Arial"/>
          <w:bCs/>
          <w:color w:val="000000"/>
          <w:spacing w:val="-6"/>
          <w:w w:val="105"/>
          <w:sz w:val="24"/>
        </w:rPr>
        <w:t>následně</w:t>
      </w:r>
      <w:r>
        <w:rPr>
          <w:rFonts w:ascii="Arial" w:eastAsia="Arial" w:hAnsi="Arial" w:cs="Arial"/>
          <w:bCs/>
          <w:color w:val="000000"/>
          <w:spacing w:val="42"/>
          <w:sz w:val="24"/>
        </w:rPr>
        <w:t xml:space="preserve"> </w:t>
      </w:r>
      <w:r>
        <w:rPr>
          <w:rFonts w:ascii="Arial" w:eastAsia="Arial" w:hAnsi="Arial" w:cs="Arial"/>
          <w:bCs/>
          <w:color w:val="000000"/>
          <w:spacing w:val="10"/>
          <w:w w:val="90"/>
          <w:sz w:val="24"/>
        </w:rPr>
        <w:t>byl</w:t>
      </w:r>
      <w:r>
        <w:rPr>
          <w:rFonts w:ascii="Arial" w:eastAsia="Arial" w:hAnsi="Arial" w:cs="Arial"/>
          <w:bCs/>
          <w:color w:val="000000"/>
          <w:spacing w:val="-4"/>
          <w:w w:val="96"/>
          <w:sz w:val="24"/>
        </w:rPr>
        <w:t>a</w:t>
      </w:r>
      <w:r>
        <w:rPr>
          <w:rFonts w:ascii="Arial" w:eastAsia="Arial" w:hAnsi="Arial" w:cs="Arial"/>
          <w:bCs/>
          <w:color w:val="000000"/>
          <w:spacing w:val="42"/>
          <w:sz w:val="24"/>
        </w:rPr>
        <w:t xml:space="preserve"> </w:t>
      </w:r>
      <w:r>
        <w:rPr>
          <w:rFonts w:ascii="Arial" w:eastAsia="Arial" w:hAnsi="Arial" w:cs="Arial"/>
          <w:bCs/>
          <w:color w:val="000000"/>
          <w:sz w:val="24"/>
        </w:rPr>
        <w:t>celá</w:t>
      </w:r>
      <w:r>
        <w:rPr>
          <w:rFonts w:ascii="Arial" w:eastAsia="Arial" w:hAnsi="Arial" w:cs="Arial"/>
          <w:bCs/>
          <w:color w:val="000000"/>
          <w:spacing w:val="42"/>
          <w:sz w:val="24"/>
        </w:rPr>
        <w:t xml:space="preserve"> </w:t>
      </w:r>
      <w:r>
        <w:rPr>
          <w:rFonts w:ascii="Arial" w:eastAsia="Arial" w:hAnsi="Arial" w:cs="Arial"/>
          <w:bCs/>
          <w:color w:val="000000"/>
          <w:sz w:val="24"/>
        </w:rPr>
        <w:t>událost</w:t>
      </w:r>
      <w:r>
        <w:rPr>
          <w:rFonts w:ascii="Arial" w:eastAsia="Arial" w:hAnsi="Arial" w:cs="Arial"/>
          <w:bCs/>
          <w:color w:val="000000"/>
          <w:spacing w:val="43"/>
          <w:sz w:val="24"/>
        </w:rPr>
        <w:t xml:space="preserve"> </w:t>
      </w:r>
      <w:r>
        <w:rPr>
          <w:rFonts w:ascii="Arial" w:eastAsia="Arial" w:hAnsi="Arial" w:cs="Arial"/>
          <w:bCs/>
          <w:color w:val="000000"/>
          <w:sz w:val="24"/>
        </w:rPr>
        <w:t>předán</w:t>
      </w:r>
      <w:r>
        <w:rPr>
          <w:rFonts w:ascii="Arial" w:eastAsia="Arial" w:hAnsi="Arial" w:cs="Arial"/>
          <w:bCs/>
          <w:color w:val="000000"/>
          <w:spacing w:val="-1"/>
          <w:w w:val="102"/>
          <w:sz w:val="24"/>
        </w:rPr>
        <w:t>a</w:t>
      </w:r>
      <w:r>
        <w:rPr>
          <w:rFonts w:ascii="Arial" w:eastAsia="Arial" w:hAnsi="Arial" w:cs="Arial"/>
          <w:bCs/>
          <w:color w:val="000000"/>
          <w:spacing w:val="42"/>
          <w:sz w:val="24"/>
        </w:rPr>
        <w:t xml:space="preserve"> </w:t>
      </w:r>
      <w:r>
        <w:rPr>
          <w:rFonts w:ascii="Arial" w:eastAsia="Arial" w:hAnsi="Arial" w:cs="Arial"/>
          <w:bCs/>
          <w:color w:val="000000"/>
          <w:sz w:val="24"/>
        </w:rPr>
        <w:t>k</w:t>
      </w:r>
      <w:r>
        <w:rPr>
          <w:rFonts w:ascii="Arial" w:eastAsia="Arial" w:hAnsi="Arial" w:cs="Arial"/>
          <w:bCs/>
          <w:color w:val="000000"/>
          <w:w w:val="97"/>
          <w:sz w:val="24"/>
        </w:rPr>
        <w:t xml:space="preserve"> </w:t>
      </w:r>
      <w:r>
        <w:rPr>
          <w:rFonts w:ascii="Arial" w:eastAsia="Arial" w:hAnsi="Arial" w:cs="Arial"/>
          <w:bCs/>
          <w:color w:val="000000"/>
          <w:spacing w:val="1"/>
          <w:sz w:val="24"/>
        </w:rPr>
        <w:t>dal</w:t>
      </w:r>
      <w:r>
        <w:rPr>
          <w:rFonts w:ascii="Arial" w:eastAsia="Arial" w:hAnsi="Arial" w:cs="Arial"/>
          <w:bCs/>
          <w:color w:val="000000"/>
          <w:w w:val="99"/>
          <w:sz w:val="24"/>
        </w:rPr>
        <w:t>ším</w:t>
      </w:r>
      <w:r>
        <w:rPr>
          <w:rFonts w:ascii="Arial" w:eastAsia="Arial" w:hAnsi="Arial" w:cs="Arial"/>
          <w:bCs/>
          <w:color w:val="000000"/>
          <w:sz w:val="24"/>
        </w:rPr>
        <w:t xml:space="preserve"> úkon</w:t>
      </w:r>
      <w:r>
        <w:rPr>
          <w:rFonts w:ascii="Arial" w:eastAsia="Arial" w:hAnsi="Arial" w:cs="Arial"/>
          <w:bCs/>
          <w:color w:val="000000"/>
          <w:spacing w:val="-2"/>
          <w:w w:val="102"/>
          <w:sz w:val="24"/>
        </w:rPr>
        <w:t>ům.</w:t>
      </w:r>
    </w:p>
    <w:p w:rsidR="001E130D" w:rsidRDefault="001E130D" w:rsidP="001E130D">
      <w:pPr>
        <w:autoSpaceDE w:val="0"/>
        <w:autoSpaceDN w:val="0"/>
        <w:spacing w:after="0" w:line="240" w:lineRule="auto"/>
        <w:ind w:firstLine="708"/>
      </w:pPr>
      <w:r>
        <w:rPr>
          <w:rFonts w:ascii="Arial" w:eastAsia="Arial" w:hAnsi="Arial" w:cs="Arial"/>
          <w:bCs/>
          <w:color w:val="000000"/>
          <w:sz w:val="24"/>
        </w:rPr>
        <w:t>Při</w:t>
      </w:r>
      <w:r>
        <w:rPr>
          <w:rFonts w:ascii="Arial" w:eastAsia="Arial" w:hAnsi="Arial" w:cs="Arial"/>
          <w:bCs/>
          <w:color w:val="000000"/>
          <w:spacing w:val="23"/>
          <w:sz w:val="24"/>
        </w:rPr>
        <w:t xml:space="preserve"> </w:t>
      </w:r>
      <w:r>
        <w:rPr>
          <w:rFonts w:ascii="Arial" w:eastAsia="Arial" w:hAnsi="Arial" w:cs="Arial"/>
          <w:bCs/>
          <w:color w:val="000000"/>
          <w:sz w:val="24"/>
        </w:rPr>
        <w:t>kontrolní</w:t>
      </w:r>
      <w:r>
        <w:rPr>
          <w:rFonts w:ascii="Arial" w:eastAsia="Arial" w:hAnsi="Arial" w:cs="Arial"/>
          <w:bCs/>
          <w:color w:val="000000"/>
          <w:spacing w:val="22"/>
          <w:sz w:val="24"/>
        </w:rPr>
        <w:t xml:space="preserve"> </w:t>
      </w:r>
      <w:r>
        <w:rPr>
          <w:rFonts w:ascii="Arial" w:eastAsia="Arial" w:hAnsi="Arial" w:cs="Arial"/>
          <w:bCs/>
          <w:color w:val="000000"/>
          <w:spacing w:val="8"/>
          <w:w w:val="92"/>
          <w:sz w:val="24"/>
        </w:rPr>
        <w:t>činnosti</w:t>
      </w:r>
      <w:r>
        <w:rPr>
          <w:rFonts w:ascii="Arial" w:eastAsia="Arial" w:hAnsi="Arial" w:cs="Arial"/>
          <w:bCs/>
          <w:color w:val="000000"/>
          <w:spacing w:val="16"/>
          <w:sz w:val="24"/>
        </w:rPr>
        <w:t xml:space="preserve"> </w:t>
      </w:r>
      <w:r>
        <w:rPr>
          <w:rFonts w:ascii="Arial" w:eastAsia="Arial" w:hAnsi="Arial" w:cs="Arial"/>
          <w:bCs/>
          <w:color w:val="000000"/>
          <w:sz w:val="24"/>
        </w:rPr>
        <w:t>v</w:t>
      </w:r>
      <w:r>
        <w:rPr>
          <w:rFonts w:ascii="Arial" w:eastAsia="Arial" w:hAnsi="Arial" w:cs="Arial"/>
          <w:bCs/>
          <w:color w:val="000000"/>
          <w:spacing w:val="1"/>
          <w:sz w:val="24"/>
        </w:rPr>
        <w:t xml:space="preserve"> </w:t>
      </w:r>
      <w:r>
        <w:rPr>
          <w:rFonts w:ascii="Arial" w:eastAsia="Arial" w:hAnsi="Arial" w:cs="Arial"/>
          <w:bCs/>
          <w:color w:val="000000"/>
          <w:spacing w:val="1"/>
          <w:w w:val="99"/>
          <w:sz w:val="24"/>
        </w:rPr>
        <w:t>pozdních</w:t>
      </w:r>
      <w:r>
        <w:rPr>
          <w:rFonts w:ascii="Arial" w:eastAsia="Arial" w:hAnsi="Arial" w:cs="Arial"/>
          <w:bCs/>
          <w:color w:val="000000"/>
          <w:spacing w:val="24"/>
          <w:sz w:val="24"/>
        </w:rPr>
        <w:t xml:space="preserve"> </w:t>
      </w:r>
      <w:r>
        <w:rPr>
          <w:rFonts w:ascii="Arial" w:eastAsia="Arial" w:hAnsi="Arial" w:cs="Arial"/>
          <w:bCs/>
          <w:color w:val="000000"/>
          <w:spacing w:val="2"/>
          <w:w w:val="98"/>
          <w:sz w:val="24"/>
        </w:rPr>
        <w:t>nočních</w:t>
      </w:r>
      <w:r>
        <w:rPr>
          <w:rFonts w:ascii="Arial" w:eastAsia="Arial" w:hAnsi="Arial" w:cs="Arial"/>
          <w:bCs/>
          <w:color w:val="000000"/>
          <w:spacing w:val="21"/>
          <w:sz w:val="24"/>
        </w:rPr>
        <w:t xml:space="preserve"> </w:t>
      </w:r>
      <w:r>
        <w:rPr>
          <w:rFonts w:ascii="Arial" w:eastAsia="Arial" w:hAnsi="Arial" w:cs="Arial"/>
          <w:bCs/>
          <w:color w:val="000000"/>
          <w:spacing w:val="-2"/>
          <w:w w:val="102"/>
          <w:sz w:val="24"/>
        </w:rPr>
        <w:t>hodinách</w:t>
      </w:r>
      <w:r>
        <w:rPr>
          <w:rFonts w:ascii="Arial" w:eastAsia="Arial" w:hAnsi="Arial" w:cs="Arial"/>
          <w:bCs/>
          <w:color w:val="000000"/>
          <w:spacing w:val="23"/>
          <w:sz w:val="24"/>
        </w:rPr>
        <w:t xml:space="preserve"> </w:t>
      </w:r>
      <w:r>
        <w:rPr>
          <w:rFonts w:ascii="Arial" w:eastAsia="Arial" w:hAnsi="Arial" w:cs="Arial"/>
          <w:bCs/>
          <w:color w:val="000000"/>
          <w:spacing w:val="8"/>
          <w:w w:val="92"/>
          <w:sz w:val="24"/>
        </w:rPr>
        <w:t>projížděla</w:t>
      </w:r>
      <w:r>
        <w:rPr>
          <w:rFonts w:ascii="Arial" w:eastAsia="Arial" w:hAnsi="Arial" w:cs="Arial"/>
          <w:bCs/>
          <w:color w:val="000000"/>
          <w:spacing w:val="17"/>
          <w:sz w:val="24"/>
        </w:rPr>
        <w:t xml:space="preserve"> </w:t>
      </w:r>
      <w:r>
        <w:rPr>
          <w:rFonts w:ascii="Arial" w:eastAsia="Arial" w:hAnsi="Arial" w:cs="Arial"/>
          <w:bCs/>
          <w:color w:val="000000"/>
          <w:spacing w:val="10"/>
          <w:w w:val="90"/>
          <w:sz w:val="24"/>
        </w:rPr>
        <w:t>hlídka</w:t>
      </w:r>
      <w:r>
        <w:rPr>
          <w:rFonts w:ascii="Arial" w:eastAsia="Arial" w:hAnsi="Arial" w:cs="Arial"/>
          <w:bCs/>
          <w:color w:val="000000"/>
          <w:spacing w:val="15"/>
          <w:sz w:val="24"/>
        </w:rPr>
        <w:t xml:space="preserve"> </w:t>
      </w:r>
      <w:r>
        <w:rPr>
          <w:rFonts w:ascii="Arial" w:eastAsia="Arial" w:hAnsi="Arial" w:cs="Arial"/>
          <w:bCs/>
          <w:color w:val="000000"/>
          <w:sz w:val="24"/>
        </w:rPr>
        <w:t>ulicemi</w:t>
      </w:r>
      <w:r>
        <w:rPr>
          <w:rFonts w:ascii="Arial" w:eastAsia="Arial" w:hAnsi="Arial" w:cs="Arial"/>
          <w:bCs/>
          <w:color w:val="000000"/>
          <w:spacing w:val="21"/>
          <w:sz w:val="24"/>
        </w:rPr>
        <w:t xml:space="preserve"> </w:t>
      </w:r>
      <w:r>
        <w:rPr>
          <w:rFonts w:ascii="Arial" w:eastAsia="Arial" w:hAnsi="Arial" w:cs="Arial"/>
          <w:bCs/>
          <w:color w:val="000000"/>
          <w:spacing w:val="-1"/>
          <w:sz w:val="24"/>
        </w:rPr>
        <w:t>m</w:t>
      </w:r>
      <w:r>
        <w:rPr>
          <w:rFonts w:ascii="Arial" w:eastAsia="Arial" w:hAnsi="Arial" w:cs="Arial"/>
          <w:bCs/>
          <w:color w:val="000000"/>
          <w:spacing w:val="-5"/>
          <w:w w:val="105"/>
          <w:sz w:val="24"/>
        </w:rPr>
        <w:t>ěsta,</w:t>
      </w:r>
      <w:r>
        <w:rPr>
          <w:rFonts w:ascii="Arial" w:eastAsia="Arial" w:hAnsi="Arial" w:cs="Arial"/>
          <w:bCs/>
          <w:color w:val="000000"/>
          <w:sz w:val="24"/>
        </w:rPr>
        <w:t xml:space="preserve"> když</w:t>
      </w:r>
      <w:r>
        <w:rPr>
          <w:rFonts w:ascii="Arial" w:eastAsia="Arial" w:hAnsi="Arial" w:cs="Arial"/>
          <w:bCs/>
          <w:color w:val="000000"/>
          <w:spacing w:val="22"/>
          <w:sz w:val="24"/>
        </w:rPr>
        <w:t xml:space="preserve"> </w:t>
      </w:r>
      <w:r>
        <w:rPr>
          <w:rFonts w:ascii="Arial" w:eastAsia="Arial" w:hAnsi="Arial" w:cs="Arial"/>
          <w:bCs/>
          <w:color w:val="000000"/>
          <w:sz w:val="24"/>
        </w:rPr>
        <w:t>v</w:t>
      </w:r>
      <w:r>
        <w:rPr>
          <w:rFonts w:ascii="Arial" w:eastAsia="Arial" w:hAnsi="Arial" w:cs="Arial"/>
          <w:bCs/>
          <w:color w:val="000000"/>
          <w:spacing w:val="22"/>
          <w:sz w:val="24"/>
        </w:rPr>
        <w:t xml:space="preserve"> </w:t>
      </w:r>
      <w:r>
        <w:rPr>
          <w:rFonts w:ascii="Arial" w:eastAsia="Arial" w:hAnsi="Arial" w:cs="Arial"/>
          <w:bCs/>
          <w:color w:val="000000"/>
          <w:sz w:val="24"/>
        </w:rPr>
        <w:t>okn</w:t>
      </w:r>
      <w:r>
        <w:rPr>
          <w:rFonts w:ascii="Arial" w:eastAsia="Arial" w:hAnsi="Arial" w:cs="Arial"/>
          <w:bCs/>
          <w:color w:val="000000"/>
          <w:spacing w:val="-3"/>
          <w:w w:val="103"/>
          <w:sz w:val="24"/>
        </w:rPr>
        <w:t>ě</w:t>
      </w:r>
      <w:r>
        <w:rPr>
          <w:rFonts w:ascii="Arial" w:eastAsia="Arial" w:hAnsi="Arial" w:cs="Arial"/>
          <w:bCs/>
          <w:color w:val="000000"/>
          <w:spacing w:val="25"/>
          <w:sz w:val="24"/>
        </w:rPr>
        <w:t xml:space="preserve"> </w:t>
      </w:r>
      <w:r>
        <w:rPr>
          <w:rFonts w:ascii="Arial" w:eastAsia="Arial" w:hAnsi="Arial" w:cs="Arial"/>
          <w:bCs/>
          <w:color w:val="000000"/>
          <w:spacing w:val="2"/>
          <w:w w:val="98"/>
          <w:sz w:val="24"/>
        </w:rPr>
        <w:t>restaurace</w:t>
      </w:r>
      <w:r>
        <w:rPr>
          <w:rFonts w:ascii="Arial" w:eastAsia="Arial" w:hAnsi="Arial" w:cs="Arial"/>
          <w:bCs/>
          <w:color w:val="000000"/>
          <w:spacing w:val="23"/>
          <w:sz w:val="24"/>
        </w:rPr>
        <w:t xml:space="preserve"> </w:t>
      </w:r>
      <w:r>
        <w:rPr>
          <w:rFonts w:ascii="Arial" w:eastAsia="Arial" w:hAnsi="Arial" w:cs="Arial"/>
          <w:bCs/>
          <w:color w:val="000000"/>
          <w:spacing w:val="1"/>
          <w:w w:val="99"/>
          <w:sz w:val="24"/>
        </w:rPr>
        <w:t>Zezulkárna</w:t>
      </w:r>
      <w:r>
        <w:rPr>
          <w:rFonts w:ascii="Arial" w:eastAsia="Arial" w:hAnsi="Arial" w:cs="Arial"/>
          <w:bCs/>
          <w:color w:val="000000"/>
          <w:spacing w:val="26"/>
          <w:sz w:val="24"/>
        </w:rPr>
        <w:t xml:space="preserve"> </w:t>
      </w:r>
      <w:r>
        <w:rPr>
          <w:rFonts w:ascii="Arial" w:eastAsia="Arial" w:hAnsi="Arial" w:cs="Arial"/>
          <w:bCs/>
          <w:color w:val="000000"/>
          <w:sz w:val="24"/>
        </w:rPr>
        <w:t>zahlédla</w:t>
      </w:r>
      <w:r>
        <w:rPr>
          <w:rFonts w:ascii="Arial" w:eastAsia="Arial" w:hAnsi="Arial" w:cs="Arial"/>
          <w:bCs/>
          <w:color w:val="000000"/>
          <w:spacing w:val="23"/>
          <w:sz w:val="24"/>
        </w:rPr>
        <w:t xml:space="preserve"> </w:t>
      </w:r>
      <w:r>
        <w:rPr>
          <w:rFonts w:ascii="Arial" w:eastAsia="Arial" w:hAnsi="Arial" w:cs="Arial"/>
          <w:bCs/>
          <w:color w:val="000000"/>
          <w:spacing w:val="1"/>
          <w:w w:val="99"/>
          <w:sz w:val="24"/>
        </w:rPr>
        <w:t>muže</w:t>
      </w:r>
      <w:r>
        <w:rPr>
          <w:rFonts w:ascii="Arial" w:eastAsia="Arial" w:hAnsi="Arial" w:cs="Arial"/>
          <w:bCs/>
          <w:color w:val="000000"/>
          <w:spacing w:val="24"/>
          <w:sz w:val="24"/>
        </w:rPr>
        <w:t xml:space="preserve"> </w:t>
      </w:r>
      <w:r>
        <w:rPr>
          <w:rFonts w:ascii="Arial" w:eastAsia="Arial" w:hAnsi="Arial" w:cs="Arial"/>
          <w:bCs/>
          <w:color w:val="000000"/>
          <w:sz w:val="24"/>
        </w:rPr>
        <w:t>v</w:t>
      </w:r>
      <w:r>
        <w:rPr>
          <w:rFonts w:ascii="Arial" w:eastAsia="Arial" w:hAnsi="Arial" w:cs="Arial"/>
          <w:bCs/>
          <w:color w:val="000000"/>
          <w:spacing w:val="21"/>
          <w:sz w:val="24"/>
        </w:rPr>
        <w:t xml:space="preserve"> </w:t>
      </w:r>
      <w:r>
        <w:rPr>
          <w:rFonts w:ascii="Arial" w:eastAsia="Arial" w:hAnsi="Arial" w:cs="Arial"/>
          <w:bCs/>
          <w:color w:val="000000"/>
          <w:sz w:val="24"/>
        </w:rPr>
        <w:t>černé</w:t>
      </w:r>
      <w:r>
        <w:rPr>
          <w:rFonts w:ascii="Arial" w:eastAsia="Arial" w:hAnsi="Arial" w:cs="Arial"/>
          <w:bCs/>
          <w:color w:val="000000"/>
          <w:spacing w:val="23"/>
          <w:sz w:val="24"/>
        </w:rPr>
        <w:t xml:space="preserve"> </w:t>
      </w:r>
      <w:r>
        <w:rPr>
          <w:rFonts w:ascii="Arial" w:eastAsia="Arial" w:hAnsi="Arial" w:cs="Arial"/>
          <w:bCs/>
          <w:color w:val="000000"/>
          <w:spacing w:val="-1"/>
          <w:w w:val="101"/>
          <w:sz w:val="24"/>
        </w:rPr>
        <w:t>mikině</w:t>
      </w:r>
      <w:r>
        <w:rPr>
          <w:rFonts w:ascii="Arial" w:eastAsia="Arial" w:hAnsi="Arial" w:cs="Arial"/>
          <w:bCs/>
          <w:color w:val="000000"/>
          <w:spacing w:val="21"/>
          <w:sz w:val="24"/>
        </w:rPr>
        <w:t xml:space="preserve"> </w:t>
      </w:r>
      <w:r>
        <w:rPr>
          <w:rFonts w:ascii="Arial" w:eastAsia="Arial" w:hAnsi="Arial" w:cs="Arial"/>
          <w:bCs/>
          <w:color w:val="000000"/>
          <w:sz w:val="24"/>
        </w:rPr>
        <w:t>s</w:t>
      </w:r>
      <w:r>
        <w:rPr>
          <w:rFonts w:ascii="Arial" w:eastAsia="Arial" w:hAnsi="Arial" w:cs="Arial"/>
          <w:bCs/>
          <w:color w:val="000000"/>
          <w:spacing w:val="24"/>
          <w:sz w:val="24"/>
        </w:rPr>
        <w:t xml:space="preserve"> </w:t>
      </w:r>
      <w:r>
        <w:rPr>
          <w:rFonts w:ascii="Arial" w:eastAsia="Arial" w:hAnsi="Arial" w:cs="Arial"/>
          <w:bCs/>
          <w:color w:val="000000"/>
          <w:spacing w:val="3"/>
          <w:w w:val="97"/>
          <w:sz w:val="24"/>
        </w:rPr>
        <w:t>kapucí,</w:t>
      </w:r>
      <w:r>
        <w:rPr>
          <w:rFonts w:ascii="Arial" w:eastAsia="Arial" w:hAnsi="Arial" w:cs="Arial"/>
          <w:bCs/>
          <w:color w:val="000000"/>
          <w:spacing w:val="21"/>
          <w:sz w:val="24"/>
        </w:rPr>
        <w:t xml:space="preserve"> </w:t>
      </w:r>
      <w:r>
        <w:rPr>
          <w:rFonts w:ascii="Arial" w:eastAsia="Arial" w:hAnsi="Arial" w:cs="Arial"/>
          <w:bCs/>
          <w:color w:val="000000"/>
          <w:sz w:val="24"/>
        </w:rPr>
        <w:t>jak</w:t>
      </w:r>
      <w:r>
        <w:rPr>
          <w:rFonts w:ascii="Arial" w:eastAsia="Arial" w:hAnsi="Arial" w:cs="Arial"/>
          <w:bCs/>
          <w:color w:val="000000"/>
          <w:spacing w:val="25"/>
          <w:sz w:val="24"/>
        </w:rPr>
        <w:t xml:space="preserve"> </w:t>
      </w:r>
      <w:r>
        <w:rPr>
          <w:rFonts w:ascii="Arial" w:eastAsia="Arial" w:hAnsi="Arial" w:cs="Arial"/>
          <w:bCs/>
          <w:color w:val="000000"/>
          <w:spacing w:val="4"/>
          <w:w w:val="96"/>
          <w:sz w:val="24"/>
        </w:rPr>
        <w:t>vyhazuje</w:t>
      </w:r>
      <w:r>
        <w:rPr>
          <w:rFonts w:ascii="Arial" w:eastAsia="Arial" w:hAnsi="Arial" w:cs="Arial"/>
          <w:bCs/>
          <w:color w:val="000000"/>
          <w:w w:val="94"/>
          <w:sz w:val="24"/>
        </w:rPr>
        <w:t xml:space="preserve"> </w:t>
      </w:r>
      <w:r>
        <w:rPr>
          <w:rFonts w:ascii="Arial" w:eastAsia="Arial" w:hAnsi="Arial" w:cs="Arial"/>
          <w:bCs/>
          <w:color w:val="000000"/>
          <w:sz w:val="24"/>
        </w:rPr>
        <w:t>na</w:t>
      </w:r>
      <w:r>
        <w:rPr>
          <w:rFonts w:ascii="Arial" w:eastAsia="Arial" w:hAnsi="Arial" w:cs="Arial"/>
          <w:bCs/>
          <w:color w:val="000000"/>
          <w:spacing w:val="4"/>
          <w:sz w:val="24"/>
        </w:rPr>
        <w:t xml:space="preserve"> </w:t>
      </w:r>
      <w:r>
        <w:rPr>
          <w:rFonts w:ascii="Arial" w:eastAsia="Arial" w:hAnsi="Arial" w:cs="Arial"/>
          <w:bCs/>
          <w:color w:val="000000"/>
          <w:spacing w:val="-1"/>
          <w:sz w:val="24"/>
        </w:rPr>
        <w:t>trávník</w:t>
      </w:r>
      <w:r>
        <w:rPr>
          <w:rFonts w:ascii="Arial" w:eastAsia="Arial" w:hAnsi="Arial" w:cs="Arial"/>
          <w:bCs/>
          <w:color w:val="000000"/>
          <w:spacing w:val="4"/>
          <w:sz w:val="24"/>
        </w:rPr>
        <w:t xml:space="preserve"> </w:t>
      </w:r>
      <w:r>
        <w:rPr>
          <w:rFonts w:ascii="Arial" w:eastAsia="Arial" w:hAnsi="Arial" w:cs="Arial"/>
          <w:bCs/>
          <w:color w:val="000000"/>
          <w:sz w:val="24"/>
        </w:rPr>
        <w:t>nějaké</w:t>
      </w:r>
      <w:r>
        <w:rPr>
          <w:rFonts w:ascii="Arial" w:eastAsia="Arial" w:hAnsi="Arial" w:cs="Arial"/>
          <w:bCs/>
          <w:color w:val="000000"/>
          <w:spacing w:val="2"/>
          <w:sz w:val="24"/>
        </w:rPr>
        <w:t xml:space="preserve"> </w:t>
      </w:r>
      <w:r>
        <w:rPr>
          <w:rFonts w:ascii="Arial" w:eastAsia="Arial" w:hAnsi="Arial" w:cs="Arial"/>
          <w:bCs/>
          <w:color w:val="000000"/>
          <w:sz w:val="24"/>
        </w:rPr>
        <w:t>předměty.</w:t>
      </w:r>
      <w:r>
        <w:rPr>
          <w:rFonts w:ascii="Arial" w:eastAsia="Arial" w:hAnsi="Arial" w:cs="Arial"/>
          <w:bCs/>
          <w:color w:val="000000"/>
          <w:spacing w:val="3"/>
          <w:sz w:val="24"/>
        </w:rPr>
        <w:t xml:space="preserve"> </w:t>
      </w:r>
      <w:r>
        <w:rPr>
          <w:rFonts w:ascii="Arial" w:eastAsia="Arial" w:hAnsi="Arial" w:cs="Arial"/>
          <w:bCs/>
          <w:color w:val="000000"/>
          <w:spacing w:val="9"/>
          <w:w w:val="92"/>
          <w:sz w:val="24"/>
        </w:rPr>
        <w:t>Jakmile</w:t>
      </w:r>
      <w:r>
        <w:rPr>
          <w:rFonts w:ascii="Arial" w:eastAsia="Arial" w:hAnsi="Arial" w:cs="Arial"/>
          <w:bCs/>
          <w:color w:val="000000"/>
          <w:w w:val="88"/>
          <w:sz w:val="24"/>
        </w:rPr>
        <w:t xml:space="preserve"> </w:t>
      </w:r>
      <w:r>
        <w:rPr>
          <w:rFonts w:ascii="Arial" w:eastAsia="Arial" w:hAnsi="Arial" w:cs="Arial"/>
          <w:bCs/>
          <w:color w:val="000000"/>
          <w:spacing w:val="14"/>
          <w:w w:val="91"/>
          <w:sz w:val="24"/>
        </w:rPr>
        <w:t>mu</w:t>
      </w:r>
      <w:r>
        <w:rPr>
          <w:rFonts w:ascii="Arial" w:eastAsia="Arial" w:hAnsi="Arial" w:cs="Arial"/>
          <w:bCs/>
          <w:color w:val="000000"/>
          <w:spacing w:val="-5"/>
          <w:w w:val="93"/>
          <w:sz w:val="24"/>
        </w:rPr>
        <w:t>ž</w:t>
      </w:r>
      <w:r>
        <w:rPr>
          <w:rFonts w:ascii="Arial" w:eastAsia="Arial" w:hAnsi="Arial" w:cs="Arial"/>
          <w:bCs/>
          <w:color w:val="000000"/>
          <w:sz w:val="24"/>
        </w:rPr>
        <w:t xml:space="preserve"> </w:t>
      </w:r>
      <w:r>
        <w:rPr>
          <w:rFonts w:ascii="Arial" w:eastAsia="Arial" w:hAnsi="Arial" w:cs="Arial"/>
          <w:bCs/>
          <w:color w:val="000000"/>
          <w:spacing w:val="3"/>
          <w:w w:val="97"/>
          <w:sz w:val="24"/>
        </w:rPr>
        <w:t>hlídku</w:t>
      </w:r>
      <w:r>
        <w:rPr>
          <w:rFonts w:ascii="Arial" w:eastAsia="Arial" w:hAnsi="Arial" w:cs="Arial"/>
          <w:bCs/>
          <w:color w:val="000000"/>
          <w:spacing w:val="7"/>
          <w:sz w:val="24"/>
        </w:rPr>
        <w:t xml:space="preserve"> </w:t>
      </w:r>
      <w:r>
        <w:rPr>
          <w:rFonts w:ascii="Arial" w:eastAsia="Arial" w:hAnsi="Arial" w:cs="Arial"/>
          <w:bCs/>
          <w:color w:val="000000"/>
          <w:spacing w:val="5"/>
          <w:w w:val="95"/>
          <w:sz w:val="24"/>
        </w:rPr>
        <w:t>uvid</w:t>
      </w:r>
      <w:r>
        <w:rPr>
          <w:rFonts w:ascii="Arial" w:eastAsia="Arial" w:hAnsi="Arial" w:cs="Arial"/>
          <w:bCs/>
          <w:color w:val="000000"/>
          <w:spacing w:val="3"/>
          <w:w w:val="95"/>
          <w:sz w:val="24"/>
        </w:rPr>
        <w:t>ěl,</w:t>
      </w:r>
      <w:r>
        <w:rPr>
          <w:rFonts w:ascii="Arial" w:eastAsia="Arial" w:hAnsi="Arial" w:cs="Arial"/>
          <w:bCs/>
          <w:color w:val="000000"/>
          <w:sz w:val="24"/>
        </w:rPr>
        <w:t xml:space="preserve"> </w:t>
      </w:r>
      <w:r>
        <w:rPr>
          <w:rFonts w:ascii="Arial" w:eastAsia="Arial" w:hAnsi="Arial" w:cs="Arial"/>
          <w:bCs/>
          <w:color w:val="000000"/>
          <w:spacing w:val="8"/>
          <w:w w:val="93"/>
          <w:sz w:val="24"/>
        </w:rPr>
        <w:t>zhasnul</w:t>
      </w:r>
      <w:r>
        <w:rPr>
          <w:rFonts w:ascii="Arial" w:eastAsia="Arial" w:hAnsi="Arial" w:cs="Arial"/>
          <w:bCs/>
          <w:color w:val="000000"/>
          <w:w w:val="91"/>
          <w:sz w:val="24"/>
        </w:rPr>
        <w:t xml:space="preserve"> </w:t>
      </w:r>
      <w:r>
        <w:rPr>
          <w:rFonts w:ascii="Arial" w:eastAsia="Arial" w:hAnsi="Arial" w:cs="Arial"/>
          <w:bCs/>
          <w:color w:val="000000"/>
          <w:sz w:val="24"/>
        </w:rPr>
        <w:t>v</w:t>
      </w:r>
      <w:r>
        <w:rPr>
          <w:rFonts w:ascii="Arial" w:eastAsia="Arial" w:hAnsi="Arial" w:cs="Arial"/>
          <w:bCs/>
          <w:color w:val="000000"/>
          <w:spacing w:val="1"/>
          <w:sz w:val="24"/>
        </w:rPr>
        <w:t xml:space="preserve"> </w:t>
      </w:r>
      <w:r>
        <w:rPr>
          <w:rFonts w:ascii="Arial" w:eastAsia="Arial" w:hAnsi="Arial" w:cs="Arial"/>
          <w:bCs/>
          <w:color w:val="000000"/>
          <w:spacing w:val="3"/>
          <w:w w:val="97"/>
          <w:sz w:val="24"/>
        </w:rPr>
        <w:t>místnosti</w:t>
      </w:r>
      <w:r>
        <w:rPr>
          <w:rFonts w:ascii="Arial" w:eastAsia="Arial" w:hAnsi="Arial" w:cs="Arial"/>
          <w:bCs/>
          <w:color w:val="000000"/>
          <w:w w:val="96"/>
          <w:sz w:val="24"/>
        </w:rPr>
        <w:t xml:space="preserve"> </w:t>
      </w:r>
      <w:r>
        <w:rPr>
          <w:rFonts w:ascii="Arial" w:eastAsia="Arial" w:hAnsi="Arial" w:cs="Arial"/>
          <w:bCs/>
          <w:color w:val="000000"/>
          <w:sz w:val="24"/>
        </w:rPr>
        <w:t>a</w:t>
      </w:r>
      <w:r>
        <w:rPr>
          <w:rFonts w:ascii="Arial" w:eastAsia="Arial" w:hAnsi="Arial" w:cs="Arial"/>
          <w:bCs/>
          <w:color w:val="000000"/>
          <w:spacing w:val="1"/>
          <w:sz w:val="24"/>
        </w:rPr>
        <w:t xml:space="preserve"> </w:t>
      </w:r>
      <w:r>
        <w:rPr>
          <w:rFonts w:ascii="Arial" w:eastAsia="Arial" w:hAnsi="Arial" w:cs="Arial"/>
          <w:bCs/>
          <w:color w:val="000000"/>
          <w:spacing w:val="-5"/>
          <w:w w:val="105"/>
          <w:sz w:val="24"/>
        </w:rPr>
        <w:t>utekl</w:t>
      </w:r>
      <w:r>
        <w:rPr>
          <w:rFonts w:ascii="Arial" w:eastAsia="Arial" w:hAnsi="Arial" w:cs="Arial"/>
          <w:bCs/>
          <w:color w:val="000000"/>
          <w:spacing w:val="2"/>
          <w:sz w:val="24"/>
        </w:rPr>
        <w:t xml:space="preserve"> </w:t>
      </w:r>
      <w:r>
        <w:rPr>
          <w:rFonts w:ascii="Arial" w:eastAsia="Arial" w:hAnsi="Arial" w:cs="Arial"/>
          <w:bCs/>
          <w:color w:val="000000"/>
          <w:sz w:val="24"/>
        </w:rPr>
        <w:t>směrem</w:t>
      </w:r>
      <w:r>
        <w:rPr>
          <w:rFonts w:ascii="Arial" w:eastAsia="Arial" w:hAnsi="Arial" w:cs="Arial"/>
          <w:bCs/>
          <w:color w:val="000000"/>
          <w:w w:val="99"/>
          <w:sz w:val="24"/>
        </w:rPr>
        <w:t xml:space="preserve"> </w:t>
      </w:r>
      <w:r>
        <w:rPr>
          <w:rFonts w:ascii="Arial" w:eastAsia="Arial" w:hAnsi="Arial" w:cs="Arial"/>
          <w:bCs/>
          <w:color w:val="000000"/>
          <w:sz w:val="24"/>
        </w:rPr>
        <w:t>do</w:t>
      </w:r>
      <w:r>
        <w:rPr>
          <w:rFonts w:ascii="Arial" w:eastAsia="Arial" w:hAnsi="Arial" w:cs="Arial"/>
          <w:bCs/>
          <w:color w:val="000000"/>
          <w:spacing w:val="54"/>
          <w:sz w:val="24"/>
        </w:rPr>
        <w:t xml:space="preserve"> </w:t>
      </w:r>
      <w:r>
        <w:rPr>
          <w:rFonts w:ascii="Arial" w:eastAsia="Arial" w:hAnsi="Arial" w:cs="Arial"/>
          <w:bCs/>
          <w:color w:val="000000"/>
          <w:spacing w:val="9"/>
          <w:w w:val="92"/>
          <w:sz w:val="24"/>
        </w:rPr>
        <w:t>budovy.</w:t>
      </w:r>
      <w:r>
        <w:rPr>
          <w:rFonts w:ascii="Arial" w:eastAsia="Arial" w:hAnsi="Arial" w:cs="Arial"/>
          <w:bCs/>
          <w:color w:val="000000"/>
          <w:spacing w:val="44"/>
          <w:sz w:val="24"/>
        </w:rPr>
        <w:t xml:space="preserve"> </w:t>
      </w:r>
      <w:r>
        <w:rPr>
          <w:rFonts w:ascii="Arial" w:eastAsia="Arial" w:hAnsi="Arial" w:cs="Arial"/>
          <w:bCs/>
          <w:color w:val="000000"/>
          <w:sz w:val="24"/>
        </w:rPr>
        <w:t>Při</w:t>
      </w:r>
      <w:r>
        <w:rPr>
          <w:rFonts w:ascii="Arial" w:eastAsia="Arial" w:hAnsi="Arial" w:cs="Arial"/>
          <w:bCs/>
          <w:color w:val="000000"/>
          <w:spacing w:val="53"/>
          <w:sz w:val="24"/>
        </w:rPr>
        <w:t xml:space="preserve"> </w:t>
      </w:r>
      <w:r>
        <w:rPr>
          <w:rFonts w:ascii="Arial" w:eastAsia="Arial" w:hAnsi="Arial" w:cs="Arial"/>
          <w:bCs/>
          <w:color w:val="000000"/>
          <w:sz w:val="24"/>
        </w:rPr>
        <w:t>obhlídce</w:t>
      </w:r>
      <w:r>
        <w:rPr>
          <w:rFonts w:ascii="Arial" w:eastAsia="Arial" w:hAnsi="Arial" w:cs="Arial"/>
          <w:bCs/>
          <w:color w:val="000000"/>
          <w:spacing w:val="53"/>
          <w:sz w:val="24"/>
        </w:rPr>
        <w:t xml:space="preserve"> </w:t>
      </w:r>
      <w:r>
        <w:rPr>
          <w:rFonts w:ascii="Arial" w:eastAsia="Arial" w:hAnsi="Arial" w:cs="Arial"/>
          <w:bCs/>
          <w:color w:val="000000"/>
          <w:spacing w:val="2"/>
          <w:w w:val="98"/>
          <w:sz w:val="24"/>
        </w:rPr>
        <w:t>venkovních</w:t>
      </w:r>
      <w:r>
        <w:rPr>
          <w:rFonts w:ascii="Arial" w:eastAsia="Arial" w:hAnsi="Arial" w:cs="Arial"/>
          <w:bCs/>
          <w:color w:val="000000"/>
          <w:spacing w:val="52"/>
          <w:sz w:val="24"/>
        </w:rPr>
        <w:t xml:space="preserve"> </w:t>
      </w:r>
      <w:r>
        <w:rPr>
          <w:rFonts w:ascii="Arial" w:eastAsia="Arial" w:hAnsi="Arial" w:cs="Arial"/>
          <w:bCs/>
          <w:color w:val="000000"/>
          <w:spacing w:val="-3"/>
          <w:w w:val="103"/>
          <w:sz w:val="24"/>
        </w:rPr>
        <w:t>prostor</w:t>
      </w:r>
      <w:r>
        <w:rPr>
          <w:rFonts w:ascii="Arial" w:eastAsia="Arial" w:hAnsi="Arial" w:cs="Arial"/>
          <w:bCs/>
          <w:color w:val="000000"/>
          <w:spacing w:val="57"/>
          <w:sz w:val="24"/>
        </w:rPr>
        <w:t xml:space="preserve"> </w:t>
      </w:r>
      <w:r>
        <w:rPr>
          <w:rFonts w:ascii="Arial" w:eastAsia="Arial" w:hAnsi="Arial" w:cs="Arial"/>
          <w:bCs/>
          <w:color w:val="000000"/>
          <w:sz w:val="24"/>
        </w:rPr>
        <w:t>a</w:t>
      </w:r>
      <w:r>
        <w:rPr>
          <w:rFonts w:ascii="Arial" w:eastAsia="Arial" w:hAnsi="Arial" w:cs="Arial"/>
          <w:bCs/>
          <w:color w:val="000000"/>
          <w:spacing w:val="53"/>
          <w:sz w:val="24"/>
        </w:rPr>
        <w:t xml:space="preserve"> </w:t>
      </w:r>
      <w:r>
        <w:rPr>
          <w:rFonts w:ascii="Arial" w:eastAsia="Arial" w:hAnsi="Arial" w:cs="Arial"/>
          <w:bCs/>
          <w:color w:val="000000"/>
          <w:sz w:val="24"/>
        </w:rPr>
        <w:t>okolí</w:t>
      </w:r>
      <w:r>
        <w:rPr>
          <w:rFonts w:ascii="Arial" w:eastAsia="Arial" w:hAnsi="Arial" w:cs="Arial"/>
          <w:bCs/>
          <w:color w:val="000000"/>
          <w:spacing w:val="50"/>
          <w:sz w:val="24"/>
        </w:rPr>
        <w:t xml:space="preserve"> </w:t>
      </w:r>
      <w:r>
        <w:rPr>
          <w:rFonts w:ascii="Arial" w:eastAsia="Arial" w:hAnsi="Arial" w:cs="Arial"/>
          <w:bCs/>
          <w:color w:val="000000"/>
          <w:sz w:val="24"/>
        </w:rPr>
        <w:t>restaurace</w:t>
      </w:r>
      <w:r>
        <w:rPr>
          <w:rFonts w:ascii="Arial" w:eastAsia="Arial" w:hAnsi="Arial" w:cs="Arial"/>
          <w:bCs/>
          <w:color w:val="000000"/>
          <w:spacing w:val="55"/>
          <w:sz w:val="24"/>
        </w:rPr>
        <w:t xml:space="preserve"> </w:t>
      </w:r>
      <w:r>
        <w:rPr>
          <w:rFonts w:ascii="Arial" w:eastAsia="Arial" w:hAnsi="Arial" w:cs="Arial"/>
          <w:bCs/>
          <w:color w:val="000000"/>
          <w:spacing w:val="11"/>
          <w:w w:val="90"/>
          <w:sz w:val="24"/>
        </w:rPr>
        <w:t>spat</w:t>
      </w:r>
      <w:r>
        <w:rPr>
          <w:rFonts w:ascii="Arial" w:eastAsia="Arial" w:hAnsi="Arial" w:cs="Arial"/>
          <w:bCs/>
          <w:color w:val="000000"/>
          <w:spacing w:val="3"/>
          <w:w w:val="90"/>
          <w:sz w:val="24"/>
        </w:rPr>
        <w:t>řili</w:t>
      </w:r>
      <w:r>
        <w:rPr>
          <w:rFonts w:ascii="Arial" w:eastAsia="Arial" w:hAnsi="Arial" w:cs="Arial"/>
          <w:bCs/>
          <w:color w:val="000000"/>
          <w:spacing w:val="49"/>
          <w:sz w:val="24"/>
        </w:rPr>
        <w:t xml:space="preserve"> </w:t>
      </w:r>
      <w:r>
        <w:rPr>
          <w:rFonts w:ascii="Arial" w:eastAsia="Arial" w:hAnsi="Arial" w:cs="Arial"/>
          <w:bCs/>
          <w:color w:val="000000"/>
          <w:sz w:val="24"/>
        </w:rPr>
        <w:t>strá</w:t>
      </w:r>
      <w:r>
        <w:rPr>
          <w:rFonts w:ascii="Arial" w:eastAsia="Arial" w:hAnsi="Arial" w:cs="Arial"/>
          <w:bCs/>
          <w:color w:val="000000"/>
          <w:spacing w:val="9"/>
          <w:w w:val="90"/>
          <w:sz w:val="24"/>
        </w:rPr>
        <w:t>žníci</w:t>
      </w:r>
      <w:r>
        <w:rPr>
          <w:rFonts w:ascii="Arial" w:eastAsia="Arial" w:hAnsi="Arial" w:cs="Arial"/>
          <w:bCs/>
          <w:color w:val="000000"/>
          <w:spacing w:val="49"/>
          <w:sz w:val="24"/>
        </w:rPr>
        <w:t xml:space="preserve"> </w:t>
      </w:r>
      <w:r>
        <w:rPr>
          <w:rFonts w:ascii="Arial" w:eastAsia="Arial" w:hAnsi="Arial" w:cs="Arial"/>
          <w:bCs/>
          <w:color w:val="000000"/>
          <w:spacing w:val="-3"/>
          <w:w w:val="103"/>
          <w:sz w:val="24"/>
        </w:rPr>
        <w:t>osobu,</w:t>
      </w:r>
      <w:r>
        <w:rPr>
          <w:rFonts w:ascii="Arial" w:eastAsia="Arial" w:hAnsi="Arial" w:cs="Arial"/>
          <w:bCs/>
          <w:color w:val="000000"/>
          <w:sz w:val="24"/>
        </w:rPr>
        <w:t xml:space="preserve"> která</w:t>
      </w:r>
      <w:r>
        <w:rPr>
          <w:rFonts w:ascii="Arial" w:eastAsia="Arial" w:hAnsi="Arial" w:cs="Arial"/>
          <w:bCs/>
          <w:color w:val="000000"/>
          <w:spacing w:val="36"/>
          <w:sz w:val="24"/>
        </w:rPr>
        <w:t xml:space="preserve"> </w:t>
      </w:r>
      <w:r>
        <w:rPr>
          <w:rFonts w:ascii="Arial" w:eastAsia="Arial" w:hAnsi="Arial" w:cs="Arial"/>
          <w:bCs/>
          <w:color w:val="000000"/>
          <w:spacing w:val="2"/>
          <w:w w:val="98"/>
          <w:sz w:val="24"/>
        </w:rPr>
        <w:t>odpovídal</w:t>
      </w:r>
      <w:r>
        <w:rPr>
          <w:rFonts w:ascii="Arial" w:eastAsia="Arial" w:hAnsi="Arial" w:cs="Arial"/>
          <w:bCs/>
          <w:color w:val="000000"/>
          <w:spacing w:val="12"/>
          <w:w w:val="90"/>
          <w:sz w:val="24"/>
        </w:rPr>
        <w:t>a</w:t>
      </w:r>
      <w:r>
        <w:rPr>
          <w:rFonts w:ascii="Arial" w:eastAsia="Arial" w:hAnsi="Arial" w:cs="Arial"/>
          <w:bCs/>
          <w:color w:val="000000"/>
          <w:spacing w:val="25"/>
          <w:sz w:val="24"/>
        </w:rPr>
        <w:t xml:space="preserve"> </w:t>
      </w:r>
      <w:r>
        <w:rPr>
          <w:rFonts w:ascii="Arial" w:eastAsia="Arial" w:hAnsi="Arial" w:cs="Arial"/>
          <w:bCs/>
          <w:color w:val="000000"/>
          <w:spacing w:val="6"/>
          <w:w w:val="95"/>
          <w:sz w:val="24"/>
        </w:rPr>
        <w:t>osob</w:t>
      </w:r>
      <w:r>
        <w:rPr>
          <w:rFonts w:ascii="Arial" w:eastAsia="Arial" w:hAnsi="Arial" w:cs="Arial"/>
          <w:bCs/>
          <w:color w:val="000000"/>
          <w:spacing w:val="-1"/>
          <w:w w:val="96"/>
          <w:sz w:val="24"/>
        </w:rPr>
        <w:t>ě</w:t>
      </w:r>
      <w:r>
        <w:rPr>
          <w:rFonts w:ascii="Arial" w:eastAsia="Arial" w:hAnsi="Arial" w:cs="Arial"/>
          <w:bCs/>
          <w:color w:val="000000"/>
          <w:spacing w:val="37"/>
          <w:sz w:val="24"/>
        </w:rPr>
        <w:t xml:space="preserve"> </w:t>
      </w:r>
      <w:r>
        <w:rPr>
          <w:rFonts w:ascii="Arial" w:eastAsia="Arial" w:hAnsi="Arial" w:cs="Arial"/>
          <w:bCs/>
          <w:color w:val="000000"/>
          <w:sz w:val="24"/>
        </w:rPr>
        <w:t>v</w:t>
      </w:r>
      <w:r>
        <w:rPr>
          <w:rFonts w:ascii="Arial" w:eastAsia="Arial" w:hAnsi="Arial" w:cs="Arial"/>
          <w:bCs/>
          <w:color w:val="000000"/>
          <w:w w:val="99"/>
          <w:sz w:val="24"/>
        </w:rPr>
        <w:t xml:space="preserve"> </w:t>
      </w:r>
      <w:r>
        <w:rPr>
          <w:rFonts w:ascii="Arial" w:eastAsia="Arial" w:hAnsi="Arial" w:cs="Arial"/>
          <w:bCs/>
          <w:color w:val="000000"/>
          <w:sz w:val="24"/>
        </w:rPr>
        <w:t>okně</w:t>
      </w:r>
      <w:r>
        <w:rPr>
          <w:rFonts w:ascii="Arial" w:eastAsia="Arial" w:hAnsi="Arial" w:cs="Arial"/>
          <w:bCs/>
          <w:color w:val="000000"/>
          <w:spacing w:val="35"/>
          <w:sz w:val="24"/>
        </w:rPr>
        <w:t xml:space="preserve"> </w:t>
      </w:r>
      <w:r>
        <w:rPr>
          <w:rFonts w:ascii="Arial" w:eastAsia="Arial" w:hAnsi="Arial" w:cs="Arial"/>
          <w:bCs/>
          <w:color w:val="000000"/>
          <w:spacing w:val="2"/>
          <w:w w:val="98"/>
          <w:sz w:val="24"/>
        </w:rPr>
        <w:t>restaurace.</w:t>
      </w:r>
      <w:r>
        <w:rPr>
          <w:rFonts w:ascii="Arial" w:eastAsia="Arial" w:hAnsi="Arial" w:cs="Arial"/>
          <w:bCs/>
          <w:color w:val="000000"/>
          <w:spacing w:val="30"/>
          <w:sz w:val="24"/>
        </w:rPr>
        <w:t xml:space="preserve"> </w:t>
      </w:r>
      <w:r>
        <w:rPr>
          <w:rFonts w:ascii="Arial" w:eastAsia="Arial" w:hAnsi="Arial" w:cs="Arial"/>
          <w:bCs/>
          <w:color w:val="000000"/>
          <w:sz w:val="24"/>
        </w:rPr>
        <w:t>Strá</w:t>
      </w:r>
      <w:r>
        <w:rPr>
          <w:rFonts w:ascii="Arial" w:eastAsia="Arial" w:hAnsi="Arial" w:cs="Arial"/>
          <w:bCs/>
          <w:color w:val="000000"/>
          <w:spacing w:val="9"/>
          <w:w w:val="90"/>
          <w:sz w:val="24"/>
        </w:rPr>
        <w:t>žníci</w:t>
      </w:r>
      <w:r>
        <w:rPr>
          <w:rFonts w:ascii="Arial" w:eastAsia="Arial" w:hAnsi="Arial" w:cs="Arial"/>
          <w:bCs/>
          <w:color w:val="000000"/>
          <w:spacing w:val="31"/>
          <w:sz w:val="24"/>
        </w:rPr>
        <w:t xml:space="preserve"> </w:t>
      </w:r>
      <w:r>
        <w:rPr>
          <w:rFonts w:ascii="Arial" w:eastAsia="Arial" w:hAnsi="Arial" w:cs="Arial"/>
          <w:bCs/>
          <w:color w:val="000000"/>
          <w:spacing w:val="-8"/>
          <w:w w:val="105"/>
          <w:sz w:val="24"/>
        </w:rPr>
        <w:t>mu</w:t>
      </w:r>
      <w:r>
        <w:rPr>
          <w:rFonts w:ascii="Arial" w:eastAsia="Arial" w:hAnsi="Arial" w:cs="Arial"/>
          <w:bCs/>
          <w:color w:val="000000"/>
          <w:spacing w:val="3"/>
          <w:w w:val="97"/>
          <w:sz w:val="24"/>
        </w:rPr>
        <w:t>že</w:t>
      </w:r>
      <w:r>
        <w:rPr>
          <w:rFonts w:ascii="Arial" w:eastAsia="Arial" w:hAnsi="Arial" w:cs="Arial"/>
          <w:bCs/>
          <w:color w:val="000000"/>
          <w:spacing w:val="35"/>
          <w:sz w:val="24"/>
        </w:rPr>
        <w:t xml:space="preserve"> </w:t>
      </w:r>
      <w:r>
        <w:rPr>
          <w:rFonts w:ascii="Arial" w:eastAsia="Arial" w:hAnsi="Arial" w:cs="Arial"/>
          <w:bCs/>
          <w:color w:val="000000"/>
          <w:spacing w:val="6"/>
          <w:w w:val="95"/>
          <w:sz w:val="24"/>
        </w:rPr>
        <w:t>opakovan</w:t>
      </w:r>
      <w:r>
        <w:rPr>
          <w:rFonts w:ascii="Arial" w:eastAsia="Arial" w:hAnsi="Arial" w:cs="Arial"/>
          <w:bCs/>
          <w:color w:val="000000"/>
          <w:spacing w:val="11"/>
          <w:w w:val="88"/>
          <w:sz w:val="24"/>
        </w:rPr>
        <w:t>ě</w:t>
      </w:r>
      <w:r>
        <w:rPr>
          <w:rFonts w:ascii="Arial" w:eastAsia="Arial" w:hAnsi="Arial" w:cs="Arial"/>
          <w:bCs/>
          <w:color w:val="000000"/>
          <w:spacing w:val="26"/>
          <w:sz w:val="24"/>
        </w:rPr>
        <w:t xml:space="preserve"> </w:t>
      </w:r>
      <w:r>
        <w:rPr>
          <w:rFonts w:ascii="Arial" w:eastAsia="Arial" w:hAnsi="Arial" w:cs="Arial"/>
          <w:bCs/>
          <w:color w:val="000000"/>
          <w:spacing w:val="5"/>
          <w:w w:val="96"/>
          <w:sz w:val="24"/>
        </w:rPr>
        <w:t>zákonnou</w:t>
      </w:r>
      <w:r>
        <w:rPr>
          <w:rFonts w:ascii="Arial" w:eastAsia="Arial" w:hAnsi="Arial" w:cs="Arial"/>
          <w:bCs/>
          <w:color w:val="000000"/>
          <w:spacing w:val="30"/>
          <w:sz w:val="24"/>
        </w:rPr>
        <w:t xml:space="preserve"> </w:t>
      </w:r>
      <w:r>
        <w:rPr>
          <w:rFonts w:ascii="Arial" w:eastAsia="Arial" w:hAnsi="Arial" w:cs="Arial"/>
          <w:bCs/>
          <w:color w:val="000000"/>
          <w:spacing w:val="12"/>
          <w:w w:val="90"/>
          <w:sz w:val="24"/>
        </w:rPr>
        <w:t>výzvou</w:t>
      </w:r>
      <w:r>
        <w:rPr>
          <w:rFonts w:ascii="Arial" w:eastAsia="Arial" w:hAnsi="Arial" w:cs="Arial"/>
          <w:bCs/>
          <w:color w:val="000000"/>
          <w:w w:val="83"/>
          <w:sz w:val="24"/>
        </w:rPr>
        <w:t xml:space="preserve"> </w:t>
      </w:r>
      <w:r>
        <w:rPr>
          <w:rFonts w:ascii="Arial" w:eastAsia="Arial" w:hAnsi="Arial" w:cs="Arial"/>
          <w:bCs/>
          <w:color w:val="000000"/>
          <w:spacing w:val="10"/>
          <w:w w:val="90"/>
          <w:sz w:val="24"/>
        </w:rPr>
        <w:t>vyzvali</w:t>
      </w:r>
      <w:r>
        <w:rPr>
          <w:rFonts w:ascii="Arial" w:eastAsia="Arial" w:hAnsi="Arial" w:cs="Arial"/>
          <w:bCs/>
          <w:color w:val="000000"/>
          <w:spacing w:val="29"/>
          <w:sz w:val="24"/>
        </w:rPr>
        <w:t xml:space="preserve"> </w:t>
      </w:r>
      <w:r>
        <w:rPr>
          <w:rFonts w:ascii="Arial" w:eastAsia="Arial" w:hAnsi="Arial" w:cs="Arial"/>
          <w:bCs/>
          <w:color w:val="000000"/>
          <w:sz w:val="24"/>
        </w:rPr>
        <w:t>k prokázání</w:t>
      </w:r>
      <w:r>
        <w:rPr>
          <w:rFonts w:ascii="Arial" w:eastAsia="Arial" w:hAnsi="Arial" w:cs="Arial"/>
          <w:bCs/>
          <w:color w:val="000000"/>
          <w:spacing w:val="37"/>
          <w:sz w:val="24"/>
        </w:rPr>
        <w:t xml:space="preserve"> </w:t>
      </w:r>
      <w:r>
        <w:rPr>
          <w:rFonts w:ascii="Arial" w:eastAsia="Arial" w:hAnsi="Arial" w:cs="Arial"/>
          <w:bCs/>
          <w:color w:val="000000"/>
          <w:spacing w:val="10"/>
          <w:w w:val="90"/>
          <w:sz w:val="24"/>
        </w:rPr>
        <w:t>toto</w:t>
      </w:r>
      <w:r>
        <w:rPr>
          <w:rFonts w:ascii="Arial" w:eastAsia="Arial" w:hAnsi="Arial" w:cs="Arial"/>
          <w:bCs/>
          <w:color w:val="000000"/>
          <w:spacing w:val="9"/>
          <w:w w:val="89"/>
          <w:sz w:val="24"/>
        </w:rPr>
        <w:t>žnosti.</w:t>
      </w:r>
      <w:r>
        <w:rPr>
          <w:rFonts w:ascii="Arial" w:eastAsia="Arial" w:hAnsi="Arial" w:cs="Arial"/>
          <w:bCs/>
          <w:color w:val="000000"/>
          <w:spacing w:val="31"/>
          <w:sz w:val="24"/>
        </w:rPr>
        <w:t xml:space="preserve"> </w:t>
      </w:r>
      <w:r>
        <w:rPr>
          <w:rFonts w:ascii="Arial" w:eastAsia="Arial" w:hAnsi="Arial" w:cs="Arial"/>
          <w:bCs/>
          <w:color w:val="000000"/>
          <w:spacing w:val="12"/>
          <w:w w:val="90"/>
          <w:sz w:val="24"/>
        </w:rPr>
        <w:t>Doty</w:t>
      </w:r>
      <w:r>
        <w:rPr>
          <w:rFonts w:ascii="Arial" w:eastAsia="Arial" w:hAnsi="Arial" w:cs="Arial"/>
          <w:bCs/>
          <w:color w:val="000000"/>
          <w:spacing w:val="11"/>
          <w:w w:val="88"/>
          <w:sz w:val="24"/>
        </w:rPr>
        <w:t>čný</w:t>
      </w:r>
      <w:r>
        <w:rPr>
          <w:rFonts w:ascii="Arial" w:eastAsia="Arial" w:hAnsi="Arial" w:cs="Arial"/>
          <w:bCs/>
          <w:color w:val="000000"/>
          <w:spacing w:val="25"/>
          <w:sz w:val="24"/>
        </w:rPr>
        <w:t xml:space="preserve"> </w:t>
      </w:r>
      <w:r>
        <w:rPr>
          <w:rFonts w:ascii="Arial" w:eastAsia="Arial" w:hAnsi="Arial" w:cs="Arial"/>
          <w:bCs/>
          <w:color w:val="000000"/>
          <w:spacing w:val="6"/>
          <w:w w:val="95"/>
          <w:sz w:val="24"/>
        </w:rPr>
        <w:t>zpo</w:t>
      </w:r>
      <w:r>
        <w:rPr>
          <w:rFonts w:ascii="Arial" w:eastAsia="Arial" w:hAnsi="Arial" w:cs="Arial"/>
          <w:bCs/>
          <w:color w:val="000000"/>
          <w:spacing w:val="-1"/>
          <w:sz w:val="24"/>
        </w:rPr>
        <w:t>čátku</w:t>
      </w:r>
      <w:r>
        <w:rPr>
          <w:rFonts w:ascii="Arial" w:eastAsia="Arial" w:hAnsi="Arial" w:cs="Arial"/>
          <w:bCs/>
          <w:color w:val="000000"/>
          <w:spacing w:val="40"/>
          <w:sz w:val="24"/>
        </w:rPr>
        <w:t xml:space="preserve"> </w:t>
      </w:r>
      <w:r>
        <w:rPr>
          <w:rFonts w:ascii="Arial" w:eastAsia="Arial" w:hAnsi="Arial" w:cs="Arial"/>
          <w:bCs/>
          <w:color w:val="000000"/>
          <w:spacing w:val="4"/>
          <w:w w:val="96"/>
          <w:sz w:val="24"/>
        </w:rPr>
        <w:t>reagoval</w:t>
      </w:r>
      <w:r>
        <w:rPr>
          <w:rFonts w:ascii="Arial" w:eastAsia="Arial" w:hAnsi="Arial" w:cs="Arial"/>
          <w:bCs/>
          <w:color w:val="000000"/>
          <w:spacing w:val="34"/>
          <w:sz w:val="24"/>
        </w:rPr>
        <w:t xml:space="preserve"> </w:t>
      </w:r>
      <w:r>
        <w:rPr>
          <w:rFonts w:ascii="Arial" w:eastAsia="Arial" w:hAnsi="Arial" w:cs="Arial"/>
          <w:bCs/>
          <w:color w:val="000000"/>
          <w:sz w:val="24"/>
        </w:rPr>
        <w:t>agresivně</w:t>
      </w:r>
      <w:r>
        <w:rPr>
          <w:rFonts w:ascii="Arial" w:eastAsia="Arial" w:hAnsi="Arial" w:cs="Arial"/>
          <w:bCs/>
          <w:color w:val="000000"/>
          <w:spacing w:val="36"/>
          <w:sz w:val="24"/>
        </w:rPr>
        <w:t xml:space="preserve"> </w:t>
      </w:r>
      <w:r>
        <w:rPr>
          <w:rFonts w:ascii="Arial" w:eastAsia="Arial" w:hAnsi="Arial" w:cs="Arial"/>
          <w:bCs/>
          <w:color w:val="000000"/>
          <w:sz w:val="24"/>
        </w:rPr>
        <w:t>a</w:t>
      </w:r>
      <w:r>
        <w:rPr>
          <w:rFonts w:ascii="Arial" w:eastAsia="Arial" w:hAnsi="Arial" w:cs="Arial"/>
          <w:bCs/>
          <w:color w:val="000000"/>
          <w:spacing w:val="40"/>
          <w:sz w:val="24"/>
        </w:rPr>
        <w:t xml:space="preserve"> </w:t>
      </w:r>
      <w:r>
        <w:rPr>
          <w:rFonts w:ascii="Arial" w:eastAsia="Arial" w:hAnsi="Arial" w:cs="Arial"/>
          <w:bCs/>
          <w:color w:val="000000"/>
          <w:sz w:val="24"/>
        </w:rPr>
        <w:t>odmítal</w:t>
      </w:r>
      <w:r>
        <w:rPr>
          <w:rFonts w:ascii="Arial" w:eastAsia="Arial" w:hAnsi="Arial" w:cs="Arial"/>
          <w:bCs/>
          <w:color w:val="000000"/>
          <w:spacing w:val="37"/>
          <w:sz w:val="24"/>
        </w:rPr>
        <w:t xml:space="preserve"> </w:t>
      </w:r>
      <w:r>
        <w:rPr>
          <w:rFonts w:ascii="Arial" w:eastAsia="Arial" w:hAnsi="Arial" w:cs="Arial"/>
          <w:bCs/>
          <w:color w:val="000000"/>
          <w:sz w:val="24"/>
        </w:rPr>
        <w:t>s</w:t>
      </w:r>
      <w:r>
        <w:rPr>
          <w:rFonts w:ascii="Arial" w:eastAsia="Arial" w:hAnsi="Arial" w:cs="Arial"/>
          <w:bCs/>
          <w:color w:val="000000"/>
          <w:spacing w:val="8"/>
          <w:sz w:val="24"/>
        </w:rPr>
        <w:t xml:space="preserve"> </w:t>
      </w:r>
      <w:r>
        <w:rPr>
          <w:rFonts w:ascii="Arial" w:eastAsia="Arial" w:hAnsi="Arial" w:cs="Arial"/>
          <w:bCs/>
          <w:color w:val="000000"/>
          <w:spacing w:val="4"/>
          <w:w w:val="96"/>
          <w:sz w:val="24"/>
        </w:rPr>
        <w:t>hlídkou</w:t>
      </w:r>
      <w:r>
        <w:rPr>
          <w:rFonts w:ascii="Arial" w:eastAsia="Arial" w:hAnsi="Arial" w:cs="Arial"/>
          <w:bCs/>
          <w:color w:val="000000"/>
          <w:w w:val="94"/>
          <w:sz w:val="24"/>
        </w:rPr>
        <w:t xml:space="preserve"> </w:t>
      </w:r>
      <w:r>
        <w:rPr>
          <w:rFonts w:ascii="Arial" w:eastAsia="Arial" w:hAnsi="Arial" w:cs="Arial"/>
          <w:bCs/>
          <w:color w:val="000000"/>
          <w:spacing w:val="1"/>
          <w:w w:val="99"/>
          <w:sz w:val="24"/>
        </w:rPr>
        <w:t>spolupracova</w:t>
      </w:r>
      <w:r>
        <w:rPr>
          <w:rFonts w:ascii="Arial" w:eastAsia="Arial" w:hAnsi="Arial" w:cs="Arial"/>
          <w:bCs/>
          <w:color w:val="000000"/>
          <w:spacing w:val="-2"/>
          <w:w w:val="104"/>
          <w:sz w:val="24"/>
        </w:rPr>
        <w:t>t,</w:t>
      </w:r>
      <w:r>
        <w:rPr>
          <w:rFonts w:ascii="Arial" w:eastAsia="Arial" w:hAnsi="Arial" w:cs="Arial"/>
          <w:bCs/>
          <w:color w:val="000000"/>
          <w:spacing w:val="6"/>
          <w:sz w:val="24"/>
        </w:rPr>
        <w:t xml:space="preserve"> </w:t>
      </w:r>
      <w:r>
        <w:rPr>
          <w:rFonts w:ascii="Arial" w:eastAsia="Arial" w:hAnsi="Arial" w:cs="Arial"/>
          <w:bCs/>
          <w:color w:val="000000"/>
          <w:spacing w:val="2"/>
          <w:w w:val="98"/>
          <w:sz w:val="24"/>
        </w:rPr>
        <w:t>poté</w:t>
      </w:r>
      <w:r>
        <w:rPr>
          <w:rFonts w:ascii="Arial" w:eastAsia="Arial" w:hAnsi="Arial" w:cs="Arial"/>
          <w:bCs/>
          <w:color w:val="000000"/>
          <w:spacing w:val="6"/>
          <w:sz w:val="24"/>
        </w:rPr>
        <w:t xml:space="preserve"> </w:t>
      </w:r>
      <w:r>
        <w:rPr>
          <w:rFonts w:ascii="Arial" w:eastAsia="Arial" w:hAnsi="Arial" w:cs="Arial"/>
          <w:bCs/>
          <w:color w:val="000000"/>
          <w:spacing w:val="10"/>
          <w:w w:val="91"/>
          <w:sz w:val="24"/>
        </w:rPr>
        <w:t>se</w:t>
      </w:r>
      <w:r>
        <w:rPr>
          <w:rFonts w:ascii="Arial" w:eastAsia="Arial" w:hAnsi="Arial" w:cs="Arial"/>
          <w:bCs/>
          <w:color w:val="000000"/>
          <w:w w:val="90"/>
          <w:sz w:val="24"/>
        </w:rPr>
        <w:t xml:space="preserve"> </w:t>
      </w:r>
      <w:r>
        <w:rPr>
          <w:rFonts w:ascii="Arial" w:eastAsia="Arial" w:hAnsi="Arial" w:cs="Arial"/>
          <w:bCs/>
          <w:color w:val="000000"/>
          <w:sz w:val="24"/>
        </w:rPr>
        <w:t>prokázal</w:t>
      </w:r>
      <w:r>
        <w:rPr>
          <w:rFonts w:ascii="Arial" w:eastAsia="Arial" w:hAnsi="Arial" w:cs="Arial"/>
          <w:bCs/>
          <w:color w:val="000000"/>
          <w:spacing w:val="4"/>
          <w:sz w:val="24"/>
        </w:rPr>
        <w:t xml:space="preserve"> </w:t>
      </w:r>
      <w:r>
        <w:rPr>
          <w:rFonts w:ascii="Arial" w:eastAsia="Arial" w:hAnsi="Arial" w:cs="Arial"/>
          <w:bCs/>
          <w:color w:val="000000"/>
          <w:sz w:val="24"/>
        </w:rPr>
        <w:t>občanským</w:t>
      </w:r>
      <w:r>
        <w:rPr>
          <w:rFonts w:ascii="Arial" w:eastAsia="Arial" w:hAnsi="Arial" w:cs="Arial"/>
          <w:bCs/>
          <w:color w:val="000000"/>
          <w:spacing w:val="4"/>
          <w:sz w:val="24"/>
        </w:rPr>
        <w:t xml:space="preserve"> </w:t>
      </w:r>
      <w:r>
        <w:rPr>
          <w:rFonts w:ascii="Arial" w:eastAsia="Arial" w:hAnsi="Arial" w:cs="Arial"/>
          <w:bCs/>
          <w:color w:val="000000"/>
          <w:spacing w:val="-5"/>
          <w:w w:val="105"/>
          <w:sz w:val="24"/>
        </w:rPr>
        <w:t>pr</w:t>
      </w:r>
      <w:r>
        <w:rPr>
          <w:rFonts w:ascii="Arial" w:eastAsia="Arial" w:hAnsi="Arial" w:cs="Arial"/>
          <w:bCs/>
          <w:color w:val="000000"/>
          <w:spacing w:val="-1"/>
          <w:w w:val="101"/>
          <w:sz w:val="24"/>
        </w:rPr>
        <w:t>ůkazem,</w:t>
      </w:r>
      <w:r>
        <w:rPr>
          <w:rFonts w:ascii="Arial" w:eastAsia="Arial" w:hAnsi="Arial" w:cs="Arial"/>
          <w:bCs/>
          <w:color w:val="000000"/>
          <w:spacing w:val="4"/>
          <w:sz w:val="24"/>
        </w:rPr>
        <w:t xml:space="preserve"> </w:t>
      </w:r>
      <w:r>
        <w:rPr>
          <w:rFonts w:ascii="Arial" w:eastAsia="Arial" w:hAnsi="Arial" w:cs="Arial"/>
          <w:bCs/>
          <w:color w:val="000000"/>
          <w:sz w:val="24"/>
        </w:rPr>
        <w:t>ale</w:t>
      </w:r>
      <w:r>
        <w:rPr>
          <w:rFonts w:ascii="Arial" w:eastAsia="Arial" w:hAnsi="Arial" w:cs="Arial"/>
          <w:bCs/>
          <w:color w:val="000000"/>
          <w:spacing w:val="6"/>
          <w:sz w:val="24"/>
        </w:rPr>
        <w:t xml:space="preserve"> </w:t>
      </w:r>
      <w:r>
        <w:rPr>
          <w:rFonts w:ascii="Arial" w:eastAsia="Arial" w:hAnsi="Arial" w:cs="Arial"/>
          <w:bCs/>
          <w:color w:val="000000"/>
          <w:spacing w:val="3"/>
          <w:w w:val="97"/>
          <w:sz w:val="24"/>
        </w:rPr>
        <w:t>následn</w:t>
      </w:r>
      <w:r>
        <w:rPr>
          <w:rFonts w:ascii="Arial" w:eastAsia="Arial" w:hAnsi="Arial" w:cs="Arial"/>
          <w:bCs/>
          <w:color w:val="000000"/>
          <w:spacing w:val="-3"/>
          <w:sz w:val="24"/>
        </w:rPr>
        <w:t>ě</w:t>
      </w:r>
      <w:r>
        <w:rPr>
          <w:rFonts w:ascii="Arial" w:eastAsia="Arial" w:hAnsi="Arial" w:cs="Arial"/>
          <w:bCs/>
          <w:color w:val="000000"/>
          <w:spacing w:val="6"/>
          <w:sz w:val="24"/>
        </w:rPr>
        <w:t xml:space="preserve"> </w:t>
      </w:r>
      <w:r>
        <w:rPr>
          <w:rFonts w:ascii="Arial" w:eastAsia="Arial" w:hAnsi="Arial" w:cs="Arial"/>
          <w:bCs/>
          <w:color w:val="000000"/>
          <w:sz w:val="24"/>
        </w:rPr>
        <w:t>se</w:t>
      </w:r>
      <w:r>
        <w:rPr>
          <w:rFonts w:ascii="Arial" w:eastAsia="Arial" w:hAnsi="Arial" w:cs="Arial"/>
          <w:bCs/>
          <w:color w:val="000000"/>
          <w:spacing w:val="8"/>
          <w:sz w:val="24"/>
        </w:rPr>
        <w:t xml:space="preserve"> </w:t>
      </w:r>
      <w:r>
        <w:rPr>
          <w:rFonts w:ascii="Arial" w:eastAsia="Arial" w:hAnsi="Arial" w:cs="Arial"/>
          <w:bCs/>
          <w:color w:val="000000"/>
          <w:spacing w:val="1"/>
          <w:w w:val="98"/>
          <w:sz w:val="24"/>
        </w:rPr>
        <w:t>p</w:t>
      </w:r>
      <w:r>
        <w:rPr>
          <w:rFonts w:ascii="Arial" w:eastAsia="Arial" w:hAnsi="Arial" w:cs="Arial"/>
          <w:bCs/>
          <w:color w:val="000000"/>
          <w:sz w:val="24"/>
        </w:rPr>
        <w:t>okusil</w:t>
      </w:r>
      <w:r>
        <w:rPr>
          <w:rFonts w:ascii="Arial" w:eastAsia="Arial" w:hAnsi="Arial" w:cs="Arial"/>
          <w:bCs/>
          <w:color w:val="000000"/>
          <w:spacing w:val="4"/>
          <w:sz w:val="24"/>
        </w:rPr>
        <w:t xml:space="preserve"> </w:t>
      </w:r>
      <w:r>
        <w:rPr>
          <w:rFonts w:ascii="Arial" w:eastAsia="Arial" w:hAnsi="Arial" w:cs="Arial"/>
          <w:bCs/>
          <w:color w:val="000000"/>
          <w:sz w:val="24"/>
        </w:rPr>
        <w:t>o</w:t>
      </w:r>
      <w:r>
        <w:rPr>
          <w:rFonts w:ascii="Arial" w:eastAsia="Arial" w:hAnsi="Arial" w:cs="Arial"/>
          <w:bCs/>
          <w:color w:val="000000"/>
          <w:spacing w:val="3"/>
          <w:sz w:val="24"/>
        </w:rPr>
        <w:t xml:space="preserve"> </w:t>
      </w:r>
      <w:r>
        <w:rPr>
          <w:rFonts w:ascii="Arial" w:eastAsia="Arial" w:hAnsi="Arial" w:cs="Arial"/>
          <w:bCs/>
          <w:color w:val="000000"/>
          <w:spacing w:val="1"/>
          <w:sz w:val="24"/>
        </w:rPr>
        <w:t>út</w:t>
      </w:r>
      <w:r>
        <w:rPr>
          <w:rFonts w:ascii="Arial" w:eastAsia="Arial" w:hAnsi="Arial" w:cs="Arial"/>
          <w:bCs/>
          <w:color w:val="000000"/>
          <w:sz w:val="24"/>
        </w:rPr>
        <w:t>ěk.</w:t>
      </w:r>
      <w:r>
        <w:rPr>
          <w:rFonts w:ascii="Arial" w:eastAsia="Arial" w:hAnsi="Arial" w:cs="Arial"/>
          <w:bCs/>
          <w:color w:val="000000"/>
          <w:spacing w:val="4"/>
          <w:sz w:val="24"/>
        </w:rPr>
        <w:t xml:space="preserve"> </w:t>
      </w:r>
      <w:r>
        <w:rPr>
          <w:rFonts w:ascii="Arial" w:eastAsia="Arial" w:hAnsi="Arial" w:cs="Arial"/>
          <w:bCs/>
          <w:color w:val="000000"/>
          <w:sz w:val="24"/>
        </w:rPr>
        <w:t>Byl strá</w:t>
      </w:r>
      <w:r>
        <w:rPr>
          <w:rFonts w:ascii="Arial" w:eastAsia="Arial" w:hAnsi="Arial" w:cs="Arial"/>
          <w:bCs/>
          <w:color w:val="000000"/>
          <w:spacing w:val="2"/>
          <w:w w:val="98"/>
          <w:sz w:val="24"/>
        </w:rPr>
        <w:t>žníky</w:t>
      </w:r>
      <w:r>
        <w:rPr>
          <w:rFonts w:ascii="Arial" w:eastAsia="Arial" w:hAnsi="Arial" w:cs="Arial"/>
          <w:bCs/>
          <w:color w:val="000000"/>
          <w:spacing w:val="15"/>
          <w:sz w:val="24"/>
        </w:rPr>
        <w:t xml:space="preserve"> </w:t>
      </w:r>
      <w:r>
        <w:rPr>
          <w:rFonts w:ascii="Arial" w:eastAsia="Arial" w:hAnsi="Arial" w:cs="Arial"/>
          <w:bCs/>
          <w:color w:val="000000"/>
          <w:sz w:val="24"/>
        </w:rPr>
        <w:t>dostižen,</w:t>
      </w:r>
      <w:r>
        <w:rPr>
          <w:rFonts w:ascii="Arial" w:eastAsia="Arial" w:hAnsi="Arial" w:cs="Arial"/>
          <w:bCs/>
          <w:color w:val="000000"/>
          <w:spacing w:val="20"/>
          <w:sz w:val="24"/>
        </w:rPr>
        <w:t xml:space="preserve"> </w:t>
      </w:r>
      <w:r>
        <w:rPr>
          <w:rFonts w:ascii="Arial" w:eastAsia="Arial" w:hAnsi="Arial" w:cs="Arial"/>
          <w:bCs/>
          <w:color w:val="000000"/>
          <w:sz w:val="24"/>
        </w:rPr>
        <w:t>za</w:t>
      </w:r>
      <w:r>
        <w:rPr>
          <w:rFonts w:ascii="Arial" w:eastAsia="Arial" w:hAnsi="Arial" w:cs="Arial"/>
          <w:bCs/>
          <w:color w:val="000000"/>
          <w:spacing w:val="22"/>
          <w:sz w:val="24"/>
        </w:rPr>
        <w:t xml:space="preserve"> </w:t>
      </w:r>
      <w:r>
        <w:rPr>
          <w:rFonts w:ascii="Arial" w:eastAsia="Arial" w:hAnsi="Arial" w:cs="Arial"/>
          <w:bCs/>
          <w:color w:val="000000"/>
          <w:sz w:val="24"/>
        </w:rPr>
        <w:t>použití</w:t>
      </w:r>
      <w:r>
        <w:rPr>
          <w:rFonts w:ascii="Arial" w:eastAsia="Arial" w:hAnsi="Arial" w:cs="Arial"/>
          <w:bCs/>
          <w:color w:val="000000"/>
          <w:spacing w:val="17"/>
          <w:sz w:val="24"/>
        </w:rPr>
        <w:t xml:space="preserve"> </w:t>
      </w:r>
      <w:r>
        <w:rPr>
          <w:rFonts w:ascii="Arial" w:eastAsia="Arial" w:hAnsi="Arial" w:cs="Arial"/>
          <w:bCs/>
          <w:color w:val="000000"/>
          <w:sz w:val="24"/>
        </w:rPr>
        <w:t>donucovacích</w:t>
      </w:r>
      <w:r>
        <w:rPr>
          <w:rFonts w:ascii="Arial" w:eastAsia="Arial" w:hAnsi="Arial" w:cs="Arial"/>
          <w:bCs/>
          <w:color w:val="000000"/>
          <w:spacing w:val="19"/>
          <w:sz w:val="24"/>
        </w:rPr>
        <w:t xml:space="preserve"> </w:t>
      </w:r>
      <w:r>
        <w:rPr>
          <w:rFonts w:ascii="Arial" w:eastAsia="Arial" w:hAnsi="Arial" w:cs="Arial"/>
          <w:bCs/>
          <w:color w:val="000000"/>
          <w:sz w:val="24"/>
        </w:rPr>
        <w:t>prostředků</w:t>
      </w:r>
      <w:r>
        <w:rPr>
          <w:rFonts w:ascii="Arial" w:eastAsia="Arial" w:hAnsi="Arial" w:cs="Arial"/>
          <w:bCs/>
          <w:color w:val="000000"/>
          <w:spacing w:val="20"/>
          <w:sz w:val="24"/>
        </w:rPr>
        <w:t xml:space="preserve"> </w:t>
      </w:r>
      <w:r>
        <w:rPr>
          <w:rFonts w:ascii="Arial" w:eastAsia="Arial" w:hAnsi="Arial" w:cs="Arial"/>
          <w:bCs/>
          <w:color w:val="000000"/>
          <w:spacing w:val="13"/>
          <w:w w:val="90"/>
          <w:sz w:val="24"/>
        </w:rPr>
        <w:t>hmatů</w:t>
      </w:r>
      <w:r>
        <w:rPr>
          <w:rFonts w:ascii="Arial" w:eastAsia="Arial" w:hAnsi="Arial" w:cs="Arial"/>
          <w:bCs/>
          <w:color w:val="000000"/>
          <w:spacing w:val="7"/>
          <w:sz w:val="24"/>
        </w:rPr>
        <w:t xml:space="preserve"> </w:t>
      </w:r>
      <w:r>
        <w:rPr>
          <w:rFonts w:ascii="Arial" w:eastAsia="Arial" w:hAnsi="Arial" w:cs="Arial"/>
          <w:bCs/>
          <w:color w:val="000000"/>
          <w:sz w:val="24"/>
        </w:rPr>
        <w:t>a</w:t>
      </w:r>
      <w:r>
        <w:rPr>
          <w:rFonts w:ascii="Arial" w:eastAsia="Arial" w:hAnsi="Arial" w:cs="Arial"/>
          <w:bCs/>
          <w:color w:val="000000"/>
          <w:spacing w:val="20"/>
          <w:sz w:val="24"/>
        </w:rPr>
        <w:t xml:space="preserve"> </w:t>
      </w:r>
      <w:r>
        <w:rPr>
          <w:rFonts w:ascii="Arial" w:eastAsia="Arial" w:hAnsi="Arial" w:cs="Arial"/>
          <w:bCs/>
          <w:color w:val="000000"/>
          <w:spacing w:val="-1"/>
          <w:sz w:val="24"/>
        </w:rPr>
        <w:t>chvatů</w:t>
      </w:r>
      <w:r>
        <w:rPr>
          <w:rFonts w:ascii="Arial" w:eastAsia="Arial" w:hAnsi="Arial" w:cs="Arial"/>
          <w:bCs/>
          <w:color w:val="000000"/>
          <w:spacing w:val="21"/>
          <w:sz w:val="24"/>
        </w:rPr>
        <w:t xml:space="preserve"> </w:t>
      </w:r>
      <w:r>
        <w:rPr>
          <w:rFonts w:ascii="Arial" w:eastAsia="Arial" w:hAnsi="Arial" w:cs="Arial"/>
          <w:bCs/>
          <w:color w:val="000000"/>
          <w:spacing w:val="5"/>
          <w:w w:val="96"/>
          <w:sz w:val="24"/>
        </w:rPr>
        <w:t>sveden</w:t>
      </w:r>
      <w:r>
        <w:rPr>
          <w:rFonts w:ascii="Arial" w:eastAsia="Arial" w:hAnsi="Arial" w:cs="Arial"/>
          <w:bCs/>
          <w:color w:val="000000"/>
          <w:spacing w:val="15"/>
          <w:sz w:val="24"/>
        </w:rPr>
        <w:t xml:space="preserve"> </w:t>
      </w:r>
      <w:r>
        <w:rPr>
          <w:rFonts w:ascii="Arial" w:eastAsia="Arial" w:hAnsi="Arial" w:cs="Arial"/>
          <w:bCs/>
          <w:color w:val="000000"/>
          <w:sz w:val="24"/>
        </w:rPr>
        <w:t>na</w:t>
      </w:r>
      <w:r>
        <w:rPr>
          <w:rFonts w:ascii="Arial" w:eastAsia="Arial" w:hAnsi="Arial" w:cs="Arial"/>
          <w:bCs/>
          <w:color w:val="000000"/>
          <w:spacing w:val="21"/>
          <w:sz w:val="24"/>
        </w:rPr>
        <w:t xml:space="preserve"> </w:t>
      </w:r>
      <w:r>
        <w:rPr>
          <w:rFonts w:ascii="Arial" w:eastAsia="Arial" w:hAnsi="Arial" w:cs="Arial"/>
          <w:bCs/>
          <w:color w:val="000000"/>
          <w:w w:val="99"/>
          <w:sz w:val="24"/>
        </w:rPr>
        <w:t>zem</w:t>
      </w:r>
      <w:r>
        <w:rPr>
          <w:rFonts w:ascii="Arial" w:eastAsia="Arial" w:hAnsi="Arial" w:cs="Arial"/>
          <w:bCs/>
          <w:color w:val="000000"/>
          <w:spacing w:val="21"/>
          <w:sz w:val="24"/>
        </w:rPr>
        <w:t xml:space="preserve"> </w:t>
      </w:r>
      <w:r>
        <w:rPr>
          <w:rFonts w:ascii="Arial" w:eastAsia="Arial" w:hAnsi="Arial" w:cs="Arial"/>
          <w:bCs/>
          <w:color w:val="000000"/>
          <w:sz w:val="24"/>
        </w:rPr>
        <w:t>a opatřen</w:t>
      </w:r>
      <w:r>
        <w:rPr>
          <w:rFonts w:ascii="Arial" w:eastAsia="Arial" w:hAnsi="Arial" w:cs="Arial"/>
          <w:bCs/>
          <w:color w:val="000000"/>
          <w:spacing w:val="1"/>
          <w:sz w:val="24"/>
        </w:rPr>
        <w:t xml:space="preserve"> </w:t>
      </w:r>
      <w:r>
        <w:rPr>
          <w:rFonts w:ascii="Arial" w:eastAsia="Arial" w:hAnsi="Arial" w:cs="Arial"/>
          <w:bCs/>
          <w:color w:val="000000"/>
          <w:spacing w:val="4"/>
          <w:w w:val="96"/>
          <w:sz w:val="24"/>
        </w:rPr>
        <w:t>pouty.</w:t>
      </w:r>
      <w:r>
        <w:rPr>
          <w:rFonts w:ascii="Arial" w:eastAsia="Arial" w:hAnsi="Arial" w:cs="Arial"/>
          <w:bCs/>
          <w:color w:val="000000"/>
          <w:w w:val="95"/>
          <w:sz w:val="24"/>
        </w:rPr>
        <w:t xml:space="preserve"> </w:t>
      </w:r>
      <w:r>
        <w:rPr>
          <w:rFonts w:ascii="Arial" w:eastAsia="Arial" w:hAnsi="Arial" w:cs="Arial"/>
          <w:bCs/>
          <w:color w:val="000000"/>
          <w:sz w:val="24"/>
        </w:rPr>
        <w:t>Pro</w:t>
      </w:r>
      <w:r>
        <w:rPr>
          <w:rFonts w:ascii="Arial" w:eastAsia="Arial" w:hAnsi="Arial" w:cs="Arial"/>
          <w:bCs/>
          <w:color w:val="000000"/>
          <w:w w:val="98"/>
          <w:sz w:val="24"/>
        </w:rPr>
        <w:t xml:space="preserve"> </w:t>
      </w:r>
      <w:r>
        <w:rPr>
          <w:rFonts w:ascii="Arial" w:eastAsia="Arial" w:hAnsi="Arial" w:cs="Arial"/>
          <w:bCs/>
          <w:color w:val="000000"/>
          <w:spacing w:val="12"/>
          <w:w w:val="90"/>
          <w:sz w:val="24"/>
        </w:rPr>
        <w:t>podez</w:t>
      </w:r>
      <w:r>
        <w:rPr>
          <w:rFonts w:ascii="Arial" w:eastAsia="Arial" w:hAnsi="Arial" w:cs="Arial"/>
          <w:bCs/>
          <w:color w:val="000000"/>
          <w:spacing w:val="-1"/>
          <w:w w:val="98"/>
          <w:sz w:val="24"/>
        </w:rPr>
        <w:t>ření</w:t>
      </w:r>
      <w:r>
        <w:rPr>
          <w:rFonts w:ascii="Arial" w:eastAsia="Arial" w:hAnsi="Arial" w:cs="Arial"/>
          <w:bCs/>
          <w:color w:val="000000"/>
          <w:spacing w:val="2"/>
          <w:sz w:val="24"/>
        </w:rPr>
        <w:t xml:space="preserve"> </w:t>
      </w:r>
      <w:r>
        <w:rPr>
          <w:rFonts w:ascii="Arial" w:eastAsia="Arial" w:hAnsi="Arial" w:cs="Arial"/>
          <w:bCs/>
          <w:color w:val="000000"/>
          <w:sz w:val="24"/>
        </w:rPr>
        <w:t>z</w:t>
      </w:r>
      <w:r>
        <w:rPr>
          <w:rFonts w:ascii="Arial" w:eastAsia="Arial" w:hAnsi="Arial" w:cs="Arial"/>
          <w:bCs/>
          <w:color w:val="000000"/>
          <w:spacing w:val="1"/>
          <w:sz w:val="24"/>
        </w:rPr>
        <w:t xml:space="preserve"> </w:t>
      </w:r>
      <w:r>
        <w:rPr>
          <w:rFonts w:ascii="Arial" w:eastAsia="Arial" w:hAnsi="Arial" w:cs="Arial"/>
          <w:bCs/>
          <w:color w:val="000000"/>
          <w:spacing w:val="-3"/>
          <w:w w:val="103"/>
          <w:sz w:val="24"/>
        </w:rPr>
        <w:t>trestného</w:t>
      </w:r>
      <w:r>
        <w:rPr>
          <w:rFonts w:ascii="Arial" w:eastAsia="Arial" w:hAnsi="Arial" w:cs="Arial"/>
          <w:bCs/>
          <w:color w:val="000000"/>
          <w:w w:val="98"/>
          <w:sz w:val="24"/>
        </w:rPr>
        <w:t xml:space="preserve"> </w:t>
      </w:r>
      <w:r>
        <w:rPr>
          <w:rFonts w:ascii="Arial" w:eastAsia="Arial" w:hAnsi="Arial" w:cs="Arial"/>
          <w:bCs/>
          <w:color w:val="000000"/>
          <w:spacing w:val="3"/>
          <w:w w:val="97"/>
          <w:sz w:val="24"/>
        </w:rPr>
        <w:t>činu</w:t>
      </w:r>
      <w:r>
        <w:rPr>
          <w:rFonts w:ascii="Arial" w:eastAsia="Arial" w:hAnsi="Arial" w:cs="Arial"/>
          <w:bCs/>
          <w:color w:val="000000"/>
          <w:w w:val="94"/>
          <w:sz w:val="24"/>
        </w:rPr>
        <w:t xml:space="preserve"> </w:t>
      </w:r>
      <w:r>
        <w:rPr>
          <w:rFonts w:ascii="Arial" w:eastAsia="Arial" w:hAnsi="Arial" w:cs="Arial"/>
          <w:bCs/>
          <w:color w:val="000000"/>
          <w:sz w:val="24"/>
        </w:rPr>
        <w:t>vloupání</w:t>
      </w:r>
      <w:r>
        <w:rPr>
          <w:rFonts w:ascii="Arial" w:eastAsia="Arial" w:hAnsi="Arial" w:cs="Arial"/>
          <w:bCs/>
          <w:color w:val="000000"/>
          <w:w w:val="97"/>
          <w:sz w:val="24"/>
        </w:rPr>
        <w:t xml:space="preserve"> </w:t>
      </w:r>
      <w:r>
        <w:rPr>
          <w:rFonts w:ascii="Arial" w:eastAsia="Arial" w:hAnsi="Arial" w:cs="Arial"/>
          <w:bCs/>
          <w:color w:val="000000"/>
          <w:sz w:val="24"/>
        </w:rPr>
        <w:t>byl p</w:t>
      </w:r>
      <w:r>
        <w:rPr>
          <w:rFonts w:ascii="Arial" w:eastAsia="Arial" w:hAnsi="Arial" w:cs="Arial"/>
          <w:bCs/>
          <w:color w:val="000000"/>
          <w:spacing w:val="-2"/>
          <w:w w:val="102"/>
          <w:sz w:val="24"/>
        </w:rPr>
        <w:t>ředán</w:t>
      </w:r>
      <w:r>
        <w:rPr>
          <w:rFonts w:ascii="Arial" w:eastAsia="Arial" w:hAnsi="Arial" w:cs="Arial"/>
          <w:bCs/>
          <w:color w:val="000000"/>
          <w:w w:val="97"/>
          <w:sz w:val="24"/>
        </w:rPr>
        <w:t xml:space="preserve"> </w:t>
      </w:r>
      <w:r>
        <w:rPr>
          <w:rFonts w:ascii="Arial" w:eastAsia="Arial" w:hAnsi="Arial" w:cs="Arial"/>
          <w:bCs/>
          <w:color w:val="000000"/>
          <w:spacing w:val="-1"/>
          <w:w w:val="102"/>
          <w:sz w:val="24"/>
        </w:rPr>
        <w:t>k</w:t>
      </w:r>
      <w:r>
        <w:rPr>
          <w:rFonts w:ascii="Arial" w:eastAsia="Arial" w:hAnsi="Arial" w:cs="Arial"/>
          <w:bCs/>
          <w:color w:val="000000"/>
          <w:spacing w:val="2"/>
          <w:sz w:val="24"/>
        </w:rPr>
        <w:t xml:space="preserve"> </w:t>
      </w:r>
      <w:r>
        <w:rPr>
          <w:rFonts w:ascii="Arial" w:eastAsia="Arial" w:hAnsi="Arial" w:cs="Arial"/>
          <w:bCs/>
          <w:color w:val="000000"/>
          <w:spacing w:val="-5"/>
          <w:w w:val="105"/>
          <w:sz w:val="24"/>
        </w:rPr>
        <w:t>dal</w:t>
      </w:r>
      <w:r>
        <w:rPr>
          <w:rFonts w:ascii="Arial" w:eastAsia="Arial" w:hAnsi="Arial" w:cs="Arial"/>
          <w:bCs/>
          <w:color w:val="000000"/>
          <w:spacing w:val="7"/>
          <w:w w:val="94"/>
          <w:sz w:val="24"/>
        </w:rPr>
        <w:t>ším</w:t>
      </w:r>
      <w:r>
        <w:rPr>
          <w:rFonts w:ascii="Arial" w:eastAsia="Arial" w:hAnsi="Arial" w:cs="Arial"/>
          <w:bCs/>
          <w:color w:val="000000"/>
          <w:w w:val="92"/>
          <w:sz w:val="24"/>
        </w:rPr>
        <w:t xml:space="preserve"> </w:t>
      </w:r>
      <w:r>
        <w:rPr>
          <w:rFonts w:ascii="Arial" w:eastAsia="Arial" w:hAnsi="Arial" w:cs="Arial"/>
          <w:bCs/>
          <w:color w:val="000000"/>
          <w:sz w:val="24"/>
        </w:rPr>
        <w:t>úkon</w:t>
      </w:r>
      <w:r>
        <w:rPr>
          <w:rFonts w:ascii="Arial" w:eastAsia="Arial" w:hAnsi="Arial" w:cs="Arial"/>
          <w:bCs/>
          <w:color w:val="000000"/>
          <w:spacing w:val="-5"/>
          <w:w w:val="104"/>
          <w:sz w:val="24"/>
        </w:rPr>
        <w:t>ům.</w:t>
      </w:r>
    </w:p>
    <w:p w:rsidR="001E130D" w:rsidRDefault="001E130D" w:rsidP="001E130D">
      <w:pPr>
        <w:autoSpaceDE w:val="0"/>
        <w:autoSpaceDN w:val="0"/>
        <w:spacing w:after="0" w:line="240" w:lineRule="auto"/>
        <w:ind w:firstLine="708"/>
      </w:pPr>
      <w:r>
        <w:rPr>
          <w:rFonts w:ascii="Arial" w:eastAsia="Arial" w:hAnsi="Arial" w:cs="Arial"/>
          <w:bCs/>
          <w:color w:val="000000"/>
          <w:spacing w:val="10"/>
          <w:w w:val="91"/>
          <w:sz w:val="24"/>
        </w:rPr>
        <w:t>Bylo</w:t>
      </w:r>
      <w:r>
        <w:rPr>
          <w:rFonts w:ascii="Arial" w:eastAsia="Arial" w:hAnsi="Arial" w:cs="Arial"/>
          <w:bCs/>
          <w:color w:val="000000"/>
          <w:spacing w:val="86"/>
          <w:sz w:val="24"/>
        </w:rPr>
        <w:t xml:space="preserve"> </w:t>
      </w:r>
      <w:r>
        <w:rPr>
          <w:rFonts w:ascii="Arial" w:eastAsia="Arial" w:hAnsi="Arial" w:cs="Arial"/>
          <w:bCs/>
          <w:color w:val="000000"/>
          <w:sz w:val="24"/>
        </w:rPr>
        <w:t>přijato</w:t>
      </w:r>
      <w:r>
        <w:rPr>
          <w:rFonts w:ascii="Arial" w:eastAsia="Arial" w:hAnsi="Arial" w:cs="Arial"/>
          <w:bCs/>
          <w:color w:val="000000"/>
          <w:spacing w:val="97"/>
          <w:sz w:val="24"/>
        </w:rPr>
        <w:t xml:space="preserve"> </w:t>
      </w:r>
      <w:r>
        <w:rPr>
          <w:rFonts w:ascii="Arial" w:eastAsia="Arial" w:hAnsi="Arial" w:cs="Arial"/>
          <w:bCs/>
          <w:color w:val="000000"/>
          <w:sz w:val="24"/>
        </w:rPr>
        <w:t>oznámení</w:t>
      </w:r>
      <w:r>
        <w:rPr>
          <w:rFonts w:ascii="Arial" w:eastAsia="Arial" w:hAnsi="Arial" w:cs="Arial"/>
          <w:bCs/>
          <w:color w:val="000000"/>
          <w:spacing w:val="94"/>
          <w:sz w:val="24"/>
        </w:rPr>
        <w:t xml:space="preserve"> </w:t>
      </w:r>
      <w:r>
        <w:rPr>
          <w:rFonts w:ascii="Arial" w:eastAsia="Arial" w:hAnsi="Arial" w:cs="Arial"/>
          <w:bCs/>
          <w:color w:val="000000"/>
          <w:sz w:val="24"/>
        </w:rPr>
        <w:t>od</w:t>
      </w:r>
      <w:r>
        <w:rPr>
          <w:rFonts w:ascii="Arial" w:eastAsia="Arial" w:hAnsi="Arial" w:cs="Arial"/>
          <w:bCs/>
          <w:color w:val="000000"/>
          <w:spacing w:val="98"/>
          <w:sz w:val="24"/>
        </w:rPr>
        <w:t xml:space="preserve"> </w:t>
      </w:r>
      <w:r>
        <w:rPr>
          <w:rFonts w:ascii="Arial" w:eastAsia="Arial" w:hAnsi="Arial" w:cs="Arial"/>
          <w:bCs/>
          <w:color w:val="000000"/>
          <w:spacing w:val="13"/>
          <w:w w:val="91"/>
          <w:sz w:val="24"/>
        </w:rPr>
        <w:t>zam</w:t>
      </w:r>
      <w:r>
        <w:rPr>
          <w:rFonts w:ascii="Arial" w:eastAsia="Arial" w:hAnsi="Arial" w:cs="Arial"/>
          <w:bCs/>
          <w:color w:val="000000"/>
          <w:spacing w:val="1"/>
          <w:w w:val="98"/>
          <w:sz w:val="24"/>
        </w:rPr>
        <w:t>ěstnance</w:t>
      </w:r>
      <w:r>
        <w:rPr>
          <w:rFonts w:ascii="Arial" w:eastAsia="Arial" w:hAnsi="Arial" w:cs="Arial"/>
          <w:bCs/>
          <w:color w:val="000000"/>
          <w:spacing w:val="102"/>
          <w:sz w:val="24"/>
        </w:rPr>
        <w:t xml:space="preserve"> </w:t>
      </w:r>
      <w:r>
        <w:rPr>
          <w:rFonts w:ascii="Arial" w:eastAsia="Arial" w:hAnsi="Arial" w:cs="Arial"/>
          <w:bCs/>
          <w:color w:val="000000"/>
          <w:spacing w:val="7"/>
          <w:w w:val="94"/>
          <w:sz w:val="24"/>
        </w:rPr>
        <w:t>dopravního</w:t>
      </w:r>
      <w:r>
        <w:rPr>
          <w:rFonts w:ascii="Arial" w:eastAsia="Arial" w:hAnsi="Arial" w:cs="Arial"/>
          <w:bCs/>
          <w:color w:val="000000"/>
          <w:spacing w:val="89"/>
          <w:sz w:val="24"/>
        </w:rPr>
        <w:t xml:space="preserve"> </w:t>
      </w:r>
      <w:r>
        <w:rPr>
          <w:rFonts w:ascii="Arial" w:eastAsia="Arial" w:hAnsi="Arial" w:cs="Arial"/>
          <w:bCs/>
          <w:color w:val="000000"/>
          <w:sz w:val="24"/>
        </w:rPr>
        <w:t>podniku,</w:t>
      </w:r>
      <w:r>
        <w:rPr>
          <w:rFonts w:ascii="Arial" w:eastAsia="Arial" w:hAnsi="Arial" w:cs="Arial"/>
          <w:bCs/>
          <w:color w:val="000000"/>
          <w:spacing w:val="97"/>
          <w:sz w:val="24"/>
        </w:rPr>
        <w:t xml:space="preserve"> </w:t>
      </w:r>
      <w:r>
        <w:rPr>
          <w:rFonts w:ascii="Arial" w:eastAsia="Arial" w:hAnsi="Arial" w:cs="Arial"/>
          <w:bCs/>
          <w:color w:val="000000"/>
          <w:spacing w:val="5"/>
          <w:w w:val="95"/>
          <w:sz w:val="24"/>
        </w:rPr>
        <w:t>že</w:t>
      </w:r>
      <w:r>
        <w:rPr>
          <w:rFonts w:ascii="Arial" w:eastAsia="Arial" w:hAnsi="Arial" w:cs="Arial"/>
          <w:bCs/>
          <w:color w:val="000000"/>
          <w:spacing w:val="92"/>
          <w:sz w:val="24"/>
        </w:rPr>
        <w:t xml:space="preserve"> </w:t>
      </w:r>
      <w:r>
        <w:rPr>
          <w:rFonts w:ascii="Arial" w:eastAsia="Arial" w:hAnsi="Arial" w:cs="Arial"/>
          <w:bCs/>
          <w:color w:val="000000"/>
          <w:sz w:val="24"/>
        </w:rPr>
        <w:t>v</w:t>
      </w:r>
      <w:r>
        <w:rPr>
          <w:rFonts w:ascii="Arial" w:eastAsia="Arial" w:hAnsi="Arial" w:cs="Arial"/>
          <w:bCs/>
          <w:color w:val="000000"/>
          <w:spacing w:val="94"/>
          <w:sz w:val="24"/>
        </w:rPr>
        <w:t xml:space="preserve"> </w:t>
      </w:r>
      <w:r>
        <w:rPr>
          <w:rFonts w:ascii="Arial" w:eastAsia="Arial" w:hAnsi="Arial" w:cs="Arial"/>
          <w:bCs/>
          <w:color w:val="000000"/>
          <w:spacing w:val="1"/>
          <w:w w:val="99"/>
          <w:sz w:val="24"/>
        </w:rPr>
        <w:t>dopravním</w:t>
      </w:r>
      <w:r>
        <w:rPr>
          <w:rFonts w:ascii="Arial" w:eastAsia="Arial" w:hAnsi="Arial" w:cs="Arial"/>
          <w:bCs/>
          <w:color w:val="000000"/>
          <w:w w:val="99"/>
          <w:sz w:val="24"/>
        </w:rPr>
        <w:t xml:space="preserve"> </w:t>
      </w:r>
      <w:r>
        <w:rPr>
          <w:rFonts w:ascii="Arial" w:eastAsia="Arial" w:hAnsi="Arial" w:cs="Arial"/>
          <w:bCs/>
          <w:color w:val="000000"/>
          <w:sz w:val="24"/>
        </w:rPr>
        <w:t>terminálu</w:t>
      </w:r>
      <w:r>
        <w:rPr>
          <w:rFonts w:ascii="Arial" w:eastAsia="Arial" w:hAnsi="Arial" w:cs="Arial"/>
          <w:bCs/>
          <w:color w:val="000000"/>
          <w:spacing w:val="104"/>
          <w:sz w:val="24"/>
        </w:rPr>
        <w:t xml:space="preserve"> </w:t>
      </w:r>
      <w:r>
        <w:rPr>
          <w:rFonts w:ascii="Arial" w:eastAsia="Arial" w:hAnsi="Arial" w:cs="Arial"/>
          <w:bCs/>
          <w:color w:val="000000"/>
          <w:sz w:val="24"/>
        </w:rPr>
        <w:t>"Staré</w:t>
      </w:r>
      <w:r>
        <w:rPr>
          <w:rFonts w:ascii="Arial" w:eastAsia="Arial" w:hAnsi="Arial" w:cs="Arial"/>
          <w:bCs/>
          <w:color w:val="000000"/>
          <w:spacing w:val="104"/>
          <w:sz w:val="24"/>
        </w:rPr>
        <w:t xml:space="preserve"> </w:t>
      </w:r>
      <w:r>
        <w:rPr>
          <w:rFonts w:ascii="Arial" w:eastAsia="Arial" w:hAnsi="Arial" w:cs="Arial"/>
          <w:bCs/>
          <w:color w:val="000000"/>
          <w:spacing w:val="6"/>
          <w:w w:val="94"/>
          <w:sz w:val="24"/>
        </w:rPr>
        <w:t>Hory"</w:t>
      </w:r>
      <w:r>
        <w:rPr>
          <w:rFonts w:ascii="Arial" w:eastAsia="Arial" w:hAnsi="Arial" w:cs="Arial"/>
          <w:bCs/>
          <w:color w:val="000000"/>
          <w:spacing w:val="98"/>
          <w:sz w:val="24"/>
        </w:rPr>
        <w:t xml:space="preserve"> </w:t>
      </w:r>
      <w:r>
        <w:rPr>
          <w:rFonts w:ascii="Arial" w:eastAsia="Arial" w:hAnsi="Arial" w:cs="Arial"/>
          <w:bCs/>
          <w:color w:val="000000"/>
          <w:sz w:val="24"/>
        </w:rPr>
        <w:t>spí</w:t>
      </w:r>
      <w:r>
        <w:rPr>
          <w:rFonts w:ascii="Arial" w:eastAsia="Arial" w:hAnsi="Arial" w:cs="Arial"/>
          <w:bCs/>
          <w:color w:val="000000"/>
          <w:spacing w:val="102"/>
          <w:sz w:val="24"/>
        </w:rPr>
        <w:t xml:space="preserve"> </w:t>
      </w:r>
      <w:r>
        <w:rPr>
          <w:rFonts w:ascii="Arial" w:eastAsia="Arial" w:hAnsi="Arial" w:cs="Arial"/>
          <w:bCs/>
          <w:color w:val="000000"/>
          <w:sz w:val="24"/>
        </w:rPr>
        <w:t>bezdomovec.</w:t>
      </w:r>
      <w:r>
        <w:rPr>
          <w:rFonts w:ascii="Arial" w:eastAsia="Arial" w:hAnsi="Arial" w:cs="Arial"/>
          <w:bCs/>
          <w:color w:val="000000"/>
          <w:spacing w:val="110"/>
          <w:sz w:val="24"/>
        </w:rPr>
        <w:t xml:space="preserve"> </w:t>
      </w:r>
      <w:r>
        <w:rPr>
          <w:rFonts w:ascii="Arial" w:eastAsia="Arial" w:hAnsi="Arial" w:cs="Arial"/>
          <w:bCs/>
          <w:color w:val="000000"/>
          <w:sz w:val="24"/>
        </w:rPr>
        <w:t>Dále</w:t>
      </w:r>
      <w:r>
        <w:rPr>
          <w:rFonts w:ascii="Arial" w:eastAsia="Arial" w:hAnsi="Arial" w:cs="Arial"/>
          <w:bCs/>
          <w:color w:val="000000"/>
          <w:spacing w:val="104"/>
          <w:sz w:val="24"/>
        </w:rPr>
        <w:t xml:space="preserve"> </w:t>
      </w:r>
      <w:r>
        <w:rPr>
          <w:rFonts w:ascii="Arial" w:eastAsia="Arial" w:hAnsi="Arial" w:cs="Arial"/>
          <w:bCs/>
          <w:color w:val="000000"/>
          <w:sz w:val="24"/>
        </w:rPr>
        <w:t>sdělil,</w:t>
      </w:r>
      <w:r>
        <w:rPr>
          <w:rFonts w:ascii="Arial" w:eastAsia="Arial" w:hAnsi="Arial" w:cs="Arial"/>
          <w:bCs/>
          <w:color w:val="000000"/>
          <w:spacing w:val="103"/>
          <w:sz w:val="24"/>
        </w:rPr>
        <w:t xml:space="preserve"> </w:t>
      </w:r>
      <w:r>
        <w:rPr>
          <w:rFonts w:ascii="Arial" w:eastAsia="Arial" w:hAnsi="Arial" w:cs="Arial"/>
          <w:bCs/>
          <w:color w:val="000000"/>
          <w:w w:val="99"/>
          <w:sz w:val="24"/>
        </w:rPr>
        <w:t>že</w:t>
      </w:r>
      <w:r>
        <w:rPr>
          <w:rFonts w:ascii="Arial" w:eastAsia="Arial" w:hAnsi="Arial" w:cs="Arial"/>
          <w:bCs/>
          <w:color w:val="000000"/>
          <w:spacing w:val="104"/>
          <w:sz w:val="24"/>
        </w:rPr>
        <w:t xml:space="preserve"> </w:t>
      </w:r>
      <w:r>
        <w:rPr>
          <w:rFonts w:ascii="Arial" w:eastAsia="Arial" w:hAnsi="Arial" w:cs="Arial"/>
          <w:bCs/>
          <w:color w:val="000000"/>
          <w:sz w:val="24"/>
        </w:rPr>
        <w:t>dle</w:t>
      </w:r>
      <w:r>
        <w:rPr>
          <w:rFonts w:ascii="Arial" w:eastAsia="Arial" w:hAnsi="Arial" w:cs="Arial"/>
          <w:bCs/>
          <w:color w:val="000000"/>
          <w:spacing w:val="107"/>
          <w:sz w:val="24"/>
        </w:rPr>
        <w:t xml:space="preserve"> </w:t>
      </w:r>
      <w:r>
        <w:rPr>
          <w:rFonts w:ascii="Arial" w:eastAsia="Arial" w:hAnsi="Arial" w:cs="Arial"/>
          <w:bCs/>
          <w:color w:val="000000"/>
          <w:sz w:val="24"/>
        </w:rPr>
        <w:t>kamerového</w:t>
      </w:r>
      <w:r>
        <w:rPr>
          <w:rFonts w:ascii="Arial" w:eastAsia="Arial" w:hAnsi="Arial" w:cs="Arial"/>
          <w:bCs/>
          <w:color w:val="000000"/>
          <w:spacing w:val="103"/>
          <w:sz w:val="24"/>
        </w:rPr>
        <w:t xml:space="preserve"> </w:t>
      </w:r>
      <w:r>
        <w:rPr>
          <w:rFonts w:ascii="Arial" w:eastAsia="Arial" w:hAnsi="Arial" w:cs="Arial"/>
          <w:bCs/>
          <w:color w:val="000000"/>
          <w:spacing w:val="4"/>
          <w:w w:val="97"/>
          <w:sz w:val="24"/>
        </w:rPr>
        <w:t>záznamu</w:t>
      </w:r>
      <w:r>
        <w:rPr>
          <w:rFonts w:ascii="Arial" w:eastAsia="Arial" w:hAnsi="Arial" w:cs="Arial"/>
          <w:bCs/>
          <w:color w:val="000000"/>
          <w:w w:val="94"/>
          <w:sz w:val="24"/>
        </w:rPr>
        <w:t xml:space="preserve"> </w:t>
      </w:r>
      <w:r>
        <w:rPr>
          <w:rFonts w:ascii="Arial" w:eastAsia="Arial" w:hAnsi="Arial" w:cs="Arial"/>
          <w:bCs/>
          <w:color w:val="000000"/>
          <w:spacing w:val="6"/>
          <w:w w:val="95"/>
          <w:sz w:val="24"/>
        </w:rPr>
        <w:t>Dopravního</w:t>
      </w:r>
      <w:r>
        <w:rPr>
          <w:rFonts w:ascii="Arial" w:eastAsia="Arial" w:hAnsi="Arial" w:cs="Arial"/>
          <w:bCs/>
          <w:color w:val="000000"/>
          <w:spacing w:val="40"/>
          <w:sz w:val="24"/>
        </w:rPr>
        <w:t xml:space="preserve"> </w:t>
      </w:r>
      <w:r>
        <w:rPr>
          <w:rFonts w:ascii="Arial" w:eastAsia="Arial" w:hAnsi="Arial" w:cs="Arial"/>
          <w:bCs/>
          <w:color w:val="000000"/>
          <w:sz w:val="24"/>
        </w:rPr>
        <w:t>podniku</w:t>
      </w:r>
      <w:r>
        <w:rPr>
          <w:rFonts w:ascii="Arial" w:eastAsia="Arial" w:hAnsi="Arial" w:cs="Arial"/>
          <w:bCs/>
          <w:color w:val="000000"/>
          <w:spacing w:val="44"/>
          <w:sz w:val="24"/>
        </w:rPr>
        <w:t xml:space="preserve"> </w:t>
      </w:r>
      <w:r>
        <w:rPr>
          <w:rFonts w:ascii="Arial" w:eastAsia="Arial" w:hAnsi="Arial" w:cs="Arial"/>
          <w:bCs/>
          <w:color w:val="000000"/>
          <w:sz w:val="24"/>
        </w:rPr>
        <w:t>města</w:t>
      </w:r>
      <w:r>
        <w:rPr>
          <w:rFonts w:ascii="Arial" w:eastAsia="Arial" w:hAnsi="Arial" w:cs="Arial"/>
          <w:bCs/>
          <w:color w:val="000000"/>
          <w:spacing w:val="46"/>
          <w:sz w:val="24"/>
        </w:rPr>
        <w:t xml:space="preserve"> </w:t>
      </w:r>
      <w:r>
        <w:rPr>
          <w:rFonts w:ascii="Arial" w:eastAsia="Arial" w:hAnsi="Arial" w:cs="Arial"/>
          <w:bCs/>
          <w:color w:val="000000"/>
          <w:spacing w:val="5"/>
          <w:w w:val="95"/>
          <w:sz w:val="24"/>
        </w:rPr>
        <w:t>Jihlavy</w:t>
      </w:r>
      <w:r>
        <w:rPr>
          <w:rFonts w:ascii="Arial" w:eastAsia="Arial" w:hAnsi="Arial" w:cs="Arial"/>
          <w:bCs/>
          <w:color w:val="000000"/>
          <w:spacing w:val="41"/>
          <w:sz w:val="24"/>
        </w:rPr>
        <w:t xml:space="preserve"> </w:t>
      </w:r>
      <w:r>
        <w:rPr>
          <w:rFonts w:ascii="Arial" w:eastAsia="Arial" w:hAnsi="Arial" w:cs="Arial"/>
          <w:bCs/>
          <w:color w:val="000000"/>
          <w:sz w:val="24"/>
        </w:rPr>
        <w:t>v</w:t>
      </w:r>
      <w:r>
        <w:rPr>
          <w:rFonts w:ascii="Arial" w:eastAsia="Arial" w:hAnsi="Arial" w:cs="Arial"/>
          <w:bCs/>
          <w:color w:val="000000"/>
          <w:spacing w:val="43"/>
          <w:sz w:val="24"/>
        </w:rPr>
        <w:t xml:space="preserve"> </w:t>
      </w:r>
      <w:r>
        <w:rPr>
          <w:rFonts w:ascii="Arial" w:eastAsia="Arial" w:hAnsi="Arial" w:cs="Arial"/>
          <w:bCs/>
          <w:color w:val="000000"/>
          <w:spacing w:val="-3"/>
          <w:w w:val="103"/>
          <w:sz w:val="24"/>
        </w:rPr>
        <w:t>noci</w:t>
      </w:r>
      <w:r>
        <w:rPr>
          <w:rFonts w:ascii="Arial" w:eastAsia="Arial" w:hAnsi="Arial" w:cs="Arial"/>
          <w:bCs/>
          <w:color w:val="000000"/>
          <w:spacing w:val="48"/>
          <w:sz w:val="24"/>
        </w:rPr>
        <w:t xml:space="preserve"> </w:t>
      </w:r>
      <w:r>
        <w:rPr>
          <w:rFonts w:ascii="Arial" w:eastAsia="Arial" w:hAnsi="Arial" w:cs="Arial"/>
          <w:bCs/>
          <w:color w:val="000000"/>
          <w:spacing w:val="9"/>
          <w:w w:val="90"/>
          <w:sz w:val="24"/>
        </w:rPr>
        <w:t>rozbil</w:t>
      </w:r>
      <w:r>
        <w:rPr>
          <w:rFonts w:ascii="Arial" w:eastAsia="Arial" w:hAnsi="Arial" w:cs="Arial"/>
          <w:bCs/>
          <w:color w:val="000000"/>
          <w:spacing w:val="37"/>
          <w:sz w:val="24"/>
        </w:rPr>
        <w:t xml:space="preserve"> </w:t>
      </w:r>
      <w:r>
        <w:rPr>
          <w:rFonts w:ascii="Arial" w:eastAsia="Arial" w:hAnsi="Arial" w:cs="Arial"/>
          <w:bCs/>
          <w:color w:val="000000"/>
          <w:spacing w:val="-1"/>
          <w:w w:val="101"/>
          <w:sz w:val="24"/>
        </w:rPr>
        <w:t>skleněné</w:t>
      </w:r>
      <w:r>
        <w:rPr>
          <w:rFonts w:ascii="Arial" w:eastAsia="Arial" w:hAnsi="Arial" w:cs="Arial"/>
          <w:bCs/>
          <w:color w:val="000000"/>
          <w:spacing w:val="47"/>
          <w:sz w:val="24"/>
        </w:rPr>
        <w:t xml:space="preserve"> </w:t>
      </w:r>
      <w:r>
        <w:rPr>
          <w:rFonts w:ascii="Arial" w:eastAsia="Arial" w:hAnsi="Arial" w:cs="Arial"/>
          <w:bCs/>
          <w:color w:val="000000"/>
          <w:spacing w:val="3"/>
          <w:w w:val="97"/>
          <w:sz w:val="24"/>
        </w:rPr>
        <w:t>vstupní</w:t>
      </w:r>
      <w:r>
        <w:rPr>
          <w:rFonts w:ascii="Arial" w:eastAsia="Arial" w:hAnsi="Arial" w:cs="Arial"/>
          <w:bCs/>
          <w:color w:val="000000"/>
          <w:spacing w:val="41"/>
          <w:sz w:val="24"/>
        </w:rPr>
        <w:t xml:space="preserve"> </w:t>
      </w:r>
      <w:r>
        <w:rPr>
          <w:rFonts w:ascii="Arial" w:eastAsia="Arial" w:hAnsi="Arial" w:cs="Arial"/>
          <w:bCs/>
          <w:color w:val="000000"/>
          <w:sz w:val="24"/>
        </w:rPr>
        <w:t>i</w:t>
      </w:r>
      <w:r>
        <w:rPr>
          <w:rFonts w:ascii="Arial" w:eastAsia="Arial" w:hAnsi="Arial" w:cs="Arial"/>
          <w:bCs/>
          <w:color w:val="000000"/>
          <w:spacing w:val="45"/>
          <w:sz w:val="24"/>
        </w:rPr>
        <w:t xml:space="preserve"> </w:t>
      </w:r>
      <w:r>
        <w:rPr>
          <w:rFonts w:ascii="Arial" w:eastAsia="Arial" w:hAnsi="Arial" w:cs="Arial"/>
          <w:bCs/>
          <w:color w:val="000000"/>
          <w:sz w:val="24"/>
        </w:rPr>
        <w:t>bo</w:t>
      </w:r>
      <w:r>
        <w:rPr>
          <w:rFonts w:ascii="Arial" w:eastAsia="Arial" w:hAnsi="Arial" w:cs="Arial"/>
          <w:bCs/>
          <w:color w:val="000000"/>
          <w:spacing w:val="1"/>
          <w:sz w:val="24"/>
        </w:rPr>
        <w:t>ční</w:t>
      </w:r>
      <w:r>
        <w:rPr>
          <w:rFonts w:ascii="Arial" w:eastAsia="Arial" w:hAnsi="Arial" w:cs="Arial"/>
          <w:bCs/>
          <w:color w:val="000000"/>
          <w:spacing w:val="42"/>
          <w:sz w:val="24"/>
        </w:rPr>
        <w:t xml:space="preserve"> </w:t>
      </w:r>
      <w:r>
        <w:rPr>
          <w:rFonts w:ascii="Arial" w:eastAsia="Arial" w:hAnsi="Arial" w:cs="Arial"/>
          <w:bCs/>
          <w:color w:val="000000"/>
          <w:spacing w:val="11"/>
          <w:w w:val="91"/>
          <w:sz w:val="24"/>
        </w:rPr>
        <w:t>dve</w:t>
      </w:r>
      <w:r>
        <w:rPr>
          <w:rFonts w:ascii="Arial" w:eastAsia="Arial" w:hAnsi="Arial" w:cs="Arial"/>
          <w:bCs/>
          <w:color w:val="000000"/>
          <w:spacing w:val="3"/>
          <w:w w:val="93"/>
          <w:sz w:val="24"/>
        </w:rPr>
        <w:t>ře,</w:t>
      </w:r>
      <w:r>
        <w:rPr>
          <w:rFonts w:ascii="Arial" w:eastAsia="Arial" w:hAnsi="Arial" w:cs="Arial"/>
          <w:bCs/>
          <w:color w:val="000000"/>
          <w:spacing w:val="44"/>
          <w:sz w:val="24"/>
        </w:rPr>
        <w:t xml:space="preserve"> </w:t>
      </w:r>
      <w:r>
        <w:rPr>
          <w:rFonts w:ascii="Arial" w:eastAsia="Arial" w:hAnsi="Arial" w:cs="Arial"/>
          <w:bCs/>
          <w:color w:val="000000"/>
          <w:sz w:val="24"/>
        </w:rPr>
        <w:t>jejich</w:t>
      </w:r>
      <w:r>
        <w:rPr>
          <w:rFonts w:ascii="Arial" w:eastAsia="Arial" w:hAnsi="Arial" w:cs="Arial"/>
          <w:bCs/>
          <w:color w:val="000000"/>
          <w:spacing w:val="-2"/>
          <w:w w:val="103"/>
          <w:sz w:val="24"/>
        </w:rPr>
        <w:t>ž</w:t>
      </w:r>
    </w:p>
    <w:p w:rsidR="001E130D" w:rsidRDefault="001E130D" w:rsidP="001E130D">
      <w:pPr>
        <w:autoSpaceDE w:val="0"/>
        <w:autoSpaceDN w:val="0"/>
        <w:spacing w:after="0" w:line="240" w:lineRule="auto"/>
      </w:pPr>
    </w:p>
    <w:p w:rsidR="001E130D" w:rsidRDefault="001E130D" w:rsidP="001E130D">
      <w:pPr>
        <w:spacing w:after="0" w:line="240" w:lineRule="auto"/>
        <w:jc w:val="center"/>
        <w:sectPr w:rsidR="001E130D">
          <w:type w:val="continuous"/>
          <w:pgSz w:w="11900" w:h="16840"/>
          <w:pgMar w:top="1125" w:right="1002" w:bottom="410" w:left="1132" w:header="851" w:footer="410" w:gutter="0"/>
          <w:cols w:space="0"/>
        </w:sectPr>
      </w:pPr>
    </w:p>
    <w:p w:rsidR="001E130D" w:rsidRDefault="001E130D" w:rsidP="001E130D">
      <w:pPr>
        <w:spacing w:after="0" w:line="240" w:lineRule="auto"/>
        <w:jc w:val="center"/>
        <w:sectPr w:rsidR="001E130D">
          <w:pgSz w:w="11900" w:h="16840"/>
          <w:pgMar w:top="1125" w:right="1003" w:bottom="410" w:left="1132" w:header="851" w:footer="410" w:gutter="0"/>
          <w:cols w:space="708"/>
        </w:sectPr>
      </w:pPr>
      <w:bookmarkStart w:id="6" w:name="_bookmark5"/>
      <w:bookmarkEnd w:id="6"/>
    </w:p>
    <w:p w:rsidR="001E130D" w:rsidRDefault="001E130D" w:rsidP="001E130D">
      <w:pPr>
        <w:autoSpaceDE w:val="0"/>
        <w:autoSpaceDN w:val="0"/>
        <w:spacing w:after="0" w:line="240" w:lineRule="auto"/>
      </w:pPr>
      <w:r>
        <w:rPr>
          <w:rFonts w:ascii="Arial" w:eastAsia="Arial" w:hAnsi="Arial" w:cs="Arial"/>
          <w:bCs/>
          <w:color w:val="000000"/>
          <w:sz w:val="24"/>
        </w:rPr>
        <w:t>odhadovaná</w:t>
      </w:r>
      <w:r>
        <w:rPr>
          <w:rFonts w:ascii="Arial" w:eastAsia="Arial" w:hAnsi="Arial" w:cs="Arial"/>
          <w:bCs/>
          <w:color w:val="000000"/>
          <w:spacing w:val="35"/>
          <w:sz w:val="24"/>
        </w:rPr>
        <w:t xml:space="preserve"> </w:t>
      </w:r>
      <w:r>
        <w:rPr>
          <w:rFonts w:ascii="Arial" w:eastAsia="Arial" w:hAnsi="Arial" w:cs="Arial"/>
          <w:bCs/>
          <w:color w:val="000000"/>
          <w:sz w:val="24"/>
        </w:rPr>
        <w:t>škoda</w:t>
      </w:r>
      <w:r>
        <w:rPr>
          <w:rFonts w:ascii="Arial" w:eastAsia="Arial" w:hAnsi="Arial" w:cs="Arial"/>
          <w:bCs/>
          <w:color w:val="000000"/>
          <w:spacing w:val="36"/>
          <w:sz w:val="24"/>
        </w:rPr>
        <w:t xml:space="preserve"> </w:t>
      </w:r>
      <w:r>
        <w:rPr>
          <w:rFonts w:ascii="Arial" w:eastAsia="Arial" w:hAnsi="Arial" w:cs="Arial"/>
          <w:bCs/>
          <w:color w:val="000000"/>
          <w:spacing w:val="6"/>
          <w:w w:val="92"/>
          <w:sz w:val="24"/>
        </w:rPr>
        <w:t>je</w:t>
      </w:r>
      <w:r>
        <w:rPr>
          <w:rFonts w:ascii="Arial" w:eastAsia="Arial" w:hAnsi="Arial" w:cs="Arial"/>
          <w:bCs/>
          <w:color w:val="000000"/>
          <w:spacing w:val="29"/>
          <w:sz w:val="24"/>
        </w:rPr>
        <w:t xml:space="preserve"> </w:t>
      </w:r>
      <w:r>
        <w:rPr>
          <w:rFonts w:ascii="Arial" w:eastAsia="Arial" w:hAnsi="Arial" w:cs="Arial"/>
          <w:bCs/>
          <w:color w:val="000000"/>
          <w:sz w:val="24"/>
        </w:rPr>
        <w:t>40</w:t>
      </w:r>
      <w:r>
        <w:rPr>
          <w:rFonts w:ascii="Arial" w:eastAsia="Arial" w:hAnsi="Arial" w:cs="Arial"/>
          <w:bCs/>
          <w:color w:val="000000"/>
          <w:spacing w:val="37"/>
          <w:sz w:val="24"/>
        </w:rPr>
        <w:t xml:space="preserve"> </w:t>
      </w:r>
      <w:r>
        <w:rPr>
          <w:rFonts w:ascii="Arial" w:eastAsia="Arial" w:hAnsi="Arial" w:cs="Arial"/>
          <w:bCs/>
          <w:color w:val="000000"/>
          <w:spacing w:val="3"/>
          <w:w w:val="96"/>
          <w:sz w:val="24"/>
        </w:rPr>
        <w:t>tisíc</w:t>
      </w:r>
      <w:r>
        <w:rPr>
          <w:rFonts w:ascii="Arial" w:eastAsia="Arial" w:hAnsi="Arial" w:cs="Arial"/>
          <w:bCs/>
          <w:color w:val="000000"/>
          <w:spacing w:val="33"/>
          <w:sz w:val="24"/>
        </w:rPr>
        <w:t xml:space="preserve"> </w:t>
      </w:r>
      <w:r>
        <w:rPr>
          <w:rFonts w:ascii="Arial" w:eastAsia="Arial" w:hAnsi="Arial" w:cs="Arial"/>
          <w:bCs/>
          <w:color w:val="000000"/>
          <w:sz w:val="24"/>
        </w:rPr>
        <w:t>Kč.</w:t>
      </w:r>
      <w:r>
        <w:rPr>
          <w:rFonts w:ascii="Arial" w:eastAsia="Arial" w:hAnsi="Arial" w:cs="Arial"/>
          <w:bCs/>
          <w:color w:val="000000"/>
          <w:spacing w:val="35"/>
          <w:sz w:val="24"/>
        </w:rPr>
        <w:t xml:space="preserve"> </w:t>
      </w:r>
      <w:r>
        <w:rPr>
          <w:rFonts w:ascii="Arial" w:eastAsia="Arial" w:hAnsi="Arial" w:cs="Arial"/>
          <w:bCs/>
          <w:color w:val="000000"/>
          <w:sz w:val="24"/>
        </w:rPr>
        <w:t>Strá</w:t>
      </w:r>
      <w:r>
        <w:rPr>
          <w:rFonts w:ascii="Arial" w:eastAsia="Arial" w:hAnsi="Arial" w:cs="Arial"/>
          <w:bCs/>
          <w:color w:val="000000"/>
          <w:spacing w:val="9"/>
          <w:w w:val="90"/>
          <w:sz w:val="24"/>
        </w:rPr>
        <w:t>žníci</w:t>
      </w:r>
      <w:r>
        <w:rPr>
          <w:rFonts w:ascii="Arial" w:eastAsia="Arial" w:hAnsi="Arial" w:cs="Arial"/>
          <w:bCs/>
          <w:color w:val="000000"/>
          <w:spacing w:val="28"/>
          <w:sz w:val="24"/>
        </w:rPr>
        <w:t xml:space="preserve"> </w:t>
      </w:r>
      <w:r>
        <w:rPr>
          <w:rFonts w:ascii="Arial" w:eastAsia="Arial" w:hAnsi="Arial" w:cs="Arial"/>
          <w:bCs/>
          <w:color w:val="000000"/>
          <w:sz w:val="24"/>
        </w:rPr>
        <w:t>muže</w:t>
      </w:r>
      <w:r>
        <w:rPr>
          <w:rFonts w:ascii="Arial" w:eastAsia="Arial" w:hAnsi="Arial" w:cs="Arial"/>
          <w:bCs/>
          <w:color w:val="000000"/>
          <w:spacing w:val="36"/>
          <w:sz w:val="24"/>
        </w:rPr>
        <w:t xml:space="preserve"> </w:t>
      </w:r>
      <w:r>
        <w:rPr>
          <w:rFonts w:ascii="Arial" w:eastAsia="Arial" w:hAnsi="Arial" w:cs="Arial"/>
          <w:bCs/>
          <w:color w:val="000000"/>
          <w:spacing w:val="2"/>
          <w:w w:val="98"/>
          <w:sz w:val="24"/>
        </w:rPr>
        <w:t>zadr</w:t>
      </w:r>
      <w:r>
        <w:rPr>
          <w:rFonts w:ascii="Arial" w:eastAsia="Arial" w:hAnsi="Arial" w:cs="Arial"/>
          <w:bCs/>
          <w:color w:val="000000"/>
          <w:spacing w:val="-2"/>
          <w:w w:val="103"/>
          <w:sz w:val="24"/>
        </w:rPr>
        <w:t>želi,</w:t>
      </w:r>
      <w:r>
        <w:rPr>
          <w:rFonts w:ascii="Arial" w:eastAsia="Arial" w:hAnsi="Arial" w:cs="Arial"/>
          <w:bCs/>
          <w:color w:val="000000"/>
          <w:spacing w:val="37"/>
          <w:sz w:val="24"/>
        </w:rPr>
        <w:t xml:space="preserve"> </w:t>
      </w:r>
      <w:r>
        <w:rPr>
          <w:rFonts w:ascii="Arial" w:eastAsia="Arial" w:hAnsi="Arial" w:cs="Arial"/>
          <w:bCs/>
          <w:color w:val="000000"/>
          <w:spacing w:val="8"/>
          <w:w w:val="92"/>
          <w:sz w:val="24"/>
        </w:rPr>
        <w:t>ztoto</w:t>
      </w:r>
      <w:r>
        <w:rPr>
          <w:rFonts w:ascii="Arial" w:eastAsia="Arial" w:hAnsi="Arial" w:cs="Arial"/>
          <w:bCs/>
          <w:color w:val="000000"/>
          <w:spacing w:val="6"/>
          <w:w w:val="91"/>
          <w:sz w:val="24"/>
        </w:rPr>
        <w:t>žnili</w:t>
      </w:r>
      <w:r>
        <w:rPr>
          <w:rFonts w:ascii="Arial" w:eastAsia="Arial" w:hAnsi="Arial" w:cs="Arial"/>
          <w:bCs/>
          <w:color w:val="000000"/>
          <w:spacing w:val="30"/>
          <w:sz w:val="24"/>
        </w:rPr>
        <w:t xml:space="preserve"> </w:t>
      </w:r>
      <w:r>
        <w:rPr>
          <w:rFonts w:ascii="Arial" w:eastAsia="Arial" w:hAnsi="Arial" w:cs="Arial"/>
          <w:bCs/>
          <w:color w:val="000000"/>
          <w:sz w:val="24"/>
        </w:rPr>
        <w:t>a</w:t>
      </w:r>
      <w:r>
        <w:rPr>
          <w:rFonts w:ascii="Arial" w:eastAsia="Arial" w:hAnsi="Arial" w:cs="Arial"/>
          <w:bCs/>
          <w:color w:val="000000"/>
          <w:spacing w:val="37"/>
          <w:sz w:val="24"/>
        </w:rPr>
        <w:t xml:space="preserve"> </w:t>
      </w:r>
      <w:r>
        <w:rPr>
          <w:rFonts w:ascii="Arial" w:eastAsia="Arial" w:hAnsi="Arial" w:cs="Arial"/>
          <w:bCs/>
          <w:color w:val="000000"/>
          <w:sz w:val="24"/>
        </w:rPr>
        <w:t>pro</w:t>
      </w:r>
      <w:r>
        <w:rPr>
          <w:rFonts w:ascii="Arial" w:eastAsia="Arial" w:hAnsi="Arial" w:cs="Arial"/>
          <w:bCs/>
          <w:color w:val="000000"/>
          <w:spacing w:val="34"/>
          <w:sz w:val="24"/>
        </w:rPr>
        <w:t xml:space="preserve"> </w:t>
      </w:r>
      <w:r>
        <w:rPr>
          <w:rFonts w:ascii="Arial" w:eastAsia="Arial" w:hAnsi="Arial" w:cs="Arial"/>
          <w:bCs/>
          <w:color w:val="000000"/>
          <w:spacing w:val="1"/>
          <w:w w:val="99"/>
          <w:sz w:val="24"/>
        </w:rPr>
        <w:t>podez</w:t>
      </w:r>
      <w:r>
        <w:rPr>
          <w:rFonts w:ascii="Arial" w:eastAsia="Arial" w:hAnsi="Arial" w:cs="Arial"/>
          <w:bCs/>
          <w:color w:val="000000"/>
          <w:sz w:val="24"/>
        </w:rPr>
        <w:t>ření</w:t>
      </w:r>
      <w:r>
        <w:rPr>
          <w:rFonts w:ascii="Arial" w:eastAsia="Arial" w:hAnsi="Arial" w:cs="Arial"/>
          <w:bCs/>
          <w:color w:val="000000"/>
          <w:spacing w:val="34"/>
          <w:sz w:val="24"/>
        </w:rPr>
        <w:t xml:space="preserve"> </w:t>
      </w:r>
      <w:r>
        <w:rPr>
          <w:rFonts w:ascii="Arial" w:eastAsia="Arial" w:hAnsi="Arial" w:cs="Arial"/>
          <w:bCs/>
          <w:color w:val="000000"/>
          <w:sz w:val="24"/>
        </w:rPr>
        <w:t>ze</w:t>
      </w:r>
      <w:r>
        <w:rPr>
          <w:rFonts w:ascii="Arial" w:eastAsia="Arial" w:hAnsi="Arial" w:cs="Arial"/>
          <w:bCs/>
          <w:color w:val="000000"/>
          <w:w w:val="99"/>
          <w:sz w:val="24"/>
        </w:rPr>
        <w:t xml:space="preserve"> </w:t>
      </w:r>
      <w:r>
        <w:rPr>
          <w:rFonts w:ascii="Arial" w:eastAsia="Arial" w:hAnsi="Arial" w:cs="Arial"/>
          <w:bCs/>
          <w:color w:val="000000"/>
          <w:sz w:val="24"/>
        </w:rPr>
        <w:t>spáchání</w:t>
      </w:r>
      <w:r>
        <w:rPr>
          <w:rFonts w:ascii="Arial" w:eastAsia="Arial" w:hAnsi="Arial" w:cs="Arial"/>
          <w:bCs/>
          <w:color w:val="000000"/>
          <w:spacing w:val="1"/>
          <w:sz w:val="24"/>
        </w:rPr>
        <w:t xml:space="preserve"> </w:t>
      </w:r>
      <w:r>
        <w:rPr>
          <w:rFonts w:ascii="Arial" w:eastAsia="Arial" w:hAnsi="Arial" w:cs="Arial"/>
          <w:bCs/>
          <w:color w:val="000000"/>
          <w:sz w:val="24"/>
        </w:rPr>
        <w:t>trestného</w:t>
      </w:r>
      <w:r>
        <w:rPr>
          <w:rFonts w:ascii="Arial" w:eastAsia="Arial" w:hAnsi="Arial" w:cs="Arial"/>
          <w:bCs/>
          <w:color w:val="000000"/>
          <w:w w:val="98"/>
          <w:sz w:val="24"/>
        </w:rPr>
        <w:t xml:space="preserve"> </w:t>
      </w:r>
      <w:r>
        <w:rPr>
          <w:rFonts w:ascii="Arial" w:eastAsia="Arial" w:hAnsi="Arial" w:cs="Arial"/>
          <w:bCs/>
          <w:color w:val="000000"/>
          <w:spacing w:val="7"/>
          <w:w w:val="93"/>
          <w:sz w:val="24"/>
        </w:rPr>
        <w:t>činu</w:t>
      </w:r>
      <w:r>
        <w:rPr>
          <w:rFonts w:ascii="Arial" w:eastAsia="Arial" w:hAnsi="Arial" w:cs="Arial"/>
          <w:bCs/>
          <w:color w:val="000000"/>
          <w:w w:val="90"/>
          <w:sz w:val="24"/>
        </w:rPr>
        <w:t xml:space="preserve"> </w:t>
      </w:r>
      <w:r>
        <w:rPr>
          <w:rFonts w:ascii="Arial" w:eastAsia="Arial" w:hAnsi="Arial" w:cs="Arial"/>
          <w:bCs/>
          <w:color w:val="000000"/>
          <w:sz w:val="24"/>
        </w:rPr>
        <w:t>předali</w:t>
      </w:r>
      <w:r>
        <w:rPr>
          <w:rFonts w:ascii="Arial" w:eastAsia="Arial" w:hAnsi="Arial" w:cs="Arial"/>
          <w:bCs/>
          <w:color w:val="000000"/>
          <w:w w:val="99"/>
          <w:sz w:val="24"/>
        </w:rPr>
        <w:t xml:space="preserve"> </w:t>
      </w:r>
      <w:r>
        <w:rPr>
          <w:rFonts w:ascii="Arial" w:eastAsia="Arial" w:hAnsi="Arial" w:cs="Arial"/>
          <w:bCs/>
          <w:color w:val="000000"/>
          <w:spacing w:val="8"/>
          <w:w w:val="94"/>
          <w:sz w:val="24"/>
        </w:rPr>
        <w:t>odpovědným</w:t>
      </w:r>
      <w:r>
        <w:rPr>
          <w:rFonts w:ascii="Arial" w:eastAsia="Arial" w:hAnsi="Arial" w:cs="Arial"/>
          <w:bCs/>
          <w:color w:val="000000"/>
          <w:w w:val="87"/>
          <w:sz w:val="24"/>
        </w:rPr>
        <w:t xml:space="preserve"> </w:t>
      </w:r>
      <w:r>
        <w:rPr>
          <w:rFonts w:ascii="Arial" w:eastAsia="Arial" w:hAnsi="Arial" w:cs="Arial"/>
          <w:bCs/>
          <w:color w:val="000000"/>
          <w:sz w:val="24"/>
        </w:rPr>
        <w:t>orgánům.</w:t>
      </w:r>
    </w:p>
    <w:p w:rsidR="001E130D" w:rsidRDefault="001E130D" w:rsidP="001E130D">
      <w:pPr>
        <w:autoSpaceDE w:val="0"/>
        <w:autoSpaceDN w:val="0"/>
        <w:spacing w:after="0" w:line="240" w:lineRule="auto"/>
        <w:ind w:firstLine="708"/>
      </w:pPr>
      <w:r>
        <w:rPr>
          <w:rFonts w:ascii="Arial" w:eastAsia="Arial" w:hAnsi="Arial" w:cs="Arial"/>
          <w:bCs/>
          <w:color w:val="000000"/>
          <w:sz w:val="24"/>
        </w:rPr>
        <w:t>Na</w:t>
      </w:r>
      <w:r>
        <w:rPr>
          <w:rFonts w:ascii="Arial" w:eastAsia="Arial" w:hAnsi="Arial" w:cs="Arial"/>
          <w:bCs/>
          <w:color w:val="000000"/>
          <w:spacing w:val="48"/>
          <w:sz w:val="24"/>
        </w:rPr>
        <w:t xml:space="preserve"> </w:t>
      </w:r>
      <w:r>
        <w:rPr>
          <w:rFonts w:ascii="Arial" w:eastAsia="Arial" w:hAnsi="Arial" w:cs="Arial"/>
          <w:bCs/>
          <w:color w:val="000000"/>
          <w:spacing w:val="2"/>
          <w:w w:val="98"/>
          <w:sz w:val="24"/>
        </w:rPr>
        <w:t>tísňovou</w:t>
      </w:r>
      <w:r>
        <w:rPr>
          <w:rFonts w:ascii="Arial" w:eastAsia="Arial" w:hAnsi="Arial" w:cs="Arial"/>
          <w:bCs/>
          <w:color w:val="000000"/>
          <w:spacing w:val="47"/>
          <w:sz w:val="24"/>
        </w:rPr>
        <w:t xml:space="preserve"> </w:t>
      </w:r>
      <w:r>
        <w:rPr>
          <w:rFonts w:ascii="Arial" w:eastAsia="Arial" w:hAnsi="Arial" w:cs="Arial"/>
          <w:bCs/>
          <w:color w:val="000000"/>
          <w:sz w:val="24"/>
        </w:rPr>
        <w:t>linku</w:t>
      </w:r>
      <w:r>
        <w:rPr>
          <w:rFonts w:ascii="Arial" w:eastAsia="Arial" w:hAnsi="Arial" w:cs="Arial"/>
          <w:bCs/>
          <w:color w:val="000000"/>
          <w:spacing w:val="48"/>
          <w:sz w:val="24"/>
        </w:rPr>
        <w:t xml:space="preserve"> </w:t>
      </w:r>
      <w:r>
        <w:rPr>
          <w:rFonts w:ascii="Arial" w:eastAsia="Arial" w:hAnsi="Arial" w:cs="Arial"/>
          <w:bCs/>
          <w:color w:val="000000"/>
          <w:spacing w:val="-6"/>
          <w:w w:val="105"/>
          <w:sz w:val="24"/>
        </w:rPr>
        <w:t>oznamovatel</w:t>
      </w:r>
      <w:r>
        <w:rPr>
          <w:rFonts w:ascii="Arial" w:eastAsia="Arial" w:hAnsi="Arial" w:cs="Arial"/>
          <w:bCs/>
          <w:color w:val="000000"/>
          <w:spacing w:val="44"/>
          <w:sz w:val="24"/>
        </w:rPr>
        <w:t xml:space="preserve"> </w:t>
      </w:r>
      <w:r>
        <w:rPr>
          <w:rFonts w:ascii="Arial" w:eastAsia="Arial" w:hAnsi="Arial" w:cs="Arial"/>
          <w:bCs/>
          <w:color w:val="000000"/>
          <w:sz w:val="24"/>
        </w:rPr>
        <w:t>uvedl,</w:t>
      </w:r>
      <w:r>
        <w:rPr>
          <w:rFonts w:ascii="Arial" w:eastAsia="Arial" w:hAnsi="Arial" w:cs="Arial"/>
          <w:bCs/>
          <w:color w:val="000000"/>
          <w:spacing w:val="54"/>
          <w:sz w:val="24"/>
        </w:rPr>
        <w:t xml:space="preserve"> </w:t>
      </w:r>
      <w:r>
        <w:rPr>
          <w:rFonts w:ascii="Arial" w:eastAsia="Arial" w:hAnsi="Arial" w:cs="Arial"/>
          <w:bCs/>
          <w:color w:val="000000"/>
          <w:spacing w:val="5"/>
          <w:w w:val="95"/>
          <w:sz w:val="24"/>
        </w:rPr>
        <w:t>že</w:t>
      </w:r>
      <w:r>
        <w:rPr>
          <w:rFonts w:ascii="Arial" w:eastAsia="Arial" w:hAnsi="Arial" w:cs="Arial"/>
          <w:bCs/>
          <w:color w:val="000000"/>
          <w:spacing w:val="44"/>
          <w:sz w:val="24"/>
        </w:rPr>
        <w:t xml:space="preserve"> </w:t>
      </w:r>
      <w:r>
        <w:rPr>
          <w:rFonts w:ascii="Arial" w:eastAsia="Arial" w:hAnsi="Arial" w:cs="Arial"/>
          <w:bCs/>
          <w:color w:val="000000"/>
          <w:sz w:val="24"/>
        </w:rPr>
        <w:t>během</w:t>
      </w:r>
      <w:r>
        <w:rPr>
          <w:rFonts w:ascii="Arial" w:eastAsia="Arial" w:hAnsi="Arial" w:cs="Arial"/>
          <w:bCs/>
          <w:color w:val="000000"/>
          <w:spacing w:val="50"/>
          <w:sz w:val="24"/>
        </w:rPr>
        <w:t xml:space="preserve"> </w:t>
      </w:r>
      <w:r>
        <w:rPr>
          <w:rFonts w:ascii="Arial" w:eastAsia="Arial" w:hAnsi="Arial" w:cs="Arial"/>
          <w:bCs/>
          <w:color w:val="000000"/>
          <w:sz w:val="24"/>
        </w:rPr>
        <w:t>cesty</w:t>
      </w:r>
      <w:r>
        <w:rPr>
          <w:rFonts w:ascii="Arial" w:eastAsia="Arial" w:hAnsi="Arial" w:cs="Arial"/>
          <w:bCs/>
          <w:color w:val="000000"/>
          <w:spacing w:val="47"/>
          <w:sz w:val="24"/>
        </w:rPr>
        <w:t xml:space="preserve"> </w:t>
      </w:r>
      <w:r>
        <w:rPr>
          <w:rFonts w:ascii="Arial" w:eastAsia="Arial" w:hAnsi="Arial" w:cs="Arial"/>
          <w:bCs/>
          <w:color w:val="000000"/>
          <w:spacing w:val="11"/>
          <w:w w:val="90"/>
          <w:sz w:val="24"/>
        </w:rPr>
        <w:t>trolejbusem</w:t>
      </w:r>
      <w:r>
        <w:rPr>
          <w:rFonts w:ascii="Arial" w:eastAsia="Arial" w:hAnsi="Arial" w:cs="Arial"/>
          <w:bCs/>
          <w:color w:val="000000"/>
          <w:spacing w:val="43"/>
          <w:sz w:val="24"/>
        </w:rPr>
        <w:t xml:space="preserve"> </w:t>
      </w:r>
      <w:r>
        <w:rPr>
          <w:rFonts w:ascii="Arial" w:eastAsia="Arial" w:hAnsi="Arial" w:cs="Arial"/>
          <w:bCs/>
          <w:color w:val="000000"/>
          <w:sz w:val="24"/>
        </w:rPr>
        <w:t>mu</w:t>
      </w:r>
      <w:r>
        <w:rPr>
          <w:rFonts w:ascii="Arial" w:eastAsia="Arial" w:hAnsi="Arial" w:cs="Arial"/>
          <w:bCs/>
          <w:color w:val="000000"/>
          <w:spacing w:val="48"/>
          <w:sz w:val="24"/>
        </w:rPr>
        <w:t xml:space="preserve"> </w:t>
      </w:r>
      <w:r>
        <w:rPr>
          <w:rFonts w:ascii="Arial" w:eastAsia="Arial" w:hAnsi="Arial" w:cs="Arial"/>
          <w:bCs/>
          <w:color w:val="000000"/>
          <w:sz w:val="24"/>
        </w:rPr>
        <w:t xml:space="preserve">neznámý </w:t>
      </w:r>
      <w:r>
        <w:rPr>
          <w:rFonts w:ascii="Arial" w:eastAsia="Arial" w:hAnsi="Arial" w:cs="Arial"/>
          <w:bCs/>
          <w:color w:val="000000"/>
          <w:spacing w:val="-2"/>
          <w:w w:val="102"/>
          <w:sz w:val="24"/>
        </w:rPr>
        <w:t>chlapec</w:t>
      </w:r>
      <w:r>
        <w:rPr>
          <w:rFonts w:ascii="Arial" w:eastAsia="Arial" w:hAnsi="Arial" w:cs="Arial"/>
          <w:bCs/>
          <w:color w:val="000000"/>
          <w:spacing w:val="19"/>
          <w:sz w:val="24"/>
        </w:rPr>
        <w:t xml:space="preserve"> </w:t>
      </w:r>
      <w:r>
        <w:rPr>
          <w:rFonts w:ascii="Arial" w:eastAsia="Arial" w:hAnsi="Arial" w:cs="Arial"/>
          <w:bCs/>
          <w:color w:val="000000"/>
          <w:spacing w:val="9"/>
          <w:w w:val="90"/>
          <w:sz w:val="24"/>
        </w:rPr>
        <w:t>vytrhl</w:t>
      </w:r>
      <w:r>
        <w:rPr>
          <w:rFonts w:ascii="Arial" w:eastAsia="Arial" w:hAnsi="Arial" w:cs="Arial"/>
          <w:bCs/>
          <w:color w:val="000000"/>
          <w:spacing w:val="13"/>
          <w:sz w:val="24"/>
        </w:rPr>
        <w:t xml:space="preserve"> </w:t>
      </w:r>
      <w:r>
        <w:rPr>
          <w:rFonts w:ascii="Arial" w:eastAsia="Arial" w:hAnsi="Arial" w:cs="Arial"/>
          <w:bCs/>
          <w:color w:val="000000"/>
          <w:sz w:val="24"/>
        </w:rPr>
        <w:t>z</w:t>
      </w:r>
      <w:r>
        <w:rPr>
          <w:rFonts w:ascii="Arial" w:eastAsia="Arial" w:hAnsi="Arial" w:cs="Arial"/>
          <w:bCs/>
          <w:color w:val="000000"/>
          <w:spacing w:val="20"/>
          <w:sz w:val="24"/>
        </w:rPr>
        <w:t xml:space="preserve"> </w:t>
      </w:r>
      <w:r>
        <w:rPr>
          <w:rFonts w:ascii="Arial" w:eastAsia="Arial" w:hAnsi="Arial" w:cs="Arial"/>
          <w:bCs/>
          <w:color w:val="000000"/>
          <w:sz w:val="24"/>
        </w:rPr>
        <w:t>ucha</w:t>
      </w:r>
      <w:r>
        <w:rPr>
          <w:rFonts w:ascii="Arial" w:eastAsia="Arial" w:hAnsi="Arial" w:cs="Arial"/>
          <w:bCs/>
          <w:color w:val="000000"/>
          <w:spacing w:val="23"/>
          <w:sz w:val="24"/>
        </w:rPr>
        <w:t xml:space="preserve"> </w:t>
      </w:r>
      <w:r>
        <w:rPr>
          <w:rFonts w:ascii="Arial" w:eastAsia="Arial" w:hAnsi="Arial" w:cs="Arial"/>
          <w:bCs/>
          <w:color w:val="000000"/>
          <w:sz w:val="24"/>
        </w:rPr>
        <w:t>sluchátko</w:t>
      </w:r>
      <w:r>
        <w:rPr>
          <w:rFonts w:ascii="Arial" w:eastAsia="Arial" w:hAnsi="Arial" w:cs="Arial"/>
          <w:bCs/>
          <w:color w:val="000000"/>
          <w:spacing w:val="22"/>
          <w:sz w:val="24"/>
        </w:rPr>
        <w:t xml:space="preserve"> </w:t>
      </w:r>
      <w:r>
        <w:rPr>
          <w:rFonts w:ascii="Arial" w:eastAsia="Arial" w:hAnsi="Arial" w:cs="Arial"/>
          <w:bCs/>
          <w:color w:val="000000"/>
          <w:sz w:val="24"/>
        </w:rPr>
        <w:t>v</w:t>
      </w:r>
      <w:r>
        <w:rPr>
          <w:rFonts w:ascii="Arial" w:eastAsia="Arial" w:hAnsi="Arial" w:cs="Arial"/>
          <w:bCs/>
          <w:color w:val="000000"/>
          <w:spacing w:val="20"/>
          <w:sz w:val="24"/>
        </w:rPr>
        <w:t xml:space="preserve"> </w:t>
      </w:r>
      <w:r>
        <w:rPr>
          <w:rFonts w:ascii="Arial" w:eastAsia="Arial" w:hAnsi="Arial" w:cs="Arial"/>
          <w:bCs/>
          <w:color w:val="000000"/>
          <w:sz w:val="24"/>
        </w:rPr>
        <w:t>ceně</w:t>
      </w:r>
      <w:r>
        <w:rPr>
          <w:rFonts w:ascii="Arial" w:eastAsia="Arial" w:hAnsi="Arial" w:cs="Arial"/>
          <w:bCs/>
          <w:color w:val="000000"/>
          <w:spacing w:val="21"/>
          <w:sz w:val="24"/>
        </w:rPr>
        <w:t xml:space="preserve"> </w:t>
      </w:r>
      <w:r>
        <w:rPr>
          <w:rFonts w:ascii="Arial" w:eastAsia="Arial" w:hAnsi="Arial" w:cs="Arial"/>
          <w:bCs/>
          <w:color w:val="000000"/>
          <w:sz w:val="24"/>
        </w:rPr>
        <w:t>3</w:t>
      </w:r>
      <w:r>
        <w:rPr>
          <w:rFonts w:ascii="Arial" w:eastAsia="Arial" w:hAnsi="Arial" w:cs="Arial"/>
          <w:bCs/>
          <w:color w:val="000000"/>
          <w:spacing w:val="22"/>
          <w:sz w:val="24"/>
        </w:rPr>
        <w:t xml:space="preserve"> </w:t>
      </w:r>
      <w:r>
        <w:rPr>
          <w:rFonts w:ascii="Arial" w:eastAsia="Arial" w:hAnsi="Arial" w:cs="Arial"/>
          <w:bCs/>
          <w:color w:val="000000"/>
          <w:spacing w:val="-1"/>
          <w:sz w:val="24"/>
        </w:rPr>
        <w:t>000</w:t>
      </w:r>
      <w:r>
        <w:rPr>
          <w:rFonts w:ascii="Arial" w:eastAsia="Arial" w:hAnsi="Arial" w:cs="Arial"/>
          <w:bCs/>
          <w:color w:val="000000"/>
          <w:spacing w:val="23"/>
          <w:sz w:val="24"/>
        </w:rPr>
        <w:t xml:space="preserve"> </w:t>
      </w:r>
      <w:r>
        <w:rPr>
          <w:rFonts w:ascii="Arial" w:eastAsia="Arial" w:hAnsi="Arial" w:cs="Arial"/>
          <w:bCs/>
          <w:color w:val="000000"/>
          <w:sz w:val="24"/>
        </w:rPr>
        <w:t>Kč,</w:t>
      </w:r>
      <w:r>
        <w:rPr>
          <w:rFonts w:ascii="Arial" w:eastAsia="Arial" w:hAnsi="Arial" w:cs="Arial"/>
          <w:bCs/>
          <w:color w:val="000000"/>
          <w:spacing w:val="22"/>
          <w:sz w:val="24"/>
        </w:rPr>
        <w:t xml:space="preserve"> </w:t>
      </w:r>
      <w:r>
        <w:rPr>
          <w:rFonts w:ascii="Arial" w:eastAsia="Arial" w:hAnsi="Arial" w:cs="Arial"/>
          <w:bCs/>
          <w:color w:val="000000"/>
          <w:spacing w:val="7"/>
          <w:w w:val="93"/>
          <w:sz w:val="24"/>
        </w:rPr>
        <w:t>vystoupil</w:t>
      </w:r>
      <w:r>
        <w:rPr>
          <w:rFonts w:ascii="Arial" w:eastAsia="Arial" w:hAnsi="Arial" w:cs="Arial"/>
          <w:bCs/>
          <w:color w:val="000000"/>
          <w:spacing w:val="14"/>
          <w:sz w:val="24"/>
        </w:rPr>
        <w:t xml:space="preserve"> </w:t>
      </w:r>
      <w:r>
        <w:rPr>
          <w:rFonts w:ascii="Arial" w:eastAsia="Arial" w:hAnsi="Arial" w:cs="Arial"/>
          <w:bCs/>
          <w:color w:val="000000"/>
          <w:sz w:val="24"/>
        </w:rPr>
        <w:t>z</w:t>
      </w:r>
      <w:r>
        <w:rPr>
          <w:rFonts w:ascii="Arial" w:eastAsia="Arial" w:hAnsi="Arial" w:cs="Arial"/>
          <w:bCs/>
          <w:color w:val="000000"/>
          <w:spacing w:val="19"/>
          <w:sz w:val="24"/>
        </w:rPr>
        <w:t xml:space="preserve"> </w:t>
      </w:r>
      <w:r>
        <w:rPr>
          <w:rFonts w:ascii="Arial" w:eastAsia="Arial" w:hAnsi="Arial" w:cs="Arial"/>
          <w:bCs/>
          <w:color w:val="000000"/>
          <w:spacing w:val="-4"/>
          <w:w w:val="104"/>
          <w:sz w:val="24"/>
        </w:rPr>
        <w:t>trolejbusu</w:t>
      </w:r>
      <w:r>
        <w:rPr>
          <w:rFonts w:ascii="Arial" w:eastAsia="Arial" w:hAnsi="Arial" w:cs="Arial"/>
          <w:bCs/>
          <w:color w:val="000000"/>
          <w:spacing w:val="20"/>
          <w:sz w:val="24"/>
        </w:rPr>
        <w:t xml:space="preserve"> </w:t>
      </w:r>
      <w:r>
        <w:rPr>
          <w:rFonts w:ascii="Arial" w:eastAsia="Arial" w:hAnsi="Arial" w:cs="Arial"/>
          <w:bCs/>
          <w:color w:val="000000"/>
          <w:sz w:val="24"/>
        </w:rPr>
        <w:t>a</w:t>
      </w:r>
      <w:r>
        <w:rPr>
          <w:rFonts w:ascii="Arial" w:eastAsia="Arial" w:hAnsi="Arial" w:cs="Arial"/>
          <w:bCs/>
          <w:color w:val="000000"/>
          <w:spacing w:val="23"/>
          <w:sz w:val="24"/>
        </w:rPr>
        <w:t xml:space="preserve"> </w:t>
      </w:r>
      <w:r>
        <w:rPr>
          <w:rFonts w:ascii="Arial" w:eastAsia="Arial" w:hAnsi="Arial" w:cs="Arial"/>
          <w:bCs/>
          <w:color w:val="000000"/>
          <w:spacing w:val="6"/>
          <w:w w:val="94"/>
          <w:sz w:val="24"/>
        </w:rPr>
        <w:t>dal</w:t>
      </w:r>
      <w:r>
        <w:rPr>
          <w:rFonts w:ascii="Arial" w:eastAsia="Arial" w:hAnsi="Arial" w:cs="Arial"/>
          <w:bCs/>
          <w:color w:val="000000"/>
          <w:spacing w:val="15"/>
          <w:sz w:val="24"/>
        </w:rPr>
        <w:t xml:space="preserve"> </w:t>
      </w:r>
      <w:r>
        <w:rPr>
          <w:rFonts w:ascii="Arial" w:eastAsia="Arial" w:hAnsi="Arial" w:cs="Arial"/>
          <w:bCs/>
          <w:color w:val="000000"/>
          <w:sz w:val="24"/>
        </w:rPr>
        <w:t>se</w:t>
      </w:r>
      <w:r>
        <w:rPr>
          <w:rFonts w:ascii="Arial" w:eastAsia="Arial" w:hAnsi="Arial" w:cs="Arial"/>
          <w:bCs/>
          <w:color w:val="000000"/>
          <w:spacing w:val="20"/>
          <w:sz w:val="24"/>
        </w:rPr>
        <w:t xml:space="preserve"> </w:t>
      </w:r>
      <w:r>
        <w:rPr>
          <w:rFonts w:ascii="Arial" w:eastAsia="Arial" w:hAnsi="Arial" w:cs="Arial"/>
          <w:bCs/>
          <w:color w:val="000000"/>
          <w:sz w:val="24"/>
        </w:rPr>
        <w:t>na</w:t>
      </w:r>
      <w:r>
        <w:rPr>
          <w:rFonts w:ascii="Arial" w:eastAsia="Arial" w:hAnsi="Arial" w:cs="Arial"/>
          <w:bCs/>
          <w:color w:val="000000"/>
          <w:spacing w:val="21"/>
          <w:sz w:val="24"/>
        </w:rPr>
        <w:t xml:space="preserve"> </w:t>
      </w:r>
      <w:r>
        <w:rPr>
          <w:rFonts w:ascii="Arial" w:eastAsia="Arial" w:hAnsi="Arial" w:cs="Arial"/>
          <w:bCs/>
          <w:color w:val="000000"/>
          <w:sz w:val="24"/>
        </w:rPr>
        <w:t>út</w:t>
      </w:r>
      <w:r>
        <w:rPr>
          <w:rFonts w:ascii="Arial" w:eastAsia="Arial" w:hAnsi="Arial" w:cs="Arial"/>
          <w:bCs/>
          <w:color w:val="000000"/>
          <w:spacing w:val="6"/>
          <w:w w:val="87"/>
          <w:sz w:val="24"/>
        </w:rPr>
        <w:t>ěk</w:t>
      </w:r>
      <w:r>
        <w:rPr>
          <w:rFonts w:ascii="Arial" w:eastAsia="Arial" w:hAnsi="Arial" w:cs="Arial"/>
          <w:bCs/>
          <w:color w:val="000000"/>
          <w:w w:val="41"/>
          <w:sz w:val="24"/>
        </w:rPr>
        <w:t xml:space="preserve"> </w:t>
      </w:r>
      <w:r>
        <w:rPr>
          <w:rFonts w:ascii="Arial" w:eastAsia="Arial" w:hAnsi="Arial" w:cs="Arial"/>
          <w:bCs/>
          <w:color w:val="000000"/>
          <w:sz w:val="24"/>
        </w:rPr>
        <w:t>.</w:t>
      </w:r>
      <w:r>
        <w:rPr>
          <w:rFonts w:ascii="Arial" w:eastAsia="Arial" w:hAnsi="Arial" w:cs="Arial"/>
          <w:bCs/>
          <w:color w:val="000000"/>
          <w:spacing w:val="1"/>
          <w:sz w:val="24"/>
        </w:rPr>
        <w:t xml:space="preserve"> </w:t>
      </w:r>
      <w:r>
        <w:rPr>
          <w:rFonts w:ascii="Arial" w:eastAsia="Arial" w:hAnsi="Arial" w:cs="Arial"/>
          <w:bCs/>
          <w:color w:val="000000"/>
          <w:spacing w:val="10"/>
          <w:w w:val="91"/>
          <w:sz w:val="24"/>
        </w:rPr>
        <w:t>Uvedl,</w:t>
      </w:r>
      <w:r>
        <w:rPr>
          <w:rFonts w:ascii="Arial" w:eastAsia="Arial" w:hAnsi="Arial" w:cs="Arial"/>
          <w:bCs/>
          <w:color w:val="000000"/>
          <w:spacing w:val="65"/>
          <w:sz w:val="24"/>
        </w:rPr>
        <w:t xml:space="preserve"> </w:t>
      </w:r>
      <w:r>
        <w:rPr>
          <w:rFonts w:ascii="Arial" w:eastAsia="Arial" w:hAnsi="Arial" w:cs="Arial"/>
          <w:bCs/>
          <w:color w:val="000000"/>
          <w:spacing w:val="9"/>
          <w:w w:val="92"/>
          <w:sz w:val="24"/>
        </w:rPr>
        <w:t>že</w:t>
      </w:r>
      <w:r>
        <w:rPr>
          <w:rFonts w:ascii="Arial" w:eastAsia="Arial" w:hAnsi="Arial" w:cs="Arial"/>
          <w:bCs/>
          <w:color w:val="000000"/>
          <w:spacing w:val="66"/>
          <w:sz w:val="24"/>
        </w:rPr>
        <w:t xml:space="preserve"> </w:t>
      </w:r>
      <w:r>
        <w:rPr>
          <w:rFonts w:ascii="Arial" w:eastAsia="Arial" w:hAnsi="Arial" w:cs="Arial"/>
          <w:bCs/>
          <w:color w:val="000000"/>
          <w:sz w:val="24"/>
        </w:rPr>
        <w:t>nestihl</w:t>
      </w:r>
      <w:r>
        <w:rPr>
          <w:rFonts w:ascii="Arial" w:eastAsia="Arial" w:hAnsi="Arial" w:cs="Arial"/>
          <w:bCs/>
          <w:color w:val="000000"/>
          <w:spacing w:val="74"/>
          <w:sz w:val="24"/>
        </w:rPr>
        <w:t xml:space="preserve"> </w:t>
      </w:r>
      <w:r>
        <w:rPr>
          <w:rFonts w:ascii="Arial" w:eastAsia="Arial" w:hAnsi="Arial" w:cs="Arial"/>
          <w:bCs/>
          <w:color w:val="000000"/>
          <w:sz w:val="24"/>
        </w:rPr>
        <w:t>vystoupit,</w:t>
      </w:r>
      <w:r>
        <w:rPr>
          <w:rFonts w:ascii="Arial" w:eastAsia="Arial" w:hAnsi="Arial" w:cs="Arial"/>
          <w:bCs/>
          <w:color w:val="000000"/>
          <w:spacing w:val="73"/>
          <w:sz w:val="24"/>
        </w:rPr>
        <w:t xml:space="preserve"> </w:t>
      </w:r>
      <w:r>
        <w:rPr>
          <w:rFonts w:ascii="Arial" w:eastAsia="Arial" w:hAnsi="Arial" w:cs="Arial"/>
          <w:bCs/>
          <w:color w:val="000000"/>
          <w:sz w:val="24"/>
        </w:rPr>
        <w:t>ale</w:t>
      </w:r>
      <w:r>
        <w:rPr>
          <w:rFonts w:ascii="Arial" w:eastAsia="Arial" w:hAnsi="Arial" w:cs="Arial"/>
          <w:bCs/>
          <w:color w:val="000000"/>
          <w:spacing w:val="75"/>
          <w:sz w:val="24"/>
        </w:rPr>
        <w:t xml:space="preserve"> </w:t>
      </w:r>
      <w:r>
        <w:rPr>
          <w:rFonts w:ascii="Arial" w:eastAsia="Arial" w:hAnsi="Arial" w:cs="Arial"/>
          <w:bCs/>
          <w:color w:val="000000"/>
          <w:spacing w:val="3"/>
          <w:w w:val="96"/>
          <w:sz w:val="24"/>
        </w:rPr>
        <w:t>stihl</w:t>
      </w:r>
      <w:r>
        <w:rPr>
          <w:rFonts w:ascii="Arial" w:eastAsia="Arial" w:hAnsi="Arial" w:cs="Arial"/>
          <w:bCs/>
          <w:color w:val="000000"/>
          <w:spacing w:val="71"/>
          <w:sz w:val="24"/>
        </w:rPr>
        <w:t xml:space="preserve"> </w:t>
      </w:r>
      <w:r>
        <w:rPr>
          <w:rFonts w:ascii="Arial" w:eastAsia="Arial" w:hAnsi="Arial" w:cs="Arial"/>
          <w:bCs/>
          <w:color w:val="000000"/>
          <w:spacing w:val="9"/>
          <w:w w:val="90"/>
          <w:sz w:val="24"/>
        </w:rPr>
        <w:t>pořídit</w:t>
      </w:r>
      <w:r>
        <w:rPr>
          <w:rFonts w:ascii="Arial" w:eastAsia="Arial" w:hAnsi="Arial" w:cs="Arial"/>
          <w:bCs/>
          <w:color w:val="000000"/>
          <w:spacing w:val="64"/>
          <w:sz w:val="24"/>
        </w:rPr>
        <w:t xml:space="preserve"> </w:t>
      </w:r>
      <w:r>
        <w:rPr>
          <w:rFonts w:ascii="Arial" w:eastAsia="Arial" w:hAnsi="Arial" w:cs="Arial"/>
          <w:bCs/>
          <w:color w:val="000000"/>
          <w:sz w:val="24"/>
        </w:rPr>
        <w:t>fotografii</w:t>
      </w:r>
      <w:r>
        <w:rPr>
          <w:rFonts w:ascii="Arial" w:eastAsia="Arial" w:hAnsi="Arial" w:cs="Arial"/>
          <w:bCs/>
          <w:color w:val="000000"/>
          <w:spacing w:val="78"/>
          <w:sz w:val="24"/>
        </w:rPr>
        <w:t xml:space="preserve"> </w:t>
      </w:r>
      <w:r>
        <w:rPr>
          <w:rFonts w:ascii="Arial" w:eastAsia="Arial" w:hAnsi="Arial" w:cs="Arial"/>
          <w:bCs/>
          <w:color w:val="000000"/>
          <w:spacing w:val="2"/>
          <w:w w:val="98"/>
          <w:sz w:val="24"/>
        </w:rPr>
        <w:t>podezřelého</w:t>
      </w:r>
      <w:r>
        <w:rPr>
          <w:rFonts w:ascii="Arial" w:eastAsia="Arial" w:hAnsi="Arial" w:cs="Arial"/>
          <w:bCs/>
          <w:color w:val="000000"/>
          <w:spacing w:val="76"/>
          <w:sz w:val="24"/>
        </w:rPr>
        <w:t xml:space="preserve"> </w:t>
      </w:r>
      <w:r>
        <w:rPr>
          <w:rFonts w:ascii="Arial" w:eastAsia="Arial" w:hAnsi="Arial" w:cs="Arial"/>
          <w:bCs/>
          <w:color w:val="000000"/>
          <w:sz w:val="24"/>
        </w:rPr>
        <w:t>chlapce.</w:t>
      </w:r>
      <w:r>
        <w:rPr>
          <w:rFonts w:ascii="Arial" w:eastAsia="Arial" w:hAnsi="Arial" w:cs="Arial"/>
          <w:bCs/>
          <w:color w:val="000000"/>
          <w:spacing w:val="74"/>
          <w:sz w:val="24"/>
        </w:rPr>
        <w:t xml:space="preserve"> </w:t>
      </w:r>
      <w:r>
        <w:rPr>
          <w:rFonts w:ascii="Arial" w:eastAsia="Arial" w:hAnsi="Arial" w:cs="Arial"/>
          <w:bCs/>
          <w:color w:val="000000"/>
          <w:spacing w:val="4"/>
          <w:w w:val="96"/>
          <w:sz w:val="24"/>
        </w:rPr>
        <w:t>Hlídka</w:t>
      </w:r>
      <w:r>
        <w:rPr>
          <w:rFonts w:ascii="Arial" w:eastAsia="Arial" w:hAnsi="Arial" w:cs="Arial"/>
          <w:bCs/>
          <w:color w:val="000000"/>
          <w:spacing w:val="72"/>
          <w:sz w:val="24"/>
        </w:rPr>
        <w:t xml:space="preserve"> </w:t>
      </w:r>
      <w:r>
        <w:rPr>
          <w:rFonts w:ascii="Arial" w:eastAsia="Arial" w:hAnsi="Arial" w:cs="Arial"/>
          <w:bCs/>
          <w:color w:val="000000"/>
          <w:spacing w:val="1"/>
          <w:w w:val="98"/>
          <w:sz w:val="24"/>
        </w:rPr>
        <w:t>se</w:t>
      </w:r>
      <w:r>
        <w:rPr>
          <w:rFonts w:ascii="Arial" w:eastAsia="Arial" w:hAnsi="Arial" w:cs="Arial"/>
          <w:bCs/>
          <w:color w:val="000000"/>
          <w:w w:val="99"/>
          <w:sz w:val="24"/>
        </w:rPr>
        <w:t xml:space="preserve"> </w:t>
      </w:r>
      <w:r>
        <w:rPr>
          <w:rFonts w:ascii="Arial" w:eastAsia="Arial" w:hAnsi="Arial" w:cs="Arial"/>
          <w:bCs/>
          <w:color w:val="000000"/>
          <w:spacing w:val="3"/>
          <w:w w:val="97"/>
          <w:sz w:val="24"/>
        </w:rPr>
        <w:t>dostavila</w:t>
      </w:r>
      <w:r>
        <w:rPr>
          <w:rFonts w:ascii="Arial" w:eastAsia="Arial" w:hAnsi="Arial" w:cs="Arial"/>
          <w:bCs/>
          <w:color w:val="000000"/>
          <w:w w:val="97"/>
          <w:sz w:val="24"/>
        </w:rPr>
        <w:t xml:space="preserve"> </w:t>
      </w:r>
      <w:r>
        <w:rPr>
          <w:rFonts w:ascii="Arial" w:eastAsia="Arial" w:hAnsi="Arial" w:cs="Arial"/>
          <w:bCs/>
          <w:color w:val="000000"/>
          <w:spacing w:val="-3"/>
          <w:w w:val="103"/>
          <w:sz w:val="24"/>
        </w:rPr>
        <w:t>na</w:t>
      </w:r>
      <w:r>
        <w:rPr>
          <w:rFonts w:ascii="Arial" w:eastAsia="Arial" w:hAnsi="Arial" w:cs="Arial"/>
          <w:bCs/>
          <w:color w:val="000000"/>
          <w:w w:val="99"/>
          <w:sz w:val="24"/>
        </w:rPr>
        <w:t xml:space="preserve"> </w:t>
      </w:r>
      <w:r>
        <w:rPr>
          <w:rFonts w:ascii="Arial" w:eastAsia="Arial" w:hAnsi="Arial" w:cs="Arial"/>
          <w:bCs/>
          <w:color w:val="000000"/>
          <w:spacing w:val="2"/>
          <w:w w:val="98"/>
          <w:sz w:val="24"/>
        </w:rPr>
        <w:t>místo</w:t>
      </w:r>
      <w:r>
        <w:rPr>
          <w:rFonts w:ascii="Arial" w:eastAsia="Arial" w:hAnsi="Arial" w:cs="Arial"/>
          <w:bCs/>
          <w:color w:val="000000"/>
          <w:spacing w:val="-2"/>
          <w:w w:val="105"/>
          <w:sz w:val="24"/>
        </w:rPr>
        <w:t>,</w:t>
      </w:r>
      <w:r>
        <w:rPr>
          <w:rFonts w:ascii="Arial" w:eastAsia="Arial" w:hAnsi="Arial" w:cs="Arial"/>
          <w:bCs/>
          <w:color w:val="000000"/>
          <w:w w:val="98"/>
          <w:sz w:val="24"/>
        </w:rPr>
        <w:t xml:space="preserve"> </w:t>
      </w:r>
      <w:r>
        <w:rPr>
          <w:rFonts w:ascii="Arial" w:eastAsia="Arial" w:hAnsi="Arial" w:cs="Arial"/>
          <w:bCs/>
          <w:color w:val="000000"/>
          <w:sz w:val="24"/>
        </w:rPr>
        <w:t>fotografii</w:t>
      </w:r>
      <w:r>
        <w:rPr>
          <w:rFonts w:ascii="Arial" w:eastAsia="Arial" w:hAnsi="Arial" w:cs="Arial"/>
          <w:bCs/>
          <w:color w:val="000000"/>
          <w:w w:val="98"/>
          <w:sz w:val="24"/>
        </w:rPr>
        <w:t xml:space="preserve"> </w:t>
      </w:r>
      <w:r>
        <w:rPr>
          <w:rFonts w:ascii="Arial" w:eastAsia="Arial" w:hAnsi="Arial" w:cs="Arial"/>
          <w:bCs/>
          <w:color w:val="000000"/>
          <w:spacing w:val="12"/>
          <w:w w:val="90"/>
          <w:sz w:val="24"/>
        </w:rPr>
        <w:t>a</w:t>
      </w:r>
      <w:r>
        <w:rPr>
          <w:rFonts w:ascii="Arial" w:eastAsia="Arial" w:hAnsi="Arial" w:cs="Arial"/>
          <w:bCs/>
          <w:color w:val="000000"/>
          <w:w w:val="81"/>
          <w:sz w:val="24"/>
        </w:rPr>
        <w:t xml:space="preserve"> </w:t>
      </w:r>
      <w:r>
        <w:rPr>
          <w:rFonts w:ascii="Arial" w:eastAsia="Arial" w:hAnsi="Arial" w:cs="Arial"/>
          <w:bCs/>
          <w:color w:val="000000"/>
          <w:sz w:val="24"/>
        </w:rPr>
        <w:t>popis hocha</w:t>
      </w:r>
      <w:r>
        <w:rPr>
          <w:rFonts w:ascii="Arial" w:eastAsia="Arial" w:hAnsi="Arial" w:cs="Arial"/>
          <w:bCs/>
          <w:color w:val="000000"/>
          <w:spacing w:val="4"/>
          <w:sz w:val="24"/>
        </w:rPr>
        <w:t xml:space="preserve"> </w:t>
      </w:r>
      <w:r>
        <w:rPr>
          <w:rFonts w:ascii="Arial" w:eastAsia="Arial" w:hAnsi="Arial" w:cs="Arial"/>
          <w:bCs/>
          <w:color w:val="000000"/>
          <w:sz w:val="24"/>
        </w:rPr>
        <w:t>si</w:t>
      </w:r>
      <w:r>
        <w:rPr>
          <w:rFonts w:ascii="Arial" w:eastAsia="Arial" w:hAnsi="Arial" w:cs="Arial"/>
          <w:bCs/>
          <w:color w:val="000000"/>
          <w:w w:val="95"/>
          <w:sz w:val="24"/>
        </w:rPr>
        <w:t xml:space="preserve"> </w:t>
      </w:r>
      <w:r>
        <w:rPr>
          <w:rFonts w:ascii="Arial" w:eastAsia="Arial" w:hAnsi="Arial" w:cs="Arial"/>
          <w:bCs/>
          <w:color w:val="000000"/>
          <w:sz w:val="24"/>
        </w:rPr>
        <w:t>p</w:t>
      </w:r>
      <w:r>
        <w:rPr>
          <w:rFonts w:ascii="Arial" w:eastAsia="Arial" w:hAnsi="Arial" w:cs="Arial"/>
          <w:bCs/>
          <w:color w:val="000000"/>
          <w:spacing w:val="8"/>
          <w:w w:val="92"/>
          <w:sz w:val="24"/>
        </w:rPr>
        <w:t>řevzala.</w:t>
      </w:r>
      <w:r>
        <w:rPr>
          <w:rFonts w:ascii="Arial" w:eastAsia="Arial" w:hAnsi="Arial" w:cs="Arial"/>
          <w:bCs/>
          <w:color w:val="000000"/>
          <w:w w:val="92"/>
          <w:sz w:val="24"/>
        </w:rPr>
        <w:t xml:space="preserve"> </w:t>
      </w:r>
      <w:r>
        <w:rPr>
          <w:rFonts w:ascii="Arial" w:eastAsia="Arial" w:hAnsi="Arial" w:cs="Arial"/>
          <w:bCs/>
          <w:color w:val="000000"/>
          <w:spacing w:val="-6"/>
          <w:w w:val="105"/>
          <w:sz w:val="24"/>
        </w:rPr>
        <w:t>Následně</w:t>
      </w:r>
      <w:r>
        <w:rPr>
          <w:rFonts w:ascii="Arial" w:eastAsia="Arial" w:hAnsi="Arial" w:cs="Arial"/>
          <w:bCs/>
          <w:color w:val="000000"/>
          <w:w w:val="98"/>
          <w:sz w:val="24"/>
        </w:rPr>
        <w:t xml:space="preserve"> </w:t>
      </w:r>
      <w:r>
        <w:rPr>
          <w:rFonts w:ascii="Arial" w:eastAsia="Arial" w:hAnsi="Arial" w:cs="Arial"/>
          <w:bCs/>
          <w:color w:val="000000"/>
          <w:spacing w:val="1"/>
          <w:w w:val="98"/>
          <w:sz w:val="24"/>
        </w:rPr>
        <w:t>byl</w:t>
      </w:r>
      <w:r>
        <w:rPr>
          <w:rFonts w:ascii="Arial" w:eastAsia="Arial" w:hAnsi="Arial" w:cs="Arial"/>
          <w:bCs/>
          <w:color w:val="000000"/>
          <w:w w:val="98"/>
          <w:sz w:val="24"/>
        </w:rPr>
        <w:t xml:space="preserve"> </w:t>
      </w:r>
      <w:r>
        <w:rPr>
          <w:rFonts w:ascii="Arial" w:eastAsia="Arial" w:hAnsi="Arial" w:cs="Arial"/>
          <w:bCs/>
          <w:color w:val="000000"/>
          <w:spacing w:val="-1"/>
          <w:w w:val="101"/>
          <w:sz w:val="24"/>
        </w:rPr>
        <w:t>chlapec</w:t>
      </w:r>
      <w:r>
        <w:rPr>
          <w:rFonts w:ascii="Arial" w:eastAsia="Arial" w:hAnsi="Arial" w:cs="Arial"/>
          <w:bCs/>
          <w:color w:val="000000"/>
          <w:w w:val="96"/>
          <w:sz w:val="24"/>
        </w:rPr>
        <w:t xml:space="preserve"> </w:t>
      </w:r>
      <w:r>
        <w:rPr>
          <w:rFonts w:ascii="Arial" w:eastAsia="Arial" w:hAnsi="Arial" w:cs="Arial"/>
          <w:bCs/>
          <w:color w:val="000000"/>
          <w:sz w:val="24"/>
        </w:rPr>
        <w:t>zadr</w:t>
      </w:r>
      <w:r>
        <w:rPr>
          <w:rFonts w:ascii="Arial" w:eastAsia="Arial" w:hAnsi="Arial" w:cs="Arial"/>
          <w:bCs/>
          <w:color w:val="000000"/>
          <w:spacing w:val="4"/>
          <w:w w:val="96"/>
          <w:sz w:val="24"/>
        </w:rPr>
        <w:t>žen.</w:t>
      </w:r>
    </w:p>
    <w:p w:rsidR="001E130D" w:rsidRDefault="001E130D" w:rsidP="001E130D">
      <w:pPr>
        <w:autoSpaceDE w:val="0"/>
        <w:autoSpaceDN w:val="0"/>
        <w:spacing w:after="0" w:line="240" w:lineRule="auto"/>
        <w:ind w:firstLine="708"/>
      </w:pPr>
      <w:r>
        <w:rPr>
          <w:rFonts w:ascii="Arial" w:eastAsia="Arial" w:hAnsi="Arial" w:cs="Arial"/>
          <w:bCs/>
          <w:color w:val="000000"/>
          <w:sz w:val="24"/>
        </w:rPr>
        <w:t>Ve</w:t>
      </w:r>
      <w:r>
        <w:rPr>
          <w:rFonts w:ascii="Arial" w:eastAsia="Arial" w:hAnsi="Arial" w:cs="Arial"/>
          <w:bCs/>
          <w:color w:val="000000"/>
          <w:spacing w:val="64"/>
          <w:sz w:val="24"/>
        </w:rPr>
        <w:t xml:space="preserve"> </w:t>
      </w:r>
      <w:r>
        <w:rPr>
          <w:rFonts w:ascii="Arial" w:eastAsia="Arial" w:hAnsi="Arial" w:cs="Arial"/>
          <w:bCs/>
          <w:color w:val="000000"/>
          <w:sz w:val="24"/>
        </w:rPr>
        <w:t>2</w:t>
      </w:r>
      <w:r>
        <w:rPr>
          <w:rFonts w:ascii="Arial" w:eastAsia="Arial" w:hAnsi="Arial" w:cs="Arial"/>
          <w:bCs/>
          <w:color w:val="000000"/>
          <w:spacing w:val="63"/>
          <w:sz w:val="24"/>
        </w:rPr>
        <w:t xml:space="preserve"> </w:t>
      </w:r>
      <w:r>
        <w:rPr>
          <w:rFonts w:ascii="Arial" w:eastAsia="Arial" w:hAnsi="Arial" w:cs="Arial"/>
          <w:bCs/>
          <w:color w:val="000000"/>
          <w:spacing w:val="-2"/>
          <w:w w:val="102"/>
          <w:sz w:val="24"/>
        </w:rPr>
        <w:t>hodiny</w:t>
      </w:r>
      <w:r>
        <w:rPr>
          <w:rFonts w:ascii="Arial" w:eastAsia="Arial" w:hAnsi="Arial" w:cs="Arial"/>
          <w:bCs/>
          <w:color w:val="000000"/>
          <w:spacing w:val="63"/>
          <w:sz w:val="24"/>
        </w:rPr>
        <w:t xml:space="preserve"> </w:t>
      </w:r>
      <w:r>
        <w:rPr>
          <w:rFonts w:ascii="Arial" w:eastAsia="Arial" w:hAnsi="Arial" w:cs="Arial"/>
          <w:bCs/>
          <w:color w:val="000000"/>
          <w:sz w:val="24"/>
        </w:rPr>
        <w:t>v</w:t>
      </w:r>
      <w:r>
        <w:rPr>
          <w:rFonts w:ascii="Arial" w:eastAsia="Arial" w:hAnsi="Arial" w:cs="Arial"/>
          <w:bCs/>
          <w:color w:val="000000"/>
          <w:spacing w:val="62"/>
          <w:sz w:val="24"/>
        </w:rPr>
        <w:t xml:space="preserve"> </w:t>
      </w:r>
      <w:r>
        <w:rPr>
          <w:rFonts w:ascii="Arial" w:eastAsia="Arial" w:hAnsi="Arial" w:cs="Arial"/>
          <w:bCs/>
          <w:color w:val="000000"/>
          <w:spacing w:val="-3"/>
          <w:w w:val="103"/>
          <w:sz w:val="24"/>
        </w:rPr>
        <w:t>noci</w:t>
      </w:r>
      <w:r>
        <w:rPr>
          <w:rFonts w:ascii="Arial" w:eastAsia="Arial" w:hAnsi="Arial" w:cs="Arial"/>
          <w:bCs/>
          <w:color w:val="000000"/>
          <w:spacing w:val="62"/>
          <w:sz w:val="24"/>
        </w:rPr>
        <w:t xml:space="preserve"> </w:t>
      </w:r>
      <w:r>
        <w:rPr>
          <w:rFonts w:ascii="Arial" w:eastAsia="Arial" w:hAnsi="Arial" w:cs="Arial"/>
          <w:bCs/>
          <w:color w:val="000000"/>
          <w:sz w:val="24"/>
        </w:rPr>
        <w:t>jela</w:t>
      </w:r>
      <w:r>
        <w:rPr>
          <w:rFonts w:ascii="Arial" w:eastAsia="Arial" w:hAnsi="Arial" w:cs="Arial"/>
          <w:bCs/>
          <w:color w:val="000000"/>
          <w:spacing w:val="66"/>
          <w:sz w:val="24"/>
        </w:rPr>
        <w:t xml:space="preserve"> </w:t>
      </w:r>
      <w:r>
        <w:rPr>
          <w:rFonts w:ascii="Arial" w:eastAsia="Arial" w:hAnsi="Arial" w:cs="Arial"/>
          <w:bCs/>
          <w:color w:val="000000"/>
          <w:spacing w:val="4"/>
          <w:w w:val="96"/>
          <w:sz w:val="24"/>
        </w:rPr>
        <w:t>hlídka</w:t>
      </w:r>
      <w:r>
        <w:rPr>
          <w:rFonts w:ascii="Arial" w:eastAsia="Arial" w:hAnsi="Arial" w:cs="Arial"/>
          <w:bCs/>
          <w:color w:val="000000"/>
          <w:spacing w:val="59"/>
          <w:sz w:val="24"/>
        </w:rPr>
        <w:t xml:space="preserve"> </w:t>
      </w:r>
      <w:r>
        <w:rPr>
          <w:rFonts w:ascii="Arial" w:eastAsia="Arial" w:hAnsi="Arial" w:cs="Arial"/>
          <w:bCs/>
          <w:color w:val="000000"/>
          <w:sz w:val="24"/>
        </w:rPr>
        <w:t>řešit</w:t>
      </w:r>
      <w:r>
        <w:rPr>
          <w:rFonts w:ascii="Arial" w:eastAsia="Arial" w:hAnsi="Arial" w:cs="Arial"/>
          <w:bCs/>
          <w:color w:val="000000"/>
          <w:spacing w:val="65"/>
          <w:sz w:val="24"/>
        </w:rPr>
        <w:t xml:space="preserve"> </w:t>
      </w:r>
      <w:r>
        <w:rPr>
          <w:rFonts w:ascii="Arial" w:eastAsia="Arial" w:hAnsi="Arial" w:cs="Arial"/>
          <w:bCs/>
          <w:color w:val="000000"/>
          <w:spacing w:val="4"/>
          <w:w w:val="96"/>
          <w:sz w:val="24"/>
        </w:rPr>
        <w:t>rušení</w:t>
      </w:r>
      <w:r>
        <w:rPr>
          <w:rFonts w:ascii="Arial" w:eastAsia="Arial" w:hAnsi="Arial" w:cs="Arial"/>
          <w:bCs/>
          <w:color w:val="000000"/>
          <w:spacing w:val="59"/>
          <w:sz w:val="24"/>
        </w:rPr>
        <w:t xml:space="preserve"> </w:t>
      </w:r>
      <w:r>
        <w:rPr>
          <w:rFonts w:ascii="Arial" w:eastAsia="Arial" w:hAnsi="Arial" w:cs="Arial"/>
          <w:bCs/>
          <w:color w:val="000000"/>
          <w:sz w:val="24"/>
        </w:rPr>
        <w:t>nočního</w:t>
      </w:r>
      <w:r>
        <w:rPr>
          <w:rFonts w:ascii="Arial" w:eastAsia="Arial" w:hAnsi="Arial" w:cs="Arial"/>
          <w:bCs/>
          <w:color w:val="000000"/>
          <w:spacing w:val="66"/>
          <w:sz w:val="24"/>
        </w:rPr>
        <w:t xml:space="preserve"> </w:t>
      </w:r>
      <w:r>
        <w:rPr>
          <w:rFonts w:ascii="Arial" w:eastAsia="Arial" w:hAnsi="Arial" w:cs="Arial"/>
          <w:bCs/>
          <w:color w:val="000000"/>
          <w:spacing w:val="9"/>
          <w:w w:val="90"/>
          <w:sz w:val="24"/>
        </w:rPr>
        <w:t>klidu</w:t>
      </w:r>
      <w:r>
        <w:rPr>
          <w:rFonts w:ascii="Arial" w:eastAsia="Arial" w:hAnsi="Arial" w:cs="Arial"/>
          <w:bCs/>
          <w:color w:val="000000"/>
          <w:spacing w:val="56"/>
          <w:sz w:val="24"/>
        </w:rPr>
        <w:t xml:space="preserve"> </w:t>
      </w:r>
      <w:r>
        <w:rPr>
          <w:rFonts w:ascii="Arial" w:eastAsia="Arial" w:hAnsi="Arial" w:cs="Arial"/>
          <w:bCs/>
          <w:color w:val="000000"/>
          <w:sz w:val="24"/>
        </w:rPr>
        <w:t>na</w:t>
      </w:r>
      <w:r>
        <w:rPr>
          <w:rFonts w:ascii="Arial" w:eastAsia="Arial" w:hAnsi="Arial" w:cs="Arial"/>
          <w:bCs/>
          <w:color w:val="000000"/>
          <w:spacing w:val="64"/>
          <w:sz w:val="24"/>
        </w:rPr>
        <w:t xml:space="preserve"> </w:t>
      </w:r>
      <w:r>
        <w:rPr>
          <w:rFonts w:ascii="Arial" w:eastAsia="Arial" w:hAnsi="Arial" w:cs="Arial"/>
          <w:bCs/>
          <w:color w:val="000000"/>
          <w:spacing w:val="2"/>
          <w:w w:val="97"/>
          <w:sz w:val="24"/>
        </w:rPr>
        <w:t>ulici</w:t>
      </w:r>
      <w:r>
        <w:rPr>
          <w:rFonts w:ascii="Arial" w:eastAsia="Arial" w:hAnsi="Arial" w:cs="Arial"/>
          <w:bCs/>
          <w:color w:val="000000"/>
          <w:spacing w:val="62"/>
          <w:sz w:val="24"/>
        </w:rPr>
        <w:t xml:space="preserve"> </w:t>
      </w:r>
      <w:r>
        <w:rPr>
          <w:rFonts w:ascii="Arial" w:eastAsia="Arial" w:hAnsi="Arial" w:cs="Arial"/>
          <w:bCs/>
          <w:color w:val="000000"/>
          <w:spacing w:val="4"/>
          <w:w w:val="97"/>
          <w:sz w:val="24"/>
        </w:rPr>
        <w:t>Komenského</w:t>
      </w:r>
      <w:r>
        <w:rPr>
          <w:rFonts w:ascii="Arial" w:eastAsia="Arial" w:hAnsi="Arial" w:cs="Arial"/>
          <w:bCs/>
          <w:color w:val="000000"/>
          <w:w w:val="94"/>
          <w:sz w:val="24"/>
        </w:rPr>
        <w:t xml:space="preserve"> </w:t>
      </w:r>
      <w:r>
        <w:rPr>
          <w:rFonts w:ascii="Arial" w:eastAsia="Arial" w:hAnsi="Arial" w:cs="Arial"/>
          <w:bCs/>
          <w:color w:val="000000"/>
          <w:sz w:val="24"/>
        </w:rPr>
        <w:t>v</w:t>
      </w:r>
      <w:r>
        <w:rPr>
          <w:rFonts w:ascii="Arial" w:eastAsia="Arial" w:hAnsi="Arial" w:cs="Arial"/>
          <w:bCs/>
          <w:color w:val="000000"/>
          <w:w w:val="98"/>
          <w:sz w:val="24"/>
        </w:rPr>
        <w:t xml:space="preserve"> </w:t>
      </w:r>
      <w:r>
        <w:rPr>
          <w:rFonts w:ascii="Arial" w:eastAsia="Arial" w:hAnsi="Arial" w:cs="Arial"/>
          <w:bCs/>
          <w:color w:val="000000"/>
          <w:sz w:val="24"/>
        </w:rPr>
        <w:t>Jihla</w:t>
      </w:r>
      <w:r>
        <w:rPr>
          <w:rFonts w:ascii="Arial" w:eastAsia="Arial" w:hAnsi="Arial" w:cs="Arial"/>
          <w:bCs/>
          <w:color w:val="000000"/>
          <w:spacing w:val="11"/>
          <w:w w:val="88"/>
          <w:sz w:val="24"/>
        </w:rPr>
        <w:t>v</w:t>
      </w:r>
      <w:r>
        <w:rPr>
          <w:rFonts w:ascii="Arial" w:eastAsia="Arial" w:hAnsi="Arial" w:cs="Arial"/>
          <w:bCs/>
          <w:color w:val="000000"/>
          <w:spacing w:val="9"/>
          <w:w w:val="86"/>
          <w:sz w:val="24"/>
        </w:rPr>
        <w:t>ě.</w:t>
      </w:r>
      <w:r>
        <w:rPr>
          <w:rFonts w:ascii="Arial" w:eastAsia="Arial" w:hAnsi="Arial" w:cs="Arial"/>
          <w:bCs/>
          <w:color w:val="000000"/>
          <w:spacing w:val="40"/>
          <w:sz w:val="24"/>
        </w:rPr>
        <w:t xml:space="preserve"> </w:t>
      </w:r>
      <w:r>
        <w:rPr>
          <w:rFonts w:ascii="Arial" w:eastAsia="Arial" w:hAnsi="Arial" w:cs="Arial"/>
          <w:bCs/>
          <w:color w:val="000000"/>
          <w:sz w:val="24"/>
        </w:rPr>
        <w:t>Na</w:t>
      </w:r>
      <w:r>
        <w:rPr>
          <w:rFonts w:ascii="Arial" w:eastAsia="Arial" w:hAnsi="Arial" w:cs="Arial"/>
          <w:bCs/>
          <w:color w:val="000000"/>
          <w:spacing w:val="48"/>
          <w:sz w:val="24"/>
        </w:rPr>
        <w:t xml:space="preserve"> </w:t>
      </w:r>
      <w:r>
        <w:rPr>
          <w:rFonts w:ascii="Arial" w:eastAsia="Arial" w:hAnsi="Arial" w:cs="Arial"/>
          <w:bCs/>
          <w:color w:val="000000"/>
          <w:sz w:val="24"/>
        </w:rPr>
        <w:t>místě</w:t>
      </w:r>
      <w:r>
        <w:rPr>
          <w:rFonts w:ascii="Arial" w:eastAsia="Arial" w:hAnsi="Arial" w:cs="Arial"/>
          <w:bCs/>
          <w:color w:val="000000"/>
          <w:spacing w:val="50"/>
          <w:sz w:val="24"/>
        </w:rPr>
        <w:t xml:space="preserve"> </w:t>
      </w:r>
      <w:r>
        <w:rPr>
          <w:rFonts w:ascii="Arial" w:eastAsia="Arial" w:hAnsi="Arial" w:cs="Arial"/>
          <w:bCs/>
          <w:color w:val="000000"/>
          <w:spacing w:val="-2"/>
          <w:w w:val="103"/>
          <w:sz w:val="24"/>
        </w:rPr>
        <w:t>řidi</w:t>
      </w:r>
      <w:r>
        <w:rPr>
          <w:rFonts w:ascii="Arial" w:eastAsia="Arial" w:hAnsi="Arial" w:cs="Arial"/>
          <w:bCs/>
          <w:color w:val="000000"/>
          <w:sz w:val="24"/>
        </w:rPr>
        <w:t>č</w:t>
      </w:r>
      <w:r>
        <w:rPr>
          <w:rFonts w:ascii="Arial" w:eastAsia="Arial" w:hAnsi="Arial" w:cs="Arial"/>
          <w:bCs/>
          <w:color w:val="000000"/>
          <w:spacing w:val="47"/>
          <w:sz w:val="24"/>
        </w:rPr>
        <w:t xml:space="preserve"> </w:t>
      </w:r>
      <w:r>
        <w:rPr>
          <w:rFonts w:ascii="Arial" w:eastAsia="Arial" w:hAnsi="Arial" w:cs="Arial"/>
          <w:bCs/>
          <w:color w:val="000000"/>
          <w:sz w:val="24"/>
        </w:rPr>
        <w:t>taxislužby</w:t>
      </w:r>
      <w:r>
        <w:rPr>
          <w:rFonts w:ascii="Arial" w:eastAsia="Arial" w:hAnsi="Arial" w:cs="Arial"/>
          <w:bCs/>
          <w:color w:val="000000"/>
          <w:spacing w:val="45"/>
          <w:sz w:val="24"/>
        </w:rPr>
        <w:t xml:space="preserve"> </w:t>
      </w:r>
      <w:r>
        <w:rPr>
          <w:rFonts w:ascii="Arial" w:eastAsia="Arial" w:hAnsi="Arial" w:cs="Arial"/>
          <w:bCs/>
          <w:color w:val="000000"/>
          <w:spacing w:val="-2"/>
          <w:w w:val="102"/>
          <w:sz w:val="24"/>
        </w:rPr>
        <w:t>oznámil,</w:t>
      </w:r>
      <w:r>
        <w:rPr>
          <w:rFonts w:ascii="Arial" w:eastAsia="Arial" w:hAnsi="Arial" w:cs="Arial"/>
          <w:bCs/>
          <w:color w:val="000000"/>
          <w:spacing w:val="49"/>
          <w:sz w:val="24"/>
        </w:rPr>
        <w:t xml:space="preserve"> </w:t>
      </w:r>
      <w:r>
        <w:rPr>
          <w:rFonts w:ascii="Arial" w:eastAsia="Arial" w:hAnsi="Arial" w:cs="Arial"/>
          <w:bCs/>
          <w:color w:val="000000"/>
          <w:spacing w:val="5"/>
          <w:w w:val="95"/>
          <w:sz w:val="24"/>
        </w:rPr>
        <w:t>že</w:t>
      </w:r>
      <w:r>
        <w:rPr>
          <w:rFonts w:ascii="Arial" w:eastAsia="Arial" w:hAnsi="Arial" w:cs="Arial"/>
          <w:bCs/>
          <w:color w:val="000000"/>
          <w:spacing w:val="44"/>
          <w:sz w:val="24"/>
        </w:rPr>
        <w:t xml:space="preserve"> </w:t>
      </w:r>
      <w:r>
        <w:rPr>
          <w:rFonts w:ascii="Arial" w:eastAsia="Arial" w:hAnsi="Arial" w:cs="Arial"/>
          <w:bCs/>
          <w:color w:val="000000"/>
          <w:sz w:val="24"/>
        </w:rPr>
        <w:t>ho</w:t>
      </w:r>
      <w:r>
        <w:rPr>
          <w:rFonts w:ascii="Arial" w:eastAsia="Arial" w:hAnsi="Arial" w:cs="Arial"/>
          <w:bCs/>
          <w:color w:val="000000"/>
          <w:spacing w:val="49"/>
          <w:sz w:val="24"/>
        </w:rPr>
        <w:t xml:space="preserve"> </w:t>
      </w:r>
      <w:r>
        <w:rPr>
          <w:rFonts w:ascii="Arial" w:eastAsia="Arial" w:hAnsi="Arial" w:cs="Arial"/>
          <w:bCs/>
          <w:color w:val="000000"/>
          <w:spacing w:val="-1"/>
          <w:w w:val="101"/>
          <w:sz w:val="24"/>
        </w:rPr>
        <w:t>napadl</w:t>
      </w:r>
      <w:r>
        <w:rPr>
          <w:rFonts w:ascii="Arial" w:eastAsia="Arial" w:hAnsi="Arial" w:cs="Arial"/>
          <w:bCs/>
          <w:color w:val="000000"/>
          <w:spacing w:val="48"/>
          <w:sz w:val="24"/>
        </w:rPr>
        <w:t xml:space="preserve"> </w:t>
      </w:r>
      <w:r>
        <w:rPr>
          <w:rFonts w:ascii="Arial" w:eastAsia="Arial" w:hAnsi="Arial" w:cs="Arial"/>
          <w:bCs/>
          <w:color w:val="000000"/>
          <w:spacing w:val="1"/>
          <w:w w:val="99"/>
          <w:sz w:val="24"/>
        </w:rPr>
        <w:t>mu</w:t>
      </w:r>
      <w:r>
        <w:rPr>
          <w:rFonts w:ascii="Arial" w:eastAsia="Arial" w:hAnsi="Arial" w:cs="Arial"/>
          <w:bCs/>
          <w:color w:val="000000"/>
          <w:spacing w:val="9"/>
          <w:w w:val="89"/>
          <w:sz w:val="24"/>
        </w:rPr>
        <w:t>ž,</w:t>
      </w:r>
      <w:r>
        <w:rPr>
          <w:rFonts w:ascii="Arial" w:eastAsia="Arial" w:hAnsi="Arial" w:cs="Arial"/>
          <w:bCs/>
          <w:color w:val="000000"/>
          <w:spacing w:val="40"/>
          <w:sz w:val="24"/>
        </w:rPr>
        <w:t xml:space="preserve"> </w:t>
      </w:r>
      <w:r>
        <w:rPr>
          <w:rFonts w:ascii="Arial" w:eastAsia="Arial" w:hAnsi="Arial" w:cs="Arial"/>
          <w:bCs/>
          <w:color w:val="000000"/>
          <w:sz w:val="24"/>
        </w:rPr>
        <w:t>který</w:t>
      </w:r>
      <w:r>
        <w:rPr>
          <w:rFonts w:ascii="Arial" w:eastAsia="Arial" w:hAnsi="Arial" w:cs="Arial"/>
          <w:bCs/>
          <w:color w:val="000000"/>
          <w:spacing w:val="46"/>
          <w:sz w:val="24"/>
        </w:rPr>
        <w:t xml:space="preserve"> </w:t>
      </w:r>
      <w:r>
        <w:rPr>
          <w:rFonts w:ascii="Arial" w:eastAsia="Arial" w:hAnsi="Arial" w:cs="Arial"/>
          <w:bCs/>
          <w:color w:val="000000"/>
          <w:sz w:val="24"/>
        </w:rPr>
        <w:t>se</w:t>
      </w:r>
      <w:r>
        <w:rPr>
          <w:rFonts w:ascii="Arial" w:eastAsia="Arial" w:hAnsi="Arial" w:cs="Arial"/>
          <w:bCs/>
          <w:color w:val="000000"/>
          <w:spacing w:val="48"/>
          <w:sz w:val="24"/>
        </w:rPr>
        <w:t xml:space="preserve"> </w:t>
      </w:r>
      <w:r>
        <w:rPr>
          <w:rFonts w:ascii="Arial" w:eastAsia="Arial" w:hAnsi="Arial" w:cs="Arial"/>
          <w:bCs/>
          <w:color w:val="000000"/>
          <w:sz w:val="24"/>
        </w:rPr>
        <w:t>pohyboval</w:t>
      </w:r>
      <w:r>
        <w:rPr>
          <w:rFonts w:ascii="Arial" w:eastAsia="Arial" w:hAnsi="Arial" w:cs="Arial"/>
          <w:bCs/>
          <w:color w:val="000000"/>
          <w:spacing w:val="47"/>
          <w:sz w:val="24"/>
        </w:rPr>
        <w:t xml:space="preserve"> </w:t>
      </w:r>
      <w:r>
        <w:rPr>
          <w:rFonts w:ascii="Arial" w:eastAsia="Arial" w:hAnsi="Arial" w:cs="Arial"/>
          <w:bCs/>
          <w:color w:val="000000"/>
          <w:spacing w:val="-4"/>
          <w:w w:val="104"/>
          <w:sz w:val="24"/>
        </w:rPr>
        <w:t>se</w:t>
      </w:r>
      <w:r>
        <w:rPr>
          <w:rFonts w:ascii="Arial" w:eastAsia="Arial" w:hAnsi="Arial" w:cs="Arial"/>
          <w:bCs/>
          <w:color w:val="000000"/>
          <w:sz w:val="24"/>
        </w:rPr>
        <w:t xml:space="preserve"> skupinkou</w:t>
      </w:r>
      <w:r>
        <w:rPr>
          <w:rFonts w:ascii="Arial" w:eastAsia="Arial" w:hAnsi="Arial" w:cs="Arial"/>
          <w:bCs/>
          <w:color w:val="000000"/>
          <w:spacing w:val="15"/>
          <w:sz w:val="24"/>
        </w:rPr>
        <w:t xml:space="preserve"> </w:t>
      </w:r>
      <w:r>
        <w:rPr>
          <w:rFonts w:ascii="Arial" w:eastAsia="Arial" w:hAnsi="Arial" w:cs="Arial"/>
          <w:bCs/>
          <w:color w:val="000000"/>
          <w:sz w:val="24"/>
        </w:rPr>
        <w:t>lidí</w:t>
      </w:r>
      <w:r>
        <w:rPr>
          <w:rFonts w:ascii="Arial" w:eastAsia="Arial" w:hAnsi="Arial" w:cs="Arial"/>
          <w:bCs/>
          <w:color w:val="000000"/>
          <w:spacing w:val="12"/>
          <w:sz w:val="24"/>
        </w:rPr>
        <w:t xml:space="preserve"> </w:t>
      </w:r>
      <w:r>
        <w:rPr>
          <w:rFonts w:ascii="Arial" w:eastAsia="Arial" w:hAnsi="Arial" w:cs="Arial"/>
          <w:bCs/>
          <w:color w:val="000000"/>
          <w:spacing w:val="-2"/>
          <w:w w:val="102"/>
          <w:sz w:val="24"/>
        </w:rPr>
        <w:t>na</w:t>
      </w:r>
      <w:r>
        <w:rPr>
          <w:rFonts w:ascii="Arial" w:eastAsia="Arial" w:hAnsi="Arial" w:cs="Arial"/>
          <w:bCs/>
          <w:color w:val="000000"/>
          <w:spacing w:val="13"/>
          <w:sz w:val="24"/>
        </w:rPr>
        <w:t xml:space="preserve"> </w:t>
      </w:r>
      <w:r>
        <w:rPr>
          <w:rFonts w:ascii="Arial" w:eastAsia="Arial" w:hAnsi="Arial" w:cs="Arial"/>
          <w:bCs/>
          <w:color w:val="000000"/>
          <w:spacing w:val="5"/>
          <w:w w:val="95"/>
          <w:sz w:val="24"/>
        </w:rPr>
        <w:t>parkovi</w:t>
      </w:r>
      <w:r>
        <w:rPr>
          <w:rFonts w:ascii="Arial" w:eastAsia="Arial" w:hAnsi="Arial" w:cs="Arial"/>
          <w:bCs/>
          <w:color w:val="000000"/>
          <w:spacing w:val="1"/>
          <w:w w:val="97"/>
          <w:sz w:val="24"/>
        </w:rPr>
        <w:t>šti.</w:t>
      </w:r>
      <w:r>
        <w:rPr>
          <w:rFonts w:ascii="Arial" w:eastAsia="Arial" w:hAnsi="Arial" w:cs="Arial"/>
          <w:bCs/>
          <w:color w:val="000000"/>
          <w:spacing w:val="14"/>
          <w:sz w:val="24"/>
        </w:rPr>
        <w:t xml:space="preserve"> </w:t>
      </w:r>
      <w:r>
        <w:rPr>
          <w:rFonts w:ascii="Arial" w:eastAsia="Arial" w:hAnsi="Arial" w:cs="Arial"/>
          <w:bCs/>
          <w:color w:val="000000"/>
          <w:sz w:val="24"/>
        </w:rPr>
        <w:t>Zmíněný</w:t>
      </w:r>
      <w:r>
        <w:rPr>
          <w:rFonts w:ascii="Arial" w:eastAsia="Arial" w:hAnsi="Arial" w:cs="Arial"/>
          <w:bCs/>
          <w:color w:val="000000"/>
          <w:spacing w:val="13"/>
          <w:sz w:val="24"/>
        </w:rPr>
        <w:t xml:space="preserve"> </w:t>
      </w:r>
      <w:r>
        <w:rPr>
          <w:rFonts w:ascii="Arial" w:eastAsia="Arial" w:hAnsi="Arial" w:cs="Arial"/>
          <w:bCs/>
          <w:color w:val="000000"/>
          <w:spacing w:val="3"/>
          <w:w w:val="97"/>
          <w:sz w:val="24"/>
        </w:rPr>
        <w:t>útočník</w:t>
      </w:r>
      <w:r>
        <w:rPr>
          <w:rFonts w:ascii="Arial" w:eastAsia="Arial" w:hAnsi="Arial" w:cs="Arial"/>
          <w:bCs/>
          <w:color w:val="000000"/>
          <w:spacing w:val="12"/>
          <w:sz w:val="24"/>
        </w:rPr>
        <w:t xml:space="preserve"> </w:t>
      </w:r>
      <w:r>
        <w:rPr>
          <w:rFonts w:ascii="Arial" w:eastAsia="Arial" w:hAnsi="Arial" w:cs="Arial"/>
          <w:bCs/>
          <w:color w:val="000000"/>
          <w:sz w:val="24"/>
        </w:rPr>
        <w:t>náhle</w:t>
      </w:r>
      <w:r>
        <w:rPr>
          <w:rFonts w:ascii="Arial" w:eastAsia="Arial" w:hAnsi="Arial" w:cs="Arial"/>
          <w:bCs/>
          <w:color w:val="000000"/>
          <w:spacing w:val="15"/>
          <w:sz w:val="24"/>
        </w:rPr>
        <w:t xml:space="preserve"> </w:t>
      </w:r>
      <w:r>
        <w:rPr>
          <w:rFonts w:ascii="Arial" w:eastAsia="Arial" w:hAnsi="Arial" w:cs="Arial"/>
          <w:bCs/>
          <w:color w:val="000000"/>
          <w:sz w:val="24"/>
        </w:rPr>
        <w:t>p</w:t>
      </w:r>
      <w:r>
        <w:rPr>
          <w:rFonts w:ascii="Arial" w:eastAsia="Arial" w:hAnsi="Arial" w:cs="Arial"/>
          <w:bCs/>
          <w:color w:val="000000"/>
          <w:spacing w:val="9"/>
          <w:w w:val="90"/>
          <w:sz w:val="24"/>
        </w:rPr>
        <w:t>řistoupil</w:t>
      </w:r>
      <w:r>
        <w:rPr>
          <w:rFonts w:ascii="Arial" w:eastAsia="Arial" w:hAnsi="Arial" w:cs="Arial"/>
          <w:bCs/>
          <w:color w:val="000000"/>
          <w:spacing w:val="5"/>
          <w:sz w:val="24"/>
        </w:rPr>
        <w:t xml:space="preserve"> </w:t>
      </w:r>
      <w:r>
        <w:rPr>
          <w:rFonts w:ascii="Arial" w:eastAsia="Arial" w:hAnsi="Arial" w:cs="Arial"/>
          <w:bCs/>
          <w:color w:val="000000"/>
          <w:sz w:val="24"/>
        </w:rPr>
        <w:t>k</w:t>
      </w:r>
      <w:r>
        <w:rPr>
          <w:rFonts w:ascii="Arial" w:eastAsia="Arial" w:hAnsi="Arial" w:cs="Arial"/>
          <w:bCs/>
          <w:color w:val="000000"/>
          <w:spacing w:val="12"/>
          <w:sz w:val="24"/>
        </w:rPr>
        <w:t xml:space="preserve"> </w:t>
      </w:r>
      <w:r>
        <w:rPr>
          <w:rFonts w:ascii="Arial" w:eastAsia="Arial" w:hAnsi="Arial" w:cs="Arial"/>
          <w:bCs/>
          <w:color w:val="000000"/>
          <w:sz w:val="24"/>
        </w:rPr>
        <w:t>řidiči</w:t>
      </w:r>
      <w:r>
        <w:rPr>
          <w:rFonts w:ascii="Arial" w:eastAsia="Arial" w:hAnsi="Arial" w:cs="Arial"/>
          <w:bCs/>
          <w:color w:val="000000"/>
          <w:spacing w:val="13"/>
          <w:sz w:val="24"/>
        </w:rPr>
        <w:t xml:space="preserve"> </w:t>
      </w:r>
      <w:r>
        <w:rPr>
          <w:rFonts w:ascii="Arial" w:eastAsia="Arial" w:hAnsi="Arial" w:cs="Arial"/>
          <w:bCs/>
          <w:color w:val="000000"/>
          <w:spacing w:val="2"/>
          <w:w w:val="98"/>
          <w:sz w:val="24"/>
        </w:rPr>
        <w:t>taxislužby</w:t>
      </w:r>
      <w:r>
        <w:rPr>
          <w:rFonts w:ascii="Arial" w:eastAsia="Arial" w:hAnsi="Arial" w:cs="Arial"/>
          <w:bCs/>
          <w:color w:val="000000"/>
          <w:spacing w:val="10"/>
          <w:sz w:val="24"/>
        </w:rPr>
        <w:t xml:space="preserve"> </w:t>
      </w:r>
      <w:r>
        <w:rPr>
          <w:rFonts w:ascii="Arial" w:eastAsia="Arial" w:hAnsi="Arial" w:cs="Arial"/>
          <w:bCs/>
          <w:color w:val="000000"/>
          <w:sz w:val="24"/>
        </w:rPr>
        <w:t>a</w:t>
      </w:r>
      <w:r>
        <w:rPr>
          <w:rFonts w:ascii="Arial" w:eastAsia="Arial" w:hAnsi="Arial" w:cs="Arial"/>
          <w:bCs/>
          <w:color w:val="000000"/>
          <w:spacing w:val="15"/>
          <w:sz w:val="24"/>
        </w:rPr>
        <w:t xml:space="preserve"> </w:t>
      </w:r>
      <w:r>
        <w:rPr>
          <w:rFonts w:ascii="Arial" w:eastAsia="Arial" w:hAnsi="Arial" w:cs="Arial"/>
          <w:bCs/>
          <w:color w:val="000000"/>
          <w:spacing w:val="-2"/>
          <w:w w:val="102"/>
          <w:sz w:val="24"/>
        </w:rPr>
        <w:t>ude</w:t>
      </w:r>
      <w:r>
        <w:rPr>
          <w:rFonts w:ascii="Arial" w:eastAsia="Arial" w:hAnsi="Arial" w:cs="Arial"/>
          <w:bCs/>
          <w:color w:val="000000"/>
          <w:spacing w:val="4"/>
          <w:w w:val="93"/>
          <w:sz w:val="24"/>
        </w:rPr>
        <w:t>řil</w:t>
      </w:r>
      <w:r>
        <w:rPr>
          <w:rFonts w:ascii="Arial" w:eastAsia="Arial" w:hAnsi="Arial" w:cs="Arial"/>
          <w:bCs/>
          <w:color w:val="000000"/>
          <w:spacing w:val="10"/>
          <w:sz w:val="24"/>
        </w:rPr>
        <w:t xml:space="preserve"> </w:t>
      </w:r>
      <w:r>
        <w:rPr>
          <w:rFonts w:ascii="Arial" w:eastAsia="Arial" w:hAnsi="Arial" w:cs="Arial"/>
          <w:bCs/>
          <w:color w:val="000000"/>
          <w:spacing w:val="4"/>
          <w:w w:val="94"/>
          <w:sz w:val="24"/>
        </w:rPr>
        <w:t>jej</w:t>
      </w:r>
      <w:r>
        <w:rPr>
          <w:rFonts w:ascii="Arial" w:eastAsia="Arial" w:hAnsi="Arial" w:cs="Arial"/>
          <w:bCs/>
          <w:color w:val="000000"/>
          <w:w w:val="94"/>
          <w:sz w:val="24"/>
        </w:rPr>
        <w:t xml:space="preserve"> </w:t>
      </w:r>
      <w:r>
        <w:rPr>
          <w:rFonts w:ascii="Arial" w:eastAsia="Arial" w:hAnsi="Arial" w:cs="Arial"/>
          <w:bCs/>
          <w:color w:val="000000"/>
          <w:sz w:val="24"/>
        </w:rPr>
        <w:t>pěstí</w:t>
      </w:r>
      <w:r>
        <w:rPr>
          <w:rFonts w:ascii="Arial" w:eastAsia="Arial" w:hAnsi="Arial" w:cs="Arial"/>
          <w:bCs/>
          <w:color w:val="000000"/>
          <w:spacing w:val="43"/>
          <w:sz w:val="24"/>
        </w:rPr>
        <w:t xml:space="preserve"> </w:t>
      </w:r>
      <w:r>
        <w:rPr>
          <w:rFonts w:ascii="Arial" w:eastAsia="Arial" w:hAnsi="Arial" w:cs="Arial"/>
          <w:bCs/>
          <w:color w:val="000000"/>
          <w:sz w:val="24"/>
        </w:rPr>
        <w:t>do</w:t>
      </w:r>
      <w:r>
        <w:rPr>
          <w:rFonts w:ascii="Arial" w:eastAsia="Arial" w:hAnsi="Arial" w:cs="Arial"/>
          <w:bCs/>
          <w:color w:val="000000"/>
          <w:spacing w:val="45"/>
          <w:sz w:val="24"/>
        </w:rPr>
        <w:t xml:space="preserve"> </w:t>
      </w:r>
      <w:r>
        <w:rPr>
          <w:rFonts w:ascii="Arial" w:eastAsia="Arial" w:hAnsi="Arial" w:cs="Arial"/>
          <w:bCs/>
          <w:color w:val="000000"/>
          <w:sz w:val="24"/>
        </w:rPr>
        <w:t>obli</w:t>
      </w:r>
      <w:r>
        <w:rPr>
          <w:rFonts w:ascii="Arial" w:eastAsia="Arial" w:hAnsi="Arial" w:cs="Arial"/>
          <w:bCs/>
          <w:color w:val="000000"/>
          <w:spacing w:val="10"/>
          <w:w w:val="90"/>
          <w:sz w:val="24"/>
        </w:rPr>
        <w:t>čeje.</w:t>
      </w:r>
      <w:r>
        <w:rPr>
          <w:rFonts w:ascii="Arial" w:eastAsia="Arial" w:hAnsi="Arial" w:cs="Arial"/>
          <w:bCs/>
          <w:color w:val="000000"/>
          <w:spacing w:val="33"/>
          <w:sz w:val="24"/>
        </w:rPr>
        <w:t xml:space="preserve"> </w:t>
      </w:r>
      <w:r>
        <w:rPr>
          <w:rFonts w:ascii="Arial" w:eastAsia="Arial" w:hAnsi="Arial" w:cs="Arial"/>
          <w:bCs/>
          <w:color w:val="000000"/>
          <w:spacing w:val="3"/>
          <w:w w:val="97"/>
          <w:sz w:val="24"/>
        </w:rPr>
        <w:t>Hlídka</w:t>
      </w:r>
      <w:r>
        <w:rPr>
          <w:rFonts w:ascii="Arial" w:eastAsia="Arial" w:hAnsi="Arial" w:cs="Arial"/>
          <w:bCs/>
          <w:color w:val="000000"/>
          <w:spacing w:val="41"/>
          <w:sz w:val="24"/>
        </w:rPr>
        <w:t xml:space="preserve"> </w:t>
      </w:r>
      <w:r>
        <w:rPr>
          <w:rFonts w:ascii="Arial" w:eastAsia="Arial" w:hAnsi="Arial" w:cs="Arial"/>
          <w:bCs/>
          <w:color w:val="000000"/>
          <w:spacing w:val="-2"/>
          <w:w w:val="102"/>
          <w:sz w:val="24"/>
        </w:rPr>
        <w:t>ihned</w:t>
      </w:r>
      <w:r>
        <w:rPr>
          <w:rFonts w:ascii="Arial" w:eastAsia="Arial" w:hAnsi="Arial" w:cs="Arial"/>
          <w:bCs/>
          <w:color w:val="000000"/>
          <w:spacing w:val="44"/>
          <w:sz w:val="24"/>
        </w:rPr>
        <w:t xml:space="preserve"> </w:t>
      </w:r>
      <w:r>
        <w:rPr>
          <w:rFonts w:ascii="Arial" w:eastAsia="Arial" w:hAnsi="Arial" w:cs="Arial"/>
          <w:bCs/>
          <w:color w:val="000000"/>
          <w:spacing w:val="8"/>
          <w:w w:val="93"/>
          <w:sz w:val="24"/>
        </w:rPr>
        <w:t>zareagovala</w:t>
      </w:r>
      <w:r>
        <w:rPr>
          <w:rFonts w:ascii="Arial" w:eastAsia="Arial" w:hAnsi="Arial" w:cs="Arial"/>
          <w:bCs/>
          <w:color w:val="000000"/>
          <w:spacing w:val="36"/>
          <w:sz w:val="24"/>
        </w:rPr>
        <w:t xml:space="preserve"> </w:t>
      </w:r>
      <w:r>
        <w:rPr>
          <w:rFonts w:ascii="Arial" w:eastAsia="Arial" w:hAnsi="Arial" w:cs="Arial"/>
          <w:bCs/>
          <w:color w:val="000000"/>
          <w:sz w:val="24"/>
        </w:rPr>
        <w:t>a</w:t>
      </w:r>
      <w:r>
        <w:rPr>
          <w:rFonts w:ascii="Arial" w:eastAsia="Arial" w:hAnsi="Arial" w:cs="Arial"/>
          <w:bCs/>
          <w:color w:val="000000"/>
          <w:spacing w:val="44"/>
          <w:sz w:val="24"/>
        </w:rPr>
        <w:t xml:space="preserve"> </w:t>
      </w:r>
      <w:r>
        <w:rPr>
          <w:rFonts w:ascii="Arial" w:eastAsia="Arial" w:hAnsi="Arial" w:cs="Arial"/>
          <w:bCs/>
          <w:color w:val="000000"/>
          <w:sz w:val="24"/>
        </w:rPr>
        <w:t>útočníka</w:t>
      </w:r>
      <w:r>
        <w:rPr>
          <w:rFonts w:ascii="Arial" w:eastAsia="Arial" w:hAnsi="Arial" w:cs="Arial"/>
          <w:bCs/>
          <w:color w:val="000000"/>
          <w:spacing w:val="44"/>
          <w:sz w:val="24"/>
        </w:rPr>
        <w:t xml:space="preserve"> </w:t>
      </w:r>
      <w:r>
        <w:rPr>
          <w:rFonts w:ascii="Arial" w:eastAsia="Arial" w:hAnsi="Arial" w:cs="Arial"/>
          <w:bCs/>
          <w:color w:val="000000"/>
          <w:spacing w:val="10"/>
          <w:w w:val="90"/>
          <w:sz w:val="24"/>
        </w:rPr>
        <w:t>odvrátila</w:t>
      </w:r>
      <w:r>
        <w:rPr>
          <w:rFonts w:ascii="Arial" w:eastAsia="Arial" w:hAnsi="Arial" w:cs="Arial"/>
          <w:bCs/>
          <w:color w:val="000000"/>
          <w:spacing w:val="33"/>
          <w:sz w:val="24"/>
        </w:rPr>
        <w:t xml:space="preserve"> </w:t>
      </w:r>
      <w:r>
        <w:rPr>
          <w:rFonts w:ascii="Arial" w:eastAsia="Arial" w:hAnsi="Arial" w:cs="Arial"/>
          <w:bCs/>
          <w:color w:val="000000"/>
          <w:sz w:val="24"/>
        </w:rPr>
        <w:t>od</w:t>
      </w:r>
      <w:r>
        <w:rPr>
          <w:rFonts w:ascii="Arial" w:eastAsia="Arial" w:hAnsi="Arial" w:cs="Arial"/>
          <w:bCs/>
          <w:color w:val="000000"/>
          <w:spacing w:val="45"/>
          <w:sz w:val="24"/>
        </w:rPr>
        <w:t xml:space="preserve"> </w:t>
      </w:r>
      <w:r>
        <w:rPr>
          <w:rFonts w:ascii="Arial" w:eastAsia="Arial" w:hAnsi="Arial" w:cs="Arial"/>
          <w:bCs/>
          <w:color w:val="000000"/>
          <w:sz w:val="24"/>
        </w:rPr>
        <w:t>napadeného</w:t>
      </w:r>
      <w:r>
        <w:rPr>
          <w:rFonts w:ascii="Arial" w:eastAsia="Arial" w:hAnsi="Arial" w:cs="Arial"/>
          <w:bCs/>
          <w:color w:val="000000"/>
          <w:spacing w:val="41"/>
          <w:sz w:val="24"/>
        </w:rPr>
        <w:t xml:space="preserve"> </w:t>
      </w:r>
      <w:r>
        <w:rPr>
          <w:rFonts w:ascii="Arial" w:eastAsia="Arial" w:hAnsi="Arial" w:cs="Arial"/>
          <w:bCs/>
          <w:color w:val="000000"/>
          <w:spacing w:val="-1"/>
          <w:w w:val="95"/>
          <w:sz w:val="24"/>
        </w:rPr>
        <w:t>mu</w:t>
      </w:r>
      <w:r>
        <w:rPr>
          <w:rFonts w:ascii="Arial" w:eastAsia="Arial" w:hAnsi="Arial" w:cs="Arial"/>
          <w:bCs/>
          <w:color w:val="000000"/>
          <w:w w:val="50"/>
          <w:sz w:val="24"/>
        </w:rPr>
        <w:t xml:space="preserve"> </w:t>
      </w:r>
      <w:r>
        <w:rPr>
          <w:rFonts w:ascii="Arial" w:eastAsia="Arial" w:hAnsi="Arial" w:cs="Arial"/>
          <w:bCs/>
          <w:color w:val="000000"/>
          <w:spacing w:val="4"/>
          <w:w w:val="95"/>
          <w:sz w:val="24"/>
        </w:rPr>
        <w:t>že.</w:t>
      </w:r>
      <w:r>
        <w:rPr>
          <w:rFonts w:ascii="Arial" w:eastAsia="Arial" w:hAnsi="Arial" w:cs="Arial"/>
          <w:bCs/>
          <w:color w:val="000000"/>
          <w:w w:val="94"/>
          <w:sz w:val="24"/>
        </w:rPr>
        <w:t xml:space="preserve"> </w:t>
      </w:r>
      <w:r>
        <w:rPr>
          <w:rFonts w:ascii="Arial" w:eastAsia="Arial" w:hAnsi="Arial" w:cs="Arial"/>
          <w:bCs/>
          <w:color w:val="000000"/>
          <w:sz w:val="24"/>
        </w:rPr>
        <w:t>Útočník</w:t>
      </w:r>
      <w:r>
        <w:rPr>
          <w:rFonts w:ascii="Arial" w:eastAsia="Arial" w:hAnsi="Arial" w:cs="Arial"/>
          <w:bCs/>
          <w:color w:val="000000"/>
          <w:spacing w:val="23"/>
          <w:sz w:val="24"/>
        </w:rPr>
        <w:t xml:space="preserve"> </w:t>
      </w:r>
      <w:r>
        <w:rPr>
          <w:rFonts w:ascii="Arial" w:eastAsia="Arial" w:hAnsi="Arial" w:cs="Arial"/>
          <w:bCs/>
          <w:color w:val="000000"/>
          <w:spacing w:val="8"/>
          <w:w w:val="93"/>
          <w:sz w:val="24"/>
        </w:rPr>
        <w:t>nereagoval</w:t>
      </w:r>
      <w:r>
        <w:rPr>
          <w:rFonts w:ascii="Arial" w:eastAsia="Arial" w:hAnsi="Arial" w:cs="Arial"/>
          <w:bCs/>
          <w:color w:val="000000"/>
          <w:spacing w:val="16"/>
          <w:sz w:val="24"/>
        </w:rPr>
        <w:t xml:space="preserve"> </w:t>
      </w:r>
      <w:r>
        <w:rPr>
          <w:rFonts w:ascii="Arial" w:eastAsia="Arial" w:hAnsi="Arial" w:cs="Arial"/>
          <w:bCs/>
          <w:color w:val="000000"/>
          <w:sz w:val="24"/>
        </w:rPr>
        <w:t>na</w:t>
      </w:r>
      <w:r>
        <w:rPr>
          <w:rFonts w:ascii="Arial" w:eastAsia="Arial" w:hAnsi="Arial" w:cs="Arial"/>
          <w:bCs/>
          <w:color w:val="000000"/>
          <w:spacing w:val="23"/>
          <w:sz w:val="24"/>
        </w:rPr>
        <w:t xml:space="preserve"> </w:t>
      </w:r>
      <w:r>
        <w:rPr>
          <w:rFonts w:ascii="Arial" w:eastAsia="Arial" w:hAnsi="Arial" w:cs="Arial"/>
          <w:bCs/>
          <w:color w:val="000000"/>
          <w:spacing w:val="2"/>
          <w:w w:val="98"/>
          <w:sz w:val="24"/>
        </w:rPr>
        <w:t>výzvu</w:t>
      </w:r>
      <w:r>
        <w:rPr>
          <w:rFonts w:ascii="Arial" w:eastAsia="Arial" w:hAnsi="Arial" w:cs="Arial"/>
          <w:bCs/>
          <w:color w:val="000000"/>
          <w:spacing w:val="23"/>
          <w:sz w:val="24"/>
        </w:rPr>
        <w:t xml:space="preserve"> </w:t>
      </w:r>
      <w:r>
        <w:rPr>
          <w:rFonts w:ascii="Arial" w:eastAsia="Arial" w:hAnsi="Arial" w:cs="Arial"/>
          <w:bCs/>
          <w:color w:val="000000"/>
          <w:sz w:val="24"/>
        </w:rPr>
        <w:t>strá</w:t>
      </w:r>
      <w:r>
        <w:rPr>
          <w:rFonts w:ascii="Arial" w:eastAsia="Arial" w:hAnsi="Arial" w:cs="Arial"/>
          <w:bCs/>
          <w:color w:val="000000"/>
          <w:spacing w:val="9"/>
          <w:w w:val="91"/>
          <w:sz w:val="24"/>
        </w:rPr>
        <w:t>žník</w:t>
      </w:r>
      <w:r>
        <w:rPr>
          <w:rFonts w:ascii="Arial" w:eastAsia="Arial" w:hAnsi="Arial" w:cs="Arial"/>
          <w:bCs/>
          <w:color w:val="000000"/>
          <w:spacing w:val="-4"/>
          <w:w w:val="96"/>
          <w:sz w:val="24"/>
        </w:rPr>
        <w:t>ů</w:t>
      </w:r>
      <w:r>
        <w:rPr>
          <w:rFonts w:ascii="Arial" w:eastAsia="Arial" w:hAnsi="Arial" w:cs="Arial"/>
          <w:bCs/>
          <w:color w:val="000000"/>
          <w:w w:val="9"/>
          <w:sz w:val="24"/>
        </w:rPr>
        <w:t xml:space="preserve"> </w:t>
      </w:r>
      <w:r>
        <w:rPr>
          <w:rFonts w:ascii="Arial" w:eastAsia="Arial" w:hAnsi="Arial" w:cs="Arial"/>
          <w:bCs/>
          <w:color w:val="000000"/>
          <w:spacing w:val="3"/>
          <w:w w:val="94"/>
          <w:sz w:val="24"/>
        </w:rPr>
        <w:t>,</w:t>
      </w:r>
      <w:r>
        <w:rPr>
          <w:rFonts w:ascii="Arial" w:eastAsia="Arial" w:hAnsi="Arial" w:cs="Arial"/>
          <w:bCs/>
          <w:color w:val="000000"/>
          <w:spacing w:val="22"/>
          <w:sz w:val="24"/>
        </w:rPr>
        <w:t xml:space="preserve"> </w:t>
      </w:r>
      <w:r>
        <w:rPr>
          <w:rFonts w:ascii="Arial" w:eastAsia="Arial" w:hAnsi="Arial" w:cs="Arial"/>
          <w:bCs/>
          <w:color w:val="000000"/>
          <w:spacing w:val="-6"/>
          <w:w w:val="105"/>
          <w:sz w:val="24"/>
        </w:rPr>
        <w:t>aby</w:t>
      </w:r>
      <w:r>
        <w:rPr>
          <w:rFonts w:ascii="Arial" w:eastAsia="Arial" w:hAnsi="Arial" w:cs="Arial"/>
          <w:bCs/>
          <w:color w:val="000000"/>
          <w:spacing w:val="22"/>
          <w:sz w:val="24"/>
        </w:rPr>
        <w:t xml:space="preserve"> </w:t>
      </w:r>
      <w:r>
        <w:rPr>
          <w:rFonts w:ascii="Arial" w:eastAsia="Arial" w:hAnsi="Arial" w:cs="Arial"/>
          <w:bCs/>
          <w:color w:val="000000"/>
          <w:sz w:val="24"/>
        </w:rPr>
        <w:t>upustil</w:t>
      </w:r>
      <w:r>
        <w:rPr>
          <w:rFonts w:ascii="Arial" w:eastAsia="Arial" w:hAnsi="Arial" w:cs="Arial"/>
          <w:bCs/>
          <w:color w:val="000000"/>
          <w:spacing w:val="23"/>
          <w:sz w:val="24"/>
        </w:rPr>
        <w:t xml:space="preserve"> </w:t>
      </w:r>
      <w:r>
        <w:rPr>
          <w:rFonts w:ascii="Arial" w:eastAsia="Arial" w:hAnsi="Arial" w:cs="Arial"/>
          <w:bCs/>
          <w:color w:val="000000"/>
          <w:sz w:val="24"/>
        </w:rPr>
        <w:t>od</w:t>
      </w:r>
      <w:r>
        <w:rPr>
          <w:rFonts w:ascii="Arial" w:eastAsia="Arial" w:hAnsi="Arial" w:cs="Arial"/>
          <w:bCs/>
          <w:color w:val="000000"/>
          <w:spacing w:val="25"/>
          <w:sz w:val="24"/>
        </w:rPr>
        <w:t xml:space="preserve"> </w:t>
      </w:r>
      <w:r>
        <w:rPr>
          <w:rFonts w:ascii="Arial" w:eastAsia="Arial" w:hAnsi="Arial" w:cs="Arial"/>
          <w:bCs/>
          <w:color w:val="000000"/>
          <w:spacing w:val="7"/>
          <w:w w:val="94"/>
          <w:sz w:val="24"/>
        </w:rPr>
        <w:t>svého</w:t>
      </w:r>
      <w:r>
        <w:rPr>
          <w:rFonts w:ascii="Arial" w:eastAsia="Arial" w:hAnsi="Arial" w:cs="Arial"/>
          <w:bCs/>
          <w:color w:val="000000"/>
          <w:spacing w:val="18"/>
          <w:sz w:val="24"/>
        </w:rPr>
        <w:t xml:space="preserve"> </w:t>
      </w:r>
      <w:r>
        <w:rPr>
          <w:rFonts w:ascii="Arial" w:eastAsia="Arial" w:hAnsi="Arial" w:cs="Arial"/>
          <w:bCs/>
          <w:color w:val="000000"/>
          <w:spacing w:val="4"/>
          <w:w w:val="96"/>
          <w:sz w:val="24"/>
        </w:rPr>
        <w:t>protiprávního</w:t>
      </w:r>
      <w:r>
        <w:rPr>
          <w:rFonts w:ascii="Arial" w:eastAsia="Arial" w:hAnsi="Arial" w:cs="Arial"/>
          <w:bCs/>
          <w:color w:val="000000"/>
          <w:spacing w:val="21"/>
          <w:sz w:val="24"/>
        </w:rPr>
        <w:t xml:space="preserve"> </w:t>
      </w:r>
      <w:r>
        <w:rPr>
          <w:rFonts w:ascii="Arial" w:eastAsia="Arial" w:hAnsi="Arial" w:cs="Arial"/>
          <w:bCs/>
          <w:color w:val="000000"/>
          <w:spacing w:val="2"/>
          <w:w w:val="98"/>
          <w:sz w:val="24"/>
        </w:rPr>
        <w:t>jednání,</w:t>
      </w:r>
      <w:r>
        <w:rPr>
          <w:rFonts w:ascii="Arial" w:eastAsia="Arial" w:hAnsi="Arial" w:cs="Arial"/>
          <w:bCs/>
          <w:color w:val="000000"/>
          <w:spacing w:val="22"/>
          <w:sz w:val="24"/>
        </w:rPr>
        <w:t xml:space="preserve"> </w:t>
      </w:r>
      <w:r>
        <w:rPr>
          <w:rFonts w:ascii="Arial" w:eastAsia="Arial" w:hAnsi="Arial" w:cs="Arial"/>
          <w:bCs/>
          <w:color w:val="000000"/>
          <w:spacing w:val="10"/>
          <w:w w:val="90"/>
          <w:sz w:val="24"/>
        </w:rPr>
        <w:t>stále</w:t>
      </w:r>
      <w:r>
        <w:rPr>
          <w:rFonts w:ascii="Arial" w:eastAsia="Arial" w:hAnsi="Arial" w:cs="Arial"/>
          <w:bCs/>
          <w:color w:val="000000"/>
          <w:w w:val="84"/>
          <w:sz w:val="24"/>
        </w:rPr>
        <w:t xml:space="preserve"> </w:t>
      </w:r>
      <w:r>
        <w:rPr>
          <w:rFonts w:ascii="Arial" w:eastAsia="Arial" w:hAnsi="Arial" w:cs="Arial"/>
          <w:bCs/>
          <w:color w:val="000000"/>
          <w:sz w:val="24"/>
        </w:rPr>
        <w:t>cht</w:t>
      </w:r>
      <w:r>
        <w:rPr>
          <w:rFonts w:ascii="Arial" w:eastAsia="Arial" w:hAnsi="Arial" w:cs="Arial"/>
          <w:bCs/>
          <w:color w:val="000000"/>
          <w:spacing w:val="-2"/>
          <w:w w:val="103"/>
          <w:sz w:val="24"/>
        </w:rPr>
        <w:t>ěl</w:t>
      </w:r>
      <w:r>
        <w:rPr>
          <w:rFonts w:ascii="Arial" w:eastAsia="Arial" w:hAnsi="Arial" w:cs="Arial"/>
          <w:bCs/>
          <w:color w:val="000000"/>
          <w:spacing w:val="30"/>
          <w:sz w:val="24"/>
        </w:rPr>
        <w:t xml:space="preserve"> </w:t>
      </w:r>
      <w:r>
        <w:rPr>
          <w:rFonts w:ascii="Arial" w:eastAsia="Arial" w:hAnsi="Arial" w:cs="Arial"/>
          <w:bCs/>
          <w:color w:val="000000"/>
          <w:sz w:val="24"/>
        </w:rPr>
        <w:t>řidi</w:t>
      </w:r>
      <w:r>
        <w:rPr>
          <w:rFonts w:ascii="Arial" w:eastAsia="Arial" w:hAnsi="Arial" w:cs="Arial"/>
          <w:bCs/>
          <w:color w:val="000000"/>
          <w:spacing w:val="2"/>
          <w:w w:val="98"/>
          <w:sz w:val="24"/>
        </w:rPr>
        <w:t>če</w:t>
      </w:r>
      <w:r>
        <w:rPr>
          <w:rFonts w:ascii="Arial" w:eastAsia="Arial" w:hAnsi="Arial" w:cs="Arial"/>
          <w:bCs/>
          <w:color w:val="000000"/>
          <w:spacing w:val="25"/>
          <w:sz w:val="24"/>
        </w:rPr>
        <w:t xml:space="preserve"> </w:t>
      </w:r>
      <w:r>
        <w:rPr>
          <w:rFonts w:ascii="Arial" w:eastAsia="Arial" w:hAnsi="Arial" w:cs="Arial"/>
          <w:bCs/>
          <w:color w:val="000000"/>
          <w:spacing w:val="9"/>
          <w:w w:val="90"/>
          <w:sz w:val="24"/>
        </w:rPr>
        <w:t>taxi</w:t>
      </w:r>
      <w:r>
        <w:rPr>
          <w:rFonts w:ascii="Arial" w:eastAsia="Arial" w:hAnsi="Arial" w:cs="Arial"/>
          <w:bCs/>
          <w:color w:val="000000"/>
          <w:spacing w:val="20"/>
          <w:sz w:val="24"/>
        </w:rPr>
        <w:t xml:space="preserve"> </w:t>
      </w:r>
      <w:r>
        <w:rPr>
          <w:rFonts w:ascii="Arial" w:eastAsia="Arial" w:hAnsi="Arial" w:cs="Arial"/>
          <w:bCs/>
          <w:color w:val="000000"/>
          <w:sz w:val="24"/>
        </w:rPr>
        <w:t>napadat,</w:t>
      </w:r>
      <w:r>
        <w:rPr>
          <w:rFonts w:ascii="Arial" w:eastAsia="Arial" w:hAnsi="Arial" w:cs="Arial"/>
          <w:bCs/>
          <w:color w:val="000000"/>
          <w:spacing w:val="27"/>
          <w:sz w:val="24"/>
        </w:rPr>
        <w:t xml:space="preserve"> </w:t>
      </w:r>
      <w:r>
        <w:rPr>
          <w:rFonts w:ascii="Arial" w:eastAsia="Arial" w:hAnsi="Arial" w:cs="Arial"/>
          <w:bCs/>
          <w:color w:val="000000"/>
          <w:spacing w:val="10"/>
          <w:w w:val="90"/>
          <w:sz w:val="24"/>
        </w:rPr>
        <w:t>byl</w:t>
      </w:r>
      <w:r>
        <w:rPr>
          <w:rFonts w:ascii="Arial" w:eastAsia="Arial" w:hAnsi="Arial" w:cs="Arial"/>
          <w:bCs/>
          <w:color w:val="000000"/>
          <w:spacing w:val="18"/>
          <w:sz w:val="24"/>
        </w:rPr>
        <w:t xml:space="preserve"> </w:t>
      </w:r>
      <w:r>
        <w:rPr>
          <w:rFonts w:ascii="Arial" w:eastAsia="Arial" w:hAnsi="Arial" w:cs="Arial"/>
          <w:bCs/>
          <w:color w:val="000000"/>
          <w:spacing w:val="2"/>
          <w:w w:val="98"/>
          <w:sz w:val="24"/>
        </w:rPr>
        <w:t>agresivní</w:t>
      </w:r>
      <w:r>
        <w:rPr>
          <w:rFonts w:ascii="Arial" w:eastAsia="Arial" w:hAnsi="Arial" w:cs="Arial"/>
          <w:bCs/>
          <w:color w:val="000000"/>
          <w:spacing w:val="25"/>
          <w:sz w:val="24"/>
        </w:rPr>
        <w:t xml:space="preserve"> </w:t>
      </w:r>
      <w:r>
        <w:rPr>
          <w:rFonts w:ascii="Arial" w:eastAsia="Arial" w:hAnsi="Arial" w:cs="Arial"/>
          <w:bCs/>
          <w:color w:val="000000"/>
          <w:sz w:val="24"/>
        </w:rPr>
        <w:t>a</w:t>
      </w:r>
      <w:r>
        <w:rPr>
          <w:rFonts w:ascii="Arial" w:eastAsia="Arial" w:hAnsi="Arial" w:cs="Arial"/>
          <w:bCs/>
          <w:color w:val="000000"/>
          <w:spacing w:val="34"/>
          <w:sz w:val="24"/>
        </w:rPr>
        <w:t xml:space="preserve"> </w:t>
      </w:r>
      <w:r>
        <w:rPr>
          <w:rFonts w:ascii="Arial" w:eastAsia="Arial" w:hAnsi="Arial" w:cs="Arial"/>
          <w:bCs/>
          <w:color w:val="000000"/>
          <w:sz w:val="24"/>
        </w:rPr>
        <w:t>ani</w:t>
      </w:r>
      <w:r>
        <w:rPr>
          <w:rFonts w:ascii="Arial" w:eastAsia="Arial" w:hAnsi="Arial" w:cs="Arial"/>
          <w:bCs/>
          <w:color w:val="000000"/>
          <w:spacing w:val="27"/>
          <w:sz w:val="24"/>
        </w:rPr>
        <w:t xml:space="preserve"> </w:t>
      </w:r>
      <w:r>
        <w:rPr>
          <w:rFonts w:ascii="Arial" w:eastAsia="Arial" w:hAnsi="Arial" w:cs="Arial"/>
          <w:bCs/>
          <w:color w:val="000000"/>
          <w:sz w:val="24"/>
        </w:rPr>
        <w:t>zákonné</w:t>
      </w:r>
      <w:r>
        <w:rPr>
          <w:rFonts w:ascii="Arial" w:eastAsia="Arial" w:hAnsi="Arial" w:cs="Arial"/>
          <w:bCs/>
          <w:color w:val="000000"/>
          <w:spacing w:val="28"/>
          <w:sz w:val="24"/>
        </w:rPr>
        <w:t xml:space="preserve"> </w:t>
      </w:r>
      <w:r>
        <w:rPr>
          <w:rFonts w:ascii="Arial" w:eastAsia="Arial" w:hAnsi="Arial" w:cs="Arial"/>
          <w:bCs/>
          <w:color w:val="000000"/>
          <w:spacing w:val="3"/>
          <w:w w:val="97"/>
          <w:sz w:val="24"/>
        </w:rPr>
        <w:t>výzvy</w:t>
      </w:r>
      <w:r>
        <w:rPr>
          <w:rFonts w:ascii="Arial" w:eastAsia="Arial" w:hAnsi="Arial" w:cs="Arial"/>
          <w:bCs/>
          <w:color w:val="000000"/>
          <w:spacing w:val="24"/>
          <w:sz w:val="24"/>
        </w:rPr>
        <w:t xml:space="preserve"> </w:t>
      </w:r>
      <w:r>
        <w:rPr>
          <w:rFonts w:ascii="Arial" w:eastAsia="Arial" w:hAnsi="Arial" w:cs="Arial"/>
          <w:bCs/>
          <w:color w:val="000000"/>
          <w:sz w:val="24"/>
        </w:rPr>
        <w:t>strá</w:t>
      </w:r>
      <w:r>
        <w:rPr>
          <w:rFonts w:ascii="Arial" w:eastAsia="Arial" w:hAnsi="Arial" w:cs="Arial"/>
          <w:bCs/>
          <w:color w:val="000000"/>
          <w:w w:val="3"/>
          <w:sz w:val="24"/>
        </w:rPr>
        <w:t xml:space="preserve"> </w:t>
      </w:r>
      <w:r>
        <w:rPr>
          <w:rFonts w:ascii="Arial" w:eastAsia="Arial" w:hAnsi="Arial" w:cs="Arial"/>
          <w:bCs/>
          <w:color w:val="000000"/>
          <w:spacing w:val="7"/>
          <w:w w:val="93"/>
          <w:sz w:val="24"/>
        </w:rPr>
        <w:t>žníku</w:t>
      </w:r>
      <w:r>
        <w:rPr>
          <w:rFonts w:ascii="Arial" w:eastAsia="Arial" w:hAnsi="Arial" w:cs="Arial"/>
          <w:bCs/>
          <w:color w:val="000000"/>
          <w:spacing w:val="26"/>
          <w:sz w:val="24"/>
        </w:rPr>
        <w:t xml:space="preserve"> </w:t>
      </w:r>
      <w:r>
        <w:rPr>
          <w:rFonts w:ascii="Arial" w:eastAsia="Arial" w:hAnsi="Arial" w:cs="Arial"/>
          <w:bCs/>
          <w:color w:val="000000"/>
          <w:spacing w:val="-2"/>
          <w:w w:val="102"/>
          <w:sz w:val="24"/>
        </w:rPr>
        <w:t>neuposlechl.</w:t>
      </w:r>
      <w:r>
        <w:rPr>
          <w:rFonts w:ascii="Arial" w:eastAsia="Arial" w:hAnsi="Arial" w:cs="Arial"/>
          <w:bCs/>
          <w:color w:val="000000"/>
          <w:spacing w:val="28"/>
          <w:sz w:val="24"/>
        </w:rPr>
        <w:t xml:space="preserve"> </w:t>
      </w:r>
      <w:r>
        <w:rPr>
          <w:rFonts w:ascii="Arial" w:eastAsia="Arial" w:hAnsi="Arial" w:cs="Arial"/>
          <w:bCs/>
          <w:color w:val="000000"/>
          <w:spacing w:val="10"/>
          <w:w w:val="91"/>
          <w:sz w:val="24"/>
        </w:rPr>
        <w:t>Proto</w:t>
      </w:r>
      <w:r>
        <w:rPr>
          <w:rFonts w:ascii="Arial" w:eastAsia="Arial" w:hAnsi="Arial" w:cs="Arial"/>
          <w:bCs/>
          <w:color w:val="000000"/>
          <w:w w:val="85"/>
          <w:sz w:val="24"/>
        </w:rPr>
        <w:t xml:space="preserve"> </w:t>
      </w:r>
      <w:r>
        <w:rPr>
          <w:rFonts w:ascii="Arial" w:eastAsia="Arial" w:hAnsi="Arial" w:cs="Arial"/>
          <w:bCs/>
          <w:color w:val="000000"/>
          <w:sz w:val="24"/>
        </w:rPr>
        <w:t>byly</w:t>
      </w:r>
      <w:r>
        <w:rPr>
          <w:rFonts w:ascii="Arial" w:eastAsia="Arial" w:hAnsi="Arial" w:cs="Arial"/>
          <w:bCs/>
          <w:color w:val="000000"/>
          <w:spacing w:val="41"/>
          <w:sz w:val="24"/>
        </w:rPr>
        <w:t xml:space="preserve"> </w:t>
      </w:r>
      <w:r>
        <w:rPr>
          <w:rFonts w:ascii="Arial" w:eastAsia="Arial" w:hAnsi="Arial" w:cs="Arial"/>
          <w:bCs/>
          <w:color w:val="000000"/>
          <w:sz w:val="24"/>
        </w:rPr>
        <w:t>pou</w:t>
      </w:r>
      <w:r>
        <w:rPr>
          <w:rFonts w:ascii="Arial" w:eastAsia="Arial" w:hAnsi="Arial" w:cs="Arial"/>
          <w:bCs/>
          <w:color w:val="000000"/>
          <w:spacing w:val="-4"/>
          <w:w w:val="105"/>
          <w:sz w:val="24"/>
        </w:rPr>
        <w:t>žity</w:t>
      </w:r>
      <w:r>
        <w:rPr>
          <w:rFonts w:ascii="Arial" w:eastAsia="Arial" w:hAnsi="Arial" w:cs="Arial"/>
          <w:bCs/>
          <w:color w:val="000000"/>
          <w:spacing w:val="40"/>
          <w:sz w:val="24"/>
        </w:rPr>
        <w:t xml:space="preserve"> </w:t>
      </w:r>
      <w:r>
        <w:rPr>
          <w:rFonts w:ascii="Arial" w:eastAsia="Arial" w:hAnsi="Arial" w:cs="Arial"/>
          <w:bCs/>
          <w:color w:val="000000"/>
          <w:spacing w:val="-6"/>
          <w:w w:val="105"/>
          <w:sz w:val="24"/>
        </w:rPr>
        <w:t>donucovací</w:t>
      </w:r>
      <w:r>
        <w:rPr>
          <w:rFonts w:ascii="Arial" w:eastAsia="Arial" w:hAnsi="Arial" w:cs="Arial"/>
          <w:bCs/>
          <w:color w:val="000000"/>
          <w:spacing w:val="42"/>
          <w:sz w:val="24"/>
        </w:rPr>
        <w:t xml:space="preserve"> </w:t>
      </w:r>
      <w:r>
        <w:rPr>
          <w:rFonts w:ascii="Arial" w:eastAsia="Arial" w:hAnsi="Arial" w:cs="Arial"/>
          <w:bCs/>
          <w:color w:val="000000"/>
          <w:sz w:val="24"/>
        </w:rPr>
        <w:t>prost</w:t>
      </w:r>
      <w:r>
        <w:rPr>
          <w:rFonts w:ascii="Arial" w:eastAsia="Arial" w:hAnsi="Arial" w:cs="Arial"/>
          <w:bCs/>
          <w:color w:val="000000"/>
          <w:spacing w:val="-1"/>
          <w:w w:val="101"/>
          <w:sz w:val="24"/>
        </w:rPr>
        <w:t>ředky</w:t>
      </w:r>
      <w:r>
        <w:rPr>
          <w:rFonts w:ascii="Arial" w:eastAsia="Arial" w:hAnsi="Arial" w:cs="Arial"/>
          <w:bCs/>
          <w:color w:val="000000"/>
          <w:spacing w:val="41"/>
          <w:sz w:val="24"/>
        </w:rPr>
        <w:t xml:space="preserve"> </w:t>
      </w:r>
      <w:r>
        <w:rPr>
          <w:rFonts w:ascii="Arial" w:eastAsia="Arial" w:hAnsi="Arial" w:cs="Arial"/>
          <w:bCs/>
          <w:color w:val="000000"/>
          <w:sz w:val="24"/>
        </w:rPr>
        <w:t>hmaty,</w:t>
      </w:r>
      <w:r>
        <w:rPr>
          <w:rFonts w:ascii="Arial" w:eastAsia="Arial" w:hAnsi="Arial" w:cs="Arial"/>
          <w:bCs/>
          <w:color w:val="000000"/>
          <w:spacing w:val="45"/>
          <w:sz w:val="24"/>
        </w:rPr>
        <w:t xml:space="preserve"> </w:t>
      </w:r>
      <w:r>
        <w:rPr>
          <w:rFonts w:ascii="Arial" w:eastAsia="Arial" w:hAnsi="Arial" w:cs="Arial"/>
          <w:bCs/>
          <w:color w:val="000000"/>
          <w:spacing w:val="9"/>
          <w:w w:val="92"/>
          <w:sz w:val="24"/>
        </w:rPr>
        <w:t>chvaty</w:t>
      </w:r>
      <w:r>
        <w:rPr>
          <w:rFonts w:ascii="Arial" w:eastAsia="Arial" w:hAnsi="Arial" w:cs="Arial"/>
          <w:bCs/>
          <w:color w:val="000000"/>
          <w:spacing w:val="32"/>
          <w:sz w:val="24"/>
        </w:rPr>
        <w:t xml:space="preserve"> </w:t>
      </w:r>
      <w:r>
        <w:rPr>
          <w:rFonts w:ascii="Arial" w:eastAsia="Arial" w:hAnsi="Arial" w:cs="Arial"/>
          <w:bCs/>
          <w:color w:val="000000"/>
          <w:sz w:val="24"/>
        </w:rPr>
        <w:t>a</w:t>
      </w:r>
      <w:r>
        <w:rPr>
          <w:rFonts w:ascii="Arial" w:eastAsia="Arial" w:hAnsi="Arial" w:cs="Arial"/>
          <w:bCs/>
          <w:color w:val="000000"/>
          <w:spacing w:val="44"/>
          <w:sz w:val="24"/>
        </w:rPr>
        <w:t xml:space="preserve"> </w:t>
      </w:r>
      <w:r>
        <w:rPr>
          <w:rFonts w:ascii="Arial" w:eastAsia="Arial" w:hAnsi="Arial" w:cs="Arial"/>
          <w:bCs/>
          <w:color w:val="000000"/>
          <w:sz w:val="24"/>
        </w:rPr>
        <w:t>slzotvorný</w:t>
      </w:r>
      <w:r>
        <w:rPr>
          <w:rFonts w:ascii="Arial" w:eastAsia="Arial" w:hAnsi="Arial" w:cs="Arial"/>
          <w:bCs/>
          <w:color w:val="000000"/>
          <w:spacing w:val="42"/>
          <w:sz w:val="24"/>
        </w:rPr>
        <w:t xml:space="preserve"> </w:t>
      </w:r>
      <w:r>
        <w:rPr>
          <w:rFonts w:ascii="Arial" w:eastAsia="Arial" w:hAnsi="Arial" w:cs="Arial"/>
          <w:bCs/>
          <w:color w:val="000000"/>
          <w:spacing w:val="-4"/>
          <w:w w:val="104"/>
          <w:sz w:val="24"/>
        </w:rPr>
        <w:t>do</w:t>
      </w:r>
      <w:r>
        <w:rPr>
          <w:rFonts w:ascii="Arial" w:eastAsia="Arial" w:hAnsi="Arial" w:cs="Arial"/>
          <w:bCs/>
          <w:color w:val="000000"/>
          <w:sz w:val="24"/>
        </w:rPr>
        <w:t>časně</w:t>
      </w:r>
      <w:r>
        <w:rPr>
          <w:rFonts w:ascii="Arial" w:eastAsia="Arial" w:hAnsi="Arial" w:cs="Arial"/>
          <w:bCs/>
          <w:color w:val="000000"/>
          <w:spacing w:val="44"/>
          <w:sz w:val="24"/>
        </w:rPr>
        <w:t xml:space="preserve"> </w:t>
      </w:r>
      <w:r>
        <w:rPr>
          <w:rFonts w:ascii="Arial" w:eastAsia="Arial" w:hAnsi="Arial" w:cs="Arial"/>
          <w:bCs/>
          <w:color w:val="000000"/>
          <w:spacing w:val="-4"/>
          <w:w w:val="104"/>
          <w:sz w:val="24"/>
        </w:rPr>
        <w:t>zneschopňující</w:t>
      </w:r>
      <w:r>
        <w:rPr>
          <w:rFonts w:ascii="Arial" w:eastAsia="Arial" w:hAnsi="Arial" w:cs="Arial"/>
          <w:bCs/>
          <w:color w:val="000000"/>
          <w:spacing w:val="1"/>
          <w:sz w:val="24"/>
        </w:rPr>
        <w:t xml:space="preserve"> </w:t>
      </w:r>
      <w:r>
        <w:rPr>
          <w:rFonts w:ascii="Arial" w:eastAsia="Arial" w:hAnsi="Arial" w:cs="Arial"/>
          <w:bCs/>
          <w:color w:val="000000"/>
          <w:sz w:val="24"/>
        </w:rPr>
        <w:t>prostředek</w:t>
      </w:r>
      <w:r>
        <w:rPr>
          <w:rFonts w:ascii="Arial" w:eastAsia="Arial" w:hAnsi="Arial" w:cs="Arial"/>
          <w:bCs/>
          <w:color w:val="000000"/>
          <w:w w:val="102"/>
          <w:sz w:val="24"/>
        </w:rPr>
        <w:t>,</w:t>
      </w:r>
      <w:r>
        <w:rPr>
          <w:rFonts w:ascii="Arial" w:eastAsia="Arial" w:hAnsi="Arial" w:cs="Arial"/>
          <w:bCs/>
          <w:color w:val="000000"/>
          <w:spacing w:val="6"/>
          <w:sz w:val="24"/>
        </w:rPr>
        <w:t xml:space="preserve"> </w:t>
      </w:r>
      <w:r>
        <w:rPr>
          <w:rFonts w:ascii="Arial" w:eastAsia="Arial" w:hAnsi="Arial" w:cs="Arial"/>
          <w:bCs/>
          <w:color w:val="000000"/>
          <w:spacing w:val="6"/>
          <w:w w:val="95"/>
          <w:sz w:val="24"/>
        </w:rPr>
        <w:t>aby</w:t>
      </w:r>
      <w:r>
        <w:rPr>
          <w:rFonts w:ascii="Arial" w:eastAsia="Arial" w:hAnsi="Arial" w:cs="Arial"/>
          <w:bCs/>
          <w:color w:val="000000"/>
          <w:w w:val="96"/>
          <w:sz w:val="24"/>
        </w:rPr>
        <w:t xml:space="preserve"> </w:t>
      </w:r>
      <w:r>
        <w:rPr>
          <w:rFonts w:ascii="Arial" w:eastAsia="Arial" w:hAnsi="Arial" w:cs="Arial"/>
          <w:bCs/>
          <w:color w:val="000000"/>
          <w:sz w:val="24"/>
        </w:rPr>
        <w:t>se</w:t>
      </w:r>
      <w:r>
        <w:rPr>
          <w:rFonts w:ascii="Arial" w:eastAsia="Arial" w:hAnsi="Arial" w:cs="Arial"/>
          <w:bCs/>
          <w:color w:val="000000"/>
          <w:spacing w:val="6"/>
          <w:sz w:val="24"/>
        </w:rPr>
        <w:t xml:space="preserve"> </w:t>
      </w:r>
      <w:r>
        <w:rPr>
          <w:rFonts w:ascii="Arial" w:eastAsia="Arial" w:hAnsi="Arial" w:cs="Arial"/>
          <w:bCs/>
          <w:color w:val="000000"/>
          <w:spacing w:val="9"/>
          <w:w w:val="92"/>
          <w:sz w:val="24"/>
        </w:rPr>
        <w:t>zamezilo</w:t>
      </w:r>
      <w:r>
        <w:rPr>
          <w:rFonts w:ascii="Arial" w:eastAsia="Arial" w:hAnsi="Arial" w:cs="Arial"/>
          <w:bCs/>
          <w:color w:val="000000"/>
          <w:w w:val="92"/>
          <w:sz w:val="24"/>
        </w:rPr>
        <w:t xml:space="preserve"> </w:t>
      </w:r>
      <w:r>
        <w:rPr>
          <w:rFonts w:ascii="Arial" w:eastAsia="Arial" w:hAnsi="Arial" w:cs="Arial"/>
          <w:bCs/>
          <w:color w:val="000000"/>
          <w:sz w:val="24"/>
        </w:rPr>
        <w:t>dalším</w:t>
      </w:r>
      <w:r>
        <w:rPr>
          <w:rFonts w:ascii="Arial" w:eastAsia="Arial" w:hAnsi="Arial" w:cs="Arial"/>
          <w:bCs/>
          <w:color w:val="000000"/>
          <w:spacing w:val="6"/>
          <w:sz w:val="24"/>
        </w:rPr>
        <w:t xml:space="preserve"> </w:t>
      </w:r>
      <w:r>
        <w:rPr>
          <w:rFonts w:ascii="Arial" w:eastAsia="Arial" w:hAnsi="Arial" w:cs="Arial"/>
          <w:bCs/>
          <w:color w:val="000000"/>
          <w:sz w:val="24"/>
        </w:rPr>
        <w:t>útokům.</w:t>
      </w:r>
      <w:r>
        <w:rPr>
          <w:rFonts w:ascii="Arial" w:eastAsia="Arial" w:hAnsi="Arial" w:cs="Arial"/>
          <w:bCs/>
          <w:color w:val="000000"/>
          <w:spacing w:val="2"/>
          <w:sz w:val="24"/>
        </w:rPr>
        <w:t xml:space="preserve"> </w:t>
      </w:r>
      <w:r>
        <w:rPr>
          <w:rFonts w:ascii="Arial" w:eastAsia="Arial" w:hAnsi="Arial" w:cs="Arial"/>
          <w:bCs/>
          <w:color w:val="000000"/>
          <w:sz w:val="24"/>
        </w:rPr>
        <w:t>Mu</w:t>
      </w:r>
      <w:r>
        <w:rPr>
          <w:rFonts w:ascii="Arial" w:eastAsia="Arial" w:hAnsi="Arial" w:cs="Arial"/>
          <w:bCs/>
          <w:color w:val="000000"/>
          <w:spacing w:val="5"/>
          <w:w w:val="93"/>
          <w:sz w:val="24"/>
        </w:rPr>
        <w:t>ži</w:t>
      </w:r>
      <w:r>
        <w:rPr>
          <w:rFonts w:ascii="Arial" w:eastAsia="Arial" w:hAnsi="Arial" w:cs="Arial"/>
          <w:bCs/>
          <w:color w:val="000000"/>
          <w:w w:val="99"/>
          <w:sz w:val="24"/>
        </w:rPr>
        <w:t xml:space="preserve"> </w:t>
      </w:r>
      <w:r>
        <w:rPr>
          <w:rFonts w:ascii="Arial" w:eastAsia="Arial" w:hAnsi="Arial" w:cs="Arial"/>
          <w:bCs/>
          <w:color w:val="000000"/>
          <w:sz w:val="24"/>
        </w:rPr>
        <w:t>byla</w:t>
      </w:r>
      <w:r>
        <w:rPr>
          <w:rFonts w:ascii="Arial" w:eastAsia="Arial" w:hAnsi="Arial" w:cs="Arial"/>
          <w:bCs/>
          <w:color w:val="000000"/>
          <w:spacing w:val="5"/>
          <w:sz w:val="24"/>
        </w:rPr>
        <w:t xml:space="preserve"> </w:t>
      </w:r>
      <w:r>
        <w:rPr>
          <w:rFonts w:ascii="Arial" w:eastAsia="Arial" w:hAnsi="Arial" w:cs="Arial"/>
          <w:bCs/>
          <w:color w:val="000000"/>
          <w:sz w:val="24"/>
        </w:rPr>
        <w:t>p</w:t>
      </w:r>
      <w:r>
        <w:rPr>
          <w:rFonts w:ascii="Arial" w:eastAsia="Arial" w:hAnsi="Arial" w:cs="Arial"/>
          <w:bCs/>
          <w:color w:val="000000"/>
          <w:spacing w:val="3"/>
          <w:w w:val="97"/>
          <w:sz w:val="24"/>
        </w:rPr>
        <w:t>řiložena</w:t>
      </w:r>
      <w:r>
        <w:rPr>
          <w:rFonts w:ascii="Arial" w:eastAsia="Arial" w:hAnsi="Arial" w:cs="Arial"/>
          <w:bCs/>
          <w:color w:val="000000"/>
          <w:spacing w:val="3"/>
          <w:sz w:val="24"/>
        </w:rPr>
        <w:t xml:space="preserve"> </w:t>
      </w:r>
      <w:r>
        <w:rPr>
          <w:rFonts w:ascii="Arial" w:eastAsia="Arial" w:hAnsi="Arial" w:cs="Arial"/>
          <w:bCs/>
          <w:color w:val="000000"/>
          <w:sz w:val="24"/>
        </w:rPr>
        <w:t>služební</w:t>
      </w:r>
      <w:r>
        <w:rPr>
          <w:rFonts w:ascii="Arial" w:eastAsia="Arial" w:hAnsi="Arial" w:cs="Arial"/>
          <w:bCs/>
          <w:color w:val="000000"/>
          <w:spacing w:val="3"/>
          <w:sz w:val="24"/>
        </w:rPr>
        <w:t xml:space="preserve"> </w:t>
      </w:r>
      <w:r>
        <w:rPr>
          <w:rFonts w:ascii="Arial" w:eastAsia="Arial" w:hAnsi="Arial" w:cs="Arial"/>
          <w:bCs/>
          <w:color w:val="000000"/>
          <w:sz w:val="24"/>
        </w:rPr>
        <w:t>pouta</w:t>
      </w:r>
      <w:r>
        <w:rPr>
          <w:rFonts w:ascii="Arial" w:eastAsia="Arial" w:hAnsi="Arial" w:cs="Arial"/>
          <w:bCs/>
          <w:color w:val="000000"/>
          <w:spacing w:val="5"/>
          <w:sz w:val="24"/>
        </w:rPr>
        <w:t xml:space="preserve"> </w:t>
      </w:r>
      <w:r>
        <w:rPr>
          <w:rFonts w:ascii="Arial" w:eastAsia="Arial" w:hAnsi="Arial" w:cs="Arial"/>
          <w:bCs/>
          <w:color w:val="000000"/>
          <w:spacing w:val="4"/>
          <w:w w:val="96"/>
          <w:sz w:val="24"/>
        </w:rPr>
        <w:t>za</w:t>
      </w:r>
      <w:r>
        <w:rPr>
          <w:rFonts w:ascii="Arial" w:eastAsia="Arial" w:hAnsi="Arial" w:cs="Arial"/>
          <w:bCs/>
          <w:color w:val="000000"/>
          <w:spacing w:val="2"/>
          <w:sz w:val="24"/>
        </w:rPr>
        <w:t xml:space="preserve"> </w:t>
      </w:r>
      <w:r>
        <w:rPr>
          <w:rFonts w:ascii="Arial" w:eastAsia="Arial" w:hAnsi="Arial" w:cs="Arial"/>
          <w:bCs/>
          <w:color w:val="000000"/>
          <w:spacing w:val="4"/>
          <w:w w:val="92"/>
          <w:sz w:val="24"/>
        </w:rPr>
        <w:t>záda</w:t>
      </w:r>
      <w:r>
        <w:rPr>
          <w:rFonts w:ascii="Arial" w:eastAsia="Arial" w:hAnsi="Arial" w:cs="Arial"/>
          <w:bCs/>
          <w:color w:val="000000"/>
          <w:w w:val="44"/>
          <w:sz w:val="24"/>
        </w:rPr>
        <w:t xml:space="preserve"> </w:t>
      </w:r>
      <w:r>
        <w:rPr>
          <w:rFonts w:ascii="Arial" w:eastAsia="Arial" w:hAnsi="Arial" w:cs="Arial"/>
          <w:bCs/>
          <w:color w:val="000000"/>
          <w:sz w:val="24"/>
        </w:rPr>
        <w:t>,</w:t>
      </w:r>
      <w:r>
        <w:rPr>
          <w:rFonts w:ascii="Arial" w:eastAsia="Arial" w:hAnsi="Arial" w:cs="Arial"/>
          <w:bCs/>
          <w:color w:val="000000"/>
          <w:spacing w:val="2"/>
          <w:sz w:val="24"/>
        </w:rPr>
        <w:t xml:space="preserve"> </w:t>
      </w:r>
      <w:r>
        <w:rPr>
          <w:rFonts w:ascii="Arial" w:eastAsia="Arial" w:hAnsi="Arial" w:cs="Arial"/>
          <w:bCs/>
          <w:color w:val="000000"/>
          <w:sz w:val="24"/>
        </w:rPr>
        <w:t>a protože</w:t>
      </w:r>
      <w:r>
        <w:rPr>
          <w:rFonts w:ascii="Arial" w:eastAsia="Arial" w:hAnsi="Arial" w:cs="Arial"/>
          <w:bCs/>
          <w:color w:val="000000"/>
          <w:spacing w:val="39"/>
          <w:sz w:val="24"/>
        </w:rPr>
        <w:t xml:space="preserve"> </w:t>
      </w:r>
      <w:r>
        <w:rPr>
          <w:rFonts w:ascii="Arial" w:eastAsia="Arial" w:hAnsi="Arial" w:cs="Arial"/>
          <w:bCs/>
          <w:color w:val="000000"/>
          <w:spacing w:val="-1"/>
          <w:sz w:val="24"/>
        </w:rPr>
        <w:t>byl</w:t>
      </w:r>
      <w:r>
        <w:rPr>
          <w:rFonts w:ascii="Arial" w:eastAsia="Arial" w:hAnsi="Arial" w:cs="Arial"/>
          <w:bCs/>
          <w:color w:val="000000"/>
          <w:spacing w:val="39"/>
          <w:sz w:val="24"/>
        </w:rPr>
        <w:t xml:space="preserve"> </w:t>
      </w:r>
      <w:r>
        <w:rPr>
          <w:rFonts w:ascii="Arial" w:eastAsia="Arial" w:hAnsi="Arial" w:cs="Arial"/>
          <w:bCs/>
          <w:color w:val="000000"/>
          <w:spacing w:val="3"/>
          <w:w w:val="97"/>
          <w:sz w:val="24"/>
        </w:rPr>
        <w:t>zcela</w:t>
      </w:r>
      <w:r>
        <w:rPr>
          <w:rFonts w:ascii="Arial" w:eastAsia="Arial" w:hAnsi="Arial" w:cs="Arial"/>
          <w:bCs/>
          <w:color w:val="000000"/>
          <w:spacing w:val="36"/>
          <w:sz w:val="24"/>
        </w:rPr>
        <w:t xml:space="preserve"> </w:t>
      </w:r>
      <w:r>
        <w:rPr>
          <w:rFonts w:ascii="Arial" w:eastAsia="Arial" w:hAnsi="Arial" w:cs="Arial"/>
          <w:bCs/>
          <w:color w:val="000000"/>
          <w:spacing w:val="5"/>
          <w:w w:val="95"/>
          <w:sz w:val="24"/>
        </w:rPr>
        <w:t>zjevn</w:t>
      </w:r>
      <w:r>
        <w:rPr>
          <w:rFonts w:ascii="Arial" w:eastAsia="Arial" w:hAnsi="Arial" w:cs="Arial"/>
          <w:bCs/>
          <w:color w:val="000000"/>
          <w:spacing w:val="11"/>
          <w:w w:val="89"/>
          <w:sz w:val="24"/>
        </w:rPr>
        <w:t>ě</w:t>
      </w:r>
      <w:r>
        <w:rPr>
          <w:rFonts w:ascii="Arial" w:eastAsia="Arial" w:hAnsi="Arial" w:cs="Arial"/>
          <w:bCs/>
          <w:color w:val="000000"/>
          <w:spacing w:val="26"/>
          <w:sz w:val="24"/>
        </w:rPr>
        <w:t xml:space="preserve"> </w:t>
      </w:r>
      <w:r>
        <w:rPr>
          <w:rFonts w:ascii="Arial" w:eastAsia="Arial" w:hAnsi="Arial" w:cs="Arial"/>
          <w:bCs/>
          <w:color w:val="000000"/>
          <w:spacing w:val="13"/>
          <w:w w:val="90"/>
          <w:sz w:val="24"/>
        </w:rPr>
        <w:t>pod</w:t>
      </w:r>
      <w:r>
        <w:rPr>
          <w:rFonts w:ascii="Arial" w:eastAsia="Arial" w:hAnsi="Arial" w:cs="Arial"/>
          <w:bCs/>
          <w:color w:val="000000"/>
          <w:spacing w:val="26"/>
          <w:sz w:val="24"/>
        </w:rPr>
        <w:t xml:space="preserve"> </w:t>
      </w:r>
      <w:r>
        <w:rPr>
          <w:rFonts w:ascii="Arial" w:eastAsia="Arial" w:hAnsi="Arial" w:cs="Arial"/>
          <w:bCs/>
          <w:color w:val="000000"/>
          <w:spacing w:val="7"/>
          <w:w w:val="93"/>
          <w:sz w:val="24"/>
        </w:rPr>
        <w:t>vlivem</w:t>
      </w:r>
      <w:r>
        <w:rPr>
          <w:rFonts w:ascii="Arial" w:eastAsia="Arial" w:hAnsi="Arial" w:cs="Arial"/>
          <w:bCs/>
          <w:color w:val="000000"/>
          <w:spacing w:val="33"/>
          <w:sz w:val="24"/>
        </w:rPr>
        <w:t xml:space="preserve"> </w:t>
      </w:r>
      <w:r>
        <w:rPr>
          <w:rFonts w:ascii="Arial" w:eastAsia="Arial" w:hAnsi="Arial" w:cs="Arial"/>
          <w:bCs/>
          <w:color w:val="000000"/>
          <w:spacing w:val="3"/>
          <w:w w:val="97"/>
          <w:sz w:val="24"/>
        </w:rPr>
        <w:t>alkoholu,</w:t>
      </w:r>
      <w:r>
        <w:rPr>
          <w:rFonts w:ascii="Arial" w:eastAsia="Arial" w:hAnsi="Arial" w:cs="Arial"/>
          <w:bCs/>
          <w:color w:val="000000"/>
          <w:spacing w:val="34"/>
          <w:sz w:val="24"/>
        </w:rPr>
        <w:t xml:space="preserve"> </w:t>
      </w:r>
      <w:r>
        <w:rPr>
          <w:rFonts w:ascii="Arial" w:eastAsia="Arial" w:hAnsi="Arial" w:cs="Arial"/>
          <w:bCs/>
          <w:color w:val="000000"/>
          <w:spacing w:val="-1"/>
          <w:sz w:val="24"/>
        </w:rPr>
        <w:t>byl</w:t>
      </w:r>
      <w:r>
        <w:rPr>
          <w:rFonts w:ascii="Arial" w:eastAsia="Arial" w:hAnsi="Arial" w:cs="Arial"/>
          <w:bCs/>
          <w:color w:val="000000"/>
          <w:spacing w:val="39"/>
          <w:sz w:val="24"/>
        </w:rPr>
        <w:t xml:space="preserve"> </w:t>
      </w:r>
      <w:r>
        <w:rPr>
          <w:rFonts w:ascii="Arial" w:eastAsia="Arial" w:hAnsi="Arial" w:cs="Arial"/>
          <w:bCs/>
          <w:color w:val="000000"/>
          <w:sz w:val="24"/>
        </w:rPr>
        <w:t>p</w:t>
      </w:r>
      <w:r>
        <w:rPr>
          <w:rFonts w:ascii="Arial" w:eastAsia="Arial" w:hAnsi="Arial" w:cs="Arial"/>
          <w:bCs/>
          <w:color w:val="000000"/>
          <w:spacing w:val="2"/>
          <w:w w:val="98"/>
          <w:sz w:val="24"/>
        </w:rPr>
        <w:t>řevezen</w:t>
      </w:r>
      <w:r>
        <w:rPr>
          <w:rFonts w:ascii="Arial" w:eastAsia="Arial" w:hAnsi="Arial" w:cs="Arial"/>
          <w:bCs/>
          <w:color w:val="000000"/>
          <w:spacing w:val="37"/>
          <w:sz w:val="24"/>
        </w:rPr>
        <w:t xml:space="preserve"> </w:t>
      </w:r>
      <w:r>
        <w:rPr>
          <w:rFonts w:ascii="Arial" w:eastAsia="Arial" w:hAnsi="Arial" w:cs="Arial"/>
          <w:bCs/>
          <w:color w:val="000000"/>
          <w:sz w:val="24"/>
        </w:rPr>
        <w:t>k</w:t>
      </w:r>
      <w:r>
        <w:rPr>
          <w:rFonts w:ascii="Arial" w:eastAsia="Arial" w:hAnsi="Arial" w:cs="Arial"/>
          <w:bCs/>
          <w:color w:val="000000"/>
          <w:spacing w:val="9"/>
          <w:sz w:val="24"/>
        </w:rPr>
        <w:t xml:space="preserve"> </w:t>
      </w:r>
      <w:r>
        <w:rPr>
          <w:rFonts w:ascii="Arial" w:eastAsia="Arial" w:hAnsi="Arial" w:cs="Arial"/>
          <w:bCs/>
          <w:color w:val="000000"/>
          <w:spacing w:val="7"/>
          <w:w w:val="93"/>
          <w:sz w:val="24"/>
        </w:rPr>
        <w:t>detoxikaci</w:t>
      </w:r>
      <w:r>
        <w:rPr>
          <w:rFonts w:ascii="Arial" w:eastAsia="Arial" w:hAnsi="Arial" w:cs="Arial"/>
          <w:bCs/>
          <w:color w:val="000000"/>
          <w:spacing w:val="31"/>
          <w:sz w:val="24"/>
        </w:rPr>
        <w:t xml:space="preserve"> </w:t>
      </w:r>
      <w:r>
        <w:rPr>
          <w:rFonts w:ascii="Arial" w:eastAsia="Arial" w:hAnsi="Arial" w:cs="Arial"/>
          <w:bCs/>
          <w:color w:val="000000"/>
          <w:sz w:val="24"/>
        </w:rPr>
        <w:t>na</w:t>
      </w:r>
      <w:r>
        <w:rPr>
          <w:rFonts w:ascii="Arial" w:eastAsia="Arial" w:hAnsi="Arial" w:cs="Arial"/>
          <w:bCs/>
          <w:color w:val="000000"/>
          <w:spacing w:val="38"/>
          <w:sz w:val="24"/>
        </w:rPr>
        <w:t xml:space="preserve"> </w:t>
      </w:r>
      <w:r>
        <w:rPr>
          <w:rFonts w:ascii="Arial" w:eastAsia="Arial" w:hAnsi="Arial" w:cs="Arial"/>
          <w:bCs/>
          <w:color w:val="000000"/>
          <w:sz w:val="24"/>
        </w:rPr>
        <w:t>PZS.</w:t>
      </w:r>
      <w:r>
        <w:rPr>
          <w:rFonts w:ascii="Arial" w:eastAsia="Arial" w:hAnsi="Arial" w:cs="Arial"/>
          <w:bCs/>
          <w:color w:val="000000"/>
          <w:spacing w:val="37"/>
          <w:sz w:val="24"/>
        </w:rPr>
        <w:t xml:space="preserve"> </w:t>
      </w:r>
      <w:r>
        <w:rPr>
          <w:rFonts w:ascii="Arial" w:eastAsia="Arial" w:hAnsi="Arial" w:cs="Arial"/>
          <w:bCs/>
          <w:color w:val="000000"/>
          <w:sz w:val="24"/>
        </w:rPr>
        <w:t>Řidiče</w:t>
      </w:r>
      <w:r>
        <w:rPr>
          <w:rFonts w:ascii="Arial" w:eastAsia="Arial" w:hAnsi="Arial" w:cs="Arial"/>
          <w:bCs/>
          <w:color w:val="000000"/>
          <w:w w:val="99"/>
          <w:sz w:val="24"/>
        </w:rPr>
        <w:t xml:space="preserve"> </w:t>
      </w:r>
      <w:r>
        <w:rPr>
          <w:rFonts w:ascii="Arial" w:eastAsia="Arial" w:hAnsi="Arial" w:cs="Arial"/>
          <w:bCs/>
          <w:color w:val="000000"/>
          <w:spacing w:val="9"/>
          <w:w w:val="90"/>
          <w:sz w:val="24"/>
        </w:rPr>
        <w:t>taxislu</w:t>
      </w:r>
      <w:r>
        <w:rPr>
          <w:rFonts w:ascii="Arial" w:eastAsia="Arial" w:hAnsi="Arial" w:cs="Arial"/>
          <w:bCs/>
          <w:color w:val="000000"/>
          <w:spacing w:val="2"/>
          <w:w w:val="97"/>
          <w:sz w:val="24"/>
        </w:rPr>
        <w:t>žby</w:t>
      </w:r>
      <w:r>
        <w:rPr>
          <w:rFonts w:ascii="Arial" w:eastAsia="Arial" w:hAnsi="Arial" w:cs="Arial"/>
          <w:bCs/>
          <w:color w:val="000000"/>
          <w:spacing w:val="13"/>
          <w:sz w:val="24"/>
        </w:rPr>
        <w:t xml:space="preserve"> </w:t>
      </w:r>
      <w:r>
        <w:rPr>
          <w:rFonts w:ascii="Arial" w:eastAsia="Arial" w:hAnsi="Arial" w:cs="Arial"/>
          <w:bCs/>
          <w:color w:val="000000"/>
          <w:sz w:val="24"/>
        </w:rPr>
        <w:t>si</w:t>
      </w:r>
      <w:r>
        <w:rPr>
          <w:rFonts w:ascii="Arial" w:eastAsia="Arial" w:hAnsi="Arial" w:cs="Arial"/>
          <w:bCs/>
          <w:color w:val="000000"/>
          <w:spacing w:val="16"/>
          <w:sz w:val="24"/>
        </w:rPr>
        <w:t xml:space="preserve"> </w:t>
      </w:r>
      <w:r>
        <w:rPr>
          <w:rFonts w:ascii="Arial" w:eastAsia="Arial" w:hAnsi="Arial" w:cs="Arial"/>
          <w:bCs/>
          <w:color w:val="000000"/>
          <w:sz w:val="24"/>
        </w:rPr>
        <w:t>pře</w:t>
      </w:r>
      <w:r>
        <w:rPr>
          <w:rFonts w:ascii="Arial" w:eastAsia="Arial" w:hAnsi="Arial" w:cs="Arial"/>
          <w:bCs/>
          <w:color w:val="000000"/>
          <w:w w:val="4"/>
          <w:sz w:val="24"/>
        </w:rPr>
        <w:t xml:space="preserve"> </w:t>
      </w:r>
      <w:r>
        <w:rPr>
          <w:rFonts w:ascii="Arial" w:eastAsia="Arial" w:hAnsi="Arial" w:cs="Arial"/>
          <w:bCs/>
          <w:color w:val="000000"/>
          <w:spacing w:val="5"/>
          <w:w w:val="95"/>
          <w:sz w:val="24"/>
        </w:rPr>
        <w:t>vzala</w:t>
      </w:r>
      <w:r>
        <w:rPr>
          <w:rFonts w:ascii="Arial" w:eastAsia="Arial" w:hAnsi="Arial" w:cs="Arial"/>
          <w:bCs/>
          <w:color w:val="000000"/>
          <w:spacing w:val="13"/>
          <w:sz w:val="24"/>
        </w:rPr>
        <w:t xml:space="preserve"> </w:t>
      </w:r>
      <w:r>
        <w:rPr>
          <w:rFonts w:ascii="Arial" w:eastAsia="Arial" w:hAnsi="Arial" w:cs="Arial"/>
          <w:bCs/>
          <w:color w:val="000000"/>
          <w:spacing w:val="2"/>
          <w:w w:val="98"/>
          <w:sz w:val="24"/>
        </w:rPr>
        <w:t>přivolaná</w:t>
      </w:r>
      <w:r>
        <w:rPr>
          <w:rFonts w:ascii="Arial" w:eastAsia="Arial" w:hAnsi="Arial" w:cs="Arial"/>
          <w:bCs/>
          <w:color w:val="000000"/>
          <w:spacing w:val="16"/>
          <w:sz w:val="24"/>
        </w:rPr>
        <w:t xml:space="preserve"> </w:t>
      </w:r>
      <w:r>
        <w:rPr>
          <w:rFonts w:ascii="Arial" w:eastAsia="Arial" w:hAnsi="Arial" w:cs="Arial"/>
          <w:bCs/>
          <w:color w:val="000000"/>
          <w:spacing w:val="14"/>
          <w:w w:val="91"/>
          <w:sz w:val="24"/>
        </w:rPr>
        <w:t>RZS</w:t>
      </w:r>
      <w:r>
        <w:rPr>
          <w:rFonts w:ascii="Arial" w:eastAsia="Arial" w:hAnsi="Arial" w:cs="Arial"/>
          <w:bCs/>
          <w:color w:val="000000"/>
          <w:spacing w:val="4"/>
          <w:sz w:val="24"/>
        </w:rPr>
        <w:t xml:space="preserve"> </w:t>
      </w:r>
      <w:r>
        <w:rPr>
          <w:rFonts w:ascii="Arial" w:eastAsia="Arial" w:hAnsi="Arial" w:cs="Arial"/>
          <w:bCs/>
          <w:color w:val="000000"/>
          <w:sz w:val="24"/>
        </w:rPr>
        <w:t>k o</w:t>
      </w:r>
      <w:r>
        <w:rPr>
          <w:rFonts w:ascii="Arial" w:eastAsia="Arial" w:hAnsi="Arial" w:cs="Arial"/>
          <w:bCs/>
          <w:color w:val="000000"/>
          <w:spacing w:val="-5"/>
          <w:w w:val="105"/>
          <w:sz w:val="24"/>
        </w:rPr>
        <w:t>šet</w:t>
      </w:r>
      <w:r>
        <w:rPr>
          <w:rFonts w:ascii="Arial" w:eastAsia="Arial" w:hAnsi="Arial" w:cs="Arial"/>
          <w:bCs/>
          <w:color w:val="000000"/>
          <w:spacing w:val="8"/>
          <w:w w:val="91"/>
          <w:sz w:val="24"/>
        </w:rPr>
        <w:t>ření.</w:t>
      </w:r>
      <w:r>
        <w:rPr>
          <w:rFonts w:ascii="Arial" w:eastAsia="Arial" w:hAnsi="Arial" w:cs="Arial"/>
          <w:bCs/>
          <w:color w:val="000000"/>
          <w:spacing w:val="9"/>
          <w:sz w:val="24"/>
        </w:rPr>
        <w:t xml:space="preserve"> </w:t>
      </w:r>
      <w:r>
        <w:rPr>
          <w:rFonts w:ascii="Arial" w:eastAsia="Arial" w:hAnsi="Arial" w:cs="Arial"/>
          <w:bCs/>
          <w:color w:val="000000"/>
          <w:sz w:val="24"/>
        </w:rPr>
        <w:t>Událost</w:t>
      </w:r>
      <w:r>
        <w:rPr>
          <w:rFonts w:ascii="Arial" w:eastAsia="Arial" w:hAnsi="Arial" w:cs="Arial"/>
          <w:bCs/>
          <w:color w:val="000000"/>
          <w:spacing w:val="17"/>
          <w:sz w:val="24"/>
        </w:rPr>
        <w:t xml:space="preserve"> </w:t>
      </w:r>
      <w:r>
        <w:rPr>
          <w:rFonts w:ascii="Arial" w:eastAsia="Arial" w:hAnsi="Arial" w:cs="Arial"/>
          <w:bCs/>
          <w:color w:val="000000"/>
          <w:spacing w:val="6"/>
          <w:w w:val="94"/>
          <w:sz w:val="24"/>
        </w:rPr>
        <w:t>byla</w:t>
      </w:r>
      <w:r>
        <w:rPr>
          <w:rFonts w:ascii="Arial" w:eastAsia="Arial" w:hAnsi="Arial" w:cs="Arial"/>
          <w:bCs/>
          <w:color w:val="000000"/>
          <w:spacing w:val="12"/>
          <w:sz w:val="24"/>
        </w:rPr>
        <w:t xml:space="preserve"> </w:t>
      </w:r>
      <w:r>
        <w:rPr>
          <w:rFonts w:ascii="Arial" w:eastAsia="Arial" w:hAnsi="Arial" w:cs="Arial"/>
          <w:bCs/>
          <w:color w:val="000000"/>
          <w:sz w:val="24"/>
        </w:rPr>
        <w:t>pro</w:t>
      </w:r>
      <w:r>
        <w:rPr>
          <w:rFonts w:ascii="Arial" w:eastAsia="Arial" w:hAnsi="Arial" w:cs="Arial"/>
          <w:bCs/>
          <w:color w:val="000000"/>
          <w:spacing w:val="13"/>
          <w:sz w:val="24"/>
        </w:rPr>
        <w:t xml:space="preserve"> </w:t>
      </w:r>
      <w:r>
        <w:rPr>
          <w:rFonts w:ascii="Arial" w:eastAsia="Arial" w:hAnsi="Arial" w:cs="Arial"/>
          <w:bCs/>
          <w:color w:val="000000"/>
          <w:spacing w:val="-1"/>
          <w:w w:val="101"/>
          <w:sz w:val="24"/>
        </w:rPr>
        <w:t>podezření</w:t>
      </w:r>
      <w:r>
        <w:rPr>
          <w:rFonts w:ascii="Arial" w:eastAsia="Arial" w:hAnsi="Arial" w:cs="Arial"/>
          <w:bCs/>
          <w:color w:val="000000"/>
          <w:spacing w:val="15"/>
          <w:sz w:val="24"/>
        </w:rPr>
        <w:t xml:space="preserve"> </w:t>
      </w:r>
      <w:r>
        <w:rPr>
          <w:rFonts w:ascii="Arial" w:eastAsia="Arial" w:hAnsi="Arial" w:cs="Arial"/>
          <w:bCs/>
          <w:color w:val="000000"/>
          <w:sz w:val="24"/>
        </w:rPr>
        <w:t>na</w:t>
      </w:r>
      <w:r>
        <w:rPr>
          <w:rFonts w:ascii="Arial" w:eastAsia="Arial" w:hAnsi="Arial" w:cs="Arial"/>
          <w:bCs/>
          <w:color w:val="000000"/>
          <w:spacing w:val="19"/>
          <w:sz w:val="24"/>
        </w:rPr>
        <w:t xml:space="preserve"> </w:t>
      </w:r>
      <w:r>
        <w:rPr>
          <w:rFonts w:ascii="Arial" w:eastAsia="Arial" w:hAnsi="Arial" w:cs="Arial"/>
          <w:bCs/>
          <w:color w:val="000000"/>
          <w:spacing w:val="8"/>
          <w:w w:val="92"/>
          <w:sz w:val="24"/>
        </w:rPr>
        <w:t>trestný</w:t>
      </w:r>
      <w:r>
        <w:rPr>
          <w:rFonts w:ascii="Arial" w:eastAsia="Arial" w:hAnsi="Arial" w:cs="Arial"/>
          <w:bCs/>
          <w:color w:val="000000"/>
          <w:spacing w:val="7"/>
          <w:sz w:val="24"/>
        </w:rPr>
        <w:t xml:space="preserve"> </w:t>
      </w:r>
      <w:r>
        <w:rPr>
          <w:rFonts w:ascii="Arial" w:eastAsia="Arial" w:hAnsi="Arial" w:cs="Arial"/>
          <w:bCs/>
          <w:color w:val="000000"/>
          <w:sz w:val="24"/>
        </w:rPr>
        <w:t>čin</w:t>
      </w:r>
      <w:r>
        <w:rPr>
          <w:rFonts w:ascii="Arial" w:eastAsia="Arial" w:hAnsi="Arial" w:cs="Arial"/>
          <w:bCs/>
          <w:color w:val="000000"/>
          <w:w w:val="99"/>
          <w:sz w:val="24"/>
        </w:rPr>
        <w:t xml:space="preserve"> </w:t>
      </w:r>
      <w:r>
        <w:rPr>
          <w:rFonts w:ascii="Arial" w:eastAsia="Arial" w:hAnsi="Arial" w:cs="Arial"/>
          <w:bCs/>
          <w:color w:val="000000"/>
          <w:sz w:val="24"/>
        </w:rPr>
        <w:t>předán</w:t>
      </w:r>
      <w:r>
        <w:rPr>
          <w:rFonts w:ascii="Arial" w:eastAsia="Arial" w:hAnsi="Arial" w:cs="Arial"/>
          <w:bCs/>
          <w:color w:val="000000"/>
          <w:spacing w:val="-5"/>
          <w:w w:val="105"/>
          <w:sz w:val="24"/>
        </w:rPr>
        <w:t>a</w:t>
      </w:r>
      <w:r>
        <w:rPr>
          <w:rFonts w:ascii="Arial" w:eastAsia="Arial" w:hAnsi="Arial" w:cs="Arial"/>
          <w:bCs/>
          <w:color w:val="000000"/>
          <w:spacing w:val="1"/>
          <w:sz w:val="24"/>
        </w:rPr>
        <w:t xml:space="preserve"> </w:t>
      </w:r>
      <w:r>
        <w:rPr>
          <w:rFonts w:ascii="Arial" w:eastAsia="Arial" w:hAnsi="Arial" w:cs="Arial"/>
          <w:bCs/>
          <w:color w:val="000000"/>
          <w:sz w:val="24"/>
        </w:rPr>
        <w:t>k</w:t>
      </w:r>
      <w:r>
        <w:rPr>
          <w:rFonts w:ascii="Arial" w:eastAsia="Arial" w:hAnsi="Arial" w:cs="Arial"/>
          <w:bCs/>
          <w:color w:val="000000"/>
          <w:w w:val="97"/>
          <w:sz w:val="24"/>
        </w:rPr>
        <w:t xml:space="preserve"> </w:t>
      </w:r>
      <w:r>
        <w:rPr>
          <w:rFonts w:ascii="Arial" w:eastAsia="Arial" w:hAnsi="Arial" w:cs="Arial"/>
          <w:bCs/>
          <w:color w:val="000000"/>
          <w:spacing w:val="-3"/>
          <w:w w:val="103"/>
          <w:sz w:val="24"/>
        </w:rPr>
        <w:t>do</w:t>
      </w:r>
      <w:r>
        <w:rPr>
          <w:rFonts w:ascii="Arial" w:eastAsia="Arial" w:hAnsi="Arial" w:cs="Arial"/>
          <w:bCs/>
          <w:color w:val="000000"/>
          <w:sz w:val="24"/>
        </w:rPr>
        <w:t>šetření</w:t>
      </w:r>
      <w:r>
        <w:rPr>
          <w:rFonts w:ascii="Times New Roman" w:eastAsia="Times New Roman" w:hAnsi="Times New Roman" w:cs="Times New Roman"/>
          <w:bCs/>
          <w:color w:val="000000"/>
          <w:sz w:val="20"/>
        </w:rPr>
        <w:t>.</w:t>
      </w:r>
    </w:p>
    <w:p w:rsidR="001E130D" w:rsidRDefault="001E130D" w:rsidP="001E130D">
      <w:pPr>
        <w:autoSpaceDE w:val="0"/>
        <w:autoSpaceDN w:val="0"/>
        <w:spacing w:after="0" w:line="240" w:lineRule="auto"/>
        <w:ind w:firstLine="708"/>
      </w:pPr>
      <w:r>
        <w:rPr>
          <w:rFonts w:ascii="Arial" w:eastAsia="Arial" w:hAnsi="Arial" w:cs="Arial"/>
          <w:bCs/>
          <w:color w:val="000000"/>
          <w:sz w:val="24"/>
        </w:rPr>
        <w:t>K</w:t>
      </w:r>
      <w:r>
        <w:rPr>
          <w:rFonts w:ascii="Arial" w:eastAsia="Arial" w:hAnsi="Arial" w:cs="Arial"/>
          <w:bCs/>
          <w:color w:val="000000"/>
          <w:spacing w:val="58"/>
          <w:sz w:val="24"/>
        </w:rPr>
        <w:t xml:space="preserve"> </w:t>
      </w:r>
      <w:r>
        <w:rPr>
          <w:rFonts w:ascii="Arial" w:eastAsia="Arial" w:hAnsi="Arial" w:cs="Arial"/>
          <w:bCs/>
          <w:color w:val="000000"/>
          <w:spacing w:val="6"/>
          <w:w w:val="93"/>
          <w:sz w:val="24"/>
        </w:rPr>
        <w:t>vy</w:t>
      </w:r>
      <w:r>
        <w:rPr>
          <w:rFonts w:ascii="Arial" w:eastAsia="Arial" w:hAnsi="Arial" w:cs="Arial"/>
          <w:bCs/>
          <w:color w:val="000000"/>
          <w:spacing w:val="4"/>
          <w:w w:val="96"/>
          <w:sz w:val="24"/>
        </w:rPr>
        <w:t>šetřování</w:t>
      </w:r>
      <w:r>
        <w:rPr>
          <w:rFonts w:ascii="Arial" w:eastAsia="Arial" w:hAnsi="Arial" w:cs="Arial"/>
          <w:bCs/>
          <w:color w:val="000000"/>
          <w:spacing w:val="53"/>
          <w:sz w:val="24"/>
        </w:rPr>
        <w:t xml:space="preserve"> </w:t>
      </w:r>
      <w:r>
        <w:rPr>
          <w:rFonts w:ascii="Arial" w:eastAsia="Arial" w:hAnsi="Arial" w:cs="Arial"/>
          <w:bCs/>
          <w:color w:val="000000"/>
          <w:spacing w:val="8"/>
          <w:w w:val="92"/>
          <w:sz w:val="24"/>
        </w:rPr>
        <w:t>protiprávní</w:t>
      </w:r>
      <w:r>
        <w:rPr>
          <w:rFonts w:ascii="Arial" w:eastAsia="Arial" w:hAnsi="Arial" w:cs="Arial"/>
          <w:bCs/>
          <w:color w:val="000000"/>
          <w:spacing w:val="48"/>
          <w:sz w:val="24"/>
        </w:rPr>
        <w:t xml:space="preserve"> </w:t>
      </w:r>
      <w:r>
        <w:rPr>
          <w:rFonts w:ascii="Arial" w:eastAsia="Arial" w:hAnsi="Arial" w:cs="Arial"/>
          <w:bCs/>
          <w:color w:val="000000"/>
          <w:spacing w:val="-5"/>
          <w:w w:val="105"/>
          <w:sz w:val="24"/>
        </w:rPr>
        <w:t>činnosti</w:t>
      </w:r>
      <w:r>
        <w:rPr>
          <w:rFonts w:ascii="Arial" w:eastAsia="Arial" w:hAnsi="Arial" w:cs="Arial"/>
          <w:bCs/>
          <w:color w:val="000000"/>
          <w:spacing w:val="58"/>
          <w:sz w:val="24"/>
        </w:rPr>
        <w:t xml:space="preserve"> </w:t>
      </w:r>
      <w:r>
        <w:rPr>
          <w:rFonts w:ascii="Arial" w:eastAsia="Arial" w:hAnsi="Arial" w:cs="Arial"/>
          <w:bCs/>
          <w:color w:val="000000"/>
          <w:spacing w:val="4"/>
          <w:w w:val="96"/>
          <w:sz w:val="24"/>
        </w:rPr>
        <w:t>bylo</w:t>
      </w:r>
      <w:r>
        <w:rPr>
          <w:rFonts w:ascii="Arial" w:eastAsia="Arial" w:hAnsi="Arial" w:cs="Arial"/>
          <w:bCs/>
          <w:color w:val="000000"/>
          <w:spacing w:val="54"/>
          <w:sz w:val="24"/>
        </w:rPr>
        <w:t xml:space="preserve"> </w:t>
      </w:r>
      <w:r>
        <w:rPr>
          <w:rFonts w:ascii="Arial" w:eastAsia="Arial" w:hAnsi="Arial" w:cs="Arial"/>
          <w:bCs/>
          <w:color w:val="000000"/>
          <w:sz w:val="24"/>
        </w:rPr>
        <w:t>předáno</w:t>
      </w:r>
      <w:r>
        <w:rPr>
          <w:rFonts w:ascii="Arial" w:eastAsia="Arial" w:hAnsi="Arial" w:cs="Arial"/>
          <w:bCs/>
          <w:color w:val="000000"/>
          <w:spacing w:val="57"/>
          <w:sz w:val="24"/>
        </w:rPr>
        <w:t xml:space="preserve"> </w:t>
      </w:r>
      <w:r>
        <w:rPr>
          <w:rFonts w:ascii="Arial" w:eastAsia="Arial" w:hAnsi="Arial" w:cs="Arial"/>
          <w:bCs/>
          <w:color w:val="000000"/>
          <w:sz w:val="24"/>
        </w:rPr>
        <w:t>policii</w:t>
      </w:r>
      <w:r>
        <w:rPr>
          <w:rFonts w:ascii="Arial" w:eastAsia="Arial" w:hAnsi="Arial" w:cs="Arial"/>
          <w:bCs/>
          <w:color w:val="000000"/>
          <w:spacing w:val="62"/>
          <w:sz w:val="24"/>
        </w:rPr>
        <w:t xml:space="preserve"> </w:t>
      </w:r>
      <w:r>
        <w:rPr>
          <w:rFonts w:ascii="Arial" w:eastAsia="Arial" w:hAnsi="Arial" w:cs="Arial"/>
          <w:bCs/>
          <w:color w:val="000000"/>
          <w:spacing w:val="10"/>
          <w:w w:val="92"/>
          <w:sz w:val="24"/>
        </w:rPr>
        <w:t>43</w:t>
      </w:r>
      <w:r>
        <w:rPr>
          <w:rFonts w:ascii="Arial" w:eastAsia="Arial" w:hAnsi="Arial" w:cs="Arial"/>
          <w:bCs/>
          <w:color w:val="000000"/>
          <w:spacing w:val="49"/>
          <w:sz w:val="24"/>
        </w:rPr>
        <w:t xml:space="preserve"> </w:t>
      </w:r>
      <w:r>
        <w:rPr>
          <w:rFonts w:ascii="Arial" w:eastAsia="Arial" w:hAnsi="Arial" w:cs="Arial"/>
          <w:bCs/>
          <w:color w:val="000000"/>
          <w:spacing w:val="5"/>
          <w:w w:val="96"/>
          <w:sz w:val="24"/>
        </w:rPr>
        <w:t>záznam</w:t>
      </w:r>
      <w:r>
        <w:rPr>
          <w:rFonts w:ascii="Arial" w:eastAsia="Arial" w:hAnsi="Arial" w:cs="Arial"/>
          <w:bCs/>
          <w:color w:val="000000"/>
          <w:spacing w:val="10"/>
          <w:w w:val="90"/>
          <w:sz w:val="24"/>
        </w:rPr>
        <w:t>ů</w:t>
      </w:r>
      <w:r>
        <w:rPr>
          <w:rFonts w:ascii="Arial" w:eastAsia="Arial" w:hAnsi="Arial" w:cs="Arial"/>
          <w:bCs/>
          <w:color w:val="000000"/>
          <w:spacing w:val="46"/>
          <w:sz w:val="24"/>
        </w:rPr>
        <w:t xml:space="preserve"> </w:t>
      </w:r>
      <w:r>
        <w:rPr>
          <w:rFonts w:ascii="Arial" w:eastAsia="Arial" w:hAnsi="Arial" w:cs="Arial"/>
          <w:bCs/>
          <w:color w:val="000000"/>
          <w:sz w:val="24"/>
        </w:rPr>
        <w:t xml:space="preserve">z </w:t>
      </w:r>
      <w:r>
        <w:rPr>
          <w:rFonts w:ascii="Arial" w:eastAsia="Arial" w:hAnsi="Arial" w:cs="Arial"/>
          <w:bCs/>
          <w:color w:val="000000"/>
          <w:spacing w:val="-5"/>
          <w:w w:val="104"/>
          <w:sz w:val="24"/>
        </w:rPr>
        <w:t>městského</w:t>
      </w:r>
      <w:r>
        <w:rPr>
          <w:rFonts w:ascii="Arial" w:eastAsia="Arial" w:hAnsi="Arial" w:cs="Arial"/>
          <w:bCs/>
          <w:color w:val="000000"/>
          <w:sz w:val="24"/>
        </w:rPr>
        <w:t xml:space="preserve"> </w:t>
      </w:r>
      <w:r>
        <w:rPr>
          <w:rFonts w:ascii="Arial" w:eastAsia="Arial" w:hAnsi="Arial" w:cs="Arial"/>
          <w:bCs/>
          <w:color w:val="000000"/>
          <w:spacing w:val="13"/>
          <w:w w:val="90"/>
          <w:sz w:val="24"/>
        </w:rPr>
        <w:t>kamerového</w:t>
      </w:r>
      <w:r>
        <w:rPr>
          <w:rFonts w:ascii="Arial" w:eastAsia="Arial" w:hAnsi="Arial" w:cs="Arial"/>
          <w:bCs/>
          <w:color w:val="000000"/>
          <w:spacing w:val="49"/>
          <w:sz w:val="24"/>
        </w:rPr>
        <w:t xml:space="preserve"> </w:t>
      </w:r>
      <w:r>
        <w:rPr>
          <w:rFonts w:ascii="Arial" w:eastAsia="Arial" w:hAnsi="Arial" w:cs="Arial"/>
          <w:bCs/>
          <w:color w:val="000000"/>
          <w:sz w:val="24"/>
        </w:rPr>
        <w:t>systému.</w:t>
      </w:r>
      <w:r>
        <w:rPr>
          <w:rFonts w:ascii="Arial" w:eastAsia="Arial" w:hAnsi="Arial" w:cs="Arial"/>
          <w:bCs/>
          <w:color w:val="000000"/>
          <w:spacing w:val="62"/>
          <w:sz w:val="24"/>
        </w:rPr>
        <w:t xml:space="preserve"> </w:t>
      </w:r>
      <w:r>
        <w:rPr>
          <w:rFonts w:ascii="Arial" w:eastAsia="Arial" w:hAnsi="Arial" w:cs="Arial"/>
          <w:bCs/>
          <w:color w:val="000000"/>
          <w:sz w:val="24"/>
        </w:rPr>
        <w:t>Díky</w:t>
      </w:r>
      <w:r>
        <w:rPr>
          <w:rFonts w:ascii="Arial" w:eastAsia="Arial" w:hAnsi="Arial" w:cs="Arial"/>
          <w:bCs/>
          <w:color w:val="000000"/>
          <w:spacing w:val="59"/>
          <w:sz w:val="24"/>
        </w:rPr>
        <w:t xml:space="preserve"> </w:t>
      </w:r>
      <w:r>
        <w:rPr>
          <w:rFonts w:ascii="Arial" w:eastAsia="Arial" w:hAnsi="Arial" w:cs="Arial"/>
          <w:bCs/>
          <w:color w:val="000000"/>
          <w:sz w:val="24"/>
        </w:rPr>
        <w:t>záznamům</w:t>
      </w:r>
      <w:r>
        <w:rPr>
          <w:rFonts w:ascii="Arial" w:eastAsia="Arial" w:hAnsi="Arial" w:cs="Arial"/>
          <w:bCs/>
          <w:color w:val="000000"/>
          <w:spacing w:val="61"/>
          <w:sz w:val="24"/>
        </w:rPr>
        <w:t xml:space="preserve"> </w:t>
      </w:r>
      <w:r>
        <w:rPr>
          <w:rFonts w:ascii="Arial" w:eastAsia="Arial" w:hAnsi="Arial" w:cs="Arial"/>
          <w:bCs/>
          <w:color w:val="000000"/>
          <w:sz w:val="24"/>
        </w:rPr>
        <w:t>MKDS</w:t>
      </w:r>
      <w:r>
        <w:rPr>
          <w:rFonts w:ascii="Arial" w:eastAsia="Arial" w:hAnsi="Arial" w:cs="Arial"/>
          <w:bCs/>
          <w:color w:val="000000"/>
          <w:spacing w:val="60"/>
          <w:sz w:val="24"/>
        </w:rPr>
        <w:t xml:space="preserve"> </w:t>
      </w:r>
      <w:r>
        <w:rPr>
          <w:rFonts w:ascii="Arial" w:eastAsia="Arial" w:hAnsi="Arial" w:cs="Arial"/>
          <w:bCs/>
          <w:color w:val="000000"/>
          <w:spacing w:val="1"/>
          <w:w w:val="98"/>
          <w:sz w:val="24"/>
        </w:rPr>
        <w:t>lze</w:t>
      </w:r>
      <w:r>
        <w:rPr>
          <w:rFonts w:ascii="Arial" w:eastAsia="Arial" w:hAnsi="Arial" w:cs="Arial"/>
          <w:bCs/>
          <w:color w:val="000000"/>
          <w:spacing w:val="64"/>
          <w:sz w:val="24"/>
        </w:rPr>
        <w:t xml:space="preserve"> </w:t>
      </w:r>
      <w:r>
        <w:rPr>
          <w:rFonts w:ascii="Arial" w:eastAsia="Arial" w:hAnsi="Arial" w:cs="Arial"/>
          <w:bCs/>
          <w:color w:val="000000"/>
          <w:spacing w:val="-5"/>
          <w:w w:val="105"/>
          <w:sz w:val="24"/>
        </w:rPr>
        <w:t>objasnit</w:t>
      </w:r>
      <w:r>
        <w:rPr>
          <w:rFonts w:ascii="Arial" w:eastAsia="Arial" w:hAnsi="Arial" w:cs="Arial"/>
          <w:bCs/>
          <w:color w:val="000000"/>
          <w:spacing w:val="61"/>
          <w:sz w:val="24"/>
        </w:rPr>
        <w:t xml:space="preserve"> </w:t>
      </w:r>
      <w:r>
        <w:rPr>
          <w:rFonts w:ascii="Arial" w:eastAsia="Arial" w:hAnsi="Arial" w:cs="Arial"/>
          <w:bCs/>
          <w:color w:val="000000"/>
          <w:sz w:val="24"/>
        </w:rPr>
        <w:t>některá</w:t>
      </w:r>
      <w:r>
        <w:rPr>
          <w:rFonts w:ascii="Arial" w:eastAsia="Arial" w:hAnsi="Arial" w:cs="Arial"/>
          <w:bCs/>
          <w:color w:val="000000"/>
          <w:spacing w:val="60"/>
          <w:sz w:val="24"/>
        </w:rPr>
        <w:t xml:space="preserve"> </w:t>
      </w:r>
      <w:r>
        <w:rPr>
          <w:rFonts w:ascii="Arial" w:eastAsia="Arial" w:hAnsi="Arial" w:cs="Arial"/>
          <w:bCs/>
          <w:color w:val="000000"/>
          <w:spacing w:val="9"/>
          <w:w w:val="92"/>
          <w:sz w:val="24"/>
        </w:rPr>
        <w:t>ze</w:t>
      </w:r>
      <w:r>
        <w:rPr>
          <w:rFonts w:ascii="Arial" w:eastAsia="Arial" w:hAnsi="Arial" w:cs="Arial"/>
          <w:bCs/>
          <w:color w:val="000000"/>
          <w:spacing w:val="52"/>
          <w:sz w:val="24"/>
        </w:rPr>
        <w:t xml:space="preserve"> </w:t>
      </w:r>
      <w:r>
        <w:rPr>
          <w:rFonts w:ascii="Arial" w:eastAsia="Arial" w:hAnsi="Arial" w:cs="Arial"/>
          <w:bCs/>
          <w:color w:val="000000"/>
          <w:sz w:val="24"/>
        </w:rPr>
        <w:t>stále</w:t>
      </w:r>
      <w:r>
        <w:rPr>
          <w:rFonts w:ascii="Arial" w:eastAsia="Arial" w:hAnsi="Arial" w:cs="Arial"/>
          <w:bCs/>
          <w:color w:val="000000"/>
          <w:spacing w:val="61"/>
          <w:sz w:val="24"/>
        </w:rPr>
        <w:t xml:space="preserve"> </w:t>
      </w:r>
      <w:r>
        <w:rPr>
          <w:rFonts w:ascii="Arial" w:eastAsia="Arial" w:hAnsi="Arial" w:cs="Arial"/>
          <w:bCs/>
          <w:color w:val="000000"/>
          <w:sz w:val="24"/>
        </w:rPr>
        <w:t>čast</w:t>
      </w:r>
      <w:r>
        <w:rPr>
          <w:rFonts w:ascii="Arial" w:eastAsia="Arial" w:hAnsi="Arial" w:cs="Arial"/>
          <w:bCs/>
          <w:color w:val="000000"/>
          <w:spacing w:val="1"/>
          <w:sz w:val="24"/>
        </w:rPr>
        <w:t>ěj</w:t>
      </w:r>
      <w:r>
        <w:rPr>
          <w:rFonts w:ascii="Arial" w:eastAsia="Arial" w:hAnsi="Arial" w:cs="Arial"/>
          <w:bCs/>
          <w:color w:val="000000"/>
          <w:spacing w:val="9"/>
          <w:w w:val="91"/>
          <w:sz w:val="24"/>
        </w:rPr>
        <w:t>ších</w:t>
      </w:r>
      <w:r>
        <w:rPr>
          <w:rFonts w:ascii="Arial" w:eastAsia="Arial" w:hAnsi="Arial" w:cs="Arial"/>
          <w:bCs/>
          <w:color w:val="000000"/>
          <w:w w:val="87"/>
          <w:sz w:val="24"/>
        </w:rPr>
        <w:t xml:space="preserve"> </w:t>
      </w:r>
      <w:r>
        <w:rPr>
          <w:rFonts w:ascii="Arial" w:eastAsia="Arial" w:hAnsi="Arial" w:cs="Arial"/>
          <w:bCs/>
          <w:color w:val="000000"/>
          <w:sz w:val="24"/>
        </w:rPr>
        <w:t>napadání</w:t>
      </w:r>
      <w:r>
        <w:rPr>
          <w:rFonts w:ascii="Arial" w:eastAsia="Arial" w:hAnsi="Arial" w:cs="Arial"/>
          <w:bCs/>
          <w:color w:val="000000"/>
          <w:spacing w:val="34"/>
          <w:sz w:val="24"/>
        </w:rPr>
        <w:t xml:space="preserve"> </w:t>
      </w:r>
      <w:r>
        <w:rPr>
          <w:rFonts w:ascii="Arial" w:eastAsia="Arial" w:hAnsi="Arial" w:cs="Arial"/>
          <w:bCs/>
          <w:color w:val="000000"/>
          <w:sz w:val="24"/>
        </w:rPr>
        <w:t>mezi</w:t>
      </w:r>
      <w:r>
        <w:rPr>
          <w:rFonts w:ascii="Arial" w:eastAsia="Arial" w:hAnsi="Arial" w:cs="Arial"/>
          <w:bCs/>
          <w:color w:val="000000"/>
          <w:spacing w:val="36"/>
          <w:sz w:val="24"/>
        </w:rPr>
        <w:t xml:space="preserve"> </w:t>
      </w:r>
      <w:r>
        <w:rPr>
          <w:rFonts w:ascii="Arial" w:eastAsia="Arial" w:hAnsi="Arial" w:cs="Arial"/>
          <w:bCs/>
          <w:color w:val="000000"/>
          <w:spacing w:val="-5"/>
          <w:w w:val="104"/>
          <w:sz w:val="24"/>
        </w:rPr>
        <w:t>osobami</w:t>
      </w:r>
      <w:r>
        <w:rPr>
          <w:rFonts w:ascii="Arial" w:eastAsia="Arial" w:hAnsi="Arial" w:cs="Arial"/>
          <w:bCs/>
          <w:color w:val="000000"/>
          <w:spacing w:val="36"/>
          <w:sz w:val="24"/>
        </w:rPr>
        <w:t xml:space="preserve"> </w:t>
      </w:r>
      <w:r>
        <w:rPr>
          <w:rFonts w:ascii="Arial" w:eastAsia="Arial" w:hAnsi="Arial" w:cs="Arial"/>
          <w:bCs/>
          <w:color w:val="000000"/>
          <w:sz w:val="24"/>
        </w:rPr>
        <w:t>v</w:t>
      </w:r>
      <w:r>
        <w:rPr>
          <w:rFonts w:ascii="Arial" w:eastAsia="Arial" w:hAnsi="Arial" w:cs="Arial"/>
          <w:bCs/>
          <w:color w:val="000000"/>
          <w:spacing w:val="2"/>
          <w:sz w:val="24"/>
        </w:rPr>
        <w:t xml:space="preserve"> </w:t>
      </w:r>
      <w:r>
        <w:rPr>
          <w:rFonts w:ascii="Arial" w:eastAsia="Arial" w:hAnsi="Arial" w:cs="Arial"/>
          <w:bCs/>
          <w:color w:val="000000"/>
          <w:spacing w:val="9"/>
          <w:w w:val="90"/>
          <w:sz w:val="24"/>
        </w:rPr>
        <w:t>ulicích,</w:t>
      </w:r>
      <w:r>
        <w:rPr>
          <w:rFonts w:ascii="Arial" w:eastAsia="Arial" w:hAnsi="Arial" w:cs="Arial"/>
          <w:bCs/>
          <w:color w:val="000000"/>
          <w:spacing w:val="29"/>
          <w:sz w:val="24"/>
        </w:rPr>
        <w:t xml:space="preserve"> </w:t>
      </w:r>
      <w:r>
        <w:rPr>
          <w:rFonts w:ascii="Arial" w:eastAsia="Arial" w:hAnsi="Arial" w:cs="Arial"/>
          <w:bCs/>
          <w:color w:val="000000"/>
          <w:spacing w:val="9"/>
          <w:w w:val="92"/>
          <w:sz w:val="24"/>
        </w:rPr>
        <w:t>zp</w:t>
      </w:r>
      <w:r>
        <w:rPr>
          <w:rFonts w:ascii="Arial" w:eastAsia="Arial" w:hAnsi="Arial" w:cs="Arial"/>
          <w:bCs/>
          <w:color w:val="000000"/>
          <w:spacing w:val="3"/>
          <w:w w:val="95"/>
          <w:sz w:val="24"/>
        </w:rPr>
        <w:t>ětn</w:t>
      </w:r>
      <w:r>
        <w:rPr>
          <w:rFonts w:ascii="Arial" w:eastAsia="Arial" w:hAnsi="Arial" w:cs="Arial"/>
          <w:bCs/>
          <w:color w:val="000000"/>
          <w:spacing w:val="-2"/>
          <w:sz w:val="24"/>
        </w:rPr>
        <w:t>ě</w:t>
      </w:r>
      <w:r>
        <w:rPr>
          <w:rFonts w:ascii="Arial" w:eastAsia="Arial" w:hAnsi="Arial" w:cs="Arial"/>
          <w:bCs/>
          <w:color w:val="000000"/>
          <w:spacing w:val="38"/>
          <w:sz w:val="24"/>
        </w:rPr>
        <w:t xml:space="preserve"> </w:t>
      </w:r>
      <w:r>
        <w:rPr>
          <w:rFonts w:ascii="Arial" w:eastAsia="Arial" w:hAnsi="Arial" w:cs="Arial"/>
          <w:bCs/>
          <w:color w:val="000000"/>
          <w:sz w:val="24"/>
        </w:rPr>
        <w:t>dosledovat</w:t>
      </w:r>
      <w:r>
        <w:rPr>
          <w:rFonts w:ascii="Arial" w:eastAsia="Arial" w:hAnsi="Arial" w:cs="Arial"/>
          <w:bCs/>
          <w:color w:val="000000"/>
          <w:spacing w:val="36"/>
          <w:sz w:val="24"/>
        </w:rPr>
        <w:t xml:space="preserve"> </w:t>
      </w:r>
      <w:r>
        <w:rPr>
          <w:rFonts w:ascii="Arial" w:eastAsia="Arial" w:hAnsi="Arial" w:cs="Arial"/>
          <w:bCs/>
          <w:color w:val="000000"/>
          <w:sz w:val="24"/>
        </w:rPr>
        <w:t>p</w:t>
      </w:r>
      <w:r>
        <w:rPr>
          <w:rFonts w:ascii="Arial" w:eastAsia="Arial" w:hAnsi="Arial" w:cs="Arial"/>
          <w:bCs/>
          <w:color w:val="000000"/>
          <w:spacing w:val="1"/>
          <w:w w:val="99"/>
          <w:sz w:val="24"/>
        </w:rPr>
        <w:t>ohyb</w:t>
      </w:r>
      <w:r>
        <w:rPr>
          <w:rFonts w:ascii="Arial" w:eastAsia="Arial" w:hAnsi="Arial" w:cs="Arial"/>
          <w:bCs/>
          <w:color w:val="000000"/>
          <w:spacing w:val="36"/>
          <w:sz w:val="24"/>
        </w:rPr>
        <w:t xml:space="preserve"> </w:t>
      </w:r>
      <w:r>
        <w:rPr>
          <w:rFonts w:ascii="Arial" w:eastAsia="Arial" w:hAnsi="Arial" w:cs="Arial"/>
          <w:bCs/>
          <w:color w:val="000000"/>
          <w:spacing w:val="1"/>
          <w:w w:val="99"/>
          <w:sz w:val="24"/>
        </w:rPr>
        <w:t>osob</w:t>
      </w:r>
      <w:r>
        <w:rPr>
          <w:rFonts w:ascii="Arial" w:eastAsia="Arial" w:hAnsi="Arial" w:cs="Arial"/>
          <w:bCs/>
          <w:color w:val="000000"/>
          <w:spacing w:val="34"/>
          <w:sz w:val="24"/>
        </w:rPr>
        <w:t xml:space="preserve"> </w:t>
      </w:r>
      <w:r>
        <w:rPr>
          <w:rFonts w:ascii="Arial" w:eastAsia="Arial" w:hAnsi="Arial" w:cs="Arial"/>
          <w:bCs/>
          <w:color w:val="000000"/>
          <w:spacing w:val="10"/>
          <w:w w:val="92"/>
          <w:sz w:val="24"/>
        </w:rPr>
        <w:t>podez</w:t>
      </w:r>
      <w:r>
        <w:rPr>
          <w:rFonts w:ascii="Arial" w:eastAsia="Arial" w:hAnsi="Arial" w:cs="Arial"/>
          <w:bCs/>
          <w:color w:val="000000"/>
          <w:spacing w:val="10"/>
          <w:w w:val="89"/>
          <w:sz w:val="24"/>
        </w:rPr>
        <w:t>řelých</w:t>
      </w:r>
      <w:r>
        <w:rPr>
          <w:rFonts w:ascii="Arial" w:eastAsia="Arial" w:hAnsi="Arial" w:cs="Arial"/>
          <w:bCs/>
          <w:color w:val="000000"/>
          <w:spacing w:val="26"/>
          <w:sz w:val="24"/>
        </w:rPr>
        <w:t xml:space="preserve"> </w:t>
      </w:r>
      <w:r>
        <w:rPr>
          <w:rFonts w:ascii="Arial" w:eastAsia="Arial" w:hAnsi="Arial" w:cs="Arial"/>
          <w:bCs/>
          <w:color w:val="000000"/>
          <w:sz w:val="24"/>
        </w:rPr>
        <w:t>z</w:t>
      </w:r>
      <w:r>
        <w:rPr>
          <w:rFonts w:ascii="Arial" w:eastAsia="Arial" w:hAnsi="Arial" w:cs="Arial"/>
          <w:bCs/>
          <w:color w:val="000000"/>
          <w:spacing w:val="2"/>
          <w:sz w:val="24"/>
        </w:rPr>
        <w:t xml:space="preserve"> </w:t>
      </w:r>
      <w:r>
        <w:rPr>
          <w:rFonts w:ascii="Arial" w:eastAsia="Arial" w:hAnsi="Arial" w:cs="Arial"/>
          <w:bCs/>
          <w:color w:val="000000"/>
          <w:sz w:val="24"/>
        </w:rPr>
        <w:t>páchání</w:t>
      </w:r>
      <w:r>
        <w:rPr>
          <w:rFonts w:ascii="Arial" w:eastAsia="Arial" w:hAnsi="Arial" w:cs="Arial"/>
          <w:bCs/>
          <w:color w:val="000000"/>
          <w:spacing w:val="1"/>
          <w:sz w:val="24"/>
        </w:rPr>
        <w:t xml:space="preserve"> </w:t>
      </w:r>
      <w:r>
        <w:rPr>
          <w:rFonts w:ascii="Arial" w:eastAsia="Arial" w:hAnsi="Arial" w:cs="Arial"/>
          <w:bCs/>
          <w:color w:val="000000"/>
          <w:sz w:val="24"/>
        </w:rPr>
        <w:t>nezákonné činnosti</w:t>
      </w:r>
      <w:r>
        <w:rPr>
          <w:rFonts w:ascii="Arial" w:eastAsia="Arial" w:hAnsi="Arial" w:cs="Arial"/>
          <w:bCs/>
          <w:color w:val="000000"/>
          <w:w w:val="99"/>
          <w:sz w:val="24"/>
        </w:rPr>
        <w:t xml:space="preserve"> </w:t>
      </w:r>
      <w:r>
        <w:rPr>
          <w:rFonts w:ascii="Arial" w:eastAsia="Arial" w:hAnsi="Arial" w:cs="Arial"/>
          <w:bCs/>
          <w:color w:val="000000"/>
          <w:sz w:val="24"/>
        </w:rPr>
        <w:t>či</w:t>
      </w:r>
      <w:r>
        <w:rPr>
          <w:rFonts w:ascii="Arial" w:eastAsia="Arial" w:hAnsi="Arial" w:cs="Arial"/>
          <w:bCs/>
          <w:color w:val="000000"/>
          <w:w w:val="96"/>
          <w:sz w:val="24"/>
        </w:rPr>
        <w:t xml:space="preserve"> </w:t>
      </w:r>
      <w:r>
        <w:rPr>
          <w:rFonts w:ascii="Arial" w:eastAsia="Arial" w:hAnsi="Arial" w:cs="Arial"/>
          <w:bCs/>
          <w:color w:val="000000"/>
          <w:sz w:val="24"/>
        </w:rPr>
        <w:t xml:space="preserve">nalézt </w:t>
      </w:r>
      <w:r>
        <w:rPr>
          <w:rFonts w:ascii="Arial" w:eastAsia="Arial" w:hAnsi="Arial" w:cs="Arial"/>
          <w:bCs/>
          <w:color w:val="000000"/>
          <w:spacing w:val="-1"/>
          <w:w w:val="101"/>
          <w:sz w:val="24"/>
        </w:rPr>
        <w:t>hledané</w:t>
      </w:r>
      <w:r>
        <w:rPr>
          <w:rFonts w:ascii="Arial" w:eastAsia="Arial" w:hAnsi="Arial" w:cs="Arial"/>
          <w:bCs/>
          <w:color w:val="000000"/>
          <w:w w:val="97"/>
          <w:sz w:val="24"/>
        </w:rPr>
        <w:t xml:space="preserve"> </w:t>
      </w:r>
      <w:r>
        <w:rPr>
          <w:rFonts w:ascii="Arial" w:eastAsia="Arial" w:hAnsi="Arial" w:cs="Arial"/>
          <w:bCs/>
          <w:color w:val="000000"/>
          <w:spacing w:val="-1"/>
          <w:w w:val="102"/>
          <w:sz w:val="24"/>
        </w:rPr>
        <w:t>či</w:t>
      </w:r>
      <w:r>
        <w:rPr>
          <w:rFonts w:ascii="Arial" w:eastAsia="Arial" w:hAnsi="Arial" w:cs="Arial"/>
          <w:bCs/>
          <w:color w:val="000000"/>
          <w:sz w:val="24"/>
        </w:rPr>
        <w:t xml:space="preserve"> pohřešované </w:t>
      </w:r>
      <w:r>
        <w:rPr>
          <w:rFonts w:ascii="Arial" w:eastAsia="Arial" w:hAnsi="Arial" w:cs="Arial"/>
          <w:bCs/>
          <w:color w:val="000000"/>
          <w:spacing w:val="2"/>
          <w:w w:val="98"/>
          <w:sz w:val="24"/>
        </w:rPr>
        <w:t>osoby.</w:t>
      </w:r>
    </w:p>
    <w:p w:rsidR="001E130D" w:rsidRDefault="001E130D" w:rsidP="001E130D">
      <w:pPr>
        <w:autoSpaceDE w:val="0"/>
        <w:autoSpaceDN w:val="0"/>
        <w:spacing w:after="0" w:line="240" w:lineRule="auto"/>
        <w:ind w:firstLine="708"/>
      </w:pPr>
      <w:r>
        <w:rPr>
          <w:rFonts w:ascii="Arial" w:eastAsia="Arial" w:hAnsi="Arial" w:cs="Arial"/>
          <w:bCs/>
          <w:color w:val="000000"/>
          <w:sz w:val="24"/>
        </w:rPr>
        <w:t>Celkem</w:t>
      </w:r>
      <w:r>
        <w:rPr>
          <w:rFonts w:ascii="Arial" w:eastAsia="Arial" w:hAnsi="Arial" w:cs="Arial"/>
          <w:bCs/>
          <w:color w:val="000000"/>
          <w:spacing w:val="62"/>
          <w:sz w:val="24"/>
        </w:rPr>
        <w:t xml:space="preserve"> </w:t>
      </w:r>
      <w:r>
        <w:rPr>
          <w:rFonts w:ascii="Arial" w:eastAsia="Arial" w:hAnsi="Arial" w:cs="Arial"/>
          <w:bCs/>
          <w:color w:val="000000"/>
          <w:spacing w:val="5"/>
          <w:w w:val="95"/>
          <w:sz w:val="24"/>
        </w:rPr>
        <w:t>bylo</w:t>
      </w:r>
      <w:r>
        <w:rPr>
          <w:rFonts w:ascii="Arial" w:eastAsia="Arial" w:hAnsi="Arial" w:cs="Arial"/>
          <w:bCs/>
          <w:color w:val="000000"/>
          <w:spacing w:val="58"/>
          <w:sz w:val="24"/>
        </w:rPr>
        <w:t xml:space="preserve"> </w:t>
      </w:r>
      <w:r>
        <w:rPr>
          <w:rFonts w:ascii="Arial" w:eastAsia="Arial" w:hAnsi="Arial" w:cs="Arial"/>
          <w:bCs/>
          <w:color w:val="000000"/>
          <w:spacing w:val="2"/>
          <w:w w:val="98"/>
          <w:sz w:val="24"/>
        </w:rPr>
        <w:t>zadr</w:t>
      </w:r>
      <w:r>
        <w:rPr>
          <w:rFonts w:ascii="Arial" w:eastAsia="Arial" w:hAnsi="Arial" w:cs="Arial"/>
          <w:bCs/>
          <w:color w:val="000000"/>
          <w:spacing w:val="10"/>
          <w:w w:val="92"/>
          <w:sz w:val="24"/>
        </w:rPr>
        <w:t>ženo</w:t>
      </w:r>
      <w:r>
        <w:rPr>
          <w:rFonts w:ascii="Arial" w:eastAsia="Arial" w:hAnsi="Arial" w:cs="Arial"/>
          <w:bCs/>
          <w:color w:val="000000"/>
          <w:spacing w:val="57"/>
          <w:sz w:val="24"/>
        </w:rPr>
        <w:t xml:space="preserve"> </w:t>
      </w:r>
      <w:r>
        <w:rPr>
          <w:rFonts w:ascii="Arial" w:eastAsia="Arial" w:hAnsi="Arial" w:cs="Arial"/>
          <w:bCs/>
          <w:color w:val="000000"/>
          <w:sz w:val="24"/>
        </w:rPr>
        <w:t>9</w:t>
      </w:r>
      <w:r>
        <w:rPr>
          <w:rFonts w:ascii="Arial" w:eastAsia="Arial" w:hAnsi="Arial" w:cs="Arial"/>
          <w:bCs/>
          <w:color w:val="000000"/>
          <w:spacing w:val="63"/>
          <w:sz w:val="24"/>
        </w:rPr>
        <w:t xml:space="preserve"> </w:t>
      </w:r>
      <w:r>
        <w:rPr>
          <w:rFonts w:ascii="Arial" w:eastAsia="Arial" w:hAnsi="Arial" w:cs="Arial"/>
          <w:bCs/>
          <w:color w:val="000000"/>
          <w:sz w:val="24"/>
        </w:rPr>
        <w:t>osob,</w:t>
      </w:r>
      <w:r>
        <w:rPr>
          <w:rFonts w:ascii="Arial" w:eastAsia="Arial" w:hAnsi="Arial" w:cs="Arial"/>
          <w:bCs/>
          <w:color w:val="000000"/>
          <w:spacing w:val="60"/>
          <w:sz w:val="24"/>
        </w:rPr>
        <w:t xml:space="preserve"> </w:t>
      </w:r>
      <w:r>
        <w:rPr>
          <w:rFonts w:ascii="Arial" w:eastAsia="Arial" w:hAnsi="Arial" w:cs="Arial"/>
          <w:bCs/>
          <w:color w:val="000000"/>
          <w:spacing w:val="-2"/>
          <w:w w:val="102"/>
          <w:sz w:val="24"/>
        </w:rPr>
        <w:t>po</w:t>
      </w:r>
      <w:r>
        <w:rPr>
          <w:rFonts w:ascii="Arial" w:eastAsia="Arial" w:hAnsi="Arial" w:cs="Arial"/>
          <w:bCs/>
          <w:color w:val="000000"/>
          <w:spacing w:val="61"/>
          <w:sz w:val="24"/>
        </w:rPr>
        <w:t xml:space="preserve"> </w:t>
      </w:r>
      <w:r>
        <w:rPr>
          <w:rFonts w:ascii="Arial" w:eastAsia="Arial" w:hAnsi="Arial" w:cs="Arial"/>
          <w:bCs/>
          <w:color w:val="000000"/>
          <w:spacing w:val="3"/>
          <w:w w:val="97"/>
          <w:sz w:val="24"/>
        </w:rPr>
        <w:t>kterých</w:t>
      </w:r>
      <w:r>
        <w:rPr>
          <w:rFonts w:ascii="Arial" w:eastAsia="Arial" w:hAnsi="Arial" w:cs="Arial"/>
          <w:bCs/>
          <w:color w:val="000000"/>
          <w:spacing w:val="60"/>
          <w:sz w:val="24"/>
        </w:rPr>
        <w:t xml:space="preserve"> </w:t>
      </w:r>
      <w:r>
        <w:rPr>
          <w:rFonts w:ascii="Arial" w:eastAsia="Arial" w:hAnsi="Arial" w:cs="Arial"/>
          <w:bCs/>
          <w:color w:val="000000"/>
          <w:spacing w:val="5"/>
          <w:w w:val="95"/>
          <w:sz w:val="24"/>
        </w:rPr>
        <w:t>bylo</w:t>
      </w:r>
      <w:r>
        <w:rPr>
          <w:rFonts w:ascii="Arial" w:eastAsia="Arial" w:hAnsi="Arial" w:cs="Arial"/>
          <w:bCs/>
          <w:color w:val="000000"/>
          <w:spacing w:val="58"/>
          <w:sz w:val="24"/>
        </w:rPr>
        <w:t xml:space="preserve"> </w:t>
      </w:r>
      <w:r>
        <w:rPr>
          <w:rFonts w:ascii="Arial" w:eastAsia="Arial" w:hAnsi="Arial" w:cs="Arial"/>
          <w:bCs/>
          <w:color w:val="000000"/>
          <w:sz w:val="24"/>
        </w:rPr>
        <w:t>Policií</w:t>
      </w:r>
      <w:r>
        <w:rPr>
          <w:rFonts w:ascii="Arial" w:eastAsia="Arial" w:hAnsi="Arial" w:cs="Arial"/>
          <w:bCs/>
          <w:color w:val="000000"/>
          <w:spacing w:val="60"/>
          <w:sz w:val="24"/>
        </w:rPr>
        <w:t xml:space="preserve"> </w:t>
      </w:r>
      <w:r>
        <w:rPr>
          <w:rFonts w:ascii="Arial" w:eastAsia="Arial" w:hAnsi="Arial" w:cs="Arial"/>
          <w:bCs/>
          <w:color w:val="000000"/>
          <w:sz w:val="24"/>
        </w:rPr>
        <w:t>ČR</w:t>
      </w:r>
      <w:r>
        <w:rPr>
          <w:rFonts w:ascii="Arial" w:eastAsia="Arial" w:hAnsi="Arial" w:cs="Arial"/>
          <w:bCs/>
          <w:color w:val="000000"/>
          <w:spacing w:val="64"/>
          <w:sz w:val="24"/>
        </w:rPr>
        <w:t xml:space="preserve"> </w:t>
      </w:r>
      <w:r>
        <w:rPr>
          <w:rFonts w:ascii="Arial" w:eastAsia="Arial" w:hAnsi="Arial" w:cs="Arial"/>
          <w:bCs/>
          <w:color w:val="000000"/>
          <w:sz w:val="24"/>
        </w:rPr>
        <w:t>vyhlášeno</w:t>
      </w:r>
      <w:r>
        <w:rPr>
          <w:rFonts w:ascii="Arial" w:eastAsia="Arial" w:hAnsi="Arial" w:cs="Arial"/>
          <w:bCs/>
          <w:color w:val="000000"/>
          <w:spacing w:val="63"/>
          <w:sz w:val="24"/>
        </w:rPr>
        <w:t xml:space="preserve"> </w:t>
      </w:r>
      <w:r>
        <w:rPr>
          <w:rFonts w:ascii="Arial" w:eastAsia="Arial" w:hAnsi="Arial" w:cs="Arial"/>
          <w:bCs/>
          <w:color w:val="000000"/>
          <w:sz w:val="24"/>
        </w:rPr>
        <w:t>celostátní pátrání.</w:t>
      </w:r>
      <w:r>
        <w:rPr>
          <w:rFonts w:ascii="Arial" w:eastAsia="Arial" w:hAnsi="Arial" w:cs="Arial"/>
          <w:bCs/>
          <w:color w:val="000000"/>
          <w:spacing w:val="32"/>
          <w:sz w:val="24"/>
        </w:rPr>
        <w:t xml:space="preserve"> </w:t>
      </w:r>
      <w:r>
        <w:rPr>
          <w:rFonts w:ascii="Arial" w:eastAsia="Arial" w:hAnsi="Arial" w:cs="Arial"/>
          <w:bCs/>
          <w:color w:val="000000"/>
          <w:spacing w:val="6"/>
          <w:w w:val="94"/>
          <w:sz w:val="24"/>
        </w:rPr>
        <w:t>Strá</w:t>
      </w:r>
      <w:r>
        <w:rPr>
          <w:rFonts w:ascii="Arial" w:eastAsia="Arial" w:hAnsi="Arial" w:cs="Arial"/>
          <w:bCs/>
          <w:color w:val="000000"/>
          <w:spacing w:val="9"/>
          <w:w w:val="89"/>
          <w:sz w:val="24"/>
        </w:rPr>
        <w:t>žníci</w:t>
      </w:r>
      <w:r>
        <w:rPr>
          <w:rFonts w:ascii="Arial" w:eastAsia="Arial" w:hAnsi="Arial" w:cs="Arial"/>
          <w:bCs/>
          <w:color w:val="000000"/>
          <w:spacing w:val="22"/>
          <w:sz w:val="24"/>
        </w:rPr>
        <w:t xml:space="preserve"> </w:t>
      </w:r>
      <w:r>
        <w:rPr>
          <w:rFonts w:ascii="Arial" w:eastAsia="Arial" w:hAnsi="Arial" w:cs="Arial"/>
          <w:bCs/>
          <w:color w:val="000000"/>
          <w:sz w:val="24"/>
        </w:rPr>
        <w:t>tyto</w:t>
      </w:r>
      <w:r>
        <w:rPr>
          <w:rFonts w:ascii="Arial" w:eastAsia="Arial" w:hAnsi="Arial" w:cs="Arial"/>
          <w:bCs/>
          <w:color w:val="000000"/>
          <w:spacing w:val="33"/>
          <w:sz w:val="24"/>
        </w:rPr>
        <w:t xml:space="preserve"> </w:t>
      </w:r>
      <w:r>
        <w:rPr>
          <w:rFonts w:ascii="Arial" w:eastAsia="Arial" w:hAnsi="Arial" w:cs="Arial"/>
          <w:bCs/>
          <w:color w:val="000000"/>
          <w:spacing w:val="-1"/>
          <w:w w:val="101"/>
          <w:sz w:val="24"/>
        </w:rPr>
        <w:t>osoby</w:t>
      </w:r>
      <w:r>
        <w:rPr>
          <w:rFonts w:ascii="Arial" w:eastAsia="Arial" w:hAnsi="Arial" w:cs="Arial"/>
          <w:bCs/>
          <w:color w:val="000000"/>
          <w:spacing w:val="29"/>
          <w:sz w:val="24"/>
        </w:rPr>
        <w:t xml:space="preserve"> </w:t>
      </w:r>
      <w:r>
        <w:rPr>
          <w:rFonts w:ascii="Arial" w:eastAsia="Arial" w:hAnsi="Arial" w:cs="Arial"/>
          <w:bCs/>
          <w:color w:val="000000"/>
          <w:spacing w:val="7"/>
          <w:w w:val="93"/>
          <w:sz w:val="24"/>
        </w:rPr>
        <w:t>aktivn</w:t>
      </w:r>
      <w:r>
        <w:rPr>
          <w:rFonts w:ascii="Arial" w:eastAsia="Arial" w:hAnsi="Arial" w:cs="Arial"/>
          <w:bCs/>
          <w:color w:val="000000"/>
          <w:spacing w:val="-1"/>
          <w:w w:val="96"/>
          <w:sz w:val="24"/>
        </w:rPr>
        <w:t>ě</w:t>
      </w:r>
      <w:r>
        <w:rPr>
          <w:rFonts w:ascii="Arial" w:eastAsia="Arial" w:hAnsi="Arial" w:cs="Arial"/>
          <w:bCs/>
          <w:color w:val="000000"/>
          <w:spacing w:val="32"/>
          <w:sz w:val="24"/>
        </w:rPr>
        <w:t xml:space="preserve"> </w:t>
      </w:r>
      <w:r>
        <w:rPr>
          <w:rFonts w:ascii="Arial" w:eastAsia="Arial" w:hAnsi="Arial" w:cs="Arial"/>
          <w:bCs/>
          <w:color w:val="000000"/>
          <w:spacing w:val="2"/>
          <w:w w:val="98"/>
          <w:sz w:val="24"/>
        </w:rPr>
        <w:t>vyhledávají</w:t>
      </w:r>
      <w:r>
        <w:rPr>
          <w:rFonts w:ascii="Arial" w:eastAsia="Arial" w:hAnsi="Arial" w:cs="Arial"/>
          <w:bCs/>
          <w:color w:val="000000"/>
          <w:spacing w:val="27"/>
          <w:sz w:val="24"/>
        </w:rPr>
        <w:t xml:space="preserve"> </w:t>
      </w:r>
      <w:r>
        <w:rPr>
          <w:rFonts w:ascii="Arial" w:eastAsia="Arial" w:hAnsi="Arial" w:cs="Arial"/>
          <w:bCs/>
          <w:color w:val="000000"/>
          <w:sz w:val="24"/>
        </w:rPr>
        <w:t>při</w:t>
      </w:r>
      <w:r>
        <w:rPr>
          <w:rFonts w:ascii="Arial" w:eastAsia="Arial" w:hAnsi="Arial" w:cs="Arial"/>
          <w:bCs/>
          <w:color w:val="000000"/>
          <w:spacing w:val="31"/>
          <w:sz w:val="24"/>
        </w:rPr>
        <w:t xml:space="preserve"> </w:t>
      </w:r>
      <w:r>
        <w:rPr>
          <w:rFonts w:ascii="Arial" w:eastAsia="Arial" w:hAnsi="Arial" w:cs="Arial"/>
          <w:bCs/>
          <w:color w:val="000000"/>
          <w:spacing w:val="-1"/>
          <w:w w:val="101"/>
          <w:sz w:val="24"/>
        </w:rPr>
        <w:t>poch</w:t>
      </w:r>
      <w:r>
        <w:rPr>
          <w:rFonts w:ascii="Arial" w:eastAsia="Arial" w:hAnsi="Arial" w:cs="Arial"/>
          <w:bCs/>
          <w:color w:val="000000"/>
          <w:spacing w:val="2"/>
          <w:w w:val="98"/>
          <w:sz w:val="24"/>
        </w:rPr>
        <w:t>ůzkové</w:t>
      </w:r>
      <w:r>
        <w:rPr>
          <w:rFonts w:ascii="Arial" w:eastAsia="Arial" w:hAnsi="Arial" w:cs="Arial"/>
          <w:bCs/>
          <w:color w:val="000000"/>
          <w:spacing w:val="30"/>
          <w:sz w:val="24"/>
        </w:rPr>
        <w:t xml:space="preserve"> </w:t>
      </w:r>
      <w:r>
        <w:rPr>
          <w:rFonts w:ascii="Arial" w:eastAsia="Arial" w:hAnsi="Arial" w:cs="Arial"/>
          <w:bCs/>
          <w:color w:val="000000"/>
          <w:spacing w:val="-5"/>
          <w:w w:val="105"/>
          <w:sz w:val="24"/>
        </w:rPr>
        <w:t>činnosti</w:t>
      </w:r>
      <w:r>
        <w:rPr>
          <w:rFonts w:ascii="Arial" w:eastAsia="Arial" w:hAnsi="Arial" w:cs="Arial"/>
          <w:bCs/>
          <w:color w:val="000000"/>
          <w:spacing w:val="32"/>
          <w:sz w:val="24"/>
        </w:rPr>
        <w:t xml:space="preserve"> </w:t>
      </w:r>
      <w:r>
        <w:rPr>
          <w:rFonts w:ascii="Arial" w:eastAsia="Arial" w:hAnsi="Arial" w:cs="Arial"/>
          <w:bCs/>
          <w:color w:val="000000"/>
          <w:sz w:val="24"/>
        </w:rPr>
        <w:t>v</w:t>
      </w:r>
      <w:r>
        <w:rPr>
          <w:rFonts w:ascii="Arial" w:eastAsia="Arial" w:hAnsi="Arial" w:cs="Arial"/>
          <w:bCs/>
          <w:color w:val="000000"/>
          <w:spacing w:val="9"/>
          <w:sz w:val="24"/>
        </w:rPr>
        <w:t xml:space="preserve"> </w:t>
      </w:r>
      <w:r>
        <w:rPr>
          <w:rFonts w:ascii="Arial" w:eastAsia="Arial" w:hAnsi="Arial" w:cs="Arial"/>
          <w:bCs/>
          <w:color w:val="000000"/>
          <w:sz w:val="24"/>
        </w:rPr>
        <w:t>ulicích</w:t>
      </w:r>
      <w:r>
        <w:rPr>
          <w:rFonts w:ascii="Arial" w:eastAsia="Arial" w:hAnsi="Arial" w:cs="Arial"/>
          <w:bCs/>
          <w:color w:val="000000"/>
          <w:spacing w:val="30"/>
          <w:sz w:val="24"/>
        </w:rPr>
        <w:t xml:space="preserve"> </w:t>
      </w:r>
      <w:r>
        <w:rPr>
          <w:rFonts w:ascii="Arial" w:eastAsia="Arial" w:hAnsi="Arial" w:cs="Arial"/>
          <w:bCs/>
          <w:color w:val="000000"/>
          <w:sz w:val="24"/>
        </w:rPr>
        <w:t>m</w:t>
      </w:r>
      <w:r>
        <w:rPr>
          <w:rFonts w:ascii="Arial" w:eastAsia="Arial" w:hAnsi="Arial" w:cs="Arial"/>
          <w:bCs/>
          <w:color w:val="000000"/>
          <w:spacing w:val="-3"/>
          <w:w w:val="103"/>
          <w:sz w:val="24"/>
        </w:rPr>
        <w:t>ěs</w:t>
      </w:r>
      <w:r>
        <w:rPr>
          <w:rFonts w:ascii="Arial" w:eastAsia="Arial" w:hAnsi="Arial" w:cs="Arial"/>
          <w:bCs/>
          <w:color w:val="000000"/>
          <w:sz w:val="24"/>
        </w:rPr>
        <w:t>ta, v</w:t>
      </w:r>
      <w:r>
        <w:rPr>
          <w:rFonts w:ascii="Arial" w:eastAsia="Arial" w:hAnsi="Arial" w:cs="Arial"/>
          <w:bCs/>
          <w:color w:val="000000"/>
          <w:spacing w:val="1"/>
          <w:sz w:val="24"/>
        </w:rPr>
        <w:t xml:space="preserve"> </w:t>
      </w:r>
      <w:r>
        <w:rPr>
          <w:rFonts w:ascii="Arial" w:eastAsia="Arial" w:hAnsi="Arial" w:cs="Arial"/>
          <w:bCs/>
          <w:color w:val="000000"/>
          <w:spacing w:val="11"/>
          <w:w w:val="91"/>
          <w:sz w:val="24"/>
        </w:rPr>
        <w:t>zájmových</w:t>
      </w:r>
      <w:r>
        <w:rPr>
          <w:rFonts w:ascii="Arial" w:eastAsia="Arial" w:hAnsi="Arial" w:cs="Arial"/>
          <w:bCs/>
          <w:color w:val="000000"/>
          <w:w w:val="84"/>
          <w:sz w:val="24"/>
        </w:rPr>
        <w:t xml:space="preserve"> </w:t>
      </w:r>
      <w:r>
        <w:rPr>
          <w:rFonts w:ascii="Arial" w:eastAsia="Arial" w:hAnsi="Arial" w:cs="Arial"/>
          <w:bCs/>
          <w:color w:val="000000"/>
          <w:sz w:val="24"/>
        </w:rPr>
        <w:t>lokalitách,</w:t>
      </w:r>
      <w:r>
        <w:rPr>
          <w:rFonts w:ascii="Arial" w:eastAsia="Arial" w:hAnsi="Arial" w:cs="Arial"/>
          <w:bCs/>
          <w:color w:val="000000"/>
          <w:w w:val="99"/>
          <w:sz w:val="24"/>
        </w:rPr>
        <w:t xml:space="preserve"> </w:t>
      </w:r>
      <w:r>
        <w:rPr>
          <w:rFonts w:ascii="Arial" w:eastAsia="Arial" w:hAnsi="Arial" w:cs="Arial"/>
          <w:bCs/>
          <w:color w:val="000000"/>
          <w:sz w:val="24"/>
        </w:rPr>
        <w:t>kde</w:t>
      </w:r>
      <w:r>
        <w:rPr>
          <w:rFonts w:ascii="Arial" w:eastAsia="Arial" w:hAnsi="Arial" w:cs="Arial"/>
          <w:bCs/>
          <w:color w:val="000000"/>
          <w:spacing w:val="1"/>
          <w:sz w:val="24"/>
        </w:rPr>
        <w:t xml:space="preserve"> </w:t>
      </w:r>
      <w:r>
        <w:rPr>
          <w:rFonts w:ascii="Arial" w:eastAsia="Arial" w:hAnsi="Arial" w:cs="Arial"/>
          <w:bCs/>
          <w:color w:val="000000"/>
          <w:sz w:val="24"/>
        </w:rPr>
        <w:t>z</w:t>
      </w:r>
      <w:r>
        <w:rPr>
          <w:rFonts w:ascii="Arial" w:eastAsia="Arial" w:hAnsi="Arial" w:cs="Arial"/>
          <w:bCs/>
          <w:color w:val="000000"/>
          <w:w w:val="97"/>
          <w:sz w:val="24"/>
        </w:rPr>
        <w:t xml:space="preserve"> </w:t>
      </w:r>
      <w:r>
        <w:rPr>
          <w:rFonts w:ascii="Arial" w:eastAsia="Arial" w:hAnsi="Arial" w:cs="Arial"/>
          <w:bCs/>
          <w:color w:val="000000"/>
          <w:spacing w:val="-4"/>
          <w:w w:val="104"/>
          <w:sz w:val="24"/>
        </w:rPr>
        <w:t>místní</w:t>
      </w:r>
      <w:r>
        <w:rPr>
          <w:rFonts w:ascii="Arial" w:eastAsia="Arial" w:hAnsi="Arial" w:cs="Arial"/>
          <w:bCs/>
          <w:color w:val="000000"/>
          <w:w w:val="97"/>
          <w:sz w:val="24"/>
        </w:rPr>
        <w:t xml:space="preserve"> </w:t>
      </w:r>
      <w:r>
        <w:rPr>
          <w:rFonts w:ascii="Arial" w:eastAsia="Arial" w:hAnsi="Arial" w:cs="Arial"/>
          <w:bCs/>
          <w:color w:val="000000"/>
          <w:spacing w:val="-5"/>
          <w:w w:val="105"/>
          <w:sz w:val="24"/>
        </w:rPr>
        <w:t>znalosti</w:t>
      </w:r>
      <w:r>
        <w:rPr>
          <w:rFonts w:ascii="Arial" w:eastAsia="Arial" w:hAnsi="Arial" w:cs="Arial"/>
          <w:bCs/>
          <w:color w:val="000000"/>
          <w:spacing w:val="1"/>
          <w:sz w:val="24"/>
        </w:rPr>
        <w:t xml:space="preserve"> </w:t>
      </w:r>
      <w:r>
        <w:rPr>
          <w:rFonts w:ascii="Arial" w:eastAsia="Arial" w:hAnsi="Arial" w:cs="Arial"/>
          <w:bCs/>
          <w:color w:val="000000"/>
          <w:w w:val="99"/>
          <w:sz w:val="24"/>
        </w:rPr>
        <w:t>ví,</w:t>
      </w:r>
      <w:r>
        <w:rPr>
          <w:rFonts w:ascii="Arial" w:eastAsia="Arial" w:hAnsi="Arial" w:cs="Arial"/>
          <w:bCs/>
          <w:color w:val="000000"/>
          <w:spacing w:val="1"/>
          <w:sz w:val="24"/>
        </w:rPr>
        <w:t xml:space="preserve"> </w:t>
      </w:r>
      <w:r>
        <w:rPr>
          <w:rFonts w:ascii="Arial" w:eastAsia="Arial" w:hAnsi="Arial" w:cs="Arial"/>
          <w:bCs/>
          <w:color w:val="000000"/>
          <w:spacing w:val="10"/>
          <w:w w:val="91"/>
          <w:sz w:val="24"/>
        </w:rPr>
        <w:t>že</w:t>
      </w:r>
      <w:r>
        <w:rPr>
          <w:rFonts w:ascii="Arial" w:eastAsia="Arial" w:hAnsi="Arial" w:cs="Arial"/>
          <w:bCs/>
          <w:color w:val="000000"/>
          <w:w w:val="86"/>
          <w:sz w:val="24"/>
        </w:rPr>
        <w:t xml:space="preserve"> </w:t>
      </w:r>
      <w:r>
        <w:rPr>
          <w:rFonts w:ascii="Arial" w:eastAsia="Arial" w:hAnsi="Arial" w:cs="Arial"/>
          <w:bCs/>
          <w:color w:val="000000"/>
          <w:sz w:val="24"/>
        </w:rPr>
        <w:t>se</w:t>
      </w:r>
      <w:r>
        <w:rPr>
          <w:rFonts w:ascii="Arial" w:eastAsia="Arial" w:hAnsi="Arial" w:cs="Arial"/>
          <w:bCs/>
          <w:color w:val="000000"/>
          <w:spacing w:val="2"/>
          <w:sz w:val="24"/>
        </w:rPr>
        <w:t xml:space="preserve"> </w:t>
      </w:r>
      <w:r>
        <w:rPr>
          <w:rFonts w:ascii="Arial" w:eastAsia="Arial" w:hAnsi="Arial" w:cs="Arial"/>
          <w:bCs/>
          <w:color w:val="000000"/>
          <w:spacing w:val="1"/>
          <w:w w:val="99"/>
          <w:sz w:val="24"/>
        </w:rPr>
        <w:t>závadové</w:t>
      </w:r>
      <w:r>
        <w:rPr>
          <w:rFonts w:ascii="Arial" w:eastAsia="Arial" w:hAnsi="Arial" w:cs="Arial"/>
          <w:bCs/>
          <w:color w:val="000000"/>
          <w:sz w:val="24"/>
        </w:rPr>
        <w:t xml:space="preserve"> osoby vyskytují.</w:t>
      </w:r>
    </w:p>
    <w:p w:rsidR="001E130D" w:rsidRDefault="001E130D" w:rsidP="001E130D">
      <w:pPr>
        <w:autoSpaceDE w:val="0"/>
        <w:autoSpaceDN w:val="0"/>
        <w:spacing w:after="0" w:line="240" w:lineRule="auto"/>
        <w:ind w:firstLine="708"/>
      </w:pPr>
      <w:r>
        <w:rPr>
          <w:rFonts w:ascii="Arial" w:eastAsia="Arial" w:hAnsi="Arial" w:cs="Arial"/>
          <w:bCs/>
          <w:color w:val="000000"/>
          <w:spacing w:val="3"/>
          <w:w w:val="97"/>
          <w:sz w:val="24"/>
        </w:rPr>
        <w:t>Hlídka</w:t>
      </w:r>
      <w:r>
        <w:rPr>
          <w:rFonts w:ascii="Arial" w:eastAsia="Arial" w:hAnsi="Arial" w:cs="Arial"/>
          <w:bCs/>
          <w:color w:val="000000"/>
          <w:spacing w:val="39"/>
          <w:sz w:val="24"/>
        </w:rPr>
        <w:t xml:space="preserve"> </w:t>
      </w:r>
      <w:r>
        <w:rPr>
          <w:rFonts w:ascii="Arial" w:eastAsia="Arial" w:hAnsi="Arial" w:cs="Arial"/>
          <w:bCs/>
          <w:color w:val="000000"/>
          <w:spacing w:val="10"/>
          <w:w w:val="90"/>
          <w:sz w:val="24"/>
        </w:rPr>
        <w:t>zastihla</w:t>
      </w:r>
      <w:r>
        <w:rPr>
          <w:rFonts w:ascii="Arial" w:eastAsia="Arial" w:hAnsi="Arial" w:cs="Arial"/>
          <w:bCs/>
          <w:color w:val="000000"/>
          <w:spacing w:val="29"/>
          <w:sz w:val="24"/>
        </w:rPr>
        <w:t xml:space="preserve"> </w:t>
      </w:r>
      <w:r>
        <w:rPr>
          <w:rFonts w:ascii="Arial" w:eastAsia="Arial" w:hAnsi="Arial" w:cs="Arial"/>
          <w:bCs/>
          <w:color w:val="000000"/>
          <w:sz w:val="24"/>
        </w:rPr>
        <w:t>v</w:t>
      </w:r>
      <w:r>
        <w:rPr>
          <w:rFonts w:ascii="Arial" w:eastAsia="Arial" w:hAnsi="Arial" w:cs="Arial"/>
          <w:bCs/>
          <w:color w:val="000000"/>
          <w:w w:val="99"/>
          <w:sz w:val="24"/>
        </w:rPr>
        <w:t xml:space="preserve"> </w:t>
      </w:r>
      <w:r>
        <w:rPr>
          <w:rFonts w:ascii="Arial" w:eastAsia="Arial" w:hAnsi="Arial" w:cs="Arial"/>
          <w:bCs/>
          <w:color w:val="000000"/>
          <w:sz w:val="24"/>
        </w:rPr>
        <w:t>parku</w:t>
      </w:r>
      <w:r>
        <w:rPr>
          <w:rFonts w:ascii="Arial" w:eastAsia="Arial" w:hAnsi="Arial" w:cs="Arial"/>
          <w:bCs/>
          <w:color w:val="000000"/>
          <w:spacing w:val="39"/>
          <w:sz w:val="24"/>
        </w:rPr>
        <w:t xml:space="preserve"> </w:t>
      </w:r>
      <w:r>
        <w:rPr>
          <w:rFonts w:ascii="Arial" w:eastAsia="Arial" w:hAnsi="Arial" w:cs="Arial"/>
          <w:bCs/>
          <w:color w:val="000000"/>
          <w:spacing w:val="-1"/>
          <w:sz w:val="24"/>
        </w:rPr>
        <w:t>za</w:t>
      </w:r>
      <w:r>
        <w:rPr>
          <w:rFonts w:ascii="Arial" w:eastAsia="Arial" w:hAnsi="Arial" w:cs="Arial"/>
          <w:bCs/>
          <w:color w:val="000000"/>
          <w:spacing w:val="39"/>
          <w:sz w:val="24"/>
        </w:rPr>
        <w:t xml:space="preserve"> </w:t>
      </w:r>
      <w:r>
        <w:rPr>
          <w:rFonts w:ascii="Arial" w:eastAsia="Arial" w:hAnsi="Arial" w:cs="Arial"/>
          <w:bCs/>
          <w:color w:val="000000"/>
          <w:spacing w:val="-5"/>
          <w:w w:val="105"/>
          <w:sz w:val="24"/>
        </w:rPr>
        <w:t>City</w:t>
      </w:r>
      <w:r>
        <w:rPr>
          <w:rFonts w:ascii="Arial" w:eastAsia="Arial" w:hAnsi="Arial" w:cs="Arial"/>
          <w:bCs/>
          <w:color w:val="000000"/>
          <w:spacing w:val="37"/>
          <w:sz w:val="24"/>
        </w:rPr>
        <w:t xml:space="preserve"> </w:t>
      </w:r>
      <w:r>
        <w:rPr>
          <w:rFonts w:ascii="Arial" w:eastAsia="Arial" w:hAnsi="Arial" w:cs="Arial"/>
          <w:bCs/>
          <w:color w:val="000000"/>
          <w:sz w:val="24"/>
        </w:rPr>
        <w:t>Parkem</w:t>
      </w:r>
      <w:r>
        <w:rPr>
          <w:rFonts w:ascii="Arial" w:eastAsia="Arial" w:hAnsi="Arial" w:cs="Arial"/>
          <w:bCs/>
          <w:color w:val="000000"/>
          <w:spacing w:val="41"/>
          <w:sz w:val="24"/>
        </w:rPr>
        <w:t xml:space="preserve"> </w:t>
      </w:r>
      <w:r>
        <w:rPr>
          <w:rFonts w:ascii="Arial" w:eastAsia="Arial" w:hAnsi="Arial" w:cs="Arial"/>
          <w:bCs/>
          <w:color w:val="000000"/>
          <w:spacing w:val="-1"/>
          <w:w w:val="101"/>
          <w:sz w:val="24"/>
        </w:rPr>
        <w:t>skupinku</w:t>
      </w:r>
      <w:r>
        <w:rPr>
          <w:rFonts w:ascii="Arial" w:eastAsia="Arial" w:hAnsi="Arial" w:cs="Arial"/>
          <w:bCs/>
          <w:color w:val="000000"/>
          <w:spacing w:val="39"/>
          <w:sz w:val="24"/>
        </w:rPr>
        <w:t xml:space="preserve"> </w:t>
      </w:r>
      <w:r>
        <w:rPr>
          <w:rFonts w:ascii="Arial" w:eastAsia="Arial" w:hAnsi="Arial" w:cs="Arial"/>
          <w:bCs/>
          <w:color w:val="000000"/>
          <w:spacing w:val="12"/>
          <w:w w:val="91"/>
          <w:sz w:val="24"/>
        </w:rPr>
        <w:t>bezdomovc</w:t>
      </w:r>
      <w:r>
        <w:rPr>
          <w:rFonts w:ascii="Arial" w:eastAsia="Arial" w:hAnsi="Arial" w:cs="Arial"/>
          <w:bCs/>
          <w:color w:val="000000"/>
          <w:spacing w:val="-1"/>
          <w:w w:val="95"/>
          <w:sz w:val="24"/>
        </w:rPr>
        <w:t>ů,</w:t>
      </w:r>
      <w:r>
        <w:rPr>
          <w:rFonts w:ascii="Arial" w:eastAsia="Arial" w:hAnsi="Arial" w:cs="Arial"/>
          <w:bCs/>
          <w:color w:val="000000"/>
          <w:spacing w:val="40"/>
          <w:sz w:val="24"/>
        </w:rPr>
        <w:t xml:space="preserve"> </w:t>
      </w:r>
      <w:r>
        <w:rPr>
          <w:rFonts w:ascii="Arial" w:eastAsia="Arial" w:hAnsi="Arial" w:cs="Arial"/>
          <w:bCs/>
          <w:color w:val="000000"/>
          <w:sz w:val="24"/>
        </w:rPr>
        <w:t>o</w:t>
      </w:r>
      <w:r>
        <w:rPr>
          <w:rFonts w:ascii="Arial" w:eastAsia="Arial" w:hAnsi="Arial" w:cs="Arial"/>
          <w:bCs/>
          <w:color w:val="000000"/>
          <w:spacing w:val="37"/>
          <w:sz w:val="24"/>
        </w:rPr>
        <w:t xml:space="preserve"> </w:t>
      </w:r>
      <w:r>
        <w:rPr>
          <w:rFonts w:ascii="Arial" w:eastAsia="Arial" w:hAnsi="Arial" w:cs="Arial"/>
          <w:bCs/>
          <w:color w:val="000000"/>
          <w:spacing w:val="3"/>
          <w:w w:val="97"/>
          <w:sz w:val="24"/>
        </w:rPr>
        <w:t>kterých</w:t>
      </w:r>
      <w:r>
        <w:rPr>
          <w:rFonts w:ascii="Arial" w:eastAsia="Arial" w:hAnsi="Arial" w:cs="Arial"/>
          <w:bCs/>
          <w:color w:val="000000"/>
          <w:spacing w:val="38"/>
          <w:sz w:val="24"/>
        </w:rPr>
        <w:t xml:space="preserve"> </w:t>
      </w:r>
      <w:r>
        <w:rPr>
          <w:rFonts w:ascii="Arial" w:eastAsia="Arial" w:hAnsi="Arial" w:cs="Arial"/>
          <w:bCs/>
          <w:color w:val="000000"/>
          <w:sz w:val="24"/>
        </w:rPr>
        <w:t>z</w:t>
      </w:r>
      <w:r>
        <w:rPr>
          <w:rFonts w:ascii="Arial" w:eastAsia="Arial" w:hAnsi="Arial" w:cs="Arial"/>
          <w:bCs/>
          <w:color w:val="000000"/>
          <w:spacing w:val="6"/>
          <w:sz w:val="24"/>
        </w:rPr>
        <w:t xml:space="preserve"> </w:t>
      </w:r>
      <w:r>
        <w:rPr>
          <w:rFonts w:ascii="Arial" w:eastAsia="Arial" w:hAnsi="Arial" w:cs="Arial"/>
          <w:bCs/>
          <w:color w:val="000000"/>
          <w:sz w:val="24"/>
        </w:rPr>
        <w:t>místní znalosti</w:t>
      </w:r>
      <w:r>
        <w:rPr>
          <w:rFonts w:ascii="Arial" w:eastAsia="Arial" w:hAnsi="Arial" w:cs="Arial"/>
          <w:bCs/>
          <w:color w:val="000000"/>
          <w:spacing w:val="57"/>
          <w:sz w:val="24"/>
        </w:rPr>
        <w:t xml:space="preserve"> </w:t>
      </w:r>
      <w:r>
        <w:rPr>
          <w:rFonts w:ascii="Arial" w:eastAsia="Arial" w:hAnsi="Arial" w:cs="Arial"/>
          <w:bCs/>
          <w:color w:val="000000"/>
          <w:spacing w:val="2"/>
          <w:w w:val="96"/>
          <w:sz w:val="24"/>
        </w:rPr>
        <w:t>v</w:t>
      </w:r>
      <w:r>
        <w:rPr>
          <w:rFonts w:ascii="Arial" w:eastAsia="Arial" w:hAnsi="Arial" w:cs="Arial"/>
          <w:bCs/>
          <w:color w:val="000000"/>
          <w:spacing w:val="10"/>
          <w:w w:val="92"/>
          <w:sz w:val="24"/>
        </w:rPr>
        <w:t>ěd</w:t>
      </w:r>
      <w:r>
        <w:rPr>
          <w:rFonts w:ascii="Arial" w:eastAsia="Arial" w:hAnsi="Arial" w:cs="Arial"/>
          <w:bCs/>
          <w:color w:val="000000"/>
          <w:spacing w:val="-1"/>
          <w:w w:val="99"/>
          <w:sz w:val="24"/>
        </w:rPr>
        <w:t>ěla,</w:t>
      </w:r>
      <w:r>
        <w:rPr>
          <w:rFonts w:ascii="Arial" w:eastAsia="Arial" w:hAnsi="Arial" w:cs="Arial"/>
          <w:bCs/>
          <w:color w:val="000000"/>
          <w:spacing w:val="57"/>
          <w:sz w:val="24"/>
        </w:rPr>
        <w:t xml:space="preserve"> </w:t>
      </w:r>
      <w:r>
        <w:rPr>
          <w:rFonts w:ascii="Arial" w:eastAsia="Arial" w:hAnsi="Arial" w:cs="Arial"/>
          <w:bCs/>
          <w:color w:val="000000"/>
          <w:spacing w:val="-1"/>
          <w:sz w:val="24"/>
        </w:rPr>
        <w:t>že</w:t>
      </w:r>
      <w:r>
        <w:rPr>
          <w:rFonts w:ascii="Arial" w:eastAsia="Arial" w:hAnsi="Arial" w:cs="Arial"/>
          <w:bCs/>
          <w:color w:val="000000"/>
          <w:spacing w:val="61"/>
          <w:sz w:val="24"/>
        </w:rPr>
        <w:t xml:space="preserve"> </w:t>
      </w:r>
      <w:r>
        <w:rPr>
          <w:rFonts w:ascii="Arial" w:eastAsia="Arial" w:hAnsi="Arial" w:cs="Arial"/>
          <w:bCs/>
          <w:color w:val="000000"/>
          <w:spacing w:val="-1"/>
          <w:sz w:val="24"/>
        </w:rPr>
        <w:t>se</w:t>
      </w:r>
      <w:r>
        <w:rPr>
          <w:rFonts w:ascii="Arial" w:eastAsia="Arial" w:hAnsi="Arial" w:cs="Arial"/>
          <w:bCs/>
          <w:color w:val="000000"/>
          <w:spacing w:val="58"/>
          <w:sz w:val="24"/>
        </w:rPr>
        <w:t xml:space="preserve"> </w:t>
      </w:r>
      <w:r>
        <w:rPr>
          <w:rFonts w:ascii="Arial" w:eastAsia="Arial" w:hAnsi="Arial" w:cs="Arial"/>
          <w:bCs/>
          <w:color w:val="000000"/>
          <w:sz w:val="24"/>
        </w:rPr>
        <w:t>přátelí</w:t>
      </w:r>
      <w:r>
        <w:rPr>
          <w:rFonts w:ascii="Arial" w:eastAsia="Arial" w:hAnsi="Arial" w:cs="Arial"/>
          <w:bCs/>
          <w:color w:val="000000"/>
          <w:spacing w:val="55"/>
          <w:sz w:val="24"/>
        </w:rPr>
        <w:t xml:space="preserve"> </w:t>
      </w:r>
      <w:r>
        <w:rPr>
          <w:rFonts w:ascii="Arial" w:eastAsia="Arial" w:hAnsi="Arial" w:cs="Arial"/>
          <w:bCs/>
          <w:color w:val="000000"/>
          <w:sz w:val="24"/>
        </w:rPr>
        <w:t>s</w:t>
      </w:r>
      <w:r>
        <w:rPr>
          <w:rFonts w:ascii="Arial" w:eastAsia="Arial" w:hAnsi="Arial" w:cs="Arial"/>
          <w:bCs/>
          <w:color w:val="000000"/>
          <w:spacing w:val="60"/>
          <w:sz w:val="24"/>
        </w:rPr>
        <w:t xml:space="preserve"> </w:t>
      </w:r>
      <w:r>
        <w:rPr>
          <w:rFonts w:ascii="Arial" w:eastAsia="Arial" w:hAnsi="Arial" w:cs="Arial"/>
          <w:bCs/>
          <w:color w:val="000000"/>
          <w:sz w:val="24"/>
        </w:rPr>
        <w:t>celostátně</w:t>
      </w:r>
      <w:r>
        <w:rPr>
          <w:rFonts w:ascii="Arial" w:eastAsia="Arial" w:hAnsi="Arial" w:cs="Arial"/>
          <w:bCs/>
          <w:color w:val="000000"/>
          <w:spacing w:val="57"/>
          <w:sz w:val="24"/>
        </w:rPr>
        <w:t xml:space="preserve"> </w:t>
      </w:r>
      <w:r>
        <w:rPr>
          <w:rFonts w:ascii="Arial" w:eastAsia="Arial" w:hAnsi="Arial" w:cs="Arial"/>
          <w:bCs/>
          <w:color w:val="000000"/>
          <w:sz w:val="24"/>
        </w:rPr>
        <w:t>hledaným</w:t>
      </w:r>
      <w:r>
        <w:rPr>
          <w:rFonts w:ascii="Arial" w:eastAsia="Arial" w:hAnsi="Arial" w:cs="Arial"/>
          <w:bCs/>
          <w:color w:val="000000"/>
          <w:spacing w:val="57"/>
          <w:sz w:val="24"/>
        </w:rPr>
        <w:t xml:space="preserve"> </w:t>
      </w:r>
      <w:r>
        <w:rPr>
          <w:rFonts w:ascii="Arial" w:eastAsia="Arial" w:hAnsi="Arial" w:cs="Arial"/>
          <w:bCs/>
          <w:color w:val="000000"/>
          <w:sz w:val="24"/>
        </w:rPr>
        <w:t>muže</w:t>
      </w:r>
      <w:r>
        <w:rPr>
          <w:rFonts w:ascii="Arial" w:eastAsia="Arial" w:hAnsi="Arial" w:cs="Arial"/>
          <w:bCs/>
          <w:color w:val="000000"/>
          <w:w w:val="101"/>
          <w:sz w:val="24"/>
        </w:rPr>
        <w:t>m.</w:t>
      </w:r>
      <w:r>
        <w:rPr>
          <w:rFonts w:ascii="Arial" w:eastAsia="Arial" w:hAnsi="Arial" w:cs="Arial"/>
          <w:bCs/>
          <w:color w:val="000000"/>
          <w:spacing w:val="56"/>
          <w:sz w:val="24"/>
        </w:rPr>
        <w:t xml:space="preserve"> </w:t>
      </w:r>
      <w:r>
        <w:rPr>
          <w:rFonts w:ascii="Arial" w:eastAsia="Arial" w:hAnsi="Arial" w:cs="Arial"/>
          <w:bCs/>
          <w:color w:val="000000"/>
          <w:spacing w:val="4"/>
          <w:w w:val="96"/>
          <w:sz w:val="24"/>
        </w:rPr>
        <w:t>Strá</w:t>
      </w:r>
      <w:r>
        <w:rPr>
          <w:rFonts w:ascii="Arial" w:eastAsia="Arial" w:hAnsi="Arial" w:cs="Arial"/>
          <w:bCs/>
          <w:color w:val="000000"/>
          <w:spacing w:val="9"/>
          <w:w w:val="89"/>
          <w:sz w:val="24"/>
        </w:rPr>
        <w:t>žníci</w:t>
      </w:r>
      <w:r>
        <w:rPr>
          <w:rFonts w:ascii="Arial" w:eastAsia="Arial" w:hAnsi="Arial" w:cs="Arial"/>
          <w:bCs/>
          <w:color w:val="000000"/>
          <w:spacing w:val="50"/>
          <w:sz w:val="24"/>
        </w:rPr>
        <w:t xml:space="preserve"> </w:t>
      </w:r>
      <w:r>
        <w:rPr>
          <w:rFonts w:ascii="Arial" w:eastAsia="Arial" w:hAnsi="Arial" w:cs="Arial"/>
          <w:bCs/>
          <w:color w:val="000000"/>
          <w:sz w:val="24"/>
        </w:rPr>
        <w:t>od</w:t>
      </w:r>
      <w:r>
        <w:rPr>
          <w:rFonts w:ascii="Arial" w:eastAsia="Arial" w:hAnsi="Arial" w:cs="Arial"/>
          <w:bCs/>
          <w:color w:val="000000"/>
          <w:spacing w:val="59"/>
          <w:sz w:val="24"/>
        </w:rPr>
        <w:t xml:space="preserve"> </w:t>
      </w:r>
      <w:r>
        <w:rPr>
          <w:rFonts w:ascii="Arial" w:eastAsia="Arial" w:hAnsi="Arial" w:cs="Arial"/>
          <w:bCs/>
          <w:color w:val="000000"/>
          <w:sz w:val="24"/>
        </w:rPr>
        <w:t>nich</w:t>
      </w:r>
      <w:r>
        <w:rPr>
          <w:rFonts w:ascii="Arial" w:eastAsia="Arial" w:hAnsi="Arial" w:cs="Arial"/>
          <w:bCs/>
          <w:color w:val="000000"/>
          <w:spacing w:val="62"/>
          <w:sz w:val="24"/>
        </w:rPr>
        <w:t xml:space="preserve"> </w:t>
      </w:r>
      <w:r>
        <w:rPr>
          <w:rFonts w:ascii="Arial" w:eastAsia="Arial" w:hAnsi="Arial" w:cs="Arial"/>
          <w:bCs/>
          <w:color w:val="000000"/>
          <w:spacing w:val="10"/>
          <w:w w:val="90"/>
          <w:sz w:val="24"/>
        </w:rPr>
        <w:t>získal</w:t>
      </w:r>
      <w:r>
        <w:rPr>
          <w:rFonts w:ascii="Arial" w:eastAsia="Arial" w:hAnsi="Arial" w:cs="Arial"/>
          <w:bCs/>
          <w:color w:val="000000"/>
          <w:spacing w:val="4"/>
          <w:w w:val="72"/>
          <w:sz w:val="24"/>
        </w:rPr>
        <w:t>i</w:t>
      </w:r>
      <w:r>
        <w:rPr>
          <w:rFonts w:ascii="Arial" w:eastAsia="Arial" w:hAnsi="Arial" w:cs="Arial"/>
          <w:bCs/>
          <w:color w:val="000000"/>
          <w:w w:val="94"/>
          <w:sz w:val="24"/>
        </w:rPr>
        <w:t xml:space="preserve"> </w:t>
      </w:r>
      <w:r>
        <w:rPr>
          <w:rFonts w:ascii="Arial" w:eastAsia="Arial" w:hAnsi="Arial" w:cs="Arial"/>
          <w:bCs/>
          <w:color w:val="000000"/>
          <w:sz w:val="24"/>
        </w:rPr>
        <w:t>info</w:t>
      </w:r>
      <w:r>
        <w:rPr>
          <w:rFonts w:ascii="Arial" w:eastAsia="Arial" w:hAnsi="Arial" w:cs="Arial"/>
          <w:bCs/>
          <w:color w:val="000000"/>
          <w:w w:val="3"/>
          <w:sz w:val="24"/>
        </w:rPr>
        <w:t xml:space="preserve"> </w:t>
      </w:r>
      <w:r>
        <w:rPr>
          <w:rFonts w:ascii="Arial" w:eastAsia="Arial" w:hAnsi="Arial" w:cs="Arial"/>
          <w:bCs/>
          <w:color w:val="000000"/>
          <w:spacing w:val="4"/>
          <w:w w:val="96"/>
          <w:sz w:val="24"/>
        </w:rPr>
        <w:t>rmaci,</w:t>
      </w:r>
      <w:r>
        <w:rPr>
          <w:rFonts w:ascii="Arial" w:eastAsia="Arial" w:hAnsi="Arial" w:cs="Arial"/>
          <w:bCs/>
          <w:color w:val="000000"/>
          <w:spacing w:val="3"/>
          <w:sz w:val="24"/>
        </w:rPr>
        <w:t xml:space="preserve"> </w:t>
      </w:r>
      <w:r>
        <w:rPr>
          <w:rFonts w:ascii="Arial" w:eastAsia="Arial" w:hAnsi="Arial" w:cs="Arial"/>
          <w:bCs/>
          <w:color w:val="000000"/>
          <w:spacing w:val="9"/>
          <w:w w:val="92"/>
          <w:sz w:val="24"/>
        </w:rPr>
        <w:t>že</w:t>
      </w:r>
      <w:r>
        <w:rPr>
          <w:rFonts w:ascii="Arial" w:eastAsia="Arial" w:hAnsi="Arial" w:cs="Arial"/>
          <w:bCs/>
          <w:color w:val="000000"/>
          <w:w w:val="99"/>
          <w:sz w:val="24"/>
        </w:rPr>
        <w:t xml:space="preserve"> </w:t>
      </w:r>
      <w:r>
        <w:rPr>
          <w:rFonts w:ascii="Arial" w:eastAsia="Arial" w:hAnsi="Arial" w:cs="Arial"/>
          <w:bCs/>
          <w:color w:val="000000"/>
          <w:sz w:val="24"/>
        </w:rPr>
        <w:t>hledaný</w:t>
      </w:r>
      <w:r>
        <w:rPr>
          <w:rFonts w:ascii="Arial" w:eastAsia="Arial" w:hAnsi="Arial" w:cs="Arial"/>
          <w:bCs/>
          <w:color w:val="000000"/>
          <w:spacing w:val="2"/>
          <w:sz w:val="24"/>
        </w:rPr>
        <w:t xml:space="preserve"> </w:t>
      </w:r>
      <w:r>
        <w:rPr>
          <w:rFonts w:ascii="Arial" w:eastAsia="Arial" w:hAnsi="Arial" w:cs="Arial"/>
          <w:bCs/>
          <w:color w:val="000000"/>
          <w:spacing w:val="-2"/>
          <w:w w:val="102"/>
          <w:sz w:val="24"/>
        </w:rPr>
        <w:t>podstoupil</w:t>
      </w:r>
      <w:r>
        <w:rPr>
          <w:rFonts w:ascii="Arial" w:eastAsia="Arial" w:hAnsi="Arial" w:cs="Arial"/>
          <w:bCs/>
          <w:color w:val="000000"/>
          <w:spacing w:val="7"/>
          <w:sz w:val="24"/>
        </w:rPr>
        <w:t xml:space="preserve"> </w:t>
      </w:r>
      <w:r>
        <w:rPr>
          <w:rFonts w:ascii="Arial" w:eastAsia="Arial" w:hAnsi="Arial" w:cs="Arial"/>
          <w:bCs/>
          <w:color w:val="000000"/>
          <w:spacing w:val="3"/>
          <w:w w:val="95"/>
          <w:sz w:val="24"/>
        </w:rPr>
        <w:t>lé</w:t>
      </w:r>
      <w:r>
        <w:rPr>
          <w:rFonts w:ascii="Arial" w:eastAsia="Arial" w:hAnsi="Arial" w:cs="Arial"/>
          <w:bCs/>
          <w:color w:val="000000"/>
          <w:spacing w:val="2"/>
          <w:w w:val="98"/>
          <w:sz w:val="24"/>
        </w:rPr>
        <w:t>čení</w:t>
      </w:r>
      <w:r>
        <w:rPr>
          <w:rFonts w:ascii="Arial" w:eastAsia="Arial" w:hAnsi="Arial" w:cs="Arial"/>
          <w:bCs/>
          <w:color w:val="000000"/>
          <w:spacing w:val="3"/>
          <w:sz w:val="24"/>
        </w:rPr>
        <w:t xml:space="preserve"> </w:t>
      </w:r>
      <w:r>
        <w:rPr>
          <w:rFonts w:ascii="Arial" w:eastAsia="Arial" w:hAnsi="Arial" w:cs="Arial"/>
          <w:bCs/>
          <w:color w:val="000000"/>
          <w:spacing w:val="2"/>
          <w:w w:val="98"/>
          <w:sz w:val="24"/>
        </w:rPr>
        <w:t>na</w:t>
      </w:r>
      <w:r>
        <w:rPr>
          <w:rFonts w:ascii="Arial" w:eastAsia="Arial" w:hAnsi="Arial" w:cs="Arial"/>
          <w:bCs/>
          <w:color w:val="000000"/>
          <w:spacing w:val="4"/>
          <w:sz w:val="24"/>
        </w:rPr>
        <w:t xml:space="preserve"> </w:t>
      </w:r>
      <w:r>
        <w:rPr>
          <w:rFonts w:ascii="Arial" w:eastAsia="Arial" w:hAnsi="Arial" w:cs="Arial"/>
          <w:bCs/>
          <w:color w:val="000000"/>
          <w:spacing w:val="5"/>
          <w:w w:val="95"/>
          <w:sz w:val="24"/>
        </w:rPr>
        <w:t>psychiatrické</w:t>
      </w:r>
      <w:r>
        <w:rPr>
          <w:rFonts w:ascii="Arial" w:eastAsia="Arial" w:hAnsi="Arial" w:cs="Arial"/>
          <w:bCs/>
          <w:color w:val="000000"/>
          <w:spacing w:val="3"/>
          <w:sz w:val="24"/>
        </w:rPr>
        <w:t xml:space="preserve"> </w:t>
      </w:r>
      <w:r>
        <w:rPr>
          <w:rFonts w:ascii="Arial" w:eastAsia="Arial" w:hAnsi="Arial" w:cs="Arial"/>
          <w:bCs/>
          <w:color w:val="000000"/>
          <w:sz w:val="24"/>
        </w:rPr>
        <w:t>léčebně</w:t>
      </w:r>
      <w:r>
        <w:rPr>
          <w:rFonts w:ascii="Arial" w:eastAsia="Arial" w:hAnsi="Arial" w:cs="Arial"/>
          <w:bCs/>
          <w:color w:val="000000"/>
          <w:spacing w:val="8"/>
          <w:sz w:val="24"/>
        </w:rPr>
        <w:t xml:space="preserve"> </w:t>
      </w:r>
      <w:r>
        <w:rPr>
          <w:rFonts w:ascii="Arial" w:eastAsia="Arial" w:hAnsi="Arial" w:cs="Arial"/>
          <w:bCs/>
          <w:color w:val="000000"/>
          <w:sz w:val="24"/>
        </w:rPr>
        <w:t>v</w:t>
      </w:r>
      <w:r>
        <w:rPr>
          <w:rFonts w:ascii="Arial" w:eastAsia="Arial" w:hAnsi="Arial" w:cs="Arial"/>
          <w:bCs/>
          <w:color w:val="000000"/>
          <w:spacing w:val="6"/>
          <w:sz w:val="24"/>
        </w:rPr>
        <w:t xml:space="preserve"> </w:t>
      </w:r>
      <w:r>
        <w:rPr>
          <w:rFonts w:ascii="Arial" w:eastAsia="Arial" w:hAnsi="Arial" w:cs="Arial"/>
          <w:bCs/>
          <w:color w:val="000000"/>
          <w:spacing w:val="10"/>
          <w:w w:val="90"/>
          <w:sz w:val="24"/>
        </w:rPr>
        <w:t>Jihlav</w:t>
      </w:r>
      <w:r>
        <w:rPr>
          <w:rFonts w:ascii="Arial" w:eastAsia="Arial" w:hAnsi="Arial" w:cs="Arial"/>
          <w:bCs/>
          <w:color w:val="000000"/>
          <w:spacing w:val="11"/>
          <w:w w:val="84"/>
          <w:sz w:val="24"/>
        </w:rPr>
        <w:t>ě</w:t>
      </w:r>
      <w:r>
        <w:rPr>
          <w:rFonts w:ascii="Arial" w:eastAsia="Arial" w:hAnsi="Arial" w:cs="Arial"/>
          <w:bCs/>
          <w:color w:val="000000"/>
          <w:w w:val="96"/>
          <w:sz w:val="24"/>
        </w:rPr>
        <w:t xml:space="preserve"> </w:t>
      </w:r>
      <w:r>
        <w:rPr>
          <w:rFonts w:ascii="Arial" w:eastAsia="Arial" w:hAnsi="Arial" w:cs="Arial"/>
          <w:bCs/>
          <w:color w:val="000000"/>
          <w:sz w:val="24"/>
        </w:rPr>
        <w:t>a</w:t>
      </w:r>
      <w:r>
        <w:rPr>
          <w:rFonts w:ascii="Arial" w:eastAsia="Arial" w:hAnsi="Arial" w:cs="Arial"/>
          <w:bCs/>
          <w:color w:val="000000"/>
          <w:spacing w:val="6"/>
          <w:sz w:val="24"/>
        </w:rPr>
        <w:t xml:space="preserve"> </w:t>
      </w:r>
      <w:r>
        <w:rPr>
          <w:rFonts w:ascii="Arial" w:eastAsia="Arial" w:hAnsi="Arial" w:cs="Arial"/>
          <w:bCs/>
          <w:color w:val="000000"/>
          <w:sz w:val="24"/>
        </w:rPr>
        <w:t>m</w:t>
      </w:r>
      <w:r>
        <w:rPr>
          <w:rFonts w:ascii="Arial" w:eastAsia="Arial" w:hAnsi="Arial" w:cs="Arial"/>
          <w:bCs/>
          <w:color w:val="000000"/>
          <w:spacing w:val="1"/>
          <w:sz w:val="24"/>
        </w:rPr>
        <w:t>ěl</w:t>
      </w:r>
      <w:r>
        <w:rPr>
          <w:rFonts w:ascii="Arial" w:eastAsia="Arial" w:hAnsi="Arial" w:cs="Arial"/>
          <w:bCs/>
          <w:color w:val="000000"/>
          <w:spacing w:val="4"/>
          <w:sz w:val="24"/>
        </w:rPr>
        <w:t xml:space="preserve"> </w:t>
      </w:r>
      <w:r>
        <w:rPr>
          <w:rFonts w:ascii="Arial" w:eastAsia="Arial" w:hAnsi="Arial" w:cs="Arial"/>
          <w:bCs/>
          <w:color w:val="000000"/>
          <w:sz w:val="24"/>
        </w:rPr>
        <w:t>by</w:t>
      </w:r>
      <w:r>
        <w:rPr>
          <w:rFonts w:ascii="Arial" w:eastAsia="Arial" w:hAnsi="Arial" w:cs="Arial"/>
          <w:bCs/>
          <w:color w:val="000000"/>
          <w:spacing w:val="5"/>
          <w:sz w:val="24"/>
        </w:rPr>
        <w:t xml:space="preserve"> </w:t>
      </w:r>
      <w:r>
        <w:rPr>
          <w:rFonts w:ascii="Arial" w:eastAsia="Arial" w:hAnsi="Arial" w:cs="Arial"/>
          <w:bCs/>
          <w:color w:val="000000"/>
          <w:sz w:val="24"/>
        </w:rPr>
        <w:t>se</w:t>
      </w:r>
      <w:r>
        <w:rPr>
          <w:rFonts w:ascii="Arial" w:eastAsia="Arial" w:hAnsi="Arial" w:cs="Arial"/>
          <w:bCs/>
          <w:color w:val="000000"/>
          <w:spacing w:val="8"/>
          <w:sz w:val="24"/>
        </w:rPr>
        <w:t xml:space="preserve"> </w:t>
      </w:r>
      <w:r>
        <w:rPr>
          <w:rFonts w:ascii="Arial" w:eastAsia="Arial" w:hAnsi="Arial" w:cs="Arial"/>
          <w:bCs/>
          <w:color w:val="000000"/>
          <w:spacing w:val="11"/>
          <w:w w:val="91"/>
          <w:sz w:val="24"/>
        </w:rPr>
        <w:t>zde</w:t>
      </w:r>
      <w:r>
        <w:rPr>
          <w:rFonts w:ascii="Arial" w:eastAsia="Arial" w:hAnsi="Arial" w:cs="Arial"/>
          <w:bCs/>
          <w:color w:val="000000"/>
          <w:w w:val="84"/>
          <w:sz w:val="24"/>
        </w:rPr>
        <w:t xml:space="preserve"> </w:t>
      </w:r>
      <w:r>
        <w:rPr>
          <w:rFonts w:ascii="Arial" w:eastAsia="Arial" w:hAnsi="Arial" w:cs="Arial"/>
          <w:bCs/>
          <w:color w:val="000000"/>
          <w:spacing w:val="1"/>
          <w:w w:val="99"/>
          <w:sz w:val="24"/>
        </w:rPr>
        <w:t>nacházet.</w:t>
      </w:r>
      <w:r>
        <w:rPr>
          <w:rFonts w:ascii="Arial" w:eastAsia="Arial" w:hAnsi="Arial" w:cs="Arial"/>
          <w:bCs/>
          <w:color w:val="000000"/>
          <w:w w:val="99"/>
          <w:sz w:val="24"/>
        </w:rPr>
        <w:t xml:space="preserve"> </w:t>
      </w:r>
      <w:r>
        <w:rPr>
          <w:rFonts w:ascii="Arial" w:eastAsia="Arial" w:hAnsi="Arial" w:cs="Arial"/>
          <w:bCs/>
          <w:color w:val="000000"/>
          <w:sz w:val="24"/>
        </w:rPr>
        <w:t>Toto</w:t>
      </w:r>
      <w:r>
        <w:rPr>
          <w:rFonts w:ascii="Arial" w:eastAsia="Arial" w:hAnsi="Arial" w:cs="Arial"/>
          <w:bCs/>
          <w:color w:val="000000"/>
          <w:w w:val="99"/>
          <w:sz w:val="24"/>
        </w:rPr>
        <w:t xml:space="preserve"> </w:t>
      </w:r>
      <w:r>
        <w:rPr>
          <w:rFonts w:ascii="Arial" w:eastAsia="Arial" w:hAnsi="Arial" w:cs="Arial"/>
          <w:bCs/>
          <w:color w:val="000000"/>
          <w:spacing w:val="5"/>
          <w:w w:val="95"/>
          <w:sz w:val="24"/>
        </w:rPr>
        <w:t>bylo</w:t>
      </w:r>
      <w:r>
        <w:rPr>
          <w:rFonts w:ascii="Arial" w:eastAsia="Arial" w:hAnsi="Arial" w:cs="Arial"/>
          <w:bCs/>
          <w:color w:val="000000"/>
          <w:w w:val="93"/>
          <w:sz w:val="24"/>
        </w:rPr>
        <w:t xml:space="preserve"> </w:t>
      </w:r>
      <w:r>
        <w:rPr>
          <w:rFonts w:ascii="Arial" w:eastAsia="Arial" w:hAnsi="Arial" w:cs="Arial"/>
          <w:bCs/>
          <w:color w:val="000000"/>
          <w:spacing w:val="6"/>
          <w:w w:val="94"/>
          <w:sz w:val="24"/>
        </w:rPr>
        <w:t>z</w:t>
      </w:r>
      <w:r>
        <w:rPr>
          <w:rFonts w:ascii="Arial" w:eastAsia="Arial" w:hAnsi="Arial" w:cs="Arial"/>
          <w:bCs/>
          <w:color w:val="000000"/>
          <w:w w:val="92"/>
          <w:sz w:val="24"/>
        </w:rPr>
        <w:t xml:space="preserve"> </w:t>
      </w:r>
      <w:r>
        <w:rPr>
          <w:rFonts w:ascii="Arial" w:eastAsia="Arial" w:hAnsi="Arial" w:cs="Arial"/>
          <w:bCs/>
          <w:color w:val="000000"/>
          <w:spacing w:val="1"/>
          <w:w w:val="99"/>
          <w:sz w:val="24"/>
        </w:rPr>
        <w:t>Psychiatrické</w:t>
      </w:r>
      <w:r>
        <w:rPr>
          <w:rFonts w:ascii="Arial" w:eastAsia="Arial" w:hAnsi="Arial" w:cs="Arial"/>
          <w:bCs/>
          <w:color w:val="000000"/>
          <w:w w:val="99"/>
          <w:sz w:val="24"/>
        </w:rPr>
        <w:t xml:space="preserve"> </w:t>
      </w:r>
      <w:r>
        <w:rPr>
          <w:rFonts w:ascii="Arial" w:eastAsia="Arial" w:hAnsi="Arial" w:cs="Arial"/>
          <w:bCs/>
          <w:color w:val="000000"/>
          <w:sz w:val="24"/>
        </w:rPr>
        <w:t>lé</w:t>
      </w:r>
      <w:r>
        <w:rPr>
          <w:rFonts w:ascii="Arial" w:eastAsia="Arial" w:hAnsi="Arial" w:cs="Arial"/>
          <w:bCs/>
          <w:color w:val="000000"/>
          <w:spacing w:val="-6"/>
          <w:w w:val="105"/>
          <w:sz w:val="24"/>
        </w:rPr>
        <w:t>čebny</w:t>
      </w:r>
      <w:r>
        <w:rPr>
          <w:rFonts w:ascii="Arial" w:eastAsia="Arial" w:hAnsi="Arial" w:cs="Arial"/>
          <w:bCs/>
          <w:color w:val="000000"/>
          <w:w w:val="93"/>
          <w:sz w:val="24"/>
        </w:rPr>
        <w:t xml:space="preserve"> </w:t>
      </w:r>
      <w:r>
        <w:rPr>
          <w:rFonts w:ascii="Arial" w:eastAsia="Arial" w:hAnsi="Arial" w:cs="Arial"/>
          <w:bCs/>
          <w:color w:val="000000"/>
          <w:spacing w:val="3"/>
          <w:w w:val="97"/>
          <w:sz w:val="24"/>
        </w:rPr>
        <w:t>potvrzeno.</w:t>
      </w:r>
    </w:p>
    <w:p w:rsidR="001E130D" w:rsidRDefault="001E130D" w:rsidP="001E130D">
      <w:pPr>
        <w:autoSpaceDE w:val="0"/>
        <w:autoSpaceDN w:val="0"/>
        <w:spacing w:after="0" w:line="240" w:lineRule="auto"/>
        <w:ind w:firstLine="708"/>
      </w:pPr>
      <w:r>
        <w:rPr>
          <w:rFonts w:ascii="Arial" w:eastAsia="Arial" w:hAnsi="Arial" w:cs="Arial"/>
          <w:bCs/>
          <w:color w:val="000000"/>
          <w:sz w:val="24"/>
        </w:rPr>
        <w:t>Při</w:t>
      </w:r>
      <w:r>
        <w:rPr>
          <w:rFonts w:ascii="Arial" w:eastAsia="Arial" w:hAnsi="Arial" w:cs="Arial"/>
          <w:bCs/>
          <w:color w:val="000000"/>
          <w:spacing w:val="26"/>
          <w:sz w:val="24"/>
        </w:rPr>
        <w:t xml:space="preserve"> </w:t>
      </w:r>
      <w:r>
        <w:rPr>
          <w:rFonts w:ascii="Arial" w:eastAsia="Arial" w:hAnsi="Arial" w:cs="Arial"/>
          <w:bCs/>
          <w:color w:val="000000"/>
          <w:spacing w:val="-5"/>
          <w:w w:val="105"/>
          <w:sz w:val="24"/>
        </w:rPr>
        <w:t>kontrolní</w:t>
      </w:r>
      <w:r>
        <w:rPr>
          <w:rFonts w:ascii="Arial" w:eastAsia="Arial" w:hAnsi="Arial" w:cs="Arial"/>
          <w:bCs/>
          <w:color w:val="000000"/>
          <w:spacing w:val="25"/>
          <w:sz w:val="24"/>
        </w:rPr>
        <w:t xml:space="preserve"> </w:t>
      </w:r>
      <w:r>
        <w:rPr>
          <w:rFonts w:ascii="Arial" w:eastAsia="Arial" w:hAnsi="Arial" w:cs="Arial"/>
          <w:bCs/>
          <w:color w:val="000000"/>
          <w:sz w:val="24"/>
        </w:rPr>
        <w:t>činnosti</w:t>
      </w:r>
      <w:r>
        <w:rPr>
          <w:rFonts w:ascii="Arial" w:eastAsia="Arial" w:hAnsi="Arial" w:cs="Arial"/>
          <w:bCs/>
          <w:color w:val="000000"/>
          <w:spacing w:val="26"/>
          <w:sz w:val="24"/>
        </w:rPr>
        <w:t xml:space="preserve"> </w:t>
      </w:r>
      <w:r>
        <w:rPr>
          <w:rFonts w:ascii="Arial" w:eastAsia="Arial" w:hAnsi="Arial" w:cs="Arial"/>
          <w:bCs/>
          <w:color w:val="000000"/>
          <w:spacing w:val="-1"/>
          <w:sz w:val="24"/>
        </w:rPr>
        <w:t>bylo</w:t>
      </w:r>
      <w:r>
        <w:rPr>
          <w:rFonts w:ascii="Arial" w:eastAsia="Arial" w:hAnsi="Arial" w:cs="Arial"/>
          <w:bCs/>
          <w:color w:val="000000"/>
          <w:spacing w:val="27"/>
          <w:sz w:val="24"/>
        </w:rPr>
        <w:t xml:space="preserve"> </w:t>
      </w:r>
      <w:r>
        <w:rPr>
          <w:rFonts w:ascii="Arial" w:eastAsia="Arial" w:hAnsi="Arial" w:cs="Arial"/>
          <w:bCs/>
          <w:color w:val="000000"/>
          <w:sz w:val="24"/>
        </w:rPr>
        <w:t>zjištěno</w:t>
      </w:r>
      <w:r>
        <w:rPr>
          <w:rFonts w:ascii="Arial" w:eastAsia="Arial" w:hAnsi="Arial" w:cs="Arial"/>
          <w:bCs/>
          <w:color w:val="000000"/>
          <w:spacing w:val="28"/>
          <w:sz w:val="24"/>
        </w:rPr>
        <w:t xml:space="preserve"> </w:t>
      </w:r>
      <w:r>
        <w:rPr>
          <w:rFonts w:ascii="Arial" w:eastAsia="Arial" w:hAnsi="Arial" w:cs="Arial"/>
          <w:bCs/>
          <w:color w:val="000000"/>
          <w:spacing w:val="10"/>
          <w:w w:val="90"/>
          <w:sz w:val="24"/>
        </w:rPr>
        <w:t>vozidlo,</w:t>
      </w:r>
      <w:r>
        <w:rPr>
          <w:rFonts w:ascii="Arial" w:eastAsia="Arial" w:hAnsi="Arial" w:cs="Arial"/>
          <w:bCs/>
          <w:color w:val="000000"/>
          <w:spacing w:val="17"/>
          <w:sz w:val="24"/>
        </w:rPr>
        <w:t xml:space="preserve"> </w:t>
      </w:r>
      <w:r>
        <w:rPr>
          <w:rFonts w:ascii="Arial" w:eastAsia="Arial" w:hAnsi="Arial" w:cs="Arial"/>
          <w:bCs/>
          <w:color w:val="000000"/>
          <w:sz w:val="24"/>
        </w:rPr>
        <w:t>které</w:t>
      </w:r>
      <w:r>
        <w:rPr>
          <w:rFonts w:ascii="Arial" w:eastAsia="Arial" w:hAnsi="Arial" w:cs="Arial"/>
          <w:bCs/>
          <w:color w:val="000000"/>
          <w:spacing w:val="28"/>
          <w:sz w:val="24"/>
        </w:rPr>
        <w:t xml:space="preserve"> </w:t>
      </w:r>
      <w:r>
        <w:rPr>
          <w:rFonts w:ascii="Arial" w:eastAsia="Arial" w:hAnsi="Arial" w:cs="Arial"/>
          <w:bCs/>
          <w:color w:val="000000"/>
          <w:spacing w:val="4"/>
          <w:w w:val="96"/>
          <w:sz w:val="24"/>
        </w:rPr>
        <w:t>pat</w:t>
      </w:r>
      <w:r>
        <w:rPr>
          <w:rFonts w:ascii="Arial" w:eastAsia="Arial" w:hAnsi="Arial" w:cs="Arial"/>
          <w:bCs/>
          <w:color w:val="000000"/>
          <w:spacing w:val="6"/>
          <w:w w:val="89"/>
          <w:sz w:val="24"/>
        </w:rPr>
        <w:t>ří</w:t>
      </w:r>
      <w:r>
        <w:rPr>
          <w:rFonts w:ascii="Arial" w:eastAsia="Arial" w:hAnsi="Arial" w:cs="Arial"/>
          <w:bCs/>
          <w:color w:val="000000"/>
          <w:spacing w:val="18"/>
          <w:sz w:val="24"/>
        </w:rPr>
        <w:t xml:space="preserve"> </w:t>
      </w:r>
      <w:r>
        <w:rPr>
          <w:rFonts w:ascii="Arial" w:eastAsia="Arial" w:hAnsi="Arial" w:cs="Arial"/>
          <w:bCs/>
          <w:color w:val="000000"/>
          <w:spacing w:val="-1"/>
          <w:w w:val="101"/>
          <w:sz w:val="24"/>
        </w:rPr>
        <w:t>osob</w:t>
      </w:r>
      <w:r>
        <w:rPr>
          <w:rFonts w:ascii="Arial" w:eastAsia="Arial" w:hAnsi="Arial" w:cs="Arial"/>
          <w:bCs/>
          <w:color w:val="000000"/>
          <w:sz w:val="24"/>
        </w:rPr>
        <w:t>ě</w:t>
      </w:r>
      <w:r>
        <w:rPr>
          <w:rFonts w:ascii="Arial" w:eastAsia="Arial" w:hAnsi="Arial" w:cs="Arial"/>
          <w:bCs/>
          <w:color w:val="000000"/>
          <w:spacing w:val="28"/>
          <w:sz w:val="24"/>
        </w:rPr>
        <w:t xml:space="preserve"> </w:t>
      </w:r>
      <w:r>
        <w:rPr>
          <w:rFonts w:ascii="Arial" w:eastAsia="Arial" w:hAnsi="Arial" w:cs="Arial"/>
          <w:bCs/>
          <w:color w:val="000000"/>
          <w:spacing w:val="8"/>
          <w:w w:val="92"/>
          <w:sz w:val="24"/>
        </w:rPr>
        <w:t>vyhýbající</w:t>
      </w:r>
      <w:r>
        <w:rPr>
          <w:rFonts w:ascii="Arial" w:eastAsia="Arial" w:hAnsi="Arial" w:cs="Arial"/>
          <w:bCs/>
          <w:color w:val="000000"/>
          <w:spacing w:val="17"/>
          <w:sz w:val="24"/>
        </w:rPr>
        <w:t xml:space="preserve"> </w:t>
      </w:r>
      <w:r>
        <w:rPr>
          <w:rFonts w:ascii="Arial" w:eastAsia="Arial" w:hAnsi="Arial" w:cs="Arial"/>
          <w:bCs/>
          <w:color w:val="000000"/>
          <w:sz w:val="24"/>
        </w:rPr>
        <w:t>se</w:t>
      </w:r>
      <w:r>
        <w:rPr>
          <w:rFonts w:ascii="Arial" w:eastAsia="Arial" w:hAnsi="Arial" w:cs="Arial"/>
          <w:bCs/>
          <w:color w:val="000000"/>
          <w:spacing w:val="27"/>
          <w:sz w:val="24"/>
        </w:rPr>
        <w:t xml:space="preserve"> </w:t>
      </w:r>
      <w:r>
        <w:rPr>
          <w:rFonts w:ascii="Arial" w:eastAsia="Arial" w:hAnsi="Arial" w:cs="Arial"/>
          <w:bCs/>
          <w:color w:val="000000"/>
          <w:sz w:val="24"/>
        </w:rPr>
        <w:t>nástupu</w:t>
      </w:r>
      <w:r>
        <w:rPr>
          <w:rFonts w:ascii="Arial" w:eastAsia="Arial" w:hAnsi="Arial" w:cs="Arial"/>
          <w:bCs/>
          <w:color w:val="000000"/>
          <w:spacing w:val="1"/>
          <w:sz w:val="24"/>
        </w:rPr>
        <w:t xml:space="preserve"> </w:t>
      </w:r>
      <w:r>
        <w:rPr>
          <w:rFonts w:ascii="Arial" w:eastAsia="Arial" w:hAnsi="Arial" w:cs="Arial"/>
          <w:bCs/>
          <w:color w:val="000000"/>
          <w:sz w:val="24"/>
        </w:rPr>
        <w:t>do</w:t>
      </w:r>
      <w:r>
        <w:rPr>
          <w:rFonts w:ascii="Arial" w:eastAsia="Arial" w:hAnsi="Arial" w:cs="Arial"/>
          <w:bCs/>
          <w:color w:val="000000"/>
          <w:spacing w:val="39"/>
          <w:sz w:val="24"/>
        </w:rPr>
        <w:t xml:space="preserve"> </w:t>
      </w:r>
      <w:r>
        <w:rPr>
          <w:rFonts w:ascii="Arial" w:eastAsia="Arial" w:hAnsi="Arial" w:cs="Arial"/>
          <w:bCs/>
          <w:color w:val="000000"/>
          <w:spacing w:val="12"/>
          <w:w w:val="90"/>
          <w:sz w:val="24"/>
        </w:rPr>
        <w:t>výkonu</w:t>
      </w:r>
      <w:r>
        <w:rPr>
          <w:rFonts w:ascii="Arial" w:eastAsia="Arial" w:hAnsi="Arial" w:cs="Arial"/>
          <w:bCs/>
          <w:color w:val="000000"/>
          <w:spacing w:val="25"/>
          <w:sz w:val="24"/>
        </w:rPr>
        <w:t xml:space="preserve"> </w:t>
      </w:r>
      <w:r>
        <w:rPr>
          <w:rFonts w:ascii="Arial" w:eastAsia="Arial" w:hAnsi="Arial" w:cs="Arial"/>
          <w:bCs/>
          <w:color w:val="000000"/>
          <w:sz w:val="24"/>
        </w:rPr>
        <w:t>trestu</w:t>
      </w:r>
      <w:r>
        <w:rPr>
          <w:rFonts w:ascii="Arial" w:eastAsia="Arial" w:hAnsi="Arial" w:cs="Arial"/>
          <w:bCs/>
          <w:color w:val="000000"/>
          <w:w w:val="4"/>
          <w:sz w:val="24"/>
        </w:rPr>
        <w:t xml:space="preserve"> </w:t>
      </w:r>
      <w:r>
        <w:rPr>
          <w:rFonts w:ascii="Arial" w:eastAsia="Arial" w:hAnsi="Arial" w:cs="Arial"/>
          <w:bCs/>
          <w:color w:val="000000"/>
          <w:sz w:val="24"/>
        </w:rPr>
        <w:t>.</w:t>
      </w:r>
      <w:r>
        <w:rPr>
          <w:rFonts w:ascii="Arial" w:eastAsia="Arial" w:hAnsi="Arial" w:cs="Arial"/>
          <w:bCs/>
          <w:color w:val="000000"/>
          <w:spacing w:val="36"/>
          <w:sz w:val="24"/>
        </w:rPr>
        <w:t xml:space="preserve"> </w:t>
      </w:r>
      <w:r>
        <w:rPr>
          <w:rFonts w:ascii="Arial" w:eastAsia="Arial" w:hAnsi="Arial" w:cs="Arial"/>
          <w:bCs/>
          <w:color w:val="000000"/>
          <w:sz w:val="24"/>
        </w:rPr>
        <w:t>H</w:t>
      </w:r>
      <w:r>
        <w:rPr>
          <w:rFonts w:ascii="Arial" w:eastAsia="Arial" w:hAnsi="Arial" w:cs="Arial"/>
          <w:bCs/>
          <w:color w:val="000000"/>
          <w:spacing w:val="-1"/>
          <w:sz w:val="24"/>
        </w:rPr>
        <w:t>lídka</w:t>
      </w:r>
      <w:r>
        <w:rPr>
          <w:rFonts w:ascii="Arial" w:eastAsia="Arial" w:hAnsi="Arial" w:cs="Arial"/>
          <w:bCs/>
          <w:color w:val="000000"/>
          <w:spacing w:val="37"/>
          <w:sz w:val="24"/>
        </w:rPr>
        <w:t xml:space="preserve"> </w:t>
      </w:r>
      <w:r>
        <w:rPr>
          <w:rFonts w:ascii="Arial" w:eastAsia="Arial" w:hAnsi="Arial" w:cs="Arial"/>
          <w:bCs/>
          <w:color w:val="000000"/>
          <w:sz w:val="24"/>
        </w:rPr>
        <w:t>proto</w:t>
      </w:r>
      <w:r>
        <w:rPr>
          <w:rFonts w:ascii="Arial" w:eastAsia="Arial" w:hAnsi="Arial" w:cs="Arial"/>
          <w:bCs/>
          <w:color w:val="000000"/>
          <w:spacing w:val="37"/>
          <w:sz w:val="24"/>
        </w:rPr>
        <w:t xml:space="preserve"> </w:t>
      </w:r>
      <w:r>
        <w:rPr>
          <w:rFonts w:ascii="Arial" w:eastAsia="Arial" w:hAnsi="Arial" w:cs="Arial"/>
          <w:bCs/>
          <w:color w:val="000000"/>
          <w:sz w:val="24"/>
        </w:rPr>
        <w:t>na</w:t>
      </w:r>
      <w:r>
        <w:rPr>
          <w:rFonts w:ascii="Arial" w:eastAsia="Arial" w:hAnsi="Arial" w:cs="Arial"/>
          <w:bCs/>
          <w:color w:val="000000"/>
          <w:spacing w:val="36"/>
          <w:sz w:val="24"/>
        </w:rPr>
        <w:t xml:space="preserve"> </w:t>
      </w:r>
      <w:r>
        <w:rPr>
          <w:rFonts w:ascii="Arial" w:eastAsia="Arial" w:hAnsi="Arial" w:cs="Arial"/>
          <w:bCs/>
          <w:color w:val="000000"/>
          <w:spacing w:val="12"/>
          <w:w w:val="90"/>
          <w:sz w:val="24"/>
        </w:rPr>
        <w:t>adrese</w:t>
      </w:r>
      <w:r>
        <w:rPr>
          <w:rFonts w:ascii="Arial" w:eastAsia="Arial" w:hAnsi="Arial" w:cs="Arial"/>
          <w:bCs/>
          <w:color w:val="000000"/>
          <w:spacing w:val="25"/>
          <w:sz w:val="24"/>
        </w:rPr>
        <w:t xml:space="preserve"> </w:t>
      </w:r>
      <w:r>
        <w:rPr>
          <w:rFonts w:ascii="Arial" w:eastAsia="Arial" w:hAnsi="Arial" w:cs="Arial"/>
          <w:bCs/>
          <w:color w:val="000000"/>
          <w:spacing w:val="7"/>
          <w:w w:val="93"/>
          <w:sz w:val="24"/>
        </w:rPr>
        <w:t>trvalého</w:t>
      </w:r>
      <w:r>
        <w:rPr>
          <w:rFonts w:ascii="Arial" w:eastAsia="Arial" w:hAnsi="Arial" w:cs="Arial"/>
          <w:bCs/>
          <w:color w:val="000000"/>
          <w:spacing w:val="30"/>
          <w:sz w:val="24"/>
        </w:rPr>
        <w:t xml:space="preserve"> </w:t>
      </w:r>
      <w:r>
        <w:rPr>
          <w:rFonts w:ascii="Arial" w:eastAsia="Arial" w:hAnsi="Arial" w:cs="Arial"/>
          <w:bCs/>
          <w:color w:val="000000"/>
          <w:spacing w:val="9"/>
          <w:w w:val="90"/>
          <w:sz w:val="24"/>
        </w:rPr>
        <w:t>bydli</w:t>
      </w:r>
      <w:r>
        <w:rPr>
          <w:rFonts w:ascii="Arial" w:eastAsia="Arial" w:hAnsi="Arial" w:cs="Arial"/>
          <w:bCs/>
          <w:color w:val="000000"/>
          <w:spacing w:val="4"/>
          <w:w w:val="94"/>
          <w:sz w:val="24"/>
        </w:rPr>
        <w:t>ště</w:t>
      </w:r>
      <w:r>
        <w:rPr>
          <w:rFonts w:ascii="Arial" w:eastAsia="Arial" w:hAnsi="Arial" w:cs="Arial"/>
          <w:bCs/>
          <w:color w:val="000000"/>
          <w:spacing w:val="38"/>
          <w:sz w:val="24"/>
        </w:rPr>
        <w:t xml:space="preserve"> </w:t>
      </w:r>
      <w:r>
        <w:rPr>
          <w:rFonts w:ascii="Arial" w:eastAsia="Arial" w:hAnsi="Arial" w:cs="Arial"/>
          <w:bCs/>
          <w:color w:val="000000"/>
          <w:spacing w:val="4"/>
          <w:w w:val="96"/>
          <w:sz w:val="24"/>
        </w:rPr>
        <w:t>zkusila</w:t>
      </w:r>
      <w:r>
        <w:rPr>
          <w:rFonts w:ascii="Arial" w:eastAsia="Arial" w:hAnsi="Arial" w:cs="Arial"/>
          <w:bCs/>
          <w:color w:val="000000"/>
          <w:spacing w:val="33"/>
          <w:sz w:val="24"/>
        </w:rPr>
        <w:t xml:space="preserve"> </w:t>
      </w:r>
      <w:r>
        <w:rPr>
          <w:rFonts w:ascii="Arial" w:eastAsia="Arial" w:hAnsi="Arial" w:cs="Arial"/>
          <w:bCs/>
          <w:color w:val="000000"/>
          <w:sz w:val="24"/>
        </w:rPr>
        <w:t>mu</w:t>
      </w:r>
      <w:r>
        <w:rPr>
          <w:rFonts w:ascii="Arial" w:eastAsia="Arial" w:hAnsi="Arial" w:cs="Arial"/>
          <w:bCs/>
          <w:color w:val="000000"/>
          <w:spacing w:val="5"/>
          <w:w w:val="95"/>
          <w:sz w:val="24"/>
        </w:rPr>
        <w:t>že</w:t>
      </w:r>
      <w:r>
        <w:rPr>
          <w:rFonts w:ascii="Arial" w:eastAsia="Arial" w:hAnsi="Arial" w:cs="Arial"/>
          <w:bCs/>
          <w:color w:val="000000"/>
          <w:spacing w:val="32"/>
          <w:sz w:val="24"/>
        </w:rPr>
        <w:t xml:space="preserve"> </w:t>
      </w:r>
      <w:r>
        <w:rPr>
          <w:rFonts w:ascii="Arial" w:eastAsia="Arial" w:hAnsi="Arial" w:cs="Arial"/>
          <w:bCs/>
          <w:color w:val="000000"/>
          <w:sz w:val="24"/>
        </w:rPr>
        <w:t>zastihnout.</w:t>
      </w:r>
      <w:r>
        <w:rPr>
          <w:rFonts w:ascii="Arial" w:eastAsia="Arial" w:hAnsi="Arial" w:cs="Arial"/>
          <w:bCs/>
          <w:color w:val="000000"/>
          <w:spacing w:val="35"/>
          <w:sz w:val="24"/>
        </w:rPr>
        <w:t xml:space="preserve"> </w:t>
      </w:r>
      <w:r>
        <w:rPr>
          <w:rFonts w:ascii="Arial" w:eastAsia="Arial" w:hAnsi="Arial" w:cs="Arial"/>
          <w:bCs/>
          <w:color w:val="000000"/>
          <w:sz w:val="24"/>
        </w:rPr>
        <w:t>Dle</w:t>
      </w:r>
      <w:r>
        <w:rPr>
          <w:rFonts w:ascii="Arial" w:eastAsia="Arial" w:hAnsi="Arial" w:cs="Arial"/>
          <w:bCs/>
          <w:color w:val="000000"/>
          <w:w w:val="99"/>
          <w:sz w:val="24"/>
        </w:rPr>
        <w:t xml:space="preserve"> </w:t>
      </w:r>
      <w:r>
        <w:rPr>
          <w:rFonts w:ascii="Arial" w:eastAsia="Arial" w:hAnsi="Arial" w:cs="Arial"/>
          <w:bCs/>
          <w:color w:val="000000"/>
          <w:sz w:val="24"/>
        </w:rPr>
        <w:t>informace</w:t>
      </w:r>
      <w:r>
        <w:rPr>
          <w:rFonts w:ascii="Arial" w:eastAsia="Arial" w:hAnsi="Arial" w:cs="Arial"/>
          <w:bCs/>
          <w:color w:val="000000"/>
          <w:spacing w:val="87"/>
          <w:sz w:val="24"/>
        </w:rPr>
        <w:t xml:space="preserve"> </w:t>
      </w:r>
      <w:r>
        <w:rPr>
          <w:rFonts w:ascii="Arial" w:eastAsia="Arial" w:hAnsi="Arial" w:cs="Arial"/>
          <w:bCs/>
          <w:color w:val="000000"/>
          <w:sz w:val="24"/>
        </w:rPr>
        <w:t>dru</w:t>
      </w:r>
      <w:r>
        <w:rPr>
          <w:rFonts w:ascii="Arial" w:eastAsia="Arial" w:hAnsi="Arial" w:cs="Arial"/>
          <w:bCs/>
          <w:color w:val="000000"/>
          <w:spacing w:val="-1"/>
          <w:sz w:val="24"/>
        </w:rPr>
        <w:t>žk</w:t>
      </w:r>
      <w:r>
        <w:rPr>
          <w:rFonts w:ascii="Arial" w:eastAsia="Arial" w:hAnsi="Arial" w:cs="Arial"/>
          <w:bCs/>
          <w:color w:val="000000"/>
          <w:sz w:val="24"/>
        </w:rPr>
        <w:t>y</w:t>
      </w:r>
      <w:r>
        <w:rPr>
          <w:rFonts w:ascii="Arial" w:eastAsia="Arial" w:hAnsi="Arial" w:cs="Arial"/>
          <w:bCs/>
          <w:color w:val="000000"/>
          <w:spacing w:val="82"/>
          <w:sz w:val="24"/>
        </w:rPr>
        <w:t xml:space="preserve"> </w:t>
      </w:r>
      <w:r>
        <w:rPr>
          <w:rFonts w:ascii="Arial" w:eastAsia="Arial" w:hAnsi="Arial" w:cs="Arial"/>
          <w:bCs/>
          <w:color w:val="000000"/>
          <w:spacing w:val="-6"/>
          <w:w w:val="105"/>
          <w:sz w:val="24"/>
        </w:rPr>
        <w:t>hledaného</w:t>
      </w:r>
      <w:r>
        <w:rPr>
          <w:rFonts w:ascii="Arial" w:eastAsia="Arial" w:hAnsi="Arial" w:cs="Arial"/>
          <w:bCs/>
          <w:color w:val="000000"/>
          <w:spacing w:val="87"/>
          <w:sz w:val="24"/>
        </w:rPr>
        <w:t xml:space="preserve"> </w:t>
      </w:r>
      <w:r>
        <w:rPr>
          <w:rFonts w:ascii="Arial" w:eastAsia="Arial" w:hAnsi="Arial" w:cs="Arial"/>
          <w:bCs/>
          <w:color w:val="000000"/>
          <w:sz w:val="24"/>
        </w:rPr>
        <w:t>je</w:t>
      </w:r>
      <w:r>
        <w:rPr>
          <w:rFonts w:ascii="Arial" w:eastAsia="Arial" w:hAnsi="Arial" w:cs="Arial"/>
          <w:bCs/>
          <w:color w:val="000000"/>
          <w:spacing w:val="82"/>
          <w:sz w:val="24"/>
        </w:rPr>
        <w:t xml:space="preserve"> </w:t>
      </w:r>
      <w:r>
        <w:rPr>
          <w:rFonts w:ascii="Arial" w:eastAsia="Arial" w:hAnsi="Arial" w:cs="Arial"/>
          <w:bCs/>
          <w:color w:val="000000"/>
          <w:sz w:val="24"/>
        </w:rPr>
        <w:t>již</w:t>
      </w:r>
      <w:r>
        <w:rPr>
          <w:rFonts w:ascii="Arial" w:eastAsia="Arial" w:hAnsi="Arial" w:cs="Arial"/>
          <w:bCs/>
          <w:color w:val="000000"/>
          <w:spacing w:val="81"/>
          <w:sz w:val="24"/>
        </w:rPr>
        <w:t xml:space="preserve"> </w:t>
      </w:r>
      <w:r>
        <w:rPr>
          <w:rFonts w:ascii="Arial" w:eastAsia="Arial" w:hAnsi="Arial" w:cs="Arial"/>
          <w:bCs/>
          <w:color w:val="000000"/>
          <w:spacing w:val="-1"/>
          <w:w w:val="101"/>
          <w:sz w:val="24"/>
        </w:rPr>
        <w:t>mu</w:t>
      </w:r>
      <w:r>
        <w:rPr>
          <w:rFonts w:ascii="Arial" w:eastAsia="Arial" w:hAnsi="Arial" w:cs="Arial"/>
          <w:bCs/>
          <w:color w:val="000000"/>
          <w:sz w:val="24"/>
        </w:rPr>
        <w:t>ž</w:t>
      </w:r>
      <w:r>
        <w:rPr>
          <w:rFonts w:ascii="Arial" w:eastAsia="Arial" w:hAnsi="Arial" w:cs="Arial"/>
          <w:bCs/>
          <w:color w:val="000000"/>
          <w:spacing w:val="86"/>
          <w:sz w:val="24"/>
        </w:rPr>
        <w:t xml:space="preserve"> </w:t>
      </w:r>
      <w:r>
        <w:rPr>
          <w:rFonts w:ascii="Arial" w:eastAsia="Arial" w:hAnsi="Arial" w:cs="Arial"/>
          <w:bCs/>
          <w:color w:val="000000"/>
          <w:sz w:val="24"/>
        </w:rPr>
        <w:t>ve</w:t>
      </w:r>
      <w:r>
        <w:rPr>
          <w:rFonts w:ascii="Arial" w:eastAsia="Arial" w:hAnsi="Arial" w:cs="Arial"/>
          <w:bCs/>
          <w:color w:val="000000"/>
          <w:spacing w:val="85"/>
          <w:sz w:val="24"/>
        </w:rPr>
        <w:t xml:space="preserve"> </w:t>
      </w:r>
      <w:r>
        <w:rPr>
          <w:rFonts w:ascii="Arial" w:eastAsia="Arial" w:hAnsi="Arial" w:cs="Arial"/>
          <w:bCs/>
          <w:color w:val="000000"/>
          <w:spacing w:val="8"/>
          <w:w w:val="91"/>
          <w:sz w:val="24"/>
        </w:rPr>
        <w:t>v</w:t>
      </w:r>
      <w:r>
        <w:rPr>
          <w:rFonts w:ascii="Arial" w:eastAsia="Arial" w:hAnsi="Arial" w:cs="Arial"/>
          <w:bCs/>
          <w:color w:val="000000"/>
          <w:spacing w:val="4"/>
          <w:w w:val="95"/>
          <w:sz w:val="24"/>
        </w:rPr>
        <w:t>ězení,</w:t>
      </w:r>
      <w:r>
        <w:rPr>
          <w:rFonts w:ascii="Arial" w:eastAsia="Arial" w:hAnsi="Arial" w:cs="Arial"/>
          <w:bCs/>
          <w:color w:val="000000"/>
          <w:spacing w:val="80"/>
          <w:sz w:val="24"/>
        </w:rPr>
        <w:t xml:space="preserve"> </w:t>
      </w:r>
      <w:r>
        <w:rPr>
          <w:rFonts w:ascii="Arial" w:eastAsia="Arial" w:hAnsi="Arial" w:cs="Arial"/>
          <w:bCs/>
          <w:color w:val="000000"/>
          <w:sz w:val="24"/>
        </w:rPr>
        <w:t>co</w:t>
      </w:r>
      <w:r>
        <w:rPr>
          <w:rFonts w:ascii="Arial" w:eastAsia="Arial" w:hAnsi="Arial" w:cs="Arial"/>
          <w:bCs/>
          <w:color w:val="000000"/>
          <w:w w:val="5"/>
          <w:sz w:val="24"/>
        </w:rPr>
        <w:t xml:space="preserve"> </w:t>
      </w:r>
      <w:r>
        <w:rPr>
          <w:rFonts w:ascii="Arial" w:eastAsia="Arial" w:hAnsi="Arial" w:cs="Arial"/>
          <w:bCs/>
          <w:color w:val="000000"/>
          <w:sz w:val="24"/>
        </w:rPr>
        <w:t>ž</w:t>
      </w:r>
      <w:r>
        <w:rPr>
          <w:rFonts w:ascii="Arial" w:eastAsia="Arial" w:hAnsi="Arial" w:cs="Arial"/>
          <w:bCs/>
          <w:color w:val="000000"/>
          <w:spacing w:val="82"/>
          <w:sz w:val="24"/>
        </w:rPr>
        <w:t xml:space="preserve"> </w:t>
      </w:r>
      <w:r>
        <w:rPr>
          <w:rFonts w:ascii="Arial" w:eastAsia="Arial" w:hAnsi="Arial" w:cs="Arial"/>
          <w:bCs/>
          <w:color w:val="000000"/>
          <w:spacing w:val="5"/>
          <w:w w:val="95"/>
          <w:sz w:val="24"/>
        </w:rPr>
        <w:t>bylo</w:t>
      </w:r>
      <w:r>
        <w:rPr>
          <w:rFonts w:ascii="Arial" w:eastAsia="Arial" w:hAnsi="Arial" w:cs="Arial"/>
          <w:bCs/>
          <w:color w:val="000000"/>
          <w:spacing w:val="82"/>
          <w:sz w:val="24"/>
        </w:rPr>
        <w:t xml:space="preserve"> </w:t>
      </w:r>
      <w:r>
        <w:rPr>
          <w:rFonts w:ascii="Arial" w:eastAsia="Arial" w:hAnsi="Arial" w:cs="Arial"/>
          <w:bCs/>
          <w:color w:val="000000"/>
          <w:spacing w:val="5"/>
          <w:w w:val="96"/>
          <w:sz w:val="24"/>
        </w:rPr>
        <w:t>následným</w:t>
      </w:r>
      <w:r>
        <w:rPr>
          <w:rFonts w:ascii="Arial" w:eastAsia="Arial" w:hAnsi="Arial" w:cs="Arial"/>
          <w:bCs/>
          <w:color w:val="000000"/>
          <w:spacing w:val="80"/>
          <w:sz w:val="24"/>
        </w:rPr>
        <w:t xml:space="preserve"> </w:t>
      </w:r>
      <w:r>
        <w:rPr>
          <w:rFonts w:ascii="Arial" w:eastAsia="Arial" w:hAnsi="Arial" w:cs="Arial"/>
          <w:bCs/>
          <w:color w:val="000000"/>
          <w:spacing w:val="8"/>
          <w:w w:val="93"/>
          <w:sz w:val="24"/>
        </w:rPr>
        <w:t>ov</w:t>
      </w:r>
      <w:r>
        <w:rPr>
          <w:rFonts w:ascii="Arial" w:eastAsia="Arial" w:hAnsi="Arial" w:cs="Arial"/>
          <w:bCs/>
          <w:color w:val="000000"/>
          <w:spacing w:val="12"/>
          <w:w w:val="85"/>
          <w:sz w:val="24"/>
        </w:rPr>
        <w:t>ě</w:t>
      </w:r>
      <w:r>
        <w:rPr>
          <w:rFonts w:ascii="Arial" w:eastAsia="Arial" w:hAnsi="Arial" w:cs="Arial"/>
          <w:bCs/>
          <w:color w:val="000000"/>
          <w:spacing w:val="2"/>
          <w:w w:val="97"/>
          <w:sz w:val="24"/>
        </w:rPr>
        <w:t>řováním</w:t>
      </w:r>
      <w:r>
        <w:rPr>
          <w:rFonts w:ascii="Arial" w:eastAsia="Arial" w:hAnsi="Arial" w:cs="Arial"/>
          <w:bCs/>
          <w:color w:val="000000"/>
          <w:w w:val="96"/>
          <w:sz w:val="24"/>
        </w:rPr>
        <w:t xml:space="preserve"> </w:t>
      </w:r>
      <w:r>
        <w:rPr>
          <w:rFonts w:ascii="Arial" w:eastAsia="Arial" w:hAnsi="Arial" w:cs="Arial"/>
          <w:bCs/>
          <w:color w:val="000000"/>
          <w:spacing w:val="11"/>
          <w:w w:val="90"/>
          <w:sz w:val="24"/>
        </w:rPr>
        <w:t>potvrzeno.</w:t>
      </w:r>
    </w:p>
    <w:p w:rsidR="001E130D" w:rsidRDefault="001E130D" w:rsidP="001E130D">
      <w:pPr>
        <w:autoSpaceDE w:val="0"/>
        <w:autoSpaceDN w:val="0"/>
        <w:spacing w:after="0" w:line="240" w:lineRule="auto"/>
        <w:ind w:firstLine="708"/>
      </w:pPr>
      <w:r>
        <w:rPr>
          <w:rFonts w:ascii="Arial" w:eastAsia="Arial" w:hAnsi="Arial" w:cs="Arial"/>
          <w:bCs/>
          <w:color w:val="000000"/>
          <w:sz w:val="24"/>
        </w:rPr>
        <w:t>S</w:t>
      </w:r>
      <w:r>
        <w:rPr>
          <w:rFonts w:ascii="Arial" w:eastAsia="Arial" w:hAnsi="Arial" w:cs="Arial"/>
          <w:bCs/>
          <w:color w:val="000000"/>
          <w:spacing w:val="1"/>
          <w:sz w:val="24"/>
        </w:rPr>
        <w:t xml:space="preserve"> </w:t>
      </w:r>
      <w:r>
        <w:rPr>
          <w:rFonts w:ascii="Arial" w:eastAsia="Arial" w:hAnsi="Arial" w:cs="Arial"/>
          <w:bCs/>
          <w:color w:val="000000"/>
          <w:spacing w:val="9"/>
          <w:w w:val="91"/>
          <w:sz w:val="24"/>
        </w:rPr>
        <w:t>přibývajícími</w:t>
      </w:r>
      <w:r>
        <w:rPr>
          <w:rFonts w:ascii="Arial" w:eastAsia="Arial" w:hAnsi="Arial" w:cs="Arial"/>
          <w:bCs/>
          <w:color w:val="000000"/>
          <w:spacing w:val="7"/>
          <w:sz w:val="24"/>
        </w:rPr>
        <w:t xml:space="preserve"> </w:t>
      </w:r>
      <w:r>
        <w:rPr>
          <w:rFonts w:ascii="Arial" w:eastAsia="Arial" w:hAnsi="Arial" w:cs="Arial"/>
          <w:bCs/>
          <w:color w:val="000000"/>
          <w:spacing w:val="-2"/>
          <w:w w:val="102"/>
          <w:sz w:val="24"/>
        </w:rPr>
        <w:t>slune</w:t>
      </w:r>
      <w:r>
        <w:rPr>
          <w:rFonts w:ascii="Arial" w:eastAsia="Arial" w:hAnsi="Arial" w:cs="Arial"/>
          <w:bCs/>
          <w:color w:val="000000"/>
          <w:spacing w:val="2"/>
          <w:w w:val="98"/>
          <w:sz w:val="24"/>
        </w:rPr>
        <w:t>čnými</w:t>
      </w:r>
      <w:r>
        <w:rPr>
          <w:rFonts w:ascii="Arial" w:eastAsia="Arial" w:hAnsi="Arial" w:cs="Arial"/>
          <w:bCs/>
          <w:color w:val="000000"/>
          <w:spacing w:val="15"/>
          <w:sz w:val="24"/>
        </w:rPr>
        <w:t xml:space="preserve"> </w:t>
      </w:r>
      <w:r>
        <w:rPr>
          <w:rFonts w:ascii="Arial" w:eastAsia="Arial" w:hAnsi="Arial" w:cs="Arial"/>
          <w:bCs/>
          <w:color w:val="000000"/>
          <w:sz w:val="24"/>
        </w:rPr>
        <w:t>dny</w:t>
      </w:r>
      <w:r>
        <w:rPr>
          <w:rFonts w:ascii="Arial" w:eastAsia="Arial" w:hAnsi="Arial" w:cs="Arial"/>
          <w:bCs/>
          <w:color w:val="000000"/>
          <w:spacing w:val="15"/>
          <w:sz w:val="24"/>
        </w:rPr>
        <w:t xml:space="preserve"> </w:t>
      </w:r>
      <w:r>
        <w:rPr>
          <w:rFonts w:ascii="Arial" w:eastAsia="Arial" w:hAnsi="Arial" w:cs="Arial"/>
          <w:bCs/>
          <w:color w:val="000000"/>
          <w:sz w:val="24"/>
        </w:rPr>
        <w:t>přibývají</w:t>
      </w:r>
      <w:r>
        <w:rPr>
          <w:rFonts w:ascii="Arial" w:eastAsia="Arial" w:hAnsi="Arial" w:cs="Arial"/>
          <w:bCs/>
          <w:color w:val="000000"/>
          <w:spacing w:val="15"/>
          <w:sz w:val="24"/>
        </w:rPr>
        <w:t xml:space="preserve"> </w:t>
      </w:r>
      <w:r>
        <w:rPr>
          <w:rFonts w:ascii="Arial" w:eastAsia="Arial" w:hAnsi="Arial" w:cs="Arial"/>
          <w:bCs/>
          <w:color w:val="000000"/>
          <w:spacing w:val="-2"/>
          <w:w w:val="102"/>
          <w:sz w:val="24"/>
        </w:rPr>
        <w:t>také</w:t>
      </w:r>
      <w:r>
        <w:rPr>
          <w:rFonts w:ascii="Arial" w:eastAsia="Arial" w:hAnsi="Arial" w:cs="Arial"/>
          <w:bCs/>
          <w:color w:val="000000"/>
          <w:spacing w:val="18"/>
          <w:sz w:val="24"/>
        </w:rPr>
        <w:t xml:space="preserve"> </w:t>
      </w:r>
      <w:r>
        <w:rPr>
          <w:rFonts w:ascii="Arial" w:eastAsia="Arial" w:hAnsi="Arial" w:cs="Arial"/>
          <w:bCs/>
          <w:color w:val="000000"/>
          <w:sz w:val="24"/>
        </w:rPr>
        <w:t>út</w:t>
      </w:r>
      <w:r>
        <w:rPr>
          <w:rFonts w:ascii="Arial" w:eastAsia="Arial" w:hAnsi="Arial" w:cs="Arial"/>
          <w:bCs/>
          <w:color w:val="000000"/>
          <w:spacing w:val="-2"/>
          <w:w w:val="102"/>
          <w:sz w:val="24"/>
        </w:rPr>
        <w:t>ěky</w:t>
      </w:r>
      <w:r>
        <w:rPr>
          <w:rFonts w:ascii="Arial" w:eastAsia="Arial" w:hAnsi="Arial" w:cs="Arial"/>
          <w:bCs/>
          <w:color w:val="000000"/>
          <w:spacing w:val="22"/>
          <w:sz w:val="24"/>
        </w:rPr>
        <w:t xml:space="preserve"> </w:t>
      </w:r>
      <w:r>
        <w:rPr>
          <w:rFonts w:ascii="Arial" w:eastAsia="Arial" w:hAnsi="Arial" w:cs="Arial"/>
          <w:bCs/>
          <w:color w:val="000000"/>
          <w:spacing w:val="10"/>
          <w:w w:val="90"/>
          <w:sz w:val="24"/>
        </w:rPr>
        <w:t>nezletilých</w:t>
      </w:r>
      <w:r>
        <w:rPr>
          <w:rFonts w:ascii="Arial" w:eastAsia="Arial" w:hAnsi="Arial" w:cs="Arial"/>
          <w:bCs/>
          <w:color w:val="000000"/>
          <w:spacing w:val="5"/>
          <w:sz w:val="24"/>
        </w:rPr>
        <w:t xml:space="preserve"> </w:t>
      </w:r>
      <w:r>
        <w:rPr>
          <w:rFonts w:ascii="Arial" w:eastAsia="Arial" w:hAnsi="Arial" w:cs="Arial"/>
          <w:bCs/>
          <w:color w:val="000000"/>
          <w:spacing w:val="-1"/>
          <w:w w:val="101"/>
          <w:sz w:val="24"/>
        </w:rPr>
        <w:t>osob</w:t>
      </w:r>
      <w:r>
        <w:rPr>
          <w:rFonts w:ascii="Arial" w:eastAsia="Arial" w:hAnsi="Arial" w:cs="Arial"/>
          <w:bCs/>
          <w:color w:val="000000"/>
          <w:spacing w:val="21"/>
          <w:sz w:val="24"/>
        </w:rPr>
        <w:t xml:space="preserve"> </w:t>
      </w:r>
      <w:r>
        <w:rPr>
          <w:rFonts w:ascii="Arial" w:eastAsia="Arial" w:hAnsi="Arial" w:cs="Arial"/>
          <w:bCs/>
          <w:color w:val="000000"/>
          <w:spacing w:val="7"/>
          <w:w w:val="94"/>
          <w:sz w:val="24"/>
        </w:rPr>
        <w:t>umístěných</w:t>
      </w:r>
      <w:r>
        <w:rPr>
          <w:rFonts w:ascii="Arial" w:eastAsia="Arial" w:hAnsi="Arial" w:cs="Arial"/>
          <w:bCs/>
          <w:color w:val="000000"/>
          <w:spacing w:val="11"/>
          <w:sz w:val="24"/>
        </w:rPr>
        <w:t xml:space="preserve"> </w:t>
      </w:r>
      <w:r>
        <w:rPr>
          <w:rFonts w:ascii="Arial" w:eastAsia="Arial" w:hAnsi="Arial" w:cs="Arial"/>
          <w:bCs/>
          <w:color w:val="000000"/>
          <w:sz w:val="24"/>
        </w:rPr>
        <w:t>do</w:t>
      </w:r>
      <w:r>
        <w:rPr>
          <w:rFonts w:ascii="Arial" w:eastAsia="Arial" w:hAnsi="Arial" w:cs="Arial"/>
          <w:bCs/>
          <w:color w:val="000000"/>
          <w:spacing w:val="1"/>
          <w:sz w:val="24"/>
        </w:rPr>
        <w:t xml:space="preserve"> </w:t>
      </w:r>
      <w:r>
        <w:rPr>
          <w:rFonts w:ascii="Arial" w:eastAsia="Arial" w:hAnsi="Arial" w:cs="Arial"/>
          <w:bCs/>
          <w:color w:val="000000"/>
          <w:sz w:val="24"/>
        </w:rPr>
        <w:t>dětského</w:t>
      </w:r>
      <w:r>
        <w:rPr>
          <w:rFonts w:ascii="Arial" w:eastAsia="Arial" w:hAnsi="Arial" w:cs="Arial"/>
          <w:bCs/>
          <w:color w:val="000000"/>
          <w:w w:val="99"/>
          <w:sz w:val="24"/>
        </w:rPr>
        <w:t xml:space="preserve"> </w:t>
      </w:r>
      <w:r>
        <w:rPr>
          <w:rFonts w:ascii="Arial" w:eastAsia="Arial" w:hAnsi="Arial" w:cs="Arial"/>
          <w:bCs/>
          <w:color w:val="000000"/>
          <w:spacing w:val="9"/>
          <w:w w:val="93"/>
          <w:sz w:val="24"/>
        </w:rPr>
        <w:t>domova.</w:t>
      </w:r>
      <w:r>
        <w:rPr>
          <w:rFonts w:ascii="Arial" w:eastAsia="Arial" w:hAnsi="Arial" w:cs="Arial"/>
          <w:bCs/>
          <w:color w:val="000000"/>
          <w:w w:val="88"/>
          <w:sz w:val="24"/>
        </w:rPr>
        <w:t xml:space="preserve"> </w:t>
      </w:r>
      <w:r>
        <w:rPr>
          <w:rFonts w:ascii="Arial" w:eastAsia="Arial" w:hAnsi="Arial" w:cs="Arial"/>
          <w:bCs/>
          <w:color w:val="000000"/>
          <w:w w:val="99"/>
          <w:sz w:val="24"/>
        </w:rPr>
        <w:t>V</w:t>
      </w:r>
      <w:r>
        <w:rPr>
          <w:rFonts w:ascii="Arial" w:eastAsia="Arial" w:hAnsi="Arial" w:cs="Arial"/>
          <w:bCs/>
          <w:color w:val="000000"/>
          <w:spacing w:val="1"/>
          <w:sz w:val="24"/>
        </w:rPr>
        <w:t xml:space="preserve"> </w:t>
      </w:r>
      <w:r>
        <w:rPr>
          <w:rFonts w:ascii="Arial" w:eastAsia="Arial" w:hAnsi="Arial" w:cs="Arial"/>
          <w:bCs/>
          <w:color w:val="000000"/>
          <w:sz w:val="24"/>
        </w:rPr>
        <w:t>tomt</w:t>
      </w:r>
      <w:r>
        <w:rPr>
          <w:rFonts w:ascii="Arial" w:eastAsia="Arial" w:hAnsi="Arial" w:cs="Arial"/>
          <w:bCs/>
          <w:color w:val="000000"/>
          <w:spacing w:val="-5"/>
          <w:w w:val="105"/>
          <w:sz w:val="24"/>
        </w:rPr>
        <w:t>o</w:t>
      </w:r>
      <w:r>
        <w:rPr>
          <w:rFonts w:ascii="Arial" w:eastAsia="Arial" w:hAnsi="Arial" w:cs="Arial"/>
          <w:bCs/>
          <w:color w:val="000000"/>
          <w:w w:val="98"/>
          <w:sz w:val="24"/>
        </w:rPr>
        <w:t xml:space="preserve"> </w:t>
      </w:r>
      <w:r>
        <w:rPr>
          <w:rFonts w:ascii="Arial" w:eastAsia="Arial" w:hAnsi="Arial" w:cs="Arial"/>
          <w:bCs/>
          <w:color w:val="000000"/>
          <w:sz w:val="24"/>
        </w:rPr>
        <w:t>období</w:t>
      </w:r>
      <w:r>
        <w:rPr>
          <w:rFonts w:ascii="Arial" w:eastAsia="Arial" w:hAnsi="Arial" w:cs="Arial"/>
          <w:bCs/>
          <w:color w:val="000000"/>
          <w:w w:val="97"/>
          <w:sz w:val="24"/>
        </w:rPr>
        <w:t xml:space="preserve"> </w:t>
      </w:r>
      <w:r>
        <w:rPr>
          <w:rFonts w:ascii="Arial" w:eastAsia="Arial" w:hAnsi="Arial" w:cs="Arial"/>
          <w:bCs/>
          <w:color w:val="000000"/>
          <w:sz w:val="24"/>
        </w:rPr>
        <w:t>bylo</w:t>
      </w:r>
      <w:r>
        <w:rPr>
          <w:rFonts w:ascii="Arial" w:eastAsia="Arial" w:hAnsi="Arial" w:cs="Arial"/>
          <w:bCs/>
          <w:color w:val="000000"/>
          <w:spacing w:val="1"/>
          <w:sz w:val="24"/>
        </w:rPr>
        <w:t xml:space="preserve"> </w:t>
      </w:r>
      <w:r>
        <w:rPr>
          <w:rFonts w:ascii="Arial" w:eastAsia="Arial" w:hAnsi="Arial" w:cs="Arial"/>
          <w:bCs/>
          <w:color w:val="000000"/>
          <w:spacing w:val="3"/>
          <w:w w:val="97"/>
          <w:sz w:val="24"/>
        </w:rPr>
        <w:t>nahlá</w:t>
      </w:r>
      <w:r>
        <w:rPr>
          <w:rFonts w:ascii="Arial" w:eastAsia="Arial" w:hAnsi="Arial" w:cs="Arial"/>
          <w:bCs/>
          <w:color w:val="000000"/>
          <w:spacing w:val="10"/>
          <w:w w:val="92"/>
          <w:sz w:val="24"/>
        </w:rPr>
        <w:t>šeno</w:t>
      </w:r>
      <w:r>
        <w:rPr>
          <w:rFonts w:ascii="Arial" w:eastAsia="Arial" w:hAnsi="Arial" w:cs="Arial"/>
          <w:bCs/>
          <w:color w:val="000000"/>
          <w:w w:val="88"/>
          <w:sz w:val="24"/>
        </w:rPr>
        <w:t xml:space="preserve"> </w:t>
      </w:r>
      <w:r>
        <w:rPr>
          <w:rFonts w:ascii="Arial" w:eastAsia="Arial" w:hAnsi="Arial" w:cs="Arial"/>
          <w:bCs/>
          <w:color w:val="000000"/>
          <w:spacing w:val="18"/>
          <w:w w:val="90"/>
          <w:sz w:val="24"/>
        </w:rPr>
        <w:t>m</w:t>
      </w:r>
      <w:r>
        <w:rPr>
          <w:rFonts w:ascii="Arial" w:eastAsia="Arial" w:hAnsi="Arial" w:cs="Arial"/>
          <w:bCs/>
          <w:color w:val="000000"/>
          <w:spacing w:val="5"/>
          <w:w w:val="93"/>
          <w:sz w:val="24"/>
        </w:rPr>
        <w:t>ěstské</w:t>
      </w:r>
      <w:r>
        <w:rPr>
          <w:rFonts w:ascii="Arial" w:eastAsia="Arial" w:hAnsi="Arial" w:cs="Arial"/>
          <w:bCs/>
          <w:color w:val="000000"/>
          <w:w w:val="92"/>
          <w:sz w:val="24"/>
        </w:rPr>
        <w:t xml:space="preserve"> </w:t>
      </w:r>
      <w:r>
        <w:rPr>
          <w:rFonts w:ascii="Arial" w:eastAsia="Arial" w:hAnsi="Arial" w:cs="Arial"/>
          <w:bCs/>
          <w:color w:val="000000"/>
          <w:spacing w:val="-4"/>
          <w:w w:val="105"/>
          <w:sz w:val="24"/>
        </w:rPr>
        <w:t>policii</w:t>
      </w:r>
      <w:r>
        <w:rPr>
          <w:rFonts w:ascii="Arial" w:eastAsia="Arial" w:hAnsi="Arial" w:cs="Arial"/>
          <w:bCs/>
          <w:color w:val="000000"/>
          <w:w w:val="98"/>
          <w:sz w:val="24"/>
        </w:rPr>
        <w:t xml:space="preserve"> </w:t>
      </w:r>
      <w:r>
        <w:rPr>
          <w:rFonts w:ascii="Arial" w:eastAsia="Arial" w:hAnsi="Arial" w:cs="Arial"/>
          <w:bCs/>
          <w:color w:val="000000"/>
          <w:spacing w:val="12"/>
          <w:w w:val="90"/>
          <w:sz w:val="24"/>
        </w:rPr>
        <w:t>11</w:t>
      </w:r>
      <w:r>
        <w:rPr>
          <w:rFonts w:ascii="Arial" w:eastAsia="Arial" w:hAnsi="Arial" w:cs="Arial"/>
          <w:bCs/>
          <w:color w:val="000000"/>
          <w:w w:val="83"/>
          <w:sz w:val="24"/>
        </w:rPr>
        <w:t xml:space="preserve"> </w:t>
      </w:r>
      <w:r>
        <w:rPr>
          <w:rFonts w:ascii="Arial" w:eastAsia="Arial" w:hAnsi="Arial" w:cs="Arial"/>
          <w:bCs/>
          <w:color w:val="000000"/>
          <w:spacing w:val="10"/>
          <w:w w:val="89"/>
          <w:sz w:val="24"/>
        </w:rPr>
        <w:t>út</w:t>
      </w:r>
      <w:r>
        <w:rPr>
          <w:rFonts w:ascii="Arial" w:eastAsia="Arial" w:hAnsi="Arial" w:cs="Arial"/>
          <w:bCs/>
          <w:color w:val="000000"/>
          <w:spacing w:val="-1"/>
          <w:w w:val="97"/>
          <w:sz w:val="24"/>
        </w:rPr>
        <w:t>ěk</w:t>
      </w:r>
      <w:r>
        <w:rPr>
          <w:rFonts w:ascii="Arial" w:eastAsia="Arial" w:hAnsi="Arial" w:cs="Arial"/>
          <w:bCs/>
          <w:color w:val="000000"/>
          <w:sz w:val="24"/>
        </w:rPr>
        <w:t>ů.</w:t>
      </w:r>
    </w:p>
    <w:p w:rsidR="001E130D" w:rsidRDefault="001E130D" w:rsidP="001E130D">
      <w:pPr>
        <w:autoSpaceDE w:val="0"/>
        <w:autoSpaceDN w:val="0"/>
        <w:spacing w:after="0" w:line="240" w:lineRule="auto"/>
      </w:pPr>
    </w:p>
    <w:p w:rsidR="001E130D" w:rsidRDefault="001E130D" w:rsidP="001E130D">
      <w:pPr>
        <w:autoSpaceDE w:val="0"/>
        <w:autoSpaceDN w:val="0"/>
        <w:spacing w:after="0" w:line="240" w:lineRule="auto"/>
      </w:pPr>
      <w:r>
        <w:rPr>
          <w:rFonts w:ascii="Arial" w:eastAsia="Arial" w:hAnsi="Arial" w:cs="Arial"/>
          <w:b/>
          <w:bCs/>
          <w:color w:val="000000"/>
          <w:sz w:val="28"/>
        </w:rPr>
        <w:t>ZÁKON</w:t>
      </w:r>
      <w:r>
        <w:rPr>
          <w:rFonts w:ascii="Arial" w:eastAsia="Arial" w:hAnsi="Arial" w:cs="Arial"/>
          <w:b/>
          <w:bCs/>
          <w:color w:val="000000"/>
          <w:w w:val="99"/>
          <w:sz w:val="28"/>
        </w:rPr>
        <w:t xml:space="preserve"> </w:t>
      </w:r>
      <w:r>
        <w:rPr>
          <w:rFonts w:ascii="Arial" w:eastAsia="Arial" w:hAnsi="Arial" w:cs="Arial"/>
          <w:b/>
          <w:bCs/>
          <w:color w:val="000000"/>
          <w:sz w:val="28"/>
        </w:rPr>
        <w:t>O PROVOZU</w:t>
      </w:r>
      <w:r>
        <w:rPr>
          <w:rFonts w:ascii="Arial" w:eastAsia="Arial" w:hAnsi="Arial" w:cs="Arial"/>
          <w:b/>
          <w:bCs/>
          <w:color w:val="000000"/>
          <w:w w:val="98"/>
          <w:sz w:val="28"/>
        </w:rPr>
        <w:t xml:space="preserve"> </w:t>
      </w:r>
      <w:r>
        <w:rPr>
          <w:rFonts w:ascii="Arial" w:eastAsia="Arial" w:hAnsi="Arial" w:cs="Arial"/>
          <w:b/>
          <w:bCs/>
          <w:color w:val="000000"/>
          <w:sz w:val="28"/>
        </w:rPr>
        <w:t xml:space="preserve">VOZIDEL </w:t>
      </w:r>
      <w:r>
        <w:rPr>
          <w:rFonts w:ascii="Arial" w:eastAsia="Arial" w:hAnsi="Arial" w:cs="Arial"/>
          <w:b/>
          <w:bCs/>
          <w:color w:val="000000"/>
          <w:spacing w:val="1"/>
          <w:sz w:val="28"/>
        </w:rPr>
        <w:t>NA</w:t>
      </w:r>
      <w:r>
        <w:rPr>
          <w:rFonts w:ascii="Arial" w:eastAsia="Arial" w:hAnsi="Arial" w:cs="Arial"/>
          <w:b/>
          <w:bCs/>
          <w:color w:val="000000"/>
          <w:w w:val="89"/>
          <w:sz w:val="28"/>
        </w:rPr>
        <w:t xml:space="preserve"> </w:t>
      </w:r>
      <w:r>
        <w:rPr>
          <w:rFonts w:ascii="Arial" w:eastAsia="Arial" w:hAnsi="Arial" w:cs="Arial"/>
          <w:b/>
          <w:bCs/>
          <w:color w:val="000000"/>
          <w:spacing w:val="-9"/>
          <w:w w:val="105"/>
          <w:sz w:val="28"/>
        </w:rPr>
        <w:t>POZEMNÍCH</w:t>
      </w:r>
      <w:r>
        <w:rPr>
          <w:rFonts w:ascii="Arial" w:eastAsia="Arial" w:hAnsi="Arial" w:cs="Arial"/>
          <w:b/>
          <w:bCs/>
          <w:color w:val="000000"/>
          <w:sz w:val="28"/>
        </w:rPr>
        <w:t xml:space="preserve"> </w:t>
      </w:r>
      <w:r>
        <w:rPr>
          <w:rFonts w:ascii="Arial" w:eastAsia="Arial" w:hAnsi="Arial" w:cs="Arial"/>
          <w:b/>
          <w:bCs/>
          <w:color w:val="000000"/>
          <w:spacing w:val="16"/>
          <w:w w:val="91"/>
          <w:sz w:val="28"/>
        </w:rPr>
        <w:t>KOMUNIKACÍCH</w:t>
      </w:r>
    </w:p>
    <w:p w:rsidR="001E130D" w:rsidRDefault="001E130D" w:rsidP="001E130D">
      <w:pPr>
        <w:autoSpaceDE w:val="0"/>
        <w:autoSpaceDN w:val="0"/>
        <w:spacing w:after="0" w:line="240" w:lineRule="auto"/>
      </w:pPr>
    </w:p>
    <w:p w:rsidR="001E130D" w:rsidRDefault="001E130D" w:rsidP="001E130D">
      <w:pPr>
        <w:autoSpaceDE w:val="0"/>
        <w:autoSpaceDN w:val="0"/>
        <w:spacing w:after="0" w:line="240" w:lineRule="auto"/>
        <w:ind w:firstLine="708"/>
      </w:pPr>
      <w:r>
        <w:rPr>
          <w:rFonts w:ascii="Arial" w:eastAsia="Arial" w:hAnsi="Arial" w:cs="Arial"/>
          <w:bCs/>
          <w:color w:val="000000"/>
          <w:sz w:val="24"/>
        </w:rPr>
        <w:t>Při</w:t>
      </w:r>
      <w:r>
        <w:rPr>
          <w:rFonts w:ascii="Arial" w:eastAsia="Arial" w:hAnsi="Arial" w:cs="Arial"/>
          <w:bCs/>
          <w:color w:val="000000"/>
          <w:spacing w:val="9"/>
          <w:sz w:val="24"/>
        </w:rPr>
        <w:t xml:space="preserve"> </w:t>
      </w:r>
      <w:r>
        <w:rPr>
          <w:rFonts w:ascii="Arial" w:eastAsia="Arial" w:hAnsi="Arial" w:cs="Arial"/>
          <w:bCs/>
          <w:color w:val="000000"/>
          <w:sz w:val="24"/>
        </w:rPr>
        <w:t>kontrolním</w:t>
      </w:r>
      <w:r>
        <w:rPr>
          <w:rFonts w:ascii="Arial" w:eastAsia="Arial" w:hAnsi="Arial" w:cs="Arial"/>
          <w:bCs/>
          <w:color w:val="000000"/>
          <w:spacing w:val="11"/>
          <w:sz w:val="24"/>
        </w:rPr>
        <w:t xml:space="preserve"> </w:t>
      </w:r>
      <w:r>
        <w:rPr>
          <w:rFonts w:ascii="Arial" w:eastAsia="Arial" w:hAnsi="Arial" w:cs="Arial"/>
          <w:bCs/>
          <w:color w:val="000000"/>
          <w:sz w:val="24"/>
        </w:rPr>
        <w:t>měření</w:t>
      </w:r>
      <w:r>
        <w:rPr>
          <w:rFonts w:ascii="Arial" w:eastAsia="Arial" w:hAnsi="Arial" w:cs="Arial"/>
          <w:bCs/>
          <w:color w:val="000000"/>
          <w:spacing w:val="8"/>
          <w:sz w:val="24"/>
        </w:rPr>
        <w:t xml:space="preserve"> </w:t>
      </w:r>
      <w:r>
        <w:rPr>
          <w:rFonts w:ascii="Arial" w:eastAsia="Arial" w:hAnsi="Arial" w:cs="Arial"/>
          <w:bCs/>
          <w:color w:val="000000"/>
          <w:sz w:val="24"/>
        </w:rPr>
        <w:t>rychlosti</w:t>
      </w:r>
      <w:r>
        <w:rPr>
          <w:rFonts w:ascii="Arial" w:eastAsia="Arial" w:hAnsi="Arial" w:cs="Arial"/>
          <w:bCs/>
          <w:color w:val="000000"/>
          <w:spacing w:val="10"/>
          <w:sz w:val="24"/>
        </w:rPr>
        <w:t xml:space="preserve"> </w:t>
      </w:r>
      <w:r>
        <w:rPr>
          <w:rFonts w:ascii="Arial" w:eastAsia="Arial" w:hAnsi="Arial" w:cs="Arial"/>
          <w:bCs/>
          <w:color w:val="000000"/>
          <w:sz w:val="24"/>
        </w:rPr>
        <w:t>vozidel</w:t>
      </w:r>
      <w:r>
        <w:rPr>
          <w:rFonts w:ascii="Arial" w:eastAsia="Arial" w:hAnsi="Arial" w:cs="Arial"/>
          <w:bCs/>
          <w:color w:val="000000"/>
          <w:spacing w:val="8"/>
          <w:sz w:val="24"/>
        </w:rPr>
        <w:t xml:space="preserve"> </w:t>
      </w:r>
      <w:r>
        <w:rPr>
          <w:rFonts w:ascii="Arial" w:eastAsia="Arial" w:hAnsi="Arial" w:cs="Arial"/>
          <w:bCs/>
          <w:color w:val="000000"/>
          <w:spacing w:val="-2"/>
          <w:w w:val="102"/>
          <w:sz w:val="24"/>
        </w:rPr>
        <w:t>na</w:t>
      </w:r>
      <w:r>
        <w:rPr>
          <w:rFonts w:ascii="Arial" w:eastAsia="Arial" w:hAnsi="Arial" w:cs="Arial"/>
          <w:bCs/>
          <w:color w:val="000000"/>
          <w:spacing w:val="10"/>
          <w:sz w:val="24"/>
        </w:rPr>
        <w:t xml:space="preserve"> </w:t>
      </w:r>
      <w:r>
        <w:rPr>
          <w:rFonts w:ascii="Arial" w:eastAsia="Arial" w:hAnsi="Arial" w:cs="Arial"/>
          <w:bCs/>
          <w:color w:val="000000"/>
          <w:sz w:val="24"/>
        </w:rPr>
        <w:t>území</w:t>
      </w:r>
      <w:r>
        <w:rPr>
          <w:rFonts w:ascii="Arial" w:eastAsia="Arial" w:hAnsi="Arial" w:cs="Arial"/>
          <w:bCs/>
          <w:color w:val="000000"/>
          <w:spacing w:val="8"/>
          <w:sz w:val="24"/>
        </w:rPr>
        <w:t xml:space="preserve"> </w:t>
      </w:r>
      <w:r>
        <w:rPr>
          <w:rFonts w:ascii="Arial" w:eastAsia="Arial" w:hAnsi="Arial" w:cs="Arial"/>
          <w:bCs/>
          <w:color w:val="000000"/>
          <w:sz w:val="24"/>
        </w:rPr>
        <w:t>města</w:t>
      </w:r>
      <w:r>
        <w:rPr>
          <w:rFonts w:ascii="Arial" w:eastAsia="Arial" w:hAnsi="Arial" w:cs="Arial"/>
          <w:bCs/>
          <w:color w:val="000000"/>
          <w:spacing w:val="11"/>
          <w:sz w:val="24"/>
        </w:rPr>
        <w:t xml:space="preserve"> </w:t>
      </w:r>
      <w:r>
        <w:rPr>
          <w:rFonts w:ascii="Arial" w:eastAsia="Arial" w:hAnsi="Arial" w:cs="Arial"/>
          <w:bCs/>
          <w:color w:val="000000"/>
          <w:spacing w:val="7"/>
          <w:w w:val="93"/>
          <w:sz w:val="24"/>
        </w:rPr>
        <w:t>Jihlavy</w:t>
      </w:r>
      <w:r>
        <w:rPr>
          <w:rFonts w:ascii="Arial" w:eastAsia="Arial" w:hAnsi="Arial" w:cs="Arial"/>
          <w:bCs/>
          <w:color w:val="000000"/>
          <w:sz w:val="24"/>
        </w:rPr>
        <w:t xml:space="preserve"> </w:t>
      </w:r>
      <w:r>
        <w:rPr>
          <w:rFonts w:ascii="Arial" w:eastAsia="Arial" w:hAnsi="Arial" w:cs="Arial"/>
          <w:bCs/>
          <w:color w:val="000000"/>
          <w:spacing w:val="-5"/>
          <w:w w:val="105"/>
          <w:sz w:val="24"/>
        </w:rPr>
        <w:t>bylo</w:t>
      </w:r>
      <w:r>
        <w:rPr>
          <w:rFonts w:ascii="Arial" w:eastAsia="Arial" w:hAnsi="Arial" w:cs="Arial"/>
          <w:bCs/>
          <w:color w:val="000000"/>
          <w:spacing w:val="11"/>
          <w:sz w:val="24"/>
        </w:rPr>
        <w:t xml:space="preserve"> </w:t>
      </w:r>
      <w:r>
        <w:rPr>
          <w:rFonts w:ascii="Arial" w:eastAsia="Arial" w:hAnsi="Arial" w:cs="Arial"/>
          <w:bCs/>
          <w:color w:val="000000"/>
          <w:spacing w:val="1"/>
          <w:w w:val="97"/>
          <w:sz w:val="24"/>
        </w:rPr>
        <w:t>zji</w:t>
      </w:r>
      <w:r>
        <w:rPr>
          <w:rFonts w:ascii="Arial" w:eastAsia="Arial" w:hAnsi="Arial" w:cs="Arial"/>
          <w:bCs/>
          <w:color w:val="000000"/>
          <w:sz w:val="24"/>
        </w:rPr>
        <w:t>štěno</w:t>
      </w:r>
      <w:r>
        <w:rPr>
          <w:rFonts w:ascii="Arial" w:eastAsia="Arial" w:hAnsi="Arial" w:cs="Arial"/>
          <w:bCs/>
          <w:color w:val="000000"/>
          <w:spacing w:val="11"/>
          <w:sz w:val="24"/>
        </w:rPr>
        <w:t xml:space="preserve"> </w:t>
      </w:r>
      <w:r>
        <w:rPr>
          <w:rFonts w:ascii="Arial" w:eastAsia="Arial" w:hAnsi="Arial" w:cs="Arial"/>
          <w:bCs/>
          <w:color w:val="000000"/>
          <w:sz w:val="24"/>
        </w:rPr>
        <w:t>celkem</w:t>
      </w:r>
      <w:r>
        <w:rPr>
          <w:rFonts w:ascii="Arial" w:eastAsia="Arial" w:hAnsi="Arial" w:cs="Arial"/>
          <w:bCs/>
          <w:color w:val="000000"/>
          <w:spacing w:val="1"/>
          <w:sz w:val="24"/>
        </w:rPr>
        <w:t xml:space="preserve"> </w:t>
      </w:r>
      <w:r>
        <w:rPr>
          <w:rFonts w:ascii="Arial" w:eastAsia="Arial" w:hAnsi="Arial" w:cs="Arial"/>
          <w:bCs/>
          <w:color w:val="000000"/>
          <w:sz w:val="24"/>
        </w:rPr>
        <w:t>48</w:t>
      </w:r>
      <w:r>
        <w:rPr>
          <w:rFonts w:ascii="Arial" w:eastAsia="Arial" w:hAnsi="Arial" w:cs="Arial"/>
          <w:bCs/>
          <w:color w:val="000000"/>
          <w:spacing w:val="3"/>
          <w:sz w:val="24"/>
        </w:rPr>
        <w:t xml:space="preserve"> </w:t>
      </w:r>
      <w:r>
        <w:rPr>
          <w:rFonts w:ascii="Arial" w:eastAsia="Arial" w:hAnsi="Arial" w:cs="Arial"/>
          <w:bCs/>
          <w:color w:val="000000"/>
          <w:sz w:val="24"/>
        </w:rPr>
        <w:t>přestupků</w:t>
      </w:r>
      <w:r>
        <w:rPr>
          <w:rFonts w:ascii="Arial" w:eastAsia="Arial" w:hAnsi="Arial" w:cs="Arial"/>
          <w:bCs/>
          <w:color w:val="000000"/>
          <w:w w:val="102"/>
          <w:sz w:val="24"/>
        </w:rPr>
        <w:t>.</w:t>
      </w:r>
      <w:r>
        <w:rPr>
          <w:rFonts w:ascii="Arial" w:eastAsia="Arial" w:hAnsi="Arial" w:cs="Arial"/>
          <w:bCs/>
          <w:color w:val="000000"/>
          <w:spacing w:val="1"/>
          <w:sz w:val="24"/>
        </w:rPr>
        <w:t xml:space="preserve"> </w:t>
      </w:r>
      <w:r>
        <w:rPr>
          <w:rFonts w:ascii="Arial" w:eastAsia="Arial" w:hAnsi="Arial" w:cs="Arial"/>
          <w:bCs/>
          <w:color w:val="000000"/>
          <w:spacing w:val="5"/>
          <w:w w:val="95"/>
          <w:sz w:val="24"/>
        </w:rPr>
        <w:t>Nejvíce</w:t>
      </w:r>
      <w:r>
        <w:rPr>
          <w:rFonts w:ascii="Arial" w:eastAsia="Arial" w:hAnsi="Arial" w:cs="Arial"/>
          <w:bCs/>
          <w:color w:val="000000"/>
          <w:w w:val="98"/>
          <w:sz w:val="24"/>
        </w:rPr>
        <w:t xml:space="preserve"> </w:t>
      </w:r>
      <w:r>
        <w:rPr>
          <w:rFonts w:ascii="Arial" w:eastAsia="Arial" w:hAnsi="Arial" w:cs="Arial"/>
          <w:bCs/>
          <w:color w:val="000000"/>
          <w:spacing w:val="13"/>
          <w:w w:val="89"/>
          <w:sz w:val="24"/>
        </w:rPr>
        <w:t>p</w:t>
      </w:r>
      <w:r>
        <w:rPr>
          <w:rFonts w:ascii="Arial" w:eastAsia="Arial" w:hAnsi="Arial" w:cs="Arial"/>
          <w:bCs/>
          <w:color w:val="000000"/>
          <w:spacing w:val="4"/>
          <w:w w:val="94"/>
          <w:sz w:val="24"/>
        </w:rPr>
        <w:t>řekro</w:t>
      </w:r>
      <w:r>
        <w:rPr>
          <w:rFonts w:ascii="Arial" w:eastAsia="Arial" w:hAnsi="Arial" w:cs="Arial"/>
          <w:bCs/>
          <w:color w:val="000000"/>
          <w:spacing w:val="7"/>
          <w:w w:val="89"/>
          <w:sz w:val="24"/>
        </w:rPr>
        <w:t>čil</w:t>
      </w:r>
      <w:r>
        <w:rPr>
          <w:rFonts w:ascii="Arial" w:eastAsia="Arial" w:hAnsi="Arial" w:cs="Arial"/>
          <w:bCs/>
          <w:color w:val="000000"/>
          <w:w w:val="93"/>
          <w:sz w:val="24"/>
        </w:rPr>
        <w:t xml:space="preserve"> </w:t>
      </w:r>
      <w:r>
        <w:rPr>
          <w:rFonts w:ascii="Arial" w:eastAsia="Arial" w:hAnsi="Arial" w:cs="Arial"/>
          <w:bCs/>
          <w:color w:val="000000"/>
          <w:spacing w:val="10"/>
          <w:w w:val="90"/>
          <w:sz w:val="24"/>
        </w:rPr>
        <w:t>rychlost</w:t>
      </w:r>
      <w:r>
        <w:rPr>
          <w:rFonts w:ascii="Arial" w:eastAsia="Arial" w:hAnsi="Arial" w:cs="Arial"/>
          <w:bCs/>
          <w:color w:val="000000"/>
          <w:w w:val="87"/>
          <w:sz w:val="24"/>
        </w:rPr>
        <w:t xml:space="preserve"> </w:t>
      </w:r>
      <w:r>
        <w:rPr>
          <w:rFonts w:ascii="Arial" w:eastAsia="Arial" w:hAnsi="Arial" w:cs="Arial"/>
          <w:bCs/>
          <w:color w:val="000000"/>
          <w:spacing w:val="-2"/>
          <w:w w:val="103"/>
          <w:sz w:val="24"/>
        </w:rPr>
        <w:t>v</w:t>
      </w:r>
      <w:r>
        <w:rPr>
          <w:rFonts w:ascii="Arial" w:eastAsia="Arial" w:hAnsi="Arial" w:cs="Arial"/>
          <w:bCs/>
          <w:color w:val="000000"/>
          <w:sz w:val="24"/>
        </w:rPr>
        <w:t xml:space="preserve"> </w:t>
      </w:r>
      <w:r>
        <w:rPr>
          <w:rFonts w:ascii="Arial" w:eastAsia="Arial" w:hAnsi="Arial" w:cs="Arial"/>
          <w:bCs/>
          <w:color w:val="000000"/>
          <w:spacing w:val="-4"/>
          <w:w w:val="104"/>
          <w:sz w:val="24"/>
        </w:rPr>
        <w:t>obci</w:t>
      </w:r>
      <w:r>
        <w:rPr>
          <w:rFonts w:ascii="Arial" w:eastAsia="Arial" w:hAnsi="Arial" w:cs="Arial"/>
          <w:bCs/>
          <w:color w:val="000000"/>
          <w:spacing w:val="2"/>
          <w:sz w:val="24"/>
        </w:rPr>
        <w:t xml:space="preserve"> </w:t>
      </w:r>
      <w:r>
        <w:rPr>
          <w:rFonts w:ascii="Arial" w:eastAsia="Arial" w:hAnsi="Arial" w:cs="Arial"/>
          <w:bCs/>
          <w:color w:val="000000"/>
          <w:sz w:val="24"/>
        </w:rPr>
        <w:t>řidič,</w:t>
      </w:r>
      <w:r>
        <w:rPr>
          <w:rFonts w:ascii="Arial" w:eastAsia="Arial" w:hAnsi="Arial" w:cs="Arial"/>
          <w:bCs/>
          <w:color w:val="000000"/>
          <w:spacing w:val="2"/>
          <w:sz w:val="24"/>
        </w:rPr>
        <w:t xml:space="preserve"> </w:t>
      </w:r>
      <w:r>
        <w:rPr>
          <w:rFonts w:ascii="Arial" w:eastAsia="Arial" w:hAnsi="Arial" w:cs="Arial"/>
          <w:bCs/>
          <w:color w:val="000000"/>
          <w:sz w:val="24"/>
        </w:rPr>
        <w:t>který jel</w:t>
      </w:r>
      <w:r>
        <w:rPr>
          <w:rFonts w:ascii="Arial" w:eastAsia="Arial" w:hAnsi="Arial" w:cs="Arial"/>
          <w:bCs/>
          <w:color w:val="000000"/>
          <w:spacing w:val="3"/>
          <w:sz w:val="24"/>
        </w:rPr>
        <w:t xml:space="preserve"> </w:t>
      </w:r>
      <w:r>
        <w:rPr>
          <w:rFonts w:ascii="Arial" w:eastAsia="Arial" w:hAnsi="Arial" w:cs="Arial"/>
          <w:bCs/>
          <w:color w:val="000000"/>
          <w:sz w:val="24"/>
        </w:rPr>
        <w:t>po</w:t>
      </w:r>
      <w:r>
        <w:rPr>
          <w:rFonts w:ascii="Arial" w:eastAsia="Arial" w:hAnsi="Arial" w:cs="Arial"/>
          <w:bCs/>
          <w:color w:val="000000"/>
          <w:spacing w:val="4"/>
          <w:sz w:val="24"/>
        </w:rPr>
        <w:t xml:space="preserve"> </w:t>
      </w:r>
      <w:r>
        <w:rPr>
          <w:rFonts w:ascii="Arial" w:eastAsia="Arial" w:hAnsi="Arial" w:cs="Arial"/>
          <w:bCs/>
          <w:color w:val="000000"/>
          <w:spacing w:val="8"/>
          <w:w w:val="93"/>
          <w:sz w:val="24"/>
        </w:rPr>
        <w:t>odečtu</w:t>
      </w:r>
      <w:r>
        <w:rPr>
          <w:rFonts w:ascii="Arial" w:eastAsia="Arial" w:hAnsi="Arial" w:cs="Arial"/>
          <w:bCs/>
          <w:color w:val="000000"/>
          <w:w w:val="94"/>
          <w:sz w:val="24"/>
        </w:rPr>
        <w:t xml:space="preserve"> </w:t>
      </w:r>
      <w:r>
        <w:rPr>
          <w:rFonts w:ascii="Arial" w:eastAsia="Arial" w:hAnsi="Arial" w:cs="Arial"/>
          <w:bCs/>
          <w:color w:val="000000"/>
          <w:spacing w:val="2"/>
          <w:w w:val="98"/>
          <w:sz w:val="24"/>
        </w:rPr>
        <w:t>stanovené</w:t>
      </w:r>
      <w:r>
        <w:rPr>
          <w:rFonts w:ascii="Arial" w:eastAsia="Arial" w:hAnsi="Arial" w:cs="Arial"/>
          <w:bCs/>
          <w:color w:val="000000"/>
          <w:spacing w:val="1"/>
          <w:sz w:val="24"/>
        </w:rPr>
        <w:t xml:space="preserve"> </w:t>
      </w:r>
      <w:r>
        <w:rPr>
          <w:rFonts w:ascii="Arial" w:eastAsia="Arial" w:hAnsi="Arial" w:cs="Arial"/>
          <w:bCs/>
          <w:color w:val="000000"/>
          <w:spacing w:val="9"/>
          <w:w w:val="92"/>
          <w:sz w:val="24"/>
        </w:rPr>
        <w:t>odchylky</w:t>
      </w:r>
      <w:r>
        <w:rPr>
          <w:rFonts w:ascii="Arial" w:eastAsia="Arial" w:hAnsi="Arial" w:cs="Arial"/>
          <w:bCs/>
          <w:color w:val="000000"/>
          <w:w w:val="86"/>
          <w:sz w:val="24"/>
        </w:rPr>
        <w:t xml:space="preserve"> </w:t>
      </w:r>
      <w:r>
        <w:rPr>
          <w:rFonts w:ascii="Arial" w:eastAsia="Arial" w:hAnsi="Arial" w:cs="Arial"/>
          <w:bCs/>
          <w:color w:val="000000"/>
          <w:sz w:val="24"/>
        </w:rPr>
        <w:t>o</w:t>
      </w:r>
      <w:r>
        <w:rPr>
          <w:rFonts w:ascii="Arial" w:eastAsia="Arial" w:hAnsi="Arial" w:cs="Arial"/>
          <w:bCs/>
          <w:color w:val="000000"/>
          <w:spacing w:val="1"/>
          <w:sz w:val="24"/>
        </w:rPr>
        <w:t xml:space="preserve"> </w:t>
      </w:r>
      <w:r>
        <w:rPr>
          <w:rFonts w:ascii="Arial" w:eastAsia="Arial" w:hAnsi="Arial" w:cs="Arial"/>
          <w:bCs/>
          <w:color w:val="000000"/>
          <w:sz w:val="24"/>
        </w:rPr>
        <w:t>38</w:t>
      </w:r>
      <w:r>
        <w:rPr>
          <w:rFonts w:ascii="Arial" w:eastAsia="Arial" w:hAnsi="Arial" w:cs="Arial"/>
          <w:bCs/>
          <w:color w:val="000000"/>
          <w:w w:val="99"/>
          <w:sz w:val="24"/>
        </w:rPr>
        <w:t xml:space="preserve"> </w:t>
      </w:r>
      <w:r>
        <w:rPr>
          <w:rFonts w:ascii="Arial" w:eastAsia="Arial" w:hAnsi="Arial" w:cs="Arial"/>
          <w:bCs/>
          <w:color w:val="000000"/>
          <w:spacing w:val="1"/>
          <w:w w:val="99"/>
          <w:sz w:val="24"/>
        </w:rPr>
        <w:t>km/h</w:t>
      </w:r>
      <w:r>
        <w:rPr>
          <w:rFonts w:ascii="Arial" w:eastAsia="Arial" w:hAnsi="Arial" w:cs="Arial"/>
          <w:bCs/>
          <w:color w:val="000000"/>
          <w:sz w:val="24"/>
        </w:rPr>
        <w:t xml:space="preserve"> </w:t>
      </w:r>
      <w:r>
        <w:rPr>
          <w:rFonts w:ascii="Arial" w:eastAsia="Arial" w:hAnsi="Arial" w:cs="Arial"/>
          <w:bCs/>
          <w:color w:val="000000"/>
          <w:spacing w:val="-1"/>
          <w:sz w:val="24"/>
        </w:rPr>
        <w:t>více,</w:t>
      </w:r>
      <w:r>
        <w:rPr>
          <w:rFonts w:ascii="Arial" w:eastAsia="Arial" w:hAnsi="Arial" w:cs="Arial"/>
          <w:bCs/>
          <w:color w:val="000000"/>
          <w:spacing w:val="2"/>
          <w:sz w:val="24"/>
        </w:rPr>
        <w:t xml:space="preserve"> </w:t>
      </w:r>
      <w:r>
        <w:rPr>
          <w:rFonts w:ascii="Arial" w:eastAsia="Arial" w:hAnsi="Arial" w:cs="Arial"/>
          <w:bCs/>
          <w:color w:val="000000"/>
          <w:sz w:val="24"/>
        </w:rPr>
        <w:t>ne</w:t>
      </w:r>
      <w:r>
        <w:rPr>
          <w:rFonts w:ascii="Arial" w:eastAsia="Arial" w:hAnsi="Arial" w:cs="Arial"/>
          <w:bCs/>
          <w:color w:val="000000"/>
          <w:spacing w:val="-1"/>
          <w:w w:val="102"/>
          <w:sz w:val="24"/>
        </w:rPr>
        <w:t>ž</w:t>
      </w:r>
      <w:r>
        <w:rPr>
          <w:rFonts w:ascii="Arial" w:eastAsia="Arial" w:hAnsi="Arial" w:cs="Arial"/>
          <w:bCs/>
          <w:color w:val="000000"/>
          <w:w w:val="96"/>
          <w:sz w:val="24"/>
        </w:rPr>
        <w:t xml:space="preserve"> </w:t>
      </w:r>
      <w:r>
        <w:rPr>
          <w:rFonts w:ascii="Arial" w:eastAsia="Arial" w:hAnsi="Arial" w:cs="Arial"/>
          <w:bCs/>
          <w:color w:val="000000"/>
          <w:sz w:val="24"/>
        </w:rPr>
        <w:t>stanoví</w:t>
      </w:r>
      <w:r>
        <w:rPr>
          <w:rFonts w:ascii="Arial" w:eastAsia="Arial" w:hAnsi="Arial" w:cs="Arial"/>
          <w:bCs/>
          <w:color w:val="000000"/>
          <w:w w:val="98"/>
          <w:sz w:val="24"/>
        </w:rPr>
        <w:t xml:space="preserve"> </w:t>
      </w:r>
      <w:r>
        <w:rPr>
          <w:rFonts w:ascii="Arial" w:eastAsia="Arial" w:hAnsi="Arial" w:cs="Arial"/>
          <w:bCs/>
          <w:color w:val="000000"/>
          <w:spacing w:val="1"/>
          <w:w w:val="99"/>
          <w:sz w:val="24"/>
        </w:rPr>
        <w:t>zákon.</w:t>
      </w:r>
    </w:p>
    <w:p w:rsidR="001E130D" w:rsidRDefault="001E130D" w:rsidP="001E130D">
      <w:pPr>
        <w:autoSpaceDE w:val="0"/>
        <w:autoSpaceDN w:val="0"/>
        <w:spacing w:after="0" w:line="240" w:lineRule="auto"/>
        <w:ind w:firstLine="708"/>
      </w:pPr>
      <w:r>
        <w:rPr>
          <w:rFonts w:ascii="Arial" w:eastAsia="Arial" w:hAnsi="Arial" w:cs="Arial"/>
          <w:bCs/>
          <w:color w:val="000000"/>
          <w:sz w:val="24"/>
        </w:rPr>
        <w:t>Strá</w:t>
      </w:r>
      <w:r>
        <w:rPr>
          <w:rFonts w:ascii="Arial" w:eastAsia="Arial" w:hAnsi="Arial" w:cs="Arial"/>
          <w:bCs/>
          <w:color w:val="000000"/>
          <w:spacing w:val="9"/>
          <w:w w:val="90"/>
          <w:sz w:val="24"/>
        </w:rPr>
        <w:t>žníci</w:t>
      </w:r>
      <w:r>
        <w:rPr>
          <w:rFonts w:ascii="Arial" w:eastAsia="Arial" w:hAnsi="Arial" w:cs="Arial"/>
          <w:bCs/>
          <w:color w:val="000000"/>
          <w:spacing w:val="88"/>
          <w:sz w:val="24"/>
        </w:rPr>
        <w:t xml:space="preserve"> </w:t>
      </w:r>
      <w:r>
        <w:rPr>
          <w:rFonts w:ascii="Arial" w:eastAsia="Arial" w:hAnsi="Arial" w:cs="Arial"/>
          <w:bCs/>
          <w:color w:val="000000"/>
          <w:sz w:val="24"/>
        </w:rPr>
        <w:t>asistovali</w:t>
      </w:r>
      <w:r>
        <w:rPr>
          <w:rFonts w:ascii="Arial" w:eastAsia="Arial" w:hAnsi="Arial" w:cs="Arial"/>
          <w:bCs/>
          <w:color w:val="000000"/>
          <w:spacing w:val="94"/>
          <w:sz w:val="24"/>
        </w:rPr>
        <w:t xml:space="preserve"> </w:t>
      </w:r>
      <w:r>
        <w:rPr>
          <w:rFonts w:ascii="Arial" w:eastAsia="Arial" w:hAnsi="Arial" w:cs="Arial"/>
          <w:bCs/>
          <w:color w:val="000000"/>
          <w:sz w:val="24"/>
        </w:rPr>
        <w:t>u</w:t>
      </w:r>
      <w:r>
        <w:rPr>
          <w:rFonts w:ascii="Arial" w:eastAsia="Arial" w:hAnsi="Arial" w:cs="Arial"/>
          <w:bCs/>
          <w:color w:val="000000"/>
          <w:spacing w:val="102"/>
          <w:sz w:val="24"/>
        </w:rPr>
        <w:t xml:space="preserve"> </w:t>
      </w:r>
      <w:r>
        <w:rPr>
          <w:rFonts w:ascii="Arial" w:eastAsia="Arial" w:hAnsi="Arial" w:cs="Arial"/>
          <w:bCs/>
          <w:color w:val="000000"/>
          <w:sz w:val="24"/>
        </w:rPr>
        <w:t>5</w:t>
      </w:r>
      <w:r>
        <w:rPr>
          <w:rFonts w:ascii="Arial" w:eastAsia="Arial" w:hAnsi="Arial" w:cs="Arial"/>
          <w:bCs/>
          <w:color w:val="000000"/>
          <w:spacing w:val="98"/>
          <w:sz w:val="24"/>
        </w:rPr>
        <w:t xml:space="preserve"> </w:t>
      </w:r>
      <w:r>
        <w:rPr>
          <w:rFonts w:ascii="Arial" w:eastAsia="Arial" w:hAnsi="Arial" w:cs="Arial"/>
          <w:bCs/>
          <w:color w:val="000000"/>
          <w:spacing w:val="2"/>
          <w:w w:val="98"/>
          <w:sz w:val="24"/>
        </w:rPr>
        <w:t>dopravních</w:t>
      </w:r>
      <w:r>
        <w:rPr>
          <w:rFonts w:ascii="Arial" w:eastAsia="Arial" w:hAnsi="Arial" w:cs="Arial"/>
          <w:bCs/>
          <w:color w:val="000000"/>
          <w:spacing w:val="94"/>
          <w:sz w:val="24"/>
        </w:rPr>
        <w:t xml:space="preserve"> </w:t>
      </w:r>
      <w:r>
        <w:rPr>
          <w:rFonts w:ascii="Arial" w:eastAsia="Arial" w:hAnsi="Arial" w:cs="Arial"/>
          <w:bCs/>
          <w:color w:val="000000"/>
          <w:spacing w:val="-1"/>
          <w:w w:val="101"/>
          <w:sz w:val="24"/>
        </w:rPr>
        <w:t>nehod.</w:t>
      </w:r>
      <w:r>
        <w:rPr>
          <w:rFonts w:ascii="Arial" w:eastAsia="Arial" w:hAnsi="Arial" w:cs="Arial"/>
          <w:bCs/>
          <w:color w:val="000000"/>
          <w:spacing w:val="99"/>
          <w:sz w:val="24"/>
        </w:rPr>
        <w:t xml:space="preserve"> </w:t>
      </w:r>
      <w:r>
        <w:rPr>
          <w:rFonts w:ascii="Arial" w:eastAsia="Arial" w:hAnsi="Arial" w:cs="Arial"/>
          <w:bCs/>
          <w:color w:val="000000"/>
          <w:sz w:val="24"/>
        </w:rPr>
        <w:t>Ve</w:t>
      </w:r>
      <w:r>
        <w:rPr>
          <w:rFonts w:ascii="Arial" w:eastAsia="Arial" w:hAnsi="Arial" w:cs="Arial"/>
          <w:bCs/>
          <w:color w:val="000000"/>
          <w:spacing w:val="96"/>
          <w:sz w:val="24"/>
        </w:rPr>
        <w:t xml:space="preserve"> </w:t>
      </w:r>
      <w:r>
        <w:rPr>
          <w:rFonts w:ascii="Arial" w:eastAsia="Arial" w:hAnsi="Arial" w:cs="Arial"/>
          <w:bCs/>
          <w:color w:val="000000"/>
          <w:sz w:val="24"/>
        </w:rPr>
        <w:t>třech</w:t>
      </w:r>
      <w:r>
        <w:rPr>
          <w:rFonts w:ascii="Arial" w:eastAsia="Arial" w:hAnsi="Arial" w:cs="Arial"/>
          <w:bCs/>
          <w:color w:val="000000"/>
          <w:spacing w:val="95"/>
          <w:sz w:val="24"/>
        </w:rPr>
        <w:t xml:space="preserve"> </w:t>
      </w:r>
      <w:r>
        <w:rPr>
          <w:rFonts w:ascii="Arial" w:eastAsia="Arial" w:hAnsi="Arial" w:cs="Arial"/>
          <w:bCs/>
          <w:color w:val="000000"/>
          <w:spacing w:val="1"/>
          <w:w w:val="99"/>
          <w:sz w:val="24"/>
        </w:rPr>
        <w:t>případech</w:t>
      </w:r>
      <w:r>
        <w:rPr>
          <w:rFonts w:ascii="Arial" w:eastAsia="Arial" w:hAnsi="Arial" w:cs="Arial"/>
          <w:bCs/>
          <w:color w:val="000000"/>
          <w:spacing w:val="96"/>
          <w:sz w:val="24"/>
        </w:rPr>
        <w:t xml:space="preserve"> </w:t>
      </w:r>
      <w:r>
        <w:rPr>
          <w:rFonts w:ascii="Arial" w:eastAsia="Arial" w:hAnsi="Arial" w:cs="Arial"/>
          <w:bCs/>
          <w:color w:val="000000"/>
          <w:sz w:val="24"/>
        </w:rPr>
        <w:t>se</w:t>
      </w:r>
      <w:r>
        <w:rPr>
          <w:rFonts w:ascii="Arial" w:eastAsia="Arial" w:hAnsi="Arial" w:cs="Arial"/>
          <w:bCs/>
          <w:color w:val="000000"/>
          <w:spacing w:val="97"/>
          <w:sz w:val="24"/>
        </w:rPr>
        <w:t xml:space="preserve"> </w:t>
      </w:r>
      <w:r>
        <w:rPr>
          <w:rFonts w:ascii="Arial" w:eastAsia="Arial" w:hAnsi="Arial" w:cs="Arial"/>
          <w:bCs/>
          <w:color w:val="000000"/>
          <w:sz w:val="24"/>
        </w:rPr>
        <w:t>jednalo</w:t>
      </w:r>
      <w:r>
        <w:rPr>
          <w:rFonts w:ascii="Arial" w:eastAsia="Arial" w:hAnsi="Arial" w:cs="Arial"/>
          <w:bCs/>
          <w:color w:val="000000"/>
          <w:spacing w:val="94"/>
          <w:sz w:val="24"/>
        </w:rPr>
        <w:t xml:space="preserve"> </w:t>
      </w:r>
      <w:r>
        <w:rPr>
          <w:rFonts w:ascii="Arial" w:eastAsia="Arial" w:hAnsi="Arial" w:cs="Arial"/>
          <w:bCs/>
          <w:color w:val="000000"/>
          <w:sz w:val="24"/>
        </w:rPr>
        <w:t>o samovolné</w:t>
      </w:r>
      <w:r>
        <w:rPr>
          <w:rFonts w:ascii="Arial" w:eastAsia="Arial" w:hAnsi="Arial" w:cs="Arial"/>
          <w:bCs/>
          <w:color w:val="000000"/>
          <w:spacing w:val="65"/>
          <w:sz w:val="24"/>
        </w:rPr>
        <w:t xml:space="preserve"> </w:t>
      </w:r>
      <w:r>
        <w:rPr>
          <w:rFonts w:ascii="Arial" w:eastAsia="Arial" w:hAnsi="Arial" w:cs="Arial"/>
          <w:bCs/>
          <w:color w:val="000000"/>
          <w:spacing w:val="9"/>
          <w:w w:val="90"/>
          <w:sz w:val="24"/>
        </w:rPr>
        <w:t>rozjetí</w:t>
      </w:r>
      <w:r>
        <w:rPr>
          <w:rFonts w:ascii="Arial" w:eastAsia="Arial" w:hAnsi="Arial" w:cs="Arial"/>
          <w:bCs/>
          <w:color w:val="000000"/>
          <w:spacing w:val="54"/>
          <w:sz w:val="24"/>
        </w:rPr>
        <w:t xml:space="preserve"> </w:t>
      </w:r>
      <w:r>
        <w:rPr>
          <w:rFonts w:ascii="Arial" w:eastAsia="Arial" w:hAnsi="Arial" w:cs="Arial"/>
          <w:bCs/>
          <w:color w:val="000000"/>
          <w:sz w:val="24"/>
        </w:rPr>
        <w:t>zaparkovaného</w:t>
      </w:r>
      <w:r>
        <w:rPr>
          <w:rFonts w:ascii="Arial" w:eastAsia="Arial" w:hAnsi="Arial" w:cs="Arial"/>
          <w:bCs/>
          <w:color w:val="000000"/>
          <w:spacing w:val="66"/>
          <w:sz w:val="24"/>
        </w:rPr>
        <w:t xml:space="preserve"> </w:t>
      </w:r>
      <w:r>
        <w:rPr>
          <w:rFonts w:ascii="Arial" w:eastAsia="Arial" w:hAnsi="Arial" w:cs="Arial"/>
          <w:bCs/>
          <w:color w:val="000000"/>
          <w:spacing w:val="10"/>
          <w:w w:val="90"/>
          <w:sz w:val="24"/>
        </w:rPr>
        <w:t>vozidla,</w:t>
      </w:r>
      <w:r>
        <w:rPr>
          <w:rFonts w:ascii="Arial" w:eastAsia="Arial" w:hAnsi="Arial" w:cs="Arial"/>
          <w:bCs/>
          <w:color w:val="000000"/>
          <w:spacing w:val="53"/>
          <w:sz w:val="24"/>
        </w:rPr>
        <w:t xml:space="preserve"> </w:t>
      </w:r>
      <w:r>
        <w:rPr>
          <w:rFonts w:ascii="Arial" w:eastAsia="Arial" w:hAnsi="Arial" w:cs="Arial"/>
          <w:bCs/>
          <w:color w:val="000000"/>
          <w:sz w:val="24"/>
        </w:rPr>
        <w:t>v</w:t>
      </w:r>
      <w:r>
        <w:rPr>
          <w:rFonts w:ascii="Arial" w:eastAsia="Arial" w:hAnsi="Arial" w:cs="Arial"/>
          <w:bCs/>
          <w:color w:val="000000"/>
          <w:spacing w:val="3"/>
          <w:sz w:val="24"/>
        </w:rPr>
        <w:t xml:space="preserve"> </w:t>
      </w:r>
      <w:r>
        <w:rPr>
          <w:rFonts w:ascii="Arial" w:eastAsia="Arial" w:hAnsi="Arial" w:cs="Arial"/>
          <w:bCs/>
          <w:color w:val="000000"/>
          <w:sz w:val="24"/>
        </w:rPr>
        <w:t>jednom</w:t>
      </w:r>
      <w:r>
        <w:rPr>
          <w:rFonts w:ascii="Arial" w:eastAsia="Arial" w:hAnsi="Arial" w:cs="Arial"/>
          <w:bCs/>
          <w:color w:val="000000"/>
          <w:spacing w:val="66"/>
          <w:sz w:val="24"/>
        </w:rPr>
        <w:t xml:space="preserve"> </w:t>
      </w:r>
      <w:r>
        <w:rPr>
          <w:rFonts w:ascii="Arial" w:eastAsia="Arial" w:hAnsi="Arial" w:cs="Arial"/>
          <w:bCs/>
          <w:color w:val="000000"/>
          <w:sz w:val="24"/>
        </w:rPr>
        <w:t>p</w:t>
      </w:r>
      <w:r>
        <w:rPr>
          <w:rFonts w:ascii="Arial" w:eastAsia="Arial" w:hAnsi="Arial" w:cs="Arial"/>
          <w:bCs/>
          <w:color w:val="000000"/>
          <w:spacing w:val="11"/>
          <w:w w:val="90"/>
          <w:sz w:val="24"/>
        </w:rPr>
        <w:t>řípadě</w:t>
      </w:r>
      <w:r>
        <w:rPr>
          <w:rFonts w:ascii="Arial" w:eastAsia="Arial" w:hAnsi="Arial" w:cs="Arial"/>
          <w:bCs/>
          <w:color w:val="000000"/>
          <w:spacing w:val="52"/>
          <w:sz w:val="24"/>
        </w:rPr>
        <w:t xml:space="preserve"> </w:t>
      </w:r>
      <w:r>
        <w:rPr>
          <w:rFonts w:ascii="Arial" w:eastAsia="Arial" w:hAnsi="Arial" w:cs="Arial"/>
          <w:bCs/>
          <w:color w:val="000000"/>
          <w:sz w:val="24"/>
        </w:rPr>
        <w:t>nahlásil</w:t>
      </w:r>
      <w:r>
        <w:rPr>
          <w:rFonts w:ascii="Arial" w:eastAsia="Arial" w:hAnsi="Arial" w:cs="Arial"/>
          <w:bCs/>
          <w:color w:val="000000"/>
          <w:spacing w:val="65"/>
          <w:sz w:val="24"/>
        </w:rPr>
        <w:t xml:space="preserve"> </w:t>
      </w:r>
      <w:r>
        <w:rPr>
          <w:rFonts w:ascii="Arial" w:eastAsia="Arial" w:hAnsi="Arial" w:cs="Arial"/>
          <w:bCs/>
          <w:color w:val="000000"/>
          <w:sz w:val="24"/>
        </w:rPr>
        <w:t>ob</w:t>
      </w:r>
      <w:r>
        <w:rPr>
          <w:rFonts w:ascii="Arial" w:eastAsia="Arial" w:hAnsi="Arial" w:cs="Arial"/>
          <w:bCs/>
          <w:color w:val="000000"/>
          <w:spacing w:val="10"/>
          <w:w w:val="92"/>
          <w:sz w:val="24"/>
        </w:rPr>
        <w:t>čan</w:t>
      </w:r>
      <w:r>
        <w:rPr>
          <w:rFonts w:ascii="Arial" w:eastAsia="Arial" w:hAnsi="Arial" w:cs="Arial"/>
          <w:bCs/>
          <w:color w:val="000000"/>
          <w:spacing w:val="53"/>
          <w:sz w:val="24"/>
        </w:rPr>
        <w:t xml:space="preserve"> </w:t>
      </w:r>
      <w:r>
        <w:rPr>
          <w:rFonts w:ascii="Arial" w:eastAsia="Arial" w:hAnsi="Arial" w:cs="Arial"/>
          <w:bCs/>
          <w:color w:val="000000"/>
          <w:sz w:val="24"/>
        </w:rPr>
        <w:t>po</w:t>
      </w:r>
      <w:r>
        <w:rPr>
          <w:rFonts w:ascii="Arial" w:eastAsia="Arial" w:hAnsi="Arial" w:cs="Arial"/>
          <w:bCs/>
          <w:color w:val="000000"/>
          <w:spacing w:val="1"/>
          <w:w w:val="99"/>
          <w:sz w:val="24"/>
        </w:rPr>
        <w:t>škození</w:t>
      </w:r>
      <w:r>
        <w:rPr>
          <w:rFonts w:ascii="Arial" w:eastAsia="Arial" w:hAnsi="Arial" w:cs="Arial"/>
          <w:bCs/>
          <w:color w:val="000000"/>
          <w:w w:val="98"/>
          <w:sz w:val="24"/>
        </w:rPr>
        <w:t xml:space="preserve"> </w:t>
      </w:r>
      <w:r>
        <w:rPr>
          <w:rFonts w:ascii="Arial" w:eastAsia="Arial" w:hAnsi="Arial" w:cs="Arial"/>
          <w:bCs/>
          <w:color w:val="000000"/>
          <w:spacing w:val="-5"/>
          <w:w w:val="105"/>
          <w:sz w:val="24"/>
        </w:rPr>
        <w:t>plotu</w:t>
      </w:r>
      <w:r>
        <w:rPr>
          <w:rFonts w:ascii="Arial" w:eastAsia="Arial" w:hAnsi="Arial" w:cs="Arial"/>
          <w:bCs/>
          <w:color w:val="000000"/>
          <w:spacing w:val="54"/>
          <w:sz w:val="24"/>
        </w:rPr>
        <w:t xml:space="preserve"> </w:t>
      </w:r>
      <w:r>
        <w:rPr>
          <w:rFonts w:ascii="Arial" w:eastAsia="Arial" w:hAnsi="Arial" w:cs="Arial"/>
          <w:bCs/>
          <w:color w:val="000000"/>
          <w:spacing w:val="9"/>
          <w:w w:val="91"/>
          <w:sz w:val="24"/>
        </w:rPr>
        <w:t>cizím</w:t>
      </w:r>
      <w:r>
        <w:rPr>
          <w:rFonts w:ascii="Arial" w:eastAsia="Arial" w:hAnsi="Arial" w:cs="Arial"/>
          <w:bCs/>
          <w:color w:val="000000"/>
          <w:spacing w:val="46"/>
          <w:sz w:val="24"/>
        </w:rPr>
        <w:t xml:space="preserve"> </w:t>
      </w:r>
      <w:r>
        <w:rPr>
          <w:rFonts w:ascii="Arial" w:eastAsia="Arial" w:hAnsi="Arial" w:cs="Arial"/>
          <w:bCs/>
          <w:color w:val="000000"/>
          <w:sz w:val="24"/>
        </w:rPr>
        <w:t>vozidlem,</w:t>
      </w:r>
      <w:r>
        <w:rPr>
          <w:rFonts w:ascii="Arial" w:eastAsia="Arial" w:hAnsi="Arial" w:cs="Arial"/>
          <w:bCs/>
          <w:color w:val="000000"/>
          <w:spacing w:val="51"/>
          <w:sz w:val="24"/>
        </w:rPr>
        <w:t xml:space="preserve"> </w:t>
      </w:r>
      <w:r>
        <w:rPr>
          <w:rFonts w:ascii="Arial" w:eastAsia="Arial" w:hAnsi="Arial" w:cs="Arial"/>
          <w:bCs/>
          <w:color w:val="000000"/>
          <w:sz w:val="24"/>
        </w:rPr>
        <w:t>kdy</w:t>
      </w:r>
      <w:r>
        <w:rPr>
          <w:rFonts w:ascii="Arial" w:eastAsia="Arial" w:hAnsi="Arial" w:cs="Arial"/>
          <w:bCs/>
          <w:color w:val="000000"/>
          <w:spacing w:val="51"/>
          <w:sz w:val="24"/>
        </w:rPr>
        <w:t xml:space="preserve"> </w:t>
      </w:r>
      <w:r>
        <w:rPr>
          <w:rFonts w:ascii="Arial" w:eastAsia="Arial" w:hAnsi="Arial" w:cs="Arial"/>
          <w:bCs/>
          <w:color w:val="000000"/>
          <w:spacing w:val="-12"/>
          <w:w w:val="98"/>
          <w:sz w:val="24"/>
        </w:rPr>
        <w:t>vo</w:t>
      </w:r>
      <w:r>
        <w:rPr>
          <w:rFonts w:ascii="Arial" w:eastAsia="Arial" w:hAnsi="Arial" w:cs="Arial"/>
          <w:bCs/>
          <w:color w:val="000000"/>
          <w:w w:val="50"/>
          <w:sz w:val="24"/>
        </w:rPr>
        <w:t xml:space="preserve"> </w:t>
      </w:r>
      <w:r>
        <w:rPr>
          <w:rFonts w:ascii="Arial" w:eastAsia="Arial" w:hAnsi="Arial" w:cs="Arial"/>
          <w:bCs/>
          <w:color w:val="000000"/>
          <w:spacing w:val="9"/>
          <w:w w:val="90"/>
          <w:sz w:val="24"/>
        </w:rPr>
        <w:t>zidlo</w:t>
      </w:r>
      <w:r>
        <w:rPr>
          <w:rFonts w:ascii="Arial" w:eastAsia="Arial" w:hAnsi="Arial" w:cs="Arial"/>
          <w:bCs/>
          <w:color w:val="000000"/>
          <w:spacing w:val="49"/>
          <w:sz w:val="24"/>
        </w:rPr>
        <w:t xml:space="preserve"> </w:t>
      </w:r>
      <w:r>
        <w:rPr>
          <w:rFonts w:ascii="Arial" w:eastAsia="Arial" w:hAnsi="Arial" w:cs="Arial"/>
          <w:bCs/>
          <w:color w:val="000000"/>
          <w:spacing w:val="11"/>
          <w:w w:val="89"/>
          <w:sz w:val="24"/>
        </w:rPr>
        <w:t>z</w:t>
      </w:r>
      <w:r>
        <w:rPr>
          <w:rFonts w:ascii="Arial" w:eastAsia="Arial" w:hAnsi="Arial" w:cs="Arial"/>
          <w:bCs/>
          <w:color w:val="000000"/>
          <w:spacing w:val="7"/>
          <w:w w:val="92"/>
          <w:sz w:val="24"/>
        </w:rPr>
        <w:t>ůstalo</w:t>
      </w:r>
      <w:r>
        <w:rPr>
          <w:rFonts w:ascii="Arial" w:eastAsia="Arial" w:hAnsi="Arial" w:cs="Arial"/>
          <w:bCs/>
          <w:color w:val="000000"/>
          <w:spacing w:val="46"/>
          <w:sz w:val="24"/>
        </w:rPr>
        <w:t xml:space="preserve"> </w:t>
      </w:r>
      <w:r>
        <w:rPr>
          <w:rFonts w:ascii="Arial" w:eastAsia="Arial" w:hAnsi="Arial" w:cs="Arial"/>
          <w:bCs/>
          <w:color w:val="000000"/>
          <w:sz w:val="24"/>
        </w:rPr>
        <w:t>u</w:t>
      </w:r>
      <w:r>
        <w:rPr>
          <w:rFonts w:ascii="Arial" w:eastAsia="Arial" w:hAnsi="Arial" w:cs="Arial"/>
          <w:bCs/>
          <w:color w:val="000000"/>
          <w:spacing w:val="52"/>
          <w:sz w:val="24"/>
        </w:rPr>
        <w:t xml:space="preserve"> </w:t>
      </w:r>
      <w:r>
        <w:rPr>
          <w:rFonts w:ascii="Arial" w:eastAsia="Arial" w:hAnsi="Arial" w:cs="Arial"/>
          <w:bCs/>
          <w:color w:val="000000"/>
          <w:sz w:val="24"/>
        </w:rPr>
        <w:t>poškozeného</w:t>
      </w:r>
      <w:r>
        <w:rPr>
          <w:rFonts w:ascii="Arial" w:eastAsia="Arial" w:hAnsi="Arial" w:cs="Arial"/>
          <w:bCs/>
          <w:color w:val="000000"/>
          <w:spacing w:val="51"/>
          <w:sz w:val="24"/>
        </w:rPr>
        <w:t xml:space="preserve"> </w:t>
      </w:r>
      <w:r>
        <w:rPr>
          <w:rFonts w:ascii="Arial" w:eastAsia="Arial" w:hAnsi="Arial" w:cs="Arial"/>
          <w:bCs/>
          <w:color w:val="000000"/>
          <w:sz w:val="24"/>
        </w:rPr>
        <w:t>plotu,</w:t>
      </w:r>
      <w:r>
        <w:rPr>
          <w:rFonts w:ascii="Arial" w:eastAsia="Arial" w:hAnsi="Arial" w:cs="Arial"/>
          <w:bCs/>
          <w:color w:val="000000"/>
          <w:spacing w:val="51"/>
          <w:sz w:val="24"/>
        </w:rPr>
        <w:t xml:space="preserve"> </w:t>
      </w:r>
      <w:r>
        <w:rPr>
          <w:rFonts w:ascii="Arial" w:eastAsia="Arial" w:hAnsi="Arial" w:cs="Arial"/>
          <w:bCs/>
          <w:color w:val="000000"/>
          <w:sz w:val="24"/>
        </w:rPr>
        <w:t>ale</w:t>
      </w:r>
      <w:r>
        <w:rPr>
          <w:rFonts w:ascii="Arial" w:eastAsia="Arial" w:hAnsi="Arial" w:cs="Arial"/>
          <w:bCs/>
          <w:color w:val="000000"/>
          <w:spacing w:val="54"/>
          <w:sz w:val="24"/>
        </w:rPr>
        <w:t xml:space="preserve"> </w:t>
      </w:r>
      <w:r>
        <w:rPr>
          <w:rFonts w:ascii="Arial" w:eastAsia="Arial" w:hAnsi="Arial" w:cs="Arial"/>
          <w:bCs/>
          <w:color w:val="000000"/>
          <w:spacing w:val="3"/>
          <w:w w:val="96"/>
          <w:sz w:val="24"/>
        </w:rPr>
        <w:t>řidi</w:t>
      </w:r>
      <w:r>
        <w:rPr>
          <w:rFonts w:ascii="Arial" w:eastAsia="Arial" w:hAnsi="Arial" w:cs="Arial"/>
          <w:bCs/>
          <w:color w:val="000000"/>
          <w:spacing w:val="-1"/>
          <w:w w:val="98"/>
          <w:sz w:val="24"/>
        </w:rPr>
        <w:t>č</w:t>
      </w:r>
      <w:r>
        <w:rPr>
          <w:rFonts w:ascii="Arial" w:eastAsia="Arial" w:hAnsi="Arial" w:cs="Arial"/>
          <w:bCs/>
          <w:color w:val="000000"/>
          <w:spacing w:val="52"/>
          <w:sz w:val="24"/>
        </w:rPr>
        <w:t xml:space="preserve"> </w:t>
      </w:r>
      <w:r>
        <w:rPr>
          <w:rFonts w:ascii="Arial" w:eastAsia="Arial" w:hAnsi="Arial" w:cs="Arial"/>
          <w:bCs/>
          <w:color w:val="000000"/>
          <w:sz w:val="24"/>
        </w:rPr>
        <w:t>místo</w:t>
      </w:r>
      <w:r>
        <w:rPr>
          <w:rFonts w:ascii="Arial" w:eastAsia="Arial" w:hAnsi="Arial" w:cs="Arial"/>
          <w:bCs/>
          <w:color w:val="000000"/>
          <w:spacing w:val="51"/>
          <w:sz w:val="24"/>
        </w:rPr>
        <w:t xml:space="preserve"> </w:t>
      </w:r>
      <w:r>
        <w:rPr>
          <w:rFonts w:ascii="Arial" w:eastAsia="Arial" w:hAnsi="Arial" w:cs="Arial"/>
          <w:bCs/>
          <w:color w:val="000000"/>
          <w:sz w:val="24"/>
        </w:rPr>
        <w:t>opustil, v</w:t>
      </w:r>
      <w:r>
        <w:rPr>
          <w:rFonts w:ascii="Arial" w:eastAsia="Arial" w:hAnsi="Arial" w:cs="Arial"/>
          <w:bCs/>
          <w:color w:val="000000"/>
          <w:w w:val="98"/>
          <w:sz w:val="24"/>
        </w:rPr>
        <w:t xml:space="preserve"> </w:t>
      </w:r>
      <w:r>
        <w:rPr>
          <w:rFonts w:ascii="Arial" w:eastAsia="Arial" w:hAnsi="Arial" w:cs="Arial"/>
          <w:bCs/>
          <w:color w:val="000000"/>
          <w:sz w:val="24"/>
        </w:rPr>
        <w:t>posledním</w:t>
      </w:r>
      <w:r>
        <w:rPr>
          <w:rFonts w:ascii="Arial" w:eastAsia="Arial" w:hAnsi="Arial" w:cs="Arial"/>
          <w:bCs/>
          <w:color w:val="000000"/>
          <w:spacing w:val="1"/>
          <w:sz w:val="24"/>
        </w:rPr>
        <w:t xml:space="preserve"> </w:t>
      </w:r>
      <w:r>
        <w:rPr>
          <w:rFonts w:ascii="Arial" w:eastAsia="Arial" w:hAnsi="Arial" w:cs="Arial"/>
          <w:bCs/>
          <w:color w:val="000000"/>
          <w:spacing w:val="11"/>
          <w:w w:val="90"/>
          <w:sz w:val="24"/>
        </w:rPr>
        <w:t>případ</w:t>
      </w:r>
      <w:r>
        <w:rPr>
          <w:rFonts w:ascii="Arial" w:eastAsia="Arial" w:hAnsi="Arial" w:cs="Arial"/>
          <w:bCs/>
          <w:color w:val="000000"/>
          <w:spacing w:val="9"/>
          <w:w w:val="85"/>
          <w:sz w:val="24"/>
        </w:rPr>
        <w:t>ě</w:t>
      </w:r>
      <w:r>
        <w:rPr>
          <w:rFonts w:ascii="Arial" w:eastAsia="Arial" w:hAnsi="Arial" w:cs="Arial"/>
          <w:bCs/>
          <w:color w:val="000000"/>
          <w:w w:val="91"/>
          <w:sz w:val="24"/>
        </w:rPr>
        <w:t xml:space="preserve"> </w:t>
      </w:r>
      <w:r>
        <w:rPr>
          <w:rFonts w:ascii="Arial" w:eastAsia="Arial" w:hAnsi="Arial" w:cs="Arial"/>
          <w:bCs/>
          <w:color w:val="000000"/>
          <w:sz w:val="24"/>
        </w:rPr>
        <w:t>došlo k</w:t>
      </w:r>
      <w:r>
        <w:rPr>
          <w:rFonts w:ascii="Arial" w:eastAsia="Arial" w:hAnsi="Arial" w:cs="Arial"/>
          <w:bCs/>
          <w:color w:val="000000"/>
          <w:spacing w:val="2"/>
          <w:sz w:val="24"/>
        </w:rPr>
        <w:t xml:space="preserve"> </w:t>
      </w:r>
      <w:r>
        <w:rPr>
          <w:rFonts w:ascii="Arial" w:eastAsia="Arial" w:hAnsi="Arial" w:cs="Arial"/>
          <w:bCs/>
          <w:color w:val="000000"/>
          <w:spacing w:val="10"/>
          <w:w w:val="92"/>
          <w:sz w:val="24"/>
        </w:rPr>
        <w:t>po</w:t>
      </w:r>
      <w:r>
        <w:rPr>
          <w:rFonts w:ascii="Arial" w:eastAsia="Arial" w:hAnsi="Arial" w:cs="Arial"/>
          <w:bCs/>
          <w:color w:val="000000"/>
          <w:spacing w:val="8"/>
          <w:w w:val="92"/>
          <w:sz w:val="24"/>
        </w:rPr>
        <w:t>škození</w:t>
      </w:r>
      <w:r>
        <w:rPr>
          <w:rFonts w:ascii="Arial" w:eastAsia="Arial" w:hAnsi="Arial" w:cs="Arial"/>
          <w:bCs/>
          <w:color w:val="000000"/>
          <w:w w:val="87"/>
          <w:sz w:val="24"/>
        </w:rPr>
        <w:t xml:space="preserve"> </w:t>
      </w:r>
      <w:r>
        <w:rPr>
          <w:rFonts w:ascii="Arial" w:eastAsia="Arial" w:hAnsi="Arial" w:cs="Arial"/>
          <w:bCs/>
          <w:color w:val="000000"/>
          <w:sz w:val="24"/>
        </w:rPr>
        <w:t>zaparkovaného</w:t>
      </w:r>
      <w:r>
        <w:rPr>
          <w:rFonts w:ascii="Arial" w:eastAsia="Arial" w:hAnsi="Arial" w:cs="Arial"/>
          <w:bCs/>
          <w:color w:val="000000"/>
          <w:spacing w:val="4"/>
          <w:sz w:val="24"/>
        </w:rPr>
        <w:t xml:space="preserve"> </w:t>
      </w:r>
      <w:r>
        <w:rPr>
          <w:rFonts w:ascii="Arial" w:eastAsia="Arial" w:hAnsi="Arial" w:cs="Arial"/>
          <w:bCs/>
          <w:color w:val="000000"/>
          <w:spacing w:val="8"/>
          <w:w w:val="92"/>
          <w:sz w:val="24"/>
        </w:rPr>
        <w:t>vozidla</w:t>
      </w:r>
      <w:r>
        <w:rPr>
          <w:rFonts w:ascii="Arial" w:eastAsia="Arial" w:hAnsi="Arial" w:cs="Arial"/>
          <w:bCs/>
          <w:color w:val="000000"/>
          <w:w w:val="90"/>
          <w:sz w:val="24"/>
        </w:rPr>
        <w:t xml:space="preserve"> </w:t>
      </w:r>
      <w:r>
        <w:rPr>
          <w:rFonts w:ascii="Arial" w:eastAsia="Arial" w:hAnsi="Arial" w:cs="Arial"/>
          <w:bCs/>
          <w:color w:val="000000"/>
          <w:sz w:val="24"/>
        </w:rPr>
        <w:t>jiným</w:t>
      </w:r>
      <w:r>
        <w:rPr>
          <w:rFonts w:ascii="Arial" w:eastAsia="Arial" w:hAnsi="Arial" w:cs="Arial"/>
          <w:bCs/>
          <w:color w:val="000000"/>
          <w:spacing w:val="1"/>
          <w:sz w:val="24"/>
        </w:rPr>
        <w:t xml:space="preserve"> </w:t>
      </w:r>
      <w:r>
        <w:rPr>
          <w:rFonts w:ascii="Arial" w:eastAsia="Arial" w:hAnsi="Arial" w:cs="Arial"/>
          <w:bCs/>
          <w:color w:val="000000"/>
          <w:spacing w:val="-1"/>
          <w:sz w:val="24"/>
        </w:rPr>
        <w:t>vozidl</w:t>
      </w:r>
      <w:r>
        <w:rPr>
          <w:rFonts w:ascii="Arial" w:eastAsia="Arial" w:hAnsi="Arial" w:cs="Arial"/>
          <w:bCs/>
          <w:color w:val="000000"/>
          <w:w w:val="5"/>
          <w:sz w:val="24"/>
        </w:rPr>
        <w:t xml:space="preserve"> </w:t>
      </w:r>
      <w:r>
        <w:rPr>
          <w:rFonts w:ascii="Arial" w:eastAsia="Arial" w:hAnsi="Arial" w:cs="Arial"/>
          <w:bCs/>
          <w:color w:val="000000"/>
          <w:spacing w:val="-2"/>
          <w:w w:val="102"/>
          <w:sz w:val="24"/>
        </w:rPr>
        <w:t>em.</w:t>
      </w:r>
    </w:p>
    <w:p w:rsidR="001E130D" w:rsidRDefault="001E130D" w:rsidP="001E130D">
      <w:pPr>
        <w:autoSpaceDE w:val="0"/>
        <w:autoSpaceDN w:val="0"/>
        <w:spacing w:after="0" w:line="240" w:lineRule="auto"/>
        <w:ind w:firstLine="708"/>
      </w:pPr>
      <w:r>
        <w:rPr>
          <w:rFonts w:ascii="Arial" w:eastAsia="Arial" w:hAnsi="Arial" w:cs="Arial"/>
          <w:bCs/>
          <w:color w:val="000000"/>
          <w:spacing w:val="9"/>
          <w:w w:val="91"/>
          <w:sz w:val="24"/>
        </w:rPr>
        <w:t>Strážníci</w:t>
      </w:r>
      <w:r>
        <w:rPr>
          <w:rFonts w:ascii="Arial" w:eastAsia="Arial" w:hAnsi="Arial" w:cs="Arial"/>
          <w:bCs/>
          <w:color w:val="000000"/>
          <w:spacing w:val="79"/>
          <w:sz w:val="24"/>
        </w:rPr>
        <w:t xml:space="preserve"> </w:t>
      </w:r>
      <w:r>
        <w:rPr>
          <w:rFonts w:ascii="Arial" w:eastAsia="Arial" w:hAnsi="Arial" w:cs="Arial"/>
          <w:bCs/>
          <w:color w:val="000000"/>
          <w:spacing w:val="7"/>
          <w:w w:val="90"/>
          <w:sz w:val="24"/>
        </w:rPr>
        <w:t>zjistili</w:t>
      </w:r>
      <w:r>
        <w:rPr>
          <w:rFonts w:ascii="Arial" w:eastAsia="Arial" w:hAnsi="Arial" w:cs="Arial"/>
          <w:bCs/>
          <w:color w:val="000000"/>
          <w:spacing w:val="80"/>
          <w:sz w:val="24"/>
        </w:rPr>
        <w:t xml:space="preserve"> </w:t>
      </w:r>
      <w:r>
        <w:rPr>
          <w:rFonts w:ascii="Arial" w:eastAsia="Arial" w:hAnsi="Arial" w:cs="Arial"/>
          <w:bCs/>
          <w:color w:val="000000"/>
          <w:spacing w:val="-6"/>
          <w:w w:val="105"/>
          <w:sz w:val="24"/>
        </w:rPr>
        <w:t>21</w:t>
      </w:r>
      <w:r>
        <w:rPr>
          <w:rFonts w:ascii="Arial" w:eastAsia="Arial" w:hAnsi="Arial" w:cs="Arial"/>
          <w:bCs/>
          <w:color w:val="000000"/>
          <w:spacing w:val="88"/>
          <w:sz w:val="24"/>
        </w:rPr>
        <w:t xml:space="preserve"> </w:t>
      </w:r>
      <w:r>
        <w:rPr>
          <w:rFonts w:ascii="Arial" w:eastAsia="Arial" w:hAnsi="Arial" w:cs="Arial"/>
          <w:bCs/>
          <w:color w:val="000000"/>
          <w:sz w:val="24"/>
        </w:rPr>
        <w:t>ne</w:t>
      </w:r>
      <w:r>
        <w:rPr>
          <w:rFonts w:ascii="Arial" w:eastAsia="Arial" w:hAnsi="Arial" w:cs="Arial"/>
          <w:bCs/>
          <w:color w:val="000000"/>
          <w:spacing w:val="2"/>
          <w:w w:val="98"/>
          <w:sz w:val="24"/>
        </w:rPr>
        <w:t>zajištěných</w:t>
      </w:r>
      <w:r>
        <w:rPr>
          <w:rFonts w:ascii="Arial" w:eastAsia="Arial" w:hAnsi="Arial" w:cs="Arial"/>
          <w:bCs/>
          <w:color w:val="000000"/>
          <w:spacing w:val="89"/>
          <w:sz w:val="24"/>
        </w:rPr>
        <w:t xml:space="preserve"> </w:t>
      </w:r>
      <w:r>
        <w:rPr>
          <w:rFonts w:ascii="Arial" w:eastAsia="Arial" w:hAnsi="Arial" w:cs="Arial"/>
          <w:bCs/>
          <w:color w:val="000000"/>
          <w:spacing w:val="10"/>
          <w:w w:val="90"/>
          <w:sz w:val="24"/>
        </w:rPr>
        <w:t>vozidel.</w:t>
      </w:r>
      <w:r>
        <w:rPr>
          <w:rFonts w:ascii="Arial" w:eastAsia="Arial" w:hAnsi="Arial" w:cs="Arial"/>
          <w:bCs/>
          <w:color w:val="000000"/>
          <w:spacing w:val="78"/>
          <w:sz w:val="24"/>
        </w:rPr>
        <w:t xml:space="preserve"> </w:t>
      </w:r>
      <w:r>
        <w:rPr>
          <w:rFonts w:ascii="Arial" w:eastAsia="Arial" w:hAnsi="Arial" w:cs="Arial"/>
          <w:bCs/>
          <w:color w:val="000000"/>
          <w:sz w:val="24"/>
        </w:rPr>
        <w:t>U</w:t>
      </w:r>
      <w:r>
        <w:rPr>
          <w:rFonts w:ascii="Arial" w:eastAsia="Arial" w:hAnsi="Arial" w:cs="Arial"/>
          <w:bCs/>
          <w:color w:val="000000"/>
          <w:spacing w:val="86"/>
          <w:sz w:val="24"/>
        </w:rPr>
        <w:t xml:space="preserve"> </w:t>
      </w:r>
      <w:r>
        <w:rPr>
          <w:rFonts w:ascii="Arial" w:eastAsia="Arial" w:hAnsi="Arial" w:cs="Arial"/>
          <w:bCs/>
          <w:color w:val="000000"/>
          <w:sz w:val="24"/>
        </w:rPr>
        <w:t>některých</w:t>
      </w:r>
      <w:r>
        <w:rPr>
          <w:rFonts w:ascii="Arial" w:eastAsia="Arial" w:hAnsi="Arial" w:cs="Arial"/>
          <w:bCs/>
          <w:color w:val="000000"/>
          <w:spacing w:val="87"/>
          <w:sz w:val="24"/>
        </w:rPr>
        <w:t xml:space="preserve"> </w:t>
      </w:r>
      <w:r>
        <w:rPr>
          <w:rFonts w:ascii="Arial" w:eastAsia="Arial" w:hAnsi="Arial" w:cs="Arial"/>
          <w:bCs/>
          <w:color w:val="000000"/>
          <w:sz w:val="24"/>
        </w:rPr>
        <w:t>se</w:t>
      </w:r>
      <w:r>
        <w:rPr>
          <w:rFonts w:ascii="Arial" w:eastAsia="Arial" w:hAnsi="Arial" w:cs="Arial"/>
          <w:bCs/>
          <w:color w:val="000000"/>
          <w:spacing w:val="88"/>
          <w:sz w:val="24"/>
        </w:rPr>
        <w:t xml:space="preserve"> </w:t>
      </w:r>
      <w:r>
        <w:rPr>
          <w:rFonts w:ascii="Arial" w:eastAsia="Arial" w:hAnsi="Arial" w:cs="Arial"/>
          <w:bCs/>
          <w:color w:val="000000"/>
          <w:sz w:val="24"/>
        </w:rPr>
        <w:t>podařilo</w:t>
      </w:r>
      <w:r>
        <w:rPr>
          <w:rFonts w:ascii="Arial" w:eastAsia="Arial" w:hAnsi="Arial" w:cs="Arial"/>
          <w:bCs/>
          <w:color w:val="000000"/>
          <w:spacing w:val="86"/>
          <w:sz w:val="24"/>
        </w:rPr>
        <w:t xml:space="preserve"> </w:t>
      </w:r>
      <w:r>
        <w:rPr>
          <w:rFonts w:ascii="Arial" w:eastAsia="Arial" w:hAnsi="Arial" w:cs="Arial"/>
          <w:bCs/>
          <w:color w:val="000000"/>
          <w:spacing w:val="-1"/>
          <w:w w:val="101"/>
          <w:sz w:val="24"/>
        </w:rPr>
        <w:t>dohledat</w:t>
      </w:r>
      <w:r>
        <w:rPr>
          <w:rFonts w:ascii="Arial" w:eastAsia="Arial" w:hAnsi="Arial" w:cs="Arial"/>
          <w:bCs/>
          <w:color w:val="000000"/>
          <w:spacing w:val="87"/>
          <w:sz w:val="24"/>
        </w:rPr>
        <w:t xml:space="preserve"> </w:t>
      </w:r>
      <w:r>
        <w:rPr>
          <w:rFonts w:ascii="Arial" w:eastAsia="Arial" w:hAnsi="Arial" w:cs="Arial"/>
          <w:bCs/>
          <w:color w:val="000000"/>
          <w:sz w:val="24"/>
        </w:rPr>
        <w:t xml:space="preserve">a </w:t>
      </w:r>
      <w:r>
        <w:rPr>
          <w:rFonts w:ascii="Arial" w:eastAsia="Arial" w:hAnsi="Arial" w:cs="Arial"/>
          <w:bCs/>
          <w:color w:val="000000"/>
          <w:spacing w:val="10"/>
          <w:w w:val="90"/>
          <w:sz w:val="24"/>
        </w:rPr>
        <w:t>z</w:t>
      </w:r>
      <w:r>
        <w:rPr>
          <w:rFonts w:ascii="Arial" w:eastAsia="Arial" w:hAnsi="Arial" w:cs="Arial"/>
          <w:bCs/>
          <w:color w:val="000000"/>
          <w:spacing w:val="7"/>
          <w:w w:val="93"/>
          <w:sz w:val="24"/>
        </w:rPr>
        <w:t>kontaktovat</w:t>
      </w:r>
      <w:r>
        <w:rPr>
          <w:rFonts w:ascii="Arial" w:eastAsia="Arial" w:hAnsi="Arial" w:cs="Arial"/>
          <w:bCs/>
          <w:color w:val="000000"/>
          <w:spacing w:val="83"/>
          <w:sz w:val="24"/>
        </w:rPr>
        <w:t xml:space="preserve"> </w:t>
      </w:r>
      <w:r>
        <w:rPr>
          <w:rFonts w:ascii="Arial" w:eastAsia="Arial" w:hAnsi="Arial" w:cs="Arial"/>
          <w:bCs/>
          <w:color w:val="000000"/>
          <w:sz w:val="24"/>
        </w:rPr>
        <w:t>majitele,</w:t>
      </w:r>
      <w:r>
        <w:rPr>
          <w:rFonts w:ascii="Arial" w:eastAsia="Arial" w:hAnsi="Arial" w:cs="Arial"/>
          <w:bCs/>
          <w:color w:val="000000"/>
          <w:spacing w:val="87"/>
          <w:sz w:val="24"/>
        </w:rPr>
        <w:t xml:space="preserve"> </w:t>
      </w:r>
      <w:r>
        <w:rPr>
          <w:rFonts w:ascii="Arial" w:eastAsia="Arial" w:hAnsi="Arial" w:cs="Arial"/>
          <w:bCs/>
          <w:color w:val="000000"/>
          <w:sz w:val="24"/>
        </w:rPr>
        <w:t>kteří</w:t>
      </w:r>
      <w:r>
        <w:rPr>
          <w:rFonts w:ascii="Arial" w:eastAsia="Arial" w:hAnsi="Arial" w:cs="Arial"/>
          <w:bCs/>
          <w:color w:val="000000"/>
          <w:spacing w:val="91"/>
          <w:sz w:val="24"/>
        </w:rPr>
        <w:t xml:space="preserve"> </w:t>
      </w:r>
      <w:r>
        <w:rPr>
          <w:rFonts w:ascii="Arial" w:eastAsia="Arial" w:hAnsi="Arial" w:cs="Arial"/>
          <w:bCs/>
          <w:color w:val="000000"/>
          <w:sz w:val="24"/>
        </w:rPr>
        <w:t>si</w:t>
      </w:r>
      <w:r>
        <w:rPr>
          <w:rFonts w:ascii="Arial" w:eastAsia="Arial" w:hAnsi="Arial" w:cs="Arial"/>
          <w:bCs/>
          <w:color w:val="000000"/>
          <w:spacing w:val="90"/>
          <w:sz w:val="24"/>
        </w:rPr>
        <w:t xml:space="preserve"> </w:t>
      </w:r>
      <w:r>
        <w:rPr>
          <w:rFonts w:ascii="Arial" w:eastAsia="Arial" w:hAnsi="Arial" w:cs="Arial"/>
          <w:bCs/>
          <w:color w:val="000000"/>
          <w:spacing w:val="4"/>
          <w:w w:val="96"/>
          <w:sz w:val="24"/>
        </w:rPr>
        <w:t>vozidla</w:t>
      </w:r>
      <w:r>
        <w:rPr>
          <w:rFonts w:ascii="Arial" w:eastAsia="Arial" w:hAnsi="Arial" w:cs="Arial"/>
          <w:bCs/>
          <w:color w:val="000000"/>
          <w:spacing w:val="86"/>
          <w:sz w:val="24"/>
        </w:rPr>
        <w:t xml:space="preserve"> </w:t>
      </w:r>
      <w:r>
        <w:rPr>
          <w:rFonts w:ascii="Arial" w:eastAsia="Arial" w:hAnsi="Arial" w:cs="Arial"/>
          <w:bCs/>
          <w:color w:val="000000"/>
          <w:spacing w:val="-1"/>
          <w:w w:val="101"/>
          <w:sz w:val="24"/>
        </w:rPr>
        <w:t>následně</w:t>
      </w:r>
      <w:r>
        <w:rPr>
          <w:rFonts w:ascii="Arial" w:eastAsia="Arial" w:hAnsi="Arial" w:cs="Arial"/>
          <w:bCs/>
          <w:color w:val="000000"/>
          <w:spacing w:val="91"/>
          <w:sz w:val="24"/>
        </w:rPr>
        <w:t xml:space="preserve"> </w:t>
      </w:r>
      <w:r>
        <w:rPr>
          <w:rFonts w:ascii="Arial" w:eastAsia="Arial" w:hAnsi="Arial" w:cs="Arial"/>
          <w:bCs/>
          <w:color w:val="000000"/>
          <w:spacing w:val="10"/>
          <w:w w:val="92"/>
          <w:sz w:val="24"/>
        </w:rPr>
        <w:t>zabezpe</w:t>
      </w:r>
      <w:r>
        <w:rPr>
          <w:rFonts w:ascii="Arial" w:eastAsia="Arial" w:hAnsi="Arial" w:cs="Arial"/>
          <w:bCs/>
          <w:color w:val="000000"/>
          <w:spacing w:val="2"/>
          <w:w w:val="94"/>
          <w:sz w:val="24"/>
        </w:rPr>
        <w:t>čili,</w:t>
      </w:r>
      <w:r>
        <w:rPr>
          <w:rFonts w:ascii="Arial" w:eastAsia="Arial" w:hAnsi="Arial" w:cs="Arial"/>
          <w:bCs/>
          <w:color w:val="000000"/>
          <w:spacing w:val="87"/>
          <w:sz w:val="24"/>
        </w:rPr>
        <w:t xml:space="preserve"> </w:t>
      </w:r>
      <w:r>
        <w:rPr>
          <w:rFonts w:ascii="Arial" w:eastAsia="Arial" w:hAnsi="Arial" w:cs="Arial"/>
          <w:bCs/>
          <w:color w:val="000000"/>
          <w:sz w:val="24"/>
        </w:rPr>
        <w:t>n</w:t>
      </w:r>
      <w:r>
        <w:rPr>
          <w:rFonts w:ascii="Arial" w:eastAsia="Arial" w:hAnsi="Arial" w:cs="Arial"/>
          <w:bCs/>
          <w:color w:val="000000"/>
          <w:spacing w:val="-3"/>
          <w:w w:val="103"/>
          <w:sz w:val="24"/>
        </w:rPr>
        <w:t>ěkterá</w:t>
      </w:r>
      <w:r>
        <w:rPr>
          <w:rFonts w:ascii="Arial" w:eastAsia="Arial" w:hAnsi="Arial" w:cs="Arial"/>
          <w:bCs/>
          <w:color w:val="000000"/>
          <w:spacing w:val="89"/>
          <w:sz w:val="24"/>
        </w:rPr>
        <w:t xml:space="preserve"> </w:t>
      </w:r>
      <w:r>
        <w:rPr>
          <w:rFonts w:ascii="Arial" w:eastAsia="Arial" w:hAnsi="Arial" w:cs="Arial"/>
          <w:bCs/>
          <w:color w:val="000000"/>
          <w:spacing w:val="6"/>
          <w:w w:val="92"/>
          <w:sz w:val="24"/>
        </w:rPr>
        <w:t>zajistili</w:t>
      </w:r>
      <w:r>
        <w:rPr>
          <w:rFonts w:ascii="Arial" w:eastAsia="Arial" w:hAnsi="Arial" w:cs="Arial"/>
          <w:bCs/>
          <w:color w:val="000000"/>
          <w:spacing w:val="82"/>
          <w:sz w:val="24"/>
        </w:rPr>
        <w:t xml:space="preserve"> </w:t>
      </w:r>
      <w:r>
        <w:rPr>
          <w:rFonts w:ascii="Arial" w:eastAsia="Arial" w:hAnsi="Arial" w:cs="Arial"/>
          <w:bCs/>
          <w:color w:val="000000"/>
          <w:sz w:val="24"/>
        </w:rPr>
        <w:t>strážníci</w:t>
      </w:r>
      <w:r>
        <w:rPr>
          <w:rFonts w:ascii="Arial" w:eastAsia="Arial" w:hAnsi="Arial" w:cs="Arial"/>
          <w:bCs/>
          <w:color w:val="000000"/>
          <w:spacing w:val="1"/>
          <w:sz w:val="24"/>
        </w:rPr>
        <w:t xml:space="preserve"> </w:t>
      </w:r>
      <w:r>
        <w:rPr>
          <w:rFonts w:ascii="Arial" w:eastAsia="Arial" w:hAnsi="Arial" w:cs="Arial"/>
          <w:bCs/>
          <w:color w:val="000000"/>
          <w:spacing w:val="11"/>
          <w:w w:val="91"/>
          <w:sz w:val="24"/>
        </w:rPr>
        <w:t>dovřením</w:t>
      </w:r>
      <w:r>
        <w:rPr>
          <w:rFonts w:ascii="Arial" w:eastAsia="Arial" w:hAnsi="Arial" w:cs="Arial"/>
          <w:bCs/>
          <w:color w:val="000000"/>
          <w:spacing w:val="26"/>
          <w:sz w:val="24"/>
        </w:rPr>
        <w:t xml:space="preserve"> </w:t>
      </w:r>
      <w:r>
        <w:rPr>
          <w:rFonts w:ascii="Arial" w:eastAsia="Arial" w:hAnsi="Arial" w:cs="Arial"/>
          <w:bCs/>
          <w:color w:val="000000"/>
          <w:spacing w:val="3"/>
          <w:w w:val="97"/>
          <w:sz w:val="24"/>
        </w:rPr>
        <w:t>dveří</w:t>
      </w:r>
      <w:r>
        <w:rPr>
          <w:rFonts w:ascii="Arial" w:eastAsia="Arial" w:hAnsi="Arial" w:cs="Arial"/>
          <w:bCs/>
          <w:color w:val="000000"/>
          <w:spacing w:val="31"/>
          <w:sz w:val="24"/>
        </w:rPr>
        <w:t xml:space="preserve"> </w:t>
      </w:r>
      <w:r>
        <w:rPr>
          <w:rFonts w:ascii="Arial" w:eastAsia="Arial" w:hAnsi="Arial" w:cs="Arial"/>
          <w:bCs/>
          <w:color w:val="000000"/>
          <w:sz w:val="24"/>
        </w:rPr>
        <w:t>či</w:t>
      </w:r>
      <w:r>
        <w:rPr>
          <w:rFonts w:ascii="Arial" w:eastAsia="Arial" w:hAnsi="Arial" w:cs="Arial"/>
          <w:bCs/>
          <w:color w:val="000000"/>
          <w:spacing w:val="35"/>
          <w:sz w:val="24"/>
        </w:rPr>
        <w:t xml:space="preserve"> </w:t>
      </w:r>
      <w:r>
        <w:rPr>
          <w:rFonts w:ascii="Arial" w:eastAsia="Arial" w:hAnsi="Arial" w:cs="Arial"/>
          <w:bCs/>
          <w:color w:val="000000"/>
          <w:spacing w:val="10"/>
          <w:w w:val="92"/>
          <w:sz w:val="24"/>
        </w:rPr>
        <w:t>zabouchnutím</w:t>
      </w:r>
      <w:r>
        <w:rPr>
          <w:rFonts w:ascii="Arial" w:eastAsia="Arial" w:hAnsi="Arial" w:cs="Arial"/>
          <w:bCs/>
          <w:color w:val="000000"/>
          <w:spacing w:val="24"/>
          <w:sz w:val="24"/>
        </w:rPr>
        <w:t xml:space="preserve"> </w:t>
      </w:r>
      <w:r>
        <w:rPr>
          <w:rFonts w:ascii="Arial" w:eastAsia="Arial" w:hAnsi="Arial" w:cs="Arial"/>
          <w:bCs/>
          <w:color w:val="000000"/>
          <w:sz w:val="24"/>
        </w:rPr>
        <w:t>otevřeného</w:t>
      </w:r>
      <w:r>
        <w:rPr>
          <w:rFonts w:ascii="Arial" w:eastAsia="Arial" w:hAnsi="Arial" w:cs="Arial"/>
          <w:bCs/>
          <w:color w:val="000000"/>
          <w:spacing w:val="34"/>
          <w:sz w:val="24"/>
        </w:rPr>
        <w:t xml:space="preserve"> </w:t>
      </w:r>
      <w:r>
        <w:rPr>
          <w:rFonts w:ascii="Arial" w:eastAsia="Arial" w:hAnsi="Arial" w:cs="Arial"/>
          <w:bCs/>
          <w:color w:val="000000"/>
          <w:spacing w:val="-3"/>
          <w:w w:val="98"/>
          <w:sz w:val="24"/>
        </w:rPr>
        <w:t>kufru</w:t>
      </w:r>
      <w:r>
        <w:rPr>
          <w:rFonts w:ascii="Arial" w:eastAsia="Arial" w:hAnsi="Arial" w:cs="Arial"/>
          <w:bCs/>
          <w:color w:val="000000"/>
          <w:w w:val="51"/>
          <w:sz w:val="24"/>
        </w:rPr>
        <w:t xml:space="preserve"> </w:t>
      </w:r>
      <w:r>
        <w:rPr>
          <w:rFonts w:ascii="Arial" w:eastAsia="Arial" w:hAnsi="Arial" w:cs="Arial"/>
          <w:bCs/>
          <w:color w:val="000000"/>
          <w:sz w:val="24"/>
        </w:rPr>
        <w:t>.</w:t>
      </w:r>
      <w:r>
        <w:rPr>
          <w:rFonts w:ascii="Arial" w:eastAsia="Arial" w:hAnsi="Arial" w:cs="Arial"/>
          <w:bCs/>
          <w:color w:val="000000"/>
          <w:spacing w:val="35"/>
          <w:sz w:val="24"/>
        </w:rPr>
        <w:t xml:space="preserve"> </w:t>
      </w:r>
      <w:r>
        <w:rPr>
          <w:rFonts w:ascii="Arial" w:eastAsia="Arial" w:hAnsi="Arial" w:cs="Arial"/>
          <w:bCs/>
          <w:color w:val="000000"/>
          <w:sz w:val="24"/>
        </w:rPr>
        <w:t>V</w:t>
      </w:r>
      <w:r>
        <w:rPr>
          <w:rFonts w:ascii="Arial" w:eastAsia="Arial" w:hAnsi="Arial" w:cs="Arial"/>
          <w:bCs/>
          <w:color w:val="000000"/>
          <w:w w:val="98"/>
          <w:sz w:val="24"/>
        </w:rPr>
        <w:t xml:space="preserve"> </w:t>
      </w:r>
      <w:r>
        <w:rPr>
          <w:rFonts w:ascii="Arial" w:eastAsia="Arial" w:hAnsi="Arial" w:cs="Arial"/>
          <w:bCs/>
          <w:color w:val="000000"/>
          <w:spacing w:val="1"/>
          <w:w w:val="98"/>
          <w:sz w:val="24"/>
        </w:rPr>
        <w:t>p</w:t>
      </w:r>
      <w:r>
        <w:rPr>
          <w:rFonts w:ascii="Arial" w:eastAsia="Arial" w:hAnsi="Arial" w:cs="Arial"/>
          <w:bCs/>
          <w:color w:val="000000"/>
          <w:spacing w:val="2"/>
          <w:w w:val="98"/>
          <w:sz w:val="24"/>
        </w:rPr>
        <w:t>řípadech,</w:t>
      </w:r>
      <w:r>
        <w:rPr>
          <w:rFonts w:ascii="Arial" w:eastAsia="Arial" w:hAnsi="Arial" w:cs="Arial"/>
          <w:bCs/>
          <w:color w:val="000000"/>
          <w:spacing w:val="35"/>
          <w:sz w:val="24"/>
        </w:rPr>
        <w:t xml:space="preserve"> </w:t>
      </w:r>
      <w:r>
        <w:rPr>
          <w:rFonts w:ascii="Arial" w:eastAsia="Arial" w:hAnsi="Arial" w:cs="Arial"/>
          <w:bCs/>
          <w:color w:val="000000"/>
          <w:spacing w:val="8"/>
          <w:w w:val="93"/>
          <w:sz w:val="24"/>
        </w:rPr>
        <w:t>kdy</w:t>
      </w:r>
      <w:r>
        <w:rPr>
          <w:rFonts w:ascii="Arial" w:eastAsia="Arial" w:hAnsi="Arial" w:cs="Arial"/>
          <w:bCs/>
          <w:color w:val="000000"/>
          <w:spacing w:val="26"/>
          <w:sz w:val="24"/>
        </w:rPr>
        <w:t xml:space="preserve"> </w:t>
      </w:r>
      <w:r>
        <w:rPr>
          <w:rFonts w:ascii="Arial" w:eastAsia="Arial" w:hAnsi="Arial" w:cs="Arial"/>
          <w:bCs/>
          <w:color w:val="000000"/>
          <w:sz w:val="24"/>
        </w:rPr>
        <w:t>se</w:t>
      </w:r>
      <w:r>
        <w:rPr>
          <w:rFonts w:ascii="Arial" w:eastAsia="Arial" w:hAnsi="Arial" w:cs="Arial"/>
          <w:bCs/>
          <w:color w:val="000000"/>
          <w:spacing w:val="37"/>
          <w:sz w:val="24"/>
        </w:rPr>
        <w:t xml:space="preserve"> </w:t>
      </w:r>
      <w:r>
        <w:rPr>
          <w:rFonts w:ascii="Arial" w:eastAsia="Arial" w:hAnsi="Arial" w:cs="Arial"/>
          <w:bCs/>
          <w:color w:val="000000"/>
          <w:sz w:val="24"/>
        </w:rPr>
        <w:t>majitel</w:t>
      </w:r>
      <w:r>
        <w:rPr>
          <w:rFonts w:ascii="Arial" w:eastAsia="Arial" w:hAnsi="Arial" w:cs="Arial"/>
          <w:bCs/>
          <w:color w:val="000000"/>
          <w:spacing w:val="33"/>
          <w:sz w:val="24"/>
        </w:rPr>
        <w:t xml:space="preserve"> </w:t>
      </w:r>
      <w:r>
        <w:rPr>
          <w:rFonts w:ascii="Arial" w:eastAsia="Arial" w:hAnsi="Arial" w:cs="Arial"/>
          <w:bCs/>
          <w:color w:val="000000"/>
          <w:sz w:val="24"/>
        </w:rPr>
        <w:t>nepoda</w:t>
      </w:r>
      <w:r>
        <w:rPr>
          <w:rFonts w:ascii="Arial" w:eastAsia="Arial" w:hAnsi="Arial" w:cs="Arial"/>
          <w:bCs/>
          <w:color w:val="000000"/>
          <w:w w:val="101"/>
          <w:sz w:val="24"/>
        </w:rPr>
        <w:t>ří</w:t>
      </w:r>
      <w:r>
        <w:rPr>
          <w:rFonts w:ascii="Arial" w:eastAsia="Arial" w:hAnsi="Arial" w:cs="Arial"/>
          <w:bCs/>
          <w:color w:val="000000"/>
          <w:sz w:val="24"/>
        </w:rPr>
        <w:t xml:space="preserve"> zkontaktovat,</w:t>
      </w:r>
      <w:r>
        <w:rPr>
          <w:rFonts w:ascii="Arial" w:eastAsia="Arial" w:hAnsi="Arial" w:cs="Arial"/>
          <w:bCs/>
          <w:color w:val="000000"/>
          <w:spacing w:val="65"/>
          <w:sz w:val="24"/>
        </w:rPr>
        <w:t xml:space="preserve"> </w:t>
      </w:r>
      <w:r>
        <w:rPr>
          <w:rFonts w:ascii="Arial" w:eastAsia="Arial" w:hAnsi="Arial" w:cs="Arial"/>
          <w:bCs/>
          <w:color w:val="000000"/>
          <w:spacing w:val="2"/>
          <w:w w:val="98"/>
          <w:sz w:val="24"/>
        </w:rPr>
        <w:t>provád</w:t>
      </w:r>
      <w:r>
        <w:rPr>
          <w:rFonts w:ascii="Arial" w:eastAsia="Arial" w:hAnsi="Arial" w:cs="Arial"/>
          <w:bCs/>
          <w:color w:val="000000"/>
          <w:spacing w:val="3"/>
          <w:w w:val="95"/>
          <w:sz w:val="24"/>
        </w:rPr>
        <w:t>ějí</w:t>
      </w:r>
      <w:r>
        <w:rPr>
          <w:rFonts w:ascii="Arial" w:eastAsia="Arial" w:hAnsi="Arial" w:cs="Arial"/>
          <w:bCs/>
          <w:color w:val="000000"/>
          <w:spacing w:val="59"/>
          <w:sz w:val="24"/>
        </w:rPr>
        <w:t xml:space="preserve"> </w:t>
      </w:r>
      <w:r>
        <w:rPr>
          <w:rFonts w:ascii="Arial" w:eastAsia="Arial" w:hAnsi="Arial" w:cs="Arial"/>
          <w:bCs/>
          <w:color w:val="000000"/>
          <w:sz w:val="24"/>
        </w:rPr>
        <w:t>strážníci</w:t>
      </w:r>
      <w:r>
        <w:rPr>
          <w:rFonts w:ascii="Arial" w:eastAsia="Arial" w:hAnsi="Arial" w:cs="Arial"/>
          <w:bCs/>
          <w:color w:val="000000"/>
          <w:spacing w:val="64"/>
          <w:sz w:val="24"/>
        </w:rPr>
        <w:t xml:space="preserve"> </w:t>
      </w:r>
      <w:r>
        <w:rPr>
          <w:rFonts w:ascii="Arial" w:eastAsia="Arial" w:hAnsi="Arial" w:cs="Arial"/>
          <w:bCs/>
          <w:color w:val="000000"/>
          <w:sz w:val="24"/>
        </w:rPr>
        <w:t>čast</w:t>
      </w:r>
      <w:r>
        <w:rPr>
          <w:rFonts w:ascii="Arial" w:eastAsia="Arial" w:hAnsi="Arial" w:cs="Arial"/>
          <w:bCs/>
          <w:color w:val="000000"/>
          <w:spacing w:val="-4"/>
          <w:w w:val="105"/>
          <w:sz w:val="24"/>
        </w:rPr>
        <w:t>ěj</w:t>
      </w:r>
      <w:r>
        <w:rPr>
          <w:rFonts w:ascii="Arial" w:eastAsia="Arial" w:hAnsi="Arial" w:cs="Arial"/>
          <w:bCs/>
          <w:color w:val="000000"/>
          <w:sz w:val="24"/>
        </w:rPr>
        <w:t>ší</w:t>
      </w:r>
      <w:r>
        <w:rPr>
          <w:rFonts w:ascii="Arial" w:eastAsia="Arial" w:hAnsi="Arial" w:cs="Arial"/>
          <w:bCs/>
          <w:color w:val="000000"/>
          <w:spacing w:val="62"/>
          <w:sz w:val="24"/>
        </w:rPr>
        <w:t xml:space="preserve"> </w:t>
      </w:r>
      <w:r>
        <w:rPr>
          <w:rFonts w:ascii="Arial" w:eastAsia="Arial" w:hAnsi="Arial" w:cs="Arial"/>
          <w:bCs/>
          <w:color w:val="000000"/>
          <w:spacing w:val="-5"/>
          <w:w w:val="105"/>
          <w:sz w:val="24"/>
        </w:rPr>
        <w:t>kontrolu</w:t>
      </w:r>
      <w:r>
        <w:rPr>
          <w:rFonts w:ascii="Arial" w:eastAsia="Arial" w:hAnsi="Arial" w:cs="Arial"/>
          <w:bCs/>
          <w:color w:val="000000"/>
          <w:spacing w:val="64"/>
          <w:sz w:val="24"/>
        </w:rPr>
        <w:t xml:space="preserve"> </w:t>
      </w:r>
      <w:r>
        <w:rPr>
          <w:rFonts w:ascii="Arial" w:eastAsia="Arial" w:hAnsi="Arial" w:cs="Arial"/>
          <w:bCs/>
          <w:color w:val="000000"/>
          <w:sz w:val="24"/>
        </w:rPr>
        <w:t>těchto</w:t>
      </w:r>
      <w:r>
        <w:rPr>
          <w:rFonts w:ascii="Arial" w:eastAsia="Arial" w:hAnsi="Arial" w:cs="Arial"/>
          <w:bCs/>
          <w:color w:val="000000"/>
          <w:spacing w:val="66"/>
          <w:sz w:val="24"/>
        </w:rPr>
        <w:t xml:space="preserve"> </w:t>
      </w:r>
      <w:r>
        <w:rPr>
          <w:rFonts w:ascii="Arial" w:eastAsia="Arial" w:hAnsi="Arial" w:cs="Arial"/>
          <w:bCs/>
          <w:color w:val="000000"/>
          <w:spacing w:val="10"/>
          <w:w w:val="90"/>
          <w:sz w:val="24"/>
        </w:rPr>
        <w:t>vozidel.</w:t>
      </w:r>
      <w:r>
        <w:rPr>
          <w:rFonts w:ascii="Arial" w:eastAsia="Arial" w:hAnsi="Arial" w:cs="Arial"/>
          <w:bCs/>
          <w:color w:val="000000"/>
          <w:spacing w:val="53"/>
          <w:sz w:val="24"/>
        </w:rPr>
        <w:t xml:space="preserve"> </w:t>
      </w:r>
      <w:r>
        <w:rPr>
          <w:rFonts w:ascii="Arial" w:eastAsia="Arial" w:hAnsi="Arial" w:cs="Arial"/>
          <w:bCs/>
          <w:color w:val="000000"/>
          <w:spacing w:val="2"/>
          <w:w w:val="98"/>
          <w:sz w:val="24"/>
        </w:rPr>
        <w:t>Obvykle</w:t>
      </w:r>
      <w:r>
        <w:rPr>
          <w:rFonts w:ascii="Arial" w:eastAsia="Arial" w:hAnsi="Arial" w:cs="Arial"/>
          <w:bCs/>
          <w:color w:val="000000"/>
          <w:spacing w:val="63"/>
          <w:sz w:val="24"/>
        </w:rPr>
        <w:t xml:space="preserve"> </w:t>
      </w:r>
      <w:r>
        <w:rPr>
          <w:rFonts w:ascii="Arial" w:eastAsia="Arial" w:hAnsi="Arial" w:cs="Arial"/>
          <w:bCs/>
          <w:color w:val="000000"/>
          <w:sz w:val="24"/>
        </w:rPr>
        <w:t>jsou</w:t>
      </w:r>
      <w:r>
        <w:rPr>
          <w:rFonts w:ascii="Arial" w:eastAsia="Arial" w:hAnsi="Arial" w:cs="Arial"/>
          <w:bCs/>
          <w:color w:val="000000"/>
          <w:spacing w:val="66"/>
          <w:sz w:val="24"/>
        </w:rPr>
        <w:t xml:space="preserve"> </w:t>
      </w:r>
      <w:r>
        <w:rPr>
          <w:rFonts w:ascii="Arial" w:eastAsia="Arial" w:hAnsi="Arial" w:cs="Arial"/>
          <w:bCs/>
          <w:color w:val="000000"/>
          <w:spacing w:val="9"/>
          <w:w w:val="90"/>
          <w:sz w:val="24"/>
        </w:rPr>
        <w:t>majiteli</w:t>
      </w:r>
      <w:r>
        <w:rPr>
          <w:rFonts w:ascii="Arial" w:eastAsia="Arial" w:hAnsi="Arial" w:cs="Arial"/>
          <w:bCs/>
          <w:color w:val="000000"/>
          <w:w w:val="86"/>
          <w:sz w:val="24"/>
        </w:rPr>
        <w:t xml:space="preserve"> </w:t>
      </w:r>
      <w:r>
        <w:rPr>
          <w:rFonts w:ascii="Arial" w:eastAsia="Arial" w:hAnsi="Arial" w:cs="Arial"/>
          <w:bCs/>
          <w:color w:val="000000"/>
          <w:sz w:val="24"/>
        </w:rPr>
        <w:t>v</w:t>
      </w:r>
      <w:r>
        <w:rPr>
          <w:rFonts w:ascii="Arial" w:eastAsia="Arial" w:hAnsi="Arial" w:cs="Arial"/>
          <w:bCs/>
          <w:color w:val="000000"/>
          <w:w w:val="98"/>
          <w:sz w:val="24"/>
        </w:rPr>
        <w:t xml:space="preserve"> </w:t>
      </w:r>
      <w:r>
        <w:rPr>
          <w:rFonts w:ascii="Arial" w:eastAsia="Arial" w:hAnsi="Arial" w:cs="Arial"/>
          <w:bCs/>
          <w:color w:val="000000"/>
          <w:spacing w:val="9"/>
          <w:w w:val="92"/>
          <w:sz w:val="24"/>
        </w:rPr>
        <w:t>brzké</w:t>
      </w:r>
      <w:r>
        <w:rPr>
          <w:rFonts w:ascii="Arial" w:eastAsia="Arial" w:hAnsi="Arial" w:cs="Arial"/>
          <w:bCs/>
          <w:color w:val="000000"/>
          <w:w w:val="87"/>
          <w:sz w:val="24"/>
        </w:rPr>
        <w:t xml:space="preserve"> </w:t>
      </w:r>
      <w:r>
        <w:rPr>
          <w:rFonts w:ascii="Arial" w:eastAsia="Arial" w:hAnsi="Arial" w:cs="Arial"/>
          <w:bCs/>
          <w:color w:val="000000"/>
          <w:spacing w:val="-3"/>
          <w:w w:val="103"/>
          <w:sz w:val="24"/>
        </w:rPr>
        <w:t>dob</w:t>
      </w:r>
      <w:r>
        <w:rPr>
          <w:rFonts w:ascii="Arial" w:eastAsia="Arial" w:hAnsi="Arial" w:cs="Arial"/>
          <w:bCs/>
          <w:color w:val="000000"/>
          <w:sz w:val="24"/>
        </w:rPr>
        <w:t>ě</w:t>
      </w:r>
      <w:r>
        <w:rPr>
          <w:rFonts w:ascii="Arial" w:eastAsia="Arial" w:hAnsi="Arial" w:cs="Arial"/>
          <w:bCs/>
          <w:color w:val="000000"/>
          <w:w w:val="99"/>
          <w:sz w:val="24"/>
        </w:rPr>
        <w:t xml:space="preserve"> </w:t>
      </w:r>
      <w:r>
        <w:rPr>
          <w:rFonts w:ascii="Arial" w:eastAsia="Arial" w:hAnsi="Arial" w:cs="Arial"/>
          <w:bCs/>
          <w:color w:val="000000"/>
          <w:spacing w:val="2"/>
          <w:w w:val="97"/>
          <w:sz w:val="24"/>
        </w:rPr>
        <w:t>zaji</w:t>
      </w:r>
      <w:r>
        <w:rPr>
          <w:rFonts w:ascii="Arial" w:eastAsia="Arial" w:hAnsi="Arial" w:cs="Arial"/>
          <w:bCs/>
          <w:color w:val="000000"/>
          <w:spacing w:val="-1"/>
          <w:sz w:val="24"/>
        </w:rPr>
        <w:t>št</w:t>
      </w:r>
      <w:r>
        <w:rPr>
          <w:rFonts w:ascii="Arial" w:eastAsia="Arial" w:hAnsi="Arial" w:cs="Arial"/>
          <w:bCs/>
          <w:color w:val="000000"/>
          <w:spacing w:val="-3"/>
          <w:w w:val="103"/>
          <w:sz w:val="24"/>
        </w:rPr>
        <w:t>ěna.</w:t>
      </w:r>
    </w:p>
    <w:p w:rsidR="001E130D" w:rsidRDefault="001E130D" w:rsidP="001E130D">
      <w:pPr>
        <w:autoSpaceDE w:val="0"/>
        <w:autoSpaceDN w:val="0"/>
        <w:spacing w:after="0" w:line="240" w:lineRule="auto"/>
        <w:ind w:firstLine="708"/>
      </w:pPr>
      <w:r>
        <w:rPr>
          <w:rFonts w:ascii="Arial" w:eastAsia="Arial" w:hAnsi="Arial" w:cs="Arial"/>
          <w:bCs/>
          <w:color w:val="000000"/>
          <w:sz w:val="24"/>
        </w:rPr>
        <w:t>Kontrolní</w:t>
      </w:r>
      <w:r>
        <w:rPr>
          <w:rFonts w:ascii="Arial" w:eastAsia="Arial" w:hAnsi="Arial" w:cs="Arial"/>
          <w:bCs/>
          <w:color w:val="000000"/>
          <w:spacing w:val="75"/>
          <w:sz w:val="24"/>
        </w:rPr>
        <w:t xml:space="preserve"> </w:t>
      </w:r>
      <w:r>
        <w:rPr>
          <w:rFonts w:ascii="Arial" w:eastAsia="Arial" w:hAnsi="Arial" w:cs="Arial"/>
          <w:bCs/>
          <w:color w:val="000000"/>
          <w:sz w:val="24"/>
        </w:rPr>
        <w:t>činností</w:t>
      </w:r>
      <w:r>
        <w:rPr>
          <w:rFonts w:ascii="Arial" w:eastAsia="Arial" w:hAnsi="Arial" w:cs="Arial"/>
          <w:bCs/>
          <w:color w:val="000000"/>
          <w:spacing w:val="76"/>
          <w:sz w:val="24"/>
        </w:rPr>
        <w:t xml:space="preserve"> </w:t>
      </w:r>
      <w:r>
        <w:rPr>
          <w:rFonts w:ascii="Arial" w:eastAsia="Arial" w:hAnsi="Arial" w:cs="Arial"/>
          <w:bCs/>
          <w:color w:val="000000"/>
          <w:sz w:val="24"/>
        </w:rPr>
        <w:t>strá</w:t>
      </w:r>
      <w:r>
        <w:rPr>
          <w:rFonts w:ascii="Arial" w:eastAsia="Arial" w:hAnsi="Arial" w:cs="Arial"/>
          <w:bCs/>
          <w:color w:val="000000"/>
          <w:spacing w:val="-1"/>
          <w:sz w:val="24"/>
        </w:rPr>
        <w:t>žník</w:t>
      </w:r>
      <w:r>
        <w:rPr>
          <w:rFonts w:ascii="Arial" w:eastAsia="Arial" w:hAnsi="Arial" w:cs="Arial"/>
          <w:bCs/>
          <w:color w:val="000000"/>
          <w:sz w:val="24"/>
        </w:rPr>
        <w:t>ů</w:t>
      </w:r>
      <w:r>
        <w:rPr>
          <w:rFonts w:ascii="Arial" w:eastAsia="Arial" w:hAnsi="Arial" w:cs="Arial"/>
          <w:bCs/>
          <w:color w:val="000000"/>
          <w:spacing w:val="78"/>
          <w:sz w:val="24"/>
        </w:rPr>
        <w:t xml:space="preserve"> </w:t>
      </w:r>
      <w:r>
        <w:rPr>
          <w:rFonts w:ascii="Arial" w:eastAsia="Arial" w:hAnsi="Arial" w:cs="Arial"/>
          <w:bCs/>
          <w:color w:val="000000"/>
          <w:sz w:val="24"/>
        </w:rPr>
        <w:t>a</w:t>
      </w:r>
      <w:r>
        <w:rPr>
          <w:rFonts w:ascii="Arial" w:eastAsia="Arial" w:hAnsi="Arial" w:cs="Arial"/>
          <w:bCs/>
          <w:color w:val="000000"/>
          <w:spacing w:val="77"/>
          <w:sz w:val="24"/>
        </w:rPr>
        <w:t xml:space="preserve"> </w:t>
      </w:r>
      <w:r>
        <w:rPr>
          <w:rFonts w:ascii="Arial" w:eastAsia="Arial" w:hAnsi="Arial" w:cs="Arial"/>
          <w:bCs/>
          <w:color w:val="000000"/>
          <w:spacing w:val="2"/>
          <w:w w:val="98"/>
          <w:sz w:val="24"/>
        </w:rPr>
        <w:t>po</w:t>
      </w:r>
      <w:r>
        <w:rPr>
          <w:rFonts w:ascii="Arial" w:eastAsia="Arial" w:hAnsi="Arial" w:cs="Arial"/>
          <w:bCs/>
          <w:color w:val="000000"/>
          <w:spacing w:val="73"/>
          <w:sz w:val="24"/>
        </w:rPr>
        <w:t xml:space="preserve"> </w:t>
      </w:r>
      <w:r>
        <w:rPr>
          <w:rFonts w:ascii="Arial" w:eastAsia="Arial" w:hAnsi="Arial" w:cs="Arial"/>
          <w:bCs/>
          <w:color w:val="000000"/>
          <w:spacing w:val="9"/>
          <w:w w:val="93"/>
          <w:sz w:val="24"/>
        </w:rPr>
        <w:t>oznámení</w:t>
      </w:r>
      <w:r>
        <w:rPr>
          <w:rFonts w:ascii="Arial" w:eastAsia="Arial" w:hAnsi="Arial" w:cs="Arial"/>
          <w:bCs/>
          <w:color w:val="000000"/>
          <w:spacing w:val="66"/>
          <w:sz w:val="24"/>
        </w:rPr>
        <w:t xml:space="preserve"> </w:t>
      </w:r>
      <w:r>
        <w:rPr>
          <w:rFonts w:ascii="Arial" w:eastAsia="Arial" w:hAnsi="Arial" w:cs="Arial"/>
          <w:bCs/>
          <w:color w:val="000000"/>
          <w:sz w:val="24"/>
        </w:rPr>
        <w:t>občanů</w:t>
      </w:r>
      <w:r>
        <w:rPr>
          <w:rFonts w:ascii="Arial" w:eastAsia="Arial" w:hAnsi="Arial" w:cs="Arial"/>
          <w:bCs/>
          <w:color w:val="000000"/>
          <w:spacing w:val="76"/>
          <w:sz w:val="24"/>
        </w:rPr>
        <w:t xml:space="preserve"> </w:t>
      </w:r>
      <w:r>
        <w:rPr>
          <w:rFonts w:ascii="Arial" w:eastAsia="Arial" w:hAnsi="Arial" w:cs="Arial"/>
          <w:bCs/>
          <w:color w:val="000000"/>
          <w:spacing w:val="5"/>
          <w:w w:val="95"/>
          <w:sz w:val="24"/>
        </w:rPr>
        <w:t>bylo</w:t>
      </w:r>
      <w:r>
        <w:rPr>
          <w:rFonts w:ascii="Arial" w:eastAsia="Arial" w:hAnsi="Arial" w:cs="Arial"/>
          <w:bCs/>
          <w:color w:val="000000"/>
          <w:spacing w:val="72"/>
          <w:sz w:val="24"/>
        </w:rPr>
        <w:t xml:space="preserve"> </w:t>
      </w:r>
      <w:r>
        <w:rPr>
          <w:rFonts w:ascii="Arial" w:eastAsia="Arial" w:hAnsi="Arial" w:cs="Arial"/>
          <w:bCs/>
          <w:color w:val="000000"/>
          <w:sz w:val="24"/>
        </w:rPr>
        <w:t>ře</w:t>
      </w:r>
      <w:r>
        <w:rPr>
          <w:rFonts w:ascii="Arial" w:eastAsia="Arial" w:hAnsi="Arial" w:cs="Arial"/>
          <w:bCs/>
          <w:color w:val="000000"/>
          <w:spacing w:val="11"/>
          <w:w w:val="91"/>
          <w:sz w:val="24"/>
        </w:rPr>
        <w:t>šeno</w:t>
      </w:r>
      <w:r>
        <w:rPr>
          <w:rFonts w:ascii="Arial" w:eastAsia="Arial" w:hAnsi="Arial" w:cs="Arial"/>
          <w:bCs/>
          <w:color w:val="000000"/>
          <w:spacing w:val="74"/>
          <w:sz w:val="24"/>
        </w:rPr>
        <w:t xml:space="preserve"> </w:t>
      </w:r>
      <w:r>
        <w:rPr>
          <w:rFonts w:ascii="Arial" w:eastAsia="Arial" w:hAnsi="Arial" w:cs="Arial"/>
          <w:bCs/>
          <w:color w:val="000000"/>
          <w:spacing w:val="10"/>
          <w:w w:val="92"/>
          <w:sz w:val="24"/>
        </w:rPr>
        <w:t>16</w:t>
      </w:r>
      <w:r>
        <w:rPr>
          <w:rFonts w:ascii="Arial" w:eastAsia="Arial" w:hAnsi="Arial" w:cs="Arial"/>
          <w:bCs/>
          <w:color w:val="000000"/>
          <w:spacing w:val="68"/>
          <w:sz w:val="24"/>
        </w:rPr>
        <w:t xml:space="preserve"> </w:t>
      </w:r>
      <w:r>
        <w:rPr>
          <w:rFonts w:ascii="Arial" w:eastAsia="Arial" w:hAnsi="Arial" w:cs="Arial"/>
          <w:bCs/>
          <w:color w:val="000000"/>
          <w:spacing w:val="10"/>
          <w:w w:val="90"/>
          <w:sz w:val="24"/>
        </w:rPr>
        <w:t>vozidel,</w:t>
      </w:r>
      <w:r>
        <w:rPr>
          <w:rFonts w:ascii="Arial" w:eastAsia="Arial" w:hAnsi="Arial" w:cs="Arial"/>
          <w:bCs/>
          <w:color w:val="000000"/>
          <w:spacing w:val="65"/>
          <w:sz w:val="24"/>
        </w:rPr>
        <w:t xml:space="preserve"> </w:t>
      </w:r>
      <w:r>
        <w:rPr>
          <w:rFonts w:ascii="Arial" w:eastAsia="Arial" w:hAnsi="Arial" w:cs="Arial"/>
          <w:bCs/>
          <w:color w:val="000000"/>
          <w:sz w:val="24"/>
        </w:rPr>
        <w:t xml:space="preserve">u </w:t>
      </w:r>
      <w:r>
        <w:rPr>
          <w:rFonts w:ascii="Arial" w:eastAsia="Arial" w:hAnsi="Arial" w:cs="Arial"/>
          <w:bCs/>
          <w:color w:val="000000"/>
          <w:spacing w:val="3"/>
          <w:w w:val="97"/>
          <w:sz w:val="24"/>
        </w:rPr>
        <w:t>kterých</w:t>
      </w:r>
      <w:r>
        <w:rPr>
          <w:rFonts w:ascii="Arial" w:eastAsia="Arial" w:hAnsi="Arial" w:cs="Arial"/>
          <w:bCs/>
          <w:color w:val="000000"/>
          <w:spacing w:val="53"/>
          <w:sz w:val="24"/>
        </w:rPr>
        <w:t xml:space="preserve"> </w:t>
      </w:r>
      <w:r>
        <w:rPr>
          <w:rFonts w:ascii="Arial" w:eastAsia="Arial" w:hAnsi="Arial" w:cs="Arial"/>
          <w:bCs/>
          <w:color w:val="000000"/>
          <w:spacing w:val="9"/>
          <w:w w:val="91"/>
          <w:sz w:val="24"/>
        </w:rPr>
        <w:t>vzniklo</w:t>
      </w:r>
      <w:r>
        <w:rPr>
          <w:rFonts w:ascii="Arial" w:eastAsia="Arial" w:hAnsi="Arial" w:cs="Arial"/>
          <w:bCs/>
          <w:color w:val="000000"/>
          <w:spacing w:val="45"/>
          <w:sz w:val="24"/>
        </w:rPr>
        <w:t xml:space="preserve"> </w:t>
      </w:r>
      <w:r>
        <w:rPr>
          <w:rFonts w:ascii="Arial" w:eastAsia="Arial" w:hAnsi="Arial" w:cs="Arial"/>
          <w:bCs/>
          <w:color w:val="000000"/>
          <w:sz w:val="24"/>
        </w:rPr>
        <w:t>podezření,</w:t>
      </w:r>
      <w:r>
        <w:rPr>
          <w:rFonts w:ascii="Arial" w:eastAsia="Arial" w:hAnsi="Arial" w:cs="Arial"/>
          <w:bCs/>
          <w:color w:val="000000"/>
          <w:spacing w:val="52"/>
          <w:sz w:val="24"/>
        </w:rPr>
        <w:t xml:space="preserve"> </w:t>
      </w:r>
      <w:r>
        <w:rPr>
          <w:rFonts w:ascii="Arial" w:eastAsia="Arial" w:hAnsi="Arial" w:cs="Arial"/>
          <w:bCs/>
          <w:color w:val="000000"/>
          <w:w w:val="99"/>
          <w:sz w:val="24"/>
        </w:rPr>
        <w:t>že</w:t>
      </w:r>
      <w:r>
        <w:rPr>
          <w:rFonts w:ascii="Arial" w:eastAsia="Arial" w:hAnsi="Arial" w:cs="Arial"/>
          <w:bCs/>
          <w:color w:val="000000"/>
          <w:spacing w:val="54"/>
          <w:sz w:val="24"/>
        </w:rPr>
        <w:t xml:space="preserve"> </w:t>
      </w:r>
      <w:r>
        <w:rPr>
          <w:rFonts w:ascii="Arial" w:eastAsia="Arial" w:hAnsi="Arial" w:cs="Arial"/>
          <w:bCs/>
          <w:color w:val="000000"/>
          <w:spacing w:val="-5"/>
          <w:w w:val="105"/>
          <w:sz w:val="24"/>
        </w:rPr>
        <w:t>by</w:t>
      </w:r>
      <w:r>
        <w:rPr>
          <w:rFonts w:ascii="Arial" w:eastAsia="Arial" w:hAnsi="Arial" w:cs="Arial"/>
          <w:bCs/>
          <w:color w:val="000000"/>
          <w:spacing w:val="51"/>
          <w:sz w:val="24"/>
        </w:rPr>
        <w:t xml:space="preserve"> </w:t>
      </w:r>
      <w:r>
        <w:rPr>
          <w:rFonts w:ascii="Arial" w:eastAsia="Arial" w:hAnsi="Arial" w:cs="Arial"/>
          <w:bCs/>
          <w:color w:val="000000"/>
          <w:sz w:val="24"/>
        </w:rPr>
        <w:t>se</w:t>
      </w:r>
      <w:r>
        <w:rPr>
          <w:rFonts w:ascii="Arial" w:eastAsia="Arial" w:hAnsi="Arial" w:cs="Arial"/>
          <w:bCs/>
          <w:color w:val="000000"/>
          <w:spacing w:val="53"/>
          <w:sz w:val="24"/>
        </w:rPr>
        <w:t xml:space="preserve"> </w:t>
      </w:r>
      <w:r>
        <w:rPr>
          <w:rFonts w:ascii="Arial" w:eastAsia="Arial" w:hAnsi="Arial" w:cs="Arial"/>
          <w:bCs/>
          <w:color w:val="000000"/>
          <w:spacing w:val="-6"/>
          <w:w w:val="105"/>
          <w:sz w:val="24"/>
        </w:rPr>
        <w:t>mohlo</w:t>
      </w:r>
      <w:r>
        <w:rPr>
          <w:rFonts w:ascii="Arial" w:eastAsia="Arial" w:hAnsi="Arial" w:cs="Arial"/>
          <w:bCs/>
          <w:color w:val="000000"/>
          <w:spacing w:val="51"/>
          <w:sz w:val="24"/>
        </w:rPr>
        <w:t xml:space="preserve"> </w:t>
      </w:r>
      <w:r>
        <w:rPr>
          <w:rFonts w:ascii="Arial" w:eastAsia="Arial" w:hAnsi="Arial" w:cs="Arial"/>
          <w:bCs/>
          <w:color w:val="000000"/>
          <w:spacing w:val="-4"/>
          <w:w w:val="104"/>
          <w:sz w:val="24"/>
        </w:rPr>
        <w:t>jednat</w:t>
      </w:r>
      <w:r>
        <w:rPr>
          <w:rFonts w:ascii="Arial" w:eastAsia="Arial" w:hAnsi="Arial" w:cs="Arial"/>
          <w:bCs/>
          <w:color w:val="000000"/>
          <w:spacing w:val="54"/>
          <w:sz w:val="24"/>
        </w:rPr>
        <w:t xml:space="preserve"> </w:t>
      </w:r>
      <w:r>
        <w:rPr>
          <w:rFonts w:ascii="Arial" w:eastAsia="Arial" w:hAnsi="Arial" w:cs="Arial"/>
          <w:bCs/>
          <w:color w:val="000000"/>
          <w:sz w:val="24"/>
        </w:rPr>
        <w:t>o</w:t>
      </w:r>
      <w:r>
        <w:rPr>
          <w:rFonts w:ascii="Arial" w:eastAsia="Arial" w:hAnsi="Arial" w:cs="Arial"/>
          <w:bCs/>
          <w:color w:val="000000"/>
          <w:spacing w:val="53"/>
          <w:sz w:val="24"/>
        </w:rPr>
        <w:t xml:space="preserve"> </w:t>
      </w:r>
      <w:r>
        <w:rPr>
          <w:rFonts w:ascii="Arial" w:eastAsia="Arial" w:hAnsi="Arial" w:cs="Arial"/>
          <w:bCs/>
          <w:color w:val="000000"/>
          <w:spacing w:val="10"/>
          <w:w w:val="90"/>
          <w:sz w:val="24"/>
        </w:rPr>
        <w:t>vrak.</w:t>
      </w:r>
      <w:r>
        <w:rPr>
          <w:rFonts w:ascii="Arial" w:eastAsia="Arial" w:hAnsi="Arial" w:cs="Arial"/>
          <w:bCs/>
          <w:color w:val="000000"/>
          <w:spacing w:val="43"/>
          <w:sz w:val="24"/>
        </w:rPr>
        <w:t xml:space="preserve"> </w:t>
      </w:r>
      <w:r>
        <w:rPr>
          <w:rFonts w:ascii="Arial" w:eastAsia="Arial" w:hAnsi="Arial" w:cs="Arial"/>
          <w:bCs/>
          <w:color w:val="000000"/>
          <w:spacing w:val="11"/>
          <w:w w:val="90"/>
          <w:sz w:val="24"/>
        </w:rPr>
        <w:t>Vozidla</w:t>
      </w:r>
      <w:r>
        <w:rPr>
          <w:rFonts w:ascii="Arial" w:eastAsia="Arial" w:hAnsi="Arial" w:cs="Arial"/>
          <w:bCs/>
          <w:color w:val="000000"/>
          <w:spacing w:val="43"/>
          <w:sz w:val="24"/>
        </w:rPr>
        <w:t xml:space="preserve"> </w:t>
      </w:r>
      <w:r>
        <w:rPr>
          <w:rFonts w:ascii="Arial" w:eastAsia="Arial" w:hAnsi="Arial" w:cs="Arial"/>
          <w:bCs/>
          <w:color w:val="000000"/>
          <w:spacing w:val="5"/>
          <w:w w:val="95"/>
          <w:sz w:val="24"/>
        </w:rPr>
        <w:t>byla</w:t>
      </w:r>
      <w:r>
        <w:rPr>
          <w:rFonts w:ascii="Arial" w:eastAsia="Arial" w:hAnsi="Arial" w:cs="Arial"/>
          <w:bCs/>
          <w:color w:val="000000"/>
          <w:spacing w:val="48"/>
          <w:sz w:val="24"/>
        </w:rPr>
        <w:t xml:space="preserve"> </w:t>
      </w:r>
      <w:r>
        <w:rPr>
          <w:rFonts w:ascii="Arial" w:eastAsia="Arial" w:hAnsi="Arial" w:cs="Arial"/>
          <w:bCs/>
          <w:color w:val="000000"/>
          <w:sz w:val="24"/>
        </w:rPr>
        <w:t>MP</w:t>
      </w:r>
      <w:r>
        <w:rPr>
          <w:rFonts w:ascii="Arial" w:eastAsia="Arial" w:hAnsi="Arial" w:cs="Arial"/>
          <w:bCs/>
          <w:color w:val="000000"/>
          <w:spacing w:val="53"/>
          <w:sz w:val="24"/>
        </w:rPr>
        <w:t xml:space="preserve"> </w:t>
      </w:r>
      <w:r>
        <w:rPr>
          <w:rFonts w:ascii="Arial" w:eastAsia="Arial" w:hAnsi="Arial" w:cs="Arial"/>
          <w:bCs/>
          <w:color w:val="000000"/>
          <w:spacing w:val="2"/>
          <w:w w:val="98"/>
          <w:sz w:val="24"/>
        </w:rPr>
        <w:t>prově</w:t>
      </w:r>
      <w:r>
        <w:rPr>
          <w:rFonts w:ascii="Arial" w:eastAsia="Arial" w:hAnsi="Arial" w:cs="Arial"/>
          <w:bCs/>
          <w:color w:val="000000"/>
          <w:sz w:val="24"/>
        </w:rPr>
        <w:t>řena.</w:t>
      </w:r>
    </w:p>
    <w:p w:rsidR="001E130D" w:rsidRDefault="001E130D" w:rsidP="001E130D">
      <w:pPr>
        <w:autoSpaceDE w:val="0"/>
        <w:autoSpaceDN w:val="0"/>
        <w:spacing w:after="0" w:line="240" w:lineRule="auto"/>
      </w:pPr>
    </w:p>
    <w:p w:rsidR="001E130D" w:rsidRDefault="001E130D" w:rsidP="001E130D">
      <w:pPr>
        <w:spacing w:after="0" w:line="240" w:lineRule="auto"/>
        <w:jc w:val="center"/>
        <w:sectPr w:rsidR="001E130D">
          <w:type w:val="continuous"/>
          <w:pgSz w:w="11900" w:h="16840"/>
          <w:pgMar w:top="1125" w:right="1003" w:bottom="410" w:left="1132" w:header="851" w:footer="410" w:gutter="0"/>
          <w:cols w:space="0"/>
        </w:sectPr>
      </w:pPr>
    </w:p>
    <w:p w:rsidR="001E130D" w:rsidRDefault="001E130D" w:rsidP="001E130D">
      <w:pPr>
        <w:spacing w:after="0" w:line="240" w:lineRule="auto"/>
        <w:jc w:val="center"/>
        <w:sectPr w:rsidR="001E130D">
          <w:pgSz w:w="11900" w:h="16840"/>
          <w:pgMar w:top="1125" w:right="1002" w:bottom="410" w:left="1132" w:header="851" w:footer="410" w:gutter="0"/>
          <w:cols w:space="708"/>
        </w:sectPr>
      </w:pPr>
      <w:bookmarkStart w:id="7" w:name="_bookmark6"/>
      <w:bookmarkEnd w:id="7"/>
    </w:p>
    <w:p w:rsidR="001E130D" w:rsidRDefault="001E130D" w:rsidP="001E130D">
      <w:pPr>
        <w:autoSpaceDE w:val="0"/>
        <w:autoSpaceDN w:val="0"/>
        <w:spacing w:after="0" w:line="240" w:lineRule="auto"/>
      </w:pPr>
      <w:r>
        <w:rPr>
          <w:rFonts w:ascii="Arial" w:eastAsia="Arial" w:hAnsi="Arial" w:cs="Arial"/>
          <w:bCs/>
          <w:color w:val="000000"/>
          <w:sz w:val="24"/>
        </w:rPr>
        <w:t>V</w:t>
      </w:r>
      <w:r>
        <w:rPr>
          <w:rFonts w:ascii="Arial" w:eastAsia="Arial" w:hAnsi="Arial" w:cs="Arial"/>
          <w:bCs/>
          <w:color w:val="000000"/>
          <w:spacing w:val="2"/>
          <w:sz w:val="24"/>
        </w:rPr>
        <w:t xml:space="preserve"> </w:t>
      </w:r>
      <w:r>
        <w:rPr>
          <w:rFonts w:ascii="Arial" w:eastAsia="Arial" w:hAnsi="Arial" w:cs="Arial"/>
          <w:bCs/>
          <w:color w:val="000000"/>
          <w:sz w:val="24"/>
        </w:rPr>
        <w:t>n</w:t>
      </w:r>
      <w:r>
        <w:rPr>
          <w:rFonts w:ascii="Arial" w:eastAsia="Arial" w:hAnsi="Arial" w:cs="Arial"/>
          <w:bCs/>
          <w:color w:val="000000"/>
          <w:spacing w:val="4"/>
          <w:w w:val="96"/>
          <w:sz w:val="24"/>
        </w:rPr>
        <w:t>ěkterých</w:t>
      </w:r>
      <w:r>
        <w:rPr>
          <w:rFonts w:ascii="Arial" w:eastAsia="Arial" w:hAnsi="Arial" w:cs="Arial"/>
          <w:bCs/>
          <w:color w:val="000000"/>
          <w:spacing w:val="17"/>
          <w:sz w:val="24"/>
        </w:rPr>
        <w:t xml:space="preserve"> </w:t>
      </w:r>
      <w:r>
        <w:rPr>
          <w:rFonts w:ascii="Arial" w:eastAsia="Arial" w:hAnsi="Arial" w:cs="Arial"/>
          <w:bCs/>
          <w:color w:val="000000"/>
          <w:sz w:val="24"/>
        </w:rPr>
        <w:t>případech</w:t>
      </w:r>
      <w:r>
        <w:rPr>
          <w:rFonts w:ascii="Arial" w:eastAsia="Arial" w:hAnsi="Arial" w:cs="Arial"/>
          <w:bCs/>
          <w:color w:val="000000"/>
          <w:spacing w:val="18"/>
          <w:sz w:val="24"/>
        </w:rPr>
        <w:t xml:space="preserve"> </w:t>
      </w:r>
      <w:r>
        <w:rPr>
          <w:rFonts w:ascii="Arial" w:eastAsia="Arial" w:hAnsi="Arial" w:cs="Arial"/>
          <w:bCs/>
          <w:color w:val="000000"/>
          <w:sz w:val="24"/>
        </w:rPr>
        <w:t>šlo</w:t>
      </w:r>
      <w:r>
        <w:rPr>
          <w:rFonts w:ascii="Arial" w:eastAsia="Arial" w:hAnsi="Arial" w:cs="Arial"/>
          <w:bCs/>
          <w:color w:val="000000"/>
          <w:spacing w:val="20"/>
          <w:sz w:val="24"/>
        </w:rPr>
        <w:t xml:space="preserve"> </w:t>
      </w:r>
      <w:r>
        <w:rPr>
          <w:rFonts w:ascii="Arial" w:eastAsia="Arial" w:hAnsi="Arial" w:cs="Arial"/>
          <w:bCs/>
          <w:color w:val="000000"/>
          <w:sz w:val="24"/>
        </w:rPr>
        <w:t>pouze</w:t>
      </w:r>
      <w:r>
        <w:rPr>
          <w:rFonts w:ascii="Arial" w:eastAsia="Arial" w:hAnsi="Arial" w:cs="Arial"/>
          <w:bCs/>
          <w:color w:val="000000"/>
          <w:spacing w:val="21"/>
          <w:sz w:val="24"/>
        </w:rPr>
        <w:t xml:space="preserve"> </w:t>
      </w:r>
      <w:r>
        <w:rPr>
          <w:rFonts w:ascii="Arial" w:eastAsia="Arial" w:hAnsi="Arial" w:cs="Arial"/>
          <w:bCs/>
          <w:color w:val="000000"/>
          <w:sz w:val="24"/>
        </w:rPr>
        <w:t>o</w:t>
      </w:r>
      <w:r>
        <w:rPr>
          <w:rFonts w:ascii="Arial" w:eastAsia="Arial" w:hAnsi="Arial" w:cs="Arial"/>
          <w:bCs/>
          <w:color w:val="000000"/>
          <w:spacing w:val="17"/>
          <w:sz w:val="24"/>
        </w:rPr>
        <w:t xml:space="preserve"> </w:t>
      </w:r>
      <w:r>
        <w:rPr>
          <w:rFonts w:ascii="Arial" w:eastAsia="Arial" w:hAnsi="Arial" w:cs="Arial"/>
          <w:bCs/>
          <w:color w:val="000000"/>
          <w:spacing w:val="10"/>
          <w:w w:val="92"/>
          <w:sz w:val="24"/>
        </w:rPr>
        <w:t>dlouhodobě</w:t>
      </w:r>
      <w:r>
        <w:rPr>
          <w:rFonts w:ascii="Arial" w:eastAsia="Arial" w:hAnsi="Arial" w:cs="Arial"/>
          <w:bCs/>
          <w:color w:val="000000"/>
          <w:spacing w:val="9"/>
          <w:sz w:val="24"/>
        </w:rPr>
        <w:t xml:space="preserve"> </w:t>
      </w:r>
      <w:r>
        <w:rPr>
          <w:rFonts w:ascii="Arial" w:eastAsia="Arial" w:hAnsi="Arial" w:cs="Arial"/>
          <w:bCs/>
          <w:color w:val="000000"/>
          <w:spacing w:val="4"/>
          <w:w w:val="95"/>
          <w:sz w:val="24"/>
        </w:rPr>
        <w:t>stojící</w:t>
      </w:r>
      <w:r>
        <w:rPr>
          <w:rFonts w:ascii="Arial" w:eastAsia="Arial" w:hAnsi="Arial" w:cs="Arial"/>
          <w:bCs/>
          <w:color w:val="000000"/>
          <w:spacing w:val="16"/>
          <w:sz w:val="24"/>
        </w:rPr>
        <w:t xml:space="preserve"> </w:t>
      </w:r>
      <w:r>
        <w:rPr>
          <w:rFonts w:ascii="Arial" w:eastAsia="Arial" w:hAnsi="Arial" w:cs="Arial"/>
          <w:bCs/>
          <w:color w:val="000000"/>
          <w:spacing w:val="10"/>
          <w:w w:val="90"/>
          <w:sz w:val="24"/>
        </w:rPr>
        <w:t>vozidla.</w:t>
      </w:r>
      <w:r>
        <w:rPr>
          <w:rFonts w:ascii="Arial" w:eastAsia="Arial" w:hAnsi="Arial" w:cs="Arial"/>
          <w:bCs/>
          <w:color w:val="000000"/>
          <w:spacing w:val="9"/>
          <w:sz w:val="24"/>
        </w:rPr>
        <w:t xml:space="preserve"> </w:t>
      </w:r>
      <w:r>
        <w:rPr>
          <w:rFonts w:ascii="Arial" w:eastAsia="Arial" w:hAnsi="Arial" w:cs="Arial"/>
          <w:bCs/>
          <w:color w:val="000000"/>
          <w:sz w:val="24"/>
        </w:rPr>
        <w:t>V</w:t>
      </w:r>
      <w:r>
        <w:rPr>
          <w:rFonts w:ascii="Arial" w:eastAsia="Arial" w:hAnsi="Arial" w:cs="Arial"/>
          <w:bCs/>
          <w:color w:val="000000"/>
          <w:w w:val="8"/>
          <w:sz w:val="24"/>
        </w:rPr>
        <w:t xml:space="preserve"> </w:t>
      </w:r>
      <w:r>
        <w:rPr>
          <w:rFonts w:ascii="Arial" w:eastAsia="Arial" w:hAnsi="Arial" w:cs="Arial"/>
          <w:bCs/>
          <w:color w:val="000000"/>
          <w:spacing w:val="10"/>
          <w:w w:val="90"/>
          <w:sz w:val="24"/>
        </w:rPr>
        <w:t>ozidla</w:t>
      </w:r>
      <w:r>
        <w:rPr>
          <w:rFonts w:ascii="Arial" w:eastAsia="Arial" w:hAnsi="Arial" w:cs="Arial"/>
          <w:bCs/>
          <w:color w:val="000000"/>
          <w:spacing w:val="5"/>
          <w:w w:val="78"/>
          <w:sz w:val="24"/>
        </w:rPr>
        <w:t>,</w:t>
      </w:r>
      <w:r>
        <w:rPr>
          <w:rFonts w:ascii="Arial" w:eastAsia="Arial" w:hAnsi="Arial" w:cs="Arial"/>
          <w:bCs/>
          <w:color w:val="000000"/>
          <w:spacing w:val="15"/>
          <w:sz w:val="24"/>
        </w:rPr>
        <w:t xml:space="preserve"> </w:t>
      </w:r>
      <w:r>
        <w:rPr>
          <w:rFonts w:ascii="Arial" w:eastAsia="Arial" w:hAnsi="Arial" w:cs="Arial"/>
          <w:bCs/>
          <w:color w:val="000000"/>
          <w:spacing w:val="5"/>
          <w:w w:val="95"/>
          <w:sz w:val="24"/>
        </w:rPr>
        <w:t>která</w:t>
      </w:r>
      <w:r>
        <w:rPr>
          <w:rFonts w:ascii="Arial" w:eastAsia="Arial" w:hAnsi="Arial" w:cs="Arial"/>
          <w:bCs/>
          <w:color w:val="000000"/>
          <w:spacing w:val="15"/>
          <w:sz w:val="24"/>
        </w:rPr>
        <w:t xml:space="preserve"> </w:t>
      </w:r>
      <w:r>
        <w:rPr>
          <w:rFonts w:ascii="Arial" w:eastAsia="Arial" w:hAnsi="Arial" w:cs="Arial"/>
          <w:bCs/>
          <w:color w:val="000000"/>
          <w:spacing w:val="11"/>
          <w:w w:val="91"/>
          <w:sz w:val="24"/>
        </w:rPr>
        <w:t>znaky</w:t>
      </w:r>
      <w:r>
        <w:rPr>
          <w:rFonts w:ascii="Arial" w:eastAsia="Arial" w:hAnsi="Arial" w:cs="Arial"/>
          <w:bCs/>
          <w:color w:val="000000"/>
          <w:spacing w:val="6"/>
          <w:sz w:val="24"/>
        </w:rPr>
        <w:t xml:space="preserve"> </w:t>
      </w:r>
      <w:r>
        <w:rPr>
          <w:rFonts w:ascii="Arial" w:eastAsia="Arial" w:hAnsi="Arial" w:cs="Arial"/>
          <w:bCs/>
          <w:color w:val="000000"/>
          <w:spacing w:val="10"/>
          <w:w w:val="91"/>
          <w:sz w:val="24"/>
        </w:rPr>
        <w:t>vraku</w:t>
      </w:r>
      <w:r>
        <w:rPr>
          <w:rFonts w:ascii="Arial" w:eastAsia="Arial" w:hAnsi="Arial" w:cs="Arial"/>
          <w:bCs/>
          <w:color w:val="000000"/>
          <w:w w:val="85"/>
          <w:sz w:val="24"/>
        </w:rPr>
        <w:t xml:space="preserve"> </w:t>
      </w:r>
      <w:r>
        <w:rPr>
          <w:rFonts w:ascii="Arial" w:eastAsia="Arial" w:hAnsi="Arial" w:cs="Arial"/>
          <w:bCs/>
          <w:color w:val="000000"/>
          <w:sz w:val="24"/>
        </w:rPr>
        <w:t xml:space="preserve">splňovala, </w:t>
      </w:r>
      <w:r>
        <w:rPr>
          <w:rFonts w:ascii="Arial" w:eastAsia="Arial" w:hAnsi="Arial" w:cs="Arial"/>
          <w:bCs/>
          <w:color w:val="000000"/>
          <w:spacing w:val="3"/>
          <w:w w:val="97"/>
          <w:sz w:val="24"/>
        </w:rPr>
        <w:t>byla</w:t>
      </w:r>
      <w:r>
        <w:rPr>
          <w:rFonts w:ascii="Arial" w:eastAsia="Arial" w:hAnsi="Arial" w:cs="Arial"/>
          <w:bCs/>
          <w:color w:val="000000"/>
          <w:w w:val="97"/>
          <w:sz w:val="24"/>
        </w:rPr>
        <w:t xml:space="preserve"> </w:t>
      </w:r>
      <w:r>
        <w:rPr>
          <w:rFonts w:ascii="Arial" w:eastAsia="Arial" w:hAnsi="Arial" w:cs="Arial"/>
          <w:bCs/>
          <w:color w:val="000000"/>
          <w:spacing w:val="-1"/>
          <w:w w:val="101"/>
          <w:sz w:val="24"/>
        </w:rPr>
        <w:t>nahlášena</w:t>
      </w:r>
      <w:r>
        <w:rPr>
          <w:rFonts w:ascii="Arial" w:eastAsia="Arial" w:hAnsi="Arial" w:cs="Arial"/>
          <w:bCs/>
          <w:color w:val="000000"/>
          <w:w w:val="98"/>
          <w:sz w:val="24"/>
        </w:rPr>
        <w:t xml:space="preserve"> </w:t>
      </w:r>
      <w:r>
        <w:rPr>
          <w:rFonts w:ascii="Arial" w:eastAsia="Arial" w:hAnsi="Arial" w:cs="Arial"/>
          <w:bCs/>
          <w:color w:val="000000"/>
          <w:spacing w:val="1"/>
          <w:w w:val="99"/>
          <w:sz w:val="24"/>
        </w:rPr>
        <w:t>příslušnému</w:t>
      </w:r>
      <w:r>
        <w:rPr>
          <w:rFonts w:ascii="Arial" w:eastAsia="Arial" w:hAnsi="Arial" w:cs="Arial"/>
          <w:bCs/>
          <w:color w:val="000000"/>
          <w:w w:val="99"/>
          <w:sz w:val="24"/>
        </w:rPr>
        <w:t xml:space="preserve"> </w:t>
      </w:r>
      <w:r>
        <w:rPr>
          <w:rFonts w:ascii="Arial" w:eastAsia="Arial" w:hAnsi="Arial" w:cs="Arial"/>
          <w:bCs/>
          <w:color w:val="000000"/>
          <w:spacing w:val="1"/>
          <w:w w:val="99"/>
          <w:sz w:val="24"/>
        </w:rPr>
        <w:t>správnímu</w:t>
      </w:r>
      <w:r>
        <w:rPr>
          <w:rFonts w:ascii="Arial" w:eastAsia="Arial" w:hAnsi="Arial" w:cs="Arial"/>
          <w:bCs/>
          <w:color w:val="000000"/>
          <w:sz w:val="24"/>
        </w:rPr>
        <w:t xml:space="preserve"> </w:t>
      </w:r>
      <w:r>
        <w:rPr>
          <w:rFonts w:ascii="Arial" w:eastAsia="Arial" w:hAnsi="Arial" w:cs="Arial"/>
          <w:bCs/>
          <w:color w:val="000000"/>
          <w:spacing w:val="9"/>
          <w:w w:val="92"/>
          <w:sz w:val="24"/>
        </w:rPr>
        <w:t>orgánu.</w:t>
      </w:r>
    </w:p>
    <w:p w:rsidR="001E130D" w:rsidRDefault="001E130D" w:rsidP="001E130D">
      <w:pPr>
        <w:autoSpaceDE w:val="0"/>
        <w:autoSpaceDN w:val="0"/>
        <w:spacing w:after="0" w:line="240" w:lineRule="auto"/>
        <w:ind w:firstLine="708"/>
      </w:pPr>
      <w:r>
        <w:rPr>
          <w:rFonts w:ascii="Arial" w:eastAsia="Arial" w:hAnsi="Arial" w:cs="Arial"/>
          <w:bCs/>
          <w:color w:val="000000"/>
          <w:sz w:val="24"/>
        </w:rPr>
        <w:t>Při</w:t>
      </w:r>
      <w:r>
        <w:rPr>
          <w:rFonts w:ascii="Arial" w:eastAsia="Arial" w:hAnsi="Arial" w:cs="Arial"/>
          <w:bCs/>
          <w:color w:val="000000"/>
          <w:spacing w:val="107"/>
          <w:sz w:val="24"/>
        </w:rPr>
        <w:t xml:space="preserve"> </w:t>
      </w:r>
      <w:r>
        <w:rPr>
          <w:rFonts w:ascii="Arial" w:eastAsia="Arial" w:hAnsi="Arial" w:cs="Arial"/>
          <w:bCs/>
          <w:color w:val="000000"/>
          <w:sz w:val="24"/>
        </w:rPr>
        <w:t>monitorování</w:t>
      </w:r>
      <w:r>
        <w:rPr>
          <w:rFonts w:ascii="Arial" w:eastAsia="Arial" w:hAnsi="Arial" w:cs="Arial"/>
          <w:bCs/>
          <w:color w:val="000000"/>
          <w:spacing w:val="106"/>
          <w:sz w:val="24"/>
        </w:rPr>
        <w:t xml:space="preserve"> </w:t>
      </w:r>
      <w:r>
        <w:rPr>
          <w:rFonts w:ascii="Arial" w:eastAsia="Arial" w:hAnsi="Arial" w:cs="Arial"/>
          <w:bCs/>
          <w:color w:val="000000"/>
          <w:spacing w:val="-5"/>
          <w:w w:val="105"/>
          <w:sz w:val="24"/>
        </w:rPr>
        <w:t>pr</w:t>
      </w:r>
      <w:r>
        <w:rPr>
          <w:rFonts w:ascii="Arial" w:eastAsia="Arial" w:hAnsi="Arial" w:cs="Arial"/>
          <w:bCs/>
          <w:color w:val="000000"/>
          <w:spacing w:val="10"/>
          <w:w w:val="91"/>
          <w:sz w:val="24"/>
        </w:rPr>
        <w:t>ůjezdu</w:t>
      </w:r>
      <w:r>
        <w:rPr>
          <w:rFonts w:ascii="Arial" w:eastAsia="Arial" w:hAnsi="Arial" w:cs="Arial"/>
          <w:bCs/>
          <w:color w:val="000000"/>
          <w:spacing w:val="99"/>
          <w:sz w:val="24"/>
        </w:rPr>
        <w:t xml:space="preserve"> </w:t>
      </w:r>
      <w:r>
        <w:rPr>
          <w:rFonts w:ascii="Arial" w:eastAsia="Arial" w:hAnsi="Arial" w:cs="Arial"/>
          <w:bCs/>
          <w:color w:val="000000"/>
          <w:spacing w:val="7"/>
          <w:w w:val="93"/>
          <w:sz w:val="24"/>
        </w:rPr>
        <w:t>vozidel</w:t>
      </w:r>
      <w:r>
        <w:rPr>
          <w:rFonts w:ascii="Arial" w:eastAsia="Arial" w:hAnsi="Arial" w:cs="Arial"/>
          <w:bCs/>
          <w:color w:val="000000"/>
          <w:spacing w:val="101"/>
          <w:sz w:val="24"/>
        </w:rPr>
        <w:t xml:space="preserve"> </w:t>
      </w:r>
      <w:r>
        <w:rPr>
          <w:rFonts w:ascii="Arial" w:eastAsia="Arial" w:hAnsi="Arial" w:cs="Arial"/>
          <w:bCs/>
          <w:color w:val="000000"/>
          <w:sz w:val="24"/>
        </w:rPr>
        <w:t>na</w:t>
      </w:r>
      <w:r>
        <w:rPr>
          <w:rFonts w:ascii="Arial" w:eastAsia="Arial" w:hAnsi="Arial" w:cs="Arial"/>
          <w:bCs/>
          <w:color w:val="000000"/>
          <w:spacing w:val="109"/>
          <w:sz w:val="24"/>
        </w:rPr>
        <w:t xml:space="preserve"> </w:t>
      </w:r>
      <w:r>
        <w:rPr>
          <w:rFonts w:ascii="Arial" w:eastAsia="Arial" w:hAnsi="Arial" w:cs="Arial"/>
          <w:bCs/>
          <w:color w:val="000000"/>
          <w:spacing w:val="3"/>
          <w:w w:val="97"/>
          <w:sz w:val="24"/>
        </w:rPr>
        <w:t>červený</w:t>
      </w:r>
      <w:r>
        <w:rPr>
          <w:rFonts w:ascii="Arial" w:eastAsia="Arial" w:hAnsi="Arial" w:cs="Arial"/>
          <w:bCs/>
          <w:color w:val="000000"/>
          <w:spacing w:val="103"/>
          <w:sz w:val="24"/>
        </w:rPr>
        <w:t xml:space="preserve"> </w:t>
      </w:r>
      <w:r>
        <w:rPr>
          <w:rFonts w:ascii="Arial" w:eastAsia="Arial" w:hAnsi="Arial" w:cs="Arial"/>
          <w:bCs/>
          <w:color w:val="000000"/>
          <w:spacing w:val="-5"/>
          <w:w w:val="105"/>
          <w:sz w:val="24"/>
        </w:rPr>
        <w:t>signál</w:t>
      </w:r>
      <w:r>
        <w:rPr>
          <w:rFonts w:ascii="Arial" w:eastAsia="Arial" w:hAnsi="Arial" w:cs="Arial"/>
          <w:bCs/>
          <w:color w:val="000000"/>
          <w:spacing w:val="108"/>
          <w:sz w:val="24"/>
        </w:rPr>
        <w:t xml:space="preserve"> </w:t>
      </w:r>
      <w:r>
        <w:rPr>
          <w:rFonts w:ascii="Arial" w:eastAsia="Arial" w:hAnsi="Arial" w:cs="Arial"/>
          <w:bCs/>
          <w:color w:val="000000"/>
          <w:spacing w:val="1"/>
          <w:w w:val="99"/>
          <w:sz w:val="24"/>
        </w:rPr>
        <w:t>semaforu</w:t>
      </w:r>
      <w:r>
        <w:rPr>
          <w:rFonts w:ascii="Arial" w:eastAsia="Arial" w:hAnsi="Arial" w:cs="Arial"/>
          <w:bCs/>
          <w:color w:val="000000"/>
          <w:spacing w:val="108"/>
          <w:sz w:val="24"/>
        </w:rPr>
        <w:t xml:space="preserve"> </w:t>
      </w:r>
      <w:r>
        <w:rPr>
          <w:rFonts w:ascii="Arial" w:eastAsia="Arial" w:hAnsi="Arial" w:cs="Arial"/>
          <w:bCs/>
          <w:color w:val="000000"/>
          <w:spacing w:val="1"/>
          <w:w w:val="99"/>
          <w:sz w:val="24"/>
        </w:rPr>
        <w:t>automatickým</w:t>
      </w:r>
      <w:r>
        <w:rPr>
          <w:rFonts w:ascii="Arial" w:eastAsia="Arial" w:hAnsi="Arial" w:cs="Arial"/>
          <w:bCs/>
          <w:color w:val="000000"/>
          <w:w w:val="99"/>
          <w:sz w:val="24"/>
        </w:rPr>
        <w:t xml:space="preserve"> </w:t>
      </w:r>
      <w:r>
        <w:rPr>
          <w:rFonts w:ascii="Arial" w:eastAsia="Arial" w:hAnsi="Arial" w:cs="Arial"/>
          <w:bCs/>
          <w:color w:val="000000"/>
          <w:sz w:val="24"/>
        </w:rPr>
        <w:t>systémem</w:t>
      </w:r>
      <w:r>
        <w:rPr>
          <w:rFonts w:ascii="Arial" w:eastAsia="Arial" w:hAnsi="Arial" w:cs="Arial"/>
          <w:bCs/>
          <w:color w:val="000000"/>
          <w:spacing w:val="12"/>
          <w:sz w:val="24"/>
        </w:rPr>
        <w:t xml:space="preserve"> </w:t>
      </w:r>
      <w:r>
        <w:rPr>
          <w:rFonts w:ascii="Arial" w:eastAsia="Arial" w:hAnsi="Arial" w:cs="Arial"/>
          <w:bCs/>
          <w:color w:val="000000"/>
          <w:sz w:val="24"/>
        </w:rPr>
        <w:t>na</w:t>
      </w:r>
      <w:r>
        <w:rPr>
          <w:rFonts w:ascii="Arial" w:eastAsia="Arial" w:hAnsi="Arial" w:cs="Arial"/>
          <w:bCs/>
          <w:color w:val="000000"/>
          <w:spacing w:val="13"/>
          <w:sz w:val="24"/>
        </w:rPr>
        <w:t xml:space="preserve"> </w:t>
      </w:r>
      <w:r>
        <w:rPr>
          <w:rFonts w:ascii="Arial" w:eastAsia="Arial" w:hAnsi="Arial" w:cs="Arial"/>
          <w:bCs/>
          <w:color w:val="000000"/>
          <w:sz w:val="24"/>
        </w:rPr>
        <w:t>k</w:t>
      </w:r>
      <w:r>
        <w:rPr>
          <w:rFonts w:ascii="Arial" w:eastAsia="Arial" w:hAnsi="Arial" w:cs="Arial"/>
          <w:bCs/>
          <w:color w:val="000000"/>
          <w:spacing w:val="6"/>
          <w:w w:val="90"/>
          <w:sz w:val="24"/>
        </w:rPr>
        <w:t>ři</w:t>
      </w:r>
      <w:r>
        <w:rPr>
          <w:rFonts w:ascii="Arial" w:eastAsia="Arial" w:hAnsi="Arial" w:cs="Arial"/>
          <w:bCs/>
          <w:color w:val="000000"/>
          <w:spacing w:val="4"/>
          <w:w w:val="96"/>
          <w:sz w:val="24"/>
        </w:rPr>
        <w:t>žovatkách</w:t>
      </w:r>
      <w:r>
        <w:rPr>
          <w:rFonts w:ascii="Arial" w:eastAsia="Arial" w:hAnsi="Arial" w:cs="Arial"/>
          <w:bCs/>
          <w:color w:val="000000"/>
          <w:spacing w:val="10"/>
          <w:sz w:val="24"/>
        </w:rPr>
        <w:t xml:space="preserve"> </w:t>
      </w:r>
      <w:r>
        <w:rPr>
          <w:rFonts w:ascii="Arial" w:eastAsia="Arial" w:hAnsi="Arial" w:cs="Arial"/>
          <w:bCs/>
          <w:color w:val="000000"/>
          <w:sz w:val="24"/>
        </w:rPr>
        <w:t>Hradební</w:t>
      </w:r>
      <w:r>
        <w:rPr>
          <w:rFonts w:ascii="Arial" w:eastAsia="Arial" w:hAnsi="Arial" w:cs="Arial"/>
          <w:bCs/>
          <w:color w:val="000000"/>
          <w:spacing w:val="15"/>
          <w:sz w:val="24"/>
        </w:rPr>
        <w:t xml:space="preserve"> </w:t>
      </w:r>
      <w:r>
        <w:rPr>
          <w:rFonts w:ascii="Arial" w:eastAsia="Arial" w:hAnsi="Arial" w:cs="Arial"/>
          <w:bCs/>
          <w:color w:val="000000"/>
          <w:sz w:val="24"/>
        </w:rPr>
        <w:t>-</w:t>
      </w:r>
      <w:r>
        <w:rPr>
          <w:rFonts w:ascii="Arial" w:eastAsia="Arial" w:hAnsi="Arial" w:cs="Arial"/>
          <w:bCs/>
          <w:color w:val="000000"/>
          <w:spacing w:val="12"/>
          <w:sz w:val="24"/>
        </w:rPr>
        <w:t xml:space="preserve"> </w:t>
      </w:r>
      <w:r>
        <w:rPr>
          <w:rFonts w:ascii="Arial" w:eastAsia="Arial" w:hAnsi="Arial" w:cs="Arial"/>
          <w:bCs/>
          <w:color w:val="000000"/>
          <w:spacing w:val="-1"/>
          <w:w w:val="101"/>
          <w:sz w:val="24"/>
        </w:rPr>
        <w:t>Znojemská</w:t>
      </w:r>
      <w:r>
        <w:rPr>
          <w:rFonts w:ascii="Arial" w:eastAsia="Arial" w:hAnsi="Arial" w:cs="Arial"/>
          <w:bCs/>
          <w:color w:val="000000"/>
          <w:spacing w:val="13"/>
          <w:sz w:val="24"/>
        </w:rPr>
        <w:t xml:space="preserve"> </w:t>
      </w:r>
      <w:r>
        <w:rPr>
          <w:rFonts w:ascii="Arial" w:eastAsia="Arial" w:hAnsi="Arial" w:cs="Arial"/>
          <w:bCs/>
          <w:color w:val="000000"/>
          <w:sz w:val="24"/>
        </w:rPr>
        <w:t>a</w:t>
      </w:r>
      <w:r>
        <w:rPr>
          <w:rFonts w:ascii="Arial" w:eastAsia="Arial" w:hAnsi="Arial" w:cs="Arial"/>
          <w:bCs/>
          <w:color w:val="000000"/>
          <w:spacing w:val="12"/>
          <w:sz w:val="24"/>
        </w:rPr>
        <w:t xml:space="preserve"> </w:t>
      </w:r>
      <w:r>
        <w:rPr>
          <w:rFonts w:ascii="Arial" w:eastAsia="Arial" w:hAnsi="Arial" w:cs="Arial"/>
          <w:bCs/>
          <w:color w:val="000000"/>
          <w:spacing w:val="11"/>
          <w:w w:val="90"/>
          <w:sz w:val="24"/>
        </w:rPr>
        <w:t>Jiráskova</w:t>
      </w:r>
      <w:r>
        <w:rPr>
          <w:rFonts w:ascii="Arial" w:eastAsia="Arial" w:hAnsi="Arial" w:cs="Arial"/>
          <w:bCs/>
          <w:color w:val="000000"/>
          <w:spacing w:val="5"/>
          <w:sz w:val="24"/>
        </w:rPr>
        <w:t xml:space="preserve"> </w:t>
      </w:r>
      <w:r>
        <w:rPr>
          <w:rFonts w:ascii="Arial" w:eastAsia="Arial" w:hAnsi="Arial" w:cs="Arial"/>
          <w:bCs/>
          <w:color w:val="000000"/>
          <w:sz w:val="24"/>
        </w:rPr>
        <w:t>–</w:t>
      </w:r>
      <w:r>
        <w:rPr>
          <w:rFonts w:ascii="Arial" w:eastAsia="Arial" w:hAnsi="Arial" w:cs="Arial"/>
          <w:bCs/>
          <w:color w:val="000000"/>
          <w:spacing w:val="13"/>
          <w:sz w:val="24"/>
        </w:rPr>
        <w:t xml:space="preserve"> </w:t>
      </w:r>
      <w:r>
        <w:rPr>
          <w:rFonts w:ascii="Arial" w:eastAsia="Arial" w:hAnsi="Arial" w:cs="Arial"/>
          <w:bCs/>
          <w:color w:val="000000"/>
          <w:spacing w:val="10"/>
          <w:w w:val="90"/>
          <w:sz w:val="24"/>
        </w:rPr>
        <w:t>Fritzova</w:t>
      </w:r>
      <w:r>
        <w:rPr>
          <w:rFonts w:ascii="Arial" w:eastAsia="Arial" w:hAnsi="Arial" w:cs="Arial"/>
          <w:bCs/>
          <w:color w:val="000000"/>
          <w:spacing w:val="7"/>
          <w:sz w:val="24"/>
        </w:rPr>
        <w:t xml:space="preserve"> </w:t>
      </w:r>
      <w:r>
        <w:rPr>
          <w:rFonts w:ascii="Arial" w:eastAsia="Arial" w:hAnsi="Arial" w:cs="Arial"/>
          <w:bCs/>
          <w:color w:val="000000"/>
          <w:sz w:val="24"/>
        </w:rPr>
        <w:t>-</w:t>
      </w:r>
      <w:r>
        <w:rPr>
          <w:rFonts w:ascii="Arial" w:eastAsia="Arial" w:hAnsi="Arial" w:cs="Arial"/>
          <w:bCs/>
          <w:color w:val="000000"/>
          <w:spacing w:val="11"/>
          <w:sz w:val="24"/>
        </w:rPr>
        <w:t xml:space="preserve"> </w:t>
      </w:r>
      <w:r>
        <w:rPr>
          <w:rFonts w:ascii="Arial" w:eastAsia="Arial" w:hAnsi="Arial" w:cs="Arial"/>
          <w:bCs/>
          <w:color w:val="000000"/>
          <w:spacing w:val="11"/>
          <w:w w:val="91"/>
          <w:sz w:val="24"/>
        </w:rPr>
        <w:t>Zborovská</w:t>
      </w:r>
      <w:r>
        <w:rPr>
          <w:rFonts w:ascii="Arial" w:eastAsia="Arial" w:hAnsi="Arial" w:cs="Arial"/>
          <w:bCs/>
          <w:color w:val="000000"/>
          <w:spacing w:val="4"/>
          <w:sz w:val="24"/>
        </w:rPr>
        <w:t xml:space="preserve"> </w:t>
      </w:r>
      <w:r>
        <w:rPr>
          <w:rFonts w:ascii="Arial" w:eastAsia="Arial" w:hAnsi="Arial" w:cs="Arial"/>
          <w:bCs/>
          <w:color w:val="000000"/>
          <w:sz w:val="24"/>
        </w:rPr>
        <w:t xml:space="preserve">bylo </w:t>
      </w:r>
      <w:r>
        <w:rPr>
          <w:rFonts w:ascii="Arial" w:eastAsia="Arial" w:hAnsi="Arial" w:cs="Arial"/>
          <w:bCs/>
          <w:color w:val="000000"/>
          <w:spacing w:val="4"/>
          <w:w w:val="97"/>
          <w:sz w:val="24"/>
        </w:rPr>
        <w:t>zaznamenáno</w:t>
      </w:r>
      <w:r>
        <w:rPr>
          <w:rFonts w:ascii="Arial" w:eastAsia="Arial" w:hAnsi="Arial" w:cs="Arial"/>
          <w:bCs/>
          <w:color w:val="000000"/>
          <w:spacing w:val="91"/>
          <w:sz w:val="24"/>
        </w:rPr>
        <w:t xml:space="preserve"> </w:t>
      </w:r>
      <w:r>
        <w:rPr>
          <w:rFonts w:ascii="Arial" w:eastAsia="Arial" w:hAnsi="Arial" w:cs="Arial"/>
          <w:bCs/>
          <w:color w:val="000000"/>
          <w:spacing w:val="-5"/>
          <w:w w:val="104"/>
          <w:sz w:val="24"/>
        </w:rPr>
        <w:t>884</w:t>
      </w:r>
      <w:r>
        <w:rPr>
          <w:rFonts w:ascii="Arial" w:eastAsia="Arial" w:hAnsi="Arial" w:cs="Arial"/>
          <w:bCs/>
          <w:color w:val="000000"/>
          <w:spacing w:val="93"/>
          <w:sz w:val="24"/>
        </w:rPr>
        <w:t xml:space="preserve"> </w:t>
      </w:r>
      <w:r>
        <w:rPr>
          <w:rFonts w:ascii="Arial" w:eastAsia="Arial" w:hAnsi="Arial" w:cs="Arial"/>
          <w:bCs/>
          <w:color w:val="000000"/>
          <w:spacing w:val="1"/>
          <w:w w:val="99"/>
          <w:sz w:val="24"/>
        </w:rPr>
        <w:t>podezření</w:t>
      </w:r>
      <w:r>
        <w:rPr>
          <w:rFonts w:ascii="Arial" w:eastAsia="Arial" w:hAnsi="Arial" w:cs="Arial"/>
          <w:bCs/>
          <w:color w:val="000000"/>
          <w:spacing w:val="91"/>
          <w:sz w:val="24"/>
        </w:rPr>
        <w:t xml:space="preserve"> </w:t>
      </w:r>
      <w:r>
        <w:rPr>
          <w:rFonts w:ascii="Arial" w:eastAsia="Arial" w:hAnsi="Arial" w:cs="Arial"/>
          <w:bCs/>
          <w:color w:val="000000"/>
          <w:w w:val="99"/>
          <w:sz w:val="24"/>
        </w:rPr>
        <w:t>ze</w:t>
      </w:r>
      <w:r>
        <w:rPr>
          <w:rFonts w:ascii="Arial" w:eastAsia="Arial" w:hAnsi="Arial" w:cs="Arial"/>
          <w:bCs/>
          <w:color w:val="000000"/>
          <w:spacing w:val="94"/>
          <w:sz w:val="24"/>
        </w:rPr>
        <w:t xml:space="preserve"> </w:t>
      </w:r>
      <w:r>
        <w:rPr>
          <w:rFonts w:ascii="Arial" w:eastAsia="Arial" w:hAnsi="Arial" w:cs="Arial"/>
          <w:bCs/>
          <w:color w:val="000000"/>
          <w:sz w:val="24"/>
        </w:rPr>
        <w:t>spáchání</w:t>
      </w:r>
      <w:r>
        <w:rPr>
          <w:rFonts w:ascii="Arial" w:eastAsia="Arial" w:hAnsi="Arial" w:cs="Arial"/>
          <w:bCs/>
          <w:color w:val="000000"/>
          <w:spacing w:val="91"/>
          <w:sz w:val="24"/>
        </w:rPr>
        <w:t xml:space="preserve"> </w:t>
      </w:r>
      <w:r>
        <w:rPr>
          <w:rFonts w:ascii="Arial" w:eastAsia="Arial" w:hAnsi="Arial" w:cs="Arial"/>
          <w:bCs/>
          <w:color w:val="000000"/>
          <w:sz w:val="24"/>
        </w:rPr>
        <w:t>přestupku,</w:t>
      </w:r>
      <w:r>
        <w:rPr>
          <w:rFonts w:ascii="Arial" w:eastAsia="Arial" w:hAnsi="Arial" w:cs="Arial"/>
          <w:bCs/>
          <w:color w:val="000000"/>
          <w:spacing w:val="94"/>
          <w:sz w:val="24"/>
        </w:rPr>
        <w:t xml:space="preserve"> </w:t>
      </w:r>
      <w:r>
        <w:rPr>
          <w:rFonts w:ascii="Arial" w:eastAsia="Arial" w:hAnsi="Arial" w:cs="Arial"/>
          <w:bCs/>
          <w:color w:val="000000"/>
          <w:spacing w:val="1"/>
          <w:sz w:val="24"/>
        </w:rPr>
        <w:t>které</w:t>
      </w:r>
      <w:r>
        <w:rPr>
          <w:rFonts w:ascii="Arial" w:eastAsia="Arial" w:hAnsi="Arial" w:cs="Arial"/>
          <w:bCs/>
          <w:color w:val="000000"/>
          <w:spacing w:val="90"/>
          <w:sz w:val="24"/>
        </w:rPr>
        <w:t xml:space="preserve"> </w:t>
      </w:r>
      <w:r>
        <w:rPr>
          <w:rFonts w:ascii="Arial" w:eastAsia="Arial" w:hAnsi="Arial" w:cs="Arial"/>
          <w:bCs/>
          <w:color w:val="000000"/>
          <w:sz w:val="24"/>
        </w:rPr>
        <w:t>městská</w:t>
      </w:r>
      <w:r>
        <w:rPr>
          <w:rFonts w:ascii="Arial" w:eastAsia="Arial" w:hAnsi="Arial" w:cs="Arial"/>
          <w:bCs/>
          <w:color w:val="000000"/>
          <w:spacing w:val="93"/>
          <w:sz w:val="24"/>
        </w:rPr>
        <w:t xml:space="preserve"> </w:t>
      </w:r>
      <w:r>
        <w:rPr>
          <w:rFonts w:ascii="Arial" w:eastAsia="Arial" w:hAnsi="Arial" w:cs="Arial"/>
          <w:bCs/>
          <w:color w:val="000000"/>
          <w:sz w:val="24"/>
        </w:rPr>
        <w:t>policie</w:t>
      </w:r>
      <w:r>
        <w:rPr>
          <w:rFonts w:ascii="Arial" w:eastAsia="Arial" w:hAnsi="Arial" w:cs="Arial"/>
          <w:bCs/>
          <w:color w:val="000000"/>
          <w:spacing w:val="92"/>
          <w:sz w:val="24"/>
        </w:rPr>
        <w:t xml:space="preserve"> </w:t>
      </w:r>
      <w:r>
        <w:rPr>
          <w:rFonts w:ascii="Arial" w:eastAsia="Arial" w:hAnsi="Arial" w:cs="Arial"/>
          <w:bCs/>
          <w:color w:val="000000"/>
          <w:sz w:val="24"/>
        </w:rPr>
        <w:t>p</w:t>
      </w:r>
      <w:r>
        <w:rPr>
          <w:rFonts w:ascii="Arial" w:eastAsia="Arial" w:hAnsi="Arial" w:cs="Arial"/>
          <w:bCs/>
          <w:color w:val="000000"/>
          <w:spacing w:val="5"/>
          <w:w w:val="95"/>
          <w:sz w:val="24"/>
        </w:rPr>
        <w:t>ředala</w:t>
      </w:r>
      <w:r>
        <w:rPr>
          <w:rFonts w:ascii="Arial" w:eastAsia="Arial" w:hAnsi="Arial" w:cs="Arial"/>
          <w:bCs/>
          <w:color w:val="000000"/>
          <w:w w:val="93"/>
          <w:sz w:val="24"/>
        </w:rPr>
        <w:t xml:space="preserve"> </w:t>
      </w:r>
      <w:r>
        <w:rPr>
          <w:rFonts w:ascii="Arial" w:eastAsia="Arial" w:hAnsi="Arial" w:cs="Arial"/>
          <w:bCs/>
          <w:color w:val="000000"/>
          <w:sz w:val="24"/>
        </w:rPr>
        <w:t>příslušnému</w:t>
      </w:r>
      <w:r>
        <w:rPr>
          <w:rFonts w:ascii="Arial" w:eastAsia="Arial" w:hAnsi="Arial" w:cs="Arial"/>
          <w:bCs/>
          <w:color w:val="000000"/>
          <w:spacing w:val="3"/>
          <w:sz w:val="24"/>
        </w:rPr>
        <w:t xml:space="preserve"> </w:t>
      </w:r>
      <w:r>
        <w:rPr>
          <w:rFonts w:ascii="Arial" w:eastAsia="Arial" w:hAnsi="Arial" w:cs="Arial"/>
          <w:bCs/>
          <w:color w:val="000000"/>
          <w:spacing w:val="12"/>
          <w:w w:val="90"/>
          <w:sz w:val="24"/>
        </w:rPr>
        <w:t>správnímu</w:t>
      </w:r>
      <w:r>
        <w:rPr>
          <w:rFonts w:ascii="Arial" w:eastAsia="Arial" w:hAnsi="Arial" w:cs="Arial"/>
          <w:bCs/>
          <w:color w:val="000000"/>
          <w:w w:val="84"/>
          <w:sz w:val="24"/>
        </w:rPr>
        <w:t xml:space="preserve"> </w:t>
      </w:r>
      <w:r>
        <w:rPr>
          <w:rFonts w:ascii="Arial" w:eastAsia="Arial" w:hAnsi="Arial" w:cs="Arial"/>
          <w:bCs/>
          <w:color w:val="000000"/>
          <w:sz w:val="24"/>
        </w:rPr>
        <w:t>orgánu</w:t>
      </w:r>
      <w:r>
        <w:rPr>
          <w:rFonts w:ascii="Arial" w:eastAsia="Arial" w:hAnsi="Arial" w:cs="Arial"/>
          <w:bCs/>
          <w:color w:val="000000"/>
          <w:w w:val="4"/>
          <w:sz w:val="24"/>
        </w:rPr>
        <w:t xml:space="preserve"> </w:t>
      </w:r>
      <w:r>
        <w:rPr>
          <w:rFonts w:ascii="Arial" w:eastAsia="Arial" w:hAnsi="Arial" w:cs="Arial"/>
          <w:bCs/>
          <w:color w:val="000000"/>
          <w:spacing w:val="5"/>
          <w:w w:val="91"/>
          <w:sz w:val="24"/>
        </w:rPr>
        <w:t>.</w:t>
      </w:r>
    </w:p>
    <w:p w:rsidR="001E130D" w:rsidRDefault="001E130D" w:rsidP="001E130D">
      <w:pPr>
        <w:autoSpaceDE w:val="0"/>
        <w:autoSpaceDN w:val="0"/>
        <w:spacing w:after="0" w:line="240" w:lineRule="auto"/>
        <w:ind w:firstLine="708"/>
      </w:pPr>
      <w:r>
        <w:rPr>
          <w:rFonts w:ascii="Arial" w:eastAsia="Arial" w:hAnsi="Arial" w:cs="Arial"/>
          <w:bCs/>
          <w:color w:val="000000"/>
          <w:spacing w:val="1"/>
          <w:w w:val="99"/>
          <w:sz w:val="24"/>
        </w:rPr>
        <w:t>Automatickým</w:t>
      </w:r>
      <w:r>
        <w:rPr>
          <w:rFonts w:ascii="Arial" w:eastAsia="Arial" w:hAnsi="Arial" w:cs="Arial"/>
          <w:bCs/>
          <w:color w:val="000000"/>
          <w:spacing w:val="1"/>
          <w:sz w:val="24"/>
        </w:rPr>
        <w:t xml:space="preserve"> </w:t>
      </w:r>
      <w:r>
        <w:rPr>
          <w:rFonts w:ascii="Arial" w:eastAsia="Arial" w:hAnsi="Arial" w:cs="Arial"/>
          <w:bCs/>
          <w:color w:val="000000"/>
          <w:sz w:val="24"/>
        </w:rPr>
        <w:t>systémem</w:t>
      </w:r>
      <w:r>
        <w:rPr>
          <w:rFonts w:ascii="Arial" w:eastAsia="Arial" w:hAnsi="Arial" w:cs="Arial"/>
          <w:bCs/>
          <w:color w:val="000000"/>
          <w:spacing w:val="2"/>
          <w:sz w:val="24"/>
        </w:rPr>
        <w:t xml:space="preserve"> </w:t>
      </w:r>
      <w:r>
        <w:rPr>
          <w:rFonts w:ascii="Arial" w:eastAsia="Arial" w:hAnsi="Arial" w:cs="Arial"/>
          <w:bCs/>
          <w:color w:val="000000"/>
          <w:sz w:val="24"/>
        </w:rPr>
        <w:t>je</w:t>
      </w:r>
      <w:r>
        <w:rPr>
          <w:rFonts w:ascii="Arial" w:eastAsia="Arial" w:hAnsi="Arial" w:cs="Arial"/>
          <w:bCs/>
          <w:color w:val="000000"/>
          <w:w w:val="98"/>
          <w:sz w:val="24"/>
        </w:rPr>
        <w:t xml:space="preserve"> </w:t>
      </w:r>
      <w:r>
        <w:rPr>
          <w:rFonts w:ascii="Arial" w:eastAsia="Arial" w:hAnsi="Arial" w:cs="Arial"/>
          <w:bCs/>
          <w:color w:val="000000"/>
          <w:spacing w:val="12"/>
          <w:w w:val="90"/>
          <w:sz w:val="24"/>
        </w:rPr>
        <w:t>monitorováno</w:t>
      </w:r>
      <w:r>
        <w:rPr>
          <w:rFonts w:ascii="Arial" w:eastAsia="Arial" w:hAnsi="Arial" w:cs="Arial"/>
          <w:bCs/>
          <w:color w:val="000000"/>
          <w:w w:val="82"/>
          <w:sz w:val="24"/>
        </w:rPr>
        <w:t xml:space="preserve"> </w:t>
      </w:r>
      <w:r>
        <w:rPr>
          <w:rFonts w:ascii="Arial" w:eastAsia="Arial" w:hAnsi="Arial" w:cs="Arial"/>
          <w:bCs/>
          <w:color w:val="000000"/>
          <w:sz w:val="24"/>
        </w:rPr>
        <w:t>dodr</w:t>
      </w:r>
      <w:r>
        <w:rPr>
          <w:rFonts w:ascii="Arial" w:eastAsia="Arial" w:hAnsi="Arial" w:cs="Arial"/>
          <w:bCs/>
          <w:color w:val="000000"/>
          <w:spacing w:val="8"/>
          <w:w w:val="93"/>
          <w:sz w:val="24"/>
        </w:rPr>
        <w:t>žování</w:t>
      </w:r>
      <w:r>
        <w:rPr>
          <w:rFonts w:ascii="Arial" w:eastAsia="Arial" w:hAnsi="Arial" w:cs="Arial"/>
          <w:bCs/>
          <w:color w:val="000000"/>
          <w:w w:val="85"/>
          <w:sz w:val="24"/>
        </w:rPr>
        <w:t xml:space="preserve"> </w:t>
      </w:r>
      <w:r>
        <w:rPr>
          <w:rFonts w:ascii="Arial" w:eastAsia="Arial" w:hAnsi="Arial" w:cs="Arial"/>
          <w:bCs/>
          <w:color w:val="000000"/>
          <w:spacing w:val="2"/>
          <w:w w:val="98"/>
          <w:sz w:val="24"/>
        </w:rPr>
        <w:t>nejvy</w:t>
      </w:r>
      <w:r>
        <w:rPr>
          <w:rFonts w:ascii="Arial" w:eastAsia="Arial" w:hAnsi="Arial" w:cs="Arial"/>
          <w:bCs/>
          <w:color w:val="000000"/>
          <w:sz w:val="24"/>
        </w:rPr>
        <w:t>šší</w:t>
      </w:r>
      <w:r>
        <w:rPr>
          <w:rFonts w:ascii="Arial" w:eastAsia="Arial" w:hAnsi="Arial" w:cs="Arial"/>
          <w:bCs/>
          <w:color w:val="000000"/>
          <w:w w:val="97"/>
          <w:sz w:val="24"/>
        </w:rPr>
        <w:t xml:space="preserve"> </w:t>
      </w:r>
      <w:r>
        <w:rPr>
          <w:rFonts w:ascii="Arial" w:eastAsia="Arial" w:hAnsi="Arial" w:cs="Arial"/>
          <w:bCs/>
          <w:color w:val="000000"/>
          <w:spacing w:val="-3"/>
          <w:w w:val="103"/>
          <w:sz w:val="24"/>
        </w:rPr>
        <w:t>povolené</w:t>
      </w:r>
      <w:r>
        <w:rPr>
          <w:rFonts w:ascii="Arial" w:eastAsia="Arial" w:hAnsi="Arial" w:cs="Arial"/>
          <w:bCs/>
          <w:color w:val="000000"/>
          <w:sz w:val="24"/>
        </w:rPr>
        <w:t xml:space="preserve"> rychlosti</w:t>
      </w:r>
      <w:r>
        <w:rPr>
          <w:rFonts w:ascii="Arial" w:eastAsia="Arial" w:hAnsi="Arial" w:cs="Arial"/>
          <w:bCs/>
          <w:color w:val="000000"/>
          <w:w w:val="97"/>
          <w:sz w:val="24"/>
        </w:rPr>
        <w:t xml:space="preserve"> </w:t>
      </w:r>
      <w:r>
        <w:rPr>
          <w:rFonts w:ascii="Arial" w:eastAsia="Arial" w:hAnsi="Arial" w:cs="Arial"/>
          <w:bCs/>
          <w:color w:val="000000"/>
          <w:spacing w:val="-4"/>
          <w:w w:val="104"/>
          <w:sz w:val="24"/>
        </w:rPr>
        <w:t>p</w:t>
      </w:r>
      <w:r>
        <w:rPr>
          <w:rFonts w:ascii="Arial" w:eastAsia="Arial" w:hAnsi="Arial" w:cs="Arial"/>
          <w:bCs/>
          <w:color w:val="000000"/>
          <w:sz w:val="24"/>
        </w:rPr>
        <w:t>ři</w:t>
      </w:r>
      <w:r>
        <w:rPr>
          <w:rFonts w:ascii="Arial" w:eastAsia="Arial" w:hAnsi="Arial" w:cs="Arial"/>
          <w:bCs/>
          <w:color w:val="000000"/>
          <w:spacing w:val="1"/>
          <w:sz w:val="24"/>
        </w:rPr>
        <w:t xml:space="preserve"> </w:t>
      </w:r>
      <w:r>
        <w:rPr>
          <w:rFonts w:ascii="Arial" w:eastAsia="Arial" w:hAnsi="Arial" w:cs="Arial"/>
          <w:bCs/>
          <w:color w:val="000000"/>
          <w:sz w:val="24"/>
        </w:rPr>
        <w:t>průjezdu</w:t>
      </w:r>
      <w:r>
        <w:rPr>
          <w:rFonts w:ascii="Arial" w:eastAsia="Arial" w:hAnsi="Arial" w:cs="Arial"/>
          <w:bCs/>
          <w:color w:val="000000"/>
          <w:spacing w:val="74"/>
          <w:sz w:val="24"/>
        </w:rPr>
        <w:t xml:space="preserve"> </w:t>
      </w:r>
      <w:r>
        <w:rPr>
          <w:rFonts w:ascii="Arial" w:eastAsia="Arial" w:hAnsi="Arial" w:cs="Arial"/>
          <w:bCs/>
          <w:color w:val="000000"/>
          <w:spacing w:val="9"/>
          <w:w w:val="92"/>
          <w:sz w:val="24"/>
        </w:rPr>
        <w:t>Jihlavským</w:t>
      </w:r>
      <w:r>
        <w:rPr>
          <w:rFonts w:ascii="Arial" w:eastAsia="Arial" w:hAnsi="Arial" w:cs="Arial"/>
          <w:bCs/>
          <w:color w:val="000000"/>
          <w:spacing w:val="66"/>
          <w:sz w:val="24"/>
        </w:rPr>
        <w:t xml:space="preserve"> </w:t>
      </w:r>
      <w:r>
        <w:rPr>
          <w:rFonts w:ascii="Arial" w:eastAsia="Arial" w:hAnsi="Arial" w:cs="Arial"/>
          <w:bCs/>
          <w:color w:val="000000"/>
          <w:spacing w:val="-2"/>
          <w:w w:val="102"/>
          <w:sz w:val="24"/>
        </w:rPr>
        <w:t>tunelem.</w:t>
      </w:r>
      <w:r>
        <w:rPr>
          <w:rFonts w:ascii="Arial" w:eastAsia="Arial" w:hAnsi="Arial" w:cs="Arial"/>
          <w:bCs/>
          <w:color w:val="000000"/>
          <w:spacing w:val="72"/>
          <w:sz w:val="24"/>
        </w:rPr>
        <w:t xml:space="preserve"> </w:t>
      </w:r>
      <w:r>
        <w:rPr>
          <w:rFonts w:ascii="Arial" w:eastAsia="Arial" w:hAnsi="Arial" w:cs="Arial"/>
          <w:bCs/>
          <w:color w:val="000000"/>
          <w:sz w:val="24"/>
        </w:rPr>
        <w:t>V</w:t>
      </w:r>
      <w:r>
        <w:rPr>
          <w:rFonts w:ascii="Arial" w:eastAsia="Arial" w:hAnsi="Arial" w:cs="Arial"/>
          <w:bCs/>
          <w:color w:val="000000"/>
          <w:spacing w:val="75"/>
          <w:sz w:val="24"/>
        </w:rPr>
        <w:t xml:space="preserve"> </w:t>
      </w:r>
      <w:r>
        <w:rPr>
          <w:rFonts w:ascii="Arial" w:eastAsia="Arial" w:hAnsi="Arial" w:cs="Arial"/>
          <w:bCs/>
          <w:color w:val="000000"/>
          <w:spacing w:val="7"/>
          <w:w w:val="94"/>
          <w:sz w:val="24"/>
        </w:rPr>
        <w:t>tomto</w:t>
      </w:r>
      <w:r>
        <w:rPr>
          <w:rFonts w:ascii="Arial" w:eastAsia="Arial" w:hAnsi="Arial" w:cs="Arial"/>
          <w:bCs/>
          <w:color w:val="000000"/>
          <w:spacing w:val="68"/>
          <w:sz w:val="24"/>
        </w:rPr>
        <w:t xml:space="preserve"> </w:t>
      </w:r>
      <w:r>
        <w:rPr>
          <w:rFonts w:ascii="Arial" w:eastAsia="Arial" w:hAnsi="Arial" w:cs="Arial"/>
          <w:bCs/>
          <w:color w:val="000000"/>
          <w:spacing w:val="4"/>
          <w:w w:val="95"/>
          <w:sz w:val="24"/>
        </w:rPr>
        <w:t>čtvrtletí</w:t>
      </w:r>
      <w:r>
        <w:rPr>
          <w:rFonts w:ascii="Arial" w:eastAsia="Arial" w:hAnsi="Arial" w:cs="Arial"/>
          <w:bCs/>
          <w:color w:val="000000"/>
          <w:spacing w:val="69"/>
          <w:sz w:val="24"/>
        </w:rPr>
        <w:t xml:space="preserve"> </w:t>
      </w:r>
      <w:r>
        <w:rPr>
          <w:rFonts w:ascii="Arial" w:eastAsia="Arial" w:hAnsi="Arial" w:cs="Arial"/>
          <w:bCs/>
          <w:color w:val="000000"/>
          <w:spacing w:val="8"/>
          <w:w w:val="92"/>
          <w:sz w:val="24"/>
        </w:rPr>
        <w:t>vzniklo</w:t>
      </w:r>
      <w:r>
        <w:rPr>
          <w:rFonts w:ascii="Arial" w:eastAsia="Arial" w:hAnsi="Arial" w:cs="Arial"/>
          <w:bCs/>
          <w:color w:val="000000"/>
          <w:spacing w:val="74"/>
          <w:sz w:val="24"/>
        </w:rPr>
        <w:t xml:space="preserve"> </w:t>
      </w:r>
      <w:r>
        <w:rPr>
          <w:rFonts w:ascii="Arial" w:eastAsia="Arial" w:hAnsi="Arial" w:cs="Arial"/>
          <w:bCs/>
          <w:color w:val="000000"/>
          <w:sz w:val="24"/>
        </w:rPr>
        <w:t>1</w:t>
      </w:r>
      <w:r>
        <w:rPr>
          <w:rFonts w:ascii="Arial" w:eastAsia="Arial" w:hAnsi="Arial" w:cs="Arial"/>
          <w:bCs/>
          <w:color w:val="000000"/>
          <w:spacing w:val="75"/>
          <w:sz w:val="24"/>
        </w:rPr>
        <w:t xml:space="preserve"> </w:t>
      </w:r>
      <w:r>
        <w:rPr>
          <w:rFonts w:ascii="Arial" w:eastAsia="Arial" w:hAnsi="Arial" w:cs="Arial"/>
          <w:bCs/>
          <w:color w:val="000000"/>
          <w:spacing w:val="-2"/>
          <w:w w:val="102"/>
          <w:sz w:val="24"/>
        </w:rPr>
        <w:t>425</w:t>
      </w:r>
      <w:r>
        <w:rPr>
          <w:rFonts w:ascii="Arial" w:eastAsia="Arial" w:hAnsi="Arial" w:cs="Arial"/>
          <w:bCs/>
          <w:color w:val="000000"/>
          <w:spacing w:val="76"/>
          <w:sz w:val="24"/>
        </w:rPr>
        <w:t xml:space="preserve"> </w:t>
      </w:r>
      <w:r>
        <w:rPr>
          <w:rFonts w:ascii="Arial" w:eastAsia="Arial" w:hAnsi="Arial" w:cs="Arial"/>
          <w:bCs/>
          <w:color w:val="000000"/>
          <w:spacing w:val="1"/>
          <w:w w:val="99"/>
          <w:sz w:val="24"/>
        </w:rPr>
        <w:t>podez</w:t>
      </w:r>
      <w:r>
        <w:rPr>
          <w:rFonts w:ascii="Arial" w:eastAsia="Arial" w:hAnsi="Arial" w:cs="Arial"/>
          <w:bCs/>
          <w:color w:val="000000"/>
          <w:sz w:val="24"/>
        </w:rPr>
        <w:t>ření</w:t>
      </w:r>
      <w:r>
        <w:rPr>
          <w:rFonts w:ascii="Arial" w:eastAsia="Arial" w:hAnsi="Arial" w:cs="Arial"/>
          <w:bCs/>
          <w:color w:val="000000"/>
          <w:spacing w:val="72"/>
          <w:sz w:val="24"/>
        </w:rPr>
        <w:t xml:space="preserve"> </w:t>
      </w:r>
      <w:r>
        <w:rPr>
          <w:rFonts w:ascii="Arial" w:eastAsia="Arial" w:hAnsi="Arial" w:cs="Arial"/>
          <w:bCs/>
          <w:color w:val="000000"/>
          <w:spacing w:val="9"/>
          <w:w w:val="92"/>
          <w:sz w:val="24"/>
        </w:rPr>
        <w:t>ze</w:t>
      </w:r>
      <w:r>
        <w:rPr>
          <w:rFonts w:ascii="Arial" w:eastAsia="Arial" w:hAnsi="Arial" w:cs="Arial"/>
          <w:bCs/>
          <w:color w:val="000000"/>
          <w:spacing w:val="66"/>
          <w:sz w:val="24"/>
        </w:rPr>
        <w:t xml:space="preserve"> </w:t>
      </w:r>
      <w:r>
        <w:rPr>
          <w:rFonts w:ascii="Arial" w:eastAsia="Arial" w:hAnsi="Arial" w:cs="Arial"/>
          <w:bCs/>
          <w:color w:val="000000"/>
          <w:spacing w:val="-2"/>
          <w:w w:val="102"/>
          <w:sz w:val="24"/>
        </w:rPr>
        <w:t>spáchání</w:t>
      </w:r>
      <w:r>
        <w:rPr>
          <w:rFonts w:ascii="Arial" w:eastAsia="Arial" w:hAnsi="Arial" w:cs="Arial"/>
          <w:bCs/>
          <w:color w:val="000000"/>
          <w:sz w:val="24"/>
        </w:rPr>
        <w:t xml:space="preserve"> přestupku.</w:t>
      </w:r>
      <w:r>
        <w:rPr>
          <w:rFonts w:ascii="Arial" w:eastAsia="Arial" w:hAnsi="Arial" w:cs="Arial"/>
          <w:bCs/>
          <w:color w:val="000000"/>
          <w:spacing w:val="35"/>
          <w:sz w:val="24"/>
        </w:rPr>
        <w:t xml:space="preserve"> </w:t>
      </w:r>
      <w:r>
        <w:rPr>
          <w:rFonts w:ascii="Arial" w:eastAsia="Arial" w:hAnsi="Arial" w:cs="Arial"/>
          <w:bCs/>
          <w:color w:val="000000"/>
          <w:sz w:val="24"/>
        </w:rPr>
        <w:t>Dal</w:t>
      </w:r>
      <w:r>
        <w:rPr>
          <w:rFonts w:ascii="Arial" w:eastAsia="Arial" w:hAnsi="Arial" w:cs="Arial"/>
          <w:bCs/>
          <w:color w:val="000000"/>
          <w:spacing w:val="12"/>
          <w:w w:val="90"/>
          <w:sz w:val="24"/>
        </w:rPr>
        <w:t>ším</w:t>
      </w:r>
      <w:r>
        <w:rPr>
          <w:rFonts w:ascii="Arial" w:eastAsia="Arial" w:hAnsi="Arial" w:cs="Arial"/>
          <w:bCs/>
          <w:color w:val="000000"/>
          <w:spacing w:val="23"/>
          <w:sz w:val="24"/>
        </w:rPr>
        <w:t xml:space="preserve"> </w:t>
      </w:r>
      <w:r>
        <w:rPr>
          <w:rFonts w:ascii="Arial" w:eastAsia="Arial" w:hAnsi="Arial" w:cs="Arial"/>
          <w:bCs/>
          <w:color w:val="000000"/>
          <w:spacing w:val="11"/>
          <w:w w:val="91"/>
          <w:sz w:val="24"/>
        </w:rPr>
        <w:t>monitorovaným</w:t>
      </w:r>
      <w:r>
        <w:rPr>
          <w:rFonts w:ascii="Arial" w:eastAsia="Arial" w:hAnsi="Arial" w:cs="Arial"/>
          <w:bCs/>
          <w:color w:val="000000"/>
          <w:spacing w:val="29"/>
          <w:sz w:val="24"/>
        </w:rPr>
        <w:t xml:space="preserve"> </w:t>
      </w:r>
      <w:r>
        <w:rPr>
          <w:rFonts w:ascii="Arial" w:eastAsia="Arial" w:hAnsi="Arial" w:cs="Arial"/>
          <w:bCs/>
          <w:color w:val="000000"/>
          <w:sz w:val="24"/>
        </w:rPr>
        <w:t>úsekem</w:t>
      </w:r>
      <w:r>
        <w:rPr>
          <w:rFonts w:ascii="Arial" w:eastAsia="Arial" w:hAnsi="Arial" w:cs="Arial"/>
          <w:bCs/>
          <w:color w:val="000000"/>
          <w:spacing w:val="34"/>
          <w:sz w:val="24"/>
        </w:rPr>
        <w:t xml:space="preserve"> </w:t>
      </w:r>
      <w:r>
        <w:rPr>
          <w:rFonts w:ascii="Arial" w:eastAsia="Arial" w:hAnsi="Arial" w:cs="Arial"/>
          <w:bCs/>
          <w:color w:val="000000"/>
          <w:spacing w:val="9"/>
          <w:w w:val="89"/>
          <w:sz w:val="24"/>
        </w:rPr>
        <w:t>je</w:t>
      </w:r>
      <w:r>
        <w:rPr>
          <w:rFonts w:ascii="Arial" w:eastAsia="Arial" w:hAnsi="Arial" w:cs="Arial"/>
          <w:bCs/>
          <w:color w:val="000000"/>
          <w:spacing w:val="27"/>
          <w:sz w:val="24"/>
        </w:rPr>
        <w:t xml:space="preserve"> </w:t>
      </w:r>
      <w:r>
        <w:rPr>
          <w:rFonts w:ascii="Arial" w:eastAsia="Arial" w:hAnsi="Arial" w:cs="Arial"/>
          <w:bCs/>
          <w:color w:val="000000"/>
          <w:sz w:val="24"/>
        </w:rPr>
        <w:t>silnice</w:t>
      </w:r>
      <w:r>
        <w:rPr>
          <w:rFonts w:ascii="Arial" w:eastAsia="Arial" w:hAnsi="Arial" w:cs="Arial"/>
          <w:bCs/>
          <w:color w:val="000000"/>
          <w:spacing w:val="34"/>
          <w:sz w:val="24"/>
        </w:rPr>
        <w:t xml:space="preserve"> </w:t>
      </w:r>
      <w:r>
        <w:rPr>
          <w:rFonts w:ascii="Arial" w:eastAsia="Arial" w:hAnsi="Arial" w:cs="Arial"/>
          <w:bCs/>
          <w:color w:val="000000"/>
          <w:sz w:val="24"/>
        </w:rPr>
        <w:t>v</w:t>
      </w:r>
      <w:r>
        <w:rPr>
          <w:rFonts w:ascii="Arial" w:eastAsia="Arial" w:hAnsi="Arial" w:cs="Arial"/>
          <w:bCs/>
          <w:color w:val="000000"/>
          <w:w w:val="98"/>
          <w:sz w:val="24"/>
        </w:rPr>
        <w:t xml:space="preserve"> </w:t>
      </w:r>
      <w:r>
        <w:rPr>
          <w:rFonts w:ascii="Arial" w:eastAsia="Arial" w:hAnsi="Arial" w:cs="Arial"/>
          <w:bCs/>
          <w:color w:val="000000"/>
          <w:sz w:val="24"/>
        </w:rPr>
        <w:t>k.ú.</w:t>
      </w:r>
      <w:r>
        <w:rPr>
          <w:rFonts w:ascii="Arial" w:eastAsia="Arial" w:hAnsi="Arial" w:cs="Arial"/>
          <w:bCs/>
          <w:color w:val="000000"/>
          <w:spacing w:val="34"/>
          <w:sz w:val="24"/>
        </w:rPr>
        <w:t xml:space="preserve"> </w:t>
      </w:r>
      <w:r>
        <w:rPr>
          <w:rFonts w:ascii="Arial" w:eastAsia="Arial" w:hAnsi="Arial" w:cs="Arial"/>
          <w:bCs/>
          <w:color w:val="000000"/>
          <w:spacing w:val="1"/>
          <w:w w:val="99"/>
          <w:sz w:val="24"/>
        </w:rPr>
        <w:t>Hosov.</w:t>
      </w:r>
      <w:r>
        <w:rPr>
          <w:rFonts w:ascii="Arial" w:eastAsia="Arial" w:hAnsi="Arial" w:cs="Arial"/>
          <w:bCs/>
          <w:color w:val="000000"/>
          <w:spacing w:val="33"/>
          <w:sz w:val="24"/>
        </w:rPr>
        <w:t xml:space="preserve"> </w:t>
      </w:r>
      <w:r>
        <w:rPr>
          <w:rFonts w:ascii="Arial" w:eastAsia="Arial" w:hAnsi="Arial" w:cs="Arial"/>
          <w:bCs/>
          <w:color w:val="000000"/>
          <w:sz w:val="24"/>
        </w:rPr>
        <w:t>P</w:t>
      </w:r>
      <w:r>
        <w:rPr>
          <w:rFonts w:ascii="Arial" w:eastAsia="Arial" w:hAnsi="Arial" w:cs="Arial"/>
          <w:bCs/>
          <w:color w:val="000000"/>
          <w:w w:val="101"/>
          <w:sz w:val="24"/>
        </w:rPr>
        <w:t>ři</w:t>
      </w:r>
      <w:r>
        <w:rPr>
          <w:rFonts w:ascii="Arial" w:eastAsia="Arial" w:hAnsi="Arial" w:cs="Arial"/>
          <w:bCs/>
          <w:color w:val="000000"/>
          <w:spacing w:val="33"/>
          <w:sz w:val="24"/>
        </w:rPr>
        <w:t xml:space="preserve"> </w:t>
      </w:r>
      <w:r>
        <w:rPr>
          <w:rFonts w:ascii="Arial" w:eastAsia="Arial" w:hAnsi="Arial" w:cs="Arial"/>
          <w:bCs/>
          <w:color w:val="000000"/>
          <w:sz w:val="24"/>
        </w:rPr>
        <w:t>úsekovém</w:t>
      </w:r>
      <w:r>
        <w:rPr>
          <w:rFonts w:ascii="Arial" w:eastAsia="Arial" w:hAnsi="Arial" w:cs="Arial"/>
          <w:bCs/>
          <w:color w:val="000000"/>
          <w:spacing w:val="35"/>
          <w:sz w:val="24"/>
        </w:rPr>
        <w:t xml:space="preserve"> </w:t>
      </w:r>
      <w:r>
        <w:rPr>
          <w:rFonts w:ascii="Arial" w:eastAsia="Arial" w:hAnsi="Arial" w:cs="Arial"/>
          <w:bCs/>
          <w:color w:val="000000"/>
          <w:spacing w:val="-1"/>
          <w:sz w:val="24"/>
        </w:rPr>
        <w:t>m</w:t>
      </w:r>
      <w:r>
        <w:rPr>
          <w:rFonts w:ascii="Arial" w:eastAsia="Arial" w:hAnsi="Arial" w:cs="Arial"/>
          <w:bCs/>
          <w:color w:val="000000"/>
          <w:spacing w:val="-3"/>
          <w:w w:val="103"/>
          <w:sz w:val="24"/>
        </w:rPr>
        <w:t>ěření</w:t>
      </w:r>
      <w:r>
        <w:rPr>
          <w:rFonts w:ascii="Arial" w:eastAsia="Arial" w:hAnsi="Arial" w:cs="Arial"/>
          <w:bCs/>
          <w:color w:val="000000"/>
          <w:sz w:val="24"/>
        </w:rPr>
        <w:t xml:space="preserve"> </w:t>
      </w:r>
      <w:r>
        <w:rPr>
          <w:rFonts w:ascii="Arial" w:eastAsia="Arial" w:hAnsi="Arial" w:cs="Arial"/>
          <w:bCs/>
          <w:color w:val="000000"/>
          <w:spacing w:val="10"/>
          <w:w w:val="90"/>
          <w:sz w:val="24"/>
        </w:rPr>
        <w:t>rychlost</w:t>
      </w:r>
      <w:r>
        <w:rPr>
          <w:rFonts w:ascii="Arial" w:eastAsia="Arial" w:hAnsi="Arial" w:cs="Arial"/>
          <w:bCs/>
          <w:color w:val="000000"/>
          <w:spacing w:val="80"/>
          <w:sz w:val="24"/>
        </w:rPr>
        <w:t xml:space="preserve"> </w:t>
      </w:r>
      <w:r>
        <w:rPr>
          <w:rFonts w:ascii="Arial" w:eastAsia="Arial" w:hAnsi="Arial" w:cs="Arial"/>
          <w:bCs/>
          <w:color w:val="000000"/>
          <w:sz w:val="24"/>
        </w:rPr>
        <w:t>překročilo</w:t>
      </w:r>
      <w:r>
        <w:rPr>
          <w:rFonts w:ascii="Arial" w:eastAsia="Arial" w:hAnsi="Arial" w:cs="Arial"/>
          <w:bCs/>
          <w:color w:val="000000"/>
          <w:spacing w:val="91"/>
          <w:sz w:val="24"/>
        </w:rPr>
        <w:t xml:space="preserve"> </w:t>
      </w:r>
      <w:r>
        <w:rPr>
          <w:rFonts w:ascii="Arial" w:eastAsia="Arial" w:hAnsi="Arial" w:cs="Arial"/>
          <w:bCs/>
          <w:color w:val="000000"/>
          <w:spacing w:val="13"/>
          <w:w w:val="90"/>
          <w:sz w:val="24"/>
        </w:rPr>
        <w:t>675</w:t>
      </w:r>
      <w:r>
        <w:rPr>
          <w:rFonts w:ascii="Arial" w:eastAsia="Arial" w:hAnsi="Arial" w:cs="Arial"/>
          <w:bCs/>
          <w:color w:val="000000"/>
          <w:spacing w:val="78"/>
          <w:sz w:val="24"/>
        </w:rPr>
        <w:t xml:space="preserve"> </w:t>
      </w:r>
      <w:r>
        <w:rPr>
          <w:rFonts w:ascii="Arial" w:eastAsia="Arial" w:hAnsi="Arial" w:cs="Arial"/>
          <w:bCs/>
          <w:color w:val="000000"/>
          <w:spacing w:val="10"/>
          <w:w w:val="90"/>
          <w:sz w:val="24"/>
        </w:rPr>
        <w:t>vozidel.</w:t>
      </w:r>
      <w:r>
        <w:rPr>
          <w:rFonts w:ascii="Arial" w:eastAsia="Arial" w:hAnsi="Arial" w:cs="Arial"/>
          <w:bCs/>
          <w:color w:val="000000"/>
          <w:spacing w:val="78"/>
          <w:sz w:val="24"/>
        </w:rPr>
        <w:t xml:space="preserve"> </w:t>
      </w:r>
      <w:r>
        <w:rPr>
          <w:rFonts w:ascii="Arial" w:eastAsia="Arial" w:hAnsi="Arial" w:cs="Arial"/>
          <w:bCs/>
          <w:color w:val="000000"/>
          <w:spacing w:val="-4"/>
          <w:w w:val="103"/>
          <w:sz w:val="24"/>
        </w:rPr>
        <w:t>Oznámení</w:t>
      </w:r>
      <w:r>
        <w:rPr>
          <w:rFonts w:ascii="Arial" w:eastAsia="Arial" w:hAnsi="Arial" w:cs="Arial"/>
          <w:bCs/>
          <w:color w:val="000000"/>
          <w:spacing w:val="87"/>
          <w:sz w:val="24"/>
        </w:rPr>
        <w:t xml:space="preserve"> </w:t>
      </w:r>
      <w:r>
        <w:rPr>
          <w:rFonts w:ascii="Arial" w:eastAsia="Arial" w:hAnsi="Arial" w:cs="Arial"/>
          <w:bCs/>
          <w:color w:val="000000"/>
          <w:sz w:val="24"/>
        </w:rPr>
        <w:t>o</w:t>
      </w:r>
      <w:r>
        <w:rPr>
          <w:rFonts w:ascii="Arial" w:eastAsia="Arial" w:hAnsi="Arial" w:cs="Arial"/>
          <w:bCs/>
          <w:color w:val="000000"/>
          <w:spacing w:val="90"/>
          <w:sz w:val="24"/>
        </w:rPr>
        <w:t xml:space="preserve"> </w:t>
      </w:r>
      <w:r>
        <w:rPr>
          <w:rFonts w:ascii="Arial" w:eastAsia="Arial" w:hAnsi="Arial" w:cs="Arial"/>
          <w:bCs/>
          <w:color w:val="000000"/>
          <w:spacing w:val="1"/>
          <w:w w:val="99"/>
          <w:sz w:val="24"/>
        </w:rPr>
        <w:t>podezření</w:t>
      </w:r>
      <w:r>
        <w:rPr>
          <w:rFonts w:ascii="Arial" w:eastAsia="Arial" w:hAnsi="Arial" w:cs="Arial"/>
          <w:bCs/>
          <w:color w:val="000000"/>
          <w:spacing w:val="86"/>
          <w:sz w:val="24"/>
        </w:rPr>
        <w:t xml:space="preserve"> </w:t>
      </w:r>
      <w:r>
        <w:rPr>
          <w:rFonts w:ascii="Arial" w:eastAsia="Arial" w:hAnsi="Arial" w:cs="Arial"/>
          <w:bCs/>
          <w:color w:val="000000"/>
          <w:spacing w:val="9"/>
          <w:w w:val="92"/>
          <w:sz w:val="24"/>
        </w:rPr>
        <w:t>ze</w:t>
      </w:r>
      <w:r>
        <w:rPr>
          <w:rFonts w:ascii="Arial" w:eastAsia="Arial" w:hAnsi="Arial" w:cs="Arial"/>
          <w:bCs/>
          <w:color w:val="000000"/>
          <w:spacing w:val="81"/>
          <w:sz w:val="24"/>
        </w:rPr>
        <w:t xml:space="preserve"> </w:t>
      </w:r>
      <w:r>
        <w:rPr>
          <w:rFonts w:ascii="Arial" w:eastAsia="Arial" w:hAnsi="Arial" w:cs="Arial"/>
          <w:bCs/>
          <w:color w:val="000000"/>
          <w:sz w:val="24"/>
        </w:rPr>
        <w:t>spáchání</w:t>
      </w:r>
      <w:r>
        <w:rPr>
          <w:rFonts w:ascii="Arial" w:eastAsia="Arial" w:hAnsi="Arial" w:cs="Arial"/>
          <w:bCs/>
          <w:color w:val="000000"/>
          <w:spacing w:val="88"/>
          <w:sz w:val="24"/>
        </w:rPr>
        <w:t xml:space="preserve"> </w:t>
      </w:r>
      <w:r>
        <w:rPr>
          <w:rFonts w:ascii="Arial" w:eastAsia="Arial" w:hAnsi="Arial" w:cs="Arial"/>
          <w:bCs/>
          <w:color w:val="000000"/>
          <w:sz w:val="24"/>
        </w:rPr>
        <w:t>přestupku</w:t>
      </w:r>
      <w:r>
        <w:rPr>
          <w:rFonts w:ascii="Arial" w:eastAsia="Arial" w:hAnsi="Arial" w:cs="Arial"/>
          <w:bCs/>
          <w:color w:val="000000"/>
          <w:spacing w:val="89"/>
          <w:sz w:val="24"/>
        </w:rPr>
        <w:t xml:space="preserve"> </w:t>
      </w:r>
      <w:r>
        <w:rPr>
          <w:rFonts w:ascii="Arial" w:eastAsia="Arial" w:hAnsi="Arial" w:cs="Arial"/>
          <w:bCs/>
          <w:color w:val="000000"/>
          <w:spacing w:val="6"/>
          <w:w w:val="94"/>
          <w:sz w:val="24"/>
        </w:rPr>
        <w:t>jsou</w:t>
      </w:r>
      <w:r>
        <w:rPr>
          <w:rFonts w:ascii="Arial" w:eastAsia="Arial" w:hAnsi="Arial" w:cs="Arial"/>
          <w:bCs/>
          <w:color w:val="000000"/>
          <w:w w:val="91"/>
          <w:sz w:val="24"/>
        </w:rPr>
        <w:t xml:space="preserve"> </w:t>
      </w:r>
      <w:r>
        <w:rPr>
          <w:rFonts w:ascii="Arial" w:eastAsia="Arial" w:hAnsi="Arial" w:cs="Arial"/>
          <w:bCs/>
          <w:color w:val="000000"/>
          <w:sz w:val="24"/>
        </w:rPr>
        <w:t>předávána</w:t>
      </w:r>
      <w:r>
        <w:rPr>
          <w:rFonts w:ascii="Arial" w:eastAsia="Arial" w:hAnsi="Arial" w:cs="Arial"/>
          <w:bCs/>
          <w:color w:val="000000"/>
          <w:w w:val="99"/>
          <w:sz w:val="24"/>
        </w:rPr>
        <w:t xml:space="preserve"> </w:t>
      </w:r>
      <w:r>
        <w:rPr>
          <w:rFonts w:ascii="Arial" w:eastAsia="Arial" w:hAnsi="Arial" w:cs="Arial"/>
          <w:bCs/>
          <w:color w:val="000000"/>
          <w:spacing w:val="6"/>
          <w:w w:val="95"/>
          <w:sz w:val="24"/>
        </w:rPr>
        <w:t>správnímu</w:t>
      </w:r>
      <w:r>
        <w:rPr>
          <w:rFonts w:ascii="Arial" w:eastAsia="Arial" w:hAnsi="Arial" w:cs="Arial"/>
          <w:bCs/>
          <w:color w:val="000000"/>
          <w:w w:val="89"/>
          <w:sz w:val="24"/>
        </w:rPr>
        <w:t xml:space="preserve"> </w:t>
      </w:r>
      <w:r>
        <w:rPr>
          <w:rFonts w:ascii="Arial" w:eastAsia="Arial" w:hAnsi="Arial" w:cs="Arial"/>
          <w:bCs/>
          <w:color w:val="000000"/>
          <w:sz w:val="24"/>
        </w:rPr>
        <w:t>orgánu.</w:t>
      </w:r>
    </w:p>
    <w:p w:rsidR="001E130D" w:rsidRDefault="001E130D" w:rsidP="001E130D">
      <w:pPr>
        <w:autoSpaceDE w:val="0"/>
        <w:autoSpaceDN w:val="0"/>
        <w:spacing w:after="0" w:line="240" w:lineRule="auto"/>
      </w:pPr>
    </w:p>
    <w:p w:rsidR="001E130D" w:rsidRDefault="001E130D" w:rsidP="001E130D">
      <w:pPr>
        <w:autoSpaceDE w:val="0"/>
        <w:autoSpaceDN w:val="0"/>
        <w:spacing w:after="0" w:line="240" w:lineRule="auto"/>
      </w:pPr>
      <w:r>
        <w:rPr>
          <w:rFonts w:ascii="Arial" w:eastAsia="Arial" w:hAnsi="Arial" w:cs="Arial"/>
          <w:b/>
          <w:bCs/>
          <w:color w:val="000000"/>
          <w:spacing w:val="11"/>
          <w:w w:val="93"/>
          <w:sz w:val="28"/>
        </w:rPr>
        <w:t>ASISTENTI</w:t>
      </w:r>
      <w:r>
        <w:rPr>
          <w:rFonts w:ascii="Arial" w:eastAsia="Arial" w:hAnsi="Arial" w:cs="Arial"/>
          <w:b/>
          <w:bCs/>
          <w:color w:val="000000"/>
          <w:w w:val="89"/>
          <w:sz w:val="28"/>
        </w:rPr>
        <w:t xml:space="preserve"> </w:t>
      </w:r>
      <w:r>
        <w:rPr>
          <w:rFonts w:ascii="Arial" w:eastAsia="Arial" w:hAnsi="Arial" w:cs="Arial"/>
          <w:b/>
          <w:bCs/>
          <w:color w:val="000000"/>
          <w:spacing w:val="15"/>
          <w:w w:val="92"/>
          <w:sz w:val="28"/>
        </w:rPr>
        <w:t>PREVENCE</w:t>
      </w:r>
      <w:r>
        <w:rPr>
          <w:rFonts w:ascii="Arial" w:eastAsia="Arial" w:hAnsi="Arial" w:cs="Arial"/>
          <w:b/>
          <w:bCs/>
          <w:color w:val="000000"/>
          <w:w w:val="82"/>
          <w:sz w:val="28"/>
        </w:rPr>
        <w:t xml:space="preserve"> </w:t>
      </w:r>
      <w:r>
        <w:rPr>
          <w:rFonts w:ascii="Arial" w:eastAsia="Arial" w:hAnsi="Arial" w:cs="Arial"/>
          <w:b/>
          <w:bCs/>
          <w:color w:val="000000"/>
          <w:spacing w:val="8"/>
          <w:w w:val="95"/>
          <w:sz w:val="28"/>
        </w:rPr>
        <w:t>KRIMINALITY</w:t>
      </w:r>
    </w:p>
    <w:p w:rsidR="001E130D" w:rsidRDefault="001E130D" w:rsidP="001E130D">
      <w:pPr>
        <w:autoSpaceDE w:val="0"/>
        <w:autoSpaceDN w:val="0"/>
        <w:spacing w:after="0" w:line="240" w:lineRule="auto"/>
      </w:pPr>
    </w:p>
    <w:p w:rsidR="001E130D" w:rsidRDefault="001E130D" w:rsidP="001E130D">
      <w:pPr>
        <w:autoSpaceDE w:val="0"/>
        <w:autoSpaceDN w:val="0"/>
        <w:spacing w:after="0" w:line="240" w:lineRule="auto"/>
        <w:ind w:firstLine="708"/>
      </w:pPr>
      <w:r>
        <w:rPr>
          <w:rFonts w:ascii="Arial" w:eastAsia="Arial" w:hAnsi="Arial" w:cs="Arial"/>
          <w:bCs/>
          <w:color w:val="000000"/>
          <w:sz w:val="24"/>
        </w:rPr>
        <w:t>Činnost</w:t>
      </w:r>
      <w:r>
        <w:rPr>
          <w:rFonts w:ascii="Arial" w:eastAsia="Arial" w:hAnsi="Arial" w:cs="Arial"/>
          <w:bCs/>
          <w:color w:val="000000"/>
          <w:spacing w:val="13"/>
          <w:sz w:val="24"/>
        </w:rPr>
        <w:t xml:space="preserve"> </w:t>
      </w:r>
      <w:r>
        <w:rPr>
          <w:rFonts w:ascii="Arial" w:eastAsia="Arial" w:hAnsi="Arial" w:cs="Arial"/>
          <w:bCs/>
          <w:color w:val="000000"/>
          <w:spacing w:val="6"/>
          <w:w w:val="96"/>
          <w:sz w:val="24"/>
        </w:rPr>
        <w:t>APK</w:t>
      </w:r>
      <w:r>
        <w:rPr>
          <w:rFonts w:ascii="Arial" w:eastAsia="Arial" w:hAnsi="Arial" w:cs="Arial"/>
          <w:bCs/>
          <w:color w:val="000000"/>
          <w:spacing w:val="7"/>
          <w:sz w:val="24"/>
        </w:rPr>
        <w:t xml:space="preserve"> </w:t>
      </w:r>
      <w:r>
        <w:rPr>
          <w:rFonts w:ascii="Arial" w:eastAsia="Arial" w:hAnsi="Arial" w:cs="Arial"/>
          <w:bCs/>
          <w:color w:val="000000"/>
          <w:sz w:val="24"/>
        </w:rPr>
        <w:t>je</w:t>
      </w:r>
      <w:r>
        <w:rPr>
          <w:rFonts w:ascii="Arial" w:eastAsia="Arial" w:hAnsi="Arial" w:cs="Arial"/>
          <w:bCs/>
          <w:color w:val="000000"/>
          <w:spacing w:val="12"/>
          <w:sz w:val="24"/>
        </w:rPr>
        <w:t xml:space="preserve"> </w:t>
      </w:r>
      <w:r>
        <w:rPr>
          <w:rFonts w:ascii="Arial" w:eastAsia="Arial" w:hAnsi="Arial" w:cs="Arial"/>
          <w:bCs/>
          <w:color w:val="000000"/>
          <w:sz w:val="24"/>
        </w:rPr>
        <w:t>prováděna</w:t>
      </w:r>
      <w:r>
        <w:rPr>
          <w:rFonts w:ascii="Arial" w:eastAsia="Arial" w:hAnsi="Arial" w:cs="Arial"/>
          <w:bCs/>
          <w:color w:val="000000"/>
          <w:spacing w:val="12"/>
          <w:sz w:val="24"/>
        </w:rPr>
        <w:t xml:space="preserve"> </w:t>
      </w:r>
      <w:r>
        <w:rPr>
          <w:rFonts w:ascii="Arial" w:eastAsia="Arial" w:hAnsi="Arial" w:cs="Arial"/>
          <w:bCs/>
          <w:color w:val="000000"/>
          <w:sz w:val="24"/>
        </w:rPr>
        <w:t>p</w:t>
      </w:r>
      <w:r>
        <w:rPr>
          <w:rFonts w:ascii="Arial" w:eastAsia="Arial" w:hAnsi="Arial" w:cs="Arial"/>
          <w:bCs/>
          <w:color w:val="000000"/>
          <w:spacing w:val="3"/>
          <w:w w:val="97"/>
          <w:sz w:val="24"/>
        </w:rPr>
        <w:t>ředev</w:t>
      </w:r>
      <w:r>
        <w:rPr>
          <w:rFonts w:ascii="Arial" w:eastAsia="Arial" w:hAnsi="Arial" w:cs="Arial"/>
          <w:bCs/>
          <w:color w:val="000000"/>
          <w:spacing w:val="6"/>
          <w:w w:val="94"/>
          <w:sz w:val="24"/>
        </w:rPr>
        <w:t>ším</w:t>
      </w:r>
      <w:r>
        <w:rPr>
          <w:rFonts w:ascii="Arial" w:eastAsia="Arial" w:hAnsi="Arial" w:cs="Arial"/>
          <w:bCs/>
          <w:color w:val="000000"/>
          <w:spacing w:val="8"/>
          <w:sz w:val="24"/>
        </w:rPr>
        <w:t xml:space="preserve"> </w:t>
      </w:r>
      <w:r>
        <w:rPr>
          <w:rFonts w:ascii="Arial" w:eastAsia="Arial" w:hAnsi="Arial" w:cs="Arial"/>
          <w:bCs/>
          <w:color w:val="000000"/>
          <w:sz w:val="24"/>
        </w:rPr>
        <w:t>poch</w:t>
      </w:r>
      <w:r>
        <w:rPr>
          <w:rFonts w:ascii="Arial" w:eastAsia="Arial" w:hAnsi="Arial" w:cs="Arial"/>
          <w:bCs/>
          <w:color w:val="000000"/>
          <w:spacing w:val="2"/>
          <w:w w:val="98"/>
          <w:sz w:val="24"/>
        </w:rPr>
        <w:t>ůzkovou</w:t>
      </w:r>
      <w:r>
        <w:rPr>
          <w:rFonts w:ascii="Arial" w:eastAsia="Arial" w:hAnsi="Arial" w:cs="Arial"/>
          <w:bCs/>
          <w:color w:val="000000"/>
          <w:spacing w:val="11"/>
          <w:sz w:val="24"/>
        </w:rPr>
        <w:t xml:space="preserve"> </w:t>
      </w:r>
      <w:r>
        <w:rPr>
          <w:rFonts w:ascii="Arial" w:eastAsia="Arial" w:hAnsi="Arial" w:cs="Arial"/>
          <w:bCs/>
          <w:color w:val="000000"/>
          <w:spacing w:val="-5"/>
          <w:w w:val="105"/>
          <w:sz w:val="24"/>
        </w:rPr>
        <w:t>činností</w:t>
      </w:r>
      <w:r>
        <w:rPr>
          <w:rFonts w:ascii="Arial" w:eastAsia="Arial" w:hAnsi="Arial" w:cs="Arial"/>
          <w:bCs/>
          <w:color w:val="000000"/>
          <w:spacing w:val="11"/>
          <w:sz w:val="24"/>
        </w:rPr>
        <w:t xml:space="preserve"> </w:t>
      </w:r>
      <w:r>
        <w:rPr>
          <w:rFonts w:ascii="Arial" w:eastAsia="Arial" w:hAnsi="Arial" w:cs="Arial"/>
          <w:bCs/>
          <w:color w:val="000000"/>
          <w:sz w:val="24"/>
        </w:rPr>
        <w:t>a</w:t>
      </w:r>
      <w:r>
        <w:rPr>
          <w:rFonts w:ascii="Arial" w:eastAsia="Arial" w:hAnsi="Arial" w:cs="Arial"/>
          <w:bCs/>
          <w:color w:val="000000"/>
          <w:spacing w:val="13"/>
          <w:sz w:val="24"/>
        </w:rPr>
        <w:t xml:space="preserve"> </w:t>
      </w:r>
      <w:r>
        <w:rPr>
          <w:rFonts w:ascii="Arial" w:eastAsia="Arial" w:hAnsi="Arial" w:cs="Arial"/>
          <w:bCs/>
          <w:color w:val="000000"/>
          <w:sz w:val="24"/>
        </w:rPr>
        <w:t>to</w:t>
      </w:r>
      <w:r>
        <w:rPr>
          <w:rFonts w:ascii="Arial" w:eastAsia="Arial" w:hAnsi="Arial" w:cs="Arial"/>
          <w:bCs/>
          <w:color w:val="000000"/>
          <w:spacing w:val="11"/>
          <w:sz w:val="24"/>
        </w:rPr>
        <w:t xml:space="preserve"> </w:t>
      </w:r>
      <w:r>
        <w:rPr>
          <w:rFonts w:ascii="Arial" w:eastAsia="Arial" w:hAnsi="Arial" w:cs="Arial"/>
          <w:bCs/>
          <w:color w:val="000000"/>
          <w:sz w:val="24"/>
        </w:rPr>
        <w:t>p</w:t>
      </w:r>
      <w:r>
        <w:rPr>
          <w:rFonts w:ascii="Arial" w:eastAsia="Arial" w:hAnsi="Arial" w:cs="Arial"/>
          <w:bCs/>
          <w:color w:val="000000"/>
          <w:spacing w:val="10"/>
          <w:w w:val="91"/>
          <w:sz w:val="24"/>
        </w:rPr>
        <w:t>řevá</w:t>
      </w:r>
      <w:r>
        <w:rPr>
          <w:rFonts w:ascii="Arial" w:eastAsia="Arial" w:hAnsi="Arial" w:cs="Arial"/>
          <w:bCs/>
          <w:color w:val="000000"/>
          <w:spacing w:val="8"/>
          <w:w w:val="89"/>
          <w:sz w:val="24"/>
        </w:rPr>
        <w:t>žn</w:t>
      </w:r>
      <w:r>
        <w:rPr>
          <w:rFonts w:ascii="Arial" w:eastAsia="Arial" w:hAnsi="Arial" w:cs="Arial"/>
          <w:bCs/>
          <w:color w:val="000000"/>
          <w:spacing w:val="-2"/>
          <w:w w:val="96"/>
          <w:sz w:val="24"/>
        </w:rPr>
        <w:t>ě</w:t>
      </w:r>
      <w:r>
        <w:rPr>
          <w:rFonts w:ascii="Arial" w:eastAsia="Arial" w:hAnsi="Arial" w:cs="Arial"/>
          <w:bCs/>
          <w:color w:val="000000"/>
          <w:spacing w:val="26"/>
          <w:sz w:val="24"/>
        </w:rPr>
        <w:t xml:space="preserve"> </w:t>
      </w:r>
      <w:r>
        <w:rPr>
          <w:rFonts w:ascii="Arial" w:eastAsia="Arial" w:hAnsi="Arial" w:cs="Arial"/>
          <w:bCs/>
          <w:color w:val="000000"/>
          <w:sz w:val="24"/>
        </w:rPr>
        <w:t>v</w:t>
      </w:r>
      <w:r>
        <w:rPr>
          <w:rFonts w:ascii="Arial" w:eastAsia="Arial" w:hAnsi="Arial" w:cs="Arial"/>
          <w:bCs/>
          <w:color w:val="000000"/>
          <w:spacing w:val="10"/>
          <w:sz w:val="24"/>
        </w:rPr>
        <w:t xml:space="preserve"> </w:t>
      </w:r>
      <w:r>
        <w:rPr>
          <w:rFonts w:ascii="Arial" w:eastAsia="Arial" w:hAnsi="Arial" w:cs="Arial"/>
          <w:bCs/>
          <w:color w:val="000000"/>
          <w:spacing w:val="-2"/>
          <w:w w:val="102"/>
          <w:sz w:val="24"/>
        </w:rPr>
        <w:t>centru</w:t>
      </w:r>
      <w:r>
        <w:rPr>
          <w:rFonts w:ascii="Arial" w:eastAsia="Arial" w:hAnsi="Arial" w:cs="Arial"/>
          <w:bCs/>
          <w:color w:val="000000"/>
          <w:sz w:val="24"/>
        </w:rPr>
        <w:t xml:space="preserve"> města.</w:t>
      </w:r>
      <w:r>
        <w:rPr>
          <w:rFonts w:ascii="Arial" w:eastAsia="Arial" w:hAnsi="Arial" w:cs="Arial"/>
          <w:bCs/>
          <w:color w:val="000000"/>
          <w:spacing w:val="3"/>
          <w:sz w:val="24"/>
        </w:rPr>
        <w:t xml:space="preserve"> </w:t>
      </w:r>
      <w:r>
        <w:rPr>
          <w:rFonts w:ascii="Arial" w:eastAsia="Arial" w:hAnsi="Arial" w:cs="Arial"/>
          <w:bCs/>
          <w:color w:val="000000"/>
          <w:spacing w:val="10"/>
          <w:w w:val="90"/>
          <w:sz w:val="24"/>
        </w:rPr>
        <w:t>Asistenti</w:t>
      </w:r>
      <w:r>
        <w:rPr>
          <w:rFonts w:ascii="Arial" w:eastAsia="Arial" w:hAnsi="Arial" w:cs="Arial"/>
          <w:bCs/>
          <w:color w:val="000000"/>
          <w:w w:val="84"/>
          <w:sz w:val="24"/>
        </w:rPr>
        <w:t xml:space="preserve"> </w:t>
      </w:r>
      <w:r>
        <w:rPr>
          <w:rFonts w:ascii="Arial" w:eastAsia="Arial" w:hAnsi="Arial" w:cs="Arial"/>
          <w:bCs/>
          <w:color w:val="000000"/>
          <w:spacing w:val="12"/>
          <w:w w:val="90"/>
          <w:sz w:val="24"/>
        </w:rPr>
        <w:t>prevence</w:t>
      </w:r>
      <w:r>
        <w:rPr>
          <w:rFonts w:ascii="Arial" w:eastAsia="Arial" w:hAnsi="Arial" w:cs="Arial"/>
          <w:bCs/>
          <w:color w:val="000000"/>
          <w:w w:val="83"/>
          <w:sz w:val="24"/>
        </w:rPr>
        <w:t xml:space="preserve"> </w:t>
      </w:r>
      <w:r>
        <w:rPr>
          <w:rFonts w:ascii="Arial" w:eastAsia="Arial" w:hAnsi="Arial" w:cs="Arial"/>
          <w:bCs/>
          <w:color w:val="000000"/>
          <w:sz w:val="24"/>
        </w:rPr>
        <w:t>kriminality</w:t>
      </w:r>
      <w:r>
        <w:rPr>
          <w:rFonts w:ascii="Arial" w:eastAsia="Arial" w:hAnsi="Arial" w:cs="Arial"/>
          <w:bCs/>
          <w:color w:val="000000"/>
          <w:w w:val="96"/>
          <w:sz w:val="24"/>
        </w:rPr>
        <w:t xml:space="preserve"> </w:t>
      </w:r>
      <w:r>
        <w:rPr>
          <w:rFonts w:ascii="Arial" w:eastAsia="Arial" w:hAnsi="Arial" w:cs="Arial"/>
          <w:bCs/>
          <w:color w:val="000000"/>
          <w:spacing w:val="2"/>
          <w:w w:val="98"/>
          <w:sz w:val="24"/>
        </w:rPr>
        <w:t>vyu</w:t>
      </w:r>
      <w:r>
        <w:rPr>
          <w:rFonts w:ascii="Arial" w:eastAsia="Arial" w:hAnsi="Arial" w:cs="Arial"/>
          <w:bCs/>
          <w:color w:val="000000"/>
          <w:spacing w:val="9"/>
          <w:w w:val="90"/>
          <w:sz w:val="24"/>
        </w:rPr>
        <w:t>žívají</w:t>
      </w:r>
      <w:r>
        <w:rPr>
          <w:rFonts w:ascii="Arial" w:eastAsia="Arial" w:hAnsi="Arial" w:cs="Arial"/>
          <w:bCs/>
          <w:color w:val="000000"/>
          <w:w w:val="85"/>
          <w:sz w:val="24"/>
        </w:rPr>
        <w:t xml:space="preserve"> </w:t>
      </w:r>
      <w:r>
        <w:rPr>
          <w:rFonts w:ascii="Arial" w:eastAsia="Arial" w:hAnsi="Arial" w:cs="Arial"/>
          <w:bCs/>
          <w:color w:val="000000"/>
          <w:sz w:val="24"/>
        </w:rPr>
        <w:t xml:space="preserve">při své </w:t>
      </w:r>
      <w:r>
        <w:rPr>
          <w:rFonts w:ascii="Arial" w:eastAsia="Arial" w:hAnsi="Arial" w:cs="Arial"/>
          <w:bCs/>
          <w:color w:val="000000"/>
          <w:spacing w:val="-5"/>
          <w:w w:val="105"/>
          <w:sz w:val="24"/>
        </w:rPr>
        <w:t>práci</w:t>
      </w:r>
      <w:r>
        <w:rPr>
          <w:rFonts w:ascii="Arial" w:eastAsia="Arial" w:hAnsi="Arial" w:cs="Arial"/>
          <w:bCs/>
          <w:color w:val="000000"/>
          <w:sz w:val="24"/>
        </w:rPr>
        <w:t xml:space="preserve"> místní</w:t>
      </w:r>
      <w:r>
        <w:rPr>
          <w:rFonts w:ascii="Arial" w:eastAsia="Arial" w:hAnsi="Arial" w:cs="Arial"/>
          <w:bCs/>
          <w:color w:val="000000"/>
          <w:spacing w:val="2"/>
          <w:sz w:val="24"/>
        </w:rPr>
        <w:t xml:space="preserve"> </w:t>
      </w:r>
      <w:r>
        <w:rPr>
          <w:rFonts w:ascii="Arial" w:eastAsia="Arial" w:hAnsi="Arial" w:cs="Arial"/>
          <w:bCs/>
          <w:color w:val="000000"/>
          <w:sz w:val="24"/>
        </w:rPr>
        <w:t>znalost</w:t>
      </w:r>
      <w:r>
        <w:rPr>
          <w:rFonts w:ascii="Arial" w:eastAsia="Arial" w:hAnsi="Arial" w:cs="Arial"/>
          <w:bCs/>
          <w:color w:val="000000"/>
          <w:spacing w:val="1"/>
          <w:sz w:val="24"/>
        </w:rPr>
        <w:t xml:space="preserve"> </w:t>
      </w:r>
      <w:r>
        <w:rPr>
          <w:rFonts w:ascii="Arial" w:eastAsia="Arial" w:hAnsi="Arial" w:cs="Arial"/>
          <w:bCs/>
          <w:color w:val="000000"/>
          <w:sz w:val="24"/>
        </w:rPr>
        <w:t>osob a</w:t>
      </w:r>
      <w:r>
        <w:rPr>
          <w:rFonts w:ascii="Arial" w:eastAsia="Arial" w:hAnsi="Arial" w:cs="Arial"/>
          <w:bCs/>
          <w:color w:val="000000"/>
          <w:w w:val="99"/>
          <w:sz w:val="24"/>
        </w:rPr>
        <w:t xml:space="preserve"> </w:t>
      </w:r>
      <w:r>
        <w:rPr>
          <w:rFonts w:ascii="Arial" w:eastAsia="Arial" w:hAnsi="Arial" w:cs="Arial"/>
          <w:bCs/>
          <w:color w:val="000000"/>
          <w:sz w:val="24"/>
        </w:rPr>
        <w:t>prost</w:t>
      </w:r>
      <w:r>
        <w:rPr>
          <w:rFonts w:ascii="Arial" w:eastAsia="Arial" w:hAnsi="Arial" w:cs="Arial"/>
          <w:bCs/>
          <w:color w:val="000000"/>
          <w:spacing w:val="8"/>
          <w:w w:val="91"/>
          <w:sz w:val="24"/>
        </w:rPr>
        <w:t>ředí,</w:t>
      </w:r>
      <w:r>
        <w:rPr>
          <w:rFonts w:ascii="Arial" w:eastAsia="Arial" w:hAnsi="Arial" w:cs="Arial"/>
          <w:bCs/>
          <w:color w:val="000000"/>
          <w:w w:val="88"/>
          <w:sz w:val="24"/>
        </w:rPr>
        <w:t xml:space="preserve"> </w:t>
      </w:r>
      <w:r>
        <w:rPr>
          <w:rFonts w:ascii="Arial" w:eastAsia="Arial" w:hAnsi="Arial" w:cs="Arial"/>
          <w:bCs/>
          <w:color w:val="000000"/>
          <w:sz w:val="24"/>
        </w:rPr>
        <w:t>pomáhají</w:t>
      </w:r>
      <w:r>
        <w:rPr>
          <w:rFonts w:ascii="Arial" w:eastAsia="Arial" w:hAnsi="Arial" w:cs="Arial"/>
          <w:bCs/>
          <w:color w:val="000000"/>
          <w:spacing w:val="99"/>
          <w:sz w:val="24"/>
        </w:rPr>
        <w:t xml:space="preserve"> </w:t>
      </w:r>
      <w:r>
        <w:rPr>
          <w:rFonts w:ascii="Arial" w:eastAsia="Arial" w:hAnsi="Arial" w:cs="Arial"/>
          <w:bCs/>
          <w:color w:val="000000"/>
          <w:sz w:val="24"/>
        </w:rPr>
        <w:t>řešit</w:t>
      </w:r>
      <w:r>
        <w:rPr>
          <w:rFonts w:ascii="Arial" w:eastAsia="Arial" w:hAnsi="Arial" w:cs="Arial"/>
          <w:bCs/>
          <w:color w:val="000000"/>
          <w:spacing w:val="101"/>
          <w:sz w:val="24"/>
        </w:rPr>
        <w:t xml:space="preserve"> </w:t>
      </w:r>
      <w:r>
        <w:rPr>
          <w:rFonts w:ascii="Arial" w:eastAsia="Arial" w:hAnsi="Arial" w:cs="Arial"/>
          <w:bCs/>
          <w:color w:val="000000"/>
          <w:spacing w:val="-1"/>
          <w:w w:val="101"/>
          <w:sz w:val="24"/>
        </w:rPr>
        <w:t>problémy</w:t>
      </w:r>
      <w:r>
        <w:rPr>
          <w:rFonts w:ascii="Arial" w:eastAsia="Arial" w:hAnsi="Arial" w:cs="Arial"/>
          <w:bCs/>
          <w:color w:val="000000"/>
          <w:spacing w:val="99"/>
          <w:sz w:val="24"/>
        </w:rPr>
        <w:t xml:space="preserve"> </w:t>
      </w:r>
      <w:r>
        <w:rPr>
          <w:rFonts w:ascii="Arial" w:eastAsia="Arial" w:hAnsi="Arial" w:cs="Arial"/>
          <w:bCs/>
          <w:color w:val="000000"/>
          <w:sz w:val="24"/>
        </w:rPr>
        <w:t>předev</w:t>
      </w:r>
      <w:r>
        <w:rPr>
          <w:rFonts w:ascii="Arial" w:eastAsia="Arial" w:hAnsi="Arial" w:cs="Arial"/>
          <w:bCs/>
          <w:color w:val="000000"/>
          <w:spacing w:val="7"/>
          <w:w w:val="94"/>
          <w:sz w:val="24"/>
        </w:rPr>
        <w:t>ším</w:t>
      </w:r>
      <w:r>
        <w:rPr>
          <w:rFonts w:ascii="Arial" w:eastAsia="Arial" w:hAnsi="Arial" w:cs="Arial"/>
          <w:bCs/>
          <w:color w:val="000000"/>
          <w:spacing w:val="96"/>
          <w:sz w:val="24"/>
        </w:rPr>
        <w:t xml:space="preserve"> </w:t>
      </w:r>
      <w:r>
        <w:rPr>
          <w:rFonts w:ascii="Arial" w:eastAsia="Arial" w:hAnsi="Arial" w:cs="Arial"/>
          <w:bCs/>
          <w:color w:val="000000"/>
          <w:sz w:val="24"/>
        </w:rPr>
        <w:t>s</w:t>
      </w:r>
      <w:r>
        <w:rPr>
          <w:rFonts w:ascii="Arial" w:eastAsia="Arial" w:hAnsi="Arial" w:cs="Arial"/>
          <w:bCs/>
          <w:color w:val="000000"/>
          <w:spacing w:val="4"/>
          <w:sz w:val="24"/>
        </w:rPr>
        <w:t xml:space="preserve"> </w:t>
      </w:r>
      <w:r>
        <w:rPr>
          <w:rFonts w:ascii="Arial" w:eastAsia="Arial" w:hAnsi="Arial" w:cs="Arial"/>
          <w:bCs/>
          <w:color w:val="000000"/>
          <w:spacing w:val="-1"/>
          <w:w w:val="101"/>
          <w:sz w:val="24"/>
        </w:rPr>
        <w:t>romskou</w:t>
      </w:r>
      <w:r>
        <w:rPr>
          <w:rFonts w:ascii="Arial" w:eastAsia="Arial" w:hAnsi="Arial" w:cs="Arial"/>
          <w:bCs/>
          <w:color w:val="000000"/>
          <w:spacing w:val="102"/>
          <w:sz w:val="24"/>
        </w:rPr>
        <w:t xml:space="preserve"> </w:t>
      </w:r>
      <w:r>
        <w:rPr>
          <w:rFonts w:ascii="Arial" w:eastAsia="Arial" w:hAnsi="Arial" w:cs="Arial"/>
          <w:bCs/>
          <w:color w:val="000000"/>
          <w:sz w:val="24"/>
        </w:rPr>
        <w:t>komunitou.</w:t>
      </w:r>
      <w:r>
        <w:rPr>
          <w:rFonts w:ascii="Arial" w:eastAsia="Arial" w:hAnsi="Arial" w:cs="Arial"/>
          <w:bCs/>
          <w:color w:val="000000"/>
          <w:spacing w:val="101"/>
          <w:sz w:val="24"/>
        </w:rPr>
        <w:t xml:space="preserve"> </w:t>
      </w:r>
      <w:r>
        <w:rPr>
          <w:rFonts w:ascii="Arial" w:eastAsia="Arial" w:hAnsi="Arial" w:cs="Arial"/>
          <w:bCs/>
          <w:color w:val="000000"/>
          <w:sz w:val="24"/>
        </w:rPr>
        <w:t>Při</w:t>
      </w:r>
      <w:r>
        <w:rPr>
          <w:rFonts w:ascii="Arial" w:eastAsia="Arial" w:hAnsi="Arial" w:cs="Arial"/>
          <w:bCs/>
          <w:color w:val="000000"/>
          <w:spacing w:val="98"/>
          <w:sz w:val="24"/>
        </w:rPr>
        <w:t xml:space="preserve"> </w:t>
      </w:r>
      <w:r>
        <w:rPr>
          <w:rFonts w:ascii="Arial" w:eastAsia="Arial" w:hAnsi="Arial" w:cs="Arial"/>
          <w:bCs/>
          <w:color w:val="000000"/>
          <w:spacing w:val="1"/>
          <w:w w:val="99"/>
          <w:sz w:val="24"/>
        </w:rPr>
        <w:t>výkonu</w:t>
      </w:r>
      <w:r>
        <w:rPr>
          <w:rFonts w:ascii="Arial" w:eastAsia="Arial" w:hAnsi="Arial" w:cs="Arial"/>
          <w:bCs/>
          <w:color w:val="000000"/>
          <w:spacing w:val="101"/>
          <w:sz w:val="24"/>
        </w:rPr>
        <w:t xml:space="preserve"> </w:t>
      </w:r>
      <w:r>
        <w:rPr>
          <w:rFonts w:ascii="Arial" w:eastAsia="Arial" w:hAnsi="Arial" w:cs="Arial"/>
          <w:bCs/>
          <w:color w:val="000000"/>
          <w:spacing w:val="-5"/>
          <w:w w:val="105"/>
          <w:sz w:val="24"/>
        </w:rPr>
        <w:t>činnosti</w:t>
      </w:r>
      <w:r>
        <w:rPr>
          <w:rFonts w:ascii="Arial" w:eastAsia="Arial" w:hAnsi="Arial" w:cs="Arial"/>
          <w:bCs/>
          <w:color w:val="000000"/>
          <w:spacing w:val="101"/>
          <w:sz w:val="24"/>
        </w:rPr>
        <w:t xml:space="preserve"> </w:t>
      </w:r>
      <w:r>
        <w:rPr>
          <w:rFonts w:ascii="Arial" w:eastAsia="Arial" w:hAnsi="Arial" w:cs="Arial"/>
          <w:bCs/>
          <w:color w:val="000000"/>
          <w:spacing w:val="4"/>
          <w:w w:val="96"/>
          <w:sz w:val="24"/>
        </w:rPr>
        <w:t>mají</w:t>
      </w:r>
      <w:r>
        <w:rPr>
          <w:rFonts w:ascii="Arial" w:eastAsia="Arial" w:hAnsi="Arial" w:cs="Arial"/>
          <w:bCs/>
          <w:color w:val="000000"/>
          <w:w w:val="94"/>
          <w:sz w:val="24"/>
        </w:rPr>
        <w:t xml:space="preserve"> </w:t>
      </w:r>
      <w:r>
        <w:rPr>
          <w:rFonts w:ascii="Arial" w:eastAsia="Arial" w:hAnsi="Arial" w:cs="Arial"/>
          <w:bCs/>
          <w:color w:val="000000"/>
          <w:spacing w:val="-6"/>
          <w:w w:val="105"/>
          <w:sz w:val="24"/>
        </w:rPr>
        <w:t>stanoveny</w:t>
      </w:r>
      <w:r>
        <w:rPr>
          <w:rFonts w:ascii="Arial" w:eastAsia="Arial" w:hAnsi="Arial" w:cs="Arial"/>
          <w:bCs/>
          <w:color w:val="000000"/>
          <w:spacing w:val="27"/>
          <w:sz w:val="24"/>
        </w:rPr>
        <w:t xml:space="preserve"> </w:t>
      </w:r>
      <w:r>
        <w:rPr>
          <w:rFonts w:ascii="Arial" w:eastAsia="Arial" w:hAnsi="Arial" w:cs="Arial"/>
          <w:bCs/>
          <w:color w:val="000000"/>
          <w:spacing w:val="6"/>
          <w:w w:val="95"/>
          <w:sz w:val="24"/>
        </w:rPr>
        <w:t>zájmové</w:t>
      </w:r>
      <w:r>
        <w:rPr>
          <w:rFonts w:ascii="Arial" w:eastAsia="Arial" w:hAnsi="Arial" w:cs="Arial"/>
          <w:bCs/>
          <w:color w:val="000000"/>
          <w:spacing w:val="23"/>
          <w:sz w:val="24"/>
        </w:rPr>
        <w:t xml:space="preserve"> </w:t>
      </w:r>
      <w:r>
        <w:rPr>
          <w:rFonts w:ascii="Arial" w:eastAsia="Arial" w:hAnsi="Arial" w:cs="Arial"/>
          <w:bCs/>
          <w:color w:val="000000"/>
          <w:spacing w:val="6"/>
          <w:w w:val="93"/>
          <w:sz w:val="24"/>
        </w:rPr>
        <w:t>lokality,</w:t>
      </w:r>
      <w:r>
        <w:rPr>
          <w:rFonts w:ascii="Arial" w:eastAsia="Arial" w:hAnsi="Arial" w:cs="Arial"/>
          <w:bCs/>
          <w:color w:val="000000"/>
          <w:spacing w:val="24"/>
          <w:sz w:val="24"/>
        </w:rPr>
        <w:t xml:space="preserve"> </w:t>
      </w:r>
      <w:r>
        <w:rPr>
          <w:rFonts w:ascii="Arial" w:eastAsia="Arial" w:hAnsi="Arial" w:cs="Arial"/>
          <w:bCs/>
          <w:color w:val="000000"/>
          <w:spacing w:val="1"/>
          <w:w w:val="99"/>
          <w:sz w:val="24"/>
        </w:rPr>
        <w:t>kterými</w:t>
      </w:r>
      <w:r>
        <w:rPr>
          <w:rFonts w:ascii="Arial" w:eastAsia="Arial" w:hAnsi="Arial" w:cs="Arial"/>
          <w:bCs/>
          <w:color w:val="000000"/>
          <w:spacing w:val="27"/>
          <w:sz w:val="24"/>
        </w:rPr>
        <w:t xml:space="preserve"> </w:t>
      </w:r>
      <w:r>
        <w:rPr>
          <w:rFonts w:ascii="Arial" w:eastAsia="Arial" w:hAnsi="Arial" w:cs="Arial"/>
          <w:bCs/>
          <w:color w:val="000000"/>
          <w:sz w:val="24"/>
        </w:rPr>
        <w:t>jsou</w:t>
      </w:r>
      <w:r>
        <w:rPr>
          <w:rFonts w:ascii="Arial" w:eastAsia="Arial" w:hAnsi="Arial" w:cs="Arial"/>
          <w:bCs/>
          <w:color w:val="000000"/>
          <w:spacing w:val="30"/>
          <w:sz w:val="24"/>
        </w:rPr>
        <w:t xml:space="preserve"> </w:t>
      </w:r>
      <w:r>
        <w:rPr>
          <w:rFonts w:ascii="Arial" w:eastAsia="Arial" w:hAnsi="Arial" w:cs="Arial"/>
          <w:bCs/>
          <w:color w:val="000000"/>
          <w:spacing w:val="3"/>
          <w:w w:val="97"/>
          <w:sz w:val="24"/>
        </w:rPr>
        <w:t>parky,</w:t>
      </w:r>
      <w:r>
        <w:rPr>
          <w:rFonts w:ascii="Arial" w:eastAsia="Arial" w:hAnsi="Arial" w:cs="Arial"/>
          <w:bCs/>
          <w:color w:val="000000"/>
          <w:spacing w:val="26"/>
          <w:sz w:val="24"/>
        </w:rPr>
        <w:t xml:space="preserve"> </w:t>
      </w:r>
      <w:r>
        <w:rPr>
          <w:rFonts w:ascii="Arial" w:eastAsia="Arial" w:hAnsi="Arial" w:cs="Arial"/>
          <w:bCs/>
          <w:color w:val="000000"/>
          <w:sz w:val="24"/>
        </w:rPr>
        <w:t>d</w:t>
      </w:r>
      <w:r>
        <w:rPr>
          <w:rFonts w:ascii="Arial" w:eastAsia="Arial" w:hAnsi="Arial" w:cs="Arial"/>
          <w:bCs/>
          <w:color w:val="000000"/>
          <w:spacing w:val="-2"/>
          <w:w w:val="102"/>
          <w:sz w:val="24"/>
        </w:rPr>
        <w:t>ětská</w:t>
      </w:r>
      <w:r>
        <w:rPr>
          <w:rFonts w:ascii="Arial" w:eastAsia="Arial" w:hAnsi="Arial" w:cs="Arial"/>
          <w:bCs/>
          <w:color w:val="000000"/>
          <w:spacing w:val="30"/>
          <w:sz w:val="24"/>
        </w:rPr>
        <w:t xml:space="preserve"> </w:t>
      </w:r>
      <w:r>
        <w:rPr>
          <w:rFonts w:ascii="Arial" w:eastAsia="Arial" w:hAnsi="Arial" w:cs="Arial"/>
          <w:bCs/>
          <w:color w:val="000000"/>
          <w:sz w:val="24"/>
        </w:rPr>
        <w:t>hřiště</w:t>
      </w:r>
      <w:r>
        <w:rPr>
          <w:rFonts w:ascii="Arial" w:eastAsia="Arial" w:hAnsi="Arial" w:cs="Arial"/>
          <w:bCs/>
          <w:color w:val="000000"/>
          <w:spacing w:val="29"/>
          <w:sz w:val="24"/>
        </w:rPr>
        <w:t xml:space="preserve"> </w:t>
      </w:r>
      <w:r>
        <w:rPr>
          <w:rFonts w:ascii="Arial" w:eastAsia="Arial" w:hAnsi="Arial" w:cs="Arial"/>
          <w:bCs/>
          <w:color w:val="000000"/>
          <w:sz w:val="24"/>
        </w:rPr>
        <w:t>či</w:t>
      </w:r>
      <w:r>
        <w:rPr>
          <w:rFonts w:ascii="Arial" w:eastAsia="Arial" w:hAnsi="Arial" w:cs="Arial"/>
          <w:bCs/>
          <w:color w:val="000000"/>
          <w:spacing w:val="29"/>
          <w:sz w:val="24"/>
        </w:rPr>
        <w:t xml:space="preserve"> </w:t>
      </w:r>
      <w:r>
        <w:rPr>
          <w:rFonts w:ascii="Arial" w:eastAsia="Arial" w:hAnsi="Arial" w:cs="Arial"/>
          <w:bCs/>
          <w:color w:val="000000"/>
          <w:spacing w:val="-1"/>
          <w:w w:val="102"/>
          <w:sz w:val="24"/>
        </w:rPr>
        <w:t>hradební</w:t>
      </w:r>
      <w:r>
        <w:rPr>
          <w:rFonts w:ascii="Arial" w:eastAsia="Arial" w:hAnsi="Arial" w:cs="Arial"/>
          <w:bCs/>
          <w:color w:val="000000"/>
          <w:spacing w:val="27"/>
          <w:sz w:val="24"/>
        </w:rPr>
        <w:t xml:space="preserve"> </w:t>
      </w:r>
      <w:r>
        <w:rPr>
          <w:rFonts w:ascii="Arial" w:eastAsia="Arial" w:hAnsi="Arial" w:cs="Arial"/>
          <w:bCs/>
          <w:color w:val="000000"/>
          <w:spacing w:val="-2"/>
          <w:w w:val="102"/>
          <w:sz w:val="24"/>
        </w:rPr>
        <w:t>parkán,</w:t>
      </w:r>
      <w:r>
        <w:rPr>
          <w:rFonts w:ascii="Arial" w:eastAsia="Arial" w:hAnsi="Arial" w:cs="Arial"/>
          <w:bCs/>
          <w:color w:val="000000"/>
          <w:spacing w:val="29"/>
          <w:sz w:val="24"/>
        </w:rPr>
        <w:t xml:space="preserve"> </w:t>
      </w:r>
      <w:r>
        <w:rPr>
          <w:rFonts w:ascii="Arial" w:eastAsia="Arial" w:hAnsi="Arial" w:cs="Arial"/>
          <w:bCs/>
          <w:color w:val="000000"/>
          <w:spacing w:val="6"/>
          <w:w w:val="95"/>
          <w:sz w:val="24"/>
        </w:rPr>
        <w:t>kde</w:t>
      </w:r>
      <w:r>
        <w:rPr>
          <w:rFonts w:ascii="Arial" w:eastAsia="Arial" w:hAnsi="Arial" w:cs="Arial"/>
          <w:bCs/>
          <w:color w:val="000000"/>
          <w:spacing w:val="24"/>
          <w:sz w:val="24"/>
        </w:rPr>
        <w:t xml:space="preserve"> </w:t>
      </w:r>
      <w:r>
        <w:rPr>
          <w:rFonts w:ascii="Arial" w:eastAsia="Arial" w:hAnsi="Arial" w:cs="Arial"/>
          <w:bCs/>
          <w:color w:val="000000"/>
          <w:spacing w:val="1"/>
          <w:w w:val="98"/>
          <w:sz w:val="24"/>
        </w:rPr>
        <w:t>se</w:t>
      </w:r>
      <w:r>
        <w:rPr>
          <w:rFonts w:ascii="Arial" w:eastAsia="Arial" w:hAnsi="Arial" w:cs="Arial"/>
          <w:bCs/>
          <w:color w:val="000000"/>
          <w:w w:val="99"/>
          <w:sz w:val="24"/>
        </w:rPr>
        <w:t xml:space="preserve"> </w:t>
      </w:r>
      <w:r>
        <w:rPr>
          <w:rFonts w:ascii="Arial" w:eastAsia="Arial" w:hAnsi="Arial" w:cs="Arial"/>
          <w:bCs/>
          <w:color w:val="000000"/>
          <w:sz w:val="24"/>
        </w:rPr>
        <w:t>provádí</w:t>
      </w:r>
      <w:r>
        <w:rPr>
          <w:rFonts w:ascii="Arial" w:eastAsia="Arial" w:hAnsi="Arial" w:cs="Arial"/>
          <w:bCs/>
          <w:color w:val="000000"/>
          <w:spacing w:val="10"/>
          <w:sz w:val="24"/>
        </w:rPr>
        <w:t xml:space="preserve"> </w:t>
      </w:r>
      <w:r>
        <w:rPr>
          <w:rFonts w:ascii="Arial" w:eastAsia="Arial" w:hAnsi="Arial" w:cs="Arial"/>
          <w:bCs/>
          <w:color w:val="000000"/>
          <w:sz w:val="24"/>
        </w:rPr>
        <w:t>pravidelné</w:t>
      </w:r>
      <w:r>
        <w:rPr>
          <w:rFonts w:ascii="Arial" w:eastAsia="Arial" w:hAnsi="Arial" w:cs="Arial"/>
          <w:bCs/>
          <w:color w:val="000000"/>
          <w:spacing w:val="12"/>
          <w:sz w:val="24"/>
        </w:rPr>
        <w:t xml:space="preserve"> </w:t>
      </w:r>
      <w:r>
        <w:rPr>
          <w:rFonts w:ascii="Arial" w:eastAsia="Arial" w:hAnsi="Arial" w:cs="Arial"/>
          <w:bCs/>
          <w:color w:val="000000"/>
          <w:sz w:val="24"/>
        </w:rPr>
        <w:t>a</w:t>
      </w:r>
      <w:r>
        <w:rPr>
          <w:rFonts w:ascii="Arial" w:eastAsia="Arial" w:hAnsi="Arial" w:cs="Arial"/>
          <w:bCs/>
          <w:color w:val="000000"/>
          <w:spacing w:val="13"/>
          <w:sz w:val="24"/>
        </w:rPr>
        <w:t xml:space="preserve"> </w:t>
      </w:r>
      <w:r>
        <w:rPr>
          <w:rFonts w:ascii="Arial" w:eastAsia="Arial" w:hAnsi="Arial" w:cs="Arial"/>
          <w:bCs/>
          <w:color w:val="000000"/>
          <w:spacing w:val="-3"/>
          <w:w w:val="103"/>
          <w:sz w:val="24"/>
        </w:rPr>
        <w:t>časté</w:t>
      </w:r>
      <w:r>
        <w:rPr>
          <w:rFonts w:ascii="Arial" w:eastAsia="Arial" w:hAnsi="Arial" w:cs="Arial"/>
          <w:bCs/>
          <w:color w:val="000000"/>
          <w:spacing w:val="14"/>
          <w:sz w:val="24"/>
        </w:rPr>
        <w:t xml:space="preserve"> </w:t>
      </w:r>
      <w:r>
        <w:rPr>
          <w:rFonts w:ascii="Arial" w:eastAsia="Arial" w:hAnsi="Arial" w:cs="Arial"/>
          <w:bCs/>
          <w:color w:val="000000"/>
          <w:spacing w:val="10"/>
          <w:w w:val="90"/>
          <w:sz w:val="24"/>
        </w:rPr>
        <w:t>kontroly.</w:t>
      </w:r>
      <w:r>
        <w:rPr>
          <w:rFonts w:ascii="Arial" w:eastAsia="Arial" w:hAnsi="Arial" w:cs="Arial"/>
          <w:bCs/>
          <w:color w:val="000000"/>
          <w:w w:val="99"/>
          <w:sz w:val="24"/>
        </w:rPr>
        <w:t xml:space="preserve"> </w:t>
      </w:r>
      <w:r>
        <w:rPr>
          <w:rFonts w:ascii="Arial" w:eastAsia="Arial" w:hAnsi="Arial" w:cs="Arial"/>
          <w:bCs/>
          <w:color w:val="000000"/>
          <w:sz w:val="24"/>
        </w:rPr>
        <w:t>Při</w:t>
      </w:r>
      <w:r>
        <w:rPr>
          <w:rFonts w:ascii="Arial" w:eastAsia="Arial" w:hAnsi="Arial" w:cs="Arial"/>
          <w:bCs/>
          <w:color w:val="000000"/>
          <w:spacing w:val="10"/>
          <w:sz w:val="24"/>
        </w:rPr>
        <w:t xml:space="preserve"> </w:t>
      </w:r>
      <w:r>
        <w:rPr>
          <w:rFonts w:ascii="Arial" w:eastAsia="Arial" w:hAnsi="Arial" w:cs="Arial"/>
          <w:bCs/>
          <w:color w:val="000000"/>
          <w:sz w:val="24"/>
        </w:rPr>
        <w:t>této</w:t>
      </w:r>
      <w:r>
        <w:rPr>
          <w:rFonts w:ascii="Arial" w:eastAsia="Arial" w:hAnsi="Arial" w:cs="Arial"/>
          <w:bCs/>
          <w:color w:val="000000"/>
          <w:spacing w:val="10"/>
          <w:sz w:val="24"/>
        </w:rPr>
        <w:t xml:space="preserve"> </w:t>
      </w:r>
      <w:r>
        <w:rPr>
          <w:rFonts w:ascii="Arial" w:eastAsia="Arial" w:hAnsi="Arial" w:cs="Arial"/>
          <w:bCs/>
          <w:color w:val="000000"/>
          <w:spacing w:val="-5"/>
          <w:w w:val="105"/>
          <w:sz w:val="24"/>
        </w:rPr>
        <w:t>činnosti</w:t>
      </w:r>
      <w:r>
        <w:rPr>
          <w:rFonts w:ascii="Arial" w:eastAsia="Arial" w:hAnsi="Arial" w:cs="Arial"/>
          <w:bCs/>
          <w:color w:val="000000"/>
          <w:spacing w:val="11"/>
          <w:sz w:val="24"/>
        </w:rPr>
        <w:t xml:space="preserve"> </w:t>
      </w:r>
      <w:r>
        <w:rPr>
          <w:rFonts w:ascii="Arial" w:eastAsia="Arial" w:hAnsi="Arial" w:cs="Arial"/>
          <w:bCs/>
          <w:color w:val="000000"/>
          <w:sz w:val="24"/>
        </w:rPr>
        <w:t>dohlí</w:t>
      </w:r>
      <w:r>
        <w:rPr>
          <w:rFonts w:ascii="Arial" w:eastAsia="Arial" w:hAnsi="Arial" w:cs="Arial"/>
          <w:bCs/>
          <w:color w:val="000000"/>
          <w:spacing w:val="4"/>
          <w:w w:val="94"/>
          <w:sz w:val="24"/>
        </w:rPr>
        <w:t>ží</w:t>
      </w:r>
      <w:r>
        <w:rPr>
          <w:rFonts w:ascii="Arial" w:eastAsia="Arial" w:hAnsi="Arial" w:cs="Arial"/>
          <w:bCs/>
          <w:color w:val="000000"/>
          <w:spacing w:val="6"/>
          <w:sz w:val="24"/>
        </w:rPr>
        <w:t xml:space="preserve"> </w:t>
      </w:r>
      <w:r>
        <w:rPr>
          <w:rFonts w:ascii="Arial" w:eastAsia="Arial" w:hAnsi="Arial" w:cs="Arial"/>
          <w:bCs/>
          <w:color w:val="000000"/>
          <w:sz w:val="24"/>
        </w:rPr>
        <w:t>na</w:t>
      </w:r>
      <w:r>
        <w:rPr>
          <w:rFonts w:ascii="Arial" w:eastAsia="Arial" w:hAnsi="Arial" w:cs="Arial"/>
          <w:bCs/>
          <w:color w:val="000000"/>
          <w:spacing w:val="14"/>
          <w:sz w:val="24"/>
        </w:rPr>
        <w:t xml:space="preserve"> </w:t>
      </w:r>
      <w:r>
        <w:rPr>
          <w:rFonts w:ascii="Arial" w:eastAsia="Arial" w:hAnsi="Arial" w:cs="Arial"/>
          <w:bCs/>
          <w:color w:val="000000"/>
          <w:spacing w:val="1"/>
          <w:w w:val="99"/>
          <w:sz w:val="24"/>
        </w:rPr>
        <w:t>dodržování</w:t>
      </w:r>
      <w:r>
        <w:rPr>
          <w:rFonts w:ascii="Arial" w:eastAsia="Arial" w:hAnsi="Arial" w:cs="Arial"/>
          <w:bCs/>
          <w:color w:val="000000"/>
          <w:spacing w:val="12"/>
          <w:sz w:val="24"/>
        </w:rPr>
        <w:t xml:space="preserve"> </w:t>
      </w:r>
      <w:r>
        <w:rPr>
          <w:rFonts w:ascii="Arial" w:eastAsia="Arial" w:hAnsi="Arial" w:cs="Arial"/>
          <w:bCs/>
          <w:color w:val="000000"/>
          <w:spacing w:val="12"/>
          <w:w w:val="90"/>
          <w:sz w:val="24"/>
        </w:rPr>
        <w:t>zákazu</w:t>
      </w:r>
      <w:r>
        <w:rPr>
          <w:rFonts w:ascii="Arial" w:eastAsia="Arial" w:hAnsi="Arial" w:cs="Arial"/>
          <w:bCs/>
          <w:color w:val="000000"/>
          <w:spacing w:val="1"/>
          <w:sz w:val="24"/>
        </w:rPr>
        <w:t xml:space="preserve"> </w:t>
      </w:r>
      <w:r>
        <w:rPr>
          <w:rFonts w:ascii="Arial" w:eastAsia="Arial" w:hAnsi="Arial" w:cs="Arial"/>
          <w:bCs/>
          <w:color w:val="000000"/>
          <w:sz w:val="24"/>
        </w:rPr>
        <w:t xml:space="preserve">užívání </w:t>
      </w:r>
      <w:r>
        <w:rPr>
          <w:rFonts w:ascii="Arial" w:eastAsia="Arial" w:hAnsi="Arial" w:cs="Arial"/>
          <w:bCs/>
          <w:color w:val="000000"/>
          <w:spacing w:val="-2"/>
          <w:w w:val="102"/>
          <w:sz w:val="24"/>
        </w:rPr>
        <w:t>alkoholu</w:t>
      </w:r>
      <w:r>
        <w:rPr>
          <w:rFonts w:ascii="Arial" w:eastAsia="Arial" w:hAnsi="Arial" w:cs="Arial"/>
          <w:bCs/>
          <w:color w:val="000000"/>
          <w:w w:val="97"/>
          <w:sz w:val="24"/>
        </w:rPr>
        <w:t xml:space="preserve"> </w:t>
      </w:r>
      <w:r>
        <w:rPr>
          <w:rFonts w:ascii="Arial" w:eastAsia="Arial" w:hAnsi="Arial" w:cs="Arial"/>
          <w:bCs/>
          <w:color w:val="000000"/>
          <w:spacing w:val="-2"/>
          <w:w w:val="103"/>
          <w:sz w:val="24"/>
        </w:rPr>
        <w:t>v</w:t>
      </w:r>
      <w:r>
        <w:rPr>
          <w:rFonts w:ascii="Arial" w:eastAsia="Arial" w:hAnsi="Arial" w:cs="Arial"/>
          <w:bCs/>
          <w:color w:val="000000"/>
          <w:w w:val="99"/>
          <w:sz w:val="24"/>
        </w:rPr>
        <w:t xml:space="preserve"> </w:t>
      </w:r>
      <w:r>
        <w:rPr>
          <w:rFonts w:ascii="Arial" w:eastAsia="Arial" w:hAnsi="Arial" w:cs="Arial"/>
          <w:bCs/>
          <w:color w:val="000000"/>
          <w:sz w:val="24"/>
        </w:rPr>
        <w:t>ur</w:t>
      </w:r>
      <w:r>
        <w:rPr>
          <w:rFonts w:ascii="Arial" w:eastAsia="Arial" w:hAnsi="Arial" w:cs="Arial"/>
          <w:bCs/>
          <w:color w:val="000000"/>
          <w:spacing w:val="1"/>
          <w:w w:val="99"/>
          <w:sz w:val="24"/>
        </w:rPr>
        <w:t>čených</w:t>
      </w:r>
      <w:r>
        <w:rPr>
          <w:rFonts w:ascii="Arial" w:eastAsia="Arial" w:hAnsi="Arial" w:cs="Arial"/>
          <w:bCs/>
          <w:color w:val="000000"/>
          <w:sz w:val="24"/>
        </w:rPr>
        <w:t xml:space="preserve"> </w:t>
      </w:r>
      <w:r>
        <w:rPr>
          <w:rFonts w:ascii="Arial" w:eastAsia="Arial" w:hAnsi="Arial" w:cs="Arial"/>
          <w:bCs/>
          <w:color w:val="000000"/>
          <w:spacing w:val="-1"/>
          <w:w w:val="101"/>
          <w:sz w:val="24"/>
        </w:rPr>
        <w:t>místech,</w:t>
      </w:r>
      <w:r>
        <w:rPr>
          <w:rFonts w:ascii="Arial" w:eastAsia="Arial" w:hAnsi="Arial" w:cs="Arial"/>
          <w:bCs/>
          <w:color w:val="000000"/>
          <w:spacing w:val="1"/>
          <w:sz w:val="24"/>
        </w:rPr>
        <w:t xml:space="preserve"> </w:t>
      </w:r>
      <w:r>
        <w:rPr>
          <w:rFonts w:ascii="Arial" w:eastAsia="Arial" w:hAnsi="Arial" w:cs="Arial"/>
          <w:bCs/>
          <w:color w:val="000000"/>
          <w:sz w:val="24"/>
        </w:rPr>
        <w:t>řeší</w:t>
      </w:r>
      <w:r>
        <w:rPr>
          <w:rFonts w:ascii="Arial" w:eastAsia="Arial" w:hAnsi="Arial" w:cs="Arial"/>
          <w:bCs/>
          <w:color w:val="000000"/>
          <w:w w:val="97"/>
          <w:sz w:val="24"/>
        </w:rPr>
        <w:t xml:space="preserve"> </w:t>
      </w:r>
      <w:r>
        <w:rPr>
          <w:rFonts w:ascii="Arial" w:eastAsia="Arial" w:hAnsi="Arial" w:cs="Arial"/>
          <w:bCs/>
          <w:color w:val="000000"/>
          <w:sz w:val="24"/>
        </w:rPr>
        <w:t>kou</w:t>
      </w:r>
      <w:r>
        <w:rPr>
          <w:rFonts w:ascii="Arial" w:eastAsia="Arial" w:hAnsi="Arial" w:cs="Arial"/>
          <w:bCs/>
          <w:color w:val="000000"/>
          <w:spacing w:val="-5"/>
          <w:w w:val="105"/>
          <w:sz w:val="24"/>
        </w:rPr>
        <w:t>ření</w:t>
      </w:r>
      <w:r>
        <w:rPr>
          <w:rFonts w:ascii="Arial" w:eastAsia="Arial" w:hAnsi="Arial" w:cs="Arial"/>
          <w:bCs/>
          <w:color w:val="000000"/>
          <w:w w:val="98"/>
          <w:sz w:val="24"/>
        </w:rPr>
        <w:t xml:space="preserve"> </w:t>
      </w:r>
      <w:r>
        <w:rPr>
          <w:rFonts w:ascii="Arial" w:eastAsia="Arial" w:hAnsi="Arial" w:cs="Arial"/>
          <w:bCs/>
          <w:color w:val="000000"/>
          <w:spacing w:val="10"/>
          <w:w w:val="90"/>
          <w:sz w:val="24"/>
        </w:rPr>
        <w:t>nezletilých</w:t>
      </w:r>
      <w:r>
        <w:rPr>
          <w:rFonts w:ascii="Arial" w:eastAsia="Arial" w:hAnsi="Arial" w:cs="Arial"/>
          <w:bCs/>
          <w:color w:val="000000"/>
          <w:w w:val="82"/>
          <w:sz w:val="24"/>
        </w:rPr>
        <w:t xml:space="preserve"> </w:t>
      </w:r>
      <w:r>
        <w:rPr>
          <w:rFonts w:ascii="Arial" w:eastAsia="Arial" w:hAnsi="Arial" w:cs="Arial"/>
          <w:bCs/>
          <w:color w:val="000000"/>
          <w:spacing w:val="-4"/>
          <w:w w:val="104"/>
          <w:sz w:val="24"/>
        </w:rPr>
        <w:t>osob.</w:t>
      </w:r>
    </w:p>
    <w:p w:rsidR="001E130D" w:rsidRDefault="001E130D" w:rsidP="001E130D">
      <w:pPr>
        <w:autoSpaceDE w:val="0"/>
        <w:autoSpaceDN w:val="0"/>
        <w:spacing w:after="0" w:line="240" w:lineRule="auto"/>
        <w:ind w:firstLine="708"/>
      </w:pPr>
      <w:r>
        <w:rPr>
          <w:rFonts w:ascii="Arial" w:eastAsia="Arial" w:hAnsi="Arial" w:cs="Arial"/>
          <w:bCs/>
          <w:color w:val="000000"/>
          <w:sz w:val="24"/>
        </w:rPr>
        <w:t>Při</w:t>
      </w:r>
      <w:r>
        <w:rPr>
          <w:rFonts w:ascii="Arial" w:eastAsia="Arial" w:hAnsi="Arial" w:cs="Arial"/>
          <w:bCs/>
          <w:color w:val="000000"/>
          <w:spacing w:val="47"/>
          <w:sz w:val="24"/>
        </w:rPr>
        <w:t xml:space="preserve"> </w:t>
      </w:r>
      <w:r>
        <w:rPr>
          <w:rFonts w:ascii="Arial" w:eastAsia="Arial" w:hAnsi="Arial" w:cs="Arial"/>
          <w:bCs/>
          <w:color w:val="000000"/>
          <w:spacing w:val="5"/>
          <w:w w:val="96"/>
          <w:sz w:val="24"/>
        </w:rPr>
        <w:t>pochůzkách</w:t>
      </w:r>
      <w:r>
        <w:rPr>
          <w:rFonts w:ascii="Arial" w:eastAsia="Arial" w:hAnsi="Arial" w:cs="Arial"/>
          <w:bCs/>
          <w:color w:val="000000"/>
          <w:spacing w:val="44"/>
          <w:sz w:val="24"/>
        </w:rPr>
        <w:t xml:space="preserve"> </w:t>
      </w:r>
      <w:r>
        <w:rPr>
          <w:rFonts w:ascii="Arial" w:eastAsia="Arial" w:hAnsi="Arial" w:cs="Arial"/>
          <w:bCs/>
          <w:color w:val="000000"/>
          <w:spacing w:val="7"/>
          <w:w w:val="89"/>
          <w:sz w:val="24"/>
        </w:rPr>
        <w:t>zji</w:t>
      </w:r>
      <w:r>
        <w:rPr>
          <w:rFonts w:ascii="Arial" w:eastAsia="Arial" w:hAnsi="Arial" w:cs="Arial"/>
          <w:bCs/>
          <w:color w:val="000000"/>
          <w:spacing w:val="-7"/>
          <w:sz w:val="24"/>
        </w:rPr>
        <w:t>š</w:t>
      </w:r>
      <w:r>
        <w:rPr>
          <w:rFonts w:ascii="Arial" w:eastAsia="Arial" w:hAnsi="Arial" w:cs="Arial"/>
          <w:bCs/>
          <w:color w:val="000000"/>
          <w:spacing w:val="1"/>
          <w:sz w:val="24"/>
        </w:rPr>
        <w:t>ťují</w:t>
      </w:r>
      <w:r>
        <w:rPr>
          <w:rFonts w:ascii="Arial" w:eastAsia="Arial" w:hAnsi="Arial" w:cs="Arial"/>
          <w:bCs/>
          <w:color w:val="000000"/>
          <w:spacing w:val="46"/>
          <w:sz w:val="24"/>
        </w:rPr>
        <w:t xml:space="preserve"> </w:t>
      </w:r>
      <w:r>
        <w:rPr>
          <w:rFonts w:ascii="Arial" w:eastAsia="Arial" w:hAnsi="Arial" w:cs="Arial"/>
          <w:bCs/>
          <w:color w:val="000000"/>
          <w:sz w:val="24"/>
        </w:rPr>
        <w:t>nepovolené</w:t>
      </w:r>
      <w:r>
        <w:rPr>
          <w:rFonts w:ascii="Arial" w:eastAsia="Arial" w:hAnsi="Arial" w:cs="Arial"/>
          <w:bCs/>
          <w:color w:val="000000"/>
          <w:spacing w:val="48"/>
          <w:sz w:val="24"/>
        </w:rPr>
        <w:t xml:space="preserve"> </w:t>
      </w:r>
      <w:r>
        <w:rPr>
          <w:rFonts w:ascii="Arial" w:eastAsia="Arial" w:hAnsi="Arial" w:cs="Arial"/>
          <w:bCs/>
          <w:color w:val="000000"/>
          <w:spacing w:val="4"/>
          <w:w w:val="96"/>
          <w:sz w:val="24"/>
        </w:rPr>
        <w:t>zábory,</w:t>
      </w:r>
      <w:r>
        <w:rPr>
          <w:rFonts w:ascii="Arial" w:eastAsia="Arial" w:hAnsi="Arial" w:cs="Arial"/>
          <w:bCs/>
          <w:color w:val="000000"/>
          <w:spacing w:val="42"/>
          <w:sz w:val="24"/>
        </w:rPr>
        <w:t xml:space="preserve"> </w:t>
      </w:r>
      <w:r>
        <w:rPr>
          <w:rFonts w:ascii="Arial" w:eastAsia="Arial" w:hAnsi="Arial" w:cs="Arial"/>
          <w:bCs/>
          <w:color w:val="000000"/>
          <w:sz w:val="24"/>
        </w:rPr>
        <w:t>do</w:t>
      </w:r>
      <w:r>
        <w:rPr>
          <w:rFonts w:ascii="Arial" w:eastAsia="Arial" w:hAnsi="Arial" w:cs="Arial"/>
          <w:bCs/>
          <w:color w:val="000000"/>
          <w:spacing w:val="47"/>
          <w:sz w:val="24"/>
        </w:rPr>
        <w:t xml:space="preserve"> </w:t>
      </w:r>
      <w:r>
        <w:rPr>
          <w:rFonts w:ascii="Arial" w:eastAsia="Arial" w:hAnsi="Arial" w:cs="Arial"/>
          <w:bCs/>
          <w:color w:val="000000"/>
          <w:sz w:val="24"/>
        </w:rPr>
        <w:t>elektronické</w:t>
      </w:r>
      <w:r>
        <w:rPr>
          <w:rFonts w:ascii="Arial" w:eastAsia="Arial" w:hAnsi="Arial" w:cs="Arial"/>
          <w:bCs/>
          <w:color w:val="000000"/>
          <w:spacing w:val="48"/>
          <w:sz w:val="24"/>
        </w:rPr>
        <w:t xml:space="preserve"> </w:t>
      </w:r>
      <w:r>
        <w:rPr>
          <w:rFonts w:ascii="Arial" w:eastAsia="Arial" w:hAnsi="Arial" w:cs="Arial"/>
          <w:bCs/>
          <w:color w:val="000000"/>
          <w:spacing w:val="3"/>
          <w:w w:val="97"/>
          <w:sz w:val="24"/>
        </w:rPr>
        <w:t>knihy</w:t>
      </w:r>
      <w:r>
        <w:rPr>
          <w:rFonts w:ascii="Arial" w:eastAsia="Arial" w:hAnsi="Arial" w:cs="Arial"/>
          <w:bCs/>
          <w:color w:val="000000"/>
          <w:spacing w:val="41"/>
          <w:sz w:val="24"/>
        </w:rPr>
        <w:t xml:space="preserve"> </w:t>
      </w:r>
      <w:r>
        <w:rPr>
          <w:rFonts w:ascii="Arial" w:eastAsia="Arial" w:hAnsi="Arial" w:cs="Arial"/>
          <w:bCs/>
          <w:color w:val="000000"/>
          <w:spacing w:val="1"/>
          <w:w w:val="99"/>
          <w:sz w:val="24"/>
        </w:rPr>
        <w:t>závad</w:t>
      </w:r>
      <w:r>
        <w:rPr>
          <w:rFonts w:ascii="Arial" w:eastAsia="Arial" w:hAnsi="Arial" w:cs="Arial"/>
          <w:bCs/>
          <w:color w:val="000000"/>
          <w:spacing w:val="48"/>
          <w:sz w:val="24"/>
        </w:rPr>
        <w:t xml:space="preserve"> </w:t>
      </w:r>
      <w:r>
        <w:rPr>
          <w:rFonts w:ascii="Arial" w:eastAsia="Arial" w:hAnsi="Arial" w:cs="Arial"/>
          <w:bCs/>
          <w:color w:val="000000"/>
          <w:spacing w:val="-5"/>
          <w:w w:val="105"/>
          <w:sz w:val="24"/>
        </w:rPr>
        <w:t>zadávají</w:t>
      </w:r>
      <w:r>
        <w:rPr>
          <w:rFonts w:ascii="Arial" w:eastAsia="Arial" w:hAnsi="Arial" w:cs="Arial"/>
          <w:bCs/>
          <w:color w:val="000000"/>
          <w:sz w:val="24"/>
        </w:rPr>
        <w:t xml:space="preserve"> </w:t>
      </w:r>
      <w:r>
        <w:rPr>
          <w:rFonts w:ascii="Arial" w:eastAsia="Arial" w:hAnsi="Arial" w:cs="Arial"/>
          <w:bCs/>
          <w:color w:val="000000"/>
          <w:spacing w:val="1"/>
          <w:w w:val="97"/>
          <w:sz w:val="24"/>
        </w:rPr>
        <w:t>zji</w:t>
      </w:r>
      <w:r>
        <w:rPr>
          <w:rFonts w:ascii="Arial" w:eastAsia="Arial" w:hAnsi="Arial" w:cs="Arial"/>
          <w:bCs/>
          <w:color w:val="000000"/>
          <w:sz w:val="24"/>
        </w:rPr>
        <w:t>št</w:t>
      </w:r>
      <w:r>
        <w:rPr>
          <w:rFonts w:ascii="Arial" w:eastAsia="Arial" w:hAnsi="Arial" w:cs="Arial"/>
          <w:bCs/>
          <w:color w:val="000000"/>
          <w:spacing w:val="-2"/>
          <w:w w:val="102"/>
          <w:sz w:val="24"/>
        </w:rPr>
        <w:t>ěné</w:t>
      </w:r>
      <w:r>
        <w:rPr>
          <w:rFonts w:ascii="Arial" w:eastAsia="Arial" w:hAnsi="Arial" w:cs="Arial"/>
          <w:bCs/>
          <w:color w:val="000000"/>
          <w:spacing w:val="4"/>
          <w:sz w:val="24"/>
        </w:rPr>
        <w:t xml:space="preserve"> </w:t>
      </w:r>
      <w:r>
        <w:rPr>
          <w:rFonts w:ascii="Arial" w:eastAsia="Arial" w:hAnsi="Arial" w:cs="Arial"/>
          <w:bCs/>
          <w:color w:val="000000"/>
          <w:sz w:val="24"/>
        </w:rPr>
        <w:t>černé</w:t>
      </w:r>
      <w:r>
        <w:rPr>
          <w:rFonts w:ascii="Arial" w:eastAsia="Arial" w:hAnsi="Arial" w:cs="Arial"/>
          <w:bCs/>
          <w:color w:val="000000"/>
          <w:spacing w:val="4"/>
          <w:sz w:val="24"/>
        </w:rPr>
        <w:t xml:space="preserve"> </w:t>
      </w:r>
      <w:r>
        <w:rPr>
          <w:rFonts w:ascii="Arial" w:eastAsia="Arial" w:hAnsi="Arial" w:cs="Arial"/>
          <w:bCs/>
          <w:color w:val="000000"/>
          <w:spacing w:val="3"/>
          <w:w w:val="97"/>
          <w:sz w:val="24"/>
        </w:rPr>
        <w:t>skládky,</w:t>
      </w:r>
      <w:r>
        <w:rPr>
          <w:rFonts w:ascii="Arial" w:eastAsia="Arial" w:hAnsi="Arial" w:cs="Arial"/>
          <w:bCs/>
          <w:color w:val="000000"/>
          <w:sz w:val="24"/>
        </w:rPr>
        <w:t xml:space="preserve"> neuklizená</w:t>
      </w:r>
      <w:r>
        <w:rPr>
          <w:rFonts w:ascii="Arial" w:eastAsia="Arial" w:hAnsi="Arial" w:cs="Arial"/>
          <w:bCs/>
          <w:color w:val="000000"/>
          <w:spacing w:val="3"/>
          <w:sz w:val="24"/>
        </w:rPr>
        <w:t xml:space="preserve"> </w:t>
      </w:r>
      <w:r>
        <w:rPr>
          <w:rFonts w:ascii="Arial" w:eastAsia="Arial" w:hAnsi="Arial" w:cs="Arial"/>
          <w:bCs/>
          <w:color w:val="000000"/>
          <w:sz w:val="24"/>
        </w:rPr>
        <w:t>místa</w:t>
      </w:r>
      <w:r>
        <w:rPr>
          <w:rFonts w:ascii="Arial" w:eastAsia="Arial" w:hAnsi="Arial" w:cs="Arial"/>
          <w:bCs/>
          <w:color w:val="000000"/>
          <w:spacing w:val="3"/>
          <w:sz w:val="24"/>
        </w:rPr>
        <w:t xml:space="preserve"> </w:t>
      </w:r>
      <w:r>
        <w:rPr>
          <w:rFonts w:ascii="Arial" w:eastAsia="Arial" w:hAnsi="Arial" w:cs="Arial"/>
          <w:bCs/>
          <w:color w:val="000000"/>
          <w:spacing w:val="12"/>
          <w:w w:val="90"/>
          <w:sz w:val="24"/>
        </w:rPr>
        <w:t>kolem</w:t>
      </w:r>
      <w:r>
        <w:rPr>
          <w:rFonts w:ascii="Arial" w:eastAsia="Arial" w:hAnsi="Arial" w:cs="Arial"/>
          <w:bCs/>
          <w:color w:val="000000"/>
          <w:w w:val="88"/>
          <w:sz w:val="24"/>
        </w:rPr>
        <w:t xml:space="preserve"> </w:t>
      </w:r>
      <w:r>
        <w:rPr>
          <w:rFonts w:ascii="Arial" w:eastAsia="Arial" w:hAnsi="Arial" w:cs="Arial"/>
          <w:bCs/>
          <w:color w:val="000000"/>
          <w:spacing w:val="3"/>
          <w:w w:val="97"/>
          <w:sz w:val="24"/>
        </w:rPr>
        <w:t>kontejner</w:t>
      </w:r>
      <w:r>
        <w:rPr>
          <w:rFonts w:ascii="Arial" w:eastAsia="Arial" w:hAnsi="Arial" w:cs="Arial"/>
          <w:bCs/>
          <w:color w:val="000000"/>
          <w:spacing w:val="-3"/>
          <w:sz w:val="24"/>
        </w:rPr>
        <w:t>ů</w:t>
      </w:r>
      <w:r>
        <w:rPr>
          <w:rFonts w:ascii="Arial" w:eastAsia="Arial" w:hAnsi="Arial" w:cs="Arial"/>
          <w:bCs/>
          <w:color w:val="000000"/>
          <w:spacing w:val="3"/>
          <w:sz w:val="24"/>
        </w:rPr>
        <w:t xml:space="preserve"> </w:t>
      </w:r>
      <w:r>
        <w:rPr>
          <w:rFonts w:ascii="Arial" w:eastAsia="Arial" w:hAnsi="Arial" w:cs="Arial"/>
          <w:bCs/>
          <w:color w:val="000000"/>
          <w:sz w:val="24"/>
        </w:rPr>
        <w:t>a</w:t>
      </w:r>
      <w:r>
        <w:rPr>
          <w:rFonts w:ascii="Arial" w:eastAsia="Arial" w:hAnsi="Arial" w:cs="Arial"/>
          <w:bCs/>
          <w:color w:val="000000"/>
          <w:spacing w:val="3"/>
          <w:sz w:val="24"/>
        </w:rPr>
        <w:t xml:space="preserve"> </w:t>
      </w:r>
      <w:r>
        <w:rPr>
          <w:rFonts w:ascii="Arial" w:eastAsia="Arial" w:hAnsi="Arial" w:cs="Arial"/>
          <w:bCs/>
          <w:color w:val="000000"/>
          <w:spacing w:val="2"/>
          <w:w w:val="98"/>
          <w:sz w:val="24"/>
        </w:rPr>
        <w:t>popelnic</w:t>
      </w:r>
      <w:r>
        <w:rPr>
          <w:rFonts w:ascii="Arial" w:eastAsia="Arial" w:hAnsi="Arial" w:cs="Arial"/>
          <w:bCs/>
          <w:color w:val="000000"/>
          <w:sz w:val="24"/>
        </w:rPr>
        <w:t xml:space="preserve"> na</w:t>
      </w:r>
      <w:r>
        <w:rPr>
          <w:rFonts w:ascii="Arial" w:eastAsia="Arial" w:hAnsi="Arial" w:cs="Arial"/>
          <w:bCs/>
          <w:color w:val="000000"/>
          <w:spacing w:val="4"/>
          <w:sz w:val="24"/>
        </w:rPr>
        <w:t xml:space="preserve"> </w:t>
      </w:r>
      <w:r>
        <w:rPr>
          <w:rFonts w:ascii="Arial" w:eastAsia="Arial" w:hAnsi="Arial" w:cs="Arial"/>
          <w:bCs/>
          <w:color w:val="000000"/>
          <w:spacing w:val="1"/>
          <w:w w:val="99"/>
          <w:sz w:val="24"/>
        </w:rPr>
        <w:t>odpad,</w:t>
      </w:r>
      <w:r>
        <w:rPr>
          <w:rFonts w:ascii="Arial" w:eastAsia="Arial" w:hAnsi="Arial" w:cs="Arial"/>
          <w:bCs/>
          <w:color w:val="000000"/>
          <w:spacing w:val="13"/>
          <w:sz w:val="24"/>
        </w:rPr>
        <w:t xml:space="preserve"> </w:t>
      </w:r>
      <w:r>
        <w:rPr>
          <w:rFonts w:ascii="Arial" w:eastAsia="Arial" w:hAnsi="Arial" w:cs="Arial"/>
          <w:bCs/>
          <w:color w:val="000000"/>
          <w:sz w:val="24"/>
        </w:rPr>
        <w:t>po</w:t>
      </w:r>
      <w:r>
        <w:rPr>
          <w:rFonts w:ascii="Arial" w:eastAsia="Arial" w:hAnsi="Arial" w:cs="Arial"/>
          <w:bCs/>
          <w:color w:val="000000"/>
          <w:spacing w:val="8"/>
          <w:w w:val="93"/>
          <w:sz w:val="24"/>
        </w:rPr>
        <w:t>škození</w:t>
      </w:r>
      <w:r>
        <w:rPr>
          <w:rFonts w:ascii="Arial" w:eastAsia="Arial" w:hAnsi="Arial" w:cs="Arial"/>
          <w:bCs/>
          <w:color w:val="000000"/>
          <w:w w:val="88"/>
          <w:sz w:val="24"/>
        </w:rPr>
        <w:t xml:space="preserve"> </w:t>
      </w:r>
      <w:r>
        <w:rPr>
          <w:rFonts w:ascii="Arial" w:eastAsia="Arial" w:hAnsi="Arial" w:cs="Arial"/>
          <w:bCs/>
          <w:color w:val="000000"/>
          <w:spacing w:val="7"/>
          <w:w w:val="93"/>
          <w:sz w:val="24"/>
        </w:rPr>
        <w:t>laviček</w:t>
      </w:r>
      <w:r>
        <w:rPr>
          <w:rFonts w:ascii="Arial" w:eastAsia="Arial" w:hAnsi="Arial" w:cs="Arial"/>
          <w:bCs/>
          <w:color w:val="000000"/>
          <w:spacing w:val="32"/>
          <w:sz w:val="24"/>
        </w:rPr>
        <w:t xml:space="preserve"> </w:t>
      </w:r>
      <w:r>
        <w:rPr>
          <w:rFonts w:ascii="Arial" w:eastAsia="Arial" w:hAnsi="Arial" w:cs="Arial"/>
          <w:bCs/>
          <w:color w:val="000000"/>
          <w:sz w:val="24"/>
        </w:rPr>
        <w:t>či</w:t>
      </w:r>
      <w:r>
        <w:rPr>
          <w:rFonts w:ascii="Arial" w:eastAsia="Arial" w:hAnsi="Arial" w:cs="Arial"/>
          <w:bCs/>
          <w:color w:val="000000"/>
          <w:spacing w:val="38"/>
          <w:sz w:val="24"/>
        </w:rPr>
        <w:t xml:space="preserve"> </w:t>
      </w:r>
      <w:r>
        <w:rPr>
          <w:rFonts w:ascii="Arial" w:eastAsia="Arial" w:hAnsi="Arial" w:cs="Arial"/>
          <w:bCs/>
          <w:color w:val="000000"/>
          <w:spacing w:val="-5"/>
          <w:w w:val="104"/>
          <w:sz w:val="24"/>
        </w:rPr>
        <w:t>odpadkových</w:t>
      </w:r>
      <w:r>
        <w:rPr>
          <w:rFonts w:ascii="Arial" w:eastAsia="Arial" w:hAnsi="Arial" w:cs="Arial"/>
          <w:bCs/>
          <w:color w:val="000000"/>
          <w:spacing w:val="39"/>
          <w:sz w:val="24"/>
        </w:rPr>
        <w:t xml:space="preserve"> </w:t>
      </w:r>
      <w:r>
        <w:rPr>
          <w:rFonts w:ascii="Arial" w:eastAsia="Arial" w:hAnsi="Arial" w:cs="Arial"/>
          <w:bCs/>
          <w:color w:val="000000"/>
          <w:sz w:val="24"/>
        </w:rPr>
        <w:t>košů,</w:t>
      </w:r>
      <w:r>
        <w:rPr>
          <w:rFonts w:ascii="Arial" w:eastAsia="Arial" w:hAnsi="Arial" w:cs="Arial"/>
          <w:bCs/>
          <w:color w:val="000000"/>
          <w:spacing w:val="40"/>
          <w:sz w:val="24"/>
        </w:rPr>
        <w:t xml:space="preserve"> </w:t>
      </w:r>
      <w:r>
        <w:rPr>
          <w:rFonts w:ascii="Arial" w:eastAsia="Arial" w:hAnsi="Arial" w:cs="Arial"/>
          <w:bCs/>
          <w:color w:val="000000"/>
          <w:spacing w:val="-4"/>
          <w:w w:val="105"/>
          <w:sz w:val="24"/>
        </w:rPr>
        <w:t>sledují</w:t>
      </w:r>
      <w:r>
        <w:rPr>
          <w:rFonts w:ascii="Arial" w:eastAsia="Arial" w:hAnsi="Arial" w:cs="Arial"/>
          <w:bCs/>
          <w:color w:val="000000"/>
          <w:spacing w:val="34"/>
          <w:sz w:val="24"/>
        </w:rPr>
        <w:t xml:space="preserve"> </w:t>
      </w:r>
      <w:r>
        <w:rPr>
          <w:rFonts w:ascii="Arial" w:eastAsia="Arial" w:hAnsi="Arial" w:cs="Arial"/>
          <w:bCs/>
          <w:color w:val="000000"/>
          <w:spacing w:val="-2"/>
          <w:w w:val="102"/>
          <w:sz w:val="24"/>
        </w:rPr>
        <w:t>dodr</w:t>
      </w:r>
      <w:r>
        <w:rPr>
          <w:rFonts w:ascii="Arial" w:eastAsia="Arial" w:hAnsi="Arial" w:cs="Arial"/>
          <w:bCs/>
          <w:color w:val="000000"/>
          <w:spacing w:val="10"/>
          <w:w w:val="91"/>
          <w:sz w:val="24"/>
        </w:rPr>
        <w:t>žování</w:t>
      </w:r>
      <w:r>
        <w:rPr>
          <w:rFonts w:ascii="Arial" w:eastAsia="Arial" w:hAnsi="Arial" w:cs="Arial"/>
          <w:bCs/>
          <w:color w:val="000000"/>
          <w:spacing w:val="29"/>
          <w:sz w:val="24"/>
        </w:rPr>
        <w:t xml:space="preserve"> </w:t>
      </w:r>
      <w:r>
        <w:rPr>
          <w:rFonts w:ascii="Arial" w:eastAsia="Arial" w:hAnsi="Arial" w:cs="Arial"/>
          <w:bCs/>
          <w:color w:val="000000"/>
          <w:spacing w:val="3"/>
          <w:w w:val="97"/>
          <w:sz w:val="24"/>
        </w:rPr>
        <w:t>vyhlášek</w:t>
      </w:r>
      <w:r>
        <w:rPr>
          <w:rFonts w:ascii="Arial" w:eastAsia="Arial" w:hAnsi="Arial" w:cs="Arial"/>
          <w:bCs/>
          <w:color w:val="000000"/>
          <w:spacing w:val="36"/>
          <w:sz w:val="24"/>
        </w:rPr>
        <w:t xml:space="preserve"> </w:t>
      </w:r>
      <w:r>
        <w:rPr>
          <w:rFonts w:ascii="Arial" w:eastAsia="Arial" w:hAnsi="Arial" w:cs="Arial"/>
          <w:bCs/>
          <w:color w:val="000000"/>
          <w:sz w:val="24"/>
        </w:rPr>
        <w:t>m</w:t>
      </w:r>
      <w:r>
        <w:rPr>
          <w:rFonts w:ascii="Arial" w:eastAsia="Arial" w:hAnsi="Arial" w:cs="Arial"/>
          <w:bCs/>
          <w:color w:val="000000"/>
          <w:spacing w:val="-5"/>
          <w:w w:val="105"/>
          <w:sz w:val="24"/>
        </w:rPr>
        <w:t>ěsta,</w:t>
      </w:r>
      <w:r>
        <w:rPr>
          <w:rFonts w:ascii="Arial" w:eastAsia="Arial" w:hAnsi="Arial" w:cs="Arial"/>
          <w:bCs/>
          <w:color w:val="000000"/>
          <w:spacing w:val="38"/>
          <w:sz w:val="24"/>
        </w:rPr>
        <w:t xml:space="preserve"> </w:t>
      </w:r>
      <w:r>
        <w:rPr>
          <w:rFonts w:ascii="Arial" w:eastAsia="Arial" w:hAnsi="Arial" w:cs="Arial"/>
          <w:bCs/>
          <w:color w:val="000000"/>
          <w:sz w:val="24"/>
        </w:rPr>
        <w:t>předev</w:t>
      </w:r>
      <w:r>
        <w:rPr>
          <w:rFonts w:ascii="Arial" w:eastAsia="Arial" w:hAnsi="Arial" w:cs="Arial"/>
          <w:bCs/>
          <w:color w:val="000000"/>
          <w:spacing w:val="7"/>
          <w:w w:val="94"/>
          <w:sz w:val="24"/>
        </w:rPr>
        <w:t>ším</w:t>
      </w:r>
      <w:r>
        <w:rPr>
          <w:rFonts w:ascii="Arial" w:eastAsia="Arial" w:hAnsi="Arial" w:cs="Arial"/>
          <w:bCs/>
          <w:color w:val="000000"/>
          <w:spacing w:val="33"/>
          <w:sz w:val="24"/>
        </w:rPr>
        <w:t xml:space="preserve"> </w:t>
      </w:r>
      <w:r>
        <w:rPr>
          <w:rFonts w:ascii="Arial" w:eastAsia="Arial" w:hAnsi="Arial" w:cs="Arial"/>
          <w:bCs/>
          <w:color w:val="000000"/>
          <w:spacing w:val="4"/>
          <w:w w:val="96"/>
          <w:sz w:val="24"/>
        </w:rPr>
        <w:t>vyhlá</w:t>
      </w:r>
      <w:r>
        <w:rPr>
          <w:rFonts w:ascii="Arial" w:eastAsia="Arial" w:hAnsi="Arial" w:cs="Arial"/>
          <w:bCs/>
          <w:color w:val="000000"/>
          <w:spacing w:val="2"/>
          <w:w w:val="98"/>
          <w:sz w:val="24"/>
        </w:rPr>
        <w:t>šky</w:t>
      </w:r>
      <w:r>
        <w:rPr>
          <w:rFonts w:ascii="Arial" w:eastAsia="Arial" w:hAnsi="Arial" w:cs="Arial"/>
          <w:bCs/>
          <w:color w:val="000000"/>
          <w:spacing w:val="34"/>
          <w:sz w:val="24"/>
        </w:rPr>
        <w:t xml:space="preserve"> </w:t>
      </w:r>
      <w:r>
        <w:rPr>
          <w:rFonts w:ascii="Arial" w:eastAsia="Arial" w:hAnsi="Arial" w:cs="Arial"/>
          <w:bCs/>
          <w:color w:val="000000"/>
          <w:sz w:val="24"/>
        </w:rPr>
        <w:t>o volném</w:t>
      </w:r>
      <w:r>
        <w:rPr>
          <w:rFonts w:ascii="Arial" w:eastAsia="Arial" w:hAnsi="Arial" w:cs="Arial"/>
          <w:bCs/>
          <w:color w:val="000000"/>
          <w:spacing w:val="1"/>
          <w:sz w:val="24"/>
        </w:rPr>
        <w:t xml:space="preserve"> </w:t>
      </w:r>
      <w:r>
        <w:rPr>
          <w:rFonts w:ascii="Arial" w:eastAsia="Arial" w:hAnsi="Arial" w:cs="Arial"/>
          <w:bCs/>
          <w:color w:val="000000"/>
          <w:spacing w:val="1"/>
          <w:w w:val="99"/>
          <w:sz w:val="24"/>
        </w:rPr>
        <w:t>pohybu</w:t>
      </w:r>
      <w:r>
        <w:rPr>
          <w:rFonts w:ascii="Arial" w:eastAsia="Arial" w:hAnsi="Arial" w:cs="Arial"/>
          <w:bCs/>
          <w:color w:val="000000"/>
          <w:w w:val="99"/>
          <w:sz w:val="24"/>
        </w:rPr>
        <w:t xml:space="preserve"> </w:t>
      </w:r>
      <w:r>
        <w:rPr>
          <w:rFonts w:ascii="Arial" w:eastAsia="Arial" w:hAnsi="Arial" w:cs="Arial"/>
          <w:bCs/>
          <w:color w:val="000000"/>
          <w:spacing w:val="-1"/>
          <w:sz w:val="24"/>
        </w:rPr>
        <w:t>ps</w:t>
      </w:r>
      <w:r>
        <w:rPr>
          <w:rFonts w:ascii="Arial" w:eastAsia="Arial" w:hAnsi="Arial" w:cs="Arial"/>
          <w:bCs/>
          <w:color w:val="000000"/>
          <w:sz w:val="24"/>
        </w:rPr>
        <w:t>ů</w:t>
      </w:r>
      <w:r>
        <w:rPr>
          <w:rFonts w:ascii="Arial" w:eastAsia="Arial" w:hAnsi="Arial" w:cs="Arial"/>
          <w:bCs/>
          <w:color w:val="000000"/>
          <w:spacing w:val="1"/>
          <w:sz w:val="24"/>
        </w:rPr>
        <w:t xml:space="preserve"> </w:t>
      </w:r>
      <w:r>
        <w:rPr>
          <w:rFonts w:ascii="Arial" w:eastAsia="Arial" w:hAnsi="Arial" w:cs="Arial"/>
          <w:bCs/>
          <w:color w:val="000000"/>
          <w:sz w:val="24"/>
        </w:rPr>
        <w:t>a</w:t>
      </w:r>
      <w:r>
        <w:rPr>
          <w:rFonts w:ascii="Arial" w:eastAsia="Arial" w:hAnsi="Arial" w:cs="Arial"/>
          <w:bCs/>
          <w:color w:val="000000"/>
          <w:w w:val="95"/>
          <w:sz w:val="24"/>
        </w:rPr>
        <w:t xml:space="preserve"> </w:t>
      </w:r>
      <w:r>
        <w:rPr>
          <w:rFonts w:ascii="Arial" w:eastAsia="Arial" w:hAnsi="Arial" w:cs="Arial"/>
          <w:bCs/>
          <w:color w:val="000000"/>
          <w:sz w:val="24"/>
        </w:rPr>
        <w:t>o</w:t>
      </w:r>
      <w:r>
        <w:rPr>
          <w:rFonts w:ascii="Arial" w:eastAsia="Arial" w:hAnsi="Arial" w:cs="Arial"/>
          <w:bCs/>
          <w:color w:val="000000"/>
          <w:spacing w:val="1"/>
          <w:sz w:val="24"/>
        </w:rPr>
        <w:t xml:space="preserve"> </w:t>
      </w:r>
      <w:r>
        <w:rPr>
          <w:rFonts w:ascii="Arial" w:eastAsia="Arial" w:hAnsi="Arial" w:cs="Arial"/>
          <w:bCs/>
          <w:color w:val="000000"/>
          <w:spacing w:val="7"/>
          <w:w w:val="94"/>
          <w:sz w:val="24"/>
        </w:rPr>
        <w:t>zákazu</w:t>
      </w:r>
      <w:r>
        <w:rPr>
          <w:rFonts w:ascii="Arial" w:eastAsia="Arial" w:hAnsi="Arial" w:cs="Arial"/>
          <w:bCs/>
          <w:color w:val="000000"/>
          <w:w w:val="91"/>
          <w:sz w:val="24"/>
        </w:rPr>
        <w:t xml:space="preserve"> </w:t>
      </w:r>
      <w:r>
        <w:rPr>
          <w:rFonts w:ascii="Arial" w:eastAsia="Arial" w:hAnsi="Arial" w:cs="Arial"/>
          <w:bCs/>
          <w:color w:val="000000"/>
          <w:sz w:val="24"/>
        </w:rPr>
        <w:t>konzumace alkoholu</w:t>
      </w:r>
      <w:r>
        <w:rPr>
          <w:rFonts w:ascii="Arial" w:eastAsia="Arial" w:hAnsi="Arial" w:cs="Arial"/>
          <w:bCs/>
          <w:color w:val="000000"/>
          <w:w w:val="99"/>
          <w:sz w:val="24"/>
        </w:rPr>
        <w:t xml:space="preserve"> </w:t>
      </w:r>
      <w:r>
        <w:rPr>
          <w:rFonts w:ascii="Arial" w:eastAsia="Arial" w:hAnsi="Arial" w:cs="Arial"/>
          <w:bCs/>
          <w:color w:val="000000"/>
          <w:sz w:val="24"/>
        </w:rPr>
        <w:t>na</w:t>
      </w:r>
      <w:r>
        <w:rPr>
          <w:rFonts w:ascii="Arial" w:eastAsia="Arial" w:hAnsi="Arial" w:cs="Arial"/>
          <w:bCs/>
          <w:color w:val="000000"/>
          <w:spacing w:val="1"/>
          <w:sz w:val="24"/>
        </w:rPr>
        <w:t xml:space="preserve"> </w:t>
      </w:r>
      <w:r>
        <w:rPr>
          <w:rFonts w:ascii="Arial" w:eastAsia="Arial" w:hAnsi="Arial" w:cs="Arial"/>
          <w:bCs/>
          <w:color w:val="000000"/>
          <w:spacing w:val="9"/>
          <w:w w:val="92"/>
          <w:sz w:val="24"/>
        </w:rPr>
        <w:t>ve</w:t>
      </w:r>
      <w:r>
        <w:rPr>
          <w:rFonts w:ascii="Arial" w:eastAsia="Arial" w:hAnsi="Arial" w:cs="Arial"/>
          <w:bCs/>
          <w:color w:val="000000"/>
          <w:spacing w:val="1"/>
          <w:w w:val="98"/>
          <w:sz w:val="24"/>
        </w:rPr>
        <w:t>řejnosti.</w:t>
      </w:r>
    </w:p>
    <w:p w:rsidR="001E130D" w:rsidRDefault="001E130D" w:rsidP="001E130D">
      <w:pPr>
        <w:autoSpaceDE w:val="0"/>
        <w:autoSpaceDN w:val="0"/>
        <w:spacing w:after="0" w:line="240" w:lineRule="auto"/>
        <w:ind w:firstLine="708"/>
      </w:pPr>
      <w:r>
        <w:rPr>
          <w:rFonts w:ascii="Arial" w:eastAsia="Arial" w:hAnsi="Arial" w:cs="Arial"/>
          <w:bCs/>
          <w:color w:val="000000"/>
          <w:sz w:val="24"/>
        </w:rPr>
        <w:t>V</w:t>
      </w:r>
      <w:r>
        <w:rPr>
          <w:rFonts w:ascii="Arial" w:eastAsia="Arial" w:hAnsi="Arial" w:cs="Arial"/>
          <w:bCs/>
          <w:color w:val="000000"/>
          <w:spacing w:val="85"/>
          <w:sz w:val="24"/>
        </w:rPr>
        <w:t xml:space="preserve"> </w:t>
      </w:r>
      <w:r>
        <w:rPr>
          <w:rFonts w:ascii="Arial" w:eastAsia="Arial" w:hAnsi="Arial" w:cs="Arial"/>
          <w:bCs/>
          <w:color w:val="000000"/>
          <w:sz w:val="24"/>
        </w:rPr>
        <w:t>době</w:t>
      </w:r>
      <w:r>
        <w:rPr>
          <w:rFonts w:ascii="Arial" w:eastAsia="Arial" w:hAnsi="Arial" w:cs="Arial"/>
          <w:bCs/>
          <w:color w:val="000000"/>
          <w:spacing w:val="82"/>
          <w:sz w:val="24"/>
        </w:rPr>
        <w:t xml:space="preserve"> </w:t>
      </w:r>
      <w:r>
        <w:rPr>
          <w:rFonts w:ascii="Arial" w:eastAsia="Arial" w:hAnsi="Arial" w:cs="Arial"/>
          <w:bCs/>
          <w:color w:val="000000"/>
          <w:spacing w:val="5"/>
          <w:w w:val="95"/>
          <w:sz w:val="24"/>
        </w:rPr>
        <w:t>školní</w:t>
      </w:r>
      <w:r>
        <w:rPr>
          <w:rFonts w:ascii="Arial" w:eastAsia="Arial" w:hAnsi="Arial" w:cs="Arial"/>
          <w:bCs/>
          <w:color w:val="000000"/>
          <w:spacing w:val="77"/>
          <w:sz w:val="24"/>
        </w:rPr>
        <w:t xml:space="preserve"> </w:t>
      </w:r>
      <w:r>
        <w:rPr>
          <w:rFonts w:ascii="Arial" w:eastAsia="Arial" w:hAnsi="Arial" w:cs="Arial"/>
          <w:bCs/>
          <w:color w:val="000000"/>
          <w:spacing w:val="1"/>
          <w:w w:val="99"/>
          <w:sz w:val="24"/>
        </w:rPr>
        <w:t>docházky</w:t>
      </w:r>
      <w:r>
        <w:rPr>
          <w:rFonts w:ascii="Arial" w:eastAsia="Arial" w:hAnsi="Arial" w:cs="Arial"/>
          <w:bCs/>
          <w:color w:val="000000"/>
          <w:spacing w:val="84"/>
          <w:sz w:val="24"/>
        </w:rPr>
        <w:t xml:space="preserve"> </w:t>
      </w:r>
      <w:r>
        <w:rPr>
          <w:rFonts w:ascii="Arial" w:eastAsia="Arial" w:hAnsi="Arial" w:cs="Arial"/>
          <w:bCs/>
          <w:color w:val="000000"/>
          <w:sz w:val="24"/>
        </w:rPr>
        <w:t>Provádí</w:t>
      </w:r>
      <w:r>
        <w:rPr>
          <w:rFonts w:ascii="Arial" w:eastAsia="Arial" w:hAnsi="Arial" w:cs="Arial"/>
          <w:bCs/>
          <w:color w:val="000000"/>
          <w:spacing w:val="81"/>
          <w:sz w:val="24"/>
        </w:rPr>
        <w:t xml:space="preserve"> </w:t>
      </w:r>
      <w:r>
        <w:rPr>
          <w:rFonts w:ascii="Arial" w:eastAsia="Arial" w:hAnsi="Arial" w:cs="Arial"/>
          <w:bCs/>
          <w:color w:val="000000"/>
          <w:spacing w:val="-2"/>
          <w:w w:val="102"/>
          <w:sz w:val="24"/>
        </w:rPr>
        <w:t>dohled</w:t>
      </w:r>
      <w:r>
        <w:rPr>
          <w:rFonts w:ascii="Arial" w:eastAsia="Arial" w:hAnsi="Arial" w:cs="Arial"/>
          <w:bCs/>
          <w:color w:val="000000"/>
          <w:spacing w:val="81"/>
          <w:sz w:val="24"/>
        </w:rPr>
        <w:t xml:space="preserve"> </w:t>
      </w:r>
      <w:r>
        <w:rPr>
          <w:rFonts w:ascii="Arial" w:eastAsia="Arial" w:hAnsi="Arial" w:cs="Arial"/>
          <w:bCs/>
          <w:color w:val="000000"/>
          <w:sz w:val="24"/>
        </w:rPr>
        <w:t>u</w:t>
      </w:r>
      <w:r>
        <w:rPr>
          <w:rFonts w:ascii="Arial" w:eastAsia="Arial" w:hAnsi="Arial" w:cs="Arial"/>
          <w:bCs/>
          <w:color w:val="000000"/>
          <w:spacing w:val="84"/>
          <w:sz w:val="24"/>
        </w:rPr>
        <w:t xml:space="preserve"> </w:t>
      </w:r>
      <w:r>
        <w:rPr>
          <w:rFonts w:ascii="Arial" w:eastAsia="Arial" w:hAnsi="Arial" w:cs="Arial"/>
          <w:bCs/>
          <w:color w:val="000000"/>
          <w:spacing w:val="9"/>
          <w:w w:val="92"/>
          <w:sz w:val="24"/>
        </w:rPr>
        <w:t>základních</w:t>
      </w:r>
      <w:r>
        <w:rPr>
          <w:rFonts w:ascii="Arial" w:eastAsia="Arial" w:hAnsi="Arial" w:cs="Arial"/>
          <w:bCs/>
          <w:color w:val="000000"/>
          <w:spacing w:val="76"/>
          <w:sz w:val="24"/>
        </w:rPr>
        <w:t xml:space="preserve"> </w:t>
      </w:r>
      <w:r>
        <w:rPr>
          <w:rFonts w:ascii="Arial" w:eastAsia="Arial" w:hAnsi="Arial" w:cs="Arial"/>
          <w:bCs/>
          <w:color w:val="000000"/>
          <w:spacing w:val="8"/>
          <w:w w:val="92"/>
          <w:sz w:val="24"/>
        </w:rPr>
        <w:t>škol</w:t>
      </w:r>
      <w:r>
        <w:rPr>
          <w:rFonts w:ascii="Arial" w:eastAsia="Arial" w:hAnsi="Arial" w:cs="Arial"/>
          <w:bCs/>
          <w:color w:val="000000"/>
          <w:spacing w:val="76"/>
          <w:sz w:val="24"/>
        </w:rPr>
        <w:t xml:space="preserve"> </w:t>
      </w:r>
      <w:r>
        <w:rPr>
          <w:rFonts w:ascii="Arial" w:eastAsia="Arial" w:hAnsi="Arial" w:cs="Arial"/>
          <w:bCs/>
          <w:color w:val="000000"/>
          <w:spacing w:val="10"/>
          <w:w w:val="91"/>
          <w:sz w:val="24"/>
        </w:rPr>
        <w:t>se</w:t>
      </w:r>
      <w:r>
        <w:rPr>
          <w:rFonts w:ascii="Arial" w:eastAsia="Arial" w:hAnsi="Arial" w:cs="Arial"/>
          <w:bCs/>
          <w:color w:val="000000"/>
          <w:spacing w:val="73"/>
          <w:sz w:val="24"/>
        </w:rPr>
        <w:t xml:space="preserve"> </w:t>
      </w:r>
      <w:r>
        <w:rPr>
          <w:rFonts w:ascii="Arial" w:eastAsia="Arial" w:hAnsi="Arial" w:cs="Arial"/>
          <w:bCs/>
          <w:color w:val="000000"/>
          <w:spacing w:val="13"/>
          <w:w w:val="91"/>
          <w:sz w:val="24"/>
        </w:rPr>
        <w:t>zam</w:t>
      </w:r>
      <w:r>
        <w:rPr>
          <w:rFonts w:ascii="Arial" w:eastAsia="Arial" w:hAnsi="Arial" w:cs="Arial"/>
          <w:bCs/>
          <w:color w:val="000000"/>
          <w:spacing w:val="12"/>
          <w:w w:val="82"/>
          <w:sz w:val="24"/>
        </w:rPr>
        <w:t>ě</w:t>
      </w:r>
      <w:r>
        <w:rPr>
          <w:rFonts w:ascii="Arial" w:eastAsia="Arial" w:hAnsi="Arial" w:cs="Arial"/>
          <w:bCs/>
          <w:color w:val="000000"/>
          <w:spacing w:val="-3"/>
          <w:sz w:val="24"/>
        </w:rPr>
        <w:t>řením</w:t>
      </w:r>
      <w:r>
        <w:rPr>
          <w:rFonts w:ascii="Arial" w:eastAsia="Arial" w:hAnsi="Arial" w:cs="Arial"/>
          <w:bCs/>
          <w:color w:val="000000"/>
          <w:spacing w:val="86"/>
          <w:sz w:val="24"/>
        </w:rPr>
        <w:t xml:space="preserve"> </w:t>
      </w:r>
      <w:r>
        <w:rPr>
          <w:rFonts w:ascii="Arial" w:eastAsia="Arial" w:hAnsi="Arial" w:cs="Arial"/>
          <w:bCs/>
          <w:color w:val="000000"/>
          <w:spacing w:val="11"/>
          <w:w w:val="91"/>
          <w:sz w:val="24"/>
        </w:rPr>
        <w:t>na</w:t>
      </w:r>
      <w:r>
        <w:rPr>
          <w:rFonts w:ascii="Arial" w:eastAsia="Arial" w:hAnsi="Arial" w:cs="Arial"/>
          <w:bCs/>
          <w:color w:val="000000"/>
          <w:w w:val="83"/>
          <w:sz w:val="24"/>
        </w:rPr>
        <w:t xml:space="preserve"> </w:t>
      </w:r>
      <w:r>
        <w:rPr>
          <w:rFonts w:ascii="Arial" w:eastAsia="Arial" w:hAnsi="Arial" w:cs="Arial"/>
          <w:bCs/>
          <w:color w:val="000000"/>
          <w:spacing w:val="10"/>
          <w:w w:val="90"/>
          <w:sz w:val="24"/>
        </w:rPr>
        <w:t>z</w:t>
      </w:r>
      <w:r>
        <w:rPr>
          <w:rFonts w:ascii="Arial" w:eastAsia="Arial" w:hAnsi="Arial" w:cs="Arial"/>
          <w:bCs/>
          <w:color w:val="000000"/>
          <w:spacing w:val="10"/>
          <w:w w:val="85"/>
          <w:sz w:val="24"/>
        </w:rPr>
        <w:t>á</w:t>
      </w:r>
      <w:r>
        <w:rPr>
          <w:rFonts w:ascii="Arial" w:eastAsia="Arial" w:hAnsi="Arial" w:cs="Arial"/>
          <w:bCs/>
          <w:color w:val="000000"/>
          <w:spacing w:val="10"/>
          <w:w w:val="89"/>
          <w:sz w:val="24"/>
        </w:rPr>
        <w:t>školáctví,</w:t>
      </w:r>
      <w:r>
        <w:rPr>
          <w:rFonts w:ascii="Arial" w:eastAsia="Arial" w:hAnsi="Arial" w:cs="Arial"/>
          <w:bCs/>
          <w:color w:val="000000"/>
          <w:w w:val="96"/>
          <w:sz w:val="24"/>
        </w:rPr>
        <w:t xml:space="preserve"> </w:t>
      </w:r>
      <w:r>
        <w:rPr>
          <w:rFonts w:ascii="Arial" w:eastAsia="Arial" w:hAnsi="Arial" w:cs="Arial"/>
          <w:bCs/>
          <w:color w:val="000000"/>
          <w:spacing w:val="-2"/>
          <w:w w:val="102"/>
          <w:sz w:val="24"/>
        </w:rPr>
        <w:t>šikanu</w:t>
      </w:r>
      <w:r>
        <w:rPr>
          <w:rFonts w:ascii="Arial" w:eastAsia="Arial" w:hAnsi="Arial" w:cs="Arial"/>
          <w:bCs/>
          <w:color w:val="000000"/>
          <w:spacing w:val="6"/>
          <w:sz w:val="24"/>
        </w:rPr>
        <w:t xml:space="preserve"> </w:t>
      </w:r>
      <w:r>
        <w:rPr>
          <w:rFonts w:ascii="Arial" w:eastAsia="Arial" w:hAnsi="Arial" w:cs="Arial"/>
          <w:bCs/>
          <w:color w:val="000000"/>
          <w:sz w:val="24"/>
        </w:rPr>
        <w:t>a</w:t>
      </w:r>
      <w:r>
        <w:rPr>
          <w:rFonts w:ascii="Arial" w:eastAsia="Arial" w:hAnsi="Arial" w:cs="Arial"/>
          <w:bCs/>
          <w:color w:val="000000"/>
          <w:spacing w:val="6"/>
          <w:sz w:val="24"/>
        </w:rPr>
        <w:t xml:space="preserve"> </w:t>
      </w:r>
      <w:r>
        <w:rPr>
          <w:rFonts w:ascii="Arial" w:eastAsia="Arial" w:hAnsi="Arial" w:cs="Arial"/>
          <w:bCs/>
          <w:color w:val="000000"/>
          <w:spacing w:val="7"/>
          <w:w w:val="94"/>
          <w:sz w:val="24"/>
        </w:rPr>
        <w:t>kou</w:t>
      </w:r>
      <w:r>
        <w:rPr>
          <w:rFonts w:ascii="Arial" w:eastAsia="Arial" w:hAnsi="Arial" w:cs="Arial"/>
          <w:bCs/>
          <w:color w:val="000000"/>
          <w:spacing w:val="10"/>
          <w:w w:val="89"/>
          <w:sz w:val="24"/>
        </w:rPr>
        <w:t>ření</w:t>
      </w:r>
      <w:r>
        <w:rPr>
          <w:rFonts w:ascii="Arial" w:eastAsia="Arial" w:hAnsi="Arial" w:cs="Arial"/>
          <w:bCs/>
          <w:color w:val="000000"/>
          <w:w w:val="90"/>
          <w:sz w:val="24"/>
        </w:rPr>
        <w:t xml:space="preserve"> </w:t>
      </w:r>
      <w:r>
        <w:rPr>
          <w:rFonts w:ascii="Arial" w:eastAsia="Arial" w:hAnsi="Arial" w:cs="Arial"/>
          <w:bCs/>
          <w:color w:val="000000"/>
          <w:spacing w:val="2"/>
          <w:w w:val="98"/>
          <w:sz w:val="24"/>
        </w:rPr>
        <w:t>mladistvých.</w:t>
      </w:r>
      <w:r>
        <w:rPr>
          <w:rFonts w:ascii="Arial" w:eastAsia="Arial" w:hAnsi="Arial" w:cs="Arial"/>
          <w:bCs/>
          <w:color w:val="000000"/>
          <w:spacing w:val="10"/>
          <w:sz w:val="24"/>
        </w:rPr>
        <w:t xml:space="preserve"> </w:t>
      </w:r>
      <w:r>
        <w:rPr>
          <w:rFonts w:ascii="Arial" w:eastAsia="Arial" w:hAnsi="Arial" w:cs="Arial"/>
          <w:bCs/>
          <w:color w:val="000000"/>
          <w:sz w:val="24"/>
        </w:rPr>
        <w:t>Na</w:t>
      </w:r>
      <w:r>
        <w:rPr>
          <w:rFonts w:ascii="Arial" w:eastAsia="Arial" w:hAnsi="Arial" w:cs="Arial"/>
          <w:bCs/>
          <w:color w:val="000000"/>
          <w:spacing w:val="5"/>
          <w:sz w:val="24"/>
        </w:rPr>
        <w:t xml:space="preserve"> </w:t>
      </w:r>
      <w:r>
        <w:rPr>
          <w:rFonts w:ascii="Arial" w:eastAsia="Arial" w:hAnsi="Arial" w:cs="Arial"/>
          <w:bCs/>
          <w:color w:val="000000"/>
          <w:spacing w:val="-2"/>
          <w:w w:val="102"/>
          <w:sz w:val="24"/>
        </w:rPr>
        <w:t>konci</w:t>
      </w:r>
      <w:r>
        <w:rPr>
          <w:rFonts w:ascii="Arial" w:eastAsia="Arial" w:hAnsi="Arial" w:cs="Arial"/>
          <w:bCs/>
          <w:color w:val="000000"/>
          <w:spacing w:val="5"/>
          <w:sz w:val="24"/>
        </w:rPr>
        <w:t xml:space="preserve"> </w:t>
      </w:r>
      <w:r>
        <w:rPr>
          <w:rFonts w:ascii="Arial" w:eastAsia="Arial" w:hAnsi="Arial" w:cs="Arial"/>
          <w:bCs/>
          <w:color w:val="000000"/>
          <w:sz w:val="24"/>
        </w:rPr>
        <w:t>školního</w:t>
      </w:r>
      <w:r>
        <w:rPr>
          <w:rFonts w:ascii="Arial" w:eastAsia="Arial" w:hAnsi="Arial" w:cs="Arial"/>
          <w:bCs/>
          <w:color w:val="000000"/>
          <w:spacing w:val="5"/>
          <w:sz w:val="24"/>
        </w:rPr>
        <w:t xml:space="preserve"> </w:t>
      </w:r>
      <w:r>
        <w:rPr>
          <w:rFonts w:ascii="Arial" w:eastAsia="Arial" w:hAnsi="Arial" w:cs="Arial"/>
          <w:bCs/>
          <w:color w:val="000000"/>
          <w:sz w:val="24"/>
        </w:rPr>
        <w:t>roku</w:t>
      </w:r>
      <w:r>
        <w:rPr>
          <w:rFonts w:ascii="Arial" w:eastAsia="Arial" w:hAnsi="Arial" w:cs="Arial"/>
          <w:bCs/>
          <w:color w:val="000000"/>
          <w:spacing w:val="6"/>
          <w:sz w:val="24"/>
        </w:rPr>
        <w:t xml:space="preserve"> </w:t>
      </w:r>
      <w:r>
        <w:rPr>
          <w:rFonts w:ascii="Arial" w:eastAsia="Arial" w:hAnsi="Arial" w:cs="Arial"/>
          <w:bCs/>
          <w:color w:val="000000"/>
          <w:spacing w:val="9"/>
          <w:w w:val="92"/>
          <w:sz w:val="24"/>
        </w:rPr>
        <w:t>se</w:t>
      </w:r>
      <w:r>
        <w:rPr>
          <w:rFonts w:ascii="Arial" w:eastAsia="Arial" w:hAnsi="Arial" w:cs="Arial"/>
          <w:bCs/>
          <w:color w:val="000000"/>
          <w:w w:val="99"/>
          <w:sz w:val="24"/>
        </w:rPr>
        <w:t xml:space="preserve"> </w:t>
      </w:r>
      <w:r>
        <w:rPr>
          <w:rFonts w:ascii="Arial" w:eastAsia="Arial" w:hAnsi="Arial" w:cs="Arial"/>
          <w:bCs/>
          <w:color w:val="000000"/>
          <w:spacing w:val="9"/>
          <w:w w:val="90"/>
          <w:sz w:val="24"/>
        </w:rPr>
        <w:t>podíleli</w:t>
      </w:r>
      <w:r>
        <w:rPr>
          <w:rFonts w:ascii="Arial" w:eastAsia="Arial" w:hAnsi="Arial" w:cs="Arial"/>
          <w:bCs/>
          <w:color w:val="000000"/>
          <w:w w:val="98"/>
          <w:sz w:val="24"/>
        </w:rPr>
        <w:t xml:space="preserve"> </w:t>
      </w:r>
      <w:r>
        <w:rPr>
          <w:rFonts w:ascii="Arial" w:eastAsia="Arial" w:hAnsi="Arial" w:cs="Arial"/>
          <w:bCs/>
          <w:color w:val="000000"/>
          <w:sz w:val="24"/>
        </w:rPr>
        <w:t>na</w:t>
      </w:r>
      <w:r>
        <w:rPr>
          <w:rFonts w:ascii="Arial" w:eastAsia="Arial" w:hAnsi="Arial" w:cs="Arial"/>
          <w:bCs/>
          <w:color w:val="000000"/>
          <w:spacing w:val="5"/>
          <w:sz w:val="24"/>
        </w:rPr>
        <w:t xml:space="preserve"> </w:t>
      </w:r>
      <w:r>
        <w:rPr>
          <w:rFonts w:ascii="Arial" w:eastAsia="Arial" w:hAnsi="Arial" w:cs="Arial"/>
          <w:bCs/>
          <w:color w:val="000000"/>
          <w:spacing w:val="8"/>
          <w:w w:val="92"/>
          <w:sz w:val="24"/>
        </w:rPr>
        <w:t>zvý</w:t>
      </w:r>
      <w:r>
        <w:rPr>
          <w:rFonts w:ascii="Arial" w:eastAsia="Arial" w:hAnsi="Arial" w:cs="Arial"/>
          <w:bCs/>
          <w:color w:val="000000"/>
          <w:spacing w:val="6"/>
          <w:w w:val="95"/>
          <w:sz w:val="24"/>
        </w:rPr>
        <w:t>šeném</w:t>
      </w:r>
      <w:r>
        <w:rPr>
          <w:rFonts w:ascii="Arial" w:eastAsia="Arial" w:hAnsi="Arial" w:cs="Arial"/>
          <w:bCs/>
          <w:color w:val="000000"/>
          <w:w w:val="91"/>
          <w:sz w:val="24"/>
        </w:rPr>
        <w:t xml:space="preserve"> </w:t>
      </w:r>
      <w:r>
        <w:rPr>
          <w:rFonts w:ascii="Arial" w:eastAsia="Arial" w:hAnsi="Arial" w:cs="Arial"/>
          <w:bCs/>
          <w:color w:val="000000"/>
          <w:sz w:val="24"/>
        </w:rPr>
        <w:t>dohledu</w:t>
      </w:r>
      <w:r>
        <w:rPr>
          <w:rFonts w:ascii="Arial" w:eastAsia="Arial" w:hAnsi="Arial" w:cs="Arial"/>
          <w:bCs/>
          <w:color w:val="000000"/>
          <w:spacing w:val="64"/>
          <w:sz w:val="24"/>
        </w:rPr>
        <w:t xml:space="preserve"> </w:t>
      </w:r>
      <w:r>
        <w:rPr>
          <w:rFonts w:ascii="Arial" w:eastAsia="Arial" w:hAnsi="Arial" w:cs="Arial"/>
          <w:bCs/>
          <w:color w:val="000000"/>
          <w:sz w:val="24"/>
        </w:rPr>
        <w:t>na</w:t>
      </w:r>
      <w:r>
        <w:rPr>
          <w:rFonts w:ascii="Arial" w:eastAsia="Arial" w:hAnsi="Arial" w:cs="Arial"/>
          <w:bCs/>
          <w:color w:val="000000"/>
          <w:spacing w:val="64"/>
          <w:sz w:val="24"/>
        </w:rPr>
        <w:t xml:space="preserve"> </w:t>
      </w:r>
      <w:r>
        <w:rPr>
          <w:rFonts w:ascii="Arial" w:eastAsia="Arial" w:hAnsi="Arial" w:cs="Arial"/>
          <w:bCs/>
          <w:color w:val="000000"/>
          <w:sz w:val="24"/>
        </w:rPr>
        <w:t>bezpe</w:t>
      </w:r>
      <w:r>
        <w:rPr>
          <w:rFonts w:ascii="Arial" w:eastAsia="Arial" w:hAnsi="Arial" w:cs="Arial"/>
          <w:bCs/>
          <w:color w:val="000000"/>
          <w:spacing w:val="2"/>
          <w:w w:val="98"/>
          <w:sz w:val="24"/>
        </w:rPr>
        <w:t>čnost</w:t>
      </w:r>
      <w:r>
        <w:rPr>
          <w:rFonts w:ascii="Arial" w:eastAsia="Arial" w:hAnsi="Arial" w:cs="Arial"/>
          <w:bCs/>
          <w:color w:val="000000"/>
          <w:spacing w:val="64"/>
          <w:sz w:val="24"/>
        </w:rPr>
        <w:t xml:space="preserve"> </w:t>
      </w:r>
      <w:r>
        <w:rPr>
          <w:rFonts w:ascii="Arial" w:eastAsia="Arial" w:hAnsi="Arial" w:cs="Arial"/>
          <w:bCs/>
          <w:color w:val="000000"/>
          <w:sz w:val="24"/>
        </w:rPr>
        <w:t>dětí</w:t>
      </w:r>
      <w:r>
        <w:rPr>
          <w:rFonts w:ascii="Arial" w:eastAsia="Arial" w:hAnsi="Arial" w:cs="Arial"/>
          <w:bCs/>
          <w:color w:val="000000"/>
          <w:spacing w:val="64"/>
          <w:sz w:val="24"/>
        </w:rPr>
        <w:t xml:space="preserve"> </w:t>
      </w:r>
      <w:r>
        <w:rPr>
          <w:rFonts w:ascii="Arial" w:eastAsia="Arial" w:hAnsi="Arial" w:cs="Arial"/>
          <w:bCs/>
          <w:color w:val="000000"/>
          <w:sz w:val="24"/>
        </w:rPr>
        <w:t>u</w:t>
      </w:r>
      <w:r>
        <w:rPr>
          <w:rFonts w:ascii="Arial" w:eastAsia="Arial" w:hAnsi="Arial" w:cs="Arial"/>
          <w:bCs/>
          <w:color w:val="000000"/>
          <w:spacing w:val="69"/>
          <w:sz w:val="24"/>
        </w:rPr>
        <w:t xml:space="preserve"> </w:t>
      </w:r>
      <w:r>
        <w:rPr>
          <w:rFonts w:ascii="Arial" w:eastAsia="Arial" w:hAnsi="Arial" w:cs="Arial"/>
          <w:bCs/>
          <w:color w:val="000000"/>
          <w:sz w:val="24"/>
        </w:rPr>
        <w:t>přechodů</w:t>
      </w:r>
      <w:r>
        <w:rPr>
          <w:rFonts w:ascii="Arial" w:eastAsia="Arial" w:hAnsi="Arial" w:cs="Arial"/>
          <w:bCs/>
          <w:color w:val="000000"/>
          <w:spacing w:val="64"/>
          <w:sz w:val="24"/>
        </w:rPr>
        <w:t xml:space="preserve"> </w:t>
      </w:r>
      <w:r>
        <w:rPr>
          <w:rFonts w:ascii="Arial" w:eastAsia="Arial" w:hAnsi="Arial" w:cs="Arial"/>
          <w:bCs/>
          <w:color w:val="000000"/>
          <w:spacing w:val="3"/>
          <w:w w:val="97"/>
          <w:sz w:val="24"/>
        </w:rPr>
        <w:t>pro</w:t>
      </w:r>
      <w:r>
        <w:rPr>
          <w:rFonts w:ascii="Arial" w:eastAsia="Arial" w:hAnsi="Arial" w:cs="Arial"/>
          <w:bCs/>
          <w:color w:val="000000"/>
          <w:spacing w:val="62"/>
          <w:sz w:val="24"/>
        </w:rPr>
        <w:t xml:space="preserve"> </w:t>
      </w:r>
      <w:r>
        <w:rPr>
          <w:rFonts w:ascii="Arial" w:eastAsia="Arial" w:hAnsi="Arial" w:cs="Arial"/>
          <w:bCs/>
          <w:color w:val="000000"/>
          <w:sz w:val="24"/>
        </w:rPr>
        <w:t>chodce</w:t>
      </w:r>
      <w:r>
        <w:rPr>
          <w:rFonts w:ascii="Arial" w:eastAsia="Arial" w:hAnsi="Arial" w:cs="Arial"/>
          <w:bCs/>
          <w:color w:val="000000"/>
          <w:spacing w:val="65"/>
          <w:sz w:val="24"/>
        </w:rPr>
        <w:t xml:space="preserve"> </w:t>
      </w:r>
      <w:r>
        <w:rPr>
          <w:rFonts w:ascii="Arial" w:eastAsia="Arial" w:hAnsi="Arial" w:cs="Arial"/>
          <w:bCs/>
          <w:color w:val="000000"/>
          <w:sz w:val="24"/>
        </w:rPr>
        <w:t>v</w:t>
      </w:r>
      <w:r>
        <w:rPr>
          <w:rFonts w:ascii="Arial" w:eastAsia="Arial" w:hAnsi="Arial" w:cs="Arial"/>
          <w:bCs/>
          <w:color w:val="000000"/>
          <w:spacing w:val="1"/>
          <w:sz w:val="24"/>
        </w:rPr>
        <w:t xml:space="preserve"> </w:t>
      </w:r>
      <w:r>
        <w:rPr>
          <w:rFonts w:ascii="Arial" w:eastAsia="Arial" w:hAnsi="Arial" w:cs="Arial"/>
          <w:bCs/>
          <w:color w:val="000000"/>
          <w:spacing w:val="-5"/>
          <w:w w:val="105"/>
          <w:sz w:val="24"/>
        </w:rPr>
        <w:t>okolí</w:t>
      </w:r>
      <w:r>
        <w:rPr>
          <w:rFonts w:ascii="Arial" w:eastAsia="Arial" w:hAnsi="Arial" w:cs="Arial"/>
          <w:bCs/>
          <w:color w:val="000000"/>
          <w:spacing w:val="64"/>
          <w:sz w:val="24"/>
        </w:rPr>
        <w:t xml:space="preserve"> </w:t>
      </w:r>
      <w:r>
        <w:rPr>
          <w:rFonts w:ascii="Arial" w:eastAsia="Arial" w:hAnsi="Arial" w:cs="Arial"/>
          <w:bCs/>
          <w:color w:val="000000"/>
          <w:sz w:val="24"/>
        </w:rPr>
        <w:t>základních</w:t>
      </w:r>
      <w:r>
        <w:rPr>
          <w:rFonts w:ascii="Arial" w:eastAsia="Arial" w:hAnsi="Arial" w:cs="Arial"/>
          <w:bCs/>
          <w:color w:val="000000"/>
          <w:spacing w:val="65"/>
          <w:sz w:val="24"/>
        </w:rPr>
        <w:t xml:space="preserve"> </w:t>
      </w:r>
      <w:r>
        <w:rPr>
          <w:rFonts w:ascii="Arial" w:eastAsia="Arial" w:hAnsi="Arial" w:cs="Arial"/>
          <w:bCs/>
          <w:color w:val="000000"/>
          <w:sz w:val="24"/>
        </w:rPr>
        <w:t>škol</w:t>
      </w:r>
      <w:r>
        <w:rPr>
          <w:rFonts w:ascii="Arial" w:eastAsia="Arial" w:hAnsi="Arial" w:cs="Arial"/>
          <w:bCs/>
          <w:color w:val="000000"/>
          <w:w w:val="5"/>
          <w:sz w:val="24"/>
        </w:rPr>
        <w:t xml:space="preserve"> </w:t>
      </w:r>
      <w:r>
        <w:rPr>
          <w:rFonts w:ascii="Arial" w:eastAsia="Arial" w:hAnsi="Arial" w:cs="Arial"/>
          <w:bCs/>
          <w:color w:val="000000"/>
          <w:sz w:val="24"/>
        </w:rPr>
        <w:t>,</w:t>
      </w:r>
      <w:r>
        <w:rPr>
          <w:rFonts w:ascii="Arial" w:eastAsia="Arial" w:hAnsi="Arial" w:cs="Arial"/>
          <w:bCs/>
          <w:color w:val="000000"/>
          <w:spacing w:val="63"/>
          <w:sz w:val="24"/>
        </w:rPr>
        <w:t xml:space="preserve"> </w:t>
      </w:r>
      <w:r>
        <w:rPr>
          <w:rFonts w:ascii="Arial" w:eastAsia="Arial" w:hAnsi="Arial" w:cs="Arial"/>
          <w:bCs/>
          <w:color w:val="000000"/>
          <w:sz w:val="24"/>
        </w:rPr>
        <w:t>asistenti</w:t>
      </w:r>
      <w:r>
        <w:rPr>
          <w:rFonts w:ascii="Arial" w:eastAsia="Arial" w:hAnsi="Arial" w:cs="Arial"/>
          <w:bCs/>
          <w:color w:val="000000"/>
          <w:w w:val="99"/>
          <w:sz w:val="24"/>
        </w:rPr>
        <w:t xml:space="preserve"> </w:t>
      </w:r>
      <w:r>
        <w:rPr>
          <w:rFonts w:ascii="Arial" w:eastAsia="Arial" w:hAnsi="Arial" w:cs="Arial"/>
          <w:bCs/>
          <w:color w:val="000000"/>
          <w:sz w:val="24"/>
        </w:rPr>
        <w:t>setrvali</w:t>
      </w:r>
      <w:r>
        <w:rPr>
          <w:rFonts w:ascii="Arial" w:eastAsia="Arial" w:hAnsi="Arial" w:cs="Arial"/>
          <w:bCs/>
          <w:color w:val="000000"/>
          <w:w w:val="98"/>
          <w:sz w:val="24"/>
        </w:rPr>
        <w:t xml:space="preserve"> </w:t>
      </w:r>
      <w:r>
        <w:rPr>
          <w:rFonts w:ascii="Arial" w:eastAsia="Arial" w:hAnsi="Arial" w:cs="Arial"/>
          <w:bCs/>
          <w:color w:val="000000"/>
          <w:w w:val="99"/>
          <w:sz w:val="24"/>
        </w:rPr>
        <w:t>u</w:t>
      </w:r>
      <w:r>
        <w:rPr>
          <w:rFonts w:ascii="Arial" w:eastAsia="Arial" w:hAnsi="Arial" w:cs="Arial"/>
          <w:bCs/>
          <w:color w:val="000000"/>
          <w:spacing w:val="1"/>
          <w:sz w:val="24"/>
        </w:rPr>
        <w:t xml:space="preserve"> </w:t>
      </w:r>
      <w:r>
        <w:rPr>
          <w:rFonts w:ascii="Arial" w:eastAsia="Arial" w:hAnsi="Arial" w:cs="Arial"/>
          <w:bCs/>
          <w:color w:val="000000"/>
          <w:sz w:val="24"/>
        </w:rPr>
        <w:t>škol</w:t>
      </w:r>
      <w:r>
        <w:rPr>
          <w:rFonts w:ascii="Arial" w:eastAsia="Arial" w:hAnsi="Arial" w:cs="Arial"/>
          <w:bCs/>
          <w:color w:val="000000"/>
          <w:spacing w:val="1"/>
          <w:sz w:val="24"/>
        </w:rPr>
        <w:t xml:space="preserve"> </w:t>
      </w:r>
      <w:r>
        <w:rPr>
          <w:rFonts w:ascii="Arial" w:eastAsia="Arial" w:hAnsi="Arial" w:cs="Arial"/>
          <w:bCs/>
          <w:color w:val="000000"/>
          <w:sz w:val="24"/>
        </w:rPr>
        <w:t>až</w:t>
      </w:r>
      <w:r>
        <w:rPr>
          <w:rFonts w:ascii="Arial" w:eastAsia="Arial" w:hAnsi="Arial" w:cs="Arial"/>
          <w:bCs/>
          <w:color w:val="000000"/>
          <w:w w:val="97"/>
          <w:sz w:val="24"/>
        </w:rPr>
        <w:t xml:space="preserve"> </w:t>
      </w:r>
      <w:r>
        <w:rPr>
          <w:rFonts w:ascii="Arial" w:eastAsia="Arial" w:hAnsi="Arial" w:cs="Arial"/>
          <w:bCs/>
          <w:color w:val="000000"/>
          <w:w w:val="101"/>
          <w:sz w:val="24"/>
        </w:rPr>
        <w:t>do</w:t>
      </w:r>
      <w:r>
        <w:rPr>
          <w:rFonts w:ascii="Arial" w:eastAsia="Arial" w:hAnsi="Arial" w:cs="Arial"/>
          <w:bCs/>
          <w:color w:val="000000"/>
          <w:spacing w:val="1"/>
          <w:sz w:val="24"/>
        </w:rPr>
        <w:t xml:space="preserve"> </w:t>
      </w:r>
      <w:r>
        <w:rPr>
          <w:rFonts w:ascii="Arial" w:eastAsia="Arial" w:hAnsi="Arial" w:cs="Arial"/>
          <w:bCs/>
          <w:color w:val="000000"/>
          <w:sz w:val="24"/>
        </w:rPr>
        <w:t xml:space="preserve">konce školního </w:t>
      </w:r>
      <w:r>
        <w:rPr>
          <w:rFonts w:ascii="Arial" w:eastAsia="Arial" w:hAnsi="Arial" w:cs="Arial"/>
          <w:bCs/>
          <w:color w:val="000000"/>
          <w:spacing w:val="6"/>
          <w:w w:val="94"/>
          <w:sz w:val="24"/>
        </w:rPr>
        <w:t>vyu</w:t>
      </w:r>
      <w:r>
        <w:rPr>
          <w:rFonts w:ascii="Arial" w:eastAsia="Arial" w:hAnsi="Arial" w:cs="Arial"/>
          <w:bCs/>
          <w:color w:val="000000"/>
          <w:spacing w:val="10"/>
          <w:w w:val="91"/>
          <w:sz w:val="24"/>
        </w:rPr>
        <w:t>čování</w:t>
      </w:r>
      <w:r>
        <w:rPr>
          <w:rFonts w:ascii="Arial" w:eastAsia="Arial" w:hAnsi="Arial" w:cs="Arial"/>
          <w:bCs/>
          <w:color w:val="000000"/>
          <w:w w:val="82"/>
          <w:sz w:val="24"/>
        </w:rPr>
        <w:t xml:space="preserve"> </w:t>
      </w:r>
      <w:r>
        <w:rPr>
          <w:rFonts w:ascii="Arial" w:eastAsia="Arial" w:hAnsi="Arial" w:cs="Arial"/>
          <w:bCs/>
          <w:color w:val="000000"/>
          <w:spacing w:val="-4"/>
          <w:w w:val="104"/>
          <w:sz w:val="24"/>
        </w:rPr>
        <w:t>a</w:t>
      </w:r>
      <w:r>
        <w:rPr>
          <w:rFonts w:ascii="Arial" w:eastAsia="Arial" w:hAnsi="Arial" w:cs="Arial"/>
          <w:bCs/>
          <w:color w:val="000000"/>
          <w:spacing w:val="1"/>
          <w:sz w:val="24"/>
        </w:rPr>
        <w:t xml:space="preserve"> </w:t>
      </w:r>
      <w:r>
        <w:rPr>
          <w:rFonts w:ascii="Arial" w:eastAsia="Arial" w:hAnsi="Arial" w:cs="Arial"/>
          <w:bCs/>
          <w:color w:val="000000"/>
          <w:sz w:val="24"/>
        </w:rPr>
        <w:t>rozchodu</w:t>
      </w:r>
      <w:r>
        <w:rPr>
          <w:rFonts w:ascii="Arial" w:eastAsia="Arial" w:hAnsi="Arial" w:cs="Arial"/>
          <w:bCs/>
          <w:color w:val="000000"/>
          <w:spacing w:val="1"/>
          <w:sz w:val="24"/>
        </w:rPr>
        <w:t xml:space="preserve"> </w:t>
      </w:r>
      <w:r>
        <w:rPr>
          <w:rFonts w:ascii="Arial" w:eastAsia="Arial" w:hAnsi="Arial" w:cs="Arial"/>
          <w:bCs/>
          <w:color w:val="000000"/>
          <w:spacing w:val="12"/>
          <w:w w:val="90"/>
          <w:sz w:val="24"/>
        </w:rPr>
        <w:t>d</w:t>
      </w:r>
      <w:r>
        <w:rPr>
          <w:rFonts w:ascii="Arial" w:eastAsia="Arial" w:hAnsi="Arial" w:cs="Arial"/>
          <w:bCs/>
          <w:color w:val="000000"/>
          <w:spacing w:val="6"/>
          <w:w w:val="89"/>
          <w:sz w:val="24"/>
        </w:rPr>
        <w:t>ětí</w:t>
      </w:r>
      <w:r>
        <w:rPr>
          <w:rFonts w:ascii="Arial" w:eastAsia="Arial" w:hAnsi="Arial" w:cs="Arial"/>
          <w:bCs/>
          <w:color w:val="000000"/>
          <w:w w:val="89"/>
          <w:sz w:val="24"/>
        </w:rPr>
        <w:t xml:space="preserve"> </w:t>
      </w:r>
      <w:r>
        <w:rPr>
          <w:rFonts w:ascii="Arial" w:eastAsia="Arial" w:hAnsi="Arial" w:cs="Arial"/>
          <w:bCs/>
          <w:color w:val="000000"/>
          <w:spacing w:val="12"/>
          <w:w w:val="92"/>
          <w:sz w:val="24"/>
        </w:rPr>
        <w:t>dom</w:t>
      </w:r>
      <w:r>
        <w:rPr>
          <w:rFonts w:ascii="Arial" w:eastAsia="Arial" w:hAnsi="Arial" w:cs="Arial"/>
          <w:bCs/>
          <w:color w:val="000000"/>
          <w:spacing w:val="9"/>
          <w:w w:val="85"/>
          <w:sz w:val="24"/>
        </w:rPr>
        <w:t>ů.</w:t>
      </w:r>
    </w:p>
    <w:p w:rsidR="001E130D" w:rsidRDefault="001E130D" w:rsidP="001E130D">
      <w:pPr>
        <w:autoSpaceDE w:val="0"/>
        <w:autoSpaceDN w:val="0"/>
        <w:spacing w:after="0" w:line="240" w:lineRule="auto"/>
      </w:pPr>
    </w:p>
    <w:p w:rsidR="001E130D" w:rsidRDefault="001E130D" w:rsidP="001E130D">
      <w:pPr>
        <w:autoSpaceDE w:val="0"/>
        <w:autoSpaceDN w:val="0"/>
        <w:spacing w:after="0" w:line="240" w:lineRule="auto"/>
      </w:pPr>
      <w:r>
        <w:rPr>
          <w:rFonts w:ascii="Arial" w:eastAsia="Arial" w:hAnsi="Arial" w:cs="Arial"/>
          <w:b/>
          <w:bCs/>
          <w:color w:val="000000"/>
          <w:spacing w:val="18"/>
          <w:w w:val="91"/>
          <w:sz w:val="28"/>
        </w:rPr>
        <w:t>PROGRAM</w:t>
      </w:r>
      <w:r>
        <w:rPr>
          <w:rFonts w:ascii="Arial" w:eastAsia="Arial" w:hAnsi="Arial" w:cs="Arial"/>
          <w:b/>
          <w:bCs/>
          <w:color w:val="000000"/>
          <w:w w:val="83"/>
          <w:sz w:val="28"/>
        </w:rPr>
        <w:t xml:space="preserve"> </w:t>
      </w:r>
      <w:r>
        <w:rPr>
          <w:rFonts w:ascii="Arial" w:eastAsia="Arial" w:hAnsi="Arial" w:cs="Arial"/>
          <w:b/>
          <w:bCs/>
          <w:color w:val="000000"/>
          <w:spacing w:val="13"/>
          <w:w w:val="93"/>
          <w:sz w:val="28"/>
        </w:rPr>
        <w:t>PREVENCE</w:t>
      </w:r>
      <w:r>
        <w:rPr>
          <w:rFonts w:ascii="Arial" w:eastAsia="Arial" w:hAnsi="Arial" w:cs="Arial"/>
          <w:b/>
          <w:bCs/>
          <w:color w:val="000000"/>
          <w:w w:val="84"/>
          <w:sz w:val="28"/>
        </w:rPr>
        <w:t xml:space="preserve"> </w:t>
      </w:r>
      <w:r>
        <w:rPr>
          <w:rFonts w:ascii="Arial" w:eastAsia="Arial" w:hAnsi="Arial" w:cs="Arial"/>
          <w:b/>
          <w:bCs/>
          <w:color w:val="000000"/>
          <w:spacing w:val="16"/>
          <w:w w:val="90"/>
          <w:sz w:val="28"/>
        </w:rPr>
        <w:t>KRIMINALITY</w:t>
      </w:r>
    </w:p>
    <w:p w:rsidR="001E130D" w:rsidRDefault="001E130D" w:rsidP="001E130D">
      <w:pPr>
        <w:autoSpaceDE w:val="0"/>
        <w:autoSpaceDN w:val="0"/>
        <w:spacing w:after="0" w:line="240" w:lineRule="auto"/>
      </w:pPr>
    </w:p>
    <w:p w:rsidR="001E130D" w:rsidRDefault="001E130D" w:rsidP="001E130D">
      <w:pPr>
        <w:autoSpaceDE w:val="0"/>
        <w:autoSpaceDN w:val="0"/>
        <w:spacing w:after="0" w:line="240" w:lineRule="auto"/>
        <w:ind w:firstLine="708"/>
      </w:pPr>
      <w:r>
        <w:rPr>
          <w:rFonts w:ascii="Arial" w:eastAsia="Arial" w:hAnsi="Arial" w:cs="Arial"/>
          <w:bCs/>
          <w:color w:val="000000"/>
          <w:sz w:val="24"/>
        </w:rPr>
        <w:t>Začátkem</w:t>
      </w:r>
      <w:r>
        <w:rPr>
          <w:rFonts w:ascii="Arial" w:eastAsia="Arial" w:hAnsi="Arial" w:cs="Arial"/>
          <w:bCs/>
          <w:color w:val="000000"/>
          <w:spacing w:val="275"/>
          <w:sz w:val="24"/>
        </w:rPr>
        <w:t xml:space="preserve"> </w:t>
      </w:r>
      <w:r>
        <w:rPr>
          <w:rFonts w:ascii="Arial" w:eastAsia="Arial" w:hAnsi="Arial" w:cs="Arial"/>
          <w:bCs/>
          <w:color w:val="000000"/>
          <w:spacing w:val="11"/>
          <w:w w:val="91"/>
          <w:sz w:val="24"/>
        </w:rPr>
        <w:t>druhého</w:t>
      </w:r>
      <w:r>
        <w:rPr>
          <w:rFonts w:ascii="Arial" w:eastAsia="Arial" w:hAnsi="Arial" w:cs="Arial"/>
          <w:bCs/>
          <w:color w:val="000000"/>
          <w:spacing w:val="261"/>
          <w:sz w:val="24"/>
        </w:rPr>
        <w:t xml:space="preserve"> </w:t>
      </w:r>
      <w:r>
        <w:rPr>
          <w:rFonts w:ascii="Arial" w:eastAsia="Arial" w:hAnsi="Arial" w:cs="Arial"/>
          <w:bCs/>
          <w:color w:val="000000"/>
          <w:sz w:val="24"/>
        </w:rPr>
        <w:t>čtvrtletí</w:t>
      </w:r>
      <w:r>
        <w:rPr>
          <w:rFonts w:ascii="Arial" w:eastAsia="Arial" w:hAnsi="Arial" w:cs="Arial"/>
          <w:bCs/>
          <w:color w:val="000000"/>
          <w:spacing w:val="272"/>
          <w:sz w:val="24"/>
        </w:rPr>
        <w:t xml:space="preserve"> </w:t>
      </w:r>
      <w:r>
        <w:rPr>
          <w:rFonts w:ascii="Arial" w:eastAsia="Arial" w:hAnsi="Arial" w:cs="Arial"/>
          <w:bCs/>
          <w:color w:val="000000"/>
          <w:spacing w:val="-2"/>
          <w:w w:val="102"/>
          <w:sz w:val="24"/>
        </w:rPr>
        <w:t>pokračovali</w:t>
      </w:r>
      <w:r>
        <w:rPr>
          <w:rFonts w:ascii="Arial" w:eastAsia="Arial" w:hAnsi="Arial" w:cs="Arial"/>
          <w:bCs/>
          <w:color w:val="000000"/>
          <w:spacing w:val="273"/>
          <w:sz w:val="24"/>
        </w:rPr>
        <w:t xml:space="preserve"> </w:t>
      </w:r>
      <w:r>
        <w:rPr>
          <w:rFonts w:ascii="Arial" w:eastAsia="Arial" w:hAnsi="Arial" w:cs="Arial"/>
          <w:bCs/>
          <w:color w:val="000000"/>
          <w:sz w:val="24"/>
        </w:rPr>
        <w:t>strážníci</w:t>
      </w:r>
      <w:r>
        <w:rPr>
          <w:rFonts w:ascii="Arial" w:eastAsia="Arial" w:hAnsi="Arial" w:cs="Arial"/>
          <w:bCs/>
          <w:color w:val="000000"/>
          <w:spacing w:val="274"/>
          <w:sz w:val="24"/>
        </w:rPr>
        <w:t xml:space="preserve"> </w:t>
      </w:r>
      <w:r>
        <w:rPr>
          <w:rFonts w:ascii="Arial" w:eastAsia="Arial" w:hAnsi="Arial" w:cs="Arial"/>
          <w:bCs/>
          <w:color w:val="000000"/>
          <w:sz w:val="24"/>
        </w:rPr>
        <w:t>z</w:t>
      </w:r>
      <w:r>
        <w:rPr>
          <w:rFonts w:ascii="Arial" w:eastAsia="Arial" w:hAnsi="Arial" w:cs="Arial"/>
          <w:bCs/>
          <w:color w:val="000000"/>
          <w:spacing w:val="4"/>
          <w:sz w:val="24"/>
        </w:rPr>
        <w:t xml:space="preserve"> </w:t>
      </w:r>
      <w:r>
        <w:rPr>
          <w:rFonts w:ascii="Arial" w:eastAsia="Arial" w:hAnsi="Arial" w:cs="Arial"/>
          <w:bCs/>
          <w:color w:val="000000"/>
          <w:sz w:val="24"/>
        </w:rPr>
        <w:t>odd</w:t>
      </w:r>
      <w:r>
        <w:rPr>
          <w:rFonts w:ascii="Arial" w:eastAsia="Arial" w:hAnsi="Arial" w:cs="Arial"/>
          <w:bCs/>
          <w:color w:val="000000"/>
          <w:spacing w:val="-5"/>
          <w:w w:val="105"/>
          <w:sz w:val="24"/>
        </w:rPr>
        <w:t>ělení</w:t>
      </w:r>
      <w:r>
        <w:rPr>
          <w:rFonts w:ascii="Arial" w:eastAsia="Arial" w:hAnsi="Arial" w:cs="Arial"/>
          <w:bCs/>
          <w:color w:val="000000"/>
          <w:spacing w:val="272"/>
          <w:sz w:val="24"/>
        </w:rPr>
        <w:t xml:space="preserve"> </w:t>
      </w:r>
      <w:r>
        <w:rPr>
          <w:rFonts w:ascii="Arial" w:eastAsia="Arial" w:hAnsi="Arial" w:cs="Arial"/>
          <w:bCs/>
          <w:color w:val="000000"/>
          <w:sz w:val="24"/>
        </w:rPr>
        <w:t>prevence v</w:t>
      </w:r>
      <w:r>
        <w:rPr>
          <w:rFonts w:ascii="Arial" w:eastAsia="Arial" w:hAnsi="Arial" w:cs="Arial"/>
          <w:bCs/>
          <w:color w:val="000000"/>
          <w:spacing w:val="43"/>
          <w:sz w:val="24"/>
        </w:rPr>
        <w:t xml:space="preserve"> </w:t>
      </w:r>
      <w:r>
        <w:rPr>
          <w:rFonts w:ascii="Arial" w:eastAsia="Arial" w:hAnsi="Arial" w:cs="Arial"/>
          <w:bCs/>
          <w:color w:val="000000"/>
          <w:spacing w:val="-2"/>
          <w:w w:val="102"/>
          <w:sz w:val="24"/>
        </w:rPr>
        <w:t>předná</w:t>
      </w:r>
      <w:r>
        <w:rPr>
          <w:rFonts w:ascii="Arial" w:eastAsia="Arial" w:hAnsi="Arial" w:cs="Arial"/>
          <w:bCs/>
          <w:color w:val="000000"/>
          <w:spacing w:val="11"/>
          <w:w w:val="91"/>
          <w:sz w:val="24"/>
        </w:rPr>
        <w:t>škové</w:t>
      </w:r>
      <w:r>
        <w:rPr>
          <w:rFonts w:ascii="Arial" w:eastAsia="Arial" w:hAnsi="Arial" w:cs="Arial"/>
          <w:bCs/>
          <w:color w:val="000000"/>
          <w:spacing w:val="35"/>
          <w:sz w:val="24"/>
        </w:rPr>
        <w:t xml:space="preserve"> </w:t>
      </w:r>
      <w:r>
        <w:rPr>
          <w:rFonts w:ascii="Arial" w:eastAsia="Arial" w:hAnsi="Arial" w:cs="Arial"/>
          <w:bCs/>
          <w:color w:val="000000"/>
          <w:spacing w:val="10"/>
          <w:w w:val="90"/>
          <w:sz w:val="24"/>
        </w:rPr>
        <w:t>činnosti</w:t>
      </w:r>
      <w:r>
        <w:rPr>
          <w:rFonts w:ascii="Arial" w:eastAsia="Arial" w:hAnsi="Arial" w:cs="Arial"/>
          <w:bCs/>
          <w:color w:val="000000"/>
          <w:spacing w:val="34"/>
          <w:sz w:val="24"/>
        </w:rPr>
        <w:t xml:space="preserve"> </w:t>
      </w:r>
      <w:r>
        <w:rPr>
          <w:rFonts w:ascii="Arial" w:eastAsia="Arial" w:hAnsi="Arial" w:cs="Arial"/>
          <w:bCs/>
          <w:color w:val="000000"/>
          <w:sz w:val="24"/>
        </w:rPr>
        <w:t>v</w:t>
      </w:r>
      <w:r>
        <w:rPr>
          <w:rFonts w:ascii="Arial" w:eastAsia="Arial" w:hAnsi="Arial" w:cs="Arial"/>
          <w:bCs/>
          <w:color w:val="000000"/>
          <w:spacing w:val="1"/>
          <w:sz w:val="24"/>
        </w:rPr>
        <w:t xml:space="preserve"> </w:t>
      </w:r>
      <w:r>
        <w:rPr>
          <w:rFonts w:ascii="Arial" w:eastAsia="Arial" w:hAnsi="Arial" w:cs="Arial"/>
          <w:bCs/>
          <w:color w:val="000000"/>
          <w:sz w:val="24"/>
        </w:rPr>
        <w:t>mateřských</w:t>
      </w:r>
      <w:r>
        <w:rPr>
          <w:rFonts w:ascii="Arial" w:eastAsia="Arial" w:hAnsi="Arial" w:cs="Arial"/>
          <w:bCs/>
          <w:color w:val="000000"/>
          <w:spacing w:val="47"/>
          <w:sz w:val="24"/>
        </w:rPr>
        <w:t xml:space="preserve"> </w:t>
      </w:r>
      <w:r>
        <w:rPr>
          <w:rFonts w:ascii="Arial" w:eastAsia="Arial" w:hAnsi="Arial" w:cs="Arial"/>
          <w:bCs/>
          <w:color w:val="000000"/>
          <w:sz w:val="24"/>
        </w:rPr>
        <w:t>a</w:t>
      </w:r>
      <w:r>
        <w:rPr>
          <w:rFonts w:ascii="Arial" w:eastAsia="Arial" w:hAnsi="Arial" w:cs="Arial"/>
          <w:bCs/>
          <w:color w:val="000000"/>
          <w:spacing w:val="115"/>
          <w:sz w:val="24"/>
        </w:rPr>
        <w:t xml:space="preserve"> </w:t>
      </w:r>
      <w:r>
        <w:rPr>
          <w:rFonts w:ascii="Arial" w:eastAsia="Arial" w:hAnsi="Arial" w:cs="Arial"/>
          <w:bCs/>
          <w:color w:val="000000"/>
          <w:spacing w:val="11"/>
          <w:w w:val="90"/>
          <w:sz w:val="24"/>
        </w:rPr>
        <w:t>základních</w:t>
      </w:r>
      <w:r>
        <w:rPr>
          <w:rFonts w:ascii="Arial" w:eastAsia="Arial" w:hAnsi="Arial" w:cs="Arial"/>
          <w:bCs/>
          <w:color w:val="000000"/>
          <w:spacing w:val="35"/>
          <w:sz w:val="24"/>
        </w:rPr>
        <w:t xml:space="preserve"> </w:t>
      </w:r>
      <w:r>
        <w:rPr>
          <w:rFonts w:ascii="Arial" w:eastAsia="Arial" w:hAnsi="Arial" w:cs="Arial"/>
          <w:bCs/>
          <w:color w:val="000000"/>
          <w:sz w:val="24"/>
        </w:rPr>
        <w:t>školách.</w:t>
      </w:r>
      <w:r>
        <w:rPr>
          <w:rFonts w:ascii="Arial" w:eastAsia="Arial" w:hAnsi="Arial" w:cs="Arial"/>
          <w:bCs/>
          <w:color w:val="000000"/>
          <w:spacing w:val="43"/>
          <w:sz w:val="24"/>
        </w:rPr>
        <w:t xml:space="preserve"> </w:t>
      </w:r>
      <w:r>
        <w:rPr>
          <w:rFonts w:ascii="Arial" w:eastAsia="Arial" w:hAnsi="Arial" w:cs="Arial"/>
          <w:bCs/>
          <w:color w:val="000000"/>
          <w:sz w:val="24"/>
        </w:rPr>
        <w:t>Kromě</w:t>
      </w:r>
      <w:r>
        <w:rPr>
          <w:rFonts w:ascii="Arial" w:eastAsia="Arial" w:hAnsi="Arial" w:cs="Arial"/>
          <w:bCs/>
          <w:color w:val="000000"/>
          <w:spacing w:val="47"/>
          <w:sz w:val="24"/>
        </w:rPr>
        <w:t xml:space="preserve"> </w:t>
      </w:r>
      <w:r>
        <w:rPr>
          <w:rFonts w:ascii="Arial" w:eastAsia="Arial" w:hAnsi="Arial" w:cs="Arial"/>
          <w:bCs/>
          <w:color w:val="000000"/>
          <w:spacing w:val="2"/>
          <w:w w:val="98"/>
          <w:sz w:val="24"/>
        </w:rPr>
        <w:t>pravidelných</w:t>
      </w:r>
      <w:r>
        <w:rPr>
          <w:rFonts w:ascii="Arial" w:eastAsia="Arial" w:hAnsi="Arial" w:cs="Arial"/>
          <w:bCs/>
          <w:color w:val="000000"/>
          <w:spacing w:val="44"/>
          <w:sz w:val="24"/>
        </w:rPr>
        <w:t xml:space="preserve"> </w:t>
      </w:r>
      <w:r>
        <w:rPr>
          <w:rFonts w:ascii="Arial" w:eastAsia="Arial" w:hAnsi="Arial" w:cs="Arial"/>
          <w:bCs/>
          <w:color w:val="000000"/>
          <w:sz w:val="24"/>
        </w:rPr>
        <w:t>besed</w:t>
      </w:r>
      <w:r>
        <w:rPr>
          <w:rFonts w:ascii="Arial" w:eastAsia="Arial" w:hAnsi="Arial" w:cs="Arial"/>
          <w:bCs/>
          <w:color w:val="000000"/>
          <w:w w:val="99"/>
          <w:sz w:val="24"/>
        </w:rPr>
        <w:t xml:space="preserve"> </w:t>
      </w:r>
      <w:r>
        <w:rPr>
          <w:rFonts w:ascii="Arial" w:eastAsia="Arial" w:hAnsi="Arial" w:cs="Arial"/>
          <w:bCs/>
          <w:color w:val="000000"/>
          <w:sz w:val="24"/>
        </w:rPr>
        <w:t>realizovali</w:t>
      </w:r>
      <w:r>
        <w:rPr>
          <w:rFonts w:ascii="Arial" w:eastAsia="Arial" w:hAnsi="Arial" w:cs="Arial"/>
          <w:bCs/>
          <w:color w:val="000000"/>
          <w:spacing w:val="10"/>
          <w:sz w:val="24"/>
        </w:rPr>
        <w:t xml:space="preserve"> </w:t>
      </w:r>
      <w:r>
        <w:rPr>
          <w:rFonts w:ascii="Arial" w:eastAsia="Arial" w:hAnsi="Arial" w:cs="Arial"/>
          <w:bCs/>
          <w:color w:val="000000"/>
          <w:sz w:val="24"/>
        </w:rPr>
        <w:t>v</w:t>
      </w:r>
      <w:r>
        <w:rPr>
          <w:rFonts w:ascii="Arial" w:eastAsia="Arial" w:hAnsi="Arial" w:cs="Arial"/>
          <w:bCs/>
          <w:color w:val="000000"/>
          <w:w w:val="99"/>
          <w:sz w:val="24"/>
        </w:rPr>
        <w:t xml:space="preserve"> </w:t>
      </w:r>
      <w:r>
        <w:rPr>
          <w:rFonts w:ascii="Arial" w:eastAsia="Arial" w:hAnsi="Arial" w:cs="Arial"/>
          <w:bCs/>
          <w:color w:val="000000"/>
          <w:sz w:val="24"/>
        </w:rPr>
        <w:t>jedné</w:t>
      </w:r>
      <w:r>
        <w:rPr>
          <w:rFonts w:ascii="Arial" w:eastAsia="Arial" w:hAnsi="Arial" w:cs="Arial"/>
          <w:bCs/>
          <w:color w:val="000000"/>
          <w:spacing w:val="14"/>
          <w:sz w:val="24"/>
        </w:rPr>
        <w:t xml:space="preserve"> </w:t>
      </w:r>
      <w:r>
        <w:rPr>
          <w:rFonts w:ascii="Arial" w:eastAsia="Arial" w:hAnsi="Arial" w:cs="Arial"/>
          <w:bCs/>
          <w:color w:val="000000"/>
          <w:sz w:val="24"/>
        </w:rPr>
        <w:t>z</w:t>
      </w:r>
      <w:r>
        <w:rPr>
          <w:rFonts w:ascii="Arial" w:eastAsia="Arial" w:hAnsi="Arial" w:cs="Arial"/>
          <w:bCs/>
          <w:color w:val="000000"/>
          <w:w w:val="98"/>
          <w:sz w:val="24"/>
        </w:rPr>
        <w:t xml:space="preserve"> </w:t>
      </w:r>
      <w:r>
        <w:rPr>
          <w:rFonts w:ascii="Arial" w:eastAsia="Arial" w:hAnsi="Arial" w:cs="Arial"/>
          <w:bCs/>
          <w:color w:val="000000"/>
          <w:spacing w:val="4"/>
          <w:w w:val="96"/>
          <w:sz w:val="24"/>
        </w:rPr>
        <w:t>devátých</w:t>
      </w:r>
      <w:r>
        <w:rPr>
          <w:rFonts w:ascii="Arial" w:eastAsia="Arial" w:hAnsi="Arial" w:cs="Arial"/>
          <w:bCs/>
          <w:color w:val="000000"/>
          <w:spacing w:val="9"/>
          <w:sz w:val="24"/>
        </w:rPr>
        <w:t xml:space="preserve"> </w:t>
      </w:r>
      <w:r>
        <w:rPr>
          <w:rFonts w:ascii="Arial" w:eastAsia="Arial" w:hAnsi="Arial" w:cs="Arial"/>
          <w:bCs/>
          <w:color w:val="000000"/>
          <w:sz w:val="24"/>
        </w:rPr>
        <w:t>tříd</w:t>
      </w:r>
      <w:r>
        <w:rPr>
          <w:rFonts w:ascii="Arial" w:eastAsia="Arial" w:hAnsi="Arial" w:cs="Arial"/>
          <w:bCs/>
          <w:color w:val="000000"/>
          <w:spacing w:val="12"/>
          <w:sz w:val="24"/>
        </w:rPr>
        <w:t xml:space="preserve"> </w:t>
      </w:r>
      <w:r>
        <w:rPr>
          <w:rFonts w:ascii="Arial" w:eastAsia="Arial" w:hAnsi="Arial" w:cs="Arial"/>
          <w:bCs/>
          <w:color w:val="000000"/>
          <w:spacing w:val="-5"/>
          <w:w w:val="104"/>
          <w:sz w:val="24"/>
        </w:rPr>
        <w:t>mimořádný</w:t>
      </w:r>
      <w:r>
        <w:rPr>
          <w:rFonts w:ascii="Arial" w:eastAsia="Arial" w:hAnsi="Arial" w:cs="Arial"/>
          <w:bCs/>
          <w:color w:val="000000"/>
          <w:spacing w:val="9"/>
          <w:sz w:val="24"/>
        </w:rPr>
        <w:t xml:space="preserve"> </w:t>
      </w:r>
      <w:r>
        <w:rPr>
          <w:rFonts w:ascii="Arial" w:eastAsia="Arial" w:hAnsi="Arial" w:cs="Arial"/>
          <w:bCs/>
          <w:color w:val="000000"/>
          <w:sz w:val="24"/>
        </w:rPr>
        <w:t>vstup,</w:t>
      </w:r>
      <w:r>
        <w:rPr>
          <w:rFonts w:ascii="Arial" w:eastAsia="Arial" w:hAnsi="Arial" w:cs="Arial"/>
          <w:bCs/>
          <w:color w:val="000000"/>
          <w:spacing w:val="10"/>
          <w:sz w:val="24"/>
        </w:rPr>
        <w:t xml:space="preserve"> </w:t>
      </w:r>
      <w:r>
        <w:rPr>
          <w:rFonts w:ascii="Arial" w:eastAsia="Arial" w:hAnsi="Arial" w:cs="Arial"/>
          <w:bCs/>
          <w:color w:val="000000"/>
          <w:sz w:val="24"/>
        </w:rPr>
        <w:t>na</w:t>
      </w:r>
      <w:r>
        <w:rPr>
          <w:rFonts w:ascii="Arial" w:eastAsia="Arial" w:hAnsi="Arial" w:cs="Arial"/>
          <w:bCs/>
          <w:color w:val="000000"/>
          <w:spacing w:val="13"/>
          <w:sz w:val="24"/>
        </w:rPr>
        <w:t xml:space="preserve"> </w:t>
      </w:r>
      <w:r>
        <w:rPr>
          <w:rFonts w:ascii="Arial" w:eastAsia="Arial" w:hAnsi="Arial" w:cs="Arial"/>
          <w:bCs/>
          <w:color w:val="000000"/>
          <w:spacing w:val="8"/>
          <w:w w:val="93"/>
          <w:sz w:val="24"/>
        </w:rPr>
        <w:t>kterém</w:t>
      </w:r>
      <w:r>
        <w:rPr>
          <w:rFonts w:ascii="Arial" w:eastAsia="Arial" w:hAnsi="Arial" w:cs="Arial"/>
          <w:bCs/>
          <w:color w:val="000000"/>
          <w:spacing w:val="6"/>
          <w:sz w:val="24"/>
        </w:rPr>
        <w:t xml:space="preserve"> </w:t>
      </w:r>
      <w:r>
        <w:rPr>
          <w:rFonts w:ascii="Arial" w:eastAsia="Arial" w:hAnsi="Arial" w:cs="Arial"/>
          <w:bCs/>
          <w:color w:val="000000"/>
          <w:spacing w:val="3"/>
          <w:w w:val="97"/>
          <w:sz w:val="24"/>
        </w:rPr>
        <w:t>spolupracovali</w:t>
      </w:r>
      <w:r>
        <w:rPr>
          <w:rFonts w:ascii="Arial" w:eastAsia="Arial" w:hAnsi="Arial" w:cs="Arial"/>
          <w:bCs/>
          <w:color w:val="000000"/>
          <w:spacing w:val="8"/>
          <w:sz w:val="24"/>
        </w:rPr>
        <w:t xml:space="preserve"> </w:t>
      </w:r>
      <w:r>
        <w:rPr>
          <w:rFonts w:ascii="Arial" w:eastAsia="Arial" w:hAnsi="Arial" w:cs="Arial"/>
          <w:bCs/>
          <w:color w:val="000000"/>
          <w:sz w:val="24"/>
        </w:rPr>
        <w:t>s</w:t>
      </w:r>
      <w:r>
        <w:rPr>
          <w:rFonts w:ascii="Arial" w:eastAsia="Arial" w:hAnsi="Arial" w:cs="Arial"/>
          <w:bCs/>
          <w:color w:val="000000"/>
          <w:spacing w:val="7"/>
          <w:sz w:val="24"/>
        </w:rPr>
        <w:t xml:space="preserve"> </w:t>
      </w:r>
      <w:r>
        <w:rPr>
          <w:rFonts w:ascii="Arial" w:eastAsia="Arial" w:hAnsi="Arial" w:cs="Arial"/>
          <w:bCs/>
          <w:color w:val="000000"/>
          <w:spacing w:val="4"/>
          <w:w w:val="96"/>
          <w:sz w:val="24"/>
        </w:rPr>
        <w:t>policejním</w:t>
      </w:r>
      <w:r>
        <w:rPr>
          <w:rFonts w:ascii="Arial" w:eastAsia="Arial" w:hAnsi="Arial" w:cs="Arial"/>
          <w:bCs/>
          <w:color w:val="000000"/>
          <w:w w:val="94"/>
          <w:sz w:val="24"/>
        </w:rPr>
        <w:t xml:space="preserve"> </w:t>
      </w:r>
      <w:r>
        <w:rPr>
          <w:rFonts w:ascii="Arial" w:eastAsia="Arial" w:hAnsi="Arial" w:cs="Arial"/>
          <w:bCs/>
          <w:color w:val="000000"/>
          <w:spacing w:val="5"/>
          <w:w w:val="96"/>
          <w:sz w:val="24"/>
        </w:rPr>
        <w:t>psychologem</w:t>
      </w:r>
      <w:r>
        <w:rPr>
          <w:rFonts w:ascii="Arial" w:eastAsia="Arial" w:hAnsi="Arial" w:cs="Arial"/>
          <w:bCs/>
          <w:color w:val="000000"/>
          <w:spacing w:val="103"/>
          <w:sz w:val="24"/>
        </w:rPr>
        <w:t xml:space="preserve"> </w:t>
      </w:r>
      <w:r>
        <w:rPr>
          <w:rFonts w:ascii="Arial" w:eastAsia="Arial" w:hAnsi="Arial" w:cs="Arial"/>
          <w:bCs/>
          <w:color w:val="000000"/>
          <w:sz w:val="24"/>
        </w:rPr>
        <w:t>a</w:t>
      </w:r>
      <w:r>
        <w:rPr>
          <w:rFonts w:ascii="Arial" w:eastAsia="Arial" w:hAnsi="Arial" w:cs="Arial"/>
          <w:bCs/>
          <w:color w:val="000000"/>
          <w:spacing w:val="106"/>
          <w:sz w:val="24"/>
        </w:rPr>
        <w:t xml:space="preserve"> </w:t>
      </w:r>
      <w:r>
        <w:rPr>
          <w:rFonts w:ascii="Arial" w:eastAsia="Arial" w:hAnsi="Arial" w:cs="Arial"/>
          <w:bCs/>
          <w:color w:val="000000"/>
          <w:spacing w:val="11"/>
          <w:w w:val="90"/>
          <w:sz w:val="24"/>
        </w:rPr>
        <w:t>analytikem</w:t>
      </w:r>
      <w:r>
        <w:rPr>
          <w:rFonts w:ascii="Arial" w:eastAsia="Arial" w:hAnsi="Arial" w:cs="Arial"/>
          <w:bCs/>
          <w:color w:val="000000"/>
          <w:spacing w:val="96"/>
          <w:sz w:val="24"/>
        </w:rPr>
        <w:t xml:space="preserve"> </w:t>
      </w:r>
      <w:r>
        <w:rPr>
          <w:rFonts w:ascii="Arial" w:eastAsia="Arial" w:hAnsi="Arial" w:cs="Arial"/>
          <w:bCs/>
          <w:color w:val="000000"/>
          <w:sz w:val="24"/>
        </w:rPr>
        <w:t>na</w:t>
      </w:r>
      <w:r>
        <w:rPr>
          <w:rFonts w:ascii="Arial" w:eastAsia="Arial" w:hAnsi="Arial" w:cs="Arial"/>
          <w:bCs/>
          <w:color w:val="000000"/>
          <w:spacing w:val="107"/>
          <w:sz w:val="24"/>
        </w:rPr>
        <w:t xml:space="preserve"> </w:t>
      </w:r>
      <w:r>
        <w:rPr>
          <w:rFonts w:ascii="Arial" w:eastAsia="Arial" w:hAnsi="Arial" w:cs="Arial"/>
          <w:bCs/>
          <w:color w:val="000000"/>
          <w:spacing w:val="4"/>
          <w:w w:val="96"/>
          <w:sz w:val="24"/>
        </w:rPr>
        <w:t>kyberkriminalitu.</w:t>
      </w:r>
      <w:r>
        <w:rPr>
          <w:rFonts w:ascii="Arial" w:eastAsia="Arial" w:hAnsi="Arial" w:cs="Arial"/>
          <w:bCs/>
          <w:color w:val="000000"/>
          <w:spacing w:val="102"/>
          <w:sz w:val="24"/>
        </w:rPr>
        <w:t xml:space="preserve"> </w:t>
      </w:r>
      <w:r>
        <w:rPr>
          <w:rFonts w:ascii="Arial" w:eastAsia="Arial" w:hAnsi="Arial" w:cs="Arial"/>
          <w:bCs/>
          <w:color w:val="000000"/>
          <w:sz w:val="24"/>
        </w:rPr>
        <w:t>O</w:t>
      </w:r>
      <w:r>
        <w:rPr>
          <w:rFonts w:ascii="Arial" w:eastAsia="Arial" w:hAnsi="Arial" w:cs="Arial"/>
          <w:bCs/>
          <w:color w:val="000000"/>
          <w:spacing w:val="104"/>
          <w:sz w:val="24"/>
        </w:rPr>
        <w:t xml:space="preserve"> </w:t>
      </w:r>
      <w:r>
        <w:rPr>
          <w:rFonts w:ascii="Arial" w:eastAsia="Arial" w:hAnsi="Arial" w:cs="Arial"/>
          <w:bCs/>
          <w:color w:val="000000"/>
          <w:spacing w:val="-7"/>
          <w:w w:val="105"/>
          <w:sz w:val="24"/>
        </w:rPr>
        <w:t>pomoc</w:t>
      </w:r>
      <w:r>
        <w:rPr>
          <w:rFonts w:ascii="Arial" w:eastAsia="Arial" w:hAnsi="Arial" w:cs="Arial"/>
          <w:bCs/>
          <w:color w:val="000000"/>
          <w:spacing w:val="103"/>
          <w:sz w:val="24"/>
        </w:rPr>
        <w:t xml:space="preserve"> </w:t>
      </w:r>
      <w:r>
        <w:rPr>
          <w:rFonts w:ascii="Arial" w:eastAsia="Arial" w:hAnsi="Arial" w:cs="Arial"/>
          <w:bCs/>
          <w:color w:val="000000"/>
          <w:spacing w:val="5"/>
          <w:w w:val="94"/>
          <w:sz w:val="24"/>
        </w:rPr>
        <w:t>byli</w:t>
      </w:r>
      <w:r>
        <w:rPr>
          <w:rFonts w:ascii="Arial" w:eastAsia="Arial" w:hAnsi="Arial" w:cs="Arial"/>
          <w:bCs/>
          <w:color w:val="000000"/>
          <w:spacing w:val="102"/>
          <w:sz w:val="24"/>
        </w:rPr>
        <w:t xml:space="preserve"> </w:t>
      </w:r>
      <w:r>
        <w:rPr>
          <w:rFonts w:ascii="Arial" w:eastAsia="Arial" w:hAnsi="Arial" w:cs="Arial"/>
          <w:bCs/>
          <w:color w:val="000000"/>
          <w:sz w:val="24"/>
        </w:rPr>
        <w:t>preventisté</w:t>
      </w:r>
      <w:r>
        <w:rPr>
          <w:rFonts w:ascii="Arial" w:eastAsia="Arial" w:hAnsi="Arial" w:cs="Arial"/>
          <w:bCs/>
          <w:color w:val="000000"/>
          <w:spacing w:val="106"/>
          <w:sz w:val="24"/>
        </w:rPr>
        <w:t xml:space="preserve"> </w:t>
      </w:r>
      <w:r>
        <w:rPr>
          <w:rFonts w:ascii="Arial" w:eastAsia="Arial" w:hAnsi="Arial" w:cs="Arial"/>
          <w:bCs/>
          <w:color w:val="000000"/>
          <w:spacing w:val="2"/>
          <w:w w:val="98"/>
          <w:sz w:val="24"/>
        </w:rPr>
        <w:t>po</w:t>
      </w:r>
      <w:r>
        <w:rPr>
          <w:rFonts w:ascii="Arial" w:eastAsia="Arial" w:hAnsi="Arial" w:cs="Arial"/>
          <w:bCs/>
          <w:color w:val="000000"/>
          <w:spacing w:val="3"/>
          <w:w w:val="97"/>
          <w:sz w:val="24"/>
        </w:rPr>
        <w:t>žádáni</w:t>
      </w:r>
      <w:r>
        <w:rPr>
          <w:rFonts w:ascii="Arial" w:eastAsia="Arial" w:hAnsi="Arial" w:cs="Arial"/>
          <w:bCs/>
          <w:color w:val="000000"/>
          <w:w w:val="96"/>
          <w:sz w:val="24"/>
        </w:rPr>
        <w:t xml:space="preserve"> </w:t>
      </w:r>
      <w:r>
        <w:rPr>
          <w:rFonts w:ascii="Arial" w:eastAsia="Arial" w:hAnsi="Arial" w:cs="Arial"/>
          <w:bCs/>
          <w:color w:val="000000"/>
          <w:sz w:val="24"/>
        </w:rPr>
        <w:t>odborem</w:t>
      </w:r>
      <w:r>
        <w:rPr>
          <w:rFonts w:ascii="Arial" w:eastAsia="Arial" w:hAnsi="Arial" w:cs="Arial"/>
          <w:bCs/>
          <w:color w:val="000000"/>
          <w:spacing w:val="16"/>
          <w:sz w:val="24"/>
        </w:rPr>
        <w:t xml:space="preserve"> </w:t>
      </w:r>
      <w:r>
        <w:rPr>
          <w:rFonts w:ascii="Arial" w:eastAsia="Arial" w:hAnsi="Arial" w:cs="Arial"/>
          <w:bCs/>
          <w:color w:val="000000"/>
          <w:spacing w:val="10"/>
          <w:w w:val="90"/>
          <w:sz w:val="24"/>
        </w:rPr>
        <w:t>školství</w:t>
      </w:r>
      <w:r>
        <w:rPr>
          <w:rFonts w:ascii="Arial" w:eastAsia="Arial" w:hAnsi="Arial" w:cs="Arial"/>
          <w:bCs/>
          <w:color w:val="000000"/>
          <w:spacing w:val="1"/>
          <w:sz w:val="24"/>
        </w:rPr>
        <w:t xml:space="preserve"> </w:t>
      </w:r>
      <w:r>
        <w:rPr>
          <w:rFonts w:ascii="Arial" w:eastAsia="Arial" w:hAnsi="Arial" w:cs="Arial"/>
          <w:bCs/>
          <w:color w:val="000000"/>
          <w:sz w:val="24"/>
        </w:rPr>
        <w:t>a</w:t>
      </w:r>
      <w:r>
        <w:rPr>
          <w:rFonts w:ascii="Arial" w:eastAsia="Arial" w:hAnsi="Arial" w:cs="Arial"/>
          <w:bCs/>
          <w:color w:val="000000"/>
          <w:spacing w:val="15"/>
          <w:sz w:val="24"/>
        </w:rPr>
        <w:t xml:space="preserve"> </w:t>
      </w:r>
      <w:r>
        <w:rPr>
          <w:rFonts w:ascii="Arial" w:eastAsia="Arial" w:hAnsi="Arial" w:cs="Arial"/>
          <w:bCs/>
          <w:color w:val="000000"/>
          <w:spacing w:val="4"/>
          <w:w w:val="97"/>
          <w:sz w:val="24"/>
        </w:rPr>
        <w:t>samotným</w:t>
      </w:r>
      <w:r>
        <w:rPr>
          <w:rFonts w:ascii="Arial" w:eastAsia="Arial" w:hAnsi="Arial" w:cs="Arial"/>
          <w:bCs/>
          <w:color w:val="000000"/>
          <w:spacing w:val="12"/>
          <w:sz w:val="24"/>
        </w:rPr>
        <w:t xml:space="preserve"> </w:t>
      </w:r>
      <w:r>
        <w:rPr>
          <w:rFonts w:ascii="Arial" w:eastAsia="Arial" w:hAnsi="Arial" w:cs="Arial"/>
          <w:bCs/>
          <w:color w:val="000000"/>
          <w:spacing w:val="5"/>
          <w:w w:val="96"/>
          <w:sz w:val="24"/>
        </w:rPr>
        <w:t>vedením</w:t>
      </w:r>
      <w:r>
        <w:rPr>
          <w:rFonts w:ascii="Arial" w:eastAsia="Arial" w:hAnsi="Arial" w:cs="Arial"/>
          <w:bCs/>
          <w:color w:val="000000"/>
          <w:spacing w:val="11"/>
          <w:sz w:val="24"/>
        </w:rPr>
        <w:t xml:space="preserve"> </w:t>
      </w:r>
      <w:r>
        <w:rPr>
          <w:rFonts w:ascii="Arial" w:eastAsia="Arial" w:hAnsi="Arial" w:cs="Arial"/>
          <w:bCs/>
          <w:color w:val="000000"/>
          <w:spacing w:val="10"/>
          <w:w w:val="90"/>
          <w:sz w:val="24"/>
        </w:rPr>
        <w:t>školy.</w:t>
      </w:r>
      <w:r>
        <w:rPr>
          <w:rFonts w:ascii="Arial" w:eastAsia="Arial" w:hAnsi="Arial" w:cs="Arial"/>
          <w:bCs/>
          <w:color w:val="000000"/>
          <w:spacing w:val="4"/>
          <w:sz w:val="24"/>
        </w:rPr>
        <w:t xml:space="preserve"> </w:t>
      </w:r>
      <w:r>
        <w:rPr>
          <w:rFonts w:ascii="Arial" w:eastAsia="Arial" w:hAnsi="Arial" w:cs="Arial"/>
          <w:bCs/>
          <w:color w:val="000000"/>
          <w:spacing w:val="1"/>
          <w:sz w:val="24"/>
        </w:rPr>
        <w:t>Téma</w:t>
      </w:r>
      <w:r>
        <w:rPr>
          <w:rFonts w:ascii="Arial" w:eastAsia="Arial" w:hAnsi="Arial" w:cs="Arial"/>
          <w:bCs/>
          <w:color w:val="000000"/>
          <w:spacing w:val="14"/>
          <w:sz w:val="24"/>
        </w:rPr>
        <w:t xml:space="preserve"> </w:t>
      </w:r>
      <w:r>
        <w:rPr>
          <w:rFonts w:ascii="Arial" w:eastAsia="Arial" w:hAnsi="Arial" w:cs="Arial"/>
          <w:bCs/>
          <w:color w:val="000000"/>
          <w:spacing w:val="4"/>
          <w:w w:val="96"/>
          <w:sz w:val="24"/>
        </w:rPr>
        <w:t>„Trestn</w:t>
      </w:r>
      <w:r>
        <w:rPr>
          <w:rFonts w:ascii="Arial" w:eastAsia="Arial" w:hAnsi="Arial" w:cs="Arial"/>
          <w:bCs/>
          <w:color w:val="000000"/>
          <w:spacing w:val="12"/>
          <w:w w:val="88"/>
          <w:sz w:val="24"/>
        </w:rPr>
        <w:t>ě</w:t>
      </w:r>
      <w:r>
        <w:rPr>
          <w:rFonts w:ascii="Arial" w:eastAsia="Arial" w:hAnsi="Arial" w:cs="Arial"/>
          <w:bCs/>
          <w:color w:val="000000"/>
          <w:spacing w:val="3"/>
          <w:sz w:val="24"/>
        </w:rPr>
        <w:t xml:space="preserve"> </w:t>
      </w:r>
      <w:r>
        <w:rPr>
          <w:rFonts w:ascii="Arial" w:eastAsia="Arial" w:hAnsi="Arial" w:cs="Arial"/>
          <w:bCs/>
          <w:color w:val="000000"/>
          <w:sz w:val="24"/>
        </w:rPr>
        <w:t>právní</w:t>
      </w:r>
      <w:r>
        <w:rPr>
          <w:rFonts w:ascii="Arial" w:eastAsia="Arial" w:hAnsi="Arial" w:cs="Arial"/>
          <w:bCs/>
          <w:color w:val="000000"/>
          <w:spacing w:val="12"/>
          <w:sz w:val="24"/>
        </w:rPr>
        <w:t xml:space="preserve"> </w:t>
      </w:r>
      <w:r>
        <w:rPr>
          <w:rFonts w:ascii="Arial" w:eastAsia="Arial" w:hAnsi="Arial" w:cs="Arial"/>
          <w:bCs/>
          <w:color w:val="000000"/>
          <w:sz w:val="24"/>
        </w:rPr>
        <w:t>odpovědnost“</w:t>
      </w:r>
      <w:r>
        <w:rPr>
          <w:rFonts w:ascii="Arial" w:eastAsia="Arial" w:hAnsi="Arial" w:cs="Arial"/>
          <w:bCs/>
          <w:color w:val="000000"/>
          <w:spacing w:val="14"/>
          <w:sz w:val="24"/>
        </w:rPr>
        <w:t xml:space="preserve"> </w:t>
      </w:r>
      <w:r>
        <w:rPr>
          <w:rFonts w:ascii="Arial" w:eastAsia="Arial" w:hAnsi="Arial" w:cs="Arial"/>
          <w:bCs/>
          <w:color w:val="000000"/>
          <w:sz w:val="24"/>
        </w:rPr>
        <w:t>vybrali</w:t>
      </w:r>
      <w:r>
        <w:rPr>
          <w:rFonts w:ascii="Arial" w:eastAsia="Arial" w:hAnsi="Arial" w:cs="Arial"/>
          <w:bCs/>
          <w:color w:val="000000"/>
          <w:spacing w:val="1"/>
          <w:sz w:val="24"/>
        </w:rPr>
        <w:t xml:space="preserve"> </w:t>
      </w:r>
      <w:r>
        <w:rPr>
          <w:rFonts w:ascii="Arial" w:eastAsia="Arial" w:hAnsi="Arial" w:cs="Arial"/>
          <w:bCs/>
          <w:color w:val="000000"/>
          <w:sz w:val="24"/>
        </w:rPr>
        <w:t>strážníci</w:t>
      </w:r>
      <w:r>
        <w:rPr>
          <w:rFonts w:ascii="Arial" w:eastAsia="Arial" w:hAnsi="Arial" w:cs="Arial"/>
          <w:bCs/>
          <w:color w:val="000000"/>
          <w:spacing w:val="46"/>
          <w:sz w:val="24"/>
        </w:rPr>
        <w:t xml:space="preserve"> </w:t>
      </w:r>
      <w:r>
        <w:rPr>
          <w:rFonts w:ascii="Arial" w:eastAsia="Arial" w:hAnsi="Arial" w:cs="Arial"/>
          <w:bCs/>
          <w:color w:val="000000"/>
          <w:sz w:val="24"/>
        </w:rPr>
        <w:t>vzhledem</w:t>
      </w:r>
      <w:r>
        <w:rPr>
          <w:rFonts w:ascii="Arial" w:eastAsia="Arial" w:hAnsi="Arial" w:cs="Arial"/>
          <w:bCs/>
          <w:color w:val="000000"/>
          <w:spacing w:val="50"/>
          <w:sz w:val="24"/>
        </w:rPr>
        <w:t xml:space="preserve"> </w:t>
      </w:r>
      <w:r>
        <w:rPr>
          <w:rFonts w:ascii="Arial" w:eastAsia="Arial" w:hAnsi="Arial" w:cs="Arial"/>
          <w:bCs/>
          <w:color w:val="000000"/>
          <w:sz w:val="24"/>
        </w:rPr>
        <w:t>k</w:t>
      </w:r>
      <w:r>
        <w:rPr>
          <w:rFonts w:ascii="Arial" w:eastAsia="Arial" w:hAnsi="Arial" w:cs="Arial"/>
          <w:bCs/>
          <w:color w:val="000000"/>
          <w:w w:val="97"/>
          <w:sz w:val="24"/>
        </w:rPr>
        <w:t xml:space="preserve"> </w:t>
      </w:r>
      <w:r>
        <w:rPr>
          <w:rFonts w:ascii="Arial" w:eastAsia="Arial" w:hAnsi="Arial" w:cs="Arial"/>
          <w:bCs/>
          <w:color w:val="000000"/>
          <w:spacing w:val="-4"/>
          <w:w w:val="104"/>
          <w:sz w:val="24"/>
        </w:rPr>
        <w:t>prost</w:t>
      </w:r>
      <w:r>
        <w:rPr>
          <w:rFonts w:ascii="Arial" w:eastAsia="Arial" w:hAnsi="Arial" w:cs="Arial"/>
          <w:bCs/>
          <w:color w:val="000000"/>
          <w:spacing w:val="-5"/>
          <w:w w:val="105"/>
          <w:sz w:val="24"/>
        </w:rPr>
        <w:t>ředí</w:t>
      </w:r>
      <w:r>
        <w:rPr>
          <w:rFonts w:ascii="Arial" w:eastAsia="Arial" w:hAnsi="Arial" w:cs="Arial"/>
          <w:bCs/>
          <w:color w:val="000000"/>
          <w:spacing w:val="47"/>
          <w:sz w:val="24"/>
        </w:rPr>
        <w:t xml:space="preserve"> </w:t>
      </w:r>
      <w:r>
        <w:rPr>
          <w:rFonts w:ascii="Arial" w:eastAsia="Arial" w:hAnsi="Arial" w:cs="Arial"/>
          <w:bCs/>
          <w:color w:val="000000"/>
          <w:sz w:val="24"/>
        </w:rPr>
        <w:t>t</w:t>
      </w:r>
      <w:r>
        <w:rPr>
          <w:rFonts w:ascii="Arial" w:eastAsia="Arial" w:hAnsi="Arial" w:cs="Arial"/>
          <w:bCs/>
          <w:color w:val="000000"/>
          <w:spacing w:val="6"/>
          <w:w w:val="93"/>
          <w:sz w:val="24"/>
        </w:rPr>
        <w:t>řídy.</w:t>
      </w:r>
      <w:r>
        <w:rPr>
          <w:rFonts w:ascii="Arial" w:eastAsia="Arial" w:hAnsi="Arial" w:cs="Arial"/>
          <w:bCs/>
          <w:color w:val="000000"/>
          <w:spacing w:val="43"/>
          <w:sz w:val="24"/>
        </w:rPr>
        <w:t xml:space="preserve"> </w:t>
      </w:r>
      <w:r>
        <w:rPr>
          <w:rFonts w:ascii="Arial" w:eastAsia="Arial" w:hAnsi="Arial" w:cs="Arial"/>
          <w:bCs/>
          <w:color w:val="000000"/>
          <w:sz w:val="24"/>
        </w:rPr>
        <w:t>Další</w:t>
      </w:r>
      <w:r>
        <w:rPr>
          <w:rFonts w:ascii="Arial" w:eastAsia="Arial" w:hAnsi="Arial" w:cs="Arial"/>
          <w:bCs/>
          <w:color w:val="000000"/>
          <w:spacing w:val="48"/>
          <w:sz w:val="24"/>
        </w:rPr>
        <w:t xml:space="preserve"> </w:t>
      </w:r>
      <w:r>
        <w:rPr>
          <w:rFonts w:ascii="Arial" w:eastAsia="Arial" w:hAnsi="Arial" w:cs="Arial"/>
          <w:bCs/>
          <w:color w:val="000000"/>
          <w:sz w:val="24"/>
        </w:rPr>
        <w:t>mimořádná</w:t>
      </w:r>
      <w:r>
        <w:rPr>
          <w:rFonts w:ascii="Arial" w:eastAsia="Arial" w:hAnsi="Arial" w:cs="Arial"/>
          <w:bCs/>
          <w:color w:val="000000"/>
          <w:spacing w:val="46"/>
          <w:sz w:val="24"/>
        </w:rPr>
        <w:t xml:space="preserve"> </w:t>
      </w:r>
      <w:r>
        <w:rPr>
          <w:rFonts w:ascii="Arial" w:eastAsia="Arial" w:hAnsi="Arial" w:cs="Arial"/>
          <w:bCs/>
          <w:color w:val="000000"/>
          <w:sz w:val="24"/>
        </w:rPr>
        <w:t>beseda</w:t>
      </w:r>
      <w:r>
        <w:rPr>
          <w:rFonts w:ascii="Arial" w:eastAsia="Arial" w:hAnsi="Arial" w:cs="Arial"/>
          <w:bCs/>
          <w:color w:val="000000"/>
          <w:spacing w:val="47"/>
          <w:sz w:val="24"/>
        </w:rPr>
        <w:t xml:space="preserve"> </w:t>
      </w:r>
      <w:r>
        <w:rPr>
          <w:rFonts w:ascii="Arial" w:eastAsia="Arial" w:hAnsi="Arial" w:cs="Arial"/>
          <w:bCs/>
          <w:color w:val="000000"/>
          <w:spacing w:val="9"/>
          <w:w w:val="91"/>
          <w:sz w:val="24"/>
        </w:rPr>
        <w:t>byla</w:t>
      </w:r>
      <w:r>
        <w:rPr>
          <w:rFonts w:ascii="Arial" w:eastAsia="Arial" w:hAnsi="Arial" w:cs="Arial"/>
          <w:bCs/>
          <w:color w:val="000000"/>
          <w:spacing w:val="40"/>
          <w:sz w:val="24"/>
        </w:rPr>
        <w:t xml:space="preserve"> </w:t>
      </w:r>
      <w:r>
        <w:rPr>
          <w:rFonts w:ascii="Arial" w:eastAsia="Arial" w:hAnsi="Arial" w:cs="Arial"/>
          <w:bCs/>
          <w:color w:val="000000"/>
          <w:sz w:val="24"/>
        </w:rPr>
        <w:t>provedena</w:t>
      </w:r>
      <w:r>
        <w:rPr>
          <w:rFonts w:ascii="Arial" w:eastAsia="Arial" w:hAnsi="Arial" w:cs="Arial"/>
          <w:bCs/>
          <w:color w:val="000000"/>
          <w:spacing w:val="47"/>
          <w:sz w:val="24"/>
        </w:rPr>
        <w:t xml:space="preserve"> </w:t>
      </w:r>
      <w:r>
        <w:rPr>
          <w:rFonts w:ascii="Arial" w:eastAsia="Arial" w:hAnsi="Arial" w:cs="Arial"/>
          <w:bCs/>
          <w:color w:val="000000"/>
          <w:sz w:val="24"/>
        </w:rPr>
        <w:t>na</w:t>
      </w:r>
      <w:r>
        <w:rPr>
          <w:rFonts w:ascii="Arial" w:eastAsia="Arial" w:hAnsi="Arial" w:cs="Arial"/>
          <w:bCs/>
          <w:color w:val="000000"/>
          <w:spacing w:val="47"/>
          <w:sz w:val="24"/>
        </w:rPr>
        <w:t xml:space="preserve"> </w:t>
      </w:r>
      <w:r>
        <w:rPr>
          <w:rFonts w:ascii="Arial" w:eastAsia="Arial" w:hAnsi="Arial" w:cs="Arial"/>
          <w:bCs/>
          <w:color w:val="000000"/>
          <w:spacing w:val="2"/>
          <w:w w:val="98"/>
          <w:sz w:val="24"/>
        </w:rPr>
        <w:t>škole</w:t>
      </w:r>
      <w:r>
        <w:rPr>
          <w:rFonts w:ascii="Arial" w:eastAsia="Arial" w:hAnsi="Arial" w:cs="Arial"/>
          <w:bCs/>
          <w:color w:val="000000"/>
          <w:w w:val="97"/>
          <w:sz w:val="24"/>
        </w:rPr>
        <w:t xml:space="preserve"> </w:t>
      </w:r>
      <w:r>
        <w:rPr>
          <w:rFonts w:ascii="Arial" w:eastAsia="Arial" w:hAnsi="Arial" w:cs="Arial"/>
          <w:bCs/>
          <w:color w:val="000000"/>
          <w:sz w:val="24"/>
        </w:rPr>
        <w:t>Jungmannova,</w:t>
      </w:r>
      <w:r>
        <w:rPr>
          <w:rFonts w:ascii="Arial" w:eastAsia="Arial" w:hAnsi="Arial" w:cs="Arial"/>
          <w:bCs/>
          <w:color w:val="000000"/>
          <w:spacing w:val="19"/>
          <w:sz w:val="24"/>
        </w:rPr>
        <w:t xml:space="preserve"> </w:t>
      </w:r>
      <w:r>
        <w:rPr>
          <w:rFonts w:ascii="Arial" w:eastAsia="Arial" w:hAnsi="Arial" w:cs="Arial"/>
          <w:bCs/>
          <w:color w:val="000000"/>
          <w:spacing w:val="6"/>
          <w:w w:val="95"/>
          <w:sz w:val="24"/>
        </w:rPr>
        <w:t>kde</w:t>
      </w:r>
      <w:r>
        <w:rPr>
          <w:rFonts w:ascii="Arial" w:eastAsia="Arial" w:hAnsi="Arial" w:cs="Arial"/>
          <w:bCs/>
          <w:color w:val="000000"/>
          <w:spacing w:val="12"/>
          <w:sz w:val="24"/>
        </w:rPr>
        <w:t xml:space="preserve"> </w:t>
      </w:r>
      <w:r>
        <w:rPr>
          <w:rFonts w:ascii="Arial" w:eastAsia="Arial" w:hAnsi="Arial" w:cs="Arial"/>
          <w:bCs/>
          <w:color w:val="000000"/>
          <w:sz w:val="24"/>
        </w:rPr>
        <w:t>se</w:t>
      </w:r>
      <w:r>
        <w:rPr>
          <w:rFonts w:ascii="Arial" w:eastAsia="Arial" w:hAnsi="Arial" w:cs="Arial"/>
          <w:bCs/>
          <w:color w:val="000000"/>
          <w:spacing w:val="16"/>
          <w:sz w:val="24"/>
        </w:rPr>
        <w:t xml:space="preserve"> </w:t>
      </w:r>
      <w:r>
        <w:rPr>
          <w:rFonts w:ascii="Arial" w:eastAsia="Arial" w:hAnsi="Arial" w:cs="Arial"/>
          <w:bCs/>
          <w:color w:val="000000"/>
          <w:sz w:val="24"/>
        </w:rPr>
        <w:t>preventisté</w:t>
      </w:r>
      <w:r>
        <w:rPr>
          <w:rFonts w:ascii="Arial" w:eastAsia="Arial" w:hAnsi="Arial" w:cs="Arial"/>
          <w:bCs/>
          <w:color w:val="000000"/>
          <w:spacing w:val="15"/>
          <w:sz w:val="24"/>
        </w:rPr>
        <w:t xml:space="preserve"> </w:t>
      </w:r>
      <w:r>
        <w:rPr>
          <w:rFonts w:ascii="Arial" w:eastAsia="Arial" w:hAnsi="Arial" w:cs="Arial"/>
          <w:bCs/>
          <w:color w:val="000000"/>
          <w:sz w:val="24"/>
        </w:rPr>
        <w:t>museli</w:t>
      </w:r>
      <w:r>
        <w:rPr>
          <w:rFonts w:ascii="Arial" w:eastAsia="Arial" w:hAnsi="Arial" w:cs="Arial"/>
          <w:bCs/>
          <w:color w:val="000000"/>
          <w:spacing w:val="16"/>
          <w:sz w:val="24"/>
        </w:rPr>
        <w:t xml:space="preserve"> </w:t>
      </w:r>
      <w:r>
        <w:rPr>
          <w:rFonts w:ascii="Arial" w:eastAsia="Arial" w:hAnsi="Arial" w:cs="Arial"/>
          <w:bCs/>
          <w:color w:val="000000"/>
          <w:spacing w:val="7"/>
          <w:w w:val="95"/>
          <w:sz w:val="24"/>
        </w:rPr>
        <w:t>zam</w:t>
      </w:r>
      <w:r>
        <w:rPr>
          <w:rFonts w:ascii="Arial" w:eastAsia="Arial" w:hAnsi="Arial" w:cs="Arial"/>
          <w:bCs/>
          <w:color w:val="000000"/>
          <w:spacing w:val="-3"/>
          <w:w w:val="98"/>
          <w:sz w:val="24"/>
        </w:rPr>
        <w:t>ě</w:t>
      </w:r>
      <w:r>
        <w:rPr>
          <w:rFonts w:ascii="Arial" w:eastAsia="Arial" w:hAnsi="Arial" w:cs="Arial"/>
          <w:bCs/>
          <w:color w:val="000000"/>
          <w:sz w:val="24"/>
        </w:rPr>
        <w:t>řit</w:t>
      </w:r>
      <w:r>
        <w:rPr>
          <w:rFonts w:ascii="Arial" w:eastAsia="Arial" w:hAnsi="Arial" w:cs="Arial"/>
          <w:bCs/>
          <w:color w:val="000000"/>
          <w:spacing w:val="17"/>
          <w:sz w:val="24"/>
        </w:rPr>
        <w:t xml:space="preserve"> </w:t>
      </w:r>
      <w:r>
        <w:rPr>
          <w:rFonts w:ascii="Arial" w:eastAsia="Arial" w:hAnsi="Arial" w:cs="Arial"/>
          <w:bCs/>
          <w:color w:val="000000"/>
          <w:spacing w:val="10"/>
          <w:w w:val="92"/>
          <w:sz w:val="24"/>
        </w:rPr>
        <w:t>na</w:t>
      </w:r>
      <w:r>
        <w:rPr>
          <w:rFonts w:ascii="Arial" w:eastAsia="Arial" w:hAnsi="Arial" w:cs="Arial"/>
          <w:bCs/>
          <w:color w:val="000000"/>
          <w:spacing w:val="5"/>
          <w:sz w:val="24"/>
        </w:rPr>
        <w:t xml:space="preserve"> </w:t>
      </w:r>
      <w:r>
        <w:rPr>
          <w:rFonts w:ascii="Arial" w:eastAsia="Arial" w:hAnsi="Arial" w:cs="Arial"/>
          <w:bCs/>
          <w:color w:val="000000"/>
          <w:sz w:val="24"/>
        </w:rPr>
        <w:t>multikulturní</w:t>
      </w:r>
      <w:r>
        <w:rPr>
          <w:rFonts w:ascii="Arial" w:eastAsia="Arial" w:hAnsi="Arial" w:cs="Arial"/>
          <w:bCs/>
          <w:color w:val="000000"/>
          <w:spacing w:val="16"/>
          <w:sz w:val="24"/>
        </w:rPr>
        <w:t xml:space="preserve"> </w:t>
      </w:r>
      <w:r>
        <w:rPr>
          <w:rFonts w:ascii="Arial" w:eastAsia="Arial" w:hAnsi="Arial" w:cs="Arial"/>
          <w:bCs/>
          <w:color w:val="000000"/>
          <w:spacing w:val="8"/>
          <w:w w:val="93"/>
          <w:sz w:val="24"/>
        </w:rPr>
        <w:t>problémy.</w:t>
      </w:r>
      <w:r>
        <w:rPr>
          <w:rFonts w:ascii="Arial" w:eastAsia="Arial" w:hAnsi="Arial" w:cs="Arial"/>
          <w:bCs/>
          <w:color w:val="000000"/>
          <w:spacing w:val="9"/>
          <w:sz w:val="24"/>
        </w:rPr>
        <w:t xml:space="preserve"> </w:t>
      </w:r>
      <w:r>
        <w:rPr>
          <w:rFonts w:ascii="Arial" w:eastAsia="Arial" w:hAnsi="Arial" w:cs="Arial"/>
          <w:bCs/>
          <w:color w:val="000000"/>
          <w:sz w:val="24"/>
        </w:rPr>
        <w:t>Konkrétně</w:t>
      </w:r>
      <w:r>
        <w:rPr>
          <w:rFonts w:ascii="Arial" w:eastAsia="Arial" w:hAnsi="Arial" w:cs="Arial"/>
          <w:bCs/>
          <w:color w:val="000000"/>
          <w:spacing w:val="18"/>
          <w:sz w:val="24"/>
        </w:rPr>
        <w:t xml:space="preserve"> </w:t>
      </w:r>
      <w:r>
        <w:rPr>
          <w:rFonts w:ascii="Arial" w:eastAsia="Arial" w:hAnsi="Arial" w:cs="Arial"/>
          <w:bCs/>
          <w:color w:val="000000"/>
          <w:spacing w:val="9"/>
          <w:w w:val="92"/>
          <w:sz w:val="24"/>
        </w:rPr>
        <w:t>se</w:t>
      </w:r>
      <w:r>
        <w:rPr>
          <w:rFonts w:ascii="Arial" w:eastAsia="Arial" w:hAnsi="Arial" w:cs="Arial"/>
          <w:bCs/>
          <w:color w:val="000000"/>
          <w:w w:val="86"/>
          <w:sz w:val="24"/>
        </w:rPr>
        <w:t xml:space="preserve"> </w:t>
      </w:r>
      <w:r>
        <w:rPr>
          <w:rFonts w:ascii="Arial" w:eastAsia="Arial" w:hAnsi="Arial" w:cs="Arial"/>
          <w:bCs/>
          <w:color w:val="000000"/>
          <w:spacing w:val="-3"/>
          <w:w w:val="103"/>
          <w:sz w:val="24"/>
        </w:rPr>
        <w:t>jednalo</w:t>
      </w:r>
      <w:r>
        <w:rPr>
          <w:rFonts w:ascii="Arial" w:eastAsia="Arial" w:hAnsi="Arial" w:cs="Arial"/>
          <w:bCs/>
          <w:color w:val="000000"/>
          <w:spacing w:val="82"/>
          <w:sz w:val="24"/>
        </w:rPr>
        <w:t xml:space="preserve"> </w:t>
      </w:r>
      <w:r>
        <w:rPr>
          <w:rFonts w:ascii="Arial" w:eastAsia="Arial" w:hAnsi="Arial" w:cs="Arial"/>
          <w:bCs/>
          <w:color w:val="000000"/>
          <w:sz w:val="24"/>
        </w:rPr>
        <w:t>o</w:t>
      </w:r>
      <w:r>
        <w:rPr>
          <w:rFonts w:ascii="Arial" w:eastAsia="Arial" w:hAnsi="Arial" w:cs="Arial"/>
          <w:bCs/>
          <w:color w:val="000000"/>
          <w:spacing w:val="80"/>
          <w:sz w:val="24"/>
        </w:rPr>
        <w:t xml:space="preserve"> </w:t>
      </w:r>
      <w:r>
        <w:rPr>
          <w:rFonts w:ascii="Arial" w:eastAsia="Arial" w:hAnsi="Arial" w:cs="Arial"/>
          <w:bCs/>
          <w:color w:val="000000"/>
          <w:spacing w:val="6"/>
          <w:w w:val="94"/>
          <w:sz w:val="24"/>
        </w:rPr>
        <w:t>fyzické</w:t>
      </w:r>
      <w:r>
        <w:rPr>
          <w:rFonts w:ascii="Arial" w:eastAsia="Arial" w:hAnsi="Arial" w:cs="Arial"/>
          <w:bCs/>
          <w:color w:val="000000"/>
          <w:spacing w:val="79"/>
          <w:sz w:val="24"/>
        </w:rPr>
        <w:t xml:space="preserve"> </w:t>
      </w:r>
      <w:r>
        <w:rPr>
          <w:rFonts w:ascii="Arial" w:eastAsia="Arial" w:hAnsi="Arial" w:cs="Arial"/>
          <w:bCs/>
          <w:color w:val="000000"/>
          <w:sz w:val="24"/>
        </w:rPr>
        <w:t>útoky</w:t>
      </w:r>
      <w:r>
        <w:rPr>
          <w:rFonts w:ascii="Arial" w:eastAsia="Arial" w:hAnsi="Arial" w:cs="Arial"/>
          <w:bCs/>
          <w:color w:val="000000"/>
          <w:spacing w:val="81"/>
          <w:sz w:val="24"/>
        </w:rPr>
        <w:t xml:space="preserve"> </w:t>
      </w:r>
      <w:r>
        <w:rPr>
          <w:rFonts w:ascii="Arial" w:eastAsia="Arial" w:hAnsi="Arial" w:cs="Arial"/>
          <w:bCs/>
          <w:color w:val="000000"/>
          <w:sz w:val="24"/>
        </w:rPr>
        <w:t>mezi</w:t>
      </w:r>
      <w:r>
        <w:rPr>
          <w:rFonts w:ascii="Arial" w:eastAsia="Arial" w:hAnsi="Arial" w:cs="Arial"/>
          <w:bCs/>
          <w:color w:val="000000"/>
          <w:spacing w:val="83"/>
          <w:sz w:val="24"/>
        </w:rPr>
        <w:t xml:space="preserve"> </w:t>
      </w:r>
      <w:r>
        <w:rPr>
          <w:rFonts w:ascii="Arial" w:eastAsia="Arial" w:hAnsi="Arial" w:cs="Arial"/>
          <w:bCs/>
          <w:color w:val="000000"/>
          <w:sz w:val="24"/>
        </w:rPr>
        <w:t>romskými</w:t>
      </w:r>
      <w:r>
        <w:rPr>
          <w:rFonts w:ascii="Arial" w:eastAsia="Arial" w:hAnsi="Arial" w:cs="Arial"/>
          <w:bCs/>
          <w:color w:val="000000"/>
          <w:spacing w:val="84"/>
          <w:sz w:val="24"/>
        </w:rPr>
        <w:t xml:space="preserve"> </w:t>
      </w:r>
      <w:r>
        <w:rPr>
          <w:rFonts w:ascii="Arial" w:eastAsia="Arial" w:hAnsi="Arial" w:cs="Arial"/>
          <w:bCs/>
          <w:color w:val="000000"/>
          <w:sz w:val="24"/>
        </w:rPr>
        <w:t>a</w:t>
      </w:r>
      <w:r>
        <w:rPr>
          <w:rFonts w:ascii="Arial" w:eastAsia="Arial" w:hAnsi="Arial" w:cs="Arial"/>
          <w:bCs/>
          <w:color w:val="000000"/>
          <w:spacing w:val="82"/>
          <w:sz w:val="24"/>
        </w:rPr>
        <w:t xml:space="preserve"> </w:t>
      </w:r>
      <w:r>
        <w:rPr>
          <w:rFonts w:ascii="Arial" w:eastAsia="Arial" w:hAnsi="Arial" w:cs="Arial"/>
          <w:bCs/>
          <w:color w:val="000000"/>
          <w:sz w:val="24"/>
        </w:rPr>
        <w:t>ukrajinskými</w:t>
      </w:r>
      <w:r>
        <w:rPr>
          <w:rFonts w:ascii="Arial" w:eastAsia="Arial" w:hAnsi="Arial" w:cs="Arial"/>
          <w:bCs/>
          <w:color w:val="000000"/>
          <w:spacing w:val="83"/>
          <w:sz w:val="24"/>
        </w:rPr>
        <w:t xml:space="preserve"> </w:t>
      </w:r>
      <w:r>
        <w:rPr>
          <w:rFonts w:ascii="Arial" w:eastAsia="Arial" w:hAnsi="Arial" w:cs="Arial"/>
          <w:bCs/>
          <w:color w:val="000000"/>
          <w:spacing w:val="11"/>
          <w:w w:val="91"/>
          <w:sz w:val="24"/>
        </w:rPr>
        <w:t>d</w:t>
      </w:r>
      <w:r>
        <w:rPr>
          <w:rFonts w:ascii="Arial" w:eastAsia="Arial" w:hAnsi="Arial" w:cs="Arial"/>
          <w:bCs/>
          <w:color w:val="000000"/>
          <w:spacing w:val="4"/>
          <w:w w:val="94"/>
          <w:sz w:val="24"/>
        </w:rPr>
        <w:t>ětmi.</w:t>
      </w:r>
      <w:r>
        <w:rPr>
          <w:rFonts w:ascii="Arial" w:eastAsia="Arial" w:hAnsi="Arial" w:cs="Arial"/>
          <w:bCs/>
          <w:color w:val="000000"/>
          <w:spacing w:val="85"/>
          <w:sz w:val="24"/>
        </w:rPr>
        <w:t xml:space="preserve"> </w:t>
      </w:r>
      <w:r>
        <w:rPr>
          <w:rFonts w:ascii="Arial" w:eastAsia="Arial" w:hAnsi="Arial" w:cs="Arial"/>
          <w:bCs/>
          <w:color w:val="000000"/>
          <w:sz w:val="24"/>
        </w:rPr>
        <w:t>Na</w:t>
      </w:r>
      <w:r>
        <w:rPr>
          <w:rFonts w:ascii="Arial" w:eastAsia="Arial" w:hAnsi="Arial" w:cs="Arial"/>
          <w:bCs/>
          <w:color w:val="000000"/>
          <w:spacing w:val="84"/>
          <w:sz w:val="24"/>
        </w:rPr>
        <w:t xml:space="preserve"> </w:t>
      </w:r>
      <w:r>
        <w:rPr>
          <w:rFonts w:ascii="Arial" w:eastAsia="Arial" w:hAnsi="Arial" w:cs="Arial"/>
          <w:bCs/>
          <w:color w:val="000000"/>
          <w:spacing w:val="5"/>
          <w:w w:val="96"/>
          <w:sz w:val="24"/>
        </w:rPr>
        <w:t>druhém</w:t>
      </w:r>
      <w:r>
        <w:rPr>
          <w:rFonts w:ascii="Arial" w:eastAsia="Arial" w:hAnsi="Arial" w:cs="Arial"/>
          <w:bCs/>
          <w:color w:val="000000"/>
          <w:spacing w:val="81"/>
          <w:sz w:val="24"/>
        </w:rPr>
        <w:t xml:space="preserve"> </w:t>
      </w:r>
      <w:r>
        <w:rPr>
          <w:rFonts w:ascii="Arial" w:eastAsia="Arial" w:hAnsi="Arial" w:cs="Arial"/>
          <w:bCs/>
          <w:color w:val="000000"/>
          <w:spacing w:val="7"/>
          <w:w w:val="93"/>
          <w:sz w:val="24"/>
        </w:rPr>
        <w:t>stupni</w:t>
      </w:r>
      <w:r>
        <w:rPr>
          <w:rFonts w:ascii="Arial" w:eastAsia="Arial" w:hAnsi="Arial" w:cs="Arial"/>
          <w:bCs/>
          <w:color w:val="000000"/>
          <w:spacing w:val="79"/>
          <w:sz w:val="24"/>
        </w:rPr>
        <w:t xml:space="preserve"> </w:t>
      </w:r>
      <w:r>
        <w:rPr>
          <w:rFonts w:ascii="Arial" w:eastAsia="Arial" w:hAnsi="Arial" w:cs="Arial"/>
          <w:bCs/>
          <w:color w:val="000000"/>
          <w:spacing w:val="9"/>
          <w:w w:val="92"/>
          <w:sz w:val="24"/>
        </w:rPr>
        <w:t>ve</w:t>
      </w:r>
      <w:r>
        <w:rPr>
          <w:rFonts w:ascii="Arial" w:eastAsia="Arial" w:hAnsi="Arial" w:cs="Arial"/>
          <w:bCs/>
          <w:color w:val="000000"/>
          <w:w w:val="87"/>
          <w:sz w:val="24"/>
        </w:rPr>
        <w:t xml:space="preserve"> </w:t>
      </w:r>
      <w:r>
        <w:rPr>
          <w:rFonts w:ascii="Arial" w:eastAsia="Arial" w:hAnsi="Arial" w:cs="Arial"/>
          <w:bCs/>
          <w:color w:val="000000"/>
          <w:spacing w:val="-2"/>
          <w:w w:val="102"/>
          <w:sz w:val="24"/>
        </w:rPr>
        <w:t>spolupráci</w:t>
      </w:r>
      <w:r>
        <w:rPr>
          <w:rFonts w:ascii="Arial" w:eastAsia="Arial" w:hAnsi="Arial" w:cs="Arial"/>
          <w:bCs/>
          <w:color w:val="000000"/>
          <w:spacing w:val="19"/>
          <w:sz w:val="24"/>
        </w:rPr>
        <w:t xml:space="preserve"> </w:t>
      </w:r>
      <w:r>
        <w:rPr>
          <w:rFonts w:ascii="Arial" w:eastAsia="Arial" w:hAnsi="Arial" w:cs="Arial"/>
          <w:bCs/>
          <w:color w:val="000000"/>
          <w:sz w:val="24"/>
        </w:rPr>
        <w:t>s metodi</w:t>
      </w:r>
      <w:r>
        <w:rPr>
          <w:rFonts w:ascii="Arial" w:eastAsia="Arial" w:hAnsi="Arial" w:cs="Arial"/>
          <w:bCs/>
          <w:color w:val="000000"/>
          <w:spacing w:val="6"/>
          <w:w w:val="95"/>
          <w:sz w:val="24"/>
        </w:rPr>
        <w:t>čkou</w:t>
      </w:r>
      <w:r>
        <w:rPr>
          <w:rFonts w:ascii="Arial" w:eastAsia="Arial" w:hAnsi="Arial" w:cs="Arial"/>
          <w:bCs/>
          <w:color w:val="000000"/>
          <w:spacing w:val="14"/>
          <w:sz w:val="24"/>
        </w:rPr>
        <w:t xml:space="preserve"> </w:t>
      </w:r>
      <w:r>
        <w:rPr>
          <w:rFonts w:ascii="Arial" w:eastAsia="Arial" w:hAnsi="Arial" w:cs="Arial"/>
          <w:bCs/>
          <w:color w:val="000000"/>
          <w:sz w:val="24"/>
        </w:rPr>
        <w:t>prevence</w:t>
      </w:r>
      <w:r>
        <w:rPr>
          <w:rFonts w:ascii="Arial" w:eastAsia="Arial" w:hAnsi="Arial" w:cs="Arial"/>
          <w:bCs/>
          <w:color w:val="000000"/>
          <w:spacing w:val="20"/>
          <w:sz w:val="24"/>
        </w:rPr>
        <w:t xml:space="preserve"> </w:t>
      </w:r>
      <w:r>
        <w:rPr>
          <w:rFonts w:ascii="Arial" w:eastAsia="Arial" w:hAnsi="Arial" w:cs="Arial"/>
          <w:bCs/>
          <w:color w:val="000000"/>
          <w:sz w:val="24"/>
        </w:rPr>
        <w:t>jihlavské</w:t>
      </w:r>
      <w:r>
        <w:rPr>
          <w:rFonts w:ascii="Arial" w:eastAsia="Arial" w:hAnsi="Arial" w:cs="Arial"/>
          <w:bCs/>
          <w:color w:val="000000"/>
          <w:spacing w:val="21"/>
          <w:sz w:val="24"/>
        </w:rPr>
        <w:t xml:space="preserve"> </w:t>
      </w:r>
      <w:r>
        <w:rPr>
          <w:rFonts w:ascii="Arial" w:eastAsia="Arial" w:hAnsi="Arial" w:cs="Arial"/>
          <w:bCs/>
          <w:color w:val="000000"/>
          <w:sz w:val="24"/>
        </w:rPr>
        <w:t>sportovní</w:t>
      </w:r>
      <w:r>
        <w:rPr>
          <w:rFonts w:ascii="Arial" w:eastAsia="Arial" w:hAnsi="Arial" w:cs="Arial"/>
          <w:bCs/>
          <w:color w:val="000000"/>
          <w:spacing w:val="17"/>
          <w:sz w:val="24"/>
        </w:rPr>
        <w:t xml:space="preserve"> </w:t>
      </w:r>
      <w:r>
        <w:rPr>
          <w:rFonts w:ascii="Arial" w:eastAsia="Arial" w:hAnsi="Arial" w:cs="Arial"/>
          <w:bCs/>
          <w:color w:val="000000"/>
          <w:sz w:val="24"/>
        </w:rPr>
        <w:t>školy</w:t>
      </w:r>
      <w:r>
        <w:rPr>
          <w:rFonts w:ascii="Arial" w:eastAsia="Arial" w:hAnsi="Arial" w:cs="Arial"/>
          <w:bCs/>
          <w:color w:val="000000"/>
          <w:spacing w:val="22"/>
          <w:sz w:val="24"/>
        </w:rPr>
        <w:t xml:space="preserve"> </w:t>
      </w:r>
      <w:r>
        <w:rPr>
          <w:rFonts w:ascii="Arial" w:eastAsia="Arial" w:hAnsi="Arial" w:cs="Arial"/>
          <w:bCs/>
          <w:color w:val="000000"/>
          <w:spacing w:val="2"/>
          <w:w w:val="97"/>
          <w:sz w:val="24"/>
        </w:rPr>
        <w:t>zajistili</w:t>
      </w:r>
      <w:r>
        <w:rPr>
          <w:rFonts w:ascii="Arial" w:eastAsia="Arial" w:hAnsi="Arial" w:cs="Arial"/>
          <w:bCs/>
          <w:color w:val="000000"/>
          <w:spacing w:val="18"/>
          <w:sz w:val="24"/>
        </w:rPr>
        <w:t xml:space="preserve"> </w:t>
      </w:r>
      <w:r>
        <w:rPr>
          <w:rFonts w:ascii="Arial" w:eastAsia="Arial" w:hAnsi="Arial" w:cs="Arial"/>
          <w:bCs/>
          <w:color w:val="000000"/>
          <w:sz w:val="24"/>
        </w:rPr>
        <w:t>pilotní</w:t>
      </w:r>
      <w:r>
        <w:rPr>
          <w:rFonts w:ascii="Arial" w:eastAsia="Arial" w:hAnsi="Arial" w:cs="Arial"/>
          <w:bCs/>
          <w:color w:val="000000"/>
          <w:spacing w:val="19"/>
          <w:sz w:val="24"/>
        </w:rPr>
        <w:t xml:space="preserve"> </w:t>
      </w:r>
      <w:r>
        <w:rPr>
          <w:rFonts w:ascii="Arial" w:eastAsia="Arial" w:hAnsi="Arial" w:cs="Arial"/>
          <w:bCs/>
          <w:color w:val="000000"/>
          <w:sz w:val="24"/>
        </w:rPr>
        <w:t>program</w:t>
      </w:r>
      <w:r>
        <w:rPr>
          <w:rFonts w:ascii="Arial" w:eastAsia="Arial" w:hAnsi="Arial" w:cs="Arial"/>
          <w:bCs/>
          <w:color w:val="000000"/>
          <w:spacing w:val="20"/>
          <w:sz w:val="24"/>
        </w:rPr>
        <w:t xml:space="preserve"> </w:t>
      </w:r>
      <w:r>
        <w:rPr>
          <w:rFonts w:ascii="Arial" w:eastAsia="Arial" w:hAnsi="Arial" w:cs="Arial"/>
          <w:bCs/>
          <w:color w:val="000000"/>
          <w:sz w:val="24"/>
        </w:rPr>
        <w:t>„Řekni drogám</w:t>
      </w:r>
      <w:r>
        <w:rPr>
          <w:rFonts w:ascii="Arial" w:eastAsia="Arial" w:hAnsi="Arial" w:cs="Arial"/>
          <w:bCs/>
          <w:color w:val="000000"/>
          <w:spacing w:val="83"/>
          <w:sz w:val="24"/>
        </w:rPr>
        <w:t xml:space="preserve"> </w:t>
      </w:r>
      <w:r>
        <w:rPr>
          <w:rFonts w:ascii="Arial" w:eastAsia="Arial" w:hAnsi="Arial" w:cs="Arial"/>
          <w:bCs/>
          <w:color w:val="000000"/>
          <w:spacing w:val="-4"/>
          <w:w w:val="104"/>
          <w:sz w:val="24"/>
        </w:rPr>
        <w:t>ne,</w:t>
      </w:r>
      <w:r>
        <w:rPr>
          <w:rFonts w:ascii="Arial" w:eastAsia="Arial" w:hAnsi="Arial" w:cs="Arial"/>
          <w:bCs/>
          <w:color w:val="000000"/>
          <w:spacing w:val="82"/>
          <w:sz w:val="24"/>
        </w:rPr>
        <w:t xml:space="preserve"> </w:t>
      </w:r>
      <w:r>
        <w:rPr>
          <w:rFonts w:ascii="Arial" w:eastAsia="Arial" w:hAnsi="Arial" w:cs="Arial"/>
          <w:bCs/>
          <w:color w:val="000000"/>
          <w:sz w:val="24"/>
        </w:rPr>
        <w:t>řekni</w:t>
      </w:r>
      <w:r>
        <w:rPr>
          <w:rFonts w:ascii="Arial" w:eastAsia="Arial" w:hAnsi="Arial" w:cs="Arial"/>
          <w:bCs/>
          <w:color w:val="000000"/>
          <w:spacing w:val="82"/>
          <w:sz w:val="24"/>
        </w:rPr>
        <w:t xml:space="preserve"> </w:t>
      </w:r>
      <w:r>
        <w:rPr>
          <w:rFonts w:ascii="Arial" w:eastAsia="Arial" w:hAnsi="Arial" w:cs="Arial"/>
          <w:bCs/>
          <w:color w:val="000000"/>
          <w:spacing w:val="-1"/>
          <w:sz w:val="24"/>
        </w:rPr>
        <w:t>ano</w:t>
      </w:r>
      <w:r>
        <w:rPr>
          <w:rFonts w:ascii="Arial" w:eastAsia="Arial" w:hAnsi="Arial" w:cs="Arial"/>
          <w:bCs/>
          <w:color w:val="000000"/>
          <w:spacing w:val="85"/>
          <w:sz w:val="24"/>
        </w:rPr>
        <w:t xml:space="preserve"> </w:t>
      </w:r>
      <w:r>
        <w:rPr>
          <w:rFonts w:ascii="Arial" w:eastAsia="Arial" w:hAnsi="Arial" w:cs="Arial"/>
          <w:bCs/>
          <w:color w:val="000000"/>
          <w:spacing w:val="9"/>
          <w:w w:val="90"/>
          <w:sz w:val="24"/>
        </w:rPr>
        <w:t>životu.</w:t>
      </w:r>
      <w:r>
        <w:rPr>
          <w:rFonts w:ascii="Arial" w:eastAsia="Arial" w:hAnsi="Arial" w:cs="Arial"/>
          <w:bCs/>
          <w:color w:val="000000"/>
          <w:spacing w:val="7"/>
          <w:w w:val="83"/>
          <w:sz w:val="24"/>
        </w:rPr>
        <w:t>“</w:t>
      </w:r>
      <w:r>
        <w:rPr>
          <w:rFonts w:ascii="Arial" w:eastAsia="Arial" w:hAnsi="Arial" w:cs="Arial"/>
          <w:bCs/>
          <w:color w:val="000000"/>
          <w:spacing w:val="77"/>
          <w:sz w:val="24"/>
        </w:rPr>
        <w:t xml:space="preserve"> </w:t>
      </w:r>
      <w:r>
        <w:rPr>
          <w:rFonts w:ascii="Arial" w:eastAsia="Arial" w:hAnsi="Arial" w:cs="Arial"/>
          <w:bCs/>
          <w:color w:val="000000"/>
          <w:sz w:val="24"/>
        </w:rPr>
        <w:t>Prevenci</w:t>
      </w:r>
      <w:r>
        <w:rPr>
          <w:rFonts w:ascii="Arial" w:eastAsia="Arial" w:hAnsi="Arial" w:cs="Arial"/>
          <w:bCs/>
          <w:color w:val="000000"/>
          <w:spacing w:val="83"/>
          <w:sz w:val="24"/>
        </w:rPr>
        <w:t xml:space="preserve"> </w:t>
      </w:r>
      <w:r>
        <w:rPr>
          <w:rFonts w:ascii="Arial" w:eastAsia="Arial" w:hAnsi="Arial" w:cs="Arial"/>
          <w:bCs/>
          <w:color w:val="000000"/>
          <w:spacing w:val="10"/>
          <w:w w:val="92"/>
          <w:sz w:val="24"/>
        </w:rPr>
        <w:t>na</w:t>
      </w:r>
      <w:r>
        <w:rPr>
          <w:rFonts w:ascii="Arial" w:eastAsia="Arial" w:hAnsi="Arial" w:cs="Arial"/>
          <w:bCs/>
          <w:color w:val="000000"/>
          <w:spacing w:val="75"/>
          <w:sz w:val="24"/>
        </w:rPr>
        <w:t xml:space="preserve"> </w:t>
      </w:r>
      <w:r>
        <w:rPr>
          <w:rFonts w:ascii="Arial" w:eastAsia="Arial" w:hAnsi="Arial" w:cs="Arial"/>
          <w:bCs/>
          <w:color w:val="000000"/>
          <w:spacing w:val="5"/>
          <w:w w:val="96"/>
          <w:sz w:val="24"/>
        </w:rPr>
        <w:t>uvedené</w:t>
      </w:r>
      <w:r>
        <w:rPr>
          <w:rFonts w:ascii="Arial" w:eastAsia="Arial" w:hAnsi="Arial" w:cs="Arial"/>
          <w:bCs/>
          <w:color w:val="000000"/>
          <w:spacing w:val="78"/>
          <w:sz w:val="24"/>
        </w:rPr>
        <w:t xml:space="preserve"> </w:t>
      </w:r>
      <w:r>
        <w:rPr>
          <w:rFonts w:ascii="Arial" w:eastAsia="Arial" w:hAnsi="Arial" w:cs="Arial"/>
          <w:bCs/>
          <w:color w:val="000000"/>
          <w:sz w:val="24"/>
        </w:rPr>
        <w:t>téma</w:t>
      </w:r>
      <w:r>
        <w:rPr>
          <w:rFonts w:ascii="Arial" w:eastAsia="Arial" w:hAnsi="Arial" w:cs="Arial"/>
          <w:bCs/>
          <w:color w:val="000000"/>
          <w:spacing w:val="83"/>
          <w:sz w:val="24"/>
        </w:rPr>
        <w:t xml:space="preserve"> </w:t>
      </w:r>
      <w:r>
        <w:rPr>
          <w:rFonts w:ascii="Arial" w:eastAsia="Arial" w:hAnsi="Arial" w:cs="Arial"/>
          <w:bCs/>
          <w:color w:val="000000"/>
          <w:spacing w:val="3"/>
          <w:w w:val="97"/>
          <w:sz w:val="24"/>
        </w:rPr>
        <w:t>vnímají</w:t>
      </w:r>
      <w:r>
        <w:rPr>
          <w:rFonts w:ascii="Arial" w:eastAsia="Arial" w:hAnsi="Arial" w:cs="Arial"/>
          <w:bCs/>
          <w:color w:val="000000"/>
          <w:spacing w:val="79"/>
          <w:sz w:val="24"/>
        </w:rPr>
        <w:t xml:space="preserve"> </w:t>
      </w:r>
      <w:r>
        <w:rPr>
          <w:rFonts w:ascii="Arial" w:eastAsia="Arial" w:hAnsi="Arial" w:cs="Arial"/>
          <w:bCs/>
          <w:color w:val="000000"/>
          <w:sz w:val="24"/>
        </w:rPr>
        <w:t>v</w:t>
      </w:r>
      <w:r>
        <w:rPr>
          <w:rFonts w:ascii="Arial" w:eastAsia="Arial" w:hAnsi="Arial" w:cs="Arial"/>
          <w:bCs/>
          <w:color w:val="000000"/>
          <w:spacing w:val="7"/>
          <w:sz w:val="24"/>
        </w:rPr>
        <w:t xml:space="preserve"> </w:t>
      </w:r>
      <w:r>
        <w:rPr>
          <w:rFonts w:ascii="Arial" w:eastAsia="Arial" w:hAnsi="Arial" w:cs="Arial"/>
          <w:bCs/>
          <w:color w:val="000000"/>
          <w:sz w:val="24"/>
        </w:rPr>
        <w:t>současné</w:t>
      </w:r>
      <w:r>
        <w:rPr>
          <w:rFonts w:ascii="Arial" w:eastAsia="Arial" w:hAnsi="Arial" w:cs="Arial"/>
          <w:bCs/>
          <w:color w:val="000000"/>
          <w:spacing w:val="83"/>
          <w:sz w:val="24"/>
        </w:rPr>
        <w:t xml:space="preserve"> </w:t>
      </w:r>
      <w:r>
        <w:rPr>
          <w:rFonts w:ascii="Arial" w:eastAsia="Arial" w:hAnsi="Arial" w:cs="Arial"/>
          <w:bCs/>
          <w:color w:val="000000"/>
          <w:sz w:val="24"/>
        </w:rPr>
        <w:t>době</w:t>
      </w:r>
      <w:r>
        <w:rPr>
          <w:rFonts w:ascii="Arial" w:eastAsia="Arial" w:hAnsi="Arial" w:cs="Arial"/>
          <w:bCs/>
          <w:color w:val="000000"/>
          <w:w w:val="99"/>
          <w:sz w:val="24"/>
        </w:rPr>
        <w:t xml:space="preserve"> </w:t>
      </w:r>
      <w:r>
        <w:rPr>
          <w:rFonts w:ascii="Arial" w:eastAsia="Arial" w:hAnsi="Arial" w:cs="Arial"/>
          <w:bCs/>
          <w:color w:val="000000"/>
          <w:sz w:val="24"/>
        </w:rPr>
        <w:t>strážníci</w:t>
      </w:r>
      <w:r>
        <w:rPr>
          <w:rFonts w:ascii="Arial" w:eastAsia="Arial" w:hAnsi="Arial" w:cs="Arial"/>
          <w:bCs/>
          <w:color w:val="000000"/>
          <w:spacing w:val="9"/>
          <w:sz w:val="24"/>
        </w:rPr>
        <w:t xml:space="preserve"> </w:t>
      </w:r>
      <w:r>
        <w:rPr>
          <w:rFonts w:ascii="Arial" w:eastAsia="Arial" w:hAnsi="Arial" w:cs="Arial"/>
          <w:bCs/>
          <w:color w:val="000000"/>
          <w:sz w:val="24"/>
        </w:rPr>
        <w:t>i</w:t>
      </w:r>
      <w:r>
        <w:rPr>
          <w:rFonts w:ascii="Arial" w:eastAsia="Arial" w:hAnsi="Arial" w:cs="Arial"/>
          <w:bCs/>
          <w:color w:val="000000"/>
          <w:spacing w:val="12"/>
          <w:sz w:val="24"/>
        </w:rPr>
        <w:t xml:space="preserve"> </w:t>
      </w:r>
      <w:r>
        <w:rPr>
          <w:rFonts w:ascii="Arial" w:eastAsia="Arial" w:hAnsi="Arial" w:cs="Arial"/>
          <w:bCs/>
          <w:color w:val="000000"/>
          <w:spacing w:val="13"/>
          <w:w w:val="90"/>
          <w:sz w:val="24"/>
        </w:rPr>
        <w:t>pedagogové</w:t>
      </w:r>
      <w:r>
        <w:rPr>
          <w:rFonts w:ascii="Arial" w:eastAsia="Arial" w:hAnsi="Arial" w:cs="Arial"/>
          <w:bCs/>
          <w:color w:val="000000"/>
          <w:spacing w:val="3"/>
          <w:sz w:val="24"/>
        </w:rPr>
        <w:t xml:space="preserve"> </w:t>
      </w:r>
      <w:r>
        <w:rPr>
          <w:rFonts w:ascii="Arial" w:eastAsia="Arial" w:hAnsi="Arial" w:cs="Arial"/>
          <w:bCs/>
          <w:color w:val="000000"/>
          <w:sz w:val="24"/>
        </w:rPr>
        <w:t>jako</w:t>
      </w:r>
      <w:r>
        <w:rPr>
          <w:rFonts w:ascii="Arial" w:eastAsia="Arial" w:hAnsi="Arial" w:cs="Arial"/>
          <w:bCs/>
          <w:color w:val="000000"/>
          <w:spacing w:val="13"/>
          <w:sz w:val="24"/>
        </w:rPr>
        <w:t xml:space="preserve"> </w:t>
      </w:r>
      <w:r>
        <w:rPr>
          <w:rFonts w:ascii="Arial" w:eastAsia="Arial" w:hAnsi="Arial" w:cs="Arial"/>
          <w:bCs/>
          <w:color w:val="000000"/>
          <w:spacing w:val="3"/>
          <w:w w:val="97"/>
          <w:sz w:val="24"/>
        </w:rPr>
        <w:t>vysoce</w:t>
      </w:r>
      <w:r>
        <w:rPr>
          <w:rFonts w:ascii="Arial" w:eastAsia="Arial" w:hAnsi="Arial" w:cs="Arial"/>
          <w:bCs/>
          <w:color w:val="000000"/>
          <w:spacing w:val="10"/>
          <w:sz w:val="24"/>
        </w:rPr>
        <w:t xml:space="preserve"> </w:t>
      </w:r>
      <w:r>
        <w:rPr>
          <w:rFonts w:ascii="Arial" w:eastAsia="Arial" w:hAnsi="Arial" w:cs="Arial"/>
          <w:bCs/>
          <w:color w:val="000000"/>
          <w:spacing w:val="-3"/>
          <w:w w:val="103"/>
          <w:sz w:val="24"/>
        </w:rPr>
        <w:t>pot</w:t>
      </w:r>
      <w:r>
        <w:rPr>
          <w:rFonts w:ascii="Arial" w:eastAsia="Arial" w:hAnsi="Arial" w:cs="Arial"/>
          <w:bCs/>
          <w:color w:val="000000"/>
          <w:spacing w:val="1"/>
          <w:w w:val="99"/>
          <w:sz w:val="24"/>
        </w:rPr>
        <w:t>řebnou.</w:t>
      </w:r>
      <w:r>
        <w:rPr>
          <w:rFonts w:ascii="Arial" w:eastAsia="Arial" w:hAnsi="Arial" w:cs="Arial"/>
          <w:bCs/>
          <w:color w:val="000000"/>
          <w:spacing w:val="12"/>
          <w:sz w:val="24"/>
        </w:rPr>
        <w:t xml:space="preserve"> </w:t>
      </w:r>
      <w:r>
        <w:rPr>
          <w:rFonts w:ascii="Arial" w:eastAsia="Arial" w:hAnsi="Arial" w:cs="Arial"/>
          <w:bCs/>
          <w:color w:val="000000"/>
          <w:spacing w:val="-1"/>
          <w:sz w:val="24"/>
        </w:rPr>
        <w:t>M</w:t>
      </w:r>
      <w:r>
        <w:rPr>
          <w:rFonts w:ascii="Arial" w:eastAsia="Arial" w:hAnsi="Arial" w:cs="Arial"/>
          <w:bCs/>
          <w:color w:val="000000"/>
          <w:spacing w:val="-3"/>
          <w:w w:val="103"/>
          <w:sz w:val="24"/>
        </w:rPr>
        <w:t>ění</w:t>
      </w:r>
      <w:r>
        <w:rPr>
          <w:rFonts w:ascii="Arial" w:eastAsia="Arial" w:hAnsi="Arial" w:cs="Arial"/>
          <w:bCs/>
          <w:color w:val="000000"/>
          <w:spacing w:val="10"/>
          <w:sz w:val="24"/>
        </w:rPr>
        <w:t xml:space="preserve"> </w:t>
      </w:r>
      <w:r>
        <w:rPr>
          <w:rFonts w:ascii="Arial" w:eastAsia="Arial" w:hAnsi="Arial" w:cs="Arial"/>
          <w:bCs/>
          <w:color w:val="000000"/>
          <w:sz w:val="24"/>
        </w:rPr>
        <w:t>se</w:t>
      </w:r>
      <w:r>
        <w:rPr>
          <w:rFonts w:ascii="Arial" w:eastAsia="Arial" w:hAnsi="Arial" w:cs="Arial"/>
          <w:bCs/>
          <w:color w:val="000000"/>
          <w:spacing w:val="11"/>
          <w:sz w:val="24"/>
        </w:rPr>
        <w:t xml:space="preserve"> </w:t>
      </w:r>
      <w:r>
        <w:rPr>
          <w:rFonts w:ascii="Arial" w:eastAsia="Arial" w:hAnsi="Arial" w:cs="Arial"/>
          <w:bCs/>
          <w:color w:val="000000"/>
          <w:sz w:val="24"/>
        </w:rPr>
        <w:t>totiž</w:t>
      </w:r>
      <w:r>
        <w:rPr>
          <w:rFonts w:ascii="Arial" w:eastAsia="Arial" w:hAnsi="Arial" w:cs="Arial"/>
          <w:bCs/>
          <w:color w:val="000000"/>
          <w:spacing w:val="18"/>
          <w:sz w:val="24"/>
        </w:rPr>
        <w:t xml:space="preserve"> </w:t>
      </w:r>
      <w:r>
        <w:rPr>
          <w:rFonts w:ascii="Arial" w:eastAsia="Arial" w:hAnsi="Arial" w:cs="Arial"/>
          <w:bCs/>
          <w:color w:val="000000"/>
          <w:sz w:val="24"/>
        </w:rPr>
        <w:t>jak</w:t>
      </w:r>
      <w:r>
        <w:rPr>
          <w:rFonts w:ascii="Arial" w:eastAsia="Arial" w:hAnsi="Arial" w:cs="Arial"/>
          <w:bCs/>
          <w:color w:val="000000"/>
          <w:spacing w:val="12"/>
          <w:sz w:val="24"/>
        </w:rPr>
        <w:t xml:space="preserve"> </w:t>
      </w:r>
      <w:r>
        <w:rPr>
          <w:rFonts w:ascii="Arial" w:eastAsia="Arial" w:hAnsi="Arial" w:cs="Arial"/>
          <w:bCs/>
          <w:color w:val="000000"/>
          <w:spacing w:val="-2"/>
          <w:sz w:val="24"/>
        </w:rPr>
        <w:t>v</w:t>
      </w:r>
      <w:r>
        <w:rPr>
          <w:rFonts w:ascii="Arial" w:eastAsia="Arial" w:hAnsi="Arial" w:cs="Arial"/>
          <w:bCs/>
          <w:color w:val="000000"/>
          <w:spacing w:val="1"/>
          <w:w w:val="99"/>
          <w:sz w:val="24"/>
        </w:rPr>
        <w:t>ěková</w:t>
      </w:r>
      <w:r>
        <w:rPr>
          <w:rFonts w:ascii="Arial" w:eastAsia="Arial" w:hAnsi="Arial" w:cs="Arial"/>
          <w:bCs/>
          <w:color w:val="000000"/>
          <w:spacing w:val="12"/>
          <w:sz w:val="24"/>
        </w:rPr>
        <w:t xml:space="preserve"> </w:t>
      </w:r>
      <w:r>
        <w:rPr>
          <w:rFonts w:ascii="Arial" w:eastAsia="Arial" w:hAnsi="Arial" w:cs="Arial"/>
          <w:bCs/>
          <w:color w:val="000000"/>
          <w:spacing w:val="-1"/>
          <w:w w:val="101"/>
          <w:sz w:val="24"/>
        </w:rPr>
        <w:t>hranice</w:t>
      </w:r>
      <w:r>
        <w:rPr>
          <w:rFonts w:ascii="Arial" w:eastAsia="Arial" w:hAnsi="Arial" w:cs="Arial"/>
          <w:bCs/>
          <w:color w:val="000000"/>
          <w:spacing w:val="11"/>
          <w:sz w:val="24"/>
        </w:rPr>
        <w:t xml:space="preserve"> </w:t>
      </w:r>
      <w:r>
        <w:rPr>
          <w:rFonts w:ascii="Arial" w:eastAsia="Arial" w:hAnsi="Arial" w:cs="Arial"/>
          <w:bCs/>
          <w:color w:val="000000"/>
          <w:sz w:val="24"/>
        </w:rPr>
        <w:t>a</w:t>
      </w:r>
      <w:r>
        <w:rPr>
          <w:rFonts w:ascii="Arial" w:eastAsia="Arial" w:hAnsi="Arial" w:cs="Arial"/>
          <w:bCs/>
          <w:color w:val="000000"/>
          <w:spacing w:val="12"/>
          <w:sz w:val="24"/>
        </w:rPr>
        <w:t xml:space="preserve"> </w:t>
      </w:r>
      <w:r>
        <w:rPr>
          <w:rFonts w:ascii="Arial" w:eastAsia="Arial" w:hAnsi="Arial" w:cs="Arial"/>
          <w:bCs/>
          <w:color w:val="000000"/>
          <w:spacing w:val="2"/>
          <w:w w:val="98"/>
          <w:sz w:val="24"/>
        </w:rPr>
        <w:t>skladba</w:t>
      </w:r>
      <w:r>
        <w:rPr>
          <w:rFonts w:ascii="Arial" w:eastAsia="Arial" w:hAnsi="Arial" w:cs="Arial"/>
          <w:bCs/>
          <w:color w:val="000000"/>
          <w:w w:val="97"/>
          <w:sz w:val="24"/>
        </w:rPr>
        <w:t xml:space="preserve"> </w:t>
      </w:r>
      <w:r>
        <w:rPr>
          <w:rFonts w:ascii="Arial" w:eastAsia="Arial" w:hAnsi="Arial" w:cs="Arial"/>
          <w:bCs/>
          <w:color w:val="000000"/>
          <w:spacing w:val="8"/>
          <w:w w:val="93"/>
          <w:sz w:val="24"/>
        </w:rPr>
        <w:t>žák</w:t>
      </w:r>
      <w:r>
        <w:rPr>
          <w:rFonts w:ascii="Arial" w:eastAsia="Arial" w:hAnsi="Arial" w:cs="Arial"/>
          <w:bCs/>
          <w:color w:val="000000"/>
          <w:spacing w:val="-1"/>
          <w:w w:val="97"/>
          <w:sz w:val="24"/>
        </w:rPr>
        <w:t>ů,</w:t>
      </w:r>
      <w:r>
        <w:rPr>
          <w:rFonts w:ascii="Arial" w:eastAsia="Arial" w:hAnsi="Arial" w:cs="Arial"/>
          <w:bCs/>
          <w:color w:val="000000"/>
          <w:spacing w:val="81"/>
          <w:sz w:val="24"/>
        </w:rPr>
        <w:t xml:space="preserve"> </w:t>
      </w:r>
      <w:r>
        <w:rPr>
          <w:rFonts w:ascii="Arial" w:eastAsia="Arial" w:hAnsi="Arial" w:cs="Arial"/>
          <w:bCs/>
          <w:color w:val="000000"/>
          <w:sz w:val="24"/>
        </w:rPr>
        <w:t>tak</w:t>
      </w:r>
      <w:r>
        <w:rPr>
          <w:rFonts w:ascii="Arial" w:eastAsia="Arial" w:hAnsi="Arial" w:cs="Arial"/>
          <w:bCs/>
          <w:color w:val="000000"/>
          <w:spacing w:val="78"/>
          <w:sz w:val="24"/>
        </w:rPr>
        <w:t xml:space="preserve"> </w:t>
      </w:r>
      <w:r>
        <w:rPr>
          <w:rFonts w:ascii="Arial" w:eastAsia="Arial" w:hAnsi="Arial" w:cs="Arial"/>
          <w:bCs/>
          <w:color w:val="000000"/>
          <w:sz w:val="24"/>
        </w:rPr>
        <w:t>i</w:t>
      </w:r>
      <w:r>
        <w:rPr>
          <w:rFonts w:ascii="Arial" w:eastAsia="Arial" w:hAnsi="Arial" w:cs="Arial"/>
          <w:bCs/>
          <w:color w:val="000000"/>
          <w:spacing w:val="79"/>
          <w:sz w:val="24"/>
        </w:rPr>
        <w:t xml:space="preserve"> </w:t>
      </w:r>
      <w:r>
        <w:rPr>
          <w:rFonts w:ascii="Arial" w:eastAsia="Arial" w:hAnsi="Arial" w:cs="Arial"/>
          <w:bCs/>
          <w:color w:val="000000"/>
          <w:spacing w:val="7"/>
          <w:w w:val="94"/>
          <w:sz w:val="24"/>
        </w:rPr>
        <w:t>druhy</w:t>
      </w:r>
      <w:r>
        <w:rPr>
          <w:rFonts w:ascii="Arial" w:eastAsia="Arial" w:hAnsi="Arial" w:cs="Arial"/>
          <w:bCs/>
          <w:color w:val="000000"/>
          <w:spacing w:val="69"/>
          <w:sz w:val="24"/>
        </w:rPr>
        <w:t xml:space="preserve"> </w:t>
      </w:r>
      <w:r>
        <w:rPr>
          <w:rFonts w:ascii="Arial" w:eastAsia="Arial" w:hAnsi="Arial" w:cs="Arial"/>
          <w:bCs/>
          <w:color w:val="000000"/>
          <w:sz w:val="24"/>
        </w:rPr>
        <w:t>látek,</w:t>
      </w:r>
      <w:r>
        <w:rPr>
          <w:rFonts w:ascii="Arial" w:eastAsia="Arial" w:hAnsi="Arial" w:cs="Arial"/>
          <w:bCs/>
          <w:color w:val="000000"/>
          <w:spacing w:val="79"/>
          <w:sz w:val="24"/>
        </w:rPr>
        <w:t xml:space="preserve"> </w:t>
      </w:r>
      <w:r>
        <w:rPr>
          <w:rFonts w:ascii="Arial" w:eastAsia="Arial" w:hAnsi="Arial" w:cs="Arial"/>
          <w:bCs/>
          <w:color w:val="000000"/>
          <w:sz w:val="24"/>
        </w:rPr>
        <w:t>se</w:t>
      </w:r>
      <w:r>
        <w:rPr>
          <w:rFonts w:ascii="Arial" w:eastAsia="Arial" w:hAnsi="Arial" w:cs="Arial"/>
          <w:bCs/>
          <w:color w:val="000000"/>
          <w:spacing w:val="78"/>
          <w:sz w:val="24"/>
        </w:rPr>
        <w:t xml:space="preserve"> </w:t>
      </w:r>
      <w:r>
        <w:rPr>
          <w:rFonts w:ascii="Arial" w:eastAsia="Arial" w:hAnsi="Arial" w:cs="Arial"/>
          <w:bCs/>
          <w:color w:val="000000"/>
          <w:spacing w:val="-2"/>
          <w:w w:val="102"/>
          <w:sz w:val="24"/>
        </w:rPr>
        <w:t>kterými</w:t>
      </w:r>
      <w:r>
        <w:rPr>
          <w:rFonts w:ascii="Arial" w:eastAsia="Arial" w:hAnsi="Arial" w:cs="Arial"/>
          <w:bCs/>
          <w:color w:val="000000"/>
          <w:spacing w:val="79"/>
          <w:sz w:val="24"/>
        </w:rPr>
        <w:t xml:space="preserve"> </w:t>
      </w:r>
      <w:r>
        <w:rPr>
          <w:rFonts w:ascii="Arial" w:eastAsia="Arial" w:hAnsi="Arial" w:cs="Arial"/>
          <w:bCs/>
          <w:color w:val="000000"/>
          <w:spacing w:val="3"/>
          <w:w w:val="97"/>
          <w:sz w:val="24"/>
        </w:rPr>
        <w:t>experimentují.</w:t>
      </w:r>
      <w:r>
        <w:rPr>
          <w:rFonts w:ascii="Arial" w:eastAsia="Arial" w:hAnsi="Arial" w:cs="Arial"/>
          <w:bCs/>
          <w:color w:val="000000"/>
          <w:spacing w:val="223"/>
          <w:sz w:val="24"/>
        </w:rPr>
        <w:t xml:space="preserve"> </w:t>
      </w:r>
      <w:r>
        <w:rPr>
          <w:rFonts w:ascii="Arial" w:eastAsia="Arial" w:hAnsi="Arial" w:cs="Arial"/>
          <w:bCs/>
          <w:color w:val="000000"/>
          <w:sz w:val="24"/>
        </w:rPr>
        <w:t>Na</w:t>
      </w:r>
      <w:r>
        <w:rPr>
          <w:rFonts w:ascii="Arial" w:eastAsia="Arial" w:hAnsi="Arial" w:cs="Arial"/>
          <w:bCs/>
          <w:color w:val="000000"/>
          <w:spacing w:val="77"/>
          <w:sz w:val="24"/>
        </w:rPr>
        <w:t xml:space="preserve"> </w:t>
      </w:r>
      <w:r>
        <w:rPr>
          <w:rFonts w:ascii="Arial" w:eastAsia="Arial" w:hAnsi="Arial" w:cs="Arial"/>
          <w:bCs/>
          <w:color w:val="000000"/>
          <w:spacing w:val="2"/>
          <w:w w:val="98"/>
          <w:sz w:val="24"/>
        </w:rPr>
        <w:t>základ</w:t>
      </w:r>
      <w:r>
        <w:rPr>
          <w:rFonts w:ascii="Arial" w:eastAsia="Arial" w:hAnsi="Arial" w:cs="Arial"/>
          <w:bCs/>
          <w:color w:val="000000"/>
          <w:sz w:val="24"/>
        </w:rPr>
        <w:t>ě</w:t>
      </w:r>
      <w:r>
        <w:rPr>
          <w:rFonts w:ascii="Arial" w:eastAsia="Arial" w:hAnsi="Arial" w:cs="Arial"/>
          <w:bCs/>
          <w:color w:val="000000"/>
          <w:spacing w:val="77"/>
          <w:sz w:val="24"/>
        </w:rPr>
        <w:t xml:space="preserve"> </w:t>
      </w:r>
      <w:r>
        <w:rPr>
          <w:rFonts w:ascii="Arial" w:eastAsia="Arial" w:hAnsi="Arial" w:cs="Arial"/>
          <w:bCs/>
          <w:color w:val="000000"/>
          <w:sz w:val="24"/>
        </w:rPr>
        <w:t>kladně</w:t>
      </w:r>
      <w:r>
        <w:rPr>
          <w:rFonts w:ascii="Arial" w:eastAsia="Arial" w:hAnsi="Arial" w:cs="Arial"/>
          <w:bCs/>
          <w:color w:val="000000"/>
          <w:spacing w:val="77"/>
          <w:sz w:val="24"/>
        </w:rPr>
        <w:t xml:space="preserve"> </w:t>
      </w:r>
      <w:r>
        <w:rPr>
          <w:rFonts w:ascii="Arial" w:eastAsia="Arial" w:hAnsi="Arial" w:cs="Arial"/>
          <w:bCs/>
          <w:color w:val="000000"/>
          <w:spacing w:val="5"/>
          <w:w w:val="96"/>
          <w:sz w:val="24"/>
        </w:rPr>
        <w:t>hodnocených</w:t>
      </w:r>
      <w:r>
        <w:rPr>
          <w:rFonts w:ascii="Arial" w:eastAsia="Arial" w:hAnsi="Arial" w:cs="Arial"/>
          <w:bCs/>
          <w:color w:val="000000"/>
          <w:w w:val="92"/>
          <w:sz w:val="24"/>
        </w:rPr>
        <w:t xml:space="preserve"> </w:t>
      </w:r>
      <w:r>
        <w:rPr>
          <w:rFonts w:ascii="Arial" w:eastAsia="Arial" w:hAnsi="Arial" w:cs="Arial"/>
          <w:bCs/>
          <w:color w:val="000000"/>
          <w:spacing w:val="10"/>
          <w:w w:val="91"/>
          <w:sz w:val="24"/>
        </w:rPr>
        <w:t>dotazník</w:t>
      </w:r>
      <w:r>
        <w:rPr>
          <w:rFonts w:ascii="Arial" w:eastAsia="Arial" w:hAnsi="Arial" w:cs="Arial"/>
          <w:bCs/>
          <w:color w:val="000000"/>
          <w:spacing w:val="-2"/>
          <w:w w:val="94"/>
          <w:sz w:val="24"/>
        </w:rPr>
        <w:t>ů</w:t>
      </w:r>
      <w:r>
        <w:rPr>
          <w:rFonts w:ascii="Arial" w:eastAsia="Arial" w:hAnsi="Arial" w:cs="Arial"/>
          <w:bCs/>
          <w:color w:val="000000"/>
          <w:spacing w:val="59"/>
          <w:sz w:val="24"/>
        </w:rPr>
        <w:t xml:space="preserve"> </w:t>
      </w:r>
      <w:r>
        <w:rPr>
          <w:rFonts w:ascii="Arial" w:eastAsia="Arial" w:hAnsi="Arial" w:cs="Arial"/>
          <w:bCs/>
          <w:color w:val="000000"/>
          <w:spacing w:val="3"/>
          <w:w w:val="97"/>
          <w:sz w:val="24"/>
        </w:rPr>
        <w:t>žák</w:t>
      </w:r>
      <w:r>
        <w:rPr>
          <w:rFonts w:ascii="Arial" w:eastAsia="Arial" w:hAnsi="Arial" w:cs="Arial"/>
          <w:bCs/>
          <w:color w:val="000000"/>
          <w:spacing w:val="13"/>
          <w:w w:val="88"/>
          <w:sz w:val="24"/>
        </w:rPr>
        <w:t>ů</w:t>
      </w:r>
      <w:r>
        <w:rPr>
          <w:rFonts w:ascii="Arial" w:eastAsia="Arial" w:hAnsi="Arial" w:cs="Arial"/>
          <w:bCs/>
          <w:color w:val="000000"/>
          <w:spacing w:val="43"/>
          <w:sz w:val="24"/>
        </w:rPr>
        <w:t xml:space="preserve"> </w:t>
      </w:r>
      <w:r>
        <w:rPr>
          <w:rFonts w:ascii="Arial" w:eastAsia="Arial" w:hAnsi="Arial" w:cs="Arial"/>
          <w:bCs/>
          <w:color w:val="000000"/>
          <w:sz w:val="24"/>
        </w:rPr>
        <w:t>a</w:t>
      </w:r>
      <w:r>
        <w:rPr>
          <w:rFonts w:ascii="Arial" w:eastAsia="Arial" w:hAnsi="Arial" w:cs="Arial"/>
          <w:bCs/>
          <w:color w:val="000000"/>
          <w:spacing w:val="56"/>
          <w:sz w:val="24"/>
        </w:rPr>
        <w:t xml:space="preserve"> </w:t>
      </w:r>
      <w:r>
        <w:rPr>
          <w:rFonts w:ascii="Arial" w:eastAsia="Arial" w:hAnsi="Arial" w:cs="Arial"/>
          <w:bCs/>
          <w:color w:val="000000"/>
          <w:sz w:val="24"/>
        </w:rPr>
        <w:t>pozitivní</w:t>
      </w:r>
      <w:r>
        <w:rPr>
          <w:rFonts w:ascii="Arial" w:eastAsia="Arial" w:hAnsi="Arial" w:cs="Arial"/>
          <w:bCs/>
          <w:color w:val="000000"/>
          <w:spacing w:val="55"/>
          <w:sz w:val="24"/>
        </w:rPr>
        <w:t xml:space="preserve"> </w:t>
      </w:r>
      <w:r>
        <w:rPr>
          <w:rFonts w:ascii="Arial" w:eastAsia="Arial" w:hAnsi="Arial" w:cs="Arial"/>
          <w:bCs/>
          <w:color w:val="000000"/>
          <w:sz w:val="24"/>
        </w:rPr>
        <w:t>klasifikace</w:t>
      </w:r>
      <w:r>
        <w:rPr>
          <w:rFonts w:ascii="Arial" w:eastAsia="Arial" w:hAnsi="Arial" w:cs="Arial"/>
          <w:bCs/>
          <w:color w:val="000000"/>
          <w:spacing w:val="56"/>
          <w:sz w:val="24"/>
        </w:rPr>
        <w:t xml:space="preserve"> </w:t>
      </w:r>
      <w:r>
        <w:rPr>
          <w:rFonts w:ascii="Arial" w:eastAsia="Arial" w:hAnsi="Arial" w:cs="Arial"/>
          <w:bCs/>
          <w:color w:val="000000"/>
          <w:sz w:val="24"/>
        </w:rPr>
        <w:t>u</w:t>
      </w:r>
      <w:r>
        <w:rPr>
          <w:rFonts w:ascii="Arial" w:eastAsia="Arial" w:hAnsi="Arial" w:cs="Arial"/>
          <w:bCs/>
          <w:color w:val="000000"/>
          <w:spacing w:val="4"/>
          <w:w w:val="95"/>
          <w:sz w:val="24"/>
        </w:rPr>
        <w:t>čitel</w:t>
      </w:r>
      <w:r>
        <w:rPr>
          <w:rFonts w:ascii="Arial" w:eastAsia="Arial" w:hAnsi="Arial" w:cs="Arial"/>
          <w:bCs/>
          <w:color w:val="000000"/>
          <w:spacing w:val="13"/>
          <w:w w:val="87"/>
          <w:sz w:val="24"/>
        </w:rPr>
        <w:t>ů</w:t>
      </w:r>
      <w:r>
        <w:rPr>
          <w:rFonts w:ascii="Arial" w:eastAsia="Arial" w:hAnsi="Arial" w:cs="Arial"/>
          <w:bCs/>
          <w:color w:val="000000"/>
          <w:spacing w:val="45"/>
          <w:sz w:val="24"/>
        </w:rPr>
        <w:t xml:space="preserve"> </w:t>
      </w:r>
      <w:r>
        <w:rPr>
          <w:rFonts w:ascii="Arial" w:eastAsia="Arial" w:hAnsi="Arial" w:cs="Arial"/>
          <w:bCs/>
          <w:color w:val="000000"/>
          <w:sz w:val="24"/>
        </w:rPr>
        <w:t>se</w:t>
      </w:r>
      <w:r>
        <w:rPr>
          <w:rFonts w:ascii="Arial" w:eastAsia="Arial" w:hAnsi="Arial" w:cs="Arial"/>
          <w:bCs/>
          <w:color w:val="000000"/>
          <w:spacing w:val="54"/>
          <w:sz w:val="24"/>
        </w:rPr>
        <w:t xml:space="preserve"> </w:t>
      </w:r>
      <w:r>
        <w:rPr>
          <w:rFonts w:ascii="Arial" w:eastAsia="Arial" w:hAnsi="Arial" w:cs="Arial"/>
          <w:bCs/>
          <w:color w:val="000000"/>
          <w:sz w:val="24"/>
        </w:rPr>
        <w:t>odd</w:t>
      </w:r>
      <w:r>
        <w:rPr>
          <w:rFonts w:ascii="Arial" w:eastAsia="Arial" w:hAnsi="Arial" w:cs="Arial"/>
          <w:bCs/>
          <w:color w:val="000000"/>
          <w:spacing w:val="-5"/>
          <w:w w:val="105"/>
          <w:sz w:val="24"/>
        </w:rPr>
        <w:t>ělení</w:t>
      </w:r>
      <w:r>
        <w:rPr>
          <w:rFonts w:ascii="Arial" w:eastAsia="Arial" w:hAnsi="Arial" w:cs="Arial"/>
          <w:bCs/>
          <w:color w:val="000000"/>
          <w:spacing w:val="54"/>
          <w:sz w:val="24"/>
        </w:rPr>
        <w:t xml:space="preserve"> </w:t>
      </w:r>
      <w:r>
        <w:rPr>
          <w:rFonts w:ascii="Arial" w:eastAsia="Arial" w:hAnsi="Arial" w:cs="Arial"/>
          <w:bCs/>
          <w:color w:val="000000"/>
          <w:sz w:val="24"/>
        </w:rPr>
        <w:t>prevence</w:t>
      </w:r>
      <w:r>
        <w:rPr>
          <w:rFonts w:ascii="Arial" w:eastAsia="Arial" w:hAnsi="Arial" w:cs="Arial"/>
          <w:bCs/>
          <w:color w:val="000000"/>
          <w:spacing w:val="58"/>
          <w:sz w:val="24"/>
        </w:rPr>
        <w:t xml:space="preserve"> </w:t>
      </w:r>
      <w:r>
        <w:rPr>
          <w:rFonts w:ascii="Arial" w:eastAsia="Arial" w:hAnsi="Arial" w:cs="Arial"/>
          <w:bCs/>
          <w:color w:val="000000"/>
          <w:spacing w:val="2"/>
          <w:w w:val="98"/>
          <w:sz w:val="24"/>
        </w:rPr>
        <w:t>bude</w:t>
      </w:r>
      <w:r>
        <w:rPr>
          <w:rFonts w:ascii="Arial" w:eastAsia="Arial" w:hAnsi="Arial" w:cs="Arial"/>
          <w:bCs/>
          <w:color w:val="000000"/>
          <w:spacing w:val="57"/>
          <w:sz w:val="24"/>
        </w:rPr>
        <w:t xml:space="preserve"> </w:t>
      </w:r>
      <w:r>
        <w:rPr>
          <w:rFonts w:ascii="Arial" w:eastAsia="Arial" w:hAnsi="Arial" w:cs="Arial"/>
          <w:bCs/>
          <w:color w:val="000000"/>
          <w:spacing w:val="7"/>
          <w:w w:val="94"/>
          <w:sz w:val="24"/>
        </w:rPr>
        <w:t>sna</w:t>
      </w:r>
      <w:r>
        <w:rPr>
          <w:rFonts w:ascii="Arial" w:eastAsia="Arial" w:hAnsi="Arial" w:cs="Arial"/>
          <w:bCs/>
          <w:color w:val="000000"/>
          <w:spacing w:val="2"/>
          <w:w w:val="94"/>
          <w:sz w:val="24"/>
        </w:rPr>
        <w:t>žit</w:t>
      </w:r>
      <w:r>
        <w:rPr>
          <w:rFonts w:ascii="Arial" w:eastAsia="Arial" w:hAnsi="Arial" w:cs="Arial"/>
          <w:bCs/>
          <w:color w:val="000000"/>
          <w:spacing w:val="56"/>
          <w:sz w:val="24"/>
        </w:rPr>
        <w:t xml:space="preserve"> </w:t>
      </w:r>
      <w:r>
        <w:rPr>
          <w:rFonts w:ascii="Arial" w:eastAsia="Arial" w:hAnsi="Arial" w:cs="Arial"/>
          <w:bCs/>
          <w:color w:val="000000"/>
          <w:spacing w:val="-1"/>
          <w:sz w:val="24"/>
        </w:rPr>
        <w:t>získat</w:t>
      </w:r>
      <w:r>
        <w:rPr>
          <w:rFonts w:ascii="Arial" w:eastAsia="Arial" w:hAnsi="Arial" w:cs="Arial"/>
          <w:bCs/>
          <w:color w:val="000000"/>
          <w:spacing w:val="2"/>
          <w:sz w:val="24"/>
        </w:rPr>
        <w:t xml:space="preserve"> </w:t>
      </w:r>
      <w:r>
        <w:rPr>
          <w:rFonts w:ascii="Arial" w:eastAsia="Arial" w:hAnsi="Arial" w:cs="Arial"/>
          <w:bCs/>
          <w:color w:val="000000"/>
          <w:spacing w:val="-5"/>
          <w:w w:val="105"/>
          <w:sz w:val="24"/>
        </w:rPr>
        <w:t>finan</w:t>
      </w:r>
      <w:r>
        <w:rPr>
          <w:rFonts w:ascii="Arial" w:eastAsia="Arial" w:hAnsi="Arial" w:cs="Arial"/>
          <w:bCs/>
          <w:color w:val="000000"/>
          <w:sz w:val="24"/>
        </w:rPr>
        <w:t>ční</w:t>
      </w:r>
      <w:r>
        <w:rPr>
          <w:rFonts w:ascii="Arial" w:eastAsia="Arial" w:hAnsi="Arial" w:cs="Arial"/>
          <w:bCs/>
          <w:color w:val="000000"/>
          <w:w w:val="96"/>
          <w:sz w:val="24"/>
        </w:rPr>
        <w:t xml:space="preserve"> </w:t>
      </w:r>
      <w:r>
        <w:rPr>
          <w:rFonts w:ascii="Arial" w:eastAsia="Arial" w:hAnsi="Arial" w:cs="Arial"/>
          <w:bCs/>
          <w:color w:val="000000"/>
          <w:spacing w:val="-2"/>
          <w:w w:val="102"/>
          <w:sz w:val="24"/>
        </w:rPr>
        <w:t>prostředky</w:t>
      </w:r>
      <w:r>
        <w:rPr>
          <w:rFonts w:ascii="Arial" w:eastAsia="Arial" w:hAnsi="Arial" w:cs="Arial"/>
          <w:bCs/>
          <w:color w:val="000000"/>
          <w:w w:val="96"/>
          <w:sz w:val="24"/>
        </w:rPr>
        <w:t xml:space="preserve"> </w:t>
      </w:r>
      <w:r>
        <w:rPr>
          <w:rFonts w:ascii="Arial" w:eastAsia="Arial" w:hAnsi="Arial" w:cs="Arial"/>
          <w:bCs/>
          <w:color w:val="000000"/>
          <w:spacing w:val="1"/>
          <w:sz w:val="24"/>
        </w:rPr>
        <w:t>na</w:t>
      </w:r>
      <w:r>
        <w:rPr>
          <w:rFonts w:ascii="Arial" w:eastAsia="Arial" w:hAnsi="Arial" w:cs="Arial"/>
          <w:bCs/>
          <w:color w:val="000000"/>
          <w:w w:val="97"/>
          <w:sz w:val="24"/>
        </w:rPr>
        <w:t xml:space="preserve"> </w:t>
      </w:r>
      <w:r>
        <w:rPr>
          <w:rFonts w:ascii="Arial" w:eastAsia="Arial" w:hAnsi="Arial" w:cs="Arial"/>
          <w:bCs/>
          <w:color w:val="000000"/>
          <w:spacing w:val="-2"/>
          <w:w w:val="102"/>
          <w:sz w:val="24"/>
        </w:rPr>
        <w:t>pokra</w:t>
      </w:r>
      <w:r>
        <w:rPr>
          <w:rFonts w:ascii="Arial" w:eastAsia="Arial" w:hAnsi="Arial" w:cs="Arial"/>
          <w:bCs/>
          <w:color w:val="000000"/>
          <w:sz w:val="24"/>
        </w:rPr>
        <w:t>čování</w:t>
      </w:r>
      <w:r>
        <w:rPr>
          <w:rFonts w:ascii="Arial" w:eastAsia="Arial" w:hAnsi="Arial" w:cs="Arial"/>
          <w:bCs/>
          <w:color w:val="000000"/>
          <w:w w:val="97"/>
          <w:sz w:val="24"/>
        </w:rPr>
        <w:t xml:space="preserve"> </w:t>
      </w:r>
      <w:r>
        <w:rPr>
          <w:rFonts w:ascii="Arial" w:eastAsia="Arial" w:hAnsi="Arial" w:cs="Arial"/>
          <w:bCs/>
          <w:color w:val="000000"/>
          <w:spacing w:val="-2"/>
          <w:w w:val="102"/>
          <w:sz w:val="24"/>
        </w:rPr>
        <w:t>tohoto</w:t>
      </w:r>
      <w:r>
        <w:rPr>
          <w:rFonts w:ascii="Arial" w:eastAsia="Arial" w:hAnsi="Arial" w:cs="Arial"/>
          <w:bCs/>
          <w:color w:val="000000"/>
          <w:w w:val="99"/>
          <w:sz w:val="24"/>
        </w:rPr>
        <w:t xml:space="preserve"> </w:t>
      </w:r>
      <w:r>
        <w:rPr>
          <w:rFonts w:ascii="Arial" w:eastAsia="Arial" w:hAnsi="Arial" w:cs="Arial"/>
          <w:bCs/>
          <w:color w:val="000000"/>
          <w:spacing w:val="12"/>
          <w:w w:val="90"/>
          <w:sz w:val="24"/>
        </w:rPr>
        <w:t>programu.</w:t>
      </w:r>
    </w:p>
    <w:p w:rsidR="001E130D" w:rsidRDefault="001E130D" w:rsidP="001E130D">
      <w:pPr>
        <w:autoSpaceDE w:val="0"/>
        <w:autoSpaceDN w:val="0"/>
        <w:spacing w:after="0" w:line="240" w:lineRule="auto"/>
      </w:pPr>
    </w:p>
    <w:p w:rsidR="001E130D" w:rsidRDefault="001E130D" w:rsidP="001E130D">
      <w:pPr>
        <w:spacing w:after="0" w:line="240" w:lineRule="auto"/>
        <w:jc w:val="center"/>
        <w:sectPr w:rsidR="001E130D">
          <w:type w:val="continuous"/>
          <w:pgSz w:w="11900" w:h="16840"/>
          <w:pgMar w:top="1125" w:right="1002" w:bottom="410" w:left="1132" w:header="851" w:footer="410" w:gutter="0"/>
          <w:cols w:space="0"/>
        </w:sectPr>
      </w:pPr>
    </w:p>
    <w:p w:rsidR="001E130D" w:rsidRDefault="001E130D" w:rsidP="001E130D">
      <w:pPr>
        <w:spacing w:after="0" w:line="240" w:lineRule="auto"/>
        <w:jc w:val="center"/>
        <w:sectPr w:rsidR="001E130D">
          <w:pgSz w:w="11900" w:h="16840"/>
          <w:pgMar w:top="1125" w:right="1004" w:bottom="410" w:left="1132" w:header="851" w:footer="410" w:gutter="0"/>
          <w:cols w:space="708"/>
        </w:sectPr>
      </w:pPr>
      <w:bookmarkStart w:id="8" w:name="_bookmark7"/>
      <w:bookmarkEnd w:id="8"/>
    </w:p>
    <w:p w:rsidR="001E130D" w:rsidRDefault="001E130D" w:rsidP="001E130D">
      <w:pPr>
        <w:autoSpaceDE w:val="0"/>
        <w:autoSpaceDN w:val="0"/>
        <w:spacing w:after="0" w:line="240" w:lineRule="auto"/>
        <w:ind w:firstLine="708"/>
      </w:pPr>
      <w:r>
        <w:rPr>
          <w:rFonts w:ascii="Arial" w:eastAsia="Arial" w:hAnsi="Arial" w:cs="Arial"/>
          <w:bCs/>
          <w:color w:val="000000"/>
          <w:sz w:val="24"/>
        </w:rPr>
        <w:t>V</w:t>
      </w:r>
      <w:r>
        <w:rPr>
          <w:rFonts w:ascii="Arial" w:eastAsia="Arial" w:hAnsi="Arial" w:cs="Arial"/>
          <w:bCs/>
          <w:color w:val="000000"/>
          <w:spacing w:val="1"/>
          <w:sz w:val="24"/>
        </w:rPr>
        <w:t xml:space="preserve"> </w:t>
      </w:r>
      <w:r>
        <w:rPr>
          <w:rFonts w:ascii="Arial" w:eastAsia="Arial" w:hAnsi="Arial" w:cs="Arial"/>
          <w:bCs/>
          <w:color w:val="000000"/>
          <w:spacing w:val="2"/>
          <w:w w:val="98"/>
          <w:sz w:val="24"/>
        </w:rPr>
        <w:t>červnu</w:t>
      </w:r>
      <w:r>
        <w:rPr>
          <w:rFonts w:ascii="Arial" w:eastAsia="Arial" w:hAnsi="Arial" w:cs="Arial"/>
          <w:bCs/>
          <w:color w:val="000000"/>
          <w:spacing w:val="129"/>
          <w:sz w:val="24"/>
        </w:rPr>
        <w:t xml:space="preserve"> </w:t>
      </w:r>
      <w:r>
        <w:rPr>
          <w:rFonts w:ascii="Arial" w:eastAsia="Arial" w:hAnsi="Arial" w:cs="Arial"/>
          <w:bCs/>
          <w:color w:val="000000"/>
          <w:sz w:val="24"/>
        </w:rPr>
        <w:t>se</w:t>
      </w:r>
      <w:r>
        <w:rPr>
          <w:rFonts w:ascii="Arial" w:eastAsia="Arial" w:hAnsi="Arial" w:cs="Arial"/>
          <w:bCs/>
          <w:color w:val="000000"/>
          <w:spacing w:val="130"/>
          <w:sz w:val="24"/>
        </w:rPr>
        <w:t xml:space="preserve"> </w:t>
      </w:r>
      <w:r>
        <w:rPr>
          <w:rFonts w:ascii="Arial" w:eastAsia="Arial" w:hAnsi="Arial" w:cs="Arial"/>
          <w:bCs/>
          <w:color w:val="000000"/>
          <w:w w:val="99"/>
          <w:sz w:val="24"/>
        </w:rPr>
        <w:t>ve</w:t>
      </w:r>
      <w:r>
        <w:rPr>
          <w:rFonts w:ascii="Arial" w:eastAsia="Arial" w:hAnsi="Arial" w:cs="Arial"/>
          <w:bCs/>
          <w:color w:val="000000"/>
          <w:spacing w:val="131"/>
          <w:sz w:val="24"/>
        </w:rPr>
        <w:t xml:space="preserve"> </w:t>
      </w:r>
      <w:r>
        <w:rPr>
          <w:rFonts w:ascii="Arial" w:eastAsia="Arial" w:hAnsi="Arial" w:cs="Arial"/>
          <w:bCs/>
          <w:color w:val="000000"/>
          <w:sz w:val="24"/>
        </w:rPr>
        <w:t>t</w:t>
      </w:r>
      <w:r>
        <w:rPr>
          <w:rFonts w:ascii="Arial" w:eastAsia="Arial" w:hAnsi="Arial" w:cs="Arial"/>
          <w:bCs/>
          <w:color w:val="000000"/>
          <w:spacing w:val="4"/>
          <w:w w:val="96"/>
          <w:sz w:val="24"/>
        </w:rPr>
        <w:t>řech</w:t>
      </w:r>
      <w:r>
        <w:rPr>
          <w:rFonts w:ascii="Arial" w:eastAsia="Arial" w:hAnsi="Arial" w:cs="Arial"/>
          <w:bCs/>
          <w:color w:val="000000"/>
          <w:spacing w:val="126"/>
          <w:sz w:val="24"/>
        </w:rPr>
        <w:t xml:space="preserve"> </w:t>
      </w:r>
      <w:r>
        <w:rPr>
          <w:rFonts w:ascii="Arial" w:eastAsia="Arial" w:hAnsi="Arial" w:cs="Arial"/>
          <w:bCs/>
          <w:color w:val="000000"/>
          <w:spacing w:val="7"/>
          <w:w w:val="94"/>
          <w:sz w:val="24"/>
        </w:rPr>
        <w:t>termínech</w:t>
      </w:r>
      <w:r>
        <w:rPr>
          <w:rFonts w:ascii="Arial" w:eastAsia="Arial" w:hAnsi="Arial" w:cs="Arial"/>
          <w:bCs/>
          <w:color w:val="000000"/>
          <w:spacing w:val="121"/>
          <w:sz w:val="24"/>
        </w:rPr>
        <w:t xml:space="preserve"> </w:t>
      </w:r>
      <w:r>
        <w:rPr>
          <w:rFonts w:ascii="Arial" w:eastAsia="Arial" w:hAnsi="Arial" w:cs="Arial"/>
          <w:bCs/>
          <w:color w:val="000000"/>
          <w:sz w:val="24"/>
        </w:rPr>
        <w:t>uskute</w:t>
      </w:r>
      <w:r>
        <w:rPr>
          <w:rFonts w:ascii="Arial" w:eastAsia="Arial" w:hAnsi="Arial" w:cs="Arial"/>
          <w:bCs/>
          <w:color w:val="000000"/>
          <w:spacing w:val="9"/>
          <w:w w:val="90"/>
          <w:sz w:val="24"/>
        </w:rPr>
        <w:t>čnily</w:t>
      </w:r>
      <w:r>
        <w:rPr>
          <w:rFonts w:ascii="Arial" w:eastAsia="Arial" w:hAnsi="Arial" w:cs="Arial"/>
          <w:bCs/>
          <w:color w:val="000000"/>
          <w:spacing w:val="118"/>
          <w:sz w:val="24"/>
        </w:rPr>
        <w:t xml:space="preserve"> </w:t>
      </w:r>
      <w:r>
        <w:rPr>
          <w:rFonts w:ascii="Arial" w:eastAsia="Arial" w:hAnsi="Arial" w:cs="Arial"/>
          <w:bCs/>
          <w:color w:val="000000"/>
          <w:spacing w:val="-6"/>
          <w:w w:val="105"/>
          <w:sz w:val="24"/>
        </w:rPr>
        <w:t>besedy</w:t>
      </w:r>
      <w:r>
        <w:rPr>
          <w:rFonts w:ascii="Arial" w:eastAsia="Arial" w:hAnsi="Arial" w:cs="Arial"/>
          <w:bCs/>
          <w:color w:val="000000"/>
          <w:spacing w:val="127"/>
          <w:sz w:val="24"/>
        </w:rPr>
        <w:t xml:space="preserve"> </w:t>
      </w:r>
      <w:r>
        <w:rPr>
          <w:rFonts w:ascii="Arial" w:eastAsia="Arial" w:hAnsi="Arial" w:cs="Arial"/>
          <w:bCs/>
          <w:color w:val="000000"/>
          <w:sz w:val="24"/>
        </w:rPr>
        <w:t>s</w:t>
      </w:r>
      <w:r>
        <w:rPr>
          <w:rFonts w:ascii="Arial" w:eastAsia="Arial" w:hAnsi="Arial" w:cs="Arial"/>
          <w:bCs/>
          <w:color w:val="000000"/>
          <w:spacing w:val="8"/>
          <w:sz w:val="24"/>
        </w:rPr>
        <w:t xml:space="preserve"> </w:t>
      </w:r>
      <w:r>
        <w:rPr>
          <w:rFonts w:ascii="Arial" w:eastAsia="Arial" w:hAnsi="Arial" w:cs="Arial"/>
          <w:bCs/>
          <w:color w:val="000000"/>
          <w:spacing w:val="1"/>
          <w:w w:val="99"/>
          <w:sz w:val="24"/>
        </w:rPr>
        <w:t>odsouzenými</w:t>
      </w:r>
      <w:r>
        <w:rPr>
          <w:rFonts w:ascii="Arial" w:eastAsia="Arial" w:hAnsi="Arial" w:cs="Arial"/>
          <w:bCs/>
          <w:color w:val="000000"/>
          <w:spacing w:val="128"/>
          <w:sz w:val="24"/>
        </w:rPr>
        <w:t xml:space="preserve"> </w:t>
      </w:r>
      <w:r>
        <w:rPr>
          <w:rFonts w:ascii="Arial" w:eastAsia="Arial" w:hAnsi="Arial" w:cs="Arial"/>
          <w:bCs/>
          <w:color w:val="000000"/>
          <w:spacing w:val="10"/>
          <w:w w:val="92"/>
          <w:sz w:val="24"/>
        </w:rPr>
        <w:t>žena</w:t>
      </w:r>
      <w:r>
        <w:rPr>
          <w:rFonts w:ascii="Arial" w:eastAsia="Arial" w:hAnsi="Arial" w:cs="Arial"/>
          <w:bCs/>
          <w:color w:val="000000"/>
          <w:spacing w:val="10"/>
          <w:w w:val="90"/>
          <w:sz w:val="24"/>
        </w:rPr>
        <w:t>mi</w:t>
      </w:r>
      <w:r>
        <w:rPr>
          <w:rFonts w:ascii="Arial" w:eastAsia="Arial" w:hAnsi="Arial" w:cs="Arial"/>
          <w:bCs/>
          <w:color w:val="000000"/>
          <w:w w:val="85"/>
          <w:sz w:val="24"/>
        </w:rPr>
        <w:t xml:space="preserve"> </w:t>
      </w:r>
      <w:r>
        <w:rPr>
          <w:rFonts w:ascii="Arial" w:eastAsia="Arial" w:hAnsi="Arial" w:cs="Arial"/>
          <w:bCs/>
          <w:color w:val="000000"/>
          <w:sz w:val="24"/>
        </w:rPr>
        <w:t>z</w:t>
      </w:r>
      <w:r>
        <w:rPr>
          <w:rFonts w:ascii="Arial" w:eastAsia="Arial" w:hAnsi="Arial" w:cs="Arial"/>
          <w:bCs/>
          <w:color w:val="000000"/>
          <w:spacing w:val="1"/>
          <w:sz w:val="24"/>
        </w:rPr>
        <w:t xml:space="preserve"> </w:t>
      </w:r>
      <w:r>
        <w:rPr>
          <w:rFonts w:ascii="Arial" w:eastAsia="Arial" w:hAnsi="Arial" w:cs="Arial"/>
          <w:bCs/>
          <w:color w:val="000000"/>
          <w:spacing w:val="7"/>
          <w:w w:val="92"/>
          <w:sz w:val="24"/>
        </w:rPr>
        <w:t>v</w:t>
      </w:r>
      <w:r>
        <w:rPr>
          <w:rFonts w:ascii="Arial" w:eastAsia="Arial" w:hAnsi="Arial" w:cs="Arial"/>
          <w:bCs/>
          <w:color w:val="000000"/>
          <w:spacing w:val="9"/>
          <w:w w:val="91"/>
          <w:sz w:val="24"/>
        </w:rPr>
        <w:t>ěznice</w:t>
      </w:r>
      <w:r>
        <w:rPr>
          <w:rFonts w:ascii="Arial" w:eastAsia="Arial" w:hAnsi="Arial" w:cs="Arial"/>
          <w:bCs/>
          <w:color w:val="000000"/>
          <w:spacing w:val="4"/>
          <w:sz w:val="24"/>
        </w:rPr>
        <w:t xml:space="preserve"> </w:t>
      </w:r>
      <w:r>
        <w:rPr>
          <w:rFonts w:ascii="Arial" w:eastAsia="Arial" w:hAnsi="Arial" w:cs="Arial"/>
          <w:bCs/>
          <w:color w:val="000000"/>
          <w:spacing w:val="3"/>
          <w:w w:val="97"/>
          <w:sz w:val="24"/>
        </w:rPr>
        <w:t>Sv</w:t>
      </w:r>
      <w:r>
        <w:rPr>
          <w:rFonts w:ascii="Arial" w:eastAsia="Arial" w:hAnsi="Arial" w:cs="Arial"/>
          <w:bCs/>
          <w:color w:val="000000"/>
          <w:spacing w:val="9"/>
          <w:w w:val="90"/>
          <w:sz w:val="24"/>
        </w:rPr>
        <w:t>ětlá</w:t>
      </w:r>
      <w:r>
        <w:rPr>
          <w:rFonts w:ascii="Arial" w:eastAsia="Arial" w:hAnsi="Arial" w:cs="Arial"/>
          <w:bCs/>
          <w:color w:val="000000"/>
          <w:spacing w:val="4"/>
          <w:sz w:val="24"/>
        </w:rPr>
        <w:t xml:space="preserve"> </w:t>
      </w:r>
      <w:r>
        <w:rPr>
          <w:rFonts w:ascii="Arial" w:eastAsia="Arial" w:hAnsi="Arial" w:cs="Arial"/>
          <w:bCs/>
          <w:color w:val="000000"/>
          <w:sz w:val="24"/>
        </w:rPr>
        <w:t>nad</w:t>
      </w:r>
      <w:r>
        <w:rPr>
          <w:rFonts w:ascii="Arial" w:eastAsia="Arial" w:hAnsi="Arial" w:cs="Arial"/>
          <w:bCs/>
          <w:color w:val="000000"/>
          <w:spacing w:val="10"/>
          <w:sz w:val="24"/>
        </w:rPr>
        <w:t xml:space="preserve"> </w:t>
      </w:r>
      <w:r>
        <w:rPr>
          <w:rFonts w:ascii="Arial" w:eastAsia="Arial" w:hAnsi="Arial" w:cs="Arial"/>
          <w:bCs/>
          <w:color w:val="000000"/>
          <w:spacing w:val="11"/>
          <w:w w:val="91"/>
          <w:sz w:val="24"/>
        </w:rPr>
        <w:t>Sázavou.</w:t>
      </w:r>
      <w:r>
        <w:rPr>
          <w:rFonts w:ascii="Arial" w:eastAsia="Arial" w:hAnsi="Arial" w:cs="Arial"/>
          <w:bCs/>
          <w:color w:val="000000"/>
          <w:w w:val="99"/>
          <w:sz w:val="24"/>
        </w:rPr>
        <w:t xml:space="preserve"> </w:t>
      </w:r>
      <w:r>
        <w:rPr>
          <w:rFonts w:ascii="Arial" w:eastAsia="Arial" w:hAnsi="Arial" w:cs="Arial"/>
          <w:bCs/>
          <w:color w:val="000000"/>
          <w:spacing w:val="9"/>
          <w:w w:val="92"/>
          <w:sz w:val="24"/>
        </w:rPr>
        <w:t>Tyto</w:t>
      </w:r>
      <w:r>
        <w:rPr>
          <w:rFonts w:ascii="Arial" w:eastAsia="Arial" w:hAnsi="Arial" w:cs="Arial"/>
          <w:bCs/>
          <w:color w:val="000000"/>
          <w:spacing w:val="4"/>
          <w:sz w:val="24"/>
        </w:rPr>
        <w:t xml:space="preserve"> </w:t>
      </w:r>
      <w:r>
        <w:rPr>
          <w:rFonts w:ascii="Arial" w:eastAsia="Arial" w:hAnsi="Arial" w:cs="Arial"/>
          <w:bCs/>
          <w:color w:val="000000"/>
          <w:sz w:val="24"/>
        </w:rPr>
        <w:t>besedy</w:t>
      </w:r>
      <w:r>
        <w:rPr>
          <w:rFonts w:ascii="Arial" w:eastAsia="Arial" w:hAnsi="Arial" w:cs="Arial"/>
          <w:bCs/>
          <w:color w:val="000000"/>
          <w:spacing w:val="10"/>
          <w:sz w:val="24"/>
        </w:rPr>
        <w:t xml:space="preserve"> </w:t>
      </w:r>
      <w:r>
        <w:rPr>
          <w:rFonts w:ascii="Arial" w:eastAsia="Arial" w:hAnsi="Arial" w:cs="Arial"/>
          <w:bCs/>
          <w:color w:val="000000"/>
          <w:sz w:val="24"/>
        </w:rPr>
        <w:t>proběhly</w:t>
      </w:r>
      <w:r>
        <w:rPr>
          <w:rFonts w:ascii="Arial" w:eastAsia="Arial" w:hAnsi="Arial" w:cs="Arial"/>
          <w:bCs/>
          <w:color w:val="000000"/>
          <w:spacing w:val="10"/>
          <w:sz w:val="24"/>
        </w:rPr>
        <w:t xml:space="preserve"> </w:t>
      </w:r>
      <w:r>
        <w:rPr>
          <w:rFonts w:ascii="Arial" w:eastAsia="Arial" w:hAnsi="Arial" w:cs="Arial"/>
          <w:bCs/>
          <w:color w:val="000000"/>
          <w:spacing w:val="1"/>
          <w:w w:val="98"/>
          <w:sz w:val="24"/>
        </w:rPr>
        <w:t>již</w:t>
      </w:r>
      <w:r>
        <w:rPr>
          <w:rFonts w:ascii="Arial" w:eastAsia="Arial" w:hAnsi="Arial" w:cs="Arial"/>
          <w:bCs/>
          <w:color w:val="000000"/>
          <w:spacing w:val="9"/>
          <w:sz w:val="24"/>
        </w:rPr>
        <w:t xml:space="preserve"> </w:t>
      </w:r>
      <w:r>
        <w:rPr>
          <w:rFonts w:ascii="Arial" w:eastAsia="Arial" w:hAnsi="Arial" w:cs="Arial"/>
          <w:bCs/>
          <w:color w:val="000000"/>
          <w:sz w:val="24"/>
        </w:rPr>
        <w:t>desátým</w:t>
      </w:r>
      <w:r>
        <w:rPr>
          <w:rFonts w:ascii="Arial" w:eastAsia="Arial" w:hAnsi="Arial" w:cs="Arial"/>
          <w:bCs/>
          <w:color w:val="000000"/>
          <w:spacing w:val="11"/>
          <w:sz w:val="24"/>
        </w:rPr>
        <w:t xml:space="preserve"> </w:t>
      </w:r>
      <w:r>
        <w:rPr>
          <w:rFonts w:ascii="Arial" w:eastAsia="Arial" w:hAnsi="Arial" w:cs="Arial"/>
          <w:bCs/>
          <w:color w:val="000000"/>
          <w:sz w:val="24"/>
        </w:rPr>
        <w:t>rokem</w:t>
      </w:r>
      <w:r>
        <w:rPr>
          <w:rFonts w:ascii="Arial" w:eastAsia="Arial" w:hAnsi="Arial" w:cs="Arial"/>
          <w:bCs/>
          <w:color w:val="000000"/>
          <w:spacing w:val="10"/>
          <w:sz w:val="24"/>
        </w:rPr>
        <w:t xml:space="preserve"> </w:t>
      </w:r>
      <w:r>
        <w:rPr>
          <w:rFonts w:ascii="Arial" w:eastAsia="Arial" w:hAnsi="Arial" w:cs="Arial"/>
          <w:bCs/>
          <w:color w:val="000000"/>
          <w:sz w:val="24"/>
        </w:rPr>
        <w:t>a</w:t>
      </w:r>
      <w:r>
        <w:rPr>
          <w:rFonts w:ascii="Arial" w:eastAsia="Arial" w:hAnsi="Arial" w:cs="Arial"/>
          <w:bCs/>
          <w:color w:val="000000"/>
          <w:spacing w:val="10"/>
          <w:sz w:val="24"/>
        </w:rPr>
        <w:t xml:space="preserve"> </w:t>
      </w:r>
      <w:r>
        <w:rPr>
          <w:rFonts w:ascii="Arial" w:eastAsia="Arial" w:hAnsi="Arial" w:cs="Arial"/>
          <w:bCs/>
          <w:color w:val="000000"/>
          <w:sz w:val="24"/>
        </w:rPr>
        <w:t>byly</w:t>
      </w:r>
      <w:r>
        <w:rPr>
          <w:rFonts w:ascii="Arial" w:eastAsia="Arial" w:hAnsi="Arial" w:cs="Arial"/>
          <w:bCs/>
          <w:color w:val="000000"/>
          <w:spacing w:val="10"/>
          <w:sz w:val="24"/>
        </w:rPr>
        <w:t xml:space="preserve"> </w:t>
      </w:r>
      <w:r>
        <w:rPr>
          <w:rFonts w:ascii="Arial" w:eastAsia="Arial" w:hAnsi="Arial" w:cs="Arial"/>
          <w:bCs/>
          <w:color w:val="000000"/>
          <w:sz w:val="24"/>
        </w:rPr>
        <w:t>ur</w:t>
      </w:r>
      <w:r>
        <w:rPr>
          <w:rFonts w:ascii="Arial" w:eastAsia="Arial" w:hAnsi="Arial" w:cs="Arial"/>
          <w:bCs/>
          <w:color w:val="000000"/>
          <w:spacing w:val="-6"/>
          <w:w w:val="105"/>
          <w:sz w:val="24"/>
        </w:rPr>
        <w:t>čeny</w:t>
      </w:r>
      <w:r>
        <w:rPr>
          <w:rFonts w:ascii="Arial" w:eastAsia="Arial" w:hAnsi="Arial" w:cs="Arial"/>
          <w:bCs/>
          <w:color w:val="000000"/>
          <w:spacing w:val="10"/>
          <w:sz w:val="24"/>
        </w:rPr>
        <w:t xml:space="preserve"> </w:t>
      </w:r>
      <w:r>
        <w:rPr>
          <w:rFonts w:ascii="Arial" w:eastAsia="Arial" w:hAnsi="Arial" w:cs="Arial"/>
          <w:bCs/>
          <w:color w:val="000000"/>
          <w:spacing w:val="6"/>
          <w:w w:val="94"/>
          <w:sz w:val="24"/>
        </w:rPr>
        <w:t>pro</w:t>
      </w:r>
      <w:r>
        <w:rPr>
          <w:rFonts w:ascii="Arial" w:eastAsia="Arial" w:hAnsi="Arial" w:cs="Arial"/>
          <w:bCs/>
          <w:color w:val="000000"/>
          <w:w w:val="91"/>
          <w:sz w:val="24"/>
        </w:rPr>
        <w:t xml:space="preserve"> </w:t>
      </w:r>
      <w:r>
        <w:rPr>
          <w:rFonts w:ascii="Arial" w:eastAsia="Arial" w:hAnsi="Arial" w:cs="Arial"/>
          <w:bCs/>
          <w:color w:val="000000"/>
          <w:sz w:val="24"/>
        </w:rPr>
        <w:t>9.</w:t>
      </w:r>
      <w:r>
        <w:rPr>
          <w:rFonts w:ascii="Arial" w:eastAsia="Arial" w:hAnsi="Arial" w:cs="Arial"/>
          <w:bCs/>
          <w:color w:val="000000"/>
          <w:spacing w:val="1"/>
          <w:sz w:val="24"/>
        </w:rPr>
        <w:t xml:space="preserve"> </w:t>
      </w:r>
      <w:r>
        <w:rPr>
          <w:rFonts w:ascii="Arial" w:eastAsia="Arial" w:hAnsi="Arial" w:cs="Arial"/>
          <w:bCs/>
          <w:color w:val="000000"/>
          <w:sz w:val="24"/>
        </w:rPr>
        <w:t>ro</w:t>
      </w:r>
      <w:r>
        <w:rPr>
          <w:rFonts w:ascii="Arial" w:eastAsia="Arial" w:hAnsi="Arial" w:cs="Arial"/>
          <w:bCs/>
          <w:color w:val="000000"/>
          <w:spacing w:val="11"/>
          <w:w w:val="90"/>
          <w:sz w:val="24"/>
        </w:rPr>
        <w:t>čníky</w:t>
      </w:r>
      <w:r>
        <w:rPr>
          <w:rFonts w:ascii="Arial" w:eastAsia="Arial" w:hAnsi="Arial" w:cs="Arial"/>
          <w:bCs/>
          <w:color w:val="000000"/>
          <w:w w:val="80"/>
          <w:sz w:val="24"/>
        </w:rPr>
        <w:t xml:space="preserve"> </w:t>
      </w:r>
      <w:r>
        <w:rPr>
          <w:rFonts w:ascii="Arial" w:eastAsia="Arial" w:hAnsi="Arial" w:cs="Arial"/>
          <w:bCs/>
          <w:color w:val="000000"/>
          <w:sz w:val="24"/>
        </w:rPr>
        <w:t>ZŠ.</w:t>
      </w:r>
      <w:r>
        <w:rPr>
          <w:rFonts w:ascii="Arial" w:eastAsia="Arial" w:hAnsi="Arial" w:cs="Arial"/>
          <w:bCs/>
          <w:color w:val="000000"/>
          <w:spacing w:val="1"/>
          <w:sz w:val="24"/>
        </w:rPr>
        <w:t xml:space="preserve"> </w:t>
      </w:r>
      <w:r>
        <w:rPr>
          <w:rFonts w:ascii="Arial" w:eastAsia="Arial" w:hAnsi="Arial" w:cs="Arial"/>
          <w:bCs/>
          <w:color w:val="000000"/>
          <w:spacing w:val="2"/>
          <w:w w:val="98"/>
          <w:sz w:val="24"/>
        </w:rPr>
        <w:t>Posledního</w:t>
      </w:r>
      <w:r>
        <w:rPr>
          <w:rFonts w:ascii="Arial" w:eastAsia="Arial" w:hAnsi="Arial" w:cs="Arial"/>
          <w:bCs/>
          <w:color w:val="000000"/>
          <w:w w:val="99"/>
          <w:sz w:val="24"/>
        </w:rPr>
        <w:t xml:space="preserve"> </w:t>
      </w:r>
      <w:r>
        <w:rPr>
          <w:rFonts w:ascii="Arial" w:eastAsia="Arial" w:hAnsi="Arial" w:cs="Arial"/>
          <w:bCs/>
          <w:color w:val="000000"/>
          <w:sz w:val="24"/>
        </w:rPr>
        <w:t>termínu</w:t>
      </w:r>
      <w:r>
        <w:rPr>
          <w:rFonts w:ascii="Arial" w:eastAsia="Arial" w:hAnsi="Arial" w:cs="Arial"/>
          <w:bCs/>
          <w:color w:val="000000"/>
          <w:w w:val="98"/>
          <w:sz w:val="24"/>
        </w:rPr>
        <w:t xml:space="preserve"> </w:t>
      </w:r>
      <w:r>
        <w:rPr>
          <w:rFonts w:ascii="Arial" w:eastAsia="Arial" w:hAnsi="Arial" w:cs="Arial"/>
          <w:bCs/>
          <w:color w:val="000000"/>
          <w:w w:val="99"/>
          <w:sz w:val="24"/>
        </w:rPr>
        <w:t>p</w:t>
      </w:r>
      <w:r>
        <w:rPr>
          <w:rFonts w:ascii="Arial" w:eastAsia="Arial" w:hAnsi="Arial" w:cs="Arial"/>
          <w:bCs/>
          <w:color w:val="000000"/>
          <w:sz w:val="24"/>
        </w:rPr>
        <w:t>řednášky</w:t>
      </w:r>
      <w:r>
        <w:rPr>
          <w:rFonts w:ascii="Arial" w:eastAsia="Arial" w:hAnsi="Arial" w:cs="Arial"/>
          <w:bCs/>
          <w:color w:val="000000"/>
          <w:w w:val="97"/>
          <w:sz w:val="24"/>
        </w:rPr>
        <w:t xml:space="preserve"> </w:t>
      </w:r>
      <w:r>
        <w:rPr>
          <w:rFonts w:ascii="Arial" w:eastAsia="Arial" w:hAnsi="Arial" w:cs="Arial"/>
          <w:bCs/>
          <w:color w:val="000000"/>
          <w:spacing w:val="-2"/>
          <w:w w:val="102"/>
          <w:sz w:val="24"/>
        </w:rPr>
        <w:t>se</w:t>
      </w:r>
      <w:r>
        <w:rPr>
          <w:rFonts w:ascii="Arial" w:eastAsia="Arial" w:hAnsi="Arial" w:cs="Arial"/>
          <w:bCs/>
          <w:color w:val="000000"/>
          <w:spacing w:val="1"/>
          <w:sz w:val="24"/>
        </w:rPr>
        <w:t xml:space="preserve"> </w:t>
      </w:r>
      <w:r>
        <w:rPr>
          <w:rFonts w:ascii="Arial" w:eastAsia="Arial" w:hAnsi="Arial" w:cs="Arial"/>
          <w:bCs/>
          <w:color w:val="000000"/>
          <w:spacing w:val="8"/>
          <w:w w:val="93"/>
          <w:sz w:val="24"/>
        </w:rPr>
        <w:t>zú</w:t>
      </w:r>
      <w:r>
        <w:rPr>
          <w:rFonts w:ascii="Arial" w:eastAsia="Arial" w:hAnsi="Arial" w:cs="Arial"/>
          <w:bCs/>
          <w:color w:val="000000"/>
          <w:spacing w:val="1"/>
          <w:w w:val="98"/>
          <w:sz w:val="24"/>
        </w:rPr>
        <w:t>častnili</w:t>
      </w:r>
      <w:r>
        <w:rPr>
          <w:rFonts w:ascii="Arial" w:eastAsia="Arial" w:hAnsi="Arial" w:cs="Arial"/>
          <w:bCs/>
          <w:color w:val="000000"/>
          <w:w w:val="98"/>
          <w:sz w:val="24"/>
        </w:rPr>
        <w:t xml:space="preserve"> </w:t>
      </w:r>
      <w:r>
        <w:rPr>
          <w:rFonts w:ascii="Arial" w:eastAsia="Arial" w:hAnsi="Arial" w:cs="Arial"/>
          <w:bCs/>
          <w:color w:val="000000"/>
          <w:spacing w:val="4"/>
          <w:w w:val="97"/>
          <w:sz w:val="24"/>
        </w:rPr>
        <w:t>nám</w:t>
      </w:r>
      <w:r>
        <w:rPr>
          <w:rFonts w:ascii="Arial" w:eastAsia="Arial" w:hAnsi="Arial" w:cs="Arial"/>
          <w:bCs/>
          <w:color w:val="000000"/>
          <w:spacing w:val="6"/>
          <w:w w:val="93"/>
          <w:sz w:val="24"/>
        </w:rPr>
        <w:t>ěstci</w:t>
      </w:r>
      <w:r>
        <w:rPr>
          <w:rFonts w:ascii="Arial" w:eastAsia="Arial" w:hAnsi="Arial" w:cs="Arial"/>
          <w:bCs/>
          <w:color w:val="000000"/>
          <w:w w:val="88"/>
          <w:sz w:val="24"/>
        </w:rPr>
        <w:t xml:space="preserve"> </w:t>
      </w:r>
      <w:r>
        <w:rPr>
          <w:rFonts w:ascii="Arial" w:eastAsia="Arial" w:hAnsi="Arial" w:cs="Arial"/>
          <w:bCs/>
          <w:color w:val="000000"/>
          <w:spacing w:val="2"/>
          <w:w w:val="98"/>
          <w:sz w:val="24"/>
        </w:rPr>
        <w:t>primátora.</w:t>
      </w:r>
    </w:p>
    <w:p w:rsidR="001E130D" w:rsidRDefault="001E130D" w:rsidP="001E130D">
      <w:pPr>
        <w:autoSpaceDE w:val="0"/>
        <w:autoSpaceDN w:val="0"/>
        <w:spacing w:after="0" w:line="240" w:lineRule="auto"/>
        <w:ind w:firstLine="708"/>
      </w:pPr>
      <w:r>
        <w:rPr>
          <w:rFonts w:ascii="Arial" w:eastAsia="Arial" w:hAnsi="Arial" w:cs="Arial"/>
          <w:bCs/>
          <w:color w:val="000000"/>
          <w:sz w:val="24"/>
        </w:rPr>
        <w:t>Další</w:t>
      </w:r>
      <w:r>
        <w:rPr>
          <w:rFonts w:ascii="Arial" w:eastAsia="Arial" w:hAnsi="Arial" w:cs="Arial"/>
          <w:bCs/>
          <w:color w:val="000000"/>
          <w:spacing w:val="10"/>
          <w:sz w:val="24"/>
        </w:rPr>
        <w:t xml:space="preserve"> </w:t>
      </w:r>
      <w:r>
        <w:rPr>
          <w:rFonts w:ascii="Arial" w:eastAsia="Arial" w:hAnsi="Arial" w:cs="Arial"/>
          <w:bCs/>
          <w:color w:val="000000"/>
          <w:spacing w:val="3"/>
          <w:w w:val="97"/>
          <w:sz w:val="24"/>
        </w:rPr>
        <w:t>preventivní</w:t>
      </w:r>
      <w:r>
        <w:rPr>
          <w:rFonts w:ascii="Arial" w:eastAsia="Arial" w:hAnsi="Arial" w:cs="Arial"/>
          <w:bCs/>
          <w:color w:val="000000"/>
          <w:spacing w:val="7"/>
          <w:sz w:val="24"/>
        </w:rPr>
        <w:t xml:space="preserve"> </w:t>
      </w:r>
      <w:r>
        <w:rPr>
          <w:rFonts w:ascii="Arial" w:eastAsia="Arial" w:hAnsi="Arial" w:cs="Arial"/>
          <w:bCs/>
          <w:color w:val="000000"/>
          <w:spacing w:val="-3"/>
          <w:w w:val="103"/>
          <w:sz w:val="24"/>
        </w:rPr>
        <w:t>činnost</w:t>
      </w:r>
      <w:r>
        <w:rPr>
          <w:rFonts w:ascii="Arial" w:eastAsia="Arial" w:hAnsi="Arial" w:cs="Arial"/>
          <w:bCs/>
          <w:color w:val="000000"/>
          <w:spacing w:val="13"/>
          <w:sz w:val="24"/>
        </w:rPr>
        <w:t xml:space="preserve"> </w:t>
      </w:r>
      <w:r>
        <w:rPr>
          <w:rFonts w:ascii="Arial" w:eastAsia="Arial" w:hAnsi="Arial" w:cs="Arial"/>
          <w:bCs/>
          <w:color w:val="000000"/>
          <w:spacing w:val="3"/>
          <w:w w:val="97"/>
          <w:sz w:val="24"/>
        </w:rPr>
        <w:t>prob</w:t>
      </w:r>
      <w:r>
        <w:rPr>
          <w:rFonts w:ascii="Arial" w:eastAsia="Arial" w:hAnsi="Arial" w:cs="Arial"/>
          <w:bCs/>
          <w:color w:val="000000"/>
          <w:spacing w:val="7"/>
          <w:w w:val="93"/>
          <w:sz w:val="24"/>
        </w:rPr>
        <w:t>ěhla</w:t>
      </w:r>
      <w:r>
        <w:rPr>
          <w:rFonts w:ascii="Arial" w:eastAsia="Arial" w:hAnsi="Arial" w:cs="Arial"/>
          <w:bCs/>
          <w:color w:val="000000"/>
          <w:spacing w:val="6"/>
          <w:sz w:val="24"/>
        </w:rPr>
        <w:t xml:space="preserve"> </w:t>
      </w:r>
      <w:r>
        <w:rPr>
          <w:rFonts w:ascii="Arial" w:eastAsia="Arial" w:hAnsi="Arial" w:cs="Arial"/>
          <w:bCs/>
          <w:color w:val="000000"/>
          <w:spacing w:val="11"/>
          <w:w w:val="90"/>
          <w:sz w:val="24"/>
        </w:rPr>
        <w:t>také</w:t>
      </w:r>
      <w:r>
        <w:rPr>
          <w:rFonts w:ascii="Arial" w:eastAsia="Arial" w:hAnsi="Arial" w:cs="Arial"/>
          <w:bCs/>
          <w:color w:val="000000"/>
          <w:w w:val="99"/>
          <w:sz w:val="24"/>
        </w:rPr>
        <w:t xml:space="preserve"> </w:t>
      </w:r>
      <w:r>
        <w:rPr>
          <w:rFonts w:ascii="Arial" w:eastAsia="Arial" w:hAnsi="Arial" w:cs="Arial"/>
          <w:bCs/>
          <w:color w:val="000000"/>
          <w:sz w:val="24"/>
        </w:rPr>
        <w:t>v</w:t>
      </w:r>
      <w:r>
        <w:rPr>
          <w:rFonts w:ascii="Arial" w:eastAsia="Arial" w:hAnsi="Arial" w:cs="Arial"/>
          <w:bCs/>
          <w:color w:val="000000"/>
          <w:spacing w:val="-5"/>
          <w:w w:val="105"/>
          <w:sz w:val="24"/>
        </w:rPr>
        <w:t>e</w:t>
      </w:r>
      <w:r>
        <w:rPr>
          <w:rFonts w:ascii="Arial" w:eastAsia="Arial" w:hAnsi="Arial" w:cs="Arial"/>
          <w:bCs/>
          <w:color w:val="000000"/>
          <w:spacing w:val="2"/>
          <w:sz w:val="24"/>
        </w:rPr>
        <w:t xml:space="preserve"> </w:t>
      </w:r>
      <w:r>
        <w:rPr>
          <w:rFonts w:ascii="Arial" w:eastAsia="Arial" w:hAnsi="Arial" w:cs="Arial"/>
          <w:bCs/>
          <w:color w:val="000000"/>
          <w:sz w:val="24"/>
        </w:rPr>
        <w:t>školách</w:t>
      </w:r>
      <w:r>
        <w:rPr>
          <w:rFonts w:ascii="Arial" w:eastAsia="Arial" w:hAnsi="Arial" w:cs="Arial"/>
          <w:bCs/>
          <w:color w:val="000000"/>
          <w:spacing w:val="12"/>
          <w:sz w:val="24"/>
        </w:rPr>
        <w:t xml:space="preserve"> </w:t>
      </w:r>
      <w:r>
        <w:rPr>
          <w:rFonts w:ascii="Arial" w:eastAsia="Arial" w:hAnsi="Arial" w:cs="Arial"/>
          <w:bCs/>
          <w:color w:val="000000"/>
          <w:sz w:val="24"/>
        </w:rPr>
        <w:t>mimo</w:t>
      </w:r>
      <w:r>
        <w:rPr>
          <w:rFonts w:ascii="Arial" w:eastAsia="Arial" w:hAnsi="Arial" w:cs="Arial"/>
          <w:bCs/>
          <w:color w:val="000000"/>
          <w:spacing w:val="10"/>
          <w:sz w:val="24"/>
        </w:rPr>
        <w:t xml:space="preserve"> </w:t>
      </w:r>
      <w:r>
        <w:rPr>
          <w:rFonts w:ascii="Arial" w:eastAsia="Arial" w:hAnsi="Arial" w:cs="Arial"/>
          <w:bCs/>
          <w:color w:val="000000"/>
          <w:spacing w:val="4"/>
          <w:w w:val="96"/>
          <w:sz w:val="24"/>
        </w:rPr>
        <w:t>Jihlavu</w:t>
      </w:r>
      <w:r>
        <w:rPr>
          <w:rFonts w:ascii="Arial" w:eastAsia="Arial" w:hAnsi="Arial" w:cs="Arial"/>
          <w:bCs/>
          <w:color w:val="000000"/>
          <w:spacing w:val="6"/>
          <w:w w:val="88"/>
          <w:sz w:val="24"/>
        </w:rPr>
        <w:t>.</w:t>
      </w:r>
      <w:r>
        <w:rPr>
          <w:rFonts w:ascii="Arial" w:eastAsia="Arial" w:hAnsi="Arial" w:cs="Arial"/>
          <w:bCs/>
          <w:color w:val="000000"/>
          <w:spacing w:val="7"/>
          <w:sz w:val="24"/>
        </w:rPr>
        <w:t xml:space="preserve"> </w:t>
      </w:r>
      <w:r>
        <w:rPr>
          <w:rFonts w:ascii="Arial" w:eastAsia="Arial" w:hAnsi="Arial" w:cs="Arial"/>
          <w:bCs/>
          <w:color w:val="000000"/>
          <w:spacing w:val="10"/>
          <w:w w:val="90"/>
          <w:sz w:val="24"/>
        </w:rPr>
        <w:t>Strá</w:t>
      </w:r>
      <w:r>
        <w:rPr>
          <w:rFonts w:ascii="Arial" w:eastAsia="Arial" w:hAnsi="Arial" w:cs="Arial"/>
          <w:bCs/>
          <w:color w:val="000000"/>
          <w:spacing w:val="-1"/>
          <w:w w:val="99"/>
          <w:sz w:val="24"/>
        </w:rPr>
        <w:t>žníci</w:t>
      </w:r>
      <w:r>
        <w:rPr>
          <w:rFonts w:ascii="Arial" w:eastAsia="Arial" w:hAnsi="Arial" w:cs="Arial"/>
          <w:bCs/>
          <w:color w:val="000000"/>
          <w:spacing w:val="10"/>
          <w:sz w:val="24"/>
        </w:rPr>
        <w:t xml:space="preserve"> </w:t>
      </w:r>
      <w:r>
        <w:rPr>
          <w:rFonts w:ascii="Arial" w:eastAsia="Arial" w:hAnsi="Arial" w:cs="Arial"/>
          <w:bCs/>
          <w:color w:val="000000"/>
          <w:spacing w:val="6"/>
          <w:w w:val="95"/>
          <w:sz w:val="24"/>
        </w:rPr>
        <w:t>nav</w:t>
      </w:r>
      <w:r>
        <w:rPr>
          <w:rFonts w:ascii="Arial" w:eastAsia="Arial" w:hAnsi="Arial" w:cs="Arial"/>
          <w:bCs/>
          <w:color w:val="000000"/>
          <w:spacing w:val="-1"/>
          <w:sz w:val="24"/>
        </w:rPr>
        <w:t>štívili</w:t>
      </w:r>
      <w:r>
        <w:rPr>
          <w:rFonts w:ascii="Arial" w:eastAsia="Arial" w:hAnsi="Arial" w:cs="Arial"/>
          <w:bCs/>
          <w:color w:val="000000"/>
          <w:sz w:val="24"/>
        </w:rPr>
        <w:t xml:space="preserve"> s</w:t>
      </w:r>
      <w:r>
        <w:rPr>
          <w:rFonts w:ascii="Arial" w:eastAsia="Arial" w:hAnsi="Arial" w:cs="Arial"/>
          <w:bCs/>
          <w:color w:val="000000"/>
          <w:spacing w:val="1"/>
          <w:sz w:val="24"/>
        </w:rPr>
        <w:t xml:space="preserve"> </w:t>
      </w:r>
      <w:r>
        <w:rPr>
          <w:rFonts w:ascii="Arial" w:eastAsia="Arial" w:hAnsi="Arial" w:cs="Arial"/>
          <w:bCs/>
          <w:color w:val="000000"/>
          <w:sz w:val="24"/>
        </w:rPr>
        <w:t>eduka</w:t>
      </w:r>
      <w:r>
        <w:rPr>
          <w:rFonts w:ascii="Arial" w:eastAsia="Arial" w:hAnsi="Arial" w:cs="Arial"/>
          <w:bCs/>
          <w:color w:val="000000"/>
          <w:spacing w:val="10"/>
          <w:w w:val="92"/>
          <w:sz w:val="24"/>
        </w:rPr>
        <w:t>čním</w:t>
      </w:r>
      <w:r>
        <w:rPr>
          <w:rFonts w:ascii="Arial" w:eastAsia="Arial" w:hAnsi="Arial" w:cs="Arial"/>
          <w:bCs/>
          <w:color w:val="000000"/>
          <w:spacing w:val="85"/>
          <w:sz w:val="24"/>
        </w:rPr>
        <w:t xml:space="preserve"> </w:t>
      </w:r>
      <w:r>
        <w:rPr>
          <w:rFonts w:ascii="Arial" w:eastAsia="Arial" w:hAnsi="Arial" w:cs="Arial"/>
          <w:bCs/>
          <w:color w:val="000000"/>
          <w:spacing w:val="1"/>
          <w:w w:val="99"/>
          <w:sz w:val="24"/>
        </w:rPr>
        <w:t>programem</w:t>
      </w:r>
      <w:r>
        <w:rPr>
          <w:rFonts w:ascii="Arial" w:eastAsia="Arial" w:hAnsi="Arial" w:cs="Arial"/>
          <w:bCs/>
          <w:color w:val="000000"/>
          <w:spacing w:val="94"/>
          <w:sz w:val="24"/>
        </w:rPr>
        <w:t xml:space="preserve"> </w:t>
      </w:r>
      <w:r>
        <w:rPr>
          <w:rFonts w:ascii="Arial" w:eastAsia="Arial" w:hAnsi="Arial" w:cs="Arial"/>
          <w:bCs/>
          <w:color w:val="000000"/>
          <w:spacing w:val="12"/>
          <w:w w:val="90"/>
          <w:sz w:val="24"/>
        </w:rPr>
        <w:t>žáky</w:t>
      </w:r>
      <w:r>
        <w:rPr>
          <w:rFonts w:ascii="Arial" w:eastAsia="Arial" w:hAnsi="Arial" w:cs="Arial"/>
          <w:bCs/>
          <w:color w:val="000000"/>
          <w:spacing w:val="82"/>
          <w:sz w:val="24"/>
        </w:rPr>
        <w:t xml:space="preserve"> </w:t>
      </w:r>
      <w:r>
        <w:rPr>
          <w:rFonts w:ascii="Arial" w:eastAsia="Arial" w:hAnsi="Arial" w:cs="Arial"/>
          <w:bCs/>
          <w:color w:val="000000"/>
          <w:sz w:val="24"/>
        </w:rPr>
        <w:t>v</w:t>
      </w:r>
      <w:r>
        <w:rPr>
          <w:rFonts w:ascii="Arial" w:eastAsia="Arial" w:hAnsi="Arial" w:cs="Arial"/>
          <w:bCs/>
          <w:color w:val="000000"/>
          <w:spacing w:val="1"/>
          <w:sz w:val="24"/>
        </w:rPr>
        <w:t xml:space="preserve"> </w:t>
      </w:r>
      <w:r>
        <w:rPr>
          <w:rFonts w:ascii="Arial" w:eastAsia="Arial" w:hAnsi="Arial" w:cs="Arial"/>
          <w:bCs/>
          <w:color w:val="000000"/>
          <w:spacing w:val="-1"/>
          <w:w w:val="101"/>
          <w:sz w:val="24"/>
        </w:rPr>
        <w:t>Lukách</w:t>
      </w:r>
      <w:r>
        <w:rPr>
          <w:rFonts w:ascii="Arial" w:eastAsia="Arial" w:hAnsi="Arial" w:cs="Arial"/>
          <w:bCs/>
          <w:color w:val="000000"/>
          <w:spacing w:val="95"/>
          <w:sz w:val="24"/>
        </w:rPr>
        <w:t xml:space="preserve"> </w:t>
      </w:r>
      <w:r>
        <w:rPr>
          <w:rFonts w:ascii="Arial" w:eastAsia="Arial" w:hAnsi="Arial" w:cs="Arial"/>
          <w:bCs/>
          <w:color w:val="000000"/>
          <w:spacing w:val="13"/>
          <w:w w:val="90"/>
          <w:sz w:val="24"/>
        </w:rPr>
        <w:t>nad</w:t>
      </w:r>
      <w:r>
        <w:rPr>
          <w:rFonts w:ascii="Arial" w:eastAsia="Arial" w:hAnsi="Arial" w:cs="Arial"/>
          <w:bCs/>
          <w:color w:val="000000"/>
          <w:spacing w:val="81"/>
          <w:sz w:val="24"/>
        </w:rPr>
        <w:t xml:space="preserve"> </w:t>
      </w:r>
      <w:r>
        <w:rPr>
          <w:rFonts w:ascii="Arial" w:eastAsia="Arial" w:hAnsi="Arial" w:cs="Arial"/>
          <w:bCs/>
          <w:color w:val="000000"/>
          <w:sz w:val="24"/>
        </w:rPr>
        <w:t>Jihlavou,</w:t>
      </w:r>
      <w:r>
        <w:rPr>
          <w:rFonts w:ascii="Arial" w:eastAsia="Arial" w:hAnsi="Arial" w:cs="Arial"/>
          <w:bCs/>
          <w:color w:val="000000"/>
          <w:spacing w:val="94"/>
          <w:sz w:val="24"/>
        </w:rPr>
        <w:t xml:space="preserve"> </w:t>
      </w:r>
      <w:r>
        <w:rPr>
          <w:rFonts w:ascii="Arial" w:eastAsia="Arial" w:hAnsi="Arial" w:cs="Arial"/>
          <w:bCs/>
          <w:color w:val="000000"/>
          <w:spacing w:val="12"/>
          <w:w w:val="90"/>
          <w:sz w:val="24"/>
        </w:rPr>
        <w:t>ukázku</w:t>
      </w:r>
      <w:r>
        <w:rPr>
          <w:rFonts w:ascii="Arial" w:eastAsia="Arial" w:hAnsi="Arial" w:cs="Arial"/>
          <w:bCs/>
          <w:color w:val="000000"/>
          <w:spacing w:val="83"/>
          <w:sz w:val="24"/>
        </w:rPr>
        <w:t xml:space="preserve"> </w:t>
      </w:r>
      <w:r>
        <w:rPr>
          <w:rFonts w:ascii="Arial" w:eastAsia="Arial" w:hAnsi="Arial" w:cs="Arial"/>
          <w:bCs/>
          <w:color w:val="000000"/>
          <w:sz w:val="24"/>
        </w:rPr>
        <w:t>a</w:t>
      </w:r>
      <w:r>
        <w:rPr>
          <w:rFonts w:ascii="Arial" w:eastAsia="Arial" w:hAnsi="Arial" w:cs="Arial"/>
          <w:bCs/>
          <w:color w:val="000000"/>
          <w:spacing w:val="94"/>
          <w:sz w:val="24"/>
        </w:rPr>
        <w:t xml:space="preserve"> </w:t>
      </w:r>
      <w:r>
        <w:rPr>
          <w:rFonts w:ascii="Arial" w:eastAsia="Arial" w:hAnsi="Arial" w:cs="Arial"/>
          <w:bCs/>
          <w:color w:val="000000"/>
          <w:spacing w:val="10"/>
          <w:w w:val="91"/>
          <w:sz w:val="24"/>
        </w:rPr>
        <w:t>nácvik</w:t>
      </w:r>
      <w:r>
        <w:rPr>
          <w:rFonts w:ascii="Arial" w:eastAsia="Arial" w:hAnsi="Arial" w:cs="Arial"/>
          <w:bCs/>
          <w:color w:val="000000"/>
          <w:spacing w:val="83"/>
          <w:sz w:val="24"/>
        </w:rPr>
        <w:t xml:space="preserve"> </w:t>
      </w:r>
      <w:r>
        <w:rPr>
          <w:rFonts w:ascii="Arial" w:eastAsia="Arial" w:hAnsi="Arial" w:cs="Arial"/>
          <w:bCs/>
          <w:color w:val="000000"/>
          <w:sz w:val="24"/>
        </w:rPr>
        <w:t>sebeobrany</w:t>
      </w:r>
      <w:r>
        <w:rPr>
          <w:rFonts w:ascii="Arial" w:eastAsia="Arial" w:hAnsi="Arial" w:cs="Arial"/>
          <w:bCs/>
          <w:color w:val="000000"/>
          <w:w w:val="99"/>
          <w:sz w:val="24"/>
        </w:rPr>
        <w:t xml:space="preserve"> </w:t>
      </w:r>
      <w:r>
        <w:rPr>
          <w:rFonts w:ascii="Arial" w:eastAsia="Arial" w:hAnsi="Arial" w:cs="Arial"/>
          <w:bCs/>
          <w:color w:val="000000"/>
          <w:sz w:val="24"/>
        </w:rPr>
        <w:t>provedli</w:t>
      </w:r>
      <w:r>
        <w:rPr>
          <w:rFonts w:ascii="Arial" w:eastAsia="Arial" w:hAnsi="Arial" w:cs="Arial"/>
          <w:bCs/>
          <w:color w:val="000000"/>
          <w:w w:val="98"/>
          <w:sz w:val="24"/>
        </w:rPr>
        <w:t xml:space="preserve"> </w:t>
      </w:r>
      <w:r>
        <w:rPr>
          <w:rFonts w:ascii="Arial" w:eastAsia="Arial" w:hAnsi="Arial" w:cs="Arial"/>
          <w:bCs/>
          <w:color w:val="000000"/>
          <w:sz w:val="24"/>
        </w:rPr>
        <w:t>pro</w:t>
      </w:r>
      <w:r>
        <w:rPr>
          <w:rFonts w:ascii="Arial" w:eastAsia="Arial" w:hAnsi="Arial" w:cs="Arial"/>
          <w:bCs/>
          <w:color w:val="000000"/>
          <w:w w:val="99"/>
          <w:sz w:val="24"/>
        </w:rPr>
        <w:t xml:space="preserve"> </w:t>
      </w:r>
      <w:r>
        <w:rPr>
          <w:rFonts w:ascii="Arial" w:eastAsia="Arial" w:hAnsi="Arial" w:cs="Arial"/>
          <w:bCs/>
          <w:color w:val="000000"/>
          <w:spacing w:val="7"/>
          <w:w w:val="94"/>
          <w:sz w:val="24"/>
        </w:rPr>
        <w:t>žáky</w:t>
      </w:r>
      <w:r>
        <w:rPr>
          <w:rFonts w:ascii="Arial" w:eastAsia="Arial" w:hAnsi="Arial" w:cs="Arial"/>
          <w:bCs/>
          <w:color w:val="000000"/>
          <w:w w:val="90"/>
          <w:sz w:val="24"/>
        </w:rPr>
        <w:t xml:space="preserve"> </w:t>
      </w:r>
      <w:r>
        <w:rPr>
          <w:rFonts w:ascii="Arial" w:eastAsia="Arial" w:hAnsi="Arial" w:cs="Arial"/>
          <w:bCs/>
          <w:color w:val="000000"/>
          <w:sz w:val="24"/>
        </w:rPr>
        <w:t>v základní</w:t>
      </w:r>
      <w:r>
        <w:rPr>
          <w:rFonts w:ascii="Arial" w:eastAsia="Arial" w:hAnsi="Arial" w:cs="Arial"/>
          <w:bCs/>
          <w:color w:val="000000"/>
          <w:w w:val="97"/>
          <w:sz w:val="24"/>
        </w:rPr>
        <w:t xml:space="preserve"> </w:t>
      </w:r>
      <w:r>
        <w:rPr>
          <w:rFonts w:ascii="Arial" w:eastAsia="Arial" w:hAnsi="Arial" w:cs="Arial"/>
          <w:bCs/>
          <w:color w:val="000000"/>
          <w:spacing w:val="-3"/>
          <w:w w:val="103"/>
          <w:sz w:val="24"/>
        </w:rPr>
        <w:t>škole</w:t>
      </w:r>
      <w:r>
        <w:rPr>
          <w:rFonts w:ascii="Arial" w:eastAsia="Arial" w:hAnsi="Arial" w:cs="Arial"/>
          <w:bCs/>
          <w:color w:val="000000"/>
          <w:spacing w:val="1"/>
          <w:sz w:val="24"/>
        </w:rPr>
        <w:t xml:space="preserve"> </w:t>
      </w:r>
      <w:r>
        <w:rPr>
          <w:rFonts w:ascii="Arial" w:eastAsia="Arial" w:hAnsi="Arial" w:cs="Arial"/>
          <w:bCs/>
          <w:color w:val="000000"/>
          <w:spacing w:val="-1"/>
          <w:sz w:val="24"/>
        </w:rPr>
        <w:t>Kn</w:t>
      </w:r>
      <w:r>
        <w:rPr>
          <w:rFonts w:ascii="Arial" w:eastAsia="Arial" w:hAnsi="Arial" w:cs="Arial"/>
          <w:bCs/>
          <w:color w:val="000000"/>
          <w:sz w:val="24"/>
        </w:rPr>
        <w:t>ěžice.</w:t>
      </w:r>
    </w:p>
    <w:p w:rsidR="001E130D" w:rsidRDefault="001E130D" w:rsidP="001E130D">
      <w:pPr>
        <w:autoSpaceDE w:val="0"/>
        <w:autoSpaceDN w:val="0"/>
        <w:spacing w:after="0" w:line="240" w:lineRule="auto"/>
        <w:ind w:firstLine="708"/>
      </w:pPr>
      <w:r>
        <w:rPr>
          <w:rFonts w:ascii="Arial" w:eastAsia="Arial" w:hAnsi="Arial" w:cs="Arial"/>
          <w:bCs/>
          <w:color w:val="000000"/>
          <w:sz w:val="24"/>
        </w:rPr>
        <w:t>V</w:t>
      </w:r>
      <w:r>
        <w:rPr>
          <w:rFonts w:ascii="Arial" w:eastAsia="Arial" w:hAnsi="Arial" w:cs="Arial"/>
          <w:bCs/>
          <w:color w:val="000000"/>
          <w:spacing w:val="1"/>
          <w:sz w:val="24"/>
        </w:rPr>
        <w:t xml:space="preserve"> </w:t>
      </w:r>
      <w:r>
        <w:rPr>
          <w:rFonts w:ascii="Arial" w:eastAsia="Arial" w:hAnsi="Arial" w:cs="Arial"/>
          <w:bCs/>
          <w:color w:val="000000"/>
          <w:sz w:val="24"/>
        </w:rPr>
        <w:t>uvedeném</w:t>
      </w:r>
      <w:r>
        <w:rPr>
          <w:rFonts w:ascii="Arial" w:eastAsia="Arial" w:hAnsi="Arial" w:cs="Arial"/>
          <w:bCs/>
          <w:color w:val="000000"/>
          <w:spacing w:val="3"/>
          <w:sz w:val="24"/>
        </w:rPr>
        <w:t xml:space="preserve"> </w:t>
      </w:r>
      <w:r>
        <w:rPr>
          <w:rFonts w:ascii="Arial" w:eastAsia="Arial" w:hAnsi="Arial" w:cs="Arial"/>
          <w:bCs/>
          <w:color w:val="000000"/>
          <w:sz w:val="24"/>
        </w:rPr>
        <w:t>období</w:t>
      </w:r>
      <w:r>
        <w:rPr>
          <w:rFonts w:ascii="Arial" w:eastAsia="Arial" w:hAnsi="Arial" w:cs="Arial"/>
          <w:bCs/>
          <w:color w:val="000000"/>
          <w:spacing w:val="2"/>
          <w:sz w:val="24"/>
        </w:rPr>
        <w:t xml:space="preserve"> </w:t>
      </w:r>
      <w:r>
        <w:rPr>
          <w:rFonts w:ascii="Arial" w:eastAsia="Arial" w:hAnsi="Arial" w:cs="Arial"/>
          <w:bCs/>
          <w:color w:val="000000"/>
          <w:spacing w:val="4"/>
          <w:w w:val="96"/>
          <w:sz w:val="24"/>
        </w:rPr>
        <w:t>rovně</w:t>
      </w:r>
      <w:r>
        <w:rPr>
          <w:rFonts w:ascii="Arial" w:eastAsia="Arial" w:hAnsi="Arial" w:cs="Arial"/>
          <w:bCs/>
          <w:color w:val="000000"/>
          <w:spacing w:val="-3"/>
          <w:sz w:val="24"/>
        </w:rPr>
        <w:t>ž</w:t>
      </w:r>
      <w:r>
        <w:rPr>
          <w:rFonts w:ascii="Arial" w:eastAsia="Arial" w:hAnsi="Arial" w:cs="Arial"/>
          <w:bCs/>
          <w:color w:val="000000"/>
          <w:spacing w:val="3"/>
          <w:sz w:val="24"/>
        </w:rPr>
        <w:t xml:space="preserve"> </w:t>
      </w:r>
      <w:r>
        <w:rPr>
          <w:rFonts w:ascii="Arial" w:eastAsia="Arial" w:hAnsi="Arial" w:cs="Arial"/>
          <w:bCs/>
          <w:color w:val="000000"/>
          <w:sz w:val="24"/>
        </w:rPr>
        <w:t>pokračovalo</w:t>
      </w:r>
      <w:r>
        <w:rPr>
          <w:rFonts w:ascii="Arial" w:eastAsia="Arial" w:hAnsi="Arial" w:cs="Arial"/>
          <w:bCs/>
          <w:color w:val="000000"/>
          <w:spacing w:val="5"/>
          <w:sz w:val="24"/>
        </w:rPr>
        <w:t xml:space="preserve"> </w:t>
      </w:r>
      <w:r>
        <w:rPr>
          <w:rFonts w:ascii="Arial" w:eastAsia="Arial" w:hAnsi="Arial" w:cs="Arial"/>
          <w:bCs/>
          <w:color w:val="000000"/>
          <w:sz w:val="24"/>
        </w:rPr>
        <w:t>setkání</w:t>
      </w:r>
      <w:r>
        <w:rPr>
          <w:rFonts w:ascii="Arial" w:eastAsia="Arial" w:hAnsi="Arial" w:cs="Arial"/>
          <w:bCs/>
          <w:color w:val="000000"/>
          <w:spacing w:val="3"/>
          <w:sz w:val="24"/>
        </w:rPr>
        <w:t xml:space="preserve"> </w:t>
      </w:r>
      <w:r>
        <w:rPr>
          <w:rFonts w:ascii="Arial" w:eastAsia="Arial" w:hAnsi="Arial" w:cs="Arial"/>
          <w:bCs/>
          <w:color w:val="000000"/>
          <w:sz w:val="24"/>
        </w:rPr>
        <w:t>v</w:t>
      </w:r>
      <w:r>
        <w:rPr>
          <w:rFonts w:ascii="Arial" w:eastAsia="Arial" w:hAnsi="Arial" w:cs="Arial"/>
          <w:bCs/>
          <w:color w:val="000000"/>
          <w:spacing w:val="4"/>
          <w:sz w:val="24"/>
        </w:rPr>
        <w:t xml:space="preserve"> </w:t>
      </w:r>
      <w:r>
        <w:rPr>
          <w:rFonts w:ascii="Arial" w:eastAsia="Arial" w:hAnsi="Arial" w:cs="Arial"/>
          <w:bCs/>
          <w:color w:val="000000"/>
          <w:spacing w:val="-2"/>
          <w:w w:val="102"/>
          <w:sz w:val="24"/>
        </w:rPr>
        <w:t>mate</w:t>
      </w:r>
      <w:r>
        <w:rPr>
          <w:rFonts w:ascii="Arial" w:eastAsia="Arial" w:hAnsi="Arial" w:cs="Arial"/>
          <w:bCs/>
          <w:color w:val="000000"/>
          <w:spacing w:val="3"/>
          <w:w w:val="97"/>
          <w:sz w:val="24"/>
        </w:rPr>
        <w:t>řinkách.</w:t>
      </w:r>
      <w:r>
        <w:rPr>
          <w:rFonts w:ascii="Arial" w:eastAsia="Arial" w:hAnsi="Arial" w:cs="Arial"/>
          <w:bCs/>
          <w:color w:val="000000"/>
          <w:sz w:val="24"/>
        </w:rPr>
        <w:t xml:space="preserve"> </w:t>
      </w:r>
      <w:r>
        <w:rPr>
          <w:rFonts w:ascii="Arial" w:eastAsia="Arial" w:hAnsi="Arial" w:cs="Arial"/>
          <w:bCs/>
          <w:color w:val="000000"/>
          <w:spacing w:val="3"/>
          <w:w w:val="97"/>
          <w:sz w:val="24"/>
        </w:rPr>
        <w:t>Měsíc</w:t>
      </w:r>
      <w:r>
        <w:rPr>
          <w:rFonts w:ascii="Arial" w:eastAsia="Arial" w:hAnsi="Arial" w:cs="Arial"/>
          <w:bCs/>
          <w:color w:val="000000"/>
          <w:spacing w:val="2"/>
          <w:sz w:val="24"/>
        </w:rPr>
        <w:t xml:space="preserve"> </w:t>
      </w:r>
      <w:r>
        <w:rPr>
          <w:rFonts w:ascii="Arial" w:eastAsia="Arial" w:hAnsi="Arial" w:cs="Arial"/>
          <w:bCs/>
          <w:color w:val="000000"/>
          <w:sz w:val="24"/>
        </w:rPr>
        <w:t>před</w:t>
      </w:r>
      <w:r>
        <w:rPr>
          <w:rFonts w:ascii="Arial" w:eastAsia="Arial" w:hAnsi="Arial" w:cs="Arial"/>
          <w:bCs/>
          <w:color w:val="000000"/>
          <w:spacing w:val="6"/>
          <w:sz w:val="24"/>
        </w:rPr>
        <w:t xml:space="preserve"> </w:t>
      </w:r>
      <w:r>
        <w:rPr>
          <w:rFonts w:ascii="Arial" w:eastAsia="Arial" w:hAnsi="Arial" w:cs="Arial"/>
          <w:bCs/>
          <w:color w:val="000000"/>
          <w:spacing w:val="8"/>
          <w:w w:val="94"/>
          <w:sz w:val="24"/>
        </w:rPr>
        <w:t>koncem</w:t>
      </w:r>
      <w:r>
        <w:rPr>
          <w:rFonts w:ascii="Arial" w:eastAsia="Arial" w:hAnsi="Arial" w:cs="Arial"/>
          <w:bCs/>
          <w:color w:val="000000"/>
          <w:w w:val="88"/>
          <w:sz w:val="24"/>
        </w:rPr>
        <w:t xml:space="preserve"> </w:t>
      </w:r>
      <w:r>
        <w:rPr>
          <w:rFonts w:ascii="Arial" w:eastAsia="Arial" w:hAnsi="Arial" w:cs="Arial"/>
          <w:bCs/>
          <w:color w:val="000000"/>
          <w:sz w:val="24"/>
        </w:rPr>
        <w:t>školního</w:t>
      </w:r>
      <w:r>
        <w:rPr>
          <w:rFonts w:ascii="Arial" w:eastAsia="Arial" w:hAnsi="Arial" w:cs="Arial"/>
          <w:bCs/>
          <w:color w:val="000000"/>
          <w:spacing w:val="20"/>
          <w:sz w:val="24"/>
        </w:rPr>
        <w:t xml:space="preserve"> </w:t>
      </w:r>
      <w:r>
        <w:rPr>
          <w:rFonts w:ascii="Arial" w:eastAsia="Arial" w:hAnsi="Arial" w:cs="Arial"/>
          <w:bCs/>
          <w:color w:val="000000"/>
          <w:sz w:val="24"/>
        </w:rPr>
        <w:t>roku</w:t>
      </w:r>
      <w:r>
        <w:rPr>
          <w:rFonts w:ascii="Arial" w:eastAsia="Arial" w:hAnsi="Arial" w:cs="Arial"/>
          <w:bCs/>
          <w:color w:val="000000"/>
          <w:spacing w:val="20"/>
          <w:sz w:val="24"/>
        </w:rPr>
        <w:t xml:space="preserve"> </w:t>
      </w:r>
      <w:r>
        <w:rPr>
          <w:rFonts w:ascii="Arial" w:eastAsia="Arial" w:hAnsi="Arial" w:cs="Arial"/>
          <w:bCs/>
          <w:color w:val="000000"/>
          <w:sz w:val="24"/>
        </w:rPr>
        <w:t>strá</w:t>
      </w:r>
      <w:r>
        <w:rPr>
          <w:rFonts w:ascii="Arial" w:eastAsia="Arial" w:hAnsi="Arial" w:cs="Arial"/>
          <w:bCs/>
          <w:color w:val="000000"/>
          <w:spacing w:val="9"/>
          <w:w w:val="90"/>
          <w:sz w:val="24"/>
        </w:rPr>
        <w:t>žníci</w:t>
      </w:r>
      <w:r>
        <w:rPr>
          <w:rFonts w:ascii="Arial" w:eastAsia="Arial" w:hAnsi="Arial" w:cs="Arial"/>
          <w:bCs/>
          <w:color w:val="000000"/>
          <w:spacing w:val="10"/>
          <w:sz w:val="24"/>
        </w:rPr>
        <w:t xml:space="preserve"> </w:t>
      </w:r>
      <w:r>
        <w:rPr>
          <w:rFonts w:ascii="Arial" w:eastAsia="Arial" w:hAnsi="Arial" w:cs="Arial"/>
          <w:bCs/>
          <w:color w:val="000000"/>
          <w:sz w:val="24"/>
        </w:rPr>
        <w:t>instalovali</w:t>
      </w:r>
      <w:r>
        <w:rPr>
          <w:rFonts w:ascii="Arial" w:eastAsia="Arial" w:hAnsi="Arial" w:cs="Arial"/>
          <w:bCs/>
          <w:color w:val="000000"/>
          <w:spacing w:val="19"/>
          <w:sz w:val="24"/>
        </w:rPr>
        <w:t xml:space="preserve"> </w:t>
      </w:r>
      <w:r>
        <w:rPr>
          <w:rFonts w:ascii="Arial" w:eastAsia="Arial" w:hAnsi="Arial" w:cs="Arial"/>
          <w:bCs/>
          <w:color w:val="000000"/>
          <w:spacing w:val="1"/>
          <w:w w:val="98"/>
          <w:sz w:val="24"/>
        </w:rPr>
        <w:t>ve</w:t>
      </w:r>
      <w:r>
        <w:rPr>
          <w:rFonts w:ascii="Arial" w:eastAsia="Arial" w:hAnsi="Arial" w:cs="Arial"/>
          <w:bCs/>
          <w:color w:val="000000"/>
          <w:spacing w:val="22"/>
          <w:sz w:val="24"/>
        </w:rPr>
        <w:t xml:space="preserve"> </w:t>
      </w:r>
      <w:r>
        <w:rPr>
          <w:rFonts w:ascii="Arial" w:eastAsia="Arial" w:hAnsi="Arial" w:cs="Arial"/>
          <w:bCs/>
          <w:color w:val="000000"/>
          <w:spacing w:val="3"/>
          <w:w w:val="97"/>
          <w:sz w:val="24"/>
        </w:rPr>
        <w:t>vestibulu</w:t>
      </w:r>
      <w:r>
        <w:rPr>
          <w:rFonts w:ascii="Arial" w:eastAsia="Arial" w:hAnsi="Arial" w:cs="Arial"/>
          <w:bCs/>
          <w:color w:val="000000"/>
          <w:spacing w:val="3"/>
          <w:sz w:val="24"/>
        </w:rPr>
        <w:t xml:space="preserve"> </w:t>
      </w:r>
      <w:r>
        <w:rPr>
          <w:rFonts w:ascii="Arial" w:eastAsia="Arial" w:hAnsi="Arial" w:cs="Arial"/>
          <w:bCs/>
          <w:color w:val="000000"/>
          <w:sz w:val="24"/>
        </w:rPr>
        <w:t>městské</w:t>
      </w:r>
      <w:r>
        <w:rPr>
          <w:rFonts w:ascii="Arial" w:eastAsia="Arial" w:hAnsi="Arial" w:cs="Arial"/>
          <w:bCs/>
          <w:color w:val="000000"/>
          <w:spacing w:val="22"/>
          <w:sz w:val="24"/>
        </w:rPr>
        <w:t xml:space="preserve"> </w:t>
      </w:r>
      <w:r>
        <w:rPr>
          <w:rFonts w:ascii="Arial" w:eastAsia="Arial" w:hAnsi="Arial" w:cs="Arial"/>
          <w:bCs/>
          <w:color w:val="000000"/>
          <w:spacing w:val="2"/>
          <w:w w:val="98"/>
          <w:sz w:val="24"/>
        </w:rPr>
        <w:t>knihovny</w:t>
      </w:r>
      <w:r>
        <w:rPr>
          <w:rFonts w:ascii="Arial" w:eastAsia="Arial" w:hAnsi="Arial" w:cs="Arial"/>
          <w:bCs/>
          <w:color w:val="000000"/>
          <w:spacing w:val="15"/>
          <w:sz w:val="24"/>
        </w:rPr>
        <w:t xml:space="preserve"> </w:t>
      </w:r>
      <w:r>
        <w:rPr>
          <w:rFonts w:ascii="Arial" w:eastAsia="Arial" w:hAnsi="Arial" w:cs="Arial"/>
          <w:bCs/>
          <w:color w:val="000000"/>
          <w:sz w:val="24"/>
        </w:rPr>
        <w:t>obrázky</w:t>
      </w:r>
      <w:r>
        <w:rPr>
          <w:rFonts w:ascii="Arial" w:eastAsia="Arial" w:hAnsi="Arial" w:cs="Arial"/>
          <w:bCs/>
          <w:color w:val="000000"/>
          <w:spacing w:val="18"/>
          <w:sz w:val="24"/>
        </w:rPr>
        <w:t xml:space="preserve"> </w:t>
      </w:r>
      <w:r>
        <w:rPr>
          <w:rFonts w:ascii="Arial" w:eastAsia="Arial" w:hAnsi="Arial" w:cs="Arial"/>
          <w:bCs/>
          <w:color w:val="000000"/>
          <w:sz w:val="24"/>
        </w:rPr>
        <w:t>d</w:t>
      </w:r>
      <w:r>
        <w:rPr>
          <w:rFonts w:ascii="Arial" w:eastAsia="Arial" w:hAnsi="Arial" w:cs="Arial"/>
          <w:bCs/>
          <w:color w:val="000000"/>
          <w:spacing w:val="-4"/>
          <w:w w:val="105"/>
          <w:sz w:val="24"/>
        </w:rPr>
        <w:t>ětí</w:t>
      </w:r>
      <w:r>
        <w:rPr>
          <w:rFonts w:ascii="Arial" w:eastAsia="Arial" w:hAnsi="Arial" w:cs="Arial"/>
          <w:bCs/>
          <w:color w:val="000000"/>
          <w:spacing w:val="18"/>
          <w:sz w:val="24"/>
        </w:rPr>
        <w:t xml:space="preserve"> </w:t>
      </w:r>
      <w:r>
        <w:rPr>
          <w:rFonts w:ascii="Arial" w:eastAsia="Arial" w:hAnsi="Arial" w:cs="Arial"/>
          <w:bCs/>
          <w:color w:val="000000"/>
          <w:sz w:val="24"/>
        </w:rPr>
        <w:t>z</w:t>
      </w:r>
      <w:r>
        <w:rPr>
          <w:rFonts w:ascii="Arial" w:eastAsia="Arial" w:hAnsi="Arial" w:cs="Arial"/>
          <w:bCs/>
          <w:color w:val="000000"/>
          <w:spacing w:val="1"/>
          <w:sz w:val="24"/>
        </w:rPr>
        <w:t xml:space="preserve"> </w:t>
      </w:r>
      <w:r>
        <w:rPr>
          <w:rFonts w:ascii="Arial" w:eastAsia="Arial" w:hAnsi="Arial" w:cs="Arial"/>
          <w:bCs/>
          <w:color w:val="000000"/>
          <w:sz w:val="24"/>
        </w:rPr>
        <w:t>MŠ,</w:t>
      </w:r>
      <w:r>
        <w:rPr>
          <w:rFonts w:ascii="Arial" w:eastAsia="Arial" w:hAnsi="Arial" w:cs="Arial"/>
          <w:bCs/>
          <w:color w:val="000000"/>
          <w:spacing w:val="19"/>
          <w:sz w:val="24"/>
        </w:rPr>
        <w:t xml:space="preserve"> </w:t>
      </w:r>
      <w:r>
        <w:rPr>
          <w:rFonts w:ascii="Arial" w:eastAsia="Arial" w:hAnsi="Arial" w:cs="Arial"/>
          <w:bCs/>
          <w:color w:val="000000"/>
          <w:spacing w:val="-4"/>
          <w:w w:val="104"/>
          <w:sz w:val="24"/>
        </w:rPr>
        <w:t>které</w:t>
      </w:r>
      <w:r>
        <w:rPr>
          <w:rFonts w:ascii="Arial" w:eastAsia="Arial" w:hAnsi="Arial" w:cs="Arial"/>
          <w:bCs/>
          <w:color w:val="000000"/>
          <w:sz w:val="24"/>
        </w:rPr>
        <w:t xml:space="preserve"> </w:t>
      </w:r>
      <w:r>
        <w:rPr>
          <w:rFonts w:ascii="Arial" w:eastAsia="Arial" w:hAnsi="Arial" w:cs="Arial"/>
          <w:bCs/>
          <w:color w:val="000000"/>
          <w:spacing w:val="2"/>
          <w:w w:val="98"/>
          <w:sz w:val="24"/>
        </w:rPr>
        <w:t>souvisely</w:t>
      </w:r>
      <w:r>
        <w:rPr>
          <w:rFonts w:ascii="Arial" w:eastAsia="Arial" w:hAnsi="Arial" w:cs="Arial"/>
          <w:bCs/>
          <w:color w:val="000000"/>
          <w:spacing w:val="1"/>
          <w:sz w:val="24"/>
        </w:rPr>
        <w:t xml:space="preserve"> </w:t>
      </w:r>
      <w:r>
        <w:rPr>
          <w:rFonts w:ascii="Arial" w:eastAsia="Arial" w:hAnsi="Arial" w:cs="Arial"/>
          <w:bCs/>
          <w:color w:val="000000"/>
          <w:sz w:val="24"/>
        </w:rPr>
        <w:t>s</w:t>
      </w:r>
      <w:r>
        <w:rPr>
          <w:rFonts w:ascii="Arial" w:eastAsia="Arial" w:hAnsi="Arial" w:cs="Arial"/>
          <w:bCs/>
          <w:color w:val="000000"/>
          <w:spacing w:val="1"/>
          <w:sz w:val="24"/>
        </w:rPr>
        <w:t xml:space="preserve"> </w:t>
      </w:r>
      <w:r>
        <w:rPr>
          <w:rFonts w:ascii="Arial" w:eastAsia="Arial" w:hAnsi="Arial" w:cs="Arial"/>
          <w:bCs/>
          <w:color w:val="000000"/>
          <w:spacing w:val="-1"/>
          <w:w w:val="101"/>
          <w:sz w:val="24"/>
        </w:rPr>
        <w:t>odvyprávěnou</w:t>
      </w:r>
      <w:r>
        <w:rPr>
          <w:rFonts w:ascii="Arial" w:eastAsia="Arial" w:hAnsi="Arial" w:cs="Arial"/>
          <w:bCs/>
          <w:color w:val="000000"/>
          <w:spacing w:val="2"/>
          <w:sz w:val="24"/>
        </w:rPr>
        <w:t xml:space="preserve"> </w:t>
      </w:r>
      <w:r>
        <w:rPr>
          <w:rFonts w:ascii="Arial" w:eastAsia="Arial" w:hAnsi="Arial" w:cs="Arial"/>
          <w:bCs/>
          <w:color w:val="000000"/>
          <w:spacing w:val="1"/>
          <w:w w:val="99"/>
          <w:sz w:val="24"/>
        </w:rPr>
        <w:t>pohádkou</w:t>
      </w:r>
      <w:r>
        <w:rPr>
          <w:rFonts w:ascii="Arial" w:eastAsia="Arial" w:hAnsi="Arial" w:cs="Arial"/>
          <w:bCs/>
          <w:color w:val="000000"/>
          <w:spacing w:val="6"/>
          <w:sz w:val="24"/>
        </w:rPr>
        <w:t xml:space="preserve"> </w:t>
      </w:r>
      <w:r>
        <w:rPr>
          <w:rFonts w:ascii="Arial" w:eastAsia="Arial" w:hAnsi="Arial" w:cs="Arial"/>
          <w:bCs/>
          <w:color w:val="000000"/>
          <w:sz w:val="24"/>
        </w:rPr>
        <w:t>na</w:t>
      </w:r>
      <w:r>
        <w:rPr>
          <w:rFonts w:ascii="Arial" w:eastAsia="Arial" w:hAnsi="Arial" w:cs="Arial"/>
          <w:bCs/>
          <w:color w:val="000000"/>
          <w:spacing w:val="4"/>
          <w:sz w:val="24"/>
        </w:rPr>
        <w:t xml:space="preserve"> </w:t>
      </w:r>
      <w:r>
        <w:rPr>
          <w:rFonts w:ascii="Arial" w:eastAsia="Arial" w:hAnsi="Arial" w:cs="Arial"/>
          <w:bCs/>
          <w:color w:val="000000"/>
          <w:spacing w:val="2"/>
          <w:w w:val="98"/>
          <w:sz w:val="24"/>
        </w:rPr>
        <w:t>téma</w:t>
      </w:r>
      <w:r>
        <w:rPr>
          <w:rFonts w:ascii="Arial" w:eastAsia="Arial" w:hAnsi="Arial" w:cs="Arial"/>
          <w:bCs/>
          <w:color w:val="000000"/>
          <w:spacing w:val="1"/>
          <w:sz w:val="24"/>
        </w:rPr>
        <w:t xml:space="preserve"> </w:t>
      </w:r>
      <w:r>
        <w:rPr>
          <w:rFonts w:ascii="Arial" w:eastAsia="Arial" w:hAnsi="Arial" w:cs="Arial"/>
          <w:bCs/>
          <w:color w:val="000000"/>
          <w:sz w:val="24"/>
        </w:rPr>
        <w:t>bezpečnost</w:t>
      </w:r>
      <w:r>
        <w:rPr>
          <w:rFonts w:ascii="Arial" w:eastAsia="Arial" w:hAnsi="Arial" w:cs="Arial"/>
          <w:bCs/>
          <w:color w:val="000000"/>
          <w:spacing w:val="2"/>
          <w:sz w:val="24"/>
        </w:rPr>
        <w:t xml:space="preserve"> </w:t>
      </w:r>
      <w:r>
        <w:rPr>
          <w:rFonts w:ascii="Arial" w:eastAsia="Arial" w:hAnsi="Arial" w:cs="Arial"/>
          <w:bCs/>
          <w:color w:val="000000"/>
          <w:spacing w:val="4"/>
          <w:w w:val="96"/>
          <w:sz w:val="24"/>
        </w:rPr>
        <w:t>ve</w:t>
      </w:r>
      <w:r>
        <w:rPr>
          <w:rFonts w:ascii="Arial" w:eastAsia="Arial" w:hAnsi="Arial" w:cs="Arial"/>
          <w:bCs/>
          <w:color w:val="000000"/>
          <w:w w:val="99"/>
          <w:sz w:val="24"/>
        </w:rPr>
        <w:t xml:space="preserve"> </w:t>
      </w:r>
      <w:r>
        <w:rPr>
          <w:rFonts w:ascii="Arial" w:eastAsia="Arial" w:hAnsi="Arial" w:cs="Arial"/>
          <w:bCs/>
          <w:color w:val="000000"/>
          <w:sz w:val="24"/>
        </w:rPr>
        <w:t>měst</w:t>
      </w:r>
      <w:r>
        <w:rPr>
          <w:rFonts w:ascii="Arial" w:eastAsia="Arial" w:hAnsi="Arial" w:cs="Arial"/>
          <w:bCs/>
          <w:color w:val="000000"/>
          <w:spacing w:val="-3"/>
          <w:w w:val="105"/>
          <w:sz w:val="24"/>
        </w:rPr>
        <w:t>ě.</w:t>
      </w:r>
      <w:r>
        <w:rPr>
          <w:rFonts w:ascii="Arial" w:eastAsia="Arial" w:hAnsi="Arial" w:cs="Arial"/>
          <w:bCs/>
          <w:color w:val="000000"/>
          <w:spacing w:val="4"/>
          <w:sz w:val="24"/>
        </w:rPr>
        <w:t xml:space="preserve"> </w:t>
      </w:r>
      <w:r>
        <w:rPr>
          <w:rFonts w:ascii="Arial" w:eastAsia="Arial" w:hAnsi="Arial" w:cs="Arial"/>
          <w:bCs/>
          <w:color w:val="000000"/>
          <w:sz w:val="24"/>
        </w:rPr>
        <w:t>Již</w:t>
      </w:r>
      <w:r>
        <w:rPr>
          <w:rFonts w:ascii="Arial" w:eastAsia="Arial" w:hAnsi="Arial" w:cs="Arial"/>
          <w:bCs/>
          <w:color w:val="000000"/>
          <w:w w:val="99"/>
          <w:sz w:val="24"/>
        </w:rPr>
        <w:t xml:space="preserve"> </w:t>
      </w:r>
      <w:r>
        <w:rPr>
          <w:rFonts w:ascii="Arial" w:eastAsia="Arial" w:hAnsi="Arial" w:cs="Arial"/>
          <w:bCs/>
          <w:color w:val="000000"/>
          <w:spacing w:val="1"/>
          <w:w w:val="99"/>
          <w:sz w:val="24"/>
        </w:rPr>
        <w:t>několikátým</w:t>
      </w:r>
      <w:r>
        <w:rPr>
          <w:rFonts w:ascii="Arial" w:eastAsia="Arial" w:hAnsi="Arial" w:cs="Arial"/>
          <w:bCs/>
          <w:color w:val="000000"/>
          <w:spacing w:val="3"/>
          <w:sz w:val="24"/>
        </w:rPr>
        <w:t xml:space="preserve"> </w:t>
      </w:r>
      <w:r>
        <w:rPr>
          <w:rFonts w:ascii="Arial" w:eastAsia="Arial" w:hAnsi="Arial" w:cs="Arial"/>
          <w:bCs/>
          <w:color w:val="000000"/>
          <w:sz w:val="24"/>
        </w:rPr>
        <w:t>rokem</w:t>
      </w:r>
      <w:r>
        <w:rPr>
          <w:rFonts w:ascii="Arial" w:eastAsia="Arial" w:hAnsi="Arial" w:cs="Arial"/>
          <w:bCs/>
          <w:color w:val="000000"/>
          <w:spacing w:val="1"/>
          <w:sz w:val="24"/>
        </w:rPr>
        <w:t xml:space="preserve"> </w:t>
      </w:r>
      <w:r>
        <w:rPr>
          <w:rFonts w:ascii="Arial" w:eastAsia="Arial" w:hAnsi="Arial" w:cs="Arial"/>
          <w:bCs/>
          <w:color w:val="000000"/>
          <w:sz w:val="24"/>
        </w:rPr>
        <w:t>je</w:t>
      </w:r>
      <w:r>
        <w:rPr>
          <w:rFonts w:ascii="Arial" w:eastAsia="Arial" w:hAnsi="Arial" w:cs="Arial"/>
          <w:bCs/>
          <w:color w:val="000000"/>
          <w:spacing w:val="17"/>
          <w:sz w:val="24"/>
        </w:rPr>
        <w:t xml:space="preserve"> </w:t>
      </w:r>
      <w:r>
        <w:rPr>
          <w:rFonts w:ascii="Arial" w:eastAsia="Arial" w:hAnsi="Arial" w:cs="Arial"/>
          <w:bCs/>
          <w:color w:val="000000"/>
          <w:sz w:val="24"/>
        </w:rPr>
        <w:t>dána</w:t>
      </w:r>
      <w:r>
        <w:rPr>
          <w:rFonts w:ascii="Arial" w:eastAsia="Arial" w:hAnsi="Arial" w:cs="Arial"/>
          <w:bCs/>
          <w:color w:val="000000"/>
          <w:spacing w:val="16"/>
          <w:sz w:val="24"/>
        </w:rPr>
        <w:t xml:space="preserve"> </w:t>
      </w:r>
      <w:r>
        <w:rPr>
          <w:rFonts w:ascii="Arial" w:eastAsia="Arial" w:hAnsi="Arial" w:cs="Arial"/>
          <w:bCs/>
          <w:color w:val="000000"/>
          <w:spacing w:val="1"/>
          <w:w w:val="99"/>
          <w:sz w:val="24"/>
        </w:rPr>
        <w:t>mo</w:t>
      </w:r>
      <w:r>
        <w:rPr>
          <w:rFonts w:ascii="Arial" w:eastAsia="Arial" w:hAnsi="Arial" w:cs="Arial"/>
          <w:bCs/>
          <w:color w:val="000000"/>
          <w:spacing w:val="2"/>
          <w:w w:val="98"/>
          <w:sz w:val="24"/>
        </w:rPr>
        <w:t>žnost</w:t>
      </w:r>
      <w:r>
        <w:rPr>
          <w:rFonts w:ascii="Arial" w:eastAsia="Arial" w:hAnsi="Arial" w:cs="Arial"/>
          <w:bCs/>
          <w:color w:val="000000"/>
          <w:spacing w:val="15"/>
          <w:sz w:val="24"/>
        </w:rPr>
        <w:t xml:space="preserve"> </w:t>
      </w:r>
      <w:r>
        <w:rPr>
          <w:rFonts w:ascii="Arial" w:eastAsia="Arial" w:hAnsi="Arial" w:cs="Arial"/>
          <w:bCs/>
          <w:color w:val="000000"/>
          <w:spacing w:val="-1"/>
          <w:sz w:val="24"/>
        </w:rPr>
        <w:t>ve</w:t>
      </w:r>
      <w:r>
        <w:rPr>
          <w:rFonts w:ascii="Arial" w:eastAsia="Arial" w:hAnsi="Arial" w:cs="Arial"/>
          <w:bCs/>
          <w:color w:val="000000"/>
          <w:sz w:val="24"/>
        </w:rPr>
        <w:t>řejnosti,</w:t>
      </w:r>
      <w:r>
        <w:rPr>
          <w:rFonts w:ascii="Arial" w:eastAsia="Arial" w:hAnsi="Arial" w:cs="Arial"/>
          <w:bCs/>
          <w:color w:val="000000"/>
          <w:spacing w:val="16"/>
          <w:sz w:val="24"/>
        </w:rPr>
        <w:t xml:space="preserve"> </w:t>
      </w:r>
      <w:r>
        <w:rPr>
          <w:rFonts w:ascii="Arial" w:eastAsia="Arial" w:hAnsi="Arial" w:cs="Arial"/>
          <w:bCs/>
          <w:color w:val="000000"/>
          <w:spacing w:val="-2"/>
          <w:w w:val="102"/>
          <w:sz w:val="24"/>
        </w:rPr>
        <w:t>aby</w:t>
      </w:r>
      <w:r>
        <w:rPr>
          <w:rFonts w:ascii="Arial" w:eastAsia="Arial" w:hAnsi="Arial" w:cs="Arial"/>
          <w:bCs/>
          <w:color w:val="000000"/>
          <w:spacing w:val="15"/>
          <w:sz w:val="24"/>
        </w:rPr>
        <w:t xml:space="preserve"> </w:t>
      </w:r>
      <w:r>
        <w:rPr>
          <w:rFonts w:ascii="Arial" w:eastAsia="Arial" w:hAnsi="Arial" w:cs="Arial"/>
          <w:bCs/>
          <w:color w:val="000000"/>
          <w:spacing w:val="7"/>
          <w:w w:val="93"/>
          <w:sz w:val="24"/>
        </w:rPr>
        <w:t>vybrala</w:t>
      </w:r>
      <w:r>
        <w:rPr>
          <w:rFonts w:ascii="Arial" w:eastAsia="Arial" w:hAnsi="Arial" w:cs="Arial"/>
          <w:bCs/>
          <w:color w:val="000000"/>
          <w:spacing w:val="11"/>
          <w:sz w:val="24"/>
        </w:rPr>
        <w:t xml:space="preserve"> </w:t>
      </w:r>
      <w:r>
        <w:rPr>
          <w:rFonts w:ascii="Arial" w:eastAsia="Arial" w:hAnsi="Arial" w:cs="Arial"/>
          <w:bCs/>
          <w:color w:val="000000"/>
          <w:sz w:val="24"/>
        </w:rPr>
        <w:t>nejlepšího</w:t>
      </w:r>
      <w:r>
        <w:rPr>
          <w:rFonts w:ascii="Arial" w:eastAsia="Arial" w:hAnsi="Arial" w:cs="Arial"/>
          <w:bCs/>
          <w:color w:val="000000"/>
          <w:spacing w:val="18"/>
          <w:sz w:val="24"/>
        </w:rPr>
        <w:t xml:space="preserve"> </w:t>
      </w:r>
      <w:r>
        <w:rPr>
          <w:rFonts w:ascii="Arial" w:eastAsia="Arial" w:hAnsi="Arial" w:cs="Arial"/>
          <w:bCs/>
          <w:color w:val="000000"/>
          <w:spacing w:val="9"/>
          <w:w w:val="90"/>
          <w:sz w:val="24"/>
        </w:rPr>
        <w:t>kreslí</w:t>
      </w:r>
      <w:r>
        <w:rPr>
          <w:rFonts w:ascii="Arial" w:eastAsia="Arial" w:hAnsi="Arial" w:cs="Arial"/>
          <w:bCs/>
          <w:color w:val="000000"/>
          <w:spacing w:val="-1"/>
          <w:w w:val="98"/>
          <w:sz w:val="24"/>
        </w:rPr>
        <w:t>ře.</w:t>
      </w:r>
      <w:r>
        <w:rPr>
          <w:rFonts w:ascii="Arial" w:eastAsia="Arial" w:hAnsi="Arial" w:cs="Arial"/>
          <w:bCs/>
          <w:color w:val="000000"/>
          <w:spacing w:val="18"/>
          <w:sz w:val="24"/>
        </w:rPr>
        <w:t xml:space="preserve"> </w:t>
      </w:r>
      <w:r>
        <w:rPr>
          <w:rFonts w:ascii="Arial" w:eastAsia="Arial" w:hAnsi="Arial" w:cs="Arial"/>
          <w:bCs/>
          <w:color w:val="000000"/>
          <w:sz w:val="24"/>
        </w:rPr>
        <w:t>Letos</w:t>
      </w:r>
      <w:r>
        <w:rPr>
          <w:rFonts w:ascii="Arial" w:eastAsia="Arial" w:hAnsi="Arial" w:cs="Arial"/>
          <w:bCs/>
          <w:color w:val="000000"/>
          <w:spacing w:val="12"/>
          <w:sz w:val="24"/>
        </w:rPr>
        <w:t xml:space="preserve"> </w:t>
      </w:r>
      <w:r>
        <w:rPr>
          <w:rFonts w:ascii="Arial" w:eastAsia="Arial" w:hAnsi="Arial" w:cs="Arial"/>
          <w:bCs/>
          <w:color w:val="000000"/>
          <w:sz w:val="24"/>
        </w:rPr>
        <w:t>tomu</w:t>
      </w:r>
      <w:r>
        <w:rPr>
          <w:rFonts w:ascii="Arial" w:eastAsia="Arial" w:hAnsi="Arial" w:cs="Arial"/>
          <w:bCs/>
          <w:color w:val="000000"/>
          <w:spacing w:val="18"/>
          <w:sz w:val="24"/>
        </w:rPr>
        <w:t xml:space="preserve"> </w:t>
      </w:r>
      <w:r>
        <w:rPr>
          <w:rFonts w:ascii="Arial" w:eastAsia="Arial" w:hAnsi="Arial" w:cs="Arial"/>
          <w:bCs/>
          <w:color w:val="000000"/>
          <w:sz w:val="24"/>
        </w:rPr>
        <w:t>tedy</w:t>
      </w:r>
      <w:r>
        <w:rPr>
          <w:rFonts w:ascii="Arial" w:eastAsia="Arial" w:hAnsi="Arial" w:cs="Arial"/>
          <w:bCs/>
          <w:color w:val="000000"/>
          <w:spacing w:val="14"/>
          <w:sz w:val="24"/>
        </w:rPr>
        <w:t xml:space="preserve"> </w:t>
      </w:r>
      <w:r>
        <w:rPr>
          <w:rFonts w:ascii="Arial" w:eastAsia="Arial" w:hAnsi="Arial" w:cs="Arial"/>
          <w:bCs/>
          <w:color w:val="000000"/>
          <w:spacing w:val="3"/>
          <w:w w:val="97"/>
          <w:sz w:val="24"/>
        </w:rPr>
        <w:t>nebylo</w:t>
      </w:r>
      <w:r>
        <w:rPr>
          <w:rFonts w:ascii="Arial" w:eastAsia="Arial" w:hAnsi="Arial" w:cs="Arial"/>
          <w:bCs/>
          <w:color w:val="000000"/>
          <w:spacing w:val="15"/>
          <w:sz w:val="24"/>
        </w:rPr>
        <w:t xml:space="preserve"> </w:t>
      </w:r>
      <w:r>
        <w:rPr>
          <w:rFonts w:ascii="Arial" w:eastAsia="Arial" w:hAnsi="Arial" w:cs="Arial"/>
          <w:bCs/>
          <w:color w:val="000000"/>
          <w:spacing w:val="8"/>
          <w:w w:val="91"/>
          <w:sz w:val="24"/>
        </w:rPr>
        <w:t>jinak.</w:t>
      </w:r>
      <w:r>
        <w:rPr>
          <w:rFonts w:ascii="Arial" w:eastAsia="Arial" w:hAnsi="Arial" w:cs="Arial"/>
          <w:bCs/>
          <w:color w:val="000000"/>
          <w:w w:val="88"/>
          <w:sz w:val="24"/>
        </w:rPr>
        <w:t xml:space="preserve"> </w:t>
      </w:r>
      <w:r>
        <w:rPr>
          <w:rFonts w:ascii="Arial" w:eastAsia="Arial" w:hAnsi="Arial" w:cs="Arial"/>
          <w:bCs/>
          <w:color w:val="000000"/>
          <w:sz w:val="24"/>
        </w:rPr>
        <w:t xml:space="preserve">Děti, </w:t>
      </w:r>
      <w:r>
        <w:rPr>
          <w:rFonts w:ascii="Arial" w:eastAsia="Arial" w:hAnsi="Arial" w:cs="Arial"/>
          <w:bCs/>
          <w:color w:val="000000"/>
          <w:spacing w:val="-5"/>
          <w:w w:val="105"/>
          <w:sz w:val="24"/>
        </w:rPr>
        <w:t>které</w:t>
      </w:r>
      <w:r>
        <w:rPr>
          <w:rFonts w:ascii="Arial" w:eastAsia="Arial" w:hAnsi="Arial" w:cs="Arial"/>
          <w:bCs/>
          <w:color w:val="000000"/>
          <w:w w:val="97"/>
          <w:sz w:val="24"/>
        </w:rPr>
        <w:t xml:space="preserve"> </w:t>
      </w:r>
      <w:r>
        <w:rPr>
          <w:rFonts w:ascii="Arial" w:eastAsia="Arial" w:hAnsi="Arial" w:cs="Arial"/>
          <w:bCs/>
          <w:color w:val="000000"/>
          <w:spacing w:val="-5"/>
          <w:w w:val="105"/>
          <w:sz w:val="24"/>
        </w:rPr>
        <w:t>nakreslily</w:t>
      </w:r>
      <w:r>
        <w:rPr>
          <w:rFonts w:ascii="Arial" w:eastAsia="Arial" w:hAnsi="Arial" w:cs="Arial"/>
          <w:bCs/>
          <w:color w:val="000000"/>
          <w:w w:val="98"/>
          <w:sz w:val="24"/>
        </w:rPr>
        <w:t xml:space="preserve"> t</w:t>
      </w:r>
      <w:r>
        <w:rPr>
          <w:rFonts w:ascii="Arial" w:eastAsia="Arial" w:hAnsi="Arial" w:cs="Arial"/>
          <w:bCs/>
          <w:color w:val="000000"/>
          <w:sz w:val="24"/>
        </w:rPr>
        <w:t>ři</w:t>
      </w:r>
      <w:r>
        <w:rPr>
          <w:rFonts w:ascii="Arial" w:eastAsia="Arial" w:hAnsi="Arial" w:cs="Arial"/>
          <w:bCs/>
          <w:color w:val="000000"/>
          <w:w w:val="99"/>
          <w:sz w:val="24"/>
        </w:rPr>
        <w:t xml:space="preserve"> </w:t>
      </w:r>
      <w:r>
        <w:rPr>
          <w:rFonts w:ascii="Arial" w:eastAsia="Arial" w:hAnsi="Arial" w:cs="Arial"/>
          <w:bCs/>
          <w:color w:val="000000"/>
          <w:spacing w:val="9"/>
          <w:w w:val="92"/>
          <w:sz w:val="24"/>
        </w:rPr>
        <w:t>nejhez</w:t>
      </w:r>
      <w:r>
        <w:rPr>
          <w:rFonts w:ascii="Arial" w:eastAsia="Arial" w:hAnsi="Arial" w:cs="Arial"/>
          <w:bCs/>
          <w:color w:val="000000"/>
          <w:spacing w:val="2"/>
          <w:w w:val="93"/>
          <w:sz w:val="24"/>
        </w:rPr>
        <w:t>čí</w:t>
      </w:r>
      <w:r>
        <w:rPr>
          <w:rFonts w:ascii="Arial" w:eastAsia="Arial" w:hAnsi="Arial" w:cs="Arial"/>
          <w:bCs/>
          <w:color w:val="000000"/>
          <w:w w:val="94"/>
          <w:sz w:val="24"/>
        </w:rPr>
        <w:t xml:space="preserve"> </w:t>
      </w:r>
      <w:r>
        <w:rPr>
          <w:rFonts w:ascii="Arial" w:eastAsia="Arial" w:hAnsi="Arial" w:cs="Arial"/>
          <w:bCs/>
          <w:color w:val="000000"/>
          <w:spacing w:val="10"/>
          <w:w w:val="91"/>
          <w:sz w:val="24"/>
        </w:rPr>
        <w:t>obrázky,</w:t>
      </w:r>
      <w:r>
        <w:rPr>
          <w:rFonts w:ascii="Arial" w:eastAsia="Arial" w:hAnsi="Arial" w:cs="Arial"/>
          <w:bCs/>
          <w:color w:val="000000"/>
          <w:w w:val="86"/>
          <w:sz w:val="24"/>
        </w:rPr>
        <w:t xml:space="preserve"> </w:t>
      </w:r>
      <w:r>
        <w:rPr>
          <w:rFonts w:ascii="Arial" w:eastAsia="Arial" w:hAnsi="Arial" w:cs="Arial"/>
          <w:bCs/>
          <w:color w:val="000000"/>
          <w:spacing w:val="-4"/>
          <w:w w:val="105"/>
          <w:sz w:val="24"/>
        </w:rPr>
        <w:t>strá</w:t>
      </w:r>
      <w:r>
        <w:rPr>
          <w:rFonts w:ascii="Arial" w:eastAsia="Arial" w:hAnsi="Arial" w:cs="Arial"/>
          <w:bCs/>
          <w:color w:val="000000"/>
          <w:w w:val="5"/>
          <w:sz w:val="24"/>
        </w:rPr>
        <w:t xml:space="preserve"> </w:t>
      </w:r>
      <w:r>
        <w:rPr>
          <w:rFonts w:ascii="Arial" w:eastAsia="Arial" w:hAnsi="Arial" w:cs="Arial"/>
          <w:bCs/>
          <w:color w:val="000000"/>
          <w:sz w:val="24"/>
        </w:rPr>
        <w:t>žníci</w:t>
      </w:r>
      <w:r>
        <w:rPr>
          <w:rFonts w:ascii="Arial" w:eastAsia="Arial" w:hAnsi="Arial" w:cs="Arial"/>
          <w:bCs/>
          <w:color w:val="000000"/>
          <w:w w:val="98"/>
          <w:sz w:val="24"/>
        </w:rPr>
        <w:t xml:space="preserve"> </w:t>
      </w:r>
      <w:r>
        <w:rPr>
          <w:rFonts w:ascii="Arial" w:eastAsia="Arial" w:hAnsi="Arial" w:cs="Arial"/>
          <w:bCs/>
          <w:color w:val="000000"/>
          <w:sz w:val="24"/>
        </w:rPr>
        <w:t>koncem</w:t>
      </w:r>
      <w:r>
        <w:rPr>
          <w:rFonts w:ascii="Arial" w:eastAsia="Arial" w:hAnsi="Arial" w:cs="Arial"/>
          <w:bCs/>
          <w:color w:val="000000"/>
          <w:w w:val="99"/>
          <w:sz w:val="24"/>
        </w:rPr>
        <w:t xml:space="preserve"> </w:t>
      </w:r>
      <w:r>
        <w:rPr>
          <w:rFonts w:ascii="Arial" w:eastAsia="Arial" w:hAnsi="Arial" w:cs="Arial"/>
          <w:bCs/>
          <w:color w:val="000000"/>
          <w:sz w:val="24"/>
        </w:rPr>
        <w:t>školního</w:t>
      </w:r>
      <w:r>
        <w:rPr>
          <w:rFonts w:ascii="Arial" w:eastAsia="Arial" w:hAnsi="Arial" w:cs="Arial"/>
          <w:bCs/>
          <w:color w:val="000000"/>
          <w:w w:val="97"/>
          <w:sz w:val="24"/>
        </w:rPr>
        <w:t xml:space="preserve"> </w:t>
      </w:r>
      <w:r>
        <w:rPr>
          <w:rFonts w:ascii="Arial" w:eastAsia="Arial" w:hAnsi="Arial" w:cs="Arial"/>
          <w:bCs/>
          <w:color w:val="000000"/>
          <w:spacing w:val="-2"/>
          <w:w w:val="102"/>
          <w:sz w:val="24"/>
        </w:rPr>
        <w:t>roku</w:t>
      </w:r>
      <w:r>
        <w:rPr>
          <w:rFonts w:ascii="Arial" w:eastAsia="Arial" w:hAnsi="Arial" w:cs="Arial"/>
          <w:bCs/>
          <w:color w:val="000000"/>
          <w:spacing w:val="1"/>
          <w:sz w:val="24"/>
        </w:rPr>
        <w:t xml:space="preserve"> </w:t>
      </w:r>
      <w:r>
        <w:rPr>
          <w:rFonts w:ascii="Arial" w:eastAsia="Arial" w:hAnsi="Arial" w:cs="Arial"/>
          <w:bCs/>
          <w:color w:val="000000"/>
          <w:spacing w:val="12"/>
          <w:w w:val="92"/>
          <w:sz w:val="24"/>
        </w:rPr>
        <w:t>odm</w:t>
      </w:r>
      <w:r>
        <w:rPr>
          <w:rFonts w:ascii="Arial" w:eastAsia="Arial" w:hAnsi="Arial" w:cs="Arial"/>
          <w:bCs/>
          <w:color w:val="000000"/>
          <w:spacing w:val="-2"/>
          <w:sz w:val="24"/>
        </w:rPr>
        <w:t>ěnili.</w:t>
      </w:r>
    </w:p>
    <w:p w:rsidR="001E130D" w:rsidRDefault="001E130D" w:rsidP="001E130D">
      <w:pPr>
        <w:autoSpaceDE w:val="0"/>
        <w:autoSpaceDN w:val="0"/>
        <w:spacing w:after="0" w:line="240" w:lineRule="auto"/>
        <w:ind w:firstLine="708"/>
      </w:pPr>
      <w:r>
        <w:rPr>
          <w:rFonts w:ascii="Arial" w:eastAsia="Arial" w:hAnsi="Arial" w:cs="Arial"/>
          <w:bCs/>
          <w:color w:val="000000"/>
          <w:sz w:val="24"/>
        </w:rPr>
        <w:t>V</w:t>
      </w:r>
      <w:r>
        <w:rPr>
          <w:rFonts w:ascii="Arial" w:eastAsia="Arial" w:hAnsi="Arial" w:cs="Arial"/>
          <w:bCs/>
          <w:color w:val="000000"/>
          <w:spacing w:val="1"/>
          <w:sz w:val="24"/>
        </w:rPr>
        <w:t xml:space="preserve"> </w:t>
      </w:r>
      <w:r>
        <w:rPr>
          <w:rFonts w:ascii="Arial" w:eastAsia="Arial" w:hAnsi="Arial" w:cs="Arial"/>
          <w:bCs/>
          <w:color w:val="000000"/>
          <w:sz w:val="24"/>
        </w:rPr>
        <w:t>m</w:t>
      </w:r>
      <w:r>
        <w:rPr>
          <w:rFonts w:ascii="Arial" w:eastAsia="Arial" w:hAnsi="Arial" w:cs="Arial"/>
          <w:bCs/>
          <w:color w:val="000000"/>
          <w:spacing w:val="9"/>
          <w:w w:val="90"/>
          <w:sz w:val="24"/>
        </w:rPr>
        <w:t>ěsíci</w:t>
      </w:r>
      <w:r>
        <w:rPr>
          <w:rFonts w:ascii="Arial" w:eastAsia="Arial" w:hAnsi="Arial" w:cs="Arial"/>
          <w:bCs/>
          <w:color w:val="000000"/>
          <w:spacing w:val="50"/>
          <w:sz w:val="24"/>
        </w:rPr>
        <w:t xml:space="preserve"> </w:t>
      </w:r>
      <w:r>
        <w:rPr>
          <w:rFonts w:ascii="Arial" w:eastAsia="Arial" w:hAnsi="Arial" w:cs="Arial"/>
          <w:bCs/>
          <w:color w:val="000000"/>
          <w:sz w:val="24"/>
        </w:rPr>
        <w:t>dubnu</w:t>
      </w:r>
      <w:r>
        <w:rPr>
          <w:rFonts w:ascii="Arial" w:eastAsia="Arial" w:hAnsi="Arial" w:cs="Arial"/>
          <w:bCs/>
          <w:color w:val="000000"/>
          <w:spacing w:val="59"/>
          <w:sz w:val="24"/>
        </w:rPr>
        <w:t xml:space="preserve"> </w:t>
      </w:r>
      <w:r>
        <w:rPr>
          <w:rFonts w:ascii="Arial" w:eastAsia="Arial" w:hAnsi="Arial" w:cs="Arial"/>
          <w:bCs/>
          <w:color w:val="000000"/>
          <w:spacing w:val="9"/>
          <w:w w:val="92"/>
          <w:sz w:val="24"/>
        </w:rPr>
        <w:t>za</w:t>
      </w:r>
      <w:r>
        <w:rPr>
          <w:rFonts w:ascii="Arial" w:eastAsia="Arial" w:hAnsi="Arial" w:cs="Arial"/>
          <w:bCs/>
          <w:color w:val="000000"/>
          <w:spacing w:val="-2"/>
          <w:sz w:val="24"/>
        </w:rPr>
        <w:t>čala</w:t>
      </w:r>
      <w:r>
        <w:rPr>
          <w:rFonts w:ascii="Arial" w:eastAsia="Arial" w:hAnsi="Arial" w:cs="Arial"/>
          <w:bCs/>
          <w:color w:val="000000"/>
          <w:spacing w:val="58"/>
          <w:sz w:val="24"/>
        </w:rPr>
        <w:t xml:space="preserve"> </w:t>
      </w:r>
      <w:r>
        <w:rPr>
          <w:rFonts w:ascii="Arial" w:eastAsia="Arial" w:hAnsi="Arial" w:cs="Arial"/>
          <w:bCs/>
          <w:color w:val="000000"/>
          <w:sz w:val="24"/>
        </w:rPr>
        <w:t>pro</w:t>
      </w:r>
      <w:r>
        <w:rPr>
          <w:rFonts w:ascii="Arial" w:eastAsia="Arial" w:hAnsi="Arial" w:cs="Arial"/>
          <w:bCs/>
          <w:color w:val="000000"/>
          <w:spacing w:val="59"/>
          <w:sz w:val="24"/>
        </w:rPr>
        <w:t xml:space="preserve"> </w:t>
      </w:r>
      <w:r>
        <w:rPr>
          <w:rFonts w:ascii="Arial" w:eastAsia="Arial" w:hAnsi="Arial" w:cs="Arial"/>
          <w:bCs/>
          <w:color w:val="000000"/>
          <w:sz w:val="24"/>
        </w:rPr>
        <w:t>strá</w:t>
      </w:r>
      <w:r>
        <w:rPr>
          <w:rFonts w:ascii="Arial" w:eastAsia="Arial" w:hAnsi="Arial" w:cs="Arial"/>
          <w:bCs/>
          <w:color w:val="000000"/>
          <w:spacing w:val="6"/>
          <w:w w:val="94"/>
          <w:sz w:val="24"/>
        </w:rPr>
        <w:t>žníky</w:t>
      </w:r>
      <w:r>
        <w:rPr>
          <w:rFonts w:ascii="Arial" w:eastAsia="Arial" w:hAnsi="Arial" w:cs="Arial"/>
          <w:bCs/>
          <w:color w:val="000000"/>
          <w:spacing w:val="49"/>
          <w:sz w:val="24"/>
        </w:rPr>
        <w:t xml:space="preserve"> </w:t>
      </w:r>
      <w:r>
        <w:rPr>
          <w:rFonts w:ascii="Arial" w:eastAsia="Arial" w:hAnsi="Arial" w:cs="Arial"/>
          <w:bCs/>
          <w:color w:val="000000"/>
          <w:spacing w:val="-2"/>
          <w:w w:val="102"/>
          <w:sz w:val="24"/>
        </w:rPr>
        <w:t>také</w:t>
      </w:r>
      <w:r>
        <w:rPr>
          <w:rFonts w:ascii="Arial" w:eastAsia="Arial" w:hAnsi="Arial" w:cs="Arial"/>
          <w:bCs/>
          <w:color w:val="000000"/>
          <w:spacing w:val="59"/>
          <w:sz w:val="24"/>
        </w:rPr>
        <w:t xml:space="preserve"> </w:t>
      </w:r>
      <w:r>
        <w:rPr>
          <w:rFonts w:ascii="Arial" w:eastAsia="Arial" w:hAnsi="Arial" w:cs="Arial"/>
          <w:bCs/>
          <w:color w:val="000000"/>
          <w:spacing w:val="1"/>
          <w:w w:val="99"/>
          <w:sz w:val="24"/>
        </w:rPr>
        <w:t>„sezóna</w:t>
      </w:r>
      <w:r>
        <w:rPr>
          <w:rFonts w:ascii="Arial" w:eastAsia="Arial" w:hAnsi="Arial" w:cs="Arial"/>
          <w:bCs/>
          <w:color w:val="000000"/>
          <w:spacing w:val="58"/>
          <w:sz w:val="24"/>
        </w:rPr>
        <w:t xml:space="preserve"> </w:t>
      </w:r>
      <w:r>
        <w:rPr>
          <w:rFonts w:ascii="Arial" w:eastAsia="Arial" w:hAnsi="Arial" w:cs="Arial"/>
          <w:bCs/>
          <w:color w:val="000000"/>
          <w:sz w:val="24"/>
        </w:rPr>
        <w:t>akcí</w:t>
      </w:r>
      <w:r>
        <w:rPr>
          <w:rFonts w:ascii="Arial" w:eastAsia="Arial" w:hAnsi="Arial" w:cs="Arial"/>
          <w:bCs/>
          <w:color w:val="000000"/>
          <w:spacing w:val="56"/>
          <w:sz w:val="24"/>
        </w:rPr>
        <w:t xml:space="preserve"> </w:t>
      </w:r>
      <w:r>
        <w:rPr>
          <w:rFonts w:ascii="Arial" w:eastAsia="Arial" w:hAnsi="Arial" w:cs="Arial"/>
          <w:bCs/>
          <w:color w:val="000000"/>
          <w:sz w:val="24"/>
        </w:rPr>
        <w:t>po</w:t>
      </w:r>
      <w:r>
        <w:rPr>
          <w:rFonts w:ascii="Arial" w:eastAsia="Arial" w:hAnsi="Arial" w:cs="Arial"/>
          <w:bCs/>
          <w:color w:val="000000"/>
          <w:spacing w:val="2"/>
          <w:w w:val="98"/>
          <w:sz w:val="24"/>
        </w:rPr>
        <w:t>řádaných</w:t>
      </w:r>
      <w:r>
        <w:rPr>
          <w:rFonts w:ascii="Arial" w:eastAsia="Arial" w:hAnsi="Arial" w:cs="Arial"/>
          <w:bCs/>
          <w:color w:val="000000"/>
          <w:spacing w:val="57"/>
          <w:sz w:val="24"/>
        </w:rPr>
        <w:t xml:space="preserve"> </w:t>
      </w:r>
      <w:r>
        <w:rPr>
          <w:rFonts w:ascii="Arial" w:eastAsia="Arial" w:hAnsi="Arial" w:cs="Arial"/>
          <w:bCs/>
          <w:color w:val="000000"/>
          <w:sz w:val="24"/>
        </w:rPr>
        <w:t>pro</w:t>
      </w:r>
      <w:r>
        <w:rPr>
          <w:rFonts w:ascii="Arial" w:eastAsia="Arial" w:hAnsi="Arial" w:cs="Arial"/>
          <w:bCs/>
          <w:color w:val="000000"/>
          <w:spacing w:val="58"/>
          <w:sz w:val="24"/>
        </w:rPr>
        <w:t xml:space="preserve"> </w:t>
      </w:r>
      <w:r>
        <w:rPr>
          <w:rFonts w:ascii="Arial" w:eastAsia="Arial" w:hAnsi="Arial" w:cs="Arial"/>
          <w:bCs/>
          <w:color w:val="000000"/>
          <w:sz w:val="24"/>
        </w:rPr>
        <w:t xml:space="preserve">širokou </w:t>
      </w:r>
      <w:r>
        <w:rPr>
          <w:rFonts w:ascii="Arial" w:eastAsia="Arial" w:hAnsi="Arial" w:cs="Arial"/>
          <w:bCs/>
          <w:color w:val="000000"/>
          <w:w w:val="99"/>
          <w:sz w:val="24"/>
        </w:rPr>
        <w:t>ve</w:t>
      </w:r>
      <w:r>
        <w:rPr>
          <w:rFonts w:ascii="Arial" w:eastAsia="Arial" w:hAnsi="Arial" w:cs="Arial"/>
          <w:bCs/>
          <w:color w:val="000000"/>
          <w:sz w:val="24"/>
        </w:rPr>
        <w:t>řejnost.</w:t>
      </w:r>
      <w:r>
        <w:rPr>
          <w:rFonts w:ascii="Arial" w:eastAsia="Arial" w:hAnsi="Arial" w:cs="Arial"/>
          <w:bCs/>
          <w:color w:val="000000"/>
          <w:w w:val="3"/>
          <w:sz w:val="24"/>
        </w:rPr>
        <w:t xml:space="preserve"> </w:t>
      </w:r>
      <w:r>
        <w:rPr>
          <w:rFonts w:ascii="Arial" w:eastAsia="Arial" w:hAnsi="Arial" w:cs="Arial"/>
          <w:bCs/>
          <w:color w:val="000000"/>
          <w:spacing w:val="6"/>
          <w:w w:val="91"/>
          <w:sz w:val="24"/>
        </w:rPr>
        <w:t>“</w:t>
      </w:r>
      <w:r>
        <w:rPr>
          <w:rFonts w:ascii="Arial" w:eastAsia="Arial" w:hAnsi="Arial" w:cs="Arial"/>
          <w:bCs/>
          <w:color w:val="000000"/>
          <w:spacing w:val="18"/>
          <w:sz w:val="24"/>
        </w:rPr>
        <w:t xml:space="preserve"> </w:t>
      </w:r>
      <w:r>
        <w:rPr>
          <w:rFonts w:ascii="Arial" w:eastAsia="Arial" w:hAnsi="Arial" w:cs="Arial"/>
          <w:bCs/>
          <w:color w:val="000000"/>
          <w:spacing w:val="3"/>
          <w:w w:val="97"/>
          <w:sz w:val="24"/>
        </w:rPr>
        <w:t>Mezi</w:t>
      </w:r>
      <w:r>
        <w:rPr>
          <w:rFonts w:ascii="Arial" w:eastAsia="Arial" w:hAnsi="Arial" w:cs="Arial"/>
          <w:bCs/>
          <w:color w:val="000000"/>
          <w:spacing w:val="21"/>
          <w:sz w:val="24"/>
        </w:rPr>
        <w:t xml:space="preserve"> </w:t>
      </w:r>
      <w:r>
        <w:rPr>
          <w:rFonts w:ascii="Arial" w:eastAsia="Arial" w:hAnsi="Arial" w:cs="Arial"/>
          <w:bCs/>
          <w:color w:val="000000"/>
          <w:spacing w:val="9"/>
          <w:w w:val="90"/>
          <w:sz w:val="24"/>
        </w:rPr>
        <w:t>tyto</w:t>
      </w:r>
      <w:r>
        <w:rPr>
          <w:rFonts w:ascii="Arial" w:eastAsia="Arial" w:hAnsi="Arial" w:cs="Arial"/>
          <w:bCs/>
          <w:color w:val="000000"/>
          <w:spacing w:val="17"/>
          <w:sz w:val="24"/>
        </w:rPr>
        <w:t xml:space="preserve"> </w:t>
      </w:r>
      <w:r>
        <w:rPr>
          <w:rFonts w:ascii="Arial" w:eastAsia="Arial" w:hAnsi="Arial" w:cs="Arial"/>
          <w:bCs/>
          <w:color w:val="000000"/>
          <w:sz w:val="24"/>
        </w:rPr>
        <w:t>programy</w:t>
      </w:r>
      <w:r>
        <w:rPr>
          <w:rFonts w:ascii="Arial" w:eastAsia="Arial" w:hAnsi="Arial" w:cs="Arial"/>
          <w:bCs/>
          <w:color w:val="000000"/>
          <w:spacing w:val="22"/>
          <w:sz w:val="24"/>
        </w:rPr>
        <w:t xml:space="preserve"> </w:t>
      </w:r>
      <w:r>
        <w:rPr>
          <w:rFonts w:ascii="Arial" w:eastAsia="Arial" w:hAnsi="Arial" w:cs="Arial"/>
          <w:bCs/>
          <w:color w:val="000000"/>
          <w:spacing w:val="-4"/>
          <w:w w:val="104"/>
          <w:sz w:val="24"/>
        </w:rPr>
        <w:t>pat</w:t>
      </w:r>
      <w:r>
        <w:rPr>
          <w:rFonts w:ascii="Arial" w:eastAsia="Arial" w:hAnsi="Arial" w:cs="Arial"/>
          <w:bCs/>
          <w:color w:val="000000"/>
          <w:sz w:val="24"/>
        </w:rPr>
        <w:t>řil</w:t>
      </w:r>
      <w:r>
        <w:rPr>
          <w:rFonts w:ascii="Arial" w:eastAsia="Arial" w:hAnsi="Arial" w:cs="Arial"/>
          <w:bCs/>
          <w:color w:val="000000"/>
          <w:spacing w:val="23"/>
          <w:sz w:val="24"/>
        </w:rPr>
        <w:t xml:space="preserve"> </w:t>
      </w:r>
      <w:r>
        <w:rPr>
          <w:rFonts w:ascii="Arial" w:eastAsia="Arial" w:hAnsi="Arial" w:cs="Arial"/>
          <w:bCs/>
          <w:color w:val="000000"/>
          <w:spacing w:val="-5"/>
          <w:w w:val="104"/>
          <w:sz w:val="24"/>
        </w:rPr>
        <w:t>nap</w:t>
      </w:r>
      <w:r>
        <w:rPr>
          <w:rFonts w:ascii="Arial" w:eastAsia="Arial" w:hAnsi="Arial" w:cs="Arial"/>
          <w:bCs/>
          <w:color w:val="000000"/>
          <w:sz w:val="24"/>
        </w:rPr>
        <w:t>říklad</w:t>
      </w:r>
      <w:r>
        <w:rPr>
          <w:rFonts w:ascii="Arial" w:eastAsia="Arial" w:hAnsi="Arial" w:cs="Arial"/>
          <w:bCs/>
          <w:color w:val="000000"/>
          <w:spacing w:val="23"/>
          <w:sz w:val="24"/>
        </w:rPr>
        <w:t xml:space="preserve"> </w:t>
      </w:r>
      <w:r>
        <w:rPr>
          <w:rFonts w:ascii="Arial" w:eastAsia="Arial" w:hAnsi="Arial" w:cs="Arial"/>
          <w:bCs/>
          <w:color w:val="000000"/>
          <w:sz w:val="24"/>
        </w:rPr>
        <w:t>„Den</w:t>
      </w:r>
      <w:r>
        <w:rPr>
          <w:rFonts w:ascii="Arial" w:eastAsia="Arial" w:hAnsi="Arial" w:cs="Arial"/>
          <w:bCs/>
          <w:color w:val="000000"/>
          <w:spacing w:val="24"/>
          <w:sz w:val="24"/>
        </w:rPr>
        <w:t xml:space="preserve"> </w:t>
      </w:r>
      <w:r>
        <w:rPr>
          <w:rFonts w:ascii="Arial" w:eastAsia="Arial" w:hAnsi="Arial" w:cs="Arial"/>
          <w:bCs/>
          <w:color w:val="000000"/>
          <w:spacing w:val="4"/>
          <w:w w:val="97"/>
          <w:sz w:val="24"/>
        </w:rPr>
        <w:t>Zem</w:t>
      </w:r>
      <w:r>
        <w:rPr>
          <w:rFonts w:ascii="Arial" w:eastAsia="Arial" w:hAnsi="Arial" w:cs="Arial"/>
          <w:bCs/>
          <w:color w:val="000000"/>
          <w:spacing w:val="-4"/>
          <w:sz w:val="24"/>
        </w:rPr>
        <w:t>ě</w:t>
      </w:r>
      <w:r>
        <w:rPr>
          <w:rFonts w:ascii="Arial" w:eastAsia="Arial" w:hAnsi="Arial" w:cs="Arial"/>
          <w:bCs/>
          <w:color w:val="000000"/>
          <w:sz w:val="24"/>
        </w:rPr>
        <w:t>“.</w:t>
      </w:r>
      <w:r>
        <w:rPr>
          <w:rFonts w:ascii="Arial" w:eastAsia="Arial" w:hAnsi="Arial" w:cs="Arial"/>
          <w:bCs/>
          <w:color w:val="000000"/>
          <w:spacing w:val="25"/>
          <w:sz w:val="24"/>
        </w:rPr>
        <w:t xml:space="preserve"> </w:t>
      </w:r>
      <w:r>
        <w:rPr>
          <w:rFonts w:ascii="Arial" w:eastAsia="Arial" w:hAnsi="Arial" w:cs="Arial"/>
          <w:bCs/>
          <w:color w:val="000000"/>
          <w:sz w:val="24"/>
        </w:rPr>
        <w:t>Akci</w:t>
      </w:r>
      <w:r>
        <w:rPr>
          <w:rFonts w:ascii="Arial" w:eastAsia="Arial" w:hAnsi="Arial" w:cs="Arial"/>
          <w:bCs/>
          <w:color w:val="000000"/>
          <w:spacing w:val="24"/>
          <w:sz w:val="24"/>
        </w:rPr>
        <w:t xml:space="preserve"> </w:t>
      </w:r>
      <w:r>
        <w:rPr>
          <w:rFonts w:ascii="Arial" w:eastAsia="Arial" w:hAnsi="Arial" w:cs="Arial"/>
          <w:bCs/>
          <w:color w:val="000000"/>
          <w:spacing w:val="-1"/>
          <w:sz w:val="24"/>
        </w:rPr>
        <w:t>po</w:t>
      </w:r>
      <w:r>
        <w:rPr>
          <w:rFonts w:ascii="Arial" w:eastAsia="Arial" w:hAnsi="Arial" w:cs="Arial"/>
          <w:bCs/>
          <w:color w:val="000000"/>
          <w:spacing w:val="-3"/>
          <w:w w:val="103"/>
          <w:sz w:val="24"/>
        </w:rPr>
        <w:t>řádalo</w:t>
      </w:r>
      <w:r>
        <w:rPr>
          <w:rFonts w:ascii="Arial" w:eastAsia="Arial" w:hAnsi="Arial" w:cs="Arial"/>
          <w:bCs/>
          <w:color w:val="000000"/>
          <w:spacing w:val="22"/>
          <w:sz w:val="24"/>
        </w:rPr>
        <w:t xml:space="preserve"> </w:t>
      </w:r>
      <w:r>
        <w:rPr>
          <w:rFonts w:ascii="Arial" w:eastAsia="Arial" w:hAnsi="Arial" w:cs="Arial"/>
          <w:bCs/>
          <w:color w:val="000000"/>
          <w:sz w:val="24"/>
        </w:rPr>
        <w:t>město</w:t>
      </w:r>
      <w:r>
        <w:rPr>
          <w:rFonts w:ascii="Arial" w:eastAsia="Arial" w:hAnsi="Arial" w:cs="Arial"/>
          <w:bCs/>
          <w:color w:val="000000"/>
          <w:spacing w:val="23"/>
          <w:sz w:val="24"/>
        </w:rPr>
        <w:t xml:space="preserve"> </w:t>
      </w:r>
      <w:r>
        <w:rPr>
          <w:rFonts w:ascii="Arial" w:eastAsia="Arial" w:hAnsi="Arial" w:cs="Arial"/>
          <w:bCs/>
          <w:color w:val="000000"/>
          <w:spacing w:val="8"/>
          <w:w w:val="92"/>
          <w:sz w:val="24"/>
        </w:rPr>
        <w:t>Jihlava,</w:t>
      </w:r>
      <w:r>
        <w:rPr>
          <w:rFonts w:ascii="Arial" w:eastAsia="Arial" w:hAnsi="Arial" w:cs="Arial"/>
          <w:bCs/>
          <w:color w:val="000000"/>
          <w:w w:val="88"/>
          <w:sz w:val="24"/>
        </w:rPr>
        <w:t xml:space="preserve"> </w:t>
      </w:r>
      <w:r>
        <w:rPr>
          <w:rFonts w:ascii="Arial" w:eastAsia="Arial" w:hAnsi="Arial" w:cs="Arial"/>
          <w:bCs/>
          <w:color w:val="000000"/>
          <w:sz w:val="24"/>
        </w:rPr>
        <w:t>p</w:t>
      </w:r>
      <w:r>
        <w:rPr>
          <w:rFonts w:ascii="Arial" w:eastAsia="Arial" w:hAnsi="Arial" w:cs="Arial"/>
          <w:bCs/>
          <w:color w:val="000000"/>
          <w:spacing w:val="1"/>
          <w:w w:val="99"/>
          <w:sz w:val="24"/>
        </w:rPr>
        <w:t>ředcházela</w:t>
      </w:r>
      <w:r>
        <w:rPr>
          <w:rFonts w:ascii="Arial" w:eastAsia="Arial" w:hAnsi="Arial" w:cs="Arial"/>
          <w:bCs/>
          <w:color w:val="000000"/>
          <w:spacing w:val="154"/>
          <w:sz w:val="24"/>
        </w:rPr>
        <w:t xml:space="preserve"> </w:t>
      </w:r>
      <w:r>
        <w:rPr>
          <w:rFonts w:ascii="Arial" w:eastAsia="Arial" w:hAnsi="Arial" w:cs="Arial"/>
          <w:bCs/>
          <w:color w:val="000000"/>
          <w:sz w:val="24"/>
        </w:rPr>
        <w:t>ji</w:t>
      </w:r>
      <w:r>
        <w:rPr>
          <w:rFonts w:ascii="Arial" w:eastAsia="Arial" w:hAnsi="Arial" w:cs="Arial"/>
          <w:bCs/>
          <w:color w:val="000000"/>
          <w:spacing w:val="152"/>
          <w:sz w:val="24"/>
        </w:rPr>
        <w:t xml:space="preserve"> </w:t>
      </w:r>
      <w:r>
        <w:rPr>
          <w:rFonts w:ascii="Arial" w:eastAsia="Arial" w:hAnsi="Arial" w:cs="Arial"/>
          <w:bCs/>
          <w:color w:val="000000"/>
          <w:sz w:val="24"/>
        </w:rPr>
        <w:t>programová</w:t>
      </w:r>
      <w:r>
        <w:rPr>
          <w:rFonts w:ascii="Arial" w:eastAsia="Arial" w:hAnsi="Arial" w:cs="Arial"/>
          <w:bCs/>
          <w:color w:val="000000"/>
          <w:spacing w:val="153"/>
          <w:sz w:val="24"/>
        </w:rPr>
        <w:t xml:space="preserve"> </w:t>
      </w:r>
      <w:r>
        <w:rPr>
          <w:rFonts w:ascii="Arial" w:eastAsia="Arial" w:hAnsi="Arial" w:cs="Arial"/>
          <w:bCs/>
          <w:color w:val="000000"/>
          <w:spacing w:val="12"/>
          <w:w w:val="90"/>
          <w:sz w:val="24"/>
        </w:rPr>
        <w:t>sch</w:t>
      </w:r>
      <w:r>
        <w:rPr>
          <w:rFonts w:ascii="Arial" w:eastAsia="Arial" w:hAnsi="Arial" w:cs="Arial"/>
          <w:bCs/>
          <w:color w:val="000000"/>
          <w:spacing w:val="10"/>
          <w:w w:val="89"/>
          <w:sz w:val="24"/>
        </w:rPr>
        <w:t>ůzka,</w:t>
      </w:r>
      <w:r>
        <w:rPr>
          <w:rFonts w:ascii="Arial" w:eastAsia="Arial" w:hAnsi="Arial" w:cs="Arial"/>
          <w:bCs/>
          <w:color w:val="000000"/>
          <w:spacing w:val="144"/>
          <w:sz w:val="24"/>
        </w:rPr>
        <w:t xml:space="preserve"> </w:t>
      </w:r>
      <w:r>
        <w:rPr>
          <w:rFonts w:ascii="Arial" w:eastAsia="Arial" w:hAnsi="Arial" w:cs="Arial"/>
          <w:bCs/>
          <w:color w:val="000000"/>
          <w:sz w:val="24"/>
        </w:rPr>
        <w:t>na</w:t>
      </w:r>
      <w:r>
        <w:rPr>
          <w:rFonts w:ascii="Arial" w:eastAsia="Arial" w:hAnsi="Arial" w:cs="Arial"/>
          <w:bCs/>
          <w:color w:val="000000"/>
          <w:spacing w:val="153"/>
          <w:sz w:val="24"/>
        </w:rPr>
        <w:t xml:space="preserve"> </w:t>
      </w:r>
      <w:r>
        <w:rPr>
          <w:rFonts w:ascii="Arial" w:eastAsia="Arial" w:hAnsi="Arial" w:cs="Arial"/>
          <w:bCs/>
          <w:color w:val="000000"/>
          <w:sz w:val="24"/>
        </w:rPr>
        <w:t>které</w:t>
      </w:r>
      <w:r>
        <w:rPr>
          <w:rFonts w:ascii="Arial" w:eastAsia="Arial" w:hAnsi="Arial" w:cs="Arial"/>
          <w:bCs/>
          <w:color w:val="000000"/>
          <w:spacing w:val="155"/>
          <w:sz w:val="24"/>
        </w:rPr>
        <w:t xml:space="preserve"> </w:t>
      </w:r>
      <w:r>
        <w:rPr>
          <w:rFonts w:ascii="Arial" w:eastAsia="Arial" w:hAnsi="Arial" w:cs="Arial"/>
          <w:bCs/>
          <w:color w:val="000000"/>
          <w:w w:val="99"/>
          <w:sz w:val="24"/>
        </w:rPr>
        <w:t>se</w:t>
      </w:r>
      <w:r>
        <w:rPr>
          <w:rFonts w:ascii="Arial" w:eastAsia="Arial" w:hAnsi="Arial" w:cs="Arial"/>
          <w:bCs/>
          <w:color w:val="000000"/>
          <w:spacing w:val="154"/>
          <w:sz w:val="24"/>
        </w:rPr>
        <w:t xml:space="preserve"> </w:t>
      </w:r>
      <w:r>
        <w:rPr>
          <w:rFonts w:ascii="Arial" w:eastAsia="Arial" w:hAnsi="Arial" w:cs="Arial"/>
          <w:bCs/>
          <w:color w:val="000000"/>
          <w:spacing w:val="1"/>
          <w:sz w:val="24"/>
        </w:rPr>
        <w:t>zástupci</w:t>
      </w:r>
      <w:r>
        <w:rPr>
          <w:rFonts w:ascii="Arial" w:eastAsia="Arial" w:hAnsi="Arial" w:cs="Arial"/>
          <w:bCs/>
          <w:color w:val="000000"/>
          <w:spacing w:val="148"/>
          <w:sz w:val="24"/>
        </w:rPr>
        <w:t xml:space="preserve"> </w:t>
      </w:r>
      <w:r>
        <w:rPr>
          <w:rFonts w:ascii="Arial" w:eastAsia="Arial" w:hAnsi="Arial" w:cs="Arial"/>
          <w:bCs/>
          <w:color w:val="000000"/>
          <w:spacing w:val="8"/>
          <w:w w:val="93"/>
          <w:sz w:val="24"/>
        </w:rPr>
        <w:t>organizace</w:t>
      </w:r>
      <w:r>
        <w:rPr>
          <w:rFonts w:ascii="Arial" w:eastAsia="Arial" w:hAnsi="Arial" w:cs="Arial"/>
          <w:bCs/>
          <w:color w:val="000000"/>
          <w:spacing w:val="146"/>
          <w:sz w:val="24"/>
        </w:rPr>
        <w:t xml:space="preserve"> </w:t>
      </w:r>
      <w:r>
        <w:rPr>
          <w:rFonts w:ascii="Arial" w:eastAsia="Arial" w:hAnsi="Arial" w:cs="Arial"/>
          <w:bCs/>
          <w:color w:val="000000"/>
          <w:spacing w:val="8"/>
          <w:w w:val="92"/>
          <w:sz w:val="24"/>
        </w:rPr>
        <w:t>domluvili</w:t>
      </w:r>
      <w:r>
        <w:rPr>
          <w:rFonts w:ascii="Arial" w:eastAsia="Arial" w:hAnsi="Arial" w:cs="Arial"/>
          <w:bCs/>
          <w:color w:val="000000"/>
          <w:w w:val="88"/>
          <w:sz w:val="24"/>
        </w:rPr>
        <w:t xml:space="preserve"> </w:t>
      </w:r>
      <w:r>
        <w:rPr>
          <w:rFonts w:ascii="Arial" w:eastAsia="Arial" w:hAnsi="Arial" w:cs="Arial"/>
          <w:bCs/>
          <w:color w:val="000000"/>
          <w:sz w:val="24"/>
        </w:rPr>
        <w:t>s</w:t>
      </w:r>
      <w:r>
        <w:rPr>
          <w:rFonts w:ascii="Arial" w:eastAsia="Arial" w:hAnsi="Arial" w:cs="Arial"/>
          <w:bCs/>
          <w:color w:val="000000"/>
          <w:spacing w:val="1"/>
          <w:sz w:val="24"/>
        </w:rPr>
        <w:t xml:space="preserve"> </w:t>
      </w:r>
      <w:r>
        <w:rPr>
          <w:rFonts w:ascii="Arial" w:eastAsia="Arial" w:hAnsi="Arial" w:cs="Arial"/>
          <w:bCs/>
          <w:color w:val="000000"/>
          <w:spacing w:val="1"/>
          <w:w w:val="99"/>
          <w:sz w:val="24"/>
        </w:rPr>
        <w:t>koordinátorkou</w:t>
      </w:r>
      <w:r>
        <w:rPr>
          <w:rFonts w:ascii="Arial" w:eastAsia="Arial" w:hAnsi="Arial" w:cs="Arial"/>
          <w:bCs/>
          <w:color w:val="000000"/>
          <w:spacing w:val="24"/>
          <w:sz w:val="24"/>
        </w:rPr>
        <w:t xml:space="preserve"> </w:t>
      </w:r>
      <w:r>
        <w:rPr>
          <w:rFonts w:ascii="Arial" w:eastAsia="Arial" w:hAnsi="Arial" w:cs="Arial"/>
          <w:bCs/>
          <w:color w:val="000000"/>
          <w:sz w:val="24"/>
        </w:rPr>
        <w:t>města,</w:t>
      </w:r>
      <w:r>
        <w:rPr>
          <w:rFonts w:ascii="Arial" w:eastAsia="Arial" w:hAnsi="Arial" w:cs="Arial"/>
          <w:bCs/>
          <w:color w:val="000000"/>
          <w:spacing w:val="28"/>
          <w:sz w:val="24"/>
        </w:rPr>
        <w:t xml:space="preserve"> </w:t>
      </w:r>
      <w:r>
        <w:rPr>
          <w:rFonts w:ascii="Arial" w:eastAsia="Arial" w:hAnsi="Arial" w:cs="Arial"/>
          <w:bCs/>
          <w:color w:val="000000"/>
          <w:w w:val="99"/>
          <w:sz w:val="24"/>
        </w:rPr>
        <w:t>že</w:t>
      </w:r>
      <w:r>
        <w:rPr>
          <w:rFonts w:ascii="Arial" w:eastAsia="Arial" w:hAnsi="Arial" w:cs="Arial"/>
          <w:bCs/>
          <w:color w:val="000000"/>
          <w:spacing w:val="27"/>
          <w:sz w:val="24"/>
        </w:rPr>
        <w:t xml:space="preserve"> </w:t>
      </w:r>
      <w:r>
        <w:rPr>
          <w:rFonts w:ascii="Arial" w:eastAsia="Arial" w:hAnsi="Arial" w:cs="Arial"/>
          <w:bCs/>
          <w:color w:val="000000"/>
          <w:sz w:val="24"/>
        </w:rPr>
        <w:t>se</w:t>
      </w:r>
      <w:r>
        <w:rPr>
          <w:rFonts w:ascii="Arial" w:eastAsia="Arial" w:hAnsi="Arial" w:cs="Arial"/>
          <w:bCs/>
          <w:color w:val="000000"/>
          <w:spacing w:val="25"/>
          <w:sz w:val="24"/>
        </w:rPr>
        <w:t xml:space="preserve"> </w:t>
      </w:r>
      <w:r>
        <w:rPr>
          <w:rFonts w:ascii="Arial" w:eastAsia="Arial" w:hAnsi="Arial" w:cs="Arial"/>
          <w:bCs/>
          <w:color w:val="000000"/>
          <w:sz w:val="24"/>
        </w:rPr>
        <w:t>městská</w:t>
      </w:r>
      <w:r>
        <w:rPr>
          <w:rFonts w:ascii="Arial" w:eastAsia="Arial" w:hAnsi="Arial" w:cs="Arial"/>
          <w:bCs/>
          <w:color w:val="000000"/>
          <w:spacing w:val="25"/>
          <w:sz w:val="24"/>
        </w:rPr>
        <w:t xml:space="preserve"> </w:t>
      </w:r>
      <w:r>
        <w:rPr>
          <w:rFonts w:ascii="Arial" w:eastAsia="Arial" w:hAnsi="Arial" w:cs="Arial"/>
          <w:bCs/>
          <w:color w:val="000000"/>
          <w:spacing w:val="9"/>
          <w:w w:val="90"/>
          <w:sz w:val="24"/>
        </w:rPr>
        <w:t>policie</w:t>
      </w:r>
      <w:r>
        <w:rPr>
          <w:rFonts w:ascii="Arial" w:eastAsia="Arial" w:hAnsi="Arial" w:cs="Arial"/>
          <w:bCs/>
          <w:color w:val="000000"/>
          <w:spacing w:val="21"/>
          <w:sz w:val="24"/>
        </w:rPr>
        <w:t xml:space="preserve"> </w:t>
      </w:r>
      <w:r>
        <w:rPr>
          <w:rFonts w:ascii="Arial" w:eastAsia="Arial" w:hAnsi="Arial" w:cs="Arial"/>
          <w:bCs/>
          <w:color w:val="000000"/>
          <w:sz w:val="24"/>
        </w:rPr>
        <w:t>vzhledem</w:t>
      </w:r>
      <w:r>
        <w:rPr>
          <w:rFonts w:ascii="Arial" w:eastAsia="Arial" w:hAnsi="Arial" w:cs="Arial"/>
          <w:bCs/>
          <w:color w:val="000000"/>
          <w:spacing w:val="25"/>
          <w:sz w:val="24"/>
        </w:rPr>
        <w:t xml:space="preserve"> </w:t>
      </w:r>
      <w:r>
        <w:rPr>
          <w:rFonts w:ascii="Arial" w:eastAsia="Arial" w:hAnsi="Arial" w:cs="Arial"/>
          <w:bCs/>
          <w:color w:val="000000"/>
          <w:sz w:val="24"/>
        </w:rPr>
        <w:t>k</w:t>
      </w:r>
      <w:r>
        <w:rPr>
          <w:rFonts w:ascii="Arial" w:eastAsia="Arial" w:hAnsi="Arial" w:cs="Arial"/>
          <w:bCs/>
          <w:color w:val="000000"/>
          <w:spacing w:val="7"/>
          <w:sz w:val="24"/>
        </w:rPr>
        <w:t xml:space="preserve"> </w:t>
      </w:r>
      <w:r>
        <w:rPr>
          <w:rFonts w:ascii="Arial" w:eastAsia="Arial" w:hAnsi="Arial" w:cs="Arial"/>
          <w:bCs/>
          <w:color w:val="000000"/>
          <w:sz w:val="24"/>
        </w:rPr>
        <w:t>z</w:t>
      </w:r>
      <w:r>
        <w:rPr>
          <w:rFonts w:ascii="Arial" w:eastAsia="Arial" w:hAnsi="Arial" w:cs="Arial"/>
          <w:bCs/>
          <w:color w:val="000000"/>
          <w:w w:val="98"/>
          <w:sz w:val="24"/>
        </w:rPr>
        <w:t xml:space="preserve"> </w:t>
      </w:r>
      <w:r>
        <w:rPr>
          <w:rFonts w:ascii="Arial" w:eastAsia="Arial" w:hAnsi="Arial" w:cs="Arial"/>
          <w:bCs/>
          <w:color w:val="000000"/>
          <w:spacing w:val="2"/>
          <w:w w:val="98"/>
          <w:sz w:val="24"/>
        </w:rPr>
        <w:t>nadcházející</w:t>
      </w:r>
      <w:r>
        <w:rPr>
          <w:rFonts w:ascii="Arial" w:eastAsia="Arial" w:hAnsi="Arial" w:cs="Arial"/>
          <w:bCs/>
          <w:color w:val="000000"/>
          <w:spacing w:val="23"/>
          <w:sz w:val="24"/>
        </w:rPr>
        <w:t xml:space="preserve"> </w:t>
      </w:r>
      <w:r>
        <w:rPr>
          <w:rFonts w:ascii="Arial" w:eastAsia="Arial" w:hAnsi="Arial" w:cs="Arial"/>
          <w:bCs/>
          <w:color w:val="000000"/>
          <w:spacing w:val="6"/>
          <w:w w:val="95"/>
          <w:sz w:val="24"/>
        </w:rPr>
        <w:t>sezón</w:t>
      </w:r>
      <w:r>
        <w:rPr>
          <w:rFonts w:ascii="Arial" w:eastAsia="Arial" w:hAnsi="Arial" w:cs="Arial"/>
          <w:bCs/>
          <w:color w:val="000000"/>
          <w:spacing w:val="11"/>
          <w:w w:val="88"/>
          <w:sz w:val="24"/>
        </w:rPr>
        <w:t>ě</w:t>
      </w:r>
      <w:r>
        <w:rPr>
          <w:rFonts w:ascii="Arial" w:eastAsia="Arial" w:hAnsi="Arial" w:cs="Arial"/>
          <w:bCs/>
          <w:color w:val="000000"/>
          <w:spacing w:val="16"/>
          <w:sz w:val="24"/>
        </w:rPr>
        <w:t xml:space="preserve"> </w:t>
      </w:r>
      <w:r>
        <w:rPr>
          <w:rFonts w:ascii="Arial" w:eastAsia="Arial" w:hAnsi="Arial" w:cs="Arial"/>
          <w:bCs/>
          <w:color w:val="000000"/>
          <w:spacing w:val="10"/>
          <w:w w:val="93"/>
          <w:sz w:val="24"/>
        </w:rPr>
        <w:t>zam</w:t>
      </w:r>
      <w:r>
        <w:rPr>
          <w:rFonts w:ascii="Arial" w:eastAsia="Arial" w:hAnsi="Arial" w:cs="Arial"/>
          <w:bCs/>
          <w:color w:val="000000"/>
          <w:spacing w:val="-2"/>
          <w:w w:val="95"/>
          <w:sz w:val="24"/>
        </w:rPr>
        <w:t>ě</w:t>
      </w:r>
      <w:r>
        <w:rPr>
          <w:rFonts w:ascii="Arial" w:eastAsia="Arial" w:hAnsi="Arial" w:cs="Arial"/>
          <w:bCs/>
          <w:color w:val="000000"/>
          <w:spacing w:val="1"/>
          <w:w w:val="97"/>
          <w:sz w:val="24"/>
        </w:rPr>
        <w:t>ří</w:t>
      </w:r>
      <w:r>
        <w:rPr>
          <w:rFonts w:ascii="Arial" w:eastAsia="Arial" w:hAnsi="Arial" w:cs="Arial"/>
          <w:bCs/>
          <w:color w:val="000000"/>
          <w:w w:val="98"/>
          <w:sz w:val="24"/>
        </w:rPr>
        <w:t xml:space="preserve"> </w:t>
      </w:r>
      <w:r>
        <w:rPr>
          <w:rFonts w:ascii="Arial" w:eastAsia="Arial" w:hAnsi="Arial" w:cs="Arial"/>
          <w:bCs/>
          <w:color w:val="000000"/>
          <w:sz w:val="24"/>
        </w:rPr>
        <w:t>na</w:t>
      </w:r>
      <w:r>
        <w:rPr>
          <w:rFonts w:ascii="Arial" w:eastAsia="Arial" w:hAnsi="Arial" w:cs="Arial"/>
          <w:bCs/>
          <w:color w:val="000000"/>
          <w:spacing w:val="33"/>
          <w:sz w:val="24"/>
        </w:rPr>
        <w:t xml:space="preserve"> </w:t>
      </w:r>
      <w:r>
        <w:rPr>
          <w:rFonts w:ascii="Arial" w:eastAsia="Arial" w:hAnsi="Arial" w:cs="Arial"/>
          <w:bCs/>
          <w:color w:val="000000"/>
          <w:sz w:val="24"/>
        </w:rPr>
        <w:t>povinnou</w:t>
      </w:r>
      <w:r>
        <w:rPr>
          <w:rFonts w:ascii="Arial" w:eastAsia="Arial" w:hAnsi="Arial" w:cs="Arial"/>
          <w:bCs/>
          <w:color w:val="000000"/>
          <w:spacing w:val="32"/>
          <w:sz w:val="24"/>
        </w:rPr>
        <w:t xml:space="preserve"> </w:t>
      </w:r>
      <w:r>
        <w:rPr>
          <w:rFonts w:ascii="Arial" w:eastAsia="Arial" w:hAnsi="Arial" w:cs="Arial"/>
          <w:bCs/>
          <w:color w:val="000000"/>
          <w:spacing w:val="-1"/>
          <w:sz w:val="24"/>
        </w:rPr>
        <w:t>výbavu</w:t>
      </w:r>
      <w:r>
        <w:rPr>
          <w:rFonts w:ascii="Arial" w:eastAsia="Arial" w:hAnsi="Arial" w:cs="Arial"/>
          <w:bCs/>
          <w:color w:val="000000"/>
          <w:spacing w:val="35"/>
          <w:sz w:val="24"/>
        </w:rPr>
        <w:t xml:space="preserve"> </w:t>
      </w:r>
      <w:r>
        <w:rPr>
          <w:rFonts w:ascii="Arial" w:eastAsia="Arial" w:hAnsi="Arial" w:cs="Arial"/>
          <w:bCs/>
          <w:color w:val="000000"/>
          <w:sz w:val="24"/>
        </w:rPr>
        <w:t>kol</w:t>
      </w:r>
      <w:r>
        <w:rPr>
          <w:rFonts w:ascii="Arial" w:eastAsia="Arial" w:hAnsi="Arial" w:cs="Arial"/>
          <w:bCs/>
          <w:color w:val="000000"/>
          <w:w w:val="6"/>
          <w:sz w:val="24"/>
        </w:rPr>
        <w:t xml:space="preserve"> </w:t>
      </w:r>
      <w:r>
        <w:rPr>
          <w:rFonts w:ascii="Arial" w:eastAsia="Arial" w:hAnsi="Arial" w:cs="Arial"/>
          <w:bCs/>
          <w:color w:val="000000"/>
          <w:sz w:val="24"/>
        </w:rPr>
        <w:t>a</w:t>
      </w:r>
      <w:r>
        <w:rPr>
          <w:rFonts w:ascii="Arial" w:eastAsia="Arial" w:hAnsi="Arial" w:cs="Arial"/>
          <w:bCs/>
          <w:color w:val="000000"/>
          <w:spacing w:val="1"/>
          <w:w w:val="101"/>
          <w:sz w:val="24"/>
        </w:rPr>
        <w:t>,</w:t>
      </w:r>
      <w:r>
        <w:rPr>
          <w:rFonts w:ascii="Arial" w:eastAsia="Arial" w:hAnsi="Arial" w:cs="Arial"/>
          <w:bCs/>
          <w:color w:val="000000"/>
          <w:spacing w:val="33"/>
          <w:sz w:val="24"/>
        </w:rPr>
        <w:t xml:space="preserve"> </w:t>
      </w:r>
      <w:r>
        <w:rPr>
          <w:rFonts w:ascii="Arial" w:eastAsia="Arial" w:hAnsi="Arial" w:cs="Arial"/>
          <w:bCs/>
          <w:color w:val="000000"/>
          <w:spacing w:val="9"/>
          <w:w w:val="90"/>
          <w:sz w:val="24"/>
        </w:rPr>
        <w:t>cyklisty</w:t>
      </w:r>
      <w:r>
        <w:rPr>
          <w:rFonts w:ascii="Arial" w:eastAsia="Arial" w:hAnsi="Arial" w:cs="Arial"/>
          <w:bCs/>
          <w:color w:val="000000"/>
          <w:spacing w:val="25"/>
          <w:sz w:val="24"/>
        </w:rPr>
        <w:t xml:space="preserve"> </w:t>
      </w:r>
      <w:r>
        <w:rPr>
          <w:rFonts w:ascii="Arial" w:eastAsia="Arial" w:hAnsi="Arial" w:cs="Arial"/>
          <w:bCs/>
          <w:color w:val="000000"/>
          <w:sz w:val="24"/>
        </w:rPr>
        <w:t>a</w:t>
      </w:r>
      <w:r>
        <w:rPr>
          <w:rFonts w:ascii="Arial" w:eastAsia="Arial" w:hAnsi="Arial" w:cs="Arial"/>
          <w:bCs/>
          <w:color w:val="000000"/>
          <w:spacing w:val="34"/>
          <w:sz w:val="24"/>
        </w:rPr>
        <w:t xml:space="preserve"> </w:t>
      </w:r>
      <w:r>
        <w:rPr>
          <w:rFonts w:ascii="Arial" w:eastAsia="Arial" w:hAnsi="Arial" w:cs="Arial"/>
          <w:bCs/>
          <w:color w:val="000000"/>
          <w:spacing w:val="1"/>
          <w:w w:val="99"/>
          <w:sz w:val="24"/>
        </w:rPr>
        <w:t>ukázku</w:t>
      </w:r>
      <w:r>
        <w:rPr>
          <w:rFonts w:ascii="Arial" w:eastAsia="Arial" w:hAnsi="Arial" w:cs="Arial"/>
          <w:bCs/>
          <w:color w:val="000000"/>
          <w:spacing w:val="31"/>
          <w:sz w:val="24"/>
        </w:rPr>
        <w:t xml:space="preserve"> </w:t>
      </w:r>
      <w:r>
        <w:rPr>
          <w:rFonts w:ascii="Arial" w:eastAsia="Arial" w:hAnsi="Arial" w:cs="Arial"/>
          <w:bCs/>
          <w:color w:val="000000"/>
          <w:sz w:val="24"/>
        </w:rPr>
        <w:t>nového</w:t>
      </w:r>
      <w:r>
        <w:rPr>
          <w:rFonts w:ascii="Arial" w:eastAsia="Arial" w:hAnsi="Arial" w:cs="Arial"/>
          <w:bCs/>
          <w:color w:val="000000"/>
          <w:spacing w:val="35"/>
          <w:sz w:val="24"/>
        </w:rPr>
        <w:t xml:space="preserve"> </w:t>
      </w:r>
      <w:r>
        <w:rPr>
          <w:rFonts w:ascii="Arial" w:eastAsia="Arial" w:hAnsi="Arial" w:cs="Arial"/>
          <w:bCs/>
          <w:color w:val="000000"/>
          <w:spacing w:val="2"/>
          <w:w w:val="97"/>
          <w:sz w:val="24"/>
        </w:rPr>
        <w:t>slu</w:t>
      </w:r>
      <w:r>
        <w:rPr>
          <w:rFonts w:ascii="Arial" w:eastAsia="Arial" w:hAnsi="Arial" w:cs="Arial"/>
          <w:bCs/>
          <w:color w:val="000000"/>
          <w:spacing w:val="2"/>
          <w:w w:val="98"/>
          <w:sz w:val="24"/>
        </w:rPr>
        <w:t>žebního</w:t>
      </w:r>
      <w:r>
        <w:rPr>
          <w:rFonts w:ascii="Arial" w:eastAsia="Arial" w:hAnsi="Arial" w:cs="Arial"/>
          <w:bCs/>
          <w:color w:val="000000"/>
          <w:spacing w:val="32"/>
          <w:sz w:val="24"/>
        </w:rPr>
        <w:t xml:space="preserve"> </w:t>
      </w:r>
      <w:r>
        <w:rPr>
          <w:rFonts w:ascii="Arial" w:eastAsia="Arial" w:hAnsi="Arial" w:cs="Arial"/>
          <w:bCs/>
          <w:color w:val="000000"/>
          <w:spacing w:val="-1"/>
          <w:sz w:val="24"/>
        </w:rPr>
        <w:t>vozidla</w:t>
      </w:r>
      <w:r>
        <w:rPr>
          <w:rFonts w:ascii="Arial" w:eastAsia="Arial" w:hAnsi="Arial" w:cs="Arial"/>
          <w:bCs/>
          <w:color w:val="000000"/>
          <w:spacing w:val="35"/>
          <w:sz w:val="24"/>
        </w:rPr>
        <w:t xml:space="preserve"> </w:t>
      </w:r>
      <w:r>
        <w:rPr>
          <w:rFonts w:ascii="Arial" w:eastAsia="Arial" w:hAnsi="Arial" w:cs="Arial"/>
          <w:bCs/>
          <w:color w:val="000000"/>
          <w:sz w:val="24"/>
        </w:rPr>
        <w:t>a</w:t>
      </w:r>
      <w:r>
        <w:rPr>
          <w:rFonts w:ascii="Arial" w:eastAsia="Arial" w:hAnsi="Arial" w:cs="Arial"/>
          <w:bCs/>
          <w:color w:val="000000"/>
          <w:spacing w:val="35"/>
          <w:sz w:val="24"/>
        </w:rPr>
        <w:t xml:space="preserve"> </w:t>
      </w:r>
      <w:r>
        <w:rPr>
          <w:rFonts w:ascii="Arial" w:eastAsia="Arial" w:hAnsi="Arial" w:cs="Arial"/>
          <w:bCs/>
          <w:color w:val="000000"/>
          <w:spacing w:val="10"/>
          <w:w w:val="91"/>
          <w:sz w:val="24"/>
        </w:rPr>
        <w:t>motorky.</w:t>
      </w:r>
      <w:r>
        <w:rPr>
          <w:rFonts w:ascii="Arial" w:eastAsia="Arial" w:hAnsi="Arial" w:cs="Arial"/>
          <w:bCs/>
          <w:color w:val="000000"/>
          <w:spacing w:val="24"/>
          <w:sz w:val="24"/>
        </w:rPr>
        <w:t xml:space="preserve"> </w:t>
      </w:r>
      <w:r>
        <w:rPr>
          <w:rFonts w:ascii="Arial" w:eastAsia="Arial" w:hAnsi="Arial" w:cs="Arial"/>
          <w:bCs/>
          <w:color w:val="000000"/>
          <w:sz w:val="24"/>
        </w:rPr>
        <w:t xml:space="preserve">Další </w:t>
      </w:r>
      <w:r>
        <w:rPr>
          <w:rFonts w:ascii="Arial" w:eastAsia="Arial" w:hAnsi="Arial" w:cs="Arial"/>
          <w:bCs/>
          <w:color w:val="000000"/>
          <w:w w:val="98"/>
          <w:sz w:val="24"/>
        </w:rPr>
        <w:t>v</w:t>
      </w:r>
      <w:r>
        <w:rPr>
          <w:rFonts w:ascii="Arial" w:eastAsia="Arial" w:hAnsi="Arial" w:cs="Arial"/>
          <w:bCs/>
          <w:color w:val="000000"/>
          <w:sz w:val="24"/>
        </w:rPr>
        <w:t>ětší</w:t>
      </w:r>
      <w:r>
        <w:rPr>
          <w:rFonts w:ascii="Arial" w:eastAsia="Arial" w:hAnsi="Arial" w:cs="Arial"/>
          <w:bCs/>
          <w:color w:val="000000"/>
          <w:spacing w:val="23"/>
          <w:sz w:val="24"/>
        </w:rPr>
        <w:t xml:space="preserve"> </w:t>
      </w:r>
      <w:r>
        <w:rPr>
          <w:rFonts w:ascii="Arial" w:eastAsia="Arial" w:hAnsi="Arial" w:cs="Arial"/>
          <w:bCs/>
          <w:color w:val="000000"/>
          <w:spacing w:val="-5"/>
          <w:w w:val="105"/>
          <w:sz w:val="24"/>
        </w:rPr>
        <w:t>akcí</w:t>
      </w:r>
      <w:r>
        <w:rPr>
          <w:rFonts w:ascii="Arial" w:eastAsia="Arial" w:hAnsi="Arial" w:cs="Arial"/>
          <w:bCs/>
          <w:color w:val="000000"/>
          <w:spacing w:val="23"/>
          <w:sz w:val="24"/>
        </w:rPr>
        <w:t xml:space="preserve"> </w:t>
      </w:r>
      <w:r>
        <w:rPr>
          <w:rFonts w:ascii="Arial" w:eastAsia="Arial" w:hAnsi="Arial" w:cs="Arial"/>
          <w:bCs/>
          <w:color w:val="000000"/>
          <w:sz w:val="24"/>
        </w:rPr>
        <w:t>bylo</w:t>
      </w:r>
      <w:r>
        <w:rPr>
          <w:rFonts w:ascii="Arial" w:eastAsia="Arial" w:hAnsi="Arial" w:cs="Arial"/>
          <w:bCs/>
          <w:color w:val="000000"/>
          <w:spacing w:val="25"/>
          <w:sz w:val="24"/>
        </w:rPr>
        <w:t xml:space="preserve"> </w:t>
      </w:r>
      <w:r>
        <w:rPr>
          <w:rFonts w:ascii="Arial" w:eastAsia="Arial" w:hAnsi="Arial" w:cs="Arial"/>
          <w:bCs/>
          <w:color w:val="000000"/>
          <w:spacing w:val="-2"/>
          <w:w w:val="102"/>
          <w:sz w:val="24"/>
        </w:rPr>
        <w:t>páte</w:t>
      </w:r>
      <w:r>
        <w:rPr>
          <w:rFonts w:ascii="Arial" w:eastAsia="Arial" w:hAnsi="Arial" w:cs="Arial"/>
          <w:bCs/>
          <w:color w:val="000000"/>
          <w:spacing w:val="-5"/>
          <w:w w:val="105"/>
          <w:sz w:val="24"/>
        </w:rPr>
        <w:t>ční</w:t>
      </w:r>
      <w:r>
        <w:rPr>
          <w:rFonts w:ascii="Arial" w:eastAsia="Arial" w:hAnsi="Arial" w:cs="Arial"/>
          <w:bCs/>
          <w:color w:val="000000"/>
          <w:spacing w:val="23"/>
          <w:sz w:val="24"/>
        </w:rPr>
        <w:t xml:space="preserve"> </w:t>
      </w:r>
      <w:r>
        <w:rPr>
          <w:rFonts w:ascii="Arial" w:eastAsia="Arial" w:hAnsi="Arial" w:cs="Arial"/>
          <w:bCs/>
          <w:color w:val="000000"/>
          <w:sz w:val="24"/>
        </w:rPr>
        <w:t>dopoledne</w:t>
      </w:r>
      <w:r>
        <w:rPr>
          <w:rFonts w:ascii="Arial" w:eastAsia="Arial" w:hAnsi="Arial" w:cs="Arial"/>
          <w:bCs/>
          <w:color w:val="000000"/>
          <w:spacing w:val="25"/>
          <w:sz w:val="24"/>
        </w:rPr>
        <w:t xml:space="preserve"> </w:t>
      </w:r>
      <w:r>
        <w:rPr>
          <w:rFonts w:ascii="Arial" w:eastAsia="Arial" w:hAnsi="Arial" w:cs="Arial"/>
          <w:bCs/>
          <w:color w:val="000000"/>
          <w:sz w:val="24"/>
        </w:rPr>
        <w:t>po</w:t>
      </w:r>
      <w:r>
        <w:rPr>
          <w:rFonts w:ascii="Arial" w:eastAsia="Arial" w:hAnsi="Arial" w:cs="Arial"/>
          <w:bCs/>
          <w:color w:val="000000"/>
          <w:spacing w:val="1"/>
          <w:w w:val="99"/>
          <w:sz w:val="24"/>
        </w:rPr>
        <w:t>řádané</w:t>
      </w:r>
      <w:r>
        <w:rPr>
          <w:rFonts w:ascii="Arial" w:eastAsia="Arial" w:hAnsi="Arial" w:cs="Arial"/>
          <w:bCs/>
          <w:color w:val="000000"/>
          <w:spacing w:val="21"/>
          <w:sz w:val="24"/>
        </w:rPr>
        <w:t xml:space="preserve"> </w:t>
      </w:r>
      <w:r>
        <w:rPr>
          <w:rFonts w:ascii="Arial" w:eastAsia="Arial" w:hAnsi="Arial" w:cs="Arial"/>
          <w:bCs/>
          <w:color w:val="000000"/>
          <w:sz w:val="24"/>
        </w:rPr>
        <w:t>v</w:t>
      </w:r>
      <w:r>
        <w:rPr>
          <w:rFonts w:ascii="Arial" w:eastAsia="Arial" w:hAnsi="Arial" w:cs="Arial"/>
          <w:bCs/>
          <w:color w:val="000000"/>
          <w:spacing w:val="5"/>
          <w:sz w:val="24"/>
        </w:rPr>
        <w:t xml:space="preserve"> </w:t>
      </w:r>
      <w:r>
        <w:rPr>
          <w:rFonts w:ascii="Arial" w:eastAsia="Arial" w:hAnsi="Arial" w:cs="Arial"/>
          <w:bCs/>
          <w:color w:val="000000"/>
          <w:sz w:val="24"/>
        </w:rPr>
        <w:t>Horní</w:t>
      </w:r>
      <w:r>
        <w:rPr>
          <w:rFonts w:ascii="Arial" w:eastAsia="Arial" w:hAnsi="Arial" w:cs="Arial"/>
          <w:bCs/>
          <w:color w:val="000000"/>
          <w:spacing w:val="25"/>
          <w:sz w:val="24"/>
        </w:rPr>
        <w:t xml:space="preserve"> </w:t>
      </w:r>
      <w:r>
        <w:rPr>
          <w:rFonts w:ascii="Arial" w:eastAsia="Arial" w:hAnsi="Arial" w:cs="Arial"/>
          <w:bCs/>
          <w:color w:val="000000"/>
          <w:spacing w:val="-2"/>
          <w:w w:val="102"/>
          <w:sz w:val="24"/>
        </w:rPr>
        <w:t>Cerekvi.</w:t>
      </w:r>
      <w:r>
        <w:rPr>
          <w:rFonts w:ascii="Arial" w:eastAsia="Arial" w:hAnsi="Arial" w:cs="Arial"/>
          <w:bCs/>
          <w:color w:val="000000"/>
          <w:spacing w:val="24"/>
          <w:sz w:val="24"/>
        </w:rPr>
        <w:t xml:space="preserve"> </w:t>
      </w:r>
      <w:r>
        <w:rPr>
          <w:rFonts w:ascii="Arial" w:eastAsia="Arial" w:hAnsi="Arial" w:cs="Arial"/>
          <w:bCs/>
          <w:color w:val="000000"/>
          <w:sz w:val="24"/>
        </w:rPr>
        <w:t>Městská</w:t>
      </w:r>
      <w:r>
        <w:rPr>
          <w:rFonts w:ascii="Arial" w:eastAsia="Arial" w:hAnsi="Arial" w:cs="Arial"/>
          <w:bCs/>
          <w:color w:val="000000"/>
          <w:spacing w:val="25"/>
          <w:sz w:val="24"/>
        </w:rPr>
        <w:t xml:space="preserve"> </w:t>
      </w:r>
      <w:r>
        <w:rPr>
          <w:rFonts w:ascii="Arial" w:eastAsia="Arial" w:hAnsi="Arial" w:cs="Arial"/>
          <w:bCs/>
          <w:color w:val="000000"/>
          <w:sz w:val="24"/>
        </w:rPr>
        <w:t>policie</w:t>
      </w:r>
      <w:r>
        <w:rPr>
          <w:rFonts w:ascii="Arial" w:eastAsia="Arial" w:hAnsi="Arial" w:cs="Arial"/>
          <w:bCs/>
          <w:color w:val="000000"/>
          <w:spacing w:val="25"/>
          <w:sz w:val="24"/>
        </w:rPr>
        <w:t xml:space="preserve"> </w:t>
      </w:r>
      <w:r>
        <w:rPr>
          <w:rFonts w:ascii="Arial" w:eastAsia="Arial" w:hAnsi="Arial" w:cs="Arial"/>
          <w:bCs/>
          <w:color w:val="000000"/>
          <w:sz w:val="24"/>
        </w:rPr>
        <w:t>si</w:t>
      </w:r>
      <w:r>
        <w:rPr>
          <w:rFonts w:ascii="Arial" w:eastAsia="Arial" w:hAnsi="Arial" w:cs="Arial"/>
          <w:bCs/>
          <w:color w:val="000000"/>
          <w:spacing w:val="23"/>
          <w:sz w:val="24"/>
        </w:rPr>
        <w:t xml:space="preserve"> </w:t>
      </w:r>
      <w:r>
        <w:rPr>
          <w:rFonts w:ascii="Arial" w:eastAsia="Arial" w:hAnsi="Arial" w:cs="Arial"/>
          <w:bCs/>
          <w:color w:val="000000"/>
          <w:sz w:val="24"/>
        </w:rPr>
        <w:t>s</w:t>
      </w:r>
      <w:r>
        <w:rPr>
          <w:rFonts w:ascii="Arial" w:eastAsia="Arial" w:hAnsi="Arial" w:cs="Arial"/>
          <w:bCs/>
          <w:color w:val="000000"/>
          <w:spacing w:val="3"/>
          <w:sz w:val="24"/>
        </w:rPr>
        <w:t xml:space="preserve"> </w:t>
      </w:r>
      <w:r>
        <w:rPr>
          <w:rFonts w:ascii="Arial" w:eastAsia="Arial" w:hAnsi="Arial" w:cs="Arial"/>
          <w:bCs/>
          <w:color w:val="000000"/>
          <w:sz w:val="24"/>
        </w:rPr>
        <w:t>dalšími organizacemi</w:t>
      </w:r>
      <w:r>
        <w:rPr>
          <w:rFonts w:ascii="Arial" w:eastAsia="Arial" w:hAnsi="Arial" w:cs="Arial"/>
          <w:bCs/>
          <w:color w:val="000000"/>
          <w:w w:val="99"/>
          <w:sz w:val="24"/>
        </w:rPr>
        <w:t xml:space="preserve"> </w:t>
      </w:r>
      <w:r>
        <w:rPr>
          <w:rFonts w:ascii="Arial" w:eastAsia="Arial" w:hAnsi="Arial" w:cs="Arial"/>
          <w:bCs/>
          <w:color w:val="000000"/>
          <w:sz w:val="24"/>
        </w:rPr>
        <w:t>p</w:t>
      </w:r>
      <w:r>
        <w:rPr>
          <w:rFonts w:ascii="Arial" w:eastAsia="Arial" w:hAnsi="Arial" w:cs="Arial"/>
          <w:bCs/>
          <w:color w:val="000000"/>
          <w:spacing w:val="9"/>
          <w:w w:val="90"/>
          <w:sz w:val="24"/>
        </w:rPr>
        <w:t>řipravila</w:t>
      </w:r>
      <w:r>
        <w:rPr>
          <w:rFonts w:ascii="Arial" w:eastAsia="Arial" w:hAnsi="Arial" w:cs="Arial"/>
          <w:bCs/>
          <w:color w:val="000000"/>
          <w:w w:val="89"/>
          <w:sz w:val="24"/>
        </w:rPr>
        <w:t xml:space="preserve"> </w:t>
      </w:r>
      <w:r>
        <w:rPr>
          <w:rFonts w:ascii="Arial" w:eastAsia="Arial" w:hAnsi="Arial" w:cs="Arial"/>
          <w:bCs/>
          <w:color w:val="000000"/>
          <w:sz w:val="24"/>
        </w:rPr>
        <w:t>pro žáky</w:t>
      </w:r>
      <w:r>
        <w:rPr>
          <w:rFonts w:ascii="Arial" w:eastAsia="Arial" w:hAnsi="Arial" w:cs="Arial"/>
          <w:bCs/>
          <w:color w:val="000000"/>
          <w:spacing w:val="1"/>
          <w:sz w:val="24"/>
        </w:rPr>
        <w:t xml:space="preserve"> </w:t>
      </w:r>
      <w:r>
        <w:rPr>
          <w:rFonts w:ascii="Arial" w:eastAsia="Arial" w:hAnsi="Arial" w:cs="Arial"/>
          <w:bCs/>
          <w:color w:val="000000"/>
          <w:sz w:val="24"/>
        </w:rPr>
        <w:t>program</w:t>
      </w:r>
      <w:r>
        <w:rPr>
          <w:rFonts w:ascii="Arial" w:eastAsia="Arial" w:hAnsi="Arial" w:cs="Arial"/>
          <w:bCs/>
          <w:color w:val="000000"/>
          <w:spacing w:val="-1"/>
          <w:w w:val="103"/>
          <w:sz w:val="24"/>
        </w:rPr>
        <w:t>,</w:t>
      </w:r>
      <w:r>
        <w:rPr>
          <w:rFonts w:ascii="Arial" w:eastAsia="Arial" w:hAnsi="Arial" w:cs="Arial"/>
          <w:bCs/>
          <w:color w:val="000000"/>
          <w:spacing w:val="1"/>
          <w:sz w:val="24"/>
        </w:rPr>
        <w:t xml:space="preserve"> </w:t>
      </w:r>
      <w:r>
        <w:rPr>
          <w:rFonts w:ascii="Arial" w:eastAsia="Arial" w:hAnsi="Arial" w:cs="Arial"/>
          <w:bCs/>
          <w:color w:val="000000"/>
          <w:spacing w:val="11"/>
          <w:w w:val="91"/>
          <w:sz w:val="24"/>
        </w:rPr>
        <w:t>kde</w:t>
      </w:r>
      <w:r>
        <w:rPr>
          <w:rFonts w:ascii="Arial" w:eastAsia="Arial" w:hAnsi="Arial" w:cs="Arial"/>
          <w:bCs/>
          <w:color w:val="000000"/>
          <w:w w:val="85"/>
          <w:sz w:val="24"/>
        </w:rPr>
        <w:t xml:space="preserve"> </w:t>
      </w:r>
      <w:r>
        <w:rPr>
          <w:rFonts w:ascii="Arial" w:eastAsia="Arial" w:hAnsi="Arial" w:cs="Arial"/>
          <w:bCs/>
          <w:color w:val="000000"/>
          <w:sz w:val="24"/>
        </w:rPr>
        <w:t>děti</w:t>
      </w:r>
      <w:r>
        <w:rPr>
          <w:rFonts w:ascii="Arial" w:eastAsia="Arial" w:hAnsi="Arial" w:cs="Arial"/>
          <w:bCs/>
          <w:color w:val="000000"/>
          <w:w w:val="99"/>
          <w:sz w:val="24"/>
        </w:rPr>
        <w:t xml:space="preserve"> </w:t>
      </w:r>
      <w:r>
        <w:rPr>
          <w:rFonts w:ascii="Arial" w:eastAsia="Arial" w:hAnsi="Arial" w:cs="Arial"/>
          <w:bCs/>
          <w:color w:val="000000"/>
          <w:sz w:val="24"/>
        </w:rPr>
        <w:t>plnily</w:t>
      </w:r>
      <w:r>
        <w:rPr>
          <w:rFonts w:ascii="Arial" w:eastAsia="Arial" w:hAnsi="Arial" w:cs="Arial"/>
          <w:bCs/>
          <w:color w:val="000000"/>
          <w:w w:val="96"/>
          <w:sz w:val="24"/>
        </w:rPr>
        <w:t xml:space="preserve"> </w:t>
      </w:r>
      <w:r>
        <w:rPr>
          <w:rFonts w:ascii="Arial" w:eastAsia="Arial" w:hAnsi="Arial" w:cs="Arial"/>
          <w:bCs/>
          <w:color w:val="000000"/>
          <w:sz w:val="24"/>
        </w:rPr>
        <w:t xml:space="preserve">různé </w:t>
      </w:r>
      <w:r>
        <w:rPr>
          <w:rFonts w:ascii="Arial" w:eastAsia="Arial" w:hAnsi="Arial" w:cs="Arial"/>
          <w:bCs/>
          <w:color w:val="000000"/>
          <w:spacing w:val="6"/>
          <w:w w:val="94"/>
          <w:sz w:val="24"/>
        </w:rPr>
        <w:t>úkoly.</w:t>
      </w:r>
    </w:p>
    <w:p w:rsidR="001E130D" w:rsidRDefault="001E130D" w:rsidP="001E130D">
      <w:pPr>
        <w:autoSpaceDE w:val="0"/>
        <w:autoSpaceDN w:val="0"/>
        <w:spacing w:after="0" w:line="240" w:lineRule="auto"/>
        <w:ind w:firstLine="708"/>
      </w:pPr>
      <w:r>
        <w:rPr>
          <w:rFonts w:ascii="Arial" w:eastAsia="Arial" w:hAnsi="Arial" w:cs="Arial"/>
          <w:bCs/>
          <w:color w:val="000000"/>
          <w:sz w:val="24"/>
        </w:rPr>
        <w:t>V</w:t>
      </w:r>
      <w:r>
        <w:rPr>
          <w:rFonts w:ascii="Arial" w:eastAsia="Arial" w:hAnsi="Arial" w:cs="Arial"/>
          <w:bCs/>
          <w:color w:val="000000"/>
          <w:spacing w:val="1"/>
          <w:sz w:val="24"/>
        </w:rPr>
        <w:t xml:space="preserve"> </w:t>
      </w:r>
      <w:r>
        <w:rPr>
          <w:rFonts w:ascii="Arial" w:eastAsia="Arial" w:hAnsi="Arial" w:cs="Arial"/>
          <w:bCs/>
          <w:color w:val="000000"/>
          <w:spacing w:val="6"/>
          <w:w w:val="94"/>
          <w:sz w:val="24"/>
        </w:rPr>
        <w:t>kv</w:t>
      </w:r>
      <w:r>
        <w:rPr>
          <w:rFonts w:ascii="Arial" w:eastAsia="Arial" w:hAnsi="Arial" w:cs="Arial"/>
          <w:bCs/>
          <w:color w:val="000000"/>
          <w:w w:val="99"/>
          <w:sz w:val="24"/>
        </w:rPr>
        <w:t>ětnu</w:t>
      </w:r>
      <w:r>
        <w:rPr>
          <w:rFonts w:ascii="Arial" w:eastAsia="Arial" w:hAnsi="Arial" w:cs="Arial"/>
          <w:bCs/>
          <w:color w:val="000000"/>
          <w:spacing w:val="49"/>
          <w:sz w:val="24"/>
        </w:rPr>
        <w:t xml:space="preserve"> </w:t>
      </w:r>
      <w:r>
        <w:rPr>
          <w:rFonts w:ascii="Arial" w:eastAsia="Arial" w:hAnsi="Arial" w:cs="Arial"/>
          <w:bCs/>
          <w:color w:val="000000"/>
          <w:sz w:val="24"/>
        </w:rPr>
        <w:t>se</w:t>
      </w:r>
      <w:r>
        <w:rPr>
          <w:rFonts w:ascii="Arial" w:eastAsia="Arial" w:hAnsi="Arial" w:cs="Arial"/>
          <w:bCs/>
          <w:color w:val="000000"/>
          <w:spacing w:val="49"/>
          <w:sz w:val="24"/>
        </w:rPr>
        <w:t xml:space="preserve"> </w:t>
      </w:r>
      <w:r>
        <w:rPr>
          <w:rFonts w:ascii="Arial" w:eastAsia="Arial" w:hAnsi="Arial" w:cs="Arial"/>
          <w:bCs/>
          <w:color w:val="000000"/>
          <w:spacing w:val="-1"/>
          <w:sz w:val="24"/>
        </w:rPr>
        <w:t>strá</w:t>
      </w:r>
      <w:r>
        <w:rPr>
          <w:rFonts w:ascii="Arial" w:eastAsia="Arial" w:hAnsi="Arial" w:cs="Arial"/>
          <w:bCs/>
          <w:color w:val="000000"/>
          <w:sz w:val="24"/>
        </w:rPr>
        <w:t>žníci</w:t>
      </w:r>
      <w:r>
        <w:rPr>
          <w:rFonts w:ascii="Arial" w:eastAsia="Arial" w:hAnsi="Arial" w:cs="Arial"/>
          <w:bCs/>
          <w:color w:val="000000"/>
          <w:spacing w:val="48"/>
          <w:sz w:val="24"/>
        </w:rPr>
        <w:t xml:space="preserve"> </w:t>
      </w:r>
      <w:r>
        <w:rPr>
          <w:rFonts w:ascii="Arial" w:eastAsia="Arial" w:hAnsi="Arial" w:cs="Arial"/>
          <w:bCs/>
          <w:color w:val="000000"/>
          <w:sz w:val="24"/>
        </w:rPr>
        <w:t>podíleli</w:t>
      </w:r>
      <w:r>
        <w:rPr>
          <w:rFonts w:ascii="Arial" w:eastAsia="Arial" w:hAnsi="Arial" w:cs="Arial"/>
          <w:bCs/>
          <w:color w:val="000000"/>
          <w:spacing w:val="47"/>
          <w:sz w:val="24"/>
        </w:rPr>
        <w:t xml:space="preserve"> </w:t>
      </w:r>
      <w:r>
        <w:rPr>
          <w:rFonts w:ascii="Arial" w:eastAsia="Arial" w:hAnsi="Arial" w:cs="Arial"/>
          <w:bCs/>
          <w:color w:val="000000"/>
          <w:spacing w:val="-2"/>
          <w:w w:val="102"/>
          <w:sz w:val="24"/>
        </w:rPr>
        <w:t>na</w:t>
      </w:r>
      <w:r>
        <w:rPr>
          <w:rFonts w:ascii="Arial" w:eastAsia="Arial" w:hAnsi="Arial" w:cs="Arial"/>
          <w:bCs/>
          <w:color w:val="000000"/>
          <w:spacing w:val="49"/>
          <w:sz w:val="24"/>
        </w:rPr>
        <w:t xml:space="preserve"> </w:t>
      </w:r>
      <w:r>
        <w:rPr>
          <w:rFonts w:ascii="Arial" w:eastAsia="Arial" w:hAnsi="Arial" w:cs="Arial"/>
          <w:bCs/>
          <w:color w:val="000000"/>
          <w:spacing w:val="3"/>
          <w:w w:val="97"/>
          <w:sz w:val="24"/>
        </w:rPr>
        <w:t>organizaci</w:t>
      </w:r>
      <w:r>
        <w:rPr>
          <w:rFonts w:ascii="Arial" w:eastAsia="Arial" w:hAnsi="Arial" w:cs="Arial"/>
          <w:bCs/>
          <w:color w:val="000000"/>
          <w:spacing w:val="44"/>
          <w:sz w:val="24"/>
        </w:rPr>
        <w:t xml:space="preserve"> </w:t>
      </w:r>
      <w:r>
        <w:rPr>
          <w:rFonts w:ascii="Arial" w:eastAsia="Arial" w:hAnsi="Arial" w:cs="Arial"/>
          <w:bCs/>
          <w:color w:val="000000"/>
          <w:sz w:val="24"/>
        </w:rPr>
        <w:t>jubilejního</w:t>
      </w:r>
      <w:r>
        <w:rPr>
          <w:rFonts w:ascii="Arial" w:eastAsia="Arial" w:hAnsi="Arial" w:cs="Arial"/>
          <w:bCs/>
          <w:color w:val="000000"/>
          <w:spacing w:val="49"/>
          <w:sz w:val="24"/>
        </w:rPr>
        <w:t xml:space="preserve"> </w:t>
      </w:r>
      <w:r>
        <w:rPr>
          <w:rFonts w:ascii="Arial" w:eastAsia="Arial" w:hAnsi="Arial" w:cs="Arial"/>
          <w:bCs/>
          <w:color w:val="000000"/>
          <w:sz w:val="24"/>
        </w:rPr>
        <w:t>ro</w:t>
      </w:r>
      <w:r>
        <w:rPr>
          <w:rFonts w:ascii="Arial" w:eastAsia="Arial" w:hAnsi="Arial" w:cs="Arial"/>
          <w:bCs/>
          <w:color w:val="000000"/>
          <w:spacing w:val="2"/>
          <w:w w:val="98"/>
          <w:sz w:val="24"/>
        </w:rPr>
        <w:t>čníku</w:t>
      </w:r>
      <w:r>
        <w:rPr>
          <w:rFonts w:ascii="Arial" w:eastAsia="Arial" w:hAnsi="Arial" w:cs="Arial"/>
          <w:bCs/>
          <w:color w:val="000000"/>
          <w:spacing w:val="47"/>
          <w:sz w:val="24"/>
        </w:rPr>
        <w:t xml:space="preserve"> </w:t>
      </w:r>
      <w:r>
        <w:rPr>
          <w:rFonts w:ascii="Arial" w:eastAsia="Arial" w:hAnsi="Arial" w:cs="Arial"/>
          <w:bCs/>
          <w:color w:val="000000"/>
          <w:w w:val="96"/>
          <w:sz w:val="24"/>
        </w:rPr>
        <w:t>„</w:t>
      </w:r>
      <w:r>
        <w:rPr>
          <w:rFonts w:ascii="Arial" w:eastAsia="Arial" w:hAnsi="Arial" w:cs="Arial"/>
          <w:bCs/>
          <w:color w:val="000000"/>
          <w:sz w:val="24"/>
        </w:rPr>
        <w:t>Řidiče</w:t>
      </w:r>
      <w:r>
        <w:rPr>
          <w:rFonts w:ascii="Arial" w:eastAsia="Arial" w:hAnsi="Arial" w:cs="Arial"/>
          <w:bCs/>
          <w:color w:val="000000"/>
          <w:spacing w:val="48"/>
          <w:sz w:val="24"/>
        </w:rPr>
        <w:t xml:space="preserve"> </w:t>
      </w:r>
      <w:r>
        <w:rPr>
          <w:rFonts w:ascii="Arial" w:eastAsia="Arial" w:hAnsi="Arial" w:cs="Arial"/>
          <w:bCs/>
          <w:color w:val="000000"/>
          <w:spacing w:val="2"/>
          <w:w w:val="98"/>
          <w:sz w:val="24"/>
        </w:rPr>
        <w:t>Vyso</w:t>
      </w:r>
      <w:r>
        <w:rPr>
          <w:rFonts w:ascii="Arial" w:eastAsia="Arial" w:hAnsi="Arial" w:cs="Arial"/>
          <w:bCs/>
          <w:color w:val="000000"/>
          <w:spacing w:val="10"/>
          <w:w w:val="90"/>
          <w:sz w:val="24"/>
        </w:rPr>
        <w:t>činy</w:t>
      </w:r>
      <w:r>
        <w:rPr>
          <w:rFonts w:ascii="Arial" w:eastAsia="Arial" w:hAnsi="Arial" w:cs="Arial"/>
          <w:bCs/>
          <w:color w:val="000000"/>
          <w:spacing w:val="-3"/>
          <w:w w:val="97"/>
          <w:sz w:val="24"/>
        </w:rPr>
        <w:t>“.</w:t>
      </w:r>
      <w:r>
        <w:rPr>
          <w:rFonts w:ascii="Arial" w:eastAsia="Arial" w:hAnsi="Arial" w:cs="Arial"/>
          <w:bCs/>
          <w:color w:val="000000"/>
          <w:sz w:val="24"/>
        </w:rPr>
        <w:t xml:space="preserve"> Krom</w:t>
      </w:r>
      <w:r>
        <w:rPr>
          <w:rFonts w:ascii="Arial" w:eastAsia="Arial" w:hAnsi="Arial" w:cs="Arial"/>
          <w:bCs/>
          <w:color w:val="000000"/>
          <w:spacing w:val="-5"/>
          <w:w w:val="105"/>
          <w:sz w:val="24"/>
        </w:rPr>
        <w:t>ě</w:t>
      </w:r>
      <w:r>
        <w:rPr>
          <w:rFonts w:ascii="Arial" w:eastAsia="Arial" w:hAnsi="Arial" w:cs="Arial"/>
          <w:bCs/>
          <w:color w:val="000000"/>
          <w:spacing w:val="4"/>
          <w:sz w:val="24"/>
        </w:rPr>
        <w:t xml:space="preserve"> </w:t>
      </w:r>
      <w:r>
        <w:rPr>
          <w:rFonts w:ascii="Arial" w:eastAsia="Arial" w:hAnsi="Arial" w:cs="Arial"/>
          <w:bCs/>
          <w:color w:val="000000"/>
          <w:spacing w:val="1"/>
          <w:w w:val="99"/>
          <w:sz w:val="24"/>
        </w:rPr>
        <w:t>propagace</w:t>
      </w:r>
      <w:r>
        <w:rPr>
          <w:rFonts w:ascii="Arial" w:eastAsia="Arial" w:hAnsi="Arial" w:cs="Arial"/>
          <w:bCs/>
          <w:color w:val="000000"/>
          <w:spacing w:val="5"/>
          <w:sz w:val="24"/>
        </w:rPr>
        <w:t xml:space="preserve"> </w:t>
      </w:r>
      <w:r>
        <w:rPr>
          <w:rFonts w:ascii="Arial" w:eastAsia="Arial" w:hAnsi="Arial" w:cs="Arial"/>
          <w:bCs/>
          <w:color w:val="000000"/>
          <w:spacing w:val="9"/>
          <w:w w:val="90"/>
          <w:sz w:val="24"/>
        </w:rPr>
        <w:t>zajiš</w:t>
      </w:r>
      <w:r>
        <w:rPr>
          <w:rFonts w:ascii="Arial" w:eastAsia="Arial" w:hAnsi="Arial" w:cs="Arial"/>
          <w:bCs/>
          <w:color w:val="000000"/>
          <w:spacing w:val="9"/>
          <w:w w:val="89"/>
          <w:sz w:val="24"/>
        </w:rPr>
        <w:t>ťovali</w:t>
      </w:r>
      <w:r>
        <w:rPr>
          <w:rFonts w:ascii="Arial" w:eastAsia="Arial" w:hAnsi="Arial" w:cs="Arial"/>
          <w:bCs/>
          <w:color w:val="000000"/>
          <w:w w:val="95"/>
          <w:sz w:val="24"/>
        </w:rPr>
        <w:t xml:space="preserve"> </w:t>
      </w:r>
      <w:r>
        <w:rPr>
          <w:rFonts w:ascii="Arial" w:eastAsia="Arial" w:hAnsi="Arial" w:cs="Arial"/>
          <w:bCs/>
          <w:color w:val="000000"/>
          <w:sz w:val="24"/>
        </w:rPr>
        <w:t>stanoviště</w:t>
      </w:r>
      <w:r>
        <w:rPr>
          <w:rFonts w:ascii="Arial" w:eastAsia="Arial" w:hAnsi="Arial" w:cs="Arial"/>
          <w:bCs/>
          <w:color w:val="000000"/>
          <w:spacing w:val="5"/>
          <w:sz w:val="24"/>
        </w:rPr>
        <w:t xml:space="preserve"> </w:t>
      </w:r>
      <w:r>
        <w:rPr>
          <w:rFonts w:ascii="Arial" w:eastAsia="Arial" w:hAnsi="Arial" w:cs="Arial"/>
          <w:bCs/>
          <w:color w:val="000000"/>
          <w:spacing w:val="5"/>
          <w:w w:val="95"/>
          <w:sz w:val="24"/>
        </w:rPr>
        <w:t>pro</w:t>
      </w:r>
      <w:r>
        <w:rPr>
          <w:rFonts w:ascii="Arial" w:eastAsia="Arial" w:hAnsi="Arial" w:cs="Arial"/>
          <w:bCs/>
          <w:color w:val="000000"/>
          <w:w w:val="97"/>
          <w:sz w:val="24"/>
        </w:rPr>
        <w:t xml:space="preserve"> </w:t>
      </w:r>
      <w:r>
        <w:rPr>
          <w:rFonts w:ascii="Arial" w:eastAsia="Arial" w:hAnsi="Arial" w:cs="Arial"/>
          <w:bCs/>
          <w:color w:val="000000"/>
          <w:sz w:val="24"/>
        </w:rPr>
        <w:t>cyklisty</w:t>
      </w:r>
      <w:r>
        <w:rPr>
          <w:rFonts w:ascii="Arial" w:eastAsia="Arial" w:hAnsi="Arial" w:cs="Arial"/>
          <w:bCs/>
          <w:color w:val="000000"/>
          <w:spacing w:val="3"/>
          <w:sz w:val="24"/>
        </w:rPr>
        <w:t xml:space="preserve"> </w:t>
      </w:r>
      <w:r>
        <w:rPr>
          <w:rFonts w:ascii="Arial" w:eastAsia="Arial" w:hAnsi="Arial" w:cs="Arial"/>
          <w:bCs/>
          <w:color w:val="000000"/>
          <w:sz w:val="24"/>
        </w:rPr>
        <w:t>na</w:t>
      </w:r>
      <w:r>
        <w:rPr>
          <w:rFonts w:ascii="Arial" w:eastAsia="Arial" w:hAnsi="Arial" w:cs="Arial"/>
          <w:bCs/>
          <w:color w:val="000000"/>
          <w:spacing w:val="6"/>
          <w:sz w:val="24"/>
        </w:rPr>
        <w:t xml:space="preserve"> </w:t>
      </w:r>
      <w:r>
        <w:rPr>
          <w:rFonts w:ascii="Arial" w:eastAsia="Arial" w:hAnsi="Arial" w:cs="Arial"/>
          <w:bCs/>
          <w:color w:val="000000"/>
          <w:sz w:val="24"/>
        </w:rPr>
        <w:t>DDH,</w:t>
      </w:r>
      <w:r>
        <w:rPr>
          <w:rFonts w:ascii="Arial" w:eastAsia="Arial" w:hAnsi="Arial" w:cs="Arial"/>
          <w:bCs/>
          <w:color w:val="000000"/>
          <w:spacing w:val="4"/>
          <w:sz w:val="24"/>
        </w:rPr>
        <w:t xml:space="preserve"> </w:t>
      </w:r>
      <w:r>
        <w:rPr>
          <w:rFonts w:ascii="Arial" w:eastAsia="Arial" w:hAnsi="Arial" w:cs="Arial"/>
          <w:bCs/>
          <w:color w:val="000000"/>
          <w:sz w:val="24"/>
        </w:rPr>
        <w:t>kde</w:t>
      </w:r>
      <w:r>
        <w:rPr>
          <w:rFonts w:ascii="Arial" w:eastAsia="Arial" w:hAnsi="Arial" w:cs="Arial"/>
          <w:bCs/>
          <w:color w:val="000000"/>
          <w:spacing w:val="6"/>
          <w:sz w:val="24"/>
        </w:rPr>
        <w:t xml:space="preserve"> </w:t>
      </w:r>
      <w:r>
        <w:rPr>
          <w:rFonts w:ascii="Arial" w:eastAsia="Arial" w:hAnsi="Arial" w:cs="Arial"/>
          <w:bCs/>
          <w:color w:val="000000"/>
          <w:spacing w:val="1"/>
          <w:sz w:val="24"/>
        </w:rPr>
        <w:t>probíhala</w:t>
      </w:r>
      <w:r>
        <w:rPr>
          <w:rFonts w:ascii="Arial" w:eastAsia="Arial" w:hAnsi="Arial" w:cs="Arial"/>
          <w:bCs/>
          <w:color w:val="000000"/>
          <w:spacing w:val="3"/>
          <w:sz w:val="24"/>
        </w:rPr>
        <w:t xml:space="preserve"> </w:t>
      </w:r>
      <w:r>
        <w:rPr>
          <w:rFonts w:ascii="Arial" w:eastAsia="Arial" w:hAnsi="Arial" w:cs="Arial"/>
          <w:bCs/>
          <w:color w:val="000000"/>
          <w:spacing w:val="-1"/>
          <w:sz w:val="24"/>
        </w:rPr>
        <w:t>jízda</w:t>
      </w:r>
      <w:r>
        <w:rPr>
          <w:rFonts w:ascii="Arial" w:eastAsia="Arial" w:hAnsi="Arial" w:cs="Arial"/>
          <w:bCs/>
          <w:color w:val="000000"/>
          <w:spacing w:val="6"/>
          <w:sz w:val="24"/>
        </w:rPr>
        <w:t xml:space="preserve"> </w:t>
      </w:r>
      <w:r>
        <w:rPr>
          <w:rFonts w:ascii="Arial" w:eastAsia="Arial" w:hAnsi="Arial" w:cs="Arial"/>
          <w:bCs/>
          <w:color w:val="000000"/>
          <w:spacing w:val="7"/>
          <w:w w:val="93"/>
          <w:sz w:val="24"/>
        </w:rPr>
        <w:t>zru</w:t>
      </w:r>
      <w:r>
        <w:rPr>
          <w:rFonts w:ascii="Arial" w:eastAsia="Arial" w:hAnsi="Arial" w:cs="Arial"/>
          <w:bCs/>
          <w:color w:val="000000"/>
          <w:spacing w:val="-1"/>
          <w:sz w:val="24"/>
        </w:rPr>
        <w:t>čnosti</w:t>
      </w:r>
      <w:r>
        <w:rPr>
          <w:rFonts w:ascii="Arial" w:eastAsia="Arial" w:hAnsi="Arial" w:cs="Arial"/>
          <w:bCs/>
          <w:color w:val="000000"/>
          <w:w w:val="5"/>
          <w:sz w:val="24"/>
        </w:rPr>
        <w:t xml:space="preserve"> </w:t>
      </w:r>
      <w:r>
        <w:rPr>
          <w:rFonts w:ascii="Arial" w:eastAsia="Arial" w:hAnsi="Arial" w:cs="Arial"/>
          <w:bCs/>
          <w:color w:val="000000"/>
          <w:sz w:val="24"/>
        </w:rPr>
        <w:t>. V</w:t>
      </w:r>
      <w:r>
        <w:rPr>
          <w:rFonts w:ascii="Arial" w:eastAsia="Arial" w:hAnsi="Arial" w:cs="Arial"/>
          <w:bCs/>
          <w:color w:val="000000"/>
          <w:spacing w:val="2"/>
          <w:sz w:val="24"/>
        </w:rPr>
        <w:t xml:space="preserve"> </w:t>
      </w:r>
      <w:r>
        <w:rPr>
          <w:rFonts w:ascii="Arial" w:eastAsia="Arial" w:hAnsi="Arial" w:cs="Arial"/>
          <w:bCs/>
          <w:color w:val="000000"/>
          <w:spacing w:val="4"/>
          <w:w w:val="97"/>
          <w:sz w:val="24"/>
        </w:rPr>
        <w:t>uvedeném</w:t>
      </w:r>
      <w:r>
        <w:rPr>
          <w:rFonts w:ascii="Arial" w:eastAsia="Arial" w:hAnsi="Arial" w:cs="Arial"/>
          <w:bCs/>
          <w:color w:val="000000"/>
          <w:spacing w:val="41"/>
          <w:sz w:val="24"/>
        </w:rPr>
        <w:t xml:space="preserve"> </w:t>
      </w:r>
      <w:r>
        <w:rPr>
          <w:rFonts w:ascii="Arial" w:eastAsia="Arial" w:hAnsi="Arial" w:cs="Arial"/>
          <w:bCs/>
          <w:color w:val="000000"/>
          <w:sz w:val="24"/>
        </w:rPr>
        <w:t>měsíci</w:t>
      </w:r>
      <w:r>
        <w:rPr>
          <w:rFonts w:ascii="Arial" w:eastAsia="Arial" w:hAnsi="Arial" w:cs="Arial"/>
          <w:bCs/>
          <w:color w:val="000000"/>
          <w:spacing w:val="48"/>
          <w:sz w:val="24"/>
        </w:rPr>
        <w:t xml:space="preserve"> </w:t>
      </w:r>
      <w:r>
        <w:rPr>
          <w:rFonts w:ascii="Arial" w:eastAsia="Arial" w:hAnsi="Arial" w:cs="Arial"/>
          <w:bCs/>
          <w:color w:val="000000"/>
          <w:spacing w:val="4"/>
          <w:w w:val="96"/>
          <w:sz w:val="24"/>
        </w:rPr>
        <w:t>rovn</w:t>
      </w:r>
      <w:r>
        <w:rPr>
          <w:rFonts w:ascii="Arial" w:eastAsia="Arial" w:hAnsi="Arial" w:cs="Arial"/>
          <w:bCs/>
          <w:color w:val="000000"/>
          <w:spacing w:val="13"/>
          <w:w w:val="88"/>
          <w:sz w:val="24"/>
        </w:rPr>
        <w:t>ě</w:t>
      </w:r>
      <w:r>
        <w:rPr>
          <w:rFonts w:ascii="Arial" w:eastAsia="Arial" w:hAnsi="Arial" w:cs="Arial"/>
          <w:bCs/>
          <w:color w:val="000000"/>
          <w:spacing w:val="-10"/>
          <w:w w:val="98"/>
          <w:sz w:val="24"/>
        </w:rPr>
        <w:t>ž</w:t>
      </w:r>
      <w:r>
        <w:rPr>
          <w:rFonts w:ascii="Arial" w:eastAsia="Arial" w:hAnsi="Arial" w:cs="Arial"/>
          <w:bCs/>
          <w:color w:val="000000"/>
          <w:spacing w:val="46"/>
          <w:sz w:val="24"/>
        </w:rPr>
        <w:t xml:space="preserve"> </w:t>
      </w:r>
      <w:r>
        <w:rPr>
          <w:rFonts w:ascii="Arial" w:eastAsia="Arial" w:hAnsi="Arial" w:cs="Arial"/>
          <w:bCs/>
          <w:color w:val="000000"/>
          <w:spacing w:val="1"/>
          <w:w w:val="98"/>
          <w:sz w:val="24"/>
        </w:rPr>
        <w:t>zaji</w:t>
      </w:r>
      <w:r>
        <w:rPr>
          <w:rFonts w:ascii="Arial" w:eastAsia="Arial" w:hAnsi="Arial" w:cs="Arial"/>
          <w:bCs/>
          <w:color w:val="000000"/>
          <w:sz w:val="24"/>
        </w:rPr>
        <w:t>šťovali</w:t>
      </w:r>
      <w:r>
        <w:rPr>
          <w:rFonts w:ascii="Arial" w:eastAsia="Arial" w:hAnsi="Arial" w:cs="Arial"/>
          <w:bCs/>
          <w:color w:val="000000"/>
          <w:spacing w:val="48"/>
          <w:sz w:val="24"/>
        </w:rPr>
        <w:t xml:space="preserve"> </w:t>
      </w:r>
      <w:r>
        <w:rPr>
          <w:rFonts w:ascii="Arial" w:eastAsia="Arial" w:hAnsi="Arial" w:cs="Arial"/>
          <w:bCs/>
          <w:color w:val="000000"/>
          <w:sz w:val="24"/>
        </w:rPr>
        <w:t>Dětský</w:t>
      </w:r>
      <w:r>
        <w:rPr>
          <w:rFonts w:ascii="Arial" w:eastAsia="Arial" w:hAnsi="Arial" w:cs="Arial"/>
          <w:bCs/>
          <w:color w:val="000000"/>
          <w:spacing w:val="46"/>
          <w:sz w:val="24"/>
        </w:rPr>
        <w:t xml:space="preserve"> </w:t>
      </w:r>
      <w:r>
        <w:rPr>
          <w:rFonts w:ascii="Arial" w:eastAsia="Arial" w:hAnsi="Arial" w:cs="Arial"/>
          <w:bCs/>
          <w:color w:val="000000"/>
          <w:spacing w:val="-5"/>
          <w:w w:val="104"/>
          <w:sz w:val="24"/>
        </w:rPr>
        <w:t>den</w:t>
      </w:r>
      <w:r>
        <w:rPr>
          <w:rFonts w:ascii="Arial" w:eastAsia="Arial" w:hAnsi="Arial" w:cs="Arial"/>
          <w:bCs/>
          <w:color w:val="000000"/>
          <w:spacing w:val="47"/>
          <w:sz w:val="24"/>
        </w:rPr>
        <w:t xml:space="preserve"> </w:t>
      </w:r>
      <w:r>
        <w:rPr>
          <w:rFonts w:ascii="Arial" w:eastAsia="Arial" w:hAnsi="Arial" w:cs="Arial"/>
          <w:bCs/>
          <w:color w:val="000000"/>
          <w:sz w:val="24"/>
        </w:rPr>
        <w:t>pro</w:t>
      </w:r>
      <w:r>
        <w:rPr>
          <w:rFonts w:ascii="Arial" w:eastAsia="Arial" w:hAnsi="Arial" w:cs="Arial"/>
          <w:bCs/>
          <w:color w:val="000000"/>
          <w:spacing w:val="46"/>
          <w:sz w:val="24"/>
        </w:rPr>
        <w:t xml:space="preserve"> </w:t>
      </w:r>
      <w:r>
        <w:rPr>
          <w:rFonts w:ascii="Arial" w:eastAsia="Arial" w:hAnsi="Arial" w:cs="Arial"/>
          <w:bCs/>
          <w:color w:val="000000"/>
          <w:sz w:val="24"/>
        </w:rPr>
        <w:t>d</w:t>
      </w:r>
      <w:r>
        <w:rPr>
          <w:rFonts w:ascii="Arial" w:eastAsia="Arial" w:hAnsi="Arial" w:cs="Arial"/>
          <w:bCs/>
          <w:color w:val="000000"/>
          <w:spacing w:val="-2"/>
          <w:w w:val="103"/>
          <w:sz w:val="24"/>
        </w:rPr>
        <w:t>ěti</w:t>
      </w:r>
      <w:r>
        <w:rPr>
          <w:rFonts w:ascii="Arial" w:eastAsia="Arial" w:hAnsi="Arial" w:cs="Arial"/>
          <w:bCs/>
          <w:color w:val="000000"/>
          <w:spacing w:val="46"/>
          <w:sz w:val="24"/>
        </w:rPr>
        <w:t xml:space="preserve"> </w:t>
      </w:r>
      <w:r>
        <w:rPr>
          <w:rFonts w:ascii="Arial" w:eastAsia="Arial" w:hAnsi="Arial" w:cs="Arial"/>
          <w:bCs/>
          <w:color w:val="000000"/>
          <w:spacing w:val="13"/>
          <w:w w:val="91"/>
          <w:sz w:val="24"/>
        </w:rPr>
        <w:t>zam</w:t>
      </w:r>
      <w:r>
        <w:rPr>
          <w:rFonts w:ascii="Arial" w:eastAsia="Arial" w:hAnsi="Arial" w:cs="Arial"/>
          <w:bCs/>
          <w:color w:val="000000"/>
          <w:spacing w:val="-2"/>
          <w:sz w:val="24"/>
        </w:rPr>
        <w:t>ěstnanc</w:t>
      </w:r>
      <w:r>
        <w:rPr>
          <w:rFonts w:ascii="Arial" w:eastAsia="Arial" w:hAnsi="Arial" w:cs="Arial"/>
          <w:bCs/>
          <w:color w:val="000000"/>
          <w:sz w:val="24"/>
        </w:rPr>
        <w:t>ů</w:t>
      </w:r>
      <w:r>
        <w:rPr>
          <w:rFonts w:ascii="Arial" w:eastAsia="Arial" w:hAnsi="Arial" w:cs="Arial"/>
          <w:bCs/>
          <w:color w:val="000000"/>
          <w:spacing w:val="49"/>
          <w:sz w:val="24"/>
        </w:rPr>
        <w:t xml:space="preserve"> </w:t>
      </w:r>
      <w:r>
        <w:rPr>
          <w:rFonts w:ascii="Arial" w:eastAsia="Arial" w:hAnsi="Arial" w:cs="Arial"/>
          <w:bCs/>
          <w:color w:val="000000"/>
          <w:spacing w:val="2"/>
          <w:w w:val="98"/>
          <w:sz w:val="24"/>
        </w:rPr>
        <w:t>integrovaného</w:t>
      </w:r>
      <w:r>
        <w:rPr>
          <w:rFonts w:ascii="Arial" w:eastAsia="Arial" w:hAnsi="Arial" w:cs="Arial"/>
          <w:bCs/>
          <w:color w:val="000000"/>
          <w:w w:val="98"/>
          <w:sz w:val="24"/>
        </w:rPr>
        <w:t xml:space="preserve"> </w:t>
      </w:r>
      <w:r>
        <w:rPr>
          <w:rFonts w:ascii="Arial" w:eastAsia="Arial" w:hAnsi="Arial" w:cs="Arial"/>
          <w:bCs/>
          <w:color w:val="000000"/>
          <w:sz w:val="24"/>
        </w:rPr>
        <w:t>záchranného</w:t>
      </w:r>
      <w:r>
        <w:rPr>
          <w:rFonts w:ascii="Arial" w:eastAsia="Arial" w:hAnsi="Arial" w:cs="Arial"/>
          <w:bCs/>
          <w:color w:val="000000"/>
          <w:spacing w:val="77"/>
          <w:sz w:val="24"/>
        </w:rPr>
        <w:t xml:space="preserve"> </w:t>
      </w:r>
      <w:r>
        <w:rPr>
          <w:rFonts w:ascii="Arial" w:eastAsia="Arial" w:hAnsi="Arial" w:cs="Arial"/>
          <w:bCs/>
          <w:color w:val="000000"/>
          <w:spacing w:val="8"/>
          <w:w w:val="93"/>
          <w:sz w:val="24"/>
        </w:rPr>
        <w:t>systému.</w:t>
      </w:r>
      <w:r>
        <w:rPr>
          <w:rFonts w:ascii="Arial" w:eastAsia="Arial" w:hAnsi="Arial" w:cs="Arial"/>
          <w:bCs/>
          <w:color w:val="000000"/>
          <w:spacing w:val="69"/>
          <w:sz w:val="24"/>
        </w:rPr>
        <w:t xml:space="preserve"> </w:t>
      </w:r>
      <w:r>
        <w:rPr>
          <w:rFonts w:ascii="Arial" w:eastAsia="Arial" w:hAnsi="Arial" w:cs="Arial"/>
          <w:bCs/>
          <w:color w:val="000000"/>
          <w:sz w:val="24"/>
        </w:rPr>
        <w:t>Tentokrát</w:t>
      </w:r>
      <w:r>
        <w:rPr>
          <w:rFonts w:ascii="Arial" w:eastAsia="Arial" w:hAnsi="Arial" w:cs="Arial"/>
          <w:bCs/>
          <w:color w:val="000000"/>
          <w:spacing w:val="77"/>
          <w:sz w:val="24"/>
        </w:rPr>
        <w:t xml:space="preserve"> </w:t>
      </w:r>
      <w:r>
        <w:rPr>
          <w:rFonts w:ascii="Arial" w:eastAsia="Arial" w:hAnsi="Arial" w:cs="Arial"/>
          <w:bCs/>
          <w:color w:val="000000"/>
          <w:spacing w:val="9"/>
          <w:w w:val="90"/>
          <w:sz w:val="24"/>
        </w:rPr>
        <w:t>vsadili</w:t>
      </w:r>
      <w:r>
        <w:rPr>
          <w:rFonts w:ascii="Arial" w:eastAsia="Arial" w:hAnsi="Arial" w:cs="Arial"/>
          <w:bCs/>
          <w:color w:val="000000"/>
          <w:spacing w:val="68"/>
          <w:sz w:val="24"/>
        </w:rPr>
        <w:t xml:space="preserve"> </w:t>
      </w:r>
      <w:r>
        <w:rPr>
          <w:rFonts w:ascii="Arial" w:eastAsia="Arial" w:hAnsi="Arial" w:cs="Arial"/>
          <w:bCs/>
          <w:color w:val="000000"/>
          <w:spacing w:val="-2"/>
          <w:w w:val="102"/>
          <w:sz w:val="24"/>
        </w:rPr>
        <w:t>na</w:t>
      </w:r>
      <w:r>
        <w:rPr>
          <w:rFonts w:ascii="Arial" w:eastAsia="Arial" w:hAnsi="Arial" w:cs="Arial"/>
          <w:bCs/>
          <w:color w:val="000000"/>
          <w:spacing w:val="75"/>
          <w:sz w:val="24"/>
        </w:rPr>
        <w:t xml:space="preserve"> </w:t>
      </w:r>
      <w:r>
        <w:rPr>
          <w:rFonts w:ascii="Arial" w:eastAsia="Arial" w:hAnsi="Arial" w:cs="Arial"/>
          <w:bCs/>
          <w:color w:val="000000"/>
          <w:sz w:val="24"/>
        </w:rPr>
        <w:t>pohybovou</w:t>
      </w:r>
      <w:r>
        <w:rPr>
          <w:rFonts w:ascii="Arial" w:eastAsia="Arial" w:hAnsi="Arial" w:cs="Arial"/>
          <w:bCs/>
          <w:color w:val="000000"/>
          <w:spacing w:val="77"/>
          <w:sz w:val="24"/>
        </w:rPr>
        <w:t xml:space="preserve"> </w:t>
      </w:r>
      <w:r>
        <w:rPr>
          <w:rFonts w:ascii="Arial" w:eastAsia="Arial" w:hAnsi="Arial" w:cs="Arial"/>
          <w:bCs/>
          <w:color w:val="000000"/>
          <w:spacing w:val="5"/>
          <w:w w:val="94"/>
          <w:sz w:val="24"/>
        </w:rPr>
        <w:t>aktivitu.</w:t>
      </w:r>
      <w:r>
        <w:rPr>
          <w:rFonts w:ascii="Arial" w:eastAsia="Arial" w:hAnsi="Arial" w:cs="Arial"/>
          <w:bCs/>
          <w:color w:val="000000"/>
          <w:spacing w:val="72"/>
          <w:sz w:val="24"/>
        </w:rPr>
        <w:t xml:space="preserve"> </w:t>
      </w:r>
      <w:r>
        <w:rPr>
          <w:rFonts w:ascii="Arial" w:eastAsia="Arial" w:hAnsi="Arial" w:cs="Arial"/>
          <w:bCs/>
          <w:color w:val="000000"/>
          <w:sz w:val="24"/>
        </w:rPr>
        <w:t>Za</w:t>
      </w:r>
      <w:r>
        <w:rPr>
          <w:rFonts w:ascii="Arial" w:eastAsia="Arial" w:hAnsi="Arial" w:cs="Arial"/>
          <w:bCs/>
          <w:color w:val="000000"/>
          <w:spacing w:val="78"/>
          <w:sz w:val="24"/>
        </w:rPr>
        <w:t xml:space="preserve"> </w:t>
      </w:r>
      <w:r>
        <w:rPr>
          <w:rFonts w:ascii="Arial" w:eastAsia="Arial" w:hAnsi="Arial" w:cs="Arial"/>
          <w:bCs/>
          <w:color w:val="000000"/>
          <w:spacing w:val="6"/>
          <w:w w:val="95"/>
          <w:sz w:val="24"/>
        </w:rPr>
        <w:t>zmínku</w:t>
      </w:r>
      <w:r>
        <w:rPr>
          <w:rFonts w:ascii="Arial" w:eastAsia="Arial" w:hAnsi="Arial" w:cs="Arial"/>
          <w:bCs/>
          <w:color w:val="000000"/>
          <w:spacing w:val="71"/>
          <w:sz w:val="24"/>
        </w:rPr>
        <w:t xml:space="preserve"> </w:t>
      </w:r>
      <w:r>
        <w:rPr>
          <w:rFonts w:ascii="Arial" w:eastAsia="Arial" w:hAnsi="Arial" w:cs="Arial"/>
          <w:bCs/>
          <w:color w:val="000000"/>
          <w:spacing w:val="-3"/>
          <w:w w:val="103"/>
          <w:sz w:val="24"/>
        </w:rPr>
        <w:t>dále</w:t>
      </w:r>
      <w:r>
        <w:rPr>
          <w:rFonts w:ascii="Arial" w:eastAsia="Arial" w:hAnsi="Arial" w:cs="Arial"/>
          <w:bCs/>
          <w:color w:val="000000"/>
          <w:spacing w:val="75"/>
          <w:sz w:val="24"/>
        </w:rPr>
        <w:t xml:space="preserve"> </w:t>
      </w:r>
      <w:r>
        <w:rPr>
          <w:rFonts w:ascii="Arial" w:eastAsia="Arial" w:hAnsi="Arial" w:cs="Arial"/>
          <w:bCs/>
          <w:color w:val="000000"/>
          <w:sz w:val="24"/>
        </w:rPr>
        <w:t>stojí</w:t>
      </w:r>
      <w:r>
        <w:rPr>
          <w:rFonts w:ascii="Arial" w:eastAsia="Arial" w:hAnsi="Arial" w:cs="Arial"/>
          <w:bCs/>
          <w:color w:val="000000"/>
          <w:spacing w:val="1"/>
          <w:sz w:val="24"/>
        </w:rPr>
        <w:t xml:space="preserve"> </w:t>
      </w:r>
      <w:r>
        <w:rPr>
          <w:rFonts w:ascii="Arial" w:eastAsia="Arial" w:hAnsi="Arial" w:cs="Arial"/>
          <w:bCs/>
          <w:color w:val="000000"/>
          <w:sz w:val="24"/>
        </w:rPr>
        <w:t>program,</w:t>
      </w:r>
      <w:r>
        <w:rPr>
          <w:rFonts w:ascii="Arial" w:eastAsia="Arial" w:hAnsi="Arial" w:cs="Arial"/>
          <w:bCs/>
          <w:color w:val="000000"/>
          <w:spacing w:val="33"/>
          <w:sz w:val="24"/>
        </w:rPr>
        <w:t xml:space="preserve"> </w:t>
      </w:r>
      <w:r>
        <w:rPr>
          <w:rFonts w:ascii="Arial" w:eastAsia="Arial" w:hAnsi="Arial" w:cs="Arial"/>
          <w:bCs/>
          <w:color w:val="000000"/>
          <w:sz w:val="24"/>
        </w:rPr>
        <w:t>o</w:t>
      </w:r>
      <w:r>
        <w:rPr>
          <w:rFonts w:ascii="Arial" w:eastAsia="Arial" w:hAnsi="Arial" w:cs="Arial"/>
          <w:bCs/>
          <w:color w:val="000000"/>
          <w:spacing w:val="32"/>
          <w:sz w:val="24"/>
        </w:rPr>
        <w:t xml:space="preserve"> </w:t>
      </w:r>
      <w:r>
        <w:rPr>
          <w:rFonts w:ascii="Arial" w:eastAsia="Arial" w:hAnsi="Arial" w:cs="Arial"/>
          <w:bCs/>
          <w:color w:val="000000"/>
          <w:spacing w:val="9"/>
          <w:w w:val="91"/>
          <w:sz w:val="24"/>
        </w:rPr>
        <w:t>který</w:t>
      </w:r>
      <w:r>
        <w:rPr>
          <w:rFonts w:ascii="Arial" w:eastAsia="Arial" w:hAnsi="Arial" w:cs="Arial"/>
          <w:bCs/>
          <w:color w:val="000000"/>
          <w:spacing w:val="19"/>
          <w:sz w:val="24"/>
        </w:rPr>
        <w:t xml:space="preserve"> </w:t>
      </w:r>
      <w:r>
        <w:rPr>
          <w:rFonts w:ascii="Arial" w:eastAsia="Arial" w:hAnsi="Arial" w:cs="Arial"/>
          <w:bCs/>
          <w:color w:val="000000"/>
          <w:sz w:val="24"/>
        </w:rPr>
        <w:t>strá</w:t>
      </w:r>
      <w:r>
        <w:rPr>
          <w:rFonts w:ascii="Arial" w:eastAsia="Arial" w:hAnsi="Arial" w:cs="Arial"/>
          <w:bCs/>
          <w:color w:val="000000"/>
          <w:spacing w:val="11"/>
          <w:w w:val="90"/>
          <w:sz w:val="24"/>
        </w:rPr>
        <w:t>žníky</w:t>
      </w:r>
      <w:r>
        <w:rPr>
          <w:rFonts w:ascii="Arial" w:eastAsia="Arial" w:hAnsi="Arial" w:cs="Arial"/>
          <w:bCs/>
          <w:color w:val="000000"/>
          <w:spacing w:val="18"/>
          <w:sz w:val="24"/>
        </w:rPr>
        <w:t xml:space="preserve"> </w:t>
      </w:r>
      <w:r>
        <w:rPr>
          <w:rFonts w:ascii="Arial" w:eastAsia="Arial" w:hAnsi="Arial" w:cs="Arial"/>
          <w:bCs/>
          <w:color w:val="000000"/>
          <w:sz w:val="24"/>
        </w:rPr>
        <w:t>po</w:t>
      </w:r>
      <w:r>
        <w:rPr>
          <w:rFonts w:ascii="Arial" w:eastAsia="Arial" w:hAnsi="Arial" w:cs="Arial"/>
          <w:bCs/>
          <w:color w:val="000000"/>
          <w:w w:val="5"/>
          <w:sz w:val="24"/>
        </w:rPr>
        <w:t xml:space="preserve"> </w:t>
      </w:r>
      <w:r>
        <w:rPr>
          <w:rFonts w:ascii="Arial" w:eastAsia="Arial" w:hAnsi="Arial" w:cs="Arial"/>
          <w:bCs/>
          <w:color w:val="000000"/>
          <w:sz w:val="24"/>
        </w:rPr>
        <w:t>žádali</w:t>
      </w:r>
      <w:r>
        <w:rPr>
          <w:rFonts w:ascii="Arial" w:eastAsia="Arial" w:hAnsi="Arial" w:cs="Arial"/>
          <w:bCs/>
          <w:color w:val="000000"/>
          <w:spacing w:val="30"/>
          <w:sz w:val="24"/>
        </w:rPr>
        <w:t xml:space="preserve"> </w:t>
      </w:r>
      <w:r>
        <w:rPr>
          <w:rFonts w:ascii="Arial" w:eastAsia="Arial" w:hAnsi="Arial" w:cs="Arial"/>
          <w:bCs/>
          <w:color w:val="000000"/>
          <w:sz w:val="24"/>
        </w:rPr>
        <w:t>zástupci</w:t>
      </w:r>
      <w:r>
        <w:rPr>
          <w:rFonts w:ascii="Arial" w:eastAsia="Arial" w:hAnsi="Arial" w:cs="Arial"/>
          <w:bCs/>
          <w:color w:val="000000"/>
          <w:spacing w:val="31"/>
          <w:sz w:val="24"/>
        </w:rPr>
        <w:t xml:space="preserve"> </w:t>
      </w:r>
      <w:r>
        <w:rPr>
          <w:rFonts w:ascii="Arial" w:eastAsia="Arial" w:hAnsi="Arial" w:cs="Arial"/>
          <w:bCs/>
          <w:color w:val="000000"/>
          <w:spacing w:val="-1"/>
          <w:w w:val="101"/>
          <w:sz w:val="24"/>
        </w:rPr>
        <w:t>Klubu</w:t>
      </w:r>
      <w:r>
        <w:rPr>
          <w:rFonts w:ascii="Arial" w:eastAsia="Arial" w:hAnsi="Arial" w:cs="Arial"/>
          <w:bCs/>
          <w:color w:val="000000"/>
          <w:spacing w:val="32"/>
          <w:sz w:val="24"/>
        </w:rPr>
        <w:t xml:space="preserve"> </w:t>
      </w:r>
      <w:r>
        <w:rPr>
          <w:rFonts w:ascii="Arial" w:eastAsia="Arial" w:hAnsi="Arial" w:cs="Arial"/>
          <w:bCs/>
          <w:color w:val="000000"/>
          <w:spacing w:val="8"/>
          <w:w w:val="93"/>
          <w:sz w:val="24"/>
        </w:rPr>
        <w:t>českých</w:t>
      </w:r>
      <w:r>
        <w:rPr>
          <w:rFonts w:ascii="Arial" w:eastAsia="Arial" w:hAnsi="Arial" w:cs="Arial"/>
          <w:bCs/>
          <w:color w:val="000000"/>
          <w:spacing w:val="24"/>
          <w:sz w:val="24"/>
        </w:rPr>
        <w:t xml:space="preserve"> </w:t>
      </w:r>
      <w:r>
        <w:rPr>
          <w:rFonts w:ascii="Arial" w:eastAsia="Arial" w:hAnsi="Arial" w:cs="Arial"/>
          <w:bCs/>
          <w:color w:val="000000"/>
          <w:spacing w:val="8"/>
          <w:w w:val="86"/>
          <w:sz w:val="24"/>
        </w:rPr>
        <w:t>turist</w:t>
      </w:r>
      <w:r>
        <w:rPr>
          <w:rFonts w:ascii="Arial" w:eastAsia="Arial" w:hAnsi="Arial" w:cs="Arial"/>
          <w:bCs/>
          <w:color w:val="000000"/>
          <w:w w:val="38"/>
          <w:sz w:val="24"/>
        </w:rPr>
        <w:t xml:space="preserve"> </w:t>
      </w:r>
      <w:r>
        <w:rPr>
          <w:rFonts w:ascii="Arial" w:eastAsia="Arial" w:hAnsi="Arial" w:cs="Arial"/>
          <w:bCs/>
          <w:color w:val="000000"/>
          <w:spacing w:val="10"/>
          <w:w w:val="89"/>
          <w:sz w:val="24"/>
        </w:rPr>
        <w:t>ů.</w:t>
      </w:r>
      <w:r>
        <w:rPr>
          <w:rFonts w:ascii="Arial" w:eastAsia="Arial" w:hAnsi="Arial" w:cs="Arial"/>
          <w:bCs/>
          <w:color w:val="000000"/>
          <w:spacing w:val="21"/>
          <w:sz w:val="24"/>
        </w:rPr>
        <w:t xml:space="preserve"> </w:t>
      </w:r>
      <w:r>
        <w:rPr>
          <w:rFonts w:ascii="Arial" w:eastAsia="Arial" w:hAnsi="Arial" w:cs="Arial"/>
          <w:bCs/>
          <w:color w:val="000000"/>
          <w:sz w:val="24"/>
        </w:rPr>
        <w:t>Ten</w:t>
      </w:r>
      <w:r>
        <w:rPr>
          <w:rFonts w:ascii="Arial" w:eastAsia="Arial" w:hAnsi="Arial" w:cs="Arial"/>
          <w:bCs/>
          <w:color w:val="000000"/>
          <w:spacing w:val="33"/>
          <w:sz w:val="24"/>
        </w:rPr>
        <w:t xml:space="preserve"> </w:t>
      </w:r>
      <w:r>
        <w:rPr>
          <w:rFonts w:ascii="Arial" w:eastAsia="Arial" w:hAnsi="Arial" w:cs="Arial"/>
          <w:bCs/>
          <w:color w:val="000000"/>
          <w:spacing w:val="11"/>
          <w:w w:val="91"/>
          <w:sz w:val="24"/>
        </w:rPr>
        <w:t>po</w:t>
      </w:r>
      <w:r>
        <w:rPr>
          <w:rFonts w:ascii="Arial" w:eastAsia="Arial" w:hAnsi="Arial" w:cs="Arial"/>
          <w:bCs/>
          <w:color w:val="000000"/>
          <w:spacing w:val="10"/>
          <w:w w:val="89"/>
          <w:sz w:val="24"/>
        </w:rPr>
        <w:t>řádal</w:t>
      </w:r>
      <w:r>
        <w:rPr>
          <w:rFonts w:ascii="Arial" w:eastAsia="Arial" w:hAnsi="Arial" w:cs="Arial"/>
          <w:bCs/>
          <w:color w:val="000000"/>
          <w:spacing w:val="18"/>
          <w:sz w:val="24"/>
        </w:rPr>
        <w:t xml:space="preserve"> </w:t>
      </w:r>
      <w:r>
        <w:rPr>
          <w:rFonts w:ascii="Arial" w:eastAsia="Arial" w:hAnsi="Arial" w:cs="Arial"/>
          <w:bCs/>
          <w:color w:val="000000"/>
          <w:sz w:val="24"/>
        </w:rPr>
        <w:t>pro</w:t>
      </w:r>
      <w:r>
        <w:rPr>
          <w:rFonts w:ascii="Arial" w:eastAsia="Arial" w:hAnsi="Arial" w:cs="Arial"/>
          <w:bCs/>
          <w:color w:val="000000"/>
          <w:spacing w:val="32"/>
          <w:sz w:val="24"/>
        </w:rPr>
        <w:t xml:space="preserve"> </w:t>
      </w:r>
      <w:r>
        <w:rPr>
          <w:rFonts w:ascii="Arial" w:eastAsia="Arial" w:hAnsi="Arial" w:cs="Arial"/>
          <w:bCs/>
          <w:color w:val="000000"/>
          <w:spacing w:val="8"/>
          <w:w w:val="93"/>
          <w:sz w:val="24"/>
        </w:rPr>
        <w:t>své</w:t>
      </w:r>
      <w:r>
        <w:rPr>
          <w:rFonts w:ascii="Arial" w:eastAsia="Arial" w:hAnsi="Arial" w:cs="Arial"/>
          <w:bCs/>
          <w:color w:val="000000"/>
          <w:w w:val="88"/>
          <w:sz w:val="24"/>
        </w:rPr>
        <w:t xml:space="preserve"> </w:t>
      </w:r>
      <w:r>
        <w:rPr>
          <w:rFonts w:ascii="Arial" w:eastAsia="Arial" w:hAnsi="Arial" w:cs="Arial"/>
          <w:bCs/>
          <w:color w:val="000000"/>
          <w:sz w:val="24"/>
        </w:rPr>
        <w:t>klienty</w:t>
      </w:r>
      <w:r>
        <w:rPr>
          <w:rFonts w:ascii="Arial" w:eastAsia="Arial" w:hAnsi="Arial" w:cs="Arial"/>
          <w:bCs/>
          <w:color w:val="000000"/>
          <w:w w:val="97"/>
          <w:sz w:val="24"/>
        </w:rPr>
        <w:t xml:space="preserve"> </w:t>
      </w:r>
      <w:r>
        <w:rPr>
          <w:rFonts w:ascii="Arial" w:eastAsia="Arial" w:hAnsi="Arial" w:cs="Arial"/>
          <w:bCs/>
          <w:color w:val="000000"/>
          <w:spacing w:val="-1"/>
          <w:w w:val="101"/>
          <w:sz w:val="24"/>
        </w:rPr>
        <w:t>„Tesláckého</w:t>
      </w:r>
      <w:r>
        <w:rPr>
          <w:rFonts w:ascii="Arial" w:eastAsia="Arial" w:hAnsi="Arial" w:cs="Arial"/>
          <w:bCs/>
          <w:color w:val="000000"/>
          <w:spacing w:val="2"/>
          <w:sz w:val="24"/>
        </w:rPr>
        <w:t xml:space="preserve"> </w:t>
      </w:r>
      <w:r>
        <w:rPr>
          <w:rFonts w:ascii="Arial" w:eastAsia="Arial" w:hAnsi="Arial" w:cs="Arial"/>
          <w:bCs/>
          <w:color w:val="000000"/>
          <w:spacing w:val="5"/>
          <w:w w:val="95"/>
          <w:sz w:val="24"/>
        </w:rPr>
        <w:t>šotka</w:t>
      </w:r>
      <w:r>
        <w:rPr>
          <w:rFonts w:ascii="Arial" w:eastAsia="Arial" w:hAnsi="Arial" w:cs="Arial"/>
          <w:bCs/>
          <w:color w:val="000000"/>
          <w:spacing w:val="5"/>
          <w:w w:val="90"/>
          <w:sz w:val="24"/>
        </w:rPr>
        <w:t>“.</w:t>
      </w:r>
    </w:p>
    <w:p w:rsidR="001E130D" w:rsidRDefault="001E130D" w:rsidP="001E130D">
      <w:pPr>
        <w:autoSpaceDE w:val="0"/>
        <w:autoSpaceDN w:val="0"/>
        <w:spacing w:after="0" w:line="240" w:lineRule="auto"/>
        <w:ind w:firstLine="708"/>
      </w:pPr>
      <w:r>
        <w:rPr>
          <w:rFonts w:ascii="Arial" w:eastAsia="Arial" w:hAnsi="Arial" w:cs="Arial"/>
          <w:bCs/>
          <w:color w:val="000000"/>
          <w:sz w:val="24"/>
        </w:rPr>
        <w:t>Koncem</w:t>
      </w:r>
      <w:r>
        <w:rPr>
          <w:rFonts w:ascii="Arial" w:eastAsia="Arial" w:hAnsi="Arial" w:cs="Arial"/>
          <w:bCs/>
          <w:color w:val="000000"/>
          <w:spacing w:val="9"/>
          <w:sz w:val="24"/>
        </w:rPr>
        <w:t xml:space="preserve"> </w:t>
      </w:r>
      <w:r>
        <w:rPr>
          <w:rFonts w:ascii="Arial" w:eastAsia="Arial" w:hAnsi="Arial" w:cs="Arial"/>
          <w:bCs/>
          <w:color w:val="000000"/>
          <w:spacing w:val="3"/>
          <w:w w:val="97"/>
          <w:sz w:val="24"/>
        </w:rPr>
        <w:t>školního</w:t>
      </w:r>
      <w:r>
        <w:rPr>
          <w:rFonts w:ascii="Arial" w:eastAsia="Arial" w:hAnsi="Arial" w:cs="Arial"/>
          <w:bCs/>
          <w:color w:val="000000"/>
          <w:spacing w:val="5"/>
          <w:sz w:val="24"/>
        </w:rPr>
        <w:t xml:space="preserve"> </w:t>
      </w:r>
      <w:r>
        <w:rPr>
          <w:rFonts w:ascii="Arial" w:eastAsia="Arial" w:hAnsi="Arial" w:cs="Arial"/>
          <w:bCs/>
          <w:color w:val="000000"/>
          <w:sz w:val="24"/>
        </w:rPr>
        <w:t>roku</w:t>
      </w:r>
      <w:r>
        <w:rPr>
          <w:rFonts w:ascii="Arial" w:eastAsia="Arial" w:hAnsi="Arial" w:cs="Arial"/>
          <w:bCs/>
          <w:color w:val="000000"/>
          <w:spacing w:val="6"/>
          <w:sz w:val="24"/>
        </w:rPr>
        <w:t xml:space="preserve"> </w:t>
      </w:r>
      <w:r>
        <w:rPr>
          <w:rFonts w:ascii="Arial" w:eastAsia="Arial" w:hAnsi="Arial" w:cs="Arial"/>
          <w:bCs/>
          <w:color w:val="000000"/>
          <w:sz w:val="24"/>
        </w:rPr>
        <w:t>pak</w:t>
      </w:r>
      <w:r>
        <w:rPr>
          <w:rFonts w:ascii="Arial" w:eastAsia="Arial" w:hAnsi="Arial" w:cs="Arial"/>
          <w:bCs/>
          <w:color w:val="000000"/>
          <w:spacing w:val="8"/>
          <w:sz w:val="24"/>
        </w:rPr>
        <w:t xml:space="preserve"> </w:t>
      </w:r>
      <w:r>
        <w:rPr>
          <w:rFonts w:ascii="Arial" w:eastAsia="Arial" w:hAnsi="Arial" w:cs="Arial"/>
          <w:bCs/>
          <w:color w:val="000000"/>
          <w:sz w:val="24"/>
        </w:rPr>
        <w:t>strá</w:t>
      </w:r>
      <w:r>
        <w:rPr>
          <w:rFonts w:ascii="Arial" w:eastAsia="Arial" w:hAnsi="Arial" w:cs="Arial"/>
          <w:bCs/>
          <w:color w:val="000000"/>
          <w:spacing w:val="9"/>
          <w:w w:val="90"/>
          <w:sz w:val="24"/>
        </w:rPr>
        <w:t>žníci</w:t>
      </w:r>
      <w:r>
        <w:rPr>
          <w:rFonts w:ascii="Arial" w:eastAsia="Arial" w:hAnsi="Arial" w:cs="Arial"/>
          <w:bCs/>
          <w:color w:val="000000"/>
          <w:w w:val="98"/>
          <w:sz w:val="24"/>
        </w:rPr>
        <w:t xml:space="preserve"> </w:t>
      </w:r>
      <w:r>
        <w:rPr>
          <w:rFonts w:ascii="Arial" w:eastAsia="Arial" w:hAnsi="Arial" w:cs="Arial"/>
          <w:bCs/>
          <w:color w:val="000000"/>
          <w:sz w:val="24"/>
        </w:rPr>
        <w:t>asistovali</w:t>
      </w:r>
      <w:r>
        <w:rPr>
          <w:rFonts w:ascii="Arial" w:eastAsia="Arial" w:hAnsi="Arial" w:cs="Arial"/>
          <w:bCs/>
          <w:color w:val="000000"/>
          <w:spacing w:val="7"/>
          <w:sz w:val="24"/>
        </w:rPr>
        <w:t xml:space="preserve"> </w:t>
      </w:r>
      <w:r>
        <w:rPr>
          <w:rFonts w:ascii="Arial" w:eastAsia="Arial" w:hAnsi="Arial" w:cs="Arial"/>
          <w:bCs/>
          <w:color w:val="000000"/>
          <w:sz w:val="24"/>
        </w:rPr>
        <w:t>na</w:t>
      </w:r>
      <w:r>
        <w:rPr>
          <w:rFonts w:ascii="Arial" w:eastAsia="Arial" w:hAnsi="Arial" w:cs="Arial"/>
          <w:bCs/>
          <w:color w:val="000000"/>
          <w:spacing w:val="8"/>
          <w:sz w:val="24"/>
        </w:rPr>
        <w:t xml:space="preserve"> </w:t>
      </w:r>
      <w:r>
        <w:rPr>
          <w:rFonts w:ascii="Arial" w:eastAsia="Arial" w:hAnsi="Arial" w:cs="Arial"/>
          <w:bCs/>
          <w:color w:val="000000"/>
          <w:sz w:val="24"/>
        </w:rPr>
        <w:t>okresním</w:t>
      </w:r>
      <w:r>
        <w:rPr>
          <w:rFonts w:ascii="Arial" w:eastAsia="Arial" w:hAnsi="Arial" w:cs="Arial"/>
          <w:bCs/>
          <w:color w:val="000000"/>
          <w:spacing w:val="9"/>
          <w:sz w:val="24"/>
        </w:rPr>
        <w:t xml:space="preserve"> </w:t>
      </w:r>
      <w:r>
        <w:rPr>
          <w:rFonts w:ascii="Arial" w:eastAsia="Arial" w:hAnsi="Arial" w:cs="Arial"/>
          <w:bCs/>
          <w:color w:val="000000"/>
          <w:sz w:val="24"/>
        </w:rPr>
        <w:t>a</w:t>
      </w:r>
      <w:r>
        <w:rPr>
          <w:rFonts w:ascii="Arial" w:eastAsia="Arial" w:hAnsi="Arial" w:cs="Arial"/>
          <w:bCs/>
          <w:color w:val="000000"/>
          <w:spacing w:val="8"/>
          <w:sz w:val="24"/>
        </w:rPr>
        <w:t xml:space="preserve"> </w:t>
      </w:r>
      <w:r>
        <w:rPr>
          <w:rFonts w:ascii="Arial" w:eastAsia="Arial" w:hAnsi="Arial" w:cs="Arial"/>
          <w:bCs/>
          <w:color w:val="000000"/>
          <w:spacing w:val="8"/>
          <w:w w:val="93"/>
          <w:sz w:val="24"/>
        </w:rPr>
        <w:t>krajském</w:t>
      </w:r>
      <w:r>
        <w:rPr>
          <w:rFonts w:ascii="Arial" w:eastAsia="Arial" w:hAnsi="Arial" w:cs="Arial"/>
          <w:bCs/>
          <w:color w:val="000000"/>
          <w:spacing w:val="1"/>
          <w:sz w:val="24"/>
        </w:rPr>
        <w:t xml:space="preserve"> </w:t>
      </w:r>
      <w:r>
        <w:rPr>
          <w:rFonts w:ascii="Arial" w:eastAsia="Arial" w:hAnsi="Arial" w:cs="Arial"/>
          <w:bCs/>
          <w:color w:val="000000"/>
          <w:spacing w:val="6"/>
          <w:w w:val="94"/>
          <w:sz w:val="24"/>
        </w:rPr>
        <w:t>kole</w:t>
      </w:r>
      <w:r>
        <w:rPr>
          <w:rFonts w:ascii="Arial" w:eastAsia="Arial" w:hAnsi="Arial" w:cs="Arial"/>
          <w:bCs/>
          <w:color w:val="000000"/>
          <w:spacing w:val="2"/>
          <w:sz w:val="24"/>
        </w:rPr>
        <w:t xml:space="preserve"> </w:t>
      </w:r>
      <w:r>
        <w:rPr>
          <w:rFonts w:ascii="Arial" w:eastAsia="Arial" w:hAnsi="Arial" w:cs="Arial"/>
          <w:bCs/>
          <w:color w:val="000000"/>
          <w:sz w:val="24"/>
        </w:rPr>
        <w:t>soutě</w:t>
      </w:r>
      <w:r>
        <w:rPr>
          <w:rFonts w:ascii="Arial" w:eastAsia="Arial" w:hAnsi="Arial" w:cs="Arial"/>
          <w:bCs/>
          <w:color w:val="000000"/>
          <w:spacing w:val="9"/>
          <w:w w:val="92"/>
          <w:sz w:val="24"/>
        </w:rPr>
        <w:t>že</w:t>
      </w:r>
      <w:r>
        <w:rPr>
          <w:rFonts w:ascii="Arial" w:eastAsia="Arial" w:hAnsi="Arial" w:cs="Arial"/>
          <w:bCs/>
          <w:color w:val="000000"/>
          <w:w w:val="86"/>
          <w:sz w:val="24"/>
        </w:rPr>
        <w:t xml:space="preserve"> </w:t>
      </w:r>
      <w:r>
        <w:rPr>
          <w:rFonts w:ascii="Arial" w:eastAsia="Arial" w:hAnsi="Arial" w:cs="Arial"/>
          <w:bCs/>
          <w:color w:val="000000"/>
          <w:sz w:val="24"/>
        </w:rPr>
        <w:t>„Mladý</w:t>
      </w:r>
      <w:r>
        <w:rPr>
          <w:rFonts w:ascii="Arial" w:eastAsia="Arial" w:hAnsi="Arial" w:cs="Arial"/>
          <w:bCs/>
          <w:color w:val="000000"/>
          <w:spacing w:val="76"/>
          <w:sz w:val="24"/>
        </w:rPr>
        <w:t xml:space="preserve"> </w:t>
      </w:r>
      <w:r>
        <w:rPr>
          <w:rFonts w:ascii="Arial" w:eastAsia="Arial" w:hAnsi="Arial" w:cs="Arial"/>
          <w:bCs/>
          <w:color w:val="000000"/>
          <w:sz w:val="24"/>
        </w:rPr>
        <w:t>cyklista“,</w:t>
      </w:r>
      <w:r>
        <w:rPr>
          <w:rFonts w:ascii="Arial" w:eastAsia="Arial" w:hAnsi="Arial" w:cs="Arial"/>
          <w:bCs/>
          <w:color w:val="000000"/>
          <w:spacing w:val="79"/>
          <w:sz w:val="24"/>
        </w:rPr>
        <w:t xml:space="preserve"> </w:t>
      </w:r>
      <w:r>
        <w:rPr>
          <w:rFonts w:ascii="Arial" w:eastAsia="Arial" w:hAnsi="Arial" w:cs="Arial"/>
          <w:bCs/>
          <w:color w:val="000000"/>
          <w:sz w:val="24"/>
        </w:rPr>
        <w:t>který</w:t>
      </w:r>
      <w:r>
        <w:rPr>
          <w:rFonts w:ascii="Arial" w:eastAsia="Arial" w:hAnsi="Arial" w:cs="Arial"/>
          <w:bCs/>
          <w:color w:val="000000"/>
          <w:spacing w:val="77"/>
          <w:sz w:val="24"/>
        </w:rPr>
        <w:t xml:space="preserve"> </w:t>
      </w:r>
      <w:r>
        <w:rPr>
          <w:rFonts w:ascii="Arial" w:eastAsia="Arial" w:hAnsi="Arial" w:cs="Arial"/>
          <w:bCs/>
          <w:color w:val="000000"/>
          <w:sz w:val="24"/>
        </w:rPr>
        <w:t>probíhal</w:t>
      </w:r>
      <w:r>
        <w:rPr>
          <w:rFonts w:ascii="Arial" w:eastAsia="Arial" w:hAnsi="Arial" w:cs="Arial"/>
          <w:bCs/>
          <w:color w:val="000000"/>
          <w:spacing w:val="80"/>
          <w:sz w:val="24"/>
        </w:rPr>
        <w:t xml:space="preserve"> </w:t>
      </w:r>
      <w:r>
        <w:rPr>
          <w:rFonts w:ascii="Arial" w:eastAsia="Arial" w:hAnsi="Arial" w:cs="Arial"/>
          <w:bCs/>
          <w:color w:val="000000"/>
          <w:spacing w:val="-1"/>
          <w:sz w:val="24"/>
        </w:rPr>
        <w:t>na</w:t>
      </w:r>
      <w:r>
        <w:rPr>
          <w:rFonts w:ascii="Arial" w:eastAsia="Arial" w:hAnsi="Arial" w:cs="Arial"/>
          <w:bCs/>
          <w:color w:val="000000"/>
          <w:spacing w:val="78"/>
          <w:sz w:val="24"/>
        </w:rPr>
        <w:t xml:space="preserve"> </w:t>
      </w:r>
      <w:r>
        <w:rPr>
          <w:rFonts w:ascii="Arial" w:eastAsia="Arial" w:hAnsi="Arial" w:cs="Arial"/>
          <w:bCs/>
          <w:color w:val="000000"/>
          <w:sz w:val="24"/>
        </w:rPr>
        <w:t>d</w:t>
      </w:r>
      <w:r>
        <w:rPr>
          <w:rFonts w:ascii="Arial" w:eastAsia="Arial" w:hAnsi="Arial" w:cs="Arial"/>
          <w:bCs/>
          <w:color w:val="000000"/>
          <w:spacing w:val="6"/>
          <w:w w:val="95"/>
          <w:sz w:val="24"/>
        </w:rPr>
        <w:t>ětském</w:t>
      </w:r>
      <w:r>
        <w:rPr>
          <w:rFonts w:ascii="Arial" w:eastAsia="Arial" w:hAnsi="Arial" w:cs="Arial"/>
          <w:bCs/>
          <w:color w:val="000000"/>
          <w:spacing w:val="73"/>
          <w:sz w:val="24"/>
        </w:rPr>
        <w:t xml:space="preserve"> </w:t>
      </w:r>
      <w:r>
        <w:rPr>
          <w:rFonts w:ascii="Arial" w:eastAsia="Arial" w:hAnsi="Arial" w:cs="Arial"/>
          <w:bCs/>
          <w:color w:val="000000"/>
          <w:spacing w:val="7"/>
          <w:w w:val="94"/>
          <w:sz w:val="24"/>
        </w:rPr>
        <w:t>dopravním</w:t>
      </w:r>
      <w:r>
        <w:rPr>
          <w:rFonts w:ascii="Arial" w:eastAsia="Arial" w:hAnsi="Arial" w:cs="Arial"/>
          <w:bCs/>
          <w:color w:val="000000"/>
          <w:spacing w:val="74"/>
          <w:sz w:val="24"/>
        </w:rPr>
        <w:t xml:space="preserve"> </w:t>
      </w:r>
      <w:r>
        <w:rPr>
          <w:rFonts w:ascii="Arial" w:eastAsia="Arial" w:hAnsi="Arial" w:cs="Arial"/>
          <w:bCs/>
          <w:color w:val="000000"/>
          <w:sz w:val="24"/>
        </w:rPr>
        <w:t>hřišti</w:t>
      </w:r>
      <w:r>
        <w:rPr>
          <w:rFonts w:ascii="Arial" w:eastAsia="Arial" w:hAnsi="Arial" w:cs="Arial"/>
          <w:bCs/>
          <w:color w:val="000000"/>
          <w:spacing w:val="78"/>
          <w:sz w:val="24"/>
        </w:rPr>
        <w:t xml:space="preserve"> </w:t>
      </w:r>
      <w:r>
        <w:rPr>
          <w:rFonts w:ascii="Arial" w:eastAsia="Arial" w:hAnsi="Arial" w:cs="Arial"/>
          <w:bCs/>
          <w:color w:val="000000"/>
          <w:sz w:val="24"/>
        </w:rPr>
        <w:t>v</w:t>
      </w:r>
      <w:r>
        <w:rPr>
          <w:rFonts w:ascii="Arial" w:eastAsia="Arial" w:hAnsi="Arial" w:cs="Arial"/>
          <w:bCs/>
          <w:color w:val="000000"/>
          <w:spacing w:val="77"/>
          <w:sz w:val="24"/>
        </w:rPr>
        <w:t xml:space="preserve"> </w:t>
      </w:r>
      <w:r>
        <w:rPr>
          <w:rFonts w:ascii="Arial" w:eastAsia="Arial" w:hAnsi="Arial" w:cs="Arial"/>
          <w:bCs/>
          <w:color w:val="000000"/>
          <w:spacing w:val="10"/>
          <w:w w:val="90"/>
          <w:sz w:val="24"/>
        </w:rPr>
        <w:t>Jihlav</w:t>
      </w:r>
      <w:r>
        <w:rPr>
          <w:rFonts w:ascii="Arial" w:eastAsia="Arial" w:hAnsi="Arial" w:cs="Arial"/>
          <w:bCs/>
          <w:color w:val="000000"/>
          <w:spacing w:val="-1"/>
          <w:w w:val="96"/>
          <w:sz w:val="24"/>
        </w:rPr>
        <w:t>ě.</w:t>
      </w:r>
      <w:r>
        <w:rPr>
          <w:rFonts w:ascii="Arial" w:eastAsia="Arial" w:hAnsi="Arial" w:cs="Arial"/>
          <w:bCs/>
          <w:color w:val="000000"/>
          <w:spacing w:val="80"/>
          <w:sz w:val="24"/>
        </w:rPr>
        <w:t xml:space="preserve"> </w:t>
      </w:r>
      <w:r>
        <w:rPr>
          <w:rFonts w:ascii="Arial" w:eastAsia="Arial" w:hAnsi="Arial" w:cs="Arial"/>
          <w:bCs/>
          <w:color w:val="000000"/>
          <w:sz w:val="24"/>
        </w:rPr>
        <w:t>V</w:t>
      </w:r>
      <w:r>
        <w:rPr>
          <w:rFonts w:ascii="Arial" w:eastAsia="Arial" w:hAnsi="Arial" w:cs="Arial"/>
          <w:bCs/>
          <w:color w:val="000000"/>
          <w:spacing w:val="8"/>
          <w:sz w:val="24"/>
        </w:rPr>
        <w:t xml:space="preserve"> </w:t>
      </w:r>
      <w:r>
        <w:rPr>
          <w:rFonts w:ascii="Arial" w:eastAsia="Arial" w:hAnsi="Arial" w:cs="Arial"/>
          <w:bCs/>
          <w:color w:val="000000"/>
          <w:spacing w:val="2"/>
          <w:w w:val="98"/>
          <w:sz w:val="24"/>
        </w:rPr>
        <w:t>součinnosti</w:t>
      </w:r>
      <w:r>
        <w:rPr>
          <w:rFonts w:ascii="Arial" w:eastAsia="Arial" w:hAnsi="Arial" w:cs="Arial"/>
          <w:bCs/>
          <w:color w:val="000000"/>
          <w:w w:val="97"/>
          <w:sz w:val="24"/>
        </w:rPr>
        <w:t xml:space="preserve"> </w:t>
      </w:r>
      <w:r>
        <w:rPr>
          <w:rFonts w:ascii="Arial" w:eastAsia="Arial" w:hAnsi="Arial" w:cs="Arial"/>
          <w:bCs/>
          <w:color w:val="000000"/>
          <w:sz w:val="24"/>
        </w:rPr>
        <w:t>s</w:t>
      </w:r>
      <w:r>
        <w:rPr>
          <w:rFonts w:ascii="Arial" w:eastAsia="Arial" w:hAnsi="Arial" w:cs="Arial"/>
          <w:bCs/>
          <w:color w:val="000000"/>
          <w:spacing w:val="1"/>
          <w:sz w:val="24"/>
        </w:rPr>
        <w:t xml:space="preserve"> </w:t>
      </w:r>
      <w:r>
        <w:rPr>
          <w:rFonts w:ascii="Arial" w:eastAsia="Arial" w:hAnsi="Arial" w:cs="Arial"/>
          <w:bCs/>
          <w:color w:val="000000"/>
          <w:sz w:val="24"/>
        </w:rPr>
        <w:t>BESIPem,</w:t>
      </w:r>
      <w:r>
        <w:rPr>
          <w:rFonts w:ascii="Arial" w:eastAsia="Arial" w:hAnsi="Arial" w:cs="Arial"/>
          <w:bCs/>
          <w:color w:val="000000"/>
          <w:spacing w:val="103"/>
          <w:sz w:val="24"/>
        </w:rPr>
        <w:t xml:space="preserve"> </w:t>
      </w:r>
      <w:r>
        <w:rPr>
          <w:rFonts w:ascii="Arial" w:eastAsia="Arial" w:hAnsi="Arial" w:cs="Arial"/>
          <w:bCs/>
          <w:color w:val="000000"/>
          <w:sz w:val="24"/>
        </w:rPr>
        <w:t>PČR,</w:t>
      </w:r>
      <w:r>
        <w:rPr>
          <w:rFonts w:ascii="Arial" w:eastAsia="Arial" w:hAnsi="Arial" w:cs="Arial"/>
          <w:bCs/>
          <w:color w:val="000000"/>
          <w:spacing w:val="103"/>
          <w:sz w:val="24"/>
        </w:rPr>
        <w:t xml:space="preserve"> </w:t>
      </w:r>
      <w:r>
        <w:rPr>
          <w:rFonts w:ascii="Arial" w:eastAsia="Arial" w:hAnsi="Arial" w:cs="Arial"/>
          <w:bCs/>
          <w:color w:val="000000"/>
          <w:spacing w:val="12"/>
          <w:w w:val="92"/>
          <w:sz w:val="24"/>
        </w:rPr>
        <w:t>VP</w:t>
      </w:r>
      <w:r>
        <w:rPr>
          <w:rFonts w:ascii="Arial" w:eastAsia="Arial" w:hAnsi="Arial" w:cs="Arial"/>
          <w:bCs/>
          <w:color w:val="000000"/>
          <w:spacing w:val="92"/>
          <w:sz w:val="24"/>
        </w:rPr>
        <w:t xml:space="preserve"> </w:t>
      </w:r>
      <w:r>
        <w:rPr>
          <w:rFonts w:ascii="Arial" w:eastAsia="Arial" w:hAnsi="Arial" w:cs="Arial"/>
          <w:bCs/>
          <w:color w:val="000000"/>
          <w:sz w:val="24"/>
        </w:rPr>
        <w:t>a</w:t>
      </w:r>
      <w:r>
        <w:rPr>
          <w:rFonts w:ascii="Arial" w:eastAsia="Arial" w:hAnsi="Arial" w:cs="Arial"/>
          <w:bCs/>
          <w:color w:val="000000"/>
          <w:spacing w:val="104"/>
          <w:sz w:val="24"/>
        </w:rPr>
        <w:t xml:space="preserve"> </w:t>
      </w:r>
      <w:r>
        <w:rPr>
          <w:rFonts w:ascii="Arial" w:eastAsia="Arial" w:hAnsi="Arial" w:cs="Arial"/>
          <w:bCs/>
          <w:color w:val="000000"/>
          <w:spacing w:val="13"/>
          <w:w w:val="91"/>
          <w:sz w:val="24"/>
        </w:rPr>
        <w:t>zam</w:t>
      </w:r>
      <w:r>
        <w:rPr>
          <w:rFonts w:ascii="Arial" w:eastAsia="Arial" w:hAnsi="Arial" w:cs="Arial"/>
          <w:bCs/>
          <w:color w:val="000000"/>
          <w:spacing w:val="5"/>
          <w:w w:val="94"/>
          <w:sz w:val="24"/>
        </w:rPr>
        <w:t>ěstnanci</w:t>
      </w:r>
      <w:r>
        <w:rPr>
          <w:rFonts w:ascii="Arial" w:eastAsia="Arial" w:hAnsi="Arial" w:cs="Arial"/>
          <w:bCs/>
          <w:color w:val="000000"/>
          <w:spacing w:val="98"/>
          <w:sz w:val="24"/>
        </w:rPr>
        <w:t xml:space="preserve"> </w:t>
      </w:r>
      <w:r>
        <w:rPr>
          <w:rFonts w:ascii="Arial" w:eastAsia="Arial" w:hAnsi="Arial" w:cs="Arial"/>
          <w:bCs/>
          <w:color w:val="000000"/>
          <w:spacing w:val="-5"/>
          <w:w w:val="104"/>
          <w:sz w:val="24"/>
        </w:rPr>
        <w:t>Domova</w:t>
      </w:r>
      <w:r>
        <w:rPr>
          <w:rFonts w:ascii="Arial" w:eastAsia="Arial" w:hAnsi="Arial" w:cs="Arial"/>
          <w:bCs/>
          <w:color w:val="000000"/>
          <w:spacing w:val="101"/>
          <w:sz w:val="24"/>
        </w:rPr>
        <w:t xml:space="preserve"> </w:t>
      </w:r>
      <w:r>
        <w:rPr>
          <w:rFonts w:ascii="Arial" w:eastAsia="Arial" w:hAnsi="Arial" w:cs="Arial"/>
          <w:bCs/>
          <w:color w:val="000000"/>
          <w:spacing w:val="1"/>
          <w:w w:val="99"/>
          <w:sz w:val="24"/>
        </w:rPr>
        <w:t>mládeže</w:t>
      </w:r>
      <w:r>
        <w:rPr>
          <w:rFonts w:ascii="Arial" w:eastAsia="Arial" w:hAnsi="Arial" w:cs="Arial"/>
          <w:bCs/>
          <w:color w:val="000000"/>
          <w:spacing w:val="103"/>
          <w:sz w:val="24"/>
        </w:rPr>
        <w:t xml:space="preserve"> </w:t>
      </w:r>
      <w:r>
        <w:rPr>
          <w:rFonts w:ascii="Arial" w:eastAsia="Arial" w:hAnsi="Arial" w:cs="Arial"/>
          <w:bCs/>
          <w:color w:val="000000"/>
          <w:spacing w:val="11"/>
          <w:w w:val="90"/>
          <w:sz w:val="24"/>
        </w:rPr>
        <w:t>bodovali</w:t>
      </w:r>
      <w:r>
        <w:rPr>
          <w:rFonts w:ascii="Arial" w:eastAsia="Arial" w:hAnsi="Arial" w:cs="Arial"/>
          <w:bCs/>
          <w:color w:val="000000"/>
          <w:spacing w:val="91"/>
          <w:sz w:val="24"/>
        </w:rPr>
        <w:t xml:space="preserve"> </w:t>
      </w:r>
      <w:r>
        <w:rPr>
          <w:rFonts w:ascii="Arial" w:eastAsia="Arial" w:hAnsi="Arial" w:cs="Arial"/>
          <w:bCs/>
          <w:color w:val="000000"/>
          <w:sz w:val="24"/>
        </w:rPr>
        <w:t>jízdu</w:t>
      </w:r>
      <w:r>
        <w:rPr>
          <w:rFonts w:ascii="Arial" w:eastAsia="Arial" w:hAnsi="Arial" w:cs="Arial"/>
          <w:bCs/>
          <w:color w:val="000000"/>
          <w:spacing w:val="105"/>
          <w:sz w:val="24"/>
        </w:rPr>
        <w:t xml:space="preserve"> </w:t>
      </w:r>
      <w:r>
        <w:rPr>
          <w:rFonts w:ascii="Arial" w:eastAsia="Arial" w:hAnsi="Arial" w:cs="Arial"/>
          <w:bCs/>
          <w:color w:val="000000"/>
          <w:spacing w:val="-1"/>
          <w:sz w:val="24"/>
        </w:rPr>
        <w:t>zru</w:t>
      </w:r>
      <w:r>
        <w:rPr>
          <w:rFonts w:ascii="Arial" w:eastAsia="Arial" w:hAnsi="Arial" w:cs="Arial"/>
          <w:bCs/>
          <w:color w:val="000000"/>
          <w:spacing w:val="-5"/>
          <w:w w:val="105"/>
          <w:sz w:val="24"/>
        </w:rPr>
        <w:t>čnosti</w:t>
      </w:r>
      <w:r>
        <w:rPr>
          <w:rFonts w:ascii="Arial" w:eastAsia="Arial" w:hAnsi="Arial" w:cs="Arial"/>
          <w:bCs/>
          <w:color w:val="000000"/>
          <w:spacing w:val="103"/>
          <w:sz w:val="24"/>
        </w:rPr>
        <w:t xml:space="preserve"> </w:t>
      </w:r>
      <w:r>
        <w:rPr>
          <w:rFonts w:ascii="Arial" w:eastAsia="Arial" w:hAnsi="Arial" w:cs="Arial"/>
          <w:bCs/>
          <w:color w:val="000000"/>
          <w:sz w:val="24"/>
        </w:rPr>
        <w:t>a zajištovali</w:t>
      </w:r>
      <w:r>
        <w:rPr>
          <w:rFonts w:ascii="Arial" w:eastAsia="Arial" w:hAnsi="Arial" w:cs="Arial"/>
          <w:bCs/>
          <w:color w:val="000000"/>
          <w:w w:val="97"/>
          <w:sz w:val="24"/>
        </w:rPr>
        <w:t xml:space="preserve"> </w:t>
      </w:r>
      <w:r>
        <w:rPr>
          <w:rFonts w:ascii="Arial" w:eastAsia="Arial" w:hAnsi="Arial" w:cs="Arial"/>
          <w:bCs/>
          <w:color w:val="000000"/>
          <w:spacing w:val="-1"/>
          <w:w w:val="101"/>
          <w:sz w:val="24"/>
        </w:rPr>
        <w:t>bezpečnost</w:t>
      </w:r>
      <w:r>
        <w:rPr>
          <w:rFonts w:ascii="Arial" w:eastAsia="Arial" w:hAnsi="Arial" w:cs="Arial"/>
          <w:bCs/>
          <w:color w:val="000000"/>
          <w:w w:val="98"/>
          <w:sz w:val="24"/>
        </w:rPr>
        <w:t xml:space="preserve"> </w:t>
      </w:r>
      <w:r>
        <w:rPr>
          <w:rFonts w:ascii="Arial" w:eastAsia="Arial" w:hAnsi="Arial" w:cs="Arial"/>
          <w:bCs/>
          <w:color w:val="000000"/>
          <w:sz w:val="24"/>
        </w:rPr>
        <w:t xml:space="preserve">na </w:t>
      </w:r>
      <w:r>
        <w:rPr>
          <w:rFonts w:ascii="Arial" w:eastAsia="Arial" w:hAnsi="Arial" w:cs="Arial"/>
          <w:bCs/>
          <w:color w:val="000000"/>
          <w:spacing w:val="3"/>
          <w:w w:val="97"/>
          <w:sz w:val="24"/>
        </w:rPr>
        <w:t>cyklostezce,</w:t>
      </w:r>
      <w:r>
        <w:rPr>
          <w:rFonts w:ascii="Arial" w:eastAsia="Arial" w:hAnsi="Arial" w:cs="Arial"/>
          <w:bCs/>
          <w:color w:val="000000"/>
          <w:w w:val="97"/>
          <w:sz w:val="24"/>
        </w:rPr>
        <w:t xml:space="preserve"> </w:t>
      </w:r>
      <w:r>
        <w:rPr>
          <w:rFonts w:ascii="Arial" w:eastAsia="Arial" w:hAnsi="Arial" w:cs="Arial"/>
          <w:bCs/>
          <w:color w:val="000000"/>
          <w:spacing w:val="-3"/>
          <w:w w:val="103"/>
          <w:sz w:val="24"/>
        </w:rPr>
        <w:t>aby</w:t>
      </w:r>
      <w:r>
        <w:rPr>
          <w:rFonts w:ascii="Arial" w:eastAsia="Arial" w:hAnsi="Arial" w:cs="Arial"/>
          <w:bCs/>
          <w:color w:val="000000"/>
          <w:w w:val="96"/>
          <w:sz w:val="24"/>
        </w:rPr>
        <w:t xml:space="preserve"> </w:t>
      </w:r>
      <w:r>
        <w:rPr>
          <w:rFonts w:ascii="Arial" w:eastAsia="Arial" w:hAnsi="Arial" w:cs="Arial"/>
          <w:bCs/>
          <w:color w:val="000000"/>
          <w:spacing w:val="-5"/>
          <w:w w:val="104"/>
          <w:sz w:val="24"/>
        </w:rPr>
        <w:t>mladé</w:t>
      </w:r>
      <w:r>
        <w:rPr>
          <w:rFonts w:ascii="Arial" w:eastAsia="Arial" w:hAnsi="Arial" w:cs="Arial"/>
          <w:bCs/>
          <w:color w:val="000000"/>
          <w:spacing w:val="1"/>
          <w:sz w:val="24"/>
        </w:rPr>
        <w:t xml:space="preserve"> </w:t>
      </w:r>
      <w:r>
        <w:rPr>
          <w:rFonts w:ascii="Arial" w:eastAsia="Arial" w:hAnsi="Arial" w:cs="Arial"/>
          <w:bCs/>
          <w:color w:val="000000"/>
          <w:spacing w:val="9"/>
          <w:w w:val="90"/>
          <w:sz w:val="24"/>
        </w:rPr>
        <w:t>cyklisty</w:t>
      </w:r>
      <w:r>
        <w:rPr>
          <w:rFonts w:ascii="Arial" w:eastAsia="Arial" w:hAnsi="Arial" w:cs="Arial"/>
          <w:bCs/>
          <w:color w:val="000000"/>
          <w:w w:val="86"/>
          <w:sz w:val="24"/>
        </w:rPr>
        <w:t xml:space="preserve"> </w:t>
      </w:r>
      <w:r>
        <w:rPr>
          <w:rFonts w:ascii="Arial" w:eastAsia="Arial" w:hAnsi="Arial" w:cs="Arial"/>
          <w:bCs/>
          <w:color w:val="000000"/>
          <w:spacing w:val="-2"/>
          <w:w w:val="102"/>
          <w:sz w:val="24"/>
        </w:rPr>
        <w:t>nikdo</w:t>
      </w:r>
      <w:r>
        <w:rPr>
          <w:rFonts w:ascii="Arial" w:eastAsia="Arial" w:hAnsi="Arial" w:cs="Arial"/>
          <w:bCs/>
          <w:color w:val="000000"/>
          <w:spacing w:val="1"/>
          <w:sz w:val="24"/>
        </w:rPr>
        <w:t xml:space="preserve"> </w:t>
      </w:r>
      <w:r>
        <w:rPr>
          <w:rFonts w:ascii="Arial" w:eastAsia="Arial" w:hAnsi="Arial" w:cs="Arial"/>
          <w:bCs/>
          <w:color w:val="000000"/>
          <w:spacing w:val="10"/>
          <w:w w:val="90"/>
          <w:sz w:val="24"/>
        </w:rPr>
        <w:t>neohrozil.</w:t>
      </w:r>
    </w:p>
    <w:p w:rsidR="001E130D" w:rsidRDefault="001E130D" w:rsidP="001E130D">
      <w:pPr>
        <w:autoSpaceDE w:val="0"/>
        <w:autoSpaceDN w:val="0"/>
        <w:spacing w:after="0" w:line="240" w:lineRule="auto"/>
        <w:ind w:firstLine="708"/>
      </w:pPr>
      <w:r>
        <w:rPr>
          <w:rFonts w:ascii="Arial" w:eastAsia="Arial" w:hAnsi="Arial" w:cs="Arial"/>
          <w:bCs/>
          <w:color w:val="000000"/>
          <w:sz w:val="24"/>
        </w:rPr>
        <w:t>O</w:t>
      </w:r>
      <w:r>
        <w:rPr>
          <w:rFonts w:ascii="Arial" w:eastAsia="Arial" w:hAnsi="Arial" w:cs="Arial"/>
          <w:bCs/>
          <w:color w:val="000000"/>
          <w:spacing w:val="20"/>
          <w:sz w:val="24"/>
        </w:rPr>
        <w:t xml:space="preserve"> </w:t>
      </w:r>
      <w:r>
        <w:rPr>
          <w:rFonts w:ascii="Arial" w:eastAsia="Arial" w:hAnsi="Arial" w:cs="Arial"/>
          <w:bCs/>
          <w:color w:val="000000"/>
          <w:spacing w:val="8"/>
          <w:w w:val="93"/>
          <w:sz w:val="24"/>
        </w:rPr>
        <w:t>týden</w:t>
      </w:r>
      <w:r>
        <w:rPr>
          <w:rFonts w:ascii="Arial" w:eastAsia="Arial" w:hAnsi="Arial" w:cs="Arial"/>
          <w:bCs/>
          <w:color w:val="000000"/>
          <w:spacing w:val="12"/>
          <w:sz w:val="24"/>
        </w:rPr>
        <w:t xml:space="preserve"> </w:t>
      </w:r>
      <w:r>
        <w:rPr>
          <w:rFonts w:ascii="Arial" w:eastAsia="Arial" w:hAnsi="Arial" w:cs="Arial"/>
          <w:bCs/>
          <w:color w:val="000000"/>
          <w:spacing w:val="1"/>
          <w:w w:val="99"/>
          <w:sz w:val="24"/>
        </w:rPr>
        <w:t>pozd</w:t>
      </w:r>
      <w:r>
        <w:rPr>
          <w:rFonts w:ascii="Arial" w:eastAsia="Arial" w:hAnsi="Arial" w:cs="Arial"/>
          <w:bCs/>
          <w:color w:val="000000"/>
          <w:sz w:val="24"/>
        </w:rPr>
        <w:t>ěji</w:t>
      </w:r>
      <w:r>
        <w:rPr>
          <w:rFonts w:ascii="Arial" w:eastAsia="Arial" w:hAnsi="Arial" w:cs="Arial"/>
          <w:bCs/>
          <w:color w:val="000000"/>
          <w:spacing w:val="19"/>
          <w:sz w:val="24"/>
        </w:rPr>
        <w:t xml:space="preserve"> </w:t>
      </w:r>
      <w:r>
        <w:rPr>
          <w:rFonts w:ascii="Arial" w:eastAsia="Arial" w:hAnsi="Arial" w:cs="Arial"/>
          <w:bCs/>
          <w:color w:val="000000"/>
          <w:sz w:val="24"/>
        </w:rPr>
        <w:t>pomáhali</w:t>
      </w:r>
      <w:r>
        <w:rPr>
          <w:rFonts w:ascii="Arial" w:eastAsia="Arial" w:hAnsi="Arial" w:cs="Arial"/>
          <w:bCs/>
          <w:color w:val="000000"/>
          <w:spacing w:val="19"/>
          <w:sz w:val="24"/>
        </w:rPr>
        <w:t xml:space="preserve"> </w:t>
      </w:r>
      <w:r>
        <w:rPr>
          <w:rFonts w:ascii="Arial" w:eastAsia="Arial" w:hAnsi="Arial" w:cs="Arial"/>
          <w:bCs/>
          <w:color w:val="000000"/>
          <w:sz w:val="24"/>
        </w:rPr>
        <w:t>strá</w:t>
      </w:r>
      <w:r>
        <w:rPr>
          <w:rFonts w:ascii="Arial" w:eastAsia="Arial" w:hAnsi="Arial" w:cs="Arial"/>
          <w:bCs/>
          <w:color w:val="000000"/>
          <w:spacing w:val="9"/>
          <w:w w:val="90"/>
          <w:sz w:val="24"/>
        </w:rPr>
        <w:t>žníci</w:t>
      </w:r>
      <w:r>
        <w:rPr>
          <w:rFonts w:ascii="Arial" w:eastAsia="Arial" w:hAnsi="Arial" w:cs="Arial"/>
          <w:bCs/>
          <w:color w:val="000000"/>
          <w:spacing w:val="13"/>
          <w:sz w:val="24"/>
        </w:rPr>
        <w:t xml:space="preserve"> </w:t>
      </w:r>
      <w:r>
        <w:rPr>
          <w:rFonts w:ascii="Arial" w:eastAsia="Arial" w:hAnsi="Arial" w:cs="Arial"/>
          <w:bCs/>
          <w:color w:val="000000"/>
          <w:spacing w:val="5"/>
          <w:w w:val="95"/>
          <w:sz w:val="24"/>
        </w:rPr>
        <w:t>zajišťovat</w:t>
      </w:r>
      <w:r>
        <w:rPr>
          <w:rFonts w:ascii="Arial" w:eastAsia="Arial" w:hAnsi="Arial" w:cs="Arial"/>
          <w:bCs/>
          <w:color w:val="000000"/>
          <w:spacing w:val="15"/>
          <w:sz w:val="24"/>
        </w:rPr>
        <w:t xml:space="preserve"> </w:t>
      </w:r>
      <w:r>
        <w:rPr>
          <w:rFonts w:ascii="Arial" w:eastAsia="Arial" w:hAnsi="Arial" w:cs="Arial"/>
          <w:bCs/>
          <w:color w:val="000000"/>
          <w:sz w:val="24"/>
        </w:rPr>
        <w:t>v</w:t>
      </w:r>
      <w:r>
        <w:rPr>
          <w:rFonts w:ascii="Arial" w:eastAsia="Arial" w:hAnsi="Arial" w:cs="Arial"/>
          <w:bCs/>
          <w:color w:val="000000"/>
          <w:spacing w:val="4"/>
          <w:sz w:val="24"/>
        </w:rPr>
        <w:t xml:space="preserve"> </w:t>
      </w:r>
      <w:r>
        <w:rPr>
          <w:rFonts w:ascii="Arial" w:eastAsia="Arial" w:hAnsi="Arial" w:cs="Arial"/>
          <w:bCs/>
          <w:color w:val="000000"/>
          <w:sz w:val="24"/>
        </w:rPr>
        <w:t>Třešti</w:t>
      </w:r>
      <w:r>
        <w:rPr>
          <w:rFonts w:ascii="Arial" w:eastAsia="Arial" w:hAnsi="Arial" w:cs="Arial"/>
          <w:bCs/>
          <w:color w:val="000000"/>
          <w:spacing w:val="21"/>
          <w:sz w:val="24"/>
        </w:rPr>
        <w:t xml:space="preserve"> </w:t>
      </w:r>
      <w:r>
        <w:rPr>
          <w:rFonts w:ascii="Arial" w:eastAsia="Arial" w:hAnsi="Arial" w:cs="Arial"/>
          <w:bCs/>
          <w:color w:val="000000"/>
          <w:sz w:val="24"/>
        </w:rPr>
        <w:t>silový</w:t>
      </w:r>
      <w:r>
        <w:rPr>
          <w:rFonts w:ascii="Arial" w:eastAsia="Arial" w:hAnsi="Arial" w:cs="Arial"/>
          <w:bCs/>
          <w:color w:val="000000"/>
          <w:spacing w:val="19"/>
          <w:sz w:val="24"/>
        </w:rPr>
        <w:t xml:space="preserve"> </w:t>
      </w:r>
      <w:r>
        <w:rPr>
          <w:rFonts w:ascii="Arial" w:eastAsia="Arial" w:hAnsi="Arial" w:cs="Arial"/>
          <w:bCs/>
          <w:color w:val="000000"/>
          <w:spacing w:val="8"/>
          <w:w w:val="92"/>
          <w:sz w:val="24"/>
        </w:rPr>
        <w:t>víceboj,</w:t>
      </w:r>
      <w:r>
        <w:rPr>
          <w:rFonts w:ascii="Arial" w:eastAsia="Arial" w:hAnsi="Arial" w:cs="Arial"/>
          <w:bCs/>
          <w:color w:val="000000"/>
          <w:spacing w:val="11"/>
          <w:sz w:val="24"/>
        </w:rPr>
        <w:t xml:space="preserve"> </w:t>
      </w:r>
      <w:r>
        <w:rPr>
          <w:rFonts w:ascii="Arial" w:eastAsia="Arial" w:hAnsi="Arial" w:cs="Arial"/>
          <w:bCs/>
          <w:color w:val="000000"/>
          <w:spacing w:val="-5"/>
          <w:w w:val="105"/>
          <w:sz w:val="24"/>
        </w:rPr>
        <w:t>který</w:t>
      </w:r>
      <w:r>
        <w:rPr>
          <w:rFonts w:ascii="Arial" w:eastAsia="Arial" w:hAnsi="Arial" w:cs="Arial"/>
          <w:bCs/>
          <w:color w:val="000000"/>
          <w:spacing w:val="16"/>
          <w:sz w:val="24"/>
        </w:rPr>
        <w:t xml:space="preserve"> </w:t>
      </w:r>
      <w:r>
        <w:rPr>
          <w:rFonts w:ascii="Arial" w:eastAsia="Arial" w:hAnsi="Arial" w:cs="Arial"/>
          <w:bCs/>
          <w:color w:val="000000"/>
          <w:spacing w:val="-2"/>
          <w:w w:val="102"/>
          <w:sz w:val="24"/>
        </w:rPr>
        <w:t>po</w:t>
      </w:r>
      <w:r>
        <w:rPr>
          <w:rFonts w:ascii="Arial" w:eastAsia="Arial" w:hAnsi="Arial" w:cs="Arial"/>
          <w:bCs/>
          <w:color w:val="000000"/>
          <w:spacing w:val="-3"/>
          <w:w w:val="103"/>
          <w:sz w:val="24"/>
        </w:rPr>
        <w:t>řádala</w:t>
      </w:r>
      <w:r>
        <w:rPr>
          <w:rFonts w:ascii="Arial" w:eastAsia="Arial" w:hAnsi="Arial" w:cs="Arial"/>
          <w:bCs/>
          <w:color w:val="000000"/>
          <w:sz w:val="24"/>
        </w:rPr>
        <w:t xml:space="preserve"> </w:t>
      </w:r>
      <w:r>
        <w:rPr>
          <w:rFonts w:ascii="Arial" w:eastAsia="Arial" w:hAnsi="Arial" w:cs="Arial"/>
          <w:bCs/>
          <w:color w:val="000000"/>
          <w:spacing w:val="-5"/>
          <w:w w:val="105"/>
          <w:sz w:val="24"/>
        </w:rPr>
        <w:t>střední</w:t>
      </w:r>
      <w:r>
        <w:rPr>
          <w:rFonts w:ascii="Arial" w:eastAsia="Arial" w:hAnsi="Arial" w:cs="Arial"/>
          <w:bCs/>
          <w:color w:val="000000"/>
          <w:w w:val="97"/>
          <w:sz w:val="24"/>
        </w:rPr>
        <w:t xml:space="preserve"> </w:t>
      </w:r>
      <w:r>
        <w:rPr>
          <w:rFonts w:ascii="Arial" w:eastAsia="Arial" w:hAnsi="Arial" w:cs="Arial"/>
          <w:bCs/>
          <w:color w:val="000000"/>
          <w:spacing w:val="-4"/>
          <w:w w:val="104"/>
          <w:sz w:val="24"/>
        </w:rPr>
        <w:t>škola</w:t>
      </w:r>
      <w:r>
        <w:rPr>
          <w:rFonts w:ascii="Arial" w:eastAsia="Arial" w:hAnsi="Arial" w:cs="Arial"/>
          <w:bCs/>
          <w:color w:val="000000"/>
          <w:sz w:val="24"/>
        </w:rPr>
        <w:t xml:space="preserve"> </w:t>
      </w:r>
      <w:r>
        <w:rPr>
          <w:rFonts w:ascii="Arial" w:eastAsia="Arial" w:hAnsi="Arial" w:cs="Arial"/>
          <w:bCs/>
          <w:color w:val="000000"/>
          <w:spacing w:val="4"/>
          <w:w w:val="96"/>
          <w:sz w:val="24"/>
        </w:rPr>
        <w:t>ve</w:t>
      </w:r>
      <w:r>
        <w:rPr>
          <w:rFonts w:ascii="Arial" w:eastAsia="Arial" w:hAnsi="Arial" w:cs="Arial"/>
          <w:bCs/>
          <w:color w:val="000000"/>
          <w:spacing w:val="6"/>
          <w:w w:val="94"/>
          <w:sz w:val="24"/>
        </w:rPr>
        <w:t>řejnoprávní</w:t>
      </w:r>
      <w:r>
        <w:rPr>
          <w:rFonts w:ascii="Arial" w:eastAsia="Arial" w:hAnsi="Arial" w:cs="Arial"/>
          <w:bCs/>
          <w:color w:val="000000"/>
          <w:w w:val="89"/>
          <w:sz w:val="24"/>
        </w:rPr>
        <w:t xml:space="preserve"> </w:t>
      </w:r>
      <w:r>
        <w:rPr>
          <w:rFonts w:ascii="Arial" w:eastAsia="Arial" w:hAnsi="Arial" w:cs="Arial"/>
          <w:bCs/>
          <w:color w:val="000000"/>
          <w:spacing w:val="-1"/>
          <w:w w:val="101"/>
          <w:sz w:val="24"/>
        </w:rPr>
        <w:t>TRIVIS</w:t>
      </w:r>
      <w:r>
        <w:rPr>
          <w:rFonts w:ascii="Arial" w:eastAsia="Arial" w:hAnsi="Arial" w:cs="Arial"/>
          <w:bCs/>
          <w:color w:val="000000"/>
          <w:spacing w:val="5"/>
          <w:sz w:val="24"/>
        </w:rPr>
        <w:t xml:space="preserve"> </w:t>
      </w:r>
      <w:r>
        <w:rPr>
          <w:rFonts w:ascii="Arial" w:eastAsia="Arial" w:hAnsi="Arial" w:cs="Arial"/>
          <w:bCs/>
          <w:color w:val="000000"/>
          <w:spacing w:val="5"/>
          <w:w w:val="95"/>
          <w:sz w:val="24"/>
        </w:rPr>
        <w:t>pro</w:t>
      </w:r>
      <w:r>
        <w:rPr>
          <w:rFonts w:ascii="Arial" w:eastAsia="Arial" w:hAnsi="Arial" w:cs="Arial"/>
          <w:bCs/>
          <w:color w:val="000000"/>
          <w:w w:val="95"/>
          <w:sz w:val="24"/>
        </w:rPr>
        <w:t xml:space="preserve"> </w:t>
      </w:r>
      <w:r>
        <w:rPr>
          <w:rFonts w:ascii="Arial" w:eastAsia="Arial" w:hAnsi="Arial" w:cs="Arial"/>
          <w:bCs/>
          <w:color w:val="000000"/>
          <w:spacing w:val="2"/>
          <w:w w:val="98"/>
          <w:sz w:val="24"/>
        </w:rPr>
        <w:t>žáky</w:t>
      </w:r>
      <w:r>
        <w:rPr>
          <w:rFonts w:ascii="Arial" w:eastAsia="Arial" w:hAnsi="Arial" w:cs="Arial"/>
          <w:bCs/>
          <w:color w:val="000000"/>
          <w:w w:val="97"/>
          <w:sz w:val="24"/>
        </w:rPr>
        <w:t xml:space="preserve"> </w:t>
      </w:r>
      <w:r>
        <w:rPr>
          <w:rFonts w:ascii="Arial" w:eastAsia="Arial" w:hAnsi="Arial" w:cs="Arial"/>
          <w:bCs/>
          <w:color w:val="000000"/>
          <w:w w:val="101"/>
          <w:sz w:val="24"/>
        </w:rPr>
        <w:t>z</w:t>
      </w:r>
      <w:r>
        <w:rPr>
          <w:rFonts w:ascii="Arial" w:eastAsia="Arial" w:hAnsi="Arial" w:cs="Arial"/>
          <w:bCs/>
          <w:color w:val="000000"/>
          <w:spacing w:val="1"/>
          <w:sz w:val="24"/>
        </w:rPr>
        <w:t xml:space="preserve"> </w:t>
      </w:r>
      <w:r>
        <w:rPr>
          <w:rFonts w:ascii="Arial" w:eastAsia="Arial" w:hAnsi="Arial" w:cs="Arial"/>
          <w:bCs/>
          <w:color w:val="000000"/>
          <w:sz w:val="24"/>
        </w:rPr>
        <w:t>celé</w:t>
      </w:r>
      <w:r>
        <w:rPr>
          <w:rFonts w:ascii="Arial" w:eastAsia="Arial" w:hAnsi="Arial" w:cs="Arial"/>
          <w:bCs/>
          <w:color w:val="000000"/>
          <w:spacing w:val="1"/>
          <w:sz w:val="24"/>
        </w:rPr>
        <w:t xml:space="preserve"> </w:t>
      </w:r>
      <w:r>
        <w:rPr>
          <w:rFonts w:ascii="Arial" w:eastAsia="Arial" w:hAnsi="Arial" w:cs="Arial"/>
          <w:bCs/>
          <w:color w:val="000000"/>
          <w:spacing w:val="-1"/>
          <w:w w:val="101"/>
          <w:sz w:val="24"/>
        </w:rPr>
        <w:t>České</w:t>
      </w:r>
      <w:r>
        <w:rPr>
          <w:rFonts w:ascii="Arial" w:eastAsia="Arial" w:hAnsi="Arial" w:cs="Arial"/>
          <w:bCs/>
          <w:color w:val="000000"/>
          <w:w w:val="97"/>
          <w:sz w:val="24"/>
        </w:rPr>
        <w:t xml:space="preserve"> </w:t>
      </w:r>
      <w:r>
        <w:rPr>
          <w:rFonts w:ascii="Arial" w:eastAsia="Arial" w:hAnsi="Arial" w:cs="Arial"/>
          <w:bCs/>
          <w:color w:val="000000"/>
          <w:spacing w:val="8"/>
          <w:w w:val="92"/>
          <w:sz w:val="24"/>
        </w:rPr>
        <w:t>republiky.</w:t>
      </w:r>
    </w:p>
    <w:p w:rsidR="001E130D" w:rsidRDefault="001E130D" w:rsidP="001E130D">
      <w:pPr>
        <w:autoSpaceDE w:val="0"/>
        <w:autoSpaceDN w:val="0"/>
        <w:spacing w:after="0" w:line="240" w:lineRule="auto"/>
        <w:ind w:firstLine="708"/>
      </w:pPr>
      <w:r>
        <w:rPr>
          <w:rFonts w:ascii="Arial" w:eastAsia="Arial" w:hAnsi="Arial" w:cs="Arial"/>
          <w:bCs/>
          <w:color w:val="000000"/>
          <w:sz w:val="24"/>
        </w:rPr>
        <w:t>Činnost</w:t>
      </w:r>
      <w:r>
        <w:rPr>
          <w:rFonts w:ascii="Arial" w:eastAsia="Arial" w:hAnsi="Arial" w:cs="Arial"/>
          <w:bCs/>
          <w:color w:val="000000"/>
          <w:spacing w:val="16"/>
          <w:sz w:val="24"/>
        </w:rPr>
        <w:t xml:space="preserve"> </w:t>
      </w:r>
      <w:r>
        <w:rPr>
          <w:rFonts w:ascii="Arial" w:eastAsia="Arial" w:hAnsi="Arial" w:cs="Arial"/>
          <w:bCs/>
          <w:color w:val="000000"/>
          <w:spacing w:val="1"/>
          <w:w w:val="99"/>
          <w:sz w:val="24"/>
        </w:rPr>
        <w:t>oddělení</w:t>
      </w:r>
      <w:r>
        <w:rPr>
          <w:rFonts w:ascii="Arial" w:eastAsia="Arial" w:hAnsi="Arial" w:cs="Arial"/>
          <w:bCs/>
          <w:color w:val="000000"/>
          <w:spacing w:val="12"/>
          <w:sz w:val="24"/>
        </w:rPr>
        <w:t xml:space="preserve"> </w:t>
      </w:r>
      <w:r>
        <w:rPr>
          <w:rFonts w:ascii="Arial" w:eastAsia="Arial" w:hAnsi="Arial" w:cs="Arial"/>
          <w:bCs/>
          <w:color w:val="000000"/>
          <w:spacing w:val="-1"/>
          <w:w w:val="101"/>
          <w:sz w:val="24"/>
        </w:rPr>
        <w:t>prevence</w:t>
      </w:r>
      <w:r>
        <w:rPr>
          <w:rFonts w:ascii="Arial" w:eastAsia="Arial" w:hAnsi="Arial" w:cs="Arial"/>
          <w:bCs/>
          <w:color w:val="000000"/>
          <w:spacing w:val="15"/>
          <w:sz w:val="24"/>
        </w:rPr>
        <w:t xml:space="preserve"> </w:t>
      </w:r>
      <w:r>
        <w:rPr>
          <w:rFonts w:ascii="Arial" w:eastAsia="Arial" w:hAnsi="Arial" w:cs="Arial"/>
          <w:bCs/>
          <w:color w:val="000000"/>
          <w:sz w:val="24"/>
        </w:rPr>
        <w:t>není</w:t>
      </w:r>
      <w:r>
        <w:rPr>
          <w:rFonts w:ascii="Arial" w:eastAsia="Arial" w:hAnsi="Arial" w:cs="Arial"/>
          <w:bCs/>
          <w:color w:val="000000"/>
          <w:spacing w:val="12"/>
          <w:sz w:val="24"/>
        </w:rPr>
        <w:t xml:space="preserve"> </w:t>
      </w:r>
      <w:r>
        <w:rPr>
          <w:rFonts w:ascii="Arial" w:eastAsia="Arial" w:hAnsi="Arial" w:cs="Arial"/>
          <w:bCs/>
          <w:color w:val="000000"/>
          <w:sz w:val="24"/>
        </w:rPr>
        <w:t>pouze</w:t>
      </w:r>
      <w:r>
        <w:rPr>
          <w:rFonts w:ascii="Arial" w:eastAsia="Arial" w:hAnsi="Arial" w:cs="Arial"/>
          <w:bCs/>
          <w:color w:val="000000"/>
          <w:spacing w:val="15"/>
          <w:sz w:val="24"/>
        </w:rPr>
        <w:t xml:space="preserve"> </w:t>
      </w:r>
      <w:r>
        <w:rPr>
          <w:rFonts w:ascii="Arial" w:eastAsia="Arial" w:hAnsi="Arial" w:cs="Arial"/>
          <w:bCs/>
          <w:color w:val="000000"/>
          <w:sz w:val="24"/>
        </w:rPr>
        <w:t>o</w:t>
      </w:r>
      <w:r>
        <w:rPr>
          <w:rFonts w:ascii="Arial" w:eastAsia="Arial" w:hAnsi="Arial" w:cs="Arial"/>
          <w:bCs/>
          <w:color w:val="000000"/>
          <w:spacing w:val="15"/>
          <w:sz w:val="24"/>
        </w:rPr>
        <w:t xml:space="preserve"> </w:t>
      </w:r>
      <w:r>
        <w:rPr>
          <w:rFonts w:ascii="Arial" w:eastAsia="Arial" w:hAnsi="Arial" w:cs="Arial"/>
          <w:bCs/>
          <w:color w:val="000000"/>
          <w:sz w:val="24"/>
        </w:rPr>
        <w:t>předná</w:t>
      </w:r>
      <w:r>
        <w:rPr>
          <w:rFonts w:ascii="Arial" w:eastAsia="Arial" w:hAnsi="Arial" w:cs="Arial"/>
          <w:bCs/>
          <w:color w:val="000000"/>
          <w:spacing w:val="1"/>
          <w:w w:val="99"/>
          <w:sz w:val="24"/>
        </w:rPr>
        <w:t>škách</w:t>
      </w:r>
      <w:r>
        <w:rPr>
          <w:rFonts w:ascii="Arial" w:eastAsia="Arial" w:hAnsi="Arial" w:cs="Arial"/>
          <w:bCs/>
          <w:color w:val="000000"/>
          <w:spacing w:val="14"/>
          <w:sz w:val="24"/>
        </w:rPr>
        <w:t xml:space="preserve"> </w:t>
      </w:r>
      <w:r>
        <w:rPr>
          <w:rFonts w:ascii="Arial" w:eastAsia="Arial" w:hAnsi="Arial" w:cs="Arial"/>
          <w:bCs/>
          <w:color w:val="000000"/>
          <w:spacing w:val="4"/>
          <w:w w:val="96"/>
          <w:sz w:val="24"/>
        </w:rPr>
        <w:t>ve</w:t>
      </w:r>
      <w:r>
        <w:rPr>
          <w:rFonts w:ascii="Arial" w:eastAsia="Arial" w:hAnsi="Arial" w:cs="Arial"/>
          <w:bCs/>
          <w:color w:val="000000"/>
          <w:spacing w:val="11"/>
          <w:sz w:val="24"/>
        </w:rPr>
        <w:t xml:space="preserve"> </w:t>
      </w:r>
      <w:r>
        <w:rPr>
          <w:rFonts w:ascii="Arial" w:eastAsia="Arial" w:hAnsi="Arial" w:cs="Arial"/>
          <w:bCs/>
          <w:color w:val="000000"/>
          <w:sz w:val="24"/>
        </w:rPr>
        <w:t>školských</w:t>
      </w:r>
      <w:r>
        <w:rPr>
          <w:rFonts w:ascii="Arial" w:eastAsia="Arial" w:hAnsi="Arial" w:cs="Arial"/>
          <w:bCs/>
          <w:color w:val="000000"/>
          <w:spacing w:val="15"/>
          <w:sz w:val="24"/>
        </w:rPr>
        <w:t xml:space="preserve"> </w:t>
      </w:r>
      <w:r>
        <w:rPr>
          <w:rFonts w:ascii="Arial" w:eastAsia="Arial" w:hAnsi="Arial" w:cs="Arial"/>
          <w:bCs/>
          <w:color w:val="000000"/>
          <w:w w:val="99"/>
          <w:sz w:val="24"/>
        </w:rPr>
        <w:t>za</w:t>
      </w:r>
      <w:r>
        <w:rPr>
          <w:rFonts w:ascii="Arial" w:eastAsia="Arial" w:hAnsi="Arial" w:cs="Arial"/>
          <w:bCs/>
          <w:color w:val="000000"/>
          <w:sz w:val="24"/>
        </w:rPr>
        <w:t>řízeních,</w:t>
      </w:r>
      <w:r>
        <w:rPr>
          <w:rFonts w:ascii="Arial" w:eastAsia="Arial" w:hAnsi="Arial" w:cs="Arial"/>
          <w:bCs/>
          <w:color w:val="000000"/>
          <w:spacing w:val="15"/>
          <w:sz w:val="24"/>
        </w:rPr>
        <w:t xml:space="preserve"> </w:t>
      </w:r>
      <w:r>
        <w:rPr>
          <w:rFonts w:ascii="Arial" w:eastAsia="Arial" w:hAnsi="Arial" w:cs="Arial"/>
          <w:bCs/>
          <w:color w:val="000000"/>
          <w:sz w:val="24"/>
        </w:rPr>
        <w:t>ale</w:t>
      </w:r>
      <w:r>
        <w:rPr>
          <w:rFonts w:ascii="Arial" w:eastAsia="Arial" w:hAnsi="Arial" w:cs="Arial"/>
          <w:bCs/>
          <w:color w:val="000000"/>
          <w:spacing w:val="1"/>
          <w:sz w:val="24"/>
        </w:rPr>
        <w:t xml:space="preserve"> </w:t>
      </w:r>
      <w:r>
        <w:rPr>
          <w:rFonts w:ascii="Arial" w:eastAsia="Arial" w:hAnsi="Arial" w:cs="Arial"/>
          <w:bCs/>
          <w:color w:val="000000"/>
          <w:sz w:val="24"/>
        </w:rPr>
        <w:t>také</w:t>
      </w:r>
      <w:r>
        <w:rPr>
          <w:rFonts w:ascii="Arial" w:eastAsia="Arial" w:hAnsi="Arial" w:cs="Arial"/>
          <w:bCs/>
          <w:color w:val="000000"/>
          <w:spacing w:val="134"/>
          <w:sz w:val="24"/>
        </w:rPr>
        <w:t xml:space="preserve"> </w:t>
      </w:r>
      <w:r>
        <w:rPr>
          <w:rFonts w:ascii="Arial" w:eastAsia="Arial" w:hAnsi="Arial" w:cs="Arial"/>
          <w:bCs/>
          <w:color w:val="000000"/>
          <w:sz w:val="24"/>
        </w:rPr>
        <w:t>o</w:t>
      </w:r>
      <w:r>
        <w:rPr>
          <w:rFonts w:ascii="Arial" w:eastAsia="Arial" w:hAnsi="Arial" w:cs="Arial"/>
          <w:bCs/>
          <w:color w:val="000000"/>
          <w:spacing w:val="133"/>
          <w:sz w:val="24"/>
        </w:rPr>
        <w:t xml:space="preserve"> </w:t>
      </w:r>
      <w:r>
        <w:rPr>
          <w:rFonts w:ascii="Arial" w:eastAsia="Arial" w:hAnsi="Arial" w:cs="Arial"/>
          <w:bCs/>
          <w:color w:val="000000"/>
          <w:spacing w:val="2"/>
          <w:w w:val="97"/>
          <w:sz w:val="24"/>
        </w:rPr>
        <w:t>vzd</w:t>
      </w:r>
      <w:r>
        <w:rPr>
          <w:rFonts w:ascii="Arial" w:eastAsia="Arial" w:hAnsi="Arial" w:cs="Arial"/>
          <w:bCs/>
          <w:color w:val="000000"/>
          <w:spacing w:val="2"/>
          <w:w w:val="98"/>
          <w:sz w:val="24"/>
        </w:rPr>
        <w:t>ělávání</w:t>
      </w:r>
      <w:r>
        <w:rPr>
          <w:rFonts w:ascii="Arial" w:eastAsia="Arial" w:hAnsi="Arial" w:cs="Arial"/>
          <w:bCs/>
          <w:color w:val="000000"/>
          <w:spacing w:val="128"/>
          <w:sz w:val="24"/>
        </w:rPr>
        <w:t xml:space="preserve"> </w:t>
      </w:r>
      <w:r>
        <w:rPr>
          <w:rFonts w:ascii="Arial" w:eastAsia="Arial" w:hAnsi="Arial" w:cs="Arial"/>
          <w:bCs/>
          <w:color w:val="000000"/>
          <w:spacing w:val="1"/>
          <w:sz w:val="24"/>
        </w:rPr>
        <w:t>se</w:t>
      </w:r>
      <w:r>
        <w:rPr>
          <w:rFonts w:ascii="Arial" w:eastAsia="Arial" w:hAnsi="Arial" w:cs="Arial"/>
          <w:bCs/>
          <w:color w:val="000000"/>
          <w:spacing w:val="132"/>
          <w:sz w:val="24"/>
        </w:rPr>
        <w:t xml:space="preserve"> </w:t>
      </w:r>
      <w:r>
        <w:rPr>
          <w:rFonts w:ascii="Arial" w:eastAsia="Arial" w:hAnsi="Arial" w:cs="Arial"/>
          <w:bCs/>
          <w:color w:val="000000"/>
          <w:sz w:val="24"/>
        </w:rPr>
        <w:t>v</w:t>
      </w:r>
      <w:r>
        <w:rPr>
          <w:rFonts w:ascii="Arial" w:eastAsia="Arial" w:hAnsi="Arial" w:cs="Arial"/>
          <w:bCs/>
          <w:color w:val="000000"/>
          <w:spacing w:val="2"/>
          <w:sz w:val="24"/>
        </w:rPr>
        <w:t xml:space="preserve"> </w:t>
      </w:r>
      <w:r>
        <w:rPr>
          <w:rFonts w:ascii="Arial" w:eastAsia="Arial" w:hAnsi="Arial" w:cs="Arial"/>
          <w:bCs/>
          <w:color w:val="000000"/>
          <w:sz w:val="24"/>
        </w:rPr>
        <w:t>r</w:t>
      </w:r>
      <w:r>
        <w:rPr>
          <w:rFonts w:ascii="Arial" w:eastAsia="Arial" w:hAnsi="Arial" w:cs="Arial"/>
          <w:bCs/>
          <w:color w:val="000000"/>
          <w:spacing w:val="6"/>
          <w:w w:val="95"/>
          <w:sz w:val="24"/>
        </w:rPr>
        <w:t>ůzných</w:t>
      </w:r>
      <w:r>
        <w:rPr>
          <w:rFonts w:ascii="Arial" w:eastAsia="Arial" w:hAnsi="Arial" w:cs="Arial"/>
          <w:bCs/>
          <w:color w:val="000000"/>
          <w:spacing w:val="127"/>
          <w:sz w:val="24"/>
        </w:rPr>
        <w:t xml:space="preserve"> </w:t>
      </w:r>
      <w:r>
        <w:rPr>
          <w:rFonts w:ascii="Arial" w:eastAsia="Arial" w:hAnsi="Arial" w:cs="Arial"/>
          <w:bCs/>
          <w:color w:val="000000"/>
          <w:sz w:val="24"/>
        </w:rPr>
        <w:t>oblastech.</w:t>
      </w:r>
      <w:r>
        <w:rPr>
          <w:rFonts w:ascii="Arial" w:eastAsia="Arial" w:hAnsi="Arial" w:cs="Arial"/>
          <w:bCs/>
          <w:color w:val="000000"/>
          <w:spacing w:val="133"/>
          <w:sz w:val="24"/>
        </w:rPr>
        <w:t xml:space="preserve"> </w:t>
      </w:r>
      <w:r>
        <w:rPr>
          <w:rFonts w:ascii="Arial" w:eastAsia="Arial" w:hAnsi="Arial" w:cs="Arial"/>
          <w:bCs/>
          <w:color w:val="000000"/>
          <w:sz w:val="24"/>
        </w:rPr>
        <w:t>Z</w:t>
      </w:r>
      <w:r>
        <w:rPr>
          <w:rFonts w:ascii="Arial" w:eastAsia="Arial" w:hAnsi="Arial" w:cs="Arial"/>
          <w:bCs/>
          <w:color w:val="000000"/>
          <w:spacing w:val="3"/>
          <w:sz w:val="24"/>
        </w:rPr>
        <w:t xml:space="preserve"> </w:t>
      </w:r>
      <w:r>
        <w:rPr>
          <w:rFonts w:ascii="Arial" w:eastAsia="Arial" w:hAnsi="Arial" w:cs="Arial"/>
          <w:bCs/>
          <w:color w:val="000000"/>
          <w:spacing w:val="3"/>
          <w:w w:val="97"/>
          <w:sz w:val="24"/>
        </w:rPr>
        <w:t>tohoto</w:t>
      </w:r>
      <w:r>
        <w:rPr>
          <w:rFonts w:ascii="Arial" w:eastAsia="Arial" w:hAnsi="Arial" w:cs="Arial"/>
          <w:bCs/>
          <w:color w:val="000000"/>
          <w:spacing w:val="130"/>
          <w:sz w:val="24"/>
        </w:rPr>
        <w:t xml:space="preserve"> </w:t>
      </w:r>
      <w:r>
        <w:rPr>
          <w:rFonts w:ascii="Arial" w:eastAsia="Arial" w:hAnsi="Arial" w:cs="Arial"/>
          <w:bCs/>
          <w:color w:val="000000"/>
          <w:sz w:val="24"/>
        </w:rPr>
        <w:t>důvodu</w:t>
      </w:r>
      <w:r>
        <w:rPr>
          <w:rFonts w:ascii="Arial" w:eastAsia="Arial" w:hAnsi="Arial" w:cs="Arial"/>
          <w:bCs/>
          <w:color w:val="000000"/>
          <w:spacing w:val="131"/>
          <w:sz w:val="24"/>
        </w:rPr>
        <w:t xml:space="preserve"> </w:t>
      </w:r>
      <w:r>
        <w:rPr>
          <w:rFonts w:ascii="Arial" w:eastAsia="Arial" w:hAnsi="Arial" w:cs="Arial"/>
          <w:bCs/>
          <w:color w:val="000000"/>
          <w:sz w:val="24"/>
        </w:rPr>
        <w:t>preventisté</w:t>
      </w:r>
      <w:r>
        <w:rPr>
          <w:rFonts w:ascii="Arial" w:eastAsia="Arial" w:hAnsi="Arial" w:cs="Arial"/>
          <w:bCs/>
          <w:color w:val="000000"/>
          <w:spacing w:val="132"/>
          <w:sz w:val="24"/>
        </w:rPr>
        <w:t xml:space="preserve"> </w:t>
      </w:r>
      <w:r>
        <w:rPr>
          <w:rFonts w:ascii="Arial" w:eastAsia="Arial" w:hAnsi="Arial" w:cs="Arial"/>
          <w:bCs/>
          <w:color w:val="000000"/>
          <w:sz w:val="24"/>
        </w:rPr>
        <w:t>nav</w:t>
      </w:r>
      <w:r>
        <w:rPr>
          <w:rFonts w:ascii="Arial" w:eastAsia="Arial" w:hAnsi="Arial" w:cs="Arial"/>
          <w:bCs/>
          <w:color w:val="000000"/>
          <w:spacing w:val="2"/>
          <w:w w:val="97"/>
          <w:sz w:val="24"/>
        </w:rPr>
        <w:t>štívili</w:t>
      </w:r>
      <w:r>
        <w:rPr>
          <w:rFonts w:ascii="Arial" w:eastAsia="Arial" w:hAnsi="Arial" w:cs="Arial"/>
          <w:bCs/>
          <w:color w:val="000000"/>
          <w:w w:val="98"/>
          <w:sz w:val="24"/>
        </w:rPr>
        <w:t xml:space="preserve"> </w:t>
      </w:r>
      <w:r>
        <w:rPr>
          <w:rFonts w:ascii="Arial" w:eastAsia="Arial" w:hAnsi="Arial" w:cs="Arial"/>
          <w:bCs/>
          <w:color w:val="000000"/>
          <w:sz w:val="24"/>
        </w:rPr>
        <w:t>Adiktologickou</w:t>
      </w:r>
      <w:r>
        <w:rPr>
          <w:rFonts w:ascii="Arial" w:eastAsia="Arial" w:hAnsi="Arial" w:cs="Arial"/>
          <w:bCs/>
          <w:color w:val="000000"/>
          <w:spacing w:val="91"/>
          <w:sz w:val="24"/>
        </w:rPr>
        <w:t xml:space="preserve"> </w:t>
      </w:r>
      <w:r>
        <w:rPr>
          <w:rFonts w:ascii="Arial" w:eastAsia="Arial" w:hAnsi="Arial" w:cs="Arial"/>
          <w:bCs/>
          <w:color w:val="000000"/>
          <w:sz w:val="24"/>
        </w:rPr>
        <w:t>ambulanci</w:t>
      </w:r>
      <w:r>
        <w:rPr>
          <w:rFonts w:ascii="Arial" w:eastAsia="Arial" w:hAnsi="Arial" w:cs="Arial"/>
          <w:bCs/>
          <w:color w:val="000000"/>
          <w:spacing w:val="88"/>
          <w:sz w:val="24"/>
        </w:rPr>
        <w:t xml:space="preserve"> </w:t>
      </w:r>
      <w:r>
        <w:rPr>
          <w:rFonts w:ascii="Arial" w:eastAsia="Arial" w:hAnsi="Arial" w:cs="Arial"/>
          <w:bCs/>
          <w:color w:val="000000"/>
          <w:sz w:val="24"/>
        </w:rPr>
        <w:t>u</w:t>
      </w:r>
      <w:r>
        <w:rPr>
          <w:rFonts w:ascii="Arial" w:eastAsia="Arial" w:hAnsi="Arial" w:cs="Arial"/>
          <w:bCs/>
          <w:color w:val="000000"/>
          <w:spacing w:val="92"/>
          <w:sz w:val="24"/>
        </w:rPr>
        <w:t xml:space="preserve"> </w:t>
      </w:r>
      <w:r>
        <w:rPr>
          <w:rFonts w:ascii="Arial" w:eastAsia="Arial" w:hAnsi="Arial" w:cs="Arial"/>
          <w:bCs/>
          <w:color w:val="000000"/>
          <w:spacing w:val="11"/>
          <w:w w:val="92"/>
          <w:sz w:val="24"/>
        </w:rPr>
        <w:t>V</w:t>
      </w:r>
      <w:r>
        <w:rPr>
          <w:rFonts w:ascii="Arial" w:eastAsia="Arial" w:hAnsi="Arial" w:cs="Arial"/>
          <w:bCs/>
          <w:color w:val="000000"/>
          <w:spacing w:val="10"/>
          <w:w w:val="89"/>
          <w:sz w:val="24"/>
        </w:rPr>
        <w:t>ětrníku,</w:t>
      </w:r>
      <w:r>
        <w:rPr>
          <w:rFonts w:ascii="Arial" w:eastAsia="Arial" w:hAnsi="Arial" w:cs="Arial"/>
          <w:bCs/>
          <w:color w:val="000000"/>
          <w:spacing w:val="76"/>
          <w:sz w:val="24"/>
        </w:rPr>
        <w:t xml:space="preserve"> </w:t>
      </w:r>
      <w:r>
        <w:rPr>
          <w:rFonts w:ascii="Arial" w:eastAsia="Arial" w:hAnsi="Arial" w:cs="Arial"/>
          <w:bCs/>
          <w:color w:val="000000"/>
          <w:sz w:val="24"/>
        </w:rPr>
        <w:t>kde</w:t>
      </w:r>
      <w:r>
        <w:rPr>
          <w:rFonts w:ascii="Arial" w:eastAsia="Arial" w:hAnsi="Arial" w:cs="Arial"/>
          <w:bCs/>
          <w:color w:val="000000"/>
          <w:spacing w:val="90"/>
          <w:sz w:val="24"/>
        </w:rPr>
        <w:t xml:space="preserve"> </w:t>
      </w:r>
      <w:r>
        <w:rPr>
          <w:rFonts w:ascii="Arial" w:eastAsia="Arial" w:hAnsi="Arial" w:cs="Arial"/>
          <w:bCs/>
          <w:color w:val="000000"/>
          <w:sz w:val="24"/>
        </w:rPr>
        <w:t>jim</w:t>
      </w:r>
      <w:r>
        <w:rPr>
          <w:rFonts w:ascii="Arial" w:eastAsia="Arial" w:hAnsi="Arial" w:cs="Arial"/>
          <w:bCs/>
          <w:color w:val="000000"/>
          <w:spacing w:val="90"/>
          <w:sz w:val="24"/>
        </w:rPr>
        <w:t xml:space="preserve"> </w:t>
      </w:r>
      <w:r>
        <w:rPr>
          <w:rFonts w:ascii="Arial" w:eastAsia="Arial" w:hAnsi="Arial" w:cs="Arial"/>
          <w:bCs/>
          <w:color w:val="000000"/>
          <w:sz w:val="24"/>
        </w:rPr>
        <w:t>a</w:t>
      </w:r>
      <w:r>
        <w:rPr>
          <w:rFonts w:ascii="Arial" w:eastAsia="Arial" w:hAnsi="Arial" w:cs="Arial"/>
          <w:bCs/>
          <w:color w:val="000000"/>
          <w:spacing w:val="90"/>
          <w:sz w:val="24"/>
        </w:rPr>
        <w:t xml:space="preserve"> </w:t>
      </w:r>
      <w:r>
        <w:rPr>
          <w:rFonts w:ascii="Arial" w:eastAsia="Arial" w:hAnsi="Arial" w:cs="Arial"/>
          <w:bCs/>
          <w:color w:val="000000"/>
          <w:spacing w:val="1"/>
          <w:w w:val="99"/>
          <w:sz w:val="24"/>
        </w:rPr>
        <w:t>zástupcům</w:t>
      </w:r>
      <w:r>
        <w:rPr>
          <w:rFonts w:ascii="Arial" w:eastAsia="Arial" w:hAnsi="Arial" w:cs="Arial"/>
          <w:bCs/>
          <w:color w:val="000000"/>
          <w:spacing w:val="90"/>
          <w:sz w:val="24"/>
        </w:rPr>
        <w:t xml:space="preserve"> </w:t>
      </w:r>
      <w:r>
        <w:rPr>
          <w:rFonts w:ascii="Arial" w:eastAsia="Arial" w:hAnsi="Arial" w:cs="Arial"/>
          <w:bCs/>
          <w:color w:val="000000"/>
          <w:spacing w:val="3"/>
          <w:w w:val="97"/>
          <w:sz w:val="24"/>
        </w:rPr>
        <w:t>různých</w:t>
      </w:r>
      <w:r>
        <w:rPr>
          <w:rFonts w:ascii="Arial" w:eastAsia="Arial" w:hAnsi="Arial" w:cs="Arial"/>
          <w:bCs/>
          <w:color w:val="000000"/>
          <w:spacing w:val="89"/>
          <w:sz w:val="24"/>
        </w:rPr>
        <w:t xml:space="preserve"> </w:t>
      </w:r>
      <w:r>
        <w:rPr>
          <w:rFonts w:ascii="Arial" w:eastAsia="Arial" w:hAnsi="Arial" w:cs="Arial"/>
          <w:bCs/>
          <w:color w:val="000000"/>
          <w:spacing w:val="2"/>
          <w:w w:val="98"/>
          <w:sz w:val="24"/>
        </w:rPr>
        <w:t>organizací</w:t>
      </w:r>
      <w:r>
        <w:rPr>
          <w:rFonts w:ascii="Arial" w:eastAsia="Arial" w:hAnsi="Arial" w:cs="Arial"/>
          <w:bCs/>
          <w:color w:val="000000"/>
          <w:spacing w:val="87"/>
          <w:sz w:val="24"/>
        </w:rPr>
        <w:t xml:space="preserve"> </w:t>
      </w:r>
      <w:r>
        <w:rPr>
          <w:rFonts w:ascii="Arial" w:eastAsia="Arial" w:hAnsi="Arial" w:cs="Arial"/>
          <w:bCs/>
          <w:color w:val="000000"/>
          <w:sz w:val="24"/>
        </w:rPr>
        <w:t>byly p</w:t>
      </w:r>
      <w:r>
        <w:rPr>
          <w:rFonts w:ascii="Arial" w:eastAsia="Arial" w:hAnsi="Arial" w:cs="Arial"/>
          <w:bCs/>
          <w:color w:val="000000"/>
          <w:spacing w:val="-1"/>
          <w:w w:val="101"/>
          <w:sz w:val="24"/>
        </w:rPr>
        <w:t>oskytnuty</w:t>
      </w:r>
      <w:r>
        <w:rPr>
          <w:rFonts w:ascii="Arial" w:eastAsia="Arial" w:hAnsi="Arial" w:cs="Arial"/>
          <w:bCs/>
          <w:color w:val="000000"/>
          <w:w w:val="97"/>
          <w:sz w:val="24"/>
        </w:rPr>
        <w:t xml:space="preserve"> </w:t>
      </w:r>
      <w:r>
        <w:rPr>
          <w:rFonts w:ascii="Arial" w:eastAsia="Arial" w:hAnsi="Arial" w:cs="Arial"/>
          <w:bCs/>
          <w:color w:val="000000"/>
          <w:spacing w:val="-1"/>
          <w:w w:val="101"/>
          <w:sz w:val="24"/>
        </w:rPr>
        <w:t>informace</w:t>
      </w:r>
      <w:r>
        <w:rPr>
          <w:rFonts w:ascii="Arial" w:eastAsia="Arial" w:hAnsi="Arial" w:cs="Arial"/>
          <w:bCs/>
          <w:color w:val="000000"/>
          <w:w w:val="99"/>
          <w:sz w:val="24"/>
        </w:rPr>
        <w:t xml:space="preserve"> </w:t>
      </w:r>
      <w:r>
        <w:rPr>
          <w:rFonts w:ascii="Arial" w:eastAsia="Arial" w:hAnsi="Arial" w:cs="Arial"/>
          <w:bCs/>
          <w:color w:val="000000"/>
          <w:sz w:val="24"/>
        </w:rPr>
        <w:t>o programech,</w:t>
      </w:r>
      <w:r>
        <w:rPr>
          <w:rFonts w:ascii="Arial" w:eastAsia="Arial" w:hAnsi="Arial" w:cs="Arial"/>
          <w:bCs/>
          <w:color w:val="000000"/>
          <w:spacing w:val="1"/>
          <w:sz w:val="24"/>
        </w:rPr>
        <w:t xml:space="preserve"> </w:t>
      </w:r>
      <w:r>
        <w:rPr>
          <w:rFonts w:ascii="Arial" w:eastAsia="Arial" w:hAnsi="Arial" w:cs="Arial"/>
          <w:bCs/>
          <w:color w:val="000000"/>
          <w:spacing w:val="5"/>
          <w:w w:val="95"/>
          <w:sz w:val="24"/>
        </w:rPr>
        <w:t>které</w:t>
      </w:r>
      <w:r>
        <w:rPr>
          <w:rFonts w:ascii="Arial" w:eastAsia="Arial" w:hAnsi="Arial" w:cs="Arial"/>
          <w:bCs/>
          <w:color w:val="000000"/>
          <w:w w:val="93"/>
          <w:sz w:val="24"/>
        </w:rPr>
        <w:t xml:space="preserve"> </w:t>
      </w:r>
      <w:r>
        <w:rPr>
          <w:rFonts w:ascii="Arial" w:eastAsia="Arial" w:hAnsi="Arial" w:cs="Arial"/>
          <w:bCs/>
          <w:color w:val="000000"/>
          <w:spacing w:val="-1"/>
          <w:sz w:val="24"/>
        </w:rPr>
        <w:t>zam</w:t>
      </w:r>
      <w:r>
        <w:rPr>
          <w:rFonts w:ascii="Arial" w:eastAsia="Arial" w:hAnsi="Arial" w:cs="Arial"/>
          <w:bCs/>
          <w:color w:val="000000"/>
          <w:sz w:val="24"/>
        </w:rPr>
        <w:t xml:space="preserve">ěstnanci </w:t>
      </w:r>
      <w:r>
        <w:rPr>
          <w:rFonts w:ascii="Arial" w:eastAsia="Arial" w:hAnsi="Arial" w:cs="Arial"/>
          <w:bCs/>
          <w:color w:val="000000"/>
          <w:spacing w:val="9"/>
          <w:w w:val="90"/>
          <w:sz w:val="24"/>
        </w:rPr>
        <w:t>klient</w:t>
      </w:r>
      <w:r>
        <w:rPr>
          <w:rFonts w:ascii="Arial" w:eastAsia="Arial" w:hAnsi="Arial" w:cs="Arial"/>
          <w:bCs/>
          <w:color w:val="000000"/>
          <w:spacing w:val="16"/>
          <w:w w:val="88"/>
          <w:sz w:val="24"/>
        </w:rPr>
        <w:t>ům</w:t>
      </w:r>
      <w:r>
        <w:rPr>
          <w:rFonts w:ascii="Arial" w:eastAsia="Arial" w:hAnsi="Arial" w:cs="Arial"/>
          <w:bCs/>
          <w:color w:val="000000"/>
          <w:w w:val="75"/>
          <w:sz w:val="24"/>
        </w:rPr>
        <w:t xml:space="preserve"> </w:t>
      </w:r>
      <w:r>
        <w:rPr>
          <w:rFonts w:ascii="Arial" w:eastAsia="Arial" w:hAnsi="Arial" w:cs="Arial"/>
          <w:bCs/>
          <w:color w:val="000000"/>
          <w:sz w:val="24"/>
        </w:rPr>
        <w:t>ambulance</w:t>
      </w:r>
      <w:r>
        <w:rPr>
          <w:rFonts w:ascii="Arial" w:eastAsia="Arial" w:hAnsi="Arial" w:cs="Arial"/>
          <w:bCs/>
          <w:color w:val="000000"/>
          <w:w w:val="97"/>
          <w:sz w:val="24"/>
        </w:rPr>
        <w:t xml:space="preserve"> </w:t>
      </w:r>
      <w:r>
        <w:rPr>
          <w:rFonts w:ascii="Arial" w:eastAsia="Arial" w:hAnsi="Arial" w:cs="Arial"/>
          <w:bCs/>
          <w:color w:val="000000"/>
          <w:sz w:val="24"/>
        </w:rPr>
        <w:t>poskytují.</w:t>
      </w:r>
    </w:p>
    <w:p w:rsidR="001E130D" w:rsidRDefault="001E130D" w:rsidP="001E130D">
      <w:pPr>
        <w:autoSpaceDE w:val="0"/>
        <w:autoSpaceDN w:val="0"/>
        <w:spacing w:after="0" w:line="240" w:lineRule="auto"/>
      </w:pPr>
    </w:p>
    <w:p w:rsidR="001E130D" w:rsidRDefault="001E130D" w:rsidP="001E130D">
      <w:pPr>
        <w:autoSpaceDE w:val="0"/>
        <w:autoSpaceDN w:val="0"/>
        <w:spacing w:after="0" w:line="240" w:lineRule="auto"/>
      </w:pPr>
      <w:r>
        <w:rPr>
          <w:rFonts w:ascii="Arial" w:eastAsia="Arial" w:hAnsi="Arial" w:cs="Arial"/>
          <w:b/>
          <w:bCs/>
          <w:color w:val="000000"/>
          <w:spacing w:val="11"/>
          <w:w w:val="94"/>
          <w:sz w:val="28"/>
        </w:rPr>
        <w:t>ÚTULEK</w:t>
      </w:r>
      <w:r>
        <w:rPr>
          <w:rFonts w:ascii="Arial" w:eastAsia="Arial" w:hAnsi="Arial" w:cs="Arial"/>
          <w:b/>
          <w:bCs/>
          <w:color w:val="000000"/>
          <w:w w:val="86"/>
          <w:sz w:val="28"/>
        </w:rPr>
        <w:t xml:space="preserve"> </w:t>
      </w:r>
      <w:r>
        <w:rPr>
          <w:rFonts w:ascii="Arial" w:eastAsia="Arial" w:hAnsi="Arial" w:cs="Arial"/>
          <w:b/>
          <w:bCs/>
          <w:color w:val="000000"/>
          <w:spacing w:val="-10"/>
          <w:w w:val="105"/>
          <w:sz w:val="28"/>
        </w:rPr>
        <w:t>PRO</w:t>
      </w:r>
      <w:r>
        <w:rPr>
          <w:rFonts w:ascii="Arial" w:eastAsia="Arial" w:hAnsi="Arial" w:cs="Arial"/>
          <w:b/>
          <w:bCs/>
          <w:color w:val="000000"/>
          <w:spacing w:val="2"/>
          <w:sz w:val="28"/>
        </w:rPr>
        <w:t xml:space="preserve"> </w:t>
      </w:r>
      <w:r>
        <w:rPr>
          <w:rFonts w:ascii="Arial" w:eastAsia="Arial" w:hAnsi="Arial" w:cs="Arial"/>
          <w:b/>
          <w:bCs/>
          <w:color w:val="000000"/>
          <w:spacing w:val="-1"/>
          <w:sz w:val="28"/>
        </w:rPr>
        <w:t>OPU</w:t>
      </w:r>
      <w:r>
        <w:rPr>
          <w:rFonts w:ascii="Arial" w:eastAsia="Arial" w:hAnsi="Arial" w:cs="Arial"/>
          <w:b/>
          <w:bCs/>
          <w:color w:val="000000"/>
          <w:sz w:val="28"/>
        </w:rPr>
        <w:t>ŠTĚNÁ ZVÍŘATA</w:t>
      </w:r>
    </w:p>
    <w:p w:rsidR="001E130D" w:rsidRDefault="001E130D" w:rsidP="001E130D">
      <w:pPr>
        <w:autoSpaceDE w:val="0"/>
        <w:autoSpaceDN w:val="0"/>
        <w:spacing w:after="0" w:line="240" w:lineRule="auto"/>
      </w:pPr>
    </w:p>
    <w:p w:rsidR="001E130D" w:rsidRDefault="001E130D" w:rsidP="001E130D">
      <w:pPr>
        <w:autoSpaceDE w:val="0"/>
        <w:autoSpaceDN w:val="0"/>
        <w:spacing w:after="0" w:line="240" w:lineRule="auto"/>
        <w:ind w:firstLine="708"/>
      </w:pPr>
      <w:r>
        <w:rPr>
          <w:rFonts w:ascii="Arial" w:eastAsia="Arial" w:hAnsi="Arial" w:cs="Arial"/>
          <w:bCs/>
          <w:color w:val="000000"/>
          <w:sz w:val="24"/>
        </w:rPr>
        <w:t>Za</w:t>
      </w:r>
      <w:r>
        <w:rPr>
          <w:rFonts w:ascii="Arial" w:eastAsia="Arial" w:hAnsi="Arial" w:cs="Arial"/>
          <w:bCs/>
          <w:color w:val="000000"/>
          <w:spacing w:val="15"/>
          <w:sz w:val="24"/>
        </w:rPr>
        <w:t xml:space="preserve"> </w:t>
      </w:r>
      <w:r>
        <w:rPr>
          <w:rFonts w:ascii="Arial" w:eastAsia="Arial" w:hAnsi="Arial" w:cs="Arial"/>
          <w:bCs/>
          <w:color w:val="000000"/>
          <w:sz w:val="24"/>
        </w:rPr>
        <w:t>2</w:t>
      </w:r>
      <w:r>
        <w:rPr>
          <w:rFonts w:ascii="Arial" w:eastAsia="Arial" w:hAnsi="Arial" w:cs="Arial"/>
          <w:bCs/>
          <w:color w:val="000000"/>
          <w:w w:val="102"/>
          <w:sz w:val="24"/>
        </w:rPr>
        <w:t>.</w:t>
      </w:r>
      <w:r>
        <w:rPr>
          <w:rFonts w:ascii="Arial" w:eastAsia="Arial" w:hAnsi="Arial" w:cs="Arial"/>
          <w:bCs/>
          <w:color w:val="000000"/>
          <w:spacing w:val="13"/>
          <w:sz w:val="24"/>
        </w:rPr>
        <w:t xml:space="preserve"> </w:t>
      </w:r>
      <w:r>
        <w:rPr>
          <w:rFonts w:ascii="Arial" w:eastAsia="Arial" w:hAnsi="Arial" w:cs="Arial"/>
          <w:bCs/>
          <w:color w:val="000000"/>
          <w:spacing w:val="4"/>
          <w:w w:val="95"/>
          <w:sz w:val="24"/>
        </w:rPr>
        <w:t>čtvrtletí</w:t>
      </w:r>
      <w:r>
        <w:rPr>
          <w:rFonts w:ascii="Arial" w:eastAsia="Arial" w:hAnsi="Arial" w:cs="Arial"/>
          <w:bCs/>
          <w:color w:val="000000"/>
          <w:spacing w:val="9"/>
          <w:sz w:val="24"/>
        </w:rPr>
        <w:t xml:space="preserve"> </w:t>
      </w:r>
      <w:r>
        <w:rPr>
          <w:rFonts w:ascii="Arial" w:eastAsia="Arial" w:hAnsi="Arial" w:cs="Arial"/>
          <w:bCs/>
          <w:color w:val="000000"/>
          <w:spacing w:val="-5"/>
          <w:w w:val="104"/>
          <w:sz w:val="24"/>
        </w:rPr>
        <w:t>2023</w:t>
      </w:r>
      <w:r>
        <w:rPr>
          <w:rFonts w:ascii="Arial" w:eastAsia="Arial" w:hAnsi="Arial" w:cs="Arial"/>
          <w:bCs/>
          <w:color w:val="000000"/>
          <w:spacing w:val="16"/>
          <w:sz w:val="24"/>
        </w:rPr>
        <w:t xml:space="preserve"> </w:t>
      </w:r>
      <w:r>
        <w:rPr>
          <w:rFonts w:ascii="Arial" w:eastAsia="Arial" w:hAnsi="Arial" w:cs="Arial"/>
          <w:bCs/>
          <w:color w:val="000000"/>
          <w:spacing w:val="5"/>
          <w:w w:val="95"/>
          <w:sz w:val="24"/>
        </w:rPr>
        <w:t>bylo</w:t>
      </w:r>
      <w:r>
        <w:rPr>
          <w:rFonts w:ascii="Arial" w:eastAsia="Arial" w:hAnsi="Arial" w:cs="Arial"/>
          <w:bCs/>
          <w:color w:val="000000"/>
          <w:spacing w:val="10"/>
          <w:sz w:val="24"/>
        </w:rPr>
        <w:t xml:space="preserve"> </w:t>
      </w:r>
      <w:r>
        <w:rPr>
          <w:rFonts w:ascii="Arial" w:eastAsia="Arial" w:hAnsi="Arial" w:cs="Arial"/>
          <w:bCs/>
          <w:color w:val="000000"/>
          <w:spacing w:val="10"/>
          <w:w w:val="92"/>
          <w:sz w:val="24"/>
        </w:rPr>
        <w:t>do</w:t>
      </w:r>
      <w:r>
        <w:rPr>
          <w:rFonts w:ascii="Arial" w:eastAsia="Arial" w:hAnsi="Arial" w:cs="Arial"/>
          <w:bCs/>
          <w:color w:val="000000"/>
          <w:spacing w:val="5"/>
          <w:sz w:val="24"/>
        </w:rPr>
        <w:t xml:space="preserve"> </w:t>
      </w:r>
      <w:r>
        <w:rPr>
          <w:rFonts w:ascii="Arial" w:eastAsia="Arial" w:hAnsi="Arial" w:cs="Arial"/>
          <w:bCs/>
          <w:color w:val="000000"/>
          <w:spacing w:val="3"/>
          <w:w w:val="97"/>
          <w:sz w:val="24"/>
        </w:rPr>
        <w:t>Útulku</w:t>
      </w:r>
      <w:r>
        <w:rPr>
          <w:rFonts w:ascii="Arial" w:eastAsia="Arial" w:hAnsi="Arial" w:cs="Arial"/>
          <w:bCs/>
          <w:color w:val="000000"/>
          <w:spacing w:val="12"/>
          <w:sz w:val="24"/>
        </w:rPr>
        <w:t xml:space="preserve"> </w:t>
      </w:r>
      <w:r>
        <w:rPr>
          <w:rFonts w:ascii="Arial" w:eastAsia="Arial" w:hAnsi="Arial" w:cs="Arial"/>
          <w:bCs/>
          <w:color w:val="000000"/>
          <w:sz w:val="24"/>
        </w:rPr>
        <w:t>pro</w:t>
      </w:r>
      <w:r>
        <w:rPr>
          <w:rFonts w:ascii="Arial" w:eastAsia="Arial" w:hAnsi="Arial" w:cs="Arial"/>
          <w:bCs/>
          <w:color w:val="000000"/>
          <w:spacing w:val="13"/>
          <w:sz w:val="24"/>
        </w:rPr>
        <w:t xml:space="preserve"> </w:t>
      </w:r>
      <w:r>
        <w:rPr>
          <w:rFonts w:ascii="Arial" w:eastAsia="Arial" w:hAnsi="Arial" w:cs="Arial"/>
          <w:bCs/>
          <w:color w:val="000000"/>
          <w:spacing w:val="12"/>
          <w:w w:val="90"/>
          <w:sz w:val="24"/>
        </w:rPr>
        <w:t>nalezená</w:t>
      </w:r>
      <w:r>
        <w:rPr>
          <w:rFonts w:ascii="Arial" w:eastAsia="Arial" w:hAnsi="Arial" w:cs="Arial"/>
          <w:bCs/>
          <w:color w:val="000000"/>
          <w:spacing w:val="1"/>
          <w:sz w:val="24"/>
        </w:rPr>
        <w:t xml:space="preserve"> </w:t>
      </w:r>
      <w:r>
        <w:rPr>
          <w:rFonts w:ascii="Arial" w:eastAsia="Arial" w:hAnsi="Arial" w:cs="Arial"/>
          <w:bCs/>
          <w:color w:val="000000"/>
          <w:sz w:val="24"/>
        </w:rPr>
        <w:t>a</w:t>
      </w:r>
      <w:r>
        <w:rPr>
          <w:rFonts w:ascii="Arial" w:eastAsia="Arial" w:hAnsi="Arial" w:cs="Arial"/>
          <w:bCs/>
          <w:color w:val="000000"/>
          <w:spacing w:val="13"/>
          <w:sz w:val="24"/>
        </w:rPr>
        <w:t xml:space="preserve"> </w:t>
      </w:r>
      <w:r>
        <w:rPr>
          <w:rFonts w:ascii="Arial" w:eastAsia="Arial" w:hAnsi="Arial" w:cs="Arial"/>
          <w:bCs/>
          <w:color w:val="000000"/>
          <w:sz w:val="24"/>
        </w:rPr>
        <w:t>opuštěná</w:t>
      </w:r>
      <w:r>
        <w:rPr>
          <w:rFonts w:ascii="Arial" w:eastAsia="Arial" w:hAnsi="Arial" w:cs="Arial"/>
          <w:bCs/>
          <w:color w:val="000000"/>
          <w:spacing w:val="15"/>
          <w:sz w:val="24"/>
        </w:rPr>
        <w:t xml:space="preserve"> </w:t>
      </w:r>
      <w:r>
        <w:rPr>
          <w:rFonts w:ascii="Arial" w:eastAsia="Arial" w:hAnsi="Arial" w:cs="Arial"/>
          <w:bCs/>
          <w:color w:val="000000"/>
          <w:spacing w:val="-1"/>
          <w:w w:val="99"/>
          <w:sz w:val="24"/>
        </w:rPr>
        <w:t>zví</w:t>
      </w:r>
      <w:r>
        <w:rPr>
          <w:rFonts w:ascii="Arial" w:eastAsia="Arial" w:hAnsi="Arial" w:cs="Arial"/>
          <w:bCs/>
          <w:color w:val="000000"/>
          <w:sz w:val="24"/>
        </w:rPr>
        <w:t>řata</w:t>
      </w:r>
      <w:r>
        <w:rPr>
          <w:rFonts w:ascii="Arial" w:eastAsia="Arial" w:hAnsi="Arial" w:cs="Arial"/>
          <w:bCs/>
          <w:color w:val="000000"/>
          <w:spacing w:val="17"/>
          <w:sz w:val="24"/>
        </w:rPr>
        <w:t xml:space="preserve"> </w:t>
      </w:r>
      <w:r>
        <w:rPr>
          <w:rFonts w:ascii="Arial" w:eastAsia="Arial" w:hAnsi="Arial" w:cs="Arial"/>
          <w:bCs/>
          <w:color w:val="000000"/>
          <w:spacing w:val="-1"/>
          <w:sz w:val="24"/>
        </w:rPr>
        <w:t>M</w:t>
      </w:r>
      <w:r>
        <w:rPr>
          <w:rFonts w:ascii="Arial" w:eastAsia="Arial" w:hAnsi="Arial" w:cs="Arial"/>
          <w:bCs/>
          <w:color w:val="000000"/>
          <w:sz w:val="24"/>
        </w:rPr>
        <w:t>ěstské</w:t>
      </w:r>
      <w:r>
        <w:rPr>
          <w:rFonts w:ascii="Arial" w:eastAsia="Arial" w:hAnsi="Arial" w:cs="Arial"/>
          <w:bCs/>
          <w:color w:val="000000"/>
          <w:spacing w:val="14"/>
          <w:sz w:val="24"/>
        </w:rPr>
        <w:t xml:space="preserve"> </w:t>
      </w:r>
      <w:r>
        <w:rPr>
          <w:rFonts w:ascii="Arial" w:eastAsia="Arial" w:hAnsi="Arial" w:cs="Arial"/>
          <w:bCs/>
          <w:color w:val="000000"/>
          <w:sz w:val="24"/>
        </w:rPr>
        <w:t>policie</w:t>
      </w:r>
      <w:r>
        <w:rPr>
          <w:rFonts w:ascii="Arial" w:eastAsia="Arial" w:hAnsi="Arial" w:cs="Arial"/>
          <w:bCs/>
          <w:color w:val="000000"/>
          <w:w w:val="97"/>
          <w:sz w:val="24"/>
        </w:rPr>
        <w:t xml:space="preserve"> </w:t>
      </w:r>
      <w:r>
        <w:rPr>
          <w:rFonts w:ascii="Arial" w:eastAsia="Arial" w:hAnsi="Arial" w:cs="Arial"/>
          <w:bCs/>
          <w:color w:val="000000"/>
          <w:spacing w:val="4"/>
          <w:w w:val="96"/>
          <w:sz w:val="24"/>
        </w:rPr>
        <w:t>Jihlava</w:t>
      </w:r>
      <w:r>
        <w:rPr>
          <w:rFonts w:ascii="Arial" w:eastAsia="Arial" w:hAnsi="Arial" w:cs="Arial"/>
          <w:bCs/>
          <w:color w:val="000000"/>
          <w:spacing w:val="51"/>
          <w:sz w:val="24"/>
        </w:rPr>
        <w:t xml:space="preserve"> </w:t>
      </w:r>
      <w:r>
        <w:rPr>
          <w:rFonts w:ascii="Arial" w:eastAsia="Arial" w:hAnsi="Arial" w:cs="Arial"/>
          <w:bCs/>
          <w:color w:val="000000"/>
          <w:sz w:val="24"/>
        </w:rPr>
        <w:t>přijato</w:t>
      </w:r>
      <w:r>
        <w:rPr>
          <w:rFonts w:ascii="Arial" w:eastAsia="Arial" w:hAnsi="Arial" w:cs="Arial"/>
          <w:bCs/>
          <w:color w:val="000000"/>
          <w:spacing w:val="53"/>
          <w:sz w:val="24"/>
        </w:rPr>
        <w:t xml:space="preserve"> </w:t>
      </w:r>
      <w:r>
        <w:rPr>
          <w:rFonts w:ascii="Arial" w:eastAsia="Arial" w:hAnsi="Arial" w:cs="Arial"/>
          <w:bCs/>
          <w:color w:val="000000"/>
          <w:sz w:val="24"/>
        </w:rPr>
        <w:t>34</w:t>
      </w:r>
      <w:r>
        <w:rPr>
          <w:rFonts w:ascii="Arial" w:eastAsia="Arial" w:hAnsi="Arial" w:cs="Arial"/>
          <w:bCs/>
          <w:color w:val="000000"/>
          <w:spacing w:val="55"/>
          <w:sz w:val="24"/>
        </w:rPr>
        <w:t xml:space="preserve"> </w:t>
      </w:r>
      <w:r>
        <w:rPr>
          <w:rFonts w:ascii="Arial" w:eastAsia="Arial" w:hAnsi="Arial" w:cs="Arial"/>
          <w:bCs/>
          <w:color w:val="000000"/>
          <w:spacing w:val="9"/>
          <w:w w:val="92"/>
          <w:sz w:val="24"/>
        </w:rPr>
        <w:t>ps</w:t>
      </w:r>
      <w:r>
        <w:rPr>
          <w:rFonts w:ascii="Arial" w:eastAsia="Arial" w:hAnsi="Arial" w:cs="Arial"/>
          <w:bCs/>
          <w:color w:val="000000"/>
          <w:spacing w:val="9"/>
          <w:w w:val="86"/>
          <w:sz w:val="24"/>
        </w:rPr>
        <w:t>ů,</w:t>
      </w:r>
      <w:r>
        <w:rPr>
          <w:rFonts w:ascii="Arial" w:eastAsia="Arial" w:hAnsi="Arial" w:cs="Arial"/>
          <w:bCs/>
          <w:color w:val="000000"/>
          <w:spacing w:val="39"/>
          <w:sz w:val="24"/>
        </w:rPr>
        <w:t xml:space="preserve"> </w:t>
      </w:r>
      <w:r>
        <w:rPr>
          <w:rFonts w:ascii="Arial" w:eastAsia="Arial" w:hAnsi="Arial" w:cs="Arial"/>
          <w:bCs/>
          <w:color w:val="000000"/>
          <w:sz w:val="24"/>
        </w:rPr>
        <w:t>Za</w:t>
      </w:r>
      <w:r>
        <w:rPr>
          <w:rFonts w:ascii="Arial" w:eastAsia="Arial" w:hAnsi="Arial" w:cs="Arial"/>
          <w:bCs/>
          <w:color w:val="000000"/>
          <w:spacing w:val="54"/>
          <w:sz w:val="24"/>
        </w:rPr>
        <w:t xml:space="preserve"> </w:t>
      </w:r>
      <w:r>
        <w:rPr>
          <w:rFonts w:ascii="Arial" w:eastAsia="Arial" w:hAnsi="Arial" w:cs="Arial"/>
          <w:bCs/>
          <w:color w:val="000000"/>
          <w:sz w:val="24"/>
        </w:rPr>
        <w:t>II.</w:t>
      </w:r>
      <w:r>
        <w:rPr>
          <w:rFonts w:ascii="Arial" w:eastAsia="Arial" w:hAnsi="Arial" w:cs="Arial"/>
          <w:bCs/>
          <w:color w:val="000000"/>
          <w:spacing w:val="54"/>
          <w:sz w:val="24"/>
        </w:rPr>
        <w:t xml:space="preserve"> </w:t>
      </w:r>
      <w:r>
        <w:rPr>
          <w:rFonts w:ascii="Arial" w:eastAsia="Arial" w:hAnsi="Arial" w:cs="Arial"/>
          <w:bCs/>
          <w:color w:val="000000"/>
          <w:sz w:val="24"/>
        </w:rPr>
        <w:t>Q</w:t>
      </w:r>
      <w:r>
        <w:rPr>
          <w:rFonts w:ascii="Arial" w:eastAsia="Arial" w:hAnsi="Arial" w:cs="Arial"/>
          <w:bCs/>
          <w:color w:val="000000"/>
          <w:spacing w:val="53"/>
          <w:sz w:val="24"/>
        </w:rPr>
        <w:t xml:space="preserve"> </w:t>
      </w:r>
      <w:r>
        <w:rPr>
          <w:rFonts w:ascii="Arial" w:eastAsia="Arial" w:hAnsi="Arial" w:cs="Arial"/>
          <w:bCs/>
          <w:color w:val="000000"/>
          <w:spacing w:val="2"/>
          <w:w w:val="98"/>
          <w:sz w:val="24"/>
        </w:rPr>
        <w:t>2023</w:t>
      </w:r>
      <w:r>
        <w:rPr>
          <w:rFonts w:ascii="Arial" w:eastAsia="Arial" w:hAnsi="Arial" w:cs="Arial"/>
          <w:bCs/>
          <w:color w:val="000000"/>
          <w:spacing w:val="52"/>
          <w:sz w:val="24"/>
        </w:rPr>
        <w:t xml:space="preserve"> </w:t>
      </w:r>
      <w:r>
        <w:rPr>
          <w:rFonts w:ascii="Arial" w:eastAsia="Arial" w:hAnsi="Arial" w:cs="Arial"/>
          <w:bCs/>
          <w:color w:val="000000"/>
          <w:spacing w:val="5"/>
          <w:w w:val="95"/>
          <w:sz w:val="24"/>
        </w:rPr>
        <w:t>bylo</w:t>
      </w:r>
      <w:r>
        <w:rPr>
          <w:rFonts w:ascii="Arial" w:eastAsia="Arial" w:hAnsi="Arial" w:cs="Arial"/>
          <w:bCs/>
          <w:color w:val="000000"/>
          <w:spacing w:val="49"/>
          <w:sz w:val="24"/>
        </w:rPr>
        <w:t xml:space="preserve"> </w:t>
      </w:r>
      <w:r>
        <w:rPr>
          <w:rFonts w:ascii="Arial" w:eastAsia="Arial" w:hAnsi="Arial" w:cs="Arial"/>
          <w:bCs/>
          <w:color w:val="000000"/>
          <w:sz w:val="24"/>
        </w:rPr>
        <w:t>do</w:t>
      </w:r>
      <w:r>
        <w:rPr>
          <w:rFonts w:ascii="Arial" w:eastAsia="Arial" w:hAnsi="Arial" w:cs="Arial"/>
          <w:bCs/>
          <w:color w:val="000000"/>
          <w:spacing w:val="54"/>
          <w:sz w:val="24"/>
        </w:rPr>
        <w:t xml:space="preserve"> </w:t>
      </w:r>
      <w:r>
        <w:rPr>
          <w:rFonts w:ascii="Arial" w:eastAsia="Arial" w:hAnsi="Arial" w:cs="Arial"/>
          <w:bCs/>
          <w:color w:val="000000"/>
          <w:sz w:val="24"/>
        </w:rPr>
        <w:t>Útulku</w:t>
      </w:r>
      <w:r>
        <w:rPr>
          <w:rFonts w:ascii="Arial" w:eastAsia="Arial" w:hAnsi="Arial" w:cs="Arial"/>
          <w:bCs/>
          <w:color w:val="000000"/>
          <w:spacing w:val="51"/>
          <w:sz w:val="24"/>
        </w:rPr>
        <w:t xml:space="preserve"> </w:t>
      </w:r>
      <w:r>
        <w:rPr>
          <w:rFonts w:ascii="Arial" w:eastAsia="Arial" w:hAnsi="Arial" w:cs="Arial"/>
          <w:bCs/>
          <w:color w:val="000000"/>
          <w:sz w:val="24"/>
        </w:rPr>
        <w:t>pro</w:t>
      </w:r>
      <w:r>
        <w:rPr>
          <w:rFonts w:ascii="Arial" w:eastAsia="Arial" w:hAnsi="Arial" w:cs="Arial"/>
          <w:bCs/>
          <w:color w:val="000000"/>
          <w:spacing w:val="54"/>
          <w:sz w:val="24"/>
        </w:rPr>
        <w:t xml:space="preserve"> </w:t>
      </w:r>
      <w:r>
        <w:rPr>
          <w:rFonts w:ascii="Arial" w:eastAsia="Arial" w:hAnsi="Arial" w:cs="Arial"/>
          <w:bCs/>
          <w:color w:val="000000"/>
          <w:spacing w:val="-1"/>
          <w:w w:val="101"/>
          <w:sz w:val="24"/>
        </w:rPr>
        <w:t>nalezená</w:t>
      </w:r>
      <w:r>
        <w:rPr>
          <w:rFonts w:ascii="Arial" w:eastAsia="Arial" w:hAnsi="Arial" w:cs="Arial"/>
          <w:bCs/>
          <w:color w:val="000000"/>
          <w:spacing w:val="55"/>
          <w:sz w:val="24"/>
        </w:rPr>
        <w:t xml:space="preserve"> </w:t>
      </w:r>
      <w:r>
        <w:rPr>
          <w:rFonts w:ascii="Arial" w:eastAsia="Arial" w:hAnsi="Arial" w:cs="Arial"/>
          <w:bCs/>
          <w:color w:val="000000"/>
          <w:sz w:val="24"/>
        </w:rPr>
        <w:t>a</w:t>
      </w:r>
      <w:r>
        <w:rPr>
          <w:rFonts w:ascii="Arial" w:eastAsia="Arial" w:hAnsi="Arial" w:cs="Arial"/>
          <w:bCs/>
          <w:color w:val="000000"/>
          <w:spacing w:val="53"/>
          <w:sz w:val="24"/>
        </w:rPr>
        <w:t xml:space="preserve"> </w:t>
      </w:r>
      <w:r>
        <w:rPr>
          <w:rFonts w:ascii="Arial" w:eastAsia="Arial" w:hAnsi="Arial" w:cs="Arial"/>
          <w:bCs/>
          <w:color w:val="000000"/>
          <w:spacing w:val="7"/>
          <w:w w:val="94"/>
          <w:sz w:val="24"/>
        </w:rPr>
        <w:t>opuštěná</w:t>
      </w:r>
      <w:r>
        <w:rPr>
          <w:rFonts w:ascii="Arial" w:eastAsia="Arial" w:hAnsi="Arial" w:cs="Arial"/>
          <w:bCs/>
          <w:color w:val="000000"/>
          <w:spacing w:val="47"/>
          <w:sz w:val="24"/>
        </w:rPr>
        <w:t xml:space="preserve"> </w:t>
      </w:r>
      <w:r>
        <w:rPr>
          <w:rFonts w:ascii="Arial" w:eastAsia="Arial" w:hAnsi="Arial" w:cs="Arial"/>
          <w:bCs/>
          <w:color w:val="000000"/>
          <w:spacing w:val="10"/>
          <w:w w:val="90"/>
          <w:sz w:val="24"/>
        </w:rPr>
        <w:t>zvířata</w:t>
      </w:r>
      <w:r>
        <w:rPr>
          <w:rFonts w:ascii="Arial" w:eastAsia="Arial" w:hAnsi="Arial" w:cs="Arial"/>
          <w:bCs/>
          <w:color w:val="000000"/>
          <w:w w:val="84"/>
          <w:sz w:val="24"/>
        </w:rPr>
        <w:t xml:space="preserve"> </w:t>
      </w:r>
      <w:r>
        <w:rPr>
          <w:rFonts w:ascii="Arial" w:eastAsia="Arial" w:hAnsi="Arial" w:cs="Arial"/>
          <w:bCs/>
          <w:color w:val="000000"/>
          <w:sz w:val="24"/>
        </w:rPr>
        <w:t>Městské</w:t>
      </w:r>
      <w:r>
        <w:rPr>
          <w:rFonts w:ascii="Arial" w:eastAsia="Arial" w:hAnsi="Arial" w:cs="Arial"/>
          <w:bCs/>
          <w:color w:val="000000"/>
          <w:spacing w:val="46"/>
          <w:sz w:val="24"/>
        </w:rPr>
        <w:t xml:space="preserve"> </w:t>
      </w:r>
      <w:r>
        <w:rPr>
          <w:rFonts w:ascii="Arial" w:eastAsia="Arial" w:hAnsi="Arial" w:cs="Arial"/>
          <w:bCs/>
          <w:color w:val="000000"/>
          <w:sz w:val="24"/>
        </w:rPr>
        <w:t>policie</w:t>
      </w:r>
      <w:r>
        <w:rPr>
          <w:rFonts w:ascii="Arial" w:eastAsia="Arial" w:hAnsi="Arial" w:cs="Arial"/>
          <w:bCs/>
          <w:color w:val="000000"/>
          <w:spacing w:val="45"/>
          <w:sz w:val="24"/>
        </w:rPr>
        <w:t xml:space="preserve"> </w:t>
      </w:r>
      <w:r>
        <w:rPr>
          <w:rFonts w:ascii="Arial" w:eastAsia="Arial" w:hAnsi="Arial" w:cs="Arial"/>
          <w:bCs/>
          <w:color w:val="000000"/>
          <w:spacing w:val="5"/>
          <w:w w:val="95"/>
          <w:sz w:val="24"/>
        </w:rPr>
        <w:t>Jihlava</w:t>
      </w:r>
      <w:r>
        <w:rPr>
          <w:rFonts w:ascii="Arial" w:eastAsia="Arial" w:hAnsi="Arial" w:cs="Arial"/>
          <w:bCs/>
          <w:color w:val="000000"/>
          <w:spacing w:val="41"/>
          <w:sz w:val="24"/>
        </w:rPr>
        <w:t xml:space="preserve"> </w:t>
      </w:r>
      <w:r>
        <w:rPr>
          <w:rFonts w:ascii="Arial" w:eastAsia="Arial" w:hAnsi="Arial" w:cs="Arial"/>
          <w:bCs/>
          <w:color w:val="000000"/>
          <w:sz w:val="24"/>
        </w:rPr>
        <w:t>přijato</w:t>
      </w:r>
      <w:r>
        <w:rPr>
          <w:rFonts w:ascii="Arial" w:eastAsia="Arial" w:hAnsi="Arial" w:cs="Arial"/>
          <w:bCs/>
          <w:color w:val="000000"/>
          <w:spacing w:val="44"/>
          <w:sz w:val="24"/>
        </w:rPr>
        <w:t xml:space="preserve"> </w:t>
      </w:r>
      <w:r>
        <w:rPr>
          <w:rFonts w:ascii="Arial" w:eastAsia="Arial" w:hAnsi="Arial" w:cs="Arial"/>
          <w:bCs/>
          <w:color w:val="000000"/>
          <w:spacing w:val="-2"/>
          <w:w w:val="102"/>
          <w:sz w:val="24"/>
        </w:rPr>
        <w:t>34</w:t>
      </w:r>
      <w:r>
        <w:rPr>
          <w:rFonts w:ascii="Arial" w:eastAsia="Arial" w:hAnsi="Arial" w:cs="Arial"/>
          <w:bCs/>
          <w:color w:val="000000"/>
          <w:spacing w:val="44"/>
          <w:sz w:val="24"/>
        </w:rPr>
        <w:t xml:space="preserve"> </w:t>
      </w:r>
      <w:r>
        <w:rPr>
          <w:rFonts w:ascii="Arial" w:eastAsia="Arial" w:hAnsi="Arial" w:cs="Arial"/>
          <w:bCs/>
          <w:color w:val="000000"/>
          <w:sz w:val="24"/>
        </w:rPr>
        <w:t>psů,</w:t>
      </w:r>
      <w:r>
        <w:rPr>
          <w:rFonts w:ascii="Arial" w:eastAsia="Arial" w:hAnsi="Arial" w:cs="Arial"/>
          <w:bCs/>
          <w:color w:val="000000"/>
          <w:spacing w:val="53"/>
          <w:sz w:val="24"/>
        </w:rPr>
        <w:t xml:space="preserve"> </w:t>
      </w:r>
      <w:r>
        <w:rPr>
          <w:rFonts w:ascii="Arial" w:eastAsia="Arial" w:hAnsi="Arial" w:cs="Arial"/>
          <w:bCs/>
          <w:color w:val="000000"/>
          <w:sz w:val="24"/>
        </w:rPr>
        <w:t>z</w:t>
      </w:r>
      <w:r>
        <w:rPr>
          <w:rFonts w:ascii="Arial" w:eastAsia="Arial" w:hAnsi="Arial" w:cs="Arial"/>
          <w:bCs/>
          <w:color w:val="000000"/>
          <w:spacing w:val="43"/>
          <w:sz w:val="24"/>
        </w:rPr>
        <w:t xml:space="preserve"> </w:t>
      </w:r>
      <w:r>
        <w:rPr>
          <w:rFonts w:ascii="Arial" w:eastAsia="Arial" w:hAnsi="Arial" w:cs="Arial"/>
          <w:bCs/>
          <w:color w:val="000000"/>
          <w:sz w:val="24"/>
        </w:rPr>
        <w:t>toho</w:t>
      </w:r>
      <w:r>
        <w:rPr>
          <w:rFonts w:ascii="Arial" w:eastAsia="Arial" w:hAnsi="Arial" w:cs="Arial"/>
          <w:bCs/>
          <w:color w:val="000000"/>
          <w:spacing w:val="46"/>
          <w:sz w:val="24"/>
        </w:rPr>
        <w:t xml:space="preserve"> </w:t>
      </w:r>
      <w:r>
        <w:rPr>
          <w:rFonts w:ascii="Arial" w:eastAsia="Arial" w:hAnsi="Arial" w:cs="Arial"/>
          <w:bCs/>
          <w:color w:val="000000"/>
          <w:spacing w:val="-1"/>
          <w:sz w:val="24"/>
        </w:rPr>
        <w:t>26</w:t>
      </w:r>
      <w:r>
        <w:rPr>
          <w:rFonts w:ascii="Arial" w:eastAsia="Arial" w:hAnsi="Arial" w:cs="Arial"/>
          <w:bCs/>
          <w:color w:val="000000"/>
          <w:spacing w:val="47"/>
          <w:sz w:val="24"/>
        </w:rPr>
        <w:t xml:space="preserve"> </w:t>
      </w:r>
      <w:r>
        <w:rPr>
          <w:rFonts w:ascii="Arial" w:eastAsia="Arial" w:hAnsi="Arial" w:cs="Arial"/>
          <w:bCs/>
          <w:color w:val="000000"/>
          <w:spacing w:val="6"/>
          <w:w w:val="93"/>
          <w:sz w:val="24"/>
        </w:rPr>
        <w:t>jich</w:t>
      </w:r>
      <w:r>
        <w:rPr>
          <w:rFonts w:ascii="Arial" w:eastAsia="Arial" w:hAnsi="Arial" w:cs="Arial"/>
          <w:bCs/>
          <w:color w:val="000000"/>
          <w:spacing w:val="40"/>
          <w:sz w:val="24"/>
        </w:rPr>
        <w:t xml:space="preserve"> </w:t>
      </w:r>
      <w:r>
        <w:rPr>
          <w:rFonts w:ascii="Arial" w:eastAsia="Arial" w:hAnsi="Arial" w:cs="Arial"/>
          <w:bCs/>
          <w:color w:val="000000"/>
          <w:spacing w:val="4"/>
          <w:w w:val="96"/>
          <w:sz w:val="24"/>
        </w:rPr>
        <w:t>bylo</w:t>
      </w:r>
      <w:r>
        <w:rPr>
          <w:rFonts w:ascii="Arial" w:eastAsia="Arial" w:hAnsi="Arial" w:cs="Arial"/>
          <w:bCs/>
          <w:color w:val="000000"/>
          <w:spacing w:val="42"/>
          <w:sz w:val="24"/>
        </w:rPr>
        <w:t xml:space="preserve"> </w:t>
      </w:r>
      <w:r>
        <w:rPr>
          <w:rFonts w:ascii="Arial" w:eastAsia="Arial" w:hAnsi="Arial" w:cs="Arial"/>
          <w:bCs/>
          <w:color w:val="000000"/>
          <w:sz w:val="24"/>
        </w:rPr>
        <w:t>vráceno</w:t>
      </w:r>
      <w:r>
        <w:rPr>
          <w:rFonts w:ascii="Arial" w:eastAsia="Arial" w:hAnsi="Arial" w:cs="Arial"/>
          <w:bCs/>
          <w:color w:val="000000"/>
          <w:spacing w:val="46"/>
          <w:sz w:val="24"/>
        </w:rPr>
        <w:t xml:space="preserve"> </w:t>
      </w:r>
      <w:r>
        <w:rPr>
          <w:rFonts w:ascii="Arial" w:eastAsia="Arial" w:hAnsi="Arial" w:cs="Arial"/>
          <w:bCs/>
          <w:color w:val="000000"/>
          <w:spacing w:val="-2"/>
          <w:sz w:val="24"/>
        </w:rPr>
        <w:t>p</w:t>
      </w:r>
      <w:r>
        <w:rPr>
          <w:rFonts w:ascii="Arial" w:eastAsia="Arial" w:hAnsi="Arial" w:cs="Arial"/>
          <w:bCs/>
          <w:color w:val="000000"/>
          <w:sz w:val="24"/>
        </w:rPr>
        <w:t>ůvodnímu</w:t>
      </w:r>
      <w:r>
        <w:rPr>
          <w:rFonts w:ascii="Arial" w:eastAsia="Arial" w:hAnsi="Arial" w:cs="Arial"/>
          <w:bCs/>
          <w:color w:val="000000"/>
          <w:spacing w:val="44"/>
          <w:sz w:val="24"/>
        </w:rPr>
        <w:t xml:space="preserve"> </w:t>
      </w:r>
      <w:r>
        <w:rPr>
          <w:rFonts w:ascii="Arial" w:eastAsia="Arial" w:hAnsi="Arial" w:cs="Arial"/>
          <w:bCs/>
          <w:color w:val="000000"/>
          <w:spacing w:val="7"/>
          <w:w w:val="92"/>
          <w:sz w:val="24"/>
        </w:rPr>
        <w:t>majiteli.</w:t>
      </w:r>
      <w:r>
        <w:rPr>
          <w:rFonts w:ascii="Arial" w:eastAsia="Arial" w:hAnsi="Arial" w:cs="Arial"/>
          <w:bCs/>
          <w:color w:val="000000"/>
          <w:w w:val="90"/>
          <w:sz w:val="24"/>
        </w:rPr>
        <w:t xml:space="preserve"> </w:t>
      </w:r>
      <w:r>
        <w:rPr>
          <w:rFonts w:ascii="Arial" w:eastAsia="Arial" w:hAnsi="Arial" w:cs="Arial"/>
          <w:bCs/>
          <w:color w:val="000000"/>
          <w:sz w:val="24"/>
        </w:rPr>
        <w:t>Nový</w:t>
      </w:r>
      <w:r>
        <w:rPr>
          <w:rFonts w:ascii="Arial" w:eastAsia="Arial" w:hAnsi="Arial" w:cs="Arial"/>
          <w:bCs/>
          <w:color w:val="000000"/>
          <w:spacing w:val="80"/>
          <w:sz w:val="24"/>
        </w:rPr>
        <w:t xml:space="preserve"> </w:t>
      </w:r>
      <w:r>
        <w:rPr>
          <w:rFonts w:ascii="Arial" w:eastAsia="Arial" w:hAnsi="Arial" w:cs="Arial"/>
          <w:bCs/>
          <w:color w:val="000000"/>
          <w:spacing w:val="-1"/>
          <w:w w:val="101"/>
          <w:sz w:val="24"/>
        </w:rPr>
        <w:t>domov</w:t>
      </w:r>
      <w:r>
        <w:rPr>
          <w:rFonts w:ascii="Arial" w:eastAsia="Arial" w:hAnsi="Arial" w:cs="Arial"/>
          <w:bCs/>
          <w:color w:val="000000"/>
          <w:spacing w:val="80"/>
          <w:sz w:val="24"/>
        </w:rPr>
        <w:t xml:space="preserve"> </w:t>
      </w:r>
      <w:r>
        <w:rPr>
          <w:rFonts w:ascii="Arial" w:eastAsia="Arial" w:hAnsi="Arial" w:cs="Arial"/>
          <w:bCs/>
          <w:color w:val="000000"/>
          <w:sz w:val="24"/>
        </w:rPr>
        <w:t>na</w:t>
      </w:r>
      <w:r>
        <w:rPr>
          <w:rFonts w:ascii="Arial" w:eastAsia="Arial" w:hAnsi="Arial" w:cs="Arial"/>
          <w:bCs/>
          <w:color w:val="000000"/>
          <w:spacing w:val="-5"/>
          <w:w w:val="105"/>
          <w:sz w:val="24"/>
        </w:rPr>
        <w:t>šlo</w:t>
      </w:r>
      <w:r>
        <w:rPr>
          <w:rFonts w:ascii="Arial" w:eastAsia="Arial" w:hAnsi="Arial" w:cs="Arial"/>
          <w:bCs/>
          <w:color w:val="000000"/>
          <w:spacing w:val="83"/>
          <w:sz w:val="24"/>
        </w:rPr>
        <w:t xml:space="preserve"> </w:t>
      </w:r>
      <w:r>
        <w:rPr>
          <w:rFonts w:ascii="Arial" w:eastAsia="Arial" w:hAnsi="Arial" w:cs="Arial"/>
          <w:bCs/>
          <w:color w:val="000000"/>
          <w:spacing w:val="10"/>
          <w:w w:val="92"/>
          <w:sz w:val="24"/>
        </w:rPr>
        <w:t>14</w:t>
      </w:r>
      <w:r>
        <w:rPr>
          <w:rFonts w:ascii="Arial" w:eastAsia="Arial" w:hAnsi="Arial" w:cs="Arial"/>
          <w:bCs/>
          <w:color w:val="000000"/>
          <w:spacing w:val="72"/>
          <w:sz w:val="24"/>
        </w:rPr>
        <w:t xml:space="preserve"> </w:t>
      </w:r>
      <w:r>
        <w:rPr>
          <w:rFonts w:ascii="Arial" w:eastAsia="Arial" w:hAnsi="Arial" w:cs="Arial"/>
          <w:bCs/>
          <w:color w:val="000000"/>
          <w:sz w:val="24"/>
        </w:rPr>
        <w:t>ps</w:t>
      </w:r>
      <w:r>
        <w:rPr>
          <w:rFonts w:ascii="Arial" w:eastAsia="Arial" w:hAnsi="Arial" w:cs="Arial"/>
          <w:bCs/>
          <w:color w:val="000000"/>
          <w:spacing w:val="1"/>
          <w:sz w:val="24"/>
        </w:rPr>
        <w:t>ů.</w:t>
      </w:r>
      <w:r>
        <w:rPr>
          <w:rFonts w:ascii="Arial" w:eastAsia="Arial" w:hAnsi="Arial" w:cs="Arial"/>
          <w:bCs/>
          <w:color w:val="000000"/>
          <w:spacing w:val="81"/>
          <w:sz w:val="24"/>
        </w:rPr>
        <w:t xml:space="preserve"> </w:t>
      </w:r>
      <w:r>
        <w:rPr>
          <w:rFonts w:ascii="Arial" w:eastAsia="Arial" w:hAnsi="Arial" w:cs="Arial"/>
          <w:bCs/>
          <w:color w:val="000000"/>
          <w:sz w:val="24"/>
        </w:rPr>
        <w:t>Koček</w:t>
      </w:r>
      <w:r>
        <w:rPr>
          <w:rFonts w:ascii="Arial" w:eastAsia="Arial" w:hAnsi="Arial" w:cs="Arial"/>
          <w:bCs/>
          <w:color w:val="000000"/>
          <w:spacing w:val="81"/>
          <w:sz w:val="24"/>
        </w:rPr>
        <w:t xml:space="preserve"> </w:t>
      </w:r>
      <w:r>
        <w:rPr>
          <w:rFonts w:ascii="Arial" w:eastAsia="Arial" w:hAnsi="Arial" w:cs="Arial"/>
          <w:bCs/>
          <w:color w:val="000000"/>
          <w:spacing w:val="5"/>
          <w:w w:val="95"/>
          <w:sz w:val="24"/>
        </w:rPr>
        <w:t>bylo</w:t>
      </w:r>
      <w:r>
        <w:rPr>
          <w:rFonts w:ascii="Arial" w:eastAsia="Arial" w:hAnsi="Arial" w:cs="Arial"/>
          <w:bCs/>
          <w:color w:val="000000"/>
          <w:spacing w:val="77"/>
          <w:sz w:val="24"/>
        </w:rPr>
        <w:t xml:space="preserve"> </w:t>
      </w:r>
      <w:r>
        <w:rPr>
          <w:rFonts w:ascii="Arial" w:eastAsia="Arial" w:hAnsi="Arial" w:cs="Arial"/>
          <w:bCs/>
          <w:color w:val="000000"/>
          <w:spacing w:val="12"/>
          <w:w w:val="90"/>
          <w:sz w:val="24"/>
        </w:rPr>
        <w:t>p</w:t>
      </w:r>
      <w:r>
        <w:rPr>
          <w:rFonts w:ascii="Arial" w:eastAsia="Arial" w:hAnsi="Arial" w:cs="Arial"/>
          <w:bCs/>
          <w:color w:val="000000"/>
          <w:spacing w:val="4"/>
          <w:w w:val="93"/>
          <w:sz w:val="24"/>
        </w:rPr>
        <w:t>řijato</w:t>
      </w:r>
      <w:r>
        <w:rPr>
          <w:rFonts w:ascii="Arial" w:eastAsia="Arial" w:hAnsi="Arial" w:cs="Arial"/>
          <w:bCs/>
          <w:color w:val="000000"/>
          <w:spacing w:val="78"/>
          <w:sz w:val="24"/>
        </w:rPr>
        <w:t xml:space="preserve"> </w:t>
      </w:r>
      <w:r>
        <w:rPr>
          <w:rFonts w:ascii="Arial" w:eastAsia="Arial" w:hAnsi="Arial" w:cs="Arial"/>
          <w:bCs/>
          <w:color w:val="000000"/>
          <w:spacing w:val="-4"/>
          <w:w w:val="104"/>
          <w:sz w:val="24"/>
        </w:rPr>
        <w:t>14,</w:t>
      </w:r>
      <w:r>
        <w:rPr>
          <w:rFonts w:ascii="Arial" w:eastAsia="Arial" w:hAnsi="Arial" w:cs="Arial"/>
          <w:bCs/>
          <w:color w:val="000000"/>
          <w:spacing w:val="82"/>
          <w:sz w:val="24"/>
        </w:rPr>
        <w:t xml:space="preserve"> </w:t>
      </w:r>
      <w:r>
        <w:rPr>
          <w:rFonts w:ascii="Arial" w:eastAsia="Arial" w:hAnsi="Arial" w:cs="Arial"/>
          <w:bCs/>
          <w:color w:val="000000"/>
          <w:spacing w:val="3"/>
          <w:w w:val="97"/>
          <w:sz w:val="24"/>
        </w:rPr>
        <w:t>nový</w:t>
      </w:r>
      <w:r>
        <w:rPr>
          <w:rFonts w:ascii="Arial" w:eastAsia="Arial" w:hAnsi="Arial" w:cs="Arial"/>
          <w:bCs/>
          <w:color w:val="000000"/>
          <w:spacing w:val="76"/>
          <w:sz w:val="24"/>
        </w:rPr>
        <w:t xml:space="preserve"> </w:t>
      </w:r>
      <w:r>
        <w:rPr>
          <w:rFonts w:ascii="Arial" w:eastAsia="Arial" w:hAnsi="Arial" w:cs="Arial"/>
          <w:bCs/>
          <w:color w:val="000000"/>
          <w:spacing w:val="-5"/>
          <w:w w:val="104"/>
          <w:sz w:val="24"/>
        </w:rPr>
        <w:t>domov</w:t>
      </w:r>
      <w:r>
        <w:rPr>
          <w:rFonts w:ascii="Arial" w:eastAsia="Arial" w:hAnsi="Arial" w:cs="Arial"/>
          <w:bCs/>
          <w:color w:val="000000"/>
          <w:spacing w:val="79"/>
          <w:sz w:val="24"/>
        </w:rPr>
        <w:t xml:space="preserve"> </w:t>
      </w:r>
      <w:r>
        <w:rPr>
          <w:rFonts w:ascii="Arial" w:eastAsia="Arial" w:hAnsi="Arial" w:cs="Arial"/>
          <w:bCs/>
          <w:color w:val="000000"/>
          <w:sz w:val="24"/>
        </w:rPr>
        <w:t>na</w:t>
      </w:r>
      <w:r>
        <w:rPr>
          <w:rFonts w:ascii="Arial" w:eastAsia="Arial" w:hAnsi="Arial" w:cs="Arial"/>
          <w:bCs/>
          <w:color w:val="000000"/>
          <w:spacing w:val="-5"/>
          <w:w w:val="105"/>
          <w:sz w:val="24"/>
        </w:rPr>
        <w:t>šlo</w:t>
      </w:r>
      <w:r>
        <w:rPr>
          <w:rFonts w:ascii="Arial" w:eastAsia="Arial" w:hAnsi="Arial" w:cs="Arial"/>
          <w:bCs/>
          <w:color w:val="000000"/>
          <w:spacing w:val="83"/>
          <w:sz w:val="24"/>
        </w:rPr>
        <w:t xml:space="preserve"> </w:t>
      </w:r>
      <w:r>
        <w:rPr>
          <w:rFonts w:ascii="Arial" w:eastAsia="Arial" w:hAnsi="Arial" w:cs="Arial"/>
          <w:bCs/>
          <w:color w:val="000000"/>
          <w:sz w:val="24"/>
        </w:rPr>
        <w:t>8</w:t>
      </w:r>
      <w:r>
        <w:rPr>
          <w:rFonts w:ascii="Arial" w:eastAsia="Arial" w:hAnsi="Arial" w:cs="Arial"/>
          <w:bCs/>
          <w:color w:val="000000"/>
          <w:spacing w:val="83"/>
          <w:sz w:val="24"/>
        </w:rPr>
        <w:t xml:space="preserve"> </w:t>
      </w:r>
      <w:r>
        <w:rPr>
          <w:rFonts w:ascii="Arial" w:eastAsia="Arial" w:hAnsi="Arial" w:cs="Arial"/>
          <w:bCs/>
          <w:color w:val="000000"/>
          <w:sz w:val="24"/>
        </w:rPr>
        <w:t>koček.</w:t>
      </w:r>
      <w:r>
        <w:rPr>
          <w:rFonts w:ascii="Arial" w:eastAsia="Arial" w:hAnsi="Arial" w:cs="Arial"/>
          <w:bCs/>
          <w:color w:val="000000"/>
          <w:spacing w:val="83"/>
          <w:sz w:val="24"/>
        </w:rPr>
        <w:t xml:space="preserve"> </w:t>
      </w:r>
      <w:r>
        <w:rPr>
          <w:rFonts w:ascii="Arial" w:eastAsia="Arial" w:hAnsi="Arial" w:cs="Arial"/>
          <w:bCs/>
          <w:color w:val="000000"/>
          <w:sz w:val="24"/>
        </w:rPr>
        <w:t xml:space="preserve">Ve </w:t>
      </w:r>
      <w:r>
        <w:rPr>
          <w:rFonts w:ascii="Arial" w:eastAsia="Arial" w:hAnsi="Arial" w:cs="Arial"/>
          <w:bCs/>
          <w:color w:val="000000"/>
          <w:spacing w:val="-2"/>
          <w:w w:val="102"/>
          <w:sz w:val="24"/>
        </w:rPr>
        <w:t>spolupráci</w:t>
      </w:r>
      <w:r>
        <w:rPr>
          <w:rFonts w:ascii="Arial" w:eastAsia="Arial" w:hAnsi="Arial" w:cs="Arial"/>
          <w:bCs/>
          <w:color w:val="000000"/>
          <w:spacing w:val="22"/>
          <w:sz w:val="24"/>
        </w:rPr>
        <w:t xml:space="preserve"> </w:t>
      </w:r>
      <w:r>
        <w:rPr>
          <w:rFonts w:ascii="Arial" w:eastAsia="Arial" w:hAnsi="Arial" w:cs="Arial"/>
          <w:bCs/>
          <w:color w:val="000000"/>
          <w:sz w:val="24"/>
        </w:rPr>
        <w:t>se</w:t>
      </w:r>
      <w:r>
        <w:rPr>
          <w:rFonts w:ascii="Arial" w:eastAsia="Arial" w:hAnsi="Arial" w:cs="Arial"/>
          <w:bCs/>
          <w:color w:val="000000"/>
          <w:spacing w:val="22"/>
          <w:sz w:val="24"/>
        </w:rPr>
        <w:t xml:space="preserve"> </w:t>
      </w:r>
      <w:r>
        <w:rPr>
          <w:rFonts w:ascii="Arial" w:eastAsia="Arial" w:hAnsi="Arial" w:cs="Arial"/>
          <w:bCs/>
          <w:color w:val="000000"/>
          <w:spacing w:val="6"/>
          <w:w w:val="95"/>
          <w:sz w:val="24"/>
        </w:rPr>
        <w:t>spolkem</w:t>
      </w:r>
      <w:r>
        <w:rPr>
          <w:rFonts w:ascii="Arial" w:eastAsia="Arial" w:hAnsi="Arial" w:cs="Arial"/>
          <w:bCs/>
          <w:color w:val="000000"/>
          <w:spacing w:val="17"/>
          <w:sz w:val="24"/>
        </w:rPr>
        <w:t xml:space="preserve"> </w:t>
      </w:r>
      <w:r>
        <w:rPr>
          <w:rFonts w:ascii="Arial" w:eastAsia="Arial" w:hAnsi="Arial" w:cs="Arial"/>
          <w:bCs/>
          <w:color w:val="000000"/>
          <w:sz w:val="24"/>
        </w:rPr>
        <w:t>Zelená</w:t>
      </w:r>
      <w:r>
        <w:rPr>
          <w:rFonts w:ascii="Arial" w:eastAsia="Arial" w:hAnsi="Arial" w:cs="Arial"/>
          <w:bCs/>
          <w:color w:val="000000"/>
          <w:spacing w:val="22"/>
          <w:sz w:val="24"/>
        </w:rPr>
        <w:t xml:space="preserve"> </w:t>
      </w:r>
      <w:r>
        <w:rPr>
          <w:rFonts w:ascii="Arial" w:eastAsia="Arial" w:hAnsi="Arial" w:cs="Arial"/>
          <w:bCs/>
          <w:color w:val="000000"/>
          <w:sz w:val="24"/>
        </w:rPr>
        <w:t>ko</w:t>
      </w:r>
      <w:r>
        <w:rPr>
          <w:rFonts w:ascii="Arial" w:eastAsia="Arial" w:hAnsi="Arial" w:cs="Arial"/>
          <w:bCs/>
          <w:color w:val="000000"/>
          <w:spacing w:val="4"/>
          <w:w w:val="97"/>
          <w:sz w:val="24"/>
        </w:rPr>
        <w:t>čkám</w:t>
      </w:r>
      <w:r>
        <w:rPr>
          <w:rFonts w:ascii="Arial" w:eastAsia="Arial" w:hAnsi="Arial" w:cs="Arial"/>
          <w:bCs/>
          <w:color w:val="000000"/>
          <w:spacing w:val="20"/>
          <w:sz w:val="24"/>
        </w:rPr>
        <w:t xml:space="preserve"> </w:t>
      </w:r>
      <w:r>
        <w:rPr>
          <w:rFonts w:ascii="Arial" w:eastAsia="Arial" w:hAnsi="Arial" w:cs="Arial"/>
          <w:bCs/>
          <w:color w:val="000000"/>
          <w:spacing w:val="6"/>
          <w:w w:val="94"/>
          <w:sz w:val="24"/>
        </w:rPr>
        <w:t>byla</w:t>
      </w:r>
      <w:r>
        <w:rPr>
          <w:rFonts w:ascii="Arial" w:eastAsia="Arial" w:hAnsi="Arial" w:cs="Arial"/>
          <w:bCs/>
          <w:color w:val="000000"/>
          <w:spacing w:val="16"/>
          <w:sz w:val="24"/>
        </w:rPr>
        <w:t xml:space="preserve"> </w:t>
      </w:r>
      <w:r>
        <w:rPr>
          <w:rFonts w:ascii="Arial" w:eastAsia="Arial" w:hAnsi="Arial" w:cs="Arial"/>
          <w:bCs/>
          <w:color w:val="000000"/>
          <w:sz w:val="24"/>
        </w:rPr>
        <w:t>do</w:t>
      </w:r>
      <w:r>
        <w:rPr>
          <w:rFonts w:ascii="Arial" w:eastAsia="Arial" w:hAnsi="Arial" w:cs="Arial"/>
          <w:bCs/>
          <w:color w:val="000000"/>
          <w:spacing w:val="23"/>
          <w:sz w:val="24"/>
        </w:rPr>
        <w:t xml:space="preserve"> </w:t>
      </w:r>
      <w:r>
        <w:rPr>
          <w:rFonts w:ascii="Arial" w:eastAsia="Arial" w:hAnsi="Arial" w:cs="Arial"/>
          <w:bCs/>
          <w:color w:val="000000"/>
          <w:sz w:val="24"/>
        </w:rPr>
        <w:t>dočasné</w:t>
      </w:r>
      <w:r>
        <w:rPr>
          <w:rFonts w:ascii="Arial" w:eastAsia="Arial" w:hAnsi="Arial" w:cs="Arial"/>
          <w:bCs/>
          <w:color w:val="000000"/>
          <w:spacing w:val="23"/>
          <w:sz w:val="24"/>
        </w:rPr>
        <w:t xml:space="preserve"> </w:t>
      </w:r>
      <w:r>
        <w:rPr>
          <w:rFonts w:ascii="Arial" w:eastAsia="Arial" w:hAnsi="Arial" w:cs="Arial"/>
          <w:bCs/>
          <w:color w:val="000000"/>
          <w:spacing w:val="9"/>
          <w:w w:val="93"/>
          <w:sz w:val="24"/>
        </w:rPr>
        <w:t>domácí</w:t>
      </w:r>
      <w:r>
        <w:rPr>
          <w:rFonts w:ascii="Arial" w:eastAsia="Arial" w:hAnsi="Arial" w:cs="Arial"/>
          <w:bCs/>
          <w:color w:val="000000"/>
          <w:spacing w:val="13"/>
          <w:sz w:val="24"/>
        </w:rPr>
        <w:t xml:space="preserve"> </w:t>
      </w:r>
      <w:r>
        <w:rPr>
          <w:rFonts w:ascii="Arial" w:eastAsia="Arial" w:hAnsi="Arial" w:cs="Arial"/>
          <w:bCs/>
          <w:color w:val="000000"/>
          <w:spacing w:val="2"/>
          <w:w w:val="98"/>
          <w:sz w:val="24"/>
        </w:rPr>
        <w:t>pé</w:t>
      </w:r>
      <w:r>
        <w:rPr>
          <w:rFonts w:ascii="Arial" w:eastAsia="Arial" w:hAnsi="Arial" w:cs="Arial"/>
          <w:bCs/>
          <w:color w:val="000000"/>
          <w:spacing w:val="12"/>
          <w:w w:val="90"/>
          <w:sz w:val="24"/>
        </w:rPr>
        <w:t>če</w:t>
      </w:r>
      <w:r>
        <w:rPr>
          <w:rFonts w:ascii="Arial" w:eastAsia="Arial" w:hAnsi="Arial" w:cs="Arial"/>
          <w:bCs/>
          <w:color w:val="000000"/>
          <w:spacing w:val="19"/>
          <w:sz w:val="24"/>
        </w:rPr>
        <w:t xml:space="preserve"> </w:t>
      </w:r>
      <w:r>
        <w:rPr>
          <w:rFonts w:ascii="Arial" w:eastAsia="Arial" w:hAnsi="Arial" w:cs="Arial"/>
          <w:bCs/>
          <w:color w:val="000000"/>
          <w:sz w:val="24"/>
        </w:rPr>
        <w:t>umístěna</w:t>
      </w:r>
      <w:r>
        <w:rPr>
          <w:rFonts w:ascii="Arial" w:eastAsia="Arial" w:hAnsi="Arial" w:cs="Arial"/>
          <w:bCs/>
          <w:color w:val="000000"/>
          <w:spacing w:val="22"/>
          <w:sz w:val="24"/>
        </w:rPr>
        <w:t xml:space="preserve"> </w:t>
      </w:r>
      <w:r>
        <w:rPr>
          <w:rFonts w:ascii="Arial" w:eastAsia="Arial" w:hAnsi="Arial" w:cs="Arial"/>
          <w:bCs/>
          <w:color w:val="000000"/>
          <w:spacing w:val="2"/>
          <w:w w:val="98"/>
          <w:sz w:val="24"/>
        </w:rPr>
        <w:t>kočka</w:t>
      </w:r>
      <w:r>
        <w:rPr>
          <w:rFonts w:ascii="Arial" w:eastAsia="Arial" w:hAnsi="Arial" w:cs="Arial"/>
          <w:bCs/>
          <w:color w:val="000000"/>
          <w:spacing w:val="23"/>
          <w:sz w:val="24"/>
        </w:rPr>
        <w:t xml:space="preserve"> </w:t>
      </w:r>
      <w:r>
        <w:rPr>
          <w:rFonts w:ascii="Arial" w:eastAsia="Arial" w:hAnsi="Arial" w:cs="Arial"/>
          <w:bCs/>
          <w:color w:val="000000"/>
          <w:spacing w:val="9"/>
          <w:w w:val="92"/>
          <w:sz w:val="24"/>
        </w:rPr>
        <w:t>se</w:t>
      </w:r>
      <w:r>
        <w:rPr>
          <w:rFonts w:ascii="Arial" w:eastAsia="Arial" w:hAnsi="Arial" w:cs="Arial"/>
          <w:bCs/>
          <w:color w:val="000000"/>
          <w:w w:val="87"/>
          <w:sz w:val="24"/>
        </w:rPr>
        <w:t xml:space="preserve"> </w:t>
      </w:r>
      <w:r>
        <w:rPr>
          <w:rFonts w:ascii="Arial" w:eastAsia="Arial" w:hAnsi="Arial" w:cs="Arial"/>
          <w:bCs/>
          <w:color w:val="000000"/>
          <w:spacing w:val="-1"/>
          <w:sz w:val="24"/>
        </w:rPr>
        <w:t>čty</w:t>
      </w:r>
      <w:r>
        <w:rPr>
          <w:rFonts w:ascii="Arial" w:eastAsia="Arial" w:hAnsi="Arial" w:cs="Arial"/>
          <w:bCs/>
          <w:color w:val="000000"/>
          <w:spacing w:val="-4"/>
          <w:w w:val="104"/>
          <w:sz w:val="24"/>
        </w:rPr>
        <w:t>řmi</w:t>
      </w:r>
      <w:r>
        <w:rPr>
          <w:rFonts w:ascii="Arial" w:eastAsia="Arial" w:hAnsi="Arial" w:cs="Arial"/>
          <w:bCs/>
          <w:color w:val="000000"/>
          <w:sz w:val="24"/>
        </w:rPr>
        <w:t xml:space="preserve"> </w:t>
      </w:r>
      <w:r>
        <w:rPr>
          <w:rFonts w:ascii="Arial" w:eastAsia="Arial" w:hAnsi="Arial" w:cs="Arial"/>
          <w:bCs/>
          <w:color w:val="000000"/>
          <w:spacing w:val="3"/>
          <w:w w:val="97"/>
          <w:sz w:val="24"/>
        </w:rPr>
        <w:t>čerstvě</w:t>
      </w:r>
      <w:r>
        <w:rPr>
          <w:rFonts w:ascii="Arial" w:eastAsia="Arial" w:hAnsi="Arial" w:cs="Arial"/>
          <w:bCs/>
          <w:color w:val="000000"/>
          <w:w w:val="96"/>
          <w:sz w:val="24"/>
        </w:rPr>
        <w:t xml:space="preserve"> </w:t>
      </w:r>
      <w:r>
        <w:rPr>
          <w:rFonts w:ascii="Arial" w:eastAsia="Arial" w:hAnsi="Arial" w:cs="Arial"/>
          <w:bCs/>
          <w:color w:val="000000"/>
          <w:sz w:val="24"/>
        </w:rPr>
        <w:t>narozenými</w:t>
      </w:r>
      <w:r>
        <w:rPr>
          <w:rFonts w:ascii="Arial" w:eastAsia="Arial" w:hAnsi="Arial" w:cs="Arial"/>
          <w:bCs/>
          <w:color w:val="000000"/>
          <w:spacing w:val="1"/>
          <w:sz w:val="24"/>
        </w:rPr>
        <w:t xml:space="preserve"> </w:t>
      </w:r>
      <w:r>
        <w:rPr>
          <w:rFonts w:ascii="Arial" w:eastAsia="Arial" w:hAnsi="Arial" w:cs="Arial"/>
          <w:bCs/>
          <w:color w:val="000000"/>
          <w:sz w:val="24"/>
        </w:rPr>
        <w:t>koťaty.</w:t>
      </w:r>
    </w:p>
    <w:p w:rsidR="001E130D" w:rsidRDefault="001E130D" w:rsidP="001E130D">
      <w:pPr>
        <w:autoSpaceDE w:val="0"/>
        <w:autoSpaceDN w:val="0"/>
        <w:spacing w:after="0" w:line="240" w:lineRule="auto"/>
        <w:ind w:firstLine="708"/>
      </w:pPr>
      <w:r>
        <w:rPr>
          <w:rFonts w:ascii="Arial" w:eastAsia="Arial" w:hAnsi="Arial" w:cs="Arial"/>
          <w:bCs/>
          <w:color w:val="000000"/>
          <w:sz w:val="24"/>
        </w:rPr>
        <w:t>Dále</w:t>
      </w:r>
      <w:r>
        <w:rPr>
          <w:rFonts w:ascii="Arial" w:eastAsia="Arial" w:hAnsi="Arial" w:cs="Arial"/>
          <w:bCs/>
          <w:color w:val="000000"/>
          <w:spacing w:val="27"/>
          <w:sz w:val="24"/>
        </w:rPr>
        <w:t xml:space="preserve"> </w:t>
      </w:r>
      <w:r>
        <w:rPr>
          <w:rFonts w:ascii="Arial" w:eastAsia="Arial" w:hAnsi="Arial" w:cs="Arial"/>
          <w:bCs/>
          <w:color w:val="000000"/>
          <w:spacing w:val="4"/>
          <w:w w:val="95"/>
          <w:sz w:val="24"/>
        </w:rPr>
        <w:t>byli</w:t>
      </w:r>
      <w:r>
        <w:rPr>
          <w:rFonts w:ascii="Arial" w:eastAsia="Arial" w:hAnsi="Arial" w:cs="Arial"/>
          <w:bCs/>
          <w:color w:val="000000"/>
          <w:spacing w:val="22"/>
          <w:sz w:val="24"/>
        </w:rPr>
        <w:t xml:space="preserve"> </w:t>
      </w:r>
      <w:r>
        <w:rPr>
          <w:rFonts w:ascii="Arial" w:eastAsia="Arial" w:hAnsi="Arial" w:cs="Arial"/>
          <w:bCs/>
          <w:color w:val="000000"/>
          <w:sz w:val="24"/>
        </w:rPr>
        <w:t>odchyceni</w:t>
      </w:r>
      <w:r>
        <w:rPr>
          <w:rFonts w:ascii="Arial" w:eastAsia="Arial" w:hAnsi="Arial" w:cs="Arial"/>
          <w:bCs/>
          <w:color w:val="000000"/>
          <w:spacing w:val="27"/>
          <w:sz w:val="24"/>
        </w:rPr>
        <w:t xml:space="preserve"> </w:t>
      </w:r>
      <w:r>
        <w:rPr>
          <w:rFonts w:ascii="Arial" w:eastAsia="Arial" w:hAnsi="Arial" w:cs="Arial"/>
          <w:bCs/>
          <w:color w:val="000000"/>
          <w:spacing w:val="13"/>
          <w:w w:val="90"/>
          <w:sz w:val="24"/>
        </w:rPr>
        <w:t>papou</w:t>
      </w:r>
      <w:r>
        <w:rPr>
          <w:rFonts w:ascii="Arial" w:eastAsia="Arial" w:hAnsi="Arial" w:cs="Arial"/>
          <w:bCs/>
          <w:color w:val="000000"/>
          <w:spacing w:val="3"/>
          <w:w w:val="93"/>
          <w:sz w:val="24"/>
        </w:rPr>
        <w:t>šci,</w:t>
      </w:r>
      <w:r>
        <w:rPr>
          <w:rFonts w:ascii="Arial" w:eastAsia="Arial" w:hAnsi="Arial" w:cs="Arial"/>
          <w:bCs/>
          <w:color w:val="000000"/>
          <w:spacing w:val="24"/>
          <w:sz w:val="24"/>
        </w:rPr>
        <w:t xml:space="preserve"> </w:t>
      </w:r>
      <w:r>
        <w:rPr>
          <w:rFonts w:ascii="Arial" w:eastAsia="Arial" w:hAnsi="Arial" w:cs="Arial"/>
          <w:bCs/>
          <w:color w:val="000000"/>
          <w:sz w:val="24"/>
        </w:rPr>
        <w:t>a</w:t>
      </w:r>
      <w:r>
        <w:rPr>
          <w:rFonts w:ascii="Arial" w:eastAsia="Arial" w:hAnsi="Arial" w:cs="Arial"/>
          <w:bCs/>
          <w:color w:val="000000"/>
          <w:spacing w:val="25"/>
          <w:sz w:val="24"/>
        </w:rPr>
        <w:t xml:space="preserve"> </w:t>
      </w:r>
      <w:r>
        <w:rPr>
          <w:rFonts w:ascii="Arial" w:eastAsia="Arial" w:hAnsi="Arial" w:cs="Arial"/>
          <w:bCs/>
          <w:color w:val="000000"/>
          <w:sz w:val="24"/>
        </w:rPr>
        <w:t>to</w:t>
      </w:r>
      <w:r>
        <w:rPr>
          <w:rFonts w:ascii="Arial" w:eastAsia="Arial" w:hAnsi="Arial" w:cs="Arial"/>
          <w:bCs/>
          <w:color w:val="000000"/>
          <w:spacing w:val="28"/>
          <w:sz w:val="24"/>
        </w:rPr>
        <w:t xml:space="preserve"> </w:t>
      </w:r>
      <w:r>
        <w:rPr>
          <w:rFonts w:ascii="Arial" w:eastAsia="Arial" w:hAnsi="Arial" w:cs="Arial"/>
          <w:bCs/>
          <w:color w:val="000000"/>
          <w:spacing w:val="-1"/>
          <w:sz w:val="24"/>
        </w:rPr>
        <w:t>čtyři</w:t>
      </w:r>
      <w:r>
        <w:rPr>
          <w:rFonts w:ascii="Arial" w:eastAsia="Arial" w:hAnsi="Arial" w:cs="Arial"/>
          <w:bCs/>
          <w:color w:val="000000"/>
          <w:spacing w:val="25"/>
          <w:sz w:val="24"/>
        </w:rPr>
        <w:t xml:space="preserve"> </w:t>
      </w:r>
      <w:r>
        <w:rPr>
          <w:rFonts w:ascii="Arial" w:eastAsia="Arial" w:hAnsi="Arial" w:cs="Arial"/>
          <w:bCs/>
          <w:color w:val="000000"/>
          <w:spacing w:val="-1"/>
          <w:w w:val="101"/>
          <w:sz w:val="24"/>
        </w:rPr>
        <w:t>papoušci</w:t>
      </w:r>
      <w:r>
        <w:rPr>
          <w:rFonts w:ascii="Arial" w:eastAsia="Arial" w:hAnsi="Arial" w:cs="Arial"/>
          <w:bCs/>
          <w:color w:val="000000"/>
          <w:spacing w:val="26"/>
          <w:sz w:val="24"/>
        </w:rPr>
        <w:t xml:space="preserve"> </w:t>
      </w:r>
      <w:r>
        <w:rPr>
          <w:rFonts w:ascii="Arial" w:eastAsia="Arial" w:hAnsi="Arial" w:cs="Arial"/>
          <w:bCs/>
          <w:color w:val="000000"/>
          <w:spacing w:val="6"/>
          <w:w w:val="94"/>
          <w:sz w:val="24"/>
        </w:rPr>
        <w:t>vlnkovaní,</w:t>
      </w:r>
      <w:r>
        <w:rPr>
          <w:rFonts w:ascii="Arial" w:eastAsia="Arial" w:hAnsi="Arial" w:cs="Arial"/>
          <w:bCs/>
          <w:color w:val="000000"/>
          <w:spacing w:val="21"/>
          <w:sz w:val="24"/>
        </w:rPr>
        <w:t xml:space="preserve"> </w:t>
      </w:r>
      <w:r>
        <w:rPr>
          <w:rFonts w:ascii="Arial" w:eastAsia="Arial" w:hAnsi="Arial" w:cs="Arial"/>
          <w:bCs/>
          <w:color w:val="000000"/>
          <w:spacing w:val="-2"/>
          <w:w w:val="102"/>
          <w:sz w:val="24"/>
        </w:rPr>
        <w:t>jeden</w:t>
      </w:r>
      <w:r>
        <w:rPr>
          <w:rFonts w:ascii="Arial" w:eastAsia="Arial" w:hAnsi="Arial" w:cs="Arial"/>
          <w:bCs/>
          <w:color w:val="000000"/>
          <w:spacing w:val="25"/>
          <w:sz w:val="24"/>
        </w:rPr>
        <w:t xml:space="preserve"> </w:t>
      </w:r>
      <w:r>
        <w:rPr>
          <w:rFonts w:ascii="Arial" w:eastAsia="Arial" w:hAnsi="Arial" w:cs="Arial"/>
          <w:bCs/>
          <w:color w:val="000000"/>
          <w:sz w:val="24"/>
        </w:rPr>
        <w:t>mní</w:t>
      </w:r>
      <w:r>
        <w:rPr>
          <w:rFonts w:ascii="Arial" w:eastAsia="Arial" w:hAnsi="Arial" w:cs="Arial"/>
          <w:bCs/>
          <w:color w:val="000000"/>
          <w:spacing w:val="2"/>
          <w:w w:val="101"/>
          <w:sz w:val="24"/>
        </w:rPr>
        <w:t>šek</w:t>
      </w:r>
      <w:r>
        <w:rPr>
          <w:rFonts w:ascii="Arial" w:eastAsia="Arial" w:hAnsi="Arial" w:cs="Arial"/>
          <w:bCs/>
          <w:color w:val="000000"/>
          <w:spacing w:val="25"/>
          <w:sz w:val="24"/>
        </w:rPr>
        <w:t xml:space="preserve"> </w:t>
      </w:r>
      <w:r>
        <w:rPr>
          <w:rFonts w:ascii="Arial" w:eastAsia="Arial" w:hAnsi="Arial" w:cs="Arial"/>
          <w:bCs/>
          <w:color w:val="000000"/>
          <w:spacing w:val="5"/>
          <w:w w:val="95"/>
          <w:sz w:val="24"/>
        </w:rPr>
        <w:t>šedý,</w:t>
      </w:r>
      <w:r>
        <w:rPr>
          <w:rFonts w:ascii="Arial" w:eastAsia="Arial" w:hAnsi="Arial" w:cs="Arial"/>
          <w:bCs/>
          <w:color w:val="000000"/>
          <w:spacing w:val="22"/>
          <w:sz w:val="24"/>
        </w:rPr>
        <w:t xml:space="preserve"> </w:t>
      </w:r>
      <w:r>
        <w:rPr>
          <w:rFonts w:ascii="Arial" w:eastAsia="Arial" w:hAnsi="Arial" w:cs="Arial"/>
          <w:bCs/>
          <w:color w:val="000000"/>
          <w:sz w:val="24"/>
        </w:rPr>
        <w:t>a</w:t>
      </w:r>
      <w:r>
        <w:rPr>
          <w:rFonts w:ascii="Arial" w:eastAsia="Arial" w:hAnsi="Arial" w:cs="Arial"/>
          <w:bCs/>
          <w:color w:val="000000"/>
          <w:w w:val="99"/>
          <w:sz w:val="24"/>
        </w:rPr>
        <w:t xml:space="preserve"> </w:t>
      </w:r>
      <w:r>
        <w:rPr>
          <w:rFonts w:ascii="Arial" w:eastAsia="Arial" w:hAnsi="Arial" w:cs="Arial"/>
          <w:bCs/>
          <w:color w:val="000000"/>
          <w:spacing w:val="-2"/>
          <w:w w:val="102"/>
          <w:sz w:val="24"/>
        </w:rPr>
        <w:t>jeden</w:t>
      </w:r>
      <w:r>
        <w:rPr>
          <w:rFonts w:ascii="Arial" w:eastAsia="Arial" w:hAnsi="Arial" w:cs="Arial"/>
          <w:bCs/>
          <w:color w:val="000000"/>
          <w:spacing w:val="32"/>
          <w:sz w:val="24"/>
        </w:rPr>
        <w:t xml:space="preserve"> </w:t>
      </w:r>
      <w:r>
        <w:rPr>
          <w:rFonts w:ascii="Arial" w:eastAsia="Arial" w:hAnsi="Arial" w:cs="Arial"/>
          <w:bCs/>
          <w:color w:val="000000"/>
          <w:sz w:val="24"/>
        </w:rPr>
        <w:t>alexandr</w:t>
      </w:r>
      <w:r>
        <w:rPr>
          <w:rFonts w:ascii="Arial" w:eastAsia="Arial" w:hAnsi="Arial" w:cs="Arial"/>
          <w:bCs/>
          <w:color w:val="000000"/>
          <w:spacing w:val="31"/>
          <w:sz w:val="24"/>
        </w:rPr>
        <w:t xml:space="preserve"> </w:t>
      </w:r>
      <w:r>
        <w:rPr>
          <w:rFonts w:ascii="Arial" w:eastAsia="Arial" w:hAnsi="Arial" w:cs="Arial"/>
          <w:bCs/>
          <w:color w:val="000000"/>
          <w:spacing w:val="4"/>
          <w:w w:val="96"/>
          <w:sz w:val="24"/>
        </w:rPr>
        <w:t>malý,</w:t>
      </w:r>
      <w:r>
        <w:rPr>
          <w:rFonts w:ascii="Arial" w:eastAsia="Arial" w:hAnsi="Arial" w:cs="Arial"/>
          <w:bCs/>
          <w:color w:val="000000"/>
          <w:spacing w:val="30"/>
          <w:sz w:val="24"/>
        </w:rPr>
        <w:t xml:space="preserve"> </w:t>
      </w:r>
      <w:r>
        <w:rPr>
          <w:rFonts w:ascii="Arial" w:eastAsia="Arial" w:hAnsi="Arial" w:cs="Arial"/>
          <w:bCs/>
          <w:color w:val="000000"/>
          <w:spacing w:val="-5"/>
          <w:w w:val="105"/>
          <w:sz w:val="24"/>
        </w:rPr>
        <w:t>který</w:t>
      </w:r>
      <w:r>
        <w:rPr>
          <w:rFonts w:ascii="Arial" w:eastAsia="Arial" w:hAnsi="Arial" w:cs="Arial"/>
          <w:bCs/>
          <w:color w:val="000000"/>
          <w:spacing w:val="31"/>
          <w:sz w:val="24"/>
        </w:rPr>
        <w:t xml:space="preserve"> </w:t>
      </w:r>
      <w:r>
        <w:rPr>
          <w:rFonts w:ascii="Arial" w:eastAsia="Arial" w:hAnsi="Arial" w:cs="Arial"/>
          <w:bCs/>
          <w:color w:val="000000"/>
          <w:sz w:val="24"/>
        </w:rPr>
        <w:t>ji</w:t>
      </w:r>
      <w:r>
        <w:rPr>
          <w:rFonts w:ascii="Arial" w:eastAsia="Arial" w:hAnsi="Arial" w:cs="Arial"/>
          <w:bCs/>
          <w:color w:val="000000"/>
          <w:spacing w:val="1"/>
          <w:sz w:val="24"/>
        </w:rPr>
        <w:t>ž</w:t>
      </w:r>
      <w:r>
        <w:rPr>
          <w:rFonts w:ascii="Arial" w:eastAsia="Arial" w:hAnsi="Arial" w:cs="Arial"/>
          <w:bCs/>
          <w:color w:val="000000"/>
          <w:spacing w:val="30"/>
          <w:sz w:val="24"/>
        </w:rPr>
        <w:t xml:space="preserve"> </w:t>
      </w:r>
      <w:r>
        <w:rPr>
          <w:rFonts w:ascii="Arial" w:eastAsia="Arial" w:hAnsi="Arial" w:cs="Arial"/>
          <w:bCs/>
          <w:color w:val="000000"/>
          <w:sz w:val="24"/>
        </w:rPr>
        <w:t>na</w:t>
      </w:r>
      <w:r>
        <w:rPr>
          <w:rFonts w:ascii="Arial" w:eastAsia="Arial" w:hAnsi="Arial" w:cs="Arial"/>
          <w:bCs/>
          <w:color w:val="000000"/>
          <w:spacing w:val="1"/>
          <w:sz w:val="24"/>
        </w:rPr>
        <w:t>šel</w:t>
      </w:r>
      <w:r>
        <w:rPr>
          <w:rFonts w:ascii="Arial" w:eastAsia="Arial" w:hAnsi="Arial" w:cs="Arial"/>
          <w:bCs/>
          <w:color w:val="000000"/>
          <w:spacing w:val="29"/>
          <w:sz w:val="24"/>
        </w:rPr>
        <w:t xml:space="preserve"> </w:t>
      </w:r>
      <w:r>
        <w:rPr>
          <w:rFonts w:ascii="Arial" w:eastAsia="Arial" w:hAnsi="Arial" w:cs="Arial"/>
          <w:bCs/>
          <w:color w:val="000000"/>
          <w:spacing w:val="1"/>
          <w:w w:val="99"/>
          <w:sz w:val="24"/>
        </w:rPr>
        <w:t>nový</w:t>
      </w:r>
      <w:r>
        <w:rPr>
          <w:rFonts w:ascii="Arial" w:eastAsia="Arial" w:hAnsi="Arial" w:cs="Arial"/>
          <w:bCs/>
          <w:color w:val="000000"/>
          <w:spacing w:val="30"/>
          <w:sz w:val="24"/>
        </w:rPr>
        <w:t xml:space="preserve"> </w:t>
      </w:r>
      <w:r>
        <w:rPr>
          <w:rFonts w:ascii="Arial" w:eastAsia="Arial" w:hAnsi="Arial" w:cs="Arial"/>
          <w:bCs/>
          <w:color w:val="000000"/>
          <w:spacing w:val="-5"/>
          <w:w w:val="104"/>
          <w:sz w:val="24"/>
        </w:rPr>
        <w:t>domov.</w:t>
      </w:r>
      <w:r>
        <w:rPr>
          <w:rFonts w:ascii="Arial" w:eastAsia="Arial" w:hAnsi="Arial" w:cs="Arial"/>
          <w:bCs/>
          <w:color w:val="000000"/>
          <w:spacing w:val="42"/>
          <w:sz w:val="24"/>
        </w:rPr>
        <w:t xml:space="preserve"> </w:t>
      </w:r>
      <w:r>
        <w:rPr>
          <w:rFonts w:ascii="Arial" w:eastAsia="Arial" w:hAnsi="Arial" w:cs="Arial"/>
          <w:bCs/>
          <w:color w:val="000000"/>
          <w:sz w:val="24"/>
        </w:rPr>
        <w:t>Do</w:t>
      </w:r>
      <w:r>
        <w:rPr>
          <w:rFonts w:ascii="Arial" w:eastAsia="Arial" w:hAnsi="Arial" w:cs="Arial"/>
          <w:bCs/>
          <w:color w:val="000000"/>
          <w:spacing w:val="31"/>
          <w:sz w:val="24"/>
        </w:rPr>
        <w:t xml:space="preserve"> </w:t>
      </w:r>
      <w:r>
        <w:rPr>
          <w:rFonts w:ascii="Arial" w:eastAsia="Arial" w:hAnsi="Arial" w:cs="Arial"/>
          <w:bCs/>
          <w:color w:val="000000"/>
          <w:sz w:val="24"/>
        </w:rPr>
        <w:t>Domu</w:t>
      </w:r>
      <w:r>
        <w:rPr>
          <w:rFonts w:ascii="Arial" w:eastAsia="Arial" w:hAnsi="Arial" w:cs="Arial"/>
          <w:bCs/>
          <w:color w:val="000000"/>
          <w:spacing w:val="32"/>
          <w:sz w:val="24"/>
        </w:rPr>
        <w:t xml:space="preserve"> </w:t>
      </w:r>
      <w:r>
        <w:rPr>
          <w:rFonts w:ascii="Arial" w:eastAsia="Arial" w:hAnsi="Arial" w:cs="Arial"/>
          <w:bCs/>
          <w:color w:val="000000"/>
          <w:sz w:val="24"/>
        </w:rPr>
        <w:t>dětí</w:t>
      </w:r>
      <w:r>
        <w:rPr>
          <w:rFonts w:ascii="Arial" w:eastAsia="Arial" w:hAnsi="Arial" w:cs="Arial"/>
          <w:bCs/>
          <w:color w:val="000000"/>
          <w:spacing w:val="31"/>
          <w:sz w:val="24"/>
        </w:rPr>
        <w:t xml:space="preserve"> </w:t>
      </w:r>
      <w:r>
        <w:rPr>
          <w:rFonts w:ascii="Arial" w:eastAsia="Arial" w:hAnsi="Arial" w:cs="Arial"/>
          <w:bCs/>
          <w:color w:val="000000"/>
          <w:sz w:val="24"/>
        </w:rPr>
        <w:t>a</w:t>
      </w:r>
      <w:r>
        <w:rPr>
          <w:rFonts w:ascii="Arial" w:eastAsia="Arial" w:hAnsi="Arial" w:cs="Arial"/>
          <w:bCs/>
          <w:color w:val="000000"/>
          <w:spacing w:val="32"/>
          <w:sz w:val="24"/>
        </w:rPr>
        <w:t xml:space="preserve"> </w:t>
      </w:r>
      <w:r>
        <w:rPr>
          <w:rFonts w:ascii="Arial" w:eastAsia="Arial" w:hAnsi="Arial" w:cs="Arial"/>
          <w:bCs/>
          <w:color w:val="000000"/>
          <w:spacing w:val="-1"/>
          <w:w w:val="101"/>
          <w:sz w:val="24"/>
        </w:rPr>
        <w:t>mláde</w:t>
      </w:r>
      <w:r>
        <w:rPr>
          <w:rFonts w:ascii="Arial" w:eastAsia="Arial" w:hAnsi="Arial" w:cs="Arial"/>
          <w:bCs/>
          <w:color w:val="000000"/>
          <w:spacing w:val="12"/>
          <w:w w:val="90"/>
          <w:sz w:val="24"/>
        </w:rPr>
        <w:t>že</w:t>
      </w:r>
      <w:r>
        <w:rPr>
          <w:rFonts w:ascii="Arial" w:eastAsia="Arial" w:hAnsi="Arial" w:cs="Arial"/>
          <w:bCs/>
          <w:color w:val="000000"/>
          <w:spacing w:val="23"/>
          <w:sz w:val="24"/>
        </w:rPr>
        <w:t xml:space="preserve"> </w:t>
      </w:r>
      <w:r>
        <w:rPr>
          <w:rFonts w:ascii="Arial" w:eastAsia="Arial" w:hAnsi="Arial" w:cs="Arial"/>
          <w:bCs/>
          <w:color w:val="000000"/>
          <w:spacing w:val="10"/>
          <w:w w:val="90"/>
          <w:sz w:val="24"/>
        </w:rPr>
        <w:t>Jihlava</w:t>
      </w:r>
      <w:r>
        <w:rPr>
          <w:rFonts w:ascii="Arial" w:eastAsia="Arial" w:hAnsi="Arial" w:cs="Arial"/>
          <w:bCs/>
          <w:color w:val="000000"/>
          <w:spacing w:val="24"/>
          <w:sz w:val="24"/>
        </w:rPr>
        <w:t xml:space="preserve"> </w:t>
      </w:r>
      <w:r>
        <w:rPr>
          <w:rFonts w:ascii="Arial" w:eastAsia="Arial" w:hAnsi="Arial" w:cs="Arial"/>
          <w:bCs/>
          <w:color w:val="000000"/>
          <w:spacing w:val="4"/>
          <w:w w:val="96"/>
          <w:sz w:val="24"/>
        </w:rPr>
        <w:t>byla</w:t>
      </w:r>
      <w:r>
        <w:rPr>
          <w:rFonts w:ascii="Arial" w:eastAsia="Arial" w:hAnsi="Arial" w:cs="Arial"/>
          <w:bCs/>
          <w:color w:val="000000"/>
          <w:w w:val="94"/>
          <w:sz w:val="24"/>
        </w:rPr>
        <w:t xml:space="preserve"> </w:t>
      </w:r>
      <w:r>
        <w:rPr>
          <w:rFonts w:ascii="Arial" w:eastAsia="Arial" w:hAnsi="Arial" w:cs="Arial"/>
          <w:bCs/>
          <w:color w:val="000000"/>
          <w:w w:val="98"/>
          <w:sz w:val="24"/>
        </w:rPr>
        <w:t>v</w:t>
      </w:r>
      <w:r>
        <w:rPr>
          <w:rFonts w:ascii="Arial" w:eastAsia="Arial" w:hAnsi="Arial" w:cs="Arial"/>
          <w:bCs/>
          <w:color w:val="000000"/>
          <w:sz w:val="24"/>
        </w:rPr>
        <w:t>ěnována</w:t>
      </w:r>
      <w:r>
        <w:rPr>
          <w:rFonts w:ascii="Arial" w:eastAsia="Arial" w:hAnsi="Arial" w:cs="Arial"/>
          <w:bCs/>
          <w:color w:val="000000"/>
          <w:spacing w:val="4"/>
          <w:sz w:val="24"/>
        </w:rPr>
        <w:t xml:space="preserve"> </w:t>
      </w:r>
      <w:r>
        <w:rPr>
          <w:rFonts w:ascii="Arial" w:eastAsia="Arial" w:hAnsi="Arial" w:cs="Arial"/>
          <w:bCs/>
          <w:color w:val="000000"/>
          <w:sz w:val="24"/>
        </w:rPr>
        <w:t>jedna</w:t>
      </w:r>
      <w:r>
        <w:rPr>
          <w:rFonts w:ascii="Arial" w:eastAsia="Arial" w:hAnsi="Arial" w:cs="Arial"/>
          <w:bCs/>
          <w:color w:val="000000"/>
          <w:spacing w:val="3"/>
          <w:sz w:val="24"/>
        </w:rPr>
        <w:t xml:space="preserve"> </w:t>
      </w:r>
      <w:r>
        <w:rPr>
          <w:rFonts w:ascii="Arial" w:eastAsia="Arial" w:hAnsi="Arial" w:cs="Arial"/>
          <w:bCs/>
          <w:color w:val="000000"/>
          <w:spacing w:val="5"/>
          <w:w w:val="95"/>
          <w:sz w:val="24"/>
        </w:rPr>
        <w:t>korálovka</w:t>
      </w:r>
      <w:r>
        <w:rPr>
          <w:rFonts w:ascii="Arial" w:eastAsia="Arial" w:hAnsi="Arial" w:cs="Arial"/>
          <w:bCs/>
          <w:color w:val="000000"/>
          <w:w w:val="97"/>
          <w:sz w:val="24"/>
        </w:rPr>
        <w:t xml:space="preserve"> </w:t>
      </w:r>
      <w:r>
        <w:rPr>
          <w:rFonts w:ascii="Arial" w:eastAsia="Arial" w:hAnsi="Arial" w:cs="Arial"/>
          <w:bCs/>
          <w:color w:val="000000"/>
          <w:spacing w:val="-5"/>
          <w:w w:val="105"/>
          <w:sz w:val="24"/>
        </w:rPr>
        <w:t>sinalojská,</w:t>
      </w:r>
      <w:r>
        <w:rPr>
          <w:rFonts w:ascii="Arial" w:eastAsia="Arial" w:hAnsi="Arial" w:cs="Arial"/>
          <w:bCs/>
          <w:color w:val="000000"/>
          <w:spacing w:val="10"/>
          <w:sz w:val="24"/>
        </w:rPr>
        <w:t xml:space="preserve"> </w:t>
      </w:r>
      <w:r>
        <w:rPr>
          <w:rFonts w:ascii="Arial" w:eastAsia="Arial" w:hAnsi="Arial" w:cs="Arial"/>
          <w:bCs/>
          <w:color w:val="000000"/>
          <w:spacing w:val="6"/>
          <w:w w:val="94"/>
          <w:sz w:val="24"/>
        </w:rPr>
        <w:t>jako</w:t>
      </w:r>
      <w:r>
        <w:rPr>
          <w:rFonts w:ascii="Arial" w:eastAsia="Arial" w:hAnsi="Arial" w:cs="Arial"/>
          <w:bCs/>
          <w:color w:val="000000"/>
          <w:w w:val="92"/>
          <w:sz w:val="24"/>
        </w:rPr>
        <w:t xml:space="preserve"> </w:t>
      </w:r>
      <w:r>
        <w:rPr>
          <w:rFonts w:ascii="Arial" w:eastAsia="Arial" w:hAnsi="Arial" w:cs="Arial"/>
          <w:bCs/>
          <w:color w:val="000000"/>
          <w:spacing w:val="-6"/>
          <w:w w:val="105"/>
          <w:sz w:val="24"/>
        </w:rPr>
        <w:t>obohacení</w:t>
      </w:r>
      <w:r>
        <w:rPr>
          <w:rFonts w:ascii="Arial" w:eastAsia="Arial" w:hAnsi="Arial" w:cs="Arial"/>
          <w:bCs/>
          <w:color w:val="000000"/>
          <w:sz w:val="24"/>
        </w:rPr>
        <w:t xml:space="preserve"> </w:t>
      </w:r>
      <w:r>
        <w:rPr>
          <w:rFonts w:ascii="Arial" w:eastAsia="Arial" w:hAnsi="Arial" w:cs="Arial"/>
          <w:bCs/>
          <w:color w:val="000000"/>
          <w:spacing w:val="4"/>
          <w:w w:val="96"/>
          <w:sz w:val="24"/>
        </w:rPr>
        <w:t>přírodov</w:t>
      </w:r>
      <w:r>
        <w:rPr>
          <w:rFonts w:ascii="Arial" w:eastAsia="Arial" w:hAnsi="Arial" w:cs="Arial"/>
          <w:bCs/>
          <w:color w:val="000000"/>
          <w:spacing w:val="13"/>
          <w:w w:val="90"/>
          <w:sz w:val="24"/>
        </w:rPr>
        <w:t>ědného</w:t>
      </w:r>
      <w:r>
        <w:rPr>
          <w:rFonts w:ascii="Arial" w:eastAsia="Arial" w:hAnsi="Arial" w:cs="Arial"/>
          <w:bCs/>
          <w:color w:val="000000"/>
          <w:w w:val="85"/>
          <w:sz w:val="24"/>
        </w:rPr>
        <w:t xml:space="preserve"> </w:t>
      </w:r>
      <w:r>
        <w:rPr>
          <w:rFonts w:ascii="Arial" w:eastAsia="Arial" w:hAnsi="Arial" w:cs="Arial"/>
          <w:bCs/>
          <w:color w:val="000000"/>
          <w:spacing w:val="4"/>
          <w:w w:val="96"/>
          <w:sz w:val="24"/>
        </w:rPr>
        <w:t>krou</w:t>
      </w:r>
      <w:r>
        <w:rPr>
          <w:rFonts w:ascii="Arial" w:eastAsia="Arial" w:hAnsi="Arial" w:cs="Arial"/>
          <w:bCs/>
          <w:color w:val="000000"/>
          <w:spacing w:val="2"/>
          <w:w w:val="97"/>
          <w:sz w:val="24"/>
        </w:rPr>
        <w:t>žku.</w:t>
      </w:r>
      <w:r>
        <w:rPr>
          <w:rFonts w:ascii="Arial" w:eastAsia="Arial" w:hAnsi="Arial" w:cs="Arial"/>
          <w:bCs/>
          <w:color w:val="000000"/>
          <w:spacing w:val="1"/>
          <w:sz w:val="24"/>
        </w:rPr>
        <w:t xml:space="preserve"> </w:t>
      </w:r>
      <w:r>
        <w:rPr>
          <w:rFonts w:ascii="Arial" w:eastAsia="Arial" w:hAnsi="Arial" w:cs="Arial"/>
          <w:bCs/>
          <w:color w:val="000000"/>
          <w:sz w:val="24"/>
        </w:rPr>
        <w:t xml:space="preserve">V </w:t>
      </w:r>
      <w:r>
        <w:rPr>
          <w:rFonts w:ascii="Arial" w:eastAsia="Arial" w:hAnsi="Arial" w:cs="Arial"/>
          <w:bCs/>
          <w:color w:val="000000"/>
          <w:spacing w:val="-5"/>
          <w:w w:val="105"/>
          <w:sz w:val="24"/>
        </w:rPr>
        <w:t>útulku</w:t>
      </w:r>
      <w:r>
        <w:rPr>
          <w:rFonts w:ascii="Arial" w:eastAsia="Arial" w:hAnsi="Arial" w:cs="Arial"/>
          <w:bCs/>
          <w:color w:val="000000"/>
          <w:spacing w:val="1"/>
          <w:sz w:val="24"/>
        </w:rPr>
        <w:t xml:space="preserve"> </w:t>
      </w:r>
      <w:r>
        <w:rPr>
          <w:rFonts w:ascii="Arial" w:eastAsia="Arial" w:hAnsi="Arial" w:cs="Arial"/>
          <w:bCs/>
          <w:color w:val="000000"/>
          <w:spacing w:val="9"/>
          <w:w w:val="92"/>
          <w:sz w:val="24"/>
        </w:rPr>
        <w:t>se</w:t>
      </w:r>
    </w:p>
    <w:p w:rsidR="001E130D" w:rsidRDefault="001E130D" w:rsidP="001E130D">
      <w:pPr>
        <w:autoSpaceDE w:val="0"/>
        <w:autoSpaceDN w:val="0"/>
        <w:spacing w:after="0" w:line="240" w:lineRule="auto"/>
      </w:pPr>
    </w:p>
    <w:p w:rsidR="001E130D" w:rsidRDefault="001E130D" w:rsidP="001E130D">
      <w:pPr>
        <w:spacing w:after="0" w:line="240" w:lineRule="auto"/>
        <w:jc w:val="center"/>
        <w:sectPr w:rsidR="001E130D">
          <w:type w:val="continuous"/>
          <w:pgSz w:w="11900" w:h="16840"/>
          <w:pgMar w:top="1125" w:right="1004" w:bottom="410" w:left="1132" w:header="851" w:footer="410" w:gutter="0"/>
          <w:cols w:space="0"/>
        </w:sectPr>
      </w:pPr>
    </w:p>
    <w:p w:rsidR="001E130D" w:rsidRDefault="001E130D" w:rsidP="001E130D">
      <w:pPr>
        <w:spacing w:after="0" w:line="240" w:lineRule="auto"/>
        <w:jc w:val="center"/>
        <w:sectPr w:rsidR="001E130D">
          <w:pgSz w:w="11900" w:h="16840"/>
          <w:pgMar w:top="1125" w:right="1002" w:bottom="410" w:left="1063" w:header="851" w:footer="410" w:gutter="0"/>
          <w:cols w:space="708"/>
        </w:sectPr>
      </w:pPr>
      <w:bookmarkStart w:id="9" w:name="_bookmark8"/>
      <w:bookmarkEnd w:id="9"/>
    </w:p>
    <w:p w:rsidR="001E130D" w:rsidRDefault="001E130D" w:rsidP="001E130D">
      <w:pPr>
        <w:spacing w:after="0" w:line="240" w:lineRule="auto"/>
        <w:jc w:val="center"/>
      </w:pPr>
      <w:r>
        <w:rPr>
          <w:noProof/>
          <w:lang w:eastAsia="cs-CZ"/>
        </w:rPr>
        <mc:AlternateContent>
          <mc:Choice Requires="wps">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635000" cy="635000"/>
                <wp:effectExtent l="9525" t="9525" r="0" b="0"/>
                <wp:wrapNone/>
                <wp:docPr id="60" name="Volný tvar 6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75"/>
                            <a:gd name="T1" fmla="*/ 70 h 75"/>
                            <a:gd name="T2" fmla="*/ 70 w 75"/>
                            <a:gd name="T3" fmla="*/ 70 h 75"/>
                            <a:gd name="T4" fmla="*/ 70 w 75"/>
                            <a:gd name="T5" fmla="*/ 0 h 75"/>
                            <a:gd name="T6" fmla="*/ 0 w 75"/>
                            <a:gd name="T7" fmla="*/ 0 h 75"/>
                            <a:gd name="T8" fmla="*/ 0 w 75"/>
                            <a:gd name="T9" fmla="*/ 70 h 75"/>
                          </a:gdLst>
                          <a:ahLst/>
                          <a:cxnLst>
                            <a:cxn ang="0">
                              <a:pos x="T0" y="T1"/>
                            </a:cxn>
                            <a:cxn ang="0">
                              <a:pos x="T2" y="T3"/>
                            </a:cxn>
                            <a:cxn ang="0">
                              <a:pos x="T4" y="T5"/>
                            </a:cxn>
                            <a:cxn ang="0">
                              <a:pos x="T6" y="T7"/>
                            </a:cxn>
                            <a:cxn ang="0">
                              <a:pos x="T8" y="T9"/>
                            </a:cxn>
                          </a:cxnLst>
                          <a:rect l="0" t="0" r="r" b="b"/>
                          <a:pathLst>
                            <a:path w="75" h="75">
                              <a:moveTo>
                                <a:pt x="0" y="70"/>
                              </a:moveTo>
                              <a:lnTo>
                                <a:pt x="70" y="70"/>
                              </a:lnTo>
                              <a:lnTo>
                                <a:pt x="70" y="0"/>
                              </a:lnTo>
                              <a:lnTo>
                                <a:pt x="0" y="0"/>
                              </a:lnTo>
                              <a:lnTo>
                                <a:pt x="0" y="7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9985EB" id="Volný tvar 60" o:spid="_x0000_s1026" style="position:absolute;margin-left:0;margin-top:0;width:50pt;height:50pt;z-index:2516910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" path="m,70r70,l70,,,,,70xe">
                <v:stroke joinstyle="miter"/>
                <v:path o:connecttype="custom" o:connectlocs="0,592667;592667,592667;592667,0;0,0;0,592667" o:connectangles="0,0,0,0,0"/>
                <o:lock v:ext="edit" selection="t"/>
              </v:shape>
            </w:pict>
          </mc:Fallback>
        </mc:AlternateContent>
      </w:r>
      <w:r>
        <w:rPr>
          <w:noProof/>
          <w:lang w:eastAsia="cs-CZ"/>
        </w:rPr>
        <mc:AlternateContent>
          <mc:Choice Requires="wps">
            <w:drawing>
              <wp:anchor distT="0" distB="0" distL="114300" distR="114300" simplePos="0" relativeHeight="251707392" behindDoc="1" locked="0" layoutInCell="1" allowOverlap="1">
                <wp:simplePos x="0" y="0"/>
                <wp:positionH relativeFrom="page">
                  <wp:posOffset>1616075</wp:posOffset>
                </wp:positionH>
                <wp:positionV relativeFrom="page">
                  <wp:posOffset>4517390</wp:posOffset>
                </wp:positionV>
                <wp:extent cx="9525" cy="9525"/>
                <wp:effectExtent l="6350" t="12065" r="12700" b="6985"/>
                <wp:wrapNone/>
                <wp:docPr id="59" name="Volný tvar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525"/>
                        </a:xfrm>
                        <a:custGeom>
                          <a:avLst/>
                          <a:gdLst>
                            <a:gd name="T0" fmla="*/ 0 w 75"/>
                            <a:gd name="T1" fmla="*/ 70 h 75"/>
                            <a:gd name="T2" fmla="*/ 70 w 75"/>
                            <a:gd name="T3" fmla="*/ 70 h 75"/>
                            <a:gd name="T4" fmla="*/ 70 w 75"/>
                            <a:gd name="T5" fmla="*/ 0 h 75"/>
                            <a:gd name="T6" fmla="*/ 0 w 75"/>
                            <a:gd name="T7" fmla="*/ 0 h 75"/>
                            <a:gd name="T8" fmla="*/ 0 w 75"/>
                            <a:gd name="T9" fmla="*/ 70 h 75"/>
                          </a:gdLst>
                          <a:ahLst/>
                          <a:cxnLst>
                            <a:cxn ang="0">
                              <a:pos x="T0" y="T1"/>
                            </a:cxn>
                            <a:cxn ang="0">
                              <a:pos x="T2" y="T3"/>
                            </a:cxn>
                            <a:cxn ang="0">
                              <a:pos x="T4" y="T5"/>
                            </a:cxn>
                            <a:cxn ang="0">
                              <a:pos x="T6" y="T7"/>
                            </a:cxn>
                            <a:cxn ang="0">
                              <a:pos x="T8" y="T9"/>
                            </a:cxn>
                          </a:cxnLst>
                          <a:rect l="0" t="0" r="r" b="b"/>
                          <a:pathLst>
                            <a:path w="75" h="75">
                              <a:moveTo>
                                <a:pt x="0" y="70"/>
                              </a:moveTo>
                              <a:lnTo>
                                <a:pt x="70" y="70"/>
                              </a:lnTo>
                              <a:lnTo>
                                <a:pt x="70" y="0"/>
                              </a:lnTo>
                              <a:lnTo>
                                <a:pt x="0" y="0"/>
                              </a:lnTo>
                              <a:lnTo>
                                <a:pt x="0" y="70"/>
                              </a:lnTo>
                              <a:close/>
                            </a:path>
                          </a:pathLst>
                        </a:custGeom>
                        <a:solidFill>
                          <a:srgbClr val="000000"/>
                        </a:solidFill>
                        <a:ln w="0" cap="flat">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0AA5F" id="Volný tvar 59" o:spid="_x0000_s1026" style="position:absolute;margin-left:127.25pt;margin-top:355.7pt;width:.75pt;height:.7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" path="m,70r70,l70,,,,,70xe" fillcolor="black" strokeweight="0">
                <v:stroke joinstyle="miter"/>
                <v:path o:connecttype="custom" o:connectlocs="0,8890;8890,8890;8890,0;0,0;0,8890" o:connectangles="0,0,0,0,0"/>
                <w10:wrap anchorx="page" anchory="page"/>
              </v:shape>
            </w:pict>
          </mc:Fallback>
        </mc:AlternateContent>
      </w:r>
      <w:r>
        <w:rPr>
          <w:noProof/>
          <w:lang w:eastAsia="cs-CZ"/>
        </w:rPr>
        <mc:AlternateContent>
          <mc:Choice Requires="wps">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635000" cy="635000"/>
                <wp:effectExtent l="9525" t="9525" r="12700" b="0"/>
                <wp:wrapNone/>
                <wp:docPr id="58" name="Volný tvar 5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70"/>
                            <a:gd name="T1" fmla="*/ 70 h 75"/>
                            <a:gd name="T2" fmla="*/ 70 w 70"/>
                            <a:gd name="T3" fmla="*/ 70 h 75"/>
                            <a:gd name="T4" fmla="*/ 70 w 70"/>
                            <a:gd name="T5" fmla="*/ 0 h 75"/>
                            <a:gd name="T6" fmla="*/ 0 w 70"/>
                            <a:gd name="T7" fmla="*/ 0 h 75"/>
                            <a:gd name="T8" fmla="*/ 0 w 70"/>
                            <a:gd name="T9" fmla="*/ 70 h 75"/>
                          </a:gdLst>
                          <a:ahLst/>
                          <a:cxnLst>
                            <a:cxn ang="0">
                              <a:pos x="T0" y="T1"/>
                            </a:cxn>
                            <a:cxn ang="0">
                              <a:pos x="T2" y="T3"/>
                            </a:cxn>
                            <a:cxn ang="0">
                              <a:pos x="T4" y="T5"/>
                            </a:cxn>
                            <a:cxn ang="0">
                              <a:pos x="T6" y="T7"/>
                            </a:cxn>
                            <a:cxn ang="0">
                              <a:pos x="T8" y="T9"/>
                            </a:cxn>
                          </a:cxnLst>
                          <a:rect l="0" t="0" r="r" b="b"/>
                          <a:pathLst>
                            <a:path w="70" h="75">
                              <a:moveTo>
                                <a:pt x="0" y="70"/>
                              </a:moveTo>
                              <a:lnTo>
                                <a:pt x="70" y="70"/>
                              </a:lnTo>
                              <a:lnTo>
                                <a:pt x="70" y="0"/>
                              </a:lnTo>
                              <a:lnTo>
                                <a:pt x="0" y="0"/>
                              </a:lnTo>
                              <a:lnTo>
                                <a:pt x="0" y="7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CF06C" id="Volný tvar 58" o:spid="_x0000_s1026" style="position:absolute;margin-left:0;margin-top:0;width:50pt;height:50pt;z-index:2516920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" path="m,70r70,l70,,,,,70xe">
                <v:stroke joinstyle="miter"/>
                <v:path o:connecttype="custom" o:connectlocs="0,592667;635000,592667;635000,0;0,0;0,592667" o:connectangles="0,0,0,0,0"/>
                <o:lock v:ext="edit" selection="t"/>
              </v:shape>
            </w:pict>
          </mc:Fallback>
        </mc:AlternateContent>
      </w:r>
      <w:r>
        <w:rPr>
          <w:noProof/>
          <w:lang w:eastAsia="cs-CZ"/>
        </w:rPr>
        <mc:AlternateContent>
          <mc:Choice Requires="wps">
            <w:drawing>
              <wp:anchor distT="0" distB="0" distL="114300" distR="114300" simplePos="0" relativeHeight="251708416" behindDoc="1" locked="0" layoutInCell="1" allowOverlap="1">
                <wp:simplePos x="0" y="0"/>
                <wp:positionH relativeFrom="page">
                  <wp:posOffset>2245360</wp:posOffset>
                </wp:positionH>
                <wp:positionV relativeFrom="page">
                  <wp:posOffset>4517390</wp:posOffset>
                </wp:positionV>
                <wp:extent cx="8890" cy="9525"/>
                <wp:effectExtent l="6985" t="12065" r="12700" b="6985"/>
                <wp:wrapNone/>
                <wp:docPr id="57" name="Volný tvar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9525"/>
                        </a:xfrm>
                        <a:custGeom>
                          <a:avLst/>
                          <a:gdLst>
                            <a:gd name="T0" fmla="*/ 0 w 70"/>
                            <a:gd name="T1" fmla="*/ 70 h 75"/>
                            <a:gd name="T2" fmla="*/ 70 w 70"/>
                            <a:gd name="T3" fmla="*/ 70 h 75"/>
                            <a:gd name="T4" fmla="*/ 70 w 70"/>
                            <a:gd name="T5" fmla="*/ 0 h 75"/>
                            <a:gd name="T6" fmla="*/ 0 w 70"/>
                            <a:gd name="T7" fmla="*/ 0 h 75"/>
                            <a:gd name="T8" fmla="*/ 0 w 70"/>
                            <a:gd name="T9" fmla="*/ 70 h 75"/>
                          </a:gdLst>
                          <a:ahLst/>
                          <a:cxnLst>
                            <a:cxn ang="0">
                              <a:pos x="T0" y="T1"/>
                            </a:cxn>
                            <a:cxn ang="0">
                              <a:pos x="T2" y="T3"/>
                            </a:cxn>
                            <a:cxn ang="0">
                              <a:pos x="T4" y="T5"/>
                            </a:cxn>
                            <a:cxn ang="0">
                              <a:pos x="T6" y="T7"/>
                            </a:cxn>
                            <a:cxn ang="0">
                              <a:pos x="T8" y="T9"/>
                            </a:cxn>
                          </a:cxnLst>
                          <a:rect l="0" t="0" r="r" b="b"/>
                          <a:pathLst>
                            <a:path w="70" h="75">
                              <a:moveTo>
                                <a:pt x="0" y="70"/>
                              </a:moveTo>
                              <a:lnTo>
                                <a:pt x="70" y="70"/>
                              </a:lnTo>
                              <a:lnTo>
                                <a:pt x="70" y="0"/>
                              </a:lnTo>
                              <a:lnTo>
                                <a:pt x="0" y="0"/>
                              </a:lnTo>
                              <a:lnTo>
                                <a:pt x="0" y="70"/>
                              </a:lnTo>
                              <a:close/>
                            </a:path>
                          </a:pathLst>
                        </a:custGeom>
                        <a:solidFill>
                          <a:srgbClr val="000000"/>
                        </a:solidFill>
                        <a:ln w="0" cap="flat">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048E4" id="Volný tvar 57" o:spid="_x0000_s1026" style="position:absolute;margin-left:176.8pt;margin-top:355.7pt;width:.7pt;height:.75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" path="m,70r70,l70,,,,,70xe" fillcolor="black" strokeweight="0">
                <v:stroke joinstyle="miter"/>
                <v:path o:connecttype="custom" o:connectlocs="0,8890;8890,8890;8890,0;0,0;0,8890" o:connectangles="0,0,0,0,0"/>
                <w10:wrap anchorx="page" anchory="page"/>
              </v:shape>
            </w:pict>
          </mc:Fallback>
        </mc:AlternateContent>
      </w:r>
      <w:r>
        <w:rPr>
          <w:noProof/>
          <w:lang w:eastAsia="cs-CZ"/>
        </w:rPr>
        <mc:AlternateContent>
          <mc:Choice Requires="wps">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635000" cy="635000"/>
                <wp:effectExtent l="9525" t="9525" r="0" b="0"/>
                <wp:wrapNone/>
                <wp:docPr id="56" name="Volný tvar 5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75"/>
                            <a:gd name="T1" fmla="*/ 70 h 75"/>
                            <a:gd name="T2" fmla="*/ 70 w 75"/>
                            <a:gd name="T3" fmla="*/ 70 h 75"/>
                            <a:gd name="T4" fmla="*/ 70 w 75"/>
                            <a:gd name="T5" fmla="*/ 0 h 75"/>
                            <a:gd name="T6" fmla="*/ 0 w 75"/>
                            <a:gd name="T7" fmla="*/ 0 h 75"/>
                            <a:gd name="T8" fmla="*/ 0 w 75"/>
                            <a:gd name="T9" fmla="*/ 70 h 75"/>
                          </a:gdLst>
                          <a:ahLst/>
                          <a:cxnLst>
                            <a:cxn ang="0">
                              <a:pos x="T0" y="T1"/>
                            </a:cxn>
                            <a:cxn ang="0">
                              <a:pos x="T2" y="T3"/>
                            </a:cxn>
                            <a:cxn ang="0">
                              <a:pos x="T4" y="T5"/>
                            </a:cxn>
                            <a:cxn ang="0">
                              <a:pos x="T6" y="T7"/>
                            </a:cxn>
                            <a:cxn ang="0">
                              <a:pos x="T8" y="T9"/>
                            </a:cxn>
                          </a:cxnLst>
                          <a:rect l="0" t="0" r="r" b="b"/>
                          <a:pathLst>
                            <a:path w="75" h="75">
                              <a:moveTo>
                                <a:pt x="0" y="70"/>
                              </a:moveTo>
                              <a:lnTo>
                                <a:pt x="70" y="70"/>
                              </a:lnTo>
                              <a:lnTo>
                                <a:pt x="70" y="0"/>
                              </a:lnTo>
                              <a:lnTo>
                                <a:pt x="0" y="0"/>
                              </a:lnTo>
                              <a:lnTo>
                                <a:pt x="0" y="7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FF28E7" id="Volný tvar 56" o:spid="_x0000_s1026" style="position:absolute;margin-left:0;margin-top:0;width:50pt;height:50pt;z-index:2516930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" path="m,70r70,l70,,,,,70xe">
                <v:stroke joinstyle="miter"/>
                <v:path o:connecttype="custom" o:connectlocs="0,592667;592667,592667;592667,0;0,0;0,592667" o:connectangles="0,0,0,0,0"/>
                <o:lock v:ext="edit" selection="t"/>
              </v:shape>
            </w:pict>
          </mc:Fallback>
        </mc:AlternateContent>
      </w:r>
      <w:r>
        <w:rPr>
          <w:noProof/>
          <w:lang w:eastAsia="cs-CZ"/>
        </w:rPr>
        <mc:AlternateContent>
          <mc:Choice Requires="wps">
            <w:drawing>
              <wp:anchor distT="0" distB="0" distL="114300" distR="114300" simplePos="0" relativeHeight="251709440" behindDoc="1" locked="0" layoutInCell="1" allowOverlap="1">
                <wp:simplePos x="0" y="0"/>
                <wp:positionH relativeFrom="page">
                  <wp:posOffset>2966085</wp:posOffset>
                </wp:positionH>
                <wp:positionV relativeFrom="page">
                  <wp:posOffset>4517390</wp:posOffset>
                </wp:positionV>
                <wp:extent cx="9525" cy="9525"/>
                <wp:effectExtent l="13335" t="12065" r="5715" b="6985"/>
                <wp:wrapNone/>
                <wp:docPr id="55" name="Volný tvar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525"/>
                        </a:xfrm>
                        <a:custGeom>
                          <a:avLst/>
                          <a:gdLst>
                            <a:gd name="T0" fmla="*/ 0 w 75"/>
                            <a:gd name="T1" fmla="*/ 70 h 75"/>
                            <a:gd name="T2" fmla="*/ 70 w 75"/>
                            <a:gd name="T3" fmla="*/ 70 h 75"/>
                            <a:gd name="T4" fmla="*/ 70 w 75"/>
                            <a:gd name="T5" fmla="*/ 0 h 75"/>
                            <a:gd name="T6" fmla="*/ 0 w 75"/>
                            <a:gd name="T7" fmla="*/ 0 h 75"/>
                            <a:gd name="T8" fmla="*/ 0 w 75"/>
                            <a:gd name="T9" fmla="*/ 70 h 75"/>
                          </a:gdLst>
                          <a:ahLst/>
                          <a:cxnLst>
                            <a:cxn ang="0">
                              <a:pos x="T0" y="T1"/>
                            </a:cxn>
                            <a:cxn ang="0">
                              <a:pos x="T2" y="T3"/>
                            </a:cxn>
                            <a:cxn ang="0">
                              <a:pos x="T4" y="T5"/>
                            </a:cxn>
                            <a:cxn ang="0">
                              <a:pos x="T6" y="T7"/>
                            </a:cxn>
                            <a:cxn ang="0">
                              <a:pos x="T8" y="T9"/>
                            </a:cxn>
                          </a:cxnLst>
                          <a:rect l="0" t="0" r="r" b="b"/>
                          <a:pathLst>
                            <a:path w="75" h="75">
                              <a:moveTo>
                                <a:pt x="0" y="70"/>
                              </a:moveTo>
                              <a:lnTo>
                                <a:pt x="70" y="70"/>
                              </a:lnTo>
                              <a:lnTo>
                                <a:pt x="70" y="0"/>
                              </a:lnTo>
                              <a:lnTo>
                                <a:pt x="0" y="0"/>
                              </a:lnTo>
                              <a:lnTo>
                                <a:pt x="0" y="70"/>
                              </a:lnTo>
                              <a:close/>
                            </a:path>
                          </a:pathLst>
                        </a:custGeom>
                        <a:solidFill>
                          <a:srgbClr val="000000"/>
                        </a:solidFill>
                        <a:ln w="0" cap="flat">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1BF8" id="Volný tvar 55" o:spid="_x0000_s1026" style="position:absolute;margin-left:233.55pt;margin-top:355.7pt;width:.75pt;height:.75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" path="m,70r70,l70,,,,,70xe" fillcolor="black" strokeweight="0">
                <v:stroke joinstyle="miter"/>
                <v:path o:connecttype="custom" o:connectlocs="0,8890;8890,8890;8890,0;0,0;0,8890" o:connectangles="0,0,0,0,0"/>
                <w10:wrap anchorx="page" anchory="page"/>
              </v:shape>
            </w:pict>
          </mc:Fallback>
        </mc:AlternateContent>
      </w:r>
      <w:r>
        <w:rPr>
          <w:noProof/>
          <w:lang w:eastAsia="cs-CZ"/>
        </w:rPr>
        <mc:AlternateContent>
          <mc:Choice Requires="wps">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635000" cy="635000"/>
                <wp:effectExtent l="9525" t="9525" r="0" b="0"/>
                <wp:wrapNone/>
                <wp:docPr id="54" name="Volný tvar 5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75"/>
                            <a:gd name="T1" fmla="*/ 70 h 75"/>
                            <a:gd name="T2" fmla="*/ 70 w 75"/>
                            <a:gd name="T3" fmla="*/ 70 h 75"/>
                            <a:gd name="T4" fmla="*/ 70 w 75"/>
                            <a:gd name="T5" fmla="*/ 0 h 75"/>
                            <a:gd name="T6" fmla="*/ 0 w 75"/>
                            <a:gd name="T7" fmla="*/ 0 h 75"/>
                            <a:gd name="T8" fmla="*/ 0 w 75"/>
                            <a:gd name="T9" fmla="*/ 70 h 75"/>
                          </a:gdLst>
                          <a:ahLst/>
                          <a:cxnLst>
                            <a:cxn ang="0">
                              <a:pos x="T0" y="T1"/>
                            </a:cxn>
                            <a:cxn ang="0">
                              <a:pos x="T2" y="T3"/>
                            </a:cxn>
                            <a:cxn ang="0">
                              <a:pos x="T4" y="T5"/>
                            </a:cxn>
                            <a:cxn ang="0">
                              <a:pos x="T6" y="T7"/>
                            </a:cxn>
                            <a:cxn ang="0">
                              <a:pos x="T8" y="T9"/>
                            </a:cxn>
                          </a:cxnLst>
                          <a:rect l="0" t="0" r="r" b="b"/>
                          <a:pathLst>
                            <a:path w="75" h="75">
                              <a:moveTo>
                                <a:pt x="0" y="70"/>
                              </a:moveTo>
                              <a:lnTo>
                                <a:pt x="70" y="70"/>
                              </a:lnTo>
                              <a:lnTo>
                                <a:pt x="70" y="0"/>
                              </a:lnTo>
                              <a:lnTo>
                                <a:pt x="0" y="0"/>
                              </a:lnTo>
                              <a:lnTo>
                                <a:pt x="0" y="7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3C9A20" id="Volný tvar 54" o:spid="_x0000_s1026" style="position:absolute;margin-left:0;margin-top:0;width:50pt;height:50pt;z-index:2516940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" path="m,70r70,l70,,,,,70xe">
                <v:stroke joinstyle="miter"/>
                <v:path o:connecttype="custom" o:connectlocs="0,592667;592667,592667;592667,0;0,0;0,592667" o:connectangles="0,0,0,0,0"/>
                <o:lock v:ext="edit" selection="t"/>
              </v:shape>
            </w:pict>
          </mc:Fallback>
        </mc:AlternateContent>
      </w:r>
      <w:r>
        <w:rPr>
          <w:noProof/>
          <w:lang w:eastAsia="cs-CZ"/>
        </w:rPr>
        <mc:AlternateContent>
          <mc:Choice Requires="wps">
            <w:drawing>
              <wp:anchor distT="0" distB="0" distL="114300" distR="114300" simplePos="0" relativeHeight="251710464" behindDoc="1" locked="0" layoutInCell="1" allowOverlap="1">
                <wp:simplePos x="0" y="0"/>
                <wp:positionH relativeFrom="page">
                  <wp:posOffset>4408805</wp:posOffset>
                </wp:positionH>
                <wp:positionV relativeFrom="page">
                  <wp:posOffset>4517390</wp:posOffset>
                </wp:positionV>
                <wp:extent cx="9525" cy="9525"/>
                <wp:effectExtent l="8255" t="12065" r="10795" b="6985"/>
                <wp:wrapNone/>
                <wp:docPr id="53" name="Volný tvar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525"/>
                        </a:xfrm>
                        <a:custGeom>
                          <a:avLst/>
                          <a:gdLst>
                            <a:gd name="T0" fmla="*/ 0 w 75"/>
                            <a:gd name="T1" fmla="*/ 70 h 75"/>
                            <a:gd name="T2" fmla="*/ 70 w 75"/>
                            <a:gd name="T3" fmla="*/ 70 h 75"/>
                            <a:gd name="T4" fmla="*/ 70 w 75"/>
                            <a:gd name="T5" fmla="*/ 0 h 75"/>
                            <a:gd name="T6" fmla="*/ 0 w 75"/>
                            <a:gd name="T7" fmla="*/ 0 h 75"/>
                            <a:gd name="T8" fmla="*/ 0 w 75"/>
                            <a:gd name="T9" fmla="*/ 70 h 75"/>
                          </a:gdLst>
                          <a:ahLst/>
                          <a:cxnLst>
                            <a:cxn ang="0">
                              <a:pos x="T0" y="T1"/>
                            </a:cxn>
                            <a:cxn ang="0">
                              <a:pos x="T2" y="T3"/>
                            </a:cxn>
                            <a:cxn ang="0">
                              <a:pos x="T4" y="T5"/>
                            </a:cxn>
                            <a:cxn ang="0">
                              <a:pos x="T6" y="T7"/>
                            </a:cxn>
                            <a:cxn ang="0">
                              <a:pos x="T8" y="T9"/>
                            </a:cxn>
                          </a:cxnLst>
                          <a:rect l="0" t="0" r="r" b="b"/>
                          <a:pathLst>
                            <a:path w="75" h="75">
                              <a:moveTo>
                                <a:pt x="0" y="70"/>
                              </a:moveTo>
                              <a:lnTo>
                                <a:pt x="70" y="70"/>
                              </a:lnTo>
                              <a:lnTo>
                                <a:pt x="70" y="0"/>
                              </a:lnTo>
                              <a:lnTo>
                                <a:pt x="0" y="0"/>
                              </a:lnTo>
                              <a:lnTo>
                                <a:pt x="0" y="70"/>
                              </a:lnTo>
                              <a:close/>
                            </a:path>
                          </a:pathLst>
                        </a:custGeom>
                        <a:solidFill>
                          <a:srgbClr val="000000"/>
                        </a:solidFill>
                        <a:ln w="0" cap="flat">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2250A" id="Volný tvar 53" o:spid="_x0000_s1026" style="position:absolute;margin-left:347.15pt;margin-top:355.7pt;width:.75pt;height:.75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" path="m,70r70,l70,,,,,70xe" fillcolor="black" strokeweight="0">
                <v:stroke joinstyle="miter"/>
                <v:path o:connecttype="custom" o:connectlocs="0,8890;8890,8890;8890,0;0,0;0,8890" o:connectangles="0,0,0,0,0"/>
                <w10:wrap anchorx="page" anchory="page"/>
              </v:shape>
            </w:pict>
          </mc:Fallback>
        </mc:AlternateContent>
      </w:r>
      <w:r>
        <w:rPr>
          <w:noProof/>
          <w:lang w:eastAsia="cs-CZ"/>
        </w:rPr>
        <mc:AlternateContent>
          <mc:Choice Requires="wps">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635000" cy="635000"/>
                <wp:effectExtent l="9525" t="9525" r="12700" b="0"/>
                <wp:wrapNone/>
                <wp:docPr id="52" name="Volný tvar 5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70"/>
                            <a:gd name="T1" fmla="*/ 70 h 75"/>
                            <a:gd name="T2" fmla="*/ 70 w 70"/>
                            <a:gd name="T3" fmla="*/ 70 h 75"/>
                            <a:gd name="T4" fmla="*/ 70 w 70"/>
                            <a:gd name="T5" fmla="*/ 0 h 75"/>
                            <a:gd name="T6" fmla="*/ 0 w 70"/>
                            <a:gd name="T7" fmla="*/ 0 h 75"/>
                            <a:gd name="T8" fmla="*/ 0 w 70"/>
                            <a:gd name="T9" fmla="*/ 70 h 75"/>
                          </a:gdLst>
                          <a:ahLst/>
                          <a:cxnLst>
                            <a:cxn ang="0">
                              <a:pos x="T0" y="T1"/>
                            </a:cxn>
                            <a:cxn ang="0">
                              <a:pos x="T2" y="T3"/>
                            </a:cxn>
                            <a:cxn ang="0">
                              <a:pos x="T4" y="T5"/>
                            </a:cxn>
                            <a:cxn ang="0">
                              <a:pos x="T6" y="T7"/>
                            </a:cxn>
                            <a:cxn ang="0">
                              <a:pos x="T8" y="T9"/>
                            </a:cxn>
                          </a:cxnLst>
                          <a:rect l="0" t="0" r="r" b="b"/>
                          <a:pathLst>
                            <a:path w="70" h="75">
                              <a:moveTo>
                                <a:pt x="0" y="70"/>
                              </a:moveTo>
                              <a:lnTo>
                                <a:pt x="70" y="70"/>
                              </a:lnTo>
                              <a:lnTo>
                                <a:pt x="70" y="0"/>
                              </a:lnTo>
                              <a:lnTo>
                                <a:pt x="0" y="0"/>
                              </a:lnTo>
                              <a:lnTo>
                                <a:pt x="0" y="7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C67AF" id="Volný tvar 52" o:spid="_x0000_s1026" style="position:absolute;margin-left:0;margin-top:0;width:50pt;height:50pt;z-index:2516951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" path="m,70r70,l70,,,,,70xe">
                <v:stroke joinstyle="miter"/>
                <v:path o:connecttype="custom" o:connectlocs="0,592667;635000,592667;635000,0;0,0;0,592667" o:connectangles="0,0,0,0,0"/>
                <o:lock v:ext="edit" selection="t"/>
              </v:shape>
            </w:pict>
          </mc:Fallback>
        </mc:AlternateContent>
      </w:r>
      <w:r>
        <w:rPr>
          <w:noProof/>
          <w:lang w:eastAsia="cs-CZ"/>
        </w:rPr>
        <mc:AlternateContent>
          <mc:Choice Requires="wps">
            <w:drawing>
              <wp:anchor distT="0" distB="0" distL="114300" distR="114300" simplePos="0" relativeHeight="251711488" behindDoc="1" locked="0" layoutInCell="1" allowOverlap="1">
                <wp:simplePos x="0" y="0"/>
                <wp:positionH relativeFrom="page">
                  <wp:posOffset>5220970</wp:posOffset>
                </wp:positionH>
                <wp:positionV relativeFrom="page">
                  <wp:posOffset>4517390</wp:posOffset>
                </wp:positionV>
                <wp:extent cx="8890" cy="9525"/>
                <wp:effectExtent l="10795" t="12065" r="8890" b="6985"/>
                <wp:wrapNone/>
                <wp:docPr id="51" name="Volný tvar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9525"/>
                        </a:xfrm>
                        <a:custGeom>
                          <a:avLst/>
                          <a:gdLst>
                            <a:gd name="T0" fmla="*/ 0 w 70"/>
                            <a:gd name="T1" fmla="*/ 70 h 75"/>
                            <a:gd name="T2" fmla="*/ 70 w 70"/>
                            <a:gd name="T3" fmla="*/ 70 h 75"/>
                            <a:gd name="T4" fmla="*/ 70 w 70"/>
                            <a:gd name="T5" fmla="*/ 0 h 75"/>
                            <a:gd name="T6" fmla="*/ 0 w 70"/>
                            <a:gd name="T7" fmla="*/ 0 h 75"/>
                            <a:gd name="T8" fmla="*/ 0 w 70"/>
                            <a:gd name="T9" fmla="*/ 70 h 75"/>
                          </a:gdLst>
                          <a:ahLst/>
                          <a:cxnLst>
                            <a:cxn ang="0">
                              <a:pos x="T0" y="T1"/>
                            </a:cxn>
                            <a:cxn ang="0">
                              <a:pos x="T2" y="T3"/>
                            </a:cxn>
                            <a:cxn ang="0">
                              <a:pos x="T4" y="T5"/>
                            </a:cxn>
                            <a:cxn ang="0">
                              <a:pos x="T6" y="T7"/>
                            </a:cxn>
                            <a:cxn ang="0">
                              <a:pos x="T8" y="T9"/>
                            </a:cxn>
                          </a:cxnLst>
                          <a:rect l="0" t="0" r="r" b="b"/>
                          <a:pathLst>
                            <a:path w="70" h="75">
                              <a:moveTo>
                                <a:pt x="0" y="70"/>
                              </a:moveTo>
                              <a:lnTo>
                                <a:pt x="70" y="70"/>
                              </a:lnTo>
                              <a:lnTo>
                                <a:pt x="70" y="0"/>
                              </a:lnTo>
                              <a:lnTo>
                                <a:pt x="0" y="0"/>
                              </a:lnTo>
                              <a:lnTo>
                                <a:pt x="0" y="70"/>
                              </a:lnTo>
                              <a:close/>
                            </a:path>
                          </a:pathLst>
                        </a:custGeom>
                        <a:solidFill>
                          <a:srgbClr val="000000"/>
                        </a:solidFill>
                        <a:ln w="0" cap="flat">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3D8F2" id="Volný tvar 51" o:spid="_x0000_s1026" style="position:absolute;margin-left:411.1pt;margin-top:355.7pt;width:.7pt;height:.75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" path="m,70r70,l70,,,,,70xe" fillcolor="black" strokeweight="0">
                <v:stroke joinstyle="miter"/>
                <v:path o:connecttype="custom" o:connectlocs="0,8890;8890,8890;8890,0;0,0;0,8890" o:connectangles="0,0,0,0,0"/>
                <w10:wrap anchorx="page" anchory="page"/>
              </v:shape>
            </w:pict>
          </mc:Fallback>
        </mc:AlternateContent>
      </w:r>
      <w:r>
        <w:rPr>
          <w:noProof/>
          <w:lang w:eastAsia="cs-CZ"/>
        </w:rPr>
        <mc:AlternateContent>
          <mc:Choice Requires="wps">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635000" cy="635000"/>
                <wp:effectExtent l="9525" t="9525" r="12700" b="0"/>
                <wp:wrapNone/>
                <wp:docPr id="50" name="Volný tvar 5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145"/>
                            <a:gd name="T1" fmla="*/ 70 h 75"/>
                            <a:gd name="T2" fmla="*/ 145 w 145"/>
                            <a:gd name="T3" fmla="*/ 70 h 75"/>
                            <a:gd name="T4" fmla="*/ 145 w 145"/>
                            <a:gd name="T5" fmla="*/ 0 h 75"/>
                            <a:gd name="T6" fmla="*/ 0 w 145"/>
                            <a:gd name="T7" fmla="*/ 0 h 75"/>
                            <a:gd name="T8" fmla="*/ 0 w 145"/>
                            <a:gd name="T9" fmla="*/ 70 h 75"/>
                          </a:gdLst>
                          <a:ahLst/>
                          <a:cxnLst>
                            <a:cxn ang="0">
                              <a:pos x="T0" y="T1"/>
                            </a:cxn>
                            <a:cxn ang="0">
                              <a:pos x="T2" y="T3"/>
                            </a:cxn>
                            <a:cxn ang="0">
                              <a:pos x="T4" y="T5"/>
                            </a:cxn>
                            <a:cxn ang="0">
                              <a:pos x="T6" y="T7"/>
                            </a:cxn>
                            <a:cxn ang="0">
                              <a:pos x="T8" y="T9"/>
                            </a:cxn>
                          </a:cxnLst>
                          <a:rect l="0" t="0" r="r" b="b"/>
                          <a:pathLst>
                            <a:path w="145" h="75">
                              <a:moveTo>
                                <a:pt x="0" y="70"/>
                              </a:moveTo>
                              <a:lnTo>
                                <a:pt x="145" y="70"/>
                              </a:lnTo>
                              <a:lnTo>
                                <a:pt x="145" y="0"/>
                              </a:lnTo>
                              <a:lnTo>
                                <a:pt x="0" y="0"/>
                              </a:lnTo>
                              <a:lnTo>
                                <a:pt x="0" y="7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81DEEA" id="Volný tvar 50" o:spid="_x0000_s1026" style="position:absolute;margin-left:0;margin-top:0;width:50pt;height:50pt;z-index:2516961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" path="m,70r145,l145,,,,,70xe">
                <v:stroke joinstyle="miter"/>
                <v:path o:connecttype="custom" o:connectlocs="0,592667;635000,592667;635000,0;0,0;0,592667" o:connectangles="0,0,0,0,0"/>
                <o:lock v:ext="edit" selection="t"/>
              </v:shape>
            </w:pict>
          </mc:Fallback>
        </mc:AlternateContent>
      </w:r>
      <w:r>
        <w:rPr>
          <w:noProof/>
          <w:lang w:eastAsia="cs-CZ"/>
        </w:rPr>
        <mc:AlternateContent>
          <mc:Choice Requires="wps">
            <w:drawing>
              <wp:anchor distT="0" distB="0" distL="114300" distR="114300" simplePos="0" relativeHeight="251712512" behindDoc="1" locked="0" layoutInCell="1" allowOverlap="1">
                <wp:simplePos x="0" y="0"/>
                <wp:positionH relativeFrom="page">
                  <wp:posOffset>6297930</wp:posOffset>
                </wp:positionH>
                <wp:positionV relativeFrom="page">
                  <wp:posOffset>4517390</wp:posOffset>
                </wp:positionV>
                <wp:extent cx="18415" cy="9525"/>
                <wp:effectExtent l="11430" t="12065" r="8255" b="6985"/>
                <wp:wrapNone/>
                <wp:docPr id="49" name="Volný tvar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9525"/>
                        </a:xfrm>
                        <a:custGeom>
                          <a:avLst/>
                          <a:gdLst>
                            <a:gd name="T0" fmla="*/ 0 w 145"/>
                            <a:gd name="T1" fmla="*/ 70 h 75"/>
                            <a:gd name="T2" fmla="*/ 145 w 145"/>
                            <a:gd name="T3" fmla="*/ 70 h 75"/>
                            <a:gd name="T4" fmla="*/ 145 w 145"/>
                            <a:gd name="T5" fmla="*/ 0 h 75"/>
                            <a:gd name="T6" fmla="*/ 0 w 145"/>
                            <a:gd name="T7" fmla="*/ 0 h 75"/>
                            <a:gd name="T8" fmla="*/ 0 w 145"/>
                            <a:gd name="T9" fmla="*/ 70 h 75"/>
                          </a:gdLst>
                          <a:ahLst/>
                          <a:cxnLst>
                            <a:cxn ang="0">
                              <a:pos x="T0" y="T1"/>
                            </a:cxn>
                            <a:cxn ang="0">
                              <a:pos x="T2" y="T3"/>
                            </a:cxn>
                            <a:cxn ang="0">
                              <a:pos x="T4" y="T5"/>
                            </a:cxn>
                            <a:cxn ang="0">
                              <a:pos x="T6" y="T7"/>
                            </a:cxn>
                            <a:cxn ang="0">
                              <a:pos x="T8" y="T9"/>
                            </a:cxn>
                          </a:cxnLst>
                          <a:rect l="0" t="0" r="r" b="b"/>
                          <a:pathLst>
                            <a:path w="145" h="75">
                              <a:moveTo>
                                <a:pt x="0" y="70"/>
                              </a:moveTo>
                              <a:lnTo>
                                <a:pt x="145" y="70"/>
                              </a:lnTo>
                              <a:lnTo>
                                <a:pt x="145" y="0"/>
                              </a:lnTo>
                              <a:lnTo>
                                <a:pt x="0" y="0"/>
                              </a:lnTo>
                              <a:lnTo>
                                <a:pt x="0" y="70"/>
                              </a:lnTo>
                              <a:close/>
                            </a:path>
                          </a:pathLst>
                        </a:custGeom>
                        <a:solidFill>
                          <a:srgbClr val="000000"/>
                        </a:solidFill>
                        <a:ln w="0" cap="flat">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A5B7E" id="Volný tvar 49" o:spid="_x0000_s1026" style="position:absolute;margin-left:495.9pt;margin-top:355.7pt;width:1.45pt;height:.75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" path="m,70r145,l145,,,,,70xe" fillcolor="black" strokeweight="0">
                <v:stroke joinstyle="miter"/>
                <v:path o:connecttype="custom" o:connectlocs="0,8890;18415,8890;18415,0;0,0;0,8890" o:connectangles="0,0,0,0,0"/>
                <w10:wrap anchorx="page" anchory="page"/>
              </v:shape>
            </w:pict>
          </mc:Fallback>
        </mc:AlternateContent>
      </w:r>
      <w:r>
        <w:rPr>
          <w:noProof/>
          <w:lang w:eastAsia="cs-CZ"/>
        </w:rPr>
        <mc:AlternateContent>
          <mc:Choice Requires="wps">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48" name="Volný tvar 4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145"/>
                            <a:gd name="T1" fmla="*/ 70 h 70"/>
                            <a:gd name="T2" fmla="*/ 145 w 145"/>
                            <a:gd name="T3" fmla="*/ 70 h 70"/>
                            <a:gd name="T4" fmla="*/ 145 w 145"/>
                            <a:gd name="T5" fmla="*/ 0 h 70"/>
                            <a:gd name="T6" fmla="*/ 0 w 145"/>
                            <a:gd name="T7" fmla="*/ 0 h 70"/>
                            <a:gd name="T8" fmla="*/ 0 w 145"/>
                            <a:gd name="T9" fmla="*/ 70 h 70"/>
                          </a:gdLst>
                          <a:ahLst/>
                          <a:cxnLst>
                            <a:cxn ang="0">
                              <a:pos x="T0" y="T1"/>
                            </a:cxn>
                            <a:cxn ang="0">
                              <a:pos x="T2" y="T3"/>
                            </a:cxn>
                            <a:cxn ang="0">
                              <a:pos x="T4" y="T5"/>
                            </a:cxn>
                            <a:cxn ang="0">
                              <a:pos x="T6" y="T7"/>
                            </a:cxn>
                            <a:cxn ang="0">
                              <a:pos x="T8" y="T9"/>
                            </a:cxn>
                          </a:cxnLst>
                          <a:rect l="0" t="0" r="r" b="b"/>
                          <a:pathLst>
                            <a:path w="145" h="70">
                              <a:moveTo>
                                <a:pt x="0" y="70"/>
                              </a:moveTo>
                              <a:lnTo>
                                <a:pt x="145" y="70"/>
                              </a:lnTo>
                              <a:lnTo>
                                <a:pt x="145" y="0"/>
                              </a:lnTo>
                              <a:lnTo>
                                <a:pt x="0" y="0"/>
                              </a:lnTo>
                              <a:lnTo>
                                <a:pt x="0" y="7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8702A" id="Volný tvar 48" o:spid="_x0000_s1026" style="position:absolute;margin-left:0;margin-top:0;width:50pt;height:50pt;z-index:2516971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" path="m,70r145,l145,,,,,70xe">
                <v:stroke joinstyle="miter"/>
                <v:path o:connecttype="custom" o:connectlocs="0,635000;635000,635000;635000,0;0,0;0,635000" o:connectangles="0,0,0,0,0"/>
                <o:lock v:ext="edit" selection="t"/>
              </v:shape>
            </w:pict>
          </mc:Fallback>
        </mc:AlternateContent>
      </w:r>
      <w:r>
        <w:rPr>
          <w:noProof/>
          <w:lang w:eastAsia="cs-CZ"/>
        </w:rPr>
        <mc:AlternateContent>
          <mc:Choice Requires="wps">
            <w:drawing>
              <wp:anchor distT="0" distB="0" distL="114300" distR="114300" simplePos="0" relativeHeight="251713536" behindDoc="1" locked="0" layoutInCell="1" allowOverlap="1">
                <wp:simplePos x="0" y="0"/>
                <wp:positionH relativeFrom="page">
                  <wp:posOffset>665480</wp:posOffset>
                </wp:positionH>
                <wp:positionV relativeFrom="page">
                  <wp:posOffset>5081905</wp:posOffset>
                </wp:positionV>
                <wp:extent cx="18415" cy="8890"/>
                <wp:effectExtent l="8255" t="5080" r="11430" b="5080"/>
                <wp:wrapNone/>
                <wp:docPr id="47" name="Volný tvar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custGeom>
                          <a:avLst/>
                          <a:gdLst>
                            <a:gd name="T0" fmla="*/ 0 w 145"/>
                            <a:gd name="T1" fmla="*/ 70 h 70"/>
                            <a:gd name="T2" fmla="*/ 145 w 145"/>
                            <a:gd name="T3" fmla="*/ 70 h 70"/>
                            <a:gd name="T4" fmla="*/ 145 w 145"/>
                            <a:gd name="T5" fmla="*/ 0 h 70"/>
                            <a:gd name="T6" fmla="*/ 0 w 145"/>
                            <a:gd name="T7" fmla="*/ 0 h 70"/>
                            <a:gd name="T8" fmla="*/ 0 w 145"/>
                            <a:gd name="T9" fmla="*/ 70 h 70"/>
                          </a:gdLst>
                          <a:ahLst/>
                          <a:cxnLst>
                            <a:cxn ang="0">
                              <a:pos x="T0" y="T1"/>
                            </a:cxn>
                            <a:cxn ang="0">
                              <a:pos x="T2" y="T3"/>
                            </a:cxn>
                            <a:cxn ang="0">
                              <a:pos x="T4" y="T5"/>
                            </a:cxn>
                            <a:cxn ang="0">
                              <a:pos x="T6" y="T7"/>
                            </a:cxn>
                            <a:cxn ang="0">
                              <a:pos x="T8" y="T9"/>
                            </a:cxn>
                          </a:cxnLst>
                          <a:rect l="0" t="0" r="r" b="b"/>
                          <a:pathLst>
                            <a:path w="145" h="70">
                              <a:moveTo>
                                <a:pt x="0" y="70"/>
                              </a:moveTo>
                              <a:lnTo>
                                <a:pt x="145" y="70"/>
                              </a:lnTo>
                              <a:lnTo>
                                <a:pt x="145" y="0"/>
                              </a:lnTo>
                              <a:lnTo>
                                <a:pt x="0" y="0"/>
                              </a:lnTo>
                              <a:lnTo>
                                <a:pt x="0" y="70"/>
                              </a:lnTo>
                              <a:close/>
                            </a:path>
                          </a:pathLst>
                        </a:custGeom>
                        <a:solidFill>
                          <a:srgbClr val="000000"/>
                        </a:solidFill>
                        <a:ln w="0" cap="flat">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B1699" id="Volný tvar 47" o:spid="_x0000_s1026" style="position:absolute;margin-left:52.4pt;margin-top:400.15pt;width:1.45pt;height:.7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" path="m,70r145,l145,,,,,70xe" fillcolor="black" strokeweight="0">
                <v:stroke joinstyle="miter"/>
                <v:path o:connecttype="custom" o:connectlocs="0,8890;18415,8890;18415,0;0,0;0,8890" o:connectangles="0,0,0,0,0"/>
                <w10:wrap anchorx="page" anchory="page"/>
              </v:shape>
            </w:pict>
          </mc:Fallback>
        </mc:AlternateContent>
      </w:r>
      <w:r>
        <w:rPr>
          <w:noProof/>
          <w:lang w:eastAsia="cs-CZ"/>
        </w:rPr>
        <mc:AlternateContent>
          <mc:Choice Requires="wps">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46" name="Volný tvar 4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145"/>
                            <a:gd name="T1" fmla="*/ 70 h 70"/>
                            <a:gd name="T2" fmla="*/ 145 w 145"/>
                            <a:gd name="T3" fmla="*/ 70 h 70"/>
                            <a:gd name="T4" fmla="*/ 145 w 145"/>
                            <a:gd name="T5" fmla="*/ 0 h 70"/>
                            <a:gd name="T6" fmla="*/ 0 w 145"/>
                            <a:gd name="T7" fmla="*/ 0 h 70"/>
                            <a:gd name="T8" fmla="*/ 0 w 145"/>
                            <a:gd name="T9" fmla="*/ 70 h 70"/>
                          </a:gdLst>
                          <a:ahLst/>
                          <a:cxnLst>
                            <a:cxn ang="0">
                              <a:pos x="T0" y="T1"/>
                            </a:cxn>
                            <a:cxn ang="0">
                              <a:pos x="T2" y="T3"/>
                            </a:cxn>
                            <a:cxn ang="0">
                              <a:pos x="T4" y="T5"/>
                            </a:cxn>
                            <a:cxn ang="0">
                              <a:pos x="T6" y="T7"/>
                            </a:cxn>
                            <a:cxn ang="0">
                              <a:pos x="T8" y="T9"/>
                            </a:cxn>
                          </a:cxnLst>
                          <a:rect l="0" t="0" r="r" b="b"/>
                          <a:pathLst>
                            <a:path w="145" h="70">
                              <a:moveTo>
                                <a:pt x="0" y="70"/>
                              </a:moveTo>
                              <a:lnTo>
                                <a:pt x="145" y="70"/>
                              </a:lnTo>
                              <a:lnTo>
                                <a:pt x="145" y="0"/>
                              </a:lnTo>
                              <a:lnTo>
                                <a:pt x="0" y="0"/>
                              </a:lnTo>
                              <a:lnTo>
                                <a:pt x="0" y="7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9BD975" id="Volný tvar 46" o:spid="_x0000_s1026" style="position:absolute;margin-left:0;margin-top:0;width:50pt;height:50pt;z-index:2516981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" path="m,70r145,l145,,,,,70xe">
                <v:stroke joinstyle="miter"/>
                <v:path o:connecttype="custom" o:connectlocs="0,635000;635000,635000;635000,0;0,0;0,635000" o:connectangles="0,0,0,0,0"/>
                <o:lock v:ext="edit" selection="t"/>
              </v:shape>
            </w:pict>
          </mc:Fallback>
        </mc:AlternateContent>
      </w:r>
      <w:r>
        <w:rPr>
          <w:noProof/>
          <w:lang w:eastAsia="cs-CZ"/>
        </w:rPr>
        <mc:AlternateContent>
          <mc:Choice Requires="wps">
            <w:drawing>
              <wp:anchor distT="0" distB="0" distL="114300" distR="114300" simplePos="0" relativeHeight="251714560" behindDoc="1" locked="0" layoutInCell="1" allowOverlap="1">
                <wp:simplePos x="0" y="0"/>
                <wp:positionH relativeFrom="page">
                  <wp:posOffset>6297930</wp:posOffset>
                </wp:positionH>
                <wp:positionV relativeFrom="page">
                  <wp:posOffset>5081905</wp:posOffset>
                </wp:positionV>
                <wp:extent cx="18415" cy="8890"/>
                <wp:effectExtent l="11430" t="5080" r="8255" b="5080"/>
                <wp:wrapNone/>
                <wp:docPr id="45" name="Volný tvar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8890"/>
                        </a:xfrm>
                        <a:custGeom>
                          <a:avLst/>
                          <a:gdLst>
                            <a:gd name="T0" fmla="*/ 0 w 145"/>
                            <a:gd name="T1" fmla="*/ 70 h 70"/>
                            <a:gd name="T2" fmla="*/ 145 w 145"/>
                            <a:gd name="T3" fmla="*/ 70 h 70"/>
                            <a:gd name="T4" fmla="*/ 145 w 145"/>
                            <a:gd name="T5" fmla="*/ 0 h 70"/>
                            <a:gd name="T6" fmla="*/ 0 w 145"/>
                            <a:gd name="T7" fmla="*/ 0 h 70"/>
                            <a:gd name="T8" fmla="*/ 0 w 145"/>
                            <a:gd name="T9" fmla="*/ 70 h 70"/>
                          </a:gdLst>
                          <a:ahLst/>
                          <a:cxnLst>
                            <a:cxn ang="0">
                              <a:pos x="T0" y="T1"/>
                            </a:cxn>
                            <a:cxn ang="0">
                              <a:pos x="T2" y="T3"/>
                            </a:cxn>
                            <a:cxn ang="0">
                              <a:pos x="T4" y="T5"/>
                            </a:cxn>
                            <a:cxn ang="0">
                              <a:pos x="T6" y="T7"/>
                            </a:cxn>
                            <a:cxn ang="0">
                              <a:pos x="T8" y="T9"/>
                            </a:cxn>
                          </a:cxnLst>
                          <a:rect l="0" t="0" r="r" b="b"/>
                          <a:pathLst>
                            <a:path w="145" h="70">
                              <a:moveTo>
                                <a:pt x="0" y="70"/>
                              </a:moveTo>
                              <a:lnTo>
                                <a:pt x="145" y="70"/>
                              </a:lnTo>
                              <a:lnTo>
                                <a:pt x="145" y="0"/>
                              </a:lnTo>
                              <a:lnTo>
                                <a:pt x="0" y="0"/>
                              </a:lnTo>
                              <a:lnTo>
                                <a:pt x="0" y="70"/>
                              </a:lnTo>
                              <a:close/>
                            </a:path>
                          </a:pathLst>
                        </a:custGeom>
                        <a:solidFill>
                          <a:srgbClr val="000000"/>
                        </a:solidFill>
                        <a:ln w="0" cap="flat">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415022" id="Volný tvar 45" o:spid="_x0000_s1026" style="position:absolute;margin-left:495.9pt;margin-top:400.15pt;width:1.45pt;height:.7pt;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" path="m,70r145,l145,,,,,70xe" fillcolor="black" strokeweight="0">
                <v:stroke joinstyle="miter"/>
                <v:path o:connecttype="custom" o:connectlocs="0,8890;18415,8890;18415,0;0,0;0,8890" o:connectangles="0,0,0,0,0"/>
                <w10:wrap anchorx="page" anchory="page"/>
              </v:shape>
            </w:pict>
          </mc:Fallback>
        </mc:AlternateContent>
      </w:r>
      <w:r>
        <w:rPr>
          <w:noProof/>
          <w:lang w:eastAsia="cs-CZ"/>
        </w:rPr>
        <mc:AlternateContent>
          <mc:Choice Requires="wps">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635000" cy="635000"/>
                <wp:effectExtent l="9525" t="9525" r="0" b="12700"/>
                <wp:wrapNone/>
                <wp:docPr id="44" name="Volný tvar 4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75"/>
                            <a:gd name="T1" fmla="*/ 70 h 70"/>
                            <a:gd name="T2" fmla="*/ 70 w 75"/>
                            <a:gd name="T3" fmla="*/ 70 h 70"/>
                            <a:gd name="T4" fmla="*/ 70 w 75"/>
                            <a:gd name="T5" fmla="*/ 0 h 70"/>
                            <a:gd name="T6" fmla="*/ 0 w 75"/>
                            <a:gd name="T7" fmla="*/ 0 h 70"/>
                            <a:gd name="T8" fmla="*/ 0 w 75"/>
                            <a:gd name="T9" fmla="*/ 70 h 70"/>
                          </a:gdLst>
                          <a:ahLst/>
                          <a:cxnLst>
                            <a:cxn ang="0">
                              <a:pos x="T0" y="T1"/>
                            </a:cxn>
                            <a:cxn ang="0">
                              <a:pos x="T2" y="T3"/>
                            </a:cxn>
                            <a:cxn ang="0">
                              <a:pos x="T4" y="T5"/>
                            </a:cxn>
                            <a:cxn ang="0">
                              <a:pos x="T6" y="T7"/>
                            </a:cxn>
                            <a:cxn ang="0">
                              <a:pos x="T8" y="T9"/>
                            </a:cxn>
                          </a:cxnLst>
                          <a:rect l="0" t="0" r="r" b="b"/>
                          <a:pathLst>
                            <a:path w="75" h="70">
                              <a:moveTo>
                                <a:pt x="0" y="70"/>
                              </a:moveTo>
                              <a:lnTo>
                                <a:pt x="70" y="70"/>
                              </a:lnTo>
                              <a:lnTo>
                                <a:pt x="70" y="0"/>
                              </a:lnTo>
                              <a:lnTo>
                                <a:pt x="0" y="0"/>
                              </a:lnTo>
                              <a:lnTo>
                                <a:pt x="0" y="7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C0C5D" id="Volný tvar 44" o:spid="_x0000_s1026" style="position:absolute;margin-left:0;margin-top:0;width:50pt;height:50pt;z-index:2516992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" path="m,70r70,l70,,,,,70xe">
                <v:stroke joinstyle="miter"/>
                <v:path o:connecttype="custom" o:connectlocs="0,635000;592667,635000;592667,0;0,0;0,635000" o:connectangles="0,0,0,0,0"/>
                <o:lock v:ext="edit" selection="t"/>
              </v:shape>
            </w:pict>
          </mc:Fallback>
        </mc:AlternateContent>
      </w:r>
      <w:r>
        <w:rPr>
          <w:noProof/>
          <w:lang w:eastAsia="cs-CZ"/>
        </w:rPr>
        <mc:AlternateContent>
          <mc:Choice Requires="wps">
            <w:drawing>
              <wp:anchor distT="0" distB="0" distL="114300" distR="114300" simplePos="0" relativeHeight="251715584" behindDoc="1" locked="0" layoutInCell="1" allowOverlap="1">
                <wp:simplePos x="0" y="0"/>
                <wp:positionH relativeFrom="page">
                  <wp:posOffset>1616075</wp:posOffset>
                </wp:positionH>
                <wp:positionV relativeFrom="page">
                  <wp:posOffset>5269230</wp:posOffset>
                </wp:positionV>
                <wp:extent cx="9525" cy="8890"/>
                <wp:effectExtent l="6350" t="11430" r="12700" b="8255"/>
                <wp:wrapNone/>
                <wp:docPr id="43" name="Volný tvar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8890"/>
                        </a:xfrm>
                        <a:custGeom>
                          <a:avLst/>
                          <a:gdLst>
                            <a:gd name="T0" fmla="*/ 0 w 75"/>
                            <a:gd name="T1" fmla="*/ 70 h 70"/>
                            <a:gd name="T2" fmla="*/ 70 w 75"/>
                            <a:gd name="T3" fmla="*/ 70 h 70"/>
                            <a:gd name="T4" fmla="*/ 70 w 75"/>
                            <a:gd name="T5" fmla="*/ 0 h 70"/>
                            <a:gd name="T6" fmla="*/ 0 w 75"/>
                            <a:gd name="T7" fmla="*/ 0 h 70"/>
                            <a:gd name="T8" fmla="*/ 0 w 75"/>
                            <a:gd name="T9" fmla="*/ 70 h 70"/>
                          </a:gdLst>
                          <a:ahLst/>
                          <a:cxnLst>
                            <a:cxn ang="0">
                              <a:pos x="T0" y="T1"/>
                            </a:cxn>
                            <a:cxn ang="0">
                              <a:pos x="T2" y="T3"/>
                            </a:cxn>
                            <a:cxn ang="0">
                              <a:pos x="T4" y="T5"/>
                            </a:cxn>
                            <a:cxn ang="0">
                              <a:pos x="T6" y="T7"/>
                            </a:cxn>
                            <a:cxn ang="0">
                              <a:pos x="T8" y="T9"/>
                            </a:cxn>
                          </a:cxnLst>
                          <a:rect l="0" t="0" r="r" b="b"/>
                          <a:pathLst>
                            <a:path w="75" h="70">
                              <a:moveTo>
                                <a:pt x="0" y="70"/>
                              </a:moveTo>
                              <a:lnTo>
                                <a:pt x="70" y="70"/>
                              </a:lnTo>
                              <a:lnTo>
                                <a:pt x="70" y="0"/>
                              </a:lnTo>
                              <a:lnTo>
                                <a:pt x="0" y="0"/>
                              </a:lnTo>
                              <a:lnTo>
                                <a:pt x="0" y="70"/>
                              </a:lnTo>
                              <a:close/>
                            </a:path>
                          </a:pathLst>
                        </a:custGeom>
                        <a:solidFill>
                          <a:srgbClr val="000000"/>
                        </a:solidFill>
                        <a:ln w="0" cap="flat">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0BE53" id="Volný tvar 43" o:spid="_x0000_s1026" style="position:absolute;margin-left:127.25pt;margin-top:414.9pt;width:.75pt;height:.7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" path="m,70r70,l70,,,,,70xe" fillcolor="black" strokeweight="0">
                <v:stroke joinstyle="miter"/>
                <v:path o:connecttype="custom" o:connectlocs="0,8890;8890,8890;8890,0;0,0;0,8890" o:connectangles="0,0,0,0,0"/>
                <w10:wrap anchorx="page" anchory="page"/>
              </v:shape>
            </w:pict>
          </mc:Fallback>
        </mc:AlternateContent>
      </w:r>
      <w:r>
        <w:rPr>
          <w:noProof/>
          <w:lang w:eastAsia="cs-CZ"/>
        </w:rPr>
        <mc:AlternateContent>
          <mc:Choice Requires="wps">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42" name="Volný tvar 4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70"/>
                            <a:gd name="T1" fmla="*/ 70 h 70"/>
                            <a:gd name="T2" fmla="*/ 70 w 70"/>
                            <a:gd name="T3" fmla="*/ 70 h 70"/>
                            <a:gd name="T4" fmla="*/ 70 w 70"/>
                            <a:gd name="T5" fmla="*/ 0 h 70"/>
                            <a:gd name="T6" fmla="*/ 0 w 70"/>
                            <a:gd name="T7" fmla="*/ 0 h 70"/>
                            <a:gd name="T8" fmla="*/ 0 w 70"/>
                            <a:gd name="T9" fmla="*/ 70 h 70"/>
                          </a:gdLst>
                          <a:ahLst/>
                          <a:cxnLst>
                            <a:cxn ang="0">
                              <a:pos x="T0" y="T1"/>
                            </a:cxn>
                            <a:cxn ang="0">
                              <a:pos x="T2" y="T3"/>
                            </a:cxn>
                            <a:cxn ang="0">
                              <a:pos x="T4" y="T5"/>
                            </a:cxn>
                            <a:cxn ang="0">
                              <a:pos x="T6" y="T7"/>
                            </a:cxn>
                            <a:cxn ang="0">
                              <a:pos x="T8" y="T9"/>
                            </a:cxn>
                          </a:cxnLst>
                          <a:rect l="0" t="0" r="r" b="b"/>
                          <a:pathLst>
                            <a:path w="70" h="70">
                              <a:moveTo>
                                <a:pt x="0" y="70"/>
                              </a:moveTo>
                              <a:lnTo>
                                <a:pt x="70" y="70"/>
                              </a:lnTo>
                              <a:lnTo>
                                <a:pt x="70" y="0"/>
                              </a:lnTo>
                              <a:lnTo>
                                <a:pt x="0" y="0"/>
                              </a:lnTo>
                              <a:lnTo>
                                <a:pt x="0" y="7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62CE9" id="Volný tvar 42" o:spid="_x0000_s1026" style="position:absolute;margin-left:0;margin-top:0;width:50pt;height:50pt;z-index:2517002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" path="m,70r70,l70,,,,,70xe">
                <v:stroke joinstyle="miter"/>
                <v:path o:connecttype="custom" o:connectlocs="0,635000;635000,635000;635000,0;0,0;0,635000" o:connectangles="0,0,0,0,0"/>
                <o:lock v:ext="edit" selection="t"/>
              </v:shape>
            </w:pict>
          </mc:Fallback>
        </mc:AlternateContent>
      </w:r>
      <w:r>
        <w:rPr>
          <w:noProof/>
          <w:lang w:eastAsia="cs-CZ"/>
        </w:rPr>
        <mc:AlternateContent>
          <mc:Choice Requires="wps">
            <w:drawing>
              <wp:anchor distT="0" distB="0" distL="114300" distR="114300" simplePos="0" relativeHeight="251716608" behindDoc="1" locked="0" layoutInCell="1" allowOverlap="1">
                <wp:simplePos x="0" y="0"/>
                <wp:positionH relativeFrom="page">
                  <wp:posOffset>2245360</wp:posOffset>
                </wp:positionH>
                <wp:positionV relativeFrom="page">
                  <wp:posOffset>5269230</wp:posOffset>
                </wp:positionV>
                <wp:extent cx="8890" cy="8890"/>
                <wp:effectExtent l="6985" t="11430" r="12700" b="8255"/>
                <wp:wrapNone/>
                <wp:docPr id="41" name="Volný tvar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custGeom>
                          <a:avLst/>
                          <a:gdLst>
                            <a:gd name="T0" fmla="*/ 0 w 70"/>
                            <a:gd name="T1" fmla="*/ 70 h 70"/>
                            <a:gd name="T2" fmla="*/ 70 w 70"/>
                            <a:gd name="T3" fmla="*/ 70 h 70"/>
                            <a:gd name="T4" fmla="*/ 70 w 70"/>
                            <a:gd name="T5" fmla="*/ 0 h 70"/>
                            <a:gd name="T6" fmla="*/ 0 w 70"/>
                            <a:gd name="T7" fmla="*/ 0 h 70"/>
                            <a:gd name="T8" fmla="*/ 0 w 70"/>
                            <a:gd name="T9" fmla="*/ 70 h 70"/>
                          </a:gdLst>
                          <a:ahLst/>
                          <a:cxnLst>
                            <a:cxn ang="0">
                              <a:pos x="T0" y="T1"/>
                            </a:cxn>
                            <a:cxn ang="0">
                              <a:pos x="T2" y="T3"/>
                            </a:cxn>
                            <a:cxn ang="0">
                              <a:pos x="T4" y="T5"/>
                            </a:cxn>
                            <a:cxn ang="0">
                              <a:pos x="T6" y="T7"/>
                            </a:cxn>
                            <a:cxn ang="0">
                              <a:pos x="T8" y="T9"/>
                            </a:cxn>
                          </a:cxnLst>
                          <a:rect l="0" t="0" r="r" b="b"/>
                          <a:pathLst>
                            <a:path w="70" h="70">
                              <a:moveTo>
                                <a:pt x="0" y="70"/>
                              </a:moveTo>
                              <a:lnTo>
                                <a:pt x="70" y="70"/>
                              </a:lnTo>
                              <a:lnTo>
                                <a:pt x="70" y="0"/>
                              </a:lnTo>
                              <a:lnTo>
                                <a:pt x="0" y="0"/>
                              </a:lnTo>
                              <a:lnTo>
                                <a:pt x="0" y="70"/>
                              </a:lnTo>
                              <a:close/>
                            </a:path>
                          </a:pathLst>
                        </a:custGeom>
                        <a:solidFill>
                          <a:srgbClr val="000000"/>
                        </a:solidFill>
                        <a:ln w="0" cap="flat">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1B1F1" id="Volný tvar 41" o:spid="_x0000_s1026" style="position:absolute;margin-left:176.8pt;margin-top:414.9pt;width:.7pt;height:.7pt;z-index:-25159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" path="m,70r70,l70,,,,,70xe" fillcolor="black" strokeweight="0">
                <v:stroke joinstyle="miter"/>
                <v:path o:connecttype="custom" o:connectlocs="0,8890;8890,8890;8890,0;0,0;0,8890" o:connectangles="0,0,0,0,0"/>
                <w10:wrap anchorx="page" anchory="page"/>
              </v:shape>
            </w:pict>
          </mc:Fallback>
        </mc:AlternateContent>
      </w:r>
      <w:r>
        <w:rPr>
          <w:noProof/>
          <w:lang w:eastAsia="cs-CZ"/>
        </w:rPr>
        <mc:AlternateContent>
          <mc:Choice Requires="wps">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635000" cy="635000"/>
                <wp:effectExtent l="9525" t="9525" r="0" b="12700"/>
                <wp:wrapNone/>
                <wp:docPr id="40" name="Volný tvar 4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75"/>
                            <a:gd name="T1" fmla="*/ 70 h 70"/>
                            <a:gd name="T2" fmla="*/ 70 w 75"/>
                            <a:gd name="T3" fmla="*/ 70 h 70"/>
                            <a:gd name="T4" fmla="*/ 70 w 75"/>
                            <a:gd name="T5" fmla="*/ 0 h 70"/>
                            <a:gd name="T6" fmla="*/ 0 w 75"/>
                            <a:gd name="T7" fmla="*/ 0 h 70"/>
                            <a:gd name="T8" fmla="*/ 0 w 75"/>
                            <a:gd name="T9" fmla="*/ 70 h 70"/>
                          </a:gdLst>
                          <a:ahLst/>
                          <a:cxnLst>
                            <a:cxn ang="0">
                              <a:pos x="T0" y="T1"/>
                            </a:cxn>
                            <a:cxn ang="0">
                              <a:pos x="T2" y="T3"/>
                            </a:cxn>
                            <a:cxn ang="0">
                              <a:pos x="T4" y="T5"/>
                            </a:cxn>
                            <a:cxn ang="0">
                              <a:pos x="T6" y="T7"/>
                            </a:cxn>
                            <a:cxn ang="0">
                              <a:pos x="T8" y="T9"/>
                            </a:cxn>
                          </a:cxnLst>
                          <a:rect l="0" t="0" r="r" b="b"/>
                          <a:pathLst>
                            <a:path w="75" h="70">
                              <a:moveTo>
                                <a:pt x="0" y="70"/>
                              </a:moveTo>
                              <a:lnTo>
                                <a:pt x="70" y="70"/>
                              </a:lnTo>
                              <a:lnTo>
                                <a:pt x="70" y="0"/>
                              </a:lnTo>
                              <a:lnTo>
                                <a:pt x="0" y="0"/>
                              </a:lnTo>
                              <a:lnTo>
                                <a:pt x="0" y="7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49456" id="Volný tvar 40" o:spid="_x0000_s1026" style="position:absolute;margin-left:0;margin-top:0;width:50pt;height:50pt;z-index:2517012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" path="m,70r70,l70,,,,,70xe">
                <v:stroke joinstyle="miter"/>
                <v:path o:connecttype="custom" o:connectlocs="0,635000;592667,635000;592667,0;0,0;0,635000" o:connectangles="0,0,0,0,0"/>
                <o:lock v:ext="edit" selection="t"/>
              </v:shape>
            </w:pict>
          </mc:Fallback>
        </mc:AlternateContent>
      </w:r>
      <w:r>
        <w:rPr>
          <w:noProof/>
          <w:lang w:eastAsia="cs-CZ"/>
        </w:rPr>
        <mc:AlternateContent>
          <mc:Choice Requires="wps">
            <w:drawing>
              <wp:anchor distT="0" distB="0" distL="114300" distR="114300" simplePos="0" relativeHeight="251717632" behindDoc="1" locked="0" layoutInCell="1" allowOverlap="1">
                <wp:simplePos x="0" y="0"/>
                <wp:positionH relativeFrom="page">
                  <wp:posOffset>2966085</wp:posOffset>
                </wp:positionH>
                <wp:positionV relativeFrom="page">
                  <wp:posOffset>5269230</wp:posOffset>
                </wp:positionV>
                <wp:extent cx="9525" cy="8890"/>
                <wp:effectExtent l="13335" t="11430" r="5715" b="8255"/>
                <wp:wrapNone/>
                <wp:docPr id="39" name="Volný tvar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8890"/>
                        </a:xfrm>
                        <a:custGeom>
                          <a:avLst/>
                          <a:gdLst>
                            <a:gd name="T0" fmla="*/ 0 w 75"/>
                            <a:gd name="T1" fmla="*/ 70 h 70"/>
                            <a:gd name="T2" fmla="*/ 70 w 75"/>
                            <a:gd name="T3" fmla="*/ 70 h 70"/>
                            <a:gd name="T4" fmla="*/ 70 w 75"/>
                            <a:gd name="T5" fmla="*/ 0 h 70"/>
                            <a:gd name="T6" fmla="*/ 0 w 75"/>
                            <a:gd name="T7" fmla="*/ 0 h 70"/>
                            <a:gd name="T8" fmla="*/ 0 w 75"/>
                            <a:gd name="T9" fmla="*/ 70 h 70"/>
                          </a:gdLst>
                          <a:ahLst/>
                          <a:cxnLst>
                            <a:cxn ang="0">
                              <a:pos x="T0" y="T1"/>
                            </a:cxn>
                            <a:cxn ang="0">
                              <a:pos x="T2" y="T3"/>
                            </a:cxn>
                            <a:cxn ang="0">
                              <a:pos x="T4" y="T5"/>
                            </a:cxn>
                            <a:cxn ang="0">
                              <a:pos x="T6" y="T7"/>
                            </a:cxn>
                            <a:cxn ang="0">
                              <a:pos x="T8" y="T9"/>
                            </a:cxn>
                          </a:cxnLst>
                          <a:rect l="0" t="0" r="r" b="b"/>
                          <a:pathLst>
                            <a:path w="75" h="70">
                              <a:moveTo>
                                <a:pt x="0" y="70"/>
                              </a:moveTo>
                              <a:lnTo>
                                <a:pt x="70" y="70"/>
                              </a:lnTo>
                              <a:lnTo>
                                <a:pt x="70" y="0"/>
                              </a:lnTo>
                              <a:lnTo>
                                <a:pt x="0" y="0"/>
                              </a:lnTo>
                              <a:lnTo>
                                <a:pt x="0" y="70"/>
                              </a:lnTo>
                              <a:close/>
                            </a:path>
                          </a:pathLst>
                        </a:custGeom>
                        <a:solidFill>
                          <a:srgbClr val="000000"/>
                        </a:solidFill>
                        <a:ln w="0" cap="flat">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FEA30" id="Volný tvar 39" o:spid="_x0000_s1026" style="position:absolute;margin-left:233.55pt;margin-top:414.9pt;width:.75pt;height:.7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" path="m,70r70,l70,,,,,70xe" fillcolor="black" strokeweight="0">
                <v:stroke joinstyle="miter"/>
                <v:path o:connecttype="custom" o:connectlocs="0,8890;8890,8890;8890,0;0,0;0,8890" o:connectangles="0,0,0,0,0"/>
                <w10:wrap anchorx="page" anchory="page"/>
              </v:shape>
            </w:pict>
          </mc:Fallback>
        </mc:AlternateContent>
      </w:r>
      <w:r>
        <w:rPr>
          <w:noProof/>
          <w:lang w:eastAsia="cs-CZ"/>
        </w:rPr>
        <mc:AlternateContent>
          <mc:Choice Requires="wps">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635000" cy="635000"/>
                <wp:effectExtent l="9525" t="9525" r="0" b="12700"/>
                <wp:wrapNone/>
                <wp:docPr id="38" name="Volný tvar 3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75"/>
                            <a:gd name="T1" fmla="*/ 70 h 70"/>
                            <a:gd name="T2" fmla="*/ 70 w 75"/>
                            <a:gd name="T3" fmla="*/ 70 h 70"/>
                            <a:gd name="T4" fmla="*/ 70 w 75"/>
                            <a:gd name="T5" fmla="*/ 0 h 70"/>
                            <a:gd name="T6" fmla="*/ 0 w 75"/>
                            <a:gd name="T7" fmla="*/ 0 h 70"/>
                            <a:gd name="T8" fmla="*/ 0 w 75"/>
                            <a:gd name="T9" fmla="*/ 70 h 70"/>
                          </a:gdLst>
                          <a:ahLst/>
                          <a:cxnLst>
                            <a:cxn ang="0">
                              <a:pos x="T0" y="T1"/>
                            </a:cxn>
                            <a:cxn ang="0">
                              <a:pos x="T2" y="T3"/>
                            </a:cxn>
                            <a:cxn ang="0">
                              <a:pos x="T4" y="T5"/>
                            </a:cxn>
                            <a:cxn ang="0">
                              <a:pos x="T6" y="T7"/>
                            </a:cxn>
                            <a:cxn ang="0">
                              <a:pos x="T8" y="T9"/>
                            </a:cxn>
                          </a:cxnLst>
                          <a:rect l="0" t="0" r="r" b="b"/>
                          <a:pathLst>
                            <a:path w="75" h="70">
                              <a:moveTo>
                                <a:pt x="0" y="70"/>
                              </a:moveTo>
                              <a:lnTo>
                                <a:pt x="70" y="70"/>
                              </a:lnTo>
                              <a:lnTo>
                                <a:pt x="70" y="0"/>
                              </a:lnTo>
                              <a:lnTo>
                                <a:pt x="0" y="0"/>
                              </a:lnTo>
                              <a:lnTo>
                                <a:pt x="0" y="7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9BCD5D" id="Volný tvar 38" o:spid="_x0000_s1026" style="position:absolute;margin-left:0;margin-top:0;width:50pt;height:50pt;z-index:2517022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" path="m,70r70,l70,,,,,70xe">
                <v:stroke joinstyle="miter"/>
                <v:path o:connecttype="custom" o:connectlocs="0,635000;592667,635000;592667,0;0,0;0,635000" o:connectangles="0,0,0,0,0"/>
                <o:lock v:ext="edit" selection="t"/>
              </v:shape>
            </w:pict>
          </mc:Fallback>
        </mc:AlternateContent>
      </w:r>
      <w:r>
        <w:rPr>
          <w:noProof/>
          <w:lang w:eastAsia="cs-CZ"/>
        </w:rPr>
        <mc:AlternateContent>
          <mc:Choice Requires="wps">
            <w:drawing>
              <wp:anchor distT="0" distB="0" distL="114300" distR="114300" simplePos="0" relativeHeight="251718656" behindDoc="1" locked="0" layoutInCell="1" allowOverlap="1">
                <wp:simplePos x="0" y="0"/>
                <wp:positionH relativeFrom="page">
                  <wp:posOffset>4408805</wp:posOffset>
                </wp:positionH>
                <wp:positionV relativeFrom="page">
                  <wp:posOffset>5269230</wp:posOffset>
                </wp:positionV>
                <wp:extent cx="9525" cy="8890"/>
                <wp:effectExtent l="8255" t="11430" r="10795" b="8255"/>
                <wp:wrapNone/>
                <wp:docPr id="37" name="Volný tvar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8890"/>
                        </a:xfrm>
                        <a:custGeom>
                          <a:avLst/>
                          <a:gdLst>
                            <a:gd name="T0" fmla="*/ 0 w 75"/>
                            <a:gd name="T1" fmla="*/ 70 h 70"/>
                            <a:gd name="T2" fmla="*/ 70 w 75"/>
                            <a:gd name="T3" fmla="*/ 70 h 70"/>
                            <a:gd name="T4" fmla="*/ 70 w 75"/>
                            <a:gd name="T5" fmla="*/ 0 h 70"/>
                            <a:gd name="T6" fmla="*/ 0 w 75"/>
                            <a:gd name="T7" fmla="*/ 0 h 70"/>
                            <a:gd name="T8" fmla="*/ 0 w 75"/>
                            <a:gd name="T9" fmla="*/ 70 h 70"/>
                          </a:gdLst>
                          <a:ahLst/>
                          <a:cxnLst>
                            <a:cxn ang="0">
                              <a:pos x="T0" y="T1"/>
                            </a:cxn>
                            <a:cxn ang="0">
                              <a:pos x="T2" y="T3"/>
                            </a:cxn>
                            <a:cxn ang="0">
                              <a:pos x="T4" y="T5"/>
                            </a:cxn>
                            <a:cxn ang="0">
                              <a:pos x="T6" y="T7"/>
                            </a:cxn>
                            <a:cxn ang="0">
                              <a:pos x="T8" y="T9"/>
                            </a:cxn>
                          </a:cxnLst>
                          <a:rect l="0" t="0" r="r" b="b"/>
                          <a:pathLst>
                            <a:path w="75" h="70">
                              <a:moveTo>
                                <a:pt x="0" y="70"/>
                              </a:moveTo>
                              <a:lnTo>
                                <a:pt x="70" y="70"/>
                              </a:lnTo>
                              <a:lnTo>
                                <a:pt x="70" y="0"/>
                              </a:lnTo>
                              <a:lnTo>
                                <a:pt x="0" y="0"/>
                              </a:lnTo>
                              <a:lnTo>
                                <a:pt x="0" y="70"/>
                              </a:lnTo>
                              <a:close/>
                            </a:path>
                          </a:pathLst>
                        </a:custGeom>
                        <a:solidFill>
                          <a:srgbClr val="000000"/>
                        </a:solidFill>
                        <a:ln w="0" cap="flat">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8E489" id="Volný tvar 37" o:spid="_x0000_s1026" style="position:absolute;margin-left:347.15pt;margin-top:414.9pt;width:.75pt;height:.7pt;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" path="m,70r70,l70,,,,,70xe" fillcolor="black" strokeweight="0">
                <v:stroke joinstyle="miter"/>
                <v:path o:connecttype="custom" o:connectlocs="0,8890;8890,8890;8890,0;0,0;0,8890" o:connectangles="0,0,0,0,0"/>
                <w10:wrap anchorx="page" anchory="page"/>
              </v:shape>
            </w:pict>
          </mc:Fallback>
        </mc:AlternateContent>
      </w:r>
      <w:r>
        <w:rPr>
          <w:noProof/>
          <w:lang w:eastAsia="cs-CZ"/>
        </w:rPr>
        <mc:AlternateContent>
          <mc:Choice Requires="wps">
            <w:drawing>
              <wp:anchor distT="0" distB="0" distL="114300" distR="114300" simplePos="0" relativeHeight="251703296"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36" name="Volný tvar 3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70"/>
                            <a:gd name="T1" fmla="*/ 70 h 70"/>
                            <a:gd name="T2" fmla="*/ 70 w 70"/>
                            <a:gd name="T3" fmla="*/ 70 h 70"/>
                            <a:gd name="T4" fmla="*/ 70 w 70"/>
                            <a:gd name="T5" fmla="*/ 0 h 70"/>
                            <a:gd name="T6" fmla="*/ 0 w 70"/>
                            <a:gd name="T7" fmla="*/ 0 h 70"/>
                            <a:gd name="T8" fmla="*/ 0 w 70"/>
                            <a:gd name="T9" fmla="*/ 70 h 70"/>
                          </a:gdLst>
                          <a:ahLst/>
                          <a:cxnLst>
                            <a:cxn ang="0">
                              <a:pos x="T0" y="T1"/>
                            </a:cxn>
                            <a:cxn ang="0">
                              <a:pos x="T2" y="T3"/>
                            </a:cxn>
                            <a:cxn ang="0">
                              <a:pos x="T4" y="T5"/>
                            </a:cxn>
                            <a:cxn ang="0">
                              <a:pos x="T6" y="T7"/>
                            </a:cxn>
                            <a:cxn ang="0">
                              <a:pos x="T8" y="T9"/>
                            </a:cxn>
                          </a:cxnLst>
                          <a:rect l="0" t="0" r="r" b="b"/>
                          <a:pathLst>
                            <a:path w="70" h="70">
                              <a:moveTo>
                                <a:pt x="0" y="70"/>
                              </a:moveTo>
                              <a:lnTo>
                                <a:pt x="70" y="70"/>
                              </a:lnTo>
                              <a:lnTo>
                                <a:pt x="70" y="0"/>
                              </a:lnTo>
                              <a:lnTo>
                                <a:pt x="0" y="0"/>
                              </a:lnTo>
                              <a:lnTo>
                                <a:pt x="0" y="7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E50B4" id="Volný tvar 36" o:spid="_x0000_s1026" style="position:absolute;margin-left:0;margin-top:0;width:50pt;height:50pt;z-index:2517032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" path="m,70r70,l70,,,,,70xe">
                <v:stroke joinstyle="miter"/>
                <v:path o:connecttype="custom" o:connectlocs="0,635000;635000,635000;635000,0;0,0;0,635000" o:connectangles="0,0,0,0,0"/>
                <o:lock v:ext="edit" selection="t"/>
              </v:shape>
            </w:pict>
          </mc:Fallback>
        </mc:AlternateContent>
      </w:r>
      <w:r>
        <w:rPr>
          <w:noProof/>
          <w:lang w:eastAsia="cs-CZ"/>
        </w:rPr>
        <mc:AlternateContent>
          <mc:Choice Requires="wps">
            <w:drawing>
              <wp:anchor distT="0" distB="0" distL="114300" distR="114300" simplePos="0" relativeHeight="251719680" behindDoc="1" locked="0" layoutInCell="1" allowOverlap="1">
                <wp:simplePos x="0" y="0"/>
                <wp:positionH relativeFrom="page">
                  <wp:posOffset>5231765</wp:posOffset>
                </wp:positionH>
                <wp:positionV relativeFrom="page">
                  <wp:posOffset>5269230</wp:posOffset>
                </wp:positionV>
                <wp:extent cx="8890" cy="8890"/>
                <wp:effectExtent l="12065" t="11430" r="7620" b="8255"/>
                <wp:wrapNone/>
                <wp:docPr id="35" name="Volný tvar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890"/>
                        </a:xfrm>
                        <a:custGeom>
                          <a:avLst/>
                          <a:gdLst>
                            <a:gd name="T0" fmla="*/ 0 w 70"/>
                            <a:gd name="T1" fmla="*/ 70 h 70"/>
                            <a:gd name="T2" fmla="*/ 70 w 70"/>
                            <a:gd name="T3" fmla="*/ 70 h 70"/>
                            <a:gd name="T4" fmla="*/ 70 w 70"/>
                            <a:gd name="T5" fmla="*/ 0 h 70"/>
                            <a:gd name="T6" fmla="*/ 0 w 70"/>
                            <a:gd name="T7" fmla="*/ 0 h 70"/>
                            <a:gd name="T8" fmla="*/ 0 w 70"/>
                            <a:gd name="T9" fmla="*/ 70 h 70"/>
                          </a:gdLst>
                          <a:ahLst/>
                          <a:cxnLst>
                            <a:cxn ang="0">
                              <a:pos x="T0" y="T1"/>
                            </a:cxn>
                            <a:cxn ang="0">
                              <a:pos x="T2" y="T3"/>
                            </a:cxn>
                            <a:cxn ang="0">
                              <a:pos x="T4" y="T5"/>
                            </a:cxn>
                            <a:cxn ang="0">
                              <a:pos x="T6" y="T7"/>
                            </a:cxn>
                            <a:cxn ang="0">
                              <a:pos x="T8" y="T9"/>
                            </a:cxn>
                          </a:cxnLst>
                          <a:rect l="0" t="0" r="r" b="b"/>
                          <a:pathLst>
                            <a:path w="70" h="70">
                              <a:moveTo>
                                <a:pt x="0" y="70"/>
                              </a:moveTo>
                              <a:lnTo>
                                <a:pt x="70" y="70"/>
                              </a:lnTo>
                              <a:lnTo>
                                <a:pt x="70" y="0"/>
                              </a:lnTo>
                              <a:lnTo>
                                <a:pt x="0" y="0"/>
                              </a:lnTo>
                              <a:lnTo>
                                <a:pt x="0" y="70"/>
                              </a:lnTo>
                              <a:close/>
                            </a:path>
                          </a:pathLst>
                        </a:custGeom>
                        <a:solidFill>
                          <a:srgbClr val="000000"/>
                        </a:solidFill>
                        <a:ln w="0" cap="flat">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896E4" id="Volný tvar 35" o:spid="_x0000_s1026" style="position:absolute;margin-left:411.95pt;margin-top:414.9pt;width:.7pt;height:.7pt;z-index:-25159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" path="m,70r70,l70,,,,,70xe" fillcolor="black" strokeweight="0">
                <v:stroke joinstyle="miter"/>
                <v:path o:connecttype="custom" o:connectlocs="0,8890;8890,8890;8890,0;0,0;0,8890" o:connectangles="0,0,0,0,0"/>
                <w10:wrap anchorx="page" anchory="page"/>
              </v:shape>
            </w:pict>
          </mc:Fallback>
        </mc:AlternateContent>
      </w:r>
      <w:r>
        <w:rPr>
          <w:noProof/>
          <w:lang w:eastAsia="cs-CZ"/>
        </w:rPr>
        <mc:AlternateContent>
          <mc:Choice Requires="wps">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635000" cy="635000"/>
                <wp:effectExtent l="9525" t="9525" r="31750" b="12700"/>
                <wp:wrapNone/>
                <wp:docPr id="34" name="Volný tvar 3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140"/>
                            <a:gd name="T1" fmla="*/ 70 h 70"/>
                            <a:gd name="T2" fmla="*/ 145 w 140"/>
                            <a:gd name="T3" fmla="*/ 70 h 70"/>
                            <a:gd name="T4" fmla="*/ 145 w 140"/>
                            <a:gd name="T5" fmla="*/ 0 h 70"/>
                            <a:gd name="T6" fmla="*/ 0 w 140"/>
                            <a:gd name="T7" fmla="*/ 0 h 70"/>
                            <a:gd name="T8" fmla="*/ 0 w 140"/>
                            <a:gd name="T9" fmla="*/ 70 h 70"/>
                          </a:gdLst>
                          <a:ahLst/>
                          <a:cxnLst>
                            <a:cxn ang="0">
                              <a:pos x="T0" y="T1"/>
                            </a:cxn>
                            <a:cxn ang="0">
                              <a:pos x="T2" y="T3"/>
                            </a:cxn>
                            <a:cxn ang="0">
                              <a:pos x="T4" y="T5"/>
                            </a:cxn>
                            <a:cxn ang="0">
                              <a:pos x="T6" y="T7"/>
                            </a:cxn>
                            <a:cxn ang="0">
                              <a:pos x="T8" y="T9"/>
                            </a:cxn>
                          </a:cxnLst>
                          <a:rect l="0" t="0" r="r" b="b"/>
                          <a:pathLst>
                            <a:path w="140" h="70">
                              <a:moveTo>
                                <a:pt x="0" y="70"/>
                              </a:moveTo>
                              <a:lnTo>
                                <a:pt x="145" y="70"/>
                              </a:lnTo>
                              <a:lnTo>
                                <a:pt x="145" y="0"/>
                              </a:lnTo>
                              <a:lnTo>
                                <a:pt x="0" y="0"/>
                              </a:lnTo>
                              <a:lnTo>
                                <a:pt x="0" y="7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C1461" id="Volný tvar 34" o:spid="_x0000_s1026" style="position:absolute;margin-left:0;margin-top:0;width:50pt;height:50pt;z-index:2517043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" path="m,70r145,l145,,,,,70xe">
                <v:stroke joinstyle="miter"/>
                <v:path o:connecttype="custom" o:connectlocs="0,635000;657679,635000;657679,0;0,0;0,635000" o:connectangles="0,0,0,0,0"/>
                <o:lock v:ext="edit" selection="t"/>
              </v:shape>
            </w:pict>
          </mc:Fallback>
        </mc:AlternateContent>
      </w:r>
      <w:r>
        <w:rPr>
          <w:noProof/>
          <w:lang w:eastAsia="cs-CZ"/>
        </w:rPr>
        <mc:AlternateContent>
          <mc:Choice Requires="wps">
            <w:drawing>
              <wp:anchor distT="0" distB="0" distL="114300" distR="114300" simplePos="0" relativeHeight="251720704" behindDoc="1" locked="0" layoutInCell="1" allowOverlap="1">
                <wp:simplePos x="0" y="0"/>
                <wp:positionH relativeFrom="page">
                  <wp:posOffset>6307455</wp:posOffset>
                </wp:positionH>
                <wp:positionV relativeFrom="page">
                  <wp:posOffset>5269230</wp:posOffset>
                </wp:positionV>
                <wp:extent cx="17780" cy="8890"/>
                <wp:effectExtent l="11430" t="11430" r="8890" b="8255"/>
                <wp:wrapNone/>
                <wp:docPr id="33" name="Volný tvar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8890"/>
                        </a:xfrm>
                        <a:custGeom>
                          <a:avLst/>
                          <a:gdLst>
                            <a:gd name="T0" fmla="*/ 0 w 140"/>
                            <a:gd name="T1" fmla="*/ 70 h 70"/>
                            <a:gd name="T2" fmla="*/ 145 w 140"/>
                            <a:gd name="T3" fmla="*/ 70 h 70"/>
                            <a:gd name="T4" fmla="*/ 145 w 140"/>
                            <a:gd name="T5" fmla="*/ 0 h 70"/>
                            <a:gd name="T6" fmla="*/ 0 w 140"/>
                            <a:gd name="T7" fmla="*/ 0 h 70"/>
                            <a:gd name="T8" fmla="*/ 0 w 140"/>
                            <a:gd name="T9" fmla="*/ 70 h 70"/>
                          </a:gdLst>
                          <a:ahLst/>
                          <a:cxnLst>
                            <a:cxn ang="0">
                              <a:pos x="T0" y="T1"/>
                            </a:cxn>
                            <a:cxn ang="0">
                              <a:pos x="T2" y="T3"/>
                            </a:cxn>
                            <a:cxn ang="0">
                              <a:pos x="T4" y="T5"/>
                            </a:cxn>
                            <a:cxn ang="0">
                              <a:pos x="T6" y="T7"/>
                            </a:cxn>
                            <a:cxn ang="0">
                              <a:pos x="T8" y="T9"/>
                            </a:cxn>
                          </a:cxnLst>
                          <a:rect l="0" t="0" r="r" b="b"/>
                          <a:pathLst>
                            <a:path w="140" h="70">
                              <a:moveTo>
                                <a:pt x="0" y="70"/>
                              </a:moveTo>
                              <a:lnTo>
                                <a:pt x="145" y="70"/>
                              </a:lnTo>
                              <a:lnTo>
                                <a:pt x="145" y="0"/>
                              </a:lnTo>
                              <a:lnTo>
                                <a:pt x="0" y="0"/>
                              </a:lnTo>
                              <a:lnTo>
                                <a:pt x="0" y="70"/>
                              </a:lnTo>
                              <a:close/>
                            </a:path>
                          </a:pathLst>
                        </a:custGeom>
                        <a:solidFill>
                          <a:srgbClr val="000000"/>
                        </a:solidFill>
                        <a:ln w="0" cap="flat">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B0CDA" id="Volný tvar 33" o:spid="_x0000_s1026" style="position:absolute;margin-left:496.65pt;margin-top:414.9pt;width:1.4pt;height:.7pt;z-index:-25159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" path="m,70r145,l145,,,,,70xe" fillcolor="black" strokeweight="0">
                <v:stroke joinstyle="miter"/>
                <v:path o:connecttype="custom" o:connectlocs="0,8890;18415,8890;18415,0;0,0;0,8890" o:connectangles="0,0,0,0,0"/>
                <w10:wrap anchorx="page" anchory="page"/>
              </v:shape>
            </w:pict>
          </mc:Fallback>
        </mc:AlternateContent>
      </w:r>
    </w:p>
    <w:p w:rsidR="001E130D" w:rsidRDefault="001E130D" w:rsidP="001E130D">
      <w:pPr>
        <w:autoSpaceDE w:val="0"/>
        <w:autoSpaceDN w:val="0"/>
        <w:spacing w:after="0" w:line="240" w:lineRule="auto"/>
      </w:pPr>
      <w:r>
        <w:rPr>
          <w:rFonts w:ascii="Arial" w:eastAsia="Arial" w:hAnsi="Arial" w:cs="Arial"/>
          <w:bCs/>
          <w:color w:val="000000"/>
          <w:spacing w:val="2"/>
          <w:w w:val="98"/>
          <w:sz w:val="24"/>
        </w:rPr>
        <w:t>nyní</w:t>
      </w:r>
      <w:r>
        <w:rPr>
          <w:rFonts w:ascii="Arial" w:eastAsia="Arial" w:hAnsi="Arial" w:cs="Arial"/>
          <w:bCs/>
          <w:color w:val="000000"/>
          <w:spacing w:val="66"/>
          <w:sz w:val="24"/>
        </w:rPr>
        <w:t xml:space="preserve"> </w:t>
      </w:r>
      <w:r>
        <w:rPr>
          <w:rFonts w:ascii="Arial" w:eastAsia="Arial" w:hAnsi="Arial" w:cs="Arial"/>
          <w:bCs/>
          <w:color w:val="000000"/>
          <w:sz w:val="24"/>
        </w:rPr>
        <w:t>nachází</w:t>
      </w:r>
      <w:r>
        <w:rPr>
          <w:rFonts w:ascii="Arial" w:eastAsia="Arial" w:hAnsi="Arial" w:cs="Arial"/>
          <w:bCs/>
          <w:color w:val="000000"/>
          <w:spacing w:val="68"/>
          <w:sz w:val="24"/>
        </w:rPr>
        <w:t xml:space="preserve"> </w:t>
      </w:r>
      <w:r>
        <w:rPr>
          <w:rFonts w:ascii="Arial" w:eastAsia="Arial" w:hAnsi="Arial" w:cs="Arial"/>
          <w:bCs/>
          <w:color w:val="000000"/>
          <w:sz w:val="24"/>
        </w:rPr>
        <w:t>2</w:t>
      </w:r>
      <w:r>
        <w:rPr>
          <w:rFonts w:ascii="Arial" w:eastAsia="Arial" w:hAnsi="Arial" w:cs="Arial"/>
          <w:bCs/>
          <w:color w:val="000000"/>
          <w:spacing w:val="70"/>
          <w:sz w:val="24"/>
        </w:rPr>
        <w:t xml:space="preserve"> </w:t>
      </w:r>
      <w:r>
        <w:rPr>
          <w:rFonts w:ascii="Arial" w:eastAsia="Arial" w:hAnsi="Arial" w:cs="Arial"/>
          <w:bCs/>
          <w:color w:val="000000"/>
          <w:spacing w:val="5"/>
          <w:w w:val="96"/>
          <w:sz w:val="24"/>
        </w:rPr>
        <w:t>agamy,</w:t>
      </w:r>
      <w:r>
        <w:rPr>
          <w:rFonts w:ascii="Arial" w:eastAsia="Arial" w:hAnsi="Arial" w:cs="Arial"/>
          <w:bCs/>
          <w:color w:val="000000"/>
          <w:spacing w:val="65"/>
          <w:sz w:val="24"/>
        </w:rPr>
        <w:t xml:space="preserve"> </w:t>
      </w:r>
      <w:r>
        <w:rPr>
          <w:rFonts w:ascii="Arial" w:eastAsia="Arial" w:hAnsi="Arial" w:cs="Arial"/>
          <w:bCs/>
          <w:color w:val="000000"/>
          <w:sz w:val="24"/>
        </w:rPr>
        <w:t>3</w:t>
      </w:r>
      <w:r>
        <w:rPr>
          <w:rFonts w:ascii="Arial" w:eastAsia="Arial" w:hAnsi="Arial" w:cs="Arial"/>
          <w:bCs/>
          <w:color w:val="000000"/>
          <w:spacing w:val="71"/>
          <w:sz w:val="24"/>
        </w:rPr>
        <w:t xml:space="preserve"> </w:t>
      </w:r>
      <w:r>
        <w:rPr>
          <w:rFonts w:ascii="Arial" w:eastAsia="Arial" w:hAnsi="Arial" w:cs="Arial"/>
          <w:bCs/>
          <w:color w:val="000000"/>
          <w:sz w:val="24"/>
        </w:rPr>
        <w:t>papoušci,</w:t>
      </w:r>
      <w:r>
        <w:rPr>
          <w:rFonts w:ascii="Arial" w:eastAsia="Arial" w:hAnsi="Arial" w:cs="Arial"/>
          <w:bCs/>
          <w:color w:val="000000"/>
          <w:spacing w:val="70"/>
          <w:sz w:val="24"/>
        </w:rPr>
        <w:t xml:space="preserve"> </w:t>
      </w:r>
      <w:r>
        <w:rPr>
          <w:rFonts w:ascii="Arial" w:eastAsia="Arial" w:hAnsi="Arial" w:cs="Arial"/>
          <w:bCs/>
          <w:color w:val="000000"/>
          <w:sz w:val="24"/>
        </w:rPr>
        <w:t>4</w:t>
      </w:r>
      <w:r>
        <w:rPr>
          <w:rFonts w:ascii="Arial" w:eastAsia="Arial" w:hAnsi="Arial" w:cs="Arial"/>
          <w:bCs/>
          <w:color w:val="000000"/>
          <w:spacing w:val="71"/>
          <w:sz w:val="24"/>
        </w:rPr>
        <w:t xml:space="preserve"> </w:t>
      </w:r>
      <w:r>
        <w:rPr>
          <w:rFonts w:ascii="Arial" w:eastAsia="Arial" w:hAnsi="Arial" w:cs="Arial"/>
          <w:bCs/>
          <w:color w:val="000000"/>
          <w:spacing w:val="10"/>
          <w:w w:val="90"/>
          <w:sz w:val="24"/>
        </w:rPr>
        <w:t>hadi,</w:t>
      </w:r>
      <w:r>
        <w:rPr>
          <w:rFonts w:ascii="Arial" w:eastAsia="Arial" w:hAnsi="Arial" w:cs="Arial"/>
          <w:bCs/>
          <w:color w:val="000000"/>
          <w:spacing w:val="59"/>
          <w:sz w:val="24"/>
        </w:rPr>
        <w:t xml:space="preserve"> </w:t>
      </w:r>
      <w:r>
        <w:rPr>
          <w:rFonts w:ascii="Arial" w:eastAsia="Arial" w:hAnsi="Arial" w:cs="Arial"/>
          <w:bCs/>
          <w:color w:val="000000"/>
          <w:sz w:val="24"/>
        </w:rPr>
        <w:t>1</w:t>
      </w:r>
      <w:r>
        <w:rPr>
          <w:rFonts w:ascii="Arial" w:eastAsia="Arial" w:hAnsi="Arial" w:cs="Arial"/>
          <w:bCs/>
          <w:color w:val="000000"/>
          <w:spacing w:val="71"/>
          <w:sz w:val="24"/>
        </w:rPr>
        <w:t xml:space="preserve"> </w:t>
      </w:r>
      <w:r>
        <w:rPr>
          <w:rFonts w:ascii="Arial" w:eastAsia="Arial" w:hAnsi="Arial" w:cs="Arial"/>
          <w:bCs/>
          <w:color w:val="000000"/>
          <w:sz w:val="24"/>
        </w:rPr>
        <w:t>leguán,</w:t>
      </w:r>
      <w:r>
        <w:rPr>
          <w:rFonts w:ascii="Arial" w:eastAsia="Arial" w:hAnsi="Arial" w:cs="Arial"/>
          <w:bCs/>
          <w:color w:val="000000"/>
          <w:spacing w:val="68"/>
          <w:sz w:val="24"/>
        </w:rPr>
        <w:t xml:space="preserve"> </w:t>
      </w:r>
      <w:r>
        <w:rPr>
          <w:rFonts w:ascii="Arial" w:eastAsia="Arial" w:hAnsi="Arial" w:cs="Arial"/>
          <w:bCs/>
          <w:color w:val="000000"/>
          <w:sz w:val="24"/>
        </w:rPr>
        <w:t>1</w:t>
      </w:r>
      <w:r>
        <w:rPr>
          <w:rFonts w:ascii="Arial" w:eastAsia="Arial" w:hAnsi="Arial" w:cs="Arial"/>
          <w:bCs/>
          <w:color w:val="000000"/>
          <w:spacing w:val="71"/>
          <w:sz w:val="24"/>
        </w:rPr>
        <w:t xml:space="preserve"> </w:t>
      </w:r>
      <w:r>
        <w:rPr>
          <w:rFonts w:ascii="Arial" w:eastAsia="Arial" w:hAnsi="Arial" w:cs="Arial"/>
          <w:bCs/>
          <w:color w:val="000000"/>
          <w:spacing w:val="13"/>
          <w:w w:val="90"/>
          <w:sz w:val="24"/>
        </w:rPr>
        <w:t>suchozemská</w:t>
      </w:r>
      <w:r>
        <w:rPr>
          <w:rFonts w:ascii="Arial" w:eastAsia="Arial" w:hAnsi="Arial" w:cs="Arial"/>
          <w:bCs/>
          <w:color w:val="000000"/>
          <w:spacing w:val="57"/>
          <w:sz w:val="24"/>
        </w:rPr>
        <w:t xml:space="preserve"> </w:t>
      </w:r>
      <w:r>
        <w:rPr>
          <w:rFonts w:ascii="Arial" w:eastAsia="Arial" w:hAnsi="Arial" w:cs="Arial"/>
          <w:bCs/>
          <w:color w:val="000000"/>
          <w:spacing w:val="10"/>
          <w:w w:val="90"/>
          <w:sz w:val="24"/>
        </w:rPr>
        <w:t>želva,</w:t>
      </w:r>
      <w:r>
        <w:rPr>
          <w:rFonts w:ascii="Arial" w:eastAsia="Arial" w:hAnsi="Arial" w:cs="Arial"/>
          <w:bCs/>
          <w:color w:val="000000"/>
          <w:spacing w:val="59"/>
          <w:sz w:val="24"/>
        </w:rPr>
        <w:t xml:space="preserve"> </w:t>
      </w:r>
      <w:r>
        <w:rPr>
          <w:rFonts w:ascii="Arial" w:eastAsia="Arial" w:hAnsi="Arial" w:cs="Arial"/>
          <w:bCs/>
          <w:color w:val="000000"/>
          <w:sz w:val="24"/>
        </w:rPr>
        <w:t>2</w:t>
      </w:r>
      <w:r>
        <w:rPr>
          <w:rFonts w:ascii="Arial" w:eastAsia="Arial" w:hAnsi="Arial" w:cs="Arial"/>
          <w:bCs/>
          <w:color w:val="000000"/>
          <w:spacing w:val="71"/>
          <w:sz w:val="24"/>
        </w:rPr>
        <w:t xml:space="preserve"> </w:t>
      </w:r>
      <w:r>
        <w:rPr>
          <w:rFonts w:ascii="Arial" w:eastAsia="Arial" w:hAnsi="Arial" w:cs="Arial"/>
          <w:bCs/>
          <w:color w:val="000000"/>
          <w:spacing w:val="4"/>
          <w:w w:val="96"/>
          <w:sz w:val="24"/>
        </w:rPr>
        <w:t>pávi</w:t>
      </w:r>
      <w:r>
        <w:rPr>
          <w:rFonts w:ascii="Arial" w:eastAsia="Arial" w:hAnsi="Arial" w:cs="Arial"/>
          <w:bCs/>
          <w:color w:val="000000"/>
          <w:w w:val="94"/>
          <w:sz w:val="24"/>
        </w:rPr>
        <w:t xml:space="preserve"> </w:t>
      </w:r>
      <w:r>
        <w:rPr>
          <w:rFonts w:ascii="Arial" w:eastAsia="Arial" w:hAnsi="Arial" w:cs="Arial"/>
          <w:bCs/>
          <w:color w:val="000000"/>
          <w:sz w:val="24"/>
        </w:rPr>
        <w:t>a</w:t>
      </w:r>
      <w:r>
        <w:rPr>
          <w:rFonts w:ascii="Arial" w:eastAsia="Arial" w:hAnsi="Arial" w:cs="Arial"/>
          <w:bCs/>
          <w:color w:val="000000"/>
          <w:spacing w:val="1"/>
          <w:sz w:val="24"/>
        </w:rPr>
        <w:t xml:space="preserve"> </w:t>
      </w:r>
      <w:r>
        <w:rPr>
          <w:rFonts w:ascii="Arial" w:eastAsia="Arial" w:hAnsi="Arial" w:cs="Arial"/>
          <w:bCs/>
          <w:color w:val="000000"/>
          <w:sz w:val="24"/>
        </w:rPr>
        <w:t>1</w:t>
      </w:r>
      <w:r>
        <w:rPr>
          <w:rFonts w:ascii="Arial" w:eastAsia="Arial" w:hAnsi="Arial" w:cs="Arial"/>
          <w:bCs/>
          <w:color w:val="000000"/>
          <w:w w:val="98"/>
          <w:sz w:val="24"/>
        </w:rPr>
        <w:t xml:space="preserve"> </w:t>
      </w:r>
      <w:r>
        <w:rPr>
          <w:rFonts w:ascii="Arial" w:eastAsia="Arial" w:hAnsi="Arial" w:cs="Arial"/>
          <w:bCs/>
          <w:color w:val="000000"/>
          <w:sz w:val="24"/>
        </w:rPr>
        <w:t>osmák.</w:t>
      </w:r>
    </w:p>
    <w:p w:rsidR="001E130D" w:rsidRDefault="001E130D" w:rsidP="001E130D">
      <w:pPr>
        <w:autoSpaceDE w:val="0"/>
        <w:autoSpaceDN w:val="0"/>
        <w:spacing w:after="0" w:line="240" w:lineRule="auto"/>
        <w:ind w:firstLine="708"/>
      </w:pPr>
      <w:r>
        <w:rPr>
          <w:rFonts w:ascii="Arial" w:eastAsia="Arial" w:hAnsi="Arial" w:cs="Arial"/>
          <w:bCs/>
          <w:color w:val="000000"/>
          <w:sz w:val="24"/>
        </w:rPr>
        <w:t>Volně</w:t>
      </w:r>
      <w:r>
        <w:rPr>
          <w:rFonts w:ascii="Arial" w:eastAsia="Arial" w:hAnsi="Arial" w:cs="Arial"/>
          <w:bCs/>
          <w:color w:val="000000"/>
          <w:spacing w:val="67"/>
          <w:sz w:val="24"/>
        </w:rPr>
        <w:t xml:space="preserve"> </w:t>
      </w:r>
      <w:r>
        <w:rPr>
          <w:rFonts w:ascii="Arial" w:eastAsia="Arial" w:hAnsi="Arial" w:cs="Arial"/>
          <w:bCs/>
          <w:color w:val="000000"/>
          <w:spacing w:val="5"/>
          <w:w w:val="93"/>
          <w:sz w:val="24"/>
        </w:rPr>
        <w:t>žijící</w:t>
      </w:r>
      <w:r>
        <w:rPr>
          <w:rFonts w:ascii="Arial" w:eastAsia="Arial" w:hAnsi="Arial" w:cs="Arial"/>
          <w:bCs/>
          <w:color w:val="000000"/>
          <w:spacing w:val="61"/>
          <w:sz w:val="24"/>
        </w:rPr>
        <w:t xml:space="preserve"> </w:t>
      </w:r>
      <w:r>
        <w:rPr>
          <w:rFonts w:ascii="Arial" w:eastAsia="Arial" w:hAnsi="Arial" w:cs="Arial"/>
          <w:bCs/>
          <w:color w:val="000000"/>
          <w:spacing w:val="10"/>
          <w:w w:val="91"/>
          <w:sz w:val="24"/>
        </w:rPr>
        <w:t>živočichové</w:t>
      </w:r>
      <w:r>
        <w:rPr>
          <w:rFonts w:ascii="Arial" w:eastAsia="Arial" w:hAnsi="Arial" w:cs="Arial"/>
          <w:bCs/>
          <w:color w:val="000000"/>
          <w:spacing w:val="55"/>
          <w:sz w:val="24"/>
        </w:rPr>
        <w:t xml:space="preserve"> </w:t>
      </w:r>
      <w:r>
        <w:rPr>
          <w:rFonts w:ascii="Arial" w:eastAsia="Arial" w:hAnsi="Arial" w:cs="Arial"/>
          <w:bCs/>
          <w:color w:val="000000"/>
          <w:sz w:val="24"/>
        </w:rPr>
        <w:t>jsou</w:t>
      </w:r>
      <w:r>
        <w:rPr>
          <w:rFonts w:ascii="Arial" w:eastAsia="Arial" w:hAnsi="Arial" w:cs="Arial"/>
          <w:bCs/>
          <w:color w:val="000000"/>
          <w:spacing w:val="66"/>
          <w:sz w:val="24"/>
        </w:rPr>
        <w:t xml:space="preserve"> </w:t>
      </w:r>
      <w:r>
        <w:rPr>
          <w:rFonts w:ascii="Arial" w:eastAsia="Arial" w:hAnsi="Arial" w:cs="Arial"/>
          <w:bCs/>
          <w:color w:val="000000"/>
          <w:sz w:val="24"/>
        </w:rPr>
        <w:t>průb</w:t>
      </w:r>
      <w:r>
        <w:rPr>
          <w:rFonts w:ascii="Arial" w:eastAsia="Arial" w:hAnsi="Arial" w:cs="Arial"/>
          <w:bCs/>
          <w:color w:val="000000"/>
          <w:spacing w:val="-4"/>
          <w:w w:val="104"/>
          <w:sz w:val="24"/>
        </w:rPr>
        <w:t>ě</w:t>
      </w:r>
      <w:r>
        <w:rPr>
          <w:rFonts w:ascii="Arial" w:eastAsia="Arial" w:hAnsi="Arial" w:cs="Arial"/>
          <w:bCs/>
          <w:color w:val="000000"/>
          <w:spacing w:val="10"/>
          <w:w w:val="92"/>
          <w:sz w:val="24"/>
        </w:rPr>
        <w:t>žně</w:t>
      </w:r>
      <w:r>
        <w:rPr>
          <w:rFonts w:ascii="Arial" w:eastAsia="Arial" w:hAnsi="Arial" w:cs="Arial"/>
          <w:bCs/>
          <w:color w:val="000000"/>
          <w:spacing w:val="56"/>
          <w:sz w:val="24"/>
        </w:rPr>
        <w:t xml:space="preserve"> </w:t>
      </w:r>
      <w:r>
        <w:rPr>
          <w:rFonts w:ascii="Arial" w:eastAsia="Arial" w:hAnsi="Arial" w:cs="Arial"/>
          <w:bCs/>
          <w:color w:val="000000"/>
          <w:sz w:val="24"/>
        </w:rPr>
        <w:t>p</w:t>
      </w:r>
      <w:r>
        <w:rPr>
          <w:rFonts w:ascii="Arial" w:eastAsia="Arial" w:hAnsi="Arial" w:cs="Arial"/>
          <w:bCs/>
          <w:color w:val="000000"/>
          <w:spacing w:val="9"/>
          <w:w w:val="92"/>
          <w:sz w:val="24"/>
        </w:rPr>
        <w:t>ředáváni</w:t>
      </w:r>
      <w:r>
        <w:rPr>
          <w:rFonts w:ascii="Arial" w:eastAsia="Arial" w:hAnsi="Arial" w:cs="Arial"/>
          <w:bCs/>
          <w:color w:val="000000"/>
          <w:spacing w:val="55"/>
          <w:sz w:val="24"/>
        </w:rPr>
        <w:t xml:space="preserve"> </w:t>
      </w:r>
      <w:r>
        <w:rPr>
          <w:rFonts w:ascii="Arial" w:eastAsia="Arial" w:hAnsi="Arial" w:cs="Arial"/>
          <w:bCs/>
          <w:color w:val="000000"/>
          <w:sz w:val="24"/>
        </w:rPr>
        <w:t>do</w:t>
      </w:r>
      <w:r>
        <w:rPr>
          <w:rFonts w:ascii="Arial" w:eastAsia="Arial" w:hAnsi="Arial" w:cs="Arial"/>
          <w:bCs/>
          <w:color w:val="000000"/>
          <w:spacing w:val="66"/>
          <w:sz w:val="24"/>
        </w:rPr>
        <w:t xml:space="preserve"> </w:t>
      </w:r>
      <w:r>
        <w:rPr>
          <w:rFonts w:ascii="Arial" w:eastAsia="Arial" w:hAnsi="Arial" w:cs="Arial"/>
          <w:bCs/>
          <w:color w:val="000000"/>
          <w:spacing w:val="11"/>
          <w:w w:val="91"/>
          <w:sz w:val="24"/>
        </w:rPr>
        <w:t>záchranné</w:t>
      </w:r>
      <w:r>
        <w:rPr>
          <w:rFonts w:ascii="Arial" w:eastAsia="Arial" w:hAnsi="Arial" w:cs="Arial"/>
          <w:bCs/>
          <w:color w:val="000000"/>
          <w:spacing w:val="53"/>
          <w:sz w:val="24"/>
        </w:rPr>
        <w:t xml:space="preserve"> </w:t>
      </w:r>
      <w:r>
        <w:rPr>
          <w:rFonts w:ascii="Arial" w:eastAsia="Arial" w:hAnsi="Arial" w:cs="Arial"/>
          <w:bCs/>
          <w:color w:val="000000"/>
          <w:spacing w:val="-2"/>
          <w:w w:val="102"/>
          <w:sz w:val="24"/>
        </w:rPr>
        <w:t>stanice</w:t>
      </w:r>
      <w:r>
        <w:rPr>
          <w:rFonts w:ascii="Arial" w:eastAsia="Arial" w:hAnsi="Arial" w:cs="Arial"/>
          <w:bCs/>
          <w:color w:val="000000"/>
          <w:spacing w:val="66"/>
          <w:sz w:val="24"/>
        </w:rPr>
        <w:t xml:space="preserve"> </w:t>
      </w:r>
      <w:r>
        <w:rPr>
          <w:rFonts w:ascii="Arial" w:eastAsia="Arial" w:hAnsi="Arial" w:cs="Arial"/>
          <w:bCs/>
          <w:color w:val="000000"/>
          <w:spacing w:val="5"/>
          <w:w w:val="95"/>
          <w:sz w:val="24"/>
        </w:rPr>
        <w:t>Pavlov.</w:t>
      </w:r>
      <w:r>
        <w:rPr>
          <w:rFonts w:ascii="Arial" w:eastAsia="Arial" w:hAnsi="Arial" w:cs="Arial"/>
          <w:bCs/>
          <w:color w:val="000000"/>
          <w:w w:val="93"/>
          <w:sz w:val="24"/>
        </w:rPr>
        <w:t xml:space="preserve"> </w:t>
      </w:r>
      <w:r>
        <w:rPr>
          <w:rFonts w:ascii="Arial" w:eastAsia="Arial" w:hAnsi="Arial" w:cs="Arial"/>
          <w:bCs/>
          <w:color w:val="000000"/>
          <w:sz w:val="24"/>
        </w:rPr>
        <w:t>V</w:t>
      </w:r>
      <w:r>
        <w:rPr>
          <w:rFonts w:ascii="Arial" w:eastAsia="Arial" w:hAnsi="Arial" w:cs="Arial"/>
          <w:bCs/>
          <w:color w:val="000000"/>
          <w:spacing w:val="58"/>
          <w:sz w:val="24"/>
        </w:rPr>
        <w:t xml:space="preserve"> </w:t>
      </w:r>
      <w:r>
        <w:rPr>
          <w:rFonts w:ascii="Arial" w:eastAsia="Arial" w:hAnsi="Arial" w:cs="Arial"/>
          <w:bCs/>
          <w:color w:val="000000"/>
          <w:spacing w:val="2"/>
          <w:w w:val="98"/>
          <w:sz w:val="24"/>
        </w:rPr>
        <w:t>jarním</w:t>
      </w:r>
      <w:r>
        <w:rPr>
          <w:rFonts w:ascii="Arial" w:eastAsia="Arial" w:hAnsi="Arial" w:cs="Arial"/>
          <w:bCs/>
          <w:color w:val="000000"/>
          <w:spacing w:val="57"/>
          <w:sz w:val="24"/>
        </w:rPr>
        <w:t xml:space="preserve"> </w:t>
      </w:r>
      <w:r>
        <w:rPr>
          <w:rFonts w:ascii="Arial" w:eastAsia="Arial" w:hAnsi="Arial" w:cs="Arial"/>
          <w:bCs/>
          <w:color w:val="000000"/>
          <w:sz w:val="24"/>
        </w:rPr>
        <w:t>období</w:t>
      </w:r>
      <w:r>
        <w:rPr>
          <w:rFonts w:ascii="Arial" w:eastAsia="Arial" w:hAnsi="Arial" w:cs="Arial"/>
          <w:bCs/>
          <w:color w:val="000000"/>
          <w:spacing w:val="60"/>
          <w:sz w:val="24"/>
        </w:rPr>
        <w:t xml:space="preserve"> </w:t>
      </w:r>
      <w:r>
        <w:rPr>
          <w:rFonts w:ascii="Arial" w:eastAsia="Arial" w:hAnsi="Arial" w:cs="Arial"/>
          <w:bCs/>
          <w:color w:val="000000"/>
          <w:sz w:val="24"/>
        </w:rPr>
        <w:t>jsou</w:t>
      </w:r>
      <w:r>
        <w:rPr>
          <w:rFonts w:ascii="Arial" w:eastAsia="Arial" w:hAnsi="Arial" w:cs="Arial"/>
          <w:bCs/>
          <w:color w:val="000000"/>
          <w:spacing w:val="56"/>
          <w:sz w:val="24"/>
        </w:rPr>
        <w:t xml:space="preserve"> </w:t>
      </w:r>
      <w:r>
        <w:rPr>
          <w:rFonts w:ascii="Arial" w:eastAsia="Arial" w:hAnsi="Arial" w:cs="Arial"/>
          <w:bCs/>
          <w:color w:val="000000"/>
          <w:spacing w:val="-1"/>
          <w:w w:val="101"/>
          <w:sz w:val="24"/>
        </w:rPr>
        <w:t>odchyceni</w:t>
      </w:r>
      <w:r>
        <w:rPr>
          <w:rFonts w:ascii="Arial" w:eastAsia="Arial" w:hAnsi="Arial" w:cs="Arial"/>
          <w:bCs/>
          <w:color w:val="000000"/>
          <w:spacing w:val="57"/>
          <w:sz w:val="24"/>
        </w:rPr>
        <w:t xml:space="preserve"> </w:t>
      </w:r>
      <w:r>
        <w:rPr>
          <w:rFonts w:ascii="Arial" w:eastAsia="Arial" w:hAnsi="Arial" w:cs="Arial"/>
          <w:bCs/>
          <w:color w:val="000000"/>
          <w:sz w:val="24"/>
        </w:rPr>
        <w:t>a</w:t>
      </w:r>
      <w:r>
        <w:rPr>
          <w:rFonts w:ascii="Arial" w:eastAsia="Arial" w:hAnsi="Arial" w:cs="Arial"/>
          <w:bCs/>
          <w:color w:val="000000"/>
          <w:spacing w:val="58"/>
          <w:sz w:val="24"/>
        </w:rPr>
        <w:t xml:space="preserve"> </w:t>
      </w:r>
      <w:r>
        <w:rPr>
          <w:rFonts w:ascii="Arial" w:eastAsia="Arial" w:hAnsi="Arial" w:cs="Arial"/>
          <w:bCs/>
          <w:color w:val="000000"/>
          <w:spacing w:val="1"/>
          <w:w w:val="99"/>
          <w:sz w:val="24"/>
        </w:rPr>
        <w:t>předáváni</w:t>
      </w:r>
      <w:r>
        <w:rPr>
          <w:rFonts w:ascii="Arial" w:eastAsia="Arial" w:hAnsi="Arial" w:cs="Arial"/>
          <w:bCs/>
          <w:color w:val="000000"/>
          <w:spacing w:val="61"/>
          <w:sz w:val="24"/>
        </w:rPr>
        <w:t xml:space="preserve"> </w:t>
      </w:r>
      <w:r>
        <w:rPr>
          <w:rFonts w:ascii="Arial" w:eastAsia="Arial" w:hAnsi="Arial" w:cs="Arial"/>
          <w:bCs/>
          <w:color w:val="000000"/>
          <w:spacing w:val="8"/>
          <w:w w:val="93"/>
          <w:sz w:val="24"/>
        </w:rPr>
        <w:t>převážn</w:t>
      </w:r>
      <w:r>
        <w:rPr>
          <w:rFonts w:ascii="Arial" w:eastAsia="Arial" w:hAnsi="Arial" w:cs="Arial"/>
          <w:bCs/>
          <w:color w:val="000000"/>
          <w:spacing w:val="-1"/>
          <w:w w:val="95"/>
          <w:sz w:val="24"/>
        </w:rPr>
        <w:t>ě</w:t>
      </w:r>
      <w:r>
        <w:rPr>
          <w:rFonts w:ascii="Arial" w:eastAsia="Arial" w:hAnsi="Arial" w:cs="Arial"/>
          <w:bCs/>
          <w:color w:val="000000"/>
          <w:spacing w:val="59"/>
          <w:sz w:val="24"/>
        </w:rPr>
        <w:t xml:space="preserve"> </w:t>
      </w:r>
      <w:r>
        <w:rPr>
          <w:rFonts w:ascii="Arial" w:eastAsia="Arial" w:hAnsi="Arial" w:cs="Arial"/>
          <w:bCs/>
          <w:color w:val="000000"/>
          <w:spacing w:val="-2"/>
          <w:w w:val="102"/>
          <w:sz w:val="24"/>
        </w:rPr>
        <w:t>mladí</w:t>
      </w:r>
      <w:r>
        <w:rPr>
          <w:rFonts w:ascii="Arial" w:eastAsia="Arial" w:hAnsi="Arial" w:cs="Arial"/>
          <w:bCs/>
          <w:color w:val="000000"/>
          <w:spacing w:val="56"/>
          <w:sz w:val="24"/>
        </w:rPr>
        <w:t xml:space="preserve"> </w:t>
      </w:r>
      <w:r>
        <w:rPr>
          <w:rFonts w:ascii="Arial" w:eastAsia="Arial" w:hAnsi="Arial" w:cs="Arial"/>
          <w:bCs/>
          <w:color w:val="000000"/>
          <w:sz w:val="24"/>
        </w:rPr>
        <w:t>ptáci</w:t>
      </w:r>
      <w:r>
        <w:rPr>
          <w:rFonts w:ascii="Arial" w:eastAsia="Arial" w:hAnsi="Arial" w:cs="Arial"/>
          <w:bCs/>
          <w:color w:val="000000"/>
          <w:spacing w:val="57"/>
          <w:sz w:val="24"/>
        </w:rPr>
        <w:t xml:space="preserve"> </w:t>
      </w:r>
      <w:r>
        <w:rPr>
          <w:rFonts w:ascii="Arial" w:eastAsia="Arial" w:hAnsi="Arial" w:cs="Arial"/>
          <w:bCs/>
          <w:color w:val="000000"/>
          <w:sz w:val="24"/>
        </w:rPr>
        <w:t>jako</w:t>
      </w:r>
      <w:r>
        <w:rPr>
          <w:rFonts w:ascii="Arial" w:eastAsia="Arial" w:hAnsi="Arial" w:cs="Arial"/>
          <w:bCs/>
          <w:color w:val="000000"/>
          <w:spacing w:val="59"/>
          <w:sz w:val="24"/>
        </w:rPr>
        <w:t xml:space="preserve"> </w:t>
      </w:r>
      <w:r>
        <w:rPr>
          <w:rFonts w:ascii="Arial" w:eastAsia="Arial" w:hAnsi="Arial" w:cs="Arial"/>
          <w:bCs/>
          <w:color w:val="000000"/>
          <w:spacing w:val="6"/>
          <w:w w:val="93"/>
          <w:sz w:val="24"/>
        </w:rPr>
        <w:t>rorýsi,</w:t>
      </w:r>
      <w:r>
        <w:rPr>
          <w:rFonts w:ascii="Arial" w:eastAsia="Arial" w:hAnsi="Arial" w:cs="Arial"/>
          <w:bCs/>
          <w:color w:val="000000"/>
          <w:spacing w:val="52"/>
          <w:sz w:val="24"/>
        </w:rPr>
        <w:t xml:space="preserve"> </w:t>
      </w:r>
      <w:r>
        <w:rPr>
          <w:rFonts w:ascii="Arial" w:eastAsia="Arial" w:hAnsi="Arial" w:cs="Arial"/>
          <w:bCs/>
          <w:color w:val="000000"/>
          <w:spacing w:val="-5"/>
          <w:w w:val="105"/>
          <w:sz w:val="24"/>
        </w:rPr>
        <w:t>drozdi,</w:t>
      </w:r>
      <w:r>
        <w:rPr>
          <w:rFonts w:ascii="Arial" w:eastAsia="Arial" w:hAnsi="Arial" w:cs="Arial"/>
          <w:bCs/>
          <w:color w:val="000000"/>
          <w:sz w:val="24"/>
        </w:rPr>
        <w:t xml:space="preserve"> poštolky,</w:t>
      </w:r>
      <w:r>
        <w:rPr>
          <w:rFonts w:ascii="Arial" w:eastAsia="Arial" w:hAnsi="Arial" w:cs="Arial"/>
          <w:bCs/>
          <w:color w:val="000000"/>
          <w:spacing w:val="1"/>
          <w:sz w:val="24"/>
        </w:rPr>
        <w:t xml:space="preserve"> </w:t>
      </w:r>
      <w:r>
        <w:rPr>
          <w:rFonts w:ascii="Arial" w:eastAsia="Arial" w:hAnsi="Arial" w:cs="Arial"/>
          <w:bCs/>
          <w:color w:val="000000"/>
          <w:sz w:val="24"/>
        </w:rPr>
        <w:t>apod.</w:t>
      </w:r>
    </w:p>
    <w:p w:rsidR="001E130D" w:rsidRDefault="001E130D" w:rsidP="001E130D">
      <w:pPr>
        <w:autoSpaceDE w:val="0"/>
        <w:autoSpaceDN w:val="0"/>
        <w:spacing w:after="0" w:line="240" w:lineRule="auto"/>
        <w:ind w:firstLine="708"/>
      </w:pPr>
      <w:r>
        <w:rPr>
          <w:rFonts w:ascii="Arial" w:eastAsia="Arial" w:hAnsi="Arial" w:cs="Arial"/>
          <w:bCs/>
          <w:color w:val="000000"/>
          <w:sz w:val="24"/>
        </w:rPr>
        <w:t>V</w:t>
      </w:r>
      <w:r>
        <w:rPr>
          <w:rFonts w:ascii="Arial" w:eastAsia="Arial" w:hAnsi="Arial" w:cs="Arial"/>
          <w:bCs/>
          <w:color w:val="000000"/>
          <w:spacing w:val="1"/>
          <w:sz w:val="24"/>
        </w:rPr>
        <w:t xml:space="preserve"> </w:t>
      </w:r>
      <w:r>
        <w:rPr>
          <w:rFonts w:ascii="Arial" w:eastAsia="Arial" w:hAnsi="Arial" w:cs="Arial"/>
          <w:bCs/>
          <w:color w:val="000000"/>
          <w:sz w:val="24"/>
        </w:rPr>
        <w:t>současné</w:t>
      </w:r>
      <w:r>
        <w:rPr>
          <w:rFonts w:ascii="Arial" w:eastAsia="Arial" w:hAnsi="Arial" w:cs="Arial"/>
          <w:bCs/>
          <w:color w:val="000000"/>
          <w:spacing w:val="1"/>
          <w:sz w:val="24"/>
        </w:rPr>
        <w:t xml:space="preserve"> </w:t>
      </w:r>
      <w:r>
        <w:rPr>
          <w:rFonts w:ascii="Arial" w:eastAsia="Arial" w:hAnsi="Arial" w:cs="Arial"/>
          <w:bCs/>
          <w:color w:val="000000"/>
          <w:spacing w:val="10"/>
          <w:w w:val="92"/>
          <w:sz w:val="24"/>
        </w:rPr>
        <w:t>dob</w:t>
      </w:r>
      <w:r>
        <w:rPr>
          <w:rFonts w:ascii="Arial" w:eastAsia="Arial" w:hAnsi="Arial" w:cs="Arial"/>
          <w:bCs/>
          <w:color w:val="000000"/>
          <w:spacing w:val="-1"/>
          <w:w w:val="93"/>
          <w:sz w:val="24"/>
        </w:rPr>
        <w:t>ě</w:t>
      </w:r>
      <w:r>
        <w:rPr>
          <w:rFonts w:ascii="Arial" w:eastAsia="Arial" w:hAnsi="Arial" w:cs="Arial"/>
          <w:bCs/>
          <w:color w:val="000000"/>
          <w:spacing w:val="6"/>
          <w:sz w:val="24"/>
        </w:rPr>
        <w:t xml:space="preserve"> </w:t>
      </w:r>
      <w:r>
        <w:rPr>
          <w:rFonts w:ascii="Arial" w:eastAsia="Arial" w:hAnsi="Arial" w:cs="Arial"/>
          <w:bCs/>
          <w:color w:val="000000"/>
          <w:sz w:val="24"/>
        </w:rPr>
        <w:t>se</w:t>
      </w:r>
      <w:r>
        <w:rPr>
          <w:rFonts w:ascii="Arial" w:eastAsia="Arial" w:hAnsi="Arial" w:cs="Arial"/>
          <w:bCs/>
          <w:color w:val="000000"/>
          <w:spacing w:val="1"/>
          <w:sz w:val="24"/>
        </w:rPr>
        <w:t xml:space="preserve"> </w:t>
      </w:r>
      <w:r>
        <w:rPr>
          <w:rFonts w:ascii="Arial" w:eastAsia="Arial" w:hAnsi="Arial" w:cs="Arial"/>
          <w:bCs/>
          <w:color w:val="000000"/>
          <w:spacing w:val="-1"/>
          <w:sz w:val="24"/>
        </w:rPr>
        <w:t>do</w:t>
      </w:r>
      <w:r>
        <w:rPr>
          <w:rFonts w:ascii="Arial" w:eastAsia="Arial" w:hAnsi="Arial" w:cs="Arial"/>
          <w:bCs/>
          <w:color w:val="000000"/>
          <w:spacing w:val="4"/>
          <w:sz w:val="24"/>
        </w:rPr>
        <w:t xml:space="preserve"> </w:t>
      </w:r>
      <w:r>
        <w:rPr>
          <w:rFonts w:ascii="Arial" w:eastAsia="Arial" w:hAnsi="Arial" w:cs="Arial"/>
          <w:bCs/>
          <w:color w:val="000000"/>
          <w:sz w:val="24"/>
        </w:rPr>
        <w:t>útulku</w:t>
      </w:r>
      <w:r>
        <w:rPr>
          <w:rFonts w:ascii="Arial" w:eastAsia="Arial" w:hAnsi="Arial" w:cs="Arial"/>
          <w:bCs/>
          <w:color w:val="000000"/>
          <w:spacing w:val="1"/>
          <w:sz w:val="24"/>
        </w:rPr>
        <w:t xml:space="preserve"> </w:t>
      </w:r>
      <w:r>
        <w:rPr>
          <w:rFonts w:ascii="Arial" w:eastAsia="Arial" w:hAnsi="Arial" w:cs="Arial"/>
          <w:bCs/>
          <w:color w:val="000000"/>
          <w:spacing w:val="10"/>
          <w:w w:val="91"/>
          <w:sz w:val="24"/>
        </w:rPr>
        <w:t>často</w:t>
      </w:r>
      <w:r>
        <w:rPr>
          <w:rFonts w:ascii="Arial" w:eastAsia="Arial" w:hAnsi="Arial" w:cs="Arial"/>
          <w:bCs/>
          <w:color w:val="000000"/>
          <w:w w:val="88"/>
          <w:sz w:val="24"/>
        </w:rPr>
        <w:t xml:space="preserve"> </w:t>
      </w:r>
      <w:r>
        <w:rPr>
          <w:rFonts w:ascii="Arial" w:eastAsia="Arial" w:hAnsi="Arial" w:cs="Arial"/>
          <w:bCs/>
          <w:color w:val="000000"/>
          <w:spacing w:val="6"/>
          <w:w w:val="94"/>
          <w:sz w:val="24"/>
        </w:rPr>
        <w:t>dostávají</w:t>
      </w:r>
      <w:r>
        <w:rPr>
          <w:rFonts w:ascii="Arial" w:eastAsia="Arial" w:hAnsi="Arial" w:cs="Arial"/>
          <w:bCs/>
          <w:color w:val="000000"/>
          <w:w w:val="91"/>
          <w:sz w:val="24"/>
        </w:rPr>
        <w:t xml:space="preserve"> </w:t>
      </w:r>
      <w:r>
        <w:rPr>
          <w:rFonts w:ascii="Arial" w:eastAsia="Arial" w:hAnsi="Arial" w:cs="Arial"/>
          <w:bCs/>
          <w:color w:val="000000"/>
          <w:spacing w:val="-5"/>
          <w:w w:val="105"/>
          <w:sz w:val="24"/>
        </w:rPr>
        <w:t>psi</w:t>
      </w:r>
      <w:r>
        <w:rPr>
          <w:rFonts w:ascii="Arial" w:eastAsia="Arial" w:hAnsi="Arial" w:cs="Arial"/>
          <w:bCs/>
          <w:color w:val="000000"/>
          <w:spacing w:val="3"/>
          <w:sz w:val="24"/>
        </w:rPr>
        <w:t xml:space="preserve"> </w:t>
      </w:r>
      <w:r>
        <w:rPr>
          <w:rFonts w:ascii="Arial" w:eastAsia="Arial" w:hAnsi="Arial" w:cs="Arial"/>
          <w:bCs/>
          <w:color w:val="000000"/>
          <w:spacing w:val="9"/>
          <w:w w:val="92"/>
          <w:sz w:val="24"/>
        </w:rPr>
        <w:t>ve</w:t>
      </w:r>
      <w:r>
        <w:rPr>
          <w:rFonts w:ascii="Arial" w:eastAsia="Arial" w:hAnsi="Arial" w:cs="Arial"/>
          <w:bCs/>
          <w:color w:val="000000"/>
          <w:w w:val="91"/>
          <w:sz w:val="24"/>
        </w:rPr>
        <w:t xml:space="preserve"> </w:t>
      </w:r>
      <w:r>
        <w:rPr>
          <w:rFonts w:ascii="Arial" w:eastAsia="Arial" w:hAnsi="Arial" w:cs="Arial"/>
          <w:bCs/>
          <w:color w:val="000000"/>
          <w:sz w:val="24"/>
        </w:rPr>
        <w:t>velmi</w:t>
      </w:r>
      <w:r>
        <w:rPr>
          <w:rFonts w:ascii="Arial" w:eastAsia="Arial" w:hAnsi="Arial" w:cs="Arial"/>
          <w:bCs/>
          <w:color w:val="000000"/>
          <w:spacing w:val="2"/>
          <w:sz w:val="24"/>
        </w:rPr>
        <w:t xml:space="preserve"> </w:t>
      </w:r>
      <w:r>
        <w:rPr>
          <w:rFonts w:ascii="Arial" w:eastAsia="Arial" w:hAnsi="Arial" w:cs="Arial"/>
          <w:bCs/>
          <w:color w:val="000000"/>
          <w:spacing w:val="9"/>
          <w:w w:val="93"/>
          <w:sz w:val="24"/>
        </w:rPr>
        <w:t>špatném</w:t>
      </w:r>
      <w:r>
        <w:rPr>
          <w:rFonts w:ascii="Arial" w:eastAsia="Arial" w:hAnsi="Arial" w:cs="Arial"/>
          <w:bCs/>
          <w:color w:val="000000"/>
          <w:w w:val="85"/>
          <w:sz w:val="24"/>
        </w:rPr>
        <w:t xml:space="preserve"> </w:t>
      </w:r>
      <w:r>
        <w:rPr>
          <w:rFonts w:ascii="Arial" w:eastAsia="Arial" w:hAnsi="Arial" w:cs="Arial"/>
          <w:bCs/>
          <w:color w:val="000000"/>
          <w:sz w:val="24"/>
        </w:rPr>
        <w:t>stavu.</w:t>
      </w:r>
      <w:r>
        <w:rPr>
          <w:rFonts w:ascii="Arial" w:eastAsia="Arial" w:hAnsi="Arial" w:cs="Arial"/>
          <w:bCs/>
          <w:color w:val="000000"/>
          <w:spacing w:val="8"/>
          <w:sz w:val="24"/>
        </w:rPr>
        <w:t xml:space="preserve"> </w:t>
      </w:r>
      <w:r>
        <w:rPr>
          <w:rFonts w:ascii="Arial" w:eastAsia="Arial" w:hAnsi="Arial" w:cs="Arial"/>
          <w:bCs/>
          <w:color w:val="000000"/>
          <w:sz w:val="24"/>
        </w:rPr>
        <w:t>Jedná</w:t>
      </w:r>
      <w:r>
        <w:rPr>
          <w:rFonts w:ascii="Arial" w:eastAsia="Arial" w:hAnsi="Arial" w:cs="Arial"/>
          <w:bCs/>
          <w:color w:val="000000"/>
          <w:spacing w:val="1"/>
          <w:sz w:val="24"/>
        </w:rPr>
        <w:t xml:space="preserve"> </w:t>
      </w:r>
      <w:r>
        <w:rPr>
          <w:rFonts w:ascii="Arial" w:eastAsia="Arial" w:hAnsi="Arial" w:cs="Arial"/>
          <w:bCs/>
          <w:color w:val="000000"/>
          <w:sz w:val="24"/>
        </w:rPr>
        <w:t>se o</w:t>
      </w:r>
      <w:r>
        <w:rPr>
          <w:rFonts w:ascii="Arial" w:eastAsia="Arial" w:hAnsi="Arial" w:cs="Arial"/>
          <w:bCs/>
          <w:color w:val="000000"/>
          <w:spacing w:val="1"/>
          <w:sz w:val="24"/>
        </w:rPr>
        <w:t xml:space="preserve"> </w:t>
      </w:r>
      <w:r>
        <w:rPr>
          <w:rFonts w:ascii="Arial" w:eastAsia="Arial" w:hAnsi="Arial" w:cs="Arial"/>
          <w:bCs/>
          <w:color w:val="000000"/>
          <w:sz w:val="24"/>
        </w:rPr>
        <w:t>mladé</w:t>
      </w:r>
      <w:r>
        <w:rPr>
          <w:rFonts w:ascii="Arial" w:eastAsia="Arial" w:hAnsi="Arial" w:cs="Arial"/>
          <w:bCs/>
          <w:color w:val="000000"/>
          <w:spacing w:val="3"/>
          <w:sz w:val="24"/>
        </w:rPr>
        <w:t xml:space="preserve"> </w:t>
      </w:r>
      <w:r>
        <w:rPr>
          <w:rFonts w:ascii="Arial" w:eastAsia="Arial" w:hAnsi="Arial" w:cs="Arial"/>
          <w:bCs/>
          <w:color w:val="000000"/>
          <w:spacing w:val="2"/>
          <w:w w:val="98"/>
          <w:sz w:val="24"/>
        </w:rPr>
        <w:t>podvyživené</w:t>
      </w:r>
      <w:r>
        <w:rPr>
          <w:rFonts w:ascii="Arial" w:eastAsia="Arial" w:hAnsi="Arial" w:cs="Arial"/>
          <w:bCs/>
          <w:color w:val="000000"/>
          <w:sz w:val="24"/>
        </w:rPr>
        <w:t xml:space="preserve"> </w:t>
      </w:r>
      <w:r>
        <w:rPr>
          <w:rFonts w:ascii="Arial" w:eastAsia="Arial" w:hAnsi="Arial" w:cs="Arial"/>
          <w:bCs/>
          <w:color w:val="000000"/>
          <w:spacing w:val="12"/>
          <w:w w:val="90"/>
          <w:sz w:val="24"/>
        </w:rPr>
        <w:t>psy</w:t>
      </w:r>
      <w:r>
        <w:rPr>
          <w:rFonts w:ascii="Arial" w:eastAsia="Arial" w:hAnsi="Arial" w:cs="Arial"/>
          <w:bCs/>
          <w:color w:val="000000"/>
          <w:spacing w:val="5"/>
          <w:w w:val="75"/>
          <w:sz w:val="24"/>
        </w:rPr>
        <w:t>,</w:t>
      </w:r>
      <w:r>
        <w:rPr>
          <w:rFonts w:ascii="Arial" w:eastAsia="Arial" w:hAnsi="Arial" w:cs="Arial"/>
          <w:bCs/>
          <w:color w:val="000000"/>
          <w:w w:val="93"/>
          <w:sz w:val="24"/>
        </w:rPr>
        <w:t xml:space="preserve"> </w:t>
      </w:r>
      <w:r>
        <w:rPr>
          <w:rFonts w:ascii="Arial" w:eastAsia="Arial" w:hAnsi="Arial" w:cs="Arial"/>
          <w:bCs/>
          <w:color w:val="000000"/>
          <w:spacing w:val="6"/>
          <w:w w:val="94"/>
          <w:sz w:val="24"/>
        </w:rPr>
        <w:t>kte</w:t>
      </w:r>
      <w:r>
        <w:rPr>
          <w:rFonts w:ascii="Arial" w:eastAsia="Arial" w:hAnsi="Arial" w:cs="Arial"/>
          <w:bCs/>
          <w:color w:val="000000"/>
          <w:spacing w:val="-1"/>
          <w:w w:val="98"/>
          <w:sz w:val="24"/>
        </w:rPr>
        <w:t>ří</w:t>
      </w:r>
      <w:r>
        <w:rPr>
          <w:rFonts w:ascii="Arial" w:eastAsia="Arial" w:hAnsi="Arial" w:cs="Arial"/>
          <w:bCs/>
          <w:color w:val="000000"/>
          <w:w w:val="96"/>
          <w:sz w:val="24"/>
        </w:rPr>
        <w:t xml:space="preserve"> </w:t>
      </w:r>
      <w:r>
        <w:rPr>
          <w:rFonts w:ascii="Arial" w:eastAsia="Arial" w:hAnsi="Arial" w:cs="Arial"/>
          <w:bCs/>
          <w:color w:val="000000"/>
          <w:spacing w:val="1"/>
          <w:sz w:val="24"/>
        </w:rPr>
        <w:t>pot</w:t>
      </w:r>
      <w:r>
        <w:rPr>
          <w:rFonts w:ascii="Arial" w:eastAsia="Arial" w:hAnsi="Arial" w:cs="Arial"/>
          <w:bCs/>
          <w:color w:val="000000"/>
          <w:sz w:val="24"/>
        </w:rPr>
        <w:t>řebují</w:t>
      </w:r>
      <w:r>
        <w:rPr>
          <w:rFonts w:ascii="Arial" w:eastAsia="Arial" w:hAnsi="Arial" w:cs="Arial"/>
          <w:bCs/>
          <w:color w:val="000000"/>
          <w:w w:val="96"/>
          <w:sz w:val="24"/>
        </w:rPr>
        <w:t xml:space="preserve"> </w:t>
      </w:r>
      <w:r>
        <w:rPr>
          <w:rFonts w:ascii="Arial" w:eastAsia="Arial" w:hAnsi="Arial" w:cs="Arial"/>
          <w:bCs/>
          <w:color w:val="000000"/>
          <w:sz w:val="24"/>
        </w:rPr>
        <w:t>speciální</w:t>
      </w:r>
      <w:r>
        <w:rPr>
          <w:rFonts w:ascii="Arial" w:eastAsia="Arial" w:hAnsi="Arial" w:cs="Arial"/>
          <w:bCs/>
          <w:color w:val="000000"/>
          <w:w w:val="98"/>
          <w:sz w:val="24"/>
        </w:rPr>
        <w:t xml:space="preserve"> </w:t>
      </w:r>
      <w:r>
        <w:rPr>
          <w:rFonts w:ascii="Arial" w:eastAsia="Arial" w:hAnsi="Arial" w:cs="Arial"/>
          <w:bCs/>
          <w:color w:val="000000"/>
          <w:spacing w:val="5"/>
          <w:w w:val="95"/>
          <w:sz w:val="24"/>
        </w:rPr>
        <w:t>stravu</w:t>
      </w:r>
      <w:r>
        <w:rPr>
          <w:rFonts w:ascii="Arial" w:eastAsia="Arial" w:hAnsi="Arial" w:cs="Arial"/>
          <w:bCs/>
          <w:color w:val="000000"/>
          <w:w w:val="93"/>
          <w:sz w:val="24"/>
        </w:rPr>
        <w:t xml:space="preserve"> </w:t>
      </w:r>
      <w:r>
        <w:rPr>
          <w:rFonts w:ascii="Arial" w:eastAsia="Arial" w:hAnsi="Arial" w:cs="Arial"/>
          <w:bCs/>
          <w:color w:val="000000"/>
          <w:w w:val="99"/>
          <w:sz w:val="24"/>
        </w:rPr>
        <w:t>a</w:t>
      </w:r>
      <w:r>
        <w:rPr>
          <w:rFonts w:ascii="Arial" w:eastAsia="Arial" w:hAnsi="Arial" w:cs="Arial"/>
          <w:bCs/>
          <w:color w:val="000000"/>
          <w:spacing w:val="1"/>
          <w:sz w:val="24"/>
        </w:rPr>
        <w:t xml:space="preserve"> </w:t>
      </w:r>
      <w:r>
        <w:rPr>
          <w:rFonts w:ascii="Arial" w:eastAsia="Arial" w:hAnsi="Arial" w:cs="Arial"/>
          <w:bCs/>
          <w:color w:val="000000"/>
          <w:spacing w:val="-1"/>
          <w:w w:val="101"/>
          <w:sz w:val="24"/>
        </w:rPr>
        <w:t>vitamíny</w:t>
      </w:r>
      <w:r>
        <w:rPr>
          <w:rFonts w:ascii="Arial" w:eastAsia="Arial" w:hAnsi="Arial" w:cs="Arial"/>
          <w:bCs/>
          <w:color w:val="000000"/>
          <w:sz w:val="24"/>
        </w:rPr>
        <w:t xml:space="preserve"> </w:t>
      </w:r>
      <w:r>
        <w:rPr>
          <w:rFonts w:ascii="Arial" w:eastAsia="Arial" w:hAnsi="Arial" w:cs="Arial"/>
          <w:bCs/>
          <w:color w:val="000000"/>
          <w:spacing w:val="-2"/>
          <w:w w:val="102"/>
          <w:sz w:val="24"/>
        </w:rPr>
        <w:t>na</w:t>
      </w:r>
      <w:r>
        <w:rPr>
          <w:rFonts w:ascii="Arial" w:eastAsia="Arial" w:hAnsi="Arial" w:cs="Arial"/>
          <w:bCs/>
          <w:color w:val="000000"/>
          <w:spacing w:val="1"/>
          <w:sz w:val="24"/>
        </w:rPr>
        <w:t xml:space="preserve"> </w:t>
      </w:r>
      <w:r>
        <w:rPr>
          <w:rFonts w:ascii="Arial" w:eastAsia="Arial" w:hAnsi="Arial" w:cs="Arial"/>
          <w:bCs/>
          <w:color w:val="000000"/>
          <w:sz w:val="24"/>
        </w:rPr>
        <w:t>růst</w:t>
      </w:r>
      <w:r>
        <w:rPr>
          <w:rFonts w:ascii="Arial" w:eastAsia="Arial" w:hAnsi="Arial" w:cs="Arial"/>
          <w:bCs/>
          <w:color w:val="000000"/>
          <w:spacing w:val="1"/>
          <w:sz w:val="24"/>
        </w:rPr>
        <w:t xml:space="preserve"> </w:t>
      </w:r>
      <w:r>
        <w:rPr>
          <w:rFonts w:ascii="Arial" w:eastAsia="Arial" w:hAnsi="Arial" w:cs="Arial"/>
          <w:bCs/>
          <w:color w:val="000000"/>
          <w:sz w:val="24"/>
        </w:rPr>
        <w:t xml:space="preserve">a </w:t>
      </w:r>
      <w:r>
        <w:rPr>
          <w:rFonts w:ascii="Arial" w:eastAsia="Arial" w:hAnsi="Arial" w:cs="Arial"/>
          <w:bCs/>
          <w:color w:val="000000"/>
          <w:spacing w:val="8"/>
          <w:w w:val="92"/>
          <w:sz w:val="24"/>
        </w:rPr>
        <w:t>zesílení</w:t>
      </w:r>
      <w:r>
        <w:rPr>
          <w:rFonts w:ascii="Arial" w:eastAsia="Arial" w:hAnsi="Arial" w:cs="Arial"/>
          <w:bCs/>
          <w:color w:val="000000"/>
          <w:w w:val="95"/>
          <w:sz w:val="24"/>
        </w:rPr>
        <w:t xml:space="preserve"> </w:t>
      </w:r>
      <w:r>
        <w:rPr>
          <w:rFonts w:ascii="Arial" w:eastAsia="Arial" w:hAnsi="Arial" w:cs="Arial"/>
          <w:bCs/>
          <w:color w:val="000000"/>
          <w:sz w:val="24"/>
        </w:rPr>
        <w:t>kostí</w:t>
      </w:r>
      <w:r>
        <w:rPr>
          <w:rFonts w:ascii="Arial" w:eastAsia="Arial" w:hAnsi="Arial" w:cs="Arial"/>
          <w:bCs/>
          <w:color w:val="000000"/>
          <w:spacing w:val="1"/>
          <w:sz w:val="24"/>
        </w:rPr>
        <w:t xml:space="preserve"> </w:t>
      </w:r>
      <w:r>
        <w:rPr>
          <w:rFonts w:ascii="Arial" w:eastAsia="Arial" w:hAnsi="Arial" w:cs="Arial"/>
          <w:bCs/>
          <w:color w:val="000000"/>
          <w:sz w:val="24"/>
        </w:rPr>
        <w:t>nebo naopak</w:t>
      </w:r>
      <w:r>
        <w:rPr>
          <w:rFonts w:ascii="Arial" w:eastAsia="Arial" w:hAnsi="Arial" w:cs="Arial"/>
          <w:bCs/>
          <w:color w:val="000000"/>
          <w:spacing w:val="2"/>
          <w:sz w:val="24"/>
        </w:rPr>
        <w:t xml:space="preserve"> </w:t>
      </w:r>
      <w:r>
        <w:rPr>
          <w:rFonts w:ascii="Arial" w:eastAsia="Arial" w:hAnsi="Arial" w:cs="Arial"/>
          <w:bCs/>
          <w:color w:val="000000"/>
          <w:sz w:val="24"/>
        </w:rPr>
        <w:t>o</w:t>
      </w:r>
      <w:r>
        <w:rPr>
          <w:rFonts w:ascii="Arial" w:eastAsia="Arial" w:hAnsi="Arial" w:cs="Arial"/>
          <w:bCs/>
          <w:color w:val="000000"/>
          <w:spacing w:val="1"/>
          <w:sz w:val="24"/>
        </w:rPr>
        <w:t xml:space="preserve"> </w:t>
      </w:r>
      <w:r>
        <w:rPr>
          <w:rFonts w:ascii="Arial" w:eastAsia="Arial" w:hAnsi="Arial" w:cs="Arial"/>
          <w:bCs/>
          <w:color w:val="000000"/>
          <w:spacing w:val="10"/>
          <w:w w:val="90"/>
          <w:sz w:val="24"/>
        </w:rPr>
        <w:t>star</w:t>
      </w:r>
      <w:r>
        <w:rPr>
          <w:rFonts w:ascii="Arial" w:eastAsia="Arial" w:hAnsi="Arial" w:cs="Arial"/>
          <w:bCs/>
          <w:color w:val="000000"/>
          <w:w w:val="94"/>
          <w:sz w:val="24"/>
        </w:rPr>
        <w:t>ší</w:t>
      </w:r>
      <w:r>
        <w:rPr>
          <w:rFonts w:ascii="Arial" w:eastAsia="Arial" w:hAnsi="Arial" w:cs="Arial"/>
          <w:bCs/>
          <w:color w:val="000000"/>
          <w:w w:val="96"/>
          <w:sz w:val="24"/>
        </w:rPr>
        <w:t xml:space="preserve"> </w:t>
      </w:r>
      <w:r>
        <w:rPr>
          <w:rFonts w:ascii="Arial" w:eastAsia="Arial" w:hAnsi="Arial" w:cs="Arial"/>
          <w:bCs/>
          <w:color w:val="000000"/>
          <w:sz w:val="24"/>
        </w:rPr>
        <w:t>ps</w:t>
      </w:r>
      <w:r>
        <w:rPr>
          <w:rFonts w:ascii="Arial" w:eastAsia="Arial" w:hAnsi="Arial" w:cs="Arial"/>
          <w:bCs/>
          <w:color w:val="000000"/>
          <w:spacing w:val="-2"/>
          <w:sz w:val="24"/>
        </w:rPr>
        <w:t>y</w:t>
      </w:r>
      <w:r>
        <w:rPr>
          <w:rFonts w:ascii="Arial" w:eastAsia="Arial" w:hAnsi="Arial" w:cs="Arial"/>
          <w:bCs/>
          <w:color w:val="000000"/>
          <w:sz w:val="24"/>
        </w:rPr>
        <w:t>,</w:t>
      </w:r>
      <w:r>
        <w:rPr>
          <w:rFonts w:ascii="Arial" w:eastAsia="Arial" w:hAnsi="Arial" w:cs="Arial"/>
          <w:bCs/>
          <w:color w:val="000000"/>
          <w:spacing w:val="1"/>
          <w:sz w:val="24"/>
        </w:rPr>
        <w:t xml:space="preserve"> </w:t>
      </w:r>
      <w:r>
        <w:rPr>
          <w:rFonts w:ascii="Arial" w:eastAsia="Arial" w:hAnsi="Arial" w:cs="Arial"/>
          <w:bCs/>
          <w:color w:val="000000"/>
          <w:sz w:val="24"/>
        </w:rPr>
        <w:t>kteří</w:t>
      </w:r>
      <w:r>
        <w:rPr>
          <w:rFonts w:ascii="Arial" w:eastAsia="Arial" w:hAnsi="Arial" w:cs="Arial"/>
          <w:bCs/>
          <w:color w:val="000000"/>
          <w:w w:val="97"/>
          <w:sz w:val="24"/>
        </w:rPr>
        <w:t xml:space="preserve"> </w:t>
      </w:r>
      <w:r>
        <w:rPr>
          <w:rFonts w:ascii="Arial" w:eastAsia="Arial" w:hAnsi="Arial" w:cs="Arial"/>
          <w:bCs/>
          <w:color w:val="000000"/>
          <w:spacing w:val="-4"/>
          <w:w w:val="104"/>
          <w:sz w:val="24"/>
        </w:rPr>
        <w:t>jsou</w:t>
      </w:r>
      <w:r>
        <w:rPr>
          <w:rFonts w:ascii="Arial" w:eastAsia="Arial" w:hAnsi="Arial" w:cs="Arial"/>
          <w:bCs/>
          <w:color w:val="000000"/>
          <w:spacing w:val="2"/>
          <w:sz w:val="24"/>
        </w:rPr>
        <w:t xml:space="preserve"> </w:t>
      </w:r>
      <w:r>
        <w:rPr>
          <w:rFonts w:ascii="Arial" w:eastAsia="Arial" w:hAnsi="Arial" w:cs="Arial"/>
          <w:bCs/>
          <w:color w:val="000000"/>
          <w:sz w:val="24"/>
        </w:rPr>
        <w:t>zesláblí</w:t>
      </w:r>
      <w:r>
        <w:rPr>
          <w:rFonts w:ascii="Arial" w:eastAsia="Arial" w:hAnsi="Arial" w:cs="Arial"/>
          <w:bCs/>
          <w:color w:val="000000"/>
          <w:w w:val="95"/>
          <w:sz w:val="24"/>
        </w:rPr>
        <w:t xml:space="preserve"> </w:t>
      </w:r>
      <w:r>
        <w:rPr>
          <w:rFonts w:ascii="Arial" w:eastAsia="Arial" w:hAnsi="Arial" w:cs="Arial"/>
          <w:bCs/>
          <w:color w:val="000000"/>
          <w:sz w:val="24"/>
        </w:rPr>
        <w:t>a</w:t>
      </w:r>
      <w:r>
        <w:rPr>
          <w:rFonts w:ascii="Arial" w:eastAsia="Arial" w:hAnsi="Arial" w:cs="Arial"/>
          <w:bCs/>
          <w:color w:val="000000"/>
          <w:spacing w:val="5"/>
          <w:sz w:val="24"/>
        </w:rPr>
        <w:t xml:space="preserve"> </w:t>
      </w:r>
      <w:r>
        <w:rPr>
          <w:rFonts w:ascii="Arial" w:eastAsia="Arial" w:hAnsi="Arial" w:cs="Arial"/>
          <w:bCs/>
          <w:color w:val="000000"/>
          <w:sz w:val="24"/>
        </w:rPr>
        <w:t>zanedbaní.</w:t>
      </w:r>
    </w:p>
    <w:p w:rsidR="001E130D" w:rsidRDefault="001E130D" w:rsidP="001E130D">
      <w:pPr>
        <w:autoSpaceDE w:val="0"/>
        <w:autoSpaceDN w:val="0"/>
        <w:spacing w:after="0" w:line="240" w:lineRule="auto"/>
        <w:ind w:firstLine="708"/>
      </w:pPr>
      <w:r>
        <w:rPr>
          <w:rFonts w:ascii="Arial" w:eastAsia="Arial" w:hAnsi="Arial" w:cs="Arial"/>
          <w:bCs/>
          <w:color w:val="000000"/>
          <w:sz w:val="24"/>
        </w:rPr>
        <w:t>Útulek</w:t>
      </w:r>
      <w:r>
        <w:rPr>
          <w:rFonts w:ascii="Arial" w:eastAsia="Arial" w:hAnsi="Arial" w:cs="Arial"/>
          <w:bCs/>
          <w:color w:val="000000"/>
          <w:spacing w:val="23"/>
          <w:sz w:val="24"/>
        </w:rPr>
        <w:t xml:space="preserve"> </w:t>
      </w:r>
      <w:r>
        <w:rPr>
          <w:rFonts w:ascii="Arial" w:eastAsia="Arial" w:hAnsi="Arial" w:cs="Arial"/>
          <w:bCs/>
          <w:color w:val="000000"/>
          <w:sz w:val="24"/>
        </w:rPr>
        <w:t>je</w:t>
      </w:r>
      <w:r>
        <w:rPr>
          <w:rFonts w:ascii="Arial" w:eastAsia="Arial" w:hAnsi="Arial" w:cs="Arial"/>
          <w:bCs/>
          <w:color w:val="000000"/>
          <w:spacing w:val="19"/>
          <w:sz w:val="24"/>
        </w:rPr>
        <w:t xml:space="preserve"> </w:t>
      </w:r>
      <w:r>
        <w:rPr>
          <w:rFonts w:ascii="Arial" w:eastAsia="Arial" w:hAnsi="Arial" w:cs="Arial"/>
          <w:bCs/>
          <w:color w:val="000000"/>
          <w:sz w:val="24"/>
        </w:rPr>
        <w:t>ke</w:t>
      </w:r>
      <w:r>
        <w:rPr>
          <w:rFonts w:ascii="Arial" w:eastAsia="Arial" w:hAnsi="Arial" w:cs="Arial"/>
          <w:bCs/>
          <w:color w:val="000000"/>
          <w:spacing w:val="23"/>
          <w:sz w:val="24"/>
        </w:rPr>
        <w:t xml:space="preserve"> </w:t>
      </w:r>
      <w:r>
        <w:rPr>
          <w:rFonts w:ascii="Arial" w:eastAsia="Arial" w:hAnsi="Arial" w:cs="Arial"/>
          <w:bCs/>
          <w:color w:val="000000"/>
          <w:spacing w:val="2"/>
          <w:w w:val="98"/>
          <w:sz w:val="24"/>
        </w:rPr>
        <w:t>konci</w:t>
      </w:r>
      <w:r>
        <w:rPr>
          <w:rFonts w:ascii="Arial" w:eastAsia="Arial" w:hAnsi="Arial" w:cs="Arial"/>
          <w:bCs/>
          <w:color w:val="000000"/>
          <w:spacing w:val="19"/>
          <w:sz w:val="24"/>
        </w:rPr>
        <w:t xml:space="preserve"> </w:t>
      </w:r>
      <w:r>
        <w:rPr>
          <w:rFonts w:ascii="Arial" w:eastAsia="Arial" w:hAnsi="Arial" w:cs="Arial"/>
          <w:bCs/>
          <w:color w:val="000000"/>
          <w:spacing w:val="5"/>
          <w:w w:val="95"/>
          <w:sz w:val="24"/>
        </w:rPr>
        <w:t>školního</w:t>
      </w:r>
      <w:r>
        <w:rPr>
          <w:rFonts w:ascii="Arial" w:eastAsia="Arial" w:hAnsi="Arial" w:cs="Arial"/>
          <w:bCs/>
          <w:color w:val="000000"/>
          <w:spacing w:val="17"/>
          <w:sz w:val="24"/>
        </w:rPr>
        <w:t xml:space="preserve"> </w:t>
      </w:r>
      <w:r>
        <w:rPr>
          <w:rFonts w:ascii="Arial" w:eastAsia="Arial" w:hAnsi="Arial" w:cs="Arial"/>
          <w:bCs/>
          <w:color w:val="000000"/>
          <w:sz w:val="24"/>
        </w:rPr>
        <w:t>roku</w:t>
      </w:r>
      <w:r>
        <w:rPr>
          <w:rFonts w:ascii="Arial" w:eastAsia="Arial" w:hAnsi="Arial" w:cs="Arial"/>
          <w:bCs/>
          <w:color w:val="000000"/>
          <w:spacing w:val="24"/>
          <w:sz w:val="24"/>
        </w:rPr>
        <w:t xml:space="preserve"> </w:t>
      </w:r>
      <w:r>
        <w:rPr>
          <w:rFonts w:ascii="Arial" w:eastAsia="Arial" w:hAnsi="Arial" w:cs="Arial"/>
          <w:bCs/>
          <w:color w:val="000000"/>
          <w:sz w:val="24"/>
        </w:rPr>
        <w:t>hojně</w:t>
      </w:r>
      <w:r>
        <w:rPr>
          <w:rFonts w:ascii="Arial" w:eastAsia="Arial" w:hAnsi="Arial" w:cs="Arial"/>
          <w:bCs/>
          <w:color w:val="000000"/>
          <w:spacing w:val="22"/>
          <w:sz w:val="24"/>
        </w:rPr>
        <w:t xml:space="preserve"> </w:t>
      </w:r>
      <w:r>
        <w:rPr>
          <w:rFonts w:ascii="Arial" w:eastAsia="Arial" w:hAnsi="Arial" w:cs="Arial"/>
          <w:bCs/>
          <w:color w:val="000000"/>
          <w:spacing w:val="4"/>
          <w:w w:val="96"/>
          <w:sz w:val="24"/>
        </w:rPr>
        <w:t>využíván</w:t>
      </w:r>
      <w:r>
        <w:rPr>
          <w:rFonts w:ascii="Arial" w:eastAsia="Arial" w:hAnsi="Arial" w:cs="Arial"/>
          <w:bCs/>
          <w:color w:val="000000"/>
          <w:spacing w:val="21"/>
          <w:sz w:val="24"/>
        </w:rPr>
        <w:t xml:space="preserve"> </w:t>
      </w:r>
      <w:r>
        <w:rPr>
          <w:rFonts w:ascii="Arial" w:eastAsia="Arial" w:hAnsi="Arial" w:cs="Arial"/>
          <w:bCs/>
          <w:color w:val="000000"/>
          <w:sz w:val="24"/>
        </w:rPr>
        <w:t>k</w:t>
      </w:r>
      <w:r>
        <w:rPr>
          <w:rFonts w:ascii="Arial" w:eastAsia="Arial" w:hAnsi="Arial" w:cs="Arial"/>
          <w:bCs/>
          <w:color w:val="000000"/>
          <w:spacing w:val="21"/>
          <w:sz w:val="24"/>
        </w:rPr>
        <w:t xml:space="preserve"> </w:t>
      </w:r>
      <w:r>
        <w:rPr>
          <w:rFonts w:ascii="Arial" w:eastAsia="Arial" w:hAnsi="Arial" w:cs="Arial"/>
          <w:bCs/>
          <w:color w:val="000000"/>
          <w:spacing w:val="8"/>
          <w:w w:val="93"/>
          <w:sz w:val="24"/>
        </w:rPr>
        <w:t>exkurzím</w:t>
      </w:r>
      <w:r>
        <w:rPr>
          <w:rFonts w:ascii="Arial" w:eastAsia="Arial" w:hAnsi="Arial" w:cs="Arial"/>
          <w:bCs/>
          <w:color w:val="000000"/>
          <w:spacing w:val="17"/>
          <w:sz w:val="24"/>
        </w:rPr>
        <w:t xml:space="preserve"> </w:t>
      </w:r>
      <w:r>
        <w:rPr>
          <w:rFonts w:ascii="Arial" w:eastAsia="Arial" w:hAnsi="Arial" w:cs="Arial"/>
          <w:bCs/>
          <w:color w:val="000000"/>
          <w:spacing w:val="2"/>
          <w:w w:val="98"/>
          <w:sz w:val="24"/>
        </w:rPr>
        <w:t>různých</w:t>
      </w:r>
      <w:r>
        <w:rPr>
          <w:rFonts w:ascii="Arial" w:eastAsia="Arial" w:hAnsi="Arial" w:cs="Arial"/>
          <w:bCs/>
          <w:color w:val="000000"/>
          <w:spacing w:val="21"/>
          <w:sz w:val="24"/>
        </w:rPr>
        <w:t xml:space="preserve"> </w:t>
      </w:r>
      <w:r>
        <w:rPr>
          <w:rFonts w:ascii="Arial" w:eastAsia="Arial" w:hAnsi="Arial" w:cs="Arial"/>
          <w:bCs/>
          <w:color w:val="000000"/>
          <w:sz w:val="24"/>
        </w:rPr>
        <w:t>škol</w:t>
      </w:r>
      <w:r>
        <w:rPr>
          <w:rFonts w:ascii="Arial" w:eastAsia="Arial" w:hAnsi="Arial" w:cs="Arial"/>
          <w:bCs/>
          <w:color w:val="000000"/>
          <w:spacing w:val="19"/>
          <w:sz w:val="24"/>
        </w:rPr>
        <w:t xml:space="preserve"> </w:t>
      </w:r>
      <w:r>
        <w:rPr>
          <w:rFonts w:ascii="Arial" w:eastAsia="Arial" w:hAnsi="Arial" w:cs="Arial"/>
          <w:bCs/>
          <w:color w:val="000000"/>
          <w:sz w:val="24"/>
        </w:rPr>
        <w:t>a</w:t>
      </w:r>
      <w:r>
        <w:rPr>
          <w:rFonts w:ascii="Arial" w:eastAsia="Arial" w:hAnsi="Arial" w:cs="Arial"/>
          <w:bCs/>
          <w:color w:val="000000"/>
          <w:spacing w:val="23"/>
          <w:sz w:val="24"/>
        </w:rPr>
        <w:t xml:space="preserve"> </w:t>
      </w:r>
      <w:r>
        <w:rPr>
          <w:rFonts w:ascii="Arial" w:eastAsia="Arial" w:hAnsi="Arial" w:cs="Arial"/>
          <w:bCs/>
          <w:color w:val="000000"/>
          <w:spacing w:val="5"/>
          <w:w w:val="95"/>
          <w:sz w:val="24"/>
        </w:rPr>
        <w:t>školek,</w:t>
      </w:r>
      <w:r>
        <w:rPr>
          <w:rFonts w:ascii="Arial" w:eastAsia="Arial" w:hAnsi="Arial" w:cs="Arial"/>
          <w:bCs/>
          <w:color w:val="000000"/>
          <w:w w:val="93"/>
          <w:sz w:val="24"/>
        </w:rPr>
        <w:t xml:space="preserve"> </w:t>
      </w:r>
      <w:r>
        <w:rPr>
          <w:rFonts w:ascii="Arial" w:eastAsia="Arial" w:hAnsi="Arial" w:cs="Arial"/>
          <w:bCs/>
          <w:color w:val="000000"/>
          <w:sz w:val="24"/>
        </w:rPr>
        <w:t>krou</w:t>
      </w:r>
      <w:r>
        <w:rPr>
          <w:rFonts w:ascii="Arial" w:eastAsia="Arial" w:hAnsi="Arial" w:cs="Arial"/>
          <w:bCs/>
          <w:color w:val="000000"/>
          <w:spacing w:val="11"/>
          <w:w w:val="90"/>
          <w:sz w:val="24"/>
        </w:rPr>
        <w:t>žk</w:t>
      </w:r>
      <w:r>
        <w:rPr>
          <w:rFonts w:ascii="Arial" w:eastAsia="Arial" w:hAnsi="Arial" w:cs="Arial"/>
          <w:bCs/>
          <w:color w:val="000000"/>
          <w:spacing w:val="-3"/>
          <w:w w:val="94"/>
          <w:sz w:val="24"/>
        </w:rPr>
        <w:t>ů</w:t>
      </w:r>
      <w:r>
        <w:rPr>
          <w:rFonts w:ascii="Arial" w:eastAsia="Arial" w:hAnsi="Arial" w:cs="Arial"/>
          <w:bCs/>
          <w:color w:val="000000"/>
          <w:spacing w:val="13"/>
          <w:sz w:val="24"/>
        </w:rPr>
        <w:t xml:space="preserve"> </w:t>
      </w:r>
      <w:r>
        <w:rPr>
          <w:rFonts w:ascii="Arial" w:eastAsia="Arial" w:hAnsi="Arial" w:cs="Arial"/>
          <w:bCs/>
          <w:color w:val="000000"/>
          <w:sz w:val="24"/>
        </w:rPr>
        <w:t>i</w:t>
      </w:r>
      <w:r>
        <w:rPr>
          <w:rFonts w:ascii="Arial" w:eastAsia="Arial" w:hAnsi="Arial" w:cs="Arial"/>
          <w:bCs/>
          <w:color w:val="000000"/>
          <w:spacing w:val="13"/>
          <w:sz w:val="24"/>
        </w:rPr>
        <w:t xml:space="preserve"> </w:t>
      </w:r>
      <w:r>
        <w:rPr>
          <w:rFonts w:ascii="Arial" w:eastAsia="Arial" w:hAnsi="Arial" w:cs="Arial"/>
          <w:bCs/>
          <w:color w:val="000000"/>
          <w:sz w:val="24"/>
        </w:rPr>
        <w:t>denních</w:t>
      </w:r>
      <w:r>
        <w:rPr>
          <w:rFonts w:ascii="Arial" w:eastAsia="Arial" w:hAnsi="Arial" w:cs="Arial"/>
          <w:bCs/>
          <w:color w:val="000000"/>
          <w:spacing w:val="13"/>
          <w:sz w:val="24"/>
        </w:rPr>
        <w:t xml:space="preserve"> </w:t>
      </w:r>
      <w:r>
        <w:rPr>
          <w:rFonts w:ascii="Arial" w:eastAsia="Arial" w:hAnsi="Arial" w:cs="Arial"/>
          <w:bCs/>
          <w:color w:val="000000"/>
          <w:sz w:val="24"/>
        </w:rPr>
        <w:t>stacionářů</w:t>
      </w:r>
      <w:r>
        <w:rPr>
          <w:rFonts w:ascii="Arial" w:eastAsia="Arial" w:hAnsi="Arial" w:cs="Arial"/>
          <w:bCs/>
          <w:color w:val="000000"/>
          <w:spacing w:val="13"/>
          <w:sz w:val="24"/>
        </w:rPr>
        <w:t xml:space="preserve"> </w:t>
      </w:r>
      <w:r>
        <w:rPr>
          <w:rFonts w:ascii="Arial" w:eastAsia="Arial" w:hAnsi="Arial" w:cs="Arial"/>
          <w:bCs/>
          <w:color w:val="000000"/>
          <w:sz w:val="24"/>
        </w:rPr>
        <w:t>k</w:t>
      </w:r>
      <w:r>
        <w:rPr>
          <w:rFonts w:ascii="Arial" w:eastAsia="Arial" w:hAnsi="Arial" w:cs="Arial"/>
          <w:bCs/>
          <w:color w:val="000000"/>
          <w:spacing w:val="12"/>
          <w:sz w:val="24"/>
        </w:rPr>
        <w:t xml:space="preserve"> </w:t>
      </w:r>
      <w:r>
        <w:rPr>
          <w:rFonts w:ascii="Arial" w:eastAsia="Arial" w:hAnsi="Arial" w:cs="Arial"/>
          <w:bCs/>
          <w:color w:val="000000"/>
          <w:spacing w:val="2"/>
          <w:w w:val="98"/>
          <w:sz w:val="24"/>
        </w:rPr>
        <w:t>exkurzím.</w:t>
      </w:r>
      <w:r>
        <w:rPr>
          <w:rFonts w:ascii="Arial" w:eastAsia="Arial" w:hAnsi="Arial" w:cs="Arial"/>
          <w:bCs/>
          <w:color w:val="000000"/>
          <w:spacing w:val="11"/>
          <w:sz w:val="24"/>
        </w:rPr>
        <w:t xml:space="preserve"> </w:t>
      </w:r>
      <w:r>
        <w:rPr>
          <w:rFonts w:ascii="Arial" w:eastAsia="Arial" w:hAnsi="Arial" w:cs="Arial"/>
          <w:bCs/>
          <w:color w:val="000000"/>
          <w:spacing w:val="-2"/>
          <w:w w:val="102"/>
          <w:sz w:val="24"/>
        </w:rPr>
        <w:t>Velmi</w:t>
      </w:r>
      <w:r>
        <w:rPr>
          <w:rFonts w:ascii="Arial" w:eastAsia="Arial" w:hAnsi="Arial" w:cs="Arial"/>
          <w:bCs/>
          <w:color w:val="000000"/>
          <w:spacing w:val="12"/>
          <w:sz w:val="24"/>
        </w:rPr>
        <w:t xml:space="preserve"> </w:t>
      </w:r>
      <w:r>
        <w:rPr>
          <w:rFonts w:ascii="Arial" w:eastAsia="Arial" w:hAnsi="Arial" w:cs="Arial"/>
          <w:bCs/>
          <w:color w:val="000000"/>
          <w:sz w:val="24"/>
        </w:rPr>
        <w:t>časté</w:t>
      </w:r>
      <w:r>
        <w:rPr>
          <w:rFonts w:ascii="Arial" w:eastAsia="Arial" w:hAnsi="Arial" w:cs="Arial"/>
          <w:bCs/>
          <w:color w:val="000000"/>
          <w:spacing w:val="13"/>
          <w:sz w:val="24"/>
        </w:rPr>
        <w:t xml:space="preserve"> </w:t>
      </w:r>
      <w:r>
        <w:rPr>
          <w:rFonts w:ascii="Arial" w:eastAsia="Arial" w:hAnsi="Arial" w:cs="Arial"/>
          <w:bCs/>
          <w:color w:val="000000"/>
          <w:spacing w:val="5"/>
          <w:w w:val="95"/>
          <w:sz w:val="24"/>
        </w:rPr>
        <w:t>jsou</w:t>
      </w:r>
      <w:r>
        <w:rPr>
          <w:rFonts w:ascii="Arial" w:eastAsia="Arial" w:hAnsi="Arial" w:cs="Arial"/>
          <w:bCs/>
          <w:color w:val="000000"/>
          <w:spacing w:val="8"/>
          <w:sz w:val="24"/>
        </w:rPr>
        <w:t xml:space="preserve"> </w:t>
      </w:r>
      <w:r>
        <w:rPr>
          <w:rFonts w:ascii="Arial" w:eastAsia="Arial" w:hAnsi="Arial" w:cs="Arial"/>
          <w:bCs/>
          <w:color w:val="000000"/>
          <w:spacing w:val="-2"/>
          <w:w w:val="102"/>
          <w:sz w:val="24"/>
        </w:rPr>
        <w:t>také</w:t>
      </w:r>
      <w:r>
        <w:rPr>
          <w:rFonts w:ascii="Arial" w:eastAsia="Arial" w:hAnsi="Arial" w:cs="Arial"/>
          <w:bCs/>
          <w:color w:val="000000"/>
          <w:spacing w:val="10"/>
          <w:sz w:val="24"/>
        </w:rPr>
        <w:t xml:space="preserve"> </w:t>
      </w:r>
      <w:r>
        <w:rPr>
          <w:rFonts w:ascii="Arial" w:eastAsia="Arial" w:hAnsi="Arial" w:cs="Arial"/>
          <w:bCs/>
          <w:color w:val="000000"/>
          <w:spacing w:val="3"/>
          <w:w w:val="97"/>
          <w:sz w:val="24"/>
        </w:rPr>
        <w:t>prohlídky</w:t>
      </w:r>
      <w:r>
        <w:rPr>
          <w:rFonts w:ascii="Arial" w:eastAsia="Arial" w:hAnsi="Arial" w:cs="Arial"/>
          <w:bCs/>
          <w:color w:val="000000"/>
          <w:spacing w:val="7"/>
          <w:sz w:val="24"/>
        </w:rPr>
        <w:t xml:space="preserve"> </w:t>
      </w:r>
      <w:r>
        <w:rPr>
          <w:rFonts w:ascii="Arial" w:eastAsia="Arial" w:hAnsi="Arial" w:cs="Arial"/>
          <w:bCs/>
          <w:color w:val="000000"/>
          <w:spacing w:val="-3"/>
          <w:w w:val="103"/>
          <w:sz w:val="24"/>
        </w:rPr>
        <w:t>útulku</w:t>
      </w:r>
      <w:r>
        <w:rPr>
          <w:rFonts w:ascii="Arial" w:eastAsia="Arial" w:hAnsi="Arial" w:cs="Arial"/>
          <w:bCs/>
          <w:color w:val="000000"/>
          <w:spacing w:val="13"/>
          <w:sz w:val="24"/>
        </w:rPr>
        <w:t xml:space="preserve"> </w:t>
      </w:r>
      <w:r>
        <w:rPr>
          <w:rFonts w:ascii="Arial" w:eastAsia="Arial" w:hAnsi="Arial" w:cs="Arial"/>
          <w:bCs/>
          <w:color w:val="000000"/>
          <w:sz w:val="24"/>
        </w:rPr>
        <w:t>zájemci</w:t>
      </w:r>
      <w:r>
        <w:rPr>
          <w:rFonts w:ascii="Arial" w:eastAsia="Arial" w:hAnsi="Arial" w:cs="Arial"/>
          <w:bCs/>
          <w:color w:val="000000"/>
          <w:spacing w:val="14"/>
          <w:sz w:val="24"/>
        </w:rPr>
        <w:t xml:space="preserve"> </w:t>
      </w:r>
      <w:r>
        <w:rPr>
          <w:rFonts w:ascii="Arial" w:eastAsia="Arial" w:hAnsi="Arial" w:cs="Arial"/>
          <w:bCs/>
          <w:color w:val="000000"/>
          <w:sz w:val="24"/>
        </w:rPr>
        <w:t>z</w:t>
      </w:r>
      <w:r>
        <w:rPr>
          <w:rFonts w:ascii="Arial" w:eastAsia="Arial" w:hAnsi="Arial" w:cs="Arial"/>
          <w:bCs/>
          <w:color w:val="000000"/>
          <w:w w:val="99"/>
          <w:sz w:val="24"/>
        </w:rPr>
        <w:t xml:space="preserve"> </w:t>
      </w:r>
      <w:r>
        <w:rPr>
          <w:rFonts w:ascii="Arial" w:eastAsia="Arial" w:hAnsi="Arial" w:cs="Arial"/>
          <w:bCs/>
          <w:color w:val="000000"/>
          <w:sz w:val="24"/>
        </w:rPr>
        <w:t>řad</w:t>
      </w:r>
      <w:r>
        <w:rPr>
          <w:rFonts w:ascii="Arial" w:eastAsia="Arial" w:hAnsi="Arial" w:cs="Arial"/>
          <w:bCs/>
          <w:color w:val="000000"/>
          <w:spacing w:val="47"/>
          <w:sz w:val="24"/>
        </w:rPr>
        <w:t xml:space="preserve"> </w:t>
      </w:r>
      <w:r>
        <w:rPr>
          <w:rFonts w:ascii="Arial" w:eastAsia="Arial" w:hAnsi="Arial" w:cs="Arial"/>
          <w:bCs/>
          <w:color w:val="000000"/>
          <w:spacing w:val="1"/>
          <w:w w:val="98"/>
          <w:sz w:val="24"/>
        </w:rPr>
        <w:t>ve</w:t>
      </w:r>
      <w:r>
        <w:rPr>
          <w:rFonts w:ascii="Arial" w:eastAsia="Arial" w:hAnsi="Arial" w:cs="Arial"/>
          <w:bCs/>
          <w:color w:val="000000"/>
          <w:sz w:val="24"/>
        </w:rPr>
        <w:t>řejnosti.</w:t>
      </w:r>
      <w:r>
        <w:rPr>
          <w:rFonts w:ascii="Arial" w:eastAsia="Arial" w:hAnsi="Arial" w:cs="Arial"/>
          <w:bCs/>
          <w:color w:val="000000"/>
          <w:spacing w:val="155"/>
          <w:sz w:val="24"/>
        </w:rPr>
        <w:t xml:space="preserve"> </w:t>
      </w:r>
      <w:r>
        <w:rPr>
          <w:rFonts w:ascii="Arial" w:eastAsia="Arial" w:hAnsi="Arial" w:cs="Arial"/>
          <w:bCs/>
          <w:color w:val="000000"/>
          <w:sz w:val="24"/>
        </w:rPr>
        <w:t>V</w:t>
      </w:r>
      <w:r>
        <w:rPr>
          <w:rFonts w:ascii="Arial" w:eastAsia="Arial" w:hAnsi="Arial" w:cs="Arial"/>
          <w:bCs/>
          <w:color w:val="000000"/>
          <w:spacing w:val="48"/>
          <w:sz w:val="24"/>
        </w:rPr>
        <w:t xml:space="preserve"> </w:t>
      </w:r>
      <w:r>
        <w:rPr>
          <w:rFonts w:ascii="Arial" w:eastAsia="Arial" w:hAnsi="Arial" w:cs="Arial"/>
          <w:bCs/>
          <w:color w:val="000000"/>
          <w:sz w:val="24"/>
        </w:rPr>
        <w:t>rámci</w:t>
      </w:r>
      <w:r>
        <w:rPr>
          <w:rFonts w:ascii="Arial" w:eastAsia="Arial" w:hAnsi="Arial" w:cs="Arial"/>
          <w:bCs/>
          <w:color w:val="000000"/>
          <w:spacing w:val="45"/>
          <w:sz w:val="24"/>
        </w:rPr>
        <w:t xml:space="preserve"> </w:t>
      </w:r>
      <w:r>
        <w:rPr>
          <w:rFonts w:ascii="Arial" w:eastAsia="Arial" w:hAnsi="Arial" w:cs="Arial"/>
          <w:bCs/>
          <w:color w:val="000000"/>
          <w:spacing w:val="10"/>
          <w:w w:val="91"/>
          <w:sz w:val="24"/>
        </w:rPr>
        <w:t>dobrovolnických</w:t>
      </w:r>
      <w:r>
        <w:rPr>
          <w:rFonts w:ascii="Arial" w:eastAsia="Arial" w:hAnsi="Arial" w:cs="Arial"/>
          <w:bCs/>
          <w:color w:val="000000"/>
          <w:spacing w:val="36"/>
          <w:sz w:val="24"/>
        </w:rPr>
        <w:t xml:space="preserve"> </w:t>
      </w:r>
      <w:r>
        <w:rPr>
          <w:rFonts w:ascii="Arial" w:eastAsia="Arial" w:hAnsi="Arial" w:cs="Arial"/>
          <w:bCs/>
          <w:color w:val="000000"/>
          <w:sz w:val="24"/>
        </w:rPr>
        <w:t>dnů</w:t>
      </w:r>
      <w:r>
        <w:rPr>
          <w:rFonts w:ascii="Arial" w:eastAsia="Arial" w:hAnsi="Arial" w:cs="Arial"/>
          <w:bCs/>
          <w:color w:val="000000"/>
          <w:spacing w:val="43"/>
          <w:sz w:val="24"/>
        </w:rPr>
        <w:t xml:space="preserve"> </w:t>
      </w:r>
      <w:r>
        <w:rPr>
          <w:rFonts w:ascii="Arial" w:eastAsia="Arial" w:hAnsi="Arial" w:cs="Arial"/>
          <w:bCs/>
          <w:color w:val="000000"/>
          <w:spacing w:val="4"/>
          <w:w w:val="96"/>
          <w:sz w:val="24"/>
        </w:rPr>
        <w:t>bylo</w:t>
      </w:r>
      <w:r>
        <w:rPr>
          <w:rFonts w:ascii="Arial" w:eastAsia="Arial" w:hAnsi="Arial" w:cs="Arial"/>
          <w:bCs/>
          <w:color w:val="000000"/>
          <w:spacing w:val="42"/>
          <w:sz w:val="24"/>
        </w:rPr>
        <w:t xml:space="preserve"> </w:t>
      </w:r>
      <w:r>
        <w:rPr>
          <w:rFonts w:ascii="Arial" w:eastAsia="Arial" w:hAnsi="Arial" w:cs="Arial"/>
          <w:bCs/>
          <w:color w:val="000000"/>
          <w:sz w:val="24"/>
        </w:rPr>
        <w:t>v</w:t>
      </w:r>
      <w:r>
        <w:rPr>
          <w:rFonts w:ascii="Arial" w:eastAsia="Arial" w:hAnsi="Arial" w:cs="Arial"/>
          <w:bCs/>
          <w:color w:val="000000"/>
          <w:spacing w:val="44"/>
          <w:sz w:val="24"/>
        </w:rPr>
        <w:t xml:space="preserve"> </w:t>
      </w:r>
      <w:r>
        <w:rPr>
          <w:rFonts w:ascii="Arial" w:eastAsia="Arial" w:hAnsi="Arial" w:cs="Arial"/>
          <w:bCs/>
          <w:color w:val="000000"/>
          <w:spacing w:val="-3"/>
          <w:w w:val="103"/>
          <w:sz w:val="24"/>
        </w:rPr>
        <w:t>útulku</w:t>
      </w:r>
      <w:r>
        <w:rPr>
          <w:rFonts w:ascii="Arial" w:eastAsia="Arial" w:hAnsi="Arial" w:cs="Arial"/>
          <w:bCs/>
          <w:color w:val="000000"/>
          <w:spacing w:val="44"/>
          <w:sz w:val="24"/>
        </w:rPr>
        <w:t xml:space="preserve"> </w:t>
      </w:r>
      <w:r>
        <w:rPr>
          <w:rFonts w:ascii="Arial" w:eastAsia="Arial" w:hAnsi="Arial" w:cs="Arial"/>
          <w:bCs/>
          <w:color w:val="000000"/>
          <w:sz w:val="24"/>
        </w:rPr>
        <w:t>vypomoci</w:t>
      </w:r>
      <w:r>
        <w:rPr>
          <w:rFonts w:ascii="Arial" w:eastAsia="Arial" w:hAnsi="Arial" w:cs="Arial"/>
          <w:bCs/>
          <w:color w:val="000000"/>
          <w:spacing w:val="46"/>
          <w:sz w:val="24"/>
        </w:rPr>
        <w:t xml:space="preserve"> </w:t>
      </w:r>
      <w:r>
        <w:rPr>
          <w:rFonts w:ascii="Arial" w:eastAsia="Arial" w:hAnsi="Arial" w:cs="Arial"/>
          <w:bCs/>
          <w:color w:val="000000"/>
          <w:sz w:val="24"/>
        </w:rPr>
        <w:t>s</w:t>
      </w:r>
      <w:r>
        <w:rPr>
          <w:rFonts w:ascii="Arial" w:eastAsia="Arial" w:hAnsi="Arial" w:cs="Arial"/>
          <w:bCs/>
          <w:color w:val="000000"/>
          <w:spacing w:val="43"/>
          <w:sz w:val="24"/>
        </w:rPr>
        <w:t xml:space="preserve"> </w:t>
      </w:r>
      <w:r>
        <w:rPr>
          <w:rFonts w:ascii="Arial" w:eastAsia="Arial" w:hAnsi="Arial" w:cs="Arial"/>
          <w:bCs/>
          <w:color w:val="000000"/>
          <w:spacing w:val="1"/>
          <w:w w:val="99"/>
          <w:sz w:val="24"/>
        </w:rPr>
        <w:t>úklidem</w:t>
      </w:r>
      <w:r>
        <w:rPr>
          <w:rFonts w:ascii="Arial" w:eastAsia="Arial" w:hAnsi="Arial" w:cs="Arial"/>
          <w:bCs/>
          <w:color w:val="000000"/>
          <w:spacing w:val="44"/>
          <w:sz w:val="24"/>
        </w:rPr>
        <w:t xml:space="preserve"> </w:t>
      </w:r>
      <w:r>
        <w:rPr>
          <w:rFonts w:ascii="Arial" w:eastAsia="Arial" w:hAnsi="Arial" w:cs="Arial"/>
          <w:bCs/>
          <w:color w:val="000000"/>
          <w:spacing w:val="1"/>
          <w:w w:val="98"/>
          <w:sz w:val="24"/>
        </w:rPr>
        <w:t>n</w:t>
      </w:r>
      <w:r>
        <w:rPr>
          <w:rFonts w:ascii="Arial" w:eastAsia="Arial" w:hAnsi="Arial" w:cs="Arial"/>
          <w:bCs/>
          <w:color w:val="000000"/>
          <w:spacing w:val="10"/>
          <w:w w:val="90"/>
          <w:sz w:val="24"/>
        </w:rPr>
        <w:t>ěkolik</w:t>
      </w:r>
      <w:r>
        <w:rPr>
          <w:rFonts w:ascii="Arial" w:eastAsia="Arial" w:hAnsi="Arial" w:cs="Arial"/>
          <w:bCs/>
          <w:color w:val="000000"/>
          <w:w w:val="82"/>
          <w:sz w:val="24"/>
        </w:rPr>
        <w:t xml:space="preserve"> </w:t>
      </w:r>
      <w:r>
        <w:rPr>
          <w:rFonts w:ascii="Arial" w:eastAsia="Arial" w:hAnsi="Arial" w:cs="Arial"/>
          <w:bCs/>
          <w:color w:val="000000"/>
          <w:sz w:val="24"/>
        </w:rPr>
        <w:t>pracovnic</w:t>
      </w:r>
      <w:r>
        <w:rPr>
          <w:rFonts w:ascii="Arial" w:eastAsia="Arial" w:hAnsi="Arial" w:cs="Arial"/>
          <w:bCs/>
          <w:color w:val="000000"/>
          <w:spacing w:val="2"/>
          <w:sz w:val="24"/>
        </w:rPr>
        <w:t xml:space="preserve"> </w:t>
      </w:r>
      <w:r>
        <w:rPr>
          <w:rFonts w:ascii="Arial" w:eastAsia="Arial" w:hAnsi="Arial" w:cs="Arial"/>
          <w:bCs/>
          <w:color w:val="000000"/>
          <w:sz w:val="24"/>
        </w:rPr>
        <w:t>a</w:t>
      </w:r>
      <w:r>
        <w:rPr>
          <w:rFonts w:ascii="Arial" w:eastAsia="Arial" w:hAnsi="Arial" w:cs="Arial"/>
          <w:bCs/>
          <w:color w:val="000000"/>
          <w:spacing w:val="3"/>
          <w:sz w:val="24"/>
        </w:rPr>
        <w:t xml:space="preserve"> </w:t>
      </w:r>
      <w:r>
        <w:rPr>
          <w:rFonts w:ascii="Arial" w:eastAsia="Arial" w:hAnsi="Arial" w:cs="Arial"/>
          <w:bCs/>
          <w:color w:val="000000"/>
          <w:spacing w:val="2"/>
          <w:w w:val="98"/>
          <w:sz w:val="24"/>
        </w:rPr>
        <w:t>pracovník</w:t>
      </w:r>
      <w:r>
        <w:rPr>
          <w:rFonts w:ascii="Arial" w:eastAsia="Arial" w:hAnsi="Arial" w:cs="Arial"/>
          <w:bCs/>
          <w:color w:val="000000"/>
          <w:spacing w:val="-2"/>
          <w:sz w:val="24"/>
        </w:rPr>
        <w:t>ů</w:t>
      </w:r>
      <w:r>
        <w:rPr>
          <w:rFonts w:ascii="Arial" w:eastAsia="Arial" w:hAnsi="Arial" w:cs="Arial"/>
          <w:bCs/>
          <w:color w:val="000000"/>
          <w:spacing w:val="3"/>
          <w:sz w:val="24"/>
        </w:rPr>
        <w:t xml:space="preserve"> </w:t>
      </w:r>
      <w:r>
        <w:rPr>
          <w:rFonts w:ascii="Arial" w:eastAsia="Arial" w:hAnsi="Arial" w:cs="Arial"/>
          <w:bCs/>
          <w:color w:val="000000"/>
          <w:sz w:val="24"/>
        </w:rPr>
        <w:t>z</w:t>
      </w:r>
      <w:r>
        <w:rPr>
          <w:rFonts w:ascii="Arial" w:eastAsia="Arial" w:hAnsi="Arial" w:cs="Arial"/>
          <w:bCs/>
          <w:color w:val="000000"/>
          <w:spacing w:val="1"/>
          <w:sz w:val="24"/>
        </w:rPr>
        <w:t xml:space="preserve"> </w:t>
      </w:r>
      <w:r>
        <w:rPr>
          <w:rFonts w:ascii="Arial" w:eastAsia="Arial" w:hAnsi="Arial" w:cs="Arial"/>
          <w:bCs/>
          <w:color w:val="000000"/>
          <w:spacing w:val="2"/>
          <w:w w:val="98"/>
          <w:sz w:val="24"/>
        </w:rPr>
        <w:t>drogerie</w:t>
      </w:r>
      <w:r>
        <w:rPr>
          <w:rFonts w:ascii="Arial" w:eastAsia="Arial" w:hAnsi="Arial" w:cs="Arial"/>
          <w:bCs/>
          <w:color w:val="000000"/>
          <w:spacing w:val="1"/>
          <w:sz w:val="24"/>
        </w:rPr>
        <w:t xml:space="preserve"> </w:t>
      </w:r>
      <w:r>
        <w:rPr>
          <w:rFonts w:ascii="Arial" w:eastAsia="Arial" w:hAnsi="Arial" w:cs="Arial"/>
          <w:bCs/>
          <w:color w:val="000000"/>
          <w:spacing w:val="1"/>
          <w:w w:val="99"/>
          <w:sz w:val="24"/>
        </w:rPr>
        <w:t>DM.</w:t>
      </w:r>
      <w:r>
        <w:rPr>
          <w:rFonts w:ascii="Arial" w:eastAsia="Arial" w:hAnsi="Arial" w:cs="Arial"/>
          <w:bCs/>
          <w:color w:val="000000"/>
          <w:spacing w:val="2"/>
          <w:sz w:val="24"/>
        </w:rPr>
        <w:t xml:space="preserve"> </w:t>
      </w:r>
      <w:r>
        <w:rPr>
          <w:rFonts w:ascii="Arial" w:eastAsia="Arial" w:hAnsi="Arial" w:cs="Arial"/>
          <w:bCs/>
          <w:color w:val="000000"/>
          <w:sz w:val="24"/>
        </w:rPr>
        <w:t>V</w:t>
      </w:r>
      <w:r>
        <w:rPr>
          <w:rFonts w:ascii="Arial" w:eastAsia="Arial" w:hAnsi="Arial" w:cs="Arial"/>
          <w:bCs/>
          <w:color w:val="000000"/>
          <w:spacing w:val="5"/>
          <w:sz w:val="24"/>
        </w:rPr>
        <w:t xml:space="preserve"> </w:t>
      </w:r>
      <w:r>
        <w:rPr>
          <w:rFonts w:ascii="Arial" w:eastAsia="Arial" w:hAnsi="Arial" w:cs="Arial"/>
          <w:bCs/>
          <w:color w:val="000000"/>
          <w:spacing w:val="-2"/>
          <w:w w:val="102"/>
          <w:sz w:val="24"/>
        </w:rPr>
        <w:t>rámci</w:t>
      </w:r>
      <w:r>
        <w:rPr>
          <w:rFonts w:ascii="Arial" w:eastAsia="Arial" w:hAnsi="Arial" w:cs="Arial"/>
          <w:bCs/>
          <w:color w:val="000000"/>
          <w:spacing w:val="2"/>
          <w:sz w:val="24"/>
        </w:rPr>
        <w:t xml:space="preserve"> </w:t>
      </w:r>
      <w:r>
        <w:rPr>
          <w:rFonts w:ascii="Arial" w:eastAsia="Arial" w:hAnsi="Arial" w:cs="Arial"/>
          <w:bCs/>
          <w:color w:val="000000"/>
          <w:sz w:val="24"/>
        </w:rPr>
        <w:t>tohoto</w:t>
      </w:r>
      <w:r>
        <w:rPr>
          <w:rFonts w:ascii="Arial" w:eastAsia="Arial" w:hAnsi="Arial" w:cs="Arial"/>
          <w:bCs/>
          <w:color w:val="000000"/>
          <w:spacing w:val="2"/>
          <w:sz w:val="24"/>
        </w:rPr>
        <w:t xml:space="preserve"> </w:t>
      </w:r>
      <w:r>
        <w:rPr>
          <w:rFonts w:ascii="Arial" w:eastAsia="Arial" w:hAnsi="Arial" w:cs="Arial"/>
          <w:bCs/>
          <w:color w:val="000000"/>
          <w:spacing w:val="-5"/>
          <w:w w:val="104"/>
          <w:sz w:val="24"/>
        </w:rPr>
        <w:t>dne</w:t>
      </w:r>
      <w:r>
        <w:rPr>
          <w:rFonts w:ascii="Arial" w:eastAsia="Arial" w:hAnsi="Arial" w:cs="Arial"/>
          <w:bCs/>
          <w:color w:val="000000"/>
          <w:spacing w:val="1"/>
          <w:sz w:val="24"/>
        </w:rPr>
        <w:t xml:space="preserve"> </w:t>
      </w:r>
      <w:r>
        <w:rPr>
          <w:rFonts w:ascii="Arial" w:eastAsia="Arial" w:hAnsi="Arial" w:cs="Arial"/>
          <w:bCs/>
          <w:color w:val="000000"/>
          <w:spacing w:val="-2"/>
          <w:w w:val="102"/>
          <w:sz w:val="24"/>
        </w:rPr>
        <w:t>pak</w:t>
      </w:r>
      <w:r>
        <w:rPr>
          <w:rFonts w:ascii="Arial" w:eastAsia="Arial" w:hAnsi="Arial" w:cs="Arial"/>
          <w:bCs/>
          <w:color w:val="000000"/>
          <w:spacing w:val="2"/>
          <w:sz w:val="24"/>
        </w:rPr>
        <w:t xml:space="preserve"> </w:t>
      </w:r>
      <w:r>
        <w:rPr>
          <w:rFonts w:ascii="Arial" w:eastAsia="Arial" w:hAnsi="Arial" w:cs="Arial"/>
          <w:bCs/>
          <w:color w:val="000000"/>
          <w:spacing w:val="5"/>
          <w:w w:val="94"/>
          <w:sz w:val="24"/>
        </w:rPr>
        <w:t>byli</w:t>
      </w:r>
      <w:r>
        <w:rPr>
          <w:rFonts w:ascii="Arial" w:eastAsia="Arial" w:hAnsi="Arial" w:cs="Arial"/>
          <w:bCs/>
          <w:color w:val="000000"/>
          <w:w w:val="95"/>
          <w:sz w:val="24"/>
        </w:rPr>
        <w:t xml:space="preserve"> </w:t>
      </w:r>
      <w:r>
        <w:rPr>
          <w:rFonts w:ascii="Arial" w:eastAsia="Arial" w:hAnsi="Arial" w:cs="Arial"/>
          <w:bCs/>
          <w:color w:val="000000"/>
          <w:spacing w:val="-2"/>
          <w:w w:val="102"/>
          <w:sz w:val="24"/>
        </w:rPr>
        <w:t>také</w:t>
      </w:r>
      <w:r>
        <w:rPr>
          <w:rFonts w:ascii="Arial" w:eastAsia="Arial" w:hAnsi="Arial" w:cs="Arial"/>
          <w:bCs/>
          <w:color w:val="000000"/>
          <w:spacing w:val="3"/>
          <w:sz w:val="24"/>
        </w:rPr>
        <w:t xml:space="preserve"> </w:t>
      </w:r>
      <w:r>
        <w:rPr>
          <w:rFonts w:ascii="Arial" w:eastAsia="Arial" w:hAnsi="Arial" w:cs="Arial"/>
          <w:bCs/>
          <w:color w:val="000000"/>
          <w:spacing w:val="11"/>
          <w:w w:val="91"/>
          <w:sz w:val="24"/>
        </w:rPr>
        <w:t>vyven</w:t>
      </w:r>
      <w:r>
        <w:rPr>
          <w:rFonts w:ascii="Arial" w:eastAsia="Arial" w:hAnsi="Arial" w:cs="Arial"/>
          <w:bCs/>
          <w:color w:val="000000"/>
          <w:spacing w:val="2"/>
          <w:w w:val="93"/>
          <w:sz w:val="24"/>
        </w:rPr>
        <w:t>čit</w:t>
      </w:r>
      <w:r>
        <w:rPr>
          <w:rFonts w:ascii="Arial" w:eastAsia="Arial" w:hAnsi="Arial" w:cs="Arial"/>
          <w:bCs/>
          <w:color w:val="000000"/>
          <w:spacing w:val="12"/>
          <w:sz w:val="24"/>
        </w:rPr>
        <w:t xml:space="preserve"> </w:t>
      </w:r>
      <w:r>
        <w:rPr>
          <w:rFonts w:ascii="Arial" w:eastAsia="Arial" w:hAnsi="Arial" w:cs="Arial"/>
          <w:bCs/>
          <w:color w:val="000000"/>
          <w:sz w:val="24"/>
        </w:rPr>
        <w:t>psy</w:t>
      </w:r>
      <w:r>
        <w:rPr>
          <w:rFonts w:ascii="Arial" w:eastAsia="Arial" w:hAnsi="Arial" w:cs="Arial"/>
          <w:bCs/>
          <w:color w:val="000000"/>
          <w:spacing w:val="1"/>
          <w:sz w:val="24"/>
        </w:rPr>
        <w:t xml:space="preserve"> </w:t>
      </w:r>
      <w:r>
        <w:rPr>
          <w:rFonts w:ascii="Arial" w:eastAsia="Arial" w:hAnsi="Arial" w:cs="Arial"/>
          <w:bCs/>
          <w:color w:val="000000"/>
          <w:spacing w:val="-1"/>
          <w:w w:val="101"/>
          <w:sz w:val="24"/>
        </w:rPr>
        <w:t>mimo</w:t>
      </w:r>
      <w:r>
        <w:rPr>
          <w:rFonts w:ascii="Arial" w:eastAsia="Arial" w:hAnsi="Arial" w:cs="Arial"/>
          <w:bCs/>
          <w:color w:val="000000"/>
          <w:sz w:val="24"/>
        </w:rPr>
        <w:t xml:space="preserve"> </w:t>
      </w:r>
      <w:r>
        <w:rPr>
          <w:rFonts w:ascii="Arial" w:eastAsia="Arial" w:hAnsi="Arial" w:cs="Arial"/>
          <w:bCs/>
          <w:color w:val="000000"/>
          <w:spacing w:val="-4"/>
          <w:w w:val="104"/>
          <w:sz w:val="24"/>
        </w:rPr>
        <w:t>areál</w:t>
      </w:r>
      <w:r>
        <w:rPr>
          <w:rFonts w:ascii="Arial" w:eastAsia="Arial" w:hAnsi="Arial" w:cs="Arial"/>
          <w:bCs/>
          <w:color w:val="000000"/>
          <w:spacing w:val="19"/>
          <w:sz w:val="24"/>
        </w:rPr>
        <w:t xml:space="preserve"> </w:t>
      </w:r>
      <w:r>
        <w:rPr>
          <w:rFonts w:ascii="Arial" w:eastAsia="Arial" w:hAnsi="Arial" w:cs="Arial"/>
          <w:bCs/>
          <w:color w:val="000000"/>
          <w:sz w:val="24"/>
        </w:rPr>
        <w:t>útulku.</w:t>
      </w:r>
      <w:r>
        <w:rPr>
          <w:rFonts w:ascii="Arial" w:eastAsia="Arial" w:hAnsi="Arial" w:cs="Arial"/>
          <w:bCs/>
          <w:color w:val="000000"/>
          <w:spacing w:val="22"/>
          <w:sz w:val="24"/>
        </w:rPr>
        <w:t xml:space="preserve"> </w:t>
      </w:r>
      <w:r>
        <w:rPr>
          <w:rFonts w:ascii="Arial" w:eastAsia="Arial" w:hAnsi="Arial" w:cs="Arial"/>
          <w:bCs/>
          <w:color w:val="000000"/>
          <w:sz w:val="24"/>
        </w:rPr>
        <w:t>Na</w:t>
      </w:r>
      <w:r>
        <w:rPr>
          <w:rFonts w:ascii="Arial" w:eastAsia="Arial" w:hAnsi="Arial" w:cs="Arial"/>
          <w:bCs/>
          <w:color w:val="000000"/>
          <w:spacing w:val="20"/>
          <w:sz w:val="24"/>
        </w:rPr>
        <w:t xml:space="preserve"> </w:t>
      </w:r>
      <w:r>
        <w:rPr>
          <w:rFonts w:ascii="Arial" w:eastAsia="Arial" w:hAnsi="Arial" w:cs="Arial"/>
          <w:bCs/>
          <w:color w:val="000000"/>
          <w:spacing w:val="9"/>
          <w:w w:val="91"/>
          <w:sz w:val="24"/>
        </w:rPr>
        <w:t>školní</w:t>
      </w:r>
      <w:r>
        <w:rPr>
          <w:rFonts w:ascii="Arial" w:eastAsia="Arial" w:hAnsi="Arial" w:cs="Arial"/>
          <w:bCs/>
          <w:color w:val="000000"/>
          <w:spacing w:val="11"/>
          <w:sz w:val="24"/>
        </w:rPr>
        <w:t xml:space="preserve"> </w:t>
      </w:r>
      <w:r>
        <w:rPr>
          <w:rFonts w:ascii="Arial" w:eastAsia="Arial" w:hAnsi="Arial" w:cs="Arial"/>
          <w:bCs/>
          <w:color w:val="000000"/>
          <w:spacing w:val="7"/>
          <w:w w:val="93"/>
          <w:sz w:val="24"/>
        </w:rPr>
        <w:t>praxi</w:t>
      </w:r>
      <w:r>
        <w:rPr>
          <w:rFonts w:ascii="Arial" w:eastAsia="Arial" w:hAnsi="Arial" w:cs="Arial"/>
          <w:bCs/>
          <w:color w:val="000000"/>
          <w:spacing w:val="14"/>
          <w:sz w:val="24"/>
        </w:rPr>
        <w:t xml:space="preserve"> </w:t>
      </w:r>
      <w:r>
        <w:rPr>
          <w:rFonts w:ascii="Arial" w:eastAsia="Arial" w:hAnsi="Arial" w:cs="Arial"/>
          <w:bCs/>
          <w:color w:val="000000"/>
          <w:sz w:val="24"/>
        </w:rPr>
        <w:t>po</w:t>
      </w:r>
      <w:r>
        <w:rPr>
          <w:rFonts w:ascii="Arial" w:eastAsia="Arial" w:hAnsi="Arial" w:cs="Arial"/>
          <w:bCs/>
          <w:color w:val="000000"/>
          <w:spacing w:val="21"/>
          <w:sz w:val="24"/>
        </w:rPr>
        <w:t xml:space="preserve"> </w:t>
      </w:r>
      <w:r>
        <w:rPr>
          <w:rFonts w:ascii="Arial" w:eastAsia="Arial" w:hAnsi="Arial" w:cs="Arial"/>
          <w:bCs/>
          <w:color w:val="000000"/>
          <w:spacing w:val="2"/>
          <w:w w:val="98"/>
          <w:sz w:val="24"/>
        </w:rPr>
        <w:t>dobu</w:t>
      </w:r>
      <w:r>
        <w:rPr>
          <w:rFonts w:ascii="Arial" w:eastAsia="Arial" w:hAnsi="Arial" w:cs="Arial"/>
          <w:bCs/>
          <w:color w:val="000000"/>
          <w:spacing w:val="19"/>
          <w:sz w:val="24"/>
        </w:rPr>
        <w:t xml:space="preserve"> </w:t>
      </w:r>
      <w:r>
        <w:rPr>
          <w:rFonts w:ascii="Arial" w:eastAsia="Arial" w:hAnsi="Arial" w:cs="Arial"/>
          <w:bCs/>
          <w:color w:val="000000"/>
          <w:sz w:val="24"/>
        </w:rPr>
        <w:t>14</w:t>
      </w:r>
      <w:r>
        <w:rPr>
          <w:rFonts w:ascii="Arial" w:eastAsia="Arial" w:hAnsi="Arial" w:cs="Arial"/>
          <w:bCs/>
          <w:color w:val="000000"/>
          <w:spacing w:val="21"/>
          <w:sz w:val="24"/>
        </w:rPr>
        <w:t xml:space="preserve"> </w:t>
      </w:r>
      <w:r>
        <w:rPr>
          <w:rFonts w:ascii="Arial" w:eastAsia="Arial" w:hAnsi="Arial" w:cs="Arial"/>
          <w:bCs/>
          <w:color w:val="000000"/>
          <w:spacing w:val="6"/>
          <w:w w:val="95"/>
          <w:sz w:val="24"/>
        </w:rPr>
        <w:t>dn</w:t>
      </w:r>
      <w:r>
        <w:rPr>
          <w:rFonts w:ascii="Arial" w:eastAsia="Arial" w:hAnsi="Arial" w:cs="Arial"/>
          <w:bCs/>
          <w:color w:val="000000"/>
          <w:spacing w:val="10"/>
          <w:w w:val="88"/>
          <w:sz w:val="24"/>
        </w:rPr>
        <w:t>ů</w:t>
      </w:r>
      <w:r>
        <w:rPr>
          <w:rFonts w:ascii="Arial" w:eastAsia="Arial" w:hAnsi="Arial" w:cs="Arial"/>
          <w:bCs/>
          <w:color w:val="000000"/>
          <w:spacing w:val="10"/>
          <w:sz w:val="24"/>
        </w:rPr>
        <w:t xml:space="preserve"> </w:t>
      </w:r>
      <w:r>
        <w:rPr>
          <w:rFonts w:ascii="Arial" w:eastAsia="Arial" w:hAnsi="Arial" w:cs="Arial"/>
          <w:bCs/>
          <w:color w:val="000000"/>
          <w:spacing w:val="2"/>
          <w:w w:val="98"/>
          <w:sz w:val="24"/>
        </w:rPr>
        <w:t>zde</w:t>
      </w:r>
      <w:r>
        <w:rPr>
          <w:rFonts w:ascii="Arial" w:eastAsia="Arial" w:hAnsi="Arial" w:cs="Arial"/>
          <w:bCs/>
          <w:color w:val="000000"/>
          <w:spacing w:val="21"/>
          <w:sz w:val="24"/>
        </w:rPr>
        <w:t xml:space="preserve"> </w:t>
      </w:r>
      <w:r>
        <w:rPr>
          <w:rFonts w:ascii="Arial" w:eastAsia="Arial" w:hAnsi="Arial" w:cs="Arial"/>
          <w:bCs/>
          <w:color w:val="000000"/>
          <w:spacing w:val="-2"/>
          <w:sz w:val="24"/>
        </w:rPr>
        <w:t>p</w:t>
      </w:r>
      <w:r>
        <w:rPr>
          <w:rFonts w:ascii="Arial" w:eastAsia="Arial" w:hAnsi="Arial" w:cs="Arial"/>
          <w:bCs/>
          <w:color w:val="000000"/>
          <w:spacing w:val="1"/>
          <w:sz w:val="24"/>
        </w:rPr>
        <w:t>ůsobila</w:t>
      </w:r>
      <w:r>
        <w:rPr>
          <w:rFonts w:ascii="Arial" w:eastAsia="Arial" w:hAnsi="Arial" w:cs="Arial"/>
          <w:bCs/>
          <w:color w:val="000000"/>
          <w:spacing w:val="20"/>
          <w:sz w:val="24"/>
        </w:rPr>
        <w:t xml:space="preserve"> </w:t>
      </w:r>
      <w:r>
        <w:rPr>
          <w:rFonts w:ascii="Arial" w:eastAsia="Arial" w:hAnsi="Arial" w:cs="Arial"/>
          <w:bCs/>
          <w:color w:val="000000"/>
          <w:spacing w:val="2"/>
          <w:w w:val="98"/>
          <w:sz w:val="24"/>
        </w:rPr>
        <w:t>studentka</w:t>
      </w:r>
      <w:r>
        <w:rPr>
          <w:rFonts w:ascii="Arial" w:eastAsia="Arial" w:hAnsi="Arial" w:cs="Arial"/>
          <w:bCs/>
          <w:color w:val="000000"/>
          <w:spacing w:val="20"/>
          <w:sz w:val="24"/>
        </w:rPr>
        <w:t xml:space="preserve"> </w:t>
      </w:r>
      <w:r>
        <w:rPr>
          <w:rFonts w:ascii="Arial" w:eastAsia="Arial" w:hAnsi="Arial" w:cs="Arial"/>
          <w:bCs/>
          <w:color w:val="000000"/>
          <w:sz w:val="24"/>
        </w:rPr>
        <w:t>střední</w:t>
      </w:r>
      <w:r>
        <w:rPr>
          <w:rFonts w:ascii="Arial" w:eastAsia="Arial" w:hAnsi="Arial" w:cs="Arial"/>
          <w:bCs/>
          <w:color w:val="000000"/>
          <w:spacing w:val="19"/>
          <w:sz w:val="24"/>
        </w:rPr>
        <w:t xml:space="preserve"> </w:t>
      </w:r>
      <w:r>
        <w:rPr>
          <w:rFonts w:ascii="Arial" w:eastAsia="Arial" w:hAnsi="Arial" w:cs="Arial"/>
          <w:bCs/>
          <w:color w:val="000000"/>
          <w:sz w:val="24"/>
        </w:rPr>
        <w:t>školy</w:t>
      </w:r>
      <w:r>
        <w:rPr>
          <w:rFonts w:ascii="Arial" w:eastAsia="Arial" w:hAnsi="Arial" w:cs="Arial"/>
          <w:bCs/>
          <w:color w:val="000000"/>
          <w:spacing w:val="23"/>
          <w:sz w:val="24"/>
        </w:rPr>
        <w:t xml:space="preserve"> </w:t>
      </w:r>
      <w:r>
        <w:rPr>
          <w:rFonts w:ascii="Arial" w:eastAsia="Arial" w:hAnsi="Arial" w:cs="Arial"/>
          <w:bCs/>
          <w:color w:val="000000"/>
          <w:sz w:val="24"/>
        </w:rPr>
        <w:t xml:space="preserve">České </w:t>
      </w:r>
      <w:r>
        <w:rPr>
          <w:rFonts w:ascii="Arial" w:eastAsia="Arial" w:hAnsi="Arial" w:cs="Arial"/>
          <w:bCs/>
          <w:color w:val="000000"/>
          <w:spacing w:val="13"/>
          <w:w w:val="91"/>
          <w:sz w:val="24"/>
        </w:rPr>
        <w:t>zem</w:t>
      </w:r>
      <w:r>
        <w:rPr>
          <w:rFonts w:ascii="Arial" w:eastAsia="Arial" w:hAnsi="Arial" w:cs="Arial"/>
          <w:bCs/>
          <w:color w:val="000000"/>
          <w:spacing w:val="-3"/>
          <w:w w:val="98"/>
          <w:sz w:val="24"/>
        </w:rPr>
        <w:t>ěd</w:t>
      </w:r>
      <w:r>
        <w:rPr>
          <w:rFonts w:ascii="Arial" w:eastAsia="Arial" w:hAnsi="Arial" w:cs="Arial"/>
          <w:bCs/>
          <w:color w:val="000000"/>
          <w:spacing w:val="-2"/>
          <w:w w:val="102"/>
          <w:sz w:val="24"/>
        </w:rPr>
        <w:t>ělské</w:t>
      </w:r>
      <w:r>
        <w:rPr>
          <w:rFonts w:ascii="Arial" w:eastAsia="Arial" w:hAnsi="Arial" w:cs="Arial"/>
          <w:bCs/>
          <w:color w:val="000000"/>
          <w:spacing w:val="8"/>
          <w:sz w:val="24"/>
        </w:rPr>
        <w:t xml:space="preserve"> </w:t>
      </w:r>
      <w:r>
        <w:rPr>
          <w:rFonts w:ascii="Arial" w:eastAsia="Arial" w:hAnsi="Arial" w:cs="Arial"/>
          <w:bCs/>
          <w:color w:val="000000"/>
          <w:sz w:val="24"/>
        </w:rPr>
        <w:t>a</w:t>
      </w:r>
      <w:r>
        <w:rPr>
          <w:rFonts w:ascii="Arial" w:eastAsia="Arial" w:hAnsi="Arial" w:cs="Arial"/>
          <w:bCs/>
          <w:color w:val="000000"/>
          <w:w w:val="4"/>
          <w:sz w:val="24"/>
        </w:rPr>
        <w:t xml:space="preserve"> </w:t>
      </w:r>
      <w:r>
        <w:rPr>
          <w:rFonts w:ascii="Arial" w:eastAsia="Arial" w:hAnsi="Arial" w:cs="Arial"/>
          <w:bCs/>
          <w:color w:val="000000"/>
          <w:spacing w:val="10"/>
          <w:w w:val="92"/>
          <w:sz w:val="24"/>
        </w:rPr>
        <w:t>kademie</w:t>
      </w:r>
      <w:r>
        <w:rPr>
          <w:rFonts w:ascii="Arial" w:eastAsia="Arial" w:hAnsi="Arial" w:cs="Arial"/>
          <w:bCs/>
          <w:color w:val="000000"/>
          <w:w w:val="98"/>
          <w:sz w:val="24"/>
        </w:rPr>
        <w:t xml:space="preserve"> </w:t>
      </w:r>
      <w:r>
        <w:rPr>
          <w:rFonts w:ascii="Arial" w:eastAsia="Arial" w:hAnsi="Arial" w:cs="Arial"/>
          <w:bCs/>
          <w:color w:val="000000"/>
          <w:spacing w:val="8"/>
          <w:w w:val="92"/>
          <w:sz w:val="24"/>
        </w:rPr>
        <w:t>v</w:t>
      </w:r>
      <w:r>
        <w:rPr>
          <w:rFonts w:ascii="Arial" w:eastAsia="Arial" w:hAnsi="Arial" w:cs="Arial"/>
          <w:bCs/>
          <w:color w:val="000000"/>
          <w:spacing w:val="2"/>
          <w:sz w:val="24"/>
        </w:rPr>
        <w:t xml:space="preserve"> </w:t>
      </w:r>
      <w:r>
        <w:rPr>
          <w:rFonts w:ascii="Arial" w:eastAsia="Arial" w:hAnsi="Arial" w:cs="Arial"/>
          <w:bCs/>
          <w:color w:val="000000"/>
          <w:spacing w:val="-6"/>
          <w:w w:val="105"/>
          <w:sz w:val="24"/>
        </w:rPr>
        <w:t>Humpolci</w:t>
      </w:r>
      <w:r>
        <w:rPr>
          <w:rFonts w:ascii="Arial" w:eastAsia="Arial" w:hAnsi="Arial" w:cs="Arial"/>
          <w:bCs/>
          <w:color w:val="000000"/>
          <w:spacing w:val="12"/>
          <w:sz w:val="24"/>
        </w:rPr>
        <w:t xml:space="preserve"> </w:t>
      </w:r>
      <w:r>
        <w:rPr>
          <w:rFonts w:ascii="Arial" w:eastAsia="Arial" w:hAnsi="Arial" w:cs="Arial"/>
          <w:bCs/>
          <w:color w:val="000000"/>
          <w:sz w:val="24"/>
        </w:rPr>
        <w:t>a</w:t>
      </w:r>
      <w:r>
        <w:rPr>
          <w:rFonts w:ascii="Arial" w:eastAsia="Arial" w:hAnsi="Arial" w:cs="Arial"/>
          <w:bCs/>
          <w:color w:val="000000"/>
          <w:spacing w:val="11"/>
          <w:sz w:val="24"/>
        </w:rPr>
        <w:t xml:space="preserve"> </w:t>
      </w:r>
      <w:r>
        <w:rPr>
          <w:rFonts w:ascii="Arial" w:eastAsia="Arial" w:hAnsi="Arial" w:cs="Arial"/>
          <w:bCs/>
          <w:color w:val="000000"/>
          <w:spacing w:val="10"/>
          <w:w w:val="91"/>
          <w:sz w:val="24"/>
        </w:rPr>
        <w:t>studentka</w:t>
      </w:r>
      <w:r>
        <w:rPr>
          <w:rFonts w:ascii="Arial" w:eastAsia="Arial" w:hAnsi="Arial" w:cs="Arial"/>
          <w:bCs/>
          <w:color w:val="000000"/>
          <w:sz w:val="24"/>
        </w:rPr>
        <w:t xml:space="preserve"> Veterinární</w:t>
      </w:r>
      <w:r>
        <w:rPr>
          <w:rFonts w:ascii="Arial" w:eastAsia="Arial" w:hAnsi="Arial" w:cs="Arial"/>
          <w:bCs/>
          <w:color w:val="000000"/>
          <w:spacing w:val="8"/>
          <w:sz w:val="24"/>
        </w:rPr>
        <w:t xml:space="preserve"> </w:t>
      </w:r>
      <w:r>
        <w:rPr>
          <w:rFonts w:ascii="Arial" w:eastAsia="Arial" w:hAnsi="Arial" w:cs="Arial"/>
          <w:bCs/>
          <w:color w:val="000000"/>
          <w:sz w:val="24"/>
        </w:rPr>
        <w:t>univerzity</w:t>
      </w:r>
      <w:r>
        <w:rPr>
          <w:rFonts w:ascii="Arial" w:eastAsia="Arial" w:hAnsi="Arial" w:cs="Arial"/>
          <w:bCs/>
          <w:color w:val="000000"/>
          <w:spacing w:val="10"/>
          <w:sz w:val="24"/>
        </w:rPr>
        <w:t xml:space="preserve"> </w:t>
      </w:r>
      <w:r>
        <w:rPr>
          <w:rFonts w:ascii="Arial" w:eastAsia="Arial" w:hAnsi="Arial" w:cs="Arial"/>
          <w:bCs/>
          <w:color w:val="000000"/>
          <w:sz w:val="24"/>
        </w:rPr>
        <w:t>v</w:t>
      </w:r>
      <w:r>
        <w:rPr>
          <w:rFonts w:ascii="Arial" w:eastAsia="Arial" w:hAnsi="Arial" w:cs="Arial"/>
          <w:bCs/>
          <w:color w:val="000000"/>
          <w:spacing w:val="7"/>
          <w:sz w:val="24"/>
        </w:rPr>
        <w:t xml:space="preserve"> </w:t>
      </w:r>
      <w:r>
        <w:rPr>
          <w:rFonts w:ascii="Arial" w:eastAsia="Arial" w:hAnsi="Arial" w:cs="Arial"/>
          <w:bCs/>
          <w:color w:val="000000"/>
          <w:sz w:val="24"/>
        </w:rPr>
        <w:t>Brn</w:t>
      </w:r>
      <w:r>
        <w:rPr>
          <w:rFonts w:ascii="Arial" w:eastAsia="Arial" w:hAnsi="Arial" w:cs="Arial"/>
          <w:bCs/>
          <w:color w:val="000000"/>
          <w:spacing w:val="1"/>
          <w:sz w:val="24"/>
        </w:rPr>
        <w:t>ě.</w:t>
      </w:r>
      <w:r>
        <w:rPr>
          <w:rFonts w:ascii="Arial" w:eastAsia="Arial" w:hAnsi="Arial" w:cs="Arial"/>
          <w:bCs/>
          <w:color w:val="000000"/>
          <w:spacing w:val="9"/>
          <w:sz w:val="24"/>
        </w:rPr>
        <w:t xml:space="preserve"> </w:t>
      </w:r>
      <w:r>
        <w:rPr>
          <w:rFonts w:ascii="Arial" w:eastAsia="Arial" w:hAnsi="Arial" w:cs="Arial"/>
          <w:bCs/>
          <w:color w:val="000000"/>
          <w:sz w:val="24"/>
        </w:rPr>
        <w:t>Dále</w:t>
      </w:r>
      <w:r>
        <w:rPr>
          <w:rFonts w:ascii="Arial" w:eastAsia="Arial" w:hAnsi="Arial" w:cs="Arial"/>
          <w:bCs/>
          <w:color w:val="000000"/>
          <w:spacing w:val="10"/>
          <w:sz w:val="24"/>
        </w:rPr>
        <w:t xml:space="preserve"> </w:t>
      </w:r>
      <w:r>
        <w:rPr>
          <w:rFonts w:ascii="Arial" w:eastAsia="Arial" w:hAnsi="Arial" w:cs="Arial"/>
          <w:bCs/>
          <w:color w:val="000000"/>
          <w:spacing w:val="11"/>
          <w:w w:val="91"/>
          <w:sz w:val="24"/>
        </w:rPr>
        <w:t>zde</w:t>
      </w:r>
      <w:r>
        <w:rPr>
          <w:rFonts w:ascii="Arial" w:eastAsia="Arial" w:hAnsi="Arial" w:cs="Arial"/>
          <w:bCs/>
          <w:color w:val="000000"/>
          <w:w w:val="99"/>
          <w:sz w:val="24"/>
        </w:rPr>
        <w:t xml:space="preserve"> </w:t>
      </w:r>
      <w:r>
        <w:rPr>
          <w:rFonts w:ascii="Arial" w:eastAsia="Arial" w:hAnsi="Arial" w:cs="Arial"/>
          <w:bCs/>
          <w:color w:val="000000"/>
          <w:spacing w:val="-4"/>
          <w:w w:val="105"/>
          <w:sz w:val="24"/>
        </w:rPr>
        <w:t>byli</w:t>
      </w:r>
      <w:r>
        <w:rPr>
          <w:rFonts w:ascii="Arial" w:eastAsia="Arial" w:hAnsi="Arial" w:cs="Arial"/>
          <w:bCs/>
          <w:color w:val="000000"/>
          <w:sz w:val="24"/>
        </w:rPr>
        <w:t xml:space="preserve"> na</w:t>
      </w:r>
      <w:r>
        <w:rPr>
          <w:rFonts w:ascii="Arial" w:eastAsia="Arial" w:hAnsi="Arial" w:cs="Arial"/>
          <w:bCs/>
          <w:color w:val="000000"/>
          <w:spacing w:val="1"/>
          <w:sz w:val="24"/>
        </w:rPr>
        <w:t xml:space="preserve"> </w:t>
      </w:r>
      <w:r>
        <w:rPr>
          <w:rFonts w:ascii="Arial" w:eastAsia="Arial" w:hAnsi="Arial" w:cs="Arial"/>
          <w:bCs/>
          <w:color w:val="000000"/>
          <w:spacing w:val="1"/>
          <w:w w:val="99"/>
          <w:sz w:val="24"/>
        </w:rPr>
        <w:t>několikadenní</w:t>
      </w:r>
      <w:r>
        <w:rPr>
          <w:rFonts w:ascii="Arial" w:eastAsia="Arial" w:hAnsi="Arial" w:cs="Arial"/>
          <w:bCs/>
          <w:color w:val="000000"/>
          <w:w w:val="96"/>
          <w:sz w:val="24"/>
        </w:rPr>
        <w:t xml:space="preserve"> </w:t>
      </w:r>
      <w:r>
        <w:rPr>
          <w:rFonts w:ascii="Arial" w:eastAsia="Arial" w:hAnsi="Arial" w:cs="Arial"/>
          <w:bCs/>
          <w:color w:val="000000"/>
          <w:sz w:val="24"/>
        </w:rPr>
        <w:t>praxi</w:t>
      </w:r>
      <w:r>
        <w:rPr>
          <w:rFonts w:ascii="Arial" w:eastAsia="Arial" w:hAnsi="Arial" w:cs="Arial"/>
          <w:bCs/>
          <w:color w:val="000000"/>
          <w:spacing w:val="1"/>
          <w:sz w:val="24"/>
        </w:rPr>
        <w:t xml:space="preserve"> </w:t>
      </w:r>
      <w:r>
        <w:rPr>
          <w:rFonts w:ascii="Arial" w:eastAsia="Arial" w:hAnsi="Arial" w:cs="Arial"/>
          <w:bCs/>
          <w:color w:val="000000"/>
          <w:sz w:val="24"/>
        </w:rPr>
        <w:t>studenti</w:t>
      </w:r>
      <w:r>
        <w:rPr>
          <w:rFonts w:ascii="Arial" w:eastAsia="Arial" w:hAnsi="Arial" w:cs="Arial"/>
          <w:bCs/>
          <w:color w:val="000000"/>
          <w:spacing w:val="1"/>
          <w:sz w:val="24"/>
        </w:rPr>
        <w:t xml:space="preserve"> </w:t>
      </w:r>
      <w:r>
        <w:rPr>
          <w:rFonts w:ascii="Arial" w:eastAsia="Arial" w:hAnsi="Arial" w:cs="Arial"/>
          <w:bCs/>
          <w:color w:val="000000"/>
          <w:spacing w:val="9"/>
          <w:w w:val="92"/>
          <w:sz w:val="24"/>
        </w:rPr>
        <w:t>ze</w:t>
      </w:r>
      <w:r>
        <w:rPr>
          <w:rFonts w:ascii="Arial" w:eastAsia="Arial" w:hAnsi="Arial" w:cs="Arial"/>
          <w:bCs/>
          <w:color w:val="000000"/>
          <w:w w:val="88"/>
          <w:sz w:val="24"/>
        </w:rPr>
        <w:t xml:space="preserve"> </w:t>
      </w:r>
      <w:r>
        <w:rPr>
          <w:rFonts w:ascii="Arial" w:eastAsia="Arial" w:hAnsi="Arial" w:cs="Arial"/>
          <w:bCs/>
          <w:color w:val="000000"/>
          <w:spacing w:val="1"/>
          <w:w w:val="98"/>
          <w:sz w:val="24"/>
        </w:rPr>
        <w:t>st</w:t>
      </w:r>
      <w:r>
        <w:rPr>
          <w:rFonts w:ascii="Arial" w:eastAsia="Arial" w:hAnsi="Arial" w:cs="Arial"/>
          <w:bCs/>
          <w:color w:val="000000"/>
          <w:spacing w:val="2"/>
          <w:w w:val="98"/>
          <w:sz w:val="24"/>
        </w:rPr>
        <w:t>řední</w:t>
      </w:r>
      <w:r>
        <w:rPr>
          <w:rFonts w:ascii="Arial" w:eastAsia="Arial" w:hAnsi="Arial" w:cs="Arial"/>
          <w:bCs/>
          <w:color w:val="000000"/>
          <w:w w:val="94"/>
          <w:sz w:val="24"/>
        </w:rPr>
        <w:t xml:space="preserve"> </w:t>
      </w:r>
      <w:r>
        <w:rPr>
          <w:rFonts w:ascii="Arial" w:eastAsia="Arial" w:hAnsi="Arial" w:cs="Arial"/>
          <w:bCs/>
          <w:color w:val="000000"/>
          <w:sz w:val="24"/>
        </w:rPr>
        <w:t>školy</w:t>
      </w:r>
      <w:r>
        <w:rPr>
          <w:rFonts w:ascii="Arial" w:eastAsia="Arial" w:hAnsi="Arial" w:cs="Arial"/>
          <w:bCs/>
          <w:color w:val="000000"/>
          <w:w w:val="96"/>
          <w:sz w:val="24"/>
        </w:rPr>
        <w:t xml:space="preserve"> </w:t>
      </w:r>
      <w:r>
        <w:rPr>
          <w:rFonts w:ascii="Arial" w:eastAsia="Arial" w:hAnsi="Arial" w:cs="Arial"/>
          <w:bCs/>
          <w:color w:val="000000"/>
          <w:sz w:val="24"/>
        </w:rPr>
        <w:t>a</w:t>
      </w:r>
      <w:r>
        <w:rPr>
          <w:rFonts w:ascii="Arial" w:eastAsia="Arial" w:hAnsi="Arial" w:cs="Arial"/>
          <w:bCs/>
          <w:color w:val="000000"/>
          <w:spacing w:val="2"/>
          <w:sz w:val="24"/>
        </w:rPr>
        <w:t xml:space="preserve"> </w:t>
      </w:r>
      <w:r>
        <w:rPr>
          <w:rFonts w:ascii="Arial" w:eastAsia="Arial" w:hAnsi="Arial" w:cs="Arial"/>
          <w:bCs/>
          <w:color w:val="000000"/>
          <w:spacing w:val="6"/>
          <w:w w:val="94"/>
          <w:sz w:val="24"/>
        </w:rPr>
        <w:t>vy</w:t>
      </w:r>
      <w:r>
        <w:rPr>
          <w:rFonts w:ascii="Arial" w:eastAsia="Arial" w:hAnsi="Arial" w:cs="Arial"/>
          <w:bCs/>
          <w:color w:val="000000"/>
          <w:spacing w:val="-6"/>
          <w:sz w:val="24"/>
        </w:rPr>
        <w:t>š</w:t>
      </w:r>
      <w:r>
        <w:rPr>
          <w:rFonts w:ascii="Arial" w:eastAsia="Arial" w:hAnsi="Arial" w:cs="Arial"/>
          <w:bCs/>
          <w:color w:val="000000"/>
          <w:spacing w:val="1"/>
          <w:sz w:val="24"/>
        </w:rPr>
        <w:t>ší</w:t>
      </w:r>
      <w:r>
        <w:rPr>
          <w:rFonts w:ascii="Arial" w:eastAsia="Arial" w:hAnsi="Arial" w:cs="Arial"/>
          <w:bCs/>
          <w:color w:val="000000"/>
          <w:w w:val="96"/>
          <w:sz w:val="24"/>
        </w:rPr>
        <w:t xml:space="preserve"> </w:t>
      </w:r>
      <w:r>
        <w:rPr>
          <w:rFonts w:ascii="Arial" w:eastAsia="Arial" w:hAnsi="Arial" w:cs="Arial"/>
          <w:bCs/>
          <w:color w:val="000000"/>
          <w:spacing w:val="-2"/>
          <w:w w:val="102"/>
          <w:sz w:val="24"/>
        </w:rPr>
        <w:t>odborné</w:t>
      </w:r>
      <w:r>
        <w:rPr>
          <w:rFonts w:ascii="Arial" w:eastAsia="Arial" w:hAnsi="Arial" w:cs="Arial"/>
          <w:bCs/>
          <w:color w:val="000000"/>
          <w:w w:val="98"/>
          <w:sz w:val="24"/>
        </w:rPr>
        <w:t xml:space="preserve"> </w:t>
      </w:r>
      <w:r>
        <w:rPr>
          <w:rFonts w:ascii="Arial" w:eastAsia="Arial" w:hAnsi="Arial" w:cs="Arial"/>
          <w:bCs/>
          <w:color w:val="000000"/>
          <w:spacing w:val="6"/>
          <w:w w:val="94"/>
          <w:sz w:val="24"/>
        </w:rPr>
        <w:t>školy</w:t>
      </w:r>
      <w:r>
        <w:rPr>
          <w:rFonts w:ascii="Arial" w:eastAsia="Arial" w:hAnsi="Arial" w:cs="Arial"/>
          <w:bCs/>
          <w:color w:val="000000"/>
          <w:w w:val="86"/>
          <w:sz w:val="24"/>
        </w:rPr>
        <w:t xml:space="preserve"> </w:t>
      </w:r>
      <w:r>
        <w:rPr>
          <w:rFonts w:ascii="Arial" w:eastAsia="Arial" w:hAnsi="Arial" w:cs="Arial"/>
          <w:bCs/>
          <w:color w:val="000000"/>
          <w:sz w:val="24"/>
        </w:rPr>
        <w:t>Trivis</w:t>
      </w:r>
      <w:r>
        <w:rPr>
          <w:rFonts w:ascii="Arial" w:eastAsia="Arial" w:hAnsi="Arial" w:cs="Arial"/>
          <w:bCs/>
          <w:color w:val="000000"/>
          <w:spacing w:val="1"/>
          <w:sz w:val="24"/>
        </w:rPr>
        <w:t xml:space="preserve"> </w:t>
      </w:r>
      <w:r>
        <w:rPr>
          <w:rFonts w:ascii="Arial" w:eastAsia="Arial" w:hAnsi="Arial" w:cs="Arial"/>
          <w:bCs/>
          <w:color w:val="000000"/>
          <w:sz w:val="24"/>
        </w:rPr>
        <w:t>v</w:t>
      </w:r>
      <w:r>
        <w:rPr>
          <w:rFonts w:ascii="Arial" w:eastAsia="Arial" w:hAnsi="Arial" w:cs="Arial"/>
          <w:bCs/>
          <w:color w:val="000000"/>
          <w:w w:val="97"/>
          <w:sz w:val="24"/>
        </w:rPr>
        <w:t xml:space="preserve"> </w:t>
      </w:r>
      <w:r>
        <w:rPr>
          <w:rFonts w:ascii="Arial" w:eastAsia="Arial" w:hAnsi="Arial" w:cs="Arial"/>
          <w:bCs/>
          <w:color w:val="000000"/>
          <w:spacing w:val="-5"/>
          <w:w w:val="105"/>
          <w:sz w:val="24"/>
        </w:rPr>
        <w:t>Jihlav</w:t>
      </w:r>
      <w:r>
        <w:rPr>
          <w:rFonts w:ascii="Arial" w:eastAsia="Arial" w:hAnsi="Arial" w:cs="Arial"/>
          <w:bCs/>
          <w:color w:val="000000"/>
          <w:spacing w:val="1"/>
          <w:sz w:val="24"/>
        </w:rPr>
        <w:t>ě.</w:t>
      </w:r>
    </w:p>
    <w:p w:rsidR="001E130D" w:rsidRDefault="001E130D" w:rsidP="001E130D">
      <w:pPr>
        <w:autoSpaceDE w:val="0"/>
        <w:autoSpaceDN w:val="0"/>
        <w:spacing w:after="0" w:line="240" w:lineRule="auto"/>
        <w:ind w:firstLine="708"/>
      </w:pPr>
      <w:r>
        <w:rPr>
          <w:rFonts w:ascii="Arial" w:eastAsia="Arial" w:hAnsi="Arial" w:cs="Arial"/>
          <w:bCs/>
          <w:color w:val="000000"/>
          <w:sz w:val="24"/>
        </w:rPr>
        <w:t>Na</w:t>
      </w:r>
      <w:r>
        <w:rPr>
          <w:rFonts w:ascii="Arial" w:eastAsia="Arial" w:hAnsi="Arial" w:cs="Arial"/>
          <w:bCs/>
          <w:color w:val="000000"/>
          <w:spacing w:val="13"/>
          <w:sz w:val="24"/>
        </w:rPr>
        <w:t xml:space="preserve"> </w:t>
      </w:r>
      <w:r>
        <w:rPr>
          <w:rFonts w:ascii="Arial" w:eastAsia="Arial" w:hAnsi="Arial" w:cs="Arial"/>
          <w:bCs/>
          <w:color w:val="000000"/>
          <w:sz w:val="24"/>
        </w:rPr>
        <w:t>konci</w:t>
      </w:r>
      <w:r>
        <w:rPr>
          <w:rFonts w:ascii="Arial" w:eastAsia="Arial" w:hAnsi="Arial" w:cs="Arial"/>
          <w:bCs/>
          <w:color w:val="000000"/>
          <w:spacing w:val="12"/>
          <w:sz w:val="24"/>
        </w:rPr>
        <w:t xml:space="preserve"> </w:t>
      </w:r>
      <w:r>
        <w:rPr>
          <w:rFonts w:ascii="Arial" w:eastAsia="Arial" w:hAnsi="Arial" w:cs="Arial"/>
          <w:bCs/>
          <w:color w:val="000000"/>
          <w:spacing w:val="9"/>
          <w:w w:val="92"/>
          <w:sz w:val="24"/>
        </w:rPr>
        <w:t>června</w:t>
      </w:r>
      <w:r>
        <w:rPr>
          <w:rFonts w:ascii="Arial" w:eastAsia="Arial" w:hAnsi="Arial" w:cs="Arial"/>
          <w:bCs/>
          <w:color w:val="000000"/>
          <w:spacing w:val="5"/>
          <w:sz w:val="24"/>
        </w:rPr>
        <w:t xml:space="preserve"> </w:t>
      </w:r>
      <w:r>
        <w:rPr>
          <w:rFonts w:ascii="Arial" w:eastAsia="Arial" w:hAnsi="Arial" w:cs="Arial"/>
          <w:bCs/>
          <w:color w:val="000000"/>
          <w:spacing w:val="3"/>
          <w:w w:val="97"/>
          <w:sz w:val="24"/>
        </w:rPr>
        <w:t>byla</w:t>
      </w:r>
      <w:r>
        <w:rPr>
          <w:rFonts w:ascii="Arial" w:eastAsia="Arial" w:hAnsi="Arial" w:cs="Arial"/>
          <w:bCs/>
          <w:color w:val="000000"/>
          <w:spacing w:val="8"/>
          <w:sz w:val="24"/>
        </w:rPr>
        <w:t xml:space="preserve"> </w:t>
      </w:r>
      <w:r>
        <w:rPr>
          <w:rFonts w:ascii="Arial" w:eastAsia="Arial" w:hAnsi="Arial" w:cs="Arial"/>
          <w:bCs/>
          <w:color w:val="000000"/>
          <w:spacing w:val="5"/>
          <w:w w:val="95"/>
          <w:sz w:val="24"/>
        </w:rPr>
        <w:t>ve</w:t>
      </w:r>
      <w:r>
        <w:rPr>
          <w:rFonts w:ascii="Arial" w:eastAsia="Arial" w:hAnsi="Arial" w:cs="Arial"/>
          <w:bCs/>
          <w:color w:val="000000"/>
          <w:spacing w:val="8"/>
          <w:sz w:val="24"/>
        </w:rPr>
        <w:t xml:space="preserve"> </w:t>
      </w:r>
      <w:r>
        <w:rPr>
          <w:rFonts w:ascii="Arial" w:eastAsia="Arial" w:hAnsi="Arial" w:cs="Arial"/>
          <w:bCs/>
          <w:color w:val="000000"/>
          <w:spacing w:val="-2"/>
          <w:w w:val="102"/>
          <w:sz w:val="24"/>
        </w:rPr>
        <w:t>spolupráci</w:t>
      </w:r>
      <w:r>
        <w:rPr>
          <w:rFonts w:ascii="Arial" w:eastAsia="Arial" w:hAnsi="Arial" w:cs="Arial"/>
          <w:bCs/>
          <w:color w:val="000000"/>
          <w:spacing w:val="12"/>
          <w:sz w:val="24"/>
        </w:rPr>
        <w:t xml:space="preserve"> </w:t>
      </w:r>
      <w:r>
        <w:rPr>
          <w:rFonts w:ascii="Arial" w:eastAsia="Arial" w:hAnsi="Arial" w:cs="Arial"/>
          <w:bCs/>
          <w:color w:val="000000"/>
          <w:sz w:val="24"/>
        </w:rPr>
        <w:t>s</w:t>
      </w:r>
      <w:r>
        <w:rPr>
          <w:rFonts w:ascii="Arial" w:eastAsia="Arial" w:hAnsi="Arial" w:cs="Arial"/>
          <w:bCs/>
          <w:color w:val="000000"/>
          <w:spacing w:val="10"/>
          <w:sz w:val="24"/>
        </w:rPr>
        <w:t xml:space="preserve"> </w:t>
      </w:r>
      <w:r>
        <w:rPr>
          <w:rFonts w:ascii="Arial" w:eastAsia="Arial" w:hAnsi="Arial" w:cs="Arial"/>
          <w:bCs/>
          <w:color w:val="000000"/>
          <w:spacing w:val="-3"/>
          <w:w w:val="103"/>
          <w:sz w:val="24"/>
        </w:rPr>
        <w:t>hasi</w:t>
      </w:r>
      <w:r>
        <w:rPr>
          <w:rFonts w:ascii="Arial" w:eastAsia="Arial" w:hAnsi="Arial" w:cs="Arial"/>
          <w:bCs/>
          <w:color w:val="000000"/>
          <w:spacing w:val="7"/>
          <w:w w:val="94"/>
          <w:sz w:val="24"/>
        </w:rPr>
        <w:t>čskou</w:t>
      </w:r>
      <w:r>
        <w:rPr>
          <w:rFonts w:ascii="Arial" w:eastAsia="Arial" w:hAnsi="Arial" w:cs="Arial"/>
          <w:bCs/>
          <w:color w:val="000000"/>
          <w:spacing w:val="6"/>
          <w:sz w:val="24"/>
        </w:rPr>
        <w:t xml:space="preserve"> </w:t>
      </w:r>
      <w:r>
        <w:rPr>
          <w:rFonts w:ascii="Arial" w:eastAsia="Arial" w:hAnsi="Arial" w:cs="Arial"/>
          <w:bCs/>
          <w:color w:val="000000"/>
          <w:spacing w:val="1"/>
          <w:w w:val="99"/>
          <w:sz w:val="24"/>
        </w:rPr>
        <w:t>jednotkou</w:t>
      </w:r>
      <w:r>
        <w:rPr>
          <w:rFonts w:ascii="Arial" w:eastAsia="Arial" w:hAnsi="Arial" w:cs="Arial"/>
          <w:bCs/>
          <w:color w:val="000000"/>
          <w:spacing w:val="10"/>
          <w:sz w:val="24"/>
        </w:rPr>
        <w:t xml:space="preserve"> </w:t>
      </w:r>
      <w:r>
        <w:rPr>
          <w:rFonts w:ascii="Arial" w:eastAsia="Arial" w:hAnsi="Arial" w:cs="Arial"/>
          <w:bCs/>
          <w:color w:val="000000"/>
          <w:sz w:val="24"/>
        </w:rPr>
        <w:t>z</w:t>
      </w:r>
      <w:r>
        <w:rPr>
          <w:rFonts w:ascii="Arial" w:eastAsia="Arial" w:hAnsi="Arial" w:cs="Arial"/>
          <w:bCs/>
          <w:color w:val="000000"/>
          <w:spacing w:val="10"/>
          <w:sz w:val="24"/>
        </w:rPr>
        <w:t xml:space="preserve"> </w:t>
      </w:r>
      <w:r>
        <w:rPr>
          <w:rFonts w:ascii="Arial" w:eastAsia="Arial" w:hAnsi="Arial" w:cs="Arial"/>
          <w:bCs/>
          <w:color w:val="000000"/>
          <w:spacing w:val="9"/>
          <w:w w:val="92"/>
          <w:sz w:val="24"/>
        </w:rPr>
        <w:t>Hlu</w:t>
      </w:r>
      <w:r>
        <w:rPr>
          <w:rFonts w:ascii="Arial" w:eastAsia="Arial" w:hAnsi="Arial" w:cs="Arial"/>
          <w:bCs/>
          <w:color w:val="000000"/>
          <w:spacing w:val="5"/>
          <w:w w:val="94"/>
          <w:sz w:val="24"/>
        </w:rPr>
        <w:t>čína</w:t>
      </w:r>
      <w:r>
        <w:rPr>
          <w:rFonts w:ascii="Arial" w:eastAsia="Arial" w:hAnsi="Arial" w:cs="Arial"/>
          <w:bCs/>
          <w:color w:val="000000"/>
          <w:spacing w:val="6"/>
          <w:sz w:val="24"/>
        </w:rPr>
        <w:t xml:space="preserve"> </w:t>
      </w:r>
      <w:r>
        <w:rPr>
          <w:rFonts w:ascii="Arial" w:eastAsia="Arial" w:hAnsi="Arial" w:cs="Arial"/>
          <w:bCs/>
          <w:color w:val="000000"/>
          <w:spacing w:val="5"/>
          <w:w w:val="93"/>
          <w:sz w:val="24"/>
        </w:rPr>
        <w:t>odvezen</w:t>
      </w:r>
      <w:r>
        <w:rPr>
          <w:rFonts w:ascii="Arial" w:eastAsia="Arial" w:hAnsi="Arial" w:cs="Arial"/>
          <w:bCs/>
          <w:color w:val="000000"/>
          <w:w w:val="43"/>
          <w:sz w:val="24"/>
        </w:rPr>
        <w:t xml:space="preserve"> </w:t>
      </w:r>
      <w:r>
        <w:rPr>
          <w:rFonts w:ascii="Arial" w:eastAsia="Arial" w:hAnsi="Arial" w:cs="Arial"/>
          <w:bCs/>
          <w:color w:val="000000"/>
          <w:spacing w:val="12"/>
          <w:w w:val="90"/>
          <w:sz w:val="24"/>
        </w:rPr>
        <w:t>a</w:t>
      </w:r>
      <w:r>
        <w:rPr>
          <w:rFonts w:ascii="Arial" w:eastAsia="Arial" w:hAnsi="Arial" w:cs="Arial"/>
          <w:bCs/>
          <w:color w:val="000000"/>
          <w:spacing w:val="1"/>
          <w:sz w:val="24"/>
        </w:rPr>
        <w:t xml:space="preserve"> </w:t>
      </w:r>
      <w:r>
        <w:rPr>
          <w:rFonts w:ascii="Arial" w:eastAsia="Arial" w:hAnsi="Arial" w:cs="Arial"/>
          <w:bCs/>
          <w:color w:val="000000"/>
          <w:sz w:val="24"/>
        </w:rPr>
        <w:t>kola</w:t>
      </w:r>
      <w:r>
        <w:rPr>
          <w:rFonts w:ascii="Arial" w:eastAsia="Arial" w:hAnsi="Arial" w:cs="Arial"/>
          <w:bCs/>
          <w:color w:val="000000"/>
          <w:spacing w:val="1"/>
          <w:sz w:val="24"/>
        </w:rPr>
        <w:t xml:space="preserve"> </w:t>
      </w:r>
      <w:r>
        <w:rPr>
          <w:rFonts w:ascii="Arial" w:eastAsia="Arial" w:hAnsi="Arial" w:cs="Arial"/>
          <w:bCs/>
          <w:color w:val="000000"/>
          <w:sz w:val="24"/>
        </w:rPr>
        <w:t>do</w:t>
      </w:r>
      <w:r>
        <w:rPr>
          <w:rFonts w:ascii="Arial" w:eastAsia="Arial" w:hAnsi="Arial" w:cs="Arial"/>
          <w:bCs/>
          <w:color w:val="000000"/>
          <w:spacing w:val="1"/>
          <w:sz w:val="24"/>
        </w:rPr>
        <w:t xml:space="preserve"> </w:t>
      </w:r>
      <w:r>
        <w:rPr>
          <w:rFonts w:ascii="Arial" w:eastAsia="Arial" w:hAnsi="Arial" w:cs="Arial"/>
          <w:bCs/>
          <w:color w:val="000000"/>
          <w:sz w:val="24"/>
        </w:rPr>
        <w:t>sbírky</w:t>
      </w:r>
      <w:r>
        <w:rPr>
          <w:rFonts w:ascii="Arial" w:eastAsia="Arial" w:hAnsi="Arial" w:cs="Arial"/>
          <w:bCs/>
          <w:color w:val="000000"/>
          <w:w w:val="96"/>
          <w:sz w:val="24"/>
        </w:rPr>
        <w:t xml:space="preserve"> </w:t>
      </w:r>
      <w:r>
        <w:rPr>
          <w:rFonts w:ascii="Arial" w:eastAsia="Arial" w:hAnsi="Arial" w:cs="Arial"/>
          <w:bCs/>
          <w:color w:val="000000"/>
          <w:spacing w:val="-2"/>
          <w:w w:val="102"/>
          <w:sz w:val="24"/>
        </w:rPr>
        <w:t>„Kola</w:t>
      </w:r>
      <w:r>
        <w:rPr>
          <w:rFonts w:ascii="Arial" w:eastAsia="Arial" w:hAnsi="Arial" w:cs="Arial"/>
          <w:bCs/>
          <w:color w:val="000000"/>
          <w:spacing w:val="1"/>
          <w:sz w:val="24"/>
        </w:rPr>
        <w:t xml:space="preserve"> </w:t>
      </w:r>
      <w:r>
        <w:rPr>
          <w:rFonts w:ascii="Arial" w:eastAsia="Arial" w:hAnsi="Arial" w:cs="Arial"/>
          <w:bCs/>
          <w:color w:val="000000"/>
          <w:sz w:val="24"/>
        </w:rPr>
        <w:t xml:space="preserve">pro </w:t>
      </w:r>
      <w:r>
        <w:rPr>
          <w:rFonts w:ascii="Arial" w:eastAsia="Arial" w:hAnsi="Arial" w:cs="Arial"/>
          <w:bCs/>
          <w:color w:val="000000"/>
          <w:spacing w:val="10"/>
          <w:w w:val="90"/>
          <w:sz w:val="24"/>
        </w:rPr>
        <w:t>Afriku</w:t>
      </w:r>
      <w:r>
        <w:rPr>
          <w:rFonts w:ascii="Arial" w:eastAsia="Arial" w:hAnsi="Arial" w:cs="Arial"/>
          <w:bCs/>
          <w:color w:val="000000"/>
          <w:spacing w:val="-2"/>
          <w:w w:val="96"/>
          <w:sz w:val="24"/>
        </w:rPr>
        <w:t>“.</w:t>
      </w:r>
    </w:p>
    <w:p w:rsidR="001E130D" w:rsidRDefault="001E130D" w:rsidP="001E130D">
      <w:pPr>
        <w:autoSpaceDE w:val="0"/>
        <w:autoSpaceDN w:val="0"/>
        <w:spacing w:after="0" w:line="240" w:lineRule="auto"/>
      </w:pPr>
    </w:p>
    <w:p w:rsidR="001E130D" w:rsidRDefault="001E130D" w:rsidP="001E130D">
      <w:pPr>
        <w:autoSpaceDE w:val="0"/>
        <w:autoSpaceDN w:val="0"/>
        <w:spacing w:after="0" w:line="240" w:lineRule="auto"/>
      </w:pPr>
      <w:r>
        <w:rPr>
          <w:rFonts w:ascii="Arial" w:eastAsia="Arial" w:hAnsi="Arial" w:cs="Arial"/>
          <w:b/>
          <w:bCs/>
          <w:color w:val="000000"/>
          <w:sz w:val="28"/>
        </w:rPr>
        <w:t>VÝKON</w:t>
      </w:r>
      <w:r>
        <w:rPr>
          <w:rFonts w:ascii="Arial" w:eastAsia="Arial" w:hAnsi="Arial" w:cs="Arial"/>
          <w:b/>
          <w:bCs/>
          <w:color w:val="000000"/>
          <w:spacing w:val="1"/>
          <w:sz w:val="28"/>
        </w:rPr>
        <w:t xml:space="preserve"> </w:t>
      </w:r>
      <w:r>
        <w:rPr>
          <w:rFonts w:ascii="Arial" w:eastAsia="Arial" w:hAnsi="Arial" w:cs="Arial"/>
          <w:b/>
          <w:bCs/>
          <w:color w:val="000000"/>
          <w:spacing w:val="20"/>
          <w:w w:val="90"/>
          <w:sz w:val="28"/>
        </w:rPr>
        <w:t>OBECN</w:t>
      </w:r>
      <w:r>
        <w:rPr>
          <w:rFonts w:ascii="Arial" w:eastAsia="Arial" w:hAnsi="Arial" w:cs="Arial"/>
          <w:b/>
          <w:bCs/>
          <w:color w:val="000000"/>
          <w:spacing w:val="-1"/>
          <w:w w:val="90"/>
          <w:sz w:val="28"/>
        </w:rPr>
        <w:t>Ě</w:t>
      </w:r>
      <w:r>
        <w:rPr>
          <w:rFonts w:ascii="Arial" w:eastAsia="Arial" w:hAnsi="Arial" w:cs="Arial"/>
          <w:b/>
          <w:bCs/>
          <w:color w:val="000000"/>
          <w:w w:val="98"/>
          <w:sz w:val="28"/>
        </w:rPr>
        <w:t xml:space="preserve"> </w:t>
      </w:r>
      <w:r>
        <w:rPr>
          <w:rFonts w:ascii="Arial" w:eastAsia="Arial" w:hAnsi="Arial" w:cs="Arial"/>
          <w:b/>
          <w:bCs/>
          <w:color w:val="000000"/>
          <w:sz w:val="28"/>
        </w:rPr>
        <w:t xml:space="preserve">PROSPĚŠNÝCH </w:t>
      </w:r>
      <w:r>
        <w:rPr>
          <w:rFonts w:ascii="Arial" w:eastAsia="Arial" w:hAnsi="Arial" w:cs="Arial"/>
          <w:b/>
          <w:bCs/>
          <w:color w:val="000000"/>
          <w:spacing w:val="13"/>
          <w:w w:val="92"/>
          <w:sz w:val="28"/>
        </w:rPr>
        <w:t>PRACÍ</w:t>
      </w:r>
    </w:p>
    <w:p w:rsidR="001E130D" w:rsidRDefault="001E130D" w:rsidP="001E130D">
      <w:pPr>
        <w:spacing w:after="0" w:line="240" w:lineRule="auto"/>
        <w:jc w:val="center"/>
        <w:sectPr w:rsidR="001E130D">
          <w:type w:val="continuous"/>
          <w:pgSz w:w="11900" w:h="16840"/>
          <w:pgMar w:top="1125" w:right="1002" w:bottom="410" w:left="1063" w:header="851" w:footer="410" w:gutter="0"/>
          <w:cols w:space="0"/>
        </w:sectPr>
      </w:pPr>
    </w:p>
    <w:p w:rsidR="001E130D" w:rsidRDefault="001E130D" w:rsidP="001E130D">
      <w:pPr>
        <w:autoSpaceDE w:val="0"/>
        <w:autoSpaceDN w:val="0"/>
        <w:spacing w:after="0" w:line="240" w:lineRule="auto"/>
      </w:pPr>
    </w:p>
    <w:tbl>
      <w:tblPr>
        <w:tblW w:w="0" w:type="auto"/>
        <w:tblCellMar>
          <w:left w:w="0" w:type="dxa"/>
          <w:right w:w="0" w:type="dxa"/>
        </w:tblCellMar>
        <w:tblLook w:val="0660" w:firstRow="1" w:lastRow="1" w:firstColumn="0" w:lastColumn="0" w:noHBand="1" w:noVBand="1"/>
      </w:tblPr>
      <w:tblGrid>
        <w:gridCol w:w="1490"/>
        <w:gridCol w:w="990"/>
        <w:gridCol w:w="1135"/>
        <w:gridCol w:w="2272"/>
        <w:gridCol w:w="1287"/>
        <w:gridCol w:w="1703"/>
      </w:tblGrid>
      <w:tr w:rsidR="001E130D" w:rsidTr="00170ECE">
        <w:trPr>
          <w:trHeight w:hRule="exact" w:val="888"/>
        </w:trPr>
        <w:tc>
          <w:tcPr>
            <w:tcW w:w="1490" w:type="dxa"/>
            <w:vMerge w:val="restart"/>
            <w:tcBorders>
              <w:top w:val="single" w:sz="6" w:space="0" w:color="000000"/>
              <w:left w:val="single" w:sz="12" w:space="0" w:color="000000"/>
              <w:bottom w:val="single" w:sz="6" w:space="0" w:color="000000"/>
              <w:right w:val="single" w:sz="6" w:space="0" w:color="000000"/>
            </w:tcBorders>
          </w:tcPr>
          <w:p w:rsidR="001E130D" w:rsidRDefault="001E130D" w:rsidP="001E130D">
            <w:pPr>
              <w:autoSpaceDE w:val="0"/>
              <w:autoSpaceDN w:val="0"/>
              <w:spacing w:after="0" w:line="240" w:lineRule="auto"/>
            </w:pPr>
            <w:r>
              <w:rPr>
                <w:rFonts w:ascii="Arial" w:eastAsia="Arial" w:hAnsi="Arial" w:cs="Arial"/>
                <w:bCs/>
                <w:color w:val="000000"/>
              </w:rPr>
              <w:t>Počet</w:t>
            </w:r>
          </w:p>
          <w:p w:rsidR="001E130D" w:rsidRDefault="001E130D" w:rsidP="001E130D">
            <w:pPr>
              <w:autoSpaceDE w:val="0"/>
              <w:autoSpaceDN w:val="0"/>
              <w:spacing w:after="0" w:line="240" w:lineRule="auto"/>
            </w:pPr>
            <w:r>
              <w:rPr>
                <w:rFonts w:ascii="Arial" w:eastAsia="Arial" w:hAnsi="Arial" w:cs="Arial"/>
                <w:bCs/>
                <w:color w:val="000000"/>
                <w:spacing w:val="8"/>
                <w:w w:val="93"/>
              </w:rPr>
              <w:t>odsouzených</w:t>
            </w:r>
          </w:p>
          <w:p w:rsidR="001E130D" w:rsidRDefault="001E130D" w:rsidP="001E130D">
            <w:pPr>
              <w:autoSpaceDE w:val="0"/>
              <w:autoSpaceDN w:val="0"/>
              <w:spacing w:after="0" w:line="240" w:lineRule="auto"/>
            </w:pPr>
            <w:r>
              <w:rPr>
                <w:rFonts w:ascii="Arial" w:eastAsia="Arial" w:hAnsi="Arial" w:cs="Arial"/>
                <w:bCs/>
                <w:color w:val="000000"/>
              </w:rPr>
              <w:t>od</w:t>
            </w:r>
            <w:r>
              <w:rPr>
                <w:rFonts w:ascii="Arial" w:eastAsia="Arial" w:hAnsi="Arial" w:cs="Arial"/>
                <w:bCs/>
                <w:color w:val="000000"/>
                <w:spacing w:val="1"/>
              </w:rPr>
              <w:t xml:space="preserve"> </w:t>
            </w:r>
            <w:r>
              <w:rPr>
                <w:rFonts w:ascii="Arial" w:eastAsia="Arial" w:hAnsi="Arial" w:cs="Arial"/>
                <w:bCs/>
                <w:color w:val="000000"/>
              </w:rPr>
              <w:t>r.</w:t>
            </w:r>
            <w:r>
              <w:rPr>
                <w:rFonts w:ascii="Arial" w:eastAsia="Arial" w:hAnsi="Arial" w:cs="Arial"/>
                <w:bCs/>
                <w:color w:val="000000"/>
                <w:spacing w:val="1"/>
              </w:rPr>
              <w:t xml:space="preserve"> </w:t>
            </w:r>
            <w:r>
              <w:rPr>
                <w:rFonts w:ascii="Arial" w:eastAsia="Arial" w:hAnsi="Arial" w:cs="Arial"/>
                <w:bCs/>
                <w:color w:val="000000"/>
              </w:rPr>
              <w:t>1999</w:t>
            </w:r>
          </w:p>
        </w:tc>
        <w:tc>
          <w:tcPr>
            <w:tcW w:w="990" w:type="dxa"/>
            <w:vMerge w:val="restart"/>
            <w:tcBorders>
              <w:top w:val="single" w:sz="6" w:space="0" w:color="000000"/>
              <w:left w:val="single" w:sz="6" w:space="0" w:color="000000"/>
              <w:bottom w:val="single" w:sz="6" w:space="0" w:color="000000"/>
              <w:right w:val="single" w:sz="6" w:space="0" w:color="000000"/>
            </w:tcBorders>
          </w:tcPr>
          <w:p w:rsidR="001E130D" w:rsidRDefault="001E130D" w:rsidP="001E130D">
            <w:pPr>
              <w:autoSpaceDE w:val="0"/>
              <w:autoSpaceDN w:val="0"/>
              <w:spacing w:after="0" w:line="240" w:lineRule="auto"/>
            </w:pPr>
            <w:r>
              <w:rPr>
                <w:rFonts w:ascii="Arial" w:eastAsia="Arial" w:hAnsi="Arial" w:cs="Arial"/>
                <w:bCs/>
                <w:color w:val="000000"/>
              </w:rPr>
              <w:t>Ve</w:t>
            </w:r>
          </w:p>
          <w:p w:rsidR="001E130D" w:rsidRDefault="001E130D" w:rsidP="001E130D">
            <w:pPr>
              <w:autoSpaceDE w:val="0"/>
              <w:autoSpaceDN w:val="0"/>
              <w:spacing w:after="0" w:line="240" w:lineRule="auto"/>
            </w:pPr>
            <w:r>
              <w:rPr>
                <w:rFonts w:ascii="Arial" w:eastAsia="Arial" w:hAnsi="Arial" w:cs="Arial"/>
                <w:bCs/>
                <w:color w:val="000000"/>
                <w:spacing w:val="-1"/>
                <w:w w:val="101"/>
              </w:rPr>
              <w:t>výkonu</w:t>
            </w:r>
          </w:p>
          <w:p w:rsidR="001E130D" w:rsidRDefault="001E130D" w:rsidP="001E130D">
            <w:pPr>
              <w:autoSpaceDE w:val="0"/>
              <w:autoSpaceDN w:val="0"/>
              <w:spacing w:after="0" w:line="240" w:lineRule="auto"/>
            </w:pPr>
            <w:r>
              <w:rPr>
                <w:rFonts w:ascii="Arial" w:eastAsia="Arial" w:hAnsi="Arial" w:cs="Arial"/>
                <w:bCs/>
                <w:color w:val="000000"/>
                <w:spacing w:val="-1"/>
                <w:w w:val="101"/>
              </w:rPr>
              <w:t>OPP</w:t>
            </w:r>
          </w:p>
        </w:tc>
        <w:tc>
          <w:tcPr>
            <w:tcW w:w="1135" w:type="dxa"/>
            <w:vMerge w:val="restart"/>
            <w:tcBorders>
              <w:top w:val="single" w:sz="6" w:space="0" w:color="000000"/>
              <w:left w:val="single" w:sz="6" w:space="0" w:color="000000"/>
              <w:bottom w:val="single" w:sz="6" w:space="0" w:color="000000"/>
              <w:right w:val="single" w:sz="6" w:space="0" w:color="000000"/>
            </w:tcBorders>
          </w:tcPr>
          <w:p w:rsidR="001E130D" w:rsidRDefault="001E130D" w:rsidP="001E130D">
            <w:pPr>
              <w:autoSpaceDE w:val="0"/>
              <w:autoSpaceDN w:val="0"/>
              <w:spacing w:after="0" w:line="240" w:lineRule="auto"/>
            </w:pPr>
            <w:r>
              <w:rPr>
                <w:rFonts w:ascii="Arial" w:eastAsia="Arial" w:hAnsi="Arial" w:cs="Arial"/>
                <w:bCs/>
                <w:color w:val="000000"/>
              </w:rPr>
              <w:t>Výkon</w:t>
            </w:r>
          </w:p>
          <w:p w:rsidR="001E130D" w:rsidRDefault="001E130D" w:rsidP="001E130D">
            <w:pPr>
              <w:autoSpaceDE w:val="0"/>
              <w:autoSpaceDN w:val="0"/>
              <w:spacing w:after="0" w:line="240" w:lineRule="auto"/>
            </w:pPr>
            <w:r>
              <w:rPr>
                <w:rFonts w:ascii="Arial" w:eastAsia="Arial" w:hAnsi="Arial" w:cs="Arial"/>
                <w:bCs/>
                <w:color w:val="000000"/>
                <w:spacing w:val="-1"/>
                <w:w w:val="101"/>
              </w:rPr>
              <w:t>OPP</w:t>
            </w:r>
          </w:p>
          <w:p w:rsidR="001E130D" w:rsidRDefault="001E130D" w:rsidP="001E130D">
            <w:pPr>
              <w:autoSpaceDE w:val="0"/>
              <w:autoSpaceDN w:val="0"/>
              <w:spacing w:after="0" w:line="240" w:lineRule="auto"/>
            </w:pPr>
            <w:r>
              <w:rPr>
                <w:rFonts w:ascii="Arial" w:eastAsia="Arial" w:hAnsi="Arial" w:cs="Arial"/>
                <w:bCs/>
                <w:color w:val="000000"/>
              </w:rPr>
              <w:t>nezahájilo</w:t>
            </w:r>
          </w:p>
        </w:tc>
        <w:tc>
          <w:tcPr>
            <w:tcW w:w="2272" w:type="dxa"/>
            <w:vMerge w:val="restart"/>
            <w:tcBorders>
              <w:top w:val="single" w:sz="6" w:space="0" w:color="000000"/>
              <w:left w:val="single" w:sz="6" w:space="0" w:color="000000"/>
              <w:bottom w:val="single" w:sz="6" w:space="0" w:color="000000"/>
              <w:right w:val="single" w:sz="6" w:space="0" w:color="000000"/>
            </w:tcBorders>
          </w:tcPr>
          <w:p w:rsidR="001E130D" w:rsidRDefault="001E130D" w:rsidP="001E130D">
            <w:pPr>
              <w:autoSpaceDE w:val="0"/>
              <w:autoSpaceDN w:val="0"/>
              <w:spacing w:after="0" w:line="240" w:lineRule="auto"/>
            </w:pPr>
            <w:r>
              <w:rPr>
                <w:rFonts w:ascii="Arial" w:eastAsia="Arial" w:hAnsi="Arial" w:cs="Arial"/>
                <w:bCs/>
                <w:color w:val="000000"/>
              </w:rPr>
              <w:t>P</w:t>
            </w:r>
            <w:r>
              <w:rPr>
                <w:rFonts w:ascii="Arial" w:eastAsia="Arial" w:hAnsi="Arial" w:cs="Arial"/>
                <w:bCs/>
                <w:color w:val="000000"/>
                <w:spacing w:val="-2"/>
                <w:w w:val="102"/>
              </w:rPr>
              <w:t>řem</w:t>
            </w:r>
            <w:r>
              <w:rPr>
                <w:rFonts w:ascii="Arial" w:eastAsia="Arial" w:hAnsi="Arial" w:cs="Arial"/>
                <w:bCs/>
                <w:color w:val="000000"/>
              </w:rPr>
              <w:t>ěna</w:t>
            </w:r>
            <w:r>
              <w:rPr>
                <w:rFonts w:ascii="Arial" w:eastAsia="Arial" w:hAnsi="Arial" w:cs="Arial"/>
                <w:bCs/>
                <w:color w:val="000000"/>
                <w:w w:val="98"/>
              </w:rPr>
              <w:t xml:space="preserve"> </w:t>
            </w:r>
            <w:r>
              <w:rPr>
                <w:rFonts w:ascii="Arial" w:eastAsia="Arial" w:hAnsi="Arial" w:cs="Arial"/>
                <w:bCs/>
                <w:color w:val="000000"/>
                <w:spacing w:val="2"/>
                <w:w w:val="98"/>
              </w:rPr>
              <w:t>výkonu</w:t>
            </w:r>
          </w:p>
          <w:p w:rsidR="001E130D" w:rsidRDefault="001E130D" w:rsidP="001E130D">
            <w:pPr>
              <w:autoSpaceDE w:val="0"/>
              <w:autoSpaceDN w:val="0"/>
              <w:spacing w:after="0" w:line="240" w:lineRule="auto"/>
            </w:pPr>
            <w:r>
              <w:rPr>
                <w:rFonts w:ascii="Arial" w:eastAsia="Arial" w:hAnsi="Arial" w:cs="Arial"/>
                <w:bCs/>
                <w:color w:val="000000"/>
              </w:rPr>
              <w:t>OPP,</w:t>
            </w:r>
            <w:r>
              <w:rPr>
                <w:rFonts w:ascii="Arial" w:eastAsia="Arial" w:hAnsi="Arial" w:cs="Arial"/>
                <w:bCs/>
                <w:color w:val="000000"/>
                <w:spacing w:val="3"/>
              </w:rPr>
              <w:t xml:space="preserve"> </w:t>
            </w:r>
            <w:r>
              <w:rPr>
                <w:rFonts w:ascii="Arial" w:eastAsia="Arial" w:hAnsi="Arial" w:cs="Arial"/>
                <w:bCs/>
                <w:color w:val="000000"/>
                <w:spacing w:val="2"/>
                <w:w w:val="98"/>
              </w:rPr>
              <w:t>nebo</w:t>
            </w:r>
            <w:r>
              <w:rPr>
                <w:rFonts w:ascii="Arial" w:eastAsia="Arial" w:hAnsi="Arial" w:cs="Arial"/>
                <w:bCs/>
                <w:color w:val="000000"/>
                <w:w w:val="97"/>
              </w:rPr>
              <w:t xml:space="preserve"> </w:t>
            </w:r>
            <w:r>
              <w:rPr>
                <w:rFonts w:ascii="Arial" w:eastAsia="Arial" w:hAnsi="Arial" w:cs="Arial"/>
                <w:bCs/>
                <w:color w:val="000000"/>
                <w:spacing w:val="-2"/>
                <w:w w:val="102"/>
              </w:rPr>
              <w:t>vráceno</w:t>
            </w:r>
          </w:p>
          <w:p w:rsidR="001E130D" w:rsidRDefault="001E130D" w:rsidP="001E130D">
            <w:pPr>
              <w:autoSpaceDE w:val="0"/>
              <w:autoSpaceDN w:val="0"/>
              <w:spacing w:after="0" w:line="240" w:lineRule="auto"/>
            </w:pPr>
            <w:r>
              <w:rPr>
                <w:rFonts w:ascii="Arial" w:eastAsia="Arial" w:hAnsi="Arial" w:cs="Arial"/>
                <w:bCs/>
                <w:color w:val="000000"/>
                <w:spacing w:val="6"/>
                <w:w w:val="96"/>
              </w:rPr>
              <w:t>PMS</w:t>
            </w:r>
            <w:r>
              <w:rPr>
                <w:rFonts w:ascii="Arial" w:eastAsia="Arial" w:hAnsi="Arial" w:cs="Arial"/>
                <w:bCs/>
                <w:color w:val="000000"/>
                <w:w w:val="90"/>
              </w:rPr>
              <w:t xml:space="preserve"> </w:t>
            </w:r>
            <w:r>
              <w:rPr>
                <w:rFonts w:ascii="Arial" w:eastAsia="Arial" w:hAnsi="Arial" w:cs="Arial"/>
                <w:bCs/>
                <w:color w:val="000000"/>
              </w:rPr>
              <w:t xml:space="preserve">ČR </w:t>
            </w:r>
            <w:r>
              <w:rPr>
                <w:rFonts w:ascii="Arial" w:eastAsia="Arial" w:hAnsi="Arial" w:cs="Arial"/>
                <w:bCs/>
                <w:color w:val="000000"/>
                <w:spacing w:val="9"/>
                <w:w w:val="90"/>
              </w:rPr>
              <w:t>Jihlava</w:t>
            </w:r>
          </w:p>
        </w:tc>
        <w:tc>
          <w:tcPr>
            <w:tcW w:w="1287" w:type="dxa"/>
            <w:vMerge w:val="restart"/>
            <w:tcBorders>
              <w:top w:val="single" w:sz="6" w:space="0" w:color="000000"/>
              <w:left w:val="single" w:sz="6" w:space="0" w:color="000000"/>
              <w:bottom w:val="single" w:sz="6" w:space="0" w:color="000000"/>
              <w:right w:val="single" w:sz="6" w:space="0" w:color="000000"/>
            </w:tcBorders>
          </w:tcPr>
          <w:p w:rsidR="001E130D" w:rsidRDefault="001E130D" w:rsidP="001E130D">
            <w:pPr>
              <w:autoSpaceDE w:val="0"/>
              <w:autoSpaceDN w:val="0"/>
              <w:spacing w:after="0" w:line="240" w:lineRule="auto"/>
            </w:pPr>
            <w:r>
              <w:rPr>
                <w:rFonts w:ascii="Arial" w:eastAsia="Arial" w:hAnsi="Arial" w:cs="Arial"/>
                <w:bCs/>
                <w:color w:val="000000"/>
              </w:rPr>
              <w:t>Řádně</w:t>
            </w:r>
          </w:p>
          <w:p w:rsidR="001E130D" w:rsidRDefault="001E130D" w:rsidP="001E130D">
            <w:pPr>
              <w:autoSpaceDE w:val="0"/>
              <w:autoSpaceDN w:val="0"/>
              <w:spacing w:after="0" w:line="240" w:lineRule="auto"/>
            </w:pPr>
            <w:r>
              <w:rPr>
                <w:rFonts w:ascii="Arial" w:eastAsia="Arial" w:hAnsi="Arial" w:cs="Arial"/>
                <w:bCs/>
                <w:color w:val="000000"/>
                <w:spacing w:val="-5"/>
                <w:w w:val="105"/>
              </w:rPr>
              <w:t>ukončilo</w:t>
            </w:r>
          </w:p>
          <w:p w:rsidR="001E130D" w:rsidRDefault="001E130D" w:rsidP="001E130D">
            <w:pPr>
              <w:autoSpaceDE w:val="0"/>
              <w:autoSpaceDN w:val="0"/>
              <w:spacing w:after="0" w:line="240" w:lineRule="auto"/>
            </w:pPr>
            <w:r>
              <w:rPr>
                <w:rFonts w:ascii="Arial" w:eastAsia="Arial" w:hAnsi="Arial" w:cs="Arial"/>
                <w:bCs/>
                <w:color w:val="000000"/>
                <w:spacing w:val="-2"/>
                <w:w w:val="102"/>
              </w:rPr>
              <w:t>výkon</w:t>
            </w:r>
            <w:r>
              <w:rPr>
                <w:rFonts w:ascii="Arial" w:eastAsia="Arial" w:hAnsi="Arial" w:cs="Arial"/>
                <w:bCs/>
                <w:color w:val="000000"/>
                <w:w w:val="97"/>
              </w:rPr>
              <w:t xml:space="preserve"> </w:t>
            </w:r>
            <w:r>
              <w:rPr>
                <w:rFonts w:ascii="Arial" w:eastAsia="Arial" w:hAnsi="Arial" w:cs="Arial"/>
                <w:bCs/>
                <w:color w:val="000000"/>
                <w:spacing w:val="1"/>
              </w:rPr>
              <w:t>OPP</w:t>
            </w:r>
          </w:p>
        </w:tc>
        <w:tc>
          <w:tcPr>
            <w:tcW w:w="1703" w:type="dxa"/>
            <w:vMerge w:val="restart"/>
            <w:tcBorders>
              <w:top w:val="single" w:sz="6" w:space="0" w:color="000000"/>
              <w:left w:val="single" w:sz="6" w:space="0" w:color="000000"/>
              <w:bottom w:val="single" w:sz="6" w:space="0" w:color="000000"/>
              <w:right w:val="single" w:sz="12" w:space="0" w:color="000000"/>
            </w:tcBorders>
          </w:tcPr>
          <w:p w:rsidR="001E130D" w:rsidRDefault="001E130D" w:rsidP="001E130D">
            <w:pPr>
              <w:autoSpaceDE w:val="0"/>
              <w:autoSpaceDN w:val="0"/>
              <w:spacing w:after="0" w:line="240" w:lineRule="auto"/>
            </w:pPr>
            <w:r>
              <w:rPr>
                <w:rFonts w:ascii="Arial" w:eastAsia="Arial" w:hAnsi="Arial" w:cs="Arial"/>
                <w:bCs/>
                <w:color w:val="000000"/>
                <w:spacing w:val="-1"/>
                <w:w w:val="101"/>
              </w:rPr>
              <w:t>Celkem</w:t>
            </w:r>
          </w:p>
          <w:p w:rsidR="001E130D" w:rsidRDefault="001E130D" w:rsidP="001E130D">
            <w:pPr>
              <w:autoSpaceDE w:val="0"/>
              <w:autoSpaceDN w:val="0"/>
              <w:spacing w:after="0" w:line="240" w:lineRule="auto"/>
            </w:pPr>
            <w:r>
              <w:rPr>
                <w:rFonts w:ascii="Arial" w:eastAsia="Arial" w:hAnsi="Arial" w:cs="Arial"/>
                <w:bCs/>
                <w:color w:val="000000"/>
              </w:rPr>
              <w:t>odpracováno</w:t>
            </w:r>
          </w:p>
          <w:p w:rsidR="001E130D" w:rsidRDefault="001E130D" w:rsidP="001E130D">
            <w:pPr>
              <w:autoSpaceDE w:val="0"/>
              <w:autoSpaceDN w:val="0"/>
              <w:spacing w:after="0" w:line="240" w:lineRule="auto"/>
            </w:pPr>
            <w:r>
              <w:rPr>
                <w:rFonts w:ascii="Arial" w:eastAsia="Arial" w:hAnsi="Arial" w:cs="Arial"/>
                <w:bCs/>
                <w:color w:val="000000"/>
              </w:rPr>
              <w:t>hodin</w:t>
            </w:r>
          </w:p>
        </w:tc>
      </w:tr>
      <w:tr w:rsidR="001E130D" w:rsidTr="00170ECE">
        <w:trPr>
          <w:trHeight w:hRule="exact" w:val="295"/>
        </w:trPr>
        <w:tc>
          <w:tcPr>
            <w:tcW w:w="1490" w:type="dxa"/>
            <w:vMerge w:val="restart"/>
            <w:tcBorders>
              <w:top w:val="single" w:sz="6" w:space="0" w:color="000000"/>
              <w:left w:val="single" w:sz="12" w:space="0" w:color="000000"/>
              <w:bottom w:val="single" w:sz="6" w:space="0" w:color="000000"/>
              <w:right w:val="single" w:sz="6" w:space="0" w:color="000000"/>
            </w:tcBorders>
          </w:tcPr>
          <w:p w:rsidR="001E130D" w:rsidRDefault="001E130D" w:rsidP="001E130D">
            <w:pPr>
              <w:autoSpaceDE w:val="0"/>
              <w:autoSpaceDN w:val="0"/>
              <w:spacing w:after="0" w:line="240" w:lineRule="auto"/>
            </w:pPr>
            <w:r>
              <w:rPr>
                <w:rFonts w:ascii="Arial" w:eastAsia="Arial" w:hAnsi="Arial" w:cs="Arial"/>
                <w:b/>
                <w:bCs/>
                <w:color w:val="000000"/>
                <w:spacing w:val="-2"/>
                <w:w w:val="102"/>
                <w:sz w:val="24"/>
              </w:rPr>
              <w:t>562</w:t>
            </w:r>
          </w:p>
        </w:tc>
        <w:tc>
          <w:tcPr>
            <w:tcW w:w="990" w:type="dxa"/>
            <w:vMerge w:val="restart"/>
            <w:tcBorders>
              <w:top w:val="single" w:sz="6" w:space="0" w:color="000000"/>
              <w:left w:val="single" w:sz="6" w:space="0" w:color="000000"/>
              <w:bottom w:val="single" w:sz="6" w:space="0" w:color="000000"/>
              <w:right w:val="single" w:sz="6" w:space="0" w:color="000000"/>
            </w:tcBorders>
          </w:tcPr>
          <w:p w:rsidR="001E130D" w:rsidRDefault="001E130D" w:rsidP="001E130D">
            <w:pPr>
              <w:autoSpaceDE w:val="0"/>
              <w:autoSpaceDN w:val="0"/>
              <w:spacing w:after="0" w:line="240" w:lineRule="auto"/>
            </w:pPr>
            <w:r>
              <w:rPr>
                <w:rFonts w:ascii="Arial" w:eastAsia="Arial" w:hAnsi="Arial" w:cs="Arial"/>
                <w:b/>
                <w:bCs/>
                <w:color w:val="000000"/>
                <w:sz w:val="24"/>
              </w:rPr>
              <w:t>4</w:t>
            </w:r>
          </w:p>
        </w:tc>
        <w:tc>
          <w:tcPr>
            <w:tcW w:w="1135" w:type="dxa"/>
            <w:vMerge w:val="restart"/>
            <w:tcBorders>
              <w:top w:val="single" w:sz="6" w:space="0" w:color="000000"/>
              <w:left w:val="single" w:sz="6" w:space="0" w:color="000000"/>
              <w:bottom w:val="single" w:sz="6" w:space="0" w:color="000000"/>
              <w:right w:val="single" w:sz="6" w:space="0" w:color="000000"/>
            </w:tcBorders>
          </w:tcPr>
          <w:p w:rsidR="001E130D" w:rsidRDefault="001E130D" w:rsidP="001E130D">
            <w:pPr>
              <w:autoSpaceDE w:val="0"/>
              <w:autoSpaceDN w:val="0"/>
              <w:spacing w:after="0" w:line="240" w:lineRule="auto"/>
            </w:pPr>
            <w:r>
              <w:rPr>
                <w:rFonts w:ascii="Arial" w:eastAsia="Arial" w:hAnsi="Arial" w:cs="Arial"/>
                <w:b/>
                <w:bCs/>
                <w:color w:val="000000"/>
                <w:sz w:val="24"/>
              </w:rPr>
              <w:t>1</w:t>
            </w:r>
          </w:p>
        </w:tc>
        <w:tc>
          <w:tcPr>
            <w:tcW w:w="2272" w:type="dxa"/>
            <w:vMerge w:val="restart"/>
            <w:tcBorders>
              <w:top w:val="single" w:sz="6" w:space="0" w:color="000000"/>
              <w:left w:val="single" w:sz="6" w:space="0" w:color="000000"/>
              <w:bottom w:val="single" w:sz="6" w:space="0" w:color="000000"/>
              <w:right w:val="single" w:sz="6" w:space="0" w:color="000000"/>
            </w:tcBorders>
          </w:tcPr>
          <w:p w:rsidR="001E130D" w:rsidRDefault="001E130D" w:rsidP="001E130D">
            <w:pPr>
              <w:autoSpaceDE w:val="0"/>
              <w:autoSpaceDN w:val="0"/>
              <w:spacing w:after="0" w:line="240" w:lineRule="auto"/>
            </w:pPr>
            <w:r>
              <w:rPr>
                <w:rFonts w:ascii="Arial" w:eastAsia="Arial" w:hAnsi="Arial" w:cs="Arial"/>
                <w:b/>
                <w:bCs/>
                <w:color w:val="000000"/>
                <w:sz w:val="24"/>
              </w:rPr>
              <w:t>2</w:t>
            </w:r>
          </w:p>
        </w:tc>
        <w:tc>
          <w:tcPr>
            <w:tcW w:w="1287" w:type="dxa"/>
            <w:vMerge w:val="restart"/>
            <w:tcBorders>
              <w:top w:val="single" w:sz="6" w:space="0" w:color="000000"/>
              <w:left w:val="single" w:sz="6" w:space="0" w:color="000000"/>
              <w:bottom w:val="single" w:sz="6" w:space="0" w:color="000000"/>
              <w:right w:val="single" w:sz="6" w:space="0" w:color="000000"/>
            </w:tcBorders>
          </w:tcPr>
          <w:p w:rsidR="001E130D" w:rsidRDefault="001E130D" w:rsidP="001E130D">
            <w:pPr>
              <w:autoSpaceDE w:val="0"/>
              <w:autoSpaceDN w:val="0"/>
              <w:spacing w:after="0" w:line="240" w:lineRule="auto"/>
            </w:pPr>
            <w:r>
              <w:rPr>
                <w:rFonts w:ascii="Arial" w:eastAsia="Arial" w:hAnsi="Arial" w:cs="Arial"/>
                <w:b/>
                <w:bCs/>
                <w:color w:val="000000"/>
                <w:sz w:val="24"/>
              </w:rPr>
              <w:t>0</w:t>
            </w:r>
          </w:p>
        </w:tc>
        <w:tc>
          <w:tcPr>
            <w:tcW w:w="1703" w:type="dxa"/>
            <w:vMerge w:val="restart"/>
            <w:tcBorders>
              <w:top w:val="single" w:sz="6" w:space="0" w:color="000000"/>
              <w:left w:val="single" w:sz="6" w:space="0" w:color="000000"/>
              <w:bottom w:val="single" w:sz="6" w:space="0" w:color="000000"/>
              <w:right w:val="single" w:sz="12" w:space="0" w:color="000000"/>
            </w:tcBorders>
          </w:tcPr>
          <w:p w:rsidR="001E130D" w:rsidRDefault="001E130D" w:rsidP="001E130D">
            <w:pPr>
              <w:autoSpaceDE w:val="0"/>
              <w:autoSpaceDN w:val="0"/>
              <w:spacing w:after="0" w:line="240" w:lineRule="auto"/>
            </w:pPr>
            <w:r>
              <w:rPr>
                <w:rFonts w:ascii="Arial" w:eastAsia="Arial" w:hAnsi="Arial" w:cs="Arial"/>
                <w:b/>
                <w:bCs/>
                <w:color w:val="000000"/>
                <w:sz w:val="24"/>
              </w:rPr>
              <w:t>118,5</w:t>
            </w:r>
          </w:p>
        </w:tc>
      </w:tr>
    </w:tbl>
    <w:p w:rsidR="001E130D" w:rsidRDefault="001E130D" w:rsidP="001E130D">
      <w:pPr>
        <w:spacing w:after="0" w:line="240" w:lineRule="auto"/>
        <w:jc w:val="center"/>
        <w:sectPr w:rsidR="001E130D">
          <w:type w:val="continuous"/>
          <w:pgSz w:w="11900" w:h="16840"/>
          <w:pgMar w:top="1125" w:right="1002" w:bottom="410" w:left="1063" w:header="851" w:footer="410" w:gutter="0"/>
          <w:cols w:space="0"/>
        </w:sectPr>
      </w:pPr>
    </w:p>
    <w:p w:rsidR="001E130D" w:rsidRDefault="001E130D" w:rsidP="001E130D">
      <w:pPr>
        <w:autoSpaceDE w:val="0"/>
        <w:autoSpaceDN w:val="0"/>
        <w:spacing w:after="0" w:line="240" w:lineRule="auto"/>
      </w:pPr>
    </w:p>
    <w:p w:rsidR="001E130D" w:rsidRDefault="001E130D" w:rsidP="001E130D">
      <w:pPr>
        <w:widowControl w:val="0"/>
        <w:numPr>
          <w:ilvl w:val="0"/>
          <w:numId w:val="117"/>
        </w:numPr>
        <w:autoSpaceDE w:val="0"/>
        <w:autoSpaceDN w:val="0"/>
        <w:spacing w:after="0" w:line="240" w:lineRule="auto"/>
      </w:pPr>
      <w:r>
        <w:rPr>
          <w:rFonts w:ascii="Arial" w:eastAsia="Arial" w:hAnsi="Arial" w:cs="Arial"/>
          <w:b/>
          <w:bCs/>
          <w:color w:val="000000"/>
          <w:sz w:val="24"/>
        </w:rPr>
        <w:t xml:space="preserve">ísta </w:t>
      </w:r>
      <w:r>
        <w:rPr>
          <w:rFonts w:ascii="Arial" w:eastAsia="Arial" w:hAnsi="Arial" w:cs="Arial"/>
          <w:b/>
          <w:bCs/>
          <w:color w:val="000000"/>
          <w:spacing w:val="8"/>
          <w:w w:val="94"/>
          <w:sz w:val="24"/>
        </w:rPr>
        <w:t>výkonu</w:t>
      </w:r>
      <w:r>
        <w:rPr>
          <w:rFonts w:ascii="Arial" w:eastAsia="Arial" w:hAnsi="Arial" w:cs="Arial"/>
          <w:b/>
          <w:bCs/>
          <w:color w:val="000000"/>
          <w:w w:val="90"/>
          <w:sz w:val="24"/>
        </w:rPr>
        <w:t xml:space="preserve"> </w:t>
      </w:r>
      <w:r>
        <w:rPr>
          <w:rFonts w:ascii="Arial" w:eastAsia="Arial" w:hAnsi="Arial" w:cs="Arial"/>
          <w:b/>
          <w:bCs/>
          <w:color w:val="000000"/>
          <w:sz w:val="24"/>
        </w:rPr>
        <w:t>OPP</w:t>
      </w:r>
    </w:p>
    <w:p w:rsidR="001E130D" w:rsidRDefault="001E130D" w:rsidP="001E130D">
      <w:pPr>
        <w:autoSpaceDE w:val="0"/>
        <w:autoSpaceDN w:val="0"/>
        <w:spacing w:after="0" w:line="240" w:lineRule="auto"/>
      </w:pPr>
    </w:p>
    <w:p w:rsidR="001E130D" w:rsidRDefault="001E130D" w:rsidP="001E130D">
      <w:pPr>
        <w:widowControl w:val="0"/>
        <w:numPr>
          <w:ilvl w:val="0"/>
          <w:numId w:val="117"/>
        </w:numPr>
        <w:autoSpaceDE w:val="0"/>
        <w:autoSpaceDN w:val="0"/>
        <w:spacing w:after="0" w:line="240" w:lineRule="auto"/>
        <w:jc w:val="both"/>
      </w:pPr>
      <w:r>
        <w:rPr>
          <w:rFonts w:ascii="Arial" w:eastAsia="Arial" w:hAnsi="Arial" w:cs="Arial"/>
          <w:bCs/>
          <w:color w:val="000000"/>
          <w:sz w:val="24"/>
        </w:rPr>
        <w:t>a</w:t>
      </w:r>
      <w:r>
        <w:rPr>
          <w:rFonts w:ascii="Arial" w:eastAsia="Arial" w:hAnsi="Arial" w:cs="Arial"/>
          <w:bCs/>
          <w:color w:val="000000"/>
          <w:spacing w:val="60"/>
          <w:sz w:val="24"/>
        </w:rPr>
        <w:t xml:space="preserve"> </w:t>
      </w:r>
      <w:r>
        <w:rPr>
          <w:rFonts w:ascii="Arial" w:eastAsia="Arial" w:hAnsi="Arial" w:cs="Arial"/>
          <w:bCs/>
          <w:color w:val="000000"/>
          <w:spacing w:val="9"/>
          <w:w w:val="92"/>
          <w:sz w:val="24"/>
        </w:rPr>
        <w:t>základ</w:t>
      </w:r>
      <w:r>
        <w:rPr>
          <w:rFonts w:ascii="Arial" w:eastAsia="Arial" w:hAnsi="Arial" w:cs="Arial"/>
          <w:bCs/>
          <w:color w:val="000000"/>
          <w:spacing w:val="-4"/>
          <w:w w:val="97"/>
          <w:sz w:val="24"/>
        </w:rPr>
        <w:t>ě</w:t>
      </w:r>
      <w:r>
        <w:rPr>
          <w:rFonts w:ascii="Arial" w:eastAsia="Arial" w:hAnsi="Arial" w:cs="Arial"/>
          <w:bCs/>
          <w:color w:val="000000"/>
          <w:spacing w:val="61"/>
          <w:sz w:val="24"/>
        </w:rPr>
        <w:t xml:space="preserve"> </w:t>
      </w:r>
      <w:r>
        <w:rPr>
          <w:rFonts w:ascii="Arial" w:eastAsia="Arial" w:hAnsi="Arial" w:cs="Arial"/>
          <w:bCs/>
          <w:color w:val="000000"/>
          <w:spacing w:val="4"/>
          <w:w w:val="96"/>
          <w:sz w:val="24"/>
        </w:rPr>
        <w:t>žádostí</w:t>
      </w:r>
      <w:r>
        <w:rPr>
          <w:rFonts w:ascii="Arial" w:eastAsia="Arial" w:hAnsi="Arial" w:cs="Arial"/>
          <w:bCs/>
          <w:color w:val="000000"/>
          <w:spacing w:val="55"/>
          <w:sz w:val="24"/>
        </w:rPr>
        <w:t xml:space="preserve"> </w:t>
      </w:r>
      <w:r>
        <w:rPr>
          <w:rFonts w:ascii="Arial" w:eastAsia="Arial" w:hAnsi="Arial" w:cs="Arial"/>
          <w:bCs/>
          <w:color w:val="000000"/>
          <w:spacing w:val="10"/>
          <w:w w:val="92"/>
          <w:sz w:val="24"/>
        </w:rPr>
        <w:t>občan</w:t>
      </w:r>
      <w:r>
        <w:rPr>
          <w:rFonts w:ascii="Arial" w:eastAsia="Arial" w:hAnsi="Arial" w:cs="Arial"/>
          <w:bCs/>
          <w:color w:val="000000"/>
          <w:spacing w:val="-2"/>
          <w:w w:val="94"/>
          <w:sz w:val="24"/>
        </w:rPr>
        <w:t>ů</w:t>
      </w:r>
      <w:r>
        <w:rPr>
          <w:rFonts w:ascii="Arial" w:eastAsia="Arial" w:hAnsi="Arial" w:cs="Arial"/>
          <w:bCs/>
          <w:color w:val="000000"/>
          <w:spacing w:val="61"/>
          <w:sz w:val="24"/>
        </w:rPr>
        <w:t xml:space="preserve"> </w:t>
      </w:r>
      <w:r>
        <w:rPr>
          <w:rFonts w:ascii="Arial" w:eastAsia="Arial" w:hAnsi="Arial" w:cs="Arial"/>
          <w:bCs/>
          <w:color w:val="000000"/>
          <w:sz w:val="24"/>
        </w:rPr>
        <w:t>a</w:t>
      </w:r>
      <w:r>
        <w:rPr>
          <w:rFonts w:ascii="Arial" w:eastAsia="Arial" w:hAnsi="Arial" w:cs="Arial"/>
          <w:bCs/>
          <w:color w:val="000000"/>
          <w:spacing w:val="59"/>
          <w:sz w:val="24"/>
        </w:rPr>
        <w:t xml:space="preserve"> </w:t>
      </w:r>
      <w:r>
        <w:rPr>
          <w:rFonts w:ascii="Arial" w:eastAsia="Arial" w:hAnsi="Arial" w:cs="Arial"/>
          <w:bCs/>
          <w:color w:val="000000"/>
          <w:spacing w:val="1"/>
          <w:w w:val="99"/>
          <w:sz w:val="24"/>
        </w:rPr>
        <w:t>žádostí</w:t>
      </w:r>
      <w:r>
        <w:rPr>
          <w:rFonts w:ascii="Arial" w:eastAsia="Arial" w:hAnsi="Arial" w:cs="Arial"/>
          <w:bCs/>
          <w:color w:val="000000"/>
          <w:spacing w:val="57"/>
          <w:sz w:val="24"/>
        </w:rPr>
        <w:t xml:space="preserve"> </w:t>
      </w:r>
      <w:r>
        <w:rPr>
          <w:rFonts w:ascii="Arial" w:eastAsia="Arial" w:hAnsi="Arial" w:cs="Arial"/>
          <w:bCs/>
          <w:color w:val="000000"/>
          <w:sz w:val="24"/>
        </w:rPr>
        <w:t>OŽP</w:t>
      </w:r>
      <w:r>
        <w:rPr>
          <w:rFonts w:ascii="Arial" w:eastAsia="Arial" w:hAnsi="Arial" w:cs="Arial"/>
          <w:bCs/>
          <w:color w:val="000000"/>
          <w:spacing w:val="59"/>
          <w:sz w:val="24"/>
        </w:rPr>
        <w:t xml:space="preserve"> </w:t>
      </w:r>
      <w:r>
        <w:rPr>
          <w:rFonts w:ascii="Arial" w:eastAsia="Arial" w:hAnsi="Arial" w:cs="Arial"/>
          <w:bCs/>
          <w:color w:val="000000"/>
          <w:sz w:val="24"/>
        </w:rPr>
        <w:t>se</w:t>
      </w:r>
      <w:r>
        <w:rPr>
          <w:rFonts w:ascii="Arial" w:eastAsia="Arial" w:hAnsi="Arial" w:cs="Arial"/>
          <w:bCs/>
          <w:color w:val="000000"/>
          <w:spacing w:val="58"/>
          <w:sz w:val="24"/>
        </w:rPr>
        <w:t xml:space="preserve"> </w:t>
      </w:r>
      <w:r>
        <w:rPr>
          <w:rFonts w:ascii="Arial" w:eastAsia="Arial" w:hAnsi="Arial" w:cs="Arial"/>
          <w:bCs/>
          <w:color w:val="000000"/>
          <w:sz w:val="24"/>
        </w:rPr>
        <w:t>provádí</w:t>
      </w:r>
      <w:r>
        <w:rPr>
          <w:rFonts w:ascii="Arial" w:eastAsia="Arial" w:hAnsi="Arial" w:cs="Arial"/>
          <w:bCs/>
          <w:color w:val="000000"/>
          <w:spacing w:val="58"/>
          <w:sz w:val="24"/>
        </w:rPr>
        <w:t xml:space="preserve"> </w:t>
      </w:r>
      <w:r>
        <w:rPr>
          <w:rFonts w:ascii="Arial" w:eastAsia="Arial" w:hAnsi="Arial" w:cs="Arial"/>
          <w:bCs/>
          <w:color w:val="000000"/>
          <w:sz w:val="24"/>
        </w:rPr>
        <w:t>likvidace</w:t>
      </w:r>
      <w:r>
        <w:rPr>
          <w:rFonts w:ascii="Arial" w:eastAsia="Arial" w:hAnsi="Arial" w:cs="Arial"/>
          <w:bCs/>
          <w:color w:val="000000"/>
          <w:spacing w:val="59"/>
          <w:sz w:val="24"/>
        </w:rPr>
        <w:t xml:space="preserve"> </w:t>
      </w:r>
      <w:r>
        <w:rPr>
          <w:rFonts w:ascii="Arial" w:eastAsia="Arial" w:hAnsi="Arial" w:cs="Arial"/>
          <w:bCs/>
          <w:color w:val="000000"/>
          <w:sz w:val="24"/>
        </w:rPr>
        <w:t>skládek</w:t>
      </w:r>
      <w:r>
        <w:rPr>
          <w:rFonts w:ascii="Arial" w:eastAsia="Arial" w:hAnsi="Arial" w:cs="Arial"/>
          <w:bCs/>
          <w:color w:val="000000"/>
          <w:spacing w:val="59"/>
          <w:sz w:val="24"/>
        </w:rPr>
        <w:t xml:space="preserve"> </w:t>
      </w:r>
      <w:r>
        <w:rPr>
          <w:rFonts w:ascii="Arial" w:eastAsia="Arial" w:hAnsi="Arial" w:cs="Arial"/>
          <w:bCs/>
          <w:color w:val="000000"/>
          <w:sz w:val="24"/>
        </w:rPr>
        <w:t>a</w:t>
      </w:r>
      <w:r>
        <w:rPr>
          <w:rFonts w:ascii="Arial" w:eastAsia="Arial" w:hAnsi="Arial" w:cs="Arial"/>
          <w:bCs/>
          <w:color w:val="000000"/>
          <w:spacing w:val="58"/>
          <w:sz w:val="24"/>
        </w:rPr>
        <w:t xml:space="preserve"> </w:t>
      </w:r>
      <w:r>
        <w:rPr>
          <w:rFonts w:ascii="Arial" w:eastAsia="Arial" w:hAnsi="Arial" w:cs="Arial"/>
          <w:bCs/>
          <w:color w:val="000000"/>
          <w:sz w:val="24"/>
        </w:rPr>
        <w:t>nepo</w:t>
      </w:r>
      <w:r>
        <w:rPr>
          <w:rFonts w:ascii="Arial" w:eastAsia="Arial" w:hAnsi="Arial" w:cs="Arial"/>
          <w:bCs/>
          <w:color w:val="000000"/>
          <w:spacing w:val="9"/>
          <w:w w:val="92"/>
          <w:sz w:val="24"/>
        </w:rPr>
        <w:t>řádku</w:t>
      </w:r>
      <w:r>
        <w:rPr>
          <w:rFonts w:ascii="Arial" w:eastAsia="Arial" w:hAnsi="Arial" w:cs="Arial"/>
          <w:bCs/>
          <w:color w:val="000000"/>
          <w:w w:val="86"/>
          <w:sz w:val="24"/>
        </w:rPr>
        <w:t xml:space="preserve"> </w:t>
      </w:r>
      <w:r>
        <w:rPr>
          <w:rFonts w:ascii="Arial" w:eastAsia="Arial" w:hAnsi="Arial" w:cs="Arial"/>
          <w:bCs/>
          <w:color w:val="000000"/>
          <w:sz w:val="24"/>
        </w:rPr>
        <w:t>v</w:t>
      </w:r>
      <w:r>
        <w:rPr>
          <w:rFonts w:ascii="Arial" w:eastAsia="Arial" w:hAnsi="Arial" w:cs="Arial"/>
          <w:bCs/>
          <w:color w:val="000000"/>
          <w:w w:val="98"/>
          <w:sz w:val="24"/>
        </w:rPr>
        <w:t xml:space="preserve"> </w:t>
      </w:r>
      <w:r>
        <w:rPr>
          <w:rFonts w:ascii="Arial" w:eastAsia="Arial" w:hAnsi="Arial" w:cs="Arial"/>
          <w:bCs/>
          <w:color w:val="000000"/>
          <w:sz w:val="24"/>
        </w:rPr>
        <w:t>katastru</w:t>
      </w:r>
      <w:r>
        <w:rPr>
          <w:rFonts w:ascii="Arial" w:eastAsia="Arial" w:hAnsi="Arial" w:cs="Arial"/>
          <w:bCs/>
          <w:color w:val="000000"/>
          <w:spacing w:val="111"/>
          <w:sz w:val="24"/>
        </w:rPr>
        <w:t xml:space="preserve"> </w:t>
      </w:r>
      <w:r>
        <w:rPr>
          <w:rFonts w:ascii="Arial" w:eastAsia="Arial" w:hAnsi="Arial" w:cs="Arial"/>
          <w:bCs/>
          <w:color w:val="000000"/>
          <w:sz w:val="24"/>
        </w:rPr>
        <w:t>m</w:t>
      </w:r>
      <w:r>
        <w:rPr>
          <w:rFonts w:ascii="Arial" w:eastAsia="Arial" w:hAnsi="Arial" w:cs="Arial"/>
          <w:bCs/>
          <w:color w:val="000000"/>
          <w:spacing w:val="7"/>
          <w:w w:val="93"/>
          <w:sz w:val="24"/>
        </w:rPr>
        <w:t>ěsta.</w:t>
      </w:r>
      <w:r>
        <w:rPr>
          <w:rFonts w:ascii="Arial" w:eastAsia="Arial" w:hAnsi="Arial" w:cs="Arial"/>
          <w:bCs/>
          <w:color w:val="000000"/>
          <w:spacing w:val="105"/>
          <w:sz w:val="24"/>
        </w:rPr>
        <w:t xml:space="preserve"> </w:t>
      </w:r>
      <w:r>
        <w:rPr>
          <w:rFonts w:ascii="Arial" w:eastAsia="Arial" w:hAnsi="Arial" w:cs="Arial"/>
          <w:bCs/>
          <w:color w:val="000000"/>
          <w:spacing w:val="9"/>
          <w:w w:val="92"/>
          <w:sz w:val="24"/>
        </w:rPr>
        <w:t>Nej</w:t>
      </w:r>
      <w:r>
        <w:rPr>
          <w:rFonts w:ascii="Arial" w:eastAsia="Arial" w:hAnsi="Arial" w:cs="Arial"/>
          <w:bCs/>
          <w:color w:val="000000"/>
          <w:spacing w:val="1"/>
          <w:w w:val="97"/>
          <w:sz w:val="24"/>
        </w:rPr>
        <w:t>čast</w:t>
      </w:r>
      <w:r>
        <w:rPr>
          <w:rFonts w:ascii="Arial" w:eastAsia="Arial" w:hAnsi="Arial" w:cs="Arial"/>
          <w:bCs/>
          <w:color w:val="000000"/>
          <w:sz w:val="24"/>
        </w:rPr>
        <w:t>ěji</w:t>
      </w:r>
      <w:r>
        <w:rPr>
          <w:rFonts w:ascii="Arial" w:eastAsia="Arial" w:hAnsi="Arial" w:cs="Arial"/>
          <w:bCs/>
          <w:color w:val="000000"/>
          <w:spacing w:val="110"/>
          <w:sz w:val="24"/>
        </w:rPr>
        <w:t xml:space="preserve"> </w:t>
      </w:r>
      <w:r>
        <w:rPr>
          <w:rFonts w:ascii="Arial" w:eastAsia="Arial" w:hAnsi="Arial" w:cs="Arial"/>
          <w:bCs/>
          <w:color w:val="000000"/>
          <w:sz w:val="24"/>
        </w:rPr>
        <w:t>se</w:t>
      </w:r>
      <w:r>
        <w:rPr>
          <w:rFonts w:ascii="Arial" w:eastAsia="Arial" w:hAnsi="Arial" w:cs="Arial"/>
          <w:bCs/>
          <w:color w:val="000000"/>
          <w:spacing w:val="111"/>
          <w:sz w:val="24"/>
        </w:rPr>
        <w:t xml:space="preserve"> </w:t>
      </w:r>
      <w:r>
        <w:rPr>
          <w:rFonts w:ascii="Arial" w:eastAsia="Arial" w:hAnsi="Arial" w:cs="Arial"/>
          <w:bCs/>
          <w:color w:val="000000"/>
          <w:spacing w:val="10"/>
          <w:w w:val="91"/>
          <w:sz w:val="24"/>
        </w:rPr>
        <w:t>jedná</w:t>
      </w:r>
      <w:r>
        <w:rPr>
          <w:rFonts w:ascii="Arial" w:eastAsia="Arial" w:hAnsi="Arial" w:cs="Arial"/>
          <w:bCs/>
          <w:color w:val="000000"/>
          <w:spacing w:val="101"/>
          <w:sz w:val="24"/>
        </w:rPr>
        <w:t xml:space="preserve"> </w:t>
      </w:r>
      <w:r>
        <w:rPr>
          <w:rFonts w:ascii="Arial" w:eastAsia="Arial" w:hAnsi="Arial" w:cs="Arial"/>
          <w:bCs/>
          <w:color w:val="000000"/>
          <w:sz w:val="24"/>
        </w:rPr>
        <w:t>o</w:t>
      </w:r>
      <w:r>
        <w:rPr>
          <w:rFonts w:ascii="Arial" w:eastAsia="Arial" w:hAnsi="Arial" w:cs="Arial"/>
          <w:bCs/>
          <w:color w:val="000000"/>
          <w:spacing w:val="107"/>
          <w:sz w:val="24"/>
        </w:rPr>
        <w:t xml:space="preserve"> </w:t>
      </w:r>
      <w:r>
        <w:rPr>
          <w:rFonts w:ascii="Arial" w:eastAsia="Arial" w:hAnsi="Arial" w:cs="Arial"/>
          <w:bCs/>
          <w:color w:val="000000"/>
          <w:sz w:val="24"/>
        </w:rPr>
        <w:t>úklid</w:t>
      </w:r>
      <w:r>
        <w:rPr>
          <w:rFonts w:ascii="Arial" w:eastAsia="Arial" w:hAnsi="Arial" w:cs="Arial"/>
          <w:bCs/>
          <w:color w:val="000000"/>
          <w:spacing w:val="111"/>
          <w:sz w:val="24"/>
        </w:rPr>
        <w:t xml:space="preserve"> </w:t>
      </w:r>
      <w:r>
        <w:rPr>
          <w:rFonts w:ascii="Arial" w:eastAsia="Arial" w:hAnsi="Arial" w:cs="Arial"/>
          <w:bCs/>
          <w:color w:val="000000"/>
          <w:spacing w:val="6"/>
          <w:w w:val="95"/>
          <w:sz w:val="24"/>
        </w:rPr>
        <w:t>kolem</w:t>
      </w:r>
      <w:r>
        <w:rPr>
          <w:rFonts w:ascii="Arial" w:eastAsia="Arial" w:hAnsi="Arial" w:cs="Arial"/>
          <w:bCs/>
          <w:color w:val="000000"/>
          <w:spacing w:val="106"/>
          <w:sz w:val="24"/>
        </w:rPr>
        <w:t xml:space="preserve"> </w:t>
      </w:r>
      <w:r>
        <w:rPr>
          <w:rFonts w:ascii="Arial" w:eastAsia="Arial" w:hAnsi="Arial" w:cs="Arial"/>
          <w:bCs/>
          <w:color w:val="000000"/>
          <w:spacing w:val="3"/>
          <w:w w:val="97"/>
          <w:sz w:val="24"/>
        </w:rPr>
        <w:t>kontejnerových</w:t>
      </w:r>
      <w:r>
        <w:rPr>
          <w:rFonts w:ascii="Arial" w:eastAsia="Arial" w:hAnsi="Arial" w:cs="Arial"/>
          <w:bCs/>
          <w:color w:val="000000"/>
          <w:spacing w:val="109"/>
          <w:sz w:val="24"/>
        </w:rPr>
        <w:t xml:space="preserve"> </w:t>
      </w:r>
      <w:r>
        <w:rPr>
          <w:rFonts w:ascii="Arial" w:eastAsia="Arial" w:hAnsi="Arial" w:cs="Arial"/>
          <w:bCs/>
          <w:color w:val="000000"/>
          <w:sz w:val="24"/>
        </w:rPr>
        <w:t>stání,</w:t>
      </w:r>
      <w:r>
        <w:rPr>
          <w:rFonts w:ascii="Arial" w:eastAsia="Arial" w:hAnsi="Arial" w:cs="Arial"/>
          <w:bCs/>
          <w:color w:val="000000"/>
          <w:spacing w:val="110"/>
          <w:sz w:val="24"/>
        </w:rPr>
        <w:t xml:space="preserve"> </w:t>
      </w:r>
      <w:r>
        <w:rPr>
          <w:rFonts w:ascii="Arial" w:eastAsia="Arial" w:hAnsi="Arial" w:cs="Arial"/>
          <w:bCs/>
          <w:color w:val="000000"/>
          <w:spacing w:val="9"/>
          <w:w w:val="92"/>
          <w:sz w:val="24"/>
        </w:rPr>
        <w:t>ve</w:t>
      </w:r>
      <w:r>
        <w:rPr>
          <w:rFonts w:ascii="Arial" w:eastAsia="Arial" w:hAnsi="Arial" w:cs="Arial"/>
          <w:bCs/>
          <w:color w:val="000000"/>
          <w:spacing w:val="10"/>
          <w:w w:val="88"/>
          <w:sz w:val="24"/>
        </w:rPr>
        <w:t>řejn</w:t>
      </w:r>
      <w:r>
        <w:rPr>
          <w:rFonts w:ascii="Arial" w:eastAsia="Arial" w:hAnsi="Arial" w:cs="Arial"/>
          <w:bCs/>
          <w:color w:val="000000"/>
          <w:spacing w:val="10"/>
          <w:w w:val="85"/>
          <w:sz w:val="24"/>
        </w:rPr>
        <w:t>ě</w:t>
      </w:r>
      <w:r>
        <w:rPr>
          <w:rFonts w:ascii="Arial" w:eastAsia="Arial" w:hAnsi="Arial" w:cs="Arial"/>
          <w:bCs/>
          <w:color w:val="000000"/>
          <w:w w:val="85"/>
          <w:sz w:val="24"/>
        </w:rPr>
        <w:t xml:space="preserve"> </w:t>
      </w:r>
      <w:r>
        <w:rPr>
          <w:rFonts w:ascii="Arial" w:eastAsia="Arial" w:hAnsi="Arial" w:cs="Arial"/>
          <w:bCs/>
          <w:color w:val="000000"/>
          <w:spacing w:val="2"/>
          <w:w w:val="98"/>
          <w:sz w:val="24"/>
        </w:rPr>
        <w:t>přístupných</w:t>
      </w:r>
      <w:r>
        <w:rPr>
          <w:rFonts w:ascii="Arial" w:eastAsia="Arial" w:hAnsi="Arial" w:cs="Arial"/>
          <w:bCs/>
          <w:color w:val="000000"/>
          <w:spacing w:val="28"/>
          <w:sz w:val="24"/>
        </w:rPr>
        <w:t xml:space="preserve"> </w:t>
      </w:r>
      <w:r>
        <w:rPr>
          <w:rFonts w:ascii="Arial" w:eastAsia="Arial" w:hAnsi="Arial" w:cs="Arial"/>
          <w:bCs/>
          <w:color w:val="000000"/>
          <w:spacing w:val="-4"/>
          <w:w w:val="104"/>
          <w:sz w:val="24"/>
        </w:rPr>
        <w:t>prostor</w:t>
      </w:r>
      <w:r>
        <w:rPr>
          <w:rFonts w:ascii="Arial" w:eastAsia="Arial" w:hAnsi="Arial" w:cs="Arial"/>
          <w:bCs/>
          <w:color w:val="000000"/>
          <w:spacing w:val="28"/>
          <w:sz w:val="24"/>
        </w:rPr>
        <w:t xml:space="preserve"> </w:t>
      </w:r>
      <w:r>
        <w:rPr>
          <w:rFonts w:ascii="Arial" w:eastAsia="Arial" w:hAnsi="Arial" w:cs="Arial"/>
          <w:bCs/>
          <w:color w:val="000000"/>
          <w:sz w:val="24"/>
        </w:rPr>
        <w:t>a</w:t>
      </w:r>
      <w:r>
        <w:rPr>
          <w:rFonts w:ascii="Arial" w:eastAsia="Arial" w:hAnsi="Arial" w:cs="Arial"/>
          <w:bCs/>
          <w:color w:val="000000"/>
          <w:spacing w:val="27"/>
          <w:sz w:val="24"/>
        </w:rPr>
        <w:t xml:space="preserve"> </w:t>
      </w:r>
      <w:r>
        <w:rPr>
          <w:rFonts w:ascii="Arial" w:eastAsia="Arial" w:hAnsi="Arial" w:cs="Arial"/>
          <w:bCs/>
          <w:color w:val="000000"/>
          <w:spacing w:val="2"/>
          <w:w w:val="98"/>
          <w:sz w:val="24"/>
        </w:rPr>
        <w:t>zelených</w:t>
      </w:r>
      <w:r>
        <w:rPr>
          <w:rFonts w:ascii="Arial" w:eastAsia="Arial" w:hAnsi="Arial" w:cs="Arial"/>
          <w:bCs/>
          <w:color w:val="000000"/>
          <w:spacing w:val="28"/>
          <w:sz w:val="24"/>
        </w:rPr>
        <w:t xml:space="preserve"> </w:t>
      </w:r>
      <w:r>
        <w:rPr>
          <w:rFonts w:ascii="Arial" w:eastAsia="Arial" w:hAnsi="Arial" w:cs="Arial"/>
          <w:bCs/>
          <w:color w:val="000000"/>
          <w:sz w:val="24"/>
        </w:rPr>
        <w:t>ploch</w:t>
      </w:r>
      <w:r>
        <w:rPr>
          <w:rFonts w:ascii="Arial" w:eastAsia="Arial" w:hAnsi="Arial" w:cs="Arial"/>
          <w:bCs/>
          <w:color w:val="000000"/>
          <w:spacing w:val="30"/>
          <w:sz w:val="24"/>
        </w:rPr>
        <w:t xml:space="preserve"> </w:t>
      </w:r>
      <w:r>
        <w:rPr>
          <w:rFonts w:ascii="Arial" w:eastAsia="Arial" w:hAnsi="Arial" w:cs="Arial"/>
          <w:bCs/>
          <w:color w:val="000000"/>
          <w:sz w:val="24"/>
        </w:rPr>
        <w:t>v</w:t>
      </w:r>
      <w:r>
        <w:rPr>
          <w:rFonts w:ascii="Arial" w:eastAsia="Arial" w:hAnsi="Arial" w:cs="Arial"/>
          <w:bCs/>
          <w:color w:val="000000"/>
          <w:spacing w:val="4"/>
          <w:sz w:val="24"/>
        </w:rPr>
        <w:t xml:space="preserve"> </w:t>
      </w:r>
      <w:r>
        <w:rPr>
          <w:rFonts w:ascii="Arial" w:eastAsia="Arial" w:hAnsi="Arial" w:cs="Arial"/>
          <w:bCs/>
          <w:color w:val="000000"/>
          <w:spacing w:val="-2"/>
          <w:w w:val="102"/>
          <w:sz w:val="24"/>
        </w:rPr>
        <w:t>parcích.</w:t>
      </w:r>
      <w:r>
        <w:rPr>
          <w:rFonts w:ascii="Arial" w:eastAsia="Arial" w:hAnsi="Arial" w:cs="Arial"/>
          <w:bCs/>
          <w:color w:val="000000"/>
          <w:spacing w:val="30"/>
          <w:sz w:val="24"/>
        </w:rPr>
        <w:t xml:space="preserve"> </w:t>
      </w:r>
      <w:r>
        <w:rPr>
          <w:rFonts w:ascii="Arial" w:eastAsia="Arial" w:hAnsi="Arial" w:cs="Arial"/>
          <w:bCs/>
          <w:color w:val="000000"/>
          <w:spacing w:val="5"/>
          <w:w w:val="95"/>
          <w:sz w:val="24"/>
        </w:rPr>
        <w:t>Stabiln</w:t>
      </w:r>
      <w:r>
        <w:rPr>
          <w:rFonts w:ascii="Arial" w:eastAsia="Arial" w:hAnsi="Arial" w:cs="Arial"/>
          <w:bCs/>
          <w:color w:val="000000"/>
          <w:spacing w:val="-3"/>
          <w:w w:val="99"/>
          <w:sz w:val="24"/>
        </w:rPr>
        <w:t>ě</w:t>
      </w:r>
      <w:r>
        <w:rPr>
          <w:rFonts w:ascii="Arial" w:eastAsia="Arial" w:hAnsi="Arial" w:cs="Arial"/>
          <w:bCs/>
          <w:color w:val="000000"/>
          <w:spacing w:val="30"/>
          <w:sz w:val="24"/>
        </w:rPr>
        <w:t xml:space="preserve"> </w:t>
      </w:r>
      <w:r>
        <w:rPr>
          <w:rFonts w:ascii="Arial" w:eastAsia="Arial" w:hAnsi="Arial" w:cs="Arial"/>
          <w:bCs/>
          <w:color w:val="000000"/>
          <w:sz w:val="24"/>
        </w:rPr>
        <w:t>se</w:t>
      </w:r>
      <w:r>
        <w:rPr>
          <w:rFonts w:ascii="Arial" w:eastAsia="Arial" w:hAnsi="Arial" w:cs="Arial"/>
          <w:bCs/>
          <w:color w:val="000000"/>
          <w:spacing w:val="29"/>
          <w:sz w:val="24"/>
        </w:rPr>
        <w:t xml:space="preserve"> </w:t>
      </w:r>
      <w:r>
        <w:rPr>
          <w:rFonts w:ascii="Arial" w:eastAsia="Arial" w:hAnsi="Arial" w:cs="Arial"/>
          <w:bCs/>
          <w:color w:val="000000"/>
          <w:spacing w:val="10"/>
          <w:w w:val="91"/>
          <w:sz w:val="24"/>
        </w:rPr>
        <w:t>provádí</w:t>
      </w:r>
      <w:r>
        <w:rPr>
          <w:rFonts w:ascii="Arial" w:eastAsia="Arial" w:hAnsi="Arial" w:cs="Arial"/>
          <w:bCs/>
          <w:color w:val="000000"/>
          <w:spacing w:val="17"/>
          <w:sz w:val="24"/>
        </w:rPr>
        <w:t xml:space="preserve"> </w:t>
      </w:r>
      <w:r>
        <w:rPr>
          <w:rFonts w:ascii="Arial" w:eastAsia="Arial" w:hAnsi="Arial" w:cs="Arial"/>
          <w:bCs/>
          <w:color w:val="000000"/>
          <w:spacing w:val="-4"/>
          <w:w w:val="103"/>
          <w:sz w:val="24"/>
        </w:rPr>
        <w:t>pomocné</w:t>
      </w:r>
      <w:r>
        <w:rPr>
          <w:rFonts w:ascii="Arial" w:eastAsia="Arial" w:hAnsi="Arial" w:cs="Arial"/>
          <w:bCs/>
          <w:color w:val="000000"/>
          <w:spacing w:val="29"/>
          <w:sz w:val="24"/>
        </w:rPr>
        <w:t xml:space="preserve"> </w:t>
      </w:r>
      <w:r>
        <w:rPr>
          <w:rFonts w:ascii="Arial" w:eastAsia="Arial" w:hAnsi="Arial" w:cs="Arial"/>
          <w:bCs/>
          <w:color w:val="000000"/>
          <w:sz w:val="24"/>
        </w:rPr>
        <w:t>a</w:t>
      </w:r>
      <w:r>
        <w:rPr>
          <w:rFonts w:ascii="Arial" w:eastAsia="Arial" w:hAnsi="Arial" w:cs="Arial"/>
          <w:bCs/>
          <w:color w:val="000000"/>
          <w:spacing w:val="30"/>
          <w:sz w:val="24"/>
        </w:rPr>
        <w:t xml:space="preserve"> </w:t>
      </w:r>
      <w:r>
        <w:rPr>
          <w:rFonts w:ascii="Arial" w:eastAsia="Arial" w:hAnsi="Arial" w:cs="Arial"/>
          <w:bCs/>
          <w:color w:val="000000"/>
          <w:spacing w:val="5"/>
          <w:w w:val="95"/>
          <w:sz w:val="24"/>
        </w:rPr>
        <w:t>úklidové</w:t>
      </w:r>
      <w:r>
        <w:rPr>
          <w:rFonts w:ascii="Arial" w:eastAsia="Arial" w:hAnsi="Arial" w:cs="Arial"/>
          <w:bCs/>
          <w:color w:val="000000"/>
          <w:w w:val="93"/>
          <w:sz w:val="24"/>
        </w:rPr>
        <w:t xml:space="preserve"> </w:t>
      </w:r>
      <w:r>
        <w:rPr>
          <w:rFonts w:ascii="Arial" w:eastAsia="Arial" w:hAnsi="Arial" w:cs="Arial"/>
          <w:bCs/>
          <w:color w:val="000000"/>
          <w:sz w:val="24"/>
        </w:rPr>
        <w:t>p</w:t>
      </w:r>
      <w:r>
        <w:rPr>
          <w:rFonts w:ascii="Arial" w:eastAsia="Arial" w:hAnsi="Arial" w:cs="Arial"/>
          <w:bCs/>
          <w:color w:val="000000"/>
          <w:spacing w:val="-2"/>
          <w:w w:val="102"/>
          <w:sz w:val="24"/>
        </w:rPr>
        <w:t>ráce</w:t>
      </w:r>
      <w:r>
        <w:rPr>
          <w:rFonts w:ascii="Arial" w:eastAsia="Arial" w:hAnsi="Arial" w:cs="Arial"/>
          <w:bCs/>
          <w:color w:val="000000"/>
          <w:spacing w:val="1"/>
          <w:sz w:val="24"/>
        </w:rPr>
        <w:t xml:space="preserve"> </w:t>
      </w:r>
      <w:r>
        <w:rPr>
          <w:rFonts w:ascii="Arial" w:eastAsia="Arial" w:hAnsi="Arial" w:cs="Arial"/>
          <w:bCs/>
          <w:color w:val="000000"/>
          <w:sz w:val="24"/>
        </w:rPr>
        <w:t>v</w:t>
      </w:r>
      <w:r>
        <w:rPr>
          <w:rFonts w:ascii="Arial" w:eastAsia="Arial" w:hAnsi="Arial" w:cs="Arial"/>
          <w:bCs/>
          <w:color w:val="000000"/>
          <w:w w:val="98"/>
          <w:sz w:val="24"/>
        </w:rPr>
        <w:t xml:space="preserve"> </w:t>
      </w:r>
      <w:r>
        <w:rPr>
          <w:rFonts w:ascii="Arial" w:eastAsia="Arial" w:hAnsi="Arial" w:cs="Arial"/>
          <w:bCs/>
          <w:color w:val="000000"/>
          <w:sz w:val="24"/>
        </w:rPr>
        <w:t>areálu FC</w:t>
      </w:r>
      <w:r>
        <w:rPr>
          <w:rFonts w:ascii="Arial" w:eastAsia="Arial" w:hAnsi="Arial" w:cs="Arial"/>
          <w:bCs/>
          <w:color w:val="000000"/>
          <w:w w:val="96"/>
          <w:sz w:val="24"/>
        </w:rPr>
        <w:t xml:space="preserve"> </w:t>
      </w:r>
      <w:r>
        <w:rPr>
          <w:rFonts w:ascii="Arial" w:eastAsia="Arial" w:hAnsi="Arial" w:cs="Arial"/>
          <w:bCs/>
          <w:color w:val="000000"/>
          <w:spacing w:val="1"/>
          <w:w w:val="99"/>
          <w:sz w:val="24"/>
        </w:rPr>
        <w:t>Vyso</w:t>
      </w:r>
      <w:r>
        <w:rPr>
          <w:rFonts w:ascii="Arial" w:eastAsia="Arial" w:hAnsi="Arial" w:cs="Arial"/>
          <w:bCs/>
          <w:color w:val="000000"/>
          <w:sz w:val="24"/>
        </w:rPr>
        <w:t>čina</w:t>
      </w:r>
      <w:r>
        <w:rPr>
          <w:rFonts w:ascii="Arial" w:eastAsia="Arial" w:hAnsi="Arial" w:cs="Arial"/>
          <w:bCs/>
          <w:color w:val="000000"/>
          <w:w w:val="98"/>
          <w:sz w:val="24"/>
        </w:rPr>
        <w:t xml:space="preserve"> </w:t>
      </w:r>
      <w:r>
        <w:rPr>
          <w:rFonts w:ascii="Arial" w:eastAsia="Arial" w:hAnsi="Arial" w:cs="Arial"/>
          <w:bCs/>
          <w:color w:val="000000"/>
          <w:w w:val="99"/>
          <w:sz w:val="24"/>
        </w:rPr>
        <w:t>a</w:t>
      </w:r>
      <w:r>
        <w:rPr>
          <w:rFonts w:ascii="Arial" w:eastAsia="Arial" w:hAnsi="Arial" w:cs="Arial"/>
          <w:bCs/>
          <w:color w:val="000000"/>
          <w:spacing w:val="1"/>
          <w:sz w:val="24"/>
        </w:rPr>
        <w:t xml:space="preserve"> </w:t>
      </w:r>
      <w:r>
        <w:rPr>
          <w:rFonts w:ascii="Arial" w:eastAsia="Arial" w:hAnsi="Arial" w:cs="Arial"/>
          <w:bCs/>
          <w:color w:val="000000"/>
          <w:sz w:val="24"/>
        </w:rPr>
        <w:t>pomocné</w:t>
      </w:r>
      <w:r>
        <w:rPr>
          <w:rFonts w:ascii="Arial" w:eastAsia="Arial" w:hAnsi="Arial" w:cs="Arial"/>
          <w:bCs/>
          <w:color w:val="000000"/>
          <w:w w:val="97"/>
          <w:sz w:val="24"/>
        </w:rPr>
        <w:t xml:space="preserve"> </w:t>
      </w:r>
      <w:r>
        <w:rPr>
          <w:rFonts w:ascii="Arial" w:eastAsia="Arial" w:hAnsi="Arial" w:cs="Arial"/>
          <w:bCs/>
          <w:color w:val="000000"/>
          <w:spacing w:val="2"/>
          <w:w w:val="98"/>
          <w:sz w:val="24"/>
        </w:rPr>
        <w:t>úklidové</w:t>
      </w:r>
      <w:r>
        <w:rPr>
          <w:rFonts w:ascii="Arial" w:eastAsia="Arial" w:hAnsi="Arial" w:cs="Arial"/>
          <w:bCs/>
          <w:color w:val="000000"/>
          <w:w w:val="98"/>
          <w:sz w:val="24"/>
        </w:rPr>
        <w:t xml:space="preserve"> </w:t>
      </w:r>
      <w:r>
        <w:rPr>
          <w:rFonts w:ascii="Arial" w:eastAsia="Arial" w:hAnsi="Arial" w:cs="Arial"/>
          <w:bCs/>
          <w:color w:val="000000"/>
          <w:sz w:val="24"/>
        </w:rPr>
        <w:t>práce v</w:t>
      </w:r>
      <w:r>
        <w:rPr>
          <w:rFonts w:ascii="Arial" w:eastAsia="Arial" w:hAnsi="Arial" w:cs="Arial"/>
          <w:bCs/>
          <w:color w:val="000000"/>
          <w:w w:val="97"/>
          <w:sz w:val="24"/>
        </w:rPr>
        <w:t xml:space="preserve"> </w:t>
      </w:r>
      <w:r>
        <w:rPr>
          <w:rFonts w:ascii="Arial" w:eastAsia="Arial" w:hAnsi="Arial" w:cs="Arial"/>
          <w:bCs/>
          <w:color w:val="000000"/>
          <w:spacing w:val="-5"/>
          <w:w w:val="105"/>
          <w:sz w:val="24"/>
        </w:rPr>
        <w:t>útulku</w:t>
      </w:r>
      <w:r>
        <w:rPr>
          <w:rFonts w:ascii="Arial" w:eastAsia="Arial" w:hAnsi="Arial" w:cs="Arial"/>
          <w:bCs/>
          <w:color w:val="000000"/>
          <w:w w:val="99"/>
          <w:sz w:val="24"/>
        </w:rPr>
        <w:t xml:space="preserve"> </w:t>
      </w:r>
      <w:r>
        <w:rPr>
          <w:rFonts w:ascii="Arial" w:eastAsia="Arial" w:hAnsi="Arial" w:cs="Arial"/>
          <w:bCs/>
          <w:color w:val="000000"/>
          <w:sz w:val="24"/>
        </w:rPr>
        <w:t>MP.</w:t>
      </w:r>
    </w:p>
    <w:p w:rsidR="001E130D" w:rsidRDefault="001E130D" w:rsidP="001E130D">
      <w:pPr>
        <w:autoSpaceDE w:val="0"/>
        <w:autoSpaceDN w:val="0"/>
        <w:spacing w:after="0" w:line="240" w:lineRule="auto"/>
      </w:pPr>
    </w:p>
    <w:p w:rsidR="001E130D" w:rsidRDefault="001E130D" w:rsidP="001E130D">
      <w:pPr>
        <w:autoSpaceDE w:val="0"/>
        <w:autoSpaceDN w:val="0"/>
        <w:spacing w:after="0" w:line="240" w:lineRule="auto"/>
      </w:pPr>
      <w:r>
        <w:rPr>
          <w:rFonts w:ascii="Arial" w:eastAsia="Arial" w:hAnsi="Arial" w:cs="Arial"/>
          <w:bCs/>
          <w:color w:val="000000"/>
          <w:sz w:val="24"/>
        </w:rPr>
        <w:t>Toto</w:t>
      </w:r>
      <w:r>
        <w:rPr>
          <w:rFonts w:ascii="Arial" w:eastAsia="Arial" w:hAnsi="Arial" w:cs="Arial"/>
          <w:bCs/>
          <w:color w:val="000000"/>
          <w:spacing w:val="1"/>
          <w:sz w:val="24"/>
        </w:rPr>
        <w:t xml:space="preserve"> </w:t>
      </w:r>
      <w:r>
        <w:rPr>
          <w:rFonts w:ascii="Arial" w:eastAsia="Arial" w:hAnsi="Arial" w:cs="Arial"/>
          <w:bCs/>
          <w:color w:val="000000"/>
          <w:spacing w:val="5"/>
          <w:w w:val="94"/>
          <w:sz w:val="24"/>
        </w:rPr>
        <w:t>čtvrtletí</w:t>
      </w:r>
      <w:r>
        <w:rPr>
          <w:rFonts w:ascii="Arial" w:eastAsia="Arial" w:hAnsi="Arial" w:cs="Arial"/>
          <w:bCs/>
          <w:color w:val="000000"/>
          <w:w w:val="90"/>
          <w:sz w:val="24"/>
        </w:rPr>
        <w:t xml:space="preserve"> </w:t>
      </w:r>
      <w:r>
        <w:rPr>
          <w:rFonts w:ascii="Arial" w:eastAsia="Arial" w:hAnsi="Arial" w:cs="Arial"/>
          <w:bCs/>
          <w:color w:val="000000"/>
          <w:sz w:val="24"/>
        </w:rPr>
        <w:t>se</w:t>
      </w:r>
      <w:r>
        <w:rPr>
          <w:rFonts w:ascii="Arial" w:eastAsia="Arial" w:hAnsi="Arial" w:cs="Arial"/>
          <w:bCs/>
          <w:color w:val="000000"/>
          <w:spacing w:val="1"/>
          <w:sz w:val="24"/>
        </w:rPr>
        <w:t xml:space="preserve"> </w:t>
      </w:r>
      <w:r>
        <w:rPr>
          <w:rFonts w:ascii="Arial" w:eastAsia="Arial" w:hAnsi="Arial" w:cs="Arial"/>
          <w:bCs/>
          <w:color w:val="000000"/>
          <w:sz w:val="24"/>
        </w:rPr>
        <w:t>podařilo mimo</w:t>
      </w:r>
      <w:r>
        <w:rPr>
          <w:rFonts w:ascii="Arial" w:eastAsia="Arial" w:hAnsi="Arial" w:cs="Arial"/>
          <w:bCs/>
          <w:color w:val="000000"/>
          <w:spacing w:val="1"/>
          <w:sz w:val="24"/>
        </w:rPr>
        <w:t xml:space="preserve"> </w:t>
      </w:r>
      <w:r>
        <w:rPr>
          <w:rFonts w:ascii="Arial" w:eastAsia="Arial" w:hAnsi="Arial" w:cs="Arial"/>
          <w:bCs/>
          <w:color w:val="000000"/>
          <w:spacing w:val="10"/>
          <w:w w:val="90"/>
          <w:sz w:val="24"/>
        </w:rPr>
        <w:t>jinou</w:t>
      </w:r>
      <w:r>
        <w:rPr>
          <w:rFonts w:ascii="Arial" w:eastAsia="Arial" w:hAnsi="Arial" w:cs="Arial"/>
          <w:bCs/>
          <w:color w:val="000000"/>
          <w:w w:val="84"/>
          <w:sz w:val="24"/>
        </w:rPr>
        <w:t xml:space="preserve"> </w:t>
      </w:r>
      <w:r>
        <w:rPr>
          <w:rFonts w:ascii="Arial" w:eastAsia="Arial" w:hAnsi="Arial" w:cs="Arial"/>
          <w:bCs/>
          <w:color w:val="000000"/>
          <w:sz w:val="24"/>
        </w:rPr>
        <w:t>činnost</w:t>
      </w:r>
      <w:r>
        <w:rPr>
          <w:rFonts w:ascii="Arial" w:eastAsia="Arial" w:hAnsi="Arial" w:cs="Arial"/>
          <w:bCs/>
          <w:color w:val="000000"/>
          <w:w w:val="96"/>
          <w:sz w:val="24"/>
        </w:rPr>
        <w:t xml:space="preserve"> </w:t>
      </w:r>
      <w:r>
        <w:rPr>
          <w:rFonts w:ascii="Arial" w:eastAsia="Arial" w:hAnsi="Arial" w:cs="Arial"/>
          <w:bCs/>
          <w:color w:val="000000"/>
          <w:sz w:val="24"/>
        </w:rPr>
        <w:t>odstranit</w:t>
      </w:r>
      <w:r>
        <w:rPr>
          <w:rFonts w:ascii="Arial" w:eastAsia="Arial" w:hAnsi="Arial" w:cs="Arial"/>
          <w:bCs/>
          <w:color w:val="000000"/>
          <w:w w:val="98"/>
          <w:sz w:val="24"/>
        </w:rPr>
        <w:t xml:space="preserve"> </w:t>
      </w:r>
      <w:r>
        <w:rPr>
          <w:rFonts w:ascii="Arial" w:eastAsia="Arial" w:hAnsi="Arial" w:cs="Arial"/>
          <w:bCs/>
          <w:color w:val="000000"/>
          <w:sz w:val="24"/>
        </w:rPr>
        <w:t>odpady</w:t>
      </w:r>
      <w:r>
        <w:rPr>
          <w:rFonts w:ascii="Arial" w:eastAsia="Arial" w:hAnsi="Arial" w:cs="Arial"/>
          <w:bCs/>
          <w:color w:val="000000"/>
          <w:w w:val="96"/>
          <w:sz w:val="24"/>
        </w:rPr>
        <w:t xml:space="preserve"> </w:t>
      </w:r>
      <w:r>
        <w:rPr>
          <w:rFonts w:ascii="Arial" w:eastAsia="Arial" w:hAnsi="Arial" w:cs="Arial"/>
          <w:bCs/>
          <w:color w:val="000000"/>
          <w:sz w:val="24"/>
        </w:rPr>
        <w:t>a</w:t>
      </w:r>
      <w:r>
        <w:rPr>
          <w:rFonts w:ascii="Arial" w:eastAsia="Arial" w:hAnsi="Arial" w:cs="Arial"/>
          <w:bCs/>
          <w:color w:val="000000"/>
          <w:spacing w:val="2"/>
          <w:sz w:val="24"/>
        </w:rPr>
        <w:t xml:space="preserve"> </w:t>
      </w:r>
      <w:r>
        <w:rPr>
          <w:rFonts w:ascii="Arial" w:eastAsia="Arial" w:hAnsi="Arial" w:cs="Arial"/>
          <w:bCs/>
          <w:color w:val="000000"/>
          <w:spacing w:val="4"/>
          <w:w w:val="95"/>
          <w:sz w:val="24"/>
        </w:rPr>
        <w:t>uklidit</w:t>
      </w:r>
      <w:r>
        <w:rPr>
          <w:rFonts w:ascii="Arial" w:eastAsia="Arial" w:hAnsi="Arial" w:cs="Arial"/>
          <w:bCs/>
          <w:color w:val="000000"/>
          <w:w w:val="96"/>
          <w:sz w:val="24"/>
        </w:rPr>
        <w:t xml:space="preserve"> </w:t>
      </w:r>
      <w:r>
        <w:rPr>
          <w:rFonts w:ascii="Arial" w:eastAsia="Arial" w:hAnsi="Arial" w:cs="Arial"/>
          <w:bCs/>
          <w:color w:val="000000"/>
          <w:spacing w:val="9"/>
          <w:w w:val="90"/>
          <w:sz w:val="24"/>
        </w:rPr>
        <w:t>tyto</w:t>
      </w:r>
      <w:r>
        <w:rPr>
          <w:rFonts w:ascii="Arial" w:eastAsia="Arial" w:hAnsi="Arial" w:cs="Arial"/>
          <w:bCs/>
          <w:color w:val="000000"/>
          <w:w w:val="90"/>
          <w:sz w:val="24"/>
        </w:rPr>
        <w:t xml:space="preserve"> </w:t>
      </w:r>
      <w:r>
        <w:rPr>
          <w:rFonts w:ascii="Arial" w:eastAsia="Arial" w:hAnsi="Arial" w:cs="Arial"/>
          <w:bCs/>
          <w:color w:val="000000"/>
          <w:spacing w:val="6"/>
          <w:w w:val="93"/>
          <w:sz w:val="24"/>
        </w:rPr>
        <w:t>lokality:</w:t>
      </w:r>
    </w:p>
    <w:p w:rsidR="001E130D" w:rsidRDefault="001E130D" w:rsidP="001E130D">
      <w:pPr>
        <w:autoSpaceDE w:val="0"/>
        <w:autoSpaceDN w:val="0"/>
        <w:spacing w:after="0" w:line="240" w:lineRule="auto"/>
      </w:pPr>
      <w:r>
        <w:rPr>
          <w:rFonts w:ascii="Arial" w:eastAsia="Arial" w:hAnsi="Arial" w:cs="Arial"/>
          <w:bCs/>
          <w:color w:val="000000"/>
          <w:sz w:val="24"/>
        </w:rPr>
        <w:t>- likvidace a</w:t>
      </w:r>
      <w:r>
        <w:rPr>
          <w:rFonts w:ascii="Arial" w:eastAsia="Arial" w:hAnsi="Arial" w:cs="Arial"/>
          <w:bCs/>
          <w:color w:val="000000"/>
          <w:w w:val="99"/>
          <w:sz w:val="24"/>
        </w:rPr>
        <w:t xml:space="preserve"> </w:t>
      </w:r>
      <w:r>
        <w:rPr>
          <w:rFonts w:ascii="Arial" w:eastAsia="Arial" w:hAnsi="Arial" w:cs="Arial"/>
          <w:bCs/>
          <w:color w:val="000000"/>
          <w:sz w:val="24"/>
        </w:rPr>
        <w:t>úklid</w:t>
      </w:r>
      <w:r>
        <w:rPr>
          <w:rFonts w:ascii="Arial" w:eastAsia="Arial" w:hAnsi="Arial" w:cs="Arial"/>
          <w:bCs/>
          <w:color w:val="000000"/>
          <w:w w:val="99"/>
          <w:sz w:val="24"/>
        </w:rPr>
        <w:t xml:space="preserve"> </w:t>
      </w:r>
      <w:r>
        <w:rPr>
          <w:rFonts w:ascii="Arial" w:eastAsia="Arial" w:hAnsi="Arial" w:cs="Arial"/>
          <w:bCs/>
          <w:color w:val="000000"/>
          <w:spacing w:val="8"/>
          <w:w w:val="93"/>
          <w:sz w:val="24"/>
        </w:rPr>
        <w:t>nábytku</w:t>
      </w:r>
      <w:r>
        <w:rPr>
          <w:rFonts w:ascii="Arial" w:eastAsia="Arial" w:hAnsi="Arial" w:cs="Arial"/>
          <w:bCs/>
          <w:color w:val="000000"/>
          <w:w w:val="94"/>
          <w:sz w:val="24"/>
        </w:rPr>
        <w:t xml:space="preserve"> </w:t>
      </w:r>
      <w:r>
        <w:rPr>
          <w:rFonts w:ascii="Arial" w:eastAsia="Arial" w:hAnsi="Arial" w:cs="Arial"/>
          <w:bCs/>
          <w:color w:val="000000"/>
          <w:sz w:val="24"/>
        </w:rPr>
        <w:t>–</w:t>
      </w:r>
      <w:r>
        <w:rPr>
          <w:rFonts w:ascii="Arial" w:eastAsia="Arial" w:hAnsi="Arial" w:cs="Arial"/>
          <w:bCs/>
          <w:color w:val="000000"/>
          <w:w w:val="97"/>
          <w:sz w:val="24"/>
        </w:rPr>
        <w:t xml:space="preserve"> </w:t>
      </w:r>
      <w:r>
        <w:rPr>
          <w:rFonts w:ascii="Arial" w:eastAsia="Arial" w:hAnsi="Arial" w:cs="Arial"/>
          <w:bCs/>
          <w:color w:val="000000"/>
          <w:spacing w:val="-5"/>
          <w:w w:val="105"/>
          <w:sz w:val="24"/>
        </w:rPr>
        <w:t>hala</w:t>
      </w:r>
      <w:r>
        <w:rPr>
          <w:rFonts w:ascii="Arial" w:eastAsia="Arial" w:hAnsi="Arial" w:cs="Arial"/>
          <w:bCs/>
          <w:color w:val="000000"/>
          <w:w w:val="97"/>
          <w:sz w:val="24"/>
        </w:rPr>
        <w:t xml:space="preserve"> </w:t>
      </w:r>
      <w:r>
        <w:rPr>
          <w:rFonts w:ascii="Arial" w:eastAsia="Arial" w:hAnsi="Arial" w:cs="Arial"/>
          <w:bCs/>
          <w:color w:val="000000"/>
          <w:spacing w:val="-2"/>
          <w:w w:val="102"/>
          <w:sz w:val="24"/>
        </w:rPr>
        <w:t>Pístov</w:t>
      </w:r>
    </w:p>
    <w:p w:rsidR="001E130D" w:rsidRDefault="001E130D" w:rsidP="001E130D">
      <w:pPr>
        <w:autoSpaceDE w:val="0"/>
        <w:autoSpaceDN w:val="0"/>
        <w:spacing w:after="0" w:line="240" w:lineRule="auto"/>
      </w:pPr>
      <w:r>
        <w:rPr>
          <w:rFonts w:ascii="Arial" w:eastAsia="Arial" w:hAnsi="Arial" w:cs="Arial"/>
          <w:bCs/>
          <w:color w:val="000000"/>
          <w:sz w:val="24"/>
        </w:rPr>
        <w:t>- úklid lokality</w:t>
      </w:r>
      <w:r>
        <w:rPr>
          <w:rFonts w:ascii="Arial" w:eastAsia="Arial" w:hAnsi="Arial" w:cs="Arial"/>
          <w:bCs/>
          <w:color w:val="000000"/>
          <w:w w:val="99"/>
          <w:sz w:val="24"/>
        </w:rPr>
        <w:t xml:space="preserve"> </w:t>
      </w:r>
      <w:r>
        <w:rPr>
          <w:rFonts w:ascii="Arial" w:eastAsia="Arial" w:hAnsi="Arial" w:cs="Arial"/>
          <w:bCs/>
          <w:color w:val="000000"/>
          <w:sz w:val="24"/>
        </w:rPr>
        <w:t>potoka</w:t>
      </w:r>
      <w:r>
        <w:rPr>
          <w:rFonts w:ascii="Arial" w:eastAsia="Arial" w:hAnsi="Arial" w:cs="Arial"/>
          <w:bCs/>
          <w:color w:val="000000"/>
          <w:spacing w:val="2"/>
          <w:sz w:val="24"/>
        </w:rPr>
        <w:t xml:space="preserve"> </w:t>
      </w:r>
      <w:r>
        <w:rPr>
          <w:rFonts w:ascii="Arial" w:eastAsia="Arial" w:hAnsi="Arial" w:cs="Arial"/>
          <w:bCs/>
          <w:color w:val="000000"/>
          <w:sz w:val="24"/>
        </w:rPr>
        <w:t>-</w:t>
      </w:r>
      <w:r>
        <w:rPr>
          <w:rFonts w:ascii="Arial" w:eastAsia="Arial" w:hAnsi="Arial" w:cs="Arial"/>
          <w:bCs/>
          <w:color w:val="000000"/>
          <w:w w:val="96"/>
          <w:sz w:val="24"/>
        </w:rPr>
        <w:t xml:space="preserve"> </w:t>
      </w:r>
      <w:r>
        <w:rPr>
          <w:rFonts w:ascii="Arial" w:eastAsia="Arial" w:hAnsi="Arial" w:cs="Arial"/>
          <w:bCs/>
          <w:color w:val="000000"/>
          <w:spacing w:val="-5"/>
          <w:w w:val="104"/>
          <w:sz w:val="24"/>
        </w:rPr>
        <w:t>Demlova,</w:t>
      </w:r>
    </w:p>
    <w:p w:rsidR="001E130D" w:rsidRDefault="001E130D" w:rsidP="001E130D">
      <w:pPr>
        <w:autoSpaceDE w:val="0"/>
        <w:autoSpaceDN w:val="0"/>
        <w:spacing w:after="0" w:line="240" w:lineRule="auto"/>
      </w:pPr>
      <w:r>
        <w:rPr>
          <w:rFonts w:ascii="Arial" w:eastAsia="Arial" w:hAnsi="Arial" w:cs="Arial"/>
          <w:bCs/>
          <w:color w:val="000000"/>
          <w:sz w:val="24"/>
        </w:rPr>
        <w:t>Na</w:t>
      </w:r>
      <w:r>
        <w:rPr>
          <w:rFonts w:ascii="Arial" w:eastAsia="Arial" w:hAnsi="Arial" w:cs="Arial"/>
          <w:bCs/>
          <w:color w:val="000000"/>
          <w:spacing w:val="1"/>
          <w:sz w:val="24"/>
        </w:rPr>
        <w:t xml:space="preserve"> </w:t>
      </w:r>
      <w:r>
        <w:rPr>
          <w:rFonts w:ascii="Arial" w:eastAsia="Arial" w:hAnsi="Arial" w:cs="Arial"/>
          <w:bCs/>
          <w:color w:val="000000"/>
          <w:spacing w:val="2"/>
          <w:w w:val="98"/>
          <w:sz w:val="24"/>
        </w:rPr>
        <w:t>těchto</w:t>
      </w:r>
      <w:r>
        <w:rPr>
          <w:rFonts w:ascii="Arial" w:eastAsia="Arial" w:hAnsi="Arial" w:cs="Arial"/>
          <w:bCs/>
          <w:color w:val="000000"/>
          <w:w w:val="96"/>
          <w:sz w:val="24"/>
        </w:rPr>
        <w:t xml:space="preserve"> </w:t>
      </w:r>
      <w:r>
        <w:rPr>
          <w:rFonts w:ascii="Arial" w:eastAsia="Arial" w:hAnsi="Arial" w:cs="Arial"/>
          <w:bCs/>
          <w:color w:val="000000"/>
          <w:sz w:val="24"/>
        </w:rPr>
        <w:t xml:space="preserve">akcích </w:t>
      </w:r>
      <w:r>
        <w:rPr>
          <w:rFonts w:ascii="Arial" w:eastAsia="Arial" w:hAnsi="Arial" w:cs="Arial"/>
          <w:bCs/>
          <w:color w:val="000000"/>
          <w:spacing w:val="4"/>
          <w:w w:val="96"/>
          <w:sz w:val="24"/>
        </w:rPr>
        <w:t>bylo</w:t>
      </w:r>
      <w:r>
        <w:rPr>
          <w:rFonts w:ascii="Arial" w:eastAsia="Arial" w:hAnsi="Arial" w:cs="Arial"/>
          <w:bCs/>
          <w:color w:val="000000"/>
          <w:w w:val="98"/>
          <w:sz w:val="24"/>
        </w:rPr>
        <w:t xml:space="preserve"> </w:t>
      </w:r>
      <w:r>
        <w:rPr>
          <w:rFonts w:ascii="Arial" w:eastAsia="Arial" w:hAnsi="Arial" w:cs="Arial"/>
          <w:bCs/>
          <w:color w:val="000000"/>
          <w:sz w:val="24"/>
        </w:rPr>
        <w:t>odso</w:t>
      </w:r>
      <w:r>
        <w:rPr>
          <w:rFonts w:ascii="Arial" w:eastAsia="Arial" w:hAnsi="Arial" w:cs="Arial"/>
          <w:bCs/>
          <w:color w:val="000000"/>
          <w:spacing w:val="1"/>
          <w:w w:val="99"/>
          <w:sz w:val="24"/>
        </w:rPr>
        <w:t>uzenými</w:t>
      </w:r>
      <w:r>
        <w:rPr>
          <w:rFonts w:ascii="Arial" w:eastAsia="Arial" w:hAnsi="Arial" w:cs="Arial"/>
          <w:bCs/>
          <w:color w:val="000000"/>
          <w:w w:val="99"/>
          <w:sz w:val="24"/>
        </w:rPr>
        <w:t xml:space="preserve"> </w:t>
      </w:r>
      <w:r>
        <w:rPr>
          <w:rFonts w:ascii="Arial" w:eastAsia="Arial" w:hAnsi="Arial" w:cs="Arial"/>
          <w:bCs/>
          <w:color w:val="000000"/>
          <w:spacing w:val="6"/>
          <w:w w:val="95"/>
          <w:sz w:val="24"/>
        </w:rPr>
        <w:t>odpracováno</w:t>
      </w:r>
      <w:r>
        <w:rPr>
          <w:rFonts w:ascii="Arial" w:eastAsia="Arial" w:hAnsi="Arial" w:cs="Arial"/>
          <w:bCs/>
          <w:color w:val="000000"/>
          <w:w w:val="92"/>
          <w:sz w:val="24"/>
        </w:rPr>
        <w:t xml:space="preserve"> </w:t>
      </w:r>
      <w:r>
        <w:rPr>
          <w:rFonts w:ascii="Arial" w:eastAsia="Arial" w:hAnsi="Arial" w:cs="Arial"/>
          <w:bCs/>
          <w:color w:val="000000"/>
          <w:sz w:val="24"/>
        </w:rPr>
        <w:t>celkem</w:t>
      </w:r>
      <w:r>
        <w:rPr>
          <w:rFonts w:ascii="Arial" w:eastAsia="Arial" w:hAnsi="Arial" w:cs="Arial"/>
          <w:bCs/>
          <w:color w:val="000000"/>
          <w:spacing w:val="4"/>
          <w:sz w:val="24"/>
        </w:rPr>
        <w:t xml:space="preserve"> </w:t>
      </w:r>
      <w:r>
        <w:rPr>
          <w:rFonts w:ascii="Arial" w:eastAsia="Arial" w:hAnsi="Arial" w:cs="Arial"/>
          <w:bCs/>
          <w:color w:val="000000"/>
          <w:spacing w:val="2"/>
          <w:w w:val="98"/>
          <w:sz w:val="24"/>
        </w:rPr>
        <w:t>118,5</w:t>
      </w:r>
      <w:r>
        <w:rPr>
          <w:rFonts w:ascii="Arial" w:eastAsia="Arial" w:hAnsi="Arial" w:cs="Arial"/>
          <w:bCs/>
          <w:color w:val="000000"/>
          <w:sz w:val="24"/>
        </w:rPr>
        <w:t xml:space="preserve"> </w:t>
      </w:r>
      <w:r>
        <w:rPr>
          <w:rFonts w:ascii="Arial" w:eastAsia="Arial" w:hAnsi="Arial" w:cs="Arial"/>
          <w:bCs/>
          <w:color w:val="000000"/>
          <w:spacing w:val="3"/>
          <w:w w:val="97"/>
          <w:sz w:val="24"/>
        </w:rPr>
        <w:t>hodin</w:t>
      </w:r>
    </w:p>
    <w:p w:rsidR="001E130D" w:rsidRDefault="001E130D" w:rsidP="001E130D">
      <w:pPr>
        <w:autoSpaceDE w:val="0"/>
        <w:autoSpaceDN w:val="0"/>
        <w:spacing w:after="0" w:line="240" w:lineRule="auto"/>
      </w:pPr>
    </w:p>
    <w:p w:rsidR="001E130D" w:rsidRDefault="001E130D" w:rsidP="001E130D">
      <w:pPr>
        <w:autoSpaceDE w:val="0"/>
        <w:autoSpaceDN w:val="0"/>
        <w:spacing w:after="0" w:line="240" w:lineRule="auto"/>
      </w:pPr>
      <w:r>
        <w:rPr>
          <w:rFonts w:ascii="Arial" w:eastAsia="Arial" w:hAnsi="Arial" w:cs="Arial"/>
          <w:b/>
          <w:bCs/>
          <w:color w:val="000000"/>
          <w:sz w:val="28"/>
        </w:rPr>
        <w:t>O</w:t>
      </w:r>
      <w:r>
        <w:rPr>
          <w:rFonts w:ascii="Arial" w:eastAsia="Arial" w:hAnsi="Arial" w:cs="Arial"/>
          <w:b/>
          <w:bCs/>
          <w:color w:val="000000"/>
          <w:spacing w:val="3"/>
          <w:w w:val="98"/>
          <w:sz w:val="28"/>
        </w:rPr>
        <w:t>STATNÍ</w:t>
      </w:r>
      <w:r>
        <w:rPr>
          <w:rFonts w:ascii="Arial" w:eastAsia="Arial" w:hAnsi="Arial" w:cs="Arial"/>
          <w:b/>
          <w:bCs/>
          <w:color w:val="000000"/>
          <w:w w:val="99"/>
          <w:sz w:val="28"/>
        </w:rPr>
        <w:t xml:space="preserve"> </w:t>
      </w:r>
      <w:r>
        <w:rPr>
          <w:rFonts w:ascii="Arial" w:eastAsia="Arial" w:hAnsi="Arial" w:cs="Arial"/>
          <w:b/>
          <w:bCs/>
          <w:color w:val="000000"/>
          <w:spacing w:val="5"/>
          <w:w w:val="97"/>
          <w:sz w:val="28"/>
        </w:rPr>
        <w:t>ČINNOST</w:t>
      </w:r>
    </w:p>
    <w:p w:rsidR="001E130D" w:rsidRDefault="001E130D" w:rsidP="001E130D">
      <w:pPr>
        <w:autoSpaceDE w:val="0"/>
        <w:autoSpaceDN w:val="0"/>
        <w:spacing w:after="0" w:line="240" w:lineRule="auto"/>
      </w:pPr>
    </w:p>
    <w:p w:rsidR="001E130D" w:rsidRDefault="001E130D" w:rsidP="001E130D">
      <w:pPr>
        <w:autoSpaceDE w:val="0"/>
        <w:autoSpaceDN w:val="0"/>
        <w:spacing w:after="0" w:line="240" w:lineRule="auto"/>
        <w:ind w:firstLine="708"/>
      </w:pPr>
      <w:r>
        <w:rPr>
          <w:rFonts w:ascii="Arial" w:eastAsia="Arial" w:hAnsi="Arial" w:cs="Arial"/>
          <w:bCs/>
          <w:color w:val="000000"/>
          <w:spacing w:val="9"/>
          <w:w w:val="91"/>
          <w:sz w:val="24"/>
        </w:rPr>
        <w:t>Strážníci</w:t>
      </w:r>
      <w:r>
        <w:rPr>
          <w:rFonts w:ascii="Arial" w:eastAsia="Arial" w:hAnsi="Arial" w:cs="Arial"/>
          <w:bCs/>
          <w:color w:val="000000"/>
          <w:spacing w:val="36"/>
          <w:sz w:val="24"/>
        </w:rPr>
        <w:t xml:space="preserve"> </w:t>
      </w:r>
      <w:r>
        <w:rPr>
          <w:rFonts w:ascii="Arial" w:eastAsia="Arial" w:hAnsi="Arial" w:cs="Arial"/>
          <w:bCs/>
          <w:color w:val="000000"/>
          <w:sz w:val="24"/>
        </w:rPr>
        <w:t>řešili</w:t>
      </w:r>
      <w:r>
        <w:rPr>
          <w:rFonts w:ascii="Arial" w:eastAsia="Arial" w:hAnsi="Arial" w:cs="Arial"/>
          <w:bCs/>
          <w:color w:val="000000"/>
          <w:spacing w:val="43"/>
          <w:sz w:val="24"/>
        </w:rPr>
        <w:t xml:space="preserve"> </w:t>
      </w:r>
      <w:r>
        <w:rPr>
          <w:rFonts w:ascii="Arial" w:eastAsia="Arial" w:hAnsi="Arial" w:cs="Arial"/>
          <w:bCs/>
          <w:color w:val="000000"/>
          <w:spacing w:val="-2"/>
          <w:w w:val="102"/>
          <w:sz w:val="24"/>
        </w:rPr>
        <w:t>130</w:t>
      </w:r>
      <w:r>
        <w:rPr>
          <w:rFonts w:ascii="Arial" w:eastAsia="Arial" w:hAnsi="Arial" w:cs="Arial"/>
          <w:bCs/>
          <w:color w:val="000000"/>
          <w:spacing w:val="45"/>
          <w:sz w:val="24"/>
        </w:rPr>
        <w:t xml:space="preserve"> </w:t>
      </w:r>
      <w:r>
        <w:rPr>
          <w:rFonts w:ascii="Arial" w:eastAsia="Arial" w:hAnsi="Arial" w:cs="Arial"/>
          <w:bCs/>
          <w:color w:val="000000"/>
          <w:spacing w:val="2"/>
          <w:w w:val="98"/>
          <w:sz w:val="24"/>
        </w:rPr>
        <w:t>nalezených</w:t>
      </w:r>
      <w:r>
        <w:rPr>
          <w:rFonts w:ascii="Arial" w:eastAsia="Arial" w:hAnsi="Arial" w:cs="Arial"/>
          <w:bCs/>
          <w:color w:val="000000"/>
          <w:spacing w:val="45"/>
          <w:sz w:val="24"/>
        </w:rPr>
        <w:t xml:space="preserve"> </w:t>
      </w:r>
      <w:r>
        <w:rPr>
          <w:rFonts w:ascii="Arial" w:eastAsia="Arial" w:hAnsi="Arial" w:cs="Arial"/>
          <w:bCs/>
          <w:color w:val="000000"/>
          <w:spacing w:val="2"/>
          <w:w w:val="96"/>
          <w:sz w:val="24"/>
        </w:rPr>
        <w:t>v</w:t>
      </w:r>
      <w:r>
        <w:rPr>
          <w:rFonts w:ascii="Arial" w:eastAsia="Arial" w:hAnsi="Arial" w:cs="Arial"/>
          <w:bCs/>
          <w:color w:val="000000"/>
          <w:spacing w:val="3"/>
          <w:w w:val="96"/>
          <w:sz w:val="24"/>
        </w:rPr>
        <w:t>ěcí.</w:t>
      </w:r>
      <w:r>
        <w:rPr>
          <w:rFonts w:ascii="Arial" w:eastAsia="Arial" w:hAnsi="Arial" w:cs="Arial"/>
          <w:bCs/>
          <w:color w:val="000000"/>
          <w:spacing w:val="41"/>
          <w:sz w:val="24"/>
        </w:rPr>
        <w:t xml:space="preserve"> </w:t>
      </w:r>
      <w:r>
        <w:rPr>
          <w:rFonts w:ascii="Arial" w:eastAsia="Arial" w:hAnsi="Arial" w:cs="Arial"/>
          <w:bCs/>
          <w:color w:val="000000"/>
          <w:sz w:val="24"/>
        </w:rPr>
        <w:t>V</w:t>
      </w:r>
      <w:r>
        <w:rPr>
          <w:rFonts w:ascii="Arial" w:eastAsia="Arial" w:hAnsi="Arial" w:cs="Arial"/>
          <w:bCs/>
          <w:color w:val="000000"/>
          <w:spacing w:val="46"/>
          <w:sz w:val="24"/>
        </w:rPr>
        <w:t xml:space="preserve"> </w:t>
      </w:r>
      <w:r>
        <w:rPr>
          <w:rFonts w:ascii="Arial" w:eastAsia="Arial" w:hAnsi="Arial" w:cs="Arial"/>
          <w:bCs/>
          <w:color w:val="000000"/>
          <w:sz w:val="24"/>
        </w:rPr>
        <w:t>53</w:t>
      </w:r>
      <w:r>
        <w:rPr>
          <w:rFonts w:ascii="Arial" w:eastAsia="Arial" w:hAnsi="Arial" w:cs="Arial"/>
          <w:bCs/>
          <w:color w:val="000000"/>
          <w:spacing w:val="48"/>
          <w:sz w:val="24"/>
        </w:rPr>
        <w:t xml:space="preserve"> </w:t>
      </w:r>
      <w:r>
        <w:rPr>
          <w:rFonts w:ascii="Arial" w:eastAsia="Arial" w:hAnsi="Arial" w:cs="Arial"/>
          <w:bCs/>
          <w:color w:val="000000"/>
          <w:sz w:val="24"/>
        </w:rPr>
        <w:t>případech</w:t>
      </w:r>
      <w:r>
        <w:rPr>
          <w:rFonts w:ascii="Arial" w:eastAsia="Arial" w:hAnsi="Arial" w:cs="Arial"/>
          <w:bCs/>
          <w:color w:val="000000"/>
          <w:spacing w:val="45"/>
          <w:sz w:val="24"/>
        </w:rPr>
        <w:t xml:space="preserve"> </w:t>
      </w:r>
      <w:r>
        <w:rPr>
          <w:rFonts w:ascii="Arial" w:eastAsia="Arial" w:hAnsi="Arial" w:cs="Arial"/>
          <w:bCs/>
          <w:color w:val="000000"/>
          <w:spacing w:val="-1"/>
          <w:sz w:val="24"/>
        </w:rPr>
        <w:t>byl</w:t>
      </w:r>
      <w:r>
        <w:rPr>
          <w:rFonts w:ascii="Arial" w:eastAsia="Arial" w:hAnsi="Arial" w:cs="Arial"/>
          <w:bCs/>
          <w:color w:val="000000"/>
          <w:spacing w:val="44"/>
          <w:sz w:val="24"/>
        </w:rPr>
        <w:t xml:space="preserve"> </w:t>
      </w:r>
      <w:r>
        <w:rPr>
          <w:rFonts w:ascii="Arial" w:eastAsia="Arial" w:hAnsi="Arial" w:cs="Arial"/>
          <w:bCs/>
          <w:color w:val="000000"/>
          <w:sz w:val="24"/>
        </w:rPr>
        <w:t>nález</w:t>
      </w:r>
      <w:r>
        <w:rPr>
          <w:rFonts w:ascii="Arial" w:eastAsia="Arial" w:hAnsi="Arial" w:cs="Arial"/>
          <w:bCs/>
          <w:color w:val="000000"/>
          <w:spacing w:val="42"/>
          <w:sz w:val="24"/>
        </w:rPr>
        <w:t xml:space="preserve"> </w:t>
      </w:r>
      <w:r>
        <w:rPr>
          <w:rFonts w:ascii="Arial" w:eastAsia="Arial" w:hAnsi="Arial" w:cs="Arial"/>
          <w:bCs/>
          <w:color w:val="000000"/>
          <w:sz w:val="24"/>
        </w:rPr>
        <w:t>vrácen</w:t>
      </w:r>
      <w:r>
        <w:rPr>
          <w:rFonts w:ascii="Arial" w:eastAsia="Arial" w:hAnsi="Arial" w:cs="Arial"/>
          <w:bCs/>
          <w:color w:val="000000"/>
          <w:spacing w:val="45"/>
          <w:sz w:val="24"/>
        </w:rPr>
        <w:t xml:space="preserve"> </w:t>
      </w:r>
      <w:r>
        <w:rPr>
          <w:rFonts w:ascii="Arial" w:eastAsia="Arial" w:hAnsi="Arial" w:cs="Arial"/>
          <w:bCs/>
          <w:color w:val="000000"/>
          <w:sz w:val="24"/>
        </w:rPr>
        <w:t>majitel</w:t>
      </w:r>
      <w:r>
        <w:rPr>
          <w:rFonts w:ascii="Arial" w:eastAsia="Arial" w:hAnsi="Arial" w:cs="Arial"/>
          <w:bCs/>
          <w:color w:val="000000"/>
          <w:spacing w:val="1"/>
          <w:w w:val="99"/>
          <w:sz w:val="24"/>
        </w:rPr>
        <w:t>ům,</w:t>
      </w:r>
      <w:r>
        <w:rPr>
          <w:rFonts w:ascii="Arial" w:eastAsia="Arial" w:hAnsi="Arial" w:cs="Arial"/>
          <w:bCs/>
          <w:color w:val="000000"/>
          <w:w w:val="98"/>
          <w:sz w:val="24"/>
        </w:rPr>
        <w:t xml:space="preserve"> </w:t>
      </w:r>
      <w:r>
        <w:rPr>
          <w:rFonts w:ascii="Arial" w:eastAsia="Arial" w:hAnsi="Arial" w:cs="Arial"/>
          <w:bCs/>
          <w:color w:val="000000"/>
          <w:sz w:val="24"/>
        </w:rPr>
        <w:t>77</w:t>
      </w:r>
      <w:r>
        <w:rPr>
          <w:rFonts w:ascii="Arial" w:eastAsia="Arial" w:hAnsi="Arial" w:cs="Arial"/>
          <w:bCs/>
          <w:color w:val="000000"/>
          <w:spacing w:val="89"/>
          <w:sz w:val="24"/>
        </w:rPr>
        <w:t xml:space="preserve"> </w:t>
      </w:r>
      <w:r>
        <w:rPr>
          <w:rFonts w:ascii="Arial" w:eastAsia="Arial" w:hAnsi="Arial" w:cs="Arial"/>
          <w:bCs/>
          <w:color w:val="000000"/>
          <w:spacing w:val="10"/>
          <w:w w:val="91"/>
          <w:sz w:val="24"/>
        </w:rPr>
        <w:t>nálezů</w:t>
      </w:r>
      <w:r>
        <w:rPr>
          <w:rFonts w:ascii="Arial" w:eastAsia="Arial" w:hAnsi="Arial" w:cs="Arial"/>
          <w:bCs/>
          <w:color w:val="000000"/>
          <w:spacing w:val="77"/>
          <w:sz w:val="24"/>
        </w:rPr>
        <w:t xml:space="preserve"> </w:t>
      </w:r>
      <w:r>
        <w:rPr>
          <w:rFonts w:ascii="Arial" w:eastAsia="Arial" w:hAnsi="Arial" w:cs="Arial"/>
          <w:bCs/>
          <w:color w:val="000000"/>
          <w:spacing w:val="4"/>
          <w:w w:val="96"/>
          <w:sz w:val="24"/>
        </w:rPr>
        <w:t>bylo</w:t>
      </w:r>
      <w:r>
        <w:rPr>
          <w:rFonts w:ascii="Arial" w:eastAsia="Arial" w:hAnsi="Arial" w:cs="Arial"/>
          <w:bCs/>
          <w:color w:val="000000"/>
          <w:spacing w:val="83"/>
          <w:sz w:val="24"/>
        </w:rPr>
        <w:t xml:space="preserve"> </w:t>
      </w:r>
      <w:r>
        <w:rPr>
          <w:rFonts w:ascii="Arial" w:eastAsia="Arial" w:hAnsi="Arial" w:cs="Arial"/>
          <w:bCs/>
          <w:color w:val="000000"/>
          <w:spacing w:val="-2"/>
          <w:w w:val="102"/>
          <w:sz w:val="24"/>
        </w:rPr>
        <w:t>předáno</w:t>
      </w:r>
      <w:r>
        <w:rPr>
          <w:rFonts w:ascii="Arial" w:eastAsia="Arial" w:hAnsi="Arial" w:cs="Arial"/>
          <w:bCs/>
          <w:color w:val="000000"/>
          <w:spacing w:val="87"/>
          <w:sz w:val="24"/>
        </w:rPr>
        <w:t xml:space="preserve"> </w:t>
      </w:r>
      <w:r>
        <w:rPr>
          <w:rFonts w:ascii="Arial" w:eastAsia="Arial" w:hAnsi="Arial" w:cs="Arial"/>
          <w:bCs/>
          <w:color w:val="000000"/>
          <w:spacing w:val="11"/>
          <w:w w:val="90"/>
          <w:sz w:val="24"/>
        </w:rPr>
        <w:t>Magistrátu</w:t>
      </w:r>
      <w:r>
        <w:rPr>
          <w:rFonts w:ascii="Arial" w:eastAsia="Arial" w:hAnsi="Arial" w:cs="Arial"/>
          <w:bCs/>
          <w:color w:val="000000"/>
          <w:spacing w:val="74"/>
          <w:sz w:val="24"/>
        </w:rPr>
        <w:t xml:space="preserve"> </w:t>
      </w:r>
      <w:r>
        <w:rPr>
          <w:rFonts w:ascii="Arial" w:eastAsia="Arial" w:hAnsi="Arial" w:cs="Arial"/>
          <w:bCs/>
          <w:color w:val="000000"/>
          <w:sz w:val="24"/>
        </w:rPr>
        <w:t>města</w:t>
      </w:r>
      <w:r>
        <w:rPr>
          <w:rFonts w:ascii="Arial" w:eastAsia="Arial" w:hAnsi="Arial" w:cs="Arial"/>
          <w:bCs/>
          <w:color w:val="000000"/>
          <w:spacing w:val="87"/>
          <w:sz w:val="24"/>
        </w:rPr>
        <w:t xml:space="preserve"> </w:t>
      </w:r>
      <w:r>
        <w:rPr>
          <w:rFonts w:ascii="Arial" w:eastAsia="Arial" w:hAnsi="Arial" w:cs="Arial"/>
          <w:bCs/>
          <w:color w:val="000000"/>
          <w:spacing w:val="-5"/>
          <w:w w:val="105"/>
          <w:sz w:val="24"/>
        </w:rPr>
        <w:t>Jihlavy,</w:t>
      </w:r>
      <w:r>
        <w:rPr>
          <w:rFonts w:ascii="Arial" w:eastAsia="Arial" w:hAnsi="Arial" w:cs="Arial"/>
          <w:bCs/>
          <w:color w:val="000000"/>
          <w:spacing w:val="89"/>
          <w:sz w:val="24"/>
        </w:rPr>
        <w:t xml:space="preserve"> </w:t>
      </w:r>
      <w:r>
        <w:rPr>
          <w:rFonts w:ascii="Arial" w:eastAsia="Arial" w:hAnsi="Arial" w:cs="Arial"/>
          <w:bCs/>
          <w:color w:val="000000"/>
          <w:spacing w:val="-6"/>
          <w:w w:val="105"/>
          <w:sz w:val="24"/>
        </w:rPr>
        <w:t>bankám,</w:t>
      </w:r>
      <w:r>
        <w:rPr>
          <w:rFonts w:ascii="Arial" w:eastAsia="Arial" w:hAnsi="Arial" w:cs="Arial"/>
          <w:bCs/>
          <w:color w:val="000000"/>
          <w:spacing w:val="88"/>
          <w:sz w:val="24"/>
        </w:rPr>
        <w:t xml:space="preserve"> </w:t>
      </w:r>
      <w:r>
        <w:rPr>
          <w:rFonts w:ascii="Arial" w:eastAsia="Arial" w:hAnsi="Arial" w:cs="Arial"/>
          <w:bCs/>
          <w:color w:val="000000"/>
          <w:spacing w:val="2"/>
          <w:w w:val="98"/>
          <w:sz w:val="24"/>
        </w:rPr>
        <w:t>zdravotním</w:t>
      </w:r>
      <w:r>
        <w:rPr>
          <w:rFonts w:ascii="Arial" w:eastAsia="Arial" w:hAnsi="Arial" w:cs="Arial"/>
          <w:bCs/>
          <w:color w:val="000000"/>
          <w:spacing w:val="86"/>
          <w:sz w:val="24"/>
        </w:rPr>
        <w:t xml:space="preserve"> </w:t>
      </w:r>
      <w:r>
        <w:rPr>
          <w:rFonts w:ascii="Arial" w:eastAsia="Arial" w:hAnsi="Arial" w:cs="Arial"/>
          <w:bCs/>
          <w:color w:val="000000"/>
          <w:sz w:val="24"/>
        </w:rPr>
        <w:t>pojiš</w:t>
      </w:r>
      <w:r>
        <w:rPr>
          <w:rFonts w:ascii="Arial" w:eastAsia="Arial" w:hAnsi="Arial" w:cs="Arial"/>
          <w:bCs/>
          <w:color w:val="000000"/>
          <w:spacing w:val="1"/>
          <w:w w:val="99"/>
          <w:sz w:val="24"/>
        </w:rPr>
        <w:t>ťovnám</w:t>
      </w:r>
      <w:r>
        <w:rPr>
          <w:rFonts w:ascii="Arial" w:eastAsia="Arial" w:hAnsi="Arial" w:cs="Arial"/>
          <w:bCs/>
          <w:color w:val="000000"/>
          <w:w w:val="98"/>
          <w:sz w:val="24"/>
        </w:rPr>
        <w:t xml:space="preserve"> </w:t>
      </w:r>
      <w:r>
        <w:rPr>
          <w:rFonts w:ascii="Arial" w:eastAsia="Arial" w:hAnsi="Arial" w:cs="Arial"/>
          <w:bCs/>
          <w:color w:val="000000"/>
          <w:sz w:val="24"/>
        </w:rPr>
        <w:t>a</w:t>
      </w:r>
      <w:r>
        <w:rPr>
          <w:rFonts w:ascii="Arial" w:eastAsia="Arial" w:hAnsi="Arial" w:cs="Arial"/>
          <w:bCs/>
          <w:color w:val="000000"/>
          <w:spacing w:val="2"/>
          <w:sz w:val="24"/>
        </w:rPr>
        <w:t xml:space="preserve"> </w:t>
      </w:r>
      <w:r>
        <w:rPr>
          <w:rFonts w:ascii="Arial" w:eastAsia="Arial" w:hAnsi="Arial" w:cs="Arial"/>
          <w:bCs/>
          <w:color w:val="000000"/>
          <w:spacing w:val="9"/>
          <w:w w:val="92"/>
          <w:sz w:val="24"/>
        </w:rPr>
        <w:t>ostatním</w:t>
      </w:r>
      <w:r>
        <w:rPr>
          <w:rFonts w:ascii="Arial" w:eastAsia="Arial" w:hAnsi="Arial" w:cs="Arial"/>
          <w:bCs/>
          <w:color w:val="000000"/>
          <w:w w:val="88"/>
          <w:sz w:val="24"/>
        </w:rPr>
        <w:t xml:space="preserve"> </w:t>
      </w:r>
      <w:r>
        <w:rPr>
          <w:rFonts w:ascii="Arial" w:eastAsia="Arial" w:hAnsi="Arial" w:cs="Arial"/>
          <w:bCs/>
          <w:color w:val="000000"/>
          <w:spacing w:val="10"/>
          <w:w w:val="90"/>
          <w:sz w:val="24"/>
        </w:rPr>
        <w:t>institucím</w:t>
      </w:r>
      <w:r>
        <w:rPr>
          <w:rFonts w:ascii="Arial" w:eastAsia="Arial" w:hAnsi="Arial" w:cs="Arial"/>
          <w:bCs/>
          <w:color w:val="000000"/>
          <w:spacing w:val="5"/>
          <w:w w:val="78"/>
          <w:sz w:val="24"/>
        </w:rPr>
        <w:t>.</w:t>
      </w:r>
    </w:p>
    <w:p w:rsidR="001E130D" w:rsidRDefault="001E130D" w:rsidP="001E130D">
      <w:pPr>
        <w:autoSpaceDE w:val="0"/>
        <w:autoSpaceDN w:val="0"/>
        <w:spacing w:after="0" w:line="240" w:lineRule="auto"/>
        <w:ind w:firstLine="708"/>
      </w:pPr>
      <w:r>
        <w:rPr>
          <w:rFonts w:ascii="Arial" w:eastAsia="Arial" w:hAnsi="Arial" w:cs="Arial"/>
          <w:bCs/>
          <w:color w:val="000000"/>
          <w:spacing w:val="12"/>
          <w:w w:val="90"/>
          <w:sz w:val="24"/>
        </w:rPr>
        <w:t>Mezi</w:t>
      </w:r>
      <w:r>
        <w:rPr>
          <w:rFonts w:ascii="Arial" w:eastAsia="Arial" w:hAnsi="Arial" w:cs="Arial"/>
          <w:bCs/>
          <w:color w:val="000000"/>
          <w:spacing w:val="81"/>
          <w:sz w:val="24"/>
        </w:rPr>
        <w:t xml:space="preserve"> </w:t>
      </w:r>
      <w:r>
        <w:rPr>
          <w:rFonts w:ascii="Arial" w:eastAsia="Arial" w:hAnsi="Arial" w:cs="Arial"/>
          <w:bCs/>
          <w:color w:val="000000"/>
          <w:spacing w:val="-5"/>
          <w:w w:val="105"/>
          <w:sz w:val="24"/>
        </w:rPr>
        <w:t>nej</w:t>
      </w:r>
      <w:r>
        <w:rPr>
          <w:rFonts w:ascii="Arial" w:eastAsia="Arial" w:hAnsi="Arial" w:cs="Arial"/>
          <w:bCs/>
          <w:color w:val="000000"/>
          <w:sz w:val="24"/>
        </w:rPr>
        <w:t>čast</w:t>
      </w:r>
      <w:r>
        <w:rPr>
          <w:rFonts w:ascii="Arial" w:eastAsia="Arial" w:hAnsi="Arial" w:cs="Arial"/>
          <w:bCs/>
          <w:color w:val="000000"/>
          <w:spacing w:val="-2"/>
          <w:w w:val="103"/>
          <w:sz w:val="24"/>
        </w:rPr>
        <w:t>ěj</w:t>
      </w:r>
      <w:r>
        <w:rPr>
          <w:rFonts w:ascii="Arial" w:eastAsia="Arial" w:hAnsi="Arial" w:cs="Arial"/>
          <w:bCs/>
          <w:color w:val="000000"/>
          <w:sz w:val="24"/>
        </w:rPr>
        <w:t>ší</w:t>
      </w:r>
      <w:r>
        <w:rPr>
          <w:rFonts w:ascii="Arial" w:eastAsia="Arial" w:hAnsi="Arial" w:cs="Arial"/>
          <w:bCs/>
          <w:color w:val="000000"/>
          <w:spacing w:val="91"/>
          <w:sz w:val="24"/>
        </w:rPr>
        <w:t xml:space="preserve"> </w:t>
      </w:r>
      <w:r>
        <w:rPr>
          <w:rFonts w:ascii="Arial" w:eastAsia="Arial" w:hAnsi="Arial" w:cs="Arial"/>
          <w:bCs/>
          <w:color w:val="000000"/>
          <w:spacing w:val="-1"/>
          <w:w w:val="101"/>
          <w:sz w:val="24"/>
        </w:rPr>
        <w:t>nálezy</w:t>
      </w:r>
      <w:r>
        <w:rPr>
          <w:rFonts w:ascii="Arial" w:eastAsia="Arial" w:hAnsi="Arial" w:cs="Arial"/>
          <w:bCs/>
          <w:color w:val="000000"/>
          <w:spacing w:val="95"/>
          <w:sz w:val="24"/>
        </w:rPr>
        <w:t xml:space="preserve"> </w:t>
      </w:r>
      <w:r>
        <w:rPr>
          <w:rFonts w:ascii="Arial" w:eastAsia="Arial" w:hAnsi="Arial" w:cs="Arial"/>
          <w:bCs/>
          <w:color w:val="000000"/>
          <w:sz w:val="24"/>
        </w:rPr>
        <w:t>v</w:t>
      </w:r>
      <w:r>
        <w:rPr>
          <w:rFonts w:ascii="Arial" w:eastAsia="Arial" w:hAnsi="Arial" w:cs="Arial"/>
          <w:bCs/>
          <w:color w:val="000000"/>
          <w:spacing w:val="1"/>
          <w:sz w:val="24"/>
        </w:rPr>
        <w:t xml:space="preserve"> </w:t>
      </w:r>
      <w:r>
        <w:rPr>
          <w:rFonts w:ascii="Arial" w:eastAsia="Arial" w:hAnsi="Arial" w:cs="Arial"/>
          <w:bCs/>
          <w:color w:val="000000"/>
          <w:spacing w:val="12"/>
          <w:w w:val="90"/>
          <w:sz w:val="24"/>
        </w:rPr>
        <w:t>uplynulém</w:t>
      </w:r>
      <w:r>
        <w:rPr>
          <w:rFonts w:ascii="Arial" w:eastAsia="Arial" w:hAnsi="Arial" w:cs="Arial"/>
          <w:bCs/>
          <w:color w:val="000000"/>
          <w:spacing w:val="84"/>
          <w:sz w:val="24"/>
        </w:rPr>
        <w:t xml:space="preserve"> </w:t>
      </w:r>
      <w:r>
        <w:rPr>
          <w:rFonts w:ascii="Arial" w:eastAsia="Arial" w:hAnsi="Arial" w:cs="Arial"/>
          <w:bCs/>
          <w:color w:val="000000"/>
          <w:sz w:val="24"/>
        </w:rPr>
        <w:t>čtvrtletí</w:t>
      </w:r>
      <w:r>
        <w:rPr>
          <w:rFonts w:ascii="Arial" w:eastAsia="Arial" w:hAnsi="Arial" w:cs="Arial"/>
          <w:bCs/>
          <w:color w:val="000000"/>
          <w:spacing w:val="92"/>
          <w:sz w:val="24"/>
        </w:rPr>
        <w:t xml:space="preserve"> </w:t>
      </w:r>
      <w:r>
        <w:rPr>
          <w:rFonts w:ascii="Arial" w:eastAsia="Arial" w:hAnsi="Arial" w:cs="Arial"/>
          <w:bCs/>
          <w:color w:val="000000"/>
          <w:spacing w:val="-4"/>
          <w:w w:val="104"/>
          <w:sz w:val="24"/>
        </w:rPr>
        <w:t>pat</w:t>
      </w:r>
      <w:r>
        <w:rPr>
          <w:rFonts w:ascii="Arial" w:eastAsia="Arial" w:hAnsi="Arial" w:cs="Arial"/>
          <w:bCs/>
          <w:color w:val="000000"/>
          <w:sz w:val="24"/>
        </w:rPr>
        <w:t>řily</w:t>
      </w:r>
      <w:r>
        <w:rPr>
          <w:rFonts w:ascii="Arial" w:eastAsia="Arial" w:hAnsi="Arial" w:cs="Arial"/>
          <w:bCs/>
          <w:color w:val="000000"/>
          <w:spacing w:val="93"/>
          <w:sz w:val="24"/>
        </w:rPr>
        <w:t xml:space="preserve"> </w:t>
      </w:r>
      <w:r>
        <w:rPr>
          <w:rFonts w:ascii="Arial" w:eastAsia="Arial" w:hAnsi="Arial" w:cs="Arial"/>
          <w:bCs/>
          <w:color w:val="000000"/>
          <w:spacing w:val="-5"/>
          <w:w w:val="104"/>
          <w:sz w:val="24"/>
        </w:rPr>
        <w:t>peněženky</w:t>
      </w:r>
      <w:r>
        <w:rPr>
          <w:rFonts w:ascii="Arial" w:eastAsia="Arial" w:hAnsi="Arial" w:cs="Arial"/>
          <w:bCs/>
          <w:color w:val="000000"/>
          <w:spacing w:val="94"/>
          <w:sz w:val="24"/>
        </w:rPr>
        <w:t xml:space="preserve"> </w:t>
      </w:r>
      <w:r>
        <w:rPr>
          <w:rFonts w:ascii="Arial" w:eastAsia="Arial" w:hAnsi="Arial" w:cs="Arial"/>
          <w:bCs/>
          <w:color w:val="000000"/>
          <w:spacing w:val="11"/>
          <w:w w:val="90"/>
          <w:sz w:val="24"/>
        </w:rPr>
        <w:t>21x,</w:t>
      </w:r>
      <w:r>
        <w:rPr>
          <w:rFonts w:ascii="Arial" w:eastAsia="Arial" w:hAnsi="Arial" w:cs="Arial"/>
          <w:bCs/>
          <w:color w:val="000000"/>
          <w:spacing w:val="86"/>
          <w:sz w:val="24"/>
        </w:rPr>
        <w:t xml:space="preserve"> </w:t>
      </w:r>
      <w:r>
        <w:rPr>
          <w:rFonts w:ascii="Arial" w:eastAsia="Arial" w:hAnsi="Arial" w:cs="Arial"/>
          <w:bCs/>
          <w:color w:val="000000"/>
          <w:sz w:val="24"/>
        </w:rPr>
        <w:t>občanské pr</w:t>
      </w:r>
      <w:r>
        <w:rPr>
          <w:rFonts w:ascii="Arial" w:eastAsia="Arial" w:hAnsi="Arial" w:cs="Arial"/>
          <w:bCs/>
          <w:color w:val="000000"/>
          <w:spacing w:val="1"/>
          <w:w w:val="99"/>
          <w:sz w:val="24"/>
        </w:rPr>
        <w:t>ůkazy</w:t>
      </w:r>
      <w:r>
        <w:rPr>
          <w:rFonts w:ascii="Arial" w:eastAsia="Arial" w:hAnsi="Arial" w:cs="Arial"/>
          <w:bCs/>
          <w:color w:val="000000"/>
          <w:spacing w:val="15"/>
          <w:sz w:val="24"/>
        </w:rPr>
        <w:t xml:space="preserve"> </w:t>
      </w:r>
      <w:r>
        <w:rPr>
          <w:rFonts w:ascii="Arial" w:eastAsia="Arial" w:hAnsi="Arial" w:cs="Arial"/>
          <w:bCs/>
          <w:color w:val="000000"/>
          <w:spacing w:val="-3"/>
          <w:w w:val="103"/>
          <w:sz w:val="24"/>
        </w:rPr>
        <w:t>20x,</w:t>
      </w:r>
      <w:r>
        <w:rPr>
          <w:rFonts w:ascii="Arial" w:eastAsia="Arial" w:hAnsi="Arial" w:cs="Arial"/>
          <w:bCs/>
          <w:color w:val="000000"/>
          <w:spacing w:val="18"/>
          <w:sz w:val="24"/>
        </w:rPr>
        <w:t xml:space="preserve"> </w:t>
      </w:r>
      <w:r>
        <w:rPr>
          <w:rFonts w:ascii="Arial" w:eastAsia="Arial" w:hAnsi="Arial" w:cs="Arial"/>
          <w:bCs/>
          <w:color w:val="000000"/>
          <w:spacing w:val="-5"/>
          <w:w w:val="105"/>
          <w:sz w:val="24"/>
        </w:rPr>
        <w:t>platební</w:t>
      </w:r>
      <w:r>
        <w:rPr>
          <w:rFonts w:ascii="Arial" w:eastAsia="Arial" w:hAnsi="Arial" w:cs="Arial"/>
          <w:bCs/>
          <w:color w:val="000000"/>
          <w:spacing w:val="15"/>
          <w:sz w:val="24"/>
        </w:rPr>
        <w:t xml:space="preserve"> </w:t>
      </w:r>
      <w:r>
        <w:rPr>
          <w:rFonts w:ascii="Arial" w:eastAsia="Arial" w:hAnsi="Arial" w:cs="Arial"/>
          <w:bCs/>
          <w:color w:val="000000"/>
          <w:sz w:val="24"/>
        </w:rPr>
        <w:t>karty</w:t>
      </w:r>
      <w:r>
        <w:rPr>
          <w:rFonts w:ascii="Arial" w:eastAsia="Arial" w:hAnsi="Arial" w:cs="Arial"/>
          <w:bCs/>
          <w:color w:val="000000"/>
          <w:spacing w:val="15"/>
          <w:sz w:val="24"/>
        </w:rPr>
        <w:t xml:space="preserve"> </w:t>
      </w:r>
      <w:r>
        <w:rPr>
          <w:rFonts w:ascii="Arial" w:eastAsia="Arial" w:hAnsi="Arial" w:cs="Arial"/>
          <w:bCs/>
          <w:color w:val="000000"/>
          <w:sz w:val="24"/>
        </w:rPr>
        <w:t>1</w:t>
      </w:r>
      <w:r>
        <w:rPr>
          <w:rFonts w:ascii="Arial" w:eastAsia="Arial" w:hAnsi="Arial" w:cs="Arial"/>
          <w:bCs/>
          <w:color w:val="000000"/>
          <w:w w:val="5"/>
          <w:sz w:val="24"/>
        </w:rPr>
        <w:t xml:space="preserve"> </w:t>
      </w:r>
      <w:r>
        <w:rPr>
          <w:rFonts w:ascii="Arial" w:eastAsia="Arial" w:hAnsi="Arial" w:cs="Arial"/>
          <w:bCs/>
          <w:color w:val="000000"/>
          <w:spacing w:val="8"/>
          <w:w w:val="92"/>
          <w:sz w:val="24"/>
        </w:rPr>
        <w:t>6x,</w:t>
      </w:r>
      <w:r>
        <w:rPr>
          <w:rFonts w:ascii="Arial" w:eastAsia="Arial" w:hAnsi="Arial" w:cs="Arial"/>
          <w:bCs/>
          <w:color w:val="000000"/>
          <w:spacing w:val="10"/>
          <w:sz w:val="24"/>
        </w:rPr>
        <w:t xml:space="preserve"> </w:t>
      </w:r>
      <w:r>
        <w:rPr>
          <w:rFonts w:ascii="Arial" w:eastAsia="Arial" w:hAnsi="Arial" w:cs="Arial"/>
          <w:bCs/>
          <w:color w:val="000000"/>
          <w:sz w:val="24"/>
        </w:rPr>
        <w:t>klíče</w:t>
      </w:r>
      <w:r>
        <w:rPr>
          <w:rFonts w:ascii="Arial" w:eastAsia="Arial" w:hAnsi="Arial" w:cs="Arial"/>
          <w:bCs/>
          <w:color w:val="000000"/>
          <w:spacing w:val="17"/>
          <w:sz w:val="24"/>
        </w:rPr>
        <w:t xml:space="preserve"> </w:t>
      </w:r>
      <w:r>
        <w:rPr>
          <w:rFonts w:ascii="Arial" w:eastAsia="Arial" w:hAnsi="Arial" w:cs="Arial"/>
          <w:bCs/>
          <w:color w:val="000000"/>
          <w:spacing w:val="11"/>
          <w:w w:val="90"/>
          <w:sz w:val="24"/>
        </w:rPr>
        <w:t>11x,</w:t>
      </w:r>
      <w:r>
        <w:rPr>
          <w:rFonts w:ascii="Arial" w:eastAsia="Arial" w:hAnsi="Arial" w:cs="Arial"/>
          <w:bCs/>
          <w:color w:val="000000"/>
          <w:spacing w:val="9"/>
          <w:sz w:val="24"/>
        </w:rPr>
        <w:t xml:space="preserve"> </w:t>
      </w:r>
      <w:r>
        <w:rPr>
          <w:rFonts w:ascii="Arial" w:eastAsia="Arial" w:hAnsi="Arial" w:cs="Arial"/>
          <w:bCs/>
          <w:color w:val="000000"/>
          <w:sz w:val="24"/>
        </w:rPr>
        <w:t>průkazy</w:t>
      </w:r>
      <w:r>
        <w:rPr>
          <w:rFonts w:ascii="Arial" w:eastAsia="Arial" w:hAnsi="Arial" w:cs="Arial"/>
          <w:bCs/>
          <w:color w:val="000000"/>
          <w:spacing w:val="18"/>
          <w:sz w:val="24"/>
        </w:rPr>
        <w:t xml:space="preserve"> </w:t>
      </w:r>
      <w:r>
        <w:rPr>
          <w:rFonts w:ascii="Arial" w:eastAsia="Arial" w:hAnsi="Arial" w:cs="Arial"/>
          <w:bCs/>
          <w:color w:val="000000"/>
          <w:spacing w:val="3"/>
          <w:w w:val="97"/>
          <w:sz w:val="24"/>
        </w:rPr>
        <w:t>zdravotních</w:t>
      </w:r>
      <w:r>
        <w:rPr>
          <w:rFonts w:ascii="Arial" w:eastAsia="Arial" w:hAnsi="Arial" w:cs="Arial"/>
          <w:bCs/>
          <w:color w:val="000000"/>
          <w:spacing w:val="14"/>
          <w:sz w:val="24"/>
        </w:rPr>
        <w:t xml:space="preserve"> </w:t>
      </w:r>
      <w:r>
        <w:rPr>
          <w:rFonts w:ascii="Arial" w:eastAsia="Arial" w:hAnsi="Arial" w:cs="Arial"/>
          <w:bCs/>
          <w:color w:val="000000"/>
          <w:spacing w:val="-4"/>
          <w:w w:val="105"/>
          <w:sz w:val="24"/>
        </w:rPr>
        <w:t>pojiš</w:t>
      </w:r>
      <w:r>
        <w:rPr>
          <w:rFonts w:ascii="Arial" w:eastAsia="Arial" w:hAnsi="Arial" w:cs="Arial"/>
          <w:bCs/>
          <w:color w:val="000000"/>
          <w:spacing w:val="2"/>
          <w:w w:val="98"/>
          <w:sz w:val="24"/>
        </w:rPr>
        <w:t>ťoven</w:t>
      </w:r>
      <w:r>
        <w:rPr>
          <w:rFonts w:ascii="Arial" w:eastAsia="Arial" w:hAnsi="Arial" w:cs="Arial"/>
          <w:bCs/>
          <w:color w:val="000000"/>
          <w:spacing w:val="16"/>
          <w:sz w:val="24"/>
        </w:rPr>
        <w:t xml:space="preserve"> </w:t>
      </w:r>
      <w:r>
        <w:rPr>
          <w:rFonts w:ascii="Arial" w:eastAsia="Arial" w:hAnsi="Arial" w:cs="Arial"/>
          <w:bCs/>
          <w:color w:val="000000"/>
          <w:spacing w:val="11"/>
          <w:w w:val="90"/>
          <w:sz w:val="24"/>
        </w:rPr>
        <w:t>10x,</w:t>
      </w:r>
      <w:r>
        <w:rPr>
          <w:rFonts w:ascii="Arial" w:eastAsia="Arial" w:hAnsi="Arial" w:cs="Arial"/>
          <w:bCs/>
          <w:color w:val="000000"/>
          <w:spacing w:val="14"/>
          <w:sz w:val="24"/>
        </w:rPr>
        <w:t xml:space="preserve"> </w:t>
      </w:r>
      <w:r>
        <w:rPr>
          <w:rFonts w:ascii="Arial" w:eastAsia="Arial" w:hAnsi="Arial" w:cs="Arial"/>
          <w:bCs/>
          <w:color w:val="000000"/>
          <w:sz w:val="24"/>
        </w:rPr>
        <w:t>mobilních řidičské</w:t>
      </w:r>
      <w:r>
        <w:rPr>
          <w:rFonts w:ascii="Arial" w:eastAsia="Arial" w:hAnsi="Arial" w:cs="Arial"/>
          <w:bCs/>
          <w:color w:val="000000"/>
          <w:spacing w:val="72"/>
          <w:sz w:val="24"/>
        </w:rPr>
        <w:t xml:space="preserve"> </w:t>
      </w:r>
      <w:r>
        <w:rPr>
          <w:rFonts w:ascii="Arial" w:eastAsia="Arial" w:hAnsi="Arial" w:cs="Arial"/>
          <w:bCs/>
          <w:color w:val="000000"/>
          <w:spacing w:val="7"/>
          <w:w w:val="94"/>
          <w:sz w:val="24"/>
        </w:rPr>
        <w:t>průkazy</w:t>
      </w:r>
      <w:r>
        <w:rPr>
          <w:rFonts w:ascii="Arial" w:eastAsia="Arial" w:hAnsi="Arial" w:cs="Arial"/>
          <w:bCs/>
          <w:color w:val="000000"/>
          <w:spacing w:val="63"/>
          <w:sz w:val="24"/>
        </w:rPr>
        <w:t xml:space="preserve"> </w:t>
      </w:r>
      <w:r>
        <w:rPr>
          <w:rFonts w:ascii="Arial" w:eastAsia="Arial" w:hAnsi="Arial" w:cs="Arial"/>
          <w:bCs/>
          <w:color w:val="000000"/>
          <w:spacing w:val="10"/>
          <w:w w:val="90"/>
          <w:sz w:val="24"/>
        </w:rPr>
        <w:t>8x,</w:t>
      </w:r>
      <w:r>
        <w:rPr>
          <w:rFonts w:ascii="Arial" w:eastAsia="Arial" w:hAnsi="Arial" w:cs="Arial"/>
          <w:bCs/>
          <w:color w:val="000000"/>
          <w:spacing w:val="65"/>
          <w:sz w:val="24"/>
        </w:rPr>
        <w:t xml:space="preserve"> </w:t>
      </w:r>
      <w:r>
        <w:rPr>
          <w:rFonts w:ascii="Arial" w:eastAsia="Arial" w:hAnsi="Arial" w:cs="Arial"/>
          <w:bCs/>
          <w:color w:val="000000"/>
          <w:sz w:val="24"/>
        </w:rPr>
        <w:t>telefony</w:t>
      </w:r>
      <w:r>
        <w:rPr>
          <w:rFonts w:ascii="Arial" w:eastAsia="Arial" w:hAnsi="Arial" w:cs="Arial"/>
          <w:bCs/>
          <w:color w:val="000000"/>
          <w:spacing w:val="72"/>
          <w:sz w:val="24"/>
        </w:rPr>
        <w:t xml:space="preserve"> </w:t>
      </w:r>
      <w:r>
        <w:rPr>
          <w:rFonts w:ascii="Arial" w:eastAsia="Arial" w:hAnsi="Arial" w:cs="Arial"/>
          <w:bCs/>
          <w:color w:val="000000"/>
          <w:spacing w:val="9"/>
          <w:w w:val="91"/>
          <w:sz w:val="24"/>
        </w:rPr>
        <w:t>7x,</w:t>
      </w:r>
      <w:r>
        <w:rPr>
          <w:rFonts w:ascii="Arial" w:eastAsia="Arial" w:hAnsi="Arial" w:cs="Arial"/>
          <w:bCs/>
          <w:color w:val="000000"/>
          <w:spacing w:val="64"/>
          <w:sz w:val="24"/>
        </w:rPr>
        <w:t xml:space="preserve"> </w:t>
      </w:r>
      <w:r>
        <w:rPr>
          <w:rFonts w:ascii="Arial" w:eastAsia="Arial" w:hAnsi="Arial" w:cs="Arial"/>
          <w:bCs/>
          <w:color w:val="000000"/>
          <w:sz w:val="24"/>
        </w:rPr>
        <w:t>dále</w:t>
      </w:r>
      <w:r>
        <w:rPr>
          <w:rFonts w:ascii="Arial" w:eastAsia="Arial" w:hAnsi="Arial" w:cs="Arial"/>
          <w:bCs/>
          <w:color w:val="000000"/>
          <w:spacing w:val="71"/>
          <w:sz w:val="24"/>
        </w:rPr>
        <w:t xml:space="preserve"> </w:t>
      </w:r>
      <w:r>
        <w:rPr>
          <w:rFonts w:ascii="Arial" w:eastAsia="Arial" w:hAnsi="Arial" w:cs="Arial"/>
          <w:bCs/>
          <w:color w:val="000000"/>
          <w:spacing w:val="2"/>
          <w:w w:val="98"/>
          <w:sz w:val="24"/>
        </w:rPr>
        <w:t>osv</w:t>
      </w:r>
      <w:r>
        <w:rPr>
          <w:rFonts w:ascii="Arial" w:eastAsia="Arial" w:hAnsi="Arial" w:cs="Arial"/>
          <w:bCs/>
          <w:color w:val="000000"/>
          <w:spacing w:val="10"/>
          <w:w w:val="92"/>
          <w:sz w:val="24"/>
        </w:rPr>
        <w:t>ěd</w:t>
      </w:r>
      <w:r>
        <w:rPr>
          <w:rFonts w:ascii="Arial" w:eastAsia="Arial" w:hAnsi="Arial" w:cs="Arial"/>
          <w:bCs/>
          <w:color w:val="000000"/>
          <w:spacing w:val="11"/>
          <w:w w:val="88"/>
          <w:sz w:val="24"/>
        </w:rPr>
        <w:t>čení</w:t>
      </w:r>
      <w:r>
        <w:rPr>
          <w:rFonts w:ascii="Arial" w:eastAsia="Arial" w:hAnsi="Arial" w:cs="Arial"/>
          <w:bCs/>
          <w:color w:val="000000"/>
          <w:spacing w:val="59"/>
          <w:sz w:val="24"/>
        </w:rPr>
        <w:t xml:space="preserve"> </w:t>
      </w:r>
      <w:r>
        <w:rPr>
          <w:rFonts w:ascii="Arial" w:eastAsia="Arial" w:hAnsi="Arial" w:cs="Arial"/>
          <w:bCs/>
          <w:color w:val="000000"/>
          <w:sz w:val="24"/>
        </w:rPr>
        <w:t>o</w:t>
      </w:r>
      <w:r>
        <w:rPr>
          <w:rFonts w:ascii="Arial" w:eastAsia="Arial" w:hAnsi="Arial" w:cs="Arial"/>
          <w:bCs/>
          <w:color w:val="000000"/>
          <w:spacing w:val="71"/>
          <w:sz w:val="24"/>
        </w:rPr>
        <w:t xml:space="preserve"> </w:t>
      </w:r>
      <w:r>
        <w:rPr>
          <w:rFonts w:ascii="Arial" w:eastAsia="Arial" w:hAnsi="Arial" w:cs="Arial"/>
          <w:bCs/>
          <w:color w:val="000000"/>
          <w:sz w:val="24"/>
        </w:rPr>
        <w:t>technické</w:t>
      </w:r>
      <w:r>
        <w:rPr>
          <w:rFonts w:ascii="Arial" w:eastAsia="Arial" w:hAnsi="Arial" w:cs="Arial"/>
          <w:bCs/>
          <w:color w:val="000000"/>
          <w:spacing w:val="72"/>
          <w:sz w:val="24"/>
        </w:rPr>
        <w:t xml:space="preserve"> </w:t>
      </w:r>
      <w:r>
        <w:rPr>
          <w:rFonts w:ascii="Arial" w:eastAsia="Arial" w:hAnsi="Arial" w:cs="Arial"/>
          <w:bCs/>
          <w:color w:val="000000"/>
          <w:spacing w:val="9"/>
          <w:w w:val="92"/>
          <w:sz w:val="24"/>
        </w:rPr>
        <w:t>zp</w:t>
      </w:r>
      <w:r>
        <w:rPr>
          <w:rFonts w:ascii="Arial" w:eastAsia="Arial" w:hAnsi="Arial" w:cs="Arial"/>
          <w:bCs/>
          <w:color w:val="000000"/>
          <w:spacing w:val="-1"/>
          <w:sz w:val="24"/>
        </w:rPr>
        <w:t>ůsobilosti</w:t>
      </w:r>
      <w:r>
        <w:rPr>
          <w:rFonts w:ascii="Arial" w:eastAsia="Arial" w:hAnsi="Arial" w:cs="Arial"/>
          <w:bCs/>
          <w:color w:val="000000"/>
          <w:spacing w:val="73"/>
          <w:sz w:val="24"/>
        </w:rPr>
        <w:t xml:space="preserve"> </w:t>
      </w:r>
      <w:r>
        <w:rPr>
          <w:rFonts w:ascii="Arial" w:eastAsia="Arial" w:hAnsi="Arial" w:cs="Arial"/>
          <w:bCs/>
          <w:color w:val="000000"/>
          <w:spacing w:val="10"/>
          <w:w w:val="90"/>
          <w:sz w:val="24"/>
        </w:rPr>
        <w:t>vozidla</w:t>
      </w:r>
      <w:r>
        <w:rPr>
          <w:rFonts w:ascii="Arial" w:eastAsia="Arial" w:hAnsi="Arial" w:cs="Arial"/>
          <w:bCs/>
          <w:color w:val="000000"/>
          <w:spacing w:val="63"/>
          <w:sz w:val="24"/>
        </w:rPr>
        <w:t xml:space="preserve"> </w:t>
      </w:r>
      <w:r>
        <w:rPr>
          <w:rFonts w:ascii="Arial" w:eastAsia="Arial" w:hAnsi="Arial" w:cs="Arial"/>
          <w:bCs/>
          <w:color w:val="000000"/>
          <w:spacing w:val="9"/>
          <w:w w:val="91"/>
          <w:sz w:val="24"/>
        </w:rPr>
        <w:t>5x,</w:t>
      </w:r>
      <w:r>
        <w:rPr>
          <w:rFonts w:ascii="Arial" w:eastAsia="Arial" w:hAnsi="Arial" w:cs="Arial"/>
          <w:bCs/>
          <w:color w:val="000000"/>
          <w:w w:val="87"/>
          <w:sz w:val="24"/>
        </w:rPr>
        <w:t xml:space="preserve"> </w:t>
      </w:r>
      <w:r>
        <w:rPr>
          <w:rFonts w:ascii="Arial" w:eastAsia="Arial" w:hAnsi="Arial" w:cs="Arial"/>
          <w:bCs/>
          <w:color w:val="000000"/>
          <w:spacing w:val="10"/>
          <w:w w:val="90"/>
          <w:sz w:val="24"/>
        </w:rPr>
        <w:t>registra</w:t>
      </w:r>
      <w:r>
        <w:rPr>
          <w:rFonts w:ascii="Arial" w:eastAsia="Arial" w:hAnsi="Arial" w:cs="Arial"/>
          <w:bCs/>
          <w:color w:val="000000"/>
          <w:spacing w:val="6"/>
          <w:w w:val="91"/>
          <w:sz w:val="24"/>
        </w:rPr>
        <w:t>ční</w:t>
      </w:r>
      <w:r>
        <w:rPr>
          <w:rFonts w:ascii="Arial" w:eastAsia="Arial" w:hAnsi="Arial" w:cs="Arial"/>
          <w:bCs/>
          <w:color w:val="000000"/>
          <w:spacing w:val="40"/>
          <w:sz w:val="24"/>
        </w:rPr>
        <w:t xml:space="preserve"> </w:t>
      </w:r>
      <w:r>
        <w:rPr>
          <w:rFonts w:ascii="Arial" w:eastAsia="Arial" w:hAnsi="Arial" w:cs="Arial"/>
          <w:bCs/>
          <w:color w:val="000000"/>
          <w:spacing w:val="11"/>
          <w:w w:val="91"/>
          <w:sz w:val="24"/>
        </w:rPr>
        <w:t>značky</w:t>
      </w:r>
      <w:r>
        <w:rPr>
          <w:rFonts w:ascii="Arial" w:eastAsia="Arial" w:hAnsi="Arial" w:cs="Arial"/>
          <w:bCs/>
          <w:color w:val="000000"/>
          <w:spacing w:val="32"/>
          <w:sz w:val="24"/>
        </w:rPr>
        <w:t xml:space="preserve"> </w:t>
      </w:r>
      <w:r>
        <w:rPr>
          <w:rFonts w:ascii="Arial" w:eastAsia="Arial" w:hAnsi="Arial" w:cs="Arial"/>
          <w:bCs/>
          <w:color w:val="000000"/>
          <w:spacing w:val="-5"/>
          <w:w w:val="105"/>
          <w:sz w:val="24"/>
        </w:rPr>
        <w:t>2x,</w:t>
      </w:r>
      <w:r>
        <w:rPr>
          <w:rFonts w:ascii="Arial" w:eastAsia="Arial" w:hAnsi="Arial" w:cs="Arial"/>
          <w:bCs/>
          <w:color w:val="000000"/>
          <w:spacing w:val="48"/>
          <w:sz w:val="24"/>
        </w:rPr>
        <w:t xml:space="preserve"> </w:t>
      </w:r>
      <w:r>
        <w:rPr>
          <w:rFonts w:ascii="Arial" w:eastAsia="Arial" w:hAnsi="Arial" w:cs="Arial"/>
          <w:bCs/>
          <w:color w:val="000000"/>
          <w:sz w:val="24"/>
        </w:rPr>
        <w:t>ta</w:t>
      </w:r>
      <w:r>
        <w:rPr>
          <w:rFonts w:ascii="Arial" w:eastAsia="Arial" w:hAnsi="Arial" w:cs="Arial"/>
          <w:bCs/>
          <w:color w:val="000000"/>
          <w:spacing w:val="4"/>
          <w:w w:val="96"/>
          <w:sz w:val="24"/>
        </w:rPr>
        <w:t>šky,</w:t>
      </w:r>
      <w:r>
        <w:rPr>
          <w:rFonts w:ascii="Arial" w:eastAsia="Arial" w:hAnsi="Arial" w:cs="Arial"/>
          <w:bCs/>
          <w:color w:val="000000"/>
          <w:spacing w:val="42"/>
          <w:sz w:val="24"/>
        </w:rPr>
        <w:t xml:space="preserve"> </w:t>
      </w:r>
      <w:r>
        <w:rPr>
          <w:rFonts w:ascii="Arial" w:eastAsia="Arial" w:hAnsi="Arial" w:cs="Arial"/>
          <w:bCs/>
          <w:color w:val="000000"/>
          <w:spacing w:val="-3"/>
          <w:w w:val="103"/>
          <w:sz w:val="24"/>
        </w:rPr>
        <w:t>batoh</w:t>
      </w:r>
      <w:r>
        <w:rPr>
          <w:rFonts w:ascii="Arial" w:eastAsia="Arial" w:hAnsi="Arial" w:cs="Arial"/>
          <w:bCs/>
          <w:color w:val="000000"/>
          <w:spacing w:val="46"/>
          <w:sz w:val="24"/>
        </w:rPr>
        <w:t xml:space="preserve"> </w:t>
      </w:r>
      <w:r>
        <w:rPr>
          <w:rFonts w:ascii="Arial" w:eastAsia="Arial" w:hAnsi="Arial" w:cs="Arial"/>
          <w:bCs/>
          <w:color w:val="000000"/>
          <w:sz w:val="24"/>
        </w:rPr>
        <w:t>s</w:t>
      </w:r>
      <w:r>
        <w:rPr>
          <w:rFonts w:ascii="Arial" w:eastAsia="Arial" w:hAnsi="Arial" w:cs="Arial"/>
          <w:bCs/>
          <w:color w:val="000000"/>
          <w:spacing w:val="3"/>
          <w:sz w:val="24"/>
        </w:rPr>
        <w:t xml:space="preserve"> </w:t>
      </w:r>
      <w:r>
        <w:rPr>
          <w:rFonts w:ascii="Arial" w:eastAsia="Arial" w:hAnsi="Arial" w:cs="Arial"/>
          <w:bCs/>
          <w:color w:val="000000"/>
          <w:spacing w:val="4"/>
          <w:w w:val="96"/>
          <w:sz w:val="24"/>
        </w:rPr>
        <w:t>oble</w:t>
      </w:r>
      <w:r>
        <w:rPr>
          <w:rFonts w:ascii="Arial" w:eastAsia="Arial" w:hAnsi="Arial" w:cs="Arial"/>
          <w:bCs/>
          <w:color w:val="000000"/>
          <w:spacing w:val="10"/>
          <w:w w:val="91"/>
          <w:sz w:val="24"/>
        </w:rPr>
        <w:t>čením,</w:t>
      </w:r>
      <w:r>
        <w:rPr>
          <w:rFonts w:ascii="Arial" w:eastAsia="Arial" w:hAnsi="Arial" w:cs="Arial"/>
          <w:bCs/>
          <w:color w:val="000000"/>
          <w:spacing w:val="36"/>
          <w:sz w:val="24"/>
        </w:rPr>
        <w:t xml:space="preserve"> </w:t>
      </w:r>
      <w:r>
        <w:rPr>
          <w:rFonts w:ascii="Arial" w:eastAsia="Arial" w:hAnsi="Arial" w:cs="Arial"/>
          <w:bCs/>
          <w:color w:val="000000"/>
          <w:spacing w:val="9"/>
          <w:w w:val="90"/>
          <w:sz w:val="24"/>
        </w:rPr>
        <w:t>brýle,</w:t>
      </w:r>
      <w:r>
        <w:rPr>
          <w:rFonts w:ascii="Arial" w:eastAsia="Arial" w:hAnsi="Arial" w:cs="Arial"/>
          <w:bCs/>
          <w:color w:val="000000"/>
          <w:spacing w:val="40"/>
          <w:sz w:val="24"/>
        </w:rPr>
        <w:t xml:space="preserve"> </w:t>
      </w:r>
      <w:r>
        <w:rPr>
          <w:rFonts w:ascii="Arial" w:eastAsia="Arial" w:hAnsi="Arial" w:cs="Arial"/>
          <w:bCs/>
          <w:color w:val="000000"/>
          <w:sz w:val="24"/>
        </w:rPr>
        <w:t>inhalátor</w:t>
      </w:r>
      <w:r>
        <w:rPr>
          <w:rFonts w:ascii="Arial" w:eastAsia="Arial" w:hAnsi="Arial" w:cs="Arial"/>
          <w:bCs/>
          <w:color w:val="000000"/>
          <w:spacing w:val="43"/>
          <w:sz w:val="24"/>
        </w:rPr>
        <w:t xml:space="preserve"> </w:t>
      </w:r>
      <w:r>
        <w:rPr>
          <w:rFonts w:ascii="Arial" w:eastAsia="Arial" w:hAnsi="Arial" w:cs="Arial"/>
          <w:bCs/>
          <w:color w:val="000000"/>
          <w:sz w:val="24"/>
        </w:rPr>
        <w:t>pro</w:t>
      </w:r>
      <w:r>
        <w:rPr>
          <w:rFonts w:ascii="Arial" w:eastAsia="Arial" w:hAnsi="Arial" w:cs="Arial"/>
          <w:bCs/>
          <w:color w:val="000000"/>
          <w:spacing w:val="46"/>
          <w:sz w:val="24"/>
        </w:rPr>
        <w:t xml:space="preserve"> </w:t>
      </w:r>
      <w:r>
        <w:rPr>
          <w:rFonts w:ascii="Arial" w:eastAsia="Arial" w:hAnsi="Arial" w:cs="Arial"/>
          <w:bCs/>
          <w:color w:val="000000"/>
          <w:spacing w:val="2"/>
          <w:w w:val="98"/>
          <w:sz w:val="24"/>
        </w:rPr>
        <w:t>astmatiky,</w:t>
      </w:r>
      <w:r>
        <w:rPr>
          <w:rFonts w:ascii="Arial" w:eastAsia="Arial" w:hAnsi="Arial" w:cs="Arial"/>
          <w:bCs/>
          <w:color w:val="000000"/>
          <w:spacing w:val="44"/>
          <w:sz w:val="24"/>
        </w:rPr>
        <w:t xml:space="preserve"> </w:t>
      </w:r>
      <w:r>
        <w:rPr>
          <w:rFonts w:ascii="Arial" w:eastAsia="Arial" w:hAnsi="Arial" w:cs="Arial"/>
          <w:bCs/>
          <w:color w:val="000000"/>
          <w:sz w:val="24"/>
        </w:rPr>
        <w:t>dálkové</w:t>
      </w:r>
    </w:p>
    <w:p w:rsidR="001E130D" w:rsidRDefault="001E130D" w:rsidP="001E130D">
      <w:pPr>
        <w:autoSpaceDE w:val="0"/>
        <w:autoSpaceDN w:val="0"/>
        <w:spacing w:after="0" w:line="240" w:lineRule="auto"/>
      </w:pPr>
    </w:p>
    <w:p w:rsidR="001E130D" w:rsidRDefault="001E130D" w:rsidP="001E130D">
      <w:pPr>
        <w:spacing w:after="0" w:line="240" w:lineRule="auto"/>
        <w:jc w:val="center"/>
        <w:sectPr w:rsidR="001E130D">
          <w:type w:val="continuous"/>
          <w:pgSz w:w="11900" w:h="16840"/>
          <w:pgMar w:top="1125" w:right="1002" w:bottom="410" w:left="1063" w:header="851" w:footer="410" w:gutter="0"/>
          <w:cols w:space="0"/>
        </w:sectPr>
      </w:pPr>
    </w:p>
    <w:p w:rsidR="001E130D" w:rsidRDefault="001E130D" w:rsidP="001E130D">
      <w:pPr>
        <w:spacing w:after="0" w:line="240" w:lineRule="auto"/>
        <w:jc w:val="center"/>
        <w:sectPr w:rsidR="001E130D">
          <w:pgSz w:w="11900" w:h="16840"/>
          <w:pgMar w:top="1125" w:right="1004" w:bottom="410" w:left="1132" w:header="851" w:footer="410" w:gutter="0"/>
          <w:cols w:space="708"/>
        </w:sectPr>
      </w:pPr>
      <w:bookmarkStart w:id="10" w:name="_bookmark9"/>
      <w:bookmarkEnd w:id="10"/>
    </w:p>
    <w:p w:rsidR="001E130D" w:rsidRDefault="001E130D" w:rsidP="001E130D">
      <w:pPr>
        <w:autoSpaceDE w:val="0"/>
        <w:autoSpaceDN w:val="0"/>
        <w:spacing w:after="0" w:line="240" w:lineRule="auto"/>
      </w:pPr>
      <w:r>
        <w:rPr>
          <w:rFonts w:ascii="Arial" w:eastAsia="Arial" w:hAnsi="Arial" w:cs="Arial"/>
          <w:bCs/>
          <w:color w:val="000000"/>
          <w:sz w:val="24"/>
        </w:rPr>
        <w:t>ovladače,</w:t>
      </w:r>
      <w:r>
        <w:rPr>
          <w:rFonts w:ascii="Arial" w:eastAsia="Arial" w:hAnsi="Arial" w:cs="Arial"/>
          <w:bCs/>
          <w:color w:val="000000"/>
          <w:spacing w:val="99"/>
          <w:sz w:val="24"/>
        </w:rPr>
        <w:t xml:space="preserve"> </w:t>
      </w:r>
      <w:r>
        <w:rPr>
          <w:rFonts w:ascii="Arial" w:eastAsia="Arial" w:hAnsi="Arial" w:cs="Arial"/>
          <w:bCs/>
          <w:color w:val="000000"/>
          <w:spacing w:val="1"/>
          <w:w w:val="99"/>
          <w:sz w:val="24"/>
        </w:rPr>
        <w:t>povolení</w:t>
      </w:r>
      <w:r>
        <w:rPr>
          <w:rFonts w:ascii="Arial" w:eastAsia="Arial" w:hAnsi="Arial" w:cs="Arial"/>
          <w:bCs/>
          <w:color w:val="000000"/>
          <w:spacing w:val="95"/>
          <w:sz w:val="24"/>
        </w:rPr>
        <w:t xml:space="preserve"> </w:t>
      </w:r>
      <w:r>
        <w:rPr>
          <w:rFonts w:ascii="Arial" w:eastAsia="Arial" w:hAnsi="Arial" w:cs="Arial"/>
          <w:bCs/>
          <w:color w:val="000000"/>
          <w:sz w:val="24"/>
        </w:rPr>
        <w:t>k</w:t>
      </w:r>
      <w:r>
        <w:rPr>
          <w:rFonts w:ascii="Arial" w:eastAsia="Arial" w:hAnsi="Arial" w:cs="Arial"/>
          <w:bCs/>
          <w:color w:val="000000"/>
          <w:spacing w:val="3"/>
          <w:sz w:val="24"/>
        </w:rPr>
        <w:t xml:space="preserve"> </w:t>
      </w:r>
      <w:r>
        <w:rPr>
          <w:rFonts w:ascii="Arial" w:eastAsia="Arial" w:hAnsi="Arial" w:cs="Arial"/>
          <w:bCs/>
          <w:color w:val="000000"/>
          <w:sz w:val="24"/>
        </w:rPr>
        <w:t>pobytu.</w:t>
      </w:r>
      <w:r>
        <w:rPr>
          <w:rFonts w:ascii="Arial" w:eastAsia="Arial" w:hAnsi="Arial" w:cs="Arial"/>
          <w:bCs/>
          <w:color w:val="000000"/>
          <w:spacing w:val="102"/>
          <w:sz w:val="24"/>
        </w:rPr>
        <w:t xml:space="preserve"> </w:t>
      </w:r>
      <w:r>
        <w:rPr>
          <w:rFonts w:ascii="Arial" w:eastAsia="Arial" w:hAnsi="Arial" w:cs="Arial"/>
          <w:bCs/>
          <w:color w:val="000000"/>
          <w:sz w:val="24"/>
        </w:rPr>
        <w:t>V</w:t>
      </w:r>
      <w:r>
        <w:rPr>
          <w:rFonts w:ascii="Arial" w:eastAsia="Arial" w:hAnsi="Arial" w:cs="Arial"/>
          <w:bCs/>
          <w:color w:val="000000"/>
          <w:spacing w:val="96"/>
          <w:sz w:val="24"/>
        </w:rPr>
        <w:t xml:space="preserve"> </w:t>
      </w:r>
      <w:r>
        <w:rPr>
          <w:rFonts w:ascii="Arial" w:eastAsia="Arial" w:hAnsi="Arial" w:cs="Arial"/>
          <w:bCs/>
          <w:color w:val="000000"/>
          <w:sz w:val="24"/>
        </w:rPr>
        <w:t>peně</w:t>
      </w:r>
      <w:r>
        <w:rPr>
          <w:rFonts w:ascii="Arial" w:eastAsia="Arial" w:hAnsi="Arial" w:cs="Arial"/>
          <w:bCs/>
          <w:color w:val="000000"/>
          <w:spacing w:val="1"/>
          <w:w w:val="99"/>
          <w:sz w:val="24"/>
        </w:rPr>
        <w:t>ženkách</w:t>
      </w:r>
      <w:r>
        <w:rPr>
          <w:rFonts w:ascii="Arial" w:eastAsia="Arial" w:hAnsi="Arial" w:cs="Arial"/>
          <w:bCs/>
          <w:color w:val="000000"/>
          <w:spacing w:val="98"/>
          <w:sz w:val="24"/>
        </w:rPr>
        <w:t xml:space="preserve"> </w:t>
      </w:r>
      <w:r>
        <w:rPr>
          <w:rFonts w:ascii="Arial" w:eastAsia="Arial" w:hAnsi="Arial" w:cs="Arial"/>
          <w:bCs/>
          <w:color w:val="000000"/>
          <w:spacing w:val="5"/>
          <w:w w:val="95"/>
          <w:sz w:val="24"/>
        </w:rPr>
        <w:t>byla</w:t>
      </w:r>
      <w:r>
        <w:rPr>
          <w:rFonts w:ascii="Arial" w:eastAsia="Arial" w:hAnsi="Arial" w:cs="Arial"/>
          <w:bCs/>
          <w:color w:val="000000"/>
          <w:spacing w:val="94"/>
          <w:sz w:val="24"/>
        </w:rPr>
        <w:t xml:space="preserve"> </w:t>
      </w:r>
      <w:r>
        <w:rPr>
          <w:rFonts w:ascii="Arial" w:eastAsia="Arial" w:hAnsi="Arial" w:cs="Arial"/>
          <w:bCs/>
          <w:color w:val="000000"/>
          <w:sz w:val="24"/>
        </w:rPr>
        <w:t>krom</w:t>
      </w:r>
      <w:r>
        <w:rPr>
          <w:rFonts w:ascii="Arial" w:eastAsia="Arial" w:hAnsi="Arial" w:cs="Arial"/>
          <w:bCs/>
          <w:color w:val="000000"/>
          <w:spacing w:val="-1"/>
          <w:w w:val="102"/>
          <w:sz w:val="24"/>
        </w:rPr>
        <w:t>ě</w:t>
      </w:r>
      <w:r>
        <w:rPr>
          <w:rFonts w:ascii="Arial" w:eastAsia="Arial" w:hAnsi="Arial" w:cs="Arial"/>
          <w:bCs/>
          <w:color w:val="000000"/>
          <w:spacing w:val="103"/>
          <w:sz w:val="24"/>
        </w:rPr>
        <w:t xml:space="preserve"> </w:t>
      </w:r>
      <w:r>
        <w:rPr>
          <w:rFonts w:ascii="Arial" w:eastAsia="Arial" w:hAnsi="Arial" w:cs="Arial"/>
          <w:bCs/>
          <w:color w:val="000000"/>
          <w:spacing w:val="1"/>
          <w:w w:val="97"/>
          <w:sz w:val="24"/>
        </w:rPr>
        <w:t>v</w:t>
      </w:r>
      <w:r>
        <w:rPr>
          <w:rFonts w:ascii="Arial" w:eastAsia="Arial" w:hAnsi="Arial" w:cs="Arial"/>
          <w:bCs/>
          <w:color w:val="000000"/>
          <w:sz w:val="24"/>
        </w:rPr>
        <w:t>ět</w:t>
      </w:r>
      <w:r>
        <w:rPr>
          <w:rFonts w:ascii="Arial" w:eastAsia="Arial" w:hAnsi="Arial" w:cs="Arial"/>
          <w:bCs/>
          <w:color w:val="000000"/>
          <w:spacing w:val="2"/>
          <w:w w:val="98"/>
          <w:sz w:val="24"/>
        </w:rPr>
        <w:t>šího</w:t>
      </w:r>
      <w:r>
        <w:rPr>
          <w:rFonts w:ascii="Arial" w:eastAsia="Arial" w:hAnsi="Arial" w:cs="Arial"/>
          <w:bCs/>
          <w:color w:val="000000"/>
          <w:spacing w:val="95"/>
          <w:sz w:val="24"/>
        </w:rPr>
        <w:t xml:space="preserve"> </w:t>
      </w:r>
      <w:r>
        <w:rPr>
          <w:rFonts w:ascii="Arial" w:eastAsia="Arial" w:hAnsi="Arial" w:cs="Arial"/>
          <w:bCs/>
          <w:color w:val="000000"/>
          <w:spacing w:val="-1"/>
          <w:w w:val="101"/>
          <w:sz w:val="24"/>
        </w:rPr>
        <w:t>mno</w:t>
      </w:r>
      <w:r>
        <w:rPr>
          <w:rFonts w:ascii="Arial" w:eastAsia="Arial" w:hAnsi="Arial" w:cs="Arial"/>
          <w:bCs/>
          <w:color w:val="000000"/>
          <w:spacing w:val="9"/>
          <w:w w:val="90"/>
          <w:sz w:val="24"/>
        </w:rPr>
        <w:t>žství</w:t>
      </w:r>
      <w:r>
        <w:rPr>
          <w:rFonts w:ascii="Arial" w:eastAsia="Arial" w:hAnsi="Arial" w:cs="Arial"/>
          <w:bCs/>
          <w:color w:val="000000"/>
          <w:spacing w:val="88"/>
          <w:sz w:val="24"/>
        </w:rPr>
        <w:t xml:space="preserve"> </w:t>
      </w:r>
      <w:r>
        <w:rPr>
          <w:rFonts w:ascii="Arial" w:eastAsia="Arial" w:hAnsi="Arial" w:cs="Arial"/>
          <w:bCs/>
          <w:color w:val="000000"/>
          <w:sz w:val="24"/>
        </w:rPr>
        <w:t xml:space="preserve">různých </w:t>
      </w:r>
      <w:r>
        <w:rPr>
          <w:rFonts w:ascii="Arial" w:eastAsia="Arial" w:hAnsi="Arial" w:cs="Arial"/>
          <w:bCs/>
          <w:color w:val="000000"/>
          <w:spacing w:val="3"/>
          <w:w w:val="97"/>
          <w:sz w:val="24"/>
        </w:rPr>
        <w:t>slevových</w:t>
      </w:r>
      <w:r>
        <w:rPr>
          <w:rFonts w:ascii="Arial" w:eastAsia="Arial" w:hAnsi="Arial" w:cs="Arial"/>
          <w:bCs/>
          <w:color w:val="000000"/>
          <w:spacing w:val="90"/>
          <w:sz w:val="24"/>
        </w:rPr>
        <w:t xml:space="preserve"> </w:t>
      </w:r>
      <w:r>
        <w:rPr>
          <w:rFonts w:ascii="Arial" w:eastAsia="Arial" w:hAnsi="Arial" w:cs="Arial"/>
          <w:bCs/>
          <w:color w:val="000000"/>
          <w:sz w:val="24"/>
        </w:rPr>
        <w:t>a</w:t>
      </w:r>
      <w:r>
        <w:rPr>
          <w:rFonts w:ascii="Arial" w:eastAsia="Arial" w:hAnsi="Arial" w:cs="Arial"/>
          <w:bCs/>
          <w:color w:val="000000"/>
          <w:spacing w:val="96"/>
          <w:sz w:val="24"/>
        </w:rPr>
        <w:t xml:space="preserve"> </w:t>
      </w:r>
      <w:r>
        <w:rPr>
          <w:rFonts w:ascii="Arial" w:eastAsia="Arial" w:hAnsi="Arial" w:cs="Arial"/>
          <w:bCs/>
          <w:color w:val="000000"/>
          <w:spacing w:val="3"/>
          <w:w w:val="97"/>
          <w:sz w:val="24"/>
        </w:rPr>
        <w:t>věrnostních</w:t>
      </w:r>
      <w:r>
        <w:rPr>
          <w:rFonts w:ascii="Arial" w:eastAsia="Arial" w:hAnsi="Arial" w:cs="Arial"/>
          <w:bCs/>
          <w:color w:val="000000"/>
          <w:spacing w:val="90"/>
          <w:sz w:val="24"/>
        </w:rPr>
        <w:t xml:space="preserve"> </w:t>
      </w:r>
      <w:r>
        <w:rPr>
          <w:rFonts w:ascii="Arial" w:eastAsia="Arial" w:hAnsi="Arial" w:cs="Arial"/>
          <w:bCs/>
          <w:color w:val="000000"/>
          <w:sz w:val="24"/>
        </w:rPr>
        <w:t>karet</w:t>
      </w:r>
      <w:r>
        <w:rPr>
          <w:rFonts w:ascii="Arial" w:eastAsia="Arial" w:hAnsi="Arial" w:cs="Arial"/>
          <w:bCs/>
          <w:color w:val="000000"/>
          <w:spacing w:val="93"/>
          <w:sz w:val="24"/>
        </w:rPr>
        <w:t xml:space="preserve"> </w:t>
      </w:r>
      <w:r>
        <w:rPr>
          <w:rFonts w:ascii="Arial" w:eastAsia="Arial" w:hAnsi="Arial" w:cs="Arial"/>
          <w:bCs/>
          <w:color w:val="000000"/>
          <w:sz w:val="24"/>
        </w:rPr>
        <w:t>a</w:t>
      </w:r>
      <w:r>
        <w:rPr>
          <w:rFonts w:ascii="Arial" w:eastAsia="Arial" w:hAnsi="Arial" w:cs="Arial"/>
          <w:bCs/>
          <w:color w:val="000000"/>
          <w:spacing w:val="93"/>
          <w:sz w:val="24"/>
        </w:rPr>
        <w:t xml:space="preserve"> </w:t>
      </w:r>
      <w:r>
        <w:rPr>
          <w:rFonts w:ascii="Arial" w:eastAsia="Arial" w:hAnsi="Arial" w:cs="Arial"/>
          <w:bCs/>
          <w:color w:val="000000"/>
          <w:spacing w:val="8"/>
          <w:w w:val="93"/>
          <w:sz w:val="24"/>
        </w:rPr>
        <w:t>průkazů</w:t>
      </w:r>
      <w:r>
        <w:rPr>
          <w:rFonts w:ascii="Arial" w:eastAsia="Arial" w:hAnsi="Arial" w:cs="Arial"/>
          <w:bCs/>
          <w:color w:val="000000"/>
          <w:spacing w:val="84"/>
          <w:sz w:val="24"/>
        </w:rPr>
        <w:t xml:space="preserve"> </w:t>
      </w:r>
      <w:r>
        <w:rPr>
          <w:rFonts w:ascii="Arial" w:eastAsia="Arial" w:hAnsi="Arial" w:cs="Arial"/>
          <w:bCs/>
          <w:color w:val="000000"/>
          <w:sz w:val="24"/>
        </w:rPr>
        <w:t>nalezena</w:t>
      </w:r>
      <w:r>
        <w:rPr>
          <w:rFonts w:ascii="Arial" w:eastAsia="Arial" w:hAnsi="Arial" w:cs="Arial"/>
          <w:bCs/>
          <w:color w:val="000000"/>
          <w:spacing w:val="90"/>
          <w:sz w:val="24"/>
        </w:rPr>
        <w:t xml:space="preserve"> </w:t>
      </w:r>
      <w:r>
        <w:rPr>
          <w:rFonts w:ascii="Arial" w:eastAsia="Arial" w:hAnsi="Arial" w:cs="Arial"/>
          <w:bCs/>
          <w:color w:val="000000"/>
          <w:sz w:val="24"/>
        </w:rPr>
        <w:t>finanční</w:t>
      </w:r>
      <w:r>
        <w:rPr>
          <w:rFonts w:ascii="Arial" w:eastAsia="Arial" w:hAnsi="Arial" w:cs="Arial"/>
          <w:bCs/>
          <w:color w:val="000000"/>
          <w:spacing w:val="89"/>
          <w:sz w:val="24"/>
        </w:rPr>
        <w:t xml:space="preserve"> </w:t>
      </w:r>
      <w:r>
        <w:rPr>
          <w:rFonts w:ascii="Arial" w:eastAsia="Arial" w:hAnsi="Arial" w:cs="Arial"/>
          <w:bCs/>
          <w:color w:val="000000"/>
          <w:sz w:val="24"/>
        </w:rPr>
        <w:t>hotovost</w:t>
      </w:r>
      <w:r>
        <w:rPr>
          <w:rFonts w:ascii="Arial" w:eastAsia="Arial" w:hAnsi="Arial" w:cs="Arial"/>
          <w:bCs/>
          <w:color w:val="000000"/>
          <w:spacing w:val="92"/>
          <w:sz w:val="24"/>
        </w:rPr>
        <w:t xml:space="preserve"> </w:t>
      </w:r>
      <w:r>
        <w:rPr>
          <w:rFonts w:ascii="Arial" w:eastAsia="Arial" w:hAnsi="Arial" w:cs="Arial"/>
          <w:bCs/>
          <w:color w:val="000000"/>
          <w:sz w:val="24"/>
        </w:rPr>
        <w:t>v</w:t>
      </w:r>
      <w:r>
        <w:rPr>
          <w:rFonts w:ascii="Arial" w:eastAsia="Arial" w:hAnsi="Arial" w:cs="Arial"/>
          <w:bCs/>
          <w:color w:val="000000"/>
          <w:spacing w:val="4"/>
          <w:sz w:val="24"/>
        </w:rPr>
        <w:t xml:space="preserve"> </w:t>
      </w:r>
      <w:r>
        <w:rPr>
          <w:rFonts w:ascii="Arial" w:eastAsia="Arial" w:hAnsi="Arial" w:cs="Arial"/>
          <w:bCs/>
          <w:color w:val="000000"/>
          <w:spacing w:val="1"/>
          <w:w w:val="99"/>
          <w:sz w:val="24"/>
        </w:rPr>
        <w:t>celkové</w:t>
      </w:r>
      <w:r>
        <w:rPr>
          <w:rFonts w:ascii="Arial" w:eastAsia="Arial" w:hAnsi="Arial" w:cs="Arial"/>
          <w:bCs/>
          <w:color w:val="000000"/>
          <w:spacing w:val="91"/>
          <w:sz w:val="24"/>
        </w:rPr>
        <w:t xml:space="preserve"> </w:t>
      </w:r>
      <w:r>
        <w:rPr>
          <w:rFonts w:ascii="Arial" w:eastAsia="Arial" w:hAnsi="Arial" w:cs="Arial"/>
          <w:bCs/>
          <w:color w:val="000000"/>
          <w:sz w:val="24"/>
        </w:rPr>
        <w:t>výši</w:t>
      </w:r>
      <w:r>
        <w:rPr>
          <w:rFonts w:ascii="Arial" w:eastAsia="Arial" w:hAnsi="Arial" w:cs="Arial"/>
          <w:bCs/>
          <w:color w:val="000000"/>
          <w:w w:val="99"/>
          <w:sz w:val="24"/>
        </w:rPr>
        <w:t xml:space="preserve"> </w:t>
      </w:r>
      <w:r>
        <w:rPr>
          <w:rFonts w:ascii="Arial" w:eastAsia="Arial" w:hAnsi="Arial" w:cs="Arial"/>
          <w:bCs/>
          <w:color w:val="000000"/>
          <w:sz w:val="24"/>
        </w:rPr>
        <w:t>31</w:t>
      </w:r>
      <w:r>
        <w:rPr>
          <w:rFonts w:ascii="Arial" w:eastAsia="Arial" w:hAnsi="Arial" w:cs="Arial"/>
          <w:bCs/>
          <w:color w:val="000000"/>
          <w:spacing w:val="3"/>
          <w:sz w:val="24"/>
        </w:rPr>
        <w:t xml:space="preserve"> </w:t>
      </w:r>
      <w:r>
        <w:rPr>
          <w:rFonts w:ascii="Arial" w:eastAsia="Arial" w:hAnsi="Arial" w:cs="Arial"/>
          <w:bCs/>
          <w:color w:val="000000"/>
          <w:spacing w:val="12"/>
          <w:w w:val="90"/>
          <w:sz w:val="24"/>
        </w:rPr>
        <w:t>686,00</w:t>
      </w:r>
      <w:r>
        <w:rPr>
          <w:rFonts w:ascii="Arial" w:eastAsia="Arial" w:hAnsi="Arial" w:cs="Arial"/>
          <w:bCs/>
          <w:color w:val="000000"/>
          <w:spacing w:val="69"/>
          <w:sz w:val="24"/>
        </w:rPr>
        <w:t xml:space="preserve"> </w:t>
      </w:r>
      <w:r>
        <w:rPr>
          <w:rFonts w:ascii="Arial" w:eastAsia="Arial" w:hAnsi="Arial" w:cs="Arial"/>
          <w:bCs/>
          <w:color w:val="000000"/>
          <w:sz w:val="24"/>
        </w:rPr>
        <w:t>Kč</w:t>
      </w:r>
      <w:r>
        <w:rPr>
          <w:rFonts w:ascii="Arial" w:eastAsia="Arial" w:hAnsi="Arial" w:cs="Arial"/>
          <w:bCs/>
          <w:color w:val="000000"/>
          <w:spacing w:val="80"/>
          <w:sz w:val="24"/>
        </w:rPr>
        <w:t xml:space="preserve"> </w:t>
      </w:r>
      <w:r>
        <w:rPr>
          <w:rFonts w:ascii="Arial" w:eastAsia="Arial" w:hAnsi="Arial" w:cs="Arial"/>
          <w:bCs/>
          <w:color w:val="000000"/>
          <w:sz w:val="24"/>
        </w:rPr>
        <w:t>a</w:t>
      </w:r>
      <w:r>
        <w:rPr>
          <w:rFonts w:ascii="Arial" w:eastAsia="Arial" w:hAnsi="Arial" w:cs="Arial"/>
          <w:bCs/>
          <w:color w:val="000000"/>
          <w:spacing w:val="80"/>
          <w:sz w:val="24"/>
        </w:rPr>
        <w:t xml:space="preserve"> </w:t>
      </w:r>
      <w:r>
        <w:rPr>
          <w:rFonts w:ascii="Arial" w:eastAsia="Arial" w:hAnsi="Arial" w:cs="Arial"/>
          <w:bCs/>
          <w:color w:val="000000"/>
          <w:sz w:val="24"/>
        </w:rPr>
        <w:t>stravenky</w:t>
      </w:r>
      <w:r>
        <w:rPr>
          <w:rFonts w:ascii="Arial" w:eastAsia="Arial" w:hAnsi="Arial" w:cs="Arial"/>
          <w:bCs/>
          <w:color w:val="000000"/>
          <w:spacing w:val="79"/>
          <w:sz w:val="24"/>
        </w:rPr>
        <w:t xml:space="preserve"> </w:t>
      </w:r>
      <w:r>
        <w:rPr>
          <w:rFonts w:ascii="Arial" w:eastAsia="Arial" w:hAnsi="Arial" w:cs="Arial"/>
          <w:bCs/>
          <w:color w:val="000000"/>
          <w:sz w:val="24"/>
        </w:rPr>
        <w:t>v</w:t>
      </w:r>
      <w:r>
        <w:rPr>
          <w:rFonts w:ascii="Arial" w:eastAsia="Arial" w:hAnsi="Arial" w:cs="Arial"/>
          <w:bCs/>
          <w:color w:val="000000"/>
          <w:w w:val="99"/>
          <w:sz w:val="24"/>
        </w:rPr>
        <w:t xml:space="preserve"> </w:t>
      </w:r>
      <w:r>
        <w:rPr>
          <w:rFonts w:ascii="Arial" w:eastAsia="Arial" w:hAnsi="Arial" w:cs="Arial"/>
          <w:bCs/>
          <w:color w:val="000000"/>
          <w:sz w:val="24"/>
        </w:rPr>
        <w:t>hodnotě</w:t>
      </w:r>
      <w:r>
        <w:rPr>
          <w:rFonts w:ascii="Arial" w:eastAsia="Arial" w:hAnsi="Arial" w:cs="Arial"/>
          <w:bCs/>
          <w:color w:val="000000"/>
          <w:spacing w:val="81"/>
          <w:sz w:val="24"/>
        </w:rPr>
        <w:t xml:space="preserve"> </w:t>
      </w:r>
      <w:r>
        <w:rPr>
          <w:rFonts w:ascii="Arial" w:eastAsia="Arial" w:hAnsi="Arial" w:cs="Arial"/>
          <w:bCs/>
          <w:color w:val="000000"/>
          <w:sz w:val="24"/>
        </w:rPr>
        <w:t>260</w:t>
      </w:r>
      <w:r>
        <w:rPr>
          <w:rFonts w:ascii="Arial" w:eastAsia="Arial" w:hAnsi="Arial" w:cs="Arial"/>
          <w:bCs/>
          <w:color w:val="000000"/>
          <w:spacing w:val="79"/>
          <w:sz w:val="24"/>
        </w:rPr>
        <w:t xml:space="preserve"> </w:t>
      </w:r>
      <w:r>
        <w:rPr>
          <w:rFonts w:ascii="Arial" w:eastAsia="Arial" w:hAnsi="Arial" w:cs="Arial"/>
          <w:bCs/>
          <w:color w:val="000000"/>
          <w:sz w:val="24"/>
        </w:rPr>
        <w:t>Kč.</w:t>
      </w:r>
      <w:r>
        <w:rPr>
          <w:rFonts w:ascii="Arial" w:eastAsia="Arial" w:hAnsi="Arial" w:cs="Arial"/>
          <w:bCs/>
          <w:color w:val="000000"/>
          <w:spacing w:val="85"/>
          <w:sz w:val="24"/>
        </w:rPr>
        <w:t xml:space="preserve"> </w:t>
      </w:r>
      <w:r>
        <w:rPr>
          <w:rFonts w:ascii="Arial" w:eastAsia="Arial" w:hAnsi="Arial" w:cs="Arial"/>
          <w:bCs/>
          <w:color w:val="000000"/>
          <w:sz w:val="24"/>
        </w:rPr>
        <w:t>Z</w:t>
      </w:r>
      <w:r>
        <w:rPr>
          <w:rFonts w:ascii="Arial" w:eastAsia="Arial" w:hAnsi="Arial" w:cs="Arial"/>
          <w:bCs/>
          <w:color w:val="000000"/>
          <w:spacing w:val="1"/>
          <w:sz w:val="24"/>
        </w:rPr>
        <w:t xml:space="preserve"> </w:t>
      </w:r>
      <w:r>
        <w:rPr>
          <w:rFonts w:ascii="Arial" w:eastAsia="Arial" w:hAnsi="Arial" w:cs="Arial"/>
          <w:bCs/>
          <w:color w:val="000000"/>
          <w:spacing w:val="10"/>
          <w:w w:val="90"/>
          <w:sz w:val="24"/>
        </w:rPr>
        <w:t>této</w:t>
      </w:r>
      <w:r>
        <w:rPr>
          <w:rFonts w:ascii="Arial" w:eastAsia="Arial" w:hAnsi="Arial" w:cs="Arial"/>
          <w:bCs/>
          <w:color w:val="000000"/>
          <w:spacing w:val="70"/>
          <w:sz w:val="24"/>
        </w:rPr>
        <w:t xml:space="preserve"> </w:t>
      </w:r>
      <w:r>
        <w:rPr>
          <w:rFonts w:ascii="Arial" w:eastAsia="Arial" w:hAnsi="Arial" w:cs="Arial"/>
          <w:bCs/>
          <w:color w:val="000000"/>
          <w:spacing w:val="7"/>
          <w:w w:val="94"/>
          <w:sz w:val="24"/>
        </w:rPr>
        <w:t>nalezené</w:t>
      </w:r>
      <w:r>
        <w:rPr>
          <w:rFonts w:ascii="Arial" w:eastAsia="Arial" w:hAnsi="Arial" w:cs="Arial"/>
          <w:bCs/>
          <w:color w:val="000000"/>
          <w:spacing w:val="72"/>
          <w:sz w:val="24"/>
        </w:rPr>
        <w:t xml:space="preserve"> </w:t>
      </w:r>
      <w:r>
        <w:rPr>
          <w:rFonts w:ascii="Arial" w:eastAsia="Arial" w:hAnsi="Arial" w:cs="Arial"/>
          <w:bCs/>
          <w:color w:val="000000"/>
          <w:sz w:val="24"/>
        </w:rPr>
        <w:t>částky</w:t>
      </w:r>
      <w:r>
        <w:rPr>
          <w:rFonts w:ascii="Arial" w:eastAsia="Arial" w:hAnsi="Arial" w:cs="Arial"/>
          <w:bCs/>
          <w:color w:val="000000"/>
          <w:spacing w:val="80"/>
          <w:sz w:val="24"/>
        </w:rPr>
        <w:t xml:space="preserve"> </w:t>
      </w:r>
      <w:r>
        <w:rPr>
          <w:rFonts w:ascii="Arial" w:eastAsia="Arial" w:hAnsi="Arial" w:cs="Arial"/>
          <w:bCs/>
          <w:color w:val="000000"/>
          <w:spacing w:val="4"/>
          <w:w w:val="96"/>
          <w:sz w:val="24"/>
        </w:rPr>
        <w:t>bylo</w:t>
      </w:r>
      <w:r>
        <w:rPr>
          <w:rFonts w:ascii="Arial" w:eastAsia="Arial" w:hAnsi="Arial" w:cs="Arial"/>
          <w:bCs/>
          <w:color w:val="000000"/>
          <w:spacing w:val="78"/>
          <w:sz w:val="24"/>
        </w:rPr>
        <w:t xml:space="preserve"> </w:t>
      </w:r>
      <w:r>
        <w:rPr>
          <w:rFonts w:ascii="Arial" w:eastAsia="Arial" w:hAnsi="Arial" w:cs="Arial"/>
          <w:bCs/>
          <w:color w:val="000000"/>
          <w:sz w:val="24"/>
        </w:rPr>
        <w:t xml:space="preserve">majitelům </w:t>
      </w:r>
      <w:r>
        <w:rPr>
          <w:rFonts w:ascii="Arial" w:eastAsia="Arial" w:hAnsi="Arial" w:cs="Arial"/>
          <w:bCs/>
          <w:color w:val="000000"/>
          <w:spacing w:val="12"/>
          <w:w w:val="90"/>
          <w:sz w:val="24"/>
        </w:rPr>
        <w:t>vráceno</w:t>
      </w:r>
      <w:r>
        <w:rPr>
          <w:rFonts w:ascii="Arial" w:eastAsia="Arial" w:hAnsi="Arial" w:cs="Arial"/>
          <w:bCs/>
          <w:color w:val="000000"/>
          <w:sz w:val="24"/>
        </w:rPr>
        <w:t xml:space="preserve"> 7</w:t>
      </w:r>
      <w:r>
        <w:rPr>
          <w:rFonts w:ascii="Arial" w:eastAsia="Arial" w:hAnsi="Arial" w:cs="Arial"/>
          <w:bCs/>
          <w:color w:val="000000"/>
          <w:w w:val="99"/>
          <w:sz w:val="24"/>
        </w:rPr>
        <w:t xml:space="preserve"> </w:t>
      </w:r>
      <w:r>
        <w:rPr>
          <w:rFonts w:ascii="Arial" w:eastAsia="Arial" w:hAnsi="Arial" w:cs="Arial"/>
          <w:bCs/>
          <w:color w:val="000000"/>
          <w:sz w:val="24"/>
        </w:rPr>
        <w:t>973</w:t>
      </w:r>
      <w:r>
        <w:rPr>
          <w:rFonts w:ascii="Arial" w:eastAsia="Arial" w:hAnsi="Arial" w:cs="Arial"/>
          <w:bCs/>
          <w:color w:val="000000"/>
          <w:spacing w:val="9"/>
          <w:sz w:val="24"/>
        </w:rPr>
        <w:t xml:space="preserve"> </w:t>
      </w:r>
      <w:r>
        <w:rPr>
          <w:rFonts w:ascii="Arial" w:eastAsia="Arial" w:hAnsi="Arial" w:cs="Arial"/>
          <w:bCs/>
          <w:color w:val="000000"/>
          <w:sz w:val="24"/>
        </w:rPr>
        <w:t>Kč,</w:t>
      </w:r>
      <w:r>
        <w:rPr>
          <w:rFonts w:ascii="Arial" w:eastAsia="Arial" w:hAnsi="Arial" w:cs="Arial"/>
          <w:bCs/>
          <w:color w:val="000000"/>
          <w:spacing w:val="9"/>
          <w:sz w:val="24"/>
        </w:rPr>
        <w:t xml:space="preserve"> </w:t>
      </w:r>
      <w:r>
        <w:rPr>
          <w:rFonts w:ascii="Arial" w:eastAsia="Arial" w:hAnsi="Arial" w:cs="Arial"/>
          <w:bCs/>
          <w:color w:val="000000"/>
          <w:sz w:val="24"/>
        </w:rPr>
        <w:t>23</w:t>
      </w:r>
      <w:r>
        <w:rPr>
          <w:rFonts w:ascii="Arial" w:eastAsia="Arial" w:hAnsi="Arial" w:cs="Arial"/>
          <w:bCs/>
          <w:color w:val="000000"/>
          <w:spacing w:val="6"/>
          <w:sz w:val="24"/>
        </w:rPr>
        <w:t xml:space="preserve"> </w:t>
      </w:r>
      <w:r>
        <w:rPr>
          <w:rFonts w:ascii="Arial" w:eastAsia="Arial" w:hAnsi="Arial" w:cs="Arial"/>
          <w:bCs/>
          <w:color w:val="000000"/>
          <w:spacing w:val="-2"/>
          <w:w w:val="102"/>
          <w:sz w:val="24"/>
        </w:rPr>
        <w:t>713</w:t>
      </w:r>
      <w:r>
        <w:rPr>
          <w:rFonts w:ascii="Arial" w:eastAsia="Arial" w:hAnsi="Arial" w:cs="Arial"/>
          <w:bCs/>
          <w:color w:val="000000"/>
          <w:spacing w:val="10"/>
          <w:sz w:val="24"/>
        </w:rPr>
        <w:t xml:space="preserve"> </w:t>
      </w:r>
      <w:r>
        <w:rPr>
          <w:rFonts w:ascii="Arial" w:eastAsia="Arial" w:hAnsi="Arial" w:cs="Arial"/>
          <w:bCs/>
          <w:color w:val="000000"/>
          <w:sz w:val="24"/>
        </w:rPr>
        <w:t>Kč</w:t>
      </w:r>
      <w:r>
        <w:rPr>
          <w:rFonts w:ascii="Arial" w:eastAsia="Arial" w:hAnsi="Arial" w:cs="Arial"/>
          <w:bCs/>
          <w:color w:val="000000"/>
          <w:spacing w:val="10"/>
          <w:sz w:val="24"/>
        </w:rPr>
        <w:t xml:space="preserve"> </w:t>
      </w:r>
      <w:r>
        <w:rPr>
          <w:rFonts w:ascii="Arial" w:eastAsia="Arial" w:hAnsi="Arial" w:cs="Arial"/>
          <w:bCs/>
          <w:color w:val="000000"/>
          <w:sz w:val="24"/>
        </w:rPr>
        <w:t>+</w:t>
      </w:r>
      <w:r>
        <w:rPr>
          <w:rFonts w:ascii="Arial" w:eastAsia="Arial" w:hAnsi="Arial" w:cs="Arial"/>
          <w:bCs/>
          <w:color w:val="000000"/>
          <w:spacing w:val="9"/>
          <w:sz w:val="24"/>
        </w:rPr>
        <w:t xml:space="preserve"> </w:t>
      </w:r>
      <w:r>
        <w:rPr>
          <w:rFonts w:ascii="Arial" w:eastAsia="Arial" w:hAnsi="Arial" w:cs="Arial"/>
          <w:bCs/>
          <w:color w:val="000000"/>
          <w:sz w:val="24"/>
        </w:rPr>
        <w:t>2</w:t>
      </w:r>
      <w:r>
        <w:rPr>
          <w:rFonts w:ascii="Arial" w:eastAsia="Arial" w:hAnsi="Arial" w:cs="Arial"/>
          <w:bCs/>
          <w:color w:val="000000"/>
          <w:spacing w:val="9"/>
          <w:sz w:val="24"/>
        </w:rPr>
        <w:t xml:space="preserve"> </w:t>
      </w:r>
      <w:r>
        <w:rPr>
          <w:rFonts w:ascii="Arial" w:eastAsia="Arial" w:hAnsi="Arial" w:cs="Arial"/>
          <w:bCs/>
          <w:color w:val="000000"/>
          <w:spacing w:val="1"/>
          <w:w w:val="99"/>
          <w:sz w:val="24"/>
        </w:rPr>
        <w:t>stravenky</w:t>
      </w:r>
      <w:r>
        <w:rPr>
          <w:rFonts w:ascii="Arial" w:eastAsia="Arial" w:hAnsi="Arial" w:cs="Arial"/>
          <w:bCs/>
          <w:color w:val="000000"/>
          <w:spacing w:val="8"/>
          <w:sz w:val="24"/>
        </w:rPr>
        <w:t xml:space="preserve"> </w:t>
      </w:r>
      <w:r>
        <w:rPr>
          <w:rFonts w:ascii="Arial" w:eastAsia="Arial" w:hAnsi="Arial" w:cs="Arial"/>
          <w:bCs/>
          <w:color w:val="000000"/>
          <w:spacing w:val="-1"/>
          <w:sz w:val="24"/>
        </w:rPr>
        <w:t>byl</w:t>
      </w:r>
      <w:r>
        <w:rPr>
          <w:rFonts w:ascii="Arial" w:eastAsia="Arial" w:hAnsi="Arial" w:cs="Arial"/>
          <w:bCs/>
          <w:color w:val="000000"/>
          <w:w w:val="4"/>
          <w:sz w:val="24"/>
        </w:rPr>
        <w:t xml:space="preserve"> </w:t>
      </w:r>
      <w:r>
        <w:rPr>
          <w:rFonts w:ascii="Arial" w:eastAsia="Arial" w:hAnsi="Arial" w:cs="Arial"/>
          <w:bCs/>
          <w:color w:val="000000"/>
          <w:sz w:val="24"/>
        </w:rPr>
        <w:t>y</w:t>
      </w:r>
      <w:r>
        <w:rPr>
          <w:rFonts w:ascii="Arial" w:eastAsia="Arial" w:hAnsi="Arial" w:cs="Arial"/>
          <w:bCs/>
          <w:color w:val="000000"/>
          <w:spacing w:val="7"/>
          <w:sz w:val="24"/>
        </w:rPr>
        <w:t xml:space="preserve"> </w:t>
      </w:r>
      <w:r>
        <w:rPr>
          <w:rFonts w:ascii="Arial" w:eastAsia="Arial" w:hAnsi="Arial" w:cs="Arial"/>
          <w:bCs/>
          <w:color w:val="000000"/>
          <w:spacing w:val="-2"/>
          <w:w w:val="102"/>
          <w:sz w:val="24"/>
        </w:rPr>
        <w:t>předány</w:t>
      </w:r>
      <w:r>
        <w:rPr>
          <w:rFonts w:ascii="Arial" w:eastAsia="Arial" w:hAnsi="Arial" w:cs="Arial"/>
          <w:bCs/>
          <w:color w:val="000000"/>
          <w:spacing w:val="7"/>
          <w:sz w:val="24"/>
        </w:rPr>
        <w:t xml:space="preserve"> </w:t>
      </w:r>
      <w:r>
        <w:rPr>
          <w:rFonts w:ascii="Arial" w:eastAsia="Arial" w:hAnsi="Arial" w:cs="Arial"/>
          <w:bCs/>
          <w:color w:val="000000"/>
          <w:sz w:val="24"/>
        </w:rPr>
        <w:t>na</w:t>
      </w:r>
      <w:r>
        <w:rPr>
          <w:rFonts w:ascii="Arial" w:eastAsia="Arial" w:hAnsi="Arial" w:cs="Arial"/>
          <w:bCs/>
          <w:color w:val="000000"/>
          <w:spacing w:val="11"/>
          <w:sz w:val="24"/>
        </w:rPr>
        <w:t xml:space="preserve"> </w:t>
      </w:r>
      <w:r>
        <w:rPr>
          <w:rFonts w:ascii="Arial" w:eastAsia="Arial" w:hAnsi="Arial" w:cs="Arial"/>
          <w:bCs/>
          <w:color w:val="000000"/>
          <w:spacing w:val="1"/>
          <w:w w:val="99"/>
          <w:sz w:val="24"/>
        </w:rPr>
        <w:t>MMJ.</w:t>
      </w:r>
      <w:r>
        <w:rPr>
          <w:rFonts w:ascii="Arial" w:eastAsia="Arial" w:hAnsi="Arial" w:cs="Arial"/>
          <w:bCs/>
          <w:color w:val="000000"/>
          <w:spacing w:val="7"/>
          <w:sz w:val="24"/>
        </w:rPr>
        <w:t xml:space="preserve"> </w:t>
      </w:r>
      <w:r>
        <w:rPr>
          <w:rFonts w:ascii="Arial" w:eastAsia="Arial" w:hAnsi="Arial" w:cs="Arial"/>
          <w:bCs/>
          <w:color w:val="000000"/>
          <w:spacing w:val="9"/>
          <w:w w:val="91"/>
          <w:sz w:val="24"/>
        </w:rPr>
        <w:t>Strážníci</w:t>
      </w:r>
      <w:r>
        <w:rPr>
          <w:rFonts w:ascii="Arial" w:eastAsia="Arial" w:hAnsi="Arial" w:cs="Arial"/>
          <w:bCs/>
          <w:color w:val="000000"/>
          <w:sz w:val="24"/>
        </w:rPr>
        <w:t xml:space="preserve"> se</w:t>
      </w:r>
      <w:r>
        <w:rPr>
          <w:rFonts w:ascii="Arial" w:eastAsia="Arial" w:hAnsi="Arial" w:cs="Arial"/>
          <w:bCs/>
          <w:color w:val="000000"/>
          <w:spacing w:val="11"/>
          <w:sz w:val="24"/>
        </w:rPr>
        <w:t xml:space="preserve"> </w:t>
      </w:r>
      <w:r>
        <w:rPr>
          <w:rFonts w:ascii="Arial" w:eastAsia="Arial" w:hAnsi="Arial" w:cs="Arial"/>
          <w:bCs/>
          <w:color w:val="000000"/>
          <w:sz w:val="24"/>
        </w:rPr>
        <w:t>vždy</w:t>
      </w:r>
      <w:r>
        <w:rPr>
          <w:rFonts w:ascii="Arial" w:eastAsia="Arial" w:hAnsi="Arial" w:cs="Arial"/>
          <w:bCs/>
          <w:color w:val="000000"/>
          <w:spacing w:val="8"/>
          <w:sz w:val="24"/>
        </w:rPr>
        <w:t xml:space="preserve"> </w:t>
      </w:r>
      <w:r>
        <w:rPr>
          <w:rFonts w:ascii="Arial" w:eastAsia="Arial" w:hAnsi="Arial" w:cs="Arial"/>
          <w:bCs/>
          <w:color w:val="000000"/>
          <w:sz w:val="24"/>
        </w:rPr>
        <w:t>snaží</w:t>
      </w:r>
      <w:r>
        <w:rPr>
          <w:rFonts w:ascii="Arial" w:eastAsia="Arial" w:hAnsi="Arial" w:cs="Arial"/>
          <w:bCs/>
          <w:color w:val="000000"/>
          <w:spacing w:val="1"/>
          <w:sz w:val="24"/>
        </w:rPr>
        <w:t xml:space="preserve"> </w:t>
      </w:r>
      <w:r>
        <w:rPr>
          <w:rFonts w:ascii="Arial" w:eastAsia="Arial" w:hAnsi="Arial" w:cs="Arial"/>
          <w:bCs/>
          <w:color w:val="000000"/>
          <w:spacing w:val="-1"/>
          <w:w w:val="101"/>
          <w:sz w:val="24"/>
        </w:rPr>
        <w:t>dohledat</w:t>
      </w:r>
      <w:r>
        <w:rPr>
          <w:rFonts w:ascii="Arial" w:eastAsia="Arial" w:hAnsi="Arial" w:cs="Arial"/>
          <w:bCs/>
          <w:color w:val="000000"/>
          <w:spacing w:val="25"/>
          <w:sz w:val="24"/>
        </w:rPr>
        <w:t xml:space="preserve"> </w:t>
      </w:r>
      <w:r>
        <w:rPr>
          <w:rFonts w:ascii="Arial" w:eastAsia="Arial" w:hAnsi="Arial" w:cs="Arial"/>
          <w:bCs/>
          <w:color w:val="000000"/>
          <w:spacing w:val="5"/>
          <w:w w:val="95"/>
          <w:sz w:val="24"/>
        </w:rPr>
        <w:t>majitele</w:t>
      </w:r>
      <w:r>
        <w:rPr>
          <w:rFonts w:ascii="Arial" w:eastAsia="Arial" w:hAnsi="Arial" w:cs="Arial"/>
          <w:bCs/>
          <w:color w:val="000000"/>
          <w:spacing w:val="22"/>
          <w:sz w:val="24"/>
        </w:rPr>
        <w:t xml:space="preserve"> </w:t>
      </w:r>
      <w:r>
        <w:rPr>
          <w:rFonts w:ascii="Arial" w:eastAsia="Arial" w:hAnsi="Arial" w:cs="Arial"/>
          <w:bCs/>
          <w:color w:val="000000"/>
          <w:spacing w:val="2"/>
          <w:w w:val="98"/>
          <w:sz w:val="24"/>
        </w:rPr>
        <w:t>nalezených</w:t>
      </w:r>
      <w:r>
        <w:rPr>
          <w:rFonts w:ascii="Arial" w:eastAsia="Arial" w:hAnsi="Arial" w:cs="Arial"/>
          <w:bCs/>
          <w:color w:val="000000"/>
          <w:spacing w:val="28"/>
          <w:sz w:val="24"/>
        </w:rPr>
        <w:t xml:space="preserve"> </w:t>
      </w:r>
      <w:r>
        <w:rPr>
          <w:rFonts w:ascii="Arial" w:eastAsia="Arial" w:hAnsi="Arial" w:cs="Arial"/>
          <w:bCs/>
          <w:color w:val="000000"/>
          <w:spacing w:val="1"/>
          <w:w w:val="97"/>
          <w:sz w:val="24"/>
        </w:rPr>
        <w:t>v</w:t>
      </w:r>
      <w:r>
        <w:rPr>
          <w:rFonts w:ascii="Arial" w:eastAsia="Arial" w:hAnsi="Arial" w:cs="Arial"/>
          <w:bCs/>
          <w:color w:val="000000"/>
          <w:spacing w:val="9"/>
          <w:w w:val="90"/>
          <w:sz w:val="24"/>
        </w:rPr>
        <w:t>ěcí,</w:t>
      </w:r>
      <w:r>
        <w:rPr>
          <w:rFonts w:ascii="Arial" w:eastAsia="Arial" w:hAnsi="Arial" w:cs="Arial"/>
          <w:bCs/>
          <w:color w:val="000000"/>
          <w:spacing w:val="21"/>
          <w:sz w:val="24"/>
        </w:rPr>
        <w:t xml:space="preserve"> </w:t>
      </w:r>
      <w:r>
        <w:rPr>
          <w:rFonts w:ascii="Arial" w:eastAsia="Arial" w:hAnsi="Arial" w:cs="Arial"/>
          <w:bCs/>
          <w:color w:val="000000"/>
          <w:sz w:val="24"/>
        </w:rPr>
        <w:t>v</w:t>
      </w:r>
      <w:r>
        <w:rPr>
          <w:rFonts w:ascii="Arial" w:eastAsia="Arial" w:hAnsi="Arial" w:cs="Arial"/>
          <w:bCs/>
          <w:color w:val="000000"/>
          <w:spacing w:val="3"/>
          <w:sz w:val="24"/>
        </w:rPr>
        <w:t xml:space="preserve"> </w:t>
      </w:r>
      <w:r>
        <w:rPr>
          <w:rFonts w:ascii="Arial" w:eastAsia="Arial" w:hAnsi="Arial" w:cs="Arial"/>
          <w:bCs/>
          <w:color w:val="000000"/>
          <w:sz w:val="24"/>
        </w:rPr>
        <w:t>p</w:t>
      </w:r>
      <w:r>
        <w:rPr>
          <w:rFonts w:ascii="Arial" w:eastAsia="Arial" w:hAnsi="Arial" w:cs="Arial"/>
          <w:bCs/>
          <w:color w:val="000000"/>
          <w:spacing w:val="-3"/>
          <w:w w:val="103"/>
          <w:sz w:val="24"/>
        </w:rPr>
        <w:t>řípadě</w:t>
      </w:r>
      <w:r>
        <w:rPr>
          <w:rFonts w:ascii="Arial" w:eastAsia="Arial" w:hAnsi="Arial" w:cs="Arial"/>
          <w:bCs/>
          <w:color w:val="000000"/>
          <w:spacing w:val="25"/>
          <w:sz w:val="24"/>
        </w:rPr>
        <w:t xml:space="preserve"> </w:t>
      </w:r>
      <w:r>
        <w:rPr>
          <w:rFonts w:ascii="Arial" w:eastAsia="Arial" w:hAnsi="Arial" w:cs="Arial"/>
          <w:bCs/>
          <w:color w:val="000000"/>
          <w:sz w:val="24"/>
        </w:rPr>
        <w:t>neúspěchu</w:t>
      </w:r>
      <w:r>
        <w:rPr>
          <w:rFonts w:ascii="Arial" w:eastAsia="Arial" w:hAnsi="Arial" w:cs="Arial"/>
          <w:bCs/>
          <w:color w:val="000000"/>
          <w:spacing w:val="27"/>
          <w:sz w:val="24"/>
        </w:rPr>
        <w:t xml:space="preserve"> </w:t>
      </w:r>
      <w:r>
        <w:rPr>
          <w:rFonts w:ascii="Arial" w:eastAsia="Arial" w:hAnsi="Arial" w:cs="Arial"/>
          <w:bCs/>
          <w:color w:val="000000"/>
          <w:sz w:val="24"/>
        </w:rPr>
        <w:t>předají</w:t>
      </w:r>
      <w:r>
        <w:rPr>
          <w:rFonts w:ascii="Arial" w:eastAsia="Arial" w:hAnsi="Arial" w:cs="Arial"/>
          <w:bCs/>
          <w:color w:val="000000"/>
          <w:spacing w:val="24"/>
          <w:sz w:val="24"/>
        </w:rPr>
        <w:t xml:space="preserve"> </w:t>
      </w:r>
      <w:r>
        <w:rPr>
          <w:rFonts w:ascii="Arial" w:eastAsia="Arial" w:hAnsi="Arial" w:cs="Arial"/>
          <w:bCs/>
          <w:color w:val="000000"/>
          <w:sz w:val="24"/>
        </w:rPr>
        <w:t>nález</w:t>
      </w:r>
      <w:r>
        <w:rPr>
          <w:rFonts w:ascii="Arial" w:eastAsia="Arial" w:hAnsi="Arial" w:cs="Arial"/>
          <w:bCs/>
          <w:color w:val="000000"/>
          <w:spacing w:val="26"/>
          <w:sz w:val="24"/>
        </w:rPr>
        <w:t xml:space="preserve"> </w:t>
      </w:r>
      <w:r>
        <w:rPr>
          <w:rFonts w:ascii="Arial" w:eastAsia="Arial" w:hAnsi="Arial" w:cs="Arial"/>
          <w:bCs/>
          <w:color w:val="000000"/>
          <w:sz w:val="24"/>
        </w:rPr>
        <w:t>na</w:t>
      </w:r>
      <w:r>
        <w:rPr>
          <w:rFonts w:ascii="Arial" w:eastAsia="Arial" w:hAnsi="Arial" w:cs="Arial"/>
          <w:bCs/>
          <w:color w:val="000000"/>
          <w:spacing w:val="27"/>
          <w:sz w:val="24"/>
        </w:rPr>
        <w:t xml:space="preserve"> </w:t>
      </w:r>
      <w:r>
        <w:rPr>
          <w:rFonts w:ascii="Arial" w:eastAsia="Arial" w:hAnsi="Arial" w:cs="Arial"/>
          <w:bCs/>
          <w:color w:val="000000"/>
          <w:sz w:val="24"/>
        </w:rPr>
        <w:t>ztráty</w:t>
      </w:r>
      <w:r>
        <w:rPr>
          <w:rFonts w:ascii="Arial" w:eastAsia="Arial" w:hAnsi="Arial" w:cs="Arial"/>
          <w:bCs/>
          <w:color w:val="000000"/>
          <w:spacing w:val="25"/>
          <w:sz w:val="24"/>
        </w:rPr>
        <w:t xml:space="preserve"> </w:t>
      </w:r>
      <w:r>
        <w:rPr>
          <w:rFonts w:ascii="Arial" w:eastAsia="Arial" w:hAnsi="Arial" w:cs="Arial"/>
          <w:bCs/>
          <w:color w:val="000000"/>
          <w:sz w:val="24"/>
        </w:rPr>
        <w:t>a</w:t>
      </w:r>
      <w:r>
        <w:rPr>
          <w:rFonts w:ascii="Arial" w:eastAsia="Arial" w:hAnsi="Arial" w:cs="Arial"/>
          <w:bCs/>
          <w:color w:val="000000"/>
          <w:spacing w:val="27"/>
          <w:sz w:val="24"/>
        </w:rPr>
        <w:t xml:space="preserve"> </w:t>
      </w:r>
      <w:r>
        <w:rPr>
          <w:rFonts w:ascii="Arial" w:eastAsia="Arial" w:hAnsi="Arial" w:cs="Arial"/>
          <w:bCs/>
          <w:color w:val="000000"/>
          <w:spacing w:val="-1"/>
          <w:w w:val="101"/>
          <w:sz w:val="24"/>
        </w:rPr>
        <w:t>nálezy</w:t>
      </w:r>
      <w:r>
        <w:rPr>
          <w:rFonts w:ascii="Arial" w:eastAsia="Arial" w:hAnsi="Arial" w:cs="Arial"/>
          <w:bCs/>
          <w:color w:val="000000"/>
          <w:sz w:val="24"/>
        </w:rPr>
        <w:t xml:space="preserve"> </w:t>
      </w:r>
      <w:r>
        <w:rPr>
          <w:rFonts w:ascii="Arial" w:eastAsia="Arial" w:hAnsi="Arial" w:cs="Arial"/>
          <w:bCs/>
          <w:color w:val="000000"/>
          <w:spacing w:val="1"/>
          <w:w w:val="99"/>
          <w:sz w:val="24"/>
        </w:rPr>
        <w:t>MMJ,</w:t>
      </w:r>
      <w:r>
        <w:rPr>
          <w:rFonts w:ascii="Arial" w:eastAsia="Arial" w:hAnsi="Arial" w:cs="Arial"/>
          <w:bCs/>
          <w:color w:val="000000"/>
          <w:spacing w:val="1"/>
          <w:sz w:val="24"/>
        </w:rPr>
        <w:t xml:space="preserve"> </w:t>
      </w:r>
      <w:r>
        <w:rPr>
          <w:rFonts w:ascii="Arial" w:eastAsia="Arial" w:hAnsi="Arial" w:cs="Arial"/>
          <w:bCs/>
          <w:color w:val="000000"/>
          <w:sz w:val="24"/>
        </w:rPr>
        <w:t>pojišťovnám</w:t>
      </w:r>
      <w:r>
        <w:rPr>
          <w:rFonts w:ascii="Arial" w:eastAsia="Arial" w:hAnsi="Arial" w:cs="Arial"/>
          <w:bCs/>
          <w:color w:val="000000"/>
          <w:spacing w:val="1"/>
          <w:sz w:val="24"/>
        </w:rPr>
        <w:t xml:space="preserve"> </w:t>
      </w:r>
      <w:r>
        <w:rPr>
          <w:rFonts w:ascii="Arial" w:eastAsia="Arial" w:hAnsi="Arial" w:cs="Arial"/>
          <w:bCs/>
          <w:color w:val="000000"/>
          <w:sz w:val="24"/>
        </w:rPr>
        <w:t>a</w:t>
      </w:r>
      <w:r>
        <w:rPr>
          <w:rFonts w:ascii="Arial" w:eastAsia="Arial" w:hAnsi="Arial" w:cs="Arial"/>
          <w:bCs/>
          <w:color w:val="000000"/>
          <w:w w:val="98"/>
          <w:sz w:val="24"/>
        </w:rPr>
        <w:t xml:space="preserve"> </w:t>
      </w:r>
      <w:r>
        <w:rPr>
          <w:rFonts w:ascii="Arial" w:eastAsia="Arial" w:hAnsi="Arial" w:cs="Arial"/>
          <w:bCs/>
          <w:color w:val="000000"/>
          <w:spacing w:val="8"/>
          <w:w w:val="94"/>
          <w:sz w:val="24"/>
        </w:rPr>
        <w:t>bankám</w:t>
      </w:r>
      <w:r>
        <w:rPr>
          <w:rFonts w:ascii="Arial" w:eastAsia="Arial" w:hAnsi="Arial" w:cs="Arial"/>
          <w:bCs/>
          <w:color w:val="000000"/>
          <w:spacing w:val="-1"/>
          <w:w w:val="94"/>
          <w:sz w:val="24"/>
        </w:rPr>
        <w:t>.</w:t>
      </w:r>
    </w:p>
    <w:p w:rsidR="001E130D" w:rsidRDefault="001E130D" w:rsidP="001E130D">
      <w:pPr>
        <w:autoSpaceDE w:val="0"/>
        <w:autoSpaceDN w:val="0"/>
        <w:spacing w:after="0" w:line="240" w:lineRule="auto"/>
      </w:pPr>
    </w:p>
    <w:p w:rsidR="001E130D" w:rsidRDefault="001E130D" w:rsidP="001E130D">
      <w:pPr>
        <w:spacing w:after="0" w:line="240" w:lineRule="auto"/>
        <w:jc w:val="center"/>
        <w:sectPr w:rsidR="001E130D">
          <w:type w:val="continuous"/>
          <w:pgSz w:w="11900" w:h="16840"/>
          <w:pgMar w:top="1125" w:right="1004" w:bottom="410" w:left="1132" w:header="851" w:footer="410" w:gutter="0"/>
          <w:cols w:space="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6A3F1D" w:rsidRPr="00217942" w:rsidTr="00170ECE">
        <w:trPr>
          <w:trHeight w:val="567"/>
        </w:trPr>
        <w:tc>
          <w:tcPr>
            <w:tcW w:w="9708" w:type="dxa"/>
            <w:gridSpan w:val="4"/>
            <w:vAlign w:val="center"/>
          </w:tcPr>
          <w:p w:rsidR="006A3F1D" w:rsidRPr="00217942" w:rsidRDefault="006A3F1D" w:rsidP="00170ECE">
            <w:pPr>
              <w:jc w:val="center"/>
              <w:rPr>
                <w:rFonts w:ascii="Arial" w:hAnsi="Arial" w:cs="Arial"/>
                <w:b/>
                <w:sz w:val="28"/>
                <w:szCs w:val="28"/>
              </w:rPr>
            </w:pPr>
            <w:r>
              <w:rPr>
                <w:rFonts w:ascii="Arial" w:hAnsi="Arial" w:cs="Arial"/>
                <w:b/>
                <w:noProof/>
                <w:sz w:val="28"/>
                <w:szCs w:val="28"/>
                <w:lang w:eastAsia="cs-CZ"/>
              </w:rPr>
              <w:lastRenderedPageBreak/>
              <w:drawing>
                <wp:anchor distT="0" distB="0" distL="114300" distR="114300" simplePos="0" relativeHeight="251724800" behindDoc="1" locked="0" layoutInCell="1" allowOverlap="1" wp14:anchorId="26BA02FE" wp14:editId="49118624">
                  <wp:simplePos x="0" y="0"/>
                  <wp:positionH relativeFrom="column">
                    <wp:posOffset>1295400</wp:posOffset>
                  </wp:positionH>
                  <wp:positionV relativeFrom="page">
                    <wp:posOffset>-6350</wp:posOffset>
                  </wp:positionV>
                  <wp:extent cx="2260600" cy="360045"/>
                  <wp:effectExtent l="0" t="0" r="6350" b="1905"/>
                  <wp:wrapNone/>
                  <wp:docPr id="64" name="Obrázek 64"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A3F1D" w:rsidRPr="00217942" w:rsidTr="00170ECE">
        <w:trPr>
          <w:trHeight w:val="567"/>
        </w:trPr>
        <w:tc>
          <w:tcPr>
            <w:tcW w:w="6948" w:type="dxa"/>
            <w:gridSpan w:val="3"/>
            <w:vAlign w:val="center"/>
          </w:tcPr>
          <w:p w:rsidR="006A3F1D" w:rsidRPr="00217942" w:rsidRDefault="006A3F1D" w:rsidP="00170ECE">
            <w:pPr>
              <w:jc w:val="center"/>
              <w:rPr>
                <w:rFonts w:ascii="Arial" w:hAnsi="Arial" w:cs="Arial"/>
              </w:rPr>
            </w:pPr>
            <w:r w:rsidRPr="00217942">
              <w:rPr>
                <w:rFonts w:ascii="Arial" w:hAnsi="Arial" w:cs="Arial"/>
              </w:rPr>
              <w:t>Zpráva o činnosti za období</w:t>
            </w:r>
          </w:p>
        </w:tc>
        <w:tc>
          <w:tcPr>
            <w:tcW w:w="2760" w:type="dxa"/>
            <w:vAlign w:val="center"/>
          </w:tcPr>
          <w:p w:rsidR="006A3F1D" w:rsidRPr="00217942" w:rsidRDefault="00C71780" w:rsidP="00C71780">
            <w:pPr>
              <w:jc w:val="center"/>
              <w:rPr>
                <w:rFonts w:ascii="Arial" w:hAnsi="Arial" w:cs="Arial"/>
                <w:b/>
              </w:rPr>
            </w:pPr>
            <w:r>
              <w:rPr>
                <w:rFonts w:ascii="Arial" w:hAnsi="Arial" w:cs="Arial"/>
                <w:b/>
              </w:rPr>
              <w:t>II</w:t>
            </w:r>
            <w:r w:rsidR="006A3F1D" w:rsidRPr="00217942">
              <w:rPr>
                <w:rFonts w:ascii="Arial" w:hAnsi="Arial" w:cs="Arial"/>
                <w:b/>
              </w:rPr>
              <w:t xml:space="preserve">. Q. </w:t>
            </w:r>
            <w:r w:rsidR="006A3F1D">
              <w:rPr>
                <w:rFonts w:ascii="Arial" w:hAnsi="Arial" w:cs="Arial"/>
                <w:b/>
              </w:rPr>
              <w:t>202</w:t>
            </w:r>
            <w:r>
              <w:rPr>
                <w:rFonts w:ascii="Arial" w:hAnsi="Arial" w:cs="Arial"/>
                <w:b/>
              </w:rPr>
              <w:t>3</w:t>
            </w:r>
            <w:bookmarkStart w:id="11" w:name="_GoBack"/>
            <w:bookmarkEnd w:id="11"/>
          </w:p>
        </w:tc>
      </w:tr>
      <w:tr w:rsidR="006A3F1D" w:rsidRPr="00217942" w:rsidTr="00170ECE">
        <w:trPr>
          <w:trHeight w:val="398"/>
        </w:trPr>
        <w:tc>
          <w:tcPr>
            <w:tcW w:w="1440" w:type="dxa"/>
            <w:vAlign w:val="center"/>
          </w:tcPr>
          <w:p w:rsidR="006A3F1D" w:rsidRPr="00217942" w:rsidRDefault="006A3F1D" w:rsidP="00170ECE">
            <w:pPr>
              <w:jc w:val="center"/>
              <w:rPr>
                <w:rFonts w:ascii="Arial" w:hAnsi="Arial" w:cs="Arial"/>
              </w:rPr>
            </w:pPr>
            <w:r w:rsidRPr="00217942">
              <w:rPr>
                <w:rFonts w:ascii="Arial" w:hAnsi="Arial" w:cs="Arial"/>
              </w:rPr>
              <w:t>Vypracoval</w:t>
            </w:r>
          </w:p>
        </w:tc>
        <w:tc>
          <w:tcPr>
            <w:tcW w:w="3708" w:type="dxa"/>
            <w:vAlign w:val="center"/>
          </w:tcPr>
          <w:p w:rsidR="006A3F1D" w:rsidRPr="00217942" w:rsidRDefault="006A3F1D" w:rsidP="00170ECE">
            <w:pPr>
              <w:ind w:left="80"/>
              <w:jc w:val="center"/>
              <w:rPr>
                <w:rFonts w:ascii="Arial" w:hAnsi="Arial" w:cs="Arial"/>
                <w:b/>
              </w:rPr>
            </w:pPr>
            <w:r>
              <w:rPr>
                <w:rFonts w:ascii="Arial" w:hAnsi="Arial" w:cs="Arial"/>
                <w:b/>
              </w:rPr>
              <w:t>Vladimír Křivánek</w:t>
            </w:r>
          </w:p>
        </w:tc>
        <w:tc>
          <w:tcPr>
            <w:tcW w:w="1800" w:type="dxa"/>
            <w:vAlign w:val="center"/>
          </w:tcPr>
          <w:p w:rsidR="006A3F1D" w:rsidRPr="00217942" w:rsidRDefault="006A3F1D" w:rsidP="00170ECE">
            <w:pPr>
              <w:jc w:val="center"/>
              <w:rPr>
                <w:rFonts w:ascii="Arial" w:hAnsi="Arial" w:cs="Arial"/>
              </w:rPr>
            </w:pPr>
            <w:r w:rsidRPr="00217942">
              <w:rPr>
                <w:rFonts w:ascii="Arial" w:hAnsi="Arial" w:cs="Arial"/>
              </w:rPr>
              <w:t>Odbor</w:t>
            </w:r>
          </w:p>
        </w:tc>
        <w:tc>
          <w:tcPr>
            <w:tcW w:w="2760" w:type="dxa"/>
            <w:vAlign w:val="center"/>
          </w:tcPr>
          <w:p w:rsidR="006A3F1D" w:rsidRPr="00217942" w:rsidRDefault="006A3F1D" w:rsidP="00170ECE">
            <w:pPr>
              <w:jc w:val="center"/>
              <w:rPr>
                <w:rFonts w:ascii="Arial" w:hAnsi="Arial" w:cs="Arial"/>
                <w:b/>
              </w:rPr>
            </w:pPr>
            <w:r>
              <w:rPr>
                <w:rFonts w:ascii="Arial" w:hAnsi="Arial" w:cs="Arial"/>
                <w:b/>
              </w:rPr>
              <w:t>OI</w:t>
            </w:r>
          </w:p>
        </w:tc>
      </w:tr>
    </w:tbl>
    <w:p w:rsidR="001E130D" w:rsidRDefault="001E130D" w:rsidP="001E130D">
      <w:pPr>
        <w:autoSpaceDE w:val="0"/>
        <w:autoSpaceDN w:val="0"/>
        <w:spacing w:after="0" w:line="240" w:lineRule="auto"/>
      </w:pPr>
    </w:p>
    <w:p w:rsidR="006A3F1D" w:rsidRPr="006A3F1D" w:rsidRDefault="006A3F1D" w:rsidP="006A3F1D">
      <w:pPr>
        <w:pStyle w:val="Nadpis1"/>
        <w:spacing w:before="0"/>
        <w:rPr>
          <w:rFonts w:ascii="Arial" w:hAnsi="Arial" w:cs="Arial"/>
          <w:sz w:val="24"/>
          <w:szCs w:val="24"/>
        </w:rPr>
      </w:pPr>
      <w:r w:rsidRPr="006A3F1D">
        <w:rPr>
          <w:rFonts w:ascii="Arial" w:hAnsi="Arial" w:cs="Arial"/>
          <w:sz w:val="24"/>
          <w:szCs w:val="24"/>
        </w:rPr>
        <w:t>Výběrová</w:t>
      </w:r>
      <w:r w:rsidRPr="006A3F1D">
        <w:rPr>
          <w:rFonts w:ascii="Arial" w:hAnsi="Arial" w:cs="Arial"/>
          <w:spacing w:val="-3"/>
          <w:sz w:val="24"/>
          <w:szCs w:val="24"/>
        </w:rPr>
        <w:t xml:space="preserve"> </w:t>
      </w:r>
      <w:r w:rsidRPr="006A3F1D">
        <w:rPr>
          <w:rFonts w:ascii="Arial" w:hAnsi="Arial" w:cs="Arial"/>
          <w:spacing w:val="-2"/>
          <w:sz w:val="24"/>
          <w:szCs w:val="24"/>
        </w:rPr>
        <w:t>řízení</w:t>
      </w:r>
    </w:p>
    <w:p w:rsidR="006A3F1D" w:rsidRPr="006A3F1D" w:rsidRDefault="006A3F1D" w:rsidP="006A3F1D">
      <w:pPr>
        <w:pStyle w:val="Odstavecseseznamem"/>
        <w:widowControl w:val="0"/>
        <w:numPr>
          <w:ilvl w:val="0"/>
          <w:numId w:val="119"/>
        </w:numPr>
        <w:tabs>
          <w:tab w:val="left" w:pos="832"/>
        </w:tabs>
        <w:autoSpaceDE w:val="0"/>
        <w:autoSpaceDN w:val="0"/>
        <w:spacing w:line="283" w:lineRule="exact"/>
        <w:ind w:left="0" w:hanging="360"/>
        <w:contextualSpacing w:val="0"/>
        <w:rPr>
          <w:rFonts w:ascii="Arial" w:hAnsi="Arial" w:cs="Arial"/>
        </w:rPr>
      </w:pPr>
      <w:r w:rsidRPr="006A3F1D">
        <w:rPr>
          <w:rFonts w:ascii="Arial" w:hAnsi="Arial" w:cs="Arial"/>
        </w:rPr>
        <w:t>VZ na</w:t>
      </w:r>
      <w:r w:rsidRPr="006A3F1D">
        <w:rPr>
          <w:rFonts w:ascii="Arial" w:hAnsi="Arial" w:cs="Arial"/>
          <w:spacing w:val="1"/>
        </w:rPr>
        <w:t xml:space="preserve"> </w:t>
      </w:r>
      <w:r w:rsidRPr="006A3F1D">
        <w:rPr>
          <w:rFonts w:ascii="Arial" w:hAnsi="Arial" w:cs="Arial"/>
        </w:rPr>
        <w:t>prodloužení licencí</w:t>
      </w:r>
      <w:r w:rsidRPr="006A3F1D">
        <w:rPr>
          <w:rFonts w:ascii="Arial" w:hAnsi="Arial" w:cs="Arial"/>
          <w:spacing w:val="-2"/>
        </w:rPr>
        <w:t xml:space="preserve"> </w:t>
      </w:r>
      <w:r w:rsidRPr="006A3F1D">
        <w:rPr>
          <w:rFonts w:ascii="Arial" w:hAnsi="Arial" w:cs="Arial"/>
        </w:rPr>
        <w:t>a technické</w:t>
      </w:r>
      <w:r w:rsidRPr="006A3F1D">
        <w:rPr>
          <w:rFonts w:ascii="Arial" w:hAnsi="Arial" w:cs="Arial"/>
          <w:spacing w:val="-2"/>
        </w:rPr>
        <w:t xml:space="preserve"> </w:t>
      </w:r>
      <w:r w:rsidRPr="006A3F1D">
        <w:rPr>
          <w:rFonts w:ascii="Arial" w:hAnsi="Arial" w:cs="Arial"/>
        </w:rPr>
        <w:t>podpory</w:t>
      </w:r>
      <w:r w:rsidRPr="006A3F1D">
        <w:rPr>
          <w:rFonts w:ascii="Arial" w:hAnsi="Arial" w:cs="Arial"/>
          <w:spacing w:val="-3"/>
        </w:rPr>
        <w:t xml:space="preserve"> </w:t>
      </w:r>
      <w:r w:rsidRPr="006A3F1D">
        <w:rPr>
          <w:rFonts w:ascii="Arial" w:hAnsi="Arial" w:cs="Arial"/>
        </w:rPr>
        <w:t>Red Hat, Kerio</w:t>
      </w:r>
      <w:r w:rsidRPr="006A3F1D">
        <w:rPr>
          <w:rFonts w:ascii="Arial" w:hAnsi="Arial" w:cs="Arial"/>
          <w:spacing w:val="-4"/>
        </w:rPr>
        <w:t xml:space="preserve"> </w:t>
      </w:r>
      <w:r w:rsidRPr="006A3F1D">
        <w:rPr>
          <w:rFonts w:ascii="Arial" w:hAnsi="Arial" w:cs="Arial"/>
        </w:rPr>
        <w:t>a</w:t>
      </w:r>
      <w:r w:rsidRPr="006A3F1D">
        <w:rPr>
          <w:rFonts w:ascii="Arial" w:hAnsi="Arial" w:cs="Arial"/>
          <w:spacing w:val="4"/>
        </w:rPr>
        <w:t xml:space="preserve"> </w:t>
      </w:r>
      <w:r w:rsidRPr="006A3F1D">
        <w:rPr>
          <w:rFonts w:ascii="Arial" w:hAnsi="Arial" w:cs="Arial"/>
          <w:spacing w:val="-4"/>
        </w:rPr>
        <w:t>Veam</w:t>
      </w:r>
    </w:p>
    <w:p w:rsidR="006A3F1D" w:rsidRPr="006A3F1D" w:rsidRDefault="006A3F1D" w:rsidP="006A3F1D">
      <w:pPr>
        <w:pStyle w:val="Odstavecseseznamem"/>
        <w:widowControl w:val="0"/>
        <w:numPr>
          <w:ilvl w:val="0"/>
          <w:numId w:val="119"/>
        </w:numPr>
        <w:tabs>
          <w:tab w:val="left" w:pos="832"/>
        </w:tabs>
        <w:autoSpaceDE w:val="0"/>
        <w:autoSpaceDN w:val="0"/>
        <w:spacing w:line="283" w:lineRule="exact"/>
        <w:ind w:left="0" w:hanging="360"/>
        <w:contextualSpacing w:val="0"/>
        <w:rPr>
          <w:rFonts w:ascii="Arial" w:hAnsi="Arial" w:cs="Arial"/>
        </w:rPr>
      </w:pPr>
      <w:r w:rsidRPr="006A3F1D">
        <w:rPr>
          <w:rFonts w:ascii="Arial" w:hAnsi="Arial" w:cs="Arial"/>
        </w:rPr>
        <w:t>Výběrové řízení</w:t>
      </w:r>
      <w:r w:rsidRPr="006A3F1D">
        <w:rPr>
          <w:rFonts w:ascii="Arial" w:hAnsi="Arial" w:cs="Arial"/>
          <w:spacing w:val="-3"/>
        </w:rPr>
        <w:t xml:space="preserve"> </w:t>
      </w:r>
      <w:r w:rsidRPr="006A3F1D">
        <w:rPr>
          <w:rFonts w:ascii="Arial" w:hAnsi="Arial" w:cs="Arial"/>
        </w:rPr>
        <w:t>na</w:t>
      </w:r>
      <w:r w:rsidRPr="006A3F1D">
        <w:rPr>
          <w:rFonts w:ascii="Arial" w:hAnsi="Arial" w:cs="Arial"/>
          <w:spacing w:val="1"/>
        </w:rPr>
        <w:t xml:space="preserve"> </w:t>
      </w:r>
      <w:r w:rsidRPr="006A3F1D">
        <w:rPr>
          <w:rFonts w:ascii="Arial" w:hAnsi="Arial" w:cs="Arial"/>
        </w:rPr>
        <w:t>prodloužení</w:t>
      </w:r>
      <w:r w:rsidRPr="006A3F1D">
        <w:rPr>
          <w:rFonts w:ascii="Arial" w:hAnsi="Arial" w:cs="Arial"/>
          <w:spacing w:val="-3"/>
        </w:rPr>
        <w:t xml:space="preserve"> </w:t>
      </w:r>
      <w:r w:rsidRPr="006A3F1D">
        <w:rPr>
          <w:rFonts w:ascii="Arial" w:hAnsi="Arial" w:cs="Arial"/>
        </w:rPr>
        <w:t>platnosti</w:t>
      </w:r>
      <w:r w:rsidRPr="006A3F1D">
        <w:rPr>
          <w:rFonts w:ascii="Arial" w:hAnsi="Arial" w:cs="Arial"/>
          <w:spacing w:val="-1"/>
        </w:rPr>
        <w:t xml:space="preserve"> </w:t>
      </w:r>
      <w:r w:rsidRPr="006A3F1D">
        <w:rPr>
          <w:rFonts w:ascii="Arial" w:hAnsi="Arial" w:cs="Arial"/>
        </w:rPr>
        <w:t>licencí</w:t>
      </w:r>
      <w:r w:rsidRPr="006A3F1D">
        <w:rPr>
          <w:rFonts w:ascii="Arial" w:hAnsi="Arial" w:cs="Arial"/>
          <w:spacing w:val="-3"/>
        </w:rPr>
        <w:t xml:space="preserve"> </w:t>
      </w:r>
      <w:r w:rsidRPr="006A3F1D">
        <w:rPr>
          <w:rFonts w:ascii="Arial" w:hAnsi="Arial" w:cs="Arial"/>
        </w:rPr>
        <w:t>Microsoft</w:t>
      </w:r>
      <w:r w:rsidRPr="006A3F1D">
        <w:rPr>
          <w:rFonts w:ascii="Arial" w:hAnsi="Arial" w:cs="Arial"/>
          <w:spacing w:val="1"/>
        </w:rPr>
        <w:t xml:space="preserve"> </w:t>
      </w:r>
      <w:r w:rsidRPr="006A3F1D">
        <w:rPr>
          <w:rFonts w:ascii="Arial" w:hAnsi="Arial" w:cs="Arial"/>
        </w:rPr>
        <w:t>Office</w:t>
      </w:r>
      <w:r w:rsidRPr="006A3F1D">
        <w:rPr>
          <w:rFonts w:ascii="Arial" w:hAnsi="Arial" w:cs="Arial"/>
          <w:spacing w:val="-1"/>
        </w:rPr>
        <w:t xml:space="preserve"> </w:t>
      </w:r>
      <w:r w:rsidRPr="006A3F1D">
        <w:rPr>
          <w:rFonts w:ascii="Arial" w:hAnsi="Arial" w:cs="Arial"/>
          <w:spacing w:val="-5"/>
        </w:rPr>
        <w:t>365</w:t>
      </w:r>
    </w:p>
    <w:p w:rsidR="006A3F1D" w:rsidRPr="006A3F1D" w:rsidRDefault="006A3F1D" w:rsidP="006A3F1D">
      <w:pPr>
        <w:pStyle w:val="Nadpis1"/>
        <w:spacing w:before="0"/>
        <w:rPr>
          <w:rFonts w:ascii="Arial" w:hAnsi="Arial" w:cs="Arial"/>
          <w:sz w:val="24"/>
          <w:szCs w:val="24"/>
        </w:rPr>
      </w:pPr>
      <w:r w:rsidRPr="006A3F1D">
        <w:rPr>
          <w:rFonts w:ascii="Arial" w:hAnsi="Arial" w:cs="Arial"/>
          <w:sz w:val="24"/>
          <w:szCs w:val="24"/>
        </w:rPr>
        <w:t>Městský</w:t>
      </w:r>
      <w:r w:rsidRPr="006A3F1D">
        <w:rPr>
          <w:rFonts w:ascii="Arial" w:hAnsi="Arial" w:cs="Arial"/>
          <w:spacing w:val="-5"/>
          <w:sz w:val="24"/>
          <w:szCs w:val="24"/>
        </w:rPr>
        <w:t xml:space="preserve"> </w:t>
      </w:r>
      <w:r w:rsidRPr="006A3F1D">
        <w:rPr>
          <w:rFonts w:ascii="Arial" w:hAnsi="Arial" w:cs="Arial"/>
          <w:sz w:val="24"/>
          <w:szCs w:val="24"/>
        </w:rPr>
        <w:t>kamerový</w:t>
      </w:r>
      <w:r w:rsidRPr="006A3F1D">
        <w:rPr>
          <w:rFonts w:ascii="Arial" w:hAnsi="Arial" w:cs="Arial"/>
          <w:spacing w:val="-6"/>
          <w:sz w:val="24"/>
          <w:szCs w:val="24"/>
        </w:rPr>
        <w:t xml:space="preserve"> </w:t>
      </w:r>
      <w:r w:rsidRPr="006A3F1D">
        <w:rPr>
          <w:rFonts w:ascii="Arial" w:hAnsi="Arial" w:cs="Arial"/>
          <w:sz w:val="24"/>
          <w:szCs w:val="24"/>
        </w:rPr>
        <w:t>a</w:t>
      </w:r>
      <w:r w:rsidRPr="006A3F1D">
        <w:rPr>
          <w:rFonts w:ascii="Arial" w:hAnsi="Arial" w:cs="Arial"/>
          <w:spacing w:val="-2"/>
          <w:sz w:val="24"/>
          <w:szCs w:val="24"/>
        </w:rPr>
        <w:t xml:space="preserve"> </w:t>
      </w:r>
      <w:r w:rsidRPr="006A3F1D">
        <w:rPr>
          <w:rFonts w:ascii="Arial" w:hAnsi="Arial" w:cs="Arial"/>
          <w:sz w:val="24"/>
          <w:szCs w:val="24"/>
        </w:rPr>
        <w:t>dohledový</w:t>
      </w:r>
      <w:r w:rsidRPr="006A3F1D">
        <w:rPr>
          <w:rFonts w:ascii="Arial" w:hAnsi="Arial" w:cs="Arial"/>
          <w:spacing w:val="-6"/>
          <w:sz w:val="24"/>
          <w:szCs w:val="24"/>
        </w:rPr>
        <w:t xml:space="preserve"> </w:t>
      </w:r>
      <w:r w:rsidRPr="006A3F1D">
        <w:rPr>
          <w:rFonts w:ascii="Arial" w:hAnsi="Arial" w:cs="Arial"/>
          <w:sz w:val="24"/>
          <w:szCs w:val="24"/>
        </w:rPr>
        <w:t>systém</w:t>
      </w:r>
      <w:r w:rsidRPr="006A3F1D">
        <w:rPr>
          <w:rFonts w:ascii="Arial" w:hAnsi="Arial" w:cs="Arial"/>
          <w:spacing w:val="-5"/>
          <w:sz w:val="24"/>
          <w:szCs w:val="24"/>
        </w:rPr>
        <w:t xml:space="preserve"> </w:t>
      </w:r>
      <w:r w:rsidRPr="006A3F1D">
        <w:rPr>
          <w:rFonts w:ascii="Arial" w:hAnsi="Arial" w:cs="Arial"/>
          <w:spacing w:val="-2"/>
          <w:sz w:val="24"/>
          <w:szCs w:val="24"/>
        </w:rPr>
        <w:t>(MKDS)</w:t>
      </w:r>
    </w:p>
    <w:p w:rsidR="006A3F1D" w:rsidRPr="006A3F1D" w:rsidRDefault="006A3F1D" w:rsidP="006A3F1D">
      <w:pPr>
        <w:pStyle w:val="Odstavecseseznamem"/>
        <w:widowControl w:val="0"/>
        <w:numPr>
          <w:ilvl w:val="0"/>
          <w:numId w:val="119"/>
        </w:numPr>
        <w:tabs>
          <w:tab w:val="left" w:pos="832"/>
        </w:tabs>
        <w:autoSpaceDE w:val="0"/>
        <w:autoSpaceDN w:val="0"/>
        <w:spacing w:line="283" w:lineRule="exact"/>
        <w:ind w:left="0" w:hanging="360"/>
        <w:contextualSpacing w:val="0"/>
        <w:rPr>
          <w:rFonts w:ascii="Arial" w:hAnsi="Arial" w:cs="Arial"/>
        </w:rPr>
      </w:pPr>
      <w:r w:rsidRPr="006A3F1D">
        <w:rPr>
          <w:rFonts w:ascii="Arial" w:hAnsi="Arial" w:cs="Arial"/>
        </w:rPr>
        <w:t>Provedeno</w:t>
      </w:r>
      <w:r w:rsidRPr="006A3F1D">
        <w:rPr>
          <w:rFonts w:ascii="Arial" w:hAnsi="Arial" w:cs="Arial"/>
          <w:spacing w:val="1"/>
        </w:rPr>
        <w:t xml:space="preserve"> </w:t>
      </w:r>
      <w:r w:rsidRPr="006A3F1D">
        <w:rPr>
          <w:rFonts w:ascii="Arial" w:hAnsi="Arial" w:cs="Arial"/>
        </w:rPr>
        <w:t>čištění</w:t>
      </w:r>
      <w:r w:rsidRPr="006A3F1D">
        <w:rPr>
          <w:rFonts w:ascii="Arial" w:hAnsi="Arial" w:cs="Arial"/>
          <w:spacing w:val="-3"/>
        </w:rPr>
        <w:t xml:space="preserve"> </w:t>
      </w:r>
      <w:r w:rsidRPr="006A3F1D">
        <w:rPr>
          <w:rFonts w:ascii="Arial" w:hAnsi="Arial" w:cs="Arial"/>
        </w:rPr>
        <w:t>kamer</w:t>
      </w:r>
      <w:r w:rsidRPr="006A3F1D">
        <w:rPr>
          <w:rFonts w:ascii="Arial" w:hAnsi="Arial" w:cs="Arial"/>
          <w:spacing w:val="-1"/>
        </w:rPr>
        <w:t xml:space="preserve"> </w:t>
      </w:r>
      <w:r w:rsidRPr="006A3F1D">
        <w:rPr>
          <w:rFonts w:ascii="Arial" w:hAnsi="Arial" w:cs="Arial"/>
          <w:spacing w:val="-4"/>
        </w:rPr>
        <w:t>MKDS</w:t>
      </w:r>
    </w:p>
    <w:p w:rsidR="006A3F1D" w:rsidRPr="006A3F1D" w:rsidRDefault="006A3F1D" w:rsidP="006A3F1D">
      <w:pPr>
        <w:pStyle w:val="Odstavecseseznamem"/>
        <w:widowControl w:val="0"/>
        <w:numPr>
          <w:ilvl w:val="0"/>
          <w:numId w:val="119"/>
        </w:numPr>
        <w:tabs>
          <w:tab w:val="left" w:pos="832"/>
        </w:tabs>
        <w:autoSpaceDE w:val="0"/>
        <w:autoSpaceDN w:val="0"/>
        <w:spacing w:line="283" w:lineRule="exact"/>
        <w:ind w:left="0" w:hanging="360"/>
        <w:contextualSpacing w:val="0"/>
        <w:rPr>
          <w:rFonts w:ascii="Arial" w:hAnsi="Arial" w:cs="Arial"/>
        </w:rPr>
      </w:pPr>
      <w:r w:rsidRPr="006A3F1D">
        <w:rPr>
          <w:rFonts w:ascii="Arial" w:hAnsi="Arial" w:cs="Arial"/>
        </w:rPr>
        <w:t>Prodloužení</w:t>
      </w:r>
      <w:r w:rsidRPr="006A3F1D">
        <w:rPr>
          <w:rFonts w:ascii="Arial" w:hAnsi="Arial" w:cs="Arial"/>
          <w:spacing w:val="-2"/>
        </w:rPr>
        <w:t xml:space="preserve"> </w:t>
      </w:r>
      <w:r w:rsidRPr="006A3F1D">
        <w:rPr>
          <w:rFonts w:ascii="Arial" w:hAnsi="Arial" w:cs="Arial"/>
        </w:rPr>
        <w:t>platnosti technické</w:t>
      </w:r>
      <w:r w:rsidRPr="006A3F1D">
        <w:rPr>
          <w:rFonts w:ascii="Arial" w:hAnsi="Arial" w:cs="Arial"/>
          <w:spacing w:val="-1"/>
        </w:rPr>
        <w:t xml:space="preserve"> </w:t>
      </w:r>
      <w:r w:rsidRPr="006A3F1D">
        <w:rPr>
          <w:rFonts w:ascii="Arial" w:hAnsi="Arial" w:cs="Arial"/>
        </w:rPr>
        <w:t>podpory</w:t>
      </w:r>
      <w:r w:rsidRPr="006A3F1D">
        <w:rPr>
          <w:rFonts w:ascii="Arial" w:hAnsi="Arial" w:cs="Arial"/>
          <w:spacing w:val="-3"/>
        </w:rPr>
        <w:t xml:space="preserve"> </w:t>
      </w:r>
      <w:r w:rsidRPr="006A3F1D">
        <w:rPr>
          <w:rFonts w:ascii="Arial" w:hAnsi="Arial" w:cs="Arial"/>
        </w:rPr>
        <w:t>pro</w:t>
      </w:r>
      <w:r w:rsidRPr="006A3F1D">
        <w:rPr>
          <w:rFonts w:ascii="Arial" w:hAnsi="Arial" w:cs="Arial"/>
          <w:spacing w:val="-2"/>
        </w:rPr>
        <w:t xml:space="preserve"> </w:t>
      </w:r>
      <w:r w:rsidRPr="006A3F1D">
        <w:rPr>
          <w:rFonts w:ascii="Arial" w:hAnsi="Arial" w:cs="Arial"/>
        </w:rPr>
        <w:t>kamerový</w:t>
      </w:r>
      <w:r w:rsidRPr="006A3F1D">
        <w:rPr>
          <w:rFonts w:ascii="Arial" w:hAnsi="Arial" w:cs="Arial"/>
          <w:spacing w:val="-2"/>
        </w:rPr>
        <w:t xml:space="preserve"> </w:t>
      </w:r>
      <w:r w:rsidRPr="006A3F1D">
        <w:rPr>
          <w:rFonts w:ascii="Arial" w:hAnsi="Arial" w:cs="Arial"/>
        </w:rPr>
        <w:t>systém</w:t>
      </w:r>
      <w:r w:rsidRPr="006A3F1D">
        <w:rPr>
          <w:rFonts w:ascii="Arial" w:hAnsi="Arial" w:cs="Arial"/>
          <w:spacing w:val="1"/>
        </w:rPr>
        <w:t xml:space="preserve"> </w:t>
      </w:r>
      <w:r w:rsidRPr="006A3F1D">
        <w:rPr>
          <w:rFonts w:ascii="Arial" w:hAnsi="Arial" w:cs="Arial"/>
        </w:rPr>
        <w:t>Ateas</w:t>
      </w:r>
      <w:r w:rsidRPr="006A3F1D">
        <w:rPr>
          <w:rFonts w:ascii="Arial" w:hAnsi="Arial" w:cs="Arial"/>
          <w:spacing w:val="1"/>
        </w:rPr>
        <w:t xml:space="preserve"> </w:t>
      </w:r>
      <w:r w:rsidRPr="006A3F1D">
        <w:rPr>
          <w:rFonts w:ascii="Arial" w:hAnsi="Arial" w:cs="Arial"/>
          <w:spacing w:val="-2"/>
        </w:rPr>
        <w:t>Security</w:t>
      </w:r>
    </w:p>
    <w:p w:rsidR="006A3F1D" w:rsidRPr="006A3F1D" w:rsidRDefault="006A3F1D" w:rsidP="006A3F1D">
      <w:pPr>
        <w:pStyle w:val="Nadpis1"/>
        <w:spacing w:before="0"/>
        <w:rPr>
          <w:rFonts w:ascii="Arial" w:hAnsi="Arial" w:cs="Arial"/>
          <w:sz w:val="24"/>
          <w:szCs w:val="24"/>
        </w:rPr>
      </w:pPr>
      <w:r w:rsidRPr="006A3F1D">
        <w:rPr>
          <w:rFonts w:ascii="Arial" w:hAnsi="Arial" w:cs="Arial"/>
          <w:sz w:val="24"/>
          <w:szCs w:val="24"/>
        </w:rPr>
        <w:t>Síťová</w:t>
      </w:r>
      <w:r w:rsidRPr="006A3F1D">
        <w:rPr>
          <w:rFonts w:ascii="Arial" w:hAnsi="Arial" w:cs="Arial"/>
          <w:spacing w:val="-4"/>
          <w:sz w:val="24"/>
          <w:szCs w:val="24"/>
        </w:rPr>
        <w:t xml:space="preserve"> </w:t>
      </w:r>
      <w:r w:rsidRPr="006A3F1D">
        <w:rPr>
          <w:rFonts w:ascii="Arial" w:hAnsi="Arial" w:cs="Arial"/>
          <w:spacing w:val="-2"/>
          <w:sz w:val="24"/>
          <w:szCs w:val="24"/>
        </w:rPr>
        <w:t>problematika</w:t>
      </w:r>
    </w:p>
    <w:p w:rsidR="006A3F1D" w:rsidRPr="006A3F1D" w:rsidRDefault="006A3F1D" w:rsidP="006A3F1D">
      <w:pPr>
        <w:pStyle w:val="Odstavecseseznamem"/>
        <w:widowControl w:val="0"/>
        <w:numPr>
          <w:ilvl w:val="0"/>
          <w:numId w:val="119"/>
        </w:numPr>
        <w:tabs>
          <w:tab w:val="left" w:pos="832"/>
        </w:tabs>
        <w:autoSpaceDE w:val="0"/>
        <w:autoSpaceDN w:val="0"/>
        <w:spacing w:line="283" w:lineRule="exact"/>
        <w:ind w:left="0" w:hanging="360"/>
        <w:contextualSpacing w:val="0"/>
        <w:rPr>
          <w:rFonts w:ascii="Arial" w:hAnsi="Arial" w:cs="Arial"/>
        </w:rPr>
      </w:pPr>
      <w:r w:rsidRPr="006A3F1D">
        <w:rPr>
          <w:rFonts w:ascii="Arial" w:hAnsi="Arial" w:cs="Arial"/>
        </w:rPr>
        <w:t>Připojení</w:t>
      </w:r>
      <w:r w:rsidRPr="006A3F1D">
        <w:rPr>
          <w:rFonts w:ascii="Arial" w:hAnsi="Arial" w:cs="Arial"/>
          <w:spacing w:val="-3"/>
        </w:rPr>
        <w:t xml:space="preserve"> </w:t>
      </w:r>
      <w:r w:rsidRPr="006A3F1D">
        <w:rPr>
          <w:rFonts w:ascii="Arial" w:hAnsi="Arial" w:cs="Arial"/>
        </w:rPr>
        <w:t>pobočky</w:t>
      </w:r>
      <w:r w:rsidRPr="006A3F1D">
        <w:rPr>
          <w:rFonts w:ascii="Arial" w:hAnsi="Arial" w:cs="Arial"/>
          <w:spacing w:val="-3"/>
        </w:rPr>
        <w:t xml:space="preserve"> </w:t>
      </w:r>
      <w:r w:rsidRPr="006A3F1D">
        <w:rPr>
          <w:rFonts w:ascii="Arial" w:hAnsi="Arial" w:cs="Arial"/>
        </w:rPr>
        <w:t>Pošty</w:t>
      </w:r>
      <w:r w:rsidRPr="006A3F1D">
        <w:rPr>
          <w:rFonts w:ascii="Arial" w:hAnsi="Arial" w:cs="Arial"/>
          <w:spacing w:val="-3"/>
        </w:rPr>
        <w:t xml:space="preserve"> </w:t>
      </w:r>
      <w:r w:rsidRPr="006A3F1D">
        <w:rPr>
          <w:rFonts w:ascii="Arial" w:hAnsi="Arial" w:cs="Arial"/>
        </w:rPr>
        <w:t>Partner</w:t>
      </w:r>
      <w:r w:rsidRPr="006A3F1D">
        <w:rPr>
          <w:rFonts w:ascii="Arial" w:hAnsi="Arial" w:cs="Arial"/>
          <w:spacing w:val="1"/>
        </w:rPr>
        <w:t xml:space="preserve"> </w:t>
      </w:r>
      <w:r w:rsidRPr="006A3F1D">
        <w:rPr>
          <w:rFonts w:ascii="Arial" w:hAnsi="Arial" w:cs="Arial"/>
        </w:rPr>
        <w:t>Jihlava</w:t>
      </w:r>
      <w:r w:rsidRPr="006A3F1D">
        <w:rPr>
          <w:rFonts w:ascii="Arial" w:hAnsi="Arial" w:cs="Arial"/>
          <w:spacing w:val="2"/>
        </w:rPr>
        <w:t xml:space="preserve"> </w:t>
      </w:r>
      <w:r w:rsidRPr="006A3F1D">
        <w:rPr>
          <w:rFonts w:ascii="Arial" w:hAnsi="Arial" w:cs="Arial"/>
        </w:rPr>
        <w:t>5 Horní Kosov</w:t>
      </w:r>
      <w:r w:rsidRPr="006A3F1D">
        <w:rPr>
          <w:rFonts w:ascii="Arial" w:hAnsi="Arial" w:cs="Arial"/>
          <w:spacing w:val="-3"/>
        </w:rPr>
        <w:t xml:space="preserve"> </w:t>
      </w:r>
      <w:r w:rsidRPr="006A3F1D">
        <w:rPr>
          <w:rFonts w:ascii="Arial" w:hAnsi="Arial" w:cs="Arial"/>
        </w:rPr>
        <w:t>k metropolitní</w:t>
      </w:r>
      <w:r w:rsidRPr="006A3F1D">
        <w:rPr>
          <w:rFonts w:ascii="Arial" w:hAnsi="Arial" w:cs="Arial"/>
          <w:spacing w:val="-2"/>
        </w:rPr>
        <w:t xml:space="preserve"> </w:t>
      </w:r>
      <w:r w:rsidRPr="006A3F1D">
        <w:rPr>
          <w:rFonts w:ascii="Arial" w:hAnsi="Arial" w:cs="Arial"/>
          <w:spacing w:val="-4"/>
        </w:rPr>
        <w:t>síti</w:t>
      </w:r>
    </w:p>
    <w:p w:rsidR="006A3F1D" w:rsidRPr="006A3F1D" w:rsidRDefault="006A3F1D" w:rsidP="006A3F1D">
      <w:pPr>
        <w:pStyle w:val="Odstavecseseznamem"/>
        <w:widowControl w:val="0"/>
        <w:numPr>
          <w:ilvl w:val="0"/>
          <w:numId w:val="119"/>
        </w:numPr>
        <w:tabs>
          <w:tab w:val="left" w:pos="832"/>
        </w:tabs>
        <w:autoSpaceDE w:val="0"/>
        <w:autoSpaceDN w:val="0"/>
        <w:spacing w:line="280" w:lineRule="exact"/>
        <w:ind w:left="0" w:hanging="360"/>
        <w:contextualSpacing w:val="0"/>
        <w:rPr>
          <w:rFonts w:ascii="Arial" w:hAnsi="Arial" w:cs="Arial"/>
        </w:rPr>
      </w:pPr>
      <w:r w:rsidRPr="006A3F1D">
        <w:rPr>
          <w:rFonts w:ascii="Arial" w:hAnsi="Arial" w:cs="Arial"/>
        </w:rPr>
        <w:t>Přepojení</w:t>
      </w:r>
      <w:r w:rsidRPr="006A3F1D">
        <w:rPr>
          <w:rFonts w:ascii="Arial" w:hAnsi="Arial" w:cs="Arial"/>
          <w:spacing w:val="-4"/>
        </w:rPr>
        <w:t xml:space="preserve"> </w:t>
      </w:r>
      <w:r w:rsidRPr="006A3F1D">
        <w:rPr>
          <w:rFonts w:ascii="Arial" w:hAnsi="Arial" w:cs="Arial"/>
        </w:rPr>
        <w:t>sítě</w:t>
      </w:r>
      <w:r w:rsidRPr="006A3F1D">
        <w:rPr>
          <w:rFonts w:ascii="Arial" w:hAnsi="Arial" w:cs="Arial"/>
          <w:spacing w:val="1"/>
        </w:rPr>
        <w:t xml:space="preserve"> </w:t>
      </w:r>
      <w:r w:rsidRPr="006A3F1D">
        <w:rPr>
          <w:rFonts w:ascii="Arial" w:hAnsi="Arial" w:cs="Arial"/>
        </w:rPr>
        <w:t>na Ústředním hřbitově ze</w:t>
      </w:r>
      <w:r w:rsidRPr="006A3F1D">
        <w:rPr>
          <w:rFonts w:ascii="Arial" w:hAnsi="Arial" w:cs="Arial"/>
          <w:spacing w:val="-1"/>
        </w:rPr>
        <w:t xml:space="preserve"> </w:t>
      </w:r>
      <w:r w:rsidRPr="006A3F1D">
        <w:rPr>
          <w:rFonts w:ascii="Arial" w:hAnsi="Arial" w:cs="Arial"/>
        </w:rPr>
        <w:t>struktury</w:t>
      </w:r>
      <w:r w:rsidRPr="006A3F1D">
        <w:rPr>
          <w:rFonts w:ascii="Arial" w:hAnsi="Arial" w:cs="Arial"/>
          <w:spacing w:val="-4"/>
        </w:rPr>
        <w:t xml:space="preserve"> </w:t>
      </w:r>
      <w:r w:rsidRPr="006A3F1D">
        <w:rPr>
          <w:rFonts w:ascii="Arial" w:hAnsi="Arial" w:cs="Arial"/>
        </w:rPr>
        <w:t>SML</w:t>
      </w:r>
      <w:r w:rsidRPr="006A3F1D">
        <w:rPr>
          <w:rFonts w:ascii="Arial" w:hAnsi="Arial" w:cs="Arial"/>
          <w:spacing w:val="-2"/>
        </w:rPr>
        <w:t xml:space="preserve"> </w:t>
      </w:r>
      <w:r w:rsidRPr="006A3F1D">
        <w:rPr>
          <w:rFonts w:ascii="Arial" w:hAnsi="Arial" w:cs="Arial"/>
        </w:rPr>
        <w:t>do</w:t>
      </w:r>
      <w:r w:rsidRPr="006A3F1D">
        <w:rPr>
          <w:rFonts w:ascii="Arial" w:hAnsi="Arial" w:cs="Arial"/>
          <w:spacing w:val="2"/>
        </w:rPr>
        <w:t xml:space="preserve"> </w:t>
      </w:r>
      <w:r w:rsidRPr="006A3F1D">
        <w:rPr>
          <w:rFonts w:ascii="Arial" w:hAnsi="Arial" w:cs="Arial"/>
        </w:rPr>
        <w:t>sítě</w:t>
      </w:r>
      <w:r w:rsidRPr="006A3F1D">
        <w:rPr>
          <w:rFonts w:ascii="Arial" w:hAnsi="Arial" w:cs="Arial"/>
          <w:spacing w:val="1"/>
        </w:rPr>
        <w:t xml:space="preserve"> </w:t>
      </w:r>
      <w:r w:rsidRPr="006A3F1D">
        <w:rPr>
          <w:rFonts w:ascii="Arial" w:hAnsi="Arial" w:cs="Arial"/>
          <w:spacing w:val="-5"/>
        </w:rPr>
        <w:t>SMJ</w:t>
      </w:r>
    </w:p>
    <w:p w:rsidR="006A3F1D" w:rsidRPr="006A3F1D" w:rsidRDefault="006A3F1D" w:rsidP="006A3F1D">
      <w:pPr>
        <w:pStyle w:val="Odstavecseseznamem"/>
        <w:widowControl w:val="0"/>
        <w:numPr>
          <w:ilvl w:val="0"/>
          <w:numId w:val="119"/>
        </w:numPr>
        <w:tabs>
          <w:tab w:val="left" w:pos="832"/>
        </w:tabs>
        <w:autoSpaceDE w:val="0"/>
        <w:autoSpaceDN w:val="0"/>
        <w:spacing w:line="280" w:lineRule="exact"/>
        <w:ind w:left="0" w:hanging="360"/>
        <w:contextualSpacing w:val="0"/>
        <w:rPr>
          <w:rFonts w:ascii="Arial" w:hAnsi="Arial" w:cs="Arial"/>
        </w:rPr>
      </w:pPr>
      <w:r w:rsidRPr="006A3F1D">
        <w:rPr>
          <w:rFonts w:ascii="Arial" w:hAnsi="Arial" w:cs="Arial"/>
        </w:rPr>
        <w:t>Projekt</w:t>
      </w:r>
      <w:r w:rsidRPr="006A3F1D">
        <w:rPr>
          <w:rFonts w:ascii="Arial" w:hAnsi="Arial" w:cs="Arial"/>
          <w:spacing w:val="-3"/>
        </w:rPr>
        <w:t xml:space="preserve"> </w:t>
      </w:r>
      <w:r w:rsidRPr="006A3F1D">
        <w:rPr>
          <w:rFonts w:ascii="Arial" w:hAnsi="Arial" w:cs="Arial"/>
        </w:rPr>
        <w:t>přípojky</w:t>
      </w:r>
      <w:r w:rsidRPr="006A3F1D">
        <w:rPr>
          <w:rFonts w:ascii="Arial" w:hAnsi="Arial" w:cs="Arial"/>
          <w:spacing w:val="-3"/>
        </w:rPr>
        <w:t xml:space="preserve"> </w:t>
      </w:r>
      <w:r w:rsidRPr="006A3F1D">
        <w:rPr>
          <w:rFonts w:ascii="Arial" w:hAnsi="Arial" w:cs="Arial"/>
        </w:rPr>
        <w:t>metropolitní</w:t>
      </w:r>
      <w:r w:rsidRPr="006A3F1D">
        <w:rPr>
          <w:rFonts w:ascii="Arial" w:hAnsi="Arial" w:cs="Arial"/>
          <w:spacing w:val="-1"/>
        </w:rPr>
        <w:t xml:space="preserve"> </w:t>
      </w:r>
      <w:r w:rsidRPr="006A3F1D">
        <w:rPr>
          <w:rFonts w:ascii="Arial" w:hAnsi="Arial" w:cs="Arial"/>
        </w:rPr>
        <w:t>sítě</w:t>
      </w:r>
      <w:r w:rsidRPr="006A3F1D">
        <w:rPr>
          <w:rFonts w:ascii="Arial" w:hAnsi="Arial" w:cs="Arial"/>
          <w:spacing w:val="2"/>
        </w:rPr>
        <w:t xml:space="preserve"> </w:t>
      </w:r>
      <w:r w:rsidRPr="006A3F1D">
        <w:rPr>
          <w:rFonts w:ascii="Arial" w:hAnsi="Arial" w:cs="Arial"/>
        </w:rPr>
        <w:t>k</w:t>
      </w:r>
      <w:r w:rsidRPr="006A3F1D">
        <w:rPr>
          <w:rFonts w:ascii="Arial" w:hAnsi="Arial" w:cs="Arial"/>
          <w:spacing w:val="-1"/>
        </w:rPr>
        <w:t xml:space="preserve"> </w:t>
      </w:r>
      <w:r w:rsidRPr="006A3F1D">
        <w:rPr>
          <w:rFonts w:ascii="Arial" w:hAnsi="Arial" w:cs="Arial"/>
        </w:rPr>
        <w:t>objektu</w:t>
      </w:r>
      <w:r w:rsidRPr="006A3F1D">
        <w:rPr>
          <w:rFonts w:ascii="Arial" w:hAnsi="Arial" w:cs="Arial"/>
          <w:spacing w:val="3"/>
        </w:rPr>
        <w:t xml:space="preserve"> </w:t>
      </w:r>
      <w:r w:rsidRPr="006A3F1D">
        <w:rPr>
          <w:rFonts w:ascii="Arial" w:hAnsi="Arial" w:cs="Arial"/>
        </w:rPr>
        <w:t>restaurace</w:t>
      </w:r>
      <w:r w:rsidRPr="006A3F1D">
        <w:rPr>
          <w:rFonts w:ascii="Arial" w:hAnsi="Arial" w:cs="Arial"/>
          <w:spacing w:val="-2"/>
        </w:rPr>
        <w:t xml:space="preserve"> Amfiteátr</w:t>
      </w:r>
    </w:p>
    <w:p w:rsidR="006A3F1D" w:rsidRPr="006A3F1D" w:rsidRDefault="006A3F1D" w:rsidP="006A3F1D">
      <w:pPr>
        <w:pStyle w:val="Odstavecseseznamem"/>
        <w:widowControl w:val="0"/>
        <w:numPr>
          <w:ilvl w:val="0"/>
          <w:numId w:val="119"/>
        </w:numPr>
        <w:tabs>
          <w:tab w:val="left" w:pos="832"/>
        </w:tabs>
        <w:autoSpaceDE w:val="0"/>
        <w:autoSpaceDN w:val="0"/>
        <w:spacing w:line="283" w:lineRule="exact"/>
        <w:ind w:left="0" w:hanging="360"/>
        <w:contextualSpacing w:val="0"/>
        <w:rPr>
          <w:rFonts w:ascii="Arial" w:hAnsi="Arial" w:cs="Arial"/>
        </w:rPr>
      </w:pPr>
      <w:r w:rsidRPr="006A3F1D">
        <w:rPr>
          <w:rFonts w:ascii="Arial" w:hAnsi="Arial" w:cs="Arial"/>
        </w:rPr>
        <w:t>Úprava připojení</w:t>
      </w:r>
      <w:r w:rsidRPr="006A3F1D">
        <w:rPr>
          <w:rFonts w:ascii="Arial" w:hAnsi="Arial" w:cs="Arial"/>
          <w:spacing w:val="-2"/>
        </w:rPr>
        <w:t xml:space="preserve"> </w:t>
      </w:r>
      <w:r w:rsidRPr="006A3F1D">
        <w:rPr>
          <w:rFonts w:ascii="Arial" w:hAnsi="Arial" w:cs="Arial"/>
        </w:rPr>
        <w:t>měníren</w:t>
      </w:r>
      <w:r w:rsidRPr="006A3F1D">
        <w:rPr>
          <w:rFonts w:ascii="Arial" w:hAnsi="Arial" w:cs="Arial"/>
          <w:spacing w:val="2"/>
        </w:rPr>
        <w:t xml:space="preserve"> </w:t>
      </w:r>
      <w:r w:rsidRPr="006A3F1D">
        <w:rPr>
          <w:rFonts w:ascii="Arial" w:hAnsi="Arial" w:cs="Arial"/>
        </w:rPr>
        <w:t>DPMJ</w:t>
      </w:r>
      <w:r w:rsidRPr="006A3F1D">
        <w:rPr>
          <w:rFonts w:ascii="Arial" w:hAnsi="Arial" w:cs="Arial"/>
          <w:spacing w:val="-2"/>
        </w:rPr>
        <w:t xml:space="preserve"> </w:t>
      </w:r>
      <w:r w:rsidRPr="006A3F1D">
        <w:rPr>
          <w:rFonts w:ascii="Arial" w:hAnsi="Arial" w:cs="Arial"/>
        </w:rPr>
        <w:t>k</w:t>
      </w:r>
      <w:r w:rsidRPr="006A3F1D">
        <w:rPr>
          <w:rFonts w:ascii="Arial" w:hAnsi="Arial" w:cs="Arial"/>
          <w:spacing w:val="-3"/>
        </w:rPr>
        <w:t xml:space="preserve"> </w:t>
      </w:r>
      <w:r w:rsidRPr="006A3F1D">
        <w:rPr>
          <w:rFonts w:ascii="Arial" w:hAnsi="Arial" w:cs="Arial"/>
        </w:rPr>
        <w:t>metropolitní</w:t>
      </w:r>
      <w:r w:rsidRPr="006A3F1D">
        <w:rPr>
          <w:rFonts w:ascii="Arial" w:hAnsi="Arial" w:cs="Arial"/>
          <w:spacing w:val="-3"/>
        </w:rPr>
        <w:t xml:space="preserve"> </w:t>
      </w:r>
      <w:r w:rsidRPr="006A3F1D">
        <w:rPr>
          <w:rFonts w:ascii="Arial" w:hAnsi="Arial" w:cs="Arial"/>
          <w:spacing w:val="-4"/>
        </w:rPr>
        <w:t>síti</w:t>
      </w:r>
    </w:p>
    <w:p w:rsidR="006A3F1D" w:rsidRPr="006A3F1D" w:rsidRDefault="006A3F1D" w:rsidP="006A3F1D">
      <w:pPr>
        <w:pStyle w:val="Nadpis1"/>
        <w:spacing w:before="0"/>
        <w:rPr>
          <w:rFonts w:ascii="Arial" w:hAnsi="Arial" w:cs="Arial"/>
          <w:sz w:val="24"/>
          <w:szCs w:val="24"/>
        </w:rPr>
      </w:pPr>
      <w:r w:rsidRPr="006A3F1D">
        <w:rPr>
          <w:rFonts w:ascii="Arial" w:hAnsi="Arial" w:cs="Arial"/>
          <w:sz w:val="24"/>
          <w:szCs w:val="24"/>
        </w:rPr>
        <w:t>Podpora</w:t>
      </w:r>
      <w:r w:rsidRPr="006A3F1D">
        <w:rPr>
          <w:rFonts w:ascii="Arial" w:hAnsi="Arial" w:cs="Arial"/>
          <w:spacing w:val="-6"/>
          <w:sz w:val="24"/>
          <w:szCs w:val="24"/>
        </w:rPr>
        <w:t xml:space="preserve"> </w:t>
      </w:r>
      <w:r w:rsidRPr="006A3F1D">
        <w:rPr>
          <w:rFonts w:ascii="Arial" w:hAnsi="Arial" w:cs="Arial"/>
          <w:sz w:val="24"/>
          <w:szCs w:val="24"/>
        </w:rPr>
        <w:t>zřizovaným</w:t>
      </w:r>
      <w:r w:rsidRPr="006A3F1D">
        <w:rPr>
          <w:rFonts w:ascii="Arial" w:hAnsi="Arial" w:cs="Arial"/>
          <w:spacing w:val="-6"/>
          <w:sz w:val="24"/>
          <w:szCs w:val="24"/>
        </w:rPr>
        <w:t xml:space="preserve"> </w:t>
      </w:r>
      <w:r w:rsidRPr="006A3F1D">
        <w:rPr>
          <w:rFonts w:ascii="Arial" w:hAnsi="Arial" w:cs="Arial"/>
          <w:spacing w:val="-2"/>
          <w:sz w:val="24"/>
          <w:szCs w:val="24"/>
        </w:rPr>
        <w:t>organizacím</w:t>
      </w:r>
    </w:p>
    <w:p w:rsidR="006A3F1D" w:rsidRPr="006A3F1D" w:rsidRDefault="006A3F1D" w:rsidP="006A3F1D">
      <w:pPr>
        <w:pStyle w:val="Odstavecseseznamem"/>
        <w:widowControl w:val="0"/>
        <w:numPr>
          <w:ilvl w:val="0"/>
          <w:numId w:val="119"/>
        </w:numPr>
        <w:tabs>
          <w:tab w:val="left" w:pos="832"/>
        </w:tabs>
        <w:autoSpaceDE w:val="0"/>
        <w:autoSpaceDN w:val="0"/>
        <w:spacing w:line="235" w:lineRule="auto"/>
        <w:ind w:left="0" w:hanging="360"/>
        <w:contextualSpacing w:val="0"/>
        <w:rPr>
          <w:rFonts w:ascii="Arial" w:hAnsi="Arial" w:cs="Arial"/>
        </w:rPr>
      </w:pPr>
      <w:r w:rsidRPr="006A3F1D">
        <w:rPr>
          <w:rFonts w:ascii="Arial" w:hAnsi="Arial" w:cs="Arial"/>
        </w:rPr>
        <w:t>Zpracování</w:t>
      </w:r>
      <w:r w:rsidRPr="006A3F1D">
        <w:rPr>
          <w:rFonts w:ascii="Arial" w:hAnsi="Arial" w:cs="Arial"/>
          <w:spacing w:val="-5"/>
        </w:rPr>
        <w:t xml:space="preserve"> </w:t>
      </w:r>
      <w:r w:rsidRPr="006A3F1D">
        <w:rPr>
          <w:rFonts w:ascii="Arial" w:hAnsi="Arial" w:cs="Arial"/>
        </w:rPr>
        <w:t>požadavků</w:t>
      </w:r>
      <w:r w:rsidRPr="006A3F1D">
        <w:rPr>
          <w:rFonts w:ascii="Arial" w:hAnsi="Arial" w:cs="Arial"/>
          <w:spacing w:val="-5"/>
        </w:rPr>
        <w:t xml:space="preserve"> </w:t>
      </w:r>
      <w:r w:rsidRPr="006A3F1D">
        <w:rPr>
          <w:rFonts w:ascii="Arial" w:hAnsi="Arial" w:cs="Arial"/>
        </w:rPr>
        <w:t>na</w:t>
      </w:r>
      <w:r w:rsidRPr="006A3F1D">
        <w:rPr>
          <w:rFonts w:ascii="Arial" w:hAnsi="Arial" w:cs="Arial"/>
          <w:spacing w:val="-3"/>
        </w:rPr>
        <w:t xml:space="preserve"> </w:t>
      </w:r>
      <w:r w:rsidRPr="006A3F1D">
        <w:rPr>
          <w:rFonts w:ascii="Arial" w:hAnsi="Arial" w:cs="Arial"/>
        </w:rPr>
        <w:t>technické</w:t>
      </w:r>
      <w:r w:rsidRPr="006A3F1D">
        <w:rPr>
          <w:rFonts w:ascii="Arial" w:hAnsi="Arial" w:cs="Arial"/>
          <w:spacing w:val="-5"/>
        </w:rPr>
        <w:t xml:space="preserve"> </w:t>
      </w:r>
      <w:r w:rsidRPr="006A3F1D">
        <w:rPr>
          <w:rFonts w:ascii="Arial" w:hAnsi="Arial" w:cs="Arial"/>
        </w:rPr>
        <w:t>vybavení</w:t>
      </w:r>
      <w:r w:rsidRPr="006A3F1D">
        <w:rPr>
          <w:rFonts w:ascii="Arial" w:hAnsi="Arial" w:cs="Arial"/>
          <w:spacing w:val="-3"/>
        </w:rPr>
        <w:t xml:space="preserve"> </w:t>
      </w:r>
      <w:r w:rsidRPr="006A3F1D">
        <w:rPr>
          <w:rFonts w:ascii="Arial" w:hAnsi="Arial" w:cs="Arial"/>
        </w:rPr>
        <w:t>učeben</w:t>
      </w:r>
      <w:r w:rsidRPr="006A3F1D">
        <w:rPr>
          <w:rFonts w:ascii="Arial" w:hAnsi="Arial" w:cs="Arial"/>
          <w:spacing w:val="-2"/>
        </w:rPr>
        <w:t xml:space="preserve"> </w:t>
      </w:r>
      <w:r w:rsidRPr="006A3F1D">
        <w:rPr>
          <w:rFonts w:ascii="Arial" w:hAnsi="Arial" w:cs="Arial"/>
        </w:rPr>
        <w:t>(počítače,</w:t>
      </w:r>
      <w:r w:rsidRPr="006A3F1D">
        <w:rPr>
          <w:rFonts w:ascii="Arial" w:hAnsi="Arial" w:cs="Arial"/>
          <w:spacing w:val="-7"/>
        </w:rPr>
        <w:t xml:space="preserve"> </w:t>
      </w:r>
      <w:r w:rsidRPr="006A3F1D">
        <w:rPr>
          <w:rFonts w:ascii="Arial" w:hAnsi="Arial" w:cs="Arial"/>
        </w:rPr>
        <w:t>projekční</w:t>
      </w:r>
      <w:r w:rsidRPr="006A3F1D">
        <w:rPr>
          <w:rFonts w:ascii="Arial" w:hAnsi="Arial" w:cs="Arial"/>
          <w:spacing w:val="-5"/>
        </w:rPr>
        <w:t xml:space="preserve"> </w:t>
      </w:r>
      <w:r w:rsidRPr="006A3F1D">
        <w:rPr>
          <w:rFonts w:ascii="Arial" w:hAnsi="Arial" w:cs="Arial"/>
        </w:rPr>
        <w:t xml:space="preserve">technika, síť) a nové serverovny pro zadávací dokumentaci rekonstrukce podkroví na ZŠ </w:t>
      </w:r>
      <w:r w:rsidRPr="006A3F1D">
        <w:rPr>
          <w:rFonts w:ascii="Arial" w:hAnsi="Arial" w:cs="Arial"/>
          <w:spacing w:val="-2"/>
        </w:rPr>
        <w:t>Havlíčkova</w:t>
      </w:r>
    </w:p>
    <w:p w:rsidR="006A3F1D" w:rsidRPr="006A3F1D" w:rsidRDefault="006A3F1D" w:rsidP="006A3F1D">
      <w:pPr>
        <w:pStyle w:val="Odstavecseseznamem"/>
        <w:widowControl w:val="0"/>
        <w:numPr>
          <w:ilvl w:val="0"/>
          <w:numId w:val="119"/>
        </w:numPr>
        <w:tabs>
          <w:tab w:val="left" w:pos="832"/>
        </w:tabs>
        <w:autoSpaceDE w:val="0"/>
        <w:autoSpaceDN w:val="0"/>
        <w:spacing w:line="285" w:lineRule="exact"/>
        <w:ind w:left="0" w:hanging="360"/>
        <w:contextualSpacing w:val="0"/>
        <w:rPr>
          <w:rFonts w:ascii="Arial" w:hAnsi="Arial" w:cs="Arial"/>
        </w:rPr>
      </w:pPr>
      <w:r w:rsidRPr="006A3F1D">
        <w:rPr>
          <w:rFonts w:ascii="Arial" w:hAnsi="Arial" w:cs="Arial"/>
        </w:rPr>
        <w:t>Plánování rozmístění</w:t>
      </w:r>
      <w:r w:rsidRPr="006A3F1D">
        <w:rPr>
          <w:rFonts w:ascii="Arial" w:hAnsi="Arial" w:cs="Arial"/>
          <w:spacing w:val="-2"/>
        </w:rPr>
        <w:t xml:space="preserve"> </w:t>
      </w:r>
      <w:r w:rsidRPr="006A3F1D">
        <w:rPr>
          <w:rFonts w:ascii="Arial" w:hAnsi="Arial" w:cs="Arial"/>
        </w:rPr>
        <w:t>WiFi</w:t>
      </w:r>
      <w:r w:rsidRPr="006A3F1D">
        <w:rPr>
          <w:rFonts w:ascii="Arial" w:hAnsi="Arial" w:cs="Arial"/>
          <w:spacing w:val="-2"/>
        </w:rPr>
        <w:t xml:space="preserve"> </w:t>
      </w:r>
      <w:r w:rsidRPr="006A3F1D">
        <w:rPr>
          <w:rFonts w:ascii="Arial" w:hAnsi="Arial" w:cs="Arial"/>
        </w:rPr>
        <w:t>hotspotů</w:t>
      </w:r>
      <w:r w:rsidRPr="006A3F1D">
        <w:rPr>
          <w:rFonts w:ascii="Arial" w:hAnsi="Arial" w:cs="Arial"/>
          <w:spacing w:val="2"/>
        </w:rPr>
        <w:t xml:space="preserve"> </w:t>
      </w:r>
      <w:r w:rsidRPr="006A3F1D">
        <w:rPr>
          <w:rFonts w:ascii="Arial" w:hAnsi="Arial" w:cs="Arial"/>
        </w:rPr>
        <w:t>pro</w:t>
      </w:r>
      <w:r w:rsidRPr="006A3F1D">
        <w:rPr>
          <w:rFonts w:ascii="Arial" w:hAnsi="Arial" w:cs="Arial"/>
          <w:spacing w:val="-2"/>
        </w:rPr>
        <w:t xml:space="preserve"> </w:t>
      </w:r>
      <w:r w:rsidRPr="006A3F1D">
        <w:rPr>
          <w:rFonts w:ascii="Arial" w:hAnsi="Arial" w:cs="Arial"/>
        </w:rPr>
        <w:t>ZŠ</w:t>
      </w:r>
      <w:r w:rsidRPr="006A3F1D">
        <w:rPr>
          <w:rFonts w:ascii="Arial" w:hAnsi="Arial" w:cs="Arial"/>
          <w:spacing w:val="-2"/>
        </w:rPr>
        <w:t xml:space="preserve"> Seifertova</w:t>
      </w:r>
    </w:p>
    <w:p w:rsidR="006A3F1D" w:rsidRPr="006A3F1D" w:rsidRDefault="006A3F1D" w:rsidP="006A3F1D">
      <w:pPr>
        <w:pStyle w:val="Odstavecseseznamem"/>
        <w:widowControl w:val="0"/>
        <w:numPr>
          <w:ilvl w:val="0"/>
          <w:numId w:val="119"/>
        </w:numPr>
        <w:tabs>
          <w:tab w:val="left" w:pos="832"/>
        </w:tabs>
        <w:autoSpaceDE w:val="0"/>
        <w:autoSpaceDN w:val="0"/>
        <w:spacing w:line="285" w:lineRule="exact"/>
        <w:ind w:left="0" w:hanging="360"/>
        <w:contextualSpacing w:val="0"/>
        <w:rPr>
          <w:rFonts w:ascii="Arial" w:hAnsi="Arial" w:cs="Arial"/>
        </w:rPr>
      </w:pPr>
      <w:r w:rsidRPr="006A3F1D">
        <w:rPr>
          <w:rFonts w:ascii="Arial" w:hAnsi="Arial" w:cs="Arial"/>
        </w:rPr>
        <w:t>Připojení</w:t>
      </w:r>
      <w:r w:rsidRPr="006A3F1D">
        <w:rPr>
          <w:rFonts w:ascii="Arial" w:hAnsi="Arial" w:cs="Arial"/>
          <w:spacing w:val="-5"/>
        </w:rPr>
        <w:t xml:space="preserve"> </w:t>
      </w:r>
      <w:r w:rsidRPr="006A3F1D">
        <w:rPr>
          <w:rFonts w:ascii="Arial" w:hAnsi="Arial" w:cs="Arial"/>
        </w:rPr>
        <w:t>TIC</w:t>
      </w:r>
      <w:r w:rsidRPr="006A3F1D">
        <w:rPr>
          <w:rFonts w:ascii="Arial" w:hAnsi="Arial" w:cs="Arial"/>
          <w:spacing w:val="-1"/>
        </w:rPr>
        <w:t xml:space="preserve"> </w:t>
      </w:r>
      <w:r w:rsidRPr="006A3F1D">
        <w:rPr>
          <w:rFonts w:ascii="Arial" w:hAnsi="Arial" w:cs="Arial"/>
        </w:rPr>
        <w:t>kontejneru</w:t>
      </w:r>
      <w:r w:rsidRPr="006A3F1D">
        <w:rPr>
          <w:rFonts w:ascii="Arial" w:hAnsi="Arial" w:cs="Arial"/>
          <w:spacing w:val="-1"/>
        </w:rPr>
        <w:t xml:space="preserve"> </w:t>
      </w:r>
      <w:r w:rsidRPr="006A3F1D">
        <w:rPr>
          <w:rFonts w:ascii="Arial" w:hAnsi="Arial" w:cs="Arial"/>
        </w:rPr>
        <w:t>na</w:t>
      </w:r>
      <w:r w:rsidRPr="006A3F1D">
        <w:rPr>
          <w:rFonts w:ascii="Arial" w:hAnsi="Arial" w:cs="Arial"/>
          <w:spacing w:val="-1"/>
        </w:rPr>
        <w:t xml:space="preserve"> </w:t>
      </w:r>
      <w:r w:rsidRPr="006A3F1D">
        <w:rPr>
          <w:rFonts w:ascii="Arial" w:hAnsi="Arial" w:cs="Arial"/>
        </w:rPr>
        <w:t>Masarykově</w:t>
      </w:r>
      <w:r w:rsidRPr="006A3F1D">
        <w:rPr>
          <w:rFonts w:ascii="Arial" w:hAnsi="Arial" w:cs="Arial"/>
          <w:spacing w:val="1"/>
        </w:rPr>
        <w:t xml:space="preserve"> </w:t>
      </w:r>
      <w:r w:rsidRPr="006A3F1D">
        <w:rPr>
          <w:rFonts w:ascii="Arial" w:hAnsi="Arial" w:cs="Arial"/>
        </w:rPr>
        <w:t>náměstí</w:t>
      </w:r>
      <w:r w:rsidRPr="006A3F1D">
        <w:rPr>
          <w:rFonts w:ascii="Arial" w:hAnsi="Arial" w:cs="Arial"/>
          <w:spacing w:val="-1"/>
        </w:rPr>
        <w:t xml:space="preserve"> </w:t>
      </w:r>
      <w:r w:rsidRPr="006A3F1D">
        <w:rPr>
          <w:rFonts w:ascii="Arial" w:hAnsi="Arial" w:cs="Arial"/>
        </w:rPr>
        <w:t>do</w:t>
      </w:r>
      <w:r w:rsidRPr="006A3F1D">
        <w:rPr>
          <w:rFonts w:ascii="Arial" w:hAnsi="Arial" w:cs="Arial"/>
          <w:spacing w:val="2"/>
        </w:rPr>
        <w:t xml:space="preserve"> </w:t>
      </w:r>
      <w:r w:rsidRPr="006A3F1D">
        <w:rPr>
          <w:rFonts w:ascii="Arial" w:hAnsi="Arial" w:cs="Arial"/>
        </w:rPr>
        <w:t>sítě</w:t>
      </w:r>
      <w:r w:rsidRPr="006A3F1D">
        <w:rPr>
          <w:rFonts w:ascii="Arial" w:hAnsi="Arial" w:cs="Arial"/>
          <w:spacing w:val="-1"/>
        </w:rPr>
        <w:t xml:space="preserve"> </w:t>
      </w:r>
      <w:r w:rsidRPr="006A3F1D">
        <w:rPr>
          <w:rFonts w:ascii="Arial" w:hAnsi="Arial" w:cs="Arial"/>
        </w:rPr>
        <w:t xml:space="preserve">Brány </w:t>
      </w:r>
      <w:r w:rsidRPr="006A3F1D">
        <w:rPr>
          <w:rFonts w:ascii="Arial" w:hAnsi="Arial" w:cs="Arial"/>
          <w:spacing w:val="-2"/>
        </w:rPr>
        <w:t>Jihlavy</w:t>
      </w:r>
    </w:p>
    <w:p w:rsidR="006A3F1D" w:rsidRPr="006A3F1D" w:rsidRDefault="006A3F1D" w:rsidP="006A3F1D">
      <w:pPr>
        <w:pStyle w:val="Nadpis1"/>
        <w:spacing w:before="0"/>
        <w:rPr>
          <w:rFonts w:ascii="Arial" w:hAnsi="Arial" w:cs="Arial"/>
          <w:sz w:val="24"/>
          <w:szCs w:val="24"/>
        </w:rPr>
      </w:pPr>
      <w:r w:rsidRPr="006A3F1D">
        <w:rPr>
          <w:rFonts w:ascii="Arial" w:hAnsi="Arial" w:cs="Arial"/>
          <w:spacing w:val="-2"/>
          <w:sz w:val="24"/>
          <w:szCs w:val="24"/>
        </w:rPr>
        <w:t>Servery</w:t>
      </w:r>
    </w:p>
    <w:p w:rsidR="006A3F1D" w:rsidRPr="006A3F1D" w:rsidRDefault="006A3F1D" w:rsidP="006A3F1D">
      <w:pPr>
        <w:pStyle w:val="Odstavecseseznamem"/>
        <w:widowControl w:val="0"/>
        <w:numPr>
          <w:ilvl w:val="0"/>
          <w:numId w:val="119"/>
        </w:numPr>
        <w:tabs>
          <w:tab w:val="left" w:pos="832"/>
        </w:tabs>
        <w:autoSpaceDE w:val="0"/>
        <w:autoSpaceDN w:val="0"/>
        <w:spacing w:line="232" w:lineRule="auto"/>
        <w:ind w:left="0" w:hanging="360"/>
        <w:contextualSpacing w:val="0"/>
        <w:rPr>
          <w:rFonts w:ascii="Arial" w:hAnsi="Arial" w:cs="Arial"/>
        </w:rPr>
      </w:pPr>
      <w:r w:rsidRPr="006A3F1D">
        <w:rPr>
          <w:rFonts w:ascii="Arial" w:hAnsi="Arial" w:cs="Arial"/>
        </w:rPr>
        <w:t>Údržba</w:t>
      </w:r>
      <w:r w:rsidRPr="006A3F1D">
        <w:rPr>
          <w:rFonts w:ascii="Arial" w:hAnsi="Arial" w:cs="Arial"/>
          <w:spacing w:val="-2"/>
        </w:rPr>
        <w:t xml:space="preserve"> </w:t>
      </w:r>
      <w:r w:rsidRPr="006A3F1D">
        <w:rPr>
          <w:rFonts w:ascii="Arial" w:hAnsi="Arial" w:cs="Arial"/>
        </w:rPr>
        <w:t>hlavní</w:t>
      </w:r>
      <w:r w:rsidRPr="006A3F1D">
        <w:rPr>
          <w:rFonts w:ascii="Arial" w:hAnsi="Arial" w:cs="Arial"/>
          <w:spacing w:val="-4"/>
        </w:rPr>
        <w:t xml:space="preserve"> </w:t>
      </w:r>
      <w:r w:rsidRPr="006A3F1D">
        <w:rPr>
          <w:rFonts w:ascii="Arial" w:hAnsi="Arial" w:cs="Arial"/>
        </w:rPr>
        <w:t>serverovny</w:t>
      </w:r>
      <w:r w:rsidRPr="006A3F1D">
        <w:rPr>
          <w:rFonts w:ascii="Arial" w:hAnsi="Arial" w:cs="Arial"/>
          <w:spacing w:val="-7"/>
        </w:rPr>
        <w:t xml:space="preserve"> </w:t>
      </w:r>
      <w:r w:rsidRPr="006A3F1D">
        <w:rPr>
          <w:rFonts w:ascii="Arial" w:hAnsi="Arial" w:cs="Arial"/>
        </w:rPr>
        <w:t>OI</w:t>
      </w:r>
      <w:r w:rsidRPr="006A3F1D">
        <w:rPr>
          <w:rFonts w:ascii="Arial" w:hAnsi="Arial" w:cs="Arial"/>
          <w:spacing w:val="-2"/>
        </w:rPr>
        <w:t xml:space="preserve"> </w:t>
      </w:r>
      <w:r w:rsidRPr="006A3F1D">
        <w:rPr>
          <w:rFonts w:ascii="Arial" w:hAnsi="Arial" w:cs="Arial"/>
        </w:rPr>
        <w:t>-</w:t>
      </w:r>
      <w:r w:rsidRPr="006A3F1D">
        <w:rPr>
          <w:rFonts w:ascii="Arial" w:hAnsi="Arial" w:cs="Arial"/>
          <w:spacing w:val="40"/>
        </w:rPr>
        <w:t xml:space="preserve"> </w:t>
      </w:r>
      <w:r w:rsidRPr="006A3F1D">
        <w:rPr>
          <w:rFonts w:ascii="Arial" w:hAnsi="Arial" w:cs="Arial"/>
        </w:rPr>
        <w:t>výměna</w:t>
      </w:r>
      <w:r w:rsidRPr="006A3F1D">
        <w:rPr>
          <w:rFonts w:ascii="Arial" w:hAnsi="Arial" w:cs="Arial"/>
          <w:spacing w:val="-2"/>
        </w:rPr>
        <w:t xml:space="preserve"> </w:t>
      </w:r>
      <w:r w:rsidRPr="006A3F1D">
        <w:rPr>
          <w:rFonts w:ascii="Arial" w:hAnsi="Arial" w:cs="Arial"/>
        </w:rPr>
        <w:t>základní</w:t>
      </w:r>
      <w:r w:rsidRPr="006A3F1D">
        <w:rPr>
          <w:rFonts w:ascii="Arial" w:hAnsi="Arial" w:cs="Arial"/>
          <w:spacing w:val="-4"/>
        </w:rPr>
        <w:t xml:space="preserve"> </w:t>
      </w:r>
      <w:r w:rsidRPr="006A3F1D">
        <w:rPr>
          <w:rFonts w:ascii="Arial" w:hAnsi="Arial" w:cs="Arial"/>
        </w:rPr>
        <w:t>desky</w:t>
      </w:r>
      <w:r w:rsidRPr="006A3F1D">
        <w:rPr>
          <w:rFonts w:ascii="Arial" w:hAnsi="Arial" w:cs="Arial"/>
          <w:spacing w:val="-7"/>
        </w:rPr>
        <w:t xml:space="preserve"> </w:t>
      </w:r>
      <w:r w:rsidRPr="006A3F1D">
        <w:rPr>
          <w:rFonts w:ascii="Arial" w:hAnsi="Arial" w:cs="Arial"/>
        </w:rPr>
        <w:t>klimatizace, oprava/profylaxe záložních zdrojů napájení</w:t>
      </w:r>
    </w:p>
    <w:p w:rsidR="006A3F1D" w:rsidRPr="006A3F1D" w:rsidRDefault="006A3F1D" w:rsidP="006A3F1D">
      <w:pPr>
        <w:pStyle w:val="Odstavecseseznamem"/>
        <w:widowControl w:val="0"/>
        <w:numPr>
          <w:ilvl w:val="0"/>
          <w:numId w:val="119"/>
        </w:numPr>
        <w:tabs>
          <w:tab w:val="left" w:pos="832"/>
        </w:tabs>
        <w:autoSpaceDE w:val="0"/>
        <w:autoSpaceDN w:val="0"/>
        <w:spacing w:line="283" w:lineRule="exact"/>
        <w:ind w:left="0" w:hanging="360"/>
        <w:contextualSpacing w:val="0"/>
        <w:rPr>
          <w:rFonts w:ascii="Arial" w:hAnsi="Arial" w:cs="Arial"/>
        </w:rPr>
      </w:pPr>
      <w:r w:rsidRPr="006A3F1D">
        <w:rPr>
          <w:rFonts w:ascii="Arial" w:hAnsi="Arial" w:cs="Arial"/>
        </w:rPr>
        <w:t>Navýšení</w:t>
      </w:r>
      <w:r w:rsidRPr="006A3F1D">
        <w:rPr>
          <w:rFonts w:ascii="Arial" w:hAnsi="Arial" w:cs="Arial"/>
          <w:spacing w:val="-2"/>
        </w:rPr>
        <w:t xml:space="preserve"> </w:t>
      </w:r>
      <w:r w:rsidRPr="006A3F1D">
        <w:rPr>
          <w:rFonts w:ascii="Arial" w:hAnsi="Arial" w:cs="Arial"/>
        </w:rPr>
        <w:t>kapacity</w:t>
      </w:r>
      <w:r w:rsidRPr="006A3F1D">
        <w:rPr>
          <w:rFonts w:ascii="Arial" w:hAnsi="Arial" w:cs="Arial"/>
          <w:spacing w:val="-2"/>
        </w:rPr>
        <w:t xml:space="preserve"> </w:t>
      </w:r>
      <w:r w:rsidRPr="006A3F1D">
        <w:rPr>
          <w:rFonts w:ascii="Arial" w:hAnsi="Arial" w:cs="Arial"/>
        </w:rPr>
        <w:t>datového</w:t>
      </w:r>
      <w:r w:rsidRPr="006A3F1D">
        <w:rPr>
          <w:rFonts w:ascii="Arial" w:hAnsi="Arial" w:cs="Arial"/>
          <w:spacing w:val="1"/>
        </w:rPr>
        <w:t xml:space="preserve"> </w:t>
      </w:r>
      <w:r w:rsidRPr="006A3F1D">
        <w:rPr>
          <w:rFonts w:ascii="Arial" w:hAnsi="Arial" w:cs="Arial"/>
        </w:rPr>
        <w:t>uložiště</w:t>
      </w:r>
      <w:r w:rsidRPr="006A3F1D">
        <w:rPr>
          <w:rFonts w:ascii="Arial" w:hAnsi="Arial" w:cs="Arial"/>
          <w:spacing w:val="1"/>
        </w:rPr>
        <w:t xml:space="preserve"> </w:t>
      </w:r>
      <w:r w:rsidRPr="006A3F1D">
        <w:rPr>
          <w:rFonts w:ascii="Arial" w:hAnsi="Arial" w:cs="Arial"/>
        </w:rPr>
        <w:t>pro</w:t>
      </w:r>
      <w:r w:rsidRPr="006A3F1D">
        <w:rPr>
          <w:rFonts w:ascii="Arial" w:hAnsi="Arial" w:cs="Arial"/>
          <w:spacing w:val="-3"/>
        </w:rPr>
        <w:t xml:space="preserve"> </w:t>
      </w:r>
      <w:r w:rsidRPr="006A3F1D">
        <w:rPr>
          <w:rFonts w:ascii="Arial" w:hAnsi="Arial" w:cs="Arial"/>
        </w:rPr>
        <w:t>IS</w:t>
      </w:r>
      <w:r w:rsidRPr="006A3F1D">
        <w:rPr>
          <w:rFonts w:ascii="Arial" w:hAnsi="Arial" w:cs="Arial"/>
          <w:spacing w:val="-1"/>
        </w:rPr>
        <w:t xml:space="preserve"> </w:t>
      </w:r>
      <w:r w:rsidRPr="006A3F1D">
        <w:rPr>
          <w:rFonts w:ascii="Arial" w:hAnsi="Arial" w:cs="Arial"/>
          <w:spacing w:val="-4"/>
        </w:rPr>
        <w:t>VERA</w:t>
      </w:r>
    </w:p>
    <w:p w:rsidR="006A3F1D" w:rsidRPr="006A3F1D" w:rsidRDefault="006A3F1D" w:rsidP="006A3F1D">
      <w:pPr>
        <w:pStyle w:val="Odstavecseseznamem"/>
        <w:widowControl w:val="0"/>
        <w:numPr>
          <w:ilvl w:val="0"/>
          <w:numId w:val="119"/>
        </w:numPr>
        <w:tabs>
          <w:tab w:val="left" w:pos="832"/>
        </w:tabs>
        <w:autoSpaceDE w:val="0"/>
        <w:autoSpaceDN w:val="0"/>
        <w:spacing w:line="230" w:lineRule="auto"/>
        <w:ind w:left="0" w:hanging="360"/>
        <w:contextualSpacing w:val="0"/>
        <w:rPr>
          <w:rFonts w:ascii="Arial" w:hAnsi="Arial" w:cs="Arial"/>
        </w:rPr>
      </w:pPr>
      <w:r w:rsidRPr="006A3F1D">
        <w:rPr>
          <w:rFonts w:ascii="Arial" w:hAnsi="Arial" w:cs="Arial"/>
        </w:rPr>
        <w:t>Příprava</w:t>
      </w:r>
      <w:r w:rsidRPr="006A3F1D">
        <w:rPr>
          <w:rFonts w:ascii="Arial" w:hAnsi="Arial" w:cs="Arial"/>
          <w:spacing w:val="-1"/>
        </w:rPr>
        <w:t xml:space="preserve"> </w:t>
      </w:r>
      <w:r w:rsidRPr="006A3F1D">
        <w:rPr>
          <w:rFonts w:ascii="Arial" w:hAnsi="Arial" w:cs="Arial"/>
        </w:rPr>
        <w:t>na</w:t>
      </w:r>
      <w:r w:rsidRPr="006A3F1D">
        <w:rPr>
          <w:rFonts w:ascii="Arial" w:hAnsi="Arial" w:cs="Arial"/>
          <w:spacing w:val="-1"/>
        </w:rPr>
        <w:t xml:space="preserve"> </w:t>
      </w:r>
      <w:r w:rsidRPr="006A3F1D">
        <w:rPr>
          <w:rFonts w:ascii="Arial" w:hAnsi="Arial" w:cs="Arial"/>
        </w:rPr>
        <w:t>změny</w:t>
      </w:r>
      <w:r w:rsidRPr="006A3F1D">
        <w:rPr>
          <w:rFonts w:ascii="Arial" w:hAnsi="Arial" w:cs="Arial"/>
          <w:spacing w:val="-6"/>
        </w:rPr>
        <w:t xml:space="preserve"> </w:t>
      </w:r>
      <w:r w:rsidRPr="006A3F1D">
        <w:rPr>
          <w:rFonts w:ascii="Arial" w:hAnsi="Arial" w:cs="Arial"/>
        </w:rPr>
        <w:t>organizační</w:t>
      </w:r>
      <w:r w:rsidRPr="006A3F1D">
        <w:rPr>
          <w:rFonts w:ascii="Arial" w:hAnsi="Arial" w:cs="Arial"/>
          <w:spacing w:val="-5"/>
        </w:rPr>
        <w:t xml:space="preserve"> </w:t>
      </w:r>
      <w:r w:rsidRPr="006A3F1D">
        <w:rPr>
          <w:rFonts w:ascii="Arial" w:hAnsi="Arial" w:cs="Arial"/>
        </w:rPr>
        <w:t>struktury</w:t>
      </w:r>
      <w:r w:rsidRPr="006A3F1D">
        <w:rPr>
          <w:rFonts w:ascii="Arial" w:hAnsi="Arial" w:cs="Arial"/>
          <w:spacing w:val="-6"/>
        </w:rPr>
        <w:t xml:space="preserve"> </w:t>
      </w:r>
      <w:r w:rsidRPr="006A3F1D">
        <w:rPr>
          <w:rFonts w:ascii="Arial" w:hAnsi="Arial" w:cs="Arial"/>
        </w:rPr>
        <w:t>v</w:t>
      </w:r>
      <w:r w:rsidRPr="006A3F1D">
        <w:rPr>
          <w:rFonts w:ascii="Arial" w:hAnsi="Arial" w:cs="Arial"/>
          <w:spacing w:val="-6"/>
        </w:rPr>
        <w:t xml:space="preserve"> </w:t>
      </w:r>
      <w:r w:rsidRPr="006A3F1D">
        <w:rPr>
          <w:rFonts w:ascii="Arial" w:hAnsi="Arial" w:cs="Arial"/>
        </w:rPr>
        <w:t>active</w:t>
      </w:r>
      <w:r w:rsidRPr="006A3F1D">
        <w:rPr>
          <w:rFonts w:ascii="Arial" w:hAnsi="Arial" w:cs="Arial"/>
          <w:spacing w:val="-1"/>
        </w:rPr>
        <w:t xml:space="preserve"> </w:t>
      </w:r>
      <w:r w:rsidRPr="006A3F1D">
        <w:rPr>
          <w:rFonts w:ascii="Arial" w:hAnsi="Arial" w:cs="Arial"/>
        </w:rPr>
        <w:t>direktory</w:t>
      </w:r>
      <w:r w:rsidRPr="006A3F1D">
        <w:rPr>
          <w:rFonts w:ascii="Arial" w:hAnsi="Arial" w:cs="Arial"/>
          <w:spacing w:val="-8"/>
        </w:rPr>
        <w:t xml:space="preserve"> </w:t>
      </w:r>
      <w:r w:rsidRPr="006A3F1D">
        <w:rPr>
          <w:rFonts w:ascii="Arial" w:hAnsi="Arial" w:cs="Arial"/>
        </w:rPr>
        <w:t>– vytvoření</w:t>
      </w:r>
      <w:r w:rsidRPr="006A3F1D">
        <w:rPr>
          <w:rFonts w:ascii="Arial" w:hAnsi="Arial" w:cs="Arial"/>
          <w:spacing w:val="-5"/>
        </w:rPr>
        <w:t xml:space="preserve"> </w:t>
      </w:r>
      <w:r w:rsidRPr="006A3F1D">
        <w:rPr>
          <w:rFonts w:ascii="Arial" w:hAnsi="Arial" w:cs="Arial"/>
        </w:rPr>
        <w:t>nových oddělení, úprava přístupových práv…</w:t>
      </w:r>
    </w:p>
    <w:p w:rsidR="006A3F1D" w:rsidRPr="006A3F1D" w:rsidRDefault="006A3F1D" w:rsidP="006A3F1D">
      <w:pPr>
        <w:pStyle w:val="Nadpis1"/>
        <w:spacing w:before="0"/>
        <w:rPr>
          <w:rFonts w:ascii="Arial" w:hAnsi="Arial" w:cs="Arial"/>
          <w:sz w:val="24"/>
          <w:szCs w:val="24"/>
        </w:rPr>
      </w:pPr>
      <w:r w:rsidRPr="006A3F1D">
        <w:rPr>
          <w:rFonts w:ascii="Arial" w:hAnsi="Arial" w:cs="Arial"/>
          <w:spacing w:val="-2"/>
          <w:sz w:val="24"/>
          <w:szCs w:val="24"/>
        </w:rPr>
        <w:t>Telefonie</w:t>
      </w:r>
    </w:p>
    <w:p w:rsidR="006A3F1D" w:rsidRPr="006A3F1D" w:rsidRDefault="006A3F1D" w:rsidP="006A3F1D">
      <w:pPr>
        <w:pStyle w:val="Odstavecseseznamem"/>
        <w:widowControl w:val="0"/>
        <w:numPr>
          <w:ilvl w:val="0"/>
          <w:numId w:val="119"/>
        </w:numPr>
        <w:tabs>
          <w:tab w:val="left" w:pos="832"/>
        </w:tabs>
        <w:autoSpaceDE w:val="0"/>
        <w:autoSpaceDN w:val="0"/>
        <w:ind w:left="0" w:hanging="360"/>
        <w:contextualSpacing w:val="0"/>
        <w:rPr>
          <w:rFonts w:ascii="Arial" w:hAnsi="Arial" w:cs="Arial"/>
        </w:rPr>
      </w:pPr>
      <w:r w:rsidRPr="006A3F1D">
        <w:rPr>
          <w:rFonts w:ascii="Arial" w:hAnsi="Arial" w:cs="Arial"/>
        </w:rPr>
        <w:t>Příprava</w:t>
      </w:r>
      <w:r w:rsidRPr="006A3F1D">
        <w:rPr>
          <w:rFonts w:ascii="Arial" w:hAnsi="Arial" w:cs="Arial"/>
          <w:spacing w:val="3"/>
        </w:rPr>
        <w:t xml:space="preserve"> </w:t>
      </w:r>
      <w:r w:rsidRPr="006A3F1D">
        <w:rPr>
          <w:rFonts w:ascii="Arial" w:hAnsi="Arial" w:cs="Arial"/>
        </w:rPr>
        <w:t>zapojení</w:t>
      </w:r>
      <w:r w:rsidRPr="006A3F1D">
        <w:rPr>
          <w:rFonts w:ascii="Arial" w:hAnsi="Arial" w:cs="Arial"/>
          <w:spacing w:val="-1"/>
        </w:rPr>
        <w:t xml:space="preserve"> </w:t>
      </w:r>
      <w:r w:rsidRPr="006A3F1D">
        <w:rPr>
          <w:rFonts w:ascii="Arial" w:hAnsi="Arial" w:cs="Arial"/>
        </w:rPr>
        <w:t>MŠ</w:t>
      </w:r>
      <w:r w:rsidRPr="006A3F1D">
        <w:rPr>
          <w:rFonts w:ascii="Arial" w:hAnsi="Arial" w:cs="Arial"/>
          <w:spacing w:val="-4"/>
        </w:rPr>
        <w:t xml:space="preserve"> </w:t>
      </w:r>
      <w:r w:rsidRPr="006A3F1D">
        <w:rPr>
          <w:rFonts w:ascii="Arial" w:hAnsi="Arial" w:cs="Arial"/>
        </w:rPr>
        <w:t>Fibichova</w:t>
      </w:r>
      <w:r w:rsidRPr="006A3F1D">
        <w:rPr>
          <w:rFonts w:ascii="Arial" w:hAnsi="Arial" w:cs="Arial"/>
          <w:spacing w:val="-1"/>
        </w:rPr>
        <w:t xml:space="preserve"> </w:t>
      </w:r>
      <w:r w:rsidRPr="006A3F1D">
        <w:rPr>
          <w:rFonts w:ascii="Arial" w:hAnsi="Arial" w:cs="Arial"/>
        </w:rPr>
        <w:t>do</w:t>
      </w:r>
      <w:r w:rsidRPr="006A3F1D">
        <w:rPr>
          <w:rFonts w:ascii="Arial" w:hAnsi="Arial" w:cs="Arial"/>
          <w:spacing w:val="2"/>
        </w:rPr>
        <w:t xml:space="preserve"> </w:t>
      </w:r>
      <w:r w:rsidRPr="006A3F1D">
        <w:rPr>
          <w:rFonts w:ascii="Arial" w:hAnsi="Arial" w:cs="Arial"/>
        </w:rPr>
        <w:t>struktury</w:t>
      </w:r>
      <w:r w:rsidRPr="006A3F1D">
        <w:rPr>
          <w:rFonts w:ascii="Arial" w:hAnsi="Arial" w:cs="Arial"/>
          <w:spacing w:val="-7"/>
        </w:rPr>
        <w:t xml:space="preserve"> </w:t>
      </w:r>
      <w:r w:rsidRPr="006A3F1D">
        <w:rPr>
          <w:rFonts w:ascii="Arial" w:hAnsi="Arial" w:cs="Arial"/>
        </w:rPr>
        <w:t>IP</w:t>
      </w:r>
      <w:r w:rsidRPr="006A3F1D">
        <w:rPr>
          <w:rFonts w:ascii="Arial" w:hAnsi="Arial" w:cs="Arial"/>
          <w:spacing w:val="2"/>
        </w:rPr>
        <w:t xml:space="preserve"> </w:t>
      </w:r>
      <w:r w:rsidRPr="006A3F1D">
        <w:rPr>
          <w:rFonts w:ascii="Arial" w:hAnsi="Arial" w:cs="Arial"/>
        </w:rPr>
        <w:t>telefonie</w:t>
      </w:r>
      <w:r w:rsidRPr="006A3F1D">
        <w:rPr>
          <w:rFonts w:ascii="Arial" w:hAnsi="Arial" w:cs="Arial"/>
          <w:spacing w:val="1"/>
        </w:rPr>
        <w:t xml:space="preserve"> </w:t>
      </w:r>
      <w:r w:rsidRPr="006A3F1D">
        <w:rPr>
          <w:rFonts w:ascii="Arial" w:hAnsi="Arial" w:cs="Arial"/>
          <w:spacing w:val="-5"/>
        </w:rPr>
        <w:t>MMJ</w:t>
      </w:r>
    </w:p>
    <w:p w:rsidR="006A3F1D" w:rsidRPr="006A3F1D" w:rsidRDefault="006A3F1D" w:rsidP="006A3F1D">
      <w:pPr>
        <w:pStyle w:val="Odstavecseseznamem"/>
        <w:widowControl w:val="0"/>
        <w:numPr>
          <w:ilvl w:val="0"/>
          <w:numId w:val="119"/>
        </w:numPr>
        <w:tabs>
          <w:tab w:val="left" w:pos="832"/>
        </w:tabs>
        <w:autoSpaceDE w:val="0"/>
        <w:autoSpaceDN w:val="0"/>
        <w:ind w:left="0" w:hanging="360"/>
        <w:contextualSpacing w:val="0"/>
        <w:rPr>
          <w:rFonts w:ascii="Arial" w:hAnsi="Arial" w:cs="Arial"/>
        </w:rPr>
      </w:pPr>
      <w:r w:rsidRPr="006A3F1D">
        <w:rPr>
          <w:rFonts w:ascii="Arial" w:hAnsi="Arial" w:cs="Arial"/>
        </w:rPr>
        <w:t>Nasazení</w:t>
      </w:r>
      <w:r w:rsidRPr="006A3F1D">
        <w:rPr>
          <w:rFonts w:ascii="Arial" w:hAnsi="Arial" w:cs="Arial"/>
          <w:spacing w:val="-4"/>
        </w:rPr>
        <w:t xml:space="preserve"> </w:t>
      </w:r>
      <w:r w:rsidRPr="006A3F1D">
        <w:rPr>
          <w:rFonts w:ascii="Arial" w:hAnsi="Arial" w:cs="Arial"/>
        </w:rPr>
        <w:t>call</w:t>
      </w:r>
      <w:r w:rsidRPr="006A3F1D">
        <w:rPr>
          <w:rFonts w:ascii="Arial" w:hAnsi="Arial" w:cs="Arial"/>
          <w:spacing w:val="-2"/>
        </w:rPr>
        <w:t xml:space="preserve"> </w:t>
      </w:r>
      <w:r w:rsidRPr="006A3F1D">
        <w:rPr>
          <w:rFonts w:ascii="Arial" w:hAnsi="Arial" w:cs="Arial"/>
        </w:rPr>
        <w:t>centra</w:t>
      </w:r>
      <w:r w:rsidRPr="006A3F1D">
        <w:rPr>
          <w:rFonts w:ascii="Arial" w:hAnsi="Arial" w:cs="Arial"/>
          <w:spacing w:val="-1"/>
        </w:rPr>
        <w:t xml:space="preserve"> </w:t>
      </w:r>
      <w:r w:rsidRPr="006A3F1D">
        <w:rPr>
          <w:rFonts w:ascii="Arial" w:hAnsi="Arial" w:cs="Arial"/>
        </w:rPr>
        <w:t>pro nový</w:t>
      </w:r>
      <w:r w:rsidRPr="006A3F1D">
        <w:rPr>
          <w:rFonts w:ascii="Arial" w:hAnsi="Arial" w:cs="Arial"/>
          <w:spacing w:val="-2"/>
        </w:rPr>
        <w:t xml:space="preserve"> </w:t>
      </w:r>
      <w:r w:rsidRPr="006A3F1D">
        <w:rPr>
          <w:rFonts w:ascii="Arial" w:hAnsi="Arial" w:cs="Arial"/>
        </w:rPr>
        <w:t>systém</w:t>
      </w:r>
      <w:r w:rsidRPr="006A3F1D">
        <w:rPr>
          <w:rFonts w:ascii="Arial" w:hAnsi="Arial" w:cs="Arial"/>
          <w:spacing w:val="1"/>
        </w:rPr>
        <w:t xml:space="preserve"> </w:t>
      </w:r>
      <w:r w:rsidRPr="006A3F1D">
        <w:rPr>
          <w:rFonts w:ascii="Arial" w:hAnsi="Arial" w:cs="Arial"/>
        </w:rPr>
        <w:t>parkování</w:t>
      </w:r>
      <w:r w:rsidRPr="006A3F1D">
        <w:rPr>
          <w:rFonts w:ascii="Arial" w:hAnsi="Arial" w:cs="Arial"/>
          <w:spacing w:val="1"/>
        </w:rPr>
        <w:t xml:space="preserve"> </w:t>
      </w:r>
      <w:r w:rsidRPr="006A3F1D">
        <w:rPr>
          <w:rFonts w:ascii="Arial" w:hAnsi="Arial" w:cs="Arial"/>
        </w:rPr>
        <w:t>na</w:t>
      </w:r>
      <w:r w:rsidRPr="006A3F1D">
        <w:rPr>
          <w:rFonts w:ascii="Arial" w:hAnsi="Arial" w:cs="Arial"/>
          <w:spacing w:val="3"/>
        </w:rPr>
        <w:t xml:space="preserve"> </w:t>
      </w:r>
      <w:r w:rsidRPr="006A3F1D">
        <w:rPr>
          <w:rFonts w:ascii="Arial" w:hAnsi="Arial" w:cs="Arial"/>
        </w:rPr>
        <w:t>odboru</w:t>
      </w:r>
      <w:r w:rsidRPr="006A3F1D">
        <w:rPr>
          <w:rFonts w:ascii="Arial" w:hAnsi="Arial" w:cs="Arial"/>
          <w:spacing w:val="-3"/>
        </w:rPr>
        <w:t xml:space="preserve"> </w:t>
      </w:r>
      <w:r w:rsidRPr="006A3F1D">
        <w:rPr>
          <w:rFonts w:ascii="Arial" w:hAnsi="Arial" w:cs="Arial"/>
          <w:spacing w:val="-2"/>
        </w:rPr>
        <w:t>dopravy</w:t>
      </w:r>
    </w:p>
    <w:p w:rsidR="006A3F1D" w:rsidRPr="006A3F1D" w:rsidRDefault="006A3F1D" w:rsidP="006A3F1D">
      <w:pPr>
        <w:pStyle w:val="Nadpis1"/>
        <w:spacing w:before="0"/>
        <w:rPr>
          <w:rFonts w:ascii="Arial" w:hAnsi="Arial" w:cs="Arial"/>
          <w:sz w:val="24"/>
          <w:szCs w:val="24"/>
        </w:rPr>
      </w:pPr>
      <w:r w:rsidRPr="006A3F1D">
        <w:rPr>
          <w:rFonts w:ascii="Arial" w:hAnsi="Arial" w:cs="Arial"/>
          <w:sz w:val="24"/>
          <w:szCs w:val="24"/>
        </w:rPr>
        <w:t>IS</w:t>
      </w:r>
      <w:r w:rsidRPr="006A3F1D">
        <w:rPr>
          <w:rFonts w:ascii="Arial" w:hAnsi="Arial" w:cs="Arial"/>
          <w:spacing w:val="1"/>
          <w:sz w:val="24"/>
          <w:szCs w:val="24"/>
        </w:rPr>
        <w:t xml:space="preserve"> </w:t>
      </w:r>
      <w:r w:rsidRPr="006A3F1D">
        <w:rPr>
          <w:rFonts w:ascii="Arial" w:hAnsi="Arial" w:cs="Arial"/>
          <w:sz w:val="24"/>
          <w:szCs w:val="24"/>
        </w:rPr>
        <w:t>VERA</w:t>
      </w:r>
      <w:r w:rsidRPr="006A3F1D">
        <w:rPr>
          <w:rFonts w:ascii="Arial" w:hAnsi="Arial" w:cs="Arial"/>
          <w:spacing w:val="-8"/>
          <w:sz w:val="24"/>
          <w:szCs w:val="24"/>
        </w:rPr>
        <w:t xml:space="preserve"> </w:t>
      </w:r>
      <w:r w:rsidRPr="006A3F1D">
        <w:rPr>
          <w:rFonts w:ascii="Arial" w:hAnsi="Arial" w:cs="Arial"/>
          <w:spacing w:val="-2"/>
          <w:sz w:val="24"/>
          <w:szCs w:val="24"/>
        </w:rPr>
        <w:t>Radnice</w:t>
      </w:r>
    </w:p>
    <w:p w:rsidR="006A3F1D" w:rsidRPr="006A3F1D" w:rsidRDefault="006A3F1D" w:rsidP="006A3F1D">
      <w:pPr>
        <w:pStyle w:val="Odstavecseseznamem"/>
        <w:widowControl w:val="0"/>
        <w:numPr>
          <w:ilvl w:val="0"/>
          <w:numId w:val="119"/>
        </w:numPr>
        <w:tabs>
          <w:tab w:val="left" w:pos="833"/>
        </w:tabs>
        <w:autoSpaceDE w:val="0"/>
        <w:autoSpaceDN w:val="0"/>
        <w:ind w:left="0"/>
        <w:contextualSpacing w:val="0"/>
        <w:rPr>
          <w:rFonts w:ascii="Arial" w:hAnsi="Arial" w:cs="Arial"/>
        </w:rPr>
      </w:pPr>
      <w:r w:rsidRPr="006A3F1D">
        <w:rPr>
          <w:rFonts w:ascii="Arial" w:hAnsi="Arial" w:cs="Arial"/>
        </w:rPr>
        <w:t>V</w:t>
      </w:r>
      <w:r w:rsidRPr="006A3F1D">
        <w:rPr>
          <w:rFonts w:ascii="Arial" w:hAnsi="Arial" w:cs="Arial"/>
          <w:spacing w:val="-3"/>
        </w:rPr>
        <w:t xml:space="preserve"> </w:t>
      </w:r>
      <w:r w:rsidRPr="006A3F1D">
        <w:rPr>
          <w:rFonts w:ascii="Arial" w:hAnsi="Arial" w:cs="Arial"/>
        </w:rPr>
        <w:t>tomto období opět</w:t>
      </w:r>
      <w:r w:rsidRPr="006A3F1D">
        <w:rPr>
          <w:rFonts w:ascii="Arial" w:hAnsi="Arial" w:cs="Arial"/>
          <w:spacing w:val="-2"/>
        </w:rPr>
        <w:t xml:space="preserve"> </w:t>
      </w:r>
      <w:r w:rsidRPr="006A3F1D">
        <w:rPr>
          <w:rFonts w:ascii="Arial" w:hAnsi="Arial" w:cs="Arial"/>
        </w:rPr>
        <w:t>probíhaly</w:t>
      </w:r>
      <w:r w:rsidRPr="006A3F1D">
        <w:rPr>
          <w:rFonts w:ascii="Arial" w:hAnsi="Arial" w:cs="Arial"/>
          <w:spacing w:val="-3"/>
        </w:rPr>
        <w:t xml:space="preserve"> </w:t>
      </w:r>
      <w:r w:rsidRPr="006A3F1D">
        <w:rPr>
          <w:rFonts w:ascii="Arial" w:hAnsi="Arial" w:cs="Arial"/>
        </w:rPr>
        <w:t>pravidelné</w:t>
      </w:r>
      <w:r w:rsidRPr="006A3F1D">
        <w:rPr>
          <w:rFonts w:ascii="Arial" w:hAnsi="Arial" w:cs="Arial"/>
          <w:spacing w:val="1"/>
        </w:rPr>
        <w:t xml:space="preserve"> </w:t>
      </w:r>
      <w:r w:rsidRPr="006A3F1D">
        <w:rPr>
          <w:rFonts w:ascii="Arial" w:hAnsi="Arial" w:cs="Arial"/>
        </w:rPr>
        <w:t>aktualizace modulů</w:t>
      </w:r>
      <w:r w:rsidRPr="006A3F1D">
        <w:rPr>
          <w:rFonts w:ascii="Arial" w:hAnsi="Arial" w:cs="Arial"/>
          <w:spacing w:val="-2"/>
        </w:rPr>
        <w:t xml:space="preserve"> </w:t>
      </w:r>
      <w:r w:rsidRPr="006A3F1D">
        <w:rPr>
          <w:rFonts w:ascii="Arial" w:hAnsi="Arial" w:cs="Arial"/>
        </w:rPr>
        <w:t>nebo celého</w:t>
      </w:r>
      <w:r w:rsidRPr="006A3F1D">
        <w:rPr>
          <w:rFonts w:ascii="Arial" w:hAnsi="Arial" w:cs="Arial"/>
          <w:spacing w:val="-2"/>
        </w:rPr>
        <w:t xml:space="preserve"> </w:t>
      </w:r>
      <w:r w:rsidRPr="006A3F1D">
        <w:rPr>
          <w:rFonts w:ascii="Arial" w:hAnsi="Arial" w:cs="Arial"/>
        </w:rPr>
        <w:t>IS</w:t>
      </w:r>
      <w:r w:rsidRPr="006A3F1D">
        <w:rPr>
          <w:rFonts w:ascii="Arial" w:hAnsi="Arial" w:cs="Arial"/>
          <w:spacing w:val="-2"/>
        </w:rPr>
        <w:t xml:space="preserve"> Vera.</w:t>
      </w:r>
    </w:p>
    <w:p w:rsidR="006A3F1D" w:rsidRPr="006A3F1D" w:rsidRDefault="006A3F1D" w:rsidP="006A3F1D">
      <w:pPr>
        <w:pStyle w:val="Zkladntext"/>
        <w:spacing w:after="0"/>
        <w:rPr>
          <w:rFonts w:ascii="Arial" w:hAnsi="Arial" w:cs="Arial"/>
          <w:sz w:val="24"/>
          <w:szCs w:val="24"/>
        </w:rPr>
      </w:pPr>
      <w:r w:rsidRPr="006A3F1D">
        <w:rPr>
          <w:rFonts w:ascii="Arial" w:hAnsi="Arial" w:cs="Arial"/>
          <w:sz w:val="24"/>
          <w:szCs w:val="24"/>
        </w:rPr>
        <w:t>Aktualizace</w:t>
      </w:r>
      <w:r w:rsidRPr="006A3F1D">
        <w:rPr>
          <w:rFonts w:ascii="Arial" w:hAnsi="Arial" w:cs="Arial"/>
          <w:spacing w:val="-4"/>
          <w:sz w:val="24"/>
          <w:szCs w:val="24"/>
        </w:rPr>
        <w:t xml:space="preserve"> </w:t>
      </w:r>
      <w:r w:rsidRPr="006A3F1D">
        <w:rPr>
          <w:rFonts w:ascii="Arial" w:hAnsi="Arial" w:cs="Arial"/>
          <w:sz w:val="24"/>
          <w:szCs w:val="24"/>
        </w:rPr>
        <w:t>nyní</w:t>
      </w:r>
      <w:r w:rsidRPr="006A3F1D">
        <w:rPr>
          <w:rFonts w:ascii="Arial" w:hAnsi="Arial" w:cs="Arial"/>
          <w:spacing w:val="-6"/>
          <w:sz w:val="24"/>
          <w:szCs w:val="24"/>
        </w:rPr>
        <w:t xml:space="preserve"> </w:t>
      </w:r>
      <w:r w:rsidRPr="006A3F1D">
        <w:rPr>
          <w:rFonts w:ascii="Arial" w:hAnsi="Arial" w:cs="Arial"/>
          <w:sz w:val="24"/>
          <w:szCs w:val="24"/>
        </w:rPr>
        <w:t>probíhají</w:t>
      </w:r>
      <w:r w:rsidRPr="006A3F1D">
        <w:rPr>
          <w:rFonts w:ascii="Arial" w:hAnsi="Arial" w:cs="Arial"/>
          <w:spacing w:val="-6"/>
          <w:sz w:val="24"/>
          <w:szCs w:val="24"/>
        </w:rPr>
        <w:t xml:space="preserve"> </w:t>
      </w:r>
      <w:r w:rsidRPr="006A3F1D">
        <w:rPr>
          <w:rFonts w:ascii="Arial" w:hAnsi="Arial" w:cs="Arial"/>
          <w:sz w:val="24"/>
          <w:szCs w:val="24"/>
        </w:rPr>
        <w:t>na</w:t>
      </w:r>
      <w:r w:rsidRPr="006A3F1D">
        <w:rPr>
          <w:rFonts w:ascii="Arial" w:hAnsi="Arial" w:cs="Arial"/>
          <w:spacing w:val="-2"/>
          <w:sz w:val="24"/>
          <w:szCs w:val="24"/>
        </w:rPr>
        <w:t xml:space="preserve"> </w:t>
      </w:r>
      <w:r w:rsidRPr="006A3F1D">
        <w:rPr>
          <w:rFonts w:ascii="Arial" w:hAnsi="Arial" w:cs="Arial"/>
          <w:sz w:val="24"/>
          <w:szCs w:val="24"/>
        </w:rPr>
        <w:t>třech</w:t>
      </w:r>
      <w:r w:rsidRPr="006A3F1D">
        <w:rPr>
          <w:rFonts w:ascii="Arial" w:hAnsi="Arial" w:cs="Arial"/>
          <w:spacing w:val="-4"/>
          <w:sz w:val="24"/>
          <w:szCs w:val="24"/>
        </w:rPr>
        <w:t xml:space="preserve"> </w:t>
      </w:r>
      <w:r w:rsidRPr="006A3F1D">
        <w:rPr>
          <w:rFonts w:ascii="Arial" w:hAnsi="Arial" w:cs="Arial"/>
          <w:sz w:val="24"/>
          <w:szCs w:val="24"/>
        </w:rPr>
        <w:t>místech,</w:t>
      </w:r>
      <w:r w:rsidRPr="006A3F1D">
        <w:rPr>
          <w:rFonts w:ascii="Arial" w:hAnsi="Arial" w:cs="Arial"/>
          <w:spacing w:val="-6"/>
          <w:sz w:val="24"/>
          <w:szCs w:val="24"/>
        </w:rPr>
        <w:t xml:space="preserve"> </w:t>
      </w:r>
      <w:r w:rsidRPr="006A3F1D">
        <w:rPr>
          <w:rFonts w:ascii="Arial" w:hAnsi="Arial" w:cs="Arial"/>
          <w:sz w:val="24"/>
          <w:szCs w:val="24"/>
        </w:rPr>
        <w:t>hlavně</w:t>
      </w:r>
      <w:r w:rsidRPr="006A3F1D">
        <w:rPr>
          <w:rFonts w:ascii="Arial" w:hAnsi="Arial" w:cs="Arial"/>
          <w:spacing w:val="-2"/>
          <w:sz w:val="24"/>
          <w:szCs w:val="24"/>
        </w:rPr>
        <w:t xml:space="preserve"> </w:t>
      </w:r>
      <w:r w:rsidRPr="006A3F1D">
        <w:rPr>
          <w:rFonts w:ascii="Arial" w:hAnsi="Arial" w:cs="Arial"/>
          <w:sz w:val="24"/>
          <w:szCs w:val="24"/>
        </w:rPr>
        <w:t>z</w:t>
      </w:r>
      <w:r w:rsidRPr="006A3F1D">
        <w:rPr>
          <w:rFonts w:ascii="Arial" w:hAnsi="Arial" w:cs="Arial"/>
          <w:spacing w:val="-7"/>
          <w:sz w:val="24"/>
          <w:szCs w:val="24"/>
        </w:rPr>
        <w:t xml:space="preserve"> </w:t>
      </w:r>
      <w:r w:rsidRPr="006A3F1D">
        <w:rPr>
          <w:rFonts w:ascii="Arial" w:hAnsi="Arial" w:cs="Arial"/>
          <w:sz w:val="24"/>
          <w:szCs w:val="24"/>
        </w:rPr>
        <w:t>důvodu</w:t>
      </w:r>
      <w:r w:rsidRPr="006A3F1D">
        <w:rPr>
          <w:rFonts w:ascii="Arial" w:hAnsi="Arial" w:cs="Arial"/>
          <w:spacing w:val="-1"/>
          <w:sz w:val="24"/>
          <w:szCs w:val="24"/>
        </w:rPr>
        <w:t xml:space="preserve"> </w:t>
      </w:r>
      <w:r w:rsidRPr="006A3F1D">
        <w:rPr>
          <w:rFonts w:ascii="Arial" w:hAnsi="Arial" w:cs="Arial"/>
          <w:sz w:val="24"/>
          <w:szCs w:val="24"/>
        </w:rPr>
        <w:t>nového</w:t>
      </w:r>
      <w:r w:rsidRPr="006A3F1D">
        <w:rPr>
          <w:rFonts w:ascii="Arial" w:hAnsi="Arial" w:cs="Arial"/>
          <w:spacing w:val="-4"/>
          <w:sz w:val="24"/>
          <w:szCs w:val="24"/>
        </w:rPr>
        <w:t xml:space="preserve"> </w:t>
      </w:r>
      <w:r w:rsidRPr="006A3F1D">
        <w:rPr>
          <w:rFonts w:ascii="Arial" w:hAnsi="Arial" w:cs="Arial"/>
          <w:sz w:val="24"/>
          <w:szCs w:val="24"/>
        </w:rPr>
        <w:t>testovacího prostředí určeného pro parkovací systém.</w:t>
      </w:r>
    </w:p>
    <w:p w:rsidR="006A3F1D" w:rsidRPr="006A3F1D" w:rsidRDefault="006A3F1D" w:rsidP="006A3F1D">
      <w:pPr>
        <w:pStyle w:val="Odstavecseseznamem"/>
        <w:widowControl w:val="0"/>
        <w:numPr>
          <w:ilvl w:val="0"/>
          <w:numId w:val="119"/>
        </w:numPr>
        <w:tabs>
          <w:tab w:val="left" w:pos="832"/>
        </w:tabs>
        <w:autoSpaceDE w:val="0"/>
        <w:autoSpaceDN w:val="0"/>
        <w:ind w:left="0" w:hanging="360"/>
        <w:contextualSpacing w:val="0"/>
        <w:rPr>
          <w:rFonts w:ascii="Arial" w:hAnsi="Arial" w:cs="Arial"/>
        </w:rPr>
      </w:pPr>
      <w:r w:rsidRPr="006A3F1D">
        <w:rPr>
          <w:rFonts w:ascii="Arial" w:hAnsi="Arial" w:cs="Arial"/>
        </w:rPr>
        <w:t>Systém IS</w:t>
      </w:r>
      <w:r w:rsidRPr="006A3F1D">
        <w:rPr>
          <w:rFonts w:ascii="Arial" w:hAnsi="Arial" w:cs="Arial"/>
          <w:spacing w:val="-4"/>
        </w:rPr>
        <w:t xml:space="preserve"> </w:t>
      </w:r>
      <w:r w:rsidRPr="006A3F1D">
        <w:rPr>
          <w:rFonts w:ascii="Arial" w:hAnsi="Arial" w:cs="Arial"/>
        </w:rPr>
        <w:t>Vera</w:t>
      </w:r>
      <w:r w:rsidRPr="006A3F1D">
        <w:rPr>
          <w:rFonts w:ascii="Arial" w:hAnsi="Arial" w:cs="Arial"/>
          <w:spacing w:val="-6"/>
        </w:rPr>
        <w:t xml:space="preserve"> </w:t>
      </w:r>
      <w:r w:rsidRPr="006A3F1D">
        <w:rPr>
          <w:rFonts w:ascii="Arial" w:hAnsi="Arial" w:cs="Arial"/>
        </w:rPr>
        <w:t>byl</w:t>
      </w:r>
      <w:r w:rsidRPr="006A3F1D">
        <w:rPr>
          <w:rFonts w:ascii="Arial" w:hAnsi="Arial" w:cs="Arial"/>
          <w:spacing w:val="-4"/>
        </w:rPr>
        <w:t xml:space="preserve"> </w:t>
      </w:r>
      <w:r w:rsidRPr="006A3F1D">
        <w:rPr>
          <w:rFonts w:ascii="Arial" w:hAnsi="Arial" w:cs="Arial"/>
        </w:rPr>
        <w:t>nově</w:t>
      </w:r>
      <w:r w:rsidRPr="006A3F1D">
        <w:rPr>
          <w:rFonts w:ascii="Arial" w:hAnsi="Arial" w:cs="Arial"/>
          <w:spacing w:val="-1"/>
        </w:rPr>
        <w:t xml:space="preserve"> </w:t>
      </w:r>
      <w:r w:rsidRPr="006A3F1D">
        <w:rPr>
          <w:rFonts w:ascii="Arial" w:hAnsi="Arial" w:cs="Arial"/>
        </w:rPr>
        <w:t>napojen</w:t>
      </w:r>
      <w:r w:rsidRPr="006A3F1D">
        <w:rPr>
          <w:rFonts w:ascii="Arial" w:hAnsi="Arial" w:cs="Arial"/>
          <w:spacing w:val="-1"/>
        </w:rPr>
        <w:t xml:space="preserve"> </w:t>
      </w:r>
      <w:r w:rsidRPr="006A3F1D">
        <w:rPr>
          <w:rFonts w:ascii="Arial" w:hAnsi="Arial" w:cs="Arial"/>
        </w:rPr>
        <w:t>na</w:t>
      </w:r>
      <w:r w:rsidRPr="006A3F1D">
        <w:rPr>
          <w:rFonts w:ascii="Arial" w:hAnsi="Arial" w:cs="Arial"/>
          <w:spacing w:val="-2"/>
        </w:rPr>
        <w:t xml:space="preserve"> </w:t>
      </w:r>
      <w:r w:rsidRPr="006A3F1D">
        <w:rPr>
          <w:rFonts w:ascii="Arial" w:hAnsi="Arial" w:cs="Arial"/>
        </w:rPr>
        <w:t>služby</w:t>
      </w:r>
      <w:r w:rsidRPr="006A3F1D">
        <w:rPr>
          <w:rFonts w:ascii="Arial" w:hAnsi="Arial" w:cs="Arial"/>
          <w:spacing w:val="-5"/>
        </w:rPr>
        <w:t xml:space="preserve"> </w:t>
      </w:r>
      <w:r w:rsidRPr="006A3F1D">
        <w:rPr>
          <w:rFonts w:ascii="Arial" w:hAnsi="Arial" w:cs="Arial"/>
        </w:rPr>
        <w:t>cizinecké</w:t>
      </w:r>
      <w:r w:rsidRPr="006A3F1D">
        <w:rPr>
          <w:rFonts w:ascii="Arial" w:hAnsi="Arial" w:cs="Arial"/>
          <w:spacing w:val="-2"/>
        </w:rPr>
        <w:t xml:space="preserve"> </w:t>
      </w:r>
      <w:r w:rsidRPr="006A3F1D">
        <w:rPr>
          <w:rFonts w:ascii="Arial" w:hAnsi="Arial" w:cs="Arial"/>
        </w:rPr>
        <w:t>policie</w:t>
      </w:r>
      <w:r w:rsidRPr="006A3F1D">
        <w:rPr>
          <w:rFonts w:ascii="Arial" w:hAnsi="Arial" w:cs="Arial"/>
          <w:spacing w:val="-1"/>
        </w:rPr>
        <w:t xml:space="preserve"> </w:t>
      </w:r>
      <w:r w:rsidRPr="006A3F1D">
        <w:rPr>
          <w:rFonts w:ascii="Arial" w:hAnsi="Arial" w:cs="Arial"/>
        </w:rPr>
        <w:t>a</w:t>
      </w:r>
      <w:r w:rsidRPr="006A3F1D">
        <w:rPr>
          <w:rFonts w:ascii="Arial" w:hAnsi="Arial" w:cs="Arial"/>
          <w:spacing w:val="-4"/>
        </w:rPr>
        <w:t xml:space="preserve"> </w:t>
      </w:r>
      <w:r w:rsidRPr="006A3F1D">
        <w:rPr>
          <w:rFonts w:ascii="Arial" w:hAnsi="Arial" w:cs="Arial"/>
        </w:rPr>
        <w:t>to</w:t>
      </w:r>
      <w:r w:rsidRPr="006A3F1D">
        <w:rPr>
          <w:rFonts w:ascii="Arial" w:hAnsi="Arial" w:cs="Arial"/>
          <w:spacing w:val="-2"/>
        </w:rPr>
        <w:t xml:space="preserve"> </w:t>
      </w:r>
      <w:r w:rsidRPr="006A3F1D">
        <w:rPr>
          <w:rFonts w:ascii="Arial" w:hAnsi="Arial" w:cs="Arial"/>
        </w:rPr>
        <w:t>pro</w:t>
      </w:r>
      <w:r w:rsidRPr="006A3F1D">
        <w:rPr>
          <w:rFonts w:ascii="Arial" w:hAnsi="Arial" w:cs="Arial"/>
          <w:spacing w:val="-2"/>
        </w:rPr>
        <w:t xml:space="preserve"> </w:t>
      </w:r>
      <w:r w:rsidRPr="006A3F1D">
        <w:rPr>
          <w:rFonts w:ascii="Arial" w:hAnsi="Arial" w:cs="Arial"/>
        </w:rPr>
        <w:t>agendy</w:t>
      </w:r>
      <w:r w:rsidRPr="006A3F1D">
        <w:rPr>
          <w:rFonts w:ascii="Arial" w:hAnsi="Arial" w:cs="Arial"/>
          <w:spacing w:val="-5"/>
        </w:rPr>
        <w:t xml:space="preserve"> </w:t>
      </w:r>
      <w:r w:rsidRPr="006A3F1D">
        <w:rPr>
          <w:rFonts w:ascii="Arial" w:hAnsi="Arial" w:cs="Arial"/>
        </w:rPr>
        <w:t>A1381 O pozemních komunikacích a agendy A121 O živnostenském podnikání.</w:t>
      </w:r>
    </w:p>
    <w:p w:rsidR="006A3F1D" w:rsidRPr="006A3F1D" w:rsidRDefault="006A3F1D" w:rsidP="006A3F1D">
      <w:pPr>
        <w:pStyle w:val="Odstavecseseznamem"/>
        <w:widowControl w:val="0"/>
        <w:numPr>
          <w:ilvl w:val="0"/>
          <w:numId w:val="119"/>
        </w:numPr>
        <w:tabs>
          <w:tab w:val="left" w:pos="832"/>
        </w:tabs>
        <w:autoSpaceDE w:val="0"/>
        <w:autoSpaceDN w:val="0"/>
        <w:ind w:left="0" w:hanging="360"/>
        <w:contextualSpacing w:val="0"/>
        <w:rPr>
          <w:rFonts w:ascii="Arial" w:hAnsi="Arial" w:cs="Arial"/>
        </w:rPr>
      </w:pPr>
      <w:r w:rsidRPr="006A3F1D">
        <w:rPr>
          <w:rFonts w:ascii="Arial" w:hAnsi="Arial" w:cs="Arial"/>
        </w:rPr>
        <w:t>Byla</w:t>
      </w:r>
      <w:r w:rsidRPr="006A3F1D">
        <w:rPr>
          <w:rFonts w:ascii="Arial" w:hAnsi="Arial" w:cs="Arial"/>
          <w:spacing w:val="-2"/>
        </w:rPr>
        <w:t xml:space="preserve"> </w:t>
      </w:r>
      <w:r w:rsidRPr="006A3F1D">
        <w:rPr>
          <w:rFonts w:ascii="Arial" w:hAnsi="Arial" w:cs="Arial"/>
        </w:rPr>
        <w:t>poskytována</w:t>
      </w:r>
      <w:r w:rsidRPr="006A3F1D">
        <w:rPr>
          <w:rFonts w:ascii="Arial" w:hAnsi="Arial" w:cs="Arial"/>
          <w:spacing w:val="-2"/>
        </w:rPr>
        <w:t xml:space="preserve"> </w:t>
      </w:r>
      <w:r w:rsidRPr="006A3F1D">
        <w:rPr>
          <w:rFonts w:ascii="Arial" w:hAnsi="Arial" w:cs="Arial"/>
        </w:rPr>
        <w:t>telefonická</w:t>
      </w:r>
      <w:r w:rsidRPr="006A3F1D">
        <w:rPr>
          <w:rFonts w:ascii="Arial" w:hAnsi="Arial" w:cs="Arial"/>
          <w:spacing w:val="-4"/>
        </w:rPr>
        <w:t xml:space="preserve"> </w:t>
      </w:r>
      <w:r w:rsidRPr="006A3F1D">
        <w:rPr>
          <w:rFonts w:ascii="Arial" w:hAnsi="Arial" w:cs="Arial"/>
        </w:rPr>
        <w:t>a</w:t>
      </w:r>
      <w:r w:rsidRPr="006A3F1D">
        <w:rPr>
          <w:rFonts w:ascii="Arial" w:hAnsi="Arial" w:cs="Arial"/>
          <w:spacing w:val="-2"/>
        </w:rPr>
        <w:t xml:space="preserve"> </w:t>
      </w:r>
      <w:r w:rsidRPr="006A3F1D">
        <w:rPr>
          <w:rFonts w:ascii="Arial" w:hAnsi="Arial" w:cs="Arial"/>
        </w:rPr>
        <w:t>technická</w:t>
      </w:r>
      <w:r w:rsidRPr="006A3F1D">
        <w:rPr>
          <w:rFonts w:ascii="Arial" w:hAnsi="Arial" w:cs="Arial"/>
          <w:spacing w:val="-4"/>
        </w:rPr>
        <w:t xml:space="preserve"> </w:t>
      </w:r>
      <w:r w:rsidRPr="006A3F1D">
        <w:rPr>
          <w:rFonts w:ascii="Arial" w:hAnsi="Arial" w:cs="Arial"/>
        </w:rPr>
        <w:t>podpora</w:t>
      </w:r>
      <w:r w:rsidRPr="006A3F1D">
        <w:rPr>
          <w:rFonts w:ascii="Arial" w:hAnsi="Arial" w:cs="Arial"/>
          <w:spacing w:val="-2"/>
        </w:rPr>
        <w:t xml:space="preserve"> </w:t>
      </w:r>
      <w:r w:rsidRPr="006A3F1D">
        <w:rPr>
          <w:rFonts w:ascii="Arial" w:hAnsi="Arial" w:cs="Arial"/>
        </w:rPr>
        <w:t>při</w:t>
      </w:r>
      <w:r w:rsidRPr="006A3F1D">
        <w:rPr>
          <w:rFonts w:ascii="Arial" w:hAnsi="Arial" w:cs="Arial"/>
          <w:spacing w:val="-4"/>
        </w:rPr>
        <w:t xml:space="preserve"> </w:t>
      </w:r>
      <w:r w:rsidRPr="006A3F1D">
        <w:rPr>
          <w:rFonts w:ascii="Arial" w:hAnsi="Arial" w:cs="Arial"/>
        </w:rPr>
        <w:t>problémech</w:t>
      </w:r>
      <w:r w:rsidRPr="006A3F1D">
        <w:rPr>
          <w:rFonts w:ascii="Arial" w:hAnsi="Arial" w:cs="Arial"/>
          <w:spacing w:val="-2"/>
        </w:rPr>
        <w:t xml:space="preserve"> </w:t>
      </w:r>
      <w:r w:rsidRPr="006A3F1D">
        <w:rPr>
          <w:rFonts w:ascii="Arial" w:hAnsi="Arial" w:cs="Arial"/>
        </w:rPr>
        <w:t>s</w:t>
      </w:r>
      <w:r w:rsidRPr="006A3F1D">
        <w:rPr>
          <w:rFonts w:ascii="Arial" w:hAnsi="Arial" w:cs="Arial"/>
          <w:spacing w:val="-4"/>
        </w:rPr>
        <w:t xml:space="preserve"> </w:t>
      </w:r>
      <w:r w:rsidRPr="006A3F1D">
        <w:rPr>
          <w:rFonts w:ascii="Arial" w:hAnsi="Arial" w:cs="Arial"/>
        </w:rPr>
        <w:t>daty</w:t>
      </w:r>
      <w:r w:rsidRPr="006A3F1D">
        <w:rPr>
          <w:rFonts w:ascii="Arial" w:hAnsi="Arial" w:cs="Arial"/>
          <w:spacing w:val="-5"/>
        </w:rPr>
        <w:t xml:space="preserve"> </w:t>
      </w:r>
      <w:r w:rsidRPr="006A3F1D">
        <w:rPr>
          <w:rFonts w:ascii="Arial" w:hAnsi="Arial" w:cs="Arial"/>
        </w:rPr>
        <w:t>v</w:t>
      </w:r>
      <w:r w:rsidRPr="006A3F1D">
        <w:rPr>
          <w:rFonts w:ascii="Arial" w:hAnsi="Arial" w:cs="Arial"/>
          <w:spacing w:val="-5"/>
        </w:rPr>
        <w:t xml:space="preserve"> </w:t>
      </w:r>
      <w:r w:rsidRPr="006A3F1D">
        <w:rPr>
          <w:rFonts w:ascii="Arial" w:hAnsi="Arial" w:cs="Arial"/>
        </w:rPr>
        <w:t>lokálním registru obyvatel pro odbor dopravy a ohlašovnu.</w:t>
      </w:r>
    </w:p>
    <w:p w:rsidR="006A3F1D" w:rsidRPr="006A3F1D" w:rsidRDefault="006A3F1D" w:rsidP="006A3F1D">
      <w:pPr>
        <w:pStyle w:val="Odstavecseseznamem"/>
        <w:widowControl w:val="0"/>
        <w:numPr>
          <w:ilvl w:val="0"/>
          <w:numId w:val="119"/>
        </w:numPr>
        <w:tabs>
          <w:tab w:val="left" w:pos="832"/>
        </w:tabs>
        <w:autoSpaceDE w:val="0"/>
        <w:autoSpaceDN w:val="0"/>
        <w:ind w:left="0" w:hanging="360"/>
        <w:contextualSpacing w:val="0"/>
        <w:jc w:val="both"/>
        <w:rPr>
          <w:rFonts w:ascii="Arial" w:hAnsi="Arial" w:cs="Arial"/>
        </w:rPr>
      </w:pPr>
      <w:r w:rsidRPr="006A3F1D">
        <w:rPr>
          <w:rFonts w:ascii="Arial" w:hAnsi="Arial" w:cs="Arial"/>
        </w:rPr>
        <w:t>Po</w:t>
      </w:r>
      <w:r w:rsidRPr="006A3F1D">
        <w:rPr>
          <w:rFonts w:ascii="Arial" w:hAnsi="Arial" w:cs="Arial"/>
          <w:spacing w:val="-4"/>
        </w:rPr>
        <w:t xml:space="preserve"> </w:t>
      </w:r>
      <w:r w:rsidRPr="006A3F1D">
        <w:rPr>
          <w:rFonts w:ascii="Arial" w:hAnsi="Arial" w:cs="Arial"/>
        </w:rPr>
        <w:t>implementaci</w:t>
      </w:r>
      <w:r w:rsidRPr="006A3F1D">
        <w:rPr>
          <w:rFonts w:ascii="Arial" w:hAnsi="Arial" w:cs="Arial"/>
          <w:spacing w:val="-6"/>
        </w:rPr>
        <w:t xml:space="preserve"> </w:t>
      </w:r>
      <w:r w:rsidRPr="006A3F1D">
        <w:rPr>
          <w:rFonts w:ascii="Arial" w:hAnsi="Arial" w:cs="Arial"/>
        </w:rPr>
        <w:t>agend</w:t>
      </w:r>
      <w:r w:rsidRPr="006A3F1D">
        <w:rPr>
          <w:rFonts w:ascii="Arial" w:hAnsi="Arial" w:cs="Arial"/>
          <w:spacing w:val="-4"/>
        </w:rPr>
        <w:t xml:space="preserve"> </w:t>
      </w:r>
      <w:r w:rsidRPr="006A3F1D">
        <w:rPr>
          <w:rFonts w:ascii="Arial" w:hAnsi="Arial" w:cs="Arial"/>
        </w:rPr>
        <w:t>OSPOD</w:t>
      </w:r>
      <w:r w:rsidRPr="006A3F1D">
        <w:rPr>
          <w:rFonts w:ascii="Arial" w:hAnsi="Arial" w:cs="Arial"/>
          <w:spacing w:val="-4"/>
        </w:rPr>
        <w:t xml:space="preserve"> </w:t>
      </w:r>
      <w:r w:rsidRPr="006A3F1D">
        <w:rPr>
          <w:rFonts w:ascii="Arial" w:hAnsi="Arial" w:cs="Arial"/>
        </w:rPr>
        <w:t>a</w:t>
      </w:r>
      <w:r w:rsidRPr="006A3F1D">
        <w:rPr>
          <w:rFonts w:ascii="Arial" w:hAnsi="Arial" w:cs="Arial"/>
          <w:spacing w:val="-4"/>
        </w:rPr>
        <w:t xml:space="preserve"> </w:t>
      </w:r>
      <w:r w:rsidRPr="006A3F1D">
        <w:rPr>
          <w:rFonts w:ascii="Arial" w:hAnsi="Arial" w:cs="Arial"/>
        </w:rPr>
        <w:t>Veřejný</w:t>
      </w:r>
      <w:r w:rsidRPr="006A3F1D">
        <w:rPr>
          <w:rFonts w:ascii="Arial" w:hAnsi="Arial" w:cs="Arial"/>
          <w:spacing w:val="-4"/>
        </w:rPr>
        <w:t xml:space="preserve"> </w:t>
      </w:r>
      <w:r w:rsidRPr="006A3F1D">
        <w:rPr>
          <w:rFonts w:ascii="Arial" w:hAnsi="Arial" w:cs="Arial"/>
        </w:rPr>
        <w:t>opatrovník</w:t>
      </w:r>
      <w:r w:rsidRPr="006A3F1D">
        <w:rPr>
          <w:rFonts w:ascii="Arial" w:hAnsi="Arial" w:cs="Arial"/>
          <w:spacing w:val="-4"/>
        </w:rPr>
        <w:t xml:space="preserve"> </w:t>
      </w:r>
      <w:r w:rsidRPr="006A3F1D">
        <w:rPr>
          <w:rFonts w:ascii="Arial" w:hAnsi="Arial" w:cs="Arial"/>
        </w:rPr>
        <w:t>nadále</w:t>
      </w:r>
      <w:r w:rsidRPr="006A3F1D">
        <w:rPr>
          <w:rFonts w:ascii="Arial" w:hAnsi="Arial" w:cs="Arial"/>
          <w:spacing w:val="-2"/>
        </w:rPr>
        <w:t xml:space="preserve"> </w:t>
      </w:r>
      <w:r w:rsidRPr="006A3F1D">
        <w:rPr>
          <w:rFonts w:ascii="Arial" w:hAnsi="Arial" w:cs="Arial"/>
        </w:rPr>
        <w:t>pokračovala</w:t>
      </w:r>
      <w:r w:rsidRPr="006A3F1D">
        <w:rPr>
          <w:rFonts w:ascii="Arial" w:hAnsi="Arial" w:cs="Arial"/>
          <w:spacing w:val="-4"/>
        </w:rPr>
        <w:t xml:space="preserve"> </w:t>
      </w:r>
      <w:r w:rsidRPr="006A3F1D">
        <w:rPr>
          <w:rFonts w:ascii="Arial" w:hAnsi="Arial" w:cs="Arial"/>
        </w:rPr>
        <w:t>zvýšená metodická</w:t>
      </w:r>
      <w:r w:rsidRPr="006A3F1D">
        <w:rPr>
          <w:rFonts w:ascii="Arial" w:hAnsi="Arial" w:cs="Arial"/>
          <w:spacing w:val="-2"/>
        </w:rPr>
        <w:t xml:space="preserve"> </w:t>
      </w:r>
      <w:r w:rsidRPr="006A3F1D">
        <w:rPr>
          <w:rFonts w:ascii="Arial" w:hAnsi="Arial" w:cs="Arial"/>
        </w:rPr>
        <w:t>a technická podpora</w:t>
      </w:r>
      <w:r w:rsidRPr="006A3F1D">
        <w:rPr>
          <w:rFonts w:ascii="Arial" w:hAnsi="Arial" w:cs="Arial"/>
          <w:spacing w:val="-2"/>
        </w:rPr>
        <w:t xml:space="preserve"> </w:t>
      </w:r>
      <w:r w:rsidRPr="006A3F1D">
        <w:rPr>
          <w:rFonts w:ascii="Arial" w:hAnsi="Arial" w:cs="Arial"/>
        </w:rPr>
        <w:t>dotčených pracovišť. Byly vytvářeny</w:t>
      </w:r>
      <w:r w:rsidRPr="006A3F1D">
        <w:rPr>
          <w:rFonts w:ascii="Arial" w:hAnsi="Arial" w:cs="Arial"/>
          <w:spacing w:val="-3"/>
        </w:rPr>
        <w:t xml:space="preserve"> </w:t>
      </w:r>
      <w:r w:rsidRPr="006A3F1D">
        <w:rPr>
          <w:rFonts w:ascii="Arial" w:hAnsi="Arial" w:cs="Arial"/>
        </w:rPr>
        <w:t>nové manuály a šablony pro tvorbu písemností.</w:t>
      </w:r>
    </w:p>
    <w:p w:rsidR="006A3F1D" w:rsidRPr="006A3F1D" w:rsidRDefault="006A3F1D" w:rsidP="006A3F1D">
      <w:pPr>
        <w:pStyle w:val="Nadpis1"/>
        <w:spacing w:before="0"/>
        <w:rPr>
          <w:rFonts w:ascii="Arial" w:hAnsi="Arial" w:cs="Arial"/>
          <w:sz w:val="24"/>
          <w:szCs w:val="24"/>
        </w:rPr>
      </w:pPr>
      <w:r w:rsidRPr="006A3F1D">
        <w:rPr>
          <w:rFonts w:ascii="Arial" w:hAnsi="Arial" w:cs="Arial"/>
          <w:sz w:val="24"/>
          <w:szCs w:val="24"/>
        </w:rPr>
        <w:t>IS</w:t>
      </w:r>
      <w:r w:rsidRPr="006A3F1D">
        <w:rPr>
          <w:rFonts w:ascii="Arial" w:hAnsi="Arial" w:cs="Arial"/>
          <w:spacing w:val="-1"/>
          <w:sz w:val="24"/>
          <w:szCs w:val="24"/>
        </w:rPr>
        <w:t xml:space="preserve"> </w:t>
      </w:r>
      <w:r w:rsidRPr="006A3F1D">
        <w:rPr>
          <w:rFonts w:ascii="Arial" w:hAnsi="Arial" w:cs="Arial"/>
          <w:sz w:val="24"/>
          <w:szCs w:val="24"/>
        </w:rPr>
        <w:t>VERA</w:t>
      </w:r>
      <w:r w:rsidRPr="006A3F1D">
        <w:rPr>
          <w:rFonts w:ascii="Arial" w:hAnsi="Arial" w:cs="Arial"/>
          <w:spacing w:val="-10"/>
          <w:sz w:val="24"/>
          <w:szCs w:val="24"/>
        </w:rPr>
        <w:t xml:space="preserve"> </w:t>
      </w:r>
      <w:r w:rsidRPr="006A3F1D">
        <w:rPr>
          <w:rFonts w:ascii="Arial" w:hAnsi="Arial" w:cs="Arial"/>
          <w:sz w:val="24"/>
          <w:szCs w:val="24"/>
        </w:rPr>
        <w:t>Radnice</w:t>
      </w:r>
      <w:r w:rsidRPr="006A3F1D">
        <w:rPr>
          <w:rFonts w:ascii="Arial" w:hAnsi="Arial" w:cs="Arial"/>
          <w:spacing w:val="-1"/>
          <w:sz w:val="24"/>
          <w:szCs w:val="24"/>
        </w:rPr>
        <w:t xml:space="preserve"> </w:t>
      </w:r>
      <w:r w:rsidRPr="006A3F1D">
        <w:rPr>
          <w:rFonts w:ascii="Arial" w:hAnsi="Arial" w:cs="Arial"/>
          <w:sz w:val="24"/>
          <w:szCs w:val="24"/>
        </w:rPr>
        <w:t>–</w:t>
      </w:r>
      <w:r w:rsidRPr="006A3F1D">
        <w:rPr>
          <w:rFonts w:ascii="Arial" w:hAnsi="Arial" w:cs="Arial"/>
          <w:spacing w:val="2"/>
          <w:sz w:val="24"/>
          <w:szCs w:val="24"/>
        </w:rPr>
        <w:t xml:space="preserve"> </w:t>
      </w:r>
      <w:r w:rsidRPr="006A3F1D">
        <w:rPr>
          <w:rFonts w:ascii="Arial" w:hAnsi="Arial" w:cs="Arial"/>
          <w:sz w:val="24"/>
          <w:szCs w:val="24"/>
        </w:rPr>
        <w:t>spisová</w:t>
      </w:r>
      <w:r w:rsidRPr="006A3F1D">
        <w:rPr>
          <w:rFonts w:ascii="Arial" w:hAnsi="Arial" w:cs="Arial"/>
          <w:spacing w:val="2"/>
          <w:sz w:val="24"/>
          <w:szCs w:val="24"/>
        </w:rPr>
        <w:t xml:space="preserve"> </w:t>
      </w:r>
      <w:r w:rsidRPr="006A3F1D">
        <w:rPr>
          <w:rFonts w:ascii="Arial" w:hAnsi="Arial" w:cs="Arial"/>
          <w:spacing w:val="-2"/>
          <w:sz w:val="24"/>
          <w:szCs w:val="24"/>
        </w:rPr>
        <w:t>služba</w:t>
      </w:r>
    </w:p>
    <w:p w:rsidR="006A3F1D" w:rsidRPr="006A3F1D" w:rsidRDefault="006A3F1D" w:rsidP="006A3F1D">
      <w:pPr>
        <w:pStyle w:val="Odstavecseseznamem"/>
        <w:widowControl w:val="0"/>
        <w:numPr>
          <w:ilvl w:val="0"/>
          <w:numId w:val="119"/>
        </w:numPr>
        <w:tabs>
          <w:tab w:val="left" w:pos="832"/>
        </w:tabs>
        <w:autoSpaceDE w:val="0"/>
        <w:autoSpaceDN w:val="0"/>
        <w:ind w:left="0" w:hanging="360"/>
        <w:contextualSpacing w:val="0"/>
        <w:rPr>
          <w:rFonts w:ascii="Arial" w:hAnsi="Arial" w:cs="Arial"/>
        </w:rPr>
      </w:pPr>
      <w:r w:rsidRPr="006A3F1D">
        <w:rPr>
          <w:rFonts w:ascii="Arial" w:hAnsi="Arial" w:cs="Arial"/>
        </w:rPr>
        <w:t>Spolupráce</w:t>
      </w:r>
      <w:r w:rsidRPr="006A3F1D">
        <w:rPr>
          <w:rFonts w:ascii="Arial" w:hAnsi="Arial" w:cs="Arial"/>
          <w:spacing w:val="-1"/>
        </w:rPr>
        <w:t xml:space="preserve"> </w:t>
      </w:r>
      <w:r w:rsidRPr="006A3F1D">
        <w:rPr>
          <w:rFonts w:ascii="Arial" w:hAnsi="Arial" w:cs="Arial"/>
        </w:rPr>
        <w:t>s</w:t>
      </w:r>
      <w:r w:rsidRPr="006A3F1D">
        <w:rPr>
          <w:rFonts w:ascii="Arial" w:hAnsi="Arial" w:cs="Arial"/>
          <w:spacing w:val="-3"/>
        </w:rPr>
        <w:t xml:space="preserve"> </w:t>
      </w:r>
      <w:r w:rsidRPr="006A3F1D">
        <w:rPr>
          <w:rFonts w:ascii="Arial" w:hAnsi="Arial" w:cs="Arial"/>
        </w:rPr>
        <w:t>Mgr.</w:t>
      </w:r>
      <w:r w:rsidRPr="006A3F1D">
        <w:rPr>
          <w:rFonts w:ascii="Arial" w:hAnsi="Arial" w:cs="Arial"/>
          <w:spacing w:val="-5"/>
        </w:rPr>
        <w:t xml:space="preserve"> </w:t>
      </w:r>
      <w:r w:rsidRPr="006A3F1D">
        <w:rPr>
          <w:rFonts w:ascii="Arial" w:hAnsi="Arial" w:cs="Arial"/>
        </w:rPr>
        <w:t>Škrdlovou</w:t>
      </w:r>
      <w:r w:rsidRPr="006A3F1D">
        <w:rPr>
          <w:rFonts w:ascii="Arial" w:hAnsi="Arial" w:cs="Arial"/>
          <w:spacing w:val="-1"/>
        </w:rPr>
        <w:t xml:space="preserve"> </w:t>
      </w:r>
      <w:r w:rsidRPr="006A3F1D">
        <w:rPr>
          <w:rFonts w:ascii="Arial" w:hAnsi="Arial" w:cs="Arial"/>
        </w:rPr>
        <w:t>na</w:t>
      </w:r>
      <w:r w:rsidRPr="006A3F1D">
        <w:rPr>
          <w:rFonts w:ascii="Arial" w:hAnsi="Arial" w:cs="Arial"/>
          <w:spacing w:val="-3"/>
        </w:rPr>
        <w:t xml:space="preserve"> </w:t>
      </w:r>
      <w:r w:rsidRPr="006A3F1D">
        <w:rPr>
          <w:rFonts w:ascii="Arial" w:hAnsi="Arial" w:cs="Arial"/>
        </w:rPr>
        <w:t>elektronických</w:t>
      </w:r>
      <w:r w:rsidRPr="006A3F1D">
        <w:rPr>
          <w:rFonts w:ascii="Arial" w:hAnsi="Arial" w:cs="Arial"/>
          <w:spacing w:val="-3"/>
        </w:rPr>
        <w:t xml:space="preserve"> </w:t>
      </w:r>
      <w:r w:rsidRPr="006A3F1D">
        <w:rPr>
          <w:rFonts w:ascii="Arial" w:hAnsi="Arial" w:cs="Arial"/>
        </w:rPr>
        <w:t>skartacích</w:t>
      </w:r>
      <w:r w:rsidRPr="006A3F1D">
        <w:rPr>
          <w:rFonts w:ascii="Arial" w:hAnsi="Arial" w:cs="Arial"/>
          <w:spacing w:val="-1"/>
        </w:rPr>
        <w:t xml:space="preserve"> </w:t>
      </w:r>
      <w:r w:rsidRPr="006A3F1D">
        <w:rPr>
          <w:rFonts w:ascii="Arial" w:hAnsi="Arial" w:cs="Arial"/>
        </w:rPr>
        <w:t>–</w:t>
      </w:r>
      <w:r w:rsidRPr="006A3F1D">
        <w:rPr>
          <w:rFonts w:ascii="Arial" w:hAnsi="Arial" w:cs="Arial"/>
          <w:spacing w:val="-5"/>
        </w:rPr>
        <w:t xml:space="preserve"> </w:t>
      </w:r>
      <w:r w:rsidRPr="006A3F1D">
        <w:rPr>
          <w:rFonts w:ascii="Arial" w:hAnsi="Arial" w:cs="Arial"/>
        </w:rPr>
        <w:t>provedeno</w:t>
      </w:r>
      <w:r w:rsidRPr="006A3F1D">
        <w:rPr>
          <w:rFonts w:ascii="Arial" w:hAnsi="Arial" w:cs="Arial"/>
          <w:spacing w:val="-5"/>
        </w:rPr>
        <w:t xml:space="preserve"> </w:t>
      </w:r>
      <w:r w:rsidRPr="006A3F1D">
        <w:rPr>
          <w:rFonts w:ascii="Arial" w:hAnsi="Arial" w:cs="Arial"/>
        </w:rPr>
        <w:t>už</w:t>
      </w:r>
      <w:r w:rsidRPr="006A3F1D">
        <w:rPr>
          <w:rFonts w:ascii="Arial" w:hAnsi="Arial" w:cs="Arial"/>
          <w:spacing w:val="-6"/>
        </w:rPr>
        <w:t xml:space="preserve"> </w:t>
      </w:r>
      <w:r w:rsidRPr="006A3F1D">
        <w:rPr>
          <w:rFonts w:ascii="Arial" w:hAnsi="Arial" w:cs="Arial"/>
        </w:rPr>
        <w:t>celkem 11 skartačních řízení, z toho 2 řízení byly předány dokumenty a spisy k trvalé archivaci do Národního digitálního archivu.</w:t>
      </w:r>
    </w:p>
    <w:p w:rsidR="006A3F1D" w:rsidRPr="006A3F1D" w:rsidRDefault="006A3F1D" w:rsidP="006A3F1D">
      <w:pPr>
        <w:pStyle w:val="Nadpis1"/>
        <w:spacing w:before="0"/>
        <w:rPr>
          <w:rFonts w:ascii="Arial" w:hAnsi="Arial" w:cs="Arial"/>
          <w:sz w:val="24"/>
          <w:szCs w:val="24"/>
        </w:rPr>
      </w:pPr>
      <w:r w:rsidRPr="006A3F1D">
        <w:rPr>
          <w:rFonts w:ascii="Arial" w:hAnsi="Arial" w:cs="Arial"/>
          <w:sz w:val="24"/>
          <w:szCs w:val="24"/>
        </w:rPr>
        <w:t>IS</w:t>
      </w:r>
      <w:r w:rsidRPr="006A3F1D">
        <w:rPr>
          <w:rFonts w:ascii="Arial" w:hAnsi="Arial" w:cs="Arial"/>
          <w:spacing w:val="-1"/>
          <w:sz w:val="24"/>
          <w:szCs w:val="24"/>
        </w:rPr>
        <w:t xml:space="preserve"> </w:t>
      </w:r>
      <w:r w:rsidRPr="006A3F1D">
        <w:rPr>
          <w:rFonts w:ascii="Arial" w:hAnsi="Arial" w:cs="Arial"/>
          <w:sz w:val="24"/>
          <w:szCs w:val="24"/>
        </w:rPr>
        <w:t>VERA</w:t>
      </w:r>
      <w:r w:rsidRPr="006A3F1D">
        <w:rPr>
          <w:rFonts w:ascii="Arial" w:hAnsi="Arial" w:cs="Arial"/>
          <w:spacing w:val="-10"/>
          <w:sz w:val="24"/>
          <w:szCs w:val="24"/>
        </w:rPr>
        <w:t xml:space="preserve"> </w:t>
      </w:r>
      <w:r w:rsidRPr="006A3F1D">
        <w:rPr>
          <w:rFonts w:ascii="Arial" w:hAnsi="Arial" w:cs="Arial"/>
          <w:sz w:val="24"/>
          <w:szCs w:val="24"/>
        </w:rPr>
        <w:t>Radnice</w:t>
      </w:r>
      <w:r w:rsidRPr="006A3F1D">
        <w:rPr>
          <w:rFonts w:ascii="Arial" w:hAnsi="Arial" w:cs="Arial"/>
          <w:spacing w:val="-1"/>
          <w:sz w:val="24"/>
          <w:szCs w:val="24"/>
        </w:rPr>
        <w:t xml:space="preserve"> </w:t>
      </w:r>
      <w:r w:rsidRPr="006A3F1D">
        <w:rPr>
          <w:rFonts w:ascii="Arial" w:hAnsi="Arial" w:cs="Arial"/>
          <w:sz w:val="24"/>
          <w:szCs w:val="24"/>
        </w:rPr>
        <w:t>–</w:t>
      </w:r>
      <w:r w:rsidRPr="006A3F1D">
        <w:rPr>
          <w:rFonts w:ascii="Arial" w:hAnsi="Arial" w:cs="Arial"/>
          <w:spacing w:val="2"/>
          <w:sz w:val="24"/>
          <w:szCs w:val="24"/>
        </w:rPr>
        <w:t xml:space="preserve"> </w:t>
      </w:r>
      <w:r w:rsidRPr="006A3F1D">
        <w:rPr>
          <w:rFonts w:ascii="Arial" w:hAnsi="Arial" w:cs="Arial"/>
          <w:sz w:val="24"/>
          <w:szCs w:val="24"/>
        </w:rPr>
        <w:t xml:space="preserve">sociální </w:t>
      </w:r>
      <w:r w:rsidRPr="006A3F1D">
        <w:rPr>
          <w:rFonts w:ascii="Arial" w:hAnsi="Arial" w:cs="Arial"/>
          <w:spacing w:val="-2"/>
          <w:sz w:val="24"/>
          <w:szCs w:val="24"/>
        </w:rPr>
        <w:t>agendy</w:t>
      </w:r>
    </w:p>
    <w:p w:rsidR="006A3F1D" w:rsidRPr="006A3F1D" w:rsidRDefault="006A3F1D" w:rsidP="006A3F1D">
      <w:pPr>
        <w:pStyle w:val="Odstavecseseznamem"/>
        <w:widowControl w:val="0"/>
        <w:numPr>
          <w:ilvl w:val="0"/>
          <w:numId w:val="119"/>
        </w:numPr>
        <w:tabs>
          <w:tab w:val="left" w:pos="825"/>
        </w:tabs>
        <w:autoSpaceDE w:val="0"/>
        <w:autoSpaceDN w:val="0"/>
        <w:ind w:left="0" w:hanging="356"/>
        <w:contextualSpacing w:val="0"/>
        <w:rPr>
          <w:rFonts w:ascii="Arial" w:hAnsi="Arial" w:cs="Arial"/>
        </w:rPr>
      </w:pPr>
      <w:r w:rsidRPr="006A3F1D">
        <w:rPr>
          <w:rFonts w:ascii="Arial" w:hAnsi="Arial" w:cs="Arial"/>
        </w:rPr>
        <w:t>Po nasazení nové agendy SPOD do ostrého provozu OI poskytovalo uživatelům telefonickou</w:t>
      </w:r>
      <w:r w:rsidRPr="006A3F1D">
        <w:rPr>
          <w:rFonts w:ascii="Arial" w:hAnsi="Arial" w:cs="Arial"/>
          <w:spacing w:val="-2"/>
        </w:rPr>
        <w:t xml:space="preserve"> </w:t>
      </w:r>
      <w:r w:rsidRPr="006A3F1D">
        <w:rPr>
          <w:rFonts w:ascii="Arial" w:hAnsi="Arial" w:cs="Arial"/>
        </w:rPr>
        <w:t>podporu</w:t>
      </w:r>
      <w:r w:rsidRPr="006A3F1D">
        <w:rPr>
          <w:rFonts w:ascii="Arial" w:hAnsi="Arial" w:cs="Arial"/>
          <w:spacing w:val="-4"/>
        </w:rPr>
        <w:t xml:space="preserve"> </w:t>
      </w:r>
      <w:r w:rsidRPr="006A3F1D">
        <w:rPr>
          <w:rFonts w:ascii="Arial" w:hAnsi="Arial" w:cs="Arial"/>
        </w:rPr>
        <w:t>a</w:t>
      </w:r>
      <w:r w:rsidRPr="006A3F1D">
        <w:rPr>
          <w:rFonts w:ascii="Arial" w:hAnsi="Arial" w:cs="Arial"/>
          <w:spacing w:val="-4"/>
        </w:rPr>
        <w:t xml:space="preserve"> </w:t>
      </w:r>
      <w:r w:rsidRPr="006A3F1D">
        <w:rPr>
          <w:rFonts w:ascii="Arial" w:hAnsi="Arial" w:cs="Arial"/>
        </w:rPr>
        <w:t>řešily</w:t>
      </w:r>
      <w:r w:rsidRPr="006A3F1D">
        <w:rPr>
          <w:rFonts w:ascii="Arial" w:hAnsi="Arial" w:cs="Arial"/>
          <w:spacing w:val="-5"/>
        </w:rPr>
        <w:t xml:space="preserve"> </w:t>
      </w:r>
      <w:r w:rsidRPr="006A3F1D">
        <w:rPr>
          <w:rFonts w:ascii="Arial" w:hAnsi="Arial" w:cs="Arial"/>
        </w:rPr>
        <w:t>se</w:t>
      </w:r>
      <w:r w:rsidRPr="006A3F1D">
        <w:rPr>
          <w:rFonts w:ascii="Arial" w:hAnsi="Arial" w:cs="Arial"/>
          <w:spacing w:val="-2"/>
        </w:rPr>
        <w:t xml:space="preserve"> </w:t>
      </w:r>
      <w:r w:rsidRPr="006A3F1D">
        <w:rPr>
          <w:rFonts w:ascii="Arial" w:hAnsi="Arial" w:cs="Arial"/>
        </w:rPr>
        <w:t>problémy</w:t>
      </w:r>
      <w:r w:rsidRPr="006A3F1D">
        <w:rPr>
          <w:rFonts w:ascii="Arial" w:hAnsi="Arial" w:cs="Arial"/>
          <w:spacing w:val="-5"/>
        </w:rPr>
        <w:t xml:space="preserve"> </w:t>
      </w:r>
      <w:r w:rsidRPr="006A3F1D">
        <w:rPr>
          <w:rFonts w:ascii="Arial" w:hAnsi="Arial" w:cs="Arial"/>
        </w:rPr>
        <w:t>po</w:t>
      </w:r>
      <w:r w:rsidRPr="006A3F1D">
        <w:rPr>
          <w:rFonts w:ascii="Arial" w:hAnsi="Arial" w:cs="Arial"/>
          <w:spacing w:val="-2"/>
        </w:rPr>
        <w:t xml:space="preserve"> </w:t>
      </w:r>
      <w:r w:rsidRPr="006A3F1D">
        <w:rPr>
          <w:rFonts w:ascii="Arial" w:hAnsi="Arial" w:cs="Arial"/>
        </w:rPr>
        <w:t>implementaci.</w:t>
      </w:r>
      <w:r w:rsidRPr="006A3F1D">
        <w:rPr>
          <w:rFonts w:ascii="Arial" w:hAnsi="Arial" w:cs="Arial"/>
          <w:spacing w:val="-4"/>
        </w:rPr>
        <w:t xml:space="preserve"> </w:t>
      </w:r>
      <w:r w:rsidRPr="006A3F1D">
        <w:rPr>
          <w:rFonts w:ascii="Arial" w:hAnsi="Arial" w:cs="Arial"/>
        </w:rPr>
        <w:t>Byla</w:t>
      </w:r>
      <w:r w:rsidRPr="006A3F1D">
        <w:rPr>
          <w:rFonts w:ascii="Arial" w:hAnsi="Arial" w:cs="Arial"/>
          <w:spacing w:val="-2"/>
        </w:rPr>
        <w:t xml:space="preserve"> </w:t>
      </w:r>
      <w:r w:rsidRPr="006A3F1D">
        <w:rPr>
          <w:rFonts w:ascii="Arial" w:hAnsi="Arial" w:cs="Arial"/>
        </w:rPr>
        <w:t>uspořádána</w:t>
      </w:r>
      <w:r w:rsidRPr="006A3F1D">
        <w:rPr>
          <w:rFonts w:ascii="Arial" w:hAnsi="Arial" w:cs="Arial"/>
          <w:spacing w:val="-1"/>
        </w:rPr>
        <w:t xml:space="preserve"> </w:t>
      </w:r>
      <w:r w:rsidRPr="006A3F1D">
        <w:rPr>
          <w:rFonts w:ascii="Arial" w:hAnsi="Arial" w:cs="Arial"/>
        </w:rPr>
        <w:t xml:space="preserve">online konzultace s Verou a byly upraveny vzory dokumentů. Na základě požadavku pracovníků náhradní rodinné péče bylo zorganizováno školení pro procvičení základních postupů a </w:t>
      </w:r>
      <w:r w:rsidRPr="006A3F1D">
        <w:rPr>
          <w:rFonts w:ascii="Arial" w:hAnsi="Arial" w:cs="Arial"/>
        </w:rPr>
        <w:lastRenderedPageBreak/>
        <w:t>zodpovězení jejich otázek.</w:t>
      </w:r>
    </w:p>
    <w:p w:rsidR="006A3F1D" w:rsidRPr="006A3F1D" w:rsidRDefault="006A3F1D" w:rsidP="006A3F1D">
      <w:pPr>
        <w:pStyle w:val="Odstavecseseznamem"/>
        <w:widowControl w:val="0"/>
        <w:numPr>
          <w:ilvl w:val="0"/>
          <w:numId w:val="119"/>
        </w:numPr>
        <w:tabs>
          <w:tab w:val="left" w:pos="832"/>
        </w:tabs>
        <w:autoSpaceDE w:val="0"/>
        <w:autoSpaceDN w:val="0"/>
        <w:ind w:left="0" w:hanging="360"/>
        <w:contextualSpacing w:val="0"/>
        <w:rPr>
          <w:rFonts w:ascii="Arial" w:hAnsi="Arial" w:cs="Arial"/>
        </w:rPr>
      </w:pPr>
      <w:r w:rsidRPr="006A3F1D">
        <w:rPr>
          <w:rFonts w:ascii="Arial" w:hAnsi="Arial" w:cs="Arial"/>
        </w:rPr>
        <w:t>Byla</w:t>
      </w:r>
      <w:r w:rsidRPr="006A3F1D">
        <w:rPr>
          <w:rFonts w:ascii="Arial" w:hAnsi="Arial" w:cs="Arial"/>
          <w:spacing w:val="-4"/>
        </w:rPr>
        <w:t xml:space="preserve"> </w:t>
      </w:r>
      <w:r w:rsidRPr="006A3F1D">
        <w:rPr>
          <w:rFonts w:ascii="Arial" w:hAnsi="Arial" w:cs="Arial"/>
        </w:rPr>
        <w:t>zahájena</w:t>
      </w:r>
      <w:r w:rsidRPr="006A3F1D">
        <w:rPr>
          <w:rFonts w:ascii="Arial" w:hAnsi="Arial" w:cs="Arial"/>
          <w:spacing w:val="-1"/>
        </w:rPr>
        <w:t xml:space="preserve"> </w:t>
      </w:r>
      <w:r w:rsidRPr="006A3F1D">
        <w:rPr>
          <w:rFonts w:ascii="Arial" w:hAnsi="Arial" w:cs="Arial"/>
        </w:rPr>
        <w:t>druhá</w:t>
      </w:r>
      <w:r w:rsidRPr="006A3F1D">
        <w:rPr>
          <w:rFonts w:ascii="Arial" w:hAnsi="Arial" w:cs="Arial"/>
          <w:spacing w:val="-4"/>
        </w:rPr>
        <w:t xml:space="preserve"> </w:t>
      </w:r>
      <w:r w:rsidRPr="006A3F1D">
        <w:rPr>
          <w:rFonts w:ascii="Arial" w:hAnsi="Arial" w:cs="Arial"/>
        </w:rPr>
        <w:t>fáze</w:t>
      </w:r>
      <w:r w:rsidRPr="006A3F1D">
        <w:rPr>
          <w:rFonts w:ascii="Arial" w:hAnsi="Arial" w:cs="Arial"/>
          <w:spacing w:val="-2"/>
        </w:rPr>
        <w:t xml:space="preserve"> </w:t>
      </w:r>
      <w:r w:rsidRPr="006A3F1D">
        <w:rPr>
          <w:rFonts w:ascii="Arial" w:hAnsi="Arial" w:cs="Arial"/>
        </w:rPr>
        <w:t>implementace</w:t>
      </w:r>
      <w:r w:rsidRPr="006A3F1D">
        <w:rPr>
          <w:rFonts w:ascii="Arial" w:hAnsi="Arial" w:cs="Arial"/>
          <w:spacing w:val="-4"/>
        </w:rPr>
        <w:t xml:space="preserve"> </w:t>
      </w:r>
      <w:r w:rsidRPr="006A3F1D">
        <w:rPr>
          <w:rFonts w:ascii="Arial" w:hAnsi="Arial" w:cs="Arial"/>
        </w:rPr>
        <w:t>sociálních</w:t>
      </w:r>
      <w:r w:rsidRPr="006A3F1D">
        <w:rPr>
          <w:rFonts w:ascii="Arial" w:hAnsi="Arial" w:cs="Arial"/>
          <w:spacing w:val="-2"/>
        </w:rPr>
        <w:t xml:space="preserve"> </w:t>
      </w:r>
      <w:r w:rsidRPr="006A3F1D">
        <w:rPr>
          <w:rFonts w:ascii="Arial" w:hAnsi="Arial" w:cs="Arial"/>
        </w:rPr>
        <w:t>agend.</w:t>
      </w:r>
      <w:r w:rsidRPr="006A3F1D">
        <w:rPr>
          <w:rFonts w:ascii="Arial" w:hAnsi="Arial" w:cs="Arial"/>
          <w:spacing w:val="-6"/>
        </w:rPr>
        <w:t xml:space="preserve"> </w:t>
      </w:r>
      <w:r w:rsidRPr="006A3F1D">
        <w:rPr>
          <w:rFonts w:ascii="Arial" w:hAnsi="Arial" w:cs="Arial"/>
        </w:rPr>
        <w:t>Proběhlo</w:t>
      </w:r>
      <w:r w:rsidRPr="006A3F1D">
        <w:rPr>
          <w:rFonts w:ascii="Arial" w:hAnsi="Arial" w:cs="Arial"/>
          <w:spacing w:val="-6"/>
        </w:rPr>
        <w:t xml:space="preserve"> </w:t>
      </w:r>
      <w:r w:rsidRPr="006A3F1D">
        <w:rPr>
          <w:rFonts w:ascii="Arial" w:hAnsi="Arial" w:cs="Arial"/>
        </w:rPr>
        <w:t>nasazení</w:t>
      </w:r>
      <w:r w:rsidRPr="006A3F1D">
        <w:rPr>
          <w:rFonts w:ascii="Arial" w:hAnsi="Arial" w:cs="Arial"/>
          <w:spacing w:val="-6"/>
        </w:rPr>
        <w:t xml:space="preserve"> </w:t>
      </w:r>
      <w:r w:rsidRPr="006A3F1D">
        <w:rPr>
          <w:rFonts w:ascii="Arial" w:hAnsi="Arial" w:cs="Arial"/>
        </w:rPr>
        <w:t>nové agendy</w:t>
      </w:r>
      <w:r w:rsidRPr="006A3F1D">
        <w:rPr>
          <w:rFonts w:ascii="Arial" w:hAnsi="Arial" w:cs="Arial"/>
          <w:spacing w:val="-3"/>
        </w:rPr>
        <w:t xml:space="preserve"> </w:t>
      </w:r>
      <w:r w:rsidRPr="006A3F1D">
        <w:rPr>
          <w:rFonts w:ascii="Arial" w:hAnsi="Arial" w:cs="Arial"/>
        </w:rPr>
        <w:t>Veřejný opatrovník. OI zajistilo řešení metodických a technických problémů buď samostatně, nebo ve spolupráci s konzultanty firmy Vera. Nadále je poskytována podpora uživatelům.</w:t>
      </w:r>
    </w:p>
    <w:p w:rsidR="006A3F1D" w:rsidRPr="006A3F1D" w:rsidRDefault="006A3F1D" w:rsidP="006A3F1D">
      <w:pPr>
        <w:pStyle w:val="Nadpis1"/>
        <w:spacing w:before="0"/>
        <w:rPr>
          <w:rFonts w:ascii="Arial" w:hAnsi="Arial" w:cs="Arial"/>
          <w:sz w:val="24"/>
          <w:szCs w:val="24"/>
        </w:rPr>
      </w:pPr>
      <w:r w:rsidRPr="006A3F1D">
        <w:rPr>
          <w:rFonts w:ascii="Arial" w:hAnsi="Arial" w:cs="Arial"/>
          <w:sz w:val="24"/>
          <w:szCs w:val="24"/>
        </w:rPr>
        <w:t>IS VERA</w:t>
      </w:r>
      <w:r w:rsidRPr="006A3F1D">
        <w:rPr>
          <w:rFonts w:ascii="Arial" w:hAnsi="Arial" w:cs="Arial"/>
          <w:spacing w:val="-9"/>
          <w:sz w:val="24"/>
          <w:szCs w:val="24"/>
        </w:rPr>
        <w:t xml:space="preserve"> </w:t>
      </w:r>
      <w:r w:rsidRPr="006A3F1D">
        <w:rPr>
          <w:rFonts w:ascii="Arial" w:hAnsi="Arial" w:cs="Arial"/>
          <w:sz w:val="24"/>
          <w:szCs w:val="24"/>
        </w:rPr>
        <w:t>Parkovací</w:t>
      </w:r>
      <w:r w:rsidRPr="006A3F1D">
        <w:rPr>
          <w:rFonts w:ascii="Arial" w:hAnsi="Arial" w:cs="Arial"/>
          <w:spacing w:val="1"/>
          <w:sz w:val="24"/>
          <w:szCs w:val="24"/>
        </w:rPr>
        <w:t xml:space="preserve"> </w:t>
      </w:r>
      <w:r w:rsidRPr="006A3F1D">
        <w:rPr>
          <w:rFonts w:ascii="Arial" w:hAnsi="Arial" w:cs="Arial"/>
          <w:spacing w:val="-2"/>
          <w:sz w:val="24"/>
          <w:szCs w:val="24"/>
        </w:rPr>
        <w:t>systém</w:t>
      </w:r>
    </w:p>
    <w:p w:rsidR="006A3F1D" w:rsidRPr="006A3F1D" w:rsidRDefault="006A3F1D" w:rsidP="006A3F1D">
      <w:pPr>
        <w:pStyle w:val="Odstavecseseznamem"/>
        <w:widowControl w:val="0"/>
        <w:numPr>
          <w:ilvl w:val="0"/>
          <w:numId w:val="119"/>
        </w:numPr>
        <w:tabs>
          <w:tab w:val="left" w:pos="832"/>
        </w:tabs>
        <w:autoSpaceDE w:val="0"/>
        <w:autoSpaceDN w:val="0"/>
        <w:ind w:left="0" w:hanging="360"/>
        <w:contextualSpacing w:val="0"/>
        <w:rPr>
          <w:rFonts w:ascii="Arial" w:hAnsi="Arial" w:cs="Arial"/>
        </w:rPr>
      </w:pPr>
      <w:r w:rsidRPr="006A3F1D">
        <w:rPr>
          <w:rFonts w:ascii="Arial" w:hAnsi="Arial" w:cs="Arial"/>
        </w:rPr>
        <w:t>Nový modul IS Vera pro parkovací systém byl v tomto období testován a následně spuštěn do ostrého provozu. V souvislosti s tím vznikla i naše vlastní webová aplikace</w:t>
      </w:r>
      <w:r w:rsidRPr="006A3F1D">
        <w:rPr>
          <w:rFonts w:ascii="Arial" w:hAnsi="Arial" w:cs="Arial"/>
          <w:spacing w:val="-6"/>
        </w:rPr>
        <w:t xml:space="preserve"> </w:t>
      </w:r>
      <w:r w:rsidRPr="006A3F1D">
        <w:rPr>
          <w:rFonts w:ascii="Arial" w:hAnsi="Arial" w:cs="Arial"/>
        </w:rPr>
        <w:t>Parkovací</w:t>
      </w:r>
      <w:r w:rsidRPr="006A3F1D">
        <w:rPr>
          <w:rFonts w:ascii="Arial" w:hAnsi="Arial" w:cs="Arial"/>
          <w:spacing w:val="-6"/>
        </w:rPr>
        <w:t xml:space="preserve"> </w:t>
      </w:r>
      <w:r w:rsidRPr="006A3F1D">
        <w:rPr>
          <w:rFonts w:ascii="Arial" w:hAnsi="Arial" w:cs="Arial"/>
        </w:rPr>
        <w:t>oprávnění,</w:t>
      </w:r>
      <w:r w:rsidRPr="006A3F1D">
        <w:rPr>
          <w:rFonts w:ascii="Arial" w:hAnsi="Arial" w:cs="Arial"/>
          <w:spacing w:val="-4"/>
        </w:rPr>
        <w:t xml:space="preserve"> </w:t>
      </w:r>
      <w:r w:rsidRPr="006A3F1D">
        <w:rPr>
          <w:rFonts w:ascii="Arial" w:hAnsi="Arial" w:cs="Arial"/>
        </w:rPr>
        <w:t>skrze</w:t>
      </w:r>
      <w:r w:rsidRPr="006A3F1D">
        <w:rPr>
          <w:rFonts w:ascii="Arial" w:hAnsi="Arial" w:cs="Arial"/>
          <w:spacing w:val="-2"/>
        </w:rPr>
        <w:t xml:space="preserve"> </w:t>
      </w:r>
      <w:r w:rsidRPr="006A3F1D">
        <w:rPr>
          <w:rFonts w:ascii="Arial" w:hAnsi="Arial" w:cs="Arial"/>
        </w:rPr>
        <w:t>kterou</w:t>
      </w:r>
      <w:r w:rsidRPr="006A3F1D">
        <w:rPr>
          <w:rFonts w:ascii="Arial" w:hAnsi="Arial" w:cs="Arial"/>
          <w:spacing w:val="-2"/>
        </w:rPr>
        <w:t xml:space="preserve"> </w:t>
      </w:r>
      <w:r w:rsidRPr="006A3F1D">
        <w:rPr>
          <w:rFonts w:ascii="Arial" w:hAnsi="Arial" w:cs="Arial"/>
        </w:rPr>
        <w:t>je</w:t>
      </w:r>
      <w:r w:rsidRPr="006A3F1D">
        <w:rPr>
          <w:rFonts w:ascii="Arial" w:hAnsi="Arial" w:cs="Arial"/>
          <w:spacing w:val="-6"/>
        </w:rPr>
        <w:t xml:space="preserve"> </w:t>
      </w:r>
      <w:r w:rsidRPr="006A3F1D">
        <w:rPr>
          <w:rFonts w:ascii="Arial" w:hAnsi="Arial" w:cs="Arial"/>
        </w:rPr>
        <w:t>možné</w:t>
      </w:r>
      <w:r w:rsidRPr="006A3F1D">
        <w:rPr>
          <w:rFonts w:ascii="Arial" w:hAnsi="Arial" w:cs="Arial"/>
          <w:spacing w:val="-2"/>
        </w:rPr>
        <w:t xml:space="preserve"> </w:t>
      </w:r>
      <w:r w:rsidRPr="006A3F1D">
        <w:rPr>
          <w:rFonts w:ascii="Arial" w:hAnsi="Arial" w:cs="Arial"/>
        </w:rPr>
        <w:t>zaslat</w:t>
      </w:r>
      <w:r w:rsidRPr="006A3F1D">
        <w:rPr>
          <w:rFonts w:ascii="Arial" w:hAnsi="Arial" w:cs="Arial"/>
          <w:spacing w:val="-4"/>
        </w:rPr>
        <w:t xml:space="preserve"> </w:t>
      </w:r>
      <w:r w:rsidRPr="006A3F1D">
        <w:rPr>
          <w:rFonts w:ascii="Arial" w:hAnsi="Arial" w:cs="Arial"/>
        </w:rPr>
        <w:t>do</w:t>
      </w:r>
      <w:r w:rsidRPr="006A3F1D">
        <w:rPr>
          <w:rFonts w:ascii="Arial" w:hAnsi="Arial" w:cs="Arial"/>
          <w:spacing w:val="-2"/>
        </w:rPr>
        <w:t xml:space="preserve"> </w:t>
      </w:r>
      <w:r w:rsidRPr="006A3F1D">
        <w:rPr>
          <w:rFonts w:ascii="Arial" w:hAnsi="Arial" w:cs="Arial"/>
        </w:rPr>
        <w:t>centrální</w:t>
      </w:r>
      <w:r w:rsidRPr="006A3F1D">
        <w:rPr>
          <w:rFonts w:ascii="Arial" w:hAnsi="Arial" w:cs="Arial"/>
          <w:spacing w:val="-6"/>
        </w:rPr>
        <w:t xml:space="preserve"> </w:t>
      </w:r>
      <w:r w:rsidRPr="006A3F1D">
        <w:rPr>
          <w:rFonts w:ascii="Arial" w:hAnsi="Arial" w:cs="Arial"/>
        </w:rPr>
        <w:t>informační systému stará</w:t>
      </w:r>
      <w:r w:rsidRPr="006A3F1D">
        <w:rPr>
          <w:rFonts w:ascii="Arial" w:hAnsi="Arial" w:cs="Arial"/>
          <w:spacing w:val="-1"/>
        </w:rPr>
        <w:t xml:space="preserve"> </w:t>
      </w:r>
      <w:r w:rsidRPr="006A3F1D">
        <w:rPr>
          <w:rFonts w:ascii="Arial" w:hAnsi="Arial" w:cs="Arial"/>
        </w:rPr>
        <w:t>parkovací</w:t>
      </w:r>
      <w:r w:rsidRPr="006A3F1D">
        <w:rPr>
          <w:rFonts w:ascii="Arial" w:hAnsi="Arial" w:cs="Arial"/>
          <w:spacing w:val="-1"/>
        </w:rPr>
        <w:t xml:space="preserve"> </w:t>
      </w:r>
      <w:r w:rsidRPr="006A3F1D">
        <w:rPr>
          <w:rFonts w:ascii="Arial" w:hAnsi="Arial" w:cs="Arial"/>
        </w:rPr>
        <w:t>oprávnění. Oprávnění, která se nepodařila</w:t>
      </w:r>
      <w:r w:rsidRPr="006A3F1D">
        <w:rPr>
          <w:rFonts w:ascii="Arial" w:hAnsi="Arial" w:cs="Arial"/>
          <w:spacing w:val="-3"/>
        </w:rPr>
        <w:t xml:space="preserve"> </w:t>
      </w:r>
      <w:r w:rsidRPr="006A3F1D">
        <w:rPr>
          <w:rFonts w:ascii="Arial" w:hAnsi="Arial" w:cs="Arial"/>
        </w:rPr>
        <w:t>zaslat skrze IS Vera i oprávnění pro ZTP/P.</w:t>
      </w:r>
    </w:p>
    <w:p w:rsidR="006A3F1D" w:rsidRPr="006A3F1D" w:rsidRDefault="006A3F1D" w:rsidP="006A3F1D">
      <w:pPr>
        <w:pStyle w:val="Nadpis1"/>
        <w:spacing w:before="0"/>
        <w:jc w:val="both"/>
        <w:rPr>
          <w:rFonts w:ascii="Arial" w:hAnsi="Arial" w:cs="Arial"/>
          <w:sz w:val="24"/>
          <w:szCs w:val="24"/>
        </w:rPr>
      </w:pPr>
      <w:r w:rsidRPr="006A3F1D">
        <w:rPr>
          <w:rFonts w:ascii="Arial" w:hAnsi="Arial" w:cs="Arial"/>
          <w:sz w:val="24"/>
          <w:szCs w:val="24"/>
        </w:rPr>
        <w:t>Studie</w:t>
      </w:r>
      <w:r w:rsidRPr="006A3F1D">
        <w:rPr>
          <w:rFonts w:ascii="Arial" w:hAnsi="Arial" w:cs="Arial"/>
          <w:spacing w:val="-1"/>
          <w:sz w:val="24"/>
          <w:szCs w:val="24"/>
        </w:rPr>
        <w:t xml:space="preserve"> </w:t>
      </w:r>
      <w:r w:rsidRPr="006A3F1D">
        <w:rPr>
          <w:rFonts w:ascii="Arial" w:hAnsi="Arial" w:cs="Arial"/>
          <w:sz w:val="24"/>
          <w:szCs w:val="24"/>
        </w:rPr>
        <w:t>proveditelnosti</w:t>
      </w:r>
      <w:r w:rsidRPr="006A3F1D">
        <w:rPr>
          <w:rFonts w:ascii="Arial" w:hAnsi="Arial" w:cs="Arial"/>
          <w:spacing w:val="-3"/>
          <w:sz w:val="24"/>
          <w:szCs w:val="24"/>
        </w:rPr>
        <w:t xml:space="preserve"> </w:t>
      </w:r>
      <w:r w:rsidRPr="006A3F1D">
        <w:rPr>
          <w:rFonts w:ascii="Arial" w:hAnsi="Arial" w:cs="Arial"/>
          <w:sz w:val="24"/>
          <w:szCs w:val="24"/>
        </w:rPr>
        <w:t>pro</w:t>
      </w:r>
      <w:r w:rsidRPr="006A3F1D">
        <w:rPr>
          <w:rFonts w:ascii="Arial" w:hAnsi="Arial" w:cs="Arial"/>
          <w:spacing w:val="-6"/>
          <w:sz w:val="24"/>
          <w:szCs w:val="24"/>
        </w:rPr>
        <w:t xml:space="preserve"> </w:t>
      </w:r>
      <w:r w:rsidRPr="006A3F1D">
        <w:rPr>
          <w:rFonts w:ascii="Arial" w:hAnsi="Arial" w:cs="Arial"/>
          <w:sz w:val="24"/>
          <w:szCs w:val="24"/>
        </w:rPr>
        <w:t>výzvu</w:t>
      </w:r>
      <w:r w:rsidRPr="006A3F1D">
        <w:rPr>
          <w:rFonts w:ascii="Arial" w:hAnsi="Arial" w:cs="Arial"/>
          <w:spacing w:val="-3"/>
          <w:sz w:val="24"/>
          <w:szCs w:val="24"/>
        </w:rPr>
        <w:t xml:space="preserve"> </w:t>
      </w:r>
      <w:r w:rsidRPr="006A3F1D">
        <w:rPr>
          <w:rFonts w:ascii="Arial" w:hAnsi="Arial" w:cs="Arial"/>
          <w:sz w:val="24"/>
          <w:szCs w:val="24"/>
        </w:rPr>
        <w:t>č. 9</w:t>
      </w:r>
      <w:r w:rsidRPr="006A3F1D">
        <w:rPr>
          <w:rFonts w:ascii="Arial" w:hAnsi="Arial" w:cs="Arial"/>
          <w:spacing w:val="-5"/>
          <w:sz w:val="24"/>
          <w:szCs w:val="24"/>
        </w:rPr>
        <w:t xml:space="preserve"> </w:t>
      </w:r>
      <w:r w:rsidRPr="006A3F1D">
        <w:rPr>
          <w:rFonts w:ascii="Arial" w:hAnsi="Arial" w:cs="Arial"/>
          <w:spacing w:val="-4"/>
          <w:sz w:val="24"/>
          <w:szCs w:val="24"/>
        </w:rPr>
        <w:t>IROP</w:t>
      </w:r>
    </w:p>
    <w:p w:rsidR="006A3F1D" w:rsidRPr="006A3F1D" w:rsidRDefault="006A3F1D" w:rsidP="006A3F1D">
      <w:pPr>
        <w:pStyle w:val="Odstavecseseznamem"/>
        <w:widowControl w:val="0"/>
        <w:numPr>
          <w:ilvl w:val="0"/>
          <w:numId w:val="119"/>
        </w:numPr>
        <w:tabs>
          <w:tab w:val="left" w:pos="832"/>
        </w:tabs>
        <w:autoSpaceDE w:val="0"/>
        <w:autoSpaceDN w:val="0"/>
        <w:ind w:left="0" w:hanging="360"/>
        <w:contextualSpacing w:val="0"/>
        <w:jc w:val="both"/>
        <w:rPr>
          <w:rFonts w:ascii="Arial" w:hAnsi="Arial" w:cs="Arial"/>
        </w:rPr>
      </w:pPr>
      <w:r w:rsidRPr="006A3F1D">
        <w:rPr>
          <w:rFonts w:ascii="Arial" w:hAnsi="Arial" w:cs="Arial"/>
        </w:rPr>
        <w:t>Příprava podkladů</w:t>
      </w:r>
      <w:r w:rsidRPr="006A3F1D">
        <w:rPr>
          <w:rFonts w:ascii="Arial" w:hAnsi="Arial" w:cs="Arial"/>
          <w:spacing w:val="-1"/>
        </w:rPr>
        <w:t xml:space="preserve"> </w:t>
      </w:r>
      <w:r w:rsidRPr="006A3F1D">
        <w:rPr>
          <w:rFonts w:ascii="Arial" w:hAnsi="Arial" w:cs="Arial"/>
        </w:rPr>
        <w:t>pro</w:t>
      </w:r>
      <w:r w:rsidRPr="006A3F1D">
        <w:rPr>
          <w:rFonts w:ascii="Arial" w:hAnsi="Arial" w:cs="Arial"/>
          <w:spacing w:val="-3"/>
        </w:rPr>
        <w:t xml:space="preserve"> </w:t>
      </w:r>
      <w:r w:rsidRPr="006A3F1D">
        <w:rPr>
          <w:rFonts w:ascii="Arial" w:hAnsi="Arial" w:cs="Arial"/>
        </w:rPr>
        <w:t>studii</w:t>
      </w:r>
      <w:r w:rsidRPr="006A3F1D">
        <w:rPr>
          <w:rFonts w:ascii="Arial" w:hAnsi="Arial" w:cs="Arial"/>
          <w:spacing w:val="-3"/>
        </w:rPr>
        <w:t xml:space="preserve"> </w:t>
      </w:r>
      <w:r w:rsidRPr="006A3F1D">
        <w:rPr>
          <w:rFonts w:ascii="Arial" w:hAnsi="Arial" w:cs="Arial"/>
        </w:rPr>
        <w:t>proveditelnosti</w:t>
      </w:r>
      <w:r w:rsidRPr="006A3F1D">
        <w:rPr>
          <w:rFonts w:ascii="Arial" w:hAnsi="Arial" w:cs="Arial"/>
          <w:spacing w:val="-1"/>
        </w:rPr>
        <w:t xml:space="preserve"> </w:t>
      </w:r>
      <w:r w:rsidRPr="006A3F1D">
        <w:rPr>
          <w:rFonts w:ascii="Arial" w:hAnsi="Arial" w:cs="Arial"/>
        </w:rPr>
        <w:t>pro žádost</w:t>
      </w:r>
      <w:r w:rsidRPr="006A3F1D">
        <w:rPr>
          <w:rFonts w:ascii="Arial" w:hAnsi="Arial" w:cs="Arial"/>
          <w:spacing w:val="-3"/>
        </w:rPr>
        <w:t xml:space="preserve"> </w:t>
      </w:r>
      <w:r w:rsidRPr="006A3F1D">
        <w:rPr>
          <w:rFonts w:ascii="Arial" w:hAnsi="Arial" w:cs="Arial"/>
        </w:rPr>
        <w:t>o</w:t>
      </w:r>
      <w:r w:rsidRPr="006A3F1D">
        <w:rPr>
          <w:rFonts w:ascii="Arial" w:hAnsi="Arial" w:cs="Arial"/>
          <w:spacing w:val="-1"/>
        </w:rPr>
        <w:t xml:space="preserve"> </w:t>
      </w:r>
      <w:r w:rsidRPr="006A3F1D">
        <w:rPr>
          <w:rFonts w:ascii="Arial" w:hAnsi="Arial" w:cs="Arial"/>
        </w:rPr>
        <w:t>dotaci</w:t>
      </w:r>
      <w:r w:rsidRPr="006A3F1D">
        <w:rPr>
          <w:rFonts w:ascii="Arial" w:hAnsi="Arial" w:cs="Arial"/>
          <w:spacing w:val="-1"/>
        </w:rPr>
        <w:t xml:space="preserve"> </w:t>
      </w:r>
      <w:r w:rsidRPr="006A3F1D">
        <w:rPr>
          <w:rFonts w:ascii="Arial" w:hAnsi="Arial" w:cs="Arial"/>
        </w:rPr>
        <w:t>–</w:t>
      </w:r>
      <w:r w:rsidRPr="006A3F1D">
        <w:rPr>
          <w:rFonts w:ascii="Arial" w:hAnsi="Arial" w:cs="Arial"/>
          <w:spacing w:val="-3"/>
        </w:rPr>
        <w:t xml:space="preserve"> </w:t>
      </w:r>
      <w:r w:rsidRPr="006A3F1D">
        <w:rPr>
          <w:rFonts w:ascii="Arial" w:hAnsi="Arial" w:cs="Arial"/>
        </w:rPr>
        <w:t>organizace</w:t>
      </w:r>
      <w:r w:rsidRPr="006A3F1D">
        <w:rPr>
          <w:rFonts w:ascii="Arial" w:hAnsi="Arial" w:cs="Arial"/>
          <w:spacing w:val="-1"/>
        </w:rPr>
        <w:t xml:space="preserve"> </w:t>
      </w:r>
      <w:r w:rsidRPr="006A3F1D">
        <w:rPr>
          <w:rFonts w:ascii="Arial" w:hAnsi="Arial" w:cs="Arial"/>
        </w:rPr>
        <w:t>a účast</w:t>
      </w:r>
      <w:r w:rsidRPr="006A3F1D">
        <w:rPr>
          <w:rFonts w:ascii="Arial" w:hAnsi="Arial" w:cs="Arial"/>
          <w:spacing w:val="-5"/>
        </w:rPr>
        <w:t xml:space="preserve"> </w:t>
      </w:r>
      <w:r w:rsidRPr="006A3F1D">
        <w:rPr>
          <w:rFonts w:ascii="Arial" w:hAnsi="Arial" w:cs="Arial"/>
        </w:rPr>
        <w:t>na</w:t>
      </w:r>
      <w:r w:rsidRPr="006A3F1D">
        <w:rPr>
          <w:rFonts w:ascii="Arial" w:hAnsi="Arial" w:cs="Arial"/>
          <w:spacing w:val="-3"/>
        </w:rPr>
        <w:t xml:space="preserve"> </w:t>
      </w:r>
      <w:r w:rsidRPr="006A3F1D">
        <w:rPr>
          <w:rFonts w:ascii="Arial" w:hAnsi="Arial" w:cs="Arial"/>
        </w:rPr>
        <w:t>prezentacích</w:t>
      </w:r>
      <w:r w:rsidRPr="006A3F1D">
        <w:rPr>
          <w:rFonts w:ascii="Arial" w:hAnsi="Arial" w:cs="Arial"/>
          <w:spacing w:val="-3"/>
        </w:rPr>
        <w:t xml:space="preserve"> </w:t>
      </w:r>
      <w:r w:rsidRPr="006A3F1D">
        <w:rPr>
          <w:rFonts w:ascii="Arial" w:hAnsi="Arial" w:cs="Arial"/>
        </w:rPr>
        <w:t>firem</w:t>
      </w:r>
      <w:r w:rsidRPr="006A3F1D">
        <w:rPr>
          <w:rFonts w:ascii="Arial" w:hAnsi="Arial" w:cs="Arial"/>
          <w:spacing w:val="-3"/>
        </w:rPr>
        <w:t xml:space="preserve"> </w:t>
      </w:r>
      <w:r w:rsidRPr="006A3F1D">
        <w:rPr>
          <w:rFonts w:ascii="Arial" w:hAnsi="Arial" w:cs="Arial"/>
        </w:rPr>
        <w:t>nabízejících</w:t>
      </w:r>
      <w:r w:rsidRPr="006A3F1D">
        <w:rPr>
          <w:rFonts w:ascii="Arial" w:hAnsi="Arial" w:cs="Arial"/>
          <w:spacing w:val="-3"/>
        </w:rPr>
        <w:t xml:space="preserve"> </w:t>
      </w:r>
      <w:r w:rsidRPr="006A3F1D">
        <w:rPr>
          <w:rFonts w:ascii="Arial" w:hAnsi="Arial" w:cs="Arial"/>
        </w:rPr>
        <w:t>SW pro</w:t>
      </w:r>
      <w:r w:rsidRPr="006A3F1D">
        <w:rPr>
          <w:rFonts w:ascii="Arial" w:hAnsi="Arial" w:cs="Arial"/>
          <w:spacing w:val="-3"/>
        </w:rPr>
        <w:t xml:space="preserve"> </w:t>
      </w:r>
      <w:r w:rsidRPr="006A3F1D">
        <w:rPr>
          <w:rFonts w:ascii="Arial" w:hAnsi="Arial" w:cs="Arial"/>
        </w:rPr>
        <w:t>DMS,</w:t>
      </w:r>
      <w:r w:rsidRPr="006A3F1D">
        <w:rPr>
          <w:rFonts w:ascii="Arial" w:hAnsi="Arial" w:cs="Arial"/>
          <w:spacing w:val="-3"/>
        </w:rPr>
        <w:t xml:space="preserve"> </w:t>
      </w:r>
      <w:r w:rsidRPr="006A3F1D">
        <w:rPr>
          <w:rFonts w:ascii="Arial" w:hAnsi="Arial" w:cs="Arial"/>
        </w:rPr>
        <w:t>HelpDesk</w:t>
      </w:r>
      <w:r w:rsidRPr="006A3F1D">
        <w:rPr>
          <w:rFonts w:ascii="Arial" w:hAnsi="Arial" w:cs="Arial"/>
          <w:spacing w:val="-6"/>
        </w:rPr>
        <w:t xml:space="preserve"> </w:t>
      </w:r>
      <w:r w:rsidRPr="006A3F1D">
        <w:rPr>
          <w:rFonts w:ascii="Arial" w:hAnsi="Arial" w:cs="Arial"/>
        </w:rPr>
        <w:t>a</w:t>
      </w:r>
      <w:r w:rsidRPr="006A3F1D">
        <w:rPr>
          <w:rFonts w:ascii="Arial" w:hAnsi="Arial" w:cs="Arial"/>
          <w:spacing w:val="-3"/>
        </w:rPr>
        <w:t xml:space="preserve"> </w:t>
      </w:r>
      <w:r w:rsidRPr="006A3F1D">
        <w:rPr>
          <w:rFonts w:ascii="Arial" w:hAnsi="Arial" w:cs="Arial"/>
        </w:rPr>
        <w:t>OpenData, Datový sklad, odeslání poptávek a zpracování odpovědí pro cenový průzkum.</w:t>
      </w:r>
    </w:p>
    <w:p w:rsidR="006A3F1D" w:rsidRPr="006A3F1D" w:rsidRDefault="006A3F1D" w:rsidP="006A3F1D">
      <w:pPr>
        <w:pStyle w:val="Odstavecseseznamem"/>
        <w:widowControl w:val="0"/>
        <w:numPr>
          <w:ilvl w:val="0"/>
          <w:numId w:val="119"/>
        </w:numPr>
        <w:tabs>
          <w:tab w:val="left" w:pos="832"/>
        </w:tabs>
        <w:autoSpaceDE w:val="0"/>
        <w:autoSpaceDN w:val="0"/>
        <w:ind w:left="0" w:hanging="360"/>
        <w:contextualSpacing w:val="0"/>
        <w:jc w:val="both"/>
        <w:rPr>
          <w:rFonts w:ascii="Arial" w:hAnsi="Arial" w:cs="Arial"/>
        </w:rPr>
      </w:pPr>
      <w:r w:rsidRPr="006A3F1D">
        <w:rPr>
          <w:rFonts w:ascii="Arial" w:hAnsi="Arial" w:cs="Arial"/>
        </w:rPr>
        <w:t>Revize</w:t>
      </w:r>
      <w:r w:rsidRPr="006A3F1D">
        <w:rPr>
          <w:rFonts w:ascii="Arial" w:hAnsi="Arial" w:cs="Arial"/>
          <w:spacing w:val="-1"/>
        </w:rPr>
        <w:t xml:space="preserve"> </w:t>
      </w:r>
      <w:r w:rsidRPr="006A3F1D">
        <w:rPr>
          <w:rFonts w:ascii="Arial" w:hAnsi="Arial" w:cs="Arial"/>
        </w:rPr>
        <w:t>pracovní</w:t>
      </w:r>
      <w:r w:rsidRPr="006A3F1D">
        <w:rPr>
          <w:rFonts w:ascii="Arial" w:hAnsi="Arial" w:cs="Arial"/>
          <w:spacing w:val="-2"/>
        </w:rPr>
        <w:t xml:space="preserve"> </w:t>
      </w:r>
      <w:r w:rsidRPr="006A3F1D">
        <w:rPr>
          <w:rFonts w:ascii="Arial" w:hAnsi="Arial" w:cs="Arial"/>
        </w:rPr>
        <w:t>verze</w:t>
      </w:r>
      <w:r w:rsidRPr="006A3F1D">
        <w:rPr>
          <w:rFonts w:ascii="Arial" w:hAnsi="Arial" w:cs="Arial"/>
          <w:spacing w:val="-1"/>
        </w:rPr>
        <w:t xml:space="preserve"> </w:t>
      </w:r>
      <w:r w:rsidRPr="006A3F1D">
        <w:rPr>
          <w:rFonts w:ascii="Arial" w:hAnsi="Arial" w:cs="Arial"/>
        </w:rPr>
        <w:t>studie</w:t>
      </w:r>
      <w:r w:rsidRPr="006A3F1D">
        <w:rPr>
          <w:rFonts w:ascii="Arial" w:hAnsi="Arial" w:cs="Arial"/>
          <w:spacing w:val="-4"/>
        </w:rPr>
        <w:t xml:space="preserve"> </w:t>
      </w:r>
      <w:r w:rsidRPr="006A3F1D">
        <w:rPr>
          <w:rFonts w:ascii="Arial" w:hAnsi="Arial" w:cs="Arial"/>
          <w:spacing w:val="-2"/>
        </w:rPr>
        <w:t>proveditelnosti</w:t>
      </w:r>
    </w:p>
    <w:p w:rsidR="006A3F1D" w:rsidRPr="006A3F1D" w:rsidRDefault="006A3F1D" w:rsidP="006A3F1D">
      <w:pPr>
        <w:pStyle w:val="Nadpis1"/>
        <w:spacing w:before="0"/>
        <w:jc w:val="both"/>
        <w:rPr>
          <w:rFonts w:ascii="Arial" w:hAnsi="Arial" w:cs="Arial"/>
          <w:sz w:val="24"/>
          <w:szCs w:val="24"/>
        </w:rPr>
      </w:pPr>
      <w:r w:rsidRPr="006A3F1D">
        <w:rPr>
          <w:rFonts w:ascii="Arial" w:hAnsi="Arial" w:cs="Arial"/>
          <w:sz w:val="24"/>
          <w:szCs w:val="24"/>
        </w:rPr>
        <w:t>KS</w:t>
      </w:r>
      <w:r w:rsidRPr="006A3F1D">
        <w:rPr>
          <w:rFonts w:ascii="Arial" w:hAnsi="Arial" w:cs="Arial"/>
          <w:spacing w:val="-4"/>
          <w:sz w:val="24"/>
          <w:szCs w:val="24"/>
        </w:rPr>
        <w:t xml:space="preserve"> </w:t>
      </w:r>
      <w:r w:rsidRPr="006A3F1D">
        <w:rPr>
          <w:rFonts w:ascii="Arial" w:hAnsi="Arial" w:cs="Arial"/>
          <w:spacing w:val="-2"/>
          <w:sz w:val="24"/>
          <w:szCs w:val="24"/>
        </w:rPr>
        <w:t>Portál</w:t>
      </w:r>
    </w:p>
    <w:p w:rsidR="006A3F1D" w:rsidRPr="006A3F1D" w:rsidRDefault="006A3F1D" w:rsidP="006A3F1D">
      <w:pPr>
        <w:pStyle w:val="Odstavecseseznamem"/>
        <w:widowControl w:val="0"/>
        <w:numPr>
          <w:ilvl w:val="0"/>
          <w:numId w:val="119"/>
        </w:numPr>
        <w:tabs>
          <w:tab w:val="left" w:pos="832"/>
        </w:tabs>
        <w:autoSpaceDE w:val="0"/>
        <w:autoSpaceDN w:val="0"/>
        <w:ind w:left="0" w:hanging="360"/>
        <w:contextualSpacing w:val="0"/>
        <w:rPr>
          <w:rFonts w:ascii="Arial" w:hAnsi="Arial" w:cs="Arial"/>
        </w:rPr>
      </w:pPr>
      <w:r w:rsidRPr="006A3F1D">
        <w:rPr>
          <w:rFonts w:ascii="Arial" w:hAnsi="Arial" w:cs="Arial"/>
        </w:rPr>
        <w:t>Byla provedena větší aktualizace, prostředí aplikace nyní využívá novy grafický engine, který umožňuje nově i podrobnější nastavení vzhledu aplikace. Na vzhledu se</w:t>
      </w:r>
      <w:r w:rsidRPr="006A3F1D">
        <w:rPr>
          <w:rFonts w:ascii="Arial" w:hAnsi="Arial" w:cs="Arial"/>
          <w:spacing w:val="-4"/>
        </w:rPr>
        <w:t xml:space="preserve"> </w:t>
      </w:r>
      <w:r w:rsidRPr="006A3F1D">
        <w:rPr>
          <w:rFonts w:ascii="Arial" w:hAnsi="Arial" w:cs="Arial"/>
        </w:rPr>
        <w:t>v</w:t>
      </w:r>
      <w:r w:rsidRPr="006A3F1D">
        <w:rPr>
          <w:rFonts w:ascii="Arial" w:hAnsi="Arial" w:cs="Arial"/>
          <w:spacing w:val="-4"/>
        </w:rPr>
        <w:t xml:space="preserve"> </w:t>
      </w:r>
      <w:r w:rsidRPr="006A3F1D">
        <w:rPr>
          <w:rFonts w:ascii="Arial" w:hAnsi="Arial" w:cs="Arial"/>
        </w:rPr>
        <w:t>tuto</w:t>
      </w:r>
      <w:r w:rsidRPr="006A3F1D">
        <w:rPr>
          <w:rFonts w:ascii="Arial" w:hAnsi="Arial" w:cs="Arial"/>
          <w:spacing w:val="-1"/>
        </w:rPr>
        <w:t xml:space="preserve"> </w:t>
      </w:r>
      <w:r w:rsidRPr="006A3F1D">
        <w:rPr>
          <w:rFonts w:ascii="Arial" w:hAnsi="Arial" w:cs="Arial"/>
        </w:rPr>
        <w:t>chvíli</w:t>
      </w:r>
      <w:r w:rsidRPr="006A3F1D">
        <w:rPr>
          <w:rFonts w:ascii="Arial" w:hAnsi="Arial" w:cs="Arial"/>
          <w:spacing w:val="-4"/>
        </w:rPr>
        <w:t xml:space="preserve"> </w:t>
      </w:r>
      <w:r w:rsidRPr="006A3F1D">
        <w:rPr>
          <w:rFonts w:ascii="Arial" w:hAnsi="Arial" w:cs="Arial"/>
        </w:rPr>
        <w:t>ještě</w:t>
      </w:r>
      <w:r w:rsidRPr="006A3F1D">
        <w:rPr>
          <w:rFonts w:ascii="Arial" w:hAnsi="Arial" w:cs="Arial"/>
          <w:spacing w:val="-1"/>
        </w:rPr>
        <w:t xml:space="preserve"> </w:t>
      </w:r>
      <w:r w:rsidRPr="006A3F1D">
        <w:rPr>
          <w:rFonts w:ascii="Arial" w:hAnsi="Arial" w:cs="Arial"/>
        </w:rPr>
        <w:t>pracuje</w:t>
      </w:r>
      <w:r w:rsidRPr="006A3F1D">
        <w:rPr>
          <w:rFonts w:ascii="Arial" w:hAnsi="Arial" w:cs="Arial"/>
          <w:spacing w:val="-4"/>
        </w:rPr>
        <w:t xml:space="preserve"> </w:t>
      </w:r>
      <w:r w:rsidRPr="006A3F1D">
        <w:rPr>
          <w:rFonts w:ascii="Arial" w:hAnsi="Arial" w:cs="Arial"/>
        </w:rPr>
        <w:t>tak</w:t>
      </w:r>
      <w:r w:rsidRPr="006A3F1D">
        <w:rPr>
          <w:rFonts w:ascii="Arial" w:hAnsi="Arial" w:cs="Arial"/>
          <w:spacing w:val="-2"/>
        </w:rPr>
        <w:t xml:space="preserve"> </w:t>
      </w:r>
      <w:r w:rsidRPr="006A3F1D">
        <w:rPr>
          <w:rFonts w:ascii="Arial" w:hAnsi="Arial" w:cs="Arial"/>
        </w:rPr>
        <w:t>aby</w:t>
      </w:r>
      <w:r w:rsidRPr="006A3F1D">
        <w:rPr>
          <w:rFonts w:ascii="Arial" w:hAnsi="Arial" w:cs="Arial"/>
          <w:spacing w:val="-7"/>
        </w:rPr>
        <w:t xml:space="preserve"> </w:t>
      </w:r>
      <w:r w:rsidRPr="006A3F1D">
        <w:rPr>
          <w:rFonts w:ascii="Arial" w:hAnsi="Arial" w:cs="Arial"/>
        </w:rPr>
        <w:t>KS</w:t>
      </w:r>
      <w:r w:rsidRPr="006A3F1D">
        <w:rPr>
          <w:rFonts w:ascii="Arial" w:hAnsi="Arial" w:cs="Arial"/>
          <w:spacing w:val="-4"/>
        </w:rPr>
        <w:t xml:space="preserve"> </w:t>
      </w:r>
      <w:r w:rsidRPr="006A3F1D">
        <w:rPr>
          <w:rFonts w:ascii="Arial" w:hAnsi="Arial" w:cs="Arial"/>
        </w:rPr>
        <w:t>Portál</w:t>
      </w:r>
      <w:r w:rsidRPr="006A3F1D">
        <w:rPr>
          <w:rFonts w:ascii="Arial" w:hAnsi="Arial" w:cs="Arial"/>
          <w:spacing w:val="-4"/>
        </w:rPr>
        <w:t xml:space="preserve"> </w:t>
      </w:r>
      <w:r w:rsidRPr="006A3F1D">
        <w:rPr>
          <w:rFonts w:ascii="Arial" w:hAnsi="Arial" w:cs="Arial"/>
        </w:rPr>
        <w:t>byl</w:t>
      </w:r>
      <w:r w:rsidRPr="006A3F1D">
        <w:rPr>
          <w:rFonts w:ascii="Arial" w:hAnsi="Arial" w:cs="Arial"/>
          <w:spacing w:val="-2"/>
        </w:rPr>
        <w:t xml:space="preserve"> </w:t>
      </w:r>
      <w:r w:rsidRPr="006A3F1D">
        <w:rPr>
          <w:rFonts w:ascii="Arial" w:hAnsi="Arial" w:cs="Arial"/>
        </w:rPr>
        <w:t>více</w:t>
      </w:r>
      <w:r w:rsidRPr="006A3F1D">
        <w:rPr>
          <w:rFonts w:ascii="Arial" w:hAnsi="Arial" w:cs="Arial"/>
          <w:spacing w:val="-4"/>
        </w:rPr>
        <w:t xml:space="preserve"> </w:t>
      </w:r>
      <w:r w:rsidRPr="006A3F1D">
        <w:rPr>
          <w:rFonts w:ascii="Arial" w:hAnsi="Arial" w:cs="Arial"/>
        </w:rPr>
        <w:t>barevně</w:t>
      </w:r>
      <w:r w:rsidRPr="006A3F1D">
        <w:rPr>
          <w:rFonts w:ascii="Arial" w:hAnsi="Arial" w:cs="Arial"/>
          <w:spacing w:val="-2"/>
        </w:rPr>
        <w:t xml:space="preserve"> </w:t>
      </w:r>
      <w:r w:rsidRPr="006A3F1D">
        <w:rPr>
          <w:rFonts w:ascii="Arial" w:hAnsi="Arial" w:cs="Arial"/>
        </w:rPr>
        <w:t>přizpůsoben</w:t>
      </w:r>
      <w:r w:rsidRPr="006A3F1D">
        <w:rPr>
          <w:rFonts w:ascii="Arial" w:hAnsi="Arial" w:cs="Arial"/>
          <w:spacing w:val="-1"/>
        </w:rPr>
        <w:t xml:space="preserve"> </w:t>
      </w:r>
      <w:r w:rsidRPr="006A3F1D">
        <w:rPr>
          <w:rFonts w:ascii="Arial" w:hAnsi="Arial" w:cs="Arial"/>
        </w:rPr>
        <w:t>Jihlavě.</w:t>
      </w:r>
    </w:p>
    <w:p w:rsidR="006A3F1D" w:rsidRPr="006A3F1D" w:rsidRDefault="006A3F1D" w:rsidP="006A3F1D">
      <w:pPr>
        <w:pStyle w:val="Odstavecseseznamem"/>
        <w:widowControl w:val="0"/>
        <w:numPr>
          <w:ilvl w:val="0"/>
          <w:numId w:val="119"/>
        </w:numPr>
        <w:tabs>
          <w:tab w:val="left" w:pos="832"/>
        </w:tabs>
        <w:autoSpaceDE w:val="0"/>
        <w:autoSpaceDN w:val="0"/>
        <w:ind w:left="0" w:hanging="360"/>
        <w:contextualSpacing w:val="0"/>
        <w:rPr>
          <w:rFonts w:ascii="Arial" w:hAnsi="Arial" w:cs="Arial"/>
        </w:rPr>
      </w:pPr>
      <w:r w:rsidRPr="006A3F1D">
        <w:rPr>
          <w:rFonts w:ascii="Arial" w:hAnsi="Arial" w:cs="Arial"/>
        </w:rPr>
        <w:t>V</w:t>
      </w:r>
      <w:r w:rsidRPr="006A3F1D">
        <w:rPr>
          <w:rFonts w:ascii="Arial" w:hAnsi="Arial" w:cs="Arial"/>
          <w:spacing w:val="-3"/>
        </w:rPr>
        <w:t xml:space="preserve"> </w:t>
      </w:r>
      <w:r w:rsidRPr="006A3F1D">
        <w:rPr>
          <w:rFonts w:ascii="Arial" w:hAnsi="Arial" w:cs="Arial"/>
        </w:rPr>
        <w:t>průběhu</w:t>
      </w:r>
      <w:r w:rsidRPr="006A3F1D">
        <w:rPr>
          <w:rFonts w:ascii="Arial" w:hAnsi="Arial" w:cs="Arial"/>
          <w:spacing w:val="-3"/>
        </w:rPr>
        <w:t xml:space="preserve"> </w:t>
      </w:r>
      <w:r w:rsidRPr="006A3F1D">
        <w:rPr>
          <w:rFonts w:ascii="Arial" w:hAnsi="Arial" w:cs="Arial"/>
        </w:rPr>
        <w:t>měsíce</w:t>
      </w:r>
      <w:r w:rsidRPr="006A3F1D">
        <w:rPr>
          <w:rFonts w:ascii="Arial" w:hAnsi="Arial" w:cs="Arial"/>
          <w:spacing w:val="-1"/>
        </w:rPr>
        <w:t xml:space="preserve"> </w:t>
      </w:r>
      <w:r w:rsidRPr="006A3F1D">
        <w:rPr>
          <w:rFonts w:ascii="Arial" w:hAnsi="Arial" w:cs="Arial"/>
        </w:rPr>
        <w:t>června byly</w:t>
      </w:r>
      <w:r w:rsidRPr="006A3F1D">
        <w:rPr>
          <w:rFonts w:ascii="Arial" w:hAnsi="Arial" w:cs="Arial"/>
          <w:spacing w:val="-3"/>
        </w:rPr>
        <w:t xml:space="preserve"> </w:t>
      </w:r>
      <w:r w:rsidRPr="006A3F1D">
        <w:rPr>
          <w:rFonts w:ascii="Arial" w:hAnsi="Arial" w:cs="Arial"/>
        </w:rPr>
        <w:t>v</w:t>
      </w:r>
      <w:r w:rsidRPr="006A3F1D">
        <w:rPr>
          <w:rFonts w:ascii="Arial" w:hAnsi="Arial" w:cs="Arial"/>
          <w:spacing w:val="-6"/>
        </w:rPr>
        <w:t xml:space="preserve"> </w:t>
      </w:r>
      <w:r w:rsidRPr="006A3F1D">
        <w:rPr>
          <w:rFonts w:ascii="Arial" w:hAnsi="Arial" w:cs="Arial"/>
        </w:rPr>
        <w:t>aplikaci</w:t>
      </w:r>
      <w:r w:rsidRPr="006A3F1D">
        <w:rPr>
          <w:rFonts w:ascii="Arial" w:hAnsi="Arial" w:cs="Arial"/>
          <w:spacing w:val="-3"/>
        </w:rPr>
        <w:t xml:space="preserve"> </w:t>
      </w:r>
      <w:r w:rsidRPr="006A3F1D">
        <w:rPr>
          <w:rFonts w:ascii="Arial" w:hAnsi="Arial" w:cs="Arial"/>
        </w:rPr>
        <w:t>KS</w:t>
      </w:r>
      <w:r w:rsidRPr="006A3F1D">
        <w:rPr>
          <w:rFonts w:ascii="Arial" w:hAnsi="Arial" w:cs="Arial"/>
          <w:spacing w:val="-5"/>
        </w:rPr>
        <w:t xml:space="preserve"> </w:t>
      </w:r>
      <w:r w:rsidRPr="006A3F1D">
        <w:rPr>
          <w:rFonts w:ascii="Arial" w:hAnsi="Arial" w:cs="Arial"/>
        </w:rPr>
        <w:t>Portál</w:t>
      </w:r>
      <w:r w:rsidRPr="006A3F1D">
        <w:rPr>
          <w:rFonts w:ascii="Arial" w:hAnsi="Arial" w:cs="Arial"/>
          <w:spacing w:val="-2"/>
        </w:rPr>
        <w:t xml:space="preserve"> </w:t>
      </w:r>
      <w:r w:rsidRPr="006A3F1D">
        <w:rPr>
          <w:rFonts w:ascii="Arial" w:hAnsi="Arial" w:cs="Arial"/>
        </w:rPr>
        <w:t>zřízeny</w:t>
      </w:r>
      <w:r w:rsidRPr="006A3F1D">
        <w:rPr>
          <w:rFonts w:ascii="Arial" w:hAnsi="Arial" w:cs="Arial"/>
          <w:spacing w:val="-3"/>
        </w:rPr>
        <w:t xml:space="preserve"> </w:t>
      </w:r>
      <w:r w:rsidRPr="006A3F1D">
        <w:rPr>
          <w:rFonts w:ascii="Arial" w:hAnsi="Arial" w:cs="Arial"/>
        </w:rPr>
        <w:t>účty</w:t>
      </w:r>
      <w:r w:rsidRPr="006A3F1D">
        <w:rPr>
          <w:rFonts w:ascii="Arial" w:hAnsi="Arial" w:cs="Arial"/>
          <w:spacing w:val="-6"/>
        </w:rPr>
        <w:t xml:space="preserve"> </w:t>
      </w:r>
      <w:r w:rsidRPr="006A3F1D">
        <w:rPr>
          <w:rFonts w:ascii="Arial" w:hAnsi="Arial" w:cs="Arial"/>
        </w:rPr>
        <w:t>všem</w:t>
      </w:r>
      <w:r w:rsidRPr="006A3F1D">
        <w:rPr>
          <w:rFonts w:ascii="Arial" w:hAnsi="Arial" w:cs="Arial"/>
          <w:spacing w:val="-2"/>
        </w:rPr>
        <w:t xml:space="preserve"> </w:t>
      </w:r>
      <w:r w:rsidRPr="006A3F1D">
        <w:rPr>
          <w:rFonts w:ascii="Arial" w:hAnsi="Arial" w:cs="Arial"/>
        </w:rPr>
        <w:t>zastupitelům města Jihlavy z důvodu rozšíření povinnosti evidovat služební cesty elektronicky i na ně. Nastaveny nové role pro zástup těchto činností pro asistentky.</w:t>
      </w:r>
    </w:p>
    <w:p w:rsidR="006A3F1D" w:rsidRPr="006A3F1D" w:rsidRDefault="006A3F1D" w:rsidP="006A3F1D">
      <w:pPr>
        <w:pStyle w:val="Nadpis1"/>
        <w:spacing w:before="0"/>
        <w:rPr>
          <w:rFonts w:ascii="Arial" w:hAnsi="Arial" w:cs="Arial"/>
          <w:sz w:val="24"/>
          <w:szCs w:val="24"/>
        </w:rPr>
      </w:pPr>
      <w:r w:rsidRPr="006A3F1D">
        <w:rPr>
          <w:rFonts w:ascii="Arial" w:hAnsi="Arial" w:cs="Arial"/>
          <w:sz w:val="24"/>
          <w:szCs w:val="24"/>
        </w:rPr>
        <w:t>Webové</w:t>
      </w:r>
      <w:r w:rsidRPr="006A3F1D">
        <w:rPr>
          <w:rFonts w:ascii="Arial" w:hAnsi="Arial" w:cs="Arial"/>
          <w:spacing w:val="-2"/>
          <w:sz w:val="24"/>
          <w:szCs w:val="24"/>
        </w:rPr>
        <w:t xml:space="preserve"> </w:t>
      </w:r>
      <w:r w:rsidRPr="006A3F1D">
        <w:rPr>
          <w:rFonts w:ascii="Arial" w:hAnsi="Arial" w:cs="Arial"/>
          <w:sz w:val="24"/>
          <w:szCs w:val="24"/>
        </w:rPr>
        <w:t>stránky</w:t>
      </w:r>
      <w:r w:rsidRPr="006A3F1D">
        <w:rPr>
          <w:rFonts w:ascii="Arial" w:hAnsi="Arial" w:cs="Arial"/>
          <w:spacing w:val="-8"/>
          <w:sz w:val="24"/>
          <w:szCs w:val="24"/>
        </w:rPr>
        <w:t xml:space="preserve"> </w:t>
      </w:r>
      <w:r w:rsidRPr="006A3F1D">
        <w:rPr>
          <w:rFonts w:ascii="Arial" w:hAnsi="Arial" w:cs="Arial"/>
          <w:sz w:val="24"/>
          <w:szCs w:val="24"/>
        </w:rPr>
        <w:t>města</w:t>
      </w:r>
      <w:r w:rsidRPr="006A3F1D">
        <w:rPr>
          <w:rFonts w:ascii="Arial" w:hAnsi="Arial" w:cs="Arial"/>
          <w:spacing w:val="-1"/>
          <w:sz w:val="24"/>
          <w:szCs w:val="24"/>
        </w:rPr>
        <w:t xml:space="preserve"> </w:t>
      </w:r>
      <w:r w:rsidRPr="006A3F1D">
        <w:rPr>
          <w:rFonts w:ascii="Arial" w:hAnsi="Arial" w:cs="Arial"/>
          <w:sz w:val="24"/>
          <w:szCs w:val="24"/>
        </w:rPr>
        <w:t>a</w:t>
      </w:r>
      <w:r w:rsidRPr="006A3F1D">
        <w:rPr>
          <w:rFonts w:ascii="Arial" w:hAnsi="Arial" w:cs="Arial"/>
          <w:spacing w:val="-4"/>
          <w:sz w:val="24"/>
          <w:szCs w:val="24"/>
        </w:rPr>
        <w:t xml:space="preserve"> </w:t>
      </w:r>
      <w:r w:rsidRPr="006A3F1D">
        <w:rPr>
          <w:rFonts w:ascii="Arial" w:hAnsi="Arial" w:cs="Arial"/>
          <w:sz w:val="24"/>
          <w:szCs w:val="24"/>
        </w:rPr>
        <w:t>vlastní</w:t>
      </w:r>
      <w:r w:rsidRPr="006A3F1D">
        <w:rPr>
          <w:rFonts w:ascii="Arial" w:hAnsi="Arial" w:cs="Arial"/>
          <w:spacing w:val="-8"/>
          <w:sz w:val="24"/>
          <w:szCs w:val="24"/>
        </w:rPr>
        <w:t xml:space="preserve"> </w:t>
      </w:r>
      <w:r w:rsidRPr="006A3F1D">
        <w:rPr>
          <w:rFonts w:ascii="Arial" w:hAnsi="Arial" w:cs="Arial"/>
          <w:sz w:val="24"/>
          <w:szCs w:val="24"/>
        </w:rPr>
        <w:t xml:space="preserve">webové </w:t>
      </w:r>
      <w:r w:rsidRPr="006A3F1D">
        <w:rPr>
          <w:rFonts w:ascii="Arial" w:hAnsi="Arial" w:cs="Arial"/>
          <w:spacing w:val="-2"/>
          <w:sz w:val="24"/>
          <w:szCs w:val="24"/>
        </w:rPr>
        <w:t>aplikace</w:t>
      </w:r>
    </w:p>
    <w:p w:rsidR="006A3F1D" w:rsidRPr="006A3F1D" w:rsidRDefault="006A3F1D" w:rsidP="006A3F1D">
      <w:pPr>
        <w:pStyle w:val="Odstavecseseznamem"/>
        <w:widowControl w:val="0"/>
        <w:numPr>
          <w:ilvl w:val="0"/>
          <w:numId w:val="119"/>
        </w:numPr>
        <w:tabs>
          <w:tab w:val="left" w:pos="832"/>
        </w:tabs>
        <w:autoSpaceDE w:val="0"/>
        <w:autoSpaceDN w:val="0"/>
        <w:ind w:left="0" w:hanging="360"/>
        <w:contextualSpacing w:val="0"/>
        <w:rPr>
          <w:rFonts w:ascii="Arial" w:hAnsi="Arial" w:cs="Arial"/>
        </w:rPr>
      </w:pPr>
      <w:r w:rsidRPr="006A3F1D">
        <w:rPr>
          <w:rFonts w:ascii="Arial" w:hAnsi="Arial" w:cs="Arial"/>
        </w:rPr>
        <w:t>Po</w:t>
      </w:r>
      <w:r w:rsidRPr="006A3F1D">
        <w:rPr>
          <w:rFonts w:ascii="Arial" w:hAnsi="Arial" w:cs="Arial"/>
          <w:spacing w:val="-4"/>
        </w:rPr>
        <w:t xml:space="preserve"> </w:t>
      </w:r>
      <w:r w:rsidRPr="006A3F1D">
        <w:rPr>
          <w:rFonts w:ascii="Arial" w:hAnsi="Arial" w:cs="Arial"/>
        </w:rPr>
        <w:t>nasazení</w:t>
      </w:r>
      <w:r w:rsidRPr="006A3F1D">
        <w:rPr>
          <w:rFonts w:ascii="Arial" w:hAnsi="Arial" w:cs="Arial"/>
          <w:spacing w:val="-4"/>
        </w:rPr>
        <w:t xml:space="preserve"> </w:t>
      </w:r>
      <w:r w:rsidRPr="006A3F1D">
        <w:rPr>
          <w:rFonts w:ascii="Arial" w:hAnsi="Arial" w:cs="Arial"/>
        </w:rPr>
        <w:t>aplikace</w:t>
      </w:r>
      <w:r w:rsidRPr="006A3F1D">
        <w:rPr>
          <w:rFonts w:ascii="Arial" w:hAnsi="Arial" w:cs="Arial"/>
          <w:spacing w:val="-5"/>
        </w:rPr>
        <w:t xml:space="preserve"> </w:t>
      </w:r>
      <w:r w:rsidRPr="006A3F1D">
        <w:rPr>
          <w:rFonts w:ascii="Arial" w:hAnsi="Arial" w:cs="Arial"/>
        </w:rPr>
        <w:t>ISSZ</w:t>
      </w:r>
      <w:r w:rsidRPr="006A3F1D">
        <w:rPr>
          <w:rFonts w:ascii="Arial" w:hAnsi="Arial" w:cs="Arial"/>
          <w:spacing w:val="-2"/>
        </w:rPr>
        <w:t xml:space="preserve"> </w:t>
      </w:r>
      <w:r w:rsidRPr="006A3F1D">
        <w:rPr>
          <w:rFonts w:ascii="Arial" w:hAnsi="Arial" w:cs="Arial"/>
        </w:rPr>
        <w:t>(informační</w:t>
      </w:r>
      <w:r w:rsidRPr="006A3F1D">
        <w:rPr>
          <w:rFonts w:ascii="Arial" w:hAnsi="Arial" w:cs="Arial"/>
          <w:spacing w:val="-5"/>
        </w:rPr>
        <w:t xml:space="preserve"> </w:t>
      </w:r>
      <w:r w:rsidRPr="006A3F1D">
        <w:rPr>
          <w:rFonts w:ascii="Arial" w:hAnsi="Arial" w:cs="Arial"/>
        </w:rPr>
        <w:t>systém správy</w:t>
      </w:r>
      <w:r w:rsidRPr="006A3F1D">
        <w:rPr>
          <w:rFonts w:ascii="Arial" w:hAnsi="Arial" w:cs="Arial"/>
          <w:spacing w:val="-6"/>
        </w:rPr>
        <w:t xml:space="preserve"> </w:t>
      </w:r>
      <w:r w:rsidRPr="006A3F1D">
        <w:rPr>
          <w:rFonts w:ascii="Arial" w:hAnsi="Arial" w:cs="Arial"/>
        </w:rPr>
        <w:t>zeleně)</w:t>
      </w:r>
      <w:r w:rsidRPr="006A3F1D">
        <w:rPr>
          <w:rFonts w:ascii="Arial" w:hAnsi="Arial" w:cs="Arial"/>
          <w:spacing w:val="-5"/>
        </w:rPr>
        <w:t xml:space="preserve"> </w:t>
      </w:r>
      <w:r w:rsidRPr="006A3F1D">
        <w:rPr>
          <w:rFonts w:ascii="Arial" w:hAnsi="Arial" w:cs="Arial"/>
        </w:rPr>
        <w:t>vznikly</w:t>
      </w:r>
      <w:r w:rsidRPr="006A3F1D">
        <w:rPr>
          <w:rFonts w:ascii="Arial" w:hAnsi="Arial" w:cs="Arial"/>
          <w:spacing w:val="-5"/>
        </w:rPr>
        <w:t xml:space="preserve"> </w:t>
      </w:r>
      <w:r w:rsidRPr="006A3F1D">
        <w:rPr>
          <w:rFonts w:ascii="Arial" w:hAnsi="Arial" w:cs="Arial"/>
        </w:rPr>
        <w:t>ze</w:t>
      </w:r>
      <w:r w:rsidRPr="006A3F1D">
        <w:rPr>
          <w:rFonts w:ascii="Arial" w:hAnsi="Arial" w:cs="Arial"/>
          <w:spacing w:val="-2"/>
        </w:rPr>
        <w:t xml:space="preserve"> </w:t>
      </w:r>
      <w:r w:rsidRPr="006A3F1D">
        <w:rPr>
          <w:rFonts w:ascii="Arial" w:hAnsi="Arial" w:cs="Arial"/>
        </w:rPr>
        <w:t>strany uživatelů připomínky pro rozšíření. Tyto připomínky byly zapracovány.</w:t>
      </w:r>
    </w:p>
    <w:p w:rsidR="006A3F1D" w:rsidRPr="006A3F1D" w:rsidRDefault="006A3F1D" w:rsidP="006A3F1D">
      <w:pPr>
        <w:pStyle w:val="Odstavecseseznamem"/>
        <w:widowControl w:val="0"/>
        <w:numPr>
          <w:ilvl w:val="0"/>
          <w:numId w:val="119"/>
        </w:numPr>
        <w:tabs>
          <w:tab w:val="left" w:pos="832"/>
        </w:tabs>
        <w:autoSpaceDE w:val="0"/>
        <w:autoSpaceDN w:val="0"/>
        <w:ind w:left="0" w:hanging="360"/>
        <w:contextualSpacing w:val="0"/>
        <w:rPr>
          <w:rFonts w:ascii="Arial" w:hAnsi="Arial" w:cs="Arial"/>
        </w:rPr>
      </w:pPr>
      <w:r w:rsidRPr="006A3F1D">
        <w:rPr>
          <w:rFonts w:ascii="Arial" w:hAnsi="Arial" w:cs="Arial"/>
        </w:rPr>
        <w:t>Po otestování vybranými uživateli byla dokončena a spuštěna webová aplikace Autoprovoz</w:t>
      </w:r>
      <w:r w:rsidRPr="006A3F1D">
        <w:rPr>
          <w:rFonts w:ascii="Arial" w:hAnsi="Arial" w:cs="Arial"/>
          <w:spacing w:val="-5"/>
        </w:rPr>
        <w:t xml:space="preserve"> </w:t>
      </w:r>
      <w:r w:rsidRPr="006A3F1D">
        <w:rPr>
          <w:rFonts w:ascii="Arial" w:hAnsi="Arial" w:cs="Arial"/>
        </w:rPr>
        <w:t>obsahující</w:t>
      </w:r>
      <w:r w:rsidRPr="006A3F1D">
        <w:rPr>
          <w:rFonts w:ascii="Arial" w:hAnsi="Arial" w:cs="Arial"/>
          <w:spacing w:val="-6"/>
        </w:rPr>
        <w:t xml:space="preserve"> </w:t>
      </w:r>
      <w:r w:rsidRPr="006A3F1D">
        <w:rPr>
          <w:rFonts w:ascii="Arial" w:hAnsi="Arial" w:cs="Arial"/>
        </w:rPr>
        <w:t>možnosti</w:t>
      </w:r>
      <w:r w:rsidRPr="006A3F1D">
        <w:rPr>
          <w:rFonts w:ascii="Arial" w:hAnsi="Arial" w:cs="Arial"/>
          <w:spacing w:val="-5"/>
        </w:rPr>
        <w:t xml:space="preserve"> </w:t>
      </w:r>
      <w:r w:rsidRPr="006A3F1D">
        <w:rPr>
          <w:rFonts w:ascii="Arial" w:hAnsi="Arial" w:cs="Arial"/>
        </w:rPr>
        <w:t>umožňující</w:t>
      </w:r>
      <w:r w:rsidRPr="006A3F1D">
        <w:rPr>
          <w:rFonts w:ascii="Arial" w:hAnsi="Arial" w:cs="Arial"/>
          <w:spacing w:val="-6"/>
        </w:rPr>
        <w:t xml:space="preserve"> </w:t>
      </w:r>
      <w:r w:rsidRPr="006A3F1D">
        <w:rPr>
          <w:rFonts w:ascii="Arial" w:hAnsi="Arial" w:cs="Arial"/>
        </w:rPr>
        <w:t>lepší</w:t>
      </w:r>
      <w:r w:rsidRPr="006A3F1D">
        <w:rPr>
          <w:rFonts w:ascii="Arial" w:hAnsi="Arial" w:cs="Arial"/>
          <w:spacing w:val="-6"/>
        </w:rPr>
        <w:t xml:space="preserve"> </w:t>
      </w:r>
      <w:r w:rsidRPr="006A3F1D">
        <w:rPr>
          <w:rFonts w:ascii="Arial" w:hAnsi="Arial" w:cs="Arial"/>
        </w:rPr>
        <w:t>správu</w:t>
      </w:r>
      <w:r w:rsidRPr="006A3F1D">
        <w:rPr>
          <w:rFonts w:ascii="Arial" w:hAnsi="Arial" w:cs="Arial"/>
          <w:spacing w:val="-5"/>
        </w:rPr>
        <w:t xml:space="preserve"> </w:t>
      </w:r>
      <w:r w:rsidRPr="006A3F1D">
        <w:rPr>
          <w:rFonts w:ascii="Arial" w:hAnsi="Arial" w:cs="Arial"/>
        </w:rPr>
        <w:t>a</w:t>
      </w:r>
      <w:r w:rsidRPr="006A3F1D">
        <w:rPr>
          <w:rFonts w:ascii="Arial" w:hAnsi="Arial" w:cs="Arial"/>
          <w:spacing w:val="-2"/>
        </w:rPr>
        <w:t xml:space="preserve"> </w:t>
      </w:r>
      <w:r w:rsidRPr="006A3F1D">
        <w:rPr>
          <w:rFonts w:ascii="Arial" w:hAnsi="Arial" w:cs="Arial"/>
        </w:rPr>
        <w:t>rezervaci</w:t>
      </w:r>
      <w:r w:rsidRPr="006A3F1D">
        <w:rPr>
          <w:rFonts w:ascii="Arial" w:hAnsi="Arial" w:cs="Arial"/>
          <w:spacing w:val="-3"/>
        </w:rPr>
        <w:t xml:space="preserve"> </w:t>
      </w:r>
      <w:r w:rsidRPr="006A3F1D">
        <w:rPr>
          <w:rFonts w:ascii="Arial" w:hAnsi="Arial" w:cs="Arial"/>
        </w:rPr>
        <w:t>vozidel</w:t>
      </w:r>
      <w:r w:rsidRPr="006A3F1D">
        <w:rPr>
          <w:rFonts w:ascii="Arial" w:hAnsi="Arial" w:cs="Arial"/>
          <w:spacing w:val="-4"/>
        </w:rPr>
        <w:t xml:space="preserve"> </w:t>
      </w:r>
      <w:r w:rsidRPr="006A3F1D">
        <w:rPr>
          <w:rFonts w:ascii="Arial" w:hAnsi="Arial" w:cs="Arial"/>
        </w:rPr>
        <w:t>MMJ.</w:t>
      </w:r>
    </w:p>
    <w:p w:rsidR="00D17EDF" w:rsidRDefault="00D17EDF" w:rsidP="006A3F1D">
      <w:pPr>
        <w:pStyle w:val="Nadpis1"/>
        <w:spacing w:before="0"/>
        <w:rPr>
          <w:rFonts w:ascii="Arial" w:hAnsi="Arial" w:cs="Arial"/>
          <w:spacing w:val="-5"/>
          <w:sz w:val="24"/>
          <w:szCs w:val="24"/>
        </w:rPr>
      </w:pPr>
    </w:p>
    <w:p w:rsidR="006A3F1D" w:rsidRPr="006A3F1D" w:rsidRDefault="006A3F1D" w:rsidP="006A3F1D">
      <w:pPr>
        <w:pStyle w:val="Nadpis1"/>
        <w:spacing w:before="0"/>
        <w:rPr>
          <w:rFonts w:ascii="Arial" w:hAnsi="Arial" w:cs="Arial"/>
          <w:sz w:val="24"/>
          <w:szCs w:val="24"/>
        </w:rPr>
      </w:pPr>
      <w:r w:rsidRPr="006A3F1D">
        <w:rPr>
          <w:rFonts w:ascii="Arial" w:hAnsi="Arial" w:cs="Arial"/>
          <w:spacing w:val="-5"/>
          <w:sz w:val="24"/>
          <w:szCs w:val="24"/>
        </w:rPr>
        <w:t>GIS</w:t>
      </w:r>
    </w:p>
    <w:p w:rsidR="006A3F1D" w:rsidRPr="006A3F1D" w:rsidRDefault="006A3F1D" w:rsidP="006A3F1D">
      <w:pPr>
        <w:pStyle w:val="Nadpis2"/>
        <w:spacing w:before="0"/>
        <w:rPr>
          <w:rFonts w:ascii="Arial" w:hAnsi="Arial" w:cs="Arial"/>
          <w:sz w:val="24"/>
          <w:szCs w:val="24"/>
        </w:rPr>
      </w:pPr>
      <w:r w:rsidRPr="006A3F1D">
        <w:rPr>
          <w:rFonts w:ascii="Arial" w:hAnsi="Arial" w:cs="Arial"/>
          <w:sz w:val="24"/>
          <w:szCs w:val="24"/>
        </w:rPr>
        <w:t>Pasport</w:t>
      </w:r>
      <w:r w:rsidRPr="006A3F1D">
        <w:rPr>
          <w:rFonts w:ascii="Arial" w:hAnsi="Arial" w:cs="Arial"/>
          <w:spacing w:val="-4"/>
          <w:sz w:val="24"/>
          <w:szCs w:val="24"/>
        </w:rPr>
        <w:t xml:space="preserve"> </w:t>
      </w:r>
      <w:r w:rsidRPr="006A3F1D">
        <w:rPr>
          <w:rFonts w:ascii="Arial" w:hAnsi="Arial" w:cs="Arial"/>
          <w:spacing w:val="-2"/>
          <w:sz w:val="24"/>
          <w:szCs w:val="24"/>
        </w:rPr>
        <w:t>zeleně</w:t>
      </w:r>
    </w:p>
    <w:p w:rsidR="006A3F1D" w:rsidRPr="006A3F1D" w:rsidRDefault="006A3F1D" w:rsidP="006A3F1D">
      <w:pPr>
        <w:pStyle w:val="Odstavecseseznamem"/>
        <w:widowControl w:val="0"/>
        <w:numPr>
          <w:ilvl w:val="0"/>
          <w:numId w:val="119"/>
        </w:numPr>
        <w:tabs>
          <w:tab w:val="left" w:pos="832"/>
        </w:tabs>
        <w:autoSpaceDE w:val="0"/>
        <w:autoSpaceDN w:val="0"/>
        <w:spacing w:line="232" w:lineRule="auto"/>
        <w:ind w:left="0" w:hanging="360"/>
        <w:contextualSpacing w:val="0"/>
        <w:rPr>
          <w:rFonts w:ascii="Arial" w:hAnsi="Arial" w:cs="Arial"/>
        </w:rPr>
      </w:pPr>
      <w:r w:rsidRPr="006A3F1D">
        <w:rPr>
          <w:rFonts w:ascii="Arial" w:hAnsi="Arial" w:cs="Arial"/>
        </w:rPr>
        <w:t>administrace,</w:t>
      </w:r>
      <w:r w:rsidRPr="006A3F1D">
        <w:rPr>
          <w:rFonts w:ascii="Arial" w:hAnsi="Arial" w:cs="Arial"/>
          <w:spacing w:val="-2"/>
        </w:rPr>
        <w:t xml:space="preserve"> </w:t>
      </w:r>
      <w:r w:rsidRPr="006A3F1D">
        <w:rPr>
          <w:rFonts w:ascii="Arial" w:hAnsi="Arial" w:cs="Arial"/>
        </w:rPr>
        <w:t>správa</w:t>
      </w:r>
      <w:r w:rsidRPr="006A3F1D">
        <w:rPr>
          <w:rFonts w:ascii="Arial" w:hAnsi="Arial" w:cs="Arial"/>
          <w:spacing w:val="-2"/>
        </w:rPr>
        <w:t xml:space="preserve"> </w:t>
      </w:r>
      <w:r w:rsidRPr="006A3F1D">
        <w:rPr>
          <w:rFonts w:ascii="Arial" w:hAnsi="Arial" w:cs="Arial"/>
        </w:rPr>
        <w:t>a</w:t>
      </w:r>
      <w:r w:rsidRPr="006A3F1D">
        <w:rPr>
          <w:rFonts w:ascii="Arial" w:hAnsi="Arial" w:cs="Arial"/>
          <w:spacing w:val="-5"/>
        </w:rPr>
        <w:t xml:space="preserve"> </w:t>
      </w:r>
      <w:r w:rsidRPr="006A3F1D">
        <w:rPr>
          <w:rFonts w:ascii="Arial" w:hAnsi="Arial" w:cs="Arial"/>
        </w:rPr>
        <w:t>zejména</w:t>
      </w:r>
      <w:r w:rsidRPr="006A3F1D">
        <w:rPr>
          <w:rFonts w:ascii="Arial" w:hAnsi="Arial" w:cs="Arial"/>
          <w:spacing w:val="-3"/>
        </w:rPr>
        <w:t xml:space="preserve"> </w:t>
      </w:r>
      <w:r w:rsidRPr="006A3F1D">
        <w:rPr>
          <w:rFonts w:ascii="Arial" w:hAnsi="Arial" w:cs="Arial"/>
        </w:rPr>
        <w:t>optimalizace</w:t>
      </w:r>
      <w:r w:rsidRPr="006A3F1D">
        <w:rPr>
          <w:rFonts w:ascii="Arial" w:hAnsi="Arial" w:cs="Arial"/>
          <w:spacing w:val="-5"/>
        </w:rPr>
        <w:t xml:space="preserve"> </w:t>
      </w:r>
      <w:r w:rsidRPr="006A3F1D">
        <w:rPr>
          <w:rFonts w:ascii="Arial" w:hAnsi="Arial" w:cs="Arial"/>
        </w:rPr>
        <w:t>prostorových</w:t>
      </w:r>
      <w:r w:rsidRPr="006A3F1D">
        <w:rPr>
          <w:rFonts w:ascii="Arial" w:hAnsi="Arial" w:cs="Arial"/>
          <w:spacing w:val="-4"/>
        </w:rPr>
        <w:t xml:space="preserve"> </w:t>
      </w:r>
      <w:r w:rsidRPr="006A3F1D">
        <w:rPr>
          <w:rFonts w:ascii="Arial" w:hAnsi="Arial" w:cs="Arial"/>
        </w:rPr>
        <w:t>dat</w:t>
      </w:r>
      <w:r w:rsidRPr="006A3F1D">
        <w:rPr>
          <w:rFonts w:ascii="Arial" w:hAnsi="Arial" w:cs="Arial"/>
          <w:spacing w:val="-4"/>
        </w:rPr>
        <w:t xml:space="preserve"> </w:t>
      </w:r>
      <w:r w:rsidRPr="006A3F1D">
        <w:rPr>
          <w:rFonts w:ascii="Arial" w:hAnsi="Arial" w:cs="Arial"/>
        </w:rPr>
        <w:t>sečení</w:t>
      </w:r>
      <w:r w:rsidRPr="006A3F1D">
        <w:rPr>
          <w:rFonts w:ascii="Arial" w:hAnsi="Arial" w:cs="Arial"/>
          <w:spacing w:val="-5"/>
        </w:rPr>
        <w:t xml:space="preserve"> </w:t>
      </w:r>
      <w:r w:rsidRPr="006A3F1D">
        <w:rPr>
          <w:rFonts w:ascii="Arial" w:hAnsi="Arial" w:cs="Arial"/>
        </w:rPr>
        <w:t>v</w:t>
      </w:r>
      <w:r w:rsidRPr="006A3F1D">
        <w:rPr>
          <w:rFonts w:ascii="Arial" w:hAnsi="Arial" w:cs="Arial"/>
          <w:spacing w:val="-6"/>
        </w:rPr>
        <w:t xml:space="preserve"> </w:t>
      </w:r>
      <w:r w:rsidRPr="006A3F1D">
        <w:rPr>
          <w:rFonts w:ascii="Arial" w:hAnsi="Arial" w:cs="Arial"/>
        </w:rPr>
        <w:t>podobě dalších úprav vyplývajících z průběhu sečení</w:t>
      </w:r>
    </w:p>
    <w:p w:rsidR="006A3F1D" w:rsidRPr="006A3F1D" w:rsidRDefault="006A3F1D" w:rsidP="006A3F1D">
      <w:pPr>
        <w:pStyle w:val="Odstavecseseznamem"/>
        <w:widowControl w:val="0"/>
        <w:numPr>
          <w:ilvl w:val="0"/>
          <w:numId w:val="119"/>
        </w:numPr>
        <w:tabs>
          <w:tab w:val="left" w:pos="832"/>
        </w:tabs>
        <w:autoSpaceDE w:val="0"/>
        <w:autoSpaceDN w:val="0"/>
        <w:spacing w:line="230" w:lineRule="auto"/>
        <w:ind w:left="0" w:hanging="360"/>
        <w:contextualSpacing w:val="0"/>
        <w:rPr>
          <w:rFonts w:ascii="Arial" w:hAnsi="Arial" w:cs="Arial"/>
        </w:rPr>
      </w:pPr>
      <w:r w:rsidRPr="006A3F1D">
        <w:rPr>
          <w:rFonts w:ascii="Arial" w:hAnsi="Arial" w:cs="Arial"/>
        </w:rPr>
        <w:t>tvorba</w:t>
      </w:r>
      <w:r w:rsidRPr="006A3F1D">
        <w:rPr>
          <w:rFonts w:ascii="Arial" w:hAnsi="Arial" w:cs="Arial"/>
          <w:spacing w:val="-4"/>
        </w:rPr>
        <w:t xml:space="preserve"> </w:t>
      </w:r>
      <w:r w:rsidRPr="006A3F1D">
        <w:rPr>
          <w:rFonts w:ascii="Arial" w:hAnsi="Arial" w:cs="Arial"/>
        </w:rPr>
        <w:t>a</w:t>
      </w:r>
      <w:r w:rsidRPr="006A3F1D">
        <w:rPr>
          <w:rFonts w:ascii="Arial" w:hAnsi="Arial" w:cs="Arial"/>
          <w:spacing w:val="-1"/>
        </w:rPr>
        <w:t xml:space="preserve"> </w:t>
      </w:r>
      <w:r w:rsidRPr="006A3F1D">
        <w:rPr>
          <w:rFonts w:ascii="Arial" w:hAnsi="Arial" w:cs="Arial"/>
        </w:rPr>
        <w:t>úprava</w:t>
      </w:r>
      <w:r w:rsidRPr="006A3F1D">
        <w:rPr>
          <w:rFonts w:ascii="Arial" w:hAnsi="Arial" w:cs="Arial"/>
          <w:spacing w:val="-2"/>
        </w:rPr>
        <w:t xml:space="preserve"> </w:t>
      </w:r>
      <w:r w:rsidRPr="006A3F1D">
        <w:rPr>
          <w:rFonts w:ascii="Arial" w:hAnsi="Arial" w:cs="Arial"/>
        </w:rPr>
        <w:t>stávajících</w:t>
      </w:r>
      <w:r w:rsidRPr="006A3F1D">
        <w:rPr>
          <w:rFonts w:ascii="Arial" w:hAnsi="Arial" w:cs="Arial"/>
          <w:spacing w:val="-4"/>
        </w:rPr>
        <w:t xml:space="preserve"> </w:t>
      </w:r>
      <w:r w:rsidRPr="006A3F1D">
        <w:rPr>
          <w:rFonts w:ascii="Arial" w:hAnsi="Arial" w:cs="Arial"/>
        </w:rPr>
        <w:t>databázových</w:t>
      </w:r>
      <w:r w:rsidRPr="006A3F1D">
        <w:rPr>
          <w:rFonts w:ascii="Arial" w:hAnsi="Arial" w:cs="Arial"/>
          <w:spacing w:val="-2"/>
        </w:rPr>
        <w:t xml:space="preserve"> </w:t>
      </w:r>
      <w:r w:rsidRPr="006A3F1D">
        <w:rPr>
          <w:rFonts w:ascii="Arial" w:hAnsi="Arial" w:cs="Arial"/>
        </w:rPr>
        <w:t>pohledů</w:t>
      </w:r>
      <w:r w:rsidRPr="006A3F1D">
        <w:rPr>
          <w:rFonts w:ascii="Arial" w:hAnsi="Arial" w:cs="Arial"/>
          <w:spacing w:val="-4"/>
        </w:rPr>
        <w:t xml:space="preserve"> </w:t>
      </w:r>
      <w:r w:rsidRPr="006A3F1D">
        <w:rPr>
          <w:rFonts w:ascii="Arial" w:hAnsi="Arial" w:cs="Arial"/>
        </w:rPr>
        <w:t>(view),</w:t>
      </w:r>
      <w:r w:rsidRPr="006A3F1D">
        <w:rPr>
          <w:rFonts w:ascii="Arial" w:hAnsi="Arial" w:cs="Arial"/>
          <w:spacing w:val="-6"/>
        </w:rPr>
        <w:t xml:space="preserve"> </w:t>
      </w:r>
      <w:r w:rsidRPr="006A3F1D">
        <w:rPr>
          <w:rFonts w:ascii="Arial" w:hAnsi="Arial" w:cs="Arial"/>
        </w:rPr>
        <w:t>které</w:t>
      </w:r>
      <w:r w:rsidRPr="006A3F1D">
        <w:rPr>
          <w:rFonts w:ascii="Arial" w:hAnsi="Arial" w:cs="Arial"/>
          <w:spacing w:val="-4"/>
        </w:rPr>
        <w:t xml:space="preserve"> </w:t>
      </w:r>
      <w:r w:rsidRPr="006A3F1D">
        <w:rPr>
          <w:rFonts w:ascii="Arial" w:hAnsi="Arial" w:cs="Arial"/>
        </w:rPr>
        <w:t>slouží</w:t>
      </w:r>
      <w:r w:rsidRPr="006A3F1D">
        <w:rPr>
          <w:rFonts w:ascii="Arial" w:hAnsi="Arial" w:cs="Arial"/>
          <w:spacing w:val="-6"/>
        </w:rPr>
        <w:t xml:space="preserve"> </w:t>
      </w:r>
      <w:r w:rsidRPr="006A3F1D">
        <w:rPr>
          <w:rFonts w:ascii="Arial" w:hAnsi="Arial" w:cs="Arial"/>
        </w:rPr>
        <w:t>pro</w:t>
      </w:r>
      <w:r w:rsidRPr="006A3F1D">
        <w:rPr>
          <w:rFonts w:ascii="Arial" w:hAnsi="Arial" w:cs="Arial"/>
          <w:spacing w:val="-4"/>
        </w:rPr>
        <w:t xml:space="preserve"> </w:t>
      </w:r>
      <w:r w:rsidRPr="006A3F1D">
        <w:rPr>
          <w:rFonts w:ascii="Arial" w:hAnsi="Arial" w:cs="Arial"/>
        </w:rPr>
        <w:t>další specifická zobrazení vrstev sečení</w:t>
      </w:r>
    </w:p>
    <w:p w:rsidR="006A3F1D" w:rsidRPr="006A3F1D" w:rsidRDefault="006A3F1D" w:rsidP="006A3F1D">
      <w:pPr>
        <w:pStyle w:val="Odstavecseseznamem"/>
        <w:widowControl w:val="0"/>
        <w:numPr>
          <w:ilvl w:val="0"/>
          <w:numId w:val="119"/>
        </w:numPr>
        <w:tabs>
          <w:tab w:val="left" w:pos="832"/>
        </w:tabs>
        <w:autoSpaceDE w:val="0"/>
        <w:autoSpaceDN w:val="0"/>
        <w:spacing w:line="235" w:lineRule="auto"/>
        <w:ind w:left="0" w:hanging="360"/>
        <w:contextualSpacing w:val="0"/>
        <w:rPr>
          <w:rFonts w:ascii="Arial" w:hAnsi="Arial" w:cs="Arial"/>
        </w:rPr>
      </w:pPr>
      <w:r w:rsidRPr="006A3F1D">
        <w:rPr>
          <w:rFonts w:ascii="Arial" w:hAnsi="Arial" w:cs="Arial"/>
        </w:rPr>
        <w:t>tvorba a úprava nových atributových pravidel pro automatizované dopočítávání hodnot</w:t>
      </w:r>
      <w:r w:rsidRPr="006A3F1D">
        <w:rPr>
          <w:rFonts w:ascii="Arial" w:hAnsi="Arial" w:cs="Arial"/>
          <w:spacing w:val="-5"/>
        </w:rPr>
        <w:t xml:space="preserve"> </w:t>
      </w:r>
      <w:r w:rsidRPr="006A3F1D">
        <w:rPr>
          <w:rFonts w:ascii="Arial" w:hAnsi="Arial" w:cs="Arial"/>
        </w:rPr>
        <w:t>atributů</w:t>
      </w:r>
      <w:r w:rsidRPr="006A3F1D">
        <w:rPr>
          <w:rFonts w:ascii="Arial" w:hAnsi="Arial" w:cs="Arial"/>
          <w:spacing w:val="-3"/>
        </w:rPr>
        <w:t xml:space="preserve"> </w:t>
      </w:r>
      <w:r w:rsidRPr="006A3F1D">
        <w:rPr>
          <w:rFonts w:ascii="Arial" w:hAnsi="Arial" w:cs="Arial"/>
        </w:rPr>
        <w:t>při</w:t>
      </w:r>
      <w:r w:rsidRPr="006A3F1D">
        <w:rPr>
          <w:rFonts w:ascii="Arial" w:hAnsi="Arial" w:cs="Arial"/>
          <w:spacing w:val="-3"/>
        </w:rPr>
        <w:t xml:space="preserve"> </w:t>
      </w:r>
      <w:r w:rsidRPr="006A3F1D">
        <w:rPr>
          <w:rFonts w:ascii="Arial" w:hAnsi="Arial" w:cs="Arial"/>
        </w:rPr>
        <w:t>zadávání</w:t>
      </w:r>
      <w:r w:rsidRPr="006A3F1D">
        <w:rPr>
          <w:rFonts w:ascii="Arial" w:hAnsi="Arial" w:cs="Arial"/>
          <w:spacing w:val="-5"/>
        </w:rPr>
        <w:t xml:space="preserve"> </w:t>
      </w:r>
      <w:r w:rsidRPr="006A3F1D">
        <w:rPr>
          <w:rFonts w:ascii="Arial" w:hAnsi="Arial" w:cs="Arial"/>
        </w:rPr>
        <w:t>jednotlivých</w:t>
      </w:r>
      <w:r w:rsidRPr="006A3F1D">
        <w:rPr>
          <w:rFonts w:ascii="Arial" w:hAnsi="Arial" w:cs="Arial"/>
          <w:spacing w:val="-1"/>
        </w:rPr>
        <w:t xml:space="preserve"> </w:t>
      </w:r>
      <w:r w:rsidRPr="006A3F1D">
        <w:rPr>
          <w:rFonts w:ascii="Arial" w:hAnsi="Arial" w:cs="Arial"/>
        </w:rPr>
        <w:t>kroků,</w:t>
      </w:r>
      <w:r w:rsidRPr="006A3F1D">
        <w:rPr>
          <w:rFonts w:ascii="Arial" w:hAnsi="Arial" w:cs="Arial"/>
          <w:spacing w:val="-1"/>
        </w:rPr>
        <w:t xml:space="preserve"> </w:t>
      </w:r>
      <w:r w:rsidRPr="006A3F1D">
        <w:rPr>
          <w:rFonts w:ascii="Arial" w:hAnsi="Arial" w:cs="Arial"/>
        </w:rPr>
        <w:t>ať</w:t>
      </w:r>
      <w:r w:rsidRPr="006A3F1D">
        <w:rPr>
          <w:rFonts w:ascii="Arial" w:hAnsi="Arial" w:cs="Arial"/>
          <w:spacing w:val="-2"/>
        </w:rPr>
        <w:t xml:space="preserve"> </w:t>
      </w:r>
      <w:r w:rsidRPr="006A3F1D">
        <w:rPr>
          <w:rFonts w:ascii="Arial" w:hAnsi="Arial" w:cs="Arial"/>
        </w:rPr>
        <w:t>už</w:t>
      </w:r>
      <w:r w:rsidRPr="006A3F1D">
        <w:rPr>
          <w:rFonts w:ascii="Arial" w:hAnsi="Arial" w:cs="Arial"/>
          <w:spacing w:val="-6"/>
        </w:rPr>
        <w:t xml:space="preserve"> </w:t>
      </w:r>
      <w:r w:rsidRPr="006A3F1D">
        <w:rPr>
          <w:rFonts w:ascii="Arial" w:hAnsi="Arial" w:cs="Arial"/>
        </w:rPr>
        <w:t>ze</w:t>
      </w:r>
      <w:r w:rsidRPr="006A3F1D">
        <w:rPr>
          <w:rFonts w:ascii="Arial" w:hAnsi="Arial" w:cs="Arial"/>
          <w:spacing w:val="-1"/>
        </w:rPr>
        <w:t xml:space="preserve"> </w:t>
      </w:r>
      <w:r w:rsidRPr="006A3F1D">
        <w:rPr>
          <w:rFonts w:ascii="Arial" w:hAnsi="Arial" w:cs="Arial"/>
        </w:rPr>
        <w:t>strany</w:t>
      </w:r>
      <w:r w:rsidRPr="006A3F1D">
        <w:rPr>
          <w:rFonts w:ascii="Arial" w:hAnsi="Arial" w:cs="Arial"/>
          <w:spacing w:val="-6"/>
        </w:rPr>
        <w:t xml:space="preserve"> </w:t>
      </w:r>
      <w:r w:rsidRPr="006A3F1D">
        <w:rPr>
          <w:rFonts w:ascii="Arial" w:hAnsi="Arial" w:cs="Arial"/>
        </w:rPr>
        <w:t>zadavatele</w:t>
      </w:r>
      <w:r w:rsidRPr="006A3F1D">
        <w:rPr>
          <w:rFonts w:ascii="Arial" w:hAnsi="Arial" w:cs="Arial"/>
          <w:spacing w:val="-3"/>
        </w:rPr>
        <w:t xml:space="preserve"> </w:t>
      </w:r>
      <w:r w:rsidRPr="006A3F1D">
        <w:rPr>
          <w:rFonts w:ascii="Arial" w:hAnsi="Arial" w:cs="Arial"/>
        </w:rPr>
        <w:t>nebo realizátora sečení</w:t>
      </w:r>
    </w:p>
    <w:p w:rsidR="006A3F1D" w:rsidRPr="006A3F1D" w:rsidRDefault="006A3F1D" w:rsidP="006A3F1D">
      <w:pPr>
        <w:pStyle w:val="Odstavecseseznamem"/>
        <w:widowControl w:val="0"/>
        <w:numPr>
          <w:ilvl w:val="0"/>
          <w:numId w:val="119"/>
        </w:numPr>
        <w:tabs>
          <w:tab w:val="left" w:pos="832"/>
        </w:tabs>
        <w:autoSpaceDE w:val="0"/>
        <w:autoSpaceDN w:val="0"/>
        <w:spacing w:line="230" w:lineRule="auto"/>
        <w:ind w:left="0" w:hanging="360"/>
        <w:contextualSpacing w:val="0"/>
        <w:rPr>
          <w:rFonts w:ascii="Arial" w:hAnsi="Arial" w:cs="Arial"/>
        </w:rPr>
      </w:pPr>
      <w:r w:rsidRPr="006A3F1D">
        <w:rPr>
          <w:rFonts w:ascii="Arial" w:hAnsi="Arial" w:cs="Arial"/>
        </w:rPr>
        <w:t>úprava dat</w:t>
      </w:r>
      <w:r w:rsidRPr="006A3F1D">
        <w:rPr>
          <w:rFonts w:ascii="Arial" w:hAnsi="Arial" w:cs="Arial"/>
          <w:spacing w:val="-4"/>
        </w:rPr>
        <w:t xml:space="preserve"> </w:t>
      </w:r>
      <w:r w:rsidRPr="006A3F1D">
        <w:rPr>
          <w:rFonts w:ascii="Arial" w:hAnsi="Arial" w:cs="Arial"/>
        </w:rPr>
        <w:t>sečení</w:t>
      </w:r>
      <w:r w:rsidRPr="006A3F1D">
        <w:rPr>
          <w:rFonts w:ascii="Arial" w:hAnsi="Arial" w:cs="Arial"/>
          <w:spacing w:val="-4"/>
        </w:rPr>
        <w:t xml:space="preserve"> </w:t>
      </w:r>
      <w:r w:rsidRPr="006A3F1D">
        <w:rPr>
          <w:rFonts w:ascii="Arial" w:hAnsi="Arial" w:cs="Arial"/>
        </w:rPr>
        <w:t>trávníků v</w:t>
      </w:r>
      <w:r w:rsidRPr="006A3F1D">
        <w:rPr>
          <w:rFonts w:ascii="Arial" w:hAnsi="Arial" w:cs="Arial"/>
          <w:spacing w:val="-5"/>
        </w:rPr>
        <w:t xml:space="preserve"> </w:t>
      </w:r>
      <w:r w:rsidRPr="006A3F1D">
        <w:rPr>
          <w:rFonts w:ascii="Arial" w:hAnsi="Arial" w:cs="Arial"/>
        </w:rPr>
        <w:t>případě</w:t>
      </w:r>
      <w:r w:rsidRPr="006A3F1D">
        <w:rPr>
          <w:rFonts w:ascii="Arial" w:hAnsi="Arial" w:cs="Arial"/>
          <w:spacing w:val="-2"/>
        </w:rPr>
        <w:t xml:space="preserve"> </w:t>
      </w:r>
      <w:r w:rsidRPr="006A3F1D">
        <w:rPr>
          <w:rFonts w:ascii="Arial" w:hAnsi="Arial" w:cs="Arial"/>
        </w:rPr>
        <w:t>špatného</w:t>
      </w:r>
      <w:r w:rsidRPr="006A3F1D">
        <w:rPr>
          <w:rFonts w:ascii="Arial" w:hAnsi="Arial" w:cs="Arial"/>
          <w:spacing w:val="-2"/>
        </w:rPr>
        <w:t xml:space="preserve"> </w:t>
      </w:r>
      <w:r w:rsidRPr="006A3F1D">
        <w:rPr>
          <w:rFonts w:ascii="Arial" w:hAnsi="Arial" w:cs="Arial"/>
        </w:rPr>
        <w:t>zapsání</w:t>
      </w:r>
      <w:r w:rsidRPr="006A3F1D">
        <w:rPr>
          <w:rFonts w:ascii="Arial" w:hAnsi="Arial" w:cs="Arial"/>
          <w:spacing w:val="-4"/>
        </w:rPr>
        <w:t xml:space="preserve"> </w:t>
      </w:r>
      <w:r w:rsidRPr="006A3F1D">
        <w:rPr>
          <w:rFonts w:ascii="Arial" w:hAnsi="Arial" w:cs="Arial"/>
        </w:rPr>
        <w:t>dat či</w:t>
      </w:r>
      <w:r w:rsidRPr="006A3F1D">
        <w:rPr>
          <w:rFonts w:ascii="Arial" w:hAnsi="Arial" w:cs="Arial"/>
          <w:spacing w:val="-4"/>
        </w:rPr>
        <w:t xml:space="preserve"> </w:t>
      </w:r>
      <w:r w:rsidRPr="006A3F1D">
        <w:rPr>
          <w:rFonts w:ascii="Arial" w:hAnsi="Arial" w:cs="Arial"/>
        </w:rPr>
        <w:t>špatného</w:t>
      </w:r>
      <w:r w:rsidRPr="006A3F1D">
        <w:rPr>
          <w:rFonts w:ascii="Arial" w:hAnsi="Arial" w:cs="Arial"/>
          <w:spacing w:val="-4"/>
        </w:rPr>
        <w:t xml:space="preserve"> </w:t>
      </w:r>
      <w:r w:rsidRPr="006A3F1D">
        <w:rPr>
          <w:rFonts w:ascii="Arial" w:hAnsi="Arial" w:cs="Arial"/>
        </w:rPr>
        <w:t>postupu</w:t>
      </w:r>
      <w:r w:rsidRPr="006A3F1D">
        <w:rPr>
          <w:rFonts w:ascii="Arial" w:hAnsi="Arial" w:cs="Arial"/>
          <w:spacing w:val="-4"/>
        </w:rPr>
        <w:t xml:space="preserve"> </w:t>
      </w:r>
      <w:r w:rsidRPr="006A3F1D">
        <w:rPr>
          <w:rFonts w:ascii="Arial" w:hAnsi="Arial" w:cs="Arial"/>
        </w:rPr>
        <w:t>při zadávání nových sečí</w:t>
      </w:r>
    </w:p>
    <w:p w:rsidR="006A3F1D" w:rsidRPr="006A3F1D" w:rsidRDefault="006A3F1D" w:rsidP="006A3F1D">
      <w:pPr>
        <w:pStyle w:val="Odstavecseseznamem"/>
        <w:widowControl w:val="0"/>
        <w:numPr>
          <w:ilvl w:val="0"/>
          <w:numId w:val="119"/>
        </w:numPr>
        <w:tabs>
          <w:tab w:val="left" w:pos="832"/>
        </w:tabs>
        <w:autoSpaceDE w:val="0"/>
        <w:autoSpaceDN w:val="0"/>
        <w:spacing w:line="230" w:lineRule="auto"/>
        <w:ind w:left="0" w:hanging="360"/>
        <w:contextualSpacing w:val="0"/>
        <w:rPr>
          <w:rFonts w:ascii="Arial" w:hAnsi="Arial" w:cs="Arial"/>
        </w:rPr>
      </w:pPr>
      <w:r w:rsidRPr="006A3F1D">
        <w:rPr>
          <w:rFonts w:ascii="Arial" w:hAnsi="Arial" w:cs="Arial"/>
        </w:rPr>
        <w:t>úprava</w:t>
      </w:r>
      <w:r w:rsidRPr="006A3F1D">
        <w:rPr>
          <w:rFonts w:ascii="Arial" w:hAnsi="Arial" w:cs="Arial"/>
          <w:spacing w:val="-3"/>
        </w:rPr>
        <w:t xml:space="preserve"> </w:t>
      </w:r>
      <w:r w:rsidRPr="006A3F1D">
        <w:rPr>
          <w:rFonts w:ascii="Arial" w:hAnsi="Arial" w:cs="Arial"/>
        </w:rPr>
        <w:t>úloh</w:t>
      </w:r>
      <w:r w:rsidRPr="006A3F1D">
        <w:rPr>
          <w:rFonts w:ascii="Arial" w:hAnsi="Arial" w:cs="Arial"/>
          <w:spacing w:val="-6"/>
        </w:rPr>
        <w:t xml:space="preserve"> </w:t>
      </w:r>
      <w:r w:rsidRPr="006A3F1D">
        <w:rPr>
          <w:rFonts w:ascii="Arial" w:hAnsi="Arial" w:cs="Arial"/>
        </w:rPr>
        <w:t>(Tasků)</w:t>
      </w:r>
      <w:r w:rsidRPr="006A3F1D">
        <w:rPr>
          <w:rFonts w:ascii="Arial" w:hAnsi="Arial" w:cs="Arial"/>
          <w:spacing w:val="-4"/>
        </w:rPr>
        <w:t xml:space="preserve"> </w:t>
      </w:r>
      <w:r w:rsidRPr="006A3F1D">
        <w:rPr>
          <w:rFonts w:ascii="Arial" w:hAnsi="Arial" w:cs="Arial"/>
        </w:rPr>
        <w:t>pro</w:t>
      </w:r>
      <w:r w:rsidRPr="006A3F1D">
        <w:rPr>
          <w:rFonts w:ascii="Arial" w:hAnsi="Arial" w:cs="Arial"/>
          <w:spacing w:val="-3"/>
        </w:rPr>
        <w:t xml:space="preserve"> </w:t>
      </w:r>
      <w:r w:rsidRPr="006A3F1D">
        <w:rPr>
          <w:rFonts w:ascii="Arial" w:hAnsi="Arial" w:cs="Arial"/>
        </w:rPr>
        <w:t>zjednodušení</w:t>
      </w:r>
      <w:r w:rsidRPr="006A3F1D">
        <w:rPr>
          <w:rFonts w:ascii="Arial" w:hAnsi="Arial" w:cs="Arial"/>
          <w:spacing w:val="-6"/>
        </w:rPr>
        <w:t xml:space="preserve"> </w:t>
      </w:r>
      <w:r w:rsidRPr="006A3F1D">
        <w:rPr>
          <w:rFonts w:ascii="Arial" w:hAnsi="Arial" w:cs="Arial"/>
        </w:rPr>
        <w:t>a</w:t>
      </w:r>
      <w:r w:rsidRPr="006A3F1D">
        <w:rPr>
          <w:rFonts w:ascii="Arial" w:hAnsi="Arial" w:cs="Arial"/>
          <w:spacing w:val="-4"/>
        </w:rPr>
        <w:t xml:space="preserve"> </w:t>
      </w:r>
      <w:r w:rsidRPr="006A3F1D">
        <w:rPr>
          <w:rFonts w:ascii="Arial" w:hAnsi="Arial" w:cs="Arial"/>
        </w:rPr>
        <w:t>eliminaci</w:t>
      </w:r>
      <w:r w:rsidRPr="006A3F1D">
        <w:rPr>
          <w:rFonts w:ascii="Arial" w:hAnsi="Arial" w:cs="Arial"/>
          <w:spacing w:val="-4"/>
        </w:rPr>
        <w:t xml:space="preserve"> </w:t>
      </w:r>
      <w:r w:rsidRPr="006A3F1D">
        <w:rPr>
          <w:rFonts w:ascii="Arial" w:hAnsi="Arial" w:cs="Arial"/>
        </w:rPr>
        <w:t>chybného</w:t>
      </w:r>
      <w:r w:rsidRPr="006A3F1D">
        <w:rPr>
          <w:rFonts w:ascii="Arial" w:hAnsi="Arial" w:cs="Arial"/>
          <w:spacing w:val="-2"/>
        </w:rPr>
        <w:t xml:space="preserve"> </w:t>
      </w:r>
      <w:r w:rsidRPr="006A3F1D">
        <w:rPr>
          <w:rFonts w:ascii="Arial" w:hAnsi="Arial" w:cs="Arial"/>
        </w:rPr>
        <w:t>zadávání</w:t>
      </w:r>
      <w:r w:rsidRPr="006A3F1D">
        <w:rPr>
          <w:rFonts w:ascii="Arial" w:hAnsi="Arial" w:cs="Arial"/>
          <w:spacing w:val="-6"/>
        </w:rPr>
        <w:t xml:space="preserve"> </w:t>
      </w:r>
      <w:r w:rsidRPr="006A3F1D">
        <w:rPr>
          <w:rFonts w:ascii="Arial" w:hAnsi="Arial" w:cs="Arial"/>
        </w:rPr>
        <w:t xml:space="preserve">sečení </w:t>
      </w:r>
      <w:r w:rsidRPr="006A3F1D">
        <w:rPr>
          <w:rFonts w:ascii="Arial" w:hAnsi="Arial" w:cs="Arial"/>
          <w:spacing w:val="-2"/>
        </w:rPr>
        <w:t>realizátorovi</w:t>
      </w:r>
    </w:p>
    <w:p w:rsidR="006A3F1D" w:rsidRPr="006A3F1D" w:rsidRDefault="006A3F1D" w:rsidP="006A3F1D">
      <w:pPr>
        <w:pStyle w:val="Odstavecseseznamem"/>
        <w:widowControl w:val="0"/>
        <w:numPr>
          <w:ilvl w:val="0"/>
          <w:numId w:val="119"/>
        </w:numPr>
        <w:tabs>
          <w:tab w:val="left" w:pos="832"/>
        </w:tabs>
        <w:autoSpaceDE w:val="0"/>
        <w:autoSpaceDN w:val="0"/>
        <w:spacing w:line="232" w:lineRule="auto"/>
        <w:ind w:left="0" w:hanging="360"/>
        <w:contextualSpacing w:val="0"/>
        <w:rPr>
          <w:rFonts w:ascii="Arial" w:hAnsi="Arial" w:cs="Arial"/>
        </w:rPr>
      </w:pPr>
      <w:r w:rsidRPr="006A3F1D">
        <w:rPr>
          <w:rFonts w:ascii="Arial" w:hAnsi="Arial" w:cs="Arial"/>
        </w:rPr>
        <w:t>přizpůsobení</w:t>
      </w:r>
      <w:r w:rsidRPr="006A3F1D">
        <w:rPr>
          <w:rFonts w:ascii="Arial" w:hAnsi="Arial" w:cs="Arial"/>
          <w:spacing w:val="-4"/>
        </w:rPr>
        <w:t xml:space="preserve"> </w:t>
      </w:r>
      <w:r w:rsidRPr="006A3F1D">
        <w:rPr>
          <w:rFonts w:ascii="Arial" w:hAnsi="Arial" w:cs="Arial"/>
        </w:rPr>
        <w:t>aplikací</w:t>
      </w:r>
      <w:r w:rsidRPr="006A3F1D">
        <w:rPr>
          <w:rFonts w:ascii="Arial" w:hAnsi="Arial" w:cs="Arial"/>
          <w:spacing w:val="-4"/>
        </w:rPr>
        <w:t xml:space="preserve"> </w:t>
      </w:r>
      <w:r w:rsidRPr="006A3F1D">
        <w:rPr>
          <w:rFonts w:ascii="Arial" w:hAnsi="Arial" w:cs="Arial"/>
        </w:rPr>
        <w:t>pro</w:t>
      </w:r>
      <w:r w:rsidRPr="006A3F1D">
        <w:rPr>
          <w:rFonts w:ascii="Arial" w:hAnsi="Arial" w:cs="Arial"/>
          <w:spacing w:val="-2"/>
        </w:rPr>
        <w:t xml:space="preserve"> </w:t>
      </w:r>
      <w:r w:rsidRPr="006A3F1D">
        <w:rPr>
          <w:rFonts w:ascii="Arial" w:hAnsi="Arial" w:cs="Arial"/>
        </w:rPr>
        <w:t>zadávání</w:t>
      </w:r>
      <w:r w:rsidRPr="006A3F1D">
        <w:rPr>
          <w:rFonts w:ascii="Arial" w:hAnsi="Arial" w:cs="Arial"/>
          <w:spacing w:val="-4"/>
        </w:rPr>
        <w:t xml:space="preserve"> </w:t>
      </w:r>
      <w:r w:rsidRPr="006A3F1D">
        <w:rPr>
          <w:rFonts w:ascii="Arial" w:hAnsi="Arial" w:cs="Arial"/>
        </w:rPr>
        <w:t>sečení</w:t>
      </w:r>
      <w:r w:rsidRPr="006A3F1D">
        <w:rPr>
          <w:rFonts w:ascii="Arial" w:hAnsi="Arial" w:cs="Arial"/>
          <w:spacing w:val="-4"/>
        </w:rPr>
        <w:t xml:space="preserve"> </w:t>
      </w:r>
      <w:r w:rsidRPr="006A3F1D">
        <w:rPr>
          <w:rFonts w:ascii="Arial" w:hAnsi="Arial" w:cs="Arial"/>
        </w:rPr>
        <w:t>dle</w:t>
      </w:r>
      <w:r w:rsidRPr="006A3F1D">
        <w:rPr>
          <w:rFonts w:ascii="Arial" w:hAnsi="Arial" w:cs="Arial"/>
          <w:spacing w:val="-4"/>
        </w:rPr>
        <w:t xml:space="preserve"> </w:t>
      </w:r>
      <w:r w:rsidRPr="006A3F1D">
        <w:rPr>
          <w:rFonts w:ascii="Arial" w:hAnsi="Arial" w:cs="Arial"/>
        </w:rPr>
        <w:t>požadavků</w:t>
      </w:r>
      <w:r w:rsidRPr="006A3F1D">
        <w:rPr>
          <w:rFonts w:ascii="Arial" w:hAnsi="Arial" w:cs="Arial"/>
          <w:spacing w:val="-2"/>
        </w:rPr>
        <w:t xml:space="preserve"> </w:t>
      </w:r>
      <w:r w:rsidRPr="006A3F1D">
        <w:rPr>
          <w:rFonts w:ascii="Arial" w:hAnsi="Arial" w:cs="Arial"/>
        </w:rPr>
        <w:t>realizátorů</w:t>
      </w:r>
      <w:r w:rsidRPr="006A3F1D">
        <w:rPr>
          <w:rFonts w:ascii="Arial" w:hAnsi="Arial" w:cs="Arial"/>
          <w:spacing w:val="-4"/>
        </w:rPr>
        <w:t xml:space="preserve"> </w:t>
      </w:r>
      <w:r w:rsidRPr="006A3F1D">
        <w:rPr>
          <w:rFonts w:ascii="Arial" w:hAnsi="Arial" w:cs="Arial"/>
        </w:rPr>
        <w:t>-</w:t>
      </w:r>
      <w:r w:rsidRPr="006A3F1D">
        <w:rPr>
          <w:rFonts w:ascii="Arial" w:hAnsi="Arial" w:cs="Arial"/>
          <w:spacing w:val="-4"/>
        </w:rPr>
        <w:t xml:space="preserve"> </w:t>
      </w:r>
      <w:r w:rsidRPr="006A3F1D">
        <w:rPr>
          <w:rFonts w:ascii="Arial" w:hAnsi="Arial" w:cs="Arial"/>
        </w:rPr>
        <w:t>možnost označení trávníků jako neuklizených</w:t>
      </w:r>
    </w:p>
    <w:p w:rsidR="006A3F1D" w:rsidRPr="006A3F1D" w:rsidRDefault="006A3F1D" w:rsidP="006A3F1D">
      <w:pPr>
        <w:pStyle w:val="Odstavecseseznamem"/>
        <w:widowControl w:val="0"/>
        <w:numPr>
          <w:ilvl w:val="0"/>
          <w:numId w:val="119"/>
        </w:numPr>
        <w:tabs>
          <w:tab w:val="left" w:pos="832"/>
        </w:tabs>
        <w:autoSpaceDE w:val="0"/>
        <w:autoSpaceDN w:val="0"/>
        <w:spacing w:line="230" w:lineRule="auto"/>
        <w:ind w:left="0" w:hanging="360"/>
        <w:contextualSpacing w:val="0"/>
        <w:rPr>
          <w:rFonts w:ascii="Arial" w:hAnsi="Arial" w:cs="Arial"/>
        </w:rPr>
      </w:pPr>
      <w:r w:rsidRPr="006A3F1D">
        <w:rPr>
          <w:rFonts w:ascii="Arial" w:hAnsi="Arial" w:cs="Arial"/>
        </w:rPr>
        <w:t>tvorba</w:t>
      </w:r>
      <w:r w:rsidRPr="006A3F1D">
        <w:rPr>
          <w:rFonts w:ascii="Arial" w:hAnsi="Arial" w:cs="Arial"/>
          <w:spacing w:val="-3"/>
        </w:rPr>
        <w:t xml:space="preserve"> </w:t>
      </w:r>
      <w:r w:rsidRPr="006A3F1D">
        <w:rPr>
          <w:rFonts w:ascii="Arial" w:hAnsi="Arial" w:cs="Arial"/>
        </w:rPr>
        <w:t>nových</w:t>
      </w:r>
      <w:r w:rsidRPr="006A3F1D">
        <w:rPr>
          <w:rFonts w:ascii="Arial" w:hAnsi="Arial" w:cs="Arial"/>
          <w:spacing w:val="-3"/>
        </w:rPr>
        <w:t xml:space="preserve"> </w:t>
      </w:r>
      <w:r w:rsidRPr="006A3F1D">
        <w:rPr>
          <w:rFonts w:ascii="Arial" w:hAnsi="Arial" w:cs="Arial"/>
        </w:rPr>
        <w:t>map</w:t>
      </w:r>
      <w:r w:rsidRPr="006A3F1D">
        <w:rPr>
          <w:rFonts w:ascii="Arial" w:hAnsi="Arial" w:cs="Arial"/>
          <w:spacing w:val="-5"/>
        </w:rPr>
        <w:t xml:space="preserve"> </w:t>
      </w:r>
      <w:r w:rsidRPr="006A3F1D">
        <w:rPr>
          <w:rFonts w:ascii="Arial" w:hAnsi="Arial" w:cs="Arial"/>
        </w:rPr>
        <w:t>pro</w:t>
      </w:r>
      <w:r w:rsidRPr="006A3F1D">
        <w:rPr>
          <w:rFonts w:ascii="Arial" w:hAnsi="Arial" w:cs="Arial"/>
          <w:spacing w:val="-5"/>
        </w:rPr>
        <w:t xml:space="preserve"> </w:t>
      </w:r>
      <w:r w:rsidRPr="006A3F1D">
        <w:rPr>
          <w:rFonts w:ascii="Arial" w:hAnsi="Arial" w:cs="Arial"/>
        </w:rPr>
        <w:t>prohlížení</w:t>
      </w:r>
      <w:r w:rsidRPr="006A3F1D">
        <w:rPr>
          <w:rFonts w:ascii="Arial" w:hAnsi="Arial" w:cs="Arial"/>
          <w:spacing w:val="-3"/>
        </w:rPr>
        <w:t xml:space="preserve"> </w:t>
      </w:r>
      <w:r w:rsidRPr="006A3F1D">
        <w:rPr>
          <w:rFonts w:ascii="Arial" w:hAnsi="Arial" w:cs="Arial"/>
        </w:rPr>
        <w:t>oblastí</w:t>
      </w:r>
      <w:r w:rsidRPr="006A3F1D">
        <w:rPr>
          <w:rFonts w:ascii="Arial" w:hAnsi="Arial" w:cs="Arial"/>
          <w:spacing w:val="-5"/>
        </w:rPr>
        <w:t xml:space="preserve"> </w:t>
      </w:r>
      <w:r w:rsidRPr="006A3F1D">
        <w:rPr>
          <w:rFonts w:ascii="Arial" w:hAnsi="Arial" w:cs="Arial"/>
        </w:rPr>
        <w:t>soutěžených</w:t>
      </w:r>
      <w:r w:rsidRPr="006A3F1D">
        <w:rPr>
          <w:rFonts w:ascii="Arial" w:hAnsi="Arial" w:cs="Arial"/>
          <w:spacing w:val="-1"/>
        </w:rPr>
        <w:t xml:space="preserve"> </w:t>
      </w:r>
      <w:r w:rsidRPr="006A3F1D">
        <w:rPr>
          <w:rFonts w:ascii="Arial" w:hAnsi="Arial" w:cs="Arial"/>
        </w:rPr>
        <w:t>sečení</w:t>
      </w:r>
      <w:r w:rsidRPr="006A3F1D">
        <w:rPr>
          <w:rFonts w:ascii="Arial" w:hAnsi="Arial" w:cs="Arial"/>
          <w:spacing w:val="-5"/>
        </w:rPr>
        <w:t xml:space="preserve"> </w:t>
      </w:r>
      <w:r w:rsidRPr="006A3F1D">
        <w:rPr>
          <w:rFonts w:ascii="Arial" w:hAnsi="Arial" w:cs="Arial"/>
        </w:rPr>
        <w:t>a</w:t>
      </w:r>
      <w:r w:rsidRPr="006A3F1D">
        <w:rPr>
          <w:rFonts w:ascii="Arial" w:hAnsi="Arial" w:cs="Arial"/>
          <w:spacing w:val="-3"/>
        </w:rPr>
        <w:t xml:space="preserve"> </w:t>
      </w:r>
      <w:r w:rsidRPr="006A3F1D">
        <w:rPr>
          <w:rFonts w:ascii="Arial" w:hAnsi="Arial" w:cs="Arial"/>
        </w:rPr>
        <w:t>aplikací</w:t>
      </w:r>
      <w:r w:rsidRPr="006A3F1D">
        <w:rPr>
          <w:rFonts w:ascii="Arial" w:hAnsi="Arial" w:cs="Arial"/>
          <w:spacing w:val="-5"/>
        </w:rPr>
        <w:t xml:space="preserve"> </w:t>
      </w:r>
      <w:r w:rsidRPr="006A3F1D">
        <w:rPr>
          <w:rFonts w:ascii="Arial" w:hAnsi="Arial" w:cs="Arial"/>
        </w:rPr>
        <w:t>pro</w:t>
      </w:r>
      <w:r w:rsidRPr="006A3F1D">
        <w:rPr>
          <w:rFonts w:ascii="Arial" w:hAnsi="Arial" w:cs="Arial"/>
          <w:spacing w:val="-3"/>
        </w:rPr>
        <w:t xml:space="preserve"> </w:t>
      </w:r>
      <w:r w:rsidRPr="006A3F1D">
        <w:rPr>
          <w:rFonts w:ascii="Arial" w:hAnsi="Arial" w:cs="Arial"/>
        </w:rPr>
        <w:t>nové realizátory sečení</w:t>
      </w:r>
    </w:p>
    <w:p w:rsidR="006A3F1D" w:rsidRPr="006A3F1D" w:rsidRDefault="006A3F1D" w:rsidP="006A3F1D">
      <w:pPr>
        <w:pStyle w:val="Odstavecseseznamem"/>
        <w:widowControl w:val="0"/>
        <w:numPr>
          <w:ilvl w:val="0"/>
          <w:numId w:val="119"/>
        </w:numPr>
        <w:tabs>
          <w:tab w:val="left" w:pos="832"/>
        </w:tabs>
        <w:autoSpaceDE w:val="0"/>
        <w:autoSpaceDN w:val="0"/>
        <w:spacing w:line="232" w:lineRule="auto"/>
        <w:ind w:left="0" w:hanging="360"/>
        <w:contextualSpacing w:val="0"/>
        <w:rPr>
          <w:rFonts w:ascii="Arial" w:hAnsi="Arial" w:cs="Arial"/>
        </w:rPr>
      </w:pPr>
      <w:r w:rsidRPr="006A3F1D">
        <w:rPr>
          <w:rFonts w:ascii="Arial" w:hAnsi="Arial" w:cs="Arial"/>
        </w:rPr>
        <w:t>vytvoření</w:t>
      </w:r>
      <w:r w:rsidRPr="006A3F1D">
        <w:rPr>
          <w:rFonts w:ascii="Arial" w:hAnsi="Arial" w:cs="Arial"/>
          <w:spacing w:val="-4"/>
        </w:rPr>
        <w:t xml:space="preserve"> </w:t>
      </w:r>
      <w:r w:rsidRPr="006A3F1D">
        <w:rPr>
          <w:rFonts w:ascii="Arial" w:hAnsi="Arial" w:cs="Arial"/>
        </w:rPr>
        <w:t>dvou</w:t>
      </w:r>
      <w:r w:rsidRPr="006A3F1D">
        <w:rPr>
          <w:rFonts w:ascii="Arial" w:hAnsi="Arial" w:cs="Arial"/>
          <w:spacing w:val="-4"/>
        </w:rPr>
        <w:t xml:space="preserve"> </w:t>
      </w:r>
      <w:r w:rsidRPr="006A3F1D">
        <w:rPr>
          <w:rFonts w:ascii="Arial" w:hAnsi="Arial" w:cs="Arial"/>
        </w:rPr>
        <w:t>aplikací</w:t>
      </w:r>
      <w:r w:rsidRPr="006A3F1D">
        <w:rPr>
          <w:rFonts w:ascii="Arial" w:hAnsi="Arial" w:cs="Arial"/>
          <w:spacing w:val="-6"/>
        </w:rPr>
        <w:t xml:space="preserve"> </w:t>
      </w:r>
      <w:r w:rsidRPr="006A3F1D">
        <w:rPr>
          <w:rFonts w:ascii="Arial" w:hAnsi="Arial" w:cs="Arial"/>
        </w:rPr>
        <w:t>pro</w:t>
      </w:r>
      <w:r w:rsidRPr="006A3F1D">
        <w:rPr>
          <w:rFonts w:ascii="Arial" w:hAnsi="Arial" w:cs="Arial"/>
          <w:spacing w:val="-4"/>
        </w:rPr>
        <w:t xml:space="preserve"> </w:t>
      </w:r>
      <w:r w:rsidRPr="006A3F1D">
        <w:rPr>
          <w:rFonts w:ascii="Arial" w:hAnsi="Arial" w:cs="Arial"/>
        </w:rPr>
        <w:t>zobrazení</w:t>
      </w:r>
      <w:r w:rsidRPr="006A3F1D">
        <w:rPr>
          <w:rFonts w:ascii="Arial" w:hAnsi="Arial" w:cs="Arial"/>
          <w:spacing w:val="-6"/>
        </w:rPr>
        <w:t xml:space="preserve"> </w:t>
      </w:r>
      <w:r w:rsidRPr="006A3F1D">
        <w:rPr>
          <w:rFonts w:ascii="Arial" w:hAnsi="Arial" w:cs="Arial"/>
        </w:rPr>
        <w:t>průběhu</w:t>
      </w:r>
      <w:r w:rsidRPr="006A3F1D">
        <w:rPr>
          <w:rFonts w:ascii="Arial" w:hAnsi="Arial" w:cs="Arial"/>
          <w:spacing w:val="-4"/>
        </w:rPr>
        <w:t xml:space="preserve"> </w:t>
      </w:r>
      <w:r w:rsidRPr="006A3F1D">
        <w:rPr>
          <w:rFonts w:ascii="Arial" w:hAnsi="Arial" w:cs="Arial"/>
        </w:rPr>
        <w:t>sečení</w:t>
      </w:r>
      <w:r w:rsidRPr="006A3F1D">
        <w:rPr>
          <w:rFonts w:ascii="Arial" w:hAnsi="Arial" w:cs="Arial"/>
          <w:spacing w:val="-6"/>
        </w:rPr>
        <w:t xml:space="preserve"> </w:t>
      </w:r>
      <w:r w:rsidRPr="006A3F1D">
        <w:rPr>
          <w:rFonts w:ascii="Arial" w:hAnsi="Arial" w:cs="Arial"/>
        </w:rPr>
        <w:t>v</w:t>
      </w:r>
      <w:r w:rsidRPr="006A3F1D">
        <w:rPr>
          <w:rFonts w:ascii="Arial" w:hAnsi="Arial" w:cs="Arial"/>
          <w:spacing w:val="-4"/>
        </w:rPr>
        <w:t xml:space="preserve"> </w:t>
      </w:r>
      <w:r w:rsidRPr="006A3F1D">
        <w:rPr>
          <w:rFonts w:ascii="Arial" w:hAnsi="Arial" w:cs="Arial"/>
        </w:rPr>
        <w:t>řídících</w:t>
      </w:r>
      <w:r w:rsidRPr="006A3F1D">
        <w:rPr>
          <w:rFonts w:ascii="Arial" w:hAnsi="Arial" w:cs="Arial"/>
          <w:spacing w:val="-2"/>
        </w:rPr>
        <w:t xml:space="preserve"> </w:t>
      </w:r>
      <w:r w:rsidRPr="006A3F1D">
        <w:rPr>
          <w:rFonts w:ascii="Arial" w:hAnsi="Arial" w:cs="Arial"/>
        </w:rPr>
        <w:t>panelech</w:t>
      </w:r>
      <w:r w:rsidRPr="006A3F1D">
        <w:rPr>
          <w:rFonts w:ascii="Arial" w:hAnsi="Arial" w:cs="Arial"/>
          <w:spacing w:val="-2"/>
        </w:rPr>
        <w:t xml:space="preserve"> </w:t>
      </w:r>
      <w:r w:rsidRPr="006A3F1D">
        <w:rPr>
          <w:rFonts w:ascii="Arial" w:hAnsi="Arial" w:cs="Arial"/>
        </w:rPr>
        <w:t xml:space="preserve">(ArcGIS </w:t>
      </w:r>
      <w:r w:rsidRPr="006A3F1D">
        <w:rPr>
          <w:rFonts w:ascii="Arial" w:hAnsi="Arial" w:cs="Arial"/>
          <w:spacing w:val="-2"/>
        </w:rPr>
        <w:t>Dashboard)</w:t>
      </w:r>
    </w:p>
    <w:p w:rsidR="006A3F1D" w:rsidRPr="006A3F1D" w:rsidRDefault="006A3F1D" w:rsidP="006A3F1D">
      <w:pPr>
        <w:pStyle w:val="Odstavecseseznamem"/>
        <w:widowControl w:val="0"/>
        <w:numPr>
          <w:ilvl w:val="0"/>
          <w:numId w:val="119"/>
        </w:numPr>
        <w:tabs>
          <w:tab w:val="left" w:pos="832"/>
        </w:tabs>
        <w:autoSpaceDE w:val="0"/>
        <w:autoSpaceDN w:val="0"/>
        <w:spacing w:line="235" w:lineRule="auto"/>
        <w:ind w:left="0" w:hanging="360"/>
        <w:contextualSpacing w:val="0"/>
        <w:rPr>
          <w:rFonts w:ascii="Arial" w:hAnsi="Arial" w:cs="Arial"/>
        </w:rPr>
      </w:pPr>
      <w:r w:rsidRPr="006A3F1D">
        <w:rPr>
          <w:rFonts w:ascii="Arial" w:hAnsi="Arial" w:cs="Arial"/>
        </w:rPr>
        <w:t>Dashboard pro OŽP zobrazuje přehled aktuálních dat, filtrování dle data, vizualizace</w:t>
      </w:r>
      <w:r w:rsidRPr="006A3F1D">
        <w:rPr>
          <w:rFonts w:ascii="Arial" w:hAnsi="Arial" w:cs="Arial"/>
          <w:spacing w:val="-1"/>
        </w:rPr>
        <w:t xml:space="preserve"> </w:t>
      </w:r>
      <w:r w:rsidRPr="006A3F1D">
        <w:rPr>
          <w:rFonts w:ascii="Arial" w:hAnsi="Arial" w:cs="Arial"/>
        </w:rPr>
        <w:t>stavu</w:t>
      </w:r>
      <w:r w:rsidRPr="006A3F1D">
        <w:rPr>
          <w:rFonts w:ascii="Arial" w:hAnsi="Arial" w:cs="Arial"/>
          <w:spacing w:val="-1"/>
        </w:rPr>
        <w:t xml:space="preserve"> </w:t>
      </w:r>
      <w:r w:rsidRPr="006A3F1D">
        <w:rPr>
          <w:rFonts w:ascii="Arial" w:hAnsi="Arial" w:cs="Arial"/>
        </w:rPr>
        <w:t>a</w:t>
      </w:r>
      <w:r w:rsidRPr="006A3F1D">
        <w:rPr>
          <w:rFonts w:ascii="Arial" w:hAnsi="Arial" w:cs="Arial"/>
          <w:spacing w:val="-2"/>
        </w:rPr>
        <w:t xml:space="preserve"> </w:t>
      </w:r>
      <w:r w:rsidRPr="006A3F1D">
        <w:rPr>
          <w:rFonts w:ascii="Arial" w:hAnsi="Arial" w:cs="Arial"/>
        </w:rPr>
        <w:t>statistiky</w:t>
      </w:r>
      <w:r w:rsidRPr="006A3F1D">
        <w:rPr>
          <w:rFonts w:ascii="Arial" w:hAnsi="Arial" w:cs="Arial"/>
          <w:spacing w:val="-5"/>
        </w:rPr>
        <w:t xml:space="preserve"> </w:t>
      </w:r>
      <w:r w:rsidRPr="006A3F1D">
        <w:rPr>
          <w:rFonts w:ascii="Arial" w:hAnsi="Arial" w:cs="Arial"/>
        </w:rPr>
        <w:t>sečení,</w:t>
      </w:r>
      <w:r w:rsidRPr="006A3F1D">
        <w:rPr>
          <w:rFonts w:ascii="Arial" w:hAnsi="Arial" w:cs="Arial"/>
          <w:spacing w:val="-2"/>
        </w:rPr>
        <w:t xml:space="preserve"> </w:t>
      </w:r>
      <w:r w:rsidRPr="006A3F1D">
        <w:rPr>
          <w:rFonts w:ascii="Arial" w:hAnsi="Arial" w:cs="Arial"/>
        </w:rPr>
        <w:t>návrh</w:t>
      </w:r>
      <w:r w:rsidRPr="006A3F1D">
        <w:rPr>
          <w:rFonts w:ascii="Arial" w:hAnsi="Arial" w:cs="Arial"/>
          <w:spacing w:val="-4"/>
        </w:rPr>
        <w:t xml:space="preserve"> </w:t>
      </w:r>
      <w:r w:rsidRPr="006A3F1D">
        <w:rPr>
          <w:rFonts w:ascii="Arial" w:hAnsi="Arial" w:cs="Arial"/>
        </w:rPr>
        <w:t>pro</w:t>
      </w:r>
      <w:r w:rsidRPr="006A3F1D">
        <w:rPr>
          <w:rFonts w:ascii="Arial" w:hAnsi="Arial" w:cs="Arial"/>
          <w:spacing w:val="-4"/>
        </w:rPr>
        <w:t xml:space="preserve"> </w:t>
      </w:r>
      <w:r w:rsidRPr="006A3F1D">
        <w:rPr>
          <w:rFonts w:ascii="Arial" w:hAnsi="Arial" w:cs="Arial"/>
        </w:rPr>
        <w:t>přehled</w:t>
      </w:r>
      <w:r w:rsidRPr="006A3F1D">
        <w:rPr>
          <w:rFonts w:ascii="Arial" w:hAnsi="Arial" w:cs="Arial"/>
          <w:spacing w:val="-2"/>
        </w:rPr>
        <w:t xml:space="preserve"> </w:t>
      </w:r>
      <w:r w:rsidRPr="006A3F1D">
        <w:rPr>
          <w:rFonts w:ascii="Arial" w:hAnsi="Arial" w:cs="Arial"/>
        </w:rPr>
        <w:t>financí</w:t>
      </w:r>
      <w:r w:rsidRPr="006A3F1D">
        <w:rPr>
          <w:rFonts w:ascii="Arial" w:hAnsi="Arial" w:cs="Arial"/>
          <w:spacing w:val="-4"/>
        </w:rPr>
        <w:t xml:space="preserve"> </w:t>
      </w:r>
      <w:r w:rsidRPr="006A3F1D">
        <w:rPr>
          <w:rFonts w:ascii="Arial" w:hAnsi="Arial" w:cs="Arial"/>
        </w:rPr>
        <w:t>(výpočet</w:t>
      </w:r>
      <w:r w:rsidRPr="006A3F1D">
        <w:rPr>
          <w:rFonts w:ascii="Arial" w:hAnsi="Arial" w:cs="Arial"/>
          <w:spacing w:val="-1"/>
        </w:rPr>
        <w:t xml:space="preserve"> </w:t>
      </w:r>
      <w:r w:rsidRPr="006A3F1D">
        <w:rPr>
          <w:rFonts w:ascii="Arial" w:hAnsi="Arial" w:cs="Arial"/>
        </w:rPr>
        <w:t>z</w:t>
      </w:r>
      <w:r w:rsidRPr="006A3F1D">
        <w:rPr>
          <w:rFonts w:ascii="Arial" w:hAnsi="Arial" w:cs="Arial"/>
          <w:spacing w:val="-5"/>
        </w:rPr>
        <w:t xml:space="preserve"> </w:t>
      </w:r>
      <w:r w:rsidRPr="006A3F1D">
        <w:rPr>
          <w:rFonts w:ascii="Arial" w:hAnsi="Arial" w:cs="Arial"/>
        </w:rPr>
        <w:t>ceny sečení celé zakázky) a nabízí optimalizované zobrazení na mobilním telefonu</w:t>
      </w:r>
    </w:p>
    <w:p w:rsidR="006A3F1D" w:rsidRPr="006A3F1D" w:rsidRDefault="006A3F1D" w:rsidP="006A3F1D">
      <w:pPr>
        <w:pStyle w:val="Odstavecseseznamem"/>
        <w:widowControl w:val="0"/>
        <w:numPr>
          <w:ilvl w:val="0"/>
          <w:numId w:val="119"/>
        </w:numPr>
        <w:tabs>
          <w:tab w:val="left" w:pos="832"/>
        </w:tabs>
        <w:autoSpaceDE w:val="0"/>
        <w:autoSpaceDN w:val="0"/>
        <w:spacing w:line="230" w:lineRule="auto"/>
        <w:ind w:left="0" w:hanging="360"/>
        <w:contextualSpacing w:val="0"/>
        <w:rPr>
          <w:rFonts w:ascii="Arial" w:hAnsi="Arial" w:cs="Arial"/>
        </w:rPr>
      </w:pPr>
      <w:r w:rsidRPr="006A3F1D">
        <w:rPr>
          <w:rFonts w:ascii="Arial" w:hAnsi="Arial" w:cs="Arial"/>
        </w:rPr>
        <w:t>Dashboard</w:t>
      </w:r>
      <w:r w:rsidRPr="006A3F1D">
        <w:rPr>
          <w:rFonts w:ascii="Arial" w:hAnsi="Arial" w:cs="Arial"/>
          <w:spacing w:val="-4"/>
        </w:rPr>
        <w:t xml:space="preserve"> </w:t>
      </w:r>
      <w:r w:rsidRPr="006A3F1D">
        <w:rPr>
          <w:rFonts w:ascii="Arial" w:hAnsi="Arial" w:cs="Arial"/>
        </w:rPr>
        <w:t>pro</w:t>
      </w:r>
      <w:r w:rsidRPr="006A3F1D">
        <w:rPr>
          <w:rFonts w:ascii="Arial" w:hAnsi="Arial" w:cs="Arial"/>
          <w:spacing w:val="-6"/>
        </w:rPr>
        <w:t xml:space="preserve"> </w:t>
      </w:r>
      <w:r w:rsidRPr="006A3F1D">
        <w:rPr>
          <w:rFonts w:ascii="Arial" w:hAnsi="Arial" w:cs="Arial"/>
        </w:rPr>
        <w:t>vedení</w:t>
      </w:r>
      <w:r w:rsidRPr="006A3F1D">
        <w:rPr>
          <w:rFonts w:ascii="Arial" w:hAnsi="Arial" w:cs="Arial"/>
          <w:spacing w:val="-8"/>
        </w:rPr>
        <w:t xml:space="preserve"> </w:t>
      </w:r>
      <w:r w:rsidRPr="006A3F1D">
        <w:rPr>
          <w:rFonts w:ascii="Arial" w:hAnsi="Arial" w:cs="Arial"/>
        </w:rPr>
        <w:t>města</w:t>
      </w:r>
      <w:r w:rsidRPr="006A3F1D">
        <w:rPr>
          <w:rFonts w:ascii="Arial" w:hAnsi="Arial" w:cs="Arial"/>
          <w:spacing w:val="-2"/>
        </w:rPr>
        <w:t xml:space="preserve"> </w:t>
      </w:r>
      <w:r w:rsidRPr="006A3F1D">
        <w:rPr>
          <w:rFonts w:ascii="Arial" w:hAnsi="Arial" w:cs="Arial"/>
        </w:rPr>
        <w:t>zobrazuje</w:t>
      </w:r>
      <w:r w:rsidRPr="006A3F1D">
        <w:rPr>
          <w:rFonts w:ascii="Arial" w:hAnsi="Arial" w:cs="Arial"/>
          <w:spacing w:val="-4"/>
        </w:rPr>
        <w:t xml:space="preserve"> </w:t>
      </w:r>
      <w:r w:rsidRPr="006A3F1D">
        <w:rPr>
          <w:rFonts w:ascii="Arial" w:hAnsi="Arial" w:cs="Arial"/>
        </w:rPr>
        <w:t>statistiky</w:t>
      </w:r>
      <w:r w:rsidRPr="006A3F1D">
        <w:rPr>
          <w:rFonts w:ascii="Arial" w:hAnsi="Arial" w:cs="Arial"/>
          <w:spacing w:val="-7"/>
        </w:rPr>
        <w:t xml:space="preserve"> </w:t>
      </w:r>
      <w:r w:rsidRPr="006A3F1D">
        <w:rPr>
          <w:rFonts w:ascii="Arial" w:hAnsi="Arial" w:cs="Arial"/>
        </w:rPr>
        <w:t>o</w:t>
      </w:r>
      <w:r w:rsidRPr="006A3F1D">
        <w:rPr>
          <w:rFonts w:ascii="Arial" w:hAnsi="Arial" w:cs="Arial"/>
          <w:spacing w:val="-2"/>
        </w:rPr>
        <w:t xml:space="preserve"> </w:t>
      </w:r>
      <w:r w:rsidRPr="006A3F1D">
        <w:rPr>
          <w:rFonts w:ascii="Arial" w:hAnsi="Arial" w:cs="Arial"/>
        </w:rPr>
        <w:t>počtu</w:t>
      </w:r>
      <w:r w:rsidRPr="006A3F1D">
        <w:rPr>
          <w:rFonts w:ascii="Arial" w:hAnsi="Arial" w:cs="Arial"/>
          <w:spacing w:val="-3"/>
        </w:rPr>
        <w:t xml:space="preserve"> </w:t>
      </w:r>
      <w:r w:rsidRPr="006A3F1D">
        <w:rPr>
          <w:rFonts w:ascii="Arial" w:hAnsi="Arial" w:cs="Arial"/>
        </w:rPr>
        <w:t>předaných</w:t>
      </w:r>
      <w:r w:rsidRPr="006A3F1D">
        <w:rPr>
          <w:rFonts w:ascii="Arial" w:hAnsi="Arial" w:cs="Arial"/>
          <w:spacing w:val="-4"/>
        </w:rPr>
        <w:t xml:space="preserve"> </w:t>
      </w:r>
      <w:r w:rsidRPr="006A3F1D">
        <w:rPr>
          <w:rFonts w:ascii="Arial" w:hAnsi="Arial" w:cs="Arial"/>
        </w:rPr>
        <w:t>a neposečených ploch a vizualizaci k jednotlivým kolům sečení</w:t>
      </w:r>
    </w:p>
    <w:p w:rsidR="006A3F1D" w:rsidRPr="006A3F1D" w:rsidRDefault="006A3F1D" w:rsidP="006A3F1D">
      <w:pPr>
        <w:pStyle w:val="Odstavecseseznamem"/>
        <w:widowControl w:val="0"/>
        <w:numPr>
          <w:ilvl w:val="0"/>
          <w:numId w:val="119"/>
        </w:numPr>
        <w:tabs>
          <w:tab w:val="left" w:pos="832"/>
        </w:tabs>
        <w:autoSpaceDE w:val="0"/>
        <w:autoSpaceDN w:val="0"/>
        <w:spacing w:line="232" w:lineRule="auto"/>
        <w:ind w:left="0" w:hanging="360"/>
        <w:contextualSpacing w:val="0"/>
        <w:rPr>
          <w:rFonts w:ascii="Arial" w:hAnsi="Arial" w:cs="Arial"/>
        </w:rPr>
      </w:pPr>
      <w:r w:rsidRPr="006A3F1D">
        <w:rPr>
          <w:rFonts w:ascii="Arial" w:hAnsi="Arial" w:cs="Arial"/>
        </w:rPr>
        <w:t>vytvoření</w:t>
      </w:r>
      <w:r w:rsidRPr="006A3F1D">
        <w:rPr>
          <w:rFonts w:ascii="Arial" w:hAnsi="Arial" w:cs="Arial"/>
          <w:spacing w:val="-2"/>
        </w:rPr>
        <w:t xml:space="preserve"> </w:t>
      </w:r>
      <w:r w:rsidRPr="006A3F1D">
        <w:rPr>
          <w:rFonts w:ascii="Arial" w:hAnsi="Arial" w:cs="Arial"/>
        </w:rPr>
        <w:t>nové</w:t>
      </w:r>
      <w:r w:rsidRPr="006A3F1D">
        <w:rPr>
          <w:rFonts w:ascii="Arial" w:hAnsi="Arial" w:cs="Arial"/>
          <w:spacing w:val="-2"/>
        </w:rPr>
        <w:t xml:space="preserve"> </w:t>
      </w:r>
      <w:r w:rsidRPr="006A3F1D">
        <w:rPr>
          <w:rFonts w:ascii="Arial" w:hAnsi="Arial" w:cs="Arial"/>
        </w:rPr>
        <w:t>bodové</w:t>
      </w:r>
      <w:r w:rsidRPr="006A3F1D">
        <w:rPr>
          <w:rFonts w:ascii="Arial" w:hAnsi="Arial" w:cs="Arial"/>
          <w:spacing w:val="-4"/>
        </w:rPr>
        <w:t xml:space="preserve"> </w:t>
      </w:r>
      <w:r w:rsidRPr="006A3F1D">
        <w:rPr>
          <w:rFonts w:ascii="Arial" w:hAnsi="Arial" w:cs="Arial"/>
        </w:rPr>
        <w:t>vrstvy</w:t>
      </w:r>
      <w:r w:rsidRPr="006A3F1D">
        <w:rPr>
          <w:rFonts w:ascii="Arial" w:hAnsi="Arial" w:cs="Arial"/>
          <w:spacing w:val="-5"/>
        </w:rPr>
        <w:t xml:space="preserve"> </w:t>
      </w:r>
      <w:r w:rsidRPr="006A3F1D">
        <w:rPr>
          <w:rFonts w:ascii="Arial" w:hAnsi="Arial" w:cs="Arial"/>
        </w:rPr>
        <w:t>pro</w:t>
      </w:r>
      <w:r w:rsidRPr="006A3F1D">
        <w:rPr>
          <w:rFonts w:ascii="Arial" w:hAnsi="Arial" w:cs="Arial"/>
          <w:spacing w:val="-4"/>
        </w:rPr>
        <w:t xml:space="preserve"> </w:t>
      </w:r>
      <w:r w:rsidRPr="006A3F1D">
        <w:rPr>
          <w:rFonts w:ascii="Arial" w:hAnsi="Arial" w:cs="Arial"/>
        </w:rPr>
        <w:t>zadávání</w:t>
      </w:r>
      <w:r w:rsidRPr="006A3F1D">
        <w:rPr>
          <w:rFonts w:ascii="Arial" w:hAnsi="Arial" w:cs="Arial"/>
          <w:spacing w:val="-4"/>
        </w:rPr>
        <w:t xml:space="preserve"> </w:t>
      </w:r>
      <w:r w:rsidRPr="006A3F1D">
        <w:rPr>
          <w:rFonts w:ascii="Arial" w:hAnsi="Arial" w:cs="Arial"/>
        </w:rPr>
        <w:t>úkolů</w:t>
      </w:r>
      <w:r w:rsidRPr="006A3F1D">
        <w:rPr>
          <w:rFonts w:ascii="Arial" w:hAnsi="Arial" w:cs="Arial"/>
          <w:spacing w:val="-2"/>
        </w:rPr>
        <w:t xml:space="preserve"> </w:t>
      </w:r>
      <w:r w:rsidRPr="006A3F1D">
        <w:rPr>
          <w:rFonts w:ascii="Arial" w:hAnsi="Arial" w:cs="Arial"/>
        </w:rPr>
        <w:t>pro</w:t>
      </w:r>
      <w:r w:rsidRPr="006A3F1D">
        <w:rPr>
          <w:rFonts w:ascii="Arial" w:hAnsi="Arial" w:cs="Arial"/>
          <w:spacing w:val="-4"/>
        </w:rPr>
        <w:t xml:space="preserve"> </w:t>
      </w:r>
      <w:r w:rsidRPr="006A3F1D">
        <w:rPr>
          <w:rFonts w:ascii="Arial" w:hAnsi="Arial" w:cs="Arial"/>
        </w:rPr>
        <w:t>brigádníky</w:t>
      </w:r>
      <w:r w:rsidRPr="006A3F1D">
        <w:rPr>
          <w:rFonts w:ascii="Arial" w:hAnsi="Arial" w:cs="Arial"/>
          <w:spacing w:val="-5"/>
        </w:rPr>
        <w:t xml:space="preserve"> </w:t>
      </w:r>
      <w:r w:rsidRPr="006A3F1D">
        <w:rPr>
          <w:rFonts w:ascii="Arial" w:hAnsi="Arial" w:cs="Arial"/>
        </w:rPr>
        <w:t>OŽP</w:t>
      </w:r>
      <w:r w:rsidRPr="006A3F1D">
        <w:rPr>
          <w:rFonts w:ascii="Arial" w:hAnsi="Arial" w:cs="Arial"/>
          <w:spacing w:val="-2"/>
        </w:rPr>
        <w:t xml:space="preserve"> </w:t>
      </w:r>
      <w:r w:rsidRPr="006A3F1D">
        <w:rPr>
          <w:rFonts w:ascii="Arial" w:hAnsi="Arial" w:cs="Arial"/>
        </w:rPr>
        <w:t>a na</w:t>
      </w:r>
      <w:r w:rsidRPr="006A3F1D">
        <w:rPr>
          <w:rFonts w:ascii="Arial" w:hAnsi="Arial" w:cs="Arial"/>
          <w:spacing w:val="-2"/>
        </w:rPr>
        <w:t xml:space="preserve"> </w:t>
      </w:r>
      <w:r w:rsidRPr="006A3F1D">
        <w:rPr>
          <w:rFonts w:ascii="Arial" w:hAnsi="Arial" w:cs="Arial"/>
        </w:rPr>
        <w:t>zadávání dopravního značení, které je zakryté zelení</w:t>
      </w:r>
    </w:p>
    <w:p w:rsidR="006A3F1D" w:rsidRPr="006A3F1D" w:rsidRDefault="006A3F1D" w:rsidP="006A3F1D">
      <w:pPr>
        <w:pStyle w:val="Odstavecseseznamem"/>
        <w:widowControl w:val="0"/>
        <w:numPr>
          <w:ilvl w:val="0"/>
          <w:numId w:val="119"/>
        </w:numPr>
        <w:tabs>
          <w:tab w:val="left" w:pos="832"/>
        </w:tabs>
        <w:autoSpaceDE w:val="0"/>
        <w:autoSpaceDN w:val="0"/>
        <w:spacing w:line="230" w:lineRule="auto"/>
        <w:ind w:left="0" w:hanging="360"/>
        <w:contextualSpacing w:val="0"/>
        <w:rPr>
          <w:rFonts w:ascii="Arial" w:hAnsi="Arial" w:cs="Arial"/>
        </w:rPr>
      </w:pPr>
      <w:r w:rsidRPr="006A3F1D">
        <w:rPr>
          <w:rFonts w:ascii="Arial" w:hAnsi="Arial" w:cs="Arial"/>
        </w:rPr>
        <w:t>vytvoření</w:t>
      </w:r>
      <w:r w:rsidRPr="006A3F1D">
        <w:rPr>
          <w:rFonts w:ascii="Arial" w:hAnsi="Arial" w:cs="Arial"/>
          <w:spacing w:val="-3"/>
        </w:rPr>
        <w:t xml:space="preserve"> </w:t>
      </w:r>
      <w:r w:rsidRPr="006A3F1D">
        <w:rPr>
          <w:rFonts w:ascii="Arial" w:hAnsi="Arial" w:cs="Arial"/>
        </w:rPr>
        <w:t>aplikace</w:t>
      </w:r>
      <w:r w:rsidRPr="006A3F1D">
        <w:rPr>
          <w:rFonts w:ascii="Arial" w:hAnsi="Arial" w:cs="Arial"/>
          <w:spacing w:val="-3"/>
        </w:rPr>
        <w:t xml:space="preserve"> </w:t>
      </w:r>
      <w:r w:rsidRPr="006A3F1D">
        <w:rPr>
          <w:rFonts w:ascii="Arial" w:hAnsi="Arial" w:cs="Arial"/>
        </w:rPr>
        <w:t>a</w:t>
      </w:r>
      <w:r w:rsidRPr="006A3F1D">
        <w:rPr>
          <w:rFonts w:ascii="Arial" w:hAnsi="Arial" w:cs="Arial"/>
          <w:spacing w:val="-3"/>
        </w:rPr>
        <w:t xml:space="preserve"> </w:t>
      </w:r>
      <w:r w:rsidRPr="006A3F1D">
        <w:rPr>
          <w:rFonts w:ascii="Arial" w:hAnsi="Arial" w:cs="Arial"/>
        </w:rPr>
        <w:t>přístupu</w:t>
      </w:r>
      <w:r w:rsidRPr="006A3F1D">
        <w:rPr>
          <w:rFonts w:ascii="Arial" w:hAnsi="Arial" w:cs="Arial"/>
          <w:spacing w:val="-3"/>
        </w:rPr>
        <w:t xml:space="preserve"> </w:t>
      </w:r>
      <w:r w:rsidRPr="006A3F1D">
        <w:rPr>
          <w:rFonts w:ascii="Arial" w:hAnsi="Arial" w:cs="Arial"/>
        </w:rPr>
        <w:t>pro</w:t>
      </w:r>
      <w:r w:rsidRPr="006A3F1D">
        <w:rPr>
          <w:rFonts w:ascii="Arial" w:hAnsi="Arial" w:cs="Arial"/>
          <w:spacing w:val="-5"/>
        </w:rPr>
        <w:t xml:space="preserve"> </w:t>
      </w:r>
      <w:r w:rsidRPr="006A3F1D">
        <w:rPr>
          <w:rFonts w:ascii="Arial" w:hAnsi="Arial" w:cs="Arial"/>
        </w:rPr>
        <w:t>pracovníka</w:t>
      </w:r>
      <w:r w:rsidRPr="006A3F1D">
        <w:rPr>
          <w:rFonts w:ascii="Arial" w:hAnsi="Arial" w:cs="Arial"/>
          <w:spacing w:val="-2"/>
        </w:rPr>
        <w:t xml:space="preserve"> </w:t>
      </w:r>
      <w:r w:rsidRPr="006A3F1D">
        <w:rPr>
          <w:rFonts w:ascii="Arial" w:hAnsi="Arial" w:cs="Arial"/>
        </w:rPr>
        <w:t>SML</w:t>
      </w:r>
      <w:r w:rsidRPr="006A3F1D">
        <w:rPr>
          <w:rFonts w:ascii="Arial" w:hAnsi="Arial" w:cs="Arial"/>
          <w:spacing w:val="-3"/>
        </w:rPr>
        <w:t xml:space="preserve"> </w:t>
      </w:r>
      <w:r w:rsidRPr="006A3F1D">
        <w:rPr>
          <w:rFonts w:ascii="Arial" w:hAnsi="Arial" w:cs="Arial"/>
        </w:rPr>
        <w:t>na</w:t>
      </w:r>
      <w:r w:rsidRPr="006A3F1D">
        <w:rPr>
          <w:rFonts w:ascii="Arial" w:hAnsi="Arial" w:cs="Arial"/>
          <w:spacing w:val="-3"/>
        </w:rPr>
        <w:t xml:space="preserve"> </w:t>
      </w:r>
      <w:r w:rsidRPr="006A3F1D">
        <w:rPr>
          <w:rFonts w:ascii="Arial" w:hAnsi="Arial" w:cs="Arial"/>
        </w:rPr>
        <w:t>řešení</w:t>
      </w:r>
      <w:r w:rsidRPr="006A3F1D">
        <w:rPr>
          <w:rFonts w:ascii="Arial" w:hAnsi="Arial" w:cs="Arial"/>
          <w:spacing w:val="-5"/>
        </w:rPr>
        <w:t xml:space="preserve"> </w:t>
      </w:r>
      <w:r w:rsidRPr="006A3F1D">
        <w:rPr>
          <w:rFonts w:ascii="Arial" w:hAnsi="Arial" w:cs="Arial"/>
        </w:rPr>
        <w:t>prořezávek</w:t>
      </w:r>
      <w:r w:rsidRPr="006A3F1D">
        <w:rPr>
          <w:rFonts w:ascii="Arial" w:hAnsi="Arial" w:cs="Arial"/>
          <w:spacing w:val="-3"/>
        </w:rPr>
        <w:t xml:space="preserve"> </w:t>
      </w:r>
      <w:r w:rsidRPr="006A3F1D">
        <w:rPr>
          <w:rFonts w:ascii="Arial" w:hAnsi="Arial" w:cs="Arial"/>
        </w:rPr>
        <w:t>zeleně kolem dopravního značení</w:t>
      </w:r>
    </w:p>
    <w:p w:rsidR="006A3F1D" w:rsidRPr="006A3F1D" w:rsidRDefault="006A3F1D" w:rsidP="006A3F1D">
      <w:pPr>
        <w:pStyle w:val="Nadpis2"/>
        <w:spacing w:before="0"/>
        <w:rPr>
          <w:rFonts w:ascii="Arial" w:hAnsi="Arial" w:cs="Arial"/>
          <w:sz w:val="24"/>
          <w:szCs w:val="24"/>
        </w:rPr>
      </w:pPr>
      <w:r w:rsidRPr="006A3F1D">
        <w:rPr>
          <w:rFonts w:ascii="Arial" w:hAnsi="Arial" w:cs="Arial"/>
          <w:sz w:val="24"/>
          <w:szCs w:val="24"/>
        </w:rPr>
        <w:lastRenderedPageBreak/>
        <w:t>Správa</w:t>
      </w:r>
      <w:r w:rsidRPr="006A3F1D">
        <w:rPr>
          <w:rFonts w:ascii="Arial" w:hAnsi="Arial" w:cs="Arial"/>
          <w:spacing w:val="-9"/>
          <w:sz w:val="24"/>
          <w:szCs w:val="24"/>
        </w:rPr>
        <w:t xml:space="preserve"> </w:t>
      </w:r>
      <w:r w:rsidRPr="006A3F1D">
        <w:rPr>
          <w:rFonts w:ascii="Arial" w:hAnsi="Arial" w:cs="Arial"/>
          <w:sz w:val="24"/>
          <w:szCs w:val="24"/>
        </w:rPr>
        <w:t>vodohospodářské</w:t>
      </w:r>
      <w:r w:rsidRPr="006A3F1D">
        <w:rPr>
          <w:rFonts w:ascii="Arial" w:hAnsi="Arial" w:cs="Arial"/>
          <w:spacing w:val="-9"/>
          <w:sz w:val="24"/>
          <w:szCs w:val="24"/>
        </w:rPr>
        <w:t xml:space="preserve"> </w:t>
      </w:r>
      <w:r w:rsidRPr="006A3F1D">
        <w:rPr>
          <w:rFonts w:ascii="Arial" w:hAnsi="Arial" w:cs="Arial"/>
          <w:sz w:val="24"/>
          <w:szCs w:val="24"/>
        </w:rPr>
        <w:t>infrastruktury</w:t>
      </w:r>
      <w:r w:rsidRPr="006A3F1D">
        <w:rPr>
          <w:rFonts w:ascii="Arial" w:hAnsi="Arial" w:cs="Arial"/>
          <w:spacing w:val="-5"/>
          <w:sz w:val="24"/>
          <w:szCs w:val="24"/>
        </w:rPr>
        <w:t xml:space="preserve"> </w:t>
      </w:r>
      <w:r w:rsidRPr="006A3F1D">
        <w:rPr>
          <w:rFonts w:ascii="Arial" w:hAnsi="Arial" w:cs="Arial"/>
          <w:spacing w:val="-2"/>
          <w:sz w:val="24"/>
          <w:szCs w:val="24"/>
        </w:rPr>
        <w:t>(VHI)</w:t>
      </w:r>
    </w:p>
    <w:p w:rsidR="006A3F1D" w:rsidRPr="006A3F1D" w:rsidRDefault="006A3F1D" w:rsidP="006A3F1D">
      <w:pPr>
        <w:pStyle w:val="Odstavecseseznamem"/>
        <w:widowControl w:val="0"/>
        <w:numPr>
          <w:ilvl w:val="0"/>
          <w:numId w:val="119"/>
        </w:numPr>
        <w:tabs>
          <w:tab w:val="left" w:pos="832"/>
        </w:tabs>
        <w:autoSpaceDE w:val="0"/>
        <w:autoSpaceDN w:val="0"/>
        <w:ind w:left="0" w:hanging="360"/>
        <w:contextualSpacing w:val="0"/>
        <w:rPr>
          <w:rFonts w:ascii="Arial" w:hAnsi="Arial" w:cs="Arial"/>
        </w:rPr>
      </w:pPr>
      <w:r w:rsidRPr="006A3F1D">
        <w:rPr>
          <w:rFonts w:ascii="Arial" w:hAnsi="Arial" w:cs="Arial"/>
        </w:rPr>
        <w:t>spolupráce</w:t>
      </w:r>
      <w:r w:rsidRPr="006A3F1D">
        <w:rPr>
          <w:rFonts w:ascii="Arial" w:hAnsi="Arial" w:cs="Arial"/>
          <w:spacing w:val="-1"/>
        </w:rPr>
        <w:t xml:space="preserve"> </w:t>
      </w:r>
      <w:r w:rsidRPr="006A3F1D">
        <w:rPr>
          <w:rFonts w:ascii="Arial" w:hAnsi="Arial" w:cs="Arial"/>
        </w:rPr>
        <w:t>s</w:t>
      </w:r>
      <w:r w:rsidRPr="006A3F1D">
        <w:rPr>
          <w:rFonts w:ascii="Arial" w:hAnsi="Arial" w:cs="Arial"/>
          <w:spacing w:val="-3"/>
        </w:rPr>
        <w:t xml:space="preserve"> </w:t>
      </w:r>
      <w:r w:rsidRPr="006A3F1D">
        <w:rPr>
          <w:rFonts w:ascii="Arial" w:hAnsi="Arial" w:cs="Arial"/>
        </w:rPr>
        <w:t>Divizí</w:t>
      </w:r>
      <w:r w:rsidRPr="006A3F1D">
        <w:rPr>
          <w:rFonts w:ascii="Arial" w:hAnsi="Arial" w:cs="Arial"/>
          <w:spacing w:val="-5"/>
        </w:rPr>
        <w:t xml:space="preserve"> </w:t>
      </w:r>
      <w:r w:rsidRPr="006A3F1D">
        <w:rPr>
          <w:rFonts w:ascii="Arial" w:hAnsi="Arial" w:cs="Arial"/>
        </w:rPr>
        <w:t>VI</w:t>
      </w:r>
      <w:r w:rsidRPr="006A3F1D">
        <w:rPr>
          <w:rFonts w:ascii="Arial" w:hAnsi="Arial" w:cs="Arial"/>
          <w:spacing w:val="-1"/>
        </w:rPr>
        <w:t xml:space="preserve"> </w:t>
      </w:r>
      <w:r w:rsidRPr="006A3F1D">
        <w:rPr>
          <w:rFonts w:ascii="Arial" w:hAnsi="Arial" w:cs="Arial"/>
        </w:rPr>
        <w:t>SMJ</w:t>
      </w:r>
      <w:r w:rsidRPr="006A3F1D">
        <w:rPr>
          <w:rFonts w:ascii="Arial" w:hAnsi="Arial" w:cs="Arial"/>
          <w:spacing w:val="-3"/>
        </w:rPr>
        <w:t xml:space="preserve"> </w:t>
      </w:r>
      <w:r w:rsidRPr="006A3F1D">
        <w:rPr>
          <w:rFonts w:ascii="Arial" w:hAnsi="Arial" w:cs="Arial"/>
        </w:rPr>
        <w:t>a</w:t>
      </w:r>
      <w:r w:rsidRPr="006A3F1D">
        <w:rPr>
          <w:rFonts w:ascii="Arial" w:hAnsi="Arial" w:cs="Arial"/>
          <w:spacing w:val="-1"/>
        </w:rPr>
        <w:t xml:space="preserve"> </w:t>
      </w:r>
      <w:r w:rsidRPr="006A3F1D">
        <w:rPr>
          <w:rFonts w:ascii="Arial" w:hAnsi="Arial" w:cs="Arial"/>
        </w:rPr>
        <w:t>OTS</w:t>
      </w:r>
      <w:r w:rsidRPr="006A3F1D">
        <w:rPr>
          <w:rFonts w:ascii="Arial" w:hAnsi="Arial" w:cs="Arial"/>
          <w:spacing w:val="-5"/>
        </w:rPr>
        <w:t xml:space="preserve"> </w:t>
      </w:r>
      <w:r w:rsidRPr="006A3F1D">
        <w:rPr>
          <w:rFonts w:ascii="Arial" w:hAnsi="Arial" w:cs="Arial"/>
        </w:rPr>
        <w:t>na</w:t>
      </w:r>
      <w:r w:rsidRPr="006A3F1D">
        <w:rPr>
          <w:rFonts w:ascii="Arial" w:hAnsi="Arial" w:cs="Arial"/>
          <w:spacing w:val="-1"/>
        </w:rPr>
        <w:t xml:space="preserve"> </w:t>
      </w:r>
      <w:r w:rsidRPr="006A3F1D">
        <w:rPr>
          <w:rFonts w:ascii="Arial" w:hAnsi="Arial" w:cs="Arial"/>
        </w:rPr>
        <w:t>implementaci</w:t>
      </w:r>
      <w:r w:rsidRPr="006A3F1D">
        <w:rPr>
          <w:rFonts w:ascii="Arial" w:hAnsi="Arial" w:cs="Arial"/>
          <w:spacing w:val="-7"/>
        </w:rPr>
        <w:t xml:space="preserve"> </w:t>
      </w:r>
      <w:r w:rsidRPr="006A3F1D">
        <w:rPr>
          <w:rFonts w:ascii="Arial" w:hAnsi="Arial" w:cs="Arial"/>
        </w:rPr>
        <w:t>GIS</w:t>
      </w:r>
      <w:r w:rsidRPr="006A3F1D">
        <w:rPr>
          <w:rFonts w:ascii="Arial" w:hAnsi="Arial" w:cs="Arial"/>
          <w:spacing w:val="-5"/>
        </w:rPr>
        <w:t xml:space="preserve"> </w:t>
      </w:r>
      <w:r w:rsidRPr="006A3F1D">
        <w:rPr>
          <w:rFonts w:ascii="Arial" w:hAnsi="Arial" w:cs="Arial"/>
        </w:rPr>
        <w:t>do</w:t>
      </w:r>
      <w:r w:rsidRPr="006A3F1D">
        <w:rPr>
          <w:rFonts w:ascii="Arial" w:hAnsi="Arial" w:cs="Arial"/>
          <w:spacing w:val="-3"/>
        </w:rPr>
        <w:t xml:space="preserve"> </w:t>
      </w:r>
      <w:r w:rsidRPr="006A3F1D">
        <w:rPr>
          <w:rFonts w:ascii="Arial" w:hAnsi="Arial" w:cs="Arial"/>
        </w:rPr>
        <w:t>procesů</w:t>
      </w:r>
      <w:r w:rsidRPr="006A3F1D">
        <w:rPr>
          <w:rFonts w:ascii="Arial" w:hAnsi="Arial" w:cs="Arial"/>
          <w:spacing w:val="-7"/>
        </w:rPr>
        <w:t xml:space="preserve"> </w:t>
      </w:r>
      <w:r w:rsidRPr="006A3F1D">
        <w:rPr>
          <w:rFonts w:ascii="Arial" w:hAnsi="Arial" w:cs="Arial"/>
        </w:rPr>
        <w:t>správy vodohospodářské infrastruktury města Jihlavy</w:t>
      </w:r>
    </w:p>
    <w:p w:rsidR="006A3F1D" w:rsidRPr="006A3F1D" w:rsidRDefault="006A3F1D" w:rsidP="006A3F1D">
      <w:pPr>
        <w:pStyle w:val="Odstavecseseznamem"/>
        <w:widowControl w:val="0"/>
        <w:numPr>
          <w:ilvl w:val="0"/>
          <w:numId w:val="119"/>
        </w:numPr>
        <w:tabs>
          <w:tab w:val="left" w:pos="832"/>
        </w:tabs>
        <w:autoSpaceDE w:val="0"/>
        <w:autoSpaceDN w:val="0"/>
        <w:ind w:left="0" w:hanging="360"/>
        <w:contextualSpacing w:val="0"/>
        <w:rPr>
          <w:rFonts w:ascii="Arial" w:hAnsi="Arial" w:cs="Arial"/>
        </w:rPr>
      </w:pPr>
      <w:r w:rsidRPr="006A3F1D">
        <w:rPr>
          <w:rFonts w:ascii="Arial" w:hAnsi="Arial" w:cs="Arial"/>
        </w:rPr>
        <w:t>koordinace a součinnost všech prací s GIS technikem SMJ Karlem Kokejlem, vedoucími</w:t>
      </w:r>
      <w:r w:rsidRPr="006A3F1D">
        <w:rPr>
          <w:rFonts w:ascii="Arial" w:hAnsi="Arial" w:cs="Arial"/>
          <w:spacing w:val="-3"/>
        </w:rPr>
        <w:t xml:space="preserve"> </w:t>
      </w:r>
      <w:r w:rsidRPr="006A3F1D">
        <w:rPr>
          <w:rFonts w:ascii="Arial" w:hAnsi="Arial" w:cs="Arial"/>
        </w:rPr>
        <w:t>středisek</w:t>
      </w:r>
      <w:r w:rsidRPr="006A3F1D">
        <w:rPr>
          <w:rFonts w:ascii="Arial" w:hAnsi="Arial" w:cs="Arial"/>
          <w:spacing w:val="-5"/>
        </w:rPr>
        <w:t xml:space="preserve"> </w:t>
      </w:r>
      <w:r w:rsidRPr="006A3F1D">
        <w:rPr>
          <w:rFonts w:ascii="Arial" w:hAnsi="Arial" w:cs="Arial"/>
        </w:rPr>
        <w:t>a</w:t>
      </w:r>
      <w:r w:rsidRPr="006A3F1D">
        <w:rPr>
          <w:rFonts w:ascii="Arial" w:hAnsi="Arial" w:cs="Arial"/>
          <w:spacing w:val="-3"/>
        </w:rPr>
        <w:t xml:space="preserve"> </w:t>
      </w:r>
      <w:r w:rsidRPr="006A3F1D">
        <w:rPr>
          <w:rFonts w:ascii="Arial" w:hAnsi="Arial" w:cs="Arial"/>
        </w:rPr>
        <w:t>dále</w:t>
      </w:r>
      <w:r w:rsidRPr="006A3F1D">
        <w:rPr>
          <w:rFonts w:ascii="Arial" w:hAnsi="Arial" w:cs="Arial"/>
          <w:spacing w:val="-3"/>
        </w:rPr>
        <w:t xml:space="preserve"> </w:t>
      </w:r>
      <w:r w:rsidRPr="006A3F1D">
        <w:rPr>
          <w:rFonts w:ascii="Arial" w:hAnsi="Arial" w:cs="Arial"/>
        </w:rPr>
        <w:t>s</w:t>
      </w:r>
      <w:r w:rsidRPr="006A3F1D">
        <w:rPr>
          <w:rFonts w:ascii="Arial" w:hAnsi="Arial" w:cs="Arial"/>
          <w:spacing w:val="-5"/>
        </w:rPr>
        <w:t xml:space="preserve"> </w:t>
      </w:r>
      <w:r w:rsidRPr="006A3F1D">
        <w:rPr>
          <w:rFonts w:ascii="Arial" w:hAnsi="Arial" w:cs="Arial"/>
        </w:rPr>
        <w:t>dodavatelem</w:t>
      </w:r>
      <w:r w:rsidRPr="006A3F1D">
        <w:rPr>
          <w:rFonts w:ascii="Arial" w:hAnsi="Arial" w:cs="Arial"/>
          <w:spacing w:val="-2"/>
        </w:rPr>
        <w:t xml:space="preserve"> </w:t>
      </w:r>
      <w:r w:rsidRPr="006A3F1D">
        <w:rPr>
          <w:rFonts w:ascii="Arial" w:hAnsi="Arial" w:cs="Arial"/>
        </w:rPr>
        <w:t>zákaznického</w:t>
      </w:r>
      <w:r w:rsidRPr="006A3F1D">
        <w:rPr>
          <w:rFonts w:ascii="Arial" w:hAnsi="Arial" w:cs="Arial"/>
          <w:spacing w:val="-1"/>
        </w:rPr>
        <w:t xml:space="preserve"> </w:t>
      </w:r>
      <w:r w:rsidRPr="006A3F1D">
        <w:rPr>
          <w:rFonts w:ascii="Arial" w:hAnsi="Arial" w:cs="Arial"/>
        </w:rPr>
        <w:t>informačního</w:t>
      </w:r>
      <w:r w:rsidRPr="006A3F1D">
        <w:rPr>
          <w:rFonts w:ascii="Arial" w:hAnsi="Arial" w:cs="Arial"/>
          <w:spacing w:val="-1"/>
        </w:rPr>
        <w:t xml:space="preserve"> </w:t>
      </w:r>
      <w:r w:rsidRPr="006A3F1D">
        <w:rPr>
          <w:rFonts w:ascii="Arial" w:hAnsi="Arial" w:cs="Arial"/>
        </w:rPr>
        <w:t>systému</w:t>
      </w:r>
      <w:r w:rsidRPr="006A3F1D">
        <w:rPr>
          <w:rFonts w:ascii="Arial" w:hAnsi="Arial" w:cs="Arial"/>
          <w:spacing w:val="-3"/>
        </w:rPr>
        <w:t xml:space="preserve"> </w:t>
      </w:r>
      <w:r w:rsidRPr="006A3F1D">
        <w:rPr>
          <w:rFonts w:ascii="Arial" w:hAnsi="Arial" w:cs="Arial"/>
        </w:rPr>
        <w:t>QI</w:t>
      </w:r>
      <w:r w:rsidRPr="006A3F1D">
        <w:rPr>
          <w:rFonts w:ascii="Arial" w:hAnsi="Arial" w:cs="Arial"/>
          <w:spacing w:val="-5"/>
        </w:rPr>
        <w:t xml:space="preserve"> </w:t>
      </w:r>
      <w:r w:rsidRPr="006A3F1D">
        <w:rPr>
          <w:rFonts w:ascii="Arial" w:hAnsi="Arial" w:cs="Arial"/>
        </w:rPr>
        <w:t>a oficiálním distributorem GIS technologií Esri firmou ARCDATA PRAHA</w:t>
      </w:r>
    </w:p>
    <w:p w:rsidR="006A3F1D" w:rsidRPr="006A3F1D" w:rsidRDefault="006A3F1D" w:rsidP="006A3F1D">
      <w:pPr>
        <w:pStyle w:val="Odstavecseseznamem"/>
        <w:widowControl w:val="0"/>
        <w:numPr>
          <w:ilvl w:val="0"/>
          <w:numId w:val="119"/>
        </w:numPr>
        <w:tabs>
          <w:tab w:val="left" w:pos="832"/>
        </w:tabs>
        <w:autoSpaceDE w:val="0"/>
        <w:autoSpaceDN w:val="0"/>
        <w:ind w:left="0" w:hanging="360"/>
        <w:contextualSpacing w:val="0"/>
        <w:rPr>
          <w:rFonts w:ascii="Arial" w:hAnsi="Arial" w:cs="Arial"/>
        </w:rPr>
      </w:pPr>
      <w:r w:rsidRPr="006A3F1D">
        <w:rPr>
          <w:rFonts w:ascii="Arial" w:hAnsi="Arial" w:cs="Arial"/>
        </w:rPr>
        <w:t>technická podpora pro</w:t>
      </w:r>
      <w:r w:rsidRPr="006A3F1D">
        <w:rPr>
          <w:rFonts w:ascii="Arial" w:hAnsi="Arial" w:cs="Arial"/>
          <w:spacing w:val="-1"/>
        </w:rPr>
        <w:t xml:space="preserve"> </w:t>
      </w:r>
      <w:r w:rsidRPr="006A3F1D">
        <w:rPr>
          <w:rFonts w:ascii="Arial" w:hAnsi="Arial" w:cs="Arial"/>
        </w:rPr>
        <w:t>OTS při zpracování požadavků vyplývají ze správy VHI - zpracování</w:t>
      </w:r>
      <w:r w:rsidRPr="006A3F1D">
        <w:rPr>
          <w:rFonts w:ascii="Arial" w:hAnsi="Arial" w:cs="Arial"/>
          <w:spacing w:val="-5"/>
        </w:rPr>
        <w:t xml:space="preserve"> </w:t>
      </w:r>
      <w:r w:rsidRPr="006A3F1D">
        <w:rPr>
          <w:rFonts w:ascii="Arial" w:hAnsi="Arial" w:cs="Arial"/>
        </w:rPr>
        <w:t>nových</w:t>
      </w:r>
      <w:r w:rsidRPr="006A3F1D">
        <w:rPr>
          <w:rFonts w:ascii="Arial" w:hAnsi="Arial" w:cs="Arial"/>
          <w:spacing w:val="-5"/>
        </w:rPr>
        <w:t xml:space="preserve"> </w:t>
      </w:r>
      <w:r w:rsidRPr="006A3F1D">
        <w:rPr>
          <w:rFonts w:ascii="Arial" w:hAnsi="Arial" w:cs="Arial"/>
        </w:rPr>
        <w:t>kamerových</w:t>
      </w:r>
      <w:r w:rsidRPr="006A3F1D">
        <w:rPr>
          <w:rFonts w:ascii="Arial" w:hAnsi="Arial" w:cs="Arial"/>
          <w:spacing w:val="-3"/>
        </w:rPr>
        <w:t xml:space="preserve"> </w:t>
      </w:r>
      <w:r w:rsidRPr="006A3F1D">
        <w:rPr>
          <w:rFonts w:ascii="Arial" w:hAnsi="Arial" w:cs="Arial"/>
        </w:rPr>
        <w:t>zkoušek</w:t>
      </w:r>
      <w:r w:rsidRPr="006A3F1D">
        <w:rPr>
          <w:rFonts w:ascii="Arial" w:hAnsi="Arial" w:cs="Arial"/>
          <w:spacing w:val="-3"/>
        </w:rPr>
        <w:t xml:space="preserve"> </w:t>
      </w:r>
      <w:r w:rsidRPr="006A3F1D">
        <w:rPr>
          <w:rFonts w:ascii="Arial" w:hAnsi="Arial" w:cs="Arial"/>
        </w:rPr>
        <w:t>vytvořeních</w:t>
      </w:r>
      <w:r w:rsidRPr="006A3F1D">
        <w:rPr>
          <w:rFonts w:ascii="Arial" w:hAnsi="Arial" w:cs="Arial"/>
          <w:spacing w:val="-5"/>
        </w:rPr>
        <w:t xml:space="preserve"> </w:t>
      </w:r>
      <w:r w:rsidRPr="006A3F1D">
        <w:rPr>
          <w:rFonts w:ascii="Arial" w:hAnsi="Arial" w:cs="Arial"/>
        </w:rPr>
        <w:t>firmou</w:t>
      </w:r>
      <w:r w:rsidRPr="006A3F1D">
        <w:rPr>
          <w:rFonts w:ascii="Arial" w:hAnsi="Arial" w:cs="Arial"/>
          <w:spacing w:val="-3"/>
        </w:rPr>
        <w:t xml:space="preserve"> </w:t>
      </w:r>
      <w:r w:rsidRPr="006A3F1D">
        <w:rPr>
          <w:rFonts w:ascii="Arial" w:hAnsi="Arial" w:cs="Arial"/>
        </w:rPr>
        <w:t>Envirox</w:t>
      </w:r>
      <w:r w:rsidRPr="006A3F1D">
        <w:rPr>
          <w:rFonts w:ascii="Arial" w:hAnsi="Arial" w:cs="Arial"/>
          <w:spacing w:val="-8"/>
        </w:rPr>
        <w:t xml:space="preserve"> </w:t>
      </w:r>
      <w:r w:rsidRPr="006A3F1D">
        <w:rPr>
          <w:rFonts w:ascii="Arial" w:hAnsi="Arial" w:cs="Arial"/>
        </w:rPr>
        <w:t>do</w:t>
      </w:r>
      <w:r w:rsidRPr="006A3F1D">
        <w:rPr>
          <w:rFonts w:ascii="Arial" w:hAnsi="Arial" w:cs="Arial"/>
          <w:spacing w:val="-2"/>
        </w:rPr>
        <w:t xml:space="preserve"> </w:t>
      </w:r>
      <w:r w:rsidRPr="006A3F1D">
        <w:rPr>
          <w:rFonts w:ascii="Arial" w:hAnsi="Arial" w:cs="Arial"/>
        </w:rPr>
        <w:t xml:space="preserve">centrální GIS databáze a technická pomoc při zpracování kamerových zkoušek od jiných </w:t>
      </w:r>
      <w:r w:rsidRPr="006A3F1D">
        <w:rPr>
          <w:rFonts w:ascii="Arial" w:hAnsi="Arial" w:cs="Arial"/>
          <w:spacing w:val="-2"/>
        </w:rPr>
        <w:t>dodavatelů</w:t>
      </w:r>
    </w:p>
    <w:p w:rsidR="006A3F1D" w:rsidRPr="006A3F1D" w:rsidRDefault="006A3F1D" w:rsidP="006A3F1D">
      <w:pPr>
        <w:pStyle w:val="Odstavecseseznamem"/>
        <w:widowControl w:val="0"/>
        <w:numPr>
          <w:ilvl w:val="0"/>
          <w:numId w:val="119"/>
        </w:numPr>
        <w:tabs>
          <w:tab w:val="left" w:pos="833"/>
        </w:tabs>
        <w:autoSpaceDE w:val="0"/>
        <w:autoSpaceDN w:val="0"/>
        <w:ind w:left="0"/>
        <w:contextualSpacing w:val="0"/>
        <w:rPr>
          <w:rFonts w:ascii="Arial" w:hAnsi="Arial" w:cs="Arial"/>
        </w:rPr>
      </w:pPr>
      <w:r w:rsidRPr="006A3F1D">
        <w:rPr>
          <w:rFonts w:ascii="Arial" w:hAnsi="Arial" w:cs="Arial"/>
        </w:rPr>
        <w:t>úpravy</w:t>
      </w:r>
      <w:r w:rsidRPr="006A3F1D">
        <w:rPr>
          <w:rFonts w:ascii="Arial" w:hAnsi="Arial" w:cs="Arial"/>
          <w:spacing w:val="-4"/>
        </w:rPr>
        <w:t xml:space="preserve"> </w:t>
      </w:r>
      <w:r w:rsidRPr="006A3F1D">
        <w:rPr>
          <w:rFonts w:ascii="Arial" w:hAnsi="Arial" w:cs="Arial"/>
        </w:rPr>
        <w:t>vzhledu</w:t>
      </w:r>
      <w:r w:rsidRPr="006A3F1D">
        <w:rPr>
          <w:rFonts w:ascii="Arial" w:hAnsi="Arial" w:cs="Arial"/>
          <w:spacing w:val="1"/>
        </w:rPr>
        <w:t xml:space="preserve"> </w:t>
      </w:r>
      <w:r w:rsidRPr="006A3F1D">
        <w:rPr>
          <w:rFonts w:ascii="Arial" w:hAnsi="Arial" w:cs="Arial"/>
        </w:rPr>
        <w:t>a</w:t>
      </w:r>
      <w:r w:rsidRPr="006A3F1D">
        <w:rPr>
          <w:rFonts w:ascii="Arial" w:hAnsi="Arial" w:cs="Arial"/>
          <w:spacing w:val="-4"/>
        </w:rPr>
        <w:t xml:space="preserve"> </w:t>
      </w:r>
      <w:r w:rsidRPr="006A3F1D">
        <w:rPr>
          <w:rFonts w:ascii="Arial" w:hAnsi="Arial" w:cs="Arial"/>
        </w:rPr>
        <w:t>nastavení</w:t>
      </w:r>
      <w:r w:rsidRPr="006A3F1D">
        <w:rPr>
          <w:rFonts w:ascii="Arial" w:hAnsi="Arial" w:cs="Arial"/>
          <w:spacing w:val="-1"/>
        </w:rPr>
        <w:t xml:space="preserve"> </w:t>
      </w:r>
      <w:r w:rsidRPr="006A3F1D">
        <w:rPr>
          <w:rFonts w:ascii="Arial" w:hAnsi="Arial" w:cs="Arial"/>
        </w:rPr>
        <w:t>u</w:t>
      </w:r>
      <w:r w:rsidRPr="006A3F1D">
        <w:rPr>
          <w:rFonts w:ascii="Arial" w:hAnsi="Arial" w:cs="Arial"/>
          <w:spacing w:val="1"/>
        </w:rPr>
        <w:t xml:space="preserve"> </w:t>
      </w:r>
      <w:r w:rsidRPr="006A3F1D">
        <w:rPr>
          <w:rFonts w:ascii="Arial" w:hAnsi="Arial" w:cs="Arial"/>
        </w:rPr>
        <w:t>jednotlivých</w:t>
      </w:r>
      <w:r w:rsidRPr="006A3F1D">
        <w:rPr>
          <w:rFonts w:ascii="Arial" w:hAnsi="Arial" w:cs="Arial"/>
          <w:spacing w:val="-2"/>
        </w:rPr>
        <w:t xml:space="preserve"> </w:t>
      </w:r>
      <w:r w:rsidRPr="006A3F1D">
        <w:rPr>
          <w:rFonts w:ascii="Arial" w:hAnsi="Arial" w:cs="Arial"/>
        </w:rPr>
        <w:t>vrstev</w:t>
      </w:r>
      <w:r w:rsidRPr="006A3F1D">
        <w:rPr>
          <w:rFonts w:ascii="Arial" w:hAnsi="Arial" w:cs="Arial"/>
          <w:spacing w:val="-1"/>
        </w:rPr>
        <w:t xml:space="preserve"> </w:t>
      </w:r>
      <w:r w:rsidRPr="006A3F1D">
        <w:rPr>
          <w:rFonts w:ascii="Arial" w:hAnsi="Arial" w:cs="Arial"/>
        </w:rPr>
        <w:t>dle</w:t>
      </w:r>
      <w:r w:rsidRPr="006A3F1D">
        <w:rPr>
          <w:rFonts w:ascii="Arial" w:hAnsi="Arial" w:cs="Arial"/>
          <w:spacing w:val="1"/>
        </w:rPr>
        <w:t xml:space="preserve"> </w:t>
      </w:r>
      <w:r w:rsidRPr="006A3F1D">
        <w:rPr>
          <w:rFonts w:ascii="Arial" w:hAnsi="Arial" w:cs="Arial"/>
          <w:spacing w:val="-2"/>
        </w:rPr>
        <w:t>požadavků</w:t>
      </w:r>
    </w:p>
    <w:p w:rsidR="006A3F1D" w:rsidRPr="006A3F1D" w:rsidRDefault="006A3F1D" w:rsidP="006A3F1D">
      <w:pPr>
        <w:pStyle w:val="Odstavecseseznamem"/>
        <w:widowControl w:val="0"/>
        <w:numPr>
          <w:ilvl w:val="0"/>
          <w:numId w:val="119"/>
        </w:numPr>
        <w:tabs>
          <w:tab w:val="left" w:pos="832"/>
        </w:tabs>
        <w:autoSpaceDE w:val="0"/>
        <w:autoSpaceDN w:val="0"/>
        <w:ind w:left="0" w:hanging="360"/>
        <w:contextualSpacing w:val="0"/>
        <w:rPr>
          <w:rFonts w:ascii="Arial" w:hAnsi="Arial" w:cs="Arial"/>
        </w:rPr>
      </w:pPr>
      <w:r w:rsidRPr="006A3F1D">
        <w:rPr>
          <w:rFonts w:ascii="Arial" w:hAnsi="Arial" w:cs="Arial"/>
        </w:rPr>
        <w:t>řešení</w:t>
      </w:r>
      <w:r w:rsidRPr="006A3F1D">
        <w:rPr>
          <w:rFonts w:ascii="Arial" w:hAnsi="Arial" w:cs="Arial"/>
          <w:spacing w:val="-5"/>
        </w:rPr>
        <w:t xml:space="preserve"> </w:t>
      </w:r>
      <w:r w:rsidRPr="006A3F1D">
        <w:rPr>
          <w:rFonts w:ascii="Arial" w:hAnsi="Arial" w:cs="Arial"/>
        </w:rPr>
        <w:t>úlohy</w:t>
      </w:r>
      <w:r w:rsidRPr="006A3F1D">
        <w:rPr>
          <w:rFonts w:ascii="Arial" w:hAnsi="Arial" w:cs="Arial"/>
          <w:spacing w:val="-6"/>
        </w:rPr>
        <w:t xml:space="preserve"> </w:t>
      </w:r>
      <w:r w:rsidRPr="006A3F1D">
        <w:rPr>
          <w:rFonts w:ascii="Arial" w:hAnsi="Arial" w:cs="Arial"/>
        </w:rPr>
        <w:t>integrace</w:t>
      </w:r>
      <w:r w:rsidRPr="006A3F1D">
        <w:rPr>
          <w:rFonts w:ascii="Arial" w:hAnsi="Arial" w:cs="Arial"/>
          <w:spacing w:val="-5"/>
        </w:rPr>
        <w:t xml:space="preserve"> </w:t>
      </w:r>
      <w:r w:rsidRPr="006A3F1D">
        <w:rPr>
          <w:rFonts w:ascii="Arial" w:hAnsi="Arial" w:cs="Arial"/>
        </w:rPr>
        <w:t>GIS</w:t>
      </w:r>
      <w:r w:rsidRPr="006A3F1D">
        <w:rPr>
          <w:rFonts w:ascii="Arial" w:hAnsi="Arial" w:cs="Arial"/>
          <w:spacing w:val="-3"/>
        </w:rPr>
        <w:t xml:space="preserve"> </w:t>
      </w:r>
      <w:r w:rsidRPr="006A3F1D">
        <w:rPr>
          <w:rFonts w:ascii="Arial" w:hAnsi="Arial" w:cs="Arial"/>
        </w:rPr>
        <w:t>a</w:t>
      </w:r>
      <w:r w:rsidRPr="006A3F1D">
        <w:rPr>
          <w:rFonts w:ascii="Arial" w:hAnsi="Arial" w:cs="Arial"/>
          <w:spacing w:val="-5"/>
        </w:rPr>
        <w:t xml:space="preserve"> </w:t>
      </w:r>
      <w:r w:rsidRPr="006A3F1D">
        <w:rPr>
          <w:rFonts w:ascii="Arial" w:hAnsi="Arial" w:cs="Arial"/>
        </w:rPr>
        <w:t>ZIS</w:t>
      </w:r>
      <w:r w:rsidRPr="006A3F1D">
        <w:rPr>
          <w:rFonts w:ascii="Arial" w:hAnsi="Arial" w:cs="Arial"/>
          <w:spacing w:val="-1"/>
        </w:rPr>
        <w:t xml:space="preserve"> </w:t>
      </w:r>
      <w:r w:rsidRPr="006A3F1D">
        <w:rPr>
          <w:rFonts w:ascii="Arial" w:hAnsi="Arial" w:cs="Arial"/>
        </w:rPr>
        <w:t>s</w:t>
      </w:r>
      <w:r w:rsidRPr="006A3F1D">
        <w:rPr>
          <w:rFonts w:ascii="Arial" w:hAnsi="Arial" w:cs="Arial"/>
          <w:spacing w:val="-5"/>
        </w:rPr>
        <w:t xml:space="preserve"> </w:t>
      </w:r>
      <w:r w:rsidRPr="006A3F1D">
        <w:rPr>
          <w:rFonts w:ascii="Arial" w:hAnsi="Arial" w:cs="Arial"/>
        </w:rPr>
        <w:t>dodavatelem</w:t>
      </w:r>
      <w:r w:rsidRPr="006A3F1D">
        <w:rPr>
          <w:rFonts w:ascii="Arial" w:hAnsi="Arial" w:cs="Arial"/>
          <w:spacing w:val="-2"/>
        </w:rPr>
        <w:t xml:space="preserve"> </w:t>
      </w:r>
      <w:r w:rsidRPr="006A3F1D">
        <w:rPr>
          <w:rFonts w:ascii="Arial" w:hAnsi="Arial" w:cs="Arial"/>
        </w:rPr>
        <w:t>systému</w:t>
      </w:r>
      <w:r w:rsidRPr="006A3F1D">
        <w:rPr>
          <w:rFonts w:ascii="Arial" w:hAnsi="Arial" w:cs="Arial"/>
          <w:spacing w:val="-3"/>
        </w:rPr>
        <w:t xml:space="preserve"> </w:t>
      </w:r>
      <w:r w:rsidRPr="006A3F1D">
        <w:rPr>
          <w:rFonts w:ascii="Arial" w:hAnsi="Arial" w:cs="Arial"/>
        </w:rPr>
        <w:t>QI,</w:t>
      </w:r>
      <w:r w:rsidRPr="006A3F1D">
        <w:rPr>
          <w:rFonts w:ascii="Arial" w:hAnsi="Arial" w:cs="Arial"/>
          <w:spacing w:val="-3"/>
        </w:rPr>
        <w:t xml:space="preserve"> </w:t>
      </w:r>
      <w:r w:rsidRPr="006A3F1D">
        <w:rPr>
          <w:rFonts w:ascii="Arial" w:hAnsi="Arial" w:cs="Arial"/>
        </w:rPr>
        <w:t>definice</w:t>
      </w:r>
      <w:r w:rsidRPr="006A3F1D">
        <w:rPr>
          <w:rFonts w:ascii="Arial" w:hAnsi="Arial" w:cs="Arial"/>
          <w:spacing w:val="-3"/>
        </w:rPr>
        <w:t xml:space="preserve"> </w:t>
      </w:r>
      <w:r w:rsidRPr="006A3F1D">
        <w:rPr>
          <w:rFonts w:ascii="Arial" w:hAnsi="Arial" w:cs="Arial"/>
        </w:rPr>
        <w:t>jednotlivých postupů integrace, možnosti předávání informací mezi jednotlivými systémy</w:t>
      </w:r>
    </w:p>
    <w:p w:rsidR="006A3F1D" w:rsidRPr="006A3F1D" w:rsidRDefault="006A3F1D" w:rsidP="006A3F1D">
      <w:pPr>
        <w:pStyle w:val="Odstavecseseznamem"/>
        <w:widowControl w:val="0"/>
        <w:numPr>
          <w:ilvl w:val="0"/>
          <w:numId w:val="119"/>
        </w:numPr>
        <w:tabs>
          <w:tab w:val="left" w:pos="832"/>
        </w:tabs>
        <w:autoSpaceDE w:val="0"/>
        <w:autoSpaceDN w:val="0"/>
        <w:ind w:left="0" w:hanging="360"/>
        <w:contextualSpacing w:val="0"/>
        <w:rPr>
          <w:rFonts w:ascii="Arial" w:hAnsi="Arial" w:cs="Arial"/>
        </w:rPr>
      </w:pPr>
      <w:r w:rsidRPr="006A3F1D">
        <w:rPr>
          <w:rFonts w:ascii="Arial" w:hAnsi="Arial" w:cs="Arial"/>
        </w:rPr>
        <w:t>úprava</w:t>
      </w:r>
      <w:r w:rsidRPr="006A3F1D">
        <w:rPr>
          <w:rFonts w:ascii="Arial" w:hAnsi="Arial" w:cs="Arial"/>
          <w:spacing w:val="-4"/>
        </w:rPr>
        <w:t xml:space="preserve"> </w:t>
      </w:r>
      <w:r w:rsidRPr="006A3F1D">
        <w:rPr>
          <w:rFonts w:ascii="Arial" w:hAnsi="Arial" w:cs="Arial"/>
        </w:rPr>
        <w:t>a</w:t>
      </w:r>
      <w:r w:rsidRPr="006A3F1D">
        <w:rPr>
          <w:rFonts w:ascii="Arial" w:hAnsi="Arial" w:cs="Arial"/>
          <w:spacing w:val="-2"/>
        </w:rPr>
        <w:t xml:space="preserve"> </w:t>
      </w:r>
      <w:r w:rsidRPr="006A3F1D">
        <w:rPr>
          <w:rFonts w:ascii="Arial" w:hAnsi="Arial" w:cs="Arial"/>
        </w:rPr>
        <w:t>ladění</w:t>
      </w:r>
      <w:r w:rsidRPr="006A3F1D">
        <w:rPr>
          <w:rFonts w:ascii="Arial" w:hAnsi="Arial" w:cs="Arial"/>
          <w:spacing w:val="-7"/>
        </w:rPr>
        <w:t xml:space="preserve"> </w:t>
      </w:r>
      <w:r w:rsidRPr="006A3F1D">
        <w:rPr>
          <w:rFonts w:ascii="Arial" w:hAnsi="Arial" w:cs="Arial"/>
        </w:rPr>
        <w:t>formulářů</w:t>
      </w:r>
      <w:r w:rsidRPr="006A3F1D">
        <w:rPr>
          <w:rFonts w:ascii="Arial" w:hAnsi="Arial" w:cs="Arial"/>
          <w:spacing w:val="-4"/>
        </w:rPr>
        <w:t xml:space="preserve"> </w:t>
      </w:r>
      <w:r w:rsidRPr="006A3F1D">
        <w:rPr>
          <w:rFonts w:ascii="Arial" w:hAnsi="Arial" w:cs="Arial"/>
        </w:rPr>
        <w:t>pro</w:t>
      </w:r>
      <w:r w:rsidRPr="006A3F1D">
        <w:rPr>
          <w:rFonts w:ascii="Arial" w:hAnsi="Arial" w:cs="Arial"/>
          <w:spacing w:val="-4"/>
        </w:rPr>
        <w:t xml:space="preserve"> </w:t>
      </w:r>
      <w:r w:rsidRPr="006A3F1D">
        <w:rPr>
          <w:rFonts w:ascii="Arial" w:hAnsi="Arial" w:cs="Arial"/>
        </w:rPr>
        <w:t>zadávání</w:t>
      </w:r>
      <w:r w:rsidRPr="006A3F1D">
        <w:rPr>
          <w:rFonts w:ascii="Arial" w:hAnsi="Arial" w:cs="Arial"/>
          <w:spacing w:val="-4"/>
        </w:rPr>
        <w:t xml:space="preserve"> </w:t>
      </w:r>
      <w:r w:rsidRPr="006A3F1D">
        <w:rPr>
          <w:rFonts w:ascii="Arial" w:hAnsi="Arial" w:cs="Arial"/>
        </w:rPr>
        <w:t>provozních</w:t>
      </w:r>
      <w:r w:rsidRPr="006A3F1D">
        <w:rPr>
          <w:rFonts w:ascii="Arial" w:hAnsi="Arial" w:cs="Arial"/>
          <w:spacing w:val="-4"/>
        </w:rPr>
        <w:t xml:space="preserve"> </w:t>
      </w:r>
      <w:r w:rsidRPr="006A3F1D">
        <w:rPr>
          <w:rFonts w:ascii="Arial" w:hAnsi="Arial" w:cs="Arial"/>
        </w:rPr>
        <w:t>záznamů</w:t>
      </w:r>
      <w:r w:rsidRPr="006A3F1D">
        <w:rPr>
          <w:rFonts w:ascii="Arial" w:hAnsi="Arial" w:cs="Arial"/>
          <w:spacing w:val="-2"/>
        </w:rPr>
        <w:t xml:space="preserve"> </w:t>
      </w:r>
      <w:r w:rsidRPr="006A3F1D">
        <w:rPr>
          <w:rFonts w:ascii="Arial" w:hAnsi="Arial" w:cs="Arial"/>
        </w:rPr>
        <w:t>na</w:t>
      </w:r>
      <w:r w:rsidRPr="006A3F1D">
        <w:rPr>
          <w:rFonts w:ascii="Arial" w:hAnsi="Arial" w:cs="Arial"/>
          <w:spacing w:val="-4"/>
        </w:rPr>
        <w:t xml:space="preserve"> </w:t>
      </w:r>
      <w:r w:rsidRPr="006A3F1D">
        <w:rPr>
          <w:rFonts w:ascii="Arial" w:hAnsi="Arial" w:cs="Arial"/>
        </w:rPr>
        <w:t>vodovodních</w:t>
      </w:r>
      <w:r w:rsidRPr="006A3F1D">
        <w:rPr>
          <w:rFonts w:ascii="Arial" w:hAnsi="Arial" w:cs="Arial"/>
          <w:spacing w:val="-4"/>
        </w:rPr>
        <w:t xml:space="preserve"> </w:t>
      </w:r>
      <w:r w:rsidRPr="006A3F1D">
        <w:rPr>
          <w:rFonts w:ascii="Arial" w:hAnsi="Arial" w:cs="Arial"/>
        </w:rPr>
        <w:t>a kanalizačních objektech pomocí načtení QR skrz aplikaci Survey123</w:t>
      </w:r>
    </w:p>
    <w:p w:rsidR="006A3F1D" w:rsidRPr="006A3F1D" w:rsidRDefault="006A3F1D" w:rsidP="006A3F1D">
      <w:pPr>
        <w:pStyle w:val="Odstavecseseznamem"/>
        <w:widowControl w:val="0"/>
        <w:numPr>
          <w:ilvl w:val="0"/>
          <w:numId w:val="119"/>
        </w:numPr>
        <w:tabs>
          <w:tab w:val="left" w:pos="832"/>
        </w:tabs>
        <w:autoSpaceDE w:val="0"/>
        <w:autoSpaceDN w:val="0"/>
        <w:ind w:left="0" w:hanging="360"/>
        <w:contextualSpacing w:val="0"/>
        <w:rPr>
          <w:rFonts w:ascii="Arial" w:hAnsi="Arial" w:cs="Arial"/>
        </w:rPr>
      </w:pPr>
      <w:r w:rsidRPr="006A3F1D">
        <w:rPr>
          <w:rFonts w:ascii="Arial" w:hAnsi="Arial" w:cs="Arial"/>
        </w:rPr>
        <w:t>tvorba</w:t>
      </w:r>
      <w:r w:rsidRPr="006A3F1D">
        <w:rPr>
          <w:rFonts w:ascii="Arial" w:hAnsi="Arial" w:cs="Arial"/>
          <w:spacing w:val="-3"/>
        </w:rPr>
        <w:t xml:space="preserve"> </w:t>
      </w:r>
      <w:r w:rsidRPr="006A3F1D">
        <w:rPr>
          <w:rFonts w:ascii="Arial" w:hAnsi="Arial" w:cs="Arial"/>
        </w:rPr>
        <w:t>databázových</w:t>
      </w:r>
      <w:r w:rsidRPr="006A3F1D">
        <w:rPr>
          <w:rFonts w:ascii="Arial" w:hAnsi="Arial" w:cs="Arial"/>
          <w:spacing w:val="-5"/>
        </w:rPr>
        <w:t xml:space="preserve"> </w:t>
      </w:r>
      <w:r w:rsidRPr="006A3F1D">
        <w:rPr>
          <w:rFonts w:ascii="Arial" w:hAnsi="Arial" w:cs="Arial"/>
        </w:rPr>
        <w:t>pohledů</w:t>
      </w:r>
      <w:r w:rsidRPr="006A3F1D">
        <w:rPr>
          <w:rFonts w:ascii="Arial" w:hAnsi="Arial" w:cs="Arial"/>
          <w:spacing w:val="-3"/>
        </w:rPr>
        <w:t xml:space="preserve"> </w:t>
      </w:r>
      <w:r w:rsidRPr="006A3F1D">
        <w:rPr>
          <w:rFonts w:ascii="Arial" w:hAnsi="Arial" w:cs="Arial"/>
        </w:rPr>
        <w:t>(view)</w:t>
      </w:r>
      <w:r w:rsidRPr="006A3F1D">
        <w:rPr>
          <w:rFonts w:ascii="Arial" w:hAnsi="Arial" w:cs="Arial"/>
          <w:spacing w:val="-5"/>
        </w:rPr>
        <w:t xml:space="preserve"> </w:t>
      </w:r>
      <w:r w:rsidRPr="006A3F1D">
        <w:rPr>
          <w:rFonts w:ascii="Arial" w:hAnsi="Arial" w:cs="Arial"/>
        </w:rPr>
        <w:t>pro</w:t>
      </w:r>
      <w:r w:rsidRPr="006A3F1D">
        <w:rPr>
          <w:rFonts w:ascii="Arial" w:hAnsi="Arial" w:cs="Arial"/>
          <w:spacing w:val="-5"/>
        </w:rPr>
        <w:t xml:space="preserve"> </w:t>
      </w:r>
      <w:r w:rsidRPr="006A3F1D">
        <w:rPr>
          <w:rFonts w:ascii="Arial" w:hAnsi="Arial" w:cs="Arial"/>
        </w:rPr>
        <w:t>zobrazení</w:t>
      </w:r>
      <w:r w:rsidRPr="006A3F1D">
        <w:rPr>
          <w:rFonts w:ascii="Arial" w:hAnsi="Arial" w:cs="Arial"/>
          <w:spacing w:val="-7"/>
        </w:rPr>
        <w:t xml:space="preserve"> </w:t>
      </w:r>
      <w:r w:rsidRPr="006A3F1D">
        <w:rPr>
          <w:rFonts w:ascii="Arial" w:hAnsi="Arial" w:cs="Arial"/>
        </w:rPr>
        <w:t>uložených</w:t>
      </w:r>
      <w:r w:rsidRPr="006A3F1D">
        <w:rPr>
          <w:rFonts w:ascii="Arial" w:hAnsi="Arial" w:cs="Arial"/>
          <w:spacing w:val="-5"/>
        </w:rPr>
        <w:t xml:space="preserve"> </w:t>
      </w:r>
      <w:r w:rsidRPr="006A3F1D">
        <w:rPr>
          <w:rFonts w:ascii="Arial" w:hAnsi="Arial" w:cs="Arial"/>
        </w:rPr>
        <w:t>provozních</w:t>
      </w:r>
      <w:r w:rsidRPr="006A3F1D">
        <w:rPr>
          <w:rFonts w:ascii="Arial" w:hAnsi="Arial" w:cs="Arial"/>
          <w:spacing w:val="-1"/>
        </w:rPr>
        <w:t xml:space="preserve"> </w:t>
      </w:r>
      <w:r w:rsidRPr="006A3F1D">
        <w:rPr>
          <w:rFonts w:ascii="Arial" w:hAnsi="Arial" w:cs="Arial"/>
        </w:rPr>
        <w:t>záznamů a integrace do mapových aplikací jednotlivých středisek</w:t>
      </w:r>
    </w:p>
    <w:p w:rsidR="006A3F1D" w:rsidRPr="006A3F1D" w:rsidRDefault="006A3F1D" w:rsidP="006A3F1D">
      <w:pPr>
        <w:pStyle w:val="Odstavecseseznamem"/>
        <w:widowControl w:val="0"/>
        <w:numPr>
          <w:ilvl w:val="0"/>
          <w:numId w:val="119"/>
        </w:numPr>
        <w:tabs>
          <w:tab w:val="left" w:pos="832"/>
        </w:tabs>
        <w:autoSpaceDE w:val="0"/>
        <w:autoSpaceDN w:val="0"/>
        <w:ind w:left="0" w:hanging="360"/>
        <w:contextualSpacing w:val="0"/>
        <w:rPr>
          <w:rFonts w:ascii="Arial" w:hAnsi="Arial" w:cs="Arial"/>
        </w:rPr>
      </w:pPr>
      <w:r w:rsidRPr="006A3F1D">
        <w:rPr>
          <w:rFonts w:ascii="Arial" w:hAnsi="Arial" w:cs="Arial"/>
        </w:rPr>
        <w:t>tvorba</w:t>
      </w:r>
      <w:r w:rsidRPr="006A3F1D">
        <w:rPr>
          <w:rFonts w:ascii="Arial" w:hAnsi="Arial" w:cs="Arial"/>
          <w:spacing w:val="-2"/>
        </w:rPr>
        <w:t xml:space="preserve"> </w:t>
      </w:r>
      <w:r w:rsidRPr="006A3F1D">
        <w:rPr>
          <w:rFonts w:ascii="Arial" w:hAnsi="Arial" w:cs="Arial"/>
        </w:rPr>
        <w:t>přehledů</w:t>
      </w:r>
      <w:r w:rsidRPr="006A3F1D">
        <w:rPr>
          <w:rFonts w:ascii="Arial" w:hAnsi="Arial" w:cs="Arial"/>
          <w:spacing w:val="-6"/>
        </w:rPr>
        <w:t xml:space="preserve"> </w:t>
      </w:r>
      <w:r w:rsidRPr="006A3F1D">
        <w:rPr>
          <w:rFonts w:ascii="Arial" w:hAnsi="Arial" w:cs="Arial"/>
        </w:rPr>
        <w:t>o</w:t>
      </w:r>
      <w:r w:rsidRPr="006A3F1D">
        <w:rPr>
          <w:rFonts w:ascii="Arial" w:hAnsi="Arial" w:cs="Arial"/>
          <w:spacing w:val="-2"/>
        </w:rPr>
        <w:t xml:space="preserve"> </w:t>
      </w:r>
      <w:r w:rsidRPr="006A3F1D">
        <w:rPr>
          <w:rFonts w:ascii="Arial" w:hAnsi="Arial" w:cs="Arial"/>
        </w:rPr>
        <w:t>provedených</w:t>
      </w:r>
      <w:r w:rsidRPr="006A3F1D">
        <w:rPr>
          <w:rFonts w:ascii="Arial" w:hAnsi="Arial" w:cs="Arial"/>
          <w:spacing w:val="-4"/>
        </w:rPr>
        <w:t xml:space="preserve"> </w:t>
      </w:r>
      <w:r w:rsidRPr="006A3F1D">
        <w:rPr>
          <w:rFonts w:ascii="Arial" w:hAnsi="Arial" w:cs="Arial"/>
        </w:rPr>
        <w:t>úkonech</w:t>
      </w:r>
      <w:r w:rsidRPr="006A3F1D">
        <w:rPr>
          <w:rFonts w:ascii="Arial" w:hAnsi="Arial" w:cs="Arial"/>
          <w:spacing w:val="-4"/>
        </w:rPr>
        <w:t xml:space="preserve"> </w:t>
      </w:r>
      <w:r w:rsidRPr="006A3F1D">
        <w:rPr>
          <w:rFonts w:ascii="Arial" w:hAnsi="Arial" w:cs="Arial"/>
        </w:rPr>
        <w:t>u</w:t>
      </w:r>
      <w:r w:rsidRPr="006A3F1D">
        <w:rPr>
          <w:rFonts w:ascii="Arial" w:hAnsi="Arial" w:cs="Arial"/>
          <w:spacing w:val="-4"/>
        </w:rPr>
        <w:t xml:space="preserve"> </w:t>
      </w:r>
      <w:r w:rsidRPr="006A3F1D">
        <w:rPr>
          <w:rFonts w:ascii="Arial" w:hAnsi="Arial" w:cs="Arial"/>
        </w:rPr>
        <w:t>jednotlivých</w:t>
      </w:r>
      <w:r w:rsidRPr="006A3F1D">
        <w:rPr>
          <w:rFonts w:ascii="Arial" w:hAnsi="Arial" w:cs="Arial"/>
          <w:spacing w:val="-2"/>
        </w:rPr>
        <w:t xml:space="preserve"> </w:t>
      </w:r>
      <w:r w:rsidRPr="006A3F1D">
        <w:rPr>
          <w:rFonts w:ascii="Arial" w:hAnsi="Arial" w:cs="Arial"/>
        </w:rPr>
        <w:t>objektů</w:t>
      </w:r>
      <w:r w:rsidRPr="006A3F1D">
        <w:rPr>
          <w:rFonts w:ascii="Arial" w:hAnsi="Arial" w:cs="Arial"/>
          <w:spacing w:val="-4"/>
        </w:rPr>
        <w:t xml:space="preserve"> </w:t>
      </w:r>
      <w:r w:rsidRPr="006A3F1D">
        <w:rPr>
          <w:rFonts w:ascii="Arial" w:hAnsi="Arial" w:cs="Arial"/>
        </w:rPr>
        <w:t>VHI</w:t>
      </w:r>
      <w:r w:rsidRPr="006A3F1D">
        <w:rPr>
          <w:rFonts w:ascii="Arial" w:hAnsi="Arial" w:cs="Arial"/>
          <w:spacing w:val="-6"/>
        </w:rPr>
        <w:t xml:space="preserve"> </w:t>
      </w:r>
      <w:r w:rsidRPr="006A3F1D">
        <w:rPr>
          <w:rFonts w:ascii="Arial" w:hAnsi="Arial" w:cs="Arial"/>
        </w:rPr>
        <w:t>v</w:t>
      </w:r>
      <w:r w:rsidRPr="006A3F1D">
        <w:rPr>
          <w:rFonts w:ascii="Arial" w:hAnsi="Arial" w:cs="Arial"/>
          <w:spacing w:val="-7"/>
        </w:rPr>
        <w:t xml:space="preserve"> </w:t>
      </w:r>
      <w:r w:rsidRPr="006A3F1D">
        <w:rPr>
          <w:rFonts w:ascii="Arial" w:hAnsi="Arial" w:cs="Arial"/>
        </w:rPr>
        <w:t>prostředí Experience Builder</w:t>
      </w:r>
    </w:p>
    <w:p w:rsidR="006A3F1D" w:rsidRPr="006A3F1D" w:rsidRDefault="006A3F1D" w:rsidP="006A3F1D">
      <w:pPr>
        <w:pStyle w:val="Odstavecseseznamem"/>
        <w:widowControl w:val="0"/>
        <w:numPr>
          <w:ilvl w:val="0"/>
          <w:numId w:val="119"/>
        </w:numPr>
        <w:tabs>
          <w:tab w:val="left" w:pos="832"/>
        </w:tabs>
        <w:autoSpaceDE w:val="0"/>
        <w:autoSpaceDN w:val="0"/>
        <w:ind w:left="0" w:hanging="360"/>
        <w:contextualSpacing w:val="0"/>
        <w:rPr>
          <w:rFonts w:ascii="Arial" w:hAnsi="Arial" w:cs="Arial"/>
        </w:rPr>
      </w:pPr>
      <w:r w:rsidRPr="006A3F1D">
        <w:rPr>
          <w:rFonts w:ascii="Arial" w:hAnsi="Arial" w:cs="Arial"/>
        </w:rPr>
        <w:t>vytvoření</w:t>
      </w:r>
      <w:r w:rsidRPr="006A3F1D">
        <w:rPr>
          <w:rFonts w:ascii="Arial" w:hAnsi="Arial" w:cs="Arial"/>
          <w:spacing w:val="-1"/>
        </w:rPr>
        <w:t xml:space="preserve"> </w:t>
      </w:r>
      <w:r w:rsidRPr="006A3F1D">
        <w:rPr>
          <w:rFonts w:ascii="Arial" w:hAnsi="Arial" w:cs="Arial"/>
        </w:rPr>
        <w:t>webové</w:t>
      </w:r>
      <w:r w:rsidRPr="006A3F1D">
        <w:rPr>
          <w:rFonts w:ascii="Arial" w:hAnsi="Arial" w:cs="Arial"/>
          <w:spacing w:val="-3"/>
        </w:rPr>
        <w:t xml:space="preserve"> </w:t>
      </w:r>
      <w:r w:rsidRPr="006A3F1D">
        <w:rPr>
          <w:rFonts w:ascii="Arial" w:hAnsi="Arial" w:cs="Arial"/>
        </w:rPr>
        <w:t>mapové</w:t>
      </w:r>
      <w:r w:rsidRPr="006A3F1D">
        <w:rPr>
          <w:rFonts w:ascii="Arial" w:hAnsi="Arial" w:cs="Arial"/>
          <w:spacing w:val="-1"/>
        </w:rPr>
        <w:t xml:space="preserve"> </w:t>
      </w:r>
      <w:r w:rsidRPr="006A3F1D">
        <w:rPr>
          <w:rFonts w:ascii="Arial" w:hAnsi="Arial" w:cs="Arial"/>
        </w:rPr>
        <w:t>aplikace</w:t>
      </w:r>
      <w:r w:rsidRPr="006A3F1D">
        <w:rPr>
          <w:rFonts w:ascii="Arial" w:hAnsi="Arial" w:cs="Arial"/>
          <w:spacing w:val="-3"/>
        </w:rPr>
        <w:t xml:space="preserve"> </w:t>
      </w:r>
      <w:r w:rsidRPr="006A3F1D">
        <w:rPr>
          <w:rFonts w:ascii="Arial" w:hAnsi="Arial" w:cs="Arial"/>
        </w:rPr>
        <w:t>a</w:t>
      </w:r>
      <w:r w:rsidRPr="006A3F1D">
        <w:rPr>
          <w:rFonts w:ascii="Arial" w:hAnsi="Arial" w:cs="Arial"/>
          <w:spacing w:val="-5"/>
        </w:rPr>
        <w:t xml:space="preserve"> </w:t>
      </w:r>
      <w:r w:rsidRPr="006A3F1D">
        <w:rPr>
          <w:rFonts w:ascii="Arial" w:hAnsi="Arial" w:cs="Arial"/>
        </w:rPr>
        <w:t>mapy</w:t>
      </w:r>
      <w:r w:rsidRPr="006A3F1D">
        <w:rPr>
          <w:rFonts w:ascii="Arial" w:hAnsi="Arial" w:cs="Arial"/>
          <w:spacing w:val="-6"/>
        </w:rPr>
        <w:t xml:space="preserve"> </w:t>
      </w:r>
      <w:r w:rsidRPr="006A3F1D">
        <w:rPr>
          <w:rFonts w:ascii="Arial" w:hAnsi="Arial" w:cs="Arial"/>
        </w:rPr>
        <w:t>do</w:t>
      </w:r>
      <w:r w:rsidRPr="006A3F1D">
        <w:rPr>
          <w:rFonts w:ascii="Arial" w:hAnsi="Arial" w:cs="Arial"/>
          <w:spacing w:val="-3"/>
        </w:rPr>
        <w:t xml:space="preserve"> </w:t>
      </w:r>
      <w:r w:rsidRPr="006A3F1D">
        <w:rPr>
          <w:rFonts w:ascii="Arial" w:hAnsi="Arial" w:cs="Arial"/>
        </w:rPr>
        <w:t>Field</w:t>
      </w:r>
      <w:r w:rsidRPr="006A3F1D">
        <w:rPr>
          <w:rFonts w:ascii="Arial" w:hAnsi="Arial" w:cs="Arial"/>
          <w:spacing w:val="-1"/>
        </w:rPr>
        <w:t xml:space="preserve"> </w:t>
      </w:r>
      <w:r w:rsidRPr="006A3F1D">
        <w:rPr>
          <w:rFonts w:ascii="Arial" w:hAnsi="Arial" w:cs="Arial"/>
        </w:rPr>
        <w:t>Maps</w:t>
      </w:r>
      <w:r w:rsidRPr="006A3F1D">
        <w:rPr>
          <w:rFonts w:ascii="Arial" w:hAnsi="Arial" w:cs="Arial"/>
          <w:spacing w:val="-6"/>
        </w:rPr>
        <w:t xml:space="preserve"> </w:t>
      </w:r>
      <w:r w:rsidRPr="006A3F1D">
        <w:rPr>
          <w:rFonts w:ascii="Arial" w:hAnsi="Arial" w:cs="Arial"/>
        </w:rPr>
        <w:t>pro</w:t>
      </w:r>
      <w:r w:rsidRPr="006A3F1D">
        <w:rPr>
          <w:rFonts w:ascii="Arial" w:hAnsi="Arial" w:cs="Arial"/>
          <w:spacing w:val="-3"/>
        </w:rPr>
        <w:t xml:space="preserve"> </w:t>
      </w:r>
      <w:r w:rsidRPr="006A3F1D">
        <w:rPr>
          <w:rFonts w:ascii="Arial" w:hAnsi="Arial" w:cs="Arial"/>
        </w:rPr>
        <w:t>techniky</w:t>
      </w:r>
      <w:r w:rsidRPr="006A3F1D">
        <w:rPr>
          <w:rFonts w:ascii="Arial" w:hAnsi="Arial" w:cs="Arial"/>
          <w:spacing w:val="-6"/>
        </w:rPr>
        <w:t xml:space="preserve"> </w:t>
      </w:r>
      <w:r w:rsidRPr="006A3F1D">
        <w:rPr>
          <w:rFonts w:ascii="Arial" w:hAnsi="Arial" w:cs="Arial"/>
        </w:rPr>
        <w:t>pro</w:t>
      </w:r>
      <w:r w:rsidRPr="006A3F1D">
        <w:rPr>
          <w:rFonts w:ascii="Arial" w:hAnsi="Arial" w:cs="Arial"/>
          <w:spacing w:val="-3"/>
        </w:rPr>
        <w:t xml:space="preserve"> </w:t>
      </w:r>
      <w:r w:rsidRPr="006A3F1D">
        <w:rPr>
          <w:rFonts w:ascii="Arial" w:hAnsi="Arial" w:cs="Arial"/>
        </w:rPr>
        <w:t>evidenci průběhu vzniku nového odběrného místa</w:t>
      </w:r>
    </w:p>
    <w:p w:rsidR="006A3F1D" w:rsidRPr="006A3F1D" w:rsidRDefault="006A3F1D" w:rsidP="006A3F1D">
      <w:pPr>
        <w:pStyle w:val="Odstavecseseznamem"/>
        <w:widowControl w:val="0"/>
        <w:numPr>
          <w:ilvl w:val="0"/>
          <w:numId w:val="119"/>
        </w:numPr>
        <w:tabs>
          <w:tab w:val="left" w:pos="833"/>
        </w:tabs>
        <w:autoSpaceDE w:val="0"/>
        <w:autoSpaceDN w:val="0"/>
        <w:ind w:left="0"/>
        <w:contextualSpacing w:val="0"/>
        <w:rPr>
          <w:rFonts w:ascii="Arial" w:hAnsi="Arial" w:cs="Arial"/>
        </w:rPr>
      </w:pPr>
      <w:r w:rsidRPr="006A3F1D">
        <w:rPr>
          <w:rFonts w:ascii="Arial" w:hAnsi="Arial" w:cs="Arial"/>
        </w:rPr>
        <w:t>vytvoření prostředí</w:t>
      </w:r>
      <w:r w:rsidRPr="006A3F1D">
        <w:rPr>
          <w:rFonts w:ascii="Arial" w:hAnsi="Arial" w:cs="Arial"/>
          <w:spacing w:val="-2"/>
        </w:rPr>
        <w:t xml:space="preserve"> </w:t>
      </w:r>
      <w:r w:rsidRPr="006A3F1D">
        <w:rPr>
          <w:rFonts w:ascii="Arial" w:hAnsi="Arial" w:cs="Arial"/>
        </w:rPr>
        <w:t>pro</w:t>
      </w:r>
      <w:r w:rsidRPr="006A3F1D">
        <w:rPr>
          <w:rFonts w:ascii="Arial" w:hAnsi="Arial" w:cs="Arial"/>
          <w:spacing w:val="-2"/>
        </w:rPr>
        <w:t xml:space="preserve"> </w:t>
      </w:r>
      <w:r w:rsidRPr="006A3F1D">
        <w:rPr>
          <w:rFonts w:ascii="Arial" w:hAnsi="Arial" w:cs="Arial"/>
        </w:rPr>
        <w:t>měsíční</w:t>
      </w:r>
      <w:r w:rsidRPr="006A3F1D">
        <w:rPr>
          <w:rFonts w:ascii="Arial" w:hAnsi="Arial" w:cs="Arial"/>
          <w:spacing w:val="-1"/>
        </w:rPr>
        <w:t xml:space="preserve"> </w:t>
      </w:r>
      <w:r w:rsidRPr="006A3F1D">
        <w:rPr>
          <w:rFonts w:ascii="Arial" w:hAnsi="Arial" w:cs="Arial"/>
        </w:rPr>
        <w:t>odečet</w:t>
      </w:r>
      <w:r w:rsidRPr="006A3F1D">
        <w:rPr>
          <w:rFonts w:ascii="Arial" w:hAnsi="Arial" w:cs="Arial"/>
          <w:spacing w:val="2"/>
        </w:rPr>
        <w:t xml:space="preserve"> </w:t>
      </w:r>
      <w:r w:rsidRPr="006A3F1D">
        <w:rPr>
          <w:rFonts w:ascii="Arial" w:hAnsi="Arial" w:cs="Arial"/>
        </w:rPr>
        <w:t>vodoměrů pomocí</w:t>
      </w:r>
      <w:r w:rsidRPr="006A3F1D">
        <w:rPr>
          <w:rFonts w:ascii="Arial" w:hAnsi="Arial" w:cs="Arial"/>
          <w:spacing w:val="-4"/>
        </w:rPr>
        <w:t xml:space="preserve"> </w:t>
      </w:r>
      <w:r w:rsidRPr="006A3F1D">
        <w:rPr>
          <w:rFonts w:ascii="Arial" w:hAnsi="Arial" w:cs="Arial"/>
        </w:rPr>
        <w:t>Field</w:t>
      </w:r>
      <w:r w:rsidRPr="006A3F1D">
        <w:rPr>
          <w:rFonts w:ascii="Arial" w:hAnsi="Arial" w:cs="Arial"/>
          <w:spacing w:val="1"/>
        </w:rPr>
        <w:t xml:space="preserve"> </w:t>
      </w:r>
      <w:r w:rsidRPr="006A3F1D">
        <w:rPr>
          <w:rFonts w:ascii="Arial" w:hAnsi="Arial" w:cs="Arial"/>
          <w:spacing w:val="-4"/>
        </w:rPr>
        <w:t>Maps</w:t>
      </w:r>
    </w:p>
    <w:p w:rsidR="006A3F1D" w:rsidRPr="006A3F1D" w:rsidRDefault="006A3F1D" w:rsidP="006A3F1D">
      <w:pPr>
        <w:pStyle w:val="Odstavecseseznamem"/>
        <w:widowControl w:val="0"/>
        <w:numPr>
          <w:ilvl w:val="0"/>
          <w:numId w:val="119"/>
        </w:numPr>
        <w:tabs>
          <w:tab w:val="left" w:pos="832"/>
        </w:tabs>
        <w:autoSpaceDE w:val="0"/>
        <w:autoSpaceDN w:val="0"/>
        <w:ind w:left="0" w:hanging="360"/>
        <w:contextualSpacing w:val="0"/>
        <w:rPr>
          <w:rFonts w:ascii="Arial" w:hAnsi="Arial" w:cs="Arial"/>
        </w:rPr>
      </w:pPr>
      <w:r w:rsidRPr="006A3F1D">
        <w:rPr>
          <w:rFonts w:ascii="Arial" w:hAnsi="Arial" w:cs="Arial"/>
        </w:rPr>
        <w:t>optimalizace</w:t>
      </w:r>
      <w:r w:rsidRPr="006A3F1D">
        <w:rPr>
          <w:rFonts w:ascii="Arial" w:hAnsi="Arial" w:cs="Arial"/>
          <w:spacing w:val="-3"/>
        </w:rPr>
        <w:t xml:space="preserve"> </w:t>
      </w:r>
      <w:r w:rsidRPr="006A3F1D">
        <w:rPr>
          <w:rFonts w:ascii="Arial" w:hAnsi="Arial" w:cs="Arial"/>
        </w:rPr>
        <w:t>veřejné</w:t>
      </w:r>
      <w:r w:rsidRPr="006A3F1D">
        <w:rPr>
          <w:rFonts w:ascii="Arial" w:hAnsi="Arial" w:cs="Arial"/>
          <w:spacing w:val="-3"/>
        </w:rPr>
        <w:t xml:space="preserve"> </w:t>
      </w:r>
      <w:r w:rsidRPr="006A3F1D">
        <w:rPr>
          <w:rFonts w:ascii="Arial" w:hAnsi="Arial" w:cs="Arial"/>
        </w:rPr>
        <w:t>mapy</w:t>
      </w:r>
      <w:r w:rsidRPr="006A3F1D">
        <w:rPr>
          <w:rFonts w:ascii="Arial" w:hAnsi="Arial" w:cs="Arial"/>
          <w:spacing w:val="-4"/>
        </w:rPr>
        <w:t xml:space="preserve"> </w:t>
      </w:r>
      <w:r w:rsidRPr="006A3F1D">
        <w:rPr>
          <w:rFonts w:ascii="Arial" w:hAnsi="Arial" w:cs="Arial"/>
        </w:rPr>
        <w:t>a</w:t>
      </w:r>
      <w:r w:rsidRPr="006A3F1D">
        <w:rPr>
          <w:rFonts w:ascii="Arial" w:hAnsi="Arial" w:cs="Arial"/>
          <w:spacing w:val="-4"/>
        </w:rPr>
        <w:t xml:space="preserve"> </w:t>
      </w:r>
      <w:r w:rsidRPr="006A3F1D">
        <w:rPr>
          <w:rFonts w:ascii="Arial" w:hAnsi="Arial" w:cs="Arial"/>
        </w:rPr>
        <w:t>služby</w:t>
      </w:r>
      <w:r w:rsidRPr="006A3F1D">
        <w:rPr>
          <w:rFonts w:ascii="Arial" w:hAnsi="Arial" w:cs="Arial"/>
          <w:spacing w:val="-4"/>
        </w:rPr>
        <w:t xml:space="preserve"> </w:t>
      </w:r>
      <w:r w:rsidRPr="006A3F1D">
        <w:rPr>
          <w:rFonts w:ascii="Arial" w:hAnsi="Arial" w:cs="Arial"/>
        </w:rPr>
        <w:t>SMJ_PaVaK_verejnost</w:t>
      </w:r>
      <w:r w:rsidRPr="006A3F1D">
        <w:rPr>
          <w:rFonts w:ascii="Arial" w:hAnsi="Arial" w:cs="Arial"/>
          <w:spacing w:val="-4"/>
        </w:rPr>
        <w:t xml:space="preserve"> </w:t>
      </w:r>
      <w:r w:rsidRPr="006A3F1D">
        <w:rPr>
          <w:rFonts w:ascii="Arial" w:hAnsi="Arial" w:cs="Arial"/>
        </w:rPr>
        <w:t>při</w:t>
      </w:r>
      <w:r w:rsidRPr="006A3F1D">
        <w:rPr>
          <w:rFonts w:ascii="Arial" w:hAnsi="Arial" w:cs="Arial"/>
          <w:spacing w:val="-6"/>
        </w:rPr>
        <w:t xml:space="preserve"> </w:t>
      </w:r>
      <w:r w:rsidRPr="006A3F1D">
        <w:rPr>
          <w:rFonts w:ascii="Arial" w:hAnsi="Arial" w:cs="Arial"/>
        </w:rPr>
        <w:t>velkých</w:t>
      </w:r>
      <w:r w:rsidRPr="006A3F1D">
        <w:rPr>
          <w:rFonts w:ascii="Arial" w:hAnsi="Arial" w:cs="Arial"/>
          <w:spacing w:val="-4"/>
        </w:rPr>
        <w:t xml:space="preserve"> </w:t>
      </w:r>
      <w:r w:rsidRPr="006A3F1D">
        <w:rPr>
          <w:rFonts w:ascii="Arial" w:hAnsi="Arial" w:cs="Arial"/>
        </w:rPr>
        <w:t>odstávkách vody, které nastaly v tomto období</w:t>
      </w:r>
    </w:p>
    <w:p w:rsidR="00D17EDF" w:rsidRDefault="00D17EDF" w:rsidP="006A3F1D">
      <w:pPr>
        <w:pStyle w:val="Nadpis2"/>
        <w:spacing w:before="0"/>
        <w:rPr>
          <w:rFonts w:ascii="Arial" w:hAnsi="Arial" w:cs="Arial"/>
          <w:sz w:val="24"/>
          <w:szCs w:val="24"/>
        </w:rPr>
      </w:pPr>
    </w:p>
    <w:p w:rsidR="006A3F1D" w:rsidRPr="006A3F1D" w:rsidRDefault="006A3F1D" w:rsidP="006A3F1D">
      <w:pPr>
        <w:pStyle w:val="Nadpis2"/>
        <w:spacing w:before="0"/>
        <w:rPr>
          <w:rFonts w:ascii="Arial" w:hAnsi="Arial" w:cs="Arial"/>
          <w:sz w:val="24"/>
          <w:szCs w:val="24"/>
        </w:rPr>
      </w:pPr>
      <w:r w:rsidRPr="006A3F1D">
        <w:rPr>
          <w:rFonts w:ascii="Arial" w:hAnsi="Arial" w:cs="Arial"/>
          <w:sz w:val="24"/>
          <w:szCs w:val="24"/>
        </w:rPr>
        <w:t>Dopravní</w:t>
      </w:r>
      <w:r w:rsidRPr="006A3F1D">
        <w:rPr>
          <w:rFonts w:ascii="Arial" w:hAnsi="Arial" w:cs="Arial"/>
          <w:spacing w:val="-4"/>
          <w:sz w:val="24"/>
          <w:szCs w:val="24"/>
        </w:rPr>
        <w:t xml:space="preserve"> </w:t>
      </w:r>
      <w:r w:rsidRPr="006A3F1D">
        <w:rPr>
          <w:rFonts w:ascii="Arial" w:hAnsi="Arial" w:cs="Arial"/>
          <w:spacing w:val="-2"/>
          <w:sz w:val="24"/>
          <w:szCs w:val="24"/>
        </w:rPr>
        <w:t>koncepce</w:t>
      </w:r>
    </w:p>
    <w:p w:rsidR="006A3F1D" w:rsidRPr="006A3F1D" w:rsidRDefault="006A3F1D" w:rsidP="006A3F1D">
      <w:pPr>
        <w:pStyle w:val="Odstavecseseznamem"/>
        <w:widowControl w:val="0"/>
        <w:numPr>
          <w:ilvl w:val="0"/>
          <w:numId w:val="119"/>
        </w:numPr>
        <w:tabs>
          <w:tab w:val="left" w:pos="833"/>
        </w:tabs>
        <w:autoSpaceDE w:val="0"/>
        <w:autoSpaceDN w:val="0"/>
        <w:ind w:left="0"/>
        <w:contextualSpacing w:val="0"/>
        <w:rPr>
          <w:rFonts w:ascii="Arial" w:hAnsi="Arial" w:cs="Arial"/>
        </w:rPr>
      </w:pPr>
      <w:r w:rsidRPr="006A3F1D">
        <w:rPr>
          <w:rFonts w:ascii="Arial" w:hAnsi="Arial" w:cs="Arial"/>
        </w:rPr>
        <w:t>příprava</w:t>
      </w:r>
      <w:r w:rsidRPr="006A3F1D">
        <w:rPr>
          <w:rFonts w:ascii="Arial" w:hAnsi="Arial" w:cs="Arial"/>
          <w:spacing w:val="-2"/>
        </w:rPr>
        <w:t xml:space="preserve"> </w:t>
      </w:r>
      <w:r w:rsidRPr="006A3F1D">
        <w:rPr>
          <w:rFonts w:ascii="Arial" w:hAnsi="Arial" w:cs="Arial"/>
        </w:rPr>
        <w:t>mapových</w:t>
      </w:r>
      <w:r w:rsidRPr="006A3F1D">
        <w:rPr>
          <w:rFonts w:ascii="Arial" w:hAnsi="Arial" w:cs="Arial"/>
          <w:spacing w:val="-1"/>
        </w:rPr>
        <w:t xml:space="preserve"> </w:t>
      </w:r>
      <w:r w:rsidRPr="006A3F1D">
        <w:rPr>
          <w:rFonts w:ascii="Arial" w:hAnsi="Arial" w:cs="Arial"/>
        </w:rPr>
        <w:t>podkladů</w:t>
      </w:r>
      <w:r w:rsidRPr="006A3F1D">
        <w:rPr>
          <w:rFonts w:ascii="Arial" w:hAnsi="Arial" w:cs="Arial"/>
          <w:spacing w:val="-1"/>
        </w:rPr>
        <w:t xml:space="preserve"> </w:t>
      </w:r>
      <w:r w:rsidRPr="006A3F1D">
        <w:rPr>
          <w:rFonts w:ascii="Arial" w:hAnsi="Arial" w:cs="Arial"/>
        </w:rPr>
        <w:t>pro</w:t>
      </w:r>
      <w:r w:rsidRPr="006A3F1D">
        <w:rPr>
          <w:rFonts w:ascii="Arial" w:hAnsi="Arial" w:cs="Arial"/>
          <w:spacing w:val="-3"/>
        </w:rPr>
        <w:t xml:space="preserve"> </w:t>
      </w:r>
      <w:r w:rsidRPr="006A3F1D">
        <w:rPr>
          <w:rFonts w:ascii="Arial" w:hAnsi="Arial" w:cs="Arial"/>
        </w:rPr>
        <w:t>nový</w:t>
      </w:r>
      <w:r w:rsidRPr="006A3F1D">
        <w:rPr>
          <w:rFonts w:ascii="Arial" w:hAnsi="Arial" w:cs="Arial"/>
          <w:spacing w:val="-4"/>
        </w:rPr>
        <w:t xml:space="preserve"> </w:t>
      </w:r>
      <w:r w:rsidRPr="006A3F1D">
        <w:rPr>
          <w:rFonts w:ascii="Arial" w:hAnsi="Arial" w:cs="Arial"/>
        </w:rPr>
        <w:t>systém</w:t>
      </w:r>
      <w:r w:rsidRPr="006A3F1D">
        <w:rPr>
          <w:rFonts w:ascii="Arial" w:hAnsi="Arial" w:cs="Arial"/>
          <w:spacing w:val="3"/>
        </w:rPr>
        <w:t xml:space="preserve"> </w:t>
      </w:r>
      <w:r w:rsidRPr="006A3F1D">
        <w:rPr>
          <w:rFonts w:ascii="Arial" w:hAnsi="Arial" w:cs="Arial"/>
          <w:spacing w:val="-2"/>
        </w:rPr>
        <w:t>parkování</w:t>
      </w:r>
    </w:p>
    <w:p w:rsidR="006A3F1D" w:rsidRPr="006A3F1D" w:rsidRDefault="006A3F1D" w:rsidP="006A3F1D">
      <w:pPr>
        <w:pStyle w:val="Odstavecseseznamem"/>
        <w:widowControl w:val="0"/>
        <w:numPr>
          <w:ilvl w:val="0"/>
          <w:numId w:val="119"/>
        </w:numPr>
        <w:tabs>
          <w:tab w:val="left" w:pos="833"/>
        </w:tabs>
        <w:autoSpaceDE w:val="0"/>
        <w:autoSpaceDN w:val="0"/>
        <w:ind w:left="0"/>
        <w:contextualSpacing w:val="0"/>
        <w:rPr>
          <w:rFonts w:ascii="Arial" w:hAnsi="Arial" w:cs="Arial"/>
        </w:rPr>
      </w:pPr>
      <w:r w:rsidRPr="006A3F1D">
        <w:rPr>
          <w:rFonts w:ascii="Arial" w:hAnsi="Arial" w:cs="Arial"/>
        </w:rPr>
        <w:t>příprava</w:t>
      </w:r>
      <w:r w:rsidRPr="006A3F1D">
        <w:rPr>
          <w:rFonts w:ascii="Arial" w:hAnsi="Arial" w:cs="Arial"/>
          <w:spacing w:val="-1"/>
        </w:rPr>
        <w:t xml:space="preserve"> </w:t>
      </w:r>
      <w:r w:rsidRPr="006A3F1D">
        <w:rPr>
          <w:rFonts w:ascii="Arial" w:hAnsi="Arial" w:cs="Arial"/>
        </w:rPr>
        <w:t>map</w:t>
      </w:r>
      <w:r w:rsidRPr="006A3F1D">
        <w:rPr>
          <w:rFonts w:ascii="Arial" w:hAnsi="Arial" w:cs="Arial"/>
          <w:spacing w:val="-1"/>
        </w:rPr>
        <w:t xml:space="preserve"> </w:t>
      </w:r>
      <w:r w:rsidRPr="006A3F1D">
        <w:rPr>
          <w:rFonts w:ascii="Arial" w:hAnsi="Arial" w:cs="Arial"/>
        </w:rPr>
        <w:t>se</w:t>
      </w:r>
      <w:r w:rsidRPr="006A3F1D">
        <w:rPr>
          <w:rFonts w:ascii="Arial" w:hAnsi="Arial" w:cs="Arial"/>
          <w:spacing w:val="-2"/>
        </w:rPr>
        <w:t xml:space="preserve"> </w:t>
      </w:r>
      <w:r w:rsidRPr="006A3F1D">
        <w:rPr>
          <w:rFonts w:ascii="Arial" w:hAnsi="Arial" w:cs="Arial"/>
        </w:rPr>
        <w:t>specifickou vizualizací</w:t>
      </w:r>
      <w:r w:rsidRPr="006A3F1D">
        <w:rPr>
          <w:rFonts w:ascii="Arial" w:hAnsi="Arial" w:cs="Arial"/>
          <w:spacing w:val="-3"/>
        </w:rPr>
        <w:t xml:space="preserve"> </w:t>
      </w:r>
      <w:r w:rsidRPr="006A3F1D">
        <w:rPr>
          <w:rFonts w:ascii="Arial" w:hAnsi="Arial" w:cs="Arial"/>
        </w:rPr>
        <w:t>pro tisky</w:t>
      </w:r>
      <w:r w:rsidRPr="006A3F1D">
        <w:rPr>
          <w:rFonts w:ascii="Arial" w:hAnsi="Arial" w:cs="Arial"/>
          <w:spacing w:val="-4"/>
        </w:rPr>
        <w:t xml:space="preserve"> </w:t>
      </w:r>
      <w:r w:rsidRPr="006A3F1D">
        <w:rPr>
          <w:rFonts w:ascii="Arial" w:hAnsi="Arial" w:cs="Arial"/>
        </w:rPr>
        <w:t>na</w:t>
      </w:r>
      <w:r w:rsidRPr="006A3F1D">
        <w:rPr>
          <w:rFonts w:ascii="Arial" w:hAnsi="Arial" w:cs="Arial"/>
          <w:spacing w:val="3"/>
        </w:rPr>
        <w:t xml:space="preserve"> </w:t>
      </w:r>
      <w:r w:rsidRPr="006A3F1D">
        <w:rPr>
          <w:rFonts w:ascii="Arial" w:hAnsi="Arial" w:cs="Arial"/>
          <w:spacing w:val="-2"/>
        </w:rPr>
        <w:t>parkomaty</w:t>
      </w:r>
    </w:p>
    <w:p w:rsidR="006A3F1D" w:rsidRPr="006A3F1D" w:rsidRDefault="006A3F1D" w:rsidP="006A3F1D">
      <w:pPr>
        <w:pStyle w:val="Odstavecseseznamem"/>
        <w:widowControl w:val="0"/>
        <w:numPr>
          <w:ilvl w:val="0"/>
          <w:numId w:val="119"/>
        </w:numPr>
        <w:tabs>
          <w:tab w:val="left" w:pos="833"/>
        </w:tabs>
        <w:autoSpaceDE w:val="0"/>
        <w:autoSpaceDN w:val="0"/>
        <w:ind w:left="0"/>
        <w:contextualSpacing w:val="0"/>
        <w:rPr>
          <w:rFonts w:ascii="Arial" w:hAnsi="Arial" w:cs="Arial"/>
        </w:rPr>
      </w:pPr>
      <w:r w:rsidRPr="006A3F1D">
        <w:rPr>
          <w:rFonts w:ascii="Arial" w:hAnsi="Arial" w:cs="Arial"/>
        </w:rPr>
        <w:t>příprava</w:t>
      </w:r>
      <w:r w:rsidRPr="006A3F1D">
        <w:rPr>
          <w:rFonts w:ascii="Arial" w:hAnsi="Arial" w:cs="Arial"/>
          <w:spacing w:val="1"/>
        </w:rPr>
        <w:t xml:space="preserve"> </w:t>
      </w:r>
      <w:r w:rsidRPr="006A3F1D">
        <w:rPr>
          <w:rFonts w:ascii="Arial" w:hAnsi="Arial" w:cs="Arial"/>
        </w:rPr>
        <w:t>a</w:t>
      </w:r>
      <w:r w:rsidRPr="006A3F1D">
        <w:rPr>
          <w:rFonts w:ascii="Arial" w:hAnsi="Arial" w:cs="Arial"/>
          <w:spacing w:val="-1"/>
        </w:rPr>
        <w:t xml:space="preserve"> </w:t>
      </w:r>
      <w:r w:rsidRPr="006A3F1D">
        <w:rPr>
          <w:rFonts w:ascii="Arial" w:hAnsi="Arial" w:cs="Arial"/>
        </w:rPr>
        <w:t>tisk</w:t>
      </w:r>
      <w:r w:rsidRPr="006A3F1D">
        <w:rPr>
          <w:rFonts w:ascii="Arial" w:hAnsi="Arial" w:cs="Arial"/>
          <w:spacing w:val="-1"/>
        </w:rPr>
        <w:t xml:space="preserve"> </w:t>
      </w:r>
      <w:r w:rsidRPr="006A3F1D">
        <w:rPr>
          <w:rFonts w:ascii="Arial" w:hAnsi="Arial" w:cs="Arial"/>
        </w:rPr>
        <w:t>papírových</w:t>
      </w:r>
      <w:r w:rsidRPr="006A3F1D">
        <w:rPr>
          <w:rFonts w:ascii="Arial" w:hAnsi="Arial" w:cs="Arial"/>
          <w:spacing w:val="1"/>
        </w:rPr>
        <w:t xml:space="preserve"> </w:t>
      </w:r>
      <w:r w:rsidRPr="006A3F1D">
        <w:rPr>
          <w:rFonts w:ascii="Arial" w:hAnsi="Arial" w:cs="Arial"/>
        </w:rPr>
        <w:t>map</w:t>
      </w:r>
      <w:r w:rsidRPr="006A3F1D">
        <w:rPr>
          <w:rFonts w:ascii="Arial" w:hAnsi="Arial" w:cs="Arial"/>
          <w:spacing w:val="-1"/>
        </w:rPr>
        <w:t xml:space="preserve"> </w:t>
      </w:r>
      <w:r w:rsidRPr="006A3F1D">
        <w:rPr>
          <w:rFonts w:ascii="Arial" w:hAnsi="Arial" w:cs="Arial"/>
        </w:rPr>
        <w:t>s</w:t>
      </w:r>
      <w:r w:rsidRPr="006A3F1D">
        <w:rPr>
          <w:rFonts w:ascii="Arial" w:hAnsi="Arial" w:cs="Arial"/>
          <w:spacing w:val="-1"/>
        </w:rPr>
        <w:t xml:space="preserve"> </w:t>
      </w:r>
      <w:r w:rsidRPr="006A3F1D">
        <w:rPr>
          <w:rFonts w:ascii="Arial" w:hAnsi="Arial" w:cs="Arial"/>
        </w:rPr>
        <w:t>oblastmi</w:t>
      </w:r>
      <w:r w:rsidRPr="006A3F1D">
        <w:rPr>
          <w:rFonts w:ascii="Arial" w:hAnsi="Arial" w:cs="Arial"/>
          <w:spacing w:val="-3"/>
        </w:rPr>
        <w:t xml:space="preserve"> </w:t>
      </w:r>
      <w:r w:rsidRPr="006A3F1D">
        <w:rPr>
          <w:rFonts w:ascii="Arial" w:hAnsi="Arial" w:cs="Arial"/>
        </w:rPr>
        <w:t>parkování</w:t>
      </w:r>
      <w:r w:rsidRPr="006A3F1D">
        <w:rPr>
          <w:rFonts w:ascii="Arial" w:hAnsi="Arial" w:cs="Arial"/>
          <w:spacing w:val="-1"/>
        </w:rPr>
        <w:t xml:space="preserve"> </w:t>
      </w:r>
      <w:r w:rsidRPr="006A3F1D">
        <w:rPr>
          <w:rFonts w:ascii="Arial" w:hAnsi="Arial" w:cs="Arial"/>
        </w:rPr>
        <w:t>pro</w:t>
      </w:r>
      <w:r w:rsidRPr="006A3F1D">
        <w:rPr>
          <w:rFonts w:ascii="Arial" w:hAnsi="Arial" w:cs="Arial"/>
          <w:spacing w:val="-1"/>
        </w:rPr>
        <w:t xml:space="preserve"> </w:t>
      </w:r>
      <w:r w:rsidRPr="006A3F1D">
        <w:rPr>
          <w:rFonts w:ascii="Arial" w:hAnsi="Arial" w:cs="Arial"/>
        </w:rPr>
        <w:t>potřeby</w:t>
      </w:r>
      <w:r w:rsidRPr="006A3F1D">
        <w:rPr>
          <w:rFonts w:ascii="Arial" w:hAnsi="Arial" w:cs="Arial"/>
          <w:spacing w:val="-3"/>
        </w:rPr>
        <w:t xml:space="preserve"> </w:t>
      </w:r>
      <w:r w:rsidRPr="006A3F1D">
        <w:rPr>
          <w:rFonts w:ascii="Arial" w:hAnsi="Arial" w:cs="Arial"/>
          <w:spacing w:val="-5"/>
        </w:rPr>
        <w:t>MMJ</w:t>
      </w:r>
    </w:p>
    <w:p w:rsidR="006A3F1D" w:rsidRPr="006A3F1D" w:rsidRDefault="006A3F1D" w:rsidP="006A3F1D">
      <w:pPr>
        <w:pStyle w:val="Odstavecseseznamem"/>
        <w:widowControl w:val="0"/>
        <w:numPr>
          <w:ilvl w:val="0"/>
          <w:numId w:val="119"/>
        </w:numPr>
        <w:tabs>
          <w:tab w:val="left" w:pos="832"/>
        </w:tabs>
        <w:autoSpaceDE w:val="0"/>
        <w:autoSpaceDN w:val="0"/>
        <w:ind w:left="0" w:hanging="360"/>
        <w:contextualSpacing w:val="0"/>
        <w:rPr>
          <w:rFonts w:ascii="Arial" w:hAnsi="Arial" w:cs="Arial"/>
        </w:rPr>
      </w:pPr>
      <w:r w:rsidRPr="006A3F1D">
        <w:rPr>
          <w:rFonts w:ascii="Arial" w:hAnsi="Arial" w:cs="Arial"/>
        </w:rPr>
        <w:t>export</w:t>
      </w:r>
      <w:r w:rsidRPr="006A3F1D">
        <w:rPr>
          <w:rFonts w:ascii="Arial" w:hAnsi="Arial" w:cs="Arial"/>
          <w:spacing w:val="-5"/>
        </w:rPr>
        <w:t xml:space="preserve"> </w:t>
      </w:r>
      <w:r w:rsidRPr="006A3F1D">
        <w:rPr>
          <w:rFonts w:ascii="Arial" w:hAnsi="Arial" w:cs="Arial"/>
        </w:rPr>
        <w:t>a</w:t>
      </w:r>
      <w:r w:rsidRPr="006A3F1D">
        <w:rPr>
          <w:rFonts w:ascii="Arial" w:hAnsi="Arial" w:cs="Arial"/>
          <w:spacing w:val="-3"/>
        </w:rPr>
        <w:t xml:space="preserve"> </w:t>
      </w:r>
      <w:r w:rsidRPr="006A3F1D">
        <w:rPr>
          <w:rFonts w:ascii="Arial" w:hAnsi="Arial" w:cs="Arial"/>
        </w:rPr>
        <w:t>zpracování</w:t>
      </w:r>
      <w:r w:rsidRPr="006A3F1D">
        <w:rPr>
          <w:rFonts w:ascii="Arial" w:hAnsi="Arial" w:cs="Arial"/>
          <w:spacing w:val="-7"/>
        </w:rPr>
        <w:t xml:space="preserve"> </w:t>
      </w:r>
      <w:r w:rsidRPr="006A3F1D">
        <w:rPr>
          <w:rFonts w:ascii="Arial" w:hAnsi="Arial" w:cs="Arial"/>
        </w:rPr>
        <w:t>adres</w:t>
      </w:r>
      <w:r w:rsidRPr="006A3F1D">
        <w:rPr>
          <w:rFonts w:ascii="Arial" w:hAnsi="Arial" w:cs="Arial"/>
          <w:spacing w:val="-5"/>
        </w:rPr>
        <w:t xml:space="preserve"> </w:t>
      </w:r>
      <w:r w:rsidRPr="006A3F1D">
        <w:rPr>
          <w:rFonts w:ascii="Arial" w:hAnsi="Arial" w:cs="Arial"/>
        </w:rPr>
        <w:t>spadajících</w:t>
      </w:r>
      <w:r w:rsidRPr="006A3F1D">
        <w:rPr>
          <w:rFonts w:ascii="Arial" w:hAnsi="Arial" w:cs="Arial"/>
          <w:spacing w:val="-5"/>
        </w:rPr>
        <w:t xml:space="preserve"> </w:t>
      </w:r>
      <w:r w:rsidRPr="006A3F1D">
        <w:rPr>
          <w:rFonts w:ascii="Arial" w:hAnsi="Arial" w:cs="Arial"/>
        </w:rPr>
        <w:t>do</w:t>
      </w:r>
      <w:r w:rsidRPr="006A3F1D">
        <w:rPr>
          <w:rFonts w:ascii="Arial" w:hAnsi="Arial" w:cs="Arial"/>
          <w:spacing w:val="-2"/>
        </w:rPr>
        <w:t xml:space="preserve"> </w:t>
      </w:r>
      <w:r w:rsidRPr="006A3F1D">
        <w:rPr>
          <w:rFonts w:ascii="Arial" w:hAnsi="Arial" w:cs="Arial"/>
        </w:rPr>
        <w:t>jednotlivých</w:t>
      </w:r>
      <w:r w:rsidRPr="006A3F1D">
        <w:rPr>
          <w:rFonts w:ascii="Arial" w:hAnsi="Arial" w:cs="Arial"/>
          <w:spacing w:val="-3"/>
        </w:rPr>
        <w:t xml:space="preserve"> </w:t>
      </w:r>
      <w:r w:rsidRPr="006A3F1D">
        <w:rPr>
          <w:rFonts w:ascii="Arial" w:hAnsi="Arial" w:cs="Arial"/>
        </w:rPr>
        <w:t>parkovacích oblastí</w:t>
      </w:r>
      <w:r w:rsidRPr="006A3F1D">
        <w:rPr>
          <w:rFonts w:ascii="Arial" w:hAnsi="Arial" w:cs="Arial"/>
          <w:spacing w:val="-7"/>
        </w:rPr>
        <w:t xml:space="preserve"> </w:t>
      </w:r>
      <w:r w:rsidRPr="006A3F1D">
        <w:rPr>
          <w:rFonts w:ascii="Arial" w:hAnsi="Arial" w:cs="Arial"/>
        </w:rPr>
        <w:t>ve specifickém formátu</w:t>
      </w:r>
    </w:p>
    <w:p w:rsidR="006A3F1D" w:rsidRPr="006A3F1D" w:rsidRDefault="006A3F1D" w:rsidP="006A3F1D">
      <w:pPr>
        <w:pStyle w:val="Odstavecseseznamem"/>
        <w:widowControl w:val="0"/>
        <w:numPr>
          <w:ilvl w:val="0"/>
          <w:numId w:val="119"/>
        </w:numPr>
        <w:tabs>
          <w:tab w:val="left" w:pos="832"/>
        </w:tabs>
        <w:autoSpaceDE w:val="0"/>
        <w:autoSpaceDN w:val="0"/>
        <w:ind w:left="0" w:hanging="360"/>
        <w:contextualSpacing w:val="0"/>
        <w:rPr>
          <w:rFonts w:ascii="Arial" w:hAnsi="Arial" w:cs="Arial"/>
        </w:rPr>
      </w:pPr>
      <w:r w:rsidRPr="006A3F1D">
        <w:rPr>
          <w:rFonts w:ascii="Arial" w:hAnsi="Arial" w:cs="Arial"/>
        </w:rPr>
        <w:t>poskytování</w:t>
      </w:r>
      <w:r w:rsidRPr="006A3F1D">
        <w:rPr>
          <w:rFonts w:ascii="Arial" w:hAnsi="Arial" w:cs="Arial"/>
          <w:spacing w:val="-7"/>
        </w:rPr>
        <w:t xml:space="preserve"> </w:t>
      </w:r>
      <w:r w:rsidRPr="006A3F1D">
        <w:rPr>
          <w:rFonts w:ascii="Arial" w:hAnsi="Arial" w:cs="Arial"/>
        </w:rPr>
        <w:t>prostorových</w:t>
      </w:r>
      <w:r w:rsidRPr="006A3F1D">
        <w:rPr>
          <w:rFonts w:ascii="Arial" w:hAnsi="Arial" w:cs="Arial"/>
          <w:spacing w:val="-4"/>
        </w:rPr>
        <w:t xml:space="preserve"> </w:t>
      </w:r>
      <w:r w:rsidRPr="006A3F1D">
        <w:rPr>
          <w:rFonts w:ascii="Arial" w:hAnsi="Arial" w:cs="Arial"/>
        </w:rPr>
        <w:t>dat</w:t>
      </w:r>
      <w:r w:rsidRPr="006A3F1D">
        <w:rPr>
          <w:rFonts w:ascii="Arial" w:hAnsi="Arial" w:cs="Arial"/>
          <w:spacing w:val="-4"/>
        </w:rPr>
        <w:t xml:space="preserve"> </w:t>
      </w:r>
      <w:r w:rsidRPr="006A3F1D">
        <w:rPr>
          <w:rFonts w:ascii="Arial" w:hAnsi="Arial" w:cs="Arial"/>
        </w:rPr>
        <w:t>dalším</w:t>
      </w:r>
      <w:r w:rsidRPr="006A3F1D">
        <w:rPr>
          <w:rFonts w:ascii="Arial" w:hAnsi="Arial" w:cs="Arial"/>
          <w:spacing w:val="-5"/>
        </w:rPr>
        <w:t xml:space="preserve"> </w:t>
      </w:r>
      <w:r w:rsidRPr="006A3F1D">
        <w:rPr>
          <w:rFonts w:ascii="Arial" w:hAnsi="Arial" w:cs="Arial"/>
        </w:rPr>
        <w:t>zainteresovaným</w:t>
      </w:r>
      <w:r w:rsidRPr="006A3F1D">
        <w:rPr>
          <w:rFonts w:ascii="Arial" w:hAnsi="Arial" w:cs="Arial"/>
          <w:spacing w:val="-5"/>
        </w:rPr>
        <w:t xml:space="preserve"> </w:t>
      </w:r>
      <w:r w:rsidRPr="006A3F1D">
        <w:rPr>
          <w:rFonts w:ascii="Arial" w:hAnsi="Arial" w:cs="Arial"/>
        </w:rPr>
        <w:t>stranám</w:t>
      </w:r>
      <w:r w:rsidRPr="006A3F1D">
        <w:rPr>
          <w:rFonts w:ascii="Arial" w:hAnsi="Arial" w:cs="Arial"/>
          <w:spacing w:val="-6"/>
        </w:rPr>
        <w:t xml:space="preserve"> </w:t>
      </w:r>
      <w:r w:rsidRPr="006A3F1D">
        <w:rPr>
          <w:rFonts w:ascii="Arial" w:hAnsi="Arial" w:cs="Arial"/>
        </w:rPr>
        <w:t>na</w:t>
      </w:r>
      <w:r w:rsidRPr="006A3F1D">
        <w:rPr>
          <w:rFonts w:ascii="Arial" w:hAnsi="Arial" w:cs="Arial"/>
          <w:spacing w:val="-6"/>
        </w:rPr>
        <w:t xml:space="preserve"> </w:t>
      </w:r>
      <w:r w:rsidRPr="006A3F1D">
        <w:rPr>
          <w:rFonts w:ascii="Arial" w:hAnsi="Arial" w:cs="Arial"/>
        </w:rPr>
        <w:t>fungování systému parkování</w:t>
      </w:r>
    </w:p>
    <w:p w:rsidR="006A3F1D" w:rsidRPr="006A3F1D" w:rsidRDefault="006A3F1D" w:rsidP="006A3F1D">
      <w:pPr>
        <w:pStyle w:val="Odstavecseseznamem"/>
        <w:widowControl w:val="0"/>
        <w:numPr>
          <w:ilvl w:val="0"/>
          <w:numId w:val="119"/>
        </w:numPr>
        <w:tabs>
          <w:tab w:val="left" w:pos="832"/>
        </w:tabs>
        <w:autoSpaceDE w:val="0"/>
        <w:autoSpaceDN w:val="0"/>
        <w:ind w:left="0" w:hanging="360"/>
        <w:contextualSpacing w:val="0"/>
        <w:rPr>
          <w:rFonts w:ascii="Arial" w:hAnsi="Arial" w:cs="Arial"/>
        </w:rPr>
      </w:pPr>
      <w:r w:rsidRPr="006A3F1D">
        <w:rPr>
          <w:rFonts w:ascii="Arial" w:hAnsi="Arial" w:cs="Arial"/>
        </w:rPr>
        <w:t>vytvoření</w:t>
      </w:r>
      <w:r w:rsidRPr="006A3F1D">
        <w:rPr>
          <w:rFonts w:ascii="Arial" w:hAnsi="Arial" w:cs="Arial"/>
          <w:spacing w:val="-5"/>
        </w:rPr>
        <w:t xml:space="preserve"> </w:t>
      </w:r>
      <w:r w:rsidRPr="006A3F1D">
        <w:rPr>
          <w:rFonts w:ascii="Arial" w:hAnsi="Arial" w:cs="Arial"/>
        </w:rPr>
        <w:t>online</w:t>
      </w:r>
      <w:r w:rsidRPr="006A3F1D">
        <w:rPr>
          <w:rFonts w:ascii="Arial" w:hAnsi="Arial" w:cs="Arial"/>
          <w:spacing w:val="-5"/>
        </w:rPr>
        <w:t xml:space="preserve"> </w:t>
      </w:r>
      <w:r w:rsidRPr="006A3F1D">
        <w:rPr>
          <w:rFonts w:ascii="Arial" w:hAnsi="Arial" w:cs="Arial"/>
        </w:rPr>
        <w:t>mapy</w:t>
      </w:r>
      <w:r w:rsidRPr="006A3F1D">
        <w:rPr>
          <w:rFonts w:ascii="Arial" w:hAnsi="Arial" w:cs="Arial"/>
          <w:spacing w:val="-8"/>
        </w:rPr>
        <w:t xml:space="preserve"> </w:t>
      </w:r>
      <w:r w:rsidRPr="006A3F1D">
        <w:rPr>
          <w:rFonts w:ascii="Arial" w:hAnsi="Arial" w:cs="Arial"/>
        </w:rPr>
        <w:t>parkování</w:t>
      </w:r>
      <w:r w:rsidRPr="006A3F1D">
        <w:rPr>
          <w:rFonts w:ascii="Arial" w:hAnsi="Arial" w:cs="Arial"/>
          <w:spacing w:val="-5"/>
        </w:rPr>
        <w:t xml:space="preserve"> </w:t>
      </w:r>
      <w:r w:rsidRPr="006A3F1D">
        <w:rPr>
          <w:rFonts w:ascii="Arial" w:hAnsi="Arial" w:cs="Arial"/>
        </w:rPr>
        <w:t>(jihlava.cz/mapaparkovani)</w:t>
      </w:r>
      <w:r w:rsidRPr="006A3F1D">
        <w:rPr>
          <w:rFonts w:ascii="Arial" w:hAnsi="Arial" w:cs="Arial"/>
          <w:spacing w:val="-7"/>
        </w:rPr>
        <w:t xml:space="preserve"> </w:t>
      </w:r>
      <w:r w:rsidRPr="006A3F1D">
        <w:rPr>
          <w:rFonts w:ascii="Arial" w:hAnsi="Arial" w:cs="Arial"/>
        </w:rPr>
        <w:t>pro</w:t>
      </w:r>
      <w:r w:rsidRPr="006A3F1D">
        <w:rPr>
          <w:rFonts w:ascii="Arial" w:hAnsi="Arial" w:cs="Arial"/>
          <w:spacing w:val="-5"/>
        </w:rPr>
        <w:t xml:space="preserve"> </w:t>
      </w:r>
      <w:r w:rsidRPr="006A3F1D">
        <w:rPr>
          <w:rFonts w:ascii="Arial" w:hAnsi="Arial" w:cs="Arial"/>
        </w:rPr>
        <w:t>zobrazení aktuálních dat parkování (oblasti, parkoviště, parkomaty)</w:t>
      </w:r>
    </w:p>
    <w:p w:rsidR="006A3F1D" w:rsidRPr="006A3F1D" w:rsidRDefault="006A3F1D" w:rsidP="006A3F1D">
      <w:pPr>
        <w:pStyle w:val="Odstavecseseznamem"/>
        <w:widowControl w:val="0"/>
        <w:numPr>
          <w:ilvl w:val="0"/>
          <w:numId w:val="119"/>
        </w:numPr>
        <w:tabs>
          <w:tab w:val="left" w:pos="833"/>
        </w:tabs>
        <w:autoSpaceDE w:val="0"/>
        <w:autoSpaceDN w:val="0"/>
        <w:ind w:left="0"/>
        <w:contextualSpacing w:val="0"/>
        <w:rPr>
          <w:rFonts w:ascii="Arial" w:hAnsi="Arial" w:cs="Arial"/>
        </w:rPr>
      </w:pPr>
      <w:r w:rsidRPr="006A3F1D">
        <w:rPr>
          <w:rFonts w:ascii="Arial" w:hAnsi="Arial" w:cs="Arial"/>
        </w:rPr>
        <w:t>vytvoření</w:t>
      </w:r>
      <w:r w:rsidRPr="006A3F1D">
        <w:rPr>
          <w:rFonts w:ascii="Arial" w:hAnsi="Arial" w:cs="Arial"/>
          <w:spacing w:val="-3"/>
        </w:rPr>
        <w:t xml:space="preserve"> </w:t>
      </w:r>
      <w:r w:rsidRPr="006A3F1D">
        <w:rPr>
          <w:rFonts w:ascii="Arial" w:hAnsi="Arial" w:cs="Arial"/>
        </w:rPr>
        <w:t>Story</w:t>
      </w:r>
      <w:r w:rsidRPr="006A3F1D">
        <w:rPr>
          <w:rFonts w:ascii="Arial" w:hAnsi="Arial" w:cs="Arial"/>
          <w:spacing w:val="-3"/>
        </w:rPr>
        <w:t xml:space="preserve"> </w:t>
      </w:r>
      <w:r w:rsidRPr="006A3F1D">
        <w:rPr>
          <w:rFonts w:ascii="Arial" w:hAnsi="Arial" w:cs="Arial"/>
        </w:rPr>
        <w:t>mapy „Změny</w:t>
      </w:r>
      <w:r w:rsidRPr="006A3F1D">
        <w:rPr>
          <w:rFonts w:ascii="Arial" w:hAnsi="Arial" w:cs="Arial"/>
          <w:spacing w:val="-3"/>
        </w:rPr>
        <w:t xml:space="preserve"> </w:t>
      </w:r>
      <w:r w:rsidRPr="006A3F1D">
        <w:rPr>
          <w:rFonts w:ascii="Arial" w:hAnsi="Arial" w:cs="Arial"/>
        </w:rPr>
        <w:t>v dopravě“, která zobrazuje aktuální</w:t>
      </w:r>
      <w:r w:rsidRPr="006A3F1D">
        <w:rPr>
          <w:rFonts w:ascii="Arial" w:hAnsi="Arial" w:cs="Arial"/>
          <w:spacing w:val="-2"/>
        </w:rPr>
        <w:t xml:space="preserve"> změny</w:t>
      </w:r>
    </w:p>
    <w:p w:rsidR="006A3F1D" w:rsidRPr="006A3F1D" w:rsidRDefault="006A3F1D" w:rsidP="006A3F1D">
      <w:pPr>
        <w:pStyle w:val="Zkladntext"/>
        <w:spacing w:after="0"/>
        <w:rPr>
          <w:rFonts w:ascii="Arial" w:hAnsi="Arial" w:cs="Arial"/>
          <w:sz w:val="24"/>
          <w:szCs w:val="24"/>
        </w:rPr>
      </w:pPr>
      <w:r w:rsidRPr="006A3F1D">
        <w:rPr>
          <w:rFonts w:ascii="Arial" w:hAnsi="Arial" w:cs="Arial"/>
          <w:sz w:val="24"/>
          <w:szCs w:val="24"/>
        </w:rPr>
        <w:t>v</w:t>
      </w:r>
      <w:r w:rsidRPr="006A3F1D">
        <w:rPr>
          <w:rFonts w:ascii="Arial" w:hAnsi="Arial" w:cs="Arial"/>
          <w:spacing w:val="-7"/>
          <w:sz w:val="24"/>
          <w:szCs w:val="24"/>
        </w:rPr>
        <w:t xml:space="preserve"> </w:t>
      </w:r>
      <w:r w:rsidRPr="006A3F1D">
        <w:rPr>
          <w:rFonts w:ascii="Arial" w:hAnsi="Arial" w:cs="Arial"/>
          <w:sz w:val="24"/>
          <w:szCs w:val="24"/>
        </w:rPr>
        <w:t>dopravě,</w:t>
      </w:r>
      <w:r w:rsidRPr="006A3F1D">
        <w:rPr>
          <w:rFonts w:ascii="Arial" w:hAnsi="Arial" w:cs="Arial"/>
          <w:spacing w:val="-2"/>
          <w:sz w:val="24"/>
          <w:szCs w:val="24"/>
        </w:rPr>
        <w:t xml:space="preserve"> </w:t>
      </w:r>
      <w:r w:rsidRPr="006A3F1D">
        <w:rPr>
          <w:rFonts w:ascii="Arial" w:hAnsi="Arial" w:cs="Arial"/>
          <w:sz w:val="24"/>
          <w:szCs w:val="24"/>
        </w:rPr>
        <w:t>jako</w:t>
      </w:r>
      <w:r w:rsidRPr="006A3F1D">
        <w:rPr>
          <w:rFonts w:ascii="Arial" w:hAnsi="Arial" w:cs="Arial"/>
          <w:spacing w:val="-2"/>
          <w:sz w:val="24"/>
          <w:szCs w:val="24"/>
        </w:rPr>
        <w:t xml:space="preserve"> </w:t>
      </w:r>
      <w:r w:rsidRPr="006A3F1D">
        <w:rPr>
          <w:rFonts w:ascii="Arial" w:hAnsi="Arial" w:cs="Arial"/>
          <w:sz w:val="24"/>
          <w:szCs w:val="24"/>
        </w:rPr>
        <w:t>jsou</w:t>
      </w:r>
      <w:r w:rsidRPr="006A3F1D">
        <w:rPr>
          <w:rFonts w:ascii="Arial" w:hAnsi="Arial" w:cs="Arial"/>
          <w:spacing w:val="-4"/>
          <w:sz w:val="24"/>
          <w:szCs w:val="24"/>
        </w:rPr>
        <w:t xml:space="preserve"> </w:t>
      </w:r>
      <w:r w:rsidRPr="006A3F1D">
        <w:rPr>
          <w:rFonts w:ascii="Arial" w:hAnsi="Arial" w:cs="Arial"/>
          <w:sz w:val="24"/>
          <w:szCs w:val="24"/>
        </w:rPr>
        <w:t>jednosměrky,</w:t>
      </w:r>
      <w:r w:rsidRPr="006A3F1D">
        <w:rPr>
          <w:rFonts w:ascii="Arial" w:hAnsi="Arial" w:cs="Arial"/>
          <w:spacing w:val="-4"/>
          <w:sz w:val="24"/>
          <w:szCs w:val="24"/>
        </w:rPr>
        <w:t xml:space="preserve"> </w:t>
      </w:r>
      <w:r w:rsidRPr="006A3F1D">
        <w:rPr>
          <w:rFonts w:ascii="Arial" w:hAnsi="Arial" w:cs="Arial"/>
          <w:sz w:val="24"/>
          <w:szCs w:val="24"/>
        </w:rPr>
        <w:t>přednosti</w:t>
      </w:r>
      <w:r w:rsidRPr="006A3F1D">
        <w:rPr>
          <w:rFonts w:ascii="Arial" w:hAnsi="Arial" w:cs="Arial"/>
          <w:spacing w:val="-6"/>
          <w:sz w:val="24"/>
          <w:szCs w:val="24"/>
        </w:rPr>
        <w:t xml:space="preserve"> </w:t>
      </w:r>
      <w:r w:rsidRPr="006A3F1D">
        <w:rPr>
          <w:rFonts w:ascii="Arial" w:hAnsi="Arial" w:cs="Arial"/>
          <w:sz w:val="24"/>
          <w:szCs w:val="24"/>
        </w:rPr>
        <w:t>zprava,</w:t>
      </w:r>
      <w:r w:rsidRPr="006A3F1D">
        <w:rPr>
          <w:rFonts w:ascii="Arial" w:hAnsi="Arial" w:cs="Arial"/>
          <w:spacing w:val="-4"/>
          <w:sz w:val="24"/>
          <w:szCs w:val="24"/>
        </w:rPr>
        <w:t xml:space="preserve"> </w:t>
      </w:r>
      <w:r w:rsidRPr="006A3F1D">
        <w:rPr>
          <w:rFonts w:ascii="Arial" w:hAnsi="Arial" w:cs="Arial"/>
          <w:sz w:val="24"/>
          <w:szCs w:val="24"/>
        </w:rPr>
        <w:t>cykloobousměrky</w:t>
      </w:r>
      <w:r w:rsidRPr="006A3F1D">
        <w:rPr>
          <w:rFonts w:ascii="Arial" w:hAnsi="Arial" w:cs="Arial"/>
          <w:spacing w:val="-7"/>
          <w:sz w:val="24"/>
          <w:szCs w:val="24"/>
        </w:rPr>
        <w:t xml:space="preserve"> </w:t>
      </w:r>
      <w:r w:rsidRPr="006A3F1D">
        <w:rPr>
          <w:rFonts w:ascii="Arial" w:hAnsi="Arial" w:cs="Arial"/>
          <w:sz w:val="24"/>
          <w:szCs w:val="24"/>
        </w:rPr>
        <w:t>a</w:t>
      </w:r>
      <w:r w:rsidRPr="006A3F1D">
        <w:rPr>
          <w:rFonts w:ascii="Arial" w:hAnsi="Arial" w:cs="Arial"/>
          <w:spacing w:val="-1"/>
          <w:sz w:val="24"/>
          <w:szCs w:val="24"/>
        </w:rPr>
        <w:t xml:space="preserve"> </w:t>
      </w:r>
      <w:r w:rsidRPr="006A3F1D">
        <w:rPr>
          <w:rFonts w:ascii="Arial" w:hAnsi="Arial" w:cs="Arial"/>
          <w:sz w:val="24"/>
          <w:szCs w:val="24"/>
        </w:rPr>
        <w:t>také plánované oblasti parkování a zóny zákazu stání v centru města</w:t>
      </w:r>
    </w:p>
    <w:p w:rsidR="006A3F1D" w:rsidRPr="006A3F1D" w:rsidRDefault="006A3F1D" w:rsidP="006A3F1D">
      <w:pPr>
        <w:pStyle w:val="Odstavecseseznamem"/>
        <w:widowControl w:val="0"/>
        <w:numPr>
          <w:ilvl w:val="0"/>
          <w:numId w:val="118"/>
        </w:numPr>
        <w:tabs>
          <w:tab w:val="left" w:pos="832"/>
        </w:tabs>
        <w:autoSpaceDE w:val="0"/>
        <w:autoSpaceDN w:val="0"/>
        <w:ind w:left="0" w:hanging="360"/>
        <w:contextualSpacing w:val="0"/>
        <w:rPr>
          <w:rFonts w:ascii="Arial" w:hAnsi="Arial" w:cs="Arial"/>
        </w:rPr>
      </w:pPr>
      <w:r w:rsidRPr="006A3F1D">
        <w:rPr>
          <w:rFonts w:ascii="Arial" w:hAnsi="Arial" w:cs="Arial"/>
        </w:rPr>
        <w:t>vytvoření</w:t>
      </w:r>
      <w:r w:rsidRPr="006A3F1D">
        <w:rPr>
          <w:rFonts w:ascii="Arial" w:hAnsi="Arial" w:cs="Arial"/>
          <w:spacing w:val="-3"/>
        </w:rPr>
        <w:t xml:space="preserve"> </w:t>
      </w:r>
      <w:r w:rsidRPr="006A3F1D">
        <w:rPr>
          <w:rFonts w:ascii="Arial" w:hAnsi="Arial" w:cs="Arial"/>
        </w:rPr>
        <w:t>Story</w:t>
      </w:r>
      <w:r w:rsidRPr="006A3F1D">
        <w:rPr>
          <w:rFonts w:ascii="Arial" w:hAnsi="Arial" w:cs="Arial"/>
          <w:spacing w:val="-6"/>
        </w:rPr>
        <w:t xml:space="preserve"> </w:t>
      </w:r>
      <w:r w:rsidRPr="006A3F1D">
        <w:rPr>
          <w:rFonts w:ascii="Arial" w:hAnsi="Arial" w:cs="Arial"/>
        </w:rPr>
        <w:t>mapy</w:t>
      </w:r>
      <w:r w:rsidRPr="006A3F1D">
        <w:rPr>
          <w:rFonts w:ascii="Arial" w:hAnsi="Arial" w:cs="Arial"/>
          <w:spacing w:val="-3"/>
        </w:rPr>
        <w:t xml:space="preserve"> </w:t>
      </w:r>
      <w:r w:rsidRPr="006A3F1D">
        <w:rPr>
          <w:rFonts w:ascii="Arial" w:hAnsi="Arial" w:cs="Arial"/>
        </w:rPr>
        <w:t>„Letní</w:t>
      </w:r>
      <w:r w:rsidRPr="006A3F1D">
        <w:rPr>
          <w:rFonts w:ascii="Arial" w:hAnsi="Arial" w:cs="Arial"/>
          <w:spacing w:val="-5"/>
        </w:rPr>
        <w:t xml:space="preserve"> </w:t>
      </w:r>
      <w:r w:rsidRPr="006A3F1D">
        <w:rPr>
          <w:rFonts w:ascii="Arial" w:hAnsi="Arial" w:cs="Arial"/>
        </w:rPr>
        <w:t>omezení</w:t>
      </w:r>
      <w:r w:rsidRPr="006A3F1D">
        <w:rPr>
          <w:rFonts w:ascii="Arial" w:hAnsi="Arial" w:cs="Arial"/>
          <w:spacing w:val="-5"/>
        </w:rPr>
        <w:t xml:space="preserve"> </w:t>
      </w:r>
      <w:r w:rsidRPr="006A3F1D">
        <w:rPr>
          <w:rFonts w:ascii="Arial" w:hAnsi="Arial" w:cs="Arial"/>
        </w:rPr>
        <w:t>dopravy</w:t>
      </w:r>
      <w:r w:rsidRPr="006A3F1D">
        <w:rPr>
          <w:rFonts w:ascii="Arial" w:hAnsi="Arial" w:cs="Arial"/>
          <w:spacing w:val="-3"/>
        </w:rPr>
        <w:t xml:space="preserve"> </w:t>
      </w:r>
      <w:r w:rsidRPr="006A3F1D">
        <w:rPr>
          <w:rFonts w:ascii="Arial" w:hAnsi="Arial" w:cs="Arial"/>
        </w:rPr>
        <w:t>v</w:t>
      </w:r>
      <w:r w:rsidRPr="006A3F1D">
        <w:rPr>
          <w:rFonts w:ascii="Arial" w:hAnsi="Arial" w:cs="Arial"/>
          <w:spacing w:val="-6"/>
        </w:rPr>
        <w:t xml:space="preserve"> </w:t>
      </w:r>
      <w:r w:rsidRPr="006A3F1D">
        <w:rPr>
          <w:rFonts w:ascii="Arial" w:hAnsi="Arial" w:cs="Arial"/>
        </w:rPr>
        <w:t>centru</w:t>
      </w:r>
      <w:r w:rsidRPr="006A3F1D">
        <w:rPr>
          <w:rFonts w:ascii="Arial" w:hAnsi="Arial" w:cs="Arial"/>
          <w:spacing w:val="-3"/>
        </w:rPr>
        <w:t xml:space="preserve"> </w:t>
      </w:r>
      <w:r w:rsidRPr="006A3F1D">
        <w:rPr>
          <w:rFonts w:ascii="Arial" w:hAnsi="Arial" w:cs="Arial"/>
        </w:rPr>
        <w:t>Jihlavy“,</w:t>
      </w:r>
      <w:r w:rsidRPr="006A3F1D">
        <w:rPr>
          <w:rFonts w:ascii="Arial" w:hAnsi="Arial" w:cs="Arial"/>
          <w:spacing w:val="-5"/>
        </w:rPr>
        <w:t xml:space="preserve"> </w:t>
      </w:r>
      <w:r w:rsidRPr="006A3F1D">
        <w:rPr>
          <w:rFonts w:ascii="Arial" w:hAnsi="Arial" w:cs="Arial"/>
        </w:rPr>
        <w:t>která</w:t>
      </w:r>
      <w:r w:rsidRPr="006A3F1D">
        <w:rPr>
          <w:rFonts w:ascii="Arial" w:hAnsi="Arial" w:cs="Arial"/>
          <w:spacing w:val="-1"/>
        </w:rPr>
        <w:t xml:space="preserve"> </w:t>
      </w:r>
      <w:r w:rsidRPr="006A3F1D">
        <w:rPr>
          <w:rFonts w:ascii="Arial" w:hAnsi="Arial" w:cs="Arial"/>
        </w:rPr>
        <w:t>zobrazuje plánované změny v dopravě, zejména náhradní trasy MHD při plánovaných uzavírkách komunikací</w:t>
      </w:r>
    </w:p>
    <w:p w:rsidR="006A3F1D" w:rsidRPr="006A3F1D" w:rsidRDefault="006A3F1D" w:rsidP="006A3F1D">
      <w:pPr>
        <w:pStyle w:val="Nadpis2"/>
        <w:spacing w:before="0"/>
        <w:rPr>
          <w:rFonts w:ascii="Arial" w:hAnsi="Arial" w:cs="Arial"/>
          <w:sz w:val="24"/>
          <w:szCs w:val="24"/>
        </w:rPr>
      </w:pPr>
      <w:r w:rsidRPr="006A3F1D">
        <w:rPr>
          <w:rFonts w:ascii="Arial" w:hAnsi="Arial" w:cs="Arial"/>
          <w:sz w:val="24"/>
          <w:szCs w:val="24"/>
        </w:rPr>
        <w:t>GIS</w:t>
      </w:r>
      <w:r w:rsidRPr="006A3F1D">
        <w:rPr>
          <w:rFonts w:ascii="Arial" w:hAnsi="Arial" w:cs="Arial"/>
          <w:spacing w:val="-2"/>
          <w:sz w:val="24"/>
          <w:szCs w:val="24"/>
        </w:rPr>
        <w:t xml:space="preserve"> školení</w:t>
      </w:r>
    </w:p>
    <w:p w:rsidR="006A3F1D" w:rsidRPr="006A3F1D" w:rsidRDefault="006A3F1D" w:rsidP="006A3F1D">
      <w:pPr>
        <w:pStyle w:val="Odstavecseseznamem"/>
        <w:widowControl w:val="0"/>
        <w:numPr>
          <w:ilvl w:val="0"/>
          <w:numId w:val="118"/>
        </w:numPr>
        <w:tabs>
          <w:tab w:val="left" w:pos="832"/>
        </w:tabs>
        <w:autoSpaceDE w:val="0"/>
        <w:autoSpaceDN w:val="0"/>
        <w:spacing w:line="230" w:lineRule="auto"/>
        <w:ind w:left="0" w:hanging="360"/>
        <w:contextualSpacing w:val="0"/>
        <w:rPr>
          <w:rFonts w:ascii="Arial" w:hAnsi="Arial" w:cs="Arial"/>
        </w:rPr>
      </w:pPr>
      <w:r w:rsidRPr="006A3F1D">
        <w:rPr>
          <w:rFonts w:ascii="Arial" w:hAnsi="Arial" w:cs="Arial"/>
        </w:rPr>
        <w:t>v</w:t>
      </w:r>
      <w:r w:rsidRPr="006A3F1D">
        <w:rPr>
          <w:rFonts w:ascii="Arial" w:hAnsi="Arial" w:cs="Arial"/>
          <w:spacing w:val="-5"/>
        </w:rPr>
        <w:t xml:space="preserve"> </w:t>
      </w:r>
      <w:r w:rsidRPr="006A3F1D">
        <w:rPr>
          <w:rFonts w:ascii="Arial" w:hAnsi="Arial" w:cs="Arial"/>
        </w:rPr>
        <w:t>rámci</w:t>
      </w:r>
      <w:r w:rsidRPr="006A3F1D">
        <w:rPr>
          <w:rFonts w:ascii="Arial" w:hAnsi="Arial" w:cs="Arial"/>
          <w:spacing w:val="-2"/>
        </w:rPr>
        <w:t xml:space="preserve"> </w:t>
      </w:r>
      <w:r w:rsidRPr="006A3F1D">
        <w:rPr>
          <w:rFonts w:ascii="Arial" w:hAnsi="Arial" w:cs="Arial"/>
        </w:rPr>
        <w:t>"Vzdělávání</w:t>
      </w:r>
      <w:r w:rsidRPr="006A3F1D">
        <w:rPr>
          <w:rFonts w:ascii="Arial" w:hAnsi="Arial" w:cs="Arial"/>
          <w:spacing w:val="-4"/>
        </w:rPr>
        <w:t xml:space="preserve"> </w:t>
      </w:r>
      <w:r w:rsidRPr="006A3F1D">
        <w:rPr>
          <w:rFonts w:ascii="Arial" w:hAnsi="Arial" w:cs="Arial"/>
        </w:rPr>
        <w:t>zaměstnanců</w:t>
      </w:r>
      <w:r w:rsidRPr="006A3F1D">
        <w:rPr>
          <w:rFonts w:ascii="Arial" w:hAnsi="Arial" w:cs="Arial"/>
          <w:spacing w:val="-2"/>
        </w:rPr>
        <w:t xml:space="preserve"> </w:t>
      </w:r>
      <w:r w:rsidRPr="006A3F1D">
        <w:rPr>
          <w:rFonts w:ascii="Arial" w:hAnsi="Arial" w:cs="Arial"/>
        </w:rPr>
        <w:t>v</w:t>
      </w:r>
      <w:r w:rsidRPr="006A3F1D">
        <w:rPr>
          <w:rFonts w:ascii="Arial" w:hAnsi="Arial" w:cs="Arial"/>
          <w:spacing w:val="-5"/>
        </w:rPr>
        <w:t xml:space="preserve"> </w:t>
      </w:r>
      <w:r w:rsidRPr="006A3F1D">
        <w:rPr>
          <w:rFonts w:ascii="Arial" w:hAnsi="Arial" w:cs="Arial"/>
        </w:rPr>
        <w:t>oblasti</w:t>
      </w:r>
      <w:r w:rsidRPr="006A3F1D">
        <w:rPr>
          <w:rFonts w:ascii="Arial" w:hAnsi="Arial" w:cs="Arial"/>
          <w:spacing w:val="-4"/>
        </w:rPr>
        <w:t xml:space="preserve"> </w:t>
      </w:r>
      <w:r w:rsidRPr="006A3F1D">
        <w:rPr>
          <w:rFonts w:ascii="Arial" w:hAnsi="Arial" w:cs="Arial"/>
        </w:rPr>
        <w:t>IT"</w:t>
      </w:r>
      <w:r w:rsidRPr="006A3F1D">
        <w:rPr>
          <w:rFonts w:ascii="Arial" w:hAnsi="Arial" w:cs="Arial"/>
          <w:spacing w:val="-1"/>
        </w:rPr>
        <w:t xml:space="preserve"> </w:t>
      </w:r>
      <w:r w:rsidRPr="006A3F1D">
        <w:rPr>
          <w:rFonts w:ascii="Arial" w:hAnsi="Arial" w:cs="Arial"/>
        </w:rPr>
        <w:t>proběhl</w:t>
      </w:r>
      <w:r w:rsidRPr="006A3F1D">
        <w:rPr>
          <w:rFonts w:ascii="Arial" w:hAnsi="Arial" w:cs="Arial"/>
          <w:spacing w:val="-7"/>
        </w:rPr>
        <w:t xml:space="preserve"> </w:t>
      </w:r>
      <w:r w:rsidRPr="006A3F1D">
        <w:rPr>
          <w:rFonts w:ascii="Arial" w:hAnsi="Arial" w:cs="Arial"/>
        </w:rPr>
        <w:t>první</w:t>
      </w:r>
      <w:r w:rsidRPr="006A3F1D">
        <w:rPr>
          <w:rFonts w:ascii="Arial" w:hAnsi="Arial" w:cs="Arial"/>
          <w:spacing w:val="-4"/>
        </w:rPr>
        <w:t xml:space="preserve"> </w:t>
      </w:r>
      <w:r w:rsidRPr="006A3F1D">
        <w:rPr>
          <w:rFonts w:ascii="Arial" w:hAnsi="Arial" w:cs="Arial"/>
        </w:rPr>
        <w:t>cyklus</w:t>
      </w:r>
      <w:r w:rsidRPr="006A3F1D">
        <w:rPr>
          <w:rFonts w:ascii="Arial" w:hAnsi="Arial" w:cs="Arial"/>
          <w:spacing w:val="-2"/>
        </w:rPr>
        <w:t xml:space="preserve"> </w:t>
      </w:r>
      <w:r w:rsidRPr="006A3F1D">
        <w:rPr>
          <w:rFonts w:ascii="Arial" w:hAnsi="Arial" w:cs="Arial"/>
        </w:rPr>
        <w:t>pravidelných školení k tématu GIS pro stávající a nové zaměstnance</w:t>
      </w:r>
    </w:p>
    <w:p w:rsidR="006A3F1D" w:rsidRPr="006A3F1D" w:rsidRDefault="006A3F1D" w:rsidP="006A3F1D">
      <w:pPr>
        <w:pStyle w:val="Odstavecseseznamem"/>
        <w:widowControl w:val="0"/>
        <w:numPr>
          <w:ilvl w:val="0"/>
          <w:numId w:val="118"/>
        </w:numPr>
        <w:tabs>
          <w:tab w:val="left" w:pos="832"/>
        </w:tabs>
        <w:autoSpaceDE w:val="0"/>
        <w:autoSpaceDN w:val="0"/>
        <w:spacing w:line="232" w:lineRule="auto"/>
        <w:ind w:left="0" w:hanging="360"/>
        <w:contextualSpacing w:val="0"/>
        <w:rPr>
          <w:rFonts w:ascii="Arial" w:hAnsi="Arial" w:cs="Arial"/>
        </w:rPr>
      </w:pPr>
      <w:r w:rsidRPr="006A3F1D">
        <w:rPr>
          <w:rFonts w:ascii="Arial" w:hAnsi="Arial" w:cs="Arial"/>
        </w:rPr>
        <w:t>celkem se</w:t>
      </w:r>
      <w:r w:rsidRPr="006A3F1D">
        <w:rPr>
          <w:rFonts w:ascii="Arial" w:hAnsi="Arial" w:cs="Arial"/>
          <w:spacing w:val="-4"/>
        </w:rPr>
        <w:t xml:space="preserve"> </w:t>
      </w:r>
      <w:r w:rsidRPr="006A3F1D">
        <w:rPr>
          <w:rFonts w:ascii="Arial" w:hAnsi="Arial" w:cs="Arial"/>
        </w:rPr>
        <w:t>uskutečnilo</w:t>
      </w:r>
      <w:r w:rsidRPr="006A3F1D">
        <w:rPr>
          <w:rFonts w:ascii="Arial" w:hAnsi="Arial" w:cs="Arial"/>
          <w:spacing w:val="-5"/>
        </w:rPr>
        <w:t xml:space="preserve"> </w:t>
      </w:r>
      <w:r w:rsidRPr="006A3F1D">
        <w:rPr>
          <w:rFonts w:ascii="Arial" w:hAnsi="Arial" w:cs="Arial"/>
        </w:rPr>
        <w:t>o</w:t>
      </w:r>
      <w:r w:rsidRPr="006A3F1D">
        <w:rPr>
          <w:rFonts w:ascii="Arial" w:hAnsi="Arial" w:cs="Arial"/>
          <w:spacing w:val="-4"/>
        </w:rPr>
        <w:t xml:space="preserve"> </w:t>
      </w:r>
      <w:r w:rsidRPr="006A3F1D">
        <w:rPr>
          <w:rFonts w:ascii="Arial" w:hAnsi="Arial" w:cs="Arial"/>
        </w:rPr>
        <w:t>38</w:t>
      </w:r>
      <w:r w:rsidRPr="006A3F1D">
        <w:rPr>
          <w:rFonts w:ascii="Arial" w:hAnsi="Arial" w:cs="Arial"/>
          <w:spacing w:val="-5"/>
        </w:rPr>
        <w:t xml:space="preserve"> </w:t>
      </w:r>
      <w:r w:rsidRPr="006A3F1D">
        <w:rPr>
          <w:rFonts w:ascii="Arial" w:hAnsi="Arial" w:cs="Arial"/>
        </w:rPr>
        <w:t>školení,</w:t>
      </w:r>
      <w:r w:rsidRPr="006A3F1D">
        <w:rPr>
          <w:rFonts w:ascii="Arial" w:hAnsi="Arial" w:cs="Arial"/>
          <w:spacing w:val="-4"/>
        </w:rPr>
        <w:t xml:space="preserve"> </w:t>
      </w:r>
      <w:r w:rsidRPr="006A3F1D">
        <w:rPr>
          <w:rFonts w:ascii="Arial" w:hAnsi="Arial" w:cs="Arial"/>
        </w:rPr>
        <w:t>kterého</w:t>
      </w:r>
      <w:r w:rsidRPr="006A3F1D">
        <w:rPr>
          <w:rFonts w:ascii="Arial" w:hAnsi="Arial" w:cs="Arial"/>
          <w:spacing w:val="-2"/>
        </w:rPr>
        <w:t xml:space="preserve"> </w:t>
      </w:r>
      <w:r w:rsidRPr="006A3F1D">
        <w:rPr>
          <w:rFonts w:ascii="Arial" w:hAnsi="Arial" w:cs="Arial"/>
        </w:rPr>
        <w:t>se</w:t>
      </w:r>
      <w:r w:rsidRPr="006A3F1D">
        <w:rPr>
          <w:rFonts w:ascii="Arial" w:hAnsi="Arial" w:cs="Arial"/>
          <w:spacing w:val="-4"/>
        </w:rPr>
        <w:t xml:space="preserve"> </w:t>
      </w:r>
      <w:r w:rsidRPr="006A3F1D">
        <w:rPr>
          <w:rFonts w:ascii="Arial" w:hAnsi="Arial" w:cs="Arial"/>
        </w:rPr>
        <w:t>zúčastnilo</w:t>
      </w:r>
      <w:r w:rsidRPr="006A3F1D">
        <w:rPr>
          <w:rFonts w:ascii="Arial" w:hAnsi="Arial" w:cs="Arial"/>
          <w:spacing w:val="-5"/>
        </w:rPr>
        <w:t xml:space="preserve"> </w:t>
      </w:r>
      <w:r w:rsidRPr="006A3F1D">
        <w:rPr>
          <w:rFonts w:ascii="Arial" w:hAnsi="Arial" w:cs="Arial"/>
        </w:rPr>
        <w:t>240</w:t>
      </w:r>
      <w:r w:rsidRPr="006A3F1D">
        <w:rPr>
          <w:rFonts w:ascii="Arial" w:hAnsi="Arial" w:cs="Arial"/>
          <w:spacing w:val="-2"/>
        </w:rPr>
        <w:t xml:space="preserve"> </w:t>
      </w:r>
      <w:r w:rsidRPr="006A3F1D">
        <w:rPr>
          <w:rFonts w:ascii="Arial" w:hAnsi="Arial" w:cs="Arial"/>
        </w:rPr>
        <w:t>zaměstnanců</w:t>
      </w:r>
      <w:r w:rsidRPr="006A3F1D">
        <w:rPr>
          <w:rFonts w:ascii="Arial" w:hAnsi="Arial" w:cs="Arial"/>
          <w:spacing w:val="-4"/>
        </w:rPr>
        <w:t xml:space="preserve"> </w:t>
      </w:r>
      <w:r w:rsidRPr="006A3F1D">
        <w:rPr>
          <w:rFonts w:ascii="Arial" w:hAnsi="Arial" w:cs="Arial"/>
        </w:rPr>
        <w:t>MMJ, MP nebo zaměstnanců obcí v ORP Jihlava</w:t>
      </w:r>
    </w:p>
    <w:p w:rsidR="006A3F1D" w:rsidRPr="006A3F1D" w:rsidRDefault="006A3F1D" w:rsidP="006A3F1D">
      <w:pPr>
        <w:pStyle w:val="Odstavecseseznamem"/>
        <w:widowControl w:val="0"/>
        <w:numPr>
          <w:ilvl w:val="0"/>
          <w:numId w:val="118"/>
        </w:numPr>
        <w:tabs>
          <w:tab w:val="left" w:pos="832"/>
        </w:tabs>
        <w:autoSpaceDE w:val="0"/>
        <w:autoSpaceDN w:val="0"/>
        <w:spacing w:line="237" w:lineRule="auto"/>
        <w:ind w:left="0" w:hanging="360"/>
        <w:contextualSpacing w:val="0"/>
        <w:rPr>
          <w:rFonts w:ascii="Arial" w:hAnsi="Arial" w:cs="Arial"/>
        </w:rPr>
      </w:pPr>
      <w:r w:rsidRPr="006A3F1D">
        <w:rPr>
          <w:rFonts w:ascii="Arial" w:hAnsi="Arial" w:cs="Arial"/>
        </w:rPr>
        <w:t>bylo celkem 11 různých školících témat, a to Základní mapa, T-WIST REN GDPR, Zjišťování aktuálního vlastníka a práce s daty KN, Pasporty města, Vyjádření MMJ, Novinky</w:t>
      </w:r>
      <w:r w:rsidRPr="006A3F1D">
        <w:rPr>
          <w:rFonts w:ascii="Arial" w:hAnsi="Arial" w:cs="Arial"/>
          <w:spacing w:val="-4"/>
        </w:rPr>
        <w:t xml:space="preserve"> </w:t>
      </w:r>
      <w:r w:rsidRPr="006A3F1D">
        <w:rPr>
          <w:rFonts w:ascii="Arial" w:hAnsi="Arial" w:cs="Arial"/>
        </w:rPr>
        <w:t>v</w:t>
      </w:r>
      <w:r w:rsidRPr="006A3F1D">
        <w:rPr>
          <w:rFonts w:ascii="Arial" w:hAnsi="Arial" w:cs="Arial"/>
          <w:spacing w:val="-2"/>
        </w:rPr>
        <w:t xml:space="preserve"> </w:t>
      </w:r>
      <w:r w:rsidRPr="006A3F1D">
        <w:rPr>
          <w:rFonts w:ascii="Arial" w:hAnsi="Arial" w:cs="Arial"/>
        </w:rPr>
        <w:t>GIS, Pokročilé</w:t>
      </w:r>
      <w:r w:rsidRPr="006A3F1D">
        <w:rPr>
          <w:rFonts w:ascii="Arial" w:hAnsi="Arial" w:cs="Arial"/>
          <w:spacing w:val="-4"/>
        </w:rPr>
        <w:t xml:space="preserve"> </w:t>
      </w:r>
      <w:r w:rsidRPr="006A3F1D">
        <w:rPr>
          <w:rFonts w:ascii="Arial" w:hAnsi="Arial" w:cs="Arial"/>
        </w:rPr>
        <w:t>funkce</w:t>
      </w:r>
      <w:r w:rsidRPr="006A3F1D">
        <w:rPr>
          <w:rFonts w:ascii="Arial" w:hAnsi="Arial" w:cs="Arial"/>
          <w:spacing w:val="-2"/>
        </w:rPr>
        <w:t xml:space="preserve"> </w:t>
      </w:r>
      <w:r w:rsidRPr="006A3F1D">
        <w:rPr>
          <w:rFonts w:ascii="Arial" w:hAnsi="Arial" w:cs="Arial"/>
        </w:rPr>
        <w:t>v</w:t>
      </w:r>
      <w:r w:rsidRPr="006A3F1D">
        <w:rPr>
          <w:rFonts w:ascii="Arial" w:hAnsi="Arial" w:cs="Arial"/>
          <w:spacing w:val="-4"/>
        </w:rPr>
        <w:t xml:space="preserve"> </w:t>
      </w:r>
      <w:r w:rsidRPr="006A3F1D">
        <w:rPr>
          <w:rFonts w:ascii="Arial" w:hAnsi="Arial" w:cs="Arial"/>
        </w:rPr>
        <w:t>GIS,</w:t>
      </w:r>
      <w:r w:rsidRPr="006A3F1D">
        <w:rPr>
          <w:rFonts w:ascii="Arial" w:hAnsi="Arial" w:cs="Arial"/>
          <w:spacing w:val="-4"/>
        </w:rPr>
        <w:t xml:space="preserve"> </w:t>
      </w:r>
      <w:r w:rsidRPr="006A3F1D">
        <w:rPr>
          <w:rFonts w:ascii="Arial" w:hAnsi="Arial" w:cs="Arial"/>
        </w:rPr>
        <w:t>GIS</w:t>
      </w:r>
      <w:r w:rsidRPr="006A3F1D">
        <w:rPr>
          <w:rFonts w:ascii="Arial" w:hAnsi="Arial" w:cs="Arial"/>
          <w:spacing w:val="-2"/>
        </w:rPr>
        <w:t xml:space="preserve"> </w:t>
      </w:r>
      <w:r w:rsidRPr="006A3F1D">
        <w:rPr>
          <w:rFonts w:ascii="Arial" w:hAnsi="Arial" w:cs="Arial"/>
        </w:rPr>
        <w:t>v</w:t>
      </w:r>
      <w:r w:rsidRPr="006A3F1D">
        <w:rPr>
          <w:rFonts w:ascii="Arial" w:hAnsi="Arial" w:cs="Arial"/>
          <w:spacing w:val="-4"/>
        </w:rPr>
        <w:t xml:space="preserve"> </w:t>
      </w:r>
      <w:r w:rsidRPr="006A3F1D">
        <w:rPr>
          <w:rFonts w:ascii="Arial" w:hAnsi="Arial" w:cs="Arial"/>
        </w:rPr>
        <w:t>terénu,</w:t>
      </w:r>
      <w:r w:rsidRPr="006A3F1D">
        <w:rPr>
          <w:rFonts w:ascii="Arial" w:hAnsi="Arial" w:cs="Arial"/>
          <w:spacing w:val="-2"/>
        </w:rPr>
        <w:t xml:space="preserve"> </w:t>
      </w:r>
      <w:r w:rsidRPr="006A3F1D">
        <w:rPr>
          <w:rFonts w:ascii="Arial" w:hAnsi="Arial" w:cs="Arial"/>
        </w:rPr>
        <w:t>ArcGIS</w:t>
      </w:r>
      <w:r w:rsidRPr="006A3F1D">
        <w:rPr>
          <w:rFonts w:ascii="Arial" w:hAnsi="Arial" w:cs="Arial"/>
          <w:spacing w:val="-2"/>
        </w:rPr>
        <w:t xml:space="preserve"> </w:t>
      </w:r>
      <w:r w:rsidRPr="006A3F1D">
        <w:rPr>
          <w:rFonts w:ascii="Arial" w:hAnsi="Arial" w:cs="Arial"/>
        </w:rPr>
        <w:t>Pro,</w:t>
      </w:r>
      <w:r w:rsidRPr="006A3F1D">
        <w:rPr>
          <w:rFonts w:ascii="Arial" w:hAnsi="Arial" w:cs="Arial"/>
          <w:spacing w:val="-4"/>
        </w:rPr>
        <w:t xml:space="preserve"> </w:t>
      </w:r>
      <w:r w:rsidRPr="006A3F1D">
        <w:rPr>
          <w:rFonts w:ascii="Arial" w:hAnsi="Arial" w:cs="Arial"/>
        </w:rPr>
        <w:t>Základní</w:t>
      </w:r>
      <w:r w:rsidRPr="006A3F1D">
        <w:rPr>
          <w:rFonts w:ascii="Arial" w:hAnsi="Arial" w:cs="Arial"/>
          <w:spacing w:val="-4"/>
        </w:rPr>
        <w:t xml:space="preserve"> </w:t>
      </w:r>
      <w:r w:rsidRPr="006A3F1D">
        <w:rPr>
          <w:rFonts w:ascii="Arial" w:hAnsi="Arial" w:cs="Arial"/>
        </w:rPr>
        <w:t>aplikace pro MP a GIS pro obce v ORP Jihlava</w:t>
      </w:r>
    </w:p>
    <w:p w:rsidR="006A3F1D" w:rsidRPr="006A3F1D" w:rsidRDefault="006A3F1D" w:rsidP="006A3F1D">
      <w:pPr>
        <w:pStyle w:val="Nadpis2"/>
        <w:spacing w:before="0"/>
        <w:rPr>
          <w:rFonts w:ascii="Arial" w:hAnsi="Arial" w:cs="Arial"/>
          <w:sz w:val="24"/>
          <w:szCs w:val="24"/>
        </w:rPr>
      </w:pPr>
      <w:r w:rsidRPr="006A3F1D">
        <w:rPr>
          <w:rFonts w:ascii="Arial" w:hAnsi="Arial" w:cs="Arial"/>
          <w:sz w:val="24"/>
          <w:szCs w:val="24"/>
        </w:rPr>
        <w:t>Nový</w:t>
      </w:r>
      <w:r w:rsidRPr="006A3F1D">
        <w:rPr>
          <w:rFonts w:ascii="Arial" w:hAnsi="Arial" w:cs="Arial"/>
          <w:spacing w:val="-4"/>
          <w:sz w:val="24"/>
          <w:szCs w:val="24"/>
        </w:rPr>
        <w:t xml:space="preserve"> </w:t>
      </w:r>
      <w:r w:rsidRPr="006A3F1D">
        <w:rPr>
          <w:rFonts w:ascii="Arial" w:hAnsi="Arial" w:cs="Arial"/>
          <w:sz w:val="24"/>
          <w:szCs w:val="24"/>
        </w:rPr>
        <w:t>pasport</w:t>
      </w:r>
      <w:r w:rsidRPr="006A3F1D">
        <w:rPr>
          <w:rFonts w:ascii="Arial" w:hAnsi="Arial" w:cs="Arial"/>
          <w:spacing w:val="-3"/>
          <w:sz w:val="24"/>
          <w:szCs w:val="24"/>
        </w:rPr>
        <w:t xml:space="preserve"> </w:t>
      </w:r>
      <w:r w:rsidRPr="006A3F1D">
        <w:rPr>
          <w:rFonts w:ascii="Arial" w:hAnsi="Arial" w:cs="Arial"/>
          <w:sz w:val="24"/>
          <w:szCs w:val="24"/>
        </w:rPr>
        <w:t>veřejného</w:t>
      </w:r>
      <w:r w:rsidRPr="006A3F1D">
        <w:rPr>
          <w:rFonts w:ascii="Arial" w:hAnsi="Arial" w:cs="Arial"/>
          <w:spacing w:val="-3"/>
          <w:sz w:val="24"/>
          <w:szCs w:val="24"/>
        </w:rPr>
        <w:t xml:space="preserve"> </w:t>
      </w:r>
      <w:r w:rsidRPr="006A3F1D">
        <w:rPr>
          <w:rFonts w:ascii="Arial" w:hAnsi="Arial" w:cs="Arial"/>
          <w:sz w:val="24"/>
          <w:szCs w:val="24"/>
        </w:rPr>
        <w:t>osvětlení v</w:t>
      </w:r>
      <w:r w:rsidRPr="006A3F1D">
        <w:rPr>
          <w:rFonts w:ascii="Arial" w:hAnsi="Arial" w:cs="Arial"/>
          <w:spacing w:val="-7"/>
          <w:sz w:val="24"/>
          <w:szCs w:val="24"/>
        </w:rPr>
        <w:t xml:space="preserve"> </w:t>
      </w:r>
      <w:r w:rsidRPr="006A3F1D">
        <w:rPr>
          <w:rFonts w:ascii="Arial" w:hAnsi="Arial" w:cs="Arial"/>
          <w:sz w:val="24"/>
          <w:szCs w:val="24"/>
        </w:rPr>
        <w:t>prostředí</w:t>
      </w:r>
      <w:r w:rsidRPr="006A3F1D">
        <w:rPr>
          <w:rFonts w:ascii="Arial" w:hAnsi="Arial" w:cs="Arial"/>
          <w:spacing w:val="-2"/>
          <w:sz w:val="24"/>
          <w:szCs w:val="24"/>
        </w:rPr>
        <w:t xml:space="preserve"> </w:t>
      </w:r>
      <w:r w:rsidRPr="006A3F1D">
        <w:rPr>
          <w:rFonts w:ascii="Arial" w:hAnsi="Arial" w:cs="Arial"/>
          <w:spacing w:val="-4"/>
          <w:sz w:val="24"/>
          <w:szCs w:val="24"/>
        </w:rPr>
        <w:t>Esri</w:t>
      </w:r>
    </w:p>
    <w:p w:rsidR="006A3F1D" w:rsidRPr="006A3F1D" w:rsidRDefault="006A3F1D" w:rsidP="006A3F1D">
      <w:pPr>
        <w:pStyle w:val="Odstavecseseznamem"/>
        <w:widowControl w:val="0"/>
        <w:numPr>
          <w:ilvl w:val="0"/>
          <w:numId w:val="118"/>
        </w:numPr>
        <w:tabs>
          <w:tab w:val="left" w:pos="832"/>
        </w:tabs>
        <w:autoSpaceDE w:val="0"/>
        <w:autoSpaceDN w:val="0"/>
        <w:ind w:left="0" w:hanging="360"/>
        <w:contextualSpacing w:val="0"/>
        <w:rPr>
          <w:rFonts w:ascii="Arial" w:hAnsi="Arial" w:cs="Arial"/>
        </w:rPr>
      </w:pPr>
      <w:r w:rsidRPr="006A3F1D">
        <w:rPr>
          <w:rFonts w:ascii="Arial" w:hAnsi="Arial" w:cs="Arial"/>
        </w:rPr>
        <w:t>spolupráce</w:t>
      </w:r>
      <w:r w:rsidRPr="006A3F1D">
        <w:rPr>
          <w:rFonts w:ascii="Arial" w:hAnsi="Arial" w:cs="Arial"/>
          <w:spacing w:val="-1"/>
        </w:rPr>
        <w:t xml:space="preserve"> </w:t>
      </w:r>
      <w:r w:rsidRPr="006A3F1D">
        <w:rPr>
          <w:rFonts w:ascii="Arial" w:hAnsi="Arial" w:cs="Arial"/>
        </w:rPr>
        <w:t>s</w:t>
      </w:r>
      <w:r w:rsidRPr="006A3F1D">
        <w:rPr>
          <w:rFonts w:ascii="Arial" w:hAnsi="Arial" w:cs="Arial"/>
          <w:spacing w:val="-3"/>
        </w:rPr>
        <w:t xml:space="preserve"> </w:t>
      </w:r>
      <w:r w:rsidRPr="006A3F1D">
        <w:rPr>
          <w:rFonts w:ascii="Arial" w:hAnsi="Arial" w:cs="Arial"/>
        </w:rPr>
        <w:t>Divizí</w:t>
      </w:r>
      <w:r w:rsidRPr="006A3F1D">
        <w:rPr>
          <w:rFonts w:ascii="Arial" w:hAnsi="Arial" w:cs="Arial"/>
          <w:spacing w:val="-4"/>
        </w:rPr>
        <w:t xml:space="preserve"> </w:t>
      </w:r>
      <w:r w:rsidRPr="006A3F1D">
        <w:rPr>
          <w:rFonts w:ascii="Arial" w:hAnsi="Arial" w:cs="Arial"/>
        </w:rPr>
        <w:t>I</w:t>
      </w:r>
      <w:r w:rsidRPr="006A3F1D">
        <w:rPr>
          <w:rFonts w:ascii="Arial" w:hAnsi="Arial" w:cs="Arial"/>
          <w:spacing w:val="-1"/>
        </w:rPr>
        <w:t xml:space="preserve"> </w:t>
      </w:r>
      <w:r w:rsidRPr="006A3F1D">
        <w:rPr>
          <w:rFonts w:ascii="Arial" w:hAnsi="Arial" w:cs="Arial"/>
        </w:rPr>
        <w:t>SMJ</w:t>
      </w:r>
      <w:r w:rsidRPr="006A3F1D">
        <w:rPr>
          <w:rFonts w:ascii="Arial" w:hAnsi="Arial" w:cs="Arial"/>
          <w:spacing w:val="-3"/>
        </w:rPr>
        <w:t xml:space="preserve"> </w:t>
      </w:r>
      <w:r w:rsidRPr="006A3F1D">
        <w:rPr>
          <w:rFonts w:ascii="Arial" w:hAnsi="Arial" w:cs="Arial"/>
        </w:rPr>
        <w:t>a</w:t>
      </w:r>
      <w:r w:rsidRPr="006A3F1D">
        <w:rPr>
          <w:rFonts w:ascii="Arial" w:hAnsi="Arial" w:cs="Arial"/>
          <w:spacing w:val="-3"/>
        </w:rPr>
        <w:t xml:space="preserve"> </w:t>
      </w:r>
      <w:r w:rsidRPr="006A3F1D">
        <w:rPr>
          <w:rFonts w:ascii="Arial" w:hAnsi="Arial" w:cs="Arial"/>
        </w:rPr>
        <w:t>OD</w:t>
      </w:r>
      <w:r w:rsidRPr="006A3F1D">
        <w:rPr>
          <w:rFonts w:ascii="Arial" w:hAnsi="Arial" w:cs="Arial"/>
          <w:spacing w:val="-4"/>
        </w:rPr>
        <w:t xml:space="preserve"> </w:t>
      </w:r>
      <w:r w:rsidRPr="006A3F1D">
        <w:rPr>
          <w:rFonts w:ascii="Arial" w:hAnsi="Arial" w:cs="Arial"/>
        </w:rPr>
        <w:t>na</w:t>
      </w:r>
      <w:r w:rsidRPr="006A3F1D">
        <w:rPr>
          <w:rFonts w:ascii="Arial" w:hAnsi="Arial" w:cs="Arial"/>
          <w:spacing w:val="-3"/>
        </w:rPr>
        <w:t xml:space="preserve"> </w:t>
      </w:r>
      <w:r w:rsidRPr="006A3F1D">
        <w:rPr>
          <w:rFonts w:ascii="Arial" w:hAnsi="Arial" w:cs="Arial"/>
        </w:rPr>
        <w:t>implementaci</w:t>
      </w:r>
      <w:r w:rsidRPr="006A3F1D">
        <w:rPr>
          <w:rFonts w:ascii="Arial" w:hAnsi="Arial" w:cs="Arial"/>
          <w:spacing w:val="-3"/>
        </w:rPr>
        <w:t xml:space="preserve"> </w:t>
      </w:r>
      <w:r w:rsidRPr="006A3F1D">
        <w:rPr>
          <w:rFonts w:ascii="Arial" w:hAnsi="Arial" w:cs="Arial"/>
        </w:rPr>
        <w:t>GIS</w:t>
      </w:r>
      <w:r w:rsidRPr="006A3F1D">
        <w:rPr>
          <w:rFonts w:ascii="Arial" w:hAnsi="Arial" w:cs="Arial"/>
          <w:spacing w:val="-4"/>
        </w:rPr>
        <w:t xml:space="preserve"> </w:t>
      </w:r>
      <w:r w:rsidRPr="006A3F1D">
        <w:rPr>
          <w:rFonts w:ascii="Arial" w:hAnsi="Arial" w:cs="Arial"/>
        </w:rPr>
        <w:t>do</w:t>
      </w:r>
      <w:r w:rsidRPr="006A3F1D">
        <w:rPr>
          <w:rFonts w:ascii="Arial" w:hAnsi="Arial" w:cs="Arial"/>
          <w:spacing w:val="-3"/>
        </w:rPr>
        <w:t xml:space="preserve"> </w:t>
      </w:r>
      <w:r w:rsidRPr="006A3F1D">
        <w:rPr>
          <w:rFonts w:ascii="Arial" w:hAnsi="Arial" w:cs="Arial"/>
        </w:rPr>
        <w:t>procesů</w:t>
      </w:r>
      <w:r w:rsidRPr="006A3F1D">
        <w:rPr>
          <w:rFonts w:ascii="Arial" w:hAnsi="Arial" w:cs="Arial"/>
          <w:spacing w:val="-4"/>
        </w:rPr>
        <w:t xml:space="preserve"> </w:t>
      </w:r>
      <w:r w:rsidRPr="006A3F1D">
        <w:rPr>
          <w:rFonts w:ascii="Arial" w:hAnsi="Arial" w:cs="Arial"/>
        </w:rPr>
        <w:t>správy</w:t>
      </w:r>
      <w:r w:rsidRPr="006A3F1D">
        <w:rPr>
          <w:rFonts w:ascii="Arial" w:hAnsi="Arial" w:cs="Arial"/>
          <w:spacing w:val="-5"/>
        </w:rPr>
        <w:t xml:space="preserve"> </w:t>
      </w:r>
      <w:r w:rsidRPr="006A3F1D">
        <w:rPr>
          <w:rFonts w:ascii="Arial" w:hAnsi="Arial" w:cs="Arial"/>
        </w:rPr>
        <w:t xml:space="preserve">veřejného osvětlení města Jihlavy a koordinace všech prací s GIS technikem SMJ Pavlem </w:t>
      </w:r>
      <w:r w:rsidRPr="006A3F1D">
        <w:rPr>
          <w:rFonts w:ascii="Arial" w:hAnsi="Arial" w:cs="Arial"/>
          <w:spacing w:val="-2"/>
        </w:rPr>
        <w:t>Soukupem</w:t>
      </w:r>
    </w:p>
    <w:p w:rsidR="006A3F1D" w:rsidRPr="006A3F1D" w:rsidRDefault="006A3F1D" w:rsidP="006A3F1D">
      <w:pPr>
        <w:pStyle w:val="Odstavecseseznamem"/>
        <w:widowControl w:val="0"/>
        <w:numPr>
          <w:ilvl w:val="0"/>
          <w:numId w:val="118"/>
        </w:numPr>
        <w:tabs>
          <w:tab w:val="left" w:pos="833"/>
        </w:tabs>
        <w:autoSpaceDE w:val="0"/>
        <w:autoSpaceDN w:val="0"/>
        <w:ind w:left="0"/>
        <w:contextualSpacing w:val="0"/>
        <w:rPr>
          <w:rFonts w:ascii="Arial" w:hAnsi="Arial" w:cs="Arial"/>
        </w:rPr>
      </w:pPr>
      <w:r w:rsidRPr="006A3F1D">
        <w:rPr>
          <w:rFonts w:ascii="Arial" w:hAnsi="Arial" w:cs="Arial"/>
        </w:rPr>
        <w:t>úprava</w:t>
      </w:r>
      <w:r w:rsidRPr="006A3F1D">
        <w:rPr>
          <w:rFonts w:ascii="Arial" w:hAnsi="Arial" w:cs="Arial"/>
          <w:spacing w:val="-1"/>
        </w:rPr>
        <w:t xml:space="preserve"> </w:t>
      </w:r>
      <w:r w:rsidRPr="006A3F1D">
        <w:rPr>
          <w:rFonts w:ascii="Arial" w:hAnsi="Arial" w:cs="Arial"/>
        </w:rPr>
        <w:t>dat,</w:t>
      </w:r>
      <w:r w:rsidRPr="006A3F1D">
        <w:rPr>
          <w:rFonts w:ascii="Arial" w:hAnsi="Arial" w:cs="Arial"/>
          <w:spacing w:val="-1"/>
        </w:rPr>
        <w:t xml:space="preserve"> </w:t>
      </w:r>
      <w:r w:rsidRPr="006A3F1D">
        <w:rPr>
          <w:rFonts w:ascii="Arial" w:hAnsi="Arial" w:cs="Arial"/>
        </w:rPr>
        <w:t>atributů,</w:t>
      </w:r>
      <w:r w:rsidRPr="006A3F1D">
        <w:rPr>
          <w:rFonts w:ascii="Arial" w:hAnsi="Arial" w:cs="Arial"/>
          <w:spacing w:val="-3"/>
        </w:rPr>
        <w:t xml:space="preserve"> </w:t>
      </w:r>
      <w:r w:rsidRPr="006A3F1D">
        <w:rPr>
          <w:rFonts w:ascii="Arial" w:hAnsi="Arial" w:cs="Arial"/>
        </w:rPr>
        <w:t>číselníků,</w:t>
      </w:r>
      <w:r w:rsidRPr="006A3F1D">
        <w:rPr>
          <w:rFonts w:ascii="Arial" w:hAnsi="Arial" w:cs="Arial"/>
          <w:spacing w:val="1"/>
        </w:rPr>
        <w:t xml:space="preserve"> </w:t>
      </w:r>
      <w:r w:rsidRPr="006A3F1D">
        <w:rPr>
          <w:rFonts w:ascii="Arial" w:hAnsi="Arial" w:cs="Arial"/>
        </w:rPr>
        <w:t>aplikací,</w:t>
      </w:r>
      <w:r w:rsidRPr="006A3F1D">
        <w:rPr>
          <w:rFonts w:ascii="Arial" w:hAnsi="Arial" w:cs="Arial"/>
          <w:spacing w:val="-1"/>
        </w:rPr>
        <w:t xml:space="preserve"> </w:t>
      </w:r>
      <w:r w:rsidRPr="006A3F1D">
        <w:rPr>
          <w:rFonts w:ascii="Arial" w:hAnsi="Arial" w:cs="Arial"/>
        </w:rPr>
        <w:t>map</w:t>
      </w:r>
      <w:r w:rsidRPr="006A3F1D">
        <w:rPr>
          <w:rFonts w:ascii="Arial" w:hAnsi="Arial" w:cs="Arial"/>
          <w:spacing w:val="-5"/>
        </w:rPr>
        <w:t xml:space="preserve"> </w:t>
      </w:r>
      <w:r w:rsidRPr="006A3F1D">
        <w:rPr>
          <w:rFonts w:ascii="Arial" w:hAnsi="Arial" w:cs="Arial"/>
        </w:rPr>
        <w:t>podle</w:t>
      </w:r>
      <w:r w:rsidRPr="006A3F1D">
        <w:rPr>
          <w:rFonts w:ascii="Arial" w:hAnsi="Arial" w:cs="Arial"/>
          <w:spacing w:val="-3"/>
        </w:rPr>
        <w:t xml:space="preserve"> </w:t>
      </w:r>
      <w:r w:rsidRPr="006A3F1D">
        <w:rPr>
          <w:rFonts w:ascii="Arial" w:hAnsi="Arial" w:cs="Arial"/>
        </w:rPr>
        <w:t>potřeb</w:t>
      </w:r>
      <w:r w:rsidRPr="006A3F1D">
        <w:rPr>
          <w:rFonts w:ascii="Arial" w:hAnsi="Arial" w:cs="Arial"/>
          <w:spacing w:val="1"/>
        </w:rPr>
        <w:t xml:space="preserve"> </w:t>
      </w:r>
      <w:r w:rsidRPr="006A3F1D">
        <w:rPr>
          <w:rFonts w:ascii="Arial" w:hAnsi="Arial" w:cs="Arial"/>
        </w:rPr>
        <w:t xml:space="preserve">zaměstnanců </w:t>
      </w:r>
      <w:r w:rsidRPr="006A3F1D">
        <w:rPr>
          <w:rFonts w:ascii="Arial" w:hAnsi="Arial" w:cs="Arial"/>
          <w:spacing w:val="-5"/>
        </w:rPr>
        <w:t>SMJ</w:t>
      </w:r>
    </w:p>
    <w:p w:rsidR="006A3F1D" w:rsidRPr="006A3F1D" w:rsidRDefault="006A3F1D" w:rsidP="006A3F1D">
      <w:pPr>
        <w:pStyle w:val="Odstavecseseznamem"/>
        <w:widowControl w:val="0"/>
        <w:numPr>
          <w:ilvl w:val="0"/>
          <w:numId w:val="118"/>
        </w:numPr>
        <w:tabs>
          <w:tab w:val="left" w:pos="832"/>
        </w:tabs>
        <w:autoSpaceDE w:val="0"/>
        <w:autoSpaceDN w:val="0"/>
        <w:ind w:left="0" w:hanging="360"/>
        <w:contextualSpacing w:val="0"/>
        <w:rPr>
          <w:rFonts w:ascii="Arial" w:hAnsi="Arial" w:cs="Arial"/>
        </w:rPr>
      </w:pPr>
      <w:r w:rsidRPr="006A3F1D">
        <w:rPr>
          <w:rFonts w:ascii="Arial" w:hAnsi="Arial" w:cs="Arial"/>
        </w:rPr>
        <w:t>nastavení</w:t>
      </w:r>
      <w:r w:rsidRPr="006A3F1D">
        <w:rPr>
          <w:rFonts w:ascii="Arial" w:hAnsi="Arial" w:cs="Arial"/>
          <w:spacing w:val="-6"/>
        </w:rPr>
        <w:t xml:space="preserve"> </w:t>
      </w:r>
      <w:r w:rsidRPr="006A3F1D">
        <w:rPr>
          <w:rFonts w:ascii="Arial" w:hAnsi="Arial" w:cs="Arial"/>
        </w:rPr>
        <w:t>systému</w:t>
      </w:r>
      <w:r w:rsidRPr="006A3F1D">
        <w:rPr>
          <w:rFonts w:ascii="Arial" w:hAnsi="Arial" w:cs="Arial"/>
          <w:spacing w:val="-2"/>
        </w:rPr>
        <w:t xml:space="preserve"> </w:t>
      </w:r>
      <w:r w:rsidRPr="006A3F1D">
        <w:rPr>
          <w:rFonts w:ascii="Arial" w:hAnsi="Arial" w:cs="Arial"/>
        </w:rPr>
        <w:t>zadávání</w:t>
      </w:r>
      <w:r w:rsidRPr="006A3F1D">
        <w:rPr>
          <w:rFonts w:ascii="Arial" w:hAnsi="Arial" w:cs="Arial"/>
          <w:spacing w:val="-6"/>
        </w:rPr>
        <w:t xml:space="preserve"> </w:t>
      </w:r>
      <w:r w:rsidRPr="006A3F1D">
        <w:rPr>
          <w:rFonts w:ascii="Arial" w:hAnsi="Arial" w:cs="Arial"/>
        </w:rPr>
        <w:t>poruch</w:t>
      </w:r>
      <w:r w:rsidRPr="006A3F1D">
        <w:rPr>
          <w:rFonts w:ascii="Arial" w:hAnsi="Arial" w:cs="Arial"/>
          <w:spacing w:val="-2"/>
        </w:rPr>
        <w:t xml:space="preserve"> </w:t>
      </w:r>
      <w:r w:rsidRPr="006A3F1D">
        <w:rPr>
          <w:rFonts w:ascii="Arial" w:hAnsi="Arial" w:cs="Arial"/>
        </w:rPr>
        <w:t>na</w:t>
      </w:r>
      <w:r w:rsidRPr="006A3F1D">
        <w:rPr>
          <w:rFonts w:ascii="Arial" w:hAnsi="Arial" w:cs="Arial"/>
          <w:spacing w:val="-4"/>
        </w:rPr>
        <w:t xml:space="preserve"> </w:t>
      </w:r>
      <w:r w:rsidRPr="006A3F1D">
        <w:rPr>
          <w:rFonts w:ascii="Arial" w:hAnsi="Arial" w:cs="Arial"/>
        </w:rPr>
        <w:t>stožárech,</w:t>
      </w:r>
      <w:r w:rsidRPr="006A3F1D">
        <w:rPr>
          <w:rFonts w:ascii="Arial" w:hAnsi="Arial" w:cs="Arial"/>
          <w:spacing w:val="-2"/>
        </w:rPr>
        <w:t xml:space="preserve"> </w:t>
      </w:r>
      <w:r w:rsidRPr="006A3F1D">
        <w:rPr>
          <w:rFonts w:ascii="Arial" w:hAnsi="Arial" w:cs="Arial"/>
        </w:rPr>
        <w:t>jejich</w:t>
      </w:r>
      <w:r w:rsidRPr="006A3F1D">
        <w:rPr>
          <w:rFonts w:ascii="Arial" w:hAnsi="Arial" w:cs="Arial"/>
          <w:spacing w:val="-6"/>
        </w:rPr>
        <w:t xml:space="preserve"> </w:t>
      </w:r>
      <w:r w:rsidRPr="006A3F1D">
        <w:rPr>
          <w:rFonts w:ascii="Arial" w:hAnsi="Arial" w:cs="Arial"/>
        </w:rPr>
        <w:t>vizualizace,</w:t>
      </w:r>
      <w:r w:rsidRPr="006A3F1D">
        <w:rPr>
          <w:rFonts w:ascii="Arial" w:hAnsi="Arial" w:cs="Arial"/>
          <w:spacing w:val="-4"/>
        </w:rPr>
        <w:t xml:space="preserve"> </w:t>
      </w:r>
      <w:r w:rsidRPr="006A3F1D">
        <w:rPr>
          <w:rFonts w:ascii="Arial" w:hAnsi="Arial" w:cs="Arial"/>
        </w:rPr>
        <w:t>evidence</w:t>
      </w:r>
      <w:r w:rsidRPr="006A3F1D">
        <w:rPr>
          <w:rFonts w:ascii="Arial" w:hAnsi="Arial" w:cs="Arial"/>
          <w:spacing w:val="-4"/>
        </w:rPr>
        <w:t xml:space="preserve"> </w:t>
      </w:r>
      <w:r w:rsidRPr="006A3F1D">
        <w:rPr>
          <w:rFonts w:ascii="Arial" w:hAnsi="Arial" w:cs="Arial"/>
        </w:rPr>
        <w:t>a výpis u jednotlivých stožárů</w:t>
      </w:r>
    </w:p>
    <w:p w:rsidR="006A3F1D" w:rsidRPr="006A3F1D" w:rsidRDefault="006A3F1D" w:rsidP="006A3F1D">
      <w:pPr>
        <w:pStyle w:val="Odstavecseseznamem"/>
        <w:widowControl w:val="0"/>
        <w:numPr>
          <w:ilvl w:val="0"/>
          <w:numId w:val="118"/>
        </w:numPr>
        <w:tabs>
          <w:tab w:val="left" w:pos="833"/>
        </w:tabs>
        <w:autoSpaceDE w:val="0"/>
        <w:autoSpaceDN w:val="0"/>
        <w:ind w:left="0"/>
        <w:contextualSpacing w:val="0"/>
        <w:rPr>
          <w:rFonts w:ascii="Arial" w:hAnsi="Arial" w:cs="Arial"/>
        </w:rPr>
      </w:pPr>
      <w:r w:rsidRPr="006A3F1D">
        <w:rPr>
          <w:rFonts w:ascii="Arial" w:hAnsi="Arial" w:cs="Arial"/>
        </w:rPr>
        <w:lastRenderedPageBreak/>
        <w:t>vytvoření samostatných skupin rolí</w:t>
      </w:r>
      <w:r w:rsidRPr="006A3F1D">
        <w:rPr>
          <w:rFonts w:ascii="Arial" w:hAnsi="Arial" w:cs="Arial"/>
          <w:spacing w:val="-2"/>
        </w:rPr>
        <w:t xml:space="preserve"> </w:t>
      </w:r>
      <w:r w:rsidRPr="006A3F1D">
        <w:rPr>
          <w:rFonts w:ascii="Arial" w:hAnsi="Arial" w:cs="Arial"/>
        </w:rPr>
        <w:t>řízení</w:t>
      </w:r>
      <w:r w:rsidRPr="006A3F1D">
        <w:rPr>
          <w:rFonts w:ascii="Arial" w:hAnsi="Arial" w:cs="Arial"/>
          <w:spacing w:val="-1"/>
        </w:rPr>
        <w:t xml:space="preserve"> </w:t>
      </w:r>
      <w:r w:rsidRPr="006A3F1D">
        <w:rPr>
          <w:rFonts w:ascii="Arial" w:hAnsi="Arial" w:cs="Arial"/>
        </w:rPr>
        <w:t>editačních práv</w:t>
      </w:r>
      <w:r w:rsidRPr="006A3F1D">
        <w:rPr>
          <w:rFonts w:ascii="Arial" w:hAnsi="Arial" w:cs="Arial"/>
          <w:spacing w:val="-3"/>
        </w:rPr>
        <w:t xml:space="preserve"> </w:t>
      </w:r>
      <w:r w:rsidRPr="006A3F1D">
        <w:rPr>
          <w:rFonts w:ascii="Arial" w:hAnsi="Arial" w:cs="Arial"/>
        </w:rPr>
        <w:t>v</w:t>
      </w:r>
      <w:r w:rsidRPr="006A3F1D">
        <w:rPr>
          <w:rFonts w:ascii="Arial" w:hAnsi="Arial" w:cs="Arial"/>
          <w:spacing w:val="-3"/>
        </w:rPr>
        <w:t xml:space="preserve"> </w:t>
      </w:r>
      <w:r w:rsidRPr="006A3F1D">
        <w:rPr>
          <w:rFonts w:ascii="Arial" w:hAnsi="Arial" w:cs="Arial"/>
        </w:rPr>
        <w:t>rámci tohoto</w:t>
      </w:r>
      <w:r w:rsidRPr="006A3F1D">
        <w:rPr>
          <w:rFonts w:ascii="Arial" w:hAnsi="Arial" w:cs="Arial"/>
          <w:spacing w:val="-1"/>
        </w:rPr>
        <w:t xml:space="preserve"> </w:t>
      </w:r>
      <w:r w:rsidRPr="006A3F1D">
        <w:rPr>
          <w:rFonts w:ascii="Arial" w:hAnsi="Arial" w:cs="Arial"/>
          <w:spacing w:val="-2"/>
        </w:rPr>
        <w:t>pasportu</w:t>
      </w:r>
    </w:p>
    <w:p w:rsidR="006A3F1D" w:rsidRPr="006A3F1D" w:rsidRDefault="006A3F1D" w:rsidP="006A3F1D">
      <w:pPr>
        <w:pStyle w:val="Odstavecseseznamem"/>
        <w:widowControl w:val="0"/>
        <w:numPr>
          <w:ilvl w:val="0"/>
          <w:numId w:val="118"/>
        </w:numPr>
        <w:tabs>
          <w:tab w:val="left" w:pos="832"/>
        </w:tabs>
        <w:autoSpaceDE w:val="0"/>
        <w:autoSpaceDN w:val="0"/>
        <w:ind w:left="0" w:hanging="360"/>
        <w:contextualSpacing w:val="0"/>
        <w:rPr>
          <w:rFonts w:ascii="Arial" w:hAnsi="Arial" w:cs="Arial"/>
        </w:rPr>
      </w:pPr>
      <w:r w:rsidRPr="006A3F1D">
        <w:rPr>
          <w:rFonts w:ascii="Arial" w:hAnsi="Arial" w:cs="Arial"/>
        </w:rPr>
        <w:t>vytvoření</w:t>
      </w:r>
      <w:r w:rsidRPr="006A3F1D">
        <w:rPr>
          <w:rFonts w:ascii="Arial" w:hAnsi="Arial" w:cs="Arial"/>
          <w:spacing w:val="-3"/>
        </w:rPr>
        <w:t xml:space="preserve"> </w:t>
      </w:r>
      <w:r w:rsidRPr="006A3F1D">
        <w:rPr>
          <w:rFonts w:ascii="Arial" w:hAnsi="Arial" w:cs="Arial"/>
        </w:rPr>
        <w:t>prostředí</w:t>
      </w:r>
      <w:r w:rsidRPr="006A3F1D">
        <w:rPr>
          <w:rFonts w:ascii="Arial" w:hAnsi="Arial" w:cs="Arial"/>
          <w:spacing w:val="-5"/>
        </w:rPr>
        <w:t xml:space="preserve"> </w:t>
      </w:r>
      <w:r w:rsidRPr="006A3F1D">
        <w:rPr>
          <w:rFonts w:ascii="Arial" w:hAnsi="Arial" w:cs="Arial"/>
        </w:rPr>
        <w:t>a</w:t>
      </w:r>
      <w:r w:rsidRPr="006A3F1D">
        <w:rPr>
          <w:rFonts w:ascii="Arial" w:hAnsi="Arial" w:cs="Arial"/>
          <w:spacing w:val="-1"/>
        </w:rPr>
        <w:t xml:space="preserve"> </w:t>
      </w:r>
      <w:r w:rsidRPr="006A3F1D">
        <w:rPr>
          <w:rFonts w:ascii="Arial" w:hAnsi="Arial" w:cs="Arial"/>
        </w:rPr>
        <w:t>aplikací</w:t>
      </w:r>
      <w:r w:rsidRPr="006A3F1D">
        <w:rPr>
          <w:rFonts w:ascii="Arial" w:hAnsi="Arial" w:cs="Arial"/>
          <w:spacing w:val="-5"/>
        </w:rPr>
        <w:t xml:space="preserve"> </w:t>
      </w:r>
      <w:r w:rsidRPr="006A3F1D">
        <w:rPr>
          <w:rFonts w:ascii="Arial" w:hAnsi="Arial" w:cs="Arial"/>
        </w:rPr>
        <w:t>pro</w:t>
      </w:r>
      <w:r w:rsidRPr="006A3F1D">
        <w:rPr>
          <w:rFonts w:ascii="Arial" w:hAnsi="Arial" w:cs="Arial"/>
          <w:spacing w:val="-3"/>
        </w:rPr>
        <w:t xml:space="preserve"> </w:t>
      </w:r>
      <w:r w:rsidRPr="006A3F1D">
        <w:rPr>
          <w:rFonts w:ascii="Arial" w:hAnsi="Arial" w:cs="Arial"/>
        </w:rPr>
        <w:t>roli</w:t>
      </w:r>
      <w:r w:rsidRPr="006A3F1D">
        <w:rPr>
          <w:rFonts w:ascii="Arial" w:hAnsi="Arial" w:cs="Arial"/>
          <w:spacing w:val="-3"/>
        </w:rPr>
        <w:t xml:space="preserve"> </w:t>
      </w:r>
      <w:r w:rsidRPr="006A3F1D">
        <w:rPr>
          <w:rFonts w:ascii="Arial" w:hAnsi="Arial" w:cs="Arial"/>
        </w:rPr>
        <w:t>„pátrači“</w:t>
      </w:r>
      <w:r w:rsidRPr="006A3F1D">
        <w:rPr>
          <w:rFonts w:ascii="Arial" w:hAnsi="Arial" w:cs="Arial"/>
          <w:spacing w:val="-3"/>
        </w:rPr>
        <w:t xml:space="preserve"> </w:t>
      </w:r>
      <w:r w:rsidRPr="006A3F1D">
        <w:rPr>
          <w:rFonts w:ascii="Arial" w:hAnsi="Arial" w:cs="Arial"/>
        </w:rPr>
        <w:t>–</w:t>
      </w:r>
      <w:r w:rsidRPr="006A3F1D">
        <w:rPr>
          <w:rFonts w:ascii="Arial" w:hAnsi="Arial" w:cs="Arial"/>
          <w:spacing w:val="-3"/>
        </w:rPr>
        <w:t xml:space="preserve"> </w:t>
      </w:r>
      <w:r w:rsidRPr="006A3F1D">
        <w:rPr>
          <w:rFonts w:ascii="Arial" w:hAnsi="Arial" w:cs="Arial"/>
        </w:rPr>
        <w:t>měření</w:t>
      </w:r>
      <w:r w:rsidRPr="006A3F1D">
        <w:rPr>
          <w:rFonts w:ascii="Arial" w:hAnsi="Arial" w:cs="Arial"/>
          <w:spacing w:val="-3"/>
        </w:rPr>
        <w:t xml:space="preserve"> </w:t>
      </w:r>
      <w:r w:rsidRPr="006A3F1D">
        <w:rPr>
          <w:rFonts w:ascii="Arial" w:hAnsi="Arial" w:cs="Arial"/>
        </w:rPr>
        <w:t>nových</w:t>
      </w:r>
      <w:r w:rsidRPr="006A3F1D">
        <w:rPr>
          <w:rFonts w:ascii="Arial" w:hAnsi="Arial" w:cs="Arial"/>
          <w:spacing w:val="-2"/>
        </w:rPr>
        <w:t xml:space="preserve"> </w:t>
      </w:r>
      <w:r w:rsidRPr="006A3F1D">
        <w:rPr>
          <w:rFonts w:ascii="Arial" w:hAnsi="Arial" w:cs="Arial"/>
        </w:rPr>
        <w:t>objektů,</w:t>
      </w:r>
      <w:r w:rsidRPr="006A3F1D">
        <w:rPr>
          <w:rFonts w:ascii="Arial" w:hAnsi="Arial" w:cs="Arial"/>
          <w:spacing w:val="-2"/>
        </w:rPr>
        <w:t xml:space="preserve"> </w:t>
      </w:r>
      <w:r w:rsidRPr="006A3F1D">
        <w:rPr>
          <w:rFonts w:ascii="Arial" w:hAnsi="Arial" w:cs="Arial"/>
        </w:rPr>
        <w:t>spojek, zadávání poruch u stožárů a výměna svítidla</w:t>
      </w:r>
    </w:p>
    <w:p w:rsidR="006A3F1D" w:rsidRPr="006A3F1D" w:rsidRDefault="006A3F1D" w:rsidP="006A3F1D">
      <w:pPr>
        <w:pStyle w:val="Odstavecseseznamem"/>
        <w:widowControl w:val="0"/>
        <w:numPr>
          <w:ilvl w:val="0"/>
          <w:numId w:val="118"/>
        </w:numPr>
        <w:tabs>
          <w:tab w:val="left" w:pos="832"/>
        </w:tabs>
        <w:autoSpaceDE w:val="0"/>
        <w:autoSpaceDN w:val="0"/>
        <w:ind w:left="0" w:hanging="360"/>
        <w:contextualSpacing w:val="0"/>
        <w:rPr>
          <w:rFonts w:ascii="Arial" w:hAnsi="Arial" w:cs="Arial"/>
        </w:rPr>
      </w:pPr>
      <w:r w:rsidRPr="006A3F1D">
        <w:rPr>
          <w:rFonts w:ascii="Arial" w:hAnsi="Arial" w:cs="Arial"/>
        </w:rPr>
        <w:t>vytvoření prostředí a aplikací pro roli „porucha“ – zadávání poruch u stožárů – využití</w:t>
      </w:r>
      <w:r w:rsidRPr="006A3F1D">
        <w:rPr>
          <w:rFonts w:ascii="Arial" w:hAnsi="Arial" w:cs="Arial"/>
          <w:spacing w:val="-4"/>
        </w:rPr>
        <w:t xml:space="preserve"> </w:t>
      </w:r>
      <w:r w:rsidRPr="006A3F1D">
        <w:rPr>
          <w:rFonts w:ascii="Arial" w:hAnsi="Arial" w:cs="Arial"/>
        </w:rPr>
        <w:t>při</w:t>
      </w:r>
      <w:r w:rsidRPr="006A3F1D">
        <w:rPr>
          <w:rFonts w:ascii="Arial" w:hAnsi="Arial" w:cs="Arial"/>
          <w:spacing w:val="-4"/>
        </w:rPr>
        <w:t xml:space="preserve"> </w:t>
      </w:r>
      <w:r w:rsidRPr="006A3F1D">
        <w:rPr>
          <w:rFonts w:ascii="Arial" w:hAnsi="Arial" w:cs="Arial"/>
        </w:rPr>
        <w:t>nočních</w:t>
      </w:r>
      <w:r w:rsidRPr="006A3F1D">
        <w:rPr>
          <w:rFonts w:ascii="Arial" w:hAnsi="Arial" w:cs="Arial"/>
          <w:spacing w:val="-1"/>
        </w:rPr>
        <w:t xml:space="preserve"> </w:t>
      </w:r>
      <w:r w:rsidRPr="006A3F1D">
        <w:rPr>
          <w:rFonts w:ascii="Arial" w:hAnsi="Arial" w:cs="Arial"/>
        </w:rPr>
        <w:t>kontrolách</w:t>
      </w:r>
      <w:r w:rsidRPr="006A3F1D">
        <w:rPr>
          <w:rFonts w:ascii="Arial" w:hAnsi="Arial" w:cs="Arial"/>
          <w:spacing w:val="-2"/>
        </w:rPr>
        <w:t xml:space="preserve"> </w:t>
      </w:r>
      <w:r w:rsidRPr="006A3F1D">
        <w:rPr>
          <w:rFonts w:ascii="Arial" w:hAnsi="Arial" w:cs="Arial"/>
        </w:rPr>
        <w:t>VO</w:t>
      </w:r>
      <w:r w:rsidRPr="006A3F1D">
        <w:rPr>
          <w:rFonts w:ascii="Arial" w:hAnsi="Arial" w:cs="Arial"/>
          <w:spacing w:val="-4"/>
        </w:rPr>
        <w:t xml:space="preserve"> </w:t>
      </w:r>
      <w:r w:rsidRPr="006A3F1D">
        <w:rPr>
          <w:rFonts w:ascii="Arial" w:hAnsi="Arial" w:cs="Arial"/>
        </w:rPr>
        <w:t>ze</w:t>
      </w:r>
      <w:r w:rsidRPr="006A3F1D">
        <w:rPr>
          <w:rFonts w:ascii="Arial" w:hAnsi="Arial" w:cs="Arial"/>
          <w:spacing w:val="-2"/>
        </w:rPr>
        <w:t xml:space="preserve"> </w:t>
      </w:r>
      <w:r w:rsidRPr="006A3F1D">
        <w:rPr>
          <w:rFonts w:ascii="Arial" w:hAnsi="Arial" w:cs="Arial"/>
        </w:rPr>
        <w:t>strany</w:t>
      </w:r>
      <w:r w:rsidRPr="006A3F1D">
        <w:rPr>
          <w:rFonts w:ascii="Arial" w:hAnsi="Arial" w:cs="Arial"/>
          <w:spacing w:val="-5"/>
        </w:rPr>
        <w:t xml:space="preserve"> </w:t>
      </w:r>
      <w:r w:rsidRPr="006A3F1D">
        <w:rPr>
          <w:rFonts w:ascii="Arial" w:hAnsi="Arial" w:cs="Arial"/>
        </w:rPr>
        <w:t>OD</w:t>
      </w:r>
      <w:r w:rsidRPr="006A3F1D">
        <w:rPr>
          <w:rFonts w:ascii="Arial" w:hAnsi="Arial" w:cs="Arial"/>
          <w:spacing w:val="-2"/>
        </w:rPr>
        <w:t xml:space="preserve"> </w:t>
      </w:r>
      <w:r w:rsidRPr="006A3F1D">
        <w:rPr>
          <w:rFonts w:ascii="Arial" w:hAnsi="Arial" w:cs="Arial"/>
        </w:rPr>
        <w:t>a</w:t>
      </w:r>
      <w:r w:rsidRPr="006A3F1D">
        <w:rPr>
          <w:rFonts w:ascii="Arial" w:hAnsi="Arial" w:cs="Arial"/>
          <w:spacing w:val="-2"/>
        </w:rPr>
        <w:t xml:space="preserve"> </w:t>
      </w:r>
      <w:r w:rsidRPr="006A3F1D">
        <w:rPr>
          <w:rFonts w:ascii="Arial" w:hAnsi="Arial" w:cs="Arial"/>
        </w:rPr>
        <w:t>pro</w:t>
      </w:r>
      <w:r w:rsidRPr="006A3F1D">
        <w:rPr>
          <w:rFonts w:ascii="Arial" w:hAnsi="Arial" w:cs="Arial"/>
          <w:spacing w:val="-4"/>
        </w:rPr>
        <w:t xml:space="preserve"> </w:t>
      </w:r>
      <w:r w:rsidRPr="006A3F1D">
        <w:rPr>
          <w:rFonts w:ascii="Arial" w:hAnsi="Arial" w:cs="Arial"/>
        </w:rPr>
        <w:t>zadávání</w:t>
      </w:r>
      <w:r w:rsidRPr="006A3F1D">
        <w:rPr>
          <w:rFonts w:ascii="Arial" w:hAnsi="Arial" w:cs="Arial"/>
          <w:spacing w:val="-4"/>
        </w:rPr>
        <w:t xml:space="preserve"> </w:t>
      </w:r>
      <w:r w:rsidRPr="006A3F1D">
        <w:rPr>
          <w:rFonts w:ascii="Arial" w:hAnsi="Arial" w:cs="Arial"/>
        </w:rPr>
        <w:t>ohlášených</w:t>
      </w:r>
      <w:r w:rsidRPr="006A3F1D">
        <w:rPr>
          <w:rFonts w:ascii="Arial" w:hAnsi="Arial" w:cs="Arial"/>
          <w:spacing w:val="-2"/>
        </w:rPr>
        <w:t xml:space="preserve"> </w:t>
      </w:r>
      <w:r w:rsidRPr="006A3F1D">
        <w:rPr>
          <w:rFonts w:ascii="Arial" w:hAnsi="Arial" w:cs="Arial"/>
        </w:rPr>
        <w:t>poruch ze strany dispečinku SMJ</w:t>
      </w:r>
    </w:p>
    <w:p w:rsidR="006A3F1D" w:rsidRPr="006A3F1D" w:rsidRDefault="006A3F1D" w:rsidP="006A3F1D">
      <w:pPr>
        <w:pStyle w:val="Odstavecseseznamem"/>
        <w:widowControl w:val="0"/>
        <w:numPr>
          <w:ilvl w:val="0"/>
          <w:numId w:val="118"/>
        </w:numPr>
        <w:tabs>
          <w:tab w:val="left" w:pos="832"/>
        </w:tabs>
        <w:autoSpaceDE w:val="0"/>
        <w:autoSpaceDN w:val="0"/>
        <w:ind w:left="0" w:hanging="360"/>
        <w:contextualSpacing w:val="0"/>
        <w:rPr>
          <w:rFonts w:ascii="Arial" w:hAnsi="Arial" w:cs="Arial"/>
        </w:rPr>
      </w:pPr>
      <w:r w:rsidRPr="006A3F1D">
        <w:rPr>
          <w:rFonts w:ascii="Arial" w:hAnsi="Arial" w:cs="Arial"/>
        </w:rPr>
        <w:t>vytvoření</w:t>
      </w:r>
      <w:r w:rsidRPr="006A3F1D">
        <w:rPr>
          <w:rFonts w:ascii="Arial" w:hAnsi="Arial" w:cs="Arial"/>
          <w:spacing w:val="-3"/>
        </w:rPr>
        <w:t xml:space="preserve"> </w:t>
      </w:r>
      <w:r w:rsidRPr="006A3F1D">
        <w:rPr>
          <w:rFonts w:ascii="Arial" w:hAnsi="Arial" w:cs="Arial"/>
        </w:rPr>
        <w:t>prostředí</w:t>
      </w:r>
      <w:r w:rsidRPr="006A3F1D">
        <w:rPr>
          <w:rFonts w:ascii="Arial" w:hAnsi="Arial" w:cs="Arial"/>
          <w:spacing w:val="-5"/>
        </w:rPr>
        <w:t xml:space="preserve"> </w:t>
      </w:r>
      <w:r w:rsidRPr="006A3F1D">
        <w:rPr>
          <w:rFonts w:ascii="Arial" w:hAnsi="Arial" w:cs="Arial"/>
        </w:rPr>
        <w:t>a aplikací</w:t>
      </w:r>
      <w:r w:rsidRPr="006A3F1D">
        <w:rPr>
          <w:rFonts w:ascii="Arial" w:hAnsi="Arial" w:cs="Arial"/>
          <w:spacing w:val="-5"/>
        </w:rPr>
        <w:t xml:space="preserve"> </w:t>
      </w:r>
      <w:r w:rsidRPr="006A3F1D">
        <w:rPr>
          <w:rFonts w:ascii="Arial" w:hAnsi="Arial" w:cs="Arial"/>
        </w:rPr>
        <w:t>pro</w:t>
      </w:r>
      <w:r w:rsidRPr="006A3F1D">
        <w:rPr>
          <w:rFonts w:ascii="Arial" w:hAnsi="Arial" w:cs="Arial"/>
          <w:spacing w:val="-3"/>
        </w:rPr>
        <w:t xml:space="preserve"> </w:t>
      </w:r>
      <w:r w:rsidRPr="006A3F1D">
        <w:rPr>
          <w:rFonts w:ascii="Arial" w:hAnsi="Arial" w:cs="Arial"/>
        </w:rPr>
        <w:t>roli</w:t>
      </w:r>
      <w:r w:rsidRPr="006A3F1D">
        <w:rPr>
          <w:rFonts w:ascii="Arial" w:hAnsi="Arial" w:cs="Arial"/>
          <w:spacing w:val="-3"/>
        </w:rPr>
        <w:t xml:space="preserve"> </w:t>
      </w:r>
      <w:r w:rsidRPr="006A3F1D">
        <w:rPr>
          <w:rFonts w:ascii="Arial" w:hAnsi="Arial" w:cs="Arial"/>
        </w:rPr>
        <w:t>„provoz“,</w:t>
      </w:r>
      <w:r w:rsidRPr="006A3F1D">
        <w:rPr>
          <w:rFonts w:ascii="Arial" w:hAnsi="Arial" w:cs="Arial"/>
          <w:spacing w:val="-3"/>
        </w:rPr>
        <w:t xml:space="preserve"> </w:t>
      </w:r>
      <w:r w:rsidRPr="006A3F1D">
        <w:rPr>
          <w:rFonts w:ascii="Arial" w:hAnsi="Arial" w:cs="Arial"/>
        </w:rPr>
        <w:t>a</w:t>
      </w:r>
      <w:r w:rsidRPr="006A3F1D">
        <w:rPr>
          <w:rFonts w:ascii="Arial" w:hAnsi="Arial" w:cs="Arial"/>
          <w:spacing w:val="-1"/>
        </w:rPr>
        <w:t xml:space="preserve"> </w:t>
      </w:r>
      <w:r w:rsidRPr="006A3F1D">
        <w:rPr>
          <w:rFonts w:ascii="Arial" w:hAnsi="Arial" w:cs="Arial"/>
        </w:rPr>
        <w:t>to</w:t>
      </w:r>
      <w:r w:rsidRPr="006A3F1D">
        <w:rPr>
          <w:rFonts w:ascii="Arial" w:hAnsi="Arial" w:cs="Arial"/>
          <w:spacing w:val="-3"/>
        </w:rPr>
        <w:t xml:space="preserve"> </w:t>
      </w:r>
      <w:r w:rsidRPr="006A3F1D">
        <w:rPr>
          <w:rFonts w:ascii="Arial" w:hAnsi="Arial" w:cs="Arial"/>
        </w:rPr>
        <w:t>pouze</w:t>
      </w:r>
      <w:r w:rsidRPr="006A3F1D">
        <w:rPr>
          <w:rFonts w:ascii="Arial" w:hAnsi="Arial" w:cs="Arial"/>
          <w:spacing w:val="-3"/>
        </w:rPr>
        <w:t xml:space="preserve"> </w:t>
      </w:r>
      <w:r w:rsidRPr="006A3F1D">
        <w:rPr>
          <w:rFonts w:ascii="Arial" w:hAnsi="Arial" w:cs="Arial"/>
        </w:rPr>
        <w:t>pro</w:t>
      </w:r>
      <w:r w:rsidRPr="006A3F1D">
        <w:rPr>
          <w:rFonts w:ascii="Arial" w:hAnsi="Arial" w:cs="Arial"/>
          <w:spacing w:val="-3"/>
        </w:rPr>
        <w:t xml:space="preserve"> </w:t>
      </w:r>
      <w:r w:rsidRPr="006A3F1D">
        <w:rPr>
          <w:rFonts w:ascii="Arial" w:hAnsi="Arial" w:cs="Arial"/>
        </w:rPr>
        <w:t>zadávání</w:t>
      </w:r>
      <w:r w:rsidRPr="006A3F1D">
        <w:rPr>
          <w:rFonts w:ascii="Arial" w:hAnsi="Arial" w:cs="Arial"/>
          <w:spacing w:val="-3"/>
        </w:rPr>
        <w:t xml:space="preserve"> </w:t>
      </w:r>
      <w:r w:rsidRPr="006A3F1D">
        <w:rPr>
          <w:rFonts w:ascii="Arial" w:hAnsi="Arial" w:cs="Arial"/>
        </w:rPr>
        <w:t>poruch</w:t>
      </w:r>
      <w:r w:rsidRPr="006A3F1D">
        <w:rPr>
          <w:rFonts w:ascii="Arial" w:hAnsi="Arial" w:cs="Arial"/>
          <w:spacing w:val="-5"/>
        </w:rPr>
        <w:t xml:space="preserve"> </w:t>
      </w:r>
      <w:r w:rsidRPr="006A3F1D">
        <w:rPr>
          <w:rFonts w:ascii="Arial" w:hAnsi="Arial" w:cs="Arial"/>
        </w:rPr>
        <w:t>u stožáru a výměny svítidla</w:t>
      </w:r>
    </w:p>
    <w:p w:rsidR="006A3F1D" w:rsidRPr="006A3F1D" w:rsidRDefault="006A3F1D" w:rsidP="006A3F1D">
      <w:pPr>
        <w:pStyle w:val="Odstavecseseznamem"/>
        <w:widowControl w:val="0"/>
        <w:numPr>
          <w:ilvl w:val="0"/>
          <w:numId w:val="118"/>
        </w:numPr>
        <w:tabs>
          <w:tab w:val="left" w:pos="832"/>
        </w:tabs>
        <w:autoSpaceDE w:val="0"/>
        <w:autoSpaceDN w:val="0"/>
        <w:ind w:left="0" w:hanging="360"/>
        <w:contextualSpacing w:val="0"/>
        <w:rPr>
          <w:rFonts w:ascii="Arial" w:hAnsi="Arial" w:cs="Arial"/>
        </w:rPr>
      </w:pPr>
      <w:r w:rsidRPr="006A3F1D">
        <w:rPr>
          <w:rFonts w:ascii="Arial" w:hAnsi="Arial" w:cs="Arial"/>
        </w:rPr>
        <w:t>úprava</w:t>
      </w:r>
      <w:r w:rsidRPr="006A3F1D">
        <w:rPr>
          <w:rFonts w:ascii="Arial" w:hAnsi="Arial" w:cs="Arial"/>
          <w:spacing w:val="-5"/>
        </w:rPr>
        <w:t xml:space="preserve"> </w:t>
      </w:r>
      <w:r w:rsidRPr="006A3F1D">
        <w:rPr>
          <w:rFonts w:ascii="Arial" w:hAnsi="Arial" w:cs="Arial"/>
        </w:rPr>
        <w:t>formuláře</w:t>
      </w:r>
      <w:r w:rsidRPr="006A3F1D">
        <w:rPr>
          <w:rFonts w:ascii="Arial" w:hAnsi="Arial" w:cs="Arial"/>
          <w:spacing w:val="-5"/>
        </w:rPr>
        <w:t xml:space="preserve"> </w:t>
      </w:r>
      <w:r w:rsidRPr="006A3F1D">
        <w:rPr>
          <w:rFonts w:ascii="Arial" w:hAnsi="Arial" w:cs="Arial"/>
        </w:rPr>
        <w:t>pro</w:t>
      </w:r>
      <w:r w:rsidRPr="006A3F1D">
        <w:rPr>
          <w:rFonts w:ascii="Arial" w:hAnsi="Arial" w:cs="Arial"/>
          <w:spacing w:val="-3"/>
        </w:rPr>
        <w:t xml:space="preserve"> </w:t>
      </w:r>
      <w:r w:rsidRPr="006A3F1D">
        <w:rPr>
          <w:rFonts w:ascii="Arial" w:hAnsi="Arial" w:cs="Arial"/>
        </w:rPr>
        <w:t>zadávání</w:t>
      </w:r>
      <w:r w:rsidRPr="006A3F1D">
        <w:rPr>
          <w:rFonts w:ascii="Arial" w:hAnsi="Arial" w:cs="Arial"/>
          <w:spacing w:val="-3"/>
        </w:rPr>
        <w:t xml:space="preserve"> </w:t>
      </w:r>
      <w:r w:rsidRPr="006A3F1D">
        <w:rPr>
          <w:rFonts w:ascii="Arial" w:hAnsi="Arial" w:cs="Arial"/>
        </w:rPr>
        <w:t>výměny</w:t>
      </w:r>
      <w:r w:rsidRPr="006A3F1D">
        <w:rPr>
          <w:rFonts w:ascii="Arial" w:hAnsi="Arial" w:cs="Arial"/>
          <w:spacing w:val="-6"/>
        </w:rPr>
        <w:t xml:space="preserve"> </w:t>
      </w:r>
      <w:r w:rsidRPr="006A3F1D">
        <w:rPr>
          <w:rFonts w:ascii="Arial" w:hAnsi="Arial" w:cs="Arial"/>
        </w:rPr>
        <w:t>svítidla,</w:t>
      </w:r>
      <w:r w:rsidRPr="006A3F1D">
        <w:rPr>
          <w:rFonts w:ascii="Arial" w:hAnsi="Arial" w:cs="Arial"/>
          <w:spacing w:val="-1"/>
        </w:rPr>
        <w:t xml:space="preserve"> </w:t>
      </w:r>
      <w:r w:rsidRPr="006A3F1D">
        <w:rPr>
          <w:rFonts w:ascii="Arial" w:hAnsi="Arial" w:cs="Arial"/>
        </w:rPr>
        <w:t>a</w:t>
      </w:r>
      <w:r w:rsidRPr="006A3F1D">
        <w:rPr>
          <w:rFonts w:ascii="Arial" w:hAnsi="Arial" w:cs="Arial"/>
          <w:spacing w:val="-5"/>
        </w:rPr>
        <w:t xml:space="preserve"> </w:t>
      </w:r>
      <w:r w:rsidRPr="006A3F1D">
        <w:rPr>
          <w:rFonts w:ascii="Arial" w:hAnsi="Arial" w:cs="Arial"/>
        </w:rPr>
        <w:t>to</w:t>
      </w:r>
      <w:r w:rsidRPr="006A3F1D">
        <w:rPr>
          <w:rFonts w:ascii="Arial" w:hAnsi="Arial" w:cs="Arial"/>
          <w:spacing w:val="-1"/>
        </w:rPr>
        <w:t xml:space="preserve"> </w:t>
      </w:r>
      <w:r w:rsidRPr="006A3F1D">
        <w:rPr>
          <w:rFonts w:ascii="Arial" w:hAnsi="Arial" w:cs="Arial"/>
        </w:rPr>
        <w:t>v</w:t>
      </w:r>
      <w:r w:rsidRPr="006A3F1D">
        <w:rPr>
          <w:rFonts w:ascii="Arial" w:hAnsi="Arial" w:cs="Arial"/>
          <w:spacing w:val="-6"/>
        </w:rPr>
        <w:t xml:space="preserve"> </w:t>
      </w:r>
      <w:r w:rsidRPr="006A3F1D">
        <w:rPr>
          <w:rFonts w:ascii="Arial" w:hAnsi="Arial" w:cs="Arial"/>
        </w:rPr>
        <w:t>podobě</w:t>
      </w:r>
      <w:r w:rsidRPr="006A3F1D">
        <w:rPr>
          <w:rFonts w:ascii="Arial" w:hAnsi="Arial" w:cs="Arial"/>
          <w:spacing w:val="-3"/>
        </w:rPr>
        <w:t xml:space="preserve"> </w:t>
      </w:r>
      <w:r w:rsidRPr="006A3F1D">
        <w:rPr>
          <w:rFonts w:ascii="Arial" w:hAnsi="Arial" w:cs="Arial"/>
        </w:rPr>
        <w:t>zapracování</w:t>
      </w:r>
      <w:r w:rsidRPr="006A3F1D">
        <w:rPr>
          <w:rFonts w:ascii="Arial" w:hAnsi="Arial" w:cs="Arial"/>
          <w:spacing w:val="-3"/>
        </w:rPr>
        <w:t xml:space="preserve"> </w:t>
      </w:r>
      <w:r w:rsidRPr="006A3F1D">
        <w:rPr>
          <w:rFonts w:ascii="Arial" w:hAnsi="Arial" w:cs="Arial"/>
        </w:rPr>
        <w:t>logiky při výměně celého nebo jen části svítidla</w:t>
      </w:r>
    </w:p>
    <w:p w:rsidR="006A3F1D" w:rsidRPr="006A3F1D" w:rsidRDefault="006A3F1D" w:rsidP="006A3F1D">
      <w:pPr>
        <w:pStyle w:val="Odstavecseseznamem"/>
        <w:widowControl w:val="0"/>
        <w:numPr>
          <w:ilvl w:val="0"/>
          <w:numId w:val="118"/>
        </w:numPr>
        <w:tabs>
          <w:tab w:val="left" w:pos="832"/>
        </w:tabs>
        <w:autoSpaceDE w:val="0"/>
        <w:autoSpaceDN w:val="0"/>
        <w:ind w:left="0" w:hanging="360"/>
        <w:contextualSpacing w:val="0"/>
        <w:rPr>
          <w:rFonts w:ascii="Arial" w:hAnsi="Arial" w:cs="Arial"/>
        </w:rPr>
      </w:pPr>
      <w:r w:rsidRPr="006A3F1D">
        <w:rPr>
          <w:rFonts w:ascii="Arial" w:hAnsi="Arial" w:cs="Arial"/>
        </w:rPr>
        <w:t>rozšíření</w:t>
      </w:r>
      <w:r w:rsidRPr="006A3F1D">
        <w:rPr>
          <w:rFonts w:ascii="Arial" w:hAnsi="Arial" w:cs="Arial"/>
          <w:spacing w:val="-5"/>
        </w:rPr>
        <w:t xml:space="preserve"> </w:t>
      </w:r>
      <w:r w:rsidRPr="006A3F1D">
        <w:rPr>
          <w:rFonts w:ascii="Arial" w:hAnsi="Arial" w:cs="Arial"/>
        </w:rPr>
        <w:t>funkcionality</w:t>
      </w:r>
      <w:r w:rsidRPr="006A3F1D">
        <w:rPr>
          <w:rFonts w:ascii="Arial" w:hAnsi="Arial" w:cs="Arial"/>
          <w:spacing w:val="-8"/>
        </w:rPr>
        <w:t xml:space="preserve"> </w:t>
      </w:r>
      <w:r w:rsidRPr="006A3F1D">
        <w:rPr>
          <w:rFonts w:ascii="Arial" w:hAnsi="Arial" w:cs="Arial"/>
        </w:rPr>
        <w:t>jednotlivých</w:t>
      </w:r>
      <w:r w:rsidRPr="006A3F1D">
        <w:rPr>
          <w:rFonts w:ascii="Arial" w:hAnsi="Arial" w:cs="Arial"/>
          <w:spacing w:val="-3"/>
        </w:rPr>
        <w:t xml:space="preserve"> </w:t>
      </w:r>
      <w:r w:rsidRPr="006A3F1D">
        <w:rPr>
          <w:rFonts w:ascii="Arial" w:hAnsi="Arial" w:cs="Arial"/>
        </w:rPr>
        <w:t>webových</w:t>
      </w:r>
      <w:r w:rsidRPr="006A3F1D">
        <w:rPr>
          <w:rFonts w:ascii="Arial" w:hAnsi="Arial" w:cs="Arial"/>
          <w:spacing w:val="-3"/>
        </w:rPr>
        <w:t xml:space="preserve"> </w:t>
      </w:r>
      <w:r w:rsidRPr="006A3F1D">
        <w:rPr>
          <w:rFonts w:ascii="Arial" w:hAnsi="Arial" w:cs="Arial"/>
        </w:rPr>
        <w:t>mapových</w:t>
      </w:r>
      <w:r w:rsidRPr="006A3F1D">
        <w:rPr>
          <w:rFonts w:ascii="Arial" w:hAnsi="Arial" w:cs="Arial"/>
          <w:spacing w:val="-3"/>
        </w:rPr>
        <w:t xml:space="preserve"> </w:t>
      </w:r>
      <w:r w:rsidRPr="006A3F1D">
        <w:rPr>
          <w:rFonts w:ascii="Arial" w:hAnsi="Arial" w:cs="Arial"/>
        </w:rPr>
        <w:t>aplikací</w:t>
      </w:r>
      <w:r w:rsidRPr="006A3F1D">
        <w:rPr>
          <w:rFonts w:ascii="Arial" w:hAnsi="Arial" w:cs="Arial"/>
          <w:spacing w:val="-7"/>
        </w:rPr>
        <w:t xml:space="preserve"> </w:t>
      </w:r>
      <w:r w:rsidRPr="006A3F1D">
        <w:rPr>
          <w:rFonts w:ascii="Arial" w:hAnsi="Arial" w:cs="Arial"/>
        </w:rPr>
        <w:t>o</w:t>
      </w:r>
      <w:r w:rsidRPr="006A3F1D">
        <w:rPr>
          <w:rFonts w:ascii="Arial" w:hAnsi="Arial" w:cs="Arial"/>
          <w:spacing w:val="-5"/>
        </w:rPr>
        <w:t xml:space="preserve"> </w:t>
      </w:r>
      <w:r w:rsidRPr="006A3F1D">
        <w:rPr>
          <w:rFonts w:ascii="Arial" w:hAnsi="Arial" w:cs="Arial"/>
        </w:rPr>
        <w:t>nové</w:t>
      </w:r>
      <w:r w:rsidRPr="006A3F1D">
        <w:rPr>
          <w:rFonts w:ascii="Arial" w:hAnsi="Arial" w:cs="Arial"/>
          <w:spacing w:val="-3"/>
        </w:rPr>
        <w:t xml:space="preserve"> </w:t>
      </w:r>
      <w:r w:rsidRPr="006A3F1D">
        <w:rPr>
          <w:rFonts w:ascii="Arial" w:hAnsi="Arial" w:cs="Arial"/>
        </w:rPr>
        <w:t>pomocné vrstvy a vyhledávání v těchto vrstvách (parcely, adresy)</w:t>
      </w:r>
    </w:p>
    <w:p w:rsidR="006A3F1D" w:rsidRPr="006A3F1D" w:rsidRDefault="006A3F1D" w:rsidP="006A3F1D">
      <w:pPr>
        <w:pStyle w:val="Odstavecseseznamem"/>
        <w:widowControl w:val="0"/>
        <w:numPr>
          <w:ilvl w:val="0"/>
          <w:numId w:val="118"/>
        </w:numPr>
        <w:tabs>
          <w:tab w:val="left" w:pos="833"/>
        </w:tabs>
        <w:autoSpaceDE w:val="0"/>
        <w:autoSpaceDN w:val="0"/>
        <w:ind w:left="0"/>
        <w:contextualSpacing w:val="0"/>
        <w:rPr>
          <w:rFonts w:ascii="Arial" w:hAnsi="Arial" w:cs="Arial"/>
        </w:rPr>
      </w:pPr>
      <w:r w:rsidRPr="006A3F1D">
        <w:rPr>
          <w:rFonts w:ascii="Arial" w:hAnsi="Arial" w:cs="Arial"/>
        </w:rPr>
        <w:t>vytvoření</w:t>
      </w:r>
      <w:r w:rsidRPr="006A3F1D">
        <w:rPr>
          <w:rFonts w:ascii="Arial" w:hAnsi="Arial" w:cs="Arial"/>
          <w:spacing w:val="1"/>
        </w:rPr>
        <w:t xml:space="preserve"> </w:t>
      </w:r>
      <w:r w:rsidRPr="006A3F1D">
        <w:rPr>
          <w:rFonts w:ascii="Arial" w:hAnsi="Arial" w:cs="Arial"/>
        </w:rPr>
        <w:t>webové</w:t>
      </w:r>
      <w:r w:rsidRPr="006A3F1D">
        <w:rPr>
          <w:rFonts w:ascii="Arial" w:hAnsi="Arial" w:cs="Arial"/>
          <w:spacing w:val="-1"/>
        </w:rPr>
        <w:t xml:space="preserve"> </w:t>
      </w:r>
      <w:r w:rsidRPr="006A3F1D">
        <w:rPr>
          <w:rFonts w:ascii="Arial" w:hAnsi="Arial" w:cs="Arial"/>
        </w:rPr>
        <w:t>aplikace</w:t>
      </w:r>
      <w:r w:rsidRPr="006A3F1D">
        <w:rPr>
          <w:rFonts w:ascii="Arial" w:hAnsi="Arial" w:cs="Arial"/>
          <w:spacing w:val="-1"/>
        </w:rPr>
        <w:t xml:space="preserve"> </w:t>
      </w:r>
      <w:r w:rsidRPr="006A3F1D">
        <w:rPr>
          <w:rFonts w:ascii="Arial" w:hAnsi="Arial" w:cs="Arial"/>
        </w:rPr>
        <w:t>pro</w:t>
      </w:r>
      <w:r w:rsidRPr="006A3F1D">
        <w:rPr>
          <w:rFonts w:ascii="Arial" w:hAnsi="Arial" w:cs="Arial"/>
          <w:spacing w:val="-3"/>
        </w:rPr>
        <w:t xml:space="preserve"> </w:t>
      </w:r>
      <w:r w:rsidRPr="006A3F1D">
        <w:rPr>
          <w:rFonts w:ascii="Arial" w:hAnsi="Arial" w:cs="Arial"/>
        </w:rPr>
        <w:t>jednoduché</w:t>
      </w:r>
      <w:r w:rsidRPr="006A3F1D">
        <w:rPr>
          <w:rFonts w:ascii="Arial" w:hAnsi="Arial" w:cs="Arial"/>
          <w:spacing w:val="-3"/>
        </w:rPr>
        <w:t xml:space="preserve"> </w:t>
      </w:r>
      <w:r w:rsidRPr="006A3F1D">
        <w:rPr>
          <w:rFonts w:ascii="Arial" w:hAnsi="Arial" w:cs="Arial"/>
        </w:rPr>
        <w:t>zadávání</w:t>
      </w:r>
      <w:r w:rsidRPr="006A3F1D">
        <w:rPr>
          <w:rFonts w:ascii="Arial" w:hAnsi="Arial" w:cs="Arial"/>
          <w:spacing w:val="-1"/>
        </w:rPr>
        <w:t xml:space="preserve"> </w:t>
      </w:r>
      <w:r w:rsidRPr="006A3F1D">
        <w:rPr>
          <w:rFonts w:ascii="Arial" w:hAnsi="Arial" w:cs="Arial"/>
        </w:rPr>
        <w:t>poruch</w:t>
      </w:r>
      <w:r w:rsidRPr="006A3F1D">
        <w:rPr>
          <w:rFonts w:ascii="Arial" w:hAnsi="Arial" w:cs="Arial"/>
          <w:spacing w:val="-1"/>
        </w:rPr>
        <w:t xml:space="preserve"> </w:t>
      </w:r>
      <w:r w:rsidRPr="006A3F1D">
        <w:rPr>
          <w:rFonts w:ascii="Arial" w:hAnsi="Arial" w:cs="Arial"/>
        </w:rPr>
        <w:t>dispečinkem</w:t>
      </w:r>
      <w:r w:rsidRPr="006A3F1D">
        <w:rPr>
          <w:rFonts w:ascii="Arial" w:hAnsi="Arial" w:cs="Arial"/>
          <w:spacing w:val="1"/>
        </w:rPr>
        <w:t xml:space="preserve"> </w:t>
      </w:r>
      <w:r w:rsidRPr="006A3F1D">
        <w:rPr>
          <w:rFonts w:ascii="Arial" w:hAnsi="Arial" w:cs="Arial"/>
          <w:spacing w:val="-5"/>
        </w:rPr>
        <w:t>SMJ</w:t>
      </w:r>
    </w:p>
    <w:p w:rsidR="006A3F1D" w:rsidRPr="006A3F1D" w:rsidRDefault="006A3F1D" w:rsidP="006A3F1D">
      <w:pPr>
        <w:pStyle w:val="Nadpis2"/>
        <w:spacing w:before="0"/>
        <w:rPr>
          <w:rFonts w:ascii="Arial" w:hAnsi="Arial" w:cs="Arial"/>
          <w:sz w:val="24"/>
          <w:szCs w:val="24"/>
        </w:rPr>
      </w:pPr>
      <w:r w:rsidRPr="006A3F1D">
        <w:rPr>
          <w:rFonts w:ascii="Arial" w:hAnsi="Arial" w:cs="Arial"/>
          <w:sz w:val="24"/>
          <w:szCs w:val="24"/>
        </w:rPr>
        <w:t>Mapování</w:t>
      </w:r>
      <w:r w:rsidRPr="006A3F1D">
        <w:rPr>
          <w:rFonts w:ascii="Arial" w:hAnsi="Arial" w:cs="Arial"/>
          <w:spacing w:val="-3"/>
          <w:sz w:val="24"/>
          <w:szCs w:val="24"/>
        </w:rPr>
        <w:t xml:space="preserve"> </w:t>
      </w:r>
      <w:r w:rsidRPr="006A3F1D">
        <w:rPr>
          <w:rFonts w:ascii="Arial" w:hAnsi="Arial" w:cs="Arial"/>
          <w:sz w:val="24"/>
          <w:szCs w:val="24"/>
        </w:rPr>
        <w:t>bezbariérovosti</w:t>
      </w:r>
      <w:r w:rsidRPr="006A3F1D">
        <w:rPr>
          <w:rFonts w:ascii="Arial" w:hAnsi="Arial" w:cs="Arial"/>
          <w:spacing w:val="-6"/>
          <w:sz w:val="24"/>
          <w:szCs w:val="24"/>
        </w:rPr>
        <w:t xml:space="preserve"> </w:t>
      </w:r>
      <w:r w:rsidRPr="006A3F1D">
        <w:rPr>
          <w:rFonts w:ascii="Arial" w:hAnsi="Arial" w:cs="Arial"/>
          <w:sz w:val="24"/>
          <w:szCs w:val="24"/>
        </w:rPr>
        <w:t>v</w:t>
      </w:r>
      <w:r w:rsidRPr="006A3F1D">
        <w:rPr>
          <w:rFonts w:ascii="Arial" w:hAnsi="Arial" w:cs="Arial"/>
          <w:spacing w:val="-7"/>
          <w:sz w:val="24"/>
          <w:szCs w:val="24"/>
        </w:rPr>
        <w:t xml:space="preserve"> </w:t>
      </w:r>
      <w:r w:rsidRPr="006A3F1D">
        <w:rPr>
          <w:rFonts w:ascii="Arial" w:hAnsi="Arial" w:cs="Arial"/>
          <w:spacing w:val="-2"/>
          <w:sz w:val="24"/>
          <w:szCs w:val="24"/>
        </w:rPr>
        <w:t>Jihlavě</w:t>
      </w:r>
    </w:p>
    <w:p w:rsidR="006A3F1D" w:rsidRPr="006A3F1D" w:rsidRDefault="006A3F1D" w:rsidP="006A3F1D">
      <w:pPr>
        <w:pStyle w:val="Odstavecseseznamem"/>
        <w:widowControl w:val="0"/>
        <w:numPr>
          <w:ilvl w:val="0"/>
          <w:numId w:val="118"/>
        </w:numPr>
        <w:tabs>
          <w:tab w:val="left" w:pos="832"/>
        </w:tabs>
        <w:autoSpaceDE w:val="0"/>
        <w:autoSpaceDN w:val="0"/>
        <w:ind w:left="0" w:hanging="360"/>
        <w:contextualSpacing w:val="0"/>
        <w:rPr>
          <w:rFonts w:ascii="Arial" w:hAnsi="Arial" w:cs="Arial"/>
        </w:rPr>
      </w:pPr>
      <w:r w:rsidRPr="006A3F1D">
        <w:rPr>
          <w:rFonts w:ascii="Arial" w:hAnsi="Arial" w:cs="Arial"/>
        </w:rPr>
        <w:t>ve</w:t>
      </w:r>
      <w:r w:rsidRPr="006A3F1D">
        <w:rPr>
          <w:rFonts w:ascii="Arial" w:hAnsi="Arial" w:cs="Arial"/>
          <w:spacing w:val="-3"/>
        </w:rPr>
        <w:t xml:space="preserve"> </w:t>
      </w:r>
      <w:r w:rsidRPr="006A3F1D">
        <w:rPr>
          <w:rFonts w:ascii="Arial" w:hAnsi="Arial" w:cs="Arial"/>
        </w:rPr>
        <w:t>spolupráci</w:t>
      </w:r>
      <w:r w:rsidRPr="006A3F1D">
        <w:rPr>
          <w:rFonts w:ascii="Arial" w:hAnsi="Arial" w:cs="Arial"/>
          <w:spacing w:val="-3"/>
        </w:rPr>
        <w:t xml:space="preserve"> </w:t>
      </w:r>
      <w:r w:rsidRPr="006A3F1D">
        <w:rPr>
          <w:rFonts w:ascii="Arial" w:hAnsi="Arial" w:cs="Arial"/>
        </w:rPr>
        <w:t>se</w:t>
      </w:r>
      <w:r w:rsidRPr="006A3F1D">
        <w:rPr>
          <w:rFonts w:ascii="Arial" w:hAnsi="Arial" w:cs="Arial"/>
          <w:spacing w:val="-5"/>
        </w:rPr>
        <w:t xml:space="preserve"> </w:t>
      </w:r>
      <w:r w:rsidRPr="006A3F1D">
        <w:rPr>
          <w:rFonts w:ascii="Arial" w:hAnsi="Arial" w:cs="Arial"/>
        </w:rPr>
        <w:t>SŠS</w:t>
      </w:r>
      <w:r w:rsidRPr="006A3F1D">
        <w:rPr>
          <w:rFonts w:ascii="Arial" w:hAnsi="Arial" w:cs="Arial"/>
          <w:spacing w:val="-7"/>
        </w:rPr>
        <w:t xml:space="preserve"> </w:t>
      </w:r>
      <w:r w:rsidRPr="006A3F1D">
        <w:rPr>
          <w:rFonts w:ascii="Arial" w:hAnsi="Arial" w:cs="Arial"/>
        </w:rPr>
        <w:t>Jihlava</w:t>
      </w:r>
      <w:r w:rsidRPr="006A3F1D">
        <w:rPr>
          <w:rFonts w:ascii="Arial" w:hAnsi="Arial" w:cs="Arial"/>
          <w:spacing w:val="-3"/>
        </w:rPr>
        <w:t xml:space="preserve"> </w:t>
      </w:r>
      <w:r w:rsidRPr="006A3F1D">
        <w:rPr>
          <w:rFonts w:ascii="Arial" w:hAnsi="Arial" w:cs="Arial"/>
        </w:rPr>
        <w:t>a organizací</w:t>
      </w:r>
      <w:r w:rsidRPr="006A3F1D">
        <w:rPr>
          <w:rFonts w:ascii="Arial" w:hAnsi="Arial" w:cs="Arial"/>
          <w:spacing w:val="-5"/>
        </w:rPr>
        <w:t xml:space="preserve"> </w:t>
      </w:r>
      <w:r w:rsidRPr="006A3F1D">
        <w:rPr>
          <w:rFonts w:ascii="Arial" w:hAnsi="Arial" w:cs="Arial"/>
        </w:rPr>
        <w:t>CZEPA</w:t>
      </w:r>
      <w:r w:rsidRPr="006A3F1D">
        <w:rPr>
          <w:rFonts w:ascii="Arial" w:hAnsi="Arial" w:cs="Arial"/>
          <w:spacing w:val="-3"/>
        </w:rPr>
        <w:t xml:space="preserve"> </w:t>
      </w:r>
      <w:r w:rsidRPr="006A3F1D">
        <w:rPr>
          <w:rFonts w:ascii="Arial" w:hAnsi="Arial" w:cs="Arial"/>
        </w:rPr>
        <w:t>proběhlo</w:t>
      </w:r>
      <w:r w:rsidRPr="006A3F1D">
        <w:rPr>
          <w:rFonts w:ascii="Arial" w:hAnsi="Arial" w:cs="Arial"/>
          <w:spacing w:val="-3"/>
        </w:rPr>
        <w:t xml:space="preserve"> </w:t>
      </w:r>
      <w:r w:rsidRPr="006A3F1D">
        <w:rPr>
          <w:rFonts w:ascii="Arial" w:hAnsi="Arial" w:cs="Arial"/>
        </w:rPr>
        <w:t>společné</w:t>
      </w:r>
      <w:r w:rsidRPr="006A3F1D">
        <w:rPr>
          <w:rFonts w:ascii="Arial" w:hAnsi="Arial" w:cs="Arial"/>
          <w:spacing w:val="-2"/>
        </w:rPr>
        <w:t xml:space="preserve"> </w:t>
      </w:r>
      <w:r w:rsidRPr="006A3F1D">
        <w:rPr>
          <w:rFonts w:ascii="Arial" w:hAnsi="Arial" w:cs="Arial"/>
        </w:rPr>
        <w:t>mapování bezbariérovosti vybraných organizací v Jihlavě</w:t>
      </w:r>
    </w:p>
    <w:p w:rsidR="006A3F1D" w:rsidRPr="006A3F1D" w:rsidRDefault="006A3F1D" w:rsidP="006A3F1D">
      <w:pPr>
        <w:pStyle w:val="Odstavecseseznamem"/>
        <w:widowControl w:val="0"/>
        <w:numPr>
          <w:ilvl w:val="0"/>
          <w:numId w:val="118"/>
        </w:numPr>
        <w:tabs>
          <w:tab w:val="left" w:pos="832"/>
        </w:tabs>
        <w:autoSpaceDE w:val="0"/>
        <w:autoSpaceDN w:val="0"/>
        <w:ind w:left="0" w:hanging="360"/>
        <w:contextualSpacing w:val="0"/>
        <w:rPr>
          <w:rFonts w:ascii="Arial" w:hAnsi="Arial" w:cs="Arial"/>
        </w:rPr>
      </w:pPr>
      <w:r w:rsidRPr="006A3F1D">
        <w:rPr>
          <w:rFonts w:ascii="Arial" w:hAnsi="Arial" w:cs="Arial"/>
        </w:rPr>
        <w:t>příprava</w:t>
      </w:r>
      <w:r w:rsidRPr="006A3F1D">
        <w:rPr>
          <w:rFonts w:ascii="Arial" w:hAnsi="Arial" w:cs="Arial"/>
          <w:spacing w:val="-1"/>
        </w:rPr>
        <w:t xml:space="preserve"> </w:t>
      </w:r>
      <w:r w:rsidRPr="006A3F1D">
        <w:rPr>
          <w:rFonts w:ascii="Arial" w:hAnsi="Arial" w:cs="Arial"/>
        </w:rPr>
        <w:t>mapové</w:t>
      </w:r>
      <w:r w:rsidRPr="006A3F1D">
        <w:rPr>
          <w:rFonts w:ascii="Arial" w:hAnsi="Arial" w:cs="Arial"/>
          <w:spacing w:val="-3"/>
        </w:rPr>
        <w:t xml:space="preserve"> </w:t>
      </w:r>
      <w:r w:rsidRPr="006A3F1D">
        <w:rPr>
          <w:rFonts w:ascii="Arial" w:hAnsi="Arial" w:cs="Arial"/>
        </w:rPr>
        <w:t>aplikace</w:t>
      </w:r>
      <w:r w:rsidRPr="006A3F1D">
        <w:rPr>
          <w:rFonts w:ascii="Arial" w:hAnsi="Arial" w:cs="Arial"/>
          <w:spacing w:val="-3"/>
        </w:rPr>
        <w:t xml:space="preserve"> </w:t>
      </w:r>
      <w:r w:rsidRPr="006A3F1D">
        <w:rPr>
          <w:rFonts w:ascii="Arial" w:hAnsi="Arial" w:cs="Arial"/>
        </w:rPr>
        <w:t>do</w:t>
      </w:r>
      <w:r w:rsidRPr="006A3F1D">
        <w:rPr>
          <w:rFonts w:ascii="Arial" w:hAnsi="Arial" w:cs="Arial"/>
          <w:spacing w:val="-3"/>
        </w:rPr>
        <w:t xml:space="preserve"> </w:t>
      </w:r>
      <w:r w:rsidRPr="006A3F1D">
        <w:rPr>
          <w:rFonts w:ascii="Arial" w:hAnsi="Arial" w:cs="Arial"/>
        </w:rPr>
        <w:t>Field</w:t>
      </w:r>
      <w:r w:rsidRPr="006A3F1D">
        <w:rPr>
          <w:rFonts w:ascii="Arial" w:hAnsi="Arial" w:cs="Arial"/>
          <w:spacing w:val="-3"/>
        </w:rPr>
        <w:t xml:space="preserve"> </w:t>
      </w:r>
      <w:r w:rsidRPr="006A3F1D">
        <w:rPr>
          <w:rFonts w:ascii="Arial" w:hAnsi="Arial" w:cs="Arial"/>
        </w:rPr>
        <w:t>Maps</w:t>
      </w:r>
      <w:r w:rsidRPr="006A3F1D">
        <w:rPr>
          <w:rFonts w:ascii="Arial" w:hAnsi="Arial" w:cs="Arial"/>
          <w:spacing w:val="-3"/>
        </w:rPr>
        <w:t xml:space="preserve"> </w:t>
      </w:r>
      <w:r w:rsidRPr="006A3F1D">
        <w:rPr>
          <w:rFonts w:ascii="Arial" w:hAnsi="Arial" w:cs="Arial"/>
        </w:rPr>
        <w:t>pro</w:t>
      </w:r>
      <w:r w:rsidRPr="006A3F1D">
        <w:rPr>
          <w:rFonts w:ascii="Arial" w:hAnsi="Arial" w:cs="Arial"/>
          <w:spacing w:val="-7"/>
        </w:rPr>
        <w:t xml:space="preserve"> </w:t>
      </w:r>
      <w:r w:rsidRPr="006A3F1D">
        <w:rPr>
          <w:rFonts w:ascii="Arial" w:hAnsi="Arial" w:cs="Arial"/>
        </w:rPr>
        <w:t>mapování</w:t>
      </w:r>
      <w:r w:rsidRPr="006A3F1D">
        <w:rPr>
          <w:rFonts w:ascii="Arial" w:hAnsi="Arial" w:cs="Arial"/>
          <w:spacing w:val="-5"/>
        </w:rPr>
        <w:t xml:space="preserve"> </w:t>
      </w:r>
      <w:r w:rsidRPr="006A3F1D">
        <w:rPr>
          <w:rFonts w:ascii="Arial" w:hAnsi="Arial" w:cs="Arial"/>
        </w:rPr>
        <w:t>ze</w:t>
      </w:r>
      <w:r w:rsidRPr="006A3F1D">
        <w:rPr>
          <w:rFonts w:ascii="Arial" w:hAnsi="Arial" w:cs="Arial"/>
          <w:spacing w:val="-1"/>
        </w:rPr>
        <w:t xml:space="preserve"> </w:t>
      </w:r>
      <w:r w:rsidRPr="006A3F1D">
        <w:rPr>
          <w:rFonts w:ascii="Arial" w:hAnsi="Arial" w:cs="Arial"/>
        </w:rPr>
        <w:t>strany</w:t>
      </w:r>
      <w:r w:rsidRPr="006A3F1D">
        <w:rPr>
          <w:rFonts w:ascii="Arial" w:hAnsi="Arial" w:cs="Arial"/>
          <w:spacing w:val="-3"/>
        </w:rPr>
        <w:t xml:space="preserve"> </w:t>
      </w:r>
      <w:r w:rsidRPr="006A3F1D">
        <w:rPr>
          <w:rFonts w:ascii="Arial" w:hAnsi="Arial" w:cs="Arial"/>
        </w:rPr>
        <w:t>studentů</w:t>
      </w:r>
      <w:r w:rsidRPr="006A3F1D">
        <w:rPr>
          <w:rFonts w:ascii="Arial" w:hAnsi="Arial" w:cs="Arial"/>
          <w:spacing w:val="-5"/>
        </w:rPr>
        <w:t xml:space="preserve"> </w:t>
      </w:r>
      <w:r w:rsidRPr="006A3F1D">
        <w:rPr>
          <w:rFonts w:ascii="Arial" w:hAnsi="Arial" w:cs="Arial"/>
        </w:rPr>
        <w:t xml:space="preserve">SŠS </w:t>
      </w:r>
      <w:r w:rsidRPr="006A3F1D">
        <w:rPr>
          <w:rFonts w:ascii="Arial" w:hAnsi="Arial" w:cs="Arial"/>
          <w:spacing w:val="-2"/>
        </w:rPr>
        <w:t>Jihlava</w:t>
      </w:r>
    </w:p>
    <w:p w:rsidR="006A3F1D" w:rsidRPr="006A3F1D" w:rsidRDefault="006A3F1D" w:rsidP="006A3F1D">
      <w:pPr>
        <w:pStyle w:val="Odstavecseseznamem"/>
        <w:widowControl w:val="0"/>
        <w:numPr>
          <w:ilvl w:val="0"/>
          <w:numId w:val="118"/>
        </w:numPr>
        <w:tabs>
          <w:tab w:val="left" w:pos="832"/>
        </w:tabs>
        <w:autoSpaceDE w:val="0"/>
        <w:autoSpaceDN w:val="0"/>
        <w:ind w:left="0" w:hanging="360"/>
        <w:contextualSpacing w:val="0"/>
        <w:rPr>
          <w:rFonts w:ascii="Arial" w:hAnsi="Arial" w:cs="Arial"/>
        </w:rPr>
      </w:pPr>
      <w:r w:rsidRPr="006A3F1D">
        <w:rPr>
          <w:rFonts w:ascii="Arial" w:hAnsi="Arial" w:cs="Arial"/>
        </w:rPr>
        <w:t>prezentace</w:t>
      </w:r>
      <w:r w:rsidRPr="006A3F1D">
        <w:rPr>
          <w:rFonts w:ascii="Arial" w:hAnsi="Arial" w:cs="Arial"/>
          <w:spacing w:val="-1"/>
        </w:rPr>
        <w:t xml:space="preserve"> </w:t>
      </w:r>
      <w:r w:rsidRPr="006A3F1D">
        <w:rPr>
          <w:rFonts w:ascii="Arial" w:hAnsi="Arial" w:cs="Arial"/>
        </w:rPr>
        <w:t>výsledků</w:t>
      </w:r>
      <w:r w:rsidRPr="006A3F1D">
        <w:rPr>
          <w:rFonts w:ascii="Arial" w:hAnsi="Arial" w:cs="Arial"/>
          <w:spacing w:val="-3"/>
        </w:rPr>
        <w:t xml:space="preserve"> </w:t>
      </w:r>
      <w:r w:rsidRPr="006A3F1D">
        <w:rPr>
          <w:rFonts w:ascii="Arial" w:hAnsi="Arial" w:cs="Arial"/>
        </w:rPr>
        <w:t>mapování</w:t>
      </w:r>
      <w:r w:rsidRPr="006A3F1D">
        <w:rPr>
          <w:rFonts w:ascii="Arial" w:hAnsi="Arial" w:cs="Arial"/>
          <w:spacing w:val="-3"/>
        </w:rPr>
        <w:t xml:space="preserve"> </w:t>
      </w:r>
      <w:r w:rsidRPr="006A3F1D">
        <w:rPr>
          <w:rFonts w:ascii="Arial" w:hAnsi="Arial" w:cs="Arial"/>
        </w:rPr>
        <w:t>a</w:t>
      </w:r>
      <w:r w:rsidRPr="006A3F1D">
        <w:rPr>
          <w:rFonts w:ascii="Arial" w:hAnsi="Arial" w:cs="Arial"/>
          <w:spacing w:val="-3"/>
        </w:rPr>
        <w:t xml:space="preserve"> </w:t>
      </w:r>
      <w:r w:rsidRPr="006A3F1D">
        <w:rPr>
          <w:rFonts w:ascii="Arial" w:hAnsi="Arial" w:cs="Arial"/>
        </w:rPr>
        <w:t>debata</w:t>
      </w:r>
      <w:r w:rsidRPr="006A3F1D">
        <w:rPr>
          <w:rFonts w:ascii="Arial" w:hAnsi="Arial" w:cs="Arial"/>
          <w:spacing w:val="-1"/>
        </w:rPr>
        <w:t xml:space="preserve"> </w:t>
      </w:r>
      <w:r w:rsidRPr="006A3F1D">
        <w:rPr>
          <w:rFonts w:ascii="Arial" w:hAnsi="Arial" w:cs="Arial"/>
        </w:rPr>
        <w:t>se</w:t>
      </w:r>
      <w:r w:rsidRPr="006A3F1D">
        <w:rPr>
          <w:rFonts w:ascii="Arial" w:hAnsi="Arial" w:cs="Arial"/>
          <w:spacing w:val="-3"/>
        </w:rPr>
        <w:t xml:space="preserve"> </w:t>
      </w:r>
      <w:r w:rsidRPr="006A3F1D">
        <w:rPr>
          <w:rFonts w:ascii="Arial" w:hAnsi="Arial" w:cs="Arial"/>
        </w:rPr>
        <w:t>studenty</w:t>
      </w:r>
      <w:r w:rsidRPr="006A3F1D">
        <w:rPr>
          <w:rFonts w:ascii="Arial" w:hAnsi="Arial" w:cs="Arial"/>
          <w:spacing w:val="-6"/>
        </w:rPr>
        <w:t xml:space="preserve"> </w:t>
      </w:r>
      <w:r w:rsidRPr="006A3F1D">
        <w:rPr>
          <w:rFonts w:ascii="Arial" w:hAnsi="Arial" w:cs="Arial"/>
        </w:rPr>
        <w:t>nad</w:t>
      </w:r>
      <w:r w:rsidRPr="006A3F1D">
        <w:rPr>
          <w:rFonts w:ascii="Arial" w:hAnsi="Arial" w:cs="Arial"/>
          <w:spacing w:val="-3"/>
        </w:rPr>
        <w:t xml:space="preserve"> </w:t>
      </w:r>
      <w:r w:rsidRPr="006A3F1D">
        <w:rPr>
          <w:rFonts w:ascii="Arial" w:hAnsi="Arial" w:cs="Arial"/>
        </w:rPr>
        <w:t>zjištěnými</w:t>
      </w:r>
      <w:r w:rsidRPr="006A3F1D">
        <w:rPr>
          <w:rFonts w:ascii="Arial" w:hAnsi="Arial" w:cs="Arial"/>
          <w:spacing w:val="-8"/>
        </w:rPr>
        <w:t xml:space="preserve"> </w:t>
      </w:r>
      <w:r w:rsidRPr="006A3F1D">
        <w:rPr>
          <w:rFonts w:ascii="Arial" w:hAnsi="Arial" w:cs="Arial"/>
        </w:rPr>
        <w:t>fakty</w:t>
      </w:r>
      <w:r w:rsidRPr="006A3F1D">
        <w:rPr>
          <w:rFonts w:ascii="Arial" w:hAnsi="Arial" w:cs="Arial"/>
          <w:spacing w:val="-6"/>
        </w:rPr>
        <w:t xml:space="preserve"> </w:t>
      </w:r>
      <w:r w:rsidRPr="006A3F1D">
        <w:rPr>
          <w:rFonts w:ascii="Arial" w:hAnsi="Arial" w:cs="Arial"/>
        </w:rPr>
        <w:t>za přítomnosti zástupců vybraných odborů MMJ (OD, ÚMA, ORM)</w:t>
      </w:r>
    </w:p>
    <w:p w:rsidR="006A3F1D" w:rsidRPr="006A3F1D" w:rsidRDefault="006A3F1D" w:rsidP="006A3F1D">
      <w:pPr>
        <w:pStyle w:val="Odstavecseseznamem"/>
        <w:widowControl w:val="0"/>
        <w:numPr>
          <w:ilvl w:val="0"/>
          <w:numId w:val="118"/>
        </w:numPr>
        <w:tabs>
          <w:tab w:val="left" w:pos="833"/>
        </w:tabs>
        <w:autoSpaceDE w:val="0"/>
        <w:autoSpaceDN w:val="0"/>
        <w:ind w:left="0"/>
        <w:contextualSpacing w:val="0"/>
        <w:rPr>
          <w:rFonts w:ascii="Arial" w:hAnsi="Arial" w:cs="Arial"/>
        </w:rPr>
      </w:pPr>
      <w:r w:rsidRPr="006A3F1D">
        <w:rPr>
          <w:rFonts w:ascii="Arial" w:hAnsi="Arial" w:cs="Arial"/>
        </w:rPr>
        <w:t>předání</w:t>
      </w:r>
      <w:r w:rsidRPr="006A3F1D">
        <w:rPr>
          <w:rFonts w:ascii="Arial" w:hAnsi="Arial" w:cs="Arial"/>
          <w:spacing w:val="-3"/>
        </w:rPr>
        <w:t xml:space="preserve"> </w:t>
      </w:r>
      <w:r w:rsidRPr="006A3F1D">
        <w:rPr>
          <w:rFonts w:ascii="Arial" w:hAnsi="Arial" w:cs="Arial"/>
        </w:rPr>
        <w:t>dat CZEPA</w:t>
      </w:r>
      <w:r w:rsidRPr="006A3F1D">
        <w:rPr>
          <w:rFonts w:ascii="Arial" w:hAnsi="Arial" w:cs="Arial"/>
          <w:spacing w:val="1"/>
        </w:rPr>
        <w:t xml:space="preserve"> </w:t>
      </w:r>
      <w:r w:rsidRPr="006A3F1D">
        <w:rPr>
          <w:rFonts w:ascii="Arial" w:hAnsi="Arial" w:cs="Arial"/>
        </w:rPr>
        <w:t>pro zapracování do</w:t>
      </w:r>
      <w:r w:rsidRPr="006A3F1D">
        <w:rPr>
          <w:rFonts w:ascii="Arial" w:hAnsi="Arial" w:cs="Arial"/>
          <w:spacing w:val="1"/>
        </w:rPr>
        <w:t xml:space="preserve"> </w:t>
      </w:r>
      <w:r w:rsidRPr="006A3F1D">
        <w:rPr>
          <w:rFonts w:ascii="Arial" w:hAnsi="Arial" w:cs="Arial"/>
        </w:rPr>
        <w:t>jejich</w:t>
      </w:r>
      <w:r w:rsidRPr="006A3F1D">
        <w:rPr>
          <w:rFonts w:ascii="Arial" w:hAnsi="Arial" w:cs="Arial"/>
          <w:spacing w:val="-2"/>
        </w:rPr>
        <w:t xml:space="preserve"> </w:t>
      </w:r>
      <w:r w:rsidRPr="006A3F1D">
        <w:rPr>
          <w:rFonts w:ascii="Arial" w:hAnsi="Arial" w:cs="Arial"/>
        </w:rPr>
        <w:t>aplikace</w:t>
      </w:r>
      <w:r w:rsidRPr="006A3F1D">
        <w:rPr>
          <w:rFonts w:ascii="Arial" w:hAnsi="Arial" w:cs="Arial"/>
          <w:spacing w:val="-2"/>
        </w:rPr>
        <w:t xml:space="preserve"> VozejkMap</w:t>
      </w:r>
    </w:p>
    <w:p w:rsidR="006A3F1D" w:rsidRPr="006A3F1D" w:rsidRDefault="006A3F1D" w:rsidP="006A3F1D">
      <w:pPr>
        <w:pStyle w:val="Nadpis2"/>
        <w:spacing w:before="0"/>
        <w:rPr>
          <w:rFonts w:ascii="Arial" w:hAnsi="Arial" w:cs="Arial"/>
          <w:sz w:val="24"/>
          <w:szCs w:val="24"/>
        </w:rPr>
      </w:pPr>
      <w:r w:rsidRPr="006A3F1D">
        <w:rPr>
          <w:rFonts w:ascii="Arial" w:hAnsi="Arial" w:cs="Arial"/>
          <w:spacing w:val="-2"/>
          <w:sz w:val="24"/>
          <w:szCs w:val="24"/>
        </w:rPr>
        <w:t>Další</w:t>
      </w:r>
    </w:p>
    <w:p w:rsidR="006A3F1D" w:rsidRPr="006A3F1D" w:rsidRDefault="006A3F1D" w:rsidP="006A3F1D">
      <w:pPr>
        <w:pStyle w:val="Odstavecseseznamem"/>
        <w:widowControl w:val="0"/>
        <w:numPr>
          <w:ilvl w:val="0"/>
          <w:numId w:val="118"/>
        </w:numPr>
        <w:tabs>
          <w:tab w:val="left" w:pos="832"/>
        </w:tabs>
        <w:autoSpaceDE w:val="0"/>
        <w:autoSpaceDN w:val="0"/>
        <w:spacing w:line="283" w:lineRule="exact"/>
        <w:ind w:left="0" w:hanging="360"/>
        <w:contextualSpacing w:val="0"/>
        <w:rPr>
          <w:rFonts w:ascii="Arial" w:hAnsi="Arial" w:cs="Arial"/>
        </w:rPr>
      </w:pPr>
      <w:r w:rsidRPr="006A3F1D">
        <w:rPr>
          <w:rFonts w:ascii="Arial" w:hAnsi="Arial" w:cs="Arial"/>
        </w:rPr>
        <w:t>vytvoření</w:t>
      </w:r>
      <w:r w:rsidRPr="006A3F1D">
        <w:rPr>
          <w:rFonts w:ascii="Arial" w:hAnsi="Arial" w:cs="Arial"/>
          <w:spacing w:val="-2"/>
        </w:rPr>
        <w:t xml:space="preserve"> </w:t>
      </w:r>
      <w:r w:rsidRPr="006A3F1D">
        <w:rPr>
          <w:rFonts w:ascii="Arial" w:hAnsi="Arial" w:cs="Arial"/>
        </w:rPr>
        <w:t>černé</w:t>
      </w:r>
      <w:r w:rsidRPr="006A3F1D">
        <w:rPr>
          <w:rFonts w:ascii="Arial" w:hAnsi="Arial" w:cs="Arial"/>
          <w:spacing w:val="-1"/>
        </w:rPr>
        <w:t xml:space="preserve"> </w:t>
      </w:r>
      <w:r w:rsidRPr="006A3F1D">
        <w:rPr>
          <w:rFonts w:ascii="Arial" w:hAnsi="Arial" w:cs="Arial"/>
        </w:rPr>
        <w:t>a</w:t>
      </w:r>
      <w:r w:rsidRPr="006A3F1D">
        <w:rPr>
          <w:rFonts w:ascii="Arial" w:hAnsi="Arial" w:cs="Arial"/>
          <w:spacing w:val="1"/>
        </w:rPr>
        <w:t xml:space="preserve"> </w:t>
      </w:r>
      <w:r w:rsidRPr="006A3F1D">
        <w:rPr>
          <w:rFonts w:ascii="Arial" w:hAnsi="Arial" w:cs="Arial"/>
        </w:rPr>
        <w:t>šedé</w:t>
      </w:r>
      <w:r w:rsidRPr="006A3F1D">
        <w:rPr>
          <w:rFonts w:ascii="Arial" w:hAnsi="Arial" w:cs="Arial"/>
          <w:spacing w:val="-3"/>
        </w:rPr>
        <w:t xml:space="preserve"> </w:t>
      </w:r>
      <w:r w:rsidRPr="006A3F1D">
        <w:rPr>
          <w:rFonts w:ascii="Arial" w:hAnsi="Arial" w:cs="Arial"/>
        </w:rPr>
        <w:t>dlaždicové</w:t>
      </w:r>
      <w:r w:rsidRPr="006A3F1D">
        <w:rPr>
          <w:rFonts w:ascii="Arial" w:hAnsi="Arial" w:cs="Arial"/>
          <w:spacing w:val="-1"/>
        </w:rPr>
        <w:t xml:space="preserve"> </w:t>
      </w:r>
      <w:r w:rsidRPr="006A3F1D">
        <w:rPr>
          <w:rFonts w:ascii="Arial" w:hAnsi="Arial" w:cs="Arial"/>
        </w:rPr>
        <w:t>podkladové</w:t>
      </w:r>
      <w:r w:rsidRPr="006A3F1D">
        <w:rPr>
          <w:rFonts w:ascii="Arial" w:hAnsi="Arial" w:cs="Arial"/>
          <w:spacing w:val="-1"/>
        </w:rPr>
        <w:t xml:space="preserve"> </w:t>
      </w:r>
      <w:r w:rsidRPr="006A3F1D">
        <w:rPr>
          <w:rFonts w:ascii="Arial" w:hAnsi="Arial" w:cs="Arial"/>
          <w:spacing w:val="-4"/>
        </w:rPr>
        <w:t>mapy</w:t>
      </w:r>
    </w:p>
    <w:p w:rsidR="006A3F1D" w:rsidRPr="006A3F1D" w:rsidRDefault="006A3F1D" w:rsidP="006A3F1D">
      <w:pPr>
        <w:pStyle w:val="Odstavecseseznamem"/>
        <w:widowControl w:val="0"/>
        <w:numPr>
          <w:ilvl w:val="0"/>
          <w:numId w:val="118"/>
        </w:numPr>
        <w:tabs>
          <w:tab w:val="left" w:pos="832"/>
        </w:tabs>
        <w:autoSpaceDE w:val="0"/>
        <w:autoSpaceDN w:val="0"/>
        <w:spacing w:line="232" w:lineRule="auto"/>
        <w:ind w:left="0" w:hanging="360"/>
        <w:contextualSpacing w:val="0"/>
        <w:rPr>
          <w:rFonts w:ascii="Arial" w:hAnsi="Arial" w:cs="Arial"/>
        </w:rPr>
      </w:pPr>
      <w:r w:rsidRPr="006A3F1D">
        <w:rPr>
          <w:rFonts w:ascii="Arial" w:hAnsi="Arial" w:cs="Arial"/>
        </w:rPr>
        <w:t>další</w:t>
      </w:r>
      <w:r w:rsidRPr="006A3F1D">
        <w:rPr>
          <w:rFonts w:ascii="Arial" w:hAnsi="Arial" w:cs="Arial"/>
          <w:spacing w:val="-6"/>
        </w:rPr>
        <w:t xml:space="preserve"> </w:t>
      </w:r>
      <w:r w:rsidRPr="006A3F1D">
        <w:rPr>
          <w:rFonts w:ascii="Arial" w:hAnsi="Arial" w:cs="Arial"/>
        </w:rPr>
        <w:t>migrace</w:t>
      </w:r>
      <w:r w:rsidRPr="006A3F1D">
        <w:rPr>
          <w:rFonts w:ascii="Arial" w:hAnsi="Arial" w:cs="Arial"/>
          <w:spacing w:val="-2"/>
        </w:rPr>
        <w:t xml:space="preserve"> </w:t>
      </w:r>
      <w:r w:rsidRPr="006A3F1D">
        <w:rPr>
          <w:rFonts w:ascii="Arial" w:hAnsi="Arial" w:cs="Arial"/>
        </w:rPr>
        <w:t>služeb</w:t>
      </w:r>
      <w:r w:rsidRPr="006A3F1D">
        <w:rPr>
          <w:rFonts w:ascii="Arial" w:hAnsi="Arial" w:cs="Arial"/>
          <w:spacing w:val="-2"/>
        </w:rPr>
        <w:t xml:space="preserve"> </w:t>
      </w:r>
      <w:r w:rsidRPr="006A3F1D">
        <w:rPr>
          <w:rFonts w:ascii="Arial" w:hAnsi="Arial" w:cs="Arial"/>
        </w:rPr>
        <w:t>z</w:t>
      </w:r>
      <w:r w:rsidRPr="006A3F1D">
        <w:rPr>
          <w:rFonts w:ascii="Arial" w:hAnsi="Arial" w:cs="Arial"/>
          <w:spacing w:val="-7"/>
        </w:rPr>
        <w:t xml:space="preserve"> </w:t>
      </w:r>
      <w:r w:rsidRPr="006A3F1D">
        <w:rPr>
          <w:rFonts w:ascii="Arial" w:hAnsi="Arial" w:cs="Arial"/>
        </w:rPr>
        <w:t>mmj3-gis2</w:t>
      </w:r>
      <w:r w:rsidRPr="006A3F1D">
        <w:rPr>
          <w:rFonts w:ascii="Arial" w:hAnsi="Arial" w:cs="Arial"/>
          <w:spacing w:val="-4"/>
        </w:rPr>
        <w:t xml:space="preserve"> </w:t>
      </w:r>
      <w:r w:rsidRPr="006A3F1D">
        <w:rPr>
          <w:rFonts w:ascii="Arial" w:hAnsi="Arial" w:cs="Arial"/>
        </w:rPr>
        <w:t>na</w:t>
      </w:r>
      <w:r w:rsidRPr="006A3F1D">
        <w:rPr>
          <w:rFonts w:ascii="Arial" w:hAnsi="Arial" w:cs="Arial"/>
          <w:spacing w:val="-3"/>
        </w:rPr>
        <w:t xml:space="preserve"> </w:t>
      </w:r>
      <w:r w:rsidRPr="006A3F1D">
        <w:rPr>
          <w:rFonts w:ascii="Arial" w:hAnsi="Arial" w:cs="Arial"/>
        </w:rPr>
        <w:t>mmj3-gis1</w:t>
      </w:r>
      <w:r w:rsidRPr="006A3F1D">
        <w:rPr>
          <w:rFonts w:ascii="Arial" w:hAnsi="Arial" w:cs="Arial"/>
          <w:spacing w:val="-4"/>
        </w:rPr>
        <w:t xml:space="preserve"> </w:t>
      </w:r>
      <w:r w:rsidRPr="006A3F1D">
        <w:rPr>
          <w:rFonts w:ascii="Arial" w:hAnsi="Arial" w:cs="Arial"/>
        </w:rPr>
        <w:t>z</w:t>
      </w:r>
      <w:r w:rsidRPr="006A3F1D">
        <w:rPr>
          <w:rFonts w:ascii="Arial" w:hAnsi="Arial" w:cs="Arial"/>
          <w:spacing w:val="-4"/>
        </w:rPr>
        <w:t xml:space="preserve"> </w:t>
      </w:r>
      <w:r w:rsidRPr="006A3F1D">
        <w:rPr>
          <w:rFonts w:ascii="Arial" w:hAnsi="Arial" w:cs="Arial"/>
        </w:rPr>
        <w:t>důvodu</w:t>
      </w:r>
      <w:r w:rsidRPr="006A3F1D">
        <w:rPr>
          <w:rFonts w:ascii="Arial" w:hAnsi="Arial" w:cs="Arial"/>
          <w:spacing w:val="-4"/>
        </w:rPr>
        <w:t xml:space="preserve"> </w:t>
      </w:r>
      <w:r w:rsidRPr="006A3F1D">
        <w:rPr>
          <w:rFonts w:ascii="Arial" w:hAnsi="Arial" w:cs="Arial"/>
        </w:rPr>
        <w:t>optimalizace</w:t>
      </w:r>
      <w:r w:rsidRPr="006A3F1D">
        <w:rPr>
          <w:rFonts w:ascii="Arial" w:hAnsi="Arial" w:cs="Arial"/>
          <w:spacing w:val="-2"/>
        </w:rPr>
        <w:t xml:space="preserve"> </w:t>
      </w:r>
      <w:r w:rsidRPr="006A3F1D">
        <w:rPr>
          <w:rFonts w:ascii="Arial" w:hAnsi="Arial" w:cs="Arial"/>
        </w:rPr>
        <w:t>vytížení jednotlivých ArcGIS Serverů</w:t>
      </w:r>
    </w:p>
    <w:p w:rsidR="006A3F1D" w:rsidRPr="006A3F1D" w:rsidRDefault="006A3F1D" w:rsidP="006A3F1D">
      <w:pPr>
        <w:pStyle w:val="Odstavecseseznamem"/>
        <w:widowControl w:val="0"/>
        <w:numPr>
          <w:ilvl w:val="0"/>
          <w:numId w:val="118"/>
        </w:numPr>
        <w:tabs>
          <w:tab w:val="left" w:pos="832"/>
        </w:tabs>
        <w:autoSpaceDE w:val="0"/>
        <w:autoSpaceDN w:val="0"/>
        <w:spacing w:line="230" w:lineRule="auto"/>
        <w:ind w:left="0" w:hanging="360"/>
        <w:contextualSpacing w:val="0"/>
        <w:rPr>
          <w:rFonts w:ascii="Arial" w:hAnsi="Arial" w:cs="Arial"/>
        </w:rPr>
      </w:pPr>
      <w:r w:rsidRPr="006A3F1D">
        <w:rPr>
          <w:rFonts w:ascii="Arial" w:hAnsi="Arial" w:cs="Arial"/>
        </w:rPr>
        <w:t>příprava</w:t>
      </w:r>
      <w:r w:rsidRPr="006A3F1D">
        <w:rPr>
          <w:rFonts w:ascii="Arial" w:hAnsi="Arial" w:cs="Arial"/>
          <w:spacing w:val="-2"/>
        </w:rPr>
        <w:t xml:space="preserve"> </w:t>
      </w:r>
      <w:r w:rsidRPr="006A3F1D">
        <w:rPr>
          <w:rFonts w:ascii="Arial" w:hAnsi="Arial" w:cs="Arial"/>
        </w:rPr>
        <w:t>prezentací</w:t>
      </w:r>
      <w:r w:rsidRPr="006A3F1D">
        <w:rPr>
          <w:rFonts w:ascii="Arial" w:hAnsi="Arial" w:cs="Arial"/>
          <w:spacing w:val="-4"/>
        </w:rPr>
        <w:t xml:space="preserve"> </w:t>
      </w:r>
      <w:r w:rsidRPr="006A3F1D">
        <w:rPr>
          <w:rFonts w:ascii="Arial" w:hAnsi="Arial" w:cs="Arial"/>
        </w:rPr>
        <w:t>na konferenci</w:t>
      </w:r>
      <w:r w:rsidRPr="006A3F1D">
        <w:rPr>
          <w:rFonts w:ascii="Arial" w:hAnsi="Arial" w:cs="Arial"/>
          <w:spacing w:val="-4"/>
        </w:rPr>
        <w:t xml:space="preserve"> </w:t>
      </w:r>
      <w:r w:rsidRPr="006A3F1D">
        <w:rPr>
          <w:rFonts w:ascii="Arial" w:hAnsi="Arial" w:cs="Arial"/>
        </w:rPr>
        <w:t>ISSS</w:t>
      </w:r>
      <w:r w:rsidRPr="006A3F1D">
        <w:rPr>
          <w:rFonts w:ascii="Arial" w:hAnsi="Arial" w:cs="Arial"/>
          <w:spacing w:val="-4"/>
        </w:rPr>
        <w:t xml:space="preserve"> </w:t>
      </w:r>
      <w:r w:rsidRPr="006A3F1D">
        <w:rPr>
          <w:rFonts w:ascii="Arial" w:hAnsi="Arial" w:cs="Arial"/>
        </w:rPr>
        <w:t>a</w:t>
      </w:r>
      <w:r w:rsidRPr="006A3F1D">
        <w:rPr>
          <w:rFonts w:ascii="Arial" w:hAnsi="Arial" w:cs="Arial"/>
          <w:spacing w:val="-2"/>
        </w:rPr>
        <w:t xml:space="preserve"> </w:t>
      </w:r>
      <w:r w:rsidRPr="006A3F1D">
        <w:rPr>
          <w:rFonts w:ascii="Arial" w:hAnsi="Arial" w:cs="Arial"/>
        </w:rPr>
        <w:t>na</w:t>
      </w:r>
      <w:r w:rsidRPr="006A3F1D">
        <w:rPr>
          <w:rFonts w:ascii="Arial" w:hAnsi="Arial" w:cs="Arial"/>
          <w:spacing w:val="-4"/>
        </w:rPr>
        <w:t xml:space="preserve"> </w:t>
      </w:r>
      <w:r w:rsidRPr="006A3F1D">
        <w:rPr>
          <w:rFonts w:ascii="Arial" w:hAnsi="Arial" w:cs="Arial"/>
        </w:rPr>
        <w:t>představení</w:t>
      </w:r>
      <w:r w:rsidRPr="006A3F1D">
        <w:rPr>
          <w:rFonts w:ascii="Arial" w:hAnsi="Arial" w:cs="Arial"/>
          <w:spacing w:val="-4"/>
        </w:rPr>
        <w:t xml:space="preserve"> </w:t>
      </w:r>
      <w:r w:rsidRPr="006A3F1D">
        <w:rPr>
          <w:rFonts w:ascii="Arial" w:hAnsi="Arial" w:cs="Arial"/>
        </w:rPr>
        <w:t>využití</w:t>
      </w:r>
      <w:r w:rsidRPr="006A3F1D">
        <w:rPr>
          <w:rFonts w:ascii="Arial" w:hAnsi="Arial" w:cs="Arial"/>
          <w:spacing w:val="-4"/>
        </w:rPr>
        <w:t xml:space="preserve"> </w:t>
      </w:r>
      <w:r w:rsidRPr="006A3F1D">
        <w:rPr>
          <w:rFonts w:ascii="Arial" w:hAnsi="Arial" w:cs="Arial"/>
        </w:rPr>
        <w:t>GIS</w:t>
      </w:r>
      <w:r w:rsidRPr="006A3F1D">
        <w:rPr>
          <w:rFonts w:ascii="Arial" w:hAnsi="Arial" w:cs="Arial"/>
          <w:spacing w:val="-2"/>
        </w:rPr>
        <w:t xml:space="preserve"> </w:t>
      </w:r>
      <w:r w:rsidRPr="006A3F1D">
        <w:rPr>
          <w:rFonts w:ascii="Arial" w:hAnsi="Arial" w:cs="Arial"/>
        </w:rPr>
        <w:t>na</w:t>
      </w:r>
      <w:r w:rsidRPr="006A3F1D">
        <w:rPr>
          <w:rFonts w:ascii="Arial" w:hAnsi="Arial" w:cs="Arial"/>
          <w:spacing w:val="-2"/>
        </w:rPr>
        <w:t xml:space="preserve"> </w:t>
      </w:r>
      <w:r w:rsidRPr="006A3F1D">
        <w:rPr>
          <w:rFonts w:ascii="Arial" w:hAnsi="Arial" w:cs="Arial"/>
        </w:rPr>
        <w:t>MMJ</w:t>
      </w:r>
      <w:r w:rsidRPr="006A3F1D">
        <w:rPr>
          <w:rFonts w:ascii="Arial" w:hAnsi="Arial" w:cs="Arial"/>
          <w:spacing w:val="-2"/>
        </w:rPr>
        <w:t xml:space="preserve"> </w:t>
      </w:r>
      <w:r w:rsidRPr="006A3F1D">
        <w:rPr>
          <w:rFonts w:ascii="Arial" w:hAnsi="Arial" w:cs="Arial"/>
        </w:rPr>
        <w:t>pro město Žďár nad Sázavou a využití GIS pro správu VHI pro VAK Pardubice</w:t>
      </w:r>
    </w:p>
    <w:p w:rsidR="006A3F1D" w:rsidRPr="006A3F1D" w:rsidRDefault="006A3F1D" w:rsidP="006A3F1D">
      <w:pPr>
        <w:pStyle w:val="Odstavecseseznamem"/>
        <w:widowControl w:val="0"/>
        <w:numPr>
          <w:ilvl w:val="0"/>
          <w:numId w:val="118"/>
        </w:numPr>
        <w:tabs>
          <w:tab w:val="left" w:pos="832"/>
        </w:tabs>
        <w:autoSpaceDE w:val="0"/>
        <w:autoSpaceDN w:val="0"/>
        <w:spacing w:line="232" w:lineRule="auto"/>
        <w:ind w:left="0" w:hanging="360"/>
        <w:contextualSpacing w:val="0"/>
        <w:rPr>
          <w:rFonts w:ascii="Arial" w:hAnsi="Arial" w:cs="Arial"/>
        </w:rPr>
      </w:pPr>
      <w:r w:rsidRPr="006A3F1D">
        <w:rPr>
          <w:rFonts w:ascii="Arial" w:hAnsi="Arial" w:cs="Arial"/>
        </w:rPr>
        <w:t>spolupráce</w:t>
      </w:r>
      <w:r w:rsidRPr="006A3F1D">
        <w:rPr>
          <w:rFonts w:ascii="Arial" w:hAnsi="Arial" w:cs="Arial"/>
          <w:spacing w:val="-3"/>
        </w:rPr>
        <w:t xml:space="preserve"> </w:t>
      </w:r>
      <w:r w:rsidRPr="006A3F1D">
        <w:rPr>
          <w:rFonts w:ascii="Arial" w:hAnsi="Arial" w:cs="Arial"/>
        </w:rPr>
        <w:t>s</w:t>
      </w:r>
      <w:r w:rsidRPr="006A3F1D">
        <w:rPr>
          <w:rFonts w:ascii="Arial" w:hAnsi="Arial" w:cs="Arial"/>
          <w:spacing w:val="-3"/>
        </w:rPr>
        <w:t xml:space="preserve"> </w:t>
      </w:r>
      <w:r w:rsidRPr="006A3F1D">
        <w:rPr>
          <w:rFonts w:ascii="Arial" w:hAnsi="Arial" w:cs="Arial"/>
        </w:rPr>
        <w:t>obcemi</w:t>
      </w:r>
      <w:r w:rsidRPr="006A3F1D">
        <w:rPr>
          <w:rFonts w:ascii="Arial" w:hAnsi="Arial" w:cs="Arial"/>
          <w:spacing w:val="-3"/>
        </w:rPr>
        <w:t xml:space="preserve"> </w:t>
      </w:r>
      <w:r w:rsidRPr="006A3F1D">
        <w:rPr>
          <w:rFonts w:ascii="Arial" w:hAnsi="Arial" w:cs="Arial"/>
        </w:rPr>
        <w:t>v</w:t>
      </w:r>
      <w:r w:rsidRPr="006A3F1D">
        <w:rPr>
          <w:rFonts w:ascii="Arial" w:hAnsi="Arial" w:cs="Arial"/>
          <w:spacing w:val="-5"/>
        </w:rPr>
        <w:t xml:space="preserve"> </w:t>
      </w:r>
      <w:r w:rsidRPr="006A3F1D">
        <w:rPr>
          <w:rFonts w:ascii="Arial" w:hAnsi="Arial" w:cs="Arial"/>
        </w:rPr>
        <w:t>ORP</w:t>
      </w:r>
      <w:r w:rsidRPr="006A3F1D">
        <w:rPr>
          <w:rFonts w:ascii="Arial" w:hAnsi="Arial" w:cs="Arial"/>
          <w:spacing w:val="-3"/>
        </w:rPr>
        <w:t xml:space="preserve"> </w:t>
      </w:r>
      <w:r w:rsidRPr="006A3F1D">
        <w:rPr>
          <w:rFonts w:ascii="Arial" w:hAnsi="Arial" w:cs="Arial"/>
        </w:rPr>
        <w:t>Jihlava</w:t>
      </w:r>
      <w:r w:rsidRPr="006A3F1D">
        <w:rPr>
          <w:rFonts w:ascii="Arial" w:hAnsi="Arial" w:cs="Arial"/>
          <w:spacing w:val="-3"/>
        </w:rPr>
        <w:t xml:space="preserve"> </w:t>
      </w:r>
      <w:r w:rsidRPr="006A3F1D">
        <w:rPr>
          <w:rFonts w:ascii="Arial" w:hAnsi="Arial" w:cs="Arial"/>
        </w:rPr>
        <w:t>na</w:t>
      </w:r>
      <w:r w:rsidRPr="006A3F1D">
        <w:rPr>
          <w:rFonts w:ascii="Arial" w:hAnsi="Arial" w:cs="Arial"/>
          <w:spacing w:val="-2"/>
        </w:rPr>
        <w:t xml:space="preserve"> </w:t>
      </w:r>
      <w:r w:rsidRPr="006A3F1D">
        <w:rPr>
          <w:rFonts w:ascii="Arial" w:hAnsi="Arial" w:cs="Arial"/>
        </w:rPr>
        <w:t>tvorbě</w:t>
      </w:r>
      <w:r w:rsidRPr="006A3F1D">
        <w:rPr>
          <w:rFonts w:ascii="Arial" w:hAnsi="Arial" w:cs="Arial"/>
          <w:spacing w:val="-1"/>
        </w:rPr>
        <w:t xml:space="preserve"> </w:t>
      </w:r>
      <w:r w:rsidRPr="006A3F1D">
        <w:rPr>
          <w:rFonts w:ascii="Arial" w:hAnsi="Arial" w:cs="Arial"/>
        </w:rPr>
        <w:t>jejich</w:t>
      </w:r>
      <w:r w:rsidRPr="006A3F1D">
        <w:rPr>
          <w:rFonts w:ascii="Arial" w:hAnsi="Arial" w:cs="Arial"/>
          <w:spacing w:val="-3"/>
        </w:rPr>
        <w:t xml:space="preserve"> </w:t>
      </w:r>
      <w:r w:rsidRPr="006A3F1D">
        <w:rPr>
          <w:rFonts w:ascii="Arial" w:hAnsi="Arial" w:cs="Arial"/>
        </w:rPr>
        <w:t>pasportů</w:t>
      </w:r>
      <w:r w:rsidRPr="006A3F1D">
        <w:rPr>
          <w:rFonts w:ascii="Arial" w:hAnsi="Arial" w:cs="Arial"/>
          <w:spacing w:val="-4"/>
        </w:rPr>
        <w:t xml:space="preserve"> </w:t>
      </w:r>
      <w:r w:rsidRPr="006A3F1D">
        <w:rPr>
          <w:rFonts w:ascii="Arial" w:hAnsi="Arial" w:cs="Arial"/>
        </w:rPr>
        <w:t>majetků,</w:t>
      </w:r>
      <w:r w:rsidRPr="006A3F1D">
        <w:rPr>
          <w:rFonts w:ascii="Arial" w:hAnsi="Arial" w:cs="Arial"/>
          <w:spacing w:val="-3"/>
        </w:rPr>
        <w:t xml:space="preserve"> </w:t>
      </w:r>
      <w:r w:rsidRPr="006A3F1D">
        <w:rPr>
          <w:rFonts w:ascii="Arial" w:hAnsi="Arial" w:cs="Arial"/>
        </w:rPr>
        <w:t>v</w:t>
      </w:r>
      <w:r w:rsidRPr="006A3F1D">
        <w:rPr>
          <w:rFonts w:ascii="Arial" w:hAnsi="Arial" w:cs="Arial"/>
          <w:spacing w:val="-5"/>
        </w:rPr>
        <w:t xml:space="preserve"> </w:t>
      </w:r>
      <w:r w:rsidRPr="006A3F1D">
        <w:rPr>
          <w:rFonts w:ascii="Arial" w:hAnsi="Arial" w:cs="Arial"/>
        </w:rPr>
        <w:t>tomto období např. s obcemi Dobronín, Polná, Dušejov, Brtnice, Větrný Jeníkov</w:t>
      </w:r>
    </w:p>
    <w:p w:rsidR="006A3F1D" w:rsidRPr="006A3F1D" w:rsidRDefault="006A3F1D" w:rsidP="006A3F1D">
      <w:pPr>
        <w:pStyle w:val="Odstavecseseznamem"/>
        <w:widowControl w:val="0"/>
        <w:numPr>
          <w:ilvl w:val="0"/>
          <w:numId w:val="118"/>
        </w:numPr>
        <w:tabs>
          <w:tab w:val="left" w:pos="832"/>
        </w:tabs>
        <w:autoSpaceDE w:val="0"/>
        <w:autoSpaceDN w:val="0"/>
        <w:spacing w:line="283" w:lineRule="exact"/>
        <w:ind w:left="0" w:hanging="360"/>
        <w:contextualSpacing w:val="0"/>
        <w:rPr>
          <w:rFonts w:ascii="Arial" w:hAnsi="Arial" w:cs="Arial"/>
        </w:rPr>
      </w:pPr>
      <w:r w:rsidRPr="006A3F1D">
        <w:rPr>
          <w:rFonts w:ascii="Arial" w:hAnsi="Arial" w:cs="Arial"/>
        </w:rPr>
        <w:t>vytvoření</w:t>
      </w:r>
      <w:r w:rsidRPr="006A3F1D">
        <w:rPr>
          <w:rFonts w:ascii="Arial" w:hAnsi="Arial" w:cs="Arial"/>
          <w:spacing w:val="-2"/>
        </w:rPr>
        <w:t xml:space="preserve"> </w:t>
      </w:r>
      <w:r w:rsidRPr="006A3F1D">
        <w:rPr>
          <w:rFonts w:ascii="Arial" w:hAnsi="Arial" w:cs="Arial"/>
        </w:rPr>
        <w:t>mapy</w:t>
      </w:r>
      <w:r w:rsidRPr="006A3F1D">
        <w:rPr>
          <w:rFonts w:ascii="Arial" w:hAnsi="Arial" w:cs="Arial"/>
          <w:spacing w:val="-4"/>
        </w:rPr>
        <w:t xml:space="preserve"> </w:t>
      </w:r>
      <w:r w:rsidRPr="006A3F1D">
        <w:rPr>
          <w:rFonts w:ascii="Arial" w:hAnsi="Arial" w:cs="Arial"/>
        </w:rPr>
        <w:t>do</w:t>
      </w:r>
      <w:r w:rsidRPr="006A3F1D">
        <w:rPr>
          <w:rFonts w:ascii="Arial" w:hAnsi="Arial" w:cs="Arial"/>
          <w:spacing w:val="1"/>
        </w:rPr>
        <w:t xml:space="preserve"> </w:t>
      </w:r>
      <w:r w:rsidRPr="006A3F1D">
        <w:rPr>
          <w:rFonts w:ascii="Arial" w:hAnsi="Arial" w:cs="Arial"/>
        </w:rPr>
        <w:t>Field</w:t>
      </w:r>
      <w:r w:rsidRPr="006A3F1D">
        <w:rPr>
          <w:rFonts w:ascii="Arial" w:hAnsi="Arial" w:cs="Arial"/>
          <w:spacing w:val="1"/>
        </w:rPr>
        <w:t xml:space="preserve"> </w:t>
      </w:r>
      <w:r w:rsidRPr="006A3F1D">
        <w:rPr>
          <w:rFonts w:ascii="Arial" w:hAnsi="Arial" w:cs="Arial"/>
        </w:rPr>
        <w:t>Maps</w:t>
      </w:r>
      <w:r w:rsidRPr="006A3F1D">
        <w:rPr>
          <w:rFonts w:ascii="Arial" w:hAnsi="Arial" w:cs="Arial"/>
          <w:spacing w:val="-1"/>
        </w:rPr>
        <w:t xml:space="preserve"> </w:t>
      </w:r>
      <w:r w:rsidRPr="006A3F1D">
        <w:rPr>
          <w:rFonts w:ascii="Arial" w:hAnsi="Arial" w:cs="Arial"/>
        </w:rPr>
        <w:t>pro</w:t>
      </w:r>
      <w:r w:rsidRPr="006A3F1D">
        <w:rPr>
          <w:rFonts w:ascii="Arial" w:hAnsi="Arial" w:cs="Arial"/>
          <w:spacing w:val="-1"/>
        </w:rPr>
        <w:t xml:space="preserve"> </w:t>
      </w:r>
      <w:r w:rsidRPr="006A3F1D">
        <w:rPr>
          <w:rFonts w:ascii="Arial" w:hAnsi="Arial" w:cs="Arial"/>
        </w:rPr>
        <w:t>Divizi</w:t>
      </w:r>
      <w:r w:rsidRPr="006A3F1D">
        <w:rPr>
          <w:rFonts w:ascii="Arial" w:hAnsi="Arial" w:cs="Arial"/>
          <w:spacing w:val="-1"/>
        </w:rPr>
        <w:t xml:space="preserve"> </w:t>
      </w:r>
      <w:r w:rsidRPr="006A3F1D">
        <w:rPr>
          <w:rFonts w:ascii="Arial" w:hAnsi="Arial" w:cs="Arial"/>
        </w:rPr>
        <w:t>I</w:t>
      </w:r>
      <w:r w:rsidRPr="006A3F1D">
        <w:rPr>
          <w:rFonts w:ascii="Arial" w:hAnsi="Arial" w:cs="Arial"/>
          <w:spacing w:val="-1"/>
        </w:rPr>
        <w:t xml:space="preserve"> </w:t>
      </w:r>
      <w:r w:rsidRPr="006A3F1D">
        <w:rPr>
          <w:rFonts w:ascii="Arial" w:hAnsi="Arial" w:cs="Arial"/>
        </w:rPr>
        <w:t>SMJ</w:t>
      </w:r>
      <w:r w:rsidRPr="006A3F1D">
        <w:rPr>
          <w:rFonts w:ascii="Arial" w:hAnsi="Arial" w:cs="Arial"/>
          <w:spacing w:val="-1"/>
        </w:rPr>
        <w:t xml:space="preserve"> </w:t>
      </w:r>
      <w:r w:rsidRPr="006A3F1D">
        <w:rPr>
          <w:rFonts w:ascii="Arial" w:hAnsi="Arial" w:cs="Arial"/>
        </w:rPr>
        <w:t>pro</w:t>
      </w:r>
      <w:r w:rsidRPr="006A3F1D">
        <w:rPr>
          <w:rFonts w:ascii="Arial" w:hAnsi="Arial" w:cs="Arial"/>
          <w:spacing w:val="-1"/>
        </w:rPr>
        <w:t xml:space="preserve"> </w:t>
      </w:r>
      <w:r w:rsidRPr="006A3F1D">
        <w:rPr>
          <w:rFonts w:ascii="Arial" w:hAnsi="Arial" w:cs="Arial"/>
        </w:rPr>
        <w:t>správu</w:t>
      </w:r>
      <w:r w:rsidRPr="006A3F1D">
        <w:rPr>
          <w:rFonts w:ascii="Arial" w:hAnsi="Arial" w:cs="Arial"/>
          <w:spacing w:val="1"/>
        </w:rPr>
        <w:t xml:space="preserve"> </w:t>
      </w:r>
      <w:r w:rsidRPr="006A3F1D">
        <w:rPr>
          <w:rFonts w:ascii="Arial" w:hAnsi="Arial" w:cs="Arial"/>
          <w:spacing w:val="-2"/>
        </w:rPr>
        <w:t>komunikací</w:t>
      </w:r>
    </w:p>
    <w:p w:rsidR="006A3F1D" w:rsidRPr="006A3F1D" w:rsidRDefault="006A3F1D" w:rsidP="006A3F1D">
      <w:pPr>
        <w:pStyle w:val="Odstavecseseznamem"/>
        <w:widowControl w:val="0"/>
        <w:numPr>
          <w:ilvl w:val="0"/>
          <w:numId w:val="118"/>
        </w:numPr>
        <w:tabs>
          <w:tab w:val="left" w:pos="832"/>
        </w:tabs>
        <w:autoSpaceDE w:val="0"/>
        <w:autoSpaceDN w:val="0"/>
        <w:spacing w:line="230" w:lineRule="auto"/>
        <w:ind w:left="0" w:hanging="360"/>
        <w:contextualSpacing w:val="0"/>
        <w:rPr>
          <w:rFonts w:ascii="Arial" w:hAnsi="Arial" w:cs="Arial"/>
        </w:rPr>
      </w:pPr>
      <w:r w:rsidRPr="006A3F1D">
        <w:rPr>
          <w:rFonts w:ascii="Arial" w:hAnsi="Arial" w:cs="Arial"/>
        </w:rPr>
        <w:t>vytvoření</w:t>
      </w:r>
      <w:r w:rsidRPr="006A3F1D">
        <w:rPr>
          <w:rFonts w:ascii="Arial" w:hAnsi="Arial" w:cs="Arial"/>
          <w:spacing w:val="-4"/>
        </w:rPr>
        <w:t xml:space="preserve"> </w:t>
      </w:r>
      <w:r w:rsidRPr="006A3F1D">
        <w:rPr>
          <w:rFonts w:ascii="Arial" w:hAnsi="Arial" w:cs="Arial"/>
        </w:rPr>
        <w:t>aktuální</w:t>
      </w:r>
      <w:r w:rsidRPr="006A3F1D">
        <w:rPr>
          <w:rFonts w:ascii="Arial" w:hAnsi="Arial" w:cs="Arial"/>
          <w:spacing w:val="-6"/>
        </w:rPr>
        <w:t xml:space="preserve"> </w:t>
      </w:r>
      <w:r w:rsidRPr="006A3F1D">
        <w:rPr>
          <w:rFonts w:ascii="Arial" w:hAnsi="Arial" w:cs="Arial"/>
        </w:rPr>
        <w:t>přílohy</w:t>
      </w:r>
      <w:r w:rsidRPr="006A3F1D">
        <w:rPr>
          <w:rFonts w:ascii="Arial" w:hAnsi="Arial" w:cs="Arial"/>
          <w:spacing w:val="-4"/>
        </w:rPr>
        <w:t xml:space="preserve"> </w:t>
      </w:r>
      <w:r w:rsidRPr="006A3F1D">
        <w:rPr>
          <w:rFonts w:ascii="Arial" w:hAnsi="Arial" w:cs="Arial"/>
        </w:rPr>
        <w:t>veřejné</w:t>
      </w:r>
      <w:r w:rsidRPr="006A3F1D">
        <w:rPr>
          <w:rFonts w:ascii="Arial" w:hAnsi="Arial" w:cs="Arial"/>
          <w:spacing w:val="-2"/>
        </w:rPr>
        <w:t xml:space="preserve"> </w:t>
      </w:r>
      <w:r w:rsidRPr="006A3F1D">
        <w:rPr>
          <w:rFonts w:ascii="Arial" w:hAnsi="Arial" w:cs="Arial"/>
        </w:rPr>
        <w:t>vyhlášky</w:t>
      </w:r>
      <w:r w:rsidRPr="006A3F1D">
        <w:rPr>
          <w:rFonts w:ascii="Arial" w:hAnsi="Arial" w:cs="Arial"/>
          <w:spacing w:val="-7"/>
        </w:rPr>
        <w:t xml:space="preserve"> </w:t>
      </w:r>
      <w:r w:rsidRPr="006A3F1D">
        <w:rPr>
          <w:rFonts w:ascii="Arial" w:hAnsi="Arial" w:cs="Arial"/>
        </w:rPr>
        <w:t>se</w:t>
      </w:r>
      <w:r w:rsidRPr="006A3F1D">
        <w:rPr>
          <w:rFonts w:ascii="Arial" w:hAnsi="Arial" w:cs="Arial"/>
          <w:spacing w:val="-4"/>
        </w:rPr>
        <w:t xml:space="preserve"> </w:t>
      </w:r>
      <w:r w:rsidRPr="006A3F1D">
        <w:rPr>
          <w:rFonts w:ascii="Arial" w:hAnsi="Arial" w:cs="Arial"/>
        </w:rPr>
        <w:t>zákresem</w:t>
      </w:r>
      <w:r w:rsidRPr="006A3F1D">
        <w:rPr>
          <w:rFonts w:ascii="Arial" w:hAnsi="Arial" w:cs="Arial"/>
          <w:spacing w:val="-1"/>
        </w:rPr>
        <w:t xml:space="preserve"> </w:t>
      </w:r>
      <w:r w:rsidRPr="006A3F1D">
        <w:rPr>
          <w:rFonts w:ascii="Arial" w:hAnsi="Arial" w:cs="Arial"/>
        </w:rPr>
        <w:t>nových</w:t>
      </w:r>
      <w:r w:rsidRPr="006A3F1D">
        <w:rPr>
          <w:rFonts w:ascii="Arial" w:hAnsi="Arial" w:cs="Arial"/>
          <w:spacing w:val="-3"/>
        </w:rPr>
        <w:t xml:space="preserve"> </w:t>
      </w:r>
      <w:r w:rsidRPr="006A3F1D">
        <w:rPr>
          <w:rFonts w:ascii="Arial" w:hAnsi="Arial" w:cs="Arial"/>
        </w:rPr>
        <w:t>lokalit</w:t>
      </w:r>
      <w:r w:rsidRPr="006A3F1D">
        <w:rPr>
          <w:rFonts w:ascii="Arial" w:hAnsi="Arial" w:cs="Arial"/>
          <w:spacing w:val="-4"/>
        </w:rPr>
        <w:t xml:space="preserve"> </w:t>
      </w:r>
      <w:r w:rsidRPr="006A3F1D">
        <w:rPr>
          <w:rFonts w:ascii="Arial" w:hAnsi="Arial" w:cs="Arial"/>
        </w:rPr>
        <w:t>se</w:t>
      </w:r>
      <w:r w:rsidRPr="006A3F1D">
        <w:rPr>
          <w:rFonts w:ascii="Arial" w:hAnsi="Arial" w:cs="Arial"/>
          <w:spacing w:val="-4"/>
        </w:rPr>
        <w:t xml:space="preserve"> </w:t>
      </w:r>
      <w:r w:rsidRPr="006A3F1D">
        <w:rPr>
          <w:rFonts w:ascii="Arial" w:hAnsi="Arial" w:cs="Arial"/>
        </w:rPr>
        <w:t xml:space="preserve">zákazem </w:t>
      </w:r>
      <w:r w:rsidRPr="006A3F1D">
        <w:rPr>
          <w:rFonts w:ascii="Arial" w:hAnsi="Arial" w:cs="Arial"/>
          <w:spacing w:val="-2"/>
        </w:rPr>
        <w:t>alkoholismu</w:t>
      </w:r>
    </w:p>
    <w:p w:rsidR="006A3F1D" w:rsidRPr="006A3F1D" w:rsidRDefault="006A3F1D" w:rsidP="006A3F1D">
      <w:pPr>
        <w:pStyle w:val="Odstavecseseznamem"/>
        <w:widowControl w:val="0"/>
        <w:numPr>
          <w:ilvl w:val="0"/>
          <w:numId w:val="118"/>
        </w:numPr>
        <w:tabs>
          <w:tab w:val="left" w:pos="832"/>
        </w:tabs>
        <w:autoSpaceDE w:val="0"/>
        <w:autoSpaceDN w:val="0"/>
        <w:spacing w:line="232" w:lineRule="auto"/>
        <w:ind w:left="0" w:hanging="360"/>
        <w:contextualSpacing w:val="0"/>
        <w:rPr>
          <w:rFonts w:ascii="Arial" w:hAnsi="Arial" w:cs="Arial"/>
        </w:rPr>
      </w:pPr>
      <w:r w:rsidRPr="006A3F1D">
        <w:rPr>
          <w:rFonts w:ascii="Arial" w:hAnsi="Arial" w:cs="Arial"/>
        </w:rPr>
        <w:t>vytvoření</w:t>
      </w:r>
      <w:r w:rsidRPr="006A3F1D">
        <w:rPr>
          <w:rFonts w:ascii="Arial" w:hAnsi="Arial" w:cs="Arial"/>
          <w:spacing w:val="-4"/>
        </w:rPr>
        <w:t xml:space="preserve"> </w:t>
      </w:r>
      <w:r w:rsidRPr="006A3F1D">
        <w:rPr>
          <w:rFonts w:ascii="Arial" w:hAnsi="Arial" w:cs="Arial"/>
        </w:rPr>
        <w:t>projektu</w:t>
      </w:r>
      <w:r w:rsidRPr="006A3F1D">
        <w:rPr>
          <w:rFonts w:ascii="Arial" w:hAnsi="Arial" w:cs="Arial"/>
          <w:spacing w:val="-2"/>
        </w:rPr>
        <w:t xml:space="preserve"> </w:t>
      </w:r>
      <w:r w:rsidRPr="006A3F1D">
        <w:rPr>
          <w:rFonts w:ascii="Arial" w:hAnsi="Arial" w:cs="Arial"/>
        </w:rPr>
        <w:t>a</w:t>
      </w:r>
      <w:r w:rsidRPr="006A3F1D">
        <w:rPr>
          <w:rFonts w:ascii="Arial" w:hAnsi="Arial" w:cs="Arial"/>
          <w:spacing w:val="-4"/>
        </w:rPr>
        <w:t xml:space="preserve"> </w:t>
      </w:r>
      <w:r w:rsidRPr="006A3F1D">
        <w:rPr>
          <w:rFonts w:ascii="Arial" w:hAnsi="Arial" w:cs="Arial"/>
        </w:rPr>
        <w:t>zaškolení</w:t>
      </w:r>
      <w:r w:rsidRPr="006A3F1D">
        <w:rPr>
          <w:rFonts w:ascii="Arial" w:hAnsi="Arial" w:cs="Arial"/>
          <w:spacing w:val="-4"/>
        </w:rPr>
        <w:t xml:space="preserve"> </w:t>
      </w:r>
      <w:r w:rsidRPr="006A3F1D">
        <w:rPr>
          <w:rFonts w:ascii="Arial" w:hAnsi="Arial" w:cs="Arial"/>
        </w:rPr>
        <w:t>pracovníků</w:t>
      </w:r>
      <w:r w:rsidRPr="006A3F1D">
        <w:rPr>
          <w:rFonts w:ascii="Arial" w:hAnsi="Arial" w:cs="Arial"/>
          <w:spacing w:val="-2"/>
        </w:rPr>
        <w:t xml:space="preserve"> </w:t>
      </w:r>
      <w:r w:rsidRPr="006A3F1D">
        <w:rPr>
          <w:rFonts w:ascii="Arial" w:hAnsi="Arial" w:cs="Arial"/>
        </w:rPr>
        <w:t>OTS,</w:t>
      </w:r>
      <w:r w:rsidRPr="006A3F1D">
        <w:rPr>
          <w:rFonts w:ascii="Arial" w:hAnsi="Arial" w:cs="Arial"/>
          <w:spacing w:val="-4"/>
        </w:rPr>
        <w:t xml:space="preserve"> </w:t>
      </w:r>
      <w:r w:rsidRPr="006A3F1D">
        <w:rPr>
          <w:rFonts w:ascii="Arial" w:hAnsi="Arial" w:cs="Arial"/>
        </w:rPr>
        <w:t>správa</w:t>
      </w:r>
      <w:r w:rsidRPr="006A3F1D">
        <w:rPr>
          <w:rFonts w:ascii="Arial" w:hAnsi="Arial" w:cs="Arial"/>
          <w:spacing w:val="-2"/>
        </w:rPr>
        <w:t xml:space="preserve"> </w:t>
      </w:r>
      <w:r w:rsidRPr="006A3F1D">
        <w:rPr>
          <w:rFonts w:ascii="Arial" w:hAnsi="Arial" w:cs="Arial"/>
        </w:rPr>
        <w:t>podzemí</w:t>
      </w:r>
      <w:r w:rsidRPr="006A3F1D">
        <w:rPr>
          <w:rFonts w:ascii="Arial" w:hAnsi="Arial" w:cs="Arial"/>
          <w:spacing w:val="-6"/>
        </w:rPr>
        <w:t xml:space="preserve"> </w:t>
      </w:r>
      <w:r w:rsidRPr="006A3F1D">
        <w:rPr>
          <w:rFonts w:ascii="Arial" w:hAnsi="Arial" w:cs="Arial"/>
        </w:rPr>
        <w:t>na</w:t>
      </w:r>
      <w:r w:rsidRPr="006A3F1D">
        <w:rPr>
          <w:rFonts w:ascii="Arial" w:hAnsi="Arial" w:cs="Arial"/>
          <w:spacing w:val="-4"/>
        </w:rPr>
        <w:t xml:space="preserve"> </w:t>
      </w:r>
      <w:r w:rsidRPr="006A3F1D">
        <w:rPr>
          <w:rFonts w:ascii="Arial" w:hAnsi="Arial" w:cs="Arial"/>
        </w:rPr>
        <w:t>aktualizaci jejich mapových podkladů</w:t>
      </w:r>
    </w:p>
    <w:p w:rsidR="006A3F1D" w:rsidRPr="006A3F1D" w:rsidRDefault="006A3F1D" w:rsidP="006A3F1D">
      <w:pPr>
        <w:pStyle w:val="Odstavecseseznamem"/>
        <w:widowControl w:val="0"/>
        <w:numPr>
          <w:ilvl w:val="0"/>
          <w:numId w:val="118"/>
        </w:numPr>
        <w:tabs>
          <w:tab w:val="left" w:pos="832"/>
        </w:tabs>
        <w:autoSpaceDE w:val="0"/>
        <w:autoSpaceDN w:val="0"/>
        <w:spacing w:line="283" w:lineRule="exact"/>
        <w:ind w:left="0" w:hanging="360"/>
        <w:contextualSpacing w:val="0"/>
        <w:rPr>
          <w:rFonts w:ascii="Arial" w:hAnsi="Arial" w:cs="Arial"/>
        </w:rPr>
      </w:pPr>
      <w:r w:rsidRPr="006A3F1D">
        <w:rPr>
          <w:rFonts w:ascii="Arial" w:hAnsi="Arial" w:cs="Arial"/>
        </w:rPr>
        <w:t>postupné čištění</w:t>
      </w:r>
      <w:r w:rsidRPr="006A3F1D">
        <w:rPr>
          <w:rFonts w:ascii="Arial" w:hAnsi="Arial" w:cs="Arial"/>
          <w:spacing w:val="-2"/>
        </w:rPr>
        <w:t xml:space="preserve"> </w:t>
      </w:r>
      <w:r w:rsidRPr="006A3F1D">
        <w:rPr>
          <w:rFonts w:ascii="Arial" w:hAnsi="Arial" w:cs="Arial"/>
        </w:rPr>
        <w:t>a</w:t>
      </w:r>
      <w:r w:rsidRPr="006A3F1D">
        <w:rPr>
          <w:rFonts w:ascii="Arial" w:hAnsi="Arial" w:cs="Arial"/>
          <w:spacing w:val="-2"/>
        </w:rPr>
        <w:t xml:space="preserve"> </w:t>
      </w:r>
      <w:r w:rsidRPr="006A3F1D">
        <w:rPr>
          <w:rFonts w:ascii="Arial" w:hAnsi="Arial" w:cs="Arial"/>
        </w:rPr>
        <w:t>úprava dat</w:t>
      </w:r>
      <w:r w:rsidRPr="006A3F1D">
        <w:rPr>
          <w:rFonts w:ascii="Arial" w:hAnsi="Arial" w:cs="Arial"/>
          <w:spacing w:val="-2"/>
        </w:rPr>
        <w:t xml:space="preserve"> </w:t>
      </w:r>
      <w:r w:rsidRPr="006A3F1D">
        <w:rPr>
          <w:rFonts w:ascii="Arial" w:hAnsi="Arial" w:cs="Arial"/>
        </w:rPr>
        <w:t>budov</w:t>
      </w:r>
      <w:r w:rsidRPr="006A3F1D">
        <w:rPr>
          <w:rFonts w:ascii="Arial" w:hAnsi="Arial" w:cs="Arial"/>
          <w:spacing w:val="-3"/>
        </w:rPr>
        <w:t xml:space="preserve"> </w:t>
      </w:r>
      <w:r w:rsidRPr="006A3F1D">
        <w:rPr>
          <w:rFonts w:ascii="Arial" w:hAnsi="Arial" w:cs="Arial"/>
        </w:rPr>
        <w:t>ve</w:t>
      </w:r>
      <w:r w:rsidRPr="006A3F1D">
        <w:rPr>
          <w:rFonts w:ascii="Arial" w:hAnsi="Arial" w:cs="Arial"/>
          <w:spacing w:val="2"/>
        </w:rPr>
        <w:t xml:space="preserve"> </w:t>
      </w:r>
      <w:r w:rsidRPr="006A3F1D">
        <w:rPr>
          <w:rFonts w:ascii="Arial" w:hAnsi="Arial" w:cs="Arial"/>
          <w:spacing w:val="-5"/>
        </w:rPr>
        <w:t>3D</w:t>
      </w:r>
    </w:p>
    <w:p w:rsidR="006A3F1D" w:rsidRPr="006A3F1D" w:rsidRDefault="006A3F1D" w:rsidP="006A3F1D">
      <w:pPr>
        <w:pStyle w:val="Odstavecseseznamem"/>
        <w:widowControl w:val="0"/>
        <w:numPr>
          <w:ilvl w:val="0"/>
          <w:numId w:val="118"/>
        </w:numPr>
        <w:tabs>
          <w:tab w:val="left" w:pos="832"/>
        </w:tabs>
        <w:autoSpaceDE w:val="0"/>
        <w:autoSpaceDN w:val="0"/>
        <w:spacing w:line="280" w:lineRule="exact"/>
        <w:ind w:left="0" w:hanging="360"/>
        <w:contextualSpacing w:val="0"/>
        <w:rPr>
          <w:rFonts w:ascii="Arial" w:hAnsi="Arial" w:cs="Arial"/>
        </w:rPr>
      </w:pPr>
      <w:r w:rsidRPr="006A3F1D">
        <w:rPr>
          <w:rFonts w:ascii="Arial" w:hAnsi="Arial" w:cs="Arial"/>
        </w:rPr>
        <w:t>úprava vrstvy</w:t>
      </w:r>
      <w:r w:rsidRPr="006A3F1D">
        <w:rPr>
          <w:rFonts w:ascii="Arial" w:hAnsi="Arial" w:cs="Arial"/>
          <w:spacing w:val="-5"/>
        </w:rPr>
        <w:t xml:space="preserve"> </w:t>
      </w:r>
      <w:r w:rsidRPr="006A3F1D">
        <w:rPr>
          <w:rFonts w:ascii="Arial" w:hAnsi="Arial" w:cs="Arial"/>
        </w:rPr>
        <w:t>s</w:t>
      </w:r>
      <w:r w:rsidRPr="006A3F1D">
        <w:rPr>
          <w:rFonts w:ascii="Arial" w:hAnsi="Arial" w:cs="Arial"/>
          <w:spacing w:val="-1"/>
        </w:rPr>
        <w:t xml:space="preserve"> </w:t>
      </w:r>
      <w:r w:rsidRPr="006A3F1D">
        <w:rPr>
          <w:rFonts w:ascii="Arial" w:hAnsi="Arial" w:cs="Arial"/>
        </w:rPr>
        <w:t>jednotnou</w:t>
      </w:r>
      <w:r w:rsidRPr="006A3F1D">
        <w:rPr>
          <w:rFonts w:ascii="Arial" w:hAnsi="Arial" w:cs="Arial"/>
          <w:spacing w:val="1"/>
        </w:rPr>
        <w:t xml:space="preserve"> </w:t>
      </w:r>
      <w:r w:rsidRPr="006A3F1D">
        <w:rPr>
          <w:rFonts w:ascii="Arial" w:hAnsi="Arial" w:cs="Arial"/>
        </w:rPr>
        <w:t>vizualizací</w:t>
      </w:r>
      <w:r w:rsidRPr="006A3F1D">
        <w:rPr>
          <w:rFonts w:ascii="Arial" w:hAnsi="Arial" w:cs="Arial"/>
          <w:spacing w:val="-4"/>
        </w:rPr>
        <w:t xml:space="preserve"> </w:t>
      </w:r>
      <w:r w:rsidRPr="006A3F1D">
        <w:rPr>
          <w:rFonts w:ascii="Arial" w:hAnsi="Arial" w:cs="Arial"/>
        </w:rPr>
        <w:t>územních</w:t>
      </w:r>
      <w:r w:rsidRPr="006A3F1D">
        <w:rPr>
          <w:rFonts w:ascii="Arial" w:hAnsi="Arial" w:cs="Arial"/>
          <w:spacing w:val="-1"/>
        </w:rPr>
        <w:t xml:space="preserve"> </w:t>
      </w:r>
      <w:r w:rsidRPr="006A3F1D">
        <w:rPr>
          <w:rFonts w:ascii="Arial" w:hAnsi="Arial" w:cs="Arial"/>
          <w:spacing w:val="-2"/>
        </w:rPr>
        <w:t>studií</w:t>
      </w:r>
    </w:p>
    <w:p w:rsidR="006A3F1D" w:rsidRPr="006A3F1D" w:rsidRDefault="006A3F1D" w:rsidP="006A3F1D">
      <w:pPr>
        <w:pStyle w:val="Odstavecseseznamem"/>
        <w:widowControl w:val="0"/>
        <w:numPr>
          <w:ilvl w:val="0"/>
          <w:numId w:val="118"/>
        </w:numPr>
        <w:tabs>
          <w:tab w:val="left" w:pos="832"/>
        </w:tabs>
        <w:autoSpaceDE w:val="0"/>
        <w:autoSpaceDN w:val="0"/>
        <w:spacing w:line="280" w:lineRule="exact"/>
        <w:ind w:left="0" w:hanging="360"/>
        <w:contextualSpacing w:val="0"/>
        <w:rPr>
          <w:rFonts w:ascii="Arial" w:hAnsi="Arial" w:cs="Arial"/>
        </w:rPr>
      </w:pPr>
      <w:r w:rsidRPr="006A3F1D">
        <w:rPr>
          <w:rFonts w:ascii="Arial" w:hAnsi="Arial" w:cs="Arial"/>
        </w:rPr>
        <w:t>vložení</w:t>
      </w:r>
      <w:r w:rsidRPr="006A3F1D">
        <w:rPr>
          <w:rFonts w:ascii="Arial" w:hAnsi="Arial" w:cs="Arial"/>
          <w:spacing w:val="-3"/>
        </w:rPr>
        <w:t xml:space="preserve"> </w:t>
      </w:r>
      <w:r w:rsidRPr="006A3F1D">
        <w:rPr>
          <w:rFonts w:ascii="Arial" w:hAnsi="Arial" w:cs="Arial"/>
        </w:rPr>
        <w:t>nové etapy</w:t>
      </w:r>
      <w:r w:rsidRPr="006A3F1D">
        <w:rPr>
          <w:rFonts w:ascii="Arial" w:hAnsi="Arial" w:cs="Arial"/>
          <w:spacing w:val="-3"/>
        </w:rPr>
        <w:t xml:space="preserve"> </w:t>
      </w:r>
      <w:r w:rsidRPr="006A3F1D">
        <w:rPr>
          <w:rFonts w:ascii="Arial" w:hAnsi="Arial" w:cs="Arial"/>
        </w:rPr>
        <w:t>budování</w:t>
      </w:r>
      <w:r w:rsidRPr="006A3F1D">
        <w:rPr>
          <w:rFonts w:ascii="Arial" w:hAnsi="Arial" w:cs="Arial"/>
          <w:spacing w:val="-2"/>
        </w:rPr>
        <w:t xml:space="preserve"> </w:t>
      </w:r>
      <w:r w:rsidRPr="006A3F1D">
        <w:rPr>
          <w:rFonts w:ascii="Arial" w:hAnsi="Arial" w:cs="Arial"/>
        </w:rPr>
        <w:t>optické sítě T-Mobile</w:t>
      </w:r>
      <w:r w:rsidRPr="006A3F1D">
        <w:rPr>
          <w:rFonts w:ascii="Arial" w:hAnsi="Arial" w:cs="Arial"/>
          <w:spacing w:val="-2"/>
        </w:rPr>
        <w:t xml:space="preserve"> </w:t>
      </w:r>
      <w:r w:rsidRPr="006A3F1D">
        <w:rPr>
          <w:rFonts w:ascii="Arial" w:hAnsi="Arial" w:cs="Arial"/>
        </w:rPr>
        <w:t>do</w:t>
      </w:r>
      <w:r w:rsidRPr="006A3F1D">
        <w:rPr>
          <w:rFonts w:ascii="Arial" w:hAnsi="Arial" w:cs="Arial"/>
          <w:spacing w:val="-2"/>
        </w:rPr>
        <w:t xml:space="preserve"> </w:t>
      </w:r>
      <w:r w:rsidRPr="006A3F1D">
        <w:rPr>
          <w:rFonts w:ascii="Arial" w:hAnsi="Arial" w:cs="Arial"/>
        </w:rPr>
        <w:t>vrstev</w:t>
      </w:r>
      <w:r w:rsidRPr="006A3F1D">
        <w:rPr>
          <w:rFonts w:ascii="Arial" w:hAnsi="Arial" w:cs="Arial"/>
          <w:spacing w:val="-3"/>
        </w:rPr>
        <w:t xml:space="preserve"> </w:t>
      </w:r>
      <w:r w:rsidRPr="006A3F1D">
        <w:rPr>
          <w:rFonts w:ascii="Arial" w:hAnsi="Arial" w:cs="Arial"/>
          <w:spacing w:val="-2"/>
        </w:rPr>
        <w:t>(ÚMA)</w:t>
      </w:r>
    </w:p>
    <w:p w:rsidR="006A3F1D" w:rsidRPr="006A3F1D" w:rsidRDefault="006A3F1D" w:rsidP="006A3F1D">
      <w:pPr>
        <w:pStyle w:val="Odstavecseseznamem"/>
        <w:widowControl w:val="0"/>
        <w:numPr>
          <w:ilvl w:val="0"/>
          <w:numId w:val="118"/>
        </w:numPr>
        <w:tabs>
          <w:tab w:val="left" w:pos="832"/>
        </w:tabs>
        <w:autoSpaceDE w:val="0"/>
        <w:autoSpaceDN w:val="0"/>
        <w:spacing w:line="278" w:lineRule="exact"/>
        <w:ind w:left="0" w:hanging="360"/>
        <w:contextualSpacing w:val="0"/>
        <w:rPr>
          <w:rFonts w:ascii="Arial" w:hAnsi="Arial" w:cs="Arial"/>
        </w:rPr>
      </w:pPr>
      <w:r w:rsidRPr="006A3F1D">
        <w:rPr>
          <w:rFonts w:ascii="Arial" w:hAnsi="Arial" w:cs="Arial"/>
        </w:rPr>
        <w:t>úprava</w:t>
      </w:r>
      <w:r w:rsidRPr="006A3F1D">
        <w:rPr>
          <w:rFonts w:ascii="Arial" w:hAnsi="Arial" w:cs="Arial"/>
          <w:spacing w:val="-3"/>
        </w:rPr>
        <w:t xml:space="preserve"> </w:t>
      </w:r>
      <w:r w:rsidRPr="006A3F1D">
        <w:rPr>
          <w:rFonts w:ascii="Arial" w:hAnsi="Arial" w:cs="Arial"/>
        </w:rPr>
        <w:t>vyskakovacích oken k</w:t>
      </w:r>
      <w:r w:rsidRPr="006A3F1D">
        <w:rPr>
          <w:rFonts w:ascii="Arial" w:hAnsi="Arial" w:cs="Arial"/>
          <w:spacing w:val="-5"/>
        </w:rPr>
        <w:t xml:space="preserve"> </w:t>
      </w:r>
      <w:r w:rsidRPr="006A3F1D">
        <w:rPr>
          <w:rFonts w:ascii="Arial" w:hAnsi="Arial" w:cs="Arial"/>
        </w:rPr>
        <w:t>jednotlivým</w:t>
      </w:r>
      <w:r w:rsidRPr="006A3F1D">
        <w:rPr>
          <w:rFonts w:ascii="Arial" w:hAnsi="Arial" w:cs="Arial"/>
          <w:spacing w:val="-1"/>
        </w:rPr>
        <w:t xml:space="preserve"> </w:t>
      </w:r>
      <w:r w:rsidRPr="006A3F1D">
        <w:rPr>
          <w:rFonts w:ascii="Arial" w:hAnsi="Arial" w:cs="Arial"/>
        </w:rPr>
        <w:t>vrstvám</w:t>
      </w:r>
      <w:r w:rsidRPr="006A3F1D">
        <w:rPr>
          <w:rFonts w:ascii="Arial" w:hAnsi="Arial" w:cs="Arial"/>
          <w:spacing w:val="1"/>
        </w:rPr>
        <w:t xml:space="preserve"> </w:t>
      </w:r>
      <w:r w:rsidRPr="006A3F1D">
        <w:rPr>
          <w:rFonts w:ascii="Arial" w:hAnsi="Arial" w:cs="Arial"/>
        </w:rPr>
        <w:t>Stude</w:t>
      </w:r>
      <w:r w:rsidRPr="006A3F1D">
        <w:rPr>
          <w:rFonts w:ascii="Arial" w:hAnsi="Arial" w:cs="Arial"/>
          <w:spacing w:val="1"/>
        </w:rPr>
        <w:t xml:space="preserve"> </w:t>
      </w:r>
      <w:r w:rsidRPr="006A3F1D">
        <w:rPr>
          <w:rFonts w:ascii="Arial" w:hAnsi="Arial" w:cs="Arial"/>
        </w:rPr>
        <w:t>krajiny</w:t>
      </w:r>
      <w:r w:rsidRPr="006A3F1D">
        <w:rPr>
          <w:rFonts w:ascii="Arial" w:hAnsi="Arial" w:cs="Arial"/>
          <w:spacing w:val="-5"/>
        </w:rPr>
        <w:t xml:space="preserve"> </w:t>
      </w:r>
      <w:r w:rsidRPr="006A3F1D">
        <w:rPr>
          <w:rFonts w:ascii="Arial" w:hAnsi="Arial" w:cs="Arial"/>
          <w:spacing w:val="-2"/>
        </w:rPr>
        <w:t>(ÚMA)</w:t>
      </w:r>
    </w:p>
    <w:p w:rsidR="006A3F1D" w:rsidRPr="006A3F1D" w:rsidRDefault="006A3F1D" w:rsidP="006A3F1D">
      <w:pPr>
        <w:pStyle w:val="Odstavecseseznamem"/>
        <w:widowControl w:val="0"/>
        <w:numPr>
          <w:ilvl w:val="0"/>
          <w:numId w:val="118"/>
        </w:numPr>
        <w:tabs>
          <w:tab w:val="left" w:pos="832"/>
        </w:tabs>
        <w:autoSpaceDE w:val="0"/>
        <w:autoSpaceDN w:val="0"/>
        <w:spacing w:line="235" w:lineRule="auto"/>
        <w:ind w:left="0" w:hanging="360"/>
        <w:contextualSpacing w:val="0"/>
        <w:rPr>
          <w:rFonts w:ascii="Arial" w:hAnsi="Arial" w:cs="Arial"/>
        </w:rPr>
      </w:pPr>
      <w:r w:rsidRPr="006A3F1D">
        <w:rPr>
          <w:rFonts w:ascii="Arial" w:hAnsi="Arial" w:cs="Arial"/>
        </w:rPr>
        <w:t>úpravy mapových aplikací do Field Maps pro ochranu přírody OŽP z důvodu optimalizace</w:t>
      </w:r>
      <w:r w:rsidRPr="006A3F1D">
        <w:rPr>
          <w:rFonts w:ascii="Arial" w:hAnsi="Arial" w:cs="Arial"/>
          <w:spacing w:val="-3"/>
        </w:rPr>
        <w:t xml:space="preserve"> </w:t>
      </w:r>
      <w:r w:rsidRPr="006A3F1D">
        <w:rPr>
          <w:rFonts w:ascii="Arial" w:hAnsi="Arial" w:cs="Arial"/>
        </w:rPr>
        <w:t>zobrazených</w:t>
      </w:r>
      <w:r w:rsidRPr="006A3F1D">
        <w:rPr>
          <w:rFonts w:ascii="Arial" w:hAnsi="Arial" w:cs="Arial"/>
          <w:spacing w:val="-5"/>
        </w:rPr>
        <w:t xml:space="preserve"> </w:t>
      </w:r>
      <w:r w:rsidRPr="006A3F1D">
        <w:rPr>
          <w:rFonts w:ascii="Arial" w:hAnsi="Arial" w:cs="Arial"/>
        </w:rPr>
        <w:t>vrstev,</w:t>
      </w:r>
      <w:r w:rsidRPr="006A3F1D">
        <w:rPr>
          <w:rFonts w:ascii="Arial" w:hAnsi="Arial" w:cs="Arial"/>
          <w:spacing w:val="-5"/>
        </w:rPr>
        <w:t xml:space="preserve"> </w:t>
      </w:r>
      <w:r w:rsidRPr="006A3F1D">
        <w:rPr>
          <w:rFonts w:ascii="Arial" w:hAnsi="Arial" w:cs="Arial"/>
        </w:rPr>
        <w:t>úprava</w:t>
      </w:r>
      <w:r w:rsidRPr="006A3F1D">
        <w:rPr>
          <w:rFonts w:ascii="Arial" w:hAnsi="Arial" w:cs="Arial"/>
          <w:spacing w:val="-3"/>
        </w:rPr>
        <w:t xml:space="preserve"> </w:t>
      </w:r>
      <w:r w:rsidRPr="006A3F1D">
        <w:rPr>
          <w:rFonts w:ascii="Arial" w:hAnsi="Arial" w:cs="Arial"/>
        </w:rPr>
        <w:t>editovatelných</w:t>
      </w:r>
      <w:r w:rsidRPr="006A3F1D">
        <w:rPr>
          <w:rFonts w:ascii="Arial" w:hAnsi="Arial" w:cs="Arial"/>
          <w:spacing w:val="-3"/>
        </w:rPr>
        <w:t xml:space="preserve"> </w:t>
      </w:r>
      <w:r w:rsidRPr="006A3F1D">
        <w:rPr>
          <w:rFonts w:ascii="Arial" w:hAnsi="Arial" w:cs="Arial"/>
        </w:rPr>
        <w:t>vrstev</w:t>
      </w:r>
      <w:r w:rsidRPr="006A3F1D">
        <w:rPr>
          <w:rFonts w:ascii="Arial" w:hAnsi="Arial" w:cs="Arial"/>
          <w:spacing w:val="-7"/>
        </w:rPr>
        <w:t xml:space="preserve"> </w:t>
      </w:r>
      <w:r w:rsidRPr="006A3F1D">
        <w:rPr>
          <w:rFonts w:ascii="Arial" w:hAnsi="Arial" w:cs="Arial"/>
        </w:rPr>
        <w:t>a</w:t>
      </w:r>
      <w:r w:rsidRPr="006A3F1D">
        <w:rPr>
          <w:rFonts w:ascii="Arial" w:hAnsi="Arial" w:cs="Arial"/>
          <w:spacing w:val="-2"/>
        </w:rPr>
        <w:t xml:space="preserve"> </w:t>
      </w:r>
      <w:r w:rsidRPr="006A3F1D">
        <w:rPr>
          <w:rFonts w:ascii="Arial" w:hAnsi="Arial" w:cs="Arial"/>
        </w:rPr>
        <w:t>formulářů</w:t>
      </w:r>
      <w:r w:rsidRPr="006A3F1D">
        <w:rPr>
          <w:rFonts w:ascii="Arial" w:hAnsi="Arial" w:cs="Arial"/>
          <w:spacing w:val="-6"/>
        </w:rPr>
        <w:t xml:space="preserve"> </w:t>
      </w:r>
      <w:r w:rsidRPr="006A3F1D">
        <w:rPr>
          <w:rFonts w:ascii="Arial" w:hAnsi="Arial" w:cs="Arial"/>
        </w:rPr>
        <w:t>pro editaci v terénu</w:t>
      </w:r>
    </w:p>
    <w:p w:rsidR="006A3F1D" w:rsidRPr="006A3F1D" w:rsidRDefault="006A3F1D" w:rsidP="006A3F1D">
      <w:pPr>
        <w:pStyle w:val="Odstavecseseznamem"/>
        <w:widowControl w:val="0"/>
        <w:numPr>
          <w:ilvl w:val="0"/>
          <w:numId w:val="118"/>
        </w:numPr>
        <w:tabs>
          <w:tab w:val="left" w:pos="832"/>
        </w:tabs>
        <w:autoSpaceDE w:val="0"/>
        <w:autoSpaceDN w:val="0"/>
        <w:spacing w:line="237" w:lineRule="auto"/>
        <w:ind w:left="0" w:hanging="360"/>
        <w:contextualSpacing w:val="0"/>
        <w:rPr>
          <w:rFonts w:ascii="Arial" w:hAnsi="Arial" w:cs="Arial"/>
        </w:rPr>
      </w:pPr>
      <w:r w:rsidRPr="006A3F1D">
        <w:rPr>
          <w:rFonts w:ascii="Arial" w:hAnsi="Arial" w:cs="Arial"/>
        </w:rPr>
        <w:t>komunikace s technickou podporou firmy Arcdata Praha na těchto tématech - odskakující poloha ve Field Maps při použití externího GNSS přijímači ArduSimpleRTK,</w:t>
      </w:r>
      <w:r w:rsidRPr="006A3F1D">
        <w:rPr>
          <w:rFonts w:ascii="Arial" w:hAnsi="Arial" w:cs="Arial"/>
          <w:spacing w:val="-4"/>
        </w:rPr>
        <w:t xml:space="preserve"> </w:t>
      </w:r>
      <w:r w:rsidRPr="006A3F1D">
        <w:rPr>
          <w:rFonts w:ascii="Arial" w:hAnsi="Arial" w:cs="Arial"/>
        </w:rPr>
        <w:t>problematika</w:t>
      </w:r>
      <w:r w:rsidRPr="006A3F1D">
        <w:rPr>
          <w:rFonts w:ascii="Arial" w:hAnsi="Arial" w:cs="Arial"/>
          <w:spacing w:val="-5"/>
        </w:rPr>
        <w:t xml:space="preserve"> </w:t>
      </w:r>
      <w:r w:rsidRPr="006A3F1D">
        <w:rPr>
          <w:rFonts w:ascii="Arial" w:hAnsi="Arial" w:cs="Arial"/>
        </w:rPr>
        <w:t>utilitní</w:t>
      </w:r>
      <w:r w:rsidRPr="006A3F1D">
        <w:rPr>
          <w:rFonts w:ascii="Arial" w:hAnsi="Arial" w:cs="Arial"/>
          <w:spacing w:val="-7"/>
        </w:rPr>
        <w:t xml:space="preserve"> </w:t>
      </w:r>
      <w:r w:rsidRPr="006A3F1D">
        <w:rPr>
          <w:rFonts w:ascii="Arial" w:hAnsi="Arial" w:cs="Arial"/>
        </w:rPr>
        <w:t>sítě,</w:t>
      </w:r>
      <w:r w:rsidRPr="006A3F1D">
        <w:rPr>
          <w:rFonts w:ascii="Arial" w:hAnsi="Arial" w:cs="Arial"/>
          <w:spacing w:val="-3"/>
        </w:rPr>
        <w:t xml:space="preserve"> </w:t>
      </w:r>
      <w:r w:rsidRPr="006A3F1D">
        <w:rPr>
          <w:rFonts w:ascii="Arial" w:hAnsi="Arial" w:cs="Arial"/>
        </w:rPr>
        <w:t>mizející</w:t>
      </w:r>
      <w:r w:rsidRPr="006A3F1D">
        <w:rPr>
          <w:rFonts w:ascii="Arial" w:hAnsi="Arial" w:cs="Arial"/>
          <w:spacing w:val="-7"/>
        </w:rPr>
        <w:t xml:space="preserve"> </w:t>
      </w:r>
      <w:r w:rsidRPr="006A3F1D">
        <w:rPr>
          <w:rFonts w:ascii="Arial" w:hAnsi="Arial" w:cs="Arial"/>
        </w:rPr>
        <w:t>přílohy</w:t>
      </w:r>
      <w:r w:rsidRPr="006A3F1D">
        <w:rPr>
          <w:rFonts w:ascii="Arial" w:hAnsi="Arial" w:cs="Arial"/>
          <w:spacing w:val="-5"/>
        </w:rPr>
        <w:t xml:space="preserve"> </w:t>
      </w:r>
      <w:r w:rsidRPr="006A3F1D">
        <w:rPr>
          <w:rFonts w:ascii="Arial" w:hAnsi="Arial" w:cs="Arial"/>
        </w:rPr>
        <w:t>u</w:t>
      </w:r>
      <w:r w:rsidRPr="006A3F1D">
        <w:rPr>
          <w:rFonts w:ascii="Arial" w:hAnsi="Arial" w:cs="Arial"/>
          <w:spacing w:val="-5"/>
        </w:rPr>
        <w:t xml:space="preserve"> </w:t>
      </w:r>
      <w:r w:rsidRPr="006A3F1D">
        <w:rPr>
          <w:rFonts w:ascii="Arial" w:hAnsi="Arial" w:cs="Arial"/>
        </w:rPr>
        <w:t>prvků, vyhledávání</w:t>
      </w:r>
      <w:r w:rsidRPr="006A3F1D">
        <w:rPr>
          <w:rFonts w:ascii="Arial" w:hAnsi="Arial" w:cs="Arial"/>
          <w:spacing w:val="-4"/>
        </w:rPr>
        <w:t xml:space="preserve"> </w:t>
      </w:r>
      <w:r w:rsidRPr="006A3F1D">
        <w:rPr>
          <w:rFonts w:ascii="Arial" w:hAnsi="Arial" w:cs="Arial"/>
        </w:rPr>
        <w:t>ve Field Maps</w:t>
      </w:r>
    </w:p>
    <w:p w:rsidR="006A3F1D" w:rsidRPr="006A3F1D" w:rsidRDefault="006A3F1D" w:rsidP="006A3F1D">
      <w:pPr>
        <w:pStyle w:val="Odstavecseseznamem"/>
        <w:widowControl w:val="0"/>
        <w:numPr>
          <w:ilvl w:val="0"/>
          <w:numId w:val="118"/>
        </w:numPr>
        <w:tabs>
          <w:tab w:val="left" w:pos="832"/>
        </w:tabs>
        <w:autoSpaceDE w:val="0"/>
        <w:autoSpaceDN w:val="0"/>
        <w:spacing w:line="237" w:lineRule="auto"/>
        <w:ind w:left="0" w:hanging="360"/>
        <w:contextualSpacing w:val="0"/>
        <w:rPr>
          <w:rFonts w:ascii="Arial" w:hAnsi="Arial" w:cs="Arial"/>
        </w:rPr>
      </w:pPr>
      <w:r w:rsidRPr="006A3F1D">
        <w:rPr>
          <w:rFonts w:ascii="Arial" w:hAnsi="Arial" w:cs="Arial"/>
        </w:rPr>
        <w:t>účast na školeních, konferencích a online setkáních – v tomto období jednání k tématu DTM ČR, online pracovní skupina města a krajů nazvaná Esri skupinka, představení open datového portálu ArcGIS Hub, konference IMGIS 2023 ve Frankfurtu</w:t>
      </w:r>
      <w:r w:rsidRPr="006A3F1D">
        <w:rPr>
          <w:rFonts w:ascii="Arial" w:hAnsi="Arial" w:cs="Arial"/>
          <w:spacing w:val="-6"/>
        </w:rPr>
        <w:t xml:space="preserve"> </w:t>
      </w:r>
      <w:r w:rsidRPr="006A3F1D">
        <w:rPr>
          <w:rFonts w:ascii="Arial" w:hAnsi="Arial" w:cs="Arial"/>
        </w:rPr>
        <w:t>nad</w:t>
      </w:r>
      <w:r w:rsidRPr="006A3F1D">
        <w:rPr>
          <w:rFonts w:ascii="Arial" w:hAnsi="Arial" w:cs="Arial"/>
          <w:spacing w:val="-2"/>
        </w:rPr>
        <w:t xml:space="preserve"> </w:t>
      </w:r>
      <w:r w:rsidRPr="006A3F1D">
        <w:rPr>
          <w:rFonts w:ascii="Arial" w:hAnsi="Arial" w:cs="Arial"/>
        </w:rPr>
        <w:t>Mohanem,</w:t>
      </w:r>
      <w:r w:rsidRPr="006A3F1D">
        <w:rPr>
          <w:rFonts w:ascii="Arial" w:hAnsi="Arial" w:cs="Arial"/>
          <w:spacing w:val="-6"/>
        </w:rPr>
        <w:t xml:space="preserve"> </w:t>
      </w:r>
      <w:r w:rsidRPr="006A3F1D">
        <w:rPr>
          <w:rFonts w:ascii="Arial" w:hAnsi="Arial" w:cs="Arial"/>
        </w:rPr>
        <w:t>školení</w:t>
      </w:r>
      <w:r w:rsidRPr="006A3F1D">
        <w:rPr>
          <w:rFonts w:ascii="Arial" w:hAnsi="Arial" w:cs="Arial"/>
          <w:spacing w:val="-4"/>
        </w:rPr>
        <w:t xml:space="preserve"> </w:t>
      </w:r>
      <w:r w:rsidRPr="006A3F1D">
        <w:rPr>
          <w:rFonts w:ascii="Arial" w:hAnsi="Arial" w:cs="Arial"/>
        </w:rPr>
        <w:t>Správa</w:t>
      </w:r>
      <w:r w:rsidRPr="006A3F1D">
        <w:rPr>
          <w:rFonts w:ascii="Arial" w:hAnsi="Arial" w:cs="Arial"/>
          <w:spacing w:val="-2"/>
        </w:rPr>
        <w:t xml:space="preserve"> </w:t>
      </w:r>
      <w:r w:rsidRPr="006A3F1D">
        <w:rPr>
          <w:rFonts w:ascii="Arial" w:hAnsi="Arial" w:cs="Arial"/>
        </w:rPr>
        <w:t>inženýrských</w:t>
      </w:r>
      <w:r w:rsidRPr="006A3F1D">
        <w:rPr>
          <w:rFonts w:ascii="Arial" w:hAnsi="Arial" w:cs="Arial"/>
          <w:spacing w:val="-2"/>
        </w:rPr>
        <w:t xml:space="preserve"> </w:t>
      </w:r>
      <w:r w:rsidRPr="006A3F1D">
        <w:rPr>
          <w:rFonts w:ascii="Arial" w:hAnsi="Arial" w:cs="Arial"/>
        </w:rPr>
        <w:t>sítí,</w:t>
      </w:r>
      <w:r w:rsidRPr="006A3F1D">
        <w:rPr>
          <w:rFonts w:ascii="Arial" w:hAnsi="Arial" w:cs="Arial"/>
          <w:spacing w:val="-2"/>
        </w:rPr>
        <w:t xml:space="preserve"> </w:t>
      </w:r>
      <w:r w:rsidRPr="006A3F1D">
        <w:rPr>
          <w:rFonts w:ascii="Arial" w:hAnsi="Arial" w:cs="Arial"/>
        </w:rPr>
        <w:t>webináře</w:t>
      </w:r>
      <w:r w:rsidRPr="006A3F1D">
        <w:rPr>
          <w:rFonts w:ascii="Arial" w:hAnsi="Arial" w:cs="Arial"/>
          <w:spacing w:val="-6"/>
        </w:rPr>
        <w:t xml:space="preserve"> </w:t>
      </w:r>
      <w:r w:rsidRPr="006A3F1D">
        <w:rPr>
          <w:rFonts w:ascii="Arial" w:hAnsi="Arial" w:cs="Arial"/>
        </w:rPr>
        <w:t>firmy</w:t>
      </w:r>
      <w:r w:rsidRPr="006A3F1D">
        <w:rPr>
          <w:rFonts w:ascii="Arial" w:hAnsi="Arial" w:cs="Arial"/>
          <w:spacing w:val="-7"/>
        </w:rPr>
        <w:t xml:space="preserve"> </w:t>
      </w:r>
      <w:r w:rsidRPr="006A3F1D">
        <w:rPr>
          <w:rFonts w:ascii="Arial" w:hAnsi="Arial" w:cs="Arial"/>
        </w:rPr>
        <w:t xml:space="preserve">Arcdata </w:t>
      </w:r>
      <w:r w:rsidRPr="006A3F1D">
        <w:rPr>
          <w:rFonts w:ascii="Arial" w:hAnsi="Arial" w:cs="Arial"/>
          <w:spacing w:val="-2"/>
        </w:rPr>
        <w:t>Praha</w:t>
      </w:r>
    </w:p>
    <w:p w:rsidR="006A3F1D" w:rsidRPr="006A3F1D" w:rsidRDefault="006A3F1D" w:rsidP="006A3F1D">
      <w:pPr>
        <w:pStyle w:val="Odstavecseseznamem"/>
        <w:widowControl w:val="0"/>
        <w:numPr>
          <w:ilvl w:val="0"/>
          <w:numId w:val="118"/>
        </w:numPr>
        <w:tabs>
          <w:tab w:val="left" w:pos="832"/>
        </w:tabs>
        <w:autoSpaceDE w:val="0"/>
        <w:autoSpaceDN w:val="0"/>
        <w:spacing w:line="232" w:lineRule="auto"/>
        <w:ind w:left="0" w:hanging="360"/>
        <w:contextualSpacing w:val="0"/>
        <w:rPr>
          <w:rFonts w:ascii="Arial" w:hAnsi="Arial" w:cs="Arial"/>
        </w:rPr>
      </w:pPr>
      <w:r w:rsidRPr="006A3F1D">
        <w:rPr>
          <w:rFonts w:ascii="Arial" w:hAnsi="Arial" w:cs="Arial"/>
        </w:rPr>
        <w:t>pro</w:t>
      </w:r>
      <w:r w:rsidRPr="006A3F1D">
        <w:rPr>
          <w:rFonts w:ascii="Arial" w:hAnsi="Arial" w:cs="Arial"/>
          <w:spacing w:val="-4"/>
        </w:rPr>
        <w:t xml:space="preserve"> </w:t>
      </w:r>
      <w:r w:rsidRPr="006A3F1D">
        <w:rPr>
          <w:rFonts w:ascii="Arial" w:hAnsi="Arial" w:cs="Arial"/>
        </w:rPr>
        <w:t>DPMJ</w:t>
      </w:r>
      <w:r w:rsidRPr="006A3F1D">
        <w:rPr>
          <w:rFonts w:ascii="Arial" w:hAnsi="Arial" w:cs="Arial"/>
          <w:spacing w:val="-4"/>
        </w:rPr>
        <w:t xml:space="preserve"> </w:t>
      </w:r>
      <w:r w:rsidRPr="006A3F1D">
        <w:rPr>
          <w:rFonts w:ascii="Arial" w:hAnsi="Arial" w:cs="Arial"/>
        </w:rPr>
        <w:t>tvorba</w:t>
      </w:r>
      <w:r w:rsidRPr="006A3F1D">
        <w:rPr>
          <w:rFonts w:ascii="Arial" w:hAnsi="Arial" w:cs="Arial"/>
          <w:spacing w:val="-1"/>
        </w:rPr>
        <w:t xml:space="preserve"> </w:t>
      </w:r>
      <w:r w:rsidRPr="006A3F1D">
        <w:rPr>
          <w:rFonts w:ascii="Arial" w:hAnsi="Arial" w:cs="Arial"/>
        </w:rPr>
        <w:t>pravidelných</w:t>
      </w:r>
      <w:r w:rsidRPr="006A3F1D">
        <w:rPr>
          <w:rFonts w:ascii="Arial" w:hAnsi="Arial" w:cs="Arial"/>
          <w:spacing w:val="-2"/>
        </w:rPr>
        <w:t xml:space="preserve"> </w:t>
      </w:r>
      <w:r w:rsidRPr="006A3F1D">
        <w:rPr>
          <w:rFonts w:ascii="Arial" w:hAnsi="Arial" w:cs="Arial"/>
        </w:rPr>
        <w:t>statistik</w:t>
      </w:r>
      <w:r w:rsidRPr="006A3F1D">
        <w:rPr>
          <w:rFonts w:ascii="Arial" w:hAnsi="Arial" w:cs="Arial"/>
          <w:spacing w:val="-6"/>
        </w:rPr>
        <w:t xml:space="preserve"> </w:t>
      </w:r>
      <w:r w:rsidRPr="006A3F1D">
        <w:rPr>
          <w:rFonts w:ascii="Arial" w:hAnsi="Arial" w:cs="Arial"/>
        </w:rPr>
        <w:t>o</w:t>
      </w:r>
      <w:r w:rsidRPr="006A3F1D">
        <w:rPr>
          <w:rFonts w:ascii="Arial" w:hAnsi="Arial" w:cs="Arial"/>
          <w:spacing w:val="-2"/>
        </w:rPr>
        <w:t xml:space="preserve"> </w:t>
      </w:r>
      <w:r w:rsidRPr="006A3F1D">
        <w:rPr>
          <w:rFonts w:ascii="Arial" w:hAnsi="Arial" w:cs="Arial"/>
        </w:rPr>
        <w:t>počtu</w:t>
      </w:r>
      <w:r w:rsidRPr="006A3F1D">
        <w:rPr>
          <w:rFonts w:ascii="Arial" w:hAnsi="Arial" w:cs="Arial"/>
          <w:spacing w:val="-4"/>
        </w:rPr>
        <w:t xml:space="preserve"> </w:t>
      </w:r>
      <w:r w:rsidRPr="006A3F1D">
        <w:rPr>
          <w:rFonts w:ascii="Arial" w:hAnsi="Arial" w:cs="Arial"/>
        </w:rPr>
        <w:t>cestujících,</w:t>
      </w:r>
      <w:r w:rsidRPr="006A3F1D">
        <w:rPr>
          <w:rFonts w:ascii="Arial" w:hAnsi="Arial" w:cs="Arial"/>
          <w:spacing w:val="-2"/>
        </w:rPr>
        <w:t xml:space="preserve"> </w:t>
      </w:r>
      <w:r w:rsidRPr="006A3F1D">
        <w:rPr>
          <w:rFonts w:ascii="Arial" w:hAnsi="Arial" w:cs="Arial"/>
        </w:rPr>
        <w:t>zpoždění</w:t>
      </w:r>
      <w:r w:rsidRPr="006A3F1D">
        <w:rPr>
          <w:rFonts w:ascii="Arial" w:hAnsi="Arial" w:cs="Arial"/>
          <w:spacing w:val="-6"/>
        </w:rPr>
        <w:t xml:space="preserve"> </w:t>
      </w:r>
      <w:r w:rsidRPr="006A3F1D">
        <w:rPr>
          <w:rFonts w:ascii="Arial" w:hAnsi="Arial" w:cs="Arial"/>
        </w:rPr>
        <w:t>linek</w:t>
      </w:r>
      <w:r w:rsidRPr="006A3F1D">
        <w:rPr>
          <w:rFonts w:ascii="Arial" w:hAnsi="Arial" w:cs="Arial"/>
          <w:spacing w:val="-4"/>
        </w:rPr>
        <w:t xml:space="preserve"> </w:t>
      </w:r>
      <w:r w:rsidRPr="006A3F1D">
        <w:rPr>
          <w:rFonts w:ascii="Arial" w:hAnsi="Arial" w:cs="Arial"/>
        </w:rPr>
        <w:t>a jednotlivých spojů</w:t>
      </w:r>
    </w:p>
    <w:p w:rsidR="006A3F1D" w:rsidRPr="006A3F1D" w:rsidRDefault="006A3F1D" w:rsidP="006A3F1D">
      <w:pPr>
        <w:pStyle w:val="Odstavecseseznamem"/>
        <w:widowControl w:val="0"/>
        <w:numPr>
          <w:ilvl w:val="0"/>
          <w:numId w:val="118"/>
        </w:numPr>
        <w:tabs>
          <w:tab w:val="left" w:pos="832"/>
        </w:tabs>
        <w:autoSpaceDE w:val="0"/>
        <w:autoSpaceDN w:val="0"/>
        <w:spacing w:line="283" w:lineRule="exact"/>
        <w:ind w:left="0" w:hanging="360"/>
        <w:contextualSpacing w:val="0"/>
        <w:rPr>
          <w:rFonts w:ascii="Arial" w:hAnsi="Arial" w:cs="Arial"/>
        </w:rPr>
      </w:pPr>
      <w:r w:rsidRPr="006A3F1D">
        <w:rPr>
          <w:rFonts w:ascii="Arial" w:hAnsi="Arial" w:cs="Arial"/>
        </w:rPr>
        <w:t>zpracování</w:t>
      </w:r>
      <w:r w:rsidRPr="006A3F1D">
        <w:rPr>
          <w:rFonts w:ascii="Arial" w:hAnsi="Arial" w:cs="Arial"/>
          <w:spacing w:val="-3"/>
        </w:rPr>
        <w:t xml:space="preserve"> </w:t>
      </w:r>
      <w:r w:rsidRPr="006A3F1D">
        <w:rPr>
          <w:rFonts w:ascii="Arial" w:hAnsi="Arial" w:cs="Arial"/>
        </w:rPr>
        <w:t>návrhů</w:t>
      </w:r>
      <w:r w:rsidRPr="006A3F1D">
        <w:rPr>
          <w:rFonts w:ascii="Arial" w:hAnsi="Arial" w:cs="Arial"/>
          <w:spacing w:val="-2"/>
        </w:rPr>
        <w:t xml:space="preserve"> </w:t>
      </w:r>
      <w:r w:rsidRPr="006A3F1D">
        <w:rPr>
          <w:rFonts w:ascii="Arial" w:hAnsi="Arial" w:cs="Arial"/>
        </w:rPr>
        <w:t>nových</w:t>
      </w:r>
      <w:r w:rsidRPr="006A3F1D">
        <w:rPr>
          <w:rFonts w:ascii="Arial" w:hAnsi="Arial" w:cs="Arial"/>
          <w:spacing w:val="1"/>
        </w:rPr>
        <w:t xml:space="preserve"> </w:t>
      </w:r>
      <w:r w:rsidRPr="006A3F1D">
        <w:rPr>
          <w:rFonts w:ascii="Arial" w:hAnsi="Arial" w:cs="Arial"/>
        </w:rPr>
        <w:t>územních</w:t>
      </w:r>
      <w:r w:rsidRPr="006A3F1D">
        <w:rPr>
          <w:rFonts w:ascii="Arial" w:hAnsi="Arial" w:cs="Arial"/>
          <w:spacing w:val="-1"/>
        </w:rPr>
        <w:t xml:space="preserve"> </w:t>
      </w:r>
      <w:r w:rsidRPr="006A3F1D">
        <w:rPr>
          <w:rFonts w:ascii="Arial" w:hAnsi="Arial" w:cs="Arial"/>
        </w:rPr>
        <w:t>plánů</w:t>
      </w:r>
      <w:r w:rsidRPr="006A3F1D">
        <w:rPr>
          <w:rFonts w:ascii="Arial" w:hAnsi="Arial" w:cs="Arial"/>
          <w:spacing w:val="1"/>
        </w:rPr>
        <w:t xml:space="preserve"> </w:t>
      </w:r>
      <w:r w:rsidRPr="006A3F1D">
        <w:rPr>
          <w:rFonts w:ascii="Arial" w:hAnsi="Arial" w:cs="Arial"/>
        </w:rPr>
        <w:t>obcí</w:t>
      </w:r>
      <w:r w:rsidRPr="006A3F1D">
        <w:rPr>
          <w:rFonts w:ascii="Arial" w:hAnsi="Arial" w:cs="Arial"/>
          <w:spacing w:val="-3"/>
        </w:rPr>
        <w:t xml:space="preserve"> </w:t>
      </w:r>
      <w:r w:rsidRPr="006A3F1D">
        <w:rPr>
          <w:rFonts w:ascii="Arial" w:hAnsi="Arial" w:cs="Arial"/>
        </w:rPr>
        <w:t>v</w:t>
      </w:r>
      <w:r w:rsidRPr="006A3F1D">
        <w:rPr>
          <w:rFonts w:ascii="Arial" w:hAnsi="Arial" w:cs="Arial"/>
          <w:spacing w:val="-4"/>
        </w:rPr>
        <w:t xml:space="preserve"> </w:t>
      </w:r>
      <w:r w:rsidRPr="006A3F1D">
        <w:rPr>
          <w:rFonts w:ascii="Arial" w:hAnsi="Arial" w:cs="Arial"/>
        </w:rPr>
        <w:t>ORP</w:t>
      </w:r>
      <w:r w:rsidRPr="006A3F1D">
        <w:rPr>
          <w:rFonts w:ascii="Arial" w:hAnsi="Arial" w:cs="Arial"/>
          <w:spacing w:val="-2"/>
        </w:rPr>
        <w:t xml:space="preserve"> Jihlava</w:t>
      </w:r>
    </w:p>
    <w:p w:rsidR="006A3F1D" w:rsidRPr="006A3F1D" w:rsidRDefault="006A3F1D" w:rsidP="006A3F1D">
      <w:pPr>
        <w:pStyle w:val="Odstavecseseznamem"/>
        <w:widowControl w:val="0"/>
        <w:numPr>
          <w:ilvl w:val="0"/>
          <w:numId w:val="118"/>
        </w:numPr>
        <w:tabs>
          <w:tab w:val="left" w:pos="832"/>
        </w:tabs>
        <w:autoSpaceDE w:val="0"/>
        <w:autoSpaceDN w:val="0"/>
        <w:spacing w:line="280" w:lineRule="exact"/>
        <w:ind w:left="0" w:hanging="360"/>
        <w:contextualSpacing w:val="0"/>
        <w:rPr>
          <w:rFonts w:ascii="Arial" w:hAnsi="Arial" w:cs="Arial"/>
        </w:rPr>
      </w:pPr>
      <w:r w:rsidRPr="006A3F1D">
        <w:rPr>
          <w:rFonts w:ascii="Arial" w:hAnsi="Arial" w:cs="Arial"/>
        </w:rPr>
        <w:t>správa</w:t>
      </w:r>
      <w:r w:rsidRPr="006A3F1D">
        <w:rPr>
          <w:rFonts w:ascii="Arial" w:hAnsi="Arial" w:cs="Arial"/>
          <w:spacing w:val="-1"/>
        </w:rPr>
        <w:t xml:space="preserve"> </w:t>
      </w:r>
      <w:r w:rsidRPr="006A3F1D">
        <w:rPr>
          <w:rFonts w:ascii="Arial" w:hAnsi="Arial" w:cs="Arial"/>
        </w:rPr>
        <w:t>databáze</w:t>
      </w:r>
      <w:r w:rsidRPr="006A3F1D">
        <w:rPr>
          <w:rFonts w:ascii="Arial" w:hAnsi="Arial" w:cs="Arial"/>
          <w:spacing w:val="-1"/>
        </w:rPr>
        <w:t xml:space="preserve"> </w:t>
      </w:r>
      <w:r w:rsidRPr="006A3F1D">
        <w:rPr>
          <w:rFonts w:ascii="Arial" w:hAnsi="Arial" w:cs="Arial"/>
        </w:rPr>
        <w:t>uživatelé</w:t>
      </w:r>
      <w:r w:rsidRPr="006A3F1D">
        <w:rPr>
          <w:rFonts w:ascii="Arial" w:hAnsi="Arial" w:cs="Arial"/>
          <w:spacing w:val="-3"/>
        </w:rPr>
        <w:t xml:space="preserve"> </w:t>
      </w:r>
      <w:r w:rsidRPr="006A3F1D">
        <w:rPr>
          <w:rFonts w:ascii="Arial" w:hAnsi="Arial" w:cs="Arial"/>
        </w:rPr>
        <w:t>pro</w:t>
      </w:r>
      <w:r w:rsidRPr="006A3F1D">
        <w:rPr>
          <w:rFonts w:ascii="Arial" w:hAnsi="Arial" w:cs="Arial"/>
          <w:spacing w:val="-4"/>
        </w:rPr>
        <w:t xml:space="preserve"> </w:t>
      </w:r>
      <w:r w:rsidRPr="006A3F1D">
        <w:rPr>
          <w:rFonts w:ascii="Arial" w:hAnsi="Arial" w:cs="Arial"/>
        </w:rPr>
        <w:t>přístupy</w:t>
      </w:r>
      <w:r w:rsidRPr="006A3F1D">
        <w:rPr>
          <w:rFonts w:ascii="Arial" w:hAnsi="Arial" w:cs="Arial"/>
          <w:spacing w:val="-3"/>
        </w:rPr>
        <w:t xml:space="preserve"> </w:t>
      </w:r>
      <w:r w:rsidRPr="006A3F1D">
        <w:rPr>
          <w:rFonts w:ascii="Arial" w:hAnsi="Arial" w:cs="Arial"/>
        </w:rPr>
        <w:t>do</w:t>
      </w:r>
      <w:r w:rsidRPr="006A3F1D">
        <w:rPr>
          <w:rFonts w:ascii="Arial" w:hAnsi="Arial" w:cs="Arial"/>
          <w:spacing w:val="-1"/>
        </w:rPr>
        <w:t xml:space="preserve"> </w:t>
      </w:r>
      <w:r w:rsidRPr="006A3F1D">
        <w:rPr>
          <w:rFonts w:ascii="Arial" w:hAnsi="Arial" w:cs="Arial"/>
        </w:rPr>
        <w:t>jednotlivých</w:t>
      </w:r>
      <w:r w:rsidRPr="006A3F1D">
        <w:rPr>
          <w:rFonts w:ascii="Arial" w:hAnsi="Arial" w:cs="Arial"/>
          <w:spacing w:val="-1"/>
        </w:rPr>
        <w:t xml:space="preserve"> </w:t>
      </w:r>
      <w:r w:rsidRPr="006A3F1D">
        <w:rPr>
          <w:rFonts w:ascii="Arial" w:hAnsi="Arial" w:cs="Arial"/>
        </w:rPr>
        <w:t>mapových</w:t>
      </w:r>
      <w:r w:rsidRPr="006A3F1D">
        <w:rPr>
          <w:rFonts w:ascii="Arial" w:hAnsi="Arial" w:cs="Arial"/>
          <w:spacing w:val="-2"/>
        </w:rPr>
        <w:t xml:space="preserve"> aplikací</w:t>
      </w:r>
    </w:p>
    <w:p w:rsidR="006A3F1D" w:rsidRPr="006A3F1D" w:rsidRDefault="006A3F1D" w:rsidP="006A3F1D">
      <w:pPr>
        <w:pStyle w:val="Odstavecseseznamem"/>
        <w:widowControl w:val="0"/>
        <w:numPr>
          <w:ilvl w:val="0"/>
          <w:numId w:val="118"/>
        </w:numPr>
        <w:tabs>
          <w:tab w:val="left" w:pos="832"/>
        </w:tabs>
        <w:autoSpaceDE w:val="0"/>
        <w:autoSpaceDN w:val="0"/>
        <w:spacing w:line="280" w:lineRule="exact"/>
        <w:ind w:left="0" w:hanging="360"/>
        <w:contextualSpacing w:val="0"/>
        <w:rPr>
          <w:rFonts w:ascii="Arial" w:hAnsi="Arial" w:cs="Arial"/>
        </w:rPr>
      </w:pPr>
      <w:r w:rsidRPr="006A3F1D">
        <w:rPr>
          <w:rFonts w:ascii="Arial" w:hAnsi="Arial" w:cs="Arial"/>
        </w:rPr>
        <w:t>poskytování</w:t>
      </w:r>
      <w:r w:rsidRPr="006A3F1D">
        <w:rPr>
          <w:rFonts w:ascii="Arial" w:hAnsi="Arial" w:cs="Arial"/>
          <w:spacing w:val="-3"/>
        </w:rPr>
        <w:t xml:space="preserve"> </w:t>
      </w:r>
      <w:r w:rsidRPr="006A3F1D">
        <w:rPr>
          <w:rFonts w:ascii="Arial" w:hAnsi="Arial" w:cs="Arial"/>
        </w:rPr>
        <w:t>technické</w:t>
      </w:r>
      <w:r w:rsidRPr="006A3F1D">
        <w:rPr>
          <w:rFonts w:ascii="Arial" w:hAnsi="Arial" w:cs="Arial"/>
          <w:spacing w:val="-2"/>
        </w:rPr>
        <w:t xml:space="preserve"> </w:t>
      </w:r>
      <w:r w:rsidRPr="006A3F1D">
        <w:rPr>
          <w:rFonts w:ascii="Arial" w:hAnsi="Arial" w:cs="Arial"/>
        </w:rPr>
        <w:t>podpory</w:t>
      </w:r>
      <w:r w:rsidRPr="006A3F1D">
        <w:rPr>
          <w:rFonts w:ascii="Arial" w:hAnsi="Arial" w:cs="Arial"/>
          <w:spacing w:val="-3"/>
        </w:rPr>
        <w:t xml:space="preserve"> </w:t>
      </w:r>
      <w:r w:rsidRPr="006A3F1D">
        <w:rPr>
          <w:rFonts w:ascii="Arial" w:hAnsi="Arial" w:cs="Arial"/>
        </w:rPr>
        <w:t>a</w:t>
      </w:r>
      <w:r w:rsidRPr="006A3F1D">
        <w:rPr>
          <w:rFonts w:ascii="Arial" w:hAnsi="Arial" w:cs="Arial"/>
          <w:spacing w:val="-1"/>
        </w:rPr>
        <w:t xml:space="preserve"> </w:t>
      </w:r>
      <w:r w:rsidRPr="006A3F1D">
        <w:rPr>
          <w:rFonts w:ascii="Arial" w:hAnsi="Arial" w:cs="Arial"/>
        </w:rPr>
        <w:t xml:space="preserve">vytváření jednorázových mapových </w:t>
      </w:r>
      <w:r w:rsidRPr="006A3F1D">
        <w:rPr>
          <w:rFonts w:ascii="Arial" w:hAnsi="Arial" w:cs="Arial"/>
          <w:spacing w:val="-2"/>
        </w:rPr>
        <w:t>výstupů</w:t>
      </w:r>
    </w:p>
    <w:p w:rsidR="006A3F1D" w:rsidRPr="006A3F1D" w:rsidRDefault="006A3F1D" w:rsidP="006A3F1D">
      <w:pPr>
        <w:pStyle w:val="Odstavecseseznamem"/>
        <w:widowControl w:val="0"/>
        <w:numPr>
          <w:ilvl w:val="0"/>
          <w:numId w:val="118"/>
        </w:numPr>
        <w:tabs>
          <w:tab w:val="left" w:pos="832"/>
        </w:tabs>
        <w:autoSpaceDE w:val="0"/>
        <w:autoSpaceDN w:val="0"/>
        <w:spacing w:line="232" w:lineRule="auto"/>
        <w:ind w:left="0" w:hanging="360"/>
        <w:contextualSpacing w:val="0"/>
        <w:rPr>
          <w:rFonts w:ascii="Arial" w:hAnsi="Arial" w:cs="Arial"/>
        </w:rPr>
      </w:pPr>
      <w:r w:rsidRPr="006A3F1D">
        <w:rPr>
          <w:rFonts w:ascii="Arial" w:hAnsi="Arial" w:cs="Arial"/>
        </w:rPr>
        <w:t>zajištění</w:t>
      </w:r>
      <w:r w:rsidRPr="006A3F1D">
        <w:rPr>
          <w:rFonts w:ascii="Arial" w:hAnsi="Arial" w:cs="Arial"/>
          <w:spacing w:val="-1"/>
        </w:rPr>
        <w:t xml:space="preserve"> </w:t>
      </w:r>
      <w:r w:rsidRPr="006A3F1D">
        <w:rPr>
          <w:rFonts w:ascii="Arial" w:hAnsi="Arial" w:cs="Arial"/>
        </w:rPr>
        <w:t>výdeje</w:t>
      </w:r>
      <w:r w:rsidRPr="006A3F1D">
        <w:rPr>
          <w:rFonts w:ascii="Arial" w:hAnsi="Arial" w:cs="Arial"/>
          <w:spacing w:val="-2"/>
        </w:rPr>
        <w:t xml:space="preserve"> </w:t>
      </w:r>
      <w:r w:rsidRPr="006A3F1D">
        <w:rPr>
          <w:rFonts w:ascii="Arial" w:hAnsi="Arial" w:cs="Arial"/>
        </w:rPr>
        <w:t>dat</w:t>
      </w:r>
      <w:r w:rsidRPr="006A3F1D">
        <w:rPr>
          <w:rFonts w:ascii="Arial" w:hAnsi="Arial" w:cs="Arial"/>
          <w:spacing w:val="-4"/>
        </w:rPr>
        <w:t xml:space="preserve"> </w:t>
      </w:r>
      <w:r w:rsidRPr="006A3F1D">
        <w:rPr>
          <w:rFonts w:ascii="Arial" w:hAnsi="Arial" w:cs="Arial"/>
        </w:rPr>
        <w:t>digitální</w:t>
      </w:r>
      <w:r w:rsidRPr="006A3F1D">
        <w:rPr>
          <w:rFonts w:ascii="Arial" w:hAnsi="Arial" w:cs="Arial"/>
          <w:spacing w:val="-4"/>
        </w:rPr>
        <w:t xml:space="preserve"> </w:t>
      </w:r>
      <w:r w:rsidRPr="006A3F1D">
        <w:rPr>
          <w:rFonts w:ascii="Arial" w:hAnsi="Arial" w:cs="Arial"/>
        </w:rPr>
        <w:t>technické</w:t>
      </w:r>
      <w:r w:rsidRPr="006A3F1D">
        <w:rPr>
          <w:rFonts w:ascii="Arial" w:hAnsi="Arial" w:cs="Arial"/>
          <w:spacing w:val="-4"/>
        </w:rPr>
        <w:t xml:space="preserve"> </w:t>
      </w:r>
      <w:r w:rsidRPr="006A3F1D">
        <w:rPr>
          <w:rFonts w:ascii="Arial" w:hAnsi="Arial" w:cs="Arial"/>
        </w:rPr>
        <w:t>mapy</w:t>
      </w:r>
      <w:r w:rsidRPr="006A3F1D">
        <w:rPr>
          <w:rFonts w:ascii="Arial" w:hAnsi="Arial" w:cs="Arial"/>
          <w:spacing w:val="-5"/>
        </w:rPr>
        <w:t xml:space="preserve"> </w:t>
      </w:r>
      <w:r w:rsidRPr="006A3F1D">
        <w:rPr>
          <w:rFonts w:ascii="Arial" w:hAnsi="Arial" w:cs="Arial"/>
        </w:rPr>
        <w:t>města</w:t>
      </w:r>
      <w:r w:rsidRPr="006A3F1D">
        <w:rPr>
          <w:rFonts w:ascii="Arial" w:hAnsi="Arial" w:cs="Arial"/>
          <w:spacing w:val="-2"/>
        </w:rPr>
        <w:t xml:space="preserve"> </w:t>
      </w:r>
      <w:r w:rsidRPr="006A3F1D">
        <w:rPr>
          <w:rFonts w:ascii="Arial" w:hAnsi="Arial" w:cs="Arial"/>
        </w:rPr>
        <w:t>(DTM)</w:t>
      </w:r>
      <w:r w:rsidRPr="006A3F1D">
        <w:rPr>
          <w:rFonts w:ascii="Arial" w:hAnsi="Arial" w:cs="Arial"/>
          <w:spacing w:val="-2"/>
        </w:rPr>
        <w:t xml:space="preserve"> </w:t>
      </w:r>
      <w:r w:rsidRPr="006A3F1D">
        <w:rPr>
          <w:rFonts w:ascii="Arial" w:hAnsi="Arial" w:cs="Arial"/>
        </w:rPr>
        <w:t>a</w:t>
      </w:r>
      <w:r w:rsidRPr="006A3F1D">
        <w:rPr>
          <w:rFonts w:ascii="Arial" w:hAnsi="Arial" w:cs="Arial"/>
          <w:spacing w:val="-4"/>
        </w:rPr>
        <w:t xml:space="preserve"> </w:t>
      </w:r>
      <w:r w:rsidRPr="006A3F1D">
        <w:rPr>
          <w:rFonts w:ascii="Arial" w:hAnsi="Arial" w:cs="Arial"/>
        </w:rPr>
        <w:t>poskytnutí</w:t>
      </w:r>
      <w:r w:rsidRPr="006A3F1D">
        <w:rPr>
          <w:rFonts w:ascii="Arial" w:hAnsi="Arial" w:cs="Arial"/>
          <w:spacing w:val="-4"/>
        </w:rPr>
        <w:t xml:space="preserve"> </w:t>
      </w:r>
      <w:r w:rsidRPr="006A3F1D">
        <w:rPr>
          <w:rFonts w:ascii="Arial" w:hAnsi="Arial" w:cs="Arial"/>
        </w:rPr>
        <w:t>součinnosti s jednotlivými odbory na aktualizaci DTM</w:t>
      </w:r>
    </w:p>
    <w:p w:rsidR="006A3F1D" w:rsidRPr="006A3F1D" w:rsidRDefault="006A3F1D" w:rsidP="006A3F1D">
      <w:pPr>
        <w:pStyle w:val="Odstavecseseznamem"/>
        <w:widowControl w:val="0"/>
        <w:numPr>
          <w:ilvl w:val="0"/>
          <w:numId w:val="118"/>
        </w:numPr>
        <w:tabs>
          <w:tab w:val="left" w:pos="832"/>
        </w:tabs>
        <w:autoSpaceDE w:val="0"/>
        <w:autoSpaceDN w:val="0"/>
        <w:ind w:left="0" w:hanging="360"/>
        <w:contextualSpacing w:val="0"/>
        <w:rPr>
          <w:rFonts w:ascii="Arial" w:hAnsi="Arial" w:cs="Arial"/>
        </w:rPr>
      </w:pPr>
      <w:r w:rsidRPr="006A3F1D">
        <w:rPr>
          <w:rFonts w:ascii="Arial" w:hAnsi="Arial" w:cs="Arial"/>
        </w:rPr>
        <w:t>příprava</w:t>
      </w:r>
      <w:r w:rsidRPr="006A3F1D">
        <w:rPr>
          <w:rFonts w:ascii="Arial" w:hAnsi="Arial" w:cs="Arial"/>
          <w:spacing w:val="-2"/>
        </w:rPr>
        <w:t xml:space="preserve"> </w:t>
      </w:r>
      <w:r w:rsidRPr="006A3F1D">
        <w:rPr>
          <w:rFonts w:ascii="Arial" w:hAnsi="Arial" w:cs="Arial"/>
        </w:rPr>
        <w:t>tiskových výstupů</w:t>
      </w:r>
      <w:r w:rsidRPr="006A3F1D">
        <w:rPr>
          <w:rFonts w:ascii="Arial" w:hAnsi="Arial" w:cs="Arial"/>
          <w:spacing w:val="-1"/>
        </w:rPr>
        <w:t xml:space="preserve"> </w:t>
      </w:r>
      <w:r w:rsidRPr="006A3F1D">
        <w:rPr>
          <w:rFonts w:ascii="Arial" w:hAnsi="Arial" w:cs="Arial"/>
        </w:rPr>
        <w:t>dle</w:t>
      </w:r>
      <w:r w:rsidRPr="006A3F1D">
        <w:rPr>
          <w:rFonts w:ascii="Arial" w:hAnsi="Arial" w:cs="Arial"/>
          <w:spacing w:val="-2"/>
        </w:rPr>
        <w:t xml:space="preserve"> </w:t>
      </w:r>
      <w:r w:rsidRPr="006A3F1D">
        <w:rPr>
          <w:rFonts w:ascii="Arial" w:hAnsi="Arial" w:cs="Arial"/>
        </w:rPr>
        <w:t>potřeb</w:t>
      </w:r>
      <w:r w:rsidRPr="006A3F1D">
        <w:rPr>
          <w:rFonts w:ascii="Arial" w:hAnsi="Arial" w:cs="Arial"/>
          <w:spacing w:val="-2"/>
        </w:rPr>
        <w:t xml:space="preserve"> </w:t>
      </w:r>
      <w:r w:rsidRPr="006A3F1D">
        <w:rPr>
          <w:rFonts w:ascii="Arial" w:hAnsi="Arial" w:cs="Arial"/>
        </w:rPr>
        <w:t>jednotlivých</w:t>
      </w:r>
      <w:r w:rsidRPr="006A3F1D">
        <w:rPr>
          <w:rFonts w:ascii="Arial" w:hAnsi="Arial" w:cs="Arial"/>
          <w:spacing w:val="-1"/>
        </w:rPr>
        <w:t xml:space="preserve"> </w:t>
      </w:r>
      <w:r w:rsidRPr="006A3F1D">
        <w:rPr>
          <w:rFonts w:ascii="Arial" w:hAnsi="Arial" w:cs="Arial"/>
          <w:spacing w:val="-2"/>
        </w:rPr>
        <w:t>odborů.</w:t>
      </w:r>
    </w:p>
    <w:p w:rsidR="00D17EDF" w:rsidRDefault="00D17EDF" w:rsidP="006A3F1D">
      <w:pPr>
        <w:pStyle w:val="Nadpis1"/>
        <w:spacing w:before="0"/>
        <w:rPr>
          <w:rFonts w:ascii="Arial" w:hAnsi="Arial" w:cs="Arial"/>
          <w:spacing w:val="-2"/>
          <w:sz w:val="24"/>
          <w:szCs w:val="24"/>
        </w:rPr>
      </w:pPr>
    </w:p>
    <w:p w:rsidR="006A3F1D" w:rsidRPr="006A3F1D" w:rsidRDefault="006A3F1D" w:rsidP="006A3F1D">
      <w:pPr>
        <w:pStyle w:val="Nadpis1"/>
        <w:spacing w:before="0"/>
        <w:rPr>
          <w:rFonts w:ascii="Arial" w:hAnsi="Arial" w:cs="Arial"/>
          <w:sz w:val="24"/>
          <w:szCs w:val="24"/>
        </w:rPr>
      </w:pPr>
      <w:r w:rsidRPr="006A3F1D">
        <w:rPr>
          <w:rFonts w:ascii="Arial" w:hAnsi="Arial" w:cs="Arial"/>
          <w:spacing w:val="-2"/>
          <w:sz w:val="24"/>
          <w:szCs w:val="24"/>
        </w:rPr>
        <w:t>Ostatní</w:t>
      </w:r>
    </w:p>
    <w:p w:rsidR="006A3F1D" w:rsidRPr="006A3F1D" w:rsidRDefault="006A3F1D" w:rsidP="006A3F1D">
      <w:pPr>
        <w:pStyle w:val="Odstavecseseznamem"/>
        <w:widowControl w:val="0"/>
        <w:numPr>
          <w:ilvl w:val="0"/>
          <w:numId w:val="118"/>
        </w:numPr>
        <w:tabs>
          <w:tab w:val="left" w:pos="832"/>
        </w:tabs>
        <w:autoSpaceDE w:val="0"/>
        <w:autoSpaceDN w:val="0"/>
        <w:ind w:left="0" w:hanging="360"/>
        <w:contextualSpacing w:val="0"/>
        <w:rPr>
          <w:rFonts w:ascii="Arial" w:hAnsi="Arial" w:cs="Arial"/>
        </w:rPr>
      </w:pPr>
      <w:r w:rsidRPr="006A3F1D">
        <w:rPr>
          <w:rFonts w:ascii="Arial" w:hAnsi="Arial" w:cs="Arial"/>
        </w:rPr>
        <w:t>Technické</w:t>
      </w:r>
      <w:r w:rsidRPr="006A3F1D">
        <w:rPr>
          <w:rFonts w:ascii="Arial" w:hAnsi="Arial" w:cs="Arial"/>
          <w:spacing w:val="-3"/>
        </w:rPr>
        <w:t xml:space="preserve"> </w:t>
      </w:r>
      <w:r w:rsidRPr="006A3F1D">
        <w:rPr>
          <w:rFonts w:ascii="Arial" w:hAnsi="Arial" w:cs="Arial"/>
        </w:rPr>
        <w:t>zajištění</w:t>
      </w:r>
      <w:r w:rsidRPr="006A3F1D">
        <w:rPr>
          <w:rFonts w:ascii="Arial" w:hAnsi="Arial" w:cs="Arial"/>
          <w:spacing w:val="-3"/>
        </w:rPr>
        <w:t xml:space="preserve"> </w:t>
      </w:r>
      <w:r w:rsidRPr="006A3F1D">
        <w:rPr>
          <w:rFonts w:ascii="Arial" w:hAnsi="Arial" w:cs="Arial"/>
        </w:rPr>
        <w:t>videopřenosů</w:t>
      </w:r>
      <w:r w:rsidRPr="006A3F1D">
        <w:rPr>
          <w:rFonts w:ascii="Arial" w:hAnsi="Arial" w:cs="Arial"/>
          <w:spacing w:val="-5"/>
        </w:rPr>
        <w:t xml:space="preserve"> </w:t>
      </w:r>
      <w:r w:rsidRPr="006A3F1D">
        <w:rPr>
          <w:rFonts w:ascii="Arial" w:hAnsi="Arial" w:cs="Arial"/>
        </w:rPr>
        <w:t>z</w:t>
      </w:r>
      <w:r w:rsidRPr="006A3F1D">
        <w:rPr>
          <w:rFonts w:ascii="Arial" w:hAnsi="Arial" w:cs="Arial"/>
          <w:spacing w:val="-3"/>
        </w:rPr>
        <w:t xml:space="preserve"> </w:t>
      </w:r>
      <w:r w:rsidRPr="006A3F1D">
        <w:rPr>
          <w:rFonts w:ascii="Arial" w:hAnsi="Arial" w:cs="Arial"/>
        </w:rPr>
        <w:t>jednání</w:t>
      </w:r>
      <w:r w:rsidRPr="006A3F1D">
        <w:rPr>
          <w:rFonts w:ascii="Arial" w:hAnsi="Arial" w:cs="Arial"/>
          <w:spacing w:val="-5"/>
        </w:rPr>
        <w:t xml:space="preserve"> </w:t>
      </w:r>
      <w:r w:rsidRPr="006A3F1D">
        <w:rPr>
          <w:rFonts w:ascii="Arial" w:hAnsi="Arial" w:cs="Arial"/>
        </w:rPr>
        <w:t>ZM,</w:t>
      </w:r>
      <w:r w:rsidRPr="006A3F1D">
        <w:rPr>
          <w:rFonts w:ascii="Arial" w:hAnsi="Arial" w:cs="Arial"/>
          <w:spacing w:val="-3"/>
        </w:rPr>
        <w:t xml:space="preserve"> </w:t>
      </w:r>
      <w:r w:rsidRPr="006A3F1D">
        <w:rPr>
          <w:rFonts w:ascii="Arial" w:hAnsi="Arial" w:cs="Arial"/>
        </w:rPr>
        <w:t>besedy</w:t>
      </w:r>
      <w:r w:rsidRPr="006A3F1D">
        <w:rPr>
          <w:rFonts w:ascii="Arial" w:hAnsi="Arial" w:cs="Arial"/>
          <w:spacing w:val="-6"/>
        </w:rPr>
        <w:t xml:space="preserve"> </w:t>
      </w:r>
      <w:r w:rsidRPr="006A3F1D">
        <w:rPr>
          <w:rFonts w:ascii="Arial" w:hAnsi="Arial" w:cs="Arial"/>
        </w:rPr>
        <w:t>s</w:t>
      </w:r>
      <w:r w:rsidRPr="006A3F1D">
        <w:rPr>
          <w:rFonts w:ascii="Arial" w:hAnsi="Arial" w:cs="Arial"/>
          <w:spacing w:val="-1"/>
        </w:rPr>
        <w:t xml:space="preserve"> </w:t>
      </w:r>
      <w:r w:rsidRPr="006A3F1D">
        <w:rPr>
          <w:rFonts w:ascii="Arial" w:hAnsi="Arial" w:cs="Arial"/>
        </w:rPr>
        <w:t>ministrem</w:t>
      </w:r>
      <w:r w:rsidRPr="006A3F1D">
        <w:rPr>
          <w:rFonts w:ascii="Arial" w:hAnsi="Arial" w:cs="Arial"/>
          <w:spacing w:val="-5"/>
        </w:rPr>
        <w:t xml:space="preserve"> </w:t>
      </w:r>
      <w:r w:rsidRPr="006A3F1D">
        <w:rPr>
          <w:rFonts w:ascii="Arial" w:hAnsi="Arial" w:cs="Arial"/>
        </w:rPr>
        <w:t>dopravy</w:t>
      </w:r>
      <w:r w:rsidRPr="006A3F1D">
        <w:rPr>
          <w:rFonts w:ascii="Arial" w:hAnsi="Arial" w:cs="Arial"/>
          <w:spacing w:val="-6"/>
        </w:rPr>
        <w:t xml:space="preserve"> </w:t>
      </w:r>
      <w:r w:rsidRPr="006A3F1D">
        <w:rPr>
          <w:rFonts w:ascii="Arial" w:hAnsi="Arial" w:cs="Arial"/>
        </w:rPr>
        <w:t>o</w:t>
      </w:r>
      <w:r w:rsidRPr="006A3F1D">
        <w:rPr>
          <w:rFonts w:ascii="Arial" w:hAnsi="Arial" w:cs="Arial"/>
          <w:spacing w:val="-1"/>
        </w:rPr>
        <w:t xml:space="preserve"> </w:t>
      </w:r>
      <w:r w:rsidRPr="006A3F1D">
        <w:rPr>
          <w:rFonts w:ascii="Arial" w:hAnsi="Arial" w:cs="Arial"/>
        </w:rPr>
        <w:t>VRT a veřejné besedy o dopravě v Jihlavě.</w:t>
      </w:r>
    </w:p>
    <w:p w:rsidR="006A3F1D" w:rsidRPr="006A3F1D" w:rsidRDefault="006A3F1D" w:rsidP="006A3F1D">
      <w:pPr>
        <w:pStyle w:val="Odstavecseseznamem"/>
        <w:widowControl w:val="0"/>
        <w:numPr>
          <w:ilvl w:val="0"/>
          <w:numId w:val="118"/>
        </w:numPr>
        <w:tabs>
          <w:tab w:val="left" w:pos="833"/>
        </w:tabs>
        <w:autoSpaceDE w:val="0"/>
        <w:autoSpaceDN w:val="0"/>
        <w:ind w:left="0"/>
        <w:contextualSpacing w:val="0"/>
        <w:rPr>
          <w:rFonts w:ascii="Arial" w:hAnsi="Arial" w:cs="Arial"/>
        </w:rPr>
      </w:pPr>
      <w:r w:rsidRPr="006A3F1D">
        <w:rPr>
          <w:rFonts w:ascii="Arial" w:hAnsi="Arial" w:cs="Arial"/>
        </w:rPr>
        <w:t>Připojení</w:t>
      </w:r>
      <w:r w:rsidRPr="006A3F1D">
        <w:rPr>
          <w:rFonts w:ascii="Arial" w:hAnsi="Arial" w:cs="Arial"/>
          <w:spacing w:val="-1"/>
        </w:rPr>
        <w:t xml:space="preserve"> </w:t>
      </w:r>
      <w:r w:rsidRPr="006A3F1D">
        <w:rPr>
          <w:rFonts w:ascii="Arial" w:hAnsi="Arial" w:cs="Arial"/>
        </w:rPr>
        <w:t>EZS objektu</w:t>
      </w:r>
      <w:r w:rsidRPr="006A3F1D">
        <w:rPr>
          <w:rFonts w:ascii="Arial" w:hAnsi="Arial" w:cs="Arial"/>
          <w:spacing w:val="-2"/>
        </w:rPr>
        <w:t xml:space="preserve"> </w:t>
      </w:r>
      <w:r w:rsidRPr="006A3F1D">
        <w:rPr>
          <w:rFonts w:ascii="Arial" w:hAnsi="Arial" w:cs="Arial"/>
        </w:rPr>
        <w:t>Pošta</w:t>
      </w:r>
      <w:r w:rsidRPr="006A3F1D">
        <w:rPr>
          <w:rFonts w:ascii="Arial" w:hAnsi="Arial" w:cs="Arial"/>
          <w:spacing w:val="-2"/>
        </w:rPr>
        <w:t xml:space="preserve"> </w:t>
      </w:r>
      <w:r w:rsidRPr="006A3F1D">
        <w:rPr>
          <w:rFonts w:ascii="Arial" w:hAnsi="Arial" w:cs="Arial"/>
        </w:rPr>
        <w:t>partner</w:t>
      </w:r>
      <w:r w:rsidRPr="006A3F1D">
        <w:rPr>
          <w:rFonts w:ascii="Arial" w:hAnsi="Arial" w:cs="Arial"/>
          <w:spacing w:val="-2"/>
        </w:rPr>
        <w:t xml:space="preserve"> </w:t>
      </w:r>
      <w:r w:rsidRPr="006A3F1D">
        <w:rPr>
          <w:rFonts w:ascii="Arial" w:hAnsi="Arial" w:cs="Arial"/>
        </w:rPr>
        <w:t>Jihlava 5 na</w:t>
      </w:r>
      <w:r w:rsidRPr="006A3F1D">
        <w:rPr>
          <w:rFonts w:ascii="Arial" w:hAnsi="Arial" w:cs="Arial"/>
          <w:spacing w:val="1"/>
        </w:rPr>
        <w:t xml:space="preserve"> </w:t>
      </w:r>
      <w:r w:rsidRPr="006A3F1D">
        <w:rPr>
          <w:rFonts w:ascii="Arial" w:hAnsi="Arial" w:cs="Arial"/>
        </w:rPr>
        <w:t>pult centrální</w:t>
      </w:r>
      <w:r w:rsidRPr="006A3F1D">
        <w:rPr>
          <w:rFonts w:ascii="Arial" w:hAnsi="Arial" w:cs="Arial"/>
          <w:spacing w:val="-2"/>
        </w:rPr>
        <w:t xml:space="preserve"> </w:t>
      </w:r>
      <w:r w:rsidRPr="006A3F1D">
        <w:rPr>
          <w:rFonts w:ascii="Arial" w:hAnsi="Arial" w:cs="Arial"/>
        </w:rPr>
        <w:t>ochrany</w:t>
      </w:r>
      <w:r w:rsidRPr="006A3F1D">
        <w:rPr>
          <w:rFonts w:ascii="Arial" w:hAnsi="Arial" w:cs="Arial"/>
          <w:spacing w:val="-3"/>
        </w:rPr>
        <w:t xml:space="preserve"> </w:t>
      </w:r>
      <w:r w:rsidRPr="006A3F1D">
        <w:rPr>
          <w:rFonts w:ascii="Arial" w:hAnsi="Arial" w:cs="Arial"/>
          <w:spacing w:val="-5"/>
        </w:rPr>
        <w:t>MP</w:t>
      </w:r>
    </w:p>
    <w:p w:rsidR="006A3F1D" w:rsidRPr="006A3F1D" w:rsidRDefault="006A3F1D" w:rsidP="006A3F1D">
      <w:pPr>
        <w:pStyle w:val="Odstavecseseznamem"/>
        <w:widowControl w:val="0"/>
        <w:numPr>
          <w:ilvl w:val="0"/>
          <w:numId w:val="118"/>
        </w:numPr>
        <w:tabs>
          <w:tab w:val="left" w:pos="832"/>
        </w:tabs>
        <w:autoSpaceDE w:val="0"/>
        <w:autoSpaceDN w:val="0"/>
        <w:ind w:left="0" w:hanging="360"/>
        <w:contextualSpacing w:val="0"/>
        <w:rPr>
          <w:rFonts w:ascii="Arial" w:hAnsi="Arial" w:cs="Arial"/>
        </w:rPr>
      </w:pPr>
      <w:r w:rsidRPr="006A3F1D">
        <w:rPr>
          <w:rFonts w:ascii="Arial" w:hAnsi="Arial" w:cs="Arial"/>
        </w:rPr>
        <w:t>Rozšíření</w:t>
      </w:r>
      <w:r w:rsidRPr="006A3F1D">
        <w:rPr>
          <w:rFonts w:ascii="Arial" w:hAnsi="Arial" w:cs="Arial"/>
          <w:spacing w:val="-3"/>
        </w:rPr>
        <w:t xml:space="preserve"> </w:t>
      </w:r>
      <w:r w:rsidRPr="006A3F1D">
        <w:rPr>
          <w:rFonts w:ascii="Arial" w:hAnsi="Arial" w:cs="Arial"/>
        </w:rPr>
        <w:t>vyvolávacího</w:t>
      </w:r>
      <w:r w:rsidRPr="006A3F1D">
        <w:rPr>
          <w:rFonts w:ascii="Arial" w:hAnsi="Arial" w:cs="Arial"/>
          <w:spacing w:val="-1"/>
        </w:rPr>
        <w:t xml:space="preserve"> </w:t>
      </w:r>
      <w:r w:rsidRPr="006A3F1D">
        <w:rPr>
          <w:rFonts w:ascii="Arial" w:hAnsi="Arial" w:cs="Arial"/>
        </w:rPr>
        <w:t>systému</w:t>
      </w:r>
      <w:r w:rsidRPr="006A3F1D">
        <w:rPr>
          <w:rFonts w:ascii="Arial" w:hAnsi="Arial" w:cs="Arial"/>
          <w:spacing w:val="-6"/>
        </w:rPr>
        <w:t xml:space="preserve"> </w:t>
      </w:r>
      <w:r w:rsidRPr="006A3F1D">
        <w:rPr>
          <w:rFonts w:ascii="Arial" w:hAnsi="Arial" w:cs="Arial"/>
        </w:rPr>
        <w:t>na</w:t>
      </w:r>
      <w:r w:rsidRPr="006A3F1D">
        <w:rPr>
          <w:rFonts w:ascii="Arial" w:hAnsi="Arial" w:cs="Arial"/>
          <w:spacing w:val="-4"/>
        </w:rPr>
        <w:t xml:space="preserve"> </w:t>
      </w:r>
      <w:r w:rsidRPr="006A3F1D">
        <w:rPr>
          <w:rFonts w:ascii="Arial" w:hAnsi="Arial" w:cs="Arial"/>
        </w:rPr>
        <w:t>odboru</w:t>
      </w:r>
      <w:r w:rsidRPr="006A3F1D">
        <w:rPr>
          <w:rFonts w:ascii="Arial" w:hAnsi="Arial" w:cs="Arial"/>
          <w:spacing w:val="-6"/>
        </w:rPr>
        <w:t xml:space="preserve"> </w:t>
      </w:r>
      <w:r w:rsidRPr="006A3F1D">
        <w:rPr>
          <w:rFonts w:ascii="Arial" w:hAnsi="Arial" w:cs="Arial"/>
        </w:rPr>
        <w:t>dopravy</w:t>
      </w:r>
      <w:r w:rsidRPr="006A3F1D">
        <w:rPr>
          <w:rFonts w:ascii="Arial" w:hAnsi="Arial" w:cs="Arial"/>
          <w:spacing w:val="-7"/>
        </w:rPr>
        <w:t xml:space="preserve"> </w:t>
      </w:r>
      <w:r w:rsidRPr="006A3F1D">
        <w:rPr>
          <w:rFonts w:ascii="Arial" w:hAnsi="Arial" w:cs="Arial"/>
        </w:rPr>
        <w:t>o</w:t>
      </w:r>
      <w:r w:rsidRPr="006A3F1D">
        <w:rPr>
          <w:rFonts w:ascii="Arial" w:hAnsi="Arial" w:cs="Arial"/>
          <w:spacing w:val="-2"/>
        </w:rPr>
        <w:t xml:space="preserve"> </w:t>
      </w:r>
      <w:r w:rsidRPr="006A3F1D">
        <w:rPr>
          <w:rFonts w:ascii="Arial" w:hAnsi="Arial" w:cs="Arial"/>
        </w:rPr>
        <w:t>dvě</w:t>
      </w:r>
      <w:r w:rsidRPr="006A3F1D">
        <w:rPr>
          <w:rFonts w:ascii="Arial" w:hAnsi="Arial" w:cs="Arial"/>
          <w:spacing w:val="-4"/>
        </w:rPr>
        <w:t xml:space="preserve"> </w:t>
      </w:r>
      <w:r w:rsidRPr="006A3F1D">
        <w:rPr>
          <w:rFonts w:ascii="Arial" w:hAnsi="Arial" w:cs="Arial"/>
        </w:rPr>
        <w:t>přepážky</w:t>
      </w:r>
      <w:r w:rsidRPr="006A3F1D">
        <w:rPr>
          <w:rFonts w:ascii="Arial" w:hAnsi="Arial" w:cs="Arial"/>
          <w:spacing w:val="-4"/>
        </w:rPr>
        <w:t xml:space="preserve"> </w:t>
      </w:r>
      <w:r w:rsidRPr="006A3F1D">
        <w:rPr>
          <w:rFonts w:ascii="Arial" w:hAnsi="Arial" w:cs="Arial"/>
        </w:rPr>
        <w:t>pro</w:t>
      </w:r>
      <w:r w:rsidRPr="006A3F1D">
        <w:rPr>
          <w:rFonts w:ascii="Arial" w:hAnsi="Arial" w:cs="Arial"/>
          <w:spacing w:val="-4"/>
        </w:rPr>
        <w:t xml:space="preserve"> </w:t>
      </w:r>
      <w:r w:rsidRPr="006A3F1D">
        <w:rPr>
          <w:rFonts w:ascii="Arial" w:hAnsi="Arial" w:cs="Arial"/>
        </w:rPr>
        <w:t xml:space="preserve">agendu </w:t>
      </w:r>
      <w:r w:rsidRPr="006A3F1D">
        <w:rPr>
          <w:rFonts w:ascii="Arial" w:hAnsi="Arial" w:cs="Arial"/>
          <w:spacing w:val="-2"/>
        </w:rPr>
        <w:t>parkování</w:t>
      </w:r>
    </w:p>
    <w:p w:rsidR="006A3F1D" w:rsidRPr="006A3F1D" w:rsidRDefault="006A3F1D" w:rsidP="006A3F1D">
      <w:pPr>
        <w:pStyle w:val="Odstavecseseznamem"/>
        <w:widowControl w:val="0"/>
        <w:numPr>
          <w:ilvl w:val="0"/>
          <w:numId w:val="118"/>
        </w:numPr>
        <w:tabs>
          <w:tab w:val="left" w:pos="833"/>
        </w:tabs>
        <w:autoSpaceDE w:val="0"/>
        <w:autoSpaceDN w:val="0"/>
        <w:ind w:left="0"/>
        <w:contextualSpacing w:val="0"/>
        <w:rPr>
          <w:rFonts w:ascii="Arial" w:hAnsi="Arial" w:cs="Arial"/>
        </w:rPr>
      </w:pPr>
      <w:r w:rsidRPr="006A3F1D">
        <w:rPr>
          <w:rFonts w:ascii="Arial" w:hAnsi="Arial" w:cs="Arial"/>
        </w:rPr>
        <w:t>Pravidelně</w:t>
      </w:r>
      <w:r w:rsidRPr="006A3F1D">
        <w:rPr>
          <w:rFonts w:ascii="Arial" w:hAnsi="Arial" w:cs="Arial"/>
          <w:spacing w:val="-4"/>
        </w:rPr>
        <w:t xml:space="preserve"> </w:t>
      </w:r>
      <w:r w:rsidRPr="006A3F1D">
        <w:rPr>
          <w:rFonts w:ascii="Arial" w:hAnsi="Arial" w:cs="Arial"/>
        </w:rPr>
        <w:t>byl</w:t>
      </w:r>
      <w:r w:rsidRPr="006A3F1D">
        <w:rPr>
          <w:rFonts w:ascii="Arial" w:hAnsi="Arial" w:cs="Arial"/>
          <w:spacing w:val="-3"/>
        </w:rPr>
        <w:t xml:space="preserve"> </w:t>
      </w:r>
      <w:r w:rsidRPr="006A3F1D">
        <w:rPr>
          <w:rFonts w:ascii="Arial" w:hAnsi="Arial" w:cs="Arial"/>
        </w:rPr>
        <w:t>prováděn</w:t>
      </w:r>
      <w:r w:rsidRPr="006A3F1D">
        <w:rPr>
          <w:rFonts w:ascii="Arial" w:hAnsi="Arial" w:cs="Arial"/>
          <w:spacing w:val="-1"/>
        </w:rPr>
        <w:t xml:space="preserve"> </w:t>
      </w:r>
      <w:r w:rsidRPr="006A3F1D">
        <w:rPr>
          <w:rFonts w:ascii="Arial" w:hAnsi="Arial" w:cs="Arial"/>
        </w:rPr>
        <w:t>import</w:t>
      </w:r>
      <w:r w:rsidRPr="006A3F1D">
        <w:rPr>
          <w:rFonts w:ascii="Arial" w:hAnsi="Arial" w:cs="Arial"/>
          <w:spacing w:val="-1"/>
        </w:rPr>
        <w:t xml:space="preserve"> </w:t>
      </w:r>
      <w:r w:rsidRPr="006A3F1D">
        <w:rPr>
          <w:rFonts w:ascii="Arial" w:hAnsi="Arial" w:cs="Arial"/>
        </w:rPr>
        <w:t>dat</w:t>
      </w:r>
      <w:r w:rsidRPr="006A3F1D">
        <w:rPr>
          <w:rFonts w:ascii="Arial" w:hAnsi="Arial" w:cs="Arial"/>
          <w:spacing w:val="1"/>
        </w:rPr>
        <w:t xml:space="preserve"> </w:t>
      </w:r>
      <w:r w:rsidRPr="006A3F1D">
        <w:rPr>
          <w:rFonts w:ascii="Arial" w:hAnsi="Arial" w:cs="Arial"/>
        </w:rPr>
        <w:t>RUIANu</w:t>
      </w:r>
      <w:r w:rsidRPr="006A3F1D">
        <w:rPr>
          <w:rFonts w:ascii="Arial" w:hAnsi="Arial" w:cs="Arial"/>
          <w:spacing w:val="-3"/>
        </w:rPr>
        <w:t xml:space="preserve"> </w:t>
      </w:r>
      <w:r w:rsidRPr="006A3F1D">
        <w:rPr>
          <w:rFonts w:ascii="Arial" w:hAnsi="Arial" w:cs="Arial"/>
        </w:rPr>
        <w:t>do</w:t>
      </w:r>
      <w:r w:rsidRPr="006A3F1D">
        <w:rPr>
          <w:rFonts w:ascii="Arial" w:hAnsi="Arial" w:cs="Arial"/>
          <w:spacing w:val="-1"/>
        </w:rPr>
        <w:t xml:space="preserve"> </w:t>
      </w:r>
      <w:r w:rsidRPr="006A3F1D">
        <w:rPr>
          <w:rFonts w:ascii="Arial" w:hAnsi="Arial" w:cs="Arial"/>
        </w:rPr>
        <w:t>registrů</w:t>
      </w:r>
      <w:r w:rsidRPr="006A3F1D">
        <w:rPr>
          <w:rFonts w:ascii="Arial" w:hAnsi="Arial" w:cs="Arial"/>
          <w:spacing w:val="-1"/>
        </w:rPr>
        <w:t xml:space="preserve"> </w:t>
      </w:r>
      <w:r w:rsidRPr="006A3F1D">
        <w:rPr>
          <w:rFonts w:ascii="Arial" w:hAnsi="Arial" w:cs="Arial"/>
          <w:spacing w:val="-2"/>
        </w:rPr>
        <w:t>Vera.</w:t>
      </w:r>
    </w:p>
    <w:p w:rsidR="006A3F1D" w:rsidRPr="006A3F1D" w:rsidRDefault="006A3F1D" w:rsidP="006A3F1D">
      <w:pPr>
        <w:pStyle w:val="Odstavecseseznamem"/>
        <w:widowControl w:val="0"/>
        <w:numPr>
          <w:ilvl w:val="0"/>
          <w:numId w:val="118"/>
        </w:numPr>
        <w:tabs>
          <w:tab w:val="left" w:pos="832"/>
        </w:tabs>
        <w:autoSpaceDE w:val="0"/>
        <w:autoSpaceDN w:val="0"/>
        <w:ind w:left="0" w:hanging="360"/>
        <w:contextualSpacing w:val="0"/>
        <w:rPr>
          <w:rFonts w:ascii="Arial" w:hAnsi="Arial" w:cs="Arial"/>
        </w:rPr>
      </w:pPr>
      <w:r w:rsidRPr="006A3F1D">
        <w:rPr>
          <w:rFonts w:ascii="Arial" w:hAnsi="Arial" w:cs="Arial"/>
        </w:rPr>
        <w:t>Podpora</w:t>
      </w:r>
      <w:r w:rsidRPr="006A3F1D">
        <w:rPr>
          <w:rFonts w:ascii="Arial" w:hAnsi="Arial" w:cs="Arial"/>
          <w:spacing w:val="-3"/>
        </w:rPr>
        <w:t xml:space="preserve"> </w:t>
      </w:r>
      <w:r w:rsidRPr="006A3F1D">
        <w:rPr>
          <w:rFonts w:ascii="Arial" w:hAnsi="Arial" w:cs="Arial"/>
        </w:rPr>
        <w:t>příspěvkových</w:t>
      </w:r>
      <w:r w:rsidRPr="006A3F1D">
        <w:rPr>
          <w:rFonts w:ascii="Arial" w:hAnsi="Arial" w:cs="Arial"/>
          <w:spacing w:val="-3"/>
        </w:rPr>
        <w:t xml:space="preserve"> </w:t>
      </w:r>
      <w:r w:rsidRPr="006A3F1D">
        <w:rPr>
          <w:rFonts w:ascii="Arial" w:hAnsi="Arial" w:cs="Arial"/>
        </w:rPr>
        <w:t>organizací</w:t>
      </w:r>
      <w:r w:rsidRPr="006A3F1D">
        <w:rPr>
          <w:rFonts w:ascii="Arial" w:hAnsi="Arial" w:cs="Arial"/>
          <w:spacing w:val="-5"/>
        </w:rPr>
        <w:t xml:space="preserve"> </w:t>
      </w:r>
      <w:r w:rsidRPr="006A3F1D">
        <w:rPr>
          <w:rFonts w:ascii="Arial" w:hAnsi="Arial" w:cs="Arial"/>
        </w:rPr>
        <w:t>–</w:t>
      </w:r>
      <w:r w:rsidRPr="006A3F1D">
        <w:rPr>
          <w:rFonts w:ascii="Arial" w:hAnsi="Arial" w:cs="Arial"/>
          <w:spacing w:val="-3"/>
        </w:rPr>
        <w:t xml:space="preserve"> </w:t>
      </w:r>
      <w:r w:rsidRPr="006A3F1D">
        <w:rPr>
          <w:rFonts w:ascii="Arial" w:hAnsi="Arial" w:cs="Arial"/>
        </w:rPr>
        <w:t>přístup</w:t>
      </w:r>
      <w:r w:rsidRPr="006A3F1D">
        <w:rPr>
          <w:rFonts w:ascii="Arial" w:hAnsi="Arial" w:cs="Arial"/>
          <w:spacing w:val="-2"/>
        </w:rPr>
        <w:t xml:space="preserve"> </w:t>
      </w:r>
      <w:r w:rsidRPr="006A3F1D">
        <w:rPr>
          <w:rFonts w:ascii="Arial" w:hAnsi="Arial" w:cs="Arial"/>
        </w:rPr>
        <w:t>do</w:t>
      </w:r>
      <w:r w:rsidRPr="006A3F1D">
        <w:rPr>
          <w:rFonts w:ascii="Arial" w:hAnsi="Arial" w:cs="Arial"/>
          <w:spacing w:val="-2"/>
        </w:rPr>
        <w:t xml:space="preserve"> </w:t>
      </w:r>
      <w:r w:rsidRPr="006A3F1D">
        <w:rPr>
          <w:rFonts w:ascii="Arial" w:hAnsi="Arial" w:cs="Arial"/>
        </w:rPr>
        <w:t>programů</w:t>
      </w:r>
      <w:r w:rsidRPr="006A3F1D">
        <w:rPr>
          <w:rFonts w:ascii="Arial" w:hAnsi="Arial" w:cs="Arial"/>
          <w:spacing w:val="-3"/>
        </w:rPr>
        <w:t xml:space="preserve"> </w:t>
      </w:r>
      <w:r w:rsidRPr="006A3F1D">
        <w:rPr>
          <w:rFonts w:ascii="Arial" w:hAnsi="Arial" w:cs="Arial"/>
        </w:rPr>
        <w:t>Gordic</w:t>
      </w:r>
      <w:r w:rsidRPr="006A3F1D">
        <w:rPr>
          <w:rFonts w:ascii="Arial" w:hAnsi="Arial" w:cs="Arial"/>
          <w:spacing w:val="-3"/>
        </w:rPr>
        <w:t xml:space="preserve"> </w:t>
      </w:r>
      <w:r w:rsidRPr="006A3F1D">
        <w:rPr>
          <w:rFonts w:ascii="Arial" w:hAnsi="Arial" w:cs="Arial"/>
        </w:rPr>
        <w:t>v</w:t>
      </w:r>
      <w:r w:rsidRPr="006A3F1D">
        <w:rPr>
          <w:rFonts w:ascii="Arial" w:hAnsi="Arial" w:cs="Arial"/>
          <w:spacing w:val="-6"/>
        </w:rPr>
        <w:t xml:space="preserve"> </w:t>
      </w:r>
      <w:r w:rsidRPr="006A3F1D">
        <w:rPr>
          <w:rFonts w:ascii="Arial" w:hAnsi="Arial" w:cs="Arial"/>
        </w:rPr>
        <w:t>TC,</w:t>
      </w:r>
      <w:r w:rsidRPr="006A3F1D">
        <w:rPr>
          <w:rFonts w:ascii="Arial" w:hAnsi="Arial" w:cs="Arial"/>
          <w:spacing w:val="-3"/>
        </w:rPr>
        <w:t xml:space="preserve"> </w:t>
      </w:r>
      <w:r w:rsidRPr="006A3F1D">
        <w:rPr>
          <w:rFonts w:ascii="Arial" w:hAnsi="Arial" w:cs="Arial"/>
        </w:rPr>
        <w:t>práva</w:t>
      </w:r>
      <w:r w:rsidRPr="006A3F1D">
        <w:rPr>
          <w:rFonts w:ascii="Arial" w:hAnsi="Arial" w:cs="Arial"/>
          <w:spacing w:val="-3"/>
        </w:rPr>
        <w:t xml:space="preserve"> </w:t>
      </w:r>
      <w:r w:rsidRPr="006A3F1D">
        <w:rPr>
          <w:rFonts w:ascii="Arial" w:hAnsi="Arial" w:cs="Arial"/>
        </w:rPr>
        <w:t>v aplikaci K portál</w:t>
      </w:r>
    </w:p>
    <w:p w:rsidR="006A3F1D" w:rsidRPr="006A3F1D" w:rsidRDefault="006A3F1D" w:rsidP="006A3F1D">
      <w:pPr>
        <w:pStyle w:val="Odstavecseseznamem"/>
        <w:widowControl w:val="0"/>
        <w:numPr>
          <w:ilvl w:val="0"/>
          <w:numId w:val="118"/>
        </w:numPr>
        <w:tabs>
          <w:tab w:val="left" w:pos="833"/>
        </w:tabs>
        <w:autoSpaceDE w:val="0"/>
        <w:autoSpaceDN w:val="0"/>
        <w:ind w:left="0"/>
        <w:contextualSpacing w:val="0"/>
        <w:rPr>
          <w:rFonts w:ascii="Arial" w:hAnsi="Arial" w:cs="Arial"/>
        </w:rPr>
      </w:pPr>
      <w:r w:rsidRPr="006A3F1D">
        <w:rPr>
          <w:rFonts w:ascii="Arial" w:hAnsi="Arial" w:cs="Arial"/>
        </w:rPr>
        <w:t>Zpracování</w:t>
      </w:r>
      <w:r w:rsidRPr="006A3F1D">
        <w:rPr>
          <w:rFonts w:ascii="Arial" w:hAnsi="Arial" w:cs="Arial"/>
          <w:spacing w:val="-2"/>
        </w:rPr>
        <w:t xml:space="preserve"> </w:t>
      </w:r>
      <w:r w:rsidRPr="006A3F1D">
        <w:rPr>
          <w:rFonts w:ascii="Arial" w:hAnsi="Arial" w:cs="Arial"/>
        </w:rPr>
        <w:t>podkladů</w:t>
      </w:r>
      <w:r w:rsidRPr="006A3F1D">
        <w:rPr>
          <w:rFonts w:ascii="Arial" w:hAnsi="Arial" w:cs="Arial"/>
          <w:spacing w:val="-2"/>
        </w:rPr>
        <w:t xml:space="preserve"> </w:t>
      </w:r>
      <w:r w:rsidRPr="006A3F1D">
        <w:rPr>
          <w:rFonts w:ascii="Arial" w:hAnsi="Arial" w:cs="Arial"/>
        </w:rPr>
        <w:t>pro žádost o</w:t>
      </w:r>
      <w:r w:rsidRPr="006A3F1D">
        <w:rPr>
          <w:rFonts w:ascii="Arial" w:hAnsi="Arial" w:cs="Arial"/>
          <w:spacing w:val="1"/>
        </w:rPr>
        <w:t xml:space="preserve"> </w:t>
      </w:r>
      <w:r w:rsidRPr="006A3F1D">
        <w:rPr>
          <w:rFonts w:ascii="Arial" w:hAnsi="Arial" w:cs="Arial"/>
          <w:spacing w:val="-2"/>
        </w:rPr>
        <w:t>dotaci.</w:t>
      </w:r>
    </w:p>
    <w:p w:rsidR="006A3F1D" w:rsidRPr="006A3F1D" w:rsidRDefault="006A3F1D" w:rsidP="006A3F1D">
      <w:pPr>
        <w:pStyle w:val="Odstavecseseznamem"/>
        <w:widowControl w:val="0"/>
        <w:numPr>
          <w:ilvl w:val="0"/>
          <w:numId w:val="118"/>
        </w:numPr>
        <w:tabs>
          <w:tab w:val="left" w:pos="832"/>
        </w:tabs>
        <w:autoSpaceDE w:val="0"/>
        <w:autoSpaceDN w:val="0"/>
        <w:ind w:left="0" w:hanging="360"/>
        <w:contextualSpacing w:val="0"/>
        <w:rPr>
          <w:rFonts w:ascii="Arial" w:hAnsi="Arial" w:cs="Arial"/>
        </w:rPr>
      </w:pPr>
      <w:r w:rsidRPr="006A3F1D">
        <w:rPr>
          <w:rFonts w:ascii="Arial" w:hAnsi="Arial" w:cs="Arial"/>
        </w:rPr>
        <w:t>Kontrola</w:t>
      </w:r>
      <w:r w:rsidRPr="006A3F1D">
        <w:rPr>
          <w:rFonts w:ascii="Arial" w:hAnsi="Arial" w:cs="Arial"/>
          <w:spacing w:val="-1"/>
        </w:rPr>
        <w:t xml:space="preserve"> </w:t>
      </w:r>
      <w:r w:rsidRPr="006A3F1D">
        <w:rPr>
          <w:rFonts w:ascii="Arial" w:hAnsi="Arial" w:cs="Arial"/>
        </w:rPr>
        <w:t>a</w:t>
      </w:r>
      <w:r w:rsidRPr="006A3F1D">
        <w:rPr>
          <w:rFonts w:ascii="Arial" w:hAnsi="Arial" w:cs="Arial"/>
          <w:spacing w:val="-3"/>
        </w:rPr>
        <w:t xml:space="preserve"> </w:t>
      </w:r>
      <w:r w:rsidRPr="006A3F1D">
        <w:rPr>
          <w:rFonts w:ascii="Arial" w:hAnsi="Arial" w:cs="Arial"/>
        </w:rPr>
        <w:t>srovnání</w:t>
      </w:r>
      <w:r w:rsidRPr="006A3F1D">
        <w:rPr>
          <w:rFonts w:ascii="Arial" w:hAnsi="Arial" w:cs="Arial"/>
          <w:spacing w:val="-5"/>
        </w:rPr>
        <w:t xml:space="preserve"> </w:t>
      </w:r>
      <w:r w:rsidRPr="006A3F1D">
        <w:rPr>
          <w:rFonts w:ascii="Arial" w:hAnsi="Arial" w:cs="Arial"/>
        </w:rPr>
        <w:t>evidence</w:t>
      </w:r>
      <w:r w:rsidRPr="006A3F1D">
        <w:rPr>
          <w:rFonts w:ascii="Arial" w:hAnsi="Arial" w:cs="Arial"/>
          <w:spacing w:val="-3"/>
        </w:rPr>
        <w:t xml:space="preserve"> </w:t>
      </w:r>
      <w:r w:rsidRPr="006A3F1D">
        <w:rPr>
          <w:rFonts w:ascii="Arial" w:hAnsi="Arial" w:cs="Arial"/>
        </w:rPr>
        <w:t>výpočetní</w:t>
      </w:r>
      <w:r w:rsidRPr="006A3F1D">
        <w:rPr>
          <w:rFonts w:ascii="Arial" w:hAnsi="Arial" w:cs="Arial"/>
          <w:spacing w:val="-3"/>
        </w:rPr>
        <w:t xml:space="preserve"> </w:t>
      </w:r>
      <w:r w:rsidRPr="006A3F1D">
        <w:rPr>
          <w:rFonts w:ascii="Arial" w:hAnsi="Arial" w:cs="Arial"/>
        </w:rPr>
        <w:t>techniky</w:t>
      </w:r>
      <w:r w:rsidRPr="006A3F1D">
        <w:rPr>
          <w:rFonts w:ascii="Arial" w:hAnsi="Arial" w:cs="Arial"/>
          <w:spacing w:val="-3"/>
        </w:rPr>
        <w:t xml:space="preserve"> </w:t>
      </w:r>
      <w:r w:rsidRPr="006A3F1D">
        <w:rPr>
          <w:rFonts w:ascii="Arial" w:hAnsi="Arial" w:cs="Arial"/>
        </w:rPr>
        <w:t>v</w:t>
      </w:r>
      <w:r w:rsidRPr="006A3F1D">
        <w:rPr>
          <w:rFonts w:ascii="Arial" w:hAnsi="Arial" w:cs="Arial"/>
          <w:spacing w:val="-6"/>
        </w:rPr>
        <w:t xml:space="preserve"> </w:t>
      </w:r>
      <w:r w:rsidRPr="006A3F1D">
        <w:rPr>
          <w:rFonts w:ascii="Arial" w:hAnsi="Arial" w:cs="Arial"/>
        </w:rPr>
        <w:t>SEVÝTU</w:t>
      </w:r>
      <w:r w:rsidRPr="006A3F1D">
        <w:rPr>
          <w:rFonts w:ascii="Arial" w:hAnsi="Arial" w:cs="Arial"/>
          <w:spacing w:val="-3"/>
        </w:rPr>
        <w:t xml:space="preserve"> </w:t>
      </w:r>
      <w:r w:rsidRPr="006A3F1D">
        <w:rPr>
          <w:rFonts w:ascii="Arial" w:hAnsi="Arial" w:cs="Arial"/>
        </w:rPr>
        <w:t>a</w:t>
      </w:r>
      <w:r w:rsidRPr="006A3F1D">
        <w:rPr>
          <w:rFonts w:ascii="Arial" w:hAnsi="Arial" w:cs="Arial"/>
          <w:spacing w:val="-3"/>
        </w:rPr>
        <w:t xml:space="preserve"> </w:t>
      </w:r>
      <w:r w:rsidRPr="006A3F1D">
        <w:rPr>
          <w:rFonts w:ascii="Arial" w:hAnsi="Arial" w:cs="Arial"/>
        </w:rPr>
        <w:t>modulu</w:t>
      </w:r>
      <w:r w:rsidRPr="006A3F1D">
        <w:rPr>
          <w:rFonts w:ascii="Arial" w:hAnsi="Arial" w:cs="Arial"/>
          <w:spacing w:val="-5"/>
        </w:rPr>
        <w:t xml:space="preserve"> </w:t>
      </w:r>
      <w:r w:rsidRPr="006A3F1D">
        <w:rPr>
          <w:rFonts w:ascii="Arial" w:hAnsi="Arial" w:cs="Arial"/>
        </w:rPr>
        <w:t>Majetek (VERA) u odborů a oddělení (Krizové řízení, UIAK, ORM, KT, MO)</w:t>
      </w:r>
    </w:p>
    <w:p w:rsidR="006A3F1D" w:rsidRPr="006A3F1D" w:rsidRDefault="006A3F1D" w:rsidP="006A3F1D">
      <w:pPr>
        <w:pStyle w:val="Odstavecseseznamem"/>
        <w:widowControl w:val="0"/>
        <w:numPr>
          <w:ilvl w:val="0"/>
          <w:numId w:val="118"/>
        </w:numPr>
        <w:tabs>
          <w:tab w:val="left" w:pos="832"/>
        </w:tabs>
        <w:autoSpaceDE w:val="0"/>
        <w:autoSpaceDN w:val="0"/>
        <w:ind w:left="0" w:hanging="360"/>
        <w:contextualSpacing w:val="0"/>
        <w:rPr>
          <w:rFonts w:ascii="Arial" w:hAnsi="Arial" w:cs="Arial"/>
        </w:rPr>
      </w:pPr>
      <w:r w:rsidRPr="006A3F1D">
        <w:rPr>
          <w:rFonts w:ascii="Arial" w:hAnsi="Arial" w:cs="Arial"/>
        </w:rPr>
        <w:t>Pro matriční a správní oddělení byly prováděny úpravy šablon. Na základě požadavku</w:t>
      </w:r>
      <w:r w:rsidRPr="006A3F1D">
        <w:rPr>
          <w:rFonts w:ascii="Arial" w:hAnsi="Arial" w:cs="Arial"/>
          <w:spacing w:val="-4"/>
        </w:rPr>
        <w:t xml:space="preserve"> </w:t>
      </w:r>
      <w:r w:rsidRPr="006A3F1D">
        <w:rPr>
          <w:rFonts w:ascii="Arial" w:hAnsi="Arial" w:cs="Arial"/>
        </w:rPr>
        <w:t>ze</w:t>
      </w:r>
      <w:r w:rsidRPr="006A3F1D">
        <w:rPr>
          <w:rFonts w:ascii="Arial" w:hAnsi="Arial" w:cs="Arial"/>
          <w:spacing w:val="-2"/>
        </w:rPr>
        <w:t xml:space="preserve"> </w:t>
      </w:r>
      <w:r w:rsidRPr="006A3F1D">
        <w:rPr>
          <w:rFonts w:ascii="Arial" w:hAnsi="Arial" w:cs="Arial"/>
        </w:rPr>
        <w:t>správního</w:t>
      </w:r>
      <w:r w:rsidRPr="006A3F1D">
        <w:rPr>
          <w:rFonts w:ascii="Arial" w:hAnsi="Arial" w:cs="Arial"/>
          <w:spacing w:val="-4"/>
        </w:rPr>
        <w:t xml:space="preserve"> </w:t>
      </w:r>
      <w:r w:rsidRPr="006A3F1D">
        <w:rPr>
          <w:rFonts w:ascii="Arial" w:hAnsi="Arial" w:cs="Arial"/>
        </w:rPr>
        <w:t>oddělení</w:t>
      </w:r>
      <w:r w:rsidRPr="006A3F1D">
        <w:rPr>
          <w:rFonts w:ascii="Arial" w:hAnsi="Arial" w:cs="Arial"/>
          <w:spacing w:val="-4"/>
        </w:rPr>
        <w:t xml:space="preserve"> </w:t>
      </w:r>
      <w:r w:rsidRPr="006A3F1D">
        <w:rPr>
          <w:rFonts w:ascii="Arial" w:hAnsi="Arial" w:cs="Arial"/>
        </w:rPr>
        <w:t>byl</w:t>
      </w:r>
      <w:r w:rsidRPr="006A3F1D">
        <w:rPr>
          <w:rFonts w:ascii="Arial" w:hAnsi="Arial" w:cs="Arial"/>
          <w:spacing w:val="-6"/>
        </w:rPr>
        <w:t xml:space="preserve"> </w:t>
      </w:r>
      <w:r w:rsidRPr="006A3F1D">
        <w:rPr>
          <w:rFonts w:ascii="Arial" w:hAnsi="Arial" w:cs="Arial"/>
        </w:rPr>
        <w:t>upraven</w:t>
      </w:r>
      <w:r w:rsidRPr="006A3F1D">
        <w:rPr>
          <w:rFonts w:ascii="Arial" w:hAnsi="Arial" w:cs="Arial"/>
          <w:spacing w:val="-1"/>
        </w:rPr>
        <w:t xml:space="preserve"> </w:t>
      </w:r>
      <w:r w:rsidRPr="006A3F1D">
        <w:rPr>
          <w:rFonts w:ascii="Arial" w:hAnsi="Arial" w:cs="Arial"/>
        </w:rPr>
        <w:t>program</w:t>
      </w:r>
      <w:r w:rsidRPr="006A3F1D">
        <w:rPr>
          <w:rFonts w:ascii="Arial" w:hAnsi="Arial" w:cs="Arial"/>
          <w:spacing w:val="-2"/>
        </w:rPr>
        <w:t xml:space="preserve"> </w:t>
      </w:r>
      <w:r w:rsidRPr="006A3F1D">
        <w:rPr>
          <w:rFonts w:ascii="Arial" w:hAnsi="Arial" w:cs="Arial"/>
        </w:rPr>
        <w:t>Správní</w:t>
      </w:r>
      <w:r w:rsidRPr="006A3F1D">
        <w:rPr>
          <w:rFonts w:ascii="Arial" w:hAnsi="Arial" w:cs="Arial"/>
          <w:spacing w:val="-4"/>
        </w:rPr>
        <w:t xml:space="preserve"> </w:t>
      </w:r>
      <w:r w:rsidRPr="006A3F1D">
        <w:rPr>
          <w:rFonts w:ascii="Arial" w:hAnsi="Arial" w:cs="Arial"/>
        </w:rPr>
        <w:t>řízení</w:t>
      </w:r>
      <w:r w:rsidRPr="006A3F1D">
        <w:rPr>
          <w:rFonts w:ascii="Arial" w:hAnsi="Arial" w:cs="Arial"/>
          <w:spacing w:val="-6"/>
        </w:rPr>
        <w:t xml:space="preserve"> </w:t>
      </w:r>
      <w:r w:rsidRPr="006A3F1D">
        <w:rPr>
          <w:rFonts w:ascii="Arial" w:hAnsi="Arial" w:cs="Arial"/>
        </w:rPr>
        <w:t>o</w:t>
      </w:r>
      <w:r w:rsidRPr="006A3F1D">
        <w:rPr>
          <w:rFonts w:ascii="Arial" w:hAnsi="Arial" w:cs="Arial"/>
          <w:spacing w:val="-1"/>
        </w:rPr>
        <w:t xml:space="preserve"> </w:t>
      </w:r>
      <w:r w:rsidRPr="006A3F1D">
        <w:rPr>
          <w:rFonts w:ascii="Arial" w:hAnsi="Arial" w:cs="Arial"/>
        </w:rPr>
        <w:t>TP.</w:t>
      </w:r>
    </w:p>
    <w:p w:rsidR="006A3F1D" w:rsidRPr="006A3F1D" w:rsidRDefault="006A3F1D" w:rsidP="006A3F1D">
      <w:pPr>
        <w:pStyle w:val="Odstavecseseznamem"/>
        <w:widowControl w:val="0"/>
        <w:numPr>
          <w:ilvl w:val="0"/>
          <w:numId w:val="118"/>
        </w:numPr>
        <w:tabs>
          <w:tab w:val="left" w:pos="833"/>
        </w:tabs>
        <w:autoSpaceDE w:val="0"/>
        <w:autoSpaceDN w:val="0"/>
        <w:ind w:left="0"/>
        <w:contextualSpacing w:val="0"/>
        <w:rPr>
          <w:rFonts w:ascii="Arial" w:hAnsi="Arial" w:cs="Arial"/>
        </w:rPr>
      </w:pPr>
      <w:r w:rsidRPr="006A3F1D">
        <w:rPr>
          <w:rFonts w:ascii="Arial" w:hAnsi="Arial" w:cs="Arial"/>
        </w:rPr>
        <w:t>Obnovy</w:t>
      </w:r>
      <w:r w:rsidRPr="006A3F1D">
        <w:rPr>
          <w:rFonts w:ascii="Arial" w:hAnsi="Arial" w:cs="Arial"/>
          <w:spacing w:val="-5"/>
        </w:rPr>
        <w:t xml:space="preserve"> </w:t>
      </w:r>
      <w:r w:rsidRPr="006A3F1D">
        <w:rPr>
          <w:rFonts w:ascii="Arial" w:hAnsi="Arial" w:cs="Arial"/>
        </w:rPr>
        <w:t>certifikátů, interních</w:t>
      </w:r>
      <w:r w:rsidRPr="006A3F1D">
        <w:rPr>
          <w:rFonts w:ascii="Arial" w:hAnsi="Arial" w:cs="Arial"/>
          <w:spacing w:val="-1"/>
        </w:rPr>
        <w:t xml:space="preserve"> </w:t>
      </w:r>
      <w:r w:rsidRPr="006A3F1D">
        <w:rPr>
          <w:rFonts w:ascii="Arial" w:hAnsi="Arial" w:cs="Arial"/>
        </w:rPr>
        <w:t>a</w:t>
      </w:r>
      <w:r w:rsidRPr="006A3F1D">
        <w:rPr>
          <w:rFonts w:ascii="Arial" w:hAnsi="Arial" w:cs="Arial"/>
          <w:spacing w:val="1"/>
        </w:rPr>
        <w:t xml:space="preserve"> </w:t>
      </w:r>
      <w:r w:rsidRPr="006A3F1D">
        <w:rPr>
          <w:rFonts w:ascii="Arial" w:hAnsi="Arial" w:cs="Arial"/>
        </w:rPr>
        <w:t>komerčních</w:t>
      </w:r>
      <w:r w:rsidRPr="006A3F1D">
        <w:rPr>
          <w:rFonts w:ascii="Arial" w:hAnsi="Arial" w:cs="Arial"/>
          <w:spacing w:val="1"/>
        </w:rPr>
        <w:t xml:space="preserve"> </w:t>
      </w:r>
      <w:r w:rsidRPr="006A3F1D">
        <w:rPr>
          <w:rFonts w:ascii="Arial" w:hAnsi="Arial" w:cs="Arial"/>
        </w:rPr>
        <w:t>od</w:t>
      </w:r>
      <w:r w:rsidRPr="006A3F1D">
        <w:rPr>
          <w:rFonts w:ascii="Arial" w:hAnsi="Arial" w:cs="Arial"/>
          <w:spacing w:val="-4"/>
        </w:rPr>
        <w:t xml:space="preserve"> </w:t>
      </w:r>
      <w:r w:rsidRPr="006A3F1D">
        <w:rPr>
          <w:rFonts w:ascii="Arial" w:hAnsi="Arial" w:cs="Arial"/>
        </w:rPr>
        <w:t>České</w:t>
      </w:r>
      <w:r w:rsidRPr="006A3F1D">
        <w:rPr>
          <w:rFonts w:ascii="Arial" w:hAnsi="Arial" w:cs="Arial"/>
          <w:spacing w:val="1"/>
        </w:rPr>
        <w:t xml:space="preserve"> </w:t>
      </w:r>
      <w:r w:rsidRPr="006A3F1D">
        <w:rPr>
          <w:rFonts w:ascii="Arial" w:hAnsi="Arial" w:cs="Arial"/>
          <w:spacing w:val="-2"/>
        </w:rPr>
        <w:t>pošty.</w:t>
      </w:r>
    </w:p>
    <w:p w:rsidR="006A3F1D" w:rsidRPr="006A3F1D" w:rsidRDefault="006A3F1D" w:rsidP="006A3F1D">
      <w:pPr>
        <w:pStyle w:val="Odstavecseseznamem"/>
        <w:widowControl w:val="0"/>
        <w:numPr>
          <w:ilvl w:val="0"/>
          <w:numId w:val="118"/>
        </w:numPr>
        <w:tabs>
          <w:tab w:val="left" w:pos="832"/>
        </w:tabs>
        <w:autoSpaceDE w:val="0"/>
        <w:autoSpaceDN w:val="0"/>
        <w:ind w:left="0" w:hanging="360"/>
        <w:contextualSpacing w:val="0"/>
        <w:rPr>
          <w:rFonts w:ascii="Arial" w:hAnsi="Arial" w:cs="Arial"/>
        </w:rPr>
      </w:pPr>
      <w:r w:rsidRPr="006A3F1D">
        <w:rPr>
          <w:rFonts w:ascii="Arial" w:hAnsi="Arial" w:cs="Arial"/>
        </w:rPr>
        <w:t>Pravidelné</w:t>
      </w:r>
      <w:r w:rsidRPr="006A3F1D">
        <w:rPr>
          <w:rFonts w:ascii="Arial" w:hAnsi="Arial" w:cs="Arial"/>
          <w:spacing w:val="-4"/>
        </w:rPr>
        <w:t xml:space="preserve"> </w:t>
      </w:r>
      <w:r w:rsidRPr="006A3F1D">
        <w:rPr>
          <w:rFonts w:ascii="Arial" w:hAnsi="Arial" w:cs="Arial"/>
        </w:rPr>
        <w:t>měsíční</w:t>
      </w:r>
      <w:r w:rsidRPr="006A3F1D">
        <w:rPr>
          <w:rFonts w:ascii="Arial" w:hAnsi="Arial" w:cs="Arial"/>
          <w:spacing w:val="-6"/>
        </w:rPr>
        <w:t xml:space="preserve"> </w:t>
      </w:r>
      <w:r w:rsidRPr="006A3F1D">
        <w:rPr>
          <w:rFonts w:ascii="Arial" w:hAnsi="Arial" w:cs="Arial"/>
        </w:rPr>
        <w:t>importování</w:t>
      </w:r>
      <w:r w:rsidRPr="006A3F1D">
        <w:rPr>
          <w:rFonts w:ascii="Arial" w:hAnsi="Arial" w:cs="Arial"/>
          <w:spacing w:val="-6"/>
        </w:rPr>
        <w:t xml:space="preserve"> </w:t>
      </w:r>
      <w:r w:rsidRPr="006A3F1D">
        <w:rPr>
          <w:rFonts w:ascii="Arial" w:hAnsi="Arial" w:cs="Arial"/>
        </w:rPr>
        <w:t>dat</w:t>
      </w:r>
      <w:r w:rsidRPr="006A3F1D">
        <w:rPr>
          <w:rFonts w:ascii="Arial" w:hAnsi="Arial" w:cs="Arial"/>
          <w:spacing w:val="-4"/>
        </w:rPr>
        <w:t xml:space="preserve"> </w:t>
      </w:r>
      <w:r w:rsidRPr="006A3F1D">
        <w:rPr>
          <w:rFonts w:ascii="Arial" w:hAnsi="Arial" w:cs="Arial"/>
        </w:rPr>
        <w:t>katastru</w:t>
      </w:r>
      <w:r w:rsidRPr="006A3F1D">
        <w:rPr>
          <w:rFonts w:ascii="Arial" w:hAnsi="Arial" w:cs="Arial"/>
          <w:spacing w:val="-4"/>
        </w:rPr>
        <w:t xml:space="preserve"> </w:t>
      </w:r>
      <w:r w:rsidRPr="006A3F1D">
        <w:rPr>
          <w:rFonts w:ascii="Arial" w:hAnsi="Arial" w:cs="Arial"/>
        </w:rPr>
        <w:t>nemovitostí</w:t>
      </w:r>
      <w:r w:rsidRPr="006A3F1D">
        <w:rPr>
          <w:rFonts w:ascii="Arial" w:hAnsi="Arial" w:cs="Arial"/>
          <w:spacing w:val="-6"/>
        </w:rPr>
        <w:t xml:space="preserve"> </w:t>
      </w:r>
      <w:r w:rsidRPr="006A3F1D">
        <w:rPr>
          <w:rFonts w:ascii="Arial" w:hAnsi="Arial" w:cs="Arial"/>
        </w:rPr>
        <w:t>do</w:t>
      </w:r>
      <w:r w:rsidRPr="006A3F1D">
        <w:rPr>
          <w:rFonts w:ascii="Arial" w:hAnsi="Arial" w:cs="Arial"/>
          <w:spacing w:val="-4"/>
        </w:rPr>
        <w:t xml:space="preserve"> </w:t>
      </w:r>
      <w:r w:rsidRPr="006A3F1D">
        <w:rPr>
          <w:rFonts w:ascii="Arial" w:hAnsi="Arial" w:cs="Arial"/>
        </w:rPr>
        <w:t>databáze</w:t>
      </w:r>
      <w:r w:rsidRPr="006A3F1D">
        <w:rPr>
          <w:rFonts w:ascii="Arial" w:hAnsi="Arial" w:cs="Arial"/>
          <w:spacing w:val="-4"/>
        </w:rPr>
        <w:t xml:space="preserve"> </w:t>
      </w:r>
      <w:r w:rsidRPr="006A3F1D">
        <w:rPr>
          <w:rFonts w:ascii="Arial" w:hAnsi="Arial" w:cs="Arial"/>
        </w:rPr>
        <w:t>informačního systému VERA</w:t>
      </w:r>
    </w:p>
    <w:p w:rsidR="006A3F1D" w:rsidRPr="006A3F1D" w:rsidRDefault="006A3F1D" w:rsidP="006A3F1D">
      <w:pPr>
        <w:pStyle w:val="Odstavecseseznamem"/>
        <w:widowControl w:val="0"/>
        <w:numPr>
          <w:ilvl w:val="0"/>
          <w:numId w:val="118"/>
        </w:numPr>
        <w:tabs>
          <w:tab w:val="left" w:pos="833"/>
        </w:tabs>
        <w:autoSpaceDE w:val="0"/>
        <w:autoSpaceDN w:val="0"/>
        <w:ind w:left="0"/>
        <w:contextualSpacing w:val="0"/>
        <w:rPr>
          <w:rFonts w:ascii="Arial" w:hAnsi="Arial" w:cs="Arial"/>
        </w:rPr>
      </w:pPr>
      <w:r w:rsidRPr="006A3F1D">
        <w:rPr>
          <w:rFonts w:ascii="Arial" w:hAnsi="Arial" w:cs="Arial"/>
        </w:rPr>
        <w:t>Pravidelný</w:t>
      </w:r>
      <w:r w:rsidRPr="006A3F1D">
        <w:rPr>
          <w:rFonts w:ascii="Arial" w:hAnsi="Arial" w:cs="Arial"/>
          <w:spacing w:val="-7"/>
        </w:rPr>
        <w:t xml:space="preserve"> </w:t>
      </w:r>
      <w:r w:rsidRPr="006A3F1D">
        <w:rPr>
          <w:rFonts w:ascii="Arial" w:hAnsi="Arial" w:cs="Arial"/>
        </w:rPr>
        <w:t>měsíční</w:t>
      </w:r>
      <w:r w:rsidRPr="006A3F1D">
        <w:rPr>
          <w:rFonts w:ascii="Arial" w:hAnsi="Arial" w:cs="Arial"/>
          <w:spacing w:val="-3"/>
        </w:rPr>
        <w:t xml:space="preserve"> </w:t>
      </w:r>
      <w:r w:rsidRPr="006A3F1D">
        <w:rPr>
          <w:rFonts w:ascii="Arial" w:hAnsi="Arial" w:cs="Arial"/>
        </w:rPr>
        <w:t>import</w:t>
      </w:r>
      <w:r w:rsidRPr="006A3F1D">
        <w:rPr>
          <w:rFonts w:ascii="Arial" w:hAnsi="Arial" w:cs="Arial"/>
          <w:spacing w:val="-1"/>
        </w:rPr>
        <w:t xml:space="preserve"> </w:t>
      </w:r>
      <w:r w:rsidRPr="006A3F1D">
        <w:rPr>
          <w:rFonts w:ascii="Arial" w:hAnsi="Arial" w:cs="Arial"/>
        </w:rPr>
        <w:t>telefonních</w:t>
      </w:r>
      <w:r w:rsidRPr="006A3F1D">
        <w:rPr>
          <w:rFonts w:ascii="Arial" w:hAnsi="Arial" w:cs="Arial"/>
          <w:spacing w:val="1"/>
        </w:rPr>
        <w:t xml:space="preserve"> </w:t>
      </w:r>
      <w:r w:rsidRPr="006A3F1D">
        <w:rPr>
          <w:rFonts w:ascii="Arial" w:hAnsi="Arial" w:cs="Arial"/>
        </w:rPr>
        <w:t>hovorů do</w:t>
      </w:r>
      <w:r w:rsidRPr="006A3F1D">
        <w:rPr>
          <w:rFonts w:ascii="Arial" w:hAnsi="Arial" w:cs="Arial"/>
          <w:spacing w:val="-1"/>
        </w:rPr>
        <w:t xml:space="preserve"> </w:t>
      </w:r>
      <w:r w:rsidRPr="006A3F1D">
        <w:rPr>
          <w:rFonts w:ascii="Arial" w:hAnsi="Arial" w:cs="Arial"/>
        </w:rPr>
        <w:t>webové</w:t>
      </w:r>
      <w:r w:rsidRPr="006A3F1D">
        <w:rPr>
          <w:rFonts w:ascii="Arial" w:hAnsi="Arial" w:cs="Arial"/>
          <w:spacing w:val="-1"/>
        </w:rPr>
        <w:t xml:space="preserve"> </w:t>
      </w:r>
      <w:r w:rsidRPr="006A3F1D">
        <w:rPr>
          <w:rFonts w:ascii="Arial" w:hAnsi="Arial" w:cs="Arial"/>
        </w:rPr>
        <w:t>aplikace</w:t>
      </w:r>
      <w:r w:rsidRPr="006A3F1D">
        <w:rPr>
          <w:rFonts w:ascii="Arial" w:hAnsi="Arial" w:cs="Arial"/>
          <w:spacing w:val="-3"/>
        </w:rPr>
        <w:t xml:space="preserve"> </w:t>
      </w:r>
      <w:r w:rsidRPr="006A3F1D">
        <w:rPr>
          <w:rFonts w:ascii="Arial" w:hAnsi="Arial" w:cs="Arial"/>
        </w:rPr>
        <w:t>Telefonní</w:t>
      </w:r>
      <w:r w:rsidRPr="006A3F1D">
        <w:rPr>
          <w:rFonts w:ascii="Arial" w:hAnsi="Arial" w:cs="Arial"/>
          <w:spacing w:val="-3"/>
        </w:rPr>
        <w:t xml:space="preserve"> </w:t>
      </w:r>
      <w:r w:rsidRPr="006A3F1D">
        <w:rPr>
          <w:rFonts w:ascii="Arial" w:hAnsi="Arial" w:cs="Arial"/>
          <w:spacing w:val="-2"/>
        </w:rPr>
        <w:t>hovory</w:t>
      </w:r>
    </w:p>
    <w:p w:rsidR="006A3F1D" w:rsidRPr="006A3F1D" w:rsidRDefault="006A3F1D" w:rsidP="006A3F1D">
      <w:pPr>
        <w:pStyle w:val="Odstavecseseznamem"/>
        <w:widowControl w:val="0"/>
        <w:numPr>
          <w:ilvl w:val="0"/>
          <w:numId w:val="118"/>
        </w:numPr>
        <w:tabs>
          <w:tab w:val="left" w:pos="832"/>
        </w:tabs>
        <w:autoSpaceDE w:val="0"/>
        <w:autoSpaceDN w:val="0"/>
        <w:ind w:left="0" w:hanging="360"/>
        <w:contextualSpacing w:val="0"/>
        <w:rPr>
          <w:rFonts w:ascii="Arial" w:hAnsi="Arial" w:cs="Arial"/>
        </w:rPr>
      </w:pPr>
      <w:r w:rsidRPr="006A3F1D">
        <w:rPr>
          <w:rFonts w:ascii="Arial" w:hAnsi="Arial" w:cs="Arial"/>
        </w:rPr>
        <w:t>Pracovníci</w:t>
      </w:r>
      <w:r w:rsidRPr="006A3F1D">
        <w:rPr>
          <w:rFonts w:ascii="Arial" w:hAnsi="Arial" w:cs="Arial"/>
          <w:spacing w:val="-3"/>
        </w:rPr>
        <w:t xml:space="preserve"> </w:t>
      </w:r>
      <w:r w:rsidRPr="006A3F1D">
        <w:rPr>
          <w:rFonts w:ascii="Arial" w:hAnsi="Arial" w:cs="Arial"/>
        </w:rPr>
        <w:t>OI</w:t>
      </w:r>
      <w:r w:rsidRPr="006A3F1D">
        <w:rPr>
          <w:rFonts w:ascii="Arial" w:hAnsi="Arial" w:cs="Arial"/>
          <w:spacing w:val="-3"/>
        </w:rPr>
        <w:t xml:space="preserve"> </w:t>
      </w:r>
      <w:r w:rsidRPr="006A3F1D">
        <w:rPr>
          <w:rFonts w:ascii="Arial" w:hAnsi="Arial" w:cs="Arial"/>
        </w:rPr>
        <w:t>se</w:t>
      </w:r>
      <w:r w:rsidRPr="006A3F1D">
        <w:rPr>
          <w:rFonts w:ascii="Arial" w:hAnsi="Arial" w:cs="Arial"/>
          <w:spacing w:val="-3"/>
        </w:rPr>
        <w:t xml:space="preserve"> </w:t>
      </w:r>
      <w:r w:rsidRPr="006A3F1D">
        <w:rPr>
          <w:rFonts w:ascii="Arial" w:hAnsi="Arial" w:cs="Arial"/>
        </w:rPr>
        <w:t>dále</w:t>
      </w:r>
      <w:r w:rsidRPr="006A3F1D">
        <w:rPr>
          <w:rFonts w:ascii="Arial" w:hAnsi="Arial" w:cs="Arial"/>
          <w:spacing w:val="-9"/>
        </w:rPr>
        <w:t xml:space="preserve"> </w:t>
      </w:r>
      <w:r w:rsidRPr="006A3F1D">
        <w:rPr>
          <w:rFonts w:ascii="Arial" w:hAnsi="Arial" w:cs="Arial"/>
        </w:rPr>
        <w:t>účastnili</w:t>
      </w:r>
      <w:r w:rsidRPr="006A3F1D">
        <w:rPr>
          <w:rFonts w:ascii="Arial" w:hAnsi="Arial" w:cs="Arial"/>
          <w:spacing w:val="-5"/>
        </w:rPr>
        <w:t xml:space="preserve"> </w:t>
      </w:r>
      <w:r w:rsidRPr="006A3F1D">
        <w:rPr>
          <w:rFonts w:ascii="Arial" w:hAnsi="Arial" w:cs="Arial"/>
        </w:rPr>
        <w:t>prezentací</w:t>
      </w:r>
      <w:r w:rsidRPr="006A3F1D">
        <w:rPr>
          <w:rFonts w:ascii="Arial" w:hAnsi="Arial" w:cs="Arial"/>
          <w:spacing w:val="-5"/>
        </w:rPr>
        <w:t xml:space="preserve"> </w:t>
      </w:r>
      <w:r w:rsidRPr="006A3F1D">
        <w:rPr>
          <w:rFonts w:ascii="Arial" w:hAnsi="Arial" w:cs="Arial"/>
        </w:rPr>
        <w:t>systému</w:t>
      </w:r>
      <w:r w:rsidRPr="006A3F1D">
        <w:rPr>
          <w:rFonts w:ascii="Arial" w:hAnsi="Arial" w:cs="Arial"/>
          <w:spacing w:val="-3"/>
        </w:rPr>
        <w:t xml:space="preserve"> </w:t>
      </w:r>
      <w:r w:rsidRPr="006A3F1D">
        <w:rPr>
          <w:rFonts w:ascii="Arial" w:hAnsi="Arial" w:cs="Arial"/>
        </w:rPr>
        <w:t>EZAK,</w:t>
      </w:r>
      <w:r w:rsidRPr="006A3F1D">
        <w:rPr>
          <w:rFonts w:ascii="Arial" w:hAnsi="Arial" w:cs="Arial"/>
          <w:spacing w:val="-3"/>
        </w:rPr>
        <w:t xml:space="preserve"> </w:t>
      </w:r>
      <w:r w:rsidRPr="006A3F1D">
        <w:rPr>
          <w:rFonts w:ascii="Arial" w:hAnsi="Arial" w:cs="Arial"/>
        </w:rPr>
        <w:t>SW pro</w:t>
      </w:r>
      <w:r w:rsidRPr="006A3F1D">
        <w:rPr>
          <w:rFonts w:ascii="Arial" w:hAnsi="Arial" w:cs="Arial"/>
          <w:spacing w:val="-7"/>
        </w:rPr>
        <w:t xml:space="preserve"> </w:t>
      </w:r>
      <w:r w:rsidRPr="006A3F1D">
        <w:rPr>
          <w:rFonts w:ascii="Arial" w:hAnsi="Arial" w:cs="Arial"/>
        </w:rPr>
        <w:t>Facility management, Projektové řízení, pravidelných setkání spolku Bison</w:t>
      </w:r>
    </w:p>
    <w:p w:rsidR="006A3F1D" w:rsidRPr="006A3F1D" w:rsidRDefault="006A3F1D" w:rsidP="006A3F1D">
      <w:pPr>
        <w:pStyle w:val="Odstavecseseznamem"/>
        <w:widowControl w:val="0"/>
        <w:numPr>
          <w:ilvl w:val="0"/>
          <w:numId w:val="118"/>
        </w:numPr>
        <w:tabs>
          <w:tab w:val="left" w:pos="833"/>
        </w:tabs>
        <w:autoSpaceDE w:val="0"/>
        <w:autoSpaceDN w:val="0"/>
        <w:ind w:left="0"/>
        <w:contextualSpacing w:val="0"/>
        <w:rPr>
          <w:rFonts w:ascii="Arial" w:hAnsi="Arial" w:cs="Arial"/>
        </w:rPr>
      </w:pPr>
      <w:r w:rsidRPr="006A3F1D">
        <w:rPr>
          <w:rFonts w:ascii="Arial" w:hAnsi="Arial" w:cs="Arial"/>
        </w:rPr>
        <w:t>Nastavování</w:t>
      </w:r>
      <w:r w:rsidRPr="006A3F1D">
        <w:rPr>
          <w:rFonts w:ascii="Arial" w:hAnsi="Arial" w:cs="Arial"/>
          <w:spacing w:val="-1"/>
        </w:rPr>
        <w:t xml:space="preserve"> </w:t>
      </w:r>
      <w:r w:rsidRPr="006A3F1D">
        <w:rPr>
          <w:rFonts w:ascii="Arial" w:hAnsi="Arial" w:cs="Arial"/>
        </w:rPr>
        <w:t>a</w:t>
      </w:r>
      <w:r w:rsidRPr="006A3F1D">
        <w:rPr>
          <w:rFonts w:ascii="Arial" w:hAnsi="Arial" w:cs="Arial"/>
          <w:spacing w:val="2"/>
        </w:rPr>
        <w:t xml:space="preserve"> </w:t>
      </w:r>
      <w:r w:rsidRPr="006A3F1D">
        <w:rPr>
          <w:rFonts w:ascii="Arial" w:hAnsi="Arial" w:cs="Arial"/>
        </w:rPr>
        <w:t>změny</w:t>
      </w:r>
      <w:r w:rsidRPr="006A3F1D">
        <w:rPr>
          <w:rFonts w:ascii="Arial" w:hAnsi="Arial" w:cs="Arial"/>
          <w:spacing w:val="-3"/>
        </w:rPr>
        <w:t xml:space="preserve"> </w:t>
      </w:r>
      <w:r w:rsidRPr="006A3F1D">
        <w:rPr>
          <w:rFonts w:ascii="Arial" w:hAnsi="Arial" w:cs="Arial"/>
        </w:rPr>
        <w:t>údajů</w:t>
      </w:r>
      <w:r w:rsidRPr="006A3F1D">
        <w:rPr>
          <w:rFonts w:ascii="Arial" w:hAnsi="Arial" w:cs="Arial"/>
          <w:spacing w:val="-2"/>
        </w:rPr>
        <w:t xml:space="preserve"> </w:t>
      </w:r>
      <w:r w:rsidRPr="006A3F1D">
        <w:rPr>
          <w:rFonts w:ascii="Arial" w:hAnsi="Arial" w:cs="Arial"/>
        </w:rPr>
        <w:t>v</w:t>
      </w:r>
      <w:r w:rsidRPr="006A3F1D">
        <w:rPr>
          <w:rFonts w:ascii="Arial" w:hAnsi="Arial" w:cs="Arial"/>
          <w:spacing w:val="-3"/>
        </w:rPr>
        <w:t xml:space="preserve"> </w:t>
      </w:r>
      <w:r w:rsidRPr="006A3F1D">
        <w:rPr>
          <w:rFonts w:ascii="Arial" w:hAnsi="Arial" w:cs="Arial"/>
        </w:rPr>
        <w:t>K-</w:t>
      </w:r>
      <w:r w:rsidRPr="006A3F1D">
        <w:rPr>
          <w:rFonts w:ascii="Arial" w:hAnsi="Arial" w:cs="Arial"/>
          <w:spacing w:val="-2"/>
        </w:rPr>
        <w:t>portálu</w:t>
      </w:r>
    </w:p>
    <w:p w:rsidR="006A3F1D" w:rsidRPr="006A3F1D" w:rsidRDefault="006A3F1D" w:rsidP="006A3F1D">
      <w:pPr>
        <w:pStyle w:val="Odstavecseseznamem"/>
        <w:widowControl w:val="0"/>
        <w:numPr>
          <w:ilvl w:val="0"/>
          <w:numId w:val="118"/>
        </w:numPr>
        <w:tabs>
          <w:tab w:val="left" w:pos="833"/>
        </w:tabs>
        <w:autoSpaceDE w:val="0"/>
        <w:autoSpaceDN w:val="0"/>
        <w:ind w:left="0"/>
        <w:contextualSpacing w:val="0"/>
        <w:rPr>
          <w:rFonts w:ascii="Arial" w:hAnsi="Arial" w:cs="Arial"/>
        </w:rPr>
      </w:pPr>
      <w:r w:rsidRPr="006A3F1D">
        <w:rPr>
          <w:rFonts w:ascii="Arial" w:hAnsi="Arial" w:cs="Arial"/>
        </w:rPr>
        <w:t>Zveřejňování</w:t>
      </w:r>
      <w:r w:rsidRPr="006A3F1D">
        <w:rPr>
          <w:rFonts w:ascii="Arial" w:hAnsi="Arial" w:cs="Arial"/>
          <w:spacing w:val="-7"/>
        </w:rPr>
        <w:t xml:space="preserve"> </w:t>
      </w:r>
      <w:r w:rsidRPr="006A3F1D">
        <w:rPr>
          <w:rFonts w:ascii="Arial" w:hAnsi="Arial" w:cs="Arial"/>
        </w:rPr>
        <w:t>dokumentů</w:t>
      </w:r>
      <w:r w:rsidRPr="006A3F1D">
        <w:rPr>
          <w:rFonts w:ascii="Arial" w:hAnsi="Arial" w:cs="Arial"/>
          <w:spacing w:val="1"/>
        </w:rPr>
        <w:t xml:space="preserve"> </w:t>
      </w:r>
      <w:r w:rsidRPr="006A3F1D">
        <w:rPr>
          <w:rFonts w:ascii="Arial" w:hAnsi="Arial" w:cs="Arial"/>
        </w:rPr>
        <w:t>na</w:t>
      </w:r>
      <w:r w:rsidRPr="006A3F1D">
        <w:rPr>
          <w:rFonts w:ascii="Arial" w:hAnsi="Arial" w:cs="Arial"/>
          <w:spacing w:val="-2"/>
        </w:rPr>
        <w:t xml:space="preserve"> </w:t>
      </w:r>
      <w:r w:rsidRPr="006A3F1D">
        <w:rPr>
          <w:rFonts w:ascii="Arial" w:hAnsi="Arial" w:cs="Arial"/>
        </w:rPr>
        <w:t>našich</w:t>
      </w:r>
      <w:r w:rsidRPr="006A3F1D">
        <w:rPr>
          <w:rFonts w:ascii="Arial" w:hAnsi="Arial" w:cs="Arial"/>
          <w:spacing w:val="-2"/>
        </w:rPr>
        <w:t xml:space="preserve"> </w:t>
      </w:r>
      <w:r w:rsidRPr="006A3F1D">
        <w:rPr>
          <w:rFonts w:ascii="Arial" w:hAnsi="Arial" w:cs="Arial"/>
        </w:rPr>
        <w:t>webových</w:t>
      </w:r>
      <w:r w:rsidRPr="006A3F1D">
        <w:rPr>
          <w:rFonts w:ascii="Arial" w:hAnsi="Arial" w:cs="Arial"/>
          <w:spacing w:val="1"/>
        </w:rPr>
        <w:t xml:space="preserve"> </w:t>
      </w:r>
      <w:r w:rsidRPr="006A3F1D">
        <w:rPr>
          <w:rFonts w:ascii="Arial" w:hAnsi="Arial" w:cs="Arial"/>
          <w:spacing w:val="-2"/>
        </w:rPr>
        <w:t>stránkách</w:t>
      </w:r>
    </w:p>
    <w:p w:rsidR="006A3F1D" w:rsidRPr="006A3F1D" w:rsidRDefault="006A3F1D" w:rsidP="006A3F1D">
      <w:pPr>
        <w:pStyle w:val="Odstavecseseznamem"/>
        <w:widowControl w:val="0"/>
        <w:numPr>
          <w:ilvl w:val="0"/>
          <w:numId w:val="118"/>
        </w:numPr>
        <w:tabs>
          <w:tab w:val="left" w:pos="833"/>
        </w:tabs>
        <w:autoSpaceDE w:val="0"/>
        <w:autoSpaceDN w:val="0"/>
        <w:ind w:left="0"/>
        <w:contextualSpacing w:val="0"/>
        <w:rPr>
          <w:rFonts w:ascii="Arial" w:hAnsi="Arial" w:cs="Arial"/>
        </w:rPr>
      </w:pPr>
      <w:r w:rsidRPr="006A3F1D">
        <w:rPr>
          <w:rFonts w:ascii="Arial" w:hAnsi="Arial" w:cs="Arial"/>
        </w:rPr>
        <w:t>Zajišťování technické</w:t>
      </w:r>
      <w:r w:rsidRPr="006A3F1D">
        <w:rPr>
          <w:rFonts w:ascii="Arial" w:hAnsi="Arial" w:cs="Arial"/>
          <w:spacing w:val="-3"/>
        </w:rPr>
        <w:t xml:space="preserve"> </w:t>
      </w:r>
      <w:r w:rsidRPr="006A3F1D">
        <w:rPr>
          <w:rFonts w:ascii="Arial" w:hAnsi="Arial" w:cs="Arial"/>
        </w:rPr>
        <w:t>podpory</w:t>
      </w:r>
      <w:r w:rsidRPr="006A3F1D">
        <w:rPr>
          <w:rFonts w:ascii="Arial" w:hAnsi="Arial" w:cs="Arial"/>
          <w:spacing w:val="-4"/>
        </w:rPr>
        <w:t xml:space="preserve"> </w:t>
      </w:r>
      <w:r w:rsidRPr="006A3F1D">
        <w:rPr>
          <w:rFonts w:ascii="Arial" w:hAnsi="Arial" w:cs="Arial"/>
          <w:spacing w:val="-2"/>
        </w:rPr>
        <w:t>videokonferencí</w:t>
      </w:r>
    </w:p>
    <w:p w:rsidR="006A3F1D" w:rsidRPr="006A3F1D" w:rsidRDefault="006A3F1D" w:rsidP="006A3F1D">
      <w:pPr>
        <w:pStyle w:val="Odstavecseseznamem"/>
        <w:widowControl w:val="0"/>
        <w:numPr>
          <w:ilvl w:val="0"/>
          <w:numId w:val="118"/>
        </w:numPr>
        <w:tabs>
          <w:tab w:val="left" w:pos="832"/>
        </w:tabs>
        <w:autoSpaceDE w:val="0"/>
        <w:autoSpaceDN w:val="0"/>
        <w:ind w:left="0" w:hanging="360"/>
        <w:contextualSpacing w:val="0"/>
        <w:rPr>
          <w:rFonts w:ascii="Arial" w:hAnsi="Arial" w:cs="Arial"/>
        </w:rPr>
      </w:pPr>
      <w:r w:rsidRPr="006A3F1D">
        <w:rPr>
          <w:rFonts w:ascii="Arial" w:hAnsi="Arial" w:cs="Arial"/>
        </w:rPr>
        <w:t>Stěhování</w:t>
      </w:r>
      <w:r w:rsidRPr="006A3F1D">
        <w:rPr>
          <w:rFonts w:ascii="Arial" w:hAnsi="Arial" w:cs="Arial"/>
          <w:spacing w:val="-6"/>
        </w:rPr>
        <w:t xml:space="preserve"> </w:t>
      </w:r>
      <w:r w:rsidRPr="006A3F1D">
        <w:rPr>
          <w:rFonts w:ascii="Arial" w:hAnsi="Arial" w:cs="Arial"/>
        </w:rPr>
        <w:t>výpočetní</w:t>
      </w:r>
      <w:r w:rsidRPr="006A3F1D">
        <w:rPr>
          <w:rFonts w:ascii="Arial" w:hAnsi="Arial" w:cs="Arial"/>
          <w:spacing w:val="-4"/>
        </w:rPr>
        <w:t xml:space="preserve"> </w:t>
      </w:r>
      <w:r w:rsidRPr="006A3F1D">
        <w:rPr>
          <w:rFonts w:ascii="Arial" w:hAnsi="Arial" w:cs="Arial"/>
        </w:rPr>
        <w:t>techniky</w:t>
      </w:r>
      <w:r w:rsidRPr="006A3F1D">
        <w:rPr>
          <w:rFonts w:ascii="Arial" w:hAnsi="Arial" w:cs="Arial"/>
          <w:spacing w:val="-7"/>
        </w:rPr>
        <w:t xml:space="preserve"> </w:t>
      </w:r>
      <w:r w:rsidRPr="006A3F1D">
        <w:rPr>
          <w:rFonts w:ascii="Arial" w:hAnsi="Arial" w:cs="Arial"/>
        </w:rPr>
        <w:t>a</w:t>
      </w:r>
      <w:r w:rsidRPr="006A3F1D">
        <w:rPr>
          <w:rFonts w:ascii="Arial" w:hAnsi="Arial" w:cs="Arial"/>
          <w:spacing w:val="-4"/>
        </w:rPr>
        <w:t xml:space="preserve"> </w:t>
      </w:r>
      <w:r w:rsidRPr="006A3F1D">
        <w:rPr>
          <w:rFonts w:ascii="Arial" w:hAnsi="Arial" w:cs="Arial"/>
        </w:rPr>
        <w:t>přesuny</w:t>
      </w:r>
      <w:r w:rsidRPr="006A3F1D">
        <w:rPr>
          <w:rFonts w:ascii="Arial" w:hAnsi="Arial" w:cs="Arial"/>
          <w:spacing w:val="-7"/>
        </w:rPr>
        <w:t xml:space="preserve"> </w:t>
      </w:r>
      <w:r w:rsidRPr="006A3F1D">
        <w:rPr>
          <w:rFonts w:ascii="Arial" w:hAnsi="Arial" w:cs="Arial"/>
        </w:rPr>
        <w:t>zaměstnanců</w:t>
      </w:r>
      <w:r w:rsidRPr="006A3F1D">
        <w:rPr>
          <w:rFonts w:ascii="Arial" w:hAnsi="Arial" w:cs="Arial"/>
          <w:spacing w:val="40"/>
        </w:rPr>
        <w:t xml:space="preserve"> </w:t>
      </w:r>
      <w:r w:rsidRPr="006A3F1D">
        <w:rPr>
          <w:rFonts w:ascii="Arial" w:hAnsi="Arial" w:cs="Arial"/>
        </w:rPr>
        <w:t>-</w:t>
      </w:r>
      <w:r w:rsidRPr="006A3F1D">
        <w:rPr>
          <w:rFonts w:ascii="Arial" w:hAnsi="Arial" w:cs="Arial"/>
          <w:spacing w:val="-4"/>
        </w:rPr>
        <w:t xml:space="preserve"> </w:t>
      </w:r>
      <w:r w:rsidRPr="006A3F1D">
        <w:rPr>
          <w:rFonts w:ascii="Arial" w:hAnsi="Arial" w:cs="Arial"/>
        </w:rPr>
        <w:t>celkem</w:t>
      </w:r>
      <w:r w:rsidRPr="006A3F1D">
        <w:rPr>
          <w:rFonts w:ascii="Arial" w:hAnsi="Arial" w:cs="Arial"/>
          <w:spacing w:val="-3"/>
        </w:rPr>
        <w:t xml:space="preserve"> </w:t>
      </w:r>
      <w:r w:rsidRPr="006A3F1D">
        <w:rPr>
          <w:rFonts w:ascii="Arial" w:hAnsi="Arial" w:cs="Arial"/>
        </w:rPr>
        <w:t>přemístěno</w:t>
      </w:r>
      <w:r w:rsidRPr="006A3F1D">
        <w:rPr>
          <w:rFonts w:ascii="Arial" w:hAnsi="Arial" w:cs="Arial"/>
          <w:spacing w:val="-1"/>
        </w:rPr>
        <w:t xml:space="preserve"> </w:t>
      </w:r>
      <w:r w:rsidRPr="006A3F1D">
        <w:rPr>
          <w:rFonts w:ascii="Arial" w:hAnsi="Arial" w:cs="Arial"/>
        </w:rPr>
        <w:t>více než 65 pracovišť:</w:t>
      </w:r>
    </w:p>
    <w:p w:rsidR="006A3F1D" w:rsidRPr="006A3F1D" w:rsidRDefault="006A3F1D" w:rsidP="006A3F1D">
      <w:pPr>
        <w:pStyle w:val="Odstavecseseznamem"/>
        <w:widowControl w:val="0"/>
        <w:numPr>
          <w:ilvl w:val="1"/>
          <w:numId w:val="118"/>
        </w:numPr>
        <w:tabs>
          <w:tab w:val="left" w:pos="2272"/>
        </w:tabs>
        <w:autoSpaceDE w:val="0"/>
        <w:autoSpaceDN w:val="0"/>
        <w:ind w:left="0"/>
        <w:contextualSpacing w:val="0"/>
        <w:rPr>
          <w:rFonts w:ascii="Arial" w:hAnsi="Arial" w:cs="Arial"/>
        </w:rPr>
      </w:pPr>
      <w:r w:rsidRPr="006A3F1D">
        <w:rPr>
          <w:rFonts w:ascii="Arial" w:hAnsi="Arial" w:cs="Arial"/>
        </w:rPr>
        <w:t>MO</w:t>
      </w:r>
      <w:r w:rsidRPr="006A3F1D">
        <w:rPr>
          <w:rFonts w:ascii="Arial" w:hAnsi="Arial" w:cs="Arial"/>
          <w:spacing w:val="-1"/>
        </w:rPr>
        <w:t xml:space="preserve"> </w:t>
      </w:r>
      <w:r w:rsidRPr="006A3F1D">
        <w:rPr>
          <w:rFonts w:ascii="Arial" w:hAnsi="Arial" w:cs="Arial"/>
        </w:rPr>
        <w:t>do</w:t>
      </w:r>
      <w:r w:rsidRPr="006A3F1D">
        <w:rPr>
          <w:rFonts w:ascii="Arial" w:hAnsi="Arial" w:cs="Arial"/>
          <w:spacing w:val="2"/>
        </w:rPr>
        <w:t xml:space="preserve"> </w:t>
      </w:r>
      <w:r w:rsidRPr="006A3F1D">
        <w:rPr>
          <w:rFonts w:ascii="Arial" w:hAnsi="Arial" w:cs="Arial"/>
        </w:rPr>
        <w:t>zrekonstruovaných prostor v</w:t>
      </w:r>
      <w:r w:rsidRPr="006A3F1D">
        <w:rPr>
          <w:rFonts w:ascii="Arial" w:hAnsi="Arial" w:cs="Arial"/>
          <w:spacing w:val="-3"/>
        </w:rPr>
        <w:t xml:space="preserve"> </w:t>
      </w:r>
      <w:r w:rsidRPr="006A3F1D">
        <w:rPr>
          <w:rFonts w:ascii="Arial" w:hAnsi="Arial" w:cs="Arial"/>
        </w:rPr>
        <w:t>Hluboké</w:t>
      </w:r>
      <w:r w:rsidRPr="006A3F1D">
        <w:rPr>
          <w:rFonts w:ascii="Arial" w:hAnsi="Arial" w:cs="Arial"/>
          <w:spacing w:val="-2"/>
        </w:rPr>
        <w:t xml:space="preserve"> </w:t>
      </w:r>
      <w:r w:rsidRPr="006A3F1D">
        <w:rPr>
          <w:rFonts w:ascii="Arial" w:hAnsi="Arial" w:cs="Arial"/>
          <w:spacing w:val="-10"/>
        </w:rPr>
        <w:t>3</w:t>
      </w:r>
    </w:p>
    <w:p w:rsidR="006A3F1D" w:rsidRPr="006A3F1D" w:rsidRDefault="006A3F1D" w:rsidP="006A3F1D">
      <w:pPr>
        <w:pStyle w:val="Odstavecseseznamem"/>
        <w:widowControl w:val="0"/>
        <w:numPr>
          <w:ilvl w:val="1"/>
          <w:numId w:val="118"/>
        </w:numPr>
        <w:tabs>
          <w:tab w:val="left" w:pos="2272"/>
        </w:tabs>
        <w:autoSpaceDE w:val="0"/>
        <w:autoSpaceDN w:val="0"/>
        <w:ind w:left="0"/>
        <w:contextualSpacing w:val="0"/>
        <w:rPr>
          <w:rFonts w:ascii="Arial" w:hAnsi="Arial" w:cs="Arial"/>
        </w:rPr>
      </w:pPr>
      <w:r w:rsidRPr="006A3F1D">
        <w:rPr>
          <w:rFonts w:ascii="Arial" w:hAnsi="Arial" w:cs="Arial"/>
        </w:rPr>
        <w:t>OSV</w:t>
      </w:r>
      <w:r w:rsidRPr="006A3F1D">
        <w:rPr>
          <w:rFonts w:ascii="Arial" w:hAnsi="Arial" w:cs="Arial"/>
          <w:spacing w:val="2"/>
        </w:rPr>
        <w:t xml:space="preserve"> </w:t>
      </w:r>
      <w:r w:rsidRPr="006A3F1D">
        <w:rPr>
          <w:rFonts w:ascii="Arial" w:hAnsi="Arial" w:cs="Arial"/>
        </w:rPr>
        <w:t>–</w:t>
      </w:r>
      <w:r w:rsidRPr="006A3F1D">
        <w:rPr>
          <w:rFonts w:ascii="Arial" w:hAnsi="Arial" w:cs="Arial"/>
          <w:spacing w:val="-2"/>
        </w:rPr>
        <w:t xml:space="preserve"> </w:t>
      </w:r>
      <w:r w:rsidRPr="006A3F1D">
        <w:rPr>
          <w:rFonts w:ascii="Arial" w:hAnsi="Arial" w:cs="Arial"/>
        </w:rPr>
        <w:t>rekonstrukce kanceláří</w:t>
      </w:r>
      <w:r w:rsidRPr="006A3F1D">
        <w:rPr>
          <w:rFonts w:ascii="Arial" w:hAnsi="Arial" w:cs="Arial"/>
          <w:spacing w:val="-2"/>
        </w:rPr>
        <w:t xml:space="preserve"> </w:t>
      </w:r>
      <w:r w:rsidRPr="006A3F1D">
        <w:rPr>
          <w:rFonts w:ascii="Arial" w:hAnsi="Arial" w:cs="Arial"/>
        </w:rPr>
        <w:t>po</w:t>
      </w:r>
      <w:r w:rsidRPr="006A3F1D">
        <w:rPr>
          <w:rFonts w:ascii="Arial" w:hAnsi="Arial" w:cs="Arial"/>
          <w:spacing w:val="1"/>
        </w:rPr>
        <w:t xml:space="preserve"> </w:t>
      </w:r>
      <w:r w:rsidRPr="006A3F1D">
        <w:rPr>
          <w:rFonts w:ascii="Arial" w:hAnsi="Arial" w:cs="Arial"/>
        </w:rPr>
        <w:t>havárii</w:t>
      </w:r>
      <w:r w:rsidRPr="006A3F1D">
        <w:rPr>
          <w:rFonts w:ascii="Arial" w:hAnsi="Arial" w:cs="Arial"/>
          <w:spacing w:val="-3"/>
        </w:rPr>
        <w:t xml:space="preserve"> </w:t>
      </w:r>
      <w:r w:rsidRPr="006A3F1D">
        <w:rPr>
          <w:rFonts w:ascii="Arial" w:hAnsi="Arial" w:cs="Arial"/>
          <w:spacing w:val="-2"/>
        </w:rPr>
        <w:t>vody.</w:t>
      </w:r>
    </w:p>
    <w:p w:rsidR="006A3F1D" w:rsidRPr="006A3F1D" w:rsidRDefault="006A3F1D" w:rsidP="006A3F1D">
      <w:pPr>
        <w:pStyle w:val="Odstavecseseznamem"/>
        <w:widowControl w:val="0"/>
        <w:numPr>
          <w:ilvl w:val="1"/>
          <w:numId w:val="118"/>
        </w:numPr>
        <w:tabs>
          <w:tab w:val="left" w:pos="2272"/>
        </w:tabs>
        <w:autoSpaceDE w:val="0"/>
        <w:autoSpaceDN w:val="0"/>
        <w:ind w:left="0"/>
        <w:contextualSpacing w:val="0"/>
        <w:rPr>
          <w:rFonts w:ascii="Arial" w:hAnsi="Arial" w:cs="Arial"/>
        </w:rPr>
      </w:pPr>
      <w:r w:rsidRPr="006A3F1D">
        <w:rPr>
          <w:rFonts w:ascii="Arial" w:hAnsi="Arial" w:cs="Arial"/>
        </w:rPr>
        <w:t>ORM</w:t>
      </w:r>
      <w:r w:rsidRPr="006A3F1D">
        <w:rPr>
          <w:rFonts w:ascii="Arial" w:hAnsi="Arial" w:cs="Arial"/>
          <w:spacing w:val="-2"/>
        </w:rPr>
        <w:t xml:space="preserve"> </w:t>
      </w:r>
      <w:r w:rsidRPr="006A3F1D">
        <w:rPr>
          <w:rFonts w:ascii="Arial" w:hAnsi="Arial" w:cs="Arial"/>
        </w:rPr>
        <w:t>– rekonstrukce</w:t>
      </w:r>
      <w:r w:rsidRPr="006A3F1D">
        <w:rPr>
          <w:rFonts w:ascii="Arial" w:hAnsi="Arial" w:cs="Arial"/>
          <w:spacing w:val="1"/>
        </w:rPr>
        <w:t xml:space="preserve"> </w:t>
      </w:r>
      <w:r w:rsidRPr="006A3F1D">
        <w:rPr>
          <w:rFonts w:ascii="Arial" w:hAnsi="Arial" w:cs="Arial"/>
          <w:spacing w:val="-2"/>
        </w:rPr>
        <w:t>kanceláří</w:t>
      </w:r>
    </w:p>
    <w:p w:rsidR="006A3F1D" w:rsidRPr="006A3F1D" w:rsidRDefault="006A3F1D" w:rsidP="006A3F1D">
      <w:pPr>
        <w:pStyle w:val="Odstavecseseznamem"/>
        <w:widowControl w:val="0"/>
        <w:numPr>
          <w:ilvl w:val="0"/>
          <w:numId w:val="118"/>
        </w:numPr>
        <w:tabs>
          <w:tab w:val="left" w:pos="832"/>
        </w:tabs>
        <w:autoSpaceDE w:val="0"/>
        <w:autoSpaceDN w:val="0"/>
        <w:ind w:left="0" w:hanging="360"/>
        <w:contextualSpacing w:val="0"/>
        <w:rPr>
          <w:rFonts w:ascii="Arial" w:hAnsi="Arial" w:cs="Arial"/>
        </w:rPr>
      </w:pPr>
      <w:r w:rsidRPr="006A3F1D">
        <w:rPr>
          <w:rFonts w:ascii="Arial" w:hAnsi="Arial" w:cs="Arial"/>
        </w:rPr>
        <w:t>Výměny</w:t>
      </w:r>
      <w:r w:rsidRPr="006A3F1D">
        <w:rPr>
          <w:rFonts w:ascii="Arial" w:hAnsi="Arial" w:cs="Arial"/>
          <w:spacing w:val="-4"/>
        </w:rPr>
        <w:t xml:space="preserve"> </w:t>
      </w:r>
      <w:r w:rsidRPr="006A3F1D">
        <w:rPr>
          <w:rFonts w:ascii="Arial" w:hAnsi="Arial" w:cs="Arial"/>
        </w:rPr>
        <w:t>počítačových</w:t>
      </w:r>
      <w:r w:rsidRPr="006A3F1D">
        <w:rPr>
          <w:rFonts w:ascii="Arial" w:hAnsi="Arial" w:cs="Arial"/>
          <w:spacing w:val="-2"/>
        </w:rPr>
        <w:t xml:space="preserve"> </w:t>
      </w:r>
      <w:r w:rsidRPr="006A3F1D">
        <w:rPr>
          <w:rFonts w:ascii="Arial" w:hAnsi="Arial" w:cs="Arial"/>
        </w:rPr>
        <w:t>sestav,</w:t>
      </w:r>
      <w:r w:rsidRPr="006A3F1D">
        <w:rPr>
          <w:rFonts w:ascii="Arial" w:hAnsi="Arial" w:cs="Arial"/>
          <w:spacing w:val="-4"/>
        </w:rPr>
        <w:t xml:space="preserve"> </w:t>
      </w:r>
      <w:r w:rsidRPr="006A3F1D">
        <w:rPr>
          <w:rFonts w:ascii="Arial" w:hAnsi="Arial" w:cs="Arial"/>
        </w:rPr>
        <w:t>monitorů</w:t>
      </w:r>
      <w:r w:rsidRPr="006A3F1D">
        <w:rPr>
          <w:rFonts w:ascii="Arial" w:hAnsi="Arial" w:cs="Arial"/>
          <w:spacing w:val="-6"/>
        </w:rPr>
        <w:t xml:space="preserve"> </w:t>
      </w:r>
      <w:r w:rsidRPr="006A3F1D">
        <w:rPr>
          <w:rFonts w:ascii="Arial" w:hAnsi="Arial" w:cs="Arial"/>
        </w:rPr>
        <w:t>a</w:t>
      </w:r>
      <w:r w:rsidRPr="006A3F1D">
        <w:rPr>
          <w:rFonts w:ascii="Arial" w:hAnsi="Arial" w:cs="Arial"/>
          <w:spacing w:val="-4"/>
        </w:rPr>
        <w:t xml:space="preserve"> </w:t>
      </w:r>
      <w:r w:rsidRPr="006A3F1D">
        <w:rPr>
          <w:rFonts w:ascii="Arial" w:hAnsi="Arial" w:cs="Arial"/>
        </w:rPr>
        <w:t>tiskáren,</w:t>
      </w:r>
      <w:r w:rsidRPr="006A3F1D">
        <w:rPr>
          <w:rFonts w:ascii="Arial" w:hAnsi="Arial" w:cs="Arial"/>
          <w:spacing w:val="-3"/>
        </w:rPr>
        <w:t xml:space="preserve"> </w:t>
      </w:r>
      <w:r w:rsidRPr="006A3F1D">
        <w:rPr>
          <w:rFonts w:ascii="Arial" w:hAnsi="Arial" w:cs="Arial"/>
        </w:rPr>
        <w:t>obměna</w:t>
      </w:r>
      <w:r w:rsidRPr="006A3F1D">
        <w:rPr>
          <w:rFonts w:ascii="Arial" w:hAnsi="Arial" w:cs="Arial"/>
          <w:spacing w:val="-2"/>
        </w:rPr>
        <w:t xml:space="preserve"> </w:t>
      </w:r>
      <w:r w:rsidRPr="006A3F1D">
        <w:rPr>
          <w:rFonts w:ascii="Arial" w:hAnsi="Arial" w:cs="Arial"/>
        </w:rPr>
        <w:t>zastaralé</w:t>
      </w:r>
      <w:r w:rsidRPr="006A3F1D">
        <w:rPr>
          <w:rFonts w:ascii="Arial" w:hAnsi="Arial" w:cs="Arial"/>
          <w:spacing w:val="-4"/>
        </w:rPr>
        <w:t xml:space="preserve"> </w:t>
      </w:r>
      <w:r w:rsidRPr="006A3F1D">
        <w:rPr>
          <w:rFonts w:ascii="Arial" w:hAnsi="Arial" w:cs="Arial"/>
        </w:rPr>
        <w:t>a</w:t>
      </w:r>
      <w:r w:rsidRPr="006A3F1D">
        <w:rPr>
          <w:rFonts w:ascii="Arial" w:hAnsi="Arial" w:cs="Arial"/>
          <w:spacing w:val="-3"/>
        </w:rPr>
        <w:t xml:space="preserve"> </w:t>
      </w:r>
      <w:r w:rsidRPr="006A3F1D">
        <w:rPr>
          <w:rFonts w:ascii="Arial" w:hAnsi="Arial" w:cs="Arial"/>
        </w:rPr>
        <w:t xml:space="preserve">nevyhovující </w:t>
      </w:r>
      <w:r w:rsidRPr="006A3F1D">
        <w:rPr>
          <w:rFonts w:ascii="Arial" w:hAnsi="Arial" w:cs="Arial"/>
          <w:spacing w:val="-2"/>
        </w:rPr>
        <w:t>techniky</w:t>
      </w:r>
    </w:p>
    <w:p w:rsidR="006A3F1D" w:rsidRPr="006A3F1D" w:rsidRDefault="006A3F1D" w:rsidP="006A3F1D">
      <w:pPr>
        <w:pStyle w:val="Odstavecseseznamem"/>
        <w:widowControl w:val="0"/>
        <w:numPr>
          <w:ilvl w:val="0"/>
          <w:numId w:val="118"/>
        </w:numPr>
        <w:tabs>
          <w:tab w:val="left" w:pos="832"/>
        </w:tabs>
        <w:autoSpaceDE w:val="0"/>
        <w:autoSpaceDN w:val="0"/>
        <w:ind w:left="0" w:hanging="360"/>
        <w:contextualSpacing w:val="0"/>
        <w:rPr>
          <w:rFonts w:ascii="Arial" w:hAnsi="Arial" w:cs="Arial"/>
        </w:rPr>
      </w:pPr>
      <w:r w:rsidRPr="006A3F1D">
        <w:rPr>
          <w:rFonts w:ascii="Arial" w:hAnsi="Arial" w:cs="Arial"/>
        </w:rPr>
        <w:t>Nástupy/výstupy</w:t>
      </w:r>
      <w:r w:rsidRPr="006A3F1D">
        <w:rPr>
          <w:rFonts w:ascii="Arial" w:hAnsi="Arial" w:cs="Arial"/>
          <w:spacing w:val="-7"/>
        </w:rPr>
        <w:t xml:space="preserve"> </w:t>
      </w:r>
      <w:r w:rsidRPr="006A3F1D">
        <w:rPr>
          <w:rFonts w:ascii="Arial" w:hAnsi="Arial" w:cs="Arial"/>
        </w:rPr>
        <w:t>zaměstnanců</w:t>
      </w:r>
      <w:r w:rsidRPr="006A3F1D">
        <w:rPr>
          <w:rFonts w:ascii="Arial" w:hAnsi="Arial" w:cs="Arial"/>
          <w:spacing w:val="-5"/>
        </w:rPr>
        <w:t xml:space="preserve"> </w:t>
      </w:r>
      <w:r w:rsidRPr="006A3F1D">
        <w:rPr>
          <w:rFonts w:ascii="Arial" w:hAnsi="Arial" w:cs="Arial"/>
        </w:rPr>
        <w:t>–</w:t>
      </w:r>
      <w:r w:rsidRPr="006A3F1D">
        <w:rPr>
          <w:rFonts w:ascii="Arial" w:hAnsi="Arial" w:cs="Arial"/>
          <w:spacing w:val="-6"/>
        </w:rPr>
        <w:t xml:space="preserve"> </w:t>
      </w:r>
      <w:r w:rsidRPr="006A3F1D">
        <w:rPr>
          <w:rFonts w:ascii="Arial" w:hAnsi="Arial" w:cs="Arial"/>
        </w:rPr>
        <w:t>zřizování/rušení</w:t>
      </w:r>
      <w:r w:rsidRPr="006A3F1D">
        <w:rPr>
          <w:rFonts w:ascii="Arial" w:hAnsi="Arial" w:cs="Arial"/>
          <w:spacing w:val="-6"/>
        </w:rPr>
        <w:t xml:space="preserve"> </w:t>
      </w:r>
      <w:r w:rsidRPr="006A3F1D">
        <w:rPr>
          <w:rFonts w:ascii="Arial" w:hAnsi="Arial" w:cs="Arial"/>
        </w:rPr>
        <w:t>uživatelských</w:t>
      </w:r>
      <w:r w:rsidRPr="006A3F1D">
        <w:rPr>
          <w:rFonts w:ascii="Arial" w:hAnsi="Arial" w:cs="Arial"/>
          <w:spacing w:val="-5"/>
        </w:rPr>
        <w:t xml:space="preserve"> </w:t>
      </w:r>
      <w:r w:rsidRPr="006A3F1D">
        <w:rPr>
          <w:rFonts w:ascii="Arial" w:hAnsi="Arial" w:cs="Arial"/>
        </w:rPr>
        <w:t>účtů</w:t>
      </w:r>
      <w:r w:rsidRPr="006A3F1D">
        <w:rPr>
          <w:rFonts w:ascii="Arial" w:hAnsi="Arial" w:cs="Arial"/>
          <w:spacing w:val="-5"/>
        </w:rPr>
        <w:t xml:space="preserve"> </w:t>
      </w:r>
      <w:r w:rsidRPr="006A3F1D">
        <w:rPr>
          <w:rFonts w:ascii="Arial" w:hAnsi="Arial" w:cs="Arial"/>
        </w:rPr>
        <w:t>a</w:t>
      </w:r>
      <w:r w:rsidRPr="006A3F1D">
        <w:rPr>
          <w:rFonts w:ascii="Arial" w:hAnsi="Arial" w:cs="Arial"/>
          <w:spacing w:val="-5"/>
        </w:rPr>
        <w:t xml:space="preserve"> </w:t>
      </w:r>
      <w:r w:rsidRPr="006A3F1D">
        <w:rPr>
          <w:rFonts w:ascii="Arial" w:hAnsi="Arial" w:cs="Arial"/>
        </w:rPr>
        <w:t>e-mailových schránek, instalace/mazání uživatelských profilů</w:t>
      </w:r>
    </w:p>
    <w:p w:rsidR="006A3F1D" w:rsidRPr="006A3F1D" w:rsidRDefault="006A3F1D" w:rsidP="006A3F1D">
      <w:pPr>
        <w:pStyle w:val="Odstavecseseznamem"/>
        <w:widowControl w:val="0"/>
        <w:numPr>
          <w:ilvl w:val="0"/>
          <w:numId w:val="118"/>
        </w:numPr>
        <w:tabs>
          <w:tab w:val="left" w:pos="833"/>
        </w:tabs>
        <w:autoSpaceDE w:val="0"/>
        <w:autoSpaceDN w:val="0"/>
        <w:ind w:left="0"/>
        <w:contextualSpacing w:val="0"/>
        <w:rPr>
          <w:rFonts w:ascii="Arial" w:hAnsi="Arial" w:cs="Arial"/>
        </w:rPr>
      </w:pPr>
      <w:r w:rsidRPr="006A3F1D">
        <w:rPr>
          <w:rFonts w:ascii="Arial" w:hAnsi="Arial" w:cs="Arial"/>
        </w:rPr>
        <w:t>Likvidace a</w:t>
      </w:r>
      <w:r w:rsidRPr="006A3F1D">
        <w:rPr>
          <w:rFonts w:ascii="Arial" w:hAnsi="Arial" w:cs="Arial"/>
          <w:spacing w:val="-2"/>
        </w:rPr>
        <w:t xml:space="preserve"> </w:t>
      </w:r>
      <w:r w:rsidRPr="006A3F1D">
        <w:rPr>
          <w:rFonts w:ascii="Arial" w:hAnsi="Arial" w:cs="Arial"/>
        </w:rPr>
        <w:t>odvoz</w:t>
      </w:r>
      <w:r w:rsidRPr="006A3F1D">
        <w:rPr>
          <w:rFonts w:ascii="Arial" w:hAnsi="Arial" w:cs="Arial"/>
          <w:spacing w:val="-2"/>
        </w:rPr>
        <w:t xml:space="preserve"> </w:t>
      </w:r>
      <w:r w:rsidRPr="006A3F1D">
        <w:rPr>
          <w:rFonts w:ascii="Arial" w:hAnsi="Arial" w:cs="Arial"/>
        </w:rPr>
        <w:t>vyřazené</w:t>
      </w:r>
      <w:r w:rsidRPr="006A3F1D">
        <w:rPr>
          <w:rFonts w:ascii="Arial" w:hAnsi="Arial" w:cs="Arial"/>
          <w:spacing w:val="1"/>
        </w:rPr>
        <w:t xml:space="preserve"> </w:t>
      </w:r>
      <w:r w:rsidRPr="006A3F1D">
        <w:rPr>
          <w:rFonts w:ascii="Arial" w:hAnsi="Arial" w:cs="Arial"/>
        </w:rPr>
        <w:t>výpočetní</w:t>
      </w:r>
      <w:r w:rsidRPr="006A3F1D">
        <w:rPr>
          <w:rFonts w:ascii="Arial" w:hAnsi="Arial" w:cs="Arial"/>
          <w:spacing w:val="-1"/>
        </w:rPr>
        <w:t xml:space="preserve"> </w:t>
      </w:r>
      <w:r w:rsidRPr="006A3F1D">
        <w:rPr>
          <w:rFonts w:ascii="Arial" w:hAnsi="Arial" w:cs="Arial"/>
          <w:spacing w:val="-2"/>
        </w:rPr>
        <w:t>techniky</w:t>
      </w:r>
    </w:p>
    <w:p w:rsidR="006A3F1D" w:rsidRPr="006A3F1D" w:rsidRDefault="006A3F1D" w:rsidP="006A3F1D">
      <w:pPr>
        <w:pStyle w:val="Odstavecseseznamem"/>
        <w:widowControl w:val="0"/>
        <w:numPr>
          <w:ilvl w:val="0"/>
          <w:numId w:val="118"/>
        </w:numPr>
        <w:tabs>
          <w:tab w:val="left" w:pos="832"/>
        </w:tabs>
        <w:autoSpaceDE w:val="0"/>
        <w:autoSpaceDN w:val="0"/>
        <w:ind w:left="0" w:hanging="360"/>
        <w:contextualSpacing w:val="0"/>
        <w:rPr>
          <w:rFonts w:ascii="Arial" w:hAnsi="Arial" w:cs="Arial"/>
          <w:color w:val="0070BF"/>
        </w:rPr>
      </w:pPr>
      <w:r w:rsidRPr="006A3F1D">
        <w:rPr>
          <w:rFonts w:ascii="Arial" w:hAnsi="Arial" w:cs="Arial"/>
        </w:rPr>
        <w:t>a</w:t>
      </w:r>
      <w:r w:rsidRPr="006A3F1D">
        <w:rPr>
          <w:rFonts w:ascii="Arial" w:hAnsi="Arial" w:cs="Arial"/>
          <w:spacing w:val="1"/>
        </w:rPr>
        <w:t xml:space="preserve"> </w:t>
      </w:r>
      <w:r w:rsidRPr="006A3F1D">
        <w:rPr>
          <w:rFonts w:ascii="Arial" w:hAnsi="Arial" w:cs="Arial"/>
        </w:rPr>
        <w:t>další</w:t>
      </w:r>
      <w:r w:rsidRPr="006A3F1D">
        <w:rPr>
          <w:rFonts w:ascii="Arial" w:hAnsi="Arial" w:cs="Arial"/>
          <w:spacing w:val="-1"/>
        </w:rPr>
        <w:t xml:space="preserve"> </w:t>
      </w:r>
      <w:r w:rsidRPr="006A3F1D">
        <w:rPr>
          <w:rFonts w:ascii="Arial" w:hAnsi="Arial" w:cs="Arial"/>
        </w:rPr>
        <w:t>a</w:t>
      </w:r>
      <w:r w:rsidRPr="006A3F1D">
        <w:rPr>
          <w:rFonts w:ascii="Arial" w:hAnsi="Arial" w:cs="Arial"/>
          <w:spacing w:val="-1"/>
        </w:rPr>
        <w:t xml:space="preserve"> </w:t>
      </w:r>
      <w:r w:rsidRPr="006A3F1D">
        <w:rPr>
          <w:rFonts w:ascii="Arial" w:hAnsi="Arial" w:cs="Arial"/>
        </w:rPr>
        <w:t>další</w:t>
      </w:r>
      <w:r w:rsidRPr="006A3F1D">
        <w:rPr>
          <w:rFonts w:ascii="Arial" w:hAnsi="Arial" w:cs="Arial"/>
          <w:spacing w:val="-1"/>
        </w:rPr>
        <w:t xml:space="preserve"> </w:t>
      </w:r>
      <w:r w:rsidRPr="006A3F1D">
        <w:rPr>
          <w:rFonts w:ascii="Arial" w:hAnsi="Arial" w:cs="Arial"/>
        </w:rPr>
        <w:t>a</w:t>
      </w:r>
      <w:r w:rsidRPr="006A3F1D">
        <w:rPr>
          <w:rFonts w:ascii="Arial" w:hAnsi="Arial" w:cs="Arial"/>
          <w:spacing w:val="2"/>
        </w:rPr>
        <w:t xml:space="preserve"> </w:t>
      </w:r>
      <w:r w:rsidRPr="006A3F1D">
        <w:rPr>
          <w:rFonts w:ascii="Arial" w:hAnsi="Arial" w:cs="Arial"/>
          <w:spacing w:val="-4"/>
        </w:rPr>
        <w:t>další</w:t>
      </w:r>
    </w:p>
    <w:p w:rsidR="001E130D" w:rsidRDefault="001E130D" w:rsidP="001E130D">
      <w:pPr>
        <w:autoSpaceDE w:val="0"/>
        <w:autoSpaceDN w:val="0"/>
        <w:spacing w:after="0" w:line="240" w:lineRule="auto"/>
      </w:pPr>
    </w:p>
    <w:p w:rsidR="00160E6B" w:rsidRDefault="00160E6B" w:rsidP="001E130D">
      <w:pPr>
        <w:widowControl w:val="0"/>
        <w:tabs>
          <w:tab w:val="left" w:pos="412"/>
        </w:tabs>
        <w:autoSpaceDE w:val="0"/>
        <w:autoSpaceDN w:val="0"/>
        <w:spacing w:after="0" w:line="240" w:lineRule="auto"/>
        <w:jc w:val="both"/>
        <w:rPr>
          <w:rFonts w:ascii="Arial" w:eastAsia="Arial" w:hAnsi="Arial" w:cs="Arial"/>
          <w:bCs/>
        </w:rPr>
      </w:pPr>
    </w:p>
    <w:p w:rsidR="00160E6B" w:rsidRDefault="00160E6B" w:rsidP="001E130D">
      <w:pPr>
        <w:widowControl w:val="0"/>
        <w:tabs>
          <w:tab w:val="left" w:pos="412"/>
        </w:tabs>
        <w:autoSpaceDE w:val="0"/>
        <w:autoSpaceDN w:val="0"/>
        <w:spacing w:after="0" w:line="240" w:lineRule="auto"/>
        <w:jc w:val="both"/>
        <w:rPr>
          <w:rFonts w:ascii="Arial" w:eastAsia="Arial" w:hAnsi="Arial" w:cs="Arial"/>
          <w:bCs/>
        </w:rPr>
      </w:pPr>
    </w:p>
    <w:p w:rsidR="00160E6B" w:rsidRDefault="00160E6B" w:rsidP="001E130D">
      <w:pPr>
        <w:widowControl w:val="0"/>
        <w:tabs>
          <w:tab w:val="left" w:pos="412"/>
        </w:tabs>
        <w:autoSpaceDE w:val="0"/>
        <w:autoSpaceDN w:val="0"/>
        <w:spacing w:after="0" w:line="240" w:lineRule="auto"/>
        <w:jc w:val="both"/>
        <w:rPr>
          <w:rFonts w:ascii="Arial" w:eastAsia="Arial" w:hAnsi="Arial" w:cs="Arial"/>
          <w:bCs/>
        </w:rPr>
      </w:pPr>
    </w:p>
    <w:p w:rsidR="00160E6B" w:rsidRDefault="00160E6B" w:rsidP="001E130D">
      <w:pPr>
        <w:widowControl w:val="0"/>
        <w:tabs>
          <w:tab w:val="left" w:pos="412"/>
        </w:tabs>
        <w:autoSpaceDE w:val="0"/>
        <w:autoSpaceDN w:val="0"/>
        <w:spacing w:after="0" w:line="240" w:lineRule="auto"/>
        <w:jc w:val="both"/>
        <w:rPr>
          <w:rFonts w:ascii="Arial" w:eastAsia="Arial" w:hAnsi="Arial" w:cs="Arial"/>
          <w:bCs/>
        </w:rPr>
      </w:pPr>
    </w:p>
    <w:p w:rsidR="00160E6B" w:rsidRDefault="00160E6B" w:rsidP="001E130D">
      <w:pPr>
        <w:widowControl w:val="0"/>
        <w:tabs>
          <w:tab w:val="left" w:pos="412"/>
        </w:tabs>
        <w:autoSpaceDE w:val="0"/>
        <w:autoSpaceDN w:val="0"/>
        <w:spacing w:after="0" w:line="240" w:lineRule="auto"/>
        <w:jc w:val="both"/>
        <w:rPr>
          <w:rFonts w:ascii="Arial" w:eastAsia="Arial" w:hAnsi="Arial" w:cs="Arial"/>
          <w:bCs/>
        </w:rPr>
      </w:pPr>
    </w:p>
    <w:p w:rsidR="00160E6B" w:rsidRDefault="00160E6B" w:rsidP="001E130D">
      <w:pPr>
        <w:widowControl w:val="0"/>
        <w:tabs>
          <w:tab w:val="left" w:pos="412"/>
        </w:tabs>
        <w:autoSpaceDE w:val="0"/>
        <w:autoSpaceDN w:val="0"/>
        <w:spacing w:after="0" w:line="240" w:lineRule="auto"/>
        <w:jc w:val="both"/>
        <w:rPr>
          <w:rFonts w:ascii="Arial" w:eastAsia="Arial" w:hAnsi="Arial" w:cs="Arial"/>
          <w:bCs/>
        </w:rPr>
      </w:pPr>
    </w:p>
    <w:p w:rsidR="00160E6B" w:rsidRDefault="00160E6B" w:rsidP="001E130D">
      <w:pPr>
        <w:widowControl w:val="0"/>
        <w:tabs>
          <w:tab w:val="left" w:pos="412"/>
        </w:tabs>
        <w:autoSpaceDE w:val="0"/>
        <w:autoSpaceDN w:val="0"/>
        <w:spacing w:after="0" w:line="240" w:lineRule="auto"/>
        <w:jc w:val="both"/>
        <w:rPr>
          <w:rFonts w:ascii="Arial" w:eastAsia="Arial" w:hAnsi="Arial" w:cs="Arial"/>
          <w:bCs/>
        </w:rPr>
      </w:pPr>
    </w:p>
    <w:p w:rsidR="003560FC" w:rsidRDefault="003560FC" w:rsidP="001E130D">
      <w:pPr>
        <w:widowControl w:val="0"/>
        <w:tabs>
          <w:tab w:val="left" w:pos="412"/>
        </w:tabs>
        <w:autoSpaceDE w:val="0"/>
        <w:autoSpaceDN w:val="0"/>
        <w:spacing w:after="0" w:line="240" w:lineRule="auto"/>
        <w:jc w:val="both"/>
        <w:rPr>
          <w:rFonts w:ascii="Arial" w:eastAsia="Arial" w:hAnsi="Arial" w:cs="Arial"/>
          <w:bCs/>
        </w:rPr>
      </w:pPr>
    </w:p>
    <w:p w:rsidR="003560FC" w:rsidRDefault="003560FC" w:rsidP="001E130D">
      <w:pPr>
        <w:widowControl w:val="0"/>
        <w:tabs>
          <w:tab w:val="left" w:pos="412"/>
        </w:tabs>
        <w:autoSpaceDE w:val="0"/>
        <w:autoSpaceDN w:val="0"/>
        <w:spacing w:after="0" w:line="240" w:lineRule="auto"/>
        <w:jc w:val="both"/>
        <w:rPr>
          <w:rFonts w:ascii="Arial" w:eastAsia="Arial" w:hAnsi="Arial" w:cs="Arial"/>
          <w:bCs/>
        </w:rPr>
      </w:pPr>
    </w:p>
    <w:p w:rsidR="003560FC" w:rsidRDefault="003560FC" w:rsidP="001E130D">
      <w:pPr>
        <w:widowControl w:val="0"/>
        <w:tabs>
          <w:tab w:val="left" w:pos="412"/>
        </w:tabs>
        <w:autoSpaceDE w:val="0"/>
        <w:autoSpaceDN w:val="0"/>
        <w:spacing w:after="0" w:line="240" w:lineRule="auto"/>
        <w:jc w:val="both"/>
        <w:rPr>
          <w:rFonts w:ascii="Arial" w:eastAsia="Arial" w:hAnsi="Arial" w:cs="Arial"/>
          <w:bCs/>
        </w:rPr>
      </w:pPr>
    </w:p>
    <w:p w:rsidR="003560FC" w:rsidRDefault="003560FC" w:rsidP="001E130D">
      <w:pPr>
        <w:widowControl w:val="0"/>
        <w:tabs>
          <w:tab w:val="left" w:pos="412"/>
        </w:tabs>
        <w:autoSpaceDE w:val="0"/>
        <w:autoSpaceDN w:val="0"/>
        <w:spacing w:after="0" w:line="240" w:lineRule="auto"/>
        <w:jc w:val="both"/>
        <w:rPr>
          <w:rFonts w:ascii="Arial" w:eastAsia="Arial" w:hAnsi="Arial" w:cs="Arial"/>
          <w:bCs/>
        </w:rPr>
      </w:pPr>
    </w:p>
    <w:p w:rsidR="003560FC" w:rsidRDefault="003560FC" w:rsidP="001E130D">
      <w:pPr>
        <w:widowControl w:val="0"/>
        <w:tabs>
          <w:tab w:val="left" w:pos="412"/>
        </w:tabs>
        <w:autoSpaceDE w:val="0"/>
        <w:autoSpaceDN w:val="0"/>
        <w:spacing w:after="0" w:line="240" w:lineRule="auto"/>
        <w:jc w:val="both"/>
        <w:rPr>
          <w:rFonts w:ascii="Arial" w:eastAsia="Arial" w:hAnsi="Arial" w:cs="Arial"/>
          <w:bCs/>
        </w:rPr>
      </w:pPr>
    </w:p>
    <w:p w:rsidR="003560FC" w:rsidRDefault="003560FC" w:rsidP="001E130D">
      <w:pPr>
        <w:widowControl w:val="0"/>
        <w:tabs>
          <w:tab w:val="left" w:pos="412"/>
        </w:tabs>
        <w:autoSpaceDE w:val="0"/>
        <w:autoSpaceDN w:val="0"/>
        <w:spacing w:after="0" w:line="240" w:lineRule="auto"/>
        <w:jc w:val="both"/>
        <w:rPr>
          <w:rFonts w:ascii="Arial" w:eastAsia="Arial" w:hAnsi="Arial" w:cs="Arial"/>
          <w:bCs/>
        </w:rPr>
      </w:pPr>
    </w:p>
    <w:p w:rsidR="003560FC" w:rsidRDefault="003560FC" w:rsidP="001E130D">
      <w:pPr>
        <w:widowControl w:val="0"/>
        <w:tabs>
          <w:tab w:val="left" w:pos="412"/>
        </w:tabs>
        <w:autoSpaceDE w:val="0"/>
        <w:autoSpaceDN w:val="0"/>
        <w:spacing w:after="0" w:line="240" w:lineRule="auto"/>
        <w:jc w:val="both"/>
        <w:rPr>
          <w:rFonts w:ascii="Arial" w:eastAsia="Arial" w:hAnsi="Arial" w:cs="Arial"/>
          <w:bCs/>
        </w:rPr>
      </w:pPr>
    </w:p>
    <w:p w:rsidR="003560FC" w:rsidRDefault="003560FC" w:rsidP="001E130D">
      <w:pPr>
        <w:widowControl w:val="0"/>
        <w:tabs>
          <w:tab w:val="left" w:pos="412"/>
        </w:tabs>
        <w:autoSpaceDE w:val="0"/>
        <w:autoSpaceDN w:val="0"/>
        <w:spacing w:after="0" w:line="240" w:lineRule="auto"/>
        <w:jc w:val="both"/>
        <w:rPr>
          <w:rFonts w:ascii="Arial" w:eastAsia="Arial" w:hAnsi="Arial" w:cs="Arial"/>
          <w:bCs/>
        </w:rPr>
      </w:pPr>
    </w:p>
    <w:p w:rsidR="003560FC" w:rsidRDefault="003560FC" w:rsidP="001E130D">
      <w:pPr>
        <w:widowControl w:val="0"/>
        <w:tabs>
          <w:tab w:val="left" w:pos="412"/>
        </w:tabs>
        <w:autoSpaceDE w:val="0"/>
        <w:autoSpaceDN w:val="0"/>
        <w:spacing w:after="0" w:line="240" w:lineRule="auto"/>
        <w:jc w:val="both"/>
        <w:rPr>
          <w:rFonts w:ascii="Arial" w:eastAsia="Arial" w:hAnsi="Arial" w:cs="Arial"/>
          <w:bCs/>
        </w:rPr>
      </w:pPr>
    </w:p>
    <w:p w:rsidR="003560FC" w:rsidRDefault="003560FC" w:rsidP="001E130D">
      <w:pPr>
        <w:widowControl w:val="0"/>
        <w:tabs>
          <w:tab w:val="left" w:pos="412"/>
        </w:tabs>
        <w:autoSpaceDE w:val="0"/>
        <w:autoSpaceDN w:val="0"/>
        <w:spacing w:after="0" w:line="240" w:lineRule="auto"/>
        <w:jc w:val="both"/>
        <w:rPr>
          <w:rFonts w:ascii="Arial" w:eastAsia="Arial" w:hAnsi="Arial" w:cs="Arial"/>
          <w:bCs/>
        </w:rPr>
      </w:pPr>
    </w:p>
    <w:p w:rsidR="003560FC" w:rsidRDefault="003560FC" w:rsidP="001E130D">
      <w:pPr>
        <w:widowControl w:val="0"/>
        <w:tabs>
          <w:tab w:val="left" w:pos="412"/>
        </w:tabs>
        <w:autoSpaceDE w:val="0"/>
        <w:autoSpaceDN w:val="0"/>
        <w:spacing w:after="0" w:line="240" w:lineRule="auto"/>
        <w:jc w:val="both"/>
        <w:rPr>
          <w:rFonts w:ascii="Arial" w:eastAsia="Arial" w:hAnsi="Arial" w:cs="Arial"/>
          <w:bCs/>
        </w:rPr>
      </w:pPr>
    </w:p>
    <w:p w:rsidR="003560FC" w:rsidRDefault="003560FC" w:rsidP="001E130D">
      <w:pPr>
        <w:widowControl w:val="0"/>
        <w:tabs>
          <w:tab w:val="left" w:pos="412"/>
        </w:tabs>
        <w:autoSpaceDE w:val="0"/>
        <w:autoSpaceDN w:val="0"/>
        <w:spacing w:after="0" w:line="240" w:lineRule="auto"/>
        <w:jc w:val="both"/>
        <w:rPr>
          <w:rFonts w:ascii="Arial" w:eastAsia="Arial" w:hAnsi="Arial" w:cs="Arial"/>
          <w:bCs/>
        </w:rPr>
      </w:pPr>
    </w:p>
    <w:p w:rsidR="003560FC" w:rsidRDefault="003560FC" w:rsidP="001E130D">
      <w:pPr>
        <w:widowControl w:val="0"/>
        <w:tabs>
          <w:tab w:val="left" w:pos="412"/>
        </w:tabs>
        <w:autoSpaceDE w:val="0"/>
        <w:autoSpaceDN w:val="0"/>
        <w:spacing w:after="0" w:line="240" w:lineRule="auto"/>
        <w:jc w:val="both"/>
        <w:rPr>
          <w:rFonts w:ascii="Arial" w:eastAsia="Arial"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3560FC" w:rsidRPr="00217942" w:rsidTr="00170ECE">
        <w:trPr>
          <w:trHeight w:val="567"/>
        </w:trPr>
        <w:tc>
          <w:tcPr>
            <w:tcW w:w="9708" w:type="dxa"/>
            <w:gridSpan w:val="4"/>
            <w:vAlign w:val="center"/>
          </w:tcPr>
          <w:p w:rsidR="003560FC" w:rsidRPr="00217942" w:rsidRDefault="003560FC" w:rsidP="00170ECE">
            <w:pPr>
              <w:jc w:val="center"/>
              <w:rPr>
                <w:rFonts w:ascii="Arial" w:hAnsi="Arial" w:cs="Arial"/>
                <w:b/>
                <w:sz w:val="28"/>
                <w:szCs w:val="28"/>
              </w:rPr>
            </w:pPr>
            <w:r>
              <w:rPr>
                <w:rFonts w:ascii="Arial" w:hAnsi="Arial" w:cs="Arial"/>
                <w:b/>
                <w:noProof/>
                <w:sz w:val="28"/>
                <w:szCs w:val="28"/>
                <w:lang w:eastAsia="cs-CZ"/>
              </w:rPr>
              <w:lastRenderedPageBreak/>
              <w:drawing>
                <wp:anchor distT="0" distB="0" distL="114300" distR="114300" simplePos="0" relativeHeight="251726848" behindDoc="1" locked="0" layoutInCell="1" allowOverlap="1" wp14:anchorId="43712586" wp14:editId="66B95148">
                  <wp:simplePos x="0" y="0"/>
                  <wp:positionH relativeFrom="column">
                    <wp:posOffset>1295400</wp:posOffset>
                  </wp:positionH>
                  <wp:positionV relativeFrom="page">
                    <wp:posOffset>-6350</wp:posOffset>
                  </wp:positionV>
                  <wp:extent cx="2260600" cy="360045"/>
                  <wp:effectExtent l="0" t="0" r="6350" b="1905"/>
                  <wp:wrapNone/>
                  <wp:docPr id="69" name="Obrázek 69"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560FC" w:rsidRPr="00217942" w:rsidTr="00170ECE">
        <w:trPr>
          <w:trHeight w:val="567"/>
        </w:trPr>
        <w:tc>
          <w:tcPr>
            <w:tcW w:w="6948" w:type="dxa"/>
            <w:gridSpan w:val="3"/>
            <w:vAlign w:val="center"/>
          </w:tcPr>
          <w:p w:rsidR="003560FC" w:rsidRPr="00217942" w:rsidRDefault="003560FC" w:rsidP="00170ECE">
            <w:pPr>
              <w:jc w:val="center"/>
              <w:rPr>
                <w:rFonts w:ascii="Arial" w:hAnsi="Arial" w:cs="Arial"/>
              </w:rPr>
            </w:pPr>
            <w:r w:rsidRPr="00217942">
              <w:rPr>
                <w:rFonts w:ascii="Arial" w:hAnsi="Arial" w:cs="Arial"/>
              </w:rPr>
              <w:t>Zpráva o činnosti za období</w:t>
            </w:r>
          </w:p>
        </w:tc>
        <w:tc>
          <w:tcPr>
            <w:tcW w:w="2760" w:type="dxa"/>
            <w:vAlign w:val="center"/>
          </w:tcPr>
          <w:p w:rsidR="003560FC" w:rsidRPr="00217942" w:rsidRDefault="003560FC" w:rsidP="003560FC">
            <w:pPr>
              <w:jc w:val="center"/>
              <w:rPr>
                <w:rFonts w:ascii="Arial" w:hAnsi="Arial" w:cs="Arial"/>
                <w:b/>
              </w:rPr>
            </w:pPr>
            <w:r>
              <w:rPr>
                <w:rFonts w:ascii="Arial" w:hAnsi="Arial" w:cs="Arial"/>
                <w:b/>
              </w:rPr>
              <w:t>II</w:t>
            </w:r>
            <w:r w:rsidRPr="00217942">
              <w:rPr>
                <w:rFonts w:ascii="Arial" w:hAnsi="Arial" w:cs="Arial"/>
                <w:b/>
              </w:rPr>
              <w:t xml:space="preserve">. Q. </w:t>
            </w:r>
            <w:r>
              <w:rPr>
                <w:rFonts w:ascii="Arial" w:hAnsi="Arial" w:cs="Arial"/>
                <w:b/>
              </w:rPr>
              <w:t>2023</w:t>
            </w:r>
          </w:p>
        </w:tc>
      </w:tr>
      <w:tr w:rsidR="003560FC" w:rsidRPr="00217942" w:rsidTr="00170ECE">
        <w:trPr>
          <w:trHeight w:val="398"/>
        </w:trPr>
        <w:tc>
          <w:tcPr>
            <w:tcW w:w="1440" w:type="dxa"/>
            <w:vAlign w:val="center"/>
          </w:tcPr>
          <w:p w:rsidR="003560FC" w:rsidRPr="00217942" w:rsidRDefault="003560FC" w:rsidP="00170ECE">
            <w:pPr>
              <w:jc w:val="center"/>
              <w:rPr>
                <w:rFonts w:ascii="Arial" w:hAnsi="Arial" w:cs="Arial"/>
              </w:rPr>
            </w:pPr>
            <w:r w:rsidRPr="00217942">
              <w:rPr>
                <w:rFonts w:ascii="Arial" w:hAnsi="Arial" w:cs="Arial"/>
              </w:rPr>
              <w:t>Vypracoval</w:t>
            </w:r>
          </w:p>
        </w:tc>
        <w:tc>
          <w:tcPr>
            <w:tcW w:w="3708" w:type="dxa"/>
            <w:vAlign w:val="center"/>
          </w:tcPr>
          <w:p w:rsidR="003560FC" w:rsidRPr="00217942" w:rsidRDefault="003560FC" w:rsidP="00170ECE">
            <w:pPr>
              <w:ind w:left="80"/>
              <w:jc w:val="center"/>
              <w:rPr>
                <w:rFonts w:ascii="Arial" w:hAnsi="Arial" w:cs="Arial"/>
                <w:b/>
              </w:rPr>
            </w:pPr>
            <w:r>
              <w:rPr>
                <w:rFonts w:ascii="Arial" w:hAnsi="Arial" w:cs="Arial"/>
                <w:b/>
              </w:rPr>
              <w:t>Ing. Jozef Labuda</w:t>
            </w:r>
          </w:p>
        </w:tc>
        <w:tc>
          <w:tcPr>
            <w:tcW w:w="1800" w:type="dxa"/>
            <w:vAlign w:val="center"/>
          </w:tcPr>
          <w:p w:rsidR="003560FC" w:rsidRPr="00217942" w:rsidRDefault="003560FC" w:rsidP="00170ECE">
            <w:pPr>
              <w:jc w:val="center"/>
              <w:rPr>
                <w:rFonts w:ascii="Arial" w:hAnsi="Arial" w:cs="Arial"/>
              </w:rPr>
            </w:pPr>
            <w:r w:rsidRPr="00217942">
              <w:rPr>
                <w:rFonts w:ascii="Arial" w:hAnsi="Arial" w:cs="Arial"/>
              </w:rPr>
              <w:t>Odbor</w:t>
            </w:r>
          </w:p>
        </w:tc>
        <w:tc>
          <w:tcPr>
            <w:tcW w:w="2760" w:type="dxa"/>
            <w:vAlign w:val="center"/>
          </w:tcPr>
          <w:p w:rsidR="003560FC" w:rsidRPr="00217942" w:rsidRDefault="003560FC" w:rsidP="00170ECE">
            <w:pPr>
              <w:jc w:val="center"/>
              <w:rPr>
                <w:rFonts w:ascii="Arial" w:hAnsi="Arial" w:cs="Arial"/>
                <w:b/>
              </w:rPr>
            </w:pPr>
            <w:r>
              <w:rPr>
                <w:rFonts w:ascii="Arial" w:hAnsi="Arial" w:cs="Arial"/>
                <w:b/>
              </w:rPr>
              <w:t>OSV</w:t>
            </w:r>
          </w:p>
        </w:tc>
      </w:tr>
    </w:tbl>
    <w:p w:rsidR="003560FC" w:rsidRDefault="003560FC" w:rsidP="001E130D">
      <w:pPr>
        <w:widowControl w:val="0"/>
        <w:tabs>
          <w:tab w:val="left" w:pos="412"/>
        </w:tabs>
        <w:autoSpaceDE w:val="0"/>
        <w:autoSpaceDN w:val="0"/>
        <w:spacing w:after="0" w:line="240" w:lineRule="auto"/>
        <w:jc w:val="both"/>
        <w:rPr>
          <w:rFonts w:ascii="Arial" w:eastAsia="Arial" w:hAnsi="Arial" w:cs="Arial"/>
          <w:bCs/>
        </w:rPr>
      </w:pPr>
    </w:p>
    <w:p w:rsidR="003560FC" w:rsidRDefault="003560FC" w:rsidP="001E130D">
      <w:pPr>
        <w:widowControl w:val="0"/>
        <w:tabs>
          <w:tab w:val="left" w:pos="412"/>
        </w:tabs>
        <w:autoSpaceDE w:val="0"/>
        <w:autoSpaceDN w:val="0"/>
        <w:spacing w:after="0" w:line="240" w:lineRule="auto"/>
        <w:jc w:val="both"/>
        <w:rPr>
          <w:rFonts w:ascii="Arial" w:eastAsia="Arial" w:hAnsi="Arial" w:cs="Arial"/>
          <w:bCs/>
        </w:rPr>
      </w:pPr>
    </w:p>
    <w:p w:rsidR="002B3176" w:rsidRPr="00F96142" w:rsidRDefault="002B3176" w:rsidP="00F96142">
      <w:pPr>
        <w:spacing w:after="0" w:line="240" w:lineRule="auto"/>
        <w:rPr>
          <w:rFonts w:ascii="Arial" w:hAnsi="Arial" w:cs="Arial"/>
          <w:sz w:val="24"/>
          <w:szCs w:val="24"/>
        </w:rPr>
      </w:pPr>
      <w:r>
        <w:rPr>
          <w:rFonts w:ascii="Arial" w:eastAsia="Arial" w:hAnsi="Arial" w:cs="Arial"/>
          <w:b/>
          <w:bCs/>
          <w:sz w:val="28"/>
          <w:szCs w:val="28"/>
        </w:rPr>
        <w:t>a</w:t>
      </w:r>
      <w:r w:rsidRPr="00F96142">
        <w:rPr>
          <w:rFonts w:ascii="Arial" w:eastAsia="Arial" w:hAnsi="Arial" w:cs="Arial"/>
          <w:bCs/>
          <w:sz w:val="24"/>
          <w:szCs w:val="24"/>
        </w:rPr>
        <w:t>) Výkon přenesené působnosti</w:t>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jc w:val="both"/>
        <w:rPr>
          <w:rFonts w:ascii="Arial" w:hAnsi="Arial" w:cs="Arial"/>
          <w:sz w:val="24"/>
          <w:szCs w:val="24"/>
        </w:rPr>
      </w:pPr>
      <w:r w:rsidRPr="00F96142">
        <w:rPr>
          <w:rFonts w:ascii="Arial" w:eastAsia="Arial" w:hAnsi="Arial" w:cs="Arial"/>
          <w:bCs/>
          <w:sz w:val="24"/>
          <w:szCs w:val="24"/>
        </w:rPr>
        <w:t>V přenesené působnosti vykonáváme státní správu, která nám byla svěřena státem. Znamená to, že odbor vykonává tuto činnost jménem státu a plní jeho úkoly. V přenesené působnosti se řídíme zákony a jinými právními předpisy. Za kvalitu výkonu této působnosti vůči veřejnosti odpovídá stát, který ji odboru svěřil. Kontrolu výkonu přenesené působnosti zajišťuje stát zpravidla prostřednictvím Krajského úřadu.</w:t>
      </w:r>
    </w:p>
    <w:p w:rsidR="002B3176" w:rsidRPr="00F96142" w:rsidRDefault="002B3176" w:rsidP="00F96142">
      <w:pPr>
        <w:spacing w:after="0" w:line="240" w:lineRule="auto"/>
        <w:rPr>
          <w:rFonts w:ascii="Arial" w:hAnsi="Arial" w:cs="Arial"/>
          <w:sz w:val="24"/>
          <w:szCs w:val="24"/>
        </w:rPr>
      </w:pPr>
      <w:r w:rsidRPr="00F96142">
        <w:rPr>
          <w:rFonts w:ascii="Arial" w:hAnsi="Arial" w:cs="Arial"/>
          <w:noProof/>
          <w:sz w:val="24"/>
          <w:szCs w:val="24"/>
          <w:lang w:eastAsia="cs-CZ"/>
        </w:rPr>
        <w:drawing>
          <wp:anchor distT="0" distB="0" distL="114300" distR="114300" simplePos="0" relativeHeight="251728896" behindDoc="1" locked="0" layoutInCell="0" allowOverlap="1" wp14:anchorId="61563CBF" wp14:editId="44654753">
            <wp:simplePos x="0" y="0"/>
            <wp:positionH relativeFrom="column">
              <wp:posOffset>324485</wp:posOffset>
            </wp:positionH>
            <wp:positionV relativeFrom="paragraph">
              <wp:posOffset>323215</wp:posOffset>
            </wp:positionV>
            <wp:extent cx="5615940" cy="452755"/>
            <wp:effectExtent l="0" t="0" r="0" b="0"/>
            <wp:wrapNone/>
            <wp:docPr id="7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blip>
                    <a:srcRect/>
                    <a:stretch>
                      <a:fillRect/>
                    </a:stretch>
                  </pic:blipFill>
                  <pic:spPr bwMode="auto">
                    <a:xfrm>
                      <a:off x="0" y="0"/>
                      <a:ext cx="5615940" cy="452755"/>
                    </a:xfrm>
                    <a:prstGeom prst="rect">
                      <a:avLst/>
                    </a:prstGeom>
                    <a:noFill/>
                  </pic:spPr>
                </pic:pic>
              </a:graphicData>
            </a:graphic>
          </wp:anchor>
        </w:drawing>
      </w:r>
    </w:p>
    <w:p w:rsidR="002B3176" w:rsidRPr="00F96142" w:rsidRDefault="002B3176" w:rsidP="00F96142">
      <w:pPr>
        <w:spacing w:after="0" w:line="240" w:lineRule="auto"/>
        <w:rPr>
          <w:rFonts w:ascii="Arial" w:hAnsi="Arial" w:cs="Arial"/>
          <w:sz w:val="24"/>
          <w:szCs w:val="24"/>
        </w:rPr>
        <w:sectPr w:rsidR="002B3176" w:rsidRPr="00F96142">
          <w:pgSz w:w="11900" w:h="16838"/>
          <w:pgMar w:top="1440" w:right="1126" w:bottom="146" w:left="1020" w:header="0" w:footer="0" w:gutter="0"/>
          <w:cols w:space="708" w:equalWidth="0">
            <w:col w:w="9760"/>
          </w:cols>
        </w:sectPr>
      </w:pP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Přehled výkonu sociálně – právní ochrany dětí od 1. 4. 2023 do 30. 6. 2023</w:t>
      </w:r>
    </w:p>
    <w:p w:rsidR="002B3176" w:rsidRPr="00F96142" w:rsidRDefault="002B3176" w:rsidP="00F96142">
      <w:pPr>
        <w:spacing w:after="0" w:line="240" w:lineRule="auto"/>
        <w:rPr>
          <w:rFonts w:ascii="Arial" w:hAnsi="Arial" w:cs="Arial"/>
          <w:sz w:val="24"/>
          <w:szCs w:val="24"/>
        </w:rPr>
      </w:pPr>
      <w:r w:rsidRPr="00F96142">
        <w:rPr>
          <w:rFonts w:ascii="Arial" w:hAnsi="Arial" w:cs="Arial"/>
          <w:noProof/>
          <w:sz w:val="24"/>
          <w:szCs w:val="24"/>
          <w:lang w:eastAsia="cs-CZ"/>
        </w:rPr>
        <w:drawing>
          <wp:anchor distT="0" distB="0" distL="114300" distR="114300" simplePos="0" relativeHeight="251729920" behindDoc="1" locked="0" layoutInCell="0" allowOverlap="1" wp14:anchorId="7C6E101E" wp14:editId="256D4E5A">
            <wp:simplePos x="0" y="0"/>
            <wp:positionH relativeFrom="column">
              <wp:posOffset>324485</wp:posOffset>
            </wp:positionH>
            <wp:positionV relativeFrom="paragraph">
              <wp:posOffset>127000</wp:posOffset>
            </wp:positionV>
            <wp:extent cx="5615940" cy="414655"/>
            <wp:effectExtent l="0" t="0" r="0" b="0"/>
            <wp:wrapNone/>
            <wp:docPr id="7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blip>
                    <a:srcRect/>
                    <a:stretch>
                      <a:fillRect/>
                    </a:stretch>
                  </pic:blipFill>
                  <pic:spPr bwMode="auto">
                    <a:xfrm>
                      <a:off x="0" y="0"/>
                      <a:ext cx="5615940" cy="414655"/>
                    </a:xfrm>
                    <a:prstGeom prst="rect">
                      <a:avLst/>
                    </a:prstGeom>
                    <a:noFill/>
                  </pic:spPr>
                </pic:pic>
              </a:graphicData>
            </a:graphic>
          </wp:anchor>
        </w:drawing>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Počet nově zaevidovaných / počet stávajících případů rodin OM</w:t>
      </w:r>
      <w:r w:rsidRPr="00F96142">
        <w:rPr>
          <w:rFonts w:ascii="Arial" w:eastAsia="Arial" w:hAnsi="Arial" w:cs="Arial"/>
          <w:bCs/>
          <w:sz w:val="24"/>
          <w:szCs w:val="24"/>
          <w:vertAlign w:val="superscript"/>
        </w:rPr>
        <w:t>1)</w:t>
      </w:r>
    </w:p>
    <w:p w:rsidR="002B3176" w:rsidRPr="00F96142" w:rsidRDefault="002B3176" w:rsidP="00F96142">
      <w:pPr>
        <w:spacing w:after="0" w:line="240" w:lineRule="auto"/>
        <w:rPr>
          <w:rFonts w:ascii="Arial" w:hAnsi="Arial" w:cs="Arial"/>
          <w:sz w:val="24"/>
          <w:szCs w:val="24"/>
        </w:rPr>
      </w:pPr>
      <w:r w:rsidRPr="00F96142">
        <w:rPr>
          <w:rFonts w:ascii="Arial" w:hAnsi="Arial" w:cs="Arial"/>
          <w:noProof/>
          <w:sz w:val="24"/>
          <w:szCs w:val="24"/>
          <w:lang w:eastAsia="cs-CZ"/>
        </w:rPr>
        <w:drawing>
          <wp:anchor distT="0" distB="0" distL="114300" distR="114300" simplePos="0" relativeHeight="251730944" behindDoc="1" locked="0" layoutInCell="0" allowOverlap="1" wp14:anchorId="6D63AB7C" wp14:editId="23B69741">
            <wp:simplePos x="0" y="0"/>
            <wp:positionH relativeFrom="column">
              <wp:posOffset>324485</wp:posOffset>
            </wp:positionH>
            <wp:positionV relativeFrom="paragraph">
              <wp:posOffset>84455</wp:posOffset>
            </wp:positionV>
            <wp:extent cx="5615940" cy="403860"/>
            <wp:effectExtent l="0" t="0" r="0" b="0"/>
            <wp:wrapNone/>
            <wp:docPr id="7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blip>
                    <a:srcRect/>
                    <a:stretch>
                      <a:fillRect/>
                    </a:stretch>
                  </pic:blipFill>
                  <pic:spPr bwMode="auto">
                    <a:xfrm>
                      <a:off x="0" y="0"/>
                      <a:ext cx="5615940" cy="403860"/>
                    </a:xfrm>
                    <a:prstGeom prst="rect">
                      <a:avLst/>
                    </a:prstGeom>
                    <a:noFill/>
                  </pic:spPr>
                </pic:pic>
              </a:graphicData>
            </a:graphic>
          </wp:anchor>
        </w:drawing>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Počet nově zaevidovaných / počet stávajících případů rodin NOM</w:t>
      </w:r>
      <w:r w:rsidRPr="00F96142">
        <w:rPr>
          <w:rFonts w:ascii="Arial" w:eastAsia="Arial" w:hAnsi="Arial" w:cs="Arial"/>
          <w:bCs/>
          <w:sz w:val="24"/>
          <w:szCs w:val="24"/>
          <w:vertAlign w:val="superscript"/>
        </w:rPr>
        <w:t>2)</w:t>
      </w:r>
    </w:p>
    <w:p w:rsidR="002B3176" w:rsidRPr="00F96142" w:rsidRDefault="002B3176" w:rsidP="00F96142">
      <w:pPr>
        <w:spacing w:after="0" w:line="240" w:lineRule="auto"/>
        <w:rPr>
          <w:rFonts w:ascii="Arial" w:hAnsi="Arial" w:cs="Arial"/>
          <w:sz w:val="24"/>
          <w:szCs w:val="24"/>
        </w:rPr>
      </w:pPr>
      <w:r w:rsidRPr="00F96142">
        <w:rPr>
          <w:rFonts w:ascii="Arial" w:hAnsi="Arial" w:cs="Arial"/>
          <w:noProof/>
          <w:sz w:val="24"/>
          <w:szCs w:val="24"/>
          <w:lang w:eastAsia="cs-CZ"/>
        </w:rPr>
        <w:drawing>
          <wp:anchor distT="0" distB="0" distL="114300" distR="114300" simplePos="0" relativeHeight="251731968" behindDoc="1" locked="0" layoutInCell="0" allowOverlap="1" wp14:anchorId="2ED55EF9" wp14:editId="4AA93F70">
            <wp:simplePos x="0" y="0"/>
            <wp:positionH relativeFrom="column">
              <wp:posOffset>324485</wp:posOffset>
            </wp:positionH>
            <wp:positionV relativeFrom="paragraph">
              <wp:posOffset>84455</wp:posOffset>
            </wp:positionV>
            <wp:extent cx="5615940" cy="402590"/>
            <wp:effectExtent l="0" t="0" r="0" b="0"/>
            <wp:wrapNone/>
            <wp:docPr id="7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blip>
                    <a:srcRect/>
                    <a:stretch>
                      <a:fillRect/>
                    </a:stretch>
                  </pic:blipFill>
                  <pic:spPr bwMode="auto">
                    <a:xfrm>
                      <a:off x="0" y="0"/>
                      <a:ext cx="5615940" cy="402590"/>
                    </a:xfrm>
                    <a:prstGeom prst="rect">
                      <a:avLst/>
                    </a:prstGeom>
                    <a:noFill/>
                  </pic:spPr>
                </pic:pic>
              </a:graphicData>
            </a:graphic>
          </wp:anchor>
        </w:drawing>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Počet nově zaevidovaných případů rodin SO</w:t>
      </w:r>
      <w:r w:rsidRPr="00F96142">
        <w:rPr>
          <w:rFonts w:ascii="Arial" w:eastAsia="Arial" w:hAnsi="Arial" w:cs="Arial"/>
          <w:bCs/>
          <w:sz w:val="24"/>
          <w:szCs w:val="24"/>
          <w:vertAlign w:val="superscript"/>
        </w:rPr>
        <w:t>3)</w:t>
      </w:r>
    </w:p>
    <w:p w:rsidR="002B3176" w:rsidRPr="00F96142" w:rsidRDefault="002B3176" w:rsidP="00F96142">
      <w:pPr>
        <w:spacing w:after="0" w:line="240" w:lineRule="auto"/>
        <w:rPr>
          <w:rFonts w:ascii="Arial" w:hAnsi="Arial" w:cs="Arial"/>
          <w:sz w:val="24"/>
          <w:szCs w:val="24"/>
        </w:rPr>
      </w:pPr>
      <w:r w:rsidRPr="00F96142">
        <w:rPr>
          <w:rFonts w:ascii="Arial" w:hAnsi="Arial" w:cs="Arial"/>
          <w:noProof/>
          <w:sz w:val="24"/>
          <w:szCs w:val="24"/>
          <w:lang w:eastAsia="cs-CZ"/>
        </w:rPr>
        <w:drawing>
          <wp:anchor distT="0" distB="0" distL="114300" distR="114300" simplePos="0" relativeHeight="251732992" behindDoc="1" locked="0" layoutInCell="0" allowOverlap="1" wp14:anchorId="59F38261" wp14:editId="6DDDA325">
            <wp:simplePos x="0" y="0"/>
            <wp:positionH relativeFrom="column">
              <wp:posOffset>324485</wp:posOffset>
            </wp:positionH>
            <wp:positionV relativeFrom="paragraph">
              <wp:posOffset>84455</wp:posOffset>
            </wp:positionV>
            <wp:extent cx="5615940" cy="402590"/>
            <wp:effectExtent l="0" t="0" r="0" b="0"/>
            <wp:wrapNone/>
            <wp:docPr id="7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blip>
                    <a:srcRect/>
                    <a:stretch>
                      <a:fillRect/>
                    </a:stretch>
                  </pic:blipFill>
                  <pic:spPr bwMode="auto">
                    <a:xfrm>
                      <a:off x="0" y="0"/>
                      <a:ext cx="5615940" cy="402590"/>
                    </a:xfrm>
                    <a:prstGeom prst="rect">
                      <a:avLst/>
                    </a:prstGeom>
                    <a:noFill/>
                  </pic:spPr>
                </pic:pic>
              </a:graphicData>
            </a:graphic>
          </wp:anchor>
        </w:drawing>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Počet nově přijatých žádostí o náhradní rodinnou péči</w:t>
      </w:r>
    </w:p>
    <w:p w:rsidR="002B3176" w:rsidRPr="00F96142" w:rsidRDefault="002B3176" w:rsidP="00F96142">
      <w:pPr>
        <w:spacing w:after="0" w:line="240" w:lineRule="auto"/>
        <w:rPr>
          <w:rFonts w:ascii="Arial" w:hAnsi="Arial" w:cs="Arial"/>
          <w:sz w:val="24"/>
          <w:szCs w:val="24"/>
        </w:rPr>
      </w:pPr>
      <w:r w:rsidRPr="00F96142">
        <w:rPr>
          <w:rFonts w:ascii="Arial" w:hAnsi="Arial" w:cs="Arial"/>
          <w:noProof/>
          <w:sz w:val="24"/>
          <w:szCs w:val="24"/>
          <w:lang w:eastAsia="cs-CZ"/>
        </w:rPr>
        <w:drawing>
          <wp:anchor distT="0" distB="0" distL="114300" distR="114300" simplePos="0" relativeHeight="251734016" behindDoc="1" locked="0" layoutInCell="0" allowOverlap="1" wp14:anchorId="6AC8AF76" wp14:editId="300026CC">
            <wp:simplePos x="0" y="0"/>
            <wp:positionH relativeFrom="column">
              <wp:posOffset>324485</wp:posOffset>
            </wp:positionH>
            <wp:positionV relativeFrom="paragraph">
              <wp:posOffset>125730</wp:posOffset>
            </wp:positionV>
            <wp:extent cx="5615940" cy="402590"/>
            <wp:effectExtent l="0" t="0" r="0" b="0"/>
            <wp:wrapNone/>
            <wp:docPr id="7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blip>
                    <a:srcRect/>
                    <a:stretch>
                      <a:fillRect/>
                    </a:stretch>
                  </pic:blipFill>
                  <pic:spPr bwMode="auto">
                    <a:xfrm>
                      <a:off x="0" y="0"/>
                      <a:ext cx="5615940" cy="402590"/>
                    </a:xfrm>
                    <a:prstGeom prst="rect">
                      <a:avLst/>
                    </a:prstGeom>
                    <a:noFill/>
                  </pic:spPr>
                </pic:pic>
              </a:graphicData>
            </a:graphic>
          </wp:anchor>
        </w:drawing>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Umísťování dětí do náhradní rodinné péče na základě soudního rozhodnutí</w:t>
      </w:r>
    </w:p>
    <w:p w:rsidR="002B3176" w:rsidRPr="00F96142" w:rsidRDefault="002B3176" w:rsidP="00F96142">
      <w:pPr>
        <w:spacing w:after="0" w:line="240" w:lineRule="auto"/>
        <w:rPr>
          <w:rFonts w:ascii="Arial" w:hAnsi="Arial" w:cs="Arial"/>
          <w:sz w:val="24"/>
          <w:szCs w:val="24"/>
        </w:rPr>
      </w:pPr>
      <w:r w:rsidRPr="00F96142">
        <w:rPr>
          <w:rFonts w:ascii="Arial" w:hAnsi="Arial" w:cs="Arial"/>
          <w:noProof/>
          <w:sz w:val="24"/>
          <w:szCs w:val="24"/>
          <w:lang w:eastAsia="cs-CZ"/>
        </w:rPr>
        <w:drawing>
          <wp:anchor distT="0" distB="0" distL="114300" distR="114300" simplePos="0" relativeHeight="251735040" behindDoc="1" locked="0" layoutInCell="0" allowOverlap="1" wp14:anchorId="10DD2D5D" wp14:editId="102206AE">
            <wp:simplePos x="0" y="0"/>
            <wp:positionH relativeFrom="column">
              <wp:posOffset>324485</wp:posOffset>
            </wp:positionH>
            <wp:positionV relativeFrom="paragraph">
              <wp:posOffset>125730</wp:posOffset>
            </wp:positionV>
            <wp:extent cx="5615940" cy="402590"/>
            <wp:effectExtent l="0" t="0" r="0" b="0"/>
            <wp:wrapNone/>
            <wp:docPr id="7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blip>
                    <a:srcRect/>
                    <a:stretch>
                      <a:fillRect/>
                    </a:stretch>
                  </pic:blipFill>
                  <pic:spPr bwMode="auto">
                    <a:xfrm>
                      <a:off x="0" y="0"/>
                      <a:ext cx="5615940" cy="402590"/>
                    </a:xfrm>
                    <a:prstGeom prst="rect">
                      <a:avLst/>
                    </a:prstGeom>
                    <a:noFill/>
                  </pic:spPr>
                </pic:pic>
              </a:graphicData>
            </a:graphic>
          </wp:anchor>
        </w:drawing>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Počet uzavřených dohod o výkonu pěstounské péče a vydaných souhlasů s uzavřením dohody</w:t>
      </w:r>
    </w:p>
    <w:p w:rsidR="002B3176" w:rsidRPr="00F96142" w:rsidRDefault="002B3176" w:rsidP="00F96142">
      <w:pPr>
        <w:spacing w:after="0" w:line="240" w:lineRule="auto"/>
        <w:rPr>
          <w:rFonts w:ascii="Arial" w:hAnsi="Arial" w:cs="Arial"/>
          <w:sz w:val="24"/>
          <w:szCs w:val="24"/>
        </w:rPr>
      </w:pPr>
      <w:r w:rsidRPr="00F96142">
        <w:rPr>
          <w:rFonts w:ascii="Arial" w:hAnsi="Arial" w:cs="Arial"/>
          <w:noProof/>
          <w:sz w:val="24"/>
          <w:szCs w:val="24"/>
          <w:lang w:eastAsia="cs-CZ"/>
        </w:rPr>
        <w:drawing>
          <wp:anchor distT="0" distB="0" distL="114300" distR="114300" simplePos="0" relativeHeight="251736064" behindDoc="1" locked="0" layoutInCell="0" allowOverlap="1" wp14:anchorId="0466F60A" wp14:editId="7CF99347">
            <wp:simplePos x="0" y="0"/>
            <wp:positionH relativeFrom="column">
              <wp:posOffset>324485</wp:posOffset>
            </wp:positionH>
            <wp:positionV relativeFrom="paragraph">
              <wp:posOffset>52705</wp:posOffset>
            </wp:positionV>
            <wp:extent cx="5615940" cy="402590"/>
            <wp:effectExtent l="0" t="0" r="0" b="0"/>
            <wp:wrapNone/>
            <wp:docPr id="7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blip>
                    <a:srcRect/>
                    <a:stretch>
                      <a:fillRect/>
                    </a:stretch>
                  </pic:blipFill>
                  <pic:spPr bwMode="auto">
                    <a:xfrm>
                      <a:off x="0" y="0"/>
                      <a:ext cx="5615940" cy="402590"/>
                    </a:xfrm>
                    <a:prstGeom prst="rect">
                      <a:avLst/>
                    </a:prstGeom>
                    <a:noFill/>
                  </pic:spPr>
                </pic:pic>
              </a:graphicData>
            </a:graphic>
          </wp:anchor>
        </w:drawing>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Výkon sociálně právní ochrany u dětí umístěných v zařízení pro děti vyžadující okamžitou pomoc a v ústavní výchově</w:t>
      </w:r>
    </w:p>
    <w:p w:rsidR="002B3176" w:rsidRPr="00F96142" w:rsidRDefault="002B3176" w:rsidP="00F96142">
      <w:pPr>
        <w:spacing w:after="0" w:line="240" w:lineRule="auto"/>
        <w:rPr>
          <w:rFonts w:ascii="Arial" w:hAnsi="Arial" w:cs="Arial"/>
          <w:sz w:val="24"/>
          <w:szCs w:val="24"/>
        </w:rPr>
      </w:pPr>
      <w:r w:rsidRPr="00F96142">
        <w:rPr>
          <w:rFonts w:ascii="Arial" w:hAnsi="Arial" w:cs="Arial"/>
          <w:noProof/>
          <w:sz w:val="24"/>
          <w:szCs w:val="24"/>
          <w:lang w:eastAsia="cs-CZ"/>
        </w:rPr>
        <w:drawing>
          <wp:anchor distT="0" distB="0" distL="114300" distR="114300" simplePos="0" relativeHeight="251737088" behindDoc="1" locked="0" layoutInCell="0" allowOverlap="1" wp14:anchorId="0D940D19" wp14:editId="03C726C4">
            <wp:simplePos x="0" y="0"/>
            <wp:positionH relativeFrom="column">
              <wp:posOffset>324485</wp:posOffset>
            </wp:positionH>
            <wp:positionV relativeFrom="paragraph">
              <wp:posOffset>52705</wp:posOffset>
            </wp:positionV>
            <wp:extent cx="5615940" cy="403860"/>
            <wp:effectExtent l="0" t="0" r="0" b="0"/>
            <wp:wrapNone/>
            <wp:docPr id="7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blip>
                    <a:srcRect/>
                    <a:stretch>
                      <a:fillRect/>
                    </a:stretch>
                  </pic:blipFill>
                  <pic:spPr bwMode="auto">
                    <a:xfrm>
                      <a:off x="0" y="0"/>
                      <a:ext cx="5615940" cy="403860"/>
                    </a:xfrm>
                    <a:prstGeom prst="rect">
                      <a:avLst/>
                    </a:prstGeom>
                    <a:noFill/>
                  </pic:spPr>
                </pic:pic>
              </a:graphicData>
            </a:graphic>
          </wp:anchor>
        </w:drawing>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Počet nově umístěných dětí v zařízení pro děti vyžadující okamžitou pomoc a v ústavní výchově</w:t>
      </w:r>
    </w:p>
    <w:p w:rsidR="002B3176" w:rsidRPr="00F96142" w:rsidRDefault="002B3176" w:rsidP="00F96142">
      <w:pPr>
        <w:spacing w:after="0" w:line="240" w:lineRule="auto"/>
        <w:rPr>
          <w:rFonts w:ascii="Arial" w:hAnsi="Arial" w:cs="Arial"/>
          <w:sz w:val="24"/>
          <w:szCs w:val="24"/>
        </w:rPr>
      </w:pPr>
      <w:r w:rsidRPr="00F96142">
        <w:rPr>
          <w:rFonts w:ascii="Arial" w:hAnsi="Arial" w:cs="Arial"/>
          <w:noProof/>
          <w:sz w:val="24"/>
          <w:szCs w:val="24"/>
          <w:lang w:eastAsia="cs-CZ"/>
        </w:rPr>
        <w:drawing>
          <wp:anchor distT="0" distB="0" distL="114300" distR="114300" simplePos="0" relativeHeight="251738112" behindDoc="1" locked="0" layoutInCell="0" allowOverlap="1" wp14:anchorId="0A26E6E7" wp14:editId="1174DA27">
            <wp:simplePos x="0" y="0"/>
            <wp:positionH relativeFrom="column">
              <wp:posOffset>324485</wp:posOffset>
            </wp:positionH>
            <wp:positionV relativeFrom="paragraph">
              <wp:posOffset>55245</wp:posOffset>
            </wp:positionV>
            <wp:extent cx="5615940" cy="408305"/>
            <wp:effectExtent l="0" t="0" r="0" b="0"/>
            <wp:wrapNone/>
            <wp:docPr id="7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extLst/>
                    </a:blip>
                    <a:srcRect/>
                    <a:stretch>
                      <a:fillRect/>
                    </a:stretch>
                  </pic:blipFill>
                  <pic:spPr bwMode="auto">
                    <a:xfrm>
                      <a:off x="0" y="0"/>
                      <a:ext cx="5615940" cy="408305"/>
                    </a:xfrm>
                    <a:prstGeom prst="rect">
                      <a:avLst/>
                    </a:prstGeom>
                    <a:noFill/>
                  </pic:spPr>
                </pic:pic>
              </a:graphicData>
            </a:graphic>
          </wp:anchor>
        </w:drawing>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Návrat dětí z ústavní výchovy do péče rodičů nebo jiné fyzické osoby</w:t>
      </w:r>
    </w:p>
    <w:p w:rsidR="002B3176" w:rsidRPr="00F96142" w:rsidRDefault="002B3176" w:rsidP="00F96142">
      <w:pPr>
        <w:spacing w:after="0" w:line="240" w:lineRule="auto"/>
        <w:rPr>
          <w:rFonts w:ascii="Arial" w:hAnsi="Arial" w:cs="Arial"/>
          <w:sz w:val="24"/>
          <w:szCs w:val="24"/>
        </w:rPr>
      </w:pPr>
      <w:r w:rsidRPr="00F96142">
        <w:rPr>
          <w:rFonts w:ascii="Arial" w:hAnsi="Arial" w:cs="Arial"/>
          <w:noProof/>
          <w:sz w:val="24"/>
          <w:szCs w:val="24"/>
          <w:lang w:eastAsia="cs-CZ"/>
        </w:rPr>
        <w:drawing>
          <wp:anchor distT="0" distB="0" distL="114300" distR="114300" simplePos="0" relativeHeight="251739136" behindDoc="1" locked="0" layoutInCell="0" allowOverlap="1" wp14:anchorId="4AE1C06A" wp14:editId="519F8FD4">
            <wp:simplePos x="0" y="0"/>
            <wp:positionH relativeFrom="column">
              <wp:posOffset>71755</wp:posOffset>
            </wp:positionH>
            <wp:positionV relativeFrom="paragraph">
              <wp:posOffset>1176020</wp:posOffset>
            </wp:positionV>
            <wp:extent cx="1828800" cy="7620"/>
            <wp:effectExtent l="0" t="0" r="0" b="0"/>
            <wp:wrapNone/>
            <wp:docPr id="8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a:extLst/>
                    </a:blip>
                    <a:srcRect/>
                    <a:stretch>
                      <a:fillRect/>
                    </a:stretch>
                  </pic:blipFill>
                  <pic:spPr bwMode="auto">
                    <a:xfrm>
                      <a:off x="0" y="0"/>
                      <a:ext cx="1828800" cy="7620"/>
                    </a:xfrm>
                    <a:prstGeom prst="rect">
                      <a:avLst/>
                    </a:prstGeom>
                    <a:noFill/>
                  </pic:spPr>
                </pic:pic>
              </a:graphicData>
            </a:graphic>
          </wp:anchor>
        </w:drawing>
      </w:r>
    </w:p>
    <w:p w:rsidR="002B3176" w:rsidRPr="00F96142" w:rsidRDefault="002B3176" w:rsidP="00F96142">
      <w:pPr>
        <w:spacing w:after="0" w:line="240" w:lineRule="auto"/>
        <w:rPr>
          <w:rFonts w:ascii="Arial" w:hAnsi="Arial" w:cs="Arial"/>
          <w:sz w:val="24"/>
          <w:szCs w:val="24"/>
        </w:rPr>
      </w:pPr>
      <w:r w:rsidRPr="00F96142">
        <w:rPr>
          <w:rFonts w:ascii="Arial" w:hAnsi="Arial" w:cs="Arial"/>
          <w:sz w:val="24"/>
          <w:szCs w:val="24"/>
        </w:rPr>
        <w:br w:type="column"/>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234</w:t>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80</w:t>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113</w:t>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1</w:t>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2</w:t>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1</w:t>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63</w:t>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0</w:t>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1</w:t>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sectPr w:rsidR="002B3176" w:rsidRPr="00F96142">
          <w:type w:val="continuous"/>
          <w:pgSz w:w="11900" w:h="16838"/>
          <w:pgMar w:top="1440" w:right="1126" w:bottom="146" w:left="1020" w:header="0" w:footer="0" w:gutter="0"/>
          <w:cols w:num="2" w:space="708" w:equalWidth="0">
            <w:col w:w="8440" w:space="60"/>
            <w:col w:w="1260"/>
          </w:cols>
        </w:sectPr>
      </w:pP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numPr>
          <w:ilvl w:val="0"/>
          <w:numId w:val="120"/>
        </w:numPr>
        <w:tabs>
          <w:tab w:val="left" w:pos="307"/>
        </w:tabs>
        <w:spacing w:after="0" w:line="240" w:lineRule="auto"/>
        <w:ind w:hanging="7"/>
        <w:jc w:val="both"/>
        <w:rPr>
          <w:rFonts w:ascii="Arial" w:eastAsia="Arial" w:hAnsi="Arial" w:cs="Arial"/>
          <w:bCs/>
          <w:sz w:val="24"/>
          <w:szCs w:val="24"/>
          <w:vertAlign w:val="superscript"/>
        </w:rPr>
      </w:pPr>
      <w:r w:rsidRPr="00F96142">
        <w:rPr>
          <w:rFonts w:ascii="Arial" w:eastAsia="Arial" w:hAnsi="Arial" w:cs="Arial"/>
          <w:bCs/>
          <w:sz w:val="24"/>
          <w:szCs w:val="24"/>
        </w:rPr>
        <w:t>OM jsou případy dětí, které Magistrát města Jihlavy, odbor sociálních věcí vyřizuje na základě místní příslušnosti – tedy dle trvalého pobytu nezletilých dětí ve správním obvodu obecního úřadu s rozšířenou působností.</w:t>
      </w:r>
    </w:p>
    <w:p w:rsidR="002B3176" w:rsidRPr="00F96142" w:rsidRDefault="002B3176" w:rsidP="00F96142">
      <w:pPr>
        <w:spacing w:after="0" w:line="240" w:lineRule="auto"/>
        <w:rPr>
          <w:rFonts w:ascii="Arial" w:eastAsia="Arial" w:hAnsi="Arial" w:cs="Arial"/>
          <w:bCs/>
          <w:sz w:val="24"/>
          <w:szCs w:val="24"/>
          <w:vertAlign w:val="superscript"/>
        </w:rPr>
      </w:pPr>
    </w:p>
    <w:p w:rsidR="002B3176" w:rsidRPr="00F96142" w:rsidRDefault="002B3176" w:rsidP="00F96142">
      <w:pPr>
        <w:numPr>
          <w:ilvl w:val="0"/>
          <w:numId w:val="120"/>
        </w:numPr>
        <w:tabs>
          <w:tab w:val="left" w:pos="322"/>
        </w:tabs>
        <w:spacing w:after="0" w:line="240" w:lineRule="auto"/>
        <w:ind w:hanging="7"/>
        <w:rPr>
          <w:rFonts w:ascii="Arial" w:eastAsia="Arial" w:hAnsi="Arial" w:cs="Arial"/>
          <w:bCs/>
          <w:sz w:val="24"/>
          <w:szCs w:val="24"/>
          <w:vertAlign w:val="superscript"/>
        </w:rPr>
      </w:pPr>
      <w:r w:rsidRPr="00F96142">
        <w:rPr>
          <w:rFonts w:ascii="Arial" w:eastAsia="Arial" w:hAnsi="Arial" w:cs="Arial"/>
          <w:bCs/>
          <w:sz w:val="24"/>
          <w:szCs w:val="24"/>
        </w:rPr>
        <w:t>NOM jsou případy dětí, jejichž záležitosti vyřizuje Magistrát města Jihlavy, odbor sociálních věcí na základě dožádání místně příslušného obecního úřadu s rozšířenou působností, který má dítě v evidenci.</w:t>
      </w:r>
    </w:p>
    <w:p w:rsidR="002B3176" w:rsidRPr="00F96142" w:rsidRDefault="002B3176" w:rsidP="00F96142">
      <w:pPr>
        <w:spacing w:after="0" w:line="240" w:lineRule="auto"/>
        <w:rPr>
          <w:rFonts w:ascii="Arial" w:eastAsia="Arial" w:hAnsi="Arial" w:cs="Arial"/>
          <w:bCs/>
          <w:sz w:val="24"/>
          <w:szCs w:val="24"/>
          <w:vertAlign w:val="superscript"/>
        </w:rPr>
      </w:pPr>
    </w:p>
    <w:p w:rsidR="002B3176" w:rsidRPr="00F96142" w:rsidRDefault="002B3176" w:rsidP="00F96142">
      <w:pPr>
        <w:numPr>
          <w:ilvl w:val="0"/>
          <w:numId w:val="120"/>
        </w:numPr>
        <w:tabs>
          <w:tab w:val="left" w:pos="341"/>
        </w:tabs>
        <w:spacing w:after="0" w:line="240" w:lineRule="auto"/>
        <w:ind w:hanging="7"/>
        <w:jc w:val="both"/>
        <w:rPr>
          <w:rFonts w:ascii="Arial" w:eastAsia="Arial" w:hAnsi="Arial" w:cs="Arial"/>
          <w:bCs/>
          <w:sz w:val="24"/>
          <w:szCs w:val="24"/>
          <w:vertAlign w:val="superscript"/>
        </w:rPr>
      </w:pPr>
      <w:r w:rsidRPr="00F96142">
        <w:rPr>
          <w:rFonts w:ascii="Arial" w:eastAsia="Arial" w:hAnsi="Arial" w:cs="Arial"/>
          <w:bCs/>
          <w:sz w:val="24"/>
          <w:szCs w:val="24"/>
        </w:rPr>
        <w:t>SO jsou případy, které Magistrát města Jihlavy, odbor sociálních věcí vyřizuje na základě místní příslušnosti – tedy dle trvalého pobytu nezletilých dětí ve správním obvodu obecního úřadu s rozšířenou působností, avšak nejedná se o dítě uvedené v § 6 zákona č. 359/1999 Sb., o sociálně právní ochraně dětí.</w:t>
      </w:r>
    </w:p>
    <w:p w:rsidR="002B3176" w:rsidRPr="00F96142" w:rsidRDefault="002B3176" w:rsidP="00F96142">
      <w:pPr>
        <w:spacing w:after="0" w:line="240" w:lineRule="auto"/>
        <w:rPr>
          <w:rFonts w:ascii="Arial" w:hAnsi="Arial" w:cs="Arial"/>
          <w:sz w:val="24"/>
          <w:szCs w:val="24"/>
        </w:rPr>
      </w:pPr>
    </w:p>
    <w:tbl>
      <w:tblPr>
        <w:tblW w:w="0" w:type="auto"/>
        <w:tblInd w:w="547" w:type="dxa"/>
        <w:tblLayout w:type="fixed"/>
        <w:tblCellMar>
          <w:left w:w="0" w:type="dxa"/>
          <w:right w:w="0" w:type="dxa"/>
        </w:tblCellMar>
        <w:tblLook w:val="04A0" w:firstRow="1" w:lastRow="0" w:firstColumn="1" w:lastColumn="0" w:noHBand="0" w:noVBand="1"/>
      </w:tblPr>
      <w:tblGrid>
        <w:gridCol w:w="7440"/>
        <w:gridCol w:w="820"/>
        <w:gridCol w:w="20"/>
      </w:tblGrid>
      <w:tr w:rsidR="002B3176" w:rsidRPr="00F96142" w:rsidTr="0098767F">
        <w:trPr>
          <w:trHeight w:val="230"/>
        </w:trPr>
        <w:tc>
          <w:tcPr>
            <w:tcW w:w="7440" w:type="dxa"/>
            <w:vAlign w:val="bottom"/>
          </w:tcPr>
          <w:p w:rsidR="002B3176" w:rsidRPr="00F96142" w:rsidRDefault="002B3176" w:rsidP="00F96142">
            <w:pPr>
              <w:spacing w:after="0" w:line="240" w:lineRule="auto"/>
              <w:rPr>
                <w:rFonts w:ascii="Arial" w:hAnsi="Arial" w:cs="Arial"/>
                <w:sz w:val="24"/>
                <w:szCs w:val="24"/>
              </w:rPr>
            </w:pPr>
            <w:bookmarkStart w:id="12" w:name="page2"/>
            <w:bookmarkEnd w:id="12"/>
            <w:r w:rsidRPr="00F96142">
              <w:rPr>
                <w:rFonts w:ascii="Arial" w:eastAsia="Arial" w:hAnsi="Arial" w:cs="Arial"/>
                <w:bCs/>
                <w:sz w:val="24"/>
                <w:szCs w:val="24"/>
              </w:rPr>
              <w:t>Počet dětí, u kterých byl nově soudem stanoven dohled nad výchovou dítěte</w:t>
            </w:r>
          </w:p>
        </w:tc>
        <w:tc>
          <w:tcPr>
            <w:tcW w:w="820" w:type="dxa"/>
            <w:vAlign w:val="bottom"/>
          </w:tcPr>
          <w:p w:rsidR="002B3176" w:rsidRPr="00F96142" w:rsidRDefault="002B3176" w:rsidP="00F96142">
            <w:pPr>
              <w:spacing w:after="0" w:line="240" w:lineRule="auto"/>
              <w:jc w:val="center"/>
              <w:rPr>
                <w:rFonts w:ascii="Arial" w:hAnsi="Arial" w:cs="Arial"/>
                <w:sz w:val="24"/>
                <w:szCs w:val="24"/>
              </w:rPr>
            </w:pPr>
            <w:r w:rsidRPr="00F96142">
              <w:rPr>
                <w:rFonts w:ascii="Arial" w:eastAsia="Arial" w:hAnsi="Arial" w:cs="Arial"/>
                <w:bCs/>
                <w:w w:val="89"/>
                <w:sz w:val="24"/>
                <w:szCs w:val="24"/>
              </w:rPr>
              <w:t>6</w:t>
            </w:r>
          </w:p>
        </w:tc>
        <w:tc>
          <w:tcPr>
            <w:tcW w:w="2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98767F">
        <w:trPr>
          <w:trHeight w:val="634"/>
        </w:trPr>
        <w:tc>
          <w:tcPr>
            <w:tcW w:w="744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Podané návrhy (podněty) soudu</w:t>
            </w:r>
          </w:p>
        </w:tc>
        <w:tc>
          <w:tcPr>
            <w:tcW w:w="820" w:type="dxa"/>
            <w:vAlign w:val="bottom"/>
          </w:tcPr>
          <w:p w:rsidR="002B3176" w:rsidRPr="00F96142" w:rsidRDefault="002B3176" w:rsidP="00F96142">
            <w:pPr>
              <w:spacing w:after="0" w:line="240" w:lineRule="auto"/>
              <w:jc w:val="center"/>
              <w:rPr>
                <w:rFonts w:ascii="Arial" w:hAnsi="Arial" w:cs="Arial"/>
                <w:sz w:val="24"/>
                <w:szCs w:val="24"/>
              </w:rPr>
            </w:pPr>
            <w:r w:rsidRPr="00F96142">
              <w:rPr>
                <w:rFonts w:ascii="Arial" w:eastAsia="Arial" w:hAnsi="Arial" w:cs="Arial"/>
                <w:bCs/>
                <w:w w:val="89"/>
                <w:sz w:val="24"/>
                <w:szCs w:val="24"/>
              </w:rPr>
              <w:t>3</w:t>
            </w:r>
          </w:p>
        </w:tc>
        <w:tc>
          <w:tcPr>
            <w:tcW w:w="2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98767F">
        <w:trPr>
          <w:trHeight w:val="734"/>
        </w:trPr>
        <w:tc>
          <w:tcPr>
            <w:tcW w:w="744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Podaná oznámení policii dle § 51</w:t>
            </w:r>
            <w:r w:rsidRPr="00F96142">
              <w:rPr>
                <w:rFonts w:ascii="Arial" w:eastAsia="Arial" w:hAnsi="Arial" w:cs="Arial"/>
                <w:bCs/>
                <w:sz w:val="24"/>
                <w:szCs w:val="24"/>
                <w:vertAlign w:val="superscript"/>
              </w:rPr>
              <w:t>4)</w:t>
            </w:r>
          </w:p>
        </w:tc>
        <w:tc>
          <w:tcPr>
            <w:tcW w:w="820" w:type="dxa"/>
            <w:vAlign w:val="bottom"/>
          </w:tcPr>
          <w:p w:rsidR="002B3176" w:rsidRPr="00F96142" w:rsidRDefault="002B3176" w:rsidP="00F96142">
            <w:pPr>
              <w:spacing w:after="0" w:line="240" w:lineRule="auto"/>
              <w:jc w:val="center"/>
              <w:rPr>
                <w:rFonts w:ascii="Arial" w:hAnsi="Arial" w:cs="Arial"/>
                <w:sz w:val="24"/>
                <w:szCs w:val="24"/>
              </w:rPr>
            </w:pPr>
            <w:r w:rsidRPr="00F96142">
              <w:rPr>
                <w:rFonts w:ascii="Arial" w:eastAsia="Arial" w:hAnsi="Arial" w:cs="Arial"/>
                <w:bCs/>
                <w:w w:val="89"/>
                <w:sz w:val="24"/>
                <w:szCs w:val="24"/>
              </w:rPr>
              <w:t>3</w:t>
            </w:r>
          </w:p>
        </w:tc>
        <w:tc>
          <w:tcPr>
            <w:tcW w:w="2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98767F">
        <w:trPr>
          <w:trHeight w:val="534"/>
        </w:trPr>
        <w:tc>
          <w:tcPr>
            <w:tcW w:w="744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Orgán sociálně-právní ochrany jmenován opatrovníkem</w:t>
            </w:r>
          </w:p>
        </w:tc>
        <w:tc>
          <w:tcPr>
            <w:tcW w:w="820" w:type="dxa"/>
            <w:vAlign w:val="bottom"/>
          </w:tcPr>
          <w:p w:rsidR="002B3176" w:rsidRPr="00F96142" w:rsidRDefault="002B3176" w:rsidP="00F96142">
            <w:pPr>
              <w:spacing w:after="0" w:line="240" w:lineRule="auto"/>
              <w:jc w:val="center"/>
              <w:rPr>
                <w:rFonts w:ascii="Arial" w:hAnsi="Arial" w:cs="Arial"/>
                <w:sz w:val="24"/>
                <w:szCs w:val="24"/>
              </w:rPr>
            </w:pPr>
            <w:r w:rsidRPr="00F96142">
              <w:rPr>
                <w:rFonts w:ascii="Arial" w:eastAsia="Arial" w:hAnsi="Arial" w:cs="Arial"/>
                <w:bCs/>
                <w:sz w:val="24"/>
                <w:szCs w:val="24"/>
              </w:rPr>
              <w:t>167</w:t>
            </w:r>
          </w:p>
        </w:tc>
        <w:tc>
          <w:tcPr>
            <w:tcW w:w="2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98767F">
        <w:trPr>
          <w:trHeight w:val="634"/>
        </w:trPr>
        <w:tc>
          <w:tcPr>
            <w:tcW w:w="744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Počet účasti na soudním jednání</w:t>
            </w:r>
          </w:p>
        </w:tc>
        <w:tc>
          <w:tcPr>
            <w:tcW w:w="820" w:type="dxa"/>
            <w:vAlign w:val="bottom"/>
          </w:tcPr>
          <w:p w:rsidR="002B3176" w:rsidRPr="00F96142" w:rsidRDefault="002B3176" w:rsidP="00F96142">
            <w:pPr>
              <w:spacing w:after="0" w:line="240" w:lineRule="auto"/>
              <w:jc w:val="center"/>
              <w:rPr>
                <w:rFonts w:ascii="Arial" w:hAnsi="Arial" w:cs="Arial"/>
                <w:sz w:val="24"/>
                <w:szCs w:val="24"/>
              </w:rPr>
            </w:pPr>
            <w:r w:rsidRPr="00F96142">
              <w:rPr>
                <w:rFonts w:ascii="Arial" w:eastAsia="Arial" w:hAnsi="Arial" w:cs="Arial"/>
                <w:bCs/>
                <w:sz w:val="24"/>
                <w:szCs w:val="24"/>
              </w:rPr>
              <w:t>519</w:t>
            </w:r>
          </w:p>
        </w:tc>
        <w:tc>
          <w:tcPr>
            <w:tcW w:w="2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98767F">
        <w:trPr>
          <w:trHeight w:val="634"/>
        </w:trPr>
        <w:tc>
          <w:tcPr>
            <w:tcW w:w="744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Orgán sociálně-právní ochrany jmenován opatrovníkem podle § 45 odst. 2 TŘ</w:t>
            </w:r>
          </w:p>
        </w:tc>
        <w:tc>
          <w:tcPr>
            <w:tcW w:w="820" w:type="dxa"/>
            <w:vAlign w:val="bottom"/>
          </w:tcPr>
          <w:p w:rsidR="002B3176" w:rsidRPr="00F96142" w:rsidRDefault="002B3176" w:rsidP="00F96142">
            <w:pPr>
              <w:spacing w:after="0" w:line="240" w:lineRule="auto"/>
              <w:jc w:val="center"/>
              <w:rPr>
                <w:rFonts w:ascii="Arial" w:hAnsi="Arial" w:cs="Arial"/>
                <w:sz w:val="24"/>
                <w:szCs w:val="24"/>
              </w:rPr>
            </w:pPr>
            <w:r w:rsidRPr="00F96142">
              <w:rPr>
                <w:rFonts w:ascii="Arial" w:eastAsia="Arial" w:hAnsi="Arial" w:cs="Arial"/>
                <w:bCs/>
                <w:w w:val="89"/>
                <w:sz w:val="24"/>
                <w:szCs w:val="24"/>
              </w:rPr>
              <w:t>3</w:t>
            </w:r>
          </w:p>
        </w:tc>
        <w:tc>
          <w:tcPr>
            <w:tcW w:w="2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98767F">
        <w:trPr>
          <w:trHeight w:val="521"/>
        </w:trPr>
        <w:tc>
          <w:tcPr>
            <w:tcW w:w="744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w w:val="98"/>
                <w:sz w:val="24"/>
                <w:szCs w:val="24"/>
              </w:rPr>
              <w:t>Počet případů domácího násilí, kterého jsou přítomny nezletilé děti a které jsou</w:t>
            </w:r>
          </w:p>
        </w:tc>
        <w:tc>
          <w:tcPr>
            <w:tcW w:w="820" w:type="dxa"/>
            <w:vMerge w:val="restart"/>
            <w:vAlign w:val="bottom"/>
          </w:tcPr>
          <w:p w:rsidR="002B3176" w:rsidRPr="00F96142" w:rsidRDefault="002B3176" w:rsidP="00F96142">
            <w:pPr>
              <w:spacing w:after="0" w:line="240" w:lineRule="auto"/>
              <w:jc w:val="center"/>
              <w:rPr>
                <w:rFonts w:ascii="Arial" w:hAnsi="Arial" w:cs="Arial"/>
                <w:sz w:val="24"/>
                <w:szCs w:val="24"/>
              </w:rPr>
            </w:pPr>
            <w:r w:rsidRPr="00F96142">
              <w:rPr>
                <w:rFonts w:ascii="Arial" w:eastAsia="Arial" w:hAnsi="Arial" w:cs="Arial"/>
                <w:bCs/>
                <w:w w:val="98"/>
                <w:sz w:val="24"/>
                <w:szCs w:val="24"/>
              </w:rPr>
              <w:t>13</w:t>
            </w:r>
          </w:p>
        </w:tc>
        <w:tc>
          <w:tcPr>
            <w:tcW w:w="2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98767F">
        <w:trPr>
          <w:trHeight w:val="115"/>
        </w:trPr>
        <w:tc>
          <w:tcPr>
            <w:tcW w:w="7440" w:type="dxa"/>
            <w:vMerge w:val="restart"/>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řešeny OSPOD</w:t>
            </w:r>
          </w:p>
        </w:tc>
        <w:tc>
          <w:tcPr>
            <w:tcW w:w="820" w:type="dxa"/>
            <w:vMerge/>
            <w:vAlign w:val="bottom"/>
          </w:tcPr>
          <w:p w:rsidR="002B3176" w:rsidRPr="00F96142" w:rsidRDefault="002B3176" w:rsidP="00F96142">
            <w:pPr>
              <w:spacing w:after="0" w:line="240" w:lineRule="auto"/>
              <w:rPr>
                <w:rFonts w:ascii="Arial" w:hAnsi="Arial" w:cs="Arial"/>
                <w:sz w:val="24"/>
                <w:szCs w:val="24"/>
              </w:rPr>
            </w:pPr>
          </w:p>
        </w:tc>
        <w:tc>
          <w:tcPr>
            <w:tcW w:w="2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98767F">
        <w:trPr>
          <w:trHeight w:val="113"/>
        </w:trPr>
        <w:tc>
          <w:tcPr>
            <w:tcW w:w="7440" w:type="dxa"/>
            <w:vMerge/>
            <w:vAlign w:val="bottom"/>
          </w:tcPr>
          <w:p w:rsidR="002B3176" w:rsidRPr="00F96142" w:rsidRDefault="002B3176" w:rsidP="00F96142">
            <w:pPr>
              <w:spacing w:after="0" w:line="240" w:lineRule="auto"/>
              <w:rPr>
                <w:rFonts w:ascii="Arial" w:hAnsi="Arial" w:cs="Arial"/>
                <w:sz w:val="24"/>
                <w:szCs w:val="24"/>
              </w:rPr>
            </w:pPr>
          </w:p>
        </w:tc>
        <w:tc>
          <w:tcPr>
            <w:tcW w:w="820" w:type="dxa"/>
            <w:vAlign w:val="bottom"/>
          </w:tcPr>
          <w:p w:rsidR="002B3176" w:rsidRPr="00F96142" w:rsidRDefault="002B3176" w:rsidP="00F96142">
            <w:pPr>
              <w:spacing w:after="0" w:line="240" w:lineRule="auto"/>
              <w:rPr>
                <w:rFonts w:ascii="Arial" w:hAnsi="Arial" w:cs="Arial"/>
                <w:sz w:val="24"/>
                <w:szCs w:val="24"/>
              </w:rPr>
            </w:pPr>
          </w:p>
        </w:tc>
        <w:tc>
          <w:tcPr>
            <w:tcW w:w="2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98767F">
        <w:trPr>
          <w:trHeight w:val="521"/>
        </w:trPr>
        <w:tc>
          <w:tcPr>
            <w:tcW w:w="744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Počet případů, kdy je rodič závislý na návykové látce (drogy, alkohol)</w:t>
            </w:r>
          </w:p>
        </w:tc>
        <w:tc>
          <w:tcPr>
            <w:tcW w:w="820" w:type="dxa"/>
            <w:vAlign w:val="bottom"/>
          </w:tcPr>
          <w:p w:rsidR="002B3176" w:rsidRPr="00F96142" w:rsidRDefault="002B3176" w:rsidP="00F96142">
            <w:pPr>
              <w:spacing w:after="0" w:line="240" w:lineRule="auto"/>
              <w:jc w:val="center"/>
              <w:rPr>
                <w:rFonts w:ascii="Arial" w:hAnsi="Arial" w:cs="Arial"/>
                <w:sz w:val="24"/>
                <w:szCs w:val="24"/>
              </w:rPr>
            </w:pPr>
            <w:r w:rsidRPr="00F96142">
              <w:rPr>
                <w:rFonts w:ascii="Arial" w:eastAsia="Arial" w:hAnsi="Arial" w:cs="Arial"/>
                <w:bCs/>
                <w:w w:val="98"/>
                <w:sz w:val="24"/>
                <w:szCs w:val="24"/>
              </w:rPr>
              <w:t>18</w:t>
            </w:r>
          </w:p>
        </w:tc>
        <w:tc>
          <w:tcPr>
            <w:tcW w:w="2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98767F">
        <w:trPr>
          <w:trHeight w:val="734"/>
        </w:trPr>
        <w:tc>
          <w:tcPr>
            <w:tcW w:w="744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w w:val="98"/>
                <w:sz w:val="24"/>
                <w:szCs w:val="24"/>
              </w:rPr>
              <w:t>Výchovná opatření podle § 12, § 13 odst. 1 ZSPOD</w:t>
            </w:r>
            <w:r w:rsidRPr="00F96142">
              <w:rPr>
                <w:rFonts w:ascii="Arial" w:eastAsia="Arial" w:hAnsi="Arial" w:cs="Arial"/>
                <w:bCs/>
                <w:w w:val="98"/>
                <w:sz w:val="24"/>
                <w:szCs w:val="24"/>
                <w:vertAlign w:val="superscript"/>
              </w:rPr>
              <w:t>5),</w:t>
            </w:r>
            <w:r w:rsidRPr="00F96142">
              <w:rPr>
                <w:rFonts w:ascii="Arial" w:eastAsia="Arial" w:hAnsi="Arial" w:cs="Arial"/>
                <w:bCs/>
                <w:w w:val="98"/>
                <w:sz w:val="24"/>
                <w:szCs w:val="24"/>
              </w:rPr>
              <w:t xml:space="preserve"> přestupky na úseku SPOD</w:t>
            </w:r>
          </w:p>
        </w:tc>
        <w:tc>
          <w:tcPr>
            <w:tcW w:w="820" w:type="dxa"/>
            <w:vAlign w:val="bottom"/>
          </w:tcPr>
          <w:p w:rsidR="002B3176" w:rsidRPr="00F96142" w:rsidRDefault="002B3176" w:rsidP="00F96142">
            <w:pPr>
              <w:spacing w:after="0" w:line="240" w:lineRule="auto"/>
              <w:jc w:val="center"/>
              <w:rPr>
                <w:rFonts w:ascii="Arial" w:hAnsi="Arial" w:cs="Arial"/>
                <w:sz w:val="24"/>
                <w:szCs w:val="24"/>
              </w:rPr>
            </w:pPr>
            <w:r w:rsidRPr="00F96142">
              <w:rPr>
                <w:rFonts w:ascii="Arial" w:eastAsia="Arial" w:hAnsi="Arial" w:cs="Arial"/>
                <w:bCs/>
                <w:w w:val="89"/>
                <w:sz w:val="24"/>
                <w:szCs w:val="24"/>
              </w:rPr>
              <w:t>1</w:t>
            </w:r>
          </w:p>
        </w:tc>
        <w:tc>
          <w:tcPr>
            <w:tcW w:w="2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98767F">
        <w:trPr>
          <w:trHeight w:val="534"/>
        </w:trPr>
        <w:tc>
          <w:tcPr>
            <w:tcW w:w="744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Počet realizovaných sociálních šetření</w:t>
            </w:r>
          </w:p>
        </w:tc>
        <w:tc>
          <w:tcPr>
            <w:tcW w:w="820" w:type="dxa"/>
            <w:vAlign w:val="bottom"/>
          </w:tcPr>
          <w:p w:rsidR="002B3176" w:rsidRPr="00F96142" w:rsidRDefault="002B3176" w:rsidP="00F96142">
            <w:pPr>
              <w:spacing w:after="0" w:line="240" w:lineRule="auto"/>
              <w:jc w:val="center"/>
              <w:rPr>
                <w:rFonts w:ascii="Arial" w:hAnsi="Arial" w:cs="Arial"/>
                <w:sz w:val="24"/>
                <w:szCs w:val="24"/>
              </w:rPr>
            </w:pPr>
            <w:r w:rsidRPr="00F96142">
              <w:rPr>
                <w:rFonts w:ascii="Arial" w:eastAsia="Arial" w:hAnsi="Arial" w:cs="Arial"/>
                <w:bCs/>
                <w:sz w:val="24"/>
                <w:szCs w:val="24"/>
              </w:rPr>
              <w:t>624</w:t>
            </w:r>
          </w:p>
        </w:tc>
        <w:tc>
          <w:tcPr>
            <w:tcW w:w="2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98767F">
        <w:trPr>
          <w:trHeight w:val="634"/>
        </w:trPr>
        <w:tc>
          <w:tcPr>
            <w:tcW w:w="744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Počet osobních jednání na pracovišti</w:t>
            </w:r>
          </w:p>
        </w:tc>
        <w:tc>
          <w:tcPr>
            <w:tcW w:w="820" w:type="dxa"/>
            <w:vAlign w:val="bottom"/>
          </w:tcPr>
          <w:p w:rsidR="002B3176" w:rsidRPr="00F96142" w:rsidRDefault="002B3176" w:rsidP="00F96142">
            <w:pPr>
              <w:spacing w:after="0" w:line="240" w:lineRule="auto"/>
              <w:jc w:val="center"/>
              <w:rPr>
                <w:rFonts w:ascii="Arial" w:hAnsi="Arial" w:cs="Arial"/>
                <w:sz w:val="24"/>
                <w:szCs w:val="24"/>
              </w:rPr>
            </w:pPr>
            <w:r w:rsidRPr="00F96142">
              <w:rPr>
                <w:rFonts w:ascii="Arial" w:eastAsia="Arial" w:hAnsi="Arial" w:cs="Arial"/>
                <w:bCs/>
                <w:w w:val="98"/>
                <w:sz w:val="24"/>
                <w:szCs w:val="24"/>
              </w:rPr>
              <w:t>1028</w:t>
            </w:r>
          </w:p>
        </w:tc>
        <w:tc>
          <w:tcPr>
            <w:tcW w:w="2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98767F">
        <w:trPr>
          <w:trHeight w:val="734"/>
        </w:trPr>
        <w:tc>
          <w:tcPr>
            <w:tcW w:w="744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Počet vydaných souhlasů s pobytem dítěte u rodičů/jiné fyzické osoby</w:t>
            </w:r>
            <w:r w:rsidRPr="00F96142">
              <w:rPr>
                <w:rFonts w:ascii="Arial" w:eastAsia="Arial" w:hAnsi="Arial" w:cs="Arial"/>
                <w:bCs/>
                <w:sz w:val="24"/>
                <w:szCs w:val="24"/>
                <w:vertAlign w:val="superscript"/>
              </w:rPr>
              <w:t>6)</w:t>
            </w:r>
          </w:p>
        </w:tc>
        <w:tc>
          <w:tcPr>
            <w:tcW w:w="820" w:type="dxa"/>
            <w:vAlign w:val="bottom"/>
          </w:tcPr>
          <w:p w:rsidR="002B3176" w:rsidRPr="00F96142" w:rsidRDefault="002B3176" w:rsidP="00F96142">
            <w:pPr>
              <w:spacing w:after="0" w:line="240" w:lineRule="auto"/>
              <w:jc w:val="center"/>
              <w:rPr>
                <w:rFonts w:ascii="Arial" w:hAnsi="Arial" w:cs="Arial"/>
                <w:sz w:val="24"/>
                <w:szCs w:val="24"/>
              </w:rPr>
            </w:pPr>
            <w:r w:rsidRPr="00F96142">
              <w:rPr>
                <w:rFonts w:ascii="Arial" w:eastAsia="Arial" w:hAnsi="Arial" w:cs="Arial"/>
                <w:bCs/>
                <w:sz w:val="24"/>
                <w:szCs w:val="24"/>
              </w:rPr>
              <w:t>156</w:t>
            </w:r>
          </w:p>
        </w:tc>
        <w:tc>
          <w:tcPr>
            <w:tcW w:w="2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98767F">
        <w:trPr>
          <w:trHeight w:val="536"/>
        </w:trPr>
        <w:tc>
          <w:tcPr>
            <w:tcW w:w="744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Účast na školní výchovné komisi</w:t>
            </w:r>
          </w:p>
        </w:tc>
        <w:tc>
          <w:tcPr>
            <w:tcW w:w="820" w:type="dxa"/>
            <w:vAlign w:val="bottom"/>
          </w:tcPr>
          <w:p w:rsidR="002B3176" w:rsidRPr="00F96142" w:rsidRDefault="002B3176" w:rsidP="00F96142">
            <w:pPr>
              <w:spacing w:after="0" w:line="240" w:lineRule="auto"/>
              <w:jc w:val="center"/>
              <w:rPr>
                <w:rFonts w:ascii="Arial" w:hAnsi="Arial" w:cs="Arial"/>
                <w:sz w:val="24"/>
                <w:szCs w:val="24"/>
              </w:rPr>
            </w:pPr>
            <w:r w:rsidRPr="00F96142">
              <w:rPr>
                <w:rFonts w:ascii="Arial" w:eastAsia="Arial" w:hAnsi="Arial" w:cs="Arial"/>
                <w:bCs/>
                <w:w w:val="98"/>
                <w:sz w:val="24"/>
                <w:szCs w:val="24"/>
              </w:rPr>
              <w:t>29</w:t>
            </w:r>
          </w:p>
        </w:tc>
        <w:tc>
          <w:tcPr>
            <w:tcW w:w="2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98767F">
        <w:trPr>
          <w:trHeight w:val="734"/>
        </w:trPr>
        <w:tc>
          <w:tcPr>
            <w:tcW w:w="744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Počet uspořádaných případových konferencí</w:t>
            </w:r>
            <w:r w:rsidRPr="00F96142">
              <w:rPr>
                <w:rFonts w:ascii="Arial" w:eastAsia="Arial" w:hAnsi="Arial" w:cs="Arial"/>
                <w:bCs/>
                <w:sz w:val="24"/>
                <w:szCs w:val="24"/>
                <w:vertAlign w:val="superscript"/>
              </w:rPr>
              <w:t>7)</w:t>
            </w:r>
          </w:p>
        </w:tc>
        <w:tc>
          <w:tcPr>
            <w:tcW w:w="820" w:type="dxa"/>
            <w:vAlign w:val="bottom"/>
          </w:tcPr>
          <w:p w:rsidR="002B3176" w:rsidRPr="00F96142" w:rsidRDefault="002B3176" w:rsidP="00F96142">
            <w:pPr>
              <w:spacing w:after="0" w:line="240" w:lineRule="auto"/>
              <w:jc w:val="center"/>
              <w:rPr>
                <w:rFonts w:ascii="Arial" w:hAnsi="Arial" w:cs="Arial"/>
                <w:sz w:val="24"/>
                <w:szCs w:val="24"/>
              </w:rPr>
            </w:pPr>
            <w:r w:rsidRPr="00F96142">
              <w:rPr>
                <w:rFonts w:ascii="Arial" w:eastAsia="Arial" w:hAnsi="Arial" w:cs="Arial"/>
                <w:bCs/>
                <w:w w:val="98"/>
                <w:sz w:val="24"/>
                <w:szCs w:val="24"/>
              </w:rPr>
              <w:t>27</w:t>
            </w:r>
          </w:p>
        </w:tc>
        <w:tc>
          <w:tcPr>
            <w:tcW w:w="2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98767F">
        <w:trPr>
          <w:trHeight w:val="534"/>
        </w:trPr>
        <w:tc>
          <w:tcPr>
            <w:tcW w:w="744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Návštěvy dětí v zařízení</w:t>
            </w:r>
          </w:p>
        </w:tc>
        <w:tc>
          <w:tcPr>
            <w:tcW w:w="820" w:type="dxa"/>
            <w:vAlign w:val="bottom"/>
          </w:tcPr>
          <w:p w:rsidR="002B3176" w:rsidRPr="00F96142" w:rsidRDefault="002B3176" w:rsidP="00F96142">
            <w:pPr>
              <w:spacing w:after="0" w:line="240" w:lineRule="auto"/>
              <w:jc w:val="center"/>
              <w:rPr>
                <w:rFonts w:ascii="Arial" w:hAnsi="Arial" w:cs="Arial"/>
                <w:sz w:val="24"/>
                <w:szCs w:val="24"/>
              </w:rPr>
            </w:pPr>
            <w:r w:rsidRPr="00F96142">
              <w:rPr>
                <w:rFonts w:ascii="Arial" w:eastAsia="Arial" w:hAnsi="Arial" w:cs="Arial"/>
                <w:bCs/>
                <w:w w:val="98"/>
                <w:sz w:val="24"/>
                <w:szCs w:val="24"/>
              </w:rPr>
              <w:t>58</w:t>
            </w:r>
          </w:p>
        </w:tc>
        <w:tc>
          <w:tcPr>
            <w:tcW w:w="2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98767F">
        <w:trPr>
          <w:trHeight w:val="634"/>
        </w:trPr>
        <w:tc>
          <w:tcPr>
            <w:tcW w:w="744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Počet účasti u výslechu nezletilých dětí na Policii ČR</w:t>
            </w:r>
          </w:p>
        </w:tc>
        <w:tc>
          <w:tcPr>
            <w:tcW w:w="820" w:type="dxa"/>
            <w:vAlign w:val="bottom"/>
          </w:tcPr>
          <w:p w:rsidR="002B3176" w:rsidRPr="00F96142" w:rsidRDefault="002B3176" w:rsidP="00F96142">
            <w:pPr>
              <w:spacing w:after="0" w:line="240" w:lineRule="auto"/>
              <w:jc w:val="center"/>
              <w:rPr>
                <w:rFonts w:ascii="Arial" w:hAnsi="Arial" w:cs="Arial"/>
                <w:sz w:val="24"/>
                <w:szCs w:val="24"/>
              </w:rPr>
            </w:pPr>
            <w:r w:rsidRPr="00F96142">
              <w:rPr>
                <w:rFonts w:ascii="Arial" w:eastAsia="Arial" w:hAnsi="Arial" w:cs="Arial"/>
                <w:bCs/>
                <w:sz w:val="24"/>
                <w:szCs w:val="24"/>
              </w:rPr>
              <w:t>159</w:t>
            </w:r>
          </w:p>
        </w:tc>
        <w:tc>
          <w:tcPr>
            <w:tcW w:w="2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98767F">
        <w:trPr>
          <w:trHeight w:val="634"/>
        </w:trPr>
        <w:tc>
          <w:tcPr>
            <w:tcW w:w="744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Počet zásahů v rámci pohotovosti</w:t>
            </w:r>
          </w:p>
        </w:tc>
        <w:tc>
          <w:tcPr>
            <w:tcW w:w="820" w:type="dxa"/>
            <w:vAlign w:val="bottom"/>
          </w:tcPr>
          <w:p w:rsidR="002B3176" w:rsidRPr="00F96142" w:rsidRDefault="002B3176" w:rsidP="00F96142">
            <w:pPr>
              <w:spacing w:after="0" w:line="240" w:lineRule="auto"/>
              <w:jc w:val="center"/>
              <w:rPr>
                <w:rFonts w:ascii="Arial" w:hAnsi="Arial" w:cs="Arial"/>
                <w:sz w:val="24"/>
                <w:szCs w:val="24"/>
              </w:rPr>
            </w:pPr>
            <w:r w:rsidRPr="00F96142">
              <w:rPr>
                <w:rFonts w:ascii="Arial" w:eastAsia="Arial" w:hAnsi="Arial" w:cs="Arial"/>
                <w:bCs/>
                <w:w w:val="89"/>
                <w:sz w:val="24"/>
                <w:szCs w:val="24"/>
              </w:rPr>
              <w:t>6</w:t>
            </w:r>
          </w:p>
        </w:tc>
        <w:tc>
          <w:tcPr>
            <w:tcW w:w="20" w:type="dxa"/>
            <w:vAlign w:val="bottom"/>
          </w:tcPr>
          <w:p w:rsidR="002B3176" w:rsidRPr="00F96142" w:rsidRDefault="002B3176" w:rsidP="00F96142">
            <w:pPr>
              <w:spacing w:after="0" w:line="240" w:lineRule="auto"/>
              <w:rPr>
                <w:rFonts w:ascii="Arial" w:hAnsi="Arial" w:cs="Arial"/>
                <w:sz w:val="24"/>
                <w:szCs w:val="24"/>
              </w:rPr>
            </w:pPr>
          </w:p>
        </w:tc>
      </w:tr>
    </w:tbl>
    <w:p w:rsidR="002B3176" w:rsidRPr="00F96142" w:rsidRDefault="002B3176" w:rsidP="00F96142">
      <w:pPr>
        <w:spacing w:after="0" w:line="240" w:lineRule="auto"/>
        <w:rPr>
          <w:rFonts w:ascii="Arial" w:hAnsi="Arial" w:cs="Arial"/>
          <w:sz w:val="24"/>
          <w:szCs w:val="24"/>
        </w:rPr>
      </w:pPr>
      <w:r w:rsidRPr="00F96142">
        <w:rPr>
          <w:rFonts w:ascii="Arial" w:hAnsi="Arial" w:cs="Arial"/>
          <w:noProof/>
          <w:sz w:val="24"/>
          <w:szCs w:val="24"/>
          <w:lang w:eastAsia="cs-CZ"/>
        </w:rPr>
        <w:lastRenderedPageBreak/>
        <w:drawing>
          <wp:anchor distT="0" distB="0" distL="114300" distR="114300" simplePos="0" relativeHeight="251740160" behindDoc="1" locked="0" layoutInCell="0" allowOverlap="1" wp14:anchorId="715D9260" wp14:editId="2DC56F54">
            <wp:simplePos x="0" y="0"/>
            <wp:positionH relativeFrom="page">
              <wp:posOffset>972185</wp:posOffset>
            </wp:positionH>
            <wp:positionV relativeFrom="page">
              <wp:posOffset>719455</wp:posOffset>
            </wp:positionV>
            <wp:extent cx="5615940" cy="403860"/>
            <wp:effectExtent l="0" t="0" r="0" b="0"/>
            <wp:wrapNone/>
            <wp:docPr id="8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extLst/>
                    </a:blip>
                    <a:srcRect/>
                    <a:stretch>
                      <a:fillRect/>
                    </a:stretch>
                  </pic:blipFill>
                  <pic:spPr bwMode="auto">
                    <a:xfrm>
                      <a:off x="0" y="0"/>
                      <a:ext cx="5615940" cy="403860"/>
                    </a:xfrm>
                    <a:prstGeom prst="rect">
                      <a:avLst/>
                    </a:prstGeom>
                    <a:noFill/>
                  </pic:spPr>
                </pic:pic>
              </a:graphicData>
            </a:graphic>
          </wp:anchor>
        </w:drawing>
      </w:r>
      <w:r w:rsidRPr="00F96142">
        <w:rPr>
          <w:rFonts w:ascii="Arial" w:hAnsi="Arial" w:cs="Arial"/>
          <w:noProof/>
          <w:sz w:val="24"/>
          <w:szCs w:val="24"/>
          <w:lang w:eastAsia="cs-CZ"/>
        </w:rPr>
        <w:drawing>
          <wp:anchor distT="0" distB="0" distL="114300" distR="114300" simplePos="0" relativeHeight="251741184" behindDoc="1" locked="0" layoutInCell="0" allowOverlap="1" wp14:anchorId="0A4CA623" wp14:editId="398E3E2B">
            <wp:simplePos x="0" y="0"/>
            <wp:positionH relativeFrom="column">
              <wp:posOffset>0</wp:posOffset>
            </wp:positionH>
            <wp:positionV relativeFrom="paragraph">
              <wp:posOffset>1108710</wp:posOffset>
            </wp:positionV>
            <wp:extent cx="1828800" cy="7620"/>
            <wp:effectExtent l="0" t="0" r="0" b="0"/>
            <wp:wrapNone/>
            <wp:docPr id="8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a:extLst/>
                    </a:blip>
                    <a:srcRect/>
                    <a:stretch>
                      <a:fillRect/>
                    </a:stretch>
                  </pic:blipFill>
                  <pic:spPr bwMode="auto">
                    <a:xfrm>
                      <a:off x="0" y="0"/>
                      <a:ext cx="1828800" cy="7620"/>
                    </a:xfrm>
                    <a:prstGeom prst="rect">
                      <a:avLst/>
                    </a:prstGeom>
                    <a:noFill/>
                  </pic:spPr>
                </pic:pic>
              </a:graphicData>
            </a:graphic>
          </wp:anchor>
        </w:drawing>
      </w:r>
      <w:r w:rsidRPr="00F96142">
        <w:rPr>
          <w:rFonts w:ascii="Arial" w:hAnsi="Arial" w:cs="Arial"/>
          <w:noProof/>
          <w:sz w:val="24"/>
          <w:szCs w:val="24"/>
          <w:lang w:eastAsia="cs-CZ"/>
        </w:rPr>
        <w:drawing>
          <wp:anchor distT="0" distB="0" distL="114300" distR="114300" simplePos="0" relativeHeight="251742208" behindDoc="1" locked="0" layoutInCell="0" allowOverlap="1" wp14:anchorId="20F3CCF7" wp14:editId="440AF54C">
            <wp:simplePos x="0" y="0"/>
            <wp:positionH relativeFrom="column">
              <wp:posOffset>252730</wp:posOffset>
            </wp:positionH>
            <wp:positionV relativeFrom="paragraph">
              <wp:posOffset>-6313805</wp:posOffset>
            </wp:positionV>
            <wp:extent cx="5615940" cy="6498590"/>
            <wp:effectExtent l="0" t="0" r="0" b="0"/>
            <wp:wrapNone/>
            <wp:docPr id="8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extLst/>
                    </a:blip>
                    <a:srcRect/>
                    <a:stretch>
                      <a:fillRect/>
                    </a:stretch>
                  </pic:blipFill>
                  <pic:spPr bwMode="auto">
                    <a:xfrm>
                      <a:off x="0" y="0"/>
                      <a:ext cx="5615940" cy="6498590"/>
                    </a:xfrm>
                    <a:prstGeom prst="rect">
                      <a:avLst/>
                    </a:prstGeom>
                    <a:noFill/>
                  </pic:spPr>
                </pic:pic>
              </a:graphicData>
            </a:graphic>
          </wp:anchor>
        </w:drawing>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numPr>
          <w:ilvl w:val="0"/>
          <w:numId w:val="121"/>
        </w:numPr>
        <w:tabs>
          <w:tab w:val="left" w:pos="190"/>
        </w:tabs>
        <w:spacing w:after="0" w:line="240" w:lineRule="auto"/>
        <w:ind w:hanging="7"/>
        <w:jc w:val="both"/>
        <w:rPr>
          <w:rFonts w:ascii="Arial" w:eastAsia="Arial" w:hAnsi="Arial" w:cs="Arial"/>
          <w:bCs/>
          <w:sz w:val="24"/>
          <w:szCs w:val="24"/>
          <w:vertAlign w:val="superscript"/>
        </w:rPr>
      </w:pPr>
      <w:r w:rsidRPr="00F96142">
        <w:rPr>
          <w:rFonts w:ascii="Arial" w:eastAsia="Arial" w:hAnsi="Arial" w:cs="Arial"/>
          <w:bCs/>
          <w:sz w:val="24"/>
          <w:szCs w:val="24"/>
        </w:rPr>
        <w:t>Orgán sociálně právní ochrany dětí je povinen orgánu činném v trestním řízení oznamovat skutečnosti nasvědčující tomu, že byl spáchán na dítěti trestný čin, nebo že dítě bylo použito ke spáchání trestného činu, nebo že dochází k násilí mezi rodiči, jinými osobami odpovědnými za výchovu dítěte a s dalšími fyzickými osobami v domácnosti obývané dítětem, nebo že není plněna vyživovací povinnost k dítěti.</w:t>
      </w:r>
    </w:p>
    <w:p w:rsidR="002B3176" w:rsidRPr="00F96142" w:rsidRDefault="002B3176" w:rsidP="00F96142">
      <w:pPr>
        <w:spacing w:after="0" w:line="240" w:lineRule="auto"/>
        <w:rPr>
          <w:rFonts w:ascii="Arial" w:eastAsia="Arial" w:hAnsi="Arial" w:cs="Arial"/>
          <w:bCs/>
          <w:sz w:val="24"/>
          <w:szCs w:val="24"/>
          <w:vertAlign w:val="superscript"/>
        </w:rPr>
      </w:pPr>
    </w:p>
    <w:p w:rsidR="002B3176" w:rsidRPr="00F96142" w:rsidRDefault="002B3176" w:rsidP="00F96142">
      <w:pPr>
        <w:numPr>
          <w:ilvl w:val="0"/>
          <w:numId w:val="121"/>
        </w:numPr>
        <w:tabs>
          <w:tab w:val="left" w:pos="187"/>
        </w:tabs>
        <w:spacing w:after="0" w:line="240" w:lineRule="auto"/>
        <w:ind w:hanging="187"/>
        <w:rPr>
          <w:rFonts w:ascii="Arial" w:eastAsia="Arial" w:hAnsi="Arial" w:cs="Arial"/>
          <w:bCs/>
          <w:sz w:val="24"/>
          <w:szCs w:val="24"/>
          <w:vertAlign w:val="superscript"/>
        </w:rPr>
      </w:pPr>
      <w:r w:rsidRPr="00F96142">
        <w:rPr>
          <w:rFonts w:ascii="Arial" w:eastAsia="Arial" w:hAnsi="Arial" w:cs="Arial"/>
          <w:bCs/>
          <w:sz w:val="24"/>
          <w:szCs w:val="24"/>
        </w:rPr>
        <w:t>Napomenutí, omezení, dohled.</w:t>
      </w:r>
    </w:p>
    <w:p w:rsidR="002B3176" w:rsidRPr="00F96142" w:rsidRDefault="002B3176" w:rsidP="00F96142">
      <w:pPr>
        <w:spacing w:after="0" w:line="240" w:lineRule="auto"/>
        <w:rPr>
          <w:rFonts w:ascii="Arial" w:eastAsia="Arial" w:hAnsi="Arial" w:cs="Arial"/>
          <w:bCs/>
          <w:sz w:val="24"/>
          <w:szCs w:val="24"/>
          <w:vertAlign w:val="superscript"/>
        </w:rPr>
      </w:pPr>
    </w:p>
    <w:p w:rsidR="002B3176" w:rsidRPr="00F96142" w:rsidRDefault="002B3176" w:rsidP="00F96142">
      <w:pPr>
        <w:numPr>
          <w:ilvl w:val="0"/>
          <w:numId w:val="121"/>
        </w:numPr>
        <w:tabs>
          <w:tab w:val="left" w:pos="187"/>
        </w:tabs>
        <w:spacing w:after="0" w:line="240" w:lineRule="auto"/>
        <w:ind w:hanging="187"/>
        <w:rPr>
          <w:rFonts w:ascii="Arial" w:eastAsia="Arial" w:hAnsi="Arial" w:cs="Arial"/>
          <w:bCs/>
          <w:sz w:val="24"/>
          <w:szCs w:val="24"/>
          <w:vertAlign w:val="superscript"/>
        </w:rPr>
      </w:pPr>
      <w:r w:rsidRPr="00F96142">
        <w:rPr>
          <w:rFonts w:ascii="Arial" w:eastAsia="Arial" w:hAnsi="Arial" w:cs="Arial"/>
          <w:bCs/>
          <w:sz w:val="24"/>
          <w:szCs w:val="24"/>
        </w:rPr>
        <w:t>Souhlas s pobytem dětí mimo ústavní výchovu.</w:t>
      </w:r>
    </w:p>
    <w:p w:rsidR="002B3176" w:rsidRPr="00F96142" w:rsidRDefault="002B3176" w:rsidP="00F96142">
      <w:pPr>
        <w:spacing w:after="0" w:line="240" w:lineRule="auto"/>
        <w:rPr>
          <w:rFonts w:ascii="Arial" w:eastAsia="Arial" w:hAnsi="Arial" w:cs="Arial"/>
          <w:bCs/>
          <w:sz w:val="24"/>
          <w:szCs w:val="24"/>
          <w:vertAlign w:val="superscript"/>
        </w:rPr>
      </w:pPr>
    </w:p>
    <w:p w:rsidR="002B3176" w:rsidRPr="00F96142" w:rsidRDefault="002B3176" w:rsidP="00F96142">
      <w:pPr>
        <w:numPr>
          <w:ilvl w:val="0"/>
          <w:numId w:val="121"/>
        </w:numPr>
        <w:tabs>
          <w:tab w:val="left" w:pos="216"/>
        </w:tabs>
        <w:spacing w:after="0" w:line="240" w:lineRule="auto"/>
        <w:ind w:hanging="7"/>
        <w:jc w:val="both"/>
        <w:rPr>
          <w:rFonts w:ascii="Arial" w:eastAsia="Arial" w:hAnsi="Arial" w:cs="Arial"/>
          <w:bCs/>
          <w:sz w:val="24"/>
          <w:szCs w:val="24"/>
          <w:vertAlign w:val="superscript"/>
        </w:rPr>
      </w:pPr>
      <w:r w:rsidRPr="00F96142">
        <w:rPr>
          <w:rFonts w:ascii="Arial" w:eastAsia="Arial" w:hAnsi="Arial" w:cs="Arial"/>
          <w:bCs/>
          <w:sz w:val="24"/>
          <w:szCs w:val="24"/>
        </w:rPr>
        <w:t>Případová konference je odborná diskuze zainteresovaných subjektů nad konkrétním případem ohroženého dítěte nebo rodiny; účelem je rychlé a úplné vyhodnocení situace dítěte a jeho rodiny s cílem nalézt optimální řešení.</w:t>
      </w:r>
    </w:p>
    <w:p w:rsidR="002B3176"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bookmarkStart w:id="13" w:name="page3"/>
      <w:bookmarkEnd w:id="13"/>
      <w:r w:rsidRPr="00F96142">
        <w:rPr>
          <w:rFonts w:ascii="Arial" w:eastAsia="Arial" w:hAnsi="Arial" w:cs="Arial"/>
          <w:bCs/>
          <w:sz w:val="24"/>
          <w:szCs w:val="24"/>
        </w:rPr>
        <w:t>Výkon sociálně-právní ochrany dětí a další činnosti referentů nad rámec jejich běžné agendy:</w:t>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numPr>
          <w:ilvl w:val="0"/>
          <w:numId w:val="122"/>
        </w:numPr>
        <w:tabs>
          <w:tab w:val="left" w:pos="696"/>
        </w:tabs>
        <w:spacing w:after="0" w:line="240" w:lineRule="auto"/>
        <w:ind w:hanging="350"/>
        <w:rPr>
          <w:rFonts w:ascii="Arial" w:eastAsia="Arial" w:hAnsi="Arial" w:cs="Arial"/>
          <w:bCs/>
          <w:sz w:val="24"/>
          <w:szCs w:val="24"/>
        </w:rPr>
      </w:pPr>
      <w:r w:rsidRPr="00F96142">
        <w:rPr>
          <w:rFonts w:ascii="Arial" w:eastAsia="Arial" w:hAnsi="Arial" w:cs="Arial"/>
          <w:bCs/>
          <w:sz w:val="24"/>
          <w:szCs w:val="24"/>
        </w:rPr>
        <w:t>byla ukončena další fáze archivace spisů a dokumentů s odevzdáním do archivu MMJ;</w:t>
      </w:r>
    </w:p>
    <w:p w:rsidR="002B3176" w:rsidRPr="00F96142" w:rsidRDefault="002B3176" w:rsidP="00F96142">
      <w:pPr>
        <w:spacing w:after="0" w:line="240" w:lineRule="auto"/>
        <w:rPr>
          <w:rFonts w:ascii="Arial" w:eastAsia="Arial" w:hAnsi="Arial" w:cs="Arial"/>
          <w:bCs/>
          <w:sz w:val="24"/>
          <w:szCs w:val="24"/>
        </w:rPr>
      </w:pPr>
    </w:p>
    <w:p w:rsidR="002B3176" w:rsidRPr="00F96142" w:rsidRDefault="002B3176" w:rsidP="00F96142">
      <w:pPr>
        <w:numPr>
          <w:ilvl w:val="0"/>
          <w:numId w:val="122"/>
        </w:numPr>
        <w:tabs>
          <w:tab w:val="left" w:pos="696"/>
        </w:tabs>
        <w:spacing w:after="0" w:line="240" w:lineRule="auto"/>
        <w:ind w:hanging="350"/>
        <w:rPr>
          <w:rFonts w:ascii="Arial" w:eastAsia="Arial" w:hAnsi="Arial" w:cs="Arial"/>
          <w:bCs/>
          <w:sz w:val="24"/>
          <w:szCs w:val="24"/>
        </w:rPr>
      </w:pPr>
      <w:r w:rsidRPr="00F96142">
        <w:rPr>
          <w:rFonts w:ascii="Arial" w:eastAsia="Arial" w:hAnsi="Arial" w:cs="Arial"/>
          <w:bCs/>
          <w:sz w:val="24"/>
          <w:szCs w:val="24"/>
        </w:rPr>
        <w:t>v rámci výkonu pohotovosti referenti poskytovali součinnost PČR při výslechu nezletilých dětí;</w:t>
      </w:r>
    </w:p>
    <w:p w:rsidR="002B3176" w:rsidRPr="00F96142" w:rsidRDefault="002B3176" w:rsidP="00F96142">
      <w:pPr>
        <w:spacing w:after="0" w:line="240" w:lineRule="auto"/>
        <w:rPr>
          <w:rFonts w:ascii="Arial" w:eastAsia="Arial" w:hAnsi="Arial" w:cs="Arial"/>
          <w:bCs/>
          <w:sz w:val="24"/>
          <w:szCs w:val="24"/>
        </w:rPr>
      </w:pPr>
    </w:p>
    <w:p w:rsidR="002B3176" w:rsidRPr="00F96142" w:rsidRDefault="002B3176" w:rsidP="00F96142">
      <w:pPr>
        <w:numPr>
          <w:ilvl w:val="0"/>
          <w:numId w:val="122"/>
        </w:numPr>
        <w:tabs>
          <w:tab w:val="left" w:pos="696"/>
        </w:tabs>
        <w:spacing w:after="0" w:line="240" w:lineRule="auto"/>
        <w:ind w:hanging="350"/>
        <w:jc w:val="both"/>
        <w:rPr>
          <w:rFonts w:ascii="Arial" w:eastAsia="Arial" w:hAnsi="Arial" w:cs="Arial"/>
          <w:bCs/>
          <w:sz w:val="24"/>
          <w:szCs w:val="24"/>
        </w:rPr>
      </w:pPr>
      <w:r w:rsidRPr="00F96142">
        <w:rPr>
          <w:rFonts w:ascii="Arial" w:eastAsia="Arial" w:hAnsi="Arial" w:cs="Arial"/>
          <w:bCs/>
          <w:sz w:val="24"/>
          <w:szCs w:val="24"/>
        </w:rPr>
        <w:t>v rámci výkonu pohotovosti ve dvou případech byly řešeny nezletilé děti cizinci bez doprovodu (v jednom případě rozhodl soud o umístění nezletilého cizince do ústavního zařízení, ve druhém případě byl nezletilý cizinec umístěn na vlastní žádost do zařízení pro děti vyžadující okamžitou pomoc), v obou případech se realizace umístění účastnil referent vykonávající pohotovost;</w:t>
      </w:r>
    </w:p>
    <w:p w:rsidR="002B3176" w:rsidRPr="00F96142" w:rsidRDefault="002B3176" w:rsidP="00F96142">
      <w:pPr>
        <w:spacing w:after="0" w:line="240" w:lineRule="auto"/>
        <w:rPr>
          <w:rFonts w:ascii="Arial" w:eastAsia="Arial" w:hAnsi="Arial" w:cs="Arial"/>
          <w:bCs/>
          <w:sz w:val="24"/>
          <w:szCs w:val="24"/>
        </w:rPr>
      </w:pPr>
    </w:p>
    <w:p w:rsidR="002B3176" w:rsidRPr="00F96142" w:rsidRDefault="002B3176" w:rsidP="00F96142">
      <w:pPr>
        <w:numPr>
          <w:ilvl w:val="0"/>
          <w:numId w:val="122"/>
        </w:numPr>
        <w:tabs>
          <w:tab w:val="left" w:pos="696"/>
        </w:tabs>
        <w:spacing w:after="0" w:line="240" w:lineRule="auto"/>
        <w:ind w:hanging="350"/>
        <w:rPr>
          <w:rFonts w:ascii="Arial" w:eastAsia="Arial" w:hAnsi="Arial" w:cs="Arial"/>
          <w:bCs/>
          <w:sz w:val="24"/>
          <w:szCs w:val="24"/>
        </w:rPr>
      </w:pPr>
      <w:r w:rsidRPr="00F96142">
        <w:rPr>
          <w:rFonts w:ascii="Arial" w:eastAsia="Arial" w:hAnsi="Arial" w:cs="Arial"/>
          <w:bCs/>
          <w:sz w:val="24"/>
          <w:szCs w:val="24"/>
        </w:rPr>
        <w:t>poskytování sociálně-aktivizační služby 15 rodinám, s jednou rodinou ukončena dlouhodobá spolupráce pro stabilizaci rodinné situace;</w:t>
      </w:r>
    </w:p>
    <w:p w:rsidR="002B3176" w:rsidRPr="00F96142" w:rsidRDefault="002B3176" w:rsidP="00F96142">
      <w:pPr>
        <w:spacing w:after="0" w:line="240" w:lineRule="auto"/>
        <w:rPr>
          <w:rFonts w:ascii="Arial" w:eastAsia="Arial" w:hAnsi="Arial" w:cs="Arial"/>
          <w:bCs/>
          <w:sz w:val="24"/>
          <w:szCs w:val="24"/>
        </w:rPr>
      </w:pPr>
    </w:p>
    <w:p w:rsidR="002B3176" w:rsidRPr="00F96142" w:rsidRDefault="002B3176" w:rsidP="00F96142">
      <w:pPr>
        <w:numPr>
          <w:ilvl w:val="0"/>
          <w:numId w:val="122"/>
        </w:numPr>
        <w:tabs>
          <w:tab w:val="left" w:pos="696"/>
        </w:tabs>
        <w:spacing w:after="0" w:line="240" w:lineRule="auto"/>
        <w:ind w:hanging="350"/>
        <w:rPr>
          <w:rFonts w:ascii="Arial" w:eastAsia="Arial" w:hAnsi="Arial" w:cs="Arial"/>
          <w:bCs/>
          <w:sz w:val="24"/>
          <w:szCs w:val="24"/>
        </w:rPr>
      </w:pPr>
      <w:r w:rsidRPr="00F96142">
        <w:rPr>
          <w:rFonts w:ascii="Arial" w:eastAsia="Arial" w:hAnsi="Arial" w:cs="Arial"/>
          <w:bCs/>
          <w:sz w:val="24"/>
          <w:szCs w:val="24"/>
        </w:rPr>
        <w:t>dlouhodobé zastupování agendy na pracovní pozici referent sociálních věcí odd. SPOD z důvodu odchodu referentky z této pozice;</w:t>
      </w:r>
    </w:p>
    <w:p w:rsidR="002B3176" w:rsidRPr="00F96142" w:rsidRDefault="002B3176" w:rsidP="00F96142">
      <w:pPr>
        <w:numPr>
          <w:ilvl w:val="0"/>
          <w:numId w:val="122"/>
        </w:numPr>
        <w:tabs>
          <w:tab w:val="left" w:pos="700"/>
        </w:tabs>
        <w:spacing w:after="0" w:line="240" w:lineRule="auto"/>
        <w:ind w:hanging="350"/>
        <w:rPr>
          <w:rFonts w:ascii="Arial" w:eastAsia="Arial" w:hAnsi="Arial" w:cs="Arial"/>
          <w:bCs/>
          <w:sz w:val="24"/>
          <w:szCs w:val="24"/>
        </w:rPr>
      </w:pPr>
      <w:r w:rsidRPr="00F96142">
        <w:rPr>
          <w:rFonts w:ascii="Arial" w:eastAsia="Arial" w:hAnsi="Arial" w:cs="Arial"/>
          <w:bCs/>
          <w:sz w:val="24"/>
          <w:szCs w:val="24"/>
        </w:rPr>
        <w:t>aktivní účast na setkání metodiků prevence základních škol;</w:t>
      </w:r>
    </w:p>
    <w:p w:rsidR="002B3176" w:rsidRPr="00F96142" w:rsidRDefault="002B3176" w:rsidP="00F96142">
      <w:pPr>
        <w:spacing w:after="0" w:line="240" w:lineRule="auto"/>
        <w:rPr>
          <w:rFonts w:ascii="Arial" w:eastAsia="Arial" w:hAnsi="Arial" w:cs="Arial"/>
          <w:bCs/>
          <w:sz w:val="24"/>
          <w:szCs w:val="24"/>
        </w:rPr>
      </w:pPr>
    </w:p>
    <w:p w:rsidR="002B3176" w:rsidRPr="00F96142" w:rsidRDefault="002B3176" w:rsidP="00F96142">
      <w:pPr>
        <w:numPr>
          <w:ilvl w:val="0"/>
          <w:numId w:val="122"/>
        </w:numPr>
        <w:tabs>
          <w:tab w:val="left" w:pos="700"/>
        </w:tabs>
        <w:spacing w:after="0" w:line="240" w:lineRule="auto"/>
        <w:ind w:hanging="350"/>
        <w:rPr>
          <w:rFonts w:ascii="Arial" w:eastAsia="Arial" w:hAnsi="Arial" w:cs="Arial"/>
          <w:bCs/>
          <w:sz w:val="24"/>
          <w:szCs w:val="24"/>
        </w:rPr>
      </w:pPr>
      <w:r w:rsidRPr="00F96142">
        <w:rPr>
          <w:rFonts w:ascii="Arial" w:eastAsia="Arial" w:hAnsi="Arial" w:cs="Arial"/>
          <w:bCs/>
          <w:sz w:val="24"/>
          <w:szCs w:val="24"/>
        </w:rPr>
        <w:t>přednáška na Vysoké škole polytechnické Jihlava na téma Etika v sociální práci;</w:t>
      </w:r>
    </w:p>
    <w:p w:rsidR="002B3176" w:rsidRPr="00F96142" w:rsidRDefault="002B3176" w:rsidP="00F96142">
      <w:pPr>
        <w:spacing w:after="0" w:line="240" w:lineRule="auto"/>
        <w:rPr>
          <w:rFonts w:ascii="Arial" w:eastAsia="Arial" w:hAnsi="Arial" w:cs="Arial"/>
          <w:bCs/>
          <w:sz w:val="24"/>
          <w:szCs w:val="24"/>
        </w:rPr>
      </w:pPr>
    </w:p>
    <w:p w:rsidR="002B3176" w:rsidRPr="00F96142" w:rsidRDefault="002B3176" w:rsidP="00F96142">
      <w:pPr>
        <w:numPr>
          <w:ilvl w:val="0"/>
          <w:numId w:val="122"/>
        </w:numPr>
        <w:tabs>
          <w:tab w:val="left" w:pos="700"/>
        </w:tabs>
        <w:spacing w:after="0" w:line="240" w:lineRule="auto"/>
        <w:ind w:hanging="350"/>
        <w:rPr>
          <w:rFonts w:ascii="Arial" w:eastAsia="Arial" w:hAnsi="Arial" w:cs="Arial"/>
          <w:bCs/>
          <w:sz w:val="24"/>
          <w:szCs w:val="24"/>
        </w:rPr>
      </w:pPr>
      <w:r w:rsidRPr="00F96142">
        <w:rPr>
          <w:rFonts w:ascii="Arial" w:eastAsia="Arial" w:hAnsi="Arial" w:cs="Arial"/>
          <w:bCs/>
          <w:sz w:val="24"/>
          <w:szCs w:val="24"/>
        </w:rPr>
        <w:t>setkání s nízkoprahovým klubem ERKO a prohloubení spolupráce;</w:t>
      </w:r>
    </w:p>
    <w:p w:rsidR="002B3176" w:rsidRPr="00F96142" w:rsidRDefault="002B3176" w:rsidP="00F96142">
      <w:pPr>
        <w:numPr>
          <w:ilvl w:val="0"/>
          <w:numId w:val="122"/>
        </w:numPr>
        <w:tabs>
          <w:tab w:val="left" w:pos="700"/>
        </w:tabs>
        <w:spacing w:after="0" w:line="240" w:lineRule="auto"/>
        <w:ind w:hanging="350"/>
        <w:rPr>
          <w:rFonts w:ascii="Arial" w:eastAsia="Arial" w:hAnsi="Arial" w:cs="Arial"/>
          <w:bCs/>
          <w:sz w:val="24"/>
          <w:szCs w:val="24"/>
        </w:rPr>
      </w:pPr>
      <w:r w:rsidRPr="00F96142">
        <w:rPr>
          <w:rFonts w:ascii="Arial" w:eastAsia="Arial" w:hAnsi="Arial" w:cs="Arial"/>
          <w:bCs/>
          <w:sz w:val="24"/>
          <w:szCs w:val="24"/>
        </w:rPr>
        <w:t>doprovázení klientů na úřad práce, nestátní neziskové organizace apod.;</w:t>
      </w:r>
    </w:p>
    <w:p w:rsidR="002B3176" w:rsidRPr="00F96142" w:rsidRDefault="002B3176" w:rsidP="00F96142">
      <w:pPr>
        <w:spacing w:after="0" w:line="240" w:lineRule="auto"/>
        <w:rPr>
          <w:rFonts w:ascii="Arial" w:eastAsia="Arial" w:hAnsi="Arial" w:cs="Arial"/>
          <w:bCs/>
          <w:sz w:val="24"/>
          <w:szCs w:val="24"/>
        </w:rPr>
      </w:pPr>
    </w:p>
    <w:p w:rsidR="002B3176" w:rsidRPr="00F96142" w:rsidRDefault="002B3176" w:rsidP="00F96142">
      <w:pPr>
        <w:numPr>
          <w:ilvl w:val="0"/>
          <w:numId w:val="122"/>
        </w:numPr>
        <w:tabs>
          <w:tab w:val="left" w:pos="696"/>
        </w:tabs>
        <w:spacing w:after="0" w:line="240" w:lineRule="auto"/>
        <w:ind w:hanging="350"/>
        <w:rPr>
          <w:rFonts w:ascii="Arial" w:eastAsia="Arial" w:hAnsi="Arial" w:cs="Arial"/>
          <w:bCs/>
          <w:sz w:val="24"/>
          <w:szCs w:val="24"/>
        </w:rPr>
      </w:pPr>
      <w:r w:rsidRPr="00F96142">
        <w:rPr>
          <w:rFonts w:ascii="Arial" w:eastAsia="Arial" w:hAnsi="Arial" w:cs="Arial"/>
          <w:bCs/>
          <w:sz w:val="24"/>
          <w:szCs w:val="24"/>
        </w:rPr>
        <w:t>komunikace s organizacemi poskytujícími dotaci na kauce na bydlení a následné zasílání žádosti o poskytnutí dotace rodinám;</w:t>
      </w:r>
    </w:p>
    <w:p w:rsidR="002B3176" w:rsidRPr="00F96142" w:rsidRDefault="002B3176" w:rsidP="00F96142">
      <w:pPr>
        <w:spacing w:after="0" w:line="240" w:lineRule="auto"/>
        <w:rPr>
          <w:rFonts w:ascii="Arial" w:eastAsia="Arial" w:hAnsi="Arial" w:cs="Arial"/>
          <w:bCs/>
          <w:sz w:val="24"/>
          <w:szCs w:val="24"/>
        </w:rPr>
      </w:pPr>
    </w:p>
    <w:p w:rsidR="002B3176" w:rsidRPr="00F96142" w:rsidRDefault="002B3176" w:rsidP="00F96142">
      <w:pPr>
        <w:numPr>
          <w:ilvl w:val="0"/>
          <w:numId w:val="122"/>
        </w:numPr>
        <w:tabs>
          <w:tab w:val="left" w:pos="696"/>
        </w:tabs>
        <w:spacing w:after="0" w:line="240" w:lineRule="auto"/>
        <w:ind w:hanging="350"/>
        <w:rPr>
          <w:rFonts w:ascii="Arial" w:eastAsia="Arial" w:hAnsi="Arial" w:cs="Arial"/>
          <w:bCs/>
          <w:sz w:val="24"/>
          <w:szCs w:val="24"/>
        </w:rPr>
      </w:pPr>
      <w:r w:rsidRPr="00F96142">
        <w:rPr>
          <w:rFonts w:ascii="Arial" w:eastAsia="Arial" w:hAnsi="Arial" w:cs="Arial"/>
          <w:bCs/>
          <w:sz w:val="24"/>
          <w:szCs w:val="24"/>
        </w:rPr>
        <w:t>aktivní spolupráce s KACPU při vyřizování a prodlužování dočasné ochrany nezletilým dětem ukrajinské národnosti a jejich doprovodu;</w:t>
      </w:r>
    </w:p>
    <w:p w:rsidR="002B3176" w:rsidRPr="00F96142" w:rsidRDefault="002B3176" w:rsidP="00F96142">
      <w:pPr>
        <w:spacing w:after="0" w:line="240" w:lineRule="auto"/>
        <w:rPr>
          <w:rFonts w:ascii="Arial" w:eastAsia="Arial" w:hAnsi="Arial" w:cs="Arial"/>
          <w:bCs/>
          <w:sz w:val="24"/>
          <w:szCs w:val="24"/>
        </w:rPr>
      </w:pPr>
    </w:p>
    <w:p w:rsidR="002B3176" w:rsidRPr="00F96142" w:rsidRDefault="002B3176" w:rsidP="00F96142">
      <w:pPr>
        <w:numPr>
          <w:ilvl w:val="0"/>
          <w:numId w:val="122"/>
        </w:numPr>
        <w:tabs>
          <w:tab w:val="left" w:pos="696"/>
        </w:tabs>
        <w:spacing w:after="0" w:line="240" w:lineRule="auto"/>
        <w:ind w:hanging="350"/>
        <w:jc w:val="both"/>
        <w:rPr>
          <w:rFonts w:ascii="Arial" w:eastAsia="Arial" w:hAnsi="Arial" w:cs="Arial"/>
          <w:bCs/>
          <w:sz w:val="24"/>
          <w:szCs w:val="24"/>
        </w:rPr>
      </w:pPr>
      <w:r w:rsidRPr="00F96142">
        <w:rPr>
          <w:rFonts w:ascii="Arial" w:eastAsia="Arial" w:hAnsi="Arial" w:cs="Arial"/>
          <w:bCs/>
          <w:sz w:val="24"/>
          <w:szCs w:val="24"/>
        </w:rPr>
        <w:t>vzhledem k narůstajícímu počtu pořádaných případových konferencí byl další referentkou absolvován kurz facilitace případových konferencí – v současné době jsou k dispozici na odboru tři referentky pro facilitaci případových konferencí;</w:t>
      </w:r>
    </w:p>
    <w:p w:rsidR="002B3176" w:rsidRPr="00F96142" w:rsidRDefault="002B3176" w:rsidP="00F96142">
      <w:pPr>
        <w:spacing w:after="0" w:line="240" w:lineRule="auto"/>
        <w:rPr>
          <w:rFonts w:ascii="Arial" w:eastAsia="Arial" w:hAnsi="Arial" w:cs="Arial"/>
          <w:bCs/>
          <w:sz w:val="24"/>
          <w:szCs w:val="24"/>
        </w:rPr>
      </w:pPr>
    </w:p>
    <w:p w:rsidR="002B3176" w:rsidRPr="00F96142" w:rsidRDefault="002B3176" w:rsidP="00F96142">
      <w:pPr>
        <w:numPr>
          <w:ilvl w:val="0"/>
          <w:numId w:val="122"/>
        </w:numPr>
        <w:tabs>
          <w:tab w:val="left" w:pos="696"/>
        </w:tabs>
        <w:spacing w:after="0" w:line="240" w:lineRule="auto"/>
        <w:ind w:hanging="350"/>
        <w:rPr>
          <w:rFonts w:ascii="Arial" w:eastAsia="Arial" w:hAnsi="Arial" w:cs="Arial"/>
          <w:bCs/>
          <w:sz w:val="24"/>
          <w:szCs w:val="24"/>
        </w:rPr>
      </w:pPr>
      <w:r w:rsidRPr="00F96142">
        <w:rPr>
          <w:rFonts w:ascii="Arial" w:eastAsia="Arial" w:hAnsi="Arial" w:cs="Arial"/>
          <w:bCs/>
          <w:sz w:val="24"/>
          <w:szCs w:val="24"/>
        </w:rPr>
        <w:t>kurátoři pro děti a mládež navštěvují mladistvé osoby ve vazebních věznicích a výkonech trestu;</w:t>
      </w:r>
    </w:p>
    <w:p w:rsidR="002B3176" w:rsidRPr="00F96142" w:rsidRDefault="002B3176" w:rsidP="00F96142">
      <w:pPr>
        <w:spacing w:after="0" w:line="240" w:lineRule="auto"/>
        <w:rPr>
          <w:rFonts w:ascii="Arial" w:eastAsia="Arial" w:hAnsi="Arial" w:cs="Arial"/>
          <w:bCs/>
          <w:sz w:val="24"/>
          <w:szCs w:val="24"/>
        </w:rPr>
      </w:pPr>
    </w:p>
    <w:p w:rsidR="002B3176" w:rsidRPr="00F96142" w:rsidRDefault="002B3176" w:rsidP="00F96142">
      <w:pPr>
        <w:numPr>
          <w:ilvl w:val="0"/>
          <w:numId w:val="122"/>
        </w:numPr>
        <w:tabs>
          <w:tab w:val="left" w:pos="696"/>
        </w:tabs>
        <w:spacing w:after="0" w:line="240" w:lineRule="auto"/>
        <w:ind w:hanging="350"/>
        <w:rPr>
          <w:rFonts w:ascii="Arial" w:eastAsia="Arial" w:hAnsi="Arial" w:cs="Arial"/>
          <w:bCs/>
          <w:sz w:val="24"/>
          <w:szCs w:val="24"/>
        </w:rPr>
      </w:pPr>
      <w:r w:rsidRPr="00F96142">
        <w:rPr>
          <w:rFonts w:ascii="Arial" w:eastAsia="Arial" w:hAnsi="Arial" w:cs="Arial"/>
          <w:bCs/>
          <w:sz w:val="24"/>
          <w:szCs w:val="24"/>
        </w:rPr>
        <w:t>poskytnutí výkonu praxe dvěma studentkám, poskytnutí rozhovoru studentům pro absolventské práce, bakalářské práce a magisterské práce;</w:t>
      </w:r>
    </w:p>
    <w:p w:rsidR="002B3176" w:rsidRPr="00F96142" w:rsidRDefault="002B3176" w:rsidP="00F96142">
      <w:pPr>
        <w:numPr>
          <w:ilvl w:val="0"/>
          <w:numId w:val="122"/>
        </w:numPr>
        <w:tabs>
          <w:tab w:val="left" w:pos="700"/>
        </w:tabs>
        <w:spacing w:after="0" w:line="240" w:lineRule="auto"/>
        <w:ind w:hanging="350"/>
        <w:rPr>
          <w:rFonts w:ascii="Arial" w:eastAsia="Arial" w:hAnsi="Arial" w:cs="Arial"/>
          <w:bCs/>
          <w:sz w:val="24"/>
          <w:szCs w:val="24"/>
        </w:rPr>
      </w:pPr>
      <w:r w:rsidRPr="00F96142">
        <w:rPr>
          <w:rFonts w:ascii="Arial" w:eastAsia="Arial" w:hAnsi="Arial" w:cs="Arial"/>
          <w:bCs/>
          <w:sz w:val="24"/>
          <w:szCs w:val="24"/>
        </w:rPr>
        <w:t>účast na on-line prezentaci výstupů analýzy SPOD v rámci benchmarkingu;</w:t>
      </w:r>
    </w:p>
    <w:p w:rsidR="002B3176" w:rsidRPr="00F96142" w:rsidRDefault="002B3176" w:rsidP="00F96142">
      <w:pPr>
        <w:spacing w:after="0" w:line="240" w:lineRule="auto"/>
        <w:rPr>
          <w:rFonts w:ascii="Arial" w:hAnsi="Arial" w:cs="Arial"/>
          <w:sz w:val="24"/>
          <w:szCs w:val="24"/>
        </w:rPr>
      </w:pPr>
      <w:r w:rsidRPr="00F96142">
        <w:rPr>
          <w:rFonts w:ascii="Arial" w:hAnsi="Arial" w:cs="Arial"/>
          <w:noProof/>
          <w:sz w:val="24"/>
          <w:szCs w:val="24"/>
          <w:lang w:eastAsia="cs-CZ"/>
        </w:rPr>
        <w:drawing>
          <wp:anchor distT="0" distB="0" distL="114300" distR="114300" simplePos="0" relativeHeight="251743232" behindDoc="1" locked="0" layoutInCell="0" allowOverlap="1" wp14:anchorId="73714F14" wp14:editId="5CF3B6BD">
            <wp:simplePos x="0" y="0"/>
            <wp:positionH relativeFrom="column">
              <wp:posOffset>248285</wp:posOffset>
            </wp:positionH>
            <wp:positionV relativeFrom="paragraph">
              <wp:posOffset>254635</wp:posOffset>
            </wp:positionV>
            <wp:extent cx="5615940" cy="452755"/>
            <wp:effectExtent l="0" t="0" r="0" b="0"/>
            <wp:wrapNone/>
            <wp:docPr id="8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blip>
                    <a:srcRect/>
                    <a:stretch>
                      <a:fillRect/>
                    </a:stretch>
                  </pic:blipFill>
                  <pic:spPr bwMode="auto">
                    <a:xfrm>
                      <a:off x="0" y="0"/>
                      <a:ext cx="5615940" cy="452755"/>
                    </a:xfrm>
                    <a:prstGeom prst="rect">
                      <a:avLst/>
                    </a:prstGeom>
                    <a:noFill/>
                  </pic:spPr>
                </pic:pic>
              </a:graphicData>
            </a:graphic>
          </wp:anchor>
        </w:drawing>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p>
    <w:tbl>
      <w:tblPr>
        <w:tblW w:w="0" w:type="auto"/>
        <w:tblInd w:w="540" w:type="dxa"/>
        <w:tblLayout w:type="fixed"/>
        <w:tblCellMar>
          <w:left w:w="0" w:type="dxa"/>
          <w:right w:w="0" w:type="dxa"/>
        </w:tblCellMar>
        <w:tblLook w:val="04A0" w:firstRow="1" w:lastRow="0" w:firstColumn="1" w:lastColumn="0" w:noHBand="0" w:noVBand="1"/>
      </w:tblPr>
      <w:tblGrid>
        <w:gridCol w:w="7420"/>
        <w:gridCol w:w="780"/>
      </w:tblGrid>
      <w:tr w:rsidR="002B3176" w:rsidRPr="00F96142" w:rsidTr="00170ECE">
        <w:trPr>
          <w:trHeight w:val="230"/>
        </w:trPr>
        <w:tc>
          <w:tcPr>
            <w:tcW w:w="742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Přehled výkonu sociální práce od 1. 4. 2023 do 30. 6. 2023</w:t>
            </w:r>
          </w:p>
        </w:tc>
        <w:tc>
          <w:tcPr>
            <w:tcW w:w="78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170ECE">
        <w:trPr>
          <w:trHeight w:val="655"/>
        </w:trPr>
        <w:tc>
          <w:tcPr>
            <w:tcW w:w="742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Počet klientů u sociálních pracovníků</w:t>
            </w:r>
          </w:p>
        </w:tc>
        <w:tc>
          <w:tcPr>
            <w:tcW w:w="780" w:type="dxa"/>
            <w:vAlign w:val="bottom"/>
          </w:tcPr>
          <w:p w:rsidR="002B3176" w:rsidRPr="00F96142" w:rsidRDefault="002B3176" w:rsidP="00F96142">
            <w:pPr>
              <w:spacing w:after="0" w:line="240" w:lineRule="auto"/>
              <w:jc w:val="center"/>
              <w:rPr>
                <w:rFonts w:ascii="Arial" w:hAnsi="Arial" w:cs="Arial"/>
                <w:sz w:val="24"/>
                <w:szCs w:val="24"/>
              </w:rPr>
            </w:pPr>
            <w:r w:rsidRPr="00F96142">
              <w:rPr>
                <w:rFonts w:ascii="Arial" w:eastAsia="Arial" w:hAnsi="Arial" w:cs="Arial"/>
                <w:bCs/>
                <w:sz w:val="24"/>
                <w:szCs w:val="24"/>
              </w:rPr>
              <w:t>456</w:t>
            </w:r>
          </w:p>
        </w:tc>
      </w:tr>
      <w:tr w:rsidR="002B3176" w:rsidRPr="00F96142" w:rsidTr="00170ECE">
        <w:trPr>
          <w:trHeight w:val="636"/>
        </w:trPr>
        <w:tc>
          <w:tcPr>
            <w:tcW w:w="742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Nezaměstnaní a osoby s materiálními problémy</w:t>
            </w:r>
          </w:p>
        </w:tc>
        <w:tc>
          <w:tcPr>
            <w:tcW w:w="780" w:type="dxa"/>
            <w:vAlign w:val="bottom"/>
          </w:tcPr>
          <w:p w:rsidR="002B3176" w:rsidRPr="00F96142" w:rsidRDefault="002B3176" w:rsidP="00F96142">
            <w:pPr>
              <w:spacing w:after="0" w:line="240" w:lineRule="auto"/>
              <w:jc w:val="center"/>
              <w:rPr>
                <w:rFonts w:ascii="Arial" w:hAnsi="Arial" w:cs="Arial"/>
                <w:sz w:val="24"/>
                <w:szCs w:val="24"/>
              </w:rPr>
            </w:pPr>
            <w:r w:rsidRPr="00F96142">
              <w:rPr>
                <w:rFonts w:ascii="Arial" w:eastAsia="Arial" w:hAnsi="Arial" w:cs="Arial"/>
                <w:bCs/>
                <w:w w:val="98"/>
                <w:sz w:val="24"/>
                <w:szCs w:val="24"/>
              </w:rPr>
              <w:t>22</w:t>
            </w:r>
          </w:p>
        </w:tc>
      </w:tr>
      <w:tr w:rsidR="002B3176" w:rsidRPr="00F96142" w:rsidTr="00170ECE">
        <w:trPr>
          <w:trHeight w:val="634"/>
        </w:trPr>
        <w:tc>
          <w:tcPr>
            <w:tcW w:w="742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Oběti agrese, trestné činnosti a domácího násilí</w:t>
            </w:r>
          </w:p>
        </w:tc>
        <w:tc>
          <w:tcPr>
            <w:tcW w:w="780" w:type="dxa"/>
            <w:vAlign w:val="bottom"/>
          </w:tcPr>
          <w:p w:rsidR="002B3176" w:rsidRPr="00F96142" w:rsidRDefault="002B3176" w:rsidP="00F96142">
            <w:pPr>
              <w:spacing w:after="0" w:line="240" w:lineRule="auto"/>
              <w:jc w:val="center"/>
              <w:rPr>
                <w:rFonts w:ascii="Arial" w:hAnsi="Arial" w:cs="Arial"/>
                <w:sz w:val="24"/>
                <w:szCs w:val="24"/>
              </w:rPr>
            </w:pPr>
            <w:r w:rsidRPr="00F96142">
              <w:rPr>
                <w:rFonts w:ascii="Arial" w:eastAsia="Arial" w:hAnsi="Arial" w:cs="Arial"/>
                <w:bCs/>
                <w:w w:val="89"/>
                <w:sz w:val="24"/>
                <w:szCs w:val="24"/>
              </w:rPr>
              <w:t>2</w:t>
            </w:r>
          </w:p>
        </w:tc>
      </w:tr>
      <w:tr w:rsidR="002B3176" w:rsidRPr="00F96142" w:rsidTr="00170ECE">
        <w:trPr>
          <w:trHeight w:val="634"/>
        </w:trPr>
        <w:tc>
          <w:tcPr>
            <w:tcW w:w="742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Osoby bez přístřeší, nebo s nejistým nebo neadekvátním bydlením</w:t>
            </w:r>
          </w:p>
        </w:tc>
        <w:tc>
          <w:tcPr>
            <w:tcW w:w="780" w:type="dxa"/>
            <w:vAlign w:val="bottom"/>
          </w:tcPr>
          <w:p w:rsidR="002B3176" w:rsidRPr="00F96142" w:rsidRDefault="002B3176" w:rsidP="00F96142">
            <w:pPr>
              <w:spacing w:after="0" w:line="240" w:lineRule="auto"/>
              <w:jc w:val="center"/>
              <w:rPr>
                <w:rFonts w:ascii="Arial" w:hAnsi="Arial" w:cs="Arial"/>
                <w:sz w:val="24"/>
                <w:szCs w:val="24"/>
              </w:rPr>
            </w:pPr>
            <w:r w:rsidRPr="00F96142">
              <w:rPr>
                <w:rFonts w:ascii="Arial" w:eastAsia="Arial" w:hAnsi="Arial" w:cs="Arial"/>
                <w:bCs/>
                <w:w w:val="98"/>
                <w:sz w:val="24"/>
                <w:szCs w:val="24"/>
              </w:rPr>
              <w:t>92</w:t>
            </w:r>
          </w:p>
        </w:tc>
      </w:tr>
      <w:tr w:rsidR="002B3176" w:rsidRPr="00F96142" w:rsidTr="00170ECE">
        <w:trPr>
          <w:trHeight w:val="634"/>
        </w:trPr>
        <w:tc>
          <w:tcPr>
            <w:tcW w:w="742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Osoby ohrožené rizikovým způsobem života</w:t>
            </w:r>
          </w:p>
        </w:tc>
        <w:tc>
          <w:tcPr>
            <w:tcW w:w="780" w:type="dxa"/>
            <w:vAlign w:val="bottom"/>
          </w:tcPr>
          <w:p w:rsidR="002B3176" w:rsidRPr="00F96142" w:rsidRDefault="002B3176" w:rsidP="00F96142">
            <w:pPr>
              <w:spacing w:after="0" w:line="240" w:lineRule="auto"/>
              <w:jc w:val="center"/>
              <w:rPr>
                <w:rFonts w:ascii="Arial" w:hAnsi="Arial" w:cs="Arial"/>
                <w:sz w:val="24"/>
                <w:szCs w:val="24"/>
              </w:rPr>
            </w:pPr>
            <w:r w:rsidRPr="00F96142">
              <w:rPr>
                <w:rFonts w:ascii="Arial" w:eastAsia="Arial" w:hAnsi="Arial" w:cs="Arial"/>
                <w:bCs/>
                <w:sz w:val="24"/>
                <w:szCs w:val="24"/>
              </w:rPr>
              <w:t>236</w:t>
            </w:r>
          </w:p>
        </w:tc>
      </w:tr>
      <w:tr w:rsidR="002B3176" w:rsidRPr="00F96142" w:rsidTr="00170ECE">
        <w:trPr>
          <w:trHeight w:val="634"/>
        </w:trPr>
        <w:tc>
          <w:tcPr>
            <w:tcW w:w="742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Osoby ohrožené sociálním vyloučením</w:t>
            </w:r>
          </w:p>
        </w:tc>
        <w:tc>
          <w:tcPr>
            <w:tcW w:w="780" w:type="dxa"/>
            <w:vAlign w:val="bottom"/>
          </w:tcPr>
          <w:p w:rsidR="002B3176" w:rsidRPr="00F96142" w:rsidRDefault="002B3176" w:rsidP="00F96142">
            <w:pPr>
              <w:spacing w:after="0" w:line="240" w:lineRule="auto"/>
              <w:jc w:val="center"/>
              <w:rPr>
                <w:rFonts w:ascii="Arial" w:hAnsi="Arial" w:cs="Arial"/>
                <w:sz w:val="24"/>
                <w:szCs w:val="24"/>
              </w:rPr>
            </w:pPr>
            <w:r w:rsidRPr="00F96142">
              <w:rPr>
                <w:rFonts w:ascii="Arial" w:eastAsia="Arial" w:hAnsi="Arial" w:cs="Arial"/>
                <w:bCs/>
                <w:w w:val="98"/>
                <w:sz w:val="24"/>
                <w:szCs w:val="24"/>
              </w:rPr>
              <w:t>53</w:t>
            </w:r>
          </w:p>
        </w:tc>
      </w:tr>
      <w:tr w:rsidR="002B3176" w:rsidRPr="00F96142" w:rsidTr="00170ECE">
        <w:trPr>
          <w:trHeight w:val="634"/>
        </w:trPr>
        <w:tc>
          <w:tcPr>
            <w:tcW w:w="742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Osoby pečující o osoby závislé na péči jiné osoby</w:t>
            </w:r>
          </w:p>
        </w:tc>
        <w:tc>
          <w:tcPr>
            <w:tcW w:w="780" w:type="dxa"/>
            <w:vAlign w:val="bottom"/>
          </w:tcPr>
          <w:p w:rsidR="002B3176" w:rsidRPr="00F96142" w:rsidRDefault="002B3176" w:rsidP="00F96142">
            <w:pPr>
              <w:spacing w:after="0" w:line="240" w:lineRule="auto"/>
              <w:jc w:val="center"/>
              <w:rPr>
                <w:rFonts w:ascii="Arial" w:hAnsi="Arial" w:cs="Arial"/>
                <w:sz w:val="24"/>
                <w:szCs w:val="24"/>
              </w:rPr>
            </w:pPr>
            <w:r w:rsidRPr="00F96142">
              <w:rPr>
                <w:rFonts w:ascii="Arial" w:eastAsia="Arial" w:hAnsi="Arial" w:cs="Arial"/>
                <w:bCs/>
                <w:w w:val="89"/>
                <w:sz w:val="24"/>
                <w:szCs w:val="24"/>
              </w:rPr>
              <w:t>3</w:t>
            </w:r>
          </w:p>
        </w:tc>
      </w:tr>
    </w:tbl>
    <w:p w:rsidR="002B3176" w:rsidRPr="00F96142" w:rsidRDefault="002B3176" w:rsidP="00F96142">
      <w:pPr>
        <w:spacing w:after="0" w:line="240" w:lineRule="auto"/>
        <w:rPr>
          <w:rFonts w:ascii="Arial" w:hAnsi="Arial" w:cs="Arial"/>
          <w:sz w:val="24"/>
          <w:szCs w:val="24"/>
        </w:rPr>
      </w:pPr>
      <w:r w:rsidRPr="00F96142">
        <w:rPr>
          <w:rFonts w:ascii="Arial" w:hAnsi="Arial" w:cs="Arial"/>
          <w:noProof/>
          <w:sz w:val="24"/>
          <w:szCs w:val="24"/>
          <w:lang w:eastAsia="cs-CZ"/>
        </w:rPr>
        <w:drawing>
          <wp:anchor distT="0" distB="0" distL="114300" distR="114300" simplePos="0" relativeHeight="251744256" behindDoc="1" locked="0" layoutInCell="0" allowOverlap="1" wp14:anchorId="0CB64FE6" wp14:editId="4923D8DC">
            <wp:simplePos x="0" y="0"/>
            <wp:positionH relativeFrom="column">
              <wp:posOffset>248285</wp:posOffset>
            </wp:positionH>
            <wp:positionV relativeFrom="paragraph">
              <wp:posOffset>-2703830</wp:posOffset>
            </wp:positionV>
            <wp:extent cx="5615940" cy="2837815"/>
            <wp:effectExtent l="0" t="0" r="0" b="0"/>
            <wp:wrapNone/>
            <wp:docPr id="8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a:extLst/>
                    </a:blip>
                    <a:srcRect/>
                    <a:stretch>
                      <a:fillRect/>
                    </a:stretch>
                  </pic:blipFill>
                  <pic:spPr bwMode="auto">
                    <a:xfrm>
                      <a:off x="0" y="0"/>
                      <a:ext cx="5615940" cy="2837815"/>
                    </a:xfrm>
                    <a:prstGeom prst="rect">
                      <a:avLst/>
                    </a:prstGeom>
                    <a:noFill/>
                  </pic:spPr>
                </pic:pic>
              </a:graphicData>
            </a:graphic>
          </wp:anchor>
        </w:drawing>
      </w:r>
    </w:p>
    <w:p w:rsidR="002B3176" w:rsidRPr="00F96142" w:rsidRDefault="002B3176" w:rsidP="00F96142">
      <w:pPr>
        <w:spacing w:after="0" w:line="240" w:lineRule="auto"/>
        <w:rPr>
          <w:rFonts w:ascii="Arial" w:hAnsi="Arial" w:cs="Arial"/>
          <w:sz w:val="24"/>
          <w:szCs w:val="24"/>
        </w:rPr>
      </w:pPr>
    </w:p>
    <w:tbl>
      <w:tblPr>
        <w:tblW w:w="0" w:type="auto"/>
        <w:tblInd w:w="547" w:type="dxa"/>
        <w:tblLayout w:type="fixed"/>
        <w:tblCellMar>
          <w:left w:w="0" w:type="dxa"/>
          <w:right w:w="0" w:type="dxa"/>
        </w:tblCellMar>
        <w:tblLook w:val="04A0" w:firstRow="1" w:lastRow="0" w:firstColumn="1" w:lastColumn="0" w:noHBand="0" w:noVBand="1"/>
      </w:tblPr>
      <w:tblGrid>
        <w:gridCol w:w="7520"/>
        <w:gridCol w:w="740"/>
        <w:gridCol w:w="20"/>
      </w:tblGrid>
      <w:tr w:rsidR="002B3176" w:rsidRPr="00F96142" w:rsidTr="0098767F">
        <w:trPr>
          <w:trHeight w:val="230"/>
        </w:trPr>
        <w:tc>
          <w:tcPr>
            <w:tcW w:w="7520" w:type="dxa"/>
            <w:vAlign w:val="bottom"/>
          </w:tcPr>
          <w:p w:rsidR="002B3176" w:rsidRPr="00F96142" w:rsidRDefault="002B3176" w:rsidP="00F96142">
            <w:pPr>
              <w:spacing w:after="0" w:line="240" w:lineRule="auto"/>
              <w:rPr>
                <w:rFonts w:ascii="Arial" w:hAnsi="Arial" w:cs="Arial"/>
                <w:sz w:val="24"/>
                <w:szCs w:val="24"/>
              </w:rPr>
            </w:pPr>
            <w:bookmarkStart w:id="14" w:name="page4"/>
            <w:bookmarkEnd w:id="14"/>
            <w:r w:rsidRPr="00F96142">
              <w:rPr>
                <w:rFonts w:ascii="Arial" w:eastAsia="Arial" w:hAnsi="Arial" w:cs="Arial"/>
                <w:bCs/>
                <w:sz w:val="24"/>
                <w:szCs w:val="24"/>
              </w:rPr>
              <w:t>Osoby s různým stupněm omezení svéprávnosti</w:t>
            </w:r>
          </w:p>
        </w:tc>
        <w:tc>
          <w:tcPr>
            <w:tcW w:w="740" w:type="dxa"/>
            <w:vAlign w:val="bottom"/>
          </w:tcPr>
          <w:p w:rsidR="002B3176" w:rsidRPr="00F96142" w:rsidRDefault="002B3176" w:rsidP="00F96142">
            <w:pPr>
              <w:spacing w:after="0" w:line="240" w:lineRule="auto"/>
              <w:jc w:val="center"/>
              <w:rPr>
                <w:rFonts w:ascii="Arial" w:hAnsi="Arial" w:cs="Arial"/>
                <w:sz w:val="24"/>
                <w:szCs w:val="24"/>
              </w:rPr>
            </w:pPr>
            <w:r w:rsidRPr="00F96142">
              <w:rPr>
                <w:rFonts w:ascii="Arial" w:eastAsia="Arial" w:hAnsi="Arial" w:cs="Arial"/>
                <w:bCs/>
                <w:w w:val="89"/>
                <w:sz w:val="24"/>
                <w:szCs w:val="24"/>
              </w:rPr>
              <w:t>1</w:t>
            </w:r>
          </w:p>
        </w:tc>
        <w:tc>
          <w:tcPr>
            <w:tcW w:w="2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98767F">
        <w:trPr>
          <w:trHeight w:val="634"/>
        </w:trPr>
        <w:tc>
          <w:tcPr>
            <w:tcW w:w="752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Osoby se zdravotním postižením nebo duševním onemocněním</w:t>
            </w:r>
          </w:p>
        </w:tc>
        <w:tc>
          <w:tcPr>
            <w:tcW w:w="740" w:type="dxa"/>
            <w:vAlign w:val="bottom"/>
          </w:tcPr>
          <w:p w:rsidR="002B3176" w:rsidRPr="00F96142" w:rsidRDefault="002B3176" w:rsidP="00F96142">
            <w:pPr>
              <w:spacing w:after="0" w:line="240" w:lineRule="auto"/>
              <w:jc w:val="center"/>
              <w:rPr>
                <w:rFonts w:ascii="Arial" w:hAnsi="Arial" w:cs="Arial"/>
                <w:sz w:val="24"/>
                <w:szCs w:val="24"/>
              </w:rPr>
            </w:pPr>
            <w:r w:rsidRPr="00F96142">
              <w:rPr>
                <w:rFonts w:ascii="Arial" w:eastAsia="Arial" w:hAnsi="Arial" w:cs="Arial"/>
                <w:bCs/>
                <w:w w:val="98"/>
                <w:sz w:val="24"/>
                <w:szCs w:val="24"/>
              </w:rPr>
              <w:t>21</w:t>
            </w:r>
          </w:p>
        </w:tc>
        <w:tc>
          <w:tcPr>
            <w:tcW w:w="2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98767F">
        <w:trPr>
          <w:trHeight w:val="634"/>
        </w:trPr>
        <w:tc>
          <w:tcPr>
            <w:tcW w:w="752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Rodiny s dětmi</w:t>
            </w:r>
          </w:p>
        </w:tc>
        <w:tc>
          <w:tcPr>
            <w:tcW w:w="740" w:type="dxa"/>
            <w:vAlign w:val="bottom"/>
          </w:tcPr>
          <w:p w:rsidR="002B3176" w:rsidRPr="00F96142" w:rsidRDefault="002B3176" w:rsidP="00F96142">
            <w:pPr>
              <w:spacing w:after="0" w:line="240" w:lineRule="auto"/>
              <w:jc w:val="center"/>
              <w:rPr>
                <w:rFonts w:ascii="Arial" w:hAnsi="Arial" w:cs="Arial"/>
                <w:sz w:val="24"/>
                <w:szCs w:val="24"/>
              </w:rPr>
            </w:pPr>
            <w:r w:rsidRPr="00F96142">
              <w:rPr>
                <w:rFonts w:ascii="Arial" w:eastAsia="Arial" w:hAnsi="Arial" w:cs="Arial"/>
                <w:bCs/>
                <w:w w:val="98"/>
                <w:sz w:val="24"/>
                <w:szCs w:val="24"/>
              </w:rPr>
              <w:t>12</w:t>
            </w:r>
          </w:p>
        </w:tc>
        <w:tc>
          <w:tcPr>
            <w:tcW w:w="2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98767F">
        <w:trPr>
          <w:trHeight w:val="634"/>
        </w:trPr>
        <w:tc>
          <w:tcPr>
            <w:tcW w:w="752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Anonymní klienti</w:t>
            </w:r>
          </w:p>
        </w:tc>
        <w:tc>
          <w:tcPr>
            <w:tcW w:w="740" w:type="dxa"/>
            <w:vAlign w:val="bottom"/>
          </w:tcPr>
          <w:p w:rsidR="002B3176" w:rsidRPr="00F96142" w:rsidRDefault="002B3176" w:rsidP="00F96142">
            <w:pPr>
              <w:spacing w:after="0" w:line="240" w:lineRule="auto"/>
              <w:jc w:val="center"/>
              <w:rPr>
                <w:rFonts w:ascii="Arial" w:hAnsi="Arial" w:cs="Arial"/>
                <w:sz w:val="24"/>
                <w:szCs w:val="24"/>
              </w:rPr>
            </w:pPr>
            <w:r w:rsidRPr="00F96142">
              <w:rPr>
                <w:rFonts w:ascii="Arial" w:eastAsia="Arial" w:hAnsi="Arial" w:cs="Arial"/>
                <w:bCs/>
                <w:w w:val="98"/>
                <w:sz w:val="24"/>
                <w:szCs w:val="24"/>
              </w:rPr>
              <w:t>12</w:t>
            </w:r>
          </w:p>
        </w:tc>
        <w:tc>
          <w:tcPr>
            <w:tcW w:w="2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98767F">
        <w:trPr>
          <w:trHeight w:val="634"/>
        </w:trPr>
        <w:tc>
          <w:tcPr>
            <w:tcW w:w="752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Další skupiny osob neuvedené výše</w:t>
            </w:r>
          </w:p>
        </w:tc>
        <w:tc>
          <w:tcPr>
            <w:tcW w:w="740" w:type="dxa"/>
            <w:vAlign w:val="bottom"/>
          </w:tcPr>
          <w:p w:rsidR="002B3176" w:rsidRPr="00F96142" w:rsidRDefault="002B3176" w:rsidP="00F96142">
            <w:pPr>
              <w:spacing w:after="0" w:line="240" w:lineRule="auto"/>
              <w:jc w:val="center"/>
              <w:rPr>
                <w:rFonts w:ascii="Arial" w:hAnsi="Arial" w:cs="Arial"/>
                <w:sz w:val="24"/>
                <w:szCs w:val="24"/>
              </w:rPr>
            </w:pPr>
            <w:r w:rsidRPr="00F96142">
              <w:rPr>
                <w:rFonts w:ascii="Arial" w:eastAsia="Arial" w:hAnsi="Arial" w:cs="Arial"/>
                <w:bCs/>
                <w:w w:val="98"/>
                <w:sz w:val="24"/>
                <w:szCs w:val="24"/>
              </w:rPr>
              <w:t>14</w:t>
            </w:r>
          </w:p>
        </w:tc>
        <w:tc>
          <w:tcPr>
            <w:tcW w:w="2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98767F">
        <w:trPr>
          <w:trHeight w:val="734"/>
        </w:trPr>
        <w:tc>
          <w:tcPr>
            <w:tcW w:w="752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Počet provedených intervencí</w:t>
            </w:r>
            <w:r w:rsidRPr="00F96142">
              <w:rPr>
                <w:rFonts w:ascii="Arial" w:eastAsia="Arial" w:hAnsi="Arial" w:cs="Arial"/>
                <w:bCs/>
                <w:sz w:val="24"/>
                <w:szCs w:val="24"/>
                <w:vertAlign w:val="superscript"/>
              </w:rPr>
              <w:t>8)</w:t>
            </w:r>
          </w:p>
        </w:tc>
        <w:tc>
          <w:tcPr>
            <w:tcW w:w="740" w:type="dxa"/>
            <w:vAlign w:val="bottom"/>
          </w:tcPr>
          <w:p w:rsidR="002B3176" w:rsidRPr="00F96142" w:rsidRDefault="002B3176" w:rsidP="00F96142">
            <w:pPr>
              <w:spacing w:after="0" w:line="240" w:lineRule="auto"/>
              <w:jc w:val="center"/>
              <w:rPr>
                <w:rFonts w:ascii="Arial" w:hAnsi="Arial" w:cs="Arial"/>
                <w:sz w:val="24"/>
                <w:szCs w:val="24"/>
              </w:rPr>
            </w:pPr>
            <w:r w:rsidRPr="00F96142">
              <w:rPr>
                <w:rFonts w:ascii="Arial" w:eastAsia="Arial" w:hAnsi="Arial" w:cs="Arial"/>
                <w:bCs/>
                <w:w w:val="98"/>
                <w:sz w:val="24"/>
                <w:szCs w:val="24"/>
              </w:rPr>
              <w:t>1189</w:t>
            </w:r>
          </w:p>
        </w:tc>
        <w:tc>
          <w:tcPr>
            <w:tcW w:w="2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98767F">
        <w:trPr>
          <w:trHeight w:val="337"/>
        </w:trPr>
        <w:tc>
          <w:tcPr>
            <w:tcW w:w="752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Počet vydaných sdělení k vyhodnocení podmínek případu hodného zvláštního</w:t>
            </w:r>
          </w:p>
        </w:tc>
        <w:tc>
          <w:tcPr>
            <w:tcW w:w="740" w:type="dxa"/>
            <w:vAlign w:val="bottom"/>
          </w:tcPr>
          <w:p w:rsidR="002B3176" w:rsidRPr="00F96142" w:rsidRDefault="002B3176" w:rsidP="00F96142">
            <w:pPr>
              <w:spacing w:after="0" w:line="240" w:lineRule="auto"/>
              <w:rPr>
                <w:rFonts w:ascii="Arial" w:hAnsi="Arial" w:cs="Arial"/>
                <w:sz w:val="24"/>
                <w:szCs w:val="24"/>
              </w:rPr>
            </w:pPr>
          </w:p>
        </w:tc>
        <w:tc>
          <w:tcPr>
            <w:tcW w:w="2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98767F">
        <w:trPr>
          <w:trHeight w:val="230"/>
        </w:trPr>
        <w:tc>
          <w:tcPr>
            <w:tcW w:w="752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zřetele pro nárok na doplatek na bydlení. v souladu s § 33 c zákona č. 111/2006</w:t>
            </w:r>
          </w:p>
        </w:tc>
        <w:tc>
          <w:tcPr>
            <w:tcW w:w="740" w:type="dxa"/>
            <w:vMerge w:val="restart"/>
            <w:vAlign w:val="bottom"/>
          </w:tcPr>
          <w:p w:rsidR="002B3176" w:rsidRPr="00F96142" w:rsidRDefault="002B3176" w:rsidP="00F96142">
            <w:pPr>
              <w:spacing w:after="0" w:line="240" w:lineRule="auto"/>
              <w:jc w:val="center"/>
              <w:rPr>
                <w:rFonts w:ascii="Arial" w:hAnsi="Arial" w:cs="Arial"/>
                <w:sz w:val="24"/>
                <w:szCs w:val="24"/>
              </w:rPr>
            </w:pPr>
            <w:r w:rsidRPr="00F96142">
              <w:rPr>
                <w:rFonts w:ascii="Arial" w:eastAsia="Arial" w:hAnsi="Arial" w:cs="Arial"/>
                <w:bCs/>
                <w:w w:val="98"/>
                <w:sz w:val="24"/>
                <w:szCs w:val="24"/>
              </w:rPr>
              <w:t>18</w:t>
            </w:r>
          </w:p>
        </w:tc>
        <w:tc>
          <w:tcPr>
            <w:tcW w:w="2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98767F">
        <w:trPr>
          <w:trHeight w:val="60"/>
        </w:trPr>
        <w:tc>
          <w:tcPr>
            <w:tcW w:w="7520" w:type="dxa"/>
            <w:vMerge w:val="restart"/>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Sb. o pomoci v hmotné nouzi</w:t>
            </w:r>
          </w:p>
        </w:tc>
        <w:tc>
          <w:tcPr>
            <w:tcW w:w="740" w:type="dxa"/>
            <w:vMerge/>
            <w:vAlign w:val="bottom"/>
          </w:tcPr>
          <w:p w:rsidR="002B3176" w:rsidRPr="00F96142" w:rsidRDefault="002B3176" w:rsidP="00F96142">
            <w:pPr>
              <w:spacing w:after="0" w:line="240" w:lineRule="auto"/>
              <w:rPr>
                <w:rFonts w:ascii="Arial" w:hAnsi="Arial" w:cs="Arial"/>
                <w:sz w:val="24"/>
                <w:szCs w:val="24"/>
              </w:rPr>
            </w:pPr>
          </w:p>
        </w:tc>
        <w:tc>
          <w:tcPr>
            <w:tcW w:w="2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98767F">
        <w:trPr>
          <w:trHeight w:val="170"/>
        </w:trPr>
        <w:tc>
          <w:tcPr>
            <w:tcW w:w="7520" w:type="dxa"/>
            <w:vMerge/>
            <w:vAlign w:val="bottom"/>
          </w:tcPr>
          <w:p w:rsidR="002B3176" w:rsidRPr="00F96142" w:rsidRDefault="002B3176" w:rsidP="00F96142">
            <w:pPr>
              <w:spacing w:after="0" w:line="240" w:lineRule="auto"/>
              <w:rPr>
                <w:rFonts w:ascii="Arial" w:hAnsi="Arial" w:cs="Arial"/>
                <w:sz w:val="24"/>
                <w:szCs w:val="24"/>
              </w:rPr>
            </w:pPr>
          </w:p>
        </w:tc>
        <w:tc>
          <w:tcPr>
            <w:tcW w:w="740" w:type="dxa"/>
            <w:vAlign w:val="bottom"/>
          </w:tcPr>
          <w:p w:rsidR="002B3176" w:rsidRPr="00F96142" w:rsidRDefault="002B3176" w:rsidP="00F96142">
            <w:pPr>
              <w:spacing w:after="0" w:line="240" w:lineRule="auto"/>
              <w:rPr>
                <w:rFonts w:ascii="Arial" w:hAnsi="Arial" w:cs="Arial"/>
                <w:sz w:val="24"/>
                <w:szCs w:val="24"/>
              </w:rPr>
            </w:pPr>
          </w:p>
        </w:tc>
        <w:tc>
          <w:tcPr>
            <w:tcW w:w="2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98767F">
        <w:trPr>
          <w:trHeight w:val="442"/>
        </w:trPr>
        <w:tc>
          <w:tcPr>
            <w:tcW w:w="752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lastRenderedPageBreak/>
              <w:t>Souhlas s poskytnutím služby sociální péče osobě umístěné ve zdravotnickém</w:t>
            </w:r>
          </w:p>
        </w:tc>
        <w:tc>
          <w:tcPr>
            <w:tcW w:w="740" w:type="dxa"/>
            <w:vMerge w:val="restart"/>
            <w:vAlign w:val="bottom"/>
          </w:tcPr>
          <w:p w:rsidR="002B3176" w:rsidRPr="00F96142" w:rsidRDefault="002B3176" w:rsidP="00F96142">
            <w:pPr>
              <w:spacing w:after="0" w:line="240" w:lineRule="auto"/>
              <w:jc w:val="center"/>
              <w:rPr>
                <w:rFonts w:ascii="Arial" w:hAnsi="Arial" w:cs="Arial"/>
                <w:sz w:val="24"/>
                <w:szCs w:val="24"/>
              </w:rPr>
            </w:pPr>
            <w:r w:rsidRPr="00F96142">
              <w:rPr>
                <w:rFonts w:ascii="Arial" w:eastAsia="Arial" w:hAnsi="Arial" w:cs="Arial"/>
                <w:bCs/>
                <w:w w:val="89"/>
                <w:sz w:val="24"/>
                <w:szCs w:val="24"/>
              </w:rPr>
              <w:t>1</w:t>
            </w:r>
          </w:p>
        </w:tc>
        <w:tc>
          <w:tcPr>
            <w:tcW w:w="2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98767F">
        <w:trPr>
          <w:trHeight w:val="115"/>
        </w:trPr>
        <w:tc>
          <w:tcPr>
            <w:tcW w:w="7520" w:type="dxa"/>
            <w:vMerge w:val="restart"/>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zařízení</w:t>
            </w:r>
          </w:p>
        </w:tc>
        <w:tc>
          <w:tcPr>
            <w:tcW w:w="740" w:type="dxa"/>
            <w:vMerge/>
            <w:vAlign w:val="bottom"/>
          </w:tcPr>
          <w:p w:rsidR="002B3176" w:rsidRPr="00F96142" w:rsidRDefault="002B3176" w:rsidP="00F96142">
            <w:pPr>
              <w:spacing w:after="0" w:line="240" w:lineRule="auto"/>
              <w:rPr>
                <w:rFonts w:ascii="Arial" w:hAnsi="Arial" w:cs="Arial"/>
                <w:sz w:val="24"/>
                <w:szCs w:val="24"/>
              </w:rPr>
            </w:pPr>
          </w:p>
        </w:tc>
        <w:tc>
          <w:tcPr>
            <w:tcW w:w="2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98767F">
        <w:trPr>
          <w:trHeight w:val="115"/>
        </w:trPr>
        <w:tc>
          <w:tcPr>
            <w:tcW w:w="7520" w:type="dxa"/>
            <w:vMerge/>
            <w:vAlign w:val="bottom"/>
          </w:tcPr>
          <w:p w:rsidR="002B3176" w:rsidRPr="00F96142" w:rsidRDefault="002B3176" w:rsidP="00F96142">
            <w:pPr>
              <w:spacing w:after="0" w:line="240" w:lineRule="auto"/>
              <w:rPr>
                <w:rFonts w:ascii="Arial" w:hAnsi="Arial" w:cs="Arial"/>
                <w:sz w:val="24"/>
                <w:szCs w:val="24"/>
              </w:rPr>
            </w:pPr>
          </w:p>
        </w:tc>
        <w:tc>
          <w:tcPr>
            <w:tcW w:w="740" w:type="dxa"/>
            <w:vAlign w:val="bottom"/>
          </w:tcPr>
          <w:p w:rsidR="002B3176" w:rsidRPr="00F96142" w:rsidRDefault="002B3176" w:rsidP="00F96142">
            <w:pPr>
              <w:spacing w:after="0" w:line="240" w:lineRule="auto"/>
              <w:rPr>
                <w:rFonts w:ascii="Arial" w:hAnsi="Arial" w:cs="Arial"/>
                <w:sz w:val="24"/>
                <w:szCs w:val="24"/>
              </w:rPr>
            </w:pPr>
          </w:p>
        </w:tc>
        <w:tc>
          <w:tcPr>
            <w:tcW w:w="2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98767F">
        <w:trPr>
          <w:trHeight w:val="322"/>
        </w:trPr>
        <w:tc>
          <w:tcPr>
            <w:tcW w:w="752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Zahájení sociální práce s klienty na základě „Podnětu k zahájení sociální práce</w:t>
            </w:r>
          </w:p>
        </w:tc>
        <w:tc>
          <w:tcPr>
            <w:tcW w:w="740" w:type="dxa"/>
            <w:vAlign w:val="bottom"/>
          </w:tcPr>
          <w:p w:rsidR="002B3176" w:rsidRPr="00F96142" w:rsidRDefault="002B3176" w:rsidP="00F96142">
            <w:pPr>
              <w:spacing w:after="0" w:line="240" w:lineRule="auto"/>
              <w:rPr>
                <w:rFonts w:ascii="Arial" w:hAnsi="Arial" w:cs="Arial"/>
                <w:sz w:val="24"/>
                <w:szCs w:val="24"/>
              </w:rPr>
            </w:pPr>
          </w:p>
        </w:tc>
        <w:tc>
          <w:tcPr>
            <w:tcW w:w="2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98767F">
        <w:trPr>
          <w:trHeight w:val="230"/>
        </w:trPr>
        <w:tc>
          <w:tcPr>
            <w:tcW w:w="752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w w:val="99"/>
                <w:sz w:val="24"/>
                <w:szCs w:val="24"/>
              </w:rPr>
              <w:t>z úřadu práce“, dle zákona č. 111/2006 Sb., o pomoci v hmotné nouzi v platném</w:t>
            </w:r>
          </w:p>
        </w:tc>
        <w:tc>
          <w:tcPr>
            <w:tcW w:w="740" w:type="dxa"/>
            <w:vAlign w:val="bottom"/>
          </w:tcPr>
          <w:p w:rsidR="002B3176" w:rsidRPr="00F96142" w:rsidRDefault="002B3176" w:rsidP="00F96142">
            <w:pPr>
              <w:spacing w:after="0" w:line="240" w:lineRule="auto"/>
              <w:jc w:val="center"/>
              <w:rPr>
                <w:rFonts w:ascii="Arial" w:hAnsi="Arial" w:cs="Arial"/>
                <w:sz w:val="24"/>
                <w:szCs w:val="24"/>
              </w:rPr>
            </w:pPr>
            <w:r w:rsidRPr="00F96142">
              <w:rPr>
                <w:rFonts w:ascii="Arial" w:eastAsia="Arial" w:hAnsi="Arial" w:cs="Arial"/>
                <w:bCs/>
                <w:w w:val="89"/>
                <w:sz w:val="24"/>
                <w:szCs w:val="24"/>
              </w:rPr>
              <w:t>1</w:t>
            </w:r>
          </w:p>
        </w:tc>
        <w:tc>
          <w:tcPr>
            <w:tcW w:w="2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98767F">
        <w:trPr>
          <w:trHeight w:val="230"/>
        </w:trPr>
        <w:tc>
          <w:tcPr>
            <w:tcW w:w="752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znění</w:t>
            </w:r>
          </w:p>
        </w:tc>
        <w:tc>
          <w:tcPr>
            <w:tcW w:w="740" w:type="dxa"/>
            <w:vAlign w:val="bottom"/>
          </w:tcPr>
          <w:p w:rsidR="002B3176" w:rsidRPr="00F96142" w:rsidRDefault="002B3176" w:rsidP="00F96142">
            <w:pPr>
              <w:spacing w:after="0" w:line="240" w:lineRule="auto"/>
              <w:rPr>
                <w:rFonts w:ascii="Arial" w:hAnsi="Arial" w:cs="Arial"/>
                <w:sz w:val="24"/>
                <w:szCs w:val="24"/>
              </w:rPr>
            </w:pPr>
          </w:p>
        </w:tc>
        <w:tc>
          <w:tcPr>
            <w:tcW w:w="2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98767F">
        <w:trPr>
          <w:trHeight w:val="437"/>
        </w:trPr>
        <w:tc>
          <w:tcPr>
            <w:tcW w:w="752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Počet distribuovaných lékařských předpisů s modrým pruhem (ks)</w:t>
            </w:r>
          </w:p>
        </w:tc>
        <w:tc>
          <w:tcPr>
            <w:tcW w:w="740" w:type="dxa"/>
            <w:vAlign w:val="bottom"/>
          </w:tcPr>
          <w:p w:rsidR="002B3176" w:rsidRPr="00F96142" w:rsidRDefault="002B3176" w:rsidP="00F96142">
            <w:pPr>
              <w:spacing w:after="0" w:line="240" w:lineRule="auto"/>
              <w:jc w:val="center"/>
              <w:rPr>
                <w:rFonts w:ascii="Arial" w:hAnsi="Arial" w:cs="Arial"/>
                <w:sz w:val="24"/>
                <w:szCs w:val="24"/>
              </w:rPr>
            </w:pPr>
            <w:r w:rsidRPr="00F96142">
              <w:rPr>
                <w:rFonts w:ascii="Arial" w:eastAsia="Arial" w:hAnsi="Arial" w:cs="Arial"/>
                <w:bCs/>
                <w:w w:val="98"/>
                <w:sz w:val="24"/>
                <w:szCs w:val="24"/>
              </w:rPr>
              <w:t>1350</w:t>
            </w:r>
          </w:p>
        </w:tc>
        <w:tc>
          <w:tcPr>
            <w:tcW w:w="20" w:type="dxa"/>
            <w:vAlign w:val="bottom"/>
          </w:tcPr>
          <w:p w:rsidR="002B3176" w:rsidRPr="00F96142" w:rsidRDefault="002B3176" w:rsidP="00F96142">
            <w:pPr>
              <w:spacing w:after="0" w:line="240" w:lineRule="auto"/>
              <w:rPr>
                <w:rFonts w:ascii="Arial" w:hAnsi="Arial" w:cs="Arial"/>
                <w:sz w:val="24"/>
                <w:szCs w:val="24"/>
              </w:rPr>
            </w:pPr>
          </w:p>
        </w:tc>
      </w:tr>
    </w:tbl>
    <w:p w:rsidR="002B3176" w:rsidRPr="00F96142" w:rsidRDefault="002B3176" w:rsidP="00F96142">
      <w:pPr>
        <w:spacing w:after="0" w:line="240" w:lineRule="auto"/>
        <w:rPr>
          <w:rFonts w:ascii="Arial" w:hAnsi="Arial" w:cs="Arial"/>
          <w:sz w:val="24"/>
          <w:szCs w:val="24"/>
        </w:rPr>
      </w:pPr>
      <w:r w:rsidRPr="00F96142">
        <w:rPr>
          <w:rFonts w:ascii="Arial" w:hAnsi="Arial" w:cs="Arial"/>
          <w:noProof/>
          <w:sz w:val="24"/>
          <w:szCs w:val="24"/>
          <w:lang w:eastAsia="cs-CZ"/>
        </w:rPr>
        <w:drawing>
          <wp:anchor distT="0" distB="0" distL="114300" distR="114300" simplePos="0" relativeHeight="251745280" behindDoc="1" locked="0" layoutInCell="0" allowOverlap="1" wp14:anchorId="7F43537F" wp14:editId="54E73EB3">
            <wp:simplePos x="0" y="0"/>
            <wp:positionH relativeFrom="page">
              <wp:posOffset>972185</wp:posOffset>
            </wp:positionH>
            <wp:positionV relativeFrom="page">
              <wp:posOffset>719455</wp:posOffset>
            </wp:positionV>
            <wp:extent cx="5615940" cy="403860"/>
            <wp:effectExtent l="0" t="0" r="0" b="0"/>
            <wp:wrapNone/>
            <wp:docPr id="8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a:extLst/>
                    </a:blip>
                    <a:srcRect/>
                    <a:stretch>
                      <a:fillRect/>
                    </a:stretch>
                  </pic:blipFill>
                  <pic:spPr bwMode="auto">
                    <a:xfrm>
                      <a:off x="0" y="0"/>
                      <a:ext cx="5615940" cy="403860"/>
                    </a:xfrm>
                    <a:prstGeom prst="rect">
                      <a:avLst/>
                    </a:prstGeom>
                    <a:noFill/>
                  </pic:spPr>
                </pic:pic>
              </a:graphicData>
            </a:graphic>
          </wp:anchor>
        </w:drawing>
      </w:r>
      <w:r w:rsidRPr="00F96142">
        <w:rPr>
          <w:rFonts w:ascii="Arial" w:hAnsi="Arial" w:cs="Arial"/>
          <w:noProof/>
          <w:sz w:val="24"/>
          <w:szCs w:val="24"/>
          <w:lang w:eastAsia="cs-CZ"/>
        </w:rPr>
        <w:drawing>
          <wp:anchor distT="0" distB="0" distL="114300" distR="114300" simplePos="0" relativeHeight="251746304" behindDoc="1" locked="0" layoutInCell="0" allowOverlap="1" wp14:anchorId="465D33C4" wp14:editId="0097BEC6">
            <wp:simplePos x="0" y="0"/>
            <wp:positionH relativeFrom="column">
              <wp:posOffset>252730</wp:posOffset>
            </wp:positionH>
            <wp:positionV relativeFrom="paragraph">
              <wp:posOffset>-3656330</wp:posOffset>
            </wp:positionV>
            <wp:extent cx="5615940" cy="3788410"/>
            <wp:effectExtent l="0" t="0" r="0" b="0"/>
            <wp:wrapNone/>
            <wp:docPr id="8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a:extLst/>
                    </a:blip>
                    <a:srcRect/>
                    <a:stretch>
                      <a:fillRect/>
                    </a:stretch>
                  </pic:blipFill>
                  <pic:spPr bwMode="auto">
                    <a:xfrm>
                      <a:off x="0" y="0"/>
                      <a:ext cx="5615940" cy="3788410"/>
                    </a:xfrm>
                    <a:prstGeom prst="rect">
                      <a:avLst/>
                    </a:prstGeom>
                    <a:noFill/>
                  </pic:spPr>
                </pic:pic>
              </a:graphicData>
            </a:graphic>
          </wp:anchor>
        </w:drawing>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b) Výkon samostatné působnosti</w:t>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jc w:val="both"/>
        <w:rPr>
          <w:rFonts w:ascii="Arial" w:hAnsi="Arial" w:cs="Arial"/>
          <w:sz w:val="24"/>
          <w:szCs w:val="24"/>
        </w:rPr>
      </w:pPr>
      <w:r w:rsidRPr="00F96142">
        <w:rPr>
          <w:rFonts w:ascii="Arial" w:eastAsia="Arial" w:hAnsi="Arial" w:cs="Arial"/>
          <w:bCs/>
          <w:sz w:val="24"/>
          <w:szCs w:val="24"/>
        </w:rPr>
        <w:t>Podle § 7 zákona č. 128/2000 Sb., o obcích obec spravuje své záležitosti samostatně. Státní orgány a orgány krajů mohou do samostatné působnosti zasahovat, jen vyžaduje-li to ochrana zákona, a jen způsobem, který zákon stanoví. Rozsah samostatné působnosti může být omezen jen zákonem. Pravomoc ve věcech samostatné působnosti připadá zastupitelstvu obce.</w:t>
      </w:r>
    </w:p>
    <w:p w:rsidR="002B3176" w:rsidRPr="00F96142" w:rsidRDefault="002B3176" w:rsidP="00F96142">
      <w:pPr>
        <w:spacing w:after="0" w:line="240" w:lineRule="auto"/>
        <w:rPr>
          <w:rFonts w:ascii="Arial" w:hAnsi="Arial" w:cs="Arial"/>
          <w:sz w:val="24"/>
          <w:szCs w:val="24"/>
        </w:rPr>
      </w:pPr>
      <w:r w:rsidRPr="00F96142">
        <w:rPr>
          <w:rFonts w:ascii="Arial" w:hAnsi="Arial" w:cs="Arial"/>
          <w:noProof/>
          <w:sz w:val="24"/>
          <w:szCs w:val="24"/>
          <w:lang w:eastAsia="cs-CZ"/>
        </w:rPr>
        <w:drawing>
          <wp:anchor distT="0" distB="0" distL="114300" distR="114300" simplePos="0" relativeHeight="251747328" behindDoc="1" locked="0" layoutInCell="0" allowOverlap="1" wp14:anchorId="587E59DE" wp14:editId="024A6C60">
            <wp:simplePos x="0" y="0"/>
            <wp:positionH relativeFrom="column">
              <wp:posOffset>252730</wp:posOffset>
            </wp:positionH>
            <wp:positionV relativeFrom="paragraph">
              <wp:posOffset>331470</wp:posOffset>
            </wp:positionV>
            <wp:extent cx="5615940" cy="454025"/>
            <wp:effectExtent l="0" t="0" r="0" b="0"/>
            <wp:wrapNone/>
            <wp:docPr id="8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8">
                      <a:extLst/>
                    </a:blip>
                    <a:srcRect/>
                    <a:stretch>
                      <a:fillRect/>
                    </a:stretch>
                  </pic:blipFill>
                  <pic:spPr bwMode="auto">
                    <a:xfrm>
                      <a:off x="0" y="0"/>
                      <a:ext cx="5615940" cy="454025"/>
                    </a:xfrm>
                    <a:prstGeom prst="rect">
                      <a:avLst/>
                    </a:prstGeom>
                    <a:noFill/>
                  </pic:spPr>
                </pic:pic>
              </a:graphicData>
            </a:graphic>
          </wp:anchor>
        </w:drawing>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p>
    <w:tbl>
      <w:tblPr>
        <w:tblW w:w="0" w:type="auto"/>
        <w:tblInd w:w="547" w:type="dxa"/>
        <w:tblLayout w:type="fixed"/>
        <w:tblCellMar>
          <w:left w:w="0" w:type="dxa"/>
          <w:right w:w="0" w:type="dxa"/>
        </w:tblCellMar>
        <w:tblLook w:val="04A0" w:firstRow="1" w:lastRow="0" w:firstColumn="1" w:lastColumn="0" w:noHBand="0" w:noVBand="1"/>
      </w:tblPr>
      <w:tblGrid>
        <w:gridCol w:w="7580"/>
        <w:gridCol w:w="560"/>
        <w:gridCol w:w="20"/>
      </w:tblGrid>
      <w:tr w:rsidR="002B3176" w:rsidRPr="00F96142" w:rsidTr="00170ECE">
        <w:trPr>
          <w:trHeight w:val="230"/>
        </w:trPr>
        <w:tc>
          <w:tcPr>
            <w:tcW w:w="758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Přehled výkonu sociální práce od 1. 4. 2023 do 30. 6. 2023</w:t>
            </w:r>
          </w:p>
        </w:tc>
        <w:tc>
          <w:tcPr>
            <w:tcW w:w="560" w:type="dxa"/>
            <w:vAlign w:val="bottom"/>
          </w:tcPr>
          <w:p w:rsidR="002B3176" w:rsidRPr="00F96142" w:rsidRDefault="002B3176" w:rsidP="00F96142">
            <w:pPr>
              <w:spacing w:after="0" w:line="240" w:lineRule="auto"/>
              <w:rPr>
                <w:rFonts w:ascii="Arial" w:hAnsi="Arial" w:cs="Arial"/>
                <w:sz w:val="24"/>
                <w:szCs w:val="24"/>
              </w:rPr>
            </w:pPr>
          </w:p>
        </w:tc>
        <w:tc>
          <w:tcPr>
            <w:tcW w:w="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170ECE">
        <w:trPr>
          <w:trHeight w:val="461"/>
        </w:trPr>
        <w:tc>
          <w:tcPr>
            <w:tcW w:w="758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Sociální  šetření  a  komplexní  hodnocení  sociální  situace  žadatelů  a  všech</w:t>
            </w:r>
          </w:p>
        </w:tc>
        <w:tc>
          <w:tcPr>
            <w:tcW w:w="560" w:type="dxa"/>
            <w:vAlign w:val="bottom"/>
          </w:tcPr>
          <w:p w:rsidR="002B3176" w:rsidRPr="00F96142" w:rsidRDefault="002B3176" w:rsidP="00F96142">
            <w:pPr>
              <w:spacing w:after="0" w:line="240" w:lineRule="auto"/>
              <w:rPr>
                <w:rFonts w:ascii="Arial" w:hAnsi="Arial" w:cs="Arial"/>
                <w:sz w:val="24"/>
                <w:szCs w:val="24"/>
              </w:rPr>
            </w:pPr>
          </w:p>
        </w:tc>
        <w:tc>
          <w:tcPr>
            <w:tcW w:w="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170ECE">
        <w:trPr>
          <w:trHeight w:val="230"/>
        </w:trPr>
        <w:tc>
          <w:tcPr>
            <w:tcW w:w="758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w w:val="96"/>
                <w:sz w:val="24"/>
                <w:szCs w:val="24"/>
              </w:rPr>
              <w:t>společně posuzovaných osob o „Byty pro osoby v nepříznivé sociální nebo životní</w:t>
            </w:r>
          </w:p>
        </w:tc>
        <w:tc>
          <w:tcPr>
            <w:tcW w:w="560" w:type="dxa"/>
            <w:vMerge w:val="restart"/>
            <w:vAlign w:val="bottom"/>
          </w:tcPr>
          <w:p w:rsidR="002B3176" w:rsidRPr="00F96142" w:rsidRDefault="002B3176" w:rsidP="00F96142">
            <w:pPr>
              <w:spacing w:after="0" w:line="240" w:lineRule="auto"/>
              <w:jc w:val="center"/>
              <w:rPr>
                <w:rFonts w:ascii="Arial" w:hAnsi="Arial" w:cs="Arial"/>
                <w:sz w:val="24"/>
                <w:szCs w:val="24"/>
              </w:rPr>
            </w:pPr>
            <w:r w:rsidRPr="00F96142">
              <w:rPr>
                <w:rFonts w:ascii="Arial" w:eastAsia="Arial" w:hAnsi="Arial" w:cs="Arial"/>
                <w:bCs/>
                <w:w w:val="89"/>
                <w:sz w:val="24"/>
                <w:szCs w:val="24"/>
              </w:rPr>
              <w:t>9</w:t>
            </w:r>
          </w:p>
        </w:tc>
        <w:tc>
          <w:tcPr>
            <w:tcW w:w="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170ECE">
        <w:trPr>
          <w:trHeight w:val="60"/>
        </w:trPr>
        <w:tc>
          <w:tcPr>
            <w:tcW w:w="7580" w:type="dxa"/>
            <w:vMerge w:val="restart"/>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situaci, spojené se ztrátou bydlení nebo nevyhovujícím bydlením“</w:t>
            </w:r>
          </w:p>
        </w:tc>
        <w:tc>
          <w:tcPr>
            <w:tcW w:w="560" w:type="dxa"/>
            <w:vMerge/>
            <w:vAlign w:val="bottom"/>
          </w:tcPr>
          <w:p w:rsidR="002B3176" w:rsidRPr="00F96142" w:rsidRDefault="002B3176" w:rsidP="00F96142">
            <w:pPr>
              <w:spacing w:after="0" w:line="240" w:lineRule="auto"/>
              <w:rPr>
                <w:rFonts w:ascii="Arial" w:hAnsi="Arial" w:cs="Arial"/>
                <w:sz w:val="24"/>
                <w:szCs w:val="24"/>
              </w:rPr>
            </w:pPr>
          </w:p>
        </w:tc>
        <w:tc>
          <w:tcPr>
            <w:tcW w:w="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170ECE">
        <w:trPr>
          <w:trHeight w:val="170"/>
        </w:trPr>
        <w:tc>
          <w:tcPr>
            <w:tcW w:w="7580" w:type="dxa"/>
            <w:vMerge/>
            <w:vAlign w:val="bottom"/>
          </w:tcPr>
          <w:p w:rsidR="002B3176" w:rsidRPr="00F96142" w:rsidRDefault="002B3176" w:rsidP="00F96142">
            <w:pPr>
              <w:spacing w:after="0" w:line="240" w:lineRule="auto"/>
              <w:rPr>
                <w:rFonts w:ascii="Arial" w:hAnsi="Arial" w:cs="Arial"/>
                <w:sz w:val="24"/>
                <w:szCs w:val="24"/>
              </w:rPr>
            </w:pPr>
          </w:p>
        </w:tc>
        <w:tc>
          <w:tcPr>
            <w:tcW w:w="560" w:type="dxa"/>
            <w:vAlign w:val="bottom"/>
          </w:tcPr>
          <w:p w:rsidR="002B3176" w:rsidRPr="00F96142" w:rsidRDefault="002B3176" w:rsidP="00F96142">
            <w:pPr>
              <w:spacing w:after="0" w:line="240" w:lineRule="auto"/>
              <w:rPr>
                <w:rFonts w:ascii="Arial" w:hAnsi="Arial" w:cs="Arial"/>
                <w:sz w:val="24"/>
                <w:szCs w:val="24"/>
              </w:rPr>
            </w:pPr>
          </w:p>
        </w:tc>
        <w:tc>
          <w:tcPr>
            <w:tcW w:w="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170ECE">
        <w:trPr>
          <w:trHeight w:val="379"/>
        </w:trPr>
        <w:tc>
          <w:tcPr>
            <w:tcW w:w="758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w w:val="96"/>
                <w:sz w:val="24"/>
                <w:szCs w:val="24"/>
              </w:rPr>
              <w:t>Počet vydaných doporučení dalšího postupu – přiměřenost bydlení – v souvislosti</w:t>
            </w:r>
          </w:p>
        </w:tc>
        <w:tc>
          <w:tcPr>
            <w:tcW w:w="560" w:type="dxa"/>
            <w:vAlign w:val="bottom"/>
          </w:tcPr>
          <w:p w:rsidR="002B3176" w:rsidRPr="00F96142" w:rsidRDefault="002B3176" w:rsidP="00F96142">
            <w:pPr>
              <w:spacing w:after="0" w:line="240" w:lineRule="auto"/>
              <w:rPr>
                <w:rFonts w:ascii="Arial" w:hAnsi="Arial" w:cs="Arial"/>
                <w:sz w:val="24"/>
                <w:szCs w:val="24"/>
              </w:rPr>
            </w:pPr>
          </w:p>
        </w:tc>
        <w:tc>
          <w:tcPr>
            <w:tcW w:w="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170ECE">
        <w:trPr>
          <w:trHeight w:val="230"/>
        </w:trPr>
        <w:tc>
          <w:tcPr>
            <w:tcW w:w="758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s nárokem na doplatek na bydlení, dle § 33 odst. 3 zákona č. 111/2006 Sb., o</w:t>
            </w:r>
          </w:p>
        </w:tc>
        <w:tc>
          <w:tcPr>
            <w:tcW w:w="560" w:type="dxa"/>
            <w:vMerge w:val="restart"/>
            <w:vAlign w:val="bottom"/>
          </w:tcPr>
          <w:p w:rsidR="002B3176" w:rsidRPr="00F96142" w:rsidRDefault="002B3176" w:rsidP="00F96142">
            <w:pPr>
              <w:spacing w:after="0" w:line="240" w:lineRule="auto"/>
              <w:jc w:val="center"/>
              <w:rPr>
                <w:rFonts w:ascii="Arial" w:hAnsi="Arial" w:cs="Arial"/>
                <w:sz w:val="24"/>
                <w:szCs w:val="24"/>
              </w:rPr>
            </w:pPr>
            <w:r w:rsidRPr="00F96142">
              <w:rPr>
                <w:rFonts w:ascii="Arial" w:eastAsia="Arial" w:hAnsi="Arial" w:cs="Arial"/>
                <w:bCs/>
                <w:w w:val="98"/>
                <w:sz w:val="24"/>
                <w:szCs w:val="24"/>
              </w:rPr>
              <w:t>10</w:t>
            </w:r>
          </w:p>
        </w:tc>
        <w:tc>
          <w:tcPr>
            <w:tcW w:w="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170ECE">
        <w:trPr>
          <w:trHeight w:val="60"/>
        </w:trPr>
        <w:tc>
          <w:tcPr>
            <w:tcW w:w="7580" w:type="dxa"/>
            <w:vMerge w:val="restart"/>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pomoci v hmotné nouzi</w:t>
            </w:r>
          </w:p>
        </w:tc>
        <w:tc>
          <w:tcPr>
            <w:tcW w:w="560" w:type="dxa"/>
            <w:vMerge/>
            <w:vAlign w:val="bottom"/>
          </w:tcPr>
          <w:p w:rsidR="002B3176" w:rsidRPr="00F96142" w:rsidRDefault="002B3176" w:rsidP="00F96142">
            <w:pPr>
              <w:spacing w:after="0" w:line="240" w:lineRule="auto"/>
              <w:rPr>
                <w:rFonts w:ascii="Arial" w:hAnsi="Arial" w:cs="Arial"/>
                <w:sz w:val="24"/>
                <w:szCs w:val="24"/>
              </w:rPr>
            </w:pPr>
          </w:p>
        </w:tc>
        <w:tc>
          <w:tcPr>
            <w:tcW w:w="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170ECE">
        <w:trPr>
          <w:trHeight w:val="170"/>
        </w:trPr>
        <w:tc>
          <w:tcPr>
            <w:tcW w:w="7580" w:type="dxa"/>
            <w:vMerge/>
            <w:vAlign w:val="bottom"/>
          </w:tcPr>
          <w:p w:rsidR="002B3176" w:rsidRPr="00F96142" w:rsidRDefault="002B3176" w:rsidP="00F96142">
            <w:pPr>
              <w:spacing w:after="0" w:line="240" w:lineRule="auto"/>
              <w:rPr>
                <w:rFonts w:ascii="Arial" w:hAnsi="Arial" w:cs="Arial"/>
                <w:sz w:val="24"/>
                <w:szCs w:val="24"/>
              </w:rPr>
            </w:pPr>
          </w:p>
        </w:tc>
        <w:tc>
          <w:tcPr>
            <w:tcW w:w="560" w:type="dxa"/>
            <w:vAlign w:val="bottom"/>
          </w:tcPr>
          <w:p w:rsidR="002B3176" w:rsidRPr="00F96142" w:rsidRDefault="002B3176" w:rsidP="00F96142">
            <w:pPr>
              <w:spacing w:after="0" w:line="240" w:lineRule="auto"/>
              <w:rPr>
                <w:rFonts w:ascii="Arial" w:hAnsi="Arial" w:cs="Arial"/>
                <w:sz w:val="24"/>
                <w:szCs w:val="24"/>
              </w:rPr>
            </w:pPr>
          </w:p>
        </w:tc>
        <w:tc>
          <w:tcPr>
            <w:tcW w:w="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170ECE">
        <w:trPr>
          <w:trHeight w:val="516"/>
        </w:trPr>
        <w:tc>
          <w:tcPr>
            <w:tcW w:w="7580" w:type="dxa"/>
            <w:vAlign w:val="bottom"/>
          </w:tcPr>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Šetření před výpovědí z obecního bytu</w:t>
            </w:r>
          </w:p>
        </w:tc>
        <w:tc>
          <w:tcPr>
            <w:tcW w:w="560" w:type="dxa"/>
            <w:vMerge w:val="restart"/>
            <w:vAlign w:val="bottom"/>
          </w:tcPr>
          <w:p w:rsidR="002B3176" w:rsidRPr="00F96142" w:rsidRDefault="002B3176" w:rsidP="00F96142">
            <w:pPr>
              <w:spacing w:after="0" w:line="240" w:lineRule="auto"/>
              <w:jc w:val="center"/>
              <w:rPr>
                <w:rFonts w:ascii="Arial" w:hAnsi="Arial" w:cs="Arial"/>
                <w:sz w:val="24"/>
                <w:szCs w:val="24"/>
              </w:rPr>
            </w:pPr>
            <w:r w:rsidRPr="00F96142">
              <w:rPr>
                <w:rFonts w:ascii="Arial" w:eastAsia="Arial" w:hAnsi="Arial" w:cs="Arial"/>
                <w:bCs/>
                <w:w w:val="89"/>
                <w:sz w:val="24"/>
                <w:szCs w:val="24"/>
              </w:rPr>
              <w:t>2</w:t>
            </w:r>
          </w:p>
        </w:tc>
        <w:tc>
          <w:tcPr>
            <w:tcW w:w="0" w:type="dxa"/>
            <w:vAlign w:val="bottom"/>
          </w:tcPr>
          <w:p w:rsidR="002B3176" w:rsidRPr="00F96142" w:rsidRDefault="002B3176" w:rsidP="00F96142">
            <w:pPr>
              <w:spacing w:after="0" w:line="240" w:lineRule="auto"/>
              <w:rPr>
                <w:rFonts w:ascii="Arial" w:hAnsi="Arial" w:cs="Arial"/>
                <w:sz w:val="24"/>
                <w:szCs w:val="24"/>
              </w:rPr>
            </w:pPr>
          </w:p>
        </w:tc>
      </w:tr>
      <w:tr w:rsidR="002B3176" w:rsidRPr="00F96142" w:rsidTr="00170ECE">
        <w:trPr>
          <w:trHeight w:val="60"/>
        </w:trPr>
        <w:tc>
          <w:tcPr>
            <w:tcW w:w="7580" w:type="dxa"/>
            <w:vAlign w:val="bottom"/>
          </w:tcPr>
          <w:p w:rsidR="002B3176" w:rsidRPr="00F96142" w:rsidRDefault="002B3176" w:rsidP="00F96142">
            <w:pPr>
              <w:spacing w:after="0" w:line="240" w:lineRule="auto"/>
              <w:rPr>
                <w:rFonts w:ascii="Arial" w:hAnsi="Arial" w:cs="Arial"/>
                <w:sz w:val="24"/>
                <w:szCs w:val="24"/>
              </w:rPr>
            </w:pPr>
          </w:p>
        </w:tc>
        <w:tc>
          <w:tcPr>
            <w:tcW w:w="560" w:type="dxa"/>
            <w:vMerge/>
            <w:vAlign w:val="bottom"/>
          </w:tcPr>
          <w:p w:rsidR="002B3176" w:rsidRPr="00F96142" w:rsidRDefault="002B3176" w:rsidP="00F96142">
            <w:pPr>
              <w:spacing w:after="0" w:line="240" w:lineRule="auto"/>
              <w:rPr>
                <w:rFonts w:ascii="Arial" w:hAnsi="Arial" w:cs="Arial"/>
                <w:sz w:val="24"/>
                <w:szCs w:val="24"/>
              </w:rPr>
            </w:pPr>
          </w:p>
        </w:tc>
        <w:tc>
          <w:tcPr>
            <w:tcW w:w="0" w:type="dxa"/>
            <w:vAlign w:val="bottom"/>
          </w:tcPr>
          <w:p w:rsidR="002B3176" w:rsidRPr="00F96142" w:rsidRDefault="002B3176" w:rsidP="00F96142">
            <w:pPr>
              <w:spacing w:after="0" w:line="240" w:lineRule="auto"/>
              <w:rPr>
                <w:rFonts w:ascii="Arial" w:hAnsi="Arial" w:cs="Arial"/>
                <w:sz w:val="24"/>
                <w:szCs w:val="24"/>
              </w:rPr>
            </w:pPr>
          </w:p>
        </w:tc>
      </w:tr>
    </w:tbl>
    <w:p w:rsidR="002B3176" w:rsidRPr="00F96142" w:rsidRDefault="002B3176" w:rsidP="00F96142">
      <w:pPr>
        <w:spacing w:after="0" w:line="240" w:lineRule="auto"/>
        <w:rPr>
          <w:rFonts w:ascii="Arial" w:hAnsi="Arial" w:cs="Arial"/>
          <w:sz w:val="24"/>
          <w:szCs w:val="24"/>
        </w:rPr>
      </w:pPr>
      <w:r w:rsidRPr="00F96142">
        <w:rPr>
          <w:rFonts w:ascii="Arial" w:hAnsi="Arial" w:cs="Arial"/>
          <w:noProof/>
          <w:sz w:val="24"/>
          <w:szCs w:val="24"/>
          <w:lang w:eastAsia="cs-CZ"/>
        </w:rPr>
        <w:drawing>
          <wp:anchor distT="0" distB="0" distL="114300" distR="114300" simplePos="0" relativeHeight="251748352" behindDoc="1" locked="0" layoutInCell="0" allowOverlap="1" wp14:anchorId="7C2C4BD4" wp14:editId="4A66039F">
            <wp:simplePos x="0" y="0"/>
            <wp:positionH relativeFrom="column">
              <wp:posOffset>252730</wp:posOffset>
            </wp:positionH>
            <wp:positionV relativeFrom="paragraph">
              <wp:posOffset>-1355090</wp:posOffset>
            </wp:positionV>
            <wp:extent cx="5615940" cy="1539240"/>
            <wp:effectExtent l="0" t="0" r="0" b="0"/>
            <wp:wrapNone/>
            <wp:docPr id="8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a:extLst/>
                    </a:blip>
                    <a:srcRect/>
                    <a:stretch>
                      <a:fillRect/>
                    </a:stretch>
                  </pic:blipFill>
                  <pic:spPr bwMode="auto">
                    <a:xfrm>
                      <a:off x="0" y="0"/>
                      <a:ext cx="5615940" cy="1539240"/>
                    </a:xfrm>
                    <a:prstGeom prst="rect">
                      <a:avLst/>
                    </a:prstGeom>
                    <a:noFill/>
                  </pic:spPr>
                </pic:pic>
              </a:graphicData>
            </a:graphic>
          </wp:anchor>
        </w:drawing>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Za uvedené období bylo vypracováno 12 návrhů do schůzí rady města týkajících se:</w:t>
      </w:r>
    </w:p>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7x Poskytnutí finančních dotací</w:t>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numPr>
          <w:ilvl w:val="0"/>
          <w:numId w:val="123"/>
        </w:numPr>
        <w:tabs>
          <w:tab w:val="left" w:pos="191"/>
        </w:tabs>
        <w:spacing w:after="0" w:line="240" w:lineRule="auto"/>
        <w:ind w:hanging="107"/>
        <w:rPr>
          <w:rFonts w:ascii="Arial" w:eastAsia="Arial" w:hAnsi="Arial" w:cs="Arial"/>
          <w:bCs/>
          <w:sz w:val="24"/>
          <w:szCs w:val="24"/>
          <w:vertAlign w:val="superscript"/>
        </w:rPr>
      </w:pPr>
      <w:r w:rsidRPr="00F96142">
        <w:rPr>
          <w:rFonts w:ascii="Arial" w:eastAsia="Arial" w:hAnsi="Arial" w:cs="Arial"/>
          <w:bCs/>
          <w:sz w:val="24"/>
          <w:szCs w:val="24"/>
        </w:rPr>
        <w:t>Sociální intervence je úkon směřující k pomoci osobám, které se ocitli ve složité sociální nebo životní situaci</w:t>
      </w:r>
      <w:r w:rsidRPr="00F96142">
        <w:rPr>
          <w:rFonts w:ascii="Arial" w:eastAsia="Arial" w:hAnsi="Arial" w:cs="Arial"/>
          <w:bCs/>
          <w:color w:val="767676"/>
          <w:sz w:val="24"/>
          <w:szCs w:val="24"/>
        </w:rPr>
        <w:t>.</w:t>
      </w:r>
    </w:p>
    <w:p w:rsidR="002B3176" w:rsidRPr="00F96142" w:rsidRDefault="002B3176" w:rsidP="00F96142">
      <w:pPr>
        <w:spacing w:after="0" w:line="240" w:lineRule="auto"/>
        <w:rPr>
          <w:rFonts w:ascii="Arial" w:hAnsi="Arial" w:cs="Arial"/>
          <w:sz w:val="24"/>
          <w:szCs w:val="24"/>
        </w:rPr>
      </w:pPr>
      <w:r w:rsidRPr="00F96142">
        <w:rPr>
          <w:rFonts w:ascii="Arial" w:hAnsi="Arial" w:cs="Arial"/>
          <w:noProof/>
          <w:sz w:val="24"/>
          <w:szCs w:val="24"/>
          <w:lang w:eastAsia="cs-CZ"/>
        </w:rPr>
        <w:drawing>
          <wp:anchor distT="0" distB="0" distL="114300" distR="114300" simplePos="0" relativeHeight="251749376" behindDoc="1" locked="0" layoutInCell="0" allowOverlap="1" wp14:anchorId="46A5C20E" wp14:editId="60125E03">
            <wp:simplePos x="0" y="0"/>
            <wp:positionH relativeFrom="column">
              <wp:posOffset>0</wp:posOffset>
            </wp:positionH>
            <wp:positionV relativeFrom="paragraph">
              <wp:posOffset>-398145</wp:posOffset>
            </wp:positionV>
            <wp:extent cx="1828800" cy="7620"/>
            <wp:effectExtent l="0" t="0" r="0" b="0"/>
            <wp:wrapNone/>
            <wp:docPr id="9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extLst/>
                    </a:blip>
                    <a:srcRect/>
                    <a:stretch>
                      <a:fillRect/>
                    </a:stretch>
                  </pic:blipFill>
                  <pic:spPr bwMode="auto">
                    <a:xfrm>
                      <a:off x="0" y="0"/>
                      <a:ext cx="1828800" cy="7620"/>
                    </a:xfrm>
                    <a:prstGeom prst="rect">
                      <a:avLst/>
                    </a:prstGeom>
                    <a:noFill/>
                  </pic:spPr>
                </pic:pic>
              </a:graphicData>
            </a:graphic>
          </wp:anchor>
        </w:drawing>
      </w:r>
    </w:p>
    <w:p w:rsidR="002B3176" w:rsidRPr="00F96142" w:rsidRDefault="002B3176" w:rsidP="00F96142">
      <w:pPr>
        <w:spacing w:after="0" w:line="240" w:lineRule="auto"/>
        <w:rPr>
          <w:rFonts w:ascii="Arial" w:hAnsi="Arial" w:cs="Arial"/>
          <w:sz w:val="24"/>
          <w:szCs w:val="24"/>
        </w:rPr>
        <w:sectPr w:rsidR="002B3176" w:rsidRPr="00F96142">
          <w:pgSz w:w="11900" w:h="16838"/>
          <w:pgMar w:top="1340" w:right="1126" w:bottom="149" w:left="1133" w:header="0" w:footer="0" w:gutter="0"/>
          <w:cols w:space="708" w:equalWidth="0">
            <w:col w:w="9647"/>
          </w:cols>
        </w:sectPr>
      </w:pP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sectPr w:rsidR="002B3176" w:rsidRPr="00F96142">
          <w:type w:val="continuous"/>
          <w:pgSz w:w="11900" w:h="16838"/>
          <w:pgMar w:top="1340" w:right="1126" w:bottom="149" w:left="1133" w:header="0" w:footer="0" w:gutter="0"/>
          <w:cols w:space="708" w:equalWidth="0">
            <w:col w:w="9647"/>
          </w:cols>
        </w:sectPr>
      </w:pPr>
    </w:p>
    <w:p w:rsidR="002B3176" w:rsidRPr="00F96142" w:rsidRDefault="002B3176" w:rsidP="00F96142">
      <w:pPr>
        <w:spacing w:after="0" w:line="240" w:lineRule="auto"/>
        <w:rPr>
          <w:rFonts w:ascii="Arial" w:hAnsi="Arial" w:cs="Arial"/>
          <w:sz w:val="24"/>
          <w:szCs w:val="24"/>
        </w:rPr>
      </w:pPr>
      <w:bookmarkStart w:id="15" w:name="page5"/>
      <w:bookmarkEnd w:id="15"/>
      <w:r w:rsidRPr="00F96142">
        <w:rPr>
          <w:rFonts w:ascii="Arial" w:eastAsia="Arial" w:hAnsi="Arial" w:cs="Arial"/>
          <w:bCs/>
          <w:sz w:val="24"/>
          <w:szCs w:val="24"/>
        </w:rPr>
        <w:lastRenderedPageBreak/>
        <w:t>1x Přijetí daru DTS</w:t>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1x Přijetí nadačního příspěvku ICSS</w:t>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1x Schválení účetní závěrky a výsledku hospodaření za rok 2022 ICSS+DTS 1x Odměny ředitelek za rok 2022 ICSS + DTS</w:t>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1x Převod mezi fondy organizace DTS</w:t>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a 5 návrhů do zasedání zastupitelstva města:</w:t>
      </w:r>
    </w:p>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4x Poskytnutí finančních dotací</w:t>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ind w:hanging="5"/>
        <w:rPr>
          <w:rFonts w:ascii="Arial" w:hAnsi="Arial" w:cs="Arial"/>
          <w:sz w:val="24"/>
          <w:szCs w:val="24"/>
        </w:rPr>
      </w:pPr>
      <w:r w:rsidRPr="00F96142">
        <w:rPr>
          <w:rFonts w:ascii="Arial" w:eastAsia="Arial" w:hAnsi="Arial" w:cs="Arial"/>
          <w:bCs/>
          <w:sz w:val="24"/>
          <w:szCs w:val="24"/>
        </w:rPr>
        <w:t>1x Revize Popisu spolupráce s odborem pro sociální začleňování Ministerstva pro místní rozvoj</w:t>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jc w:val="both"/>
        <w:rPr>
          <w:rFonts w:ascii="Arial" w:hAnsi="Arial" w:cs="Arial"/>
          <w:sz w:val="24"/>
          <w:szCs w:val="24"/>
        </w:rPr>
      </w:pPr>
      <w:r w:rsidRPr="00F96142">
        <w:rPr>
          <w:rFonts w:ascii="Arial" w:eastAsia="Arial" w:hAnsi="Arial" w:cs="Arial"/>
          <w:bCs/>
          <w:sz w:val="24"/>
          <w:szCs w:val="24"/>
        </w:rPr>
        <w:t>Dle požadavků zaměstnanců na realizace pracovních cest, jejichž potřeba vyplývá z pracovní činnosti a její specializace, v rámci územního obvodu statutárního města Jihlavy bylo vydáno 190 ks jízdenek MHD.</w:t>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Dle zákona o finanční kontrole a prováděcí vyhlášky bylo realizováno správcem rozpočtu 19 předběžných řídících kontrol při správě veřejných výdajů.</w:t>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V rámci spisové služby bylo OSV realizováno k 30. 6. 2023:</w:t>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tabs>
          <w:tab w:val="left" w:pos="680"/>
          <w:tab w:val="left" w:pos="5540"/>
        </w:tabs>
        <w:spacing w:after="0" w:line="240" w:lineRule="auto"/>
        <w:rPr>
          <w:rFonts w:ascii="Arial" w:hAnsi="Arial" w:cs="Arial"/>
          <w:sz w:val="24"/>
          <w:szCs w:val="24"/>
        </w:rPr>
      </w:pPr>
      <w:r w:rsidRPr="00F96142">
        <w:rPr>
          <w:rFonts w:ascii="Arial" w:eastAsia="Arial" w:hAnsi="Arial" w:cs="Arial"/>
          <w:bCs/>
          <w:sz w:val="24"/>
          <w:szCs w:val="24"/>
        </w:rPr>
        <w:t xml:space="preserve"> </w:t>
      </w:r>
      <w:r w:rsidRPr="00F96142">
        <w:rPr>
          <w:rFonts w:ascii="Arial" w:hAnsi="Arial" w:cs="Arial"/>
          <w:sz w:val="24"/>
          <w:szCs w:val="24"/>
        </w:rPr>
        <w:tab/>
      </w:r>
      <w:r w:rsidRPr="00F96142">
        <w:rPr>
          <w:rFonts w:ascii="Arial" w:eastAsia="Arial" w:hAnsi="Arial" w:cs="Arial"/>
          <w:bCs/>
          <w:sz w:val="24"/>
          <w:szCs w:val="24"/>
        </w:rPr>
        <w:t>Převzato k vyřízení a zaevidováno</w:t>
      </w:r>
      <w:r w:rsidRPr="00F96142">
        <w:rPr>
          <w:rFonts w:ascii="Arial" w:hAnsi="Arial" w:cs="Arial"/>
          <w:sz w:val="24"/>
          <w:szCs w:val="24"/>
        </w:rPr>
        <w:tab/>
      </w:r>
      <w:r w:rsidRPr="00F96142">
        <w:rPr>
          <w:rFonts w:ascii="Arial" w:eastAsia="Arial" w:hAnsi="Arial" w:cs="Arial"/>
          <w:bCs/>
          <w:sz w:val="24"/>
          <w:szCs w:val="24"/>
        </w:rPr>
        <w:t>2 262 dokumentů.</w:t>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tabs>
          <w:tab w:val="left" w:pos="5760"/>
        </w:tabs>
        <w:spacing w:after="0" w:line="240" w:lineRule="auto"/>
        <w:rPr>
          <w:rFonts w:ascii="Arial" w:hAnsi="Arial" w:cs="Arial"/>
          <w:sz w:val="24"/>
          <w:szCs w:val="24"/>
        </w:rPr>
      </w:pPr>
      <w:r w:rsidRPr="00F96142">
        <w:rPr>
          <w:rFonts w:ascii="Arial" w:eastAsia="Arial" w:hAnsi="Arial" w:cs="Arial"/>
          <w:bCs/>
          <w:sz w:val="24"/>
          <w:szCs w:val="24"/>
        </w:rPr>
        <w:t>Vypraveno</w:t>
      </w:r>
      <w:r w:rsidRPr="00F96142">
        <w:rPr>
          <w:rFonts w:ascii="Arial" w:hAnsi="Arial" w:cs="Arial"/>
          <w:sz w:val="24"/>
          <w:szCs w:val="24"/>
        </w:rPr>
        <w:tab/>
      </w:r>
      <w:r w:rsidRPr="00F96142">
        <w:rPr>
          <w:rFonts w:ascii="Arial" w:eastAsia="Arial" w:hAnsi="Arial" w:cs="Arial"/>
          <w:bCs/>
          <w:sz w:val="24"/>
          <w:szCs w:val="24"/>
        </w:rPr>
        <w:t>987 dokumentů.</w:t>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Komise pro neziskovou a sociální oblast realizovala ve II. čtvrtletí roku 2023 celkem 2 schůze. Za uvedené čtvrtletí bylo přijato 34 žádostí o poskytnutí finančních dotací z prostředků určených na dofinancování sociálních služeb nestátních neziskových organizací a jednotlivých sdružení. Alokované finanční prostředky na rok 2023 jsou ve výši 11.000.000 Kč. Vyčerpáno je 10.910.500 Kč. Zůstatek činí 89 500 Kč. Tajemnice komise – provedla, v rámci systému finančních kontrol:</w:t>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34 předběžných veřejnosprávních kontrol týkající se žadatelů o dotace. Zda plánované a připravované operace odpovídají stanoveným úkolům veřejné správy a jsou v souladu s právními předpisy, schváleným Střednědobým plánem rozvoje sociálních služeb na území SO ORP Jihlava 2022-2024 a s Dotačním programem statutárního města Jihlavy na podporu a rozvoj neziskového sektoru v sociální oblasti.</w:t>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Výkon sociální práce ve 2. čtvrtletí 2023 probíhal standardním způsobem.</w:t>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Kontinuální sociální práce byla zaměřena zejména na:</w:t>
      </w:r>
    </w:p>
    <w:p w:rsidR="002B3176" w:rsidRPr="00F96142" w:rsidRDefault="002B3176" w:rsidP="00F96142">
      <w:pPr>
        <w:numPr>
          <w:ilvl w:val="0"/>
          <w:numId w:val="124"/>
        </w:numPr>
        <w:tabs>
          <w:tab w:val="left" w:pos="700"/>
        </w:tabs>
        <w:spacing w:after="0" w:line="240" w:lineRule="auto"/>
        <w:ind w:hanging="350"/>
        <w:rPr>
          <w:rFonts w:ascii="Arial" w:eastAsia="Arial" w:hAnsi="Arial" w:cs="Arial"/>
          <w:bCs/>
          <w:sz w:val="24"/>
          <w:szCs w:val="24"/>
        </w:rPr>
      </w:pPr>
      <w:r w:rsidRPr="00F96142">
        <w:rPr>
          <w:rFonts w:ascii="Arial" w:eastAsia="Arial" w:hAnsi="Arial" w:cs="Arial"/>
          <w:bCs/>
          <w:sz w:val="24"/>
          <w:szCs w:val="24"/>
        </w:rPr>
        <w:t>dokončení archivace spisů a jejich předání do centrálního archivu;</w:t>
      </w:r>
    </w:p>
    <w:p w:rsidR="002B3176" w:rsidRPr="00F96142" w:rsidRDefault="002B3176" w:rsidP="00F96142">
      <w:pPr>
        <w:spacing w:after="0" w:line="240" w:lineRule="auto"/>
        <w:rPr>
          <w:rFonts w:ascii="Arial" w:eastAsia="Arial" w:hAnsi="Arial" w:cs="Arial"/>
          <w:bCs/>
          <w:sz w:val="24"/>
          <w:szCs w:val="24"/>
        </w:rPr>
      </w:pPr>
    </w:p>
    <w:p w:rsidR="002B3176" w:rsidRPr="00F96142" w:rsidRDefault="002B3176" w:rsidP="00F96142">
      <w:pPr>
        <w:numPr>
          <w:ilvl w:val="0"/>
          <w:numId w:val="124"/>
        </w:numPr>
        <w:tabs>
          <w:tab w:val="left" w:pos="696"/>
        </w:tabs>
        <w:spacing w:after="0" w:line="240" w:lineRule="auto"/>
        <w:ind w:hanging="350"/>
        <w:rPr>
          <w:rFonts w:ascii="Arial" w:eastAsia="Arial" w:hAnsi="Arial" w:cs="Arial"/>
          <w:bCs/>
          <w:sz w:val="24"/>
          <w:szCs w:val="24"/>
        </w:rPr>
      </w:pPr>
      <w:r w:rsidRPr="00F96142">
        <w:rPr>
          <w:rFonts w:ascii="Arial" w:eastAsia="Arial" w:hAnsi="Arial" w:cs="Arial"/>
          <w:bCs/>
          <w:sz w:val="24"/>
          <w:szCs w:val="24"/>
        </w:rPr>
        <w:t>zastupování na agendě z důvodu dlouhodobé nemoci jedné ze sociálních pracovnic;</w:t>
      </w:r>
    </w:p>
    <w:p w:rsidR="002B3176" w:rsidRPr="00F96142" w:rsidRDefault="002B3176" w:rsidP="00F96142">
      <w:pPr>
        <w:spacing w:after="0" w:line="240" w:lineRule="auto"/>
        <w:rPr>
          <w:rFonts w:ascii="Arial" w:eastAsia="Arial" w:hAnsi="Arial" w:cs="Arial"/>
          <w:bCs/>
          <w:sz w:val="24"/>
          <w:szCs w:val="24"/>
        </w:rPr>
      </w:pPr>
    </w:p>
    <w:p w:rsidR="002B3176" w:rsidRPr="00F96142" w:rsidRDefault="002B3176" w:rsidP="00F96142">
      <w:pPr>
        <w:numPr>
          <w:ilvl w:val="0"/>
          <w:numId w:val="124"/>
        </w:numPr>
        <w:tabs>
          <w:tab w:val="left" w:pos="696"/>
        </w:tabs>
        <w:spacing w:after="0" w:line="240" w:lineRule="auto"/>
        <w:ind w:hanging="350"/>
        <w:rPr>
          <w:rFonts w:ascii="Arial" w:eastAsia="Arial" w:hAnsi="Arial" w:cs="Arial"/>
          <w:bCs/>
          <w:sz w:val="24"/>
          <w:szCs w:val="24"/>
        </w:rPr>
      </w:pPr>
      <w:r w:rsidRPr="00F96142">
        <w:rPr>
          <w:rFonts w:ascii="Arial" w:eastAsia="Arial" w:hAnsi="Arial" w:cs="Arial"/>
          <w:bCs/>
          <w:sz w:val="24"/>
          <w:szCs w:val="24"/>
        </w:rPr>
        <w:t>aktivní spolupráci se zdravotně sociálními pracovníky Nemocnice Jihlava při řešení tíživé životní situace zdravotně postižených klientů (sociálně zdravotní pomezí);</w:t>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tabs>
          <w:tab w:val="left" w:pos="680"/>
        </w:tabs>
        <w:spacing w:after="0" w:line="240" w:lineRule="auto"/>
        <w:ind w:hanging="354"/>
        <w:jc w:val="both"/>
        <w:rPr>
          <w:rFonts w:ascii="Arial" w:hAnsi="Arial" w:cs="Arial"/>
          <w:sz w:val="24"/>
          <w:szCs w:val="24"/>
        </w:rPr>
      </w:pPr>
      <w:r w:rsidRPr="00F96142">
        <w:rPr>
          <w:rFonts w:ascii="Arial" w:eastAsia="Arial" w:hAnsi="Arial" w:cs="Arial"/>
          <w:bCs/>
          <w:sz w:val="24"/>
          <w:szCs w:val="24"/>
        </w:rPr>
        <w:t>-</w:t>
      </w:r>
      <w:r w:rsidRPr="00F96142">
        <w:rPr>
          <w:rFonts w:ascii="Arial" w:eastAsia="Arial" w:hAnsi="Arial" w:cs="Arial"/>
          <w:bCs/>
          <w:sz w:val="24"/>
          <w:szCs w:val="24"/>
        </w:rPr>
        <w:tab/>
        <w:t>průběžně na sociální poradenství v oblasti odběru energií a intenzivní spolupráci s majetkovým a ekonomickým odborem Magistrátu města Jihlavy v rámci multidisciplinárního týmu při řešení bytové situace klientů;</w:t>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numPr>
          <w:ilvl w:val="0"/>
          <w:numId w:val="125"/>
        </w:numPr>
        <w:tabs>
          <w:tab w:val="left" w:pos="696"/>
        </w:tabs>
        <w:spacing w:after="0" w:line="240" w:lineRule="auto"/>
        <w:ind w:hanging="350"/>
        <w:jc w:val="both"/>
        <w:rPr>
          <w:rFonts w:ascii="Arial" w:eastAsia="Arial" w:hAnsi="Arial" w:cs="Arial"/>
          <w:bCs/>
          <w:sz w:val="24"/>
          <w:szCs w:val="24"/>
        </w:rPr>
      </w:pPr>
      <w:r w:rsidRPr="00F96142">
        <w:rPr>
          <w:rFonts w:ascii="Arial" w:eastAsia="Arial" w:hAnsi="Arial" w:cs="Arial"/>
          <w:bCs/>
          <w:sz w:val="24"/>
          <w:szCs w:val="24"/>
        </w:rPr>
        <w:lastRenderedPageBreak/>
        <w:t>aktivní spolupráci s klienty – nájemníky sociálních bytů v rámci Dohod o spolupráci s odborem sociálních věcí s důrazem na oblast hrazení nákladů na bydlení včetně kontroly neuhrazených pohledávek vůči statutárnímu městu;</w:t>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numPr>
          <w:ilvl w:val="0"/>
          <w:numId w:val="126"/>
        </w:numPr>
        <w:tabs>
          <w:tab w:val="left" w:pos="696"/>
        </w:tabs>
        <w:spacing w:after="0" w:line="240" w:lineRule="auto"/>
        <w:ind w:hanging="350"/>
        <w:rPr>
          <w:rFonts w:ascii="Arial" w:eastAsia="Arial" w:hAnsi="Arial" w:cs="Arial"/>
          <w:bCs/>
          <w:sz w:val="24"/>
          <w:szCs w:val="24"/>
        </w:rPr>
      </w:pPr>
      <w:bookmarkStart w:id="16" w:name="page6"/>
      <w:bookmarkEnd w:id="16"/>
      <w:r w:rsidRPr="00F96142">
        <w:rPr>
          <w:rFonts w:ascii="Arial" w:eastAsia="Arial" w:hAnsi="Arial" w:cs="Arial"/>
          <w:bCs/>
          <w:sz w:val="24"/>
          <w:szCs w:val="24"/>
        </w:rPr>
        <w:t>spolupráci s Oblastní charitou v Jihlavě při poskytování potravinové pomoci klientům s nízkými příjmy;</w:t>
      </w:r>
    </w:p>
    <w:p w:rsidR="002B3176" w:rsidRPr="00F96142" w:rsidRDefault="002B3176" w:rsidP="00F96142">
      <w:pPr>
        <w:spacing w:after="0" w:line="240" w:lineRule="auto"/>
        <w:rPr>
          <w:rFonts w:ascii="Arial" w:eastAsia="Arial" w:hAnsi="Arial" w:cs="Arial"/>
          <w:bCs/>
          <w:sz w:val="24"/>
          <w:szCs w:val="24"/>
        </w:rPr>
      </w:pPr>
    </w:p>
    <w:p w:rsidR="002B3176" w:rsidRPr="00F96142" w:rsidRDefault="002B3176" w:rsidP="00F96142">
      <w:pPr>
        <w:numPr>
          <w:ilvl w:val="0"/>
          <w:numId w:val="126"/>
        </w:numPr>
        <w:tabs>
          <w:tab w:val="left" w:pos="696"/>
        </w:tabs>
        <w:spacing w:after="0" w:line="240" w:lineRule="auto"/>
        <w:ind w:hanging="350"/>
        <w:rPr>
          <w:rFonts w:ascii="Arial" w:eastAsia="Arial" w:hAnsi="Arial" w:cs="Arial"/>
          <w:bCs/>
          <w:sz w:val="24"/>
          <w:szCs w:val="24"/>
        </w:rPr>
      </w:pPr>
      <w:r w:rsidRPr="00F96142">
        <w:rPr>
          <w:rFonts w:ascii="Arial" w:eastAsia="Arial" w:hAnsi="Arial" w:cs="Arial"/>
          <w:bCs/>
          <w:sz w:val="24"/>
          <w:szCs w:val="24"/>
        </w:rPr>
        <w:t>provádění šetření před podáním žádosti o sociální byt a žádosti o prodloužení nájemní smlouvy v návaznosti metodiku hodnocení bytové nouze;</w:t>
      </w:r>
    </w:p>
    <w:p w:rsidR="002B3176" w:rsidRPr="00F96142" w:rsidRDefault="002B3176" w:rsidP="00F96142">
      <w:pPr>
        <w:spacing w:after="0" w:line="240" w:lineRule="auto"/>
        <w:rPr>
          <w:rFonts w:ascii="Arial" w:eastAsia="Arial" w:hAnsi="Arial" w:cs="Arial"/>
          <w:bCs/>
          <w:sz w:val="24"/>
          <w:szCs w:val="24"/>
        </w:rPr>
      </w:pPr>
    </w:p>
    <w:p w:rsidR="002B3176" w:rsidRPr="00F96142" w:rsidRDefault="002B3176" w:rsidP="00F96142">
      <w:pPr>
        <w:numPr>
          <w:ilvl w:val="0"/>
          <w:numId w:val="126"/>
        </w:numPr>
        <w:tabs>
          <w:tab w:val="left" w:pos="696"/>
        </w:tabs>
        <w:spacing w:after="0" w:line="240" w:lineRule="auto"/>
        <w:ind w:hanging="350"/>
        <w:rPr>
          <w:rFonts w:ascii="Arial" w:eastAsia="Arial" w:hAnsi="Arial" w:cs="Arial"/>
          <w:bCs/>
          <w:sz w:val="24"/>
          <w:szCs w:val="24"/>
        </w:rPr>
      </w:pPr>
      <w:r w:rsidRPr="00F96142">
        <w:rPr>
          <w:rFonts w:ascii="Arial" w:eastAsia="Arial" w:hAnsi="Arial" w:cs="Arial"/>
          <w:bCs/>
          <w:sz w:val="24"/>
          <w:szCs w:val="24"/>
        </w:rPr>
        <w:t>spolupráci s Krajskou pobočkou Úřadu práce Jihlava při vyhodnocování podmínek případů hodných zvláštního zřetele pro nárok na doplatek na bydlení.</w:t>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Nad běžný rámec pracovních úkolů:</w:t>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numPr>
          <w:ilvl w:val="0"/>
          <w:numId w:val="127"/>
        </w:numPr>
        <w:tabs>
          <w:tab w:val="left" w:pos="709"/>
        </w:tabs>
        <w:spacing w:after="0" w:line="240" w:lineRule="auto"/>
        <w:ind w:hanging="367"/>
        <w:rPr>
          <w:rFonts w:ascii="Arial" w:eastAsia="Arial" w:hAnsi="Arial" w:cs="Arial"/>
          <w:bCs/>
          <w:sz w:val="24"/>
          <w:szCs w:val="24"/>
        </w:rPr>
      </w:pPr>
      <w:r w:rsidRPr="00F96142">
        <w:rPr>
          <w:rFonts w:ascii="Arial" w:eastAsia="Arial" w:hAnsi="Arial" w:cs="Arial"/>
          <w:bCs/>
          <w:sz w:val="24"/>
          <w:szCs w:val="24"/>
        </w:rPr>
        <w:t>sociální pracovnice pohotově poskytly základní první pomoc klientovi, kterého postihl epileptický záchvat s následným přivoláním RZS;</w:t>
      </w:r>
    </w:p>
    <w:p w:rsidR="002B3176" w:rsidRPr="00F96142" w:rsidRDefault="002B3176" w:rsidP="00F96142">
      <w:pPr>
        <w:spacing w:after="0" w:line="240" w:lineRule="auto"/>
        <w:rPr>
          <w:rFonts w:ascii="Arial" w:eastAsia="Arial" w:hAnsi="Arial" w:cs="Arial"/>
          <w:bCs/>
          <w:sz w:val="24"/>
          <w:szCs w:val="24"/>
        </w:rPr>
      </w:pPr>
    </w:p>
    <w:p w:rsidR="002B3176" w:rsidRPr="00F96142" w:rsidRDefault="002B3176" w:rsidP="00F96142">
      <w:pPr>
        <w:numPr>
          <w:ilvl w:val="0"/>
          <w:numId w:val="127"/>
        </w:numPr>
        <w:tabs>
          <w:tab w:val="left" w:pos="700"/>
        </w:tabs>
        <w:spacing w:after="0" w:line="240" w:lineRule="auto"/>
        <w:ind w:hanging="347"/>
        <w:rPr>
          <w:rFonts w:ascii="Arial" w:eastAsia="Arial" w:hAnsi="Arial" w:cs="Arial"/>
          <w:bCs/>
          <w:sz w:val="24"/>
          <w:szCs w:val="24"/>
        </w:rPr>
      </w:pPr>
      <w:r w:rsidRPr="00F96142">
        <w:rPr>
          <w:rFonts w:ascii="Arial" w:eastAsia="Arial" w:hAnsi="Arial" w:cs="Arial"/>
          <w:bCs/>
          <w:sz w:val="24"/>
          <w:szCs w:val="24"/>
        </w:rPr>
        <w:t>byla provedena změna rozpočtu dotačního řízení na výkon činnosti sociální práce;</w:t>
      </w:r>
    </w:p>
    <w:p w:rsidR="002B3176" w:rsidRPr="00F96142" w:rsidRDefault="002B3176" w:rsidP="00F96142">
      <w:pPr>
        <w:spacing w:after="0" w:line="240" w:lineRule="auto"/>
        <w:rPr>
          <w:rFonts w:ascii="Arial" w:eastAsia="Arial" w:hAnsi="Arial" w:cs="Arial"/>
          <w:bCs/>
          <w:sz w:val="24"/>
          <w:szCs w:val="24"/>
        </w:rPr>
      </w:pPr>
    </w:p>
    <w:p w:rsidR="002B3176" w:rsidRPr="00F96142" w:rsidRDefault="002B3176" w:rsidP="00F96142">
      <w:pPr>
        <w:numPr>
          <w:ilvl w:val="0"/>
          <w:numId w:val="127"/>
        </w:numPr>
        <w:tabs>
          <w:tab w:val="left" w:pos="709"/>
        </w:tabs>
        <w:spacing w:after="0" w:line="240" w:lineRule="auto"/>
        <w:ind w:hanging="367"/>
        <w:jc w:val="both"/>
        <w:rPr>
          <w:rFonts w:ascii="Arial" w:eastAsia="Arial" w:hAnsi="Arial" w:cs="Arial"/>
          <w:bCs/>
          <w:sz w:val="24"/>
          <w:szCs w:val="24"/>
        </w:rPr>
      </w:pPr>
      <w:r w:rsidRPr="00F96142">
        <w:rPr>
          <w:rFonts w:ascii="Arial" w:eastAsia="Arial" w:hAnsi="Arial" w:cs="Arial"/>
          <w:bCs/>
          <w:sz w:val="24"/>
          <w:szCs w:val="24"/>
        </w:rPr>
        <w:t>přes akutní nedostatek ubytovacích kapacit ve městě bylo zabezpečeno ubytování manželské dvojici v souvislosti s ukončením provozu ubytovny Jiráskova 6, jejíž budova je součástí Horáckého zimního stadionu; bohužel další ubytovaní senioři tuto nabídku, bez vážných důvodů, odmítli;</w:t>
      </w:r>
    </w:p>
    <w:p w:rsidR="002B3176" w:rsidRPr="00F96142" w:rsidRDefault="002B3176" w:rsidP="00F96142">
      <w:pPr>
        <w:spacing w:after="0" w:line="240" w:lineRule="auto"/>
        <w:rPr>
          <w:rFonts w:ascii="Arial" w:eastAsia="Arial" w:hAnsi="Arial" w:cs="Arial"/>
          <w:bCs/>
          <w:sz w:val="24"/>
          <w:szCs w:val="24"/>
        </w:rPr>
      </w:pPr>
    </w:p>
    <w:p w:rsidR="002B3176" w:rsidRPr="00F96142" w:rsidRDefault="002B3176" w:rsidP="00F96142">
      <w:pPr>
        <w:numPr>
          <w:ilvl w:val="0"/>
          <w:numId w:val="127"/>
        </w:numPr>
        <w:tabs>
          <w:tab w:val="left" w:pos="709"/>
        </w:tabs>
        <w:spacing w:after="0" w:line="240" w:lineRule="auto"/>
        <w:ind w:hanging="367"/>
        <w:rPr>
          <w:rFonts w:ascii="Arial" w:eastAsia="Arial" w:hAnsi="Arial" w:cs="Arial"/>
          <w:bCs/>
          <w:sz w:val="24"/>
          <w:szCs w:val="24"/>
        </w:rPr>
      </w:pPr>
      <w:r w:rsidRPr="00F96142">
        <w:rPr>
          <w:rFonts w:ascii="Arial" w:eastAsia="Arial" w:hAnsi="Arial" w:cs="Arial"/>
          <w:bCs/>
          <w:sz w:val="24"/>
          <w:szCs w:val="24"/>
        </w:rPr>
        <w:t>je nepřetržitě věnována zvýšená podpora, dohled a doprovody klientovi, který není schopen bez pomoci provádět úhrady nákladů na bydlení;</w:t>
      </w:r>
    </w:p>
    <w:p w:rsidR="002B3176" w:rsidRPr="00F96142" w:rsidRDefault="002B3176" w:rsidP="00F96142">
      <w:pPr>
        <w:spacing w:after="0" w:line="240" w:lineRule="auto"/>
        <w:rPr>
          <w:rFonts w:ascii="Arial" w:eastAsia="Arial" w:hAnsi="Arial" w:cs="Arial"/>
          <w:bCs/>
          <w:sz w:val="24"/>
          <w:szCs w:val="24"/>
        </w:rPr>
      </w:pPr>
    </w:p>
    <w:p w:rsidR="002B3176" w:rsidRPr="00F96142" w:rsidRDefault="002B3176" w:rsidP="00F96142">
      <w:pPr>
        <w:numPr>
          <w:ilvl w:val="0"/>
          <w:numId w:val="127"/>
        </w:numPr>
        <w:tabs>
          <w:tab w:val="left" w:pos="709"/>
        </w:tabs>
        <w:spacing w:after="0" w:line="240" w:lineRule="auto"/>
        <w:ind w:hanging="367"/>
        <w:rPr>
          <w:rFonts w:ascii="Arial" w:eastAsia="Arial" w:hAnsi="Arial" w:cs="Arial"/>
          <w:bCs/>
          <w:sz w:val="24"/>
          <w:szCs w:val="24"/>
        </w:rPr>
      </w:pPr>
      <w:r w:rsidRPr="00F96142">
        <w:rPr>
          <w:rFonts w:ascii="Arial" w:eastAsia="Arial" w:hAnsi="Arial" w:cs="Arial"/>
          <w:bCs/>
          <w:sz w:val="24"/>
          <w:szCs w:val="24"/>
        </w:rPr>
        <w:t>probíhá intenzivní příprava na realizaci akcí v rámci Týdne sociálních služeb, který proběhne v říjnu 2023;</w:t>
      </w:r>
    </w:p>
    <w:p w:rsidR="002B3176" w:rsidRPr="00F96142" w:rsidRDefault="002B3176" w:rsidP="00F96142">
      <w:pPr>
        <w:spacing w:after="0" w:line="240" w:lineRule="auto"/>
        <w:rPr>
          <w:rFonts w:ascii="Arial" w:eastAsia="Arial" w:hAnsi="Arial" w:cs="Arial"/>
          <w:bCs/>
          <w:sz w:val="24"/>
          <w:szCs w:val="24"/>
        </w:rPr>
      </w:pPr>
    </w:p>
    <w:p w:rsidR="002B3176" w:rsidRPr="00F96142" w:rsidRDefault="002B3176" w:rsidP="00F96142">
      <w:pPr>
        <w:numPr>
          <w:ilvl w:val="0"/>
          <w:numId w:val="127"/>
        </w:numPr>
        <w:tabs>
          <w:tab w:val="left" w:pos="709"/>
        </w:tabs>
        <w:spacing w:after="0" w:line="240" w:lineRule="auto"/>
        <w:ind w:hanging="367"/>
        <w:rPr>
          <w:rFonts w:ascii="Arial" w:eastAsia="Arial" w:hAnsi="Arial" w:cs="Arial"/>
          <w:bCs/>
          <w:sz w:val="24"/>
          <w:szCs w:val="24"/>
        </w:rPr>
      </w:pPr>
      <w:r w:rsidRPr="00F96142">
        <w:rPr>
          <w:rFonts w:ascii="Arial" w:eastAsia="Arial" w:hAnsi="Arial" w:cs="Arial"/>
          <w:bCs/>
          <w:sz w:val="24"/>
          <w:szCs w:val="24"/>
        </w:rPr>
        <w:t>podařilo se vyřešit akutní nepříznivou situaci osamocené seniorky vysokého věku a umístit ji do pobytového zařízení;</w:t>
      </w:r>
    </w:p>
    <w:p w:rsidR="002B3176" w:rsidRPr="00F96142" w:rsidRDefault="002B3176" w:rsidP="00F96142">
      <w:pPr>
        <w:spacing w:after="0" w:line="240" w:lineRule="auto"/>
        <w:rPr>
          <w:rFonts w:ascii="Arial" w:eastAsia="Arial" w:hAnsi="Arial" w:cs="Arial"/>
          <w:bCs/>
          <w:sz w:val="24"/>
          <w:szCs w:val="24"/>
        </w:rPr>
      </w:pPr>
    </w:p>
    <w:p w:rsidR="002B3176" w:rsidRPr="00F96142" w:rsidRDefault="002B3176" w:rsidP="00F96142">
      <w:pPr>
        <w:numPr>
          <w:ilvl w:val="0"/>
          <w:numId w:val="127"/>
        </w:numPr>
        <w:tabs>
          <w:tab w:val="left" w:pos="709"/>
        </w:tabs>
        <w:spacing w:after="0" w:line="240" w:lineRule="auto"/>
        <w:ind w:hanging="367"/>
        <w:jc w:val="both"/>
        <w:rPr>
          <w:rFonts w:ascii="Arial" w:eastAsia="Arial" w:hAnsi="Arial" w:cs="Arial"/>
          <w:bCs/>
          <w:sz w:val="24"/>
          <w:szCs w:val="24"/>
        </w:rPr>
      </w:pPr>
      <w:r w:rsidRPr="00F96142">
        <w:rPr>
          <w:rFonts w:ascii="Arial" w:eastAsia="Arial" w:hAnsi="Arial" w:cs="Arial"/>
          <w:bCs/>
          <w:sz w:val="24"/>
          <w:szCs w:val="24"/>
        </w:rPr>
        <w:t>proběhla a nadále probíhá intenzivní spolupráce s Vysočinskými nemocnicemi při řešení nenadálé životní situace, která nastala v důsledku hospitalizace uživatele bytu v domě s pečovatelskou službou.</w:t>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Sociální pracovníci se zúčastnili výjezdní metodické porady sociálních pracovníků v Třebíči.</w:t>
      </w:r>
    </w:p>
    <w:p w:rsidR="002B3176" w:rsidRPr="00F96142" w:rsidRDefault="002B3176" w:rsidP="00F96142">
      <w:pPr>
        <w:spacing w:after="0" w:line="240" w:lineRule="auto"/>
        <w:rPr>
          <w:rFonts w:ascii="Arial" w:hAnsi="Arial" w:cs="Arial"/>
          <w:sz w:val="24"/>
          <w:szCs w:val="24"/>
        </w:rPr>
      </w:pPr>
    </w:p>
    <w:p w:rsidR="002B3176" w:rsidRPr="0098767F" w:rsidRDefault="002B3176" w:rsidP="00F96142">
      <w:pPr>
        <w:spacing w:after="0" w:line="240" w:lineRule="auto"/>
        <w:rPr>
          <w:rFonts w:ascii="Arial" w:hAnsi="Arial" w:cs="Arial"/>
          <w:b/>
          <w:sz w:val="24"/>
          <w:szCs w:val="24"/>
        </w:rPr>
      </w:pPr>
      <w:r w:rsidRPr="0098767F">
        <w:rPr>
          <w:rFonts w:ascii="Arial" w:eastAsia="Arial" w:hAnsi="Arial" w:cs="Arial"/>
          <w:b/>
          <w:bCs/>
          <w:sz w:val="24"/>
          <w:szCs w:val="24"/>
        </w:rPr>
        <w:t>SOCIÁLNÍ KURÁTOR:</w:t>
      </w:r>
    </w:p>
    <w:p w:rsidR="002B3176" w:rsidRPr="00F96142" w:rsidRDefault="002B3176" w:rsidP="00F96142">
      <w:pPr>
        <w:numPr>
          <w:ilvl w:val="0"/>
          <w:numId w:val="128"/>
        </w:numPr>
        <w:tabs>
          <w:tab w:val="left" w:pos="700"/>
        </w:tabs>
        <w:spacing w:after="0" w:line="240" w:lineRule="auto"/>
        <w:ind w:hanging="350"/>
        <w:rPr>
          <w:rFonts w:ascii="Arial" w:eastAsia="Arial" w:hAnsi="Arial" w:cs="Arial"/>
          <w:bCs/>
          <w:sz w:val="24"/>
          <w:szCs w:val="24"/>
        </w:rPr>
      </w:pPr>
      <w:r w:rsidRPr="00F96142">
        <w:rPr>
          <w:rFonts w:ascii="Arial" w:eastAsia="Arial" w:hAnsi="Arial" w:cs="Arial"/>
          <w:bCs/>
          <w:sz w:val="24"/>
          <w:szCs w:val="24"/>
        </w:rPr>
        <w:t>5. 4. 2023 - návštěva Výchovného ústavu Višňová</w:t>
      </w:r>
    </w:p>
    <w:p w:rsidR="002B3176" w:rsidRPr="00F96142" w:rsidRDefault="002B3176" w:rsidP="00F96142">
      <w:pPr>
        <w:numPr>
          <w:ilvl w:val="0"/>
          <w:numId w:val="128"/>
        </w:numPr>
        <w:tabs>
          <w:tab w:val="left" w:pos="700"/>
        </w:tabs>
        <w:spacing w:after="0" w:line="240" w:lineRule="auto"/>
        <w:ind w:hanging="350"/>
        <w:rPr>
          <w:rFonts w:ascii="Arial" w:eastAsia="Arial" w:hAnsi="Arial" w:cs="Arial"/>
          <w:bCs/>
          <w:sz w:val="24"/>
          <w:szCs w:val="24"/>
        </w:rPr>
      </w:pPr>
      <w:r w:rsidRPr="00F96142">
        <w:rPr>
          <w:rFonts w:ascii="Arial" w:eastAsia="Arial" w:hAnsi="Arial" w:cs="Arial"/>
          <w:bCs/>
          <w:sz w:val="24"/>
          <w:szCs w:val="24"/>
        </w:rPr>
        <w:t>25. 4. 2023 jednání – Adiktologická poradna Jihlava</w:t>
      </w:r>
    </w:p>
    <w:p w:rsidR="002B3176" w:rsidRPr="00F96142" w:rsidRDefault="002B3176" w:rsidP="00F96142">
      <w:pPr>
        <w:spacing w:after="0" w:line="240" w:lineRule="auto"/>
        <w:rPr>
          <w:rFonts w:ascii="Arial" w:eastAsia="Arial" w:hAnsi="Arial" w:cs="Arial"/>
          <w:bCs/>
          <w:sz w:val="24"/>
          <w:szCs w:val="24"/>
        </w:rPr>
      </w:pPr>
    </w:p>
    <w:p w:rsidR="002B3176" w:rsidRPr="00F96142" w:rsidRDefault="002B3176" w:rsidP="00F96142">
      <w:pPr>
        <w:numPr>
          <w:ilvl w:val="0"/>
          <w:numId w:val="128"/>
        </w:numPr>
        <w:tabs>
          <w:tab w:val="left" w:pos="696"/>
        </w:tabs>
        <w:spacing w:after="0" w:line="240" w:lineRule="auto"/>
        <w:ind w:hanging="350"/>
        <w:rPr>
          <w:rFonts w:ascii="Arial" w:eastAsia="Arial" w:hAnsi="Arial" w:cs="Arial"/>
          <w:bCs/>
          <w:sz w:val="24"/>
          <w:szCs w:val="24"/>
        </w:rPr>
      </w:pPr>
      <w:r w:rsidRPr="00F96142">
        <w:rPr>
          <w:rFonts w:ascii="Arial" w:eastAsia="Arial" w:hAnsi="Arial" w:cs="Arial"/>
          <w:bCs/>
          <w:sz w:val="24"/>
          <w:szCs w:val="24"/>
        </w:rPr>
        <w:t>18. 5. 2023 - konference spolupracujících služeb v oblasti postpenitenciární (následné, systematické) péče Al Paso Třebíč</w:t>
      </w:r>
    </w:p>
    <w:p w:rsidR="002B3176" w:rsidRPr="00F96142" w:rsidRDefault="002B3176" w:rsidP="00F96142">
      <w:pPr>
        <w:numPr>
          <w:ilvl w:val="0"/>
          <w:numId w:val="128"/>
        </w:numPr>
        <w:tabs>
          <w:tab w:val="left" w:pos="700"/>
        </w:tabs>
        <w:spacing w:after="0" w:line="240" w:lineRule="auto"/>
        <w:ind w:hanging="350"/>
        <w:rPr>
          <w:rFonts w:ascii="Arial" w:eastAsia="Arial" w:hAnsi="Arial" w:cs="Arial"/>
          <w:bCs/>
          <w:sz w:val="24"/>
          <w:szCs w:val="24"/>
        </w:rPr>
      </w:pPr>
      <w:r w:rsidRPr="00F96142">
        <w:rPr>
          <w:rFonts w:ascii="Arial" w:eastAsia="Arial" w:hAnsi="Arial" w:cs="Arial"/>
          <w:bCs/>
          <w:sz w:val="24"/>
          <w:szCs w:val="24"/>
        </w:rPr>
        <w:t>23. 6. 203 - Věznice Světlá nad Sázavou</w:t>
      </w:r>
    </w:p>
    <w:p w:rsidR="002B3176" w:rsidRPr="00F96142" w:rsidRDefault="002B3176" w:rsidP="00F96142">
      <w:pPr>
        <w:numPr>
          <w:ilvl w:val="0"/>
          <w:numId w:val="128"/>
        </w:numPr>
        <w:tabs>
          <w:tab w:val="left" w:pos="700"/>
        </w:tabs>
        <w:spacing w:after="0" w:line="240" w:lineRule="auto"/>
        <w:ind w:hanging="347"/>
        <w:rPr>
          <w:rFonts w:ascii="Arial" w:eastAsia="Arial" w:hAnsi="Arial" w:cs="Arial"/>
          <w:bCs/>
          <w:sz w:val="24"/>
          <w:szCs w:val="24"/>
        </w:rPr>
      </w:pPr>
      <w:r w:rsidRPr="00F96142">
        <w:rPr>
          <w:rFonts w:ascii="Arial" w:eastAsia="Arial" w:hAnsi="Arial" w:cs="Arial"/>
          <w:bCs/>
          <w:sz w:val="24"/>
          <w:szCs w:val="24"/>
        </w:rPr>
        <w:t>průběžné mimořádné poradenství psychicky narušenému klientovi</w:t>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t>Komise pro bezpečnost a prevenci kriminality realizovala v II. čtvrtletí roku 2023 celkem 3 schůze. Za uvedené čtvrtletí byly přijaty 2 žádosti o poskytnutí finanční dotace z prostředků určených na prevenci kriminality Jihlavy. Alokované finanční prostředky na rok 2023 jsou ve výši 250.000 Kč. Vyčerpáno je 192.150 Kč. Zůstatek činí 57.850 Kč. Tajemnice komise provedla v rámci systému finančních kontrol:</w:t>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r w:rsidRPr="00F96142">
        <w:rPr>
          <w:rFonts w:ascii="Arial" w:eastAsia="Arial" w:hAnsi="Arial" w:cs="Arial"/>
          <w:bCs/>
          <w:sz w:val="24"/>
          <w:szCs w:val="24"/>
        </w:rPr>
        <w:lastRenderedPageBreak/>
        <w:t>2 předběžné veřejnosprávní kontroly týkající se žadatelů o dotace, zda plánované a připravované operace odpovídají stanoveným úkolům veřejné správy a jsou v souladu s právními předpisy a schváleným Dotačním programem na podporu a naplnění Plánu prevence kriminality</w:t>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jc w:val="both"/>
        <w:rPr>
          <w:rFonts w:ascii="Arial" w:hAnsi="Arial" w:cs="Arial"/>
          <w:sz w:val="24"/>
          <w:szCs w:val="24"/>
        </w:rPr>
      </w:pPr>
      <w:bookmarkStart w:id="17" w:name="page7"/>
      <w:bookmarkEnd w:id="17"/>
      <w:r w:rsidRPr="00F96142">
        <w:rPr>
          <w:rFonts w:ascii="Arial" w:eastAsia="Arial" w:hAnsi="Arial" w:cs="Arial"/>
          <w:bCs/>
          <w:sz w:val="24"/>
          <w:szCs w:val="24"/>
        </w:rPr>
        <w:t>Manažerka sociálního začleňování v rámci spolupráce s Odborem pro sociální začleňování MMR ČR nastavovala konkrétní kroky spolupráce v rámci programu Podpora realizace prorodinných opatření a postup přípravy koncepce prorodinné politiky města. Dále se zúčastnila Fóra sociálního začleňování „Focus: Bydlení“ a Platformy velkých měst, setkání k předávání dobré praxe mezi městy spolupracujícími s ASZ.</w:t>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jc w:val="both"/>
        <w:rPr>
          <w:rFonts w:ascii="Arial" w:hAnsi="Arial" w:cs="Arial"/>
          <w:sz w:val="24"/>
          <w:szCs w:val="24"/>
        </w:rPr>
      </w:pPr>
      <w:r w:rsidRPr="00F96142">
        <w:rPr>
          <w:rFonts w:ascii="Arial" w:eastAsia="Arial" w:hAnsi="Arial" w:cs="Arial"/>
          <w:bCs/>
          <w:sz w:val="24"/>
          <w:szCs w:val="24"/>
        </w:rPr>
        <w:t xml:space="preserve">V rámci spolupráce proběhla 2 jednání s vedením města a dále konzultace s </w:t>
      </w:r>
      <w:r w:rsidRPr="00F96142">
        <w:rPr>
          <w:rFonts w:ascii="Arial" w:eastAsia="Arial" w:hAnsi="Arial" w:cs="Arial"/>
          <w:bCs/>
          <w:color w:val="201F1E"/>
          <w:sz w:val="24"/>
          <w:szCs w:val="24"/>
        </w:rPr>
        <w:t>místními</w:t>
      </w:r>
      <w:r w:rsidRPr="00F96142">
        <w:rPr>
          <w:rFonts w:ascii="Arial" w:eastAsia="Arial" w:hAnsi="Arial" w:cs="Arial"/>
          <w:bCs/>
          <w:sz w:val="24"/>
          <w:szCs w:val="24"/>
        </w:rPr>
        <w:t xml:space="preserve"> </w:t>
      </w:r>
      <w:r w:rsidRPr="00F96142">
        <w:rPr>
          <w:rFonts w:ascii="Arial" w:eastAsia="Arial" w:hAnsi="Arial" w:cs="Arial"/>
          <w:bCs/>
          <w:color w:val="201F1E"/>
          <w:sz w:val="24"/>
          <w:szCs w:val="24"/>
        </w:rPr>
        <w:t>aktéry z důvodu mapování situace a zjišťování potřeb v oblasti prorodinné politiky.</w:t>
      </w:r>
    </w:p>
    <w:p w:rsidR="002B3176" w:rsidRPr="00F96142" w:rsidRDefault="002B3176" w:rsidP="00F96142">
      <w:pPr>
        <w:spacing w:after="0" w:line="240" w:lineRule="auto"/>
        <w:rPr>
          <w:rFonts w:ascii="Arial" w:hAnsi="Arial" w:cs="Arial"/>
          <w:sz w:val="24"/>
          <w:szCs w:val="24"/>
        </w:rPr>
      </w:pPr>
    </w:p>
    <w:p w:rsidR="002B3176" w:rsidRPr="00F96142" w:rsidRDefault="002B3176" w:rsidP="00F96142">
      <w:pPr>
        <w:spacing w:after="0" w:line="240" w:lineRule="auto"/>
        <w:jc w:val="both"/>
        <w:rPr>
          <w:rFonts w:ascii="Arial" w:hAnsi="Arial" w:cs="Arial"/>
          <w:sz w:val="24"/>
          <w:szCs w:val="24"/>
        </w:rPr>
      </w:pPr>
      <w:r w:rsidRPr="00F96142">
        <w:rPr>
          <w:rFonts w:ascii="Arial" w:eastAsia="Arial" w:hAnsi="Arial" w:cs="Arial"/>
          <w:bCs/>
          <w:sz w:val="24"/>
          <w:szCs w:val="24"/>
        </w:rPr>
        <w:t>Proběhlo setkání týkající se aktualizace Koncepce proseniorské politiky statutárního města Jihlavy 2022 – 2026 v rámci přípravy zapojení statutárního města Jihlavy do výzvy: Obec přátelská rodině a seniorům v roce 2024. Setkání se zúčastnili zástupci odboru sociálních věcí, Seniorů České republiky z.s., Městská organizace Jihlava, Vysoké školy polytechnické Jihlava, Oblastní charity Jihlava, Státního zdravotního ústavu v Jihlavě, DKO Jihlava a Bílého kruhu bezpečí Jihlava.</w:t>
      </w:r>
    </w:p>
    <w:p w:rsidR="003560FC" w:rsidRPr="00F96142" w:rsidRDefault="003560FC" w:rsidP="00F96142">
      <w:pPr>
        <w:widowControl w:val="0"/>
        <w:tabs>
          <w:tab w:val="left" w:pos="412"/>
        </w:tabs>
        <w:autoSpaceDE w:val="0"/>
        <w:autoSpaceDN w:val="0"/>
        <w:spacing w:after="0" w:line="240" w:lineRule="auto"/>
        <w:jc w:val="both"/>
        <w:rPr>
          <w:rFonts w:ascii="Arial" w:eastAsia="Arial" w:hAnsi="Arial" w:cs="Arial"/>
          <w:bCs/>
          <w:sz w:val="24"/>
          <w:szCs w:val="24"/>
        </w:rPr>
      </w:pPr>
    </w:p>
    <w:p w:rsidR="003560FC" w:rsidRPr="00F96142" w:rsidRDefault="003560FC" w:rsidP="00F96142">
      <w:pPr>
        <w:widowControl w:val="0"/>
        <w:tabs>
          <w:tab w:val="left" w:pos="412"/>
        </w:tabs>
        <w:autoSpaceDE w:val="0"/>
        <w:autoSpaceDN w:val="0"/>
        <w:spacing w:after="0" w:line="240" w:lineRule="auto"/>
        <w:jc w:val="both"/>
        <w:rPr>
          <w:rFonts w:ascii="Arial" w:eastAsia="Arial" w:hAnsi="Arial" w:cs="Arial"/>
          <w:bCs/>
          <w:sz w:val="24"/>
          <w:szCs w:val="24"/>
        </w:rPr>
      </w:pPr>
    </w:p>
    <w:p w:rsidR="003560FC" w:rsidRPr="00F96142" w:rsidRDefault="003560FC" w:rsidP="00F96142">
      <w:pPr>
        <w:widowControl w:val="0"/>
        <w:tabs>
          <w:tab w:val="left" w:pos="412"/>
        </w:tabs>
        <w:autoSpaceDE w:val="0"/>
        <w:autoSpaceDN w:val="0"/>
        <w:spacing w:after="0" w:line="240" w:lineRule="auto"/>
        <w:jc w:val="both"/>
        <w:rPr>
          <w:rFonts w:ascii="Arial" w:eastAsia="Arial" w:hAnsi="Arial" w:cs="Arial"/>
          <w:bCs/>
          <w:sz w:val="24"/>
          <w:szCs w:val="24"/>
        </w:rPr>
      </w:pPr>
    </w:p>
    <w:p w:rsidR="003560FC" w:rsidRPr="00F96142" w:rsidRDefault="003560FC" w:rsidP="00F96142">
      <w:pPr>
        <w:widowControl w:val="0"/>
        <w:tabs>
          <w:tab w:val="left" w:pos="412"/>
        </w:tabs>
        <w:autoSpaceDE w:val="0"/>
        <w:autoSpaceDN w:val="0"/>
        <w:spacing w:after="0" w:line="240" w:lineRule="auto"/>
        <w:jc w:val="both"/>
        <w:rPr>
          <w:rFonts w:ascii="Arial" w:eastAsia="Arial" w:hAnsi="Arial" w:cs="Arial"/>
          <w:bCs/>
          <w:sz w:val="24"/>
          <w:szCs w:val="24"/>
        </w:rPr>
      </w:pPr>
    </w:p>
    <w:p w:rsidR="003560FC" w:rsidRPr="00F96142" w:rsidRDefault="003560FC" w:rsidP="00F96142">
      <w:pPr>
        <w:widowControl w:val="0"/>
        <w:tabs>
          <w:tab w:val="left" w:pos="412"/>
        </w:tabs>
        <w:autoSpaceDE w:val="0"/>
        <w:autoSpaceDN w:val="0"/>
        <w:spacing w:after="0" w:line="240" w:lineRule="auto"/>
        <w:jc w:val="both"/>
        <w:rPr>
          <w:rFonts w:ascii="Arial" w:eastAsia="Arial" w:hAnsi="Arial" w:cs="Arial"/>
          <w:bCs/>
          <w:sz w:val="24"/>
          <w:szCs w:val="24"/>
        </w:rPr>
      </w:pPr>
    </w:p>
    <w:p w:rsidR="003560FC" w:rsidRPr="00F96142" w:rsidRDefault="003560FC" w:rsidP="00F96142">
      <w:pPr>
        <w:widowControl w:val="0"/>
        <w:tabs>
          <w:tab w:val="left" w:pos="412"/>
        </w:tabs>
        <w:autoSpaceDE w:val="0"/>
        <w:autoSpaceDN w:val="0"/>
        <w:spacing w:after="0" w:line="240" w:lineRule="auto"/>
        <w:jc w:val="both"/>
        <w:rPr>
          <w:rFonts w:ascii="Arial" w:eastAsia="Arial" w:hAnsi="Arial" w:cs="Arial"/>
          <w:bCs/>
          <w:sz w:val="24"/>
          <w:szCs w:val="24"/>
        </w:rPr>
      </w:pPr>
    </w:p>
    <w:p w:rsidR="003560FC" w:rsidRDefault="003560FC" w:rsidP="00F96142">
      <w:pPr>
        <w:widowControl w:val="0"/>
        <w:tabs>
          <w:tab w:val="left" w:pos="412"/>
        </w:tabs>
        <w:autoSpaceDE w:val="0"/>
        <w:autoSpaceDN w:val="0"/>
        <w:spacing w:after="0" w:line="240" w:lineRule="auto"/>
        <w:jc w:val="both"/>
        <w:rPr>
          <w:rFonts w:ascii="Arial" w:eastAsia="Arial" w:hAnsi="Arial" w:cs="Arial"/>
          <w:bCs/>
          <w:sz w:val="24"/>
          <w:szCs w:val="24"/>
        </w:rPr>
      </w:pPr>
    </w:p>
    <w:p w:rsidR="003B69B2" w:rsidRDefault="003B69B2" w:rsidP="00F96142">
      <w:pPr>
        <w:widowControl w:val="0"/>
        <w:tabs>
          <w:tab w:val="left" w:pos="412"/>
        </w:tabs>
        <w:autoSpaceDE w:val="0"/>
        <w:autoSpaceDN w:val="0"/>
        <w:spacing w:after="0" w:line="240" w:lineRule="auto"/>
        <w:jc w:val="both"/>
        <w:rPr>
          <w:rFonts w:ascii="Arial" w:eastAsia="Arial" w:hAnsi="Arial" w:cs="Arial"/>
          <w:bCs/>
          <w:sz w:val="24"/>
          <w:szCs w:val="24"/>
        </w:rPr>
      </w:pPr>
    </w:p>
    <w:p w:rsidR="003B69B2" w:rsidRDefault="003B69B2" w:rsidP="00F96142">
      <w:pPr>
        <w:widowControl w:val="0"/>
        <w:tabs>
          <w:tab w:val="left" w:pos="412"/>
        </w:tabs>
        <w:autoSpaceDE w:val="0"/>
        <w:autoSpaceDN w:val="0"/>
        <w:spacing w:after="0" w:line="240" w:lineRule="auto"/>
        <w:jc w:val="both"/>
        <w:rPr>
          <w:rFonts w:ascii="Arial" w:eastAsia="Arial" w:hAnsi="Arial" w:cs="Arial"/>
          <w:bCs/>
          <w:sz w:val="24"/>
          <w:szCs w:val="24"/>
        </w:rPr>
      </w:pPr>
    </w:p>
    <w:p w:rsidR="003B69B2" w:rsidRDefault="003B69B2" w:rsidP="00F96142">
      <w:pPr>
        <w:widowControl w:val="0"/>
        <w:tabs>
          <w:tab w:val="left" w:pos="412"/>
        </w:tabs>
        <w:autoSpaceDE w:val="0"/>
        <w:autoSpaceDN w:val="0"/>
        <w:spacing w:after="0" w:line="240" w:lineRule="auto"/>
        <w:jc w:val="both"/>
        <w:rPr>
          <w:rFonts w:ascii="Arial" w:eastAsia="Arial" w:hAnsi="Arial" w:cs="Arial"/>
          <w:bCs/>
          <w:sz w:val="24"/>
          <w:szCs w:val="24"/>
        </w:rPr>
      </w:pPr>
    </w:p>
    <w:p w:rsidR="003B69B2" w:rsidRDefault="003B69B2" w:rsidP="00F96142">
      <w:pPr>
        <w:widowControl w:val="0"/>
        <w:tabs>
          <w:tab w:val="left" w:pos="412"/>
        </w:tabs>
        <w:autoSpaceDE w:val="0"/>
        <w:autoSpaceDN w:val="0"/>
        <w:spacing w:after="0" w:line="240" w:lineRule="auto"/>
        <w:jc w:val="both"/>
        <w:rPr>
          <w:rFonts w:ascii="Arial" w:eastAsia="Arial" w:hAnsi="Arial" w:cs="Arial"/>
          <w:bCs/>
          <w:sz w:val="24"/>
          <w:szCs w:val="24"/>
        </w:rPr>
      </w:pPr>
    </w:p>
    <w:p w:rsidR="003B69B2" w:rsidRDefault="003B69B2" w:rsidP="00F96142">
      <w:pPr>
        <w:widowControl w:val="0"/>
        <w:tabs>
          <w:tab w:val="left" w:pos="412"/>
        </w:tabs>
        <w:autoSpaceDE w:val="0"/>
        <w:autoSpaceDN w:val="0"/>
        <w:spacing w:after="0" w:line="240" w:lineRule="auto"/>
        <w:jc w:val="both"/>
        <w:rPr>
          <w:rFonts w:ascii="Arial" w:eastAsia="Arial" w:hAnsi="Arial" w:cs="Arial"/>
          <w:bCs/>
          <w:sz w:val="24"/>
          <w:szCs w:val="24"/>
        </w:rPr>
      </w:pPr>
    </w:p>
    <w:p w:rsidR="006817BD" w:rsidRDefault="006817BD" w:rsidP="00F96142">
      <w:pPr>
        <w:widowControl w:val="0"/>
        <w:tabs>
          <w:tab w:val="left" w:pos="412"/>
        </w:tabs>
        <w:autoSpaceDE w:val="0"/>
        <w:autoSpaceDN w:val="0"/>
        <w:spacing w:after="0" w:line="240" w:lineRule="auto"/>
        <w:jc w:val="both"/>
        <w:rPr>
          <w:rFonts w:ascii="Arial" w:eastAsia="Arial" w:hAnsi="Arial" w:cs="Arial"/>
          <w:bCs/>
          <w:sz w:val="24"/>
          <w:szCs w:val="24"/>
        </w:rPr>
      </w:pPr>
    </w:p>
    <w:p w:rsidR="006817BD" w:rsidRDefault="006817BD" w:rsidP="00F96142">
      <w:pPr>
        <w:widowControl w:val="0"/>
        <w:tabs>
          <w:tab w:val="left" w:pos="412"/>
        </w:tabs>
        <w:autoSpaceDE w:val="0"/>
        <w:autoSpaceDN w:val="0"/>
        <w:spacing w:after="0" w:line="240" w:lineRule="auto"/>
        <w:jc w:val="both"/>
        <w:rPr>
          <w:rFonts w:ascii="Arial" w:eastAsia="Arial" w:hAnsi="Arial" w:cs="Arial"/>
          <w:bCs/>
          <w:sz w:val="24"/>
          <w:szCs w:val="24"/>
        </w:rPr>
      </w:pPr>
    </w:p>
    <w:p w:rsidR="006817BD" w:rsidRDefault="006817BD" w:rsidP="00F96142">
      <w:pPr>
        <w:widowControl w:val="0"/>
        <w:tabs>
          <w:tab w:val="left" w:pos="412"/>
        </w:tabs>
        <w:autoSpaceDE w:val="0"/>
        <w:autoSpaceDN w:val="0"/>
        <w:spacing w:after="0" w:line="240" w:lineRule="auto"/>
        <w:jc w:val="both"/>
        <w:rPr>
          <w:rFonts w:ascii="Arial" w:eastAsia="Arial" w:hAnsi="Arial" w:cs="Arial"/>
          <w:bCs/>
          <w:sz w:val="24"/>
          <w:szCs w:val="24"/>
        </w:rPr>
      </w:pPr>
    </w:p>
    <w:p w:rsidR="006817BD" w:rsidRDefault="006817BD" w:rsidP="00F96142">
      <w:pPr>
        <w:widowControl w:val="0"/>
        <w:tabs>
          <w:tab w:val="left" w:pos="412"/>
        </w:tabs>
        <w:autoSpaceDE w:val="0"/>
        <w:autoSpaceDN w:val="0"/>
        <w:spacing w:after="0" w:line="240" w:lineRule="auto"/>
        <w:jc w:val="both"/>
        <w:rPr>
          <w:rFonts w:ascii="Arial" w:eastAsia="Arial" w:hAnsi="Arial" w:cs="Arial"/>
          <w:bCs/>
          <w:sz w:val="24"/>
          <w:szCs w:val="24"/>
        </w:rPr>
      </w:pPr>
    </w:p>
    <w:p w:rsidR="006817BD" w:rsidRDefault="006817BD" w:rsidP="00F96142">
      <w:pPr>
        <w:widowControl w:val="0"/>
        <w:tabs>
          <w:tab w:val="left" w:pos="412"/>
        </w:tabs>
        <w:autoSpaceDE w:val="0"/>
        <w:autoSpaceDN w:val="0"/>
        <w:spacing w:after="0" w:line="240" w:lineRule="auto"/>
        <w:jc w:val="both"/>
        <w:rPr>
          <w:rFonts w:ascii="Arial" w:eastAsia="Arial" w:hAnsi="Arial" w:cs="Arial"/>
          <w:bCs/>
          <w:sz w:val="24"/>
          <w:szCs w:val="24"/>
        </w:rPr>
      </w:pPr>
    </w:p>
    <w:p w:rsidR="006817BD" w:rsidRDefault="006817BD" w:rsidP="00F96142">
      <w:pPr>
        <w:widowControl w:val="0"/>
        <w:tabs>
          <w:tab w:val="left" w:pos="412"/>
        </w:tabs>
        <w:autoSpaceDE w:val="0"/>
        <w:autoSpaceDN w:val="0"/>
        <w:spacing w:after="0" w:line="240" w:lineRule="auto"/>
        <w:jc w:val="both"/>
        <w:rPr>
          <w:rFonts w:ascii="Arial" w:eastAsia="Arial" w:hAnsi="Arial" w:cs="Arial"/>
          <w:bCs/>
          <w:sz w:val="24"/>
          <w:szCs w:val="24"/>
        </w:rPr>
      </w:pPr>
    </w:p>
    <w:p w:rsidR="006817BD" w:rsidRDefault="006817BD" w:rsidP="00F96142">
      <w:pPr>
        <w:widowControl w:val="0"/>
        <w:tabs>
          <w:tab w:val="left" w:pos="412"/>
        </w:tabs>
        <w:autoSpaceDE w:val="0"/>
        <w:autoSpaceDN w:val="0"/>
        <w:spacing w:after="0" w:line="240" w:lineRule="auto"/>
        <w:jc w:val="both"/>
        <w:rPr>
          <w:rFonts w:ascii="Arial" w:eastAsia="Arial" w:hAnsi="Arial" w:cs="Arial"/>
          <w:bCs/>
          <w:sz w:val="24"/>
          <w:szCs w:val="24"/>
        </w:rPr>
      </w:pPr>
    </w:p>
    <w:p w:rsidR="006817BD" w:rsidRDefault="006817BD" w:rsidP="00F96142">
      <w:pPr>
        <w:widowControl w:val="0"/>
        <w:tabs>
          <w:tab w:val="left" w:pos="412"/>
        </w:tabs>
        <w:autoSpaceDE w:val="0"/>
        <w:autoSpaceDN w:val="0"/>
        <w:spacing w:after="0" w:line="240" w:lineRule="auto"/>
        <w:jc w:val="both"/>
        <w:rPr>
          <w:rFonts w:ascii="Arial" w:eastAsia="Arial" w:hAnsi="Arial" w:cs="Arial"/>
          <w:bCs/>
          <w:sz w:val="24"/>
          <w:szCs w:val="24"/>
        </w:rPr>
      </w:pPr>
    </w:p>
    <w:p w:rsidR="006817BD" w:rsidRDefault="006817BD" w:rsidP="00F96142">
      <w:pPr>
        <w:widowControl w:val="0"/>
        <w:tabs>
          <w:tab w:val="left" w:pos="412"/>
        </w:tabs>
        <w:autoSpaceDE w:val="0"/>
        <w:autoSpaceDN w:val="0"/>
        <w:spacing w:after="0" w:line="240" w:lineRule="auto"/>
        <w:jc w:val="both"/>
        <w:rPr>
          <w:rFonts w:ascii="Arial" w:eastAsia="Arial" w:hAnsi="Arial" w:cs="Arial"/>
          <w:bCs/>
          <w:sz w:val="24"/>
          <w:szCs w:val="24"/>
        </w:rPr>
      </w:pPr>
    </w:p>
    <w:p w:rsidR="006817BD" w:rsidRDefault="006817BD" w:rsidP="00F96142">
      <w:pPr>
        <w:widowControl w:val="0"/>
        <w:tabs>
          <w:tab w:val="left" w:pos="412"/>
        </w:tabs>
        <w:autoSpaceDE w:val="0"/>
        <w:autoSpaceDN w:val="0"/>
        <w:spacing w:after="0" w:line="240" w:lineRule="auto"/>
        <w:jc w:val="both"/>
        <w:rPr>
          <w:rFonts w:ascii="Arial" w:eastAsia="Arial" w:hAnsi="Arial" w:cs="Arial"/>
          <w:bCs/>
          <w:sz w:val="24"/>
          <w:szCs w:val="24"/>
        </w:rPr>
      </w:pPr>
    </w:p>
    <w:p w:rsidR="006817BD" w:rsidRDefault="006817BD" w:rsidP="00F96142">
      <w:pPr>
        <w:widowControl w:val="0"/>
        <w:tabs>
          <w:tab w:val="left" w:pos="412"/>
        </w:tabs>
        <w:autoSpaceDE w:val="0"/>
        <w:autoSpaceDN w:val="0"/>
        <w:spacing w:after="0" w:line="240" w:lineRule="auto"/>
        <w:jc w:val="both"/>
        <w:rPr>
          <w:rFonts w:ascii="Arial" w:eastAsia="Arial" w:hAnsi="Arial" w:cs="Arial"/>
          <w:bCs/>
          <w:sz w:val="24"/>
          <w:szCs w:val="24"/>
        </w:rPr>
      </w:pPr>
    </w:p>
    <w:p w:rsidR="006817BD" w:rsidRDefault="006817BD" w:rsidP="00F96142">
      <w:pPr>
        <w:widowControl w:val="0"/>
        <w:tabs>
          <w:tab w:val="left" w:pos="412"/>
        </w:tabs>
        <w:autoSpaceDE w:val="0"/>
        <w:autoSpaceDN w:val="0"/>
        <w:spacing w:after="0" w:line="240" w:lineRule="auto"/>
        <w:jc w:val="both"/>
        <w:rPr>
          <w:rFonts w:ascii="Arial" w:eastAsia="Arial" w:hAnsi="Arial" w:cs="Arial"/>
          <w:bCs/>
          <w:sz w:val="24"/>
          <w:szCs w:val="24"/>
        </w:rPr>
      </w:pPr>
    </w:p>
    <w:p w:rsidR="006817BD" w:rsidRDefault="006817BD" w:rsidP="00F96142">
      <w:pPr>
        <w:widowControl w:val="0"/>
        <w:tabs>
          <w:tab w:val="left" w:pos="412"/>
        </w:tabs>
        <w:autoSpaceDE w:val="0"/>
        <w:autoSpaceDN w:val="0"/>
        <w:spacing w:after="0" w:line="240" w:lineRule="auto"/>
        <w:jc w:val="both"/>
        <w:rPr>
          <w:rFonts w:ascii="Arial" w:eastAsia="Arial" w:hAnsi="Arial" w:cs="Arial"/>
          <w:bCs/>
          <w:sz w:val="24"/>
          <w:szCs w:val="24"/>
        </w:rPr>
      </w:pPr>
    </w:p>
    <w:p w:rsidR="006817BD" w:rsidRDefault="006817BD" w:rsidP="00F96142">
      <w:pPr>
        <w:widowControl w:val="0"/>
        <w:tabs>
          <w:tab w:val="left" w:pos="412"/>
        </w:tabs>
        <w:autoSpaceDE w:val="0"/>
        <w:autoSpaceDN w:val="0"/>
        <w:spacing w:after="0" w:line="240" w:lineRule="auto"/>
        <w:jc w:val="both"/>
        <w:rPr>
          <w:rFonts w:ascii="Arial" w:eastAsia="Arial" w:hAnsi="Arial" w:cs="Arial"/>
          <w:bCs/>
          <w:sz w:val="24"/>
          <w:szCs w:val="24"/>
        </w:rPr>
      </w:pPr>
    </w:p>
    <w:p w:rsidR="006817BD" w:rsidRDefault="006817BD" w:rsidP="00F96142">
      <w:pPr>
        <w:widowControl w:val="0"/>
        <w:tabs>
          <w:tab w:val="left" w:pos="412"/>
        </w:tabs>
        <w:autoSpaceDE w:val="0"/>
        <w:autoSpaceDN w:val="0"/>
        <w:spacing w:after="0" w:line="240" w:lineRule="auto"/>
        <w:jc w:val="both"/>
        <w:rPr>
          <w:rFonts w:ascii="Arial" w:eastAsia="Arial" w:hAnsi="Arial" w:cs="Arial"/>
          <w:bCs/>
          <w:sz w:val="24"/>
          <w:szCs w:val="24"/>
        </w:rPr>
      </w:pPr>
    </w:p>
    <w:p w:rsidR="006817BD" w:rsidRDefault="006817BD" w:rsidP="00F96142">
      <w:pPr>
        <w:widowControl w:val="0"/>
        <w:tabs>
          <w:tab w:val="left" w:pos="412"/>
        </w:tabs>
        <w:autoSpaceDE w:val="0"/>
        <w:autoSpaceDN w:val="0"/>
        <w:spacing w:after="0" w:line="240" w:lineRule="auto"/>
        <w:jc w:val="both"/>
        <w:rPr>
          <w:rFonts w:ascii="Arial" w:eastAsia="Arial" w:hAnsi="Arial" w:cs="Arial"/>
          <w:bCs/>
          <w:sz w:val="24"/>
          <w:szCs w:val="24"/>
        </w:rPr>
      </w:pPr>
    </w:p>
    <w:p w:rsidR="006817BD" w:rsidRDefault="006817BD" w:rsidP="00F96142">
      <w:pPr>
        <w:widowControl w:val="0"/>
        <w:tabs>
          <w:tab w:val="left" w:pos="412"/>
        </w:tabs>
        <w:autoSpaceDE w:val="0"/>
        <w:autoSpaceDN w:val="0"/>
        <w:spacing w:after="0" w:line="240" w:lineRule="auto"/>
        <w:jc w:val="both"/>
        <w:rPr>
          <w:rFonts w:ascii="Arial" w:eastAsia="Arial" w:hAnsi="Arial" w:cs="Arial"/>
          <w:bCs/>
          <w:sz w:val="24"/>
          <w:szCs w:val="24"/>
        </w:rPr>
      </w:pPr>
    </w:p>
    <w:p w:rsidR="006817BD" w:rsidRDefault="006817BD" w:rsidP="00F96142">
      <w:pPr>
        <w:widowControl w:val="0"/>
        <w:tabs>
          <w:tab w:val="left" w:pos="412"/>
        </w:tabs>
        <w:autoSpaceDE w:val="0"/>
        <w:autoSpaceDN w:val="0"/>
        <w:spacing w:after="0" w:line="240" w:lineRule="auto"/>
        <w:jc w:val="both"/>
        <w:rPr>
          <w:rFonts w:ascii="Arial" w:eastAsia="Arial" w:hAnsi="Arial" w:cs="Arial"/>
          <w:bCs/>
          <w:sz w:val="24"/>
          <w:szCs w:val="24"/>
        </w:rPr>
      </w:pPr>
    </w:p>
    <w:p w:rsidR="006817BD" w:rsidRDefault="006817BD" w:rsidP="00F96142">
      <w:pPr>
        <w:widowControl w:val="0"/>
        <w:tabs>
          <w:tab w:val="left" w:pos="412"/>
        </w:tabs>
        <w:autoSpaceDE w:val="0"/>
        <w:autoSpaceDN w:val="0"/>
        <w:spacing w:after="0" w:line="240" w:lineRule="auto"/>
        <w:jc w:val="both"/>
        <w:rPr>
          <w:rFonts w:ascii="Arial" w:eastAsia="Arial" w:hAnsi="Arial" w:cs="Arial"/>
          <w:bCs/>
          <w:sz w:val="24"/>
          <w:szCs w:val="24"/>
        </w:rPr>
      </w:pPr>
    </w:p>
    <w:p w:rsidR="003B69B2" w:rsidRDefault="003B69B2" w:rsidP="00F96142">
      <w:pPr>
        <w:widowControl w:val="0"/>
        <w:tabs>
          <w:tab w:val="left" w:pos="412"/>
        </w:tabs>
        <w:autoSpaceDE w:val="0"/>
        <w:autoSpaceDN w:val="0"/>
        <w:spacing w:after="0" w:line="240" w:lineRule="auto"/>
        <w:jc w:val="both"/>
        <w:rPr>
          <w:rFonts w:ascii="Arial" w:eastAsia="Arial" w:hAnsi="Arial" w:cs="Arial"/>
          <w:bCs/>
          <w:sz w:val="24"/>
          <w:szCs w:val="24"/>
        </w:rPr>
      </w:pPr>
    </w:p>
    <w:p w:rsidR="003B69B2" w:rsidRDefault="003B69B2" w:rsidP="00F96142">
      <w:pPr>
        <w:widowControl w:val="0"/>
        <w:tabs>
          <w:tab w:val="left" w:pos="412"/>
        </w:tabs>
        <w:autoSpaceDE w:val="0"/>
        <w:autoSpaceDN w:val="0"/>
        <w:spacing w:after="0" w:line="240" w:lineRule="auto"/>
        <w:jc w:val="both"/>
        <w:rPr>
          <w:rFonts w:ascii="Arial" w:eastAsia="Arial" w:hAnsi="Arial" w:cs="Arial"/>
          <w:bCs/>
          <w:sz w:val="24"/>
          <w:szCs w:val="24"/>
        </w:rPr>
      </w:pPr>
    </w:p>
    <w:p w:rsidR="003B69B2" w:rsidRDefault="003B69B2" w:rsidP="00F96142">
      <w:pPr>
        <w:widowControl w:val="0"/>
        <w:tabs>
          <w:tab w:val="left" w:pos="412"/>
        </w:tabs>
        <w:autoSpaceDE w:val="0"/>
        <w:autoSpaceDN w:val="0"/>
        <w:spacing w:after="0" w:line="240" w:lineRule="auto"/>
        <w:jc w:val="both"/>
        <w:rPr>
          <w:rFonts w:ascii="Arial" w:eastAsia="Arial" w:hAnsi="Arial" w:cs="Arial"/>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9"/>
        <w:gridCol w:w="3681"/>
        <w:gridCol w:w="1790"/>
        <w:gridCol w:w="2740"/>
      </w:tblGrid>
      <w:tr w:rsidR="003B69B2" w:rsidRPr="00217942" w:rsidTr="00170ECE">
        <w:trPr>
          <w:trHeight w:val="567"/>
        </w:trPr>
        <w:tc>
          <w:tcPr>
            <w:tcW w:w="9708" w:type="dxa"/>
            <w:gridSpan w:val="4"/>
            <w:vAlign w:val="center"/>
          </w:tcPr>
          <w:p w:rsidR="003B69B2" w:rsidRPr="00217942" w:rsidRDefault="003B69B2" w:rsidP="00170ECE">
            <w:pPr>
              <w:jc w:val="center"/>
              <w:rPr>
                <w:rFonts w:ascii="Arial" w:hAnsi="Arial" w:cs="Arial"/>
                <w:b/>
                <w:sz w:val="28"/>
                <w:szCs w:val="28"/>
              </w:rPr>
            </w:pPr>
            <w:r>
              <w:rPr>
                <w:rFonts w:ascii="Arial" w:hAnsi="Arial" w:cs="Arial"/>
                <w:b/>
                <w:noProof/>
                <w:sz w:val="28"/>
                <w:szCs w:val="28"/>
                <w:lang w:eastAsia="cs-CZ"/>
              </w:rPr>
              <w:lastRenderedPageBreak/>
              <w:drawing>
                <wp:anchor distT="0" distB="0" distL="114300" distR="114300" simplePos="0" relativeHeight="251751424" behindDoc="1" locked="0" layoutInCell="1" allowOverlap="1" wp14:anchorId="3627957B" wp14:editId="279E5CB6">
                  <wp:simplePos x="0" y="0"/>
                  <wp:positionH relativeFrom="column">
                    <wp:posOffset>1295400</wp:posOffset>
                  </wp:positionH>
                  <wp:positionV relativeFrom="page">
                    <wp:posOffset>-6350</wp:posOffset>
                  </wp:positionV>
                  <wp:extent cx="2260600" cy="360045"/>
                  <wp:effectExtent l="0" t="0" r="6350" b="1905"/>
                  <wp:wrapNone/>
                  <wp:docPr id="91" name="Obrázek 91"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B69B2" w:rsidRPr="00217942" w:rsidTr="00170ECE">
        <w:trPr>
          <w:trHeight w:val="567"/>
        </w:trPr>
        <w:tc>
          <w:tcPr>
            <w:tcW w:w="6948" w:type="dxa"/>
            <w:gridSpan w:val="3"/>
            <w:vAlign w:val="center"/>
          </w:tcPr>
          <w:p w:rsidR="003B69B2" w:rsidRPr="00217942" w:rsidRDefault="003B69B2" w:rsidP="00170ECE">
            <w:pPr>
              <w:jc w:val="center"/>
              <w:rPr>
                <w:rFonts w:ascii="Arial" w:hAnsi="Arial" w:cs="Arial"/>
              </w:rPr>
            </w:pPr>
            <w:r w:rsidRPr="00217942">
              <w:rPr>
                <w:rFonts w:ascii="Arial" w:hAnsi="Arial" w:cs="Arial"/>
              </w:rPr>
              <w:t>Zpráva o činnosti za období</w:t>
            </w:r>
          </w:p>
        </w:tc>
        <w:tc>
          <w:tcPr>
            <w:tcW w:w="2760" w:type="dxa"/>
            <w:vAlign w:val="center"/>
          </w:tcPr>
          <w:p w:rsidR="003B69B2" w:rsidRPr="00217942" w:rsidRDefault="003B69B2" w:rsidP="003B69B2">
            <w:pPr>
              <w:jc w:val="center"/>
              <w:rPr>
                <w:rFonts w:ascii="Arial" w:hAnsi="Arial" w:cs="Arial"/>
                <w:b/>
              </w:rPr>
            </w:pPr>
            <w:r>
              <w:rPr>
                <w:rFonts w:ascii="Arial" w:hAnsi="Arial" w:cs="Arial"/>
                <w:b/>
              </w:rPr>
              <w:t>II</w:t>
            </w:r>
            <w:r w:rsidRPr="00217942">
              <w:rPr>
                <w:rFonts w:ascii="Arial" w:hAnsi="Arial" w:cs="Arial"/>
                <w:b/>
              </w:rPr>
              <w:t xml:space="preserve">. Q. </w:t>
            </w:r>
            <w:r>
              <w:rPr>
                <w:rFonts w:ascii="Arial" w:hAnsi="Arial" w:cs="Arial"/>
                <w:b/>
              </w:rPr>
              <w:t>2023</w:t>
            </w:r>
          </w:p>
        </w:tc>
      </w:tr>
      <w:tr w:rsidR="007A1F1A" w:rsidRPr="00217942" w:rsidTr="00170ECE">
        <w:trPr>
          <w:trHeight w:val="398"/>
        </w:trPr>
        <w:tc>
          <w:tcPr>
            <w:tcW w:w="1440" w:type="dxa"/>
            <w:vAlign w:val="center"/>
          </w:tcPr>
          <w:p w:rsidR="003B69B2" w:rsidRPr="00217942" w:rsidRDefault="003B69B2" w:rsidP="00170ECE">
            <w:pPr>
              <w:jc w:val="center"/>
              <w:rPr>
                <w:rFonts w:ascii="Arial" w:hAnsi="Arial" w:cs="Arial"/>
              </w:rPr>
            </w:pPr>
            <w:r w:rsidRPr="00217942">
              <w:rPr>
                <w:rFonts w:ascii="Arial" w:hAnsi="Arial" w:cs="Arial"/>
              </w:rPr>
              <w:t>Vypracoval</w:t>
            </w:r>
          </w:p>
        </w:tc>
        <w:tc>
          <w:tcPr>
            <w:tcW w:w="3708" w:type="dxa"/>
            <w:vAlign w:val="center"/>
          </w:tcPr>
          <w:p w:rsidR="003B69B2" w:rsidRPr="00217942" w:rsidRDefault="003B69B2" w:rsidP="003B69B2">
            <w:pPr>
              <w:ind w:left="80"/>
              <w:jc w:val="center"/>
              <w:rPr>
                <w:rFonts w:ascii="Arial" w:hAnsi="Arial" w:cs="Arial"/>
                <w:b/>
              </w:rPr>
            </w:pPr>
            <w:r>
              <w:rPr>
                <w:rFonts w:ascii="Arial" w:hAnsi="Arial" w:cs="Arial"/>
                <w:b/>
              </w:rPr>
              <w:t>Mgr. Tomáš Koukal</w:t>
            </w:r>
          </w:p>
        </w:tc>
        <w:tc>
          <w:tcPr>
            <w:tcW w:w="1800" w:type="dxa"/>
            <w:vAlign w:val="center"/>
          </w:tcPr>
          <w:p w:rsidR="003B69B2" w:rsidRPr="00217942" w:rsidRDefault="003B69B2" w:rsidP="00170ECE">
            <w:pPr>
              <w:jc w:val="center"/>
              <w:rPr>
                <w:rFonts w:ascii="Arial" w:hAnsi="Arial" w:cs="Arial"/>
              </w:rPr>
            </w:pPr>
            <w:r w:rsidRPr="00217942">
              <w:rPr>
                <w:rFonts w:ascii="Arial" w:hAnsi="Arial" w:cs="Arial"/>
              </w:rPr>
              <w:t>Odbor</w:t>
            </w:r>
          </w:p>
        </w:tc>
        <w:tc>
          <w:tcPr>
            <w:tcW w:w="2760" w:type="dxa"/>
            <w:vAlign w:val="center"/>
          </w:tcPr>
          <w:p w:rsidR="003B69B2" w:rsidRPr="00217942" w:rsidRDefault="003B69B2" w:rsidP="00170ECE">
            <w:pPr>
              <w:jc w:val="center"/>
              <w:rPr>
                <w:rFonts w:ascii="Arial" w:hAnsi="Arial" w:cs="Arial"/>
                <w:b/>
              </w:rPr>
            </w:pPr>
            <w:r>
              <w:rPr>
                <w:rFonts w:ascii="Arial" w:hAnsi="Arial" w:cs="Arial"/>
                <w:b/>
              </w:rPr>
              <w:t>OŠKT</w:t>
            </w:r>
          </w:p>
        </w:tc>
      </w:tr>
    </w:tbl>
    <w:p w:rsidR="003B69B2" w:rsidRDefault="003B69B2" w:rsidP="00F96142">
      <w:pPr>
        <w:widowControl w:val="0"/>
        <w:tabs>
          <w:tab w:val="left" w:pos="412"/>
        </w:tabs>
        <w:autoSpaceDE w:val="0"/>
        <w:autoSpaceDN w:val="0"/>
        <w:spacing w:after="0" w:line="240" w:lineRule="auto"/>
        <w:jc w:val="both"/>
        <w:rPr>
          <w:rFonts w:ascii="Arial" w:eastAsia="Arial" w:hAnsi="Arial" w:cs="Arial"/>
          <w:bCs/>
          <w:sz w:val="24"/>
          <w:szCs w:val="24"/>
        </w:rPr>
      </w:pPr>
    </w:p>
    <w:p w:rsidR="003B69B2" w:rsidRDefault="003B69B2" w:rsidP="00F96142">
      <w:pPr>
        <w:widowControl w:val="0"/>
        <w:tabs>
          <w:tab w:val="left" w:pos="412"/>
        </w:tabs>
        <w:autoSpaceDE w:val="0"/>
        <w:autoSpaceDN w:val="0"/>
        <w:spacing w:after="0" w:line="240" w:lineRule="auto"/>
        <w:jc w:val="both"/>
        <w:rPr>
          <w:rFonts w:ascii="Arial" w:eastAsia="Arial" w:hAnsi="Arial" w:cs="Arial"/>
          <w:bCs/>
          <w:sz w:val="24"/>
          <w:szCs w:val="24"/>
        </w:rPr>
      </w:pPr>
    </w:p>
    <w:p w:rsidR="006817BD" w:rsidRPr="009E4D89" w:rsidRDefault="006817BD" w:rsidP="009E4D89">
      <w:pPr>
        <w:spacing w:after="0" w:line="240" w:lineRule="auto"/>
        <w:rPr>
          <w:rFonts w:ascii="Arial" w:hAnsi="Arial" w:cs="Arial"/>
          <w:sz w:val="24"/>
          <w:szCs w:val="24"/>
        </w:rPr>
      </w:pPr>
      <w:r w:rsidRPr="007A1F1A">
        <w:rPr>
          <w:rFonts w:ascii="Arial" w:eastAsia="Times New Roman" w:hAnsi="Arial" w:cs="Arial"/>
          <w:b/>
          <w:bCs/>
          <w:sz w:val="24"/>
          <w:szCs w:val="24"/>
          <w:u w:val="single"/>
        </w:rPr>
        <w:t>ŠKOLSTVÍ</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7A1F1A">
        <w:rPr>
          <w:rFonts w:ascii="Arial" w:eastAsia="Times New Roman" w:hAnsi="Arial" w:cs="Arial"/>
          <w:b/>
          <w:bCs/>
          <w:sz w:val="24"/>
          <w:szCs w:val="24"/>
          <w:u w:val="single"/>
        </w:rPr>
        <w:t>Výkon přenesené působnosti ve školství</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V dubnu a květnu proběhly zápisy do základních a mateřských škol:</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b/>
          <w:bCs/>
          <w:sz w:val="24"/>
          <w:szCs w:val="24"/>
        </w:rPr>
        <w:t>Zápis do ZŠ pro rok 2023/2024</w:t>
      </w:r>
    </w:p>
    <w:p w:rsidR="006817BD" w:rsidRPr="009E4D89" w:rsidRDefault="006817BD" w:rsidP="009E4D89">
      <w:pPr>
        <w:spacing w:after="0" w:line="240" w:lineRule="auto"/>
        <w:rPr>
          <w:rFonts w:ascii="Arial" w:hAnsi="Arial" w:cs="Arial"/>
          <w:sz w:val="24"/>
          <w:szCs w:val="24"/>
        </w:rPr>
      </w:pPr>
      <w:r w:rsidRPr="009E4D89">
        <w:rPr>
          <w:rFonts w:ascii="Arial" w:hAnsi="Arial" w:cs="Arial"/>
          <w:noProof/>
          <w:sz w:val="24"/>
          <w:szCs w:val="24"/>
          <w:lang w:eastAsia="cs-CZ"/>
        </w:rPr>
        <w:drawing>
          <wp:anchor distT="0" distB="0" distL="114300" distR="114300" simplePos="0" relativeHeight="251753472" behindDoc="1" locked="0" layoutInCell="0" allowOverlap="1" wp14:anchorId="4FB356AE" wp14:editId="2E11213C">
            <wp:simplePos x="0" y="0"/>
            <wp:positionH relativeFrom="column">
              <wp:posOffset>0</wp:posOffset>
            </wp:positionH>
            <wp:positionV relativeFrom="paragraph">
              <wp:posOffset>195580</wp:posOffset>
            </wp:positionV>
            <wp:extent cx="6153785" cy="3426460"/>
            <wp:effectExtent l="0" t="0" r="0" b="0"/>
            <wp:wrapNone/>
            <wp:docPr id="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blip>
                    <a:srcRect/>
                    <a:stretch>
                      <a:fillRect/>
                    </a:stretch>
                  </pic:blipFill>
                  <pic:spPr bwMode="auto">
                    <a:xfrm>
                      <a:off x="0" y="0"/>
                      <a:ext cx="6153785" cy="3426460"/>
                    </a:xfrm>
                    <a:prstGeom prst="rect">
                      <a:avLst/>
                    </a:prstGeom>
                    <a:noFill/>
                  </pic:spPr>
                </pic:pic>
              </a:graphicData>
            </a:graphic>
          </wp:anchor>
        </w:drawing>
      </w:r>
    </w:p>
    <w:p w:rsidR="006817BD" w:rsidRPr="009E4D89" w:rsidRDefault="006817BD" w:rsidP="009E4D89">
      <w:pPr>
        <w:spacing w:after="0" w:line="240" w:lineRule="auto"/>
        <w:rPr>
          <w:rFonts w:ascii="Arial" w:hAnsi="Arial" w:cs="Arial"/>
          <w:sz w:val="24"/>
          <w:szCs w:val="24"/>
        </w:rPr>
      </w:pPr>
    </w:p>
    <w:tbl>
      <w:tblPr>
        <w:tblW w:w="0" w:type="auto"/>
        <w:tblInd w:w="820" w:type="dxa"/>
        <w:tblLayout w:type="fixed"/>
        <w:tblCellMar>
          <w:left w:w="0" w:type="dxa"/>
          <w:right w:w="0" w:type="dxa"/>
        </w:tblCellMar>
        <w:tblLook w:val="04A0" w:firstRow="1" w:lastRow="0" w:firstColumn="1" w:lastColumn="0" w:noHBand="0" w:noVBand="1"/>
      </w:tblPr>
      <w:tblGrid>
        <w:gridCol w:w="1000"/>
        <w:gridCol w:w="2060"/>
        <w:gridCol w:w="880"/>
        <w:gridCol w:w="960"/>
        <w:gridCol w:w="980"/>
        <w:gridCol w:w="980"/>
        <w:gridCol w:w="1740"/>
      </w:tblGrid>
      <w:tr w:rsidR="006817BD" w:rsidRPr="009E4D89" w:rsidTr="00170ECE">
        <w:trPr>
          <w:trHeight w:val="276"/>
        </w:trPr>
        <w:tc>
          <w:tcPr>
            <w:tcW w:w="1000" w:type="dxa"/>
            <w:vAlign w:val="bottom"/>
          </w:tcPr>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Škola</w:t>
            </w:r>
          </w:p>
        </w:tc>
        <w:tc>
          <w:tcPr>
            <w:tcW w:w="2060" w:type="dxa"/>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sz w:val="24"/>
                <w:szCs w:val="24"/>
              </w:rPr>
              <w:t>celkem</w:t>
            </w:r>
          </w:p>
        </w:tc>
        <w:tc>
          <w:tcPr>
            <w:tcW w:w="880" w:type="dxa"/>
            <w:vAlign w:val="bottom"/>
          </w:tcPr>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1. A</w:t>
            </w:r>
          </w:p>
        </w:tc>
        <w:tc>
          <w:tcPr>
            <w:tcW w:w="960" w:type="dxa"/>
            <w:vAlign w:val="bottom"/>
          </w:tcPr>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1.B</w:t>
            </w:r>
          </w:p>
        </w:tc>
        <w:tc>
          <w:tcPr>
            <w:tcW w:w="980" w:type="dxa"/>
            <w:vAlign w:val="bottom"/>
          </w:tcPr>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1.C</w:t>
            </w:r>
          </w:p>
        </w:tc>
        <w:tc>
          <w:tcPr>
            <w:tcW w:w="980" w:type="dxa"/>
            <w:vAlign w:val="bottom"/>
          </w:tcPr>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1.D</w:t>
            </w:r>
          </w:p>
        </w:tc>
        <w:tc>
          <w:tcPr>
            <w:tcW w:w="1740" w:type="dxa"/>
            <w:vAlign w:val="bottom"/>
          </w:tcPr>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w w:val="97"/>
                <w:sz w:val="24"/>
                <w:szCs w:val="24"/>
              </w:rPr>
              <w:t>Přípravná třída</w:t>
            </w:r>
          </w:p>
        </w:tc>
      </w:tr>
      <w:tr w:rsidR="006817BD" w:rsidRPr="009E4D89" w:rsidTr="00170ECE">
        <w:trPr>
          <w:trHeight w:val="277"/>
        </w:trPr>
        <w:tc>
          <w:tcPr>
            <w:tcW w:w="1000" w:type="dxa"/>
            <w:vAlign w:val="bottom"/>
          </w:tcPr>
          <w:p w:rsidR="006817BD" w:rsidRPr="009E4D89" w:rsidRDefault="006817BD" w:rsidP="009E4D89">
            <w:pPr>
              <w:spacing w:after="0" w:line="240" w:lineRule="auto"/>
              <w:rPr>
                <w:rFonts w:ascii="Arial" w:hAnsi="Arial" w:cs="Arial"/>
                <w:sz w:val="24"/>
                <w:szCs w:val="24"/>
              </w:rPr>
            </w:pPr>
          </w:p>
        </w:tc>
        <w:tc>
          <w:tcPr>
            <w:tcW w:w="2060" w:type="dxa"/>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w w:val="99"/>
                <w:sz w:val="24"/>
                <w:szCs w:val="24"/>
              </w:rPr>
              <w:t>zapsaných do</w:t>
            </w:r>
          </w:p>
        </w:tc>
        <w:tc>
          <w:tcPr>
            <w:tcW w:w="880" w:type="dxa"/>
            <w:vAlign w:val="bottom"/>
          </w:tcPr>
          <w:p w:rsidR="006817BD" w:rsidRPr="009E4D89" w:rsidRDefault="006817BD" w:rsidP="009E4D89">
            <w:pPr>
              <w:spacing w:after="0" w:line="240" w:lineRule="auto"/>
              <w:rPr>
                <w:rFonts w:ascii="Arial" w:hAnsi="Arial" w:cs="Arial"/>
                <w:sz w:val="24"/>
                <w:szCs w:val="24"/>
              </w:rPr>
            </w:pPr>
          </w:p>
        </w:tc>
        <w:tc>
          <w:tcPr>
            <w:tcW w:w="960" w:type="dxa"/>
            <w:vAlign w:val="bottom"/>
          </w:tcPr>
          <w:p w:rsidR="006817BD" w:rsidRPr="009E4D89" w:rsidRDefault="006817BD" w:rsidP="009E4D89">
            <w:pPr>
              <w:spacing w:after="0" w:line="240" w:lineRule="auto"/>
              <w:rPr>
                <w:rFonts w:ascii="Arial" w:hAnsi="Arial" w:cs="Arial"/>
                <w:sz w:val="24"/>
                <w:szCs w:val="24"/>
              </w:rPr>
            </w:pPr>
          </w:p>
        </w:tc>
        <w:tc>
          <w:tcPr>
            <w:tcW w:w="980" w:type="dxa"/>
            <w:vAlign w:val="bottom"/>
          </w:tcPr>
          <w:p w:rsidR="006817BD" w:rsidRPr="009E4D89" w:rsidRDefault="006817BD" w:rsidP="009E4D89">
            <w:pPr>
              <w:spacing w:after="0" w:line="240" w:lineRule="auto"/>
              <w:rPr>
                <w:rFonts w:ascii="Arial" w:hAnsi="Arial" w:cs="Arial"/>
                <w:sz w:val="24"/>
                <w:szCs w:val="24"/>
              </w:rPr>
            </w:pPr>
          </w:p>
        </w:tc>
        <w:tc>
          <w:tcPr>
            <w:tcW w:w="980" w:type="dxa"/>
            <w:vAlign w:val="bottom"/>
          </w:tcPr>
          <w:p w:rsidR="006817BD" w:rsidRPr="009E4D89" w:rsidRDefault="006817BD" w:rsidP="009E4D89">
            <w:pPr>
              <w:spacing w:after="0" w:line="240" w:lineRule="auto"/>
              <w:rPr>
                <w:rFonts w:ascii="Arial" w:hAnsi="Arial" w:cs="Arial"/>
                <w:sz w:val="24"/>
                <w:szCs w:val="24"/>
              </w:rPr>
            </w:pPr>
          </w:p>
        </w:tc>
        <w:tc>
          <w:tcPr>
            <w:tcW w:w="1740" w:type="dxa"/>
            <w:vAlign w:val="bottom"/>
          </w:tcPr>
          <w:p w:rsidR="006817BD" w:rsidRPr="009E4D89" w:rsidRDefault="006817BD" w:rsidP="009E4D89">
            <w:pPr>
              <w:spacing w:after="0" w:line="240" w:lineRule="auto"/>
              <w:rPr>
                <w:rFonts w:ascii="Arial" w:hAnsi="Arial" w:cs="Arial"/>
                <w:sz w:val="24"/>
                <w:szCs w:val="24"/>
              </w:rPr>
            </w:pPr>
          </w:p>
        </w:tc>
      </w:tr>
      <w:tr w:rsidR="006817BD" w:rsidRPr="009E4D89" w:rsidTr="00170ECE">
        <w:trPr>
          <w:trHeight w:val="276"/>
        </w:trPr>
        <w:tc>
          <w:tcPr>
            <w:tcW w:w="1000" w:type="dxa"/>
            <w:vAlign w:val="bottom"/>
          </w:tcPr>
          <w:p w:rsidR="006817BD" w:rsidRPr="009E4D89" w:rsidRDefault="006817BD" w:rsidP="009E4D89">
            <w:pPr>
              <w:spacing w:after="0" w:line="240" w:lineRule="auto"/>
              <w:rPr>
                <w:rFonts w:ascii="Arial" w:hAnsi="Arial" w:cs="Arial"/>
                <w:sz w:val="24"/>
                <w:szCs w:val="24"/>
              </w:rPr>
            </w:pPr>
          </w:p>
        </w:tc>
        <w:tc>
          <w:tcPr>
            <w:tcW w:w="2060" w:type="dxa"/>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w w:val="99"/>
                <w:sz w:val="24"/>
                <w:szCs w:val="24"/>
              </w:rPr>
              <w:t>první třídy</w:t>
            </w:r>
          </w:p>
        </w:tc>
        <w:tc>
          <w:tcPr>
            <w:tcW w:w="880" w:type="dxa"/>
            <w:vAlign w:val="bottom"/>
          </w:tcPr>
          <w:p w:rsidR="006817BD" w:rsidRPr="009E4D89" w:rsidRDefault="006817BD" w:rsidP="009E4D89">
            <w:pPr>
              <w:spacing w:after="0" w:line="240" w:lineRule="auto"/>
              <w:rPr>
                <w:rFonts w:ascii="Arial" w:hAnsi="Arial" w:cs="Arial"/>
                <w:sz w:val="24"/>
                <w:szCs w:val="24"/>
              </w:rPr>
            </w:pPr>
          </w:p>
        </w:tc>
        <w:tc>
          <w:tcPr>
            <w:tcW w:w="960" w:type="dxa"/>
            <w:vAlign w:val="bottom"/>
          </w:tcPr>
          <w:p w:rsidR="006817BD" w:rsidRPr="009E4D89" w:rsidRDefault="006817BD" w:rsidP="009E4D89">
            <w:pPr>
              <w:spacing w:after="0" w:line="240" w:lineRule="auto"/>
              <w:rPr>
                <w:rFonts w:ascii="Arial" w:hAnsi="Arial" w:cs="Arial"/>
                <w:sz w:val="24"/>
                <w:szCs w:val="24"/>
              </w:rPr>
            </w:pPr>
          </w:p>
        </w:tc>
        <w:tc>
          <w:tcPr>
            <w:tcW w:w="980" w:type="dxa"/>
            <w:vAlign w:val="bottom"/>
          </w:tcPr>
          <w:p w:rsidR="006817BD" w:rsidRPr="009E4D89" w:rsidRDefault="006817BD" w:rsidP="009E4D89">
            <w:pPr>
              <w:spacing w:after="0" w:line="240" w:lineRule="auto"/>
              <w:rPr>
                <w:rFonts w:ascii="Arial" w:hAnsi="Arial" w:cs="Arial"/>
                <w:sz w:val="24"/>
                <w:szCs w:val="24"/>
              </w:rPr>
            </w:pPr>
          </w:p>
        </w:tc>
        <w:tc>
          <w:tcPr>
            <w:tcW w:w="980" w:type="dxa"/>
            <w:vAlign w:val="bottom"/>
          </w:tcPr>
          <w:p w:rsidR="006817BD" w:rsidRPr="009E4D89" w:rsidRDefault="006817BD" w:rsidP="009E4D89">
            <w:pPr>
              <w:spacing w:after="0" w:line="240" w:lineRule="auto"/>
              <w:rPr>
                <w:rFonts w:ascii="Arial" w:hAnsi="Arial" w:cs="Arial"/>
                <w:sz w:val="24"/>
                <w:szCs w:val="24"/>
              </w:rPr>
            </w:pPr>
          </w:p>
        </w:tc>
        <w:tc>
          <w:tcPr>
            <w:tcW w:w="1740" w:type="dxa"/>
            <w:vAlign w:val="bottom"/>
          </w:tcPr>
          <w:p w:rsidR="006817BD" w:rsidRPr="009E4D89" w:rsidRDefault="006817BD" w:rsidP="009E4D89">
            <w:pPr>
              <w:spacing w:after="0" w:line="240" w:lineRule="auto"/>
              <w:rPr>
                <w:rFonts w:ascii="Arial" w:hAnsi="Arial" w:cs="Arial"/>
                <w:sz w:val="24"/>
                <w:szCs w:val="24"/>
              </w:rPr>
            </w:pPr>
          </w:p>
        </w:tc>
      </w:tr>
      <w:tr w:rsidR="006817BD" w:rsidRPr="009E4D89" w:rsidTr="00170ECE">
        <w:trPr>
          <w:trHeight w:val="276"/>
        </w:trPr>
        <w:tc>
          <w:tcPr>
            <w:tcW w:w="1000" w:type="dxa"/>
            <w:vAlign w:val="bottom"/>
          </w:tcPr>
          <w:p w:rsidR="006817BD" w:rsidRPr="009E4D89" w:rsidRDefault="006817BD" w:rsidP="009E4D89">
            <w:pPr>
              <w:spacing w:after="0" w:line="240" w:lineRule="auto"/>
              <w:rPr>
                <w:rFonts w:ascii="Arial" w:hAnsi="Arial" w:cs="Arial"/>
                <w:sz w:val="24"/>
                <w:szCs w:val="24"/>
              </w:rPr>
            </w:pPr>
          </w:p>
        </w:tc>
        <w:tc>
          <w:tcPr>
            <w:tcW w:w="2060" w:type="dxa"/>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w w:val="99"/>
                <w:sz w:val="24"/>
                <w:szCs w:val="24"/>
              </w:rPr>
              <w:t>včetně odkladů</w:t>
            </w:r>
          </w:p>
        </w:tc>
        <w:tc>
          <w:tcPr>
            <w:tcW w:w="880" w:type="dxa"/>
            <w:vAlign w:val="bottom"/>
          </w:tcPr>
          <w:p w:rsidR="006817BD" w:rsidRPr="009E4D89" w:rsidRDefault="006817BD" w:rsidP="009E4D89">
            <w:pPr>
              <w:spacing w:after="0" w:line="240" w:lineRule="auto"/>
              <w:rPr>
                <w:rFonts w:ascii="Arial" w:hAnsi="Arial" w:cs="Arial"/>
                <w:sz w:val="24"/>
                <w:szCs w:val="24"/>
              </w:rPr>
            </w:pPr>
          </w:p>
        </w:tc>
        <w:tc>
          <w:tcPr>
            <w:tcW w:w="960" w:type="dxa"/>
            <w:vAlign w:val="bottom"/>
          </w:tcPr>
          <w:p w:rsidR="006817BD" w:rsidRPr="009E4D89" w:rsidRDefault="006817BD" w:rsidP="009E4D89">
            <w:pPr>
              <w:spacing w:after="0" w:line="240" w:lineRule="auto"/>
              <w:rPr>
                <w:rFonts w:ascii="Arial" w:hAnsi="Arial" w:cs="Arial"/>
                <w:sz w:val="24"/>
                <w:szCs w:val="24"/>
              </w:rPr>
            </w:pPr>
          </w:p>
        </w:tc>
        <w:tc>
          <w:tcPr>
            <w:tcW w:w="980" w:type="dxa"/>
            <w:vAlign w:val="bottom"/>
          </w:tcPr>
          <w:p w:rsidR="006817BD" w:rsidRPr="009E4D89" w:rsidRDefault="006817BD" w:rsidP="009E4D89">
            <w:pPr>
              <w:spacing w:after="0" w:line="240" w:lineRule="auto"/>
              <w:rPr>
                <w:rFonts w:ascii="Arial" w:hAnsi="Arial" w:cs="Arial"/>
                <w:sz w:val="24"/>
                <w:szCs w:val="24"/>
              </w:rPr>
            </w:pPr>
          </w:p>
        </w:tc>
        <w:tc>
          <w:tcPr>
            <w:tcW w:w="980" w:type="dxa"/>
            <w:vAlign w:val="bottom"/>
          </w:tcPr>
          <w:p w:rsidR="006817BD" w:rsidRPr="009E4D89" w:rsidRDefault="006817BD" w:rsidP="009E4D89">
            <w:pPr>
              <w:spacing w:after="0" w:line="240" w:lineRule="auto"/>
              <w:rPr>
                <w:rFonts w:ascii="Arial" w:hAnsi="Arial" w:cs="Arial"/>
                <w:sz w:val="24"/>
                <w:szCs w:val="24"/>
              </w:rPr>
            </w:pPr>
          </w:p>
        </w:tc>
        <w:tc>
          <w:tcPr>
            <w:tcW w:w="1740" w:type="dxa"/>
            <w:vAlign w:val="bottom"/>
          </w:tcPr>
          <w:p w:rsidR="006817BD" w:rsidRPr="009E4D89" w:rsidRDefault="006817BD" w:rsidP="009E4D89">
            <w:pPr>
              <w:spacing w:after="0" w:line="240" w:lineRule="auto"/>
              <w:rPr>
                <w:rFonts w:ascii="Arial" w:hAnsi="Arial" w:cs="Arial"/>
                <w:sz w:val="24"/>
                <w:szCs w:val="24"/>
              </w:rPr>
            </w:pPr>
          </w:p>
        </w:tc>
      </w:tr>
      <w:tr w:rsidR="006817BD" w:rsidRPr="009E4D89" w:rsidTr="00170ECE">
        <w:trPr>
          <w:trHeight w:val="276"/>
        </w:trPr>
        <w:tc>
          <w:tcPr>
            <w:tcW w:w="1000" w:type="dxa"/>
            <w:vAlign w:val="bottom"/>
          </w:tcPr>
          <w:p w:rsidR="006817BD" w:rsidRPr="009E4D89" w:rsidRDefault="006817BD" w:rsidP="009E4D89">
            <w:pPr>
              <w:spacing w:after="0" w:line="240" w:lineRule="auto"/>
              <w:rPr>
                <w:rFonts w:ascii="Arial" w:hAnsi="Arial" w:cs="Arial"/>
                <w:sz w:val="24"/>
                <w:szCs w:val="24"/>
              </w:rPr>
            </w:pPr>
          </w:p>
        </w:tc>
        <w:tc>
          <w:tcPr>
            <w:tcW w:w="2060" w:type="dxa"/>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sz w:val="24"/>
                <w:szCs w:val="24"/>
              </w:rPr>
              <w:t>z loňska</w:t>
            </w:r>
          </w:p>
        </w:tc>
        <w:tc>
          <w:tcPr>
            <w:tcW w:w="880" w:type="dxa"/>
            <w:vAlign w:val="bottom"/>
          </w:tcPr>
          <w:p w:rsidR="006817BD" w:rsidRPr="009E4D89" w:rsidRDefault="006817BD" w:rsidP="009E4D89">
            <w:pPr>
              <w:spacing w:after="0" w:line="240" w:lineRule="auto"/>
              <w:rPr>
                <w:rFonts w:ascii="Arial" w:hAnsi="Arial" w:cs="Arial"/>
                <w:sz w:val="24"/>
                <w:szCs w:val="24"/>
              </w:rPr>
            </w:pPr>
          </w:p>
        </w:tc>
        <w:tc>
          <w:tcPr>
            <w:tcW w:w="960" w:type="dxa"/>
            <w:vAlign w:val="bottom"/>
          </w:tcPr>
          <w:p w:rsidR="006817BD" w:rsidRPr="009E4D89" w:rsidRDefault="006817BD" w:rsidP="009E4D89">
            <w:pPr>
              <w:spacing w:after="0" w:line="240" w:lineRule="auto"/>
              <w:rPr>
                <w:rFonts w:ascii="Arial" w:hAnsi="Arial" w:cs="Arial"/>
                <w:sz w:val="24"/>
                <w:szCs w:val="24"/>
              </w:rPr>
            </w:pPr>
          </w:p>
        </w:tc>
        <w:tc>
          <w:tcPr>
            <w:tcW w:w="980" w:type="dxa"/>
            <w:vAlign w:val="bottom"/>
          </w:tcPr>
          <w:p w:rsidR="006817BD" w:rsidRPr="009E4D89" w:rsidRDefault="006817BD" w:rsidP="009E4D89">
            <w:pPr>
              <w:spacing w:after="0" w:line="240" w:lineRule="auto"/>
              <w:rPr>
                <w:rFonts w:ascii="Arial" w:hAnsi="Arial" w:cs="Arial"/>
                <w:sz w:val="24"/>
                <w:szCs w:val="24"/>
              </w:rPr>
            </w:pPr>
          </w:p>
        </w:tc>
        <w:tc>
          <w:tcPr>
            <w:tcW w:w="980" w:type="dxa"/>
            <w:vAlign w:val="bottom"/>
          </w:tcPr>
          <w:p w:rsidR="006817BD" w:rsidRPr="009E4D89" w:rsidRDefault="006817BD" w:rsidP="009E4D89">
            <w:pPr>
              <w:spacing w:after="0" w:line="240" w:lineRule="auto"/>
              <w:rPr>
                <w:rFonts w:ascii="Arial" w:hAnsi="Arial" w:cs="Arial"/>
                <w:sz w:val="24"/>
                <w:szCs w:val="24"/>
              </w:rPr>
            </w:pPr>
          </w:p>
        </w:tc>
        <w:tc>
          <w:tcPr>
            <w:tcW w:w="1740" w:type="dxa"/>
            <w:vAlign w:val="bottom"/>
          </w:tcPr>
          <w:p w:rsidR="006817BD" w:rsidRPr="009E4D89" w:rsidRDefault="006817BD" w:rsidP="009E4D89">
            <w:pPr>
              <w:spacing w:after="0" w:line="240" w:lineRule="auto"/>
              <w:rPr>
                <w:rFonts w:ascii="Arial" w:hAnsi="Arial" w:cs="Arial"/>
                <w:sz w:val="24"/>
                <w:szCs w:val="24"/>
              </w:rPr>
            </w:pPr>
          </w:p>
        </w:tc>
      </w:tr>
    </w:tbl>
    <w:p w:rsidR="006817BD" w:rsidRPr="009E4D89" w:rsidRDefault="006817BD" w:rsidP="009E4D89">
      <w:pPr>
        <w:spacing w:after="0" w:line="240" w:lineRule="auto"/>
        <w:rPr>
          <w:rFonts w:ascii="Arial" w:hAnsi="Arial" w:cs="Arial"/>
          <w:sz w:val="24"/>
          <w:szCs w:val="24"/>
        </w:rPr>
      </w:pPr>
    </w:p>
    <w:tbl>
      <w:tblPr>
        <w:tblW w:w="0" w:type="auto"/>
        <w:tblInd w:w="520" w:type="dxa"/>
        <w:tblLayout w:type="fixed"/>
        <w:tblCellMar>
          <w:left w:w="0" w:type="dxa"/>
          <w:right w:w="0" w:type="dxa"/>
        </w:tblCellMar>
        <w:tblLook w:val="04A0" w:firstRow="1" w:lastRow="0" w:firstColumn="1" w:lastColumn="0" w:noHBand="0" w:noVBand="1"/>
      </w:tblPr>
      <w:tblGrid>
        <w:gridCol w:w="1760"/>
        <w:gridCol w:w="1340"/>
        <w:gridCol w:w="1120"/>
        <w:gridCol w:w="2220"/>
        <w:gridCol w:w="1860"/>
      </w:tblGrid>
      <w:tr w:rsidR="006817BD" w:rsidRPr="009E4D89" w:rsidTr="00170ECE">
        <w:trPr>
          <w:trHeight w:val="276"/>
        </w:trPr>
        <w:tc>
          <w:tcPr>
            <w:tcW w:w="1760" w:type="dxa"/>
            <w:vAlign w:val="bottom"/>
          </w:tcPr>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Demlova 32</w:t>
            </w:r>
          </w:p>
        </w:tc>
        <w:tc>
          <w:tcPr>
            <w:tcW w:w="1340" w:type="dxa"/>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sz w:val="24"/>
                <w:szCs w:val="24"/>
              </w:rPr>
              <w:t>48</w:t>
            </w:r>
          </w:p>
        </w:tc>
        <w:tc>
          <w:tcPr>
            <w:tcW w:w="1120" w:type="dxa"/>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sz w:val="24"/>
                <w:szCs w:val="24"/>
              </w:rPr>
              <w:t>24</w:t>
            </w:r>
          </w:p>
        </w:tc>
        <w:tc>
          <w:tcPr>
            <w:tcW w:w="2220" w:type="dxa"/>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sz w:val="24"/>
                <w:szCs w:val="24"/>
              </w:rPr>
              <w:t>24</w:t>
            </w:r>
          </w:p>
        </w:tc>
        <w:tc>
          <w:tcPr>
            <w:tcW w:w="1860" w:type="dxa"/>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sz w:val="24"/>
                <w:szCs w:val="24"/>
              </w:rPr>
              <w:t>19</w:t>
            </w:r>
          </w:p>
        </w:tc>
      </w:tr>
    </w:tbl>
    <w:p w:rsidR="006817BD" w:rsidRPr="009E4D89" w:rsidRDefault="006817BD" w:rsidP="009E4D89">
      <w:pPr>
        <w:spacing w:after="0" w:line="240" w:lineRule="auto"/>
        <w:rPr>
          <w:rFonts w:ascii="Arial" w:hAnsi="Arial" w:cs="Arial"/>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40"/>
        <w:gridCol w:w="2140"/>
        <w:gridCol w:w="20"/>
        <w:gridCol w:w="1560"/>
        <w:gridCol w:w="980"/>
        <w:gridCol w:w="980"/>
        <w:gridCol w:w="20"/>
        <w:gridCol w:w="960"/>
        <w:gridCol w:w="20"/>
        <w:gridCol w:w="960"/>
        <w:gridCol w:w="20"/>
        <w:gridCol w:w="2000"/>
      </w:tblGrid>
      <w:tr w:rsidR="006817BD" w:rsidRPr="009E4D89" w:rsidTr="00170ECE">
        <w:trPr>
          <w:trHeight w:val="287"/>
        </w:trPr>
        <w:tc>
          <w:tcPr>
            <w:tcW w:w="40" w:type="dxa"/>
            <w:tcBorders>
              <w:bottom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140" w:type="dxa"/>
            <w:tcBorders>
              <w:bottom w:val="single" w:sz="8" w:space="0" w:color="auto"/>
            </w:tcBorders>
            <w:shd w:val="clear" w:color="auto" w:fill="FFFF00"/>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w w:val="99"/>
                <w:sz w:val="24"/>
                <w:szCs w:val="24"/>
              </w:rPr>
              <w:t>E. Rošického 2</w:t>
            </w:r>
          </w:p>
        </w:tc>
        <w:tc>
          <w:tcPr>
            <w:tcW w:w="20" w:type="dxa"/>
            <w:tcBorders>
              <w:bottom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1560" w:type="dxa"/>
            <w:tcBorders>
              <w:bottom w:val="single" w:sz="8" w:space="0" w:color="auto"/>
            </w:tcBorders>
            <w:shd w:val="clear" w:color="auto" w:fill="999933"/>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w w:val="99"/>
                <w:sz w:val="24"/>
                <w:szCs w:val="24"/>
              </w:rPr>
              <w:t>105</w:t>
            </w:r>
          </w:p>
        </w:tc>
        <w:tc>
          <w:tcPr>
            <w:tcW w:w="980" w:type="dxa"/>
            <w:tcBorders>
              <w:bottom w:val="single" w:sz="8" w:space="0" w:color="auto"/>
            </w:tcBorders>
            <w:shd w:val="clear" w:color="auto" w:fill="FFFF00"/>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sz w:val="24"/>
                <w:szCs w:val="24"/>
              </w:rPr>
              <w:t>26</w:t>
            </w:r>
          </w:p>
        </w:tc>
        <w:tc>
          <w:tcPr>
            <w:tcW w:w="980" w:type="dxa"/>
            <w:tcBorders>
              <w:bottom w:val="single" w:sz="8" w:space="0" w:color="auto"/>
            </w:tcBorders>
            <w:shd w:val="clear" w:color="auto" w:fill="FFFF00"/>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w w:val="99"/>
                <w:sz w:val="24"/>
                <w:szCs w:val="24"/>
              </w:rPr>
              <w:t>26</w:t>
            </w:r>
          </w:p>
        </w:tc>
        <w:tc>
          <w:tcPr>
            <w:tcW w:w="20" w:type="dxa"/>
            <w:tcBorders>
              <w:bottom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960" w:type="dxa"/>
            <w:tcBorders>
              <w:bottom w:val="single" w:sz="8" w:space="0" w:color="auto"/>
            </w:tcBorders>
            <w:shd w:val="clear" w:color="auto" w:fill="FFFF00"/>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sz w:val="24"/>
                <w:szCs w:val="24"/>
              </w:rPr>
              <w:t>26</w:t>
            </w:r>
          </w:p>
        </w:tc>
        <w:tc>
          <w:tcPr>
            <w:tcW w:w="20" w:type="dxa"/>
            <w:tcBorders>
              <w:bottom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960" w:type="dxa"/>
            <w:tcBorders>
              <w:bottom w:val="single" w:sz="8" w:space="0" w:color="auto"/>
            </w:tcBorders>
            <w:shd w:val="clear" w:color="auto" w:fill="FFFF00"/>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sz w:val="24"/>
                <w:szCs w:val="24"/>
              </w:rPr>
              <w:t>27</w:t>
            </w:r>
          </w:p>
        </w:tc>
        <w:tc>
          <w:tcPr>
            <w:tcW w:w="20" w:type="dxa"/>
            <w:tcBorders>
              <w:bottom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000" w:type="dxa"/>
            <w:tcBorders>
              <w:bottom w:val="single" w:sz="8" w:space="0" w:color="auto"/>
            </w:tcBorders>
            <w:shd w:val="clear" w:color="auto" w:fill="00CCFF"/>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sz w:val="24"/>
                <w:szCs w:val="24"/>
              </w:rPr>
              <w:t>17</w:t>
            </w:r>
          </w:p>
        </w:tc>
      </w:tr>
      <w:tr w:rsidR="006817BD" w:rsidRPr="009E4D89" w:rsidTr="00170ECE">
        <w:trPr>
          <w:trHeight w:val="293"/>
        </w:trPr>
        <w:tc>
          <w:tcPr>
            <w:tcW w:w="40" w:type="dxa"/>
            <w:vAlign w:val="bottom"/>
          </w:tcPr>
          <w:p w:rsidR="006817BD" w:rsidRPr="009E4D89" w:rsidRDefault="006817BD" w:rsidP="009E4D89">
            <w:pPr>
              <w:spacing w:after="0" w:line="240" w:lineRule="auto"/>
              <w:rPr>
                <w:rFonts w:ascii="Arial" w:hAnsi="Arial" w:cs="Arial"/>
                <w:sz w:val="24"/>
                <w:szCs w:val="24"/>
              </w:rPr>
            </w:pPr>
          </w:p>
        </w:tc>
        <w:tc>
          <w:tcPr>
            <w:tcW w:w="2140" w:type="dxa"/>
            <w:tcBorders>
              <w:bottom w:val="single" w:sz="8" w:space="0" w:color="FFFF00"/>
            </w:tcBorders>
            <w:shd w:val="clear" w:color="auto" w:fill="FFFF00"/>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w w:val="99"/>
                <w:sz w:val="24"/>
                <w:szCs w:val="24"/>
              </w:rPr>
              <w:t>Havlíčkova 71</w:t>
            </w:r>
          </w:p>
        </w:tc>
        <w:tc>
          <w:tcPr>
            <w:tcW w:w="20" w:type="dxa"/>
            <w:vAlign w:val="bottom"/>
          </w:tcPr>
          <w:p w:rsidR="006817BD" w:rsidRPr="009E4D89" w:rsidRDefault="006817BD" w:rsidP="009E4D89">
            <w:pPr>
              <w:spacing w:after="0" w:line="240" w:lineRule="auto"/>
              <w:rPr>
                <w:rFonts w:ascii="Arial" w:hAnsi="Arial" w:cs="Arial"/>
                <w:sz w:val="24"/>
                <w:szCs w:val="24"/>
              </w:rPr>
            </w:pPr>
          </w:p>
        </w:tc>
        <w:tc>
          <w:tcPr>
            <w:tcW w:w="1560" w:type="dxa"/>
            <w:tcBorders>
              <w:bottom w:val="single" w:sz="8" w:space="0" w:color="999933"/>
            </w:tcBorders>
            <w:shd w:val="clear" w:color="auto" w:fill="999933"/>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w w:val="99"/>
                <w:sz w:val="24"/>
                <w:szCs w:val="24"/>
              </w:rPr>
              <w:t>32</w:t>
            </w:r>
          </w:p>
        </w:tc>
        <w:tc>
          <w:tcPr>
            <w:tcW w:w="980" w:type="dxa"/>
            <w:tcBorders>
              <w:bottom w:val="single" w:sz="8" w:space="0" w:color="FFFF00"/>
            </w:tcBorders>
            <w:shd w:val="clear" w:color="auto" w:fill="FFFF00"/>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sz w:val="24"/>
                <w:szCs w:val="24"/>
              </w:rPr>
              <w:t>32</w:t>
            </w:r>
          </w:p>
        </w:tc>
        <w:tc>
          <w:tcPr>
            <w:tcW w:w="980" w:type="dxa"/>
            <w:vAlign w:val="bottom"/>
          </w:tcPr>
          <w:p w:rsidR="006817BD" w:rsidRPr="009E4D89" w:rsidRDefault="006817BD" w:rsidP="009E4D89">
            <w:pPr>
              <w:spacing w:after="0" w:line="240" w:lineRule="auto"/>
              <w:rPr>
                <w:rFonts w:ascii="Arial" w:hAnsi="Arial" w:cs="Arial"/>
                <w:sz w:val="24"/>
                <w:szCs w:val="24"/>
              </w:rPr>
            </w:pPr>
          </w:p>
        </w:tc>
        <w:tc>
          <w:tcPr>
            <w:tcW w:w="20" w:type="dxa"/>
            <w:vAlign w:val="bottom"/>
          </w:tcPr>
          <w:p w:rsidR="006817BD" w:rsidRPr="009E4D89" w:rsidRDefault="006817BD" w:rsidP="009E4D89">
            <w:pPr>
              <w:spacing w:after="0" w:line="240" w:lineRule="auto"/>
              <w:rPr>
                <w:rFonts w:ascii="Arial" w:hAnsi="Arial" w:cs="Arial"/>
                <w:sz w:val="24"/>
                <w:szCs w:val="24"/>
              </w:rPr>
            </w:pPr>
          </w:p>
        </w:tc>
        <w:tc>
          <w:tcPr>
            <w:tcW w:w="960" w:type="dxa"/>
            <w:vAlign w:val="bottom"/>
          </w:tcPr>
          <w:p w:rsidR="006817BD" w:rsidRPr="009E4D89" w:rsidRDefault="006817BD" w:rsidP="009E4D89">
            <w:pPr>
              <w:spacing w:after="0" w:line="240" w:lineRule="auto"/>
              <w:rPr>
                <w:rFonts w:ascii="Arial" w:hAnsi="Arial" w:cs="Arial"/>
                <w:sz w:val="24"/>
                <w:szCs w:val="24"/>
              </w:rPr>
            </w:pPr>
          </w:p>
        </w:tc>
        <w:tc>
          <w:tcPr>
            <w:tcW w:w="20" w:type="dxa"/>
            <w:vAlign w:val="bottom"/>
          </w:tcPr>
          <w:p w:rsidR="006817BD" w:rsidRPr="009E4D89" w:rsidRDefault="006817BD" w:rsidP="009E4D89">
            <w:pPr>
              <w:spacing w:after="0" w:line="240" w:lineRule="auto"/>
              <w:rPr>
                <w:rFonts w:ascii="Arial" w:hAnsi="Arial" w:cs="Arial"/>
                <w:sz w:val="24"/>
                <w:szCs w:val="24"/>
              </w:rPr>
            </w:pPr>
          </w:p>
        </w:tc>
        <w:tc>
          <w:tcPr>
            <w:tcW w:w="960" w:type="dxa"/>
            <w:vAlign w:val="bottom"/>
          </w:tcPr>
          <w:p w:rsidR="006817BD" w:rsidRPr="009E4D89" w:rsidRDefault="006817BD" w:rsidP="009E4D89">
            <w:pPr>
              <w:spacing w:after="0" w:line="240" w:lineRule="auto"/>
              <w:rPr>
                <w:rFonts w:ascii="Arial" w:hAnsi="Arial" w:cs="Arial"/>
                <w:sz w:val="24"/>
                <w:szCs w:val="24"/>
              </w:rPr>
            </w:pPr>
          </w:p>
        </w:tc>
        <w:tc>
          <w:tcPr>
            <w:tcW w:w="20" w:type="dxa"/>
            <w:vAlign w:val="bottom"/>
          </w:tcPr>
          <w:p w:rsidR="006817BD" w:rsidRPr="009E4D89" w:rsidRDefault="006817BD" w:rsidP="009E4D89">
            <w:pPr>
              <w:spacing w:after="0" w:line="240" w:lineRule="auto"/>
              <w:rPr>
                <w:rFonts w:ascii="Arial" w:hAnsi="Arial" w:cs="Arial"/>
                <w:sz w:val="24"/>
                <w:szCs w:val="24"/>
              </w:rPr>
            </w:pPr>
          </w:p>
        </w:tc>
        <w:tc>
          <w:tcPr>
            <w:tcW w:w="2000" w:type="dxa"/>
            <w:vAlign w:val="bottom"/>
          </w:tcPr>
          <w:p w:rsidR="006817BD" w:rsidRPr="009E4D89" w:rsidRDefault="006817BD" w:rsidP="009E4D89">
            <w:pPr>
              <w:spacing w:after="0" w:line="240" w:lineRule="auto"/>
              <w:rPr>
                <w:rFonts w:ascii="Arial" w:hAnsi="Arial" w:cs="Arial"/>
                <w:sz w:val="24"/>
                <w:szCs w:val="24"/>
              </w:rPr>
            </w:pPr>
          </w:p>
        </w:tc>
      </w:tr>
      <w:tr w:rsidR="006817BD" w:rsidRPr="009E4D89" w:rsidTr="00170ECE">
        <w:trPr>
          <w:trHeight w:val="287"/>
        </w:trPr>
        <w:tc>
          <w:tcPr>
            <w:tcW w:w="4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140" w:type="dxa"/>
            <w:tcBorders>
              <w:top w:val="single" w:sz="8" w:space="0" w:color="auto"/>
              <w:bottom w:val="single" w:sz="8" w:space="0" w:color="FFFF00"/>
            </w:tcBorders>
            <w:shd w:val="clear" w:color="auto" w:fill="FFFF00"/>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w w:val="99"/>
                <w:sz w:val="24"/>
                <w:szCs w:val="24"/>
              </w:rPr>
              <w:t>Kollárova 30</w:t>
            </w:r>
          </w:p>
        </w:tc>
        <w:tc>
          <w:tcPr>
            <w:tcW w:w="2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1560" w:type="dxa"/>
            <w:tcBorders>
              <w:top w:val="single" w:sz="8" w:space="0" w:color="auto"/>
              <w:bottom w:val="single" w:sz="8" w:space="0" w:color="999933"/>
            </w:tcBorders>
            <w:shd w:val="clear" w:color="auto" w:fill="999933"/>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w w:val="99"/>
                <w:sz w:val="24"/>
                <w:szCs w:val="24"/>
              </w:rPr>
              <w:t>68</w:t>
            </w:r>
          </w:p>
        </w:tc>
        <w:tc>
          <w:tcPr>
            <w:tcW w:w="980" w:type="dxa"/>
            <w:tcBorders>
              <w:top w:val="single" w:sz="8" w:space="0" w:color="auto"/>
              <w:bottom w:val="single" w:sz="8" w:space="0" w:color="FFFF00"/>
            </w:tcBorders>
            <w:shd w:val="clear" w:color="auto" w:fill="FFFF00"/>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sz w:val="24"/>
                <w:szCs w:val="24"/>
              </w:rPr>
              <w:t>23</w:t>
            </w:r>
          </w:p>
        </w:tc>
        <w:tc>
          <w:tcPr>
            <w:tcW w:w="980" w:type="dxa"/>
            <w:tcBorders>
              <w:top w:val="single" w:sz="8" w:space="0" w:color="auto"/>
              <w:bottom w:val="single" w:sz="8" w:space="0" w:color="FFFF00"/>
            </w:tcBorders>
            <w:shd w:val="clear" w:color="auto" w:fill="FFFF00"/>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w w:val="99"/>
                <w:sz w:val="24"/>
                <w:szCs w:val="24"/>
              </w:rPr>
              <w:t>23</w:t>
            </w:r>
          </w:p>
        </w:tc>
        <w:tc>
          <w:tcPr>
            <w:tcW w:w="2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960" w:type="dxa"/>
            <w:tcBorders>
              <w:top w:val="single" w:sz="8" w:space="0" w:color="auto"/>
              <w:bottom w:val="single" w:sz="8" w:space="0" w:color="FFFF00"/>
            </w:tcBorders>
            <w:shd w:val="clear" w:color="auto" w:fill="FFFF00"/>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sz w:val="24"/>
                <w:szCs w:val="24"/>
              </w:rPr>
              <w:t>22</w:t>
            </w:r>
          </w:p>
        </w:tc>
        <w:tc>
          <w:tcPr>
            <w:tcW w:w="2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960" w:type="dxa"/>
            <w:tcBorders>
              <w:top w:val="single" w:sz="8" w:space="0" w:color="auto"/>
              <w:bottom w:val="single" w:sz="8" w:space="0" w:color="FFFF00"/>
            </w:tcBorders>
            <w:shd w:val="clear" w:color="auto" w:fill="FFFF00"/>
            <w:vAlign w:val="bottom"/>
          </w:tcPr>
          <w:p w:rsidR="006817BD" w:rsidRPr="009E4D89" w:rsidRDefault="006817BD" w:rsidP="009E4D89">
            <w:pPr>
              <w:spacing w:after="0" w:line="240" w:lineRule="auto"/>
              <w:rPr>
                <w:rFonts w:ascii="Arial" w:hAnsi="Arial" w:cs="Arial"/>
                <w:sz w:val="24"/>
                <w:szCs w:val="24"/>
              </w:rPr>
            </w:pPr>
          </w:p>
        </w:tc>
        <w:tc>
          <w:tcPr>
            <w:tcW w:w="2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000" w:type="dxa"/>
            <w:tcBorders>
              <w:top w:val="single" w:sz="8" w:space="0" w:color="auto"/>
              <w:bottom w:val="single" w:sz="8" w:space="0" w:color="00CCFF"/>
            </w:tcBorders>
            <w:shd w:val="clear" w:color="auto" w:fill="00CCFF"/>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sz w:val="24"/>
                <w:szCs w:val="24"/>
              </w:rPr>
              <w:t>16</w:t>
            </w:r>
          </w:p>
        </w:tc>
      </w:tr>
      <w:tr w:rsidR="006817BD" w:rsidRPr="009E4D89" w:rsidTr="00170ECE">
        <w:trPr>
          <w:trHeight w:val="290"/>
        </w:trPr>
        <w:tc>
          <w:tcPr>
            <w:tcW w:w="4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140" w:type="dxa"/>
            <w:tcBorders>
              <w:top w:val="single" w:sz="8" w:space="0" w:color="auto"/>
              <w:bottom w:val="single" w:sz="8" w:space="0" w:color="FFFF00"/>
            </w:tcBorders>
            <w:shd w:val="clear" w:color="auto" w:fill="FFFF00"/>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sz w:val="24"/>
                <w:szCs w:val="24"/>
              </w:rPr>
              <w:t>Křížová 33</w:t>
            </w:r>
          </w:p>
        </w:tc>
        <w:tc>
          <w:tcPr>
            <w:tcW w:w="2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1560" w:type="dxa"/>
            <w:tcBorders>
              <w:top w:val="single" w:sz="8" w:space="0" w:color="auto"/>
              <w:bottom w:val="single" w:sz="8" w:space="0" w:color="999933"/>
            </w:tcBorders>
            <w:shd w:val="clear" w:color="auto" w:fill="999933"/>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w w:val="99"/>
                <w:sz w:val="24"/>
                <w:szCs w:val="24"/>
              </w:rPr>
              <w:t>29</w:t>
            </w:r>
          </w:p>
        </w:tc>
        <w:tc>
          <w:tcPr>
            <w:tcW w:w="980" w:type="dxa"/>
            <w:tcBorders>
              <w:top w:val="single" w:sz="8" w:space="0" w:color="auto"/>
              <w:bottom w:val="single" w:sz="8" w:space="0" w:color="FFFF00"/>
            </w:tcBorders>
            <w:shd w:val="clear" w:color="auto" w:fill="FFFF00"/>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sz w:val="24"/>
                <w:szCs w:val="24"/>
              </w:rPr>
              <w:t>15</w:t>
            </w:r>
          </w:p>
        </w:tc>
        <w:tc>
          <w:tcPr>
            <w:tcW w:w="980" w:type="dxa"/>
            <w:tcBorders>
              <w:top w:val="single" w:sz="8" w:space="0" w:color="auto"/>
              <w:bottom w:val="single" w:sz="8" w:space="0" w:color="FFFF00"/>
            </w:tcBorders>
            <w:shd w:val="clear" w:color="auto" w:fill="FFFF00"/>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w w:val="99"/>
                <w:sz w:val="24"/>
                <w:szCs w:val="24"/>
              </w:rPr>
              <w:t>14</w:t>
            </w:r>
          </w:p>
        </w:tc>
        <w:tc>
          <w:tcPr>
            <w:tcW w:w="2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96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96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000" w:type="dxa"/>
            <w:tcBorders>
              <w:top w:val="single" w:sz="8" w:space="0" w:color="auto"/>
              <w:bottom w:val="single" w:sz="8" w:space="0" w:color="00CCFF"/>
            </w:tcBorders>
            <w:shd w:val="clear" w:color="auto" w:fill="00CCFF"/>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sz w:val="24"/>
                <w:szCs w:val="24"/>
              </w:rPr>
              <w:t>19</w:t>
            </w:r>
          </w:p>
        </w:tc>
      </w:tr>
      <w:tr w:rsidR="006817BD" w:rsidRPr="009E4D89" w:rsidTr="00170ECE">
        <w:trPr>
          <w:trHeight w:val="287"/>
        </w:trPr>
        <w:tc>
          <w:tcPr>
            <w:tcW w:w="4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140" w:type="dxa"/>
            <w:tcBorders>
              <w:top w:val="single" w:sz="8" w:space="0" w:color="auto"/>
              <w:bottom w:val="single" w:sz="8" w:space="0" w:color="FFFF00"/>
            </w:tcBorders>
            <w:shd w:val="clear" w:color="auto" w:fill="FFFF00"/>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sz w:val="24"/>
                <w:szCs w:val="24"/>
              </w:rPr>
              <w:t>Nad Plovárnou 5</w:t>
            </w:r>
          </w:p>
        </w:tc>
        <w:tc>
          <w:tcPr>
            <w:tcW w:w="2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1560" w:type="dxa"/>
            <w:tcBorders>
              <w:top w:val="single" w:sz="8" w:space="0" w:color="auto"/>
              <w:bottom w:val="single" w:sz="8" w:space="0" w:color="999933"/>
            </w:tcBorders>
            <w:shd w:val="clear" w:color="auto" w:fill="999933"/>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w w:val="99"/>
                <w:sz w:val="24"/>
                <w:szCs w:val="24"/>
              </w:rPr>
              <w:t>56</w:t>
            </w:r>
          </w:p>
        </w:tc>
        <w:tc>
          <w:tcPr>
            <w:tcW w:w="980" w:type="dxa"/>
            <w:tcBorders>
              <w:top w:val="single" w:sz="8" w:space="0" w:color="auto"/>
              <w:bottom w:val="single" w:sz="8" w:space="0" w:color="FFFF00"/>
            </w:tcBorders>
            <w:shd w:val="clear" w:color="auto" w:fill="FFFF00"/>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sz w:val="24"/>
                <w:szCs w:val="24"/>
              </w:rPr>
              <w:t>28</w:t>
            </w:r>
          </w:p>
        </w:tc>
        <w:tc>
          <w:tcPr>
            <w:tcW w:w="980" w:type="dxa"/>
            <w:tcBorders>
              <w:top w:val="single" w:sz="8" w:space="0" w:color="auto"/>
              <w:bottom w:val="single" w:sz="8" w:space="0" w:color="FFFF00"/>
            </w:tcBorders>
            <w:shd w:val="clear" w:color="auto" w:fill="FFFF00"/>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w w:val="99"/>
                <w:sz w:val="24"/>
                <w:szCs w:val="24"/>
              </w:rPr>
              <w:t>28</w:t>
            </w:r>
          </w:p>
        </w:tc>
        <w:tc>
          <w:tcPr>
            <w:tcW w:w="2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96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96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00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r>
      <w:tr w:rsidR="006817BD" w:rsidRPr="009E4D89" w:rsidTr="00170ECE">
        <w:trPr>
          <w:trHeight w:val="263"/>
        </w:trPr>
        <w:tc>
          <w:tcPr>
            <w:tcW w:w="4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140" w:type="dxa"/>
            <w:tcBorders>
              <w:top w:val="single" w:sz="8" w:space="0" w:color="auto"/>
            </w:tcBorders>
            <w:shd w:val="clear" w:color="auto" w:fill="FFFF00"/>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sz w:val="24"/>
                <w:szCs w:val="24"/>
              </w:rPr>
              <w:t>O.Březiny, Demlova</w:t>
            </w:r>
          </w:p>
        </w:tc>
        <w:tc>
          <w:tcPr>
            <w:tcW w:w="2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1560" w:type="dxa"/>
            <w:tcBorders>
              <w:top w:val="single" w:sz="8" w:space="0" w:color="auto"/>
            </w:tcBorders>
            <w:shd w:val="clear" w:color="auto" w:fill="999933"/>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w w:val="99"/>
                <w:sz w:val="24"/>
                <w:szCs w:val="24"/>
              </w:rPr>
              <w:t>79</w:t>
            </w:r>
          </w:p>
        </w:tc>
        <w:tc>
          <w:tcPr>
            <w:tcW w:w="980" w:type="dxa"/>
            <w:tcBorders>
              <w:top w:val="single" w:sz="8" w:space="0" w:color="auto"/>
            </w:tcBorders>
            <w:shd w:val="clear" w:color="auto" w:fill="FFFF00"/>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sz w:val="24"/>
                <w:szCs w:val="24"/>
              </w:rPr>
              <w:t>26</w:t>
            </w:r>
          </w:p>
        </w:tc>
        <w:tc>
          <w:tcPr>
            <w:tcW w:w="980" w:type="dxa"/>
            <w:tcBorders>
              <w:top w:val="single" w:sz="8" w:space="0" w:color="auto"/>
            </w:tcBorders>
            <w:shd w:val="clear" w:color="auto" w:fill="FFFF00"/>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w w:val="99"/>
                <w:sz w:val="24"/>
                <w:szCs w:val="24"/>
              </w:rPr>
              <w:t>26</w:t>
            </w:r>
          </w:p>
        </w:tc>
        <w:tc>
          <w:tcPr>
            <w:tcW w:w="2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960" w:type="dxa"/>
            <w:tcBorders>
              <w:top w:val="single" w:sz="8" w:space="0" w:color="auto"/>
            </w:tcBorders>
            <w:shd w:val="clear" w:color="auto" w:fill="FFFF00"/>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sz w:val="24"/>
                <w:szCs w:val="24"/>
              </w:rPr>
              <w:t>27</w:t>
            </w:r>
          </w:p>
        </w:tc>
        <w:tc>
          <w:tcPr>
            <w:tcW w:w="2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96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00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r>
      <w:tr w:rsidR="006817BD" w:rsidRPr="009E4D89" w:rsidTr="00170ECE">
        <w:trPr>
          <w:trHeight w:val="281"/>
        </w:trPr>
        <w:tc>
          <w:tcPr>
            <w:tcW w:w="40" w:type="dxa"/>
            <w:tcBorders>
              <w:bottom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140" w:type="dxa"/>
            <w:tcBorders>
              <w:bottom w:val="single" w:sz="8" w:space="0" w:color="auto"/>
            </w:tcBorders>
            <w:shd w:val="clear" w:color="auto" w:fill="FFFF00"/>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w w:val="99"/>
                <w:sz w:val="24"/>
                <w:szCs w:val="24"/>
              </w:rPr>
              <w:t>34</w:t>
            </w:r>
          </w:p>
        </w:tc>
        <w:tc>
          <w:tcPr>
            <w:tcW w:w="20" w:type="dxa"/>
            <w:tcBorders>
              <w:bottom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1560" w:type="dxa"/>
            <w:tcBorders>
              <w:bottom w:val="single" w:sz="8" w:space="0" w:color="auto"/>
            </w:tcBorders>
            <w:shd w:val="clear" w:color="auto" w:fill="999933"/>
            <w:vAlign w:val="bottom"/>
          </w:tcPr>
          <w:p w:rsidR="006817BD" w:rsidRPr="009E4D89" w:rsidRDefault="006817BD" w:rsidP="009E4D89">
            <w:pPr>
              <w:spacing w:after="0" w:line="240" w:lineRule="auto"/>
              <w:rPr>
                <w:rFonts w:ascii="Arial" w:hAnsi="Arial" w:cs="Arial"/>
                <w:sz w:val="24"/>
                <w:szCs w:val="24"/>
              </w:rPr>
            </w:pPr>
          </w:p>
        </w:tc>
        <w:tc>
          <w:tcPr>
            <w:tcW w:w="980" w:type="dxa"/>
            <w:tcBorders>
              <w:bottom w:val="single" w:sz="8" w:space="0" w:color="auto"/>
            </w:tcBorders>
            <w:shd w:val="clear" w:color="auto" w:fill="FFFF00"/>
            <w:vAlign w:val="bottom"/>
          </w:tcPr>
          <w:p w:rsidR="006817BD" w:rsidRPr="009E4D89" w:rsidRDefault="006817BD" w:rsidP="009E4D89">
            <w:pPr>
              <w:spacing w:after="0" w:line="240" w:lineRule="auto"/>
              <w:rPr>
                <w:rFonts w:ascii="Arial" w:hAnsi="Arial" w:cs="Arial"/>
                <w:sz w:val="24"/>
                <w:szCs w:val="24"/>
              </w:rPr>
            </w:pPr>
          </w:p>
        </w:tc>
        <w:tc>
          <w:tcPr>
            <w:tcW w:w="980" w:type="dxa"/>
            <w:tcBorders>
              <w:bottom w:val="single" w:sz="8" w:space="0" w:color="auto"/>
            </w:tcBorders>
            <w:shd w:val="clear" w:color="auto" w:fill="FFFF00"/>
            <w:vAlign w:val="bottom"/>
          </w:tcPr>
          <w:p w:rsidR="006817BD" w:rsidRPr="009E4D89" w:rsidRDefault="006817BD" w:rsidP="009E4D89">
            <w:pPr>
              <w:spacing w:after="0" w:line="240" w:lineRule="auto"/>
              <w:rPr>
                <w:rFonts w:ascii="Arial" w:hAnsi="Arial" w:cs="Arial"/>
                <w:sz w:val="24"/>
                <w:szCs w:val="24"/>
              </w:rPr>
            </w:pPr>
          </w:p>
        </w:tc>
        <w:tc>
          <w:tcPr>
            <w:tcW w:w="20" w:type="dxa"/>
            <w:tcBorders>
              <w:bottom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960" w:type="dxa"/>
            <w:tcBorders>
              <w:bottom w:val="single" w:sz="8" w:space="0" w:color="auto"/>
            </w:tcBorders>
            <w:shd w:val="clear" w:color="auto" w:fill="FFFF00"/>
            <w:vAlign w:val="bottom"/>
          </w:tcPr>
          <w:p w:rsidR="006817BD" w:rsidRPr="009E4D89" w:rsidRDefault="006817BD" w:rsidP="009E4D89">
            <w:pPr>
              <w:spacing w:after="0" w:line="240" w:lineRule="auto"/>
              <w:rPr>
                <w:rFonts w:ascii="Arial" w:hAnsi="Arial" w:cs="Arial"/>
                <w:sz w:val="24"/>
                <w:szCs w:val="24"/>
              </w:rPr>
            </w:pPr>
          </w:p>
        </w:tc>
        <w:tc>
          <w:tcPr>
            <w:tcW w:w="20" w:type="dxa"/>
            <w:tcBorders>
              <w:bottom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960" w:type="dxa"/>
            <w:tcBorders>
              <w:bottom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0" w:type="dxa"/>
            <w:tcBorders>
              <w:bottom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000" w:type="dxa"/>
            <w:tcBorders>
              <w:bottom w:val="single" w:sz="8" w:space="0" w:color="auto"/>
            </w:tcBorders>
            <w:vAlign w:val="bottom"/>
          </w:tcPr>
          <w:p w:rsidR="006817BD" w:rsidRPr="009E4D89" w:rsidRDefault="006817BD" w:rsidP="009E4D89">
            <w:pPr>
              <w:spacing w:after="0" w:line="240" w:lineRule="auto"/>
              <w:rPr>
                <w:rFonts w:ascii="Arial" w:hAnsi="Arial" w:cs="Arial"/>
                <w:sz w:val="24"/>
                <w:szCs w:val="24"/>
              </w:rPr>
            </w:pPr>
          </w:p>
        </w:tc>
      </w:tr>
      <w:tr w:rsidR="006817BD" w:rsidRPr="009E4D89" w:rsidTr="00170ECE">
        <w:trPr>
          <w:trHeight w:val="293"/>
        </w:trPr>
        <w:tc>
          <w:tcPr>
            <w:tcW w:w="40" w:type="dxa"/>
            <w:vAlign w:val="bottom"/>
          </w:tcPr>
          <w:p w:rsidR="006817BD" w:rsidRPr="009E4D89" w:rsidRDefault="006817BD" w:rsidP="009E4D89">
            <w:pPr>
              <w:spacing w:after="0" w:line="240" w:lineRule="auto"/>
              <w:rPr>
                <w:rFonts w:ascii="Arial" w:hAnsi="Arial" w:cs="Arial"/>
                <w:sz w:val="24"/>
                <w:szCs w:val="24"/>
              </w:rPr>
            </w:pPr>
          </w:p>
        </w:tc>
        <w:tc>
          <w:tcPr>
            <w:tcW w:w="2140" w:type="dxa"/>
            <w:tcBorders>
              <w:bottom w:val="single" w:sz="8" w:space="0" w:color="FFFF00"/>
            </w:tcBorders>
            <w:shd w:val="clear" w:color="auto" w:fill="FFFF00"/>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w w:val="99"/>
                <w:sz w:val="24"/>
                <w:szCs w:val="24"/>
              </w:rPr>
              <w:t>Seifertova 5</w:t>
            </w:r>
          </w:p>
        </w:tc>
        <w:tc>
          <w:tcPr>
            <w:tcW w:w="20" w:type="dxa"/>
            <w:vAlign w:val="bottom"/>
          </w:tcPr>
          <w:p w:rsidR="006817BD" w:rsidRPr="009E4D89" w:rsidRDefault="006817BD" w:rsidP="009E4D89">
            <w:pPr>
              <w:spacing w:after="0" w:line="240" w:lineRule="auto"/>
              <w:rPr>
                <w:rFonts w:ascii="Arial" w:hAnsi="Arial" w:cs="Arial"/>
                <w:sz w:val="24"/>
                <w:szCs w:val="24"/>
              </w:rPr>
            </w:pPr>
          </w:p>
        </w:tc>
        <w:tc>
          <w:tcPr>
            <w:tcW w:w="1560" w:type="dxa"/>
            <w:tcBorders>
              <w:bottom w:val="single" w:sz="8" w:space="0" w:color="999933"/>
            </w:tcBorders>
            <w:shd w:val="clear" w:color="auto" w:fill="999933"/>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w w:val="99"/>
                <w:sz w:val="24"/>
                <w:szCs w:val="24"/>
              </w:rPr>
              <w:t>109</w:t>
            </w:r>
          </w:p>
        </w:tc>
        <w:tc>
          <w:tcPr>
            <w:tcW w:w="980" w:type="dxa"/>
            <w:tcBorders>
              <w:bottom w:val="single" w:sz="8" w:space="0" w:color="FFFF00"/>
            </w:tcBorders>
            <w:shd w:val="clear" w:color="auto" w:fill="FFFF00"/>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sz w:val="24"/>
                <w:szCs w:val="24"/>
              </w:rPr>
              <w:t>21</w:t>
            </w:r>
          </w:p>
        </w:tc>
        <w:tc>
          <w:tcPr>
            <w:tcW w:w="980" w:type="dxa"/>
            <w:tcBorders>
              <w:bottom w:val="single" w:sz="8" w:space="0" w:color="FFFF00"/>
            </w:tcBorders>
            <w:shd w:val="clear" w:color="auto" w:fill="FFFF00"/>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w w:val="99"/>
                <w:sz w:val="24"/>
                <w:szCs w:val="24"/>
              </w:rPr>
              <w:t>24</w:t>
            </w:r>
          </w:p>
        </w:tc>
        <w:tc>
          <w:tcPr>
            <w:tcW w:w="20" w:type="dxa"/>
            <w:vAlign w:val="bottom"/>
          </w:tcPr>
          <w:p w:rsidR="006817BD" w:rsidRPr="009E4D89" w:rsidRDefault="006817BD" w:rsidP="009E4D89">
            <w:pPr>
              <w:spacing w:after="0" w:line="240" w:lineRule="auto"/>
              <w:rPr>
                <w:rFonts w:ascii="Arial" w:hAnsi="Arial" w:cs="Arial"/>
                <w:sz w:val="24"/>
                <w:szCs w:val="24"/>
              </w:rPr>
            </w:pPr>
          </w:p>
        </w:tc>
        <w:tc>
          <w:tcPr>
            <w:tcW w:w="960" w:type="dxa"/>
            <w:tcBorders>
              <w:bottom w:val="single" w:sz="8" w:space="0" w:color="FFFF00"/>
            </w:tcBorders>
            <w:shd w:val="clear" w:color="auto" w:fill="FFFF00"/>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sz w:val="24"/>
                <w:szCs w:val="24"/>
              </w:rPr>
              <w:t>24</w:t>
            </w:r>
          </w:p>
        </w:tc>
        <w:tc>
          <w:tcPr>
            <w:tcW w:w="20" w:type="dxa"/>
            <w:vAlign w:val="bottom"/>
          </w:tcPr>
          <w:p w:rsidR="006817BD" w:rsidRPr="009E4D89" w:rsidRDefault="006817BD" w:rsidP="009E4D89">
            <w:pPr>
              <w:spacing w:after="0" w:line="240" w:lineRule="auto"/>
              <w:rPr>
                <w:rFonts w:ascii="Arial" w:hAnsi="Arial" w:cs="Arial"/>
                <w:sz w:val="24"/>
                <w:szCs w:val="24"/>
              </w:rPr>
            </w:pPr>
          </w:p>
        </w:tc>
        <w:tc>
          <w:tcPr>
            <w:tcW w:w="960" w:type="dxa"/>
            <w:tcBorders>
              <w:bottom w:val="single" w:sz="8" w:space="0" w:color="FFFF00"/>
            </w:tcBorders>
            <w:shd w:val="clear" w:color="auto" w:fill="FFFF00"/>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sz w:val="24"/>
                <w:szCs w:val="24"/>
              </w:rPr>
              <w:t>24</w:t>
            </w:r>
          </w:p>
        </w:tc>
        <w:tc>
          <w:tcPr>
            <w:tcW w:w="20" w:type="dxa"/>
            <w:vAlign w:val="bottom"/>
          </w:tcPr>
          <w:p w:rsidR="006817BD" w:rsidRPr="009E4D89" w:rsidRDefault="006817BD" w:rsidP="009E4D89">
            <w:pPr>
              <w:spacing w:after="0" w:line="240" w:lineRule="auto"/>
              <w:rPr>
                <w:rFonts w:ascii="Arial" w:hAnsi="Arial" w:cs="Arial"/>
                <w:sz w:val="24"/>
                <w:szCs w:val="24"/>
              </w:rPr>
            </w:pPr>
          </w:p>
        </w:tc>
        <w:tc>
          <w:tcPr>
            <w:tcW w:w="2000" w:type="dxa"/>
            <w:vAlign w:val="bottom"/>
          </w:tcPr>
          <w:p w:rsidR="006817BD" w:rsidRPr="009E4D89" w:rsidRDefault="006817BD" w:rsidP="009E4D89">
            <w:pPr>
              <w:spacing w:after="0" w:line="240" w:lineRule="auto"/>
              <w:rPr>
                <w:rFonts w:ascii="Arial" w:hAnsi="Arial" w:cs="Arial"/>
                <w:sz w:val="24"/>
                <w:szCs w:val="24"/>
              </w:rPr>
            </w:pPr>
          </w:p>
        </w:tc>
      </w:tr>
      <w:tr w:rsidR="006817BD" w:rsidRPr="009E4D89" w:rsidTr="00170ECE">
        <w:trPr>
          <w:trHeight w:val="287"/>
        </w:trPr>
        <w:tc>
          <w:tcPr>
            <w:tcW w:w="4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140" w:type="dxa"/>
            <w:tcBorders>
              <w:top w:val="single" w:sz="8" w:space="0" w:color="auto"/>
              <w:bottom w:val="single" w:sz="8" w:space="0" w:color="FFFF00"/>
            </w:tcBorders>
            <w:shd w:val="clear" w:color="auto" w:fill="FFFF00"/>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w w:val="99"/>
                <w:sz w:val="24"/>
                <w:szCs w:val="24"/>
              </w:rPr>
              <w:t>TGM, Žižkova 50</w:t>
            </w:r>
          </w:p>
        </w:tc>
        <w:tc>
          <w:tcPr>
            <w:tcW w:w="2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1560" w:type="dxa"/>
            <w:tcBorders>
              <w:top w:val="single" w:sz="8" w:space="0" w:color="auto"/>
              <w:bottom w:val="single" w:sz="8" w:space="0" w:color="999933"/>
            </w:tcBorders>
            <w:shd w:val="clear" w:color="auto" w:fill="999933"/>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w w:val="99"/>
                <w:sz w:val="24"/>
                <w:szCs w:val="24"/>
              </w:rPr>
              <w:t>55</w:t>
            </w:r>
          </w:p>
        </w:tc>
        <w:tc>
          <w:tcPr>
            <w:tcW w:w="980" w:type="dxa"/>
            <w:tcBorders>
              <w:top w:val="single" w:sz="8" w:space="0" w:color="auto"/>
              <w:bottom w:val="single" w:sz="8" w:space="0" w:color="FFFF00"/>
            </w:tcBorders>
            <w:shd w:val="clear" w:color="auto" w:fill="FFFF00"/>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sz w:val="24"/>
                <w:szCs w:val="24"/>
              </w:rPr>
              <w:t>27</w:t>
            </w:r>
          </w:p>
        </w:tc>
        <w:tc>
          <w:tcPr>
            <w:tcW w:w="980" w:type="dxa"/>
            <w:tcBorders>
              <w:top w:val="single" w:sz="8" w:space="0" w:color="auto"/>
              <w:bottom w:val="single" w:sz="8" w:space="0" w:color="FFFF00"/>
            </w:tcBorders>
            <w:shd w:val="clear" w:color="auto" w:fill="FFFF00"/>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w w:val="99"/>
                <w:sz w:val="24"/>
                <w:szCs w:val="24"/>
              </w:rPr>
              <w:t>28</w:t>
            </w:r>
          </w:p>
        </w:tc>
        <w:tc>
          <w:tcPr>
            <w:tcW w:w="2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96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96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00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r>
      <w:tr w:rsidR="006817BD" w:rsidRPr="009E4D89" w:rsidTr="00170ECE">
        <w:trPr>
          <w:trHeight w:val="287"/>
        </w:trPr>
        <w:tc>
          <w:tcPr>
            <w:tcW w:w="4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140" w:type="dxa"/>
            <w:tcBorders>
              <w:top w:val="single" w:sz="8" w:space="0" w:color="auto"/>
              <w:bottom w:val="single" w:sz="8" w:space="0" w:color="FFFF00"/>
            </w:tcBorders>
            <w:shd w:val="clear" w:color="auto" w:fill="FFFF00"/>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sz w:val="24"/>
                <w:szCs w:val="24"/>
              </w:rPr>
              <w:t>Jungmannova 6</w:t>
            </w:r>
          </w:p>
        </w:tc>
        <w:tc>
          <w:tcPr>
            <w:tcW w:w="2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1560" w:type="dxa"/>
            <w:tcBorders>
              <w:top w:val="single" w:sz="8" w:space="0" w:color="auto"/>
              <w:bottom w:val="single" w:sz="8" w:space="0" w:color="999933"/>
            </w:tcBorders>
            <w:shd w:val="clear" w:color="auto" w:fill="999933"/>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w w:val="99"/>
                <w:sz w:val="24"/>
                <w:szCs w:val="24"/>
              </w:rPr>
              <w:t>22</w:t>
            </w:r>
          </w:p>
        </w:tc>
        <w:tc>
          <w:tcPr>
            <w:tcW w:w="980" w:type="dxa"/>
            <w:tcBorders>
              <w:top w:val="single" w:sz="8" w:space="0" w:color="auto"/>
              <w:bottom w:val="single" w:sz="8" w:space="0" w:color="FFFF00"/>
            </w:tcBorders>
            <w:shd w:val="clear" w:color="auto" w:fill="FFFF00"/>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sz w:val="24"/>
                <w:szCs w:val="24"/>
              </w:rPr>
              <w:t>17</w:t>
            </w:r>
          </w:p>
        </w:tc>
        <w:tc>
          <w:tcPr>
            <w:tcW w:w="980" w:type="dxa"/>
            <w:tcBorders>
              <w:top w:val="single" w:sz="8" w:space="0" w:color="auto"/>
              <w:bottom w:val="single" w:sz="8" w:space="0" w:color="FFFF00"/>
            </w:tcBorders>
            <w:shd w:val="clear" w:color="auto" w:fill="FFFF00"/>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w w:val="99"/>
                <w:sz w:val="24"/>
                <w:szCs w:val="24"/>
              </w:rPr>
              <w:t>6</w:t>
            </w:r>
          </w:p>
        </w:tc>
        <w:tc>
          <w:tcPr>
            <w:tcW w:w="2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96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96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000" w:type="dxa"/>
            <w:tcBorders>
              <w:top w:val="single" w:sz="8" w:space="0" w:color="auto"/>
              <w:bottom w:val="single" w:sz="8" w:space="0" w:color="00CCFF"/>
            </w:tcBorders>
            <w:shd w:val="clear" w:color="auto" w:fill="00CCFF"/>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sz w:val="24"/>
                <w:szCs w:val="24"/>
              </w:rPr>
              <w:t>10</w:t>
            </w:r>
          </w:p>
        </w:tc>
      </w:tr>
      <w:tr w:rsidR="006817BD" w:rsidRPr="009E4D89" w:rsidTr="00170ECE">
        <w:trPr>
          <w:trHeight w:val="290"/>
        </w:trPr>
        <w:tc>
          <w:tcPr>
            <w:tcW w:w="4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140" w:type="dxa"/>
            <w:tcBorders>
              <w:top w:val="single" w:sz="8" w:space="0" w:color="auto"/>
              <w:bottom w:val="single" w:sz="8" w:space="0" w:color="FFFF00"/>
            </w:tcBorders>
            <w:shd w:val="clear" w:color="auto" w:fill="FFFF00"/>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sz w:val="24"/>
                <w:szCs w:val="24"/>
              </w:rPr>
              <w:t>ZŠ speciální</w:t>
            </w:r>
          </w:p>
        </w:tc>
        <w:tc>
          <w:tcPr>
            <w:tcW w:w="2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1560" w:type="dxa"/>
            <w:tcBorders>
              <w:top w:val="single" w:sz="8" w:space="0" w:color="auto"/>
              <w:bottom w:val="single" w:sz="8" w:space="0" w:color="999933"/>
            </w:tcBorders>
            <w:shd w:val="clear" w:color="auto" w:fill="999933"/>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w w:val="99"/>
                <w:sz w:val="24"/>
                <w:szCs w:val="24"/>
              </w:rPr>
              <w:t>8</w:t>
            </w:r>
          </w:p>
        </w:tc>
        <w:tc>
          <w:tcPr>
            <w:tcW w:w="980" w:type="dxa"/>
            <w:tcBorders>
              <w:top w:val="single" w:sz="8" w:space="0" w:color="auto"/>
              <w:bottom w:val="single" w:sz="8" w:space="0" w:color="FFFF00"/>
            </w:tcBorders>
            <w:shd w:val="clear" w:color="auto" w:fill="FFFF00"/>
            <w:vAlign w:val="bottom"/>
          </w:tcPr>
          <w:p w:rsidR="006817BD" w:rsidRPr="009E4D89" w:rsidRDefault="006817BD" w:rsidP="009E4D89">
            <w:pPr>
              <w:spacing w:after="0" w:line="240" w:lineRule="auto"/>
              <w:rPr>
                <w:rFonts w:ascii="Arial" w:hAnsi="Arial" w:cs="Arial"/>
                <w:sz w:val="24"/>
                <w:szCs w:val="24"/>
              </w:rPr>
            </w:pPr>
          </w:p>
        </w:tc>
        <w:tc>
          <w:tcPr>
            <w:tcW w:w="980" w:type="dxa"/>
            <w:tcBorders>
              <w:top w:val="single" w:sz="8" w:space="0" w:color="auto"/>
              <w:bottom w:val="single" w:sz="8" w:space="0" w:color="FFFF00"/>
            </w:tcBorders>
            <w:shd w:val="clear" w:color="auto" w:fill="FFFF00"/>
            <w:vAlign w:val="bottom"/>
          </w:tcPr>
          <w:p w:rsidR="006817BD" w:rsidRPr="009E4D89" w:rsidRDefault="006817BD" w:rsidP="009E4D89">
            <w:pPr>
              <w:spacing w:after="0" w:line="240" w:lineRule="auto"/>
              <w:rPr>
                <w:rFonts w:ascii="Arial" w:hAnsi="Arial" w:cs="Arial"/>
                <w:sz w:val="24"/>
                <w:szCs w:val="24"/>
              </w:rPr>
            </w:pPr>
          </w:p>
        </w:tc>
        <w:tc>
          <w:tcPr>
            <w:tcW w:w="2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96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96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000" w:type="dxa"/>
            <w:tcBorders>
              <w:top w:val="single" w:sz="8" w:space="0" w:color="auto"/>
              <w:bottom w:val="single" w:sz="8" w:space="0" w:color="00CCFF"/>
            </w:tcBorders>
            <w:shd w:val="clear" w:color="auto" w:fill="00CCFF"/>
            <w:vAlign w:val="bottom"/>
          </w:tcPr>
          <w:p w:rsidR="006817BD" w:rsidRPr="009E4D89" w:rsidRDefault="006817BD" w:rsidP="009E4D89">
            <w:pPr>
              <w:spacing w:after="0" w:line="240" w:lineRule="auto"/>
              <w:rPr>
                <w:rFonts w:ascii="Arial" w:hAnsi="Arial" w:cs="Arial"/>
                <w:sz w:val="24"/>
                <w:szCs w:val="24"/>
              </w:rPr>
            </w:pPr>
          </w:p>
        </w:tc>
      </w:tr>
      <w:tr w:rsidR="006817BD" w:rsidRPr="009E4D89" w:rsidTr="00170ECE">
        <w:trPr>
          <w:trHeight w:val="263"/>
        </w:trPr>
        <w:tc>
          <w:tcPr>
            <w:tcW w:w="40" w:type="dxa"/>
            <w:tcBorders>
              <w:top w:val="single" w:sz="8" w:space="0" w:color="auto"/>
              <w:left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140" w:type="dxa"/>
            <w:tcBorders>
              <w:top w:val="single" w:sz="8" w:space="0" w:color="auto"/>
            </w:tcBorders>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w w:val="99"/>
                <w:sz w:val="24"/>
                <w:szCs w:val="24"/>
              </w:rPr>
              <w:t>Celkem</w:t>
            </w:r>
          </w:p>
        </w:tc>
        <w:tc>
          <w:tcPr>
            <w:tcW w:w="1580" w:type="dxa"/>
            <w:gridSpan w:val="2"/>
            <w:tcBorders>
              <w:top w:val="single" w:sz="8" w:space="0" w:color="auto"/>
            </w:tcBorders>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w w:val="99"/>
                <w:sz w:val="24"/>
                <w:szCs w:val="24"/>
              </w:rPr>
              <w:t>611</w:t>
            </w:r>
          </w:p>
        </w:tc>
        <w:tc>
          <w:tcPr>
            <w:tcW w:w="98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98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96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960" w:type="dxa"/>
            <w:tcBorders>
              <w:top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000" w:type="dxa"/>
            <w:gridSpan w:val="2"/>
            <w:tcBorders>
              <w:top w:val="single" w:sz="8" w:space="0" w:color="auto"/>
            </w:tcBorders>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sz w:val="24"/>
                <w:szCs w:val="24"/>
              </w:rPr>
              <w:t>81</w:t>
            </w:r>
          </w:p>
        </w:tc>
      </w:tr>
      <w:tr w:rsidR="006817BD" w:rsidRPr="009E4D89" w:rsidTr="00170ECE">
        <w:trPr>
          <w:trHeight w:val="24"/>
        </w:trPr>
        <w:tc>
          <w:tcPr>
            <w:tcW w:w="40" w:type="dxa"/>
            <w:tcBorders>
              <w:left w:val="single" w:sz="8" w:space="0" w:color="auto"/>
              <w:bottom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140" w:type="dxa"/>
            <w:tcBorders>
              <w:bottom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0" w:type="dxa"/>
            <w:tcBorders>
              <w:bottom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1560" w:type="dxa"/>
            <w:tcBorders>
              <w:bottom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980" w:type="dxa"/>
            <w:tcBorders>
              <w:bottom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980" w:type="dxa"/>
            <w:tcBorders>
              <w:bottom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0" w:type="dxa"/>
            <w:tcBorders>
              <w:bottom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960" w:type="dxa"/>
            <w:tcBorders>
              <w:bottom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0" w:type="dxa"/>
            <w:tcBorders>
              <w:bottom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960" w:type="dxa"/>
            <w:tcBorders>
              <w:bottom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0" w:type="dxa"/>
            <w:tcBorders>
              <w:bottom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000" w:type="dxa"/>
            <w:tcBorders>
              <w:bottom w:val="single" w:sz="8" w:space="0" w:color="auto"/>
            </w:tcBorders>
            <w:vAlign w:val="bottom"/>
          </w:tcPr>
          <w:p w:rsidR="006817BD" w:rsidRPr="009E4D89" w:rsidRDefault="006817BD" w:rsidP="009E4D89">
            <w:pPr>
              <w:spacing w:after="0" w:line="240" w:lineRule="auto"/>
              <w:rPr>
                <w:rFonts w:ascii="Arial" w:hAnsi="Arial" w:cs="Arial"/>
                <w:sz w:val="24"/>
                <w:szCs w:val="24"/>
              </w:rPr>
            </w:pPr>
          </w:p>
        </w:tc>
      </w:tr>
    </w:tbl>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7A1F1A" w:rsidRDefault="007A1F1A" w:rsidP="009E4D89">
      <w:pPr>
        <w:spacing w:after="0" w:line="240" w:lineRule="auto"/>
        <w:rPr>
          <w:rFonts w:ascii="Arial" w:eastAsia="Times New Roman" w:hAnsi="Arial" w:cs="Arial"/>
          <w:b/>
          <w:bCs/>
          <w:sz w:val="24"/>
          <w:szCs w:val="24"/>
        </w:rPr>
      </w:pPr>
    </w:p>
    <w:p w:rsidR="007A1F1A" w:rsidRDefault="007A1F1A" w:rsidP="009E4D89">
      <w:pPr>
        <w:spacing w:after="0" w:line="240" w:lineRule="auto"/>
        <w:rPr>
          <w:rFonts w:ascii="Arial" w:eastAsia="Times New Roman" w:hAnsi="Arial" w:cs="Arial"/>
          <w:b/>
          <w:bCs/>
          <w:sz w:val="24"/>
          <w:szCs w:val="24"/>
        </w:rPr>
      </w:pPr>
    </w:p>
    <w:p w:rsidR="007A1F1A" w:rsidRDefault="007A1F1A" w:rsidP="009E4D89">
      <w:pPr>
        <w:spacing w:after="0" w:line="240" w:lineRule="auto"/>
        <w:rPr>
          <w:rFonts w:ascii="Arial" w:eastAsia="Times New Roman" w:hAnsi="Arial" w:cs="Arial"/>
          <w:b/>
          <w:bCs/>
          <w:sz w:val="24"/>
          <w:szCs w:val="24"/>
        </w:rPr>
      </w:pPr>
    </w:p>
    <w:p w:rsidR="007A1F1A" w:rsidRDefault="007A1F1A" w:rsidP="009E4D89">
      <w:pPr>
        <w:spacing w:after="0" w:line="240" w:lineRule="auto"/>
        <w:rPr>
          <w:rFonts w:ascii="Arial" w:eastAsia="Times New Roman" w:hAnsi="Arial" w:cs="Arial"/>
          <w:b/>
          <w:bCs/>
          <w:sz w:val="24"/>
          <w:szCs w:val="24"/>
        </w:rPr>
      </w:pPr>
    </w:p>
    <w:p w:rsidR="007A1F1A" w:rsidRDefault="007A1F1A" w:rsidP="009E4D89">
      <w:pPr>
        <w:spacing w:after="0" w:line="240" w:lineRule="auto"/>
        <w:rPr>
          <w:rFonts w:ascii="Arial" w:eastAsia="Times New Roman" w:hAnsi="Arial" w:cs="Arial"/>
          <w:b/>
          <w:bCs/>
          <w:sz w:val="24"/>
          <w:szCs w:val="24"/>
        </w:rPr>
      </w:pPr>
    </w:p>
    <w:p w:rsidR="007A1F1A" w:rsidRDefault="007A1F1A" w:rsidP="009E4D89">
      <w:pPr>
        <w:spacing w:after="0" w:line="240" w:lineRule="auto"/>
        <w:rPr>
          <w:rFonts w:ascii="Arial" w:eastAsia="Times New Roman" w:hAnsi="Arial" w:cs="Arial"/>
          <w:b/>
          <w:bCs/>
          <w:sz w:val="24"/>
          <w:szCs w:val="24"/>
        </w:rPr>
      </w:pPr>
    </w:p>
    <w:p w:rsidR="007A1F1A" w:rsidRDefault="007A1F1A" w:rsidP="009E4D89">
      <w:pPr>
        <w:spacing w:after="0" w:line="240" w:lineRule="auto"/>
        <w:rPr>
          <w:rFonts w:ascii="Arial" w:eastAsia="Times New Roman" w:hAnsi="Arial" w:cs="Arial"/>
          <w:b/>
          <w:bCs/>
          <w:sz w:val="24"/>
          <w:szCs w:val="24"/>
        </w:rPr>
      </w:pPr>
    </w:p>
    <w:p w:rsidR="007A1F1A" w:rsidRDefault="007A1F1A" w:rsidP="009E4D89">
      <w:pPr>
        <w:spacing w:after="0" w:line="240" w:lineRule="auto"/>
        <w:rPr>
          <w:rFonts w:ascii="Arial" w:eastAsia="Times New Roman" w:hAnsi="Arial" w:cs="Arial"/>
          <w:b/>
          <w:bCs/>
          <w:sz w:val="24"/>
          <w:szCs w:val="24"/>
        </w:rPr>
      </w:pPr>
    </w:p>
    <w:p w:rsidR="007A1F1A" w:rsidRDefault="007A1F1A" w:rsidP="009E4D89">
      <w:pPr>
        <w:spacing w:after="0" w:line="240" w:lineRule="auto"/>
        <w:rPr>
          <w:rFonts w:ascii="Arial" w:eastAsia="Times New Roman" w:hAnsi="Arial" w:cs="Arial"/>
          <w:b/>
          <w:bCs/>
          <w:sz w:val="24"/>
          <w:szCs w:val="24"/>
        </w:rPr>
      </w:pPr>
    </w:p>
    <w:p w:rsidR="007A1F1A" w:rsidRDefault="007A1F1A" w:rsidP="009E4D89">
      <w:pPr>
        <w:spacing w:after="0" w:line="240" w:lineRule="auto"/>
        <w:rPr>
          <w:rFonts w:ascii="Arial" w:eastAsia="Times New Roman" w:hAnsi="Arial" w:cs="Arial"/>
          <w:b/>
          <w:bCs/>
          <w:sz w:val="24"/>
          <w:szCs w:val="24"/>
        </w:rPr>
      </w:pPr>
    </w:p>
    <w:p w:rsidR="007A1F1A" w:rsidRDefault="007A1F1A" w:rsidP="009E4D89">
      <w:pPr>
        <w:spacing w:after="0" w:line="240" w:lineRule="auto"/>
        <w:rPr>
          <w:rFonts w:ascii="Arial" w:eastAsia="Times New Roman" w:hAnsi="Arial" w:cs="Arial"/>
          <w:b/>
          <w:bCs/>
          <w:sz w:val="24"/>
          <w:szCs w:val="24"/>
        </w:rPr>
      </w:pPr>
    </w:p>
    <w:p w:rsidR="007A1F1A" w:rsidRDefault="007A1F1A" w:rsidP="009E4D89">
      <w:pPr>
        <w:spacing w:after="0" w:line="240" w:lineRule="auto"/>
        <w:rPr>
          <w:rFonts w:ascii="Arial" w:eastAsia="Times New Roman" w:hAnsi="Arial" w:cs="Arial"/>
          <w:b/>
          <w:bCs/>
          <w:sz w:val="24"/>
          <w:szCs w:val="24"/>
        </w:rPr>
      </w:pPr>
    </w:p>
    <w:p w:rsidR="007A1F1A" w:rsidRDefault="007A1F1A" w:rsidP="009E4D89">
      <w:pPr>
        <w:spacing w:after="0" w:line="240" w:lineRule="auto"/>
        <w:rPr>
          <w:rFonts w:ascii="Arial" w:eastAsia="Times New Roman" w:hAnsi="Arial" w:cs="Arial"/>
          <w:b/>
          <w:bCs/>
          <w:sz w:val="24"/>
          <w:szCs w:val="24"/>
        </w:rPr>
      </w:pPr>
    </w:p>
    <w:p w:rsidR="007A1F1A" w:rsidRDefault="007A1F1A" w:rsidP="009E4D89">
      <w:pPr>
        <w:spacing w:after="0" w:line="240" w:lineRule="auto"/>
        <w:rPr>
          <w:rFonts w:ascii="Arial" w:eastAsia="Times New Roman" w:hAnsi="Arial" w:cs="Arial"/>
          <w:b/>
          <w:bCs/>
          <w:sz w:val="24"/>
          <w:szCs w:val="24"/>
        </w:rPr>
      </w:pPr>
    </w:p>
    <w:p w:rsidR="007A1F1A" w:rsidRDefault="007A1F1A" w:rsidP="009E4D89">
      <w:pPr>
        <w:spacing w:after="0" w:line="240" w:lineRule="auto"/>
        <w:rPr>
          <w:rFonts w:ascii="Arial" w:eastAsia="Times New Roman" w:hAnsi="Arial" w:cs="Arial"/>
          <w:b/>
          <w:bCs/>
          <w:sz w:val="24"/>
          <w:szCs w:val="24"/>
        </w:rPr>
      </w:pPr>
    </w:p>
    <w:p w:rsidR="007A1F1A" w:rsidRDefault="007A1F1A" w:rsidP="009E4D89">
      <w:pPr>
        <w:spacing w:after="0" w:line="240" w:lineRule="auto"/>
        <w:rPr>
          <w:rFonts w:ascii="Arial" w:eastAsia="Times New Roman" w:hAnsi="Arial" w:cs="Arial"/>
          <w:b/>
          <w:bCs/>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b/>
          <w:bCs/>
          <w:sz w:val="24"/>
          <w:szCs w:val="24"/>
        </w:rPr>
        <w:t>Zápis do MŠ pro rok 2023/2024</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Do mateřských škol se dostanou všechny děti, které mají trvalé bydliště v Jihlavě a budou jim 3 roky do konce listopadu 2023.</w:t>
      </w:r>
    </w:p>
    <w:p w:rsidR="006817BD" w:rsidRPr="009E4D89" w:rsidRDefault="006817BD" w:rsidP="009E4D89">
      <w:pPr>
        <w:spacing w:after="0" w:line="240" w:lineRule="auto"/>
        <w:rPr>
          <w:rFonts w:ascii="Arial" w:hAnsi="Arial" w:cs="Arial"/>
          <w:sz w:val="24"/>
          <w:szCs w:val="24"/>
        </w:rPr>
      </w:pPr>
    </w:p>
    <w:tbl>
      <w:tblPr>
        <w:tblW w:w="0" w:type="auto"/>
        <w:tblInd w:w="30" w:type="dxa"/>
        <w:tblLayout w:type="fixed"/>
        <w:tblCellMar>
          <w:left w:w="0" w:type="dxa"/>
          <w:right w:w="0" w:type="dxa"/>
        </w:tblCellMar>
        <w:tblLook w:val="04A0" w:firstRow="1" w:lastRow="0" w:firstColumn="1" w:lastColumn="0" w:noHBand="0" w:noVBand="1"/>
      </w:tblPr>
      <w:tblGrid>
        <w:gridCol w:w="3580"/>
        <w:gridCol w:w="1520"/>
        <w:gridCol w:w="1520"/>
        <w:gridCol w:w="1080"/>
        <w:gridCol w:w="440"/>
        <w:gridCol w:w="1520"/>
      </w:tblGrid>
      <w:tr w:rsidR="006817BD" w:rsidRPr="009E4D89" w:rsidTr="00170ECE">
        <w:trPr>
          <w:trHeight w:val="260"/>
        </w:trPr>
        <w:tc>
          <w:tcPr>
            <w:tcW w:w="3580" w:type="dxa"/>
            <w:tcBorders>
              <w:top w:val="single" w:sz="8" w:space="0" w:color="auto"/>
              <w:left w:val="single" w:sz="8" w:space="0" w:color="auto"/>
              <w:right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1520" w:type="dxa"/>
            <w:tcBorders>
              <w:top w:val="single" w:sz="8" w:space="0" w:color="auto"/>
              <w:right w:val="single" w:sz="8" w:space="0" w:color="auto"/>
            </w:tcBorders>
            <w:shd w:val="clear" w:color="auto" w:fill="99CC00"/>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sz w:val="24"/>
                <w:szCs w:val="24"/>
              </w:rPr>
              <w:t>Mozaika</w:t>
            </w:r>
          </w:p>
        </w:tc>
        <w:tc>
          <w:tcPr>
            <w:tcW w:w="1520" w:type="dxa"/>
            <w:tcBorders>
              <w:top w:val="single" w:sz="8" w:space="0" w:color="auto"/>
              <w:right w:val="single" w:sz="8" w:space="0" w:color="auto"/>
            </w:tcBorders>
            <w:shd w:val="clear" w:color="auto" w:fill="99CC00"/>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sz w:val="24"/>
                <w:szCs w:val="24"/>
              </w:rPr>
              <w:t>MŠ Demlova</w:t>
            </w:r>
          </w:p>
        </w:tc>
        <w:tc>
          <w:tcPr>
            <w:tcW w:w="1080" w:type="dxa"/>
            <w:tcBorders>
              <w:top w:val="single" w:sz="8" w:space="0" w:color="auto"/>
            </w:tcBorders>
            <w:shd w:val="clear" w:color="auto" w:fill="99CC00"/>
            <w:vAlign w:val="bottom"/>
          </w:tcPr>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MŠ Nad</w:t>
            </w:r>
          </w:p>
        </w:tc>
        <w:tc>
          <w:tcPr>
            <w:tcW w:w="440" w:type="dxa"/>
            <w:tcBorders>
              <w:top w:val="single" w:sz="8" w:space="0" w:color="auto"/>
              <w:right w:val="single" w:sz="8" w:space="0" w:color="auto"/>
            </w:tcBorders>
            <w:shd w:val="clear" w:color="auto" w:fill="99CC00"/>
            <w:vAlign w:val="bottom"/>
          </w:tcPr>
          <w:p w:rsidR="006817BD" w:rsidRPr="009E4D89" w:rsidRDefault="006817BD" w:rsidP="009E4D89">
            <w:pPr>
              <w:spacing w:after="0" w:line="240" w:lineRule="auto"/>
              <w:rPr>
                <w:rFonts w:ascii="Arial" w:hAnsi="Arial" w:cs="Arial"/>
                <w:sz w:val="24"/>
                <w:szCs w:val="24"/>
              </w:rPr>
            </w:pPr>
          </w:p>
        </w:tc>
        <w:tc>
          <w:tcPr>
            <w:tcW w:w="1520" w:type="dxa"/>
            <w:tcBorders>
              <w:top w:val="single" w:sz="8" w:space="0" w:color="auto"/>
              <w:right w:val="single" w:sz="8" w:space="0" w:color="auto"/>
            </w:tcBorders>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w w:val="99"/>
                <w:sz w:val="24"/>
                <w:szCs w:val="24"/>
              </w:rPr>
              <w:t>2023/2024</w:t>
            </w:r>
          </w:p>
        </w:tc>
      </w:tr>
      <w:tr w:rsidR="006817BD" w:rsidRPr="009E4D89" w:rsidTr="00170ECE">
        <w:trPr>
          <w:trHeight w:val="258"/>
        </w:trPr>
        <w:tc>
          <w:tcPr>
            <w:tcW w:w="3580" w:type="dxa"/>
            <w:tcBorders>
              <w:left w:val="single" w:sz="8" w:space="0" w:color="auto"/>
              <w:bottom w:val="single" w:sz="8" w:space="0" w:color="auto"/>
              <w:right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1520" w:type="dxa"/>
            <w:tcBorders>
              <w:bottom w:val="single" w:sz="8" w:space="0" w:color="auto"/>
              <w:right w:val="single" w:sz="8" w:space="0" w:color="auto"/>
            </w:tcBorders>
            <w:shd w:val="clear" w:color="auto" w:fill="99CC00"/>
            <w:vAlign w:val="bottom"/>
          </w:tcPr>
          <w:p w:rsidR="006817BD" w:rsidRPr="009E4D89" w:rsidRDefault="006817BD" w:rsidP="009E4D89">
            <w:pPr>
              <w:spacing w:after="0" w:line="240" w:lineRule="auto"/>
              <w:rPr>
                <w:rFonts w:ascii="Arial" w:hAnsi="Arial" w:cs="Arial"/>
                <w:sz w:val="24"/>
                <w:szCs w:val="24"/>
              </w:rPr>
            </w:pPr>
          </w:p>
        </w:tc>
        <w:tc>
          <w:tcPr>
            <w:tcW w:w="1520" w:type="dxa"/>
            <w:tcBorders>
              <w:bottom w:val="single" w:sz="8" w:space="0" w:color="auto"/>
              <w:right w:val="single" w:sz="8" w:space="0" w:color="auto"/>
            </w:tcBorders>
            <w:shd w:val="clear" w:color="auto" w:fill="99CC00"/>
            <w:vAlign w:val="bottom"/>
          </w:tcPr>
          <w:p w:rsidR="006817BD" w:rsidRPr="009E4D89" w:rsidRDefault="006817BD" w:rsidP="009E4D89">
            <w:pPr>
              <w:spacing w:after="0" w:line="240" w:lineRule="auto"/>
              <w:rPr>
                <w:rFonts w:ascii="Arial" w:hAnsi="Arial" w:cs="Arial"/>
                <w:sz w:val="24"/>
                <w:szCs w:val="24"/>
              </w:rPr>
            </w:pPr>
          </w:p>
        </w:tc>
        <w:tc>
          <w:tcPr>
            <w:tcW w:w="1080" w:type="dxa"/>
            <w:tcBorders>
              <w:bottom w:val="single" w:sz="8" w:space="0" w:color="auto"/>
            </w:tcBorders>
            <w:shd w:val="clear" w:color="auto" w:fill="99CC00"/>
            <w:vAlign w:val="bottom"/>
          </w:tcPr>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Plovárnou</w:t>
            </w:r>
          </w:p>
        </w:tc>
        <w:tc>
          <w:tcPr>
            <w:tcW w:w="440" w:type="dxa"/>
            <w:tcBorders>
              <w:bottom w:val="single" w:sz="8" w:space="0" w:color="auto"/>
              <w:right w:val="single" w:sz="8" w:space="0" w:color="auto"/>
            </w:tcBorders>
            <w:shd w:val="clear" w:color="auto" w:fill="99CC00"/>
            <w:vAlign w:val="bottom"/>
          </w:tcPr>
          <w:p w:rsidR="006817BD" w:rsidRPr="009E4D89" w:rsidRDefault="006817BD" w:rsidP="009E4D89">
            <w:pPr>
              <w:spacing w:after="0" w:line="240" w:lineRule="auto"/>
              <w:rPr>
                <w:rFonts w:ascii="Arial" w:hAnsi="Arial" w:cs="Arial"/>
                <w:sz w:val="24"/>
                <w:szCs w:val="24"/>
              </w:rPr>
            </w:pPr>
          </w:p>
        </w:tc>
        <w:tc>
          <w:tcPr>
            <w:tcW w:w="1520" w:type="dxa"/>
            <w:tcBorders>
              <w:bottom w:val="single" w:sz="8" w:space="0" w:color="auto"/>
              <w:right w:val="single" w:sz="8" w:space="0" w:color="auto"/>
            </w:tcBorders>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w w:val="97"/>
                <w:sz w:val="24"/>
                <w:szCs w:val="24"/>
              </w:rPr>
              <w:t>celkem</w:t>
            </w:r>
          </w:p>
        </w:tc>
      </w:tr>
      <w:tr w:rsidR="006817BD" w:rsidRPr="009E4D89" w:rsidTr="00170ECE">
        <w:trPr>
          <w:trHeight w:val="249"/>
        </w:trPr>
        <w:tc>
          <w:tcPr>
            <w:tcW w:w="3580" w:type="dxa"/>
            <w:tcBorders>
              <w:left w:val="single" w:sz="8" w:space="0" w:color="auto"/>
              <w:bottom w:val="single" w:sz="8" w:space="0" w:color="auto"/>
              <w:right w:val="single" w:sz="8" w:space="0" w:color="auto"/>
            </w:tcBorders>
            <w:shd w:val="clear" w:color="auto" w:fill="FFFF00"/>
            <w:vAlign w:val="bottom"/>
          </w:tcPr>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žádostí celkem včetně duplicit</w:t>
            </w:r>
          </w:p>
        </w:tc>
        <w:tc>
          <w:tcPr>
            <w:tcW w:w="1520" w:type="dxa"/>
            <w:tcBorders>
              <w:bottom w:val="single" w:sz="8" w:space="0" w:color="auto"/>
              <w:right w:val="single" w:sz="8" w:space="0" w:color="auto"/>
            </w:tcBorders>
            <w:shd w:val="clear" w:color="auto" w:fill="99CC00"/>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sz w:val="24"/>
                <w:szCs w:val="24"/>
              </w:rPr>
              <w:t>493</w:t>
            </w:r>
          </w:p>
        </w:tc>
        <w:tc>
          <w:tcPr>
            <w:tcW w:w="1520" w:type="dxa"/>
            <w:tcBorders>
              <w:bottom w:val="single" w:sz="8" w:space="0" w:color="auto"/>
              <w:right w:val="single" w:sz="8" w:space="0" w:color="auto"/>
            </w:tcBorders>
            <w:shd w:val="clear" w:color="auto" w:fill="99CC00"/>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sz w:val="24"/>
                <w:szCs w:val="24"/>
              </w:rPr>
              <w:t>100</w:t>
            </w:r>
          </w:p>
        </w:tc>
        <w:tc>
          <w:tcPr>
            <w:tcW w:w="1080" w:type="dxa"/>
            <w:tcBorders>
              <w:bottom w:val="single" w:sz="8" w:space="0" w:color="auto"/>
            </w:tcBorders>
            <w:shd w:val="clear" w:color="auto" w:fill="99CC00"/>
            <w:vAlign w:val="bottom"/>
          </w:tcPr>
          <w:p w:rsidR="006817BD" w:rsidRPr="009E4D89" w:rsidRDefault="006817BD" w:rsidP="009E4D89">
            <w:pPr>
              <w:spacing w:after="0" w:line="240" w:lineRule="auto"/>
              <w:rPr>
                <w:rFonts w:ascii="Arial" w:hAnsi="Arial" w:cs="Arial"/>
                <w:sz w:val="24"/>
                <w:szCs w:val="24"/>
              </w:rPr>
            </w:pPr>
          </w:p>
        </w:tc>
        <w:tc>
          <w:tcPr>
            <w:tcW w:w="440" w:type="dxa"/>
            <w:tcBorders>
              <w:bottom w:val="single" w:sz="8" w:space="0" w:color="auto"/>
              <w:right w:val="single" w:sz="8" w:space="0" w:color="auto"/>
            </w:tcBorders>
            <w:shd w:val="clear" w:color="auto" w:fill="99CC00"/>
            <w:vAlign w:val="bottom"/>
          </w:tcPr>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62</w:t>
            </w:r>
          </w:p>
        </w:tc>
        <w:tc>
          <w:tcPr>
            <w:tcW w:w="1520" w:type="dxa"/>
            <w:tcBorders>
              <w:bottom w:val="single" w:sz="8" w:space="0" w:color="auto"/>
              <w:right w:val="single" w:sz="8" w:space="0" w:color="auto"/>
            </w:tcBorders>
            <w:shd w:val="clear" w:color="auto" w:fill="FFFF00"/>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sz w:val="24"/>
                <w:szCs w:val="24"/>
              </w:rPr>
              <w:t>655</w:t>
            </w:r>
          </w:p>
        </w:tc>
      </w:tr>
      <w:tr w:rsidR="006817BD" w:rsidRPr="009E4D89" w:rsidTr="00170ECE">
        <w:trPr>
          <w:trHeight w:val="250"/>
        </w:trPr>
        <w:tc>
          <w:tcPr>
            <w:tcW w:w="3580" w:type="dxa"/>
            <w:tcBorders>
              <w:left w:val="single" w:sz="8" w:space="0" w:color="auto"/>
              <w:bottom w:val="single" w:sz="8" w:space="0" w:color="auto"/>
              <w:right w:val="single" w:sz="8" w:space="0" w:color="auto"/>
            </w:tcBorders>
            <w:shd w:val="clear" w:color="auto" w:fill="FFFF00"/>
            <w:vAlign w:val="bottom"/>
          </w:tcPr>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žádostí bez duplicit</w:t>
            </w:r>
          </w:p>
        </w:tc>
        <w:tc>
          <w:tcPr>
            <w:tcW w:w="1520" w:type="dxa"/>
            <w:tcBorders>
              <w:bottom w:val="single" w:sz="8" w:space="0" w:color="auto"/>
              <w:right w:val="single" w:sz="8" w:space="0" w:color="auto"/>
            </w:tcBorders>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b/>
                <w:bCs/>
                <w:color w:val="FF0000"/>
                <w:sz w:val="24"/>
                <w:szCs w:val="24"/>
              </w:rPr>
              <w:t>443</w:t>
            </w:r>
          </w:p>
        </w:tc>
        <w:tc>
          <w:tcPr>
            <w:tcW w:w="1520" w:type="dxa"/>
            <w:tcBorders>
              <w:bottom w:val="single" w:sz="8" w:space="0" w:color="auto"/>
              <w:right w:val="single" w:sz="8" w:space="0" w:color="auto"/>
            </w:tcBorders>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b/>
                <w:bCs/>
                <w:color w:val="FF0000"/>
                <w:sz w:val="24"/>
                <w:szCs w:val="24"/>
              </w:rPr>
              <w:t>100</w:t>
            </w:r>
          </w:p>
        </w:tc>
        <w:tc>
          <w:tcPr>
            <w:tcW w:w="1080" w:type="dxa"/>
            <w:tcBorders>
              <w:bottom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440" w:type="dxa"/>
            <w:tcBorders>
              <w:bottom w:val="single" w:sz="8" w:space="0" w:color="auto"/>
              <w:right w:val="single" w:sz="8" w:space="0" w:color="auto"/>
            </w:tcBorders>
            <w:vAlign w:val="bottom"/>
          </w:tcPr>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b/>
                <w:bCs/>
                <w:color w:val="FF0000"/>
                <w:sz w:val="24"/>
                <w:szCs w:val="24"/>
              </w:rPr>
              <w:t>57</w:t>
            </w:r>
          </w:p>
        </w:tc>
        <w:tc>
          <w:tcPr>
            <w:tcW w:w="1520" w:type="dxa"/>
            <w:tcBorders>
              <w:bottom w:val="single" w:sz="8" w:space="0" w:color="auto"/>
              <w:right w:val="single" w:sz="8" w:space="0" w:color="auto"/>
            </w:tcBorders>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b/>
                <w:bCs/>
                <w:color w:val="FF0000"/>
                <w:sz w:val="24"/>
                <w:szCs w:val="24"/>
              </w:rPr>
              <w:t>595</w:t>
            </w:r>
          </w:p>
        </w:tc>
      </w:tr>
      <w:tr w:rsidR="006817BD" w:rsidRPr="009E4D89" w:rsidTr="00170ECE">
        <w:trPr>
          <w:trHeight w:val="245"/>
        </w:trPr>
        <w:tc>
          <w:tcPr>
            <w:tcW w:w="3580" w:type="dxa"/>
            <w:tcBorders>
              <w:left w:val="single" w:sz="8" w:space="0" w:color="auto"/>
              <w:bottom w:val="single" w:sz="8" w:space="0" w:color="auto"/>
              <w:right w:val="single" w:sz="8" w:space="0" w:color="auto"/>
            </w:tcBorders>
            <w:vAlign w:val="bottom"/>
          </w:tcPr>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z toho předškoláků</w:t>
            </w:r>
          </w:p>
        </w:tc>
        <w:tc>
          <w:tcPr>
            <w:tcW w:w="1520" w:type="dxa"/>
            <w:tcBorders>
              <w:bottom w:val="single" w:sz="8" w:space="0" w:color="auto"/>
              <w:right w:val="single" w:sz="8" w:space="0" w:color="auto"/>
            </w:tcBorders>
            <w:shd w:val="clear" w:color="auto" w:fill="99CC00"/>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sz w:val="24"/>
                <w:szCs w:val="24"/>
              </w:rPr>
              <w:t>31</w:t>
            </w:r>
          </w:p>
        </w:tc>
        <w:tc>
          <w:tcPr>
            <w:tcW w:w="1520" w:type="dxa"/>
            <w:tcBorders>
              <w:bottom w:val="single" w:sz="8" w:space="0" w:color="auto"/>
              <w:right w:val="single" w:sz="8" w:space="0" w:color="auto"/>
            </w:tcBorders>
            <w:shd w:val="clear" w:color="auto" w:fill="99CC00"/>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sz w:val="24"/>
                <w:szCs w:val="24"/>
              </w:rPr>
              <w:t>15</w:t>
            </w:r>
          </w:p>
        </w:tc>
        <w:tc>
          <w:tcPr>
            <w:tcW w:w="1080" w:type="dxa"/>
            <w:tcBorders>
              <w:bottom w:val="single" w:sz="8" w:space="0" w:color="auto"/>
            </w:tcBorders>
            <w:shd w:val="clear" w:color="auto" w:fill="99CC00"/>
            <w:vAlign w:val="bottom"/>
          </w:tcPr>
          <w:p w:rsidR="006817BD" w:rsidRPr="009E4D89" w:rsidRDefault="006817BD" w:rsidP="009E4D89">
            <w:pPr>
              <w:spacing w:after="0" w:line="240" w:lineRule="auto"/>
              <w:rPr>
                <w:rFonts w:ascii="Arial" w:hAnsi="Arial" w:cs="Arial"/>
                <w:sz w:val="24"/>
                <w:szCs w:val="24"/>
              </w:rPr>
            </w:pPr>
          </w:p>
        </w:tc>
        <w:tc>
          <w:tcPr>
            <w:tcW w:w="440" w:type="dxa"/>
            <w:tcBorders>
              <w:bottom w:val="single" w:sz="8" w:space="0" w:color="auto"/>
              <w:right w:val="single" w:sz="8" w:space="0" w:color="auto"/>
            </w:tcBorders>
            <w:shd w:val="clear" w:color="auto" w:fill="99CC00"/>
            <w:vAlign w:val="bottom"/>
          </w:tcPr>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6</w:t>
            </w:r>
          </w:p>
        </w:tc>
        <w:tc>
          <w:tcPr>
            <w:tcW w:w="1520" w:type="dxa"/>
            <w:tcBorders>
              <w:bottom w:val="single" w:sz="8" w:space="0" w:color="auto"/>
              <w:right w:val="single" w:sz="8" w:space="0" w:color="auto"/>
            </w:tcBorders>
            <w:shd w:val="clear" w:color="auto" w:fill="FFFF00"/>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sz w:val="24"/>
                <w:szCs w:val="24"/>
              </w:rPr>
              <w:t>52</w:t>
            </w:r>
          </w:p>
        </w:tc>
      </w:tr>
      <w:tr w:rsidR="006817BD" w:rsidRPr="009E4D89" w:rsidTr="00170ECE">
        <w:trPr>
          <w:trHeight w:val="248"/>
        </w:trPr>
        <w:tc>
          <w:tcPr>
            <w:tcW w:w="3580" w:type="dxa"/>
            <w:tcBorders>
              <w:left w:val="single" w:sz="8" w:space="0" w:color="auto"/>
              <w:bottom w:val="single" w:sz="8" w:space="0" w:color="auto"/>
              <w:right w:val="single" w:sz="8" w:space="0" w:color="auto"/>
            </w:tcBorders>
            <w:shd w:val="clear" w:color="auto" w:fill="FFFF00"/>
            <w:vAlign w:val="bottom"/>
          </w:tcPr>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přijato</w:t>
            </w:r>
          </w:p>
        </w:tc>
        <w:tc>
          <w:tcPr>
            <w:tcW w:w="1520" w:type="dxa"/>
            <w:tcBorders>
              <w:bottom w:val="single" w:sz="8" w:space="0" w:color="auto"/>
              <w:right w:val="single" w:sz="8" w:space="0" w:color="auto"/>
            </w:tcBorders>
            <w:shd w:val="clear" w:color="auto" w:fill="99CC00"/>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sz w:val="24"/>
                <w:szCs w:val="24"/>
              </w:rPr>
              <w:t>370</w:t>
            </w:r>
          </w:p>
        </w:tc>
        <w:tc>
          <w:tcPr>
            <w:tcW w:w="1520" w:type="dxa"/>
            <w:tcBorders>
              <w:bottom w:val="single" w:sz="8" w:space="0" w:color="auto"/>
              <w:right w:val="single" w:sz="8" w:space="0" w:color="auto"/>
            </w:tcBorders>
            <w:shd w:val="clear" w:color="auto" w:fill="99CC00"/>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sz w:val="24"/>
                <w:szCs w:val="24"/>
              </w:rPr>
              <w:t>57</w:t>
            </w:r>
          </w:p>
        </w:tc>
        <w:tc>
          <w:tcPr>
            <w:tcW w:w="1080" w:type="dxa"/>
            <w:tcBorders>
              <w:bottom w:val="single" w:sz="8" w:space="0" w:color="auto"/>
            </w:tcBorders>
            <w:shd w:val="clear" w:color="auto" w:fill="99CC00"/>
            <w:vAlign w:val="bottom"/>
          </w:tcPr>
          <w:p w:rsidR="006817BD" w:rsidRPr="009E4D89" w:rsidRDefault="006817BD" w:rsidP="009E4D89">
            <w:pPr>
              <w:spacing w:after="0" w:line="240" w:lineRule="auto"/>
              <w:rPr>
                <w:rFonts w:ascii="Arial" w:hAnsi="Arial" w:cs="Arial"/>
                <w:sz w:val="24"/>
                <w:szCs w:val="24"/>
              </w:rPr>
            </w:pPr>
          </w:p>
        </w:tc>
        <w:tc>
          <w:tcPr>
            <w:tcW w:w="440" w:type="dxa"/>
            <w:tcBorders>
              <w:bottom w:val="single" w:sz="8" w:space="0" w:color="auto"/>
              <w:right w:val="single" w:sz="8" w:space="0" w:color="auto"/>
            </w:tcBorders>
            <w:shd w:val="clear" w:color="auto" w:fill="99CC00"/>
            <w:vAlign w:val="bottom"/>
          </w:tcPr>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30</w:t>
            </w:r>
          </w:p>
        </w:tc>
        <w:tc>
          <w:tcPr>
            <w:tcW w:w="1520" w:type="dxa"/>
            <w:tcBorders>
              <w:bottom w:val="single" w:sz="8" w:space="0" w:color="auto"/>
              <w:right w:val="single" w:sz="8" w:space="0" w:color="auto"/>
            </w:tcBorders>
            <w:shd w:val="clear" w:color="auto" w:fill="FFFF00"/>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sz w:val="24"/>
                <w:szCs w:val="24"/>
              </w:rPr>
              <w:t>465</w:t>
            </w:r>
          </w:p>
        </w:tc>
      </w:tr>
      <w:tr w:rsidR="006817BD" w:rsidRPr="009E4D89" w:rsidTr="00170ECE">
        <w:trPr>
          <w:trHeight w:val="251"/>
        </w:trPr>
        <w:tc>
          <w:tcPr>
            <w:tcW w:w="3580" w:type="dxa"/>
            <w:tcBorders>
              <w:left w:val="single" w:sz="8" w:space="0" w:color="auto"/>
              <w:bottom w:val="single" w:sz="8" w:space="0" w:color="auto"/>
              <w:right w:val="single" w:sz="8" w:space="0" w:color="auto"/>
            </w:tcBorders>
            <w:vAlign w:val="bottom"/>
          </w:tcPr>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přijato i po odvoláních</w:t>
            </w:r>
          </w:p>
        </w:tc>
        <w:tc>
          <w:tcPr>
            <w:tcW w:w="1520" w:type="dxa"/>
            <w:tcBorders>
              <w:bottom w:val="single" w:sz="8" w:space="0" w:color="auto"/>
              <w:right w:val="single" w:sz="8" w:space="0" w:color="auto"/>
            </w:tcBorders>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b/>
                <w:bCs/>
                <w:color w:val="FF0000"/>
                <w:sz w:val="24"/>
                <w:szCs w:val="24"/>
              </w:rPr>
              <w:t>400</w:t>
            </w:r>
          </w:p>
        </w:tc>
        <w:tc>
          <w:tcPr>
            <w:tcW w:w="1520" w:type="dxa"/>
            <w:tcBorders>
              <w:bottom w:val="single" w:sz="8" w:space="0" w:color="auto"/>
              <w:right w:val="single" w:sz="8" w:space="0" w:color="auto"/>
            </w:tcBorders>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b/>
                <w:bCs/>
                <w:color w:val="FF0000"/>
                <w:sz w:val="24"/>
                <w:szCs w:val="24"/>
              </w:rPr>
              <w:t>70</w:t>
            </w:r>
          </w:p>
        </w:tc>
        <w:tc>
          <w:tcPr>
            <w:tcW w:w="1080" w:type="dxa"/>
            <w:tcBorders>
              <w:bottom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440" w:type="dxa"/>
            <w:tcBorders>
              <w:bottom w:val="single" w:sz="8" w:space="0" w:color="auto"/>
              <w:right w:val="single" w:sz="8" w:space="0" w:color="auto"/>
            </w:tcBorders>
            <w:vAlign w:val="bottom"/>
          </w:tcPr>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b/>
                <w:bCs/>
                <w:color w:val="FF0000"/>
                <w:sz w:val="24"/>
                <w:szCs w:val="24"/>
              </w:rPr>
              <w:t>33</w:t>
            </w:r>
          </w:p>
        </w:tc>
        <w:tc>
          <w:tcPr>
            <w:tcW w:w="1520" w:type="dxa"/>
            <w:tcBorders>
              <w:bottom w:val="single" w:sz="8" w:space="0" w:color="auto"/>
              <w:right w:val="single" w:sz="8" w:space="0" w:color="auto"/>
            </w:tcBorders>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b/>
                <w:bCs/>
                <w:color w:val="FF0000"/>
                <w:sz w:val="24"/>
                <w:szCs w:val="24"/>
              </w:rPr>
              <w:t>528</w:t>
            </w:r>
          </w:p>
        </w:tc>
      </w:tr>
      <w:tr w:rsidR="006817BD" w:rsidRPr="009E4D89" w:rsidTr="00170ECE">
        <w:trPr>
          <w:trHeight w:val="242"/>
        </w:trPr>
        <w:tc>
          <w:tcPr>
            <w:tcW w:w="3580" w:type="dxa"/>
            <w:tcBorders>
              <w:left w:val="single" w:sz="8" w:space="0" w:color="auto"/>
              <w:right w:val="single" w:sz="8" w:space="0" w:color="auto"/>
            </w:tcBorders>
            <w:shd w:val="clear" w:color="auto" w:fill="FFFF00"/>
            <w:vAlign w:val="bottom"/>
          </w:tcPr>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nepřijato mladších 3 let nebo</w:t>
            </w:r>
          </w:p>
        </w:tc>
        <w:tc>
          <w:tcPr>
            <w:tcW w:w="1520" w:type="dxa"/>
            <w:tcBorders>
              <w:right w:val="single" w:sz="8" w:space="0" w:color="auto"/>
            </w:tcBorders>
            <w:shd w:val="clear" w:color="auto" w:fill="99CC00"/>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sz w:val="24"/>
                <w:szCs w:val="24"/>
              </w:rPr>
              <w:t>43</w:t>
            </w:r>
          </w:p>
        </w:tc>
        <w:tc>
          <w:tcPr>
            <w:tcW w:w="1520" w:type="dxa"/>
            <w:tcBorders>
              <w:right w:val="single" w:sz="8" w:space="0" w:color="auto"/>
            </w:tcBorders>
            <w:shd w:val="clear" w:color="auto" w:fill="99CC00"/>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sz w:val="24"/>
                <w:szCs w:val="24"/>
              </w:rPr>
              <w:t>30</w:t>
            </w:r>
          </w:p>
        </w:tc>
        <w:tc>
          <w:tcPr>
            <w:tcW w:w="1080" w:type="dxa"/>
            <w:shd w:val="clear" w:color="auto" w:fill="99CC00"/>
            <w:vAlign w:val="bottom"/>
          </w:tcPr>
          <w:p w:rsidR="006817BD" w:rsidRPr="009E4D89" w:rsidRDefault="006817BD" w:rsidP="009E4D89">
            <w:pPr>
              <w:spacing w:after="0" w:line="240" w:lineRule="auto"/>
              <w:rPr>
                <w:rFonts w:ascii="Arial" w:hAnsi="Arial" w:cs="Arial"/>
                <w:sz w:val="24"/>
                <w:szCs w:val="24"/>
              </w:rPr>
            </w:pPr>
          </w:p>
        </w:tc>
        <w:tc>
          <w:tcPr>
            <w:tcW w:w="440" w:type="dxa"/>
            <w:tcBorders>
              <w:right w:val="single" w:sz="8" w:space="0" w:color="auto"/>
            </w:tcBorders>
            <w:shd w:val="clear" w:color="auto" w:fill="99CC00"/>
            <w:vAlign w:val="bottom"/>
          </w:tcPr>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24</w:t>
            </w:r>
          </w:p>
        </w:tc>
        <w:tc>
          <w:tcPr>
            <w:tcW w:w="1520" w:type="dxa"/>
            <w:tcBorders>
              <w:right w:val="single" w:sz="8" w:space="0" w:color="auto"/>
            </w:tcBorders>
            <w:shd w:val="clear" w:color="auto" w:fill="FFFF00"/>
            <w:vAlign w:val="bottom"/>
          </w:tcPr>
          <w:p w:rsidR="006817BD" w:rsidRPr="009E4D89" w:rsidRDefault="006817BD" w:rsidP="009E4D89">
            <w:pPr>
              <w:spacing w:after="0" w:line="240" w:lineRule="auto"/>
              <w:jc w:val="right"/>
              <w:rPr>
                <w:rFonts w:ascii="Arial" w:hAnsi="Arial" w:cs="Arial"/>
                <w:sz w:val="24"/>
                <w:szCs w:val="24"/>
              </w:rPr>
            </w:pPr>
            <w:r w:rsidRPr="009E4D89">
              <w:rPr>
                <w:rFonts w:ascii="Arial" w:eastAsia="Times New Roman" w:hAnsi="Arial" w:cs="Arial"/>
                <w:sz w:val="24"/>
                <w:szCs w:val="24"/>
              </w:rPr>
              <w:t>67</w:t>
            </w:r>
          </w:p>
        </w:tc>
      </w:tr>
      <w:tr w:rsidR="006817BD" w:rsidRPr="009E4D89" w:rsidTr="00170ECE">
        <w:trPr>
          <w:trHeight w:val="257"/>
        </w:trPr>
        <w:tc>
          <w:tcPr>
            <w:tcW w:w="3580" w:type="dxa"/>
            <w:tcBorders>
              <w:left w:val="single" w:sz="8" w:space="0" w:color="auto"/>
              <w:bottom w:val="single" w:sz="8" w:space="0" w:color="auto"/>
              <w:right w:val="single" w:sz="8" w:space="0" w:color="auto"/>
            </w:tcBorders>
            <w:shd w:val="clear" w:color="auto" w:fill="FFFF00"/>
            <w:vAlign w:val="bottom"/>
          </w:tcPr>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nespádových</w:t>
            </w:r>
          </w:p>
        </w:tc>
        <w:tc>
          <w:tcPr>
            <w:tcW w:w="1520" w:type="dxa"/>
            <w:tcBorders>
              <w:bottom w:val="single" w:sz="8" w:space="0" w:color="auto"/>
              <w:right w:val="single" w:sz="8" w:space="0" w:color="auto"/>
            </w:tcBorders>
            <w:shd w:val="clear" w:color="auto" w:fill="99CC00"/>
            <w:vAlign w:val="bottom"/>
          </w:tcPr>
          <w:p w:rsidR="006817BD" w:rsidRPr="009E4D89" w:rsidRDefault="006817BD" w:rsidP="009E4D89">
            <w:pPr>
              <w:spacing w:after="0" w:line="240" w:lineRule="auto"/>
              <w:rPr>
                <w:rFonts w:ascii="Arial" w:hAnsi="Arial" w:cs="Arial"/>
                <w:sz w:val="24"/>
                <w:szCs w:val="24"/>
              </w:rPr>
            </w:pPr>
          </w:p>
        </w:tc>
        <w:tc>
          <w:tcPr>
            <w:tcW w:w="1520" w:type="dxa"/>
            <w:tcBorders>
              <w:bottom w:val="single" w:sz="8" w:space="0" w:color="auto"/>
              <w:right w:val="single" w:sz="8" w:space="0" w:color="auto"/>
            </w:tcBorders>
            <w:shd w:val="clear" w:color="auto" w:fill="99CC00"/>
            <w:vAlign w:val="bottom"/>
          </w:tcPr>
          <w:p w:rsidR="006817BD" w:rsidRPr="009E4D89" w:rsidRDefault="006817BD" w:rsidP="009E4D89">
            <w:pPr>
              <w:spacing w:after="0" w:line="240" w:lineRule="auto"/>
              <w:rPr>
                <w:rFonts w:ascii="Arial" w:hAnsi="Arial" w:cs="Arial"/>
                <w:sz w:val="24"/>
                <w:szCs w:val="24"/>
              </w:rPr>
            </w:pPr>
          </w:p>
        </w:tc>
        <w:tc>
          <w:tcPr>
            <w:tcW w:w="1080" w:type="dxa"/>
            <w:tcBorders>
              <w:bottom w:val="single" w:sz="8" w:space="0" w:color="auto"/>
            </w:tcBorders>
            <w:shd w:val="clear" w:color="auto" w:fill="99CC00"/>
            <w:vAlign w:val="bottom"/>
          </w:tcPr>
          <w:p w:rsidR="006817BD" w:rsidRPr="009E4D89" w:rsidRDefault="006817BD" w:rsidP="009E4D89">
            <w:pPr>
              <w:spacing w:after="0" w:line="240" w:lineRule="auto"/>
              <w:rPr>
                <w:rFonts w:ascii="Arial" w:hAnsi="Arial" w:cs="Arial"/>
                <w:sz w:val="24"/>
                <w:szCs w:val="24"/>
              </w:rPr>
            </w:pPr>
          </w:p>
        </w:tc>
        <w:tc>
          <w:tcPr>
            <w:tcW w:w="440" w:type="dxa"/>
            <w:tcBorders>
              <w:bottom w:val="single" w:sz="8" w:space="0" w:color="auto"/>
              <w:right w:val="single" w:sz="8" w:space="0" w:color="auto"/>
            </w:tcBorders>
            <w:shd w:val="clear" w:color="auto" w:fill="99CC00"/>
            <w:vAlign w:val="bottom"/>
          </w:tcPr>
          <w:p w:rsidR="006817BD" w:rsidRPr="009E4D89" w:rsidRDefault="006817BD" w:rsidP="009E4D89">
            <w:pPr>
              <w:spacing w:after="0" w:line="240" w:lineRule="auto"/>
              <w:rPr>
                <w:rFonts w:ascii="Arial" w:hAnsi="Arial" w:cs="Arial"/>
                <w:sz w:val="24"/>
                <w:szCs w:val="24"/>
              </w:rPr>
            </w:pPr>
          </w:p>
        </w:tc>
        <w:tc>
          <w:tcPr>
            <w:tcW w:w="1520" w:type="dxa"/>
            <w:tcBorders>
              <w:bottom w:val="single" w:sz="8" w:space="0" w:color="auto"/>
              <w:right w:val="single" w:sz="8" w:space="0" w:color="auto"/>
            </w:tcBorders>
            <w:shd w:val="clear" w:color="auto" w:fill="FFFF00"/>
            <w:vAlign w:val="bottom"/>
          </w:tcPr>
          <w:p w:rsidR="006817BD" w:rsidRPr="009E4D89" w:rsidRDefault="006817BD" w:rsidP="009E4D89">
            <w:pPr>
              <w:spacing w:after="0" w:line="240" w:lineRule="auto"/>
              <w:rPr>
                <w:rFonts w:ascii="Arial" w:hAnsi="Arial" w:cs="Arial"/>
                <w:sz w:val="24"/>
                <w:szCs w:val="24"/>
              </w:rPr>
            </w:pPr>
          </w:p>
        </w:tc>
      </w:tr>
      <w:tr w:rsidR="006817BD" w:rsidRPr="009E4D89" w:rsidTr="00170ECE">
        <w:trPr>
          <w:trHeight w:val="649"/>
        </w:trPr>
        <w:tc>
          <w:tcPr>
            <w:tcW w:w="3580" w:type="dxa"/>
            <w:vAlign w:val="bottom"/>
          </w:tcPr>
          <w:p w:rsidR="006817BD" w:rsidRPr="009E4D89" w:rsidRDefault="006817BD" w:rsidP="009E4D89">
            <w:pPr>
              <w:spacing w:after="0" w:line="240" w:lineRule="auto"/>
              <w:rPr>
                <w:rFonts w:ascii="Arial" w:hAnsi="Arial" w:cs="Arial"/>
                <w:sz w:val="24"/>
                <w:szCs w:val="24"/>
              </w:rPr>
            </w:pPr>
          </w:p>
        </w:tc>
        <w:tc>
          <w:tcPr>
            <w:tcW w:w="1520" w:type="dxa"/>
            <w:vAlign w:val="bottom"/>
          </w:tcPr>
          <w:p w:rsidR="006817BD" w:rsidRPr="009E4D89" w:rsidRDefault="006817BD" w:rsidP="009E4D89">
            <w:pPr>
              <w:spacing w:after="0" w:line="240" w:lineRule="auto"/>
              <w:jc w:val="right"/>
              <w:rPr>
                <w:rFonts w:ascii="Arial" w:hAnsi="Arial" w:cs="Arial"/>
                <w:sz w:val="24"/>
                <w:szCs w:val="24"/>
              </w:rPr>
            </w:pPr>
          </w:p>
        </w:tc>
        <w:tc>
          <w:tcPr>
            <w:tcW w:w="1520" w:type="dxa"/>
            <w:vAlign w:val="bottom"/>
          </w:tcPr>
          <w:p w:rsidR="006817BD" w:rsidRPr="009E4D89" w:rsidRDefault="006817BD" w:rsidP="009E4D89">
            <w:pPr>
              <w:spacing w:after="0" w:line="240" w:lineRule="auto"/>
              <w:rPr>
                <w:rFonts w:ascii="Arial" w:hAnsi="Arial" w:cs="Arial"/>
                <w:sz w:val="24"/>
                <w:szCs w:val="24"/>
              </w:rPr>
            </w:pPr>
          </w:p>
        </w:tc>
        <w:tc>
          <w:tcPr>
            <w:tcW w:w="1080" w:type="dxa"/>
            <w:vAlign w:val="bottom"/>
          </w:tcPr>
          <w:p w:rsidR="006817BD" w:rsidRPr="009E4D89" w:rsidRDefault="006817BD" w:rsidP="009E4D89">
            <w:pPr>
              <w:spacing w:after="0" w:line="240" w:lineRule="auto"/>
              <w:rPr>
                <w:rFonts w:ascii="Arial" w:hAnsi="Arial" w:cs="Arial"/>
                <w:sz w:val="24"/>
                <w:szCs w:val="24"/>
              </w:rPr>
            </w:pPr>
          </w:p>
        </w:tc>
        <w:tc>
          <w:tcPr>
            <w:tcW w:w="440" w:type="dxa"/>
            <w:vAlign w:val="bottom"/>
          </w:tcPr>
          <w:p w:rsidR="006817BD" w:rsidRPr="009E4D89" w:rsidRDefault="006817BD" w:rsidP="009E4D89">
            <w:pPr>
              <w:spacing w:after="0" w:line="240" w:lineRule="auto"/>
              <w:rPr>
                <w:rFonts w:ascii="Arial" w:hAnsi="Arial" w:cs="Arial"/>
                <w:sz w:val="24"/>
                <w:szCs w:val="24"/>
              </w:rPr>
            </w:pPr>
          </w:p>
        </w:tc>
        <w:tc>
          <w:tcPr>
            <w:tcW w:w="1520" w:type="dxa"/>
            <w:vAlign w:val="bottom"/>
          </w:tcPr>
          <w:p w:rsidR="006817BD" w:rsidRPr="009E4D89" w:rsidRDefault="006817BD" w:rsidP="009E4D89">
            <w:pPr>
              <w:spacing w:after="0" w:line="240" w:lineRule="auto"/>
              <w:jc w:val="right"/>
              <w:rPr>
                <w:rFonts w:ascii="Arial" w:hAnsi="Arial" w:cs="Arial"/>
                <w:sz w:val="24"/>
                <w:szCs w:val="24"/>
              </w:rPr>
            </w:pPr>
          </w:p>
        </w:tc>
      </w:tr>
    </w:tbl>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Dále bylo v režimu firemního zápisu zapsáno 33 dětí do MŠ Na Dolech (děti zaměstnanců BOSCH) a 18 dětí do MŠ Rantířovská (děti zaměstnanců Nemocnice Jihlava a Sociálního centra Kraje Vysočina).</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b/>
          <w:bCs/>
          <w:sz w:val="24"/>
          <w:szCs w:val="24"/>
          <w:highlight w:val="lightGray"/>
          <w:u w:val="single"/>
        </w:rPr>
        <w:t>Činnosti v rámci samostatné působnosti města v oblasti školství</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b/>
          <w:bCs/>
          <w:sz w:val="24"/>
          <w:szCs w:val="24"/>
        </w:rPr>
        <w:t>Organizace školství</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I ve druhém čtvrtletí probíhaly pravidelné prezenční porady ředitelů příspěvkových organizací. Řešily se organizační záležitosti spojené s provozem organizací.</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Jedním z bodů byl prázdninový provoz školních družin. Provoz budou i v letošním roce zajišťovat 3 školy. Tento model používáme již několikátý rok, provoz školní družiny společně se školní jídelnou jsme z důvodů ekonomické udržitelnosti zajišťovali pouze při přihlášení minimálně 15 žáků. V letošním roce máme naopak problém, že přihlášených žáků je více, než jsme očekávali a na některých školách je problém provoz školní družiny personálně zajistit (vychovatelé mají 40 dní dovolené a musí se vystřídat tak, aby ji vyčerpali). Důvod zvýšeného zájmu o ŠD spatřujeme v ekonomické výhodnosti školní družiny. „Hlídání“ ve školní družině stojí rodiče na týden 200 Kč + cca denně 30 Kč za oběd.</w:t>
      </w:r>
    </w:p>
    <w:p w:rsidR="006817BD" w:rsidRPr="009E4D89" w:rsidRDefault="006817BD" w:rsidP="009E4D89">
      <w:pPr>
        <w:spacing w:after="0" w:line="240" w:lineRule="auto"/>
        <w:rPr>
          <w:rFonts w:ascii="Arial" w:hAnsi="Arial" w:cs="Arial"/>
          <w:sz w:val="24"/>
          <w:szCs w:val="24"/>
        </w:rPr>
      </w:pPr>
      <w:r w:rsidRPr="009E4D89">
        <w:rPr>
          <w:rFonts w:ascii="Arial" w:hAnsi="Arial" w:cs="Arial"/>
          <w:noProof/>
          <w:sz w:val="24"/>
          <w:szCs w:val="24"/>
          <w:lang w:eastAsia="cs-CZ"/>
        </w:rPr>
        <w:drawing>
          <wp:anchor distT="0" distB="0" distL="114300" distR="114300" simplePos="0" relativeHeight="251754496" behindDoc="1" locked="0" layoutInCell="0" allowOverlap="1" wp14:anchorId="6234D456" wp14:editId="1FC2C368">
            <wp:simplePos x="0" y="0"/>
            <wp:positionH relativeFrom="column">
              <wp:posOffset>-3175</wp:posOffset>
            </wp:positionH>
            <wp:positionV relativeFrom="paragraph">
              <wp:posOffset>85090</wp:posOffset>
            </wp:positionV>
            <wp:extent cx="6137910" cy="2795905"/>
            <wp:effectExtent l="0" t="0" r="0" b="0"/>
            <wp:wrapNone/>
            <wp:docPr id="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blip>
                    <a:srcRect/>
                    <a:stretch>
                      <a:fillRect/>
                    </a:stretch>
                  </pic:blipFill>
                  <pic:spPr bwMode="auto">
                    <a:xfrm>
                      <a:off x="0" y="0"/>
                      <a:ext cx="6137910" cy="2795905"/>
                    </a:xfrm>
                    <a:prstGeom prst="rect">
                      <a:avLst/>
                    </a:prstGeom>
                    <a:noFill/>
                  </pic:spPr>
                </pic:pic>
              </a:graphicData>
            </a:graphic>
          </wp:anchor>
        </w:drawing>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 xml:space="preserve">Pod hlavičkou ZŠ Jihlava, Jungmannova 6 pracuje adaptační skupina (ASUK) pro ukrajinské děti ve věku 3-5 let, které nejsou přijaty do mateřských škol. Činnost ASUK končí 30. 6. </w:t>
      </w:r>
      <w:r w:rsidRPr="009E4D89">
        <w:rPr>
          <w:rFonts w:ascii="Arial" w:eastAsia="Times New Roman" w:hAnsi="Arial" w:cs="Arial"/>
          <w:sz w:val="24"/>
          <w:szCs w:val="24"/>
        </w:rPr>
        <w:lastRenderedPageBreak/>
        <w:t>2023. Všechny děti z ASUK máme zapsány v MŠ nebo v přípravných třídách. Nepředpokládáme provoz i nadále.</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ZUŠ Jihlava nás požádala o možnost zřízení místa poskytovaného vzdělávání v základní škole v Dolní Cerekvi. Ověřujeme možnosti provedení tohoto kroku, pokud nebudou žádné překážky, bude v řádném termínu v září 2023 podána žádost o změnu zápisu v Rejstříku škol.</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Na období roku 2023 byl přeformátován dotační program na projekty v oblasti výuky a vzdělávání. Cílem programu je podpořit zkvalitnění výuky, podpořit efektivní zavádění inovací ve formálním vzdělávání a podpořit informovanost a odbornou debatu. Došlo k „obrácení“ procesu podávání žádostí a jejich finančního vypořádání. Nově nežádají třetí subjekty, ale školy, které uvedou, o jaký projekt mají zájem a kdo jim ho bude poskytovat a za jakou cenu. Po vyhodnocení podaných žádostí komisí, která je k tomuto účelu sestavena z rezortního náměstka, vedoucího odboru a vedoucích oddělení OŠKT a přiznání práva na pokrytí projektu, bude organizaci účelově navýšen příspěvek na provoz. Změna přináší širší možnosti využití pro školy, které nemusejí konzumovat pouze nabídnuté</w:t>
      </w:r>
      <w:r w:rsidR="007A1F1A">
        <w:rPr>
          <w:rFonts w:ascii="Arial" w:eastAsia="Times New Roman" w:hAnsi="Arial" w:cs="Arial"/>
          <w:sz w:val="24"/>
          <w:szCs w:val="24"/>
        </w:rPr>
        <w:t xml:space="preserve"> </w:t>
      </w:r>
      <w:r w:rsidRPr="009E4D89">
        <w:rPr>
          <w:rFonts w:ascii="Arial" w:eastAsia="Times New Roman" w:hAnsi="Arial" w:cs="Arial"/>
          <w:sz w:val="24"/>
          <w:szCs w:val="24"/>
        </w:rPr>
        <w:t>vyhodnocené programy, ale samy aktivně vyhledávají programy, které jim vyhovují a posouvají výuku podle jejich potřeby a zaměření.</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Bylo podáno celkem 8 žádostí, 6 bylo doporučeno k realizaci, dvěma školám byly žádosti vráceny s možností přepracování z důvodu nesplnění podmínek zadání. Hodnocení proběhlo v červnu, přepracované žádosti bychom měli obdržet do konce července, navýšení příspěvků bude předloženo radě ke schválení v srpnu nebo září 2023. V případě, že žádosti přepracovány nebudou nebo opět nevyhoví, budou zbylé prostředky, vyčleněné na vzdělávací projekty zařazeny do nové výzvy, kterou bychom vyhlásili tak, aby vše bylo realizovatelné do konce roku 2023.</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b/>
          <w:bCs/>
          <w:sz w:val="24"/>
          <w:szCs w:val="24"/>
        </w:rPr>
        <w:t>Správa majetku</w:t>
      </w: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Pokračuje se ve zpracování projektové dokumentace podkroví na ZŠ Havlíčkova.</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Dne 19. 6. 2023 bylo předáno staveniště na akci ZŠ Jungmannova 6, Jihlava – oprava plynové kotelny. Zhotovitelem je firma CERGOMONT s.r.o., Horní Lhota 127, 678 01 Blansko, IČO: 46993223 - cena činí 3.555.553 Kč bez DPH. Technický dozor investora zajišťuje ATD Jihlava, s.r.o., Čížov 72, 586 01 Jihlava, IČO: 47917512 – cena činí 80.000 Kč bez DPH. Koordinátora BOZP zajišťuje firma Vysplan s.r.o., 8.března 4812/2a, 586 01 Jihlava, IČO: 27717089 – cena činí 21.000 Kč. Termín dokončení do 90 dnů po předání staveniště, tzn. cca 21. 9. 2023.</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V ZŠ Demlova probíhá od 1. 6. 2023 oprava sprch u tělocvičny.</w:t>
      </w:r>
    </w:p>
    <w:p w:rsidR="006817BD" w:rsidRPr="009E4D89" w:rsidRDefault="006817BD" w:rsidP="009E4D89">
      <w:pPr>
        <w:spacing w:after="0" w:line="240" w:lineRule="auto"/>
        <w:rPr>
          <w:rFonts w:ascii="Arial" w:hAnsi="Arial" w:cs="Arial"/>
          <w:sz w:val="24"/>
          <w:szCs w:val="24"/>
        </w:rPr>
      </w:pPr>
      <w:r w:rsidRPr="009E4D89">
        <w:rPr>
          <w:rFonts w:ascii="Arial" w:hAnsi="Arial" w:cs="Arial"/>
          <w:noProof/>
          <w:sz w:val="24"/>
          <w:szCs w:val="24"/>
          <w:lang w:eastAsia="cs-CZ"/>
        </w:rPr>
        <w:drawing>
          <wp:anchor distT="0" distB="0" distL="114300" distR="114300" simplePos="0" relativeHeight="251755520" behindDoc="1" locked="0" layoutInCell="0" allowOverlap="1" wp14:anchorId="0DCF304C" wp14:editId="607C79F9">
            <wp:simplePos x="0" y="0"/>
            <wp:positionH relativeFrom="column">
              <wp:posOffset>-3175</wp:posOffset>
            </wp:positionH>
            <wp:positionV relativeFrom="paragraph">
              <wp:posOffset>180340</wp:posOffset>
            </wp:positionV>
            <wp:extent cx="5080635" cy="3315335"/>
            <wp:effectExtent l="0" t="0" r="0" b="0"/>
            <wp:wrapNone/>
            <wp:docPr id="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blip>
                    <a:srcRect/>
                    <a:stretch>
                      <a:fillRect/>
                    </a:stretch>
                  </pic:blipFill>
                  <pic:spPr bwMode="auto">
                    <a:xfrm>
                      <a:off x="0" y="0"/>
                      <a:ext cx="5080635" cy="3315335"/>
                    </a:xfrm>
                    <a:prstGeom prst="rect">
                      <a:avLst/>
                    </a:prstGeom>
                    <a:noFill/>
                  </pic:spPr>
                </pic:pic>
              </a:graphicData>
            </a:graphic>
          </wp:anchor>
        </w:drawing>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V ZŠ O. Březiny bude 30. 6. 2023 zahájena oprava sociálního zařízení ve školní jídelně.</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Na základě provedeného odběru vzorků bylo zjištěno mnohonásobné překročení povoleného limitu obsahu tuků v odpadní vodě ze školní jídelny při ZŠ E. Rošického. Po vyčerpání a vyčištění byla provedena kontrola stavu odlučovače tuků. Stávající jímka je zcela nefunkční (zborcené norné stěny pro zachycení tuků) a kapacitně nedostačující. Správce kanalizační sítě avizuje za překročení povolených limitů pokuty až do výše 200 000 Kč. Betonová jímka bude v rámci opravy vybourána a nahrazena kapacitně dostačujícími dvěma pastovými nádržemi dle návrhu projektanta. Projektová dokumentace byla odsouhlasena správcem kanalizační sítě. V rámci akce bude opravena i propadlá sousední kanalizační šachta.</w:t>
      </w:r>
    </w:p>
    <w:p w:rsidR="006817BD" w:rsidRDefault="006817BD" w:rsidP="009E4D89">
      <w:pPr>
        <w:spacing w:after="0" w:line="240" w:lineRule="auto"/>
        <w:rPr>
          <w:rFonts w:ascii="Arial" w:hAnsi="Arial" w:cs="Arial"/>
          <w:sz w:val="24"/>
          <w:szCs w:val="24"/>
        </w:rPr>
      </w:pPr>
    </w:p>
    <w:p w:rsidR="00782992" w:rsidRDefault="00782992" w:rsidP="009E4D89">
      <w:pPr>
        <w:spacing w:after="0" w:line="240" w:lineRule="auto"/>
        <w:rPr>
          <w:rFonts w:ascii="Arial" w:hAnsi="Arial" w:cs="Arial"/>
          <w:sz w:val="24"/>
          <w:szCs w:val="24"/>
        </w:rPr>
      </w:pPr>
    </w:p>
    <w:p w:rsidR="00782992" w:rsidRPr="009E4D89" w:rsidRDefault="00782992" w:rsidP="009E4D89">
      <w:pPr>
        <w:spacing w:after="0" w:line="240" w:lineRule="auto"/>
        <w:rPr>
          <w:rFonts w:ascii="Arial" w:hAnsi="Arial" w:cs="Arial"/>
          <w:sz w:val="24"/>
          <w:szCs w:val="24"/>
        </w:rPr>
        <w:sectPr w:rsidR="00782992" w:rsidRPr="009E4D89">
          <w:pgSz w:w="11900" w:h="16841"/>
          <w:pgMar w:top="856" w:right="1106" w:bottom="145" w:left="1140" w:header="0" w:footer="0" w:gutter="0"/>
          <w:cols w:space="708" w:equalWidth="0">
            <w:col w:w="9660"/>
          </w:cols>
        </w:sect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hAnsi="Arial" w:cs="Arial"/>
          <w:noProof/>
          <w:sz w:val="24"/>
          <w:szCs w:val="24"/>
          <w:lang w:eastAsia="cs-CZ"/>
        </w:rPr>
        <w:drawing>
          <wp:anchor distT="0" distB="0" distL="114300" distR="114300" simplePos="0" relativeHeight="251756544" behindDoc="1" locked="0" layoutInCell="0" allowOverlap="1" wp14:anchorId="22601F4C" wp14:editId="5C9D7848">
            <wp:simplePos x="0" y="0"/>
            <wp:positionH relativeFrom="page">
              <wp:posOffset>720090</wp:posOffset>
            </wp:positionH>
            <wp:positionV relativeFrom="page">
              <wp:posOffset>716280</wp:posOffset>
            </wp:positionV>
            <wp:extent cx="3005455" cy="4051935"/>
            <wp:effectExtent l="0" t="0" r="0" b="0"/>
            <wp:wrapNone/>
            <wp:docPr id="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clrChange>
                        <a:clrFrom>
                          <a:srgbClr val="FFFFFF"/>
                        </a:clrFrom>
                        <a:clrTo>
                          <a:srgbClr val="FFFFFF">
                            <a:alpha val="0"/>
                          </a:srgbClr>
                        </a:clrTo>
                      </a:clrChange>
                      <a:extLst/>
                    </a:blip>
                    <a:srcRect/>
                    <a:stretch>
                      <a:fillRect/>
                    </a:stretch>
                  </pic:blipFill>
                  <pic:spPr bwMode="auto">
                    <a:xfrm>
                      <a:off x="0" y="0"/>
                      <a:ext cx="3005455" cy="4051935"/>
                    </a:xfrm>
                    <a:prstGeom prst="rect">
                      <a:avLst/>
                    </a:prstGeom>
                    <a:noFill/>
                  </pic:spPr>
                </pic:pic>
              </a:graphicData>
            </a:graphic>
          </wp:anchor>
        </w:drawing>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V MŠ Erbenova 37 se připravuje po schválení záměru v IP oprava plynové kotelny.</w:t>
      </w:r>
    </w:p>
    <w:p w:rsidR="006817BD" w:rsidRPr="009E4D89" w:rsidRDefault="006817BD" w:rsidP="009E4D89">
      <w:pPr>
        <w:spacing w:after="0" w:line="240" w:lineRule="auto"/>
        <w:rPr>
          <w:rFonts w:ascii="Arial" w:hAnsi="Arial" w:cs="Arial"/>
          <w:sz w:val="24"/>
          <w:szCs w:val="24"/>
        </w:rPr>
      </w:pPr>
      <w:r w:rsidRPr="009E4D89">
        <w:rPr>
          <w:rFonts w:ascii="Arial" w:hAnsi="Arial" w:cs="Arial"/>
          <w:noProof/>
          <w:sz w:val="24"/>
          <w:szCs w:val="24"/>
          <w:lang w:eastAsia="cs-CZ"/>
        </w:rPr>
        <w:drawing>
          <wp:anchor distT="0" distB="0" distL="114300" distR="114300" simplePos="0" relativeHeight="251757568" behindDoc="1" locked="0" layoutInCell="0" allowOverlap="1" wp14:anchorId="201C3B8C" wp14:editId="76253815">
            <wp:simplePos x="0" y="0"/>
            <wp:positionH relativeFrom="column">
              <wp:posOffset>-3175</wp:posOffset>
            </wp:positionH>
            <wp:positionV relativeFrom="paragraph">
              <wp:posOffset>179705</wp:posOffset>
            </wp:positionV>
            <wp:extent cx="5880735" cy="2172970"/>
            <wp:effectExtent l="0" t="0" r="0" b="0"/>
            <wp:wrapNone/>
            <wp:docPr id="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blip>
                    <a:srcRect/>
                    <a:stretch>
                      <a:fillRect/>
                    </a:stretch>
                  </pic:blipFill>
                  <pic:spPr bwMode="auto">
                    <a:xfrm>
                      <a:off x="0" y="0"/>
                      <a:ext cx="5880735" cy="2172970"/>
                    </a:xfrm>
                    <a:prstGeom prst="rect">
                      <a:avLst/>
                    </a:prstGeom>
                    <a:noFill/>
                  </pic:spPr>
                </pic:pic>
              </a:graphicData>
            </a:graphic>
          </wp:anchor>
        </w:drawing>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lastRenderedPageBreak/>
        <w:t>V ZŠ Seifertova se připravuje výměna tartanového povrchu basketbalového hřiště. Povrch je v havarijním stavu a hrozí nebezpečí úrazu.</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b/>
          <w:bCs/>
          <w:sz w:val="24"/>
          <w:szCs w:val="24"/>
        </w:rPr>
        <w:t>Hospodaření příspěvkových organizací města</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V dubnu proběhlo zaslání výkazů za první čtvrtletí roku 2023 příspěvkových organizací do státního účetnictví, kontrola výkazů proběhla bez problémů. Podle průběžné řídící kontroly všechny příspěvkové organizace hospodaří zodpovědně, oproti minulým rokům je znát markantní pokles výdajů za nákup drobného majetku. Probíhá kontrola editace rozpočtu do SW Gordic, která bude podkladem pro sestavování rozpočtu na rok 2024.</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Všem příspěvkovým organizacím s výjimkou PO Brána Jihlavy byla schválena účetní závěrka roku 2022 a rozdělení výsledku hospodaření roku 2022 do fondů organizace v souladu s legislativou. Organizace převzaly protokoly o schvalování.</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Byly přehodnoceny finanční zdroje rozpočtované pro rok 2023 na OŠKT a jejich užití bylo optimalizováno. Některé organizace mají díky úspoře nákladů roku 2022 výsledek hospodaření převeden do rezervního fondu a mohou tak některé výdaje, původně rozpočtované jako požadavek na rozpočet zřizovatele, uhradit z vlastního zdroje. Díky přesunům se podařilo finančně pokrýt havárii a nutnou opravu odlučovače tuků u školní kuchyně ZŠ E. Rošického (cca 950 tis. Kč), zafinancovat opravu sociálního zařízení v budově školní jídelny na ZŠ O. Březiny (celkový rozpočet 3,7 mil. Kč, vlastní zdroje školy 1,2 mil. Kč, příspěvek 2,5 mil. Kč - zde jsme původně plánovali provést pouze část ze zdrojů školy a příspěvku 1 mil. Kč a druhou část provést v následujících letech) a opravu školního hřiště u ZŠ Seifertova (1,6 mil. Kč), na které jsme žádali dotaci Oranžová hřiště od ČEZ, ale nebyla nám přiznána. Hřiště již nebylo bezpečné pro používání při výuce ani pro volnočasové aktivity obyvatel Jihlavy, pro které je volně přístupné.</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Požadavek na výši příspěvku na rok 2024 formou rozpočtu musí příspěvkové organizace odevzdat do 10. 7. 2023.</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b/>
          <w:bCs/>
          <w:sz w:val="24"/>
          <w:szCs w:val="24"/>
        </w:rPr>
        <w:t>Kontroly</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Ve sledovaném čtvrtletí proběhla řídící kontrola na místě ve školní jídelně při ZŠ a MŠ Jihlava, Nad Plovárnou. Okruhy kontroly – školní stravování, stravování zaměstnanců – hlavní činnost + stravování v doplňkové činnosti, hospodaření s finanční normou za sledované období:</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numPr>
          <w:ilvl w:val="0"/>
          <w:numId w:val="129"/>
        </w:numPr>
        <w:tabs>
          <w:tab w:val="left" w:pos="720"/>
        </w:tabs>
        <w:spacing w:after="0" w:line="240" w:lineRule="auto"/>
        <w:ind w:hanging="367"/>
        <w:rPr>
          <w:rFonts w:ascii="Arial" w:eastAsia="Arial" w:hAnsi="Arial" w:cs="Arial"/>
          <w:sz w:val="24"/>
          <w:szCs w:val="24"/>
        </w:rPr>
      </w:pPr>
      <w:r w:rsidRPr="009E4D89">
        <w:rPr>
          <w:rFonts w:ascii="Arial" w:eastAsia="Times New Roman" w:hAnsi="Arial" w:cs="Arial"/>
          <w:sz w:val="24"/>
          <w:szCs w:val="24"/>
        </w:rPr>
        <w:t>výdejky potravin + jídelní lístky za období od 6. 2. do 17. 2. 2023,</w:t>
      </w:r>
    </w:p>
    <w:p w:rsidR="006817BD" w:rsidRPr="009E4D89" w:rsidRDefault="006817BD" w:rsidP="009E4D89">
      <w:pPr>
        <w:spacing w:after="0" w:line="240" w:lineRule="auto"/>
        <w:rPr>
          <w:rFonts w:ascii="Arial" w:eastAsia="Arial" w:hAnsi="Arial" w:cs="Arial"/>
          <w:sz w:val="24"/>
          <w:szCs w:val="24"/>
        </w:rPr>
      </w:pPr>
    </w:p>
    <w:p w:rsidR="006817BD" w:rsidRPr="009E4D89" w:rsidRDefault="006817BD" w:rsidP="009E4D89">
      <w:pPr>
        <w:numPr>
          <w:ilvl w:val="0"/>
          <w:numId w:val="129"/>
        </w:numPr>
        <w:tabs>
          <w:tab w:val="left" w:pos="720"/>
        </w:tabs>
        <w:spacing w:after="0" w:line="240" w:lineRule="auto"/>
        <w:ind w:hanging="367"/>
        <w:rPr>
          <w:rFonts w:ascii="Arial" w:eastAsia="Arial" w:hAnsi="Arial" w:cs="Arial"/>
          <w:sz w:val="24"/>
          <w:szCs w:val="24"/>
        </w:rPr>
      </w:pPr>
      <w:r w:rsidRPr="009E4D89">
        <w:rPr>
          <w:rFonts w:ascii="Arial" w:eastAsia="Times New Roman" w:hAnsi="Arial" w:cs="Arial"/>
          <w:sz w:val="24"/>
          <w:szCs w:val="24"/>
        </w:rPr>
        <w:t>výdejka potravin za den 3. 1. 2023.</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Z předložených dokladů nebylo prokázáno pochybení v návaznosti na podmínky při poskytování školního stravování dle platných předpisů, byly zjištěny pouze drobné nedostatky ve srovnání výdejka potravin + jídelní lístek (v některých případech druh čaje normovaného neodpovídá druhu čaje na jídelním lístku).</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Průběžná řídící kontrola hospodaření příspěvkových organizací probíhá kontinuálně celý rok, školy díky jednotnému účetnictví mají své hospodaření přístupné kdykoli, kontrola je tak mnohem snazší, chyby lépe dohledatelné.</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 xml:space="preserve">Z důvodu zjištění chyb v účetnictví Zoologické zahrady Jihlava byl podán podnět kontrolnímu oddělení za zařazení kontrolního okruhu týkajícího se účtování oprav a technického zhodnocení majetku do kontroly v letošním roce. Jedná se o použití provozních prostředků na výdaje, které mají být hrazeny z investičních zdrojů. Tento postup je v zákoně 250/2000 </w:t>
      </w:r>
      <w:r w:rsidRPr="009E4D89">
        <w:rPr>
          <w:rFonts w:ascii="Arial" w:eastAsia="Times New Roman" w:hAnsi="Arial" w:cs="Arial"/>
          <w:sz w:val="24"/>
          <w:szCs w:val="24"/>
        </w:rPr>
        <w:lastRenderedPageBreak/>
        <w:t>Sb. O rozpočtových pravidlech kvalifikován jako porušení rozpočtové kázně s povinností uložení odvodu.</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Čekáme na výsledek mimořádné kontroly v PO Brána Jihlavy, která probíhá od února 2023.</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Zúčastnili jsme se prezentace a praktické ukázky použití systému Croseus v PO Brána Jihlavy, kde je od ledna implementován do procesu řídící kontroly v organizaci. Systém splňuje požadavky, které na řídící kontrolu kladou zákony napříč legislativou, jeho použití je pro PO určitě přínosem. Navrhujeme tento systém implementovat i do Zoologické zahrady. Nevýhodou je poměrně vysoká cena produktu (kolem 100 000 Kč podle počtu uživatelů v organizaci) i souvisejících následných služeb firmy Dynatech, která je autorskou firmou a horší prostupnost se SW Gordic, ve kterém organizace účtuje.</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b/>
          <w:bCs/>
          <w:sz w:val="24"/>
          <w:szCs w:val="24"/>
          <w:highlight w:val="lightGray"/>
          <w:u w:val="single"/>
        </w:rPr>
        <w:t>Různé</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V květnu proběhlo pravidelné hodnocení ředitelů příspěvkových organizací Městská knihovna Jihlava, Zoologická zahrada Jihlava a Brána Jihlavy.</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Zorganizovali jsme výstavu dětských prací ke Dni Země, vyhodnocení autoři obrázků obdrželi odměny.</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Cíleně a v rámci možných zřizovatelských kompetencí spolupracujeme se ZŠ T. G. Masaryka na řešení patologických vztahů mezi žáky. Podnět na ČŠI podala matka jedné ze žákyň školy. Případ je dlouhodobý, škola koná, pracovnice OŠKT realizují metodickou podporu a kontrolují dodržování navržených opatření.</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Pro ředitele všech příspěvkových organizací jsme zorganizovali seminář na téma týkající se patologického chování dětí a žáků, jak jej rozpoznávat a jak reagovat. Seminář se uskutečnil ve vzdělávacím prostoru Zoologické zahrady Jihlava Podpovrch. Zúčastnili se ho všichni ředitelé a byl hodnocen velmi kladně.</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b/>
          <w:bCs/>
          <w:sz w:val="24"/>
          <w:szCs w:val="24"/>
          <w:highlight w:val="lightGray"/>
          <w:u w:val="single"/>
        </w:rPr>
        <w:t>Ostatní personální</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Na oddělení rozvoje vzdělávání došlo ve sledovaném období k personálním změnám. Ve zkušební době opustila pozici vedoucí oddělení Ing. Petra Došková a dále z oddělení rozvoje vzdělávání odešla k 30. 6. 2023 Bc. Lucie Brabencová. Na základě uskutečněného výběrového řízení budou obě pozice obsazeny novými lidmi od 1.8.2023.</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K další změně došlo koncem června, kdy končí pracovní poměr jedné pracovnici oddělení školství, která odchází na pracovní místo ekonomky základní školy (na základě jejích odborných a praktických předpokladů, akutní potřeby řešit ekonomickou situaci ve škole a doporučení vedoucí oddělení školství). Na místo bylo vypsáno výběrové řízení, nastoupí kvalifikovaná pracovnice, která z osobních důvodů ukončila pracovní poměr ekonomky v jedné ze základních škol.</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b/>
          <w:bCs/>
          <w:sz w:val="24"/>
          <w:szCs w:val="24"/>
          <w:highlight w:val="lightGray"/>
          <w:u w:val="single"/>
        </w:rPr>
        <w:t>Erasmus+</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Byla schválená žádost o mobilitu osob do programu Erasmus+, na základě tohoto schválení obdrží statutární město Jihlava částku přesahující 56 tis. Euro na období od června 2023 do června 2024, kdy bude umožněno vyjet na stínování do zahraničí 30 pedagogickým pracovníkům. Rádi bychom do aktivit zahrnuli zejména partnerská města. Neplánovaný odchod dvou pracovnic oddělení rozvoje vzdělávání nám zkomplikoval plynulost projektu. V současnosti se snažíme převzít agendu Erasmus+ tak, aby nebyly ohroženy plánované akce pro pedagogické pracovníky.</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b/>
          <w:bCs/>
          <w:sz w:val="24"/>
          <w:szCs w:val="24"/>
          <w:highlight w:val="lightGray"/>
          <w:u w:val="single"/>
        </w:rPr>
        <w:t>Projekt MAP III v ORP Jihlava</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Administrace projektu č. CZ.02.3.68/0.0/0.0/20_082/0022954 MAP III pro ORP Jihlava, probíhají</w:t>
      </w: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finální fáze, jsou zpracovávány výstupy, které poslouží pro zpracování žádosti na projekt OP JAK –</w:t>
      </w: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MAP IV. Uskutečnilo se několik setkání s MAS Třešťsko, o.p.s., které by mělo být nositelem MAP</w:t>
      </w: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IV pro ORP Jihlava.</w:t>
      </w: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Duben 2023</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Zpracování podkladů pro mzdové výdaje projektu Kontrola čerpání rozpočtu</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Kontrola zaúčtování výdajů projektu</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Květen 2023</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Zpracování žádosti o změnu rozpočtu projektu, její schválení ŘO projektu Kontrola čerpání rozpočtu projektu</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Kontrola zaúčtování výdajů projektu</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Zpracování podkladů pro mzdové výdaje projektu</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Červen 2023</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Fokusní skupina ke zpracování evaluace projektu společností ANEV Zpracování podkladů pro mzdové výdaje projektu</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Zpracování pomocných přehledů k čerpání rozpočtu projektu Kontrola čerpání rozpočtu projektu</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b/>
          <w:bCs/>
          <w:sz w:val="24"/>
          <w:szCs w:val="24"/>
          <w:highlight w:val="lightGray"/>
          <w:u w:val="single"/>
        </w:rPr>
        <w:t>Propagace a zahraniční vztahy</w:t>
      </w: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Kulturní počin roku 2022 – zajištění organizace akce 27. 4. 2023 v DIODu.</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Ceny města Jihlavy a zahájení festivalu Mahler Jihlava – kompletní zajištění akce (pozvánky, ocenění, organizace)</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Účast na setkání aktérů v kultuře a cestovním ruchu organizovanou PO Brána Jihlavy.</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Parkovací koncepce – podíl na komunikační kampani před spuštěním nového systému – grafika mapy, inzerce.</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Účast na mezinárodním setkání měst střední velikosti v St. Pöltenu.</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Magazín Ježkovy oči – grafické návrhy doprava, Jihlavská sportovní neděle. Kompletní příprava programu po návštěvu z partnerského města Zgierz (1. – 3. 6. 2023) Účast na pietním aktu v rakouském Waldkirchenu a v Jihlavě.</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Účast na Běhu městem Heidenheim (organizační zajištění, tlumočení).</w:t>
      </w: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Zajištění nových propagačních předmětů s logem Jihlava s logem Mahler je Jihlava.</w:t>
      </w: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Grafické zpracování ERINu (II. 2023).</w:t>
      </w: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Zajištění prohlídky radnice pro střední školu Farmeko.</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Spolupráce s externím grafikem – Mezinárodní den bez tabáku, Manuál participace, vlajky Zdravé město a Ježkovy oči, spoty pro Vysočina Fest, inzerce pro Vysočina Fest.</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Jednání k Biografickému slovníku Jihlavy a historické konferenci Iglavia historica.</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b/>
          <w:bCs/>
          <w:sz w:val="24"/>
          <w:szCs w:val="24"/>
          <w:highlight w:val="lightGray"/>
          <w:u w:val="single"/>
        </w:rPr>
        <w:t>KULTURA A TĚLOVÝCHOVA</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V prvním čtvrtletí v oblasti kultury proběhlo ocenění nejúspěšnějších akcí za uplynulý rok – Kulturní počin 2022, Velikonoce, Zalétání máje, Havíření a jako novinka Land scape festival. Ke všem aktivitám probíhala četná jednání s příspěvkovou organizací Brána Jihlavy stejně jako k přípravě Dožínek a Dnu evropského dědictví, Vánoc, kluziště, osvětlení apod.</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Z hlediska sportu OŠKT provedl dotazníkové šetření se sportovními organizacemi a kluby, podílel se na přípravách Jihlavské 24 MTB, řešil přípravy červencového finále v americkém fotbalu Czech bowl, společně se spolkem Lyžařské Jihlavsko vyhodnotil projekt Technického zasněžování v areálu Český mlýn za uplynulou sezónu a připravil návrh na zimní sezónu 2023/2024 a podílel se na řadě dalších sportovních akcí, které zavítaly do Jihlavy.</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b/>
          <w:bCs/>
          <w:sz w:val="24"/>
          <w:szCs w:val="24"/>
          <w:u w:val="single"/>
        </w:rPr>
        <w:t>Rozpočet oddělení:</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Ve II. čtvrtletí byly provedeny dílčí rozpočtová opatření, která byla součástí projednávaných návrhů v RM a ZM.</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b/>
          <w:bCs/>
          <w:sz w:val="24"/>
          <w:szCs w:val="24"/>
          <w:u w:val="single"/>
        </w:rPr>
        <w:t>Spolupráce OŠKT na projektech MMJ</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OŠKT spolupracoval s KP, oddělením strategií, na Akčním plánu ke Strategickému plánu.</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OŠKT zpracoval odpovědi na doplňující otázky 2 oblastí Auditu UR – oblast 7 – Vzdělání a výchova (garant Mgr. Tomáš Koukal) a oblast 8 – Kultura a volný čas (garant Ing. Soňa Krátká) a spolupracoval s ostatními garanty při poskytování informací do dalších oblastí. Spolupráce na realizaci aktivit vyplývající z darovací smlouvy se společností Bosch.</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Spolupráce na přípravách Branného závodu v rámci Evropského týdne mobility.</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Zpracování Příkladu dobré praxe do databáze NSZM ČR – Jihlavská sportovní neděle aneb Festival sportu.</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OŠKT připravoval podklady pro články/články z oblasti kultury, sportu a tělovýchovy do Ježkových očí, FB Jihlavy a ERINu.</w:t>
      </w:r>
    </w:p>
    <w:p w:rsidR="006817BD" w:rsidRPr="009E4D89" w:rsidRDefault="006817BD" w:rsidP="009E4D89">
      <w:pPr>
        <w:spacing w:after="0" w:line="240" w:lineRule="auto"/>
        <w:rPr>
          <w:rFonts w:ascii="Arial" w:hAnsi="Arial" w:cs="Arial"/>
          <w:sz w:val="24"/>
          <w:szCs w:val="24"/>
        </w:rPr>
        <w:sectPr w:rsidR="006817BD" w:rsidRPr="009E4D89">
          <w:pgSz w:w="11900" w:h="16841"/>
          <w:pgMar w:top="849" w:right="1106" w:bottom="145" w:left="1140" w:header="0" w:footer="0" w:gutter="0"/>
          <w:cols w:space="708" w:equalWidth="0">
            <w:col w:w="9660"/>
          </w:cols>
        </w:sect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sectPr w:rsidR="006817BD" w:rsidRPr="009E4D89">
          <w:type w:val="continuous"/>
          <w:pgSz w:w="11900" w:h="16841"/>
          <w:pgMar w:top="849" w:right="1106" w:bottom="145" w:left="1140" w:header="0" w:footer="0" w:gutter="0"/>
          <w:cols w:space="708" w:equalWidth="0">
            <w:col w:w="9660"/>
          </w:cols>
        </w:sectPr>
      </w:pPr>
    </w:p>
    <w:p w:rsidR="006817BD" w:rsidRPr="009E4D89" w:rsidRDefault="006817BD" w:rsidP="009E4D89">
      <w:pPr>
        <w:spacing w:after="0" w:line="240" w:lineRule="auto"/>
        <w:rPr>
          <w:rFonts w:ascii="Arial" w:hAnsi="Arial" w:cs="Arial"/>
          <w:sz w:val="24"/>
          <w:szCs w:val="24"/>
        </w:rPr>
      </w:pPr>
      <w:bookmarkStart w:id="18" w:name="page8"/>
      <w:bookmarkEnd w:id="18"/>
      <w:r w:rsidRPr="009E4D89">
        <w:rPr>
          <w:rFonts w:ascii="Arial" w:eastAsia="Times New Roman" w:hAnsi="Arial" w:cs="Arial"/>
          <w:b/>
          <w:bCs/>
          <w:sz w:val="24"/>
          <w:szCs w:val="24"/>
          <w:highlight w:val="lightGray"/>
          <w:u w:val="single"/>
        </w:rPr>
        <w:lastRenderedPageBreak/>
        <w:t>KULTURA</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b/>
          <w:bCs/>
          <w:sz w:val="24"/>
          <w:szCs w:val="24"/>
          <w:u w:val="single"/>
        </w:rPr>
        <w:t>AKCE:</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 xml:space="preserve">OŠKT se podílí na přípravách </w:t>
      </w:r>
      <w:r w:rsidRPr="009E4D89">
        <w:rPr>
          <w:rFonts w:ascii="Arial" w:eastAsia="Times New Roman" w:hAnsi="Arial" w:cs="Arial"/>
          <w:b/>
          <w:bCs/>
          <w:sz w:val="24"/>
          <w:szCs w:val="24"/>
        </w:rPr>
        <w:t>Dne evropského dědictví a Dožínek</w:t>
      </w:r>
      <w:r w:rsidRPr="009E4D89">
        <w:rPr>
          <w:rFonts w:ascii="Arial" w:eastAsia="Times New Roman" w:hAnsi="Arial" w:cs="Arial"/>
          <w:sz w:val="24"/>
          <w:szCs w:val="24"/>
        </w:rPr>
        <w:t>, proběhla komunikace s Krajem a Bránou Jihlavy a dalšími zainteresovanými subjekty; termín 2. 9.; probíhá komunikace se zástupci památkových objektů v Jihlavě a Sdružením historických sídel ČR.</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b/>
          <w:bCs/>
          <w:sz w:val="24"/>
          <w:szCs w:val="24"/>
        </w:rPr>
        <w:t xml:space="preserve">Ocenění v rámci kultury – cena za Kulturní počin </w:t>
      </w:r>
      <w:r w:rsidRPr="009E4D89">
        <w:rPr>
          <w:rFonts w:ascii="Arial" w:eastAsia="Times New Roman" w:hAnsi="Arial" w:cs="Arial"/>
          <w:sz w:val="24"/>
          <w:szCs w:val="24"/>
        </w:rPr>
        <w:t>Do konce ledna probíhaly nominace kulturních</w:t>
      </w:r>
      <w:r w:rsidRPr="009E4D89">
        <w:rPr>
          <w:rFonts w:ascii="Arial" w:eastAsia="Times New Roman" w:hAnsi="Arial" w:cs="Arial"/>
          <w:b/>
          <w:bCs/>
          <w:sz w:val="24"/>
          <w:szCs w:val="24"/>
        </w:rPr>
        <w:t xml:space="preserve"> </w:t>
      </w:r>
      <w:r w:rsidRPr="009E4D89">
        <w:rPr>
          <w:rFonts w:ascii="Arial" w:eastAsia="Times New Roman" w:hAnsi="Arial" w:cs="Arial"/>
          <w:sz w:val="24"/>
          <w:szCs w:val="24"/>
        </w:rPr>
        <w:t>akcí, poté v únoru veřejnost a odborná veřejnost (Kulturní komise) hlasovala o akcích. Slavnostní vyhlášení se uskutečnilo 27.4. v DIODu. OŠKT zajistil prostory, moderátora, účinkující, catering apod.. Ceny za Kulturní počin byly zadány na základě poptávkového řízení, s umělkyněmi byla sepsána smlouva a dílo odevzdáno na konci března.</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 xml:space="preserve">Byla vypsána Výzva k podání nabídek projektů na školní rok 2023/2024 </w:t>
      </w:r>
      <w:r w:rsidRPr="009E4D89">
        <w:rPr>
          <w:rFonts w:ascii="Arial" w:eastAsia="Times New Roman" w:hAnsi="Arial" w:cs="Arial"/>
          <w:b/>
          <w:bCs/>
          <w:sz w:val="24"/>
          <w:szCs w:val="24"/>
        </w:rPr>
        <w:t>Inkubátor –</w:t>
      </w:r>
      <w:r w:rsidRPr="009E4D89">
        <w:rPr>
          <w:rFonts w:ascii="Arial" w:eastAsia="Times New Roman" w:hAnsi="Arial" w:cs="Arial"/>
          <w:sz w:val="24"/>
          <w:szCs w:val="24"/>
        </w:rPr>
        <w:t xml:space="preserve"> </w:t>
      </w:r>
      <w:r w:rsidRPr="009E4D89">
        <w:rPr>
          <w:rFonts w:ascii="Arial" w:eastAsia="Times New Roman" w:hAnsi="Arial" w:cs="Arial"/>
          <w:b/>
          <w:bCs/>
          <w:sz w:val="24"/>
          <w:szCs w:val="24"/>
        </w:rPr>
        <w:t>Jihlava</w:t>
      </w:r>
      <w:r w:rsidRPr="009E4D89">
        <w:rPr>
          <w:rFonts w:ascii="Arial" w:eastAsia="Times New Roman" w:hAnsi="Arial" w:cs="Arial"/>
          <w:sz w:val="24"/>
          <w:szCs w:val="24"/>
        </w:rPr>
        <w:t xml:space="preserve"> </w:t>
      </w:r>
      <w:r w:rsidRPr="009E4D89">
        <w:rPr>
          <w:rFonts w:ascii="Arial" w:eastAsia="Times New Roman" w:hAnsi="Arial" w:cs="Arial"/>
          <w:b/>
          <w:bCs/>
          <w:sz w:val="24"/>
          <w:szCs w:val="24"/>
        </w:rPr>
        <w:t xml:space="preserve">vzdělává kulturou, </w:t>
      </w:r>
      <w:r w:rsidRPr="009E4D89">
        <w:rPr>
          <w:rFonts w:ascii="Arial" w:eastAsia="Times New Roman" w:hAnsi="Arial" w:cs="Arial"/>
          <w:sz w:val="24"/>
          <w:szCs w:val="24"/>
        </w:rPr>
        <w:t>sestavena hodnotící komise, proběhla administrace doručených návrhů, předání</w:t>
      </w:r>
      <w:r w:rsidRPr="009E4D89">
        <w:rPr>
          <w:rFonts w:ascii="Arial" w:eastAsia="Times New Roman" w:hAnsi="Arial" w:cs="Arial"/>
          <w:b/>
          <w:bCs/>
          <w:sz w:val="24"/>
          <w:szCs w:val="24"/>
        </w:rPr>
        <w:t xml:space="preserve"> </w:t>
      </w:r>
      <w:r w:rsidRPr="009E4D89">
        <w:rPr>
          <w:rFonts w:ascii="Arial" w:eastAsia="Times New Roman" w:hAnsi="Arial" w:cs="Arial"/>
          <w:sz w:val="24"/>
          <w:szCs w:val="24"/>
        </w:rPr>
        <w:t>návrhů komisi k hodnocení, vyhodnocení a vyhotovení smluv:</w:t>
      </w:r>
    </w:p>
    <w:p w:rsidR="006817BD" w:rsidRPr="009E4D89" w:rsidRDefault="006817BD" w:rsidP="009E4D89">
      <w:pPr>
        <w:spacing w:after="0" w:line="240" w:lineRule="auto"/>
        <w:rPr>
          <w:rFonts w:ascii="Arial" w:hAnsi="Arial" w:cs="Arial"/>
          <w:sz w:val="24"/>
          <w:szCs w:val="24"/>
        </w:rPr>
      </w:pPr>
    </w:p>
    <w:tbl>
      <w:tblPr>
        <w:tblW w:w="0" w:type="auto"/>
        <w:tblInd w:w="17" w:type="dxa"/>
        <w:tblLayout w:type="fixed"/>
        <w:tblCellMar>
          <w:left w:w="0" w:type="dxa"/>
          <w:right w:w="0" w:type="dxa"/>
        </w:tblCellMar>
        <w:tblLook w:val="04A0" w:firstRow="1" w:lastRow="0" w:firstColumn="1" w:lastColumn="0" w:noHBand="0" w:noVBand="1"/>
      </w:tblPr>
      <w:tblGrid>
        <w:gridCol w:w="1420"/>
        <w:gridCol w:w="2700"/>
        <w:gridCol w:w="1140"/>
        <w:gridCol w:w="4120"/>
        <w:gridCol w:w="30"/>
      </w:tblGrid>
      <w:tr w:rsidR="006817BD" w:rsidRPr="009E4D89" w:rsidTr="00170ECE">
        <w:trPr>
          <w:trHeight w:val="247"/>
        </w:trPr>
        <w:tc>
          <w:tcPr>
            <w:tcW w:w="1420" w:type="dxa"/>
            <w:tcBorders>
              <w:top w:val="single" w:sz="8" w:space="0" w:color="auto"/>
              <w:left w:val="single" w:sz="8" w:space="0" w:color="auto"/>
              <w:right w:val="single" w:sz="8" w:space="0" w:color="auto"/>
            </w:tcBorders>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b/>
                <w:bCs/>
                <w:sz w:val="24"/>
                <w:szCs w:val="24"/>
              </w:rPr>
              <w:t>Realizátor</w:t>
            </w:r>
          </w:p>
        </w:tc>
        <w:tc>
          <w:tcPr>
            <w:tcW w:w="2700" w:type="dxa"/>
            <w:vMerge w:val="restart"/>
            <w:tcBorders>
              <w:top w:val="single" w:sz="8" w:space="0" w:color="auto"/>
              <w:right w:val="single" w:sz="8" w:space="0" w:color="auto"/>
            </w:tcBorders>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b/>
                <w:bCs/>
                <w:w w:val="99"/>
                <w:sz w:val="24"/>
                <w:szCs w:val="24"/>
              </w:rPr>
              <w:t>Název projektu</w:t>
            </w:r>
          </w:p>
        </w:tc>
        <w:tc>
          <w:tcPr>
            <w:tcW w:w="1140" w:type="dxa"/>
            <w:tcBorders>
              <w:top w:val="single" w:sz="8" w:space="0" w:color="auto"/>
              <w:right w:val="single" w:sz="8" w:space="0" w:color="auto"/>
            </w:tcBorders>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b/>
                <w:bCs/>
                <w:w w:val="98"/>
                <w:sz w:val="24"/>
                <w:szCs w:val="24"/>
              </w:rPr>
              <w:t>Finanční</w:t>
            </w:r>
          </w:p>
        </w:tc>
        <w:tc>
          <w:tcPr>
            <w:tcW w:w="4120" w:type="dxa"/>
            <w:vMerge w:val="restart"/>
            <w:tcBorders>
              <w:top w:val="single" w:sz="8" w:space="0" w:color="auto"/>
              <w:right w:val="single" w:sz="8" w:space="0" w:color="auto"/>
            </w:tcBorders>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b/>
                <w:bCs/>
                <w:sz w:val="24"/>
                <w:szCs w:val="24"/>
              </w:rPr>
              <w:t>Cílová skupina</w:t>
            </w:r>
          </w:p>
        </w:tc>
        <w:tc>
          <w:tcPr>
            <w:tcW w:w="0" w:type="dxa"/>
            <w:vAlign w:val="bottom"/>
          </w:tcPr>
          <w:p w:rsidR="006817BD" w:rsidRPr="009E4D89" w:rsidRDefault="006817BD" w:rsidP="009E4D89">
            <w:pPr>
              <w:spacing w:after="0" w:line="240" w:lineRule="auto"/>
              <w:rPr>
                <w:rFonts w:ascii="Arial" w:hAnsi="Arial" w:cs="Arial"/>
                <w:sz w:val="24"/>
                <w:szCs w:val="24"/>
              </w:rPr>
            </w:pPr>
          </w:p>
        </w:tc>
      </w:tr>
      <w:tr w:rsidR="006817BD" w:rsidRPr="009E4D89" w:rsidTr="00170ECE">
        <w:trPr>
          <w:trHeight w:val="127"/>
        </w:trPr>
        <w:tc>
          <w:tcPr>
            <w:tcW w:w="1420" w:type="dxa"/>
            <w:vMerge w:val="restart"/>
            <w:tcBorders>
              <w:left w:val="single" w:sz="8" w:space="0" w:color="auto"/>
              <w:right w:val="single" w:sz="8" w:space="0" w:color="auto"/>
            </w:tcBorders>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b/>
                <w:bCs/>
                <w:sz w:val="24"/>
                <w:szCs w:val="24"/>
              </w:rPr>
              <w:t>projektu</w:t>
            </w:r>
          </w:p>
        </w:tc>
        <w:tc>
          <w:tcPr>
            <w:tcW w:w="2700" w:type="dxa"/>
            <w:vMerge/>
            <w:tcBorders>
              <w:right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1140" w:type="dxa"/>
            <w:vMerge w:val="restart"/>
            <w:tcBorders>
              <w:right w:val="single" w:sz="8" w:space="0" w:color="auto"/>
            </w:tcBorders>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b/>
                <w:bCs/>
                <w:w w:val="98"/>
                <w:sz w:val="24"/>
                <w:szCs w:val="24"/>
              </w:rPr>
              <w:t>podpora</w:t>
            </w:r>
          </w:p>
        </w:tc>
        <w:tc>
          <w:tcPr>
            <w:tcW w:w="4120" w:type="dxa"/>
            <w:vMerge/>
            <w:tcBorders>
              <w:right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0" w:type="dxa"/>
            <w:vAlign w:val="bottom"/>
          </w:tcPr>
          <w:p w:rsidR="006817BD" w:rsidRPr="009E4D89" w:rsidRDefault="006817BD" w:rsidP="009E4D89">
            <w:pPr>
              <w:spacing w:after="0" w:line="240" w:lineRule="auto"/>
              <w:rPr>
                <w:rFonts w:ascii="Arial" w:hAnsi="Arial" w:cs="Arial"/>
                <w:sz w:val="24"/>
                <w:szCs w:val="24"/>
              </w:rPr>
            </w:pPr>
          </w:p>
        </w:tc>
      </w:tr>
      <w:tr w:rsidR="006817BD" w:rsidRPr="009E4D89" w:rsidTr="00170ECE">
        <w:trPr>
          <w:trHeight w:val="128"/>
        </w:trPr>
        <w:tc>
          <w:tcPr>
            <w:tcW w:w="1420" w:type="dxa"/>
            <w:vMerge/>
            <w:tcBorders>
              <w:left w:val="single" w:sz="8" w:space="0" w:color="auto"/>
              <w:bottom w:val="single" w:sz="8" w:space="0" w:color="auto"/>
              <w:right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700" w:type="dxa"/>
            <w:tcBorders>
              <w:bottom w:val="single" w:sz="8" w:space="0" w:color="auto"/>
              <w:right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1140" w:type="dxa"/>
            <w:vMerge/>
            <w:tcBorders>
              <w:bottom w:val="single" w:sz="8" w:space="0" w:color="auto"/>
              <w:right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4120" w:type="dxa"/>
            <w:tcBorders>
              <w:bottom w:val="single" w:sz="8" w:space="0" w:color="auto"/>
              <w:right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0" w:type="dxa"/>
            <w:vAlign w:val="bottom"/>
          </w:tcPr>
          <w:p w:rsidR="006817BD" w:rsidRPr="009E4D89" w:rsidRDefault="006817BD" w:rsidP="009E4D89">
            <w:pPr>
              <w:spacing w:after="0" w:line="240" w:lineRule="auto"/>
              <w:rPr>
                <w:rFonts w:ascii="Arial" w:hAnsi="Arial" w:cs="Arial"/>
                <w:sz w:val="24"/>
                <w:szCs w:val="24"/>
              </w:rPr>
            </w:pPr>
          </w:p>
        </w:tc>
      </w:tr>
      <w:tr w:rsidR="006817BD" w:rsidRPr="009E4D89" w:rsidTr="00170ECE">
        <w:trPr>
          <w:trHeight w:val="236"/>
        </w:trPr>
        <w:tc>
          <w:tcPr>
            <w:tcW w:w="1420" w:type="dxa"/>
            <w:tcBorders>
              <w:left w:val="single" w:sz="8" w:space="0" w:color="auto"/>
              <w:right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700" w:type="dxa"/>
            <w:tcBorders>
              <w:right w:val="single" w:sz="8" w:space="0" w:color="auto"/>
            </w:tcBorders>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sz w:val="24"/>
                <w:szCs w:val="24"/>
              </w:rPr>
              <w:t>Znáš mě? Dějiny Jihlavy</w:t>
            </w:r>
          </w:p>
        </w:tc>
        <w:tc>
          <w:tcPr>
            <w:tcW w:w="1140" w:type="dxa"/>
            <w:tcBorders>
              <w:right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4120" w:type="dxa"/>
            <w:tcBorders>
              <w:right w:val="single" w:sz="8" w:space="0" w:color="auto"/>
            </w:tcBorders>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w w:val="99"/>
                <w:sz w:val="24"/>
                <w:szCs w:val="24"/>
              </w:rPr>
              <w:t>II. stupeň ZŠ, SŠ, víceleté gymnázium,</w:t>
            </w:r>
          </w:p>
        </w:tc>
        <w:tc>
          <w:tcPr>
            <w:tcW w:w="0" w:type="dxa"/>
            <w:vAlign w:val="bottom"/>
          </w:tcPr>
          <w:p w:rsidR="006817BD" w:rsidRPr="009E4D89" w:rsidRDefault="006817BD" w:rsidP="009E4D89">
            <w:pPr>
              <w:spacing w:after="0" w:line="240" w:lineRule="auto"/>
              <w:rPr>
                <w:rFonts w:ascii="Arial" w:hAnsi="Arial" w:cs="Arial"/>
                <w:sz w:val="24"/>
                <w:szCs w:val="24"/>
              </w:rPr>
            </w:pPr>
          </w:p>
        </w:tc>
      </w:tr>
      <w:tr w:rsidR="006817BD" w:rsidRPr="009E4D89" w:rsidTr="00170ECE">
        <w:trPr>
          <w:trHeight w:val="254"/>
        </w:trPr>
        <w:tc>
          <w:tcPr>
            <w:tcW w:w="1420" w:type="dxa"/>
            <w:tcBorders>
              <w:left w:val="single" w:sz="8" w:space="0" w:color="auto"/>
              <w:right w:val="single" w:sz="8" w:space="0" w:color="auto"/>
            </w:tcBorders>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sz w:val="24"/>
                <w:szCs w:val="24"/>
              </w:rPr>
              <w:t>OGV</w:t>
            </w:r>
          </w:p>
        </w:tc>
        <w:tc>
          <w:tcPr>
            <w:tcW w:w="2700" w:type="dxa"/>
            <w:tcBorders>
              <w:right w:val="single" w:sz="8" w:space="0" w:color="auto"/>
            </w:tcBorders>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sz w:val="24"/>
                <w:szCs w:val="24"/>
              </w:rPr>
              <w:t>s Gustavem Krumem</w:t>
            </w:r>
          </w:p>
        </w:tc>
        <w:tc>
          <w:tcPr>
            <w:tcW w:w="1140" w:type="dxa"/>
            <w:tcBorders>
              <w:right w:val="single" w:sz="8" w:space="0" w:color="auto"/>
            </w:tcBorders>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sz w:val="24"/>
                <w:szCs w:val="24"/>
              </w:rPr>
              <w:t>50.000 Kč</w:t>
            </w:r>
          </w:p>
        </w:tc>
        <w:tc>
          <w:tcPr>
            <w:tcW w:w="4120" w:type="dxa"/>
            <w:tcBorders>
              <w:right w:val="single" w:sz="8" w:space="0" w:color="auto"/>
            </w:tcBorders>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sz w:val="24"/>
                <w:szCs w:val="24"/>
              </w:rPr>
              <w:t>ZUŠ, zájmové kroužky, dětské integrující</w:t>
            </w:r>
          </w:p>
        </w:tc>
        <w:tc>
          <w:tcPr>
            <w:tcW w:w="0" w:type="dxa"/>
            <w:vAlign w:val="bottom"/>
          </w:tcPr>
          <w:p w:rsidR="006817BD" w:rsidRPr="009E4D89" w:rsidRDefault="006817BD" w:rsidP="009E4D89">
            <w:pPr>
              <w:spacing w:after="0" w:line="240" w:lineRule="auto"/>
              <w:rPr>
                <w:rFonts w:ascii="Arial" w:hAnsi="Arial" w:cs="Arial"/>
                <w:sz w:val="24"/>
                <w:szCs w:val="24"/>
              </w:rPr>
            </w:pPr>
          </w:p>
        </w:tc>
      </w:tr>
      <w:tr w:rsidR="006817BD" w:rsidRPr="009E4D89" w:rsidTr="00170ECE">
        <w:trPr>
          <w:trHeight w:val="257"/>
        </w:trPr>
        <w:tc>
          <w:tcPr>
            <w:tcW w:w="1420" w:type="dxa"/>
            <w:tcBorders>
              <w:left w:val="single" w:sz="8" w:space="0" w:color="auto"/>
              <w:bottom w:val="single" w:sz="8" w:space="0" w:color="auto"/>
              <w:right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2700" w:type="dxa"/>
            <w:tcBorders>
              <w:bottom w:val="single" w:sz="8" w:space="0" w:color="auto"/>
              <w:right w:val="single" w:sz="8" w:space="0" w:color="auto"/>
            </w:tcBorders>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sz w:val="24"/>
                <w:szCs w:val="24"/>
              </w:rPr>
              <w:t>a Jaroslavem Šlezingerem</w:t>
            </w:r>
          </w:p>
        </w:tc>
        <w:tc>
          <w:tcPr>
            <w:tcW w:w="1140" w:type="dxa"/>
            <w:tcBorders>
              <w:bottom w:val="single" w:sz="8" w:space="0" w:color="auto"/>
              <w:right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4120" w:type="dxa"/>
            <w:tcBorders>
              <w:bottom w:val="single" w:sz="8" w:space="0" w:color="auto"/>
              <w:right w:val="single" w:sz="8" w:space="0" w:color="auto"/>
            </w:tcBorders>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sz w:val="24"/>
                <w:szCs w:val="24"/>
              </w:rPr>
              <w:t>se skupiny</w:t>
            </w:r>
          </w:p>
        </w:tc>
        <w:tc>
          <w:tcPr>
            <w:tcW w:w="0" w:type="dxa"/>
            <w:vAlign w:val="bottom"/>
          </w:tcPr>
          <w:p w:rsidR="006817BD" w:rsidRPr="009E4D89" w:rsidRDefault="006817BD" w:rsidP="009E4D89">
            <w:pPr>
              <w:spacing w:after="0" w:line="240" w:lineRule="auto"/>
              <w:rPr>
                <w:rFonts w:ascii="Arial" w:hAnsi="Arial" w:cs="Arial"/>
                <w:sz w:val="24"/>
                <w:szCs w:val="24"/>
              </w:rPr>
            </w:pPr>
          </w:p>
        </w:tc>
      </w:tr>
      <w:tr w:rsidR="006817BD" w:rsidRPr="009E4D89" w:rsidTr="00170ECE">
        <w:trPr>
          <w:trHeight w:val="243"/>
        </w:trPr>
        <w:tc>
          <w:tcPr>
            <w:tcW w:w="1420" w:type="dxa"/>
            <w:tcBorders>
              <w:left w:val="single" w:sz="8" w:space="0" w:color="auto"/>
              <w:bottom w:val="single" w:sz="8" w:space="0" w:color="auto"/>
              <w:right w:val="single" w:sz="8" w:space="0" w:color="auto"/>
            </w:tcBorders>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w w:val="98"/>
                <w:sz w:val="24"/>
                <w:szCs w:val="24"/>
              </w:rPr>
              <w:t>CDF</w:t>
            </w:r>
          </w:p>
        </w:tc>
        <w:tc>
          <w:tcPr>
            <w:tcW w:w="2700" w:type="dxa"/>
            <w:tcBorders>
              <w:bottom w:val="single" w:sz="8" w:space="0" w:color="auto"/>
              <w:right w:val="single" w:sz="8" w:space="0" w:color="auto"/>
            </w:tcBorders>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w w:val="99"/>
                <w:sz w:val="24"/>
                <w:szCs w:val="24"/>
              </w:rPr>
              <w:t>Tvorba animovaného filmu</w:t>
            </w:r>
          </w:p>
        </w:tc>
        <w:tc>
          <w:tcPr>
            <w:tcW w:w="1140" w:type="dxa"/>
            <w:tcBorders>
              <w:bottom w:val="single" w:sz="8" w:space="0" w:color="auto"/>
              <w:right w:val="single" w:sz="8" w:space="0" w:color="auto"/>
            </w:tcBorders>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sz w:val="24"/>
                <w:szCs w:val="24"/>
              </w:rPr>
              <w:t>45.500 Kč</w:t>
            </w:r>
          </w:p>
        </w:tc>
        <w:tc>
          <w:tcPr>
            <w:tcW w:w="4120" w:type="dxa"/>
            <w:tcBorders>
              <w:bottom w:val="single" w:sz="8" w:space="0" w:color="auto"/>
              <w:right w:val="single" w:sz="8" w:space="0" w:color="auto"/>
            </w:tcBorders>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w w:val="99"/>
                <w:sz w:val="24"/>
                <w:szCs w:val="24"/>
              </w:rPr>
              <w:t>II. stupeň ZŠ, víceletá gymnázia</w:t>
            </w:r>
          </w:p>
        </w:tc>
        <w:tc>
          <w:tcPr>
            <w:tcW w:w="0" w:type="dxa"/>
            <w:vAlign w:val="bottom"/>
          </w:tcPr>
          <w:p w:rsidR="006817BD" w:rsidRPr="009E4D89" w:rsidRDefault="006817BD" w:rsidP="009E4D89">
            <w:pPr>
              <w:spacing w:after="0" w:line="240" w:lineRule="auto"/>
              <w:rPr>
                <w:rFonts w:ascii="Arial" w:hAnsi="Arial" w:cs="Arial"/>
                <w:sz w:val="24"/>
                <w:szCs w:val="24"/>
              </w:rPr>
            </w:pPr>
          </w:p>
        </w:tc>
      </w:tr>
      <w:tr w:rsidR="006817BD" w:rsidRPr="009E4D89" w:rsidTr="00170ECE">
        <w:trPr>
          <w:trHeight w:val="238"/>
        </w:trPr>
        <w:tc>
          <w:tcPr>
            <w:tcW w:w="1420" w:type="dxa"/>
            <w:tcBorders>
              <w:left w:val="single" w:sz="8" w:space="0" w:color="auto"/>
              <w:right w:val="single" w:sz="8" w:space="0" w:color="auto"/>
            </w:tcBorders>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sz w:val="24"/>
                <w:szCs w:val="24"/>
              </w:rPr>
              <w:t>SUPŠ</w:t>
            </w:r>
          </w:p>
        </w:tc>
        <w:tc>
          <w:tcPr>
            <w:tcW w:w="2700" w:type="dxa"/>
            <w:tcBorders>
              <w:right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1140" w:type="dxa"/>
            <w:tcBorders>
              <w:right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4120" w:type="dxa"/>
            <w:tcBorders>
              <w:right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0" w:type="dxa"/>
            <w:vAlign w:val="bottom"/>
          </w:tcPr>
          <w:p w:rsidR="006817BD" w:rsidRPr="009E4D89" w:rsidRDefault="006817BD" w:rsidP="009E4D89">
            <w:pPr>
              <w:spacing w:after="0" w:line="240" w:lineRule="auto"/>
              <w:rPr>
                <w:rFonts w:ascii="Arial" w:hAnsi="Arial" w:cs="Arial"/>
                <w:sz w:val="24"/>
                <w:szCs w:val="24"/>
              </w:rPr>
            </w:pPr>
          </w:p>
        </w:tc>
      </w:tr>
      <w:tr w:rsidR="006817BD" w:rsidRPr="009E4D89" w:rsidTr="00170ECE">
        <w:trPr>
          <w:trHeight w:val="254"/>
        </w:trPr>
        <w:tc>
          <w:tcPr>
            <w:tcW w:w="1420" w:type="dxa"/>
            <w:tcBorders>
              <w:left w:val="single" w:sz="8" w:space="0" w:color="auto"/>
              <w:right w:val="single" w:sz="8" w:space="0" w:color="auto"/>
            </w:tcBorders>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w w:val="99"/>
                <w:sz w:val="24"/>
                <w:szCs w:val="24"/>
              </w:rPr>
              <w:t>Jihlava</w:t>
            </w:r>
          </w:p>
        </w:tc>
        <w:tc>
          <w:tcPr>
            <w:tcW w:w="2700" w:type="dxa"/>
            <w:tcBorders>
              <w:right w:val="single" w:sz="8" w:space="0" w:color="auto"/>
            </w:tcBorders>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sz w:val="24"/>
                <w:szCs w:val="24"/>
              </w:rPr>
              <w:t>Uprostřed 3D prostoru</w:t>
            </w:r>
          </w:p>
        </w:tc>
        <w:tc>
          <w:tcPr>
            <w:tcW w:w="1140" w:type="dxa"/>
            <w:tcBorders>
              <w:right w:val="single" w:sz="8" w:space="0" w:color="auto"/>
            </w:tcBorders>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sz w:val="24"/>
                <w:szCs w:val="24"/>
              </w:rPr>
              <w:t>39.000 Kč</w:t>
            </w:r>
          </w:p>
        </w:tc>
        <w:tc>
          <w:tcPr>
            <w:tcW w:w="4120" w:type="dxa"/>
            <w:tcBorders>
              <w:right w:val="single" w:sz="8" w:space="0" w:color="auto"/>
            </w:tcBorders>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w w:val="99"/>
                <w:sz w:val="24"/>
                <w:szCs w:val="24"/>
              </w:rPr>
              <w:t>II. stupeň ZŠ, SŠ, ZUŠ</w:t>
            </w:r>
          </w:p>
        </w:tc>
        <w:tc>
          <w:tcPr>
            <w:tcW w:w="0" w:type="dxa"/>
            <w:vAlign w:val="bottom"/>
          </w:tcPr>
          <w:p w:rsidR="006817BD" w:rsidRPr="009E4D89" w:rsidRDefault="006817BD" w:rsidP="009E4D89">
            <w:pPr>
              <w:spacing w:after="0" w:line="240" w:lineRule="auto"/>
              <w:rPr>
                <w:rFonts w:ascii="Arial" w:hAnsi="Arial" w:cs="Arial"/>
                <w:sz w:val="24"/>
                <w:szCs w:val="24"/>
              </w:rPr>
            </w:pPr>
          </w:p>
        </w:tc>
      </w:tr>
      <w:tr w:rsidR="006817BD" w:rsidRPr="009E4D89" w:rsidTr="00170ECE">
        <w:trPr>
          <w:trHeight w:val="257"/>
        </w:trPr>
        <w:tc>
          <w:tcPr>
            <w:tcW w:w="1420" w:type="dxa"/>
            <w:tcBorders>
              <w:left w:val="single" w:sz="8" w:space="0" w:color="auto"/>
              <w:bottom w:val="single" w:sz="8" w:space="0" w:color="auto"/>
              <w:right w:val="single" w:sz="8" w:space="0" w:color="auto"/>
            </w:tcBorders>
            <w:vAlign w:val="bottom"/>
          </w:tcPr>
          <w:p w:rsidR="006817BD" w:rsidRPr="009E4D89" w:rsidRDefault="006817BD" w:rsidP="009E4D89">
            <w:pPr>
              <w:spacing w:after="0" w:line="240" w:lineRule="auto"/>
              <w:jc w:val="center"/>
              <w:rPr>
                <w:rFonts w:ascii="Arial" w:hAnsi="Arial" w:cs="Arial"/>
                <w:sz w:val="24"/>
                <w:szCs w:val="24"/>
              </w:rPr>
            </w:pPr>
            <w:r w:rsidRPr="009E4D89">
              <w:rPr>
                <w:rFonts w:ascii="Arial" w:eastAsia="Times New Roman" w:hAnsi="Arial" w:cs="Arial"/>
                <w:sz w:val="24"/>
                <w:szCs w:val="24"/>
              </w:rPr>
              <w:t>Helenín</w:t>
            </w:r>
          </w:p>
        </w:tc>
        <w:tc>
          <w:tcPr>
            <w:tcW w:w="2700" w:type="dxa"/>
            <w:tcBorders>
              <w:bottom w:val="single" w:sz="8" w:space="0" w:color="auto"/>
              <w:right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1140" w:type="dxa"/>
            <w:tcBorders>
              <w:bottom w:val="single" w:sz="8" w:space="0" w:color="auto"/>
              <w:right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4120" w:type="dxa"/>
            <w:tcBorders>
              <w:bottom w:val="single" w:sz="8" w:space="0" w:color="auto"/>
              <w:right w:val="single" w:sz="8" w:space="0" w:color="auto"/>
            </w:tcBorders>
            <w:vAlign w:val="bottom"/>
          </w:tcPr>
          <w:p w:rsidR="006817BD" w:rsidRPr="009E4D89" w:rsidRDefault="006817BD" w:rsidP="009E4D89">
            <w:pPr>
              <w:spacing w:after="0" w:line="240" w:lineRule="auto"/>
              <w:rPr>
                <w:rFonts w:ascii="Arial" w:hAnsi="Arial" w:cs="Arial"/>
                <w:sz w:val="24"/>
                <w:szCs w:val="24"/>
              </w:rPr>
            </w:pPr>
          </w:p>
        </w:tc>
        <w:tc>
          <w:tcPr>
            <w:tcW w:w="0" w:type="dxa"/>
            <w:vAlign w:val="bottom"/>
          </w:tcPr>
          <w:p w:rsidR="006817BD" w:rsidRPr="009E4D89" w:rsidRDefault="006817BD" w:rsidP="009E4D89">
            <w:pPr>
              <w:spacing w:after="0" w:line="240" w:lineRule="auto"/>
              <w:rPr>
                <w:rFonts w:ascii="Arial" w:hAnsi="Arial" w:cs="Arial"/>
                <w:sz w:val="24"/>
                <w:szCs w:val="24"/>
              </w:rPr>
            </w:pPr>
          </w:p>
        </w:tc>
      </w:tr>
    </w:tbl>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 xml:space="preserve">V letošním roce v září se uskuteční tradiční </w:t>
      </w:r>
      <w:r w:rsidRPr="009E4D89">
        <w:rPr>
          <w:rFonts w:ascii="Arial" w:eastAsia="Times New Roman" w:hAnsi="Arial" w:cs="Arial"/>
          <w:b/>
          <w:bCs/>
          <w:sz w:val="24"/>
          <w:szCs w:val="24"/>
        </w:rPr>
        <w:t>setkání hornických měst v Ostravě</w:t>
      </w:r>
      <w:r w:rsidRPr="009E4D89">
        <w:rPr>
          <w:rFonts w:ascii="Arial" w:eastAsia="Times New Roman" w:hAnsi="Arial" w:cs="Arial"/>
          <w:sz w:val="24"/>
          <w:szCs w:val="24"/>
        </w:rPr>
        <w:t>, OŠKT komunikuje s pořadateli akce a jedná s účastníky delegace za město (JHP, městská garda, město) a zajišťuje potřebné technické zajištění (ubytování, doprava, kostýmy apod.).</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 xml:space="preserve">OŠKT připravil 4 </w:t>
      </w:r>
      <w:r w:rsidRPr="009E4D89">
        <w:rPr>
          <w:rFonts w:ascii="Arial" w:eastAsia="Times New Roman" w:hAnsi="Arial" w:cs="Arial"/>
          <w:b/>
          <w:bCs/>
          <w:sz w:val="24"/>
          <w:szCs w:val="24"/>
        </w:rPr>
        <w:t>pietní akce</w:t>
      </w:r>
      <w:r w:rsidRPr="009E4D89">
        <w:rPr>
          <w:rFonts w:ascii="Arial" w:eastAsia="Times New Roman" w:hAnsi="Arial" w:cs="Arial"/>
          <w:sz w:val="24"/>
          <w:szCs w:val="24"/>
        </w:rPr>
        <w:t>. 4. 4. Evžen Plocek na Masarykově náměstí, 3. 5. Památné květnové dny na Ústředním hřbitově, 16. 6. Politické procesy 50. let – na Ústředním hřbitově a komunikuje s VŠPJ, OD a MP k připravované pietě 6. 8. Politické procesy 50. let.</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 xml:space="preserve">OŠKT řeší </w:t>
      </w:r>
      <w:r w:rsidRPr="009E4D89">
        <w:rPr>
          <w:rFonts w:ascii="Arial" w:eastAsia="Times New Roman" w:hAnsi="Arial" w:cs="Arial"/>
          <w:b/>
          <w:bCs/>
          <w:sz w:val="24"/>
          <w:szCs w:val="24"/>
        </w:rPr>
        <w:t>zábory veřejného prostranství a ohlášení akcí</w:t>
      </w:r>
      <w:r w:rsidRPr="009E4D89">
        <w:rPr>
          <w:rFonts w:ascii="Arial" w:eastAsia="Times New Roman" w:hAnsi="Arial" w:cs="Arial"/>
          <w:sz w:val="24"/>
          <w:szCs w:val="24"/>
        </w:rPr>
        <w:t>. Na dubnovém zasedání ZM byla projednána OZV č. 6/2023 o zákazu konzumace alkoholických nápojů na vymezených veřejných prostranstvích, na kterou OŠKT zpracoval soupis akcí, které mají nově dle vyhlášky výjimku ze zákazu konzumace alkoholu.</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 xml:space="preserve">OŠKT zajistil </w:t>
      </w:r>
      <w:r w:rsidRPr="009E4D89">
        <w:rPr>
          <w:rFonts w:ascii="Arial" w:eastAsia="Times New Roman" w:hAnsi="Arial" w:cs="Arial"/>
          <w:b/>
          <w:bCs/>
          <w:sz w:val="24"/>
          <w:szCs w:val="24"/>
        </w:rPr>
        <w:t>Adventní koncerty na konec roku 2023</w:t>
      </w:r>
      <w:r w:rsidRPr="009E4D89">
        <w:rPr>
          <w:rFonts w:ascii="Arial" w:eastAsia="Times New Roman" w:hAnsi="Arial" w:cs="Arial"/>
          <w:sz w:val="24"/>
          <w:szCs w:val="24"/>
        </w:rPr>
        <w:t>: 27. 11. Radka Fišarová – Sváteční šansonění;</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numPr>
          <w:ilvl w:val="0"/>
          <w:numId w:val="130"/>
        </w:numPr>
        <w:tabs>
          <w:tab w:val="left" w:pos="247"/>
        </w:tabs>
        <w:spacing w:after="0" w:line="240" w:lineRule="auto"/>
        <w:ind w:hanging="247"/>
        <w:rPr>
          <w:rFonts w:ascii="Arial" w:eastAsia="Times New Roman" w:hAnsi="Arial" w:cs="Arial"/>
          <w:sz w:val="24"/>
          <w:szCs w:val="24"/>
        </w:rPr>
      </w:pPr>
      <w:r w:rsidRPr="009E4D89">
        <w:rPr>
          <w:rFonts w:ascii="Arial" w:eastAsia="Times New Roman" w:hAnsi="Arial" w:cs="Arial"/>
          <w:sz w:val="24"/>
          <w:szCs w:val="24"/>
        </w:rPr>
        <w:t>12. Beatles ve fraku; 11. 12. ZUŠ Jihlava; 18. 12. Daniel Hůlka + Jakub Pustina.</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lastRenderedPageBreak/>
        <w:t>OŠKT připravuje novou smlouvu na zajištění vánočního osvětlení se SMJ s.r.o., řeší se cena instalace a provozu osvětlení. Proběhl výběr vánoční stromu na ul. Okružní, Jihlava, komunikace s OŽP povolení kácení.</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V rámci smlouvy se SMJ na provoz Amfiteátru letního kina bylo podáno 5 žádostí o bezplatné zapůjčení amfiteátru Březinovy sady na akce - 13. 4. – Noční běh pro Světlušku, , 13. 5. – Řidič Vysočiny, 3. 6. – Den dětí s Hitrádiem Vysočina, 10. – 11. 6. – Eurojack a 16. – 18. 6. – Jihlavská 24MTB.</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bookmarkStart w:id="19" w:name="page9"/>
      <w:bookmarkEnd w:id="19"/>
      <w:r w:rsidRPr="009E4D89">
        <w:rPr>
          <w:rFonts w:ascii="Arial" w:eastAsia="Times New Roman" w:hAnsi="Arial" w:cs="Arial"/>
          <w:sz w:val="24"/>
          <w:szCs w:val="24"/>
        </w:rPr>
        <w:t xml:space="preserve">OŠKT zajistil slavnostní </w:t>
      </w:r>
      <w:r w:rsidRPr="009E4D89">
        <w:rPr>
          <w:rFonts w:ascii="Arial" w:eastAsia="Times New Roman" w:hAnsi="Arial" w:cs="Arial"/>
          <w:b/>
          <w:bCs/>
          <w:sz w:val="24"/>
          <w:szCs w:val="24"/>
        </w:rPr>
        <w:t>udílení cen</w:t>
      </w:r>
      <w:r w:rsidRPr="009E4D89">
        <w:rPr>
          <w:rFonts w:ascii="Arial" w:eastAsia="Times New Roman" w:hAnsi="Arial" w:cs="Arial"/>
          <w:sz w:val="24"/>
          <w:szCs w:val="24"/>
        </w:rPr>
        <w:t xml:space="preserve"> dne 17. 5. 2023 v Gotické sále jihlavské radnice. 3 Ceny Rady města Jihlavy byly uděleny Jiřímu Varhaníkovi, Rostislavu Dvořákovi a Marku Zemínovi.</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 xml:space="preserve">OŠKT spolupracoval s organizátory </w:t>
      </w:r>
      <w:r w:rsidRPr="009E4D89">
        <w:rPr>
          <w:rFonts w:ascii="Arial" w:eastAsia="Times New Roman" w:hAnsi="Arial" w:cs="Arial"/>
          <w:b/>
          <w:bCs/>
          <w:sz w:val="24"/>
          <w:szCs w:val="24"/>
        </w:rPr>
        <w:t>Havíření 2023.</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b/>
          <w:bCs/>
          <w:sz w:val="24"/>
          <w:szCs w:val="24"/>
          <w:u w:val="single"/>
        </w:rPr>
        <w:t>Administrace dotací v oblasti kultury</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 xml:space="preserve">Proběhla kontrola </w:t>
      </w:r>
      <w:r w:rsidRPr="009E4D89">
        <w:rPr>
          <w:rFonts w:ascii="Arial" w:eastAsia="Times New Roman" w:hAnsi="Arial" w:cs="Arial"/>
          <w:b/>
          <w:bCs/>
          <w:sz w:val="24"/>
          <w:szCs w:val="24"/>
        </w:rPr>
        <w:t>vyúčtování dotací za rok 2022 a 2023 a dodržení podmínek smlouvy</w:t>
      </w:r>
      <w:r w:rsidRPr="009E4D89">
        <w:rPr>
          <w:rFonts w:ascii="Arial" w:eastAsia="Times New Roman" w:hAnsi="Arial" w:cs="Arial"/>
          <w:sz w:val="24"/>
          <w:szCs w:val="24"/>
        </w:rPr>
        <w:t>. Předložení vyúčtování předcházely konzultace s příjemci dotací a případné změny závazných náplní původně plánovaného rozsahu projektů – příprava a návrhy na uzavření dodatků ke smlouvám o poskytnutí dotace v Radě města Jihlavy a Zastupitelstvu města Jihlavy.</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 xml:space="preserve">Byla provedena věcná a formální kontrola doručených žádostí v rámci vyhlášeného programu v oblasti kultury na rok 2023 </w:t>
      </w:r>
      <w:r w:rsidRPr="009E4D89">
        <w:rPr>
          <w:rFonts w:ascii="Arial" w:eastAsia="Times New Roman" w:hAnsi="Arial" w:cs="Arial"/>
          <w:b/>
          <w:bCs/>
          <w:sz w:val="24"/>
          <w:szCs w:val="24"/>
        </w:rPr>
        <w:t>PODPORA MALÝCH KULTURNÍCH PROJEKTŮ 2023</w:t>
      </w:r>
      <w:r w:rsidRPr="009E4D89">
        <w:rPr>
          <w:rFonts w:ascii="Arial" w:eastAsia="Times New Roman" w:hAnsi="Arial" w:cs="Arial"/>
          <w:sz w:val="24"/>
          <w:szCs w:val="24"/>
        </w:rPr>
        <w:t xml:space="preserve"> </w:t>
      </w:r>
      <w:r w:rsidRPr="009E4D89">
        <w:rPr>
          <w:rFonts w:ascii="Arial" w:eastAsia="Times New Roman" w:hAnsi="Arial" w:cs="Arial"/>
          <w:b/>
          <w:bCs/>
          <w:sz w:val="24"/>
          <w:szCs w:val="24"/>
        </w:rPr>
        <w:t>(pro</w:t>
      </w:r>
      <w:r w:rsidRPr="009E4D89">
        <w:rPr>
          <w:rFonts w:ascii="Arial" w:eastAsia="Times New Roman" w:hAnsi="Arial" w:cs="Arial"/>
          <w:sz w:val="24"/>
          <w:szCs w:val="24"/>
        </w:rPr>
        <w:t xml:space="preserve"> </w:t>
      </w:r>
      <w:r w:rsidRPr="009E4D89">
        <w:rPr>
          <w:rFonts w:ascii="Arial" w:eastAsia="Times New Roman" w:hAnsi="Arial" w:cs="Arial"/>
          <w:b/>
          <w:bCs/>
          <w:sz w:val="24"/>
          <w:szCs w:val="24"/>
        </w:rPr>
        <w:t>období 1. 1. 2023 – 31. 12. 2023) – II. kolo příjmu žádostí.</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V rámci Programu malých kulturních projektů byl odsouhlasen dvoukolový příjem žádostí. Druhé kolo příjmu žádostí proběhlo v termínu od 2. 5. 2023 do 15. 6. 2023. Usnesením Rady města Jihlavy ze dne</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numPr>
          <w:ilvl w:val="0"/>
          <w:numId w:val="120"/>
        </w:numPr>
        <w:tabs>
          <w:tab w:val="left" w:pos="369"/>
        </w:tabs>
        <w:spacing w:after="0" w:line="240" w:lineRule="auto"/>
        <w:ind w:hanging="7"/>
        <w:jc w:val="both"/>
        <w:rPr>
          <w:rFonts w:ascii="Arial" w:eastAsia="Times New Roman" w:hAnsi="Arial" w:cs="Arial"/>
          <w:sz w:val="24"/>
          <w:szCs w:val="24"/>
        </w:rPr>
      </w:pPr>
      <w:r w:rsidRPr="009E4D89">
        <w:rPr>
          <w:rFonts w:ascii="Arial" w:eastAsia="Times New Roman" w:hAnsi="Arial" w:cs="Arial"/>
          <w:sz w:val="24"/>
          <w:szCs w:val="24"/>
        </w:rPr>
        <w:t>5. 2023, č. usn. 839/23-RM došlo ke schválení navýšení alokovaného předpokládaného celkového objemu peněžních prostředků z původní přepokládané výše ve výši 190 000 Kč pro II. kolo příjmu žádostí na alokaci ve výši 300 000 Kč.</w:t>
      </w:r>
    </w:p>
    <w:p w:rsidR="006817BD" w:rsidRPr="009E4D89" w:rsidRDefault="006817BD" w:rsidP="009E4D89">
      <w:pPr>
        <w:spacing w:after="0" w:line="240" w:lineRule="auto"/>
        <w:rPr>
          <w:rFonts w:ascii="Arial" w:eastAsia="Times New Roman" w:hAnsi="Arial" w:cs="Arial"/>
          <w:sz w:val="24"/>
          <w:szCs w:val="24"/>
        </w:rPr>
      </w:pPr>
    </w:p>
    <w:p w:rsidR="006817BD" w:rsidRPr="009E4D89" w:rsidRDefault="006817BD" w:rsidP="009E4D89">
      <w:pPr>
        <w:spacing w:after="0" w:line="240" w:lineRule="auto"/>
        <w:jc w:val="both"/>
        <w:rPr>
          <w:rFonts w:ascii="Arial" w:eastAsia="Times New Roman" w:hAnsi="Arial" w:cs="Arial"/>
          <w:sz w:val="24"/>
          <w:szCs w:val="24"/>
        </w:rPr>
      </w:pPr>
      <w:r w:rsidRPr="009E4D89">
        <w:rPr>
          <w:rFonts w:ascii="Arial" w:eastAsia="Times New Roman" w:hAnsi="Arial" w:cs="Arial"/>
          <w:sz w:val="24"/>
          <w:szCs w:val="24"/>
        </w:rPr>
        <w:t xml:space="preserve">Dne 26. června 2023 se konala </w:t>
      </w:r>
      <w:r w:rsidRPr="009E4D89">
        <w:rPr>
          <w:rFonts w:ascii="Arial" w:eastAsia="Times New Roman" w:hAnsi="Arial" w:cs="Arial"/>
          <w:b/>
          <w:bCs/>
          <w:sz w:val="24"/>
          <w:szCs w:val="24"/>
        </w:rPr>
        <w:t>4. schůze Komise pro kulturu Rady města Jihlavy</w:t>
      </w:r>
      <w:r w:rsidRPr="009E4D89">
        <w:rPr>
          <w:rFonts w:ascii="Arial" w:eastAsia="Times New Roman" w:hAnsi="Arial" w:cs="Arial"/>
          <w:sz w:val="24"/>
          <w:szCs w:val="24"/>
        </w:rPr>
        <w:t>. Tato komise, jejíž odborná oblast působení se shoduje s oblastí, pro niž je žádána finanční podpora, hodnotila celkem 18 žádostí.</w:t>
      </w:r>
    </w:p>
    <w:p w:rsidR="006817BD" w:rsidRPr="009E4D89" w:rsidRDefault="006817BD" w:rsidP="009E4D89">
      <w:pPr>
        <w:spacing w:after="0" w:line="240" w:lineRule="auto"/>
        <w:rPr>
          <w:rFonts w:ascii="Arial" w:eastAsia="Times New Roman" w:hAnsi="Arial" w:cs="Arial"/>
          <w:sz w:val="24"/>
          <w:szCs w:val="24"/>
        </w:rPr>
      </w:pPr>
    </w:p>
    <w:p w:rsidR="006817BD" w:rsidRPr="009E4D89" w:rsidRDefault="006817BD" w:rsidP="009E4D89">
      <w:pPr>
        <w:spacing w:after="0" w:line="240" w:lineRule="auto"/>
        <w:jc w:val="both"/>
        <w:rPr>
          <w:rFonts w:ascii="Arial" w:eastAsia="Times New Roman" w:hAnsi="Arial" w:cs="Arial"/>
          <w:sz w:val="24"/>
          <w:szCs w:val="24"/>
        </w:rPr>
      </w:pPr>
      <w:r w:rsidRPr="009E4D89">
        <w:rPr>
          <w:rFonts w:ascii="Arial" w:eastAsia="Times New Roman" w:hAnsi="Arial" w:cs="Arial"/>
          <w:sz w:val="24"/>
          <w:szCs w:val="24"/>
        </w:rPr>
        <w:t>Příprava podkladů pro hodnotící komisi – Komisi pro kulturu Rady města Jihlavy (sumarizační tabulka odevzdaných hodnocení). Následné zpracování návrhů do RM dle doporučení hodnotící komise – materiál bude předkládán na 23. schůzi Rady města Jihlavy konanou dne 27. 7. 2023.</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Administrace již schválených dotací - průběžné uzavírání smluv o poskytnutí dotací s žadateli/příjemci dotací dle vyhlášených programů schválených k poskytnutí v dubnu 2023 (odvislé dle termínu konání projektů), navázání finančního krytí a příprava platebních poukazů.</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 xml:space="preserve">V květnu OŠKT svolal schůzky se všemi </w:t>
      </w:r>
      <w:r w:rsidRPr="009E4D89">
        <w:rPr>
          <w:rFonts w:ascii="Arial" w:eastAsia="Times New Roman" w:hAnsi="Arial" w:cs="Arial"/>
          <w:b/>
          <w:bCs/>
          <w:sz w:val="24"/>
          <w:szCs w:val="24"/>
        </w:rPr>
        <w:t>zástupci projektů Jihlavského rodinného stříbra</w:t>
      </w:r>
      <w:r w:rsidRPr="009E4D89">
        <w:rPr>
          <w:rFonts w:ascii="Arial" w:eastAsia="Times New Roman" w:hAnsi="Arial" w:cs="Arial"/>
          <w:sz w:val="24"/>
          <w:szCs w:val="24"/>
        </w:rPr>
        <w:t>, které probíhali za účasti náměstka pro kulturu Ing. Richarda Šedivého.</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b/>
          <w:bCs/>
          <w:sz w:val="24"/>
          <w:szCs w:val="24"/>
          <w:highlight w:val="lightGray"/>
          <w:u w:val="single"/>
        </w:rPr>
        <w:t>SPORT</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 xml:space="preserve">V II. čtvrtletí OŠKT byl ukončen a zhodnocen </w:t>
      </w:r>
      <w:r w:rsidRPr="009E4D89">
        <w:rPr>
          <w:rFonts w:ascii="Arial" w:eastAsia="Times New Roman" w:hAnsi="Arial" w:cs="Arial"/>
          <w:b/>
          <w:bCs/>
          <w:sz w:val="24"/>
          <w:szCs w:val="24"/>
        </w:rPr>
        <w:t>projekt „Technického zasněžování 2022/2023“</w:t>
      </w:r>
      <w:r w:rsidRPr="009E4D89">
        <w:rPr>
          <w:rFonts w:ascii="Arial" w:eastAsia="Times New Roman" w:hAnsi="Arial" w:cs="Arial"/>
          <w:sz w:val="24"/>
          <w:szCs w:val="24"/>
        </w:rPr>
        <w:t xml:space="preserve"> ve</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spolupráci se spolkem SK Lyžařské Jihlavsko a připraven návrh na další sezónu. Tento návrh byl předložen a schválen spolu s rozpočtovým opatřením na financování projektu na červnovou schůzi</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RM.</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 xml:space="preserve">OŠKT koordinoval </w:t>
      </w:r>
      <w:r w:rsidRPr="009E4D89">
        <w:rPr>
          <w:rFonts w:ascii="Arial" w:eastAsia="Times New Roman" w:hAnsi="Arial" w:cs="Arial"/>
          <w:b/>
          <w:bCs/>
          <w:sz w:val="24"/>
          <w:szCs w:val="24"/>
        </w:rPr>
        <w:t>otevření školních hřišť pro veřejnost</w:t>
      </w:r>
      <w:r w:rsidRPr="009E4D89">
        <w:rPr>
          <w:rFonts w:ascii="Arial" w:eastAsia="Times New Roman" w:hAnsi="Arial" w:cs="Arial"/>
          <w:sz w:val="24"/>
          <w:szCs w:val="24"/>
        </w:rPr>
        <w:t>, a v ZŠ Kollárova zajistil na DPP správce.</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 xml:space="preserve">OŠKT </w:t>
      </w:r>
      <w:r w:rsidRPr="009E4D89">
        <w:rPr>
          <w:rFonts w:ascii="Arial" w:eastAsia="Times New Roman" w:hAnsi="Arial" w:cs="Arial"/>
          <w:b/>
          <w:bCs/>
          <w:sz w:val="24"/>
          <w:szCs w:val="24"/>
        </w:rPr>
        <w:t>spolupracoval s</w:t>
      </w:r>
      <w:r w:rsidRPr="009E4D89">
        <w:rPr>
          <w:rFonts w:ascii="Arial" w:eastAsia="Times New Roman" w:hAnsi="Arial" w:cs="Arial"/>
          <w:sz w:val="24"/>
          <w:szCs w:val="24"/>
        </w:rPr>
        <w:t xml:space="preserve"> </w:t>
      </w:r>
      <w:r w:rsidRPr="009E4D89">
        <w:rPr>
          <w:rFonts w:ascii="Arial" w:eastAsia="Times New Roman" w:hAnsi="Arial" w:cs="Arial"/>
          <w:b/>
          <w:bCs/>
          <w:sz w:val="24"/>
          <w:szCs w:val="24"/>
        </w:rPr>
        <w:t>organizátory Jihlavské 24 MTB</w:t>
      </w:r>
      <w:r w:rsidRPr="009E4D89">
        <w:rPr>
          <w:rFonts w:ascii="Arial" w:eastAsia="Times New Roman" w:hAnsi="Arial" w:cs="Arial"/>
          <w:sz w:val="24"/>
          <w:szCs w:val="24"/>
        </w:rPr>
        <w:t xml:space="preserve"> na zajištění závodu. Zpracování objednávek: - Jihlavská 24 MTB (uzavření smlouvy o výpůjčce movitých věcí).</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 xml:space="preserve">Ve spolupráci s Jihlavskou unií sportu (JUS) </w:t>
      </w:r>
      <w:r w:rsidRPr="009E4D89">
        <w:rPr>
          <w:rFonts w:ascii="Arial" w:eastAsia="Times New Roman" w:hAnsi="Arial" w:cs="Arial"/>
          <w:b/>
          <w:bCs/>
          <w:sz w:val="24"/>
          <w:szCs w:val="24"/>
        </w:rPr>
        <w:t>provedl analýzu sportovního prostředí</w:t>
      </w:r>
      <w:r w:rsidRPr="009E4D89">
        <w:rPr>
          <w:rFonts w:ascii="Arial" w:eastAsia="Times New Roman" w:hAnsi="Arial" w:cs="Arial"/>
          <w:sz w:val="24"/>
          <w:szCs w:val="24"/>
        </w:rPr>
        <w:t>. Dva dotazníky, pro sportovní kluby a provozovatele sportovních zařízení, OŠKT rozeslal na zástupce sportovních organizací a klubů a konzultoval s nimi jejich dotazy a nejasnosti při vyplňování.</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 xml:space="preserve">OŠKT svolal a účastnil se opětovného jednání s náměstkem Ing. Šedivým, zástupci EO a OI nad platformou </w:t>
      </w:r>
      <w:r w:rsidRPr="009E4D89">
        <w:rPr>
          <w:rFonts w:ascii="Arial" w:eastAsia="Times New Roman" w:hAnsi="Arial" w:cs="Arial"/>
          <w:b/>
          <w:bCs/>
          <w:sz w:val="24"/>
          <w:szCs w:val="24"/>
        </w:rPr>
        <w:t>Aktivní město</w:t>
      </w:r>
      <w:r w:rsidRPr="009E4D89">
        <w:rPr>
          <w:rFonts w:ascii="Arial" w:eastAsia="Times New Roman" w:hAnsi="Arial" w:cs="Arial"/>
          <w:sz w:val="24"/>
          <w:szCs w:val="24"/>
        </w:rPr>
        <w:t>, kde byly diskutovány konkrétní možnosti jejího využití pro záměry města. Následně byla oslovena i konkurenční firma, se kterou proběhne jednání v červenci.</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b/>
          <w:bCs/>
          <w:sz w:val="24"/>
          <w:szCs w:val="24"/>
        </w:rPr>
        <w:t xml:space="preserve">Úprava a aktualizace údajů na webu </w:t>
      </w:r>
      <w:r w:rsidRPr="009E4D89">
        <w:rPr>
          <w:rFonts w:ascii="Arial" w:eastAsia="Times New Roman" w:hAnsi="Arial" w:cs="Arial"/>
          <w:color w:val="548DD4"/>
          <w:sz w:val="24"/>
          <w:szCs w:val="24"/>
        </w:rPr>
        <w:t>www.jihlava.cz/Sport</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b/>
          <w:bCs/>
          <w:sz w:val="24"/>
          <w:szCs w:val="24"/>
        </w:rPr>
        <w:t xml:space="preserve">Zajištění sportovních aktivit v rámci letních aktivit na náměstí </w:t>
      </w:r>
      <w:r w:rsidRPr="009E4D89">
        <w:rPr>
          <w:rFonts w:ascii="Arial" w:eastAsia="Times New Roman" w:hAnsi="Arial" w:cs="Arial"/>
          <w:sz w:val="24"/>
          <w:szCs w:val="24"/>
        </w:rPr>
        <w:t>-</w:t>
      </w:r>
      <w:r w:rsidRPr="009E4D89">
        <w:rPr>
          <w:rFonts w:ascii="Arial" w:eastAsia="Times New Roman" w:hAnsi="Arial" w:cs="Arial"/>
          <w:b/>
          <w:bCs/>
          <w:sz w:val="24"/>
          <w:szCs w:val="24"/>
        </w:rPr>
        <w:t xml:space="preserve"> </w:t>
      </w:r>
      <w:r w:rsidRPr="009E4D89">
        <w:rPr>
          <w:rFonts w:ascii="Arial" w:eastAsia="Times New Roman" w:hAnsi="Arial" w:cs="Arial"/>
          <w:sz w:val="24"/>
          <w:szCs w:val="24"/>
        </w:rPr>
        <w:t>Pingpongové stoly, Pétanque</w:t>
      </w:r>
      <w:r w:rsidRPr="009E4D89">
        <w:rPr>
          <w:rFonts w:ascii="Arial" w:eastAsia="Times New Roman" w:hAnsi="Arial" w:cs="Arial"/>
          <w:b/>
          <w:bCs/>
          <w:sz w:val="24"/>
          <w:szCs w:val="24"/>
        </w:rPr>
        <w:t xml:space="preserve"> </w:t>
      </w:r>
      <w:r w:rsidRPr="009E4D89">
        <w:rPr>
          <w:rFonts w:ascii="Arial" w:eastAsia="Times New Roman" w:hAnsi="Arial" w:cs="Arial"/>
          <w:sz w:val="24"/>
          <w:szCs w:val="24"/>
        </w:rPr>
        <w:t>hřiště.</w:t>
      </w:r>
    </w:p>
    <w:p w:rsidR="00782992" w:rsidRDefault="00782992" w:rsidP="009E4D89">
      <w:pPr>
        <w:spacing w:after="0" w:line="240" w:lineRule="auto"/>
        <w:rPr>
          <w:rFonts w:ascii="Arial" w:eastAsia="Times New Roman" w:hAnsi="Arial" w:cs="Arial"/>
          <w:sz w:val="24"/>
          <w:szCs w:val="24"/>
        </w:rPr>
      </w:pPr>
      <w:bookmarkStart w:id="20" w:name="page10"/>
      <w:bookmarkEnd w:id="20"/>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 xml:space="preserve">Jednání  s BK  Jihlava,  SMJ  a  dodavateli  k zajištění  </w:t>
      </w:r>
      <w:r w:rsidRPr="009E4D89">
        <w:rPr>
          <w:rFonts w:ascii="Arial" w:eastAsia="Times New Roman" w:hAnsi="Arial" w:cs="Arial"/>
          <w:b/>
          <w:bCs/>
          <w:sz w:val="24"/>
          <w:szCs w:val="24"/>
        </w:rPr>
        <w:t>dovybavení  malé  tělocvičny</w:t>
      </w:r>
      <w:r w:rsidRPr="009E4D89">
        <w:rPr>
          <w:rFonts w:ascii="Arial" w:eastAsia="Times New Roman" w:hAnsi="Arial" w:cs="Arial"/>
          <w:sz w:val="24"/>
          <w:szCs w:val="24"/>
        </w:rPr>
        <w:t xml:space="preserve">  v areálu  E.</w:t>
      </w: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Rošického, z důvodu pořízení basketbalových košů pro malé děti.</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Spolupráce s organizátory na přípravě akcí (zajištění propagace (půjčování bannerů), instrukce k záborům, ohlášení akcí a účast na akcích):</w:t>
      </w:r>
    </w:p>
    <w:p w:rsidR="006817BD" w:rsidRPr="009E4D89" w:rsidRDefault="006817BD" w:rsidP="009E4D89">
      <w:pPr>
        <w:numPr>
          <w:ilvl w:val="0"/>
          <w:numId w:val="121"/>
        </w:numPr>
        <w:tabs>
          <w:tab w:val="left" w:pos="727"/>
        </w:tabs>
        <w:spacing w:after="0" w:line="240" w:lineRule="auto"/>
        <w:ind w:hanging="367"/>
        <w:rPr>
          <w:rFonts w:ascii="Arial" w:eastAsia="Wingdings" w:hAnsi="Arial" w:cs="Arial"/>
          <w:sz w:val="24"/>
          <w:szCs w:val="24"/>
          <w:vertAlign w:val="superscript"/>
        </w:rPr>
      </w:pPr>
      <w:r w:rsidRPr="009E4D89">
        <w:rPr>
          <w:rFonts w:ascii="Arial" w:eastAsia="Times New Roman" w:hAnsi="Arial" w:cs="Arial"/>
          <w:sz w:val="24"/>
          <w:szCs w:val="24"/>
        </w:rPr>
        <w:t>Sportujme s VŠPJ – Masarykovo nám. – květen 2023</w:t>
      </w:r>
    </w:p>
    <w:p w:rsidR="006817BD" w:rsidRPr="009E4D89" w:rsidRDefault="006817BD" w:rsidP="009E4D89">
      <w:pPr>
        <w:spacing w:after="0" w:line="240" w:lineRule="auto"/>
        <w:rPr>
          <w:rFonts w:ascii="Arial" w:eastAsia="Wingdings" w:hAnsi="Arial" w:cs="Arial"/>
          <w:sz w:val="24"/>
          <w:szCs w:val="24"/>
          <w:vertAlign w:val="superscript"/>
        </w:rPr>
      </w:pPr>
    </w:p>
    <w:p w:rsidR="006817BD" w:rsidRPr="009E4D89" w:rsidRDefault="006817BD" w:rsidP="009E4D89">
      <w:pPr>
        <w:numPr>
          <w:ilvl w:val="0"/>
          <w:numId w:val="121"/>
        </w:numPr>
        <w:tabs>
          <w:tab w:val="left" w:pos="727"/>
        </w:tabs>
        <w:spacing w:after="0" w:line="240" w:lineRule="auto"/>
        <w:ind w:hanging="367"/>
        <w:rPr>
          <w:rFonts w:ascii="Arial" w:eastAsia="Wingdings" w:hAnsi="Arial" w:cs="Arial"/>
          <w:sz w:val="24"/>
          <w:szCs w:val="24"/>
          <w:vertAlign w:val="superscript"/>
        </w:rPr>
      </w:pPr>
      <w:r w:rsidRPr="009E4D89">
        <w:rPr>
          <w:rFonts w:ascii="Arial" w:eastAsia="Times New Roman" w:hAnsi="Arial" w:cs="Arial"/>
          <w:sz w:val="24"/>
          <w:szCs w:val="24"/>
        </w:rPr>
        <w:t>Na kole dětem – Jihlava – 5. 6. 2023</w:t>
      </w:r>
    </w:p>
    <w:p w:rsidR="006817BD" w:rsidRPr="009E4D89" w:rsidRDefault="006817BD" w:rsidP="009E4D89">
      <w:pPr>
        <w:spacing w:after="0" w:line="240" w:lineRule="auto"/>
        <w:rPr>
          <w:rFonts w:ascii="Arial" w:eastAsia="Wingdings" w:hAnsi="Arial" w:cs="Arial"/>
          <w:sz w:val="24"/>
          <w:szCs w:val="24"/>
          <w:vertAlign w:val="superscript"/>
        </w:rPr>
      </w:pPr>
    </w:p>
    <w:p w:rsidR="006817BD" w:rsidRPr="009E4D89" w:rsidRDefault="006817BD" w:rsidP="009E4D89">
      <w:pPr>
        <w:numPr>
          <w:ilvl w:val="0"/>
          <w:numId w:val="121"/>
        </w:numPr>
        <w:tabs>
          <w:tab w:val="left" w:pos="727"/>
        </w:tabs>
        <w:spacing w:after="0" w:line="240" w:lineRule="auto"/>
        <w:ind w:hanging="367"/>
        <w:rPr>
          <w:rFonts w:ascii="Arial" w:eastAsia="Wingdings" w:hAnsi="Arial" w:cs="Arial"/>
          <w:sz w:val="24"/>
          <w:szCs w:val="24"/>
          <w:vertAlign w:val="superscript"/>
        </w:rPr>
      </w:pPr>
      <w:r w:rsidRPr="009E4D89">
        <w:rPr>
          <w:rFonts w:ascii="Arial" w:eastAsia="Times New Roman" w:hAnsi="Arial" w:cs="Arial"/>
          <w:sz w:val="24"/>
          <w:szCs w:val="24"/>
        </w:rPr>
        <w:t>Mírový běh – 13. 6. 2023</w:t>
      </w:r>
    </w:p>
    <w:p w:rsidR="006817BD" w:rsidRPr="009E4D89" w:rsidRDefault="006817BD" w:rsidP="009E4D89">
      <w:pPr>
        <w:spacing w:after="0" w:line="240" w:lineRule="auto"/>
        <w:rPr>
          <w:rFonts w:ascii="Arial" w:eastAsia="Wingdings" w:hAnsi="Arial" w:cs="Arial"/>
          <w:sz w:val="24"/>
          <w:szCs w:val="24"/>
          <w:vertAlign w:val="superscript"/>
        </w:rPr>
      </w:pPr>
    </w:p>
    <w:p w:rsidR="006817BD" w:rsidRPr="009E4D89" w:rsidRDefault="006817BD" w:rsidP="009E4D89">
      <w:pPr>
        <w:numPr>
          <w:ilvl w:val="0"/>
          <w:numId w:val="121"/>
        </w:numPr>
        <w:tabs>
          <w:tab w:val="left" w:pos="727"/>
        </w:tabs>
        <w:spacing w:after="0" w:line="240" w:lineRule="auto"/>
        <w:ind w:hanging="367"/>
        <w:rPr>
          <w:rFonts w:ascii="Arial" w:eastAsia="Wingdings" w:hAnsi="Arial" w:cs="Arial"/>
          <w:sz w:val="24"/>
          <w:szCs w:val="24"/>
          <w:vertAlign w:val="superscript"/>
        </w:rPr>
      </w:pPr>
      <w:r w:rsidRPr="009E4D89">
        <w:rPr>
          <w:rFonts w:ascii="Arial" w:eastAsia="Times New Roman" w:hAnsi="Arial" w:cs="Arial"/>
          <w:sz w:val="24"/>
          <w:szCs w:val="24"/>
        </w:rPr>
        <w:t>ZOO – otevření petanquového hřiště – 26. 6. 2023</w:t>
      </w:r>
    </w:p>
    <w:p w:rsidR="006817BD" w:rsidRPr="009E4D89" w:rsidRDefault="006817BD" w:rsidP="009E4D89">
      <w:pPr>
        <w:spacing w:after="0" w:line="240" w:lineRule="auto"/>
        <w:rPr>
          <w:rFonts w:ascii="Arial" w:eastAsia="Wingdings" w:hAnsi="Arial" w:cs="Arial"/>
          <w:sz w:val="24"/>
          <w:szCs w:val="24"/>
          <w:vertAlign w:val="superscript"/>
        </w:rPr>
      </w:pPr>
    </w:p>
    <w:p w:rsidR="006817BD" w:rsidRPr="009E4D89" w:rsidRDefault="006817BD" w:rsidP="009E4D89">
      <w:pPr>
        <w:numPr>
          <w:ilvl w:val="0"/>
          <w:numId w:val="121"/>
        </w:numPr>
        <w:tabs>
          <w:tab w:val="left" w:pos="727"/>
        </w:tabs>
        <w:spacing w:after="0" w:line="240" w:lineRule="auto"/>
        <w:ind w:hanging="367"/>
        <w:rPr>
          <w:rFonts w:ascii="Arial" w:eastAsia="Wingdings" w:hAnsi="Arial" w:cs="Arial"/>
          <w:sz w:val="24"/>
          <w:szCs w:val="24"/>
          <w:vertAlign w:val="superscript"/>
        </w:rPr>
      </w:pPr>
      <w:r w:rsidRPr="009E4D89">
        <w:rPr>
          <w:rFonts w:ascii="Arial" w:eastAsia="Times New Roman" w:hAnsi="Arial" w:cs="Arial"/>
          <w:sz w:val="24"/>
          <w:szCs w:val="24"/>
        </w:rPr>
        <w:t>Řekni drogám NE – Amfiteátr – 16. 6. 2023</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 xml:space="preserve">Příprava projektu </w:t>
      </w:r>
      <w:r w:rsidRPr="009E4D89">
        <w:rPr>
          <w:rFonts w:ascii="Arial" w:eastAsia="Times New Roman" w:hAnsi="Arial" w:cs="Arial"/>
          <w:b/>
          <w:bCs/>
          <w:sz w:val="24"/>
          <w:szCs w:val="24"/>
        </w:rPr>
        <w:t>Areál pevných kontrol v lokalitě Šacberk ve spolupráci s</w:t>
      </w:r>
      <w:r w:rsidRPr="009E4D89">
        <w:rPr>
          <w:rFonts w:ascii="Arial" w:eastAsia="Times New Roman" w:hAnsi="Arial" w:cs="Arial"/>
          <w:sz w:val="24"/>
          <w:szCs w:val="24"/>
        </w:rPr>
        <w:t xml:space="preserve"> </w:t>
      </w:r>
      <w:r w:rsidRPr="009E4D89">
        <w:rPr>
          <w:rFonts w:ascii="Arial" w:eastAsia="Times New Roman" w:hAnsi="Arial" w:cs="Arial"/>
          <w:b/>
          <w:bCs/>
          <w:sz w:val="24"/>
          <w:szCs w:val="24"/>
        </w:rPr>
        <w:t>SK OK Jihlava</w:t>
      </w:r>
      <w:r w:rsidRPr="009E4D89">
        <w:rPr>
          <w:rFonts w:ascii="Arial" w:eastAsia="Times New Roman" w:hAnsi="Arial" w:cs="Arial"/>
          <w:sz w:val="24"/>
          <w:szCs w:val="24"/>
        </w:rPr>
        <w:t>.</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Zpracování návrhu na investiční poradu.</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b/>
          <w:bCs/>
          <w:sz w:val="24"/>
          <w:szCs w:val="24"/>
        </w:rPr>
        <w:t>Administrace sportovních dotací:</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 xml:space="preserve">Proběhla kontrola vyúčtování individuálních dotací (na provoz, činnost, ztrátovost) v oblasti sportu a tělovýchovy za rok 2023: FKM VYSOČINA JIHLAVA, z.s., Tenisový klub Spartak </w:t>
      </w:r>
      <w:r w:rsidRPr="009E4D89">
        <w:rPr>
          <w:rFonts w:ascii="Arial" w:eastAsia="Times New Roman" w:hAnsi="Arial" w:cs="Arial"/>
          <w:sz w:val="24"/>
          <w:szCs w:val="24"/>
        </w:rPr>
        <w:lastRenderedPageBreak/>
        <w:t>Jihlava, spolek, Jihlavská unie sportu, z.s., TJ Sokol Bedřichov, z.s., ČLTK Jihlava, z.s, TJ Sokol Jihlava, SK Jihlava, z.s., SMJ s.r.o., Plavecká škola Jihlava s.r.o. a komunikace s příjemci a výzvy k doplnění či k vysvětlení k podanému vyúčtování. Vyúčtování od všech příjemců dotací bylo podáno ve stanoveném termínu, vyhotovení zápisů o průběžné kontrole.</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 xml:space="preserve">Předběžná kontrola podaných žádostí o dotace v programu </w:t>
      </w:r>
      <w:r w:rsidRPr="009E4D89">
        <w:rPr>
          <w:rFonts w:ascii="Arial" w:eastAsia="Times New Roman" w:hAnsi="Arial" w:cs="Arial"/>
          <w:b/>
          <w:bCs/>
          <w:sz w:val="24"/>
          <w:szCs w:val="24"/>
        </w:rPr>
        <w:t>„Jednorázové sportovní akce ve městě</w:t>
      </w:r>
      <w:r w:rsidRPr="009E4D89">
        <w:rPr>
          <w:rFonts w:ascii="Arial" w:eastAsia="Times New Roman" w:hAnsi="Arial" w:cs="Arial"/>
          <w:sz w:val="24"/>
          <w:szCs w:val="24"/>
        </w:rPr>
        <w:t xml:space="preserve"> </w:t>
      </w:r>
      <w:r w:rsidRPr="009E4D89">
        <w:rPr>
          <w:rFonts w:ascii="Arial" w:eastAsia="Times New Roman" w:hAnsi="Arial" w:cs="Arial"/>
          <w:b/>
          <w:bCs/>
          <w:sz w:val="24"/>
          <w:szCs w:val="24"/>
        </w:rPr>
        <w:t>Jihlava pro období 1. 1. – 31. 12. 2023“</w:t>
      </w:r>
      <w:r w:rsidRPr="009E4D89">
        <w:rPr>
          <w:rFonts w:ascii="Arial" w:eastAsia="Times New Roman" w:hAnsi="Arial" w:cs="Arial"/>
          <w:sz w:val="24"/>
          <w:szCs w:val="24"/>
        </w:rPr>
        <w:t>.</w:t>
      </w:r>
      <w:r w:rsidRPr="009E4D89">
        <w:rPr>
          <w:rFonts w:ascii="Arial" w:eastAsia="Times New Roman" w:hAnsi="Arial" w:cs="Arial"/>
          <w:b/>
          <w:bCs/>
          <w:sz w:val="24"/>
          <w:szCs w:val="24"/>
        </w:rPr>
        <w:t xml:space="preserve"> </w:t>
      </w:r>
      <w:r w:rsidRPr="009E4D89">
        <w:rPr>
          <w:rFonts w:ascii="Arial" w:eastAsia="Times New Roman" w:hAnsi="Arial" w:cs="Arial"/>
          <w:sz w:val="24"/>
          <w:szCs w:val="24"/>
        </w:rPr>
        <w:t>Vyhotovení protokolu o předběžné kontrole. Zpracování</w:t>
      </w:r>
      <w:r w:rsidRPr="009E4D89">
        <w:rPr>
          <w:rFonts w:ascii="Arial" w:eastAsia="Times New Roman" w:hAnsi="Arial" w:cs="Arial"/>
          <w:b/>
          <w:bCs/>
          <w:sz w:val="24"/>
          <w:szCs w:val="24"/>
        </w:rPr>
        <w:t xml:space="preserve"> </w:t>
      </w:r>
      <w:r w:rsidRPr="009E4D89">
        <w:rPr>
          <w:rFonts w:ascii="Arial" w:eastAsia="Times New Roman" w:hAnsi="Arial" w:cs="Arial"/>
          <w:sz w:val="24"/>
          <w:szCs w:val="24"/>
        </w:rPr>
        <w:t>tabulky a podkladů pro hodnotící komisi. VERA – (spisová služba) založení spisů k žádostem o poskytnutí dotací, zakládání došlých dokumentů. Zpracování návrhů do RM na schválení poskytnutí dotací podaných v tomto programu. Uzavření smluv s žadateli o poskytnutí dotace v programu „Jednorázové sportovní akce ve městě Jihlava pro období 1. 1. – 31. 12. 2023“ (prověření bezdlužnosti, finanční krytí, poukazy, doručenky k předání uzavřených smluv).</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 xml:space="preserve">Konalo se řádné jednání dubnové </w:t>
      </w:r>
      <w:r w:rsidRPr="009E4D89">
        <w:rPr>
          <w:rFonts w:ascii="Arial" w:eastAsia="Times New Roman" w:hAnsi="Arial" w:cs="Arial"/>
          <w:b/>
          <w:bCs/>
          <w:sz w:val="24"/>
          <w:szCs w:val="24"/>
        </w:rPr>
        <w:t>schůze Komise pro sport a tělovýchovu</w:t>
      </w:r>
      <w:r w:rsidRPr="009E4D89">
        <w:rPr>
          <w:rFonts w:ascii="Arial" w:eastAsia="Times New Roman" w:hAnsi="Arial" w:cs="Arial"/>
          <w:sz w:val="24"/>
          <w:szCs w:val="24"/>
        </w:rPr>
        <w:t>, které předcházelo hodnocení podaných žádostí o dotace v programu „Jednorázové sportovní akce ve městě Jihlava pro období 1. 1. – 31. 12. 2023“ a následné zpracování hodnocení členů komise.</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Vyvolání hlasování sportovní komise per rollam k podpoře projektu "Technického zasněžování v areálu Českého mlýna a rozeslání podkladů na pokyn předsedy Ing. Richarda Šedivého.</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Rozeslání podkladů na pokyn předsedy Ing. Richarda Šedivého - vyvolání usnesení komise per rollam k podané žádosti o dotaci České asociace amerického fotbalu, z.s.</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Zpracování přehledu pro vyplacení odměn členům sportovní komise pro personální oddělení za</w:t>
      </w:r>
    </w:p>
    <w:p w:rsidR="006817BD" w:rsidRPr="009E4D89" w:rsidRDefault="006817BD" w:rsidP="009E4D89">
      <w:pPr>
        <w:numPr>
          <w:ilvl w:val="0"/>
          <w:numId w:val="122"/>
        </w:numPr>
        <w:tabs>
          <w:tab w:val="left" w:pos="287"/>
        </w:tabs>
        <w:spacing w:after="0" w:line="240" w:lineRule="auto"/>
        <w:ind w:hanging="287"/>
        <w:rPr>
          <w:rFonts w:ascii="Arial" w:eastAsia="Times New Roman" w:hAnsi="Arial" w:cs="Arial"/>
          <w:sz w:val="24"/>
          <w:szCs w:val="24"/>
        </w:rPr>
      </w:pPr>
      <w:r w:rsidRPr="009E4D89">
        <w:rPr>
          <w:rFonts w:ascii="Arial" w:eastAsia="Times New Roman" w:hAnsi="Arial" w:cs="Arial"/>
          <w:sz w:val="24"/>
          <w:szCs w:val="24"/>
        </w:rPr>
        <w:t>čtvrtletí 2023.</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b/>
          <w:bCs/>
          <w:sz w:val="24"/>
          <w:szCs w:val="24"/>
        </w:rPr>
        <w:t>Individuální žádosti o dotaci a dar:</w:t>
      </w: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Zpracování návrhu k žádosti o poskytnutí daru – SPV Spartak Jihlava, z.s. (pronájmy tělocvičen).</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Žádost o poskytnutí daru – Václav Abrahám (ME v kulturistice 2023) – komunikace s žadatelem.</w:t>
      </w: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Žádost byla projednání ve sportovní komisi. Následně byla vzata zpět příjemcem.</w:t>
      </w: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Předběžná kontrola žádosti o poskytnutí individuální dotace České asociace amerického fotbalu, z.s.</w:t>
      </w:r>
    </w:p>
    <w:p w:rsidR="006817BD" w:rsidRPr="009E4D89" w:rsidRDefault="006817BD" w:rsidP="009E4D89">
      <w:pPr>
        <w:spacing w:after="0" w:line="240" w:lineRule="auto"/>
        <w:rPr>
          <w:rFonts w:ascii="Arial" w:hAnsi="Arial" w:cs="Arial"/>
          <w:sz w:val="24"/>
          <w:szCs w:val="24"/>
        </w:rPr>
      </w:pPr>
      <w:r w:rsidRPr="009E4D89">
        <w:rPr>
          <w:rFonts w:ascii="Arial" w:eastAsia="Times New Roman" w:hAnsi="Arial" w:cs="Arial"/>
          <w:sz w:val="24"/>
          <w:szCs w:val="24"/>
        </w:rPr>
        <w:t>Zpracování návrhu do RM k podané žádosti a následné uzavření smlouvy.</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Příprava a předání podkladů na EO – oddělení účetnictví – přezkoumání hospodaření města externím auditem TOP AUDITING s.r.o. – 25. 4. 2023 (kontrola dotace Dukla Jihlava – mládež – sml. č. 40/OŠKT/2022 a Baseballový klub Ježci Jihlava – sml. č. 675/OŠKT/2022).</w:t>
      </w:r>
    </w:p>
    <w:p w:rsidR="006817BD" w:rsidRPr="009E4D89" w:rsidRDefault="006817BD" w:rsidP="009E4D89">
      <w:pPr>
        <w:spacing w:after="0" w:line="240" w:lineRule="auto"/>
        <w:rPr>
          <w:rFonts w:ascii="Arial" w:hAnsi="Arial" w:cs="Arial"/>
          <w:sz w:val="24"/>
          <w:szCs w:val="24"/>
        </w:rPr>
      </w:pPr>
    </w:p>
    <w:p w:rsidR="006817BD" w:rsidRPr="009E4D89" w:rsidRDefault="006817BD" w:rsidP="009E4D89">
      <w:pPr>
        <w:spacing w:after="0" w:line="240" w:lineRule="auto"/>
        <w:jc w:val="both"/>
        <w:rPr>
          <w:rFonts w:ascii="Arial" w:hAnsi="Arial" w:cs="Arial"/>
          <w:sz w:val="24"/>
          <w:szCs w:val="24"/>
        </w:rPr>
      </w:pPr>
      <w:r w:rsidRPr="009E4D89">
        <w:rPr>
          <w:rFonts w:ascii="Arial" w:eastAsia="Times New Roman" w:hAnsi="Arial" w:cs="Arial"/>
          <w:sz w:val="24"/>
          <w:szCs w:val="24"/>
        </w:rPr>
        <w:t>Příprava podkladů pro kontrolní výbor – 29. 5. 2023. - Usnesení ZM: 120/23-ZM (pouze dotace nad 400 tis.Kč), 179/23-ZM.</w:t>
      </w:r>
    </w:p>
    <w:p w:rsidR="006817BD" w:rsidRDefault="006817BD" w:rsidP="009E4D89">
      <w:pPr>
        <w:spacing w:after="0" w:line="240" w:lineRule="auto"/>
        <w:rPr>
          <w:rFonts w:ascii="Arial" w:hAnsi="Arial" w:cs="Arial"/>
          <w:sz w:val="24"/>
          <w:szCs w:val="24"/>
        </w:rPr>
      </w:pPr>
    </w:p>
    <w:p w:rsidR="00FB436C" w:rsidRDefault="00FB436C" w:rsidP="009E4D89">
      <w:pPr>
        <w:spacing w:after="0" w:line="240" w:lineRule="auto"/>
        <w:rPr>
          <w:rFonts w:ascii="Arial" w:hAnsi="Arial" w:cs="Arial"/>
          <w:sz w:val="24"/>
          <w:szCs w:val="24"/>
        </w:rPr>
      </w:pPr>
    </w:p>
    <w:p w:rsidR="00FB436C" w:rsidRDefault="00FB436C" w:rsidP="009E4D89">
      <w:pPr>
        <w:spacing w:after="0" w:line="240" w:lineRule="auto"/>
        <w:rPr>
          <w:rFonts w:ascii="Arial" w:hAnsi="Arial" w:cs="Arial"/>
          <w:sz w:val="24"/>
          <w:szCs w:val="24"/>
        </w:rPr>
      </w:pPr>
    </w:p>
    <w:p w:rsidR="00FB436C" w:rsidRDefault="00FB436C" w:rsidP="009E4D89">
      <w:pPr>
        <w:spacing w:after="0" w:line="240" w:lineRule="auto"/>
        <w:rPr>
          <w:rFonts w:ascii="Arial" w:hAnsi="Arial" w:cs="Arial"/>
          <w:sz w:val="24"/>
          <w:szCs w:val="24"/>
        </w:rPr>
      </w:pPr>
    </w:p>
    <w:p w:rsidR="00FB436C" w:rsidRDefault="00FB436C" w:rsidP="009E4D89">
      <w:pPr>
        <w:spacing w:after="0" w:line="240" w:lineRule="auto"/>
        <w:rPr>
          <w:rFonts w:ascii="Arial" w:hAnsi="Arial" w:cs="Arial"/>
          <w:sz w:val="24"/>
          <w:szCs w:val="24"/>
        </w:rPr>
      </w:pPr>
    </w:p>
    <w:p w:rsidR="00FB436C" w:rsidRDefault="00FB436C" w:rsidP="009E4D89">
      <w:pPr>
        <w:spacing w:after="0" w:line="240" w:lineRule="auto"/>
        <w:rPr>
          <w:rFonts w:ascii="Arial" w:hAnsi="Arial" w:cs="Arial"/>
          <w:sz w:val="24"/>
          <w:szCs w:val="24"/>
        </w:rPr>
      </w:pPr>
    </w:p>
    <w:p w:rsidR="00FB436C" w:rsidRDefault="00FB436C" w:rsidP="009E4D89">
      <w:pPr>
        <w:spacing w:after="0" w:line="240" w:lineRule="auto"/>
        <w:rPr>
          <w:rFonts w:ascii="Arial" w:hAnsi="Arial" w:cs="Arial"/>
          <w:sz w:val="24"/>
          <w:szCs w:val="24"/>
        </w:rPr>
      </w:pPr>
    </w:p>
    <w:p w:rsidR="00FB436C" w:rsidRDefault="00FB436C" w:rsidP="009E4D89">
      <w:pPr>
        <w:spacing w:after="0" w:line="240" w:lineRule="auto"/>
        <w:rPr>
          <w:rFonts w:ascii="Arial" w:hAnsi="Arial" w:cs="Arial"/>
          <w:sz w:val="24"/>
          <w:szCs w:val="24"/>
        </w:rPr>
      </w:pPr>
    </w:p>
    <w:p w:rsidR="00FB436C" w:rsidRDefault="00FB436C" w:rsidP="009E4D89">
      <w:pPr>
        <w:spacing w:after="0" w:line="240" w:lineRule="auto"/>
        <w:rPr>
          <w:rFonts w:ascii="Arial" w:hAnsi="Arial" w:cs="Arial"/>
          <w:sz w:val="24"/>
          <w:szCs w:val="24"/>
        </w:rPr>
      </w:pPr>
    </w:p>
    <w:p w:rsidR="00FB436C" w:rsidRDefault="00FB436C" w:rsidP="009E4D89">
      <w:pPr>
        <w:spacing w:after="0" w:line="240" w:lineRule="auto"/>
        <w:rPr>
          <w:rFonts w:ascii="Arial" w:hAnsi="Arial" w:cs="Arial"/>
          <w:sz w:val="24"/>
          <w:szCs w:val="24"/>
        </w:rPr>
      </w:pPr>
    </w:p>
    <w:p w:rsidR="00FB436C" w:rsidRDefault="00FB436C" w:rsidP="009E4D89">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FB436C" w:rsidRPr="00217942" w:rsidTr="00170ECE">
        <w:trPr>
          <w:trHeight w:val="567"/>
        </w:trPr>
        <w:tc>
          <w:tcPr>
            <w:tcW w:w="9708" w:type="dxa"/>
            <w:gridSpan w:val="4"/>
            <w:vAlign w:val="center"/>
          </w:tcPr>
          <w:p w:rsidR="00FB436C" w:rsidRPr="00217942" w:rsidRDefault="00FB436C" w:rsidP="00170ECE">
            <w:pPr>
              <w:jc w:val="center"/>
              <w:rPr>
                <w:rFonts w:ascii="Arial" w:hAnsi="Arial" w:cs="Arial"/>
                <w:b/>
                <w:sz w:val="28"/>
                <w:szCs w:val="28"/>
              </w:rPr>
            </w:pPr>
            <w:r>
              <w:rPr>
                <w:rFonts w:ascii="Arial" w:hAnsi="Arial" w:cs="Arial"/>
                <w:b/>
                <w:noProof/>
                <w:sz w:val="28"/>
                <w:szCs w:val="28"/>
                <w:lang w:eastAsia="cs-CZ"/>
              </w:rPr>
              <w:drawing>
                <wp:anchor distT="0" distB="0" distL="114300" distR="114300" simplePos="0" relativeHeight="251759616" behindDoc="1" locked="0" layoutInCell="1" allowOverlap="1" wp14:anchorId="707D70B5" wp14:editId="1759BAE7">
                  <wp:simplePos x="0" y="0"/>
                  <wp:positionH relativeFrom="column">
                    <wp:posOffset>1295400</wp:posOffset>
                  </wp:positionH>
                  <wp:positionV relativeFrom="page">
                    <wp:posOffset>-6350</wp:posOffset>
                  </wp:positionV>
                  <wp:extent cx="2260600" cy="360045"/>
                  <wp:effectExtent l="0" t="0" r="6350" b="1905"/>
                  <wp:wrapNone/>
                  <wp:docPr id="97" name="Obrázek 97"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B436C" w:rsidRPr="00217942" w:rsidTr="00170ECE">
        <w:trPr>
          <w:trHeight w:val="567"/>
        </w:trPr>
        <w:tc>
          <w:tcPr>
            <w:tcW w:w="6948" w:type="dxa"/>
            <w:gridSpan w:val="3"/>
            <w:vAlign w:val="center"/>
          </w:tcPr>
          <w:p w:rsidR="00FB436C" w:rsidRPr="00217942" w:rsidRDefault="00FB436C" w:rsidP="00170ECE">
            <w:pPr>
              <w:jc w:val="center"/>
              <w:rPr>
                <w:rFonts w:ascii="Arial" w:hAnsi="Arial" w:cs="Arial"/>
              </w:rPr>
            </w:pPr>
            <w:r w:rsidRPr="00217942">
              <w:rPr>
                <w:rFonts w:ascii="Arial" w:hAnsi="Arial" w:cs="Arial"/>
              </w:rPr>
              <w:t>Zpráva o činnosti za období</w:t>
            </w:r>
          </w:p>
        </w:tc>
        <w:tc>
          <w:tcPr>
            <w:tcW w:w="2760" w:type="dxa"/>
            <w:vAlign w:val="center"/>
          </w:tcPr>
          <w:p w:rsidR="00FB436C" w:rsidRPr="00217942" w:rsidRDefault="00FB436C" w:rsidP="00FB436C">
            <w:pPr>
              <w:jc w:val="center"/>
              <w:rPr>
                <w:rFonts w:ascii="Arial" w:hAnsi="Arial" w:cs="Arial"/>
                <w:b/>
              </w:rPr>
            </w:pPr>
            <w:r>
              <w:rPr>
                <w:rFonts w:ascii="Arial" w:hAnsi="Arial" w:cs="Arial"/>
                <w:b/>
              </w:rPr>
              <w:t>II</w:t>
            </w:r>
            <w:r w:rsidRPr="00217942">
              <w:rPr>
                <w:rFonts w:ascii="Arial" w:hAnsi="Arial" w:cs="Arial"/>
                <w:b/>
              </w:rPr>
              <w:t xml:space="preserve">. Q. </w:t>
            </w:r>
            <w:r>
              <w:rPr>
                <w:rFonts w:ascii="Arial" w:hAnsi="Arial" w:cs="Arial"/>
                <w:b/>
              </w:rPr>
              <w:t>2023</w:t>
            </w:r>
          </w:p>
        </w:tc>
      </w:tr>
      <w:tr w:rsidR="00FB436C" w:rsidRPr="00217942" w:rsidTr="00170ECE">
        <w:trPr>
          <w:trHeight w:val="398"/>
        </w:trPr>
        <w:tc>
          <w:tcPr>
            <w:tcW w:w="1440" w:type="dxa"/>
            <w:vAlign w:val="center"/>
          </w:tcPr>
          <w:p w:rsidR="00FB436C" w:rsidRPr="00217942" w:rsidRDefault="00FB436C" w:rsidP="00170ECE">
            <w:pPr>
              <w:jc w:val="center"/>
              <w:rPr>
                <w:rFonts w:ascii="Arial" w:hAnsi="Arial" w:cs="Arial"/>
              </w:rPr>
            </w:pPr>
            <w:r w:rsidRPr="00217942">
              <w:rPr>
                <w:rFonts w:ascii="Arial" w:hAnsi="Arial" w:cs="Arial"/>
              </w:rPr>
              <w:t>Vypracoval</w:t>
            </w:r>
          </w:p>
        </w:tc>
        <w:tc>
          <w:tcPr>
            <w:tcW w:w="3708" w:type="dxa"/>
            <w:vAlign w:val="center"/>
          </w:tcPr>
          <w:p w:rsidR="00FB436C" w:rsidRPr="00217942" w:rsidRDefault="00FB436C" w:rsidP="00170ECE">
            <w:pPr>
              <w:ind w:left="80"/>
              <w:jc w:val="center"/>
              <w:rPr>
                <w:rFonts w:ascii="Arial" w:hAnsi="Arial" w:cs="Arial"/>
                <w:b/>
              </w:rPr>
            </w:pPr>
            <w:r>
              <w:rPr>
                <w:rFonts w:ascii="Arial" w:hAnsi="Arial" w:cs="Arial"/>
                <w:b/>
              </w:rPr>
              <w:t>Ing. Jan Kubišta</w:t>
            </w:r>
          </w:p>
        </w:tc>
        <w:tc>
          <w:tcPr>
            <w:tcW w:w="1800" w:type="dxa"/>
            <w:vAlign w:val="center"/>
          </w:tcPr>
          <w:p w:rsidR="00FB436C" w:rsidRPr="00217942" w:rsidRDefault="00FB436C" w:rsidP="00170ECE">
            <w:pPr>
              <w:jc w:val="center"/>
              <w:rPr>
                <w:rFonts w:ascii="Arial" w:hAnsi="Arial" w:cs="Arial"/>
              </w:rPr>
            </w:pPr>
            <w:r w:rsidRPr="00217942">
              <w:rPr>
                <w:rFonts w:ascii="Arial" w:hAnsi="Arial" w:cs="Arial"/>
              </w:rPr>
              <w:t>Odbor</w:t>
            </w:r>
          </w:p>
        </w:tc>
        <w:tc>
          <w:tcPr>
            <w:tcW w:w="2760" w:type="dxa"/>
            <w:vAlign w:val="center"/>
          </w:tcPr>
          <w:p w:rsidR="00FB436C" w:rsidRPr="00217942" w:rsidRDefault="00FB436C" w:rsidP="00170ECE">
            <w:pPr>
              <w:jc w:val="center"/>
              <w:rPr>
                <w:rFonts w:ascii="Arial" w:hAnsi="Arial" w:cs="Arial"/>
                <w:b/>
              </w:rPr>
            </w:pPr>
            <w:r>
              <w:rPr>
                <w:rFonts w:ascii="Arial" w:hAnsi="Arial" w:cs="Arial"/>
                <w:b/>
              </w:rPr>
              <w:t>OŽÚ</w:t>
            </w:r>
          </w:p>
        </w:tc>
      </w:tr>
    </w:tbl>
    <w:p w:rsidR="00FB436C" w:rsidRPr="009E4D89" w:rsidRDefault="00FB436C" w:rsidP="009E4D89">
      <w:pPr>
        <w:spacing w:after="0" w:line="240" w:lineRule="auto"/>
        <w:rPr>
          <w:rFonts w:ascii="Arial" w:hAnsi="Arial" w:cs="Arial"/>
          <w:sz w:val="24"/>
          <w:szCs w:val="24"/>
        </w:rPr>
      </w:pPr>
    </w:p>
    <w:p w:rsidR="006817BD" w:rsidRDefault="006817BD" w:rsidP="009E4D89">
      <w:pPr>
        <w:spacing w:after="0" w:line="240" w:lineRule="auto"/>
        <w:rPr>
          <w:rFonts w:ascii="Arial" w:hAnsi="Arial" w:cs="Arial"/>
          <w:sz w:val="24"/>
          <w:szCs w:val="24"/>
        </w:rPr>
      </w:pPr>
    </w:p>
    <w:tbl>
      <w:tblPr>
        <w:tblStyle w:val="TableNormal"/>
        <w:tblW w:w="0" w:type="auto"/>
        <w:tblInd w:w="127" w:type="dxa"/>
        <w:tblLayout w:type="fixed"/>
        <w:tblLook w:val="01E0" w:firstRow="1" w:lastRow="1" w:firstColumn="1" w:lastColumn="1" w:noHBand="0" w:noVBand="0"/>
      </w:tblPr>
      <w:tblGrid>
        <w:gridCol w:w="4932"/>
        <w:gridCol w:w="2837"/>
        <w:gridCol w:w="974"/>
        <w:gridCol w:w="1013"/>
      </w:tblGrid>
      <w:tr w:rsidR="00ED5017" w:rsidRPr="00ED5017" w:rsidTr="00170ECE">
        <w:trPr>
          <w:trHeight w:val="281"/>
        </w:trPr>
        <w:tc>
          <w:tcPr>
            <w:tcW w:w="4932" w:type="dxa"/>
          </w:tcPr>
          <w:p w:rsidR="00ED5017" w:rsidRPr="00ED5017" w:rsidRDefault="00ED5017" w:rsidP="00ED5017">
            <w:pPr>
              <w:pStyle w:val="TableParagraph"/>
              <w:spacing w:line="240" w:lineRule="auto"/>
              <w:ind w:left="0"/>
              <w:rPr>
                <w:b/>
                <w:sz w:val="24"/>
                <w:szCs w:val="24"/>
              </w:rPr>
            </w:pPr>
            <w:r w:rsidRPr="00ED5017">
              <w:rPr>
                <w:b/>
                <w:sz w:val="24"/>
                <w:szCs w:val="24"/>
                <w:u w:val="single"/>
              </w:rPr>
              <w:t xml:space="preserve">1. </w:t>
            </w:r>
            <w:r w:rsidRPr="00ED5017">
              <w:rPr>
                <w:b/>
                <w:spacing w:val="-2"/>
                <w:sz w:val="24"/>
                <w:szCs w:val="24"/>
                <w:u w:val="single"/>
              </w:rPr>
              <w:t>Statistika</w:t>
            </w:r>
          </w:p>
        </w:tc>
        <w:tc>
          <w:tcPr>
            <w:tcW w:w="4824" w:type="dxa"/>
            <w:gridSpan w:val="3"/>
          </w:tcPr>
          <w:p w:rsidR="00ED5017" w:rsidRPr="00ED5017" w:rsidRDefault="00ED5017" w:rsidP="00ED5017">
            <w:pPr>
              <w:pStyle w:val="TableParagraph"/>
              <w:spacing w:line="240" w:lineRule="auto"/>
              <w:ind w:left="0"/>
              <w:rPr>
                <w:sz w:val="24"/>
                <w:szCs w:val="24"/>
              </w:rPr>
            </w:pPr>
          </w:p>
        </w:tc>
      </w:tr>
      <w:tr w:rsidR="00ED5017" w:rsidRPr="00ED5017" w:rsidTr="00170ECE">
        <w:trPr>
          <w:trHeight w:val="306"/>
        </w:trPr>
        <w:tc>
          <w:tcPr>
            <w:tcW w:w="4932" w:type="dxa"/>
          </w:tcPr>
          <w:p w:rsidR="00ED5017" w:rsidRPr="00ED5017" w:rsidRDefault="00ED5017" w:rsidP="00ED5017">
            <w:pPr>
              <w:pStyle w:val="TableParagraph"/>
              <w:spacing w:line="240" w:lineRule="auto"/>
              <w:ind w:left="0"/>
              <w:rPr>
                <w:sz w:val="24"/>
                <w:szCs w:val="24"/>
              </w:rPr>
            </w:pPr>
          </w:p>
        </w:tc>
        <w:tc>
          <w:tcPr>
            <w:tcW w:w="2837" w:type="dxa"/>
          </w:tcPr>
          <w:p w:rsidR="00ED5017" w:rsidRPr="00ED5017" w:rsidRDefault="00ED5017" w:rsidP="00ED5017">
            <w:pPr>
              <w:pStyle w:val="TableParagraph"/>
              <w:spacing w:line="240" w:lineRule="auto"/>
              <w:ind w:left="0"/>
              <w:jc w:val="right"/>
              <w:rPr>
                <w:sz w:val="24"/>
                <w:szCs w:val="24"/>
              </w:rPr>
            </w:pPr>
            <w:r w:rsidRPr="00ED5017">
              <w:rPr>
                <w:sz w:val="24"/>
                <w:szCs w:val="24"/>
                <w:u w:val="single"/>
              </w:rPr>
              <w:t>Stav</w:t>
            </w:r>
            <w:r w:rsidRPr="00ED5017">
              <w:rPr>
                <w:spacing w:val="-2"/>
                <w:sz w:val="24"/>
                <w:szCs w:val="24"/>
                <w:u w:val="single"/>
              </w:rPr>
              <w:t xml:space="preserve"> </w:t>
            </w:r>
            <w:r w:rsidRPr="00ED5017">
              <w:rPr>
                <w:sz w:val="24"/>
                <w:szCs w:val="24"/>
                <w:u w:val="single"/>
              </w:rPr>
              <w:t>k</w:t>
            </w:r>
            <w:r w:rsidRPr="00ED5017">
              <w:rPr>
                <w:spacing w:val="2"/>
                <w:sz w:val="24"/>
                <w:szCs w:val="24"/>
                <w:u w:val="single"/>
              </w:rPr>
              <w:t xml:space="preserve"> </w:t>
            </w:r>
            <w:r w:rsidRPr="00ED5017">
              <w:rPr>
                <w:spacing w:val="-2"/>
                <w:sz w:val="24"/>
                <w:szCs w:val="24"/>
                <w:u w:val="single"/>
              </w:rPr>
              <w:t>31.03.2022</w:t>
            </w:r>
          </w:p>
        </w:tc>
        <w:tc>
          <w:tcPr>
            <w:tcW w:w="1987" w:type="dxa"/>
            <w:gridSpan w:val="2"/>
          </w:tcPr>
          <w:p w:rsidR="00ED5017" w:rsidRPr="00ED5017" w:rsidRDefault="00ED5017" w:rsidP="00ED5017">
            <w:pPr>
              <w:pStyle w:val="TableParagraph"/>
              <w:spacing w:line="240" w:lineRule="auto"/>
              <w:ind w:left="0"/>
              <w:rPr>
                <w:sz w:val="24"/>
                <w:szCs w:val="24"/>
              </w:rPr>
            </w:pPr>
            <w:r w:rsidRPr="00ED5017">
              <w:rPr>
                <w:spacing w:val="-2"/>
                <w:sz w:val="24"/>
                <w:szCs w:val="24"/>
                <w:u w:val="single"/>
              </w:rPr>
              <w:t>31.03.2023</w:t>
            </w:r>
          </w:p>
        </w:tc>
      </w:tr>
      <w:tr w:rsidR="00ED5017" w:rsidRPr="00ED5017" w:rsidTr="00170ECE">
        <w:trPr>
          <w:trHeight w:val="333"/>
        </w:trPr>
        <w:tc>
          <w:tcPr>
            <w:tcW w:w="4932" w:type="dxa"/>
          </w:tcPr>
          <w:p w:rsidR="00ED5017" w:rsidRPr="00ED5017" w:rsidRDefault="00ED5017" w:rsidP="00ED5017">
            <w:pPr>
              <w:pStyle w:val="TableParagraph"/>
              <w:spacing w:line="240" w:lineRule="auto"/>
              <w:ind w:left="0"/>
              <w:rPr>
                <w:b/>
                <w:sz w:val="24"/>
                <w:szCs w:val="24"/>
              </w:rPr>
            </w:pPr>
            <w:r w:rsidRPr="00ED5017">
              <w:rPr>
                <w:b/>
                <w:sz w:val="24"/>
                <w:szCs w:val="24"/>
              </w:rPr>
              <w:t>Podnikatelé</w:t>
            </w:r>
            <w:r w:rsidRPr="00ED5017">
              <w:rPr>
                <w:b/>
                <w:spacing w:val="1"/>
                <w:sz w:val="24"/>
                <w:szCs w:val="24"/>
              </w:rPr>
              <w:t xml:space="preserve"> </w:t>
            </w:r>
            <w:r w:rsidRPr="00ED5017">
              <w:rPr>
                <w:b/>
                <w:spacing w:val="-2"/>
                <w:sz w:val="24"/>
                <w:szCs w:val="24"/>
              </w:rPr>
              <w:t>celkem</w:t>
            </w:r>
          </w:p>
        </w:tc>
        <w:tc>
          <w:tcPr>
            <w:tcW w:w="2837" w:type="dxa"/>
          </w:tcPr>
          <w:p w:rsidR="00ED5017" w:rsidRPr="00ED5017" w:rsidRDefault="00ED5017" w:rsidP="00ED5017">
            <w:pPr>
              <w:pStyle w:val="TableParagraph"/>
              <w:spacing w:line="240" w:lineRule="auto"/>
              <w:ind w:left="0"/>
              <w:jc w:val="right"/>
              <w:rPr>
                <w:b/>
                <w:sz w:val="24"/>
                <w:szCs w:val="24"/>
              </w:rPr>
            </w:pPr>
            <w:r w:rsidRPr="00ED5017">
              <w:rPr>
                <w:b/>
                <w:spacing w:val="-2"/>
                <w:sz w:val="24"/>
                <w:szCs w:val="24"/>
                <w:u w:val="single"/>
              </w:rPr>
              <w:t>20823</w:t>
            </w:r>
          </w:p>
        </w:tc>
        <w:tc>
          <w:tcPr>
            <w:tcW w:w="1987" w:type="dxa"/>
            <w:gridSpan w:val="2"/>
          </w:tcPr>
          <w:p w:rsidR="00ED5017" w:rsidRPr="00ED5017" w:rsidRDefault="00ED5017" w:rsidP="00ED5017">
            <w:pPr>
              <w:pStyle w:val="TableParagraph"/>
              <w:spacing w:line="240" w:lineRule="auto"/>
              <w:ind w:left="0"/>
              <w:rPr>
                <w:b/>
                <w:sz w:val="24"/>
                <w:szCs w:val="24"/>
              </w:rPr>
            </w:pPr>
            <w:r w:rsidRPr="00ED5017">
              <w:rPr>
                <w:b/>
                <w:spacing w:val="-2"/>
                <w:sz w:val="24"/>
                <w:szCs w:val="24"/>
                <w:u w:val="single"/>
              </w:rPr>
              <w:t>19025</w:t>
            </w:r>
          </w:p>
        </w:tc>
      </w:tr>
      <w:tr w:rsidR="00ED5017" w:rsidRPr="00ED5017" w:rsidTr="00170ECE">
        <w:trPr>
          <w:trHeight w:val="350"/>
        </w:trPr>
        <w:tc>
          <w:tcPr>
            <w:tcW w:w="4932" w:type="dxa"/>
          </w:tcPr>
          <w:p w:rsidR="00ED5017" w:rsidRPr="00ED5017" w:rsidRDefault="00ED5017" w:rsidP="00ED5017">
            <w:pPr>
              <w:pStyle w:val="TableParagraph"/>
              <w:spacing w:line="240" w:lineRule="auto"/>
              <w:ind w:left="0"/>
              <w:rPr>
                <w:sz w:val="24"/>
                <w:szCs w:val="24"/>
              </w:rPr>
            </w:pPr>
            <w:r w:rsidRPr="00ED5017">
              <w:rPr>
                <w:sz w:val="24"/>
                <w:szCs w:val="24"/>
              </w:rPr>
              <w:t>Fyzické</w:t>
            </w:r>
            <w:r w:rsidRPr="00ED5017">
              <w:rPr>
                <w:spacing w:val="-5"/>
                <w:sz w:val="24"/>
                <w:szCs w:val="24"/>
              </w:rPr>
              <w:t xml:space="preserve"> </w:t>
            </w:r>
            <w:r w:rsidRPr="00ED5017">
              <w:rPr>
                <w:spacing w:val="-2"/>
                <w:sz w:val="24"/>
                <w:szCs w:val="24"/>
              </w:rPr>
              <w:t>osoby</w:t>
            </w:r>
          </w:p>
        </w:tc>
        <w:tc>
          <w:tcPr>
            <w:tcW w:w="2837" w:type="dxa"/>
          </w:tcPr>
          <w:p w:rsidR="00ED5017" w:rsidRPr="00ED5017" w:rsidRDefault="00ED5017" w:rsidP="00ED5017">
            <w:pPr>
              <w:pStyle w:val="TableParagraph"/>
              <w:spacing w:line="240" w:lineRule="auto"/>
              <w:ind w:left="0"/>
              <w:jc w:val="right"/>
              <w:rPr>
                <w:sz w:val="24"/>
                <w:szCs w:val="24"/>
              </w:rPr>
            </w:pPr>
            <w:r w:rsidRPr="00ED5017">
              <w:rPr>
                <w:spacing w:val="-2"/>
                <w:sz w:val="24"/>
                <w:szCs w:val="24"/>
              </w:rPr>
              <w:t>17933</w:t>
            </w:r>
          </w:p>
        </w:tc>
        <w:tc>
          <w:tcPr>
            <w:tcW w:w="1987" w:type="dxa"/>
            <w:gridSpan w:val="2"/>
          </w:tcPr>
          <w:p w:rsidR="00ED5017" w:rsidRPr="00ED5017" w:rsidRDefault="00ED5017" w:rsidP="00ED5017">
            <w:pPr>
              <w:pStyle w:val="TableParagraph"/>
              <w:spacing w:line="240" w:lineRule="auto"/>
              <w:ind w:left="0"/>
              <w:rPr>
                <w:sz w:val="24"/>
                <w:szCs w:val="24"/>
              </w:rPr>
            </w:pPr>
            <w:r w:rsidRPr="00ED5017">
              <w:rPr>
                <w:spacing w:val="-2"/>
                <w:sz w:val="24"/>
                <w:szCs w:val="24"/>
              </w:rPr>
              <w:t>16054</w:t>
            </w:r>
          </w:p>
        </w:tc>
      </w:tr>
      <w:tr w:rsidR="00ED5017" w:rsidRPr="00ED5017" w:rsidTr="00170ECE">
        <w:trPr>
          <w:trHeight w:val="350"/>
        </w:trPr>
        <w:tc>
          <w:tcPr>
            <w:tcW w:w="4932" w:type="dxa"/>
          </w:tcPr>
          <w:p w:rsidR="00ED5017" w:rsidRPr="00ED5017" w:rsidRDefault="00ED5017" w:rsidP="00ED5017">
            <w:pPr>
              <w:pStyle w:val="TableParagraph"/>
              <w:tabs>
                <w:tab w:val="left" w:pos="821"/>
              </w:tabs>
              <w:spacing w:line="240" w:lineRule="auto"/>
              <w:ind w:left="0"/>
              <w:rPr>
                <w:sz w:val="24"/>
                <w:szCs w:val="24"/>
              </w:rPr>
            </w:pPr>
            <w:r w:rsidRPr="00ED5017">
              <w:rPr>
                <w:spacing w:val="-10"/>
                <w:sz w:val="24"/>
                <w:szCs w:val="24"/>
              </w:rPr>
              <w:t>-</w:t>
            </w:r>
            <w:r w:rsidRPr="00ED5017">
              <w:rPr>
                <w:sz w:val="24"/>
                <w:szCs w:val="24"/>
              </w:rPr>
              <w:tab/>
              <w:t>z</w:t>
            </w:r>
            <w:r w:rsidRPr="00ED5017">
              <w:rPr>
                <w:spacing w:val="-3"/>
                <w:sz w:val="24"/>
                <w:szCs w:val="24"/>
              </w:rPr>
              <w:t xml:space="preserve"> </w:t>
            </w:r>
            <w:r w:rsidRPr="00ED5017">
              <w:rPr>
                <w:sz w:val="24"/>
                <w:szCs w:val="24"/>
              </w:rPr>
              <w:t>toho zahraniční</w:t>
            </w:r>
            <w:r w:rsidRPr="00ED5017">
              <w:rPr>
                <w:spacing w:val="-4"/>
                <w:sz w:val="24"/>
                <w:szCs w:val="24"/>
              </w:rPr>
              <w:t xml:space="preserve"> </w:t>
            </w:r>
            <w:r w:rsidRPr="00ED5017">
              <w:rPr>
                <w:sz w:val="24"/>
                <w:szCs w:val="24"/>
              </w:rPr>
              <w:t xml:space="preserve">fyzické </w:t>
            </w:r>
            <w:r w:rsidRPr="00ED5017">
              <w:rPr>
                <w:spacing w:val="-4"/>
                <w:sz w:val="24"/>
                <w:szCs w:val="24"/>
              </w:rPr>
              <w:t>osoby</w:t>
            </w:r>
          </w:p>
        </w:tc>
        <w:tc>
          <w:tcPr>
            <w:tcW w:w="2837" w:type="dxa"/>
          </w:tcPr>
          <w:p w:rsidR="00ED5017" w:rsidRPr="00ED5017" w:rsidRDefault="00ED5017" w:rsidP="00ED5017">
            <w:pPr>
              <w:pStyle w:val="TableParagraph"/>
              <w:spacing w:line="240" w:lineRule="auto"/>
              <w:ind w:left="0"/>
              <w:jc w:val="right"/>
              <w:rPr>
                <w:sz w:val="24"/>
                <w:szCs w:val="24"/>
              </w:rPr>
            </w:pPr>
            <w:r w:rsidRPr="00ED5017">
              <w:rPr>
                <w:spacing w:val="-5"/>
                <w:sz w:val="24"/>
                <w:szCs w:val="24"/>
              </w:rPr>
              <w:t>444</w:t>
            </w:r>
          </w:p>
        </w:tc>
        <w:tc>
          <w:tcPr>
            <w:tcW w:w="1987" w:type="dxa"/>
            <w:gridSpan w:val="2"/>
          </w:tcPr>
          <w:p w:rsidR="00ED5017" w:rsidRPr="00ED5017" w:rsidRDefault="00ED5017" w:rsidP="00ED5017">
            <w:pPr>
              <w:pStyle w:val="TableParagraph"/>
              <w:spacing w:line="240" w:lineRule="auto"/>
              <w:ind w:left="0"/>
              <w:jc w:val="right"/>
              <w:rPr>
                <w:sz w:val="24"/>
                <w:szCs w:val="24"/>
              </w:rPr>
            </w:pPr>
            <w:r w:rsidRPr="00ED5017">
              <w:rPr>
                <w:spacing w:val="-5"/>
                <w:sz w:val="24"/>
                <w:szCs w:val="24"/>
              </w:rPr>
              <w:t>482</w:t>
            </w:r>
          </w:p>
        </w:tc>
      </w:tr>
      <w:tr w:rsidR="00ED5017" w:rsidRPr="00ED5017" w:rsidTr="00170ECE">
        <w:trPr>
          <w:trHeight w:val="350"/>
        </w:trPr>
        <w:tc>
          <w:tcPr>
            <w:tcW w:w="4932" w:type="dxa"/>
          </w:tcPr>
          <w:p w:rsidR="00ED5017" w:rsidRPr="00ED5017" w:rsidRDefault="00ED5017" w:rsidP="00ED5017">
            <w:pPr>
              <w:pStyle w:val="TableParagraph"/>
              <w:spacing w:line="240" w:lineRule="auto"/>
              <w:ind w:left="0"/>
              <w:rPr>
                <w:sz w:val="24"/>
                <w:szCs w:val="24"/>
              </w:rPr>
            </w:pPr>
            <w:r w:rsidRPr="00ED5017">
              <w:rPr>
                <w:sz w:val="24"/>
                <w:szCs w:val="24"/>
              </w:rPr>
              <w:t>Právnické</w:t>
            </w:r>
            <w:r w:rsidRPr="00ED5017">
              <w:rPr>
                <w:spacing w:val="-2"/>
                <w:sz w:val="24"/>
                <w:szCs w:val="24"/>
              </w:rPr>
              <w:t xml:space="preserve"> osoby</w:t>
            </w:r>
          </w:p>
        </w:tc>
        <w:tc>
          <w:tcPr>
            <w:tcW w:w="2837" w:type="dxa"/>
          </w:tcPr>
          <w:p w:rsidR="00ED5017" w:rsidRPr="00ED5017" w:rsidRDefault="00ED5017" w:rsidP="00ED5017">
            <w:pPr>
              <w:pStyle w:val="TableParagraph"/>
              <w:spacing w:line="240" w:lineRule="auto"/>
              <w:ind w:left="0"/>
              <w:jc w:val="right"/>
              <w:rPr>
                <w:sz w:val="24"/>
                <w:szCs w:val="24"/>
              </w:rPr>
            </w:pPr>
            <w:r w:rsidRPr="00ED5017">
              <w:rPr>
                <w:spacing w:val="-4"/>
                <w:sz w:val="24"/>
                <w:szCs w:val="24"/>
              </w:rPr>
              <w:t>2890</w:t>
            </w:r>
          </w:p>
        </w:tc>
        <w:tc>
          <w:tcPr>
            <w:tcW w:w="1987" w:type="dxa"/>
            <w:gridSpan w:val="2"/>
          </w:tcPr>
          <w:p w:rsidR="00ED5017" w:rsidRPr="00ED5017" w:rsidRDefault="00ED5017" w:rsidP="00ED5017">
            <w:pPr>
              <w:pStyle w:val="TableParagraph"/>
              <w:spacing w:line="240" w:lineRule="auto"/>
              <w:ind w:left="0"/>
              <w:jc w:val="right"/>
              <w:rPr>
                <w:sz w:val="24"/>
                <w:szCs w:val="24"/>
              </w:rPr>
            </w:pPr>
            <w:r w:rsidRPr="00ED5017">
              <w:rPr>
                <w:spacing w:val="-4"/>
                <w:sz w:val="24"/>
                <w:szCs w:val="24"/>
              </w:rPr>
              <w:t>2971</w:t>
            </w:r>
          </w:p>
        </w:tc>
      </w:tr>
      <w:tr w:rsidR="00ED5017" w:rsidRPr="00ED5017" w:rsidTr="00170ECE">
        <w:trPr>
          <w:trHeight w:val="350"/>
        </w:trPr>
        <w:tc>
          <w:tcPr>
            <w:tcW w:w="4932" w:type="dxa"/>
          </w:tcPr>
          <w:p w:rsidR="00ED5017" w:rsidRPr="00ED5017" w:rsidRDefault="00ED5017" w:rsidP="00ED5017">
            <w:pPr>
              <w:pStyle w:val="TableParagraph"/>
              <w:spacing w:line="240" w:lineRule="auto"/>
              <w:ind w:left="0"/>
              <w:rPr>
                <w:b/>
                <w:sz w:val="24"/>
                <w:szCs w:val="24"/>
              </w:rPr>
            </w:pPr>
            <w:r w:rsidRPr="00ED5017">
              <w:rPr>
                <w:b/>
                <w:sz w:val="24"/>
                <w:szCs w:val="24"/>
              </w:rPr>
              <w:t>Platná</w:t>
            </w:r>
            <w:r w:rsidRPr="00ED5017">
              <w:rPr>
                <w:b/>
                <w:spacing w:val="-1"/>
                <w:sz w:val="24"/>
                <w:szCs w:val="24"/>
              </w:rPr>
              <w:t xml:space="preserve"> </w:t>
            </w:r>
            <w:r w:rsidRPr="00ED5017">
              <w:rPr>
                <w:b/>
                <w:sz w:val="24"/>
                <w:szCs w:val="24"/>
              </w:rPr>
              <w:t xml:space="preserve">živnostenská </w:t>
            </w:r>
            <w:r w:rsidRPr="00ED5017">
              <w:rPr>
                <w:b/>
                <w:spacing w:val="-2"/>
                <w:sz w:val="24"/>
                <w:szCs w:val="24"/>
              </w:rPr>
              <w:t>oprávnění</w:t>
            </w:r>
          </w:p>
        </w:tc>
        <w:tc>
          <w:tcPr>
            <w:tcW w:w="2837" w:type="dxa"/>
          </w:tcPr>
          <w:p w:rsidR="00ED5017" w:rsidRPr="00ED5017" w:rsidRDefault="00ED5017" w:rsidP="00ED5017">
            <w:pPr>
              <w:pStyle w:val="TableParagraph"/>
              <w:spacing w:line="240" w:lineRule="auto"/>
              <w:ind w:left="0"/>
              <w:jc w:val="right"/>
              <w:rPr>
                <w:b/>
                <w:sz w:val="24"/>
                <w:szCs w:val="24"/>
              </w:rPr>
            </w:pPr>
            <w:r w:rsidRPr="00ED5017">
              <w:rPr>
                <w:b/>
                <w:spacing w:val="-2"/>
                <w:sz w:val="24"/>
                <w:szCs w:val="24"/>
              </w:rPr>
              <w:t>32391</w:t>
            </w:r>
          </w:p>
        </w:tc>
        <w:tc>
          <w:tcPr>
            <w:tcW w:w="1987" w:type="dxa"/>
            <w:gridSpan w:val="2"/>
          </w:tcPr>
          <w:p w:rsidR="00ED5017" w:rsidRPr="00ED5017" w:rsidRDefault="00ED5017" w:rsidP="00ED5017">
            <w:pPr>
              <w:pStyle w:val="TableParagraph"/>
              <w:spacing w:line="240" w:lineRule="auto"/>
              <w:ind w:left="0"/>
              <w:rPr>
                <w:b/>
                <w:sz w:val="24"/>
                <w:szCs w:val="24"/>
              </w:rPr>
            </w:pPr>
            <w:r w:rsidRPr="00ED5017">
              <w:rPr>
                <w:b/>
                <w:spacing w:val="-2"/>
                <w:sz w:val="24"/>
                <w:szCs w:val="24"/>
              </w:rPr>
              <w:t>30639</w:t>
            </w:r>
          </w:p>
        </w:tc>
      </w:tr>
      <w:tr w:rsidR="00ED5017" w:rsidRPr="00ED5017" w:rsidTr="00170ECE">
        <w:trPr>
          <w:trHeight w:val="349"/>
        </w:trPr>
        <w:tc>
          <w:tcPr>
            <w:tcW w:w="4932" w:type="dxa"/>
          </w:tcPr>
          <w:p w:rsidR="00ED5017" w:rsidRPr="00ED5017" w:rsidRDefault="00ED5017" w:rsidP="00ED5017">
            <w:pPr>
              <w:pStyle w:val="TableParagraph"/>
              <w:spacing w:line="240" w:lineRule="auto"/>
              <w:ind w:left="0"/>
              <w:rPr>
                <w:sz w:val="24"/>
                <w:szCs w:val="24"/>
              </w:rPr>
            </w:pPr>
            <w:r w:rsidRPr="00ED5017">
              <w:rPr>
                <w:sz w:val="24"/>
                <w:szCs w:val="24"/>
              </w:rPr>
              <w:t>Volná</w:t>
            </w:r>
            <w:r w:rsidRPr="00ED5017">
              <w:rPr>
                <w:spacing w:val="1"/>
                <w:sz w:val="24"/>
                <w:szCs w:val="24"/>
              </w:rPr>
              <w:t xml:space="preserve"> </w:t>
            </w:r>
            <w:r w:rsidRPr="00ED5017">
              <w:rPr>
                <w:spacing w:val="-2"/>
                <w:sz w:val="24"/>
                <w:szCs w:val="24"/>
              </w:rPr>
              <w:t>živnost</w:t>
            </w:r>
          </w:p>
        </w:tc>
        <w:tc>
          <w:tcPr>
            <w:tcW w:w="2837" w:type="dxa"/>
          </w:tcPr>
          <w:p w:rsidR="00ED5017" w:rsidRPr="00ED5017" w:rsidRDefault="00ED5017" w:rsidP="00ED5017">
            <w:pPr>
              <w:pStyle w:val="TableParagraph"/>
              <w:spacing w:line="240" w:lineRule="auto"/>
              <w:ind w:left="0"/>
              <w:jc w:val="right"/>
              <w:rPr>
                <w:sz w:val="24"/>
                <w:szCs w:val="24"/>
              </w:rPr>
            </w:pPr>
            <w:r w:rsidRPr="00ED5017">
              <w:rPr>
                <w:spacing w:val="-2"/>
                <w:sz w:val="24"/>
                <w:szCs w:val="24"/>
              </w:rPr>
              <w:t>18155</w:t>
            </w:r>
          </w:p>
        </w:tc>
        <w:tc>
          <w:tcPr>
            <w:tcW w:w="1987" w:type="dxa"/>
            <w:gridSpan w:val="2"/>
          </w:tcPr>
          <w:p w:rsidR="00ED5017" w:rsidRPr="00ED5017" w:rsidRDefault="00ED5017" w:rsidP="00ED5017">
            <w:pPr>
              <w:pStyle w:val="TableParagraph"/>
              <w:spacing w:line="240" w:lineRule="auto"/>
              <w:ind w:left="0"/>
              <w:rPr>
                <w:sz w:val="24"/>
                <w:szCs w:val="24"/>
              </w:rPr>
            </w:pPr>
            <w:r w:rsidRPr="00ED5017">
              <w:rPr>
                <w:spacing w:val="-2"/>
                <w:sz w:val="24"/>
                <w:szCs w:val="24"/>
              </w:rPr>
              <w:t>16890</w:t>
            </w:r>
          </w:p>
        </w:tc>
      </w:tr>
      <w:tr w:rsidR="00ED5017" w:rsidRPr="00ED5017" w:rsidTr="00170ECE">
        <w:trPr>
          <w:trHeight w:val="349"/>
        </w:trPr>
        <w:tc>
          <w:tcPr>
            <w:tcW w:w="4932" w:type="dxa"/>
          </w:tcPr>
          <w:p w:rsidR="00ED5017" w:rsidRPr="00ED5017" w:rsidRDefault="00ED5017" w:rsidP="00ED5017">
            <w:pPr>
              <w:pStyle w:val="TableParagraph"/>
              <w:spacing w:line="240" w:lineRule="auto"/>
              <w:ind w:left="0"/>
              <w:rPr>
                <w:sz w:val="24"/>
                <w:szCs w:val="24"/>
              </w:rPr>
            </w:pPr>
            <w:r w:rsidRPr="00ED5017">
              <w:rPr>
                <w:sz w:val="24"/>
                <w:szCs w:val="24"/>
              </w:rPr>
              <w:t>Řemeslné</w:t>
            </w:r>
            <w:r w:rsidRPr="00ED5017">
              <w:rPr>
                <w:spacing w:val="1"/>
                <w:sz w:val="24"/>
                <w:szCs w:val="24"/>
              </w:rPr>
              <w:t xml:space="preserve"> </w:t>
            </w:r>
            <w:r w:rsidRPr="00ED5017">
              <w:rPr>
                <w:spacing w:val="-2"/>
                <w:sz w:val="24"/>
                <w:szCs w:val="24"/>
              </w:rPr>
              <w:t>živnosti</w:t>
            </w:r>
          </w:p>
        </w:tc>
        <w:tc>
          <w:tcPr>
            <w:tcW w:w="2837" w:type="dxa"/>
          </w:tcPr>
          <w:p w:rsidR="00ED5017" w:rsidRPr="00ED5017" w:rsidRDefault="00ED5017" w:rsidP="00ED5017">
            <w:pPr>
              <w:pStyle w:val="TableParagraph"/>
              <w:spacing w:line="240" w:lineRule="auto"/>
              <w:ind w:left="0"/>
              <w:jc w:val="right"/>
              <w:rPr>
                <w:sz w:val="24"/>
                <w:szCs w:val="24"/>
              </w:rPr>
            </w:pPr>
            <w:r w:rsidRPr="00ED5017">
              <w:rPr>
                <w:spacing w:val="-4"/>
                <w:sz w:val="24"/>
                <w:szCs w:val="24"/>
              </w:rPr>
              <w:t>9045</w:t>
            </w:r>
          </w:p>
        </w:tc>
        <w:tc>
          <w:tcPr>
            <w:tcW w:w="1987" w:type="dxa"/>
            <w:gridSpan w:val="2"/>
          </w:tcPr>
          <w:p w:rsidR="00ED5017" w:rsidRPr="00ED5017" w:rsidRDefault="00ED5017" w:rsidP="00ED5017">
            <w:pPr>
              <w:pStyle w:val="TableParagraph"/>
              <w:spacing w:line="240" w:lineRule="auto"/>
              <w:ind w:left="0"/>
              <w:jc w:val="right"/>
              <w:rPr>
                <w:sz w:val="24"/>
                <w:szCs w:val="24"/>
              </w:rPr>
            </w:pPr>
            <w:r w:rsidRPr="00ED5017">
              <w:rPr>
                <w:spacing w:val="-4"/>
                <w:sz w:val="24"/>
                <w:szCs w:val="24"/>
              </w:rPr>
              <w:t>8561</w:t>
            </w:r>
          </w:p>
        </w:tc>
      </w:tr>
      <w:tr w:rsidR="00ED5017" w:rsidRPr="00ED5017" w:rsidTr="00170ECE">
        <w:trPr>
          <w:trHeight w:val="354"/>
        </w:trPr>
        <w:tc>
          <w:tcPr>
            <w:tcW w:w="4932" w:type="dxa"/>
          </w:tcPr>
          <w:p w:rsidR="00ED5017" w:rsidRPr="00ED5017" w:rsidRDefault="00ED5017" w:rsidP="00ED5017">
            <w:pPr>
              <w:pStyle w:val="TableParagraph"/>
              <w:spacing w:line="240" w:lineRule="auto"/>
              <w:ind w:left="0"/>
              <w:rPr>
                <w:sz w:val="24"/>
                <w:szCs w:val="24"/>
              </w:rPr>
            </w:pPr>
            <w:r w:rsidRPr="00ED5017">
              <w:rPr>
                <w:sz w:val="24"/>
                <w:szCs w:val="24"/>
              </w:rPr>
              <w:t xml:space="preserve">Vázané </w:t>
            </w:r>
            <w:r w:rsidRPr="00ED5017">
              <w:rPr>
                <w:spacing w:val="-2"/>
                <w:sz w:val="24"/>
                <w:szCs w:val="24"/>
              </w:rPr>
              <w:t>živnosti</w:t>
            </w:r>
          </w:p>
        </w:tc>
        <w:tc>
          <w:tcPr>
            <w:tcW w:w="2837" w:type="dxa"/>
          </w:tcPr>
          <w:p w:rsidR="00ED5017" w:rsidRPr="00ED5017" w:rsidRDefault="00ED5017" w:rsidP="00ED5017">
            <w:pPr>
              <w:pStyle w:val="TableParagraph"/>
              <w:spacing w:line="240" w:lineRule="auto"/>
              <w:ind w:left="0"/>
              <w:jc w:val="right"/>
              <w:rPr>
                <w:sz w:val="24"/>
                <w:szCs w:val="24"/>
              </w:rPr>
            </w:pPr>
            <w:r w:rsidRPr="00ED5017">
              <w:rPr>
                <w:spacing w:val="-4"/>
                <w:sz w:val="24"/>
                <w:szCs w:val="24"/>
              </w:rPr>
              <w:t>2614</w:t>
            </w:r>
          </w:p>
        </w:tc>
        <w:tc>
          <w:tcPr>
            <w:tcW w:w="1987" w:type="dxa"/>
            <w:gridSpan w:val="2"/>
          </w:tcPr>
          <w:p w:rsidR="00ED5017" w:rsidRPr="00ED5017" w:rsidRDefault="00ED5017" w:rsidP="00ED5017">
            <w:pPr>
              <w:pStyle w:val="TableParagraph"/>
              <w:spacing w:line="240" w:lineRule="auto"/>
              <w:ind w:left="0"/>
              <w:jc w:val="right"/>
              <w:rPr>
                <w:sz w:val="24"/>
                <w:szCs w:val="24"/>
              </w:rPr>
            </w:pPr>
            <w:r w:rsidRPr="00ED5017">
              <w:rPr>
                <w:spacing w:val="-4"/>
                <w:sz w:val="24"/>
                <w:szCs w:val="24"/>
              </w:rPr>
              <w:t>2609</w:t>
            </w:r>
          </w:p>
        </w:tc>
      </w:tr>
      <w:tr w:rsidR="00ED5017" w:rsidRPr="00ED5017" w:rsidTr="00170ECE">
        <w:trPr>
          <w:trHeight w:val="340"/>
        </w:trPr>
        <w:tc>
          <w:tcPr>
            <w:tcW w:w="4932" w:type="dxa"/>
            <w:tcBorders>
              <w:bottom w:val="single" w:sz="4" w:space="0" w:color="000000"/>
              <w:right w:val="single" w:sz="4" w:space="0" w:color="000000"/>
            </w:tcBorders>
          </w:tcPr>
          <w:p w:rsidR="00ED5017" w:rsidRPr="00ED5017" w:rsidRDefault="00ED5017" w:rsidP="00ED5017">
            <w:pPr>
              <w:pStyle w:val="TableParagraph"/>
              <w:spacing w:line="240" w:lineRule="auto"/>
              <w:ind w:left="0"/>
              <w:rPr>
                <w:sz w:val="24"/>
                <w:szCs w:val="24"/>
              </w:rPr>
            </w:pPr>
            <w:r w:rsidRPr="00ED5017">
              <w:rPr>
                <w:noProof/>
                <w:sz w:val="24"/>
                <w:szCs w:val="24"/>
                <w:lang w:eastAsia="cs-CZ"/>
              </w:rPr>
              <mc:AlternateContent>
                <mc:Choice Requires="wpg">
                  <w:drawing>
                    <wp:anchor distT="0" distB="0" distL="0" distR="0" simplePos="0" relativeHeight="251765760" behindDoc="1" locked="0" layoutInCell="1" allowOverlap="1" wp14:anchorId="530A8735" wp14:editId="55F1D6EB">
                      <wp:simplePos x="0" y="0"/>
                      <wp:positionH relativeFrom="column">
                        <wp:posOffset>3128772</wp:posOffset>
                      </wp:positionH>
                      <wp:positionV relativeFrom="paragraph">
                        <wp:posOffset>-179</wp:posOffset>
                      </wp:positionV>
                      <wp:extent cx="6350" cy="222885"/>
                      <wp:effectExtent l="0" t="0" r="0" b="0"/>
                      <wp:wrapNone/>
                      <wp:docPr id="9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22885"/>
                                <a:chOff x="0" y="0"/>
                                <a:chExt cx="6350" cy="222885"/>
                              </a:xfrm>
                            </wpg:grpSpPr>
                            <pic:pic xmlns:pic="http://schemas.openxmlformats.org/drawingml/2006/picture">
                              <pic:nvPicPr>
                                <pic:cNvPr id="99" name="Image 19"/>
                                <pic:cNvPicPr/>
                              </pic:nvPicPr>
                              <pic:blipFill>
                                <a:blip r:embed="rId45" cstate="print"/>
                                <a:stretch>
                                  <a:fillRect/>
                                </a:stretch>
                              </pic:blipFill>
                              <pic:spPr>
                                <a:xfrm>
                                  <a:off x="0" y="0"/>
                                  <a:ext cx="6132" cy="223837"/>
                                </a:xfrm>
                                <a:prstGeom prst="rect">
                                  <a:avLst/>
                                </a:prstGeom>
                              </pic:spPr>
                            </pic:pic>
                          </wpg:wgp>
                        </a:graphicData>
                      </a:graphic>
                    </wp:anchor>
                  </w:drawing>
                </mc:Choice>
                <mc:Fallback>
                  <w:pict>
                    <v:group w14:anchorId="6B99FE0E" id="Group 18" o:spid="_x0000_s1026" style="position:absolute;margin-left:246.35pt;margin-top:0;width:.5pt;height:17.55pt;z-index:-251550720;mso-wrap-distance-left:0;mso-wrap-distance-right:0" coordsize="6350,2228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s1027" type="#_x0000_t75" style="position:absolute;width:6132;height:223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">
                        <v:imagedata r:id="rId46" o:title=""/>
                      </v:shape>
                    </v:group>
                  </w:pict>
                </mc:Fallback>
              </mc:AlternateContent>
            </w:r>
            <w:r w:rsidRPr="00ED5017">
              <w:rPr>
                <w:sz w:val="24"/>
                <w:szCs w:val="24"/>
              </w:rPr>
              <w:t xml:space="preserve">Koncesované </w:t>
            </w:r>
            <w:r w:rsidRPr="00ED5017">
              <w:rPr>
                <w:spacing w:val="-2"/>
                <w:sz w:val="24"/>
                <w:szCs w:val="24"/>
              </w:rPr>
              <w:t>živnosti</w:t>
            </w:r>
          </w:p>
        </w:tc>
        <w:tc>
          <w:tcPr>
            <w:tcW w:w="2837" w:type="dxa"/>
            <w:tcBorders>
              <w:left w:val="single" w:sz="4" w:space="0" w:color="000000"/>
              <w:bottom w:val="single" w:sz="4" w:space="0" w:color="000000"/>
              <w:right w:val="single" w:sz="4" w:space="0" w:color="000000"/>
            </w:tcBorders>
          </w:tcPr>
          <w:p w:rsidR="00ED5017" w:rsidRPr="00ED5017" w:rsidRDefault="00ED5017" w:rsidP="00ED5017">
            <w:pPr>
              <w:pStyle w:val="TableParagraph"/>
              <w:spacing w:line="240" w:lineRule="auto"/>
              <w:ind w:left="0"/>
              <w:jc w:val="right"/>
              <w:rPr>
                <w:sz w:val="24"/>
                <w:szCs w:val="24"/>
              </w:rPr>
            </w:pPr>
            <w:r w:rsidRPr="00ED5017">
              <w:rPr>
                <w:noProof/>
                <w:sz w:val="24"/>
                <w:szCs w:val="24"/>
                <w:lang w:eastAsia="cs-CZ"/>
              </w:rPr>
              <mc:AlternateContent>
                <mc:Choice Requires="wpg">
                  <w:drawing>
                    <wp:anchor distT="0" distB="0" distL="0" distR="0" simplePos="0" relativeHeight="251766784" behindDoc="1" locked="0" layoutInCell="1" allowOverlap="1" wp14:anchorId="39CEC6F8" wp14:editId="4CB3EA84">
                      <wp:simplePos x="0" y="0"/>
                      <wp:positionH relativeFrom="column">
                        <wp:posOffset>1798319</wp:posOffset>
                      </wp:positionH>
                      <wp:positionV relativeFrom="paragraph">
                        <wp:posOffset>-179</wp:posOffset>
                      </wp:positionV>
                      <wp:extent cx="6350" cy="222885"/>
                      <wp:effectExtent l="0" t="0" r="0" b="0"/>
                      <wp:wrapNone/>
                      <wp:docPr id="10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22885"/>
                                <a:chOff x="0" y="0"/>
                                <a:chExt cx="6350" cy="222885"/>
                              </a:xfrm>
                            </wpg:grpSpPr>
                            <pic:pic xmlns:pic="http://schemas.openxmlformats.org/drawingml/2006/picture">
                              <pic:nvPicPr>
                                <pic:cNvPr id="101" name="Image 21"/>
                                <pic:cNvPicPr/>
                              </pic:nvPicPr>
                              <pic:blipFill>
                                <a:blip r:embed="rId45" cstate="print"/>
                                <a:stretch>
                                  <a:fillRect/>
                                </a:stretch>
                              </pic:blipFill>
                              <pic:spPr>
                                <a:xfrm>
                                  <a:off x="0" y="0"/>
                                  <a:ext cx="6132" cy="223837"/>
                                </a:xfrm>
                                <a:prstGeom prst="rect">
                                  <a:avLst/>
                                </a:prstGeom>
                              </pic:spPr>
                            </pic:pic>
                          </wpg:wgp>
                        </a:graphicData>
                      </a:graphic>
                    </wp:anchor>
                  </w:drawing>
                </mc:Choice>
                <mc:Fallback>
                  <w:pict>
                    <v:group w14:anchorId="05F6CE70" id="Group 20" o:spid="_x0000_s1026" style="position:absolute;margin-left:141.6pt;margin-top:0;width:.5pt;height:17.55pt;z-index:-251549696;mso-wrap-distance-left:0;mso-wrap-distance-right:0" coordsize="6350,2228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">
                      <v:shape id="Image 21" o:spid="_x0000_s1027" type="#_x0000_t75" style="position:absolute;width:6132;height:223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">
                        <v:imagedata r:id="rId46" o:title=""/>
                      </v:shape>
                    </v:group>
                  </w:pict>
                </mc:Fallback>
              </mc:AlternateContent>
            </w:r>
            <w:r w:rsidRPr="00ED5017">
              <w:rPr>
                <w:spacing w:val="-4"/>
                <w:sz w:val="24"/>
                <w:szCs w:val="24"/>
              </w:rPr>
              <w:t>2577</w:t>
            </w:r>
          </w:p>
        </w:tc>
        <w:tc>
          <w:tcPr>
            <w:tcW w:w="1987" w:type="dxa"/>
            <w:gridSpan w:val="2"/>
            <w:tcBorders>
              <w:left w:val="single" w:sz="4" w:space="0" w:color="000000"/>
              <w:bottom w:val="single" w:sz="4" w:space="0" w:color="000000"/>
            </w:tcBorders>
          </w:tcPr>
          <w:p w:rsidR="00ED5017" w:rsidRPr="00ED5017" w:rsidRDefault="00ED5017" w:rsidP="00ED5017">
            <w:pPr>
              <w:pStyle w:val="TableParagraph"/>
              <w:spacing w:line="240" w:lineRule="auto"/>
              <w:ind w:left="0"/>
              <w:jc w:val="right"/>
              <w:rPr>
                <w:sz w:val="24"/>
                <w:szCs w:val="24"/>
              </w:rPr>
            </w:pPr>
            <w:r w:rsidRPr="00ED5017">
              <w:rPr>
                <w:spacing w:val="-4"/>
                <w:sz w:val="24"/>
                <w:szCs w:val="24"/>
              </w:rPr>
              <w:t>2579</w:t>
            </w:r>
          </w:p>
        </w:tc>
      </w:tr>
      <w:tr w:rsidR="00ED5017" w:rsidRPr="00ED5017" w:rsidTr="00170ECE">
        <w:trPr>
          <w:trHeight w:val="697"/>
        </w:trPr>
        <w:tc>
          <w:tcPr>
            <w:tcW w:w="8743" w:type="dxa"/>
            <w:gridSpan w:val="3"/>
          </w:tcPr>
          <w:p w:rsidR="00ED5017" w:rsidRPr="00ED5017" w:rsidRDefault="00ED5017" w:rsidP="00ED5017">
            <w:pPr>
              <w:pStyle w:val="TableParagraph"/>
              <w:spacing w:line="240" w:lineRule="auto"/>
              <w:ind w:left="0"/>
              <w:rPr>
                <w:sz w:val="24"/>
                <w:szCs w:val="24"/>
              </w:rPr>
            </w:pPr>
          </w:p>
          <w:p w:rsidR="00ED5017" w:rsidRPr="00ED5017" w:rsidRDefault="00ED5017" w:rsidP="00ED5017">
            <w:pPr>
              <w:pStyle w:val="TableParagraph"/>
              <w:spacing w:line="240" w:lineRule="auto"/>
              <w:ind w:left="0"/>
              <w:rPr>
                <w:b/>
                <w:sz w:val="24"/>
                <w:szCs w:val="24"/>
              </w:rPr>
            </w:pPr>
            <w:r w:rsidRPr="00ED5017">
              <w:rPr>
                <w:b/>
                <w:sz w:val="24"/>
                <w:szCs w:val="24"/>
                <w:u w:val="single"/>
              </w:rPr>
              <w:t>2.</w:t>
            </w:r>
            <w:r w:rsidRPr="00ED5017">
              <w:rPr>
                <w:b/>
                <w:spacing w:val="1"/>
                <w:sz w:val="24"/>
                <w:szCs w:val="24"/>
                <w:u w:val="single"/>
              </w:rPr>
              <w:t xml:space="preserve"> </w:t>
            </w:r>
            <w:r w:rsidRPr="00ED5017">
              <w:rPr>
                <w:b/>
                <w:sz w:val="24"/>
                <w:szCs w:val="24"/>
                <w:u w:val="single"/>
              </w:rPr>
              <w:t xml:space="preserve">Registrační </w:t>
            </w:r>
            <w:r w:rsidRPr="00ED5017">
              <w:rPr>
                <w:b/>
                <w:spacing w:val="-2"/>
                <w:sz w:val="24"/>
                <w:szCs w:val="24"/>
                <w:u w:val="single"/>
              </w:rPr>
              <w:t>oddělení</w:t>
            </w:r>
          </w:p>
        </w:tc>
        <w:tc>
          <w:tcPr>
            <w:tcW w:w="1013" w:type="dxa"/>
          </w:tcPr>
          <w:p w:rsidR="00ED5017" w:rsidRPr="00ED5017" w:rsidRDefault="00ED5017" w:rsidP="00ED5017">
            <w:pPr>
              <w:pStyle w:val="TableParagraph"/>
              <w:spacing w:line="240" w:lineRule="auto"/>
              <w:ind w:left="0"/>
              <w:rPr>
                <w:sz w:val="24"/>
                <w:szCs w:val="24"/>
              </w:rPr>
            </w:pPr>
          </w:p>
        </w:tc>
      </w:tr>
      <w:tr w:rsidR="00ED5017" w:rsidRPr="00ED5017" w:rsidTr="00170ECE">
        <w:trPr>
          <w:trHeight w:val="353"/>
        </w:trPr>
        <w:tc>
          <w:tcPr>
            <w:tcW w:w="8743" w:type="dxa"/>
            <w:gridSpan w:val="3"/>
          </w:tcPr>
          <w:p w:rsidR="00ED5017" w:rsidRPr="00ED5017" w:rsidRDefault="00ED5017" w:rsidP="00ED5017">
            <w:pPr>
              <w:pStyle w:val="TableParagraph"/>
              <w:spacing w:line="240" w:lineRule="auto"/>
              <w:ind w:left="0"/>
              <w:rPr>
                <w:b/>
                <w:sz w:val="24"/>
                <w:szCs w:val="24"/>
              </w:rPr>
            </w:pPr>
            <w:r w:rsidRPr="00ED5017">
              <w:rPr>
                <w:b/>
                <w:sz w:val="24"/>
                <w:szCs w:val="24"/>
              </w:rPr>
              <w:t>Počet</w:t>
            </w:r>
            <w:r w:rsidRPr="00ED5017">
              <w:rPr>
                <w:b/>
                <w:spacing w:val="-3"/>
                <w:sz w:val="24"/>
                <w:szCs w:val="24"/>
              </w:rPr>
              <w:t xml:space="preserve"> </w:t>
            </w:r>
            <w:r w:rsidRPr="00ED5017">
              <w:rPr>
                <w:b/>
                <w:sz w:val="24"/>
                <w:szCs w:val="24"/>
              </w:rPr>
              <w:t>vydaných</w:t>
            </w:r>
            <w:r w:rsidRPr="00ED5017">
              <w:rPr>
                <w:b/>
                <w:spacing w:val="1"/>
                <w:sz w:val="24"/>
                <w:szCs w:val="24"/>
              </w:rPr>
              <w:t xml:space="preserve"> </w:t>
            </w:r>
            <w:r w:rsidRPr="00ED5017">
              <w:rPr>
                <w:b/>
                <w:sz w:val="24"/>
                <w:szCs w:val="24"/>
              </w:rPr>
              <w:t>výpisů</w:t>
            </w:r>
            <w:r w:rsidRPr="00ED5017">
              <w:rPr>
                <w:b/>
                <w:spacing w:val="1"/>
                <w:sz w:val="24"/>
                <w:szCs w:val="24"/>
              </w:rPr>
              <w:t xml:space="preserve"> </w:t>
            </w:r>
            <w:r w:rsidRPr="00ED5017">
              <w:rPr>
                <w:b/>
                <w:sz w:val="24"/>
                <w:szCs w:val="24"/>
              </w:rPr>
              <w:t>z</w:t>
            </w:r>
            <w:r w:rsidRPr="00ED5017">
              <w:rPr>
                <w:b/>
                <w:spacing w:val="-1"/>
                <w:sz w:val="24"/>
                <w:szCs w:val="24"/>
              </w:rPr>
              <w:t xml:space="preserve"> </w:t>
            </w:r>
            <w:r w:rsidRPr="00ED5017">
              <w:rPr>
                <w:b/>
                <w:sz w:val="24"/>
                <w:szCs w:val="24"/>
              </w:rPr>
              <w:t>živnostenského</w:t>
            </w:r>
            <w:r w:rsidRPr="00ED5017">
              <w:rPr>
                <w:b/>
                <w:spacing w:val="-2"/>
                <w:sz w:val="24"/>
                <w:szCs w:val="24"/>
              </w:rPr>
              <w:t xml:space="preserve"> </w:t>
            </w:r>
            <w:r w:rsidRPr="00ED5017">
              <w:rPr>
                <w:b/>
                <w:sz w:val="24"/>
                <w:szCs w:val="24"/>
              </w:rPr>
              <w:t>rejstříku</w:t>
            </w:r>
            <w:r w:rsidRPr="00ED5017">
              <w:rPr>
                <w:b/>
                <w:spacing w:val="1"/>
                <w:sz w:val="24"/>
                <w:szCs w:val="24"/>
              </w:rPr>
              <w:t xml:space="preserve"> </w:t>
            </w:r>
            <w:r w:rsidRPr="00ED5017">
              <w:rPr>
                <w:b/>
                <w:sz w:val="24"/>
                <w:szCs w:val="24"/>
              </w:rPr>
              <w:t>podle</w:t>
            </w:r>
            <w:r w:rsidRPr="00ED5017">
              <w:rPr>
                <w:b/>
                <w:spacing w:val="-1"/>
                <w:sz w:val="24"/>
                <w:szCs w:val="24"/>
              </w:rPr>
              <w:t xml:space="preserve"> </w:t>
            </w:r>
            <w:r w:rsidRPr="00ED5017">
              <w:rPr>
                <w:b/>
                <w:sz w:val="24"/>
                <w:szCs w:val="24"/>
              </w:rPr>
              <w:t>§</w:t>
            </w:r>
            <w:r w:rsidRPr="00ED5017">
              <w:rPr>
                <w:b/>
                <w:spacing w:val="-1"/>
                <w:sz w:val="24"/>
                <w:szCs w:val="24"/>
              </w:rPr>
              <w:t xml:space="preserve"> </w:t>
            </w:r>
            <w:r w:rsidRPr="00ED5017">
              <w:rPr>
                <w:b/>
                <w:sz w:val="24"/>
                <w:szCs w:val="24"/>
              </w:rPr>
              <w:t xml:space="preserve">47 </w:t>
            </w:r>
            <w:r w:rsidRPr="00ED5017">
              <w:rPr>
                <w:b/>
                <w:spacing w:val="-5"/>
                <w:sz w:val="24"/>
                <w:szCs w:val="24"/>
              </w:rPr>
              <w:t>ŽZ</w:t>
            </w:r>
          </w:p>
        </w:tc>
        <w:tc>
          <w:tcPr>
            <w:tcW w:w="1013" w:type="dxa"/>
          </w:tcPr>
          <w:p w:rsidR="00ED5017" w:rsidRPr="00ED5017" w:rsidRDefault="00ED5017" w:rsidP="00ED5017">
            <w:pPr>
              <w:pStyle w:val="TableParagraph"/>
              <w:spacing w:line="240" w:lineRule="auto"/>
              <w:ind w:left="0"/>
              <w:jc w:val="right"/>
              <w:rPr>
                <w:b/>
                <w:sz w:val="24"/>
                <w:szCs w:val="24"/>
              </w:rPr>
            </w:pPr>
            <w:r w:rsidRPr="00ED5017">
              <w:rPr>
                <w:b/>
                <w:spacing w:val="-5"/>
                <w:sz w:val="24"/>
                <w:szCs w:val="24"/>
              </w:rPr>
              <w:t>526</w:t>
            </w:r>
          </w:p>
        </w:tc>
      </w:tr>
      <w:tr w:rsidR="00ED5017" w:rsidRPr="00ED5017" w:rsidTr="00170ECE">
        <w:trPr>
          <w:trHeight w:val="311"/>
        </w:trPr>
        <w:tc>
          <w:tcPr>
            <w:tcW w:w="8743" w:type="dxa"/>
            <w:gridSpan w:val="3"/>
          </w:tcPr>
          <w:p w:rsidR="00ED5017" w:rsidRPr="00ED5017" w:rsidRDefault="00ED5017" w:rsidP="00ED5017">
            <w:pPr>
              <w:pStyle w:val="TableParagraph"/>
              <w:tabs>
                <w:tab w:val="left" w:pos="821"/>
              </w:tabs>
              <w:spacing w:line="240" w:lineRule="auto"/>
              <w:ind w:left="0"/>
              <w:rPr>
                <w:sz w:val="24"/>
                <w:szCs w:val="24"/>
              </w:rPr>
            </w:pPr>
            <w:r w:rsidRPr="00ED5017">
              <w:rPr>
                <w:spacing w:val="-10"/>
                <w:sz w:val="24"/>
                <w:szCs w:val="24"/>
              </w:rPr>
              <w:t>-</w:t>
            </w:r>
            <w:r w:rsidRPr="00ED5017">
              <w:rPr>
                <w:sz w:val="24"/>
                <w:szCs w:val="24"/>
              </w:rPr>
              <w:tab/>
              <w:t>pro</w:t>
            </w:r>
            <w:r w:rsidRPr="00ED5017">
              <w:rPr>
                <w:spacing w:val="-4"/>
                <w:sz w:val="24"/>
                <w:szCs w:val="24"/>
              </w:rPr>
              <w:t xml:space="preserve"> </w:t>
            </w:r>
            <w:r w:rsidRPr="00ED5017">
              <w:rPr>
                <w:sz w:val="24"/>
                <w:szCs w:val="24"/>
              </w:rPr>
              <w:t>fyzické</w:t>
            </w:r>
            <w:r w:rsidRPr="00ED5017">
              <w:rPr>
                <w:spacing w:val="-2"/>
                <w:sz w:val="24"/>
                <w:szCs w:val="24"/>
              </w:rPr>
              <w:t xml:space="preserve"> osoby</w:t>
            </w:r>
          </w:p>
        </w:tc>
        <w:tc>
          <w:tcPr>
            <w:tcW w:w="1013" w:type="dxa"/>
          </w:tcPr>
          <w:p w:rsidR="00ED5017" w:rsidRPr="00ED5017" w:rsidRDefault="00ED5017" w:rsidP="00ED5017">
            <w:pPr>
              <w:pStyle w:val="TableParagraph"/>
              <w:spacing w:line="240" w:lineRule="auto"/>
              <w:ind w:left="0"/>
              <w:jc w:val="right"/>
              <w:rPr>
                <w:sz w:val="24"/>
                <w:szCs w:val="24"/>
              </w:rPr>
            </w:pPr>
            <w:r w:rsidRPr="00ED5017">
              <w:rPr>
                <w:spacing w:val="-5"/>
                <w:sz w:val="24"/>
                <w:szCs w:val="24"/>
              </w:rPr>
              <w:t>400</w:t>
            </w:r>
          </w:p>
        </w:tc>
      </w:tr>
      <w:tr w:rsidR="00ED5017" w:rsidRPr="00ED5017" w:rsidTr="00170ECE">
        <w:trPr>
          <w:trHeight w:val="312"/>
        </w:trPr>
        <w:tc>
          <w:tcPr>
            <w:tcW w:w="8743" w:type="dxa"/>
            <w:gridSpan w:val="3"/>
          </w:tcPr>
          <w:p w:rsidR="00ED5017" w:rsidRPr="00ED5017" w:rsidRDefault="00ED5017" w:rsidP="00ED5017">
            <w:pPr>
              <w:pStyle w:val="TableParagraph"/>
              <w:tabs>
                <w:tab w:val="left" w:pos="821"/>
              </w:tabs>
              <w:spacing w:line="240" w:lineRule="auto"/>
              <w:ind w:left="0"/>
              <w:rPr>
                <w:sz w:val="24"/>
                <w:szCs w:val="24"/>
              </w:rPr>
            </w:pPr>
            <w:r w:rsidRPr="00ED5017">
              <w:rPr>
                <w:spacing w:val="-10"/>
                <w:sz w:val="24"/>
                <w:szCs w:val="24"/>
              </w:rPr>
              <w:t>-</w:t>
            </w:r>
            <w:r w:rsidRPr="00ED5017">
              <w:rPr>
                <w:sz w:val="24"/>
                <w:szCs w:val="24"/>
              </w:rPr>
              <w:tab/>
              <w:t>pro</w:t>
            </w:r>
            <w:r w:rsidRPr="00ED5017">
              <w:rPr>
                <w:spacing w:val="-3"/>
                <w:sz w:val="24"/>
                <w:szCs w:val="24"/>
              </w:rPr>
              <w:t xml:space="preserve"> </w:t>
            </w:r>
            <w:r w:rsidRPr="00ED5017">
              <w:rPr>
                <w:sz w:val="24"/>
                <w:szCs w:val="24"/>
              </w:rPr>
              <w:t xml:space="preserve">právnické </w:t>
            </w:r>
            <w:r w:rsidRPr="00ED5017">
              <w:rPr>
                <w:spacing w:val="-2"/>
                <w:sz w:val="24"/>
                <w:szCs w:val="24"/>
              </w:rPr>
              <w:t>osoby</w:t>
            </w:r>
          </w:p>
        </w:tc>
        <w:tc>
          <w:tcPr>
            <w:tcW w:w="1013" w:type="dxa"/>
          </w:tcPr>
          <w:p w:rsidR="00ED5017" w:rsidRPr="00ED5017" w:rsidRDefault="00ED5017" w:rsidP="00ED5017">
            <w:pPr>
              <w:pStyle w:val="TableParagraph"/>
              <w:spacing w:line="240" w:lineRule="auto"/>
              <w:ind w:left="0"/>
              <w:jc w:val="right"/>
              <w:rPr>
                <w:sz w:val="24"/>
                <w:szCs w:val="24"/>
              </w:rPr>
            </w:pPr>
            <w:r w:rsidRPr="00ED5017">
              <w:rPr>
                <w:spacing w:val="-5"/>
                <w:sz w:val="24"/>
                <w:szCs w:val="24"/>
              </w:rPr>
              <w:t>126</w:t>
            </w:r>
          </w:p>
        </w:tc>
      </w:tr>
      <w:tr w:rsidR="00ED5017" w:rsidRPr="00ED5017" w:rsidTr="00170ECE">
        <w:trPr>
          <w:trHeight w:val="312"/>
        </w:trPr>
        <w:tc>
          <w:tcPr>
            <w:tcW w:w="8743" w:type="dxa"/>
            <w:gridSpan w:val="3"/>
          </w:tcPr>
          <w:p w:rsidR="00ED5017" w:rsidRPr="00ED5017" w:rsidRDefault="00ED5017" w:rsidP="00ED5017">
            <w:pPr>
              <w:pStyle w:val="TableParagraph"/>
              <w:spacing w:line="240" w:lineRule="auto"/>
              <w:ind w:left="0"/>
              <w:rPr>
                <w:sz w:val="24"/>
                <w:szCs w:val="24"/>
              </w:rPr>
            </w:pPr>
            <w:r w:rsidRPr="00ED5017">
              <w:rPr>
                <w:sz w:val="24"/>
                <w:szCs w:val="24"/>
              </w:rPr>
              <w:t>Počet</w:t>
            </w:r>
            <w:r w:rsidRPr="00ED5017">
              <w:rPr>
                <w:spacing w:val="-3"/>
                <w:sz w:val="24"/>
                <w:szCs w:val="24"/>
              </w:rPr>
              <w:t xml:space="preserve"> </w:t>
            </w:r>
            <w:r w:rsidRPr="00ED5017">
              <w:rPr>
                <w:sz w:val="24"/>
                <w:szCs w:val="24"/>
              </w:rPr>
              <w:t>rozhodnutí</w:t>
            </w:r>
            <w:r w:rsidRPr="00ED5017">
              <w:rPr>
                <w:spacing w:val="-1"/>
                <w:sz w:val="24"/>
                <w:szCs w:val="24"/>
              </w:rPr>
              <w:t xml:space="preserve"> </w:t>
            </w:r>
            <w:r w:rsidRPr="00ED5017">
              <w:rPr>
                <w:sz w:val="24"/>
                <w:szCs w:val="24"/>
              </w:rPr>
              <w:t>o</w:t>
            </w:r>
            <w:r w:rsidRPr="00ED5017">
              <w:rPr>
                <w:spacing w:val="-1"/>
                <w:sz w:val="24"/>
                <w:szCs w:val="24"/>
              </w:rPr>
              <w:t xml:space="preserve"> </w:t>
            </w:r>
            <w:r w:rsidRPr="00ED5017">
              <w:rPr>
                <w:sz w:val="24"/>
                <w:szCs w:val="24"/>
              </w:rPr>
              <w:t>nesplnění</w:t>
            </w:r>
            <w:r w:rsidRPr="00ED5017">
              <w:rPr>
                <w:spacing w:val="-2"/>
                <w:sz w:val="24"/>
                <w:szCs w:val="24"/>
              </w:rPr>
              <w:t xml:space="preserve"> </w:t>
            </w:r>
            <w:r w:rsidRPr="00ED5017">
              <w:rPr>
                <w:sz w:val="24"/>
                <w:szCs w:val="24"/>
              </w:rPr>
              <w:t>podmínek</w:t>
            </w:r>
            <w:r w:rsidRPr="00ED5017">
              <w:rPr>
                <w:spacing w:val="-1"/>
                <w:sz w:val="24"/>
                <w:szCs w:val="24"/>
              </w:rPr>
              <w:t xml:space="preserve"> </w:t>
            </w:r>
            <w:r w:rsidRPr="00ED5017">
              <w:rPr>
                <w:sz w:val="24"/>
                <w:szCs w:val="24"/>
              </w:rPr>
              <w:t>pro</w:t>
            </w:r>
            <w:r w:rsidRPr="00ED5017">
              <w:rPr>
                <w:spacing w:val="-3"/>
                <w:sz w:val="24"/>
                <w:szCs w:val="24"/>
              </w:rPr>
              <w:t xml:space="preserve"> </w:t>
            </w:r>
            <w:r w:rsidRPr="00ED5017">
              <w:rPr>
                <w:sz w:val="24"/>
                <w:szCs w:val="24"/>
              </w:rPr>
              <w:t>vznik</w:t>
            </w:r>
            <w:r w:rsidRPr="00ED5017">
              <w:rPr>
                <w:spacing w:val="1"/>
                <w:sz w:val="24"/>
                <w:szCs w:val="24"/>
              </w:rPr>
              <w:t xml:space="preserve"> </w:t>
            </w:r>
            <w:r w:rsidRPr="00ED5017">
              <w:rPr>
                <w:sz w:val="24"/>
                <w:szCs w:val="24"/>
              </w:rPr>
              <w:t xml:space="preserve">živnostenského </w:t>
            </w:r>
            <w:r w:rsidRPr="00ED5017">
              <w:rPr>
                <w:spacing w:val="-2"/>
                <w:sz w:val="24"/>
                <w:szCs w:val="24"/>
              </w:rPr>
              <w:t>oprávnění</w:t>
            </w:r>
          </w:p>
        </w:tc>
        <w:tc>
          <w:tcPr>
            <w:tcW w:w="1013" w:type="dxa"/>
          </w:tcPr>
          <w:p w:rsidR="00ED5017" w:rsidRPr="00ED5017" w:rsidRDefault="00ED5017" w:rsidP="00ED5017">
            <w:pPr>
              <w:pStyle w:val="TableParagraph"/>
              <w:spacing w:line="240" w:lineRule="auto"/>
              <w:ind w:left="0"/>
              <w:jc w:val="right"/>
              <w:rPr>
                <w:sz w:val="24"/>
                <w:szCs w:val="24"/>
              </w:rPr>
            </w:pPr>
            <w:r w:rsidRPr="00ED5017">
              <w:rPr>
                <w:spacing w:val="-10"/>
                <w:sz w:val="24"/>
                <w:szCs w:val="24"/>
              </w:rPr>
              <w:t>0</w:t>
            </w:r>
          </w:p>
        </w:tc>
      </w:tr>
      <w:tr w:rsidR="00ED5017" w:rsidRPr="00ED5017" w:rsidTr="00170ECE">
        <w:trPr>
          <w:trHeight w:val="311"/>
        </w:trPr>
        <w:tc>
          <w:tcPr>
            <w:tcW w:w="8743" w:type="dxa"/>
            <w:gridSpan w:val="3"/>
          </w:tcPr>
          <w:p w:rsidR="00ED5017" w:rsidRPr="00ED5017" w:rsidRDefault="00ED5017" w:rsidP="00ED5017">
            <w:pPr>
              <w:pStyle w:val="TableParagraph"/>
              <w:spacing w:line="240" w:lineRule="auto"/>
              <w:ind w:left="0"/>
              <w:rPr>
                <w:sz w:val="24"/>
                <w:szCs w:val="24"/>
              </w:rPr>
            </w:pPr>
            <w:r w:rsidRPr="00ED5017">
              <w:rPr>
                <w:sz w:val="24"/>
                <w:szCs w:val="24"/>
              </w:rPr>
              <w:t>Počet</w:t>
            </w:r>
            <w:r w:rsidRPr="00ED5017">
              <w:rPr>
                <w:spacing w:val="-3"/>
                <w:sz w:val="24"/>
                <w:szCs w:val="24"/>
              </w:rPr>
              <w:t xml:space="preserve"> </w:t>
            </w:r>
            <w:r w:rsidRPr="00ED5017">
              <w:rPr>
                <w:sz w:val="24"/>
                <w:szCs w:val="24"/>
              </w:rPr>
              <w:t>rozhodnutí</w:t>
            </w:r>
            <w:r w:rsidRPr="00ED5017">
              <w:rPr>
                <w:spacing w:val="-1"/>
                <w:sz w:val="24"/>
                <w:szCs w:val="24"/>
              </w:rPr>
              <w:t xml:space="preserve"> </w:t>
            </w:r>
            <w:r w:rsidRPr="00ED5017">
              <w:rPr>
                <w:sz w:val="24"/>
                <w:szCs w:val="24"/>
              </w:rPr>
              <w:t>o</w:t>
            </w:r>
            <w:r w:rsidRPr="00ED5017">
              <w:rPr>
                <w:spacing w:val="-1"/>
                <w:sz w:val="24"/>
                <w:szCs w:val="24"/>
              </w:rPr>
              <w:t xml:space="preserve"> </w:t>
            </w:r>
            <w:r w:rsidRPr="00ED5017">
              <w:rPr>
                <w:sz w:val="24"/>
                <w:szCs w:val="24"/>
              </w:rPr>
              <w:t>nevzniknutí</w:t>
            </w:r>
            <w:r w:rsidRPr="00ED5017">
              <w:rPr>
                <w:spacing w:val="-3"/>
                <w:sz w:val="24"/>
                <w:szCs w:val="24"/>
              </w:rPr>
              <w:t xml:space="preserve"> </w:t>
            </w:r>
            <w:r w:rsidRPr="00ED5017">
              <w:rPr>
                <w:sz w:val="24"/>
                <w:szCs w:val="24"/>
              </w:rPr>
              <w:t>živnostenského</w:t>
            </w:r>
            <w:r w:rsidRPr="00ED5017">
              <w:rPr>
                <w:spacing w:val="3"/>
                <w:sz w:val="24"/>
                <w:szCs w:val="24"/>
              </w:rPr>
              <w:t xml:space="preserve"> </w:t>
            </w:r>
            <w:r w:rsidRPr="00ED5017">
              <w:rPr>
                <w:spacing w:val="-2"/>
                <w:sz w:val="24"/>
                <w:szCs w:val="24"/>
              </w:rPr>
              <w:t>oprávnění</w:t>
            </w:r>
          </w:p>
        </w:tc>
        <w:tc>
          <w:tcPr>
            <w:tcW w:w="1013" w:type="dxa"/>
          </w:tcPr>
          <w:p w:rsidR="00ED5017" w:rsidRPr="00ED5017" w:rsidRDefault="00ED5017" w:rsidP="00ED5017">
            <w:pPr>
              <w:pStyle w:val="TableParagraph"/>
              <w:spacing w:line="240" w:lineRule="auto"/>
              <w:ind w:left="0"/>
              <w:jc w:val="right"/>
              <w:rPr>
                <w:sz w:val="24"/>
                <w:szCs w:val="24"/>
              </w:rPr>
            </w:pPr>
            <w:r w:rsidRPr="00ED5017">
              <w:rPr>
                <w:spacing w:val="-10"/>
                <w:sz w:val="24"/>
                <w:szCs w:val="24"/>
              </w:rPr>
              <w:t>2</w:t>
            </w:r>
          </w:p>
        </w:tc>
      </w:tr>
      <w:tr w:rsidR="00ED5017" w:rsidRPr="00ED5017" w:rsidTr="00170ECE">
        <w:trPr>
          <w:trHeight w:val="311"/>
        </w:trPr>
        <w:tc>
          <w:tcPr>
            <w:tcW w:w="8743" w:type="dxa"/>
            <w:gridSpan w:val="3"/>
          </w:tcPr>
          <w:p w:rsidR="00ED5017" w:rsidRPr="00ED5017" w:rsidRDefault="00ED5017" w:rsidP="00ED5017">
            <w:pPr>
              <w:pStyle w:val="TableParagraph"/>
              <w:spacing w:line="240" w:lineRule="auto"/>
              <w:ind w:left="0"/>
              <w:rPr>
                <w:b/>
                <w:sz w:val="24"/>
                <w:szCs w:val="24"/>
              </w:rPr>
            </w:pPr>
            <w:r w:rsidRPr="00ED5017">
              <w:rPr>
                <w:b/>
                <w:sz w:val="24"/>
                <w:szCs w:val="24"/>
              </w:rPr>
              <w:t>Počet</w:t>
            </w:r>
            <w:r w:rsidRPr="00ED5017">
              <w:rPr>
                <w:b/>
                <w:spacing w:val="-2"/>
                <w:sz w:val="24"/>
                <w:szCs w:val="24"/>
              </w:rPr>
              <w:t xml:space="preserve"> </w:t>
            </w:r>
            <w:r w:rsidRPr="00ED5017">
              <w:rPr>
                <w:b/>
                <w:sz w:val="24"/>
                <w:szCs w:val="24"/>
              </w:rPr>
              <w:t>rozhodnutí</w:t>
            </w:r>
            <w:r w:rsidRPr="00ED5017">
              <w:rPr>
                <w:b/>
                <w:spacing w:val="1"/>
                <w:sz w:val="24"/>
                <w:szCs w:val="24"/>
              </w:rPr>
              <w:t xml:space="preserve"> </w:t>
            </w:r>
            <w:r w:rsidRPr="00ED5017">
              <w:rPr>
                <w:b/>
                <w:sz w:val="24"/>
                <w:szCs w:val="24"/>
              </w:rPr>
              <w:t>o</w:t>
            </w:r>
            <w:r w:rsidRPr="00ED5017">
              <w:rPr>
                <w:b/>
                <w:spacing w:val="1"/>
                <w:sz w:val="24"/>
                <w:szCs w:val="24"/>
              </w:rPr>
              <w:t xml:space="preserve"> </w:t>
            </w:r>
            <w:r w:rsidRPr="00ED5017">
              <w:rPr>
                <w:b/>
                <w:sz w:val="24"/>
                <w:szCs w:val="24"/>
              </w:rPr>
              <w:t>udělení</w:t>
            </w:r>
            <w:r w:rsidRPr="00ED5017">
              <w:rPr>
                <w:b/>
                <w:spacing w:val="-1"/>
                <w:sz w:val="24"/>
                <w:szCs w:val="24"/>
              </w:rPr>
              <w:t xml:space="preserve"> </w:t>
            </w:r>
            <w:r w:rsidRPr="00ED5017">
              <w:rPr>
                <w:b/>
                <w:spacing w:val="-2"/>
                <w:sz w:val="24"/>
                <w:szCs w:val="24"/>
              </w:rPr>
              <w:t>koncese</w:t>
            </w:r>
          </w:p>
        </w:tc>
        <w:tc>
          <w:tcPr>
            <w:tcW w:w="1013" w:type="dxa"/>
          </w:tcPr>
          <w:p w:rsidR="00ED5017" w:rsidRPr="00ED5017" w:rsidRDefault="00ED5017" w:rsidP="00ED5017">
            <w:pPr>
              <w:pStyle w:val="TableParagraph"/>
              <w:spacing w:line="240" w:lineRule="auto"/>
              <w:ind w:left="0"/>
              <w:jc w:val="right"/>
              <w:rPr>
                <w:b/>
                <w:sz w:val="24"/>
                <w:szCs w:val="24"/>
              </w:rPr>
            </w:pPr>
            <w:r w:rsidRPr="00ED5017">
              <w:rPr>
                <w:b/>
                <w:spacing w:val="-5"/>
                <w:sz w:val="24"/>
                <w:szCs w:val="24"/>
              </w:rPr>
              <w:t>34</w:t>
            </w:r>
          </w:p>
        </w:tc>
      </w:tr>
      <w:tr w:rsidR="00ED5017" w:rsidRPr="00ED5017" w:rsidTr="00170ECE">
        <w:trPr>
          <w:trHeight w:val="311"/>
        </w:trPr>
        <w:tc>
          <w:tcPr>
            <w:tcW w:w="8743" w:type="dxa"/>
            <w:gridSpan w:val="3"/>
          </w:tcPr>
          <w:p w:rsidR="00ED5017" w:rsidRPr="00ED5017" w:rsidRDefault="00ED5017" w:rsidP="00ED5017">
            <w:pPr>
              <w:pStyle w:val="TableParagraph"/>
              <w:tabs>
                <w:tab w:val="left" w:pos="821"/>
              </w:tabs>
              <w:spacing w:line="240" w:lineRule="auto"/>
              <w:ind w:left="0"/>
              <w:rPr>
                <w:sz w:val="24"/>
                <w:szCs w:val="24"/>
              </w:rPr>
            </w:pPr>
            <w:r w:rsidRPr="00ED5017">
              <w:rPr>
                <w:spacing w:val="-10"/>
                <w:sz w:val="24"/>
                <w:szCs w:val="24"/>
              </w:rPr>
              <w:t>-</w:t>
            </w:r>
            <w:r w:rsidRPr="00ED5017">
              <w:rPr>
                <w:sz w:val="24"/>
                <w:szCs w:val="24"/>
              </w:rPr>
              <w:tab/>
              <w:t>pro</w:t>
            </w:r>
            <w:r w:rsidRPr="00ED5017">
              <w:rPr>
                <w:spacing w:val="-4"/>
                <w:sz w:val="24"/>
                <w:szCs w:val="24"/>
              </w:rPr>
              <w:t xml:space="preserve"> </w:t>
            </w:r>
            <w:r w:rsidRPr="00ED5017">
              <w:rPr>
                <w:sz w:val="24"/>
                <w:szCs w:val="24"/>
              </w:rPr>
              <w:t>fyzické</w:t>
            </w:r>
            <w:r w:rsidRPr="00ED5017">
              <w:rPr>
                <w:spacing w:val="-2"/>
                <w:sz w:val="24"/>
                <w:szCs w:val="24"/>
              </w:rPr>
              <w:t xml:space="preserve"> osoby</w:t>
            </w:r>
          </w:p>
        </w:tc>
        <w:tc>
          <w:tcPr>
            <w:tcW w:w="1013" w:type="dxa"/>
          </w:tcPr>
          <w:p w:rsidR="00ED5017" w:rsidRPr="00ED5017" w:rsidRDefault="00ED5017" w:rsidP="00ED5017">
            <w:pPr>
              <w:pStyle w:val="TableParagraph"/>
              <w:spacing w:line="240" w:lineRule="auto"/>
              <w:ind w:left="0"/>
              <w:jc w:val="right"/>
              <w:rPr>
                <w:sz w:val="24"/>
                <w:szCs w:val="24"/>
              </w:rPr>
            </w:pPr>
            <w:r w:rsidRPr="00ED5017">
              <w:rPr>
                <w:spacing w:val="-5"/>
                <w:sz w:val="24"/>
                <w:szCs w:val="24"/>
              </w:rPr>
              <w:t>18</w:t>
            </w:r>
          </w:p>
        </w:tc>
      </w:tr>
      <w:tr w:rsidR="00ED5017" w:rsidRPr="00ED5017" w:rsidTr="00170ECE">
        <w:trPr>
          <w:trHeight w:val="312"/>
        </w:trPr>
        <w:tc>
          <w:tcPr>
            <w:tcW w:w="8743" w:type="dxa"/>
            <w:gridSpan w:val="3"/>
          </w:tcPr>
          <w:p w:rsidR="00ED5017" w:rsidRPr="00ED5017" w:rsidRDefault="00ED5017" w:rsidP="00ED5017">
            <w:pPr>
              <w:pStyle w:val="TableParagraph"/>
              <w:tabs>
                <w:tab w:val="left" w:pos="821"/>
              </w:tabs>
              <w:spacing w:line="240" w:lineRule="auto"/>
              <w:ind w:left="0"/>
              <w:rPr>
                <w:sz w:val="24"/>
                <w:szCs w:val="24"/>
              </w:rPr>
            </w:pPr>
            <w:r w:rsidRPr="00ED5017">
              <w:rPr>
                <w:spacing w:val="-10"/>
                <w:sz w:val="24"/>
                <w:szCs w:val="24"/>
              </w:rPr>
              <w:t>-</w:t>
            </w:r>
            <w:r w:rsidRPr="00ED5017">
              <w:rPr>
                <w:sz w:val="24"/>
                <w:szCs w:val="24"/>
              </w:rPr>
              <w:tab/>
              <w:t>pro</w:t>
            </w:r>
            <w:r w:rsidRPr="00ED5017">
              <w:rPr>
                <w:spacing w:val="-3"/>
                <w:sz w:val="24"/>
                <w:szCs w:val="24"/>
              </w:rPr>
              <w:t xml:space="preserve"> </w:t>
            </w:r>
            <w:r w:rsidRPr="00ED5017">
              <w:rPr>
                <w:sz w:val="24"/>
                <w:szCs w:val="24"/>
              </w:rPr>
              <w:t xml:space="preserve">právnické </w:t>
            </w:r>
            <w:r w:rsidRPr="00ED5017">
              <w:rPr>
                <w:spacing w:val="-2"/>
                <w:sz w:val="24"/>
                <w:szCs w:val="24"/>
              </w:rPr>
              <w:t>osoby</w:t>
            </w:r>
          </w:p>
        </w:tc>
        <w:tc>
          <w:tcPr>
            <w:tcW w:w="1013" w:type="dxa"/>
          </w:tcPr>
          <w:p w:rsidR="00ED5017" w:rsidRPr="00ED5017" w:rsidRDefault="00ED5017" w:rsidP="00ED5017">
            <w:pPr>
              <w:pStyle w:val="TableParagraph"/>
              <w:spacing w:line="240" w:lineRule="auto"/>
              <w:ind w:left="0"/>
              <w:jc w:val="right"/>
              <w:rPr>
                <w:sz w:val="24"/>
                <w:szCs w:val="24"/>
              </w:rPr>
            </w:pPr>
            <w:r w:rsidRPr="00ED5017">
              <w:rPr>
                <w:spacing w:val="-5"/>
                <w:sz w:val="24"/>
                <w:szCs w:val="24"/>
              </w:rPr>
              <w:t>16</w:t>
            </w:r>
          </w:p>
        </w:tc>
      </w:tr>
      <w:tr w:rsidR="00ED5017" w:rsidRPr="00ED5017" w:rsidTr="00170ECE">
        <w:trPr>
          <w:trHeight w:val="312"/>
        </w:trPr>
        <w:tc>
          <w:tcPr>
            <w:tcW w:w="8743" w:type="dxa"/>
            <w:gridSpan w:val="3"/>
          </w:tcPr>
          <w:p w:rsidR="00ED5017" w:rsidRPr="00ED5017" w:rsidRDefault="00ED5017" w:rsidP="00ED5017">
            <w:pPr>
              <w:pStyle w:val="TableParagraph"/>
              <w:spacing w:line="240" w:lineRule="auto"/>
              <w:ind w:left="0"/>
              <w:rPr>
                <w:b/>
                <w:sz w:val="24"/>
                <w:szCs w:val="24"/>
              </w:rPr>
            </w:pPr>
            <w:r w:rsidRPr="00ED5017">
              <w:rPr>
                <w:b/>
                <w:sz w:val="24"/>
                <w:szCs w:val="24"/>
              </w:rPr>
              <w:t>Počet</w:t>
            </w:r>
            <w:r w:rsidRPr="00ED5017">
              <w:rPr>
                <w:b/>
                <w:spacing w:val="-2"/>
                <w:sz w:val="24"/>
                <w:szCs w:val="24"/>
              </w:rPr>
              <w:t xml:space="preserve"> </w:t>
            </w:r>
            <w:r w:rsidRPr="00ED5017">
              <w:rPr>
                <w:b/>
                <w:sz w:val="24"/>
                <w:szCs w:val="24"/>
              </w:rPr>
              <w:t>rozhodnutí o změně rozhodnutí</w:t>
            </w:r>
            <w:r w:rsidRPr="00ED5017">
              <w:rPr>
                <w:b/>
                <w:spacing w:val="-2"/>
                <w:sz w:val="24"/>
                <w:szCs w:val="24"/>
              </w:rPr>
              <w:t xml:space="preserve"> </w:t>
            </w:r>
            <w:r w:rsidRPr="00ED5017">
              <w:rPr>
                <w:b/>
                <w:sz w:val="24"/>
                <w:szCs w:val="24"/>
              </w:rPr>
              <w:t>o</w:t>
            </w:r>
            <w:r w:rsidRPr="00ED5017">
              <w:rPr>
                <w:b/>
                <w:spacing w:val="2"/>
                <w:sz w:val="24"/>
                <w:szCs w:val="24"/>
              </w:rPr>
              <w:t xml:space="preserve"> </w:t>
            </w:r>
            <w:r w:rsidRPr="00ED5017">
              <w:rPr>
                <w:b/>
                <w:sz w:val="24"/>
                <w:szCs w:val="24"/>
              </w:rPr>
              <w:t>udělení</w:t>
            </w:r>
            <w:r w:rsidRPr="00ED5017">
              <w:rPr>
                <w:b/>
                <w:spacing w:val="-1"/>
                <w:sz w:val="24"/>
                <w:szCs w:val="24"/>
              </w:rPr>
              <w:t xml:space="preserve"> </w:t>
            </w:r>
            <w:r w:rsidRPr="00ED5017">
              <w:rPr>
                <w:b/>
                <w:spacing w:val="-2"/>
                <w:sz w:val="24"/>
                <w:szCs w:val="24"/>
              </w:rPr>
              <w:t>koncese</w:t>
            </w:r>
          </w:p>
        </w:tc>
        <w:tc>
          <w:tcPr>
            <w:tcW w:w="1013" w:type="dxa"/>
          </w:tcPr>
          <w:p w:rsidR="00ED5017" w:rsidRPr="00ED5017" w:rsidRDefault="00ED5017" w:rsidP="00ED5017">
            <w:pPr>
              <w:pStyle w:val="TableParagraph"/>
              <w:spacing w:line="240" w:lineRule="auto"/>
              <w:ind w:left="0"/>
              <w:jc w:val="right"/>
              <w:rPr>
                <w:b/>
                <w:sz w:val="24"/>
                <w:szCs w:val="24"/>
              </w:rPr>
            </w:pPr>
            <w:r w:rsidRPr="00ED5017">
              <w:rPr>
                <w:b/>
                <w:spacing w:val="-5"/>
                <w:sz w:val="24"/>
                <w:szCs w:val="24"/>
              </w:rPr>
              <w:t>14</w:t>
            </w:r>
          </w:p>
        </w:tc>
      </w:tr>
      <w:tr w:rsidR="00ED5017" w:rsidRPr="00ED5017" w:rsidTr="00170ECE">
        <w:trPr>
          <w:trHeight w:val="311"/>
        </w:trPr>
        <w:tc>
          <w:tcPr>
            <w:tcW w:w="8743" w:type="dxa"/>
            <w:gridSpan w:val="3"/>
          </w:tcPr>
          <w:p w:rsidR="00ED5017" w:rsidRPr="00ED5017" w:rsidRDefault="00ED5017" w:rsidP="00ED5017">
            <w:pPr>
              <w:pStyle w:val="TableParagraph"/>
              <w:tabs>
                <w:tab w:val="left" w:pos="821"/>
              </w:tabs>
              <w:spacing w:line="240" w:lineRule="auto"/>
              <w:ind w:left="0"/>
              <w:rPr>
                <w:sz w:val="24"/>
                <w:szCs w:val="24"/>
              </w:rPr>
            </w:pPr>
            <w:r w:rsidRPr="00ED5017">
              <w:rPr>
                <w:spacing w:val="-10"/>
                <w:sz w:val="24"/>
                <w:szCs w:val="24"/>
              </w:rPr>
              <w:t>-</w:t>
            </w:r>
            <w:r w:rsidRPr="00ED5017">
              <w:rPr>
                <w:sz w:val="24"/>
                <w:szCs w:val="24"/>
              </w:rPr>
              <w:tab/>
              <w:t>pro</w:t>
            </w:r>
            <w:r w:rsidRPr="00ED5017">
              <w:rPr>
                <w:spacing w:val="-4"/>
                <w:sz w:val="24"/>
                <w:szCs w:val="24"/>
              </w:rPr>
              <w:t xml:space="preserve"> </w:t>
            </w:r>
            <w:r w:rsidRPr="00ED5017">
              <w:rPr>
                <w:sz w:val="24"/>
                <w:szCs w:val="24"/>
              </w:rPr>
              <w:t>fyzické</w:t>
            </w:r>
            <w:r w:rsidRPr="00ED5017">
              <w:rPr>
                <w:spacing w:val="-2"/>
                <w:sz w:val="24"/>
                <w:szCs w:val="24"/>
              </w:rPr>
              <w:t xml:space="preserve"> osoby</w:t>
            </w:r>
          </w:p>
        </w:tc>
        <w:tc>
          <w:tcPr>
            <w:tcW w:w="1013" w:type="dxa"/>
          </w:tcPr>
          <w:p w:rsidR="00ED5017" w:rsidRPr="00ED5017" w:rsidRDefault="00ED5017" w:rsidP="00ED5017">
            <w:pPr>
              <w:pStyle w:val="TableParagraph"/>
              <w:spacing w:line="240" w:lineRule="auto"/>
              <w:ind w:left="0"/>
              <w:jc w:val="right"/>
              <w:rPr>
                <w:sz w:val="24"/>
                <w:szCs w:val="24"/>
              </w:rPr>
            </w:pPr>
            <w:r w:rsidRPr="00ED5017">
              <w:rPr>
                <w:spacing w:val="-10"/>
                <w:sz w:val="24"/>
                <w:szCs w:val="24"/>
              </w:rPr>
              <w:t>7</w:t>
            </w:r>
          </w:p>
        </w:tc>
      </w:tr>
      <w:tr w:rsidR="00ED5017" w:rsidRPr="00ED5017" w:rsidTr="00170ECE">
        <w:trPr>
          <w:trHeight w:val="290"/>
        </w:trPr>
        <w:tc>
          <w:tcPr>
            <w:tcW w:w="8743" w:type="dxa"/>
            <w:gridSpan w:val="3"/>
          </w:tcPr>
          <w:p w:rsidR="00ED5017" w:rsidRPr="00ED5017" w:rsidRDefault="00ED5017" w:rsidP="00ED5017">
            <w:pPr>
              <w:pStyle w:val="TableParagraph"/>
              <w:tabs>
                <w:tab w:val="left" w:pos="821"/>
              </w:tabs>
              <w:spacing w:line="240" w:lineRule="auto"/>
              <w:ind w:left="0"/>
              <w:rPr>
                <w:sz w:val="24"/>
                <w:szCs w:val="24"/>
              </w:rPr>
            </w:pPr>
            <w:r w:rsidRPr="00ED5017">
              <w:rPr>
                <w:spacing w:val="-10"/>
                <w:sz w:val="24"/>
                <w:szCs w:val="24"/>
              </w:rPr>
              <w:t>-</w:t>
            </w:r>
            <w:r w:rsidRPr="00ED5017">
              <w:rPr>
                <w:sz w:val="24"/>
                <w:szCs w:val="24"/>
              </w:rPr>
              <w:tab/>
              <w:t>pro</w:t>
            </w:r>
            <w:r w:rsidRPr="00ED5017">
              <w:rPr>
                <w:spacing w:val="-3"/>
                <w:sz w:val="24"/>
                <w:szCs w:val="24"/>
              </w:rPr>
              <w:t xml:space="preserve"> </w:t>
            </w:r>
            <w:r w:rsidRPr="00ED5017">
              <w:rPr>
                <w:sz w:val="24"/>
                <w:szCs w:val="24"/>
              </w:rPr>
              <w:t xml:space="preserve">právnické </w:t>
            </w:r>
            <w:r w:rsidRPr="00ED5017">
              <w:rPr>
                <w:spacing w:val="-2"/>
                <w:sz w:val="24"/>
                <w:szCs w:val="24"/>
              </w:rPr>
              <w:t>osoby</w:t>
            </w:r>
          </w:p>
        </w:tc>
        <w:tc>
          <w:tcPr>
            <w:tcW w:w="1013" w:type="dxa"/>
          </w:tcPr>
          <w:p w:rsidR="00ED5017" w:rsidRPr="00ED5017" w:rsidRDefault="00ED5017" w:rsidP="00ED5017">
            <w:pPr>
              <w:pStyle w:val="TableParagraph"/>
              <w:spacing w:line="240" w:lineRule="auto"/>
              <w:ind w:left="0"/>
              <w:jc w:val="right"/>
              <w:rPr>
                <w:sz w:val="24"/>
                <w:szCs w:val="24"/>
              </w:rPr>
            </w:pPr>
            <w:r w:rsidRPr="00ED5017">
              <w:rPr>
                <w:spacing w:val="-10"/>
                <w:sz w:val="24"/>
                <w:szCs w:val="24"/>
              </w:rPr>
              <w:t>7</w:t>
            </w:r>
          </w:p>
        </w:tc>
      </w:tr>
    </w:tbl>
    <w:p w:rsidR="00ED5017" w:rsidRPr="00ED5017" w:rsidRDefault="00ED5017" w:rsidP="00ED5017">
      <w:pPr>
        <w:pStyle w:val="Zkladntext"/>
        <w:spacing w:after="0" w:line="240" w:lineRule="auto"/>
        <w:rPr>
          <w:rFonts w:ascii="Arial" w:hAnsi="Arial" w:cs="Arial"/>
          <w:sz w:val="24"/>
          <w:szCs w:val="24"/>
        </w:rPr>
      </w:pPr>
    </w:p>
    <w:p w:rsidR="00ED5017" w:rsidRPr="00ED5017" w:rsidRDefault="00ED5017" w:rsidP="00ED5017">
      <w:pPr>
        <w:pStyle w:val="Zkladntext"/>
        <w:spacing w:after="0" w:line="240" w:lineRule="auto"/>
        <w:jc w:val="both"/>
        <w:rPr>
          <w:rFonts w:ascii="Arial" w:hAnsi="Arial" w:cs="Arial"/>
          <w:sz w:val="24"/>
          <w:szCs w:val="24"/>
        </w:rPr>
      </w:pPr>
      <w:r w:rsidRPr="00ED5017">
        <w:rPr>
          <w:rFonts w:ascii="Arial" w:hAnsi="Arial" w:cs="Arial"/>
          <w:sz w:val="24"/>
          <w:szCs w:val="24"/>
        </w:rPr>
        <w:t>Výpisy z</w:t>
      </w:r>
      <w:r w:rsidRPr="00ED5017">
        <w:rPr>
          <w:rFonts w:ascii="Arial" w:hAnsi="Arial" w:cs="Arial"/>
          <w:spacing w:val="-5"/>
          <w:sz w:val="24"/>
          <w:szCs w:val="24"/>
        </w:rPr>
        <w:t xml:space="preserve"> </w:t>
      </w:r>
      <w:r w:rsidRPr="00ED5017">
        <w:rPr>
          <w:rFonts w:ascii="Arial" w:hAnsi="Arial" w:cs="Arial"/>
          <w:sz w:val="24"/>
          <w:szCs w:val="24"/>
        </w:rPr>
        <w:t>živnostenského rejstříku podle § 47 živnostenského zákona jsou vydávány na základě ohlášení živnosti nebo po rozhodnutí o udělení koncese, případně na základě žádosti</w:t>
      </w:r>
      <w:r w:rsidRPr="00ED5017">
        <w:rPr>
          <w:rFonts w:ascii="Arial" w:hAnsi="Arial" w:cs="Arial"/>
          <w:spacing w:val="80"/>
          <w:w w:val="150"/>
          <w:sz w:val="24"/>
          <w:szCs w:val="24"/>
        </w:rPr>
        <w:t xml:space="preserve"> </w:t>
      </w:r>
      <w:r w:rsidRPr="00ED5017">
        <w:rPr>
          <w:rFonts w:ascii="Arial" w:hAnsi="Arial" w:cs="Arial"/>
          <w:sz w:val="24"/>
          <w:szCs w:val="24"/>
        </w:rPr>
        <w:t>podnikatele</w:t>
      </w:r>
      <w:r w:rsidRPr="00ED5017">
        <w:rPr>
          <w:rFonts w:ascii="Arial" w:hAnsi="Arial" w:cs="Arial"/>
          <w:spacing w:val="80"/>
          <w:w w:val="150"/>
          <w:sz w:val="24"/>
          <w:szCs w:val="24"/>
        </w:rPr>
        <w:t xml:space="preserve"> </w:t>
      </w:r>
      <w:r w:rsidRPr="00ED5017">
        <w:rPr>
          <w:rFonts w:ascii="Arial" w:hAnsi="Arial" w:cs="Arial"/>
          <w:sz w:val="24"/>
          <w:szCs w:val="24"/>
        </w:rPr>
        <w:t>nebo</w:t>
      </w:r>
      <w:r w:rsidRPr="00ED5017">
        <w:rPr>
          <w:rFonts w:ascii="Arial" w:hAnsi="Arial" w:cs="Arial"/>
          <w:spacing w:val="80"/>
          <w:w w:val="150"/>
          <w:sz w:val="24"/>
          <w:szCs w:val="24"/>
        </w:rPr>
        <w:t xml:space="preserve"> </w:t>
      </w:r>
      <w:r w:rsidRPr="00ED5017">
        <w:rPr>
          <w:rFonts w:ascii="Arial" w:hAnsi="Arial" w:cs="Arial"/>
          <w:sz w:val="24"/>
          <w:szCs w:val="24"/>
        </w:rPr>
        <w:t>jako</w:t>
      </w:r>
      <w:r w:rsidRPr="00ED5017">
        <w:rPr>
          <w:rFonts w:ascii="Arial" w:hAnsi="Arial" w:cs="Arial"/>
          <w:spacing w:val="80"/>
          <w:w w:val="150"/>
          <w:sz w:val="24"/>
          <w:szCs w:val="24"/>
        </w:rPr>
        <w:t xml:space="preserve"> </w:t>
      </w:r>
      <w:r w:rsidRPr="00ED5017">
        <w:rPr>
          <w:rFonts w:ascii="Arial" w:hAnsi="Arial" w:cs="Arial"/>
          <w:sz w:val="24"/>
          <w:szCs w:val="24"/>
        </w:rPr>
        <w:t>náhradu</w:t>
      </w:r>
      <w:r w:rsidRPr="00ED5017">
        <w:rPr>
          <w:rFonts w:ascii="Arial" w:hAnsi="Arial" w:cs="Arial"/>
          <w:spacing w:val="80"/>
          <w:w w:val="150"/>
          <w:sz w:val="24"/>
          <w:szCs w:val="24"/>
        </w:rPr>
        <w:t xml:space="preserve"> </w:t>
      </w:r>
      <w:r w:rsidRPr="00ED5017">
        <w:rPr>
          <w:rFonts w:ascii="Arial" w:hAnsi="Arial" w:cs="Arial"/>
          <w:sz w:val="24"/>
          <w:szCs w:val="24"/>
        </w:rPr>
        <w:t>za</w:t>
      </w:r>
      <w:r w:rsidRPr="00ED5017">
        <w:rPr>
          <w:rFonts w:ascii="Arial" w:hAnsi="Arial" w:cs="Arial"/>
          <w:spacing w:val="67"/>
          <w:sz w:val="24"/>
          <w:szCs w:val="24"/>
        </w:rPr>
        <w:t xml:space="preserve">  </w:t>
      </w:r>
      <w:r w:rsidRPr="00ED5017">
        <w:rPr>
          <w:rFonts w:ascii="Arial" w:hAnsi="Arial" w:cs="Arial"/>
          <w:sz w:val="24"/>
          <w:szCs w:val="24"/>
        </w:rPr>
        <w:t>živnostenský</w:t>
      </w:r>
      <w:r w:rsidRPr="00ED5017">
        <w:rPr>
          <w:rFonts w:ascii="Arial" w:hAnsi="Arial" w:cs="Arial"/>
          <w:spacing w:val="80"/>
          <w:w w:val="150"/>
          <w:sz w:val="24"/>
          <w:szCs w:val="24"/>
        </w:rPr>
        <w:t xml:space="preserve"> </w:t>
      </w:r>
      <w:r w:rsidRPr="00ED5017">
        <w:rPr>
          <w:rFonts w:ascii="Arial" w:hAnsi="Arial" w:cs="Arial"/>
          <w:sz w:val="24"/>
          <w:szCs w:val="24"/>
        </w:rPr>
        <w:t>list</w:t>
      </w:r>
      <w:r w:rsidRPr="00ED5017">
        <w:rPr>
          <w:rFonts w:ascii="Arial" w:hAnsi="Arial" w:cs="Arial"/>
          <w:spacing w:val="80"/>
          <w:w w:val="150"/>
          <w:sz w:val="24"/>
          <w:szCs w:val="24"/>
        </w:rPr>
        <w:t xml:space="preserve"> </w:t>
      </w:r>
      <w:r w:rsidRPr="00ED5017">
        <w:rPr>
          <w:rFonts w:ascii="Arial" w:hAnsi="Arial" w:cs="Arial"/>
          <w:sz w:val="24"/>
          <w:szCs w:val="24"/>
        </w:rPr>
        <w:t>či</w:t>
      </w:r>
      <w:r w:rsidRPr="00ED5017">
        <w:rPr>
          <w:rFonts w:ascii="Arial" w:hAnsi="Arial" w:cs="Arial"/>
          <w:spacing w:val="80"/>
          <w:w w:val="150"/>
          <w:sz w:val="24"/>
          <w:szCs w:val="24"/>
        </w:rPr>
        <w:t xml:space="preserve"> </w:t>
      </w:r>
      <w:r w:rsidRPr="00ED5017">
        <w:rPr>
          <w:rFonts w:ascii="Arial" w:hAnsi="Arial" w:cs="Arial"/>
          <w:sz w:val="24"/>
          <w:szCs w:val="24"/>
        </w:rPr>
        <w:t>koncesní</w:t>
      </w:r>
      <w:r w:rsidRPr="00ED5017">
        <w:rPr>
          <w:rFonts w:ascii="Arial" w:hAnsi="Arial" w:cs="Arial"/>
          <w:spacing w:val="80"/>
          <w:w w:val="150"/>
          <w:sz w:val="24"/>
          <w:szCs w:val="24"/>
        </w:rPr>
        <w:t xml:space="preserve"> </w:t>
      </w:r>
      <w:r w:rsidRPr="00ED5017">
        <w:rPr>
          <w:rFonts w:ascii="Arial" w:hAnsi="Arial" w:cs="Arial"/>
          <w:sz w:val="24"/>
          <w:szCs w:val="24"/>
        </w:rPr>
        <w:t>listinu.</w:t>
      </w:r>
      <w:r w:rsidRPr="00ED5017">
        <w:rPr>
          <w:rFonts w:ascii="Arial" w:hAnsi="Arial" w:cs="Arial"/>
          <w:spacing w:val="40"/>
          <w:sz w:val="24"/>
          <w:szCs w:val="24"/>
        </w:rPr>
        <w:t xml:space="preserve"> </w:t>
      </w:r>
      <w:r w:rsidRPr="00ED5017">
        <w:rPr>
          <w:rFonts w:ascii="Arial" w:hAnsi="Arial" w:cs="Arial"/>
          <w:sz w:val="24"/>
          <w:szCs w:val="24"/>
        </w:rPr>
        <w:t>V</w:t>
      </w:r>
      <w:r w:rsidRPr="00ED5017">
        <w:rPr>
          <w:rFonts w:ascii="Arial" w:hAnsi="Arial" w:cs="Arial"/>
          <w:spacing w:val="-1"/>
          <w:sz w:val="24"/>
          <w:szCs w:val="24"/>
        </w:rPr>
        <w:t xml:space="preserve"> </w:t>
      </w:r>
      <w:r w:rsidRPr="00ED5017">
        <w:rPr>
          <w:rFonts w:ascii="Arial" w:hAnsi="Arial" w:cs="Arial"/>
          <w:sz w:val="24"/>
          <w:szCs w:val="24"/>
        </w:rPr>
        <w:t>případech, kdy podnikatel nesplní při ohlášení živnosti podmínky pro vznik živnostenského oprávnění, zahajuje živnostenský úřad správní řízení a poté rozhoduje o tom, že ohlašovatel nesplnil podmínky pro vznik živnostenského oprávnění.</w:t>
      </w:r>
    </w:p>
    <w:p w:rsidR="00ED5017" w:rsidRPr="00ED5017" w:rsidRDefault="00ED5017" w:rsidP="00ED5017">
      <w:pPr>
        <w:pStyle w:val="Zkladntext"/>
        <w:spacing w:after="0" w:line="240" w:lineRule="auto"/>
        <w:jc w:val="both"/>
        <w:rPr>
          <w:rFonts w:ascii="Arial" w:hAnsi="Arial" w:cs="Arial"/>
          <w:sz w:val="24"/>
          <w:szCs w:val="24"/>
        </w:rPr>
      </w:pPr>
      <w:r w:rsidRPr="00ED5017">
        <w:rPr>
          <w:rFonts w:ascii="Arial" w:hAnsi="Arial" w:cs="Arial"/>
          <w:sz w:val="24"/>
          <w:szCs w:val="24"/>
        </w:rPr>
        <w:t>U</w:t>
      </w:r>
      <w:r w:rsidRPr="00ED5017">
        <w:rPr>
          <w:rFonts w:ascii="Arial" w:hAnsi="Arial" w:cs="Arial"/>
          <w:spacing w:val="-1"/>
          <w:sz w:val="24"/>
          <w:szCs w:val="24"/>
        </w:rPr>
        <w:t xml:space="preserve"> </w:t>
      </w:r>
      <w:r w:rsidRPr="00ED5017">
        <w:rPr>
          <w:rFonts w:ascii="Arial" w:hAnsi="Arial" w:cs="Arial"/>
          <w:sz w:val="24"/>
          <w:szCs w:val="24"/>
        </w:rPr>
        <w:t>koncesovaných</w:t>
      </w:r>
      <w:r w:rsidRPr="00ED5017">
        <w:rPr>
          <w:rFonts w:ascii="Arial" w:hAnsi="Arial" w:cs="Arial"/>
          <w:spacing w:val="-1"/>
          <w:sz w:val="24"/>
          <w:szCs w:val="24"/>
        </w:rPr>
        <w:t xml:space="preserve"> </w:t>
      </w:r>
      <w:r w:rsidRPr="00ED5017">
        <w:rPr>
          <w:rFonts w:ascii="Arial" w:hAnsi="Arial" w:cs="Arial"/>
          <w:sz w:val="24"/>
          <w:szCs w:val="24"/>
        </w:rPr>
        <w:t>živností</w:t>
      </w:r>
      <w:r w:rsidRPr="00ED5017">
        <w:rPr>
          <w:rFonts w:ascii="Arial" w:hAnsi="Arial" w:cs="Arial"/>
          <w:spacing w:val="-1"/>
          <w:sz w:val="24"/>
          <w:szCs w:val="24"/>
        </w:rPr>
        <w:t xml:space="preserve"> </w:t>
      </w:r>
      <w:r w:rsidRPr="00ED5017">
        <w:rPr>
          <w:rFonts w:ascii="Arial" w:hAnsi="Arial" w:cs="Arial"/>
          <w:sz w:val="24"/>
          <w:szCs w:val="24"/>
        </w:rPr>
        <w:t>předchází vydání</w:t>
      </w:r>
      <w:r w:rsidRPr="00ED5017">
        <w:rPr>
          <w:rFonts w:ascii="Arial" w:hAnsi="Arial" w:cs="Arial"/>
          <w:spacing w:val="-2"/>
          <w:sz w:val="24"/>
          <w:szCs w:val="24"/>
        </w:rPr>
        <w:t xml:space="preserve"> </w:t>
      </w:r>
      <w:r w:rsidRPr="00ED5017">
        <w:rPr>
          <w:rFonts w:ascii="Arial" w:hAnsi="Arial" w:cs="Arial"/>
          <w:sz w:val="24"/>
          <w:szCs w:val="24"/>
        </w:rPr>
        <w:t>výpisu</w:t>
      </w:r>
      <w:r w:rsidRPr="00ED5017">
        <w:rPr>
          <w:rFonts w:ascii="Arial" w:hAnsi="Arial" w:cs="Arial"/>
          <w:spacing w:val="-1"/>
          <w:sz w:val="24"/>
          <w:szCs w:val="24"/>
        </w:rPr>
        <w:t xml:space="preserve"> </w:t>
      </w:r>
      <w:r w:rsidRPr="00ED5017">
        <w:rPr>
          <w:rFonts w:ascii="Arial" w:hAnsi="Arial" w:cs="Arial"/>
          <w:sz w:val="24"/>
          <w:szCs w:val="24"/>
        </w:rPr>
        <w:t>z</w:t>
      </w:r>
      <w:r w:rsidRPr="00ED5017">
        <w:rPr>
          <w:rFonts w:ascii="Arial" w:hAnsi="Arial" w:cs="Arial"/>
          <w:spacing w:val="-3"/>
          <w:sz w:val="24"/>
          <w:szCs w:val="24"/>
        </w:rPr>
        <w:t xml:space="preserve"> </w:t>
      </w:r>
      <w:r w:rsidRPr="00ED5017">
        <w:rPr>
          <w:rFonts w:ascii="Arial" w:hAnsi="Arial" w:cs="Arial"/>
          <w:sz w:val="24"/>
          <w:szCs w:val="24"/>
        </w:rPr>
        <w:t>živnostenského</w:t>
      </w:r>
      <w:r w:rsidRPr="00ED5017">
        <w:rPr>
          <w:rFonts w:ascii="Arial" w:hAnsi="Arial" w:cs="Arial"/>
          <w:spacing w:val="-1"/>
          <w:sz w:val="24"/>
          <w:szCs w:val="24"/>
        </w:rPr>
        <w:t xml:space="preserve"> </w:t>
      </w:r>
      <w:r w:rsidRPr="00ED5017">
        <w:rPr>
          <w:rFonts w:ascii="Arial" w:hAnsi="Arial" w:cs="Arial"/>
          <w:sz w:val="24"/>
          <w:szCs w:val="24"/>
        </w:rPr>
        <w:t>rejstříku rozhodnutí</w:t>
      </w:r>
      <w:r w:rsidRPr="00ED5017">
        <w:rPr>
          <w:rFonts w:ascii="Arial" w:hAnsi="Arial" w:cs="Arial"/>
          <w:spacing w:val="-1"/>
          <w:sz w:val="24"/>
          <w:szCs w:val="24"/>
        </w:rPr>
        <w:t xml:space="preserve"> </w:t>
      </w:r>
      <w:r w:rsidRPr="00ED5017">
        <w:rPr>
          <w:rFonts w:ascii="Arial" w:hAnsi="Arial" w:cs="Arial"/>
          <w:sz w:val="24"/>
          <w:szCs w:val="24"/>
        </w:rPr>
        <w:t>o udělení koncese, případně rozhodnutí o změně rozhodnutí o udělení koncese. Tato rozhodnutí</w:t>
      </w:r>
      <w:r w:rsidRPr="00ED5017">
        <w:rPr>
          <w:rFonts w:ascii="Arial" w:hAnsi="Arial" w:cs="Arial"/>
          <w:spacing w:val="40"/>
          <w:sz w:val="24"/>
          <w:szCs w:val="24"/>
        </w:rPr>
        <w:t xml:space="preserve"> </w:t>
      </w:r>
      <w:r w:rsidRPr="00ED5017">
        <w:rPr>
          <w:rFonts w:ascii="Arial" w:hAnsi="Arial" w:cs="Arial"/>
          <w:sz w:val="24"/>
          <w:szCs w:val="24"/>
        </w:rPr>
        <w:t>jsou</w:t>
      </w:r>
      <w:r w:rsidRPr="00ED5017">
        <w:rPr>
          <w:rFonts w:ascii="Arial" w:hAnsi="Arial" w:cs="Arial"/>
          <w:spacing w:val="40"/>
          <w:sz w:val="24"/>
          <w:szCs w:val="24"/>
        </w:rPr>
        <w:t xml:space="preserve"> </w:t>
      </w:r>
      <w:r w:rsidRPr="00ED5017">
        <w:rPr>
          <w:rFonts w:ascii="Arial" w:hAnsi="Arial" w:cs="Arial"/>
          <w:sz w:val="24"/>
          <w:szCs w:val="24"/>
        </w:rPr>
        <w:t>vydávána</w:t>
      </w:r>
      <w:r w:rsidRPr="00ED5017">
        <w:rPr>
          <w:rFonts w:ascii="Arial" w:hAnsi="Arial" w:cs="Arial"/>
          <w:spacing w:val="40"/>
          <w:sz w:val="24"/>
          <w:szCs w:val="24"/>
        </w:rPr>
        <w:t xml:space="preserve"> </w:t>
      </w:r>
      <w:r w:rsidRPr="00ED5017">
        <w:rPr>
          <w:rFonts w:ascii="Arial" w:hAnsi="Arial" w:cs="Arial"/>
          <w:sz w:val="24"/>
          <w:szCs w:val="24"/>
        </w:rPr>
        <w:t>ve</w:t>
      </w:r>
      <w:r w:rsidRPr="00ED5017">
        <w:rPr>
          <w:rFonts w:ascii="Arial" w:hAnsi="Arial" w:cs="Arial"/>
          <w:spacing w:val="40"/>
          <w:sz w:val="24"/>
          <w:szCs w:val="24"/>
        </w:rPr>
        <w:t xml:space="preserve"> </w:t>
      </w:r>
      <w:r w:rsidRPr="00ED5017">
        <w:rPr>
          <w:rFonts w:ascii="Arial" w:hAnsi="Arial" w:cs="Arial"/>
          <w:sz w:val="24"/>
          <w:szCs w:val="24"/>
        </w:rPr>
        <w:t>správním</w:t>
      </w:r>
      <w:r w:rsidRPr="00ED5017">
        <w:rPr>
          <w:rFonts w:ascii="Arial" w:hAnsi="Arial" w:cs="Arial"/>
          <w:spacing w:val="40"/>
          <w:sz w:val="24"/>
          <w:szCs w:val="24"/>
        </w:rPr>
        <w:t xml:space="preserve"> </w:t>
      </w:r>
      <w:r w:rsidRPr="00ED5017">
        <w:rPr>
          <w:rFonts w:ascii="Arial" w:hAnsi="Arial" w:cs="Arial"/>
          <w:sz w:val="24"/>
          <w:szCs w:val="24"/>
        </w:rPr>
        <w:t>řízení,</w:t>
      </w:r>
      <w:r w:rsidRPr="00ED5017">
        <w:rPr>
          <w:rFonts w:ascii="Arial" w:hAnsi="Arial" w:cs="Arial"/>
          <w:spacing w:val="40"/>
          <w:sz w:val="24"/>
          <w:szCs w:val="24"/>
        </w:rPr>
        <w:t xml:space="preserve"> </w:t>
      </w:r>
      <w:r w:rsidRPr="00ED5017">
        <w:rPr>
          <w:rFonts w:ascii="Arial" w:hAnsi="Arial" w:cs="Arial"/>
          <w:sz w:val="24"/>
          <w:szCs w:val="24"/>
        </w:rPr>
        <w:t>v</w:t>
      </w:r>
      <w:r w:rsidRPr="00ED5017">
        <w:rPr>
          <w:rFonts w:ascii="Arial" w:hAnsi="Arial" w:cs="Arial"/>
          <w:spacing w:val="-5"/>
          <w:sz w:val="24"/>
          <w:szCs w:val="24"/>
        </w:rPr>
        <w:t xml:space="preserve"> </w:t>
      </w:r>
      <w:r w:rsidRPr="00ED5017">
        <w:rPr>
          <w:rFonts w:ascii="Arial" w:hAnsi="Arial" w:cs="Arial"/>
          <w:sz w:val="24"/>
          <w:szCs w:val="24"/>
        </w:rPr>
        <w:t>rámci</w:t>
      </w:r>
      <w:r w:rsidRPr="00ED5017">
        <w:rPr>
          <w:rFonts w:ascii="Arial" w:hAnsi="Arial" w:cs="Arial"/>
          <w:spacing w:val="40"/>
          <w:sz w:val="24"/>
          <w:szCs w:val="24"/>
        </w:rPr>
        <w:t xml:space="preserve"> </w:t>
      </w:r>
      <w:r w:rsidRPr="00ED5017">
        <w:rPr>
          <w:rFonts w:ascii="Arial" w:hAnsi="Arial" w:cs="Arial"/>
          <w:sz w:val="24"/>
          <w:szCs w:val="24"/>
        </w:rPr>
        <w:t>kterého</w:t>
      </w:r>
      <w:r w:rsidRPr="00ED5017">
        <w:rPr>
          <w:rFonts w:ascii="Arial" w:hAnsi="Arial" w:cs="Arial"/>
          <w:spacing w:val="40"/>
          <w:sz w:val="24"/>
          <w:szCs w:val="24"/>
        </w:rPr>
        <w:t xml:space="preserve"> </w:t>
      </w:r>
      <w:r w:rsidRPr="00ED5017">
        <w:rPr>
          <w:rFonts w:ascii="Arial" w:hAnsi="Arial" w:cs="Arial"/>
          <w:sz w:val="24"/>
          <w:szCs w:val="24"/>
        </w:rPr>
        <w:t>živnostenský</w:t>
      </w:r>
      <w:r w:rsidRPr="00ED5017">
        <w:rPr>
          <w:rFonts w:ascii="Arial" w:hAnsi="Arial" w:cs="Arial"/>
          <w:spacing w:val="40"/>
          <w:sz w:val="24"/>
          <w:szCs w:val="24"/>
        </w:rPr>
        <w:t xml:space="preserve"> </w:t>
      </w:r>
      <w:r w:rsidRPr="00ED5017">
        <w:rPr>
          <w:rFonts w:ascii="Arial" w:hAnsi="Arial" w:cs="Arial"/>
          <w:sz w:val="24"/>
          <w:szCs w:val="24"/>
        </w:rPr>
        <w:t>úřad</w:t>
      </w:r>
      <w:r w:rsidRPr="00ED5017">
        <w:rPr>
          <w:rFonts w:ascii="Arial" w:hAnsi="Arial" w:cs="Arial"/>
          <w:spacing w:val="40"/>
          <w:sz w:val="24"/>
          <w:szCs w:val="24"/>
        </w:rPr>
        <w:t xml:space="preserve"> </w:t>
      </w:r>
      <w:r w:rsidRPr="00ED5017">
        <w:rPr>
          <w:rFonts w:ascii="Arial" w:hAnsi="Arial" w:cs="Arial"/>
          <w:sz w:val="24"/>
          <w:szCs w:val="24"/>
        </w:rPr>
        <w:t>musí</w:t>
      </w:r>
      <w:r w:rsidRPr="00ED5017">
        <w:rPr>
          <w:rFonts w:ascii="Arial" w:hAnsi="Arial" w:cs="Arial"/>
          <w:spacing w:val="40"/>
          <w:sz w:val="24"/>
          <w:szCs w:val="24"/>
        </w:rPr>
        <w:t xml:space="preserve"> </w:t>
      </w:r>
      <w:r w:rsidRPr="00ED5017">
        <w:rPr>
          <w:rFonts w:ascii="Arial" w:hAnsi="Arial" w:cs="Arial"/>
          <w:sz w:val="24"/>
          <w:szCs w:val="24"/>
        </w:rPr>
        <w:t>v</w:t>
      </w:r>
      <w:r w:rsidRPr="00ED5017">
        <w:rPr>
          <w:rFonts w:ascii="Arial" w:hAnsi="Arial" w:cs="Arial"/>
          <w:spacing w:val="-5"/>
          <w:sz w:val="24"/>
          <w:szCs w:val="24"/>
        </w:rPr>
        <w:t xml:space="preserve"> </w:t>
      </w:r>
      <w:r w:rsidRPr="00ED5017">
        <w:rPr>
          <w:rFonts w:ascii="Arial" w:hAnsi="Arial" w:cs="Arial"/>
          <w:sz w:val="24"/>
          <w:szCs w:val="24"/>
        </w:rPr>
        <w:t>případech stanovených živnostenským zákonem požádat o stanovisko dotčený orgán státní správy.</w:t>
      </w:r>
    </w:p>
    <w:p w:rsidR="00ED5017" w:rsidRPr="00ED5017" w:rsidRDefault="00ED5017" w:rsidP="00ED5017">
      <w:pPr>
        <w:pStyle w:val="Zkladntext"/>
        <w:tabs>
          <w:tab w:val="right" w:pos="9886"/>
        </w:tabs>
        <w:spacing w:after="0" w:line="240" w:lineRule="auto"/>
        <w:jc w:val="both"/>
        <w:rPr>
          <w:rFonts w:ascii="Arial" w:hAnsi="Arial" w:cs="Arial"/>
          <w:sz w:val="24"/>
          <w:szCs w:val="24"/>
        </w:rPr>
      </w:pPr>
      <w:r w:rsidRPr="00ED5017">
        <w:rPr>
          <w:rFonts w:ascii="Arial" w:hAnsi="Arial" w:cs="Arial"/>
          <w:sz w:val="24"/>
          <w:szCs w:val="24"/>
        </w:rPr>
        <w:t>Počet</w:t>
      </w:r>
      <w:r w:rsidRPr="00ED5017">
        <w:rPr>
          <w:rFonts w:ascii="Arial" w:hAnsi="Arial" w:cs="Arial"/>
          <w:spacing w:val="-3"/>
          <w:sz w:val="24"/>
          <w:szCs w:val="24"/>
        </w:rPr>
        <w:t xml:space="preserve"> </w:t>
      </w:r>
      <w:r w:rsidRPr="00ED5017">
        <w:rPr>
          <w:rFonts w:ascii="Arial" w:hAnsi="Arial" w:cs="Arial"/>
          <w:sz w:val="24"/>
          <w:szCs w:val="24"/>
        </w:rPr>
        <w:t>vyrozumění</w:t>
      </w:r>
      <w:r w:rsidRPr="00ED5017">
        <w:rPr>
          <w:rFonts w:ascii="Arial" w:hAnsi="Arial" w:cs="Arial"/>
          <w:spacing w:val="-3"/>
          <w:sz w:val="24"/>
          <w:szCs w:val="24"/>
        </w:rPr>
        <w:t xml:space="preserve"> </w:t>
      </w:r>
      <w:r w:rsidRPr="00ED5017">
        <w:rPr>
          <w:rFonts w:ascii="Arial" w:hAnsi="Arial" w:cs="Arial"/>
          <w:sz w:val="24"/>
          <w:szCs w:val="24"/>
        </w:rPr>
        <w:t>o</w:t>
      </w:r>
      <w:r w:rsidRPr="00ED5017">
        <w:rPr>
          <w:rFonts w:ascii="Arial" w:hAnsi="Arial" w:cs="Arial"/>
          <w:spacing w:val="-1"/>
          <w:sz w:val="24"/>
          <w:szCs w:val="24"/>
        </w:rPr>
        <w:t xml:space="preserve"> </w:t>
      </w:r>
      <w:r w:rsidRPr="00ED5017">
        <w:rPr>
          <w:rFonts w:ascii="Arial" w:hAnsi="Arial" w:cs="Arial"/>
          <w:sz w:val="24"/>
          <w:szCs w:val="24"/>
        </w:rPr>
        <w:t>provedení</w:t>
      </w:r>
      <w:r w:rsidRPr="00ED5017">
        <w:rPr>
          <w:rFonts w:ascii="Arial" w:hAnsi="Arial" w:cs="Arial"/>
          <w:spacing w:val="-3"/>
          <w:sz w:val="24"/>
          <w:szCs w:val="24"/>
        </w:rPr>
        <w:t xml:space="preserve"> </w:t>
      </w:r>
      <w:r w:rsidRPr="00ED5017">
        <w:rPr>
          <w:rFonts w:ascii="Arial" w:hAnsi="Arial" w:cs="Arial"/>
          <w:sz w:val="24"/>
          <w:szCs w:val="24"/>
        </w:rPr>
        <w:t>zápisu</w:t>
      </w:r>
      <w:r w:rsidRPr="00ED5017">
        <w:rPr>
          <w:rFonts w:ascii="Arial" w:hAnsi="Arial" w:cs="Arial"/>
          <w:spacing w:val="1"/>
          <w:sz w:val="24"/>
          <w:szCs w:val="24"/>
        </w:rPr>
        <w:t xml:space="preserve"> </w:t>
      </w:r>
      <w:r w:rsidRPr="00ED5017">
        <w:rPr>
          <w:rFonts w:ascii="Arial" w:hAnsi="Arial" w:cs="Arial"/>
          <w:sz w:val="24"/>
          <w:szCs w:val="24"/>
        </w:rPr>
        <w:t>změn</w:t>
      </w:r>
      <w:r w:rsidRPr="00ED5017">
        <w:rPr>
          <w:rFonts w:ascii="Arial" w:hAnsi="Arial" w:cs="Arial"/>
          <w:spacing w:val="-3"/>
          <w:sz w:val="24"/>
          <w:szCs w:val="24"/>
        </w:rPr>
        <w:t xml:space="preserve"> </w:t>
      </w:r>
      <w:r w:rsidRPr="00ED5017">
        <w:rPr>
          <w:rFonts w:ascii="Arial" w:hAnsi="Arial" w:cs="Arial"/>
          <w:sz w:val="24"/>
          <w:szCs w:val="24"/>
        </w:rPr>
        <w:t>do</w:t>
      </w:r>
      <w:r w:rsidRPr="00ED5017">
        <w:rPr>
          <w:rFonts w:ascii="Arial" w:hAnsi="Arial" w:cs="Arial"/>
          <w:spacing w:val="2"/>
          <w:sz w:val="24"/>
          <w:szCs w:val="24"/>
        </w:rPr>
        <w:t xml:space="preserve"> </w:t>
      </w:r>
      <w:r w:rsidRPr="00ED5017">
        <w:rPr>
          <w:rFonts w:ascii="Arial" w:hAnsi="Arial" w:cs="Arial"/>
          <w:sz w:val="24"/>
          <w:szCs w:val="24"/>
        </w:rPr>
        <w:t>živnostenského</w:t>
      </w:r>
      <w:r w:rsidRPr="00ED5017">
        <w:rPr>
          <w:rFonts w:ascii="Arial" w:hAnsi="Arial" w:cs="Arial"/>
          <w:spacing w:val="2"/>
          <w:sz w:val="24"/>
          <w:szCs w:val="24"/>
        </w:rPr>
        <w:t xml:space="preserve"> </w:t>
      </w:r>
      <w:r w:rsidRPr="00ED5017">
        <w:rPr>
          <w:rFonts w:ascii="Arial" w:hAnsi="Arial" w:cs="Arial"/>
          <w:spacing w:val="-2"/>
          <w:sz w:val="24"/>
          <w:szCs w:val="24"/>
        </w:rPr>
        <w:t>rejstříku</w:t>
      </w:r>
      <w:r w:rsidRPr="00ED5017">
        <w:rPr>
          <w:rFonts w:ascii="Arial" w:hAnsi="Arial" w:cs="Arial"/>
          <w:sz w:val="24"/>
          <w:szCs w:val="24"/>
        </w:rPr>
        <w:tab/>
      </w:r>
      <w:r w:rsidRPr="00ED5017">
        <w:rPr>
          <w:rFonts w:ascii="Arial" w:hAnsi="Arial" w:cs="Arial"/>
          <w:spacing w:val="-5"/>
          <w:sz w:val="24"/>
          <w:szCs w:val="24"/>
        </w:rPr>
        <w:t>44</w:t>
      </w:r>
    </w:p>
    <w:p w:rsidR="00ED5017" w:rsidRPr="00ED5017" w:rsidRDefault="00ED5017" w:rsidP="00ED5017">
      <w:pPr>
        <w:pStyle w:val="Zkladntext"/>
        <w:tabs>
          <w:tab w:val="right" w:pos="9885"/>
        </w:tabs>
        <w:spacing w:after="0" w:line="240" w:lineRule="auto"/>
        <w:jc w:val="both"/>
        <w:rPr>
          <w:rFonts w:ascii="Arial" w:hAnsi="Arial" w:cs="Arial"/>
          <w:sz w:val="24"/>
          <w:szCs w:val="24"/>
        </w:rPr>
      </w:pPr>
      <w:r w:rsidRPr="00ED5017">
        <w:rPr>
          <w:rFonts w:ascii="Arial" w:hAnsi="Arial" w:cs="Arial"/>
          <w:sz w:val="24"/>
          <w:szCs w:val="24"/>
        </w:rPr>
        <w:t>Počet</w:t>
      </w:r>
      <w:r w:rsidRPr="00ED5017">
        <w:rPr>
          <w:rFonts w:ascii="Arial" w:hAnsi="Arial" w:cs="Arial"/>
          <w:spacing w:val="-3"/>
          <w:sz w:val="24"/>
          <w:szCs w:val="24"/>
        </w:rPr>
        <w:t xml:space="preserve"> </w:t>
      </w:r>
      <w:r w:rsidRPr="00ED5017">
        <w:rPr>
          <w:rFonts w:ascii="Arial" w:hAnsi="Arial" w:cs="Arial"/>
          <w:sz w:val="24"/>
          <w:szCs w:val="24"/>
        </w:rPr>
        <w:t>vyrozumění</w:t>
      </w:r>
      <w:r w:rsidRPr="00ED5017">
        <w:rPr>
          <w:rFonts w:ascii="Arial" w:hAnsi="Arial" w:cs="Arial"/>
          <w:spacing w:val="-3"/>
          <w:sz w:val="24"/>
          <w:szCs w:val="24"/>
        </w:rPr>
        <w:t xml:space="preserve"> </w:t>
      </w:r>
      <w:r w:rsidRPr="00ED5017">
        <w:rPr>
          <w:rFonts w:ascii="Arial" w:hAnsi="Arial" w:cs="Arial"/>
          <w:sz w:val="24"/>
          <w:szCs w:val="24"/>
        </w:rPr>
        <w:t>o</w:t>
      </w:r>
      <w:r w:rsidRPr="00ED5017">
        <w:rPr>
          <w:rFonts w:ascii="Arial" w:hAnsi="Arial" w:cs="Arial"/>
          <w:spacing w:val="-1"/>
          <w:sz w:val="24"/>
          <w:szCs w:val="24"/>
        </w:rPr>
        <w:t xml:space="preserve"> </w:t>
      </w:r>
      <w:r w:rsidRPr="00ED5017">
        <w:rPr>
          <w:rFonts w:ascii="Arial" w:hAnsi="Arial" w:cs="Arial"/>
          <w:sz w:val="24"/>
          <w:szCs w:val="24"/>
        </w:rPr>
        <w:t>zápisu</w:t>
      </w:r>
      <w:r w:rsidRPr="00ED5017">
        <w:rPr>
          <w:rFonts w:ascii="Arial" w:hAnsi="Arial" w:cs="Arial"/>
          <w:spacing w:val="-1"/>
          <w:sz w:val="24"/>
          <w:szCs w:val="24"/>
        </w:rPr>
        <w:t xml:space="preserve"> </w:t>
      </w:r>
      <w:r w:rsidRPr="00ED5017">
        <w:rPr>
          <w:rFonts w:ascii="Arial" w:hAnsi="Arial" w:cs="Arial"/>
          <w:sz w:val="24"/>
          <w:szCs w:val="24"/>
        </w:rPr>
        <w:t>provozovny</w:t>
      </w:r>
      <w:r w:rsidRPr="00ED5017">
        <w:rPr>
          <w:rFonts w:ascii="Arial" w:hAnsi="Arial" w:cs="Arial"/>
          <w:spacing w:val="-4"/>
          <w:sz w:val="24"/>
          <w:szCs w:val="24"/>
        </w:rPr>
        <w:t xml:space="preserve"> </w:t>
      </w:r>
      <w:r w:rsidRPr="00ED5017">
        <w:rPr>
          <w:rFonts w:ascii="Arial" w:hAnsi="Arial" w:cs="Arial"/>
          <w:sz w:val="24"/>
          <w:szCs w:val="24"/>
        </w:rPr>
        <w:t>do</w:t>
      </w:r>
      <w:r w:rsidRPr="00ED5017">
        <w:rPr>
          <w:rFonts w:ascii="Arial" w:hAnsi="Arial" w:cs="Arial"/>
          <w:spacing w:val="1"/>
          <w:sz w:val="24"/>
          <w:szCs w:val="24"/>
        </w:rPr>
        <w:t xml:space="preserve"> </w:t>
      </w:r>
      <w:r w:rsidRPr="00ED5017">
        <w:rPr>
          <w:rFonts w:ascii="Arial" w:hAnsi="Arial" w:cs="Arial"/>
          <w:sz w:val="24"/>
          <w:szCs w:val="24"/>
        </w:rPr>
        <w:t>živnostenského</w:t>
      </w:r>
      <w:r w:rsidRPr="00ED5017">
        <w:rPr>
          <w:rFonts w:ascii="Arial" w:hAnsi="Arial" w:cs="Arial"/>
          <w:spacing w:val="1"/>
          <w:sz w:val="24"/>
          <w:szCs w:val="24"/>
        </w:rPr>
        <w:t xml:space="preserve"> </w:t>
      </w:r>
      <w:r w:rsidRPr="00ED5017">
        <w:rPr>
          <w:rFonts w:ascii="Arial" w:hAnsi="Arial" w:cs="Arial"/>
          <w:spacing w:val="-2"/>
          <w:sz w:val="24"/>
          <w:szCs w:val="24"/>
        </w:rPr>
        <w:t>rejstříku</w:t>
      </w:r>
      <w:r w:rsidRPr="00ED5017">
        <w:rPr>
          <w:rFonts w:ascii="Arial" w:hAnsi="Arial" w:cs="Arial"/>
          <w:sz w:val="24"/>
          <w:szCs w:val="24"/>
        </w:rPr>
        <w:tab/>
      </w:r>
      <w:r w:rsidRPr="00ED5017">
        <w:rPr>
          <w:rFonts w:ascii="Arial" w:hAnsi="Arial" w:cs="Arial"/>
          <w:spacing w:val="-5"/>
          <w:sz w:val="24"/>
          <w:szCs w:val="24"/>
        </w:rPr>
        <w:t>128</w:t>
      </w:r>
    </w:p>
    <w:p w:rsidR="00ED5017" w:rsidRPr="00ED5017" w:rsidRDefault="00ED5017" w:rsidP="00ED5017">
      <w:pPr>
        <w:pStyle w:val="Zkladntext"/>
        <w:tabs>
          <w:tab w:val="right" w:pos="9886"/>
        </w:tabs>
        <w:spacing w:after="0" w:line="240" w:lineRule="auto"/>
        <w:jc w:val="both"/>
        <w:rPr>
          <w:rFonts w:ascii="Arial" w:hAnsi="Arial" w:cs="Arial"/>
          <w:sz w:val="24"/>
          <w:szCs w:val="24"/>
        </w:rPr>
      </w:pPr>
      <w:r w:rsidRPr="00ED5017">
        <w:rPr>
          <w:rFonts w:ascii="Arial" w:hAnsi="Arial" w:cs="Arial"/>
          <w:sz w:val="24"/>
          <w:szCs w:val="24"/>
        </w:rPr>
        <w:t>Počet</w:t>
      </w:r>
      <w:r w:rsidRPr="00ED5017">
        <w:rPr>
          <w:rFonts w:ascii="Arial" w:hAnsi="Arial" w:cs="Arial"/>
          <w:spacing w:val="-2"/>
          <w:sz w:val="24"/>
          <w:szCs w:val="24"/>
        </w:rPr>
        <w:t xml:space="preserve"> </w:t>
      </w:r>
      <w:r w:rsidRPr="00ED5017">
        <w:rPr>
          <w:rFonts w:ascii="Arial" w:hAnsi="Arial" w:cs="Arial"/>
          <w:sz w:val="24"/>
          <w:szCs w:val="24"/>
        </w:rPr>
        <w:t>vyrozumění</w:t>
      </w:r>
      <w:r w:rsidRPr="00ED5017">
        <w:rPr>
          <w:rFonts w:ascii="Arial" w:hAnsi="Arial" w:cs="Arial"/>
          <w:spacing w:val="-2"/>
          <w:sz w:val="24"/>
          <w:szCs w:val="24"/>
        </w:rPr>
        <w:t xml:space="preserve"> </w:t>
      </w:r>
      <w:r w:rsidRPr="00ED5017">
        <w:rPr>
          <w:rFonts w:ascii="Arial" w:hAnsi="Arial" w:cs="Arial"/>
          <w:sz w:val="24"/>
          <w:szCs w:val="24"/>
        </w:rPr>
        <w:t>o zápisu adresy</w:t>
      </w:r>
      <w:r w:rsidRPr="00ED5017">
        <w:rPr>
          <w:rFonts w:ascii="Arial" w:hAnsi="Arial" w:cs="Arial"/>
          <w:spacing w:val="-3"/>
          <w:sz w:val="24"/>
          <w:szCs w:val="24"/>
        </w:rPr>
        <w:t xml:space="preserve"> </w:t>
      </w:r>
      <w:r w:rsidRPr="00ED5017">
        <w:rPr>
          <w:rFonts w:ascii="Arial" w:hAnsi="Arial" w:cs="Arial"/>
          <w:sz w:val="24"/>
          <w:szCs w:val="24"/>
        </w:rPr>
        <w:t>pro vypořádání</w:t>
      </w:r>
      <w:r w:rsidRPr="00ED5017">
        <w:rPr>
          <w:rFonts w:ascii="Arial" w:hAnsi="Arial" w:cs="Arial"/>
          <w:spacing w:val="-2"/>
          <w:sz w:val="24"/>
          <w:szCs w:val="24"/>
        </w:rPr>
        <w:t xml:space="preserve"> závazků</w:t>
      </w:r>
      <w:r w:rsidRPr="00ED5017">
        <w:rPr>
          <w:rFonts w:ascii="Arial" w:hAnsi="Arial" w:cs="Arial"/>
          <w:sz w:val="24"/>
          <w:szCs w:val="24"/>
        </w:rPr>
        <w:tab/>
      </w:r>
      <w:r w:rsidRPr="00ED5017">
        <w:rPr>
          <w:rFonts w:ascii="Arial" w:hAnsi="Arial" w:cs="Arial"/>
          <w:spacing w:val="-5"/>
          <w:sz w:val="24"/>
          <w:szCs w:val="24"/>
        </w:rPr>
        <w:t>83</w:t>
      </w:r>
    </w:p>
    <w:p w:rsidR="00ED5017" w:rsidRPr="00ED5017" w:rsidRDefault="00ED5017" w:rsidP="00ED5017">
      <w:pPr>
        <w:spacing w:after="0" w:line="240" w:lineRule="auto"/>
        <w:jc w:val="both"/>
        <w:rPr>
          <w:rFonts w:ascii="Arial" w:hAnsi="Arial" w:cs="Arial"/>
          <w:sz w:val="24"/>
          <w:szCs w:val="24"/>
        </w:rPr>
        <w:sectPr w:rsidR="00ED5017" w:rsidRPr="00ED5017" w:rsidSect="00ED5017">
          <w:footerReference w:type="even" r:id="rId47"/>
          <w:footerReference w:type="default" r:id="rId48"/>
          <w:pgSz w:w="11910" w:h="16840"/>
          <w:pgMar w:top="1100" w:right="960" w:bottom="960" w:left="900" w:header="0" w:footer="778" w:gutter="0"/>
          <w:pgNumType w:start="1"/>
          <w:cols w:space="708"/>
        </w:sectPr>
      </w:pPr>
    </w:p>
    <w:tbl>
      <w:tblPr>
        <w:tblStyle w:val="TableNormal"/>
        <w:tblW w:w="0" w:type="auto"/>
        <w:tblInd w:w="204" w:type="dxa"/>
        <w:tblLayout w:type="fixed"/>
        <w:tblLook w:val="01E0" w:firstRow="1" w:lastRow="1" w:firstColumn="1" w:lastColumn="1" w:noHBand="0" w:noVBand="0"/>
      </w:tblPr>
      <w:tblGrid>
        <w:gridCol w:w="8755"/>
        <w:gridCol w:w="985"/>
      </w:tblGrid>
      <w:tr w:rsidR="00ED5017" w:rsidRPr="00ED5017" w:rsidTr="00170ECE">
        <w:trPr>
          <w:trHeight w:val="290"/>
        </w:trPr>
        <w:tc>
          <w:tcPr>
            <w:tcW w:w="8755" w:type="dxa"/>
          </w:tcPr>
          <w:p w:rsidR="00ED5017" w:rsidRPr="00ED5017" w:rsidRDefault="00ED5017" w:rsidP="00ED5017">
            <w:pPr>
              <w:pStyle w:val="TableParagraph"/>
              <w:spacing w:line="240" w:lineRule="auto"/>
              <w:ind w:left="0"/>
              <w:rPr>
                <w:sz w:val="24"/>
                <w:szCs w:val="24"/>
              </w:rPr>
            </w:pPr>
            <w:r w:rsidRPr="00ED5017">
              <w:rPr>
                <w:sz w:val="24"/>
                <w:szCs w:val="24"/>
              </w:rPr>
              <w:lastRenderedPageBreak/>
              <w:t>Počet</w:t>
            </w:r>
            <w:r w:rsidRPr="00ED5017">
              <w:rPr>
                <w:spacing w:val="-1"/>
                <w:sz w:val="24"/>
                <w:szCs w:val="24"/>
              </w:rPr>
              <w:t xml:space="preserve"> </w:t>
            </w:r>
            <w:r w:rsidRPr="00ED5017">
              <w:rPr>
                <w:sz w:val="24"/>
                <w:szCs w:val="24"/>
              </w:rPr>
              <w:t>výzev</w:t>
            </w:r>
            <w:r w:rsidRPr="00ED5017">
              <w:rPr>
                <w:spacing w:val="-4"/>
                <w:sz w:val="24"/>
                <w:szCs w:val="24"/>
              </w:rPr>
              <w:t xml:space="preserve"> </w:t>
            </w:r>
            <w:r w:rsidRPr="00ED5017">
              <w:rPr>
                <w:sz w:val="24"/>
                <w:szCs w:val="24"/>
              </w:rPr>
              <w:t>k</w:t>
            </w:r>
            <w:r w:rsidRPr="00ED5017">
              <w:rPr>
                <w:spacing w:val="2"/>
                <w:sz w:val="24"/>
                <w:szCs w:val="24"/>
              </w:rPr>
              <w:t xml:space="preserve"> </w:t>
            </w:r>
            <w:r w:rsidRPr="00ED5017">
              <w:rPr>
                <w:sz w:val="24"/>
                <w:szCs w:val="24"/>
              </w:rPr>
              <w:t>odstranění</w:t>
            </w:r>
            <w:r w:rsidRPr="00ED5017">
              <w:rPr>
                <w:spacing w:val="-1"/>
                <w:sz w:val="24"/>
                <w:szCs w:val="24"/>
              </w:rPr>
              <w:t xml:space="preserve"> </w:t>
            </w:r>
            <w:r w:rsidRPr="00ED5017">
              <w:rPr>
                <w:sz w:val="24"/>
                <w:szCs w:val="24"/>
              </w:rPr>
              <w:t>závad</w:t>
            </w:r>
            <w:r w:rsidRPr="00ED5017">
              <w:rPr>
                <w:spacing w:val="-1"/>
                <w:sz w:val="24"/>
                <w:szCs w:val="24"/>
              </w:rPr>
              <w:t xml:space="preserve"> </w:t>
            </w:r>
            <w:r w:rsidRPr="00ED5017">
              <w:rPr>
                <w:sz w:val="24"/>
                <w:szCs w:val="24"/>
              </w:rPr>
              <w:t>v ohlášení</w:t>
            </w:r>
            <w:r w:rsidRPr="00ED5017">
              <w:rPr>
                <w:spacing w:val="-1"/>
                <w:sz w:val="24"/>
                <w:szCs w:val="24"/>
              </w:rPr>
              <w:t xml:space="preserve"> </w:t>
            </w:r>
            <w:r w:rsidRPr="00ED5017">
              <w:rPr>
                <w:sz w:val="24"/>
                <w:szCs w:val="24"/>
              </w:rPr>
              <w:t>a</w:t>
            </w:r>
            <w:r w:rsidRPr="00ED5017">
              <w:rPr>
                <w:spacing w:val="1"/>
                <w:sz w:val="24"/>
                <w:szCs w:val="24"/>
              </w:rPr>
              <w:t xml:space="preserve"> </w:t>
            </w:r>
            <w:r w:rsidRPr="00ED5017">
              <w:rPr>
                <w:sz w:val="24"/>
                <w:szCs w:val="24"/>
              </w:rPr>
              <w:t>oznámení</w:t>
            </w:r>
            <w:r w:rsidRPr="00ED5017">
              <w:rPr>
                <w:spacing w:val="-2"/>
                <w:sz w:val="24"/>
                <w:szCs w:val="24"/>
              </w:rPr>
              <w:t xml:space="preserve"> </w:t>
            </w:r>
            <w:r w:rsidRPr="00ED5017">
              <w:rPr>
                <w:spacing w:val="-4"/>
                <w:sz w:val="24"/>
                <w:szCs w:val="24"/>
              </w:rPr>
              <w:t>změn</w:t>
            </w:r>
          </w:p>
        </w:tc>
        <w:tc>
          <w:tcPr>
            <w:tcW w:w="985" w:type="dxa"/>
          </w:tcPr>
          <w:p w:rsidR="00ED5017" w:rsidRPr="00ED5017" w:rsidRDefault="00ED5017" w:rsidP="00ED5017">
            <w:pPr>
              <w:pStyle w:val="TableParagraph"/>
              <w:spacing w:line="240" w:lineRule="auto"/>
              <w:ind w:left="0"/>
              <w:jc w:val="right"/>
              <w:rPr>
                <w:sz w:val="24"/>
                <w:szCs w:val="24"/>
              </w:rPr>
            </w:pPr>
            <w:r w:rsidRPr="00ED5017">
              <w:rPr>
                <w:spacing w:val="-5"/>
                <w:sz w:val="24"/>
                <w:szCs w:val="24"/>
              </w:rPr>
              <w:t>17</w:t>
            </w:r>
          </w:p>
        </w:tc>
      </w:tr>
      <w:tr w:rsidR="00ED5017" w:rsidRPr="00ED5017" w:rsidTr="00170ECE">
        <w:trPr>
          <w:trHeight w:val="311"/>
        </w:trPr>
        <w:tc>
          <w:tcPr>
            <w:tcW w:w="8755" w:type="dxa"/>
          </w:tcPr>
          <w:p w:rsidR="00ED5017" w:rsidRPr="00ED5017" w:rsidRDefault="00ED5017" w:rsidP="00ED5017">
            <w:pPr>
              <w:pStyle w:val="TableParagraph"/>
              <w:spacing w:line="240" w:lineRule="auto"/>
              <w:ind w:left="0"/>
              <w:rPr>
                <w:sz w:val="24"/>
                <w:szCs w:val="24"/>
              </w:rPr>
            </w:pPr>
            <w:r w:rsidRPr="00ED5017">
              <w:rPr>
                <w:sz w:val="24"/>
                <w:szCs w:val="24"/>
              </w:rPr>
              <w:t>Počet</w:t>
            </w:r>
            <w:r w:rsidRPr="00ED5017">
              <w:rPr>
                <w:spacing w:val="-2"/>
                <w:sz w:val="24"/>
                <w:szCs w:val="24"/>
              </w:rPr>
              <w:t xml:space="preserve"> </w:t>
            </w:r>
            <w:r w:rsidRPr="00ED5017">
              <w:rPr>
                <w:sz w:val="24"/>
                <w:szCs w:val="24"/>
              </w:rPr>
              <w:t>oznámení</w:t>
            </w:r>
            <w:r w:rsidRPr="00ED5017">
              <w:rPr>
                <w:spacing w:val="-2"/>
                <w:sz w:val="24"/>
                <w:szCs w:val="24"/>
              </w:rPr>
              <w:t xml:space="preserve"> </w:t>
            </w:r>
            <w:r w:rsidRPr="00ED5017">
              <w:rPr>
                <w:sz w:val="24"/>
                <w:szCs w:val="24"/>
              </w:rPr>
              <w:t>o zániku živnostenského</w:t>
            </w:r>
            <w:r w:rsidRPr="00ED5017">
              <w:rPr>
                <w:spacing w:val="-2"/>
                <w:sz w:val="24"/>
                <w:szCs w:val="24"/>
              </w:rPr>
              <w:t xml:space="preserve"> oprávnění</w:t>
            </w:r>
          </w:p>
        </w:tc>
        <w:tc>
          <w:tcPr>
            <w:tcW w:w="985" w:type="dxa"/>
          </w:tcPr>
          <w:p w:rsidR="00ED5017" w:rsidRPr="00ED5017" w:rsidRDefault="00ED5017" w:rsidP="00ED5017">
            <w:pPr>
              <w:pStyle w:val="TableParagraph"/>
              <w:spacing w:line="240" w:lineRule="auto"/>
              <w:ind w:left="0"/>
              <w:jc w:val="right"/>
              <w:rPr>
                <w:sz w:val="24"/>
                <w:szCs w:val="24"/>
              </w:rPr>
            </w:pPr>
            <w:r w:rsidRPr="00ED5017">
              <w:rPr>
                <w:spacing w:val="-5"/>
                <w:sz w:val="24"/>
                <w:szCs w:val="24"/>
              </w:rPr>
              <w:t>36</w:t>
            </w:r>
          </w:p>
        </w:tc>
      </w:tr>
      <w:tr w:rsidR="00ED5017" w:rsidRPr="00ED5017" w:rsidTr="00170ECE">
        <w:trPr>
          <w:trHeight w:val="312"/>
        </w:trPr>
        <w:tc>
          <w:tcPr>
            <w:tcW w:w="8755" w:type="dxa"/>
          </w:tcPr>
          <w:p w:rsidR="00ED5017" w:rsidRPr="00ED5017" w:rsidRDefault="00ED5017" w:rsidP="00ED5017">
            <w:pPr>
              <w:pStyle w:val="TableParagraph"/>
              <w:spacing w:line="240" w:lineRule="auto"/>
              <w:ind w:left="0"/>
              <w:rPr>
                <w:sz w:val="24"/>
                <w:szCs w:val="24"/>
              </w:rPr>
            </w:pPr>
            <w:r w:rsidRPr="00ED5017">
              <w:rPr>
                <w:sz w:val="24"/>
                <w:szCs w:val="24"/>
              </w:rPr>
              <w:t>Počet</w:t>
            </w:r>
            <w:r w:rsidRPr="00ED5017">
              <w:rPr>
                <w:spacing w:val="-4"/>
                <w:sz w:val="24"/>
                <w:szCs w:val="24"/>
              </w:rPr>
              <w:t xml:space="preserve"> </w:t>
            </w:r>
            <w:r w:rsidRPr="00ED5017">
              <w:rPr>
                <w:sz w:val="24"/>
                <w:szCs w:val="24"/>
              </w:rPr>
              <w:t>oznámení</w:t>
            </w:r>
            <w:r w:rsidRPr="00ED5017">
              <w:rPr>
                <w:spacing w:val="-3"/>
                <w:sz w:val="24"/>
                <w:szCs w:val="24"/>
              </w:rPr>
              <w:t xml:space="preserve"> </w:t>
            </w:r>
            <w:r w:rsidRPr="00ED5017">
              <w:rPr>
                <w:sz w:val="24"/>
                <w:szCs w:val="24"/>
              </w:rPr>
              <w:t>týkajících se</w:t>
            </w:r>
            <w:r w:rsidRPr="00ED5017">
              <w:rPr>
                <w:spacing w:val="-1"/>
                <w:sz w:val="24"/>
                <w:szCs w:val="24"/>
              </w:rPr>
              <w:t xml:space="preserve"> </w:t>
            </w:r>
            <w:r w:rsidRPr="00ED5017">
              <w:rPr>
                <w:sz w:val="24"/>
                <w:szCs w:val="24"/>
              </w:rPr>
              <w:t>zahraničních</w:t>
            </w:r>
            <w:r w:rsidRPr="00ED5017">
              <w:rPr>
                <w:spacing w:val="-2"/>
                <w:sz w:val="24"/>
                <w:szCs w:val="24"/>
              </w:rPr>
              <w:t xml:space="preserve"> </w:t>
            </w:r>
            <w:r w:rsidRPr="00ED5017">
              <w:rPr>
                <w:sz w:val="24"/>
                <w:szCs w:val="24"/>
              </w:rPr>
              <w:t>fyzických</w:t>
            </w:r>
            <w:r w:rsidRPr="00ED5017">
              <w:rPr>
                <w:spacing w:val="-1"/>
                <w:sz w:val="24"/>
                <w:szCs w:val="24"/>
              </w:rPr>
              <w:t xml:space="preserve"> </w:t>
            </w:r>
            <w:r w:rsidRPr="00ED5017">
              <w:rPr>
                <w:sz w:val="24"/>
                <w:szCs w:val="24"/>
              </w:rPr>
              <w:t>osob</w:t>
            </w:r>
            <w:r w:rsidRPr="00ED5017">
              <w:rPr>
                <w:spacing w:val="-2"/>
                <w:sz w:val="24"/>
                <w:szCs w:val="24"/>
              </w:rPr>
              <w:t xml:space="preserve"> </w:t>
            </w:r>
            <w:r w:rsidRPr="00ED5017">
              <w:rPr>
                <w:sz w:val="24"/>
                <w:szCs w:val="24"/>
              </w:rPr>
              <w:t>Ministerstvu</w:t>
            </w:r>
            <w:r w:rsidRPr="00ED5017">
              <w:rPr>
                <w:spacing w:val="-1"/>
                <w:sz w:val="24"/>
                <w:szCs w:val="24"/>
              </w:rPr>
              <w:t xml:space="preserve"> </w:t>
            </w:r>
            <w:r w:rsidRPr="00ED5017">
              <w:rPr>
                <w:spacing w:val="-2"/>
                <w:sz w:val="24"/>
                <w:szCs w:val="24"/>
              </w:rPr>
              <w:t>vnitra</w:t>
            </w:r>
          </w:p>
        </w:tc>
        <w:tc>
          <w:tcPr>
            <w:tcW w:w="985" w:type="dxa"/>
          </w:tcPr>
          <w:p w:rsidR="00ED5017" w:rsidRPr="00ED5017" w:rsidRDefault="00ED5017" w:rsidP="00ED5017">
            <w:pPr>
              <w:pStyle w:val="TableParagraph"/>
              <w:spacing w:line="240" w:lineRule="auto"/>
              <w:ind w:left="0"/>
              <w:jc w:val="right"/>
              <w:rPr>
                <w:sz w:val="24"/>
                <w:szCs w:val="24"/>
              </w:rPr>
            </w:pPr>
            <w:r w:rsidRPr="00ED5017">
              <w:rPr>
                <w:spacing w:val="-5"/>
                <w:sz w:val="24"/>
                <w:szCs w:val="24"/>
              </w:rPr>
              <w:t>12</w:t>
            </w:r>
          </w:p>
        </w:tc>
      </w:tr>
      <w:tr w:rsidR="00ED5017" w:rsidRPr="00ED5017" w:rsidTr="00170ECE">
        <w:trPr>
          <w:trHeight w:val="312"/>
        </w:trPr>
        <w:tc>
          <w:tcPr>
            <w:tcW w:w="8755" w:type="dxa"/>
          </w:tcPr>
          <w:p w:rsidR="00ED5017" w:rsidRPr="00ED5017" w:rsidRDefault="00ED5017" w:rsidP="00ED5017">
            <w:pPr>
              <w:pStyle w:val="TableParagraph"/>
              <w:spacing w:line="240" w:lineRule="auto"/>
              <w:ind w:left="0"/>
              <w:rPr>
                <w:sz w:val="24"/>
                <w:szCs w:val="24"/>
              </w:rPr>
            </w:pPr>
            <w:r w:rsidRPr="00ED5017">
              <w:rPr>
                <w:sz w:val="24"/>
                <w:szCs w:val="24"/>
              </w:rPr>
              <w:t>Počet</w:t>
            </w:r>
            <w:r w:rsidRPr="00ED5017">
              <w:rPr>
                <w:spacing w:val="-3"/>
                <w:sz w:val="24"/>
                <w:szCs w:val="24"/>
              </w:rPr>
              <w:t xml:space="preserve"> </w:t>
            </w:r>
            <w:r w:rsidRPr="00ED5017">
              <w:rPr>
                <w:sz w:val="24"/>
                <w:szCs w:val="24"/>
              </w:rPr>
              <w:t>žádostí</w:t>
            </w:r>
            <w:r w:rsidRPr="00ED5017">
              <w:rPr>
                <w:spacing w:val="-3"/>
                <w:sz w:val="24"/>
                <w:szCs w:val="24"/>
              </w:rPr>
              <w:t xml:space="preserve"> </w:t>
            </w:r>
            <w:r w:rsidRPr="00ED5017">
              <w:rPr>
                <w:sz w:val="24"/>
                <w:szCs w:val="24"/>
              </w:rPr>
              <w:t>o</w:t>
            </w:r>
            <w:r w:rsidRPr="00ED5017">
              <w:rPr>
                <w:spacing w:val="2"/>
                <w:sz w:val="24"/>
                <w:szCs w:val="24"/>
              </w:rPr>
              <w:t xml:space="preserve"> </w:t>
            </w:r>
            <w:r w:rsidRPr="00ED5017">
              <w:rPr>
                <w:sz w:val="24"/>
                <w:szCs w:val="24"/>
              </w:rPr>
              <w:t>stanovisko</w:t>
            </w:r>
            <w:r w:rsidRPr="00ED5017">
              <w:rPr>
                <w:spacing w:val="1"/>
                <w:sz w:val="24"/>
                <w:szCs w:val="24"/>
              </w:rPr>
              <w:t xml:space="preserve"> </w:t>
            </w:r>
            <w:r w:rsidRPr="00ED5017">
              <w:rPr>
                <w:sz w:val="24"/>
                <w:szCs w:val="24"/>
              </w:rPr>
              <w:t>k</w:t>
            </w:r>
            <w:r w:rsidRPr="00ED5017">
              <w:rPr>
                <w:spacing w:val="-1"/>
                <w:sz w:val="24"/>
                <w:szCs w:val="24"/>
              </w:rPr>
              <w:t xml:space="preserve"> </w:t>
            </w:r>
            <w:r w:rsidRPr="00ED5017">
              <w:rPr>
                <w:sz w:val="24"/>
                <w:szCs w:val="24"/>
              </w:rPr>
              <w:t>rozhodnutí o</w:t>
            </w:r>
            <w:r w:rsidRPr="00ED5017">
              <w:rPr>
                <w:spacing w:val="-1"/>
                <w:sz w:val="24"/>
                <w:szCs w:val="24"/>
              </w:rPr>
              <w:t xml:space="preserve"> </w:t>
            </w:r>
            <w:r w:rsidRPr="00ED5017">
              <w:rPr>
                <w:sz w:val="24"/>
                <w:szCs w:val="24"/>
              </w:rPr>
              <w:t>koncesi nebo</w:t>
            </w:r>
            <w:r w:rsidRPr="00ED5017">
              <w:rPr>
                <w:spacing w:val="-1"/>
                <w:sz w:val="24"/>
                <w:szCs w:val="24"/>
              </w:rPr>
              <w:t xml:space="preserve"> </w:t>
            </w:r>
            <w:r w:rsidRPr="00ED5017">
              <w:rPr>
                <w:sz w:val="24"/>
                <w:szCs w:val="24"/>
              </w:rPr>
              <w:t>jeho</w:t>
            </w:r>
            <w:r w:rsidRPr="00ED5017">
              <w:rPr>
                <w:spacing w:val="-2"/>
                <w:sz w:val="24"/>
                <w:szCs w:val="24"/>
              </w:rPr>
              <w:t xml:space="preserve"> změně</w:t>
            </w:r>
          </w:p>
        </w:tc>
        <w:tc>
          <w:tcPr>
            <w:tcW w:w="985" w:type="dxa"/>
          </w:tcPr>
          <w:p w:rsidR="00ED5017" w:rsidRPr="00ED5017" w:rsidRDefault="00ED5017" w:rsidP="00ED5017">
            <w:pPr>
              <w:pStyle w:val="TableParagraph"/>
              <w:spacing w:line="240" w:lineRule="auto"/>
              <w:ind w:left="0"/>
              <w:jc w:val="right"/>
              <w:rPr>
                <w:sz w:val="24"/>
                <w:szCs w:val="24"/>
              </w:rPr>
            </w:pPr>
            <w:r w:rsidRPr="00ED5017">
              <w:rPr>
                <w:spacing w:val="-5"/>
                <w:sz w:val="24"/>
                <w:szCs w:val="24"/>
              </w:rPr>
              <w:t>10</w:t>
            </w:r>
          </w:p>
        </w:tc>
      </w:tr>
      <w:tr w:rsidR="00ED5017" w:rsidRPr="00ED5017" w:rsidTr="00170ECE">
        <w:trPr>
          <w:trHeight w:val="311"/>
        </w:trPr>
        <w:tc>
          <w:tcPr>
            <w:tcW w:w="8755" w:type="dxa"/>
          </w:tcPr>
          <w:p w:rsidR="00ED5017" w:rsidRPr="00ED5017" w:rsidRDefault="00ED5017" w:rsidP="00ED5017">
            <w:pPr>
              <w:pStyle w:val="TableParagraph"/>
              <w:spacing w:line="240" w:lineRule="auto"/>
              <w:ind w:left="0"/>
              <w:rPr>
                <w:sz w:val="24"/>
                <w:szCs w:val="24"/>
              </w:rPr>
            </w:pPr>
            <w:r w:rsidRPr="00ED5017">
              <w:rPr>
                <w:sz w:val="24"/>
                <w:szCs w:val="24"/>
              </w:rPr>
              <w:t>Počet</w:t>
            </w:r>
            <w:r w:rsidRPr="00ED5017">
              <w:rPr>
                <w:spacing w:val="-1"/>
                <w:sz w:val="24"/>
                <w:szCs w:val="24"/>
              </w:rPr>
              <w:t xml:space="preserve"> </w:t>
            </w:r>
            <w:r w:rsidRPr="00ED5017">
              <w:rPr>
                <w:sz w:val="24"/>
                <w:szCs w:val="24"/>
              </w:rPr>
              <w:t>žádostí</w:t>
            </w:r>
            <w:r w:rsidRPr="00ED5017">
              <w:rPr>
                <w:spacing w:val="-3"/>
                <w:sz w:val="24"/>
                <w:szCs w:val="24"/>
              </w:rPr>
              <w:t xml:space="preserve"> </w:t>
            </w:r>
            <w:r w:rsidRPr="00ED5017">
              <w:rPr>
                <w:sz w:val="24"/>
                <w:szCs w:val="24"/>
              </w:rPr>
              <w:t>o opis</w:t>
            </w:r>
            <w:r w:rsidRPr="00ED5017">
              <w:rPr>
                <w:spacing w:val="-1"/>
                <w:sz w:val="24"/>
                <w:szCs w:val="24"/>
              </w:rPr>
              <w:t xml:space="preserve"> </w:t>
            </w:r>
            <w:r w:rsidRPr="00ED5017">
              <w:rPr>
                <w:sz w:val="24"/>
                <w:szCs w:val="24"/>
              </w:rPr>
              <w:t>pravomocného</w:t>
            </w:r>
            <w:r w:rsidRPr="00ED5017">
              <w:rPr>
                <w:spacing w:val="-2"/>
                <w:sz w:val="24"/>
                <w:szCs w:val="24"/>
              </w:rPr>
              <w:t xml:space="preserve"> rozsudku</w:t>
            </w:r>
          </w:p>
        </w:tc>
        <w:tc>
          <w:tcPr>
            <w:tcW w:w="985" w:type="dxa"/>
          </w:tcPr>
          <w:p w:rsidR="00ED5017" w:rsidRPr="00ED5017" w:rsidRDefault="00ED5017" w:rsidP="00ED5017">
            <w:pPr>
              <w:pStyle w:val="TableParagraph"/>
              <w:spacing w:line="240" w:lineRule="auto"/>
              <w:ind w:left="0"/>
              <w:jc w:val="right"/>
              <w:rPr>
                <w:sz w:val="24"/>
                <w:szCs w:val="24"/>
              </w:rPr>
            </w:pPr>
            <w:r w:rsidRPr="00ED5017">
              <w:rPr>
                <w:spacing w:val="-10"/>
                <w:sz w:val="24"/>
                <w:szCs w:val="24"/>
              </w:rPr>
              <w:t>2</w:t>
            </w:r>
          </w:p>
        </w:tc>
      </w:tr>
      <w:tr w:rsidR="00ED5017" w:rsidRPr="00ED5017" w:rsidTr="00170ECE">
        <w:trPr>
          <w:trHeight w:val="311"/>
        </w:trPr>
        <w:tc>
          <w:tcPr>
            <w:tcW w:w="8755" w:type="dxa"/>
          </w:tcPr>
          <w:p w:rsidR="00ED5017" w:rsidRPr="00ED5017" w:rsidRDefault="00ED5017" w:rsidP="00ED5017">
            <w:pPr>
              <w:pStyle w:val="TableParagraph"/>
              <w:spacing w:line="240" w:lineRule="auto"/>
              <w:ind w:left="0"/>
              <w:rPr>
                <w:sz w:val="24"/>
                <w:szCs w:val="24"/>
              </w:rPr>
            </w:pPr>
            <w:r w:rsidRPr="00ED5017">
              <w:rPr>
                <w:sz w:val="24"/>
                <w:szCs w:val="24"/>
              </w:rPr>
              <w:t>Počet</w:t>
            </w:r>
            <w:r w:rsidRPr="00ED5017">
              <w:rPr>
                <w:spacing w:val="-3"/>
                <w:sz w:val="24"/>
                <w:szCs w:val="24"/>
              </w:rPr>
              <w:t xml:space="preserve"> </w:t>
            </w:r>
            <w:r w:rsidRPr="00ED5017">
              <w:rPr>
                <w:sz w:val="24"/>
                <w:szCs w:val="24"/>
              </w:rPr>
              <w:t>rozhodnutí o</w:t>
            </w:r>
            <w:r w:rsidRPr="00ED5017">
              <w:rPr>
                <w:spacing w:val="-1"/>
                <w:sz w:val="24"/>
                <w:szCs w:val="24"/>
              </w:rPr>
              <w:t xml:space="preserve"> </w:t>
            </w:r>
            <w:r w:rsidRPr="00ED5017">
              <w:rPr>
                <w:sz w:val="24"/>
                <w:szCs w:val="24"/>
              </w:rPr>
              <w:t>zrušení</w:t>
            </w:r>
            <w:r w:rsidRPr="00ED5017">
              <w:rPr>
                <w:spacing w:val="-2"/>
                <w:sz w:val="24"/>
                <w:szCs w:val="24"/>
              </w:rPr>
              <w:t xml:space="preserve"> </w:t>
            </w:r>
            <w:r w:rsidRPr="00ED5017">
              <w:rPr>
                <w:sz w:val="24"/>
                <w:szCs w:val="24"/>
              </w:rPr>
              <w:t>živnostenského</w:t>
            </w:r>
            <w:r w:rsidRPr="00ED5017">
              <w:rPr>
                <w:spacing w:val="-1"/>
                <w:sz w:val="24"/>
                <w:szCs w:val="24"/>
              </w:rPr>
              <w:t xml:space="preserve"> </w:t>
            </w:r>
            <w:r w:rsidRPr="00ED5017">
              <w:rPr>
                <w:sz w:val="24"/>
                <w:szCs w:val="24"/>
              </w:rPr>
              <w:t>oprávnění</w:t>
            </w:r>
            <w:r w:rsidRPr="00ED5017">
              <w:rPr>
                <w:spacing w:val="-2"/>
                <w:sz w:val="24"/>
                <w:szCs w:val="24"/>
              </w:rPr>
              <w:t xml:space="preserve"> </w:t>
            </w:r>
            <w:r w:rsidRPr="00ED5017">
              <w:rPr>
                <w:sz w:val="24"/>
                <w:szCs w:val="24"/>
              </w:rPr>
              <w:t>na</w:t>
            </w:r>
            <w:r w:rsidRPr="00ED5017">
              <w:rPr>
                <w:spacing w:val="2"/>
                <w:sz w:val="24"/>
                <w:szCs w:val="24"/>
              </w:rPr>
              <w:t xml:space="preserve"> </w:t>
            </w:r>
            <w:r w:rsidRPr="00ED5017">
              <w:rPr>
                <w:sz w:val="24"/>
                <w:szCs w:val="24"/>
              </w:rPr>
              <w:t>žádost</w:t>
            </w:r>
            <w:r w:rsidRPr="00ED5017">
              <w:rPr>
                <w:spacing w:val="-2"/>
                <w:sz w:val="24"/>
                <w:szCs w:val="24"/>
              </w:rPr>
              <w:t xml:space="preserve"> podnikatele</w:t>
            </w:r>
          </w:p>
        </w:tc>
        <w:tc>
          <w:tcPr>
            <w:tcW w:w="985" w:type="dxa"/>
          </w:tcPr>
          <w:p w:rsidR="00ED5017" w:rsidRPr="00ED5017" w:rsidRDefault="00ED5017" w:rsidP="00ED5017">
            <w:pPr>
              <w:pStyle w:val="TableParagraph"/>
              <w:spacing w:line="240" w:lineRule="auto"/>
              <w:ind w:left="0"/>
              <w:jc w:val="right"/>
              <w:rPr>
                <w:sz w:val="24"/>
                <w:szCs w:val="24"/>
              </w:rPr>
            </w:pPr>
            <w:r w:rsidRPr="00ED5017">
              <w:rPr>
                <w:spacing w:val="-5"/>
                <w:sz w:val="24"/>
                <w:szCs w:val="24"/>
              </w:rPr>
              <w:t>416</w:t>
            </w:r>
          </w:p>
        </w:tc>
      </w:tr>
      <w:tr w:rsidR="00ED5017" w:rsidRPr="00ED5017" w:rsidTr="00170ECE">
        <w:trPr>
          <w:trHeight w:val="312"/>
        </w:trPr>
        <w:tc>
          <w:tcPr>
            <w:tcW w:w="8755" w:type="dxa"/>
          </w:tcPr>
          <w:p w:rsidR="00ED5017" w:rsidRPr="00ED5017" w:rsidRDefault="00ED5017" w:rsidP="00ED5017">
            <w:pPr>
              <w:pStyle w:val="TableParagraph"/>
              <w:spacing w:line="240" w:lineRule="auto"/>
              <w:ind w:left="0"/>
              <w:rPr>
                <w:sz w:val="24"/>
                <w:szCs w:val="24"/>
              </w:rPr>
            </w:pPr>
            <w:r w:rsidRPr="00ED5017">
              <w:rPr>
                <w:sz w:val="24"/>
                <w:szCs w:val="24"/>
              </w:rPr>
              <w:t>Počet vyrozumění</w:t>
            </w:r>
            <w:r w:rsidRPr="00ED5017">
              <w:rPr>
                <w:spacing w:val="-2"/>
                <w:sz w:val="24"/>
                <w:szCs w:val="24"/>
              </w:rPr>
              <w:t xml:space="preserve"> </w:t>
            </w:r>
            <w:r w:rsidRPr="00ED5017">
              <w:rPr>
                <w:sz w:val="24"/>
                <w:szCs w:val="24"/>
              </w:rPr>
              <w:t>o přerušení</w:t>
            </w:r>
            <w:r w:rsidRPr="00ED5017">
              <w:rPr>
                <w:spacing w:val="-2"/>
                <w:sz w:val="24"/>
                <w:szCs w:val="24"/>
              </w:rPr>
              <w:t xml:space="preserve"> </w:t>
            </w:r>
            <w:r w:rsidRPr="00ED5017">
              <w:rPr>
                <w:sz w:val="24"/>
                <w:szCs w:val="24"/>
              </w:rPr>
              <w:t>provozování</w:t>
            </w:r>
            <w:r w:rsidRPr="00ED5017">
              <w:rPr>
                <w:spacing w:val="1"/>
                <w:sz w:val="24"/>
                <w:szCs w:val="24"/>
              </w:rPr>
              <w:t xml:space="preserve"> </w:t>
            </w:r>
            <w:r w:rsidRPr="00ED5017">
              <w:rPr>
                <w:spacing w:val="-2"/>
                <w:sz w:val="24"/>
                <w:szCs w:val="24"/>
              </w:rPr>
              <w:t>živnosti</w:t>
            </w:r>
          </w:p>
        </w:tc>
        <w:tc>
          <w:tcPr>
            <w:tcW w:w="985" w:type="dxa"/>
          </w:tcPr>
          <w:p w:rsidR="00ED5017" w:rsidRPr="00ED5017" w:rsidRDefault="00ED5017" w:rsidP="00ED5017">
            <w:pPr>
              <w:pStyle w:val="TableParagraph"/>
              <w:spacing w:line="240" w:lineRule="auto"/>
              <w:ind w:left="0"/>
              <w:jc w:val="right"/>
              <w:rPr>
                <w:sz w:val="24"/>
                <w:szCs w:val="24"/>
              </w:rPr>
            </w:pPr>
            <w:r w:rsidRPr="00ED5017">
              <w:rPr>
                <w:spacing w:val="-5"/>
                <w:sz w:val="24"/>
                <w:szCs w:val="24"/>
              </w:rPr>
              <w:t>183</w:t>
            </w:r>
          </w:p>
        </w:tc>
      </w:tr>
      <w:tr w:rsidR="00ED5017" w:rsidRPr="00ED5017" w:rsidTr="00170ECE">
        <w:trPr>
          <w:trHeight w:val="290"/>
        </w:trPr>
        <w:tc>
          <w:tcPr>
            <w:tcW w:w="8755" w:type="dxa"/>
          </w:tcPr>
          <w:p w:rsidR="00ED5017" w:rsidRPr="00ED5017" w:rsidRDefault="00ED5017" w:rsidP="00ED5017">
            <w:pPr>
              <w:pStyle w:val="TableParagraph"/>
              <w:spacing w:line="240" w:lineRule="auto"/>
              <w:ind w:left="0"/>
              <w:rPr>
                <w:sz w:val="24"/>
                <w:szCs w:val="24"/>
              </w:rPr>
            </w:pPr>
            <w:r w:rsidRPr="00ED5017">
              <w:rPr>
                <w:sz w:val="24"/>
                <w:szCs w:val="24"/>
              </w:rPr>
              <w:t>Počet</w:t>
            </w:r>
            <w:r w:rsidRPr="00ED5017">
              <w:rPr>
                <w:spacing w:val="-3"/>
                <w:sz w:val="24"/>
                <w:szCs w:val="24"/>
              </w:rPr>
              <w:t xml:space="preserve"> </w:t>
            </w:r>
            <w:r w:rsidRPr="00ED5017">
              <w:rPr>
                <w:sz w:val="24"/>
                <w:szCs w:val="24"/>
              </w:rPr>
              <w:t>vyrozumění</w:t>
            </w:r>
            <w:r w:rsidRPr="00ED5017">
              <w:rPr>
                <w:spacing w:val="-2"/>
                <w:sz w:val="24"/>
                <w:szCs w:val="24"/>
              </w:rPr>
              <w:t xml:space="preserve"> </w:t>
            </w:r>
            <w:r w:rsidRPr="00ED5017">
              <w:rPr>
                <w:sz w:val="24"/>
                <w:szCs w:val="24"/>
              </w:rPr>
              <w:t>o pokračování</w:t>
            </w:r>
            <w:r w:rsidRPr="00ED5017">
              <w:rPr>
                <w:spacing w:val="-2"/>
                <w:sz w:val="24"/>
                <w:szCs w:val="24"/>
              </w:rPr>
              <w:t xml:space="preserve"> </w:t>
            </w:r>
            <w:r w:rsidRPr="00ED5017">
              <w:rPr>
                <w:sz w:val="24"/>
                <w:szCs w:val="24"/>
              </w:rPr>
              <w:t xml:space="preserve">v provozování </w:t>
            </w:r>
            <w:r w:rsidRPr="00ED5017">
              <w:rPr>
                <w:spacing w:val="-2"/>
                <w:sz w:val="24"/>
                <w:szCs w:val="24"/>
              </w:rPr>
              <w:t>živnosti</w:t>
            </w:r>
          </w:p>
        </w:tc>
        <w:tc>
          <w:tcPr>
            <w:tcW w:w="985" w:type="dxa"/>
          </w:tcPr>
          <w:p w:rsidR="00ED5017" w:rsidRPr="00ED5017" w:rsidRDefault="00ED5017" w:rsidP="00ED5017">
            <w:pPr>
              <w:pStyle w:val="TableParagraph"/>
              <w:spacing w:line="240" w:lineRule="auto"/>
              <w:ind w:left="0"/>
              <w:jc w:val="right"/>
              <w:rPr>
                <w:sz w:val="24"/>
                <w:szCs w:val="24"/>
              </w:rPr>
            </w:pPr>
            <w:r w:rsidRPr="00ED5017">
              <w:rPr>
                <w:spacing w:val="-5"/>
                <w:sz w:val="24"/>
                <w:szCs w:val="24"/>
              </w:rPr>
              <w:t>128</w:t>
            </w:r>
          </w:p>
        </w:tc>
      </w:tr>
    </w:tbl>
    <w:p w:rsidR="00373C1D" w:rsidRDefault="00373C1D" w:rsidP="00ED5017">
      <w:pPr>
        <w:pStyle w:val="Zkladntext"/>
        <w:spacing w:after="0" w:line="240" w:lineRule="auto"/>
        <w:jc w:val="both"/>
        <w:rPr>
          <w:rFonts w:ascii="Arial" w:hAnsi="Arial" w:cs="Arial"/>
          <w:sz w:val="24"/>
          <w:szCs w:val="24"/>
        </w:rPr>
      </w:pPr>
    </w:p>
    <w:p w:rsidR="00ED5017" w:rsidRPr="00ED5017" w:rsidRDefault="00ED5017" w:rsidP="00ED5017">
      <w:pPr>
        <w:pStyle w:val="Zkladntext"/>
        <w:spacing w:after="0" w:line="240" w:lineRule="auto"/>
        <w:jc w:val="both"/>
        <w:rPr>
          <w:rFonts w:ascii="Arial" w:hAnsi="Arial" w:cs="Arial"/>
          <w:sz w:val="24"/>
          <w:szCs w:val="24"/>
        </w:rPr>
      </w:pPr>
      <w:r w:rsidRPr="00ED5017">
        <w:rPr>
          <w:rFonts w:ascii="Arial" w:hAnsi="Arial" w:cs="Arial"/>
          <w:noProof/>
          <w:sz w:val="24"/>
          <w:szCs w:val="24"/>
          <w:lang w:eastAsia="cs-CZ"/>
        </w:rPr>
        <mc:AlternateContent>
          <mc:Choice Requires="wps">
            <w:drawing>
              <wp:anchor distT="0" distB="0" distL="0" distR="0" simplePos="0" relativeHeight="251761664" behindDoc="0" locked="0" layoutInCell="1" allowOverlap="1" wp14:anchorId="2D389C4D" wp14:editId="6FD10159">
                <wp:simplePos x="0" y="0"/>
                <wp:positionH relativeFrom="page">
                  <wp:posOffset>701039</wp:posOffset>
                </wp:positionH>
                <wp:positionV relativeFrom="paragraph">
                  <wp:posOffset>654684</wp:posOffset>
                </wp:positionV>
                <wp:extent cx="6175375" cy="6350"/>
                <wp:effectExtent l="0" t="0" r="0" b="0"/>
                <wp:wrapNone/>
                <wp:docPr id="10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5375" cy="6350"/>
                        </a:xfrm>
                        <a:custGeom>
                          <a:avLst/>
                          <a:gdLst/>
                          <a:ahLst/>
                          <a:cxnLst/>
                          <a:rect l="l" t="t" r="r" b="b"/>
                          <a:pathLst>
                            <a:path w="6175375" h="6350">
                              <a:moveTo>
                                <a:pt x="6175247" y="6096"/>
                              </a:moveTo>
                              <a:lnTo>
                                <a:pt x="0" y="6096"/>
                              </a:lnTo>
                              <a:lnTo>
                                <a:pt x="0" y="0"/>
                              </a:lnTo>
                              <a:lnTo>
                                <a:pt x="6175247" y="0"/>
                              </a:lnTo>
                              <a:lnTo>
                                <a:pt x="6175247"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5BCA37" id="Graphic 22" o:spid="_x0000_s1026" style="position:absolute;margin-left:55.2pt;margin-top:51.55pt;width:486.25pt;height:.5pt;z-index:251761664;visibility:visible;mso-wrap-style:square;mso-wrap-distance-left:0;mso-wrap-distance-top:0;mso-wrap-distance-right:0;mso-wrap-distance-bottom:0;mso-position-horizontal:absolute;mso-position-horizontal-relative:page;mso-position-vertical:absolute;mso-position-vertical-relative:text;v-text-anchor:top" coordsize="61753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" path="m6175247,6096l,6096,,,6175247,r,6096xe" fillcolor="black" stroked="f">
                <v:path arrowok="t"/>
                <w10:wrap anchorx="page"/>
              </v:shape>
            </w:pict>
          </mc:Fallback>
        </mc:AlternateContent>
      </w:r>
      <w:r w:rsidRPr="00ED5017">
        <w:rPr>
          <w:rFonts w:ascii="Arial" w:hAnsi="Arial" w:cs="Arial"/>
          <w:sz w:val="24"/>
          <w:szCs w:val="24"/>
        </w:rPr>
        <w:t>Jedná se o další úkoly, které registrační oddělení OŽÚ provádí v</w:t>
      </w:r>
      <w:r w:rsidRPr="00ED5017">
        <w:rPr>
          <w:rFonts w:ascii="Arial" w:hAnsi="Arial" w:cs="Arial"/>
          <w:spacing w:val="-1"/>
          <w:sz w:val="24"/>
          <w:szCs w:val="24"/>
        </w:rPr>
        <w:t xml:space="preserve"> </w:t>
      </w:r>
      <w:r w:rsidRPr="00ED5017">
        <w:rPr>
          <w:rFonts w:ascii="Arial" w:hAnsi="Arial" w:cs="Arial"/>
          <w:sz w:val="24"/>
          <w:szCs w:val="24"/>
        </w:rPr>
        <w:t>souvislosti s</w:t>
      </w:r>
      <w:r w:rsidRPr="00ED5017">
        <w:rPr>
          <w:rFonts w:ascii="Arial" w:hAnsi="Arial" w:cs="Arial"/>
          <w:spacing w:val="-1"/>
          <w:sz w:val="24"/>
          <w:szCs w:val="24"/>
        </w:rPr>
        <w:t xml:space="preserve"> </w:t>
      </w:r>
      <w:r w:rsidRPr="00ED5017">
        <w:rPr>
          <w:rFonts w:ascii="Arial" w:hAnsi="Arial" w:cs="Arial"/>
          <w:sz w:val="24"/>
          <w:szCs w:val="24"/>
        </w:rPr>
        <w:t>výkonem svojí agendy. Jde například změny provozoven, přerušení a pokračování v</w:t>
      </w:r>
      <w:r w:rsidRPr="00ED5017">
        <w:rPr>
          <w:rFonts w:ascii="Arial" w:hAnsi="Arial" w:cs="Arial"/>
          <w:spacing w:val="-5"/>
          <w:sz w:val="24"/>
          <w:szCs w:val="24"/>
        </w:rPr>
        <w:t xml:space="preserve"> </w:t>
      </w:r>
      <w:r w:rsidRPr="00ED5017">
        <w:rPr>
          <w:rFonts w:ascii="Arial" w:hAnsi="Arial" w:cs="Arial"/>
          <w:sz w:val="24"/>
          <w:szCs w:val="24"/>
        </w:rPr>
        <w:t>provozování živnosti, rušení živnostenského oprávnění na žádost podnikatele apod.</w:t>
      </w:r>
    </w:p>
    <w:p w:rsidR="00ED5017" w:rsidRPr="00ED5017" w:rsidRDefault="00ED5017" w:rsidP="00ED5017">
      <w:pPr>
        <w:pStyle w:val="Zkladntext"/>
        <w:tabs>
          <w:tab w:val="right" w:pos="9891"/>
        </w:tabs>
        <w:spacing w:after="0" w:line="240" w:lineRule="auto"/>
        <w:rPr>
          <w:rFonts w:ascii="Arial" w:hAnsi="Arial" w:cs="Arial"/>
          <w:sz w:val="24"/>
          <w:szCs w:val="24"/>
        </w:rPr>
      </w:pPr>
      <w:r w:rsidRPr="00ED5017">
        <w:rPr>
          <w:rFonts w:ascii="Arial" w:hAnsi="Arial" w:cs="Arial"/>
          <w:sz w:val="24"/>
          <w:szCs w:val="24"/>
        </w:rPr>
        <w:t>Počet</w:t>
      </w:r>
      <w:r w:rsidRPr="00ED5017">
        <w:rPr>
          <w:rFonts w:ascii="Arial" w:hAnsi="Arial" w:cs="Arial"/>
          <w:spacing w:val="-3"/>
          <w:sz w:val="24"/>
          <w:szCs w:val="24"/>
        </w:rPr>
        <w:t xml:space="preserve"> </w:t>
      </w:r>
      <w:r w:rsidRPr="00ED5017">
        <w:rPr>
          <w:rFonts w:ascii="Arial" w:hAnsi="Arial" w:cs="Arial"/>
          <w:sz w:val="24"/>
          <w:szCs w:val="24"/>
        </w:rPr>
        <w:t>elektronicky</w:t>
      </w:r>
      <w:r w:rsidRPr="00ED5017">
        <w:rPr>
          <w:rFonts w:ascii="Arial" w:hAnsi="Arial" w:cs="Arial"/>
          <w:spacing w:val="-3"/>
          <w:sz w:val="24"/>
          <w:szCs w:val="24"/>
        </w:rPr>
        <w:t xml:space="preserve"> </w:t>
      </w:r>
      <w:r w:rsidRPr="00ED5017">
        <w:rPr>
          <w:rFonts w:ascii="Arial" w:hAnsi="Arial" w:cs="Arial"/>
          <w:sz w:val="24"/>
          <w:szCs w:val="24"/>
        </w:rPr>
        <w:t>přijatých jednotných registračních</w:t>
      </w:r>
      <w:r w:rsidRPr="00ED5017">
        <w:rPr>
          <w:rFonts w:ascii="Arial" w:hAnsi="Arial" w:cs="Arial"/>
          <w:spacing w:val="2"/>
          <w:sz w:val="24"/>
          <w:szCs w:val="24"/>
        </w:rPr>
        <w:t xml:space="preserve"> </w:t>
      </w:r>
      <w:r w:rsidRPr="00ED5017">
        <w:rPr>
          <w:rFonts w:ascii="Arial" w:hAnsi="Arial" w:cs="Arial"/>
          <w:spacing w:val="-2"/>
          <w:sz w:val="24"/>
          <w:szCs w:val="24"/>
        </w:rPr>
        <w:t>formulářů</w:t>
      </w:r>
      <w:r w:rsidRPr="00ED5017">
        <w:rPr>
          <w:rFonts w:ascii="Arial" w:hAnsi="Arial" w:cs="Arial"/>
          <w:sz w:val="24"/>
          <w:szCs w:val="24"/>
        </w:rPr>
        <w:tab/>
      </w:r>
      <w:r w:rsidRPr="00ED5017">
        <w:rPr>
          <w:rFonts w:ascii="Arial" w:hAnsi="Arial" w:cs="Arial"/>
          <w:spacing w:val="-4"/>
          <w:sz w:val="24"/>
          <w:szCs w:val="24"/>
        </w:rPr>
        <w:t>1167</w:t>
      </w:r>
    </w:p>
    <w:p w:rsidR="00ED5017" w:rsidRPr="00ED5017" w:rsidRDefault="00ED5017" w:rsidP="00ED5017">
      <w:pPr>
        <w:pStyle w:val="Zkladntext"/>
        <w:tabs>
          <w:tab w:val="right" w:pos="9892"/>
        </w:tabs>
        <w:spacing w:after="0" w:line="240" w:lineRule="auto"/>
        <w:rPr>
          <w:rFonts w:ascii="Arial" w:hAnsi="Arial" w:cs="Arial"/>
          <w:sz w:val="24"/>
          <w:szCs w:val="24"/>
        </w:rPr>
      </w:pPr>
      <w:r w:rsidRPr="00ED5017">
        <w:rPr>
          <w:rFonts w:ascii="Arial" w:hAnsi="Arial" w:cs="Arial"/>
          <w:sz w:val="24"/>
          <w:szCs w:val="24"/>
        </w:rPr>
        <w:t>Počet</w:t>
      </w:r>
      <w:r w:rsidRPr="00ED5017">
        <w:rPr>
          <w:rFonts w:ascii="Arial" w:hAnsi="Arial" w:cs="Arial"/>
          <w:spacing w:val="-1"/>
          <w:sz w:val="24"/>
          <w:szCs w:val="24"/>
        </w:rPr>
        <w:t xml:space="preserve"> </w:t>
      </w:r>
      <w:r w:rsidRPr="00ED5017">
        <w:rPr>
          <w:rFonts w:ascii="Arial" w:hAnsi="Arial" w:cs="Arial"/>
          <w:sz w:val="24"/>
          <w:szCs w:val="24"/>
        </w:rPr>
        <w:t>zpracovaných</w:t>
      </w:r>
      <w:r w:rsidRPr="00ED5017">
        <w:rPr>
          <w:rFonts w:ascii="Arial" w:hAnsi="Arial" w:cs="Arial"/>
          <w:spacing w:val="-1"/>
          <w:sz w:val="24"/>
          <w:szCs w:val="24"/>
        </w:rPr>
        <w:t xml:space="preserve"> </w:t>
      </w:r>
      <w:r w:rsidRPr="00ED5017">
        <w:rPr>
          <w:rFonts w:ascii="Arial" w:hAnsi="Arial" w:cs="Arial"/>
          <w:sz w:val="24"/>
          <w:szCs w:val="24"/>
        </w:rPr>
        <w:t>avíz</w:t>
      </w:r>
      <w:r w:rsidRPr="00ED5017">
        <w:rPr>
          <w:rFonts w:ascii="Arial" w:hAnsi="Arial" w:cs="Arial"/>
          <w:spacing w:val="-1"/>
          <w:sz w:val="24"/>
          <w:szCs w:val="24"/>
        </w:rPr>
        <w:t xml:space="preserve"> </w:t>
      </w:r>
      <w:r w:rsidRPr="00ED5017">
        <w:rPr>
          <w:rFonts w:ascii="Arial" w:hAnsi="Arial" w:cs="Arial"/>
          <w:sz w:val="24"/>
          <w:szCs w:val="24"/>
        </w:rPr>
        <w:t>na</w:t>
      </w:r>
      <w:r w:rsidRPr="00ED5017">
        <w:rPr>
          <w:rFonts w:ascii="Arial" w:hAnsi="Arial" w:cs="Arial"/>
          <w:spacing w:val="2"/>
          <w:sz w:val="24"/>
          <w:szCs w:val="24"/>
        </w:rPr>
        <w:t xml:space="preserve"> </w:t>
      </w:r>
      <w:r w:rsidRPr="00ED5017">
        <w:rPr>
          <w:rFonts w:ascii="Arial" w:hAnsi="Arial" w:cs="Arial"/>
          <w:spacing w:val="-4"/>
          <w:sz w:val="24"/>
          <w:szCs w:val="24"/>
        </w:rPr>
        <w:t>osoby</w:t>
      </w:r>
      <w:r w:rsidRPr="00ED5017">
        <w:rPr>
          <w:rFonts w:ascii="Arial" w:hAnsi="Arial" w:cs="Arial"/>
          <w:sz w:val="24"/>
          <w:szCs w:val="24"/>
        </w:rPr>
        <w:tab/>
      </w:r>
      <w:r w:rsidRPr="00ED5017">
        <w:rPr>
          <w:rFonts w:ascii="Arial" w:hAnsi="Arial" w:cs="Arial"/>
          <w:spacing w:val="-5"/>
          <w:sz w:val="24"/>
          <w:szCs w:val="24"/>
        </w:rPr>
        <w:t>853</w:t>
      </w:r>
    </w:p>
    <w:p w:rsidR="00ED5017" w:rsidRPr="00ED5017" w:rsidRDefault="00ED5017" w:rsidP="00ED5017">
      <w:pPr>
        <w:pStyle w:val="Zkladntext"/>
        <w:tabs>
          <w:tab w:val="right" w:pos="9891"/>
        </w:tabs>
        <w:spacing w:after="0" w:line="240" w:lineRule="auto"/>
        <w:rPr>
          <w:rFonts w:ascii="Arial" w:hAnsi="Arial" w:cs="Arial"/>
          <w:sz w:val="24"/>
          <w:szCs w:val="24"/>
        </w:rPr>
      </w:pPr>
      <w:r w:rsidRPr="00ED5017">
        <w:rPr>
          <w:rFonts w:ascii="Arial" w:hAnsi="Arial" w:cs="Arial"/>
          <w:sz w:val="24"/>
          <w:szCs w:val="24"/>
        </w:rPr>
        <w:t>Počet</w:t>
      </w:r>
      <w:r w:rsidRPr="00ED5017">
        <w:rPr>
          <w:rFonts w:ascii="Arial" w:hAnsi="Arial" w:cs="Arial"/>
          <w:spacing w:val="-1"/>
          <w:sz w:val="24"/>
          <w:szCs w:val="24"/>
        </w:rPr>
        <w:t xml:space="preserve"> </w:t>
      </w:r>
      <w:r w:rsidRPr="00ED5017">
        <w:rPr>
          <w:rFonts w:ascii="Arial" w:hAnsi="Arial" w:cs="Arial"/>
          <w:sz w:val="24"/>
          <w:szCs w:val="24"/>
        </w:rPr>
        <w:t>zpracovaných</w:t>
      </w:r>
      <w:r w:rsidRPr="00ED5017">
        <w:rPr>
          <w:rFonts w:ascii="Arial" w:hAnsi="Arial" w:cs="Arial"/>
          <w:spacing w:val="-1"/>
          <w:sz w:val="24"/>
          <w:szCs w:val="24"/>
        </w:rPr>
        <w:t xml:space="preserve"> </w:t>
      </w:r>
      <w:r w:rsidRPr="00ED5017">
        <w:rPr>
          <w:rFonts w:ascii="Arial" w:hAnsi="Arial" w:cs="Arial"/>
          <w:sz w:val="24"/>
          <w:szCs w:val="24"/>
        </w:rPr>
        <w:t>avíz</w:t>
      </w:r>
      <w:r w:rsidRPr="00ED5017">
        <w:rPr>
          <w:rFonts w:ascii="Arial" w:hAnsi="Arial" w:cs="Arial"/>
          <w:spacing w:val="-1"/>
          <w:sz w:val="24"/>
          <w:szCs w:val="24"/>
        </w:rPr>
        <w:t xml:space="preserve"> </w:t>
      </w:r>
      <w:r w:rsidRPr="00ED5017">
        <w:rPr>
          <w:rFonts w:ascii="Arial" w:hAnsi="Arial" w:cs="Arial"/>
          <w:sz w:val="24"/>
          <w:szCs w:val="24"/>
        </w:rPr>
        <w:t>na</w:t>
      </w:r>
      <w:r w:rsidRPr="00ED5017">
        <w:rPr>
          <w:rFonts w:ascii="Arial" w:hAnsi="Arial" w:cs="Arial"/>
          <w:spacing w:val="2"/>
          <w:sz w:val="24"/>
          <w:szCs w:val="24"/>
        </w:rPr>
        <w:t xml:space="preserve"> </w:t>
      </w:r>
      <w:r w:rsidRPr="00ED5017">
        <w:rPr>
          <w:rFonts w:ascii="Arial" w:hAnsi="Arial" w:cs="Arial"/>
          <w:spacing w:val="-2"/>
          <w:sz w:val="24"/>
          <w:szCs w:val="24"/>
        </w:rPr>
        <w:t>subjekty</w:t>
      </w:r>
      <w:r w:rsidRPr="00ED5017">
        <w:rPr>
          <w:rFonts w:ascii="Arial" w:hAnsi="Arial" w:cs="Arial"/>
          <w:sz w:val="24"/>
          <w:szCs w:val="24"/>
        </w:rPr>
        <w:tab/>
      </w:r>
      <w:r w:rsidRPr="00ED5017">
        <w:rPr>
          <w:rFonts w:ascii="Arial" w:hAnsi="Arial" w:cs="Arial"/>
          <w:spacing w:val="-5"/>
          <w:sz w:val="24"/>
          <w:szCs w:val="24"/>
        </w:rPr>
        <w:t>32</w:t>
      </w:r>
    </w:p>
    <w:p w:rsidR="00ED5017" w:rsidRPr="00ED5017" w:rsidRDefault="00ED5017" w:rsidP="00ED5017">
      <w:pPr>
        <w:pStyle w:val="Zkladntext"/>
        <w:tabs>
          <w:tab w:val="right" w:pos="9892"/>
        </w:tabs>
        <w:spacing w:after="0" w:line="240" w:lineRule="auto"/>
        <w:rPr>
          <w:rFonts w:ascii="Arial" w:hAnsi="Arial" w:cs="Arial"/>
          <w:sz w:val="24"/>
          <w:szCs w:val="24"/>
        </w:rPr>
      </w:pPr>
      <w:r w:rsidRPr="00ED5017">
        <w:rPr>
          <w:rFonts w:ascii="Arial" w:hAnsi="Arial" w:cs="Arial"/>
          <w:sz w:val="24"/>
          <w:szCs w:val="24"/>
        </w:rPr>
        <w:t>Počet</w:t>
      </w:r>
      <w:r w:rsidRPr="00ED5017">
        <w:rPr>
          <w:rFonts w:ascii="Arial" w:hAnsi="Arial" w:cs="Arial"/>
          <w:spacing w:val="-1"/>
          <w:sz w:val="24"/>
          <w:szCs w:val="24"/>
        </w:rPr>
        <w:t xml:space="preserve"> </w:t>
      </w:r>
      <w:r w:rsidRPr="00ED5017">
        <w:rPr>
          <w:rFonts w:ascii="Arial" w:hAnsi="Arial" w:cs="Arial"/>
          <w:sz w:val="24"/>
          <w:szCs w:val="24"/>
        </w:rPr>
        <w:t>zpracovaných</w:t>
      </w:r>
      <w:r w:rsidRPr="00ED5017">
        <w:rPr>
          <w:rFonts w:ascii="Arial" w:hAnsi="Arial" w:cs="Arial"/>
          <w:spacing w:val="-1"/>
          <w:sz w:val="24"/>
          <w:szCs w:val="24"/>
        </w:rPr>
        <w:t xml:space="preserve"> </w:t>
      </w:r>
      <w:r w:rsidRPr="00ED5017">
        <w:rPr>
          <w:rFonts w:ascii="Arial" w:hAnsi="Arial" w:cs="Arial"/>
          <w:sz w:val="24"/>
          <w:szCs w:val="24"/>
        </w:rPr>
        <w:t>usnesení</w:t>
      </w:r>
      <w:r w:rsidRPr="00ED5017">
        <w:rPr>
          <w:rFonts w:ascii="Arial" w:hAnsi="Arial" w:cs="Arial"/>
          <w:spacing w:val="-2"/>
          <w:sz w:val="24"/>
          <w:szCs w:val="24"/>
        </w:rPr>
        <w:t xml:space="preserve"> </w:t>
      </w:r>
      <w:r w:rsidRPr="00ED5017">
        <w:rPr>
          <w:rFonts w:ascii="Arial" w:hAnsi="Arial" w:cs="Arial"/>
          <w:sz w:val="24"/>
          <w:szCs w:val="24"/>
        </w:rPr>
        <w:t>z</w:t>
      </w:r>
      <w:r w:rsidRPr="00ED5017">
        <w:rPr>
          <w:rFonts w:ascii="Arial" w:hAnsi="Arial" w:cs="Arial"/>
          <w:spacing w:val="-3"/>
          <w:sz w:val="24"/>
          <w:szCs w:val="24"/>
        </w:rPr>
        <w:t xml:space="preserve"> </w:t>
      </w:r>
      <w:r w:rsidRPr="00ED5017">
        <w:rPr>
          <w:rFonts w:ascii="Arial" w:hAnsi="Arial" w:cs="Arial"/>
          <w:spacing w:val="-5"/>
          <w:sz w:val="24"/>
          <w:szCs w:val="24"/>
        </w:rPr>
        <w:t>VR</w:t>
      </w:r>
      <w:r w:rsidRPr="00ED5017">
        <w:rPr>
          <w:rFonts w:ascii="Arial" w:hAnsi="Arial" w:cs="Arial"/>
          <w:sz w:val="24"/>
          <w:szCs w:val="24"/>
        </w:rPr>
        <w:tab/>
      </w:r>
      <w:r w:rsidRPr="00ED5017">
        <w:rPr>
          <w:rFonts w:ascii="Arial" w:hAnsi="Arial" w:cs="Arial"/>
          <w:spacing w:val="-5"/>
          <w:sz w:val="24"/>
          <w:szCs w:val="24"/>
        </w:rPr>
        <w:t>504</w:t>
      </w:r>
    </w:p>
    <w:p w:rsidR="00ED5017" w:rsidRPr="00ED5017" w:rsidRDefault="00ED5017" w:rsidP="00ED5017">
      <w:pPr>
        <w:pStyle w:val="Zkladntext"/>
        <w:tabs>
          <w:tab w:val="right" w:pos="9890"/>
        </w:tabs>
        <w:spacing w:after="0" w:line="240" w:lineRule="auto"/>
        <w:rPr>
          <w:rFonts w:ascii="Arial" w:hAnsi="Arial" w:cs="Arial"/>
          <w:sz w:val="24"/>
          <w:szCs w:val="24"/>
        </w:rPr>
      </w:pPr>
      <w:r w:rsidRPr="00ED5017">
        <w:rPr>
          <w:rFonts w:ascii="Arial" w:hAnsi="Arial" w:cs="Arial"/>
          <w:sz w:val="24"/>
          <w:szCs w:val="24"/>
        </w:rPr>
        <w:t>Počet</w:t>
      </w:r>
      <w:r w:rsidRPr="00ED5017">
        <w:rPr>
          <w:rFonts w:ascii="Arial" w:hAnsi="Arial" w:cs="Arial"/>
          <w:spacing w:val="-3"/>
          <w:sz w:val="24"/>
          <w:szCs w:val="24"/>
        </w:rPr>
        <w:t xml:space="preserve"> </w:t>
      </w:r>
      <w:r w:rsidRPr="00ED5017">
        <w:rPr>
          <w:rFonts w:ascii="Arial" w:hAnsi="Arial" w:cs="Arial"/>
          <w:sz w:val="24"/>
          <w:szCs w:val="24"/>
        </w:rPr>
        <w:t>žádostí</w:t>
      </w:r>
      <w:r w:rsidRPr="00ED5017">
        <w:rPr>
          <w:rFonts w:ascii="Arial" w:hAnsi="Arial" w:cs="Arial"/>
          <w:spacing w:val="-2"/>
          <w:sz w:val="24"/>
          <w:szCs w:val="24"/>
        </w:rPr>
        <w:t xml:space="preserve"> </w:t>
      </w:r>
      <w:r w:rsidRPr="00ED5017">
        <w:rPr>
          <w:rFonts w:ascii="Arial" w:hAnsi="Arial" w:cs="Arial"/>
          <w:sz w:val="24"/>
          <w:szCs w:val="24"/>
        </w:rPr>
        <w:t>o</w:t>
      </w:r>
      <w:r w:rsidRPr="00ED5017">
        <w:rPr>
          <w:rFonts w:ascii="Arial" w:hAnsi="Arial" w:cs="Arial"/>
          <w:spacing w:val="1"/>
          <w:sz w:val="24"/>
          <w:szCs w:val="24"/>
        </w:rPr>
        <w:t xml:space="preserve"> </w:t>
      </w:r>
      <w:r w:rsidRPr="00ED5017">
        <w:rPr>
          <w:rFonts w:ascii="Arial" w:hAnsi="Arial" w:cs="Arial"/>
          <w:sz w:val="24"/>
          <w:szCs w:val="24"/>
        </w:rPr>
        <w:t>doložení</w:t>
      </w:r>
      <w:r w:rsidRPr="00ED5017">
        <w:rPr>
          <w:rFonts w:ascii="Arial" w:hAnsi="Arial" w:cs="Arial"/>
          <w:spacing w:val="-2"/>
          <w:sz w:val="24"/>
          <w:szCs w:val="24"/>
        </w:rPr>
        <w:t xml:space="preserve"> </w:t>
      </w:r>
      <w:r w:rsidRPr="00ED5017">
        <w:rPr>
          <w:rFonts w:ascii="Arial" w:hAnsi="Arial" w:cs="Arial"/>
          <w:sz w:val="24"/>
          <w:szCs w:val="24"/>
        </w:rPr>
        <w:t>právního</w:t>
      </w:r>
      <w:r w:rsidRPr="00ED5017">
        <w:rPr>
          <w:rFonts w:ascii="Arial" w:hAnsi="Arial" w:cs="Arial"/>
          <w:spacing w:val="1"/>
          <w:sz w:val="24"/>
          <w:szCs w:val="24"/>
        </w:rPr>
        <w:t xml:space="preserve"> </w:t>
      </w:r>
      <w:r w:rsidRPr="00ED5017">
        <w:rPr>
          <w:rFonts w:ascii="Arial" w:hAnsi="Arial" w:cs="Arial"/>
          <w:sz w:val="24"/>
          <w:szCs w:val="24"/>
        </w:rPr>
        <w:t>důvodu pro</w:t>
      </w:r>
      <w:r w:rsidRPr="00ED5017">
        <w:rPr>
          <w:rFonts w:ascii="Arial" w:hAnsi="Arial" w:cs="Arial"/>
          <w:spacing w:val="-1"/>
          <w:sz w:val="24"/>
          <w:szCs w:val="24"/>
        </w:rPr>
        <w:t xml:space="preserve"> </w:t>
      </w:r>
      <w:r w:rsidRPr="00ED5017">
        <w:rPr>
          <w:rFonts w:ascii="Arial" w:hAnsi="Arial" w:cs="Arial"/>
          <w:sz w:val="24"/>
          <w:szCs w:val="24"/>
        </w:rPr>
        <w:t>užívání</w:t>
      </w:r>
      <w:r w:rsidRPr="00ED5017">
        <w:rPr>
          <w:rFonts w:ascii="Arial" w:hAnsi="Arial" w:cs="Arial"/>
          <w:spacing w:val="-2"/>
          <w:sz w:val="24"/>
          <w:szCs w:val="24"/>
        </w:rPr>
        <w:t xml:space="preserve"> </w:t>
      </w:r>
      <w:r w:rsidRPr="00ED5017">
        <w:rPr>
          <w:rFonts w:ascii="Arial" w:hAnsi="Arial" w:cs="Arial"/>
          <w:sz w:val="24"/>
          <w:szCs w:val="24"/>
        </w:rPr>
        <w:t>prostor</w:t>
      </w:r>
      <w:r w:rsidRPr="00ED5017">
        <w:rPr>
          <w:rFonts w:ascii="Arial" w:hAnsi="Arial" w:cs="Arial"/>
          <w:spacing w:val="-2"/>
          <w:sz w:val="24"/>
          <w:szCs w:val="24"/>
        </w:rPr>
        <w:t xml:space="preserve"> sídla</w:t>
      </w:r>
      <w:r w:rsidRPr="00ED5017">
        <w:rPr>
          <w:rFonts w:ascii="Arial" w:hAnsi="Arial" w:cs="Arial"/>
          <w:sz w:val="24"/>
          <w:szCs w:val="24"/>
        </w:rPr>
        <w:tab/>
      </w:r>
      <w:r w:rsidRPr="00ED5017">
        <w:rPr>
          <w:rFonts w:ascii="Arial" w:hAnsi="Arial" w:cs="Arial"/>
          <w:spacing w:val="-5"/>
          <w:sz w:val="24"/>
          <w:szCs w:val="24"/>
        </w:rPr>
        <w:t>12</w:t>
      </w:r>
    </w:p>
    <w:p w:rsidR="00ED5017" w:rsidRPr="00ED5017" w:rsidRDefault="00ED5017" w:rsidP="00ED5017">
      <w:pPr>
        <w:pStyle w:val="Zkladntext"/>
        <w:spacing w:after="0" w:line="240" w:lineRule="auto"/>
        <w:jc w:val="both"/>
        <w:rPr>
          <w:rFonts w:ascii="Arial" w:hAnsi="Arial" w:cs="Arial"/>
          <w:sz w:val="24"/>
          <w:szCs w:val="24"/>
        </w:rPr>
      </w:pPr>
      <w:r w:rsidRPr="00ED5017">
        <w:rPr>
          <w:rFonts w:ascii="Arial" w:hAnsi="Arial" w:cs="Arial"/>
          <w:sz w:val="24"/>
          <w:szCs w:val="24"/>
        </w:rPr>
        <w:t>Při podání podnikatelů využívají pracovníci registračního oddělení formy elektronického formuláře. Jedná se o asistované podání, kdy pracovník OŽÚ za podnikatele údaje do jednotného registračního formuláře (JRF) vyplní a tento formulář vytiskne. Podnikatel</w:t>
      </w:r>
      <w:r w:rsidRPr="00ED5017">
        <w:rPr>
          <w:rFonts w:ascii="Arial" w:hAnsi="Arial" w:cs="Arial"/>
          <w:spacing w:val="80"/>
          <w:sz w:val="24"/>
          <w:szCs w:val="24"/>
        </w:rPr>
        <w:t xml:space="preserve"> </w:t>
      </w:r>
      <w:r w:rsidRPr="00ED5017">
        <w:rPr>
          <w:rFonts w:ascii="Arial" w:hAnsi="Arial" w:cs="Arial"/>
          <w:sz w:val="24"/>
          <w:szCs w:val="24"/>
        </w:rPr>
        <w:t>údaje</w:t>
      </w:r>
      <w:r w:rsidRPr="00ED5017">
        <w:rPr>
          <w:rFonts w:ascii="Arial" w:hAnsi="Arial" w:cs="Arial"/>
          <w:spacing w:val="65"/>
          <w:sz w:val="24"/>
          <w:szCs w:val="24"/>
        </w:rPr>
        <w:t xml:space="preserve"> </w:t>
      </w:r>
      <w:r w:rsidRPr="00ED5017">
        <w:rPr>
          <w:rFonts w:ascii="Arial" w:hAnsi="Arial" w:cs="Arial"/>
          <w:sz w:val="24"/>
          <w:szCs w:val="24"/>
        </w:rPr>
        <w:t>ve</w:t>
      </w:r>
      <w:r w:rsidRPr="00ED5017">
        <w:rPr>
          <w:rFonts w:ascii="Arial" w:hAnsi="Arial" w:cs="Arial"/>
          <w:spacing w:val="65"/>
          <w:sz w:val="24"/>
          <w:szCs w:val="24"/>
        </w:rPr>
        <w:t xml:space="preserve"> </w:t>
      </w:r>
      <w:r w:rsidRPr="00ED5017">
        <w:rPr>
          <w:rFonts w:ascii="Arial" w:hAnsi="Arial" w:cs="Arial"/>
          <w:sz w:val="24"/>
          <w:szCs w:val="24"/>
        </w:rPr>
        <w:t>formuláři</w:t>
      </w:r>
      <w:r w:rsidRPr="00ED5017">
        <w:rPr>
          <w:rFonts w:ascii="Arial" w:hAnsi="Arial" w:cs="Arial"/>
          <w:spacing w:val="65"/>
          <w:sz w:val="24"/>
          <w:szCs w:val="24"/>
        </w:rPr>
        <w:t xml:space="preserve"> </w:t>
      </w:r>
      <w:r w:rsidRPr="00ED5017">
        <w:rPr>
          <w:rFonts w:ascii="Arial" w:hAnsi="Arial" w:cs="Arial"/>
          <w:sz w:val="24"/>
          <w:szCs w:val="24"/>
        </w:rPr>
        <w:t>pouze</w:t>
      </w:r>
      <w:r w:rsidRPr="00ED5017">
        <w:rPr>
          <w:rFonts w:ascii="Arial" w:hAnsi="Arial" w:cs="Arial"/>
          <w:spacing w:val="67"/>
          <w:sz w:val="24"/>
          <w:szCs w:val="24"/>
        </w:rPr>
        <w:t xml:space="preserve"> </w:t>
      </w:r>
      <w:r w:rsidRPr="00ED5017">
        <w:rPr>
          <w:rFonts w:ascii="Arial" w:hAnsi="Arial" w:cs="Arial"/>
          <w:sz w:val="24"/>
          <w:szCs w:val="24"/>
        </w:rPr>
        <w:t>zkontroluje</w:t>
      </w:r>
      <w:r w:rsidRPr="00ED5017">
        <w:rPr>
          <w:rFonts w:ascii="Arial" w:hAnsi="Arial" w:cs="Arial"/>
          <w:spacing w:val="65"/>
          <w:sz w:val="24"/>
          <w:szCs w:val="24"/>
        </w:rPr>
        <w:t xml:space="preserve"> </w:t>
      </w:r>
      <w:r w:rsidRPr="00ED5017">
        <w:rPr>
          <w:rFonts w:ascii="Arial" w:hAnsi="Arial" w:cs="Arial"/>
          <w:sz w:val="24"/>
          <w:szCs w:val="24"/>
        </w:rPr>
        <w:t>a</w:t>
      </w:r>
      <w:r w:rsidRPr="00ED5017">
        <w:rPr>
          <w:rFonts w:ascii="Arial" w:hAnsi="Arial" w:cs="Arial"/>
          <w:spacing w:val="65"/>
          <w:sz w:val="24"/>
          <w:szCs w:val="24"/>
        </w:rPr>
        <w:t xml:space="preserve"> </w:t>
      </w:r>
      <w:r w:rsidRPr="00ED5017">
        <w:rPr>
          <w:rFonts w:ascii="Arial" w:hAnsi="Arial" w:cs="Arial"/>
          <w:sz w:val="24"/>
          <w:szCs w:val="24"/>
        </w:rPr>
        <w:t>podepíše.</w:t>
      </w:r>
      <w:r w:rsidRPr="00ED5017">
        <w:rPr>
          <w:rFonts w:ascii="Arial" w:hAnsi="Arial" w:cs="Arial"/>
          <w:spacing w:val="65"/>
          <w:sz w:val="24"/>
          <w:szCs w:val="24"/>
        </w:rPr>
        <w:t xml:space="preserve"> </w:t>
      </w:r>
      <w:r w:rsidRPr="00ED5017">
        <w:rPr>
          <w:rFonts w:ascii="Arial" w:hAnsi="Arial" w:cs="Arial"/>
          <w:sz w:val="24"/>
          <w:szCs w:val="24"/>
        </w:rPr>
        <w:t>Pracovník</w:t>
      </w:r>
      <w:r w:rsidRPr="00ED5017">
        <w:rPr>
          <w:rFonts w:ascii="Arial" w:hAnsi="Arial" w:cs="Arial"/>
          <w:spacing w:val="67"/>
          <w:sz w:val="24"/>
          <w:szCs w:val="24"/>
        </w:rPr>
        <w:t xml:space="preserve"> </w:t>
      </w:r>
      <w:r w:rsidRPr="00ED5017">
        <w:rPr>
          <w:rFonts w:ascii="Arial" w:hAnsi="Arial" w:cs="Arial"/>
          <w:sz w:val="24"/>
          <w:szCs w:val="24"/>
        </w:rPr>
        <w:t>OŽÚ</w:t>
      </w:r>
      <w:r w:rsidRPr="00ED5017">
        <w:rPr>
          <w:rFonts w:ascii="Arial" w:hAnsi="Arial" w:cs="Arial"/>
          <w:spacing w:val="67"/>
          <w:sz w:val="24"/>
          <w:szCs w:val="24"/>
        </w:rPr>
        <w:t xml:space="preserve"> </w:t>
      </w:r>
      <w:r w:rsidRPr="00ED5017">
        <w:rPr>
          <w:rFonts w:ascii="Arial" w:hAnsi="Arial" w:cs="Arial"/>
          <w:sz w:val="24"/>
          <w:szCs w:val="24"/>
        </w:rPr>
        <w:t>dále</w:t>
      </w:r>
      <w:r w:rsidRPr="00ED5017">
        <w:rPr>
          <w:rFonts w:ascii="Arial" w:hAnsi="Arial" w:cs="Arial"/>
          <w:spacing w:val="65"/>
          <w:sz w:val="24"/>
          <w:szCs w:val="24"/>
        </w:rPr>
        <w:t xml:space="preserve"> </w:t>
      </w:r>
      <w:r w:rsidRPr="00ED5017">
        <w:rPr>
          <w:rFonts w:ascii="Arial" w:hAnsi="Arial" w:cs="Arial"/>
          <w:sz w:val="24"/>
          <w:szCs w:val="24"/>
        </w:rPr>
        <w:t>zpracuje</w:t>
      </w:r>
      <w:r w:rsidRPr="00ED5017">
        <w:rPr>
          <w:rFonts w:ascii="Arial" w:hAnsi="Arial" w:cs="Arial"/>
          <w:spacing w:val="65"/>
          <w:sz w:val="24"/>
          <w:szCs w:val="24"/>
        </w:rPr>
        <w:t xml:space="preserve"> </w:t>
      </w:r>
      <w:r w:rsidRPr="00ED5017">
        <w:rPr>
          <w:rFonts w:ascii="Arial" w:hAnsi="Arial" w:cs="Arial"/>
          <w:sz w:val="24"/>
          <w:szCs w:val="24"/>
        </w:rPr>
        <w:t>data z</w:t>
      </w:r>
      <w:r w:rsidRPr="00ED5017">
        <w:rPr>
          <w:rFonts w:ascii="Arial" w:hAnsi="Arial" w:cs="Arial"/>
          <w:spacing w:val="-5"/>
          <w:sz w:val="24"/>
          <w:szCs w:val="24"/>
        </w:rPr>
        <w:t xml:space="preserve"> </w:t>
      </w:r>
      <w:r w:rsidRPr="00ED5017">
        <w:rPr>
          <w:rFonts w:ascii="Arial" w:hAnsi="Arial" w:cs="Arial"/>
          <w:sz w:val="24"/>
          <w:szCs w:val="24"/>
        </w:rPr>
        <w:t>elektronického</w:t>
      </w:r>
      <w:r w:rsidRPr="00ED5017">
        <w:rPr>
          <w:rFonts w:ascii="Arial" w:hAnsi="Arial" w:cs="Arial"/>
          <w:spacing w:val="40"/>
          <w:sz w:val="24"/>
          <w:szCs w:val="24"/>
        </w:rPr>
        <w:t xml:space="preserve"> </w:t>
      </w:r>
      <w:r w:rsidRPr="00ED5017">
        <w:rPr>
          <w:rFonts w:ascii="Arial" w:hAnsi="Arial" w:cs="Arial"/>
          <w:sz w:val="24"/>
          <w:szCs w:val="24"/>
        </w:rPr>
        <w:t>formuláře</w:t>
      </w:r>
      <w:r w:rsidRPr="00ED5017">
        <w:rPr>
          <w:rFonts w:ascii="Arial" w:hAnsi="Arial" w:cs="Arial"/>
          <w:spacing w:val="40"/>
          <w:sz w:val="24"/>
          <w:szCs w:val="24"/>
        </w:rPr>
        <w:t xml:space="preserve"> </w:t>
      </w:r>
      <w:r w:rsidRPr="00ED5017">
        <w:rPr>
          <w:rFonts w:ascii="Arial" w:hAnsi="Arial" w:cs="Arial"/>
          <w:sz w:val="24"/>
          <w:szCs w:val="24"/>
        </w:rPr>
        <w:t>do</w:t>
      </w:r>
      <w:r w:rsidRPr="00ED5017">
        <w:rPr>
          <w:rFonts w:ascii="Arial" w:hAnsi="Arial" w:cs="Arial"/>
          <w:spacing w:val="-1"/>
          <w:sz w:val="24"/>
          <w:szCs w:val="24"/>
        </w:rPr>
        <w:t xml:space="preserve"> </w:t>
      </w:r>
      <w:r w:rsidRPr="00ED5017">
        <w:rPr>
          <w:rFonts w:ascii="Arial" w:hAnsi="Arial" w:cs="Arial"/>
          <w:sz w:val="24"/>
          <w:szCs w:val="24"/>
        </w:rPr>
        <w:t>Informačního</w:t>
      </w:r>
      <w:r w:rsidRPr="00ED5017">
        <w:rPr>
          <w:rFonts w:ascii="Arial" w:hAnsi="Arial" w:cs="Arial"/>
          <w:spacing w:val="40"/>
          <w:sz w:val="24"/>
          <w:szCs w:val="24"/>
        </w:rPr>
        <w:t xml:space="preserve"> </w:t>
      </w:r>
      <w:r w:rsidRPr="00ED5017">
        <w:rPr>
          <w:rFonts w:ascii="Arial" w:hAnsi="Arial" w:cs="Arial"/>
          <w:sz w:val="24"/>
          <w:szCs w:val="24"/>
        </w:rPr>
        <w:t>systému</w:t>
      </w:r>
      <w:r w:rsidRPr="00ED5017">
        <w:rPr>
          <w:rFonts w:ascii="Arial" w:hAnsi="Arial" w:cs="Arial"/>
          <w:spacing w:val="40"/>
          <w:sz w:val="24"/>
          <w:szCs w:val="24"/>
        </w:rPr>
        <w:t xml:space="preserve"> </w:t>
      </w:r>
      <w:r w:rsidRPr="00ED5017">
        <w:rPr>
          <w:rFonts w:ascii="Arial" w:hAnsi="Arial" w:cs="Arial"/>
          <w:sz w:val="24"/>
          <w:szCs w:val="24"/>
        </w:rPr>
        <w:t>registru</w:t>
      </w:r>
      <w:r w:rsidRPr="00ED5017">
        <w:rPr>
          <w:rFonts w:ascii="Arial" w:hAnsi="Arial" w:cs="Arial"/>
          <w:spacing w:val="40"/>
          <w:sz w:val="24"/>
          <w:szCs w:val="24"/>
        </w:rPr>
        <w:t xml:space="preserve"> </w:t>
      </w:r>
      <w:r w:rsidRPr="00ED5017">
        <w:rPr>
          <w:rFonts w:ascii="Arial" w:hAnsi="Arial" w:cs="Arial"/>
          <w:sz w:val="24"/>
          <w:szCs w:val="24"/>
        </w:rPr>
        <w:t>živnostenského</w:t>
      </w:r>
      <w:r w:rsidRPr="00ED5017">
        <w:rPr>
          <w:rFonts w:ascii="Arial" w:hAnsi="Arial" w:cs="Arial"/>
          <w:spacing w:val="40"/>
          <w:sz w:val="24"/>
          <w:szCs w:val="24"/>
        </w:rPr>
        <w:t xml:space="preserve"> </w:t>
      </w:r>
      <w:r w:rsidRPr="00ED5017">
        <w:rPr>
          <w:rFonts w:ascii="Arial" w:hAnsi="Arial" w:cs="Arial"/>
          <w:sz w:val="24"/>
          <w:szCs w:val="24"/>
        </w:rPr>
        <w:t>podnikání (IS</w:t>
      </w:r>
      <w:r w:rsidRPr="00ED5017">
        <w:rPr>
          <w:rFonts w:ascii="Arial" w:hAnsi="Arial" w:cs="Arial"/>
          <w:spacing w:val="-2"/>
          <w:sz w:val="24"/>
          <w:szCs w:val="24"/>
        </w:rPr>
        <w:t xml:space="preserve"> </w:t>
      </w:r>
      <w:r w:rsidRPr="00ED5017">
        <w:rPr>
          <w:rFonts w:ascii="Arial" w:hAnsi="Arial" w:cs="Arial"/>
          <w:sz w:val="24"/>
          <w:szCs w:val="24"/>
        </w:rPr>
        <w:t>RŽP). Podnikatelská veřejnost má rovněž možnost využití elektronického podání na obecní živnostenský úřad ze svého počítače z domova na JRF formuláři.</w:t>
      </w:r>
    </w:p>
    <w:p w:rsidR="00ED5017" w:rsidRPr="00ED5017" w:rsidRDefault="00ED5017" w:rsidP="00ED5017">
      <w:pPr>
        <w:pStyle w:val="Zkladntext"/>
        <w:spacing w:after="0" w:line="240" w:lineRule="auto"/>
        <w:jc w:val="both"/>
        <w:rPr>
          <w:rFonts w:ascii="Arial" w:hAnsi="Arial" w:cs="Arial"/>
          <w:sz w:val="24"/>
          <w:szCs w:val="24"/>
        </w:rPr>
      </w:pPr>
      <w:r w:rsidRPr="00ED5017">
        <w:rPr>
          <w:rFonts w:ascii="Arial" w:hAnsi="Arial" w:cs="Arial"/>
          <w:sz w:val="24"/>
          <w:szCs w:val="24"/>
        </w:rPr>
        <w:t>Podnikatelé při ohlášení živnosti a oznámení změny v</w:t>
      </w:r>
      <w:r w:rsidRPr="00ED5017">
        <w:rPr>
          <w:rFonts w:ascii="Arial" w:hAnsi="Arial" w:cs="Arial"/>
          <w:spacing w:val="-5"/>
          <w:sz w:val="24"/>
          <w:szCs w:val="24"/>
        </w:rPr>
        <w:t xml:space="preserve"> </w:t>
      </w:r>
      <w:r w:rsidRPr="00ED5017">
        <w:rPr>
          <w:rFonts w:ascii="Arial" w:hAnsi="Arial" w:cs="Arial"/>
          <w:sz w:val="24"/>
          <w:szCs w:val="24"/>
        </w:rPr>
        <w:t>převážné většině případů využívají služeb Centrálního registračního místa, kdy za ně OŽÚ předává informace na finanční úřad, okresní správu sociálního zabezpečení a zdravotní pojišťovnu.</w:t>
      </w:r>
    </w:p>
    <w:p w:rsidR="00ED5017" w:rsidRPr="00ED5017" w:rsidRDefault="00ED5017" w:rsidP="00ED5017">
      <w:pPr>
        <w:pStyle w:val="Zkladntext"/>
        <w:spacing w:after="0" w:line="240" w:lineRule="auto"/>
        <w:jc w:val="both"/>
        <w:rPr>
          <w:rFonts w:ascii="Arial" w:hAnsi="Arial" w:cs="Arial"/>
          <w:sz w:val="24"/>
          <w:szCs w:val="24"/>
        </w:rPr>
      </w:pPr>
      <w:r w:rsidRPr="00ED5017">
        <w:rPr>
          <w:rFonts w:ascii="Arial" w:hAnsi="Arial" w:cs="Arial"/>
          <w:sz w:val="24"/>
          <w:szCs w:val="24"/>
        </w:rPr>
        <w:t>Živnostenský úřad rovněž pravidelně dostává avíza ze základního registru obyvatel (ROB) a zároveň z</w:t>
      </w:r>
      <w:r w:rsidRPr="00ED5017">
        <w:rPr>
          <w:rFonts w:ascii="Arial" w:hAnsi="Arial" w:cs="Arial"/>
          <w:spacing w:val="-5"/>
          <w:sz w:val="24"/>
          <w:szCs w:val="24"/>
        </w:rPr>
        <w:t xml:space="preserve"> </w:t>
      </w:r>
      <w:r w:rsidRPr="00ED5017">
        <w:rPr>
          <w:rFonts w:ascii="Arial" w:hAnsi="Arial" w:cs="Arial"/>
          <w:sz w:val="24"/>
          <w:szCs w:val="24"/>
        </w:rPr>
        <w:t>agendového informačního systému evidence obyvatel (ISEO), nebo agendového informačního systému cizinců (CIS), kde jsou promítnuté změnové údaje</w:t>
      </w:r>
      <w:r w:rsidRPr="00ED5017">
        <w:rPr>
          <w:rFonts w:ascii="Arial" w:hAnsi="Arial" w:cs="Arial"/>
          <w:spacing w:val="40"/>
          <w:sz w:val="24"/>
          <w:szCs w:val="24"/>
        </w:rPr>
        <w:t xml:space="preserve"> </w:t>
      </w:r>
      <w:r w:rsidRPr="00ED5017">
        <w:rPr>
          <w:rFonts w:ascii="Arial" w:hAnsi="Arial" w:cs="Arial"/>
          <w:sz w:val="24"/>
          <w:szCs w:val="24"/>
        </w:rPr>
        <w:t>osob</w:t>
      </w:r>
      <w:r w:rsidRPr="00ED5017">
        <w:rPr>
          <w:rFonts w:ascii="Arial" w:hAnsi="Arial" w:cs="Arial"/>
          <w:spacing w:val="25"/>
          <w:sz w:val="24"/>
          <w:szCs w:val="24"/>
        </w:rPr>
        <w:t xml:space="preserve"> </w:t>
      </w:r>
      <w:r w:rsidRPr="00ED5017">
        <w:rPr>
          <w:rFonts w:ascii="Arial" w:hAnsi="Arial" w:cs="Arial"/>
          <w:sz w:val="24"/>
          <w:szCs w:val="24"/>
        </w:rPr>
        <w:t>evidovaných</w:t>
      </w:r>
      <w:r w:rsidRPr="00ED5017">
        <w:rPr>
          <w:rFonts w:ascii="Arial" w:hAnsi="Arial" w:cs="Arial"/>
          <w:spacing w:val="24"/>
          <w:sz w:val="24"/>
          <w:szCs w:val="24"/>
        </w:rPr>
        <w:t xml:space="preserve"> </w:t>
      </w:r>
      <w:r w:rsidRPr="00ED5017">
        <w:rPr>
          <w:rFonts w:ascii="Arial" w:hAnsi="Arial" w:cs="Arial"/>
          <w:sz w:val="24"/>
          <w:szCs w:val="24"/>
        </w:rPr>
        <w:t>v</w:t>
      </w:r>
      <w:r w:rsidRPr="00ED5017">
        <w:rPr>
          <w:rFonts w:ascii="Arial" w:hAnsi="Arial" w:cs="Arial"/>
          <w:spacing w:val="-3"/>
          <w:sz w:val="24"/>
          <w:szCs w:val="24"/>
        </w:rPr>
        <w:t xml:space="preserve"> </w:t>
      </w:r>
      <w:r w:rsidRPr="00ED5017">
        <w:rPr>
          <w:rFonts w:ascii="Arial" w:hAnsi="Arial" w:cs="Arial"/>
          <w:sz w:val="24"/>
          <w:szCs w:val="24"/>
        </w:rPr>
        <w:t>živnostenském</w:t>
      </w:r>
      <w:r w:rsidRPr="00ED5017">
        <w:rPr>
          <w:rFonts w:ascii="Arial" w:hAnsi="Arial" w:cs="Arial"/>
          <w:spacing w:val="23"/>
          <w:sz w:val="24"/>
          <w:szCs w:val="24"/>
        </w:rPr>
        <w:t xml:space="preserve"> </w:t>
      </w:r>
      <w:r w:rsidRPr="00ED5017">
        <w:rPr>
          <w:rFonts w:ascii="Arial" w:hAnsi="Arial" w:cs="Arial"/>
          <w:sz w:val="24"/>
          <w:szCs w:val="24"/>
        </w:rPr>
        <w:t>rejstříku.</w:t>
      </w:r>
      <w:r w:rsidRPr="00ED5017">
        <w:rPr>
          <w:rFonts w:ascii="Arial" w:hAnsi="Arial" w:cs="Arial"/>
          <w:spacing w:val="24"/>
          <w:sz w:val="24"/>
          <w:szCs w:val="24"/>
        </w:rPr>
        <w:t xml:space="preserve"> </w:t>
      </w:r>
      <w:r w:rsidRPr="00ED5017">
        <w:rPr>
          <w:rFonts w:ascii="Arial" w:hAnsi="Arial" w:cs="Arial"/>
          <w:sz w:val="24"/>
          <w:szCs w:val="24"/>
        </w:rPr>
        <w:t>Pokud</w:t>
      </w:r>
      <w:r w:rsidRPr="00ED5017">
        <w:rPr>
          <w:rFonts w:ascii="Arial" w:hAnsi="Arial" w:cs="Arial"/>
          <w:spacing w:val="25"/>
          <w:sz w:val="24"/>
          <w:szCs w:val="24"/>
        </w:rPr>
        <w:t xml:space="preserve"> </w:t>
      </w:r>
      <w:r w:rsidRPr="00ED5017">
        <w:rPr>
          <w:rFonts w:ascii="Arial" w:hAnsi="Arial" w:cs="Arial"/>
          <w:sz w:val="24"/>
          <w:szCs w:val="24"/>
        </w:rPr>
        <w:t>avízo</w:t>
      </w:r>
      <w:r w:rsidRPr="00ED5017">
        <w:rPr>
          <w:rFonts w:ascii="Arial" w:hAnsi="Arial" w:cs="Arial"/>
          <w:spacing w:val="24"/>
          <w:sz w:val="24"/>
          <w:szCs w:val="24"/>
        </w:rPr>
        <w:t xml:space="preserve"> </w:t>
      </w:r>
      <w:r w:rsidRPr="00ED5017">
        <w:rPr>
          <w:rFonts w:ascii="Arial" w:hAnsi="Arial" w:cs="Arial"/>
          <w:sz w:val="24"/>
          <w:szCs w:val="24"/>
        </w:rPr>
        <w:t>vyvolá</w:t>
      </w:r>
      <w:r w:rsidRPr="00ED5017">
        <w:rPr>
          <w:rFonts w:ascii="Arial" w:hAnsi="Arial" w:cs="Arial"/>
          <w:spacing w:val="24"/>
          <w:sz w:val="24"/>
          <w:szCs w:val="24"/>
        </w:rPr>
        <w:t xml:space="preserve"> </w:t>
      </w:r>
      <w:r w:rsidRPr="00ED5017">
        <w:rPr>
          <w:rFonts w:ascii="Arial" w:hAnsi="Arial" w:cs="Arial"/>
          <w:sz w:val="24"/>
          <w:szCs w:val="24"/>
        </w:rPr>
        <w:t>změnu</w:t>
      </w:r>
      <w:r w:rsidRPr="00ED5017">
        <w:rPr>
          <w:rFonts w:ascii="Arial" w:hAnsi="Arial" w:cs="Arial"/>
          <w:spacing w:val="21"/>
          <w:sz w:val="24"/>
          <w:szCs w:val="24"/>
        </w:rPr>
        <w:t xml:space="preserve"> </w:t>
      </w:r>
      <w:r w:rsidRPr="00ED5017">
        <w:rPr>
          <w:rFonts w:ascii="Arial" w:hAnsi="Arial" w:cs="Arial"/>
          <w:sz w:val="24"/>
          <w:szCs w:val="24"/>
        </w:rPr>
        <w:t>údajů</w:t>
      </w:r>
      <w:r w:rsidRPr="00ED5017">
        <w:rPr>
          <w:rFonts w:ascii="Arial" w:hAnsi="Arial" w:cs="Arial"/>
          <w:spacing w:val="24"/>
          <w:sz w:val="24"/>
          <w:szCs w:val="24"/>
        </w:rPr>
        <w:t xml:space="preserve"> </w:t>
      </w:r>
      <w:r w:rsidRPr="00ED5017">
        <w:rPr>
          <w:rFonts w:ascii="Arial" w:hAnsi="Arial" w:cs="Arial"/>
          <w:sz w:val="24"/>
          <w:szCs w:val="24"/>
        </w:rPr>
        <w:t>vedených v</w:t>
      </w:r>
      <w:r w:rsidRPr="00ED5017">
        <w:rPr>
          <w:rFonts w:ascii="Arial" w:hAnsi="Arial" w:cs="Arial"/>
          <w:spacing w:val="-4"/>
          <w:sz w:val="24"/>
          <w:szCs w:val="24"/>
        </w:rPr>
        <w:t xml:space="preserve"> </w:t>
      </w:r>
      <w:r w:rsidRPr="00ED5017">
        <w:rPr>
          <w:rFonts w:ascii="Arial" w:hAnsi="Arial" w:cs="Arial"/>
          <w:sz w:val="24"/>
          <w:szCs w:val="24"/>
        </w:rPr>
        <w:t>živnostenském rejstříku, tak je</w:t>
      </w:r>
      <w:r w:rsidRPr="00ED5017">
        <w:rPr>
          <w:rFonts w:ascii="Arial" w:hAnsi="Arial" w:cs="Arial"/>
          <w:spacing w:val="-2"/>
          <w:sz w:val="24"/>
          <w:szCs w:val="24"/>
        </w:rPr>
        <w:t xml:space="preserve"> </w:t>
      </w:r>
      <w:r w:rsidRPr="00ED5017">
        <w:rPr>
          <w:rFonts w:ascii="Arial" w:hAnsi="Arial" w:cs="Arial"/>
          <w:sz w:val="24"/>
          <w:szCs w:val="24"/>
        </w:rPr>
        <w:t>nutné</w:t>
      </w:r>
      <w:r w:rsidRPr="00ED5017">
        <w:rPr>
          <w:rFonts w:ascii="Arial" w:hAnsi="Arial" w:cs="Arial"/>
          <w:spacing w:val="-1"/>
          <w:sz w:val="24"/>
          <w:szCs w:val="24"/>
        </w:rPr>
        <w:t xml:space="preserve"> </w:t>
      </w:r>
      <w:r w:rsidRPr="00ED5017">
        <w:rPr>
          <w:rFonts w:ascii="Arial" w:hAnsi="Arial" w:cs="Arial"/>
          <w:sz w:val="24"/>
          <w:szCs w:val="24"/>
        </w:rPr>
        <w:t>ji prostřednictvím IS RŽP zapsat do živnostenského rejstříku. V případech, kdy dojde ke změně bydliště podnikatele, pracovníci registračního oddělení řeší s</w:t>
      </w:r>
      <w:r w:rsidRPr="00ED5017">
        <w:rPr>
          <w:rFonts w:ascii="Arial" w:hAnsi="Arial" w:cs="Arial"/>
          <w:spacing w:val="-2"/>
          <w:sz w:val="24"/>
          <w:szCs w:val="24"/>
        </w:rPr>
        <w:t xml:space="preserve"> </w:t>
      </w:r>
      <w:r w:rsidRPr="00ED5017">
        <w:rPr>
          <w:rFonts w:ascii="Arial" w:hAnsi="Arial" w:cs="Arial"/>
          <w:sz w:val="24"/>
          <w:szCs w:val="24"/>
        </w:rPr>
        <w:t>podnikatelem případnou změnu adresy jeho sídla. Jestliže podnikatelé nereagují na neformální telefonické či korespondenční upozornění, je nutné jim zaslat písemnou žádost o doložení právního důvodu užívání prostor sídla odlišného od bydliště nebo shodného s</w:t>
      </w:r>
      <w:r w:rsidRPr="00ED5017">
        <w:rPr>
          <w:rFonts w:ascii="Arial" w:hAnsi="Arial" w:cs="Arial"/>
          <w:spacing w:val="-1"/>
          <w:sz w:val="24"/>
          <w:szCs w:val="24"/>
        </w:rPr>
        <w:t xml:space="preserve"> </w:t>
      </w:r>
      <w:r w:rsidRPr="00ED5017">
        <w:rPr>
          <w:rFonts w:ascii="Arial" w:hAnsi="Arial" w:cs="Arial"/>
          <w:sz w:val="24"/>
          <w:szCs w:val="24"/>
        </w:rPr>
        <w:t>bydlištěm, ale umístěného na adrese ohlašovny obecního úřadu. Oznámení změny adresy sídla podléhá správnímu poplatku 100 Kč. Pokud podnikatel právní důvod užívání prostor sídla neprokáže, jsou mu ve správním řízení všechna jeho živnostenská oprávnění zrušena. Těmito řízeními se zabývá kontrolní a správní oddělení.</w:t>
      </w:r>
    </w:p>
    <w:p w:rsidR="00ED5017" w:rsidRPr="00ED5017" w:rsidRDefault="00ED5017" w:rsidP="00ED5017">
      <w:pPr>
        <w:pStyle w:val="Zkladntext"/>
        <w:spacing w:after="0" w:line="240" w:lineRule="auto"/>
        <w:jc w:val="both"/>
        <w:rPr>
          <w:rFonts w:ascii="Arial" w:hAnsi="Arial" w:cs="Arial"/>
          <w:sz w:val="24"/>
          <w:szCs w:val="24"/>
        </w:rPr>
      </w:pPr>
      <w:r w:rsidRPr="00ED5017">
        <w:rPr>
          <w:rFonts w:ascii="Arial" w:hAnsi="Arial" w:cs="Arial"/>
          <w:noProof/>
          <w:sz w:val="24"/>
          <w:szCs w:val="24"/>
          <w:lang w:eastAsia="cs-CZ"/>
        </w:rPr>
        <mc:AlternateContent>
          <mc:Choice Requires="wps">
            <w:drawing>
              <wp:anchor distT="0" distB="0" distL="0" distR="0" simplePos="0" relativeHeight="251767808" behindDoc="1" locked="0" layoutInCell="1" allowOverlap="1" wp14:anchorId="402DA932" wp14:editId="32C0B25D">
                <wp:simplePos x="0" y="0"/>
                <wp:positionH relativeFrom="page">
                  <wp:posOffset>701039</wp:posOffset>
                </wp:positionH>
                <wp:positionV relativeFrom="paragraph">
                  <wp:posOffset>1483240</wp:posOffset>
                </wp:positionV>
                <wp:extent cx="6175375" cy="6350"/>
                <wp:effectExtent l="0" t="0" r="0" b="0"/>
                <wp:wrapTopAndBottom/>
                <wp:docPr id="10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5375" cy="6350"/>
                        </a:xfrm>
                        <a:custGeom>
                          <a:avLst/>
                          <a:gdLst/>
                          <a:ahLst/>
                          <a:cxnLst/>
                          <a:rect l="l" t="t" r="r" b="b"/>
                          <a:pathLst>
                            <a:path w="6175375" h="6350">
                              <a:moveTo>
                                <a:pt x="6175247" y="6096"/>
                              </a:moveTo>
                              <a:lnTo>
                                <a:pt x="0" y="6096"/>
                              </a:lnTo>
                              <a:lnTo>
                                <a:pt x="0" y="0"/>
                              </a:lnTo>
                              <a:lnTo>
                                <a:pt x="6175247" y="0"/>
                              </a:lnTo>
                              <a:lnTo>
                                <a:pt x="6175247"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3A6302" id="Graphic 23" o:spid="_x0000_s1026" style="position:absolute;margin-left:55.2pt;margin-top:116.8pt;width:486.25pt;height:.5pt;z-index:-251548672;visibility:visible;mso-wrap-style:square;mso-wrap-distance-left:0;mso-wrap-distance-top:0;mso-wrap-distance-right:0;mso-wrap-distance-bottom:0;mso-position-horizontal:absolute;mso-position-horizontal-relative:page;mso-position-vertical:absolute;mso-position-vertical-relative:text;v-text-anchor:top" coordsize="61753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" path="m6175247,6096l,6096,,,6175247,r,6096xe" fillcolor="black" stroked="f">
                <v:path arrowok="t"/>
                <w10:wrap type="topAndBottom" anchorx="page"/>
              </v:shape>
            </w:pict>
          </mc:Fallback>
        </mc:AlternateContent>
      </w:r>
      <w:r w:rsidRPr="00ED5017">
        <w:rPr>
          <w:rFonts w:ascii="Arial" w:hAnsi="Arial" w:cs="Arial"/>
          <w:sz w:val="24"/>
          <w:szCs w:val="24"/>
        </w:rPr>
        <w:t>Podnikatelé, zapsaní ve veřejném rejstříku (VR), nemusí živnostenskému úřadu</w:t>
      </w:r>
      <w:r w:rsidRPr="00ED5017">
        <w:rPr>
          <w:rFonts w:ascii="Arial" w:hAnsi="Arial" w:cs="Arial"/>
          <w:spacing w:val="40"/>
          <w:sz w:val="24"/>
          <w:szCs w:val="24"/>
        </w:rPr>
        <w:t xml:space="preserve"> </w:t>
      </w:r>
      <w:r w:rsidRPr="00ED5017">
        <w:rPr>
          <w:rFonts w:ascii="Arial" w:hAnsi="Arial" w:cs="Arial"/>
          <w:sz w:val="24"/>
          <w:szCs w:val="24"/>
        </w:rPr>
        <w:t>oznamovat změny údajů, pokud jsou tyto změny provedeny nejprve ve veřejných</w:t>
      </w:r>
      <w:r w:rsidRPr="00ED5017">
        <w:rPr>
          <w:rFonts w:ascii="Arial" w:hAnsi="Arial" w:cs="Arial"/>
          <w:spacing w:val="40"/>
          <w:sz w:val="24"/>
          <w:szCs w:val="24"/>
        </w:rPr>
        <w:t xml:space="preserve"> </w:t>
      </w:r>
      <w:r w:rsidRPr="00ED5017">
        <w:rPr>
          <w:rFonts w:ascii="Arial" w:hAnsi="Arial" w:cs="Arial"/>
          <w:sz w:val="24"/>
          <w:szCs w:val="24"/>
        </w:rPr>
        <w:t>rejstřících (obchodní, spolkový, nadační, společenství vlastníků bytových jednotek, ústavů a obecně prospěšných společností). IS RŽP je propojen s</w:t>
      </w:r>
      <w:r w:rsidRPr="00ED5017">
        <w:rPr>
          <w:rFonts w:ascii="Arial" w:hAnsi="Arial" w:cs="Arial"/>
          <w:spacing w:val="-2"/>
          <w:sz w:val="24"/>
          <w:szCs w:val="24"/>
        </w:rPr>
        <w:t xml:space="preserve"> </w:t>
      </w:r>
      <w:r w:rsidRPr="00ED5017">
        <w:rPr>
          <w:rFonts w:ascii="Arial" w:hAnsi="Arial" w:cs="Arial"/>
          <w:sz w:val="24"/>
          <w:szCs w:val="24"/>
        </w:rPr>
        <w:t>informačním systémem veřejných rejstříků a z</w:t>
      </w:r>
      <w:r w:rsidRPr="00ED5017">
        <w:rPr>
          <w:rFonts w:ascii="Arial" w:hAnsi="Arial" w:cs="Arial"/>
          <w:spacing w:val="-5"/>
          <w:sz w:val="24"/>
          <w:szCs w:val="24"/>
        </w:rPr>
        <w:t xml:space="preserve"> </w:t>
      </w:r>
      <w:r w:rsidRPr="00ED5017">
        <w:rPr>
          <w:rFonts w:ascii="Arial" w:hAnsi="Arial" w:cs="Arial"/>
          <w:sz w:val="24"/>
          <w:szCs w:val="24"/>
        </w:rPr>
        <w:t>tohoto informačního systému se do IS RŽP promítají v</w:t>
      </w:r>
      <w:r w:rsidRPr="00ED5017">
        <w:rPr>
          <w:rFonts w:ascii="Arial" w:hAnsi="Arial" w:cs="Arial"/>
          <w:spacing w:val="-5"/>
          <w:sz w:val="24"/>
          <w:szCs w:val="24"/>
        </w:rPr>
        <w:t xml:space="preserve"> </w:t>
      </w:r>
      <w:r w:rsidRPr="00ED5017">
        <w:rPr>
          <w:rFonts w:ascii="Arial" w:hAnsi="Arial" w:cs="Arial"/>
          <w:sz w:val="24"/>
          <w:szCs w:val="24"/>
        </w:rPr>
        <w:t>denních dávkách usnesení převážně z obchodního rejstříku nebo spolkového rejstříku. Na základě těchto informací musí pracovníci OŽÚ usnesení vytisknout, zaevidovat do</w:t>
      </w:r>
      <w:r w:rsidRPr="00ED5017">
        <w:rPr>
          <w:rFonts w:ascii="Arial" w:hAnsi="Arial" w:cs="Arial"/>
          <w:spacing w:val="22"/>
          <w:sz w:val="24"/>
          <w:szCs w:val="24"/>
        </w:rPr>
        <w:t xml:space="preserve"> </w:t>
      </w:r>
      <w:r w:rsidRPr="00ED5017">
        <w:rPr>
          <w:rFonts w:ascii="Arial" w:hAnsi="Arial" w:cs="Arial"/>
          <w:sz w:val="24"/>
          <w:szCs w:val="24"/>
        </w:rPr>
        <w:t>spisové služby</w:t>
      </w:r>
      <w:r w:rsidRPr="00ED5017">
        <w:rPr>
          <w:rFonts w:ascii="Arial" w:hAnsi="Arial" w:cs="Arial"/>
          <w:spacing w:val="80"/>
          <w:sz w:val="24"/>
          <w:szCs w:val="24"/>
        </w:rPr>
        <w:t xml:space="preserve"> </w:t>
      </w:r>
      <w:r w:rsidRPr="00ED5017">
        <w:rPr>
          <w:rFonts w:ascii="Arial" w:hAnsi="Arial" w:cs="Arial"/>
          <w:sz w:val="24"/>
          <w:szCs w:val="24"/>
        </w:rPr>
        <w:t>a poté údaje z usnesení zapsat ke konkrétnímu podnikateli do živnostenského rejstříku.</w:t>
      </w:r>
    </w:p>
    <w:p w:rsidR="00ED5017" w:rsidRPr="00ED5017" w:rsidRDefault="00ED5017" w:rsidP="00ED5017">
      <w:pPr>
        <w:spacing w:after="0" w:line="240" w:lineRule="auto"/>
        <w:jc w:val="both"/>
        <w:rPr>
          <w:rFonts w:ascii="Arial" w:hAnsi="Arial" w:cs="Arial"/>
          <w:sz w:val="24"/>
          <w:szCs w:val="24"/>
        </w:rPr>
        <w:sectPr w:rsidR="00ED5017" w:rsidRPr="00ED5017">
          <w:pgSz w:w="11910" w:h="16840"/>
          <w:pgMar w:top="1100" w:right="960" w:bottom="960" w:left="900" w:header="0" w:footer="778" w:gutter="0"/>
          <w:cols w:space="708"/>
        </w:sectPr>
      </w:pPr>
    </w:p>
    <w:p w:rsidR="00ED5017" w:rsidRPr="00ED5017" w:rsidRDefault="00ED5017" w:rsidP="00ED5017">
      <w:pPr>
        <w:pStyle w:val="Nadpis1"/>
        <w:spacing w:before="0" w:line="240" w:lineRule="auto"/>
        <w:jc w:val="both"/>
        <w:rPr>
          <w:rFonts w:ascii="Arial" w:hAnsi="Arial" w:cs="Arial"/>
          <w:sz w:val="24"/>
          <w:szCs w:val="24"/>
        </w:rPr>
      </w:pPr>
      <w:r w:rsidRPr="00ED5017">
        <w:rPr>
          <w:rFonts w:ascii="Arial" w:hAnsi="Arial" w:cs="Arial"/>
          <w:sz w:val="24"/>
          <w:szCs w:val="24"/>
        </w:rPr>
        <w:lastRenderedPageBreak/>
        <w:t>Evidence</w:t>
      </w:r>
      <w:r w:rsidRPr="00ED5017">
        <w:rPr>
          <w:rFonts w:ascii="Arial" w:hAnsi="Arial" w:cs="Arial"/>
          <w:spacing w:val="-2"/>
          <w:sz w:val="24"/>
          <w:szCs w:val="24"/>
        </w:rPr>
        <w:t xml:space="preserve"> </w:t>
      </w:r>
      <w:r w:rsidRPr="00ED5017">
        <w:rPr>
          <w:rFonts w:ascii="Arial" w:hAnsi="Arial" w:cs="Arial"/>
          <w:sz w:val="24"/>
          <w:szCs w:val="24"/>
        </w:rPr>
        <w:t>zemědělských</w:t>
      </w:r>
      <w:r w:rsidRPr="00ED5017">
        <w:rPr>
          <w:rFonts w:ascii="Arial" w:hAnsi="Arial" w:cs="Arial"/>
          <w:spacing w:val="-2"/>
          <w:sz w:val="24"/>
          <w:szCs w:val="24"/>
        </w:rPr>
        <w:t xml:space="preserve"> podnikatelů</w:t>
      </w:r>
    </w:p>
    <w:p w:rsidR="00ED5017" w:rsidRPr="00ED5017" w:rsidRDefault="00ED5017" w:rsidP="00ED5017">
      <w:pPr>
        <w:pStyle w:val="Zkladntext"/>
        <w:spacing w:after="0" w:line="240" w:lineRule="auto"/>
        <w:jc w:val="both"/>
        <w:rPr>
          <w:rFonts w:ascii="Arial" w:hAnsi="Arial" w:cs="Arial"/>
          <w:sz w:val="24"/>
          <w:szCs w:val="24"/>
        </w:rPr>
      </w:pPr>
      <w:r w:rsidRPr="00ED5017">
        <w:rPr>
          <w:rFonts w:ascii="Arial" w:hAnsi="Arial" w:cs="Arial"/>
          <w:sz w:val="24"/>
          <w:szCs w:val="24"/>
        </w:rPr>
        <w:t>Obecní živnostenský úřad rovněž vede evidenci zemědělských podnikatelů. Podnikatelé mohou na OŽÚ podat žádost o zápis do evidence zemědělského podnikatele a oznámit změny v této evidenci.</w:t>
      </w:r>
    </w:p>
    <w:p w:rsidR="00ED5017" w:rsidRPr="00ED5017" w:rsidRDefault="00ED5017" w:rsidP="00ED5017">
      <w:pPr>
        <w:pStyle w:val="Zkladntext"/>
        <w:tabs>
          <w:tab w:val="right" w:pos="9885"/>
        </w:tabs>
        <w:spacing w:after="0" w:line="240" w:lineRule="auto"/>
        <w:jc w:val="both"/>
        <w:rPr>
          <w:rFonts w:ascii="Arial" w:hAnsi="Arial" w:cs="Arial"/>
          <w:sz w:val="24"/>
          <w:szCs w:val="24"/>
        </w:rPr>
      </w:pPr>
      <w:r w:rsidRPr="00ED5017">
        <w:rPr>
          <w:rFonts w:ascii="Arial" w:hAnsi="Arial" w:cs="Arial"/>
          <w:sz w:val="24"/>
          <w:szCs w:val="24"/>
        </w:rPr>
        <w:t>Počet</w:t>
      </w:r>
      <w:r w:rsidRPr="00ED5017">
        <w:rPr>
          <w:rFonts w:ascii="Arial" w:hAnsi="Arial" w:cs="Arial"/>
          <w:spacing w:val="-3"/>
          <w:sz w:val="24"/>
          <w:szCs w:val="24"/>
        </w:rPr>
        <w:t xml:space="preserve"> </w:t>
      </w:r>
      <w:r w:rsidRPr="00ED5017">
        <w:rPr>
          <w:rFonts w:ascii="Arial" w:hAnsi="Arial" w:cs="Arial"/>
          <w:sz w:val="24"/>
          <w:szCs w:val="24"/>
        </w:rPr>
        <w:t>osvědčení</w:t>
      </w:r>
      <w:r w:rsidRPr="00ED5017">
        <w:rPr>
          <w:rFonts w:ascii="Arial" w:hAnsi="Arial" w:cs="Arial"/>
          <w:spacing w:val="-3"/>
          <w:sz w:val="24"/>
          <w:szCs w:val="24"/>
        </w:rPr>
        <w:t xml:space="preserve"> </w:t>
      </w:r>
      <w:r w:rsidRPr="00ED5017">
        <w:rPr>
          <w:rFonts w:ascii="Arial" w:hAnsi="Arial" w:cs="Arial"/>
          <w:sz w:val="24"/>
          <w:szCs w:val="24"/>
        </w:rPr>
        <w:t>vydaných</w:t>
      </w:r>
      <w:r w:rsidRPr="00ED5017">
        <w:rPr>
          <w:rFonts w:ascii="Arial" w:hAnsi="Arial" w:cs="Arial"/>
          <w:spacing w:val="-1"/>
          <w:sz w:val="24"/>
          <w:szCs w:val="24"/>
        </w:rPr>
        <w:t xml:space="preserve"> </w:t>
      </w:r>
      <w:r w:rsidRPr="00ED5017">
        <w:rPr>
          <w:rFonts w:ascii="Arial" w:hAnsi="Arial" w:cs="Arial"/>
          <w:sz w:val="24"/>
          <w:szCs w:val="24"/>
        </w:rPr>
        <w:t xml:space="preserve">zemědělským </w:t>
      </w:r>
      <w:r w:rsidRPr="00ED5017">
        <w:rPr>
          <w:rFonts w:ascii="Arial" w:hAnsi="Arial" w:cs="Arial"/>
          <w:spacing w:val="-2"/>
          <w:sz w:val="24"/>
          <w:szCs w:val="24"/>
        </w:rPr>
        <w:t>podnikatelům</w:t>
      </w:r>
      <w:r w:rsidRPr="00ED5017">
        <w:rPr>
          <w:rFonts w:ascii="Arial" w:hAnsi="Arial" w:cs="Arial"/>
          <w:sz w:val="24"/>
          <w:szCs w:val="24"/>
        </w:rPr>
        <w:tab/>
      </w:r>
      <w:r w:rsidRPr="00ED5017">
        <w:rPr>
          <w:rFonts w:ascii="Arial" w:hAnsi="Arial" w:cs="Arial"/>
          <w:spacing w:val="-10"/>
          <w:sz w:val="24"/>
          <w:szCs w:val="24"/>
        </w:rPr>
        <w:t>5</w:t>
      </w:r>
    </w:p>
    <w:p w:rsidR="00ED5017" w:rsidRPr="00ED5017" w:rsidRDefault="00ED5017" w:rsidP="00ED5017">
      <w:pPr>
        <w:pStyle w:val="Odstavecseseznamem"/>
        <w:widowControl w:val="0"/>
        <w:numPr>
          <w:ilvl w:val="0"/>
          <w:numId w:val="133"/>
        </w:numPr>
        <w:tabs>
          <w:tab w:val="left" w:pos="955"/>
          <w:tab w:val="right" w:pos="9884"/>
        </w:tabs>
        <w:autoSpaceDE w:val="0"/>
        <w:autoSpaceDN w:val="0"/>
        <w:ind w:left="0" w:hanging="348"/>
        <w:contextualSpacing w:val="0"/>
        <w:jc w:val="both"/>
        <w:rPr>
          <w:rFonts w:ascii="Arial" w:hAnsi="Arial" w:cs="Arial"/>
        </w:rPr>
      </w:pPr>
      <w:r w:rsidRPr="00ED5017">
        <w:rPr>
          <w:rFonts w:ascii="Arial" w:hAnsi="Arial" w:cs="Arial"/>
        </w:rPr>
        <w:t>pro</w:t>
      </w:r>
      <w:r w:rsidRPr="00ED5017">
        <w:rPr>
          <w:rFonts w:ascii="Arial" w:hAnsi="Arial" w:cs="Arial"/>
          <w:spacing w:val="-4"/>
        </w:rPr>
        <w:t xml:space="preserve"> </w:t>
      </w:r>
      <w:r w:rsidRPr="00ED5017">
        <w:rPr>
          <w:rFonts w:ascii="Arial" w:hAnsi="Arial" w:cs="Arial"/>
        </w:rPr>
        <w:t>fyzické</w:t>
      </w:r>
      <w:r w:rsidRPr="00ED5017">
        <w:rPr>
          <w:rFonts w:ascii="Arial" w:hAnsi="Arial" w:cs="Arial"/>
          <w:spacing w:val="-2"/>
        </w:rPr>
        <w:t xml:space="preserve"> osoby</w:t>
      </w:r>
      <w:r w:rsidRPr="00ED5017">
        <w:rPr>
          <w:rFonts w:ascii="Arial" w:hAnsi="Arial" w:cs="Arial"/>
        </w:rPr>
        <w:tab/>
      </w:r>
      <w:r w:rsidRPr="00ED5017">
        <w:rPr>
          <w:rFonts w:ascii="Arial" w:hAnsi="Arial" w:cs="Arial"/>
          <w:spacing w:val="-10"/>
        </w:rPr>
        <w:t>5</w:t>
      </w:r>
    </w:p>
    <w:p w:rsidR="00ED5017" w:rsidRPr="00ED5017" w:rsidRDefault="00ED5017" w:rsidP="00ED5017">
      <w:pPr>
        <w:pStyle w:val="Odstavecseseznamem"/>
        <w:widowControl w:val="0"/>
        <w:numPr>
          <w:ilvl w:val="0"/>
          <w:numId w:val="133"/>
        </w:numPr>
        <w:tabs>
          <w:tab w:val="left" w:pos="955"/>
          <w:tab w:val="left" w:pos="9750"/>
        </w:tabs>
        <w:autoSpaceDE w:val="0"/>
        <w:autoSpaceDN w:val="0"/>
        <w:ind w:left="0" w:hanging="348"/>
        <w:contextualSpacing w:val="0"/>
        <w:jc w:val="both"/>
        <w:rPr>
          <w:rFonts w:ascii="Arial" w:hAnsi="Arial" w:cs="Arial"/>
        </w:rPr>
      </w:pPr>
      <w:r w:rsidRPr="00ED5017">
        <w:rPr>
          <w:rFonts w:ascii="Arial" w:hAnsi="Arial" w:cs="Arial"/>
        </w:rPr>
        <w:t>pro</w:t>
      </w:r>
      <w:r w:rsidRPr="00ED5017">
        <w:rPr>
          <w:rFonts w:ascii="Arial" w:hAnsi="Arial" w:cs="Arial"/>
          <w:spacing w:val="-3"/>
        </w:rPr>
        <w:t xml:space="preserve"> </w:t>
      </w:r>
      <w:r w:rsidRPr="00ED5017">
        <w:rPr>
          <w:rFonts w:ascii="Arial" w:hAnsi="Arial" w:cs="Arial"/>
        </w:rPr>
        <w:t xml:space="preserve">právnické </w:t>
      </w:r>
      <w:r w:rsidRPr="00ED5017">
        <w:rPr>
          <w:rFonts w:ascii="Arial" w:hAnsi="Arial" w:cs="Arial"/>
          <w:spacing w:val="-2"/>
        </w:rPr>
        <w:t>osoby</w:t>
      </w:r>
      <w:r w:rsidRPr="00ED5017">
        <w:rPr>
          <w:rFonts w:ascii="Arial" w:hAnsi="Arial" w:cs="Arial"/>
        </w:rPr>
        <w:tab/>
      </w:r>
      <w:r w:rsidRPr="00ED5017">
        <w:rPr>
          <w:rFonts w:ascii="Arial" w:hAnsi="Arial" w:cs="Arial"/>
          <w:spacing w:val="-10"/>
        </w:rPr>
        <w:t>0</w:t>
      </w:r>
    </w:p>
    <w:p w:rsidR="00ED5017" w:rsidRPr="00ED5017" w:rsidRDefault="00ED5017" w:rsidP="00ED5017">
      <w:pPr>
        <w:pStyle w:val="Zkladntext"/>
        <w:tabs>
          <w:tab w:val="right" w:pos="9885"/>
        </w:tabs>
        <w:spacing w:after="0" w:line="240" w:lineRule="auto"/>
        <w:jc w:val="both"/>
        <w:rPr>
          <w:rFonts w:ascii="Arial" w:hAnsi="Arial" w:cs="Arial"/>
          <w:sz w:val="24"/>
          <w:szCs w:val="24"/>
        </w:rPr>
      </w:pPr>
      <w:r w:rsidRPr="00ED5017">
        <w:rPr>
          <w:rFonts w:ascii="Arial" w:hAnsi="Arial" w:cs="Arial"/>
          <w:sz w:val="24"/>
          <w:szCs w:val="24"/>
        </w:rPr>
        <w:t>Počet</w:t>
      </w:r>
      <w:r w:rsidRPr="00ED5017">
        <w:rPr>
          <w:rFonts w:ascii="Arial" w:hAnsi="Arial" w:cs="Arial"/>
          <w:spacing w:val="-5"/>
          <w:sz w:val="24"/>
          <w:szCs w:val="24"/>
        </w:rPr>
        <w:t xml:space="preserve"> </w:t>
      </w:r>
      <w:r w:rsidRPr="00ED5017">
        <w:rPr>
          <w:rFonts w:ascii="Arial" w:hAnsi="Arial" w:cs="Arial"/>
          <w:sz w:val="24"/>
          <w:szCs w:val="24"/>
        </w:rPr>
        <w:t>změnových</w:t>
      </w:r>
      <w:r w:rsidRPr="00ED5017">
        <w:rPr>
          <w:rFonts w:ascii="Arial" w:hAnsi="Arial" w:cs="Arial"/>
          <w:spacing w:val="-1"/>
          <w:sz w:val="24"/>
          <w:szCs w:val="24"/>
        </w:rPr>
        <w:t xml:space="preserve"> </w:t>
      </w:r>
      <w:r w:rsidRPr="00ED5017">
        <w:rPr>
          <w:rFonts w:ascii="Arial" w:hAnsi="Arial" w:cs="Arial"/>
          <w:sz w:val="24"/>
          <w:szCs w:val="24"/>
        </w:rPr>
        <w:t>osvědčení</w:t>
      </w:r>
      <w:r w:rsidRPr="00ED5017">
        <w:rPr>
          <w:rFonts w:ascii="Arial" w:hAnsi="Arial" w:cs="Arial"/>
          <w:spacing w:val="-4"/>
          <w:sz w:val="24"/>
          <w:szCs w:val="24"/>
        </w:rPr>
        <w:t xml:space="preserve"> </w:t>
      </w:r>
      <w:r w:rsidRPr="00ED5017">
        <w:rPr>
          <w:rFonts w:ascii="Arial" w:hAnsi="Arial" w:cs="Arial"/>
          <w:sz w:val="24"/>
          <w:szCs w:val="24"/>
        </w:rPr>
        <w:t>vydaných</w:t>
      </w:r>
      <w:r w:rsidRPr="00ED5017">
        <w:rPr>
          <w:rFonts w:ascii="Arial" w:hAnsi="Arial" w:cs="Arial"/>
          <w:spacing w:val="-1"/>
          <w:sz w:val="24"/>
          <w:szCs w:val="24"/>
        </w:rPr>
        <w:t xml:space="preserve"> </w:t>
      </w:r>
      <w:r w:rsidRPr="00ED5017">
        <w:rPr>
          <w:rFonts w:ascii="Arial" w:hAnsi="Arial" w:cs="Arial"/>
          <w:sz w:val="24"/>
          <w:szCs w:val="24"/>
        </w:rPr>
        <w:t>zemědělským</w:t>
      </w:r>
      <w:r w:rsidRPr="00ED5017">
        <w:rPr>
          <w:rFonts w:ascii="Arial" w:hAnsi="Arial" w:cs="Arial"/>
          <w:spacing w:val="-1"/>
          <w:sz w:val="24"/>
          <w:szCs w:val="24"/>
        </w:rPr>
        <w:t xml:space="preserve"> </w:t>
      </w:r>
      <w:r w:rsidRPr="00ED5017">
        <w:rPr>
          <w:rFonts w:ascii="Arial" w:hAnsi="Arial" w:cs="Arial"/>
          <w:spacing w:val="-2"/>
          <w:sz w:val="24"/>
          <w:szCs w:val="24"/>
        </w:rPr>
        <w:t>podnikatelům</w:t>
      </w:r>
      <w:r w:rsidRPr="00ED5017">
        <w:rPr>
          <w:rFonts w:ascii="Arial" w:hAnsi="Arial" w:cs="Arial"/>
          <w:sz w:val="24"/>
          <w:szCs w:val="24"/>
        </w:rPr>
        <w:tab/>
      </w:r>
      <w:r w:rsidRPr="00ED5017">
        <w:rPr>
          <w:rFonts w:ascii="Arial" w:hAnsi="Arial" w:cs="Arial"/>
          <w:spacing w:val="-10"/>
          <w:sz w:val="24"/>
          <w:szCs w:val="24"/>
        </w:rPr>
        <w:t>1</w:t>
      </w:r>
    </w:p>
    <w:p w:rsidR="00ED5017" w:rsidRPr="00ED5017" w:rsidRDefault="00ED5017" w:rsidP="00ED5017">
      <w:pPr>
        <w:pStyle w:val="Odstavecseseznamem"/>
        <w:widowControl w:val="0"/>
        <w:numPr>
          <w:ilvl w:val="0"/>
          <w:numId w:val="133"/>
        </w:numPr>
        <w:tabs>
          <w:tab w:val="left" w:pos="955"/>
          <w:tab w:val="right" w:pos="9884"/>
        </w:tabs>
        <w:autoSpaceDE w:val="0"/>
        <w:autoSpaceDN w:val="0"/>
        <w:ind w:left="0" w:hanging="348"/>
        <w:contextualSpacing w:val="0"/>
        <w:jc w:val="both"/>
        <w:rPr>
          <w:rFonts w:ascii="Arial" w:hAnsi="Arial" w:cs="Arial"/>
        </w:rPr>
      </w:pPr>
      <w:r w:rsidRPr="00ED5017">
        <w:rPr>
          <w:rFonts w:ascii="Arial" w:hAnsi="Arial" w:cs="Arial"/>
        </w:rPr>
        <w:t>pro</w:t>
      </w:r>
      <w:r w:rsidRPr="00ED5017">
        <w:rPr>
          <w:rFonts w:ascii="Arial" w:hAnsi="Arial" w:cs="Arial"/>
          <w:spacing w:val="-4"/>
        </w:rPr>
        <w:t xml:space="preserve"> </w:t>
      </w:r>
      <w:r w:rsidRPr="00ED5017">
        <w:rPr>
          <w:rFonts w:ascii="Arial" w:hAnsi="Arial" w:cs="Arial"/>
        </w:rPr>
        <w:t>fyzické</w:t>
      </w:r>
      <w:r w:rsidRPr="00ED5017">
        <w:rPr>
          <w:rFonts w:ascii="Arial" w:hAnsi="Arial" w:cs="Arial"/>
          <w:spacing w:val="-2"/>
        </w:rPr>
        <w:t xml:space="preserve"> osoby</w:t>
      </w:r>
      <w:r w:rsidRPr="00ED5017">
        <w:rPr>
          <w:rFonts w:ascii="Arial" w:hAnsi="Arial" w:cs="Arial"/>
        </w:rPr>
        <w:tab/>
      </w:r>
      <w:r w:rsidRPr="00ED5017">
        <w:rPr>
          <w:rFonts w:ascii="Arial" w:hAnsi="Arial" w:cs="Arial"/>
          <w:spacing w:val="-10"/>
        </w:rPr>
        <w:t>1</w:t>
      </w:r>
    </w:p>
    <w:p w:rsidR="00ED5017" w:rsidRPr="00ED5017" w:rsidRDefault="00ED5017" w:rsidP="00ED5017">
      <w:pPr>
        <w:pStyle w:val="Odstavecseseznamem"/>
        <w:widowControl w:val="0"/>
        <w:numPr>
          <w:ilvl w:val="0"/>
          <w:numId w:val="133"/>
        </w:numPr>
        <w:tabs>
          <w:tab w:val="left" w:pos="955"/>
          <w:tab w:val="left" w:pos="9750"/>
        </w:tabs>
        <w:autoSpaceDE w:val="0"/>
        <w:autoSpaceDN w:val="0"/>
        <w:ind w:left="0" w:hanging="348"/>
        <w:contextualSpacing w:val="0"/>
        <w:jc w:val="both"/>
        <w:rPr>
          <w:rFonts w:ascii="Arial" w:hAnsi="Arial" w:cs="Arial"/>
        </w:rPr>
      </w:pPr>
      <w:r w:rsidRPr="00ED5017">
        <w:rPr>
          <w:rFonts w:ascii="Arial" w:hAnsi="Arial" w:cs="Arial"/>
        </w:rPr>
        <w:t>pro</w:t>
      </w:r>
      <w:r w:rsidRPr="00ED5017">
        <w:rPr>
          <w:rFonts w:ascii="Arial" w:hAnsi="Arial" w:cs="Arial"/>
          <w:spacing w:val="-3"/>
        </w:rPr>
        <w:t xml:space="preserve"> </w:t>
      </w:r>
      <w:r w:rsidRPr="00ED5017">
        <w:rPr>
          <w:rFonts w:ascii="Arial" w:hAnsi="Arial" w:cs="Arial"/>
        </w:rPr>
        <w:t xml:space="preserve">právnické </w:t>
      </w:r>
      <w:r w:rsidRPr="00ED5017">
        <w:rPr>
          <w:rFonts w:ascii="Arial" w:hAnsi="Arial" w:cs="Arial"/>
          <w:spacing w:val="-2"/>
        </w:rPr>
        <w:t>osoby</w:t>
      </w:r>
      <w:r w:rsidRPr="00ED5017">
        <w:rPr>
          <w:rFonts w:ascii="Arial" w:hAnsi="Arial" w:cs="Arial"/>
        </w:rPr>
        <w:tab/>
      </w:r>
      <w:r w:rsidRPr="00ED5017">
        <w:rPr>
          <w:rFonts w:ascii="Arial" w:hAnsi="Arial" w:cs="Arial"/>
          <w:spacing w:val="-10"/>
        </w:rPr>
        <w:t>0</w:t>
      </w:r>
    </w:p>
    <w:p w:rsidR="00ED5017" w:rsidRPr="00ED5017" w:rsidRDefault="00ED5017" w:rsidP="00ED5017">
      <w:pPr>
        <w:pStyle w:val="Zkladntext"/>
        <w:tabs>
          <w:tab w:val="right" w:pos="9883"/>
        </w:tabs>
        <w:spacing w:after="0" w:line="240" w:lineRule="auto"/>
        <w:rPr>
          <w:rFonts w:ascii="Arial" w:hAnsi="Arial" w:cs="Arial"/>
          <w:sz w:val="24"/>
          <w:szCs w:val="24"/>
        </w:rPr>
      </w:pPr>
      <w:r w:rsidRPr="00ED5017">
        <w:rPr>
          <w:rFonts w:ascii="Arial" w:hAnsi="Arial" w:cs="Arial"/>
          <w:sz w:val="24"/>
          <w:szCs w:val="24"/>
        </w:rPr>
        <w:t>Počet</w:t>
      </w:r>
      <w:r w:rsidRPr="00ED5017">
        <w:rPr>
          <w:rFonts w:ascii="Arial" w:hAnsi="Arial" w:cs="Arial"/>
          <w:spacing w:val="-1"/>
          <w:sz w:val="24"/>
          <w:szCs w:val="24"/>
        </w:rPr>
        <w:t xml:space="preserve"> </w:t>
      </w:r>
      <w:r w:rsidRPr="00ED5017">
        <w:rPr>
          <w:rFonts w:ascii="Arial" w:hAnsi="Arial" w:cs="Arial"/>
          <w:sz w:val="24"/>
          <w:szCs w:val="24"/>
        </w:rPr>
        <w:t>vydaných potvrzení o</w:t>
      </w:r>
      <w:r w:rsidRPr="00ED5017">
        <w:rPr>
          <w:rFonts w:ascii="Arial" w:hAnsi="Arial" w:cs="Arial"/>
          <w:spacing w:val="-1"/>
          <w:sz w:val="24"/>
          <w:szCs w:val="24"/>
        </w:rPr>
        <w:t xml:space="preserve"> </w:t>
      </w:r>
      <w:r w:rsidRPr="00ED5017">
        <w:rPr>
          <w:rFonts w:ascii="Arial" w:hAnsi="Arial" w:cs="Arial"/>
          <w:sz w:val="24"/>
          <w:szCs w:val="24"/>
        </w:rPr>
        <w:t>přerušení</w:t>
      </w:r>
      <w:r w:rsidRPr="00ED5017">
        <w:rPr>
          <w:rFonts w:ascii="Arial" w:hAnsi="Arial" w:cs="Arial"/>
          <w:spacing w:val="-2"/>
          <w:sz w:val="24"/>
          <w:szCs w:val="24"/>
        </w:rPr>
        <w:t xml:space="preserve"> </w:t>
      </w:r>
      <w:r w:rsidRPr="00ED5017">
        <w:rPr>
          <w:rFonts w:ascii="Arial" w:hAnsi="Arial" w:cs="Arial"/>
          <w:sz w:val="24"/>
          <w:szCs w:val="24"/>
        </w:rPr>
        <w:t>provozování</w:t>
      </w:r>
      <w:r w:rsidRPr="00ED5017">
        <w:rPr>
          <w:rFonts w:ascii="Arial" w:hAnsi="Arial" w:cs="Arial"/>
          <w:spacing w:val="-2"/>
          <w:sz w:val="24"/>
          <w:szCs w:val="24"/>
        </w:rPr>
        <w:t xml:space="preserve"> </w:t>
      </w:r>
      <w:r w:rsidRPr="00ED5017">
        <w:rPr>
          <w:rFonts w:ascii="Arial" w:hAnsi="Arial" w:cs="Arial"/>
          <w:sz w:val="24"/>
          <w:szCs w:val="24"/>
        </w:rPr>
        <w:t xml:space="preserve">zemědělské </w:t>
      </w:r>
      <w:r w:rsidRPr="00ED5017">
        <w:rPr>
          <w:rFonts w:ascii="Arial" w:hAnsi="Arial" w:cs="Arial"/>
          <w:spacing w:val="-2"/>
          <w:sz w:val="24"/>
          <w:szCs w:val="24"/>
        </w:rPr>
        <w:t>výroby</w:t>
      </w:r>
      <w:r w:rsidRPr="00ED5017">
        <w:rPr>
          <w:rFonts w:ascii="Arial" w:hAnsi="Arial" w:cs="Arial"/>
          <w:sz w:val="24"/>
          <w:szCs w:val="24"/>
        </w:rPr>
        <w:tab/>
      </w:r>
      <w:r w:rsidRPr="00ED5017">
        <w:rPr>
          <w:rFonts w:ascii="Arial" w:hAnsi="Arial" w:cs="Arial"/>
          <w:spacing w:val="-10"/>
          <w:sz w:val="24"/>
          <w:szCs w:val="24"/>
        </w:rPr>
        <w:t>2</w:t>
      </w:r>
    </w:p>
    <w:p w:rsidR="00ED5017" w:rsidRPr="00ED5017" w:rsidRDefault="00ED5017" w:rsidP="00ED5017">
      <w:pPr>
        <w:pStyle w:val="Zkladntext"/>
        <w:tabs>
          <w:tab w:val="right" w:pos="9884"/>
        </w:tabs>
        <w:spacing w:after="0" w:line="240" w:lineRule="auto"/>
        <w:rPr>
          <w:rFonts w:ascii="Arial" w:hAnsi="Arial" w:cs="Arial"/>
          <w:sz w:val="24"/>
          <w:szCs w:val="24"/>
        </w:rPr>
      </w:pPr>
      <w:r w:rsidRPr="00ED5017">
        <w:rPr>
          <w:rFonts w:ascii="Arial" w:hAnsi="Arial" w:cs="Arial"/>
          <w:sz w:val="24"/>
          <w:szCs w:val="24"/>
        </w:rPr>
        <w:t>Počet</w:t>
      </w:r>
      <w:r w:rsidRPr="00ED5017">
        <w:rPr>
          <w:rFonts w:ascii="Arial" w:hAnsi="Arial" w:cs="Arial"/>
          <w:spacing w:val="-3"/>
          <w:sz w:val="24"/>
          <w:szCs w:val="24"/>
        </w:rPr>
        <w:t xml:space="preserve"> </w:t>
      </w:r>
      <w:r w:rsidRPr="00ED5017">
        <w:rPr>
          <w:rFonts w:ascii="Arial" w:hAnsi="Arial" w:cs="Arial"/>
          <w:sz w:val="24"/>
          <w:szCs w:val="24"/>
        </w:rPr>
        <w:t>vydaných</w:t>
      </w:r>
      <w:r w:rsidRPr="00ED5017">
        <w:rPr>
          <w:rFonts w:ascii="Arial" w:hAnsi="Arial" w:cs="Arial"/>
          <w:spacing w:val="-1"/>
          <w:sz w:val="24"/>
          <w:szCs w:val="24"/>
        </w:rPr>
        <w:t xml:space="preserve"> </w:t>
      </w:r>
      <w:r w:rsidRPr="00ED5017">
        <w:rPr>
          <w:rFonts w:ascii="Arial" w:hAnsi="Arial" w:cs="Arial"/>
          <w:sz w:val="24"/>
          <w:szCs w:val="24"/>
        </w:rPr>
        <w:t>usnesení</w:t>
      </w:r>
      <w:r w:rsidRPr="00ED5017">
        <w:rPr>
          <w:rFonts w:ascii="Arial" w:hAnsi="Arial" w:cs="Arial"/>
          <w:spacing w:val="-3"/>
          <w:sz w:val="24"/>
          <w:szCs w:val="24"/>
        </w:rPr>
        <w:t xml:space="preserve"> </w:t>
      </w:r>
      <w:r w:rsidRPr="00ED5017">
        <w:rPr>
          <w:rFonts w:ascii="Arial" w:hAnsi="Arial" w:cs="Arial"/>
          <w:sz w:val="24"/>
          <w:szCs w:val="24"/>
        </w:rPr>
        <w:t>o</w:t>
      </w:r>
      <w:r w:rsidRPr="00ED5017">
        <w:rPr>
          <w:rFonts w:ascii="Arial" w:hAnsi="Arial" w:cs="Arial"/>
          <w:spacing w:val="2"/>
          <w:sz w:val="24"/>
          <w:szCs w:val="24"/>
        </w:rPr>
        <w:t xml:space="preserve"> </w:t>
      </w:r>
      <w:r w:rsidRPr="00ED5017">
        <w:rPr>
          <w:rFonts w:ascii="Arial" w:hAnsi="Arial" w:cs="Arial"/>
          <w:sz w:val="24"/>
          <w:szCs w:val="24"/>
        </w:rPr>
        <w:t>vyřazení</w:t>
      </w:r>
      <w:r w:rsidRPr="00ED5017">
        <w:rPr>
          <w:rFonts w:ascii="Arial" w:hAnsi="Arial" w:cs="Arial"/>
          <w:spacing w:val="2"/>
          <w:sz w:val="24"/>
          <w:szCs w:val="24"/>
        </w:rPr>
        <w:t xml:space="preserve"> </w:t>
      </w:r>
      <w:r w:rsidRPr="00ED5017">
        <w:rPr>
          <w:rFonts w:ascii="Arial" w:hAnsi="Arial" w:cs="Arial"/>
          <w:sz w:val="24"/>
          <w:szCs w:val="24"/>
        </w:rPr>
        <w:t>z</w:t>
      </w:r>
      <w:r w:rsidRPr="00ED5017">
        <w:rPr>
          <w:rFonts w:ascii="Arial" w:hAnsi="Arial" w:cs="Arial"/>
          <w:spacing w:val="-4"/>
          <w:sz w:val="24"/>
          <w:szCs w:val="24"/>
        </w:rPr>
        <w:t xml:space="preserve"> </w:t>
      </w:r>
      <w:r w:rsidRPr="00ED5017">
        <w:rPr>
          <w:rFonts w:ascii="Arial" w:hAnsi="Arial" w:cs="Arial"/>
          <w:sz w:val="24"/>
          <w:szCs w:val="24"/>
        </w:rPr>
        <w:t>evidence</w:t>
      </w:r>
      <w:r w:rsidRPr="00ED5017">
        <w:rPr>
          <w:rFonts w:ascii="Arial" w:hAnsi="Arial" w:cs="Arial"/>
          <w:spacing w:val="-1"/>
          <w:sz w:val="24"/>
          <w:szCs w:val="24"/>
        </w:rPr>
        <w:t xml:space="preserve"> </w:t>
      </w:r>
      <w:r w:rsidRPr="00ED5017">
        <w:rPr>
          <w:rFonts w:ascii="Arial" w:hAnsi="Arial" w:cs="Arial"/>
          <w:sz w:val="24"/>
          <w:szCs w:val="24"/>
        </w:rPr>
        <w:t xml:space="preserve">zemědělského </w:t>
      </w:r>
      <w:r w:rsidRPr="00ED5017">
        <w:rPr>
          <w:rFonts w:ascii="Arial" w:hAnsi="Arial" w:cs="Arial"/>
          <w:spacing w:val="-2"/>
          <w:sz w:val="24"/>
          <w:szCs w:val="24"/>
        </w:rPr>
        <w:t>podnikatele</w:t>
      </w:r>
      <w:r w:rsidRPr="00ED5017">
        <w:rPr>
          <w:rFonts w:ascii="Arial" w:hAnsi="Arial" w:cs="Arial"/>
          <w:sz w:val="24"/>
          <w:szCs w:val="24"/>
        </w:rPr>
        <w:tab/>
      </w:r>
      <w:r w:rsidRPr="00ED5017">
        <w:rPr>
          <w:rFonts w:ascii="Arial" w:hAnsi="Arial" w:cs="Arial"/>
          <w:spacing w:val="-10"/>
          <w:sz w:val="24"/>
          <w:szCs w:val="24"/>
        </w:rPr>
        <w:t>5</w:t>
      </w:r>
    </w:p>
    <w:p w:rsidR="00ED5017" w:rsidRPr="00ED5017" w:rsidRDefault="00ED5017" w:rsidP="00ED5017">
      <w:pPr>
        <w:pStyle w:val="Zkladntext"/>
        <w:tabs>
          <w:tab w:val="right" w:pos="9884"/>
        </w:tabs>
        <w:spacing w:after="0" w:line="240" w:lineRule="auto"/>
        <w:rPr>
          <w:rFonts w:ascii="Arial" w:hAnsi="Arial" w:cs="Arial"/>
          <w:sz w:val="24"/>
          <w:szCs w:val="24"/>
        </w:rPr>
      </w:pPr>
      <w:r w:rsidRPr="00ED5017">
        <w:rPr>
          <w:rFonts w:ascii="Arial" w:hAnsi="Arial" w:cs="Arial"/>
          <w:noProof/>
          <w:sz w:val="24"/>
          <w:szCs w:val="24"/>
          <w:lang w:eastAsia="cs-CZ"/>
        </w:rPr>
        <mc:AlternateContent>
          <mc:Choice Requires="wps">
            <w:drawing>
              <wp:anchor distT="0" distB="0" distL="0" distR="0" simplePos="0" relativeHeight="251768832" behindDoc="1" locked="0" layoutInCell="1" allowOverlap="1" wp14:anchorId="25877367" wp14:editId="5862F32F">
                <wp:simplePos x="0" y="0"/>
                <wp:positionH relativeFrom="page">
                  <wp:posOffset>650735</wp:posOffset>
                </wp:positionH>
                <wp:positionV relativeFrom="paragraph">
                  <wp:posOffset>224206</wp:posOffset>
                </wp:positionV>
                <wp:extent cx="6266815" cy="6350"/>
                <wp:effectExtent l="0" t="0" r="0" b="0"/>
                <wp:wrapTopAndBottom/>
                <wp:docPr id="10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6815" cy="6350"/>
                        </a:xfrm>
                        <a:custGeom>
                          <a:avLst/>
                          <a:gdLst/>
                          <a:ahLst/>
                          <a:cxnLst/>
                          <a:rect l="l" t="t" r="r" b="b"/>
                          <a:pathLst>
                            <a:path w="6266815" h="6350">
                              <a:moveTo>
                                <a:pt x="6266688" y="0"/>
                              </a:moveTo>
                              <a:lnTo>
                                <a:pt x="5503176" y="0"/>
                              </a:lnTo>
                              <a:lnTo>
                                <a:pt x="5500128" y="0"/>
                              </a:lnTo>
                              <a:lnTo>
                                <a:pt x="0" y="0"/>
                              </a:lnTo>
                              <a:lnTo>
                                <a:pt x="0" y="6096"/>
                              </a:lnTo>
                              <a:lnTo>
                                <a:pt x="5500128" y="6096"/>
                              </a:lnTo>
                              <a:lnTo>
                                <a:pt x="5503176" y="6096"/>
                              </a:lnTo>
                              <a:lnTo>
                                <a:pt x="6266688" y="6096"/>
                              </a:lnTo>
                              <a:lnTo>
                                <a:pt x="62666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E430FB" id="Graphic 24" o:spid="_x0000_s1026" style="position:absolute;margin-left:51.25pt;margin-top:17.65pt;width:493.45pt;height:.5pt;z-index:-251547648;visibility:visible;mso-wrap-style:square;mso-wrap-distance-left:0;mso-wrap-distance-top:0;mso-wrap-distance-right:0;mso-wrap-distance-bottom:0;mso-position-horizontal:absolute;mso-position-horizontal-relative:page;mso-position-vertical:absolute;mso-position-vertical-relative:text;v-text-anchor:top" coordsize="62668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" path="m6266688,l5503176,r-3048,l,,,6096r5500128,l5503176,6096r763512,l6266688,xe" fillcolor="black" stroked="f">
                <v:path arrowok="t"/>
                <w10:wrap type="topAndBottom" anchorx="page"/>
              </v:shape>
            </w:pict>
          </mc:Fallback>
        </mc:AlternateContent>
      </w:r>
      <w:r w:rsidRPr="00ED5017">
        <w:rPr>
          <w:rFonts w:ascii="Arial" w:hAnsi="Arial" w:cs="Arial"/>
          <w:sz w:val="24"/>
          <w:szCs w:val="24"/>
        </w:rPr>
        <w:t>Počet</w:t>
      </w:r>
      <w:r w:rsidRPr="00ED5017">
        <w:rPr>
          <w:rFonts w:ascii="Arial" w:hAnsi="Arial" w:cs="Arial"/>
          <w:spacing w:val="-1"/>
          <w:sz w:val="24"/>
          <w:szCs w:val="24"/>
        </w:rPr>
        <w:t xml:space="preserve"> </w:t>
      </w:r>
      <w:r w:rsidRPr="00ED5017">
        <w:rPr>
          <w:rFonts w:ascii="Arial" w:hAnsi="Arial" w:cs="Arial"/>
          <w:sz w:val="24"/>
          <w:szCs w:val="24"/>
        </w:rPr>
        <w:t>vydaných</w:t>
      </w:r>
      <w:r w:rsidRPr="00ED5017">
        <w:rPr>
          <w:rFonts w:ascii="Arial" w:hAnsi="Arial" w:cs="Arial"/>
          <w:spacing w:val="-1"/>
          <w:sz w:val="24"/>
          <w:szCs w:val="24"/>
        </w:rPr>
        <w:t xml:space="preserve"> </w:t>
      </w:r>
      <w:r w:rsidRPr="00ED5017">
        <w:rPr>
          <w:rFonts w:ascii="Arial" w:hAnsi="Arial" w:cs="Arial"/>
          <w:sz w:val="24"/>
          <w:szCs w:val="24"/>
        </w:rPr>
        <w:t>výpisů</w:t>
      </w:r>
      <w:r w:rsidRPr="00ED5017">
        <w:rPr>
          <w:rFonts w:ascii="Arial" w:hAnsi="Arial" w:cs="Arial"/>
          <w:spacing w:val="-1"/>
          <w:sz w:val="24"/>
          <w:szCs w:val="24"/>
        </w:rPr>
        <w:t xml:space="preserve"> </w:t>
      </w:r>
      <w:r w:rsidRPr="00ED5017">
        <w:rPr>
          <w:rFonts w:ascii="Arial" w:hAnsi="Arial" w:cs="Arial"/>
          <w:sz w:val="24"/>
          <w:szCs w:val="24"/>
        </w:rPr>
        <w:t>z</w:t>
      </w:r>
      <w:r w:rsidRPr="00ED5017">
        <w:rPr>
          <w:rFonts w:ascii="Arial" w:hAnsi="Arial" w:cs="Arial"/>
          <w:spacing w:val="-3"/>
          <w:sz w:val="24"/>
          <w:szCs w:val="24"/>
        </w:rPr>
        <w:t xml:space="preserve"> </w:t>
      </w:r>
      <w:r w:rsidRPr="00ED5017">
        <w:rPr>
          <w:rFonts w:ascii="Arial" w:hAnsi="Arial" w:cs="Arial"/>
          <w:sz w:val="24"/>
          <w:szCs w:val="24"/>
        </w:rPr>
        <w:t>evidence</w:t>
      </w:r>
      <w:r w:rsidRPr="00ED5017">
        <w:rPr>
          <w:rFonts w:ascii="Arial" w:hAnsi="Arial" w:cs="Arial"/>
          <w:spacing w:val="-1"/>
          <w:sz w:val="24"/>
          <w:szCs w:val="24"/>
        </w:rPr>
        <w:t xml:space="preserve"> </w:t>
      </w:r>
      <w:r w:rsidRPr="00ED5017">
        <w:rPr>
          <w:rFonts w:ascii="Arial" w:hAnsi="Arial" w:cs="Arial"/>
          <w:sz w:val="24"/>
          <w:szCs w:val="24"/>
        </w:rPr>
        <w:t xml:space="preserve">zemědělského </w:t>
      </w:r>
      <w:r w:rsidRPr="00ED5017">
        <w:rPr>
          <w:rFonts w:ascii="Arial" w:hAnsi="Arial" w:cs="Arial"/>
          <w:spacing w:val="-2"/>
          <w:sz w:val="24"/>
          <w:szCs w:val="24"/>
        </w:rPr>
        <w:t>podnikatele</w:t>
      </w:r>
      <w:r w:rsidRPr="00ED5017">
        <w:rPr>
          <w:rFonts w:ascii="Arial" w:hAnsi="Arial" w:cs="Arial"/>
          <w:sz w:val="24"/>
          <w:szCs w:val="24"/>
        </w:rPr>
        <w:tab/>
      </w:r>
      <w:r w:rsidRPr="00ED5017">
        <w:rPr>
          <w:rFonts w:ascii="Arial" w:hAnsi="Arial" w:cs="Arial"/>
          <w:spacing w:val="-10"/>
          <w:sz w:val="24"/>
          <w:szCs w:val="24"/>
        </w:rPr>
        <w:t>1</w:t>
      </w:r>
    </w:p>
    <w:p w:rsidR="00ED5017" w:rsidRPr="00ED5017" w:rsidRDefault="00ED5017" w:rsidP="00ED5017">
      <w:pPr>
        <w:pStyle w:val="Zkladntext"/>
        <w:spacing w:after="0" w:line="240" w:lineRule="auto"/>
        <w:rPr>
          <w:rFonts w:ascii="Arial" w:hAnsi="Arial" w:cs="Arial"/>
          <w:sz w:val="24"/>
          <w:szCs w:val="24"/>
        </w:rPr>
      </w:pPr>
    </w:p>
    <w:p w:rsidR="00ED5017" w:rsidRPr="00ED5017" w:rsidRDefault="00ED5017" w:rsidP="00ED5017">
      <w:pPr>
        <w:pStyle w:val="Nadpis1"/>
        <w:spacing w:before="0" w:line="240" w:lineRule="auto"/>
        <w:rPr>
          <w:rFonts w:ascii="Arial" w:hAnsi="Arial" w:cs="Arial"/>
          <w:sz w:val="24"/>
          <w:szCs w:val="24"/>
        </w:rPr>
      </w:pPr>
      <w:r w:rsidRPr="00ED5017">
        <w:rPr>
          <w:rFonts w:ascii="Arial" w:hAnsi="Arial" w:cs="Arial"/>
          <w:sz w:val="24"/>
          <w:szCs w:val="24"/>
        </w:rPr>
        <w:t>Správní</w:t>
      </w:r>
      <w:r w:rsidRPr="00ED5017">
        <w:rPr>
          <w:rFonts w:ascii="Arial" w:hAnsi="Arial" w:cs="Arial"/>
          <w:spacing w:val="-3"/>
          <w:sz w:val="24"/>
          <w:szCs w:val="24"/>
        </w:rPr>
        <w:t xml:space="preserve"> </w:t>
      </w:r>
      <w:r w:rsidRPr="00ED5017">
        <w:rPr>
          <w:rFonts w:ascii="Arial" w:hAnsi="Arial" w:cs="Arial"/>
          <w:sz w:val="24"/>
          <w:szCs w:val="24"/>
        </w:rPr>
        <w:t>poplatky</w:t>
      </w:r>
      <w:r w:rsidRPr="00ED5017">
        <w:rPr>
          <w:rFonts w:ascii="Arial" w:hAnsi="Arial" w:cs="Arial"/>
          <w:spacing w:val="-2"/>
          <w:sz w:val="24"/>
          <w:szCs w:val="24"/>
        </w:rPr>
        <w:t xml:space="preserve"> </w:t>
      </w:r>
      <w:r w:rsidRPr="00ED5017">
        <w:rPr>
          <w:rFonts w:ascii="Arial" w:hAnsi="Arial" w:cs="Arial"/>
          <w:sz w:val="24"/>
          <w:szCs w:val="24"/>
        </w:rPr>
        <w:t>vybírané</w:t>
      </w:r>
      <w:r w:rsidRPr="00ED5017">
        <w:rPr>
          <w:rFonts w:ascii="Arial" w:hAnsi="Arial" w:cs="Arial"/>
          <w:spacing w:val="-1"/>
          <w:sz w:val="24"/>
          <w:szCs w:val="24"/>
        </w:rPr>
        <w:t xml:space="preserve"> </w:t>
      </w:r>
      <w:r w:rsidRPr="00ED5017">
        <w:rPr>
          <w:rFonts w:ascii="Arial" w:hAnsi="Arial" w:cs="Arial"/>
          <w:sz w:val="24"/>
          <w:szCs w:val="24"/>
        </w:rPr>
        <w:t>obecním</w:t>
      </w:r>
      <w:r w:rsidRPr="00ED5017">
        <w:rPr>
          <w:rFonts w:ascii="Arial" w:hAnsi="Arial" w:cs="Arial"/>
          <w:spacing w:val="-1"/>
          <w:sz w:val="24"/>
          <w:szCs w:val="24"/>
        </w:rPr>
        <w:t xml:space="preserve"> </w:t>
      </w:r>
      <w:r w:rsidRPr="00ED5017">
        <w:rPr>
          <w:rFonts w:ascii="Arial" w:hAnsi="Arial" w:cs="Arial"/>
          <w:sz w:val="24"/>
          <w:szCs w:val="24"/>
        </w:rPr>
        <w:t>živnostenským</w:t>
      </w:r>
      <w:r w:rsidRPr="00ED5017">
        <w:rPr>
          <w:rFonts w:ascii="Arial" w:hAnsi="Arial" w:cs="Arial"/>
          <w:spacing w:val="-1"/>
          <w:sz w:val="24"/>
          <w:szCs w:val="24"/>
        </w:rPr>
        <w:t xml:space="preserve"> </w:t>
      </w:r>
      <w:r w:rsidRPr="00ED5017">
        <w:rPr>
          <w:rFonts w:ascii="Arial" w:hAnsi="Arial" w:cs="Arial"/>
          <w:spacing w:val="-2"/>
          <w:sz w:val="24"/>
          <w:szCs w:val="24"/>
        </w:rPr>
        <w:t>úřadem</w:t>
      </w:r>
    </w:p>
    <w:p w:rsidR="00ED5017" w:rsidRPr="00ED5017" w:rsidRDefault="00ED5017" w:rsidP="00ED5017">
      <w:pPr>
        <w:pStyle w:val="Zkladntext"/>
        <w:spacing w:after="0" w:line="240" w:lineRule="auto"/>
        <w:rPr>
          <w:rFonts w:ascii="Arial" w:hAnsi="Arial" w:cs="Arial"/>
          <w:sz w:val="24"/>
          <w:szCs w:val="24"/>
        </w:rPr>
      </w:pPr>
      <w:r w:rsidRPr="00ED5017">
        <w:rPr>
          <w:rFonts w:ascii="Arial" w:hAnsi="Arial" w:cs="Arial"/>
          <w:sz w:val="24"/>
          <w:szCs w:val="24"/>
        </w:rPr>
        <w:t>Správní</w:t>
      </w:r>
      <w:r w:rsidRPr="00ED5017">
        <w:rPr>
          <w:rFonts w:ascii="Arial" w:hAnsi="Arial" w:cs="Arial"/>
          <w:spacing w:val="-5"/>
          <w:sz w:val="24"/>
          <w:szCs w:val="24"/>
        </w:rPr>
        <w:t xml:space="preserve"> </w:t>
      </w:r>
      <w:r w:rsidRPr="00ED5017">
        <w:rPr>
          <w:rFonts w:ascii="Arial" w:hAnsi="Arial" w:cs="Arial"/>
          <w:sz w:val="24"/>
          <w:szCs w:val="24"/>
        </w:rPr>
        <w:t>poplatky</w:t>
      </w:r>
      <w:r w:rsidRPr="00ED5017">
        <w:rPr>
          <w:rFonts w:ascii="Arial" w:hAnsi="Arial" w:cs="Arial"/>
          <w:spacing w:val="-4"/>
          <w:sz w:val="24"/>
          <w:szCs w:val="24"/>
        </w:rPr>
        <w:t xml:space="preserve"> </w:t>
      </w:r>
      <w:r w:rsidRPr="00ED5017">
        <w:rPr>
          <w:rFonts w:ascii="Arial" w:hAnsi="Arial" w:cs="Arial"/>
          <w:sz w:val="24"/>
          <w:szCs w:val="24"/>
        </w:rPr>
        <w:t>vyměřované</w:t>
      </w:r>
      <w:r w:rsidRPr="00ED5017">
        <w:rPr>
          <w:rFonts w:ascii="Arial" w:hAnsi="Arial" w:cs="Arial"/>
          <w:spacing w:val="-1"/>
          <w:sz w:val="24"/>
          <w:szCs w:val="24"/>
        </w:rPr>
        <w:t xml:space="preserve"> </w:t>
      </w:r>
      <w:r w:rsidRPr="00ED5017">
        <w:rPr>
          <w:rFonts w:ascii="Arial" w:hAnsi="Arial" w:cs="Arial"/>
          <w:sz w:val="24"/>
          <w:szCs w:val="24"/>
        </w:rPr>
        <w:t>živnostenským</w:t>
      </w:r>
      <w:r w:rsidRPr="00ED5017">
        <w:rPr>
          <w:rFonts w:ascii="Arial" w:hAnsi="Arial" w:cs="Arial"/>
          <w:spacing w:val="-2"/>
          <w:sz w:val="24"/>
          <w:szCs w:val="24"/>
        </w:rPr>
        <w:t xml:space="preserve"> </w:t>
      </w:r>
      <w:r w:rsidRPr="00ED5017">
        <w:rPr>
          <w:rFonts w:ascii="Arial" w:hAnsi="Arial" w:cs="Arial"/>
          <w:sz w:val="24"/>
          <w:szCs w:val="24"/>
        </w:rPr>
        <w:t>úřadem</w:t>
      </w:r>
      <w:r w:rsidRPr="00ED5017">
        <w:rPr>
          <w:rFonts w:ascii="Arial" w:hAnsi="Arial" w:cs="Arial"/>
          <w:spacing w:val="1"/>
          <w:sz w:val="24"/>
          <w:szCs w:val="24"/>
        </w:rPr>
        <w:t xml:space="preserve"> </w:t>
      </w:r>
      <w:r w:rsidRPr="00ED5017">
        <w:rPr>
          <w:rFonts w:ascii="Arial" w:hAnsi="Arial" w:cs="Arial"/>
          <w:sz w:val="24"/>
          <w:szCs w:val="24"/>
        </w:rPr>
        <w:t>jsou</w:t>
      </w:r>
      <w:r w:rsidRPr="00ED5017">
        <w:rPr>
          <w:rFonts w:ascii="Arial" w:hAnsi="Arial" w:cs="Arial"/>
          <w:spacing w:val="-1"/>
          <w:sz w:val="24"/>
          <w:szCs w:val="24"/>
        </w:rPr>
        <w:t xml:space="preserve"> </w:t>
      </w:r>
      <w:r w:rsidRPr="00ED5017">
        <w:rPr>
          <w:rFonts w:ascii="Arial" w:hAnsi="Arial" w:cs="Arial"/>
          <w:sz w:val="24"/>
          <w:szCs w:val="24"/>
        </w:rPr>
        <w:t>vybírány</w:t>
      </w:r>
      <w:r w:rsidRPr="00ED5017">
        <w:rPr>
          <w:rFonts w:ascii="Arial" w:hAnsi="Arial" w:cs="Arial"/>
          <w:spacing w:val="1"/>
          <w:sz w:val="24"/>
          <w:szCs w:val="24"/>
        </w:rPr>
        <w:t xml:space="preserve"> </w:t>
      </w:r>
      <w:r w:rsidRPr="00ED5017">
        <w:rPr>
          <w:rFonts w:ascii="Arial" w:hAnsi="Arial" w:cs="Arial"/>
          <w:sz w:val="24"/>
          <w:szCs w:val="24"/>
        </w:rPr>
        <w:t>v</w:t>
      </w:r>
      <w:r w:rsidRPr="00ED5017">
        <w:rPr>
          <w:rFonts w:ascii="Arial" w:hAnsi="Arial" w:cs="Arial"/>
          <w:spacing w:val="-4"/>
          <w:sz w:val="24"/>
          <w:szCs w:val="24"/>
        </w:rPr>
        <w:t xml:space="preserve"> </w:t>
      </w:r>
      <w:r w:rsidRPr="00ED5017">
        <w:rPr>
          <w:rFonts w:ascii="Arial" w:hAnsi="Arial" w:cs="Arial"/>
          <w:sz w:val="24"/>
          <w:szCs w:val="24"/>
        </w:rPr>
        <w:t>pokladně na</w:t>
      </w:r>
      <w:r w:rsidRPr="00ED5017">
        <w:rPr>
          <w:rFonts w:ascii="Arial" w:hAnsi="Arial" w:cs="Arial"/>
          <w:spacing w:val="-2"/>
          <w:sz w:val="24"/>
          <w:szCs w:val="24"/>
        </w:rPr>
        <w:t xml:space="preserve"> </w:t>
      </w:r>
      <w:r w:rsidRPr="00ED5017">
        <w:rPr>
          <w:rFonts w:ascii="Arial" w:hAnsi="Arial" w:cs="Arial"/>
          <w:spacing w:val="-4"/>
          <w:sz w:val="24"/>
          <w:szCs w:val="24"/>
        </w:rPr>
        <w:t>OŽÚ.</w:t>
      </w:r>
    </w:p>
    <w:p w:rsidR="00ED5017" w:rsidRPr="00ED5017" w:rsidRDefault="00ED5017" w:rsidP="00ED5017">
      <w:pPr>
        <w:pStyle w:val="Zkladntext"/>
        <w:tabs>
          <w:tab w:val="left" w:pos="8713"/>
          <w:tab w:val="left" w:pos="8980"/>
        </w:tabs>
        <w:spacing w:after="0" w:line="240" w:lineRule="auto"/>
        <w:rPr>
          <w:rFonts w:ascii="Arial" w:hAnsi="Arial" w:cs="Arial"/>
          <w:sz w:val="24"/>
          <w:szCs w:val="24"/>
        </w:rPr>
      </w:pPr>
      <w:r w:rsidRPr="00ED5017">
        <w:rPr>
          <w:rFonts w:ascii="Arial" w:hAnsi="Arial" w:cs="Arial"/>
          <w:sz w:val="24"/>
          <w:szCs w:val="24"/>
        </w:rPr>
        <w:t>Ohlášení živnosti, žádost o koncesi</w:t>
      </w:r>
      <w:r w:rsidRPr="00ED5017">
        <w:rPr>
          <w:rFonts w:ascii="Arial" w:hAnsi="Arial" w:cs="Arial"/>
          <w:sz w:val="24"/>
          <w:szCs w:val="24"/>
        </w:rPr>
        <w:tab/>
        <w:t>255.700</w:t>
      </w:r>
      <w:r w:rsidRPr="00ED5017">
        <w:rPr>
          <w:rFonts w:ascii="Arial" w:hAnsi="Arial" w:cs="Arial"/>
          <w:spacing w:val="-17"/>
          <w:sz w:val="24"/>
          <w:szCs w:val="24"/>
        </w:rPr>
        <w:t xml:space="preserve"> </w:t>
      </w:r>
      <w:r w:rsidRPr="00ED5017">
        <w:rPr>
          <w:rFonts w:ascii="Arial" w:hAnsi="Arial" w:cs="Arial"/>
          <w:sz w:val="24"/>
          <w:szCs w:val="24"/>
        </w:rPr>
        <w:t>Kč Změny</w:t>
      </w:r>
      <w:r w:rsidRPr="00ED5017">
        <w:rPr>
          <w:rFonts w:ascii="Arial" w:hAnsi="Arial" w:cs="Arial"/>
          <w:spacing w:val="-1"/>
          <w:sz w:val="24"/>
          <w:szCs w:val="24"/>
        </w:rPr>
        <w:t xml:space="preserve"> </w:t>
      </w:r>
      <w:r w:rsidRPr="00ED5017">
        <w:rPr>
          <w:rFonts w:ascii="Arial" w:hAnsi="Arial" w:cs="Arial"/>
          <w:sz w:val="24"/>
          <w:szCs w:val="24"/>
        </w:rPr>
        <w:t>v</w:t>
      </w:r>
      <w:r w:rsidRPr="00ED5017">
        <w:rPr>
          <w:rFonts w:ascii="Arial" w:hAnsi="Arial" w:cs="Arial"/>
          <w:spacing w:val="-4"/>
          <w:sz w:val="24"/>
          <w:szCs w:val="24"/>
        </w:rPr>
        <w:t xml:space="preserve"> </w:t>
      </w:r>
      <w:r w:rsidRPr="00ED5017">
        <w:rPr>
          <w:rFonts w:ascii="Arial" w:hAnsi="Arial" w:cs="Arial"/>
          <w:sz w:val="24"/>
          <w:szCs w:val="24"/>
        </w:rPr>
        <w:t>živnostenském</w:t>
      </w:r>
      <w:r w:rsidRPr="00ED5017">
        <w:rPr>
          <w:rFonts w:ascii="Arial" w:hAnsi="Arial" w:cs="Arial"/>
          <w:spacing w:val="1"/>
          <w:sz w:val="24"/>
          <w:szCs w:val="24"/>
        </w:rPr>
        <w:t xml:space="preserve"> </w:t>
      </w:r>
      <w:r w:rsidRPr="00ED5017">
        <w:rPr>
          <w:rFonts w:ascii="Arial" w:hAnsi="Arial" w:cs="Arial"/>
          <w:spacing w:val="-2"/>
          <w:sz w:val="24"/>
          <w:szCs w:val="24"/>
        </w:rPr>
        <w:t>rejstříku</w:t>
      </w:r>
      <w:r w:rsidRPr="00ED5017">
        <w:rPr>
          <w:rFonts w:ascii="Arial" w:hAnsi="Arial" w:cs="Arial"/>
          <w:sz w:val="24"/>
          <w:szCs w:val="24"/>
        </w:rPr>
        <w:tab/>
      </w:r>
      <w:r w:rsidRPr="00ED5017">
        <w:rPr>
          <w:rFonts w:ascii="Arial" w:hAnsi="Arial" w:cs="Arial"/>
          <w:sz w:val="24"/>
          <w:szCs w:val="24"/>
        </w:rPr>
        <w:tab/>
        <w:t xml:space="preserve">7.100 </w:t>
      </w:r>
      <w:r w:rsidRPr="00ED5017">
        <w:rPr>
          <w:rFonts w:ascii="Arial" w:hAnsi="Arial" w:cs="Arial"/>
          <w:spacing w:val="-5"/>
          <w:sz w:val="24"/>
          <w:szCs w:val="24"/>
        </w:rPr>
        <w:t>Kč</w:t>
      </w:r>
    </w:p>
    <w:p w:rsidR="00ED5017" w:rsidRPr="00ED5017" w:rsidRDefault="00ED5017" w:rsidP="00ED5017">
      <w:pPr>
        <w:pStyle w:val="Zkladntext"/>
        <w:tabs>
          <w:tab w:val="left" w:pos="9182"/>
        </w:tabs>
        <w:spacing w:after="0" w:line="240" w:lineRule="auto"/>
        <w:rPr>
          <w:rFonts w:ascii="Arial" w:hAnsi="Arial" w:cs="Arial"/>
          <w:sz w:val="24"/>
          <w:szCs w:val="24"/>
        </w:rPr>
      </w:pPr>
      <w:r w:rsidRPr="00ED5017">
        <w:rPr>
          <w:rFonts w:ascii="Arial" w:hAnsi="Arial" w:cs="Arial"/>
          <w:sz w:val="24"/>
          <w:szCs w:val="24"/>
        </w:rPr>
        <w:t>Výpisy</w:t>
      </w:r>
      <w:r w:rsidRPr="00ED5017">
        <w:rPr>
          <w:rFonts w:ascii="Arial" w:hAnsi="Arial" w:cs="Arial"/>
          <w:spacing w:val="-4"/>
          <w:sz w:val="24"/>
          <w:szCs w:val="24"/>
        </w:rPr>
        <w:t xml:space="preserve"> </w:t>
      </w:r>
      <w:r w:rsidRPr="00ED5017">
        <w:rPr>
          <w:rFonts w:ascii="Arial" w:hAnsi="Arial" w:cs="Arial"/>
          <w:sz w:val="24"/>
          <w:szCs w:val="24"/>
        </w:rPr>
        <w:t>z</w:t>
      </w:r>
      <w:r w:rsidRPr="00ED5017">
        <w:rPr>
          <w:rFonts w:ascii="Arial" w:hAnsi="Arial" w:cs="Arial"/>
          <w:spacing w:val="-1"/>
          <w:sz w:val="24"/>
          <w:szCs w:val="24"/>
        </w:rPr>
        <w:t xml:space="preserve"> </w:t>
      </w:r>
      <w:r w:rsidRPr="00ED5017">
        <w:rPr>
          <w:rFonts w:ascii="Arial" w:hAnsi="Arial" w:cs="Arial"/>
          <w:sz w:val="24"/>
          <w:szCs w:val="24"/>
        </w:rPr>
        <w:t>živnostenského</w:t>
      </w:r>
      <w:r w:rsidRPr="00ED5017">
        <w:rPr>
          <w:rFonts w:ascii="Arial" w:hAnsi="Arial" w:cs="Arial"/>
          <w:spacing w:val="-1"/>
          <w:sz w:val="24"/>
          <w:szCs w:val="24"/>
        </w:rPr>
        <w:t xml:space="preserve"> </w:t>
      </w:r>
      <w:r w:rsidRPr="00ED5017">
        <w:rPr>
          <w:rFonts w:ascii="Arial" w:hAnsi="Arial" w:cs="Arial"/>
          <w:spacing w:val="-2"/>
          <w:sz w:val="24"/>
          <w:szCs w:val="24"/>
        </w:rPr>
        <w:t>rejstříku</w:t>
      </w:r>
      <w:r w:rsidRPr="00ED5017">
        <w:rPr>
          <w:rFonts w:ascii="Arial" w:hAnsi="Arial" w:cs="Arial"/>
          <w:sz w:val="24"/>
          <w:szCs w:val="24"/>
        </w:rPr>
        <w:tab/>
        <w:t>755</w:t>
      </w:r>
      <w:r w:rsidRPr="00ED5017">
        <w:rPr>
          <w:rFonts w:ascii="Arial" w:hAnsi="Arial" w:cs="Arial"/>
          <w:spacing w:val="1"/>
          <w:sz w:val="24"/>
          <w:szCs w:val="24"/>
        </w:rPr>
        <w:t xml:space="preserve"> </w:t>
      </w:r>
      <w:r w:rsidRPr="00ED5017">
        <w:rPr>
          <w:rFonts w:ascii="Arial" w:hAnsi="Arial" w:cs="Arial"/>
          <w:spacing w:val="-5"/>
          <w:sz w:val="24"/>
          <w:szCs w:val="24"/>
        </w:rPr>
        <w:t>Kč</w:t>
      </w:r>
    </w:p>
    <w:p w:rsidR="00ED5017" w:rsidRPr="00ED5017" w:rsidRDefault="00ED5017" w:rsidP="00ED5017">
      <w:pPr>
        <w:pStyle w:val="Zkladntext"/>
        <w:tabs>
          <w:tab w:val="left" w:pos="8979"/>
        </w:tabs>
        <w:spacing w:after="0" w:line="240" w:lineRule="auto"/>
        <w:rPr>
          <w:rFonts w:ascii="Arial" w:hAnsi="Arial" w:cs="Arial"/>
          <w:sz w:val="24"/>
          <w:szCs w:val="24"/>
        </w:rPr>
      </w:pPr>
      <w:r w:rsidRPr="00ED5017">
        <w:rPr>
          <w:rFonts w:ascii="Arial" w:hAnsi="Arial" w:cs="Arial"/>
          <w:sz w:val="24"/>
          <w:szCs w:val="24"/>
        </w:rPr>
        <w:t>Osvědčení, změny</w:t>
      </w:r>
      <w:r w:rsidRPr="00ED5017">
        <w:rPr>
          <w:rFonts w:ascii="Arial" w:hAnsi="Arial" w:cs="Arial"/>
          <w:spacing w:val="-4"/>
          <w:sz w:val="24"/>
          <w:szCs w:val="24"/>
        </w:rPr>
        <w:t xml:space="preserve"> </w:t>
      </w:r>
      <w:r w:rsidRPr="00ED5017">
        <w:rPr>
          <w:rFonts w:ascii="Arial" w:hAnsi="Arial" w:cs="Arial"/>
          <w:sz w:val="24"/>
          <w:szCs w:val="24"/>
        </w:rPr>
        <w:t>a</w:t>
      </w:r>
      <w:r w:rsidRPr="00ED5017">
        <w:rPr>
          <w:rFonts w:ascii="Arial" w:hAnsi="Arial" w:cs="Arial"/>
          <w:spacing w:val="1"/>
          <w:sz w:val="24"/>
          <w:szCs w:val="24"/>
        </w:rPr>
        <w:t xml:space="preserve"> </w:t>
      </w:r>
      <w:r w:rsidRPr="00ED5017">
        <w:rPr>
          <w:rFonts w:ascii="Arial" w:hAnsi="Arial" w:cs="Arial"/>
          <w:sz w:val="24"/>
          <w:szCs w:val="24"/>
        </w:rPr>
        <w:t>výpisy</w:t>
      </w:r>
      <w:r w:rsidRPr="00ED5017">
        <w:rPr>
          <w:rFonts w:ascii="Arial" w:hAnsi="Arial" w:cs="Arial"/>
          <w:spacing w:val="-1"/>
          <w:sz w:val="24"/>
          <w:szCs w:val="24"/>
        </w:rPr>
        <w:t xml:space="preserve"> </w:t>
      </w:r>
      <w:r w:rsidRPr="00ED5017">
        <w:rPr>
          <w:rFonts w:ascii="Arial" w:hAnsi="Arial" w:cs="Arial"/>
          <w:sz w:val="24"/>
          <w:szCs w:val="24"/>
        </w:rPr>
        <w:t>zemědělského</w:t>
      </w:r>
      <w:r w:rsidRPr="00ED5017">
        <w:rPr>
          <w:rFonts w:ascii="Arial" w:hAnsi="Arial" w:cs="Arial"/>
          <w:spacing w:val="-3"/>
          <w:sz w:val="24"/>
          <w:szCs w:val="24"/>
        </w:rPr>
        <w:t xml:space="preserve"> </w:t>
      </w:r>
      <w:r w:rsidRPr="00ED5017">
        <w:rPr>
          <w:rFonts w:ascii="Arial" w:hAnsi="Arial" w:cs="Arial"/>
          <w:spacing w:val="-2"/>
          <w:sz w:val="24"/>
          <w:szCs w:val="24"/>
        </w:rPr>
        <w:t>podnikatele</w:t>
      </w:r>
      <w:r w:rsidRPr="00ED5017">
        <w:rPr>
          <w:rFonts w:ascii="Arial" w:hAnsi="Arial" w:cs="Arial"/>
          <w:sz w:val="24"/>
          <w:szCs w:val="24"/>
        </w:rPr>
        <w:tab/>
        <w:t xml:space="preserve">5.000 </w:t>
      </w:r>
      <w:r w:rsidRPr="00ED5017">
        <w:rPr>
          <w:rFonts w:ascii="Arial" w:hAnsi="Arial" w:cs="Arial"/>
          <w:spacing w:val="-5"/>
          <w:sz w:val="24"/>
          <w:szCs w:val="24"/>
        </w:rPr>
        <w:t>Kč</w:t>
      </w:r>
    </w:p>
    <w:p w:rsidR="00ED5017" w:rsidRPr="00ED5017" w:rsidRDefault="00ED5017" w:rsidP="00ED5017">
      <w:pPr>
        <w:pStyle w:val="Nadpis1"/>
        <w:tabs>
          <w:tab w:val="left" w:pos="8688"/>
        </w:tabs>
        <w:spacing w:before="0" w:line="240" w:lineRule="auto"/>
        <w:rPr>
          <w:rFonts w:ascii="Arial" w:hAnsi="Arial" w:cs="Arial"/>
          <w:sz w:val="24"/>
          <w:szCs w:val="24"/>
        </w:rPr>
      </w:pPr>
      <w:r w:rsidRPr="00ED5017">
        <w:rPr>
          <w:rFonts w:ascii="Arial" w:hAnsi="Arial" w:cs="Arial"/>
          <w:spacing w:val="-2"/>
          <w:sz w:val="24"/>
          <w:szCs w:val="24"/>
        </w:rPr>
        <w:t>Celkem</w:t>
      </w:r>
      <w:r w:rsidRPr="00ED5017">
        <w:rPr>
          <w:rFonts w:ascii="Arial" w:hAnsi="Arial" w:cs="Arial"/>
          <w:sz w:val="24"/>
          <w:szCs w:val="24"/>
        </w:rPr>
        <w:tab/>
        <w:t xml:space="preserve">268.555 </w:t>
      </w:r>
      <w:r w:rsidRPr="00ED5017">
        <w:rPr>
          <w:rFonts w:ascii="Arial" w:hAnsi="Arial" w:cs="Arial"/>
          <w:spacing w:val="-5"/>
          <w:sz w:val="24"/>
          <w:szCs w:val="24"/>
        </w:rPr>
        <w:t>Kč</w:t>
      </w:r>
    </w:p>
    <w:p w:rsidR="00ED5017" w:rsidRPr="00ED5017" w:rsidRDefault="00ED5017" w:rsidP="00ED5017">
      <w:pPr>
        <w:pStyle w:val="Zkladntext"/>
        <w:spacing w:after="0" w:line="240" w:lineRule="auto"/>
        <w:rPr>
          <w:rFonts w:ascii="Arial" w:hAnsi="Arial" w:cs="Arial"/>
          <w:b/>
          <w:sz w:val="24"/>
          <w:szCs w:val="24"/>
        </w:rPr>
      </w:pPr>
    </w:p>
    <w:p w:rsidR="00ED5017" w:rsidRPr="00ED5017" w:rsidRDefault="00ED5017" w:rsidP="00ED5017">
      <w:pPr>
        <w:pStyle w:val="Zkladntext"/>
        <w:spacing w:after="0" w:line="240" w:lineRule="auto"/>
        <w:rPr>
          <w:rFonts w:ascii="Arial" w:hAnsi="Arial" w:cs="Arial"/>
          <w:b/>
          <w:sz w:val="24"/>
          <w:szCs w:val="24"/>
        </w:rPr>
      </w:pPr>
    </w:p>
    <w:p w:rsidR="00ED5017" w:rsidRPr="00ED5017" w:rsidRDefault="00ED5017" w:rsidP="00ED5017">
      <w:pPr>
        <w:pStyle w:val="Odstavecseseznamem"/>
        <w:widowControl w:val="0"/>
        <w:numPr>
          <w:ilvl w:val="0"/>
          <w:numId w:val="132"/>
        </w:numPr>
        <w:tabs>
          <w:tab w:val="left" w:pos="432"/>
        </w:tabs>
        <w:autoSpaceDE w:val="0"/>
        <w:autoSpaceDN w:val="0"/>
        <w:ind w:left="0" w:hanging="200"/>
        <w:contextualSpacing w:val="0"/>
        <w:rPr>
          <w:rFonts w:ascii="Arial" w:hAnsi="Arial" w:cs="Arial"/>
          <w:b/>
        </w:rPr>
      </w:pPr>
      <w:r w:rsidRPr="00ED5017">
        <w:rPr>
          <w:rFonts w:ascii="Arial" w:hAnsi="Arial" w:cs="Arial"/>
          <w:b/>
          <w:u w:val="single"/>
        </w:rPr>
        <w:t xml:space="preserve"> Kontrolní</w:t>
      </w:r>
      <w:r w:rsidRPr="00ED5017">
        <w:rPr>
          <w:rFonts w:ascii="Arial" w:hAnsi="Arial" w:cs="Arial"/>
          <w:b/>
          <w:spacing w:val="-2"/>
          <w:u w:val="single"/>
        </w:rPr>
        <w:t xml:space="preserve"> </w:t>
      </w:r>
      <w:r w:rsidRPr="00ED5017">
        <w:rPr>
          <w:rFonts w:ascii="Arial" w:hAnsi="Arial" w:cs="Arial"/>
          <w:b/>
          <w:u w:val="single"/>
        </w:rPr>
        <w:t>a</w:t>
      </w:r>
      <w:r w:rsidRPr="00ED5017">
        <w:rPr>
          <w:rFonts w:ascii="Arial" w:hAnsi="Arial" w:cs="Arial"/>
          <w:b/>
          <w:spacing w:val="-1"/>
          <w:u w:val="single"/>
        </w:rPr>
        <w:t xml:space="preserve"> </w:t>
      </w:r>
      <w:r w:rsidRPr="00ED5017">
        <w:rPr>
          <w:rFonts w:ascii="Arial" w:hAnsi="Arial" w:cs="Arial"/>
          <w:b/>
          <w:u w:val="single"/>
        </w:rPr>
        <w:t>správní</w:t>
      </w:r>
      <w:r w:rsidRPr="00ED5017">
        <w:rPr>
          <w:rFonts w:ascii="Arial" w:hAnsi="Arial" w:cs="Arial"/>
          <w:b/>
          <w:spacing w:val="-1"/>
          <w:u w:val="single"/>
        </w:rPr>
        <w:t xml:space="preserve"> </w:t>
      </w:r>
      <w:r w:rsidRPr="00ED5017">
        <w:rPr>
          <w:rFonts w:ascii="Arial" w:hAnsi="Arial" w:cs="Arial"/>
          <w:b/>
          <w:spacing w:val="-2"/>
          <w:u w:val="single"/>
        </w:rPr>
        <w:t>oddělení</w:t>
      </w:r>
    </w:p>
    <w:p w:rsidR="00ED5017" w:rsidRPr="00ED5017" w:rsidRDefault="00ED5017" w:rsidP="00ED5017">
      <w:pPr>
        <w:pStyle w:val="Nadpis1"/>
        <w:tabs>
          <w:tab w:val="left" w:pos="9639"/>
        </w:tabs>
        <w:spacing w:before="0" w:line="240" w:lineRule="auto"/>
        <w:rPr>
          <w:rFonts w:ascii="Arial" w:hAnsi="Arial" w:cs="Arial"/>
          <w:sz w:val="24"/>
          <w:szCs w:val="24"/>
        </w:rPr>
      </w:pPr>
      <w:r w:rsidRPr="00ED5017">
        <w:rPr>
          <w:rFonts w:ascii="Arial" w:hAnsi="Arial" w:cs="Arial"/>
          <w:sz w:val="24"/>
          <w:szCs w:val="24"/>
        </w:rPr>
        <w:t>Počet</w:t>
      </w:r>
      <w:r w:rsidRPr="00ED5017">
        <w:rPr>
          <w:rFonts w:ascii="Arial" w:hAnsi="Arial" w:cs="Arial"/>
          <w:spacing w:val="-3"/>
          <w:sz w:val="24"/>
          <w:szCs w:val="24"/>
        </w:rPr>
        <w:t xml:space="preserve"> </w:t>
      </w:r>
      <w:r w:rsidRPr="00ED5017">
        <w:rPr>
          <w:rFonts w:ascii="Arial" w:hAnsi="Arial" w:cs="Arial"/>
          <w:sz w:val="24"/>
          <w:szCs w:val="24"/>
        </w:rPr>
        <w:t xml:space="preserve">provedených kontrol </w:t>
      </w:r>
      <w:r w:rsidRPr="00ED5017">
        <w:rPr>
          <w:rFonts w:ascii="Arial" w:hAnsi="Arial" w:cs="Arial"/>
          <w:spacing w:val="-2"/>
          <w:sz w:val="24"/>
          <w:szCs w:val="24"/>
        </w:rPr>
        <w:t>celkem</w:t>
      </w:r>
      <w:r w:rsidRPr="00ED5017">
        <w:rPr>
          <w:rFonts w:ascii="Arial" w:hAnsi="Arial" w:cs="Arial"/>
          <w:sz w:val="24"/>
          <w:szCs w:val="24"/>
        </w:rPr>
        <w:tab/>
      </w:r>
      <w:r w:rsidRPr="00ED5017">
        <w:rPr>
          <w:rFonts w:ascii="Arial" w:hAnsi="Arial" w:cs="Arial"/>
          <w:spacing w:val="-5"/>
          <w:sz w:val="24"/>
          <w:szCs w:val="24"/>
        </w:rPr>
        <w:t>88</w:t>
      </w:r>
    </w:p>
    <w:p w:rsidR="00ED5017" w:rsidRPr="00ED5017" w:rsidRDefault="00ED5017" w:rsidP="00ED5017">
      <w:pPr>
        <w:pStyle w:val="Odstavecseseznamem"/>
        <w:widowControl w:val="0"/>
        <w:numPr>
          <w:ilvl w:val="1"/>
          <w:numId w:val="132"/>
        </w:numPr>
        <w:tabs>
          <w:tab w:val="left" w:pos="941"/>
          <w:tab w:val="right" w:pos="9907"/>
        </w:tabs>
        <w:autoSpaceDE w:val="0"/>
        <w:autoSpaceDN w:val="0"/>
        <w:ind w:left="0"/>
        <w:contextualSpacing w:val="0"/>
        <w:rPr>
          <w:rFonts w:ascii="Arial" w:hAnsi="Arial" w:cs="Arial"/>
        </w:rPr>
      </w:pPr>
      <w:r w:rsidRPr="00ED5017">
        <w:rPr>
          <w:rFonts w:ascii="Arial" w:hAnsi="Arial" w:cs="Arial"/>
        </w:rPr>
        <w:t>fyzické</w:t>
      </w:r>
      <w:r w:rsidRPr="00ED5017">
        <w:rPr>
          <w:rFonts w:ascii="Arial" w:hAnsi="Arial" w:cs="Arial"/>
          <w:spacing w:val="-5"/>
        </w:rPr>
        <w:t xml:space="preserve"> </w:t>
      </w:r>
      <w:r w:rsidRPr="00ED5017">
        <w:rPr>
          <w:rFonts w:ascii="Arial" w:hAnsi="Arial" w:cs="Arial"/>
          <w:spacing w:val="-4"/>
        </w:rPr>
        <w:t>osoby</w:t>
      </w:r>
      <w:r w:rsidRPr="00ED5017">
        <w:rPr>
          <w:rFonts w:ascii="Arial" w:hAnsi="Arial" w:cs="Arial"/>
        </w:rPr>
        <w:tab/>
      </w:r>
      <w:r w:rsidRPr="00ED5017">
        <w:rPr>
          <w:rFonts w:ascii="Arial" w:hAnsi="Arial" w:cs="Arial"/>
          <w:spacing w:val="-5"/>
        </w:rPr>
        <w:t>55</w:t>
      </w:r>
    </w:p>
    <w:p w:rsidR="00ED5017" w:rsidRPr="00ED5017" w:rsidRDefault="00ED5017" w:rsidP="00ED5017">
      <w:pPr>
        <w:pStyle w:val="Odstavecseseznamem"/>
        <w:widowControl w:val="0"/>
        <w:numPr>
          <w:ilvl w:val="2"/>
          <w:numId w:val="132"/>
        </w:numPr>
        <w:tabs>
          <w:tab w:val="left" w:pos="1647"/>
          <w:tab w:val="left" w:pos="9772"/>
        </w:tabs>
        <w:autoSpaceDE w:val="0"/>
        <w:autoSpaceDN w:val="0"/>
        <w:ind w:left="0" w:hanging="335"/>
        <w:contextualSpacing w:val="0"/>
        <w:rPr>
          <w:rFonts w:ascii="Arial" w:hAnsi="Arial" w:cs="Arial"/>
        </w:rPr>
      </w:pPr>
      <w:r w:rsidRPr="00ED5017">
        <w:rPr>
          <w:rFonts w:ascii="Arial" w:hAnsi="Arial" w:cs="Arial"/>
        </w:rPr>
        <w:t>z</w:t>
      </w:r>
      <w:r w:rsidRPr="00ED5017">
        <w:rPr>
          <w:rFonts w:ascii="Arial" w:hAnsi="Arial" w:cs="Arial"/>
          <w:spacing w:val="-4"/>
        </w:rPr>
        <w:t xml:space="preserve"> </w:t>
      </w:r>
      <w:r w:rsidRPr="00ED5017">
        <w:rPr>
          <w:rFonts w:ascii="Arial" w:hAnsi="Arial" w:cs="Arial"/>
        </w:rPr>
        <w:t>toho</w:t>
      </w:r>
      <w:r w:rsidRPr="00ED5017">
        <w:rPr>
          <w:rFonts w:ascii="Arial" w:hAnsi="Arial" w:cs="Arial"/>
          <w:spacing w:val="2"/>
        </w:rPr>
        <w:t xml:space="preserve"> </w:t>
      </w:r>
      <w:r w:rsidRPr="00ED5017">
        <w:rPr>
          <w:rFonts w:ascii="Arial" w:hAnsi="Arial" w:cs="Arial"/>
          <w:spacing w:val="-2"/>
        </w:rPr>
        <w:t>cizinci</w:t>
      </w:r>
      <w:r w:rsidRPr="00ED5017">
        <w:rPr>
          <w:rFonts w:ascii="Arial" w:hAnsi="Arial" w:cs="Arial"/>
        </w:rPr>
        <w:tab/>
      </w:r>
      <w:r w:rsidRPr="00ED5017">
        <w:rPr>
          <w:rFonts w:ascii="Arial" w:hAnsi="Arial" w:cs="Arial"/>
          <w:spacing w:val="-10"/>
        </w:rPr>
        <w:t>0</w:t>
      </w:r>
    </w:p>
    <w:p w:rsidR="00ED5017" w:rsidRPr="00ED5017" w:rsidRDefault="00ED5017" w:rsidP="00ED5017">
      <w:pPr>
        <w:pStyle w:val="Odstavecseseznamem"/>
        <w:widowControl w:val="0"/>
        <w:numPr>
          <w:ilvl w:val="1"/>
          <w:numId w:val="132"/>
        </w:numPr>
        <w:tabs>
          <w:tab w:val="left" w:pos="941"/>
          <w:tab w:val="right" w:pos="9907"/>
        </w:tabs>
        <w:autoSpaceDE w:val="0"/>
        <w:autoSpaceDN w:val="0"/>
        <w:ind w:left="0"/>
        <w:contextualSpacing w:val="0"/>
        <w:rPr>
          <w:rFonts w:ascii="Arial" w:hAnsi="Arial" w:cs="Arial"/>
        </w:rPr>
      </w:pPr>
      <w:r w:rsidRPr="00ED5017">
        <w:rPr>
          <w:rFonts w:ascii="Arial" w:hAnsi="Arial" w:cs="Arial"/>
        </w:rPr>
        <w:t>právnické</w:t>
      </w:r>
      <w:r w:rsidRPr="00ED5017">
        <w:rPr>
          <w:rFonts w:ascii="Arial" w:hAnsi="Arial" w:cs="Arial"/>
          <w:spacing w:val="-2"/>
        </w:rPr>
        <w:t xml:space="preserve"> osoby</w:t>
      </w:r>
      <w:r w:rsidRPr="00ED5017">
        <w:rPr>
          <w:rFonts w:ascii="Arial" w:hAnsi="Arial" w:cs="Arial"/>
        </w:rPr>
        <w:tab/>
      </w:r>
      <w:r w:rsidRPr="00ED5017">
        <w:rPr>
          <w:rFonts w:ascii="Arial" w:hAnsi="Arial" w:cs="Arial"/>
          <w:spacing w:val="-5"/>
        </w:rPr>
        <w:t>33</w:t>
      </w:r>
    </w:p>
    <w:p w:rsidR="00ED5017" w:rsidRPr="00ED5017" w:rsidRDefault="00ED5017" w:rsidP="00ED5017">
      <w:pPr>
        <w:pStyle w:val="Nadpis1"/>
        <w:tabs>
          <w:tab w:val="right" w:pos="9909"/>
        </w:tabs>
        <w:spacing w:before="0" w:line="240" w:lineRule="auto"/>
        <w:rPr>
          <w:rFonts w:ascii="Arial" w:hAnsi="Arial" w:cs="Arial"/>
          <w:sz w:val="24"/>
          <w:szCs w:val="24"/>
        </w:rPr>
      </w:pPr>
      <w:r w:rsidRPr="00ED5017">
        <w:rPr>
          <w:rFonts w:ascii="Arial" w:hAnsi="Arial" w:cs="Arial"/>
          <w:sz w:val="24"/>
          <w:szCs w:val="24"/>
        </w:rPr>
        <w:t>Podle počtu předmětů</w:t>
      </w:r>
      <w:r w:rsidRPr="00ED5017">
        <w:rPr>
          <w:rFonts w:ascii="Arial" w:hAnsi="Arial" w:cs="Arial"/>
          <w:spacing w:val="-1"/>
          <w:sz w:val="24"/>
          <w:szCs w:val="24"/>
        </w:rPr>
        <w:t xml:space="preserve"> </w:t>
      </w:r>
      <w:r w:rsidRPr="00ED5017">
        <w:rPr>
          <w:rFonts w:ascii="Arial" w:hAnsi="Arial" w:cs="Arial"/>
          <w:spacing w:val="-2"/>
          <w:sz w:val="24"/>
          <w:szCs w:val="24"/>
        </w:rPr>
        <w:t>kontrol</w:t>
      </w:r>
      <w:r w:rsidRPr="00ED5017">
        <w:rPr>
          <w:rFonts w:ascii="Arial" w:hAnsi="Arial" w:cs="Arial"/>
          <w:sz w:val="24"/>
          <w:szCs w:val="24"/>
        </w:rPr>
        <w:tab/>
      </w:r>
      <w:r w:rsidRPr="00ED5017">
        <w:rPr>
          <w:rFonts w:ascii="Arial" w:hAnsi="Arial" w:cs="Arial"/>
          <w:spacing w:val="-5"/>
          <w:sz w:val="24"/>
          <w:szCs w:val="24"/>
        </w:rPr>
        <w:t>123</w:t>
      </w:r>
    </w:p>
    <w:p w:rsidR="00ED5017" w:rsidRPr="00ED5017" w:rsidRDefault="00ED5017" w:rsidP="00ED5017">
      <w:pPr>
        <w:pStyle w:val="Odstavecseseznamem"/>
        <w:widowControl w:val="0"/>
        <w:numPr>
          <w:ilvl w:val="1"/>
          <w:numId w:val="132"/>
        </w:numPr>
        <w:tabs>
          <w:tab w:val="left" w:pos="941"/>
          <w:tab w:val="right" w:pos="9908"/>
        </w:tabs>
        <w:autoSpaceDE w:val="0"/>
        <w:autoSpaceDN w:val="0"/>
        <w:ind w:left="0"/>
        <w:contextualSpacing w:val="0"/>
        <w:rPr>
          <w:rFonts w:ascii="Arial" w:hAnsi="Arial" w:cs="Arial"/>
        </w:rPr>
      </w:pPr>
      <w:r w:rsidRPr="00ED5017">
        <w:rPr>
          <w:rFonts w:ascii="Arial" w:hAnsi="Arial" w:cs="Arial"/>
        </w:rPr>
        <w:t>zákon</w:t>
      </w:r>
      <w:r w:rsidRPr="00ED5017">
        <w:rPr>
          <w:rFonts w:ascii="Arial" w:hAnsi="Arial" w:cs="Arial"/>
          <w:spacing w:val="-2"/>
        </w:rPr>
        <w:t xml:space="preserve"> </w:t>
      </w:r>
      <w:r w:rsidRPr="00ED5017">
        <w:rPr>
          <w:rFonts w:ascii="Arial" w:hAnsi="Arial" w:cs="Arial"/>
        </w:rPr>
        <w:t>č.</w:t>
      </w:r>
      <w:r w:rsidRPr="00ED5017">
        <w:rPr>
          <w:rFonts w:ascii="Arial" w:hAnsi="Arial" w:cs="Arial"/>
          <w:spacing w:val="-1"/>
        </w:rPr>
        <w:t xml:space="preserve"> </w:t>
      </w:r>
      <w:r w:rsidRPr="00ED5017">
        <w:rPr>
          <w:rFonts w:ascii="Arial" w:hAnsi="Arial" w:cs="Arial"/>
        </w:rPr>
        <w:t>455/1991</w:t>
      </w:r>
      <w:r w:rsidRPr="00ED5017">
        <w:rPr>
          <w:rFonts w:ascii="Arial" w:hAnsi="Arial" w:cs="Arial"/>
          <w:spacing w:val="1"/>
        </w:rPr>
        <w:t xml:space="preserve"> </w:t>
      </w:r>
      <w:r w:rsidRPr="00ED5017">
        <w:rPr>
          <w:rFonts w:ascii="Arial" w:hAnsi="Arial" w:cs="Arial"/>
        </w:rPr>
        <w:t>Sb.,</w:t>
      </w:r>
      <w:r w:rsidRPr="00ED5017">
        <w:rPr>
          <w:rFonts w:ascii="Arial" w:hAnsi="Arial" w:cs="Arial"/>
          <w:spacing w:val="-3"/>
        </w:rPr>
        <w:t xml:space="preserve"> </w:t>
      </w:r>
      <w:r w:rsidRPr="00ED5017">
        <w:rPr>
          <w:rFonts w:ascii="Arial" w:hAnsi="Arial" w:cs="Arial"/>
        </w:rPr>
        <w:t>o</w:t>
      </w:r>
      <w:r w:rsidRPr="00ED5017">
        <w:rPr>
          <w:rFonts w:ascii="Arial" w:hAnsi="Arial" w:cs="Arial"/>
          <w:spacing w:val="2"/>
        </w:rPr>
        <w:t xml:space="preserve"> </w:t>
      </w:r>
      <w:r w:rsidRPr="00ED5017">
        <w:rPr>
          <w:rFonts w:ascii="Arial" w:hAnsi="Arial" w:cs="Arial"/>
        </w:rPr>
        <w:t>živnostenském</w:t>
      </w:r>
      <w:r w:rsidRPr="00ED5017">
        <w:rPr>
          <w:rFonts w:ascii="Arial" w:hAnsi="Arial" w:cs="Arial"/>
          <w:spacing w:val="-1"/>
        </w:rPr>
        <w:t xml:space="preserve"> </w:t>
      </w:r>
      <w:r w:rsidRPr="00ED5017">
        <w:rPr>
          <w:rFonts w:ascii="Arial" w:hAnsi="Arial" w:cs="Arial"/>
        </w:rPr>
        <w:t>podnikání</w:t>
      </w:r>
      <w:r w:rsidRPr="00ED5017">
        <w:rPr>
          <w:rFonts w:ascii="Arial" w:hAnsi="Arial" w:cs="Arial"/>
          <w:spacing w:val="-3"/>
        </w:rPr>
        <w:t xml:space="preserve"> </w:t>
      </w:r>
      <w:r w:rsidRPr="00ED5017">
        <w:rPr>
          <w:rFonts w:ascii="Arial" w:hAnsi="Arial" w:cs="Arial"/>
        </w:rPr>
        <w:t>(živnostenský</w:t>
      </w:r>
      <w:r w:rsidRPr="00ED5017">
        <w:rPr>
          <w:rFonts w:ascii="Arial" w:hAnsi="Arial" w:cs="Arial"/>
          <w:spacing w:val="-4"/>
        </w:rPr>
        <w:t xml:space="preserve"> </w:t>
      </w:r>
      <w:r w:rsidRPr="00ED5017">
        <w:rPr>
          <w:rFonts w:ascii="Arial" w:hAnsi="Arial" w:cs="Arial"/>
          <w:spacing w:val="-2"/>
        </w:rPr>
        <w:t>zákon)</w:t>
      </w:r>
      <w:r w:rsidRPr="00ED5017">
        <w:rPr>
          <w:rFonts w:ascii="Arial" w:hAnsi="Arial" w:cs="Arial"/>
        </w:rPr>
        <w:tab/>
      </w:r>
      <w:r w:rsidRPr="00ED5017">
        <w:rPr>
          <w:rFonts w:ascii="Arial" w:hAnsi="Arial" w:cs="Arial"/>
          <w:spacing w:val="-5"/>
        </w:rPr>
        <w:t>88</w:t>
      </w:r>
    </w:p>
    <w:p w:rsidR="00ED5017" w:rsidRPr="00ED5017" w:rsidRDefault="00ED5017" w:rsidP="00ED5017">
      <w:pPr>
        <w:pStyle w:val="Odstavecseseznamem"/>
        <w:widowControl w:val="0"/>
        <w:numPr>
          <w:ilvl w:val="1"/>
          <w:numId w:val="132"/>
        </w:numPr>
        <w:tabs>
          <w:tab w:val="left" w:pos="941"/>
          <w:tab w:val="right" w:pos="9906"/>
        </w:tabs>
        <w:autoSpaceDE w:val="0"/>
        <w:autoSpaceDN w:val="0"/>
        <w:ind w:left="0"/>
        <w:contextualSpacing w:val="0"/>
        <w:rPr>
          <w:rFonts w:ascii="Arial" w:hAnsi="Arial" w:cs="Arial"/>
        </w:rPr>
      </w:pPr>
      <w:r w:rsidRPr="00ED5017">
        <w:rPr>
          <w:rFonts w:ascii="Arial" w:hAnsi="Arial" w:cs="Arial"/>
        </w:rPr>
        <w:t>zákon č.</w:t>
      </w:r>
      <w:r w:rsidRPr="00ED5017">
        <w:rPr>
          <w:rFonts w:ascii="Arial" w:hAnsi="Arial" w:cs="Arial"/>
          <w:spacing w:val="-2"/>
        </w:rPr>
        <w:t xml:space="preserve"> </w:t>
      </w:r>
      <w:r w:rsidRPr="00ED5017">
        <w:rPr>
          <w:rFonts w:ascii="Arial" w:hAnsi="Arial" w:cs="Arial"/>
        </w:rPr>
        <w:t>634/1992 Sb.,</w:t>
      </w:r>
      <w:r w:rsidRPr="00ED5017">
        <w:rPr>
          <w:rFonts w:ascii="Arial" w:hAnsi="Arial" w:cs="Arial"/>
          <w:spacing w:val="-3"/>
        </w:rPr>
        <w:t xml:space="preserve"> </w:t>
      </w:r>
      <w:r w:rsidRPr="00ED5017">
        <w:rPr>
          <w:rFonts w:ascii="Arial" w:hAnsi="Arial" w:cs="Arial"/>
        </w:rPr>
        <w:t>o</w:t>
      </w:r>
      <w:r w:rsidRPr="00ED5017">
        <w:rPr>
          <w:rFonts w:ascii="Arial" w:hAnsi="Arial" w:cs="Arial"/>
          <w:spacing w:val="1"/>
        </w:rPr>
        <w:t xml:space="preserve"> </w:t>
      </w:r>
      <w:r w:rsidRPr="00ED5017">
        <w:rPr>
          <w:rFonts w:ascii="Arial" w:hAnsi="Arial" w:cs="Arial"/>
        </w:rPr>
        <w:t>ochraně</w:t>
      </w:r>
      <w:r w:rsidRPr="00ED5017">
        <w:rPr>
          <w:rFonts w:ascii="Arial" w:hAnsi="Arial" w:cs="Arial"/>
          <w:spacing w:val="-3"/>
        </w:rPr>
        <w:t xml:space="preserve"> </w:t>
      </w:r>
      <w:r w:rsidRPr="00ED5017">
        <w:rPr>
          <w:rFonts w:ascii="Arial" w:hAnsi="Arial" w:cs="Arial"/>
          <w:spacing w:val="-2"/>
        </w:rPr>
        <w:t>spotřebitele</w:t>
      </w:r>
      <w:r w:rsidRPr="00ED5017">
        <w:rPr>
          <w:rFonts w:ascii="Arial" w:hAnsi="Arial" w:cs="Arial"/>
        </w:rPr>
        <w:tab/>
      </w:r>
      <w:r w:rsidRPr="00ED5017">
        <w:rPr>
          <w:rFonts w:ascii="Arial" w:hAnsi="Arial" w:cs="Arial"/>
          <w:spacing w:val="-5"/>
        </w:rPr>
        <w:t>34</w:t>
      </w:r>
    </w:p>
    <w:p w:rsidR="00ED5017" w:rsidRPr="00ED5017" w:rsidRDefault="00ED5017" w:rsidP="00ED5017">
      <w:pPr>
        <w:pStyle w:val="Odstavecseseznamem"/>
        <w:widowControl w:val="0"/>
        <w:numPr>
          <w:ilvl w:val="1"/>
          <w:numId w:val="132"/>
        </w:numPr>
        <w:tabs>
          <w:tab w:val="left" w:pos="941"/>
          <w:tab w:val="right" w:pos="9852"/>
        </w:tabs>
        <w:autoSpaceDE w:val="0"/>
        <w:autoSpaceDN w:val="0"/>
        <w:ind w:left="0"/>
        <w:contextualSpacing w:val="0"/>
        <w:rPr>
          <w:rFonts w:ascii="Arial" w:hAnsi="Arial" w:cs="Arial"/>
        </w:rPr>
      </w:pPr>
      <w:r w:rsidRPr="00ED5017">
        <w:rPr>
          <w:rFonts w:ascii="Arial" w:hAnsi="Arial" w:cs="Arial"/>
          <w:spacing w:val="-2"/>
        </w:rPr>
        <w:t>ostatní</w:t>
      </w:r>
      <w:r w:rsidRPr="00ED5017">
        <w:rPr>
          <w:rFonts w:ascii="Arial" w:hAnsi="Arial" w:cs="Arial"/>
        </w:rPr>
        <w:tab/>
      </w:r>
      <w:r w:rsidRPr="00ED5017">
        <w:rPr>
          <w:rFonts w:ascii="Arial" w:hAnsi="Arial" w:cs="Arial"/>
          <w:spacing w:val="-10"/>
        </w:rPr>
        <w:t>1</w:t>
      </w:r>
    </w:p>
    <w:p w:rsidR="00ED5017" w:rsidRPr="00ED5017" w:rsidRDefault="00ED5017" w:rsidP="00ED5017">
      <w:pPr>
        <w:pStyle w:val="Zkladntext"/>
        <w:spacing w:after="0" w:line="240" w:lineRule="auto"/>
        <w:rPr>
          <w:rFonts w:ascii="Arial" w:hAnsi="Arial" w:cs="Arial"/>
          <w:sz w:val="24"/>
          <w:szCs w:val="24"/>
        </w:rPr>
      </w:pPr>
      <w:r w:rsidRPr="00ED5017">
        <w:rPr>
          <w:rFonts w:ascii="Arial" w:hAnsi="Arial" w:cs="Arial"/>
          <w:sz w:val="24"/>
          <w:szCs w:val="24"/>
        </w:rPr>
        <w:t>Kontroly</w:t>
      </w:r>
      <w:r w:rsidRPr="00ED5017">
        <w:rPr>
          <w:rFonts w:ascii="Arial" w:hAnsi="Arial" w:cs="Arial"/>
          <w:spacing w:val="40"/>
          <w:sz w:val="24"/>
          <w:szCs w:val="24"/>
        </w:rPr>
        <w:t xml:space="preserve"> </w:t>
      </w:r>
      <w:r w:rsidRPr="00ED5017">
        <w:rPr>
          <w:rFonts w:ascii="Arial" w:hAnsi="Arial" w:cs="Arial"/>
          <w:sz w:val="24"/>
          <w:szCs w:val="24"/>
        </w:rPr>
        <w:t>jsou</w:t>
      </w:r>
      <w:r w:rsidRPr="00ED5017">
        <w:rPr>
          <w:rFonts w:ascii="Arial" w:hAnsi="Arial" w:cs="Arial"/>
          <w:spacing w:val="40"/>
          <w:sz w:val="24"/>
          <w:szCs w:val="24"/>
        </w:rPr>
        <w:t xml:space="preserve"> </w:t>
      </w:r>
      <w:r w:rsidRPr="00ED5017">
        <w:rPr>
          <w:rFonts w:ascii="Arial" w:hAnsi="Arial" w:cs="Arial"/>
          <w:sz w:val="24"/>
          <w:szCs w:val="24"/>
        </w:rPr>
        <w:t>procesně</w:t>
      </w:r>
      <w:r w:rsidRPr="00ED5017">
        <w:rPr>
          <w:rFonts w:ascii="Arial" w:hAnsi="Arial" w:cs="Arial"/>
          <w:spacing w:val="40"/>
          <w:sz w:val="24"/>
          <w:szCs w:val="24"/>
        </w:rPr>
        <w:t xml:space="preserve"> </w:t>
      </w:r>
      <w:r w:rsidRPr="00ED5017">
        <w:rPr>
          <w:rFonts w:ascii="Arial" w:hAnsi="Arial" w:cs="Arial"/>
          <w:sz w:val="24"/>
          <w:szCs w:val="24"/>
        </w:rPr>
        <w:t>prováděny</w:t>
      </w:r>
      <w:r w:rsidRPr="00ED5017">
        <w:rPr>
          <w:rFonts w:ascii="Arial" w:hAnsi="Arial" w:cs="Arial"/>
          <w:spacing w:val="40"/>
          <w:sz w:val="24"/>
          <w:szCs w:val="24"/>
        </w:rPr>
        <w:t xml:space="preserve"> </w:t>
      </w:r>
      <w:r w:rsidRPr="00ED5017">
        <w:rPr>
          <w:rFonts w:ascii="Arial" w:hAnsi="Arial" w:cs="Arial"/>
          <w:sz w:val="24"/>
          <w:szCs w:val="24"/>
        </w:rPr>
        <w:t>podle</w:t>
      </w:r>
      <w:r w:rsidRPr="00ED5017">
        <w:rPr>
          <w:rFonts w:ascii="Arial" w:hAnsi="Arial" w:cs="Arial"/>
          <w:spacing w:val="40"/>
          <w:sz w:val="24"/>
          <w:szCs w:val="24"/>
        </w:rPr>
        <w:t xml:space="preserve"> </w:t>
      </w:r>
      <w:r w:rsidRPr="00ED5017">
        <w:rPr>
          <w:rFonts w:ascii="Arial" w:hAnsi="Arial" w:cs="Arial"/>
          <w:sz w:val="24"/>
          <w:szCs w:val="24"/>
        </w:rPr>
        <w:t>zákona</w:t>
      </w:r>
      <w:r w:rsidRPr="00ED5017">
        <w:rPr>
          <w:rFonts w:ascii="Arial" w:hAnsi="Arial" w:cs="Arial"/>
          <w:spacing w:val="40"/>
          <w:sz w:val="24"/>
          <w:szCs w:val="24"/>
        </w:rPr>
        <w:t xml:space="preserve"> </w:t>
      </w:r>
      <w:r w:rsidRPr="00ED5017">
        <w:rPr>
          <w:rFonts w:ascii="Arial" w:hAnsi="Arial" w:cs="Arial"/>
          <w:sz w:val="24"/>
          <w:szCs w:val="24"/>
        </w:rPr>
        <w:t>č.</w:t>
      </w:r>
      <w:r w:rsidRPr="00ED5017">
        <w:rPr>
          <w:rFonts w:ascii="Arial" w:hAnsi="Arial" w:cs="Arial"/>
          <w:spacing w:val="40"/>
          <w:sz w:val="24"/>
          <w:szCs w:val="24"/>
        </w:rPr>
        <w:t xml:space="preserve"> </w:t>
      </w:r>
      <w:r w:rsidRPr="00ED5017">
        <w:rPr>
          <w:rFonts w:ascii="Arial" w:hAnsi="Arial" w:cs="Arial"/>
          <w:sz w:val="24"/>
          <w:szCs w:val="24"/>
        </w:rPr>
        <w:t>255/2012</w:t>
      </w:r>
      <w:r w:rsidRPr="00ED5017">
        <w:rPr>
          <w:rFonts w:ascii="Arial" w:hAnsi="Arial" w:cs="Arial"/>
          <w:spacing w:val="40"/>
          <w:sz w:val="24"/>
          <w:szCs w:val="24"/>
        </w:rPr>
        <w:t xml:space="preserve"> </w:t>
      </w:r>
      <w:r w:rsidRPr="00ED5017">
        <w:rPr>
          <w:rFonts w:ascii="Arial" w:hAnsi="Arial" w:cs="Arial"/>
          <w:sz w:val="24"/>
          <w:szCs w:val="24"/>
        </w:rPr>
        <w:t>Sb.,</w:t>
      </w:r>
      <w:r w:rsidRPr="00ED5017">
        <w:rPr>
          <w:rFonts w:ascii="Arial" w:hAnsi="Arial" w:cs="Arial"/>
          <w:spacing w:val="40"/>
          <w:sz w:val="24"/>
          <w:szCs w:val="24"/>
        </w:rPr>
        <w:t xml:space="preserve"> </w:t>
      </w:r>
      <w:r w:rsidRPr="00ED5017">
        <w:rPr>
          <w:rFonts w:ascii="Arial" w:hAnsi="Arial" w:cs="Arial"/>
          <w:sz w:val="24"/>
          <w:szCs w:val="24"/>
        </w:rPr>
        <w:t>o</w:t>
      </w:r>
      <w:r w:rsidRPr="00ED5017">
        <w:rPr>
          <w:rFonts w:ascii="Arial" w:hAnsi="Arial" w:cs="Arial"/>
          <w:spacing w:val="40"/>
          <w:sz w:val="24"/>
          <w:szCs w:val="24"/>
        </w:rPr>
        <w:t xml:space="preserve"> </w:t>
      </w:r>
      <w:r w:rsidRPr="00ED5017">
        <w:rPr>
          <w:rFonts w:ascii="Arial" w:hAnsi="Arial" w:cs="Arial"/>
          <w:sz w:val="24"/>
          <w:szCs w:val="24"/>
        </w:rPr>
        <w:t>kontrole</w:t>
      </w:r>
      <w:r w:rsidRPr="00ED5017">
        <w:rPr>
          <w:rFonts w:ascii="Arial" w:hAnsi="Arial" w:cs="Arial"/>
          <w:spacing w:val="40"/>
          <w:sz w:val="24"/>
          <w:szCs w:val="24"/>
        </w:rPr>
        <w:t xml:space="preserve"> </w:t>
      </w:r>
      <w:r w:rsidRPr="00ED5017">
        <w:rPr>
          <w:rFonts w:ascii="Arial" w:hAnsi="Arial" w:cs="Arial"/>
          <w:sz w:val="24"/>
          <w:szCs w:val="24"/>
        </w:rPr>
        <w:t>(kontrolní řád). Z každé kontroly je pořizován protokol o kontrolním zjištění a zápis do IS RŽP.</w:t>
      </w:r>
    </w:p>
    <w:p w:rsidR="00ED5017" w:rsidRPr="00ED5017" w:rsidRDefault="00ED5017" w:rsidP="00ED5017">
      <w:pPr>
        <w:pStyle w:val="Zkladntext"/>
        <w:spacing w:after="0" w:line="240" w:lineRule="auto"/>
        <w:jc w:val="both"/>
        <w:rPr>
          <w:rFonts w:ascii="Arial" w:hAnsi="Arial" w:cs="Arial"/>
          <w:sz w:val="24"/>
          <w:szCs w:val="24"/>
        </w:rPr>
      </w:pPr>
      <w:r w:rsidRPr="00ED5017">
        <w:rPr>
          <w:rFonts w:ascii="Arial" w:hAnsi="Arial" w:cs="Arial"/>
          <w:noProof/>
          <w:sz w:val="24"/>
          <w:szCs w:val="24"/>
          <w:lang w:eastAsia="cs-CZ"/>
        </w:rPr>
        <mc:AlternateContent>
          <mc:Choice Requires="wps">
            <w:drawing>
              <wp:anchor distT="0" distB="0" distL="0" distR="0" simplePos="0" relativeHeight="251769856" behindDoc="1" locked="0" layoutInCell="1" allowOverlap="1" wp14:anchorId="671837D3" wp14:editId="27228D1E">
                <wp:simplePos x="0" y="0"/>
                <wp:positionH relativeFrom="page">
                  <wp:posOffset>701039</wp:posOffset>
                </wp:positionH>
                <wp:positionV relativeFrom="paragraph">
                  <wp:posOffset>1384195</wp:posOffset>
                </wp:positionV>
                <wp:extent cx="6175375" cy="6350"/>
                <wp:effectExtent l="0" t="0" r="0" b="0"/>
                <wp:wrapTopAndBottom/>
                <wp:docPr id="10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5375" cy="6350"/>
                        </a:xfrm>
                        <a:custGeom>
                          <a:avLst/>
                          <a:gdLst/>
                          <a:ahLst/>
                          <a:cxnLst/>
                          <a:rect l="l" t="t" r="r" b="b"/>
                          <a:pathLst>
                            <a:path w="6175375" h="6350">
                              <a:moveTo>
                                <a:pt x="6175247" y="6096"/>
                              </a:moveTo>
                              <a:lnTo>
                                <a:pt x="0" y="6096"/>
                              </a:lnTo>
                              <a:lnTo>
                                <a:pt x="0" y="0"/>
                              </a:lnTo>
                              <a:lnTo>
                                <a:pt x="6175247" y="0"/>
                              </a:lnTo>
                              <a:lnTo>
                                <a:pt x="6175247"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017B78" id="Graphic 25" o:spid="_x0000_s1026" style="position:absolute;margin-left:55.2pt;margin-top:109pt;width:486.25pt;height:.5pt;z-index:-251546624;visibility:visible;mso-wrap-style:square;mso-wrap-distance-left:0;mso-wrap-distance-top:0;mso-wrap-distance-right:0;mso-wrap-distance-bottom:0;mso-position-horizontal:absolute;mso-position-horizontal-relative:page;mso-position-vertical:absolute;mso-position-vertical-relative:text;v-text-anchor:top" coordsize="61753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" path="m6175247,6096l,6096,,,6175247,r,6096xe" fillcolor="black" stroked="f">
                <v:path arrowok="t"/>
                <w10:wrap type="topAndBottom" anchorx="page"/>
              </v:shape>
            </w:pict>
          </mc:Fallback>
        </mc:AlternateContent>
      </w:r>
      <w:r w:rsidRPr="00ED5017">
        <w:rPr>
          <w:rFonts w:ascii="Arial" w:hAnsi="Arial" w:cs="Arial"/>
          <w:sz w:val="24"/>
          <w:szCs w:val="24"/>
        </w:rPr>
        <w:t>Kontroly ve sledovaném období již proběhly v</w:t>
      </w:r>
      <w:r w:rsidRPr="00ED5017">
        <w:rPr>
          <w:rFonts w:ascii="Arial" w:hAnsi="Arial" w:cs="Arial"/>
          <w:spacing w:val="-5"/>
          <w:sz w:val="24"/>
          <w:szCs w:val="24"/>
        </w:rPr>
        <w:t xml:space="preserve"> </w:t>
      </w:r>
      <w:r w:rsidRPr="00ED5017">
        <w:rPr>
          <w:rFonts w:ascii="Arial" w:hAnsi="Arial" w:cs="Arial"/>
          <w:sz w:val="24"/>
          <w:szCs w:val="24"/>
        </w:rPr>
        <w:t>běžném režimu kontrol na místě, a zaměřily se zejm. na kontrolu plnění povinnosti oznámit předem zahájení nebo ukončení provozování</w:t>
      </w:r>
      <w:r w:rsidRPr="00ED5017">
        <w:rPr>
          <w:rFonts w:ascii="Arial" w:hAnsi="Arial" w:cs="Arial"/>
          <w:spacing w:val="40"/>
          <w:sz w:val="24"/>
          <w:szCs w:val="24"/>
        </w:rPr>
        <w:t xml:space="preserve"> </w:t>
      </w:r>
      <w:r w:rsidRPr="00ED5017">
        <w:rPr>
          <w:rFonts w:ascii="Arial" w:hAnsi="Arial" w:cs="Arial"/>
          <w:sz w:val="24"/>
          <w:szCs w:val="24"/>
        </w:rPr>
        <w:t>živnosti</w:t>
      </w:r>
      <w:r w:rsidRPr="00ED5017">
        <w:rPr>
          <w:rFonts w:ascii="Arial" w:hAnsi="Arial" w:cs="Arial"/>
          <w:spacing w:val="40"/>
          <w:sz w:val="24"/>
          <w:szCs w:val="24"/>
        </w:rPr>
        <w:t xml:space="preserve"> </w:t>
      </w:r>
      <w:r w:rsidRPr="00ED5017">
        <w:rPr>
          <w:rFonts w:ascii="Arial" w:hAnsi="Arial" w:cs="Arial"/>
          <w:sz w:val="24"/>
          <w:szCs w:val="24"/>
        </w:rPr>
        <w:t>v</w:t>
      </w:r>
      <w:r w:rsidRPr="00ED5017">
        <w:rPr>
          <w:rFonts w:ascii="Arial" w:hAnsi="Arial" w:cs="Arial"/>
          <w:spacing w:val="-5"/>
          <w:sz w:val="24"/>
          <w:szCs w:val="24"/>
        </w:rPr>
        <w:t xml:space="preserve"> </w:t>
      </w:r>
      <w:r w:rsidRPr="00ED5017">
        <w:rPr>
          <w:rFonts w:ascii="Arial" w:hAnsi="Arial" w:cs="Arial"/>
          <w:sz w:val="24"/>
          <w:szCs w:val="24"/>
        </w:rPr>
        <w:t>provozovně.</w:t>
      </w:r>
      <w:r w:rsidRPr="00ED5017">
        <w:rPr>
          <w:rFonts w:ascii="Arial" w:hAnsi="Arial" w:cs="Arial"/>
          <w:spacing w:val="40"/>
          <w:sz w:val="24"/>
          <w:szCs w:val="24"/>
        </w:rPr>
        <w:t xml:space="preserve"> </w:t>
      </w:r>
      <w:r w:rsidRPr="00ED5017">
        <w:rPr>
          <w:rFonts w:ascii="Arial" w:hAnsi="Arial" w:cs="Arial"/>
          <w:sz w:val="24"/>
          <w:szCs w:val="24"/>
        </w:rPr>
        <w:t>V</w:t>
      </w:r>
      <w:r w:rsidRPr="00ED5017">
        <w:rPr>
          <w:rFonts w:ascii="Arial" w:hAnsi="Arial" w:cs="Arial"/>
          <w:spacing w:val="-2"/>
          <w:sz w:val="24"/>
          <w:szCs w:val="24"/>
        </w:rPr>
        <w:t xml:space="preserve"> </w:t>
      </w:r>
      <w:r w:rsidRPr="00ED5017">
        <w:rPr>
          <w:rFonts w:ascii="Arial" w:hAnsi="Arial" w:cs="Arial"/>
          <w:sz w:val="24"/>
          <w:szCs w:val="24"/>
        </w:rPr>
        <w:t>souladu</w:t>
      </w:r>
      <w:r w:rsidRPr="00ED5017">
        <w:rPr>
          <w:rFonts w:ascii="Arial" w:hAnsi="Arial" w:cs="Arial"/>
          <w:spacing w:val="40"/>
          <w:sz w:val="24"/>
          <w:szCs w:val="24"/>
        </w:rPr>
        <w:t xml:space="preserve"> </w:t>
      </w:r>
      <w:r w:rsidRPr="00ED5017">
        <w:rPr>
          <w:rFonts w:ascii="Arial" w:hAnsi="Arial" w:cs="Arial"/>
          <w:sz w:val="24"/>
          <w:szCs w:val="24"/>
        </w:rPr>
        <w:t>s</w:t>
      </w:r>
      <w:r w:rsidRPr="00ED5017">
        <w:rPr>
          <w:rFonts w:ascii="Arial" w:hAnsi="Arial" w:cs="Arial"/>
          <w:spacing w:val="-4"/>
          <w:sz w:val="24"/>
          <w:szCs w:val="24"/>
        </w:rPr>
        <w:t xml:space="preserve"> </w:t>
      </w:r>
      <w:r w:rsidRPr="00ED5017">
        <w:rPr>
          <w:rFonts w:ascii="Arial" w:hAnsi="Arial" w:cs="Arial"/>
          <w:sz w:val="24"/>
          <w:szCs w:val="24"/>
        </w:rPr>
        <w:t>pokynem</w:t>
      </w:r>
      <w:r w:rsidRPr="00ED5017">
        <w:rPr>
          <w:rFonts w:ascii="Arial" w:hAnsi="Arial" w:cs="Arial"/>
          <w:spacing w:val="40"/>
          <w:sz w:val="24"/>
          <w:szCs w:val="24"/>
        </w:rPr>
        <w:t xml:space="preserve"> </w:t>
      </w:r>
      <w:r w:rsidRPr="00ED5017">
        <w:rPr>
          <w:rFonts w:ascii="Arial" w:hAnsi="Arial" w:cs="Arial"/>
          <w:sz w:val="24"/>
          <w:szCs w:val="24"/>
        </w:rPr>
        <w:t>Ministerstva</w:t>
      </w:r>
      <w:r w:rsidRPr="00ED5017">
        <w:rPr>
          <w:rFonts w:ascii="Arial" w:hAnsi="Arial" w:cs="Arial"/>
          <w:spacing w:val="40"/>
          <w:sz w:val="24"/>
          <w:szCs w:val="24"/>
        </w:rPr>
        <w:t xml:space="preserve"> </w:t>
      </w:r>
      <w:r w:rsidRPr="00ED5017">
        <w:rPr>
          <w:rFonts w:ascii="Arial" w:hAnsi="Arial" w:cs="Arial"/>
          <w:sz w:val="24"/>
          <w:szCs w:val="24"/>
        </w:rPr>
        <w:t>průmyslu</w:t>
      </w:r>
      <w:r w:rsidRPr="00ED5017">
        <w:rPr>
          <w:rFonts w:ascii="Arial" w:hAnsi="Arial" w:cs="Arial"/>
          <w:spacing w:val="40"/>
          <w:sz w:val="24"/>
          <w:szCs w:val="24"/>
        </w:rPr>
        <w:t xml:space="preserve"> </w:t>
      </w:r>
      <w:r w:rsidRPr="00ED5017">
        <w:rPr>
          <w:rFonts w:ascii="Arial" w:hAnsi="Arial" w:cs="Arial"/>
          <w:sz w:val="24"/>
          <w:szCs w:val="24"/>
        </w:rPr>
        <w:t>a obchodu jsou kontroly zaměřeny na podnikatele, kteří podle zápisu v</w:t>
      </w:r>
      <w:r w:rsidRPr="00ED5017">
        <w:rPr>
          <w:rFonts w:ascii="Arial" w:hAnsi="Arial" w:cs="Arial"/>
          <w:spacing w:val="-4"/>
          <w:sz w:val="24"/>
          <w:szCs w:val="24"/>
        </w:rPr>
        <w:t xml:space="preserve"> </w:t>
      </w:r>
      <w:r w:rsidRPr="00ED5017">
        <w:rPr>
          <w:rFonts w:ascii="Arial" w:hAnsi="Arial" w:cs="Arial"/>
          <w:sz w:val="24"/>
          <w:szCs w:val="24"/>
        </w:rPr>
        <w:t>živnostenském rejstříku provozují v</w:t>
      </w:r>
      <w:r w:rsidRPr="00ED5017">
        <w:rPr>
          <w:rFonts w:ascii="Arial" w:hAnsi="Arial" w:cs="Arial"/>
          <w:spacing w:val="-2"/>
          <w:sz w:val="24"/>
          <w:szCs w:val="24"/>
        </w:rPr>
        <w:t xml:space="preserve"> </w:t>
      </w:r>
      <w:r w:rsidRPr="00ED5017">
        <w:rPr>
          <w:rFonts w:ascii="Arial" w:hAnsi="Arial" w:cs="Arial"/>
          <w:sz w:val="24"/>
          <w:szCs w:val="24"/>
        </w:rPr>
        <w:t>živnostenské provozovně živnost volnou „Výroba, obchod a služby neuvedené v</w:t>
      </w:r>
      <w:r w:rsidRPr="00ED5017">
        <w:rPr>
          <w:rFonts w:ascii="Arial" w:hAnsi="Arial" w:cs="Arial"/>
          <w:spacing w:val="-4"/>
          <w:sz w:val="24"/>
          <w:szCs w:val="24"/>
        </w:rPr>
        <w:t xml:space="preserve"> </w:t>
      </w:r>
      <w:r w:rsidRPr="00ED5017">
        <w:rPr>
          <w:rFonts w:ascii="Arial" w:hAnsi="Arial" w:cs="Arial"/>
          <w:sz w:val="24"/>
          <w:szCs w:val="24"/>
        </w:rPr>
        <w:t>přílohách 1 až 3 živnostenského zákona“, aniž tzv. transformovali její obory do podoby, která odpovídá současné právní úpravě.</w:t>
      </w:r>
    </w:p>
    <w:p w:rsidR="00ED5017" w:rsidRPr="00ED5017" w:rsidRDefault="00ED5017" w:rsidP="00ED5017">
      <w:pPr>
        <w:spacing w:after="0" w:line="240" w:lineRule="auto"/>
        <w:jc w:val="both"/>
        <w:rPr>
          <w:rFonts w:ascii="Arial" w:hAnsi="Arial" w:cs="Arial"/>
          <w:sz w:val="24"/>
          <w:szCs w:val="24"/>
        </w:rPr>
        <w:sectPr w:rsidR="00ED5017" w:rsidRPr="00ED5017">
          <w:pgSz w:w="11910" w:h="16840"/>
          <w:pgMar w:top="1040" w:right="960" w:bottom="960" w:left="900" w:header="0" w:footer="778" w:gutter="0"/>
          <w:cols w:space="708"/>
        </w:sectPr>
      </w:pPr>
    </w:p>
    <w:p w:rsidR="00ED5017" w:rsidRPr="00ED5017" w:rsidRDefault="00ED5017" w:rsidP="00ED5017">
      <w:pPr>
        <w:pStyle w:val="Zkladntext"/>
        <w:spacing w:after="0" w:line="240" w:lineRule="auto"/>
        <w:jc w:val="both"/>
        <w:rPr>
          <w:rFonts w:ascii="Arial" w:hAnsi="Arial" w:cs="Arial"/>
          <w:sz w:val="24"/>
          <w:szCs w:val="24"/>
        </w:rPr>
      </w:pPr>
      <w:r w:rsidRPr="00ED5017">
        <w:rPr>
          <w:rFonts w:ascii="Arial" w:hAnsi="Arial" w:cs="Arial"/>
          <w:noProof/>
          <w:sz w:val="24"/>
          <w:szCs w:val="24"/>
          <w:lang w:eastAsia="cs-CZ"/>
        </w:rPr>
        <w:lastRenderedPageBreak/>
        <mc:AlternateContent>
          <mc:Choice Requires="wps">
            <w:drawing>
              <wp:anchor distT="0" distB="0" distL="0" distR="0" simplePos="0" relativeHeight="251762688" behindDoc="0" locked="0" layoutInCell="1" allowOverlap="1" wp14:anchorId="738C8E37" wp14:editId="7238B768">
                <wp:simplePos x="0" y="0"/>
                <wp:positionH relativeFrom="page">
                  <wp:posOffset>701039</wp:posOffset>
                </wp:positionH>
                <wp:positionV relativeFrom="paragraph">
                  <wp:posOffset>586739</wp:posOffset>
                </wp:positionV>
                <wp:extent cx="6175375" cy="6350"/>
                <wp:effectExtent l="0" t="0" r="0" b="0"/>
                <wp:wrapNone/>
                <wp:docPr id="10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5375" cy="6350"/>
                        </a:xfrm>
                        <a:custGeom>
                          <a:avLst/>
                          <a:gdLst/>
                          <a:ahLst/>
                          <a:cxnLst/>
                          <a:rect l="l" t="t" r="r" b="b"/>
                          <a:pathLst>
                            <a:path w="6175375" h="6350">
                              <a:moveTo>
                                <a:pt x="6175247" y="6095"/>
                              </a:moveTo>
                              <a:lnTo>
                                <a:pt x="0" y="6095"/>
                              </a:lnTo>
                              <a:lnTo>
                                <a:pt x="0" y="0"/>
                              </a:lnTo>
                              <a:lnTo>
                                <a:pt x="6175247" y="0"/>
                              </a:lnTo>
                              <a:lnTo>
                                <a:pt x="6175247" y="609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AE26A5" id="Graphic 26" o:spid="_x0000_s1026" style="position:absolute;margin-left:55.2pt;margin-top:46.2pt;width:486.25pt;height:.5pt;z-index:251762688;visibility:visible;mso-wrap-style:square;mso-wrap-distance-left:0;mso-wrap-distance-top:0;mso-wrap-distance-right:0;mso-wrap-distance-bottom:0;mso-position-horizontal:absolute;mso-position-horizontal-relative:page;mso-position-vertical:absolute;mso-position-vertical-relative:text;v-text-anchor:top" coordsize="61753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" path="m6175247,6095l,6095,,,6175247,r,6095xe" fillcolor="black" stroked="f">
                <v:path arrowok="t"/>
                <w10:wrap anchorx="page"/>
              </v:shape>
            </w:pict>
          </mc:Fallback>
        </mc:AlternateContent>
      </w:r>
      <w:r w:rsidRPr="00ED5017">
        <w:rPr>
          <w:rFonts w:ascii="Arial" w:hAnsi="Arial" w:cs="Arial"/>
          <w:sz w:val="24"/>
          <w:szCs w:val="24"/>
        </w:rPr>
        <w:t>V součinnosti s</w:t>
      </w:r>
      <w:r w:rsidRPr="00ED5017">
        <w:rPr>
          <w:rFonts w:ascii="Arial" w:hAnsi="Arial" w:cs="Arial"/>
          <w:spacing w:val="-1"/>
          <w:sz w:val="24"/>
          <w:szCs w:val="24"/>
        </w:rPr>
        <w:t xml:space="preserve"> </w:t>
      </w:r>
      <w:r w:rsidRPr="00ED5017">
        <w:rPr>
          <w:rFonts w:ascii="Arial" w:hAnsi="Arial" w:cs="Arial"/>
          <w:sz w:val="24"/>
          <w:szCs w:val="24"/>
        </w:rPr>
        <w:t>Českou obchodní inspekcí proběhly ve sledovaném období 4 společné kontroly zaměřené na živnost volnou „Výroba, obchod a služby neuvedené v</w:t>
      </w:r>
      <w:r w:rsidRPr="00ED5017">
        <w:rPr>
          <w:rFonts w:ascii="Arial" w:hAnsi="Arial" w:cs="Arial"/>
          <w:spacing w:val="-5"/>
          <w:sz w:val="24"/>
          <w:szCs w:val="24"/>
        </w:rPr>
        <w:t xml:space="preserve"> </w:t>
      </w:r>
      <w:r w:rsidRPr="00ED5017">
        <w:rPr>
          <w:rFonts w:ascii="Arial" w:hAnsi="Arial" w:cs="Arial"/>
          <w:sz w:val="24"/>
          <w:szCs w:val="24"/>
        </w:rPr>
        <w:t>přílohách 1</w:t>
      </w:r>
      <w:r w:rsidRPr="00ED5017">
        <w:rPr>
          <w:rFonts w:ascii="Arial" w:hAnsi="Arial" w:cs="Arial"/>
          <w:spacing w:val="40"/>
          <w:sz w:val="24"/>
          <w:szCs w:val="24"/>
        </w:rPr>
        <w:t xml:space="preserve"> </w:t>
      </w:r>
      <w:r w:rsidRPr="00ED5017">
        <w:rPr>
          <w:rFonts w:ascii="Arial" w:hAnsi="Arial" w:cs="Arial"/>
          <w:sz w:val="24"/>
          <w:szCs w:val="24"/>
        </w:rPr>
        <w:t>až 3 živnostenského zákona“ a na živnost řemeslnou „Holičství, kadeřnictví“.</w:t>
      </w:r>
    </w:p>
    <w:p w:rsidR="00ED5017" w:rsidRPr="00ED5017" w:rsidRDefault="00ED5017" w:rsidP="00ED5017">
      <w:pPr>
        <w:tabs>
          <w:tab w:val="right" w:pos="9932"/>
        </w:tabs>
        <w:spacing w:after="0" w:line="240" w:lineRule="auto"/>
        <w:rPr>
          <w:rFonts w:ascii="Arial" w:hAnsi="Arial" w:cs="Arial"/>
          <w:b/>
          <w:sz w:val="24"/>
          <w:szCs w:val="24"/>
        </w:rPr>
      </w:pPr>
      <w:r w:rsidRPr="00ED5017">
        <w:rPr>
          <w:rFonts w:ascii="Arial" w:hAnsi="Arial" w:cs="Arial"/>
          <w:b/>
          <w:sz w:val="24"/>
          <w:szCs w:val="24"/>
        </w:rPr>
        <w:t>Počet</w:t>
      </w:r>
      <w:r w:rsidRPr="00ED5017">
        <w:rPr>
          <w:rFonts w:ascii="Arial" w:hAnsi="Arial" w:cs="Arial"/>
          <w:b/>
          <w:spacing w:val="-8"/>
          <w:sz w:val="24"/>
          <w:szCs w:val="24"/>
        </w:rPr>
        <w:t xml:space="preserve"> </w:t>
      </w:r>
      <w:r w:rsidRPr="00ED5017">
        <w:rPr>
          <w:rFonts w:ascii="Arial" w:hAnsi="Arial" w:cs="Arial"/>
          <w:b/>
          <w:sz w:val="24"/>
          <w:szCs w:val="24"/>
        </w:rPr>
        <w:t>zahájených</w:t>
      </w:r>
      <w:r w:rsidRPr="00ED5017">
        <w:rPr>
          <w:rFonts w:ascii="Arial" w:hAnsi="Arial" w:cs="Arial"/>
          <w:b/>
          <w:spacing w:val="-6"/>
          <w:sz w:val="24"/>
          <w:szCs w:val="24"/>
        </w:rPr>
        <w:t xml:space="preserve"> </w:t>
      </w:r>
      <w:r w:rsidRPr="00ED5017">
        <w:rPr>
          <w:rFonts w:ascii="Arial" w:hAnsi="Arial" w:cs="Arial"/>
          <w:b/>
          <w:sz w:val="24"/>
          <w:szCs w:val="24"/>
        </w:rPr>
        <w:t>správních</w:t>
      </w:r>
      <w:r w:rsidRPr="00ED5017">
        <w:rPr>
          <w:rFonts w:ascii="Arial" w:hAnsi="Arial" w:cs="Arial"/>
          <w:b/>
          <w:spacing w:val="-5"/>
          <w:sz w:val="24"/>
          <w:szCs w:val="24"/>
        </w:rPr>
        <w:t xml:space="preserve"> </w:t>
      </w:r>
      <w:r w:rsidRPr="00ED5017">
        <w:rPr>
          <w:rFonts w:ascii="Arial" w:hAnsi="Arial" w:cs="Arial"/>
          <w:b/>
          <w:spacing w:val="-2"/>
          <w:sz w:val="24"/>
          <w:szCs w:val="24"/>
        </w:rPr>
        <w:t>řízení</w:t>
      </w:r>
      <w:r w:rsidRPr="00ED5017">
        <w:rPr>
          <w:rFonts w:ascii="Arial" w:hAnsi="Arial" w:cs="Arial"/>
          <w:sz w:val="24"/>
          <w:szCs w:val="24"/>
        </w:rPr>
        <w:tab/>
      </w:r>
      <w:r w:rsidRPr="00ED5017">
        <w:rPr>
          <w:rFonts w:ascii="Arial" w:hAnsi="Arial" w:cs="Arial"/>
          <w:b/>
          <w:spacing w:val="-5"/>
          <w:sz w:val="24"/>
          <w:szCs w:val="24"/>
        </w:rPr>
        <w:t>28</w:t>
      </w:r>
    </w:p>
    <w:p w:rsidR="00ED5017" w:rsidRPr="00ED5017" w:rsidRDefault="00ED5017" w:rsidP="00ED5017">
      <w:pPr>
        <w:tabs>
          <w:tab w:val="right" w:pos="9932"/>
        </w:tabs>
        <w:spacing w:after="0" w:line="240" w:lineRule="auto"/>
        <w:rPr>
          <w:rFonts w:ascii="Arial" w:hAnsi="Arial" w:cs="Arial"/>
          <w:b/>
          <w:sz w:val="24"/>
          <w:szCs w:val="24"/>
        </w:rPr>
      </w:pPr>
      <w:r w:rsidRPr="00ED5017">
        <w:rPr>
          <w:rFonts w:ascii="Arial" w:hAnsi="Arial" w:cs="Arial"/>
          <w:b/>
          <w:sz w:val="24"/>
          <w:szCs w:val="24"/>
        </w:rPr>
        <w:t>Počet</w:t>
      </w:r>
      <w:r w:rsidRPr="00ED5017">
        <w:rPr>
          <w:rFonts w:ascii="Arial" w:hAnsi="Arial" w:cs="Arial"/>
          <w:b/>
          <w:spacing w:val="-3"/>
          <w:sz w:val="24"/>
          <w:szCs w:val="24"/>
        </w:rPr>
        <w:t xml:space="preserve"> </w:t>
      </w:r>
      <w:r w:rsidRPr="00ED5017">
        <w:rPr>
          <w:rFonts w:ascii="Arial" w:hAnsi="Arial" w:cs="Arial"/>
          <w:b/>
          <w:sz w:val="24"/>
          <w:szCs w:val="24"/>
        </w:rPr>
        <w:t>vydaných</w:t>
      </w:r>
      <w:r w:rsidRPr="00ED5017">
        <w:rPr>
          <w:rFonts w:ascii="Arial" w:hAnsi="Arial" w:cs="Arial"/>
          <w:b/>
          <w:spacing w:val="-4"/>
          <w:sz w:val="24"/>
          <w:szCs w:val="24"/>
        </w:rPr>
        <w:t xml:space="preserve"> </w:t>
      </w:r>
      <w:r w:rsidRPr="00ED5017">
        <w:rPr>
          <w:rFonts w:ascii="Arial" w:hAnsi="Arial" w:cs="Arial"/>
          <w:b/>
          <w:sz w:val="24"/>
          <w:szCs w:val="24"/>
        </w:rPr>
        <w:t>rozhodnutí</w:t>
      </w:r>
      <w:r w:rsidRPr="00ED5017">
        <w:rPr>
          <w:rFonts w:ascii="Arial" w:hAnsi="Arial" w:cs="Arial"/>
          <w:b/>
          <w:spacing w:val="-6"/>
          <w:sz w:val="24"/>
          <w:szCs w:val="24"/>
        </w:rPr>
        <w:t xml:space="preserve"> </w:t>
      </w:r>
      <w:r w:rsidRPr="00ED5017">
        <w:rPr>
          <w:rFonts w:ascii="Arial" w:hAnsi="Arial" w:cs="Arial"/>
          <w:b/>
          <w:sz w:val="24"/>
          <w:szCs w:val="24"/>
        </w:rPr>
        <w:t>ve</w:t>
      </w:r>
      <w:r w:rsidRPr="00ED5017">
        <w:rPr>
          <w:rFonts w:ascii="Arial" w:hAnsi="Arial" w:cs="Arial"/>
          <w:b/>
          <w:spacing w:val="-6"/>
          <w:sz w:val="24"/>
          <w:szCs w:val="24"/>
        </w:rPr>
        <w:t xml:space="preserve"> </w:t>
      </w:r>
      <w:r w:rsidRPr="00ED5017">
        <w:rPr>
          <w:rFonts w:ascii="Arial" w:hAnsi="Arial" w:cs="Arial"/>
          <w:b/>
          <w:sz w:val="24"/>
          <w:szCs w:val="24"/>
        </w:rPr>
        <w:t>správním</w:t>
      </w:r>
      <w:r w:rsidRPr="00ED5017">
        <w:rPr>
          <w:rFonts w:ascii="Arial" w:hAnsi="Arial" w:cs="Arial"/>
          <w:b/>
          <w:spacing w:val="-4"/>
          <w:sz w:val="24"/>
          <w:szCs w:val="24"/>
        </w:rPr>
        <w:t xml:space="preserve"> </w:t>
      </w:r>
      <w:r w:rsidRPr="00ED5017">
        <w:rPr>
          <w:rFonts w:ascii="Arial" w:hAnsi="Arial" w:cs="Arial"/>
          <w:b/>
          <w:spacing w:val="-2"/>
          <w:sz w:val="24"/>
          <w:szCs w:val="24"/>
        </w:rPr>
        <w:t>řízení</w:t>
      </w:r>
      <w:r w:rsidRPr="00ED5017">
        <w:rPr>
          <w:rFonts w:ascii="Arial" w:hAnsi="Arial" w:cs="Arial"/>
          <w:sz w:val="24"/>
          <w:szCs w:val="24"/>
        </w:rPr>
        <w:tab/>
      </w:r>
      <w:r w:rsidRPr="00ED5017">
        <w:rPr>
          <w:rFonts w:ascii="Arial" w:hAnsi="Arial" w:cs="Arial"/>
          <w:b/>
          <w:spacing w:val="-5"/>
          <w:sz w:val="24"/>
          <w:szCs w:val="24"/>
        </w:rPr>
        <w:t>26</w:t>
      </w:r>
    </w:p>
    <w:p w:rsidR="00ED5017" w:rsidRPr="00ED5017" w:rsidRDefault="00ED5017" w:rsidP="00ED5017">
      <w:pPr>
        <w:pStyle w:val="Odstavecseseznamem"/>
        <w:widowControl w:val="0"/>
        <w:numPr>
          <w:ilvl w:val="1"/>
          <w:numId w:val="132"/>
        </w:numPr>
        <w:tabs>
          <w:tab w:val="left" w:pos="941"/>
          <w:tab w:val="right" w:pos="9934"/>
        </w:tabs>
        <w:autoSpaceDE w:val="0"/>
        <w:autoSpaceDN w:val="0"/>
        <w:ind w:left="0"/>
        <w:contextualSpacing w:val="0"/>
        <w:rPr>
          <w:rFonts w:ascii="Arial" w:hAnsi="Arial" w:cs="Arial"/>
        </w:rPr>
      </w:pPr>
      <w:r w:rsidRPr="00ED5017">
        <w:rPr>
          <w:rFonts w:ascii="Arial" w:hAnsi="Arial" w:cs="Arial"/>
        </w:rPr>
        <w:t>ve</w:t>
      </w:r>
      <w:r w:rsidRPr="00ED5017">
        <w:rPr>
          <w:rFonts w:ascii="Arial" w:hAnsi="Arial" w:cs="Arial"/>
          <w:spacing w:val="-5"/>
        </w:rPr>
        <w:t xml:space="preserve"> </w:t>
      </w:r>
      <w:r w:rsidRPr="00ED5017">
        <w:rPr>
          <w:rFonts w:ascii="Arial" w:hAnsi="Arial" w:cs="Arial"/>
        </w:rPr>
        <w:t>věci</w:t>
      </w:r>
      <w:r w:rsidRPr="00ED5017">
        <w:rPr>
          <w:rFonts w:ascii="Arial" w:hAnsi="Arial" w:cs="Arial"/>
          <w:spacing w:val="-2"/>
        </w:rPr>
        <w:t xml:space="preserve"> </w:t>
      </w:r>
      <w:r w:rsidRPr="00ED5017">
        <w:rPr>
          <w:rFonts w:ascii="Arial" w:hAnsi="Arial" w:cs="Arial"/>
        </w:rPr>
        <w:t>zrušení</w:t>
      </w:r>
      <w:r w:rsidRPr="00ED5017">
        <w:rPr>
          <w:rFonts w:ascii="Arial" w:hAnsi="Arial" w:cs="Arial"/>
          <w:spacing w:val="-1"/>
        </w:rPr>
        <w:t xml:space="preserve"> </w:t>
      </w:r>
      <w:r w:rsidRPr="00ED5017">
        <w:rPr>
          <w:rFonts w:ascii="Arial" w:hAnsi="Arial" w:cs="Arial"/>
        </w:rPr>
        <w:t>živnostenského</w:t>
      </w:r>
      <w:r w:rsidRPr="00ED5017">
        <w:rPr>
          <w:rFonts w:ascii="Arial" w:hAnsi="Arial" w:cs="Arial"/>
          <w:spacing w:val="1"/>
        </w:rPr>
        <w:t xml:space="preserve"> </w:t>
      </w:r>
      <w:r w:rsidRPr="00ED5017">
        <w:rPr>
          <w:rFonts w:ascii="Arial" w:hAnsi="Arial" w:cs="Arial"/>
          <w:spacing w:val="-2"/>
        </w:rPr>
        <w:t>oprávnění</w:t>
      </w:r>
      <w:r w:rsidRPr="00ED5017">
        <w:rPr>
          <w:rFonts w:ascii="Arial" w:hAnsi="Arial" w:cs="Arial"/>
        </w:rPr>
        <w:tab/>
      </w:r>
      <w:r w:rsidRPr="00ED5017">
        <w:rPr>
          <w:rFonts w:ascii="Arial" w:hAnsi="Arial" w:cs="Arial"/>
          <w:spacing w:val="-5"/>
        </w:rPr>
        <w:t>23</w:t>
      </w:r>
    </w:p>
    <w:p w:rsidR="00ED5017" w:rsidRPr="00ED5017" w:rsidRDefault="00ED5017" w:rsidP="00ED5017">
      <w:pPr>
        <w:pStyle w:val="Odstavecseseznamem"/>
        <w:widowControl w:val="0"/>
        <w:numPr>
          <w:ilvl w:val="1"/>
          <w:numId w:val="132"/>
        </w:numPr>
        <w:tabs>
          <w:tab w:val="left" w:pos="941"/>
          <w:tab w:val="right" w:pos="9931"/>
        </w:tabs>
        <w:autoSpaceDE w:val="0"/>
        <w:autoSpaceDN w:val="0"/>
        <w:ind w:left="0"/>
        <w:contextualSpacing w:val="0"/>
        <w:rPr>
          <w:rFonts w:ascii="Arial" w:hAnsi="Arial" w:cs="Arial"/>
        </w:rPr>
      </w:pPr>
      <w:r w:rsidRPr="00ED5017">
        <w:rPr>
          <w:rFonts w:ascii="Arial" w:hAnsi="Arial" w:cs="Arial"/>
        </w:rPr>
        <w:t>ve</w:t>
      </w:r>
      <w:r w:rsidRPr="00ED5017">
        <w:rPr>
          <w:rFonts w:ascii="Arial" w:hAnsi="Arial" w:cs="Arial"/>
          <w:spacing w:val="-3"/>
        </w:rPr>
        <w:t xml:space="preserve"> </w:t>
      </w:r>
      <w:r w:rsidRPr="00ED5017">
        <w:rPr>
          <w:rFonts w:ascii="Arial" w:hAnsi="Arial" w:cs="Arial"/>
        </w:rPr>
        <w:t>věci</w:t>
      </w:r>
      <w:r w:rsidRPr="00ED5017">
        <w:rPr>
          <w:rFonts w:ascii="Arial" w:hAnsi="Arial" w:cs="Arial"/>
          <w:spacing w:val="-3"/>
        </w:rPr>
        <w:t xml:space="preserve"> </w:t>
      </w:r>
      <w:r w:rsidRPr="00ED5017">
        <w:rPr>
          <w:rFonts w:ascii="Arial" w:hAnsi="Arial" w:cs="Arial"/>
          <w:spacing w:val="-2"/>
        </w:rPr>
        <w:t>pozastavení</w:t>
      </w:r>
      <w:r w:rsidRPr="00ED5017">
        <w:rPr>
          <w:rFonts w:ascii="Arial" w:hAnsi="Arial" w:cs="Arial"/>
        </w:rPr>
        <w:tab/>
      </w:r>
      <w:r w:rsidRPr="00ED5017">
        <w:rPr>
          <w:rFonts w:ascii="Arial" w:hAnsi="Arial" w:cs="Arial"/>
          <w:spacing w:val="-10"/>
        </w:rPr>
        <w:t>2</w:t>
      </w:r>
    </w:p>
    <w:p w:rsidR="00ED5017" w:rsidRPr="00ED5017" w:rsidRDefault="00ED5017" w:rsidP="00ED5017">
      <w:pPr>
        <w:pStyle w:val="Odstavecseseznamem"/>
        <w:widowControl w:val="0"/>
        <w:numPr>
          <w:ilvl w:val="1"/>
          <w:numId w:val="132"/>
        </w:numPr>
        <w:tabs>
          <w:tab w:val="left" w:pos="941"/>
          <w:tab w:val="left" w:pos="9798"/>
        </w:tabs>
        <w:autoSpaceDE w:val="0"/>
        <w:autoSpaceDN w:val="0"/>
        <w:ind w:left="0"/>
        <w:contextualSpacing w:val="0"/>
        <w:rPr>
          <w:rFonts w:ascii="Arial" w:hAnsi="Arial" w:cs="Arial"/>
        </w:rPr>
      </w:pPr>
      <w:r w:rsidRPr="00ED5017">
        <w:rPr>
          <w:rFonts w:ascii="Arial" w:hAnsi="Arial" w:cs="Arial"/>
        </w:rPr>
        <w:t>ve</w:t>
      </w:r>
      <w:r w:rsidRPr="00ED5017">
        <w:rPr>
          <w:rFonts w:ascii="Arial" w:hAnsi="Arial" w:cs="Arial"/>
          <w:spacing w:val="-1"/>
        </w:rPr>
        <w:t xml:space="preserve"> </w:t>
      </w:r>
      <w:r w:rsidRPr="00ED5017">
        <w:rPr>
          <w:rFonts w:ascii="Arial" w:hAnsi="Arial" w:cs="Arial"/>
        </w:rPr>
        <w:t>věci</w:t>
      </w:r>
      <w:r w:rsidRPr="00ED5017">
        <w:rPr>
          <w:rFonts w:ascii="Arial" w:hAnsi="Arial" w:cs="Arial"/>
          <w:spacing w:val="-3"/>
        </w:rPr>
        <w:t xml:space="preserve"> </w:t>
      </w:r>
      <w:r w:rsidRPr="00ED5017">
        <w:rPr>
          <w:rFonts w:ascii="Arial" w:hAnsi="Arial" w:cs="Arial"/>
        </w:rPr>
        <w:t>pozastavení</w:t>
      </w:r>
      <w:r w:rsidRPr="00ED5017">
        <w:rPr>
          <w:rFonts w:ascii="Arial" w:hAnsi="Arial" w:cs="Arial"/>
          <w:spacing w:val="1"/>
        </w:rPr>
        <w:t xml:space="preserve"> </w:t>
      </w:r>
      <w:r w:rsidRPr="00ED5017">
        <w:rPr>
          <w:rFonts w:ascii="Arial" w:hAnsi="Arial" w:cs="Arial"/>
        </w:rPr>
        <w:t>v</w:t>
      </w:r>
      <w:r w:rsidRPr="00ED5017">
        <w:rPr>
          <w:rFonts w:ascii="Arial" w:hAnsi="Arial" w:cs="Arial"/>
          <w:spacing w:val="-1"/>
        </w:rPr>
        <w:t xml:space="preserve"> </w:t>
      </w:r>
      <w:r w:rsidRPr="00ED5017">
        <w:rPr>
          <w:rFonts w:ascii="Arial" w:hAnsi="Arial" w:cs="Arial"/>
          <w:spacing w:val="-2"/>
        </w:rPr>
        <w:t>provozovně</w:t>
      </w:r>
      <w:r w:rsidRPr="00ED5017">
        <w:rPr>
          <w:rFonts w:ascii="Arial" w:hAnsi="Arial" w:cs="Arial"/>
        </w:rPr>
        <w:tab/>
      </w:r>
      <w:r w:rsidRPr="00ED5017">
        <w:rPr>
          <w:rFonts w:ascii="Arial" w:hAnsi="Arial" w:cs="Arial"/>
          <w:spacing w:val="-12"/>
        </w:rPr>
        <w:t>0</w:t>
      </w:r>
    </w:p>
    <w:p w:rsidR="00ED5017" w:rsidRPr="00ED5017" w:rsidRDefault="00ED5017" w:rsidP="00ED5017">
      <w:pPr>
        <w:pStyle w:val="Odstavecseseznamem"/>
        <w:widowControl w:val="0"/>
        <w:numPr>
          <w:ilvl w:val="1"/>
          <w:numId w:val="132"/>
        </w:numPr>
        <w:tabs>
          <w:tab w:val="left" w:pos="941"/>
          <w:tab w:val="right" w:pos="9931"/>
        </w:tabs>
        <w:autoSpaceDE w:val="0"/>
        <w:autoSpaceDN w:val="0"/>
        <w:ind w:left="0"/>
        <w:contextualSpacing w:val="0"/>
        <w:rPr>
          <w:rFonts w:ascii="Arial" w:hAnsi="Arial" w:cs="Arial"/>
        </w:rPr>
      </w:pPr>
      <w:r w:rsidRPr="00ED5017">
        <w:rPr>
          <w:rFonts w:ascii="Arial" w:hAnsi="Arial" w:cs="Arial"/>
        </w:rPr>
        <w:t>ve</w:t>
      </w:r>
      <w:r w:rsidRPr="00ED5017">
        <w:rPr>
          <w:rFonts w:ascii="Arial" w:hAnsi="Arial" w:cs="Arial"/>
          <w:spacing w:val="-2"/>
        </w:rPr>
        <w:t xml:space="preserve"> </w:t>
      </w:r>
      <w:r w:rsidRPr="00ED5017">
        <w:rPr>
          <w:rFonts w:ascii="Arial" w:hAnsi="Arial" w:cs="Arial"/>
        </w:rPr>
        <w:t>věci</w:t>
      </w:r>
      <w:r w:rsidRPr="00ED5017">
        <w:rPr>
          <w:rFonts w:ascii="Arial" w:hAnsi="Arial" w:cs="Arial"/>
          <w:spacing w:val="-2"/>
        </w:rPr>
        <w:t xml:space="preserve"> </w:t>
      </w:r>
      <w:r w:rsidRPr="00ED5017">
        <w:rPr>
          <w:rFonts w:ascii="Arial" w:hAnsi="Arial" w:cs="Arial"/>
        </w:rPr>
        <w:t>obnovy</w:t>
      </w:r>
      <w:r w:rsidRPr="00ED5017">
        <w:rPr>
          <w:rFonts w:ascii="Arial" w:hAnsi="Arial" w:cs="Arial"/>
          <w:spacing w:val="-2"/>
        </w:rPr>
        <w:t xml:space="preserve"> řízení</w:t>
      </w:r>
      <w:r w:rsidRPr="00ED5017">
        <w:rPr>
          <w:rFonts w:ascii="Arial" w:hAnsi="Arial" w:cs="Arial"/>
        </w:rPr>
        <w:tab/>
      </w:r>
      <w:r w:rsidRPr="00ED5017">
        <w:rPr>
          <w:rFonts w:ascii="Arial" w:hAnsi="Arial" w:cs="Arial"/>
          <w:spacing w:val="-10"/>
        </w:rPr>
        <w:t>1</w:t>
      </w:r>
    </w:p>
    <w:p w:rsidR="00ED5017" w:rsidRPr="00ED5017" w:rsidRDefault="00ED5017" w:rsidP="00ED5017">
      <w:pPr>
        <w:pStyle w:val="Odstavecseseznamem"/>
        <w:widowControl w:val="0"/>
        <w:numPr>
          <w:ilvl w:val="1"/>
          <w:numId w:val="132"/>
        </w:numPr>
        <w:tabs>
          <w:tab w:val="left" w:pos="941"/>
          <w:tab w:val="left" w:pos="9800"/>
        </w:tabs>
        <w:autoSpaceDE w:val="0"/>
        <w:autoSpaceDN w:val="0"/>
        <w:ind w:left="0"/>
        <w:contextualSpacing w:val="0"/>
        <w:rPr>
          <w:rFonts w:ascii="Arial" w:hAnsi="Arial" w:cs="Arial"/>
        </w:rPr>
      </w:pPr>
      <w:r w:rsidRPr="00ED5017">
        <w:rPr>
          <w:rFonts w:ascii="Arial" w:hAnsi="Arial" w:cs="Arial"/>
        </w:rPr>
        <w:t>ve</w:t>
      </w:r>
      <w:r w:rsidRPr="00ED5017">
        <w:rPr>
          <w:rFonts w:ascii="Arial" w:hAnsi="Arial" w:cs="Arial"/>
          <w:spacing w:val="-2"/>
        </w:rPr>
        <w:t xml:space="preserve"> </w:t>
      </w:r>
      <w:r w:rsidRPr="00ED5017">
        <w:rPr>
          <w:rFonts w:ascii="Arial" w:hAnsi="Arial" w:cs="Arial"/>
        </w:rPr>
        <w:t>věci</w:t>
      </w:r>
      <w:r w:rsidRPr="00ED5017">
        <w:rPr>
          <w:rFonts w:ascii="Arial" w:hAnsi="Arial" w:cs="Arial"/>
          <w:spacing w:val="-3"/>
        </w:rPr>
        <w:t xml:space="preserve"> </w:t>
      </w:r>
      <w:r w:rsidRPr="00ED5017">
        <w:rPr>
          <w:rFonts w:ascii="Arial" w:hAnsi="Arial" w:cs="Arial"/>
        </w:rPr>
        <w:t>nákladů řízení po zastavení</w:t>
      </w:r>
      <w:r w:rsidRPr="00ED5017">
        <w:rPr>
          <w:rFonts w:ascii="Arial" w:hAnsi="Arial" w:cs="Arial"/>
          <w:spacing w:val="-3"/>
        </w:rPr>
        <w:t xml:space="preserve"> </w:t>
      </w:r>
      <w:r w:rsidRPr="00ED5017">
        <w:rPr>
          <w:rFonts w:ascii="Arial" w:hAnsi="Arial" w:cs="Arial"/>
          <w:spacing w:val="-2"/>
        </w:rPr>
        <w:t>řízení</w:t>
      </w:r>
      <w:r w:rsidRPr="00ED5017">
        <w:rPr>
          <w:rFonts w:ascii="Arial" w:hAnsi="Arial" w:cs="Arial"/>
        </w:rPr>
        <w:tab/>
      </w:r>
      <w:r w:rsidRPr="00ED5017">
        <w:rPr>
          <w:rFonts w:ascii="Arial" w:hAnsi="Arial" w:cs="Arial"/>
          <w:spacing w:val="-10"/>
        </w:rPr>
        <w:t>0</w:t>
      </w:r>
    </w:p>
    <w:p w:rsidR="00ED5017" w:rsidRPr="00ED5017" w:rsidRDefault="00ED5017" w:rsidP="00ED5017">
      <w:pPr>
        <w:tabs>
          <w:tab w:val="right" w:pos="9932"/>
        </w:tabs>
        <w:spacing w:after="0" w:line="240" w:lineRule="auto"/>
        <w:rPr>
          <w:rFonts w:ascii="Arial" w:hAnsi="Arial" w:cs="Arial"/>
          <w:b/>
          <w:sz w:val="24"/>
          <w:szCs w:val="24"/>
        </w:rPr>
      </w:pPr>
      <w:r w:rsidRPr="00ED5017">
        <w:rPr>
          <w:rFonts w:ascii="Arial" w:hAnsi="Arial" w:cs="Arial"/>
          <w:b/>
          <w:sz w:val="24"/>
          <w:szCs w:val="24"/>
        </w:rPr>
        <w:t>Počet</w:t>
      </w:r>
      <w:r w:rsidRPr="00ED5017">
        <w:rPr>
          <w:rFonts w:ascii="Arial" w:hAnsi="Arial" w:cs="Arial"/>
          <w:b/>
          <w:spacing w:val="-7"/>
          <w:sz w:val="24"/>
          <w:szCs w:val="24"/>
        </w:rPr>
        <w:t xml:space="preserve"> </w:t>
      </w:r>
      <w:r w:rsidRPr="00ED5017">
        <w:rPr>
          <w:rFonts w:ascii="Arial" w:hAnsi="Arial" w:cs="Arial"/>
          <w:b/>
          <w:sz w:val="24"/>
          <w:szCs w:val="24"/>
        </w:rPr>
        <w:t>zahájených</w:t>
      </w:r>
      <w:r w:rsidRPr="00ED5017">
        <w:rPr>
          <w:rFonts w:ascii="Arial" w:hAnsi="Arial" w:cs="Arial"/>
          <w:b/>
          <w:spacing w:val="-7"/>
          <w:sz w:val="24"/>
          <w:szCs w:val="24"/>
        </w:rPr>
        <w:t xml:space="preserve"> </w:t>
      </w:r>
      <w:r w:rsidRPr="00ED5017">
        <w:rPr>
          <w:rFonts w:ascii="Arial" w:hAnsi="Arial" w:cs="Arial"/>
          <w:b/>
          <w:sz w:val="24"/>
          <w:szCs w:val="24"/>
        </w:rPr>
        <w:t>přestupkových</w:t>
      </w:r>
      <w:r w:rsidRPr="00ED5017">
        <w:rPr>
          <w:rFonts w:ascii="Arial" w:hAnsi="Arial" w:cs="Arial"/>
          <w:b/>
          <w:spacing w:val="-7"/>
          <w:sz w:val="24"/>
          <w:szCs w:val="24"/>
        </w:rPr>
        <w:t xml:space="preserve"> </w:t>
      </w:r>
      <w:r w:rsidRPr="00ED5017">
        <w:rPr>
          <w:rFonts w:ascii="Arial" w:hAnsi="Arial" w:cs="Arial"/>
          <w:b/>
          <w:spacing w:val="-2"/>
          <w:sz w:val="24"/>
          <w:szCs w:val="24"/>
        </w:rPr>
        <w:t>řízení</w:t>
      </w:r>
      <w:r w:rsidRPr="00ED5017">
        <w:rPr>
          <w:rFonts w:ascii="Arial" w:hAnsi="Arial" w:cs="Arial"/>
          <w:sz w:val="24"/>
          <w:szCs w:val="24"/>
        </w:rPr>
        <w:tab/>
      </w:r>
      <w:r w:rsidRPr="00ED5017">
        <w:rPr>
          <w:rFonts w:ascii="Arial" w:hAnsi="Arial" w:cs="Arial"/>
          <w:b/>
          <w:spacing w:val="-5"/>
          <w:sz w:val="24"/>
          <w:szCs w:val="24"/>
        </w:rPr>
        <w:t>10</w:t>
      </w:r>
    </w:p>
    <w:p w:rsidR="00ED5017" w:rsidRPr="00ED5017" w:rsidRDefault="00ED5017" w:rsidP="00ED5017">
      <w:pPr>
        <w:tabs>
          <w:tab w:val="right" w:pos="9934"/>
        </w:tabs>
        <w:spacing w:after="0" w:line="240" w:lineRule="auto"/>
        <w:rPr>
          <w:rFonts w:ascii="Arial" w:hAnsi="Arial" w:cs="Arial"/>
          <w:b/>
          <w:sz w:val="24"/>
          <w:szCs w:val="24"/>
        </w:rPr>
      </w:pPr>
      <w:r w:rsidRPr="00ED5017">
        <w:rPr>
          <w:rFonts w:ascii="Arial" w:hAnsi="Arial" w:cs="Arial"/>
          <w:b/>
          <w:sz w:val="24"/>
          <w:szCs w:val="24"/>
        </w:rPr>
        <w:t>Počet</w:t>
      </w:r>
      <w:r w:rsidRPr="00ED5017">
        <w:rPr>
          <w:rFonts w:ascii="Arial" w:hAnsi="Arial" w:cs="Arial"/>
          <w:b/>
          <w:spacing w:val="-3"/>
          <w:sz w:val="24"/>
          <w:szCs w:val="24"/>
        </w:rPr>
        <w:t xml:space="preserve"> </w:t>
      </w:r>
      <w:r w:rsidRPr="00ED5017">
        <w:rPr>
          <w:rFonts w:ascii="Arial" w:hAnsi="Arial" w:cs="Arial"/>
          <w:b/>
          <w:sz w:val="24"/>
          <w:szCs w:val="24"/>
        </w:rPr>
        <w:t>vydaných</w:t>
      </w:r>
      <w:r w:rsidRPr="00ED5017">
        <w:rPr>
          <w:rFonts w:ascii="Arial" w:hAnsi="Arial" w:cs="Arial"/>
          <w:b/>
          <w:spacing w:val="-5"/>
          <w:sz w:val="24"/>
          <w:szCs w:val="24"/>
        </w:rPr>
        <w:t xml:space="preserve"> </w:t>
      </w:r>
      <w:r w:rsidRPr="00ED5017">
        <w:rPr>
          <w:rFonts w:ascii="Arial" w:hAnsi="Arial" w:cs="Arial"/>
          <w:b/>
          <w:sz w:val="24"/>
          <w:szCs w:val="24"/>
        </w:rPr>
        <w:t>rozhodnutí</w:t>
      </w:r>
      <w:r w:rsidRPr="00ED5017">
        <w:rPr>
          <w:rFonts w:ascii="Arial" w:hAnsi="Arial" w:cs="Arial"/>
          <w:b/>
          <w:spacing w:val="-6"/>
          <w:sz w:val="24"/>
          <w:szCs w:val="24"/>
        </w:rPr>
        <w:t xml:space="preserve"> </w:t>
      </w:r>
      <w:r w:rsidRPr="00ED5017">
        <w:rPr>
          <w:rFonts w:ascii="Arial" w:hAnsi="Arial" w:cs="Arial"/>
          <w:b/>
          <w:sz w:val="24"/>
          <w:szCs w:val="24"/>
        </w:rPr>
        <w:t>v</w:t>
      </w:r>
      <w:r w:rsidRPr="00ED5017">
        <w:rPr>
          <w:rFonts w:ascii="Arial" w:hAnsi="Arial" w:cs="Arial"/>
          <w:b/>
          <w:spacing w:val="-6"/>
          <w:sz w:val="24"/>
          <w:szCs w:val="24"/>
        </w:rPr>
        <w:t xml:space="preserve"> </w:t>
      </w:r>
      <w:r w:rsidRPr="00ED5017">
        <w:rPr>
          <w:rFonts w:ascii="Arial" w:hAnsi="Arial" w:cs="Arial"/>
          <w:b/>
          <w:sz w:val="24"/>
          <w:szCs w:val="24"/>
        </w:rPr>
        <w:t>přestupkovém</w:t>
      </w:r>
      <w:r w:rsidRPr="00ED5017">
        <w:rPr>
          <w:rFonts w:ascii="Arial" w:hAnsi="Arial" w:cs="Arial"/>
          <w:b/>
          <w:spacing w:val="-4"/>
          <w:sz w:val="24"/>
          <w:szCs w:val="24"/>
        </w:rPr>
        <w:t xml:space="preserve"> </w:t>
      </w:r>
      <w:r w:rsidRPr="00ED5017">
        <w:rPr>
          <w:rFonts w:ascii="Arial" w:hAnsi="Arial" w:cs="Arial"/>
          <w:b/>
          <w:spacing w:val="-2"/>
          <w:sz w:val="24"/>
          <w:szCs w:val="24"/>
        </w:rPr>
        <w:t>řízení</w:t>
      </w:r>
      <w:r w:rsidRPr="00ED5017">
        <w:rPr>
          <w:rFonts w:ascii="Arial" w:hAnsi="Arial" w:cs="Arial"/>
          <w:sz w:val="24"/>
          <w:szCs w:val="24"/>
        </w:rPr>
        <w:tab/>
      </w:r>
      <w:r w:rsidRPr="00ED5017">
        <w:rPr>
          <w:rFonts w:ascii="Arial" w:hAnsi="Arial" w:cs="Arial"/>
          <w:b/>
          <w:spacing w:val="-5"/>
          <w:position w:val="-1"/>
          <w:sz w:val="24"/>
          <w:szCs w:val="24"/>
        </w:rPr>
        <w:t>11</w:t>
      </w:r>
    </w:p>
    <w:p w:rsidR="00ED5017" w:rsidRPr="00ED5017" w:rsidRDefault="00ED5017" w:rsidP="00ED5017">
      <w:pPr>
        <w:pStyle w:val="Odstavecseseznamem"/>
        <w:widowControl w:val="0"/>
        <w:numPr>
          <w:ilvl w:val="1"/>
          <w:numId w:val="132"/>
        </w:numPr>
        <w:tabs>
          <w:tab w:val="left" w:pos="941"/>
          <w:tab w:val="right" w:pos="9933"/>
        </w:tabs>
        <w:autoSpaceDE w:val="0"/>
        <w:autoSpaceDN w:val="0"/>
        <w:ind w:left="0"/>
        <w:contextualSpacing w:val="0"/>
        <w:rPr>
          <w:rFonts w:ascii="Arial" w:hAnsi="Arial" w:cs="Arial"/>
        </w:rPr>
      </w:pPr>
      <w:r w:rsidRPr="00ED5017">
        <w:rPr>
          <w:rFonts w:ascii="Arial" w:hAnsi="Arial" w:cs="Arial"/>
        </w:rPr>
        <w:t>ve</w:t>
      </w:r>
      <w:r w:rsidRPr="00ED5017">
        <w:rPr>
          <w:rFonts w:ascii="Arial" w:hAnsi="Arial" w:cs="Arial"/>
          <w:spacing w:val="-2"/>
        </w:rPr>
        <w:t xml:space="preserve"> </w:t>
      </w:r>
      <w:r w:rsidRPr="00ED5017">
        <w:rPr>
          <w:rFonts w:ascii="Arial" w:hAnsi="Arial" w:cs="Arial"/>
        </w:rPr>
        <w:t>věci</w:t>
      </w:r>
      <w:r w:rsidRPr="00ED5017">
        <w:rPr>
          <w:rFonts w:ascii="Arial" w:hAnsi="Arial" w:cs="Arial"/>
          <w:spacing w:val="-2"/>
        </w:rPr>
        <w:t xml:space="preserve"> </w:t>
      </w:r>
      <w:r w:rsidRPr="00ED5017">
        <w:rPr>
          <w:rFonts w:ascii="Arial" w:hAnsi="Arial" w:cs="Arial"/>
        </w:rPr>
        <w:t>uložení</w:t>
      </w:r>
      <w:r w:rsidRPr="00ED5017">
        <w:rPr>
          <w:rFonts w:ascii="Arial" w:hAnsi="Arial" w:cs="Arial"/>
          <w:spacing w:val="-1"/>
        </w:rPr>
        <w:t xml:space="preserve"> </w:t>
      </w:r>
      <w:r w:rsidRPr="00ED5017">
        <w:rPr>
          <w:rFonts w:ascii="Arial" w:hAnsi="Arial" w:cs="Arial"/>
          <w:spacing w:val="-2"/>
        </w:rPr>
        <w:t>pokuty</w:t>
      </w:r>
      <w:r w:rsidRPr="00ED5017">
        <w:rPr>
          <w:rFonts w:ascii="Arial" w:hAnsi="Arial" w:cs="Arial"/>
        </w:rPr>
        <w:tab/>
      </w:r>
      <w:r w:rsidRPr="00ED5017">
        <w:rPr>
          <w:rFonts w:ascii="Arial" w:hAnsi="Arial" w:cs="Arial"/>
          <w:spacing w:val="-5"/>
        </w:rPr>
        <w:t>10</w:t>
      </w:r>
    </w:p>
    <w:p w:rsidR="00ED5017" w:rsidRPr="00ED5017" w:rsidRDefault="00ED5017" w:rsidP="00ED5017">
      <w:pPr>
        <w:tabs>
          <w:tab w:val="left" w:pos="9775"/>
        </w:tabs>
        <w:spacing w:after="0" w:line="240" w:lineRule="auto"/>
        <w:rPr>
          <w:rFonts w:ascii="Arial" w:hAnsi="Arial" w:cs="Arial"/>
          <w:b/>
          <w:sz w:val="24"/>
          <w:szCs w:val="24"/>
        </w:rPr>
      </w:pPr>
      <w:r w:rsidRPr="00ED5017">
        <w:rPr>
          <w:rFonts w:ascii="Arial" w:hAnsi="Arial" w:cs="Arial"/>
          <w:b/>
          <w:sz w:val="24"/>
          <w:szCs w:val="24"/>
        </w:rPr>
        <w:t>Počet</w:t>
      </w:r>
      <w:r w:rsidRPr="00ED5017">
        <w:rPr>
          <w:rFonts w:ascii="Arial" w:hAnsi="Arial" w:cs="Arial"/>
          <w:b/>
          <w:spacing w:val="-4"/>
          <w:sz w:val="24"/>
          <w:szCs w:val="24"/>
        </w:rPr>
        <w:t xml:space="preserve"> </w:t>
      </w:r>
      <w:r w:rsidRPr="00ED5017">
        <w:rPr>
          <w:rFonts w:ascii="Arial" w:hAnsi="Arial" w:cs="Arial"/>
          <w:b/>
          <w:sz w:val="24"/>
          <w:szCs w:val="24"/>
        </w:rPr>
        <w:t>vydaných</w:t>
      </w:r>
      <w:r w:rsidRPr="00ED5017">
        <w:rPr>
          <w:rFonts w:ascii="Arial" w:hAnsi="Arial" w:cs="Arial"/>
          <w:b/>
          <w:spacing w:val="-5"/>
          <w:sz w:val="24"/>
          <w:szCs w:val="24"/>
        </w:rPr>
        <w:t xml:space="preserve"> </w:t>
      </w:r>
      <w:r w:rsidRPr="00ED5017">
        <w:rPr>
          <w:rFonts w:ascii="Arial" w:hAnsi="Arial" w:cs="Arial"/>
          <w:b/>
          <w:sz w:val="24"/>
          <w:szCs w:val="24"/>
        </w:rPr>
        <w:t>rozhodnutí</w:t>
      </w:r>
      <w:r w:rsidRPr="00ED5017">
        <w:rPr>
          <w:rFonts w:ascii="Arial" w:hAnsi="Arial" w:cs="Arial"/>
          <w:b/>
          <w:spacing w:val="-7"/>
          <w:sz w:val="24"/>
          <w:szCs w:val="24"/>
        </w:rPr>
        <w:t xml:space="preserve"> </w:t>
      </w:r>
      <w:r w:rsidRPr="00ED5017">
        <w:rPr>
          <w:rFonts w:ascii="Arial" w:hAnsi="Arial" w:cs="Arial"/>
          <w:b/>
          <w:sz w:val="24"/>
          <w:szCs w:val="24"/>
        </w:rPr>
        <w:t>ve</w:t>
      </w:r>
      <w:r w:rsidRPr="00ED5017">
        <w:rPr>
          <w:rFonts w:ascii="Arial" w:hAnsi="Arial" w:cs="Arial"/>
          <w:b/>
          <w:spacing w:val="-4"/>
          <w:sz w:val="24"/>
          <w:szCs w:val="24"/>
        </w:rPr>
        <w:t xml:space="preserve"> </w:t>
      </w:r>
      <w:r w:rsidRPr="00ED5017">
        <w:rPr>
          <w:rFonts w:ascii="Arial" w:hAnsi="Arial" w:cs="Arial"/>
          <w:b/>
          <w:sz w:val="24"/>
          <w:szCs w:val="24"/>
        </w:rPr>
        <w:t>věci</w:t>
      </w:r>
      <w:r w:rsidRPr="00ED5017">
        <w:rPr>
          <w:rFonts w:ascii="Arial" w:hAnsi="Arial" w:cs="Arial"/>
          <w:b/>
          <w:spacing w:val="-3"/>
          <w:sz w:val="24"/>
          <w:szCs w:val="24"/>
        </w:rPr>
        <w:t xml:space="preserve"> </w:t>
      </w:r>
      <w:r w:rsidRPr="00ED5017">
        <w:rPr>
          <w:rFonts w:ascii="Arial" w:hAnsi="Arial" w:cs="Arial"/>
          <w:b/>
          <w:sz w:val="24"/>
          <w:szCs w:val="24"/>
        </w:rPr>
        <w:t>uložení</w:t>
      </w:r>
      <w:r w:rsidRPr="00ED5017">
        <w:rPr>
          <w:rFonts w:ascii="Arial" w:hAnsi="Arial" w:cs="Arial"/>
          <w:b/>
          <w:spacing w:val="-4"/>
          <w:sz w:val="24"/>
          <w:szCs w:val="24"/>
        </w:rPr>
        <w:t xml:space="preserve"> </w:t>
      </w:r>
      <w:r w:rsidRPr="00ED5017">
        <w:rPr>
          <w:rFonts w:ascii="Arial" w:hAnsi="Arial" w:cs="Arial"/>
          <w:b/>
          <w:sz w:val="24"/>
          <w:szCs w:val="24"/>
        </w:rPr>
        <w:t>pořádkové</w:t>
      </w:r>
      <w:r w:rsidRPr="00ED5017">
        <w:rPr>
          <w:rFonts w:ascii="Arial" w:hAnsi="Arial" w:cs="Arial"/>
          <w:b/>
          <w:spacing w:val="-3"/>
          <w:sz w:val="24"/>
          <w:szCs w:val="24"/>
        </w:rPr>
        <w:t xml:space="preserve"> </w:t>
      </w:r>
      <w:r w:rsidRPr="00ED5017">
        <w:rPr>
          <w:rFonts w:ascii="Arial" w:hAnsi="Arial" w:cs="Arial"/>
          <w:b/>
          <w:spacing w:val="-2"/>
          <w:sz w:val="24"/>
          <w:szCs w:val="24"/>
        </w:rPr>
        <w:t>pokuty</w:t>
      </w:r>
      <w:r w:rsidRPr="00ED5017">
        <w:rPr>
          <w:rFonts w:ascii="Arial" w:hAnsi="Arial" w:cs="Arial"/>
          <w:sz w:val="24"/>
          <w:szCs w:val="24"/>
        </w:rPr>
        <w:tab/>
      </w:r>
      <w:r w:rsidRPr="00ED5017">
        <w:rPr>
          <w:rFonts w:ascii="Arial" w:hAnsi="Arial" w:cs="Arial"/>
          <w:b/>
          <w:spacing w:val="-10"/>
          <w:sz w:val="24"/>
          <w:szCs w:val="24"/>
        </w:rPr>
        <w:t>0</w:t>
      </w:r>
    </w:p>
    <w:p w:rsidR="00ED5017" w:rsidRPr="00ED5017" w:rsidRDefault="00ED5017" w:rsidP="00ED5017">
      <w:pPr>
        <w:tabs>
          <w:tab w:val="left" w:pos="8918"/>
        </w:tabs>
        <w:spacing w:after="0" w:line="240" w:lineRule="auto"/>
        <w:jc w:val="both"/>
        <w:rPr>
          <w:rFonts w:ascii="Arial" w:hAnsi="Arial" w:cs="Arial"/>
          <w:b/>
          <w:sz w:val="24"/>
          <w:szCs w:val="24"/>
        </w:rPr>
      </w:pPr>
      <w:r w:rsidRPr="00ED5017">
        <w:rPr>
          <w:rFonts w:ascii="Arial" w:hAnsi="Arial" w:cs="Arial"/>
          <w:b/>
          <w:sz w:val="24"/>
          <w:szCs w:val="24"/>
        </w:rPr>
        <w:t>Výše</w:t>
      </w:r>
      <w:r w:rsidRPr="00ED5017">
        <w:rPr>
          <w:rFonts w:ascii="Arial" w:hAnsi="Arial" w:cs="Arial"/>
          <w:b/>
          <w:spacing w:val="-4"/>
          <w:sz w:val="24"/>
          <w:szCs w:val="24"/>
        </w:rPr>
        <w:t xml:space="preserve"> </w:t>
      </w:r>
      <w:r w:rsidRPr="00ED5017">
        <w:rPr>
          <w:rFonts w:ascii="Arial" w:hAnsi="Arial" w:cs="Arial"/>
          <w:b/>
          <w:sz w:val="24"/>
          <w:szCs w:val="24"/>
        </w:rPr>
        <w:t>nákladů</w:t>
      </w:r>
      <w:r w:rsidRPr="00ED5017">
        <w:rPr>
          <w:rFonts w:ascii="Arial" w:hAnsi="Arial" w:cs="Arial"/>
          <w:b/>
          <w:spacing w:val="-4"/>
          <w:sz w:val="24"/>
          <w:szCs w:val="24"/>
        </w:rPr>
        <w:t xml:space="preserve"> </w:t>
      </w:r>
      <w:r w:rsidRPr="00ED5017">
        <w:rPr>
          <w:rFonts w:ascii="Arial" w:hAnsi="Arial" w:cs="Arial"/>
          <w:b/>
          <w:spacing w:val="-2"/>
          <w:sz w:val="24"/>
          <w:szCs w:val="24"/>
        </w:rPr>
        <w:t>řízení</w:t>
      </w:r>
      <w:r w:rsidRPr="00ED5017">
        <w:rPr>
          <w:rFonts w:ascii="Arial" w:hAnsi="Arial" w:cs="Arial"/>
          <w:b/>
          <w:sz w:val="24"/>
          <w:szCs w:val="24"/>
        </w:rPr>
        <w:tab/>
        <w:t>19.000</w:t>
      </w:r>
      <w:r w:rsidRPr="00ED5017">
        <w:rPr>
          <w:rFonts w:ascii="Arial" w:hAnsi="Arial" w:cs="Arial"/>
          <w:b/>
          <w:spacing w:val="-4"/>
          <w:sz w:val="24"/>
          <w:szCs w:val="24"/>
        </w:rPr>
        <w:t xml:space="preserve"> </w:t>
      </w:r>
      <w:r w:rsidRPr="00ED5017">
        <w:rPr>
          <w:rFonts w:ascii="Arial" w:hAnsi="Arial" w:cs="Arial"/>
          <w:b/>
          <w:spacing w:val="-5"/>
          <w:sz w:val="24"/>
          <w:szCs w:val="24"/>
        </w:rPr>
        <w:t>Kč</w:t>
      </w:r>
    </w:p>
    <w:p w:rsidR="00ED5017" w:rsidRPr="00ED5017" w:rsidRDefault="00ED5017" w:rsidP="00ED5017">
      <w:pPr>
        <w:pStyle w:val="Zkladntext"/>
        <w:spacing w:after="0" w:line="240" w:lineRule="auto"/>
        <w:jc w:val="both"/>
        <w:rPr>
          <w:rFonts w:ascii="Arial" w:hAnsi="Arial" w:cs="Arial"/>
          <w:sz w:val="24"/>
          <w:szCs w:val="24"/>
        </w:rPr>
      </w:pPr>
      <w:r w:rsidRPr="00ED5017">
        <w:rPr>
          <w:rFonts w:ascii="Arial" w:hAnsi="Arial" w:cs="Arial"/>
          <w:noProof/>
          <w:sz w:val="24"/>
          <w:szCs w:val="24"/>
          <w:lang w:eastAsia="cs-CZ"/>
        </w:rPr>
        <mc:AlternateContent>
          <mc:Choice Requires="wps">
            <w:drawing>
              <wp:anchor distT="0" distB="0" distL="0" distR="0" simplePos="0" relativeHeight="251763712" behindDoc="0" locked="0" layoutInCell="1" allowOverlap="1" wp14:anchorId="04E1127C" wp14:editId="498EE2B5">
                <wp:simplePos x="0" y="0"/>
                <wp:positionH relativeFrom="page">
                  <wp:posOffset>701039</wp:posOffset>
                </wp:positionH>
                <wp:positionV relativeFrom="paragraph">
                  <wp:posOffset>1144079</wp:posOffset>
                </wp:positionV>
                <wp:extent cx="6175375" cy="6350"/>
                <wp:effectExtent l="0" t="0" r="0" b="0"/>
                <wp:wrapNone/>
                <wp:docPr id="10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5375" cy="6350"/>
                        </a:xfrm>
                        <a:custGeom>
                          <a:avLst/>
                          <a:gdLst/>
                          <a:ahLst/>
                          <a:cxnLst/>
                          <a:rect l="l" t="t" r="r" b="b"/>
                          <a:pathLst>
                            <a:path w="6175375" h="6350">
                              <a:moveTo>
                                <a:pt x="6175247" y="6096"/>
                              </a:moveTo>
                              <a:lnTo>
                                <a:pt x="0" y="6096"/>
                              </a:lnTo>
                              <a:lnTo>
                                <a:pt x="0" y="0"/>
                              </a:lnTo>
                              <a:lnTo>
                                <a:pt x="6175247" y="0"/>
                              </a:lnTo>
                              <a:lnTo>
                                <a:pt x="6175247"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F3F49C" id="Graphic 27" o:spid="_x0000_s1026" style="position:absolute;margin-left:55.2pt;margin-top:90.1pt;width:486.25pt;height:.5pt;z-index:251763712;visibility:visible;mso-wrap-style:square;mso-wrap-distance-left:0;mso-wrap-distance-top:0;mso-wrap-distance-right:0;mso-wrap-distance-bottom:0;mso-position-horizontal:absolute;mso-position-horizontal-relative:page;mso-position-vertical:absolute;mso-position-vertical-relative:text;v-text-anchor:top" coordsize="61753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" path="m6175247,6096l,6096,,,6175247,r,6096xe" fillcolor="black" stroked="f">
                <v:path arrowok="t"/>
                <w10:wrap anchorx="page"/>
              </v:shape>
            </w:pict>
          </mc:Fallback>
        </mc:AlternateContent>
      </w:r>
      <w:r w:rsidRPr="00ED5017">
        <w:rPr>
          <w:rFonts w:ascii="Arial" w:hAnsi="Arial" w:cs="Arial"/>
          <w:sz w:val="24"/>
          <w:szCs w:val="24"/>
        </w:rPr>
        <w:t>V</w:t>
      </w:r>
      <w:r w:rsidRPr="00ED5017">
        <w:rPr>
          <w:rFonts w:ascii="Arial" w:hAnsi="Arial" w:cs="Arial"/>
          <w:spacing w:val="-2"/>
          <w:sz w:val="24"/>
          <w:szCs w:val="24"/>
        </w:rPr>
        <w:t xml:space="preserve"> </w:t>
      </w:r>
      <w:r w:rsidRPr="00ED5017">
        <w:rPr>
          <w:rFonts w:ascii="Arial" w:hAnsi="Arial" w:cs="Arial"/>
          <w:sz w:val="24"/>
          <w:szCs w:val="24"/>
        </w:rPr>
        <w:t>případě, kdy podnikatel neprokáže na žádost živnostenského úřadu právní důvod pro užívání prostor, v</w:t>
      </w:r>
      <w:r w:rsidRPr="00ED5017">
        <w:rPr>
          <w:rFonts w:ascii="Arial" w:hAnsi="Arial" w:cs="Arial"/>
          <w:spacing w:val="-5"/>
          <w:sz w:val="24"/>
          <w:szCs w:val="24"/>
        </w:rPr>
        <w:t xml:space="preserve"> </w:t>
      </w:r>
      <w:r w:rsidRPr="00ED5017">
        <w:rPr>
          <w:rFonts w:ascii="Arial" w:hAnsi="Arial" w:cs="Arial"/>
          <w:sz w:val="24"/>
          <w:szCs w:val="24"/>
        </w:rPr>
        <w:t>nichž má umístěno sídlo, jsou mu všechna živnostenská oprávnění ve správním</w:t>
      </w:r>
      <w:r w:rsidRPr="00ED5017">
        <w:rPr>
          <w:rFonts w:ascii="Arial" w:hAnsi="Arial" w:cs="Arial"/>
          <w:spacing w:val="80"/>
          <w:sz w:val="24"/>
          <w:szCs w:val="24"/>
        </w:rPr>
        <w:t xml:space="preserve"> </w:t>
      </w:r>
      <w:r w:rsidRPr="00ED5017">
        <w:rPr>
          <w:rFonts w:ascii="Arial" w:hAnsi="Arial" w:cs="Arial"/>
          <w:sz w:val="24"/>
          <w:szCs w:val="24"/>
        </w:rPr>
        <w:t>řízení</w:t>
      </w:r>
      <w:r w:rsidRPr="00ED5017">
        <w:rPr>
          <w:rFonts w:ascii="Arial" w:hAnsi="Arial" w:cs="Arial"/>
          <w:spacing w:val="80"/>
          <w:sz w:val="24"/>
          <w:szCs w:val="24"/>
        </w:rPr>
        <w:t xml:space="preserve"> </w:t>
      </w:r>
      <w:r w:rsidRPr="00ED5017">
        <w:rPr>
          <w:rFonts w:ascii="Arial" w:hAnsi="Arial" w:cs="Arial"/>
          <w:sz w:val="24"/>
          <w:szCs w:val="24"/>
        </w:rPr>
        <w:t>zrušena.</w:t>
      </w:r>
      <w:r w:rsidRPr="00ED5017">
        <w:rPr>
          <w:rFonts w:ascii="Arial" w:hAnsi="Arial" w:cs="Arial"/>
          <w:spacing w:val="80"/>
          <w:sz w:val="24"/>
          <w:szCs w:val="24"/>
        </w:rPr>
        <w:t xml:space="preserve"> </w:t>
      </w:r>
      <w:r w:rsidRPr="00ED5017">
        <w:rPr>
          <w:rFonts w:ascii="Arial" w:hAnsi="Arial" w:cs="Arial"/>
          <w:sz w:val="24"/>
          <w:szCs w:val="24"/>
        </w:rPr>
        <w:t>Za</w:t>
      </w:r>
      <w:r w:rsidRPr="00ED5017">
        <w:rPr>
          <w:rFonts w:ascii="Arial" w:hAnsi="Arial" w:cs="Arial"/>
          <w:spacing w:val="80"/>
          <w:sz w:val="24"/>
          <w:szCs w:val="24"/>
        </w:rPr>
        <w:t xml:space="preserve"> </w:t>
      </w:r>
      <w:r w:rsidRPr="00ED5017">
        <w:rPr>
          <w:rFonts w:ascii="Arial" w:hAnsi="Arial" w:cs="Arial"/>
          <w:sz w:val="24"/>
          <w:szCs w:val="24"/>
        </w:rPr>
        <w:t>uplynulé</w:t>
      </w:r>
      <w:r w:rsidRPr="00ED5017">
        <w:rPr>
          <w:rFonts w:ascii="Arial" w:hAnsi="Arial" w:cs="Arial"/>
          <w:spacing w:val="80"/>
          <w:sz w:val="24"/>
          <w:szCs w:val="24"/>
        </w:rPr>
        <w:t xml:space="preserve"> </w:t>
      </w:r>
      <w:r w:rsidRPr="00ED5017">
        <w:rPr>
          <w:rFonts w:ascii="Arial" w:hAnsi="Arial" w:cs="Arial"/>
          <w:sz w:val="24"/>
          <w:szCs w:val="24"/>
        </w:rPr>
        <w:t>období</w:t>
      </w:r>
      <w:r w:rsidRPr="00ED5017">
        <w:rPr>
          <w:rFonts w:ascii="Arial" w:hAnsi="Arial" w:cs="Arial"/>
          <w:spacing w:val="80"/>
          <w:sz w:val="24"/>
          <w:szCs w:val="24"/>
        </w:rPr>
        <w:t xml:space="preserve"> </w:t>
      </w:r>
      <w:r w:rsidRPr="00ED5017">
        <w:rPr>
          <w:rFonts w:ascii="Arial" w:hAnsi="Arial" w:cs="Arial"/>
          <w:sz w:val="24"/>
          <w:szCs w:val="24"/>
        </w:rPr>
        <w:t>došlo</w:t>
      </w:r>
      <w:r w:rsidRPr="00ED5017">
        <w:rPr>
          <w:rFonts w:ascii="Arial" w:hAnsi="Arial" w:cs="Arial"/>
          <w:spacing w:val="80"/>
          <w:sz w:val="24"/>
          <w:szCs w:val="24"/>
        </w:rPr>
        <w:t xml:space="preserve"> </w:t>
      </w:r>
      <w:r w:rsidRPr="00ED5017">
        <w:rPr>
          <w:rFonts w:ascii="Arial" w:hAnsi="Arial" w:cs="Arial"/>
          <w:sz w:val="24"/>
          <w:szCs w:val="24"/>
        </w:rPr>
        <w:t>z</w:t>
      </w:r>
      <w:r w:rsidRPr="00ED5017">
        <w:rPr>
          <w:rFonts w:ascii="Arial" w:hAnsi="Arial" w:cs="Arial"/>
          <w:spacing w:val="-4"/>
          <w:sz w:val="24"/>
          <w:szCs w:val="24"/>
        </w:rPr>
        <w:t xml:space="preserve"> </w:t>
      </w:r>
      <w:r w:rsidRPr="00ED5017">
        <w:rPr>
          <w:rFonts w:ascii="Arial" w:hAnsi="Arial" w:cs="Arial"/>
          <w:sz w:val="24"/>
          <w:szCs w:val="24"/>
        </w:rPr>
        <w:t>těchto</w:t>
      </w:r>
      <w:r w:rsidRPr="00ED5017">
        <w:rPr>
          <w:rFonts w:ascii="Arial" w:hAnsi="Arial" w:cs="Arial"/>
          <w:spacing w:val="80"/>
          <w:sz w:val="24"/>
          <w:szCs w:val="24"/>
        </w:rPr>
        <w:t xml:space="preserve"> </w:t>
      </w:r>
      <w:r w:rsidRPr="00ED5017">
        <w:rPr>
          <w:rFonts w:ascii="Arial" w:hAnsi="Arial" w:cs="Arial"/>
          <w:sz w:val="24"/>
          <w:szCs w:val="24"/>
        </w:rPr>
        <w:t>důvodů</w:t>
      </w:r>
      <w:r w:rsidRPr="00ED5017">
        <w:rPr>
          <w:rFonts w:ascii="Arial" w:hAnsi="Arial" w:cs="Arial"/>
          <w:spacing w:val="80"/>
          <w:sz w:val="24"/>
          <w:szCs w:val="24"/>
        </w:rPr>
        <w:t xml:space="preserve"> </w:t>
      </w:r>
      <w:r w:rsidRPr="00ED5017">
        <w:rPr>
          <w:rFonts w:ascii="Arial" w:hAnsi="Arial" w:cs="Arial"/>
          <w:sz w:val="24"/>
          <w:szCs w:val="24"/>
        </w:rPr>
        <w:t>v</w:t>
      </w:r>
      <w:r w:rsidRPr="00ED5017">
        <w:rPr>
          <w:rFonts w:ascii="Arial" w:hAnsi="Arial" w:cs="Arial"/>
          <w:spacing w:val="-3"/>
          <w:sz w:val="24"/>
          <w:szCs w:val="24"/>
        </w:rPr>
        <w:t xml:space="preserve"> </w:t>
      </w:r>
      <w:r w:rsidRPr="00ED5017">
        <w:rPr>
          <w:rFonts w:ascii="Arial" w:hAnsi="Arial" w:cs="Arial"/>
          <w:b/>
          <w:sz w:val="24"/>
          <w:szCs w:val="24"/>
        </w:rPr>
        <w:t>14</w:t>
      </w:r>
      <w:r w:rsidRPr="00ED5017">
        <w:rPr>
          <w:rFonts w:ascii="Arial" w:hAnsi="Arial" w:cs="Arial"/>
          <w:b/>
          <w:spacing w:val="80"/>
          <w:sz w:val="24"/>
          <w:szCs w:val="24"/>
        </w:rPr>
        <w:t xml:space="preserve"> </w:t>
      </w:r>
      <w:r w:rsidRPr="00ED5017">
        <w:rPr>
          <w:rFonts w:ascii="Arial" w:hAnsi="Arial" w:cs="Arial"/>
          <w:sz w:val="24"/>
          <w:szCs w:val="24"/>
        </w:rPr>
        <w:t>případech k</w:t>
      </w:r>
      <w:r w:rsidRPr="00ED5017">
        <w:rPr>
          <w:rFonts w:ascii="Arial" w:hAnsi="Arial" w:cs="Arial"/>
          <w:spacing w:val="-1"/>
          <w:sz w:val="24"/>
          <w:szCs w:val="24"/>
        </w:rPr>
        <w:t xml:space="preserve"> </w:t>
      </w:r>
      <w:r w:rsidRPr="00ED5017">
        <w:rPr>
          <w:rFonts w:ascii="Arial" w:hAnsi="Arial" w:cs="Arial"/>
          <w:sz w:val="24"/>
          <w:szCs w:val="24"/>
        </w:rPr>
        <w:t>vydání</w:t>
      </w:r>
      <w:r w:rsidRPr="00ED5017">
        <w:rPr>
          <w:rFonts w:ascii="Arial" w:hAnsi="Arial" w:cs="Arial"/>
          <w:spacing w:val="61"/>
          <w:sz w:val="24"/>
          <w:szCs w:val="24"/>
        </w:rPr>
        <w:t xml:space="preserve">  </w:t>
      </w:r>
      <w:r w:rsidRPr="00ED5017">
        <w:rPr>
          <w:rFonts w:ascii="Arial" w:hAnsi="Arial" w:cs="Arial"/>
          <w:sz w:val="24"/>
          <w:szCs w:val="24"/>
        </w:rPr>
        <w:t>pravomocného</w:t>
      </w:r>
      <w:r w:rsidRPr="00ED5017">
        <w:rPr>
          <w:rFonts w:ascii="Arial" w:hAnsi="Arial" w:cs="Arial"/>
          <w:spacing w:val="61"/>
          <w:sz w:val="24"/>
          <w:szCs w:val="24"/>
        </w:rPr>
        <w:t xml:space="preserve">  </w:t>
      </w:r>
      <w:r w:rsidRPr="00ED5017">
        <w:rPr>
          <w:rFonts w:ascii="Arial" w:hAnsi="Arial" w:cs="Arial"/>
          <w:sz w:val="24"/>
          <w:szCs w:val="24"/>
        </w:rPr>
        <w:t>rozhodnutí</w:t>
      </w:r>
      <w:r w:rsidRPr="00ED5017">
        <w:rPr>
          <w:rFonts w:ascii="Arial" w:hAnsi="Arial" w:cs="Arial"/>
          <w:spacing w:val="61"/>
          <w:sz w:val="24"/>
          <w:szCs w:val="24"/>
        </w:rPr>
        <w:t xml:space="preserve">  </w:t>
      </w:r>
      <w:r w:rsidRPr="00ED5017">
        <w:rPr>
          <w:rFonts w:ascii="Arial" w:hAnsi="Arial" w:cs="Arial"/>
          <w:sz w:val="24"/>
          <w:szCs w:val="24"/>
        </w:rPr>
        <w:t>ve</w:t>
      </w:r>
      <w:r w:rsidRPr="00ED5017">
        <w:rPr>
          <w:rFonts w:ascii="Arial" w:hAnsi="Arial" w:cs="Arial"/>
          <w:spacing w:val="61"/>
          <w:sz w:val="24"/>
          <w:szCs w:val="24"/>
        </w:rPr>
        <w:t xml:space="preserve">  </w:t>
      </w:r>
      <w:r w:rsidRPr="00ED5017">
        <w:rPr>
          <w:rFonts w:ascii="Arial" w:hAnsi="Arial" w:cs="Arial"/>
          <w:sz w:val="24"/>
          <w:szCs w:val="24"/>
        </w:rPr>
        <w:t>věci</w:t>
      </w:r>
      <w:r w:rsidRPr="00ED5017">
        <w:rPr>
          <w:rFonts w:ascii="Arial" w:hAnsi="Arial" w:cs="Arial"/>
          <w:spacing w:val="60"/>
          <w:sz w:val="24"/>
          <w:szCs w:val="24"/>
        </w:rPr>
        <w:t xml:space="preserve">  </w:t>
      </w:r>
      <w:r w:rsidRPr="00ED5017">
        <w:rPr>
          <w:rFonts w:ascii="Arial" w:hAnsi="Arial" w:cs="Arial"/>
          <w:sz w:val="24"/>
          <w:szCs w:val="24"/>
        </w:rPr>
        <w:t>zrušení</w:t>
      </w:r>
      <w:r w:rsidRPr="00ED5017">
        <w:rPr>
          <w:rFonts w:ascii="Arial" w:hAnsi="Arial" w:cs="Arial"/>
          <w:spacing w:val="61"/>
          <w:sz w:val="24"/>
          <w:szCs w:val="24"/>
        </w:rPr>
        <w:t xml:space="preserve">  </w:t>
      </w:r>
      <w:r w:rsidRPr="00ED5017">
        <w:rPr>
          <w:rFonts w:ascii="Arial" w:hAnsi="Arial" w:cs="Arial"/>
          <w:sz w:val="24"/>
          <w:szCs w:val="24"/>
        </w:rPr>
        <w:t>živnostenských</w:t>
      </w:r>
      <w:r w:rsidRPr="00ED5017">
        <w:rPr>
          <w:rFonts w:ascii="Arial" w:hAnsi="Arial" w:cs="Arial"/>
          <w:spacing w:val="60"/>
          <w:sz w:val="24"/>
          <w:szCs w:val="24"/>
        </w:rPr>
        <w:t xml:space="preserve">  </w:t>
      </w:r>
      <w:r w:rsidRPr="00ED5017">
        <w:rPr>
          <w:rFonts w:ascii="Arial" w:hAnsi="Arial" w:cs="Arial"/>
          <w:sz w:val="24"/>
          <w:szCs w:val="24"/>
        </w:rPr>
        <w:t>oprávnění. V</w:t>
      </w:r>
      <w:r w:rsidRPr="00ED5017">
        <w:rPr>
          <w:rFonts w:ascii="Arial" w:hAnsi="Arial" w:cs="Arial"/>
          <w:spacing w:val="-2"/>
          <w:sz w:val="24"/>
          <w:szCs w:val="24"/>
        </w:rPr>
        <w:t xml:space="preserve"> </w:t>
      </w:r>
      <w:r w:rsidRPr="00ED5017">
        <w:rPr>
          <w:rFonts w:ascii="Arial" w:hAnsi="Arial" w:cs="Arial"/>
          <w:sz w:val="24"/>
          <w:szCs w:val="24"/>
        </w:rPr>
        <w:t>případech, kdy správní řízení vyvolal účastník řízení porušením právní povinnosti, jsou mu stanoveny náklady řízení ve výši 1 000 Kč.</w:t>
      </w:r>
    </w:p>
    <w:p w:rsidR="00ED5017" w:rsidRPr="00ED5017" w:rsidRDefault="00ED5017" w:rsidP="00ED5017">
      <w:pPr>
        <w:pStyle w:val="Nadpis1"/>
        <w:tabs>
          <w:tab w:val="right" w:pos="9936"/>
        </w:tabs>
        <w:spacing w:before="0" w:line="240" w:lineRule="auto"/>
        <w:rPr>
          <w:rFonts w:ascii="Arial" w:hAnsi="Arial" w:cs="Arial"/>
          <w:sz w:val="24"/>
          <w:szCs w:val="24"/>
        </w:rPr>
      </w:pPr>
      <w:r w:rsidRPr="00ED5017">
        <w:rPr>
          <w:rFonts w:ascii="Arial" w:hAnsi="Arial" w:cs="Arial"/>
          <w:sz w:val="24"/>
          <w:szCs w:val="24"/>
        </w:rPr>
        <w:t>Počet</w:t>
      </w:r>
      <w:r w:rsidRPr="00ED5017">
        <w:rPr>
          <w:rFonts w:ascii="Arial" w:hAnsi="Arial" w:cs="Arial"/>
          <w:spacing w:val="-2"/>
          <w:sz w:val="24"/>
          <w:szCs w:val="24"/>
        </w:rPr>
        <w:t xml:space="preserve"> </w:t>
      </w:r>
      <w:r w:rsidRPr="00ED5017">
        <w:rPr>
          <w:rFonts w:ascii="Arial" w:hAnsi="Arial" w:cs="Arial"/>
          <w:sz w:val="24"/>
          <w:szCs w:val="24"/>
        </w:rPr>
        <w:t>pokut</w:t>
      </w:r>
      <w:r w:rsidRPr="00ED5017">
        <w:rPr>
          <w:rFonts w:ascii="Arial" w:hAnsi="Arial" w:cs="Arial"/>
          <w:spacing w:val="-2"/>
          <w:sz w:val="24"/>
          <w:szCs w:val="24"/>
        </w:rPr>
        <w:t xml:space="preserve"> </w:t>
      </w:r>
      <w:r w:rsidRPr="00ED5017">
        <w:rPr>
          <w:rFonts w:ascii="Arial" w:hAnsi="Arial" w:cs="Arial"/>
          <w:sz w:val="24"/>
          <w:szCs w:val="24"/>
        </w:rPr>
        <w:t xml:space="preserve">uložených formou příkazového </w:t>
      </w:r>
      <w:r w:rsidRPr="00ED5017">
        <w:rPr>
          <w:rFonts w:ascii="Arial" w:hAnsi="Arial" w:cs="Arial"/>
          <w:spacing w:val="-2"/>
          <w:sz w:val="24"/>
          <w:szCs w:val="24"/>
        </w:rPr>
        <w:t>bloku</w:t>
      </w:r>
      <w:r w:rsidRPr="00ED5017">
        <w:rPr>
          <w:rFonts w:ascii="Arial" w:hAnsi="Arial" w:cs="Arial"/>
          <w:sz w:val="24"/>
          <w:szCs w:val="24"/>
        </w:rPr>
        <w:tab/>
      </w:r>
      <w:r w:rsidRPr="00ED5017">
        <w:rPr>
          <w:rFonts w:ascii="Arial" w:hAnsi="Arial" w:cs="Arial"/>
          <w:spacing w:val="-5"/>
          <w:sz w:val="24"/>
          <w:szCs w:val="24"/>
        </w:rPr>
        <w:t>24</w:t>
      </w:r>
    </w:p>
    <w:p w:rsidR="00ED5017" w:rsidRPr="00ED5017" w:rsidRDefault="00ED5017" w:rsidP="00ED5017">
      <w:pPr>
        <w:pStyle w:val="Nadpis1"/>
        <w:tabs>
          <w:tab w:val="left" w:pos="8675"/>
        </w:tabs>
        <w:spacing w:before="0" w:line="240" w:lineRule="auto"/>
        <w:rPr>
          <w:rFonts w:ascii="Arial" w:hAnsi="Arial" w:cs="Arial"/>
          <w:sz w:val="24"/>
          <w:szCs w:val="24"/>
        </w:rPr>
      </w:pPr>
      <w:r w:rsidRPr="00ED5017">
        <w:rPr>
          <w:rFonts w:ascii="Arial" w:hAnsi="Arial" w:cs="Arial"/>
          <w:sz w:val="24"/>
          <w:szCs w:val="24"/>
        </w:rPr>
        <w:t>Celková</w:t>
      </w:r>
      <w:r w:rsidRPr="00ED5017">
        <w:rPr>
          <w:rFonts w:ascii="Arial" w:hAnsi="Arial" w:cs="Arial"/>
          <w:spacing w:val="-4"/>
          <w:sz w:val="24"/>
          <w:szCs w:val="24"/>
        </w:rPr>
        <w:t xml:space="preserve"> </w:t>
      </w:r>
      <w:r w:rsidRPr="00ED5017">
        <w:rPr>
          <w:rFonts w:ascii="Arial" w:hAnsi="Arial" w:cs="Arial"/>
          <w:sz w:val="24"/>
          <w:szCs w:val="24"/>
        </w:rPr>
        <w:t>výše</w:t>
      </w:r>
      <w:r w:rsidRPr="00ED5017">
        <w:rPr>
          <w:rFonts w:ascii="Arial" w:hAnsi="Arial" w:cs="Arial"/>
          <w:spacing w:val="-2"/>
          <w:sz w:val="24"/>
          <w:szCs w:val="24"/>
        </w:rPr>
        <w:t xml:space="preserve"> </w:t>
      </w:r>
      <w:r w:rsidRPr="00ED5017">
        <w:rPr>
          <w:rFonts w:ascii="Arial" w:hAnsi="Arial" w:cs="Arial"/>
          <w:spacing w:val="-4"/>
          <w:sz w:val="24"/>
          <w:szCs w:val="24"/>
        </w:rPr>
        <w:t>pokut</w:t>
      </w:r>
      <w:r w:rsidRPr="00ED5017">
        <w:rPr>
          <w:rFonts w:ascii="Arial" w:hAnsi="Arial" w:cs="Arial"/>
          <w:sz w:val="24"/>
          <w:szCs w:val="24"/>
        </w:rPr>
        <w:tab/>
        <w:t>114.000</w:t>
      </w:r>
      <w:r w:rsidRPr="00ED5017">
        <w:rPr>
          <w:rFonts w:ascii="Arial" w:hAnsi="Arial" w:cs="Arial"/>
          <w:spacing w:val="-1"/>
          <w:sz w:val="24"/>
          <w:szCs w:val="24"/>
        </w:rPr>
        <w:t xml:space="preserve"> </w:t>
      </w:r>
      <w:r w:rsidRPr="00ED5017">
        <w:rPr>
          <w:rFonts w:ascii="Arial" w:hAnsi="Arial" w:cs="Arial"/>
          <w:spacing w:val="-5"/>
          <w:sz w:val="24"/>
          <w:szCs w:val="24"/>
        </w:rPr>
        <w:t>Kč</w:t>
      </w:r>
    </w:p>
    <w:p w:rsidR="00ED5017" w:rsidRPr="00ED5017" w:rsidRDefault="00ED5017" w:rsidP="00ED5017">
      <w:pPr>
        <w:spacing w:after="0" w:line="240" w:lineRule="auto"/>
        <w:rPr>
          <w:rFonts w:ascii="Arial" w:hAnsi="Arial" w:cs="Arial"/>
          <w:sz w:val="24"/>
          <w:szCs w:val="24"/>
        </w:rPr>
        <w:sectPr w:rsidR="00ED5017" w:rsidRPr="00ED5017">
          <w:pgSz w:w="11910" w:h="16840"/>
          <w:pgMar w:top="1040" w:right="960" w:bottom="960" w:left="900" w:header="0" w:footer="778" w:gutter="0"/>
          <w:cols w:space="708"/>
        </w:sectPr>
      </w:pPr>
    </w:p>
    <w:p w:rsidR="00ED5017" w:rsidRPr="00ED5017" w:rsidRDefault="00ED5017" w:rsidP="00ED5017">
      <w:pPr>
        <w:pStyle w:val="Zkladntext"/>
        <w:spacing w:after="0" w:line="240" w:lineRule="auto"/>
        <w:rPr>
          <w:rFonts w:ascii="Arial" w:hAnsi="Arial" w:cs="Arial"/>
          <w:b/>
          <w:sz w:val="24"/>
          <w:szCs w:val="24"/>
        </w:rPr>
      </w:pPr>
    </w:p>
    <w:p w:rsidR="00ED5017" w:rsidRPr="00ED5017" w:rsidRDefault="00ED5017" w:rsidP="00ED5017">
      <w:pPr>
        <w:pStyle w:val="Zkladntext"/>
        <w:spacing w:after="0" w:line="240" w:lineRule="auto"/>
        <w:rPr>
          <w:rFonts w:ascii="Arial" w:hAnsi="Arial" w:cs="Arial"/>
          <w:sz w:val="24"/>
          <w:szCs w:val="24"/>
        </w:rPr>
      </w:pPr>
      <w:r w:rsidRPr="00ED5017">
        <w:rPr>
          <w:rFonts w:ascii="Arial" w:hAnsi="Arial" w:cs="Arial"/>
          <w:sz w:val="24"/>
          <w:szCs w:val="24"/>
        </w:rPr>
        <w:t>v</w:t>
      </w:r>
      <w:r w:rsidRPr="00ED5017">
        <w:rPr>
          <w:rFonts w:ascii="Arial" w:hAnsi="Arial" w:cs="Arial"/>
          <w:spacing w:val="-3"/>
          <w:sz w:val="24"/>
          <w:szCs w:val="24"/>
        </w:rPr>
        <w:t xml:space="preserve"> </w:t>
      </w:r>
      <w:r w:rsidRPr="00ED5017">
        <w:rPr>
          <w:rFonts w:ascii="Arial" w:hAnsi="Arial" w:cs="Arial"/>
          <w:sz w:val="24"/>
          <w:szCs w:val="24"/>
        </w:rPr>
        <w:t>přestupkovém</w:t>
      </w:r>
      <w:r w:rsidRPr="00ED5017">
        <w:rPr>
          <w:rFonts w:ascii="Arial" w:hAnsi="Arial" w:cs="Arial"/>
          <w:spacing w:val="2"/>
          <w:sz w:val="24"/>
          <w:szCs w:val="24"/>
        </w:rPr>
        <w:t xml:space="preserve"> </w:t>
      </w:r>
      <w:r w:rsidRPr="00ED5017">
        <w:rPr>
          <w:rFonts w:ascii="Arial" w:hAnsi="Arial" w:cs="Arial"/>
          <w:spacing w:val="-2"/>
          <w:sz w:val="24"/>
          <w:szCs w:val="24"/>
        </w:rPr>
        <w:t>řízení</w:t>
      </w:r>
    </w:p>
    <w:p w:rsidR="00ED5017" w:rsidRPr="00ED5017" w:rsidRDefault="00ED5017" w:rsidP="00ED5017">
      <w:pPr>
        <w:pStyle w:val="Odstavecseseznamem"/>
        <w:widowControl w:val="0"/>
        <w:numPr>
          <w:ilvl w:val="1"/>
          <w:numId w:val="132"/>
        </w:numPr>
        <w:tabs>
          <w:tab w:val="left" w:pos="941"/>
        </w:tabs>
        <w:autoSpaceDE w:val="0"/>
        <w:autoSpaceDN w:val="0"/>
        <w:ind w:left="0"/>
        <w:contextualSpacing w:val="0"/>
        <w:rPr>
          <w:rFonts w:ascii="Arial" w:hAnsi="Arial" w:cs="Arial"/>
        </w:rPr>
      </w:pPr>
      <w:r w:rsidRPr="00ED5017">
        <w:rPr>
          <w:rFonts w:ascii="Arial" w:hAnsi="Arial" w:cs="Arial"/>
        </w:rPr>
        <w:t>fyzické</w:t>
      </w:r>
      <w:r w:rsidRPr="00ED5017">
        <w:rPr>
          <w:rFonts w:ascii="Arial" w:hAnsi="Arial" w:cs="Arial"/>
          <w:spacing w:val="-5"/>
        </w:rPr>
        <w:t xml:space="preserve"> </w:t>
      </w:r>
      <w:r w:rsidRPr="00ED5017">
        <w:rPr>
          <w:rFonts w:ascii="Arial" w:hAnsi="Arial" w:cs="Arial"/>
          <w:spacing w:val="-4"/>
        </w:rPr>
        <w:t>osoby</w:t>
      </w:r>
    </w:p>
    <w:p w:rsidR="00ED5017" w:rsidRPr="00ED5017" w:rsidRDefault="00ED5017" w:rsidP="00ED5017">
      <w:pPr>
        <w:pStyle w:val="Odstavecseseznamem"/>
        <w:widowControl w:val="0"/>
        <w:numPr>
          <w:ilvl w:val="1"/>
          <w:numId w:val="132"/>
        </w:numPr>
        <w:tabs>
          <w:tab w:val="left" w:pos="941"/>
        </w:tabs>
        <w:autoSpaceDE w:val="0"/>
        <w:autoSpaceDN w:val="0"/>
        <w:ind w:left="0"/>
        <w:contextualSpacing w:val="0"/>
        <w:rPr>
          <w:rFonts w:ascii="Arial" w:hAnsi="Arial" w:cs="Arial"/>
        </w:rPr>
      </w:pPr>
      <w:r w:rsidRPr="00ED5017">
        <w:rPr>
          <w:rFonts w:ascii="Arial" w:hAnsi="Arial" w:cs="Arial"/>
        </w:rPr>
        <w:t>právnické</w:t>
      </w:r>
      <w:r w:rsidRPr="00ED5017">
        <w:rPr>
          <w:rFonts w:ascii="Arial" w:hAnsi="Arial" w:cs="Arial"/>
          <w:spacing w:val="-2"/>
        </w:rPr>
        <w:t xml:space="preserve"> osoby</w:t>
      </w:r>
    </w:p>
    <w:p w:rsidR="00ED5017" w:rsidRPr="00ED5017" w:rsidRDefault="00ED5017" w:rsidP="00ED5017">
      <w:pPr>
        <w:pStyle w:val="Odstavecseseznamem"/>
        <w:widowControl w:val="0"/>
        <w:numPr>
          <w:ilvl w:val="1"/>
          <w:numId w:val="132"/>
        </w:numPr>
        <w:tabs>
          <w:tab w:val="left" w:pos="941"/>
        </w:tabs>
        <w:autoSpaceDE w:val="0"/>
        <w:autoSpaceDN w:val="0"/>
        <w:ind w:left="0"/>
        <w:contextualSpacing w:val="0"/>
        <w:rPr>
          <w:rFonts w:ascii="Arial" w:hAnsi="Arial" w:cs="Arial"/>
        </w:rPr>
      </w:pPr>
      <w:r w:rsidRPr="00ED5017">
        <w:rPr>
          <w:rFonts w:ascii="Arial" w:hAnsi="Arial" w:cs="Arial"/>
          <w:spacing w:val="-2"/>
        </w:rPr>
        <w:t>cizinci</w:t>
      </w:r>
    </w:p>
    <w:p w:rsidR="00ED5017" w:rsidRPr="00ED5017" w:rsidRDefault="00ED5017" w:rsidP="00ED5017">
      <w:pPr>
        <w:pStyle w:val="Zkladntext"/>
        <w:spacing w:after="0" w:line="240" w:lineRule="auto"/>
        <w:rPr>
          <w:rFonts w:ascii="Arial" w:hAnsi="Arial" w:cs="Arial"/>
          <w:sz w:val="24"/>
          <w:szCs w:val="24"/>
        </w:rPr>
      </w:pPr>
    </w:p>
    <w:p w:rsidR="00ED5017" w:rsidRPr="00ED5017" w:rsidRDefault="00ED5017" w:rsidP="00ED5017">
      <w:pPr>
        <w:pStyle w:val="Zkladntext"/>
        <w:spacing w:after="0" w:line="240" w:lineRule="auto"/>
        <w:rPr>
          <w:rFonts w:ascii="Arial" w:hAnsi="Arial" w:cs="Arial"/>
          <w:sz w:val="24"/>
          <w:szCs w:val="24"/>
        </w:rPr>
      </w:pPr>
      <w:r w:rsidRPr="00ED5017">
        <w:rPr>
          <w:rFonts w:ascii="Arial" w:hAnsi="Arial" w:cs="Arial"/>
          <w:sz w:val="24"/>
          <w:szCs w:val="24"/>
        </w:rPr>
        <w:t>v</w:t>
      </w:r>
      <w:r w:rsidRPr="00ED5017">
        <w:rPr>
          <w:rFonts w:ascii="Arial" w:hAnsi="Arial" w:cs="Arial"/>
          <w:spacing w:val="-4"/>
          <w:sz w:val="24"/>
          <w:szCs w:val="24"/>
        </w:rPr>
        <w:t xml:space="preserve"> </w:t>
      </w:r>
      <w:r w:rsidRPr="00ED5017">
        <w:rPr>
          <w:rFonts w:ascii="Arial" w:hAnsi="Arial" w:cs="Arial"/>
          <w:sz w:val="24"/>
          <w:szCs w:val="24"/>
        </w:rPr>
        <w:t>příkazovém</w:t>
      </w:r>
      <w:r w:rsidRPr="00ED5017">
        <w:rPr>
          <w:rFonts w:ascii="Arial" w:hAnsi="Arial" w:cs="Arial"/>
          <w:spacing w:val="3"/>
          <w:sz w:val="24"/>
          <w:szCs w:val="24"/>
        </w:rPr>
        <w:t xml:space="preserve"> </w:t>
      </w:r>
      <w:r w:rsidRPr="00ED5017">
        <w:rPr>
          <w:rFonts w:ascii="Arial" w:hAnsi="Arial" w:cs="Arial"/>
          <w:spacing w:val="-2"/>
          <w:sz w:val="24"/>
          <w:szCs w:val="24"/>
        </w:rPr>
        <w:t>řízení</w:t>
      </w:r>
    </w:p>
    <w:p w:rsidR="00ED5017" w:rsidRPr="00ED5017" w:rsidRDefault="00ED5017" w:rsidP="00ED5017">
      <w:pPr>
        <w:spacing w:after="0" w:line="240" w:lineRule="auto"/>
        <w:rPr>
          <w:rFonts w:ascii="Arial" w:hAnsi="Arial" w:cs="Arial"/>
          <w:sz w:val="24"/>
          <w:szCs w:val="24"/>
        </w:rPr>
      </w:pPr>
      <w:r w:rsidRPr="00ED5017">
        <w:rPr>
          <w:rFonts w:ascii="Arial" w:hAnsi="Arial" w:cs="Arial"/>
          <w:sz w:val="24"/>
          <w:szCs w:val="24"/>
        </w:rPr>
        <w:br w:type="column"/>
      </w:r>
    </w:p>
    <w:p w:rsidR="00ED5017" w:rsidRPr="00ED5017" w:rsidRDefault="00ED5017" w:rsidP="00ED5017">
      <w:pPr>
        <w:pStyle w:val="Nadpis1"/>
        <w:spacing w:before="0" w:line="240" w:lineRule="auto"/>
        <w:rPr>
          <w:rFonts w:ascii="Arial" w:hAnsi="Arial" w:cs="Arial"/>
          <w:sz w:val="24"/>
          <w:szCs w:val="24"/>
        </w:rPr>
      </w:pPr>
      <w:r w:rsidRPr="00ED5017">
        <w:rPr>
          <w:rFonts w:ascii="Arial" w:hAnsi="Arial" w:cs="Arial"/>
          <w:sz w:val="24"/>
          <w:szCs w:val="24"/>
        </w:rPr>
        <w:t>60.000</w:t>
      </w:r>
      <w:r w:rsidRPr="00ED5017">
        <w:rPr>
          <w:rFonts w:ascii="Arial" w:hAnsi="Arial" w:cs="Arial"/>
          <w:spacing w:val="-3"/>
          <w:sz w:val="24"/>
          <w:szCs w:val="24"/>
        </w:rPr>
        <w:t xml:space="preserve"> </w:t>
      </w:r>
      <w:r w:rsidRPr="00ED5017">
        <w:rPr>
          <w:rFonts w:ascii="Arial" w:hAnsi="Arial" w:cs="Arial"/>
          <w:spacing w:val="-5"/>
          <w:sz w:val="24"/>
          <w:szCs w:val="24"/>
        </w:rPr>
        <w:t>Kč</w:t>
      </w:r>
    </w:p>
    <w:p w:rsidR="00ED5017" w:rsidRPr="00ED5017" w:rsidRDefault="00ED5017" w:rsidP="00ED5017">
      <w:pPr>
        <w:pStyle w:val="Zkladntext"/>
        <w:spacing w:after="0" w:line="240" w:lineRule="auto"/>
        <w:rPr>
          <w:rFonts w:ascii="Arial" w:hAnsi="Arial" w:cs="Arial"/>
          <w:sz w:val="24"/>
          <w:szCs w:val="24"/>
        </w:rPr>
      </w:pPr>
      <w:r w:rsidRPr="00ED5017">
        <w:rPr>
          <w:rFonts w:ascii="Arial" w:hAnsi="Arial" w:cs="Arial"/>
          <w:sz w:val="24"/>
          <w:szCs w:val="24"/>
        </w:rPr>
        <w:t>44.000</w:t>
      </w:r>
      <w:r w:rsidRPr="00ED5017">
        <w:rPr>
          <w:rFonts w:ascii="Arial" w:hAnsi="Arial" w:cs="Arial"/>
          <w:spacing w:val="1"/>
          <w:sz w:val="24"/>
          <w:szCs w:val="24"/>
        </w:rPr>
        <w:t xml:space="preserve"> </w:t>
      </w:r>
      <w:r w:rsidRPr="00ED5017">
        <w:rPr>
          <w:rFonts w:ascii="Arial" w:hAnsi="Arial" w:cs="Arial"/>
          <w:spacing w:val="-5"/>
          <w:sz w:val="24"/>
          <w:szCs w:val="24"/>
        </w:rPr>
        <w:t>Kč</w:t>
      </w:r>
    </w:p>
    <w:p w:rsidR="00ED5017" w:rsidRPr="00ED5017" w:rsidRDefault="00ED5017" w:rsidP="00ED5017">
      <w:pPr>
        <w:pStyle w:val="Zkladntext"/>
        <w:spacing w:after="0" w:line="240" w:lineRule="auto"/>
        <w:rPr>
          <w:rFonts w:ascii="Arial" w:hAnsi="Arial" w:cs="Arial"/>
          <w:sz w:val="24"/>
          <w:szCs w:val="24"/>
        </w:rPr>
      </w:pPr>
      <w:r w:rsidRPr="00ED5017">
        <w:rPr>
          <w:rFonts w:ascii="Arial" w:hAnsi="Arial" w:cs="Arial"/>
          <w:sz w:val="24"/>
          <w:szCs w:val="24"/>
        </w:rPr>
        <w:t>16.000</w:t>
      </w:r>
      <w:r w:rsidRPr="00ED5017">
        <w:rPr>
          <w:rFonts w:ascii="Arial" w:hAnsi="Arial" w:cs="Arial"/>
          <w:spacing w:val="1"/>
          <w:sz w:val="24"/>
          <w:szCs w:val="24"/>
        </w:rPr>
        <w:t xml:space="preserve"> </w:t>
      </w:r>
      <w:r w:rsidRPr="00ED5017">
        <w:rPr>
          <w:rFonts w:ascii="Arial" w:hAnsi="Arial" w:cs="Arial"/>
          <w:spacing w:val="-5"/>
          <w:sz w:val="24"/>
          <w:szCs w:val="24"/>
        </w:rPr>
        <w:t>Kč</w:t>
      </w:r>
    </w:p>
    <w:p w:rsidR="00ED5017" w:rsidRPr="00ED5017" w:rsidRDefault="00ED5017" w:rsidP="00ED5017">
      <w:pPr>
        <w:pStyle w:val="Zkladntext"/>
        <w:spacing w:after="0" w:line="240" w:lineRule="auto"/>
        <w:rPr>
          <w:rFonts w:ascii="Arial" w:hAnsi="Arial" w:cs="Arial"/>
          <w:sz w:val="24"/>
          <w:szCs w:val="24"/>
        </w:rPr>
      </w:pPr>
      <w:r w:rsidRPr="00ED5017">
        <w:rPr>
          <w:rFonts w:ascii="Arial" w:hAnsi="Arial" w:cs="Arial"/>
          <w:sz w:val="24"/>
          <w:szCs w:val="24"/>
        </w:rPr>
        <w:t xml:space="preserve">0 </w:t>
      </w:r>
      <w:r w:rsidRPr="00ED5017">
        <w:rPr>
          <w:rFonts w:ascii="Arial" w:hAnsi="Arial" w:cs="Arial"/>
          <w:spacing w:val="-5"/>
          <w:sz w:val="24"/>
          <w:szCs w:val="24"/>
        </w:rPr>
        <w:t>Kč</w:t>
      </w:r>
    </w:p>
    <w:p w:rsidR="00ED5017" w:rsidRPr="00ED5017" w:rsidRDefault="00ED5017" w:rsidP="00ED5017">
      <w:pPr>
        <w:pStyle w:val="Zkladntext"/>
        <w:spacing w:after="0" w:line="240" w:lineRule="auto"/>
        <w:rPr>
          <w:rFonts w:ascii="Arial" w:hAnsi="Arial" w:cs="Arial"/>
          <w:sz w:val="24"/>
          <w:szCs w:val="24"/>
        </w:rPr>
      </w:pPr>
    </w:p>
    <w:p w:rsidR="00ED5017" w:rsidRPr="00ED5017" w:rsidRDefault="00ED5017" w:rsidP="00ED5017">
      <w:pPr>
        <w:pStyle w:val="Nadpis1"/>
        <w:spacing w:before="0" w:line="240" w:lineRule="auto"/>
        <w:rPr>
          <w:rFonts w:ascii="Arial" w:hAnsi="Arial" w:cs="Arial"/>
          <w:sz w:val="24"/>
          <w:szCs w:val="24"/>
        </w:rPr>
      </w:pPr>
      <w:r w:rsidRPr="00ED5017">
        <w:rPr>
          <w:rFonts w:ascii="Arial" w:hAnsi="Arial" w:cs="Arial"/>
          <w:sz w:val="24"/>
          <w:szCs w:val="24"/>
        </w:rPr>
        <w:t>54.000</w:t>
      </w:r>
      <w:r w:rsidRPr="00ED5017">
        <w:rPr>
          <w:rFonts w:ascii="Arial" w:hAnsi="Arial" w:cs="Arial"/>
          <w:spacing w:val="1"/>
          <w:sz w:val="24"/>
          <w:szCs w:val="24"/>
        </w:rPr>
        <w:t xml:space="preserve"> </w:t>
      </w:r>
      <w:r w:rsidRPr="00ED5017">
        <w:rPr>
          <w:rFonts w:ascii="Arial" w:hAnsi="Arial" w:cs="Arial"/>
          <w:spacing w:val="-5"/>
          <w:sz w:val="24"/>
          <w:szCs w:val="24"/>
        </w:rPr>
        <w:t>Kč</w:t>
      </w:r>
    </w:p>
    <w:p w:rsidR="00ED5017" w:rsidRPr="00ED5017" w:rsidRDefault="00ED5017" w:rsidP="00ED5017">
      <w:pPr>
        <w:spacing w:after="0" w:line="240" w:lineRule="auto"/>
        <w:rPr>
          <w:rFonts w:ascii="Arial" w:hAnsi="Arial" w:cs="Arial"/>
          <w:sz w:val="24"/>
          <w:szCs w:val="24"/>
        </w:rPr>
        <w:sectPr w:rsidR="00ED5017" w:rsidRPr="00ED5017">
          <w:type w:val="continuous"/>
          <w:pgSz w:w="11910" w:h="16840"/>
          <w:pgMar w:top="1100" w:right="960" w:bottom="960" w:left="900" w:header="0" w:footer="778" w:gutter="0"/>
          <w:cols w:num="2" w:space="708" w:equalWidth="0">
            <w:col w:w="2718" w:space="5841"/>
            <w:col w:w="1491"/>
          </w:cols>
        </w:sectPr>
      </w:pPr>
    </w:p>
    <w:p w:rsidR="00ED5017" w:rsidRPr="00ED5017" w:rsidRDefault="00ED5017" w:rsidP="00ED5017">
      <w:pPr>
        <w:pStyle w:val="Odstavecseseznamem"/>
        <w:widowControl w:val="0"/>
        <w:numPr>
          <w:ilvl w:val="0"/>
          <w:numId w:val="131"/>
        </w:numPr>
        <w:tabs>
          <w:tab w:val="left" w:pos="941"/>
          <w:tab w:val="left" w:pos="8824"/>
        </w:tabs>
        <w:autoSpaceDE w:val="0"/>
        <w:autoSpaceDN w:val="0"/>
        <w:ind w:left="0"/>
        <w:contextualSpacing w:val="0"/>
        <w:rPr>
          <w:rFonts w:ascii="Arial" w:hAnsi="Arial" w:cs="Arial"/>
        </w:rPr>
      </w:pPr>
      <w:r w:rsidRPr="00ED5017">
        <w:rPr>
          <w:rFonts w:ascii="Arial" w:hAnsi="Arial" w:cs="Arial"/>
        </w:rPr>
        <w:t>fyzické</w:t>
      </w:r>
      <w:r w:rsidRPr="00ED5017">
        <w:rPr>
          <w:rFonts w:ascii="Arial" w:hAnsi="Arial" w:cs="Arial"/>
          <w:spacing w:val="-5"/>
        </w:rPr>
        <w:t xml:space="preserve"> </w:t>
      </w:r>
      <w:r w:rsidRPr="00ED5017">
        <w:rPr>
          <w:rFonts w:ascii="Arial" w:hAnsi="Arial" w:cs="Arial"/>
          <w:spacing w:val="-4"/>
        </w:rPr>
        <w:t>osoby</w:t>
      </w:r>
      <w:r w:rsidRPr="00ED5017">
        <w:rPr>
          <w:rFonts w:ascii="Arial" w:hAnsi="Arial" w:cs="Arial"/>
        </w:rPr>
        <w:tab/>
        <w:t xml:space="preserve">21.000 </w:t>
      </w:r>
      <w:r w:rsidRPr="00ED5017">
        <w:rPr>
          <w:rFonts w:ascii="Arial" w:hAnsi="Arial" w:cs="Arial"/>
          <w:spacing w:val="-5"/>
        </w:rPr>
        <w:t>Kč</w:t>
      </w:r>
    </w:p>
    <w:p w:rsidR="00ED5017" w:rsidRPr="00ED5017" w:rsidRDefault="00ED5017" w:rsidP="00ED5017">
      <w:pPr>
        <w:pStyle w:val="Odstavecseseznamem"/>
        <w:widowControl w:val="0"/>
        <w:numPr>
          <w:ilvl w:val="0"/>
          <w:numId w:val="131"/>
        </w:numPr>
        <w:tabs>
          <w:tab w:val="left" w:pos="941"/>
          <w:tab w:val="left" w:pos="8825"/>
        </w:tabs>
        <w:autoSpaceDE w:val="0"/>
        <w:autoSpaceDN w:val="0"/>
        <w:ind w:left="0"/>
        <w:contextualSpacing w:val="0"/>
        <w:rPr>
          <w:rFonts w:ascii="Arial" w:hAnsi="Arial" w:cs="Arial"/>
        </w:rPr>
      </w:pPr>
      <w:r w:rsidRPr="00ED5017">
        <w:rPr>
          <w:rFonts w:ascii="Arial" w:hAnsi="Arial" w:cs="Arial"/>
        </w:rPr>
        <w:t>právnické</w:t>
      </w:r>
      <w:r w:rsidRPr="00ED5017">
        <w:rPr>
          <w:rFonts w:ascii="Arial" w:hAnsi="Arial" w:cs="Arial"/>
          <w:spacing w:val="-2"/>
        </w:rPr>
        <w:t xml:space="preserve"> osoby</w:t>
      </w:r>
      <w:r w:rsidRPr="00ED5017">
        <w:rPr>
          <w:rFonts w:ascii="Arial" w:hAnsi="Arial" w:cs="Arial"/>
        </w:rPr>
        <w:tab/>
        <w:t>33.000</w:t>
      </w:r>
      <w:r w:rsidRPr="00ED5017">
        <w:rPr>
          <w:rFonts w:ascii="Arial" w:hAnsi="Arial" w:cs="Arial"/>
          <w:spacing w:val="-4"/>
        </w:rPr>
        <w:t xml:space="preserve"> </w:t>
      </w:r>
      <w:r w:rsidRPr="00ED5017">
        <w:rPr>
          <w:rFonts w:ascii="Arial" w:hAnsi="Arial" w:cs="Arial"/>
          <w:spacing w:val="-5"/>
        </w:rPr>
        <w:t>Kč</w:t>
      </w:r>
    </w:p>
    <w:p w:rsidR="00ED5017" w:rsidRPr="00ED5017" w:rsidRDefault="00ED5017" w:rsidP="00ED5017">
      <w:pPr>
        <w:pStyle w:val="Odstavecseseznamem"/>
        <w:widowControl w:val="0"/>
        <w:numPr>
          <w:ilvl w:val="0"/>
          <w:numId w:val="131"/>
        </w:numPr>
        <w:tabs>
          <w:tab w:val="left" w:pos="941"/>
          <w:tab w:val="left" w:pos="9454"/>
        </w:tabs>
        <w:autoSpaceDE w:val="0"/>
        <w:autoSpaceDN w:val="0"/>
        <w:ind w:left="0"/>
        <w:contextualSpacing w:val="0"/>
        <w:rPr>
          <w:rFonts w:ascii="Arial" w:hAnsi="Arial" w:cs="Arial"/>
        </w:rPr>
      </w:pPr>
      <w:r w:rsidRPr="00ED5017">
        <w:rPr>
          <w:rFonts w:ascii="Arial" w:hAnsi="Arial" w:cs="Arial"/>
          <w:spacing w:val="-2"/>
        </w:rPr>
        <w:t>cizinci</w:t>
      </w:r>
      <w:r w:rsidRPr="00ED5017">
        <w:rPr>
          <w:rFonts w:ascii="Arial" w:hAnsi="Arial" w:cs="Arial"/>
        </w:rPr>
        <w:tab/>
        <w:t xml:space="preserve">0 </w:t>
      </w:r>
      <w:r w:rsidRPr="00ED5017">
        <w:rPr>
          <w:rFonts w:ascii="Arial" w:hAnsi="Arial" w:cs="Arial"/>
          <w:spacing w:val="-5"/>
        </w:rPr>
        <w:t>Kč</w:t>
      </w:r>
    </w:p>
    <w:p w:rsidR="00ED5017" w:rsidRPr="00ED5017" w:rsidRDefault="00ED5017" w:rsidP="00ED5017">
      <w:pPr>
        <w:pStyle w:val="Zkladntext"/>
        <w:spacing w:after="0" w:line="240" w:lineRule="auto"/>
        <w:rPr>
          <w:rFonts w:ascii="Arial" w:hAnsi="Arial" w:cs="Arial"/>
          <w:sz w:val="24"/>
          <w:szCs w:val="24"/>
        </w:rPr>
      </w:pPr>
    </w:p>
    <w:p w:rsidR="00ED5017" w:rsidRPr="00ED5017" w:rsidRDefault="00ED5017" w:rsidP="00ED5017">
      <w:pPr>
        <w:pStyle w:val="Zkladntext"/>
        <w:tabs>
          <w:tab w:val="left" w:pos="9331"/>
        </w:tabs>
        <w:spacing w:after="0" w:line="240" w:lineRule="auto"/>
        <w:jc w:val="both"/>
        <w:rPr>
          <w:rFonts w:ascii="Arial" w:hAnsi="Arial" w:cs="Arial"/>
          <w:b/>
          <w:sz w:val="24"/>
          <w:szCs w:val="24"/>
        </w:rPr>
      </w:pPr>
      <w:r w:rsidRPr="00ED5017">
        <w:rPr>
          <w:rFonts w:ascii="Arial" w:hAnsi="Arial" w:cs="Arial"/>
          <w:sz w:val="24"/>
          <w:szCs w:val="24"/>
        </w:rPr>
        <w:t>pořádková</w:t>
      </w:r>
      <w:r w:rsidRPr="00ED5017">
        <w:rPr>
          <w:rFonts w:ascii="Arial" w:hAnsi="Arial" w:cs="Arial"/>
          <w:spacing w:val="-1"/>
          <w:sz w:val="24"/>
          <w:szCs w:val="24"/>
        </w:rPr>
        <w:t xml:space="preserve"> </w:t>
      </w:r>
      <w:r w:rsidRPr="00ED5017">
        <w:rPr>
          <w:rFonts w:ascii="Arial" w:hAnsi="Arial" w:cs="Arial"/>
          <w:sz w:val="24"/>
          <w:szCs w:val="24"/>
        </w:rPr>
        <w:t>pokuta uložena</w:t>
      </w:r>
      <w:r w:rsidRPr="00ED5017">
        <w:rPr>
          <w:rFonts w:ascii="Arial" w:hAnsi="Arial" w:cs="Arial"/>
          <w:spacing w:val="-2"/>
          <w:sz w:val="24"/>
          <w:szCs w:val="24"/>
        </w:rPr>
        <w:t xml:space="preserve"> </w:t>
      </w:r>
      <w:r w:rsidRPr="00ED5017">
        <w:rPr>
          <w:rFonts w:ascii="Arial" w:hAnsi="Arial" w:cs="Arial"/>
          <w:sz w:val="24"/>
          <w:szCs w:val="24"/>
        </w:rPr>
        <w:t xml:space="preserve">bez </w:t>
      </w:r>
      <w:r w:rsidRPr="00ED5017">
        <w:rPr>
          <w:rFonts w:ascii="Arial" w:hAnsi="Arial" w:cs="Arial"/>
          <w:spacing w:val="-2"/>
          <w:sz w:val="24"/>
          <w:szCs w:val="24"/>
        </w:rPr>
        <w:t>řízení</w:t>
      </w:r>
      <w:r w:rsidRPr="00ED5017">
        <w:rPr>
          <w:rFonts w:ascii="Arial" w:hAnsi="Arial" w:cs="Arial"/>
          <w:sz w:val="24"/>
          <w:szCs w:val="24"/>
        </w:rPr>
        <w:tab/>
      </w:r>
      <w:r w:rsidRPr="00ED5017">
        <w:rPr>
          <w:rFonts w:ascii="Arial" w:hAnsi="Arial" w:cs="Arial"/>
          <w:b/>
          <w:sz w:val="24"/>
          <w:szCs w:val="24"/>
        </w:rPr>
        <w:t>0</w:t>
      </w:r>
      <w:r w:rsidRPr="00ED5017">
        <w:rPr>
          <w:rFonts w:ascii="Arial" w:hAnsi="Arial" w:cs="Arial"/>
          <w:b/>
          <w:spacing w:val="-4"/>
          <w:sz w:val="24"/>
          <w:szCs w:val="24"/>
        </w:rPr>
        <w:t xml:space="preserve"> </w:t>
      </w:r>
      <w:r w:rsidRPr="00ED5017">
        <w:rPr>
          <w:rFonts w:ascii="Arial" w:hAnsi="Arial" w:cs="Arial"/>
          <w:b/>
          <w:spacing w:val="-5"/>
          <w:sz w:val="24"/>
          <w:szCs w:val="24"/>
        </w:rPr>
        <w:t>Kč</w:t>
      </w:r>
    </w:p>
    <w:p w:rsidR="00ED5017" w:rsidRPr="00ED5017" w:rsidRDefault="00ED5017" w:rsidP="00ED5017">
      <w:pPr>
        <w:pStyle w:val="Zkladntext"/>
        <w:spacing w:after="0" w:line="240" w:lineRule="auto"/>
        <w:rPr>
          <w:rFonts w:ascii="Arial" w:hAnsi="Arial" w:cs="Arial"/>
          <w:b/>
          <w:sz w:val="24"/>
          <w:szCs w:val="24"/>
        </w:rPr>
      </w:pPr>
    </w:p>
    <w:p w:rsidR="00ED5017" w:rsidRPr="00ED5017" w:rsidRDefault="00ED5017" w:rsidP="00ED5017">
      <w:pPr>
        <w:pStyle w:val="Zkladntext"/>
        <w:spacing w:after="0" w:line="240" w:lineRule="auto"/>
        <w:jc w:val="both"/>
        <w:rPr>
          <w:rFonts w:ascii="Arial" w:hAnsi="Arial" w:cs="Arial"/>
          <w:sz w:val="24"/>
          <w:szCs w:val="24"/>
        </w:rPr>
      </w:pPr>
      <w:r w:rsidRPr="00ED5017">
        <w:rPr>
          <w:rFonts w:ascii="Arial" w:hAnsi="Arial" w:cs="Arial"/>
          <w:sz w:val="24"/>
          <w:szCs w:val="24"/>
        </w:rPr>
        <w:t>Pokuty</w:t>
      </w:r>
      <w:r w:rsidRPr="00ED5017">
        <w:rPr>
          <w:rFonts w:ascii="Arial" w:hAnsi="Arial" w:cs="Arial"/>
          <w:spacing w:val="-6"/>
          <w:sz w:val="24"/>
          <w:szCs w:val="24"/>
        </w:rPr>
        <w:t xml:space="preserve"> </w:t>
      </w:r>
      <w:r w:rsidRPr="00ED5017">
        <w:rPr>
          <w:rFonts w:ascii="Arial" w:hAnsi="Arial" w:cs="Arial"/>
          <w:sz w:val="24"/>
          <w:szCs w:val="24"/>
        </w:rPr>
        <w:t>příkazovým</w:t>
      </w:r>
      <w:r w:rsidRPr="00ED5017">
        <w:rPr>
          <w:rFonts w:ascii="Arial" w:hAnsi="Arial" w:cs="Arial"/>
          <w:spacing w:val="-2"/>
          <w:sz w:val="24"/>
          <w:szCs w:val="24"/>
        </w:rPr>
        <w:t xml:space="preserve"> </w:t>
      </w:r>
      <w:r w:rsidRPr="00ED5017">
        <w:rPr>
          <w:rFonts w:ascii="Arial" w:hAnsi="Arial" w:cs="Arial"/>
          <w:sz w:val="24"/>
          <w:szCs w:val="24"/>
        </w:rPr>
        <w:t>blokem byly</w:t>
      </w:r>
      <w:r w:rsidRPr="00ED5017">
        <w:rPr>
          <w:rFonts w:ascii="Arial" w:hAnsi="Arial" w:cs="Arial"/>
          <w:spacing w:val="-6"/>
          <w:sz w:val="24"/>
          <w:szCs w:val="24"/>
        </w:rPr>
        <w:t xml:space="preserve"> </w:t>
      </w:r>
      <w:r w:rsidRPr="00ED5017">
        <w:rPr>
          <w:rFonts w:ascii="Arial" w:hAnsi="Arial" w:cs="Arial"/>
          <w:sz w:val="24"/>
          <w:szCs w:val="24"/>
        </w:rPr>
        <w:t>uloženy</w:t>
      </w:r>
      <w:r w:rsidRPr="00ED5017">
        <w:rPr>
          <w:rFonts w:ascii="Arial" w:hAnsi="Arial" w:cs="Arial"/>
          <w:spacing w:val="-6"/>
          <w:sz w:val="24"/>
          <w:szCs w:val="24"/>
        </w:rPr>
        <w:t xml:space="preserve"> </w:t>
      </w:r>
      <w:r w:rsidRPr="00ED5017">
        <w:rPr>
          <w:rFonts w:ascii="Arial" w:hAnsi="Arial" w:cs="Arial"/>
          <w:sz w:val="24"/>
          <w:szCs w:val="24"/>
        </w:rPr>
        <w:t>podnikatelům</w:t>
      </w:r>
      <w:r w:rsidRPr="00ED5017">
        <w:rPr>
          <w:rFonts w:ascii="Arial" w:hAnsi="Arial" w:cs="Arial"/>
          <w:spacing w:val="-2"/>
          <w:sz w:val="24"/>
          <w:szCs w:val="24"/>
        </w:rPr>
        <w:t xml:space="preserve"> </w:t>
      </w:r>
      <w:r w:rsidRPr="00ED5017">
        <w:rPr>
          <w:rFonts w:ascii="Arial" w:hAnsi="Arial" w:cs="Arial"/>
          <w:sz w:val="24"/>
          <w:szCs w:val="24"/>
        </w:rPr>
        <w:t>za</w:t>
      </w:r>
      <w:r w:rsidRPr="00ED5017">
        <w:rPr>
          <w:rFonts w:ascii="Arial" w:hAnsi="Arial" w:cs="Arial"/>
          <w:spacing w:val="-3"/>
          <w:sz w:val="24"/>
          <w:szCs w:val="24"/>
        </w:rPr>
        <w:t xml:space="preserve"> </w:t>
      </w:r>
      <w:r w:rsidRPr="00ED5017">
        <w:rPr>
          <w:rFonts w:ascii="Arial" w:hAnsi="Arial" w:cs="Arial"/>
          <w:sz w:val="24"/>
          <w:szCs w:val="24"/>
        </w:rPr>
        <w:t>porušení</w:t>
      </w:r>
      <w:r w:rsidRPr="00ED5017">
        <w:rPr>
          <w:rFonts w:ascii="Arial" w:hAnsi="Arial" w:cs="Arial"/>
          <w:spacing w:val="-3"/>
          <w:sz w:val="24"/>
          <w:szCs w:val="24"/>
        </w:rPr>
        <w:t xml:space="preserve"> </w:t>
      </w:r>
      <w:r w:rsidRPr="00ED5017">
        <w:rPr>
          <w:rFonts w:ascii="Arial" w:hAnsi="Arial" w:cs="Arial"/>
          <w:sz w:val="24"/>
          <w:szCs w:val="24"/>
        </w:rPr>
        <w:t>povinností</w:t>
      </w:r>
      <w:r w:rsidRPr="00ED5017">
        <w:rPr>
          <w:rFonts w:ascii="Arial" w:hAnsi="Arial" w:cs="Arial"/>
          <w:spacing w:val="-5"/>
          <w:sz w:val="24"/>
          <w:szCs w:val="24"/>
        </w:rPr>
        <w:t xml:space="preserve"> </w:t>
      </w:r>
      <w:r w:rsidRPr="00ED5017">
        <w:rPr>
          <w:rFonts w:ascii="Arial" w:hAnsi="Arial" w:cs="Arial"/>
          <w:sz w:val="24"/>
          <w:szCs w:val="24"/>
        </w:rPr>
        <w:t>vyplývajících ze živnostenského zákona za méně závažná pochybení.</w:t>
      </w:r>
    </w:p>
    <w:p w:rsidR="00ED5017" w:rsidRPr="00ED5017" w:rsidRDefault="00ED5017" w:rsidP="00ED5017">
      <w:pPr>
        <w:pStyle w:val="Zkladntext"/>
        <w:spacing w:after="0" w:line="240" w:lineRule="auto"/>
        <w:jc w:val="both"/>
        <w:rPr>
          <w:rFonts w:ascii="Arial" w:hAnsi="Arial" w:cs="Arial"/>
          <w:sz w:val="24"/>
          <w:szCs w:val="24"/>
        </w:rPr>
      </w:pPr>
      <w:r w:rsidRPr="00ED5017">
        <w:rPr>
          <w:rFonts w:ascii="Arial" w:hAnsi="Arial" w:cs="Arial"/>
          <w:sz w:val="24"/>
          <w:szCs w:val="24"/>
        </w:rPr>
        <w:t>Na kontrolním a správní oddělení jsou rovněž řešeny stížnosti a podněty na podnikatele. Na základě těchto stížností je ve většině případů u podnikatele provedena živnostenská kontrola, pokud z</w:t>
      </w:r>
      <w:r w:rsidRPr="00ED5017">
        <w:rPr>
          <w:rFonts w:ascii="Arial" w:hAnsi="Arial" w:cs="Arial"/>
          <w:spacing w:val="-5"/>
          <w:sz w:val="24"/>
          <w:szCs w:val="24"/>
        </w:rPr>
        <w:t xml:space="preserve"> </w:t>
      </w:r>
      <w:r w:rsidRPr="00ED5017">
        <w:rPr>
          <w:rFonts w:ascii="Arial" w:hAnsi="Arial" w:cs="Arial"/>
          <w:sz w:val="24"/>
          <w:szCs w:val="24"/>
        </w:rPr>
        <w:t xml:space="preserve">obsahu stížnosti a následným šetřením lze dovodit porušení zákona. Za sledované období obdržel OŽÚ </w:t>
      </w:r>
      <w:r w:rsidRPr="00ED5017">
        <w:rPr>
          <w:rFonts w:ascii="Arial" w:hAnsi="Arial" w:cs="Arial"/>
          <w:b/>
          <w:sz w:val="24"/>
          <w:szCs w:val="24"/>
        </w:rPr>
        <w:t xml:space="preserve">2 </w:t>
      </w:r>
      <w:r w:rsidRPr="00ED5017">
        <w:rPr>
          <w:rFonts w:ascii="Arial" w:hAnsi="Arial" w:cs="Arial"/>
          <w:sz w:val="24"/>
          <w:szCs w:val="24"/>
        </w:rPr>
        <w:t>stížnosti a podněty.</w:t>
      </w:r>
    </w:p>
    <w:p w:rsidR="00ED5017" w:rsidRPr="00ED5017" w:rsidRDefault="00ED5017" w:rsidP="00ED5017">
      <w:pPr>
        <w:spacing w:after="0" w:line="240" w:lineRule="auto"/>
        <w:jc w:val="both"/>
        <w:rPr>
          <w:rFonts w:ascii="Arial" w:hAnsi="Arial" w:cs="Arial"/>
          <w:sz w:val="24"/>
          <w:szCs w:val="24"/>
        </w:rPr>
        <w:sectPr w:rsidR="00ED5017" w:rsidRPr="00ED5017">
          <w:type w:val="continuous"/>
          <w:pgSz w:w="11910" w:h="16840"/>
          <w:pgMar w:top="1100" w:right="960" w:bottom="960" w:left="900" w:header="0" w:footer="778" w:gutter="0"/>
          <w:cols w:space="708"/>
        </w:sectPr>
      </w:pPr>
    </w:p>
    <w:p w:rsidR="00ED5017" w:rsidRPr="00ED5017" w:rsidRDefault="00ED5017" w:rsidP="00ED5017">
      <w:pPr>
        <w:pStyle w:val="Zkladntext"/>
        <w:spacing w:after="0" w:line="240" w:lineRule="auto"/>
        <w:jc w:val="both"/>
        <w:rPr>
          <w:rFonts w:ascii="Arial" w:hAnsi="Arial" w:cs="Arial"/>
          <w:sz w:val="24"/>
          <w:szCs w:val="24"/>
        </w:rPr>
      </w:pPr>
      <w:r w:rsidRPr="00ED5017">
        <w:rPr>
          <w:rFonts w:ascii="Arial" w:hAnsi="Arial" w:cs="Arial"/>
          <w:noProof/>
          <w:sz w:val="24"/>
          <w:szCs w:val="24"/>
          <w:lang w:eastAsia="cs-CZ"/>
        </w:rPr>
        <w:lastRenderedPageBreak/>
        <mc:AlternateContent>
          <mc:Choice Requires="wps">
            <w:drawing>
              <wp:anchor distT="0" distB="0" distL="0" distR="0" simplePos="0" relativeHeight="251770880" behindDoc="1" locked="0" layoutInCell="1" allowOverlap="1" wp14:anchorId="099C146C" wp14:editId="43C81E78">
                <wp:simplePos x="0" y="0"/>
                <wp:positionH relativeFrom="page">
                  <wp:posOffset>701039</wp:posOffset>
                </wp:positionH>
                <wp:positionV relativeFrom="paragraph">
                  <wp:posOffset>1112519</wp:posOffset>
                </wp:positionV>
                <wp:extent cx="6175375" cy="6350"/>
                <wp:effectExtent l="0" t="0" r="0" b="0"/>
                <wp:wrapTopAndBottom/>
                <wp:docPr id="10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5375" cy="6350"/>
                        </a:xfrm>
                        <a:custGeom>
                          <a:avLst/>
                          <a:gdLst/>
                          <a:ahLst/>
                          <a:cxnLst/>
                          <a:rect l="l" t="t" r="r" b="b"/>
                          <a:pathLst>
                            <a:path w="6175375" h="6350">
                              <a:moveTo>
                                <a:pt x="6175247" y="6095"/>
                              </a:moveTo>
                              <a:lnTo>
                                <a:pt x="0" y="6095"/>
                              </a:lnTo>
                              <a:lnTo>
                                <a:pt x="0" y="0"/>
                              </a:lnTo>
                              <a:lnTo>
                                <a:pt x="6175247" y="0"/>
                              </a:lnTo>
                              <a:lnTo>
                                <a:pt x="6175247" y="609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A15E2C" id="Graphic 28" o:spid="_x0000_s1026" style="position:absolute;margin-left:55.2pt;margin-top:87.6pt;width:486.25pt;height:.5pt;z-index:-251545600;visibility:visible;mso-wrap-style:square;mso-wrap-distance-left:0;mso-wrap-distance-top:0;mso-wrap-distance-right:0;mso-wrap-distance-bottom:0;mso-position-horizontal:absolute;mso-position-horizontal-relative:page;mso-position-vertical:absolute;mso-position-vertical-relative:text;v-text-anchor:top" coordsize="61753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" path="m6175247,6095l,6095,,,6175247,r,6095xe" fillcolor="black" stroked="f">
                <v:path arrowok="t"/>
                <w10:wrap type="topAndBottom" anchorx="page"/>
              </v:shape>
            </w:pict>
          </mc:Fallback>
        </mc:AlternateContent>
      </w:r>
      <w:r w:rsidRPr="00ED5017">
        <w:rPr>
          <w:rFonts w:ascii="Arial" w:hAnsi="Arial" w:cs="Arial"/>
          <w:sz w:val="24"/>
          <w:szCs w:val="24"/>
        </w:rPr>
        <w:t>Kontrolní</w:t>
      </w:r>
      <w:r w:rsidRPr="00ED5017">
        <w:rPr>
          <w:rFonts w:ascii="Arial" w:hAnsi="Arial" w:cs="Arial"/>
          <w:spacing w:val="20"/>
          <w:sz w:val="24"/>
          <w:szCs w:val="24"/>
        </w:rPr>
        <w:t xml:space="preserve"> </w:t>
      </w:r>
      <w:r w:rsidRPr="00ED5017">
        <w:rPr>
          <w:rFonts w:ascii="Arial" w:hAnsi="Arial" w:cs="Arial"/>
          <w:sz w:val="24"/>
          <w:szCs w:val="24"/>
        </w:rPr>
        <w:t>a</w:t>
      </w:r>
      <w:r w:rsidRPr="00ED5017">
        <w:rPr>
          <w:rFonts w:ascii="Arial" w:hAnsi="Arial" w:cs="Arial"/>
          <w:spacing w:val="24"/>
          <w:sz w:val="24"/>
          <w:szCs w:val="24"/>
        </w:rPr>
        <w:t xml:space="preserve"> </w:t>
      </w:r>
      <w:r w:rsidRPr="00ED5017">
        <w:rPr>
          <w:rFonts w:ascii="Arial" w:hAnsi="Arial" w:cs="Arial"/>
          <w:sz w:val="24"/>
          <w:szCs w:val="24"/>
        </w:rPr>
        <w:t>správní</w:t>
      </w:r>
      <w:r w:rsidRPr="00ED5017">
        <w:rPr>
          <w:rFonts w:ascii="Arial" w:hAnsi="Arial" w:cs="Arial"/>
          <w:spacing w:val="25"/>
          <w:sz w:val="24"/>
          <w:szCs w:val="24"/>
        </w:rPr>
        <w:t xml:space="preserve"> </w:t>
      </w:r>
      <w:r w:rsidRPr="00ED5017">
        <w:rPr>
          <w:rFonts w:ascii="Arial" w:hAnsi="Arial" w:cs="Arial"/>
          <w:sz w:val="24"/>
          <w:szCs w:val="24"/>
        </w:rPr>
        <w:t>oddělení</w:t>
      </w:r>
      <w:r w:rsidRPr="00ED5017">
        <w:rPr>
          <w:rFonts w:ascii="Arial" w:hAnsi="Arial" w:cs="Arial"/>
          <w:spacing w:val="20"/>
          <w:sz w:val="24"/>
          <w:szCs w:val="24"/>
        </w:rPr>
        <w:t xml:space="preserve"> </w:t>
      </w:r>
      <w:r w:rsidRPr="00ED5017">
        <w:rPr>
          <w:rFonts w:ascii="Arial" w:hAnsi="Arial" w:cs="Arial"/>
          <w:sz w:val="24"/>
          <w:szCs w:val="24"/>
        </w:rPr>
        <w:t>dále</w:t>
      </w:r>
      <w:r w:rsidRPr="00ED5017">
        <w:rPr>
          <w:rFonts w:ascii="Arial" w:hAnsi="Arial" w:cs="Arial"/>
          <w:spacing w:val="21"/>
          <w:sz w:val="24"/>
          <w:szCs w:val="24"/>
        </w:rPr>
        <w:t xml:space="preserve"> </w:t>
      </w:r>
      <w:r w:rsidRPr="00ED5017">
        <w:rPr>
          <w:rFonts w:ascii="Arial" w:hAnsi="Arial" w:cs="Arial"/>
          <w:sz w:val="24"/>
          <w:szCs w:val="24"/>
        </w:rPr>
        <w:t>v</w:t>
      </w:r>
      <w:r w:rsidRPr="00ED5017">
        <w:rPr>
          <w:rFonts w:ascii="Arial" w:hAnsi="Arial" w:cs="Arial"/>
          <w:spacing w:val="20"/>
          <w:sz w:val="24"/>
          <w:szCs w:val="24"/>
        </w:rPr>
        <w:t xml:space="preserve"> </w:t>
      </w:r>
      <w:r w:rsidRPr="00ED5017">
        <w:rPr>
          <w:rFonts w:ascii="Arial" w:hAnsi="Arial" w:cs="Arial"/>
          <w:sz w:val="24"/>
          <w:szCs w:val="24"/>
        </w:rPr>
        <w:t>IS</w:t>
      </w:r>
      <w:r w:rsidRPr="00ED5017">
        <w:rPr>
          <w:rFonts w:ascii="Arial" w:hAnsi="Arial" w:cs="Arial"/>
          <w:spacing w:val="25"/>
          <w:sz w:val="24"/>
          <w:szCs w:val="24"/>
        </w:rPr>
        <w:t xml:space="preserve"> </w:t>
      </w:r>
      <w:r w:rsidRPr="00ED5017">
        <w:rPr>
          <w:rFonts w:ascii="Arial" w:hAnsi="Arial" w:cs="Arial"/>
          <w:sz w:val="24"/>
          <w:szCs w:val="24"/>
        </w:rPr>
        <w:t>RŽP</w:t>
      </w:r>
      <w:r w:rsidRPr="00ED5017">
        <w:rPr>
          <w:rFonts w:ascii="Arial" w:hAnsi="Arial" w:cs="Arial"/>
          <w:spacing w:val="24"/>
          <w:sz w:val="24"/>
          <w:szCs w:val="24"/>
        </w:rPr>
        <w:t xml:space="preserve"> </w:t>
      </w:r>
      <w:r w:rsidRPr="00ED5017">
        <w:rPr>
          <w:rFonts w:ascii="Arial" w:hAnsi="Arial" w:cs="Arial"/>
          <w:sz w:val="24"/>
          <w:szCs w:val="24"/>
        </w:rPr>
        <w:t>zpracovává</w:t>
      </w:r>
      <w:r w:rsidRPr="00ED5017">
        <w:rPr>
          <w:rFonts w:ascii="Arial" w:hAnsi="Arial" w:cs="Arial"/>
          <w:spacing w:val="22"/>
          <w:sz w:val="24"/>
          <w:szCs w:val="24"/>
        </w:rPr>
        <w:t xml:space="preserve"> </w:t>
      </w:r>
      <w:r w:rsidRPr="00ED5017">
        <w:rPr>
          <w:rFonts w:ascii="Arial" w:hAnsi="Arial" w:cs="Arial"/>
          <w:sz w:val="24"/>
          <w:szCs w:val="24"/>
        </w:rPr>
        <w:t>avíza</w:t>
      </w:r>
      <w:r w:rsidRPr="00ED5017">
        <w:rPr>
          <w:rFonts w:ascii="Arial" w:hAnsi="Arial" w:cs="Arial"/>
          <w:spacing w:val="22"/>
          <w:sz w:val="24"/>
          <w:szCs w:val="24"/>
        </w:rPr>
        <w:t xml:space="preserve"> </w:t>
      </w:r>
      <w:r w:rsidRPr="00ED5017">
        <w:rPr>
          <w:rFonts w:ascii="Arial" w:hAnsi="Arial" w:cs="Arial"/>
          <w:sz w:val="24"/>
          <w:szCs w:val="24"/>
        </w:rPr>
        <w:t>o</w:t>
      </w:r>
      <w:r w:rsidRPr="00ED5017">
        <w:rPr>
          <w:rFonts w:ascii="Arial" w:hAnsi="Arial" w:cs="Arial"/>
          <w:spacing w:val="24"/>
          <w:sz w:val="24"/>
          <w:szCs w:val="24"/>
        </w:rPr>
        <w:t xml:space="preserve"> </w:t>
      </w:r>
      <w:r w:rsidRPr="00ED5017">
        <w:rPr>
          <w:rFonts w:ascii="Arial" w:hAnsi="Arial" w:cs="Arial"/>
          <w:sz w:val="24"/>
          <w:szCs w:val="24"/>
        </w:rPr>
        <w:t>změnách</w:t>
      </w:r>
      <w:r w:rsidRPr="00ED5017">
        <w:rPr>
          <w:rFonts w:ascii="Arial" w:hAnsi="Arial" w:cs="Arial"/>
          <w:spacing w:val="24"/>
          <w:sz w:val="24"/>
          <w:szCs w:val="24"/>
        </w:rPr>
        <w:t xml:space="preserve"> </w:t>
      </w:r>
      <w:r w:rsidRPr="00ED5017">
        <w:rPr>
          <w:rFonts w:ascii="Arial" w:hAnsi="Arial" w:cs="Arial"/>
          <w:sz w:val="24"/>
          <w:szCs w:val="24"/>
        </w:rPr>
        <w:t>údajů</w:t>
      </w:r>
      <w:r w:rsidRPr="00ED5017">
        <w:rPr>
          <w:rFonts w:ascii="Arial" w:hAnsi="Arial" w:cs="Arial"/>
          <w:spacing w:val="22"/>
          <w:sz w:val="24"/>
          <w:szCs w:val="24"/>
        </w:rPr>
        <w:t xml:space="preserve"> </w:t>
      </w:r>
      <w:r w:rsidRPr="00ED5017">
        <w:rPr>
          <w:rFonts w:ascii="Arial" w:hAnsi="Arial" w:cs="Arial"/>
          <w:sz w:val="24"/>
          <w:szCs w:val="24"/>
        </w:rPr>
        <w:t>subjektů v</w:t>
      </w:r>
      <w:r w:rsidRPr="00ED5017">
        <w:rPr>
          <w:rFonts w:ascii="Arial" w:hAnsi="Arial" w:cs="Arial"/>
          <w:spacing w:val="-5"/>
          <w:sz w:val="24"/>
          <w:szCs w:val="24"/>
        </w:rPr>
        <w:t xml:space="preserve"> </w:t>
      </w:r>
      <w:r w:rsidRPr="00ED5017">
        <w:rPr>
          <w:rFonts w:ascii="Arial" w:hAnsi="Arial" w:cs="Arial"/>
          <w:sz w:val="24"/>
          <w:szCs w:val="24"/>
        </w:rPr>
        <w:t>případech, kdy zdrojem informace je insolvenční rejstřík. Avíza obdrží pracovníci kontrolního a správního oddělení, kteří musí nejprve údaje z</w:t>
      </w:r>
      <w:r w:rsidRPr="00ED5017">
        <w:rPr>
          <w:rFonts w:ascii="Arial" w:hAnsi="Arial" w:cs="Arial"/>
          <w:spacing w:val="-4"/>
          <w:sz w:val="24"/>
          <w:szCs w:val="24"/>
        </w:rPr>
        <w:t xml:space="preserve"> </w:t>
      </w:r>
      <w:r w:rsidRPr="00ED5017">
        <w:rPr>
          <w:rFonts w:ascii="Arial" w:hAnsi="Arial" w:cs="Arial"/>
          <w:sz w:val="24"/>
          <w:szCs w:val="24"/>
        </w:rPr>
        <w:t>avíza vyhodnotit, a poté zpracovat do RŽP ke konkrétnímu podnikateli. Pokud uvedená informace insolvenčního rejstříku vyvolává překážku provozování živnosti, tak dále zahájit správní řízení ve věci zrušení živnostenského oprávnění. Za uvedené období bylo zpracováno 53 těchto avíz.</w:t>
      </w:r>
    </w:p>
    <w:p w:rsidR="00ED5017" w:rsidRPr="00ED5017" w:rsidRDefault="00ED5017" w:rsidP="00ED5017">
      <w:pPr>
        <w:pStyle w:val="Zkladntext"/>
        <w:spacing w:after="0" w:line="240" w:lineRule="auto"/>
        <w:rPr>
          <w:rFonts w:ascii="Arial" w:hAnsi="Arial" w:cs="Arial"/>
          <w:sz w:val="24"/>
          <w:szCs w:val="24"/>
        </w:rPr>
      </w:pPr>
    </w:p>
    <w:p w:rsidR="00ED5017" w:rsidRPr="00ED5017" w:rsidRDefault="00ED5017" w:rsidP="00ED5017">
      <w:pPr>
        <w:pStyle w:val="Nadpis1"/>
        <w:spacing w:before="0" w:line="240" w:lineRule="auto"/>
        <w:jc w:val="both"/>
        <w:rPr>
          <w:rFonts w:ascii="Arial" w:hAnsi="Arial" w:cs="Arial"/>
          <w:sz w:val="24"/>
          <w:szCs w:val="24"/>
        </w:rPr>
      </w:pPr>
      <w:r w:rsidRPr="00ED5017">
        <w:rPr>
          <w:rFonts w:ascii="Arial" w:hAnsi="Arial" w:cs="Arial"/>
          <w:sz w:val="24"/>
          <w:szCs w:val="24"/>
        </w:rPr>
        <w:t>Výpisy</w:t>
      </w:r>
      <w:r w:rsidRPr="00ED5017">
        <w:rPr>
          <w:rFonts w:ascii="Arial" w:hAnsi="Arial" w:cs="Arial"/>
          <w:spacing w:val="-4"/>
          <w:sz w:val="24"/>
          <w:szCs w:val="24"/>
        </w:rPr>
        <w:t xml:space="preserve"> </w:t>
      </w:r>
      <w:r w:rsidRPr="00ED5017">
        <w:rPr>
          <w:rFonts w:ascii="Arial" w:hAnsi="Arial" w:cs="Arial"/>
          <w:sz w:val="24"/>
          <w:szCs w:val="24"/>
        </w:rPr>
        <w:t>ze</w:t>
      </w:r>
      <w:r w:rsidRPr="00ED5017">
        <w:rPr>
          <w:rFonts w:ascii="Arial" w:hAnsi="Arial" w:cs="Arial"/>
          <w:spacing w:val="2"/>
          <w:sz w:val="24"/>
          <w:szCs w:val="24"/>
        </w:rPr>
        <w:t xml:space="preserve"> </w:t>
      </w:r>
      <w:r w:rsidRPr="00ED5017">
        <w:rPr>
          <w:rFonts w:ascii="Arial" w:hAnsi="Arial" w:cs="Arial"/>
          <w:sz w:val="24"/>
          <w:szCs w:val="24"/>
        </w:rPr>
        <w:t xml:space="preserve">živnostenského </w:t>
      </w:r>
      <w:r w:rsidRPr="00ED5017">
        <w:rPr>
          <w:rFonts w:ascii="Arial" w:hAnsi="Arial" w:cs="Arial"/>
          <w:spacing w:val="-2"/>
          <w:sz w:val="24"/>
          <w:szCs w:val="24"/>
        </w:rPr>
        <w:t>rejstříku</w:t>
      </w:r>
    </w:p>
    <w:p w:rsidR="00ED5017" w:rsidRPr="00ED5017" w:rsidRDefault="00ED5017" w:rsidP="00ED5017">
      <w:pPr>
        <w:pStyle w:val="Zkladntext"/>
        <w:spacing w:after="0" w:line="240" w:lineRule="auto"/>
        <w:jc w:val="both"/>
        <w:rPr>
          <w:rFonts w:ascii="Arial" w:hAnsi="Arial" w:cs="Arial"/>
          <w:sz w:val="24"/>
          <w:szCs w:val="24"/>
        </w:rPr>
      </w:pPr>
      <w:r w:rsidRPr="00ED5017">
        <w:rPr>
          <w:rFonts w:ascii="Arial" w:hAnsi="Arial" w:cs="Arial"/>
          <w:sz w:val="24"/>
          <w:szCs w:val="24"/>
        </w:rPr>
        <w:t>Tyto výpisy z</w:t>
      </w:r>
      <w:r w:rsidRPr="00ED5017">
        <w:rPr>
          <w:rFonts w:ascii="Arial" w:hAnsi="Arial" w:cs="Arial"/>
          <w:spacing w:val="-2"/>
          <w:sz w:val="24"/>
          <w:szCs w:val="24"/>
        </w:rPr>
        <w:t xml:space="preserve"> </w:t>
      </w:r>
      <w:r w:rsidRPr="00ED5017">
        <w:rPr>
          <w:rFonts w:ascii="Arial" w:hAnsi="Arial" w:cs="Arial"/>
          <w:sz w:val="24"/>
          <w:szCs w:val="24"/>
        </w:rPr>
        <w:t>živnostenského rejstříku vydávají pracovníci kontrolního a správního oddělení. Jedná se o výpisy, o něž žádají orgány státní správy, a které jsou osvobozeny</w:t>
      </w:r>
      <w:r w:rsidRPr="00ED5017">
        <w:rPr>
          <w:rFonts w:ascii="Arial" w:hAnsi="Arial" w:cs="Arial"/>
          <w:spacing w:val="80"/>
          <w:sz w:val="24"/>
          <w:szCs w:val="24"/>
        </w:rPr>
        <w:t xml:space="preserve"> </w:t>
      </w:r>
      <w:r w:rsidRPr="00ED5017">
        <w:rPr>
          <w:rFonts w:ascii="Arial" w:hAnsi="Arial" w:cs="Arial"/>
          <w:sz w:val="24"/>
          <w:szCs w:val="24"/>
        </w:rPr>
        <w:t>od správního poplatku.</w:t>
      </w:r>
    </w:p>
    <w:p w:rsidR="00ED5017" w:rsidRPr="00ED5017" w:rsidRDefault="00ED5017" w:rsidP="00ED5017">
      <w:pPr>
        <w:pStyle w:val="Zkladntext"/>
        <w:tabs>
          <w:tab w:val="right" w:pos="9932"/>
        </w:tabs>
        <w:spacing w:after="0" w:line="240" w:lineRule="auto"/>
        <w:jc w:val="both"/>
        <w:rPr>
          <w:rFonts w:ascii="Arial" w:hAnsi="Arial" w:cs="Arial"/>
          <w:sz w:val="24"/>
          <w:szCs w:val="24"/>
        </w:rPr>
      </w:pPr>
      <w:r w:rsidRPr="00ED5017">
        <w:rPr>
          <w:rFonts w:ascii="Arial" w:hAnsi="Arial" w:cs="Arial"/>
          <w:sz w:val="24"/>
          <w:szCs w:val="24"/>
        </w:rPr>
        <w:t>Výpisy</w:t>
      </w:r>
      <w:r w:rsidRPr="00ED5017">
        <w:rPr>
          <w:rFonts w:ascii="Arial" w:hAnsi="Arial" w:cs="Arial"/>
          <w:spacing w:val="-5"/>
          <w:sz w:val="24"/>
          <w:szCs w:val="24"/>
        </w:rPr>
        <w:t xml:space="preserve"> </w:t>
      </w:r>
      <w:r w:rsidRPr="00ED5017">
        <w:rPr>
          <w:rFonts w:ascii="Arial" w:hAnsi="Arial" w:cs="Arial"/>
          <w:sz w:val="24"/>
          <w:szCs w:val="24"/>
        </w:rPr>
        <w:t xml:space="preserve">ze živnostenského </w:t>
      </w:r>
      <w:r w:rsidRPr="00ED5017">
        <w:rPr>
          <w:rFonts w:ascii="Arial" w:hAnsi="Arial" w:cs="Arial"/>
          <w:spacing w:val="-2"/>
          <w:sz w:val="24"/>
          <w:szCs w:val="24"/>
        </w:rPr>
        <w:t>rejstříku</w:t>
      </w:r>
      <w:r w:rsidRPr="00ED5017">
        <w:rPr>
          <w:rFonts w:ascii="Arial" w:hAnsi="Arial" w:cs="Arial"/>
          <w:sz w:val="24"/>
          <w:szCs w:val="24"/>
        </w:rPr>
        <w:tab/>
      </w:r>
      <w:r w:rsidRPr="00ED5017">
        <w:rPr>
          <w:rFonts w:ascii="Arial" w:hAnsi="Arial" w:cs="Arial"/>
          <w:spacing w:val="-10"/>
          <w:sz w:val="24"/>
          <w:szCs w:val="24"/>
        </w:rPr>
        <w:t>4</w:t>
      </w:r>
    </w:p>
    <w:p w:rsidR="00ED5017" w:rsidRPr="00ED5017" w:rsidRDefault="00ED5017" w:rsidP="00ED5017">
      <w:pPr>
        <w:pStyle w:val="Zkladntext"/>
        <w:tabs>
          <w:tab w:val="right" w:pos="9932"/>
        </w:tabs>
        <w:spacing w:after="0" w:line="240" w:lineRule="auto"/>
        <w:jc w:val="both"/>
        <w:rPr>
          <w:rFonts w:ascii="Arial" w:hAnsi="Arial" w:cs="Arial"/>
          <w:sz w:val="24"/>
          <w:szCs w:val="24"/>
        </w:rPr>
      </w:pPr>
      <w:r w:rsidRPr="00ED5017">
        <w:rPr>
          <w:rFonts w:ascii="Arial" w:hAnsi="Arial" w:cs="Arial"/>
          <w:noProof/>
          <w:sz w:val="24"/>
          <w:szCs w:val="24"/>
          <w:lang w:eastAsia="cs-CZ"/>
        </w:rPr>
        <mc:AlternateContent>
          <mc:Choice Requires="wps">
            <w:drawing>
              <wp:anchor distT="0" distB="0" distL="0" distR="0" simplePos="0" relativeHeight="251764736" behindDoc="0" locked="0" layoutInCell="1" allowOverlap="1" wp14:anchorId="6F45B403" wp14:editId="6017CFCC">
                <wp:simplePos x="0" y="0"/>
                <wp:positionH relativeFrom="page">
                  <wp:posOffset>641604</wp:posOffset>
                </wp:positionH>
                <wp:positionV relativeFrom="paragraph">
                  <wp:posOffset>222593</wp:posOffset>
                </wp:positionV>
                <wp:extent cx="6306820" cy="635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6820" cy="6350"/>
                        </a:xfrm>
                        <a:custGeom>
                          <a:avLst/>
                          <a:gdLst/>
                          <a:ahLst/>
                          <a:cxnLst/>
                          <a:rect l="l" t="t" r="r" b="b"/>
                          <a:pathLst>
                            <a:path w="6306820" h="6350">
                              <a:moveTo>
                                <a:pt x="6306312" y="0"/>
                              </a:moveTo>
                              <a:lnTo>
                                <a:pt x="5495544" y="0"/>
                              </a:lnTo>
                              <a:lnTo>
                                <a:pt x="5492496" y="0"/>
                              </a:lnTo>
                              <a:lnTo>
                                <a:pt x="0" y="0"/>
                              </a:lnTo>
                              <a:lnTo>
                                <a:pt x="0" y="6096"/>
                              </a:lnTo>
                              <a:lnTo>
                                <a:pt x="5492496" y="6096"/>
                              </a:lnTo>
                              <a:lnTo>
                                <a:pt x="5495544" y="6096"/>
                              </a:lnTo>
                              <a:lnTo>
                                <a:pt x="6306312" y="6096"/>
                              </a:lnTo>
                              <a:lnTo>
                                <a:pt x="63063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1C4B8F" id="Graphic 29" o:spid="_x0000_s1026" style="position:absolute;margin-left:50.5pt;margin-top:17.55pt;width:496.6pt;height:.5pt;z-index:251764736;visibility:visible;mso-wrap-style:square;mso-wrap-distance-left:0;mso-wrap-distance-top:0;mso-wrap-distance-right:0;mso-wrap-distance-bottom:0;mso-position-horizontal:absolute;mso-position-horizontal-relative:page;mso-position-vertical:absolute;mso-position-vertical-relative:text;v-text-anchor:top" coordsize="63068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" path="m6306312,l5495544,r-3048,l,,,6096r5492496,l5495544,6096r810768,l6306312,xe" fillcolor="black" stroked="f">
                <v:path arrowok="t"/>
                <w10:wrap anchorx="page"/>
              </v:shape>
            </w:pict>
          </mc:Fallback>
        </mc:AlternateContent>
      </w:r>
      <w:r w:rsidRPr="00ED5017">
        <w:rPr>
          <w:rFonts w:ascii="Arial" w:hAnsi="Arial" w:cs="Arial"/>
          <w:sz w:val="24"/>
          <w:szCs w:val="24"/>
        </w:rPr>
        <w:t>Potvrzení</w:t>
      </w:r>
      <w:r w:rsidRPr="00ED5017">
        <w:rPr>
          <w:rFonts w:ascii="Arial" w:hAnsi="Arial" w:cs="Arial"/>
          <w:spacing w:val="-3"/>
          <w:sz w:val="24"/>
          <w:szCs w:val="24"/>
        </w:rPr>
        <w:t xml:space="preserve"> </w:t>
      </w:r>
      <w:r w:rsidRPr="00ED5017">
        <w:rPr>
          <w:rFonts w:ascii="Arial" w:hAnsi="Arial" w:cs="Arial"/>
          <w:sz w:val="24"/>
          <w:szCs w:val="24"/>
        </w:rPr>
        <w:t>o existenci nebo</w:t>
      </w:r>
      <w:r w:rsidRPr="00ED5017">
        <w:rPr>
          <w:rFonts w:ascii="Arial" w:hAnsi="Arial" w:cs="Arial"/>
          <w:spacing w:val="-2"/>
          <w:sz w:val="24"/>
          <w:szCs w:val="24"/>
        </w:rPr>
        <w:t xml:space="preserve"> </w:t>
      </w:r>
      <w:r w:rsidRPr="00ED5017">
        <w:rPr>
          <w:rFonts w:ascii="Arial" w:hAnsi="Arial" w:cs="Arial"/>
          <w:sz w:val="24"/>
          <w:szCs w:val="24"/>
        </w:rPr>
        <w:t>neexistenci</w:t>
      </w:r>
      <w:r w:rsidRPr="00ED5017">
        <w:rPr>
          <w:rFonts w:ascii="Arial" w:hAnsi="Arial" w:cs="Arial"/>
          <w:spacing w:val="-2"/>
          <w:sz w:val="24"/>
          <w:szCs w:val="24"/>
        </w:rPr>
        <w:t xml:space="preserve"> </w:t>
      </w:r>
      <w:r w:rsidRPr="00ED5017">
        <w:rPr>
          <w:rFonts w:ascii="Arial" w:hAnsi="Arial" w:cs="Arial"/>
          <w:sz w:val="24"/>
          <w:szCs w:val="24"/>
        </w:rPr>
        <w:t>zápisu</w:t>
      </w:r>
      <w:r w:rsidRPr="00ED5017">
        <w:rPr>
          <w:rFonts w:ascii="Arial" w:hAnsi="Arial" w:cs="Arial"/>
          <w:spacing w:val="-2"/>
          <w:sz w:val="24"/>
          <w:szCs w:val="24"/>
        </w:rPr>
        <w:t xml:space="preserve"> </w:t>
      </w:r>
      <w:r w:rsidRPr="00ED5017">
        <w:rPr>
          <w:rFonts w:ascii="Arial" w:hAnsi="Arial" w:cs="Arial"/>
          <w:sz w:val="24"/>
          <w:szCs w:val="24"/>
        </w:rPr>
        <w:t xml:space="preserve">ze živnostenského </w:t>
      </w:r>
      <w:r w:rsidRPr="00ED5017">
        <w:rPr>
          <w:rFonts w:ascii="Arial" w:hAnsi="Arial" w:cs="Arial"/>
          <w:spacing w:val="-2"/>
          <w:sz w:val="24"/>
          <w:szCs w:val="24"/>
        </w:rPr>
        <w:t>rejstříku</w:t>
      </w:r>
      <w:r w:rsidRPr="00ED5017">
        <w:rPr>
          <w:rFonts w:ascii="Arial" w:hAnsi="Arial" w:cs="Arial"/>
          <w:sz w:val="24"/>
          <w:szCs w:val="24"/>
        </w:rPr>
        <w:tab/>
      </w:r>
      <w:r w:rsidRPr="00ED5017">
        <w:rPr>
          <w:rFonts w:ascii="Arial" w:hAnsi="Arial" w:cs="Arial"/>
          <w:spacing w:val="-10"/>
          <w:sz w:val="24"/>
          <w:szCs w:val="24"/>
        </w:rPr>
        <w:t>9</w:t>
      </w:r>
    </w:p>
    <w:p w:rsidR="00ED5017" w:rsidRPr="00ED5017" w:rsidRDefault="00ED5017" w:rsidP="00ED5017">
      <w:pPr>
        <w:pStyle w:val="Zkladntext"/>
        <w:spacing w:after="0" w:line="240" w:lineRule="auto"/>
        <w:rPr>
          <w:rFonts w:ascii="Arial" w:hAnsi="Arial" w:cs="Arial"/>
          <w:sz w:val="24"/>
          <w:szCs w:val="24"/>
        </w:rPr>
      </w:pPr>
    </w:p>
    <w:p w:rsidR="00ED5017" w:rsidRPr="00ED5017" w:rsidRDefault="00ED5017" w:rsidP="00ED5017">
      <w:pPr>
        <w:pStyle w:val="Nadpis1"/>
        <w:spacing w:before="0" w:line="240" w:lineRule="auto"/>
        <w:rPr>
          <w:rFonts w:ascii="Arial" w:hAnsi="Arial" w:cs="Arial"/>
          <w:sz w:val="24"/>
          <w:szCs w:val="24"/>
        </w:rPr>
      </w:pPr>
      <w:r w:rsidRPr="00ED5017">
        <w:rPr>
          <w:rFonts w:ascii="Arial" w:hAnsi="Arial" w:cs="Arial"/>
          <w:sz w:val="24"/>
          <w:szCs w:val="24"/>
        </w:rPr>
        <w:t>Jednotné</w:t>
      </w:r>
      <w:r w:rsidRPr="00ED5017">
        <w:rPr>
          <w:rFonts w:ascii="Arial" w:hAnsi="Arial" w:cs="Arial"/>
          <w:spacing w:val="1"/>
          <w:sz w:val="24"/>
          <w:szCs w:val="24"/>
        </w:rPr>
        <w:t xml:space="preserve"> </w:t>
      </w:r>
      <w:r w:rsidRPr="00ED5017">
        <w:rPr>
          <w:rFonts w:ascii="Arial" w:hAnsi="Arial" w:cs="Arial"/>
          <w:sz w:val="24"/>
          <w:szCs w:val="24"/>
        </w:rPr>
        <w:t>kontaktní</w:t>
      </w:r>
      <w:r w:rsidRPr="00ED5017">
        <w:rPr>
          <w:rFonts w:ascii="Arial" w:hAnsi="Arial" w:cs="Arial"/>
          <w:spacing w:val="-2"/>
          <w:sz w:val="24"/>
          <w:szCs w:val="24"/>
        </w:rPr>
        <w:t xml:space="preserve"> místo</w:t>
      </w:r>
    </w:p>
    <w:p w:rsidR="00ED5017" w:rsidRPr="00ED5017" w:rsidRDefault="00ED5017" w:rsidP="00ED5017">
      <w:pPr>
        <w:pStyle w:val="Zkladntext"/>
        <w:spacing w:after="0" w:line="240" w:lineRule="auto"/>
        <w:rPr>
          <w:rFonts w:ascii="Arial" w:hAnsi="Arial" w:cs="Arial"/>
          <w:sz w:val="24"/>
          <w:szCs w:val="24"/>
        </w:rPr>
      </w:pPr>
      <w:r w:rsidRPr="00ED5017">
        <w:rPr>
          <w:rFonts w:ascii="Arial" w:hAnsi="Arial" w:cs="Arial"/>
          <w:sz w:val="24"/>
          <w:szCs w:val="24"/>
        </w:rPr>
        <w:t>Jednotné kontaktní místo (JKM) zpracovává dotazy na podnikání v</w:t>
      </w:r>
      <w:r w:rsidRPr="00ED5017">
        <w:rPr>
          <w:rFonts w:ascii="Arial" w:hAnsi="Arial" w:cs="Arial"/>
          <w:spacing w:val="-6"/>
          <w:sz w:val="24"/>
          <w:szCs w:val="24"/>
        </w:rPr>
        <w:t xml:space="preserve"> </w:t>
      </w:r>
      <w:r w:rsidRPr="00ED5017">
        <w:rPr>
          <w:rFonts w:ascii="Arial" w:hAnsi="Arial" w:cs="Arial"/>
          <w:sz w:val="24"/>
          <w:szCs w:val="24"/>
        </w:rPr>
        <w:t>jednotlivých členských státech EU.</w:t>
      </w:r>
    </w:p>
    <w:p w:rsidR="00ED5017" w:rsidRPr="00ED5017" w:rsidRDefault="00ED5017" w:rsidP="00ED5017">
      <w:pPr>
        <w:pStyle w:val="Zkladntext"/>
        <w:spacing w:after="0" w:line="240" w:lineRule="auto"/>
        <w:rPr>
          <w:rFonts w:ascii="Arial" w:hAnsi="Arial" w:cs="Arial"/>
          <w:sz w:val="24"/>
          <w:szCs w:val="24"/>
        </w:rPr>
      </w:pPr>
      <w:r w:rsidRPr="00ED5017">
        <w:rPr>
          <w:rFonts w:ascii="Arial" w:hAnsi="Arial" w:cs="Arial"/>
          <w:sz w:val="24"/>
          <w:szCs w:val="24"/>
        </w:rPr>
        <w:t>Počet</w:t>
      </w:r>
      <w:r w:rsidRPr="00ED5017">
        <w:rPr>
          <w:rFonts w:ascii="Arial" w:hAnsi="Arial" w:cs="Arial"/>
          <w:spacing w:val="-4"/>
          <w:sz w:val="24"/>
          <w:szCs w:val="24"/>
        </w:rPr>
        <w:t xml:space="preserve"> </w:t>
      </w:r>
      <w:r w:rsidRPr="00ED5017">
        <w:rPr>
          <w:rFonts w:ascii="Arial" w:hAnsi="Arial" w:cs="Arial"/>
          <w:sz w:val="24"/>
          <w:szCs w:val="24"/>
        </w:rPr>
        <w:t>vyřizovaných</w:t>
      </w:r>
      <w:r w:rsidRPr="00ED5017">
        <w:rPr>
          <w:rFonts w:ascii="Arial" w:hAnsi="Arial" w:cs="Arial"/>
          <w:spacing w:val="-3"/>
          <w:sz w:val="24"/>
          <w:szCs w:val="24"/>
        </w:rPr>
        <w:t xml:space="preserve"> </w:t>
      </w:r>
      <w:r w:rsidRPr="00ED5017">
        <w:rPr>
          <w:rFonts w:ascii="Arial" w:hAnsi="Arial" w:cs="Arial"/>
          <w:spacing w:val="-2"/>
          <w:sz w:val="24"/>
          <w:szCs w:val="24"/>
        </w:rPr>
        <w:t>dotazů</w:t>
      </w:r>
    </w:p>
    <w:p w:rsidR="00ED5017" w:rsidRPr="00ED5017" w:rsidRDefault="00ED5017" w:rsidP="00ED5017">
      <w:pPr>
        <w:pStyle w:val="Odstavecseseznamem"/>
        <w:widowControl w:val="0"/>
        <w:numPr>
          <w:ilvl w:val="0"/>
          <w:numId w:val="131"/>
        </w:numPr>
        <w:tabs>
          <w:tab w:val="left" w:pos="941"/>
          <w:tab w:val="left" w:pos="9773"/>
        </w:tabs>
        <w:autoSpaceDE w:val="0"/>
        <w:autoSpaceDN w:val="0"/>
        <w:ind w:left="0"/>
        <w:contextualSpacing w:val="0"/>
        <w:rPr>
          <w:rFonts w:ascii="Arial" w:hAnsi="Arial" w:cs="Arial"/>
        </w:rPr>
      </w:pPr>
      <w:r w:rsidRPr="00ED5017">
        <w:rPr>
          <w:rFonts w:ascii="Arial" w:hAnsi="Arial" w:cs="Arial"/>
          <w:spacing w:val="-2"/>
        </w:rPr>
        <w:t>Duben</w:t>
      </w:r>
      <w:r w:rsidRPr="00ED5017">
        <w:rPr>
          <w:rFonts w:ascii="Arial" w:hAnsi="Arial" w:cs="Arial"/>
        </w:rPr>
        <w:tab/>
      </w:r>
      <w:r w:rsidRPr="00ED5017">
        <w:rPr>
          <w:rFonts w:ascii="Arial" w:hAnsi="Arial" w:cs="Arial"/>
          <w:spacing w:val="-10"/>
        </w:rPr>
        <w:t>7</w:t>
      </w:r>
    </w:p>
    <w:p w:rsidR="00ED5017" w:rsidRPr="00ED5017" w:rsidRDefault="00ED5017" w:rsidP="00ED5017">
      <w:pPr>
        <w:pStyle w:val="Odstavecseseznamem"/>
        <w:widowControl w:val="0"/>
        <w:numPr>
          <w:ilvl w:val="0"/>
          <w:numId w:val="131"/>
        </w:numPr>
        <w:tabs>
          <w:tab w:val="left" w:pos="941"/>
          <w:tab w:val="left" w:pos="9771"/>
        </w:tabs>
        <w:autoSpaceDE w:val="0"/>
        <w:autoSpaceDN w:val="0"/>
        <w:ind w:left="0"/>
        <w:contextualSpacing w:val="0"/>
        <w:rPr>
          <w:rFonts w:ascii="Arial" w:hAnsi="Arial" w:cs="Arial"/>
        </w:rPr>
      </w:pPr>
      <w:r w:rsidRPr="00ED5017">
        <w:rPr>
          <w:rFonts w:ascii="Arial" w:hAnsi="Arial" w:cs="Arial"/>
          <w:spacing w:val="-2"/>
        </w:rPr>
        <w:t>Květen</w:t>
      </w:r>
      <w:r w:rsidRPr="00ED5017">
        <w:rPr>
          <w:rFonts w:ascii="Arial" w:hAnsi="Arial" w:cs="Arial"/>
        </w:rPr>
        <w:tab/>
      </w:r>
      <w:r w:rsidRPr="00ED5017">
        <w:rPr>
          <w:rFonts w:ascii="Arial" w:hAnsi="Arial" w:cs="Arial"/>
          <w:spacing w:val="-10"/>
        </w:rPr>
        <w:t>1</w:t>
      </w:r>
    </w:p>
    <w:p w:rsidR="00ED5017" w:rsidRPr="00ED5017" w:rsidRDefault="00ED5017" w:rsidP="00ED5017">
      <w:pPr>
        <w:pStyle w:val="Odstavecseseznamem"/>
        <w:widowControl w:val="0"/>
        <w:numPr>
          <w:ilvl w:val="0"/>
          <w:numId w:val="131"/>
        </w:numPr>
        <w:tabs>
          <w:tab w:val="left" w:pos="941"/>
          <w:tab w:val="left" w:pos="9771"/>
        </w:tabs>
        <w:autoSpaceDE w:val="0"/>
        <w:autoSpaceDN w:val="0"/>
        <w:ind w:left="0"/>
        <w:contextualSpacing w:val="0"/>
        <w:rPr>
          <w:rFonts w:ascii="Arial" w:hAnsi="Arial" w:cs="Arial"/>
        </w:rPr>
      </w:pPr>
      <w:r w:rsidRPr="00ED5017">
        <w:rPr>
          <w:rFonts w:ascii="Arial" w:hAnsi="Arial" w:cs="Arial"/>
          <w:noProof/>
        </w:rPr>
        <mc:AlternateContent>
          <mc:Choice Requires="wps">
            <w:drawing>
              <wp:anchor distT="0" distB="0" distL="0" distR="0" simplePos="0" relativeHeight="251771904" behindDoc="1" locked="0" layoutInCell="1" allowOverlap="1" wp14:anchorId="0C8BB6EE" wp14:editId="66F57890">
                <wp:simplePos x="0" y="0"/>
                <wp:positionH relativeFrom="page">
                  <wp:posOffset>641604</wp:posOffset>
                </wp:positionH>
                <wp:positionV relativeFrom="paragraph">
                  <wp:posOffset>213345</wp:posOffset>
                </wp:positionV>
                <wp:extent cx="6288405" cy="6350"/>
                <wp:effectExtent l="0" t="0" r="0" b="0"/>
                <wp:wrapTopAndBottom/>
                <wp:docPr id="109"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8405" cy="6350"/>
                        </a:xfrm>
                        <a:custGeom>
                          <a:avLst/>
                          <a:gdLst/>
                          <a:ahLst/>
                          <a:cxnLst/>
                          <a:rect l="l" t="t" r="r" b="b"/>
                          <a:pathLst>
                            <a:path w="6288405" h="6350">
                              <a:moveTo>
                                <a:pt x="6288024" y="0"/>
                              </a:moveTo>
                              <a:lnTo>
                                <a:pt x="5298935" y="0"/>
                              </a:lnTo>
                              <a:lnTo>
                                <a:pt x="5295887" y="0"/>
                              </a:lnTo>
                              <a:lnTo>
                                <a:pt x="0" y="0"/>
                              </a:lnTo>
                              <a:lnTo>
                                <a:pt x="0" y="6096"/>
                              </a:lnTo>
                              <a:lnTo>
                                <a:pt x="5295887" y="6096"/>
                              </a:lnTo>
                              <a:lnTo>
                                <a:pt x="5298935" y="6096"/>
                              </a:lnTo>
                              <a:lnTo>
                                <a:pt x="6288024" y="6096"/>
                              </a:lnTo>
                              <a:lnTo>
                                <a:pt x="62880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72BF2A" id="Graphic 30" o:spid="_x0000_s1026" style="position:absolute;margin-left:50.5pt;margin-top:16.8pt;width:495.15pt;height:.5pt;z-index:-251544576;visibility:visible;mso-wrap-style:square;mso-wrap-distance-left:0;mso-wrap-distance-top:0;mso-wrap-distance-right:0;mso-wrap-distance-bottom:0;mso-position-horizontal:absolute;mso-position-horizontal-relative:page;mso-position-vertical:absolute;mso-position-vertical-relative:text;v-text-anchor:top" coordsize="62884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" path="m6288024,l5298935,r-3048,l,,,6096r5295887,l5298935,6096r989089,l6288024,xe" fillcolor="black" stroked="f">
                <v:path arrowok="t"/>
                <w10:wrap type="topAndBottom" anchorx="page"/>
              </v:shape>
            </w:pict>
          </mc:Fallback>
        </mc:AlternateContent>
      </w:r>
      <w:r w:rsidRPr="00ED5017">
        <w:rPr>
          <w:rFonts w:ascii="Arial" w:hAnsi="Arial" w:cs="Arial"/>
          <w:spacing w:val="-2"/>
        </w:rPr>
        <w:t>Červen</w:t>
      </w:r>
      <w:r w:rsidRPr="00ED5017">
        <w:rPr>
          <w:rFonts w:ascii="Arial" w:hAnsi="Arial" w:cs="Arial"/>
        </w:rPr>
        <w:tab/>
      </w:r>
      <w:r w:rsidRPr="00ED5017">
        <w:rPr>
          <w:rFonts w:ascii="Arial" w:hAnsi="Arial" w:cs="Arial"/>
          <w:spacing w:val="-10"/>
        </w:rPr>
        <w:t>8</w:t>
      </w:r>
    </w:p>
    <w:p w:rsidR="00FB436C" w:rsidRDefault="00FB436C" w:rsidP="00ED5017">
      <w:pPr>
        <w:spacing w:after="0" w:line="240" w:lineRule="auto"/>
        <w:rPr>
          <w:rFonts w:ascii="Arial" w:hAnsi="Arial" w:cs="Arial"/>
          <w:sz w:val="24"/>
          <w:szCs w:val="24"/>
        </w:rPr>
      </w:pPr>
    </w:p>
    <w:p w:rsidR="00A1139D" w:rsidRDefault="00A1139D" w:rsidP="00ED5017">
      <w:pPr>
        <w:spacing w:after="0" w:line="240" w:lineRule="auto"/>
        <w:rPr>
          <w:rFonts w:ascii="Arial" w:hAnsi="Arial" w:cs="Arial"/>
          <w:sz w:val="24"/>
          <w:szCs w:val="24"/>
        </w:rPr>
      </w:pPr>
    </w:p>
    <w:p w:rsidR="00A1139D" w:rsidRDefault="00A1139D" w:rsidP="00ED5017">
      <w:pPr>
        <w:spacing w:after="0" w:line="240" w:lineRule="auto"/>
        <w:rPr>
          <w:rFonts w:ascii="Arial" w:hAnsi="Arial" w:cs="Arial"/>
          <w:sz w:val="24"/>
          <w:szCs w:val="24"/>
        </w:rPr>
      </w:pPr>
    </w:p>
    <w:p w:rsidR="00A1139D" w:rsidRDefault="00A1139D" w:rsidP="00ED5017">
      <w:pPr>
        <w:spacing w:after="0" w:line="240" w:lineRule="auto"/>
        <w:rPr>
          <w:rFonts w:ascii="Arial" w:hAnsi="Arial" w:cs="Arial"/>
          <w:sz w:val="24"/>
          <w:szCs w:val="24"/>
        </w:rPr>
      </w:pPr>
    </w:p>
    <w:p w:rsidR="00A1139D" w:rsidRDefault="00A1139D" w:rsidP="00ED5017">
      <w:pPr>
        <w:spacing w:after="0" w:line="240" w:lineRule="auto"/>
        <w:rPr>
          <w:rFonts w:ascii="Arial" w:hAnsi="Arial" w:cs="Arial"/>
          <w:sz w:val="24"/>
          <w:szCs w:val="24"/>
        </w:rPr>
      </w:pPr>
    </w:p>
    <w:p w:rsidR="00A1139D" w:rsidRDefault="00A1139D" w:rsidP="00ED5017">
      <w:pPr>
        <w:spacing w:after="0" w:line="240" w:lineRule="auto"/>
        <w:rPr>
          <w:rFonts w:ascii="Arial" w:hAnsi="Arial" w:cs="Arial"/>
          <w:sz w:val="24"/>
          <w:szCs w:val="24"/>
        </w:rPr>
      </w:pPr>
    </w:p>
    <w:p w:rsidR="00A1139D" w:rsidRDefault="00A1139D" w:rsidP="00ED5017">
      <w:pPr>
        <w:spacing w:after="0" w:line="240" w:lineRule="auto"/>
        <w:rPr>
          <w:rFonts w:ascii="Arial" w:hAnsi="Arial" w:cs="Arial"/>
          <w:sz w:val="24"/>
          <w:szCs w:val="24"/>
        </w:rPr>
      </w:pPr>
    </w:p>
    <w:p w:rsidR="00A1139D" w:rsidRDefault="00A1139D" w:rsidP="00ED5017">
      <w:pPr>
        <w:spacing w:after="0" w:line="240" w:lineRule="auto"/>
        <w:rPr>
          <w:rFonts w:ascii="Arial" w:hAnsi="Arial" w:cs="Arial"/>
          <w:sz w:val="24"/>
          <w:szCs w:val="24"/>
        </w:rPr>
      </w:pPr>
    </w:p>
    <w:p w:rsidR="00A1139D" w:rsidRDefault="00A1139D" w:rsidP="00ED5017">
      <w:pPr>
        <w:spacing w:after="0" w:line="240" w:lineRule="auto"/>
        <w:rPr>
          <w:rFonts w:ascii="Arial" w:hAnsi="Arial" w:cs="Arial"/>
          <w:sz w:val="24"/>
          <w:szCs w:val="24"/>
        </w:rPr>
      </w:pPr>
    </w:p>
    <w:p w:rsidR="00A1139D" w:rsidRDefault="00A1139D" w:rsidP="00ED5017">
      <w:pPr>
        <w:spacing w:after="0" w:line="240" w:lineRule="auto"/>
        <w:rPr>
          <w:rFonts w:ascii="Arial" w:hAnsi="Arial" w:cs="Arial"/>
          <w:sz w:val="24"/>
          <w:szCs w:val="24"/>
        </w:rPr>
      </w:pPr>
    </w:p>
    <w:p w:rsidR="00A1139D" w:rsidRDefault="00A1139D" w:rsidP="00ED5017">
      <w:pPr>
        <w:spacing w:after="0" w:line="240" w:lineRule="auto"/>
        <w:rPr>
          <w:rFonts w:ascii="Arial" w:hAnsi="Arial" w:cs="Arial"/>
          <w:sz w:val="24"/>
          <w:szCs w:val="24"/>
        </w:rPr>
      </w:pPr>
    </w:p>
    <w:p w:rsidR="00A1139D" w:rsidRDefault="00A1139D" w:rsidP="00ED5017">
      <w:pPr>
        <w:spacing w:after="0" w:line="240" w:lineRule="auto"/>
        <w:rPr>
          <w:rFonts w:ascii="Arial" w:hAnsi="Arial" w:cs="Arial"/>
          <w:sz w:val="24"/>
          <w:szCs w:val="24"/>
        </w:rPr>
      </w:pPr>
    </w:p>
    <w:p w:rsidR="00A1139D" w:rsidRDefault="00A1139D" w:rsidP="00ED5017">
      <w:pPr>
        <w:spacing w:after="0" w:line="240" w:lineRule="auto"/>
        <w:rPr>
          <w:rFonts w:ascii="Arial" w:hAnsi="Arial" w:cs="Arial"/>
          <w:sz w:val="24"/>
          <w:szCs w:val="24"/>
        </w:rPr>
      </w:pPr>
    </w:p>
    <w:p w:rsidR="00A1139D" w:rsidRDefault="00A1139D" w:rsidP="00ED5017">
      <w:pPr>
        <w:spacing w:after="0" w:line="240" w:lineRule="auto"/>
        <w:rPr>
          <w:rFonts w:ascii="Arial" w:hAnsi="Arial" w:cs="Arial"/>
          <w:sz w:val="24"/>
          <w:szCs w:val="24"/>
        </w:rPr>
      </w:pPr>
    </w:p>
    <w:p w:rsidR="00A1139D" w:rsidRDefault="00A1139D" w:rsidP="00ED5017">
      <w:pPr>
        <w:spacing w:after="0" w:line="240" w:lineRule="auto"/>
        <w:rPr>
          <w:rFonts w:ascii="Arial" w:hAnsi="Arial" w:cs="Arial"/>
          <w:sz w:val="24"/>
          <w:szCs w:val="24"/>
        </w:rPr>
      </w:pPr>
    </w:p>
    <w:p w:rsidR="00A1139D" w:rsidRDefault="00A1139D" w:rsidP="00ED5017">
      <w:pPr>
        <w:spacing w:after="0" w:line="240" w:lineRule="auto"/>
        <w:rPr>
          <w:rFonts w:ascii="Arial" w:hAnsi="Arial" w:cs="Arial"/>
          <w:sz w:val="24"/>
          <w:szCs w:val="24"/>
        </w:rPr>
      </w:pPr>
    </w:p>
    <w:p w:rsidR="00A1139D" w:rsidRDefault="00A1139D" w:rsidP="00ED5017">
      <w:pPr>
        <w:spacing w:after="0" w:line="240" w:lineRule="auto"/>
        <w:rPr>
          <w:rFonts w:ascii="Arial" w:hAnsi="Arial" w:cs="Arial"/>
          <w:sz w:val="24"/>
          <w:szCs w:val="24"/>
        </w:rPr>
      </w:pPr>
    </w:p>
    <w:p w:rsidR="00A1139D" w:rsidRDefault="00A1139D" w:rsidP="00ED5017">
      <w:pPr>
        <w:spacing w:after="0" w:line="240" w:lineRule="auto"/>
        <w:rPr>
          <w:rFonts w:ascii="Arial" w:hAnsi="Arial" w:cs="Arial"/>
          <w:sz w:val="24"/>
          <w:szCs w:val="24"/>
        </w:rPr>
      </w:pPr>
    </w:p>
    <w:p w:rsidR="00A1139D" w:rsidRDefault="00A1139D" w:rsidP="00ED5017">
      <w:pPr>
        <w:spacing w:after="0" w:line="240" w:lineRule="auto"/>
        <w:rPr>
          <w:rFonts w:ascii="Arial" w:hAnsi="Arial" w:cs="Arial"/>
          <w:sz w:val="24"/>
          <w:szCs w:val="24"/>
        </w:rPr>
      </w:pPr>
    </w:p>
    <w:p w:rsidR="00A1139D" w:rsidRDefault="00A1139D" w:rsidP="00ED5017">
      <w:pPr>
        <w:spacing w:after="0" w:line="240" w:lineRule="auto"/>
        <w:rPr>
          <w:rFonts w:ascii="Arial" w:hAnsi="Arial" w:cs="Arial"/>
          <w:sz w:val="24"/>
          <w:szCs w:val="24"/>
        </w:rPr>
      </w:pPr>
    </w:p>
    <w:p w:rsidR="00A1139D" w:rsidRDefault="00A1139D" w:rsidP="00ED5017">
      <w:pPr>
        <w:spacing w:after="0" w:line="240" w:lineRule="auto"/>
        <w:rPr>
          <w:rFonts w:ascii="Arial" w:hAnsi="Arial" w:cs="Arial"/>
          <w:sz w:val="24"/>
          <w:szCs w:val="24"/>
        </w:rPr>
      </w:pPr>
    </w:p>
    <w:p w:rsidR="00A1139D" w:rsidRDefault="00A1139D" w:rsidP="00ED5017">
      <w:pPr>
        <w:spacing w:after="0" w:line="240" w:lineRule="auto"/>
        <w:rPr>
          <w:rFonts w:ascii="Arial" w:hAnsi="Arial" w:cs="Arial"/>
          <w:sz w:val="24"/>
          <w:szCs w:val="24"/>
        </w:rPr>
      </w:pPr>
    </w:p>
    <w:p w:rsidR="00A1139D" w:rsidRDefault="00A1139D" w:rsidP="00ED5017">
      <w:pPr>
        <w:spacing w:after="0" w:line="240" w:lineRule="auto"/>
        <w:rPr>
          <w:rFonts w:ascii="Arial" w:hAnsi="Arial" w:cs="Arial"/>
          <w:sz w:val="24"/>
          <w:szCs w:val="24"/>
        </w:rPr>
      </w:pPr>
    </w:p>
    <w:p w:rsidR="00A1139D" w:rsidRDefault="00A1139D" w:rsidP="00ED5017">
      <w:pPr>
        <w:spacing w:after="0" w:line="240" w:lineRule="auto"/>
        <w:rPr>
          <w:rFonts w:ascii="Arial" w:hAnsi="Arial" w:cs="Arial"/>
          <w:sz w:val="24"/>
          <w:szCs w:val="24"/>
        </w:rPr>
      </w:pPr>
    </w:p>
    <w:p w:rsidR="00A1139D" w:rsidRDefault="00A1139D" w:rsidP="00ED5017">
      <w:pPr>
        <w:spacing w:after="0" w:line="240" w:lineRule="auto"/>
        <w:rPr>
          <w:rFonts w:ascii="Arial" w:hAnsi="Arial" w:cs="Arial"/>
          <w:sz w:val="24"/>
          <w:szCs w:val="24"/>
        </w:rPr>
      </w:pPr>
    </w:p>
    <w:p w:rsidR="00A1139D" w:rsidRDefault="00A1139D" w:rsidP="00ED5017">
      <w:pPr>
        <w:spacing w:after="0" w:line="240" w:lineRule="auto"/>
        <w:rPr>
          <w:rFonts w:ascii="Arial" w:hAnsi="Arial" w:cs="Arial"/>
          <w:sz w:val="24"/>
          <w:szCs w:val="24"/>
        </w:rPr>
      </w:pPr>
    </w:p>
    <w:p w:rsidR="00A1139D" w:rsidRDefault="00A1139D" w:rsidP="00ED5017">
      <w:pPr>
        <w:spacing w:after="0" w:line="240" w:lineRule="auto"/>
        <w:rPr>
          <w:rFonts w:ascii="Arial" w:hAnsi="Arial" w:cs="Arial"/>
          <w:sz w:val="24"/>
          <w:szCs w:val="24"/>
        </w:rPr>
      </w:pPr>
    </w:p>
    <w:p w:rsidR="00A1139D" w:rsidRDefault="00A1139D" w:rsidP="00ED5017">
      <w:pPr>
        <w:spacing w:after="0" w:line="240" w:lineRule="auto"/>
        <w:rPr>
          <w:rFonts w:ascii="Arial" w:hAnsi="Arial" w:cs="Arial"/>
          <w:sz w:val="24"/>
          <w:szCs w:val="24"/>
        </w:rPr>
      </w:pPr>
    </w:p>
    <w:p w:rsidR="00A1139D" w:rsidRDefault="00A1139D" w:rsidP="00ED5017">
      <w:pPr>
        <w:spacing w:after="0" w:line="240" w:lineRule="auto"/>
        <w:rPr>
          <w:rFonts w:ascii="Arial" w:hAnsi="Arial" w:cs="Arial"/>
          <w:sz w:val="24"/>
          <w:szCs w:val="24"/>
        </w:rPr>
      </w:pPr>
    </w:p>
    <w:p w:rsidR="00A1139D" w:rsidRDefault="00A1139D" w:rsidP="00ED5017">
      <w:pPr>
        <w:spacing w:after="0" w:line="240" w:lineRule="auto"/>
        <w:rPr>
          <w:rFonts w:ascii="Arial" w:hAnsi="Arial" w:cs="Arial"/>
          <w:sz w:val="24"/>
          <w:szCs w:val="24"/>
        </w:rPr>
      </w:pPr>
    </w:p>
    <w:p w:rsidR="00A1139D" w:rsidRDefault="00A1139D" w:rsidP="00ED5017">
      <w:pPr>
        <w:spacing w:after="0" w:line="240" w:lineRule="auto"/>
        <w:rPr>
          <w:rFonts w:ascii="Arial" w:hAnsi="Arial" w:cs="Arial"/>
          <w:sz w:val="24"/>
          <w:szCs w:val="24"/>
        </w:rPr>
      </w:pPr>
    </w:p>
    <w:p w:rsidR="00A1139D" w:rsidRDefault="00A1139D" w:rsidP="00ED5017">
      <w:pPr>
        <w:spacing w:after="0" w:line="240" w:lineRule="auto"/>
        <w:rPr>
          <w:rFonts w:ascii="Arial" w:hAnsi="Arial" w:cs="Arial"/>
          <w:sz w:val="24"/>
          <w:szCs w:val="24"/>
        </w:rPr>
      </w:pPr>
    </w:p>
    <w:p w:rsidR="00A1139D" w:rsidRDefault="00A1139D" w:rsidP="00ED5017">
      <w:pPr>
        <w:spacing w:after="0" w:line="240" w:lineRule="auto"/>
        <w:rPr>
          <w:rFonts w:ascii="Arial" w:hAnsi="Arial" w:cs="Arial"/>
          <w:sz w:val="24"/>
          <w:szCs w:val="24"/>
        </w:rPr>
      </w:pPr>
    </w:p>
    <w:p w:rsidR="00A1139D" w:rsidRDefault="00A1139D" w:rsidP="00ED5017">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A1139D" w:rsidRPr="00217942" w:rsidTr="00170ECE">
        <w:trPr>
          <w:trHeight w:val="567"/>
        </w:trPr>
        <w:tc>
          <w:tcPr>
            <w:tcW w:w="9708" w:type="dxa"/>
            <w:gridSpan w:val="4"/>
            <w:vAlign w:val="center"/>
          </w:tcPr>
          <w:p w:rsidR="00A1139D" w:rsidRPr="00217942" w:rsidRDefault="00A1139D" w:rsidP="00170ECE">
            <w:pPr>
              <w:jc w:val="center"/>
              <w:rPr>
                <w:rFonts w:ascii="Arial" w:hAnsi="Arial" w:cs="Arial"/>
                <w:b/>
                <w:sz w:val="28"/>
                <w:szCs w:val="28"/>
              </w:rPr>
            </w:pPr>
            <w:r>
              <w:rPr>
                <w:rFonts w:ascii="Arial" w:hAnsi="Arial" w:cs="Arial"/>
                <w:b/>
                <w:noProof/>
                <w:sz w:val="28"/>
                <w:szCs w:val="28"/>
                <w:lang w:eastAsia="cs-CZ"/>
              </w:rPr>
              <w:drawing>
                <wp:anchor distT="0" distB="0" distL="114300" distR="114300" simplePos="0" relativeHeight="251773952" behindDoc="1" locked="0" layoutInCell="1" allowOverlap="1" wp14:anchorId="03488D4F" wp14:editId="1161C8F3">
                  <wp:simplePos x="0" y="0"/>
                  <wp:positionH relativeFrom="column">
                    <wp:posOffset>1295400</wp:posOffset>
                  </wp:positionH>
                  <wp:positionV relativeFrom="page">
                    <wp:posOffset>-6350</wp:posOffset>
                  </wp:positionV>
                  <wp:extent cx="2260600" cy="360045"/>
                  <wp:effectExtent l="0" t="0" r="6350" b="1905"/>
                  <wp:wrapNone/>
                  <wp:docPr id="114" name="Obrázek 114"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1139D" w:rsidRPr="00217942" w:rsidTr="00170ECE">
        <w:trPr>
          <w:trHeight w:val="567"/>
        </w:trPr>
        <w:tc>
          <w:tcPr>
            <w:tcW w:w="6948" w:type="dxa"/>
            <w:gridSpan w:val="3"/>
            <w:vAlign w:val="center"/>
          </w:tcPr>
          <w:p w:rsidR="00A1139D" w:rsidRPr="00217942" w:rsidRDefault="00A1139D" w:rsidP="00170ECE">
            <w:pPr>
              <w:jc w:val="center"/>
              <w:rPr>
                <w:rFonts w:ascii="Arial" w:hAnsi="Arial" w:cs="Arial"/>
              </w:rPr>
            </w:pPr>
            <w:r w:rsidRPr="00217942">
              <w:rPr>
                <w:rFonts w:ascii="Arial" w:hAnsi="Arial" w:cs="Arial"/>
              </w:rPr>
              <w:t>Zpráva o činnosti za období</w:t>
            </w:r>
          </w:p>
        </w:tc>
        <w:tc>
          <w:tcPr>
            <w:tcW w:w="2760" w:type="dxa"/>
            <w:vAlign w:val="center"/>
          </w:tcPr>
          <w:p w:rsidR="00A1139D" w:rsidRPr="00217942" w:rsidRDefault="00A1139D" w:rsidP="00A1139D">
            <w:pPr>
              <w:jc w:val="center"/>
              <w:rPr>
                <w:rFonts w:ascii="Arial" w:hAnsi="Arial" w:cs="Arial"/>
                <w:b/>
              </w:rPr>
            </w:pPr>
            <w:r>
              <w:rPr>
                <w:rFonts w:ascii="Arial" w:hAnsi="Arial" w:cs="Arial"/>
                <w:b/>
              </w:rPr>
              <w:t>II</w:t>
            </w:r>
            <w:r w:rsidRPr="00217942">
              <w:rPr>
                <w:rFonts w:ascii="Arial" w:hAnsi="Arial" w:cs="Arial"/>
                <w:b/>
              </w:rPr>
              <w:t xml:space="preserve">. Q. </w:t>
            </w:r>
            <w:r>
              <w:rPr>
                <w:rFonts w:ascii="Arial" w:hAnsi="Arial" w:cs="Arial"/>
                <w:b/>
              </w:rPr>
              <w:t>2023</w:t>
            </w:r>
          </w:p>
        </w:tc>
      </w:tr>
      <w:tr w:rsidR="00A1139D" w:rsidRPr="00217942" w:rsidTr="00170ECE">
        <w:trPr>
          <w:trHeight w:val="398"/>
        </w:trPr>
        <w:tc>
          <w:tcPr>
            <w:tcW w:w="1440" w:type="dxa"/>
            <w:vAlign w:val="center"/>
          </w:tcPr>
          <w:p w:rsidR="00A1139D" w:rsidRPr="00217942" w:rsidRDefault="00A1139D" w:rsidP="00170ECE">
            <w:pPr>
              <w:jc w:val="center"/>
              <w:rPr>
                <w:rFonts w:ascii="Arial" w:hAnsi="Arial" w:cs="Arial"/>
              </w:rPr>
            </w:pPr>
            <w:r w:rsidRPr="00217942">
              <w:rPr>
                <w:rFonts w:ascii="Arial" w:hAnsi="Arial" w:cs="Arial"/>
              </w:rPr>
              <w:t>Vypracoval</w:t>
            </w:r>
          </w:p>
        </w:tc>
        <w:tc>
          <w:tcPr>
            <w:tcW w:w="3708" w:type="dxa"/>
            <w:vAlign w:val="center"/>
          </w:tcPr>
          <w:p w:rsidR="00A1139D" w:rsidRPr="00217942" w:rsidRDefault="00A1139D" w:rsidP="00170ECE">
            <w:pPr>
              <w:ind w:left="80"/>
              <w:jc w:val="center"/>
              <w:rPr>
                <w:rFonts w:ascii="Arial" w:hAnsi="Arial" w:cs="Arial"/>
                <w:b/>
              </w:rPr>
            </w:pPr>
            <w:r>
              <w:rPr>
                <w:rFonts w:ascii="Arial" w:hAnsi="Arial" w:cs="Arial"/>
                <w:b/>
              </w:rPr>
              <w:t>Ing. Michal Jarco</w:t>
            </w:r>
          </w:p>
        </w:tc>
        <w:tc>
          <w:tcPr>
            <w:tcW w:w="1800" w:type="dxa"/>
            <w:vAlign w:val="center"/>
          </w:tcPr>
          <w:p w:rsidR="00A1139D" w:rsidRPr="00217942" w:rsidRDefault="00A1139D" w:rsidP="00170ECE">
            <w:pPr>
              <w:jc w:val="center"/>
              <w:rPr>
                <w:rFonts w:ascii="Arial" w:hAnsi="Arial" w:cs="Arial"/>
              </w:rPr>
            </w:pPr>
            <w:r w:rsidRPr="00217942">
              <w:rPr>
                <w:rFonts w:ascii="Arial" w:hAnsi="Arial" w:cs="Arial"/>
              </w:rPr>
              <w:t>Odbor</w:t>
            </w:r>
          </w:p>
        </w:tc>
        <w:tc>
          <w:tcPr>
            <w:tcW w:w="2760" w:type="dxa"/>
            <w:vAlign w:val="center"/>
          </w:tcPr>
          <w:p w:rsidR="00A1139D" w:rsidRPr="00217942" w:rsidRDefault="00A1139D" w:rsidP="00170ECE">
            <w:pPr>
              <w:jc w:val="center"/>
              <w:rPr>
                <w:rFonts w:ascii="Arial" w:hAnsi="Arial" w:cs="Arial"/>
                <w:b/>
              </w:rPr>
            </w:pPr>
            <w:r>
              <w:rPr>
                <w:rFonts w:ascii="Arial" w:hAnsi="Arial" w:cs="Arial"/>
                <w:b/>
              </w:rPr>
              <w:t>SÚ</w:t>
            </w:r>
          </w:p>
        </w:tc>
      </w:tr>
    </w:tbl>
    <w:p w:rsidR="00A1139D" w:rsidRPr="00C90CBF" w:rsidRDefault="00A1139D" w:rsidP="00C90CBF">
      <w:pPr>
        <w:spacing w:after="0" w:line="240" w:lineRule="auto"/>
        <w:rPr>
          <w:rFonts w:ascii="Arial" w:hAnsi="Arial" w:cs="Arial"/>
          <w:sz w:val="24"/>
          <w:szCs w:val="24"/>
        </w:rPr>
      </w:pPr>
    </w:p>
    <w:p w:rsidR="00C90CBF" w:rsidRPr="00C90CBF" w:rsidRDefault="00C90CBF" w:rsidP="00C90CBF">
      <w:pPr>
        <w:autoSpaceDE w:val="0"/>
        <w:autoSpaceDN w:val="0"/>
        <w:spacing w:after="0" w:line="240" w:lineRule="auto"/>
        <w:ind w:firstLine="708"/>
        <w:rPr>
          <w:rFonts w:ascii="Arial" w:hAnsi="Arial" w:cs="Arial"/>
          <w:sz w:val="24"/>
          <w:szCs w:val="24"/>
        </w:rPr>
      </w:pPr>
      <w:r w:rsidRPr="00C90CBF">
        <w:rPr>
          <w:rFonts w:ascii="Arial" w:eastAsia="Arial" w:hAnsi="Arial" w:cs="Arial"/>
          <w:bCs/>
          <w:color w:val="000000"/>
          <w:spacing w:val="-2"/>
          <w:w w:val="102"/>
          <w:sz w:val="24"/>
          <w:szCs w:val="24"/>
        </w:rPr>
        <w:t>Odbor</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pacing w:val="2"/>
          <w:w w:val="98"/>
          <w:sz w:val="24"/>
          <w:szCs w:val="24"/>
        </w:rPr>
        <w:t>Stavební</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z w:val="24"/>
          <w:szCs w:val="24"/>
        </w:rPr>
        <w:t>ú</w:t>
      </w:r>
      <w:r w:rsidRPr="00C90CBF">
        <w:rPr>
          <w:rFonts w:ascii="Arial" w:eastAsia="Arial" w:hAnsi="Arial" w:cs="Arial"/>
          <w:bCs/>
          <w:color w:val="000000"/>
          <w:spacing w:val="-5"/>
          <w:w w:val="105"/>
          <w:sz w:val="24"/>
          <w:szCs w:val="24"/>
        </w:rPr>
        <w:t>řad</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pacing w:val="6"/>
          <w:w w:val="93"/>
          <w:sz w:val="24"/>
          <w:szCs w:val="24"/>
        </w:rPr>
        <w:t>zajiš</w:t>
      </w:r>
      <w:r w:rsidRPr="00C90CBF">
        <w:rPr>
          <w:rFonts w:ascii="Arial" w:eastAsia="Arial" w:hAnsi="Arial" w:cs="Arial"/>
          <w:bCs/>
          <w:color w:val="000000"/>
          <w:spacing w:val="2"/>
          <w:w w:val="97"/>
          <w:sz w:val="24"/>
          <w:szCs w:val="24"/>
        </w:rPr>
        <w:t>ťuje</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2"/>
          <w:sz w:val="24"/>
          <w:szCs w:val="24"/>
        </w:rPr>
        <w:t>v</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z w:val="24"/>
          <w:szCs w:val="24"/>
        </w:rPr>
        <w:t>přenesené</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4"/>
          <w:w w:val="96"/>
          <w:sz w:val="24"/>
          <w:szCs w:val="24"/>
        </w:rPr>
        <w:t>působnosti</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z w:val="24"/>
          <w:szCs w:val="24"/>
        </w:rPr>
        <w:t>výkon</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pacing w:val="1"/>
          <w:w w:val="97"/>
          <w:sz w:val="24"/>
          <w:szCs w:val="24"/>
        </w:rPr>
        <w:t>s</w:t>
      </w:r>
      <w:r w:rsidRPr="00C90CBF">
        <w:rPr>
          <w:rFonts w:ascii="Arial" w:eastAsia="Arial" w:hAnsi="Arial" w:cs="Arial"/>
          <w:bCs/>
          <w:color w:val="000000"/>
          <w:sz w:val="24"/>
          <w:szCs w:val="24"/>
        </w:rPr>
        <w:t>tátní</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z w:val="24"/>
          <w:szCs w:val="24"/>
        </w:rPr>
        <w:t>správy</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z w:val="24"/>
          <w:szCs w:val="24"/>
        </w:rPr>
        <w:t>na</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třech</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7"/>
          <w:w w:val="93"/>
          <w:sz w:val="24"/>
          <w:szCs w:val="24"/>
        </w:rPr>
        <w:t>úsecích</w:t>
      </w:r>
      <w:r w:rsidRPr="00C90CBF">
        <w:rPr>
          <w:rFonts w:ascii="Arial" w:eastAsia="Arial" w:hAnsi="Arial" w:cs="Arial"/>
          <w:bCs/>
          <w:color w:val="000000"/>
          <w:w w:val="88"/>
          <w:sz w:val="24"/>
          <w:szCs w:val="24"/>
        </w:rPr>
        <w:t xml:space="preserve"> </w:t>
      </w:r>
      <w:r w:rsidRPr="00C90CBF">
        <w:rPr>
          <w:rFonts w:ascii="Arial" w:eastAsia="Arial" w:hAnsi="Arial" w:cs="Arial"/>
          <w:bCs/>
          <w:color w:val="000000"/>
          <w:spacing w:val="-4"/>
          <w:w w:val="105"/>
          <w:sz w:val="24"/>
          <w:szCs w:val="24"/>
        </w:rPr>
        <w:t>státní</w:t>
      </w:r>
      <w:r w:rsidRPr="00C90CBF">
        <w:rPr>
          <w:rFonts w:ascii="Arial" w:eastAsia="Arial" w:hAnsi="Arial" w:cs="Arial"/>
          <w:bCs/>
          <w:color w:val="000000"/>
          <w:spacing w:val="12"/>
          <w:sz w:val="24"/>
          <w:szCs w:val="24"/>
        </w:rPr>
        <w:t xml:space="preserve"> </w:t>
      </w:r>
      <w:r w:rsidRPr="00C90CBF">
        <w:rPr>
          <w:rFonts w:ascii="Arial" w:eastAsia="Arial" w:hAnsi="Arial" w:cs="Arial"/>
          <w:bCs/>
          <w:color w:val="000000"/>
          <w:spacing w:val="10"/>
          <w:w w:val="90"/>
          <w:sz w:val="24"/>
          <w:szCs w:val="24"/>
        </w:rPr>
        <w:t>správy.</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z w:val="24"/>
          <w:szCs w:val="24"/>
        </w:rPr>
        <w:t>T</w:t>
      </w:r>
      <w:r w:rsidRPr="00C90CBF">
        <w:rPr>
          <w:rFonts w:ascii="Arial" w:eastAsia="Arial" w:hAnsi="Arial" w:cs="Arial"/>
          <w:bCs/>
          <w:color w:val="000000"/>
          <w:w w:val="4"/>
          <w:sz w:val="24"/>
          <w:szCs w:val="24"/>
        </w:rPr>
        <w:t xml:space="preserve"> </w:t>
      </w:r>
      <w:r w:rsidRPr="00C90CBF">
        <w:rPr>
          <w:rFonts w:ascii="Arial" w:eastAsia="Arial" w:hAnsi="Arial" w:cs="Arial"/>
          <w:bCs/>
          <w:color w:val="000000"/>
          <w:sz w:val="24"/>
          <w:szCs w:val="24"/>
        </w:rPr>
        <w:t>ři</w:t>
      </w:r>
      <w:r w:rsidRPr="00C90CBF">
        <w:rPr>
          <w:rFonts w:ascii="Arial" w:eastAsia="Arial" w:hAnsi="Arial" w:cs="Arial"/>
          <w:bCs/>
          <w:color w:val="000000"/>
          <w:spacing w:val="15"/>
          <w:sz w:val="24"/>
          <w:szCs w:val="24"/>
        </w:rPr>
        <w:t xml:space="preserve"> </w:t>
      </w:r>
      <w:r w:rsidRPr="00C90CBF">
        <w:rPr>
          <w:rFonts w:ascii="Arial" w:eastAsia="Arial" w:hAnsi="Arial" w:cs="Arial"/>
          <w:bCs/>
          <w:color w:val="000000"/>
          <w:sz w:val="24"/>
          <w:szCs w:val="24"/>
        </w:rPr>
        <w:t>odd</w:t>
      </w:r>
      <w:r w:rsidRPr="00C90CBF">
        <w:rPr>
          <w:rFonts w:ascii="Arial" w:eastAsia="Arial" w:hAnsi="Arial" w:cs="Arial"/>
          <w:bCs/>
          <w:color w:val="000000"/>
          <w:spacing w:val="7"/>
          <w:w w:val="92"/>
          <w:sz w:val="24"/>
          <w:szCs w:val="24"/>
        </w:rPr>
        <w:t>ělení</w:t>
      </w:r>
      <w:r w:rsidRPr="00C90CBF">
        <w:rPr>
          <w:rFonts w:ascii="Arial" w:eastAsia="Arial" w:hAnsi="Arial" w:cs="Arial"/>
          <w:bCs/>
          <w:color w:val="000000"/>
          <w:spacing w:val="7"/>
          <w:sz w:val="24"/>
          <w:szCs w:val="24"/>
        </w:rPr>
        <w:t xml:space="preserve"> </w:t>
      </w:r>
      <w:r w:rsidRPr="00C90CBF">
        <w:rPr>
          <w:rFonts w:ascii="Arial" w:eastAsia="Arial" w:hAnsi="Arial" w:cs="Arial"/>
          <w:bCs/>
          <w:color w:val="000000"/>
          <w:spacing w:val="2"/>
          <w:w w:val="97"/>
          <w:sz w:val="24"/>
          <w:szCs w:val="24"/>
        </w:rPr>
        <w:t>zaji</w:t>
      </w:r>
      <w:r w:rsidRPr="00C90CBF">
        <w:rPr>
          <w:rFonts w:ascii="Arial" w:eastAsia="Arial" w:hAnsi="Arial" w:cs="Arial"/>
          <w:bCs/>
          <w:color w:val="000000"/>
          <w:spacing w:val="7"/>
          <w:w w:val="92"/>
          <w:sz w:val="24"/>
          <w:szCs w:val="24"/>
        </w:rPr>
        <w:t>š</w:t>
      </w:r>
      <w:r w:rsidRPr="00C90CBF">
        <w:rPr>
          <w:rFonts w:ascii="Arial" w:eastAsia="Arial" w:hAnsi="Arial" w:cs="Arial"/>
          <w:bCs/>
          <w:color w:val="000000"/>
          <w:spacing w:val="6"/>
          <w:w w:val="91"/>
          <w:sz w:val="24"/>
          <w:szCs w:val="24"/>
        </w:rPr>
        <w:t>ťují</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z w:val="24"/>
          <w:szCs w:val="24"/>
        </w:rPr>
        <w:t>činnosti</w:t>
      </w:r>
      <w:r w:rsidRPr="00C90CBF">
        <w:rPr>
          <w:rFonts w:ascii="Arial" w:eastAsia="Arial" w:hAnsi="Arial" w:cs="Arial"/>
          <w:bCs/>
          <w:color w:val="000000"/>
          <w:spacing w:val="18"/>
          <w:sz w:val="24"/>
          <w:szCs w:val="24"/>
        </w:rPr>
        <w:t xml:space="preserve"> </w:t>
      </w:r>
      <w:r w:rsidRPr="00C90CBF">
        <w:rPr>
          <w:rFonts w:ascii="Arial" w:eastAsia="Arial" w:hAnsi="Arial" w:cs="Arial"/>
          <w:b/>
          <w:bCs/>
          <w:color w:val="000000"/>
          <w:sz w:val="24"/>
          <w:szCs w:val="24"/>
        </w:rPr>
        <w:t>obecného</w:t>
      </w:r>
      <w:r w:rsidRPr="00C90CBF">
        <w:rPr>
          <w:rFonts w:ascii="Arial" w:eastAsia="Arial" w:hAnsi="Arial" w:cs="Arial"/>
          <w:b/>
          <w:bCs/>
          <w:color w:val="000000"/>
          <w:spacing w:val="16"/>
          <w:sz w:val="24"/>
          <w:szCs w:val="24"/>
        </w:rPr>
        <w:t xml:space="preserve"> </w:t>
      </w:r>
      <w:r w:rsidRPr="00C90CBF">
        <w:rPr>
          <w:rFonts w:ascii="Arial" w:eastAsia="Arial" w:hAnsi="Arial" w:cs="Arial"/>
          <w:b/>
          <w:bCs/>
          <w:color w:val="000000"/>
          <w:sz w:val="24"/>
          <w:szCs w:val="24"/>
        </w:rPr>
        <w:t>stavebního</w:t>
      </w:r>
      <w:r w:rsidRPr="00C90CBF">
        <w:rPr>
          <w:rFonts w:ascii="Arial" w:eastAsia="Arial" w:hAnsi="Arial" w:cs="Arial"/>
          <w:b/>
          <w:bCs/>
          <w:color w:val="000000"/>
          <w:spacing w:val="15"/>
          <w:sz w:val="24"/>
          <w:szCs w:val="24"/>
        </w:rPr>
        <w:t xml:space="preserve"> </w:t>
      </w:r>
      <w:r w:rsidRPr="00C90CBF">
        <w:rPr>
          <w:rFonts w:ascii="Arial" w:eastAsia="Arial" w:hAnsi="Arial" w:cs="Arial"/>
          <w:b/>
          <w:bCs/>
          <w:color w:val="000000"/>
          <w:sz w:val="24"/>
          <w:szCs w:val="24"/>
        </w:rPr>
        <w:t>úřadu</w:t>
      </w:r>
      <w:r w:rsidRPr="00C90CBF">
        <w:rPr>
          <w:rFonts w:ascii="Arial" w:eastAsia="Arial" w:hAnsi="Arial" w:cs="Arial"/>
          <w:b/>
          <w:bCs/>
          <w:color w:val="000000"/>
          <w:spacing w:val="14"/>
          <w:sz w:val="24"/>
          <w:szCs w:val="24"/>
        </w:rPr>
        <w:t xml:space="preserve"> </w:t>
      </w:r>
      <w:r w:rsidRPr="00C90CBF">
        <w:rPr>
          <w:rFonts w:ascii="Arial" w:eastAsia="Arial" w:hAnsi="Arial" w:cs="Arial"/>
          <w:bCs/>
          <w:color w:val="000000"/>
          <w:sz w:val="24"/>
          <w:szCs w:val="24"/>
        </w:rPr>
        <w:t>dle</w:t>
      </w:r>
      <w:r w:rsidRPr="00C90CBF">
        <w:rPr>
          <w:rFonts w:ascii="Arial" w:eastAsia="Arial" w:hAnsi="Arial" w:cs="Arial"/>
          <w:bCs/>
          <w:color w:val="000000"/>
          <w:spacing w:val="14"/>
          <w:sz w:val="24"/>
          <w:szCs w:val="24"/>
        </w:rPr>
        <w:t xml:space="preserve"> </w:t>
      </w:r>
      <w:r w:rsidRPr="00C90CBF">
        <w:rPr>
          <w:rFonts w:ascii="Arial" w:eastAsia="Arial" w:hAnsi="Arial" w:cs="Arial"/>
          <w:bCs/>
          <w:color w:val="000000"/>
          <w:spacing w:val="-1"/>
          <w:w w:val="101"/>
          <w:sz w:val="24"/>
          <w:szCs w:val="24"/>
        </w:rPr>
        <w:t>zákona</w:t>
      </w:r>
      <w:r w:rsidRPr="00C90CBF">
        <w:rPr>
          <w:rFonts w:ascii="Arial" w:eastAsia="Arial" w:hAnsi="Arial" w:cs="Arial"/>
          <w:bCs/>
          <w:color w:val="000000"/>
          <w:spacing w:val="15"/>
          <w:sz w:val="24"/>
          <w:szCs w:val="24"/>
        </w:rPr>
        <w:t xml:space="preserve"> </w:t>
      </w:r>
      <w:r w:rsidRPr="00C90CBF">
        <w:rPr>
          <w:rFonts w:ascii="Arial" w:eastAsia="Arial" w:hAnsi="Arial" w:cs="Arial"/>
          <w:bCs/>
          <w:color w:val="000000"/>
          <w:spacing w:val="5"/>
          <w:w w:val="93"/>
          <w:sz w:val="24"/>
          <w:szCs w:val="24"/>
        </w:rPr>
        <w:t>č.</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pacing w:val="-2"/>
          <w:w w:val="102"/>
          <w:sz w:val="24"/>
          <w:szCs w:val="24"/>
        </w:rPr>
        <w:t>183/2006</w:t>
      </w:r>
      <w:r w:rsidRPr="00C90CBF">
        <w:rPr>
          <w:rFonts w:ascii="Arial" w:eastAsia="Arial" w:hAnsi="Arial" w:cs="Arial"/>
          <w:bCs/>
          <w:color w:val="000000"/>
          <w:sz w:val="24"/>
          <w:szCs w:val="24"/>
        </w:rPr>
        <w:t xml:space="preserve"> Sb.</w:t>
      </w:r>
      <w:r w:rsidRPr="00C90CBF">
        <w:rPr>
          <w:rFonts w:ascii="Arial" w:eastAsia="Arial" w:hAnsi="Arial" w:cs="Arial"/>
          <w:bCs/>
          <w:color w:val="000000"/>
          <w:spacing w:val="7"/>
          <w:sz w:val="24"/>
          <w:szCs w:val="24"/>
        </w:rPr>
        <w:t xml:space="preserve"> </w:t>
      </w:r>
      <w:r w:rsidRPr="00C90CBF">
        <w:rPr>
          <w:rFonts w:ascii="Arial" w:eastAsia="Arial" w:hAnsi="Arial" w:cs="Arial"/>
          <w:bCs/>
          <w:color w:val="000000"/>
          <w:sz w:val="24"/>
          <w:szCs w:val="24"/>
        </w:rPr>
        <w:t>o</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pacing w:val="6"/>
          <w:w w:val="95"/>
          <w:sz w:val="24"/>
          <w:szCs w:val="24"/>
        </w:rPr>
        <w:t>územním</w:t>
      </w:r>
      <w:r w:rsidRPr="00C90CBF">
        <w:rPr>
          <w:rFonts w:ascii="Arial" w:eastAsia="Arial" w:hAnsi="Arial" w:cs="Arial"/>
          <w:bCs/>
          <w:color w:val="000000"/>
          <w:sz w:val="24"/>
          <w:szCs w:val="24"/>
        </w:rPr>
        <w:t xml:space="preserve"> </w:t>
      </w:r>
      <w:r w:rsidRPr="00C90CBF">
        <w:rPr>
          <w:rFonts w:ascii="Arial" w:eastAsia="Arial" w:hAnsi="Arial" w:cs="Arial"/>
          <w:bCs/>
          <w:color w:val="000000"/>
          <w:spacing w:val="4"/>
          <w:w w:val="96"/>
          <w:sz w:val="24"/>
          <w:szCs w:val="24"/>
        </w:rPr>
        <w:t>plánování</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pacing w:val="-5"/>
          <w:w w:val="105"/>
          <w:sz w:val="24"/>
          <w:szCs w:val="24"/>
        </w:rPr>
        <w:t>a</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pacing w:val="2"/>
          <w:w w:val="98"/>
          <w:sz w:val="24"/>
          <w:szCs w:val="24"/>
        </w:rPr>
        <w:t>stavebním</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pacing w:val="-3"/>
          <w:w w:val="103"/>
          <w:sz w:val="24"/>
          <w:szCs w:val="24"/>
        </w:rPr>
        <w:t>řádu</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pacing w:val="3"/>
          <w:w w:val="97"/>
          <w:sz w:val="24"/>
          <w:szCs w:val="24"/>
        </w:rPr>
        <w:t>platném</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pacing w:val="-1"/>
          <w:sz w:val="24"/>
          <w:szCs w:val="24"/>
        </w:rPr>
        <w:t>zn</w:t>
      </w:r>
      <w:r w:rsidRPr="00C90CBF">
        <w:rPr>
          <w:rFonts w:ascii="Arial" w:eastAsia="Arial" w:hAnsi="Arial" w:cs="Arial"/>
          <w:bCs/>
          <w:color w:val="000000"/>
          <w:sz w:val="24"/>
          <w:szCs w:val="24"/>
        </w:rPr>
        <w:t>ění</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(dále</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z w:val="24"/>
          <w:szCs w:val="24"/>
        </w:rPr>
        <w:t>stavební</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pacing w:val="-5"/>
          <w:w w:val="105"/>
          <w:sz w:val="24"/>
          <w:szCs w:val="24"/>
        </w:rPr>
        <w:t>zákon),</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pacing w:val="-5"/>
          <w:w w:val="105"/>
          <w:sz w:val="24"/>
          <w:szCs w:val="24"/>
        </w:rPr>
        <w:t>jedno</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z w:val="24"/>
          <w:szCs w:val="24"/>
        </w:rPr>
        <w:t>odd</w:t>
      </w:r>
      <w:r w:rsidRPr="00C90CBF">
        <w:rPr>
          <w:rFonts w:ascii="Arial" w:eastAsia="Arial" w:hAnsi="Arial" w:cs="Arial"/>
          <w:bCs/>
          <w:color w:val="000000"/>
          <w:spacing w:val="-4"/>
          <w:w w:val="105"/>
          <w:sz w:val="24"/>
          <w:szCs w:val="24"/>
        </w:rPr>
        <w:t>ělení</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z w:val="24"/>
          <w:szCs w:val="24"/>
        </w:rPr>
        <w:t>zajišťuje</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z w:val="24"/>
          <w:szCs w:val="24"/>
        </w:rPr>
        <w:t>činnost</w:t>
      </w:r>
      <w:r w:rsidRPr="00C90CBF">
        <w:rPr>
          <w:rFonts w:ascii="Arial" w:eastAsia="Arial" w:hAnsi="Arial" w:cs="Arial"/>
          <w:bCs/>
          <w:color w:val="000000"/>
          <w:spacing w:val="6"/>
          <w:sz w:val="24"/>
          <w:szCs w:val="24"/>
        </w:rPr>
        <w:t xml:space="preserve"> </w:t>
      </w:r>
      <w:r w:rsidRPr="00C90CBF">
        <w:rPr>
          <w:rFonts w:ascii="Arial" w:eastAsia="Arial" w:hAnsi="Arial" w:cs="Arial"/>
          <w:b/>
          <w:bCs/>
          <w:color w:val="000000"/>
          <w:sz w:val="24"/>
          <w:szCs w:val="24"/>
        </w:rPr>
        <w:t>Úřadu</w:t>
      </w:r>
      <w:r w:rsidRPr="00C90CBF">
        <w:rPr>
          <w:rFonts w:ascii="Arial" w:eastAsia="Arial" w:hAnsi="Arial" w:cs="Arial"/>
          <w:b/>
          <w:bCs/>
          <w:color w:val="000000"/>
          <w:spacing w:val="3"/>
          <w:sz w:val="24"/>
          <w:szCs w:val="24"/>
        </w:rPr>
        <w:t xml:space="preserve"> </w:t>
      </w:r>
      <w:r w:rsidRPr="00C90CBF">
        <w:rPr>
          <w:rFonts w:ascii="Arial" w:eastAsia="Arial" w:hAnsi="Arial" w:cs="Arial"/>
          <w:b/>
          <w:bCs/>
          <w:color w:val="000000"/>
          <w:spacing w:val="-6"/>
          <w:w w:val="105"/>
          <w:sz w:val="24"/>
          <w:szCs w:val="24"/>
        </w:rPr>
        <w:t>územního</w:t>
      </w:r>
      <w:r w:rsidRPr="00C90CBF">
        <w:rPr>
          <w:rFonts w:ascii="Arial" w:eastAsia="Arial" w:hAnsi="Arial" w:cs="Arial"/>
          <w:b/>
          <w:bCs/>
          <w:color w:val="000000"/>
          <w:spacing w:val="3"/>
          <w:sz w:val="24"/>
          <w:szCs w:val="24"/>
        </w:rPr>
        <w:t xml:space="preserve"> </w:t>
      </w:r>
      <w:r w:rsidRPr="00C90CBF">
        <w:rPr>
          <w:rFonts w:ascii="Arial" w:eastAsia="Arial" w:hAnsi="Arial" w:cs="Arial"/>
          <w:b/>
          <w:bCs/>
          <w:color w:val="000000"/>
          <w:spacing w:val="10"/>
          <w:w w:val="91"/>
          <w:sz w:val="24"/>
          <w:szCs w:val="24"/>
        </w:rPr>
        <w:t>plánování</w:t>
      </w:r>
      <w:r w:rsidRPr="00C90CBF">
        <w:rPr>
          <w:rFonts w:ascii="Arial" w:eastAsia="Arial" w:hAnsi="Arial" w:cs="Arial"/>
          <w:b/>
          <w:bCs/>
          <w:color w:val="000000"/>
          <w:w w:val="94"/>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z w:val="24"/>
          <w:szCs w:val="24"/>
        </w:rPr>
        <w:t>rozsahu,</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4"/>
          <w:w w:val="105"/>
          <w:sz w:val="24"/>
          <w:szCs w:val="24"/>
        </w:rPr>
        <w:t>který</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ú</w:t>
      </w:r>
      <w:r w:rsidRPr="00C90CBF">
        <w:rPr>
          <w:rFonts w:ascii="Arial" w:eastAsia="Arial" w:hAnsi="Arial" w:cs="Arial"/>
          <w:bCs/>
          <w:color w:val="000000"/>
          <w:spacing w:val="-5"/>
          <w:w w:val="105"/>
          <w:sz w:val="24"/>
          <w:szCs w:val="24"/>
        </w:rPr>
        <w:t>řad</w:t>
      </w:r>
      <w:r w:rsidRPr="00C90CBF">
        <w:rPr>
          <w:rFonts w:ascii="Arial" w:eastAsia="Arial" w:hAnsi="Arial" w:cs="Arial"/>
          <w:bCs/>
          <w:color w:val="000000"/>
          <w:spacing w:val="-1"/>
          <w:sz w:val="24"/>
          <w:szCs w:val="24"/>
        </w:rPr>
        <w:t>ům</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pacing w:val="2"/>
          <w:w w:val="98"/>
          <w:sz w:val="24"/>
          <w:szCs w:val="24"/>
        </w:rPr>
        <w:t>územního</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z w:val="24"/>
          <w:szCs w:val="24"/>
        </w:rPr>
        <w:t>plánování</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pacing w:val="-4"/>
          <w:w w:val="104"/>
          <w:sz w:val="24"/>
          <w:szCs w:val="24"/>
        </w:rPr>
        <w:t>ukládá</w:t>
      </w:r>
      <w:r w:rsidRPr="00C90CBF">
        <w:rPr>
          <w:rFonts w:ascii="Arial" w:eastAsia="Arial" w:hAnsi="Arial" w:cs="Arial"/>
          <w:bCs/>
          <w:color w:val="000000"/>
          <w:sz w:val="24"/>
          <w:szCs w:val="24"/>
        </w:rPr>
        <w:t xml:space="preserve"> </w:t>
      </w:r>
      <w:r w:rsidRPr="00C90CBF">
        <w:rPr>
          <w:rFonts w:ascii="Arial" w:eastAsia="Arial" w:hAnsi="Arial" w:cs="Arial"/>
          <w:bCs/>
          <w:color w:val="000000"/>
          <w:spacing w:val="-5"/>
          <w:w w:val="105"/>
          <w:sz w:val="24"/>
          <w:szCs w:val="24"/>
        </w:rPr>
        <w:t>stavební</w:t>
      </w:r>
      <w:r w:rsidRPr="00C90CBF">
        <w:rPr>
          <w:rFonts w:ascii="Arial" w:eastAsia="Arial" w:hAnsi="Arial" w:cs="Arial"/>
          <w:bCs/>
          <w:color w:val="000000"/>
          <w:spacing w:val="12"/>
          <w:sz w:val="24"/>
          <w:szCs w:val="24"/>
        </w:rPr>
        <w:t xml:space="preserve"> </w:t>
      </w:r>
      <w:r w:rsidRPr="00C90CBF">
        <w:rPr>
          <w:rFonts w:ascii="Arial" w:eastAsia="Arial" w:hAnsi="Arial" w:cs="Arial"/>
          <w:bCs/>
          <w:color w:val="000000"/>
          <w:sz w:val="24"/>
          <w:szCs w:val="24"/>
        </w:rPr>
        <w:t>zákon</w:t>
      </w:r>
      <w:r w:rsidRPr="00C90CBF">
        <w:rPr>
          <w:rFonts w:ascii="Arial" w:eastAsia="Arial" w:hAnsi="Arial" w:cs="Arial"/>
          <w:bCs/>
          <w:color w:val="000000"/>
          <w:spacing w:val="16"/>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13"/>
          <w:sz w:val="24"/>
          <w:szCs w:val="24"/>
        </w:rPr>
        <w:t xml:space="preserve"> </w:t>
      </w:r>
      <w:r w:rsidRPr="00C90CBF">
        <w:rPr>
          <w:rFonts w:ascii="Arial" w:eastAsia="Arial" w:hAnsi="Arial" w:cs="Arial"/>
          <w:bCs/>
          <w:color w:val="000000"/>
          <w:spacing w:val="-5"/>
          <w:w w:val="105"/>
          <w:sz w:val="24"/>
          <w:szCs w:val="24"/>
        </w:rPr>
        <w:t>jedno</w:t>
      </w:r>
      <w:r w:rsidRPr="00C90CBF">
        <w:rPr>
          <w:rFonts w:ascii="Arial" w:eastAsia="Arial" w:hAnsi="Arial" w:cs="Arial"/>
          <w:bCs/>
          <w:color w:val="000000"/>
          <w:spacing w:val="12"/>
          <w:sz w:val="24"/>
          <w:szCs w:val="24"/>
        </w:rPr>
        <w:t xml:space="preserve"> </w:t>
      </w:r>
      <w:r w:rsidRPr="00C90CBF">
        <w:rPr>
          <w:rFonts w:ascii="Arial" w:eastAsia="Arial" w:hAnsi="Arial" w:cs="Arial"/>
          <w:bCs/>
          <w:color w:val="000000"/>
          <w:sz w:val="24"/>
          <w:szCs w:val="24"/>
        </w:rPr>
        <w:t>oddělení</w:t>
      </w:r>
      <w:r w:rsidRPr="00C90CBF">
        <w:rPr>
          <w:rFonts w:ascii="Arial" w:eastAsia="Arial" w:hAnsi="Arial" w:cs="Arial"/>
          <w:bCs/>
          <w:color w:val="000000"/>
          <w:spacing w:val="14"/>
          <w:sz w:val="24"/>
          <w:szCs w:val="24"/>
        </w:rPr>
        <w:t xml:space="preserve"> </w:t>
      </w:r>
      <w:r w:rsidRPr="00C90CBF">
        <w:rPr>
          <w:rFonts w:ascii="Arial" w:eastAsia="Arial" w:hAnsi="Arial" w:cs="Arial"/>
          <w:bCs/>
          <w:color w:val="000000"/>
          <w:spacing w:val="2"/>
          <w:w w:val="97"/>
          <w:sz w:val="24"/>
          <w:szCs w:val="24"/>
        </w:rPr>
        <w:t>zaji</w:t>
      </w:r>
      <w:r w:rsidRPr="00C90CBF">
        <w:rPr>
          <w:rFonts w:ascii="Arial" w:eastAsia="Arial" w:hAnsi="Arial" w:cs="Arial"/>
          <w:bCs/>
          <w:color w:val="000000"/>
          <w:spacing w:val="7"/>
          <w:w w:val="92"/>
          <w:sz w:val="24"/>
          <w:szCs w:val="24"/>
        </w:rPr>
        <w:t>š</w:t>
      </w:r>
      <w:r w:rsidRPr="00C90CBF">
        <w:rPr>
          <w:rFonts w:ascii="Arial" w:eastAsia="Arial" w:hAnsi="Arial" w:cs="Arial"/>
          <w:bCs/>
          <w:color w:val="000000"/>
          <w:spacing w:val="-1"/>
          <w:sz w:val="24"/>
          <w:szCs w:val="24"/>
        </w:rPr>
        <w:t>ťuje</w:t>
      </w:r>
      <w:r w:rsidRPr="00C90CBF">
        <w:rPr>
          <w:rFonts w:ascii="Arial" w:eastAsia="Arial" w:hAnsi="Arial" w:cs="Arial"/>
          <w:bCs/>
          <w:color w:val="000000"/>
          <w:spacing w:val="15"/>
          <w:sz w:val="24"/>
          <w:szCs w:val="24"/>
        </w:rPr>
        <w:t xml:space="preserve"> </w:t>
      </w:r>
      <w:r w:rsidRPr="00C90CBF">
        <w:rPr>
          <w:rFonts w:ascii="Arial" w:eastAsia="Arial" w:hAnsi="Arial" w:cs="Arial"/>
          <w:bCs/>
          <w:color w:val="000000"/>
          <w:spacing w:val="9"/>
          <w:w w:val="92"/>
          <w:sz w:val="24"/>
          <w:szCs w:val="24"/>
        </w:rPr>
        <w:t>výkon</w:t>
      </w:r>
      <w:r w:rsidRPr="00C90CBF">
        <w:rPr>
          <w:rFonts w:ascii="Arial" w:eastAsia="Arial" w:hAnsi="Arial" w:cs="Arial"/>
          <w:bCs/>
          <w:color w:val="000000"/>
          <w:spacing w:val="10"/>
          <w:sz w:val="24"/>
          <w:szCs w:val="24"/>
        </w:rPr>
        <w:t xml:space="preserve"> </w:t>
      </w:r>
      <w:r w:rsidRPr="00C90CBF">
        <w:rPr>
          <w:rFonts w:ascii="Arial" w:eastAsia="Arial" w:hAnsi="Arial" w:cs="Arial"/>
          <w:b/>
          <w:bCs/>
          <w:color w:val="000000"/>
          <w:sz w:val="24"/>
          <w:szCs w:val="24"/>
        </w:rPr>
        <w:t>orgán</w:t>
      </w:r>
      <w:r w:rsidRPr="00C90CBF">
        <w:rPr>
          <w:rFonts w:ascii="Arial" w:eastAsia="Arial" w:hAnsi="Arial" w:cs="Arial"/>
          <w:b/>
          <w:bCs/>
          <w:color w:val="000000"/>
          <w:w w:val="101"/>
          <w:sz w:val="24"/>
          <w:szCs w:val="24"/>
        </w:rPr>
        <w:t>u</w:t>
      </w:r>
      <w:r w:rsidRPr="00C90CBF">
        <w:rPr>
          <w:rFonts w:ascii="Arial" w:eastAsia="Arial" w:hAnsi="Arial" w:cs="Arial"/>
          <w:b/>
          <w:bCs/>
          <w:color w:val="000000"/>
          <w:spacing w:val="15"/>
          <w:sz w:val="24"/>
          <w:szCs w:val="24"/>
        </w:rPr>
        <w:t xml:space="preserve"> </w:t>
      </w:r>
      <w:r w:rsidRPr="00C90CBF">
        <w:rPr>
          <w:rFonts w:ascii="Arial" w:eastAsia="Arial" w:hAnsi="Arial" w:cs="Arial"/>
          <w:b/>
          <w:bCs/>
          <w:color w:val="000000"/>
          <w:spacing w:val="1"/>
          <w:w w:val="99"/>
          <w:sz w:val="24"/>
          <w:szCs w:val="24"/>
        </w:rPr>
        <w:t>památkové</w:t>
      </w:r>
      <w:r w:rsidRPr="00C90CBF">
        <w:rPr>
          <w:rFonts w:ascii="Arial" w:eastAsia="Arial" w:hAnsi="Arial" w:cs="Arial"/>
          <w:b/>
          <w:bCs/>
          <w:color w:val="000000"/>
          <w:spacing w:val="14"/>
          <w:sz w:val="24"/>
          <w:szCs w:val="24"/>
        </w:rPr>
        <w:t xml:space="preserve"> </w:t>
      </w:r>
      <w:r w:rsidRPr="00C90CBF">
        <w:rPr>
          <w:rFonts w:ascii="Arial" w:eastAsia="Arial" w:hAnsi="Arial" w:cs="Arial"/>
          <w:b/>
          <w:bCs/>
          <w:color w:val="000000"/>
          <w:w w:val="99"/>
          <w:sz w:val="24"/>
          <w:szCs w:val="24"/>
        </w:rPr>
        <w:t>pé</w:t>
      </w:r>
      <w:r w:rsidRPr="00C90CBF">
        <w:rPr>
          <w:rFonts w:ascii="Arial" w:eastAsia="Arial" w:hAnsi="Arial" w:cs="Arial"/>
          <w:b/>
          <w:bCs/>
          <w:color w:val="000000"/>
          <w:sz w:val="24"/>
          <w:szCs w:val="24"/>
        </w:rPr>
        <w:t>če</w:t>
      </w:r>
      <w:r w:rsidRPr="00C90CBF">
        <w:rPr>
          <w:rFonts w:ascii="Arial" w:eastAsia="Arial" w:hAnsi="Arial" w:cs="Arial"/>
          <w:b/>
          <w:bCs/>
          <w:color w:val="000000"/>
          <w:spacing w:val="17"/>
          <w:sz w:val="24"/>
          <w:szCs w:val="24"/>
        </w:rPr>
        <w:t xml:space="preserve"> </w:t>
      </w:r>
      <w:r w:rsidRPr="00C90CBF">
        <w:rPr>
          <w:rFonts w:ascii="Arial" w:eastAsia="Arial" w:hAnsi="Arial" w:cs="Arial"/>
          <w:bCs/>
          <w:color w:val="000000"/>
          <w:sz w:val="24"/>
          <w:szCs w:val="24"/>
        </w:rPr>
        <w:t>dle</w:t>
      </w:r>
      <w:r w:rsidRPr="00C90CBF">
        <w:rPr>
          <w:rFonts w:ascii="Arial" w:eastAsia="Arial" w:hAnsi="Arial" w:cs="Arial"/>
          <w:bCs/>
          <w:color w:val="000000"/>
          <w:spacing w:val="14"/>
          <w:sz w:val="24"/>
          <w:szCs w:val="24"/>
        </w:rPr>
        <w:t xml:space="preserve"> </w:t>
      </w:r>
      <w:r w:rsidRPr="00C90CBF">
        <w:rPr>
          <w:rFonts w:ascii="Arial" w:eastAsia="Arial" w:hAnsi="Arial" w:cs="Arial"/>
          <w:bCs/>
          <w:color w:val="000000"/>
          <w:spacing w:val="-1"/>
          <w:w w:val="101"/>
          <w:sz w:val="24"/>
          <w:szCs w:val="24"/>
        </w:rPr>
        <w:t>zákona</w:t>
      </w:r>
      <w:r w:rsidRPr="00C90CBF">
        <w:rPr>
          <w:rFonts w:ascii="Arial" w:eastAsia="Arial" w:hAnsi="Arial" w:cs="Arial"/>
          <w:bCs/>
          <w:color w:val="000000"/>
          <w:spacing w:val="15"/>
          <w:sz w:val="24"/>
          <w:szCs w:val="24"/>
        </w:rPr>
        <w:t xml:space="preserve"> </w:t>
      </w:r>
      <w:r w:rsidRPr="00C90CBF">
        <w:rPr>
          <w:rFonts w:ascii="Arial" w:eastAsia="Arial" w:hAnsi="Arial" w:cs="Arial"/>
          <w:bCs/>
          <w:color w:val="000000"/>
          <w:spacing w:val="5"/>
          <w:w w:val="93"/>
          <w:sz w:val="24"/>
          <w:szCs w:val="24"/>
        </w:rPr>
        <w:t>č.</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pacing w:val="3"/>
          <w:w w:val="97"/>
          <w:sz w:val="24"/>
          <w:szCs w:val="24"/>
        </w:rPr>
        <w:t>20/1987</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z w:val="24"/>
          <w:szCs w:val="24"/>
        </w:rPr>
        <w:t>Sb.,</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z w:val="24"/>
          <w:szCs w:val="24"/>
        </w:rPr>
        <w:t>o</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pacing w:val="7"/>
          <w:w w:val="92"/>
          <w:sz w:val="24"/>
          <w:szCs w:val="24"/>
        </w:rPr>
        <w:t>státní</w:t>
      </w:r>
      <w:r w:rsidRPr="00C90CBF">
        <w:rPr>
          <w:rFonts w:ascii="Arial" w:eastAsia="Arial" w:hAnsi="Arial" w:cs="Arial"/>
          <w:bCs/>
          <w:color w:val="000000"/>
          <w:w w:val="84"/>
          <w:sz w:val="24"/>
          <w:szCs w:val="24"/>
        </w:rPr>
        <w:t xml:space="preserve"> </w:t>
      </w:r>
      <w:r w:rsidRPr="00C90CBF">
        <w:rPr>
          <w:rFonts w:ascii="Arial" w:eastAsia="Arial" w:hAnsi="Arial" w:cs="Arial"/>
          <w:bCs/>
          <w:color w:val="000000"/>
          <w:spacing w:val="1"/>
          <w:w w:val="99"/>
          <w:sz w:val="24"/>
          <w:szCs w:val="24"/>
        </w:rPr>
        <w:t>památkové</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z w:val="24"/>
          <w:szCs w:val="24"/>
        </w:rPr>
        <w:t>péči</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z w:val="24"/>
          <w:szCs w:val="24"/>
        </w:rPr>
        <w:t xml:space="preserve">(dále </w:t>
      </w:r>
      <w:r w:rsidRPr="00C90CBF">
        <w:rPr>
          <w:rFonts w:ascii="Arial" w:eastAsia="Arial" w:hAnsi="Arial" w:cs="Arial"/>
          <w:bCs/>
          <w:color w:val="000000"/>
          <w:spacing w:val="-2"/>
          <w:w w:val="102"/>
          <w:sz w:val="24"/>
          <w:szCs w:val="24"/>
        </w:rPr>
        <w:t>zákon</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2"/>
          <w:w w:val="103"/>
          <w:sz w:val="24"/>
          <w:szCs w:val="24"/>
        </w:rPr>
        <w:t>o</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z w:val="24"/>
          <w:szCs w:val="24"/>
        </w:rPr>
        <w:t>památkové péči)</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pacing w:val="3"/>
          <w:w w:val="97"/>
          <w:sz w:val="24"/>
          <w:szCs w:val="24"/>
        </w:rPr>
        <w:t>platném</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pacing w:val="10"/>
          <w:w w:val="89"/>
          <w:sz w:val="24"/>
          <w:szCs w:val="24"/>
        </w:rPr>
        <w:t>zn</w:t>
      </w:r>
      <w:r w:rsidRPr="00C90CBF">
        <w:rPr>
          <w:rFonts w:ascii="Arial" w:eastAsia="Arial" w:hAnsi="Arial" w:cs="Arial"/>
          <w:bCs/>
          <w:color w:val="000000"/>
          <w:spacing w:val="5"/>
          <w:w w:val="91"/>
          <w:sz w:val="24"/>
          <w:szCs w:val="24"/>
        </w:rPr>
        <w:t>ění.</w:t>
      </w:r>
    </w:p>
    <w:p w:rsidR="00C90CBF" w:rsidRPr="00C90CBF" w:rsidRDefault="00C90CBF" w:rsidP="00C90CBF">
      <w:pPr>
        <w:autoSpaceDE w:val="0"/>
        <w:autoSpaceDN w:val="0"/>
        <w:spacing w:after="0" w:line="240" w:lineRule="auto"/>
        <w:rPr>
          <w:rFonts w:ascii="Arial" w:hAnsi="Arial" w:cs="Arial"/>
          <w:sz w:val="24"/>
          <w:szCs w:val="24"/>
        </w:rPr>
      </w:pPr>
    </w:p>
    <w:p w:rsidR="00C90CBF" w:rsidRPr="00C90CBF" w:rsidRDefault="00C90CBF" w:rsidP="00C90CBF">
      <w:pPr>
        <w:autoSpaceDE w:val="0"/>
        <w:autoSpaceDN w:val="0"/>
        <w:spacing w:after="0" w:line="240" w:lineRule="auto"/>
        <w:ind w:firstLine="708"/>
        <w:rPr>
          <w:rFonts w:ascii="Arial" w:hAnsi="Arial" w:cs="Arial"/>
          <w:sz w:val="24"/>
          <w:szCs w:val="24"/>
        </w:rPr>
      </w:pPr>
      <w:r w:rsidRPr="00C90CBF">
        <w:rPr>
          <w:rFonts w:ascii="Arial" w:eastAsia="Arial" w:hAnsi="Arial" w:cs="Arial"/>
          <w:bCs/>
          <w:color w:val="000000"/>
          <w:spacing w:val="7"/>
          <w:w w:val="94"/>
          <w:sz w:val="24"/>
          <w:szCs w:val="24"/>
        </w:rPr>
        <w:t>Vzhledem</w:t>
      </w:r>
      <w:r w:rsidRPr="00C90CBF">
        <w:rPr>
          <w:rFonts w:ascii="Arial" w:eastAsia="Arial" w:hAnsi="Arial" w:cs="Arial"/>
          <w:bCs/>
          <w:color w:val="000000"/>
          <w:w w:val="84"/>
          <w:sz w:val="24"/>
          <w:szCs w:val="24"/>
        </w:rPr>
        <w:t xml:space="preserve"> </w:t>
      </w:r>
      <w:r w:rsidRPr="00C90CBF">
        <w:rPr>
          <w:rFonts w:ascii="Arial" w:eastAsia="Arial" w:hAnsi="Arial" w:cs="Arial"/>
          <w:bCs/>
          <w:color w:val="000000"/>
          <w:sz w:val="24"/>
          <w:szCs w:val="24"/>
        </w:rPr>
        <w:t>k</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5"/>
          <w:w w:val="95"/>
          <w:sz w:val="24"/>
          <w:szCs w:val="24"/>
        </w:rPr>
        <w:t>tomu,</w:t>
      </w:r>
      <w:r w:rsidRPr="00C90CBF">
        <w:rPr>
          <w:rFonts w:ascii="Arial" w:eastAsia="Arial" w:hAnsi="Arial" w:cs="Arial"/>
          <w:bCs/>
          <w:color w:val="000000"/>
          <w:w w:val="84"/>
          <w:sz w:val="24"/>
          <w:szCs w:val="24"/>
        </w:rPr>
        <w:t xml:space="preserve"> </w:t>
      </w:r>
      <w:r w:rsidRPr="00C90CBF">
        <w:rPr>
          <w:rFonts w:ascii="Arial" w:eastAsia="Arial" w:hAnsi="Arial" w:cs="Arial"/>
          <w:bCs/>
          <w:color w:val="000000"/>
          <w:spacing w:val="8"/>
          <w:w w:val="92"/>
          <w:sz w:val="24"/>
          <w:szCs w:val="24"/>
        </w:rPr>
        <w:t>že</w:t>
      </w:r>
      <w:r w:rsidRPr="00C90CBF">
        <w:rPr>
          <w:rFonts w:ascii="Arial" w:eastAsia="Arial" w:hAnsi="Arial" w:cs="Arial"/>
          <w:bCs/>
          <w:color w:val="000000"/>
          <w:w w:val="81"/>
          <w:sz w:val="24"/>
          <w:szCs w:val="24"/>
        </w:rPr>
        <w:t xml:space="preserve"> </w:t>
      </w:r>
      <w:r w:rsidRPr="00C90CBF">
        <w:rPr>
          <w:rFonts w:ascii="Arial" w:eastAsia="Arial" w:hAnsi="Arial" w:cs="Arial"/>
          <w:bCs/>
          <w:color w:val="000000"/>
          <w:spacing w:val="-3"/>
          <w:w w:val="103"/>
          <w:sz w:val="24"/>
          <w:szCs w:val="24"/>
        </w:rPr>
        <w:t>se</w:t>
      </w:r>
      <w:r w:rsidRPr="00C90CBF">
        <w:rPr>
          <w:rFonts w:ascii="Arial" w:eastAsia="Arial" w:hAnsi="Arial" w:cs="Arial"/>
          <w:bCs/>
          <w:color w:val="000000"/>
          <w:w w:val="88"/>
          <w:sz w:val="24"/>
          <w:szCs w:val="24"/>
        </w:rPr>
        <w:t xml:space="preserve"> </w:t>
      </w:r>
      <w:r w:rsidRPr="00C90CBF">
        <w:rPr>
          <w:rFonts w:ascii="Arial" w:eastAsia="Arial" w:hAnsi="Arial" w:cs="Arial"/>
          <w:bCs/>
          <w:color w:val="000000"/>
          <w:spacing w:val="10"/>
          <w:w w:val="90"/>
          <w:sz w:val="24"/>
          <w:szCs w:val="24"/>
        </w:rPr>
        <w:t>ve</w:t>
      </w:r>
      <w:r w:rsidRPr="00C90CBF">
        <w:rPr>
          <w:rFonts w:ascii="Arial" w:eastAsia="Arial" w:hAnsi="Arial" w:cs="Arial"/>
          <w:bCs/>
          <w:color w:val="000000"/>
          <w:w w:val="77"/>
          <w:sz w:val="24"/>
          <w:szCs w:val="24"/>
        </w:rPr>
        <w:t xml:space="preserve"> </w:t>
      </w:r>
      <w:r w:rsidRPr="00C90CBF">
        <w:rPr>
          <w:rFonts w:ascii="Arial" w:eastAsia="Arial" w:hAnsi="Arial" w:cs="Arial"/>
          <w:bCs/>
          <w:color w:val="000000"/>
          <w:sz w:val="24"/>
          <w:szCs w:val="24"/>
        </w:rPr>
        <w:t>všech</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pacing w:val="4"/>
          <w:w w:val="95"/>
          <w:sz w:val="24"/>
          <w:szCs w:val="24"/>
        </w:rPr>
        <w:t>příp</w:t>
      </w:r>
      <w:r w:rsidRPr="00C90CBF">
        <w:rPr>
          <w:rFonts w:ascii="Arial" w:eastAsia="Arial" w:hAnsi="Arial" w:cs="Arial"/>
          <w:bCs/>
          <w:color w:val="000000"/>
          <w:spacing w:val="9"/>
          <w:w w:val="92"/>
          <w:sz w:val="24"/>
          <w:szCs w:val="24"/>
        </w:rPr>
        <w:t>adech</w:t>
      </w:r>
      <w:r w:rsidRPr="00C90CBF">
        <w:rPr>
          <w:rFonts w:ascii="Arial" w:eastAsia="Arial" w:hAnsi="Arial" w:cs="Arial"/>
          <w:bCs/>
          <w:color w:val="000000"/>
          <w:w w:val="79"/>
          <w:sz w:val="24"/>
          <w:szCs w:val="24"/>
        </w:rPr>
        <w:t xml:space="preserve"> </w:t>
      </w:r>
      <w:r w:rsidRPr="00C90CBF">
        <w:rPr>
          <w:rFonts w:ascii="Arial" w:eastAsia="Arial" w:hAnsi="Arial" w:cs="Arial"/>
          <w:bCs/>
          <w:color w:val="000000"/>
          <w:spacing w:val="3"/>
          <w:w w:val="97"/>
          <w:sz w:val="24"/>
          <w:szCs w:val="24"/>
        </w:rPr>
        <w:t>jedná</w:t>
      </w:r>
      <w:r w:rsidRPr="00C90CBF">
        <w:rPr>
          <w:rFonts w:ascii="Arial" w:eastAsia="Arial" w:hAnsi="Arial" w:cs="Arial"/>
          <w:bCs/>
          <w:color w:val="000000"/>
          <w:w w:val="88"/>
          <w:sz w:val="24"/>
          <w:szCs w:val="24"/>
        </w:rPr>
        <w:t xml:space="preserve"> </w:t>
      </w:r>
      <w:r w:rsidRPr="00C90CBF">
        <w:rPr>
          <w:rFonts w:ascii="Arial" w:eastAsia="Arial" w:hAnsi="Arial" w:cs="Arial"/>
          <w:bCs/>
          <w:color w:val="000000"/>
          <w:sz w:val="24"/>
          <w:szCs w:val="24"/>
        </w:rPr>
        <w:t>o</w:t>
      </w:r>
      <w:r w:rsidRPr="00C90CBF">
        <w:rPr>
          <w:rFonts w:ascii="Arial" w:eastAsia="Arial" w:hAnsi="Arial" w:cs="Arial"/>
          <w:bCs/>
          <w:color w:val="000000"/>
          <w:w w:val="88"/>
          <w:sz w:val="24"/>
          <w:szCs w:val="24"/>
        </w:rPr>
        <w:t xml:space="preserve"> </w:t>
      </w:r>
      <w:r w:rsidRPr="00C90CBF">
        <w:rPr>
          <w:rFonts w:ascii="Arial" w:eastAsia="Arial" w:hAnsi="Arial" w:cs="Arial"/>
          <w:bCs/>
          <w:color w:val="000000"/>
          <w:sz w:val="24"/>
          <w:szCs w:val="24"/>
        </w:rPr>
        <w:t>činnosti</w:t>
      </w:r>
      <w:r w:rsidRPr="00C90CBF">
        <w:rPr>
          <w:rFonts w:ascii="Arial" w:eastAsia="Arial" w:hAnsi="Arial" w:cs="Arial"/>
          <w:bCs/>
          <w:color w:val="000000"/>
          <w:w w:val="90"/>
          <w:sz w:val="24"/>
          <w:szCs w:val="24"/>
        </w:rPr>
        <w:t xml:space="preserve"> </w:t>
      </w:r>
      <w:r w:rsidRPr="00C90CBF">
        <w:rPr>
          <w:rFonts w:ascii="Arial" w:eastAsia="Arial" w:hAnsi="Arial" w:cs="Arial"/>
          <w:bCs/>
          <w:color w:val="000000"/>
          <w:spacing w:val="8"/>
          <w:w w:val="93"/>
          <w:sz w:val="24"/>
          <w:szCs w:val="24"/>
        </w:rPr>
        <w:t>pouze</w:t>
      </w:r>
      <w:r w:rsidRPr="00C90CBF">
        <w:rPr>
          <w:rFonts w:ascii="Arial" w:eastAsia="Arial" w:hAnsi="Arial" w:cs="Arial"/>
          <w:bCs/>
          <w:color w:val="000000"/>
          <w:w w:val="80"/>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přenesené</w:t>
      </w:r>
      <w:r w:rsidRPr="00C90CBF">
        <w:rPr>
          <w:rFonts w:ascii="Arial" w:eastAsia="Arial" w:hAnsi="Arial" w:cs="Arial"/>
          <w:bCs/>
          <w:color w:val="000000"/>
          <w:w w:val="92"/>
          <w:sz w:val="24"/>
          <w:szCs w:val="24"/>
        </w:rPr>
        <w:t xml:space="preserve"> </w:t>
      </w:r>
      <w:r w:rsidRPr="00C90CBF">
        <w:rPr>
          <w:rFonts w:ascii="Arial" w:eastAsia="Arial" w:hAnsi="Arial" w:cs="Arial"/>
          <w:bCs/>
          <w:color w:val="000000"/>
          <w:spacing w:val="-2"/>
          <w:w w:val="103"/>
          <w:sz w:val="24"/>
          <w:szCs w:val="24"/>
        </w:rPr>
        <w:t>p</w:t>
      </w:r>
      <w:r w:rsidRPr="00C90CBF">
        <w:rPr>
          <w:rFonts w:ascii="Arial" w:eastAsia="Arial" w:hAnsi="Arial" w:cs="Arial"/>
          <w:bCs/>
          <w:color w:val="000000"/>
          <w:spacing w:val="10"/>
          <w:w w:val="90"/>
          <w:sz w:val="24"/>
          <w:szCs w:val="24"/>
        </w:rPr>
        <w:t>ůsobnosti,</w:t>
      </w:r>
      <w:r w:rsidRPr="00C90CBF">
        <w:rPr>
          <w:rFonts w:ascii="Arial" w:eastAsia="Arial" w:hAnsi="Arial" w:cs="Arial"/>
          <w:bCs/>
          <w:color w:val="000000"/>
          <w:w w:val="82"/>
          <w:sz w:val="24"/>
          <w:szCs w:val="24"/>
        </w:rPr>
        <w:t xml:space="preserve"> </w:t>
      </w:r>
      <w:r w:rsidRPr="00C90CBF">
        <w:rPr>
          <w:rFonts w:ascii="Arial" w:eastAsia="Arial" w:hAnsi="Arial" w:cs="Arial"/>
          <w:bCs/>
          <w:color w:val="000000"/>
          <w:sz w:val="24"/>
          <w:szCs w:val="24"/>
        </w:rPr>
        <w:t>nikoliv</w:t>
      </w:r>
      <w:r w:rsidRPr="00C90CBF">
        <w:rPr>
          <w:rFonts w:ascii="Arial" w:eastAsia="Arial" w:hAnsi="Arial" w:cs="Arial"/>
          <w:bCs/>
          <w:color w:val="000000"/>
          <w:spacing w:val="49"/>
          <w:sz w:val="24"/>
          <w:szCs w:val="24"/>
        </w:rPr>
        <w:t xml:space="preserve"> </w:t>
      </w:r>
      <w:r w:rsidRPr="00C90CBF">
        <w:rPr>
          <w:rFonts w:ascii="Arial" w:eastAsia="Arial" w:hAnsi="Arial" w:cs="Arial"/>
          <w:bCs/>
          <w:color w:val="000000"/>
          <w:sz w:val="24"/>
          <w:szCs w:val="24"/>
        </w:rPr>
        <w:t>o</w:t>
      </w:r>
      <w:r w:rsidRPr="00C90CBF">
        <w:rPr>
          <w:rFonts w:ascii="Arial" w:eastAsia="Arial" w:hAnsi="Arial" w:cs="Arial"/>
          <w:bCs/>
          <w:color w:val="000000"/>
          <w:spacing w:val="52"/>
          <w:sz w:val="24"/>
          <w:szCs w:val="24"/>
        </w:rPr>
        <w:t xml:space="preserve"> </w:t>
      </w:r>
      <w:r w:rsidRPr="00C90CBF">
        <w:rPr>
          <w:rFonts w:ascii="Arial" w:eastAsia="Arial" w:hAnsi="Arial" w:cs="Arial"/>
          <w:bCs/>
          <w:color w:val="000000"/>
          <w:sz w:val="24"/>
          <w:szCs w:val="24"/>
        </w:rPr>
        <w:t>činnosti</w:t>
      </w:r>
      <w:r w:rsidRPr="00C90CBF">
        <w:rPr>
          <w:rFonts w:ascii="Arial" w:eastAsia="Arial" w:hAnsi="Arial" w:cs="Arial"/>
          <w:bCs/>
          <w:color w:val="000000"/>
          <w:spacing w:val="51"/>
          <w:sz w:val="24"/>
          <w:szCs w:val="24"/>
        </w:rPr>
        <w:t xml:space="preserve"> </w:t>
      </w:r>
      <w:r w:rsidRPr="00C90CBF">
        <w:rPr>
          <w:rFonts w:ascii="Arial" w:eastAsia="Arial" w:hAnsi="Arial" w:cs="Arial"/>
          <w:bCs/>
          <w:color w:val="000000"/>
          <w:sz w:val="24"/>
          <w:szCs w:val="24"/>
        </w:rPr>
        <w:t>samosprávné,</w:t>
      </w:r>
      <w:r w:rsidRPr="00C90CBF">
        <w:rPr>
          <w:rFonts w:ascii="Arial" w:eastAsia="Arial" w:hAnsi="Arial" w:cs="Arial"/>
          <w:bCs/>
          <w:color w:val="000000"/>
          <w:spacing w:val="54"/>
          <w:sz w:val="24"/>
          <w:szCs w:val="24"/>
        </w:rPr>
        <w:t xml:space="preserve"> </w:t>
      </w:r>
      <w:r w:rsidRPr="00C90CBF">
        <w:rPr>
          <w:rFonts w:ascii="Arial" w:eastAsia="Arial" w:hAnsi="Arial" w:cs="Arial"/>
          <w:bCs/>
          <w:color w:val="000000"/>
          <w:sz w:val="24"/>
          <w:szCs w:val="24"/>
        </w:rPr>
        <w:t>omezuje</w:t>
      </w:r>
      <w:r w:rsidRPr="00C90CBF">
        <w:rPr>
          <w:rFonts w:ascii="Arial" w:eastAsia="Arial" w:hAnsi="Arial" w:cs="Arial"/>
          <w:bCs/>
          <w:color w:val="000000"/>
          <w:spacing w:val="52"/>
          <w:sz w:val="24"/>
          <w:szCs w:val="24"/>
        </w:rPr>
        <w:t xml:space="preserve"> </w:t>
      </w:r>
      <w:r w:rsidRPr="00C90CBF">
        <w:rPr>
          <w:rFonts w:ascii="Arial" w:eastAsia="Arial" w:hAnsi="Arial" w:cs="Arial"/>
          <w:bCs/>
          <w:color w:val="000000"/>
          <w:sz w:val="24"/>
          <w:szCs w:val="24"/>
        </w:rPr>
        <w:t>se</w:t>
      </w:r>
      <w:r w:rsidRPr="00C90CBF">
        <w:rPr>
          <w:rFonts w:ascii="Arial" w:eastAsia="Arial" w:hAnsi="Arial" w:cs="Arial"/>
          <w:bCs/>
          <w:color w:val="000000"/>
          <w:spacing w:val="49"/>
          <w:sz w:val="24"/>
          <w:szCs w:val="24"/>
        </w:rPr>
        <w:t xml:space="preserve"> </w:t>
      </w:r>
      <w:r w:rsidRPr="00C90CBF">
        <w:rPr>
          <w:rFonts w:ascii="Arial" w:eastAsia="Arial" w:hAnsi="Arial" w:cs="Arial"/>
          <w:bCs/>
          <w:color w:val="000000"/>
          <w:sz w:val="24"/>
          <w:szCs w:val="24"/>
        </w:rPr>
        <w:t>tato</w:t>
      </w:r>
      <w:r w:rsidRPr="00C90CBF">
        <w:rPr>
          <w:rFonts w:ascii="Arial" w:eastAsia="Arial" w:hAnsi="Arial" w:cs="Arial"/>
          <w:bCs/>
          <w:color w:val="000000"/>
          <w:spacing w:val="51"/>
          <w:sz w:val="24"/>
          <w:szCs w:val="24"/>
        </w:rPr>
        <w:t xml:space="preserve"> </w:t>
      </w:r>
      <w:r w:rsidRPr="00C90CBF">
        <w:rPr>
          <w:rFonts w:ascii="Arial" w:eastAsia="Arial" w:hAnsi="Arial" w:cs="Arial"/>
          <w:bCs/>
          <w:color w:val="000000"/>
          <w:spacing w:val="4"/>
          <w:w w:val="96"/>
          <w:sz w:val="24"/>
          <w:szCs w:val="24"/>
        </w:rPr>
        <w:t>zpráva</w:t>
      </w:r>
      <w:r w:rsidRPr="00C90CBF">
        <w:rPr>
          <w:rFonts w:ascii="Arial" w:eastAsia="Arial" w:hAnsi="Arial" w:cs="Arial"/>
          <w:bCs/>
          <w:color w:val="000000"/>
          <w:spacing w:val="47"/>
          <w:sz w:val="24"/>
          <w:szCs w:val="24"/>
        </w:rPr>
        <w:t xml:space="preserve"> </w:t>
      </w:r>
      <w:r w:rsidRPr="00C90CBF">
        <w:rPr>
          <w:rFonts w:ascii="Arial" w:eastAsia="Arial" w:hAnsi="Arial" w:cs="Arial"/>
          <w:bCs/>
          <w:color w:val="000000"/>
          <w:sz w:val="24"/>
          <w:szCs w:val="24"/>
        </w:rPr>
        <w:t>o</w:t>
      </w:r>
      <w:r w:rsidRPr="00C90CBF">
        <w:rPr>
          <w:rFonts w:ascii="Arial" w:eastAsia="Arial" w:hAnsi="Arial" w:cs="Arial"/>
          <w:bCs/>
          <w:color w:val="000000"/>
          <w:spacing w:val="51"/>
          <w:sz w:val="24"/>
          <w:szCs w:val="24"/>
        </w:rPr>
        <w:t xml:space="preserve"> </w:t>
      </w:r>
      <w:r w:rsidRPr="00C90CBF">
        <w:rPr>
          <w:rFonts w:ascii="Arial" w:eastAsia="Arial" w:hAnsi="Arial" w:cs="Arial"/>
          <w:bCs/>
          <w:color w:val="000000"/>
          <w:sz w:val="24"/>
          <w:szCs w:val="24"/>
        </w:rPr>
        <w:t>činnosti</w:t>
      </w:r>
      <w:r w:rsidRPr="00C90CBF">
        <w:rPr>
          <w:rFonts w:ascii="Arial" w:eastAsia="Arial" w:hAnsi="Arial" w:cs="Arial"/>
          <w:bCs/>
          <w:color w:val="000000"/>
          <w:spacing w:val="52"/>
          <w:sz w:val="24"/>
          <w:szCs w:val="24"/>
        </w:rPr>
        <w:t xml:space="preserve"> </w:t>
      </w:r>
      <w:r w:rsidRPr="00C90CBF">
        <w:rPr>
          <w:rFonts w:ascii="Arial" w:eastAsia="Arial" w:hAnsi="Arial" w:cs="Arial"/>
          <w:bCs/>
          <w:color w:val="000000"/>
          <w:spacing w:val="2"/>
          <w:w w:val="98"/>
          <w:sz w:val="24"/>
          <w:szCs w:val="24"/>
        </w:rPr>
        <w:t>pouze</w:t>
      </w:r>
      <w:r w:rsidRPr="00C90CBF">
        <w:rPr>
          <w:rFonts w:ascii="Arial" w:eastAsia="Arial" w:hAnsi="Arial" w:cs="Arial"/>
          <w:bCs/>
          <w:color w:val="000000"/>
          <w:spacing w:val="49"/>
          <w:sz w:val="24"/>
          <w:szCs w:val="24"/>
        </w:rPr>
        <w:t xml:space="preserve"> </w:t>
      </w:r>
      <w:r w:rsidRPr="00C90CBF">
        <w:rPr>
          <w:rFonts w:ascii="Arial" w:eastAsia="Arial" w:hAnsi="Arial" w:cs="Arial"/>
          <w:bCs/>
          <w:color w:val="000000"/>
          <w:sz w:val="24"/>
          <w:szCs w:val="24"/>
        </w:rPr>
        <w:t>na</w:t>
      </w:r>
      <w:r w:rsidRPr="00C90CBF">
        <w:rPr>
          <w:rFonts w:ascii="Arial" w:eastAsia="Arial" w:hAnsi="Arial" w:cs="Arial"/>
          <w:bCs/>
          <w:color w:val="000000"/>
          <w:spacing w:val="51"/>
          <w:sz w:val="24"/>
          <w:szCs w:val="24"/>
        </w:rPr>
        <w:t xml:space="preserve"> </w:t>
      </w:r>
      <w:r w:rsidRPr="00C90CBF">
        <w:rPr>
          <w:rFonts w:ascii="Arial" w:eastAsia="Arial" w:hAnsi="Arial" w:cs="Arial"/>
          <w:bCs/>
          <w:color w:val="000000"/>
          <w:spacing w:val="-5"/>
          <w:w w:val="105"/>
          <w:sz w:val="24"/>
          <w:szCs w:val="24"/>
        </w:rPr>
        <w:t>základní</w:t>
      </w:r>
      <w:r w:rsidRPr="00C90CBF">
        <w:rPr>
          <w:rFonts w:ascii="Arial" w:eastAsia="Arial" w:hAnsi="Arial" w:cs="Arial"/>
          <w:bCs/>
          <w:color w:val="000000"/>
          <w:spacing w:val="49"/>
          <w:sz w:val="24"/>
          <w:szCs w:val="24"/>
        </w:rPr>
        <w:t xml:space="preserve"> </w:t>
      </w:r>
      <w:r w:rsidRPr="00C90CBF">
        <w:rPr>
          <w:rFonts w:ascii="Arial" w:eastAsia="Arial" w:hAnsi="Arial" w:cs="Arial"/>
          <w:bCs/>
          <w:color w:val="000000"/>
          <w:sz w:val="24"/>
          <w:szCs w:val="24"/>
        </w:rPr>
        <w:t>obecné</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5"/>
          <w:w w:val="105"/>
          <w:sz w:val="24"/>
          <w:szCs w:val="24"/>
        </w:rPr>
        <w:t>informace</w:t>
      </w:r>
      <w:r w:rsidRPr="00C90CBF">
        <w:rPr>
          <w:rFonts w:ascii="Arial" w:eastAsia="Arial" w:hAnsi="Arial" w:cs="Arial"/>
          <w:bCs/>
          <w:color w:val="000000"/>
          <w:spacing w:val="65"/>
          <w:sz w:val="24"/>
          <w:szCs w:val="24"/>
        </w:rPr>
        <w:t xml:space="preserve"> </w:t>
      </w:r>
      <w:r w:rsidRPr="00C90CBF">
        <w:rPr>
          <w:rFonts w:ascii="Arial" w:eastAsia="Arial" w:hAnsi="Arial" w:cs="Arial"/>
          <w:bCs/>
          <w:color w:val="000000"/>
          <w:sz w:val="24"/>
          <w:szCs w:val="24"/>
        </w:rPr>
        <w:t>o</w:t>
      </w:r>
      <w:r w:rsidRPr="00C90CBF">
        <w:rPr>
          <w:rFonts w:ascii="Arial" w:eastAsia="Arial" w:hAnsi="Arial" w:cs="Arial"/>
          <w:bCs/>
          <w:color w:val="000000"/>
          <w:spacing w:val="68"/>
          <w:sz w:val="24"/>
          <w:szCs w:val="24"/>
        </w:rPr>
        <w:t xml:space="preserve"> </w:t>
      </w:r>
      <w:r w:rsidRPr="00C90CBF">
        <w:rPr>
          <w:rFonts w:ascii="Arial" w:eastAsia="Arial" w:hAnsi="Arial" w:cs="Arial"/>
          <w:bCs/>
          <w:color w:val="000000"/>
          <w:spacing w:val="9"/>
          <w:w w:val="90"/>
          <w:sz w:val="24"/>
          <w:szCs w:val="24"/>
        </w:rPr>
        <w:t>činnosti</w:t>
      </w:r>
      <w:r w:rsidRPr="00C90CBF">
        <w:rPr>
          <w:rFonts w:ascii="Arial" w:eastAsia="Arial" w:hAnsi="Arial" w:cs="Arial"/>
          <w:bCs/>
          <w:color w:val="000000"/>
          <w:spacing w:val="59"/>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66"/>
          <w:sz w:val="24"/>
          <w:szCs w:val="24"/>
        </w:rPr>
        <w:t xml:space="preserve"> </w:t>
      </w:r>
      <w:r w:rsidRPr="00C90CBF">
        <w:rPr>
          <w:rFonts w:ascii="Arial" w:eastAsia="Arial" w:hAnsi="Arial" w:cs="Arial"/>
          <w:bCs/>
          <w:color w:val="000000"/>
          <w:sz w:val="24"/>
          <w:szCs w:val="24"/>
        </w:rPr>
        <w:t>náplni</w:t>
      </w:r>
      <w:r w:rsidRPr="00C90CBF">
        <w:rPr>
          <w:rFonts w:ascii="Arial" w:eastAsia="Arial" w:hAnsi="Arial" w:cs="Arial"/>
          <w:bCs/>
          <w:color w:val="000000"/>
          <w:spacing w:val="67"/>
          <w:sz w:val="24"/>
          <w:szCs w:val="24"/>
        </w:rPr>
        <w:t xml:space="preserve"> </w:t>
      </w:r>
      <w:r w:rsidRPr="00C90CBF">
        <w:rPr>
          <w:rFonts w:ascii="Arial" w:eastAsia="Arial" w:hAnsi="Arial" w:cs="Arial"/>
          <w:bCs/>
          <w:color w:val="000000"/>
          <w:spacing w:val="-3"/>
          <w:w w:val="103"/>
          <w:sz w:val="24"/>
          <w:szCs w:val="24"/>
        </w:rPr>
        <w:t>práce</w:t>
      </w:r>
      <w:r w:rsidRPr="00C90CBF">
        <w:rPr>
          <w:rFonts w:ascii="Arial" w:eastAsia="Arial" w:hAnsi="Arial" w:cs="Arial"/>
          <w:bCs/>
          <w:color w:val="000000"/>
          <w:spacing w:val="68"/>
          <w:sz w:val="24"/>
          <w:szCs w:val="24"/>
        </w:rPr>
        <w:t xml:space="preserve"> </w:t>
      </w:r>
      <w:r w:rsidRPr="00C90CBF">
        <w:rPr>
          <w:rFonts w:ascii="Arial" w:eastAsia="Arial" w:hAnsi="Arial" w:cs="Arial"/>
          <w:bCs/>
          <w:color w:val="000000"/>
          <w:spacing w:val="5"/>
          <w:w w:val="95"/>
          <w:sz w:val="24"/>
          <w:szCs w:val="24"/>
        </w:rPr>
        <w:t>stavebního</w:t>
      </w:r>
      <w:r w:rsidRPr="00C90CBF">
        <w:rPr>
          <w:rFonts w:ascii="Arial" w:eastAsia="Arial" w:hAnsi="Arial" w:cs="Arial"/>
          <w:bCs/>
          <w:color w:val="000000"/>
          <w:spacing w:val="63"/>
          <w:sz w:val="24"/>
          <w:szCs w:val="24"/>
        </w:rPr>
        <w:t xml:space="preserve"> </w:t>
      </w:r>
      <w:r w:rsidRPr="00C90CBF">
        <w:rPr>
          <w:rFonts w:ascii="Arial" w:eastAsia="Arial" w:hAnsi="Arial" w:cs="Arial"/>
          <w:bCs/>
          <w:color w:val="000000"/>
          <w:sz w:val="24"/>
          <w:szCs w:val="24"/>
        </w:rPr>
        <w:t>ú</w:t>
      </w:r>
      <w:r w:rsidRPr="00C90CBF">
        <w:rPr>
          <w:rFonts w:ascii="Arial" w:eastAsia="Arial" w:hAnsi="Arial" w:cs="Arial"/>
          <w:bCs/>
          <w:color w:val="000000"/>
          <w:spacing w:val="-5"/>
          <w:w w:val="105"/>
          <w:sz w:val="24"/>
          <w:szCs w:val="24"/>
        </w:rPr>
        <w:t>řadu,</w:t>
      </w:r>
      <w:r w:rsidRPr="00C90CBF">
        <w:rPr>
          <w:rFonts w:ascii="Arial" w:eastAsia="Arial" w:hAnsi="Arial" w:cs="Arial"/>
          <w:bCs/>
          <w:color w:val="000000"/>
          <w:spacing w:val="72"/>
          <w:sz w:val="24"/>
          <w:szCs w:val="24"/>
        </w:rPr>
        <w:t xml:space="preserve"> </w:t>
      </w:r>
      <w:r w:rsidRPr="00C90CBF">
        <w:rPr>
          <w:rFonts w:ascii="Arial" w:eastAsia="Arial" w:hAnsi="Arial" w:cs="Arial"/>
          <w:bCs/>
          <w:color w:val="000000"/>
          <w:sz w:val="24"/>
          <w:szCs w:val="24"/>
        </w:rPr>
        <w:t>Úřadu</w:t>
      </w:r>
      <w:r w:rsidRPr="00C90CBF">
        <w:rPr>
          <w:rFonts w:ascii="Arial" w:eastAsia="Arial" w:hAnsi="Arial" w:cs="Arial"/>
          <w:bCs/>
          <w:color w:val="000000"/>
          <w:spacing w:val="68"/>
          <w:sz w:val="24"/>
          <w:szCs w:val="24"/>
        </w:rPr>
        <w:t xml:space="preserve"> </w:t>
      </w:r>
      <w:r w:rsidRPr="00C90CBF">
        <w:rPr>
          <w:rFonts w:ascii="Arial" w:eastAsia="Arial" w:hAnsi="Arial" w:cs="Arial"/>
          <w:bCs/>
          <w:color w:val="000000"/>
          <w:spacing w:val="9"/>
          <w:w w:val="92"/>
          <w:sz w:val="24"/>
          <w:szCs w:val="24"/>
        </w:rPr>
        <w:t>územního</w:t>
      </w:r>
      <w:r w:rsidRPr="00C90CBF">
        <w:rPr>
          <w:rFonts w:ascii="Arial" w:eastAsia="Arial" w:hAnsi="Arial" w:cs="Arial"/>
          <w:bCs/>
          <w:color w:val="000000"/>
          <w:spacing w:val="58"/>
          <w:sz w:val="24"/>
          <w:szCs w:val="24"/>
        </w:rPr>
        <w:t xml:space="preserve"> </w:t>
      </w:r>
      <w:r w:rsidRPr="00C90CBF">
        <w:rPr>
          <w:rFonts w:ascii="Arial" w:eastAsia="Arial" w:hAnsi="Arial" w:cs="Arial"/>
          <w:bCs/>
          <w:color w:val="000000"/>
          <w:spacing w:val="-4"/>
          <w:w w:val="104"/>
          <w:sz w:val="24"/>
          <w:szCs w:val="24"/>
        </w:rPr>
        <w:t>plánování</w:t>
      </w:r>
      <w:r w:rsidRPr="00C90CBF">
        <w:rPr>
          <w:rFonts w:ascii="Arial" w:eastAsia="Arial" w:hAnsi="Arial" w:cs="Arial"/>
          <w:bCs/>
          <w:color w:val="000000"/>
          <w:spacing w:val="64"/>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68"/>
          <w:sz w:val="24"/>
          <w:szCs w:val="24"/>
        </w:rPr>
        <w:t xml:space="preserve"> </w:t>
      </w:r>
      <w:r w:rsidRPr="00C90CBF">
        <w:rPr>
          <w:rFonts w:ascii="Arial" w:eastAsia="Arial" w:hAnsi="Arial" w:cs="Arial"/>
          <w:bCs/>
          <w:color w:val="000000"/>
          <w:spacing w:val="-2"/>
          <w:w w:val="102"/>
          <w:sz w:val="24"/>
          <w:szCs w:val="24"/>
        </w:rPr>
        <w:t>orgánu</w:t>
      </w:r>
      <w:r w:rsidRPr="00C90CBF">
        <w:rPr>
          <w:rFonts w:ascii="Arial" w:eastAsia="Arial" w:hAnsi="Arial" w:cs="Arial"/>
          <w:bCs/>
          <w:color w:val="000000"/>
          <w:sz w:val="24"/>
          <w:szCs w:val="24"/>
        </w:rPr>
        <w:t xml:space="preserve"> památkové</w:t>
      </w:r>
      <w:r w:rsidRPr="00C90CBF">
        <w:rPr>
          <w:rFonts w:ascii="Arial" w:eastAsia="Arial" w:hAnsi="Arial" w:cs="Arial"/>
          <w:bCs/>
          <w:color w:val="000000"/>
          <w:spacing w:val="28"/>
          <w:sz w:val="24"/>
          <w:szCs w:val="24"/>
        </w:rPr>
        <w:t xml:space="preserve"> </w:t>
      </w:r>
      <w:r w:rsidRPr="00C90CBF">
        <w:rPr>
          <w:rFonts w:ascii="Arial" w:eastAsia="Arial" w:hAnsi="Arial" w:cs="Arial"/>
          <w:bCs/>
          <w:color w:val="000000"/>
          <w:sz w:val="24"/>
          <w:szCs w:val="24"/>
        </w:rPr>
        <w:t>péče,</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z w:val="24"/>
          <w:szCs w:val="24"/>
        </w:rPr>
        <w:t>na</w:t>
      </w:r>
      <w:r w:rsidRPr="00C90CBF">
        <w:rPr>
          <w:rFonts w:ascii="Arial" w:eastAsia="Arial" w:hAnsi="Arial" w:cs="Arial"/>
          <w:bCs/>
          <w:color w:val="000000"/>
          <w:spacing w:val="28"/>
          <w:sz w:val="24"/>
          <w:szCs w:val="24"/>
        </w:rPr>
        <w:t xml:space="preserve"> </w:t>
      </w:r>
      <w:r w:rsidRPr="00C90CBF">
        <w:rPr>
          <w:rFonts w:ascii="Arial" w:eastAsia="Arial" w:hAnsi="Arial" w:cs="Arial"/>
          <w:bCs/>
          <w:color w:val="000000"/>
          <w:spacing w:val="2"/>
          <w:w w:val="98"/>
          <w:sz w:val="24"/>
          <w:szCs w:val="24"/>
        </w:rPr>
        <w:t>případné</w:t>
      </w:r>
      <w:r w:rsidRPr="00C90CBF">
        <w:rPr>
          <w:rFonts w:ascii="Arial" w:eastAsia="Arial" w:hAnsi="Arial" w:cs="Arial"/>
          <w:bCs/>
          <w:color w:val="000000"/>
          <w:spacing w:val="27"/>
          <w:sz w:val="24"/>
          <w:szCs w:val="24"/>
        </w:rPr>
        <w:t xml:space="preserve"> </w:t>
      </w:r>
      <w:r w:rsidRPr="00C90CBF">
        <w:rPr>
          <w:rFonts w:ascii="Arial" w:eastAsia="Arial" w:hAnsi="Arial" w:cs="Arial"/>
          <w:bCs/>
          <w:color w:val="000000"/>
          <w:spacing w:val="4"/>
          <w:w w:val="96"/>
          <w:sz w:val="24"/>
          <w:szCs w:val="24"/>
        </w:rPr>
        <w:t>personální</w:t>
      </w:r>
      <w:r w:rsidRPr="00C90CBF">
        <w:rPr>
          <w:rFonts w:ascii="Arial" w:eastAsia="Arial" w:hAnsi="Arial" w:cs="Arial"/>
          <w:bCs/>
          <w:color w:val="000000"/>
          <w:spacing w:val="22"/>
          <w:sz w:val="24"/>
          <w:szCs w:val="24"/>
        </w:rPr>
        <w:t xml:space="preserve"> </w:t>
      </w:r>
      <w:r w:rsidRPr="00C90CBF">
        <w:rPr>
          <w:rFonts w:ascii="Arial" w:eastAsia="Arial" w:hAnsi="Arial" w:cs="Arial"/>
          <w:bCs/>
          <w:color w:val="000000"/>
          <w:sz w:val="24"/>
          <w:szCs w:val="24"/>
        </w:rPr>
        <w:t>či</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pacing w:val="3"/>
          <w:w w:val="97"/>
          <w:sz w:val="24"/>
          <w:szCs w:val="24"/>
        </w:rPr>
        <w:t>organizační</w:t>
      </w:r>
      <w:r w:rsidRPr="00C90CBF">
        <w:rPr>
          <w:rFonts w:ascii="Arial" w:eastAsia="Arial" w:hAnsi="Arial" w:cs="Arial"/>
          <w:bCs/>
          <w:color w:val="000000"/>
          <w:spacing w:val="24"/>
          <w:sz w:val="24"/>
          <w:szCs w:val="24"/>
        </w:rPr>
        <w:t xml:space="preserve"> </w:t>
      </w:r>
      <w:r w:rsidRPr="00C90CBF">
        <w:rPr>
          <w:rFonts w:ascii="Arial" w:eastAsia="Arial" w:hAnsi="Arial" w:cs="Arial"/>
          <w:bCs/>
          <w:color w:val="000000"/>
          <w:sz w:val="24"/>
          <w:szCs w:val="24"/>
        </w:rPr>
        <w:t>změny</w:t>
      </w:r>
      <w:r w:rsidRPr="00C90CBF">
        <w:rPr>
          <w:rFonts w:ascii="Arial" w:eastAsia="Arial" w:hAnsi="Arial" w:cs="Arial"/>
          <w:bCs/>
          <w:color w:val="000000"/>
          <w:spacing w:val="27"/>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z w:val="24"/>
          <w:szCs w:val="24"/>
        </w:rPr>
        <w:t>na</w:t>
      </w:r>
      <w:r w:rsidRPr="00C90CBF">
        <w:rPr>
          <w:rFonts w:ascii="Arial" w:eastAsia="Arial" w:hAnsi="Arial" w:cs="Arial"/>
          <w:bCs/>
          <w:color w:val="000000"/>
          <w:spacing w:val="28"/>
          <w:sz w:val="24"/>
          <w:szCs w:val="24"/>
        </w:rPr>
        <w:t xml:space="preserve"> </w:t>
      </w:r>
      <w:r w:rsidRPr="00C90CBF">
        <w:rPr>
          <w:rFonts w:ascii="Arial" w:eastAsia="Arial" w:hAnsi="Arial" w:cs="Arial"/>
          <w:bCs/>
          <w:color w:val="000000"/>
          <w:sz w:val="24"/>
          <w:szCs w:val="24"/>
        </w:rPr>
        <w:t>základní</w:t>
      </w:r>
      <w:r w:rsidRPr="00C90CBF">
        <w:rPr>
          <w:rFonts w:ascii="Arial" w:eastAsia="Arial" w:hAnsi="Arial" w:cs="Arial"/>
          <w:bCs/>
          <w:color w:val="000000"/>
          <w:spacing w:val="27"/>
          <w:sz w:val="24"/>
          <w:szCs w:val="24"/>
        </w:rPr>
        <w:t xml:space="preserve"> </w:t>
      </w:r>
      <w:r w:rsidRPr="00C90CBF">
        <w:rPr>
          <w:rFonts w:ascii="Arial" w:eastAsia="Arial" w:hAnsi="Arial" w:cs="Arial"/>
          <w:bCs/>
          <w:color w:val="000000"/>
          <w:sz w:val="24"/>
          <w:szCs w:val="24"/>
        </w:rPr>
        <w:t>statistické</w:t>
      </w:r>
      <w:r w:rsidRPr="00C90CBF">
        <w:rPr>
          <w:rFonts w:ascii="Arial" w:eastAsia="Arial" w:hAnsi="Arial" w:cs="Arial"/>
          <w:bCs/>
          <w:color w:val="000000"/>
          <w:spacing w:val="27"/>
          <w:sz w:val="24"/>
          <w:szCs w:val="24"/>
        </w:rPr>
        <w:t xml:space="preserve"> </w:t>
      </w:r>
      <w:r w:rsidRPr="00C90CBF">
        <w:rPr>
          <w:rFonts w:ascii="Arial" w:eastAsia="Arial" w:hAnsi="Arial" w:cs="Arial"/>
          <w:bCs/>
          <w:color w:val="000000"/>
          <w:sz w:val="24"/>
          <w:szCs w:val="24"/>
        </w:rPr>
        <w:t>údaje</w:t>
      </w:r>
      <w:r w:rsidRPr="00C90CBF">
        <w:rPr>
          <w:rFonts w:ascii="Arial" w:eastAsia="Arial" w:hAnsi="Arial" w:cs="Arial"/>
          <w:bCs/>
          <w:color w:val="000000"/>
          <w:spacing w:val="24"/>
          <w:sz w:val="24"/>
          <w:szCs w:val="24"/>
        </w:rPr>
        <w:t xml:space="preserve"> </w:t>
      </w:r>
      <w:r w:rsidRPr="00C90CBF">
        <w:rPr>
          <w:rFonts w:ascii="Arial" w:eastAsia="Arial" w:hAnsi="Arial" w:cs="Arial"/>
          <w:bCs/>
          <w:color w:val="000000"/>
          <w:sz w:val="24"/>
          <w:szCs w:val="24"/>
        </w:rPr>
        <w:t xml:space="preserve">o </w:t>
      </w:r>
      <w:r w:rsidRPr="00C90CBF">
        <w:rPr>
          <w:rFonts w:ascii="Arial" w:eastAsia="Arial" w:hAnsi="Arial" w:cs="Arial"/>
          <w:bCs/>
          <w:color w:val="000000"/>
          <w:spacing w:val="-4"/>
          <w:w w:val="104"/>
          <w:sz w:val="24"/>
          <w:szCs w:val="24"/>
        </w:rPr>
        <w:t>počtech</w:t>
      </w:r>
      <w:r w:rsidRPr="00C90CBF">
        <w:rPr>
          <w:rFonts w:ascii="Arial" w:eastAsia="Arial" w:hAnsi="Arial" w:cs="Arial"/>
          <w:bCs/>
          <w:color w:val="000000"/>
          <w:spacing w:val="48"/>
          <w:sz w:val="24"/>
          <w:szCs w:val="24"/>
        </w:rPr>
        <w:t xml:space="preserve"> </w:t>
      </w:r>
      <w:r w:rsidRPr="00C90CBF">
        <w:rPr>
          <w:rFonts w:ascii="Arial" w:eastAsia="Arial" w:hAnsi="Arial" w:cs="Arial"/>
          <w:bCs/>
          <w:color w:val="000000"/>
          <w:sz w:val="24"/>
          <w:szCs w:val="24"/>
        </w:rPr>
        <w:t>rozhodnutí</w:t>
      </w:r>
      <w:r w:rsidRPr="00C90CBF">
        <w:rPr>
          <w:rFonts w:ascii="Arial" w:eastAsia="Arial" w:hAnsi="Arial" w:cs="Arial"/>
          <w:bCs/>
          <w:color w:val="000000"/>
          <w:spacing w:val="48"/>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49"/>
          <w:sz w:val="24"/>
          <w:szCs w:val="24"/>
        </w:rPr>
        <w:t xml:space="preserve"> </w:t>
      </w:r>
      <w:r w:rsidRPr="00C90CBF">
        <w:rPr>
          <w:rFonts w:ascii="Arial" w:eastAsia="Arial" w:hAnsi="Arial" w:cs="Arial"/>
          <w:bCs/>
          <w:color w:val="000000"/>
          <w:spacing w:val="6"/>
          <w:w w:val="93"/>
          <w:sz w:val="24"/>
          <w:szCs w:val="24"/>
        </w:rPr>
        <w:t>jiných</w:t>
      </w:r>
      <w:r w:rsidRPr="00C90CBF">
        <w:rPr>
          <w:rFonts w:ascii="Arial" w:eastAsia="Arial" w:hAnsi="Arial" w:cs="Arial"/>
          <w:bCs/>
          <w:color w:val="000000"/>
          <w:spacing w:val="45"/>
          <w:sz w:val="24"/>
          <w:szCs w:val="24"/>
        </w:rPr>
        <w:t xml:space="preserve"> </w:t>
      </w:r>
      <w:r w:rsidRPr="00C90CBF">
        <w:rPr>
          <w:rFonts w:ascii="Arial" w:eastAsia="Arial" w:hAnsi="Arial" w:cs="Arial"/>
          <w:bCs/>
          <w:color w:val="000000"/>
          <w:spacing w:val="-5"/>
          <w:w w:val="105"/>
          <w:sz w:val="24"/>
          <w:szCs w:val="24"/>
        </w:rPr>
        <w:t>opatření</w:t>
      </w:r>
      <w:r w:rsidRPr="00C90CBF">
        <w:rPr>
          <w:rFonts w:ascii="Arial" w:eastAsia="Arial" w:hAnsi="Arial" w:cs="Arial"/>
          <w:bCs/>
          <w:color w:val="000000"/>
          <w:spacing w:val="52"/>
          <w:sz w:val="24"/>
          <w:szCs w:val="24"/>
        </w:rPr>
        <w:t xml:space="preserve"> </w:t>
      </w:r>
      <w:r w:rsidRPr="00C90CBF">
        <w:rPr>
          <w:rFonts w:ascii="Arial" w:eastAsia="Arial" w:hAnsi="Arial" w:cs="Arial"/>
          <w:bCs/>
          <w:color w:val="000000"/>
          <w:spacing w:val="2"/>
          <w:w w:val="98"/>
          <w:sz w:val="24"/>
          <w:szCs w:val="24"/>
        </w:rPr>
        <w:t>vydaných</w:t>
      </w:r>
      <w:r w:rsidRPr="00C90CBF">
        <w:rPr>
          <w:rFonts w:ascii="Arial" w:eastAsia="Arial" w:hAnsi="Arial" w:cs="Arial"/>
          <w:bCs/>
          <w:color w:val="000000"/>
          <w:spacing w:val="49"/>
          <w:sz w:val="24"/>
          <w:szCs w:val="24"/>
        </w:rPr>
        <w:t xml:space="preserve"> </w:t>
      </w:r>
      <w:r w:rsidRPr="00C90CBF">
        <w:rPr>
          <w:rFonts w:ascii="Arial" w:eastAsia="Arial" w:hAnsi="Arial" w:cs="Arial"/>
          <w:bCs/>
          <w:color w:val="000000"/>
          <w:spacing w:val="10"/>
          <w:w w:val="90"/>
          <w:sz w:val="24"/>
          <w:szCs w:val="24"/>
        </w:rPr>
        <w:t>příslušnými</w:t>
      </w:r>
      <w:r w:rsidRPr="00C90CBF">
        <w:rPr>
          <w:rFonts w:ascii="Arial" w:eastAsia="Arial" w:hAnsi="Arial" w:cs="Arial"/>
          <w:bCs/>
          <w:color w:val="000000"/>
          <w:spacing w:val="38"/>
          <w:sz w:val="24"/>
          <w:szCs w:val="24"/>
        </w:rPr>
        <w:t xml:space="preserve"> </w:t>
      </w:r>
      <w:r w:rsidRPr="00C90CBF">
        <w:rPr>
          <w:rFonts w:ascii="Arial" w:eastAsia="Arial" w:hAnsi="Arial" w:cs="Arial"/>
          <w:bCs/>
          <w:color w:val="000000"/>
          <w:spacing w:val="-2"/>
          <w:w w:val="102"/>
          <w:sz w:val="24"/>
          <w:szCs w:val="24"/>
        </w:rPr>
        <w:t>orgány</w:t>
      </w:r>
      <w:r w:rsidRPr="00C90CBF">
        <w:rPr>
          <w:rFonts w:ascii="Arial" w:eastAsia="Arial" w:hAnsi="Arial" w:cs="Arial"/>
          <w:bCs/>
          <w:color w:val="000000"/>
          <w:spacing w:val="49"/>
          <w:sz w:val="24"/>
          <w:szCs w:val="24"/>
        </w:rPr>
        <w:t xml:space="preserve"> </w:t>
      </w:r>
      <w:r w:rsidRPr="00C90CBF">
        <w:rPr>
          <w:rFonts w:ascii="Arial" w:eastAsia="Arial" w:hAnsi="Arial" w:cs="Arial"/>
          <w:bCs/>
          <w:color w:val="000000"/>
          <w:spacing w:val="6"/>
          <w:w w:val="93"/>
          <w:sz w:val="24"/>
          <w:szCs w:val="24"/>
        </w:rPr>
        <w:t>státní</w:t>
      </w:r>
      <w:r w:rsidRPr="00C90CBF">
        <w:rPr>
          <w:rFonts w:ascii="Arial" w:eastAsia="Arial" w:hAnsi="Arial" w:cs="Arial"/>
          <w:bCs/>
          <w:color w:val="000000"/>
          <w:spacing w:val="41"/>
          <w:sz w:val="24"/>
          <w:szCs w:val="24"/>
        </w:rPr>
        <w:t xml:space="preserve"> </w:t>
      </w:r>
      <w:r w:rsidRPr="00C90CBF">
        <w:rPr>
          <w:rFonts w:ascii="Arial" w:eastAsia="Arial" w:hAnsi="Arial" w:cs="Arial"/>
          <w:bCs/>
          <w:color w:val="000000"/>
          <w:sz w:val="24"/>
          <w:szCs w:val="24"/>
        </w:rPr>
        <w:t>správy</w:t>
      </w:r>
      <w:r w:rsidRPr="00C90CBF">
        <w:rPr>
          <w:rFonts w:ascii="Arial" w:eastAsia="Arial" w:hAnsi="Arial" w:cs="Arial"/>
          <w:bCs/>
          <w:color w:val="000000"/>
          <w:spacing w:val="52"/>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pacing w:val="7"/>
          <w:w w:val="94"/>
          <w:sz w:val="24"/>
          <w:szCs w:val="24"/>
        </w:rPr>
        <w:t>sledovaném</w:t>
      </w:r>
      <w:r w:rsidRPr="00C90CBF">
        <w:rPr>
          <w:rFonts w:ascii="Arial" w:eastAsia="Arial" w:hAnsi="Arial" w:cs="Arial"/>
          <w:bCs/>
          <w:color w:val="000000"/>
          <w:w w:val="89"/>
          <w:sz w:val="24"/>
          <w:szCs w:val="24"/>
        </w:rPr>
        <w:t xml:space="preserve"> </w:t>
      </w:r>
      <w:r w:rsidRPr="00C90CBF">
        <w:rPr>
          <w:rFonts w:ascii="Arial" w:eastAsia="Arial" w:hAnsi="Arial" w:cs="Arial"/>
          <w:bCs/>
          <w:color w:val="000000"/>
          <w:spacing w:val="10"/>
          <w:w w:val="90"/>
          <w:sz w:val="24"/>
          <w:szCs w:val="24"/>
        </w:rPr>
        <w:t>období.</w:t>
      </w:r>
      <w:r w:rsidRPr="00C90CBF">
        <w:rPr>
          <w:rFonts w:ascii="Arial" w:eastAsia="Arial" w:hAnsi="Arial" w:cs="Arial"/>
          <w:bCs/>
          <w:color w:val="000000"/>
          <w:spacing w:val="14"/>
          <w:sz w:val="24"/>
          <w:szCs w:val="24"/>
        </w:rPr>
        <w:t xml:space="preserve"> </w:t>
      </w:r>
      <w:r w:rsidRPr="00C90CBF">
        <w:rPr>
          <w:rFonts w:ascii="Arial" w:eastAsia="Arial" w:hAnsi="Arial" w:cs="Arial"/>
          <w:bCs/>
          <w:color w:val="000000"/>
          <w:spacing w:val="-5"/>
          <w:w w:val="105"/>
          <w:sz w:val="24"/>
          <w:szCs w:val="24"/>
        </w:rPr>
        <w:t>Konkrétní</w:t>
      </w:r>
      <w:r w:rsidRPr="00C90CBF">
        <w:rPr>
          <w:rFonts w:ascii="Arial" w:eastAsia="Arial" w:hAnsi="Arial" w:cs="Arial"/>
          <w:bCs/>
          <w:color w:val="000000"/>
          <w:spacing w:val="19"/>
          <w:sz w:val="24"/>
          <w:szCs w:val="24"/>
        </w:rPr>
        <w:t xml:space="preserve"> </w:t>
      </w:r>
      <w:r w:rsidRPr="00C90CBF">
        <w:rPr>
          <w:rFonts w:ascii="Arial" w:eastAsia="Arial" w:hAnsi="Arial" w:cs="Arial"/>
          <w:bCs/>
          <w:color w:val="000000"/>
          <w:spacing w:val="2"/>
          <w:w w:val="98"/>
          <w:sz w:val="24"/>
          <w:szCs w:val="24"/>
        </w:rPr>
        <w:t>informace</w:t>
      </w:r>
      <w:r w:rsidRPr="00C90CBF">
        <w:rPr>
          <w:rFonts w:ascii="Arial" w:eastAsia="Arial" w:hAnsi="Arial" w:cs="Arial"/>
          <w:bCs/>
          <w:color w:val="000000"/>
          <w:spacing w:val="20"/>
          <w:sz w:val="24"/>
          <w:szCs w:val="24"/>
        </w:rPr>
        <w:t xml:space="preserve"> </w:t>
      </w:r>
      <w:r w:rsidRPr="00C90CBF">
        <w:rPr>
          <w:rFonts w:ascii="Arial" w:eastAsia="Arial" w:hAnsi="Arial" w:cs="Arial"/>
          <w:bCs/>
          <w:color w:val="000000"/>
          <w:sz w:val="24"/>
          <w:szCs w:val="24"/>
        </w:rPr>
        <w:t>z</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pacing w:val="9"/>
          <w:w w:val="90"/>
          <w:sz w:val="24"/>
          <w:szCs w:val="24"/>
        </w:rPr>
        <w:t>jednotlivých</w:t>
      </w:r>
      <w:r w:rsidRPr="00C90CBF">
        <w:rPr>
          <w:rFonts w:ascii="Arial" w:eastAsia="Arial" w:hAnsi="Arial" w:cs="Arial"/>
          <w:bCs/>
          <w:color w:val="000000"/>
          <w:spacing w:val="16"/>
          <w:sz w:val="24"/>
          <w:szCs w:val="24"/>
        </w:rPr>
        <w:t xml:space="preserve"> </w:t>
      </w:r>
      <w:r w:rsidRPr="00C90CBF">
        <w:rPr>
          <w:rFonts w:ascii="Arial" w:eastAsia="Arial" w:hAnsi="Arial" w:cs="Arial"/>
          <w:bCs/>
          <w:color w:val="000000"/>
          <w:spacing w:val="6"/>
          <w:w w:val="94"/>
          <w:sz w:val="24"/>
          <w:szCs w:val="24"/>
        </w:rPr>
        <w:t>správních</w:t>
      </w:r>
      <w:r w:rsidRPr="00C90CBF">
        <w:rPr>
          <w:rFonts w:ascii="Arial" w:eastAsia="Arial" w:hAnsi="Arial" w:cs="Arial"/>
          <w:bCs/>
          <w:color w:val="000000"/>
          <w:spacing w:val="16"/>
          <w:sz w:val="24"/>
          <w:szCs w:val="24"/>
        </w:rPr>
        <w:t xml:space="preserve"> </w:t>
      </w:r>
      <w:r w:rsidRPr="00C90CBF">
        <w:rPr>
          <w:rFonts w:ascii="Arial" w:eastAsia="Arial" w:hAnsi="Arial" w:cs="Arial"/>
          <w:bCs/>
          <w:color w:val="000000"/>
          <w:sz w:val="24"/>
          <w:szCs w:val="24"/>
        </w:rPr>
        <w:t>řízení</w:t>
      </w:r>
      <w:r w:rsidRPr="00C90CBF">
        <w:rPr>
          <w:rFonts w:ascii="Arial" w:eastAsia="Arial" w:hAnsi="Arial" w:cs="Arial"/>
          <w:bCs/>
          <w:color w:val="000000"/>
          <w:spacing w:val="19"/>
          <w:sz w:val="24"/>
          <w:szCs w:val="24"/>
        </w:rPr>
        <w:t xml:space="preserve"> </w:t>
      </w:r>
      <w:r w:rsidRPr="00C90CBF">
        <w:rPr>
          <w:rFonts w:ascii="Arial" w:eastAsia="Arial" w:hAnsi="Arial" w:cs="Arial"/>
          <w:bCs/>
          <w:color w:val="000000"/>
          <w:sz w:val="24"/>
          <w:szCs w:val="24"/>
        </w:rPr>
        <w:t>nelze</w:t>
      </w:r>
      <w:r w:rsidRPr="00C90CBF">
        <w:rPr>
          <w:rFonts w:ascii="Arial" w:eastAsia="Arial" w:hAnsi="Arial" w:cs="Arial"/>
          <w:bCs/>
          <w:color w:val="000000"/>
          <w:spacing w:val="22"/>
          <w:sz w:val="24"/>
          <w:szCs w:val="24"/>
        </w:rPr>
        <w:t xml:space="preserve"> </w:t>
      </w:r>
      <w:r w:rsidRPr="00C90CBF">
        <w:rPr>
          <w:rFonts w:ascii="Arial" w:eastAsia="Arial" w:hAnsi="Arial" w:cs="Arial"/>
          <w:bCs/>
          <w:color w:val="000000"/>
          <w:spacing w:val="6"/>
          <w:w w:val="94"/>
          <w:sz w:val="24"/>
          <w:szCs w:val="24"/>
        </w:rPr>
        <w:t>ve</w:t>
      </w:r>
      <w:r w:rsidRPr="00C90CBF">
        <w:rPr>
          <w:rFonts w:ascii="Arial" w:eastAsia="Arial" w:hAnsi="Arial" w:cs="Arial"/>
          <w:bCs/>
          <w:color w:val="000000"/>
          <w:spacing w:val="16"/>
          <w:sz w:val="24"/>
          <w:szCs w:val="24"/>
        </w:rPr>
        <w:t xml:space="preserve"> </w:t>
      </w:r>
      <w:r w:rsidRPr="00C90CBF">
        <w:rPr>
          <w:rFonts w:ascii="Arial" w:eastAsia="Arial" w:hAnsi="Arial" w:cs="Arial"/>
          <w:bCs/>
          <w:color w:val="000000"/>
          <w:spacing w:val="4"/>
          <w:w w:val="96"/>
          <w:sz w:val="24"/>
          <w:szCs w:val="24"/>
        </w:rPr>
        <w:t>zprávě</w:t>
      </w:r>
      <w:r w:rsidRPr="00C90CBF">
        <w:rPr>
          <w:rFonts w:ascii="Arial" w:eastAsia="Arial" w:hAnsi="Arial" w:cs="Arial"/>
          <w:bCs/>
          <w:color w:val="000000"/>
          <w:spacing w:val="18"/>
          <w:sz w:val="24"/>
          <w:szCs w:val="24"/>
        </w:rPr>
        <w:t xml:space="preserve"> </w:t>
      </w:r>
      <w:r w:rsidRPr="00C90CBF">
        <w:rPr>
          <w:rFonts w:ascii="Arial" w:eastAsia="Arial" w:hAnsi="Arial" w:cs="Arial"/>
          <w:bCs/>
          <w:color w:val="000000"/>
          <w:spacing w:val="2"/>
          <w:w w:val="98"/>
          <w:sz w:val="24"/>
          <w:szCs w:val="24"/>
        </w:rPr>
        <w:t>uvád</w:t>
      </w:r>
      <w:r w:rsidRPr="00C90CBF">
        <w:rPr>
          <w:rFonts w:ascii="Arial" w:eastAsia="Arial" w:hAnsi="Arial" w:cs="Arial"/>
          <w:bCs/>
          <w:color w:val="000000"/>
          <w:spacing w:val="2"/>
          <w:w w:val="97"/>
          <w:sz w:val="24"/>
          <w:szCs w:val="24"/>
        </w:rPr>
        <w:t>ět,</w:t>
      </w:r>
      <w:r w:rsidRPr="00C90CBF">
        <w:rPr>
          <w:rFonts w:ascii="Arial" w:eastAsia="Arial" w:hAnsi="Arial" w:cs="Arial"/>
          <w:bCs/>
          <w:color w:val="000000"/>
          <w:spacing w:val="20"/>
          <w:sz w:val="24"/>
          <w:szCs w:val="24"/>
        </w:rPr>
        <w:t xml:space="preserve"> </w:t>
      </w:r>
      <w:r w:rsidRPr="00C90CBF">
        <w:rPr>
          <w:rFonts w:ascii="Arial" w:eastAsia="Arial" w:hAnsi="Arial" w:cs="Arial"/>
          <w:bCs/>
          <w:color w:val="000000"/>
          <w:sz w:val="24"/>
          <w:szCs w:val="24"/>
        </w:rPr>
        <w:t>jelikož</w:t>
      </w:r>
      <w:r w:rsidRPr="00C90CBF">
        <w:rPr>
          <w:rFonts w:ascii="Arial" w:eastAsia="Arial" w:hAnsi="Arial" w:cs="Arial"/>
          <w:bCs/>
          <w:color w:val="000000"/>
          <w:spacing w:val="20"/>
          <w:sz w:val="24"/>
          <w:szCs w:val="24"/>
        </w:rPr>
        <w:t xml:space="preserve"> </w:t>
      </w:r>
      <w:r w:rsidRPr="00C90CBF">
        <w:rPr>
          <w:rFonts w:ascii="Arial" w:eastAsia="Arial" w:hAnsi="Arial" w:cs="Arial"/>
          <w:bCs/>
          <w:color w:val="000000"/>
          <w:spacing w:val="-2"/>
          <w:w w:val="103"/>
          <w:sz w:val="24"/>
          <w:szCs w:val="24"/>
        </w:rPr>
        <w:t>řízení</w:t>
      </w:r>
      <w:r w:rsidRPr="00C90CBF">
        <w:rPr>
          <w:rFonts w:ascii="Arial" w:eastAsia="Arial" w:hAnsi="Arial" w:cs="Arial"/>
          <w:bCs/>
          <w:color w:val="000000"/>
          <w:sz w:val="24"/>
          <w:szCs w:val="24"/>
        </w:rPr>
        <w:t xml:space="preserve"> </w:t>
      </w:r>
      <w:r w:rsidRPr="00C90CBF">
        <w:rPr>
          <w:rFonts w:ascii="Arial" w:eastAsia="Arial" w:hAnsi="Arial" w:cs="Arial"/>
          <w:bCs/>
          <w:color w:val="000000"/>
          <w:spacing w:val="2"/>
          <w:w w:val="98"/>
          <w:sz w:val="24"/>
          <w:szCs w:val="24"/>
        </w:rPr>
        <w:t>správních</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4"/>
          <w:w w:val="104"/>
          <w:sz w:val="24"/>
          <w:szCs w:val="24"/>
        </w:rPr>
        <w:t>orgánů</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1"/>
          <w:sz w:val="24"/>
          <w:szCs w:val="24"/>
        </w:rPr>
        <w:t>jsou</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pacing w:val="7"/>
          <w:w w:val="93"/>
          <w:sz w:val="24"/>
          <w:szCs w:val="24"/>
        </w:rPr>
        <w:t>ze</w:t>
      </w:r>
      <w:r w:rsidRPr="00C90CBF">
        <w:rPr>
          <w:rFonts w:ascii="Arial" w:eastAsia="Arial" w:hAnsi="Arial" w:cs="Arial"/>
          <w:bCs/>
          <w:color w:val="000000"/>
          <w:w w:val="89"/>
          <w:sz w:val="24"/>
          <w:szCs w:val="24"/>
        </w:rPr>
        <w:t xml:space="preserve"> </w:t>
      </w:r>
      <w:r w:rsidRPr="00C90CBF">
        <w:rPr>
          <w:rFonts w:ascii="Arial" w:eastAsia="Arial" w:hAnsi="Arial" w:cs="Arial"/>
          <w:bCs/>
          <w:color w:val="000000"/>
          <w:sz w:val="24"/>
          <w:szCs w:val="24"/>
        </w:rPr>
        <w:t>zákona</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neveřejná.</w:t>
      </w:r>
    </w:p>
    <w:p w:rsidR="00C90CBF" w:rsidRPr="00C90CBF" w:rsidRDefault="00C90CBF" w:rsidP="00C90CBF">
      <w:pPr>
        <w:autoSpaceDE w:val="0"/>
        <w:autoSpaceDN w:val="0"/>
        <w:spacing w:after="0" w:line="240" w:lineRule="auto"/>
        <w:rPr>
          <w:rFonts w:ascii="Arial" w:hAnsi="Arial" w:cs="Arial"/>
          <w:sz w:val="24"/>
          <w:szCs w:val="24"/>
        </w:rPr>
      </w:pPr>
    </w:p>
    <w:p w:rsidR="00C90CBF" w:rsidRPr="00C90CBF" w:rsidRDefault="00C90CBF" w:rsidP="00C90CBF">
      <w:pPr>
        <w:autoSpaceDE w:val="0"/>
        <w:autoSpaceDN w:val="0"/>
        <w:spacing w:after="0" w:line="240" w:lineRule="auto"/>
        <w:rPr>
          <w:rFonts w:ascii="Arial" w:hAnsi="Arial" w:cs="Arial"/>
          <w:sz w:val="24"/>
          <w:szCs w:val="24"/>
        </w:rPr>
      </w:pPr>
      <w:r w:rsidRPr="00C90CBF">
        <w:rPr>
          <w:rFonts w:ascii="Arial" w:eastAsia="Arial" w:hAnsi="Arial" w:cs="Arial"/>
          <w:b/>
          <w:bCs/>
          <w:color w:val="000000"/>
          <w:sz w:val="24"/>
          <w:szCs w:val="24"/>
        </w:rPr>
        <w:t>1.</w:t>
      </w:r>
      <w:r w:rsidRPr="00C90CBF">
        <w:rPr>
          <w:rFonts w:ascii="Arial" w:eastAsia="Arial" w:hAnsi="Arial" w:cs="Arial"/>
          <w:b/>
          <w:bCs/>
          <w:color w:val="000000"/>
          <w:spacing w:val="115"/>
          <w:sz w:val="24"/>
          <w:szCs w:val="24"/>
        </w:rPr>
        <w:t xml:space="preserve"> </w:t>
      </w:r>
      <w:r w:rsidRPr="00C90CBF">
        <w:rPr>
          <w:rFonts w:ascii="Arial" w:eastAsia="Arial" w:hAnsi="Arial" w:cs="Arial"/>
          <w:b/>
          <w:bCs/>
          <w:color w:val="000000"/>
          <w:sz w:val="24"/>
          <w:szCs w:val="24"/>
        </w:rPr>
        <w:t>Činnost</w:t>
      </w:r>
      <w:r w:rsidRPr="00C90CBF">
        <w:rPr>
          <w:rFonts w:ascii="Arial" w:eastAsia="Arial" w:hAnsi="Arial" w:cs="Arial"/>
          <w:b/>
          <w:bCs/>
          <w:color w:val="000000"/>
          <w:spacing w:val="2"/>
          <w:sz w:val="24"/>
          <w:szCs w:val="24"/>
        </w:rPr>
        <w:t xml:space="preserve"> </w:t>
      </w:r>
      <w:r w:rsidRPr="00C90CBF">
        <w:rPr>
          <w:rFonts w:ascii="Arial" w:eastAsia="Arial" w:hAnsi="Arial" w:cs="Arial"/>
          <w:b/>
          <w:bCs/>
          <w:color w:val="000000"/>
          <w:spacing w:val="8"/>
          <w:w w:val="93"/>
          <w:sz w:val="24"/>
          <w:szCs w:val="24"/>
        </w:rPr>
        <w:t>odboru.</w:t>
      </w:r>
    </w:p>
    <w:p w:rsidR="00C90CBF" w:rsidRPr="00C90CBF" w:rsidRDefault="00C90CBF" w:rsidP="00C90CBF">
      <w:pPr>
        <w:autoSpaceDE w:val="0"/>
        <w:autoSpaceDN w:val="0"/>
        <w:spacing w:after="0" w:line="240" w:lineRule="auto"/>
        <w:rPr>
          <w:rFonts w:ascii="Arial" w:hAnsi="Arial" w:cs="Arial"/>
          <w:sz w:val="24"/>
          <w:szCs w:val="24"/>
        </w:rPr>
      </w:pPr>
    </w:p>
    <w:p w:rsidR="00C90CBF" w:rsidRPr="00C90CBF" w:rsidRDefault="00C90CBF" w:rsidP="00C90CBF">
      <w:pPr>
        <w:autoSpaceDE w:val="0"/>
        <w:autoSpaceDN w:val="0"/>
        <w:spacing w:after="0" w:line="240" w:lineRule="auto"/>
        <w:rPr>
          <w:rFonts w:ascii="Arial" w:hAnsi="Arial" w:cs="Arial"/>
          <w:sz w:val="24"/>
          <w:szCs w:val="24"/>
        </w:rPr>
      </w:pPr>
      <w:r w:rsidRPr="00C90CBF">
        <w:rPr>
          <w:rFonts w:ascii="Arial" w:eastAsia="Arial" w:hAnsi="Arial" w:cs="Arial"/>
          <w:b/>
          <w:bCs/>
          <w:color w:val="000000"/>
          <w:sz w:val="24"/>
          <w:szCs w:val="24"/>
        </w:rPr>
        <w:t>a)</w:t>
      </w:r>
      <w:r w:rsidRPr="00C90CBF">
        <w:rPr>
          <w:rFonts w:ascii="Arial" w:eastAsia="Arial" w:hAnsi="Arial" w:cs="Arial"/>
          <w:b/>
          <w:bCs/>
          <w:color w:val="000000"/>
          <w:spacing w:val="103"/>
          <w:sz w:val="24"/>
          <w:szCs w:val="24"/>
        </w:rPr>
        <w:t xml:space="preserve"> </w:t>
      </w:r>
      <w:r w:rsidRPr="00C90CBF">
        <w:rPr>
          <w:rFonts w:ascii="Arial" w:eastAsia="Arial" w:hAnsi="Arial" w:cs="Arial"/>
          <w:b/>
          <w:bCs/>
          <w:color w:val="000000"/>
          <w:spacing w:val="-1"/>
          <w:w w:val="101"/>
          <w:sz w:val="24"/>
          <w:szCs w:val="24"/>
        </w:rPr>
        <w:t>Obecný</w:t>
      </w:r>
      <w:r w:rsidRPr="00C90CBF">
        <w:rPr>
          <w:rFonts w:ascii="Arial" w:eastAsia="Arial" w:hAnsi="Arial" w:cs="Arial"/>
          <w:b/>
          <w:bCs/>
          <w:color w:val="000000"/>
          <w:w w:val="93"/>
          <w:sz w:val="24"/>
          <w:szCs w:val="24"/>
        </w:rPr>
        <w:t xml:space="preserve"> </w:t>
      </w:r>
      <w:r w:rsidRPr="00C90CBF">
        <w:rPr>
          <w:rFonts w:ascii="Arial" w:eastAsia="Arial" w:hAnsi="Arial" w:cs="Arial"/>
          <w:b/>
          <w:bCs/>
          <w:color w:val="000000"/>
          <w:spacing w:val="2"/>
          <w:w w:val="98"/>
          <w:sz w:val="24"/>
          <w:szCs w:val="24"/>
        </w:rPr>
        <w:t>stavební</w:t>
      </w:r>
      <w:r w:rsidRPr="00C90CBF">
        <w:rPr>
          <w:rFonts w:ascii="Arial" w:eastAsia="Arial" w:hAnsi="Arial" w:cs="Arial"/>
          <w:b/>
          <w:bCs/>
          <w:color w:val="000000"/>
          <w:w w:val="99"/>
          <w:sz w:val="24"/>
          <w:szCs w:val="24"/>
        </w:rPr>
        <w:t xml:space="preserve"> </w:t>
      </w:r>
      <w:r w:rsidRPr="00C90CBF">
        <w:rPr>
          <w:rFonts w:ascii="Arial" w:eastAsia="Arial" w:hAnsi="Arial" w:cs="Arial"/>
          <w:b/>
          <w:bCs/>
          <w:color w:val="000000"/>
          <w:sz w:val="24"/>
          <w:szCs w:val="24"/>
        </w:rPr>
        <w:t>úřad.</w:t>
      </w:r>
    </w:p>
    <w:p w:rsidR="00C90CBF" w:rsidRPr="00C90CBF" w:rsidRDefault="00C90CBF" w:rsidP="00C90CBF">
      <w:pPr>
        <w:autoSpaceDE w:val="0"/>
        <w:autoSpaceDN w:val="0"/>
        <w:spacing w:after="0" w:line="240" w:lineRule="auto"/>
        <w:rPr>
          <w:rFonts w:ascii="Arial" w:hAnsi="Arial" w:cs="Arial"/>
          <w:sz w:val="24"/>
          <w:szCs w:val="24"/>
        </w:rPr>
      </w:pPr>
    </w:p>
    <w:p w:rsidR="00C90CBF" w:rsidRPr="00C90CBF" w:rsidRDefault="00C90CBF" w:rsidP="00C90CBF">
      <w:pPr>
        <w:autoSpaceDE w:val="0"/>
        <w:autoSpaceDN w:val="0"/>
        <w:spacing w:after="0" w:line="240" w:lineRule="auto"/>
        <w:ind w:firstLine="708"/>
        <w:rPr>
          <w:rFonts w:ascii="Arial" w:hAnsi="Arial" w:cs="Arial"/>
          <w:sz w:val="24"/>
          <w:szCs w:val="24"/>
        </w:rPr>
      </w:pPr>
      <w:r w:rsidRPr="00C90CBF">
        <w:rPr>
          <w:rFonts w:ascii="Arial" w:eastAsia="Arial" w:hAnsi="Arial" w:cs="Arial"/>
          <w:bCs/>
          <w:color w:val="000000"/>
          <w:sz w:val="24"/>
          <w:szCs w:val="24"/>
        </w:rPr>
        <w:t>Činnost</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z w:val="24"/>
          <w:szCs w:val="24"/>
        </w:rPr>
        <w:t>obecného</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pacing w:val="8"/>
          <w:w w:val="92"/>
          <w:sz w:val="24"/>
          <w:szCs w:val="24"/>
        </w:rPr>
        <w:t>stavebního</w:t>
      </w:r>
      <w:r w:rsidRPr="00C90CBF">
        <w:rPr>
          <w:rFonts w:ascii="Arial" w:eastAsia="Arial" w:hAnsi="Arial" w:cs="Arial"/>
          <w:bCs/>
          <w:color w:val="000000"/>
          <w:w w:val="91"/>
          <w:sz w:val="24"/>
          <w:szCs w:val="24"/>
        </w:rPr>
        <w:t xml:space="preserve"> </w:t>
      </w:r>
      <w:r w:rsidRPr="00C90CBF">
        <w:rPr>
          <w:rFonts w:ascii="Arial" w:eastAsia="Arial" w:hAnsi="Arial" w:cs="Arial"/>
          <w:bCs/>
          <w:color w:val="000000"/>
          <w:spacing w:val="-4"/>
          <w:w w:val="104"/>
          <w:sz w:val="24"/>
          <w:szCs w:val="24"/>
        </w:rPr>
        <w:t>úřadu</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pacing w:val="-2"/>
          <w:w w:val="103"/>
          <w:sz w:val="24"/>
          <w:szCs w:val="24"/>
        </w:rPr>
        <w:t>je</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dána</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6"/>
          <w:w w:val="94"/>
          <w:sz w:val="24"/>
          <w:szCs w:val="24"/>
        </w:rPr>
        <w:t>stavebním</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6"/>
          <w:w w:val="105"/>
          <w:sz w:val="24"/>
          <w:szCs w:val="24"/>
        </w:rPr>
        <w:t>zákonem</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3"/>
          <w:w w:val="97"/>
          <w:sz w:val="24"/>
          <w:szCs w:val="24"/>
        </w:rPr>
        <w:t>prováděcími</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vyhláškami</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k</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tomuto</w:t>
      </w:r>
      <w:r w:rsidRPr="00C90CBF">
        <w:rPr>
          <w:rFonts w:ascii="Arial" w:eastAsia="Arial" w:hAnsi="Arial" w:cs="Arial"/>
          <w:bCs/>
          <w:color w:val="000000"/>
          <w:spacing w:val="31"/>
          <w:sz w:val="24"/>
          <w:szCs w:val="24"/>
        </w:rPr>
        <w:t xml:space="preserve"> </w:t>
      </w:r>
      <w:r w:rsidRPr="00C90CBF">
        <w:rPr>
          <w:rFonts w:ascii="Arial" w:eastAsia="Arial" w:hAnsi="Arial" w:cs="Arial"/>
          <w:bCs/>
          <w:color w:val="000000"/>
          <w:spacing w:val="1"/>
          <w:w w:val="99"/>
          <w:sz w:val="24"/>
          <w:szCs w:val="24"/>
        </w:rPr>
        <w:t>zákonu</w:t>
      </w:r>
      <w:r w:rsidRPr="00C90CBF">
        <w:rPr>
          <w:rFonts w:ascii="Arial" w:eastAsia="Arial" w:hAnsi="Arial" w:cs="Arial"/>
          <w:bCs/>
          <w:color w:val="000000"/>
          <w:sz w:val="24"/>
          <w:szCs w:val="24"/>
        </w:rPr>
        <w:t>.</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pacing w:val="-5"/>
          <w:w w:val="105"/>
          <w:sz w:val="24"/>
          <w:szCs w:val="24"/>
        </w:rPr>
        <w:t>Tyto</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pacing w:val="9"/>
          <w:w w:val="90"/>
          <w:sz w:val="24"/>
          <w:szCs w:val="24"/>
        </w:rPr>
        <w:t>činnosti</w:t>
      </w:r>
      <w:r w:rsidRPr="00C90CBF">
        <w:rPr>
          <w:rFonts w:ascii="Arial" w:eastAsia="Arial" w:hAnsi="Arial" w:cs="Arial"/>
          <w:bCs/>
          <w:color w:val="000000"/>
          <w:spacing w:val="24"/>
          <w:sz w:val="24"/>
          <w:szCs w:val="24"/>
        </w:rPr>
        <w:t xml:space="preserve"> </w:t>
      </w:r>
      <w:r w:rsidRPr="00C90CBF">
        <w:rPr>
          <w:rFonts w:ascii="Arial" w:eastAsia="Arial" w:hAnsi="Arial" w:cs="Arial"/>
          <w:bCs/>
          <w:color w:val="000000"/>
          <w:sz w:val="24"/>
          <w:szCs w:val="24"/>
        </w:rPr>
        <w:t>zajišťuje</w:t>
      </w:r>
      <w:r w:rsidRPr="00C90CBF">
        <w:rPr>
          <w:rFonts w:ascii="Arial" w:eastAsia="Arial" w:hAnsi="Arial" w:cs="Arial"/>
          <w:bCs/>
          <w:color w:val="000000"/>
          <w:spacing w:val="31"/>
          <w:sz w:val="24"/>
          <w:szCs w:val="24"/>
        </w:rPr>
        <w:t xml:space="preserve"> </w:t>
      </w:r>
      <w:r w:rsidRPr="00C90CBF">
        <w:rPr>
          <w:rFonts w:ascii="Arial" w:eastAsia="Arial" w:hAnsi="Arial" w:cs="Arial"/>
          <w:bCs/>
          <w:color w:val="000000"/>
          <w:spacing w:val="9"/>
          <w:w w:val="91"/>
          <w:sz w:val="24"/>
          <w:szCs w:val="24"/>
        </w:rPr>
        <w:t>stavební</w:t>
      </w:r>
      <w:r w:rsidRPr="00C90CBF">
        <w:rPr>
          <w:rFonts w:ascii="Arial" w:eastAsia="Arial" w:hAnsi="Arial" w:cs="Arial"/>
          <w:bCs/>
          <w:color w:val="000000"/>
          <w:spacing w:val="19"/>
          <w:sz w:val="24"/>
          <w:szCs w:val="24"/>
        </w:rPr>
        <w:t xml:space="preserve"> </w:t>
      </w:r>
      <w:r w:rsidRPr="00C90CBF">
        <w:rPr>
          <w:rFonts w:ascii="Arial" w:eastAsia="Arial" w:hAnsi="Arial" w:cs="Arial"/>
          <w:bCs/>
          <w:color w:val="000000"/>
          <w:spacing w:val="-3"/>
          <w:w w:val="103"/>
          <w:sz w:val="24"/>
          <w:szCs w:val="24"/>
        </w:rPr>
        <w:t>úřad</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pacing w:val="5"/>
          <w:w w:val="95"/>
          <w:sz w:val="24"/>
          <w:szCs w:val="24"/>
        </w:rPr>
        <w:t>ve</w:t>
      </w:r>
      <w:r w:rsidRPr="00C90CBF">
        <w:rPr>
          <w:rFonts w:ascii="Arial" w:eastAsia="Arial" w:hAnsi="Arial" w:cs="Arial"/>
          <w:bCs/>
          <w:color w:val="000000"/>
          <w:spacing w:val="27"/>
          <w:sz w:val="24"/>
          <w:szCs w:val="24"/>
        </w:rPr>
        <w:t xml:space="preserve"> </w:t>
      </w:r>
      <w:r w:rsidRPr="00C90CBF">
        <w:rPr>
          <w:rFonts w:ascii="Arial" w:eastAsia="Arial" w:hAnsi="Arial" w:cs="Arial"/>
          <w:bCs/>
          <w:color w:val="000000"/>
          <w:spacing w:val="10"/>
          <w:w w:val="91"/>
          <w:sz w:val="24"/>
          <w:szCs w:val="24"/>
        </w:rPr>
        <w:t>správním</w:t>
      </w:r>
      <w:r w:rsidRPr="00C90CBF">
        <w:rPr>
          <w:rFonts w:ascii="Arial" w:eastAsia="Arial" w:hAnsi="Arial" w:cs="Arial"/>
          <w:bCs/>
          <w:color w:val="000000"/>
          <w:spacing w:val="23"/>
          <w:sz w:val="24"/>
          <w:szCs w:val="24"/>
        </w:rPr>
        <w:t xml:space="preserve"> </w:t>
      </w:r>
      <w:r w:rsidRPr="00C90CBF">
        <w:rPr>
          <w:rFonts w:ascii="Arial" w:eastAsia="Arial" w:hAnsi="Arial" w:cs="Arial"/>
          <w:bCs/>
          <w:color w:val="000000"/>
          <w:sz w:val="24"/>
          <w:szCs w:val="24"/>
        </w:rPr>
        <w:t>území</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z w:val="24"/>
          <w:szCs w:val="24"/>
        </w:rPr>
        <w:t>stavebního</w:t>
      </w:r>
      <w:r w:rsidRPr="00C90CBF">
        <w:rPr>
          <w:rFonts w:ascii="Arial" w:eastAsia="Arial" w:hAnsi="Arial" w:cs="Arial"/>
          <w:bCs/>
          <w:color w:val="000000"/>
          <w:spacing w:val="31"/>
          <w:sz w:val="24"/>
          <w:szCs w:val="24"/>
        </w:rPr>
        <w:t xml:space="preserve"> </w:t>
      </w:r>
      <w:r w:rsidRPr="00C90CBF">
        <w:rPr>
          <w:rFonts w:ascii="Arial" w:eastAsia="Arial" w:hAnsi="Arial" w:cs="Arial"/>
          <w:bCs/>
          <w:color w:val="000000"/>
          <w:sz w:val="24"/>
          <w:szCs w:val="24"/>
        </w:rPr>
        <w:t>ú</w:t>
      </w:r>
      <w:r w:rsidRPr="00C90CBF">
        <w:rPr>
          <w:rFonts w:ascii="Arial" w:eastAsia="Arial" w:hAnsi="Arial" w:cs="Arial"/>
          <w:bCs/>
          <w:color w:val="000000"/>
          <w:spacing w:val="-5"/>
          <w:w w:val="105"/>
          <w:sz w:val="24"/>
          <w:szCs w:val="24"/>
        </w:rPr>
        <w:t>řadu,</w:t>
      </w:r>
      <w:r w:rsidRPr="00C90CBF">
        <w:rPr>
          <w:rFonts w:ascii="Arial" w:eastAsia="Arial" w:hAnsi="Arial" w:cs="Arial"/>
          <w:bCs/>
          <w:color w:val="000000"/>
          <w:spacing w:val="34"/>
          <w:sz w:val="24"/>
          <w:szCs w:val="24"/>
        </w:rPr>
        <w:t xml:space="preserve"> </w:t>
      </w:r>
      <w:r w:rsidRPr="00C90CBF">
        <w:rPr>
          <w:rFonts w:ascii="Arial" w:eastAsia="Arial" w:hAnsi="Arial" w:cs="Arial"/>
          <w:bCs/>
          <w:color w:val="000000"/>
          <w:spacing w:val="10"/>
          <w:w w:val="91"/>
          <w:sz w:val="24"/>
          <w:szCs w:val="24"/>
        </w:rPr>
        <w:t>do</w:t>
      </w:r>
      <w:r w:rsidRPr="00C90CBF">
        <w:rPr>
          <w:rFonts w:ascii="Arial" w:eastAsia="Arial" w:hAnsi="Arial" w:cs="Arial"/>
          <w:bCs/>
          <w:color w:val="000000"/>
          <w:w w:val="84"/>
          <w:sz w:val="24"/>
          <w:szCs w:val="24"/>
        </w:rPr>
        <w:t xml:space="preserve"> </w:t>
      </w:r>
      <w:r w:rsidRPr="00C90CBF">
        <w:rPr>
          <w:rFonts w:ascii="Arial" w:eastAsia="Arial" w:hAnsi="Arial" w:cs="Arial"/>
          <w:bCs/>
          <w:color w:val="000000"/>
          <w:spacing w:val="-5"/>
          <w:w w:val="105"/>
          <w:sz w:val="24"/>
          <w:szCs w:val="24"/>
        </w:rPr>
        <w:t>kterého</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náleží</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pacing w:val="-2"/>
          <w:w w:val="102"/>
          <w:sz w:val="24"/>
          <w:szCs w:val="24"/>
        </w:rPr>
        <w:t>kromě</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2"/>
          <w:w w:val="102"/>
          <w:sz w:val="24"/>
          <w:szCs w:val="24"/>
        </w:rPr>
        <w:t>města</w:t>
      </w:r>
      <w:r w:rsidRPr="00C90CBF">
        <w:rPr>
          <w:rFonts w:ascii="Arial" w:eastAsia="Arial" w:hAnsi="Arial" w:cs="Arial"/>
          <w:bCs/>
          <w:color w:val="000000"/>
          <w:sz w:val="24"/>
          <w:szCs w:val="24"/>
        </w:rPr>
        <w:t xml:space="preserve"> Jihlava</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z w:val="24"/>
          <w:szCs w:val="24"/>
        </w:rPr>
        <w:t>dalších</w:t>
      </w:r>
      <w:r w:rsidRPr="00C90CBF">
        <w:rPr>
          <w:rFonts w:ascii="Arial" w:eastAsia="Arial" w:hAnsi="Arial" w:cs="Arial"/>
          <w:bCs/>
          <w:color w:val="000000"/>
          <w:spacing w:val="2"/>
          <w:sz w:val="24"/>
          <w:szCs w:val="24"/>
        </w:rPr>
        <w:t xml:space="preserve"> </w:t>
      </w:r>
      <w:r w:rsidRPr="00C90CBF">
        <w:rPr>
          <w:rFonts w:ascii="Arial" w:eastAsia="Arial" w:hAnsi="Arial" w:cs="Arial"/>
          <w:b/>
          <w:bCs/>
          <w:color w:val="000000"/>
          <w:sz w:val="24"/>
          <w:szCs w:val="24"/>
        </w:rPr>
        <w:t>33</w:t>
      </w:r>
      <w:r w:rsidRPr="00C90CBF">
        <w:rPr>
          <w:rFonts w:ascii="Arial" w:eastAsia="Arial" w:hAnsi="Arial" w:cs="Arial"/>
          <w:b/>
          <w:bCs/>
          <w:color w:val="000000"/>
          <w:spacing w:val="1"/>
          <w:sz w:val="24"/>
          <w:szCs w:val="24"/>
        </w:rPr>
        <w:t xml:space="preserve"> </w:t>
      </w:r>
      <w:r w:rsidRPr="00C90CBF">
        <w:rPr>
          <w:rFonts w:ascii="Arial" w:eastAsia="Arial" w:hAnsi="Arial" w:cs="Arial"/>
          <w:bCs/>
          <w:color w:val="000000"/>
          <w:spacing w:val="-1"/>
          <w:sz w:val="24"/>
          <w:szCs w:val="24"/>
        </w:rPr>
        <w:t>obcí</w:t>
      </w:r>
      <w:r w:rsidRPr="00C90CBF">
        <w:rPr>
          <w:rFonts w:ascii="Arial" w:eastAsia="Arial" w:hAnsi="Arial" w:cs="Arial"/>
          <w:bCs/>
          <w:color w:val="000000"/>
          <w:spacing w:val="-1"/>
          <w:w w:val="104"/>
          <w:sz w:val="24"/>
          <w:szCs w:val="24"/>
        </w:rPr>
        <w:t>.</w:t>
      </w:r>
    </w:p>
    <w:p w:rsidR="00C90CBF" w:rsidRPr="00C90CBF" w:rsidRDefault="00C90CBF" w:rsidP="00C90CBF">
      <w:pPr>
        <w:autoSpaceDE w:val="0"/>
        <w:autoSpaceDN w:val="0"/>
        <w:spacing w:after="0" w:line="240" w:lineRule="auto"/>
        <w:rPr>
          <w:rFonts w:ascii="Arial" w:hAnsi="Arial" w:cs="Arial"/>
          <w:sz w:val="24"/>
          <w:szCs w:val="24"/>
        </w:rPr>
      </w:pPr>
    </w:p>
    <w:p w:rsidR="00C90CBF" w:rsidRPr="00C90CBF" w:rsidRDefault="00C90CBF" w:rsidP="00C90CBF">
      <w:pPr>
        <w:autoSpaceDE w:val="0"/>
        <w:autoSpaceDN w:val="0"/>
        <w:spacing w:after="0" w:line="240" w:lineRule="auto"/>
        <w:ind w:firstLine="708"/>
        <w:rPr>
          <w:rFonts w:ascii="Arial" w:hAnsi="Arial" w:cs="Arial"/>
          <w:sz w:val="24"/>
          <w:szCs w:val="24"/>
        </w:rPr>
      </w:pPr>
      <w:r w:rsidRPr="00C90CBF">
        <w:rPr>
          <w:rFonts w:ascii="Arial" w:eastAsia="Arial" w:hAnsi="Arial" w:cs="Arial"/>
          <w:bCs/>
          <w:color w:val="000000"/>
          <w:spacing w:val="-2"/>
          <w:w w:val="102"/>
          <w:sz w:val="24"/>
          <w:szCs w:val="24"/>
        </w:rPr>
        <w:t>Obecný</w:t>
      </w:r>
      <w:r w:rsidRPr="00C90CBF">
        <w:rPr>
          <w:rFonts w:ascii="Arial" w:eastAsia="Arial" w:hAnsi="Arial" w:cs="Arial"/>
          <w:bCs/>
          <w:color w:val="000000"/>
          <w:spacing w:val="34"/>
          <w:sz w:val="24"/>
          <w:szCs w:val="24"/>
        </w:rPr>
        <w:t xml:space="preserve"> </w:t>
      </w:r>
      <w:r w:rsidRPr="00C90CBF">
        <w:rPr>
          <w:rFonts w:ascii="Arial" w:eastAsia="Arial" w:hAnsi="Arial" w:cs="Arial"/>
          <w:bCs/>
          <w:color w:val="000000"/>
          <w:sz w:val="24"/>
          <w:szCs w:val="24"/>
        </w:rPr>
        <w:t>stavební</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pacing w:val="-4"/>
          <w:w w:val="104"/>
          <w:sz w:val="24"/>
          <w:szCs w:val="24"/>
        </w:rPr>
        <w:t>úřad</w:t>
      </w:r>
      <w:r w:rsidRPr="00C90CBF">
        <w:rPr>
          <w:rFonts w:ascii="Arial" w:eastAsia="Arial" w:hAnsi="Arial" w:cs="Arial"/>
          <w:bCs/>
          <w:color w:val="000000"/>
          <w:spacing w:val="35"/>
          <w:sz w:val="24"/>
          <w:szCs w:val="24"/>
        </w:rPr>
        <w:t xml:space="preserve"> </w:t>
      </w:r>
      <w:r w:rsidRPr="00C90CBF">
        <w:rPr>
          <w:rFonts w:ascii="Arial" w:eastAsia="Arial" w:hAnsi="Arial" w:cs="Arial"/>
          <w:bCs/>
          <w:color w:val="000000"/>
          <w:sz w:val="24"/>
          <w:szCs w:val="24"/>
        </w:rPr>
        <w:t>v rámci</w:t>
      </w:r>
      <w:r w:rsidRPr="00C90CBF">
        <w:rPr>
          <w:rFonts w:ascii="Arial" w:eastAsia="Arial" w:hAnsi="Arial" w:cs="Arial"/>
          <w:bCs/>
          <w:color w:val="000000"/>
          <w:spacing w:val="36"/>
          <w:sz w:val="24"/>
          <w:szCs w:val="24"/>
        </w:rPr>
        <w:t xml:space="preserve"> </w:t>
      </w:r>
      <w:r w:rsidRPr="00C90CBF">
        <w:rPr>
          <w:rFonts w:ascii="Arial" w:eastAsia="Arial" w:hAnsi="Arial" w:cs="Arial"/>
          <w:bCs/>
          <w:color w:val="000000"/>
          <w:spacing w:val="3"/>
          <w:w w:val="97"/>
          <w:sz w:val="24"/>
          <w:szCs w:val="24"/>
        </w:rPr>
        <w:t>své</w:t>
      </w:r>
      <w:r w:rsidRPr="00C90CBF">
        <w:rPr>
          <w:rFonts w:ascii="Arial" w:eastAsia="Arial" w:hAnsi="Arial" w:cs="Arial"/>
          <w:bCs/>
          <w:color w:val="000000"/>
          <w:spacing w:val="31"/>
          <w:sz w:val="24"/>
          <w:szCs w:val="24"/>
        </w:rPr>
        <w:t xml:space="preserve"> </w:t>
      </w:r>
      <w:r w:rsidRPr="00C90CBF">
        <w:rPr>
          <w:rFonts w:ascii="Arial" w:eastAsia="Arial" w:hAnsi="Arial" w:cs="Arial"/>
          <w:bCs/>
          <w:color w:val="000000"/>
          <w:sz w:val="24"/>
          <w:szCs w:val="24"/>
        </w:rPr>
        <w:t>správní</w:t>
      </w:r>
      <w:r w:rsidRPr="00C90CBF">
        <w:rPr>
          <w:rFonts w:ascii="Arial" w:eastAsia="Arial" w:hAnsi="Arial" w:cs="Arial"/>
          <w:bCs/>
          <w:color w:val="000000"/>
          <w:spacing w:val="33"/>
          <w:sz w:val="24"/>
          <w:szCs w:val="24"/>
        </w:rPr>
        <w:t xml:space="preserve"> </w:t>
      </w:r>
      <w:r w:rsidRPr="00C90CBF">
        <w:rPr>
          <w:rFonts w:ascii="Arial" w:eastAsia="Arial" w:hAnsi="Arial" w:cs="Arial"/>
          <w:bCs/>
          <w:color w:val="000000"/>
          <w:sz w:val="24"/>
          <w:szCs w:val="24"/>
        </w:rPr>
        <w:t>činnosti</w:t>
      </w:r>
      <w:r w:rsidRPr="00C90CBF">
        <w:rPr>
          <w:rFonts w:ascii="Arial" w:eastAsia="Arial" w:hAnsi="Arial" w:cs="Arial"/>
          <w:bCs/>
          <w:color w:val="000000"/>
          <w:spacing w:val="37"/>
          <w:sz w:val="24"/>
          <w:szCs w:val="24"/>
        </w:rPr>
        <w:t xml:space="preserve"> </w:t>
      </w:r>
      <w:r w:rsidRPr="00C90CBF">
        <w:rPr>
          <w:rFonts w:ascii="Arial" w:eastAsia="Arial" w:hAnsi="Arial" w:cs="Arial"/>
          <w:bCs/>
          <w:color w:val="000000"/>
          <w:spacing w:val="6"/>
          <w:w w:val="94"/>
          <w:sz w:val="24"/>
          <w:szCs w:val="24"/>
        </w:rPr>
        <w:t>vydává</w:t>
      </w:r>
      <w:r w:rsidRPr="00C90CBF">
        <w:rPr>
          <w:rFonts w:ascii="Arial" w:eastAsia="Arial" w:hAnsi="Arial" w:cs="Arial"/>
          <w:bCs/>
          <w:color w:val="000000"/>
          <w:spacing w:val="31"/>
          <w:sz w:val="24"/>
          <w:szCs w:val="24"/>
        </w:rPr>
        <w:t xml:space="preserve"> </w:t>
      </w:r>
      <w:r w:rsidRPr="00C90CBF">
        <w:rPr>
          <w:rFonts w:ascii="Arial" w:eastAsia="Arial" w:hAnsi="Arial" w:cs="Arial"/>
          <w:bCs/>
          <w:color w:val="000000"/>
          <w:spacing w:val="-5"/>
          <w:w w:val="105"/>
          <w:sz w:val="24"/>
          <w:szCs w:val="24"/>
        </w:rPr>
        <w:t>rozhodnutí</w:t>
      </w:r>
      <w:r w:rsidRPr="00C90CBF">
        <w:rPr>
          <w:rFonts w:ascii="Arial" w:eastAsia="Arial" w:hAnsi="Arial" w:cs="Arial"/>
          <w:bCs/>
          <w:color w:val="000000"/>
          <w:spacing w:val="34"/>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34"/>
          <w:sz w:val="24"/>
          <w:szCs w:val="24"/>
        </w:rPr>
        <w:t xml:space="preserve"> </w:t>
      </w:r>
      <w:r w:rsidRPr="00C90CBF">
        <w:rPr>
          <w:rFonts w:ascii="Arial" w:eastAsia="Arial" w:hAnsi="Arial" w:cs="Arial"/>
          <w:bCs/>
          <w:color w:val="000000"/>
          <w:spacing w:val="-4"/>
          <w:w w:val="105"/>
          <w:sz w:val="24"/>
          <w:szCs w:val="24"/>
        </w:rPr>
        <w:t>jiná</w:t>
      </w:r>
      <w:r w:rsidRPr="00C90CBF">
        <w:rPr>
          <w:rFonts w:ascii="Arial" w:eastAsia="Arial" w:hAnsi="Arial" w:cs="Arial"/>
          <w:bCs/>
          <w:color w:val="000000"/>
          <w:spacing w:val="37"/>
          <w:sz w:val="24"/>
          <w:szCs w:val="24"/>
        </w:rPr>
        <w:t xml:space="preserve"> </w:t>
      </w:r>
      <w:r w:rsidRPr="00C90CBF">
        <w:rPr>
          <w:rFonts w:ascii="Arial" w:eastAsia="Arial" w:hAnsi="Arial" w:cs="Arial"/>
          <w:bCs/>
          <w:color w:val="000000"/>
          <w:sz w:val="24"/>
          <w:szCs w:val="24"/>
        </w:rPr>
        <w:t>opatření</w:t>
      </w:r>
      <w:r w:rsidRPr="00C90CBF">
        <w:rPr>
          <w:rFonts w:ascii="Arial" w:eastAsia="Arial" w:hAnsi="Arial" w:cs="Arial"/>
          <w:bCs/>
          <w:color w:val="000000"/>
          <w:spacing w:val="33"/>
          <w:sz w:val="24"/>
          <w:szCs w:val="24"/>
        </w:rPr>
        <w:t xml:space="preserve"> </w:t>
      </w:r>
      <w:r w:rsidRPr="00C90CBF">
        <w:rPr>
          <w:rFonts w:ascii="Arial" w:eastAsia="Arial" w:hAnsi="Arial" w:cs="Arial"/>
          <w:bCs/>
          <w:color w:val="000000"/>
          <w:sz w:val="24"/>
          <w:szCs w:val="24"/>
        </w:rPr>
        <w:t xml:space="preserve">na </w:t>
      </w:r>
      <w:r w:rsidRPr="00C90CBF">
        <w:rPr>
          <w:rFonts w:ascii="Arial" w:eastAsia="Arial" w:hAnsi="Arial" w:cs="Arial"/>
          <w:bCs/>
          <w:color w:val="000000"/>
          <w:spacing w:val="-4"/>
          <w:w w:val="104"/>
          <w:sz w:val="24"/>
          <w:szCs w:val="24"/>
        </w:rPr>
        <w:t>úseku</w:t>
      </w:r>
      <w:r w:rsidRPr="00C90CBF">
        <w:rPr>
          <w:rFonts w:ascii="Arial" w:eastAsia="Arial" w:hAnsi="Arial" w:cs="Arial"/>
          <w:bCs/>
          <w:color w:val="000000"/>
          <w:spacing w:val="46"/>
          <w:sz w:val="24"/>
          <w:szCs w:val="24"/>
        </w:rPr>
        <w:t xml:space="preserve"> </w:t>
      </w:r>
      <w:r w:rsidRPr="00C90CBF">
        <w:rPr>
          <w:rFonts w:ascii="Arial" w:eastAsia="Arial" w:hAnsi="Arial" w:cs="Arial"/>
          <w:bCs/>
          <w:color w:val="000000"/>
          <w:spacing w:val="2"/>
          <w:w w:val="98"/>
          <w:sz w:val="24"/>
          <w:szCs w:val="24"/>
        </w:rPr>
        <w:t>umis</w:t>
      </w:r>
      <w:r w:rsidRPr="00C90CBF">
        <w:rPr>
          <w:rFonts w:ascii="Arial" w:eastAsia="Arial" w:hAnsi="Arial" w:cs="Arial"/>
          <w:bCs/>
          <w:color w:val="000000"/>
          <w:spacing w:val="10"/>
          <w:w w:val="90"/>
          <w:sz w:val="24"/>
          <w:szCs w:val="24"/>
        </w:rPr>
        <w:t>ťování</w:t>
      </w:r>
      <w:r w:rsidRPr="00C90CBF">
        <w:rPr>
          <w:rFonts w:ascii="Arial" w:eastAsia="Arial" w:hAnsi="Arial" w:cs="Arial"/>
          <w:bCs/>
          <w:color w:val="000000"/>
          <w:spacing w:val="34"/>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49"/>
          <w:sz w:val="24"/>
          <w:szCs w:val="24"/>
        </w:rPr>
        <w:t xml:space="preserve"> </w:t>
      </w:r>
      <w:r w:rsidRPr="00C90CBF">
        <w:rPr>
          <w:rFonts w:ascii="Arial" w:eastAsia="Arial" w:hAnsi="Arial" w:cs="Arial"/>
          <w:bCs/>
          <w:color w:val="000000"/>
          <w:spacing w:val="-4"/>
          <w:w w:val="104"/>
          <w:sz w:val="24"/>
          <w:szCs w:val="24"/>
        </w:rPr>
        <w:t>povolování</w:t>
      </w:r>
      <w:r w:rsidRPr="00C90CBF">
        <w:rPr>
          <w:rFonts w:ascii="Arial" w:eastAsia="Arial" w:hAnsi="Arial" w:cs="Arial"/>
          <w:bCs/>
          <w:color w:val="000000"/>
          <w:spacing w:val="45"/>
          <w:sz w:val="24"/>
          <w:szCs w:val="24"/>
        </w:rPr>
        <w:t xml:space="preserve"> </w:t>
      </w:r>
      <w:r w:rsidRPr="00C90CBF">
        <w:rPr>
          <w:rFonts w:ascii="Arial" w:eastAsia="Arial" w:hAnsi="Arial" w:cs="Arial"/>
          <w:bCs/>
          <w:color w:val="000000"/>
          <w:sz w:val="24"/>
          <w:szCs w:val="24"/>
        </w:rPr>
        <w:t>staveb.</w:t>
      </w:r>
      <w:r w:rsidRPr="00C90CBF">
        <w:rPr>
          <w:rFonts w:ascii="Arial" w:eastAsia="Arial" w:hAnsi="Arial" w:cs="Arial"/>
          <w:bCs/>
          <w:color w:val="000000"/>
          <w:spacing w:val="53"/>
          <w:sz w:val="24"/>
          <w:szCs w:val="24"/>
        </w:rPr>
        <w:t xml:space="preserve"> </w:t>
      </w:r>
      <w:r w:rsidRPr="00C90CBF">
        <w:rPr>
          <w:rFonts w:ascii="Arial" w:eastAsia="Arial" w:hAnsi="Arial" w:cs="Arial"/>
          <w:bCs/>
          <w:color w:val="000000"/>
          <w:sz w:val="24"/>
          <w:szCs w:val="24"/>
        </w:rPr>
        <w:t>Vydává</w:t>
      </w:r>
      <w:r w:rsidRPr="00C90CBF">
        <w:rPr>
          <w:rFonts w:ascii="Arial" w:eastAsia="Arial" w:hAnsi="Arial" w:cs="Arial"/>
          <w:bCs/>
          <w:color w:val="000000"/>
          <w:spacing w:val="49"/>
          <w:sz w:val="24"/>
          <w:szCs w:val="24"/>
        </w:rPr>
        <w:t xml:space="preserve"> </w:t>
      </w:r>
      <w:r w:rsidRPr="00C90CBF">
        <w:rPr>
          <w:rFonts w:ascii="Arial" w:eastAsia="Arial" w:hAnsi="Arial" w:cs="Arial"/>
          <w:bCs/>
          <w:color w:val="000000"/>
          <w:sz w:val="24"/>
          <w:szCs w:val="24"/>
        </w:rPr>
        <w:t>územní</w:t>
      </w:r>
      <w:r w:rsidRPr="00C90CBF">
        <w:rPr>
          <w:rFonts w:ascii="Arial" w:eastAsia="Arial" w:hAnsi="Arial" w:cs="Arial"/>
          <w:bCs/>
          <w:color w:val="000000"/>
          <w:spacing w:val="45"/>
          <w:sz w:val="24"/>
          <w:szCs w:val="24"/>
        </w:rPr>
        <w:t xml:space="preserve"> </w:t>
      </w:r>
      <w:r w:rsidRPr="00C90CBF">
        <w:rPr>
          <w:rFonts w:ascii="Arial" w:eastAsia="Arial" w:hAnsi="Arial" w:cs="Arial"/>
          <w:bCs/>
          <w:color w:val="000000"/>
          <w:spacing w:val="10"/>
          <w:w w:val="90"/>
          <w:sz w:val="24"/>
          <w:szCs w:val="24"/>
        </w:rPr>
        <w:t>rozhodnutí,</w:t>
      </w:r>
      <w:r w:rsidRPr="00C90CBF">
        <w:rPr>
          <w:rFonts w:ascii="Arial" w:eastAsia="Arial" w:hAnsi="Arial" w:cs="Arial"/>
          <w:bCs/>
          <w:color w:val="000000"/>
          <w:spacing w:val="39"/>
          <w:sz w:val="24"/>
          <w:szCs w:val="24"/>
        </w:rPr>
        <w:t xml:space="preserve"> </w:t>
      </w:r>
      <w:r w:rsidRPr="00C90CBF">
        <w:rPr>
          <w:rFonts w:ascii="Arial" w:eastAsia="Arial" w:hAnsi="Arial" w:cs="Arial"/>
          <w:bCs/>
          <w:color w:val="000000"/>
          <w:spacing w:val="-4"/>
          <w:w w:val="104"/>
          <w:sz w:val="24"/>
          <w:szCs w:val="24"/>
        </w:rPr>
        <w:t>stavební</w:t>
      </w:r>
      <w:r w:rsidRPr="00C90CBF">
        <w:rPr>
          <w:rFonts w:ascii="Arial" w:eastAsia="Arial" w:hAnsi="Arial" w:cs="Arial"/>
          <w:bCs/>
          <w:color w:val="000000"/>
          <w:spacing w:val="45"/>
          <w:sz w:val="24"/>
          <w:szCs w:val="24"/>
        </w:rPr>
        <w:t xml:space="preserve"> </w:t>
      </w:r>
      <w:r w:rsidRPr="00C90CBF">
        <w:rPr>
          <w:rFonts w:ascii="Arial" w:eastAsia="Arial" w:hAnsi="Arial" w:cs="Arial"/>
          <w:bCs/>
          <w:color w:val="000000"/>
          <w:sz w:val="24"/>
          <w:szCs w:val="24"/>
        </w:rPr>
        <w:t>povolení,</w:t>
      </w:r>
      <w:r w:rsidRPr="00C90CBF">
        <w:rPr>
          <w:rFonts w:ascii="Arial" w:eastAsia="Arial" w:hAnsi="Arial" w:cs="Arial"/>
          <w:bCs/>
          <w:color w:val="000000"/>
          <w:spacing w:val="48"/>
          <w:sz w:val="24"/>
          <w:szCs w:val="24"/>
        </w:rPr>
        <w:t xml:space="preserve"> </w:t>
      </w:r>
      <w:r w:rsidRPr="00C90CBF">
        <w:rPr>
          <w:rFonts w:ascii="Arial" w:eastAsia="Arial" w:hAnsi="Arial" w:cs="Arial"/>
          <w:bCs/>
          <w:color w:val="000000"/>
          <w:spacing w:val="-2"/>
          <w:w w:val="102"/>
          <w:sz w:val="24"/>
          <w:szCs w:val="24"/>
        </w:rPr>
        <w:t>územní</w:t>
      </w:r>
      <w:r w:rsidRPr="00C90CBF">
        <w:rPr>
          <w:rFonts w:ascii="Arial" w:eastAsia="Arial" w:hAnsi="Arial" w:cs="Arial"/>
          <w:bCs/>
          <w:color w:val="000000"/>
          <w:sz w:val="24"/>
          <w:szCs w:val="24"/>
        </w:rPr>
        <w:t xml:space="preserve"> </w:t>
      </w:r>
      <w:r w:rsidRPr="00C90CBF">
        <w:rPr>
          <w:rFonts w:ascii="Arial" w:eastAsia="Arial" w:hAnsi="Arial" w:cs="Arial"/>
          <w:bCs/>
          <w:color w:val="000000"/>
          <w:spacing w:val="7"/>
          <w:w w:val="93"/>
          <w:sz w:val="24"/>
          <w:szCs w:val="24"/>
        </w:rPr>
        <w:t>souhlasy,</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souhlasy</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z w:val="24"/>
          <w:szCs w:val="24"/>
        </w:rPr>
        <w:t>s</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2"/>
          <w:w w:val="98"/>
          <w:sz w:val="24"/>
          <w:szCs w:val="24"/>
        </w:rPr>
        <w:t>ohlášenou</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6"/>
          <w:w w:val="94"/>
          <w:sz w:val="24"/>
          <w:szCs w:val="24"/>
        </w:rPr>
        <w:t>stavbou,</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pacing w:val="-2"/>
          <w:w w:val="102"/>
          <w:sz w:val="24"/>
          <w:szCs w:val="24"/>
        </w:rPr>
        <w:t>kolaudační</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pacing w:val="8"/>
          <w:w w:val="92"/>
          <w:sz w:val="24"/>
          <w:szCs w:val="24"/>
        </w:rPr>
        <w:t>souhlasy,</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4"/>
          <w:w w:val="104"/>
          <w:sz w:val="24"/>
          <w:szCs w:val="24"/>
        </w:rPr>
        <w:t>kolaudační</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pacing w:val="10"/>
          <w:w w:val="90"/>
          <w:sz w:val="24"/>
          <w:szCs w:val="24"/>
        </w:rPr>
        <w:t>rozhodnutí,</w:t>
      </w:r>
      <w:r w:rsidRPr="00C90CBF">
        <w:rPr>
          <w:rFonts w:ascii="Arial" w:eastAsia="Arial" w:hAnsi="Arial" w:cs="Arial"/>
          <w:bCs/>
          <w:color w:val="000000"/>
          <w:w w:val="92"/>
          <w:sz w:val="24"/>
          <w:szCs w:val="24"/>
        </w:rPr>
        <w:t xml:space="preserve"> </w:t>
      </w:r>
      <w:r w:rsidRPr="00C90CBF">
        <w:rPr>
          <w:rFonts w:ascii="Arial" w:eastAsia="Arial" w:hAnsi="Arial" w:cs="Arial"/>
          <w:bCs/>
          <w:color w:val="000000"/>
          <w:spacing w:val="-2"/>
          <w:w w:val="102"/>
          <w:sz w:val="24"/>
          <w:szCs w:val="24"/>
        </w:rPr>
        <w:t>souhlasy</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z w:val="24"/>
          <w:szCs w:val="24"/>
        </w:rPr>
        <w:t>se</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změnou</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z w:val="24"/>
          <w:szCs w:val="24"/>
        </w:rPr>
        <w:t>užívání</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nebo</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z w:val="24"/>
          <w:szCs w:val="24"/>
        </w:rPr>
        <w:t>s</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5"/>
          <w:w w:val="105"/>
          <w:sz w:val="24"/>
          <w:szCs w:val="24"/>
        </w:rPr>
        <w:t>odstran</w:t>
      </w:r>
      <w:r w:rsidRPr="00C90CBF">
        <w:rPr>
          <w:rFonts w:ascii="Arial" w:eastAsia="Arial" w:hAnsi="Arial" w:cs="Arial"/>
          <w:bCs/>
          <w:color w:val="000000"/>
          <w:spacing w:val="2"/>
          <w:w w:val="98"/>
          <w:sz w:val="24"/>
          <w:szCs w:val="24"/>
        </w:rPr>
        <w:t>ěním</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z w:val="24"/>
          <w:szCs w:val="24"/>
        </w:rPr>
        <w:t>staveb.</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pacing w:val="8"/>
          <w:w w:val="94"/>
          <w:sz w:val="24"/>
          <w:szCs w:val="24"/>
        </w:rPr>
        <w:t>M</w:t>
      </w:r>
      <w:r w:rsidRPr="00C90CBF">
        <w:rPr>
          <w:rFonts w:ascii="Arial" w:eastAsia="Arial" w:hAnsi="Arial" w:cs="Arial"/>
          <w:bCs/>
          <w:color w:val="000000"/>
          <w:spacing w:val="5"/>
          <w:w w:val="93"/>
          <w:sz w:val="24"/>
          <w:szCs w:val="24"/>
        </w:rPr>
        <w:t>ůže</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uzavírat</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pacing w:val="5"/>
          <w:w w:val="95"/>
          <w:sz w:val="24"/>
          <w:szCs w:val="24"/>
        </w:rPr>
        <w:t>ve</w:t>
      </w:r>
      <w:r w:rsidRPr="00C90CBF">
        <w:rPr>
          <w:rFonts w:ascii="Arial" w:eastAsia="Arial" w:hAnsi="Arial" w:cs="Arial"/>
          <w:bCs/>
          <w:color w:val="000000"/>
          <w:spacing w:val="10"/>
          <w:w w:val="90"/>
          <w:sz w:val="24"/>
          <w:szCs w:val="24"/>
        </w:rPr>
        <w:t>řejnoprávní</w:t>
      </w:r>
      <w:r w:rsidRPr="00C90CBF">
        <w:rPr>
          <w:rFonts w:ascii="Arial" w:eastAsia="Arial" w:hAnsi="Arial" w:cs="Arial"/>
          <w:bCs/>
          <w:color w:val="000000"/>
          <w:w w:val="81"/>
          <w:sz w:val="24"/>
          <w:szCs w:val="24"/>
        </w:rPr>
        <w:t xml:space="preserve"> </w:t>
      </w:r>
      <w:r w:rsidRPr="00C90CBF">
        <w:rPr>
          <w:rFonts w:ascii="Arial" w:eastAsia="Arial" w:hAnsi="Arial" w:cs="Arial"/>
          <w:bCs/>
          <w:color w:val="000000"/>
          <w:sz w:val="24"/>
          <w:szCs w:val="24"/>
        </w:rPr>
        <w:t>smlouvy,</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pacing w:val="-4"/>
          <w:w w:val="105"/>
          <w:sz w:val="24"/>
          <w:szCs w:val="24"/>
        </w:rPr>
        <w:t>které</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z w:val="24"/>
          <w:szCs w:val="24"/>
        </w:rPr>
        <w:t xml:space="preserve">nahrazují </w:t>
      </w:r>
      <w:r w:rsidRPr="00C90CBF">
        <w:rPr>
          <w:rFonts w:ascii="Arial" w:eastAsia="Arial" w:hAnsi="Arial" w:cs="Arial"/>
          <w:bCs/>
          <w:color w:val="000000"/>
          <w:spacing w:val="-1"/>
          <w:w w:val="101"/>
          <w:sz w:val="24"/>
          <w:szCs w:val="24"/>
        </w:rPr>
        <w:t>územní</w:t>
      </w:r>
      <w:r w:rsidRPr="00C90CBF">
        <w:rPr>
          <w:rFonts w:ascii="Arial" w:eastAsia="Arial" w:hAnsi="Arial" w:cs="Arial"/>
          <w:bCs/>
          <w:color w:val="000000"/>
          <w:spacing w:val="43"/>
          <w:sz w:val="24"/>
          <w:szCs w:val="24"/>
        </w:rPr>
        <w:t xml:space="preserve"> </w:t>
      </w:r>
      <w:r w:rsidRPr="00C90CBF">
        <w:rPr>
          <w:rFonts w:ascii="Arial" w:eastAsia="Arial" w:hAnsi="Arial" w:cs="Arial"/>
          <w:bCs/>
          <w:color w:val="000000"/>
          <w:spacing w:val="-3"/>
          <w:w w:val="103"/>
          <w:sz w:val="24"/>
          <w:szCs w:val="24"/>
        </w:rPr>
        <w:t>rozhodnutí</w:t>
      </w:r>
      <w:r w:rsidRPr="00C90CBF">
        <w:rPr>
          <w:rFonts w:ascii="Arial" w:eastAsia="Arial" w:hAnsi="Arial" w:cs="Arial"/>
          <w:bCs/>
          <w:color w:val="000000"/>
          <w:spacing w:val="43"/>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47"/>
          <w:sz w:val="24"/>
          <w:szCs w:val="24"/>
        </w:rPr>
        <w:t xml:space="preserve"> </w:t>
      </w:r>
      <w:r w:rsidRPr="00C90CBF">
        <w:rPr>
          <w:rFonts w:ascii="Arial" w:eastAsia="Arial" w:hAnsi="Arial" w:cs="Arial"/>
          <w:bCs/>
          <w:color w:val="000000"/>
          <w:sz w:val="24"/>
          <w:szCs w:val="24"/>
        </w:rPr>
        <w:t>stavební</w:t>
      </w:r>
      <w:r w:rsidRPr="00C90CBF">
        <w:rPr>
          <w:rFonts w:ascii="Arial" w:eastAsia="Arial" w:hAnsi="Arial" w:cs="Arial"/>
          <w:bCs/>
          <w:color w:val="000000"/>
          <w:spacing w:val="42"/>
          <w:sz w:val="24"/>
          <w:szCs w:val="24"/>
        </w:rPr>
        <w:t xml:space="preserve"> </w:t>
      </w:r>
      <w:r w:rsidRPr="00C90CBF">
        <w:rPr>
          <w:rFonts w:ascii="Arial" w:eastAsia="Arial" w:hAnsi="Arial" w:cs="Arial"/>
          <w:bCs/>
          <w:color w:val="000000"/>
          <w:sz w:val="24"/>
          <w:szCs w:val="24"/>
        </w:rPr>
        <w:t>povolení,</w:t>
      </w:r>
      <w:r w:rsidRPr="00C90CBF">
        <w:rPr>
          <w:rFonts w:ascii="Arial" w:eastAsia="Arial" w:hAnsi="Arial" w:cs="Arial"/>
          <w:bCs/>
          <w:color w:val="000000"/>
          <w:spacing w:val="46"/>
          <w:sz w:val="24"/>
          <w:szCs w:val="24"/>
        </w:rPr>
        <w:t xml:space="preserve"> </w:t>
      </w:r>
      <w:r w:rsidRPr="00C90CBF">
        <w:rPr>
          <w:rFonts w:ascii="Arial" w:eastAsia="Arial" w:hAnsi="Arial" w:cs="Arial"/>
          <w:bCs/>
          <w:color w:val="000000"/>
          <w:sz w:val="24"/>
          <w:szCs w:val="24"/>
        </w:rPr>
        <w:t>povoluje</w:t>
      </w:r>
      <w:r w:rsidRPr="00C90CBF">
        <w:rPr>
          <w:rFonts w:ascii="Arial" w:eastAsia="Arial" w:hAnsi="Arial" w:cs="Arial"/>
          <w:bCs/>
          <w:color w:val="000000"/>
          <w:spacing w:val="47"/>
          <w:sz w:val="24"/>
          <w:szCs w:val="24"/>
        </w:rPr>
        <w:t xml:space="preserve"> </w:t>
      </w:r>
      <w:r w:rsidRPr="00C90CBF">
        <w:rPr>
          <w:rFonts w:ascii="Arial" w:eastAsia="Arial" w:hAnsi="Arial" w:cs="Arial"/>
          <w:bCs/>
          <w:color w:val="000000"/>
          <w:sz w:val="24"/>
          <w:szCs w:val="24"/>
        </w:rPr>
        <w:t>změny</w:t>
      </w:r>
      <w:r w:rsidRPr="00C90CBF">
        <w:rPr>
          <w:rFonts w:ascii="Arial" w:eastAsia="Arial" w:hAnsi="Arial" w:cs="Arial"/>
          <w:bCs/>
          <w:color w:val="000000"/>
          <w:spacing w:val="43"/>
          <w:sz w:val="24"/>
          <w:szCs w:val="24"/>
        </w:rPr>
        <w:t xml:space="preserve"> </w:t>
      </w:r>
      <w:r w:rsidRPr="00C90CBF">
        <w:rPr>
          <w:rFonts w:ascii="Arial" w:eastAsia="Arial" w:hAnsi="Arial" w:cs="Arial"/>
          <w:bCs/>
          <w:color w:val="000000"/>
          <w:spacing w:val="6"/>
          <w:w w:val="94"/>
          <w:sz w:val="24"/>
          <w:szCs w:val="24"/>
        </w:rPr>
        <w:t>stavby</w:t>
      </w:r>
      <w:r w:rsidRPr="00C90CBF">
        <w:rPr>
          <w:rFonts w:ascii="Arial" w:eastAsia="Arial" w:hAnsi="Arial" w:cs="Arial"/>
          <w:bCs/>
          <w:color w:val="000000"/>
          <w:spacing w:val="38"/>
          <w:sz w:val="24"/>
          <w:szCs w:val="24"/>
        </w:rPr>
        <w:t xml:space="preserve"> </w:t>
      </w:r>
      <w:r w:rsidRPr="00C90CBF">
        <w:rPr>
          <w:rFonts w:ascii="Arial" w:eastAsia="Arial" w:hAnsi="Arial" w:cs="Arial"/>
          <w:bCs/>
          <w:color w:val="000000"/>
          <w:spacing w:val="-3"/>
          <w:w w:val="103"/>
          <w:sz w:val="24"/>
          <w:szCs w:val="24"/>
        </w:rPr>
        <w:t>před</w:t>
      </w:r>
      <w:r w:rsidRPr="00C90CBF">
        <w:rPr>
          <w:rFonts w:ascii="Arial" w:eastAsia="Arial" w:hAnsi="Arial" w:cs="Arial"/>
          <w:bCs/>
          <w:color w:val="000000"/>
          <w:spacing w:val="44"/>
          <w:sz w:val="24"/>
          <w:szCs w:val="24"/>
        </w:rPr>
        <w:t xml:space="preserve"> </w:t>
      </w:r>
      <w:r w:rsidRPr="00C90CBF">
        <w:rPr>
          <w:rFonts w:ascii="Arial" w:eastAsia="Arial" w:hAnsi="Arial" w:cs="Arial"/>
          <w:bCs/>
          <w:color w:val="000000"/>
          <w:sz w:val="24"/>
          <w:szCs w:val="24"/>
        </w:rPr>
        <w:t>dokon</w:t>
      </w:r>
      <w:r w:rsidRPr="00C90CBF">
        <w:rPr>
          <w:rFonts w:ascii="Arial" w:eastAsia="Arial" w:hAnsi="Arial" w:cs="Arial"/>
          <w:bCs/>
          <w:color w:val="000000"/>
          <w:spacing w:val="3"/>
          <w:w w:val="97"/>
          <w:sz w:val="24"/>
          <w:szCs w:val="24"/>
        </w:rPr>
        <w:t>čením,</w:t>
      </w:r>
      <w:r w:rsidRPr="00C90CBF">
        <w:rPr>
          <w:rFonts w:ascii="Arial" w:eastAsia="Arial" w:hAnsi="Arial" w:cs="Arial"/>
          <w:bCs/>
          <w:color w:val="000000"/>
          <w:spacing w:val="42"/>
          <w:sz w:val="24"/>
          <w:szCs w:val="24"/>
        </w:rPr>
        <w:t xml:space="preserve"> </w:t>
      </w:r>
      <w:r w:rsidRPr="00C90CBF">
        <w:rPr>
          <w:rFonts w:ascii="Arial" w:eastAsia="Arial" w:hAnsi="Arial" w:cs="Arial"/>
          <w:bCs/>
          <w:color w:val="000000"/>
          <w:sz w:val="24"/>
          <w:szCs w:val="24"/>
        </w:rPr>
        <w:t>rozhoduje</w:t>
      </w:r>
      <w:r w:rsidRPr="00C90CBF">
        <w:rPr>
          <w:rFonts w:ascii="Arial" w:eastAsia="Arial" w:hAnsi="Arial" w:cs="Arial"/>
          <w:bCs/>
          <w:color w:val="000000"/>
          <w:spacing w:val="44"/>
          <w:sz w:val="24"/>
          <w:szCs w:val="24"/>
        </w:rPr>
        <w:t xml:space="preserve"> </w:t>
      </w:r>
      <w:r w:rsidRPr="00C90CBF">
        <w:rPr>
          <w:rFonts w:ascii="Arial" w:eastAsia="Arial" w:hAnsi="Arial" w:cs="Arial"/>
          <w:bCs/>
          <w:color w:val="000000"/>
          <w:sz w:val="24"/>
          <w:szCs w:val="24"/>
        </w:rPr>
        <w:t>o</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9"/>
          <w:w w:val="92"/>
          <w:sz w:val="24"/>
          <w:szCs w:val="24"/>
        </w:rPr>
        <w:t>zákazu</w:t>
      </w:r>
      <w:r w:rsidRPr="00C90CBF">
        <w:rPr>
          <w:rFonts w:ascii="Arial" w:eastAsia="Arial" w:hAnsi="Arial" w:cs="Arial"/>
          <w:bCs/>
          <w:color w:val="000000"/>
          <w:spacing w:val="37"/>
          <w:sz w:val="24"/>
          <w:szCs w:val="24"/>
        </w:rPr>
        <w:t xml:space="preserve"> </w:t>
      </w:r>
      <w:r w:rsidRPr="00C90CBF">
        <w:rPr>
          <w:rFonts w:ascii="Arial" w:eastAsia="Arial" w:hAnsi="Arial" w:cs="Arial"/>
          <w:bCs/>
          <w:color w:val="000000"/>
          <w:sz w:val="24"/>
          <w:szCs w:val="24"/>
        </w:rPr>
        <w:t>užívání</w:t>
      </w:r>
      <w:r w:rsidRPr="00C90CBF">
        <w:rPr>
          <w:rFonts w:ascii="Arial" w:eastAsia="Arial" w:hAnsi="Arial" w:cs="Arial"/>
          <w:bCs/>
          <w:color w:val="000000"/>
          <w:spacing w:val="43"/>
          <w:sz w:val="24"/>
          <w:szCs w:val="24"/>
        </w:rPr>
        <w:t xml:space="preserve"> </w:t>
      </w:r>
      <w:r w:rsidRPr="00C90CBF">
        <w:rPr>
          <w:rFonts w:ascii="Arial" w:eastAsia="Arial" w:hAnsi="Arial" w:cs="Arial"/>
          <w:bCs/>
          <w:color w:val="000000"/>
          <w:sz w:val="24"/>
          <w:szCs w:val="24"/>
        </w:rPr>
        <w:t>stavby,</w:t>
      </w:r>
      <w:r w:rsidRPr="00C90CBF">
        <w:rPr>
          <w:rFonts w:ascii="Arial" w:eastAsia="Arial" w:hAnsi="Arial" w:cs="Arial"/>
          <w:bCs/>
          <w:color w:val="000000"/>
          <w:spacing w:val="42"/>
          <w:sz w:val="24"/>
          <w:szCs w:val="24"/>
        </w:rPr>
        <w:t xml:space="preserve"> </w:t>
      </w:r>
      <w:r w:rsidRPr="00C90CBF">
        <w:rPr>
          <w:rFonts w:ascii="Arial" w:eastAsia="Arial" w:hAnsi="Arial" w:cs="Arial"/>
          <w:bCs/>
          <w:color w:val="000000"/>
          <w:sz w:val="24"/>
          <w:szCs w:val="24"/>
        </w:rPr>
        <w:t>povoluje</w:t>
      </w:r>
      <w:r w:rsidRPr="00C90CBF">
        <w:rPr>
          <w:rFonts w:ascii="Arial" w:eastAsia="Arial" w:hAnsi="Arial" w:cs="Arial"/>
          <w:bCs/>
          <w:color w:val="000000"/>
          <w:spacing w:val="45"/>
          <w:sz w:val="24"/>
          <w:szCs w:val="24"/>
        </w:rPr>
        <w:t xml:space="preserve"> </w:t>
      </w:r>
      <w:r w:rsidRPr="00C90CBF">
        <w:rPr>
          <w:rFonts w:ascii="Arial" w:eastAsia="Arial" w:hAnsi="Arial" w:cs="Arial"/>
          <w:bCs/>
          <w:color w:val="000000"/>
          <w:spacing w:val="-2"/>
          <w:w w:val="102"/>
          <w:sz w:val="24"/>
          <w:szCs w:val="24"/>
        </w:rPr>
        <w:t>předčasné</w:t>
      </w:r>
      <w:r w:rsidRPr="00C90CBF">
        <w:rPr>
          <w:rFonts w:ascii="Arial" w:eastAsia="Arial" w:hAnsi="Arial" w:cs="Arial"/>
          <w:bCs/>
          <w:color w:val="000000"/>
          <w:spacing w:val="44"/>
          <w:sz w:val="24"/>
          <w:szCs w:val="24"/>
        </w:rPr>
        <w:t xml:space="preserve"> </w:t>
      </w:r>
      <w:r w:rsidRPr="00C90CBF">
        <w:rPr>
          <w:rFonts w:ascii="Arial" w:eastAsia="Arial" w:hAnsi="Arial" w:cs="Arial"/>
          <w:bCs/>
          <w:color w:val="000000"/>
          <w:sz w:val="24"/>
          <w:szCs w:val="24"/>
        </w:rPr>
        <w:t>u</w:t>
      </w:r>
      <w:r w:rsidRPr="00C90CBF">
        <w:rPr>
          <w:rFonts w:ascii="Arial" w:eastAsia="Arial" w:hAnsi="Arial" w:cs="Arial"/>
          <w:bCs/>
          <w:color w:val="000000"/>
          <w:spacing w:val="-1"/>
          <w:sz w:val="24"/>
          <w:szCs w:val="24"/>
        </w:rPr>
        <w:t>žívání,</w:t>
      </w:r>
      <w:r w:rsidRPr="00C90CBF">
        <w:rPr>
          <w:rFonts w:ascii="Arial" w:eastAsia="Arial" w:hAnsi="Arial" w:cs="Arial"/>
          <w:bCs/>
          <w:color w:val="000000"/>
          <w:spacing w:val="48"/>
          <w:sz w:val="24"/>
          <w:szCs w:val="24"/>
        </w:rPr>
        <w:t xml:space="preserve"> </w:t>
      </w:r>
      <w:r w:rsidRPr="00C90CBF">
        <w:rPr>
          <w:rFonts w:ascii="Arial" w:eastAsia="Arial" w:hAnsi="Arial" w:cs="Arial"/>
          <w:bCs/>
          <w:color w:val="000000"/>
          <w:sz w:val="24"/>
          <w:szCs w:val="24"/>
        </w:rPr>
        <w:t>rozhoduje</w:t>
      </w:r>
      <w:r w:rsidRPr="00C90CBF">
        <w:rPr>
          <w:rFonts w:ascii="Arial" w:eastAsia="Arial" w:hAnsi="Arial" w:cs="Arial"/>
          <w:bCs/>
          <w:color w:val="000000"/>
          <w:spacing w:val="44"/>
          <w:sz w:val="24"/>
          <w:szCs w:val="24"/>
        </w:rPr>
        <w:t xml:space="preserve"> </w:t>
      </w:r>
      <w:r w:rsidRPr="00C90CBF">
        <w:rPr>
          <w:rFonts w:ascii="Arial" w:eastAsia="Arial" w:hAnsi="Arial" w:cs="Arial"/>
          <w:bCs/>
          <w:color w:val="000000"/>
          <w:sz w:val="24"/>
          <w:szCs w:val="24"/>
        </w:rPr>
        <w:t>o</w:t>
      </w:r>
      <w:r w:rsidRPr="00C90CBF">
        <w:rPr>
          <w:rFonts w:ascii="Arial" w:eastAsia="Arial" w:hAnsi="Arial" w:cs="Arial"/>
          <w:bCs/>
          <w:color w:val="000000"/>
          <w:spacing w:val="44"/>
          <w:sz w:val="24"/>
          <w:szCs w:val="24"/>
        </w:rPr>
        <w:t xml:space="preserve"> </w:t>
      </w:r>
      <w:r w:rsidRPr="00C90CBF">
        <w:rPr>
          <w:rFonts w:ascii="Arial" w:eastAsia="Arial" w:hAnsi="Arial" w:cs="Arial"/>
          <w:bCs/>
          <w:color w:val="000000"/>
          <w:sz w:val="24"/>
          <w:szCs w:val="24"/>
        </w:rPr>
        <w:t>povolení</w:t>
      </w:r>
      <w:r w:rsidRPr="00C90CBF">
        <w:rPr>
          <w:rFonts w:ascii="Arial" w:eastAsia="Arial" w:hAnsi="Arial" w:cs="Arial"/>
          <w:bCs/>
          <w:color w:val="000000"/>
          <w:spacing w:val="42"/>
          <w:sz w:val="24"/>
          <w:szCs w:val="24"/>
        </w:rPr>
        <w:t xml:space="preserve"> </w:t>
      </w:r>
      <w:r w:rsidRPr="00C90CBF">
        <w:rPr>
          <w:rFonts w:ascii="Arial" w:eastAsia="Arial" w:hAnsi="Arial" w:cs="Arial"/>
          <w:bCs/>
          <w:color w:val="000000"/>
          <w:spacing w:val="10"/>
          <w:w w:val="91"/>
          <w:sz w:val="24"/>
          <w:szCs w:val="24"/>
        </w:rPr>
        <w:t>zkušebního</w:t>
      </w:r>
      <w:r w:rsidRPr="00C90CBF">
        <w:rPr>
          <w:rFonts w:ascii="Arial" w:eastAsia="Arial" w:hAnsi="Arial" w:cs="Arial"/>
          <w:bCs/>
          <w:color w:val="000000"/>
          <w:spacing w:val="36"/>
          <w:sz w:val="24"/>
          <w:szCs w:val="24"/>
        </w:rPr>
        <w:t xml:space="preserve"> </w:t>
      </w:r>
      <w:r w:rsidRPr="00C90CBF">
        <w:rPr>
          <w:rFonts w:ascii="Arial" w:eastAsia="Arial" w:hAnsi="Arial" w:cs="Arial"/>
          <w:bCs/>
          <w:color w:val="000000"/>
          <w:spacing w:val="2"/>
          <w:w w:val="98"/>
          <w:sz w:val="24"/>
          <w:szCs w:val="24"/>
        </w:rPr>
        <w:t>provozu,</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z w:val="24"/>
          <w:szCs w:val="24"/>
        </w:rPr>
        <w:t>vyjadřuje</w:t>
      </w:r>
      <w:r w:rsidRPr="00C90CBF">
        <w:rPr>
          <w:rFonts w:ascii="Arial" w:eastAsia="Arial" w:hAnsi="Arial" w:cs="Arial"/>
          <w:bCs/>
          <w:color w:val="000000"/>
          <w:spacing w:val="34"/>
          <w:sz w:val="24"/>
          <w:szCs w:val="24"/>
        </w:rPr>
        <w:t xml:space="preserve"> </w:t>
      </w:r>
      <w:r w:rsidRPr="00C90CBF">
        <w:rPr>
          <w:rFonts w:ascii="Arial" w:eastAsia="Arial" w:hAnsi="Arial" w:cs="Arial"/>
          <w:bCs/>
          <w:color w:val="000000"/>
          <w:sz w:val="24"/>
          <w:szCs w:val="24"/>
        </w:rPr>
        <w:t>se</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z w:val="24"/>
          <w:szCs w:val="24"/>
        </w:rPr>
        <w:t>pro</w:t>
      </w:r>
      <w:r w:rsidRPr="00C90CBF">
        <w:rPr>
          <w:rFonts w:ascii="Arial" w:eastAsia="Arial" w:hAnsi="Arial" w:cs="Arial"/>
          <w:bCs/>
          <w:color w:val="000000"/>
          <w:spacing w:val="31"/>
          <w:sz w:val="24"/>
          <w:szCs w:val="24"/>
        </w:rPr>
        <w:t xml:space="preserve"> </w:t>
      </w:r>
      <w:r w:rsidRPr="00C90CBF">
        <w:rPr>
          <w:rFonts w:ascii="Arial" w:eastAsia="Arial" w:hAnsi="Arial" w:cs="Arial"/>
          <w:bCs/>
          <w:color w:val="000000"/>
          <w:sz w:val="24"/>
          <w:szCs w:val="24"/>
        </w:rPr>
        <w:t>speciální</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pacing w:val="-5"/>
          <w:w w:val="105"/>
          <w:sz w:val="24"/>
          <w:szCs w:val="24"/>
        </w:rPr>
        <w:t>stavební</w:t>
      </w:r>
      <w:r w:rsidRPr="00C90CBF">
        <w:rPr>
          <w:rFonts w:ascii="Arial" w:eastAsia="Arial" w:hAnsi="Arial" w:cs="Arial"/>
          <w:bCs/>
          <w:color w:val="000000"/>
          <w:spacing w:val="31"/>
          <w:sz w:val="24"/>
          <w:szCs w:val="24"/>
        </w:rPr>
        <w:t xml:space="preserve"> </w:t>
      </w:r>
      <w:r w:rsidRPr="00C90CBF">
        <w:rPr>
          <w:rFonts w:ascii="Arial" w:eastAsia="Arial" w:hAnsi="Arial" w:cs="Arial"/>
          <w:bCs/>
          <w:color w:val="000000"/>
          <w:sz w:val="24"/>
          <w:szCs w:val="24"/>
        </w:rPr>
        <w:t>úřady,</w:t>
      </w:r>
      <w:r w:rsidRPr="00C90CBF">
        <w:rPr>
          <w:rFonts w:ascii="Arial" w:eastAsia="Arial" w:hAnsi="Arial" w:cs="Arial"/>
          <w:bCs/>
          <w:color w:val="000000"/>
          <w:spacing w:val="35"/>
          <w:sz w:val="24"/>
          <w:szCs w:val="24"/>
        </w:rPr>
        <w:t xml:space="preserve"> </w:t>
      </w:r>
      <w:r w:rsidRPr="00C90CBF">
        <w:rPr>
          <w:rFonts w:ascii="Arial" w:eastAsia="Arial" w:hAnsi="Arial" w:cs="Arial"/>
          <w:bCs/>
          <w:color w:val="000000"/>
          <w:spacing w:val="4"/>
          <w:w w:val="96"/>
          <w:sz w:val="24"/>
          <w:szCs w:val="24"/>
        </w:rPr>
        <w:t>vydává</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z w:val="24"/>
          <w:szCs w:val="24"/>
        </w:rPr>
        <w:t>souhlasy</w:t>
      </w:r>
      <w:r w:rsidRPr="00C90CBF">
        <w:rPr>
          <w:rFonts w:ascii="Arial" w:eastAsia="Arial" w:hAnsi="Arial" w:cs="Arial"/>
          <w:bCs/>
          <w:color w:val="000000"/>
          <w:spacing w:val="33"/>
          <w:sz w:val="24"/>
          <w:szCs w:val="24"/>
        </w:rPr>
        <w:t xml:space="preserve"> </w:t>
      </w:r>
      <w:r w:rsidRPr="00C90CBF">
        <w:rPr>
          <w:rFonts w:ascii="Arial" w:eastAsia="Arial" w:hAnsi="Arial" w:cs="Arial"/>
          <w:bCs/>
          <w:color w:val="000000"/>
          <w:sz w:val="24"/>
          <w:szCs w:val="24"/>
        </w:rPr>
        <w:t>s</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pacing w:val="4"/>
          <w:w w:val="96"/>
          <w:sz w:val="24"/>
          <w:szCs w:val="24"/>
        </w:rPr>
        <w:t>dělením</w:t>
      </w:r>
      <w:r w:rsidRPr="00C90CBF">
        <w:rPr>
          <w:rFonts w:ascii="Arial" w:eastAsia="Arial" w:hAnsi="Arial" w:cs="Arial"/>
          <w:bCs/>
          <w:color w:val="000000"/>
          <w:spacing w:val="28"/>
          <w:sz w:val="24"/>
          <w:szCs w:val="24"/>
        </w:rPr>
        <w:t xml:space="preserve"> </w:t>
      </w:r>
      <w:r w:rsidRPr="00C90CBF">
        <w:rPr>
          <w:rFonts w:ascii="Arial" w:eastAsia="Arial" w:hAnsi="Arial" w:cs="Arial"/>
          <w:bCs/>
          <w:color w:val="000000"/>
          <w:spacing w:val="-1"/>
          <w:w w:val="101"/>
          <w:sz w:val="24"/>
          <w:szCs w:val="24"/>
        </w:rPr>
        <w:t>nebo</w:t>
      </w:r>
      <w:r w:rsidRPr="00C90CBF">
        <w:rPr>
          <w:rFonts w:ascii="Arial" w:eastAsia="Arial" w:hAnsi="Arial" w:cs="Arial"/>
          <w:bCs/>
          <w:color w:val="000000"/>
          <w:spacing w:val="34"/>
          <w:sz w:val="24"/>
          <w:szCs w:val="24"/>
        </w:rPr>
        <w:t xml:space="preserve"> </w:t>
      </w:r>
      <w:r w:rsidRPr="00C90CBF">
        <w:rPr>
          <w:rFonts w:ascii="Arial" w:eastAsia="Arial" w:hAnsi="Arial" w:cs="Arial"/>
          <w:bCs/>
          <w:color w:val="000000"/>
          <w:spacing w:val="5"/>
          <w:w w:val="95"/>
          <w:sz w:val="24"/>
          <w:szCs w:val="24"/>
        </w:rPr>
        <w:t>slučování</w:t>
      </w:r>
      <w:r w:rsidRPr="00C90CBF">
        <w:rPr>
          <w:rFonts w:ascii="Arial" w:eastAsia="Arial" w:hAnsi="Arial" w:cs="Arial"/>
          <w:bCs/>
          <w:color w:val="000000"/>
          <w:spacing w:val="26"/>
          <w:sz w:val="24"/>
          <w:szCs w:val="24"/>
        </w:rPr>
        <w:t xml:space="preserve"> </w:t>
      </w:r>
      <w:r w:rsidRPr="00C90CBF">
        <w:rPr>
          <w:rFonts w:ascii="Arial" w:eastAsia="Arial" w:hAnsi="Arial" w:cs="Arial"/>
          <w:bCs/>
          <w:color w:val="000000"/>
          <w:sz w:val="24"/>
          <w:szCs w:val="24"/>
        </w:rPr>
        <w:t>pozemků,</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8"/>
          <w:w w:val="91"/>
          <w:sz w:val="24"/>
          <w:szCs w:val="24"/>
        </w:rPr>
        <w:t>zasílá</w:t>
      </w:r>
      <w:r w:rsidRPr="00C90CBF">
        <w:rPr>
          <w:rFonts w:ascii="Arial" w:eastAsia="Arial" w:hAnsi="Arial" w:cs="Arial"/>
          <w:bCs/>
          <w:color w:val="000000"/>
          <w:spacing w:val="7"/>
          <w:sz w:val="24"/>
          <w:szCs w:val="24"/>
        </w:rPr>
        <w:t xml:space="preserve"> </w:t>
      </w:r>
      <w:r w:rsidRPr="00C90CBF">
        <w:rPr>
          <w:rFonts w:ascii="Arial" w:eastAsia="Arial" w:hAnsi="Arial" w:cs="Arial"/>
          <w:bCs/>
          <w:color w:val="000000"/>
          <w:sz w:val="24"/>
          <w:szCs w:val="24"/>
        </w:rPr>
        <w:t>výzvy</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z w:val="24"/>
          <w:szCs w:val="24"/>
        </w:rPr>
        <w:t>obcím</w:t>
      </w:r>
      <w:r w:rsidRPr="00C90CBF">
        <w:rPr>
          <w:rFonts w:ascii="Arial" w:eastAsia="Arial" w:hAnsi="Arial" w:cs="Arial"/>
          <w:bCs/>
          <w:color w:val="000000"/>
          <w:spacing w:val="13"/>
          <w:sz w:val="24"/>
          <w:szCs w:val="24"/>
        </w:rPr>
        <w:t xml:space="preserve"> </w:t>
      </w:r>
      <w:r w:rsidRPr="00C90CBF">
        <w:rPr>
          <w:rFonts w:ascii="Arial" w:eastAsia="Arial" w:hAnsi="Arial" w:cs="Arial"/>
          <w:bCs/>
          <w:color w:val="000000"/>
          <w:sz w:val="24"/>
          <w:szCs w:val="24"/>
        </w:rPr>
        <w:t>na</w:t>
      </w:r>
      <w:r w:rsidRPr="00C90CBF">
        <w:rPr>
          <w:rFonts w:ascii="Arial" w:eastAsia="Arial" w:hAnsi="Arial" w:cs="Arial"/>
          <w:bCs/>
          <w:color w:val="000000"/>
          <w:spacing w:val="13"/>
          <w:sz w:val="24"/>
          <w:szCs w:val="24"/>
        </w:rPr>
        <w:t xml:space="preserve"> </w:t>
      </w:r>
      <w:r w:rsidRPr="00C90CBF">
        <w:rPr>
          <w:rFonts w:ascii="Arial" w:eastAsia="Arial" w:hAnsi="Arial" w:cs="Arial"/>
          <w:bCs/>
          <w:color w:val="000000"/>
          <w:sz w:val="24"/>
          <w:szCs w:val="24"/>
        </w:rPr>
        <w:t>přid</w:t>
      </w:r>
      <w:r w:rsidRPr="00C90CBF">
        <w:rPr>
          <w:rFonts w:ascii="Arial" w:eastAsia="Arial" w:hAnsi="Arial" w:cs="Arial"/>
          <w:bCs/>
          <w:color w:val="000000"/>
          <w:spacing w:val="-4"/>
          <w:w w:val="105"/>
          <w:sz w:val="24"/>
          <w:szCs w:val="24"/>
        </w:rPr>
        <w:t>ělení</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z w:val="24"/>
          <w:szCs w:val="24"/>
        </w:rPr>
        <w:t>popisného</w:t>
      </w:r>
      <w:r w:rsidRPr="00C90CBF">
        <w:rPr>
          <w:rFonts w:ascii="Arial" w:eastAsia="Arial" w:hAnsi="Arial" w:cs="Arial"/>
          <w:bCs/>
          <w:color w:val="000000"/>
          <w:spacing w:val="12"/>
          <w:sz w:val="24"/>
          <w:szCs w:val="24"/>
        </w:rPr>
        <w:t xml:space="preserve"> </w:t>
      </w:r>
      <w:r w:rsidRPr="00C90CBF">
        <w:rPr>
          <w:rFonts w:ascii="Arial" w:eastAsia="Arial" w:hAnsi="Arial" w:cs="Arial"/>
          <w:bCs/>
          <w:color w:val="000000"/>
          <w:spacing w:val="-1"/>
          <w:w w:val="101"/>
          <w:sz w:val="24"/>
          <w:szCs w:val="24"/>
        </w:rPr>
        <w:t>nebo</w:t>
      </w:r>
      <w:r w:rsidRPr="00C90CBF">
        <w:rPr>
          <w:rFonts w:ascii="Arial" w:eastAsia="Arial" w:hAnsi="Arial" w:cs="Arial"/>
          <w:bCs/>
          <w:color w:val="000000"/>
          <w:spacing w:val="13"/>
          <w:sz w:val="24"/>
          <w:szCs w:val="24"/>
        </w:rPr>
        <w:t xml:space="preserve"> </w:t>
      </w:r>
      <w:r w:rsidRPr="00C90CBF">
        <w:rPr>
          <w:rFonts w:ascii="Arial" w:eastAsia="Arial" w:hAnsi="Arial" w:cs="Arial"/>
          <w:bCs/>
          <w:color w:val="000000"/>
          <w:spacing w:val="4"/>
          <w:w w:val="96"/>
          <w:sz w:val="24"/>
          <w:szCs w:val="24"/>
        </w:rPr>
        <w:t>evidenčního</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z w:val="24"/>
          <w:szCs w:val="24"/>
        </w:rPr>
        <w:t>čísla</w:t>
      </w:r>
      <w:r w:rsidRPr="00C90CBF">
        <w:rPr>
          <w:rFonts w:ascii="Arial" w:eastAsia="Arial" w:hAnsi="Arial" w:cs="Arial"/>
          <w:bCs/>
          <w:color w:val="000000"/>
          <w:spacing w:val="14"/>
          <w:sz w:val="24"/>
          <w:szCs w:val="24"/>
        </w:rPr>
        <w:t xml:space="preserve"> </w:t>
      </w:r>
      <w:r w:rsidRPr="00C90CBF">
        <w:rPr>
          <w:rFonts w:ascii="Arial" w:eastAsia="Arial" w:hAnsi="Arial" w:cs="Arial"/>
          <w:bCs/>
          <w:color w:val="000000"/>
          <w:sz w:val="24"/>
          <w:szCs w:val="24"/>
        </w:rPr>
        <w:t>dokončeným</w:t>
      </w:r>
      <w:r w:rsidRPr="00C90CBF">
        <w:rPr>
          <w:rFonts w:ascii="Arial" w:eastAsia="Arial" w:hAnsi="Arial" w:cs="Arial"/>
          <w:bCs/>
          <w:color w:val="000000"/>
          <w:spacing w:val="13"/>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13"/>
          <w:sz w:val="24"/>
          <w:szCs w:val="24"/>
        </w:rPr>
        <w:t xml:space="preserve"> </w:t>
      </w:r>
      <w:r w:rsidRPr="00C90CBF">
        <w:rPr>
          <w:rFonts w:ascii="Arial" w:eastAsia="Arial" w:hAnsi="Arial" w:cs="Arial"/>
          <w:bCs/>
          <w:color w:val="000000"/>
          <w:spacing w:val="2"/>
          <w:w w:val="98"/>
          <w:sz w:val="24"/>
          <w:szCs w:val="24"/>
        </w:rPr>
        <w:t>zkolaudovaným</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z w:val="24"/>
          <w:szCs w:val="24"/>
        </w:rPr>
        <w:t>stavbám.</w:t>
      </w:r>
      <w:r w:rsidRPr="00C90CBF">
        <w:rPr>
          <w:rFonts w:ascii="Arial" w:eastAsia="Arial" w:hAnsi="Arial" w:cs="Arial"/>
          <w:bCs/>
          <w:color w:val="000000"/>
          <w:w w:val="81"/>
          <w:sz w:val="24"/>
          <w:szCs w:val="24"/>
        </w:rPr>
        <w:t xml:space="preserve"> </w:t>
      </w:r>
      <w:r w:rsidRPr="00C90CBF">
        <w:rPr>
          <w:rFonts w:ascii="Arial" w:eastAsia="Arial" w:hAnsi="Arial" w:cs="Arial"/>
          <w:bCs/>
          <w:color w:val="000000"/>
          <w:spacing w:val="1"/>
          <w:sz w:val="24"/>
          <w:szCs w:val="24"/>
        </w:rPr>
        <w:t>V</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3"/>
          <w:w w:val="103"/>
          <w:sz w:val="24"/>
          <w:szCs w:val="24"/>
        </w:rPr>
        <w:t>rámci</w:t>
      </w:r>
      <w:r w:rsidRPr="00C90CBF">
        <w:rPr>
          <w:rFonts w:ascii="Arial" w:eastAsia="Arial" w:hAnsi="Arial" w:cs="Arial"/>
          <w:bCs/>
          <w:color w:val="000000"/>
          <w:w w:val="77"/>
          <w:sz w:val="24"/>
          <w:szCs w:val="24"/>
        </w:rPr>
        <w:t xml:space="preserve"> </w:t>
      </w:r>
      <w:r w:rsidRPr="00C90CBF">
        <w:rPr>
          <w:rFonts w:ascii="Arial" w:eastAsia="Arial" w:hAnsi="Arial" w:cs="Arial"/>
          <w:bCs/>
          <w:color w:val="000000"/>
          <w:sz w:val="24"/>
          <w:szCs w:val="24"/>
        </w:rPr>
        <w:t>výkonu</w:t>
      </w:r>
      <w:r w:rsidRPr="00C90CBF">
        <w:rPr>
          <w:rFonts w:ascii="Arial" w:eastAsia="Arial" w:hAnsi="Arial" w:cs="Arial"/>
          <w:bCs/>
          <w:color w:val="000000"/>
          <w:w w:val="73"/>
          <w:sz w:val="24"/>
          <w:szCs w:val="24"/>
        </w:rPr>
        <w:t xml:space="preserve"> </w:t>
      </w:r>
      <w:r w:rsidRPr="00C90CBF">
        <w:rPr>
          <w:rFonts w:ascii="Arial" w:eastAsia="Arial" w:hAnsi="Arial" w:cs="Arial"/>
          <w:bCs/>
          <w:color w:val="000000"/>
          <w:spacing w:val="6"/>
          <w:w w:val="94"/>
          <w:sz w:val="24"/>
          <w:szCs w:val="24"/>
        </w:rPr>
        <w:t>stavebního</w:t>
      </w:r>
      <w:r w:rsidRPr="00C90CBF">
        <w:rPr>
          <w:rFonts w:ascii="Arial" w:eastAsia="Arial" w:hAnsi="Arial" w:cs="Arial"/>
          <w:bCs/>
          <w:color w:val="000000"/>
          <w:w w:val="67"/>
          <w:sz w:val="24"/>
          <w:szCs w:val="24"/>
        </w:rPr>
        <w:t xml:space="preserve"> </w:t>
      </w:r>
      <w:r w:rsidRPr="00C90CBF">
        <w:rPr>
          <w:rFonts w:ascii="Arial" w:eastAsia="Arial" w:hAnsi="Arial" w:cs="Arial"/>
          <w:bCs/>
          <w:color w:val="000000"/>
          <w:spacing w:val="-4"/>
          <w:w w:val="104"/>
          <w:sz w:val="24"/>
          <w:szCs w:val="24"/>
        </w:rPr>
        <w:t>dozoru</w:t>
      </w:r>
      <w:r w:rsidRPr="00C90CBF">
        <w:rPr>
          <w:rFonts w:ascii="Arial" w:eastAsia="Arial" w:hAnsi="Arial" w:cs="Arial"/>
          <w:bCs/>
          <w:color w:val="000000"/>
          <w:w w:val="78"/>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w w:val="77"/>
          <w:sz w:val="24"/>
          <w:szCs w:val="24"/>
        </w:rPr>
        <w:t xml:space="preserve"> </w:t>
      </w:r>
      <w:r w:rsidRPr="00C90CBF">
        <w:rPr>
          <w:rFonts w:ascii="Arial" w:eastAsia="Arial" w:hAnsi="Arial" w:cs="Arial"/>
          <w:bCs/>
          <w:color w:val="000000"/>
          <w:spacing w:val="4"/>
          <w:w w:val="95"/>
          <w:sz w:val="24"/>
          <w:szCs w:val="24"/>
        </w:rPr>
        <w:t>zvlá</w:t>
      </w:r>
      <w:r w:rsidRPr="00C90CBF">
        <w:rPr>
          <w:rFonts w:ascii="Arial" w:eastAsia="Arial" w:hAnsi="Arial" w:cs="Arial"/>
          <w:bCs/>
          <w:color w:val="000000"/>
          <w:spacing w:val="9"/>
          <w:w w:val="90"/>
          <w:sz w:val="24"/>
          <w:szCs w:val="24"/>
        </w:rPr>
        <w:t>štních</w:t>
      </w:r>
      <w:r w:rsidRPr="00C90CBF">
        <w:rPr>
          <w:rFonts w:ascii="Arial" w:eastAsia="Arial" w:hAnsi="Arial" w:cs="Arial"/>
          <w:bCs/>
          <w:color w:val="000000"/>
          <w:w w:val="65"/>
          <w:sz w:val="24"/>
          <w:szCs w:val="24"/>
        </w:rPr>
        <w:t xml:space="preserve"> </w:t>
      </w:r>
      <w:r w:rsidRPr="00C90CBF">
        <w:rPr>
          <w:rFonts w:ascii="Arial" w:eastAsia="Arial" w:hAnsi="Arial" w:cs="Arial"/>
          <w:bCs/>
          <w:color w:val="000000"/>
          <w:sz w:val="24"/>
          <w:szCs w:val="24"/>
        </w:rPr>
        <w:t>pravomocí</w:t>
      </w:r>
      <w:r w:rsidRPr="00C90CBF">
        <w:rPr>
          <w:rFonts w:ascii="Arial" w:eastAsia="Arial" w:hAnsi="Arial" w:cs="Arial"/>
          <w:bCs/>
          <w:color w:val="000000"/>
          <w:w w:val="74"/>
          <w:sz w:val="24"/>
          <w:szCs w:val="24"/>
        </w:rPr>
        <w:t xml:space="preserve"> </w:t>
      </w:r>
      <w:r w:rsidRPr="00C90CBF">
        <w:rPr>
          <w:rFonts w:ascii="Arial" w:eastAsia="Arial" w:hAnsi="Arial" w:cs="Arial"/>
          <w:bCs/>
          <w:color w:val="000000"/>
          <w:spacing w:val="-5"/>
          <w:w w:val="105"/>
          <w:sz w:val="24"/>
          <w:szCs w:val="24"/>
        </w:rPr>
        <w:t>provádějí</w:t>
      </w:r>
      <w:r w:rsidRPr="00C90CBF">
        <w:rPr>
          <w:rFonts w:ascii="Arial" w:eastAsia="Arial" w:hAnsi="Arial" w:cs="Arial"/>
          <w:bCs/>
          <w:color w:val="000000"/>
          <w:w w:val="76"/>
          <w:sz w:val="24"/>
          <w:szCs w:val="24"/>
        </w:rPr>
        <w:t xml:space="preserve"> </w:t>
      </w:r>
      <w:r w:rsidRPr="00C90CBF">
        <w:rPr>
          <w:rFonts w:ascii="Arial" w:eastAsia="Arial" w:hAnsi="Arial" w:cs="Arial"/>
          <w:bCs/>
          <w:color w:val="000000"/>
          <w:spacing w:val="10"/>
          <w:w w:val="90"/>
          <w:sz w:val="24"/>
          <w:szCs w:val="24"/>
        </w:rPr>
        <w:t>pracovníci</w:t>
      </w:r>
      <w:r w:rsidRPr="00C90CBF">
        <w:rPr>
          <w:rFonts w:ascii="Arial" w:eastAsia="Arial" w:hAnsi="Arial" w:cs="Arial"/>
          <w:bCs/>
          <w:color w:val="000000"/>
          <w:w w:val="59"/>
          <w:sz w:val="24"/>
          <w:szCs w:val="24"/>
        </w:rPr>
        <w:t xml:space="preserve"> </w:t>
      </w:r>
      <w:r w:rsidRPr="00C90CBF">
        <w:rPr>
          <w:rFonts w:ascii="Arial" w:eastAsia="Arial" w:hAnsi="Arial" w:cs="Arial"/>
          <w:bCs/>
          <w:color w:val="000000"/>
          <w:spacing w:val="3"/>
          <w:w w:val="97"/>
          <w:sz w:val="24"/>
          <w:szCs w:val="24"/>
        </w:rPr>
        <w:t>stavebního</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pacing w:val="-3"/>
          <w:w w:val="103"/>
          <w:sz w:val="24"/>
          <w:szCs w:val="24"/>
        </w:rPr>
        <w:t>úřadu</w:t>
      </w:r>
      <w:r w:rsidRPr="00C90CBF">
        <w:rPr>
          <w:rFonts w:ascii="Arial" w:eastAsia="Arial" w:hAnsi="Arial" w:cs="Arial"/>
          <w:bCs/>
          <w:color w:val="000000"/>
          <w:spacing w:val="22"/>
          <w:sz w:val="24"/>
          <w:szCs w:val="24"/>
        </w:rPr>
        <w:t xml:space="preserve"> </w:t>
      </w:r>
      <w:r w:rsidRPr="00C90CBF">
        <w:rPr>
          <w:rFonts w:ascii="Arial" w:eastAsia="Arial" w:hAnsi="Arial" w:cs="Arial"/>
          <w:bCs/>
          <w:color w:val="000000"/>
          <w:sz w:val="24"/>
          <w:szCs w:val="24"/>
        </w:rPr>
        <w:t>kontrolní</w:t>
      </w:r>
      <w:r w:rsidRPr="00C90CBF">
        <w:rPr>
          <w:rFonts w:ascii="Arial" w:eastAsia="Arial" w:hAnsi="Arial" w:cs="Arial"/>
          <w:bCs/>
          <w:color w:val="000000"/>
          <w:spacing w:val="23"/>
          <w:sz w:val="24"/>
          <w:szCs w:val="24"/>
        </w:rPr>
        <w:t xml:space="preserve"> </w:t>
      </w:r>
      <w:r w:rsidRPr="00C90CBF">
        <w:rPr>
          <w:rFonts w:ascii="Arial" w:eastAsia="Arial" w:hAnsi="Arial" w:cs="Arial"/>
          <w:bCs/>
          <w:color w:val="000000"/>
          <w:sz w:val="24"/>
          <w:szCs w:val="24"/>
        </w:rPr>
        <w:t>prohlídky</w:t>
      </w:r>
      <w:r w:rsidRPr="00C90CBF">
        <w:rPr>
          <w:rFonts w:ascii="Arial" w:eastAsia="Arial" w:hAnsi="Arial" w:cs="Arial"/>
          <w:bCs/>
          <w:color w:val="000000"/>
          <w:spacing w:val="24"/>
          <w:sz w:val="24"/>
          <w:szCs w:val="24"/>
        </w:rPr>
        <w:t xml:space="preserve"> </w:t>
      </w:r>
      <w:r w:rsidRPr="00C90CBF">
        <w:rPr>
          <w:rFonts w:ascii="Arial" w:eastAsia="Arial" w:hAnsi="Arial" w:cs="Arial"/>
          <w:bCs/>
          <w:color w:val="000000"/>
          <w:sz w:val="24"/>
          <w:szCs w:val="24"/>
        </w:rPr>
        <w:t>staveb,</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z w:val="24"/>
          <w:szCs w:val="24"/>
        </w:rPr>
        <w:t>rozhodují</w:t>
      </w:r>
      <w:r w:rsidRPr="00C90CBF">
        <w:rPr>
          <w:rFonts w:ascii="Arial" w:eastAsia="Arial" w:hAnsi="Arial" w:cs="Arial"/>
          <w:bCs/>
          <w:color w:val="000000"/>
          <w:spacing w:val="22"/>
          <w:sz w:val="24"/>
          <w:szCs w:val="24"/>
        </w:rPr>
        <w:t xml:space="preserve"> </w:t>
      </w:r>
      <w:r w:rsidRPr="00C90CBF">
        <w:rPr>
          <w:rFonts w:ascii="Arial" w:eastAsia="Arial" w:hAnsi="Arial" w:cs="Arial"/>
          <w:bCs/>
          <w:color w:val="000000"/>
          <w:sz w:val="24"/>
          <w:szCs w:val="24"/>
        </w:rPr>
        <w:t>o</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pacing w:val="-4"/>
          <w:w w:val="104"/>
          <w:sz w:val="24"/>
          <w:szCs w:val="24"/>
        </w:rPr>
        <w:t>odstraňování</w:t>
      </w:r>
      <w:r w:rsidRPr="00C90CBF">
        <w:rPr>
          <w:rFonts w:ascii="Arial" w:eastAsia="Arial" w:hAnsi="Arial" w:cs="Arial"/>
          <w:bCs/>
          <w:color w:val="000000"/>
          <w:spacing w:val="21"/>
          <w:sz w:val="24"/>
          <w:szCs w:val="24"/>
        </w:rPr>
        <w:t xml:space="preserve"> </w:t>
      </w:r>
      <w:r w:rsidRPr="00C90CBF">
        <w:rPr>
          <w:rFonts w:ascii="Arial" w:eastAsia="Arial" w:hAnsi="Arial" w:cs="Arial"/>
          <w:bCs/>
          <w:color w:val="000000"/>
          <w:spacing w:val="1"/>
          <w:sz w:val="24"/>
          <w:szCs w:val="24"/>
        </w:rPr>
        <w:t>staveb,</w:t>
      </w:r>
      <w:r w:rsidRPr="00C90CBF">
        <w:rPr>
          <w:rFonts w:ascii="Arial" w:eastAsia="Arial" w:hAnsi="Arial" w:cs="Arial"/>
          <w:bCs/>
          <w:color w:val="000000"/>
          <w:spacing w:val="23"/>
          <w:sz w:val="24"/>
          <w:szCs w:val="24"/>
        </w:rPr>
        <w:t xml:space="preserve"> </w:t>
      </w:r>
      <w:r w:rsidRPr="00C90CBF">
        <w:rPr>
          <w:rFonts w:ascii="Arial" w:eastAsia="Arial" w:hAnsi="Arial" w:cs="Arial"/>
          <w:bCs/>
          <w:color w:val="000000"/>
          <w:sz w:val="24"/>
          <w:szCs w:val="24"/>
        </w:rPr>
        <w:t>případně</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z w:val="24"/>
          <w:szCs w:val="24"/>
        </w:rPr>
        <w:t>o</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z w:val="24"/>
          <w:szCs w:val="24"/>
        </w:rPr>
        <w:t>jejich</w:t>
      </w:r>
      <w:r w:rsidRPr="00C90CBF">
        <w:rPr>
          <w:rFonts w:ascii="Arial" w:eastAsia="Arial" w:hAnsi="Arial" w:cs="Arial"/>
          <w:bCs/>
          <w:color w:val="000000"/>
          <w:spacing w:val="24"/>
          <w:sz w:val="24"/>
          <w:szCs w:val="24"/>
        </w:rPr>
        <w:t xml:space="preserve"> </w:t>
      </w:r>
      <w:r w:rsidRPr="00C90CBF">
        <w:rPr>
          <w:rFonts w:ascii="Arial" w:eastAsia="Arial" w:hAnsi="Arial" w:cs="Arial"/>
          <w:bCs/>
          <w:color w:val="000000"/>
          <w:spacing w:val="-2"/>
          <w:w w:val="102"/>
          <w:sz w:val="24"/>
          <w:szCs w:val="24"/>
        </w:rPr>
        <w:t>dodate</w:t>
      </w:r>
      <w:r w:rsidRPr="00C90CBF">
        <w:rPr>
          <w:rFonts w:ascii="Arial" w:eastAsia="Arial" w:hAnsi="Arial" w:cs="Arial"/>
          <w:bCs/>
          <w:color w:val="000000"/>
          <w:spacing w:val="5"/>
          <w:w w:val="96"/>
          <w:sz w:val="24"/>
          <w:szCs w:val="24"/>
        </w:rPr>
        <w:t>čném</w:t>
      </w:r>
      <w:r w:rsidRPr="00C90CBF">
        <w:rPr>
          <w:rFonts w:ascii="Arial" w:eastAsia="Arial" w:hAnsi="Arial" w:cs="Arial"/>
          <w:bCs/>
          <w:color w:val="000000"/>
          <w:w w:val="92"/>
          <w:sz w:val="24"/>
          <w:szCs w:val="24"/>
        </w:rPr>
        <w:t xml:space="preserve"> </w:t>
      </w:r>
      <w:r w:rsidRPr="00C90CBF">
        <w:rPr>
          <w:rFonts w:ascii="Arial" w:eastAsia="Arial" w:hAnsi="Arial" w:cs="Arial"/>
          <w:bCs/>
          <w:color w:val="000000"/>
          <w:sz w:val="24"/>
          <w:szCs w:val="24"/>
        </w:rPr>
        <w:t>povolení,</w:t>
      </w:r>
      <w:r w:rsidRPr="00C90CBF">
        <w:rPr>
          <w:rFonts w:ascii="Arial" w:eastAsia="Arial" w:hAnsi="Arial" w:cs="Arial"/>
          <w:bCs/>
          <w:color w:val="000000"/>
          <w:spacing w:val="12"/>
          <w:sz w:val="24"/>
          <w:szCs w:val="24"/>
        </w:rPr>
        <w:t xml:space="preserve"> </w:t>
      </w:r>
      <w:r w:rsidRPr="00C90CBF">
        <w:rPr>
          <w:rFonts w:ascii="Arial" w:eastAsia="Arial" w:hAnsi="Arial" w:cs="Arial"/>
          <w:bCs/>
          <w:color w:val="000000"/>
          <w:spacing w:val="-5"/>
          <w:w w:val="104"/>
          <w:sz w:val="24"/>
          <w:szCs w:val="24"/>
        </w:rPr>
        <w:t>mohou</w:t>
      </w:r>
      <w:r w:rsidRPr="00C90CBF">
        <w:rPr>
          <w:rFonts w:ascii="Arial" w:eastAsia="Arial" w:hAnsi="Arial" w:cs="Arial"/>
          <w:bCs/>
          <w:color w:val="000000"/>
          <w:spacing w:val="15"/>
          <w:sz w:val="24"/>
          <w:szCs w:val="24"/>
        </w:rPr>
        <w:t xml:space="preserve"> </w:t>
      </w:r>
      <w:r w:rsidRPr="00C90CBF">
        <w:rPr>
          <w:rFonts w:ascii="Arial" w:eastAsia="Arial" w:hAnsi="Arial" w:cs="Arial"/>
          <w:bCs/>
          <w:color w:val="000000"/>
          <w:spacing w:val="3"/>
          <w:w w:val="97"/>
          <w:sz w:val="24"/>
          <w:szCs w:val="24"/>
        </w:rPr>
        <w:t>rozhodovat</w:t>
      </w:r>
      <w:r w:rsidRPr="00C90CBF">
        <w:rPr>
          <w:rFonts w:ascii="Arial" w:eastAsia="Arial" w:hAnsi="Arial" w:cs="Arial"/>
          <w:bCs/>
          <w:color w:val="000000"/>
          <w:spacing w:val="14"/>
          <w:sz w:val="24"/>
          <w:szCs w:val="24"/>
        </w:rPr>
        <w:t xml:space="preserve"> </w:t>
      </w:r>
      <w:r w:rsidRPr="00C90CBF">
        <w:rPr>
          <w:rFonts w:ascii="Arial" w:eastAsia="Arial" w:hAnsi="Arial" w:cs="Arial"/>
          <w:bCs/>
          <w:color w:val="000000"/>
          <w:sz w:val="24"/>
          <w:szCs w:val="24"/>
        </w:rPr>
        <w:t>o</w:t>
      </w:r>
      <w:r w:rsidRPr="00C90CBF">
        <w:rPr>
          <w:rFonts w:ascii="Arial" w:eastAsia="Arial" w:hAnsi="Arial" w:cs="Arial"/>
          <w:bCs/>
          <w:color w:val="000000"/>
          <w:spacing w:val="15"/>
          <w:sz w:val="24"/>
          <w:szCs w:val="24"/>
        </w:rPr>
        <w:t xml:space="preserve"> </w:t>
      </w:r>
      <w:r w:rsidRPr="00C90CBF">
        <w:rPr>
          <w:rFonts w:ascii="Arial" w:eastAsia="Arial" w:hAnsi="Arial" w:cs="Arial"/>
          <w:bCs/>
          <w:color w:val="000000"/>
          <w:sz w:val="24"/>
          <w:szCs w:val="24"/>
        </w:rPr>
        <w:t>na</w:t>
      </w:r>
      <w:r w:rsidRPr="00C90CBF">
        <w:rPr>
          <w:rFonts w:ascii="Arial" w:eastAsia="Arial" w:hAnsi="Arial" w:cs="Arial"/>
          <w:bCs/>
          <w:color w:val="000000"/>
          <w:spacing w:val="6"/>
          <w:w w:val="93"/>
          <w:sz w:val="24"/>
          <w:szCs w:val="24"/>
        </w:rPr>
        <w:t>řízení</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pacing w:val="-2"/>
          <w:w w:val="102"/>
          <w:sz w:val="24"/>
          <w:szCs w:val="24"/>
        </w:rPr>
        <w:t>stavebních</w:t>
      </w:r>
      <w:r w:rsidRPr="00C90CBF">
        <w:rPr>
          <w:rFonts w:ascii="Arial" w:eastAsia="Arial" w:hAnsi="Arial" w:cs="Arial"/>
          <w:bCs/>
          <w:color w:val="000000"/>
          <w:spacing w:val="15"/>
          <w:sz w:val="24"/>
          <w:szCs w:val="24"/>
        </w:rPr>
        <w:t xml:space="preserve"> </w:t>
      </w:r>
      <w:r w:rsidRPr="00C90CBF">
        <w:rPr>
          <w:rFonts w:ascii="Arial" w:eastAsia="Arial" w:hAnsi="Arial" w:cs="Arial"/>
          <w:bCs/>
          <w:color w:val="000000"/>
          <w:sz w:val="24"/>
          <w:szCs w:val="24"/>
        </w:rPr>
        <w:t>úprav,</w:t>
      </w:r>
      <w:r w:rsidRPr="00C90CBF">
        <w:rPr>
          <w:rFonts w:ascii="Arial" w:eastAsia="Arial" w:hAnsi="Arial" w:cs="Arial"/>
          <w:bCs/>
          <w:color w:val="000000"/>
          <w:spacing w:val="15"/>
          <w:sz w:val="24"/>
          <w:szCs w:val="24"/>
        </w:rPr>
        <w:t xml:space="preserve"> </w:t>
      </w:r>
      <w:r w:rsidRPr="00C90CBF">
        <w:rPr>
          <w:rFonts w:ascii="Arial" w:eastAsia="Arial" w:hAnsi="Arial" w:cs="Arial"/>
          <w:bCs/>
          <w:color w:val="000000"/>
          <w:spacing w:val="9"/>
          <w:w w:val="91"/>
          <w:sz w:val="24"/>
          <w:szCs w:val="24"/>
        </w:rPr>
        <w:t>udr</w:t>
      </w:r>
      <w:r w:rsidRPr="00C90CBF">
        <w:rPr>
          <w:rFonts w:ascii="Arial" w:eastAsia="Arial" w:hAnsi="Arial" w:cs="Arial"/>
          <w:bCs/>
          <w:color w:val="000000"/>
          <w:spacing w:val="6"/>
          <w:w w:val="93"/>
          <w:sz w:val="24"/>
          <w:szCs w:val="24"/>
        </w:rPr>
        <w:t>žovacích</w:t>
      </w:r>
      <w:r w:rsidRPr="00C90CBF">
        <w:rPr>
          <w:rFonts w:ascii="Arial" w:eastAsia="Arial" w:hAnsi="Arial" w:cs="Arial"/>
          <w:bCs/>
          <w:color w:val="000000"/>
          <w:spacing w:val="9"/>
          <w:sz w:val="24"/>
          <w:szCs w:val="24"/>
        </w:rPr>
        <w:t xml:space="preserve"> </w:t>
      </w:r>
      <w:r w:rsidRPr="00C90CBF">
        <w:rPr>
          <w:rFonts w:ascii="Arial" w:eastAsia="Arial" w:hAnsi="Arial" w:cs="Arial"/>
          <w:bCs/>
          <w:color w:val="000000"/>
          <w:spacing w:val="7"/>
          <w:w w:val="92"/>
          <w:sz w:val="24"/>
          <w:szCs w:val="24"/>
        </w:rPr>
        <w:t>prací,</w:t>
      </w:r>
      <w:r w:rsidRPr="00C90CBF">
        <w:rPr>
          <w:rFonts w:ascii="Arial" w:eastAsia="Arial" w:hAnsi="Arial" w:cs="Arial"/>
          <w:bCs/>
          <w:color w:val="000000"/>
          <w:spacing w:val="9"/>
          <w:sz w:val="24"/>
          <w:szCs w:val="24"/>
        </w:rPr>
        <w:t xml:space="preserve"> </w:t>
      </w:r>
      <w:r w:rsidRPr="00C90CBF">
        <w:rPr>
          <w:rFonts w:ascii="Arial" w:eastAsia="Arial" w:hAnsi="Arial" w:cs="Arial"/>
          <w:bCs/>
          <w:color w:val="000000"/>
          <w:sz w:val="24"/>
          <w:szCs w:val="24"/>
        </w:rPr>
        <w:t>vyklizení</w:t>
      </w:r>
      <w:r w:rsidRPr="00C90CBF">
        <w:rPr>
          <w:rFonts w:ascii="Arial" w:eastAsia="Arial" w:hAnsi="Arial" w:cs="Arial"/>
          <w:bCs/>
          <w:color w:val="000000"/>
          <w:spacing w:val="13"/>
          <w:sz w:val="24"/>
          <w:szCs w:val="24"/>
        </w:rPr>
        <w:t xml:space="preserve"> </w:t>
      </w:r>
      <w:r w:rsidRPr="00C90CBF">
        <w:rPr>
          <w:rFonts w:ascii="Arial" w:eastAsia="Arial" w:hAnsi="Arial" w:cs="Arial"/>
          <w:bCs/>
          <w:color w:val="000000"/>
          <w:spacing w:val="-5"/>
          <w:w w:val="105"/>
          <w:sz w:val="24"/>
          <w:szCs w:val="24"/>
        </w:rPr>
        <w:t>stavby</w:t>
      </w:r>
      <w:r w:rsidRPr="00C90CBF">
        <w:rPr>
          <w:rFonts w:ascii="Arial" w:eastAsia="Arial" w:hAnsi="Arial" w:cs="Arial"/>
          <w:bCs/>
          <w:color w:val="000000"/>
          <w:spacing w:val="13"/>
          <w:sz w:val="24"/>
          <w:szCs w:val="24"/>
        </w:rPr>
        <w:t xml:space="preserve"> </w:t>
      </w:r>
      <w:r w:rsidRPr="00C90CBF">
        <w:rPr>
          <w:rFonts w:ascii="Arial" w:eastAsia="Arial" w:hAnsi="Arial" w:cs="Arial"/>
          <w:bCs/>
          <w:color w:val="000000"/>
          <w:spacing w:val="-4"/>
          <w:w w:val="105"/>
          <w:sz w:val="24"/>
          <w:szCs w:val="24"/>
        </w:rPr>
        <w:t>atd.</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Stavební</w:t>
      </w:r>
      <w:r w:rsidRPr="00C90CBF">
        <w:rPr>
          <w:rFonts w:ascii="Arial" w:eastAsia="Arial" w:hAnsi="Arial" w:cs="Arial"/>
          <w:bCs/>
          <w:color w:val="000000"/>
          <w:spacing w:val="15"/>
          <w:sz w:val="24"/>
          <w:szCs w:val="24"/>
        </w:rPr>
        <w:t xml:space="preserve"> </w:t>
      </w:r>
      <w:r w:rsidRPr="00C90CBF">
        <w:rPr>
          <w:rFonts w:ascii="Arial" w:eastAsia="Arial" w:hAnsi="Arial" w:cs="Arial"/>
          <w:bCs/>
          <w:color w:val="000000"/>
          <w:spacing w:val="-3"/>
          <w:w w:val="103"/>
          <w:sz w:val="24"/>
          <w:szCs w:val="24"/>
        </w:rPr>
        <w:t>úřad</w:t>
      </w:r>
      <w:r w:rsidRPr="00C90CBF">
        <w:rPr>
          <w:rFonts w:ascii="Arial" w:eastAsia="Arial" w:hAnsi="Arial" w:cs="Arial"/>
          <w:bCs/>
          <w:color w:val="000000"/>
          <w:spacing w:val="18"/>
          <w:sz w:val="24"/>
          <w:szCs w:val="24"/>
        </w:rPr>
        <w:t xml:space="preserve"> </w:t>
      </w:r>
      <w:r w:rsidRPr="00C90CBF">
        <w:rPr>
          <w:rFonts w:ascii="Arial" w:eastAsia="Arial" w:hAnsi="Arial" w:cs="Arial"/>
          <w:bCs/>
          <w:color w:val="000000"/>
          <w:sz w:val="24"/>
          <w:szCs w:val="24"/>
        </w:rPr>
        <w:t>rozhoduje</w:t>
      </w:r>
      <w:r w:rsidRPr="00C90CBF">
        <w:rPr>
          <w:rFonts w:ascii="Arial" w:eastAsia="Arial" w:hAnsi="Arial" w:cs="Arial"/>
          <w:bCs/>
          <w:color w:val="000000"/>
          <w:spacing w:val="18"/>
          <w:sz w:val="24"/>
          <w:szCs w:val="24"/>
        </w:rPr>
        <w:t xml:space="preserve"> </w:t>
      </w:r>
      <w:r w:rsidRPr="00C90CBF">
        <w:rPr>
          <w:rFonts w:ascii="Arial" w:eastAsia="Arial" w:hAnsi="Arial" w:cs="Arial"/>
          <w:bCs/>
          <w:color w:val="000000"/>
          <w:sz w:val="24"/>
          <w:szCs w:val="24"/>
        </w:rPr>
        <w:t>i</w:t>
      </w:r>
      <w:r w:rsidRPr="00C90CBF">
        <w:rPr>
          <w:rFonts w:ascii="Arial" w:eastAsia="Arial" w:hAnsi="Arial" w:cs="Arial"/>
          <w:bCs/>
          <w:color w:val="000000"/>
          <w:spacing w:val="17"/>
          <w:sz w:val="24"/>
          <w:szCs w:val="24"/>
        </w:rPr>
        <w:t xml:space="preserve"> </w:t>
      </w:r>
      <w:r w:rsidRPr="00C90CBF">
        <w:rPr>
          <w:rFonts w:ascii="Arial" w:eastAsia="Arial" w:hAnsi="Arial" w:cs="Arial"/>
          <w:bCs/>
          <w:color w:val="000000"/>
          <w:sz w:val="24"/>
          <w:szCs w:val="24"/>
        </w:rPr>
        <w:t>o</w:t>
      </w:r>
      <w:r w:rsidRPr="00C90CBF">
        <w:rPr>
          <w:rFonts w:ascii="Arial" w:eastAsia="Arial" w:hAnsi="Arial" w:cs="Arial"/>
          <w:bCs/>
          <w:color w:val="000000"/>
          <w:spacing w:val="17"/>
          <w:sz w:val="24"/>
          <w:szCs w:val="24"/>
        </w:rPr>
        <w:t xml:space="preserve"> </w:t>
      </w:r>
      <w:r w:rsidRPr="00C90CBF">
        <w:rPr>
          <w:rFonts w:ascii="Arial" w:eastAsia="Arial" w:hAnsi="Arial" w:cs="Arial"/>
          <w:bCs/>
          <w:color w:val="000000"/>
          <w:sz w:val="24"/>
          <w:szCs w:val="24"/>
        </w:rPr>
        <w:t>přestupcích</w:t>
      </w:r>
      <w:r w:rsidRPr="00C90CBF">
        <w:rPr>
          <w:rFonts w:ascii="Arial" w:eastAsia="Arial" w:hAnsi="Arial" w:cs="Arial"/>
          <w:bCs/>
          <w:color w:val="000000"/>
          <w:spacing w:val="15"/>
          <w:sz w:val="24"/>
          <w:szCs w:val="24"/>
        </w:rPr>
        <w:t xml:space="preserve"> </w:t>
      </w:r>
      <w:r w:rsidRPr="00C90CBF">
        <w:rPr>
          <w:rFonts w:ascii="Arial" w:eastAsia="Arial" w:hAnsi="Arial" w:cs="Arial"/>
          <w:bCs/>
          <w:color w:val="000000"/>
          <w:sz w:val="24"/>
          <w:szCs w:val="24"/>
        </w:rPr>
        <w:t>fyzických,</w:t>
      </w:r>
      <w:r w:rsidRPr="00C90CBF">
        <w:rPr>
          <w:rFonts w:ascii="Arial" w:eastAsia="Arial" w:hAnsi="Arial" w:cs="Arial"/>
          <w:bCs/>
          <w:color w:val="000000"/>
          <w:spacing w:val="19"/>
          <w:sz w:val="24"/>
          <w:szCs w:val="24"/>
        </w:rPr>
        <w:t xml:space="preserve"> </w:t>
      </w:r>
      <w:r w:rsidRPr="00C90CBF">
        <w:rPr>
          <w:rFonts w:ascii="Arial" w:eastAsia="Arial" w:hAnsi="Arial" w:cs="Arial"/>
          <w:bCs/>
          <w:color w:val="000000"/>
          <w:sz w:val="24"/>
          <w:szCs w:val="24"/>
        </w:rPr>
        <w:t>fyzických</w:t>
      </w:r>
      <w:r w:rsidRPr="00C90CBF">
        <w:rPr>
          <w:rFonts w:ascii="Arial" w:eastAsia="Arial" w:hAnsi="Arial" w:cs="Arial"/>
          <w:bCs/>
          <w:color w:val="000000"/>
          <w:spacing w:val="17"/>
          <w:sz w:val="24"/>
          <w:szCs w:val="24"/>
        </w:rPr>
        <w:t xml:space="preserve"> </w:t>
      </w:r>
      <w:r w:rsidRPr="00C90CBF">
        <w:rPr>
          <w:rFonts w:ascii="Arial" w:eastAsia="Arial" w:hAnsi="Arial" w:cs="Arial"/>
          <w:bCs/>
          <w:color w:val="000000"/>
          <w:sz w:val="24"/>
          <w:szCs w:val="24"/>
        </w:rPr>
        <w:t>podnikajících</w:t>
      </w:r>
      <w:r w:rsidRPr="00C90CBF">
        <w:rPr>
          <w:rFonts w:ascii="Arial" w:eastAsia="Arial" w:hAnsi="Arial" w:cs="Arial"/>
          <w:bCs/>
          <w:color w:val="000000"/>
          <w:spacing w:val="16"/>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18"/>
          <w:sz w:val="24"/>
          <w:szCs w:val="24"/>
        </w:rPr>
        <w:t xml:space="preserve"> </w:t>
      </w:r>
      <w:r w:rsidRPr="00C90CBF">
        <w:rPr>
          <w:rFonts w:ascii="Arial" w:eastAsia="Arial" w:hAnsi="Arial" w:cs="Arial"/>
          <w:bCs/>
          <w:color w:val="000000"/>
          <w:sz w:val="24"/>
          <w:szCs w:val="24"/>
        </w:rPr>
        <w:t>právnických</w:t>
      </w:r>
      <w:r w:rsidRPr="00C90CBF">
        <w:rPr>
          <w:rFonts w:ascii="Arial" w:eastAsia="Arial" w:hAnsi="Arial" w:cs="Arial"/>
          <w:bCs/>
          <w:color w:val="000000"/>
          <w:spacing w:val="17"/>
          <w:sz w:val="24"/>
          <w:szCs w:val="24"/>
        </w:rPr>
        <w:t xml:space="preserve"> </w:t>
      </w:r>
      <w:r w:rsidRPr="00C90CBF">
        <w:rPr>
          <w:rFonts w:ascii="Arial" w:eastAsia="Arial" w:hAnsi="Arial" w:cs="Arial"/>
          <w:bCs/>
          <w:color w:val="000000"/>
          <w:spacing w:val="-2"/>
          <w:w w:val="102"/>
          <w:sz w:val="24"/>
          <w:szCs w:val="24"/>
        </w:rPr>
        <w:t>osob</w:t>
      </w:r>
      <w:r w:rsidRPr="00C90CBF">
        <w:rPr>
          <w:rFonts w:ascii="Arial" w:eastAsia="Arial" w:hAnsi="Arial" w:cs="Arial"/>
          <w:bCs/>
          <w:color w:val="000000"/>
          <w:spacing w:val="17"/>
          <w:sz w:val="24"/>
          <w:szCs w:val="24"/>
        </w:rPr>
        <w:t xml:space="preserve"> </w:t>
      </w:r>
      <w:r w:rsidRPr="00C90CBF">
        <w:rPr>
          <w:rFonts w:ascii="Arial" w:eastAsia="Arial" w:hAnsi="Arial" w:cs="Arial"/>
          <w:bCs/>
          <w:color w:val="000000"/>
          <w:sz w:val="24"/>
          <w:szCs w:val="24"/>
        </w:rPr>
        <w:t>při</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3"/>
          <w:w w:val="103"/>
          <w:sz w:val="24"/>
          <w:szCs w:val="24"/>
        </w:rPr>
        <w:t>poru</w:t>
      </w:r>
      <w:r w:rsidRPr="00C90CBF">
        <w:rPr>
          <w:rFonts w:ascii="Arial" w:eastAsia="Arial" w:hAnsi="Arial" w:cs="Arial"/>
          <w:bCs/>
          <w:color w:val="000000"/>
          <w:sz w:val="24"/>
          <w:szCs w:val="24"/>
        </w:rPr>
        <w:t>šení</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pacing w:val="-4"/>
          <w:w w:val="104"/>
          <w:sz w:val="24"/>
          <w:szCs w:val="24"/>
        </w:rPr>
        <w:t>ustanovení</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z w:val="24"/>
          <w:szCs w:val="24"/>
        </w:rPr>
        <w:t>stavebního</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2"/>
          <w:w w:val="102"/>
          <w:sz w:val="24"/>
          <w:szCs w:val="24"/>
        </w:rPr>
        <w:t>zákona.</w:t>
      </w:r>
    </w:p>
    <w:p w:rsidR="00C90CBF" w:rsidRPr="00C90CBF" w:rsidRDefault="00C90CBF" w:rsidP="00C90CBF">
      <w:pPr>
        <w:autoSpaceDE w:val="0"/>
        <w:autoSpaceDN w:val="0"/>
        <w:spacing w:after="0" w:line="240" w:lineRule="auto"/>
        <w:rPr>
          <w:rFonts w:ascii="Arial" w:hAnsi="Arial" w:cs="Arial"/>
          <w:sz w:val="24"/>
          <w:szCs w:val="24"/>
        </w:rPr>
      </w:pPr>
    </w:p>
    <w:p w:rsidR="00C90CBF" w:rsidRPr="00C90CBF" w:rsidRDefault="00C90CBF" w:rsidP="00C90CBF">
      <w:pPr>
        <w:autoSpaceDE w:val="0"/>
        <w:autoSpaceDN w:val="0"/>
        <w:spacing w:after="0" w:line="240" w:lineRule="auto"/>
        <w:ind w:firstLine="708"/>
        <w:rPr>
          <w:rFonts w:ascii="Arial" w:hAnsi="Arial" w:cs="Arial"/>
          <w:sz w:val="24"/>
          <w:szCs w:val="24"/>
        </w:rPr>
      </w:pPr>
      <w:r w:rsidRPr="00C90CBF">
        <w:rPr>
          <w:rFonts w:ascii="Arial" w:eastAsia="Arial" w:hAnsi="Arial" w:cs="Arial"/>
          <w:bCs/>
          <w:color w:val="000000"/>
          <w:spacing w:val="-1"/>
          <w:w w:val="101"/>
          <w:sz w:val="24"/>
          <w:szCs w:val="24"/>
        </w:rPr>
        <w:t>Krom</w:t>
      </w:r>
      <w:r w:rsidRPr="00C90CBF">
        <w:rPr>
          <w:rFonts w:ascii="Arial" w:eastAsia="Arial" w:hAnsi="Arial" w:cs="Arial"/>
          <w:bCs/>
          <w:color w:val="000000"/>
          <w:sz w:val="24"/>
          <w:szCs w:val="24"/>
        </w:rPr>
        <w:t>ě</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pacing w:val="1"/>
          <w:w w:val="99"/>
          <w:sz w:val="24"/>
          <w:szCs w:val="24"/>
        </w:rPr>
        <w:t>uvedeného</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3"/>
          <w:w w:val="105"/>
          <w:sz w:val="24"/>
          <w:szCs w:val="24"/>
        </w:rPr>
        <w:t>je</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z w:val="24"/>
          <w:szCs w:val="24"/>
        </w:rPr>
        <w:t>Magistrát</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z w:val="24"/>
          <w:szCs w:val="24"/>
        </w:rPr>
        <w:t>města</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pacing w:val="9"/>
          <w:w w:val="90"/>
          <w:sz w:val="24"/>
          <w:szCs w:val="24"/>
        </w:rPr>
        <w:t>Jihlavy</w:t>
      </w:r>
      <w:r w:rsidRPr="00C90CBF">
        <w:rPr>
          <w:rFonts w:ascii="Arial" w:eastAsia="Arial" w:hAnsi="Arial" w:cs="Arial"/>
          <w:bCs/>
          <w:color w:val="000000"/>
          <w:w w:val="87"/>
          <w:sz w:val="24"/>
          <w:szCs w:val="24"/>
        </w:rPr>
        <w:t xml:space="preserve"> </w:t>
      </w:r>
      <w:r w:rsidRPr="00C90CBF">
        <w:rPr>
          <w:rFonts w:ascii="Arial" w:eastAsia="Arial" w:hAnsi="Arial" w:cs="Arial"/>
          <w:b/>
          <w:bCs/>
          <w:color w:val="000000"/>
          <w:spacing w:val="-1"/>
          <w:w w:val="101"/>
          <w:sz w:val="24"/>
          <w:szCs w:val="24"/>
        </w:rPr>
        <w:t>vyvlastňovacím</w:t>
      </w:r>
      <w:r w:rsidRPr="00C90CBF">
        <w:rPr>
          <w:rFonts w:ascii="Arial" w:eastAsia="Arial" w:hAnsi="Arial" w:cs="Arial"/>
          <w:b/>
          <w:bCs/>
          <w:color w:val="000000"/>
          <w:w w:val="98"/>
          <w:sz w:val="24"/>
          <w:szCs w:val="24"/>
        </w:rPr>
        <w:t xml:space="preserve"> </w:t>
      </w:r>
      <w:r w:rsidRPr="00C90CBF">
        <w:rPr>
          <w:rFonts w:ascii="Arial" w:eastAsia="Arial" w:hAnsi="Arial" w:cs="Arial"/>
          <w:b/>
          <w:bCs/>
          <w:color w:val="000000"/>
          <w:spacing w:val="1"/>
          <w:w w:val="99"/>
          <w:sz w:val="24"/>
          <w:szCs w:val="24"/>
        </w:rPr>
        <w:t>úřadem</w:t>
      </w:r>
      <w:r w:rsidRPr="00C90CBF">
        <w:rPr>
          <w:rFonts w:ascii="Arial" w:eastAsia="Arial" w:hAnsi="Arial" w:cs="Arial"/>
          <w:b/>
          <w:bCs/>
          <w:color w:val="000000"/>
          <w:w w:val="99"/>
          <w:sz w:val="24"/>
          <w:szCs w:val="24"/>
        </w:rPr>
        <w:t xml:space="preserve"> </w:t>
      </w:r>
      <w:r w:rsidRPr="00C90CBF">
        <w:rPr>
          <w:rFonts w:ascii="Arial" w:eastAsia="Arial" w:hAnsi="Arial" w:cs="Arial"/>
          <w:bCs/>
          <w:color w:val="000000"/>
          <w:spacing w:val="-1"/>
          <w:sz w:val="24"/>
          <w:szCs w:val="24"/>
        </w:rPr>
        <w:t>dle</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pacing w:val="-5"/>
          <w:w w:val="105"/>
          <w:sz w:val="24"/>
          <w:szCs w:val="24"/>
        </w:rPr>
        <w:t>zák.</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5"/>
          <w:w w:val="93"/>
          <w:sz w:val="24"/>
          <w:szCs w:val="24"/>
        </w:rPr>
        <w:t>č.</w:t>
      </w:r>
      <w:r w:rsidRPr="00C90CBF">
        <w:rPr>
          <w:rFonts w:ascii="Arial" w:eastAsia="Arial" w:hAnsi="Arial" w:cs="Arial"/>
          <w:bCs/>
          <w:color w:val="000000"/>
          <w:w w:val="92"/>
          <w:sz w:val="24"/>
          <w:szCs w:val="24"/>
        </w:rPr>
        <w:t xml:space="preserve"> </w:t>
      </w:r>
      <w:r w:rsidRPr="00C90CBF">
        <w:rPr>
          <w:rFonts w:ascii="Arial" w:eastAsia="Arial" w:hAnsi="Arial" w:cs="Arial"/>
          <w:bCs/>
          <w:color w:val="000000"/>
          <w:sz w:val="24"/>
          <w:szCs w:val="24"/>
        </w:rPr>
        <w:t>184/2006</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Sb.</w:t>
      </w:r>
      <w:r w:rsidRPr="00C90CBF">
        <w:rPr>
          <w:rFonts w:ascii="Arial" w:eastAsia="Arial" w:hAnsi="Arial" w:cs="Arial"/>
          <w:bCs/>
          <w:color w:val="000000"/>
          <w:spacing w:val="47"/>
          <w:sz w:val="24"/>
          <w:szCs w:val="24"/>
        </w:rPr>
        <w:t xml:space="preserve"> </w:t>
      </w:r>
      <w:r w:rsidRPr="00C90CBF">
        <w:rPr>
          <w:rFonts w:ascii="Arial" w:eastAsia="Arial" w:hAnsi="Arial" w:cs="Arial"/>
          <w:bCs/>
          <w:color w:val="000000"/>
          <w:sz w:val="24"/>
          <w:szCs w:val="24"/>
        </w:rPr>
        <w:t>o</w:t>
      </w:r>
      <w:r w:rsidRPr="00C90CBF">
        <w:rPr>
          <w:rFonts w:ascii="Arial" w:eastAsia="Arial" w:hAnsi="Arial" w:cs="Arial"/>
          <w:bCs/>
          <w:color w:val="000000"/>
          <w:spacing w:val="47"/>
          <w:sz w:val="24"/>
          <w:szCs w:val="24"/>
        </w:rPr>
        <w:t xml:space="preserve"> </w:t>
      </w:r>
      <w:r w:rsidRPr="00C90CBF">
        <w:rPr>
          <w:rFonts w:ascii="Arial" w:eastAsia="Arial" w:hAnsi="Arial" w:cs="Arial"/>
          <w:bCs/>
          <w:color w:val="000000"/>
          <w:sz w:val="24"/>
          <w:szCs w:val="24"/>
        </w:rPr>
        <w:t>odn</w:t>
      </w:r>
      <w:r w:rsidRPr="00C90CBF">
        <w:rPr>
          <w:rFonts w:ascii="Arial" w:eastAsia="Arial" w:hAnsi="Arial" w:cs="Arial"/>
          <w:bCs/>
          <w:color w:val="000000"/>
          <w:spacing w:val="7"/>
          <w:w w:val="91"/>
          <w:sz w:val="24"/>
          <w:szCs w:val="24"/>
        </w:rPr>
        <w:t>ětí</w:t>
      </w:r>
      <w:r w:rsidRPr="00C90CBF">
        <w:rPr>
          <w:rFonts w:ascii="Arial" w:eastAsia="Arial" w:hAnsi="Arial" w:cs="Arial"/>
          <w:bCs/>
          <w:color w:val="000000"/>
          <w:spacing w:val="36"/>
          <w:sz w:val="24"/>
          <w:szCs w:val="24"/>
        </w:rPr>
        <w:t xml:space="preserve"> </w:t>
      </w:r>
      <w:r w:rsidRPr="00C90CBF">
        <w:rPr>
          <w:rFonts w:ascii="Arial" w:eastAsia="Arial" w:hAnsi="Arial" w:cs="Arial"/>
          <w:bCs/>
          <w:color w:val="000000"/>
          <w:sz w:val="24"/>
          <w:szCs w:val="24"/>
        </w:rPr>
        <w:t>nebo</w:t>
      </w:r>
      <w:r w:rsidRPr="00C90CBF">
        <w:rPr>
          <w:rFonts w:ascii="Arial" w:eastAsia="Arial" w:hAnsi="Arial" w:cs="Arial"/>
          <w:bCs/>
          <w:color w:val="000000"/>
          <w:spacing w:val="46"/>
          <w:sz w:val="24"/>
          <w:szCs w:val="24"/>
        </w:rPr>
        <w:t xml:space="preserve"> </w:t>
      </w:r>
      <w:r w:rsidRPr="00C90CBF">
        <w:rPr>
          <w:rFonts w:ascii="Arial" w:eastAsia="Arial" w:hAnsi="Arial" w:cs="Arial"/>
          <w:bCs/>
          <w:color w:val="000000"/>
          <w:spacing w:val="-2"/>
          <w:w w:val="102"/>
          <w:sz w:val="24"/>
          <w:szCs w:val="24"/>
        </w:rPr>
        <w:t>omezení</w:t>
      </w:r>
      <w:r w:rsidRPr="00C90CBF">
        <w:rPr>
          <w:rFonts w:ascii="Arial" w:eastAsia="Arial" w:hAnsi="Arial" w:cs="Arial"/>
          <w:bCs/>
          <w:color w:val="000000"/>
          <w:spacing w:val="45"/>
          <w:sz w:val="24"/>
          <w:szCs w:val="24"/>
        </w:rPr>
        <w:t xml:space="preserve"> </w:t>
      </w:r>
      <w:r w:rsidRPr="00C90CBF">
        <w:rPr>
          <w:rFonts w:ascii="Arial" w:eastAsia="Arial" w:hAnsi="Arial" w:cs="Arial"/>
          <w:bCs/>
          <w:color w:val="000000"/>
          <w:sz w:val="24"/>
          <w:szCs w:val="24"/>
        </w:rPr>
        <w:t>vlastnického</w:t>
      </w:r>
      <w:r w:rsidRPr="00C90CBF">
        <w:rPr>
          <w:rFonts w:ascii="Arial" w:eastAsia="Arial" w:hAnsi="Arial" w:cs="Arial"/>
          <w:bCs/>
          <w:color w:val="000000"/>
          <w:spacing w:val="47"/>
          <w:sz w:val="24"/>
          <w:szCs w:val="24"/>
        </w:rPr>
        <w:t xml:space="preserve"> </w:t>
      </w:r>
      <w:r w:rsidRPr="00C90CBF">
        <w:rPr>
          <w:rFonts w:ascii="Arial" w:eastAsia="Arial" w:hAnsi="Arial" w:cs="Arial"/>
          <w:bCs/>
          <w:color w:val="000000"/>
          <w:sz w:val="24"/>
          <w:szCs w:val="24"/>
        </w:rPr>
        <w:t>práva</w:t>
      </w:r>
      <w:r w:rsidRPr="00C90CBF">
        <w:rPr>
          <w:rFonts w:ascii="Arial" w:eastAsia="Arial" w:hAnsi="Arial" w:cs="Arial"/>
          <w:bCs/>
          <w:color w:val="000000"/>
          <w:spacing w:val="45"/>
          <w:sz w:val="24"/>
          <w:szCs w:val="24"/>
        </w:rPr>
        <w:t xml:space="preserve"> </w:t>
      </w:r>
      <w:r w:rsidRPr="00C90CBF">
        <w:rPr>
          <w:rFonts w:ascii="Arial" w:eastAsia="Arial" w:hAnsi="Arial" w:cs="Arial"/>
          <w:bCs/>
          <w:color w:val="000000"/>
          <w:sz w:val="24"/>
          <w:szCs w:val="24"/>
        </w:rPr>
        <w:t>k</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z w:val="24"/>
          <w:szCs w:val="24"/>
        </w:rPr>
        <w:t>pozemku</w:t>
      </w:r>
      <w:r w:rsidRPr="00C90CBF">
        <w:rPr>
          <w:rFonts w:ascii="Arial" w:eastAsia="Arial" w:hAnsi="Arial" w:cs="Arial"/>
          <w:bCs/>
          <w:color w:val="000000"/>
          <w:spacing w:val="46"/>
          <w:sz w:val="24"/>
          <w:szCs w:val="24"/>
        </w:rPr>
        <w:t xml:space="preserve"> </w:t>
      </w:r>
      <w:r w:rsidRPr="00C90CBF">
        <w:rPr>
          <w:rFonts w:ascii="Arial" w:eastAsia="Arial" w:hAnsi="Arial" w:cs="Arial"/>
          <w:bCs/>
          <w:color w:val="000000"/>
          <w:spacing w:val="-1"/>
          <w:w w:val="101"/>
          <w:sz w:val="24"/>
          <w:szCs w:val="24"/>
        </w:rPr>
        <w:t>nebo</w:t>
      </w:r>
      <w:r w:rsidRPr="00C90CBF">
        <w:rPr>
          <w:rFonts w:ascii="Arial" w:eastAsia="Arial" w:hAnsi="Arial" w:cs="Arial"/>
          <w:bCs/>
          <w:color w:val="000000"/>
          <w:spacing w:val="44"/>
          <w:sz w:val="24"/>
          <w:szCs w:val="24"/>
        </w:rPr>
        <w:t xml:space="preserve"> </w:t>
      </w:r>
      <w:r w:rsidRPr="00C90CBF">
        <w:rPr>
          <w:rFonts w:ascii="Arial" w:eastAsia="Arial" w:hAnsi="Arial" w:cs="Arial"/>
          <w:bCs/>
          <w:color w:val="000000"/>
          <w:sz w:val="24"/>
          <w:szCs w:val="24"/>
        </w:rPr>
        <w:t>stavbě</w:t>
      </w:r>
      <w:r w:rsidRPr="00C90CBF">
        <w:rPr>
          <w:rFonts w:ascii="Arial" w:eastAsia="Arial" w:hAnsi="Arial" w:cs="Arial"/>
          <w:bCs/>
          <w:color w:val="000000"/>
          <w:spacing w:val="46"/>
          <w:sz w:val="24"/>
          <w:szCs w:val="24"/>
        </w:rPr>
        <w:t xml:space="preserve"> </w:t>
      </w:r>
      <w:r w:rsidRPr="00C90CBF">
        <w:rPr>
          <w:rFonts w:ascii="Arial" w:eastAsia="Arial" w:hAnsi="Arial" w:cs="Arial"/>
          <w:bCs/>
          <w:color w:val="000000"/>
          <w:spacing w:val="-3"/>
          <w:w w:val="103"/>
          <w:sz w:val="24"/>
          <w:szCs w:val="24"/>
        </w:rPr>
        <w:t>(zákon</w:t>
      </w:r>
      <w:r w:rsidRPr="00C90CBF">
        <w:rPr>
          <w:rFonts w:ascii="Arial" w:eastAsia="Arial" w:hAnsi="Arial" w:cs="Arial"/>
          <w:bCs/>
          <w:color w:val="000000"/>
          <w:spacing w:val="46"/>
          <w:sz w:val="24"/>
          <w:szCs w:val="24"/>
        </w:rPr>
        <w:t xml:space="preserve"> </w:t>
      </w:r>
      <w:r w:rsidRPr="00C90CBF">
        <w:rPr>
          <w:rFonts w:ascii="Arial" w:eastAsia="Arial" w:hAnsi="Arial" w:cs="Arial"/>
          <w:bCs/>
          <w:color w:val="000000"/>
          <w:sz w:val="24"/>
          <w:szCs w:val="24"/>
        </w:rPr>
        <w:t>o</w:t>
      </w:r>
      <w:r w:rsidRPr="00C90CBF">
        <w:rPr>
          <w:rFonts w:ascii="Arial" w:eastAsia="Arial" w:hAnsi="Arial" w:cs="Arial"/>
          <w:bCs/>
          <w:color w:val="000000"/>
          <w:spacing w:val="44"/>
          <w:sz w:val="24"/>
          <w:szCs w:val="24"/>
        </w:rPr>
        <w:t xml:space="preserve"> </w:t>
      </w:r>
      <w:r w:rsidRPr="00C90CBF">
        <w:rPr>
          <w:rFonts w:ascii="Arial" w:eastAsia="Arial" w:hAnsi="Arial" w:cs="Arial"/>
          <w:bCs/>
          <w:color w:val="000000"/>
          <w:sz w:val="24"/>
          <w:szCs w:val="24"/>
        </w:rPr>
        <w:t>vyvlastn</w:t>
      </w:r>
      <w:r w:rsidRPr="00C90CBF">
        <w:rPr>
          <w:rFonts w:ascii="Arial" w:eastAsia="Arial" w:hAnsi="Arial" w:cs="Arial"/>
          <w:bCs/>
          <w:color w:val="000000"/>
          <w:spacing w:val="-1"/>
          <w:sz w:val="24"/>
          <w:szCs w:val="24"/>
        </w:rPr>
        <w:t>ění)</w:t>
      </w:r>
      <w:r w:rsidRPr="00C90CBF">
        <w:rPr>
          <w:rFonts w:ascii="Arial" w:eastAsia="Arial" w:hAnsi="Arial" w:cs="Arial"/>
          <w:bCs/>
          <w:color w:val="000000"/>
          <w:w w:val="6"/>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Provádění</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4"/>
          <w:w w:val="104"/>
          <w:sz w:val="24"/>
          <w:szCs w:val="24"/>
        </w:rPr>
        <w:t>vyvlastňovacího</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6"/>
          <w:w w:val="93"/>
          <w:sz w:val="24"/>
          <w:szCs w:val="24"/>
        </w:rPr>
        <w:t>řízení</w:t>
      </w:r>
      <w:r w:rsidRPr="00C90CBF">
        <w:rPr>
          <w:rFonts w:ascii="Arial" w:eastAsia="Arial" w:hAnsi="Arial" w:cs="Arial"/>
          <w:bCs/>
          <w:color w:val="000000"/>
          <w:w w:val="86"/>
          <w:sz w:val="24"/>
          <w:szCs w:val="24"/>
        </w:rPr>
        <w:t xml:space="preserve"> </w:t>
      </w:r>
      <w:r w:rsidRPr="00C90CBF">
        <w:rPr>
          <w:rFonts w:ascii="Arial" w:eastAsia="Arial" w:hAnsi="Arial" w:cs="Arial"/>
          <w:bCs/>
          <w:color w:val="000000"/>
          <w:spacing w:val="-4"/>
          <w:w w:val="105"/>
          <w:sz w:val="24"/>
          <w:szCs w:val="24"/>
        </w:rPr>
        <w:t>svěřil</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organiza</w:t>
      </w:r>
      <w:r w:rsidRPr="00C90CBF">
        <w:rPr>
          <w:rFonts w:ascii="Arial" w:eastAsia="Arial" w:hAnsi="Arial" w:cs="Arial"/>
          <w:bCs/>
          <w:color w:val="000000"/>
          <w:spacing w:val="3"/>
          <w:w w:val="97"/>
          <w:sz w:val="24"/>
          <w:szCs w:val="24"/>
        </w:rPr>
        <w:t>čním</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z w:val="24"/>
          <w:szCs w:val="24"/>
        </w:rPr>
        <w:t>řádem</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odboru</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pacing w:val="5"/>
          <w:w w:val="95"/>
          <w:sz w:val="24"/>
          <w:szCs w:val="24"/>
        </w:rPr>
        <w:t>Stavební</w:t>
      </w:r>
      <w:r w:rsidRPr="00C90CBF">
        <w:rPr>
          <w:rFonts w:ascii="Arial" w:eastAsia="Arial" w:hAnsi="Arial" w:cs="Arial"/>
          <w:bCs/>
          <w:color w:val="000000"/>
          <w:w w:val="87"/>
          <w:sz w:val="24"/>
          <w:szCs w:val="24"/>
        </w:rPr>
        <w:t xml:space="preserve"> </w:t>
      </w:r>
      <w:r w:rsidRPr="00C90CBF">
        <w:rPr>
          <w:rFonts w:ascii="Arial" w:eastAsia="Arial" w:hAnsi="Arial" w:cs="Arial"/>
          <w:bCs/>
          <w:color w:val="000000"/>
          <w:spacing w:val="-1"/>
          <w:w w:val="102"/>
          <w:sz w:val="24"/>
          <w:szCs w:val="24"/>
        </w:rPr>
        <w:t>ú</w:t>
      </w:r>
      <w:r w:rsidRPr="00C90CBF">
        <w:rPr>
          <w:rFonts w:ascii="Arial" w:eastAsia="Arial" w:hAnsi="Arial" w:cs="Arial"/>
          <w:bCs/>
          <w:color w:val="000000"/>
          <w:sz w:val="24"/>
          <w:szCs w:val="24"/>
        </w:rPr>
        <w:t>řad.</w:t>
      </w:r>
    </w:p>
    <w:p w:rsidR="00C90CBF" w:rsidRPr="00C90CBF" w:rsidRDefault="00C90CBF" w:rsidP="00C90CBF">
      <w:pPr>
        <w:autoSpaceDE w:val="0"/>
        <w:autoSpaceDN w:val="0"/>
        <w:spacing w:after="0" w:line="240" w:lineRule="auto"/>
        <w:rPr>
          <w:rFonts w:ascii="Arial" w:hAnsi="Arial" w:cs="Arial"/>
          <w:sz w:val="24"/>
          <w:szCs w:val="24"/>
        </w:rPr>
      </w:pPr>
    </w:p>
    <w:p w:rsidR="00C90CBF" w:rsidRPr="00C90CBF" w:rsidRDefault="00C90CBF" w:rsidP="00C90CBF">
      <w:pPr>
        <w:autoSpaceDE w:val="0"/>
        <w:autoSpaceDN w:val="0"/>
        <w:spacing w:after="0" w:line="240" w:lineRule="auto"/>
        <w:ind w:firstLine="708"/>
        <w:rPr>
          <w:rFonts w:ascii="Arial" w:hAnsi="Arial" w:cs="Arial"/>
          <w:sz w:val="24"/>
          <w:szCs w:val="24"/>
        </w:rPr>
      </w:pPr>
      <w:r w:rsidRPr="00C90CBF">
        <w:rPr>
          <w:rFonts w:ascii="Arial" w:eastAsia="Arial" w:hAnsi="Arial" w:cs="Arial"/>
          <w:bCs/>
          <w:color w:val="000000"/>
          <w:sz w:val="24"/>
          <w:szCs w:val="24"/>
        </w:rPr>
        <w:t>Stavební</w:t>
      </w:r>
      <w:r w:rsidRPr="00C90CBF">
        <w:rPr>
          <w:rFonts w:ascii="Arial" w:eastAsia="Arial" w:hAnsi="Arial" w:cs="Arial"/>
          <w:bCs/>
          <w:color w:val="000000"/>
          <w:spacing w:val="34"/>
          <w:sz w:val="24"/>
          <w:szCs w:val="24"/>
        </w:rPr>
        <w:t xml:space="preserve"> </w:t>
      </w:r>
      <w:r w:rsidRPr="00C90CBF">
        <w:rPr>
          <w:rFonts w:ascii="Arial" w:eastAsia="Arial" w:hAnsi="Arial" w:cs="Arial"/>
          <w:bCs/>
          <w:color w:val="000000"/>
          <w:spacing w:val="-4"/>
          <w:w w:val="104"/>
          <w:sz w:val="24"/>
          <w:szCs w:val="24"/>
        </w:rPr>
        <w:t>úřad</w:t>
      </w:r>
      <w:r w:rsidRPr="00C90CBF">
        <w:rPr>
          <w:rFonts w:ascii="Arial" w:eastAsia="Arial" w:hAnsi="Arial" w:cs="Arial"/>
          <w:bCs/>
          <w:color w:val="000000"/>
          <w:spacing w:val="34"/>
          <w:sz w:val="24"/>
          <w:szCs w:val="24"/>
        </w:rPr>
        <w:t xml:space="preserve"> </w:t>
      </w:r>
      <w:r w:rsidRPr="00C90CBF">
        <w:rPr>
          <w:rFonts w:ascii="Arial" w:eastAsia="Arial" w:hAnsi="Arial" w:cs="Arial"/>
          <w:bCs/>
          <w:color w:val="000000"/>
          <w:sz w:val="24"/>
          <w:szCs w:val="24"/>
        </w:rPr>
        <w:t>dále</w:t>
      </w:r>
      <w:r w:rsidRPr="00C90CBF">
        <w:rPr>
          <w:rFonts w:ascii="Arial" w:eastAsia="Arial" w:hAnsi="Arial" w:cs="Arial"/>
          <w:bCs/>
          <w:color w:val="000000"/>
          <w:spacing w:val="36"/>
          <w:sz w:val="24"/>
          <w:szCs w:val="24"/>
        </w:rPr>
        <w:t xml:space="preserve"> </w:t>
      </w:r>
      <w:r w:rsidRPr="00C90CBF">
        <w:rPr>
          <w:rFonts w:ascii="Arial" w:eastAsia="Arial" w:hAnsi="Arial" w:cs="Arial"/>
          <w:bCs/>
          <w:color w:val="000000"/>
          <w:spacing w:val="9"/>
          <w:w w:val="91"/>
          <w:sz w:val="24"/>
          <w:szCs w:val="24"/>
        </w:rPr>
        <w:t>provádí</w:t>
      </w:r>
      <w:r w:rsidRPr="00C90CBF">
        <w:rPr>
          <w:rFonts w:ascii="Arial" w:eastAsia="Arial" w:hAnsi="Arial" w:cs="Arial"/>
          <w:bCs/>
          <w:color w:val="000000"/>
          <w:spacing w:val="24"/>
          <w:sz w:val="24"/>
          <w:szCs w:val="24"/>
        </w:rPr>
        <w:t xml:space="preserve"> </w:t>
      </w:r>
      <w:r w:rsidRPr="00C90CBF">
        <w:rPr>
          <w:rFonts w:ascii="Arial" w:eastAsia="Arial" w:hAnsi="Arial" w:cs="Arial"/>
          <w:bCs/>
          <w:color w:val="000000"/>
          <w:sz w:val="24"/>
          <w:szCs w:val="24"/>
        </w:rPr>
        <w:t>zápisy</w:t>
      </w:r>
      <w:r w:rsidRPr="00C90CBF">
        <w:rPr>
          <w:rFonts w:ascii="Arial" w:eastAsia="Arial" w:hAnsi="Arial" w:cs="Arial"/>
          <w:bCs/>
          <w:color w:val="000000"/>
          <w:spacing w:val="35"/>
          <w:sz w:val="24"/>
          <w:szCs w:val="24"/>
        </w:rPr>
        <w:t xml:space="preserve"> </w:t>
      </w:r>
      <w:r w:rsidRPr="00C90CBF">
        <w:rPr>
          <w:rFonts w:ascii="Arial" w:eastAsia="Arial" w:hAnsi="Arial" w:cs="Arial"/>
          <w:bCs/>
          <w:color w:val="000000"/>
          <w:spacing w:val="-1"/>
          <w:w w:val="101"/>
          <w:sz w:val="24"/>
          <w:szCs w:val="24"/>
        </w:rPr>
        <w:t>dokončených</w:t>
      </w:r>
      <w:r w:rsidRPr="00C90CBF">
        <w:rPr>
          <w:rFonts w:ascii="Arial" w:eastAsia="Arial" w:hAnsi="Arial" w:cs="Arial"/>
          <w:bCs/>
          <w:color w:val="000000"/>
          <w:spacing w:val="36"/>
          <w:sz w:val="24"/>
          <w:szCs w:val="24"/>
        </w:rPr>
        <w:t xml:space="preserve"> </w:t>
      </w:r>
      <w:r w:rsidRPr="00C90CBF">
        <w:rPr>
          <w:rFonts w:ascii="Arial" w:eastAsia="Arial" w:hAnsi="Arial" w:cs="Arial"/>
          <w:bCs/>
          <w:color w:val="000000"/>
          <w:spacing w:val="4"/>
          <w:w w:val="96"/>
          <w:sz w:val="24"/>
          <w:szCs w:val="24"/>
        </w:rPr>
        <w:t>staveb</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35"/>
          <w:sz w:val="24"/>
          <w:szCs w:val="24"/>
        </w:rPr>
        <w:t xml:space="preserve"> </w:t>
      </w:r>
      <w:r w:rsidRPr="00C90CBF">
        <w:rPr>
          <w:rFonts w:ascii="Arial" w:eastAsia="Arial" w:hAnsi="Arial" w:cs="Arial"/>
          <w:bCs/>
          <w:color w:val="000000"/>
          <w:spacing w:val="10"/>
          <w:w w:val="90"/>
          <w:sz w:val="24"/>
          <w:szCs w:val="24"/>
        </w:rPr>
        <w:t>zápisy</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z w:val="24"/>
          <w:szCs w:val="24"/>
        </w:rPr>
        <w:t>změn</w:t>
      </w:r>
      <w:r w:rsidRPr="00C90CBF">
        <w:rPr>
          <w:rFonts w:ascii="Arial" w:eastAsia="Arial" w:hAnsi="Arial" w:cs="Arial"/>
          <w:bCs/>
          <w:color w:val="000000"/>
          <w:spacing w:val="33"/>
          <w:sz w:val="24"/>
          <w:szCs w:val="24"/>
        </w:rPr>
        <w:t xml:space="preserve"> </w:t>
      </w:r>
      <w:r w:rsidRPr="00C90CBF">
        <w:rPr>
          <w:rFonts w:ascii="Arial" w:eastAsia="Arial" w:hAnsi="Arial" w:cs="Arial"/>
          <w:bCs/>
          <w:color w:val="000000"/>
          <w:spacing w:val="-4"/>
          <w:w w:val="105"/>
          <w:sz w:val="24"/>
          <w:szCs w:val="24"/>
        </w:rPr>
        <w:t>těchto</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pacing w:val="6"/>
          <w:w w:val="94"/>
          <w:sz w:val="24"/>
          <w:szCs w:val="24"/>
        </w:rPr>
        <w:t>staveb</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pacing w:val="-3"/>
          <w:w w:val="103"/>
          <w:sz w:val="24"/>
          <w:szCs w:val="24"/>
        </w:rPr>
        <w:t>do</w:t>
      </w:r>
      <w:r w:rsidRPr="00C90CBF">
        <w:rPr>
          <w:rFonts w:ascii="Arial" w:eastAsia="Arial" w:hAnsi="Arial" w:cs="Arial"/>
          <w:bCs/>
          <w:color w:val="000000"/>
          <w:sz w:val="24"/>
          <w:szCs w:val="24"/>
        </w:rPr>
        <w:t xml:space="preserve"> </w:t>
      </w:r>
      <w:r w:rsidRPr="00C90CBF">
        <w:rPr>
          <w:rFonts w:ascii="Arial" w:eastAsia="Arial" w:hAnsi="Arial" w:cs="Arial"/>
          <w:bCs/>
          <w:color w:val="000000"/>
          <w:spacing w:val="5"/>
          <w:w w:val="95"/>
          <w:sz w:val="24"/>
          <w:szCs w:val="24"/>
        </w:rPr>
        <w:t>základního</w:t>
      </w:r>
      <w:r w:rsidRPr="00C90CBF">
        <w:rPr>
          <w:rFonts w:ascii="Arial" w:eastAsia="Arial" w:hAnsi="Arial" w:cs="Arial"/>
          <w:bCs/>
          <w:color w:val="000000"/>
          <w:w w:val="69"/>
          <w:sz w:val="24"/>
          <w:szCs w:val="24"/>
        </w:rPr>
        <w:t xml:space="preserve"> </w:t>
      </w:r>
      <w:r w:rsidRPr="00C90CBF">
        <w:rPr>
          <w:rFonts w:ascii="Arial" w:eastAsia="Arial" w:hAnsi="Arial" w:cs="Arial"/>
          <w:bCs/>
          <w:color w:val="000000"/>
          <w:sz w:val="24"/>
          <w:szCs w:val="24"/>
        </w:rPr>
        <w:t>registru</w:t>
      </w:r>
      <w:r w:rsidRPr="00C90CBF">
        <w:rPr>
          <w:rFonts w:ascii="Arial" w:eastAsia="Arial" w:hAnsi="Arial" w:cs="Arial"/>
          <w:bCs/>
          <w:color w:val="000000"/>
          <w:w w:val="77"/>
          <w:sz w:val="24"/>
          <w:szCs w:val="24"/>
        </w:rPr>
        <w:t xml:space="preserve"> </w:t>
      </w:r>
      <w:r w:rsidRPr="00C90CBF">
        <w:rPr>
          <w:rFonts w:ascii="Arial" w:eastAsia="Arial" w:hAnsi="Arial" w:cs="Arial"/>
          <w:bCs/>
          <w:color w:val="000000"/>
          <w:sz w:val="24"/>
          <w:szCs w:val="24"/>
        </w:rPr>
        <w:t>územní</w:t>
      </w:r>
      <w:r w:rsidRPr="00C90CBF">
        <w:rPr>
          <w:rFonts w:ascii="Arial" w:eastAsia="Arial" w:hAnsi="Arial" w:cs="Arial"/>
          <w:bCs/>
          <w:color w:val="000000"/>
          <w:w w:val="73"/>
          <w:sz w:val="24"/>
          <w:szCs w:val="24"/>
        </w:rPr>
        <w:t xml:space="preserve"> </w:t>
      </w:r>
      <w:r w:rsidRPr="00C90CBF">
        <w:rPr>
          <w:rFonts w:ascii="Arial" w:eastAsia="Arial" w:hAnsi="Arial" w:cs="Arial"/>
          <w:bCs/>
          <w:color w:val="000000"/>
          <w:sz w:val="24"/>
          <w:szCs w:val="24"/>
        </w:rPr>
        <w:t>identifikace,</w:t>
      </w:r>
      <w:r w:rsidRPr="00C90CBF">
        <w:rPr>
          <w:rFonts w:ascii="Arial" w:eastAsia="Arial" w:hAnsi="Arial" w:cs="Arial"/>
          <w:bCs/>
          <w:color w:val="000000"/>
          <w:w w:val="79"/>
          <w:sz w:val="24"/>
          <w:szCs w:val="24"/>
        </w:rPr>
        <w:t xml:space="preserve"> </w:t>
      </w:r>
      <w:r w:rsidRPr="00C90CBF">
        <w:rPr>
          <w:rFonts w:ascii="Arial" w:eastAsia="Arial" w:hAnsi="Arial" w:cs="Arial"/>
          <w:bCs/>
          <w:color w:val="000000"/>
          <w:spacing w:val="2"/>
          <w:w w:val="98"/>
          <w:sz w:val="24"/>
          <w:szCs w:val="24"/>
        </w:rPr>
        <w:t>adres</w:t>
      </w:r>
      <w:r w:rsidRPr="00C90CBF">
        <w:rPr>
          <w:rFonts w:ascii="Arial" w:eastAsia="Arial" w:hAnsi="Arial" w:cs="Arial"/>
          <w:bCs/>
          <w:color w:val="000000"/>
          <w:w w:val="70"/>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w w:val="79"/>
          <w:sz w:val="24"/>
          <w:szCs w:val="24"/>
        </w:rPr>
        <w:t xml:space="preserve"> </w:t>
      </w:r>
      <w:r w:rsidRPr="00C90CBF">
        <w:rPr>
          <w:rFonts w:ascii="Arial" w:eastAsia="Arial" w:hAnsi="Arial" w:cs="Arial"/>
          <w:bCs/>
          <w:color w:val="000000"/>
          <w:spacing w:val="10"/>
          <w:w w:val="90"/>
          <w:sz w:val="24"/>
          <w:szCs w:val="24"/>
        </w:rPr>
        <w:t>nemovitostí</w:t>
      </w:r>
      <w:r w:rsidRPr="00C90CBF">
        <w:rPr>
          <w:rFonts w:ascii="Arial" w:eastAsia="Arial" w:hAnsi="Arial" w:cs="Arial"/>
          <w:bCs/>
          <w:color w:val="000000"/>
          <w:w w:val="56"/>
          <w:sz w:val="24"/>
          <w:szCs w:val="24"/>
        </w:rPr>
        <w:t xml:space="preserve"> </w:t>
      </w:r>
      <w:r w:rsidRPr="00C90CBF">
        <w:rPr>
          <w:rFonts w:ascii="Arial" w:eastAsia="Arial" w:hAnsi="Arial" w:cs="Arial"/>
          <w:bCs/>
          <w:color w:val="000000"/>
          <w:spacing w:val="-3"/>
          <w:w w:val="103"/>
          <w:sz w:val="24"/>
          <w:szCs w:val="24"/>
        </w:rPr>
        <w:t>RUIAN,</w:t>
      </w:r>
      <w:r w:rsidRPr="00C90CBF">
        <w:rPr>
          <w:rFonts w:ascii="Arial" w:eastAsia="Arial" w:hAnsi="Arial" w:cs="Arial"/>
          <w:bCs/>
          <w:color w:val="000000"/>
          <w:w w:val="75"/>
          <w:sz w:val="24"/>
          <w:szCs w:val="24"/>
        </w:rPr>
        <w:t xml:space="preserve"> </w:t>
      </w:r>
      <w:r w:rsidRPr="00C90CBF">
        <w:rPr>
          <w:rFonts w:ascii="Arial" w:eastAsia="Arial" w:hAnsi="Arial" w:cs="Arial"/>
          <w:bCs/>
          <w:color w:val="000000"/>
          <w:sz w:val="24"/>
          <w:szCs w:val="24"/>
        </w:rPr>
        <w:t>kam</w:t>
      </w:r>
      <w:r w:rsidRPr="00C90CBF">
        <w:rPr>
          <w:rFonts w:ascii="Arial" w:eastAsia="Arial" w:hAnsi="Arial" w:cs="Arial"/>
          <w:bCs/>
          <w:color w:val="000000"/>
          <w:w w:val="77"/>
          <w:sz w:val="24"/>
          <w:szCs w:val="24"/>
        </w:rPr>
        <w:t xml:space="preserve"> </w:t>
      </w:r>
      <w:r w:rsidRPr="00C90CBF">
        <w:rPr>
          <w:rFonts w:ascii="Arial" w:eastAsia="Arial" w:hAnsi="Arial" w:cs="Arial"/>
          <w:bCs/>
          <w:color w:val="000000"/>
          <w:sz w:val="24"/>
          <w:szCs w:val="24"/>
        </w:rPr>
        <w:t>zapisuje</w:t>
      </w:r>
      <w:r w:rsidRPr="00C90CBF">
        <w:rPr>
          <w:rFonts w:ascii="Arial" w:eastAsia="Arial" w:hAnsi="Arial" w:cs="Arial"/>
          <w:bCs/>
          <w:color w:val="000000"/>
          <w:w w:val="79"/>
          <w:sz w:val="24"/>
          <w:szCs w:val="24"/>
        </w:rPr>
        <w:t xml:space="preserve"> </w:t>
      </w:r>
      <w:r w:rsidRPr="00C90CBF">
        <w:rPr>
          <w:rFonts w:ascii="Arial" w:eastAsia="Arial" w:hAnsi="Arial" w:cs="Arial"/>
          <w:bCs/>
          <w:color w:val="000000"/>
          <w:spacing w:val="9"/>
          <w:w w:val="92"/>
          <w:sz w:val="24"/>
          <w:szCs w:val="24"/>
        </w:rPr>
        <w:t>dokon</w:t>
      </w:r>
      <w:r w:rsidRPr="00C90CBF">
        <w:rPr>
          <w:rFonts w:ascii="Arial" w:eastAsia="Arial" w:hAnsi="Arial" w:cs="Arial"/>
          <w:bCs/>
          <w:color w:val="000000"/>
          <w:spacing w:val="4"/>
          <w:w w:val="95"/>
          <w:sz w:val="24"/>
          <w:szCs w:val="24"/>
        </w:rPr>
        <w:t>čené</w:t>
      </w:r>
      <w:r w:rsidRPr="00C90CBF">
        <w:rPr>
          <w:rFonts w:ascii="Arial" w:eastAsia="Arial" w:hAnsi="Arial" w:cs="Arial"/>
          <w:bCs/>
          <w:color w:val="000000"/>
          <w:w w:val="67"/>
          <w:sz w:val="24"/>
          <w:szCs w:val="24"/>
        </w:rPr>
        <w:t xml:space="preserve"> </w:t>
      </w:r>
      <w:r w:rsidRPr="00C90CBF">
        <w:rPr>
          <w:rFonts w:ascii="Arial" w:eastAsia="Arial" w:hAnsi="Arial" w:cs="Arial"/>
          <w:bCs/>
          <w:color w:val="000000"/>
          <w:spacing w:val="-3"/>
          <w:w w:val="103"/>
          <w:sz w:val="24"/>
          <w:szCs w:val="24"/>
        </w:rPr>
        <w:t>stavby</w:t>
      </w:r>
      <w:r w:rsidRPr="00C90CBF">
        <w:rPr>
          <w:rFonts w:ascii="Arial" w:eastAsia="Arial" w:hAnsi="Arial" w:cs="Arial"/>
          <w:bCs/>
          <w:color w:val="000000"/>
          <w:sz w:val="24"/>
          <w:szCs w:val="24"/>
        </w:rPr>
        <w:t xml:space="preserve"> </w:t>
      </w:r>
      <w:r w:rsidRPr="00C90CBF">
        <w:rPr>
          <w:rFonts w:ascii="Arial" w:eastAsia="Arial" w:hAnsi="Arial" w:cs="Arial"/>
          <w:bCs/>
          <w:color w:val="000000"/>
          <w:spacing w:val="10"/>
          <w:w w:val="89"/>
          <w:sz w:val="24"/>
          <w:szCs w:val="24"/>
        </w:rPr>
        <w:t>v</w:t>
      </w:r>
      <w:r w:rsidRPr="00C90CBF">
        <w:rPr>
          <w:rFonts w:ascii="Arial" w:eastAsia="Arial" w:hAnsi="Arial" w:cs="Arial"/>
          <w:bCs/>
          <w:color w:val="000000"/>
          <w:spacing w:val="2"/>
          <w:w w:val="96"/>
          <w:sz w:val="24"/>
          <w:szCs w:val="24"/>
        </w:rPr>
        <w:t>četn</w:t>
      </w:r>
      <w:r w:rsidRPr="00C90CBF">
        <w:rPr>
          <w:rFonts w:ascii="Arial" w:eastAsia="Arial" w:hAnsi="Arial" w:cs="Arial"/>
          <w:bCs/>
          <w:color w:val="000000"/>
          <w:spacing w:val="2"/>
          <w:w w:val="97"/>
          <w:sz w:val="24"/>
          <w:szCs w:val="24"/>
        </w:rPr>
        <w:t>ě</w:t>
      </w:r>
      <w:r w:rsidRPr="00C90CBF">
        <w:rPr>
          <w:rFonts w:ascii="Arial" w:eastAsia="Arial" w:hAnsi="Arial" w:cs="Arial"/>
          <w:bCs/>
          <w:color w:val="000000"/>
          <w:w w:val="91"/>
          <w:sz w:val="24"/>
          <w:szCs w:val="24"/>
        </w:rPr>
        <w:t xml:space="preserve"> </w:t>
      </w:r>
      <w:r w:rsidRPr="00C90CBF">
        <w:rPr>
          <w:rFonts w:ascii="Arial" w:eastAsia="Arial" w:hAnsi="Arial" w:cs="Arial"/>
          <w:bCs/>
          <w:color w:val="000000"/>
          <w:sz w:val="24"/>
          <w:szCs w:val="24"/>
        </w:rPr>
        <w:t>jejich</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pacing w:val="4"/>
          <w:w w:val="96"/>
          <w:sz w:val="24"/>
          <w:szCs w:val="24"/>
        </w:rPr>
        <w:t>provázání</w:t>
      </w:r>
      <w:r w:rsidRPr="00C90CBF">
        <w:rPr>
          <w:rFonts w:ascii="Arial" w:eastAsia="Arial" w:hAnsi="Arial" w:cs="Arial"/>
          <w:bCs/>
          <w:color w:val="000000"/>
          <w:w w:val="81"/>
          <w:sz w:val="24"/>
          <w:szCs w:val="24"/>
        </w:rPr>
        <w:t xml:space="preserve"> </w:t>
      </w:r>
      <w:r w:rsidRPr="00C90CBF">
        <w:rPr>
          <w:rFonts w:ascii="Arial" w:eastAsia="Arial" w:hAnsi="Arial" w:cs="Arial"/>
          <w:bCs/>
          <w:color w:val="000000"/>
          <w:sz w:val="24"/>
          <w:szCs w:val="24"/>
        </w:rPr>
        <w:t>s</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5"/>
          <w:w w:val="105"/>
          <w:sz w:val="24"/>
          <w:szCs w:val="24"/>
        </w:rPr>
        <w:t>parcelou</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w w:val="90"/>
          <w:sz w:val="24"/>
          <w:szCs w:val="24"/>
        </w:rPr>
        <w:t xml:space="preserve"> </w:t>
      </w:r>
      <w:r w:rsidRPr="00C90CBF">
        <w:rPr>
          <w:rFonts w:ascii="Arial" w:eastAsia="Arial" w:hAnsi="Arial" w:cs="Arial"/>
          <w:bCs/>
          <w:color w:val="000000"/>
          <w:spacing w:val="10"/>
          <w:w w:val="90"/>
          <w:sz w:val="24"/>
          <w:szCs w:val="24"/>
        </w:rPr>
        <w:t>zápis</w:t>
      </w:r>
      <w:r w:rsidRPr="00C90CBF">
        <w:rPr>
          <w:rFonts w:ascii="Arial" w:eastAsia="Arial" w:hAnsi="Arial" w:cs="Arial"/>
          <w:bCs/>
          <w:color w:val="000000"/>
          <w:w w:val="75"/>
          <w:sz w:val="24"/>
          <w:szCs w:val="24"/>
        </w:rPr>
        <w:t xml:space="preserve"> </w:t>
      </w:r>
      <w:r w:rsidRPr="00C90CBF">
        <w:rPr>
          <w:rFonts w:ascii="Arial" w:eastAsia="Arial" w:hAnsi="Arial" w:cs="Arial"/>
          <w:bCs/>
          <w:color w:val="000000"/>
          <w:sz w:val="24"/>
          <w:szCs w:val="24"/>
        </w:rPr>
        <w:t>jejich</w:t>
      </w:r>
      <w:r w:rsidRPr="00C90CBF">
        <w:rPr>
          <w:rFonts w:ascii="Arial" w:eastAsia="Arial" w:hAnsi="Arial" w:cs="Arial"/>
          <w:bCs/>
          <w:color w:val="000000"/>
          <w:w w:val="89"/>
          <w:sz w:val="24"/>
          <w:szCs w:val="24"/>
        </w:rPr>
        <w:t xml:space="preserve"> </w:t>
      </w:r>
      <w:r w:rsidRPr="00C90CBF">
        <w:rPr>
          <w:rFonts w:ascii="Arial" w:eastAsia="Arial" w:hAnsi="Arial" w:cs="Arial"/>
          <w:bCs/>
          <w:color w:val="000000"/>
          <w:spacing w:val="2"/>
          <w:w w:val="98"/>
          <w:sz w:val="24"/>
          <w:szCs w:val="24"/>
        </w:rPr>
        <w:t>technickoekonomick</w:t>
      </w:r>
      <w:r w:rsidRPr="00C90CBF">
        <w:rPr>
          <w:rFonts w:ascii="Arial" w:eastAsia="Arial" w:hAnsi="Arial" w:cs="Arial"/>
          <w:bCs/>
          <w:color w:val="000000"/>
          <w:w w:val="5"/>
          <w:sz w:val="24"/>
          <w:szCs w:val="24"/>
        </w:rPr>
        <w:t xml:space="preserve"> </w:t>
      </w:r>
      <w:r w:rsidRPr="00C90CBF">
        <w:rPr>
          <w:rFonts w:ascii="Arial" w:eastAsia="Arial" w:hAnsi="Arial" w:cs="Arial"/>
          <w:bCs/>
          <w:color w:val="000000"/>
          <w:spacing w:val="11"/>
          <w:w w:val="90"/>
          <w:sz w:val="24"/>
          <w:szCs w:val="24"/>
        </w:rPr>
        <w:t>ých</w:t>
      </w:r>
      <w:r w:rsidRPr="00C90CBF">
        <w:rPr>
          <w:rFonts w:ascii="Arial" w:eastAsia="Arial" w:hAnsi="Arial" w:cs="Arial"/>
          <w:bCs/>
          <w:color w:val="000000"/>
          <w:w w:val="76"/>
          <w:sz w:val="24"/>
          <w:szCs w:val="24"/>
        </w:rPr>
        <w:t xml:space="preserve"> </w:t>
      </w:r>
      <w:r w:rsidRPr="00C90CBF">
        <w:rPr>
          <w:rFonts w:ascii="Arial" w:eastAsia="Arial" w:hAnsi="Arial" w:cs="Arial"/>
          <w:bCs/>
          <w:color w:val="000000"/>
          <w:spacing w:val="3"/>
          <w:w w:val="96"/>
          <w:sz w:val="24"/>
          <w:szCs w:val="24"/>
        </w:rPr>
        <w:t>atribut</w:t>
      </w:r>
      <w:r w:rsidRPr="00C90CBF">
        <w:rPr>
          <w:rFonts w:ascii="Arial" w:eastAsia="Arial" w:hAnsi="Arial" w:cs="Arial"/>
          <w:bCs/>
          <w:color w:val="000000"/>
          <w:sz w:val="24"/>
          <w:szCs w:val="24"/>
        </w:rPr>
        <w:t>ů.</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2"/>
          <w:w w:val="102"/>
          <w:sz w:val="24"/>
          <w:szCs w:val="24"/>
        </w:rPr>
        <w:t>neposlední</w:t>
      </w:r>
      <w:r w:rsidRPr="00C90CBF">
        <w:rPr>
          <w:rFonts w:ascii="Arial" w:eastAsia="Arial" w:hAnsi="Arial" w:cs="Arial"/>
          <w:bCs/>
          <w:color w:val="000000"/>
          <w:w w:val="88"/>
          <w:sz w:val="24"/>
          <w:szCs w:val="24"/>
        </w:rPr>
        <w:t xml:space="preserve"> </w:t>
      </w:r>
      <w:r w:rsidRPr="00C90CBF">
        <w:rPr>
          <w:rFonts w:ascii="Arial" w:eastAsia="Arial" w:hAnsi="Arial" w:cs="Arial"/>
          <w:bCs/>
          <w:color w:val="000000"/>
          <w:sz w:val="24"/>
          <w:szCs w:val="24"/>
        </w:rPr>
        <w:t xml:space="preserve">řadě </w:t>
      </w:r>
      <w:r w:rsidRPr="00C90CBF">
        <w:rPr>
          <w:rFonts w:ascii="Arial" w:eastAsia="Arial" w:hAnsi="Arial" w:cs="Arial"/>
          <w:bCs/>
          <w:color w:val="000000"/>
          <w:spacing w:val="9"/>
          <w:w w:val="90"/>
          <w:sz w:val="24"/>
          <w:szCs w:val="24"/>
        </w:rPr>
        <w:t>vypl</w:t>
      </w:r>
      <w:r w:rsidRPr="00C90CBF">
        <w:rPr>
          <w:rFonts w:ascii="Arial" w:eastAsia="Arial" w:hAnsi="Arial" w:cs="Arial"/>
          <w:bCs/>
          <w:color w:val="000000"/>
          <w:spacing w:val="10"/>
          <w:w w:val="89"/>
          <w:sz w:val="24"/>
          <w:szCs w:val="24"/>
        </w:rPr>
        <w:t>ňuje</w:t>
      </w:r>
      <w:r w:rsidRPr="00C90CBF">
        <w:rPr>
          <w:rFonts w:ascii="Arial" w:eastAsia="Arial" w:hAnsi="Arial" w:cs="Arial"/>
          <w:bCs/>
          <w:color w:val="000000"/>
          <w:w w:val="84"/>
          <w:sz w:val="24"/>
          <w:szCs w:val="24"/>
        </w:rPr>
        <w:t xml:space="preserve"> </w:t>
      </w:r>
      <w:r w:rsidRPr="00C90CBF">
        <w:rPr>
          <w:rFonts w:ascii="Arial" w:eastAsia="Arial" w:hAnsi="Arial" w:cs="Arial"/>
          <w:bCs/>
          <w:color w:val="000000"/>
          <w:sz w:val="24"/>
          <w:szCs w:val="24"/>
        </w:rPr>
        <w:t xml:space="preserve">SÚ </w:t>
      </w:r>
      <w:r w:rsidRPr="00C90CBF">
        <w:rPr>
          <w:rFonts w:ascii="Arial" w:eastAsia="Arial" w:hAnsi="Arial" w:cs="Arial"/>
          <w:bCs/>
          <w:color w:val="000000"/>
          <w:spacing w:val="-5"/>
          <w:w w:val="105"/>
          <w:sz w:val="24"/>
          <w:szCs w:val="24"/>
        </w:rPr>
        <w:t>také</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z w:val="24"/>
          <w:szCs w:val="24"/>
        </w:rPr>
        <w:t>statistická</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z w:val="24"/>
          <w:szCs w:val="24"/>
        </w:rPr>
        <w:t>hlášení</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pacing w:val="-5"/>
          <w:w w:val="105"/>
          <w:sz w:val="24"/>
          <w:szCs w:val="24"/>
        </w:rPr>
        <w:t>pro</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pacing w:val="10"/>
          <w:w w:val="92"/>
          <w:sz w:val="24"/>
          <w:szCs w:val="24"/>
        </w:rPr>
        <w:t>ČSÚ.</w:t>
      </w:r>
    </w:p>
    <w:p w:rsidR="00C90CBF" w:rsidRPr="00C90CBF" w:rsidRDefault="00C90CBF" w:rsidP="00C90CBF">
      <w:pPr>
        <w:autoSpaceDE w:val="0"/>
        <w:autoSpaceDN w:val="0"/>
        <w:spacing w:after="0" w:line="240" w:lineRule="auto"/>
        <w:rPr>
          <w:rFonts w:ascii="Arial" w:hAnsi="Arial" w:cs="Arial"/>
          <w:sz w:val="24"/>
          <w:szCs w:val="24"/>
        </w:rPr>
      </w:pPr>
    </w:p>
    <w:p w:rsidR="00C90CBF" w:rsidRPr="00C90CBF" w:rsidRDefault="00C90CBF" w:rsidP="00C90CBF">
      <w:pPr>
        <w:spacing w:after="0" w:line="240" w:lineRule="auto"/>
        <w:jc w:val="center"/>
        <w:rPr>
          <w:rFonts w:ascii="Arial" w:hAnsi="Arial" w:cs="Arial"/>
          <w:sz w:val="24"/>
          <w:szCs w:val="24"/>
        </w:rPr>
        <w:sectPr w:rsidR="00C90CBF" w:rsidRPr="00C90CBF">
          <w:pgSz w:w="11900" w:h="16840"/>
          <w:pgMar w:top="1123" w:right="1000" w:bottom="690" w:left="1132" w:header="851" w:footer="690" w:gutter="0"/>
          <w:cols w:space="708"/>
        </w:sectPr>
      </w:pPr>
    </w:p>
    <w:p w:rsidR="00C90CBF" w:rsidRPr="00C90CBF" w:rsidRDefault="00C90CBF" w:rsidP="00C90CBF">
      <w:pPr>
        <w:autoSpaceDE w:val="0"/>
        <w:autoSpaceDN w:val="0"/>
        <w:spacing w:after="0" w:line="240" w:lineRule="auto"/>
        <w:rPr>
          <w:rFonts w:ascii="Arial" w:hAnsi="Arial" w:cs="Arial"/>
          <w:sz w:val="24"/>
          <w:szCs w:val="24"/>
        </w:rPr>
      </w:pPr>
      <w:r w:rsidRPr="00C90CBF">
        <w:rPr>
          <w:rFonts w:ascii="Arial" w:eastAsia="Arial" w:hAnsi="Arial" w:cs="Arial"/>
          <w:b/>
          <w:bCs/>
          <w:color w:val="000000"/>
          <w:sz w:val="24"/>
          <w:szCs w:val="24"/>
        </w:rPr>
        <w:lastRenderedPageBreak/>
        <w:t>b)</w:t>
      </w:r>
      <w:r w:rsidRPr="00C90CBF">
        <w:rPr>
          <w:rFonts w:ascii="Arial" w:eastAsia="Arial" w:hAnsi="Arial" w:cs="Arial"/>
          <w:b/>
          <w:bCs/>
          <w:color w:val="000000"/>
          <w:spacing w:val="91"/>
          <w:sz w:val="24"/>
          <w:szCs w:val="24"/>
        </w:rPr>
        <w:t xml:space="preserve"> </w:t>
      </w:r>
      <w:r w:rsidRPr="00C90CBF">
        <w:rPr>
          <w:rFonts w:ascii="Arial" w:eastAsia="Arial" w:hAnsi="Arial" w:cs="Arial"/>
          <w:b/>
          <w:bCs/>
          <w:color w:val="000000"/>
          <w:sz w:val="24"/>
          <w:szCs w:val="24"/>
        </w:rPr>
        <w:t>Úřad</w:t>
      </w:r>
      <w:r w:rsidRPr="00C90CBF">
        <w:rPr>
          <w:rFonts w:ascii="Arial" w:eastAsia="Arial" w:hAnsi="Arial" w:cs="Arial"/>
          <w:b/>
          <w:bCs/>
          <w:color w:val="000000"/>
          <w:spacing w:val="1"/>
          <w:sz w:val="24"/>
          <w:szCs w:val="24"/>
        </w:rPr>
        <w:t xml:space="preserve"> </w:t>
      </w:r>
      <w:r w:rsidRPr="00C90CBF">
        <w:rPr>
          <w:rFonts w:ascii="Arial" w:eastAsia="Arial" w:hAnsi="Arial" w:cs="Arial"/>
          <w:b/>
          <w:bCs/>
          <w:color w:val="000000"/>
          <w:spacing w:val="-5"/>
          <w:w w:val="104"/>
          <w:sz w:val="24"/>
          <w:szCs w:val="24"/>
        </w:rPr>
        <w:t>územního</w:t>
      </w:r>
      <w:r w:rsidRPr="00C90CBF">
        <w:rPr>
          <w:rFonts w:ascii="Arial" w:eastAsia="Arial" w:hAnsi="Arial" w:cs="Arial"/>
          <w:b/>
          <w:bCs/>
          <w:color w:val="000000"/>
          <w:sz w:val="24"/>
          <w:szCs w:val="24"/>
        </w:rPr>
        <w:t xml:space="preserve"> </w:t>
      </w:r>
      <w:r w:rsidRPr="00C90CBF">
        <w:rPr>
          <w:rFonts w:ascii="Arial" w:eastAsia="Arial" w:hAnsi="Arial" w:cs="Arial"/>
          <w:b/>
          <w:bCs/>
          <w:color w:val="000000"/>
          <w:spacing w:val="3"/>
          <w:w w:val="97"/>
          <w:sz w:val="24"/>
          <w:szCs w:val="24"/>
        </w:rPr>
        <w:t>plánování</w:t>
      </w:r>
    </w:p>
    <w:p w:rsidR="00C90CBF" w:rsidRPr="00C90CBF" w:rsidRDefault="00C90CBF" w:rsidP="00C90CBF">
      <w:pPr>
        <w:autoSpaceDE w:val="0"/>
        <w:autoSpaceDN w:val="0"/>
        <w:spacing w:after="0" w:line="240" w:lineRule="auto"/>
        <w:rPr>
          <w:rFonts w:ascii="Arial" w:hAnsi="Arial" w:cs="Arial"/>
          <w:sz w:val="24"/>
          <w:szCs w:val="24"/>
        </w:rPr>
      </w:pPr>
    </w:p>
    <w:p w:rsidR="00C90CBF" w:rsidRPr="00C90CBF" w:rsidRDefault="00C90CBF" w:rsidP="00C90CBF">
      <w:pPr>
        <w:autoSpaceDE w:val="0"/>
        <w:autoSpaceDN w:val="0"/>
        <w:spacing w:after="0" w:line="240" w:lineRule="auto"/>
        <w:ind w:firstLine="708"/>
        <w:rPr>
          <w:rFonts w:ascii="Arial" w:hAnsi="Arial" w:cs="Arial"/>
          <w:sz w:val="24"/>
          <w:szCs w:val="24"/>
        </w:rPr>
      </w:pPr>
      <w:r w:rsidRPr="00C90CBF">
        <w:rPr>
          <w:rFonts w:ascii="Arial" w:eastAsia="Arial" w:hAnsi="Arial" w:cs="Arial"/>
          <w:bCs/>
          <w:color w:val="000000"/>
          <w:sz w:val="24"/>
          <w:szCs w:val="24"/>
        </w:rPr>
        <w:t>Ú</w:t>
      </w:r>
      <w:r w:rsidRPr="00C90CBF">
        <w:rPr>
          <w:rFonts w:ascii="Arial" w:eastAsia="Arial" w:hAnsi="Arial" w:cs="Arial"/>
          <w:bCs/>
          <w:color w:val="000000"/>
          <w:spacing w:val="-5"/>
          <w:w w:val="105"/>
          <w:sz w:val="24"/>
          <w:szCs w:val="24"/>
        </w:rPr>
        <w:t>řad</w:t>
      </w:r>
      <w:r w:rsidRPr="00C90CBF">
        <w:rPr>
          <w:rFonts w:ascii="Arial" w:eastAsia="Arial" w:hAnsi="Arial" w:cs="Arial"/>
          <w:bCs/>
          <w:color w:val="000000"/>
          <w:w w:val="85"/>
          <w:sz w:val="24"/>
          <w:szCs w:val="24"/>
        </w:rPr>
        <w:t xml:space="preserve"> </w:t>
      </w:r>
      <w:r w:rsidRPr="00C90CBF">
        <w:rPr>
          <w:rFonts w:ascii="Arial" w:eastAsia="Arial" w:hAnsi="Arial" w:cs="Arial"/>
          <w:bCs/>
          <w:color w:val="000000"/>
          <w:spacing w:val="2"/>
          <w:w w:val="98"/>
          <w:sz w:val="24"/>
          <w:szCs w:val="24"/>
        </w:rPr>
        <w:t>územního</w:t>
      </w:r>
      <w:r w:rsidRPr="00C90CBF">
        <w:rPr>
          <w:rFonts w:ascii="Arial" w:eastAsia="Arial" w:hAnsi="Arial" w:cs="Arial"/>
          <w:bCs/>
          <w:color w:val="000000"/>
          <w:w w:val="82"/>
          <w:sz w:val="24"/>
          <w:szCs w:val="24"/>
        </w:rPr>
        <w:t xml:space="preserve"> </w:t>
      </w:r>
      <w:r w:rsidRPr="00C90CBF">
        <w:rPr>
          <w:rFonts w:ascii="Arial" w:eastAsia="Arial" w:hAnsi="Arial" w:cs="Arial"/>
          <w:bCs/>
          <w:color w:val="000000"/>
          <w:sz w:val="24"/>
          <w:szCs w:val="24"/>
        </w:rPr>
        <w:t>plánování</w:t>
      </w:r>
      <w:r w:rsidRPr="00C90CBF">
        <w:rPr>
          <w:rFonts w:ascii="Arial" w:eastAsia="Arial" w:hAnsi="Arial" w:cs="Arial"/>
          <w:bCs/>
          <w:color w:val="000000"/>
          <w:w w:val="82"/>
          <w:sz w:val="24"/>
          <w:szCs w:val="24"/>
        </w:rPr>
        <w:t xml:space="preserve"> </w:t>
      </w:r>
      <w:r w:rsidRPr="00C90CBF">
        <w:rPr>
          <w:rFonts w:ascii="Arial" w:eastAsia="Arial" w:hAnsi="Arial" w:cs="Arial"/>
          <w:bCs/>
          <w:color w:val="000000"/>
          <w:sz w:val="24"/>
          <w:szCs w:val="24"/>
        </w:rPr>
        <w:t>vykonává</w:t>
      </w:r>
      <w:r w:rsidRPr="00C90CBF">
        <w:rPr>
          <w:rFonts w:ascii="Arial" w:eastAsia="Arial" w:hAnsi="Arial" w:cs="Arial"/>
          <w:bCs/>
          <w:color w:val="000000"/>
          <w:w w:val="86"/>
          <w:sz w:val="24"/>
          <w:szCs w:val="24"/>
        </w:rPr>
        <w:t xml:space="preserve"> </w:t>
      </w:r>
      <w:r w:rsidRPr="00C90CBF">
        <w:rPr>
          <w:rFonts w:ascii="Arial" w:eastAsia="Arial" w:hAnsi="Arial" w:cs="Arial"/>
          <w:bCs/>
          <w:color w:val="000000"/>
          <w:spacing w:val="-4"/>
          <w:w w:val="105"/>
          <w:sz w:val="24"/>
          <w:szCs w:val="24"/>
        </w:rPr>
        <w:t>státní</w:t>
      </w:r>
      <w:r w:rsidRPr="00C90CBF">
        <w:rPr>
          <w:rFonts w:ascii="Arial" w:eastAsia="Arial" w:hAnsi="Arial" w:cs="Arial"/>
          <w:bCs/>
          <w:color w:val="000000"/>
          <w:w w:val="81"/>
          <w:sz w:val="24"/>
          <w:szCs w:val="24"/>
        </w:rPr>
        <w:t xml:space="preserve"> </w:t>
      </w:r>
      <w:r w:rsidRPr="00C90CBF">
        <w:rPr>
          <w:rFonts w:ascii="Arial" w:eastAsia="Arial" w:hAnsi="Arial" w:cs="Arial"/>
          <w:bCs/>
          <w:color w:val="000000"/>
          <w:spacing w:val="4"/>
          <w:w w:val="96"/>
          <w:sz w:val="24"/>
          <w:szCs w:val="24"/>
        </w:rPr>
        <w:t>správu</w:t>
      </w:r>
      <w:r w:rsidRPr="00C90CBF">
        <w:rPr>
          <w:rFonts w:ascii="Arial" w:eastAsia="Arial" w:hAnsi="Arial" w:cs="Arial"/>
          <w:bCs/>
          <w:color w:val="000000"/>
          <w:w w:val="75"/>
          <w:sz w:val="24"/>
          <w:szCs w:val="24"/>
        </w:rPr>
        <w:t xml:space="preserve"> </w:t>
      </w:r>
      <w:r w:rsidRPr="00C90CBF">
        <w:rPr>
          <w:rFonts w:ascii="Arial" w:eastAsia="Arial" w:hAnsi="Arial" w:cs="Arial"/>
          <w:bCs/>
          <w:color w:val="000000"/>
          <w:sz w:val="24"/>
          <w:szCs w:val="24"/>
        </w:rPr>
        <w:t>dle</w:t>
      </w:r>
      <w:r w:rsidRPr="00C90CBF">
        <w:rPr>
          <w:rFonts w:ascii="Arial" w:eastAsia="Arial" w:hAnsi="Arial" w:cs="Arial"/>
          <w:bCs/>
          <w:color w:val="000000"/>
          <w:w w:val="85"/>
          <w:sz w:val="24"/>
          <w:szCs w:val="24"/>
        </w:rPr>
        <w:t xml:space="preserve"> </w:t>
      </w:r>
      <w:r w:rsidRPr="00C90CBF">
        <w:rPr>
          <w:rFonts w:ascii="Arial" w:eastAsia="Arial" w:hAnsi="Arial" w:cs="Arial"/>
          <w:bCs/>
          <w:color w:val="000000"/>
          <w:spacing w:val="2"/>
          <w:w w:val="98"/>
          <w:sz w:val="24"/>
          <w:szCs w:val="24"/>
        </w:rPr>
        <w:t>stavebního</w:t>
      </w:r>
      <w:r w:rsidRPr="00C90CBF">
        <w:rPr>
          <w:rFonts w:ascii="Arial" w:eastAsia="Arial" w:hAnsi="Arial" w:cs="Arial"/>
          <w:bCs/>
          <w:color w:val="000000"/>
          <w:w w:val="82"/>
          <w:sz w:val="24"/>
          <w:szCs w:val="24"/>
        </w:rPr>
        <w:t xml:space="preserve"> </w:t>
      </w:r>
      <w:r w:rsidRPr="00C90CBF">
        <w:rPr>
          <w:rFonts w:ascii="Arial" w:eastAsia="Arial" w:hAnsi="Arial" w:cs="Arial"/>
          <w:bCs/>
          <w:color w:val="000000"/>
          <w:spacing w:val="-2"/>
          <w:w w:val="102"/>
          <w:sz w:val="24"/>
          <w:szCs w:val="24"/>
        </w:rPr>
        <w:t>zákona</w:t>
      </w:r>
      <w:r w:rsidRPr="00C90CBF">
        <w:rPr>
          <w:rFonts w:ascii="Arial" w:eastAsia="Arial" w:hAnsi="Arial" w:cs="Arial"/>
          <w:bCs/>
          <w:color w:val="000000"/>
          <w:w w:val="85"/>
          <w:sz w:val="24"/>
          <w:szCs w:val="24"/>
        </w:rPr>
        <w:t xml:space="preserve"> </w:t>
      </w:r>
      <w:r w:rsidRPr="00C90CBF">
        <w:rPr>
          <w:rFonts w:ascii="Arial" w:eastAsia="Arial" w:hAnsi="Arial" w:cs="Arial"/>
          <w:bCs/>
          <w:color w:val="000000"/>
          <w:spacing w:val="4"/>
          <w:w w:val="96"/>
          <w:sz w:val="24"/>
          <w:szCs w:val="24"/>
        </w:rPr>
        <w:t>na</w:t>
      </w:r>
      <w:r w:rsidRPr="00C90CBF">
        <w:rPr>
          <w:rFonts w:ascii="Arial" w:eastAsia="Arial" w:hAnsi="Arial" w:cs="Arial"/>
          <w:bCs/>
          <w:color w:val="000000"/>
          <w:w w:val="79"/>
          <w:sz w:val="24"/>
          <w:szCs w:val="24"/>
        </w:rPr>
        <w:t xml:space="preserve"> </w:t>
      </w:r>
      <w:r w:rsidRPr="00C90CBF">
        <w:rPr>
          <w:rFonts w:ascii="Arial" w:eastAsia="Arial" w:hAnsi="Arial" w:cs="Arial"/>
          <w:bCs/>
          <w:color w:val="000000"/>
          <w:sz w:val="24"/>
          <w:szCs w:val="24"/>
        </w:rPr>
        <w:t>úseku</w:t>
      </w:r>
      <w:r w:rsidRPr="00C90CBF">
        <w:rPr>
          <w:rFonts w:ascii="Arial" w:eastAsia="Arial" w:hAnsi="Arial" w:cs="Arial"/>
          <w:bCs/>
          <w:color w:val="000000"/>
          <w:w w:val="82"/>
          <w:sz w:val="24"/>
          <w:szCs w:val="24"/>
        </w:rPr>
        <w:t xml:space="preserve"> </w:t>
      </w:r>
      <w:r w:rsidRPr="00C90CBF">
        <w:rPr>
          <w:rFonts w:ascii="Arial" w:eastAsia="Arial" w:hAnsi="Arial" w:cs="Arial"/>
          <w:bCs/>
          <w:color w:val="000000"/>
          <w:spacing w:val="7"/>
          <w:w w:val="94"/>
          <w:sz w:val="24"/>
          <w:szCs w:val="24"/>
        </w:rPr>
        <w:t>územního</w:t>
      </w:r>
      <w:r w:rsidRPr="00C90CBF">
        <w:rPr>
          <w:rFonts w:ascii="Arial" w:eastAsia="Arial" w:hAnsi="Arial" w:cs="Arial"/>
          <w:bCs/>
          <w:color w:val="000000"/>
          <w:w w:val="88"/>
          <w:sz w:val="24"/>
          <w:szCs w:val="24"/>
        </w:rPr>
        <w:t xml:space="preserve"> </w:t>
      </w:r>
      <w:r w:rsidRPr="00C90CBF">
        <w:rPr>
          <w:rFonts w:ascii="Arial" w:eastAsia="Arial" w:hAnsi="Arial" w:cs="Arial"/>
          <w:bCs/>
          <w:color w:val="000000"/>
          <w:spacing w:val="10"/>
          <w:w w:val="90"/>
          <w:sz w:val="24"/>
          <w:szCs w:val="24"/>
        </w:rPr>
        <w:t>plánování,</w:t>
      </w:r>
      <w:r w:rsidRPr="00C90CBF">
        <w:rPr>
          <w:rFonts w:ascii="Arial" w:eastAsia="Arial" w:hAnsi="Arial" w:cs="Arial"/>
          <w:bCs/>
          <w:color w:val="000000"/>
          <w:spacing w:val="7"/>
          <w:sz w:val="24"/>
          <w:szCs w:val="24"/>
        </w:rPr>
        <w:t xml:space="preserve"> </w:t>
      </w:r>
      <w:r w:rsidRPr="00C90CBF">
        <w:rPr>
          <w:rFonts w:ascii="Arial" w:eastAsia="Arial" w:hAnsi="Arial" w:cs="Arial"/>
          <w:bCs/>
          <w:color w:val="000000"/>
          <w:spacing w:val="1"/>
          <w:sz w:val="24"/>
          <w:szCs w:val="24"/>
        </w:rPr>
        <w:t>kde</w:t>
      </w:r>
      <w:r w:rsidRPr="00C90CBF">
        <w:rPr>
          <w:rFonts w:ascii="Arial" w:eastAsia="Arial" w:hAnsi="Arial" w:cs="Arial"/>
          <w:bCs/>
          <w:color w:val="000000"/>
          <w:spacing w:val="16"/>
          <w:sz w:val="24"/>
          <w:szCs w:val="24"/>
        </w:rPr>
        <w:t xml:space="preserve"> </w:t>
      </w:r>
      <w:r w:rsidRPr="00C90CBF">
        <w:rPr>
          <w:rFonts w:ascii="Arial" w:eastAsia="Arial" w:hAnsi="Arial" w:cs="Arial"/>
          <w:bCs/>
          <w:color w:val="000000"/>
          <w:spacing w:val="1"/>
          <w:sz w:val="24"/>
          <w:szCs w:val="24"/>
        </w:rPr>
        <w:t>má</w:t>
      </w:r>
      <w:r w:rsidRPr="00C90CBF">
        <w:rPr>
          <w:rFonts w:ascii="Arial" w:eastAsia="Arial" w:hAnsi="Arial" w:cs="Arial"/>
          <w:bCs/>
          <w:color w:val="000000"/>
          <w:spacing w:val="14"/>
          <w:sz w:val="24"/>
          <w:szCs w:val="24"/>
        </w:rPr>
        <w:t xml:space="preserve"> </w:t>
      </w:r>
      <w:r w:rsidRPr="00C90CBF">
        <w:rPr>
          <w:rFonts w:ascii="Arial" w:eastAsia="Arial" w:hAnsi="Arial" w:cs="Arial"/>
          <w:bCs/>
          <w:color w:val="000000"/>
          <w:sz w:val="24"/>
          <w:szCs w:val="24"/>
        </w:rPr>
        <w:t>funkci</w:t>
      </w:r>
      <w:r w:rsidRPr="00C90CBF">
        <w:rPr>
          <w:rFonts w:ascii="Arial" w:eastAsia="Arial" w:hAnsi="Arial" w:cs="Arial"/>
          <w:bCs/>
          <w:color w:val="000000"/>
          <w:spacing w:val="16"/>
          <w:sz w:val="24"/>
          <w:szCs w:val="24"/>
        </w:rPr>
        <w:t xml:space="preserve"> </w:t>
      </w:r>
      <w:r w:rsidRPr="00C90CBF">
        <w:rPr>
          <w:rFonts w:ascii="Arial" w:eastAsia="Arial" w:hAnsi="Arial" w:cs="Arial"/>
          <w:bCs/>
          <w:color w:val="000000"/>
          <w:sz w:val="24"/>
          <w:szCs w:val="24"/>
        </w:rPr>
        <w:t>po</w:t>
      </w:r>
      <w:r w:rsidRPr="00C90CBF">
        <w:rPr>
          <w:rFonts w:ascii="Arial" w:eastAsia="Arial" w:hAnsi="Arial" w:cs="Arial"/>
          <w:bCs/>
          <w:color w:val="000000"/>
          <w:spacing w:val="9"/>
          <w:w w:val="90"/>
          <w:sz w:val="24"/>
          <w:szCs w:val="24"/>
        </w:rPr>
        <w:t>řizovatele,</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z w:val="24"/>
          <w:szCs w:val="24"/>
        </w:rPr>
        <w:t>dále</w:t>
      </w:r>
      <w:r w:rsidRPr="00C90CBF">
        <w:rPr>
          <w:rFonts w:ascii="Arial" w:eastAsia="Arial" w:hAnsi="Arial" w:cs="Arial"/>
          <w:bCs/>
          <w:color w:val="000000"/>
          <w:spacing w:val="17"/>
          <w:sz w:val="24"/>
          <w:szCs w:val="24"/>
        </w:rPr>
        <w:t xml:space="preserve"> </w:t>
      </w:r>
      <w:r w:rsidRPr="00C90CBF">
        <w:rPr>
          <w:rFonts w:ascii="Arial" w:eastAsia="Arial" w:hAnsi="Arial" w:cs="Arial"/>
          <w:bCs/>
          <w:color w:val="000000"/>
          <w:sz w:val="24"/>
          <w:szCs w:val="24"/>
        </w:rPr>
        <w:t>působí</w:t>
      </w:r>
      <w:r w:rsidRPr="00C90CBF">
        <w:rPr>
          <w:rFonts w:ascii="Arial" w:eastAsia="Arial" w:hAnsi="Arial" w:cs="Arial"/>
          <w:bCs/>
          <w:color w:val="000000"/>
          <w:spacing w:val="14"/>
          <w:sz w:val="24"/>
          <w:szCs w:val="24"/>
        </w:rPr>
        <w:t xml:space="preserve"> </w:t>
      </w:r>
      <w:r w:rsidRPr="00C90CBF">
        <w:rPr>
          <w:rFonts w:ascii="Arial" w:eastAsia="Arial" w:hAnsi="Arial" w:cs="Arial"/>
          <w:bCs/>
          <w:color w:val="000000"/>
          <w:spacing w:val="-4"/>
          <w:w w:val="105"/>
          <w:sz w:val="24"/>
          <w:szCs w:val="24"/>
        </w:rPr>
        <w:t>jako</w:t>
      </w:r>
      <w:r w:rsidRPr="00C90CBF">
        <w:rPr>
          <w:rFonts w:ascii="Arial" w:eastAsia="Arial" w:hAnsi="Arial" w:cs="Arial"/>
          <w:bCs/>
          <w:color w:val="000000"/>
          <w:spacing w:val="18"/>
          <w:sz w:val="24"/>
          <w:szCs w:val="24"/>
        </w:rPr>
        <w:t xml:space="preserve"> </w:t>
      </w:r>
      <w:r w:rsidRPr="00C90CBF">
        <w:rPr>
          <w:rFonts w:ascii="Arial" w:eastAsia="Arial" w:hAnsi="Arial" w:cs="Arial"/>
          <w:bCs/>
          <w:color w:val="000000"/>
          <w:sz w:val="24"/>
          <w:szCs w:val="24"/>
        </w:rPr>
        <w:t>dot</w:t>
      </w:r>
      <w:r w:rsidRPr="00C90CBF">
        <w:rPr>
          <w:rFonts w:ascii="Arial" w:eastAsia="Arial" w:hAnsi="Arial" w:cs="Arial"/>
          <w:bCs/>
          <w:color w:val="000000"/>
          <w:spacing w:val="-3"/>
          <w:w w:val="103"/>
          <w:sz w:val="24"/>
          <w:szCs w:val="24"/>
        </w:rPr>
        <w:t>čený</w:t>
      </w:r>
      <w:r w:rsidRPr="00C90CBF">
        <w:rPr>
          <w:rFonts w:ascii="Arial" w:eastAsia="Arial" w:hAnsi="Arial" w:cs="Arial"/>
          <w:bCs/>
          <w:color w:val="000000"/>
          <w:spacing w:val="15"/>
          <w:sz w:val="24"/>
          <w:szCs w:val="24"/>
        </w:rPr>
        <w:t xml:space="preserve"> </w:t>
      </w:r>
      <w:r w:rsidRPr="00C90CBF">
        <w:rPr>
          <w:rFonts w:ascii="Arial" w:eastAsia="Arial" w:hAnsi="Arial" w:cs="Arial"/>
          <w:bCs/>
          <w:color w:val="000000"/>
          <w:spacing w:val="-3"/>
          <w:w w:val="103"/>
          <w:sz w:val="24"/>
          <w:szCs w:val="24"/>
        </w:rPr>
        <w:t>orgán</w:t>
      </w:r>
      <w:r w:rsidRPr="00C90CBF">
        <w:rPr>
          <w:rFonts w:ascii="Arial" w:eastAsia="Arial" w:hAnsi="Arial" w:cs="Arial"/>
          <w:bCs/>
          <w:color w:val="000000"/>
          <w:spacing w:val="17"/>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pacing w:val="9"/>
          <w:w w:val="90"/>
          <w:sz w:val="24"/>
          <w:szCs w:val="24"/>
        </w:rPr>
        <w:t>řízeních</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z w:val="24"/>
          <w:szCs w:val="24"/>
        </w:rPr>
        <w:t>p</w:t>
      </w:r>
      <w:r w:rsidRPr="00C90CBF">
        <w:rPr>
          <w:rFonts w:ascii="Arial" w:eastAsia="Arial" w:hAnsi="Arial" w:cs="Arial"/>
          <w:bCs/>
          <w:color w:val="000000"/>
          <w:spacing w:val="-5"/>
          <w:w w:val="105"/>
          <w:sz w:val="24"/>
          <w:szCs w:val="24"/>
        </w:rPr>
        <w:t>řed</w:t>
      </w:r>
      <w:r w:rsidRPr="00C90CBF">
        <w:rPr>
          <w:rFonts w:ascii="Arial" w:eastAsia="Arial" w:hAnsi="Arial" w:cs="Arial"/>
          <w:bCs/>
          <w:color w:val="000000"/>
          <w:spacing w:val="19"/>
          <w:sz w:val="24"/>
          <w:szCs w:val="24"/>
        </w:rPr>
        <w:t xml:space="preserve"> </w:t>
      </w:r>
      <w:r w:rsidRPr="00C90CBF">
        <w:rPr>
          <w:rFonts w:ascii="Arial" w:eastAsia="Arial" w:hAnsi="Arial" w:cs="Arial"/>
          <w:bCs/>
          <w:color w:val="000000"/>
          <w:spacing w:val="2"/>
          <w:w w:val="98"/>
          <w:sz w:val="24"/>
          <w:szCs w:val="24"/>
        </w:rPr>
        <w:t>stavebním</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z w:val="24"/>
          <w:szCs w:val="24"/>
        </w:rPr>
        <w:t>úřadem,</w:t>
      </w:r>
      <w:r w:rsidRPr="00C90CBF">
        <w:rPr>
          <w:rFonts w:ascii="Arial" w:eastAsia="Arial" w:hAnsi="Arial" w:cs="Arial"/>
          <w:bCs/>
          <w:color w:val="000000"/>
          <w:spacing w:val="50"/>
          <w:sz w:val="24"/>
          <w:szCs w:val="24"/>
        </w:rPr>
        <w:t xml:space="preserve"> </w:t>
      </w:r>
      <w:r w:rsidRPr="00C90CBF">
        <w:rPr>
          <w:rFonts w:ascii="Arial" w:eastAsia="Arial" w:hAnsi="Arial" w:cs="Arial"/>
          <w:bCs/>
          <w:color w:val="000000"/>
          <w:w w:val="101"/>
          <w:sz w:val="24"/>
          <w:szCs w:val="24"/>
        </w:rPr>
        <w:t>kde</w:t>
      </w:r>
      <w:r w:rsidRPr="00C90CBF">
        <w:rPr>
          <w:rFonts w:ascii="Arial" w:eastAsia="Arial" w:hAnsi="Arial" w:cs="Arial"/>
          <w:bCs/>
          <w:color w:val="000000"/>
          <w:spacing w:val="51"/>
          <w:sz w:val="24"/>
          <w:szCs w:val="24"/>
        </w:rPr>
        <w:t xml:space="preserve"> </w:t>
      </w:r>
      <w:r w:rsidRPr="00C90CBF">
        <w:rPr>
          <w:rFonts w:ascii="Arial" w:eastAsia="Arial" w:hAnsi="Arial" w:cs="Arial"/>
          <w:bCs/>
          <w:color w:val="000000"/>
          <w:sz w:val="24"/>
          <w:szCs w:val="24"/>
        </w:rPr>
        <w:t>posuzuje</w:t>
      </w:r>
      <w:r w:rsidRPr="00C90CBF">
        <w:rPr>
          <w:rFonts w:ascii="Arial" w:eastAsia="Arial" w:hAnsi="Arial" w:cs="Arial"/>
          <w:bCs/>
          <w:color w:val="000000"/>
          <w:spacing w:val="48"/>
          <w:sz w:val="24"/>
          <w:szCs w:val="24"/>
        </w:rPr>
        <w:t xml:space="preserve"> </w:t>
      </w:r>
      <w:r w:rsidRPr="00C90CBF">
        <w:rPr>
          <w:rFonts w:ascii="Arial" w:eastAsia="Arial" w:hAnsi="Arial" w:cs="Arial"/>
          <w:bCs/>
          <w:color w:val="000000"/>
          <w:spacing w:val="-5"/>
          <w:w w:val="105"/>
          <w:sz w:val="24"/>
          <w:szCs w:val="24"/>
        </w:rPr>
        <w:t>stavební</w:t>
      </w:r>
      <w:r w:rsidRPr="00C90CBF">
        <w:rPr>
          <w:rFonts w:ascii="Arial" w:eastAsia="Arial" w:hAnsi="Arial" w:cs="Arial"/>
          <w:bCs/>
          <w:color w:val="000000"/>
          <w:spacing w:val="48"/>
          <w:sz w:val="24"/>
          <w:szCs w:val="24"/>
        </w:rPr>
        <w:t xml:space="preserve"> </w:t>
      </w:r>
      <w:r w:rsidRPr="00C90CBF">
        <w:rPr>
          <w:rFonts w:ascii="Arial" w:eastAsia="Arial" w:hAnsi="Arial" w:cs="Arial"/>
          <w:bCs/>
          <w:color w:val="000000"/>
          <w:spacing w:val="1"/>
          <w:w w:val="99"/>
          <w:sz w:val="24"/>
          <w:szCs w:val="24"/>
        </w:rPr>
        <w:t>zám</w:t>
      </w:r>
      <w:r w:rsidRPr="00C90CBF">
        <w:rPr>
          <w:rFonts w:ascii="Arial" w:eastAsia="Arial" w:hAnsi="Arial" w:cs="Arial"/>
          <w:bCs/>
          <w:color w:val="000000"/>
          <w:sz w:val="24"/>
          <w:szCs w:val="24"/>
        </w:rPr>
        <w:t>ěry</w:t>
      </w:r>
      <w:r w:rsidRPr="00C90CBF">
        <w:rPr>
          <w:rFonts w:ascii="Arial" w:eastAsia="Arial" w:hAnsi="Arial" w:cs="Arial"/>
          <w:bCs/>
          <w:color w:val="000000"/>
          <w:spacing w:val="52"/>
          <w:sz w:val="24"/>
          <w:szCs w:val="24"/>
        </w:rPr>
        <w:t xml:space="preserve"> </w:t>
      </w:r>
      <w:r w:rsidRPr="00C90CBF">
        <w:rPr>
          <w:rFonts w:ascii="Arial" w:eastAsia="Arial" w:hAnsi="Arial" w:cs="Arial"/>
          <w:bCs/>
          <w:color w:val="000000"/>
          <w:sz w:val="24"/>
          <w:szCs w:val="24"/>
        </w:rPr>
        <w:t>z</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z w:val="24"/>
          <w:szCs w:val="24"/>
        </w:rPr>
        <w:t>pohledu</w:t>
      </w:r>
      <w:r w:rsidRPr="00C90CBF">
        <w:rPr>
          <w:rFonts w:ascii="Arial" w:eastAsia="Arial" w:hAnsi="Arial" w:cs="Arial"/>
          <w:bCs/>
          <w:color w:val="000000"/>
          <w:spacing w:val="50"/>
          <w:sz w:val="24"/>
          <w:szCs w:val="24"/>
        </w:rPr>
        <w:t xml:space="preserve"> </w:t>
      </w:r>
      <w:r w:rsidRPr="00C90CBF">
        <w:rPr>
          <w:rFonts w:ascii="Arial" w:eastAsia="Arial" w:hAnsi="Arial" w:cs="Arial"/>
          <w:bCs/>
          <w:color w:val="000000"/>
          <w:sz w:val="24"/>
          <w:szCs w:val="24"/>
        </w:rPr>
        <w:t>souladu</w:t>
      </w:r>
      <w:r w:rsidRPr="00C90CBF">
        <w:rPr>
          <w:rFonts w:ascii="Arial" w:eastAsia="Arial" w:hAnsi="Arial" w:cs="Arial"/>
          <w:bCs/>
          <w:color w:val="000000"/>
          <w:spacing w:val="51"/>
          <w:sz w:val="24"/>
          <w:szCs w:val="24"/>
        </w:rPr>
        <w:t xml:space="preserve"> </w:t>
      </w:r>
      <w:r w:rsidRPr="00C90CBF">
        <w:rPr>
          <w:rFonts w:ascii="Arial" w:eastAsia="Arial" w:hAnsi="Arial" w:cs="Arial"/>
          <w:bCs/>
          <w:color w:val="000000"/>
          <w:sz w:val="24"/>
          <w:szCs w:val="24"/>
        </w:rPr>
        <w:t>s</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pacing w:val="6"/>
          <w:w w:val="95"/>
          <w:sz w:val="24"/>
          <w:szCs w:val="24"/>
        </w:rPr>
        <w:t>územním</w:t>
      </w:r>
      <w:r w:rsidRPr="00C90CBF">
        <w:rPr>
          <w:rFonts w:ascii="Arial" w:eastAsia="Arial" w:hAnsi="Arial" w:cs="Arial"/>
          <w:bCs/>
          <w:color w:val="000000"/>
          <w:spacing w:val="46"/>
          <w:sz w:val="24"/>
          <w:szCs w:val="24"/>
        </w:rPr>
        <w:t xml:space="preserve"> </w:t>
      </w:r>
      <w:r w:rsidRPr="00C90CBF">
        <w:rPr>
          <w:rFonts w:ascii="Arial" w:eastAsia="Arial" w:hAnsi="Arial" w:cs="Arial"/>
          <w:bCs/>
          <w:color w:val="000000"/>
          <w:sz w:val="24"/>
          <w:szCs w:val="24"/>
        </w:rPr>
        <w:t>plánem</w:t>
      </w:r>
      <w:r w:rsidRPr="00C90CBF">
        <w:rPr>
          <w:rFonts w:ascii="Arial" w:eastAsia="Arial" w:hAnsi="Arial" w:cs="Arial"/>
          <w:bCs/>
          <w:color w:val="000000"/>
          <w:spacing w:val="52"/>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51"/>
          <w:sz w:val="24"/>
          <w:szCs w:val="24"/>
        </w:rPr>
        <w:t xml:space="preserve"> </w:t>
      </w:r>
      <w:r w:rsidRPr="00C90CBF">
        <w:rPr>
          <w:rFonts w:ascii="Arial" w:eastAsia="Arial" w:hAnsi="Arial" w:cs="Arial"/>
          <w:bCs/>
          <w:color w:val="000000"/>
          <w:sz w:val="24"/>
          <w:szCs w:val="24"/>
        </w:rPr>
        <w:t>s</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5"/>
          <w:w w:val="92"/>
          <w:sz w:val="24"/>
          <w:szCs w:val="24"/>
        </w:rPr>
        <w:t>cíli</w:t>
      </w:r>
      <w:r w:rsidRPr="00C90CBF">
        <w:rPr>
          <w:rFonts w:ascii="Arial" w:eastAsia="Arial" w:hAnsi="Arial" w:cs="Arial"/>
          <w:bCs/>
          <w:color w:val="000000"/>
          <w:spacing w:val="45"/>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51"/>
          <w:sz w:val="24"/>
          <w:szCs w:val="24"/>
        </w:rPr>
        <w:t xml:space="preserve"> </w:t>
      </w:r>
      <w:r w:rsidRPr="00C90CBF">
        <w:rPr>
          <w:rFonts w:ascii="Arial" w:eastAsia="Arial" w:hAnsi="Arial" w:cs="Arial"/>
          <w:bCs/>
          <w:color w:val="000000"/>
          <w:spacing w:val="-5"/>
          <w:w w:val="105"/>
          <w:sz w:val="24"/>
          <w:szCs w:val="24"/>
        </w:rPr>
        <w:t>úkoly</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pacing w:val="1"/>
          <w:w w:val="99"/>
          <w:sz w:val="24"/>
          <w:szCs w:val="24"/>
        </w:rPr>
        <w:t>územního</w:t>
      </w:r>
      <w:r w:rsidRPr="00C90CBF">
        <w:rPr>
          <w:rFonts w:ascii="Arial" w:eastAsia="Arial" w:hAnsi="Arial" w:cs="Arial"/>
          <w:bCs/>
          <w:color w:val="000000"/>
          <w:w w:val="76"/>
          <w:sz w:val="24"/>
          <w:szCs w:val="24"/>
        </w:rPr>
        <w:t xml:space="preserve"> </w:t>
      </w:r>
      <w:r w:rsidRPr="00C90CBF">
        <w:rPr>
          <w:rFonts w:ascii="Arial" w:eastAsia="Arial" w:hAnsi="Arial" w:cs="Arial"/>
          <w:bCs/>
          <w:color w:val="000000"/>
          <w:spacing w:val="10"/>
          <w:w w:val="90"/>
          <w:sz w:val="24"/>
          <w:szCs w:val="24"/>
        </w:rPr>
        <w:t>plánování.</w:t>
      </w:r>
      <w:r w:rsidRPr="00C90CBF">
        <w:rPr>
          <w:rFonts w:ascii="Arial" w:eastAsia="Arial" w:hAnsi="Arial" w:cs="Arial"/>
          <w:bCs/>
          <w:color w:val="000000"/>
          <w:w w:val="62"/>
          <w:sz w:val="24"/>
          <w:szCs w:val="24"/>
        </w:rPr>
        <w:t xml:space="preserve"> </w:t>
      </w:r>
      <w:r w:rsidRPr="00C90CBF">
        <w:rPr>
          <w:rFonts w:ascii="Arial" w:eastAsia="Arial" w:hAnsi="Arial" w:cs="Arial"/>
          <w:bCs/>
          <w:color w:val="000000"/>
          <w:spacing w:val="-2"/>
          <w:w w:val="102"/>
          <w:sz w:val="24"/>
          <w:szCs w:val="24"/>
        </w:rPr>
        <w:t>Ve</w:t>
      </w:r>
      <w:r w:rsidRPr="00C90CBF">
        <w:rPr>
          <w:rFonts w:ascii="Arial" w:eastAsia="Arial" w:hAnsi="Arial" w:cs="Arial"/>
          <w:bCs/>
          <w:color w:val="000000"/>
          <w:w w:val="82"/>
          <w:sz w:val="24"/>
          <w:szCs w:val="24"/>
        </w:rPr>
        <w:t xml:space="preserve"> </w:t>
      </w:r>
      <w:r w:rsidRPr="00C90CBF">
        <w:rPr>
          <w:rFonts w:ascii="Arial" w:eastAsia="Arial" w:hAnsi="Arial" w:cs="Arial"/>
          <w:bCs/>
          <w:color w:val="000000"/>
          <w:sz w:val="24"/>
          <w:szCs w:val="24"/>
        </w:rPr>
        <w:t>správním</w:t>
      </w:r>
      <w:r w:rsidRPr="00C90CBF">
        <w:rPr>
          <w:rFonts w:ascii="Arial" w:eastAsia="Arial" w:hAnsi="Arial" w:cs="Arial"/>
          <w:bCs/>
          <w:color w:val="000000"/>
          <w:w w:val="79"/>
          <w:sz w:val="24"/>
          <w:szCs w:val="24"/>
        </w:rPr>
        <w:t xml:space="preserve"> </w:t>
      </w:r>
      <w:r w:rsidRPr="00C90CBF">
        <w:rPr>
          <w:rFonts w:ascii="Arial" w:eastAsia="Arial" w:hAnsi="Arial" w:cs="Arial"/>
          <w:bCs/>
          <w:color w:val="000000"/>
          <w:spacing w:val="8"/>
          <w:w w:val="93"/>
          <w:sz w:val="24"/>
          <w:szCs w:val="24"/>
        </w:rPr>
        <w:t>území</w:t>
      </w:r>
      <w:r w:rsidRPr="00C90CBF">
        <w:rPr>
          <w:rFonts w:ascii="Arial" w:eastAsia="Arial" w:hAnsi="Arial" w:cs="Arial"/>
          <w:bCs/>
          <w:color w:val="000000"/>
          <w:w w:val="60"/>
          <w:sz w:val="24"/>
          <w:szCs w:val="24"/>
        </w:rPr>
        <w:t xml:space="preserve"> </w:t>
      </w:r>
      <w:r w:rsidRPr="00C90CBF">
        <w:rPr>
          <w:rFonts w:ascii="Arial" w:eastAsia="Arial" w:hAnsi="Arial" w:cs="Arial"/>
          <w:bCs/>
          <w:color w:val="000000"/>
          <w:sz w:val="24"/>
          <w:szCs w:val="24"/>
        </w:rPr>
        <w:t>obce</w:t>
      </w:r>
      <w:r w:rsidRPr="00C90CBF">
        <w:rPr>
          <w:rFonts w:ascii="Arial" w:eastAsia="Arial" w:hAnsi="Arial" w:cs="Arial"/>
          <w:bCs/>
          <w:color w:val="000000"/>
          <w:w w:val="80"/>
          <w:sz w:val="24"/>
          <w:szCs w:val="24"/>
        </w:rPr>
        <w:t xml:space="preserve"> </w:t>
      </w:r>
      <w:r w:rsidRPr="00C90CBF">
        <w:rPr>
          <w:rFonts w:ascii="Arial" w:eastAsia="Arial" w:hAnsi="Arial" w:cs="Arial"/>
          <w:bCs/>
          <w:color w:val="000000"/>
          <w:sz w:val="24"/>
          <w:szCs w:val="24"/>
        </w:rPr>
        <w:t>s</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pacing w:val="6"/>
          <w:w w:val="94"/>
          <w:sz w:val="24"/>
          <w:szCs w:val="24"/>
        </w:rPr>
        <w:t>rozšířenou</w:t>
      </w:r>
      <w:r w:rsidRPr="00C90CBF">
        <w:rPr>
          <w:rFonts w:ascii="Arial" w:eastAsia="Arial" w:hAnsi="Arial" w:cs="Arial"/>
          <w:bCs/>
          <w:color w:val="000000"/>
          <w:w w:val="67"/>
          <w:sz w:val="24"/>
          <w:szCs w:val="24"/>
        </w:rPr>
        <w:t xml:space="preserve"> </w:t>
      </w:r>
      <w:r w:rsidRPr="00C90CBF">
        <w:rPr>
          <w:rFonts w:ascii="Arial" w:eastAsia="Arial" w:hAnsi="Arial" w:cs="Arial"/>
          <w:bCs/>
          <w:color w:val="000000"/>
          <w:spacing w:val="-3"/>
          <w:w w:val="104"/>
          <w:sz w:val="24"/>
          <w:szCs w:val="24"/>
        </w:rPr>
        <w:t>p</w:t>
      </w:r>
      <w:r w:rsidRPr="00C90CBF">
        <w:rPr>
          <w:rFonts w:ascii="Arial" w:eastAsia="Arial" w:hAnsi="Arial" w:cs="Arial"/>
          <w:bCs/>
          <w:color w:val="000000"/>
          <w:spacing w:val="10"/>
          <w:w w:val="90"/>
          <w:sz w:val="24"/>
          <w:szCs w:val="24"/>
        </w:rPr>
        <w:t>ůsobností,</w:t>
      </w:r>
      <w:r w:rsidRPr="00C90CBF">
        <w:rPr>
          <w:rFonts w:ascii="Arial" w:eastAsia="Arial" w:hAnsi="Arial" w:cs="Arial"/>
          <w:bCs/>
          <w:color w:val="000000"/>
          <w:w w:val="63"/>
          <w:sz w:val="24"/>
          <w:szCs w:val="24"/>
        </w:rPr>
        <w:t xml:space="preserve"> </w:t>
      </w:r>
      <w:r w:rsidRPr="00C90CBF">
        <w:rPr>
          <w:rFonts w:ascii="Arial" w:eastAsia="Arial" w:hAnsi="Arial" w:cs="Arial"/>
          <w:bCs/>
          <w:color w:val="000000"/>
          <w:sz w:val="24"/>
          <w:szCs w:val="24"/>
        </w:rPr>
        <w:t>které</w:t>
      </w:r>
      <w:r w:rsidRPr="00C90CBF">
        <w:rPr>
          <w:rFonts w:ascii="Arial" w:eastAsia="Arial" w:hAnsi="Arial" w:cs="Arial"/>
          <w:bCs/>
          <w:color w:val="000000"/>
          <w:w w:val="77"/>
          <w:sz w:val="24"/>
          <w:szCs w:val="24"/>
        </w:rPr>
        <w:t xml:space="preserve"> </w:t>
      </w:r>
      <w:r w:rsidRPr="00C90CBF">
        <w:rPr>
          <w:rFonts w:ascii="Arial" w:eastAsia="Arial" w:hAnsi="Arial" w:cs="Arial"/>
          <w:bCs/>
          <w:color w:val="000000"/>
          <w:spacing w:val="-4"/>
          <w:w w:val="104"/>
          <w:sz w:val="24"/>
          <w:szCs w:val="24"/>
        </w:rPr>
        <w:t>zahrnuje</w:t>
      </w:r>
      <w:r w:rsidRPr="00C90CBF">
        <w:rPr>
          <w:rFonts w:ascii="Arial" w:eastAsia="Arial" w:hAnsi="Arial" w:cs="Arial"/>
          <w:bCs/>
          <w:color w:val="000000"/>
          <w:w w:val="81"/>
          <w:sz w:val="24"/>
          <w:szCs w:val="24"/>
        </w:rPr>
        <w:t xml:space="preserve"> </w:t>
      </w:r>
      <w:r w:rsidRPr="00C90CBF">
        <w:rPr>
          <w:rFonts w:ascii="Arial" w:eastAsia="Arial" w:hAnsi="Arial" w:cs="Arial"/>
          <w:b/>
          <w:bCs/>
          <w:color w:val="000000"/>
          <w:spacing w:val="-2"/>
          <w:w w:val="102"/>
          <w:sz w:val="24"/>
          <w:szCs w:val="24"/>
        </w:rPr>
        <w:t>79</w:t>
      </w:r>
      <w:r w:rsidRPr="00C90CBF">
        <w:rPr>
          <w:rFonts w:ascii="Arial" w:eastAsia="Arial" w:hAnsi="Arial" w:cs="Arial"/>
          <w:b/>
          <w:bCs/>
          <w:color w:val="000000"/>
          <w:w w:val="74"/>
          <w:sz w:val="24"/>
          <w:szCs w:val="24"/>
        </w:rPr>
        <w:t xml:space="preserve"> </w:t>
      </w:r>
      <w:r w:rsidRPr="00C90CBF">
        <w:rPr>
          <w:rFonts w:ascii="Arial" w:eastAsia="Arial" w:hAnsi="Arial" w:cs="Arial"/>
          <w:bCs/>
          <w:color w:val="000000"/>
          <w:spacing w:val="6"/>
          <w:w w:val="93"/>
          <w:sz w:val="24"/>
          <w:szCs w:val="24"/>
        </w:rPr>
        <w:t>obcí,</w:t>
      </w:r>
      <w:r w:rsidRPr="00C90CBF">
        <w:rPr>
          <w:rFonts w:ascii="Arial" w:eastAsia="Arial" w:hAnsi="Arial" w:cs="Arial"/>
          <w:bCs/>
          <w:color w:val="000000"/>
          <w:w w:val="70"/>
          <w:sz w:val="24"/>
          <w:szCs w:val="24"/>
        </w:rPr>
        <w:t xml:space="preserve"> </w:t>
      </w:r>
      <w:r w:rsidRPr="00C90CBF">
        <w:rPr>
          <w:rFonts w:ascii="Arial" w:eastAsia="Arial" w:hAnsi="Arial" w:cs="Arial"/>
          <w:bCs/>
          <w:color w:val="000000"/>
          <w:sz w:val="24"/>
          <w:szCs w:val="24"/>
        </w:rPr>
        <w:t>ÚÚP</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pacing w:val="5"/>
          <w:w w:val="95"/>
          <w:sz w:val="24"/>
          <w:szCs w:val="24"/>
        </w:rPr>
        <w:t>ze</w:t>
      </w:r>
      <w:r w:rsidRPr="00C90CBF">
        <w:rPr>
          <w:rFonts w:ascii="Arial" w:eastAsia="Arial" w:hAnsi="Arial" w:cs="Arial"/>
          <w:bCs/>
          <w:color w:val="000000"/>
          <w:w w:val="92"/>
          <w:sz w:val="24"/>
          <w:szCs w:val="24"/>
        </w:rPr>
        <w:t xml:space="preserve"> </w:t>
      </w:r>
      <w:r w:rsidRPr="00C90CBF">
        <w:rPr>
          <w:rFonts w:ascii="Arial" w:eastAsia="Arial" w:hAnsi="Arial" w:cs="Arial"/>
          <w:bCs/>
          <w:color w:val="000000"/>
          <w:spacing w:val="-3"/>
          <w:w w:val="103"/>
          <w:sz w:val="24"/>
          <w:szCs w:val="24"/>
        </w:rPr>
        <w:t>zákona</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pacing w:val="10"/>
          <w:w w:val="91"/>
          <w:sz w:val="24"/>
          <w:szCs w:val="24"/>
        </w:rPr>
        <w:t>po</w:t>
      </w:r>
      <w:r w:rsidRPr="00C90CBF">
        <w:rPr>
          <w:rFonts w:ascii="Arial" w:eastAsia="Arial" w:hAnsi="Arial" w:cs="Arial"/>
          <w:bCs/>
          <w:color w:val="000000"/>
          <w:spacing w:val="4"/>
          <w:w w:val="90"/>
          <w:sz w:val="24"/>
          <w:szCs w:val="24"/>
        </w:rPr>
        <w:t>řiz</w:t>
      </w:r>
      <w:r w:rsidRPr="00C90CBF">
        <w:rPr>
          <w:rFonts w:ascii="Arial" w:eastAsia="Arial" w:hAnsi="Arial" w:cs="Arial"/>
          <w:bCs/>
          <w:color w:val="000000"/>
          <w:spacing w:val="9"/>
          <w:w w:val="90"/>
          <w:sz w:val="24"/>
          <w:szCs w:val="24"/>
        </w:rPr>
        <w:t>uje</w:t>
      </w:r>
      <w:r w:rsidRPr="00C90CBF">
        <w:rPr>
          <w:rFonts w:ascii="Arial" w:eastAsia="Arial" w:hAnsi="Arial" w:cs="Arial"/>
          <w:bCs/>
          <w:color w:val="000000"/>
          <w:w w:val="87"/>
          <w:sz w:val="24"/>
          <w:szCs w:val="24"/>
        </w:rPr>
        <w:t xml:space="preserve"> </w:t>
      </w:r>
      <w:r w:rsidRPr="00C90CBF">
        <w:rPr>
          <w:rFonts w:ascii="Arial" w:eastAsia="Arial" w:hAnsi="Arial" w:cs="Arial"/>
          <w:bCs/>
          <w:color w:val="000000"/>
          <w:spacing w:val="7"/>
          <w:w w:val="94"/>
          <w:sz w:val="24"/>
          <w:szCs w:val="24"/>
        </w:rPr>
        <w:t>územní</w:t>
      </w:r>
      <w:r w:rsidRPr="00C90CBF">
        <w:rPr>
          <w:rFonts w:ascii="Arial" w:eastAsia="Arial" w:hAnsi="Arial" w:cs="Arial"/>
          <w:bCs/>
          <w:color w:val="000000"/>
          <w:w w:val="85"/>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regulační</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z w:val="24"/>
          <w:szCs w:val="24"/>
        </w:rPr>
        <w:t>plány</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pro</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území</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5"/>
          <w:w w:val="105"/>
          <w:sz w:val="24"/>
          <w:szCs w:val="24"/>
        </w:rPr>
        <w:t>obce,</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pořizuje</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pacing w:val="6"/>
          <w:w w:val="95"/>
          <w:sz w:val="24"/>
          <w:szCs w:val="24"/>
        </w:rPr>
        <w:t>územn</w:t>
      </w:r>
      <w:r w:rsidRPr="00C90CBF">
        <w:rPr>
          <w:rFonts w:ascii="Arial" w:eastAsia="Arial" w:hAnsi="Arial" w:cs="Arial"/>
          <w:bCs/>
          <w:color w:val="000000"/>
          <w:spacing w:val="3"/>
          <w:w w:val="93"/>
          <w:sz w:val="24"/>
          <w:szCs w:val="24"/>
        </w:rPr>
        <w:t>ě</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pacing w:val="3"/>
          <w:w w:val="97"/>
          <w:sz w:val="24"/>
          <w:szCs w:val="24"/>
        </w:rPr>
        <w:t>plánovací</w:t>
      </w:r>
      <w:r w:rsidRPr="00C90CBF">
        <w:rPr>
          <w:rFonts w:ascii="Arial" w:eastAsia="Arial" w:hAnsi="Arial" w:cs="Arial"/>
          <w:bCs/>
          <w:color w:val="000000"/>
          <w:w w:val="90"/>
          <w:sz w:val="24"/>
          <w:szCs w:val="24"/>
        </w:rPr>
        <w:t xml:space="preserve"> </w:t>
      </w:r>
      <w:r w:rsidRPr="00C90CBF">
        <w:rPr>
          <w:rFonts w:ascii="Arial" w:eastAsia="Arial" w:hAnsi="Arial" w:cs="Arial"/>
          <w:bCs/>
          <w:color w:val="000000"/>
          <w:sz w:val="24"/>
          <w:szCs w:val="24"/>
        </w:rPr>
        <w:t>podklady,</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pořizuje</w:t>
      </w:r>
      <w:r w:rsidRPr="00C90CBF">
        <w:rPr>
          <w:rFonts w:ascii="Arial" w:eastAsia="Arial" w:hAnsi="Arial" w:cs="Arial"/>
          <w:bCs/>
          <w:color w:val="000000"/>
          <w:spacing w:val="31"/>
          <w:sz w:val="24"/>
          <w:szCs w:val="24"/>
        </w:rPr>
        <w:t xml:space="preserve"> </w:t>
      </w:r>
      <w:r w:rsidRPr="00C90CBF">
        <w:rPr>
          <w:rFonts w:ascii="Arial" w:eastAsia="Arial" w:hAnsi="Arial" w:cs="Arial"/>
          <w:bCs/>
          <w:color w:val="000000"/>
          <w:sz w:val="24"/>
          <w:szCs w:val="24"/>
        </w:rPr>
        <w:t>vymezení</w:t>
      </w:r>
      <w:r w:rsidRPr="00C90CBF">
        <w:rPr>
          <w:rFonts w:ascii="Arial" w:eastAsia="Arial" w:hAnsi="Arial" w:cs="Arial"/>
          <w:bCs/>
          <w:color w:val="000000"/>
          <w:spacing w:val="31"/>
          <w:sz w:val="24"/>
          <w:szCs w:val="24"/>
        </w:rPr>
        <w:t xml:space="preserve"> </w:t>
      </w:r>
      <w:r w:rsidRPr="00C90CBF">
        <w:rPr>
          <w:rFonts w:ascii="Arial" w:eastAsia="Arial" w:hAnsi="Arial" w:cs="Arial"/>
          <w:bCs/>
          <w:color w:val="000000"/>
          <w:spacing w:val="7"/>
          <w:w w:val="93"/>
          <w:sz w:val="24"/>
          <w:szCs w:val="24"/>
        </w:rPr>
        <w:t>zastav</w:t>
      </w:r>
      <w:r w:rsidRPr="00C90CBF">
        <w:rPr>
          <w:rFonts w:ascii="Arial" w:eastAsia="Arial" w:hAnsi="Arial" w:cs="Arial"/>
          <w:bCs/>
          <w:color w:val="000000"/>
          <w:spacing w:val="11"/>
          <w:w w:val="90"/>
          <w:sz w:val="24"/>
          <w:szCs w:val="24"/>
        </w:rPr>
        <w:t>ěného</w:t>
      </w:r>
      <w:r w:rsidRPr="00C90CBF">
        <w:rPr>
          <w:rFonts w:ascii="Arial" w:eastAsia="Arial" w:hAnsi="Arial" w:cs="Arial"/>
          <w:bCs/>
          <w:color w:val="000000"/>
          <w:spacing w:val="20"/>
          <w:sz w:val="24"/>
          <w:szCs w:val="24"/>
        </w:rPr>
        <w:t xml:space="preserve"> </w:t>
      </w:r>
      <w:r w:rsidRPr="00C90CBF">
        <w:rPr>
          <w:rFonts w:ascii="Arial" w:eastAsia="Arial" w:hAnsi="Arial" w:cs="Arial"/>
          <w:bCs/>
          <w:color w:val="000000"/>
          <w:spacing w:val="-2"/>
          <w:w w:val="102"/>
          <w:sz w:val="24"/>
          <w:szCs w:val="24"/>
        </w:rPr>
        <w:t>území</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z w:val="24"/>
          <w:szCs w:val="24"/>
        </w:rPr>
        <w:t>na</w:t>
      </w:r>
      <w:r w:rsidRPr="00C90CBF">
        <w:rPr>
          <w:rFonts w:ascii="Arial" w:eastAsia="Arial" w:hAnsi="Arial" w:cs="Arial"/>
          <w:bCs/>
          <w:color w:val="000000"/>
          <w:spacing w:val="34"/>
          <w:sz w:val="24"/>
          <w:szCs w:val="24"/>
        </w:rPr>
        <w:t xml:space="preserve"> </w:t>
      </w:r>
      <w:r w:rsidRPr="00C90CBF">
        <w:rPr>
          <w:rFonts w:ascii="Arial" w:eastAsia="Arial" w:hAnsi="Arial" w:cs="Arial"/>
          <w:bCs/>
          <w:color w:val="000000"/>
          <w:sz w:val="24"/>
          <w:szCs w:val="24"/>
        </w:rPr>
        <w:t>žádost</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z w:val="24"/>
          <w:szCs w:val="24"/>
        </w:rPr>
        <w:t>obce</w:t>
      </w:r>
      <w:r w:rsidRPr="00C90CBF">
        <w:rPr>
          <w:rFonts w:ascii="Arial" w:eastAsia="Arial" w:hAnsi="Arial" w:cs="Arial"/>
          <w:bCs/>
          <w:color w:val="000000"/>
          <w:spacing w:val="33"/>
          <w:sz w:val="24"/>
          <w:szCs w:val="24"/>
        </w:rPr>
        <w:t xml:space="preserve"> </w:t>
      </w:r>
      <w:r w:rsidRPr="00C90CBF">
        <w:rPr>
          <w:rFonts w:ascii="Arial" w:eastAsia="Arial" w:hAnsi="Arial" w:cs="Arial"/>
          <w:bCs/>
          <w:color w:val="000000"/>
          <w:spacing w:val="-1"/>
          <w:sz w:val="24"/>
          <w:szCs w:val="24"/>
        </w:rPr>
        <w:t>ve</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pacing w:val="5"/>
          <w:w w:val="96"/>
          <w:sz w:val="24"/>
          <w:szCs w:val="24"/>
        </w:rPr>
        <w:t>svém</w:t>
      </w:r>
      <w:r w:rsidRPr="00C90CBF">
        <w:rPr>
          <w:rFonts w:ascii="Arial" w:eastAsia="Arial" w:hAnsi="Arial" w:cs="Arial"/>
          <w:bCs/>
          <w:color w:val="000000"/>
          <w:spacing w:val="28"/>
          <w:sz w:val="24"/>
          <w:szCs w:val="24"/>
        </w:rPr>
        <w:t xml:space="preserve"> </w:t>
      </w:r>
      <w:r w:rsidRPr="00C90CBF">
        <w:rPr>
          <w:rFonts w:ascii="Arial" w:eastAsia="Arial" w:hAnsi="Arial" w:cs="Arial"/>
          <w:bCs/>
          <w:color w:val="000000"/>
          <w:spacing w:val="10"/>
          <w:w w:val="91"/>
          <w:sz w:val="24"/>
          <w:szCs w:val="24"/>
        </w:rPr>
        <w:t>správním</w:t>
      </w:r>
      <w:r w:rsidRPr="00C90CBF">
        <w:rPr>
          <w:rFonts w:ascii="Arial" w:eastAsia="Arial" w:hAnsi="Arial" w:cs="Arial"/>
          <w:bCs/>
          <w:color w:val="000000"/>
          <w:spacing w:val="23"/>
          <w:sz w:val="24"/>
          <w:szCs w:val="24"/>
        </w:rPr>
        <w:t xml:space="preserve"> </w:t>
      </w:r>
      <w:r w:rsidRPr="00C90CBF">
        <w:rPr>
          <w:rFonts w:ascii="Arial" w:eastAsia="Arial" w:hAnsi="Arial" w:cs="Arial"/>
          <w:bCs/>
          <w:color w:val="000000"/>
          <w:spacing w:val="2"/>
          <w:w w:val="98"/>
          <w:sz w:val="24"/>
          <w:szCs w:val="24"/>
        </w:rPr>
        <w:t>obvodu,</w:t>
      </w:r>
      <w:r w:rsidRPr="00C90CBF">
        <w:rPr>
          <w:rFonts w:ascii="Arial" w:eastAsia="Arial" w:hAnsi="Arial" w:cs="Arial"/>
          <w:bCs/>
          <w:color w:val="000000"/>
          <w:spacing w:val="31"/>
          <w:sz w:val="24"/>
          <w:szCs w:val="24"/>
        </w:rPr>
        <w:t xml:space="preserve"> </w:t>
      </w:r>
      <w:r w:rsidRPr="00C90CBF">
        <w:rPr>
          <w:rFonts w:ascii="Arial" w:eastAsia="Arial" w:hAnsi="Arial" w:cs="Arial"/>
          <w:bCs/>
          <w:color w:val="000000"/>
          <w:sz w:val="24"/>
          <w:szCs w:val="24"/>
        </w:rPr>
        <w:t>jako</w:t>
      </w:r>
      <w:r w:rsidRPr="00C90CBF">
        <w:rPr>
          <w:rFonts w:ascii="Arial" w:eastAsia="Arial" w:hAnsi="Arial" w:cs="Arial"/>
          <w:bCs/>
          <w:color w:val="000000"/>
          <w:spacing w:val="31"/>
          <w:sz w:val="24"/>
          <w:szCs w:val="24"/>
        </w:rPr>
        <w:t xml:space="preserve"> </w:t>
      </w:r>
      <w:r w:rsidRPr="00C90CBF">
        <w:rPr>
          <w:rFonts w:ascii="Arial" w:eastAsia="Arial" w:hAnsi="Arial" w:cs="Arial"/>
          <w:bCs/>
          <w:color w:val="000000"/>
          <w:spacing w:val="2"/>
          <w:sz w:val="24"/>
          <w:szCs w:val="24"/>
        </w:rPr>
        <w:t>dot</w:t>
      </w:r>
      <w:r w:rsidRPr="00C90CBF">
        <w:rPr>
          <w:rFonts w:ascii="Arial" w:eastAsia="Arial" w:hAnsi="Arial" w:cs="Arial"/>
          <w:bCs/>
          <w:color w:val="000000"/>
          <w:spacing w:val="3"/>
          <w:w w:val="97"/>
          <w:sz w:val="24"/>
          <w:szCs w:val="24"/>
        </w:rPr>
        <w:t>čený</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pacing w:val="-2"/>
          <w:w w:val="102"/>
          <w:sz w:val="24"/>
          <w:szCs w:val="24"/>
        </w:rPr>
        <w:t>orgán</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 xml:space="preserve">v </w:t>
      </w:r>
      <w:r w:rsidRPr="00C90CBF">
        <w:rPr>
          <w:rFonts w:ascii="Arial" w:eastAsia="Arial" w:hAnsi="Arial" w:cs="Arial"/>
          <w:bCs/>
          <w:color w:val="000000"/>
          <w:spacing w:val="9"/>
          <w:w w:val="90"/>
          <w:sz w:val="24"/>
          <w:szCs w:val="24"/>
        </w:rPr>
        <w:t>řízeních</w:t>
      </w:r>
      <w:r w:rsidRPr="00C90CBF">
        <w:rPr>
          <w:rFonts w:ascii="Arial" w:eastAsia="Arial" w:hAnsi="Arial" w:cs="Arial"/>
          <w:bCs/>
          <w:color w:val="000000"/>
          <w:w w:val="87"/>
          <w:sz w:val="24"/>
          <w:szCs w:val="24"/>
        </w:rPr>
        <w:t xml:space="preserve"> </w:t>
      </w:r>
      <w:r w:rsidRPr="00C90CBF">
        <w:rPr>
          <w:rFonts w:ascii="Arial" w:eastAsia="Arial" w:hAnsi="Arial" w:cs="Arial"/>
          <w:bCs/>
          <w:color w:val="000000"/>
          <w:spacing w:val="-3"/>
          <w:w w:val="103"/>
          <w:sz w:val="24"/>
          <w:szCs w:val="24"/>
        </w:rPr>
        <w:t>podle</w:t>
      </w:r>
      <w:r w:rsidRPr="00C90CBF">
        <w:rPr>
          <w:rFonts w:ascii="Arial" w:eastAsia="Arial" w:hAnsi="Arial" w:cs="Arial"/>
          <w:bCs/>
          <w:color w:val="000000"/>
          <w:sz w:val="24"/>
          <w:szCs w:val="24"/>
        </w:rPr>
        <w:t xml:space="preserve"> stavebního</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pacing w:val="-1"/>
          <w:w w:val="101"/>
          <w:sz w:val="24"/>
          <w:szCs w:val="24"/>
        </w:rPr>
        <w:t>zákona</w:t>
      </w:r>
      <w:r w:rsidRPr="00C90CBF">
        <w:rPr>
          <w:rFonts w:ascii="Arial" w:eastAsia="Arial" w:hAnsi="Arial" w:cs="Arial"/>
          <w:bCs/>
          <w:color w:val="000000"/>
          <w:sz w:val="24"/>
          <w:szCs w:val="24"/>
        </w:rPr>
        <w:t xml:space="preserve"> </w:t>
      </w:r>
      <w:r w:rsidRPr="00C90CBF">
        <w:rPr>
          <w:rFonts w:ascii="Arial" w:eastAsia="Arial" w:hAnsi="Arial" w:cs="Arial"/>
          <w:bCs/>
          <w:color w:val="000000"/>
          <w:spacing w:val="5"/>
          <w:w w:val="95"/>
          <w:sz w:val="24"/>
          <w:szCs w:val="24"/>
        </w:rPr>
        <w:t>vydává</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pacing w:val="9"/>
          <w:w w:val="92"/>
          <w:sz w:val="24"/>
          <w:szCs w:val="24"/>
        </w:rPr>
        <w:t>závazná</w:t>
      </w:r>
      <w:r w:rsidRPr="00C90CBF">
        <w:rPr>
          <w:rFonts w:ascii="Arial" w:eastAsia="Arial" w:hAnsi="Arial" w:cs="Arial"/>
          <w:bCs/>
          <w:color w:val="000000"/>
          <w:w w:val="86"/>
          <w:sz w:val="24"/>
          <w:szCs w:val="24"/>
        </w:rPr>
        <w:t xml:space="preserve"> </w:t>
      </w:r>
      <w:r w:rsidRPr="00C90CBF">
        <w:rPr>
          <w:rFonts w:ascii="Arial" w:eastAsia="Arial" w:hAnsi="Arial" w:cs="Arial"/>
          <w:bCs/>
          <w:color w:val="000000"/>
          <w:spacing w:val="-5"/>
          <w:w w:val="105"/>
          <w:sz w:val="24"/>
          <w:szCs w:val="24"/>
        </w:rPr>
        <w:t>stanoviska</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pacing w:val="-5"/>
          <w:w w:val="105"/>
          <w:sz w:val="24"/>
          <w:szCs w:val="24"/>
        </w:rPr>
        <w:t>ke</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11"/>
          <w:w w:val="90"/>
          <w:sz w:val="24"/>
          <w:szCs w:val="24"/>
        </w:rPr>
        <w:t>stavebním</w:t>
      </w:r>
      <w:r w:rsidRPr="00C90CBF">
        <w:rPr>
          <w:rFonts w:ascii="Arial" w:eastAsia="Arial" w:hAnsi="Arial" w:cs="Arial"/>
          <w:bCs/>
          <w:color w:val="000000"/>
          <w:w w:val="84"/>
          <w:sz w:val="24"/>
          <w:szCs w:val="24"/>
        </w:rPr>
        <w:t xml:space="preserve"> </w:t>
      </w:r>
      <w:r w:rsidRPr="00C90CBF">
        <w:rPr>
          <w:rFonts w:ascii="Arial" w:eastAsia="Arial" w:hAnsi="Arial" w:cs="Arial"/>
          <w:bCs/>
          <w:color w:val="000000"/>
          <w:spacing w:val="12"/>
          <w:w w:val="91"/>
          <w:sz w:val="24"/>
          <w:szCs w:val="24"/>
        </w:rPr>
        <w:t>zám</w:t>
      </w:r>
      <w:r w:rsidRPr="00C90CBF">
        <w:rPr>
          <w:rFonts w:ascii="Arial" w:eastAsia="Arial" w:hAnsi="Arial" w:cs="Arial"/>
          <w:bCs/>
          <w:color w:val="000000"/>
          <w:spacing w:val="6"/>
          <w:w w:val="88"/>
          <w:sz w:val="24"/>
          <w:szCs w:val="24"/>
        </w:rPr>
        <w:t>ěr</w:t>
      </w:r>
      <w:r w:rsidRPr="00C90CBF">
        <w:rPr>
          <w:rFonts w:ascii="Arial" w:eastAsia="Arial" w:hAnsi="Arial" w:cs="Arial"/>
          <w:bCs/>
          <w:color w:val="000000"/>
          <w:spacing w:val="1"/>
          <w:w w:val="98"/>
          <w:sz w:val="24"/>
          <w:szCs w:val="24"/>
        </w:rPr>
        <w:t>ům</w:t>
      </w:r>
    </w:p>
    <w:p w:rsidR="00C90CBF" w:rsidRPr="00C90CBF" w:rsidRDefault="00C90CBF" w:rsidP="00C90CBF">
      <w:pPr>
        <w:autoSpaceDE w:val="0"/>
        <w:autoSpaceDN w:val="0"/>
        <w:spacing w:after="0" w:line="240" w:lineRule="auto"/>
        <w:rPr>
          <w:rFonts w:ascii="Arial" w:hAnsi="Arial" w:cs="Arial"/>
          <w:sz w:val="24"/>
          <w:szCs w:val="24"/>
        </w:rPr>
      </w:pPr>
    </w:p>
    <w:p w:rsidR="00C90CBF" w:rsidRPr="00C90CBF" w:rsidRDefault="00C90CBF" w:rsidP="00C90CBF">
      <w:pPr>
        <w:autoSpaceDE w:val="0"/>
        <w:autoSpaceDN w:val="0"/>
        <w:spacing w:after="0" w:line="240" w:lineRule="auto"/>
        <w:rPr>
          <w:rFonts w:ascii="Arial" w:hAnsi="Arial" w:cs="Arial"/>
          <w:sz w:val="24"/>
          <w:szCs w:val="24"/>
        </w:rPr>
      </w:pPr>
      <w:r w:rsidRPr="00C90CBF">
        <w:rPr>
          <w:rFonts w:ascii="Arial" w:eastAsia="Arial" w:hAnsi="Arial" w:cs="Arial"/>
          <w:b/>
          <w:bCs/>
          <w:color w:val="000000"/>
          <w:sz w:val="24"/>
          <w:szCs w:val="24"/>
        </w:rPr>
        <w:t>c)</w:t>
      </w:r>
      <w:r w:rsidRPr="00C90CBF">
        <w:rPr>
          <w:rFonts w:ascii="Arial" w:eastAsia="Arial" w:hAnsi="Arial" w:cs="Arial"/>
          <w:b/>
          <w:bCs/>
          <w:color w:val="000000"/>
          <w:spacing w:val="103"/>
          <w:sz w:val="24"/>
          <w:szCs w:val="24"/>
        </w:rPr>
        <w:t xml:space="preserve"> </w:t>
      </w:r>
      <w:r w:rsidRPr="00C90CBF">
        <w:rPr>
          <w:rFonts w:ascii="Arial" w:eastAsia="Arial" w:hAnsi="Arial" w:cs="Arial"/>
          <w:b/>
          <w:bCs/>
          <w:color w:val="000000"/>
          <w:spacing w:val="-2"/>
          <w:w w:val="102"/>
          <w:sz w:val="24"/>
          <w:szCs w:val="24"/>
        </w:rPr>
        <w:t>Orgán</w:t>
      </w:r>
      <w:r w:rsidRPr="00C90CBF">
        <w:rPr>
          <w:rFonts w:ascii="Arial" w:eastAsia="Arial" w:hAnsi="Arial" w:cs="Arial"/>
          <w:b/>
          <w:bCs/>
          <w:color w:val="000000"/>
          <w:w w:val="96"/>
          <w:sz w:val="24"/>
          <w:szCs w:val="24"/>
        </w:rPr>
        <w:t xml:space="preserve"> </w:t>
      </w:r>
      <w:r w:rsidRPr="00C90CBF">
        <w:rPr>
          <w:rFonts w:ascii="Arial" w:eastAsia="Arial" w:hAnsi="Arial" w:cs="Arial"/>
          <w:b/>
          <w:bCs/>
          <w:color w:val="000000"/>
          <w:sz w:val="24"/>
          <w:szCs w:val="24"/>
        </w:rPr>
        <w:t xml:space="preserve">státní </w:t>
      </w:r>
      <w:r w:rsidRPr="00C90CBF">
        <w:rPr>
          <w:rFonts w:ascii="Arial" w:eastAsia="Arial" w:hAnsi="Arial" w:cs="Arial"/>
          <w:b/>
          <w:bCs/>
          <w:color w:val="000000"/>
          <w:spacing w:val="1"/>
          <w:w w:val="99"/>
          <w:sz w:val="24"/>
          <w:szCs w:val="24"/>
        </w:rPr>
        <w:t>památkové</w:t>
      </w:r>
      <w:r w:rsidRPr="00C90CBF">
        <w:rPr>
          <w:rFonts w:ascii="Arial" w:eastAsia="Arial" w:hAnsi="Arial" w:cs="Arial"/>
          <w:b/>
          <w:bCs/>
          <w:color w:val="000000"/>
          <w:w w:val="99"/>
          <w:sz w:val="24"/>
          <w:szCs w:val="24"/>
        </w:rPr>
        <w:t xml:space="preserve"> </w:t>
      </w:r>
      <w:r w:rsidRPr="00C90CBF">
        <w:rPr>
          <w:rFonts w:ascii="Arial" w:eastAsia="Arial" w:hAnsi="Arial" w:cs="Arial"/>
          <w:b/>
          <w:bCs/>
          <w:color w:val="000000"/>
          <w:sz w:val="24"/>
          <w:szCs w:val="24"/>
        </w:rPr>
        <w:t>péče</w:t>
      </w:r>
    </w:p>
    <w:p w:rsidR="00C90CBF" w:rsidRPr="00C90CBF" w:rsidRDefault="00C90CBF" w:rsidP="00C90CBF">
      <w:pPr>
        <w:autoSpaceDE w:val="0"/>
        <w:autoSpaceDN w:val="0"/>
        <w:spacing w:after="0" w:line="240" w:lineRule="auto"/>
        <w:rPr>
          <w:rFonts w:ascii="Arial" w:hAnsi="Arial" w:cs="Arial"/>
          <w:sz w:val="24"/>
          <w:szCs w:val="24"/>
        </w:rPr>
      </w:pPr>
    </w:p>
    <w:p w:rsidR="00C90CBF" w:rsidRPr="00C90CBF" w:rsidRDefault="00C90CBF" w:rsidP="00C90CBF">
      <w:pPr>
        <w:autoSpaceDE w:val="0"/>
        <w:autoSpaceDN w:val="0"/>
        <w:spacing w:after="0" w:line="240" w:lineRule="auto"/>
        <w:ind w:firstLine="708"/>
        <w:rPr>
          <w:rFonts w:ascii="Arial" w:hAnsi="Arial" w:cs="Arial"/>
          <w:sz w:val="24"/>
          <w:szCs w:val="24"/>
        </w:rPr>
      </w:pPr>
      <w:r w:rsidRPr="00C90CBF">
        <w:rPr>
          <w:rFonts w:ascii="Arial" w:eastAsia="Arial" w:hAnsi="Arial" w:cs="Arial"/>
          <w:bCs/>
          <w:color w:val="000000"/>
          <w:spacing w:val="6"/>
          <w:w w:val="94"/>
          <w:sz w:val="24"/>
          <w:szCs w:val="24"/>
        </w:rPr>
        <w:t>Hlavní</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5"/>
          <w:w w:val="105"/>
          <w:sz w:val="24"/>
          <w:szCs w:val="24"/>
        </w:rPr>
        <w:t>pracovní</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z w:val="24"/>
          <w:szCs w:val="24"/>
        </w:rPr>
        <w:t>náplni</w:t>
      </w:r>
      <w:r w:rsidRPr="00C90CBF">
        <w:rPr>
          <w:rFonts w:ascii="Arial" w:eastAsia="Arial" w:hAnsi="Arial" w:cs="Arial"/>
          <w:bCs/>
          <w:color w:val="000000"/>
          <w:spacing w:val="9"/>
          <w:sz w:val="24"/>
          <w:szCs w:val="24"/>
        </w:rPr>
        <w:t xml:space="preserve"> </w:t>
      </w:r>
      <w:r w:rsidRPr="00C90CBF">
        <w:rPr>
          <w:rFonts w:ascii="Arial" w:eastAsia="Arial" w:hAnsi="Arial" w:cs="Arial"/>
          <w:bCs/>
          <w:color w:val="000000"/>
          <w:sz w:val="24"/>
          <w:szCs w:val="24"/>
        </w:rPr>
        <w:t>pracovník</w:t>
      </w:r>
      <w:r w:rsidRPr="00C90CBF">
        <w:rPr>
          <w:rFonts w:ascii="Arial" w:eastAsia="Arial" w:hAnsi="Arial" w:cs="Arial"/>
          <w:bCs/>
          <w:color w:val="000000"/>
          <w:w w:val="5"/>
          <w:sz w:val="24"/>
          <w:szCs w:val="24"/>
        </w:rPr>
        <w:t xml:space="preserve"> </w:t>
      </w:r>
      <w:r w:rsidRPr="00C90CBF">
        <w:rPr>
          <w:rFonts w:ascii="Arial" w:eastAsia="Arial" w:hAnsi="Arial" w:cs="Arial"/>
          <w:bCs/>
          <w:color w:val="000000"/>
          <w:sz w:val="24"/>
          <w:szCs w:val="24"/>
        </w:rPr>
        <w:t>ů</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z w:val="24"/>
          <w:szCs w:val="24"/>
        </w:rPr>
        <w:t>oddělení</w:t>
      </w:r>
      <w:r w:rsidRPr="00C90CBF">
        <w:rPr>
          <w:rFonts w:ascii="Arial" w:eastAsia="Arial" w:hAnsi="Arial" w:cs="Arial"/>
          <w:bCs/>
          <w:color w:val="000000"/>
          <w:spacing w:val="7"/>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pacing w:val="9"/>
          <w:w w:val="90"/>
          <w:sz w:val="24"/>
          <w:szCs w:val="24"/>
        </w:rPr>
        <w:t>souvislosti</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s</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pacing w:val="-1"/>
          <w:w w:val="101"/>
          <w:sz w:val="24"/>
          <w:szCs w:val="24"/>
        </w:rPr>
        <w:t>výkonem</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pacing w:val="6"/>
          <w:w w:val="93"/>
          <w:sz w:val="24"/>
          <w:szCs w:val="24"/>
        </w:rPr>
        <w:t>státní</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3"/>
          <w:w w:val="103"/>
          <w:sz w:val="24"/>
          <w:szCs w:val="24"/>
        </w:rPr>
        <w:t>správy</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pacing w:val="-3"/>
          <w:w w:val="103"/>
          <w:sz w:val="24"/>
          <w:szCs w:val="24"/>
        </w:rPr>
        <w:t>na</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pacing w:val="-4"/>
          <w:w w:val="104"/>
          <w:sz w:val="24"/>
          <w:szCs w:val="24"/>
        </w:rPr>
        <w:t>úseku</w:t>
      </w:r>
      <w:r w:rsidRPr="00C90CBF">
        <w:rPr>
          <w:rFonts w:ascii="Arial" w:eastAsia="Arial" w:hAnsi="Arial" w:cs="Arial"/>
          <w:bCs/>
          <w:color w:val="000000"/>
          <w:sz w:val="24"/>
          <w:szCs w:val="24"/>
        </w:rPr>
        <w:t xml:space="preserve"> památkové</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z w:val="24"/>
          <w:szCs w:val="24"/>
        </w:rPr>
        <w:t>péče</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pacing w:val="1"/>
          <w:sz w:val="24"/>
          <w:szCs w:val="24"/>
        </w:rPr>
        <w:t>je</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pacing w:val="4"/>
          <w:w w:val="96"/>
          <w:sz w:val="24"/>
          <w:szCs w:val="24"/>
        </w:rPr>
        <w:t>vydávání</w:t>
      </w:r>
      <w:r w:rsidRPr="00C90CBF">
        <w:rPr>
          <w:rFonts w:ascii="Arial" w:eastAsia="Arial" w:hAnsi="Arial" w:cs="Arial"/>
          <w:bCs/>
          <w:color w:val="000000"/>
          <w:sz w:val="24"/>
          <w:szCs w:val="24"/>
        </w:rPr>
        <w:t xml:space="preserve"> </w:t>
      </w:r>
      <w:r w:rsidRPr="00C90CBF">
        <w:rPr>
          <w:rFonts w:ascii="Arial" w:eastAsia="Arial" w:hAnsi="Arial" w:cs="Arial"/>
          <w:bCs/>
          <w:color w:val="000000"/>
          <w:spacing w:val="10"/>
          <w:w w:val="90"/>
          <w:sz w:val="24"/>
          <w:szCs w:val="24"/>
        </w:rPr>
        <w:t>rozhodnutí,</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pacing w:val="10"/>
          <w:w w:val="91"/>
          <w:sz w:val="24"/>
          <w:szCs w:val="24"/>
        </w:rPr>
        <w:t>závazných</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z w:val="24"/>
          <w:szCs w:val="24"/>
        </w:rPr>
        <w:t>stanovisek</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pacing w:val="10"/>
          <w:w w:val="90"/>
          <w:sz w:val="24"/>
          <w:szCs w:val="24"/>
        </w:rPr>
        <w:t>vyjád</w:t>
      </w:r>
      <w:r w:rsidRPr="00C90CBF">
        <w:rPr>
          <w:rFonts w:ascii="Arial" w:eastAsia="Arial" w:hAnsi="Arial" w:cs="Arial"/>
          <w:bCs/>
          <w:color w:val="000000"/>
          <w:spacing w:val="9"/>
          <w:w w:val="87"/>
          <w:sz w:val="24"/>
          <w:szCs w:val="24"/>
        </w:rPr>
        <w:t>ření</w:t>
      </w:r>
      <w:r w:rsidRPr="00C90CBF">
        <w:rPr>
          <w:rFonts w:ascii="Arial" w:eastAsia="Arial" w:hAnsi="Arial" w:cs="Arial"/>
          <w:bCs/>
          <w:color w:val="000000"/>
          <w:w w:val="93"/>
          <w:sz w:val="24"/>
          <w:szCs w:val="24"/>
        </w:rPr>
        <w:t xml:space="preserve"> </w:t>
      </w:r>
      <w:r w:rsidRPr="00C90CBF">
        <w:rPr>
          <w:rFonts w:ascii="Arial" w:eastAsia="Arial" w:hAnsi="Arial" w:cs="Arial"/>
          <w:bCs/>
          <w:color w:val="000000"/>
          <w:sz w:val="24"/>
          <w:szCs w:val="24"/>
        </w:rPr>
        <w:t>či</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z w:val="24"/>
          <w:szCs w:val="24"/>
        </w:rPr>
        <w:t>sdělení</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z w:val="24"/>
          <w:szCs w:val="24"/>
        </w:rPr>
        <w:t>dle</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z w:val="24"/>
          <w:szCs w:val="24"/>
        </w:rPr>
        <w:t>zákona</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z w:val="24"/>
          <w:szCs w:val="24"/>
        </w:rPr>
        <w:t>o památkové</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z w:val="24"/>
          <w:szCs w:val="24"/>
        </w:rPr>
        <w:t>péči.</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z w:val="24"/>
          <w:szCs w:val="24"/>
        </w:rPr>
        <w:t>Při</w:t>
      </w:r>
      <w:r w:rsidRPr="00C90CBF">
        <w:rPr>
          <w:rFonts w:ascii="Arial" w:eastAsia="Arial" w:hAnsi="Arial" w:cs="Arial"/>
          <w:bCs/>
          <w:color w:val="000000"/>
          <w:w w:val="90"/>
          <w:sz w:val="24"/>
          <w:szCs w:val="24"/>
        </w:rPr>
        <w:t xml:space="preserve"> </w:t>
      </w:r>
      <w:r w:rsidRPr="00C90CBF">
        <w:rPr>
          <w:rFonts w:ascii="Arial" w:eastAsia="Arial" w:hAnsi="Arial" w:cs="Arial"/>
          <w:bCs/>
          <w:color w:val="000000"/>
          <w:sz w:val="24"/>
          <w:szCs w:val="24"/>
        </w:rPr>
        <w:t>jejich</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pacing w:val="7"/>
          <w:w w:val="93"/>
          <w:sz w:val="24"/>
          <w:szCs w:val="24"/>
        </w:rPr>
        <w:t>vydání</w:t>
      </w:r>
      <w:r w:rsidRPr="00C90CBF">
        <w:rPr>
          <w:rFonts w:ascii="Arial" w:eastAsia="Arial" w:hAnsi="Arial" w:cs="Arial"/>
          <w:bCs/>
          <w:color w:val="000000"/>
          <w:w w:val="81"/>
          <w:sz w:val="24"/>
          <w:szCs w:val="24"/>
        </w:rPr>
        <w:t xml:space="preserve"> </w:t>
      </w:r>
      <w:r w:rsidRPr="00C90CBF">
        <w:rPr>
          <w:rFonts w:ascii="Arial" w:eastAsia="Arial" w:hAnsi="Arial" w:cs="Arial"/>
          <w:bCs/>
          <w:color w:val="000000"/>
          <w:spacing w:val="1"/>
          <w:sz w:val="24"/>
          <w:szCs w:val="24"/>
        </w:rPr>
        <w:t>orgán</w:t>
      </w:r>
      <w:r w:rsidRPr="00C90CBF">
        <w:rPr>
          <w:rFonts w:ascii="Arial" w:eastAsia="Arial" w:hAnsi="Arial" w:cs="Arial"/>
          <w:bCs/>
          <w:color w:val="000000"/>
          <w:w w:val="91"/>
          <w:sz w:val="24"/>
          <w:szCs w:val="24"/>
        </w:rPr>
        <w:t xml:space="preserve"> </w:t>
      </w:r>
      <w:r w:rsidRPr="00C90CBF">
        <w:rPr>
          <w:rFonts w:ascii="Arial" w:eastAsia="Arial" w:hAnsi="Arial" w:cs="Arial"/>
          <w:bCs/>
          <w:color w:val="000000"/>
          <w:sz w:val="24"/>
          <w:szCs w:val="24"/>
        </w:rPr>
        <w:t>PP</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pacing w:val="11"/>
          <w:w w:val="90"/>
          <w:sz w:val="24"/>
          <w:szCs w:val="24"/>
        </w:rPr>
        <w:t>úzce</w:t>
      </w:r>
      <w:r w:rsidRPr="00C90CBF">
        <w:rPr>
          <w:rFonts w:ascii="Arial" w:eastAsia="Arial" w:hAnsi="Arial" w:cs="Arial"/>
          <w:bCs/>
          <w:color w:val="000000"/>
          <w:w w:val="72"/>
          <w:sz w:val="24"/>
          <w:szCs w:val="24"/>
        </w:rPr>
        <w:t xml:space="preserve"> </w:t>
      </w:r>
      <w:r w:rsidRPr="00C90CBF">
        <w:rPr>
          <w:rFonts w:ascii="Arial" w:eastAsia="Arial" w:hAnsi="Arial" w:cs="Arial"/>
          <w:bCs/>
          <w:color w:val="000000"/>
          <w:spacing w:val="-5"/>
          <w:w w:val="105"/>
          <w:sz w:val="24"/>
          <w:szCs w:val="24"/>
        </w:rPr>
        <w:t>spolupracuje</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z w:val="24"/>
          <w:szCs w:val="24"/>
        </w:rPr>
        <w:t>s</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6"/>
          <w:w w:val="95"/>
          <w:sz w:val="24"/>
          <w:szCs w:val="24"/>
        </w:rPr>
        <w:t>Památkovým</w:t>
      </w:r>
      <w:r w:rsidRPr="00C90CBF">
        <w:rPr>
          <w:rFonts w:ascii="Arial" w:eastAsia="Arial" w:hAnsi="Arial" w:cs="Arial"/>
          <w:bCs/>
          <w:color w:val="000000"/>
          <w:w w:val="89"/>
          <w:sz w:val="24"/>
          <w:szCs w:val="24"/>
        </w:rPr>
        <w:t xml:space="preserve"> </w:t>
      </w:r>
      <w:r w:rsidRPr="00C90CBF">
        <w:rPr>
          <w:rFonts w:ascii="Arial" w:eastAsia="Arial" w:hAnsi="Arial" w:cs="Arial"/>
          <w:bCs/>
          <w:color w:val="000000"/>
          <w:spacing w:val="2"/>
          <w:w w:val="98"/>
          <w:sz w:val="24"/>
          <w:szCs w:val="24"/>
        </w:rPr>
        <w:t>ústavem</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1"/>
          <w:sz w:val="24"/>
          <w:szCs w:val="24"/>
        </w:rPr>
        <w:t>Tel</w:t>
      </w:r>
      <w:r w:rsidRPr="00C90CBF">
        <w:rPr>
          <w:rFonts w:ascii="Arial" w:eastAsia="Arial" w:hAnsi="Arial" w:cs="Arial"/>
          <w:bCs/>
          <w:color w:val="000000"/>
          <w:spacing w:val="6"/>
          <w:w w:val="91"/>
          <w:sz w:val="24"/>
          <w:szCs w:val="24"/>
        </w:rPr>
        <w:t>či,</w:t>
      </w:r>
      <w:r w:rsidRPr="00C90CBF">
        <w:rPr>
          <w:rFonts w:ascii="Arial" w:eastAsia="Arial" w:hAnsi="Arial" w:cs="Arial"/>
          <w:bCs/>
          <w:color w:val="000000"/>
          <w:w w:val="82"/>
          <w:sz w:val="24"/>
          <w:szCs w:val="24"/>
        </w:rPr>
        <w:t xml:space="preserve"> </w:t>
      </w:r>
      <w:r w:rsidRPr="00C90CBF">
        <w:rPr>
          <w:rFonts w:ascii="Arial" w:eastAsia="Arial" w:hAnsi="Arial" w:cs="Arial"/>
          <w:bCs/>
          <w:color w:val="000000"/>
          <w:sz w:val="24"/>
          <w:szCs w:val="24"/>
        </w:rPr>
        <w:t>který</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jednotlivé</w:t>
      </w:r>
      <w:r w:rsidRPr="00C90CBF">
        <w:rPr>
          <w:rFonts w:ascii="Arial" w:eastAsia="Arial" w:hAnsi="Arial" w:cs="Arial"/>
          <w:bCs/>
          <w:color w:val="000000"/>
          <w:spacing w:val="21"/>
          <w:sz w:val="24"/>
          <w:szCs w:val="24"/>
        </w:rPr>
        <w:t xml:space="preserve"> </w:t>
      </w:r>
      <w:r w:rsidRPr="00C90CBF">
        <w:rPr>
          <w:rFonts w:ascii="Arial" w:eastAsia="Arial" w:hAnsi="Arial" w:cs="Arial"/>
          <w:bCs/>
          <w:color w:val="000000"/>
          <w:sz w:val="24"/>
          <w:szCs w:val="24"/>
        </w:rPr>
        <w:t>stavební</w:t>
      </w:r>
      <w:r w:rsidRPr="00C90CBF">
        <w:rPr>
          <w:rFonts w:ascii="Arial" w:eastAsia="Arial" w:hAnsi="Arial" w:cs="Arial"/>
          <w:bCs/>
          <w:color w:val="000000"/>
          <w:spacing w:val="18"/>
          <w:sz w:val="24"/>
          <w:szCs w:val="24"/>
        </w:rPr>
        <w:t xml:space="preserve"> </w:t>
      </w:r>
      <w:r w:rsidRPr="00C90CBF">
        <w:rPr>
          <w:rFonts w:ascii="Arial" w:eastAsia="Arial" w:hAnsi="Arial" w:cs="Arial"/>
          <w:bCs/>
          <w:color w:val="000000"/>
          <w:sz w:val="24"/>
          <w:szCs w:val="24"/>
        </w:rPr>
        <w:t>zám</w:t>
      </w:r>
      <w:r w:rsidRPr="00C90CBF">
        <w:rPr>
          <w:rFonts w:ascii="Arial" w:eastAsia="Arial" w:hAnsi="Arial" w:cs="Arial"/>
          <w:bCs/>
          <w:color w:val="000000"/>
          <w:spacing w:val="-5"/>
          <w:w w:val="105"/>
          <w:sz w:val="24"/>
          <w:szCs w:val="24"/>
        </w:rPr>
        <w:t>ěry</w:t>
      </w:r>
      <w:r w:rsidRPr="00C90CBF">
        <w:rPr>
          <w:rFonts w:ascii="Arial" w:eastAsia="Arial" w:hAnsi="Arial" w:cs="Arial"/>
          <w:bCs/>
          <w:color w:val="000000"/>
          <w:spacing w:val="21"/>
          <w:sz w:val="24"/>
          <w:szCs w:val="24"/>
        </w:rPr>
        <w:t xml:space="preserve"> </w:t>
      </w:r>
      <w:r w:rsidRPr="00C90CBF">
        <w:rPr>
          <w:rFonts w:ascii="Arial" w:eastAsia="Arial" w:hAnsi="Arial" w:cs="Arial"/>
          <w:bCs/>
          <w:color w:val="000000"/>
          <w:spacing w:val="-2"/>
          <w:w w:val="102"/>
          <w:sz w:val="24"/>
          <w:szCs w:val="24"/>
        </w:rPr>
        <w:t>odborn</w:t>
      </w:r>
      <w:r w:rsidRPr="00C90CBF">
        <w:rPr>
          <w:rFonts w:ascii="Arial" w:eastAsia="Arial" w:hAnsi="Arial" w:cs="Arial"/>
          <w:bCs/>
          <w:color w:val="000000"/>
          <w:sz w:val="24"/>
          <w:szCs w:val="24"/>
        </w:rPr>
        <w:t>ě</w:t>
      </w:r>
      <w:r w:rsidRPr="00C90CBF">
        <w:rPr>
          <w:rFonts w:ascii="Arial" w:eastAsia="Arial" w:hAnsi="Arial" w:cs="Arial"/>
          <w:bCs/>
          <w:color w:val="000000"/>
          <w:spacing w:val="19"/>
          <w:sz w:val="24"/>
          <w:szCs w:val="24"/>
        </w:rPr>
        <w:t xml:space="preserve"> </w:t>
      </w:r>
      <w:r w:rsidRPr="00C90CBF">
        <w:rPr>
          <w:rFonts w:ascii="Arial" w:eastAsia="Arial" w:hAnsi="Arial" w:cs="Arial"/>
          <w:bCs/>
          <w:color w:val="000000"/>
          <w:sz w:val="24"/>
          <w:szCs w:val="24"/>
        </w:rPr>
        <w:t>posuzuje</w:t>
      </w:r>
      <w:r w:rsidRPr="00C90CBF">
        <w:rPr>
          <w:rFonts w:ascii="Arial" w:eastAsia="Arial" w:hAnsi="Arial" w:cs="Arial"/>
          <w:bCs/>
          <w:color w:val="000000"/>
          <w:spacing w:val="20"/>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18"/>
          <w:sz w:val="24"/>
          <w:szCs w:val="24"/>
        </w:rPr>
        <w:t xml:space="preserve"> </w:t>
      </w:r>
      <w:r w:rsidRPr="00C90CBF">
        <w:rPr>
          <w:rFonts w:ascii="Arial" w:eastAsia="Arial" w:hAnsi="Arial" w:cs="Arial"/>
          <w:bCs/>
          <w:color w:val="000000"/>
          <w:spacing w:val="-3"/>
          <w:w w:val="104"/>
          <w:sz w:val="24"/>
          <w:szCs w:val="24"/>
        </w:rPr>
        <w:t>jejich</w:t>
      </w:r>
      <w:r w:rsidRPr="00C90CBF">
        <w:rPr>
          <w:rFonts w:ascii="Arial" w:eastAsia="Arial" w:hAnsi="Arial" w:cs="Arial"/>
          <w:bCs/>
          <w:color w:val="000000"/>
          <w:spacing w:val="20"/>
          <w:sz w:val="24"/>
          <w:szCs w:val="24"/>
        </w:rPr>
        <w:t xml:space="preserve"> </w:t>
      </w:r>
      <w:r w:rsidRPr="00C90CBF">
        <w:rPr>
          <w:rFonts w:ascii="Arial" w:eastAsia="Arial" w:hAnsi="Arial" w:cs="Arial"/>
          <w:bCs/>
          <w:color w:val="000000"/>
          <w:sz w:val="24"/>
          <w:szCs w:val="24"/>
        </w:rPr>
        <w:t>odborné</w:t>
      </w:r>
      <w:r w:rsidRPr="00C90CBF">
        <w:rPr>
          <w:rFonts w:ascii="Arial" w:eastAsia="Arial" w:hAnsi="Arial" w:cs="Arial"/>
          <w:bCs/>
          <w:color w:val="000000"/>
          <w:spacing w:val="21"/>
          <w:sz w:val="24"/>
          <w:szCs w:val="24"/>
        </w:rPr>
        <w:t xml:space="preserve"> </w:t>
      </w:r>
      <w:r w:rsidRPr="00C90CBF">
        <w:rPr>
          <w:rFonts w:ascii="Arial" w:eastAsia="Arial" w:hAnsi="Arial" w:cs="Arial"/>
          <w:bCs/>
          <w:color w:val="000000"/>
          <w:spacing w:val="3"/>
          <w:w w:val="97"/>
          <w:sz w:val="24"/>
          <w:szCs w:val="24"/>
        </w:rPr>
        <w:t>posouzení</w:t>
      </w:r>
      <w:r w:rsidRPr="00C90CBF">
        <w:rPr>
          <w:rFonts w:ascii="Arial" w:eastAsia="Arial" w:hAnsi="Arial" w:cs="Arial"/>
          <w:bCs/>
          <w:color w:val="000000"/>
          <w:spacing w:val="16"/>
          <w:sz w:val="24"/>
          <w:szCs w:val="24"/>
        </w:rPr>
        <w:t xml:space="preserve"> </w:t>
      </w:r>
      <w:r w:rsidRPr="00C90CBF">
        <w:rPr>
          <w:rFonts w:ascii="Arial" w:eastAsia="Arial" w:hAnsi="Arial" w:cs="Arial"/>
          <w:bCs/>
          <w:color w:val="000000"/>
          <w:sz w:val="24"/>
          <w:szCs w:val="24"/>
        </w:rPr>
        <w:t>slou</w:t>
      </w:r>
      <w:r w:rsidRPr="00C90CBF">
        <w:rPr>
          <w:rFonts w:ascii="Arial" w:eastAsia="Arial" w:hAnsi="Arial" w:cs="Arial"/>
          <w:bCs/>
          <w:color w:val="000000"/>
          <w:w w:val="101"/>
          <w:sz w:val="24"/>
          <w:szCs w:val="24"/>
        </w:rPr>
        <w:t>ží</w:t>
      </w:r>
      <w:r w:rsidRPr="00C90CBF">
        <w:rPr>
          <w:rFonts w:ascii="Arial" w:eastAsia="Arial" w:hAnsi="Arial" w:cs="Arial"/>
          <w:bCs/>
          <w:color w:val="000000"/>
          <w:spacing w:val="19"/>
          <w:sz w:val="24"/>
          <w:szCs w:val="24"/>
        </w:rPr>
        <w:t xml:space="preserve"> </w:t>
      </w:r>
      <w:r w:rsidRPr="00C90CBF">
        <w:rPr>
          <w:rFonts w:ascii="Arial" w:eastAsia="Arial" w:hAnsi="Arial" w:cs="Arial"/>
          <w:bCs/>
          <w:color w:val="000000"/>
          <w:spacing w:val="-5"/>
          <w:w w:val="105"/>
          <w:sz w:val="24"/>
          <w:szCs w:val="24"/>
        </w:rPr>
        <w:t>jako</w:t>
      </w:r>
      <w:r w:rsidRPr="00C90CBF">
        <w:rPr>
          <w:rFonts w:ascii="Arial" w:eastAsia="Arial" w:hAnsi="Arial" w:cs="Arial"/>
          <w:bCs/>
          <w:color w:val="000000"/>
          <w:spacing w:val="21"/>
          <w:sz w:val="24"/>
          <w:szCs w:val="24"/>
        </w:rPr>
        <w:t xml:space="preserve"> </w:t>
      </w:r>
      <w:r w:rsidRPr="00C90CBF">
        <w:rPr>
          <w:rFonts w:ascii="Arial" w:eastAsia="Arial" w:hAnsi="Arial" w:cs="Arial"/>
          <w:bCs/>
          <w:color w:val="000000"/>
          <w:sz w:val="24"/>
          <w:szCs w:val="24"/>
        </w:rPr>
        <w:t>podklad</w:t>
      </w:r>
      <w:r w:rsidRPr="00C90CBF">
        <w:rPr>
          <w:rFonts w:ascii="Arial" w:eastAsia="Arial" w:hAnsi="Arial" w:cs="Arial"/>
          <w:bCs/>
          <w:color w:val="000000"/>
          <w:spacing w:val="22"/>
          <w:sz w:val="24"/>
          <w:szCs w:val="24"/>
        </w:rPr>
        <w:t xml:space="preserve"> </w:t>
      </w:r>
      <w:r w:rsidRPr="00C90CBF">
        <w:rPr>
          <w:rFonts w:ascii="Arial" w:eastAsia="Arial" w:hAnsi="Arial" w:cs="Arial"/>
          <w:bCs/>
          <w:color w:val="000000"/>
          <w:spacing w:val="9"/>
          <w:w w:val="91"/>
          <w:sz w:val="24"/>
          <w:szCs w:val="24"/>
        </w:rPr>
        <w:t>pro</w:t>
      </w:r>
      <w:r w:rsidRPr="00C90CBF">
        <w:rPr>
          <w:rFonts w:ascii="Arial" w:eastAsia="Arial" w:hAnsi="Arial" w:cs="Arial"/>
          <w:bCs/>
          <w:color w:val="000000"/>
          <w:w w:val="85"/>
          <w:sz w:val="24"/>
          <w:szCs w:val="24"/>
        </w:rPr>
        <w:t xml:space="preserve"> </w:t>
      </w:r>
      <w:r w:rsidRPr="00C90CBF">
        <w:rPr>
          <w:rFonts w:ascii="Arial" w:eastAsia="Arial" w:hAnsi="Arial" w:cs="Arial"/>
          <w:bCs/>
          <w:color w:val="000000"/>
          <w:sz w:val="24"/>
          <w:szCs w:val="24"/>
        </w:rPr>
        <w:t>vyjád</w:t>
      </w:r>
      <w:r w:rsidRPr="00C90CBF">
        <w:rPr>
          <w:rFonts w:ascii="Arial" w:eastAsia="Arial" w:hAnsi="Arial" w:cs="Arial"/>
          <w:bCs/>
          <w:color w:val="000000"/>
          <w:spacing w:val="-4"/>
          <w:w w:val="105"/>
          <w:sz w:val="24"/>
          <w:szCs w:val="24"/>
        </w:rPr>
        <w:t>ření</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pacing w:val="-5"/>
          <w:w w:val="105"/>
          <w:sz w:val="24"/>
          <w:szCs w:val="24"/>
        </w:rPr>
        <w:t>tohoto</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odd</w:t>
      </w:r>
      <w:r w:rsidRPr="00C90CBF">
        <w:rPr>
          <w:rFonts w:ascii="Arial" w:eastAsia="Arial" w:hAnsi="Arial" w:cs="Arial"/>
          <w:bCs/>
          <w:color w:val="000000"/>
          <w:spacing w:val="7"/>
          <w:w w:val="91"/>
          <w:sz w:val="24"/>
          <w:szCs w:val="24"/>
        </w:rPr>
        <w:t>ělení.</w:t>
      </w:r>
    </w:p>
    <w:p w:rsidR="00C90CBF" w:rsidRPr="00C90CBF" w:rsidRDefault="00C90CBF" w:rsidP="00C90CBF">
      <w:pPr>
        <w:autoSpaceDE w:val="0"/>
        <w:autoSpaceDN w:val="0"/>
        <w:spacing w:after="0" w:line="240" w:lineRule="auto"/>
        <w:rPr>
          <w:rFonts w:ascii="Arial" w:hAnsi="Arial" w:cs="Arial"/>
          <w:sz w:val="24"/>
          <w:szCs w:val="24"/>
        </w:rPr>
      </w:pPr>
    </w:p>
    <w:p w:rsidR="00C90CBF" w:rsidRPr="00C90CBF" w:rsidRDefault="00C90CBF" w:rsidP="00C90CBF">
      <w:pPr>
        <w:autoSpaceDE w:val="0"/>
        <w:autoSpaceDN w:val="0"/>
        <w:spacing w:after="0" w:line="240" w:lineRule="auto"/>
        <w:ind w:firstLine="708"/>
        <w:rPr>
          <w:rFonts w:ascii="Arial" w:hAnsi="Arial" w:cs="Arial"/>
          <w:sz w:val="24"/>
          <w:szCs w:val="24"/>
        </w:rPr>
      </w:pPr>
      <w:r w:rsidRPr="00C90CBF">
        <w:rPr>
          <w:rFonts w:ascii="Arial" w:eastAsia="Arial" w:hAnsi="Arial" w:cs="Arial"/>
          <w:bCs/>
          <w:color w:val="000000"/>
          <w:spacing w:val="-1"/>
          <w:w w:val="101"/>
          <w:sz w:val="24"/>
          <w:szCs w:val="24"/>
        </w:rPr>
        <w:t>Krom</w:t>
      </w:r>
      <w:r w:rsidRPr="00C90CBF">
        <w:rPr>
          <w:rFonts w:ascii="Arial" w:eastAsia="Arial" w:hAnsi="Arial" w:cs="Arial"/>
          <w:bCs/>
          <w:color w:val="000000"/>
          <w:sz w:val="24"/>
          <w:szCs w:val="24"/>
        </w:rPr>
        <w:t>ě</w:t>
      </w:r>
      <w:r w:rsidRPr="00C90CBF">
        <w:rPr>
          <w:rFonts w:ascii="Arial" w:eastAsia="Arial" w:hAnsi="Arial" w:cs="Arial"/>
          <w:bCs/>
          <w:color w:val="000000"/>
          <w:spacing w:val="71"/>
          <w:sz w:val="24"/>
          <w:szCs w:val="24"/>
        </w:rPr>
        <w:t xml:space="preserve"> </w:t>
      </w:r>
      <w:r w:rsidRPr="00C90CBF">
        <w:rPr>
          <w:rFonts w:ascii="Arial" w:eastAsia="Arial" w:hAnsi="Arial" w:cs="Arial"/>
          <w:bCs/>
          <w:color w:val="000000"/>
          <w:spacing w:val="12"/>
          <w:w w:val="90"/>
          <w:sz w:val="24"/>
          <w:szCs w:val="24"/>
        </w:rPr>
        <w:t>uvedeného</w:t>
      </w:r>
      <w:r w:rsidRPr="00C90CBF">
        <w:rPr>
          <w:rFonts w:ascii="Arial" w:eastAsia="Arial" w:hAnsi="Arial" w:cs="Arial"/>
          <w:bCs/>
          <w:color w:val="000000"/>
          <w:spacing w:val="60"/>
          <w:sz w:val="24"/>
          <w:szCs w:val="24"/>
        </w:rPr>
        <w:t xml:space="preserve"> </w:t>
      </w:r>
      <w:r w:rsidRPr="00C90CBF">
        <w:rPr>
          <w:rFonts w:ascii="Arial" w:eastAsia="Arial" w:hAnsi="Arial" w:cs="Arial"/>
          <w:bCs/>
          <w:color w:val="000000"/>
          <w:sz w:val="24"/>
          <w:szCs w:val="24"/>
        </w:rPr>
        <w:t>průbě</w:t>
      </w:r>
      <w:r w:rsidRPr="00C90CBF">
        <w:rPr>
          <w:rFonts w:ascii="Arial" w:eastAsia="Arial" w:hAnsi="Arial" w:cs="Arial"/>
          <w:bCs/>
          <w:color w:val="000000"/>
          <w:spacing w:val="1"/>
          <w:w w:val="98"/>
          <w:sz w:val="24"/>
          <w:szCs w:val="24"/>
        </w:rPr>
        <w:t>žn</w:t>
      </w:r>
      <w:r w:rsidRPr="00C90CBF">
        <w:rPr>
          <w:rFonts w:ascii="Arial" w:eastAsia="Arial" w:hAnsi="Arial" w:cs="Arial"/>
          <w:bCs/>
          <w:color w:val="000000"/>
          <w:sz w:val="24"/>
          <w:szCs w:val="24"/>
        </w:rPr>
        <w:t>ě</w:t>
      </w:r>
      <w:r w:rsidRPr="00C90CBF">
        <w:rPr>
          <w:rFonts w:ascii="Arial" w:eastAsia="Arial" w:hAnsi="Arial" w:cs="Arial"/>
          <w:bCs/>
          <w:color w:val="000000"/>
          <w:spacing w:val="72"/>
          <w:sz w:val="24"/>
          <w:szCs w:val="24"/>
        </w:rPr>
        <w:t xml:space="preserve"> </w:t>
      </w:r>
      <w:r w:rsidRPr="00C90CBF">
        <w:rPr>
          <w:rFonts w:ascii="Arial" w:eastAsia="Arial" w:hAnsi="Arial" w:cs="Arial"/>
          <w:bCs/>
          <w:color w:val="000000"/>
          <w:spacing w:val="-4"/>
          <w:w w:val="104"/>
          <w:sz w:val="24"/>
          <w:szCs w:val="24"/>
        </w:rPr>
        <w:t>provádí</w:t>
      </w:r>
      <w:r w:rsidRPr="00C90CBF">
        <w:rPr>
          <w:rFonts w:ascii="Arial" w:eastAsia="Arial" w:hAnsi="Arial" w:cs="Arial"/>
          <w:bCs/>
          <w:color w:val="000000"/>
          <w:spacing w:val="69"/>
          <w:sz w:val="24"/>
          <w:szCs w:val="24"/>
        </w:rPr>
        <w:t xml:space="preserve"> </w:t>
      </w:r>
      <w:r w:rsidRPr="00C90CBF">
        <w:rPr>
          <w:rFonts w:ascii="Arial" w:eastAsia="Arial" w:hAnsi="Arial" w:cs="Arial"/>
          <w:bCs/>
          <w:color w:val="000000"/>
          <w:sz w:val="24"/>
          <w:szCs w:val="24"/>
        </w:rPr>
        <w:t>kontrolu</w:t>
      </w:r>
      <w:r w:rsidRPr="00C90CBF">
        <w:rPr>
          <w:rFonts w:ascii="Arial" w:eastAsia="Arial" w:hAnsi="Arial" w:cs="Arial"/>
          <w:bCs/>
          <w:color w:val="000000"/>
          <w:spacing w:val="72"/>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73"/>
          <w:sz w:val="24"/>
          <w:szCs w:val="24"/>
        </w:rPr>
        <w:t xml:space="preserve"> </w:t>
      </w:r>
      <w:r w:rsidRPr="00C90CBF">
        <w:rPr>
          <w:rFonts w:ascii="Arial" w:eastAsia="Arial" w:hAnsi="Arial" w:cs="Arial"/>
          <w:bCs/>
          <w:color w:val="000000"/>
          <w:spacing w:val="10"/>
          <w:w w:val="90"/>
          <w:sz w:val="24"/>
          <w:szCs w:val="24"/>
        </w:rPr>
        <w:t>monitoring</w:t>
      </w:r>
      <w:r w:rsidRPr="00C90CBF">
        <w:rPr>
          <w:rFonts w:ascii="Arial" w:eastAsia="Arial" w:hAnsi="Arial" w:cs="Arial"/>
          <w:bCs/>
          <w:color w:val="000000"/>
          <w:spacing w:val="62"/>
          <w:sz w:val="24"/>
          <w:szCs w:val="24"/>
        </w:rPr>
        <w:t xml:space="preserve"> </w:t>
      </w:r>
      <w:r w:rsidRPr="00C90CBF">
        <w:rPr>
          <w:rFonts w:ascii="Arial" w:eastAsia="Arial" w:hAnsi="Arial" w:cs="Arial"/>
          <w:bCs/>
          <w:color w:val="000000"/>
          <w:sz w:val="24"/>
          <w:szCs w:val="24"/>
        </w:rPr>
        <w:t>stavebních</w:t>
      </w:r>
      <w:r w:rsidRPr="00C90CBF">
        <w:rPr>
          <w:rFonts w:ascii="Arial" w:eastAsia="Arial" w:hAnsi="Arial" w:cs="Arial"/>
          <w:bCs/>
          <w:color w:val="000000"/>
          <w:spacing w:val="72"/>
          <w:sz w:val="24"/>
          <w:szCs w:val="24"/>
        </w:rPr>
        <w:t xml:space="preserve"> </w:t>
      </w:r>
      <w:r w:rsidRPr="00C90CBF">
        <w:rPr>
          <w:rFonts w:ascii="Arial" w:eastAsia="Arial" w:hAnsi="Arial" w:cs="Arial"/>
          <w:bCs/>
          <w:color w:val="000000"/>
          <w:sz w:val="24"/>
          <w:szCs w:val="24"/>
        </w:rPr>
        <w:t>prací</w:t>
      </w:r>
      <w:r w:rsidRPr="00C90CBF">
        <w:rPr>
          <w:rFonts w:ascii="Arial" w:eastAsia="Arial" w:hAnsi="Arial" w:cs="Arial"/>
          <w:bCs/>
          <w:color w:val="000000"/>
          <w:spacing w:val="71"/>
          <w:sz w:val="24"/>
          <w:szCs w:val="24"/>
        </w:rPr>
        <w:t xml:space="preserve"> </w:t>
      </w:r>
      <w:r w:rsidRPr="00C90CBF">
        <w:rPr>
          <w:rFonts w:ascii="Arial" w:eastAsia="Arial" w:hAnsi="Arial" w:cs="Arial"/>
          <w:bCs/>
          <w:color w:val="000000"/>
          <w:spacing w:val="-1"/>
          <w:sz w:val="24"/>
          <w:szCs w:val="24"/>
        </w:rPr>
        <w:t>ve</w:t>
      </w:r>
      <w:r w:rsidRPr="00C90CBF">
        <w:rPr>
          <w:rFonts w:ascii="Arial" w:eastAsia="Arial" w:hAnsi="Arial" w:cs="Arial"/>
          <w:bCs/>
          <w:color w:val="000000"/>
          <w:spacing w:val="73"/>
          <w:sz w:val="24"/>
          <w:szCs w:val="24"/>
        </w:rPr>
        <w:t xml:space="preserve"> </w:t>
      </w:r>
      <w:r w:rsidRPr="00C90CBF">
        <w:rPr>
          <w:rFonts w:ascii="Arial" w:eastAsia="Arial" w:hAnsi="Arial" w:cs="Arial"/>
          <w:bCs/>
          <w:color w:val="000000"/>
          <w:spacing w:val="1"/>
          <w:w w:val="99"/>
          <w:sz w:val="24"/>
          <w:szCs w:val="24"/>
        </w:rPr>
        <w:t>svém</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pacing w:val="10"/>
          <w:w w:val="91"/>
          <w:sz w:val="24"/>
          <w:szCs w:val="24"/>
        </w:rPr>
        <w:t>správním</w:t>
      </w:r>
      <w:r w:rsidRPr="00C90CBF">
        <w:rPr>
          <w:rFonts w:ascii="Arial" w:eastAsia="Arial" w:hAnsi="Arial" w:cs="Arial"/>
          <w:bCs/>
          <w:color w:val="000000"/>
          <w:spacing w:val="9"/>
          <w:sz w:val="24"/>
          <w:szCs w:val="24"/>
        </w:rPr>
        <w:t xml:space="preserve"> </w:t>
      </w:r>
      <w:r w:rsidRPr="00C90CBF">
        <w:rPr>
          <w:rFonts w:ascii="Arial" w:eastAsia="Arial" w:hAnsi="Arial" w:cs="Arial"/>
          <w:bCs/>
          <w:color w:val="000000"/>
          <w:spacing w:val="2"/>
          <w:w w:val="98"/>
          <w:sz w:val="24"/>
          <w:szCs w:val="24"/>
        </w:rPr>
        <w:t>obvod</w:t>
      </w:r>
      <w:r w:rsidRPr="00C90CBF">
        <w:rPr>
          <w:rFonts w:ascii="Arial" w:eastAsia="Arial" w:hAnsi="Arial" w:cs="Arial"/>
          <w:bCs/>
          <w:color w:val="000000"/>
          <w:w w:val="99"/>
          <w:sz w:val="24"/>
          <w:szCs w:val="24"/>
        </w:rPr>
        <w:t>ě,</w:t>
      </w:r>
      <w:r w:rsidRPr="00C90CBF">
        <w:rPr>
          <w:rFonts w:ascii="Arial" w:eastAsia="Arial" w:hAnsi="Arial" w:cs="Arial"/>
          <w:bCs/>
          <w:color w:val="000000"/>
          <w:spacing w:val="19"/>
          <w:sz w:val="24"/>
          <w:szCs w:val="24"/>
        </w:rPr>
        <w:t xml:space="preserve"> </w:t>
      </w:r>
      <w:r w:rsidRPr="00C90CBF">
        <w:rPr>
          <w:rFonts w:ascii="Arial" w:eastAsia="Arial" w:hAnsi="Arial" w:cs="Arial"/>
          <w:bCs/>
          <w:color w:val="000000"/>
          <w:spacing w:val="-5"/>
          <w:w w:val="105"/>
          <w:sz w:val="24"/>
          <w:szCs w:val="24"/>
        </w:rPr>
        <w:t>jako</w:t>
      </w:r>
      <w:r w:rsidRPr="00C90CBF">
        <w:rPr>
          <w:rFonts w:ascii="Arial" w:eastAsia="Arial" w:hAnsi="Arial" w:cs="Arial"/>
          <w:bCs/>
          <w:color w:val="000000"/>
          <w:spacing w:val="-3"/>
          <w:w w:val="104"/>
          <w:sz w:val="24"/>
          <w:szCs w:val="24"/>
        </w:rPr>
        <w:t>ž</w:t>
      </w:r>
      <w:r w:rsidRPr="00C90CBF">
        <w:rPr>
          <w:rFonts w:ascii="Arial" w:eastAsia="Arial" w:hAnsi="Arial" w:cs="Arial"/>
          <w:bCs/>
          <w:color w:val="000000"/>
          <w:spacing w:val="15"/>
          <w:sz w:val="24"/>
          <w:szCs w:val="24"/>
        </w:rPr>
        <w:t xml:space="preserve"> </w:t>
      </w:r>
      <w:r w:rsidRPr="00C90CBF">
        <w:rPr>
          <w:rFonts w:ascii="Arial" w:eastAsia="Arial" w:hAnsi="Arial" w:cs="Arial"/>
          <w:bCs/>
          <w:color w:val="000000"/>
          <w:sz w:val="24"/>
          <w:szCs w:val="24"/>
        </w:rPr>
        <w:t>i</w:t>
      </w:r>
      <w:r w:rsidRPr="00C90CBF">
        <w:rPr>
          <w:rFonts w:ascii="Arial" w:eastAsia="Arial" w:hAnsi="Arial" w:cs="Arial"/>
          <w:bCs/>
          <w:color w:val="000000"/>
          <w:spacing w:val="17"/>
          <w:sz w:val="24"/>
          <w:szCs w:val="24"/>
        </w:rPr>
        <w:t xml:space="preserve"> </w:t>
      </w:r>
      <w:r w:rsidRPr="00C90CBF">
        <w:rPr>
          <w:rFonts w:ascii="Arial" w:eastAsia="Arial" w:hAnsi="Arial" w:cs="Arial"/>
          <w:bCs/>
          <w:color w:val="000000"/>
          <w:spacing w:val="-2"/>
          <w:w w:val="102"/>
          <w:sz w:val="24"/>
          <w:szCs w:val="24"/>
        </w:rPr>
        <w:t>metodickou</w:t>
      </w:r>
      <w:r w:rsidRPr="00C90CBF">
        <w:rPr>
          <w:rFonts w:ascii="Arial" w:eastAsia="Arial" w:hAnsi="Arial" w:cs="Arial"/>
          <w:bCs/>
          <w:color w:val="000000"/>
          <w:spacing w:val="17"/>
          <w:sz w:val="24"/>
          <w:szCs w:val="24"/>
        </w:rPr>
        <w:t xml:space="preserve"> </w:t>
      </w:r>
      <w:r w:rsidRPr="00C90CBF">
        <w:rPr>
          <w:rFonts w:ascii="Arial" w:eastAsia="Arial" w:hAnsi="Arial" w:cs="Arial"/>
          <w:bCs/>
          <w:color w:val="000000"/>
          <w:sz w:val="24"/>
          <w:szCs w:val="24"/>
        </w:rPr>
        <w:t>pomoc</w:t>
      </w:r>
      <w:r w:rsidRPr="00C90CBF">
        <w:rPr>
          <w:rFonts w:ascii="Arial" w:eastAsia="Arial" w:hAnsi="Arial" w:cs="Arial"/>
          <w:bCs/>
          <w:color w:val="000000"/>
          <w:spacing w:val="17"/>
          <w:sz w:val="24"/>
          <w:szCs w:val="24"/>
        </w:rPr>
        <w:t xml:space="preserve"> </w:t>
      </w:r>
      <w:r w:rsidRPr="00C90CBF">
        <w:rPr>
          <w:rFonts w:ascii="Arial" w:eastAsia="Arial" w:hAnsi="Arial" w:cs="Arial"/>
          <w:bCs/>
          <w:color w:val="000000"/>
          <w:spacing w:val="6"/>
          <w:w w:val="93"/>
          <w:sz w:val="24"/>
          <w:szCs w:val="24"/>
        </w:rPr>
        <w:t>vlastník</w:t>
      </w:r>
      <w:r w:rsidRPr="00C90CBF">
        <w:rPr>
          <w:rFonts w:ascii="Arial" w:eastAsia="Arial" w:hAnsi="Arial" w:cs="Arial"/>
          <w:bCs/>
          <w:color w:val="000000"/>
          <w:w w:val="99"/>
          <w:sz w:val="24"/>
          <w:szCs w:val="24"/>
        </w:rPr>
        <w:t>ům</w:t>
      </w:r>
      <w:r w:rsidRPr="00C90CBF">
        <w:rPr>
          <w:rFonts w:ascii="Arial" w:eastAsia="Arial" w:hAnsi="Arial" w:cs="Arial"/>
          <w:bCs/>
          <w:color w:val="000000"/>
          <w:spacing w:val="16"/>
          <w:sz w:val="24"/>
          <w:szCs w:val="24"/>
        </w:rPr>
        <w:t xml:space="preserve"> </w:t>
      </w:r>
      <w:r w:rsidRPr="00C90CBF">
        <w:rPr>
          <w:rFonts w:ascii="Arial" w:eastAsia="Arial" w:hAnsi="Arial" w:cs="Arial"/>
          <w:bCs/>
          <w:color w:val="000000"/>
          <w:sz w:val="24"/>
          <w:szCs w:val="24"/>
        </w:rPr>
        <w:t>jednotlivých</w:t>
      </w:r>
      <w:r w:rsidRPr="00C90CBF">
        <w:rPr>
          <w:rFonts w:ascii="Arial" w:eastAsia="Arial" w:hAnsi="Arial" w:cs="Arial"/>
          <w:bCs/>
          <w:color w:val="000000"/>
          <w:spacing w:val="14"/>
          <w:sz w:val="24"/>
          <w:szCs w:val="24"/>
        </w:rPr>
        <w:t xml:space="preserve"> </w:t>
      </w:r>
      <w:r w:rsidRPr="00C90CBF">
        <w:rPr>
          <w:rFonts w:ascii="Arial" w:eastAsia="Arial" w:hAnsi="Arial" w:cs="Arial"/>
          <w:bCs/>
          <w:color w:val="000000"/>
          <w:spacing w:val="-4"/>
          <w:w w:val="105"/>
          <w:sz w:val="24"/>
          <w:szCs w:val="24"/>
        </w:rPr>
        <w:t>objekt</w:t>
      </w:r>
      <w:r w:rsidRPr="00C90CBF">
        <w:rPr>
          <w:rFonts w:ascii="Arial" w:eastAsia="Arial" w:hAnsi="Arial" w:cs="Arial"/>
          <w:bCs/>
          <w:color w:val="000000"/>
          <w:spacing w:val="10"/>
          <w:w w:val="90"/>
          <w:sz w:val="24"/>
          <w:szCs w:val="24"/>
        </w:rPr>
        <w:t>ů</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spacing w:val="16"/>
          <w:sz w:val="24"/>
          <w:szCs w:val="24"/>
        </w:rPr>
        <w:t xml:space="preserve"> </w:t>
      </w:r>
      <w:r w:rsidRPr="00C90CBF">
        <w:rPr>
          <w:rFonts w:ascii="Arial" w:eastAsia="Arial" w:hAnsi="Arial" w:cs="Arial"/>
          <w:bCs/>
          <w:color w:val="000000"/>
          <w:spacing w:val="-4"/>
          <w:w w:val="105"/>
          <w:sz w:val="24"/>
          <w:szCs w:val="24"/>
        </w:rPr>
        <w:t>ře</w:t>
      </w:r>
      <w:r w:rsidRPr="00C90CBF">
        <w:rPr>
          <w:rFonts w:ascii="Arial" w:eastAsia="Arial" w:hAnsi="Arial" w:cs="Arial"/>
          <w:bCs/>
          <w:color w:val="000000"/>
          <w:sz w:val="24"/>
          <w:szCs w:val="24"/>
        </w:rPr>
        <w:t>šeném</w:t>
      </w:r>
      <w:r w:rsidRPr="00C90CBF">
        <w:rPr>
          <w:rFonts w:ascii="Arial" w:eastAsia="Arial" w:hAnsi="Arial" w:cs="Arial"/>
          <w:bCs/>
          <w:color w:val="000000"/>
          <w:spacing w:val="16"/>
          <w:sz w:val="24"/>
          <w:szCs w:val="24"/>
        </w:rPr>
        <w:t xml:space="preserve"> </w:t>
      </w:r>
      <w:r w:rsidRPr="00C90CBF">
        <w:rPr>
          <w:rFonts w:ascii="Arial" w:eastAsia="Arial" w:hAnsi="Arial" w:cs="Arial"/>
          <w:bCs/>
          <w:color w:val="000000"/>
          <w:spacing w:val="6"/>
          <w:w w:val="94"/>
          <w:sz w:val="24"/>
          <w:szCs w:val="24"/>
        </w:rPr>
        <w:t>území.</w:t>
      </w:r>
      <w:r w:rsidRPr="00C90CBF">
        <w:rPr>
          <w:rFonts w:ascii="Arial" w:eastAsia="Arial" w:hAnsi="Arial" w:cs="Arial"/>
          <w:bCs/>
          <w:color w:val="000000"/>
          <w:spacing w:val="13"/>
          <w:sz w:val="24"/>
          <w:szCs w:val="24"/>
        </w:rPr>
        <w:t xml:space="preserve"> </w:t>
      </w:r>
      <w:r w:rsidRPr="00C90CBF">
        <w:rPr>
          <w:rFonts w:ascii="Arial" w:eastAsia="Arial" w:hAnsi="Arial" w:cs="Arial"/>
          <w:bCs/>
          <w:color w:val="000000"/>
          <w:sz w:val="24"/>
          <w:szCs w:val="24"/>
        </w:rPr>
        <w:t xml:space="preserve">V </w:t>
      </w:r>
      <w:r w:rsidRPr="00C90CBF">
        <w:rPr>
          <w:rFonts w:ascii="Arial" w:eastAsia="Arial" w:hAnsi="Arial" w:cs="Arial"/>
          <w:bCs/>
          <w:color w:val="000000"/>
          <w:spacing w:val="-5"/>
          <w:w w:val="105"/>
          <w:sz w:val="24"/>
          <w:szCs w:val="24"/>
        </w:rPr>
        <w:t>rámci</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z w:val="24"/>
          <w:szCs w:val="24"/>
        </w:rPr>
        <w:t>jednotlivých</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pacing w:val="1"/>
          <w:sz w:val="24"/>
          <w:szCs w:val="24"/>
        </w:rPr>
        <w:t>akcí</w:t>
      </w:r>
      <w:r w:rsidRPr="00C90CBF">
        <w:rPr>
          <w:rFonts w:ascii="Arial" w:eastAsia="Arial" w:hAnsi="Arial" w:cs="Arial"/>
          <w:bCs/>
          <w:color w:val="000000"/>
          <w:spacing w:val="26"/>
          <w:sz w:val="24"/>
          <w:szCs w:val="24"/>
        </w:rPr>
        <w:t xml:space="preserve"> </w:t>
      </w:r>
      <w:r w:rsidRPr="00C90CBF">
        <w:rPr>
          <w:rFonts w:ascii="Arial" w:eastAsia="Arial" w:hAnsi="Arial" w:cs="Arial"/>
          <w:bCs/>
          <w:color w:val="000000"/>
          <w:spacing w:val="3"/>
          <w:w w:val="97"/>
          <w:sz w:val="24"/>
          <w:szCs w:val="24"/>
        </w:rPr>
        <w:t>probíhá</w:t>
      </w:r>
      <w:r w:rsidRPr="00C90CBF">
        <w:rPr>
          <w:rFonts w:ascii="Arial" w:eastAsia="Arial" w:hAnsi="Arial" w:cs="Arial"/>
          <w:bCs/>
          <w:color w:val="000000"/>
          <w:spacing w:val="28"/>
          <w:sz w:val="24"/>
          <w:szCs w:val="24"/>
        </w:rPr>
        <w:t xml:space="preserve"> </w:t>
      </w:r>
      <w:r w:rsidRPr="00C90CBF">
        <w:rPr>
          <w:rFonts w:ascii="Arial" w:eastAsia="Arial" w:hAnsi="Arial" w:cs="Arial"/>
          <w:bCs/>
          <w:color w:val="000000"/>
          <w:sz w:val="24"/>
          <w:szCs w:val="24"/>
        </w:rPr>
        <w:t>soustavná</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pacing w:val="-3"/>
          <w:w w:val="103"/>
          <w:sz w:val="24"/>
          <w:szCs w:val="24"/>
        </w:rPr>
        <w:t>spolupráce</w:t>
      </w:r>
      <w:r w:rsidRPr="00C90CBF">
        <w:rPr>
          <w:rFonts w:ascii="Arial" w:eastAsia="Arial" w:hAnsi="Arial" w:cs="Arial"/>
          <w:bCs/>
          <w:color w:val="000000"/>
          <w:spacing w:val="31"/>
          <w:sz w:val="24"/>
          <w:szCs w:val="24"/>
        </w:rPr>
        <w:t xml:space="preserve"> </w:t>
      </w:r>
      <w:r w:rsidRPr="00C90CBF">
        <w:rPr>
          <w:rFonts w:ascii="Arial" w:eastAsia="Arial" w:hAnsi="Arial" w:cs="Arial"/>
          <w:bCs/>
          <w:color w:val="000000"/>
          <w:sz w:val="24"/>
          <w:szCs w:val="24"/>
        </w:rPr>
        <w:t>s</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pacing w:val="-5"/>
          <w:w w:val="105"/>
          <w:sz w:val="24"/>
          <w:szCs w:val="24"/>
        </w:rPr>
        <w:t>odbornou</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pacing w:val="10"/>
          <w:w w:val="90"/>
          <w:sz w:val="24"/>
          <w:szCs w:val="24"/>
        </w:rPr>
        <w:t>organizací</w:t>
      </w:r>
      <w:r w:rsidRPr="00C90CBF">
        <w:rPr>
          <w:rFonts w:ascii="Arial" w:eastAsia="Arial" w:hAnsi="Arial" w:cs="Arial"/>
          <w:bCs/>
          <w:color w:val="000000"/>
          <w:spacing w:val="18"/>
          <w:sz w:val="24"/>
          <w:szCs w:val="24"/>
        </w:rPr>
        <w:t xml:space="preserve"> </w:t>
      </w:r>
      <w:r w:rsidRPr="00C90CBF">
        <w:rPr>
          <w:rFonts w:ascii="Arial" w:eastAsia="Arial" w:hAnsi="Arial" w:cs="Arial"/>
          <w:bCs/>
          <w:color w:val="000000"/>
          <w:spacing w:val="-2"/>
          <w:w w:val="102"/>
          <w:sz w:val="24"/>
          <w:szCs w:val="24"/>
        </w:rPr>
        <w:t>památkové</w:t>
      </w:r>
      <w:r w:rsidRPr="00C90CBF">
        <w:rPr>
          <w:rFonts w:ascii="Arial" w:eastAsia="Arial" w:hAnsi="Arial" w:cs="Arial"/>
          <w:bCs/>
          <w:color w:val="000000"/>
          <w:spacing w:val="31"/>
          <w:sz w:val="24"/>
          <w:szCs w:val="24"/>
        </w:rPr>
        <w:t xml:space="preserve"> </w:t>
      </w:r>
      <w:r w:rsidRPr="00C90CBF">
        <w:rPr>
          <w:rFonts w:ascii="Arial" w:eastAsia="Arial" w:hAnsi="Arial" w:cs="Arial"/>
          <w:bCs/>
          <w:color w:val="000000"/>
          <w:sz w:val="24"/>
          <w:szCs w:val="24"/>
        </w:rPr>
        <w:t>pé</w:t>
      </w:r>
      <w:r w:rsidRPr="00C90CBF">
        <w:rPr>
          <w:rFonts w:ascii="Arial" w:eastAsia="Arial" w:hAnsi="Arial" w:cs="Arial"/>
          <w:bCs/>
          <w:color w:val="000000"/>
          <w:spacing w:val="-3"/>
          <w:w w:val="103"/>
          <w:sz w:val="24"/>
          <w:szCs w:val="24"/>
        </w:rPr>
        <w:t>če</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z w:val="24"/>
          <w:szCs w:val="24"/>
        </w:rPr>
        <w:t xml:space="preserve">– </w:t>
      </w:r>
      <w:r w:rsidRPr="00C90CBF">
        <w:rPr>
          <w:rFonts w:ascii="Arial" w:eastAsia="Arial" w:hAnsi="Arial" w:cs="Arial"/>
          <w:bCs/>
          <w:color w:val="000000"/>
          <w:spacing w:val="7"/>
          <w:w w:val="94"/>
          <w:sz w:val="24"/>
          <w:szCs w:val="24"/>
        </w:rPr>
        <w:t>Národním</w:t>
      </w:r>
      <w:r w:rsidRPr="00C90CBF">
        <w:rPr>
          <w:rFonts w:ascii="Arial" w:eastAsia="Arial" w:hAnsi="Arial" w:cs="Arial"/>
          <w:bCs/>
          <w:color w:val="000000"/>
          <w:w w:val="90"/>
          <w:sz w:val="24"/>
          <w:szCs w:val="24"/>
        </w:rPr>
        <w:t xml:space="preserve"> </w:t>
      </w:r>
      <w:r w:rsidRPr="00C90CBF">
        <w:rPr>
          <w:rFonts w:ascii="Arial" w:eastAsia="Arial" w:hAnsi="Arial" w:cs="Arial"/>
          <w:bCs/>
          <w:color w:val="000000"/>
          <w:sz w:val="24"/>
          <w:szCs w:val="24"/>
        </w:rPr>
        <w:t>památkovým</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ústavem,</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z w:val="24"/>
          <w:szCs w:val="24"/>
        </w:rPr>
        <w:t>ÚOP</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w w:val="93"/>
          <w:sz w:val="24"/>
          <w:szCs w:val="24"/>
        </w:rPr>
        <w:t xml:space="preserve"> </w:t>
      </w:r>
      <w:r w:rsidRPr="00C90CBF">
        <w:rPr>
          <w:rFonts w:ascii="Arial" w:eastAsia="Arial" w:hAnsi="Arial" w:cs="Arial"/>
          <w:bCs/>
          <w:color w:val="000000"/>
          <w:sz w:val="24"/>
          <w:szCs w:val="24"/>
        </w:rPr>
        <w:t>Telči.).</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Správní</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pacing w:val="1"/>
          <w:sz w:val="24"/>
          <w:szCs w:val="24"/>
        </w:rPr>
        <w:t>orgán</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pacing w:val="5"/>
          <w:w w:val="95"/>
          <w:sz w:val="24"/>
          <w:szCs w:val="24"/>
        </w:rPr>
        <w:t>provádí</w:t>
      </w:r>
      <w:r w:rsidRPr="00C90CBF">
        <w:rPr>
          <w:rFonts w:ascii="Arial" w:eastAsia="Arial" w:hAnsi="Arial" w:cs="Arial"/>
          <w:bCs/>
          <w:color w:val="000000"/>
          <w:w w:val="87"/>
          <w:sz w:val="24"/>
          <w:szCs w:val="24"/>
        </w:rPr>
        <w:t xml:space="preserve"> </w:t>
      </w:r>
      <w:r w:rsidRPr="00C90CBF">
        <w:rPr>
          <w:rFonts w:ascii="Arial" w:eastAsia="Arial" w:hAnsi="Arial" w:cs="Arial"/>
          <w:bCs/>
          <w:color w:val="000000"/>
          <w:spacing w:val="1"/>
          <w:w w:val="101"/>
          <w:sz w:val="24"/>
          <w:szCs w:val="24"/>
        </w:rPr>
        <w:t>i</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pacing w:val="-1"/>
          <w:w w:val="101"/>
          <w:sz w:val="24"/>
          <w:szCs w:val="24"/>
        </w:rPr>
        <w:t>poradenskou</w:t>
      </w:r>
      <w:r w:rsidRPr="00C90CBF">
        <w:rPr>
          <w:rFonts w:ascii="Arial" w:eastAsia="Arial" w:hAnsi="Arial" w:cs="Arial"/>
          <w:bCs/>
          <w:color w:val="000000"/>
          <w:sz w:val="24"/>
          <w:szCs w:val="24"/>
        </w:rPr>
        <w:t xml:space="preserve"> činnost,</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pacing w:val="5"/>
          <w:w w:val="95"/>
          <w:sz w:val="24"/>
          <w:szCs w:val="24"/>
        </w:rPr>
        <w:t>p</w:t>
      </w:r>
      <w:r w:rsidRPr="00C90CBF">
        <w:rPr>
          <w:rFonts w:ascii="Arial" w:eastAsia="Arial" w:hAnsi="Arial" w:cs="Arial"/>
          <w:bCs/>
          <w:color w:val="000000"/>
          <w:spacing w:val="-1"/>
          <w:w w:val="99"/>
          <w:sz w:val="24"/>
          <w:szCs w:val="24"/>
        </w:rPr>
        <w:t>řed</w:t>
      </w:r>
      <w:r w:rsidRPr="00C90CBF">
        <w:rPr>
          <w:rFonts w:ascii="Arial" w:eastAsia="Arial" w:hAnsi="Arial" w:cs="Arial"/>
          <w:bCs/>
          <w:color w:val="000000"/>
          <w:sz w:val="24"/>
          <w:szCs w:val="24"/>
        </w:rPr>
        <w:t xml:space="preserve"> </w:t>
      </w:r>
      <w:r w:rsidRPr="00C90CBF">
        <w:rPr>
          <w:rFonts w:ascii="Arial" w:eastAsia="Arial" w:hAnsi="Arial" w:cs="Arial"/>
          <w:bCs/>
          <w:color w:val="000000"/>
          <w:spacing w:val="10"/>
          <w:w w:val="91"/>
          <w:sz w:val="24"/>
          <w:szCs w:val="24"/>
        </w:rPr>
        <w:t>zahájením</w:t>
      </w:r>
      <w:r w:rsidRPr="00C90CBF">
        <w:rPr>
          <w:rFonts w:ascii="Arial" w:eastAsia="Arial" w:hAnsi="Arial" w:cs="Arial"/>
          <w:bCs/>
          <w:color w:val="000000"/>
          <w:spacing w:val="47"/>
          <w:sz w:val="24"/>
          <w:szCs w:val="24"/>
        </w:rPr>
        <w:t xml:space="preserve"> </w:t>
      </w:r>
      <w:r w:rsidRPr="00C90CBF">
        <w:rPr>
          <w:rFonts w:ascii="Arial" w:eastAsia="Arial" w:hAnsi="Arial" w:cs="Arial"/>
          <w:bCs/>
          <w:color w:val="000000"/>
          <w:spacing w:val="6"/>
          <w:w w:val="94"/>
          <w:sz w:val="24"/>
          <w:szCs w:val="24"/>
        </w:rPr>
        <w:t>správního</w:t>
      </w:r>
      <w:r w:rsidRPr="00C90CBF">
        <w:rPr>
          <w:rFonts w:ascii="Arial" w:eastAsia="Arial" w:hAnsi="Arial" w:cs="Arial"/>
          <w:bCs/>
          <w:color w:val="000000"/>
          <w:spacing w:val="49"/>
          <w:sz w:val="24"/>
          <w:szCs w:val="24"/>
        </w:rPr>
        <w:t xml:space="preserve"> </w:t>
      </w:r>
      <w:r w:rsidRPr="00C90CBF">
        <w:rPr>
          <w:rFonts w:ascii="Arial" w:eastAsia="Arial" w:hAnsi="Arial" w:cs="Arial"/>
          <w:bCs/>
          <w:color w:val="000000"/>
          <w:sz w:val="24"/>
          <w:szCs w:val="24"/>
        </w:rPr>
        <w:t>řízení</w:t>
      </w:r>
      <w:r w:rsidRPr="00C90CBF">
        <w:rPr>
          <w:rFonts w:ascii="Arial" w:eastAsia="Arial" w:hAnsi="Arial" w:cs="Arial"/>
          <w:bCs/>
          <w:color w:val="000000"/>
          <w:spacing w:val="53"/>
          <w:sz w:val="24"/>
          <w:szCs w:val="24"/>
        </w:rPr>
        <w:t xml:space="preserve"> </w:t>
      </w:r>
      <w:r w:rsidRPr="00C90CBF">
        <w:rPr>
          <w:rFonts w:ascii="Arial" w:eastAsia="Arial" w:hAnsi="Arial" w:cs="Arial"/>
          <w:bCs/>
          <w:color w:val="000000"/>
          <w:w w:val="101"/>
          <w:sz w:val="24"/>
          <w:szCs w:val="24"/>
        </w:rPr>
        <w:t>je</w:t>
      </w:r>
      <w:r w:rsidRPr="00C90CBF">
        <w:rPr>
          <w:rFonts w:ascii="Arial" w:eastAsia="Arial" w:hAnsi="Arial" w:cs="Arial"/>
          <w:bCs/>
          <w:color w:val="000000"/>
          <w:spacing w:val="56"/>
          <w:sz w:val="24"/>
          <w:szCs w:val="24"/>
        </w:rPr>
        <w:t xml:space="preserve"> </w:t>
      </w:r>
      <w:r w:rsidRPr="00C90CBF">
        <w:rPr>
          <w:rFonts w:ascii="Arial" w:eastAsia="Arial" w:hAnsi="Arial" w:cs="Arial"/>
          <w:bCs/>
          <w:color w:val="000000"/>
          <w:spacing w:val="5"/>
          <w:w w:val="94"/>
          <w:sz w:val="24"/>
          <w:szCs w:val="24"/>
        </w:rPr>
        <w:t>vlastník</w:t>
      </w:r>
      <w:r w:rsidRPr="00C90CBF">
        <w:rPr>
          <w:rFonts w:ascii="Arial" w:eastAsia="Arial" w:hAnsi="Arial" w:cs="Arial"/>
          <w:bCs/>
          <w:color w:val="000000"/>
          <w:spacing w:val="-1"/>
          <w:sz w:val="24"/>
          <w:szCs w:val="24"/>
        </w:rPr>
        <w:t>ům</w:t>
      </w:r>
      <w:r w:rsidRPr="00C90CBF">
        <w:rPr>
          <w:rFonts w:ascii="Arial" w:eastAsia="Arial" w:hAnsi="Arial" w:cs="Arial"/>
          <w:bCs/>
          <w:color w:val="000000"/>
          <w:spacing w:val="54"/>
          <w:sz w:val="24"/>
          <w:szCs w:val="24"/>
        </w:rPr>
        <w:t xml:space="preserve"> </w:t>
      </w:r>
      <w:r w:rsidRPr="00C90CBF">
        <w:rPr>
          <w:rFonts w:ascii="Arial" w:eastAsia="Arial" w:hAnsi="Arial" w:cs="Arial"/>
          <w:bCs/>
          <w:color w:val="000000"/>
          <w:spacing w:val="3"/>
          <w:w w:val="97"/>
          <w:sz w:val="24"/>
          <w:szCs w:val="24"/>
        </w:rPr>
        <w:t>poskytována</w:t>
      </w:r>
      <w:r w:rsidRPr="00C90CBF">
        <w:rPr>
          <w:rFonts w:ascii="Arial" w:eastAsia="Arial" w:hAnsi="Arial" w:cs="Arial"/>
          <w:bCs/>
          <w:color w:val="000000"/>
          <w:spacing w:val="53"/>
          <w:sz w:val="24"/>
          <w:szCs w:val="24"/>
        </w:rPr>
        <w:t xml:space="preserve"> </w:t>
      </w:r>
      <w:r w:rsidRPr="00C90CBF">
        <w:rPr>
          <w:rFonts w:ascii="Arial" w:eastAsia="Arial" w:hAnsi="Arial" w:cs="Arial"/>
          <w:bCs/>
          <w:color w:val="000000"/>
          <w:spacing w:val="-1"/>
          <w:w w:val="101"/>
          <w:sz w:val="24"/>
          <w:szCs w:val="24"/>
        </w:rPr>
        <w:t>odborná</w:t>
      </w:r>
      <w:r w:rsidRPr="00C90CBF">
        <w:rPr>
          <w:rFonts w:ascii="Arial" w:eastAsia="Arial" w:hAnsi="Arial" w:cs="Arial"/>
          <w:bCs/>
          <w:color w:val="000000"/>
          <w:spacing w:val="54"/>
          <w:sz w:val="24"/>
          <w:szCs w:val="24"/>
        </w:rPr>
        <w:t xml:space="preserve"> </w:t>
      </w:r>
      <w:r w:rsidRPr="00C90CBF">
        <w:rPr>
          <w:rFonts w:ascii="Arial" w:eastAsia="Arial" w:hAnsi="Arial" w:cs="Arial"/>
          <w:bCs/>
          <w:color w:val="000000"/>
          <w:spacing w:val="-5"/>
          <w:w w:val="105"/>
          <w:sz w:val="24"/>
          <w:szCs w:val="24"/>
        </w:rPr>
        <w:t>konzultace,</w:t>
      </w:r>
      <w:r w:rsidRPr="00C90CBF">
        <w:rPr>
          <w:rFonts w:ascii="Arial" w:eastAsia="Arial" w:hAnsi="Arial" w:cs="Arial"/>
          <w:bCs/>
          <w:color w:val="000000"/>
          <w:spacing w:val="55"/>
          <w:sz w:val="24"/>
          <w:szCs w:val="24"/>
        </w:rPr>
        <w:t xml:space="preserve"> </w:t>
      </w:r>
      <w:r w:rsidRPr="00C90CBF">
        <w:rPr>
          <w:rFonts w:ascii="Arial" w:eastAsia="Arial" w:hAnsi="Arial" w:cs="Arial"/>
          <w:bCs/>
          <w:color w:val="000000"/>
          <w:spacing w:val="6"/>
          <w:w w:val="93"/>
          <w:sz w:val="24"/>
          <w:szCs w:val="24"/>
        </w:rPr>
        <w:t>v</w:t>
      </w:r>
      <w:r w:rsidRPr="00C90CBF">
        <w:rPr>
          <w:rFonts w:ascii="Arial" w:eastAsia="Arial" w:hAnsi="Arial" w:cs="Arial"/>
          <w:bCs/>
          <w:color w:val="000000"/>
          <w:w w:val="97"/>
          <w:sz w:val="24"/>
          <w:szCs w:val="24"/>
        </w:rPr>
        <w:t>ět</w:t>
      </w:r>
      <w:r w:rsidRPr="00C90CBF">
        <w:rPr>
          <w:rFonts w:ascii="Arial" w:eastAsia="Arial" w:hAnsi="Arial" w:cs="Arial"/>
          <w:bCs/>
          <w:color w:val="000000"/>
          <w:spacing w:val="-4"/>
          <w:w w:val="104"/>
          <w:sz w:val="24"/>
          <w:szCs w:val="24"/>
        </w:rPr>
        <w:t>šinou</w:t>
      </w:r>
      <w:r w:rsidRPr="00C90CBF">
        <w:rPr>
          <w:rFonts w:ascii="Arial" w:eastAsia="Arial" w:hAnsi="Arial" w:cs="Arial"/>
          <w:bCs/>
          <w:color w:val="000000"/>
          <w:spacing w:val="53"/>
          <w:sz w:val="24"/>
          <w:szCs w:val="24"/>
        </w:rPr>
        <w:t xml:space="preserve"> </w:t>
      </w:r>
      <w:r w:rsidRPr="00C90CBF">
        <w:rPr>
          <w:rFonts w:ascii="Arial" w:eastAsia="Arial" w:hAnsi="Arial" w:cs="Arial"/>
          <w:bCs/>
          <w:color w:val="000000"/>
          <w:sz w:val="24"/>
          <w:szCs w:val="24"/>
        </w:rPr>
        <w:t>na</w:t>
      </w:r>
      <w:r w:rsidRPr="00C90CBF">
        <w:rPr>
          <w:rFonts w:ascii="Arial" w:eastAsia="Arial" w:hAnsi="Arial" w:cs="Arial"/>
          <w:bCs/>
          <w:color w:val="000000"/>
          <w:spacing w:val="54"/>
          <w:sz w:val="24"/>
          <w:szCs w:val="24"/>
        </w:rPr>
        <w:t xml:space="preserve"> </w:t>
      </w:r>
      <w:r w:rsidRPr="00C90CBF">
        <w:rPr>
          <w:rFonts w:ascii="Arial" w:eastAsia="Arial" w:hAnsi="Arial" w:cs="Arial"/>
          <w:bCs/>
          <w:color w:val="000000"/>
          <w:spacing w:val="10"/>
          <w:w w:val="90"/>
          <w:sz w:val="24"/>
          <w:szCs w:val="24"/>
        </w:rPr>
        <w:t>míst</w:t>
      </w:r>
      <w:r w:rsidRPr="00C90CBF">
        <w:rPr>
          <w:rFonts w:ascii="Arial" w:eastAsia="Arial" w:hAnsi="Arial" w:cs="Arial"/>
          <w:bCs/>
          <w:color w:val="000000"/>
          <w:spacing w:val="7"/>
          <w:w w:val="87"/>
          <w:sz w:val="24"/>
          <w:szCs w:val="24"/>
        </w:rPr>
        <w:t>ě</w:t>
      </w:r>
      <w:r w:rsidRPr="00C90CBF">
        <w:rPr>
          <w:rFonts w:ascii="Arial" w:eastAsia="Arial" w:hAnsi="Arial" w:cs="Arial"/>
          <w:bCs/>
          <w:color w:val="000000"/>
          <w:w w:val="89"/>
          <w:sz w:val="24"/>
          <w:szCs w:val="24"/>
        </w:rPr>
        <w:t xml:space="preserve"> </w:t>
      </w:r>
      <w:r w:rsidRPr="00C90CBF">
        <w:rPr>
          <w:rFonts w:ascii="Arial" w:eastAsia="Arial" w:hAnsi="Arial" w:cs="Arial"/>
          <w:bCs/>
          <w:color w:val="000000"/>
          <w:sz w:val="24"/>
          <w:szCs w:val="24"/>
        </w:rPr>
        <w:t>stavby.</w:t>
      </w:r>
    </w:p>
    <w:p w:rsidR="00C90CBF" w:rsidRPr="00C90CBF" w:rsidRDefault="00C90CBF" w:rsidP="00C90CBF">
      <w:pPr>
        <w:autoSpaceDE w:val="0"/>
        <w:autoSpaceDN w:val="0"/>
        <w:spacing w:after="0" w:line="240" w:lineRule="auto"/>
        <w:rPr>
          <w:rFonts w:ascii="Arial" w:hAnsi="Arial" w:cs="Arial"/>
          <w:sz w:val="24"/>
          <w:szCs w:val="24"/>
        </w:rPr>
      </w:pPr>
    </w:p>
    <w:p w:rsidR="00C90CBF" w:rsidRPr="00C90CBF" w:rsidRDefault="00C90CBF" w:rsidP="00C90CBF">
      <w:pPr>
        <w:autoSpaceDE w:val="0"/>
        <w:autoSpaceDN w:val="0"/>
        <w:spacing w:after="0" w:line="240" w:lineRule="auto"/>
        <w:ind w:firstLine="708"/>
        <w:rPr>
          <w:rFonts w:ascii="Arial" w:hAnsi="Arial" w:cs="Arial"/>
          <w:sz w:val="24"/>
          <w:szCs w:val="24"/>
        </w:rPr>
      </w:pPr>
      <w:r w:rsidRPr="00C90CBF">
        <w:rPr>
          <w:rFonts w:ascii="Arial" w:eastAsia="Arial" w:hAnsi="Arial" w:cs="Arial"/>
          <w:bCs/>
          <w:color w:val="000000"/>
          <w:spacing w:val="-3"/>
          <w:w w:val="103"/>
          <w:sz w:val="24"/>
          <w:szCs w:val="24"/>
        </w:rPr>
        <w:t>Orgán</w:t>
      </w:r>
      <w:r w:rsidRPr="00C90CBF">
        <w:rPr>
          <w:rFonts w:ascii="Arial" w:eastAsia="Arial" w:hAnsi="Arial" w:cs="Arial"/>
          <w:bCs/>
          <w:color w:val="000000"/>
          <w:spacing w:val="65"/>
          <w:sz w:val="24"/>
          <w:szCs w:val="24"/>
        </w:rPr>
        <w:t xml:space="preserve"> </w:t>
      </w:r>
      <w:r w:rsidRPr="00C90CBF">
        <w:rPr>
          <w:rFonts w:ascii="Arial" w:eastAsia="Arial" w:hAnsi="Arial" w:cs="Arial"/>
          <w:bCs/>
          <w:color w:val="000000"/>
          <w:spacing w:val="2"/>
          <w:w w:val="98"/>
          <w:sz w:val="24"/>
          <w:szCs w:val="24"/>
        </w:rPr>
        <w:t>památkové</w:t>
      </w:r>
      <w:r w:rsidRPr="00C90CBF">
        <w:rPr>
          <w:rFonts w:ascii="Arial" w:eastAsia="Arial" w:hAnsi="Arial" w:cs="Arial"/>
          <w:bCs/>
          <w:color w:val="000000"/>
          <w:spacing w:val="63"/>
          <w:sz w:val="24"/>
          <w:szCs w:val="24"/>
        </w:rPr>
        <w:t xml:space="preserve"> </w:t>
      </w:r>
      <w:r w:rsidRPr="00C90CBF">
        <w:rPr>
          <w:rFonts w:ascii="Arial" w:eastAsia="Arial" w:hAnsi="Arial" w:cs="Arial"/>
          <w:bCs/>
          <w:color w:val="000000"/>
          <w:sz w:val="24"/>
          <w:szCs w:val="24"/>
        </w:rPr>
        <w:t>péče</w:t>
      </w:r>
      <w:r w:rsidRPr="00C90CBF">
        <w:rPr>
          <w:rFonts w:ascii="Arial" w:eastAsia="Arial" w:hAnsi="Arial" w:cs="Arial"/>
          <w:bCs/>
          <w:color w:val="000000"/>
          <w:spacing w:val="66"/>
          <w:sz w:val="24"/>
          <w:szCs w:val="24"/>
        </w:rPr>
        <w:t xml:space="preserve"> </w:t>
      </w:r>
      <w:r w:rsidRPr="00C90CBF">
        <w:rPr>
          <w:rFonts w:ascii="Arial" w:eastAsia="Arial" w:hAnsi="Arial" w:cs="Arial"/>
          <w:bCs/>
          <w:color w:val="000000"/>
          <w:spacing w:val="-4"/>
          <w:w w:val="104"/>
          <w:sz w:val="24"/>
          <w:szCs w:val="24"/>
        </w:rPr>
        <w:t>provádí</w:t>
      </w:r>
      <w:r w:rsidRPr="00C90CBF">
        <w:rPr>
          <w:rFonts w:ascii="Arial" w:eastAsia="Arial" w:hAnsi="Arial" w:cs="Arial"/>
          <w:bCs/>
          <w:color w:val="000000"/>
          <w:spacing w:val="62"/>
          <w:sz w:val="24"/>
          <w:szCs w:val="24"/>
        </w:rPr>
        <w:t xml:space="preserve"> </w:t>
      </w:r>
      <w:r w:rsidRPr="00C90CBF">
        <w:rPr>
          <w:rFonts w:ascii="Arial" w:eastAsia="Arial" w:hAnsi="Arial" w:cs="Arial"/>
          <w:bCs/>
          <w:color w:val="000000"/>
          <w:spacing w:val="2"/>
          <w:sz w:val="24"/>
          <w:szCs w:val="24"/>
        </w:rPr>
        <w:t>také</w:t>
      </w:r>
      <w:r w:rsidRPr="00C90CBF">
        <w:rPr>
          <w:rFonts w:ascii="Arial" w:eastAsia="Arial" w:hAnsi="Arial" w:cs="Arial"/>
          <w:bCs/>
          <w:color w:val="000000"/>
          <w:spacing w:val="62"/>
          <w:sz w:val="24"/>
          <w:szCs w:val="24"/>
        </w:rPr>
        <w:t xml:space="preserve"> </w:t>
      </w:r>
      <w:r w:rsidRPr="00C90CBF">
        <w:rPr>
          <w:rFonts w:ascii="Arial" w:eastAsia="Arial" w:hAnsi="Arial" w:cs="Arial"/>
          <w:bCs/>
          <w:color w:val="000000"/>
          <w:spacing w:val="10"/>
          <w:w w:val="90"/>
          <w:sz w:val="24"/>
          <w:szCs w:val="24"/>
        </w:rPr>
        <w:t>správní</w:t>
      </w:r>
      <w:r w:rsidRPr="00C90CBF">
        <w:rPr>
          <w:rFonts w:ascii="Arial" w:eastAsia="Arial" w:hAnsi="Arial" w:cs="Arial"/>
          <w:bCs/>
          <w:color w:val="000000"/>
          <w:spacing w:val="51"/>
          <w:sz w:val="24"/>
          <w:szCs w:val="24"/>
        </w:rPr>
        <w:t xml:space="preserve"> </w:t>
      </w:r>
      <w:r w:rsidRPr="00C90CBF">
        <w:rPr>
          <w:rFonts w:ascii="Arial" w:eastAsia="Arial" w:hAnsi="Arial" w:cs="Arial"/>
          <w:bCs/>
          <w:color w:val="000000"/>
          <w:spacing w:val="-4"/>
          <w:w w:val="105"/>
          <w:sz w:val="24"/>
          <w:szCs w:val="24"/>
        </w:rPr>
        <w:t>řízení</w:t>
      </w:r>
      <w:r w:rsidRPr="00C90CBF">
        <w:rPr>
          <w:rFonts w:ascii="Arial" w:eastAsia="Arial" w:hAnsi="Arial" w:cs="Arial"/>
          <w:bCs/>
          <w:color w:val="000000"/>
          <w:spacing w:val="64"/>
          <w:sz w:val="24"/>
          <w:szCs w:val="24"/>
        </w:rPr>
        <w:t xml:space="preserve"> </w:t>
      </w:r>
      <w:r w:rsidRPr="00C90CBF">
        <w:rPr>
          <w:rFonts w:ascii="Arial" w:eastAsia="Arial" w:hAnsi="Arial" w:cs="Arial"/>
          <w:bCs/>
          <w:color w:val="000000"/>
          <w:spacing w:val="-1"/>
          <w:sz w:val="24"/>
          <w:szCs w:val="24"/>
        </w:rPr>
        <w:t>ve</w:t>
      </w:r>
      <w:r w:rsidRPr="00C90CBF">
        <w:rPr>
          <w:rFonts w:ascii="Arial" w:eastAsia="Arial" w:hAnsi="Arial" w:cs="Arial"/>
          <w:bCs/>
          <w:color w:val="000000"/>
          <w:spacing w:val="68"/>
          <w:sz w:val="24"/>
          <w:szCs w:val="24"/>
        </w:rPr>
        <w:t xml:space="preserve"> </w:t>
      </w:r>
      <w:r w:rsidRPr="00C90CBF">
        <w:rPr>
          <w:rFonts w:ascii="Arial" w:eastAsia="Arial" w:hAnsi="Arial" w:cs="Arial"/>
          <w:bCs/>
          <w:color w:val="000000"/>
          <w:spacing w:val="3"/>
          <w:w w:val="95"/>
          <w:sz w:val="24"/>
          <w:szCs w:val="24"/>
        </w:rPr>
        <w:t>v</w:t>
      </w:r>
      <w:r w:rsidRPr="00C90CBF">
        <w:rPr>
          <w:rFonts w:ascii="Arial" w:eastAsia="Arial" w:hAnsi="Arial" w:cs="Arial"/>
          <w:bCs/>
          <w:color w:val="000000"/>
          <w:spacing w:val="4"/>
          <w:w w:val="95"/>
          <w:sz w:val="24"/>
          <w:szCs w:val="24"/>
        </w:rPr>
        <w:t>ěci</w:t>
      </w:r>
      <w:r w:rsidRPr="00C90CBF">
        <w:rPr>
          <w:rFonts w:ascii="Arial" w:eastAsia="Arial" w:hAnsi="Arial" w:cs="Arial"/>
          <w:bCs/>
          <w:color w:val="000000"/>
          <w:spacing w:val="60"/>
          <w:sz w:val="24"/>
          <w:szCs w:val="24"/>
        </w:rPr>
        <w:t xml:space="preserve"> </w:t>
      </w:r>
      <w:r w:rsidRPr="00C90CBF">
        <w:rPr>
          <w:rFonts w:ascii="Arial" w:eastAsia="Arial" w:hAnsi="Arial" w:cs="Arial"/>
          <w:bCs/>
          <w:color w:val="000000"/>
          <w:spacing w:val="-5"/>
          <w:w w:val="105"/>
          <w:sz w:val="24"/>
          <w:szCs w:val="24"/>
        </w:rPr>
        <w:t>přestupků</w:t>
      </w:r>
      <w:r w:rsidRPr="00C90CBF">
        <w:rPr>
          <w:rFonts w:ascii="Arial" w:eastAsia="Arial" w:hAnsi="Arial" w:cs="Arial"/>
          <w:bCs/>
          <w:color w:val="000000"/>
          <w:spacing w:val="65"/>
          <w:sz w:val="24"/>
          <w:szCs w:val="24"/>
        </w:rPr>
        <w:t xml:space="preserve"> </w:t>
      </w:r>
      <w:r w:rsidRPr="00C90CBF">
        <w:rPr>
          <w:rFonts w:ascii="Arial" w:eastAsia="Arial" w:hAnsi="Arial" w:cs="Arial"/>
          <w:bCs/>
          <w:color w:val="000000"/>
          <w:spacing w:val="-2"/>
          <w:w w:val="103"/>
          <w:sz w:val="24"/>
          <w:szCs w:val="24"/>
        </w:rPr>
        <w:t>proti</w:t>
      </w:r>
      <w:r w:rsidRPr="00C90CBF">
        <w:rPr>
          <w:rFonts w:ascii="Arial" w:eastAsia="Arial" w:hAnsi="Arial" w:cs="Arial"/>
          <w:bCs/>
          <w:color w:val="000000"/>
          <w:spacing w:val="64"/>
          <w:sz w:val="24"/>
          <w:szCs w:val="24"/>
        </w:rPr>
        <w:t xml:space="preserve"> </w:t>
      </w:r>
      <w:r w:rsidRPr="00C90CBF">
        <w:rPr>
          <w:rFonts w:ascii="Arial" w:eastAsia="Arial" w:hAnsi="Arial" w:cs="Arial"/>
          <w:bCs/>
          <w:color w:val="000000"/>
          <w:spacing w:val="-1"/>
          <w:w w:val="101"/>
          <w:sz w:val="24"/>
          <w:szCs w:val="24"/>
        </w:rPr>
        <w:t>zákonu</w:t>
      </w:r>
      <w:r w:rsidRPr="00C90CBF">
        <w:rPr>
          <w:rFonts w:ascii="Arial" w:eastAsia="Arial" w:hAnsi="Arial" w:cs="Arial"/>
          <w:bCs/>
          <w:color w:val="000000"/>
          <w:spacing w:val="65"/>
          <w:sz w:val="24"/>
          <w:szCs w:val="24"/>
        </w:rPr>
        <w:t xml:space="preserve"> </w:t>
      </w:r>
      <w:r w:rsidRPr="00C90CBF">
        <w:rPr>
          <w:rFonts w:ascii="Arial" w:eastAsia="Arial" w:hAnsi="Arial" w:cs="Arial"/>
          <w:bCs/>
          <w:color w:val="000000"/>
          <w:sz w:val="24"/>
          <w:szCs w:val="24"/>
        </w:rPr>
        <w:t>o</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památkové</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pé</w:t>
      </w:r>
      <w:r w:rsidRPr="00C90CBF">
        <w:rPr>
          <w:rFonts w:ascii="Arial" w:eastAsia="Arial" w:hAnsi="Arial" w:cs="Arial"/>
          <w:bCs/>
          <w:color w:val="000000"/>
          <w:spacing w:val="5"/>
          <w:w w:val="92"/>
          <w:sz w:val="24"/>
          <w:szCs w:val="24"/>
        </w:rPr>
        <w:t>či</w:t>
      </w:r>
      <w:r w:rsidRPr="00C90CBF">
        <w:rPr>
          <w:rFonts w:ascii="Arial" w:eastAsia="Arial" w:hAnsi="Arial" w:cs="Arial"/>
          <w:bCs/>
          <w:color w:val="000000"/>
          <w:spacing w:val="5"/>
          <w:w w:val="84"/>
          <w:sz w:val="24"/>
          <w:szCs w:val="24"/>
        </w:rPr>
        <w:t>.</w:t>
      </w:r>
      <w:r w:rsidRPr="00C90CBF">
        <w:rPr>
          <w:rFonts w:ascii="Arial" w:eastAsia="Arial" w:hAnsi="Arial" w:cs="Arial"/>
          <w:bCs/>
          <w:color w:val="000000"/>
          <w:w w:val="92"/>
          <w:sz w:val="24"/>
          <w:szCs w:val="24"/>
        </w:rPr>
        <w:t xml:space="preserve"> </w:t>
      </w:r>
      <w:r w:rsidRPr="00C90CBF">
        <w:rPr>
          <w:rFonts w:ascii="Arial" w:eastAsia="Arial" w:hAnsi="Arial" w:cs="Arial"/>
          <w:bCs/>
          <w:color w:val="000000"/>
          <w:sz w:val="24"/>
          <w:szCs w:val="24"/>
        </w:rPr>
        <w:t>Další</w:t>
      </w:r>
      <w:r w:rsidRPr="00C90CBF">
        <w:rPr>
          <w:rFonts w:ascii="Arial" w:eastAsia="Arial" w:hAnsi="Arial" w:cs="Arial"/>
          <w:bCs/>
          <w:color w:val="000000"/>
          <w:w w:val="92"/>
          <w:sz w:val="24"/>
          <w:szCs w:val="24"/>
        </w:rPr>
        <w:t xml:space="preserve"> </w:t>
      </w:r>
      <w:r w:rsidRPr="00C90CBF">
        <w:rPr>
          <w:rFonts w:ascii="Arial" w:eastAsia="Arial" w:hAnsi="Arial" w:cs="Arial"/>
          <w:bCs/>
          <w:color w:val="000000"/>
          <w:sz w:val="24"/>
          <w:szCs w:val="24"/>
        </w:rPr>
        <w:t>jeho</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z w:val="24"/>
          <w:szCs w:val="24"/>
        </w:rPr>
        <w:t>činností</w:t>
      </w:r>
      <w:r w:rsidRPr="00C90CBF">
        <w:rPr>
          <w:rFonts w:ascii="Arial" w:eastAsia="Arial" w:hAnsi="Arial" w:cs="Arial"/>
          <w:bCs/>
          <w:color w:val="000000"/>
          <w:w w:val="92"/>
          <w:sz w:val="24"/>
          <w:szCs w:val="24"/>
        </w:rPr>
        <w:t xml:space="preserve"> </w:t>
      </w:r>
      <w:r w:rsidRPr="00C90CBF">
        <w:rPr>
          <w:rFonts w:ascii="Arial" w:eastAsia="Arial" w:hAnsi="Arial" w:cs="Arial"/>
          <w:bCs/>
          <w:color w:val="000000"/>
          <w:spacing w:val="-1"/>
          <w:w w:val="103"/>
          <w:sz w:val="24"/>
          <w:szCs w:val="24"/>
        </w:rPr>
        <w:t>je</w:t>
      </w:r>
      <w:r w:rsidRPr="00C90CBF">
        <w:rPr>
          <w:rFonts w:ascii="Arial" w:eastAsia="Arial" w:hAnsi="Arial" w:cs="Arial"/>
          <w:bCs/>
          <w:color w:val="000000"/>
          <w:w w:val="93"/>
          <w:sz w:val="24"/>
          <w:szCs w:val="24"/>
        </w:rPr>
        <w:t xml:space="preserve"> </w:t>
      </w:r>
      <w:r w:rsidRPr="00C90CBF">
        <w:rPr>
          <w:rFonts w:ascii="Arial" w:eastAsia="Arial" w:hAnsi="Arial" w:cs="Arial"/>
          <w:bCs/>
          <w:color w:val="000000"/>
          <w:spacing w:val="10"/>
          <w:w w:val="90"/>
          <w:sz w:val="24"/>
          <w:szCs w:val="24"/>
        </w:rPr>
        <w:t>administrování</w:t>
      </w:r>
      <w:r w:rsidRPr="00C90CBF">
        <w:rPr>
          <w:rFonts w:ascii="Arial" w:eastAsia="Arial" w:hAnsi="Arial" w:cs="Arial"/>
          <w:bCs/>
          <w:color w:val="000000"/>
          <w:w w:val="75"/>
          <w:sz w:val="24"/>
          <w:szCs w:val="24"/>
        </w:rPr>
        <w:t xml:space="preserve"> </w:t>
      </w:r>
      <w:r w:rsidRPr="00C90CBF">
        <w:rPr>
          <w:rFonts w:ascii="Arial" w:eastAsia="Arial" w:hAnsi="Arial" w:cs="Arial"/>
          <w:bCs/>
          <w:color w:val="000000"/>
          <w:spacing w:val="-2"/>
          <w:w w:val="102"/>
          <w:sz w:val="24"/>
          <w:szCs w:val="24"/>
        </w:rPr>
        <w:t>Programu</w:t>
      </w:r>
      <w:r w:rsidRPr="00C90CBF">
        <w:rPr>
          <w:rFonts w:ascii="Arial" w:eastAsia="Arial" w:hAnsi="Arial" w:cs="Arial"/>
          <w:bCs/>
          <w:color w:val="000000"/>
          <w:w w:val="93"/>
          <w:sz w:val="24"/>
          <w:szCs w:val="24"/>
        </w:rPr>
        <w:t xml:space="preserve"> </w:t>
      </w:r>
      <w:r w:rsidRPr="00C90CBF">
        <w:rPr>
          <w:rFonts w:ascii="Arial" w:eastAsia="Arial" w:hAnsi="Arial" w:cs="Arial"/>
          <w:bCs/>
          <w:color w:val="000000"/>
          <w:spacing w:val="11"/>
          <w:w w:val="90"/>
          <w:sz w:val="24"/>
          <w:szCs w:val="24"/>
        </w:rPr>
        <w:t>regenerace</w:t>
      </w:r>
      <w:r w:rsidRPr="00C90CBF">
        <w:rPr>
          <w:rFonts w:ascii="Arial" w:eastAsia="Arial" w:hAnsi="Arial" w:cs="Arial"/>
          <w:bCs/>
          <w:color w:val="000000"/>
          <w:w w:val="79"/>
          <w:sz w:val="24"/>
          <w:szCs w:val="24"/>
        </w:rPr>
        <w:t xml:space="preserve"> </w:t>
      </w:r>
      <w:r w:rsidRPr="00C90CBF">
        <w:rPr>
          <w:rFonts w:ascii="Arial" w:eastAsia="Arial" w:hAnsi="Arial" w:cs="Arial"/>
          <w:bCs/>
          <w:color w:val="000000"/>
          <w:spacing w:val="2"/>
          <w:w w:val="98"/>
          <w:sz w:val="24"/>
          <w:szCs w:val="24"/>
        </w:rPr>
        <w:t>MPR</w:t>
      </w:r>
      <w:r w:rsidRPr="00C90CBF">
        <w:rPr>
          <w:rFonts w:ascii="Arial" w:eastAsia="Arial" w:hAnsi="Arial" w:cs="Arial"/>
          <w:bCs/>
          <w:color w:val="000000"/>
          <w:w w:val="93"/>
          <w:sz w:val="24"/>
          <w:szCs w:val="24"/>
        </w:rPr>
        <w:t xml:space="preserve"> </w:t>
      </w:r>
      <w:r w:rsidRPr="00C90CBF">
        <w:rPr>
          <w:rFonts w:ascii="Arial" w:eastAsia="Arial" w:hAnsi="Arial" w:cs="Arial"/>
          <w:bCs/>
          <w:color w:val="000000"/>
          <w:sz w:val="24"/>
          <w:szCs w:val="24"/>
        </w:rPr>
        <w:t>Jihlava</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pacing w:val="1"/>
          <w:sz w:val="24"/>
          <w:szCs w:val="24"/>
        </w:rPr>
        <w:t>2022,</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pacing w:val="4"/>
          <w:w w:val="96"/>
          <w:sz w:val="24"/>
          <w:szCs w:val="24"/>
        </w:rPr>
        <w:t>co</w:t>
      </w:r>
      <w:r w:rsidRPr="00C90CBF">
        <w:rPr>
          <w:rFonts w:ascii="Arial" w:eastAsia="Arial" w:hAnsi="Arial" w:cs="Arial"/>
          <w:bCs/>
          <w:color w:val="000000"/>
          <w:spacing w:val="3"/>
          <w:w w:val="94"/>
          <w:sz w:val="24"/>
          <w:szCs w:val="24"/>
        </w:rPr>
        <w:t>ž</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w w:val="101"/>
          <w:sz w:val="24"/>
          <w:szCs w:val="24"/>
        </w:rPr>
        <w:t>je</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z w:val="24"/>
          <w:szCs w:val="24"/>
        </w:rPr>
        <w:t>jediná</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2"/>
          <w:w w:val="98"/>
          <w:sz w:val="24"/>
          <w:szCs w:val="24"/>
        </w:rPr>
        <w:t>samosprávná</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činnost,</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1"/>
          <w:sz w:val="24"/>
          <w:szCs w:val="24"/>
        </w:rPr>
        <w:t>kterou</w:t>
      </w:r>
      <w:r w:rsidRPr="00C90CBF">
        <w:rPr>
          <w:rFonts w:ascii="Arial" w:eastAsia="Arial" w:hAnsi="Arial" w:cs="Arial"/>
          <w:bCs/>
          <w:color w:val="000000"/>
          <w:w w:val="93"/>
          <w:sz w:val="24"/>
          <w:szCs w:val="24"/>
        </w:rPr>
        <w:t xml:space="preserve"> </w:t>
      </w:r>
      <w:r w:rsidRPr="00C90CBF">
        <w:rPr>
          <w:rFonts w:ascii="Arial" w:eastAsia="Arial" w:hAnsi="Arial" w:cs="Arial"/>
          <w:bCs/>
          <w:color w:val="000000"/>
          <w:spacing w:val="2"/>
          <w:w w:val="98"/>
          <w:sz w:val="24"/>
          <w:szCs w:val="24"/>
        </w:rPr>
        <w:t>odbor</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pacing w:val="2"/>
          <w:w w:val="98"/>
          <w:sz w:val="24"/>
          <w:szCs w:val="24"/>
        </w:rPr>
        <w:t>vykonává</w:t>
      </w:r>
      <w:r w:rsidRPr="00C90CBF">
        <w:rPr>
          <w:rFonts w:ascii="Arial" w:eastAsia="Arial" w:hAnsi="Arial" w:cs="Arial"/>
          <w:bCs/>
          <w:color w:val="000000"/>
          <w:spacing w:val="-2"/>
          <w:w w:val="105"/>
          <w:sz w:val="24"/>
          <w:szCs w:val="24"/>
        </w:rPr>
        <w:t>.</w:t>
      </w:r>
    </w:p>
    <w:p w:rsidR="00C90CBF" w:rsidRPr="00C90CBF" w:rsidRDefault="00C90CBF" w:rsidP="00C90CBF">
      <w:pPr>
        <w:autoSpaceDE w:val="0"/>
        <w:autoSpaceDN w:val="0"/>
        <w:spacing w:after="0" w:line="240" w:lineRule="auto"/>
        <w:rPr>
          <w:rFonts w:ascii="Arial" w:hAnsi="Arial" w:cs="Arial"/>
          <w:sz w:val="24"/>
          <w:szCs w:val="24"/>
        </w:rPr>
      </w:pPr>
    </w:p>
    <w:p w:rsidR="00C90CBF" w:rsidRPr="00C90CBF" w:rsidRDefault="00C90CBF" w:rsidP="00C90CBF">
      <w:pPr>
        <w:autoSpaceDE w:val="0"/>
        <w:autoSpaceDN w:val="0"/>
        <w:spacing w:after="0" w:line="240" w:lineRule="auto"/>
        <w:rPr>
          <w:rFonts w:ascii="Arial" w:hAnsi="Arial" w:cs="Arial"/>
          <w:sz w:val="24"/>
          <w:szCs w:val="24"/>
        </w:rPr>
      </w:pPr>
      <w:r w:rsidRPr="00C90CBF">
        <w:rPr>
          <w:rFonts w:ascii="Arial" w:eastAsia="Arial" w:hAnsi="Arial" w:cs="Arial"/>
          <w:b/>
          <w:bCs/>
          <w:color w:val="000000"/>
          <w:sz w:val="24"/>
          <w:szCs w:val="24"/>
        </w:rPr>
        <w:t>2.</w:t>
      </w:r>
      <w:r w:rsidRPr="00C90CBF">
        <w:rPr>
          <w:rFonts w:ascii="Arial" w:eastAsia="Arial" w:hAnsi="Arial" w:cs="Arial"/>
          <w:b/>
          <w:bCs/>
          <w:color w:val="000000"/>
          <w:spacing w:val="115"/>
          <w:sz w:val="24"/>
          <w:szCs w:val="24"/>
        </w:rPr>
        <w:t xml:space="preserve"> </w:t>
      </w:r>
      <w:r w:rsidRPr="00C90CBF">
        <w:rPr>
          <w:rFonts w:ascii="Arial" w:eastAsia="Arial" w:hAnsi="Arial" w:cs="Arial"/>
          <w:b/>
          <w:bCs/>
          <w:color w:val="000000"/>
          <w:spacing w:val="-4"/>
          <w:w w:val="104"/>
          <w:sz w:val="24"/>
          <w:szCs w:val="24"/>
        </w:rPr>
        <w:t>Struktura</w:t>
      </w:r>
      <w:r w:rsidRPr="00C90CBF">
        <w:rPr>
          <w:rFonts w:ascii="Arial" w:eastAsia="Arial" w:hAnsi="Arial" w:cs="Arial"/>
          <w:b/>
          <w:bCs/>
          <w:color w:val="000000"/>
          <w:w w:val="98"/>
          <w:sz w:val="24"/>
          <w:szCs w:val="24"/>
        </w:rPr>
        <w:t xml:space="preserve"> </w:t>
      </w:r>
      <w:r w:rsidRPr="00C90CBF">
        <w:rPr>
          <w:rFonts w:ascii="Arial" w:eastAsia="Arial" w:hAnsi="Arial" w:cs="Arial"/>
          <w:b/>
          <w:bCs/>
          <w:color w:val="000000"/>
          <w:sz w:val="24"/>
          <w:szCs w:val="24"/>
        </w:rPr>
        <w:t>a</w:t>
      </w:r>
      <w:r w:rsidRPr="00C90CBF">
        <w:rPr>
          <w:rFonts w:ascii="Arial" w:eastAsia="Arial" w:hAnsi="Arial" w:cs="Arial"/>
          <w:b/>
          <w:bCs/>
          <w:color w:val="000000"/>
          <w:w w:val="96"/>
          <w:sz w:val="24"/>
          <w:szCs w:val="24"/>
        </w:rPr>
        <w:t xml:space="preserve"> </w:t>
      </w:r>
      <w:r w:rsidRPr="00C90CBF">
        <w:rPr>
          <w:rFonts w:ascii="Arial" w:eastAsia="Arial" w:hAnsi="Arial" w:cs="Arial"/>
          <w:b/>
          <w:bCs/>
          <w:color w:val="000000"/>
          <w:sz w:val="24"/>
          <w:szCs w:val="24"/>
        </w:rPr>
        <w:t>personální</w:t>
      </w:r>
      <w:r w:rsidRPr="00C90CBF">
        <w:rPr>
          <w:rFonts w:ascii="Arial" w:eastAsia="Arial" w:hAnsi="Arial" w:cs="Arial"/>
          <w:b/>
          <w:bCs/>
          <w:color w:val="000000"/>
          <w:w w:val="96"/>
          <w:sz w:val="24"/>
          <w:szCs w:val="24"/>
        </w:rPr>
        <w:t xml:space="preserve"> </w:t>
      </w:r>
      <w:r w:rsidRPr="00C90CBF">
        <w:rPr>
          <w:rFonts w:ascii="Arial" w:eastAsia="Arial" w:hAnsi="Arial" w:cs="Arial"/>
          <w:b/>
          <w:bCs/>
          <w:color w:val="000000"/>
          <w:spacing w:val="-2"/>
          <w:w w:val="102"/>
          <w:sz w:val="24"/>
          <w:szCs w:val="24"/>
        </w:rPr>
        <w:t>obsazení.</w:t>
      </w:r>
    </w:p>
    <w:p w:rsidR="00C90CBF" w:rsidRPr="00C90CBF" w:rsidRDefault="00C90CBF" w:rsidP="00C90CBF">
      <w:pPr>
        <w:autoSpaceDE w:val="0"/>
        <w:autoSpaceDN w:val="0"/>
        <w:spacing w:after="0" w:line="240" w:lineRule="auto"/>
        <w:rPr>
          <w:rFonts w:ascii="Arial" w:hAnsi="Arial" w:cs="Arial"/>
          <w:sz w:val="24"/>
          <w:szCs w:val="24"/>
        </w:rPr>
      </w:pPr>
    </w:p>
    <w:p w:rsidR="00C90CBF" w:rsidRPr="00C90CBF" w:rsidRDefault="00C90CBF" w:rsidP="00C90CBF">
      <w:pPr>
        <w:autoSpaceDE w:val="0"/>
        <w:autoSpaceDN w:val="0"/>
        <w:spacing w:after="0" w:line="240" w:lineRule="auto"/>
        <w:ind w:firstLine="708"/>
        <w:rPr>
          <w:rFonts w:ascii="Arial" w:hAnsi="Arial" w:cs="Arial"/>
          <w:sz w:val="24"/>
          <w:szCs w:val="24"/>
        </w:rPr>
      </w:pPr>
      <w:r w:rsidRPr="00C90CBF">
        <w:rPr>
          <w:rFonts w:ascii="Arial" w:eastAsia="Arial" w:hAnsi="Arial" w:cs="Arial"/>
          <w:bCs/>
          <w:color w:val="000000"/>
          <w:sz w:val="24"/>
          <w:szCs w:val="24"/>
        </w:rPr>
        <w:t>Na</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z w:val="24"/>
          <w:szCs w:val="24"/>
        </w:rPr>
        <w:t>odboru</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pacing w:val="-5"/>
          <w:w w:val="105"/>
          <w:sz w:val="24"/>
          <w:szCs w:val="24"/>
        </w:rPr>
        <w:t>pracuje</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spacing w:val="31"/>
          <w:sz w:val="24"/>
          <w:szCs w:val="24"/>
        </w:rPr>
        <w:t xml:space="preserve"> </w:t>
      </w:r>
      <w:r w:rsidRPr="00C90CBF">
        <w:rPr>
          <w:rFonts w:ascii="Arial" w:eastAsia="Arial" w:hAnsi="Arial" w:cs="Arial"/>
          <w:bCs/>
          <w:color w:val="000000"/>
          <w:sz w:val="24"/>
          <w:szCs w:val="24"/>
        </w:rPr>
        <w:t>současnosti</w:t>
      </w:r>
      <w:r w:rsidRPr="00C90CBF">
        <w:rPr>
          <w:rFonts w:ascii="Arial" w:eastAsia="Arial" w:hAnsi="Arial" w:cs="Arial"/>
          <w:bCs/>
          <w:color w:val="000000"/>
          <w:spacing w:val="31"/>
          <w:sz w:val="24"/>
          <w:szCs w:val="24"/>
        </w:rPr>
        <w:t xml:space="preserve"> </w:t>
      </w:r>
      <w:r w:rsidRPr="00C90CBF">
        <w:rPr>
          <w:rFonts w:ascii="Arial" w:eastAsia="Arial" w:hAnsi="Arial" w:cs="Arial"/>
          <w:bCs/>
          <w:color w:val="000000"/>
          <w:sz w:val="24"/>
          <w:szCs w:val="24"/>
        </w:rPr>
        <w:t>27</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pacing w:val="10"/>
          <w:w w:val="90"/>
          <w:sz w:val="24"/>
          <w:szCs w:val="24"/>
        </w:rPr>
        <w:t>pracovník</w:t>
      </w:r>
      <w:r w:rsidRPr="00C90CBF">
        <w:rPr>
          <w:rFonts w:ascii="Arial" w:eastAsia="Arial" w:hAnsi="Arial" w:cs="Arial"/>
          <w:bCs/>
          <w:color w:val="000000"/>
          <w:spacing w:val="6"/>
          <w:w w:val="89"/>
          <w:sz w:val="24"/>
          <w:szCs w:val="24"/>
        </w:rPr>
        <w:t>ů.</w:t>
      </w:r>
      <w:r w:rsidRPr="00C90CBF">
        <w:rPr>
          <w:rFonts w:ascii="Arial" w:eastAsia="Arial" w:hAnsi="Arial" w:cs="Arial"/>
          <w:bCs/>
          <w:color w:val="000000"/>
          <w:spacing w:val="27"/>
          <w:sz w:val="24"/>
          <w:szCs w:val="24"/>
        </w:rPr>
        <w:t xml:space="preserve"> </w:t>
      </w:r>
      <w:r w:rsidRPr="00C90CBF">
        <w:rPr>
          <w:rFonts w:ascii="Arial" w:eastAsia="Arial" w:hAnsi="Arial" w:cs="Arial"/>
          <w:bCs/>
          <w:color w:val="000000"/>
          <w:sz w:val="24"/>
          <w:szCs w:val="24"/>
        </w:rPr>
        <w:t>Z</w:t>
      </w:r>
      <w:r w:rsidRPr="00C90CBF">
        <w:rPr>
          <w:rFonts w:ascii="Arial" w:eastAsia="Arial" w:hAnsi="Arial" w:cs="Arial"/>
          <w:bCs/>
          <w:color w:val="000000"/>
          <w:spacing w:val="27"/>
          <w:sz w:val="24"/>
          <w:szCs w:val="24"/>
        </w:rPr>
        <w:t xml:space="preserve"> </w:t>
      </w:r>
      <w:r w:rsidRPr="00C90CBF">
        <w:rPr>
          <w:rFonts w:ascii="Arial" w:eastAsia="Arial" w:hAnsi="Arial" w:cs="Arial"/>
          <w:bCs/>
          <w:color w:val="000000"/>
          <w:spacing w:val="-5"/>
          <w:w w:val="105"/>
          <w:sz w:val="24"/>
          <w:szCs w:val="24"/>
        </w:rPr>
        <w:t>toho</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z w:val="24"/>
          <w:szCs w:val="24"/>
        </w:rPr>
        <w:t>na</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pacing w:val="4"/>
          <w:w w:val="96"/>
          <w:sz w:val="24"/>
          <w:szCs w:val="24"/>
        </w:rPr>
        <w:t>obecním</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pacing w:val="3"/>
          <w:w w:val="97"/>
          <w:sz w:val="24"/>
          <w:szCs w:val="24"/>
        </w:rPr>
        <w:t>stavebním</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z w:val="24"/>
          <w:szCs w:val="24"/>
        </w:rPr>
        <w:t>ú</w:t>
      </w:r>
      <w:r w:rsidRPr="00C90CBF">
        <w:rPr>
          <w:rFonts w:ascii="Arial" w:eastAsia="Arial" w:hAnsi="Arial" w:cs="Arial"/>
          <w:bCs/>
          <w:color w:val="000000"/>
          <w:spacing w:val="-5"/>
          <w:w w:val="105"/>
          <w:sz w:val="24"/>
          <w:szCs w:val="24"/>
        </w:rPr>
        <w:t>řad</w:t>
      </w:r>
      <w:r w:rsidRPr="00C90CBF">
        <w:rPr>
          <w:rFonts w:ascii="Arial" w:eastAsia="Arial" w:hAnsi="Arial" w:cs="Arial"/>
          <w:bCs/>
          <w:color w:val="000000"/>
          <w:sz w:val="24"/>
          <w:szCs w:val="24"/>
        </w:rPr>
        <w:t>ě</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pacing w:val="-4"/>
          <w:w w:val="105"/>
          <w:sz w:val="24"/>
          <w:szCs w:val="24"/>
        </w:rPr>
        <w:t>(3</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odd</w:t>
      </w:r>
      <w:r w:rsidRPr="00C90CBF">
        <w:rPr>
          <w:rFonts w:ascii="Arial" w:eastAsia="Arial" w:hAnsi="Arial" w:cs="Arial"/>
          <w:bCs/>
          <w:color w:val="000000"/>
          <w:spacing w:val="7"/>
          <w:w w:val="92"/>
          <w:sz w:val="24"/>
          <w:szCs w:val="24"/>
        </w:rPr>
        <w:t>ělení)</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18</w:t>
      </w:r>
      <w:r w:rsidRPr="00C90CBF">
        <w:rPr>
          <w:rFonts w:ascii="Arial" w:eastAsia="Arial" w:hAnsi="Arial" w:cs="Arial"/>
          <w:bCs/>
          <w:color w:val="000000"/>
          <w:spacing w:val="7"/>
          <w:sz w:val="24"/>
          <w:szCs w:val="24"/>
        </w:rPr>
        <w:t xml:space="preserve"> </w:t>
      </w:r>
      <w:r w:rsidRPr="00C90CBF">
        <w:rPr>
          <w:rFonts w:ascii="Arial" w:eastAsia="Arial" w:hAnsi="Arial" w:cs="Arial"/>
          <w:bCs/>
          <w:color w:val="000000"/>
          <w:spacing w:val="10"/>
          <w:w w:val="90"/>
          <w:sz w:val="24"/>
          <w:szCs w:val="24"/>
        </w:rPr>
        <w:t>pracovník</w:t>
      </w:r>
      <w:r w:rsidRPr="00C90CBF">
        <w:rPr>
          <w:rFonts w:ascii="Arial" w:eastAsia="Arial" w:hAnsi="Arial" w:cs="Arial"/>
          <w:bCs/>
          <w:color w:val="000000"/>
          <w:spacing w:val="2"/>
          <w:w w:val="93"/>
          <w:sz w:val="24"/>
          <w:szCs w:val="24"/>
        </w:rPr>
        <w:t>ů,</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na</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1"/>
          <w:w w:val="101"/>
          <w:sz w:val="24"/>
          <w:szCs w:val="24"/>
        </w:rPr>
        <w:t>Úřadě</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2"/>
          <w:w w:val="98"/>
          <w:sz w:val="24"/>
          <w:szCs w:val="24"/>
        </w:rPr>
        <w:t>územního</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z w:val="24"/>
          <w:szCs w:val="24"/>
        </w:rPr>
        <w:t>plánování</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(1</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z w:val="24"/>
          <w:szCs w:val="24"/>
        </w:rPr>
        <w:t>odd</w:t>
      </w:r>
      <w:r w:rsidRPr="00C90CBF">
        <w:rPr>
          <w:rFonts w:ascii="Arial" w:eastAsia="Arial" w:hAnsi="Arial" w:cs="Arial"/>
          <w:bCs/>
          <w:color w:val="000000"/>
          <w:spacing w:val="4"/>
          <w:w w:val="95"/>
          <w:sz w:val="24"/>
          <w:szCs w:val="24"/>
        </w:rPr>
        <w:t>ělení)</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z w:val="24"/>
          <w:szCs w:val="24"/>
        </w:rPr>
        <w:t>6</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pacing w:val="5"/>
          <w:w w:val="95"/>
          <w:sz w:val="24"/>
          <w:szCs w:val="24"/>
        </w:rPr>
        <w:t>pracovníků</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z w:val="24"/>
          <w:szCs w:val="24"/>
        </w:rPr>
        <w:t>na</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7"/>
          <w:w w:val="94"/>
          <w:sz w:val="24"/>
          <w:szCs w:val="24"/>
        </w:rPr>
        <w:t>památkové</w:t>
      </w:r>
      <w:r w:rsidRPr="00C90CBF">
        <w:rPr>
          <w:rFonts w:ascii="Arial" w:eastAsia="Arial" w:hAnsi="Arial" w:cs="Arial"/>
          <w:bCs/>
          <w:color w:val="000000"/>
          <w:w w:val="89"/>
          <w:sz w:val="24"/>
          <w:szCs w:val="24"/>
        </w:rPr>
        <w:t xml:space="preserve"> </w:t>
      </w:r>
      <w:r w:rsidRPr="00C90CBF">
        <w:rPr>
          <w:rFonts w:ascii="Arial" w:eastAsia="Arial" w:hAnsi="Arial" w:cs="Arial"/>
          <w:bCs/>
          <w:color w:val="000000"/>
          <w:sz w:val="24"/>
          <w:szCs w:val="24"/>
        </w:rPr>
        <w:t>péči</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(1</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2"/>
          <w:w w:val="102"/>
          <w:sz w:val="24"/>
          <w:szCs w:val="24"/>
        </w:rPr>
        <w:t>odd</w:t>
      </w:r>
      <w:r w:rsidRPr="00C90CBF">
        <w:rPr>
          <w:rFonts w:ascii="Arial" w:eastAsia="Arial" w:hAnsi="Arial" w:cs="Arial"/>
          <w:bCs/>
          <w:color w:val="000000"/>
          <w:spacing w:val="1"/>
          <w:w w:val="98"/>
          <w:sz w:val="24"/>
          <w:szCs w:val="24"/>
        </w:rPr>
        <w:t>ělení)</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 xml:space="preserve">3 </w:t>
      </w:r>
      <w:r w:rsidRPr="00C90CBF">
        <w:rPr>
          <w:rFonts w:ascii="Arial" w:eastAsia="Arial" w:hAnsi="Arial" w:cs="Arial"/>
          <w:bCs/>
          <w:color w:val="000000"/>
          <w:spacing w:val="9"/>
          <w:w w:val="90"/>
          <w:sz w:val="24"/>
          <w:szCs w:val="24"/>
        </w:rPr>
        <w:t>pracovníci.</w:t>
      </w:r>
    </w:p>
    <w:p w:rsidR="00C90CBF" w:rsidRPr="00C90CBF" w:rsidRDefault="00C90CBF" w:rsidP="00C90CBF">
      <w:pPr>
        <w:autoSpaceDE w:val="0"/>
        <w:autoSpaceDN w:val="0"/>
        <w:spacing w:after="0" w:line="240" w:lineRule="auto"/>
        <w:rPr>
          <w:rFonts w:ascii="Arial" w:hAnsi="Arial" w:cs="Arial"/>
          <w:sz w:val="24"/>
          <w:szCs w:val="24"/>
        </w:rPr>
      </w:pPr>
    </w:p>
    <w:p w:rsidR="00C90CBF" w:rsidRPr="00C90CBF" w:rsidRDefault="00C90CBF" w:rsidP="00C90CBF">
      <w:pPr>
        <w:autoSpaceDE w:val="0"/>
        <w:autoSpaceDN w:val="0"/>
        <w:spacing w:after="0" w:line="240" w:lineRule="auto"/>
        <w:ind w:firstLine="708"/>
        <w:rPr>
          <w:rFonts w:ascii="Arial" w:hAnsi="Arial" w:cs="Arial"/>
          <w:sz w:val="24"/>
          <w:szCs w:val="24"/>
        </w:rPr>
      </w:pPr>
      <w:r w:rsidRPr="00C90CBF">
        <w:rPr>
          <w:rFonts w:ascii="Arial" w:eastAsia="Arial" w:hAnsi="Arial" w:cs="Arial"/>
          <w:bCs/>
          <w:color w:val="000000"/>
          <w:sz w:val="24"/>
          <w:szCs w:val="24"/>
        </w:rPr>
        <w:t>Na</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z w:val="24"/>
          <w:szCs w:val="24"/>
        </w:rPr>
        <w:t>oddělení</w:t>
      </w:r>
      <w:r w:rsidRPr="00C90CBF">
        <w:rPr>
          <w:rFonts w:ascii="Arial" w:eastAsia="Arial" w:hAnsi="Arial" w:cs="Arial"/>
          <w:bCs/>
          <w:color w:val="000000"/>
          <w:spacing w:val="28"/>
          <w:sz w:val="24"/>
          <w:szCs w:val="24"/>
        </w:rPr>
        <w:t xml:space="preserve"> </w:t>
      </w:r>
      <w:r w:rsidRPr="00C90CBF">
        <w:rPr>
          <w:rFonts w:ascii="Arial" w:eastAsia="Arial" w:hAnsi="Arial" w:cs="Arial"/>
          <w:bCs/>
          <w:color w:val="000000"/>
          <w:sz w:val="24"/>
          <w:szCs w:val="24"/>
        </w:rPr>
        <w:t>Úřadu</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pacing w:val="1"/>
          <w:w w:val="99"/>
          <w:sz w:val="24"/>
          <w:szCs w:val="24"/>
        </w:rPr>
        <w:t>územního</w:t>
      </w:r>
      <w:r w:rsidRPr="00C90CBF">
        <w:rPr>
          <w:rFonts w:ascii="Arial" w:eastAsia="Arial" w:hAnsi="Arial" w:cs="Arial"/>
          <w:bCs/>
          <w:color w:val="000000"/>
          <w:spacing w:val="31"/>
          <w:sz w:val="24"/>
          <w:szCs w:val="24"/>
        </w:rPr>
        <w:t xml:space="preserve"> </w:t>
      </w:r>
      <w:r w:rsidRPr="00C90CBF">
        <w:rPr>
          <w:rFonts w:ascii="Arial" w:eastAsia="Arial" w:hAnsi="Arial" w:cs="Arial"/>
          <w:bCs/>
          <w:color w:val="000000"/>
          <w:sz w:val="24"/>
          <w:szCs w:val="24"/>
        </w:rPr>
        <w:t>plánování</w:t>
      </w:r>
      <w:r w:rsidRPr="00C90CBF">
        <w:rPr>
          <w:rFonts w:ascii="Arial" w:eastAsia="Arial" w:hAnsi="Arial" w:cs="Arial"/>
          <w:bCs/>
          <w:color w:val="000000"/>
          <w:spacing w:val="28"/>
          <w:sz w:val="24"/>
          <w:szCs w:val="24"/>
        </w:rPr>
        <w:t xml:space="preserve"> </w:t>
      </w:r>
      <w:r w:rsidRPr="00C90CBF">
        <w:rPr>
          <w:rFonts w:ascii="Arial" w:eastAsia="Arial" w:hAnsi="Arial" w:cs="Arial"/>
          <w:bCs/>
          <w:color w:val="000000"/>
          <w:spacing w:val="-5"/>
          <w:w w:val="105"/>
          <w:sz w:val="24"/>
          <w:szCs w:val="24"/>
        </w:rPr>
        <w:t>chybí</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3"/>
          <w:w w:val="103"/>
          <w:sz w:val="24"/>
          <w:szCs w:val="24"/>
        </w:rPr>
        <w:t>současnosti</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pacing w:val="-5"/>
          <w:w w:val="105"/>
          <w:sz w:val="24"/>
          <w:szCs w:val="24"/>
        </w:rPr>
        <w:t>jeden</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pacing w:val="10"/>
          <w:w w:val="90"/>
          <w:sz w:val="24"/>
          <w:szCs w:val="24"/>
        </w:rPr>
        <w:t>pracovník</w:t>
      </w:r>
      <w:r w:rsidRPr="00C90CBF">
        <w:rPr>
          <w:rFonts w:ascii="Arial" w:eastAsia="Arial" w:hAnsi="Arial" w:cs="Arial"/>
          <w:bCs/>
          <w:color w:val="000000"/>
          <w:spacing w:val="23"/>
          <w:sz w:val="24"/>
          <w:szCs w:val="24"/>
        </w:rPr>
        <w:t xml:space="preserve"> </w:t>
      </w:r>
      <w:r w:rsidRPr="00C90CBF">
        <w:rPr>
          <w:rFonts w:ascii="Arial" w:eastAsia="Arial" w:hAnsi="Arial" w:cs="Arial"/>
          <w:bCs/>
          <w:color w:val="000000"/>
          <w:spacing w:val="-2"/>
          <w:w w:val="102"/>
          <w:sz w:val="24"/>
          <w:szCs w:val="24"/>
        </w:rPr>
        <w:t>(odchod</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z w:val="24"/>
          <w:szCs w:val="24"/>
        </w:rPr>
        <w:t>na</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mate</w:t>
      </w:r>
      <w:r w:rsidRPr="00C90CBF">
        <w:rPr>
          <w:rFonts w:ascii="Arial" w:eastAsia="Arial" w:hAnsi="Arial" w:cs="Arial"/>
          <w:bCs/>
          <w:color w:val="000000"/>
          <w:spacing w:val="-5"/>
          <w:w w:val="105"/>
          <w:sz w:val="24"/>
          <w:szCs w:val="24"/>
        </w:rPr>
        <w:t>řskou</w:t>
      </w:r>
      <w:r w:rsidRPr="00C90CBF">
        <w:rPr>
          <w:rFonts w:ascii="Arial" w:eastAsia="Arial" w:hAnsi="Arial" w:cs="Arial"/>
          <w:bCs/>
          <w:color w:val="000000"/>
          <w:spacing w:val="39"/>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37"/>
          <w:sz w:val="24"/>
          <w:szCs w:val="24"/>
        </w:rPr>
        <w:t xml:space="preserve"> </w:t>
      </w:r>
      <w:r w:rsidRPr="00C90CBF">
        <w:rPr>
          <w:rFonts w:ascii="Arial" w:eastAsia="Arial" w:hAnsi="Arial" w:cs="Arial"/>
          <w:bCs/>
          <w:color w:val="000000"/>
          <w:sz w:val="24"/>
          <w:szCs w:val="24"/>
        </w:rPr>
        <w:t>rodi</w:t>
      </w:r>
      <w:r w:rsidRPr="00C90CBF">
        <w:rPr>
          <w:rFonts w:ascii="Arial" w:eastAsia="Arial" w:hAnsi="Arial" w:cs="Arial"/>
          <w:bCs/>
          <w:color w:val="000000"/>
          <w:spacing w:val="1"/>
          <w:w w:val="99"/>
          <w:sz w:val="24"/>
          <w:szCs w:val="24"/>
        </w:rPr>
        <w:t>čovskou</w:t>
      </w:r>
      <w:r w:rsidRPr="00C90CBF">
        <w:rPr>
          <w:rFonts w:ascii="Arial" w:eastAsia="Arial" w:hAnsi="Arial" w:cs="Arial"/>
          <w:bCs/>
          <w:color w:val="000000"/>
          <w:spacing w:val="38"/>
          <w:sz w:val="24"/>
          <w:szCs w:val="24"/>
        </w:rPr>
        <w:t xml:space="preserve"> </w:t>
      </w:r>
      <w:r w:rsidRPr="00C90CBF">
        <w:rPr>
          <w:rFonts w:ascii="Arial" w:eastAsia="Arial" w:hAnsi="Arial" w:cs="Arial"/>
          <w:bCs/>
          <w:color w:val="000000"/>
          <w:spacing w:val="3"/>
          <w:w w:val="97"/>
          <w:sz w:val="24"/>
          <w:szCs w:val="24"/>
        </w:rPr>
        <w:t>dovolenou),</w:t>
      </w:r>
      <w:r w:rsidRPr="00C90CBF">
        <w:rPr>
          <w:rFonts w:ascii="Arial" w:eastAsia="Arial" w:hAnsi="Arial" w:cs="Arial"/>
          <w:bCs/>
          <w:color w:val="000000"/>
          <w:spacing w:val="37"/>
          <w:sz w:val="24"/>
          <w:szCs w:val="24"/>
        </w:rPr>
        <w:t xml:space="preserve"> </w:t>
      </w:r>
      <w:r w:rsidRPr="00C90CBF">
        <w:rPr>
          <w:rFonts w:ascii="Arial" w:eastAsia="Arial" w:hAnsi="Arial" w:cs="Arial"/>
          <w:bCs/>
          <w:color w:val="000000"/>
          <w:sz w:val="24"/>
          <w:szCs w:val="24"/>
        </w:rPr>
        <w:t>místo</w:t>
      </w:r>
      <w:r w:rsidRPr="00C90CBF">
        <w:rPr>
          <w:rFonts w:ascii="Arial" w:eastAsia="Arial" w:hAnsi="Arial" w:cs="Arial"/>
          <w:bCs/>
          <w:color w:val="000000"/>
          <w:spacing w:val="39"/>
          <w:sz w:val="24"/>
          <w:szCs w:val="24"/>
        </w:rPr>
        <w:t xml:space="preserve"> </w:t>
      </w:r>
      <w:r w:rsidRPr="00C90CBF">
        <w:rPr>
          <w:rFonts w:ascii="Arial" w:eastAsia="Arial" w:hAnsi="Arial" w:cs="Arial"/>
          <w:bCs/>
          <w:color w:val="000000"/>
          <w:sz w:val="24"/>
          <w:szCs w:val="24"/>
        </w:rPr>
        <w:t>se</w:t>
      </w:r>
      <w:r w:rsidRPr="00C90CBF">
        <w:rPr>
          <w:rFonts w:ascii="Arial" w:eastAsia="Arial" w:hAnsi="Arial" w:cs="Arial"/>
          <w:bCs/>
          <w:color w:val="000000"/>
          <w:spacing w:val="37"/>
          <w:sz w:val="24"/>
          <w:szCs w:val="24"/>
        </w:rPr>
        <w:t xml:space="preserve"> </w:t>
      </w:r>
      <w:r w:rsidRPr="00C90CBF">
        <w:rPr>
          <w:rFonts w:ascii="Arial" w:eastAsia="Arial" w:hAnsi="Arial" w:cs="Arial"/>
          <w:bCs/>
          <w:color w:val="000000"/>
          <w:sz w:val="24"/>
          <w:szCs w:val="24"/>
        </w:rPr>
        <w:t>nám</w:t>
      </w:r>
      <w:r w:rsidRPr="00C90CBF">
        <w:rPr>
          <w:rFonts w:ascii="Arial" w:eastAsia="Arial" w:hAnsi="Arial" w:cs="Arial"/>
          <w:bCs/>
          <w:color w:val="000000"/>
          <w:spacing w:val="41"/>
          <w:sz w:val="24"/>
          <w:szCs w:val="24"/>
        </w:rPr>
        <w:t xml:space="preserve"> </w:t>
      </w:r>
      <w:r w:rsidRPr="00C90CBF">
        <w:rPr>
          <w:rFonts w:ascii="Arial" w:eastAsia="Arial" w:hAnsi="Arial" w:cs="Arial"/>
          <w:bCs/>
          <w:color w:val="000000"/>
          <w:spacing w:val="10"/>
          <w:w w:val="90"/>
          <w:sz w:val="24"/>
          <w:szCs w:val="24"/>
        </w:rPr>
        <w:t>zatím</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z w:val="24"/>
          <w:szCs w:val="24"/>
        </w:rPr>
        <w:t>neda</w:t>
      </w:r>
      <w:r w:rsidRPr="00C90CBF">
        <w:rPr>
          <w:rFonts w:ascii="Arial" w:eastAsia="Arial" w:hAnsi="Arial" w:cs="Arial"/>
          <w:bCs/>
          <w:color w:val="000000"/>
          <w:w w:val="101"/>
          <w:sz w:val="24"/>
          <w:szCs w:val="24"/>
        </w:rPr>
        <w:t>ří</w:t>
      </w:r>
      <w:r w:rsidRPr="00C90CBF">
        <w:rPr>
          <w:rFonts w:ascii="Arial" w:eastAsia="Arial" w:hAnsi="Arial" w:cs="Arial"/>
          <w:bCs/>
          <w:color w:val="000000"/>
          <w:spacing w:val="36"/>
          <w:sz w:val="24"/>
          <w:szCs w:val="24"/>
        </w:rPr>
        <w:t xml:space="preserve"> </w:t>
      </w:r>
      <w:r w:rsidRPr="00C90CBF">
        <w:rPr>
          <w:rFonts w:ascii="Arial" w:eastAsia="Arial" w:hAnsi="Arial" w:cs="Arial"/>
          <w:bCs/>
          <w:color w:val="000000"/>
          <w:sz w:val="24"/>
          <w:szCs w:val="24"/>
        </w:rPr>
        <w:t>opakovaně</w:t>
      </w:r>
      <w:r w:rsidRPr="00C90CBF">
        <w:rPr>
          <w:rFonts w:ascii="Arial" w:eastAsia="Arial" w:hAnsi="Arial" w:cs="Arial"/>
          <w:bCs/>
          <w:color w:val="000000"/>
          <w:spacing w:val="40"/>
          <w:sz w:val="24"/>
          <w:szCs w:val="24"/>
        </w:rPr>
        <w:t xml:space="preserve"> </w:t>
      </w:r>
      <w:r w:rsidRPr="00C90CBF">
        <w:rPr>
          <w:rFonts w:ascii="Arial" w:eastAsia="Arial" w:hAnsi="Arial" w:cs="Arial"/>
          <w:bCs/>
          <w:color w:val="000000"/>
          <w:sz w:val="24"/>
          <w:szCs w:val="24"/>
        </w:rPr>
        <w:t>obsadit.</w:t>
      </w:r>
      <w:r w:rsidRPr="00C90CBF">
        <w:rPr>
          <w:rFonts w:ascii="Arial" w:eastAsia="Arial" w:hAnsi="Arial" w:cs="Arial"/>
          <w:bCs/>
          <w:color w:val="000000"/>
          <w:spacing w:val="38"/>
          <w:sz w:val="24"/>
          <w:szCs w:val="24"/>
        </w:rPr>
        <w:t xml:space="preserve"> </w:t>
      </w:r>
      <w:r w:rsidRPr="00C90CBF">
        <w:rPr>
          <w:rFonts w:ascii="Arial" w:eastAsia="Arial" w:hAnsi="Arial" w:cs="Arial"/>
          <w:bCs/>
          <w:color w:val="000000"/>
          <w:spacing w:val="-5"/>
          <w:w w:val="105"/>
          <w:sz w:val="24"/>
          <w:szCs w:val="24"/>
        </w:rPr>
        <w:t>To</w:t>
      </w:r>
      <w:r w:rsidRPr="00C90CBF">
        <w:rPr>
          <w:rFonts w:ascii="Arial" w:eastAsia="Arial" w:hAnsi="Arial" w:cs="Arial"/>
          <w:bCs/>
          <w:color w:val="000000"/>
          <w:spacing w:val="37"/>
          <w:sz w:val="24"/>
          <w:szCs w:val="24"/>
        </w:rPr>
        <w:t xml:space="preserve"> </w:t>
      </w:r>
      <w:r w:rsidRPr="00C90CBF">
        <w:rPr>
          <w:rFonts w:ascii="Arial" w:eastAsia="Arial" w:hAnsi="Arial" w:cs="Arial"/>
          <w:bCs/>
          <w:color w:val="000000"/>
          <w:spacing w:val="-5"/>
          <w:w w:val="105"/>
          <w:sz w:val="24"/>
          <w:szCs w:val="24"/>
        </w:rPr>
        <w:t>klade</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5"/>
          <w:w w:val="95"/>
          <w:sz w:val="24"/>
          <w:szCs w:val="24"/>
        </w:rPr>
        <w:t>zvý</w:t>
      </w:r>
      <w:r w:rsidRPr="00C90CBF">
        <w:rPr>
          <w:rFonts w:ascii="Arial" w:eastAsia="Arial" w:hAnsi="Arial" w:cs="Arial"/>
          <w:bCs/>
          <w:color w:val="000000"/>
          <w:spacing w:val="-1"/>
          <w:sz w:val="24"/>
          <w:szCs w:val="24"/>
        </w:rPr>
        <w:t>šené</w:t>
      </w:r>
      <w:r w:rsidRPr="00C90CBF">
        <w:rPr>
          <w:rFonts w:ascii="Arial" w:eastAsia="Arial" w:hAnsi="Arial" w:cs="Arial"/>
          <w:bCs/>
          <w:color w:val="000000"/>
          <w:spacing w:val="70"/>
          <w:sz w:val="24"/>
          <w:szCs w:val="24"/>
        </w:rPr>
        <w:t xml:space="preserve"> </w:t>
      </w:r>
      <w:r w:rsidRPr="00C90CBF">
        <w:rPr>
          <w:rFonts w:ascii="Arial" w:eastAsia="Arial" w:hAnsi="Arial" w:cs="Arial"/>
          <w:bCs/>
          <w:color w:val="000000"/>
          <w:spacing w:val="-2"/>
          <w:w w:val="102"/>
          <w:sz w:val="24"/>
          <w:szCs w:val="24"/>
        </w:rPr>
        <w:t>nároky</w:t>
      </w:r>
      <w:r w:rsidRPr="00C90CBF">
        <w:rPr>
          <w:rFonts w:ascii="Arial" w:eastAsia="Arial" w:hAnsi="Arial" w:cs="Arial"/>
          <w:bCs/>
          <w:color w:val="000000"/>
          <w:spacing w:val="68"/>
          <w:sz w:val="24"/>
          <w:szCs w:val="24"/>
        </w:rPr>
        <w:t xml:space="preserve"> </w:t>
      </w:r>
      <w:r w:rsidRPr="00C90CBF">
        <w:rPr>
          <w:rFonts w:ascii="Arial" w:eastAsia="Arial" w:hAnsi="Arial" w:cs="Arial"/>
          <w:bCs/>
          <w:color w:val="000000"/>
          <w:sz w:val="24"/>
          <w:szCs w:val="24"/>
        </w:rPr>
        <w:t>na,</w:t>
      </w:r>
      <w:r w:rsidRPr="00C90CBF">
        <w:rPr>
          <w:rFonts w:ascii="Arial" w:eastAsia="Arial" w:hAnsi="Arial" w:cs="Arial"/>
          <w:bCs/>
          <w:color w:val="000000"/>
          <w:spacing w:val="70"/>
          <w:sz w:val="24"/>
          <w:szCs w:val="24"/>
        </w:rPr>
        <w:t xml:space="preserve"> </w:t>
      </w:r>
      <w:r w:rsidRPr="00C90CBF">
        <w:rPr>
          <w:rFonts w:ascii="Arial" w:eastAsia="Arial" w:hAnsi="Arial" w:cs="Arial"/>
          <w:bCs/>
          <w:color w:val="000000"/>
          <w:sz w:val="24"/>
          <w:szCs w:val="24"/>
        </w:rPr>
        <w:t>už</w:t>
      </w:r>
      <w:r w:rsidRPr="00C90CBF">
        <w:rPr>
          <w:rFonts w:ascii="Arial" w:eastAsia="Arial" w:hAnsi="Arial" w:cs="Arial"/>
          <w:bCs/>
          <w:color w:val="000000"/>
          <w:spacing w:val="68"/>
          <w:sz w:val="24"/>
          <w:szCs w:val="24"/>
        </w:rPr>
        <w:t xml:space="preserve"> </w:t>
      </w:r>
      <w:r w:rsidRPr="00C90CBF">
        <w:rPr>
          <w:rFonts w:ascii="Arial" w:eastAsia="Arial" w:hAnsi="Arial" w:cs="Arial"/>
          <w:bCs/>
          <w:color w:val="000000"/>
          <w:spacing w:val="6"/>
          <w:w w:val="94"/>
          <w:sz w:val="24"/>
          <w:szCs w:val="24"/>
        </w:rPr>
        <w:t>beztak</w:t>
      </w:r>
      <w:r w:rsidRPr="00C90CBF">
        <w:rPr>
          <w:rFonts w:ascii="Arial" w:eastAsia="Arial" w:hAnsi="Arial" w:cs="Arial"/>
          <w:bCs/>
          <w:color w:val="000000"/>
          <w:spacing w:val="65"/>
          <w:sz w:val="24"/>
          <w:szCs w:val="24"/>
        </w:rPr>
        <w:t xml:space="preserve"> </w:t>
      </w:r>
      <w:r w:rsidRPr="00C90CBF">
        <w:rPr>
          <w:rFonts w:ascii="Arial" w:eastAsia="Arial" w:hAnsi="Arial" w:cs="Arial"/>
          <w:bCs/>
          <w:color w:val="000000"/>
          <w:spacing w:val="-5"/>
          <w:w w:val="104"/>
          <w:sz w:val="24"/>
          <w:szCs w:val="24"/>
        </w:rPr>
        <w:t>mimo</w:t>
      </w:r>
      <w:r w:rsidRPr="00C90CBF">
        <w:rPr>
          <w:rFonts w:ascii="Arial" w:eastAsia="Arial" w:hAnsi="Arial" w:cs="Arial"/>
          <w:bCs/>
          <w:color w:val="000000"/>
          <w:spacing w:val="3"/>
          <w:w w:val="97"/>
          <w:sz w:val="24"/>
          <w:szCs w:val="24"/>
        </w:rPr>
        <w:t>řádn</w:t>
      </w:r>
      <w:r w:rsidRPr="00C90CBF">
        <w:rPr>
          <w:rFonts w:ascii="Arial" w:eastAsia="Arial" w:hAnsi="Arial" w:cs="Arial"/>
          <w:bCs/>
          <w:color w:val="000000"/>
          <w:spacing w:val="7"/>
          <w:w w:val="92"/>
          <w:sz w:val="24"/>
          <w:szCs w:val="24"/>
        </w:rPr>
        <w:t>ě</w:t>
      </w:r>
      <w:r w:rsidRPr="00C90CBF">
        <w:rPr>
          <w:rFonts w:ascii="Arial" w:eastAsia="Arial" w:hAnsi="Arial" w:cs="Arial"/>
          <w:bCs/>
          <w:color w:val="000000"/>
          <w:spacing w:val="63"/>
          <w:sz w:val="24"/>
          <w:szCs w:val="24"/>
        </w:rPr>
        <w:t xml:space="preserve"> </w:t>
      </w:r>
      <w:r w:rsidRPr="00C90CBF">
        <w:rPr>
          <w:rFonts w:ascii="Arial" w:eastAsia="Arial" w:hAnsi="Arial" w:cs="Arial"/>
          <w:bCs/>
          <w:color w:val="000000"/>
          <w:spacing w:val="4"/>
          <w:w w:val="94"/>
          <w:sz w:val="24"/>
          <w:szCs w:val="24"/>
        </w:rPr>
        <w:t>vytí</w:t>
      </w:r>
      <w:r w:rsidRPr="00C90CBF">
        <w:rPr>
          <w:rFonts w:ascii="Arial" w:eastAsia="Arial" w:hAnsi="Arial" w:cs="Arial"/>
          <w:bCs/>
          <w:color w:val="000000"/>
          <w:spacing w:val="-1"/>
          <w:sz w:val="24"/>
          <w:szCs w:val="24"/>
        </w:rPr>
        <w:t>žené,</w:t>
      </w:r>
      <w:r w:rsidRPr="00C90CBF">
        <w:rPr>
          <w:rFonts w:ascii="Arial" w:eastAsia="Arial" w:hAnsi="Arial" w:cs="Arial"/>
          <w:bCs/>
          <w:color w:val="000000"/>
          <w:spacing w:val="71"/>
          <w:sz w:val="24"/>
          <w:szCs w:val="24"/>
        </w:rPr>
        <w:t xml:space="preserve"> </w:t>
      </w:r>
      <w:r w:rsidRPr="00C90CBF">
        <w:rPr>
          <w:rFonts w:ascii="Arial" w:eastAsia="Arial" w:hAnsi="Arial" w:cs="Arial"/>
          <w:bCs/>
          <w:color w:val="000000"/>
          <w:sz w:val="24"/>
          <w:szCs w:val="24"/>
        </w:rPr>
        <w:t>stávající</w:t>
      </w:r>
      <w:r w:rsidRPr="00C90CBF">
        <w:rPr>
          <w:rFonts w:ascii="Arial" w:eastAsia="Arial" w:hAnsi="Arial" w:cs="Arial"/>
          <w:bCs/>
          <w:color w:val="000000"/>
          <w:spacing w:val="67"/>
          <w:sz w:val="24"/>
          <w:szCs w:val="24"/>
        </w:rPr>
        <w:t xml:space="preserve"> </w:t>
      </w:r>
      <w:r w:rsidRPr="00C90CBF">
        <w:rPr>
          <w:rFonts w:ascii="Arial" w:eastAsia="Arial" w:hAnsi="Arial" w:cs="Arial"/>
          <w:bCs/>
          <w:color w:val="000000"/>
          <w:spacing w:val="6"/>
          <w:w w:val="94"/>
          <w:sz w:val="24"/>
          <w:szCs w:val="24"/>
        </w:rPr>
        <w:t>pracovníky.</w:t>
      </w:r>
      <w:r w:rsidRPr="00C90CBF">
        <w:rPr>
          <w:rFonts w:ascii="Arial" w:eastAsia="Arial" w:hAnsi="Arial" w:cs="Arial"/>
          <w:bCs/>
          <w:color w:val="000000"/>
          <w:spacing w:val="72"/>
          <w:sz w:val="24"/>
          <w:szCs w:val="24"/>
        </w:rPr>
        <w:t xml:space="preserve"> </w:t>
      </w:r>
      <w:r w:rsidRPr="00C90CBF">
        <w:rPr>
          <w:rFonts w:ascii="Arial" w:eastAsia="Arial" w:hAnsi="Arial" w:cs="Arial"/>
          <w:bCs/>
          <w:color w:val="000000"/>
          <w:sz w:val="24"/>
          <w:szCs w:val="24"/>
        </w:rPr>
        <w:t>Na</w:t>
      </w:r>
      <w:r w:rsidRPr="00C90CBF">
        <w:rPr>
          <w:rFonts w:ascii="Arial" w:eastAsia="Arial" w:hAnsi="Arial" w:cs="Arial"/>
          <w:bCs/>
          <w:color w:val="000000"/>
          <w:spacing w:val="70"/>
          <w:sz w:val="24"/>
          <w:szCs w:val="24"/>
        </w:rPr>
        <w:t xml:space="preserve"> </w:t>
      </w:r>
      <w:r w:rsidRPr="00C90CBF">
        <w:rPr>
          <w:rFonts w:ascii="Arial" w:eastAsia="Arial" w:hAnsi="Arial" w:cs="Arial"/>
          <w:bCs/>
          <w:color w:val="000000"/>
          <w:sz w:val="24"/>
          <w:szCs w:val="24"/>
        </w:rPr>
        <w:t>oddělení</w:t>
      </w:r>
      <w:r w:rsidRPr="00C90CBF">
        <w:rPr>
          <w:rFonts w:ascii="Arial" w:eastAsia="Arial" w:hAnsi="Arial" w:cs="Arial"/>
          <w:bCs/>
          <w:color w:val="000000"/>
          <w:spacing w:val="66"/>
          <w:sz w:val="24"/>
          <w:szCs w:val="24"/>
        </w:rPr>
        <w:t xml:space="preserve"> </w:t>
      </w:r>
      <w:r w:rsidRPr="00C90CBF">
        <w:rPr>
          <w:rFonts w:ascii="Arial" w:eastAsia="Arial" w:hAnsi="Arial" w:cs="Arial"/>
          <w:bCs/>
          <w:color w:val="000000"/>
          <w:spacing w:val="-3"/>
          <w:w w:val="104"/>
          <w:sz w:val="24"/>
          <w:szCs w:val="24"/>
        </w:rPr>
        <w:t>státní</w:t>
      </w:r>
      <w:r w:rsidRPr="00C90CBF">
        <w:rPr>
          <w:rFonts w:ascii="Arial" w:eastAsia="Arial" w:hAnsi="Arial" w:cs="Arial"/>
          <w:bCs/>
          <w:color w:val="000000"/>
          <w:sz w:val="24"/>
          <w:szCs w:val="24"/>
        </w:rPr>
        <w:t xml:space="preserve"> památkové</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z w:val="24"/>
          <w:szCs w:val="24"/>
        </w:rPr>
        <w:t>péče</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z w:val="24"/>
          <w:szCs w:val="24"/>
        </w:rPr>
        <w:t>pracují</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z w:val="24"/>
          <w:szCs w:val="24"/>
        </w:rPr>
        <w:t>3</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pacing w:val="9"/>
          <w:w w:val="90"/>
          <w:sz w:val="24"/>
          <w:szCs w:val="24"/>
        </w:rPr>
        <w:t>pracovníci.</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Oddělení</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1"/>
          <w:sz w:val="24"/>
          <w:szCs w:val="24"/>
        </w:rPr>
        <w:t>je</w:t>
      </w:r>
      <w:r w:rsidRPr="00C90CBF">
        <w:rPr>
          <w:rFonts w:ascii="Arial" w:eastAsia="Arial" w:hAnsi="Arial" w:cs="Arial"/>
          <w:bCs/>
          <w:color w:val="000000"/>
          <w:spacing w:val="7"/>
          <w:sz w:val="24"/>
          <w:szCs w:val="24"/>
        </w:rPr>
        <w:t xml:space="preserve"> </w:t>
      </w:r>
      <w:r w:rsidRPr="00C90CBF">
        <w:rPr>
          <w:rFonts w:ascii="Arial" w:eastAsia="Arial" w:hAnsi="Arial" w:cs="Arial"/>
          <w:bCs/>
          <w:color w:val="000000"/>
          <w:sz w:val="24"/>
          <w:szCs w:val="24"/>
        </w:rPr>
        <w:t>po</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pacing w:val="9"/>
          <w:w w:val="90"/>
          <w:sz w:val="24"/>
          <w:szCs w:val="24"/>
        </w:rPr>
        <w:t>del</w:t>
      </w:r>
      <w:r w:rsidRPr="00C90CBF">
        <w:rPr>
          <w:rFonts w:ascii="Arial" w:eastAsia="Arial" w:hAnsi="Arial" w:cs="Arial"/>
          <w:bCs/>
          <w:color w:val="000000"/>
          <w:w w:val="97"/>
          <w:sz w:val="24"/>
          <w:szCs w:val="24"/>
        </w:rPr>
        <w:t>ším</w:t>
      </w:r>
      <w:r w:rsidRPr="00C90CBF">
        <w:rPr>
          <w:rFonts w:ascii="Arial" w:eastAsia="Arial" w:hAnsi="Arial" w:cs="Arial"/>
          <w:bCs/>
          <w:color w:val="000000"/>
          <w:spacing w:val="9"/>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pacing w:val="10"/>
          <w:w w:val="91"/>
          <w:sz w:val="24"/>
          <w:szCs w:val="24"/>
        </w:rPr>
        <w:t>celkem</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pacing w:val="3"/>
          <w:w w:val="97"/>
          <w:sz w:val="24"/>
          <w:szCs w:val="24"/>
        </w:rPr>
        <w:t>náro</w:t>
      </w:r>
      <w:r w:rsidRPr="00C90CBF">
        <w:rPr>
          <w:rFonts w:ascii="Arial" w:eastAsia="Arial" w:hAnsi="Arial" w:cs="Arial"/>
          <w:bCs/>
          <w:color w:val="000000"/>
          <w:spacing w:val="13"/>
          <w:w w:val="90"/>
          <w:sz w:val="24"/>
          <w:szCs w:val="24"/>
        </w:rPr>
        <w:t>čném</w:t>
      </w:r>
      <w:r w:rsidRPr="00C90CBF">
        <w:rPr>
          <w:rFonts w:ascii="Arial" w:eastAsia="Arial" w:hAnsi="Arial" w:cs="Arial"/>
          <w:bCs/>
          <w:color w:val="000000"/>
          <w:w w:val="88"/>
          <w:sz w:val="24"/>
          <w:szCs w:val="24"/>
        </w:rPr>
        <w:t xml:space="preserve"> </w:t>
      </w:r>
      <w:r w:rsidRPr="00C90CBF">
        <w:rPr>
          <w:rFonts w:ascii="Arial" w:eastAsia="Arial" w:hAnsi="Arial" w:cs="Arial"/>
          <w:bCs/>
          <w:color w:val="000000"/>
          <w:sz w:val="24"/>
          <w:szCs w:val="24"/>
        </w:rPr>
        <w:t>období</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z w:val="24"/>
          <w:szCs w:val="24"/>
        </w:rPr>
        <w:t>úplné</w:t>
      </w:r>
      <w:r w:rsidRPr="00C90CBF">
        <w:rPr>
          <w:rFonts w:ascii="Arial" w:eastAsia="Arial" w:hAnsi="Arial" w:cs="Arial"/>
          <w:bCs/>
          <w:color w:val="000000"/>
          <w:spacing w:val="15"/>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w w:val="101"/>
          <w:sz w:val="24"/>
          <w:szCs w:val="24"/>
        </w:rPr>
        <w:t>je</w:t>
      </w:r>
      <w:r w:rsidRPr="00C90CBF">
        <w:rPr>
          <w:rFonts w:ascii="Arial" w:eastAsia="Arial" w:hAnsi="Arial" w:cs="Arial"/>
          <w:bCs/>
          <w:color w:val="000000"/>
          <w:sz w:val="24"/>
          <w:szCs w:val="24"/>
        </w:rPr>
        <w:t xml:space="preserve"> po</w:t>
      </w:r>
      <w:r w:rsidRPr="00C90CBF">
        <w:rPr>
          <w:rFonts w:ascii="Arial" w:eastAsia="Arial" w:hAnsi="Arial" w:cs="Arial"/>
          <w:bCs/>
          <w:color w:val="000000"/>
          <w:spacing w:val="44"/>
          <w:sz w:val="24"/>
          <w:szCs w:val="24"/>
        </w:rPr>
        <w:t xml:space="preserve"> </w:t>
      </w:r>
      <w:r w:rsidRPr="00C90CBF">
        <w:rPr>
          <w:rFonts w:ascii="Arial" w:eastAsia="Arial" w:hAnsi="Arial" w:cs="Arial"/>
          <w:bCs/>
          <w:color w:val="000000"/>
          <w:spacing w:val="4"/>
          <w:w w:val="96"/>
          <w:sz w:val="24"/>
          <w:szCs w:val="24"/>
        </w:rPr>
        <w:t>personální</w:t>
      </w:r>
      <w:r w:rsidRPr="00C90CBF">
        <w:rPr>
          <w:rFonts w:ascii="Arial" w:eastAsia="Arial" w:hAnsi="Arial" w:cs="Arial"/>
          <w:bCs/>
          <w:color w:val="000000"/>
          <w:spacing w:val="36"/>
          <w:sz w:val="24"/>
          <w:szCs w:val="24"/>
        </w:rPr>
        <w:t xml:space="preserve"> </w:t>
      </w:r>
      <w:r w:rsidRPr="00C90CBF">
        <w:rPr>
          <w:rFonts w:ascii="Arial" w:eastAsia="Arial" w:hAnsi="Arial" w:cs="Arial"/>
          <w:bCs/>
          <w:color w:val="000000"/>
          <w:spacing w:val="-5"/>
          <w:w w:val="105"/>
          <w:sz w:val="24"/>
          <w:szCs w:val="24"/>
        </w:rPr>
        <w:t>stránce</w:t>
      </w:r>
      <w:r w:rsidRPr="00C90CBF">
        <w:rPr>
          <w:rFonts w:ascii="Arial" w:eastAsia="Arial" w:hAnsi="Arial" w:cs="Arial"/>
          <w:bCs/>
          <w:color w:val="000000"/>
          <w:spacing w:val="41"/>
          <w:sz w:val="24"/>
          <w:szCs w:val="24"/>
        </w:rPr>
        <w:t xml:space="preserve"> </w:t>
      </w:r>
      <w:r w:rsidRPr="00C90CBF">
        <w:rPr>
          <w:rFonts w:ascii="Arial" w:eastAsia="Arial" w:hAnsi="Arial" w:cs="Arial"/>
          <w:bCs/>
          <w:color w:val="000000"/>
          <w:spacing w:val="9"/>
          <w:w w:val="90"/>
          <w:sz w:val="24"/>
          <w:szCs w:val="24"/>
        </w:rPr>
        <w:t>stabilizované.</w:t>
      </w:r>
      <w:r w:rsidRPr="00C90CBF">
        <w:rPr>
          <w:rFonts w:ascii="Arial" w:eastAsia="Arial" w:hAnsi="Arial" w:cs="Arial"/>
          <w:bCs/>
          <w:color w:val="000000"/>
          <w:spacing w:val="41"/>
          <w:sz w:val="24"/>
          <w:szCs w:val="24"/>
        </w:rPr>
        <w:t xml:space="preserve"> </w:t>
      </w:r>
      <w:r w:rsidRPr="00C90CBF">
        <w:rPr>
          <w:rFonts w:ascii="Arial" w:eastAsia="Arial" w:hAnsi="Arial" w:cs="Arial"/>
          <w:bCs/>
          <w:color w:val="000000"/>
          <w:sz w:val="24"/>
          <w:szCs w:val="24"/>
        </w:rPr>
        <w:t>Činnost</w:t>
      </w:r>
      <w:r w:rsidRPr="00C90CBF">
        <w:rPr>
          <w:rFonts w:ascii="Arial" w:eastAsia="Arial" w:hAnsi="Arial" w:cs="Arial"/>
          <w:bCs/>
          <w:color w:val="000000"/>
          <w:spacing w:val="42"/>
          <w:sz w:val="24"/>
          <w:szCs w:val="24"/>
        </w:rPr>
        <w:t xml:space="preserve"> </w:t>
      </w:r>
      <w:r w:rsidRPr="00C90CBF">
        <w:rPr>
          <w:rFonts w:ascii="Arial" w:eastAsia="Arial" w:hAnsi="Arial" w:cs="Arial"/>
          <w:bCs/>
          <w:color w:val="000000"/>
          <w:spacing w:val="1"/>
          <w:w w:val="99"/>
          <w:sz w:val="24"/>
          <w:szCs w:val="24"/>
        </w:rPr>
        <w:t>obecného</w:t>
      </w:r>
      <w:r w:rsidRPr="00C90CBF">
        <w:rPr>
          <w:rFonts w:ascii="Arial" w:eastAsia="Arial" w:hAnsi="Arial" w:cs="Arial"/>
          <w:bCs/>
          <w:color w:val="000000"/>
          <w:spacing w:val="43"/>
          <w:sz w:val="24"/>
          <w:szCs w:val="24"/>
        </w:rPr>
        <w:t xml:space="preserve"> </w:t>
      </w:r>
      <w:r w:rsidRPr="00C90CBF">
        <w:rPr>
          <w:rFonts w:ascii="Arial" w:eastAsia="Arial" w:hAnsi="Arial" w:cs="Arial"/>
          <w:bCs/>
          <w:color w:val="000000"/>
          <w:spacing w:val="8"/>
          <w:w w:val="92"/>
          <w:sz w:val="24"/>
          <w:szCs w:val="24"/>
        </w:rPr>
        <w:t>stavebního</w:t>
      </w:r>
      <w:r w:rsidRPr="00C90CBF">
        <w:rPr>
          <w:rFonts w:ascii="Arial" w:eastAsia="Arial" w:hAnsi="Arial" w:cs="Arial"/>
          <w:bCs/>
          <w:color w:val="000000"/>
          <w:spacing w:val="35"/>
          <w:sz w:val="24"/>
          <w:szCs w:val="24"/>
        </w:rPr>
        <w:t xml:space="preserve"> </w:t>
      </w:r>
      <w:r w:rsidRPr="00C90CBF">
        <w:rPr>
          <w:rFonts w:ascii="Arial" w:eastAsia="Arial" w:hAnsi="Arial" w:cs="Arial"/>
          <w:bCs/>
          <w:color w:val="000000"/>
          <w:sz w:val="24"/>
          <w:szCs w:val="24"/>
        </w:rPr>
        <w:t>ú</w:t>
      </w:r>
      <w:r w:rsidRPr="00C90CBF">
        <w:rPr>
          <w:rFonts w:ascii="Arial" w:eastAsia="Arial" w:hAnsi="Arial" w:cs="Arial"/>
          <w:bCs/>
          <w:color w:val="000000"/>
          <w:spacing w:val="-5"/>
          <w:w w:val="105"/>
          <w:sz w:val="24"/>
          <w:szCs w:val="24"/>
        </w:rPr>
        <w:t>řadu</w:t>
      </w:r>
      <w:r w:rsidRPr="00C90CBF">
        <w:rPr>
          <w:rFonts w:ascii="Arial" w:eastAsia="Arial" w:hAnsi="Arial" w:cs="Arial"/>
          <w:bCs/>
          <w:color w:val="000000"/>
          <w:spacing w:val="44"/>
          <w:sz w:val="24"/>
          <w:szCs w:val="24"/>
        </w:rPr>
        <w:t xml:space="preserve"> </w:t>
      </w:r>
      <w:r w:rsidRPr="00C90CBF">
        <w:rPr>
          <w:rFonts w:ascii="Arial" w:eastAsia="Arial" w:hAnsi="Arial" w:cs="Arial"/>
          <w:bCs/>
          <w:color w:val="000000"/>
          <w:sz w:val="24"/>
          <w:szCs w:val="24"/>
        </w:rPr>
        <w:t>zastávají</w:t>
      </w:r>
      <w:r w:rsidRPr="00C90CBF">
        <w:rPr>
          <w:rFonts w:ascii="Arial" w:eastAsia="Arial" w:hAnsi="Arial" w:cs="Arial"/>
          <w:bCs/>
          <w:color w:val="000000"/>
          <w:spacing w:val="39"/>
          <w:sz w:val="24"/>
          <w:szCs w:val="24"/>
        </w:rPr>
        <w:t xml:space="preserve"> </w:t>
      </w:r>
      <w:r w:rsidRPr="00C90CBF">
        <w:rPr>
          <w:rFonts w:ascii="Arial" w:eastAsia="Arial" w:hAnsi="Arial" w:cs="Arial"/>
          <w:bCs/>
          <w:color w:val="000000"/>
          <w:sz w:val="24"/>
          <w:szCs w:val="24"/>
        </w:rPr>
        <w:t>t</w:t>
      </w:r>
      <w:r w:rsidRPr="00C90CBF">
        <w:rPr>
          <w:rFonts w:ascii="Arial" w:eastAsia="Arial" w:hAnsi="Arial" w:cs="Arial"/>
          <w:bCs/>
          <w:color w:val="000000"/>
          <w:spacing w:val="-2"/>
          <w:w w:val="105"/>
          <w:sz w:val="24"/>
          <w:szCs w:val="24"/>
        </w:rPr>
        <w:t>ři</w:t>
      </w:r>
      <w:r w:rsidRPr="00C90CBF">
        <w:rPr>
          <w:rFonts w:ascii="Arial" w:eastAsia="Arial" w:hAnsi="Arial" w:cs="Arial"/>
          <w:bCs/>
          <w:color w:val="000000"/>
          <w:spacing w:val="41"/>
          <w:sz w:val="24"/>
          <w:szCs w:val="24"/>
        </w:rPr>
        <w:t xml:space="preserve"> </w:t>
      </w:r>
      <w:r w:rsidRPr="00C90CBF">
        <w:rPr>
          <w:rFonts w:ascii="Arial" w:eastAsia="Arial" w:hAnsi="Arial" w:cs="Arial"/>
          <w:bCs/>
          <w:color w:val="000000"/>
          <w:sz w:val="24"/>
          <w:szCs w:val="24"/>
        </w:rPr>
        <w:t>odd</w:t>
      </w:r>
      <w:r w:rsidRPr="00C90CBF">
        <w:rPr>
          <w:rFonts w:ascii="Arial" w:eastAsia="Arial" w:hAnsi="Arial" w:cs="Arial"/>
          <w:bCs/>
          <w:color w:val="000000"/>
          <w:spacing w:val="2"/>
          <w:w w:val="97"/>
          <w:sz w:val="24"/>
          <w:szCs w:val="24"/>
        </w:rPr>
        <w:t>ělení.</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z w:val="24"/>
          <w:szCs w:val="24"/>
        </w:rPr>
        <w:t>Oddělení</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pacing w:val="-1"/>
          <w:w w:val="101"/>
          <w:sz w:val="24"/>
          <w:szCs w:val="24"/>
        </w:rPr>
        <w:t>územně</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z w:val="24"/>
          <w:szCs w:val="24"/>
        </w:rPr>
        <w:t>správní</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w w:val="101"/>
          <w:sz w:val="24"/>
          <w:szCs w:val="24"/>
        </w:rPr>
        <w:t>SÚ</w:t>
      </w:r>
      <w:r w:rsidRPr="00C90CBF">
        <w:rPr>
          <w:rFonts w:ascii="Arial" w:eastAsia="Arial" w:hAnsi="Arial" w:cs="Arial"/>
          <w:bCs/>
          <w:color w:val="000000"/>
          <w:spacing w:val="9"/>
          <w:sz w:val="24"/>
          <w:szCs w:val="24"/>
        </w:rPr>
        <w:t xml:space="preserve"> </w:t>
      </w:r>
      <w:r w:rsidRPr="00C90CBF">
        <w:rPr>
          <w:rFonts w:ascii="Arial" w:eastAsia="Arial" w:hAnsi="Arial" w:cs="Arial"/>
          <w:bCs/>
          <w:color w:val="000000"/>
          <w:spacing w:val="1"/>
          <w:sz w:val="24"/>
          <w:szCs w:val="24"/>
        </w:rPr>
        <w:t>má</w:t>
      </w:r>
      <w:r w:rsidRPr="00C90CBF">
        <w:rPr>
          <w:rFonts w:ascii="Arial" w:eastAsia="Arial" w:hAnsi="Arial" w:cs="Arial"/>
          <w:bCs/>
          <w:color w:val="000000"/>
          <w:spacing w:val="9"/>
          <w:sz w:val="24"/>
          <w:szCs w:val="24"/>
        </w:rPr>
        <w:t xml:space="preserve"> </w:t>
      </w:r>
      <w:r w:rsidRPr="00C90CBF">
        <w:rPr>
          <w:rFonts w:ascii="Arial" w:eastAsia="Arial" w:hAnsi="Arial" w:cs="Arial"/>
          <w:bCs/>
          <w:color w:val="000000"/>
          <w:sz w:val="24"/>
          <w:szCs w:val="24"/>
        </w:rPr>
        <w:t>5</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z w:val="24"/>
          <w:szCs w:val="24"/>
        </w:rPr>
        <w:t>odborných</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pacing w:val="3"/>
          <w:w w:val="97"/>
          <w:sz w:val="24"/>
          <w:szCs w:val="24"/>
        </w:rPr>
        <w:t>pracovník</w:t>
      </w:r>
      <w:r w:rsidRPr="00C90CBF">
        <w:rPr>
          <w:rFonts w:ascii="Arial" w:eastAsia="Arial" w:hAnsi="Arial" w:cs="Arial"/>
          <w:bCs/>
          <w:color w:val="000000"/>
          <w:sz w:val="24"/>
          <w:szCs w:val="24"/>
        </w:rPr>
        <w:t>ů.</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pacing w:val="-5"/>
          <w:w w:val="105"/>
          <w:sz w:val="24"/>
          <w:szCs w:val="24"/>
        </w:rPr>
        <w:t>Personální</w:t>
      </w:r>
      <w:r w:rsidRPr="00C90CBF">
        <w:rPr>
          <w:rFonts w:ascii="Arial" w:eastAsia="Arial" w:hAnsi="Arial" w:cs="Arial"/>
          <w:bCs/>
          <w:color w:val="000000"/>
          <w:spacing w:val="7"/>
          <w:sz w:val="24"/>
          <w:szCs w:val="24"/>
        </w:rPr>
        <w:t xml:space="preserve"> </w:t>
      </w:r>
      <w:r w:rsidRPr="00C90CBF">
        <w:rPr>
          <w:rFonts w:ascii="Arial" w:eastAsia="Arial" w:hAnsi="Arial" w:cs="Arial"/>
          <w:bCs/>
          <w:color w:val="000000"/>
          <w:spacing w:val="-3"/>
          <w:w w:val="103"/>
          <w:sz w:val="24"/>
          <w:szCs w:val="24"/>
        </w:rPr>
        <w:t>obsazení</w:t>
      </w:r>
      <w:r w:rsidRPr="00C90CBF">
        <w:rPr>
          <w:rFonts w:ascii="Arial" w:eastAsia="Arial" w:hAnsi="Arial" w:cs="Arial"/>
          <w:bCs/>
          <w:color w:val="000000"/>
          <w:spacing w:val="7"/>
          <w:sz w:val="24"/>
          <w:szCs w:val="24"/>
        </w:rPr>
        <w:t xml:space="preserve"> </w:t>
      </w:r>
      <w:r w:rsidRPr="00C90CBF">
        <w:rPr>
          <w:rFonts w:ascii="Arial" w:eastAsia="Arial" w:hAnsi="Arial" w:cs="Arial"/>
          <w:bCs/>
          <w:color w:val="000000"/>
          <w:spacing w:val="1"/>
          <w:sz w:val="24"/>
          <w:szCs w:val="24"/>
        </w:rPr>
        <w:t>je</w:t>
      </w:r>
      <w:r w:rsidRPr="00C90CBF">
        <w:rPr>
          <w:rFonts w:ascii="Arial" w:eastAsia="Arial" w:hAnsi="Arial" w:cs="Arial"/>
          <w:bCs/>
          <w:color w:val="000000"/>
          <w:spacing w:val="9"/>
          <w:sz w:val="24"/>
          <w:szCs w:val="24"/>
        </w:rPr>
        <w:t xml:space="preserve"> </w:t>
      </w:r>
      <w:r w:rsidRPr="00C90CBF">
        <w:rPr>
          <w:rFonts w:ascii="Arial" w:eastAsia="Arial" w:hAnsi="Arial" w:cs="Arial"/>
          <w:bCs/>
          <w:color w:val="000000"/>
          <w:sz w:val="24"/>
          <w:szCs w:val="24"/>
        </w:rPr>
        <w:t>stabilizované</w:t>
      </w:r>
      <w:r w:rsidRPr="00C90CBF">
        <w:rPr>
          <w:rFonts w:ascii="Arial" w:eastAsia="Arial" w:hAnsi="Arial" w:cs="Arial"/>
          <w:bCs/>
          <w:color w:val="000000"/>
          <w:spacing w:val="7"/>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dlouhodobě</w:t>
      </w:r>
      <w:r w:rsidRPr="00C90CBF">
        <w:rPr>
          <w:rFonts w:ascii="Arial" w:eastAsia="Arial" w:hAnsi="Arial" w:cs="Arial"/>
          <w:bCs/>
          <w:color w:val="000000"/>
          <w:w w:val="90"/>
          <w:sz w:val="24"/>
          <w:szCs w:val="24"/>
        </w:rPr>
        <w:t xml:space="preserve"> </w:t>
      </w:r>
      <w:r w:rsidRPr="00C90CBF">
        <w:rPr>
          <w:rFonts w:ascii="Arial" w:eastAsia="Arial" w:hAnsi="Arial" w:cs="Arial"/>
          <w:bCs/>
          <w:color w:val="000000"/>
          <w:spacing w:val="9"/>
          <w:w w:val="92"/>
          <w:sz w:val="24"/>
          <w:szCs w:val="24"/>
        </w:rPr>
        <w:t>beze</w:t>
      </w:r>
      <w:r w:rsidRPr="00C90CBF">
        <w:rPr>
          <w:rFonts w:ascii="Arial" w:eastAsia="Arial" w:hAnsi="Arial" w:cs="Arial"/>
          <w:bCs/>
          <w:color w:val="000000"/>
          <w:w w:val="79"/>
          <w:sz w:val="24"/>
          <w:szCs w:val="24"/>
        </w:rPr>
        <w:t xml:space="preserve"> </w:t>
      </w:r>
      <w:r w:rsidRPr="00C90CBF">
        <w:rPr>
          <w:rFonts w:ascii="Arial" w:eastAsia="Arial" w:hAnsi="Arial" w:cs="Arial"/>
          <w:bCs/>
          <w:color w:val="000000"/>
          <w:spacing w:val="-1"/>
          <w:sz w:val="24"/>
          <w:szCs w:val="24"/>
        </w:rPr>
        <w:t>zm</w:t>
      </w:r>
      <w:r w:rsidRPr="00C90CBF">
        <w:rPr>
          <w:rFonts w:ascii="Arial" w:eastAsia="Arial" w:hAnsi="Arial" w:cs="Arial"/>
          <w:bCs/>
          <w:color w:val="000000"/>
          <w:sz w:val="24"/>
          <w:szCs w:val="24"/>
        </w:rPr>
        <w:t>ěn.</w:t>
      </w:r>
      <w:r w:rsidRPr="00C90CBF">
        <w:rPr>
          <w:rFonts w:ascii="Arial" w:eastAsia="Arial" w:hAnsi="Arial" w:cs="Arial"/>
          <w:bCs/>
          <w:color w:val="000000"/>
          <w:w w:val="89"/>
          <w:sz w:val="24"/>
          <w:szCs w:val="24"/>
        </w:rPr>
        <w:t xml:space="preserve"> </w:t>
      </w:r>
      <w:r w:rsidRPr="00C90CBF">
        <w:rPr>
          <w:rFonts w:ascii="Arial" w:eastAsia="Arial" w:hAnsi="Arial" w:cs="Arial"/>
          <w:bCs/>
          <w:color w:val="000000"/>
          <w:spacing w:val="-1"/>
          <w:w w:val="101"/>
          <w:sz w:val="24"/>
          <w:szCs w:val="24"/>
        </w:rPr>
        <w:t>Odd</w:t>
      </w:r>
      <w:r w:rsidRPr="00C90CBF">
        <w:rPr>
          <w:rFonts w:ascii="Arial" w:eastAsia="Arial" w:hAnsi="Arial" w:cs="Arial"/>
          <w:bCs/>
          <w:color w:val="000000"/>
          <w:sz w:val="24"/>
          <w:szCs w:val="24"/>
        </w:rPr>
        <w:t>ělení</w:t>
      </w:r>
      <w:r w:rsidRPr="00C90CBF">
        <w:rPr>
          <w:rFonts w:ascii="Arial" w:eastAsia="Arial" w:hAnsi="Arial" w:cs="Arial"/>
          <w:bCs/>
          <w:color w:val="000000"/>
          <w:w w:val="83"/>
          <w:sz w:val="24"/>
          <w:szCs w:val="24"/>
        </w:rPr>
        <w:t xml:space="preserve"> </w:t>
      </w:r>
      <w:r w:rsidRPr="00C90CBF">
        <w:rPr>
          <w:rFonts w:ascii="Arial" w:eastAsia="Arial" w:hAnsi="Arial" w:cs="Arial"/>
          <w:bCs/>
          <w:color w:val="000000"/>
          <w:spacing w:val="2"/>
          <w:w w:val="98"/>
          <w:sz w:val="24"/>
          <w:szCs w:val="24"/>
        </w:rPr>
        <w:t>stavebn</w:t>
      </w:r>
      <w:r w:rsidRPr="00C90CBF">
        <w:rPr>
          <w:rFonts w:ascii="Arial" w:eastAsia="Arial" w:hAnsi="Arial" w:cs="Arial"/>
          <w:bCs/>
          <w:color w:val="000000"/>
          <w:spacing w:val="2"/>
          <w:w w:val="97"/>
          <w:sz w:val="24"/>
          <w:szCs w:val="24"/>
        </w:rPr>
        <w:t>ě</w:t>
      </w:r>
      <w:r w:rsidRPr="00C90CBF">
        <w:rPr>
          <w:rFonts w:ascii="Arial" w:eastAsia="Arial" w:hAnsi="Arial" w:cs="Arial"/>
          <w:bCs/>
          <w:color w:val="000000"/>
          <w:w w:val="86"/>
          <w:sz w:val="24"/>
          <w:szCs w:val="24"/>
        </w:rPr>
        <w:t xml:space="preserve"> </w:t>
      </w:r>
      <w:r w:rsidRPr="00C90CBF">
        <w:rPr>
          <w:rFonts w:ascii="Arial" w:eastAsia="Arial" w:hAnsi="Arial" w:cs="Arial"/>
          <w:bCs/>
          <w:color w:val="000000"/>
          <w:spacing w:val="-5"/>
          <w:w w:val="105"/>
          <w:sz w:val="24"/>
          <w:szCs w:val="24"/>
        </w:rPr>
        <w:t>správní</w:t>
      </w:r>
      <w:r w:rsidRPr="00C90CBF">
        <w:rPr>
          <w:rFonts w:ascii="Arial" w:eastAsia="Arial" w:hAnsi="Arial" w:cs="Arial"/>
          <w:bCs/>
          <w:color w:val="000000"/>
          <w:w w:val="86"/>
          <w:sz w:val="24"/>
          <w:szCs w:val="24"/>
        </w:rPr>
        <w:t xml:space="preserve"> </w:t>
      </w:r>
      <w:r w:rsidRPr="00C90CBF">
        <w:rPr>
          <w:rFonts w:ascii="Arial" w:eastAsia="Arial" w:hAnsi="Arial" w:cs="Arial"/>
          <w:bCs/>
          <w:color w:val="000000"/>
          <w:spacing w:val="-3"/>
          <w:w w:val="103"/>
          <w:sz w:val="24"/>
          <w:szCs w:val="24"/>
        </w:rPr>
        <w:t>SÚ</w:t>
      </w:r>
      <w:r w:rsidRPr="00C90CBF">
        <w:rPr>
          <w:rFonts w:ascii="Arial" w:eastAsia="Arial" w:hAnsi="Arial" w:cs="Arial"/>
          <w:bCs/>
          <w:color w:val="000000"/>
          <w:w w:val="88"/>
          <w:sz w:val="24"/>
          <w:szCs w:val="24"/>
        </w:rPr>
        <w:t xml:space="preserve"> </w:t>
      </w:r>
      <w:r w:rsidRPr="00C90CBF">
        <w:rPr>
          <w:rFonts w:ascii="Arial" w:eastAsia="Arial" w:hAnsi="Arial" w:cs="Arial"/>
          <w:bCs/>
          <w:color w:val="000000"/>
          <w:sz w:val="24"/>
          <w:szCs w:val="24"/>
        </w:rPr>
        <w:t>má</w:t>
      </w:r>
      <w:r w:rsidRPr="00C90CBF">
        <w:rPr>
          <w:rFonts w:ascii="Arial" w:eastAsia="Arial" w:hAnsi="Arial" w:cs="Arial"/>
          <w:bCs/>
          <w:color w:val="000000"/>
          <w:w w:val="90"/>
          <w:sz w:val="24"/>
          <w:szCs w:val="24"/>
        </w:rPr>
        <w:t xml:space="preserve"> </w:t>
      </w:r>
      <w:r w:rsidRPr="00C90CBF">
        <w:rPr>
          <w:rFonts w:ascii="Arial" w:eastAsia="Arial" w:hAnsi="Arial" w:cs="Arial"/>
          <w:bCs/>
          <w:color w:val="000000"/>
          <w:sz w:val="24"/>
          <w:szCs w:val="24"/>
        </w:rPr>
        <w:t>8</w:t>
      </w:r>
      <w:r w:rsidRPr="00C90CBF">
        <w:rPr>
          <w:rFonts w:ascii="Arial" w:eastAsia="Arial" w:hAnsi="Arial" w:cs="Arial"/>
          <w:bCs/>
          <w:color w:val="000000"/>
          <w:w w:val="91"/>
          <w:sz w:val="24"/>
          <w:szCs w:val="24"/>
        </w:rPr>
        <w:t xml:space="preserve"> </w:t>
      </w:r>
      <w:r w:rsidRPr="00C90CBF">
        <w:rPr>
          <w:rFonts w:ascii="Arial" w:eastAsia="Arial" w:hAnsi="Arial" w:cs="Arial"/>
          <w:bCs/>
          <w:color w:val="000000"/>
          <w:sz w:val="24"/>
          <w:szCs w:val="24"/>
        </w:rPr>
        <w:t>odborných</w:t>
      </w:r>
      <w:r w:rsidRPr="00C90CBF">
        <w:rPr>
          <w:rFonts w:ascii="Arial" w:eastAsia="Arial" w:hAnsi="Arial" w:cs="Arial"/>
          <w:bCs/>
          <w:color w:val="000000"/>
          <w:w w:val="89"/>
          <w:sz w:val="24"/>
          <w:szCs w:val="24"/>
        </w:rPr>
        <w:t xml:space="preserve"> </w:t>
      </w:r>
      <w:r w:rsidRPr="00C90CBF">
        <w:rPr>
          <w:rFonts w:ascii="Arial" w:eastAsia="Arial" w:hAnsi="Arial" w:cs="Arial"/>
          <w:bCs/>
          <w:color w:val="000000"/>
          <w:spacing w:val="8"/>
          <w:w w:val="92"/>
          <w:sz w:val="24"/>
          <w:szCs w:val="24"/>
        </w:rPr>
        <w:t>pracovník</w:t>
      </w:r>
      <w:r w:rsidRPr="00C90CBF">
        <w:rPr>
          <w:rFonts w:ascii="Arial" w:eastAsia="Arial" w:hAnsi="Arial" w:cs="Arial"/>
          <w:bCs/>
          <w:color w:val="000000"/>
          <w:spacing w:val="3"/>
          <w:w w:val="93"/>
          <w:sz w:val="24"/>
          <w:szCs w:val="24"/>
        </w:rPr>
        <w:t>ů</w:t>
      </w:r>
      <w:r w:rsidRPr="00C90CBF">
        <w:rPr>
          <w:rFonts w:ascii="Arial" w:eastAsia="Arial" w:hAnsi="Arial" w:cs="Arial"/>
          <w:bCs/>
          <w:color w:val="000000"/>
          <w:w w:val="85"/>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w w:val="90"/>
          <w:sz w:val="24"/>
          <w:szCs w:val="24"/>
        </w:rPr>
        <w:t xml:space="preserve"> </w:t>
      </w:r>
      <w:r w:rsidRPr="00C90CBF">
        <w:rPr>
          <w:rFonts w:ascii="Arial" w:eastAsia="Arial" w:hAnsi="Arial" w:cs="Arial"/>
          <w:bCs/>
          <w:color w:val="000000"/>
          <w:spacing w:val="-1"/>
          <w:w w:val="102"/>
          <w:sz w:val="24"/>
          <w:szCs w:val="24"/>
        </w:rPr>
        <w:t>je</w:t>
      </w:r>
      <w:r w:rsidRPr="00C90CBF">
        <w:rPr>
          <w:rFonts w:ascii="Arial" w:eastAsia="Arial" w:hAnsi="Arial" w:cs="Arial"/>
          <w:bCs/>
          <w:color w:val="000000"/>
          <w:w w:val="90"/>
          <w:sz w:val="24"/>
          <w:szCs w:val="24"/>
        </w:rPr>
        <w:t xml:space="preserve"> </w:t>
      </w:r>
      <w:r w:rsidRPr="00C90CBF">
        <w:rPr>
          <w:rFonts w:ascii="Arial" w:eastAsia="Arial" w:hAnsi="Arial" w:cs="Arial"/>
          <w:bCs/>
          <w:color w:val="000000"/>
          <w:spacing w:val="1"/>
          <w:w w:val="99"/>
          <w:sz w:val="24"/>
          <w:szCs w:val="24"/>
        </w:rPr>
        <w:t>personálně</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pacing w:val="-4"/>
          <w:w w:val="105"/>
          <w:sz w:val="24"/>
          <w:szCs w:val="24"/>
        </w:rPr>
        <w:t>taktéž</w:t>
      </w:r>
      <w:r w:rsidRPr="00C90CBF">
        <w:rPr>
          <w:rFonts w:ascii="Arial" w:eastAsia="Arial" w:hAnsi="Arial" w:cs="Arial"/>
          <w:bCs/>
          <w:color w:val="000000"/>
          <w:w w:val="74"/>
          <w:sz w:val="24"/>
          <w:szCs w:val="24"/>
        </w:rPr>
        <w:t xml:space="preserve"> </w:t>
      </w:r>
      <w:r w:rsidRPr="00C90CBF">
        <w:rPr>
          <w:rFonts w:ascii="Arial" w:eastAsia="Arial" w:hAnsi="Arial" w:cs="Arial"/>
          <w:bCs/>
          <w:color w:val="000000"/>
          <w:spacing w:val="3"/>
          <w:w w:val="97"/>
          <w:sz w:val="24"/>
          <w:szCs w:val="24"/>
        </w:rPr>
        <w:t>beze</w:t>
      </w:r>
      <w:r w:rsidRPr="00C90CBF">
        <w:rPr>
          <w:rFonts w:ascii="Arial" w:eastAsia="Arial" w:hAnsi="Arial" w:cs="Arial"/>
          <w:bCs/>
          <w:color w:val="000000"/>
          <w:w w:val="77"/>
          <w:sz w:val="24"/>
          <w:szCs w:val="24"/>
        </w:rPr>
        <w:t xml:space="preserve"> </w:t>
      </w:r>
      <w:r w:rsidRPr="00C90CBF">
        <w:rPr>
          <w:rFonts w:ascii="Arial" w:eastAsia="Arial" w:hAnsi="Arial" w:cs="Arial"/>
          <w:bCs/>
          <w:color w:val="000000"/>
          <w:sz w:val="24"/>
          <w:szCs w:val="24"/>
        </w:rPr>
        <w:t>změn.</w:t>
      </w:r>
      <w:r w:rsidRPr="00C90CBF">
        <w:rPr>
          <w:rFonts w:ascii="Arial" w:eastAsia="Arial" w:hAnsi="Arial" w:cs="Arial"/>
          <w:bCs/>
          <w:color w:val="000000"/>
          <w:w w:val="85"/>
          <w:sz w:val="24"/>
          <w:szCs w:val="24"/>
        </w:rPr>
        <w:t xml:space="preserve"> </w:t>
      </w:r>
      <w:r w:rsidRPr="00C90CBF">
        <w:rPr>
          <w:rFonts w:ascii="Arial" w:eastAsia="Arial" w:hAnsi="Arial" w:cs="Arial"/>
          <w:bCs/>
          <w:color w:val="000000"/>
          <w:sz w:val="24"/>
          <w:szCs w:val="24"/>
        </w:rPr>
        <w:t>Na</w:t>
      </w:r>
      <w:r w:rsidRPr="00C90CBF">
        <w:rPr>
          <w:rFonts w:ascii="Arial" w:eastAsia="Arial" w:hAnsi="Arial" w:cs="Arial"/>
          <w:bCs/>
          <w:color w:val="000000"/>
          <w:w w:val="81"/>
          <w:sz w:val="24"/>
          <w:szCs w:val="24"/>
        </w:rPr>
        <w:t xml:space="preserve"> </w:t>
      </w:r>
      <w:r w:rsidRPr="00C90CBF">
        <w:rPr>
          <w:rFonts w:ascii="Arial" w:eastAsia="Arial" w:hAnsi="Arial" w:cs="Arial"/>
          <w:bCs/>
          <w:color w:val="000000"/>
          <w:spacing w:val="-2"/>
          <w:w w:val="102"/>
          <w:sz w:val="24"/>
          <w:szCs w:val="24"/>
        </w:rPr>
        <w:t>odd</w:t>
      </w:r>
      <w:r w:rsidRPr="00C90CBF">
        <w:rPr>
          <w:rFonts w:ascii="Arial" w:eastAsia="Arial" w:hAnsi="Arial" w:cs="Arial"/>
          <w:bCs/>
          <w:color w:val="000000"/>
          <w:sz w:val="24"/>
          <w:szCs w:val="24"/>
        </w:rPr>
        <w:t>ělení</w:t>
      </w:r>
      <w:r w:rsidRPr="00C90CBF">
        <w:rPr>
          <w:rFonts w:ascii="Arial" w:eastAsia="Arial" w:hAnsi="Arial" w:cs="Arial"/>
          <w:bCs/>
          <w:color w:val="000000"/>
          <w:w w:val="78"/>
          <w:sz w:val="24"/>
          <w:szCs w:val="24"/>
        </w:rPr>
        <w:t xml:space="preserve"> </w:t>
      </w:r>
      <w:r w:rsidRPr="00C90CBF">
        <w:rPr>
          <w:rFonts w:ascii="Arial" w:eastAsia="Arial" w:hAnsi="Arial" w:cs="Arial"/>
          <w:bCs/>
          <w:color w:val="000000"/>
          <w:spacing w:val="3"/>
          <w:w w:val="97"/>
          <w:sz w:val="24"/>
          <w:szCs w:val="24"/>
        </w:rPr>
        <w:t>stavebního</w:t>
      </w:r>
      <w:r w:rsidRPr="00C90CBF">
        <w:rPr>
          <w:rFonts w:ascii="Arial" w:eastAsia="Arial" w:hAnsi="Arial" w:cs="Arial"/>
          <w:bCs/>
          <w:color w:val="000000"/>
          <w:w w:val="76"/>
          <w:sz w:val="24"/>
          <w:szCs w:val="24"/>
        </w:rPr>
        <w:t xml:space="preserve"> </w:t>
      </w:r>
      <w:r w:rsidRPr="00C90CBF">
        <w:rPr>
          <w:rFonts w:ascii="Arial" w:eastAsia="Arial" w:hAnsi="Arial" w:cs="Arial"/>
          <w:bCs/>
          <w:color w:val="000000"/>
          <w:spacing w:val="-2"/>
          <w:w w:val="102"/>
          <w:sz w:val="24"/>
          <w:szCs w:val="24"/>
        </w:rPr>
        <w:t>dozoru</w:t>
      </w:r>
      <w:r w:rsidRPr="00C90CBF">
        <w:rPr>
          <w:rFonts w:ascii="Arial" w:eastAsia="Arial" w:hAnsi="Arial" w:cs="Arial"/>
          <w:bCs/>
          <w:color w:val="000000"/>
          <w:w w:val="83"/>
          <w:sz w:val="24"/>
          <w:szCs w:val="24"/>
        </w:rPr>
        <w:t xml:space="preserve"> </w:t>
      </w:r>
      <w:r w:rsidRPr="00C90CBF">
        <w:rPr>
          <w:rFonts w:ascii="Arial" w:eastAsia="Arial" w:hAnsi="Arial" w:cs="Arial"/>
          <w:bCs/>
          <w:color w:val="000000"/>
          <w:spacing w:val="4"/>
          <w:w w:val="97"/>
          <w:sz w:val="24"/>
          <w:szCs w:val="24"/>
        </w:rPr>
        <w:t>SÚ</w:t>
      </w:r>
      <w:r w:rsidRPr="00C90CBF">
        <w:rPr>
          <w:rFonts w:ascii="Arial" w:eastAsia="Arial" w:hAnsi="Arial" w:cs="Arial"/>
          <w:bCs/>
          <w:color w:val="000000"/>
          <w:w w:val="74"/>
          <w:sz w:val="24"/>
          <w:szCs w:val="24"/>
        </w:rPr>
        <w:t xml:space="preserve"> </w:t>
      </w:r>
      <w:r w:rsidRPr="00C90CBF">
        <w:rPr>
          <w:rFonts w:ascii="Arial" w:eastAsia="Arial" w:hAnsi="Arial" w:cs="Arial"/>
          <w:bCs/>
          <w:color w:val="000000"/>
          <w:sz w:val="24"/>
          <w:szCs w:val="24"/>
        </w:rPr>
        <w:t>pracují</w:t>
      </w:r>
      <w:r w:rsidRPr="00C90CBF">
        <w:rPr>
          <w:rFonts w:ascii="Arial" w:eastAsia="Arial" w:hAnsi="Arial" w:cs="Arial"/>
          <w:bCs/>
          <w:color w:val="000000"/>
          <w:w w:val="85"/>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sou</w:t>
      </w:r>
      <w:r w:rsidRPr="00C90CBF">
        <w:rPr>
          <w:rFonts w:ascii="Arial" w:eastAsia="Arial" w:hAnsi="Arial" w:cs="Arial"/>
          <w:bCs/>
          <w:color w:val="000000"/>
          <w:spacing w:val="-5"/>
          <w:w w:val="105"/>
          <w:sz w:val="24"/>
          <w:szCs w:val="24"/>
        </w:rPr>
        <w:t>časnosti</w:t>
      </w:r>
      <w:r w:rsidRPr="00C90CBF">
        <w:rPr>
          <w:rFonts w:ascii="Arial" w:eastAsia="Arial" w:hAnsi="Arial" w:cs="Arial"/>
          <w:bCs/>
          <w:color w:val="000000"/>
          <w:w w:val="84"/>
          <w:sz w:val="24"/>
          <w:szCs w:val="24"/>
        </w:rPr>
        <w:t xml:space="preserve"> </w:t>
      </w:r>
      <w:r w:rsidRPr="00C90CBF">
        <w:rPr>
          <w:rFonts w:ascii="Arial" w:eastAsia="Arial" w:hAnsi="Arial" w:cs="Arial"/>
          <w:bCs/>
          <w:color w:val="000000"/>
          <w:sz w:val="24"/>
          <w:szCs w:val="24"/>
        </w:rPr>
        <w:t>2</w:t>
      </w:r>
      <w:r w:rsidRPr="00C90CBF">
        <w:rPr>
          <w:rFonts w:ascii="Arial" w:eastAsia="Arial" w:hAnsi="Arial" w:cs="Arial"/>
          <w:bCs/>
          <w:color w:val="000000"/>
          <w:w w:val="82"/>
          <w:sz w:val="24"/>
          <w:szCs w:val="24"/>
        </w:rPr>
        <w:t xml:space="preserve"> </w:t>
      </w:r>
      <w:r w:rsidRPr="00C90CBF">
        <w:rPr>
          <w:rFonts w:ascii="Arial" w:eastAsia="Arial" w:hAnsi="Arial" w:cs="Arial"/>
          <w:bCs/>
          <w:color w:val="000000"/>
          <w:sz w:val="24"/>
          <w:szCs w:val="24"/>
        </w:rPr>
        <w:t>pracovníci.</w:t>
      </w:r>
      <w:r w:rsidRPr="00C90CBF">
        <w:rPr>
          <w:rFonts w:ascii="Arial" w:eastAsia="Arial" w:hAnsi="Arial" w:cs="Arial"/>
          <w:bCs/>
          <w:color w:val="000000"/>
          <w:w w:val="83"/>
          <w:sz w:val="24"/>
          <w:szCs w:val="24"/>
        </w:rPr>
        <w:t xml:space="preserve"> </w:t>
      </w:r>
      <w:r w:rsidRPr="00C90CBF">
        <w:rPr>
          <w:rFonts w:ascii="Arial" w:eastAsia="Arial" w:hAnsi="Arial" w:cs="Arial"/>
          <w:bCs/>
          <w:color w:val="000000"/>
          <w:sz w:val="24"/>
          <w:szCs w:val="24"/>
        </w:rPr>
        <w:t>Třetí</w:t>
      </w:r>
      <w:r w:rsidRPr="00C90CBF">
        <w:rPr>
          <w:rFonts w:ascii="Arial" w:eastAsia="Arial" w:hAnsi="Arial" w:cs="Arial"/>
          <w:bCs/>
          <w:color w:val="000000"/>
          <w:w w:val="77"/>
          <w:sz w:val="24"/>
          <w:szCs w:val="24"/>
        </w:rPr>
        <w:t xml:space="preserve"> </w:t>
      </w:r>
      <w:r w:rsidRPr="00C90CBF">
        <w:rPr>
          <w:rFonts w:ascii="Arial" w:eastAsia="Arial" w:hAnsi="Arial" w:cs="Arial"/>
          <w:bCs/>
          <w:color w:val="000000"/>
          <w:sz w:val="24"/>
          <w:szCs w:val="24"/>
        </w:rPr>
        <w:t>místo</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se</w:t>
      </w:r>
      <w:r w:rsidRPr="00C90CBF">
        <w:rPr>
          <w:rFonts w:ascii="Arial" w:eastAsia="Arial" w:hAnsi="Arial" w:cs="Arial"/>
          <w:bCs/>
          <w:color w:val="000000"/>
          <w:w w:val="80"/>
          <w:sz w:val="24"/>
          <w:szCs w:val="24"/>
        </w:rPr>
        <w:t xml:space="preserve"> </w:t>
      </w:r>
      <w:r w:rsidRPr="00C90CBF">
        <w:rPr>
          <w:rFonts w:ascii="Arial" w:eastAsia="Arial" w:hAnsi="Arial" w:cs="Arial"/>
          <w:bCs/>
          <w:color w:val="000000"/>
          <w:spacing w:val="-1"/>
          <w:w w:val="101"/>
          <w:sz w:val="24"/>
          <w:szCs w:val="24"/>
        </w:rPr>
        <w:t>doposud</w:t>
      </w:r>
      <w:r w:rsidRPr="00C90CBF">
        <w:rPr>
          <w:rFonts w:ascii="Arial" w:eastAsia="Arial" w:hAnsi="Arial" w:cs="Arial"/>
          <w:bCs/>
          <w:color w:val="000000"/>
          <w:w w:val="76"/>
          <w:sz w:val="24"/>
          <w:szCs w:val="24"/>
        </w:rPr>
        <w:t xml:space="preserve"> </w:t>
      </w:r>
      <w:r w:rsidRPr="00C90CBF">
        <w:rPr>
          <w:rFonts w:ascii="Arial" w:eastAsia="Arial" w:hAnsi="Arial" w:cs="Arial"/>
          <w:bCs/>
          <w:color w:val="000000"/>
          <w:spacing w:val="1"/>
          <w:sz w:val="24"/>
          <w:szCs w:val="24"/>
        </w:rPr>
        <w:t>i</w:t>
      </w:r>
      <w:r w:rsidRPr="00C90CBF">
        <w:rPr>
          <w:rFonts w:ascii="Arial" w:eastAsia="Arial" w:hAnsi="Arial" w:cs="Arial"/>
          <w:bCs/>
          <w:color w:val="000000"/>
          <w:w w:val="75"/>
          <w:sz w:val="24"/>
          <w:szCs w:val="24"/>
        </w:rPr>
        <w:t xml:space="preserve"> </w:t>
      </w:r>
      <w:r w:rsidRPr="00C90CBF">
        <w:rPr>
          <w:rFonts w:ascii="Arial" w:eastAsia="Arial" w:hAnsi="Arial" w:cs="Arial"/>
          <w:bCs/>
          <w:color w:val="000000"/>
          <w:sz w:val="24"/>
          <w:szCs w:val="24"/>
        </w:rPr>
        <w:t>přes</w:t>
      </w:r>
      <w:r w:rsidRPr="00C90CBF">
        <w:rPr>
          <w:rFonts w:ascii="Arial" w:eastAsia="Arial" w:hAnsi="Arial" w:cs="Arial"/>
          <w:bCs/>
          <w:color w:val="000000"/>
          <w:w w:val="76"/>
          <w:sz w:val="24"/>
          <w:szCs w:val="24"/>
        </w:rPr>
        <w:t xml:space="preserve"> </w:t>
      </w:r>
      <w:r w:rsidRPr="00C90CBF">
        <w:rPr>
          <w:rFonts w:ascii="Arial" w:eastAsia="Arial" w:hAnsi="Arial" w:cs="Arial"/>
          <w:bCs/>
          <w:color w:val="000000"/>
          <w:spacing w:val="10"/>
          <w:w w:val="90"/>
          <w:sz w:val="24"/>
          <w:szCs w:val="24"/>
        </w:rPr>
        <w:t>prodlu</w:t>
      </w:r>
      <w:r w:rsidRPr="00C90CBF">
        <w:rPr>
          <w:rFonts w:ascii="Arial" w:eastAsia="Arial" w:hAnsi="Arial" w:cs="Arial"/>
          <w:bCs/>
          <w:color w:val="000000"/>
          <w:spacing w:val="7"/>
          <w:w w:val="92"/>
          <w:sz w:val="24"/>
          <w:szCs w:val="24"/>
        </w:rPr>
        <w:t>žování</w:t>
      </w:r>
      <w:r w:rsidRPr="00C90CBF">
        <w:rPr>
          <w:rFonts w:ascii="Arial" w:eastAsia="Arial" w:hAnsi="Arial" w:cs="Arial"/>
          <w:bCs/>
          <w:color w:val="000000"/>
          <w:w w:val="60"/>
          <w:sz w:val="24"/>
          <w:szCs w:val="24"/>
        </w:rPr>
        <w:t xml:space="preserve"> </w:t>
      </w:r>
      <w:r w:rsidRPr="00C90CBF">
        <w:rPr>
          <w:rFonts w:ascii="Arial" w:eastAsia="Arial" w:hAnsi="Arial" w:cs="Arial"/>
          <w:bCs/>
          <w:color w:val="000000"/>
          <w:spacing w:val="-3"/>
          <w:w w:val="103"/>
          <w:sz w:val="24"/>
          <w:szCs w:val="24"/>
        </w:rPr>
        <w:t>nebo</w:t>
      </w:r>
      <w:r w:rsidRPr="00C90CBF">
        <w:rPr>
          <w:rFonts w:ascii="Arial" w:eastAsia="Arial" w:hAnsi="Arial" w:cs="Arial"/>
          <w:bCs/>
          <w:color w:val="000000"/>
          <w:w w:val="78"/>
          <w:sz w:val="24"/>
          <w:szCs w:val="24"/>
        </w:rPr>
        <w:t xml:space="preserve"> </w:t>
      </w:r>
      <w:r w:rsidRPr="00C90CBF">
        <w:rPr>
          <w:rFonts w:ascii="Arial" w:eastAsia="Arial" w:hAnsi="Arial" w:cs="Arial"/>
          <w:bCs/>
          <w:color w:val="000000"/>
          <w:sz w:val="24"/>
          <w:szCs w:val="24"/>
        </w:rPr>
        <w:t>opakování</w:t>
      </w:r>
      <w:r w:rsidRPr="00C90CBF">
        <w:rPr>
          <w:rFonts w:ascii="Arial" w:eastAsia="Arial" w:hAnsi="Arial" w:cs="Arial"/>
          <w:bCs/>
          <w:color w:val="000000"/>
          <w:w w:val="75"/>
          <w:sz w:val="24"/>
          <w:szCs w:val="24"/>
        </w:rPr>
        <w:t xml:space="preserve"> </w:t>
      </w:r>
      <w:r w:rsidRPr="00C90CBF">
        <w:rPr>
          <w:rFonts w:ascii="Arial" w:eastAsia="Arial" w:hAnsi="Arial" w:cs="Arial"/>
          <w:bCs/>
          <w:color w:val="000000"/>
          <w:spacing w:val="3"/>
          <w:w w:val="97"/>
          <w:sz w:val="24"/>
          <w:szCs w:val="24"/>
        </w:rPr>
        <w:t>výb</w:t>
      </w:r>
      <w:r w:rsidRPr="00C90CBF">
        <w:rPr>
          <w:rFonts w:ascii="Arial" w:eastAsia="Arial" w:hAnsi="Arial" w:cs="Arial"/>
          <w:bCs/>
          <w:color w:val="000000"/>
          <w:spacing w:val="5"/>
          <w:w w:val="95"/>
          <w:sz w:val="24"/>
          <w:szCs w:val="24"/>
        </w:rPr>
        <w:t>ěrových</w:t>
      </w:r>
      <w:r w:rsidRPr="00C90CBF">
        <w:rPr>
          <w:rFonts w:ascii="Arial" w:eastAsia="Arial" w:hAnsi="Arial" w:cs="Arial"/>
          <w:bCs/>
          <w:color w:val="000000"/>
          <w:w w:val="70"/>
          <w:sz w:val="24"/>
          <w:szCs w:val="24"/>
        </w:rPr>
        <w:t xml:space="preserve"> </w:t>
      </w:r>
      <w:r w:rsidRPr="00C90CBF">
        <w:rPr>
          <w:rFonts w:ascii="Arial" w:eastAsia="Arial" w:hAnsi="Arial" w:cs="Arial"/>
          <w:bCs/>
          <w:color w:val="000000"/>
          <w:sz w:val="24"/>
          <w:szCs w:val="24"/>
        </w:rPr>
        <w:t>řízení</w:t>
      </w:r>
      <w:r w:rsidRPr="00C90CBF">
        <w:rPr>
          <w:rFonts w:ascii="Arial" w:eastAsia="Arial" w:hAnsi="Arial" w:cs="Arial"/>
          <w:bCs/>
          <w:color w:val="000000"/>
          <w:w w:val="74"/>
          <w:sz w:val="24"/>
          <w:szCs w:val="24"/>
        </w:rPr>
        <w:t xml:space="preserve"> </w:t>
      </w:r>
      <w:r w:rsidRPr="00C90CBF">
        <w:rPr>
          <w:rFonts w:ascii="Arial" w:eastAsia="Arial" w:hAnsi="Arial" w:cs="Arial"/>
          <w:bCs/>
          <w:color w:val="000000"/>
          <w:sz w:val="24"/>
          <w:szCs w:val="24"/>
        </w:rPr>
        <w:t>nepoda</w:t>
      </w:r>
      <w:r w:rsidRPr="00C90CBF">
        <w:rPr>
          <w:rFonts w:ascii="Arial" w:eastAsia="Arial" w:hAnsi="Arial" w:cs="Arial"/>
          <w:bCs/>
          <w:color w:val="000000"/>
          <w:spacing w:val="-1"/>
          <w:w w:val="102"/>
          <w:sz w:val="24"/>
          <w:szCs w:val="24"/>
        </w:rPr>
        <w:t>řilo</w:t>
      </w:r>
      <w:r w:rsidRPr="00C90CBF">
        <w:rPr>
          <w:rFonts w:ascii="Arial" w:eastAsia="Arial" w:hAnsi="Arial" w:cs="Arial"/>
          <w:bCs/>
          <w:color w:val="000000"/>
          <w:w w:val="77"/>
          <w:sz w:val="24"/>
          <w:szCs w:val="24"/>
        </w:rPr>
        <w:t xml:space="preserve"> </w:t>
      </w:r>
      <w:r w:rsidRPr="00C90CBF">
        <w:rPr>
          <w:rFonts w:ascii="Arial" w:eastAsia="Arial" w:hAnsi="Arial" w:cs="Arial"/>
          <w:bCs/>
          <w:color w:val="000000"/>
          <w:sz w:val="24"/>
          <w:szCs w:val="24"/>
        </w:rPr>
        <w:t>obsadit.</w:t>
      </w:r>
      <w:r w:rsidRPr="00C90CBF">
        <w:rPr>
          <w:rFonts w:ascii="Arial" w:eastAsia="Arial" w:hAnsi="Arial" w:cs="Arial"/>
          <w:bCs/>
          <w:color w:val="000000"/>
          <w:w w:val="85"/>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pacing w:val="2"/>
          <w:w w:val="98"/>
          <w:sz w:val="24"/>
          <w:szCs w:val="24"/>
        </w:rPr>
        <w:t>současnosti</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w w:val="101"/>
          <w:sz w:val="24"/>
          <w:szCs w:val="24"/>
        </w:rPr>
        <w:t>je</w:t>
      </w:r>
      <w:r w:rsidRPr="00C90CBF">
        <w:rPr>
          <w:rFonts w:ascii="Arial" w:eastAsia="Arial" w:hAnsi="Arial" w:cs="Arial"/>
          <w:bCs/>
          <w:color w:val="000000"/>
          <w:spacing w:val="27"/>
          <w:sz w:val="24"/>
          <w:szCs w:val="24"/>
        </w:rPr>
        <w:t xml:space="preserve"> </w:t>
      </w:r>
      <w:r w:rsidRPr="00C90CBF">
        <w:rPr>
          <w:rFonts w:ascii="Arial" w:eastAsia="Arial" w:hAnsi="Arial" w:cs="Arial"/>
          <w:bCs/>
          <w:color w:val="000000"/>
          <w:spacing w:val="3"/>
          <w:w w:val="97"/>
          <w:sz w:val="24"/>
          <w:szCs w:val="24"/>
        </w:rPr>
        <w:t>vypsáno</w:t>
      </w:r>
      <w:r w:rsidRPr="00C90CBF">
        <w:rPr>
          <w:rFonts w:ascii="Arial" w:eastAsia="Arial" w:hAnsi="Arial" w:cs="Arial"/>
          <w:bCs/>
          <w:color w:val="000000"/>
          <w:spacing w:val="27"/>
          <w:sz w:val="24"/>
          <w:szCs w:val="24"/>
        </w:rPr>
        <w:t xml:space="preserve"> </w:t>
      </w:r>
      <w:r w:rsidRPr="00C90CBF">
        <w:rPr>
          <w:rFonts w:ascii="Arial" w:eastAsia="Arial" w:hAnsi="Arial" w:cs="Arial"/>
          <w:bCs/>
          <w:color w:val="000000"/>
          <w:spacing w:val="9"/>
          <w:w w:val="92"/>
          <w:sz w:val="24"/>
          <w:szCs w:val="24"/>
        </w:rPr>
        <w:t>nové</w:t>
      </w:r>
      <w:r w:rsidRPr="00C90CBF">
        <w:rPr>
          <w:rFonts w:ascii="Arial" w:eastAsia="Arial" w:hAnsi="Arial" w:cs="Arial"/>
          <w:bCs/>
          <w:color w:val="000000"/>
          <w:spacing w:val="22"/>
          <w:sz w:val="24"/>
          <w:szCs w:val="24"/>
        </w:rPr>
        <w:t xml:space="preserve"> </w:t>
      </w:r>
      <w:r w:rsidRPr="00C90CBF">
        <w:rPr>
          <w:rFonts w:ascii="Arial" w:eastAsia="Arial" w:hAnsi="Arial" w:cs="Arial"/>
          <w:bCs/>
          <w:color w:val="000000"/>
          <w:spacing w:val="3"/>
          <w:w w:val="97"/>
          <w:sz w:val="24"/>
          <w:szCs w:val="24"/>
        </w:rPr>
        <w:t>výběrové</w:t>
      </w:r>
      <w:r w:rsidRPr="00C90CBF">
        <w:rPr>
          <w:rFonts w:ascii="Arial" w:eastAsia="Arial" w:hAnsi="Arial" w:cs="Arial"/>
          <w:bCs/>
          <w:color w:val="000000"/>
          <w:spacing w:val="26"/>
          <w:sz w:val="24"/>
          <w:szCs w:val="24"/>
        </w:rPr>
        <w:t xml:space="preserve"> </w:t>
      </w:r>
      <w:r w:rsidRPr="00C90CBF">
        <w:rPr>
          <w:rFonts w:ascii="Arial" w:eastAsia="Arial" w:hAnsi="Arial" w:cs="Arial"/>
          <w:bCs/>
          <w:color w:val="000000"/>
          <w:spacing w:val="3"/>
          <w:w w:val="96"/>
          <w:sz w:val="24"/>
          <w:szCs w:val="24"/>
        </w:rPr>
        <w:t>řízení.</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pacing w:val="4"/>
          <w:w w:val="96"/>
          <w:sz w:val="24"/>
          <w:szCs w:val="24"/>
        </w:rPr>
        <w:t>Písárna</w:t>
      </w:r>
      <w:r w:rsidRPr="00C90CBF">
        <w:rPr>
          <w:rFonts w:ascii="Arial" w:eastAsia="Arial" w:hAnsi="Arial" w:cs="Arial"/>
          <w:bCs/>
          <w:color w:val="000000"/>
          <w:spacing w:val="26"/>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31"/>
          <w:sz w:val="24"/>
          <w:szCs w:val="24"/>
        </w:rPr>
        <w:t xml:space="preserve"> </w:t>
      </w:r>
      <w:r w:rsidRPr="00C90CBF">
        <w:rPr>
          <w:rFonts w:ascii="Arial" w:eastAsia="Arial" w:hAnsi="Arial" w:cs="Arial"/>
          <w:bCs/>
          <w:color w:val="000000"/>
          <w:sz w:val="24"/>
          <w:szCs w:val="24"/>
        </w:rPr>
        <w:t>3</w:t>
      </w:r>
      <w:r w:rsidRPr="00C90CBF">
        <w:rPr>
          <w:rFonts w:ascii="Arial" w:eastAsia="Arial" w:hAnsi="Arial" w:cs="Arial"/>
          <w:bCs/>
          <w:color w:val="000000"/>
          <w:spacing w:val="27"/>
          <w:sz w:val="24"/>
          <w:szCs w:val="24"/>
        </w:rPr>
        <w:t xml:space="preserve"> </w:t>
      </w:r>
      <w:r w:rsidRPr="00C90CBF">
        <w:rPr>
          <w:rFonts w:ascii="Arial" w:eastAsia="Arial" w:hAnsi="Arial" w:cs="Arial"/>
          <w:bCs/>
          <w:color w:val="000000"/>
          <w:spacing w:val="10"/>
          <w:w w:val="90"/>
          <w:sz w:val="24"/>
          <w:szCs w:val="24"/>
        </w:rPr>
        <w:t>pracovnice.</w:t>
      </w:r>
      <w:r w:rsidRPr="00C90CBF">
        <w:rPr>
          <w:rFonts w:ascii="Arial" w:eastAsia="Arial" w:hAnsi="Arial" w:cs="Arial"/>
          <w:bCs/>
          <w:color w:val="000000"/>
          <w:spacing w:val="18"/>
          <w:sz w:val="24"/>
          <w:szCs w:val="24"/>
        </w:rPr>
        <w:t xml:space="preserve"> </w:t>
      </w:r>
      <w:r w:rsidRPr="00C90CBF">
        <w:rPr>
          <w:rFonts w:ascii="Arial" w:eastAsia="Arial" w:hAnsi="Arial" w:cs="Arial"/>
          <w:bCs/>
          <w:color w:val="000000"/>
          <w:spacing w:val="2"/>
          <w:w w:val="98"/>
          <w:sz w:val="24"/>
          <w:szCs w:val="24"/>
        </w:rPr>
        <w:t>Zpracovávají</w:t>
      </w:r>
      <w:r w:rsidRPr="00C90CBF">
        <w:rPr>
          <w:rFonts w:ascii="Arial" w:eastAsia="Arial" w:hAnsi="Arial" w:cs="Arial"/>
          <w:bCs/>
          <w:color w:val="000000"/>
          <w:spacing w:val="24"/>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z w:val="24"/>
          <w:szCs w:val="24"/>
        </w:rPr>
        <w:t>administrativn</w:t>
      </w:r>
      <w:r w:rsidRPr="00C90CBF">
        <w:rPr>
          <w:rFonts w:ascii="Arial" w:eastAsia="Arial" w:hAnsi="Arial" w:cs="Arial"/>
          <w:bCs/>
          <w:color w:val="000000"/>
          <w:spacing w:val="6"/>
          <w:w w:val="92"/>
          <w:sz w:val="24"/>
          <w:szCs w:val="24"/>
        </w:rPr>
        <w:t>ě</w:t>
      </w:r>
      <w:r w:rsidRPr="00C90CBF">
        <w:rPr>
          <w:rFonts w:ascii="Arial" w:eastAsia="Arial" w:hAnsi="Arial" w:cs="Arial"/>
          <w:bCs/>
          <w:color w:val="000000"/>
          <w:spacing w:val="23"/>
          <w:sz w:val="24"/>
          <w:szCs w:val="24"/>
        </w:rPr>
        <w:t xml:space="preserve"> </w:t>
      </w:r>
      <w:r w:rsidRPr="00C90CBF">
        <w:rPr>
          <w:rFonts w:ascii="Arial" w:eastAsia="Arial" w:hAnsi="Arial" w:cs="Arial"/>
          <w:bCs/>
          <w:color w:val="000000"/>
          <w:spacing w:val="9"/>
          <w:w w:val="90"/>
          <w:sz w:val="24"/>
          <w:szCs w:val="24"/>
        </w:rPr>
        <w:t>vy</w:t>
      </w:r>
      <w:r w:rsidRPr="00C90CBF">
        <w:rPr>
          <w:rFonts w:ascii="Arial" w:eastAsia="Arial" w:hAnsi="Arial" w:cs="Arial"/>
          <w:bCs/>
          <w:color w:val="000000"/>
          <w:spacing w:val="5"/>
          <w:w w:val="93"/>
          <w:sz w:val="24"/>
          <w:szCs w:val="24"/>
        </w:rPr>
        <w:t>řizují</w:t>
      </w:r>
      <w:r w:rsidRPr="00C90CBF">
        <w:rPr>
          <w:rFonts w:ascii="Arial" w:eastAsia="Arial" w:hAnsi="Arial" w:cs="Arial"/>
          <w:bCs/>
          <w:color w:val="000000"/>
          <w:w w:val="91"/>
          <w:sz w:val="24"/>
          <w:szCs w:val="24"/>
        </w:rPr>
        <w:t xml:space="preserve"> </w:t>
      </w:r>
      <w:r w:rsidRPr="00C90CBF">
        <w:rPr>
          <w:rFonts w:ascii="Arial" w:eastAsia="Arial" w:hAnsi="Arial" w:cs="Arial"/>
          <w:bCs/>
          <w:color w:val="000000"/>
          <w:spacing w:val="5"/>
          <w:w w:val="95"/>
          <w:sz w:val="24"/>
          <w:szCs w:val="24"/>
        </w:rPr>
        <w:t>ve</w:t>
      </w:r>
      <w:r w:rsidRPr="00C90CBF">
        <w:rPr>
          <w:rFonts w:ascii="Arial" w:eastAsia="Arial" w:hAnsi="Arial" w:cs="Arial"/>
          <w:bCs/>
          <w:color w:val="000000"/>
          <w:spacing w:val="4"/>
          <w:w w:val="96"/>
          <w:sz w:val="24"/>
          <w:szCs w:val="24"/>
        </w:rPr>
        <w:t>škeré</w:t>
      </w:r>
      <w:r w:rsidRPr="00C90CBF">
        <w:rPr>
          <w:rFonts w:ascii="Arial" w:eastAsia="Arial" w:hAnsi="Arial" w:cs="Arial"/>
          <w:bCs/>
          <w:color w:val="000000"/>
          <w:spacing w:val="28"/>
          <w:sz w:val="24"/>
          <w:szCs w:val="24"/>
        </w:rPr>
        <w:t xml:space="preserve"> </w:t>
      </w:r>
      <w:r w:rsidRPr="00C90CBF">
        <w:rPr>
          <w:rFonts w:ascii="Arial" w:eastAsia="Arial" w:hAnsi="Arial" w:cs="Arial"/>
          <w:bCs/>
          <w:color w:val="000000"/>
          <w:spacing w:val="4"/>
          <w:w w:val="96"/>
          <w:sz w:val="24"/>
          <w:szCs w:val="24"/>
        </w:rPr>
        <w:t>písemnosti</w:t>
      </w:r>
      <w:r w:rsidRPr="00C90CBF">
        <w:rPr>
          <w:rFonts w:ascii="Arial" w:eastAsia="Arial" w:hAnsi="Arial" w:cs="Arial"/>
          <w:bCs/>
          <w:color w:val="000000"/>
          <w:spacing w:val="27"/>
          <w:sz w:val="24"/>
          <w:szCs w:val="24"/>
        </w:rPr>
        <w:t xml:space="preserve"> </w:t>
      </w:r>
      <w:r w:rsidRPr="00C90CBF">
        <w:rPr>
          <w:rFonts w:ascii="Arial" w:eastAsia="Arial" w:hAnsi="Arial" w:cs="Arial"/>
          <w:bCs/>
          <w:color w:val="000000"/>
          <w:spacing w:val="1"/>
          <w:w w:val="99"/>
          <w:sz w:val="24"/>
          <w:szCs w:val="24"/>
        </w:rPr>
        <w:t>odboru</w:t>
      </w:r>
      <w:r w:rsidRPr="00C90CBF">
        <w:rPr>
          <w:rFonts w:ascii="Arial" w:eastAsia="Arial" w:hAnsi="Arial" w:cs="Arial"/>
          <w:bCs/>
          <w:color w:val="000000"/>
          <w:spacing w:val="31"/>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pacing w:val="10"/>
          <w:w w:val="90"/>
          <w:sz w:val="24"/>
          <w:szCs w:val="24"/>
        </w:rPr>
        <w:t>provádí</w:t>
      </w:r>
      <w:r w:rsidRPr="00C90CBF">
        <w:rPr>
          <w:rFonts w:ascii="Arial" w:eastAsia="Arial" w:hAnsi="Arial" w:cs="Arial"/>
          <w:bCs/>
          <w:color w:val="000000"/>
          <w:spacing w:val="19"/>
          <w:sz w:val="24"/>
          <w:szCs w:val="24"/>
        </w:rPr>
        <w:t xml:space="preserve"> </w:t>
      </w:r>
      <w:r w:rsidRPr="00C90CBF">
        <w:rPr>
          <w:rFonts w:ascii="Arial" w:eastAsia="Arial" w:hAnsi="Arial" w:cs="Arial"/>
          <w:bCs/>
          <w:color w:val="000000"/>
          <w:sz w:val="24"/>
          <w:szCs w:val="24"/>
        </w:rPr>
        <w:t>díl</w:t>
      </w:r>
      <w:r w:rsidRPr="00C90CBF">
        <w:rPr>
          <w:rFonts w:ascii="Arial" w:eastAsia="Arial" w:hAnsi="Arial" w:cs="Arial"/>
          <w:bCs/>
          <w:color w:val="000000"/>
          <w:spacing w:val="-3"/>
          <w:w w:val="105"/>
          <w:sz w:val="24"/>
          <w:szCs w:val="24"/>
        </w:rPr>
        <w:t>čí</w:t>
      </w:r>
      <w:r w:rsidRPr="00C90CBF">
        <w:rPr>
          <w:rFonts w:ascii="Arial" w:eastAsia="Arial" w:hAnsi="Arial" w:cs="Arial"/>
          <w:bCs/>
          <w:color w:val="000000"/>
          <w:spacing w:val="28"/>
          <w:sz w:val="24"/>
          <w:szCs w:val="24"/>
        </w:rPr>
        <w:t xml:space="preserve"> </w:t>
      </w:r>
      <w:r w:rsidRPr="00C90CBF">
        <w:rPr>
          <w:rFonts w:ascii="Arial" w:eastAsia="Arial" w:hAnsi="Arial" w:cs="Arial"/>
          <w:bCs/>
          <w:color w:val="000000"/>
          <w:spacing w:val="-5"/>
          <w:w w:val="105"/>
          <w:sz w:val="24"/>
          <w:szCs w:val="24"/>
        </w:rPr>
        <w:t>správní</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z w:val="24"/>
          <w:szCs w:val="24"/>
        </w:rPr>
        <w:t>činnost</w:t>
      </w:r>
      <w:r w:rsidRPr="00C90CBF">
        <w:rPr>
          <w:rFonts w:ascii="Arial" w:eastAsia="Arial" w:hAnsi="Arial" w:cs="Arial"/>
          <w:bCs/>
          <w:color w:val="000000"/>
          <w:spacing w:val="38"/>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33"/>
          <w:sz w:val="24"/>
          <w:szCs w:val="24"/>
        </w:rPr>
        <w:t xml:space="preserve"> </w:t>
      </w:r>
      <w:r w:rsidRPr="00C90CBF">
        <w:rPr>
          <w:rFonts w:ascii="Arial" w:eastAsia="Arial" w:hAnsi="Arial" w:cs="Arial"/>
          <w:bCs/>
          <w:color w:val="000000"/>
          <w:sz w:val="24"/>
          <w:szCs w:val="24"/>
        </w:rPr>
        <w:t>agendu</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pacing w:val="-1"/>
          <w:sz w:val="24"/>
          <w:szCs w:val="24"/>
        </w:rPr>
        <w:t>ve</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pacing w:val="9"/>
          <w:w w:val="90"/>
          <w:sz w:val="24"/>
          <w:szCs w:val="24"/>
        </w:rPr>
        <w:t>věci</w:t>
      </w:r>
      <w:r w:rsidRPr="00C90CBF">
        <w:rPr>
          <w:rFonts w:ascii="Arial" w:eastAsia="Arial" w:hAnsi="Arial" w:cs="Arial"/>
          <w:bCs/>
          <w:color w:val="000000"/>
          <w:spacing w:val="23"/>
          <w:sz w:val="24"/>
          <w:szCs w:val="24"/>
        </w:rPr>
        <w:t xml:space="preserve"> </w:t>
      </w:r>
      <w:r w:rsidRPr="00C90CBF">
        <w:rPr>
          <w:rFonts w:ascii="Arial" w:eastAsia="Arial" w:hAnsi="Arial" w:cs="Arial"/>
          <w:bCs/>
          <w:color w:val="000000"/>
          <w:sz w:val="24"/>
          <w:szCs w:val="24"/>
        </w:rPr>
        <w:t>správních</w:t>
      </w:r>
      <w:r w:rsidRPr="00C90CBF">
        <w:rPr>
          <w:rFonts w:ascii="Arial" w:eastAsia="Arial" w:hAnsi="Arial" w:cs="Arial"/>
          <w:bCs/>
          <w:color w:val="000000"/>
          <w:spacing w:val="31"/>
          <w:sz w:val="24"/>
          <w:szCs w:val="24"/>
        </w:rPr>
        <w:t xml:space="preserve"> </w:t>
      </w:r>
      <w:r w:rsidRPr="00C90CBF">
        <w:rPr>
          <w:rFonts w:ascii="Arial" w:eastAsia="Arial" w:hAnsi="Arial" w:cs="Arial"/>
          <w:bCs/>
          <w:color w:val="000000"/>
          <w:sz w:val="24"/>
          <w:szCs w:val="24"/>
        </w:rPr>
        <w:t>poplatk</w:t>
      </w:r>
      <w:r w:rsidRPr="00C90CBF">
        <w:rPr>
          <w:rFonts w:ascii="Arial" w:eastAsia="Arial" w:hAnsi="Arial" w:cs="Arial"/>
          <w:bCs/>
          <w:color w:val="000000"/>
          <w:w w:val="5"/>
          <w:sz w:val="24"/>
          <w:szCs w:val="24"/>
        </w:rPr>
        <w:t xml:space="preserve"> </w:t>
      </w:r>
      <w:r w:rsidRPr="00C90CBF">
        <w:rPr>
          <w:rFonts w:ascii="Arial" w:eastAsia="Arial" w:hAnsi="Arial" w:cs="Arial"/>
          <w:bCs/>
          <w:color w:val="000000"/>
          <w:sz w:val="24"/>
          <w:szCs w:val="24"/>
        </w:rPr>
        <w:t>ů (</w:t>
      </w:r>
      <w:r w:rsidRPr="00C90CBF">
        <w:rPr>
          <w:rFonts w:ascii="Arial" w:eastAsia="Arial" w:hAnsi="Arial" w:cs="Arial"/>
          <w:bCs/>
          <w:color w:val="000000"/>
          <w:spacing w:val="10"/>
          <w:w w:val="90"/>
          <w:sz w:val="24"/>
          <w:szCs w:val="24"/>
        </w:rPr>
        <w:t>výzvy,</w:t>
      </w:r>
      <w:r w:rsidRPr="00C90CBF">
        <w:rPr>
          <w:rFonts w:ascii="Arial" w:eastAsia="Arial" w:hAnsi="Arial" w:cs="Arial"/>
          <w:bCs/>
          <w:color w:val="000000"/>
          <w:spacing w:val="54"/>
          <w:sz w:val="24"/>
          <w:szCs w:val="24"/>
        </w:rPr>
        <w:t xml:space="preserve"> </w:t>
      </w:r>
      <w:r w:rsidRPr="00C90CBF">
        <w:rPr>
          <w:rFonts w:ascii="Arial" w:eastAsia="Arial" w:hAnsi="Arial" w:cs="Arial"/>
          <w:bCs/>
          <w:color w:val="000000"/>
          <w:sz w:val="24"/>
          <w:szCs w:val="24"/>
        </w:rPr>
        <w:t>sledování</w:t>
      </w:r>
      <w:r w:rsidRPr="00C90CBF">
        <w:rPr>
          <w:rFonts w:ascii="Arial" w:eastAsia="Arial" w:hAnsi="Arial" w:cs="Arial"/>
          <w:bCs/>
          <w:color w:val="000000"/>
          <w:spacing w:val="59"/>
          <w:sz w:val="24"/>
          <w:szCs w:val="24"/>
        </w:rPr>
        <w:t xml:space="preserve"> </w:t>
      </w:r>
      <w:r w:rsidRPr="00C90CBF">
        <w:rPr>
          <w:rFonts w:ascii="Arial" w:eastAsia="Arial" w:hAnsi="Arial" w:cs="Arial"/>
          <w:bCs/>
          <w:color w:val="000000"/>
          <w:sz w:val="24"/>
          <w:szCs w:val="24"/>
        </w:rPr>
        <w:t>pln</w:t>
      </w:r>
      <w:r w:rsidRPr="00C90CBF">
        <w:rPr>
          <w:rFonts w:ascii="Arial" w:eastAsia="Arial" w:hAnsi="Arial" w:cs="Arial"/>
          <w:bCs/>
          <w:color w:val="000000"/>
          <w:w w:val="99"/>
          <w:sz w:val="24"/>
          <w:szCs w:val="24"/>
        </w:rPr>
        <w:t>ění,</w:t>
      </w:r>
      <w:r w:rsidRPr="00C90CBF">
        <w:rPr>
          <w:rFonts w:ascii="Arial" w:eastAsia="Arial" w:hAnsi="Arial" w:cs="Arial"/>
          <w:bCs/>
          <w:color w:val="000000"/>
          <w:spacing w:val="64"/>
          <w:sz w:val="24"/>
          <w:szCs w:val="24"/>
        </w:rPr>
        <w:t xml:space="preserve"> </w:t>
      </w:r>
      <w:r w:rsidRPr="00C90CBF">
        <w:rPr>
          <w:rFonts w:ascii="Arial" w:eastAsia="Arial" w:hAnsi="Arial" w:cs="Arial"/>
          <w:bCs/>
          <w:color w:val="000000"/>
          <w:spacing w:val="10"/>
          <w:w w:val="90"/>
          <w:sz w:val="24"/>
          <w:szCs w:val="24"/>
        </w:rPr>
        <w:t>evidence),</w:t>
      </w:r>
      <w:r w:rsidRPr="00C90CBF">
        <w:rPr>
          <w:rFonts w:ascii="Arial" w:eastAsia="Arial" w:hAnsi="Arial" w:cs="Arial"/>
          <w:bCs/>
          <w:color w:val="000000"/>
          <w:spacing w:val="54"/>
          <w:sz w:val="24"/>
          <w:szCs w:val="24"/>
        </w:rPr>
        <w:t xml:space="preserve"> </w:t>
      </w:r>
      <w:r w:rsidRPr="00C90CBF">
        <w:rPr>
          <w:rFonts w:ascii="Arial" w:eastAsia="Arial" w:hAnsi="Arial" w:cs="Arial"/>
          <w:bCs/>
          <w:color w:val="000000"/>
          <w:sz w:val="24"/>
          <w:szCs w:val="24"/>
        </w:rPr>
        <w:t>sledování</w:t>
      </w:r>
      <w:r w:rsidRPr="00C90CBF">
        <w:rPr>
          <w:rFonts w:ascii="Arial" w:eastAsia="Arial" w:hAnsi="Arial" w:cs="Arial"/>
          <w:bCs/>
          <w:color w:val="000000"/>
          <w:spacing w:val="60"/>
          <w:sz w:val="24"/>
          <w:szCs w:val="24"/>
        </w:rPr>
        <w:t xml:space="preserve"> </w:t>
      </w:r>
      <w:r w:rsidRPr="00C90CBF">
        <w:rPr>
          <w:rFonts w:ascii="Arial" w:eastAsia="Arial" w:hAnsi="Arial" w:cs="Arial"/>
          <w:bCs/>
          <w:color w:val="000000"/>
          <w:sz w:val="24"/>
          <w:szCs w:val="24"/>
        </w:rPr>
        <w:t>lh</w:t>
      </w:r>
      <w:r w:rsidRPr="00C90CBF">
        <w:rPr>
          <w:rFonts w:ascii="Arial" w:eastAsia="Arial" w:hAnsi="Arial" w:cs="Arial"/>
          <w:bCs/>
          <w:color w:val="000000"/>
          <w:spacing w:val="5"/>
          <w:w w:val="94"/>
          <w:sz w:val="24"/>
          <w:szCs w:val="24"/>
        </w:rPr>
        <w:t>ůt</w:t>
      </w:r>
      <w:r w:rsidRPr="00C90CBF">
        <w:rPr>
          <w:rFonts w:ascii="Arial" w:eastAsia="Arial" w:hAnsi="Arial" w:cs="Arial"/>
          <w:bCs/>
          <w:color w:val="000000"/>
          <w:spacing w:val="59"/>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61"/>
          <w:sz w:val="24"/>
          <w:szCs w:val="24"/>
        </w:rPr>
        <w:t xml:space="preserve"> </w:t>
      </w:r>
      <w:r w:rsidRPr="00C90CBF">
        <w:rPr>
          <w:rFonts w:ascii="Arial" w:eastAsia="Arial" w:hAnsi="Arial" w:cs="Arial"/>
          <w:bCs/>
          <w:color w:val="000000"/>
          <w:spacing w:val="5"/>
          <w:w w:val="95"/>
          <w:sz w:val="24"/>
          <w:szCs w:val="24"/>
        </w:rPr>
        <w:t>vyzna</w:t>
      </w:r>
      <w:r w:rsidRPr="00C90CBF">
        <w:rPr>
          <w:rFonts w:ascii="Arial" w:eastAsia="Arial" w:hAnsi="Arial" w:cs="Arial"/>
          <w:bCs/>
          <w:color w:val="000000"/>
          <w:spacing w:val="10"/>
          <w:w w:val="90"/>
          <w:sz w:val="24"/>
          <w:szCs w:val="24"/>
        </w:rPr>
        <w:t>čení</w:t>
      </w:r>
      <w:r w:rsidRPr="00C90CBF">
        <w:rPr>
          <w:rFonts w:ascii="Arial" w:eastAsia="Arial" w:hAnsi="Arial" w:cs="Arial"/>
          <w:bCs/>
          <w:color w:val="000000"/>
          <w:spacing w:val="49"/>
          <w:sz w:val="24"/>
          <w:szCs w:val="24"/>
        </w:rPr>
        <w:t xml:space="preserve"> </w:t>
      </w:r>
      <w:r w:rsidRPr="00C90CBF">
        <w:rPr>
          <w:rFonts w:ascii="Arial" w:eastAsia="Arial" w:hAnsi="Arial" w:cs="Arial"/>
          <w:bCs/>
          <w:color w:val="000000"/>
          <w:sz w:val="24"/>
          <w:szCs w:val="24"/>
        </w:rPr>
        <w:t>nabytí</w:t>
      </w:r>
      <w:r w:rsidRPr="00C90CBF">
        <w:rPr>
          <w:rFonts w:ascii="Arial" w:eastAsia="Arial" w:hAnsi="Arial" w:cs="Arial"/>
          <w:bCs/>
          <w:color w:val="000000"/>
          <w:spacing w:val="63"/>
          <w:sz w:val="24"/>
          <w:szCs w:val="24"/>
        </w:rPr>
        <w:t xml:space="preserve"> </w:t>
      </w:r>
      <w:r w:rsidRPr="00C90CBF">
        <w:rPr>
          <w:rFonts w:ascii="Arial" w:eastAsia="Arial" w:hAnsi="Arial" w:cs="Arial"/>
          <w:bCs/>
          <w:color w:val="000000"/>
          <w:sz w:val="24"/>
          <w:szCs w:val="24"/>
        </w:rPr>
        <w:t>právní</w:t>
      </w:r>
      <w:r w:rsidRPr="00C90CBF">
        <w:rPr>
          <w:rFonts w:ascii="Arial" w:eastAsia="Arial" w:hAnsi="Arial" w:cs="Arial"/>
          <w:bCs/>
          <w:color w:val="000000"/>
          <w:spacing w:val="59"/>
          <w:sz w:val="24"/>
          <w:szCs w:val="24"/>
        </w:rPr>
        <w:t xml:space="preserve"> </w:t>
      </w:r>
      <w:r w:rsidRPr="00C90CBF">
        <w:rPr>
          <w:rFonts w:ascii="Arial" w:eastAsia="Arial" w:hAnsi="Arial" w:cs="Arial"/>
          <w:bCs/>
          <w:color w:val="000000"/>
          <w:spacing w:val="-3"/>
          <w:w w:val="103"/>
          <w:sz w:val="24"/>
          <w:szCs w:val="24"/>
        </w:rPr>
        <w:t>moci</w:t>
      </w:r>
      <w:r w:rsidRPr="00C90CBF">
        <w:rPr>
          <w:rFonts w:ascii="Arial" w:eastAsia="Arial" w:hAnsi="Arial" w:cs="Arial"/>
          <w:bCs/>
          <w:color w:val="000000"/>
          <w:spacing w:val="62"/>
          <w:sz w:val="24"/>
          <w:szCs w:val="24"/>
        </w:rPr>
        <w:t xml:space="preserve"> </w:t>
      </w:r>
      <w:r w:rsidRPr="00C90CBF">
        <w:rPr>
          <w:rFonts w:ascii="Arial" w:eastAsia="Arial" w:hAnsi="Arial" w:cs="Arial"/>
          <w:bCs/>
          <w:color w:val="000000"/>
          <w:spacing w:val="4"/>
          <w:w w:val="96"/>
          <w:sz w:val="24"/>
          <w:szCs w:val="24"/>
        </w:rPr>
        <w:t>vydaných</w:t>
      </w:r>
      <w:r w:rsidRPr="00C90CBF">
        <w:rPr>
          <w:rFonts w:ascii="Arial" w:eastAsia="Arial" w:hAnsi="Arial" w:cs="Arial"/>
          <w:bCs/>
          <w:color w:val="000000"/>
          <w:w w:val="93"/>
          <w:sz w:val="24"/>
          <w:szCs w:val="24"/>
        </w:rPr>
        <w:t xml:space="preserve"> </w:t>
      </w:r>
      <w:r w:rsidRPr="00C90CBF">
        <w:rPr>
          <w:rFonts w:ascii="Arial" w:eastAsia="Arial" w:hAnsi="Arial" w:cs="Arial"/>
          <w:bCs/>
          <w:color w:val="000000"/>
          <w:spacing w:val="10"/>
          <w:w w:val="90"/>
          <w:sz w:val="24"/>
          <w:szCs w:val="24"/>
        </w:rPr>
        <w:t>rozhodnutí.</w:t>
      </w:r>
    </w:p>
    <w:p w:rsidR="00C90CBF" w:rsidRDefault="00C90CBF" w:rsidP="00C90CBF">
      <w:pPr>
        <w:autoSpaceDE w:val="0"/>
        <w:autoSpaceDN w:val="0"/>
        <w:spacing w:after="0" w:line="240" w:lineRule="auto"/>
        <w:rPr>
          <w:rFonts w:ascii="Arial" w:hAnsi="Arial" w:cs="Arial"/>
          <w:sz w:val="24"/>
          <w:szCs w:val="24"/>
        </w:rPr>
      </w:pPr>
    </w:p>
    <w:p w:rsidR="00660379" w:rsidRDefault="00660379" w:rsidP="00C90CBF">
      <w:pPr>
        <w:autoSpaceDE w:val="0"/>
        <w:autoSpaceDN w:val="0"/>
        <w:spacing w:after="0" w:line="240" w:lineRule="auto"/>
        <w:rPr>
          <w:rFonts w:ascii="Arial" w:hAnsi="Arial" w:cs="Arial"/>
          <w:sz w:val="24"/>
          <w:szCs w:val="24"/>
        </w:rPr>
      </w:pPr>
    </w:p>
    <w:p w:rsidR="00660379" w:rsidRPr="00C90CBF" w:rsidRDefault="00660379" w:rsidP="00C90CBF">
      <w:pPr>
        <w:autoSpaceDE w:val="0"/>
        <w:autoSpaceDN w:val="0"/>
        <w:spacing w:after="0" w:line="240" w:lineRule="auto"/>
        <w:rPr>
          <w:rFonts w:ascii="Arial" w:hAnsi="Arial" w:cs="Arial"/>
          <w:sz w:val="24"/>
          <w:szCs w:val="24"/>
        </w:rPr>
      </w:pPr>
    </w:p>
    <w:p w:rsidR="00C90CBF" w:rsidRPr="00C90CBF" w:rsidRDefault="00C90CBF" w:rsidP="00C90CBF">
      <w:pPr>
        <w:autoSpaceDE w:val="0"/>
        <w:autoSpaceDN w:val="0"/>
        <w:spacing w:after="0" w:line="240" w:lineRule="auto"/>
        <w:rPr>
          <w:rFonts w:ascii="Arial" w:hAnsi="Arial" w:cs="Arial"/>
          <w:sz w:val="24"/>
          <w:szCs w:val="24"/>
        </w:rPr>
      </w:pPr>
      <w:r w:rsidRPr="00C90CBF">
        <w:rPr>
          <w:rFonts w:ascii="Arial" w:eastAsia="Arial" w:hAnsi="Arial" w:cs="Arial"/>
          <w:bCs/>
          <w:color w:val="000000"/>
          <w:sz w:val="24"/>
          <w:szCs w:val="24"/>
        </w:rPr>
        <w:lastRenderedPageBreak/>
        <w:t>3.</w:t>
      </w:r>
      <w:r w:rsidRPr="00C90CBF">
        <w:rPr>
          <w:rFonts w:ascii="Arial" w:eastAsia="Arial" w:hAnsi="Arial" w:cs="Arial"/>
          <w:bCs/>
          <w:color w:val="000000"/>
          <w:spacing w:val="116"/>
          <w:sz w:val="24"/>
          <w:szCs w:val="24"/>
        </w:rPr>
        <w:t xml:space="preserve"> </w:t>
      </w:r>
      <w:r w:rsidRPr="00C90CBF">
        <w:rPr>
          <w:rFonts w:ascii="Arial" w:eastAsia="Arial" w:hAnsi="Arial" w:cs="Arial"/>
          <w:b/>
          <w:bCs/>
          <w:color w:val="000000"/>
          <w:sz w:val="24"/>
          <w:szCs w:val="24"/>
        </w:rPr>
        <w:t>P</w:t>
      </w:r>
      <w:r w:rsidRPr="00C90CBF">
        <w:rPr>
          <w:rFonts w:ascii="Arial" w:eastAsia="Arial" w:hAnsi="Arial" w:cs="Arial"/>
          <w:b/>
          <w:bCs/>
          <w:color w:val="000000"/>
          <w:spacing w:val="-2"/>
          <w:w w:val="102"/>
          <w:sz w:val="24"/>
          <w:szCs w:val="24"/>
        </w:rPr>
        <w:t>řehled</w:t>
      </w:r>
      <w:r w:rsidRPr="00C90CBF">
        <w:rPr>
          <w:rFonts w:ascii="Arial" w:eastAsia="Arial" w:hAnsi="Arial" w:cs="Arial"/>
          <w:b/>
          <w:bCs/>
          <w:color w:val="000000"/>
          <w:spacing w:val="1"/>
          <w:sz w:val="24"/>
          <w:szCs w:val="24"/>
        </w:rPr>
        <w:t xml:space="preserve"> </w:t>
      </w:r>
      <w:r w:rsidRPr="00C90CBF">
        <w:rPr>
          <w:rFonts w:ascii="Arial" w:eastAsia="Arial" w:hAnsi="Arial" w:cs="Arial"/>
          <w:b/>
          <w:bCs/>
          <w:color w:val="000000"/>
          <w:w w:val="98"/>
          <w:sz w:val="24"/>
          <w:szCs w:val="24"/>
        </w:rPr>
        <w:t>č</w:t>
      </w:r>
      <w:r w:rsidRPr="00C90CBF">
        <w:rPr>
          <w:rFonts w:ascii="Arial" w:eastAsia="Arial" w:hAnsi="Arial" w:cs="Arial"/>
          <w:b/>
          <w:bCs/>
          <w:color w:val="000000"/>
          <w:sz w:val="24"/>
          <w:szCs w:val="24"/>
        </w:rPr>
        <w:t>innosti</w:t>
      </w:r>
      <w:r w:rsidRPr="00C90CBF">
        <w:rPr>
          <w:rFonts w:ascii="Arial" w:eastAsia="Arial" w:hAnsi="Arial" w:cs="Arial"/>
          <w:b/>
          <w:bCs/>
          <w:color w:val="000000"/>
          <w:spacing w:val="2"/>
          <w:sz w:val="24"/>
          <w:szCs w:val="24"/>
        </w:rPr>
        <w:t xml:space="preserve"> </w:t>
      </w:r>
      <w:r w:rsidRPr="00C90CBF">
        <w:rPr>
          <w:rFonts w:ascii="Arial" w:eastAsia="Arial" w:hAnsi="Arial" w:cs="Arial"/>
          <w:b/>
          <w:bCs/>
          <w:color w:val="000000"/>
          <w:spacing w:val="12"/>
          <w:w w:val="90"/>
          <w:sz w:val="24"/>
          <w:szCs w:val="24"/>
        </w:rPr>
        <w:t>odboru</w:t>
      </w:r>
      <w:r w:rsidRPr="00C90CBF">
        <w:rPr>
          <w:rFonts w:ascii="Arial" w:eastAsia="Arial" w:hAnsi="Arial" w:cs="Arial"/>
          <w:b/>
          <w:bCs/>
          <w:color w:val="000000"/>
          <w:w w:val="82"/>
          <w:sz w:val="24"/>
          <w:szCs w:val="24"/>
        </w:rPr>
        <w:t xml:space="preserve"> </w:t>
      </w:r>
      <w:r w:rsidRPr="00C90CBF">
        <w:rPr>
          <w:rFonts w:ascii="Arial" w:eastAsia="Arial" w:hAnsi="Arial" w:cs="Arial"/>
          <w:b/>
          <w:bCs/>
          <w:color w:val="000000"/>
          <w:spacing w:val="1"/>
          <w:sz w:val="24"/>
          <w:szCs w:val="24"/>
        </w:rPr>
        <w:t>za</w:t>
      </w:r>
      <w:r w:rsidRPr="00C90CBF">
        <w:rPr>
          <w:rFonts w:ascii="Arial" w:eastAsia="Arial" w:hAnsi="Arial" w:cs="Arial"/>
          <w:b/>
          <w:bCs/>
          <w:color w:val="000000"/>
          <w:sz w:val="24"/>
          <w:szCs w:val="24"/>
        </w:rPr>
        <w:t xml:space="preserve"> </w:t>
      </w:r>
      <w:r w:rsidRPr="00C90CBF">
        <w:rPr>
          <w:rFonts w:ascii="Arial" w:eastAsia="Arial" w:hAnsi="Arial" w:cs="Arial"/>
          <w:b/>
          <w:bCs/>
          <w:color w:val="000000"/>
          <w:spacing w:val="9"/>
          <w:w w:val="89"/>
          <w:sz w:val="24"/>
          <w:szCs w:val="24"/>
        </w:rPr>
        <w:t>2.</w:t>
      </w:r>
      <w:r w:rsidRPr="00C90CBF">
        <w:rPr>
          <w:rFonts w:ascii="Arial" w:eastAsia="Arial" w:hAnsi="Arial" w:cs="Arial"/>
          <w:b/>
          <w:bCs/>
          <w:color w:val="000000"/>
          <w:w w:val="89"/>
          <w:sz w:val="24"/>
          <w:szCs w:val="24"/>
        </w:rPr>
        <w:t xml:space="preserve"> </w:t>
      </w:r>
      <w:r w:rsidRPr="00C90CBF">
        <w:rPr>
          <w:rFonts w:ascii="Arial" w:eastAsia="Arial" w:hAnsi="Arial" w:cs="Arial"/>
          <w:b/>
          <w:bCs/>
          <w:color w:val="000000"/>
          <w:spacing w:val="4"/>
          <w:w w:val="95"/>
          <w:sz w:val="24"/>
          <w:szCs w:val="24"/>
        </w:rPr>
        <w:t>čtvrtletí</w:t>
      </w:r>
      <w:r w:rsidRPr="00C90CBF">
        <w:rPr>
          <w:rFonts w:ascii="Arial" w:eastAsia="Arial" w:hAnsi="Arial" w:cs="Arial"/>
          <w:b/>
          <w:bCs/>
          <w:color w:val="000000"/>
          <w:w w:val="95"/>
          <w:sz w:val="24"/>
          <w:szCs w:val="24"/>
        </w:rPr>
        <w:t xml:space="preserve"> </w:t>
      </w:r>
      <w:r w:rsidRPr="00C90CBF">
        <w:rPr>
          <w:rFonts w:ascii="Arial" w:eastAsia="Arial" w:hAnsi="Arial" w:cs="Arial"/>
          <w:b/>
          <w:bCs/>
          <w:color w:val="000000"/>
          <w:sz w:val="24"/>
          <w:szCs w:val="24"/>
        </w:rPr>
        <w:t>2023.</w:t>
      </w:r>
    </w:p>
    <w:p w:rsidR="00C90CBF" w:rsidRPr="00C90CBF" w:rsidRDefault="00C90CBF" w:rsidP="00C90CBF">
      <w:pPr>
        <w:autoSpaceDE w:val="0"/>
        <w:autoSpaceDN w:val="0"/>
        <w:spacing w:after="0" w:line="240" w:lineRule="auto"/>
        <w:rPr>
          <w:rFonts w:ascii="Arial" w:hAnsi="Arial" w:cs="Arial"/>
          <w:sz w:val="24"/>
          <w:szCs w:val="24"/>
        </w:rPr>
      </w:pPr>
    </w:p>
    <w:p w:rsidR="00C90CBF" w:rsidRPr="00C90CBF" w:rsidRDefault="00C90CBF" w:rsidP="00C90CBF">
      <w:pPr>
        <w:autoSpaceDE w:val="0"/>
        <w:autoSpaceDN w:val="0"/>
        <w:spacing w:after="0" w:line="240" w:lineRule="auto"/>
        <w:rPr>
          <w:rFonts w:ascii="Arial" w:hAnsi="Arial" w:cs="Arial"/>
          <w:sz w:val="24"/>
          <w:szCs w:val="24"/>
        </w:rPr>
      </w:pPr>
      <w:r w:rsidRPr="00C90CBF">
        <w:rPr>
          <w:rFonts w:ascii="Arial" w:eastAsia="Arial" w:hAnsi="Arial" w:cs="Arial"/>
          <w:b/>
          <w:bCs/>
          <w:i/>
          <w:color w:val="000000"/>
          <w:sz w:val="24"/>
          <w:szCs w:val="24"/>
        </w:rPr>
        <w:t>SÚ:</w:t>
      </w:r>
    </w:p>
    <w:p w:rsidR="00C90CBF" w:rsidRPr="00C90CBF" w:rsidRDefault="00C90CBF" w:rsidP="00C90CBF">
      <w:pPr>
        <w:autoSpaceDE w:val="0"/>
        <w:autoSpaceDN w:val="0"/>
        <w:spacing w:after="0" w:line="240" w:lineRule="auto"/>
        <w:rPr>
          <w:rFonts w:ascii="Arial" w:hAnsi="Arial" w:cs="Arial"/>
          <w:sz w:val="24"/>
          <w:szCs w:val="24"/>
        </w:rPr>
      </w:pPr>
    </w:p>
    <w:p w:rsidR="00C90CBF" w:rsidRPr="00C90CBF" w:rsidRDefault="00C90CBF" w:rsidP="00C90CBF">
      <w:pPr>
        <w:autoSpaceDE w:val="0"/>
        <w:autoSpaceDN w:val="0"/>
        <w:spacing w:after="0" w:line="240" w:lineRule="auto"/>
        <w:rPr>
          <w:rFonts w:ascii="Arial" w:hAnsi="Arial" w:cs="Arial"/>
          <w:sz w:val="24"/>
          <w:szCs w:val="24"/>
        </w:rPr>
      </w:pPr>
      <w:r w:rsidRPr="00C90CBF">
        <w:rPr>
          <w:rFonts w:ascii="Arial" w:eastAsia="Arial" w:hAnsi="Arial" w:cs="Arial"/>
          <w:bCs/>
          <w:color w:val="000000"/>
          <w:sz w:val="24"/>
          <w:szCs w:val="24"/>
        </w:rPr>
        <w:t>-</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3"/>
          <w:w w:val="97"/>
          <w:sz w:val="24"/>
          <w:szCs w:val="24"/>
        </w:rPr>
        <w:t>vydaná</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z w:val="24"/>
          <w:szCs w:val="24"/>
        </w:rPr>
        <w:t>rozhodnutí</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7"/>
          <w:w w:val="105"/>
          <w:sz w:val="24"/>
          <w:szCs w:val="24"/>
        </w:rPr>
        <w:t>SÚ</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1"/>
          <w:sz w:val="24"/>
          <w:szCs w:val="24"/>
        </w:rPr>
        <w:t>ve</w:t>
      </w:r>
      <w:r w:rsidRPr="00C90CBF">
        <w:rPr>
          <w:rFonts w:ascii="Arial" w:eastAsia="Arial" w:hAnsi="Arial" w:cs="Arial"/>
          <w:bCs/>
          <w:color w:val="000000"/>
          <w:sz w:val="24"/>
          <w:szCs w:val="24"/>
        </w:rPr>
        <w:t xml:space="preserve"> </w:t>
      </w:r>
      <w:r w:rsidRPr="00C90CBF">
        <w:rPr>
          <w:rFonts w:ascii="Arial" w:eastAsia="Arial" w:hAnsi="Arial" w:cs="Arial"/>
          <w:bCs/>
          <w:color w:val="000000"/>
          <w:spacing w:val="1"/>
          <w:w w:val="99"/>
          <w:sz w:val="24"/>
          <w:szCs w:val="24"/>
        </w:rPr>
        <w:t>správním</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řízení</w:t>
      </w:r>
      <w:r w:rsidRPr="00C90CBF">
        <w:rPr>
          <w:rFonts w:ascii="Arial" w:eastAsia="Arial" w:hAnsi="Arial" w:cs="Arial"/>
          <w:bCs/>
          <w:color w:val="000000"/>
          <w:spacing w:val="4251"/>
          <w:sz w:val="24"/>
          <w:szCs w:val="24"/>
        </w:rPr>
        <w:t xml:space="preserve"> </w:t>
      </w:r>
      <w:r w:rsidRPr="00C90CBF">
        <w:rPr>
          <w:rFonts w:ascii="Arial" w:eastAsia="Arial" w:hAnsi="Arial" w:cs="Arial"/>
          <w:bCs/>
          <w:color w:val="000000"/>
          <w:sz w:val="24"/>
          <w:szCs w:val="24"/>
        </w:rPr>
        <w:t>134</w:t>
      </w:r>
    </w:p>
    <w:p w:rsidR="00C90CBF" w:rsidRPr="00C90CBF" w:rsidRDefault="00C90CBF" w:rsidP="00C90CBF">
      <w:pPr>
        <w:autoSpaceDE w:val="0"/>
        <w:autoSpaceDN w:val="0"/>
        <w:spacing w:after="0" w:line="240" w:lineRule="auto"/>
        <w:rPr>
          <w:rFonts w:ascii="Arial" w:hAnsi="Arial" w:cs="Arial"/>
          <w:sz w:val="24"/>
          <w:szCs w:val="24"/>
        </w:rPr>
      </w:pPr>
      <w:r w:rsidRPr="00C90CBF">
        <w:rPr>
          <w:rFonts w:ascii="Arial" w:eastAsia="Arial" w:hAnsi="Arial" w:cs="Arial"/>
          <w:bCs/>
          <w:color w:val="000000"/>
          <w:sz w:val="24"/>
          <w:szCs w:val="24"/>
        </w:rPr>
        <w:t>z</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z w:val="24"/>
          <w:szCs w:val="24"/>
        </w:rPr>
        <w:t>toho:</w:t>
      </w:r>
      <w:r w:rsidRPr="00C90CBF">
        <w:rPr>
          <w:rFonts w:ascii="Arial" w:eastAsia="Arial" w:hAnsi="Arial" w:cs="Arial"/>
          <w:bCs/>
          <w:color w:val="000000"/>
          <w:w w:val="77"/>
          <w:sz w:val="24"/>
          <w:szCs w:val="24"/>
        </w:rPr>
        <w:t xml:space="preserve"> </w:t>
      </w:r>
      <w:r w:rsidRPr="00C90CBF">
        <w:rPr>
          <w:rFonts w:ascii="Arial" w:eastAsia="Arial" w:hAnsi="Arial" w:cs="Arial"/>
          <w:bCs/>
          <w:color w:val="000000"/>
          <w:sz w:val="24"/>
          <w:szCs w:val="24"/>
        </w:rPr>
        <w:t>územních rozhodnutí</w:t>
      </w:r>
      <w:r w:rsidRPr="00C90CBF">
        <w:rPr>
          <w:rFonts w:ascii="Arial" w:eastAsia="Arial" w:hAnsi="Arial" w:cs="Arial"/>
          <w:bCs/>
          <w:color w:val="000000"/>
          <w:spacing w:val="5088"/>
          <w:sz w:val="24"/>
          <w:szCs w:val="24"/>
        </w:rPr>
        <w:t xml:space="preserve"> </w:t>
      </w:r>
      <w:r w:rsidR="00660379">
        <w:rPr>
          <w:rFonts w:ascii="Arial" w:eastAsia="Arial" w:hAnsi="Arial" w:cs="Arial"/>
          <w:bCs/>
          <w:color w:val="000000"/>
          <w:spacing w:val="5088"/>
          <w:sz w:val="24"/>
          <w:szCs w:val="24"/>
        </w:rPr>
        <w:tab/>
      </w:r>
      <w:r w:rsidRPr="00C90CBF">
        <w:rPr>
          <w:rFonts w:ascii="Arial" w:eastAsia="Arial" w:hAnsi="Arial" w:cs="Arial"/>
          <w:bCs/>
          <w:color w:val="000000"/>
          <w:sz w:val="24"/>
          <w:szCs w:val="24"/>
        </w:rPr>
        <w:t>18</w:t>
      </w:r>
    </w:p>
    <w:p w:rsidR="00F87B61" w:rsidRDefault="00C90CBF" w:rsidP="00C90CBF">
      <w:pPr>
        <w:autoSpaceDE w:val="0"/>
        <w:autoSpaceDN w:val="0"/>
        <w:spacing w:after="0" w:line="240" w:lineRule="auto"/>
        <w:rPr>
          <w:rFonts w:ascii="Arial" w:eastAsia="Arial" w:hAnsi="Arial" w:cs="Arial"/>
          <w:bCs/>
          <w:color w:val="000000"/>
          <w:sz w:val="24"/>
          <w:szCs w:val="24"/>
        </w:rPr>
      </w:pPr>
      <w:r w:rsidRPr="00C90CBF">
        <w:rPr>
          <w:rFonts w:ascii="Arial" w:eastAsia="Arial" w:hAnsi="Arial" w:cs="Arial"/>
          <w:bCs/>
          <w:color w:val="000000"/>
          <w:spacing w:val="9"/>
          <w:w w:val="91"/>
          <w:sz w:val="24"/>
          <w:szCs w:val="24"/>
        </w:rPr>
        <w:t>stavebních</w:t>
      </w:r>
      <w:r w:rsidRPr="00C90CBF">
        <w:rPr>
          <w:rFonts w:ascii="Arial" w:eastAsia="Arial" w:hAnsi="Arial" w:cs="Arial"/>
          <w:bCs/>
          <w:color w:val="000000"/>
          <w:w w:val="85"/>
          <w:sz w:val="24"/>
          <w:szCs w:val="24"/>
        </w:rPr>
        <w:t xml:space="preserve"> </w:t>
      </w:r>
      <w:r w:rsidRPr="00C90CBF">
        <w:rPr>
          <w:rFonts w:ascii="Arial" w:eastAsia="Arial" w:hAnsi="Arial" w:cs="Arial"/>
          <w:bCs/>
          <w:color w:val="000000"/>
          <w:spacing w:val="-5"/>
          <w:w w:val="105"/>
          <w:sz w:val="24"/>
          <w:szCs w:val="24"/>
        </w:rPr>
        <w:t>povolení</w:t>
      </w:r>
      <w:r w:rsidR="00660379">
        <w:rPr>
          <w:rFonts w:ascii="Arial" w:eastAsia="Arial" w:hAnsi="Arial" w:cs="Arial"/>
          <w:bCs/>
          <w:color w:val="000000"/>
          <w:spacing w:val="5203"/>
          <w:sz w:val="24"/>
          <w:szCs w:val="24"/>
        </w:rPr>
        <w:tab/>
      </w:r>
      <w:r w:rsidR="00660379">
        <w:rPr>
          <w:rFonts w:ascii="Arial" w:eastAsia="Arial" w:hAnsi="Arial" w:cs="Arial"/>
          <w:bCs/>
          <w:color w:val="000000"/>
          <w:spacing w:val="5203"/>
          <w:sz w:val="24"/>
          <w:szCs w:val="24"/>
        </w:rPr>
        <w:tab/>
      </w:r>
      <w:r w:rsidR="00F87B61">
        <w:rPr>
          <w:rFonts w:ascii="Arial" w:eastAsia="Arial" w:hAnsi="Arial" w:cs="Arial"/>
          <w:bCs/>
          <w:color w:val="000000"/>
          <w:spacing w:val="5203"/>
          <w:sz w:val="24"/>
          <w:szCs w:val="24"/>
        </w:rPr>
        <w:tab/>
      </w:r>
      <w:r w:rsidR="00F87B61">
        <w:rPr>
          <w:rFonts w:ascii="Arial" w:eastAsia="Arial" w:hAnsi="Arial" w:cs="Arial"/>
          <w:bCs/>
          <w:color w:val="000000"/>
          <w:spacing w:val="5203"/>
          <w:sz w:val="24"/>
          <w:szCs w:val="24"/>
        </w:rPr>
        <w:tab/>
      </w:r>
      <w:r w:rsidR="00F87B61">
        <w:rPr>
          <w:rFonts w:ascii="Arial" w:eastAsia="Arial" w:hAnsi="Arial" w:cs="Arial"/>
          <w:bCs/>
          <w:color w:val="000000"/>
          <w:spacing w:val="5203"/>
          <w:sz w:val="24"/>
          <w:szCs w:val="24"/>
        </w:rPr>
        <w:tab/>
      </w:r>
      <w:r w:rsidR="00F87B61">
        <w:rPr>
          <w:rFonts w:ascii="Arial" w:eastAsia="Arial" w:hAnsi="Arial" w:cs="Arial"/>
          <w:bCs/>
          <w:color w:val="000000"/>
          <w:spacing w:val="5203"/>
          <w:sz w:val="24"/>
          <w:szCs w:val="24"/>
        </w:rPr>
        <w:tab/>
      </w:r>
      <w:r w:rsidR="00F87B61">
        <w:rPr>
          <w:rFonts w:ascii="Arial" w:eastAsia="Arial" w:hAnsi="Arial" w:cs="Arial"/>
          <w:bCs/>
          <w:color w:val="000000"/>
          <w:spacing w:val="5203"/>
          <w:sz w:val="24"/>
          <w:szCs w:val="24"/>
        </w:rPr>
        <w:tab/>
      </w:r>
      <w:r w:rsidR="00F87B61">
        <w:rPr>
          <w:rFonts w:ascii="Arial" w:eastAsia="Arial" w:hAnsi="Arial" w:cs="Arial"/>
          <w:bCs/>
          <w:color w:val="000000"/>
          <w:spacing w:val="5203"/>
          <w:sz w:val="24"/>
          <w:szCs w:val="24"/>
        </w:rPr>
        <w:tab/>
      </w:r>
      <w:r w:rsidR="00F87B61">
        <w:rPr>
          <w:rFonts w:ascii="Arial" w:eastAsia="Arial" w:hAnsi="Arial" w:cs="Arial"/>
          <w:bCs/>
          <w:color w:val="000000"/>
          <w:spacing w:val="5203"/>
          <w:sz w:val="24"/>
          <w:szCs w:val="24"/>
        </w:rPr>
        <w:tab/>
      </w:r>
      <w:r w:rsidR="00F87B61">
        <w:rPr>
          <w:rFonts w:ascii="Arial" w:eastAsia="Arial" w:hAnsi="Arial" w:cs="Arial"/>
          <w:bCs/>
          <w:color w:val="000000"/>
          <w:spacing w:val="5203"/>
          <w:sz w:val="24"/>
          <w:szCs w:val="24"/>
        </w:rPr>
        <w:tab/>
      </w:r>
      <w:r w:rsidRPr="00C90CBF">
        <w:rPr>
          <w:rFonts w:ascii="Arial" w:eastAsia="Arial" w:hAnsi="Arial" w:cs="Arial"/>
          <w:bCs/>
          <w:color w:val="000000"/>
          <w:sz w:val="24"/>
          <w:szCs w:val="24"/>
        </w:rPr>
        <w:t>16</w:t>
      </w:r>
    </w:p>
    <w:p w:rsidR="00C90CBF" w:rsidRPr="00C90CBF" w:rsidRDefault="00C90CBF" w:rsidP="00C90CBF">
      <w:pPr>
        <w:autoSpaceDE w:val="0"/>
        <w:autoSpaceDN w:val="0"/>
        <w:spacing w:after="0" w:line="240" w:lineRule="auto"/>
        <w:rPr>
          <w:rFonts w:ascii="Arial" w:hAnsi="Arial" w:cs="Arial"/>
          <w:sz w:val="24"/>
          <w:szCs w:val="24"/>
        </w:rPr>
      </w:pPr>
      <w:r w:rsidRPr="00C90CBF">
        <w:rPr>
          <w:rFonts w:ascii="Arial" w:eastAsia="Arial" w:hAnsi="Arial" w:cs="Arial"/>
          <w:bCs/>
          <w:color w:val="000000"/>
          <w:sz w:val="24"/>
          <w:szCs w:val="24"/>
        </w:rPr>
        <w:t>spole</w:t>
      </w:r>
      <w:r w:rsidRPr="00C90CBF">
        <w:rPr>
          <w:rFonts w:ascii="Arial" w:eastAsia="Arial" w:hAnsi="Arial" w:cs="Arial"/>
          <w:bCs/>
          <w:color w:val="000000"/>
          <w:spacing w:val="2"/>
          <w:w w:val="98"/>
          <w:sz w:val="24"/>
          <w:szCs w:val="24"/>
        </w:rPr>
        <w:t>čných</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5"/>
          <w:w w:val="105"/>
          <w:sz w:val="24"/>
          <w:szCs w:val="24"/>
        </w:rPr>
        <w:t>povolení</w:t>
      </w:r>
      <w:r w:rsidRPr="00C90CBF">
        <w:rPr>
          <w:rFonts w:ascii="Arial" w:eastAsia="Arial" w:hAnsi="Arial" w:cs="Arial"/>
          <w:bCs/>
          <w:color w:val="000000"/>
          <w:spacing w:val="5164"/>
          <w:sz w:val="24"/>
          <w:szCs w:val="24"/>
        </w:rPr>
        <w:t xml:space="preserve"> </w:t>
      </w:r>
      <w:r w:rsidR="00660379">
        <w:rPr>
          <w:rFonts w:ascii="Arial" w:eastAsia="Arial" w:hAnsi="Arial" w:cs="Arial"/>
          <w:bCs/>
          <w:color w:val="000000"/>
          <w:spacing w:val="5164"/>
          <w:sz w:val="24"/>
          <w:szCs w:val="24"/>
        </w:rPr>
        <w:tab/>
      </w:r>
      <w:r w:rsidR="00660379">
        <w:rPr>
          <w:rFonts w:ascii="Arial" w:eastAsia="Arial" w:hAnsi="Arial" w:cs="Arial"/>
          <w:bCs/>
          <w:color w:val="000000"/>
          <w:spacing w:val="5164"/>
          <w:sz w:val="24"/>
          <w:szCs w:val="24"/>
        </w:rPr>
        <w:tab/>
      </w:r>
      <w:r w:rsidRPr="00C90CBF">
        <w:rPr>
          <w:rFonts w:ascii="Arial" w:eastAsia="Arial" w:hAnsi="Arial" w:cs="Arial"/>
          <w:bCs/>
          <w:color w:val="000000"/>
          <w:sz w:val="24"/>
          <w:szCs w:val="24"/>
        </w:rPr>
        <w:t>32</w:t>
      </w:r>
    </w:p>
    <w:p w:rsidR="00C90CBF" w:rsidRPr="00C90CBF" w:rsidRDefault="00C90CBF" w:rsidP="00C90CBF">
      <w:pPr>
        <w:autoSpaceDE w:val="0"/>
        <w:autoSpaceDN w:val="0"/>
        <w:spacing w:after="0" w:line="240" w:lineRule="auto"/>
        <w:rPr>
          <w:rFonts w:ascii="Arial" w:hAnsi="Arial" w:cs="Arial"/>
          <w:sz w:val="24"/>
          <w:szCs w:val="24"/>
        </w:rPr>
      </w:pPr>
      <w:r w:rsidRPr="00C90CBF">
        <w:rPr>
          <w:rFonts w:ascii="Arial" w:eastAsia="Arial" w:hAnsi="Arial" w:cs="Arial"/>
          <w:bCs/>
          <w:color w:val="000000"/>
          <w:sz w:val="24"/>
          <w:szCs w:val="24"/>
        </w:rPr>
        <w:t>kolaudačních</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rozhodnutí</w:t>
      </w:r>
      <w:r w:rsidRPr="00C90CBF">
        <w:rPr>
          <w:rFonts w:ascii="Arial" w:eastAsia="Arial" w:hAnsi="Arial" w:cs="Arial"/>
          <w:bCs/>
          <w:color w:val="000000"/>
          <w:spacing w:val="4884"/>
          <w:sz w:val="24"/>
          <w:szCs w:val="24"/>
        </w:rPr>
        <w:t xml:space="preserve"> </w:t>
      </w:r>
      <w:r w:rsidR="00660379">
        <w:rPr>
          <w:rFonts w:ascii="Arial" w:eastAsia="Arial" w:hAnsi="Arial" w:cs="Arial"/>
          <w:bCs/>
          <w:color w:val="000000"/>
          <w:spacing w:val="4884"/>
          <w:sz w:val="24"/>
          <w:szCs w:val="24"/>
        </w:rPr>
        <w:tab/>
      </w:r>
      <w:r w:rsidR="00660379">
        <w:rPr>
          <w:rFonts w:ascii="Arial" w:eastAsia="Arial" w:hAnsi="Arial" w:cs="Arial"/>
          <w:bCs/>
          <w:color w:val="000000"/>
          <w:spacing w:val="4884"/>
          <w:sz w:val="24"/>
          <w:szCs w:val="24"/>
        </w:rPr>
        <w:tab/>
      </w:r>
      <w:r w:rsidRPr="00C90CBF">
        <w:rPr>
          <w:rFonts w:ascii="Arial" w:eastAsia="Arial" w:hAnsi="Arial" w:cs="Arial"/>
          <w:bCs/>
          <w:color w:val="000000"/>
          <w:sz w:val="24"/>
          <w:szCs w:val="24"/>
        </w:rPr>
        <w:t>2</w:t>
      </w:r>
    </w:p>
    <w:p w:rsidR="00C90CBF" w:rsidRPr="00C90CBF" w:rsidRDefault="00C90CBF" w:rsidP="00C90CBF">
      <w:pPr>
        <w:autoSpaceDE w:val="0"/>
        <w:autoSpaceDN w:val="0"/>
        <w:spacing w:after="0" w:line="240" w:lineRule="auto"/>
        <w:rPr>
          <w:rFonts w:ascii="Arial" w:hAnsi="Arial" w:cs="Arial"/>
          <w:sz w:val="24"/>
          <w:szCs w:val="24"/>
        </w:rPr>
      </w:pPr>
      <w:r w:rsidRPr="00C90CBF">
        <w:rPr>
          <w:rFonts w:ascii="Arial" w:eastAsia="Arial" w:hAnsi="Arial" w:cs="Arial"/>
          <w:bCs/>
          <w:color w:val="000000"/>
          <w:sz w:val="24"/>
          <w:szCs w:val="24"/>
        </w:rPr>
        <w:t xml:space="preserve">ostatních </w:t>
      </w:r>
      <w:r w:rsidRPr="00C90CBF">
        <w:rPr>
          <w:rFonts w:ascii="Arial" w:eastAsia="Arial" w:hAnsi="Arial" w:cs="Arial"/>
          <w:bCs/>
          <w:color w:val="000000"/>
          <w:spacing w:val="6"/>
          <w:w w:val="94"/>
          <w:sz w:val="24"/>
          <w:szCs w:val="24"/>
        </w:rPr>
        <w:t>správních</w:t>
      </w:r>
      <w:r w:rsidRPr="00C90CBF">
        <w:rPr>
          <w:rFonts w:ascii="Arial" w:eastAsia="Arial" w:hAnsi="Arial" w:cs="Arial"/>
          <w:bCs/>
          <w:color w:val="000000"/>
          <w:w w:val="90"/>
          <w:sz w:val="24"/>
          <w:szCs w:val="24"/>
        </w:rPr>
        <w:t xml:space="preserve"> </w:t>
      </w:r>
      <w:r w:rsidRPr="00C90CBF">
        <w:rPr>
          <w:rFonts w:ascii="Arial" w:eastAsia="Arial" w:hAnsi="Arial" w:cs="Arial"/>
          <w:bCs/>
          <w:color w:val="000000"/>
          <w:spacing w:val="-5"/>
          <w:w w:val="105"/>
          <w:sz w:val="24"/>
          <w:szCs w:val="24"/>
        </w:rPr>
        <w:t>rozhodnutí</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z w:val="24"/>
          <w:szCs w:val="24"/>
        </w:rPr>
        <w:t xml:space="preserve">nebo </w:t>
      </w:r>
      <w:r w:rsidRPr="00C90CBF">
        <w:rPr>
          <w:rFonts w:ascii="Arial" w:eastAsia="Arial" w:hAnsi="Arial" w:cs="Arial"/>
          <w:bCs/>
          <w:color w:val="000000"/>
          <w:spacing w:val="-1"/>
          <w:w w:val="101"/>
          <w:sz w:val="24"/>
          <w:szCs w:val="24"/>
        </w:rPr>
        <w:t>usnesení</w:t>
      </w:r>
      <w:r w:rsidRPr="00C90CBF">
        <w:rPr>
          <w:rFonts w:ascii="Arial" w:eastAsia="Arial" w:hAnsi="Arial" w:cs="Arial"/>
          <w:bCs/>
          <w:color w:val="000000"/>
          <w:spacing w:val="2629"/>
          <w:sz w:val="24"/>
          <w:szCs w:val="24"/>
        </w:rPr>
        <w:t xml:space="preserve"> </w:t>
      </w:r>
      <w:r w:rsidR="00660379">
        <w:rPr>
          <w:rFonts w:ascii="Arial" w:eastAsia="Arial" w:hAnsi="Arial" w:cs="Arial"/>
          <w:bCs/>
          <w:color w:val="000000"/>
          <w:spacing w:val="2629"/>
          <w:sz w:val="24"/>
          <w:szCs w:val="24"/>
        </w:rPr>
        <w:tab/>
      </w:r>
      <w:r w:rsidR="00660379">
        <w:rPr>
          <w:rFonts w:ascii="Arial" w:eastAsia="Arial" w:hAnsi="Arial" w:cs="Arial"/>
          <w:bCs/>
          <w:color w:val="000000"/>
          <w:spacing w:val="2629"/>
          <w:sz w:val="24"/>
          <w:szCs w:val="24"/>
        </w:rPr>
        <w:tab/>
      </w:r>
      <w:r w:rsidRPr="00C90CBF">
        <w:rPr>
          <w:rFonts w:ascii="Arial" w:eastAsia="Arial" w:hAnsi="Arial" w:cs="Arial"/>
          <w:bCs/>
          <w:color w:val="000000"/>
          <w:sz w:val="24"/>
          <w:szCs w:val="24"/>
        </w:rPr>
        <w:t>66</w:t>
      </w:r>
    </w:p>
    <w:p w:rsidR="00C90CBF" w:rsidRPr="00C90CBF" w:rsidRDefault="00C90CBF" w:rsidP="00C90CBF">
      <w:pPr>
        <w:autoSpaceDE w:val="0"/>
        <w:autoSpaceDN w:val="0"/>
        <w:spacing w:after="0" w:line="240" w:lineRule="auto"/>
        <w:rPr>
          <w:rFonts w:ascii="Arial" w:hAnsi="Arial" w:cs="Arial"/>
          <w:sz w:val="24"/>
          <w:szCs w:val="24"/>
        </w:rPr>
      </w:pPr>
    </w:p>
    <w:p w:rsidR="00C90CBF" w:rsidRPr="00C90CBF" w:rsidRDefault="00C90CBF" w:rsidP="00C90CBF">
      <w:pPr>
        <w:autoSpaceDE w:val="0"/>
        <w:autoSpaceDN w:val="0"/>
        <w:spacing w:after="0" w:line="240" w:lineRule="auto"/>
        <w:rPr>
          <w:rFonts w:ascii="Arial" w:hAnsi="Arial" w:cs="Arial"/>
          <w:sz w:val="24"/>
          <w:szCs w:val="24"/>
        </w:rPr>
      </w:pPr>
      <w:r w:rsidRPr="00C90CBF">
        <w:rPr>
          <w:rFonts w:ascii="Arial" w:eastAsia="Arial" w:hAnsi="Arial" w:cs="Arial"/>
          <w:bCs/>
          <w:color w:val="000000"/>
          <w:sz w:val="24"/>
          <w:szCs w:val="24"/>
        </w:rPr>
        <w:t>-</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3"/>
          <w:w w:val="97"/>
          <w:sz w:val="24"/>
          <w:szCs w:val="24"/>
        </w:rPr>
        <w:t>vydaná</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pacing w:val="-4"/>
          <w:w w:val="105"/>
          <w:sz w:val="24"/>
          <w:szCs w:val="24"/>
        </w:rPr>
        <w:t>ostatní</w:t>
      </w:r>
      <w:r w:rsidRPr="00C90CBF">
        <w:rPr>
          <w:rFonts w:ascii="Arial" w:eastAsia="Arial" w:hAnsi="Arial" w:cs="Arial"/>
          <w:bCs/>
          <w:color w:val="000000"/>
          <w:w w:val="92"/>
          <w:sz w:val="24"/>
          <w:szCs w:val="24"/>
        </w:rPr>
        <w:t xml:space="preserve"> </w:t>
      </w:r>
      <w:r w:rsidRPr="00C90CBF">
        <w:rPr>
          <w:rFonts w:ascii="Arial" w:eastAsia="Arial" w:hAnsi="Arial" w:cs="Arial"/>
          <w:bCs/>
          <w:color w:val="000000"/>
          <w:spacing w:val="-5"/>
          <w:w w:val="105"/>
          <w:sz w:val="24"/>
          <w:szCs w:val="24"/>
        </w:rPr>
        <w:t>opat</w:t>
      </w:r>
      <w:r w:rsidRPr="00C90CBF">
        <w:rPr>
          <w:rFonts w:ascii="Arial" w:eastAsia="Arial" w:hAnsi="Arial" w:cs="Arial"/>
          <w:bCs/>
          <w:color w:val="000000"/>
          <w:spacing w:val="-4"/>
          <w:w w:val="105"/>
          <w:sz w:val="24"/>
          <w:szCs w:val="24"/>
        </w:rPr>
        <w:t>ření</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z w:val="24"/>
          <w:szCs w:val="24"/>
        </w:rPr>
        <w:t>SÚ</w:t>
      </w:r>
      <w:r w:rsidRPr="00C90CBF">
        <w:rPr>
          <w:rFonts w:ascii="Arial" w:eastAsia="Arial" w:hAnsi="Arial" w:cs="Arial"/>
          <w:bCs/>
          <w:color w:val="000000"/>
          <w:spacing w:val="5632"/>
          <w:sz w:val="24"/>
          <w:szCs w:val="24"/>
        </w:rPr>
        <w:t xml:space="preserve"> </w:t>
      </w:r>
      <w:r w:rsidRPr="00C90CBF">
        <w:rPr>
          <w:rFonts w:ascii="Arial" w:eastAsia="Arial" w:hAnsi="Arial" w:cs="Arial"/>
          <w:bCs/>
          <w:color w:val="000000"/>
          <w:sz w:val="24"/>
          <w:szCs w:val="24"/>
        </w:rPr>
        <w:t>475</w:t>
      </w:r>
    </w:p>
    <w:p w:rsidR="00C90CBF" w:rsidRPr="00C90CBF" w:rsidRDefault="00C90CBF" w:rsidP="00C90CBF">
      <w:pPr>
        <w:autoSpaceDE w:val="0"/>
        <w:autoSpaceDN w:val="0"/>
        <w:spacing w:after="0" w:line="240" w:lineRule="auto"/>
        <w:ind w:hanging="708"/>
        <w:rPr>
          <w:rFonts w:ascii="Arial" w:hAnsi="Arial" w:cs="Arial"/>
          <w:sz w:val="24"/>
          <w:szCs w:val="24"/>
        </w:rPr>
      </w:pPr>
      <w:r w:rsidRPr="00C90CBF">
        <w:rPr>
          <w:rFonts w:ascii="Arial" w:eastAsia="Arial" w:hAnsi="Arial" w:cs="Arial"/>
          <w:bCs/>
          <w:color w:val="000000"/>
          <w:sz w:val="24"/>
          <w:szCs w:val="24"/>
        </w:rPr>
        <w:t>z</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z w:val="24"/>
          <w:szCs w:val="24"/>
        </w:rPr>
        <w:t>toho:</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z w:val="24"/>
          <w:szCs w:val="24"/>
        </w:rPr>
        <w:t>územní</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z w:val="24"/>
          <w:szCs w:val="24"/>
        </w:rPr>
        <w:t>souhlas</w:t>
      </w:r>
      <w:r w:rsidRPr="00C90CBF">
        <w:rPr>
          <w:rFonts w:ascii="Arial" w:eastAsia="Arial" w:hAnsi="Arial" w:cs="Arial"/>
          <w:bCs/>
          <w:color w:val="000000"/>
          <w:spacing w:val="5587"/>
          <w:sz w:val="24"/>
          <w:szCs w:val="24"/>
        </w:rPr>
        <w:t xml:space="preserve"> </w:t>
      </w:r>
      <w:r w:rsidRPr="00C90CBF">
        <w:rPr>
          <w:rFonts w:ascii="Arial" w:eastAsia="Arial" w:hAnsi="Arial" w:cs="Arial"/>
          <w:bCs/>
          <w:color w:val="000000"/>
          <w:sz w:val="24"/>
          <w:szCs w:val="24"/>
        </w:rPr>
        <w:t>36 souhlas</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s</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ohlášenou</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pacing w:val="10"/>
          <w:w w:val="90"/>
          <w:sz w:val="24"/>
          <w:szCs w:val="24"/>
        </w:rPr>
        <w:t>stavbou,</w:t>
      </w:r>
      <w:r w:rsidRPr="00C90CBF">
        <w:rPr>
          <w:rFonts w:ascii="Arial" w:eastAsia="Arial" w:hAnsi="Arial" w:cs="Arial"/>
          <w:bCs/>
          <w:color w:val="000000"/>
          <w:w w:val="85"/>
          <w:sz w:val="24"/>
          <w:szCs w:val="24"/>
        </w:rPr>
        <w:t xml:space="preserve"> </w:t>
      </w:r>
      <w:r w:rsidRPr="00C90CBF">
        <w:rPr>
          <w:rFonts w:ascii="Arial" w:eastAsia="Arial" w:hAnsi="Arial" w:cs="Arial"/>
          <w:bCs/>
          <w:color w:val="000000"/>
          <w:sz w:val="24"/>
          <w:szCs w:val="24"/>
        </w:rPr>
        <w:t>st</w:t>
      </w:r>
      <w:r w:rsidRPr="00C90CBF">
        <w:rPr>
          <w:rFonts w:ascii="Arial" w:eastAsia="Arial" w:hAnsi="Arial" w:cs="Arial"/>
          <w:bCs/>
          <w:color w:val="000000"/>
          <w:w w:val="3"/>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pacing w:val="3"/>
          <w:w w:val="97"/>
          <w:sz w:val="24"/>
          <w:szCs w:val="24"/>
        </w:rPr>
        <w:t>úpravami</w:t>
      </w:r>
      <w:r w:rsidRPr="00C90CBF">
        <w:rPr>
          <w:rFonts w:ascii="Arial" w:eastAsia="Arial" w:hAnsi="Arial" w:cs="Arial"/>
          <w:bCs/>
          <w:color w:val="000000"/>
          <w:spacing w:val="3103"/>
          <w:sz w:val="24"/>
          <w:szCs w:val="24"/>
        </w:rPr>
        <w:t xml:space="preserve"> </w:t>
      </w:r>
      <w:r w:rsidRPr="00C90CBF">
        <w:rPr>
          <w:rFonts w:ascii="Arial" w:eastAsia="Arial" w:hAnsi="Arial" w:cs="Arial"/>
          <w:bCs/>
          <w:color w:val="000000"/>
          <w:sz w:val="24"/>
          <w:szCs w:val="24"/>
        </w:rPr>
        <w:t>9</w:t>
      </w:r>
    </w:p>
    <w:p w:rsidR="00C90CBF" w:rsidRPr="00C90CBF" w:rsidRDefault="00C90CBF" w:rsidP="00C90CBF">
      <w:pPr>
        <w:autoSpaceDE w:val="0"/>
        <w:autoSpaceDN w:val="0"/>
        <w:spacing w:after="0" w:line="240" w:lineRule="auto"/>
        <w:rPr>
          <w:rFonts w:ascii="Arial" w:hAnsi="Arial" w:cs="Arial"/>
          <w:sz w:val="24"/>
          <w:szCs w:val="24"/>
        </w:rPr>
      </w:pPr>
      <w:r w:rsidRPr="00C90CBF">
        <w:rPr>
          <w:rFonts w:ascii="Arial" w:eastAsia="Arial" w:hAnsi="Arial" w:cs="Arial"/>
          <w:bCs/>
          <w:color w:val="000000"/>
          <w:sz w:val="24"/>
          <w:szCs w:val="24"/>
        </w:rPr>
        <w:t>společný</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z w:val="24"/>
          <w:szCs w:val="24"/>
        </w:rPr>
        <w:t>souhlas</w:t>
      </w:r>
      <w:r w:rsidRPr="00C90CBF">
        <w:rPr>
          <w:rFonts w:ascii="Arial" w:eastAsia="Arial" w:hAnsi="Arial" w:cs="Arial"/>
          <w:bCs/>
          <w:color w:val="000000"/>
          <w:spacing w:val="5454"/>
          <w:sz w:val="24"/>
          <w:szCs w:val="24"/>
        </w:rPr>
        <w:t xml:space="preserve"> </w:t>
      </w:r>
      <w:r w:rsidRPr="00C90CBF">
        <w:rPr>
          <w:rFonts w:ascii="Arial" w:eastAsia="Arial" w:hAnsi="Arial" w:cs="Arial"/>
          <w:bCs/>
          <w:color w:val="000000"/>
          <w:sz w:val="24"/>
          <w:szCs w:val="24"/>
        </w:rPr>
        <w:t>27</w:t>
      </w:r>
    </w:p>
    <w:p w:rsidR="00C90CBF" w:rsidRPr="00C90CBF" w:rsidRDefault="00C90CBF" w:rsidP="00C90CBF">
      <w:pPr>
        <w:autoSpaceDE w:val="0"/>
        <w:autoSpaceDN w:val="0"/>
        <w:spacing w:after="0" w:line="240" w:lineRule="auto"/>
        <w:rPr>
          <w:rFonts w:ascii="Arial" w:hAnsi="Arial" w:cs="Arial"/>
          <w:sz w:val="24"/>
          <w:szCs w:val="24"/>
        </w:rPr>
      </w:pPr>
      <w:r w:rsidRPr="00C90CBF">
        <w:rPr>
          <w:rFonts w:ascii="Arial" w:eastAsia="Arial" w:hAnsi="Arial" w:cs="Arial"/>
          <w:bCs/>
          <w:color w:val="000000"/>
          <w:spacing w:val="-4"/>
          <w:w w:val="104"/>
          <w:sz w:val="24"/>
          <w:szCs w:val="24"/>
        </w:rPr>
        <w:t>kolaudační</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z w:val="24"/>
          <w:szCs w:val="24"/>
        </w:rPr>
        <w:t>souhlas</w:t>
      </w:r>
      <w:r w:rsidRPr="00C90CBF">
        <w:rPr>
          <w:rFonts w:ascii="Arial" w:eastAsia="Arial" w:hAnsi="Arial" w:cs="Arial"/>
          <w:bCs/>
          <w:color w:val="000000"/>
          <w:spacing w:val="5285"/>
          <w:sz w:val="24"/>
          <w:szCs w:val="24"/>
        </w:rPr>
        <w:t xml:space="preserve"> </w:t>
      </w:r>
      <w:r w:rsidRPr="00C90CBF">
        <w:rPr>
          <w:rFonts w:ascii="Arial" w:eastAsia="Arial" w:hAnsi="Arial" w:cs="Arial"/>
          <w:bCs/>
          <w:color w:val="000000"/>
          <w:sz w:val="24"/>
          <w:szCs w:val="24"/>
        </w:rPr>
        <w:t xml:space="preserve">49 </w:t>
      </w:r>
      <w:r w:rsidRPr="00C90CBF">
        <w:rPr>
          <w:rFonts w:ascii="Arial" w:eastAsia="Arial" w:hAnsi="Arial" w:cs="Arial"/>
          <w:bCs/>
          <w:color w:val="000000"/>
          <w:spacing w:val="-1"/>
          <w:w w:val="101"/>
          <w:sz w:val="24"/>
          <w:szCs w:val="24"/>
        </w:rPr>
        <w:t>oznámení</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z w:val="24"/>
          <w:szCs w:val="24"/>
        </w:rPr>
        <w:t>o</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2"/>
          <w:w w:val="102"/>
          <w:sz w:val="24"/>
          <w:szCs w:val="24"/>
        </w:rPr>
        <w:t>ukončení</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z w:val="24"/>
          <w:szCs w:val="24"/>
        </w:rPr>
        <w:t>stavby</w:t>
      </w:r>
      <w:r w:rsidRPr="00C90CBF">
        <w:rPr>
          <w:rFonts w:ascii="Arial" w:eastAsia="Arial" w:hAnsi="Arial" w:cs="Arial"/>
          <w:bCs/>
          <w:color w:val="000000"/>
          <w:spacing w:val="4343"/>
          <w:sz w:val="24"/>
          <w:szCs w:val="24"/>
        </w:rPr>
        <w:t xml:space="preserve"> </w:t>
      </w:r>
      <w:r w:rsidRPr="00C90CBF">
        <w:rPr>
          <w:rFonts w:ascii="Arial" w:eastAsia="Arial" w:hAnsi="Arial" w:cs="Arial"/>
          <w:bCs/>
          <w:color w:val="000000"/>
          <w:sz w:val="24"/>
          <w:szCs w:val="24"/>
        </w:rPr>
        <w:t>22</w:t>
      </w:r>
    </w:p>
    <w:p w:rsidR="00C90CBF" w:rsidRPr="00C90CBF" w:rsidRDefault="00C90CBF" w:rsidP="00C90CBF">
      <w:pPr>
        <w:autoSpaceDE w:val="0"/>
        <w:autoSpaceDN w:val="0"/>
        <w:spacing w:after="0" w:line="240" w:lineRule="auto"/>
        <w:rPr>
          <w:rFonts w:ascii="Arial" w:hAnsi="Arial" w:cs="Arial"/>
          <w:sz w:val="24"/>
          <w:szCs w:val="24"/>
        </w:rPr>
      </w:pPr>
      <w:r w:rsidRPr="00C90CBF">
        <w:rPr>
          <w:rFonts w:ascii="Arial" w:eastAsia="Arial" w:hAnsi="Arial" w:cs="Arial"/>
          <w:bCs/>
          <w:color w:val="000000"/>
          <w:spacing w:val="-4"/>
          <w:w w:val="105"/>
          <w:sz w:val="24"/>
          <w:szCs w:val="24"/>
        </w:rPr>
        <w:t>jiná</w:t>
      </w:r>
      <w:r w:rsidRPr="00C90CBF">
        <w:rPr>
          <w:rFonts w:ascii="Arial" w:eastAsia="Arial" w:hAnsi="Arial" w:cs="Arial"/>
          <w:bCs/>
          <w:color w:val="000000"/>
          <w:sz w:val="24"/>
          <w:szCs w:val="24"/>
        </w:rPr>
        <w:t xml:space="preserve"> opatření</w:t>
      </w:r>
      <w:r w:rsidRPr="00C90CBF">
        <w:rPr>
          <w:rFonts w:ascii="Arial" w:eastAsia="Arial" w:hAnsi="Arial" w:cs="Arial"/>
          <w:bCs/>
          <w:color w:val="000000"/>
          <w:spacing w:val="5805"/>
          <w:sz w:val="24"/>
          <w:szCs w:val="24"/>
        </w:rPr>
        <w:t xml:space="preserve"> </w:t>
      </w:r>
      <w:r w:rsidRPr="00C90CBF">
        <w:rPr>
          <w:rFonts w:ascii="Arial" w:eastAsia="Arial" w:hAnsi="Arial" w:cs="Arial"/>
          <w:bCs/>
          <w:color w:val="000000"/>
          <w:sz w:val="24"/>
          <w:szCs w:val="24"/>
        </w:rPr>
        <w:t>332</w:t>
      </w:r>
    </w:p>
    <w:p w:rsidR="00C90CBF" w:rsidRPr="00C90CBF" w:rsidRDefault="00C90CBF" w:rsidP="00C90CBF">
      <w:pPr>
        <w:autoSpaceDE w:val="0"/>
        <w:autoSpaceDN w:val="0"/>
        <w:spacing w:after="0" w:line="240" w:lineRule="auto"/>
        <w:rPr>
          <w:rFonts w:ascii="Arial" w:hAnsi="Arial" w:cs="Arial"/>
          <w:sz w:val="24"/>
          <w:szCs w:val="24"/>
        </w:rPr>
      </w:pPr>
    </w:p>
    <w:p w:rsidR="00C90CBF" w:rsidRPr="00C90CBF" w:rsidRDefault="00C90CBF" w:rsidP="00660379">
      <w:pPr>
        <w:autoSpaceDE w:val="0"/>
        <w:autoSpaceDN w:val="0"/>
        <w:spacing w:after="0" w:line="240" w:lineRule="auto"/>
        <w:ind w:firstLine="708"/>
        <w:jc w:val="both"/>
        <w:rPr>
          <w:rFonts w:ascii="Arial" w:hAnsi="Arial" w:cs="Arial"/>
          <w:sz w:val="24"/>
          <w:szCs w:val="24"/>
        </w:rPr>
      </w:pPr>
      <w:r w:rsidRPr="00C90CBF">
        <w:rPr>
          <w:rFonts w:ascii="Arial" w:eastAsia="Arial" w:hAnsi="Arial" w:cs="Arial"/>
          <w:bCs/>
          <w:color w:val="000000"/>
          <w:spacing w:val="-2"/>
          <w:w w:val="102"/>
          <w:sz w:val="24"/>
          <w:szCs w:val="24"/>
        </w:rPr>
        <w:t>Tabulka</w:t>
      </w:r>
      <w:r w:rsidRPr="00C90CBF">
        <w:rPr>
          <w:rFonts w:ascii="Arial" w:eastAsia="Arial" w:hAnsi="Arial" w:cs="Arial"/>
          <w:bCs/>
          <w:color w:val="000000"/>
          <w:spacing w:val="18"/>
          <w:sz w:val="24"/>
          <w:szCs w:val="24"/>
        </w:rPr>
        <w:t xml:space="preserve"> </w:t>
      </w:r>
      <w:r w:rsidRPr="00C90CBF">
        <w:rPr>
          <w:rFonts w:ascii="Arial" w:eastAsia="Arial" w:hAnsi="Arial" w:cs="Arial"/>
          <w:bCs/>
          <w:color w:val="000000"/>
          <w:spacing w:val="5"/>
          <w:w w:val="95"/>
          <w:sz w:val="24"/>
          <w:szCs w:val="24"/>
        </w:rPr>
        <w:t>zahrnuje</w:t>
      </w:r>
      <w:r w:rsidRPr="00C90CBF">
        <w:rPr>
          <w:rFonts w:ascii="Arial" w:eastAsia="Arial" w:hAnsi="Arial" w:cs="Arial"/>
          <w:bCs/>
          <w:color w:val="000000"/>
          <w:spacing w:val="13"/>
          <w:sz w:val="24"/>
          <w:szCs w:val="24"/>
        </w:rPr>
        <w:t xml:space="preserve"> </w:t>
      </w:r>
      <w:r w:rsidRPr="00C90CBF">
        <w:rPr>
          <w:rFonts w:ascii="Arial" w:eastAsia="Arial" w:hAnsi="Arial" w:cs="Arial"/>
          <w:bCs/>
          <w:color w:val="000000"/>
          <w:spacing w:val="3"/>
          <w:w w:val="97"/>
          <w:sz w:val="24"/>
          <w:szCs w:val="24"/>
        </w:rPr>
        <w:t>všechna</w:t>
      </w:r>
      <w:r w:rsidRPr="00C90CBF">
        <w:rPr>
          <w:rFonts w:ascii="Arial" w:eastAsia="Arial" w:hAnsi="Arial" w:cs="Arial"/>
          <w:bCs/>
          <w:color w:val="000000"/>
          <w:spacing w:val="14"/>
          <w:sz w:val="24"/>
          <w:szCs w:val="24"/>
        </w:rPr>
        <w:t xml:space="preserve"> </w:t>
      </w:r>
      <w:r w:rsidRPr="00C90CBF">
        <w:rPr>
          <w:rFonts w:ascii="Arial" w:eastAsia="Arial" w:hAnsi="Arial" w:cs="Arial"/>
          <w:bCs/>
          <w:color w:val="000000"/>
          <w:sz w:val="24"/>
          <w:szCs w:val="24"/>
        </w:rPr>
        <w:t>rozhodnutí</w:t>
      </w:r>
      <w:r w:rsidRPr="00C90CBF">
        <w:rPr>
          <w:rFonts w:ascii="Arial" w:eastAsia="Arial" w:hAnsi="Arial" w:cs="Arial"/>
          <w:bCs/>
          <w:color w:val="000000"/>
          <w:spacing w:val="15"/>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18"/>
          <w:sz w:val="24"/>
          <w:szCs w:val="24"/>
        </w:rPr>
        <w:t xml:space="preserve"> </w:t>
      </w:r>
      <w:r w:rsidRPr="00C90CBF">
        <w:rPr>
          <w:rFonts w:ascii="Arial" w:eastAsia="Arial" w:hAnsi="Arial" w:cs="Arial"/>
          <w:bCs/>
          <w:color w:val="000000"/>
          <w:sz w:val="24"/>
          <w:szCs w:val="24"/>
        </w:rPr>
        <w:t>opat</w:t>
      </w:r>
      <w:r w:rsidRPr="00C90CBF">
        <w:rPr>
          <w:rFonts w:ascii="Arial" w:eastAsia="Arial" w:hAnsi="Arial" w:cs="Arial"/>
          <w:bCs/>
          <w:color w:val="000000"/>
          <w:spacing w:val="5"/>
          <w:w w:val="94"/>
          <w:sz w:val="24"/>
          <w:szCs w:val="24"/>
        </w:rPr>
        <w:t>ření,</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pacing w:val="-4"/>
          <w:w w:val="105"/>
          <w:sz w:val="24"/>
          <w:szCs w:val="24"/>
        </w:rPr>
        <w:t>která</w:t>
      </w:r>
      <w:r w:rsidRPr="00C90CBF">
        <w:rPr>
          <w:rFonts w:ascii="Arial" w:eastAsia="Arial" w:hAnsi="Arial" w:cs="Arial"/>
          <w:bCs/>
          <w:color w:val="000000"/>
          <w:spacing w:val="17"/>
          <w:sz w:val="24"/>
          <w:szCs w:val="24"/>
        </w:rPr>
        <w:t xml:space="preserve"> </w:t>
      </w:r>
      <w:r w:rsidRPr="00C90CBF">
        <w:rPr>
          <w:rFonts w:ascii="Arial" w:eastAsia="Arial" w:hAnsi="Arial" w:cs="Arial"/>
          <w:bCs/>
          <w:color w:val="000000"/>
          <w:sz w:val="24"/>
          <w:szCs w:val="24"/>
        </w:rPr>
        <w:t>obecný</w:t>
      </w:r>
      <w:r w:rsidRPr="00C90CBF">
        <w:rPr>
          <w:rFonts w:ascii="Arial" w:eastAsia="Arial" w:hAnsi="Arial" w:cs="Arial"/>
          <w:bCs/>
          <w:color w:val="000000"/>
          <w:spacing w:val="16"/>
          <w:sz w:val="24"/>
          <w:szCs w:val="24"/>
        </w:rPr>
        <w:t xml:space="preserve"> </w:t>
      </w:r>
      <w:r w:rsidRPr="00C90CBF">
        <w:rPr>
          <w:rFonts w:ascii="Arial" w:eastAsia="Arial" w:hAnsi="Arial" w:cs="Arial"/>
          <w:bCs/>
          <w:color w:val="000000"/>
          <w:sz w:val="24"/>
          <w:szCs w:val="24"/>
        </w:rPr>
        <w:t>stavební</w:t>
      </w:r>
      <w:r w:rsidRPr="00C90CBF">
        <w:rPr>
          <w:rFonts w:ascii="Arial" w:eastAsia="Arial" w:hAnsi="Arial" w:cs="Arial"/>
          <w:bCs/>
          <w:color w:val="000000"/>
          <w:spacing w:val="16"/>
          <w:sz w:val="24"/>
          <w:szCs w:val="24"/>
        </w:rPr>
        <w:t xml:space="preserve"> </w:t>
      </w:r>
      <w:r w:rsidRPr="00C90CBF">
        <w:rPr>
          <w:rFonts w:ascii="Arial" w:eastAsia="Arial" w:hAnsi="Arial" w:cs="Arial"/>
          <w:bCs/>
          <w:color w:val="000000"/>
          <w:sz w:val="24"/>
          <w:szCs w:val="24"/>
        </w:rPr>
        <w:t>ú</w:t>
      </w:r>
      <w:r w:rsidRPr="00C90CBF">
        <w:rPr>
          <w:rFonts w:ascii="Arial" w:eastAsia="Arial" w:hAnsi="Arial" w:cs="Arial"/>
          <w:bCs/>
          <w:color w:val="000000"/>
          <w:spacing w:val="-5"/>
          <w:w w:val="105"/>
          <w:sz w:val="24"/>
          <w:szCs w:val="24"/>
        </w:rPr>
        <w:t>řad</w:t>
      </w:r>
      <w:r w:rsidRPr="00C90CBF">
        <w:rPr>
          <w:rFonts w:ascii="Arial" w:eastAsia="Arial" w:hAnsi="Arial" w:cs="Arial"/>
          <w:bCs/>
          <w:color w:val="000000"/>
          <w:spacing w:val="20"/>
          <w:sz w:val="24"/>
          <w:szCs w:val="24"/>
        </w:rPr>
        <w:t xml:space="preserve"> </w:t>
      </w:r>
      <w:r w:rsidRPr="00C90CBF">
        <w:rPr>
          <w:rFonts w:ascii="Arial" w:eastAsia="Arial" w:hAnsi="Arial" w:cs="Arial"/>
          <w:bCs/>
          <w:color w:val="000000"/>
          <w:spacing w:val="4"/>
          <w:w w:val="96"/>
          <w:sz w:val="24"/>
          <w:szCs w:val="24"/>
        </w:rPr>
        <w:t>vydává</w:t>
      </w:r>
      <w:r w:rsidRPr="00C90CBF">
        <w:rPr>
          <w:rFonts w:ascii="Arial" w:eastAsia="Arial" w:hAnsi="Arial" w:cs="Arial"/>
          <w:bCs/>
          <w:color w:val="000000"/>
          <w:spacing w:val="5"/>
          <w:w w:val="85"/>
          <w:sz w:val="24"/>
          <w:szCs w:val="24"/>
        </w:rPr>
        <w:t>.</w:t>
      </w:r>
      <w:r w:rsidRPr="00C90CBF">
        <w:rPr>
          <w:rFonts w:ascii="Arial" w:eastAsia="Arial" w:hAnsi="Arial" w:cs="Arial"/>
          <w:bCs/>
          <w:color w:val="000000"/>
          <w:spacing w:val="14"/>
          <w:sz w:val="24"/>
          <w:szCs w:val="24"/>
        </w:rPr>
        <w:t xml:space="preserve"> </w:t>
      </w:r>
      <w:r w:rsidRPr="00C90CBF">
        <w:rPr>
          <w:rFonts w:ascii="Arial" w:eastAsia="Arial" w:hAnsi="Arial" w:cs="Arial"/>
          <w:bCs/>
          <w:color w:val="000000"/>
          <w:sz w:val="24"/>
          <w:szCs w:val="24"/>
        </w:rPr>
        <w:t>Pod položkou</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pacing w:val="6"/>
          <w:w w:val="90"/>
          <w:sz w:val="24"/>
          <w:szCs w:val="24"/>
        </w:rPr>
        <w:t>„</w:t>
      </w:r>
      <w:r w:rsidRPr="00C90CBF">
        <w:rPr>
          <w:rFonts w:ascii="Arial" w:eastAsia="Arial" w:hAnsi="Arial" w:cs="Arial"/>
          <w:bCs/>
          <w:color w:val="000000"/>
          <w:w w:val="90"/>
          <w:sz w:val="24"/>
          <w:szCs w:val="24"/>
        </w:rPr>
        <w:t xml:space="preserve"> </w:t>
      </w:r>
      <w:r w:rsidRPr="00C90CBF">
        <w:rPr>
          <w:rFonts w:ascii="Arial" w:eastAsia="Arial" w:hAnsi="Arial" w:cs="Arial"/>
          <w:bCs/>
          <w:color w:val="000000"/>
          <w:sz w:val="24"/>
          <w:szCs w:val="24"/>
        </w:rPr>
        <w:t>ostatní</w:t>
      </w:r>
      <w:r w:rsidRPr="00C90CBF">
        <w:rPr>
          <w:rFonts w:ascii="Arial" w:eastAsia="Arial" w:hAnsi="Arial" w:cs="Arial"/>
          <w:bCs/>
          <w:color w:val="000000"/>
          <w:w w:val="92"/>
          <w:sz w:val="24"/>
          <w:szCs w:val="24"/>
        </w:rPr>
        <w:t xml:space="preserve"> </w:t>
      </w:r>
      <w:r w:rsidRPr="00C90CBF">
        <w:rPr>
          <w:rFonts w:ascii="Arial" w:eastAsia="Arial" w:hAnsi="Arial" w:cs="Arial"/>
          <w:bCs/>
          <w:color w:val="000000"/>
          <w:spacing w:val="-5"/>
          <w:w w:val="105"/>
          <w:sz w:val="24"/>
          <w:szCs w:val="24"/>
        </w:rPr>
        <w:t>správní</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pacing w:val="-5"/>
          <w:w w:val="105"/>
          <w:sz w:val="24"/>
          <w:szCs w:val="24"/>
        </w:rPr>
        <w:t>rozhodnutí</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2"/>
          <w:w w:val="102"/>
          <w:sz w:val="24"/>
          <w:szCs w:val="24"/>
        </w:rPr>
        <w:t>nebo</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11"/>
          <w:w w:val="90"/>
          <w:sz w:val="24"/>
          <w:szCs w:val="24"/>
        </w:rPr>
        <w:t>usnesení</w:t>
      </w:r>
      <w:r w:rsidRPr="00C90CBF">
        <w:rPr>
          <w:rFonts w:ascii="Arial" w:eastAsia="Arial" w:hAnsi="Arial" w:cs="Arial"/>
          <w:bCs/>
          <w:color w:val="000000"/>
          <w:spacing w:val="6"/>
          <w:w w:val="77"/>
          <w:sz w:val="24"/>
          <w:szCs w:val="24"/>
        </w:rPr>
        <w:t>“</w:t>
      </w:r>
      <w:r w:rsidRPr="00C90CBF">
        <w:rPr>
          <w:rFonts w:ascii="Arial" w:eastAsia="Arial" w:hAnsi="Arial" w:cs="Arial"/>
          <w:bCs/>
          <w:color w:val="000000"/>
          <w:w w:val="89"/>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1"/>
          <w:w w:val="102"/>
          <w:sz w:val="24"/>
          <w:szCs w:val="24"/>
        </w:rPr>
        <w:t>„jiná</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5"/>
          <w:w w:val="105"/>
          <w:sz w:val="24"/>
          <w:szCs w:val="24"/>
        </w:rPr>
        <w:t>opat</w:t>
      </w:r>
      <w:r w:rsidRPr="00C90CBF">
        <w:rPr>
          <w:rFonts w:ascii="Arial" w:eastAsia="Arial" w:hAnsi="Arial" w:cs="Arial"/>
          <w:bCs/>
          <w:color w:val="000000"/>
          <w:spacing w:val="9"/>
          <w:w w:val="90"/>
          <w:sz w:val="24"/>
          <w:szCs w:val="24"/>
        </w:rPr>
        <w:t>ření</w:t>
      </w:r>
      <w:r w:rsidRPr="00C90CBF">
        <w:rPr>
          <w:rFonts w:ascii="Arial" w:eastAsia="Arial" w:hAnsi="Arial" w:cs="Arial"/>
          <w:bCs/>
          <w:color w:val="000000"/>
          <w:spacing w:val="-3"/>
          <w:w w:val="93"/>
          <w:sz w:val="24"/>
          <w:szCs w:val="24"/>
        </w:rPr>
        <w:t>“</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pacing w:val="-5"/>
          <w:w w:val="105"/>
          <w:sz w:val="24"/>
          <w:szCs w:val="24"/>
        </w:rPr>
        <w:t>jsou</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z w:val="24"/>
          <w:szCs w:val="24"/>
        </w:rPr>
        <w:t>zahrnuty</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z w:val="24"/>
          <w:szCs w:val="24"/>
        </w:rPr>
        <w:t>dal</w:t>
      </w:r>
      <w:r w:rsidRPr="00C90CBF">
        <w:rPr>
          <w:rFonts w:ascii="Arial" w:eastAsia="Arial" w:hAnsi="Arial" w:cs="Arial"/>
          <w:bCs/>
          <w:color w:val="000000"/>
          <w:spacing w:val="-3"/>
          <w:w w:val="105"/>
          <w:sz w:val="24"/>
          <w:szCs w:val="24"/>
        </w:rPr>
        <w:t>ší</w:t>
      </w:r>
      <w:r w:rsidRPr="00C90CBF">
        <w:rPr>
          <w:rFonts w:ascii="Arial" w:eastAsia="Arial" w:hAnsi="Arial" w:cs="Arial"/>
          <w:bCs/>
          <w:color w:val="000000"/>
          <w:w w:val="92"/>
          <w:sz w:val="24"/>
          <w:szCs w:val="24"/>
        </w:rPr>
        <w:t xml:space="preserve"> </w:t>
      </w:r>
      <w:r w:rsidRPr="00C90CBF">
        <w:rPr>
          <w:rFonts w:ascii="Arial" w:eastAsia="Arial" w:hAnsi="Arial" w:cs="Arial"/>
          <w:bCs/>
          <w:color w:val="000000"/>
          <w:sz w:val="24"/>
          <w:szCs w:val="24"/>
        </w:rPr>
        <w:t xml:space="preserve">činnosti a </w:t>
      </w:r>
      <w:r w:rsidRPr="00C90CBF">
        <w:rPr>
          <w:rFonts w:ascii="Arial" w:eastAsia="Arial" w:hAnsi="Arial" w:cs="Arial"/>
          <w:bCs/>
          <w:color w:val="000000"/>
          <w:spacing w:val="-3"/>
          <w:w w:val="103"/>
          <w:sz w:val="24"/>
          <w:szCs w:val="24"/>
        </w:rPr>
        <w:t>úkony</w:t>
      </w:r>
      <w:r w:rsidRPr="00C90CBF">
        <w:rPr>
          <w:rFonts w:ascii="Arial" w:eastAsia="Arial" w:hAnsi="Arial" w:cs="Arial"/>
          <w:bCs/>
          <w:color w:val="000000"/>
          <w:spacing w:val="37"/>
          <w:sz w:val="24"/>
          <w:szCs w:val="24"/>
        </w:rPr>
        <w:t xml:space="preserve"> </w:t>
      </w:r>
      <w:r w:rsidRPr="00C90CBF">
        <w:rPr>
          <w:rFonts w:ascii="Arial" w:eastAsia="Arial" w:hAnsi="Arial" w:cs="Arial"/>
          <w:bCs/>
          <w:color w:val="000000"/>
          <w:sz w:val="24"/>
          <w:szCs w:val="24"/>
        </w:rPr>
        <w:t>dle</w:t>
      </w:r>
      <w:r w:rsidRPr="00C90CBF">
        <w:rPr>
          <w:rFonts w:ascii="Arial" w:eastAsia="Arial" w:hAnsi="Arial" w:cs="Arial"/>
          <w:bCs/>
          <w:color w:val="000000"/>
          <w:spacing w:val="39"/>
          <w:sz w:val="24"/>
          <w:szCs w:val="24"/>
        </w:rPr>
        <w:t xml:space="preserve"> </w:t>
      </w:r>
      <w:r w:rsidRPr="00C90CBF">
        <w:rPr>
          <w:rFonts w:ascii="Arial" w:eastAsia="Arial" w:hAnsi="Arial" w:cs="Arial"/>
          <w:bCs/>
          <w:color w:val="000000"/>
          <w:spacing w:val="8"/>
          <w:w w:val="92"/>
          <w:sz w:val="24"/>
          <w:szCs w:val="24"/>
        </w:rPr>
        <w:t>stavebního</w:t>
      </w:r>
      <w:r w:rsidRPr="00C90CBF">
        <w:rPr>
          <w:rFonts w:ascii="Arial" w:eastAsia="Arial" w:hAnsi="Arial" w:cs="Arial"/>
          <w:bCs/>
          <w:color w:val="000000"/>
          <w:spacing w:val="31"/>
          <w:sz w:val="24"/>
          <w:szCs w:val="24"/>
        </w:rPr>
        <w:t xml:space="preserve"> </w:t>
      </w:r>
      <w:r w:rsidRPr="00C90CBF">
        <w:rPr>
          <w:rFonts w:ascii="Arial" w:eastAsia="Arial" w:hAnsi="Arial" w:cs="Arial"/>
          <w:bCs/>
          <w:color w:val="000000"/>
          <w:sz w:val="24"/>
          <w:szCs w:val="24"/>
        </w:rPr>
        <w:t>zákona.</w:t>
      </w:r>
      <w:r w:rsidRPr="00C90CBF">
        <w:rPr>
          <w:rFonts w:ascii="Arial" w:eastAsia="Arial" w:hAnsi="Arial" w:cs="Arial"/>
          <w:bCs/>
          <w:color w:val="000000"/>
          <w:spacing w:val="41"/>
          <w:sz w:val="24"/>
          <w:szCs w:val="24"/>
        </w:rPr>
        <w:t xml:space="preserve"> </w:t>
      </w:r>
      <w:r w:rsidRPr="00C90CBF">
        <w:rPr>
          <w:rFonts w:ascii="Arial" w:eastAsia="Arial" w:hAnsi="Arial" w:cs="Arial"/>
          <w:bCs/>
          <w:color w:val="000000"/>
          <w:sz w:val="24"/>
          <w:szCs w:val="24"/>
        </w:rPr>
        <w:t>Vydáváme</w:t>
      </w:r>
      <w:r w:rsidRPr="00C90CBF">
        <w:rPr>
          <w:rFonts w:ascii="Arial" w:eastAsia="Arial" w:hAnsi="Arial" w:cs="Arial"/>
          <w:bCs/>
          <w:color w:val="000000"/>
          <w:spacing w:val="39"/>
          <w:sz w:val="24"/>
          <w:szCs w:val="24"/>
        </w:rPr>
        <w:t xml:space="preserve"> </w:t>
      </w:r>
      <w:r w:rsidRPr="00C90CBF">
        <w:rPr>
          <w:rFonts w:ascii="Arial" w:eastAsia="Arial" w:hAnsi="Arial" w:cs="Arial"/>
          <w:bCs/>
          <w:color w:val="000000"/>
          <w:sz w:val="24"/>
          <w:szCs w:val="24"/>
        </w:rPr>
        <w:t>nap</w:t>
      </w:r>
      <w:r w:rsidRPr="00C90CBF">
        <w:rPr>
          <w:rFonts w:ascii="Arial" w:eastAsia="Arial" w:hAnsi="Arial" w:cs="Arial"/>
          <w:bCs/>
          <w:color w:val="000000"/>
          <w:spacing w:val="6"/>
          <w:w w:val="90"/>
          <w:sz w:val="24"/>
          <w:szCs w:val="24"/>
        </w:rPr>
        <w:t>ř.</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z w:val="24"/>
          <w:szCs w:val="24"/>
        </w:rPr>
        <w:t>výzvy</w:t>
      </w:r>
      <w:r w:rsidRPr="00C90CBF">
        <w:rPr>
          <w:rFonts w:ascii="Arial" w:eastAsia="Arial" w:hAnsi="Arial" w:cs="Arial"/>
          <w:bCs/>
          <w:color w:val="000000"/>
          <w:spacing w:val="36"/>
          <w:sz w:val="24"/>
          <w:szCs w:val="24"/>
        </w:rPr>
        <w:t xml:space="preserve"> </w:t>
      </w:r>
      <w:r w:rsidRPr="00C90CBF">
        <w:rPr>
          <w:rFonts w:ascii="Arial" w:eastAsia="Arial" w:hAnsi="Arial" w:cs="Arial"/>
          <w:bCs/>
          <w:color w:val="000000"/>
          <w:spacing w:val="-3"/>
          <w:w w:val="103"/>
          <w:sz w:val="24"/>
          <w:szCs w:val="24"/>
        </w:rPr>
        <w:t>na</w:t>
      </w:r>
      <w:r w:rsidRPr="00C90CBF">
        <w:rPr>
          <w:rFonts w:ascii="Arial" w:eastAsia="Arial" w:hAnsi="Arial" w:cs="Arial"/>
          <w:bCs/>
          <w:color w:val="000000"/>
          <w:spacing w:val="39"/>
          <w:sz w:val="24"/>
          <w:szCs w:val="24"/>
        </w:rPr>
        <w:t xml:space="preserve"> </w:t>
      </w:r>
      <w:r w:rsidRPr="00C90CBF">
        <w:rPr>
          <w:rFonts w:ascii="Arial" w:eastAsia="Arial" w:hAnsi="Arial" w:cs="Arial"/>
          <w:bCs/>
          <w:color w:val="000000"/>
          <w:sz w:val="24"/>
          <w:szCs w:val="24"/>
        </w:rPr>
        <w:t>sjednání</w:t>
      </w:r>
      <w:r w:rsidRPr="00C90CBF">
        <w:rPr>
          <w:rFonts w:ascii="Arial" w:eastAsia="Arial" w:hAnsi="Arial" w:cs="Arial"/>
          <w:bCs/>
          <w:color w:val="000000"/>
          <w:spacing w:val="35"/>
          <w:sz w:val="24"/>
          <w:szCs w:val="24"/>
        </w:rPr>
        <w:t xml:space="preserve"> </w:t>
      </w:r>
      <w:r w:rsidRPr="00C90CBF">
        <w:rPr>
          <w:rFonts w:ascii="Arial" w:eastAsia="Arial" w:hAnsi="Arial" w:cs="Arial"/>
          <w:bCs/>
          <w:color w:val="000000"/>
          <w:spacing w:val="7"/>
          <w:w w:val="93"/>
          <w:sz w:val="24"/>
          <w:szCs w:val="24"/>
        </w:rPr>
        <w:t>nápravy,</w:t>
      </w:r>
      <w:r w:rsidRPr="00C90CBF">
        <w:rPr>
          <w:rFonts w:ascii="Arial" w:eastAsia="Arial" w:hAnsi="Arial" w:cs="Arial"/>
          <w:bCs/>
          <w:color w:val="000000"/>
          <w:spacing w:val="34"/>
          <w:sz w:val="24"/>
          <w:szCs w:val="24"/>
        </w:rPr>
        <w:t xml:space="preserve"> </w:t>
      </w:r>
      <w:r w:rsidRPr="00C90CBF">
        <w:rPr>
          <w:rFonts w:ascii="Arial" w:eastAsia="Arial" w:hAnsi="Arial" w:cs="Arial"/>
          <w:bCs/>
          <w:color w:val="000000"/>
          <w:spacing w:val="2"/>
          <w:w w:val="98"/>
          <w:sz w:val="24"/>
          <w:szCs w:val="24"/>
        </w:rPr>
        <w:t>výzvy</w:t>
      </w:r>
      <w:r w:rsidRPr="00C90CBF">
        <w:rPr>
          <w:rFonts w:ascii="Arial" w:eastAsia="Arial" w:hAnsi="Arial" w:cs="Arial"/>
          <w:bCs/>
          <w:color w:val="000000"/>
          <w:spacing w:val="35"/>
          <w:sz w:val="24"/>
          <w:szCs w:val="24"/>
        </w:rPr>
        <w:t xml:space="preserve"> </w:t>
      </w:r>
      <w:r w:rsidRPr="00C90CBF">
        <w:rPr>
          <w:rFonts w:ascii="Arial" w:eastAsia="Arial" w:hAnsi="Arial" w:cs="Arial"/>
          <w:bCs/>
          <w:color w:val="000000"/>
          <w:sz w:val="24"/>
          <w:szCs w:val="24"/>
        </w:rPr>
        <w:t>na</w:t>
      </w:r>
      <w:r w:rsidRPr="00C90CBF">
        <w:rPr>
          <w:rFonts w:ascii="Arial" w:eastAsia="Arial" w:hAnsi="Arial" w:cs="Arial"/>
          <w:bCs/>
          <w:color w:val="000000"/>
          <w:spacing w:val="39"/>
          <w:sz w:val="24"/>
          <w:szCs w:val="24"/>
        </w:rPr>
        <w:t xml:space="preserve"> </w:t>
      </w:r>
      <w:r w:rsidRPr="00C90CBF">
        <w:rPr>
          <w:rFonts w:ascii="Arial" w:eastAsia="Arial" w:hAnsi="Arial" w:cs="Arial"/>
          <w:bCs/>
          <w:color w:val="000000"/>
          <w:spacing w:val="-5"/>
          <w:w w:val="105"/>
          <w:sz w:val="24"/>
          <w:szCs w:val="24"/>
        </w:rPr>
        <w:t>zastavení</w:t>
      </w:r>
      <w:r w:rsidRPr="00C90CBF">
        <w:rPr>
          <w:rFonts w:ascii="Arial" w:eastAsia="Arial" w:hAnsi="Arial" w:cs="Arial"/>
          <w:bCs/>
          <w:color w:val="000000"/>
          <w:sz w:val="24"/>
          <w:szCs w:val="24"/>
        </w:rPr>
        <w:t xml:space="preserve"> </w:t>
      </w:r>
      <w:r w:rsidRPr="00C90CBF">
        <w:rPr>
          <w:rFonts w:ascii="Arial" w:eastAsia="Arial" w:hAnsi="Arial" w:cs="Arial"/>
          <w:bCs/>
          <w:color w:val="000000"/>
          <w:spacing w:val="1"/>
          <w:w w:val="99"/>
          <w:sz w:val="24"/>
          <w:szCs w:val="24"/>
        </w:rPr>
        <w:t>nepovolených</w:t>
      </w:r>
      <w:r w:rsidRPr="00C90CBF">
        <w:rPr>
          <w:rFonts w:ascii="Arial" w:eastAsia="Arial" w:hAnsi="Arial" w:cs="Arial"/>
          <w:bCs/>
          <w:color w:val="000000"/>
          <w:w w:val="84"/>
          <w:sz w:val="24"/>
          <w:szCs w:val="24"/>
        </w:rPr>
        <w:t xml:space="preserve"> </w:t>
      </w:r>
      <w:r w:rsidRPr="00C90CBF">
        <w:rPr>
          <w:rFonts w:ascii="Arial" w:eastAsia="Arial" w:hAnsi="Arial" w:cs="Arial"/>
          <w:bCs/>
          <w:color w:val="000000"/>
          <w:spacing w:val="3"/>
          <w:w w:val="97"/>
          <w:sz w:val="24"/>
          <w:szCs w:val="24"/>
        </w:rPr>
        <w:t>stavebních</w:t>
      </w:r>
      <w:r w:rsidRPr="00C90CBF">
        <w:rPr>
          <w:rFonts w:ascii="Arial" w:eastAsia="Arial" w:hAnsi="Arial" w:cs="Arial"/>
          <w:bCs/>
          <w:color w:val="000000"/>
          <w:w w:val="80"/>
          <w:sz w:val="24"/>
          <w:szCs w:val="24"/>
        </w:rPr>
        <w:t xml:space="preserve"> </w:t>
      </w:r>
      <w:r w:rsidRPr="00C90CBF">
        <w:rPr>
          <w:rFonts w:ascii="Arial" w:eastAsia="Arial" w:hAnsi="Arial" w:cs="Arial"/>
          <w:bCs/>
          <w:color w:val="000000"/>
          <w:spacing w:val="3"/>
          <w:w w:val="96"/>
          <w:sz w:val="24"/>
          <w:szCs w:val="24"/>
        </w:rPr>
        <w:t>prací,</w:t>
      </w:r>
      <w:r w:rsidRPr="00C90CBF">
        <w:rPr>
          <w:rFonts w:ascii="Arial" w:eastAsia="Arial" w:hAnsi="Arial" w:cs="Arial"/>
          <w:bCs/>
          <w:color w:val="000000"/>
          <w:w w:val="83"/>
          <w:sz w:val="24"/>
          <w:szCs w:val="24"/>
        </w:rPr>
        <w:t xml:space="preserve"> </w:t>
      </w:r>
      <w:r w:rsidRPr="00C90CBF">
        <w:rPr>
          <w:rFonts w:ascii="Arial" w:eastAsia="Arial" w:hAnsi="Arial" w:cs="Arial"/>
          <w:bCs/>
          <w:color w:val="000000"/>
          <w:spacing w:val="3"/>
          <w:w w:val="97"/>
          <w:sz w:val="24"/>
          <w:szCs w:val="24"/>
        </w:rPr>
        <w:t>provádíme</w:t>
      </w:r>
      <w:r w:rsidRPr="00C90CBF">
        <w:rPr>
          <w:rFonts w:ascii="Arial" w:eastAsia="Arial" w:hAnsi="Arial" w:cs="Arial"/>
          <w:bCs/>
          <w:color w:val="000000"/>
          <w:w w:val="80"/>
          <w:sz w:val="24"/>
          <w:szCs w:val="24"/>
        </w:rPr>
        <w:t xml:space="preserve"> </w:t>
      </w:r>
      <w:r w:rsidRPr="00C90CBF">
        <w:rPr>
          <w:rFonts w:ascii="Arial" w:eastAsia="Arial" w:hAnsi="Arial" w:cs="Arial"/>
          <w:bCs/>
          <w:color w:val="000000"/>
          <w:spacing w:val="-4"/>
          <w:w w:val="104"/>
          <w:sz w:val="24"/>
          <w:szCs w:val="24"/>
        </w:rPr>
        <w:t>řadu</w:t>
      </w:r>
      <w:r w:rsidRPr="00C90CBF">
        <w:rPr>
          <w:rFonts w:ascii="Arial" w:eastAsia="Arial" w:hAnsi="Arial" w:cs="Arial"/>
          <w:bCs/>
          <w:color w:val="000000"/>
          <w:w w:val="78"/>
          <w:sz w:val="24"/>
          <w:szCs w:val="24"/>
        </w:rPr>
        <w:t xml:space="preserve"> </w:t>
      </w:r>
      <w:r w:rsidRPr="00C90CBF">
        <w:rPr>
          <w:rFonts w:ascii="Arial" w:eastAsia="Arial" w:hAnsi="Arial" w:cs="Arial"/>
          <w:bCs/>
          <w:color w:val="000000"/>
          <w:spacing w:val="10"/>
          <w:w w:val="90"/>
          <w:sz w:val="24"/>
          <w:szCs w:val="24"/>
        </w:rPr>
        <w:t>místních</w:t>
      </w:r>
      <w:r w:rsidRPr="00C90CBF">
        <w:rPr>
          <w:rFonts w:ascii="Arial" w:eastAsia="Arial" w:hAnsi="Arial" w:cs="Arial"/>
          <w:bCs/>
          <w:color w:val="000000"/>
          <w:w w:val="69"/>
          <w:sz w:val="24"/>
          <w:szCs w:val="24"/>
        </w:rPr>
        <w:t xml:space="preserve"> </w:t>
      </w:r>
      <w:r w:rsidRPr="00C90CBF">
        <w:rPr>
          <w:rFonts w:ascii="Arial" w:eastAsia="Arial" w:hAnsi="Arial" w:cs="Arial"/>
          <w:bCs/>
          <w:color w:val="000000"/>
          <w:sz w:val="24"/>
          <w:szCs w:val="24"/>
        </w:rPr>
        <w:t>šet</w:t>
      </w:r>
      <w:r w:rsidRPr="00C90CBF">
        <w:rPr>
          <w:rFonts w:ascii="Arial" w:eastAsia="Arial" w:hAnsi="Arial" w:cs="Arial"/>
          <w:bCs/>
          <w:color w:val="000000"/>
          <w:w w:val="3"/>
          <w:sz w:val="24"/>
          <w:szCs w:val="24"/>
        </w:rPr>
        <w:t xml:space="preserve"> </w:t>
      </w:r>
      <w:r w:rsidRPr="00C90CBF">
        <w:rPr>
          <w:rFonts w:ascii="Arial" w:eastAsia="Arial" w:hAnsi="Arial" w:cs="Arial"/>
          <w:bCs/>
          <w:color w:val="000000"/>
          <w:sz w:val="24"/>
          <w:szCs w:val="24"/>
        </w:rPr>
        <w:t>ření</w:t>
      </w:r>
      <w:r w:rsidRPr="00C90CBF">
        <w:rPr>
          <w:rFonts w:ascii="Arial" w:eastAsia="Arial" w:hAnsi="Arial" w:cs="Arial"/>
          <w:bCs/>
          <w:color w:val="000000"/>
          <w:w w:val="80"/>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w w:val="83"/>
          <w:sz w:val="24"/>
          <w:szCs w:val="24"/>
        </w:rPr>
        <w:t xml:space="preserve"> </w:t>
      </w:r>
      <w:r w:rsidRPr="00C90CBF">
        <w:rPr>
          <w:rFonts w:ascii="Arial" w:eastAsia="Arial" w:hAnsi="Arial" w:cs="Arial"/>
          <w:bCs/>
          <w:color w:val="000000"/>
          <w:spacing w:val="9"/>
          <w:w w:val="90"/>
          <w:sz w:val="24"/>
          <w:szCs w:val="24"/>
        </w:rPr>
        <w:t>kontrolních</w:t>
      </w:r>
      <w:r w:rsidRPr="00C90CBF">
        <w:rPr>
          <w:rFonts w:ascii="Arial" w:eastAsia="Arial" w:hAnsi="Arial" w:cs="Arial"/>
          <w:bCs/>
          <w:color w:val="000000"/>
          <w:w w:val="76"/>
          <w:sz w:val="24"/>
          <w:szCs w:val="24"/>
        </w:rPr>
        <w:t xml:space="preserve"> </w:t>
      </w:r>
      <w:r w:rsidRPr="00C90CBF">
        <w:rPr>
          <w:rFonts w:ascii="Arial" w:eastAsia="Arial" w:hAnsi="Arial" w:cs="Arial"/>
          <w:bCs/>
          <w:color w:val="000000"/>
          <w:sz w:val="24"/>
          <w:szCs w:val="24"/>
        </w:rPr>
        <w:t>prohlídek</w:t>
      </w:r>
      <w:r w:rsidRPr="00C90CBF">
        <w:rPr>
          <w:rFonts w:ascii="Arial" w:eastAsia="Arial" w:hAnsi="Arial" w:cs="Arial"/>
          <w:bCs/>
          <w:color w:val="000000"/>
          <w:w w:val="90"/>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1"/>
          <w:sz w:val="24"/>
          <w:szCs w:val="24"/>
        </w:rPr>
        <w:t>rámci</w:t>
      </w:r>
      <w:r w:rsidRPr="00C90CBF">
        <w:rPr>
          <w:rFonts w:ascii="Arial" w:eastAsia="Arial" w:hAnsi="Arial" w:cs="Arial"/>
          <w:bCs/>
          <w:color w:val="000000"/>
          <w:w w:val="78"/>
          <w:sz w:val="24"/>
          <w:szCs w:val="24"/>
        </w:rPr>
        <w:t xml:space="preserve"> </w:t>
      </w:r>
      <w:r w:rsidRPr="00C90CBF">
        <w:rPr>
          <w:rFonts w:ascii="Arial" w:eastAsia="Arial" w:hAnsi="Arial" w:cs="Arial"/>
          <w:bCs/>
          <w:color w:val="000000"/>
          <w:spacing w:val="6"/>
          <w:w w:val="94"/>
          <w:sz w:val="24"/>
          <w:szCs w:val="24"/>
        </w:rPr>
        <w:t>své</w:t>
      </w:r>
      <w:r w:rsidRPr="00C90CBF">
        <w:rPr>
          <w:rFonts w:ascii="Arial" w:eastAsia="Arial" w:hAnsi="Arial" w:cs="Arial"/>
          <w:bCs/>
          <w:color w:val="000000"/>
          <w:w w:val="90"/>
          <w:sz w:val="24"/>
          <w:szCs w:val="24"/>
        </w:rPr>
        <w:t xml:space="preserve"> </w:t>
      </w:r>
      <w:r w:rsidRPr="00C90CBF">
        <w:rPr>
          <w:rFonts w:ascii="Arial" w:eastAsia="Arial" w:hAnsi="Arial" w:cs="Arial"/>
          <w:bCs/>
          <w:color w:val="000000"/>
          <w:sz w:val="24"/>
          <w:szCs w:val="24"/>
        </w:rPr>
        <w:t>kontrolní</w:t>
      </w:r>
      <w:r w:rsidRPr="00C90CBF">
        <w:rPr>
          <w:rFonts w:ascii="Arial" w:eastAsia="Arial" w:hAnsi="Arial" w:cs="Arial"/>
          <w:bCs/>
          <w:color w:val="000000"/>
          <w:spacing w:val="73"/>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76"/>
          <w:sz w:val="24"/>
          <w:szCs w:val="24"/>
        </w:rPr>
        <w:t xml:space="preserve"> </w:t>
      </w:r>
      <w:r w:rsidRPr="00C90CBF">
        <w:rPr>
          <w:rFonts w:ascii="Arial" w:eastAsia="Arial" w:hAnsi="Arial" w:cs="Arial"/>
          <w:bCs/>
          <w:color w:val="000000"/>
          <w:spacing w:val="7"/>
          <w:w w:val="93"/>
          <w:sz w:val="24"/>
          <w:szCs w:val="24"/>
        </w:rPr>
        <w:t>správní</w:t>
      </w:r>
      <w:r w:rsidRPr="00C90CBF">
        <w:rPr>
          <w:rFonts w:ascii="Arial" w:eastAsia="Arial" w:hAnsi="Arial" w:cs="Arial"/>
          <w:bCs/>
          <w:color w:val="000000"/>
          <w:spacing w:val="65"/>
          <w:sz w:val="24"/>
          <w:szCs w:val="24"/>
        </w:rPr>
        <w:t xml:space="preserve"> </w:t>
      </w:r>
      <w:r w:rsidRPr="00C90CBF">
        <w:rPr>
          <w:rFonts w:ascii="Arial" w:eastAsia="Arial" w:hAnsi="Arial" w:cs="Arial"/>
          <w:bCs/>
          <w:color w:val="000000"/>
          <w:sz w:val="24"/>
          <w:szCs w:val="24"/>
        </w:rPr>
        <w:t>činnosti.</w:t>
      </w:r>
      <w:r w:rsidRPr="00C90CBF">
        <w:rPr>
          <w:rFonts w:ascii="Arial" w:eastAsia="Arial" w:hAnsi="Arial" w:cs="Arial"/>
          <w:bCs/>
          <w:color w:val="000000"/>
          <w:spacing w:val="74"/>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spacing w:val="75"/>
          <w:sz w:val="24"/>
          <w:szCs w:val="24"/>
        </w:rPr>
        <w:t xml:space="preserve"> </w:t>
      </w:r>
      <w:r w:rsidRPr="00C90CBF">
        <w:rPr>
          <w:rFonts w:ascii="Arial" w:eastAsia="Arial" w:hAnsi="Arial" w:cs="Arial"/>
          <w:bCs/>
          <w:color w:val="000000"/>
          <w:spacing w:val="7"/>
          <w:w w:val="94"/>
          <w:sz w:val="24"/>
          <w:szCs w:val="24"/>
        </w:rPr>
        <w:t>sledovaném</w:t>
      </w:r>
      <w:r w:rsidRPr="00C90CBF">
        <w:rPr>
          <w:rFonts w:ascii="Arial" w:eastAsia="Arial" w:hAnsi="Arial" w:cs="Arial"/>
          <w:bCs/>
          <w:color w:val="000000"/>
          <w:spacing w:val="66"/>
          <w:sz w:val="24"/>
          <w:szCs w:val="24"/>
        </w:rPr>
        <w:t xml:space="preserve"> </w:t>
      </w:r>
      <w:r w:rsidRPr="00C90CBF">
        <w:rPr>
          <w:rFonts w:ascii="Arial" w:eastAsia="Arial" w:hAnsi="Arial" w:cs="Arial"/>
          <w:bCs/>
          <w:color w:val="000000"/>
          <w:spacing w:val="3"/>
          <w:w w:val="97"/>
          <w:sz w:val="24"/>
          <w:szCs w:val="24"/>
        </w:rPr>
        <w:t>období</w:t>
      </w:r>
      <w:r w:rsidRPr="00C90CBF">
        <w:rPr>
          <w:rFonts w:ascii="Arial" w:eastAsia="Arial" w:hAnsi="Arial" w:cs="Arial"/>
          <w:bCs/>
          <w:color w:val="000000"/>
          <w:spacing w:val="69"/>
          <w:sz w:val="24"/>
          <w:szCs w:val="24"/>
        </w:rPr>
        <w:t xml:space="preserve"> </w:t>
      </w:r>
      <w:r w:rsidRPr="00C90CBF">
        <w:rPr>
          <w:rFonts w:ascii="Arial" w:eastAsia="Arial" w:hAnsi="Arial" w:cs="Arial"/>
          <w:bCs/>
          <w:color w:val="000000"/>
          <w:spacing w:val="-5"/>
          <w:w w:val="105"/>
          <w:sz w:val="24"/>
          <w:szCs w:val="24"/>
        </w:rPr>
        <w:t>jsme</w:t>
      </w:r>
      <w:r w:rsidRPr="00C90CBF">
        <w:rPr>
          <w:rFonts w:ascii="Arial" w:eastAsia="Arial" w:hAnsi="Arial" w:cs="Arial"/>
          <w:bCs/>
          <w:color w:val="000000"/>
          <w:spacing w:val="72"/>
          <w:sz w:val="24"/>
          <w:szCs w:val="24"/>
        </w:rPr>
        <w:t xml:space="preserve"> </w:t>
      </w:r>
      <w:r w:rsidRPr="00C90CBF">
        <w:rPr>
          <w:rFonts w:ascii="Arial" w:eastAsia="Arial" w:hAnsi="Arial" w:cs="Arial"/>
          <w:bCs/>
          <w:color w:val="000000"/>
          <w:sz w:val="24"/>
          <w:szCs w:val="24"/>
        </w:rPr>
        <w:t>např.</w:t>
      </w:r>
      <w:r w:rsidRPr="00C90CBF">
        <w:rPr>
          <w:rFonts w:ascii="Arial" w:eastAsia="Arial" w:hAnsi="Arial" w:cs="Arial"/>
          <w:bCs/>
          <w:color w:val="000000"/>
          <w:spacing w:val="76"/>
          <w:sz w:val="24"/>
          <w:szCs w:val="24"/>
        </w:rPr>
        <w:t xml:space="preserve"> </w:t>
      </w:r>
      <w:r w:rsidRPr="00C90CBF">
        <w:rPr>
          <w:rFonts w:ascii="Arial" w:eastAsia="Arial" w:hAnsi="Arial" w:cs="Arial"/>
          <w:bCs/>
          <w:color w:val="000000"/>
          <w:spacing w:val="8"/>
          <w:w w:val="92"/>
          <w:sz w:val="24"/>
          <w:szCs w:val="24"/>
        </w:rPr>
        <w:t>ov</w:t>
      </w:r>
      <w:r w:rsidRPr="00C90CBF">
        <w:rPr>
          <w:rFonts w:ascii="Arial" w:eastAsia="Arial" w:hAnsi="Arial" w:cs="Arial"/>
          <w:bCs/>
          <w:color w:val="000000"/>
          <w:spacing w:val="1"/>
          <w:w w:val="93"/>
          <w:sz w:val="24"/>
          <w:szCs w:val="24"/>
        </w:rPr>
        <w:t>ě</w:t>
      </w:r>
      <w:r w:rsidRPr="00C90CBF">
        <w:rPr>
          <w:rFonts w:ascii="Arial" w:eastAsia="Arial" w:hAnsi="Arial" w:cs="Arial"/>
          <w:bCs/>
          <w:color w:val="000000"/>
          <w:spacing w:val="3"/>
          <w:w w:val="96"/>
          <w:sz w:val="24"/>
          <w:szCs w:val="24"/>
        </w:rPr>
        <w:t>řovali</w:t>
      </w:r>
      <w:r w:rsidRPr="00C90CBF">
        <w:rPr>
          <w:rFonts w:ascii="Arial" w:eastAsia="Arial" w:hAnsi="Arial" w:cs="Arial"/>
          <w:bCs/>
          <w:color w:val="000000"/>
          <w:spacing w:val="77"/>
          <w:sz w:val="24"/>
          <w:szCs w:val="24"/>
        </w:rPr>
        <w:t xml:space="preserve"> </w:t>
      </w:r>
      <w:r w:rsidRPr="00C90CBF">
        <w:rPr>
          <w:rFonts w:ascii="Arial" w:eastAsia="Arial" w:hAnsi="Arial" w:cs="Arial"/>
          <w:bCs/>
          <w:color w:val="000000"/>
          <w:sz w:val="24"/>
          <w:szCs w:val="24"/>
        </w:rPr>
        <w:t>17</w:t>
      </w:r>
      <w:r w:rsidRPr="00C90CBF">
        <w:rPr>
          <w:rFonts w:ascii="Arial" w:eastAsia="Arial" w:hAnsi="Arial" w:cs="Arial"/>
          <w:bCs/>
          <w:color w:val="000000"/>
          <w:spacing w:val="76"/>
          <w:sz w:val="24"/>
          <w:szCs w:val="24"/>
        </w:rPr>
        <w:t xml:space="preserve"> </w:t>
      </w:r>
      <w:r w:rsidRPr="00C90CBF">
        <w:rPr>
          <w:rFonts w:ascii="Arial" w:eastAsia="Arial" w:hAnsi="Arial" w:cs="Arial"/>
          <w:bCs/>
          <w:color w:val="000000"/>
          <w:spacing w:val="1"/>
          <w:w w:val="99"/>
          <w:sz w:val="24"/>
          <w:szCs w:val="24"/>
        </w:rPr>
        <w:t>zjednodušených</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z w:val="24"/>
          <w:szCs w:val="24"/>
        </w:rPr>
        <w:t>dokumentací</w:t>
      </w:r>
      <w:r w:rsidRPr="00C90CBF">
        <w:rPr>
          <w:rFonts w:ascii="Arial" w:eastAsia="Arial" w:hAnsi="Arial" w:cs="Arial"/>
          <w:bCs/>
          <w:color w:val="000000"/>
          <w:w w:val="85"/>
          <w:sz w:val="24"/>
          <w:szCs w:val="24"/>
        </w:rPr>
        <w:t xml:space="preserve"> </w:t>
      </w:r>
      <w:r w:rsidRPr="00C90CBF">
        <w:rPr>
          <w:rFonts w:ascii="Arial" w:eastAsia="Arial" w:hAnsi="Arial" w:cs="Arial"/>
          <w:bCs/>
          <w:color w:val="000000"/>
          <w:sz w:val="24"/>
          <w:szCs w:val="24"/>
        </w:rPr>
        <w:t>(pasport</w:t>
      </w:r>
      <w:r w:rsidRPr="00C90CBF">
        <w:rPr>
          <w:rFonts w:ascii="Arial" w:eastAsia="Arial" w:hAnsi="Arial" w:cs="Arial"/>
          <w:bCs/>
          <w:color w:val="000000"/>
          <w:spacing w:val="-3"/>
          <w:w w:val="104"/>
          <w:sz w:val="24"/>
          <w:szCs w:val="24"/>
        </w:rPr>
        <w:t>ů)</w:t>
      </w:r>
      <w:r w:rsidRPr="00C90CBF">
        <w:rPr>
          <w:rFonts w:ascii="Arial" w:eastAsia="Arial" w:hAnsi="Arial" w:cs="Arial"/>
          <w:bCs/>
          <w:color w:val="000000"/>
          <w:w w:val="83"/>
          <w:sz w:val="24"/>
          <w:szCs w:val="24"/>
        </w:rPr>
        <w:t xml:space="preserve"> </w:t>
      </w:r>
      <w:r w:rsidRPr="00C90CBF">
        <w:rPr>
          <w:rFonts w:ascii="Arial" w:eastAsia="Arial" w:hAnsi="Arial" w:cs="Arial"/>
          <w:bCs/>
          <w:color w:val="000000"/>
          <w:spacing w:val="10"/>
          <w:w w:val="90"/>
          <w:sz w:val="24"/>
          <w:szCs w:val="24"/>
        </w:rPr>
        <w:t>staveb,</w:t>
      </w:r>
      <w:r w:rsidRPr="00C90CBF">
        <w:rPr>
          <w:rFonts w:ascii="Arial" w:eastAsia="Arial" w:hAnsi="Arial" w:cs="Arial"/>
          <w:bCs/>
          <w:color w:val="000000"/>
          <w:w w:val="70"/>
          <w:sz w:val="24"/>
          <w:szCs w:val="24"/>
        </w:rPr>
        <w:t xml:space="preserve"> </w:t>
      </w:r>
      <w:r w:rsidRPr="00C90CBF">
        <w:rPr>
          <w:rFonts w:ascii="Arial" w:eastAsia="Arial" w:hAnsi="Arial" w:cs="Arial"/>
          <w:bCs/>
          <w:color w:val="000000"/>
          <w:sz w:val="24"/>
          <w:szCs w:val="24"/>
        </w:rPr>
        <w:t>které</w:t>
      </w:r>
      <w:r w:rsidRPr="00C90CBF">
        <w:rPr>
          <w:rFonts w:ascii="Arial" w:eastAsia="Arial" w:hAnsi="Arial" w:cs="Arial"/>
          <w:bCs/>
          <w:color w:val="000000"/>
          <w:w w:val="86"/>
          <w:sz w:val="24"/>
          <w:szCs w:val="24"/>
        </w:rPr>
        <w:t xml:space="preserve"> </w:t>
      </w:r>
      <w:r w:rsidRPr="00C90CBF">
        <w:rPr>
          <w:rFonts w:ascii="Arial" w:eastAsia="Arial" w:hAnsi="Arial" w:cs="Arial"/>
          <w:bCs/>
          <w:color w:val="000000"/>
          <w:spacing w:val="6"/>
          <w:w w:val="93"/>
          <w:sz w:val="24"/>
          <w:szCs w:val="24"/>
        </w:rPr>
        <w:t>vlastník</w:t>
      </w:r>
      <w:r w:rsidRPr="00C90CBF">
        <w:rPr>
          <w:rFonts w:ascii="Arial" w:eastAsia="Arial" w:hAnsi="Arial" w:cs="Arial"/>
          <w:bCs/>
          <w:color w:val="000000"/>
          <w:w w:val="80"/>
          <w:sz w:val="24"/>
          <w:szCs w:val="24"/>
        </w:rPr>
        <w:t xml:space="preserve"> </w:t>
      </w:r>
      <w:r w:rsidRPr="00C90CBF">
        <w:rPr>
          <w:rFonts w:ascii="Arial" w:eastAsia="Arial" w:hAnsi="Arial" w:cs="Arial"/>
          <w:bCs/>
          <w:color w:val="000000"/>
          <w:sz w:val="24"/>
          <w:szCs w:val="24"/>
        </w:rPr>
        <w:t>musí</w:t>
      </w:r>
      <w:r w:rsidRPr="00C90CBF">
        <w:rPr>
          <w:rFonts w:ascii="Arial" w:eastAsia="Arial" w:hAnsi="Arial" w:cs="Arial"/>
          <w:bCs/>
          <w:color w:val="000000"/>
          <w:w w:val="83"/>
          <w:sz w:val="24"/>
          <w:szCs w:val="24"/>
        </w:rPr>
        <w:t xml:space="preserve"> </w:t>
      </w:r>
      <w:r w:rsidRPr="00C90CBF">
        <w:rPr>
          <w:rFonts w:ascii="Arial" w:eastAsia="Arial" w:hAnsi="Arial" w:cs="Arial"/>
          <w:bCs/>
          <w:color w:val="000000"/>
          <w:spacing w:val="10"/>
          <w:w w:val="90"/>
          <w:sz w:val="24"/>
          <w:szCs w:val="24"/>
        </w:rPr>
        <w:t>zpracovat,</w:t>
      </w:r>
      <w:r w:rsidRPr="00C90CBF">
        <w:rPr>
          <w:rFonts w:ascii="Arial" w:eastAsia="Arial" w:hAnsi="Arial" w:cs="Arial"/>
          <w:bCs/>
          <w:color w:val="000000"/>
          <w:w w:val="70"/>
          <w:sz w:val="24"/>
          <w:szCs w:val="24"/>
        </w:rPr>
        <w:t xml:space="preserve"> </w:t>
      </w:r>
      <w:r w:rsidRPr="00C90CBF">
        <w:rPr>
          <w:rFonts w:ascii="Arial" w:eastAsia="Arial" w:hAnsi="Arial" w:cs="Arial"/>
          <w:bCs/>
          <w:color w:val="000000"/>
          <w:spacing w:val="-3"/>
          <w:w w:val="103"/>
          <w:sz w:val="24"/>
          <w:szCs w:val="24"/>
        </w:rPr>
        <w:t>pokud</w:t>
      </w:r>
      <w:r w:rsidRPr="00C90CBF">
        <w:rPr>
          <w:rFonts w:ascii="Arial" w:eastAsia="Arial" w:hAnsi="Arial" w:cs="Arial"/>
          <w:bCs/>
          <w:color w:val="000000"/>
          <w:w w:val="86"/>
          <w:sz w:val="24"/>
          <w:szCs w:val="24"/>
        </w:rPr>
        <w:t xml:space="preserve"> </w:t>
      </w:r>
      <w:r w:rsidRPr="00C90CBF">
        <w:rPr>
          <w:rFonts w:ascii="Arial" w:eastAsia="Arial" w:hAnsi="Arial" w:cs="Arial"/>
          <w:bCs/>
          <w:color w:val="000000"/>
          <w:spacing w:val="-4"/>
          <w:w w:val="104"/>
          <w:sz w:val="24"/>
          <w:szCs w:val="24"/>
        </w:rPr>
        <w:t>se</w:t>
      </w:r>
      <w:r w:rsidRPr="00C90CBF">
        <w:rPr>
          <w:rFonts w:ascii="Arial" w:eastAsia="Arial" w:hAnsi="Arial" w:cs="Arial"/>
          <w:bCs/>
          <w:color w:val="000000"/>
          <w:w w:val="85"/>
          <w:sz w:val="24"/>
          <w:szCs w:val="24"/>
        </w:rPr>
        <w:t xml:space="preserve"> </w:t>
      </w:r>
      <w:r w:rsidRPr="00C90CBF">
        <w:rPr>
          <w:rFonts w:ascii="Arial" w:eastAsia="Arial" w:hAnsi="Arial" w:cs="Arial"/>
          <w:bCs/>
          <w:color w:val="000000"/>
          <w:sz w:val="24"/>
          <w:szCs w:val="24"/>
        </w:rPr>
        <w:t>žádná</w:t>
      </w:r>
      <w:r w:rsidRPr="00C90CBF">
        <w:rPr>
          <w:rFonts w:ascii="Arial" w:eastAsia="Arial" w:hAnsi="Arial" w:cs="Arial"/>
          <w:bCs/>
          <w:color w:val="000000"/>
          <w:w w:val="84"/>
          <w:sz w:val="24"/>
          <w:szCs w:val="24"/>
        </w:rPr>
        <w:t xml:space="preserve"> </w:t>
      </w:r>
      <w:r w:rsidRPr="00C90CBF">
        <w:rPr>
          <w:rFonts w:ascii="Arial" w:eastAsia="Arial" w:hAnsi="Arial" w:cs="Arial"/>
          <w:bCs/>
          <w:color w:val="000000"/>
          <w:sz w:val="24"/>
          <w:szCs w:val="24"/>
        </w:rPr>
        <w:t>dokumentace</w:t>
      </w:r>
      <w:r w:rsidRPr="00C90CBF">
        <w:rPr>
          <w:rFonts w:ascii="Arial" w:eastAsia="Arial" w:hAnsi="Arial" w:cs="Arial"/>
          <w:bCs/>
          <w:color w:val="000000"/>
          <w:w w:val="86"/>
          <w:sz w:val="24"/>
          <w:szCs w:val="24"/>
        </w:rPr>
        <w:t xml:space="preserve"> </w:t>
      </w:r>
      <w:r w:rsidRPr="00C90CBF">
        <w:rPr>
          <w:rFonts w:ascii="Arial" w:eastAsia="Arial" w:hAnsi="Arial" w:cs="Arial"/>
          <w:bCs/>
          <w:color w:val="000000"/>
          <w:spacing w:val="6"/>
          <w:w w:val="94"/>
          <w:sz w:val="24"/>
          <w:szCs w:val="24"/>
        </w:rPr>
        <w:t>stavby</w:t>
      </w:r>
      <w:r w:rsidRPr="00C90CBF">
        <w:rPr>
          <w:rFonts w:ascii="Arial" w:eastAsia="Arial" w:hAnsi="Arial" w:cs="Arial"/>
          <w:bCs/>
          <w:color w:val="000000"/>
          <w:w w:val="90"/>
          <w:sz w:val="24"/>
          <w:szCs w:val="24"/>
        </w:rPr>
        <w:t xml:space="preserve"> </w:t>
      </w:r>
      <w:r w:rsidRPr="00C90CBF">
        <w:rPr>
          <w:rFonts w:ascii="Arial" w:eastAsia="Arial" w:hAnsi="Arial" w:cs="Arial"/>
          <w:bCs/>
          <w:color w:val="000000"/>
          <w:spacing w:val="2"/>
          <w:w w:val="98"/>
          <w:sz w:val="24"/>
          <w:szCs w:val="24"/>
        </w:rPr>
        <w:t>nedochovala,</w:t>
      </w:r>
      <w:r w:rsidRPr="00C90CBF">
        <w:rPr>
          <w:rFonts w:ascii="Arial" w:eastAsia="Arial" w:hAnsi="Arial" w:cs="Arial"/>
          <w:bCs/>
          <w:color w:val="000000"/>
          <w:spacing w:val="48"/>
          <w:sz w:val="24"/>
          <w:szCs w:val="24"/>
        </w:rPr>
        <w:t xml:space="preserve"> </w:t>
      </w:r>
      <w:r w:rsidRPr="00C90CBF">
        <w:rPr>
          <w:rFonts w:ascii="Arial" w:eastAsia="Arial" w:hAnsi="Arial" w:cs="Arial"/>
          <w:bCs/>
          <w:color w:val="000000"/>
          <w:sz w:val="24"/>
          <w:szCs w:val="24"/>
        </w:rPr>
        <w:t>ale</w:t>
      </w:r>
      <w:r w:rsidRPr="00C90CBF">
        <w:rPr>
          <w:rFonts w:ascii="Arial" w:eastAsia="Arial" w:hAnsi="Arial" w:cs="Arial"/>
          <w:bCs/>
          <w:color w:val="000000"/>
          <w:spacing w:val="48"/>
          <w:sz w:val="24"/>
          <w:szCs w:val="24"/>
        </w:rPr>
        <w:t xml:space="preserve"> </w:t>
      </w:r>
      <w:r w:rsidRPr="00C90CBF">
        <w:rPr>
          <w:rFonts w:ascii="Arial" w:eastAsia="Arial" w:hAnsi="Arial" w:cs="Arial"/>
          <w:bCs/>
          <w:color w:val="000000"/>
          <w:spacing w:val="1"/>
          <w:sz w:val="24"/>
          <w:szCs w:val="24"/>
        </w:rPr>
        <w:t>má</w:t>
      </w:r>
      <w:r w:rsidRPr="00C90CBF">
        <w:rPr>
          <w:rFonts w:ascii="Arial" w:eastAsia="Arial" w:hAnsi="Arial" w:cs="Arial"/>
          <w:bCs/>
          <w:color w:val="000000"/>
          <w:spacing w:val="47"/>
          <w:sz w:val="24"/>
          <w:szCs w:val="24"/>
        </w:rPr>
        <w:t xml:space="preserve"> </w:t>
      </w:r>
      <w:r w:rsidRPr="00C90CBF">
        <w:rPr>
          <w:rFonts w:ascii="Arial" w:eastAsia="Arial" w:hAnsi="Arial" w:cs="Arial"/>
          <w:bCs/>
          <w:color w:val="000000"/>
          <w:spacing w:val="4"/>
          <w:w w:val="96"/>
          <w:sz w:val="24"/>
          <w:szCs w:val="24"/>
        </w:rPr>
        <w:t>se</w:t>
      </w:r>
      <w:r w:rsidRPr="00C90CBF">
        <w:rPr>
          <w:rFonts w:ascii="Arial" w:eastAsia="Arial" w:hAnsi="Arial" w:cs="Arial"/>
          <w:bCs/>
          <w:color w:val="000000"/>
          <w:spacing w:val="44"/>
          <w:sz w:val="24"/>
          <w:szCs w:val="24"/>
        </w:rPr>
        <w:t xml:space="preserve"> </w:t>
      </w:r>
      <w:r w:rsidRPr="00C90CBF">
        <w:rPr>
          <w:rFonts w:ascii="Arial" w:eastAsia="Arial" w:hAnsi="Arial" w:cs="Arial"/>
          <w:bCs/>
          <w:color w:val="000000"/>
          <w:spacing w:val="4"/>
          <w:w w:val="96"/>
          <w:sz w:val="24"/>
          <w:szCs w:val="24"/>
        </w:rPr>
        <w:t>za</w:t>
      </w:r>
      <w:r w:rsidRPr="00C90CBF">
        <w:rPr>
          <w:rFonts w:ascii="Arial" w:eastAsia="Arial" w:hAnsi="Arial" w:cs="Arial"/>
          <w:bCs/>
          <w:color w:val="000000"/>
          <w:spacing w:val="45"/>
          <w:sz w:val="24"/>
          <w:szCs w:val="24"/>
        </w:rPr>
        <w:t xml:space="preserve"> </w:t>
      </w:r>
      <w:r w:rsidRPr="00C90CBF">
        <w:rPr>
          <w:rFonts w:ascii="Arial" w:eastAsia="Arial" w:hAnsi="Arial" w:cs="Arial"/>
          <w:bCs/>
          <w:color w:val="000000"/>
          <w:spacing w:val="-2"/>
          <w:w w:val="103"/>
          <w:sz w:val="24"/>
          <w:szCs w:val="24"/>
        </w:rPr>
        <w:t>to,</w:t>
      </w:r>
      <w:r w:rsidRPr="00C90CBF">
        <w:rPr>
          <w:rFonts w:ascii="Arial" w:eastAsia="Arial" w:hAnsi="Arial" w:cs="Arial"/>
          <w:bCs/>
          <w:color w:val="000000"/>
          <w:spacing w:val="52"/>
          <w:sz w:val="24"/>
          <w:szCs w:val="24"/>
        </w:rPr>
        <w:t xml:space="preserve"> </w:t>
      </w:r>
      <w:r w:rsidRPr="00C90CBF">
        <w:rPr>
          <w:rFonts w:ascii="Arial" w:eastAsia="Arial" w:hAnsi="Arial" w:cs="Arial"/>
          <w:bCs/>
          <w:color w:val="000000"/>
          <w:spacing w:val="5"/>
          <w:w w:val="95"/>
          <w:sz w:val="24"/>
          <w:szCs w:val="24"/>
        </w:rPr>
        <w:t>že</w:t>
      </w:r>
      <w:r w:rsidRPr="00C90CBF">
        <w:rPr>
          <w:rFonts w:ascii="Arial" w:eastAsia="Arial" w:hAnsi="Arial" w:cs="Arial"/>
          <w:bCs/>
          <w:color w:val="000000"/>
          <w:spacing w:val="44"/>
          <w:sz w:val="24"/>
          <w:szCs w:val="24"/>
        </w:rPr>
        <w:t xml:space="preserve"> </w:t>
      </w:r>
      <w:r w:rsidRPr="00C90CBF">
        <w:rPr>
          <w:rFonts w:ascii="Arial" w:eastAsia="Arial" w:hAnsi="Arial" w:cs="Arial"/>
          <w:bCs/>
          <w:color w:val="000000"/>
          <w:spacing w:val="6"/>
          <w:w w:val="94"/>
          <w:sz w:val="24"/>
          <w:szCs w:val="24"/>
        </w:rPr>
        <w:t>stavba</w:t>
      </w:r>
      <w:r w:rsidRPr="00C90CBF">
        <w:rPr>
          <w:rFonts w:ascii="Arial" w:eastAsia="Arial" w:hAnsi="Arial" w:cs="Arial"/>
          <w:bCs/>
          <w:color w:val="000000"/>
          <w:spacing w:val="42"/>
          <w:sz w:val="24"/>
          <w:szCs w:val="24"/>
        </w:rPr>
        <w:t xml:space="preserve"> </w:t>
      </w:r>
      <w:r w:rsidRPr="00C90CBF">
        <w:rPr>
          <w:rFonts w:ascii="Arial" w:eastAsia="Arial" w:hAnsi="Arial" w:cs="Arial"/>
          <w:bCs/>
          <w:color w:val="000000"/>
          <w:spacing w:val="-1"/>
          <w:sz w:val="24"/>
          <w:szCs w:val="24"/>
        </w:rPr>
        <w:t>byla</w:t>
      </w:r>
      <w:r w:rsidRPr="00C90CBF">
        <w:rPr>
          <w:rFonts w:ascii="Arial" w:eastAsia="Arial" w:hAnsi="Arial" w:cs="Arial"/>
          <w:bCs/>
          <w:color w:val="000000"/>
          <w:spacing w:val="52"/>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minulosti</w:t>
      </w:r>
      <w:r w:rsidRPr="00C90CBF">
        <w:rPr>
          <w:rFonts w:ascii="Arial" w:eastAsia="Arial" w:hAnsi="Arial" w:cs="Arial"/>
          <w:bCs/>
          <w:color w:val="000000"/>
          <w:spacing w:val="49"/>
          <w:sz w:val="24"/>
          <w:szCs w:val="24"/>
        </w:rPr>
        <w:t xml:space="preserve"> </w:t>
      </w:r>
      <w:r w:rsidRPr="00C90CBF">
        <w:rPr>
          <w:rFonts w:ascii="Arial" w:eastAsia="Arial" w:hAnsi="Arial" w:cs="Arial"/>
          <w:bCs/>
          <w:color w:val="000000"/>
          <w:spacing w:val="-4"/>
          <w:w w:val="104"/>
          <w:sz w:val="24"/>
          <w:szCs w:val="24"/>
        </w:rPr>
        <w:t>řádn</w:t>
      </w:r>
      <w:r w:rsidRPr="00C90CBF">
        <w:rPr>
          <w:rFonts w:ascii="Arial" w:eastAsia="Arial" w:hAnsi="Arial" w:cs="Arial"/>
          <w:bCs/>
          <w:color w:val="000000"/>
          <w:sz w:val="24"/>
          <w:szCs w:val="24"/>
        </w:rPr>
        <w:t>ě</w:t>
      </w:r>
      <w:r w:rsidRPr="00C90CBF">
        <w:rPr>
          <w:rFonts w:ascii="Arial" w:eastAsia="Arial" w:hAnsi="Arial" w:cs="Arial"/>
          <w:bCs/>
          <w:color w:val="000000"/>
          <w:spacing w:val="46"/>
          <w:sz w:val="24"/>
          <w:szCs w:val="24"/>
        </w:rPr>
        <w:t xml:space="preserve"> </w:t>
      </w:r>
      <w:r w:rsidRPr="00C90CBF">
        <w:rPr>
          <w:rFonts w:ascii="Arial" w:eastAsia="Arial" w:hAnsi="Arial" w:cs="Arial"/>
          <w:bCs/>
          <w:color w:val="000000"/>
          <w:spacing w:val="3"/>
          <w:w w:val="97"/>
          <w:sz w:val="24"/>
          <w:szCs w:val="24"/>
        </w:rPr>
        <w:t>povolena.</w:t>
      </w:r>
      <w:r w:rsidRPr="00C90CBF">
        <w:rPr>
          <w:rFonts w:ascii="Arial" w:eastAsia="Arial" w:hAnsi="Arial" w:cs="Arial"/>
          <w:bCs/>
          <w:color w:val="000000"/>
          <w:spacing w:val="47"/>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takovém</w:t>
      </w:r>
      <w:r w:rsidRPr="00C90CBF">
        <w:rPr>
          <w:rFonts w:ascii="Arial" w:eastAsia="Arial" w:hAnsi="Arial" w:cs="Arial"/>
          <w:bCs/>
          <w:color w:val="000000"/>
          <w:spacing w:val="49"/>
          <w:sz w:val="24"/>
          <w:szCs w:val="24"/>
        </w:rPr>
        <w:t xml:space="preserve"> </w:t>
      </w:r>
      <w:r w:rsidRPr="00C90CBF">
        <w:rPr>
          <w:rFonts w:ascii="Arial" w:eastAsia="Arial" w:hAnsi="Arial" w:cs="Arial"/>
          <w:bCs/>
          <w:color w:val="000000"/>
          <w:spacing w:val="4"/>
          <w:w w:val="96"/>
          <w:sz w:val="24"/>
          <w:szCs w:val="24"/>
        </w:rPr>
        <w:t>případě</w:t>
      </w:r>
      <w:r w:rsidRPr="00C90CBF">
        <w:rPr>
          <w:rFonts w:ascii="Arial" w:eastAsia="Arial" w:hAnsi="Arial" w:cs="Arial"/>
          <w:bCs/>
          <w:color w:val="000000"/>
          <w:w w:val="93"/>
          <w:sz w:val="24"/>
          <w:szCs w:val="24"/>
        </w:rPr>
        <w:t xml:space="preserve"> </w:t>
      </w:r>
      <w:r w:rsidRPr="00C90CBF">
        <w:rPr>
          <w:rFonts w:ascii="Arial" w:eastAsia="Arial" w:hAnsi="Arial" w:cs="Arial"/>
          <w:bCs/>
          <w:color w:val="000000"/>
          <w:sz w:val="24"/>
          <w:szCs w:val="24"/>
        </w:rPr>
        <w:t>potvrzujeme</w:t>
      </w:r>
      <w:r w:rsidRPr="00C90CBF">
        <w:rPr>
          <w:rFonts w:ascii="Arial" w:eastAsia="Arial" w:hAnsi="Arial" w:cs="Arial"/>
          <w:bCs/>
          <w:color w:val="000000"/>
          <w:spacing w:val="67"/>
          <w:sz w:val="24"/>
          <w:szCs w:val="24"/>
        </w:rPr>
        <w:t xml:space="preserve"> </w:t>
      </w:r>
      <w:r w:rsidRPr="00C90CBF">
        <w:rPr>
          <w:rFonts w:ascii="Arial" w:eastAsia="Arial" w:hAnsi="Arial" w:cs="Arial"/>
          <w:bCs/>
          <w:color w:val="000000"/>
          <w:sz w:val="24"/>
          <w:szCs w:val="24"/>
        </w:rPr>
        <w:t>existenci</w:t>
      </w:r>
      <w:r w:rsidRPr="00C90CBF">
        <w:rPr>
          <w:rFonts w:ascii="Arial" w:eastAsia="Arial" w:hAnsi="Arial" w:cs="Arial"/>
          <w:bCs/>
          <w:color w:val="000000"/>
          <w:spacing w:val="63"/>
          <w:sz w:val="24"/>
          <w:szCs w:val="24"/>
        </w:rPr>
        <w:t xml:space="preserve"> </w:t>
      </w:r>
      <w:r w:rsidRPr="00C90CBF">
        <w:rPr>
          <w:rFonts w:ascii="Arial" w:eastAsia="Arial" w:hAnsi="Arial" w:cs="Arial"/>
          <w:bCs/>
          <w:color w:val="000000"/>
          <w:spacing w:val="7"/>
          <w:w w:val="93"/>
          <w:sz w:val="24"/>
          <w:szCs w:val="24"/>
        </w:rPr>
        <w:t>stavby</w:t>
      </w:r>
      <w:r w:rsidRPr="00C90CBF">
        <w:rPr>
          <w:rFonts w:ascii="Arial" w:eastAsia="Arial" w:hAnsi="Arial" w:cs="Arial"/>
          <w:bCs/>
          <w:color w:val="000000"/>
          <w:spacing w:val="56"/>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66"/>
          <w:sz w:val="24"/>
          <w:szCs w:val="24"/>
        </w:rPr>
        <w:t xml:space="preserve"> </w:t>
      </w:r>
      <w:r w:rsidRPr="00C90CBF">
        <w:rPr>
          <w:rFonts w:ascii="Arial" w:eastAsia="Arial" w:hAnsi="Arial" w:cs="Arial"/>
          <w:bCs/>
          <w:color w:val="000000"/>
          <w:sz w:val="24"/>
          <w:szCs w:val="24"/>
        </w:rPr>
        <w:t>ově</w:t>
      </w:r>
      <w:r w:rsidRPr="00C90CBF">
        <w:rPr>
          <w:rFonts w:ascii="Arial" w:eastAsia="Arial" w:hAnsi="Arial" w:cs="Arial"/>
          <w:bCs/>
          <w:color w:val="000000"/>
          <w:spacing w:val="-5"/>
          <w:w w:val="105"/>
          <w:sz w:val="24"/>
          <w:szCs w:val="24"/>
        </w:rPr>
        <w:t>řujeme</w:t>
      </w:r>
      <w:r w:rsidRPr="00C90CBF">
        <w:rPr>
          <w:rFonts w:ascii="Arial" w:eastAsia="Arial" w:hAnsi="Arial" w:cs="Arial"/>
          <w:bCs/>
          <w:color w:val="000000"/>
          <w:spacing w:val="63"/>
          <w:sz w:val="24"/>
          <w:szCs w:val="24"/>
        </w:rPr>
        <w:t xml:space="preserve"> </w:t>
      </w:r>
      <w:r w:rsidRPr="00C90CBF">
        <w:rPr>
          <w:rFonts w:ascii="Arial" w:eastAsia="Arial" w:hAnsi="Arial" w:cs="Arial"/>
          <w:bCs/>
          <w:color w:val="000000"/>
          <w:sz w:val="24"/>
          <w:szCs w:val="24"/>
        </w:rPr>
        <w:t>její</w:t>
      </w:r>
      <w:r w:rsidRPr="00C90CBF">
        <w:rPr>
          <w:rFonts w:ascii="Arial" w:eastAsia="Arial" w:hAnsi="Arial" w:cs="Arial"/>
          <w:bCs/>
          <w:color w:val="000000"/>
          <w:spacing w:val="65"/>
          <w:sz w:val="24"/>
          <w:szCs w:val="24"/>
        </w:rPr>
        <w:t xml:space="preserve"> </w:t>
      </w:r>
      <w:r w:rsidRPr="00C90CBF">
        <w:rPr>
          <w:rFonts w:ascii="Arial" w:eastAsia="Arial" w:hAnsi="Arial" w:cs="Arial"/>
          <w:bCs/>
          <w:color w:val="000000"/>
          <w:sz w:val="24"/>
          <w:szCs w:val="24"/>
        </w:rPr>
        <w:t>pasport.</w:t>
      </w:r>
      <w:r w:rsidRPr="00C90CBF">
        <w:rPr>
          <w:rFonts w:ascii="Arial" w:eastAsia="Arial" w:hAnsi="Arial" w:cs="Arial"/>
          <w:bCs/>
          <w:color w:val="000000"/>
          <w:spacing w:val="67"/>
          <w:sz w:val="24"/>
          <w:szCs w:val="24"/>
        </w:rPr>
        <w:t xml:space="preserve"> </w:t>
      </w:r>
      <w:r w:rsidRPr="00C90CBF">
        <w:rPr>
          <w:rFonts w:ascii="Arial" w:eastAsia="Arial" w:hAnsi="Arial" w:cs="Arial"/>
          <w:bCs/>
          <w:color w:val="000000"/>
          <w:sz w:val="24"/>
          <w:szCs w:val="24"/>
        </w:rPr>
        <w:t>Dále</w:t>
      </w:r>
      <w:r w:rsidRPr="00C90CBF">
        <w:rPr>
          <w:rFonts w:ascii="Arial" w:eastAsia="Arial" w:hAnsi="Arial" w:cs="Arial"/>
          <w:bCs/>
          <w:color w:val="000000"/>
          <w:spacing w:val="70"/>
          <w:sz w:val="24"/>
          <w:szCs w:val="24"/>
        </w:rPr>
        <w:t xml:space="preserve"> </w:t>
      </w:r>
      <w:r w:rsidRPr="00C90CBF">
        <w:rPr>
          <w:rFonts w:ascii="Arial" w:eastAsia="Arial" w:hAnsi="Arial" w:cs="Arial"/>
          <w:bCs/>
          <w:color w:val="000000"/>
          <w:spacing w:val="1"/>
          <w:w w:val="98"/>
          <w:sz w:val="24"/>
          <w:szCs w:val="24"/>
        </w:rPr>
        <w:t>vyd</w:t>
      </w:r>
      <w:r w:rsidRPr="00C90CBF">
        <w:rPr>
          <w:rFonts w:ascii="Arial" w:eastAsia="Arial" w:hAnsi="Arial" w:cs="Arial"/>
          <w:bCs/>
          <w:color w:val="000000"/>
          <w:spacing w:val="-6"/>
          <w:w w:val="105"/>
          <w:sz w:val="24"/>
          <w:szCs w:val="24"/>
        </w:rPr>
        <w:t>áváme</w:t>
      </w:r>
      <w:r w:rsidRPr="00C90CBF">
        <w:rPr>
          <w:rFonts w:ascii="Arial" w:eastAsia="Arial" w:hAnsi="Arial" w:cs="Arial"/>
          <w:bCs/>
          <w:color w:val="000000"/>
          <w:spacing w:val="67"/>
          <w:sz w:val="24"/>
          <w:szCs w:val="24"/>
        </w:rPr>
        <w:t xml:space="preserve"> </w:t>
      </w:r>
      <w:r w:rsidRPr="00C90CBF">
        <w:rPr>
          <w:rFonts w:ascii="Arial" w:eastAsia="Arial" w:hAnsi="Arial" w:cs="Arial"/>
          <w:bCs/>
          <w:color w:val="000000"/>
          <w:sz w:val="24"/>
          <w:szCs w:val="24"/>
        </w:rPr>
        <w:t>souhlasy</w:t>
      </w:r>
      <w:r w:rsidRPr="00C90CBF">
        <w:rPr>
          <w:rFonts w:ascii="Arial" w:eastAsia="Arial" w:hAnsi="Arial" w:cs="Arial"/>
          <w:bCs/>
          <w:color w:val="000000"/>
          <w:spacing w:val="64"/>
          <w:sz w:val="24"/>
          <w:szCs w:val="24"/>
        </w:rPr>
        <w:t xml:space="preserve"> </w:t>
      </w:r>
      <w:r w:rsidRPr="00C90CBF">
        <w:rPr>
          <w:rFonts w:ascii="Arial" w:eastAsia="Arial" w:hAnsi="Arial" w:cs="Arial"/>
          <w:bCs/>
          <w:color w:val="000000"/>
          <w:sz w:val="24"/>
          <w:szCs w:val="24"/>
        </w:rPr>
        <w:t>podle</w:t>
      </w:r>
      <w:r w:rsidRPr="00C90CBF">
        <w:rPr>
          <w:rFonts w:ascii="Arial" w:eastAsia="Arial" w:hAnsi="Arial" w:cs="Arial"/>
          <w:bCs/>
          <w:color w:val="000000"/>
          <w:spacing w:val="65"/>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65"/>
          <w:sz w:val="24"/>
          <w:szCs w:val="24"/>
        </w:rPr>
        <w:t xml:space="preserve"> </w:t>
      </w:r>
      <w:r w:rsidRPr="00C90CBF">
        <w:rPr>
          <w:rFonts w:ascii="Arial" w:eastAsia="Arial" w:hAnsi="Arial" w:cs="Arial"/>
          <w:bCs/>
          <w:color w:val="000000"/>
          <w:sz w:val="24"/>
          <w:szCs w:val="24"/>
        </w:rPr>
        <w:t>15</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2"/>
          <w:w w:val="98"/>
          <w:sz w:val="24"/>
          <w:szCs w:val="24"/>
        </w:rPr>
        <w:t>stavebního</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z w:val="24"/>
          <w:szCs w:val="24"/>
        </w:rPr>
        <w:t>zákona</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z w:val="24"/>
          <w:szCs w:val="24"/>
        </w:rPr>
        <w:t>pro</w:t>
      </w:r>
      <w:r w:rsidRPr="00C90CBF">
        <w:rPr>
          <w:rFonts w:ascii="Arial" w:eastAsia="Arial" w:hAnsi="Arial" w:cs="Arial"/>
          <w:bCs/>
          <w:color w:val="000000"/>
          <w:spacing w:val="28"/>
          <w:sz w:val="24"/>
          <w:szCs w:val="24"/>
        </w:rPr>
        <w:t xml:space="preserve"> </w:t>
      </w:r>
      <w:r w:rsidRPr="00C90CBF">
        <w:rPr>
          <w:rFonts w:ascii="Arial" w:eastAsia="Arial" w:hAnsi="Arial" w:cs="Arial"/>
          <w:bCs/>
          <w:color w:val="000000"/>
          <w:spacing w:val="-5"/>
          <w:w w:val="105"/>
          <w:sz w:val="24"/>
          <w:szCs w:val="24"/>
        </w:rPr>
        <w:t>potřeby</w:t>
      </w:r>
      <w:r w:rsidRPr="00C90CBF">
        <w:rPr>
          <w:rFonts w:ascii="Arial" w:eastAsia="Arial" w:hAnsi="Arial" w:cs="Arial"/>
          <w:bCs/>
          <w:color w:val="000000"/>
          <w:spacing w:val="31"/>
          <w:sz w:val="24"/>
          <w:szCs w:val="24"/>
        </w:rPr>
        <w:t xml:space="preserve"> </w:t>
      </w:r>
      <w:r w:rsidRPr="00C90CBF">
        <w:rPr>
          <w:rFonts w:ascii="Arial" w:eastAsia="Arial" w:hAnsi="Arial" w:cs="Arial"/>
          <w:bCs/>
          <w:color w:val="000000"/>
          <w:spacing w:val="10"/>
          <w:w w:val="90"/>
          <w:sz w:val="24"/>
          <w:szCs w:val="24"/>
        </w:rPr>
        <w:t>speciálních</w:t>
      </w:r>
      <w:r w:rsidRPr="00C90CBF">
        <w:rPr>
          <w:rFonts w:ascii="Arial" w:eastAsia="Arial" w:hAnsi="Arial" w:cs="Arial"/>
          <w:bCs/>
          <w:color w:val="000000"/>
          <w:spacing w:val="18"/>
          <w:sz w:val="24"/>
          <w:szCs w:val="24"/>
        </w:rPr>
        <w:t xml:space="preserve"> </w:t>
      </w:r>
      <w:r w:rsidRPr="00C90CBF">
        <w:rPr>
          <w:rFonts w:ascii="Arial" w:eastAsia="Arial" w:hAnsi="Arial" w:cs="Arial"/>
          <w:bCs/>
          <w:color w:val="000000"/>
          <w:spacing w:val="6"/>
          <w:w w:val="94"/>
          <w:sz w:val="24"/>
          <w:szCs w:val="24"/>
        </w:rPr>
        <w:t>stavebních</w:t>
      </w:r>
      <w:r w:rsidRPr="00C90CBF">
        <w:rPr>
          <w:rFonts w:ascii="Arial" w:eastAsia="Arial" w:hAnsi="Arial" w:cs="Arial"/>
          <w:bCs/>
          <w:color w:val="000000"/>
          <w:spacing w:val="26"/>
          <w:sz w:val="24"/>
          <w:szCs w:val="24"/>
        </w:rPr>
        <w:t xml:space="preserve"> </w:t>
      </w:r>
      <w:r w:rsidRPr="00C90CBF">
        <w:rPr>
          <w:rFonts w:ascii="Arial" w:eastAsia="Arial" w:hAnsi="Arial" w:cs="Arial"/>
          <w:bCs/>
          <w:color w:val="000000"/>
          <w:sz w:val="24"/>
          <w:szCs w:val="24"/>
        </w:rPr>
        <w:t>ú</w:t>
      </w:r>
      <w:r w:rsidRPr="00C90CBF">
        <w:rPr>
          <w:rFonts w:ascii="Arial" w:eastAsia="Arial" w:hAnsi="Arial" w:cs="Arial"/>
          <w:bCs/>
          <w:color w:val="000000"/>
          <w:spacing w:val="-5"/>
          <w:w w:val="105"/>
          <w:sz w:val="24"/>
          <w:szCs w:val="24"/>
        </w:rPr>
        <w:t>řad</w:t>
      </w:r>
      <w:r w:rsidRPr="00C90CBF">
        <w:rPr>
          <w:rFonts w:ascii="Arial" w:eastAsia="Arial" w:hAnsi="Arial" w:cs="Arial"/>
          <w:bCs/>
          <w:color w:val="000000"/>
          <w:sz w:val="24"/>
          <w:szCs w:val="24"/>
        </w:rPr>
        <w:t>ů</w:t>
      </w:r>
      <w:r w:rsidRPr="00C90CBF">
        <w:rPr>
          <w:rFonts w:ascii="Arial" w:eastAsia="Arial" w:hAnsi="Arial" w:cs="Arial"/>
          <w:bCs/>
          <w:color w:val="000000"/>
          <w:w w:val="7"/>
          <w:sz w:val="24"/>
          <w:szCs w:val="24"/>
        </w:rPr>
        <w:t xml:space="preserve"> </w:t>
      </w:r>
      <w:r w:rsidRPr="00C90CBF">
        <w:rPr>
          <w:rFonts w:ascii="Arial" w:eastAsia="Arial" w:hAnsi="Arial" w:cs="Arial"/>
          <w:bCs/>
          <w:color w:val="000000"/>
          <w:w w:val="102"/>
          <w:sz w:val="24"/>
          <w:szCs w:val="24"/>
        </w:rPr>
        <w:t>.</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pacing w:val="1"/>
          <w:sz w:val="24"/>
          <w:szCs w:val="24"/>
        </w:rPr>
        <w:t>Ty</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z w:val="24"/>
          <w:szCs w:val="24"/>
        </w:rPr>
        <w:t>vydávají</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pacing w:val="-5"/>
          <w:w w:val="105"/>
          <w:sz w:val="24"/>
          <w:szCs w:val="24"/>
        </w:rPr>
        <w:t>stavební</w:t>
      </w:r>
      <w:r w:rsidRPr="00C90CBF">
        <w:rPr>
          <w:rFonts w:ascii="Arial" w:eastAsia="Arial" w:hAnsi="Arial" w:cs="Arial"/>
          <w:bCs/>
          <w:color w:val="000000"/>
          <w:spacing w:val="28"/>
          <w:sz w:val="24"/>
          <w:szCs w:val="24"/>
        </w:rPr>
        <w:t xml:space="preserve"> </w:t>
      </w:r>
      <w:r w:rsidRPr="00C90CBF">
        <w:rPr>
          <w:rFonts w:ascii="Arial" w:eastAsia="Arial" w:hAnsi="Arial" w:cs="Arial"/>
          <w:bCs/>
          <w:color w:val="000000"/>
          <w:sz w:val="24"/>
          <w:szCs w:val="24"/>
        </w:rPr>
        <w:t>povolení</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z w:val="24"/>
          <w:szCs w:val="24"/>
        </w:rPr>
        <w:t xml:space="preserve">pro </w:t>
      </w:r>
      <w:r w:rsidRPr="00C90CBF">
        <w:rPr>
          <w:rFonts w:ascii="Arial" w:eastAsia="Arial" w:hAnsi="Arial" w:cs="Arial"/>
          <w:bCs/>
          <w:color w:val="000000"/>
          <w:spacing w:val="-5"/>
          <w:w w:val="105"/>
          <w:sz w:val="24"/>
          <w:szCs w:val="24"/>
        </w:rPr>
        <w:t>některé</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pacing w:val="3"/>
          <w:w w:val="97"/>
          <w:sz w:val="24"/>
          <w:szCs w:val="24"/>
        </w:rPr>
        <w:t>druh</w:t>
      </w:r>
      <w:r w:rsidRPr="00C90CBF">
        <w:rPr>
          <w:rFonts w:ascii="Arial" w:eastAsia="Arial" w:hAnsi="Arial" w:cs="Arial"/>
          <w:bCs/>
          <w:color w:val="000000"/>
          <w:spacing w:val="3"/>
          <w:w w:val="95"/>
          <w:sz w:val="24"/>
          <w:szCs w:val="24"/>
        </w:rPr>
        <w:t>y</w:t>
      </w:r>
      <w:r w:rsidRPr="00C90CBF">
        <w:rPr>
          <w:rFonts w:ascii="Arial" w:eastAsia="Arial" w:hAnsi="Arial" w:cs="Arial"/>
          <w:bCs/>
          <w:color w:val="000000"/>
          <w:w w:val="89"/>
          <w:sz w:val="24"/>
          <w:szCs w:val="24"/>
        </w:rPr>
        <w:t xml:space="preserve"> </w:t>
      </w:r>
      <w:r w:rsidRPr="00C90CBF">
        <w:rPr>
          <w:rFonts w:ascii="Arial" w:eastAsia="Arial" w:hAnsi="Arial" w:cs="Arial"/>
          <w:bCs/>
          <w:color w:val="000000"/>
          <w:sz w:val="24"/>
          <w:szCs w:val="24"/>
        </w:rPr>
        <w:t>staveb</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1"/>
          <w:w w:val="103"/>
          <w:sz w:val="24"/>
          <w:szCs w:val="24"/>
        </w:rPr>
        <w:t>-</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zejména</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z w:val="24"/>
          <w:szCs w:val="24"/>
        </w:rPr>
        <w:t>se</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z w:val="24"/>
          <w:szCs w:val="24"/>
        </w:rPr>
        <w:t>jedná</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o</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z w:val="24"/>
          <w:szCs w:val="24"/>
        </w:rPr>
        <w:t>vodní</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pacing w:val="3"/>
          <w:w w:val="96"/>
          <w:sz w:val="24"/>
          <w:szCs w:val="24"/>
        </w:rPr>
        <w:t>díla</w:t>
      </w:r>
      <w:r w:rsidRPr="00C90CBF">
        <w:rPr>
          <w:rFonts w:ascii="Arial" w:eastAsia="Arial" w:hAnsi="Arial" w:cs="Arial"/>
          <w:bCs/>
          <w:color w:val="000000"/>
          <w:w w:val="92"/>
          <w:sz w:val="24"/>
          <w:szCs w:val="24"/>
        </w:rPr>
        <w:t xml:space="preserve"> </w:t>
      </w:r>
      <w:r w:rsidRPr="00C90CBF">
        <w:rPr>
          <w:rFonts w:ascii="Arial" w:eastAsia="Arial" w:hAnsi="Arial" w:cs="Arial"/>
          <w:bCs/>
          <w:color w:val="000000"/>
          <w:spacing w:val="-3"/>
          <w:w w:val="103"/>
          <w:sz w:val="24"/>
          <w:szCs w:val="24"/>
        </w:rPr>
        <w:t>nebo</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4"/>
          <w:w w:val="104"/>
          <w:sz w:val="24"/>
          <w:szCs w:val="24"/>
        </w:rPr>
        <w:t>dopravní</w:t>
      </w:r>
      <w:r w:rsidRPr="00C90CBF">
        <w:rPr>
          <w:rFonts w:ascii="Arial" w:eastAsia="Arial" w:hAnsi="Arial" w:cs="Arial"/>
          <w:bCs/>
          <w:color w:val="000000"/>
          <w:w w:val="92"/>
          <w:sz w:val="24"/>
          <w:szCs w:val="24"/>
        </w:rPr>
        <w:t xml:space="preserve"> </w:t>
      </w:r>
      <w:r w:rsidRPr="00C90CBF">
        <w:rPr>
          <w:rFonts w:ascii="Arial" w:eastAsia="Arial" w:hAnsi="Arial" w:cs="Arial"/>
          <w:bCs/>
          <w:color w:val="000000"/>
          <w:spacing w:val="-5"/>
          <w:w w:val="105"/>
          <w:sz w:val="24"/>
          <w:szCs w:val="24"/>
        </w:rPr>
        <w:t>stavby</w:t>
      </w:r>
      <w:r w:rsidRPr="00C90CBF">
        <w:rPr>
          <w:rFonts w:ascii="Arial" w:eastAsia="Arial" w:hAnsi="Arial" w:cs="Arial"/>
          <w:bCs/>
          <w:color w:val="000000"/>
          <w:sz w:val="24"/>
          <w:szCs w:val="24"/>
        </w:rPr>
        <w:t xml:space="preserve"> a</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z w:val="24"/>
          <w:szCs w:val="24"/>
        </w:rPr>
        <w:t>obecný</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z w:val="24"/>
          <w:szCs w:val="24"/>
        </w:rPr>
        <w:t>stavební</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3"/>
          <w:w w:val="104"/>
          <w:sz w:val="24"/>
          <w:szCs w:val="24"/>
        </w:rPr>
        <w:t>ú</w:t>
      </w:r>
      <w:r w:rsidRPr="00C90CBF">
        <w:rPr>
          <w:rFonts w:ascii="Arial" w:eastAsia="Arial" w:hAnsi="Arial" w:cs="Arial"/>
          <w:bCs/>
          <w:color w:val="000000"/>
          <w:sz w:val="24"/>
          <w:szCs w:val="24"/>
        </w:rPr>
        <w:t>řad</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svým</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pacing w:val="-1"/>
          <w:w w:val="101"/>
          <w:sz w:val="24"/>
          <w:szCs w:val="24"/>
        </w:rPr>
        <w:t>souhlasem</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pacing w:val="8"/>
          <w:w w:val="92"/>
          <w:sz w:val="24"/>
          <w:szCs w:val="24"/>
        </w:rPr>
        <w:t>ov</w:t>
      </w:r>
      <w:r w:rsidRPr="00C90CBF">
        <w:rPr>
          <w:rFonts w:ascii="Arial" w:eastAsia="Arial" w:hAnsi="Arial" w:cs="Arial"/>
          <w:bCs/>
          <w:color w:val="000000"/>
          <w:spacing w:val="1"/>
          <w:w w:val="93"/>
          <w:sz w:val="24"/>
          <w:szCs w:val="24"/>
        </w:rPr>
        <w:t>ě</w:t>
      </w:r>
      <w:r w:rsidRPr="00C90CBF">
        <w:rPr>
          <w:rFonts w:ascii="Arial" w:eastAsia="Arial" w:hAnsi="Arial" w:cs="Arial"/>
          <w:bCs/>
          <w:color w:val="000000"/>
          <w:spacing w:val="4"/>
          <w:w w:val="95"/>
          <w:sz w:val="24"/>
          <w:szCs w:val="24"/>
        </w:rPr>
        <w:t>řuje,</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pacing w:val="-1"/>
          <w:sz w:val="24"/>
          <w:szCs w:val="24"/>
        </w:rPr>
        <w:t>že</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z w:val="24"/>
          <w:szCs w:val="24"/>
        </w:rPr>
        <w:t>povolovaný</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pacing w:val="5"/>
          <w:w w:val="96"/>
          <w:sz w:val="24"/>
          <w:szCs w:val="24"/>
        </w:rPr>
        <w:t>zám</w:t>
      </w:r>
      <w:r w:rsidRPr="00C90CBF">
        <w:rPr>
          <w:rFonts w:ascii="Arial" w:eastAsia="Arial" w:hAnsi="Arial" w:cs="Arial"/>
          <w:bCs/>
          <w:color w:val="000000"/>
          <w:spacing w:val="-1"/>
          <w:w w:val="99"/>
          <w:sz w:val="24"/>
          <w:szCs w:val="24"/>
        </w:rPr>
        <w:t>ěr</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z w:val="24"/>
          <w:szCs w:val="24"/>
        </w:rPr>
        <w:t>je</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z w:val="24"/>
          <w:szCs w:val="24"/>
        </w:rPr>
        <w:t>souladu</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z w:val="24"/>
          <w:szCs w:val="24"/>
        </w:rPr>
        <w:t>s</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již</w:t>
      </w:r>
      <w:r w:rsidRPr="00C90CBF">
        <w:rPr>
          <w:rFonts w:ascii="Arial" w:eastAsia="Arial" w:hAnsi="Arial" w:cs="Arial"/>
          <w:bCs/>
          <w:color w:val="000000"/>
          <w:spacing w:val="9"/>
          <w:sz w:val="24"/>
          <w:szCs w:val="24"/>
        </w:rPr>
        <w:t xml:space="preserve"> </w:t>
      </w:r>
      <w:r w:rsidRPr="00C90CBF">
        <w:rPr>
          <w:rFonts w:ascii="Arial" w:eastAsia="Arial" w:hAnsi="Arial" w:cs="Arial"/>
          <w:bCs/>
          <w:color w:val="000000"/>
          <w:sz w:val="24"/>
          <w:szCs w:val="24"/>
        </w:rPr>
        <w:t>vydaným</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pacing w:val="2"/>
          <w:w w:val="98"/>
          <w:sz w:val="24"/>
          <w:szCs w:val="24"/>
        </w:rPr>
        <w:t>územním</w:t>
      </w:r>
      <w:r w:rsidRPr="00C90CBF">
        <w:rPr>
          <w:rFonts w:ascii="Arial" w:eastAsia="Arial" w:hAnsi="Arial" w:cs="Arial"/>
          <w:bCs/>
          <w:color w:val="000000"/>
          <w:spacing w:val="9"/>
          <w:sz w:val="24"/>
          <w:szCs w:val="24"/>
        </w:rPr>
        <w:t xml:space="preserve"> </w:t>
      </w:r>
      <w:r w:rsidRPr="00C90CBF">
        <w:rPr>
          <w:rFonts w:ascii="Arial" w:eastAsia="Arial" w:hAnsi="Arial" w:cs="Arial"/>
          <w:bCs/>
          <w:color w:val="000000"/>
          <w:sz w:val="24"/>
          <w:szCs w:val="24"/>
        </w:rPr>
        <w:t>rozhodnutím.</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2"/>
          <w:w w:val="98"/>
          <w:sz w:val="24"/>
          <w:szCs w:val="24"/>
        </w:rPr>
        <w:t>Dále</w:t>
      </w:r>
      <w:r w:rsidRPr="00C90CBF">
        <w:rPr>
          <w:rFonts w:ascii="Arial" w:eastAsia="Arial" w:hAnsi="Arial" w:cs="Arial"/>
          <w:bCs/>
          <w:color w:val="000000"/>
          <w:spacing w:val="13"/>
          <w:sz w:val="24"/>
          <w:szCs w:val="24"/>
        </w:rPr>
        <w:t xml:space="preserve"> </w:t>
      </w:r>
      <w:r w:rsidRPr="00C90CBF">
        <w:rPr>
          <w:rFonts w:ascii="Arial" w:eastAsia="Arial" w:hAnsi="Arial" w:cs="Arial"/>
          <w:bCs/>
          <w:color w:val="000000"/>
          <w:spacing w:val="-5"/>
          <w:w w:val="105"/>
          <w:sz w:val="24"/>
          <w:szCs w:val="24"/>
        </w:rPr>
        <w:t>jsme</w:t>
      </w:r>
      <w:r w:rsidRPr="00C90CBF">
        <w:rPr>
          <w:rFonts w:ascii="Arial" w:eastAsia="Arial" w:hAnsi="Arial" w:cs="Arial"/>
          <w:bCs/>
          <w:color w:val="000000"/>
          <w:spacing w:val="13"/>
          <w:sz w:val="24"/>
          <w:szCs w:val="24"/>
        </w:rPr>
        <w:t xml:space="preserve"> </w:t>
      </w:r>
      <w:r w:rsidRPr="00C90CBF">
        <w:rPr>
          <w:rFonts w:ascii="Arial" w:eastAsia="Arial" w:hAnsi="Arial" w:cs="Arial"/>
          <w:bCs/>
          <w:color w:val="000000"/>
          <w:spacing w:val="3"/>
          <w:w w:val="96"/>
          <w:sz w:val="24"/>
          <w:szCs w:val="24"/>
        </w:rPr>
        <w:t>zaslali</w:t>
      </w:r>
      <w:r w:rsidRPr="00C90CBF">
        <w:rPr>
          <w:rFonts w:ascii="Arial" w:eastAsia="Arial" w:hAnsi="Arial" w:cs="Arial"/>
          <w:bCs/>
          <w:color w:val="000000"/>
          <w:spacing w:val="13"/>
          <w:sz w:val="24"/>
          <w:szCs w:val="24"/>
        </w:rPr>
        <w:t xml:space="preserve"> </w:t>
      </w:r>
      <w:r w:rsidRPr="00C90CBF">
        <w:rPr>
          <w:rFonts w:ascii="Arial" w:eastAsia="Arial" w:hAnsi="Arial" w:cs="Arial"/>
          <w:bCs/>
          <w:color w:val="000000"/>
          <w:sz w:val="24"/>
          <w:szCs w:val="24"/>
        </w:rPr>
        <w:t>27</w:t>
      </w:r>
      <w:r w:rsidRPr="00C90CBF">
        <w:rPr>
          <w:rFonts w:ascii="Arial" w:eastAsia="Arial" w:hAnsi="Arial" w:cs="Arial"/>
          <w:bCs/>
          <w:color w:val="000000"/>
          <w:spacing w:val="15"/>
          <w:sz w:val="24"/>
          <w:szCs w:val="24"/>
        </w:rPr>
        <w:t xml:space="preserve"> </w:t>
      </w:r>
      <w:r w:rsidRPr="00C90CBF">
        <w:rPr>
          <w:rFonts w:ascii="Arial" w:eastAsia="Arial" w:hAnsi="Arial" w:cs="Arial"/>
          <w:bCs/>
          <w:color w:val="000000"/>
          <w:sz w:val="24"/>
          <w:szCs w:val="24"/>
        </w:rPr>
        <w:t>výzev</w:t>
      </w:r>
      <w:r w:rsidRPr="00C90CBF">
        <w:rPr>
          <w:rFonts w:ascii="Arial" w:eastAsia="Arial" w:hAnsi="Arial" w:cs="Arial"/>
          <w:bCs/>
          <w:color w:val="000000"/>
          <w:spacing w:val="12"/>
          <w:sz w:val="24"/>
          <w:szCs w:val="24"/>
        </w:rPr>
        <w:t xml:space="preserve"> </w:t>
      </w:r>
      <w:r w:rsidRPr="00C90CBF">
        <w:rPr>
          <w:rFonts w:ascii="Arial" w:eastAsia="Arial" w:hAnsi="Arial" w:cs="Arial"/>
          <w:bCs/>
          <w:color w:val="000000"/>
          <w:sz w:val="24"/>
          <w:szCs w:val="24"/>
        </w:rPr>
        <w:t>obcím</w:t>
      </w:r>
      <w:r w:rsidRPr="00C90CBF">
        <w:rPr>
          <w:rFonts w:ascii="Arial" w:eastAsia="Arial" w:hAnsi="Arial" w:cs="Arial"/>
          <w:bCs/>
          <w:color w:val="000000"/>
          <w:spacing w:val="16"/>
          <w:sz w:val="24"/>
          <w:szCs w:val="24"/>
        </w:rPr>
        <w:t xml:space="preserve"> </w:t>
      </w:r>
      <w:r w:rsidRPr="00C90CBF">
        <w:rPr>
          <w:rFonts w:ascii="Arial" w:eastAsia="Arial" w:hAnsi="Arial" w:cs="Arial"/>
          <w:bCs/>
          <w:color w:val="000000"/>
          <w:sz w:val="24"/>
          <w:szCs w:val="24"/>
        </w:rPr>
        <w:t>na</w:t>
      </w:r>
      <w:r w:rsidRPr="00C90CBF">
        <w:rPr>
          <w:rFonts w:ascii="Arial" w:eastAsia="Arial" w:hAnsi="Arial" w:cs="Arial"/>
          <w:bCs/>
          <w:color w:val="000000"/>
          <w:spacing w:val="15"/>
          <w:sz w:val="24"/>
          <w:szCs w:val="24"/>
        </w:rPr>
        <w:t xml:space="preserve"> </w:t>
      </w:r>
      <w:r w:rsidRPr="00C90CBF">
        <w:rPr>
          <w:rFonts w:ascii="Arial" w:eastAsia="Arial" w:hAnsi="Arial" w:cs="Arial"/>
          <w:bCs/>
          <w:color w:val="000000"/>
          <w:sz w:val="24"/>
          <w:szCs w:val="24"/>
        </w:rPr>
        <w:t>přidělení</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z w:val="24"/>
          <w:szCs w:val="24"/>
        </w:rPr>
        <w:t>popisného</w:t>
      </w:r>
      <w:r w:rsidRPr="00C90CBF">
        <w:rPr>
          <w:rFonts w:ascii="Arial" w:eastAsia="Arial" w:hAnsi="Arial" w:cs="Arial"/>
          <w:bCs/>
          <w:color w:val="000000"/>
          <w:spacing w:val="15"/>
          <w:sz w:val="24"/>
          <w:szCs w:val="24"/>
        </w:rPr>
        <w:t xml:space="preserve"> </w:t>
      </w:r>
      <w:r w:rsidRPr="00C90CBF">
        <w:rPr>
          <w:rFonts w:ascii="Arial" w:eastAsia="Arial" w:hAnsi="Arial" w:cs="Arial"/>
          <w:bCs/>
          <w:color w:val="000000"/>
          <w:spacing w:val="-1"/>
          <w:w w:val="101"/>
          <w:sz w:val="24"/>
          <w:szCs w:val="24"/>
        </w:rPr>
        <w:t>nebo</w:t>
      </w:r>
      <w:r w:rsidRPr="00C90CBF">
        <w:rPr>
          <w:rFonts w:ascii="Arial" w:eastAsia="Arial" w:hAnsi="Arial" w:cs="Arial"/>
          <w:bCs/>
          <w:color w:val="000000"/>
          <w:spacing w:val="15"/>
          <w:sz w:val="24"/>
          <w:szCs w:val="24"/>
        </w:rPr>
        <w:t xml:space="preserve"> </w:t>
      </w:r>
      <w:r w:rsidRPr="00C90CBF">
        <w:rPr>
          <w:rFonts w:ascii="Arial" w:eastAsia="Arial" w:hAnsi="Arial" w:cs="Arial"/>
          <w:bCs/>
          <w:color w:val="000000"/>
          <w:spacing w:val="5"/>
          <w:w w:val="95"/>
          <w:sz w:val="24"/>
          <w:szCs w:val="24"/>
        </w:rPr>
        <w:t>eviden</w:t>
      </w:r>
      <w:r w:rsidRPr="00C90CBF">
        <w:rPr>
          <w:rFonts w:ascii="Arial" w:eastAsia="Arial" w:hAnsi="Arial" w:cs="Arial"/>
          <w:bCs/>
          <w:color w:val="000000"/>
          <w:spacing w:val="6"/>
          <w:w w:val="93"/>
          <w:sz w:val="24"/>
          <w:szCs w:val="24"/>
        </w:rPr>
        <w:t>čního</w:t>
      </w:r>
      <w:r w:rsidRPr="00C90CBF">
        <w:rPr>
          <w:rFonts w:ascii="Arial" w:eastAsia="Arial" w:hAnsi="Arial" w:cs="Arial"/>
          <w:bCs/>
          <w:color w:val="000000"/>
          <w:spacing w:val="9"/>
          <w:sz w:val="24"/>
          <w:szCs w:val="24"/>
        </w:rPr>
        <w:t xml:space="preserve"> </w:t>
      </w:r>
      <w:r w:rsidRPr="00C90CBF">
        <w:rPr>
          <w:rFonts w:ascii="Arial" w:eastAsia="Arial" w:hAnsi="Arial" w:cs="Arial"/>
          <w:bCs/>
          <w:color w:val="000000"/>
          <w:spacing w:val="6"/>
          <w:w w:val="93"/>
          <w:sz w:val="24"/>
          <w:szCs w:val="24"/>
        </w:rPr>
        <w:t>čísla</w:t>
      </w:r>
      <w:r w:rsidRPr="00C90CBF">
        <w:rPr>
          <w:rFonts w:ascii="Arial" w:eastAsia="Arial" w:hAnsi="Arial" w:cs="Arial"/>
          <w:bCs/>
          <w:color w:val="000000"/>
          <w:spacing w:val="13"/>
          <w:sz w:val="24"/>
          <w:szCs w:val="24"/>
        </w:rPr>
        <w:t xml:space="preserve"> </w:t>
      </w:r>
      <w:r w:rsidRPr="00C90CBF">
        <w:rPr>
          <w:rFonts w:ascii="Arial" w:eastAsia="Arial" w:hAnsi="Arial" w:cs="Arial"/>
          <w:bCs/>
          <w:color w:val="000000"/>
          <w:sz w:val="24"/>
          <w:szCs w:val="24"/>
        </w:rPr>
        <w:t>pro</w:t>
      </w:r>
      <w:r w:rsidRPr="00C90CBF">
        <w:rPr>
          <w:rFonts w:ascii="Arial" w:eastAsia="Arial" w:hAnsi="Arial" w:cs="Arial"/>
          <w:bCs/>
          <w:color w:val="000000"/>
          <w:spacing w:val="16"/>
          <w:sz w:val="24"/>
          <w:szCs w:val="24"/>
        </w:rPr>
        <w:t xml:space="preserve"> </w:t>
      </w:r>
      <w:r w:rsidRPr="00C90CBF">
        <w:rPr>
          <w:rFonts w:ascii="Arial" w:eastAsia="Arial" w:hAnsi="Arial" w:cs="Arial"/>
          <w:bCs/>
          <w:color w:val="000000"/>
          <w:spacing w:val="7"/>
          <w:w w:val="94"/>
          <w:sz w:val="24"/>
          <w:szCs w:val="24"/>
        </w:rPr>
        <w:t>dokončenou</w:t>
      </w:r>
      <w:r w:rsidRPr="00C90CBF">
        <w:rPr>
          <w:rFonts w:ascii="Arial" w:eastAsia="Arial" w:hAnsi="Arial" w:cs="Arial"/>
          <w:bCs/>
          <w:color w:val="000000"/>
          <w:w w:val="90"/>
          <w:sz w:val="24"/>
          <w:szCs w:val="24"/>
        </w:rPr>
        <w:t xml:space="preserve"> </w:t>
      </w:r>
      <w:r w:rsidRPr="00C90CBF">
        <w:rPr>
          <w:rFonts w:ascii="Arial" w:eastAsia="Arial" w:hAnsi="Arial" w:cs="Arial"/>
          <w:bCs/>
          <w:color w:val="000000"/>
          <w:sz w:val="24"/>
          <w:szCs w:val="24"/>
        </w:rPr>
        <w:t>nemovitost.</w:t>
      </w:r>
      <w:r w:rsidRPr="00C90CBF">
        <w:rPr>
          <w:rFonts w:ascii="Arial" w:eastAsia="Arial" w:hAnsi="Arial" w:cs="Arial"/>
          <w:bCs/>
          <w:color w:val="000000"/>
          <w:w w:val="86"/>
          <w:sz w:val="24"/>
          <w:szCs w:val="24"/>
        </w:rPr>
        <w:t xml:space="preserve"> </w:t>
      </w:r>
      <w:r w:rsidRPr="00C90CBF">
        <w:rPr>
          <w:rFonts w:ascii="Arial" w:eastAsia="Arial" w:hAnsi="Arial" w:cs="Arial"/>
          <w:bCs/>
          <w:color w:val="000000"/>
          <w:sz w:val="24"/>
          <w:szCs w:val="24"/>
        </w:rPr>
        <w:t>Stavební</w:t>
      </w:r>
      <w:r w:rsidRPr="00C90CBF">
        <w:rPr>
          <w:rFonts w:ascii="Arial" w:eastAsia="Arial" w:hAnsi="Arial" w:cs="Arial"/>
          <w:bCs/>
          <w:color w:val="000000"/>
          <w:w w:val="79"/>
          <w:sz w:val="24"/>
          <w:szCs w:val="24"/>
        </w:rPr>
        <w:t xml:space="preserve"> </w:t>
      </w:r>
      <w:r w:rsidRPr="00C90CBF">
        <w:rPr>
          <w:rFonts w:ascii="Arial" w:eastAsia="Arial" w:hAnsi="Arial" w:cs="Arial"/>
          <w:bCs/>
          <w:color w:val="000000"/>
          <w:sz w:val="24"/>
          <w:szCs w:val="24"/>
        </w:rPr>
        <w:t>úřad</w:t>
      </w:r>
      <w:r w:rsidRPr="00C90CBF">
        <w:rPr>
          <w:rFonts w:ascii="Arial" w:eastAsia="Arial" w:hAnsi="Arial" w:cs="Arial"/>
          <w:bCs/>
          <w:color w:val="000000"/>
          <w:w w:val="87"/>
          <w:sz w:val="24"/>
          <w:szCs w:val="24"/>
        </w:rPr>
        <w:t xml:space="preserve"> </w:t>
      </w:r>
      <w:r w:rsidRPr="00C90CBF">
        <w:rPr>
          <w:rFonts w:ascii="Arial" w:eastAsia="Arial" w:hAnsi="Arial" w:cs="Arial"/>
          <w:bCs/>
          <w:color w:val="000000"/>
          <w:sz w:val="24"/>
          <w:szCs w:val="24"/>
        </w:rPr>
        <w:t>dále</w:t>
      </w:r>
      <w:r w:rsidRPr="00C90CBF">
        <w:rPr>
          <w:rFonts w:ascii="Arial" w:eastAsia="Arial" w:hAnsi="Arial" w:cs="Arial"/>
          <w:bCs/>
          <w:color w:val="000000"/>
          <w:w w:val="87"/>
          <w:sz w:val="24"/>
          <w:szCs w:val="24"/>
        </w:rPr>
        <w:t xml:space="preserve"> </w:t>
      </w:r>
      <w:r w:rsidRPr="00C90CBF">
        <w:rPr>
          <w:rFonts w:ascii="Arial" w:eastAsia="Arial" w:hAnsi="Arial" w:cs="Arial"/>
          <w:bCs/>
          <w:color w:val="000000"/>
          <w:spacing w:val="10"/>
          <w:w w:val="91"/>
          <w:sz w:val="24"/>
          <w:szCs w:val="24"/>
        </w:rPr>
        <w:t>vydává</w:t>
      </w:r>
      <w:r w:rsidRPr="00C90CBF">
        <w:rPr>
          <w:rFonts w:ascii="Arial" w:eastAsia="Arial" w:hAnsi="Arial" w:cs="Arial"/>
          <w:bCs/>
          <w:color w:val="000000"/>
          <w:w w:val="69"/>
          <w:sz w:val="24"/>
          <w:szCs w:val="24"/>
        </w:rPr>
        <w:t xml:space="preserve"> </w:t>
      </w:r>
      <w:r w:rsidRPr="00C90CBF">
        <w:rPr>
          <w:rFonts w:ascii="Arial" w:eastAsia="Arial" w:hAnsi="Arial" w:cs="Arial"/>
          <w:bCs/>
          <w:color w:val="000000"/>
          <w:sz w:val="24"/>
          <w:szCs w:val="24"/>
        </w:rPr>
        <w:t>souhlasy</w:t>
      </w:r>
      <w:r w:rsidRPr="00C90CBF">
        <w:rPr>
          <w:rFonts w:ascii="Arial" w:eastAsia="Arial" w:hAnsi="Arial" w:cs="Arial"/>
          <w:bCs/>
          <w:color w:val="000000"/>
          <w:w w:val="82"/>
          <w:sz w:val="24"/>
          <w:szCs w:val="24"/>
        </w:rPr>
        <w:t xml:space="preserve"> </w:t>
      </w:r>
      <w:r w:rsidRPr="00C90CBF">
        <w:rPr>
          <w:rFonts w:ascii="Arial" w:eastAsia="Arial" w:hAnsi="Arial" w:cs="Arial"/>
          <w:bCs/>
          <w:color w:val="000000"/>
          <w:spacing w:val="-4"/>
          <w:w w:val="105"/>
          <w:sz w:val="24"/>
          <w:szCs w:val="24"/>
        </w:rPr>
        <w:t>s</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z w:val="24"/>
          <w:szCs w:val="24"/>
        </w:rPr>
        <w:t>d</w:t>
      </w:r>
      <w:r w:rsidRPr="00C90CBF">
        <w:rPr>
          <w:rFonts w:ascii="Arial" w:eastAsia="Arial" w:hAnsi="Arial" w:cs="Arial"/>
          <w:bCs/>
          <w:color w:val="000000"/>
          <w:spacing w:val="7"/>
          <w:w w:val="93"/>
          <w:sz w:val="24"/>
          <w:szCs w:val="24"/>
        </w:rPr>
        <w:t>ělením</w:t>
      </w:r>
      <w:r w:rsidRPr="00C90CBF">
        <w:rPr>
          <w:rFonts w:ascii="Arial" w:eastAsia="Arial" w:hAnsi="Arial" w:cs="Arial"/>
          <w:bCs/>
          <w:color w:val="000000"/>
          <w:w w:val="76"/>
          <w:sz w:val="24"/>
          <w:szCs w:val="24"/>
        </w:rPr>
        <w:t xml:space="preserve"> </w:t>
      </w:r>
      <w:r w:rsidRPr="00C90CBF">
        <w:rPr>
          <w:rFonts w:ascii="Arial" w:eastAsia="Arial" w:hAnsi="Arial" w:cs="Arial"/>
          <w:bCs/>
          <w:color w:val="000000"/>
          <w:spacing w:val="-2"/>
          <w:w w:val="102"/>
          <w:sz w:val="24"/>
          <w:szCs w:val="24"/>
        </w:rPr>
        <w:t>nebo</w:t>
      </w:r>
      <w:r w:rsidRPr="00C90CBF">
        <w:rPr>
          <w:rFonts w:ascii="Arial" w:eastAsia="Arial" w:hAnsi="Arial" w:cs="Arial"/>
          <w:bCs/>
          <w:color w:val="000000"/>
          <w:w w:val="84"/>
          <w:sz w:val="24"/>
          <w:szCs w:val="24"/>
        </w:rPr>
        <w:t xml:space="preserve"> </w:t>
      </w:r>
      <w:r w:rsidRPr="00C90CBF">
        <w:rPr>
          <w:rFonts w:ascii="Arial" w:eastAsia="Arial" w:hAnsi="Arial" w:cs="Arial"/>
          <w:bCs/>
          <w:color w:val="000000"/>
          <w:sz w:val="24"/>
          <w:szCs w:val="24"/>
        </w:rPr>
        <w:t>scelováním</w:t>
      </w:r>
      <w:r w:rsidRPr="00C90CBF">
        <w:rPr>
          <w:rFonts w:ascii="Arial" w:eastAsia="Arial" w:hAnsi="Arial" w:cs="Arial"/>
          <w:bCs/>
          <w:color w:val="000000"/>
          <w:w w:val="86"/>
          <w:sz w:val="24"/>
          <w:szCs w:val="24"/>
        </w:rPr>
        <w:t xml:space="preserve"> </w:t>
      </w:r>
      <w:r w:rsidRPr="00C90CBF">
        <w:rPr>
          <w:rFonts w:ascii="Arial" w:eastAsia="Arial" w:hAnsi="Arial" w:cs="Arial"/>
          <w:bCs/>
          <w:color w:val="000000"/>
          <w:spacing w:val="6"/>
          <w:w w:val="95"/>
          <w:sz w:val="24"/>
          <w:szCs w:val="24"/>
        </w:rPr>
        <w:t>pozemk</w:t>
      </w:r>
      <w:r w:rsidRPr="00C90CBF">
        <w:rPr>
          <w:rFonts w:ascii="Arial" w:eastAsia="Arial" w:hAnsi="Arial" w:cs="Arial"/>
          <w:bCs/>
          <w:color w:val="000000"/>
          <w:spacing w:val="-1"/>
          <w:w w:val="98"/>
          <w:sz w:val="24"/>
          <w:szCs w:val="24"/>
        </w:rPr>
        <w:t>ů,</w:t>
      </w:r>
      <w:r w:rsidRPr="00C90CBF">
        <w:rPr>
          <w:rFonts w:ascii="Arial" w:eastAsia="Arial" w:hAnsi="Arial" w:cs="Arial"/>
          <w:bCs/>
          <w:color w:val="000000"/>
          <w:w w:val="84"/>
          <w:sz w:val="24"/>
          <w:szCs w:val="24"/>
        </w:rPr>
        <w:t xml:space="preserve"> </w:t>
      </w:r>
      <w:r w:rsidRPr="00C90CBF">
        <w:rPr>
          <w:rFonts w:ascii="Arial" w:eastAsia="Arial" w:hAnsi="Arial" w:cs="Arial"/>
          <w:bCs/>
          <w:color w:val="000000"/>
          <w:sz w:val="24"/>
          <w:szCs w:val="24"/>
        </w:rPr>
        <w:t>kterých</w:t>
      </w:r>
      <w:r w:rsidRPr="00C90CBF">
        <w:rPr>
          <w:rFonts w:ascii="Arial" w:eastAsia="Arial" w:hAnsi="Arial" w:cs="Arial"/>
          <w:bCs/>
          <w:color w:val="000000"/>
          <w:w w:val="82"/>
          <w:sz w:val="24"/>
          <w:szCs w:val="24"/>
        </w:rPr>
        <w:t xml:space="preserve"> </w:t>
      </w:r>
      <w:r w:rsidRPr="00C90CBF">
        <w:rPr>
          <w:rFonts w:ascii="Arial" w:eastAsia="Arial" w:hAnsi="Arial" w:cs="Arial"/>
          <w:bCs/>
          <w:color w:val="000000"/>
          <w:sz w:val="24"/>
          <w:szCs w:val="24"/>
        </w:rPr>
        <w:t xml:space="preserve">jsme </w:t>
      </w:r>
      <w:r w:rsidRPr="00C90CBF">
        <w:rPr>
          <w:rFonts w:ascii="Arial" w:eastAsia="Arial" w:hAnsi="Arial" w:cs="Arial"/>
          <w:bCs/>
          <w:color w:val="000000"/>
          <w:spacing w:val="8"/>
          <w:w w:val="91"/>
          <w:sz w:val="24"/>
          <w:szCs w:val="24"/>
        </w:rPr>
        <w:t>vydali</w:t>
      </w:r>
      <w:r w:rsidRPr="00C90CBF">
        <w:rPr>
          <w:rFonts w:ascii="Arial" w:eastAsia="Arial" w:hAnsi="Arial" w:cs="Arial"/>
          <w:bCs/>
          <w:color w:val="000000"/>
          <w:spacing w:val="24"/>
          <w:sz w:val="24"/>
          <w:szCs w:val="24"/>
        </w:rPr>
        <w:t xml:space="preserve"> </w:t>
      </w:r>
      <w:r w:rsidRPr="00C90CBF">
        <w:rPr>
          <w:rFonts w:ascii="Arial" w:eastAsia="Arial" w:hAnsi="Arial" w:cs="Arial"/>
          <w:bCs/>
          <w:color w:val="000000"/>
          <w:sz w:val="24"/>
          <w:szCs w:val="24"/>
        </w:rPr>
        <w:t>37,</w:t>
      </w:r>
      <w:r w:rsidRPr="00C90CBF">
        <w:rPr>
          <w:rFonts w:ascii="Arial" w:eastAsia="Arial" w:hAnsi="Arial" w:cs="Arial"/>
          <w:bCs/>
          <w:color w:val="000000"/>
          <w:spacing w:val="33"/>
          <w:sz w:val="24"/>
          <w:szCs w:val="24"/>
        </w:rPr>
        <w:t xml:space="preserve"> </w:t>
      </w:r>
      <w:r w:rsidRPr="00C90CBF">
        <w:rPr>
          <w:rFonts w:ascii="Arial" w:eastAsia="Arial" w:hAnsi="Arial" w:cs="Arial"/>
          <w:bCs/>
          <w:color w:val="000000"/>
          <w:spacing w:val="-1"/>
          <w:w w:val="101"/>
          <w:sz w:val="24"/>
          <w:szCs w:val="24"/>
        </w:rPr>
        <w:t>nebo</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z w:val="24"/>
          <w:szCs w:val="24"/>
        </w:rPr>
        <w:t>další</w:t>
      </w:r>
      <w:r w:rsidRPr="00C90CBF">
        <w:rPr>
          <w:rFonts w:ascii="Arial" w:eastAsia="Arial" w:hAnsi="Arial" w:cs="Arial"/>
          <w:bCs/>
          <w:color w:val="000000"/>
          <w:spacing w:val="28"/>
          <w:sz w:val="24"/>
          <w:szCs w:val="24"/>
        </w:rPr>
        <w:t xml:space="preserve"> </w:t>
      </w:r>
      <w:r w:rsidRPr="00C90CBF">
        <w:rPr>
          <w:rFonts w:ascii="Arial" w:eastAsia="Arial" w:hAnsi="Arial" w:cs="Arial"/>
          <w:bCs/>
          <w:color w:val="000000"/>
          <w:sz w:val="24"/>
          <w:szCs w:val="24"/>
        </w:rPr>
        <w:t>desítky</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z w:val="24"/>
          <w:szCs w:val="24"/>
        </w:rPr>
        <w:t>vyjádření</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z w:val="24"/>
          <w:szCs w:val="24"/>
        </w:rPr>
        <w:t>stanovisek</w:t>
      </w:r>
      <w:r w:rsidRPr="00C90CBF">
        <w:rPr>
          <w:rFonts w:ascii="Arial" w:eastAsia="Arial" w:hAnsi="Arial" w:cs="Arial"/>
          <w:bCs/>
          <w:color w:val="000000"/>
          <w:spacing w:val="34"/>
          <w:sz w:val="24"/>
          <w:szCs w:val="24"/>
        </w:rPr>
        <w:t xml:space="preserve"> </w:t>
      </w:r>
      <w:r w:rsidRPr="00C90CBF">
        <w:rPr>
          <w:rFonts w:ascii="Arial" w:eastAsia="Arial" w:hAnsi="Arial" w:cs="Arial"/>
          <w:bCs/>
          <w:color w:val="000000"/>
          <w:sz w:val="24"/>
          <w:szCs w:val="24"/>
        </w:rPr>
        <w:t>včetně</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pacing w:val="2"/>
          <w:w w:val="98"/>
          <w:sz w:val="24"/>
          <w:szCs w:val="24"/>
        </w:rPr>
        <w:t>úkon</w:t>
      </w:r>
      <w:r w:rsidRPr="00C90CBF">
        <w:rPr>
          <w:rFonts w:ascii="Arial" w:eastAsia="Arial" w:hAnsi="Arial" w:cs="Arial"/>
          <w:bCs/>
          <w:color w:val="000000"/>
          <w:spacing w:val="3"/>
          <w:w w:val="96"/>
          <w:sz w:val="24"/>
          <w:szCs w:val="24"/>
        </w:rPr>
        <w:t>ů</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pacing w:val="9"/>
          <w:w w:val="90"/>
          <w:sz w:val="24"/>
          <w:szCs w:val="24"/>
        </w:rPr>
        <w:t>souvisejících</w:t>
      </w:r>
      <w:r w:rsidRPr="00C90CBF">
        <w:rPr>
          <w:rFonts w:ascii="Arial" w:eastAsia="Arial" w:hAnsi="Arial" w:cs="Arial"/>
          <w:bCs/>
          <w:color w:val="000000"/>
          <w:spacing w:val="27"/>
          <w:sz w:val="24"/>
          <w:szCs w:val="24"/>
        </w:rPr>
        <w:t xml:space="preserve"> </w:t>
      </w:r>
      <w:r w:rsidRPr="00C90CBF">
        <w:rPr>
          <w:rFonts w:ascii="Arial" w:eastAsia="Arial" w:hAnsi="Arial" w:cs="Arial"/>
          <w:bCs/>
          <w:color w:val="000000"/>
          <w:sz w:val="24"/>
          <w:szCs w:val="24"/>
        </w:rPr>
        <w:t>s</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5"/>
          <w:w w:val="94"/>
          <w:sz w:val="24"/>
          <w:szCs w:val="24"/>
        </w:rPr>
        <w:t>revizí</w:t>
      </w:r>
      <w:r w:rsidRPr="00C90CBF">
        <w:rPr>
          <w:rFonts w:ascii="Arial" w:eastAsia="Arial" w:hAnsi="Arial" w:cs="Arial"/>
          <w:bCs/>
          <w:color w:val="000000"/>
          <w:spacing w:val="23"/>
          <w:sz w:val="24"/>
          <w:szCs w:val="24"/>
        </w:rPr>
        <w:t xml:space="preserve"> </w:t>
      </w:r>
      <w:r w:rsidRPr="00C90CBF">
        <w:rPr>
          <w:rFonts w:ascii="Arial" w:eastAsia="Arial" w:hAnsi="Arial" w:cs="Arial"/>
          <w:bCs/>
          <w:color w:val="000000"/>
          <w:spacing w:val="-4"/>
          <w:w w:val="105"/>
          <w:sz w:val="24"/>
          <w:szCs w:val="24"/>
        </w:rPr>
        <w:t>katastru</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z w:val="24"/>
          <w:szCs w:val="24"/>
        </w:rPr>
        <w:t>nemovitostí</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1"/>
          <w:w w:val="101"/>
          <w:sz w:val="24"/>
          <w:szCs w:val="24"/>
        </w:rPr>
        <w:t>prováděné</w:t>
      </w:r>
      <w:r w:rsidRPr="00C90CBF">
        <w:rPr>
          <w:rFonts w:ascii="Arial" w:eastAsia="Arial" w:hAnsi="Arial" w:cs="Arial"/>
          <w:bCs/>
          <w:color w:val="000000"/>
          <w:sz w:val="24"/>
          <w:szCs w:val="24"/>
        </w:rPr>
        <w:t xml:space="preserve"> katastrálním ú</w:t>
      </w:r>
      <w:r w:rsidRPr="00C90CBF">
        <w:rPr>
          <w:rFonts w:ascii="Arial" w:eastAsia="Arial" w:hAnsi="Arial" w:cs="Arial"/>
          <w:bCs/>
          <w:color w:val="000000"/>
          <w:spacing w:val="-2"/>
          <w:w w:val="102"/>
          <w:sz w:val="24"/>
          <w:szCs w:val="24"/>
        </w:rPr>
        <w:t>řadem</w:t>
      </w:r>
      <w:r w:rsidRPr="00C90CBF">
        <w:rPr>
          <w:rFonts w:ascii="Arial" w:eastAsia="Arial" w:hAnsi="Arial" w:cs="Arial"/>
          <w:bCs/>
          <w:color w:val="000000"/>
          <w:sz w:val="24"/>
          <w:szCs w:val="24"/>
        </w:rPr>
        <w:t>.</w:t>
      </w:r>
    </w:p>
    <w:p w:rsidR="00C90CBF" w:rsidRPr="00C90CBF" w:rsidRDefault="00C90CBF" w:rsidP="00660379">
      <w:pPr>
        <w:autoSpaceDE w:val="0"/>
        <w:autoSpaceDN w:val="0"/>
        <w:spacing w:after="0" w:line="240" w:lineRule="auto"/>
        <w:jc w:val="both"/>
        <w:rPr>
          <w:rFonts w:ascii="Arial" w:hAnsi="Arial" w:cs="Arial"/>
          <w:sz w:val="24"/>
          <w:szCs w:val="24"/>
        </w:rPr>
      </w:pPr>
    </w:p>
    <w:p w:rsidR="00C90CBF" w:rsidRPr="00C90CBF" w:rsidRDefault="00C90CBF" w:rsidP="00660379">
      <w:pPr>
        <w:autoSpaceDE w:val="0"/>
        <w:autoSpaceDN w:val="0"/>
        <w:spacing w:after="0" w:line="240" w:lineRule="auto"/>
        <w:ind w:firstLine="708"/>
        <w:jc w:val="both"/>
        <w:rPr>
          <w:rFonts w:ascii="Arial" w:hAnsi="Arial" w:cs="Arial"/>
          <w:sz w:val="24"/>
          <w:szCs w:val="24"/>
        </w:rPr>
      </w:pPr>
      <w:r w:rsidRPr="00C90CBF">
        <w:rPr>
          <w:rFonts w:ascii="Arial" w:eastAsia="Arial" w:hAnsi="Arial" w:cs="Arial"/>
          <w:bCs/>
          <w:color w:val="000000"/>
          <w:sz w:val="24"/>
          <w:szCs w:val="24"/>
        </w:rPr>
        <w:t>Ve</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z w:val="24"/>
          <w:szCs w:val="24"/>
        </w:rPr>
        <w:t>2.</w:t>
      </w:r>
      <w:r w:rsidRPr="00C90CBF">
        <w:rPr>
          <w:rFonts w:ascii="Arial" w:eastAsia="Arial" w:hAnsi="Arial" w:cs="Arial"/>
          <w:bCs/>
          <w:color w:val="000000"/>
          <w:spacing w:val="26"/>
          <w:sz w:val="24"/>
          <w:szCs w:val="24"/>
        </w:rPr>
        <w:t xml:space="preserve"> </w:t>
      </w:r>
      <w:r w:rsidRPr="00C90CBF">
        <w:rPr>
          <w:rFonts w:ascii="Arial" w:eastAsia="Arial" w:hAnsi="Arial" w:cs="Arial"/>
          <w:bCs/>
          <w:color w:val="000000"/>
          <w:spacing w:val="3"/>
          <w:w w:val="96"/>
          <w:sz w:val="24"/>
          <w:szCs w:val="24"/>
        </w:rPr>
        <w:t>čtvrtletí</w:t>
      </w:r>
      <w:r w:rsidRPr="00C90CBF">
        <w:rPr>
          <w:rFonts w:ascii="Arial" w:eastAsia="Arial" w:hAnsi="Arial" w:cs="Arial"/>
          <w:bCs/>
          <w:color w:val="000000"/>
          <w:spacing w:val="19"/>
          <w:sz w:val="24"/>
          <w:szCs w:val="24"/>
        </w:rPr>
        <w:t xml:space="preserve"> </w:t>
      </w:r>
      <w:r w:rsidRPr="00C90CBF">
        <w:rPr>
          <w:rFonts w:ascii="Arial" w:eastAsia="Arial" w:hAnsi="Arial" w:cs="Arial"/>
          <w:bCs/>
          <w:color w:val="000000"/>
          <w:spacing w:val="-5"/>
          <w:w w:val="105"/>
          <w:sz w:val="24"/>
          <w:szCs w:val="24"/>
        </w:rPr>
        <w:t>jsme</w:t>
      </w:r>
      <w:r w:rsidRPr="00C90CBF">
        <w:rPr>
          <w:rFonts w:ascii="Arial" w:eastAsia="Arial" w:hAnsi="Arial" w:cs="Arial"/>
          <w:bCs/>
          <w:color w:val="000000"/>
          <w:spacing w:val="27"/>
          <w:sz w:val="24"/>
          <w:szCs w:val="24"/>
        </w:rPr>
        <w:t xml:space="preserve"> </w:t>
      </w:r>
      <w:r w:rsidRPr="00C90CBF">
        <w:rPr>
          <w:rFonts w:ascii="Arial" w:eastAsia="Arial" w:hAnsi="Arial" w:cs="Arial"/>
          <w:bCs/>
          <w:color w:val="000000"/>
          <w:spacing w:val="2"/>
          <w:w w:val="97"/>
          <w:sz w:val="24"/>
          <w:szCs w:val="24"/>
        </w:rPr>
        <w:t>ře</w:t>
      </w:r>
      <w:r w:rsidRPr="00C90CBF">
        <w:rPr>
          <w:rFonts w:ascii="Arial" w:eastAsia="Arial" w:hAnsi="Arial" w:cs="Arial"/>
          <w:bCs/>
          <w:color w:val="000000"/>
          <w:spacing w:val="3"/>
          <w:w w:val="94"/>
          <w:sz w:val="24"/>
          <w:szCs w:val="24"/>
        </w:rPr>
        <w:t>šili</w:t>
      </w:r>
      <w:r w:rsidRPr="00C90CBF">
        <w:rPr>
          <w:rFonts w:ascii="Arial" w:eastAsia="Arial" w:hAnsi="Arial" w:cs="Arial"/>
          <w:bCs/>
          <w:color w:val="000000"/>
          <w:spacing w:val="22"/>
          <w:sz w:val="24"/>
          <w:szCs w:val="24"/>
        </w:rPr>
        <w:t xml:space="preserve"> </w:t>
      </w:r>
      <w:r w:rsidRPr="00C90CBF">
        <w:rPr>
          <w:rFonts w:ascii="Arial" w:eastAsia="Arial" w:hAnsi="Arial" w:cs="Arial"/>
          <w:bCs/>
          <w:color w:val="000000"/>
          <w:sz w:val="24"/>
          <w:szCs w:val="24"/>
        </w:rPr>
        <w:t>n</w:t>
      </w:r>
      <w:r w:rsidRPr="00C90CBF">
        <w:rPr>
          <w:rFonts w:ascii="Arial" w:eastAsia="Arial" w:hAnsi="Arial" w:cs="Arial"/>
          <w:bCs/>
          <w:color w:val="000000"/>
          <w:spacing w:val="9"/>
          <w:w w:val="90"/>
          <w:sz w:val="24"/>
          <w:szCs w:val="24"/>
        </w:rPr>
        <w:t>ěkolik</w:t>
      </w:r>
      <w:r w:rsidRPr="00C90CBF">
        <w:rPr>
          <w:rFonts w:ascii="Arial" w:eastAsia="Arial" w:hAnsi="Arial" w:cs="Arial"/>
          <w:bCs/>
          <w:color w:val="000000"/>
          <w:spacing w:val="19"/>
          <w:sz w:val="24"/>
          <w:szCs w:val="24"/>
        </w:rPr>
        <w:t xml:space="preserve"> </w:t>
      </w:r>
      <w:r w:rsidRPr="00C90CBF">
        <w:rPr>
          <w:rFonts w:ascii="Arial" w:eastAsia="Arial" w:hAnsi="Arial" w:cs="Arial"/>
          <w:bCs/>
          <w:color w:val="000000"/>
          <w:spacing w:val="4"/>
          <w:w w:val="96"/>
          <w:sz w:val="24"/>
          <w:szCs w:val="24"/>
        </w:rPr>
        <w:t>staveb</w:t>
      </w:r>
      <w:r w:rsidRPr="00C90CBF">
        <w:rPr>
          <w:rFonts w:ascii="Arial" w:eastAsia="Arial" w:hAnsi="Arial" w:cs="Arial"/>
          <w:bCs/>
          <w:color w:val="000000"/>
          <w:spacing w:val="20"/>
          <w:sz w:val="24"/>
          <w:szCs w:val="24"/>
        </w:rPr>
        <w:t xml:space="preserve"> </w:t>
      </w:r>
      <w:r w:rsidRPr="00C90CBF">
        <w:rPr>
          <w:rFonts w:ascii="Arial" w:eastAsia="Arial" w:hAnsi="Arial" w:cs="Arial"/>
          <w:bCs/>
          <w:color w:val="000000"/>
          <w:sz w:val="24"/>
          <w:szCs w:val="24"/>
        </w:rPr>
        <w:t>provád</w:t>
      </w:r>
      <w:r w:rsidRPr="00C90CBF">
        <w:rPr>
          <w:rFonts w:ascii="Arial" w:eastAsia="Arial" w:hAnsi="Arial" w:cs="Arial"/>
          <w:bCs/>
          <w:color w:val="000000"/>
          <w:spacing w:val="2"/>
          <w:w w:val="98"/>
          <w:sz w:val="24"/>
          <w:szCs w:val="24"/>
        </w:rPr>
        <w:t>ěných</w:t>
      </w:r>
      <w:r w:rsidRPr="00C90CBF">
        <w:rPr>
          <w:rFonts w:ascii="Arial" w:eastAsia="Arial" w:hAnsi="Arial" w:cs="Arial"/>
          <w:bCs/>
          <w:color w:val="000000"/>
          <w:spacing w:val="23"/>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rozporu</w:t>
      </w:r>
      <w:r w:rsidRPr="00C90CBF">
        <w:rPr>
          <w:rFonts w:ascii="Arial" w:eastAsia="Arial" w:hAnsi="Arial" w:cs="Arial"/>
          <w:bCs/>
          <w:color w:val="000000"/>
          <w:spacing w:val="24"/>
          <w:sz w:val="24"/>
          <w:szCs w:val="24"/>
        </w:rPr>
        <w:t xml:space="preserve"> </w:t>
      </w:r>
      <w:r w:rsidRPr="00C90CBF">
        <w:rPr>
          <w:rFonts w:ascii="Arial" w:eastAsia="Arial" w:hAnsi="Arial" w:cs="Arial"/>
          <w:bCs/>
          <w:color w:val="000000"/>
          <w:spacing w:val="-1"/>
          <w:w w:val="101"/>
          <w:sz w:val="24"/>
          <w:szCs w:val="24"/>
        </w:rPr>
        <w:t>nebo</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z w:val="24"/>
          <w:szCs w:val="24"/>
        </w:rPr>
        <w:t>bez</w:t>
      </w:r>
      <w:r w:rsidRPr="00C90CBF">
        <w:rPr>
          <w:rFonts w:ascii="Arial" w:eastAsia="Arial" w:hAnsi="Arial" w:cs="Arial"/>
          <w:bCs/>
          <w:color w:val="000000"/>
          <w:spacing w:val="23"/>
          <w:sz w:val="24"/>
          <w:szCs w:val="24"/>
        </w:rPr>
        <w:t xml:space="preserve"> </w:t>
      </w:r>
      <w:r w:rsidRPr="00C90CBF">
        <w:rPr>
          <w:rFonts w:ascii="Arial" w:eastAsia="Arial" w:hAnsi="Arial" w:cs="Arial"/>
          <w:bCs/>
          <w:color w:val="000000"/>
          <w:sz w:val="24"/>
          <w:szCs w:val="24"/>
        </w:rPr>
        <w:t>povolení,</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z w:val="24"/>
          <w:szCs w:val="24"/>
        </w:rPr>
        <w:t xml:space="preserve">z </w:t>
      </w:r>
      <w:r w:rsidRPr="00C90CBF">
        <w:rPr>
          <w:rFonts w:ascii="Arial" w:eastAsia="Arial" w:hAnsi="Arial" w:cs="Arial"/>
          <w:bCs/>
          <w:color w:val="000000"/>
          <w:spacing w:val="1"/>
          <w:sz w:val="24"/>
          <w:szCs w:val="24"/>
        </w:rPr>
        <w:t>toho</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pacing w:val="-5"/>
          <w:w w:val="105"/>
          <w:sz w:val="24"/>
          <w:szCs w:val="24"/>
        </w:rPr>
        <w:t>jsme</w:t>
      </w:r>
      <w:r w:rsidRPr="00C90CBF">
        <w:rPr>
          <w:rFonts w:ascii="Arial" w:eastAsia="Arial" w:hAnsi="Arial" w:cs="Arial"/>
          <w:bCs/>
          <w:color w:val="000000"/>
          <w:w w:val="82"/>
          <w:sz w:val="24"/>
          <w:szCs w:val="24"/>
        </w:rPr>
        <w:t xml:space="preserve"> </w:t>
      </w:r>
      <w:r w:rsidRPr="00C90CBF">
        <w:rPr>
          <w:rFonts w:ascii="Arial" w:eastAsia="Arial" w:hAnsi="Arial" w:cs="Arial"/>
          <w:bCs/>
          <w:color w:val="000000"/>
          <w:spacing w:val="-2"/>
          <w:w w:val="103"/>
          <w:sz w:val="24"/>
          <w:szCs w:val="24"/>
        </w:rPr>
        <w:t>v</w:t>
      </w:r>
      <w:r w:rsidRPr="00C90CBF">
        <w:rPr>
          <w:rFonts w:ascii="Arial" w:eastAsia="Arial" w:hAnsi="Arial" w:cs="Arial"/>
          <w:bCs/>
          <w:color w:val="000000"/>
          <w:sz w:val="24"/>
          <w:szCs w:val="24"/>
        </w:rPr>
        <w:t xml:space="preserve"> jednom</w:t>
      </w:r>
      <w:r w:rsidRPr="00C90CBF">
        <w:rPr>
          <w:rFonts w:ascii="Arial" w:eastAsia="Arial" w:hAnsi="Arial" w:cs="Arial"/>
          <w:bCs/>
          <w:color w:val="000000"/>
          <w:w w:val="86"/>
          <w:sz w:val="24"/>
          <w:szCs w:val="24"/>
        </w:rPr>
        <w:t xml:space="preserve"> </w:t>
      </w:r>
      <w:r w:rsidRPr="00C90CBF">
        <w:rPr>
          <w:rFonts w:ascii="Arial" w:eastAsia="Arial" w:hAnsi="Arial" w:cs="Arial"/>
          <w:bCs/>
          <w:color w:val="000000"/>
          <w:sz w:val="24"/>
          <w:szCs w:val="24"/>
        </w:rPr>
        <w:t>případě</w:t>
      </w:r>
      <w:r w:rsidRPr="00C90CBF">
        <w:rPr>
          <w:rFonts w:ascii="Arial" w:eastAsia="Arial" w:hAnsi="Arial" w:cs="Arial"/>
          <w:bCs/>
          <w:color w:val="000000"/>
          <w:w w:val="84"/>
          <w:sz w:val="24"/>
          <w:szCs w:val="24"/>
        </w:rPr>
        <w:t xml:space="preserve"> </w:t>
      </w:r>
      <w:r w:rsidRPr="00C90CBF">
        <w:rPr>
          <w:rFonts w:ascii="Arial" w:eastAsia="Arial" w:hAnsi="Arial" w:cs="Arial"/>
          <w:bCs/>
          <w:color w:val="000000"/>
          <w:sz w:val="24"/>
          <w:szCs w:val="24"/>
        </w:rPr>
        <w:t>dodate</w:t>
      </w:r>
      <w:r w:rsidRPr="00C90CBF">
        <w:rPr>
          <w:rFonts w:ascii="Arial" w:eastAsia="Arial" w:hAnsi="Arial" w:cs="Arial"/>
          <w:bCs/>
          <w:color w:val="000000"/>
          <w:spacing w:val="-3"/>
          <w:w w:val="103"/>
          <w:sz w:val="24"/>
          <w:szCs w:val="24"/>
        </w:rPr>
        <w:t>čné</w:t>
      </w:r>
      <w:r w:rsidRPr="00C90CBF">
        <w:rPr>
          <w:rFonts w:ascii="Arial" w:eastAsia="Arial" w:hAnsi="Arial" w:cs="Arial"/>
          <w:bCs/>
          <w:color w:val="000000"/>
          <w:w w:val="85"/>
          <w:sz w:val="24"/>
          <w:szCs w:val="24"/>
        </w:rPr>
        <w:t xml:space="preserve"> </w:t>
      </w:r>
      <w:r w:rsidRPr="00C90CBF">
        <w:rPr>
          <w:rFonts w:ascii="Arial" w:eastAsia="Arial" w:hAnsi="Arial" w:cs="Arial"/>
          <w:bCs/>
          <w:color w:val="000000"/>
          <w:sz w:val="24"/>
          <w:szCs w:val="24"/>
        </w:rPr>
        <w:t>povolení</w:t>
      </w:r>
      <w:r w:rsidRPr="00C90CBF">
        <w:rPr>
          <w:rFonts w:ascii="Arial" w:eastAsia="Arial" w:hAnsi="Arial" w:cs="Arial"/>
          <w:bCs/>
          <w:color w:val="000000"/>
          <w:w w:val="84"/>
          <w:sz w:val="24"/>
          <w:szCs w:val="24"/>
        </w:rPr>
        <w:t xml:space="preserve"> </w:t>
      </w:r>
      <w:r w:rsidRPr="00C90CBF">
        <w:rPr>
          <w:rFonts w:ascii="Arial" w:eastAsia="Arial" w:hAnsi="Arial" w:cs="Arial"/>
          <w:bCs/>
          <w:color w:val="000000"/>
          <w:spacing w:val="6"/>
          <w:w w:val="93"/>
          <w:sz w:val="24"/>
          <w:szCs w:val="24"/>
        </w:rPr>
        <w:t>zamítli</w:t>
      </w:r>
      <w:r w:rsidRPr="00C90CBF">
        <w:rPr>
          <w:rFonts w:ascii="Arial" w:eastAsia="Arial" w:hAnsi="Arial" w:cs="Arial"/>
          <w:bCs/>
          <w:color w:val="000000"/>
          <w:w w:val="91"/>
          <w:sz w:val="24"/>
          <w:szCs w:val="24"/>
        </w:rPr>
        <w:t>.</w:t>
      </w:r>
      <w:r w:rsidRPr="00C90CBF">
        <w:rPr>
          <w:rFonts w:ascii="Arial" w:eastAsia="Arial" w:hAnsi="Arial" w:cs="Arial"/>
          <w:bCs/>
          <w:color w:val="000000"/>
          <w:w w:val="88"/>
          <w:sz w:val="24"/>
          <w:szCs w:val="24"/>
        </w:rPr>
        <w:t xml:space="preserve"> </w:t>
      </w:r>
      <w:r w:rsidRPr="00C90CBF">
        <w:rPr>
          <w:rFonts w:ascii="Arial" w:eastAsia="Arial" w:hAnsi="Arial" w:cs="Arial"/>
          <w:bCs/>
          <w:color w:val="000000"/>
          <w:sz w:val="24"/>
          <w:szCs w:val="24"/>
        </w:rPr>
        <w:t>Stavební</w:t>
      </w:r>
      <w:r w:rsidRPr="00C90CBF">
        <w:rPr>
          <w:rFonts w:ascii="Arial" w:eastAsia="Arial" w:hAnsi="Arial" w:cs="Arial"/>
          <w:bCs/>
          <w:color w:val="000000"/>
          <w:w w:val="80"/>
          <w:sz w:val="24"/>
          <w:szCs w:val="24"/>
        </w:rPr>
        <w:t xml:space="preserve"> </w:t>
      </w:r>
      <w:r w:rsidRPr="00C90CBF">
        <w:rPr>
          <w:rFonts w:ascii="Arial" w:eastAsia="Arial" w:hAnsi="Arial" w:cs="Arial"/>
          <w:bCs/>
          <w:color w:val="000000"/>
          <w:spacing w:val="-3"/>
          <w:w w:val="103"/>
          <w:sz w:val="24"/>
          <w:szCs w:val="24"/>
        </w:rPr>
        <w:t>úřad</w:t>
      </w:r>
      <w:r w:rsidRPr="00C90CBF">
        <w:rPr>
          <w:rFonts w:ascii="Arial" w:eastAsia="Arial" w:hAnsi="Arial" w:cs="Arial"/>
          <w:bCs/>
          <w:color w:val="000000"/>
          <w:w w:val="86"/>
          <w:sz w:val="24"/>
          <w:szCs w:val="24"/>
        </w:rPr>
        <w:t xml:space="preserve"> </w:t>
      </w:r>
      <w:r w:rsidRPr="00C90CBF">
        <w:rPr>
          <w:rFonts w:ascii="Arial" w:eastAsia="Arial" w:hAnsi="Arial" w:cs="Arial"/>
          <w:bCs/>
          <w:color w:val="000000"/>
          <w:sz w:val="24"/>
          <w:szCs w:val="24"/>
        </w:rPr>
        <w:t xml:space="preserve">v </w:t>
      </w:r>
      <w:r w:rsidRPr="00C90CBF">
        <w:rPr>
          <w:rFonts w:ascii="Arial" w:eastAsia="Arial" w:hAnsi="Arial" w:cs="Arial"/>
          <w:bCs/>
          <w:color w:val="000000"/>
          <w:spacing w:val="-4"/>
          <w:w w:val="105"/>
          <w:sz w:val="24"/>
          <w:szCs w:val="24"/>
        </w:rPr>
        <w:t>těchto</w:t>
      </w:r>
      <w:r w:rsidRPr="00C90CBF">
        <w:rPr>
          <w:rFonts w:ascii="Arial" w:eastAsia="Arial" w:hAnsi="Arial" w:cs="Arial"/>
          <w:bCs/>
          <w:color w:val="000000"/>
          <w:w w:val="78"/>
          <w:sz w:val="24"/>
          <w:szCs w:val="24"/>
        </w:rPr>
        <w:t xml:space="preserve"> </w:t>
      </w:r>
      <w:r w:rsidRPr="00C90CBF">
        <w:rPr>
          <w:rFonts w:ascii="Arial" w:eastAsia="Arial" w:hAnsi="Arial" w:cs="Arial"/>
          <w:bCs/>
          <w:color w:val="000000"/>
          <w:spacing w:val="4"/>
          <w:w w:val="96"/>
          <w:sz w:val="24"/>
          <w:szCs w:val="24"/>
        </w:rPr>
        <w:t>případech</w:t>
      </w:r>
      <w:r w:rsidRPr="00C90CBF">
        <w:rPr>
          <w:rFonts w:ascii="Arial" w:eastAsia="Arial" w:hAnsi="Arial" w:cs="Arial"/>
          <w:bCs/>
          <w:color w:val="000000"/>
          <w:w w:val="83"/>
          <w:sz w:val="24"/>
          <w:szCs w:val="24"/>
        </w:rPr>
        <w:t xml:space="preserve"> </w:t>
      </w:r>
      <w:r w:rsidRPr="00C90CBF">
        <w:rPr>
          <w:rFonts w:ascii="Arial" w:eastAsia="Arial" w:hAnsi="Arial" w:cs="Arial"/>
          <w:bCs/>
          <w:color w:val="000000"/>
          <w:sz w:val="24"/>
          <w:szCs w:val="24"/>
        </w:rPr>
        <w:t>zahajuje</w:t>
      </w:r>
      <w:r w:rsidRPr="00C90CBF">
        <w:rPr>
          <w:rFonts w:ascii="Arial" w:eastAsia="Arial" w:hAnsi="Arial" w:cs="Arial"/>
          <w:bCs/>
          <w:color w:val="000000"/>
          <w:w w:val="86"/>
          <w:sz w:val="24"/>
          <w:szCs w:val="24"/>
        </w:rPr>
        <w:t xml:space="preserve"> </w:t>
      </w:r>
      <w:r w:rsidRPr="00C90CBF">
        <w:rPr>
          <w:rFonts w:ascii="Arial" w:eastAsia="Arial" w:hAnsi="Arial" w:cs="Arial"/>
          <w:bCs/>
          <w:color w:val="000000"/>
          <w:spacing w:val="7"/>
          <w:w w:val="92"/>
          <w:sz w:val="24"/>
          <w:szCs w:val="24"/>
        </w:rPr>
        <w:t>řízení</w:t>
      </w:r>
      <w:r w:rsidRPr="00C90CBF">
        <w:rPr>
          <w:rFonts w:ascii="Arial" w:eastAsia="Arial" w:hAnsi="Arial" w:cs="Arial"/>
          <w:bCs/>
          <w:color w:val="000000"/>
          <w:w w:val="89"/>
          <w:sz w:val="24"/>
          <w:szCs w:val="24"/>
        </w:rPr>
        <w:t xml:space="preserve"> </w:t>
      </w:r>
      <w:r w:rsidRPr="00C90CBF">
        <w:rPr>
          <w:rFonts w:ascii="Arial" w:eastAsia="Arial" w:hAnsi="Arial" w:cs="Arial"/>
          <w:bCs/>
          <w:color w:val="000000"/>
          <w:sz w:val="24"/>
          <w:szCs w:val="24"/>
        </w:rPr>
        <w:t>o</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z w:val="24"/>
          <w:szCs w:val="24"/>
        </w:rPr>
        <w:t>odstran</w:t>
      </w:r>
      <w:r w:rsidRPr="00C90CBF">
        <w:rPr>
          <w:rFonts w:ascii="Arial" w:eastAsia="Arial" w:hAnsi="Arial" w:cs="Arial"/>
          <w:bCs/>
          <w:color w:val="000000"/>
          <w:spacing w:val="-5"/>
          <w:w w:val="105"/>
          <w:sz w:val="24"/>
          <w:szCs w:val="24"/>
        </w:rPr>
        <w:t>ění</w:t>
      </w:r>
      <w:r w:rsidRPr="00C90CBF">
        <w:rPr>
          <w:rFonts w:ascii="Arial" w:eastAsia="Arial" w:hAnsi="Arial" w:cs="Arial"/>
          <w:bCs/>
          <w:color w:val="000000"/>
          <w:sz w:val="24"/>
          <w:szCs w:val="24"/>
        </w:rPr>
        <w:t xml:space="preserve"> stavby</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z w:val="24"/>
          <w:szCs w:val="24"/>
        </w:rPr>
        <w:t>soubě</w:t>
      </w:r>
      <w:r w:rsidRPr="00C90CBF">
        <w:rPr>
          <w:rFonts w:ascii="Arial" w:eastAsia="Arial" w:hAnsi="Arial" w:cs="Arial"/>
          <w:bCs/>
          <w:color w:val="000000"/>
          <w:spacing w:val="11"/>
          <w:w w:val="90"/>
          <w:sz w:val="24"/>
          <w:szCs w:val="24"/>
        </w:rPr>
        <w:t>žn</w:t>
      </w:r>
      <w:r w:rsidRPr="00C90CBF">
        <w:rPr>
          <w:rFonts w:ascii="Arial" w:eastAsia="Arial" w:hAnsi="Arial" w:cs="Arial"/>
          <w:bCs/>
          <w:color w:val="000000"/>
          <w:spacing w:val="3"/>
          <w:w w:val="89"/>
          <w:sz w:val="24"/>
          <w:szCs w:val="24"/>
        </w:rPr>
        <w:t>ě</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s</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pacing w:val="5"/>
          <w:w w:val="95"/>
          <w:sz w:val="24"/>
          <w:szCs w:val="24"/>
        </w:rPr>
        <w:t>ním</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pacing w:val="-1"/>
          <w:sz w:val="24"/>
          <w:szCs w:val="24"/>
        </w:rPr>
        <w:t>i</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řízení o</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5"/>
          <w:w w:val="105"/>
          <w:sz w:val="24"/>
          <w:szCs w:val="24"/>
        </w:rPr>
        <w:t>pokut</w:t>
      </w:r>
      <w:r w:rsidRPr="00C90CBF">
        <w:rPr>
          <w:rFonts w:ascii="Arial" w:eastAsia="Arial" w:hAnsi="Arial" w:cs="Arial"/>
          <w:bCs/>
          <w:color w:val="000000"/>
          <w:spacing w:val="-3"/>
          <w:w w:val="104"/>
          <w:sz w:val="24"/>
          <w:szCs w:val="24"/>
        </w:rPr>
        <w:t>ě</w:t>
      </w:r>
      <w:r w:rsidRPr="00C90CBF">
        <w:rPr>
          <w:rFonts w:ascii="Arial" w:eastAsia="Arial" w:hAnsi="Arial" w:cs="Arial"/>
          <w:bCs/>
          <w:color w:val="000000"/>
          <w:w w:val="4"/>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„Černé“</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pacing w:val="7"/>
          <w:w w:val="93"/>
          <w:sz w:val="24"/>
          <w:szCs w:val="24"/>
        </w:rPr>
        <w:t>stavby</w:t>
      </w:r>
      <w:r w:rsidRPr="00C90CBF">
        <w:rPr>
          <w:rFonts w:ascii="Arial" w:eastAsia="Arial" w:hAnsi="Arial" w:cs="Arial"/>
          <w:bCs/>
          <w:color w:val="000000"/>
          <w:w w:val="89"/>
          <w:sz w:val="24"/>
          <w:szCs w:val="24"/>
        </w:rPr>
        <w:t xml:space="preserve"> </w:t>
      </w:r>
      <w:r w:rsidRPr="00C90CBF">
        <w:rPr>
          <w:rFonts w:ascii="Arial" w:eastAsia="Arial" w:hAnsi="Arial" w:cs="Arial"/>
          <w:bCs/>
          <w:color w:val="000000"/>
          <w:sz w:val="24"/>
          <w:szCs w:val="24"/>
        </w:rPr>
        <w:t>ře</w:t>
      </w:r>
      <w:r w:rsidRPr="00C90CBF">
        <w:rPr>
          <w:rFonts w:ascii="Arial" w:eastAsia="Arial" w:hAnsi="Arial" w:cs="Arial"/>
          <w:bCs/>
          <w:color w:val="000000"/>
          <w:spacing w:val="8"/>
          <w:w w:val="93"/>
          <w:sz w:val="24"/>
          <w:szCs w:val="24"/>
        </w:rPr>
        <w:t>šíme</w:t>
      </w:r>
      <w:r w:rsidRPr="00C90CBF">
        <w:rPr>
          <w:rFonts w:ascii="Arial" w:eastAsia="Arial" w:hAnsi="Arial" w:cs="Arial"/>
          <w:bCs/>
          <w:color w:val="000000"/>
          <w:w w:val="92"/>
          <w:sz w:val="24"/>
          <w:szCs w:val="24"/>
        </w:rPr>
        <w:t xml:space="preserve"> </w:t>
      </w:r>
      <w:r w:rsidRPr="00C90CBF">
        <w:rPr>
          <w:rFonts w:ascii="Arial" w:eastAsia="Arial" w:hAnsi="Arial" w:cs="Arial"/>
          <w:bCs/>
          <w:color w:val="000000"/>
          <w:spacing w:val="1"/>
          <w:sz w:val="24"/>
          <w:szCs w:val="24"/>
        </w:rPr>
        <w:t>na</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základě</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z w:val="24"/>
          <w:szCs w:val="24"/>
        </w:rPr>
        <w:t>podn</w:t>
      </w:r>
      <w:r w:rsidRPr="00C90CBF">
        <w:rPr>
          <w:rFonts w:ascii="Arial" w:eastAsia="Arial" w:hAnsi="Arial" w:cs="Arial"/>
          <w:bCs/>
          <w:color w:val="000000"/>
          <w:spacing w:val="3"/>
          <w:w w:val="96"/>
          <w:sz w:val="24"/>
          <w:szCs w:val="24"/>
        </w:rPr>
        <w:t>ět</w:t>
      </w:r>
      <w:r w:rsidRPr="00C90CBF">
        <w:rPr>
          <w:rFonts w:ascii="Arial" w:eastAsia="Arial" w:hAnsi="Arial" w:cs="Arial"/>
          <w:bCs/>
          <w:color w:val="000000"/>
          <w:spacing w:val="6"/>
          <w:w w:val="93"/>
          <w:sz w:val="24"/>
          <w:szCs w:val="24"/>
        </w:rPr>
        <w:t>ů</w:t>
      </w:r>
      <w:r w:rsidRPr="00C90CBF">
        <w:rPr>
          <w:rFonts w:ascii="Arial" w:eastAsia="Arial" w:hAnsi="Arial" w:cs="Arial"/>
          <w:bCs/>
          <w:color w:val="000000"/>
          <w:w w:val="90"/>
          <w:sz w:val="24"/>
          <w:szCs w:val="24"/>
        </w:rPr>
        <w:t xml:space="preserve"> </w:t>
      </w:r>
      <w:r w:rsidRPr="00C90CBF">
        <w:rPr>
          <w:rFonts w:ascii="Arial" w:eastAsia="Arial" w:hAnsi="Arial" w:cs="Arial"/>
          <w:bCs/>
          <w:color w:val="000000"/>
          <w:spacing w:val="10"/>
          <w:w w:val="91"/>
          <w:sz w:val="24"/>
          <w:szCs w:val="24"/>
        </w:rPr>
        <w:t>zven</w:t>
      </w:r>
      <w:r w:rsidRPr="00C90CBF">
        <w:rPr>
          <w:rFonts w:ascii="Arial" w:eastAsia="Arial" w:hAnsi="Arial" w:cs="Arial"/>
          <w:bCs/>
          <w:color w:val="000000"/>
          <w:spacing w:val="-1"/>
          <w:w w:val="97"/>
          <w:sz w:val="24"/>
          <w:szCs w:val="24"/>
        </w:rPr>
        <w:t>čí,</w:t>
      </w:r>
      <w:r w:rsidRPr="00C90CBF">
        <w:rPr>
          <w:rFonts w:ascii="Arial" w:eastAsia="Arial" w:hAnsi="Arial" w:cs="Arial"/>
          <w:bCs/>
          <w:color w:val="000000"/>
          <w:spacing w:val="26"/>
          <w:sz w:val="24"/>
          <w:szCs w:val="24"/>
        </w:rPr>
        <w:t xml:space="preserve"> </w:t>
      </w:r>
      <w:r w:rsidRPr="00C90CBF">
        <w:rPr>
          <w:rFonts w:ascii="Arial" w:eastAsia="Arial" w:hAnsi="Arial" w:cs="Arial"/>
          <w:bCs/>
          <w:color w:val="000000"/>
          <w:sz w:val="24"/>
          <w:szCs w:val="24"/>
        </w:rPr>
        <w:t>ale</w:t>
      </w:r>
      <w:r w:rsidRPr="00C90CBF">
        <w:rPr>
          <w:rFonts w:ascii="Arial" w:eastAsia="Arial" w:hAnsi="Arial" w:cs="Arial"/>
          <w:bCs/>
          <w:color w:val="000000"/>
          <w:spacing w:val="24"/>
          <w:sz w:val="24"/>
          <w:szCs w:val="24"/>
        </w:rPr>
        <w:t xml:space="preserve"> </w:t>
      </w:r>
      <w:r w:rsidRPr="00C90CBF">
        <w:rPr>
          <w:rFonts w:ascii="Arial" w:eastAsia="Arial" w:hAnsi="Arial" w:cs="Arial"/>
          <w:bCs/>
          <w:color w:val="000000"/>
          <w:spacing w:val="-5"/>
          <w:w w:val="105"/>
          <w:sz w:val="24"/>
          <w:szCs w:val="24"/>
        </w:rPr>
        <w:t>také</w:t>
      </w:r>
      <w:r w:rsidRPr="00C90CBF">
        <w:rPr>
          <w:rFonts w:ascii="Arial" w:eastAsia="Arial" w:hAnsi="Arial" w:cs="Arial"/>
          <w:bCs/>
          <w:color w:val="000000"/>
          <w:spacing w:val="23"/>
          <w:sz w:val="24"/>
          <w:szCs w:val="24"/>
        </w:rPr>
        <w:t xml:space="preserve"> </w:t>
      </w:r>
      <w:r w:rsidRPr="00C90CBF">
        <w:rPr>
          <w:rFonts w:ascii="Arial" w:eastAsia="Arial" w:hAnsi="Arial" w:cs="Arial"/>
          <w:bCs/>
          <w:color w:val="000000"/>
          <w:sz w:val="24"/>
          <w:szCs w:val="24"/>
        </w:rPr>
        <w:t>na</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pacing w:val="9"/>
          <w:w w:val="91"/>
          <w:sz w:val="24"/>
          <w:szCs w:val="24"/>
        </w:rPr>
        <w:t>základ</w:t>
      </w:r>
      <w:r w:rsidRPr="00C90CBF">
        <w:rPr>
          <w:rFonts w:ascii="Arial" w:eastAsia="Arial" w:hAnsi="Arial" w:cs="Arial"/>
          <w:bCs/>
          <w:color w:val="000000"/>
          <w:w w:val="93"/>
          <w:sz w:val="24"/>
          <w:szCs w:val="24"/>
        </w:rPr>
        <w:t>ě</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w w:val="99"/>
          <w:sz w:val="24"/>
          <w:szCs w:val="24"/>
        </w:rPr>
        <w:t>zji</w:t>
      </w:r>
      <w:r w:rsidRPr="00C90CBF">
        <w:rPr>
          <w:rFonts w:ascii="Arial" w:eastAsia="Arial" w:hAnsi="Arial" w:cs="Arial"/>
          <w:bCs/>
          <w:color w:val="000000"/>
          <w:sz w:val="24"/>
          <w:szCs w:val="24"/>
        </w:rPr>
        <w:t>št</w:t>
      </w:r>
      <w:r w:rsidRPr="00C90CBF">
        <w:rPr>
          <w:rFonts w:ascii="Arial" w:eastAsia="Arial" w:hAnsi="Arial" w:cs="Arial"/>
          <w:bCs/>
          <w:color w:val="000000"/>
          <w:spacing w:val="1"/>
          <w:sz w:val="24"/>
          <w:szCs w:val="24"/>
        </w:rPr>
        <w:t>ění</w:t>
      </w:r>
      <w:r w:rsidRPr="00C90CBF">
        <w:rPr>
          <w:rFonts w:ascii="Arial" w:eastAsia="Arial" w:hAnsi="Arial" w:cs="Arial"/>
          <w:bCs/>
          <w:color w:val="000000"/>
          <w:spacing w:val="22"/>
          <w:sz w:val="24"/>
          <w:szCs w:val="24"/>
        </w:rPr>
        <w:t xml:space="preserve"> </w:t>
      </w:r>
      <w:r w:rsidRPr="00C90CBF">
        <w:rPr>
          <w:rFonts w:ascii="Arial" w:eastAsia="Arial" w:hAnsi="Arial" w:cs="Arial"/>
          <w:bCs/>
          <w:color w:val="000000"/>
          <w:sz w:val="24"/>
          <w:szCs w:val="24"/>
        </w:rPr>
        <w:t>při</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pacing w:val="8"/>
          <w:w w:val="91"/>
          <w:sz w:val="24"/>
          <w:szCs w:val="24"/>
        </w:rPr>
        <w:t>vlastní</w:t>
      </w:r>
      <w:r w:rsidRPr="00C90CBF">
        <w:rPr>
          <w:rFonts w:ascii="Arial" w:eastAsia="Arial" w:hAnsi="Arial" w:cs="Arial"/>
          <w:bCs/>
          <w:color w:val="000000"/>
          <w:spacing w:val="14"/>
          <w:sz w:val="24"/>
          <w:szCs w:val="24"/>
        </w:rPr>
        <w:t xml:space="preserve"> </w:t>
      </w:r>
      <w:r w:rsidRPr="00C90CBF">
        <w:rPr>
          <w:rFonts w:ascii="Arial" w:eastAsia="Arial" w:hAnsi="Arial" w:cs="Arial"/>
          <w:bCs/>
          <w:color w:val="000000"/>
          <w:spacing w:val="-4"/>
          <w:w w:val="105"/>
          <w:sz w:val="24"/>
          <w:szCs w:val="24"/>
        </w:rPr>
        <w:t>kontrolní</w:t>
      </w:r>
      <w:r w:rsidRPr="00C90CBF">
        <w:rPr>
          <w:rFonts w:ascii="Arial" w:eastAsia="Arial" w:hAnsi="Arial" w:cs="Arial"/>
          <w:bCs/>
          <w:color w:val="000000"/>
          <w:spacing w:val="20"/>
          <w:sz w:val="24"/>
          <w:szCs w:val="24"/>
        </w:rPr>
        <w:t xml:space="preserve"> </w:t>
      </w:r>
      <w:r w:rsidRPr="00C90CBF">
        <w:rPr>
          <w:rFonts w:ascii="Arial" w:eastAsia="Arial" w:hAnsi="Arial" w:cs="Arial"/>
          <w:bCs/>
          <w:color w:val="000000"/>
          <w:sz w:val="24"/>
          <w:szCs w:val="24"/>
        </w:rPr>
        <w:t>činnosti.</w:t>
      </w:r>
      <w:r w:rsidRPr="00C90CBF">
        <w:rPr>
          <w:rFonts w:ascii="Arial" w:eastAsia="Arial" w:hAnsi="Arial" w:cs="Arial"/>
          <w:bCs/>
          <w:color w:val="000000"/>
          <w:spacing w:val="27"/>
          <w:sz w:val="24"/>
          <w:szCs w:val="24"/>
        </w:rPr>
        <w:t xml:space="preserve"> </w:t>
      </w:r>
      <w:r w:rsidRPr="00C90CBF">
        <w:rPr>
          <w:rFonts w:ascii="Arial" w:eastAsia="Arial" w:hAnsi="Arial" w:cs="Arial"/>
          <w:bCs/>
          <w:color w:val="000000"/>
          <w:sz w:val="24"/>
          <w:szCs w:val="24"/>
        </w:rPr>
        <w:t>Kone</w:t>
      </w:r>
      <w:r w:rsidRPr="00C90CBF">
        <w:rPr>
          <w:rFonts w:ascii="Arial" w:eastAsia="Arial" w:hAnsi="Arial" w:cs="Arial"/>
          <w:bCs/>
          <w:color w:val="000000"/>
          <w:spacing w:val="10"/>
          <w:w w:val="91"/>
          <w:sz w:val="24"/>
          <w:szCs w:val="24"/>
        </w:rPr>
        <w:t>čné</w:t>
      </w:r>
      <w:r w:rsidRPr="00C90CBF">
        <w:rPr>
          <w:rFonts w:ascii="Arial" w:eastAsia="Arial" w:hAnsi="Arial" w:cs="Arial"/>
          <w:bCs/>
          <w:color w:val="000000"/>
          <w:spacing w:val="14"/>
          <w:sz w:val="24"/>
          <w:szCs w:val="24"/>
        </w:rPr>
        <w:t xml:space="preserve"> </w:t>
      </w:r>
      <w:r w:rsidRPr="00C90CBF">
        <w:rPr>
          <w:rFonts w:ascii="Arial" w:eastAsia="Arial" w:hAnsi="Arial" w:cs="Arial"/>
          <w:bCs/>
          <w:color w:val="000000"/>
          <w:sz w:val="24"/>
          <w:szCs w:val="24"/>
        </w:rPr>
        <w:t>rozhodnutí</w:t>
      </w:r>
      <w:r w:rsidRPr="00C90CBF">
        <w:rPr>
          <w:rFonts w:ascii="Arial" w:eastAsia="Arial" w:hAnsi="Arial" w:cs="Arial"/>
          <w:bCs/>
          <w:color w:val="000000"/>
          <w:spacing w:val="22"/>
          <w:sz w:val="24"/>
          <w:szCs w:val="24"/>
        </w:rPr>
        <w:t xml:space="preserve"> </w:t>
      </w:r>
      <w:r w:rsidRPr="00C90CBF">
        <w:rPr>
          <w:rFonts w:ascii="Arial" w:eastAsia="Arial" w:hAnsi="Arial" w:cs="Arial"/>
          <w:bCs/>
          <w:color w:val="000000"/>
          <w:spacing w:val="-4"/>
          <w:w w:val="104"/>
          <w:sz w:val="24"/>
          <w:szCs w:val="24"/>
        </w:rPr>
        <w:t>jsme</w:t>
      </w:r>
      <w:r w:rsidRPr="00C90CBF">
        <w:rPr>
          <w:rFonts w:ascii="Arial" w:eastAsia="Arial" w:hAnsi="Arial" w:cs="Arial"/>
          <w:bCs/>
          <w:color w:val="000000"/>
          <w:spacing w:val="22"/>
          <w:sz w:val="24"/>
          <w:szCs w:val="24"/>
        </w:rPr>
        <w:t xml:space="preserve"> </w:t>
      </w:r>
      <w:r w:rsidRPr="00C90CBF">
        <w:rPr>
          <w:rFonts w:ascii="Arial" w:eastAsia="Arial" w:hAnsi="Arial" w:cs="Arial"/>
          <w:bCs/>
          <w:color w:val="000000"/>
          <w:spacing w:val="9"/>
          <w:w w:val="90"/>
          <w:sz w:val="24"/>
          <w:szCs w:val="24"/>
        </w:rPr>
        <w:t>vydali</w:t>
      </w:r>
      <w:r w:rsidRPr="00C90CBF">
        <w:rPr>
          <w:rFonts w:ascii="Arial" w:eastAsia="Arial" w:hAnsi="Arial" w:cs="Arial"/>
          <w:bCs/>
          <w:color w:val="000000"/>
          <w:w w:val="85"/>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p</w:t>
      </w:r>
      <w:r w:rsidRPr="00C90CBF">
        <w:rPr>
          <w:rFonts w:ascii="Arial" w:eastAsia="Arial" w:hAnsi="Arial" w:cs="Arial"/>
          <w:bCs/>
          <w:color w:val="000000"/>
          <w:spacing w:val="10"/>
          <w:w w:val="90"/>
          <w:sz w:val="24"/>
          <w:szCs w:val="24"/>
        </w:rPr>
        <w:t>řípad</w:t>
      </w:r>
      <w:r w:rsidRPr="00C90CBF">
        <w:rPr>
          <w:rFonts w:ascii="Arial" w:eastAsia="Arial" w:hAnsi="Arial" w:cs="Arial"/>
          <w:bCs/>
          <w:color w:val="000000"/>
          <w:spacing w:val="-7"/>
          <w:w w:val="96"/>
          <w:sz w:val="24"/>
          <w:szCs w:val="24"/>
        </w:rPr>
        <w:t>ě</w:t>
      </w:r>
      <w:r w:rsidRPr="00C90CBF">
        <w:rPr>
          <w:rFonts w:ascii="Arial" w:eastAsia="Arial" w:hAnsi="Arial" w:cs="Arial"/>
          <w:bCs/>
          <w:color w:val="000000"/>
          <w:spacing w:val="70"/>
          <w:sz w:val="24"/>
          <w:szCs w:val="24"/>
        </w:rPr>
        <w:t xml:space="preserve"> </w:t>
      </w:r>
      <w:r w:rsidRPr="00C90CBF">
        <w:rPr>
          <w:rFonts w:ascii="Arial" w:eastAsia="Arial" w:hAnsi="Arial" w:cs="Arial"/>
          <w:bCs/>
          <w:color w:val="000000"/>
          <w:spacing w:val="-4"/>
          <w:w w:val="105"/>
          <w:sz w:val="24"/>
          <w:szCs w:val="24"/>
        </w:rPr>
        <w:t>šesti</w:t>
      </w:r>
      <w:r w:rsidRPr="00C90CBF">
        <w:rPr>
          <w:rFonts w:ascii="Arial" w:eastAsia="Arial" w:hAnsi="Arial" w:cs="Arial"/>
          <w:bCs/>
          <w:color w:val="000000"/>
          <w:spacing w:val="69"/>
          <w:sz w:val="24"/>
          <w:szCs w:val="24"/>
        </w:rPr>
        <w:t xml:space="preserve"> </w:t>
      </w:r>
      <w:r w:rsidRPr="00C90CBF">
        <w:rPr>
          <w:rFonts w:ascii="Arial" w:eastAsia="Arial" w:hAnsi="Arial" w:cs="Arial"/>
          <w:bCs/>
          <w:color w:val="000000"/>
          <w:spacing w:val="5"/>
          <w:w w:val="95"/>
          <w:sz w:val="24"/>
          <w:szCs w:val="24"/>
        </w:rPr>
        <w:t>staveb</w:t>
      </w:r>
      <w:r w:rsidRPr="00C90CBF">
        <w:rPr>
          <w:rFonts w:ascii="Arial" w:eastAsia="Arial" w:hAnsi="Arial" w:cs="Arial"/>
          <w:bCs/>
          <w:color w:val="000000"/>
          <w:spacing w:val="63"/>
          <w:sz w:val="24"/>
          <w:szCs w:val="24"/>
        </w:rPr>
        <w:t xml:space="preserve"> </w:t>
      </w:r>
      <w:r w:rsidRPr="00C90CBF">
        <w:rPr>
          <w:rFonts w:ascii="Arial" w:eastAsia="Arial" w:hAnsi="Arial" w:cs="Arial"/>
          <w:bCs/>
          <w:color w:val="000000"/>
          <w:spacing w:val="9"/>
          <w:w w:val="92"/>
          <w:sz w:val="24"/>
          <w:szCs w:val="24"/>
        </w:rPr>
        <w:t>prováděných</w:t>
      </w:r>
      <w:r w:rsidRPr="00C90CBF">
        <w:rPr>
          <w:rFonts w:ascii="Arial" w:eastAsia="Arial" w:hAnsi="Arial" w:cs="Arial"/>
          <w:bCs/>
          <w:color w:val="000000"/>
          <w:spacing w:val="61"/>
          <w:sz w:val="24"/>
          <w:szCs w:val="24"/>
        </w:rPr>
        <w:t xml:space="preserve"> </w:t>
      </w:r>
      <w:r w:rsidRPr="00C90CBF">
        <w:rPr>
          <w:rFonts w:ascii="Arial" w:eastAsia="Arial" w:hAnsi="Arial" w:cs="Arial"/>
          <w:bCs/>
          <w:color w:val="000000"/>
          <w:sz w:val="24"/>
          <w:szCs w:val="24"/>
        </w:rPr>
        <w:t>v rozporu</w:t>
      </w:r>
      <w:r w:rsidRPr="00C90CBF">
        <w:rPr>
          <w:rFonts w:ascii="Arial" w:eastAsia="Arial" w:hAnsi="Arial" w:cs="Arial"/>
          <w:bCs/>
          <w:color w:val="000000"/>
          <w:spacing w:val="68"/>
          <w:sz w:val="24"/>
          <w:szCs w:val="24"/>
        </w:rPr>
        <w:t xml:space="preserve"> </w:t>
      </w:r>
      <w:r w:rsidRPr="00C90CBF">
        <w:rPr>
          <w:rFonts w:ascii="Arial" w:eastAsia="Arial" w:hAnsi="Arial" w:cs="Arial"/>
          <w:bCs/>
          <w:color w:val="000000"/>
          <w:sz w:val="24"/>
          <w:szCs w:val="24"/>
        </w:rPr>
        <w:t>anebo</w:t>
      </w:r>
      <w:r w:rsidRPr="00C90CBF">
        <w:rPr>
          <w:rFonts w:ascii="Arial" w:eastAsia="Arial" w:hAnsi="Arial" w:cs="Arial"/>
          <w:bCs/>
          <w:color w:val="000000"/>
          <w:spacing w:val="70"/>
          <w:sz w:val="24"/>
          <w:szCs w:val="24"/>
        </w:rPr>
        <w:t xml:space="preserve"> </w:t>
      </w:r>
      <w:r w:rsidRPr="00C90CBF">
        <w:rPr>
          <w:rFonts w:ascii="Arial" w:eastAsia="Arial" w:hAnsi="Arial" w:cs="Arial"/>
          <w:bCs/>
          <w:color w:val="000000"/>
          <w:sz w:val="24"/>
          <w:szCs w:val="24"/>
        </w:rPr>
        <w:t>bez</w:t>
      </w:r>
      <w:r w:rsidRPr="00C90CBF">
        <w:rPr>
          <w:rFonts w:ascii="Arial" w:eastAsia="Arial" w:hAnsi="Arial" w:cs="Arial"/>
          <w:bCs/>
          <w:color w:val="000000"/>
          <w:spacing w:val="69"/>
          <w:sz w:val="24"/>
          <w:szCs w:val="24"/>
        </w:rPr>
        <w:t xml:space="preserve"> </w:t>
      </w:r>
      <w:r w:rsidRPr="00C90CBF">
        <w:rPr>
          <w:rFonts w:ascii="Arial" w:eastAsia="Arial" w:hAnsi="Arial" w:cs="Arial"/>
          <w:bCs/>
          <w:color w:val="000000"/>
          <w:spacing w:val="1"/>
          <w:w w:val="97"/>
          <w:sz w:val="24"/>
          <w:szCs w:val="24"/>
        </w:rPr>
        <w:t>p</w:t>
      </w:r>
      <w:r w:rsidRPr="00C90CBF">
        <w:rPr>
          <w:rFonts w:ascii="Arial" w:eastAsia="Arial" w:hAnsi="Arial" w:cs="Arial"/>
          <w:bCs/>
          <w:color w:val="000000"/>
          <w:sz w:val="24"/>
          <w:szCs w:val="24"/>
        </w:rPr>
        <w:t>říslušných</w:t>
      </w:r>
      <w:r w:rsidRPr="00C90CBF">
        <w:rPr>
          <w:rFonts w:ascii="Arial" w:eastAsia="Arial" w:hAnsi="Arial" w:cs="Arial"/>
          <w:bCs/>
          <w:color w:val="000000"/>
          <w:spacing w:val="67"/>
          <w:sz w:val="24"/>
          <w:szCs w:val="24"/>
        </w:rPr>
        <w:t xml:space="preserve"> </w:t>
      </w:r>
      <w:r w:rsidRPr="00C90CBF">
        <w:rPr>
          <w:rFonts w:ascii="Arial" w:eastAsia="Arial" w:hAnsi="Arial" w:cs="Arial"/>
          <w:bCs/>
          <w:color w:val="000000"/>
          <w:sz w:val="24"/>
          <w:szCs w:val="24"/>
        </w:rPr>
        <w:t>povolení</w:t>
      </w:r>
      <w:r w:rsidRPr="00C90CBF">
        <w:rPr>
          <w:rFonts w:ascii="Arial" w:eastAsia="Arial" w:hAnsi="Arial" w:cs="Arial"/>
          <w:bCs/>
          <w:color w:val="000000"/>
          <w:spacing w:val="67"/>
          <w:sz w:val="24"/>
          <w:szCs w:val="24"/>
        </w:rPr>
        <w:t xml:space="preserve"> </w:t>
      </w:r>
      <w:r w:rsidRPr="00C90CBF">
        <w:rPr>
          <w:rFonts w:ascii="Arial" w:eastAsia="Arial" w:hAnsi="Arial" w:cs="Arial"/>
          <w:bCs/>
          <w:color w:val="000000"/>
          <w:sz w:val="24"/>
          <w:szCs w:val="24"/>
        </w:rPr>
        <w:t>vyžadovaných</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zákonem.</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z w:val="24"/>
          <w:szCs w:val="24"/>
        </w:rPr>
        <w:t>Za</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pacing w:val="2"/>
          <w:w w:val="98"/>
          <w:sz w:val="24"/>
          <w:szCs w:val="24"/>
        </w:rPr>
        <w:t>provádění</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pacing w:val="-5"/>
          <w:w w:val="105"/>
          <w:sz w:val="24"/>
          <w:szCs w:val="24"/>
        </w:rPr>
        <w:t>stav</w:t>
      </w:r>
      <w:r w:rsidRPr="00C90CBF">
        <w:rPr>
          <w:rFonts w:ascii="Arial" w:eastAsia="Arial" w:hAnsi="Arial" w:cs="Arial"/>
          <w:bCs/>
          <w:color w:val="000000"/>
          <w:spacing w:val="-4"/>
          <w:w w:val="104"/>
          <w:sz w:val="24"/>
          <w:szCs w:val="24"/>
        </w:rPr>
        <w:t>eb</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z w:val="24"/>
          <w:szCs w:val="24"/>
        </w:rPr>
        <w:t>nebo</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z w:val="24"/>
          <w:szCs w:val="24"/>
        </w:rPr>
        <w:t>jejich</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změn</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bez</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5"/>
          <w:w w:val="105"/>
          <w:sz w:val="24"/>
          <w:szCs w:val="24"/>
        </w:rPr>
        <w:t>povolení</w:t>
      </w:r>
      <w:r w:rsidRPr="00C90CBF">
        <w:rPr>
          <w:rFonts w:ascii="Arial" w:eastAsia="Arial" w:hAnsi="Arial" w:cs="Arial"/>
          <w:bCs/>
          <w:color w:val="000000"/>
          <w:sz w:val="24"/>
          <w:szCs w:val="24"/>
        </w:rPr>
        <w:t xml:space="preserve"> nebo</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z w:val="24"/>
          <w:szCs w:val="24"/>
        </w:rPr>
        <w:t xml:space="preserve">v </w:t>
      </w:r>
      <w:r w:rsidRPr="00C90CBF">
        <w:rPr>
          <w:rFonts w:ascii="Arial" w:eastAsia="Arial" w:hAnsi="Arial" w:cs="Arial"/>
          <w:bCs/>
          <w:color w:val="000000"/>
          <w:spacing w:val="-5"/>
          <w:w w:val="105"/>
          <w:sz w:val="24"/>
          <w:szCs w:val="24"/>
        </w:rPr>
        <w:t>rozporu</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z w:val="24"/>
          <w:szCs w:val="24"/>
        </w:rPr>
        <w:t xml:space="preserve">s </w:t>
      </w:r>
      <w:r w:rsidRPr="00C90CBF">
        <w:rPr>
          <w:rFonts w:ascii="Arial" w:eastAsia="Arial" w:hAnsi="Arial" w:cs="Arial"/>
          <w:bCs/>
          <w:color w:val="000000"/>
          <w:spacing w:val="10"/>
          <w:w w:val="91"/>
          <w:sz w:val="24"/>
          <w:szCs w:val="24"/>
        </w:rPr>
        <w:t>ním</w:t>
      </w:r>
      <w:r w:rsidRPr="00C90CBF">
        <w:rPr>
          <w:rFonts w:ascii="Arial" w:eastAsia="Arial" w:hAnsi="Arial" w:cs="Arial"/>
          <w:bCs/>
          <w:color w:val="000000"/>
          <w:w w:val="91"/>
          <w:sz w:val="24"/>
          <w:szCs w:val="24"/>
        </w:rPr>
        <w:t xml:space="preserve"> </w:t>
      </w:r>
      <w:r w:rsidRPr="00C90CBF">
        <w:rPr>
          <w:rFonts w:ascii="Arial" w:eastAsia="Arial" w:hAnsi="Arial" w:cs="Arial"/>
          <w:bCs/>
          <w:color w:val="000000"/>
          <w:spacing w:val="1"/>
          <w:sz w:val="24"/>
          <w:szCs w:val="24"/>
        </w:rPr>
        <w:t>jsme</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pacing w:val="8"/>
          <w:w w:val="92"/>
          <w:sz w:val="24"/>
          <w:szCs w:val="24"/>
        </w:rPr>
        <w:t>ve</w:t>
      </w:r>
      <w:r w:rsidRPr="00C90CBF">
        <w:rPr>
          <w:rFonts w:ascii="Arial" w:eastAsia="Arial" w:hAnsi="Arial" w:cs="Arial"/>
          <w:bCs/>
          <w:color w:val="000000"/>
          <w:w w:val="92"/>
          <w:sz w:val="24"/>
          <w:szCs w:val="24"/>
        </w:rPr>
        <w:t xml:space="preserve"> </w:t>
      </w:r>
      <w:r w:rsidRPr="00C90CBF">
        <w:rPr>
          <w:rFonts w:ascii="Arial" w:eastAsia="Arial" w:hAnsi="Arial" w:cs="Arial"/>
          <w:bCs/>
          <w:color w:val="000000"/>
          <w:sz w:val="24"/>
          <w:szCs w:val="24"/>
        </w:rPr>
        <w:t>všech</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p</w:t>
      </w:r>
      <w:r w:rsidRPr="00C90CBF">
        <w:rPr>
          <w:rFonts w:ascii="Arial" w:eastAsia="Arial" w:hAnsi="Arial" w:cs="Arial"/>
          <w:bCs/>
          <w:color w:val="000000"/>
          <w:spacing w:val="3"/>
          <w:w w:val="97"/>
          <w:sz w:val="24"/>
          <w:szCs w:val="24"/>
        </w:rPr>
        <w:t>řípadech</w:t>
      </w:r>
      <w:r w:rsidRPr="00C90CBF">
        <w:rPr>
          <w:rFonts w:ascii="Arial" w:eastAsia="Arial" w:hAnsi="Arial" w:cs="Arial"/>
          <w:bCs/>
          <w:color w:val="000000"/>
          <w:spacing w:val="22"/>
          <w:sz w:val="24"/>
          <w:szCs w:val="24"/>
        </w:rPr>
        <w:t xml:space="preserve"> </w:t>
      </w:r>
      <w:r w:rsidRPr="00C90CBF">
        <w:rPr>
          <w:rFonts w:ascii="Arial" w:eastAsia="Arial" w:hAnsi="Arial" w:cs="Arial"/>
          <w:bCs/>
          <w:color w:val="000000"/>
          <w:sz w:val="24"/>
          <w:szCs w:val="24"/>
        </w:rPr>
        <w:t>rozhodli</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pacing w:val="1"/>
          <w:w w:val="99"/>
          <w:sz w:val="24"/>
          <w:szCs w:val="24"/>
        </w:rPr>
        <w:t>příkazem</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z w:val="24"/>
          <w:szCs w:val="24"/>
        </w:rPr>
        <w:t>nebo</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pacing w:val="3"/>
          <w:w w:val="97"/>
          <w:sz w:val="24"/>
          <w:szCs w:val="24"/>
        </w:rPr>
        <w:t>rozhodnutím</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pacing w:val="5"/>
          <w:w w:val="95"/>
          <w:sz w:val="24"/>
          <w:szCs w:val="24"/>
        </w:rPr>
        <w:t>ve</w:t>
      </w:r>
      <w:r w:rsidRPr="00C90CBF">
        <w:rPr>
          <w:rFonts w:ascii="Arial" w:eastAsia="Arial" w:hAnsi="Arial" w:cs="Arial"/>
          <w:bCs/>
          <w:color w:val="000000"/>
          <w:spacing w:val="20"/>
          <w:sz w:val="24"/>
          <w:szCs w:val="24"/>
        </w:rPr>
        <w:t xml:space="preserve"> </w:t>
      </w:r>
      <w:r w:rsidRPr="00C90CBF">
        <w:rPr>
          <w:rFonts w:ascii="Arial" w:eastAsia="Arial" w:hAnsi="Arial" w:cs="Arial"/>
          <w:bCs/>
          <w:color w:val="000000"/>
          <w:spacing w:val="2"/>
          <w:w w:val="98"/>
          <w:sz w:val="24"/>
          <w:szCs w:val="24"/>
        </w:rPr>
        <w:t>správním</w:t>
      </w:r>
      <w:r w:rsidRPr="00C90CBF">
        <w:rPr>
          <w:rFonts w:ascii="Arial" w:eastAsia="Arial" w:hAnsi="Arial" w:cs="Arial"/>
          <w:bCs/>
          <w:color w:val="000000"/>
          <w:spacing w:val="24"/>
          <w:sz w:val="24"/>
          <w:szCs w:val="24"/>
        </w:rPr>
        <w:t xml:space="preserve"> </w:t>
      </w:r>
      <w:r w:rsidRPr="00C90CBF">
        <w:rPr>
          <w:rFonts w:ascii="Arial" w:eastAsia="Arial" w:hAnsi="Arial" w:cs="Arial"/>
          <w:bCs/>
          <w:color w:val="000000"/>
          <w:sz w:val="24"/>
          <w:szCs w:val="24"/>
        </w:rPr>
        <w:t>řízení</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z w:val="24"/>
          <w:szCs w:val="24"/>
        </w:rPr>
        <w:t>o</w:t>
      </w:r>
      <w:r w:rsidRPr="00C90CBF">
        <w:rPr>
          <w:rFonts w:ascii="Arial" w:eastAsia="Arial" w:hAnsi="Arial" w:cs="Arial"/>
          <w:bCs/>
          <w:color w:val="000000"/>
          <w:spacing w:val="26"/>
          <w:sz w:val="24"/>
          <w:szCs w:val="24"/>
        </w:rPr>
        <w:t xml:space="preserve"> </w:t>
      </w:r>
      <w:r w:rsidRPr="00C90CBF">
        <w:rPr>
          <w:rFonts w:ascii="Arial" w:eastAsia="Arial" w:hAnsi="Arial" w:cs="Arial"/>
          <w:bCs/>
          <w:color w:val="000000"/>
          <w:sz w:val="24"/>
          <w:szCs w:val="24"/>
        </w:rPr>
        <w:t>udělení</w:t>
      </w:r>
      <w:r w:rsidRPr="00C90CBF">
        <w:rPr>
          <w:rFonts w:ascii="Arial" w:eastAsia="Arial" w:hAnsi="Arial" w:cs="Arial"/>
          <w:bCs/>
          <w:color w:val="000000"/>
          <w:spacing w:val="23"/>
          <w:sz w:val="24"/>
          <w:szCs w:val="24"/>
        </w:rPr>
        <w:t xml:space="preserve"> </w:t>
      </w:r>
      <w:r w:rsidRPr="00C90CBF">
        <w:rPr>
          <w:rFonts w:ascii="Arial" w:eastAsia="Arial" w:hAnsi="Arial" w:cs="Arial"/>
          <w:bCs/>
          <w:color w:val="000000"/>
          <w:spacing w:val="-5"/>
          <w:w w:val="105"/>
          <w:sz w:val="24"/>
          <w:szCs w:val="24"/>
        </w:rPr>
        <w:t>pokuty</w:t>
      </w:r>
      <w:r w:rsidRPr="00C90CBF">
        <w:rPr>
          <w:rFonts w:ascii="Arial" w:eastAsia="Arial" w:hAnsi="Arial" w:cs="Arial"/>
          <w:bCs/>
          <w:color w:val="000000"/>
          <w:spacing w:val="24"/>
          <w:sz w:val="24"/>
          <w:szCs w:val="24"/>
        </w:rPr>
        <w:t xml:space="preserve"> </w:t>
      </w:r>
      <w:r w:rsidRPr="00C90CBF">
        <w:rPr>
          <w:rFonts w:ascii="Arial" w:eastAsia="Arial" w:hAnsi="Arial" w:cs="Arial"/>
          <w:bCs/>
          <w:color w:val="000000"/>
          <w:spacing w:val="6"/>
          <w:w w:val="94"/>
          <w:sz w:val="24"/>
          <w:szCs w:val="24"/>
        </w:rPr>
        <w:t>za</w:t>
      </w:r>
      <w:r w:rsidRPr="00C90CBF">
        <w:rPr>
          <w:rFonts w:ascii="Arial" w:eastAsia="Arial" w:hAnsi="Arial" w:cs="Arial"/>
          <w:bCs/>
          <w:color w:val="000000"/>
          <w:spacing w:val="19"/>
          <w:sz w:val="24"/>
          <w:szCs w:val="24"/>
        </w:rPr>
        <w:t xml:space="preserve"> </w:t>
      </w:r>
      <w:r w:rsidRPr="00C90CBF">
        <w:rPr>
          <w:rFonts w:ascii="Arial" w:eastAsia="Arial" w:hAnsi="Arial" w:cs="Arial"/>
          <w:bCs/>
          <w:color w:val="000000"/>
          <w:spacing w:val="-3"/>
          <w:w w:val="103"/>
          <w:sz w:val="24"/>
          <w:szCs w:val="24"/>
        </w:rPr>
        <w:t>poru</w:t>
      </w:r>
      <w:r w:rsidRPr="00C90CBF">
        <w:rPr>
          <w:rFonts w:ascii="Arial" w:eastAsia="Arial" w:hAnsi="Arial" w:cs="Arial"/>
          <w:bCs/>
          <w:color w:val="000000"/>
          <w:spacing w:val="-5"/>
          <w:w w:val="105"/>
          <w:sz w:val="24"/>
          <w:szCs w:val="24"/>
        </w:rPr>
        <w:t>šení</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pacing w:val="2"/>
          <w:w w:val="98"/>
          <w:sz w:val="24"/>
          <w:szCs w:val="24"/>
        </w:rPr>
        <w:t>stavebního</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z w:val="24"/>
          <w:szCs w:val="24"/>
        </w:rPr>
        <w:t>zákona.</w:t>
      </w:r>
    </w:p>
    <w:p w:rsidR="00C90CBF" w:rsidRPr="00C90CBF" w:rsidRDefault="00C90CBF" w:rsidP="00660379">
      <w:pPr>
        <w:autoSpaceDE w:val="0"/>
        <w:autoSpaceDN w:val="0"/>
        <w:spacing w:after="0" w:line="240" w:lineRule="auto"/>
        <w:jc w:val="both"/>
        <w:rPr>
          <w:rFonts w:ascii="Arial" w:hAnsi="Arial" w:cs="Arial"/>
          <w:sz w:val="24"/>
          <w:szCs w:val="24"/>
        </w:rPr>
      </w:pPr>
    </w:p>
    <w:p w:rsidR="00C90CBF" w:rsidRPr="00C90CBF" w:rsidRDefault="00C90CBF" w:rsidP="00660379">
      <w:pPr>
        <w:autoSpaceDE w:val="0"/>
        <w:autoSpaceDN w:val="0"/>
        <w:spacing w:after="0" w:line="240" w:lineRule="auto"/>
        <w:ind w:firstLine="708"/>
        <w:jc w:val="both"/>
        <w:rPr>
          <w:rFonts w:ascii="Arial" w:hAnsi="Arial" w:cs="Arial"/>
          <w:sz w:val="24"/>
          <w:szCs w:val="24"/>
        </w:rPr>
      </w:pPr>
      <w:r w:rsidRPr="00C90CBF">
        <w:rPr>
          <w:rFonts w:ascii="Arial" w:eastAsia="Arial" w:hAnsi="Arial" w:cs="Arial"/>
          <w:bCs/>
          <w:color w:val="000000"/>
          <w:spacing w:val="3"/>
          <w:w w:val="97"/>
          <w:sz w:val="24"/>
          <w:szCs w:val="24"/>
        </w:rPr>
        <w:t>Nedílnou</w:t>
      </w:r>
      <w:r w:rsidRPr="00C90CBF">
        <w:rPr>
          <w:rFonts w:ascii="Arial" w:eastAsia="Arial" w:hAnsi="Arial" w:cs="Arial"/>
          <w:bCs/>
          <w:color w:val="000000"/>
          <w:spacing w:val="48"/>
          <w:sz w:val="24"/>
          <w:szCs w:val="24"/>
        </w:rPr>
        <w:t xml:space="preserve"> </w:t>
      </w:r>
      <w:r w:rsidRPr="00C90CBF">
        <w:rPr>
          <w:rFonts w:ascii="Arial" w:eastAsia="Arial" w:hAnsi="Arial" w:cs="Arial"/>
          <w:bCs/>
          <w:color w:val="000000"/>
          <w:sz w:val="24"/>
          <w:szCs w:val="24"/>
        </w:rPr>
        <w:t>sou</w:t>
      </w:r>
      <w:r w:rsidRPr="00C90CBF">
        <w:rPr>
          <w:rFonts w:ascii="Arial" w:eastAsia="Arial" w:hAnsi="Arial" w:cs="Arial"/>
          <w:bCs/>
          <w:color w:val="000000"/>
          <w:spacing w:val="-4"/>
          <w:w w:val="105"/>
          <w:sz w:val="24"/>
          <w:szCs w:val="24"/>
        </w:rPr>
        <w:t>částí</w:t>
      </w:r>
      <w:r w:rsidRPr="00C90CBF">
        <w:rPr>
          <w:rFonts w:ascii="Arial" w:eastAsia="Arial" w:hAnsi="Arial" w:cs="Arial"/>
          <w:bCs/>
          <w:color w:val="000000"/>
          <w:spacing w:val="47"/>
          <w:sz w:val="24"/>
          <w:szCs w:val="24"/>
        </w:rPr>
        <w:t xml:space="preserve"> </w:t>
      </w:r>
      <w:r w:rsidRPr="00C90CBF">
        <w:rPr>
          <w:rFonts w:ascii="Arial" w:eastAsia="Arial" w:hAnsi="Arial" w:cs="Arial"/>
          <w:bCs/>
          <w:color w:val="000000"/>
          <w:sz w:val="24"/>
          <w:szCs w:val="24"/>
        </w:rPr>
        <w:t>práce</w:t>
      </w:r>
      <w:r w:rsidRPr="00C90CBF">
        <w:rPr>
          <w:rFonts w:ascii="Arial" w:eastAsia="Arial" w:hAnsi="Arial" w:cs="Arial"/>
          <w:bCs/>
          <w:color w:val="000000"/>
          <w:spacing w:val="50"/>
          <w:sz w:val="24"/>
          <w:szCs w:val="24"/>
        </w:rPr>
        <w:t xml:space="preserve"> </w:t>
      </w:r>
      <w:r w:rsidRPr="00C90CBF">
        <w:rPr>
          <w:rFonts w:ascii="Arial" w:eastAsia="Arial" w:hAnsi="Arial" w:cs="Arial"/>
          <w:bCs/>
          <w:color w:val="000000"/>
          <w:spacing w:val="4"/>
          <w:w w:val="96"/>
          <w:sz w:val="24"/>
          <w:szCs w:val="24"/>
        </w:rPr>
        <w:t>stavebního</w:t>
      </w:r>
      <w:r w:rsidRPr="00C90CBF">
        <w:rPr>
          <w:rFonts w:ascii="Arial" w:eastAsia="Arial" w:hAnsi="Arial" w:cs="Arial"/>
          <w:bCs/>
          <w:color w:val="000000"/>
          <w:spacing w:val="46"/>
          <w:sz w:val="24"/>
          <w:szCs w:val="24"/>
        </w:rPr>
        <w:t xml:space="preserve"> </w:t>
      </w:r>
      <w:r w:rsidRPr="00C90CBF">
        <w:rPr>
          <w:rFonts w:ascii="Arial" w:eastAsia="Arial" w:hAnsi="Arial" w:cs="Arial"/>
          <w:bCs/>
          <w:color w:val="000000"/>
          <w:sz w:val="24"/>
          <w:szCs w:val="24"/>
        </w:rPr>
        <w:t>ú</w:t>
      </w:r>
      <w:r w:rsidRPr="00C90CBF">
        <w:rPr>
          <w:rFonts w:ascii="Arial" w:eastAsia="Arial" w:hAnsi="Arial" w:cs="Arial"/>
          <w:bCs/>
          <w:color w:val="000000"/>
          <w:spacing w:val="-5"/>
          <w:w w:val="105"/>
          <w:sz w:val="24"/>
          <w:szCs w:val="24"/>
        </w:rPr>
        <w:t>řadu</w:t>
      </w:r>
      <w:r w:rsidRPr="00C90CBF">
        <w:rPr>
          <w:rFonts w:ascii="Arial" w:eastAsia="Arial" w:hAnsi="Arial" w:cs="Arial"/>
          <w:bCs/>
          <w:color w:val="000000"/>
          <w:spacing w:val="48"/>
          <w:sz w:val="24"/>
          <w:szCs w:val="24"/>
        </w:rPr>
        <w:t xml:space="preserve"> </w:t>
      </w:r>
      <w:r w:rsidRPr="00C90CBF">
        <w:rPr>
          <w:rFonts w:ascii="Arial" w:eastAsia="Arial" w:hAnsi="Arial" w:cs="Arial"/>
          <w:bCs/>
          <w:color w:val="000000"/>
          <w:spacing w:val="1"/>
          <w:sz w:val="24"/>
          <w:szCs w:val="24"/>
        </w:rPr>
        <w:t>je</w:t>
      </w:r>
      <w:r w:rsidRPr="00C90CBF">
        <w:rPr>
          <w:rFonts w:ascii="Arial" w:eastAsia="Arial" w:hAnsi="Arial" w:cs="Arial"/>
          <w:bCs/>
          <w:color w:val="000000"/>
          <w:spacing w:val="45"/>
          <w:sz w:val="24"/>
          <w:szCs w:val="24"/>
        </w:rPr>
        <w:t xml:space="preserve"> </w:t>
      </w:r>
      <w:r w:rsidRPr="00C90CBF">
        <w:rPr>
          <w:rFonts w:ascii="Arial" w:eastAsia="Arial" w:hAnsi="Arial" w:cs="Arial"/>
          <w:bCs/>
          <w:color w:val="000000"/>
          <w:spacing w:val="10"/>
          <w:w w:val="90"/>
          <w:sz w:val="24"/>
          <w:szCs w:val="24"/>
        </w:rPr>
        <w:t>zápis</w:t>
      </w:r>
      <w:r w:rsidRPr="00C90CBF">
        <w:rPr>
          <w:rFonts w:ascii="Arial" w:eastAsia="Arial" w:hAnsi="Arial" w:cs="Arial"/>
          <w:bCs/>
          <w:color w:val="000000"/>
          <w:spacing w:val="40"/>
          <w:sz w:val="24"/>
          <w:szCs w:val="24"/>
        </w:rPr>
        <w:t xml:space="preserve"> </w:t>
      </w:r>
      <w:r w:rsidRPr="00C90CBF">
        <w:rPr>
          <w:rFonts w:ascii="Arial" w:eastAsia="Arial" w:hAnsi="Arial" w:cs="Arial"/>
          <w:bCs/>
          <w:color w:val="000000"/>
          <w:spacing w:val="-3"/>
          <w:w w:val="103"/>
          <w:sz w:val="24"/>
          <w:szCs w:val="24"/>
        </w:rPr>
        <w:t>dokon</w:t>
      </w:r>
      <w:r w:rsidRPr="00C90CBF">
        <w:rPr>
          <w:rFonts w:ascii="Arial" w:eastAsia="Arial" w:hAnsi="Arial" w:cs="Arial"/>
          <w:bCs/>
          <w:color w:val="000000"/>
          <w:sz w:val="24"/>
          <w:szCs w:val="24"/>
        </w:rPr>
        <w:t>čených</w:t>
      </w:r>
      <w:r w:rsidRPr="00C90CBF">
        <w:rPr>
          <w:rFonts w:ascii="Arial" w:eastAsia="Arial" w:hAnsi="Arial" w:cs="Arial"/>
          <w:bCs/>
          <w:color w:val="000000"/>
          <w:spacing w:val="48"/>
          <w:sz w:val="24"/>
          <w:szCs w:val="24"/>
        </w:rPr>
        <w:t xml:space="preserve"> </w:t>
      </w:r>
      <w:r w:rsidRPr="00C90CBF">
        <w:rPr>
          <w:rFonts w:ascii="Arial" w:eastAsia="Arial" w:hAnsi="Arial" w:cs="Arial"/>
          <w:bCs/>
          <w:color w:val="000000"/>
          <w:sz w:val="24"/>
          <w:szCs w:val="24"/>
        </w:rPr>
        <w:t>staveb</w:t>
      </w:r>
      <w:r w:rsidRPr="00C90CBF">
        <w:rPr>
          <w:rFonts w:ascii="Arial" w:eastAsia="Arial" w:hAnsi="Arial" w:cs="Arial"/>
          <w:bCs/>
          <w:color w:val="000000"/>
          <w:spacing w:val="50"/>
          <w:sz w:val="24"/>
          <w:szCs w:val="24"/>
        </w:rPr>
        <w:t xml:space="preserve"> </w:t>
      </w:r>
      <w:r w:rsidRPr="00C90CBF">
        <w:rPr>
          <w:rFonts w:ascii="Arial" w:eastAsia="Arial" w:hAnsi="Arial" w:cs="Arial"/>
          <w:bCs/>
          <w:color w:val="000000"/>
          <w:spacing w:val="-3"/>
          <w:w w:val="103"/>
          <w:sz w:val="24"/>
          <w:szCs w:val="24"/>
        </w:rPr>
        <w:t>do</w:t>
      </w:r>
      <w:r w:rsidRPr="00C90CBF">
        <w:rPr>
          <w:rFonts w:ascii="Arial" w:eastAsia="Arial" w:hAnsi="Arial" w:cs="Arial"/>
          <w:bCs/>
          <w:color w:val="000000"/>
          <w:spacing w:val="48"/>
          <w:sz w:val="24"/>
          <w:szCs w:val="24"/>
        </w:rPr>
        <w:t xml:space="preserve"> </w:t>
      </w:r>
      <w:r w:rsidRPr="00C90CBF">
        <w:rPr>
          <w:rFonts w:ascii="Arial" w:eastAsia="Arial" w:hAnsi="Arial" w:cs="Arial"/>
          <w:bCs/>
          <w:color w:val="000000"/>
          <w:sz w:val="24"/>
          <w:szCs w:val="24"/>
        </w:rPr>
        <w:t>centrálního</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registru</w:t>
      </w:r>
      <w:r w:rsidRPr="00C90CBF">
        <w:rPr>
          <w:rFonts w:ascii="Arial" w:eastAsia="Arial" w:hAnsi="Arial" w:cs="Arial"/>
          <w:bCs/>
          <w:color w:val="000000"/>
          <w:spacing w:val="75"/>
          <w:sz w:val="24"/>
          <w:szCs w:val="24"/>
        </w:rPr>
        <w:t xml:space="preserve"> </w:t>
      </w:r>
      <w:r w:rsidRPr="00C90CBF">
        <w:rPr>
          <w:rFonts w:ascii="Arial" w:eastAsia="Arial" w:hAnsi="Arial" w:cs="Arial"/>
          <w:bCs/>
          <w:color w:val="000000"/>
          <w:sz w:val="24"/>
          <w:szCs w:val="24"/>
        </w:rPr>
        <w:t>územní</w:t>
      </w:r>
      <w:r w:rsidRPr="00C90CBF">
        <w:rPr>
          <w:rFonts w:ascii="Arial" w:eastAsia="Arial" w:hAnsi="Arial" w:cs="Arial"/>
          <w:bCs/>
          <w:color w:val="000000"/>
          <w:spacing w:val="71"/>
          <w:sz w:val="24"/>
          <w:szCs w:val="24"/>
        </w:rPr>
        <w:t xml:space="preserve"> </w:t>
      </w:r>
      <w:r w:rsidRPr="00C90CBF">
        <w:rPr>
          <w:rFonts w:ascii="Arial" w:eastAsia="Arial" w:hAnsi="Arial" w:cs="Arial"/>
          <w:bCs/>
          <w:color w:val="000000"/>
          <w:sz w:val="24"/>
          <w:szCs w:val="24"/>
        </w:rPr>
        <w:t>identifikace,</w:t>
      </w:r>
      <w:r w:rsidRPr="00C90CBF">
        <w:rPr>
          <w:rFonts w:ascii="Arial" w:eastAsia="Arial" w:hAnsi="Arial" w:cs="Arial"/>
          <w:bCs/>
          <w:color w:val="000000"/>
          <w:spacing w:val="75"/>
          <w:sz w:val="24"/>
          <w:szCs w:val="24"/>
        </w:rPr>
        <w:t xml:space="preserve"> </w:t>
      </w:r>
      <w:r w:rsidRPr="00C90CBF">
        <w:rPr>
          <w:rFonts w:ascii="Arial" w:eastAsia="Arial" w:hAnsi="Arial" w:cs="Arial"/>
          <w:bCs/>
          <w:color w:val="000000"/>
          <w:spacing w:val="-3"/>
          <w:w w:val="103"/>
          <w:sz w:val="24"/>
          <w:szCs w:val="24"/>
        </w:rPr>
        <w:t>adres</w:t>
      </w:r>
      <w:r w:rsidRPr="00C90CBF">
        <w:rPr>
          <w:rFonts w:ascii="Arial" w:eastAsia="Arial" w:hAnsi="Arial" w:cs="Arial"/>
          <w:bCs/>
          <w:color w:val="000000"/>
          <w:spacing w:val="73"/>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72"/>
          <w:sz w:val="24"/>
          <w:szCs w:val="24"/>
        </w:rPr>
        <w:t xml:space="preserve"> </w:t>
      </w:r>
      <w:r w:rsidRPr="00C90CBF">
        <w:rPr>
          <w:rFonts w:ascii="Arial" w:eastAsia="Arial" w:hAnsi="Arial" w:cs="Arial"/>
          <w:bCs/>
          <w:color w:val="000000"/>
          <w:spacing w:val="5"/>
          <w:w w:val="95"/>
          <w:sz w:val="24"/>
          <w:szCs w:val="24"/>
        </w:rPr>
        <w:t>nemovitostí</w:t>
      </w:r>
      <w:r w:rsidRPr="00C90CBF">
        <w:rPr>
          <w:rFonts w:ascii="Arial" w:eastAsia="Arial" w:hAnsi="Arial" w:cs="Arial"/>
          <w:bCs/>
          <w:color w:val="000000"/>
          <w:spacing w:val="67"/>
          <w:sz w:val="24"/>
          <w:szCs w:val="24"/>
        </w:rPr>
        <w:t xml:space="preserve"> </w:t>
      </w:r>
      <w:r w:rsidRPr="00C90CBF">
        <w:rPr>
          <w:rFonts w:ascii="Arial" w:eastAsia="Arial" w:hAnsi="Arial" w:cs="Arial"/>
          <w:bCs/>
          <w:color w:val="000000"/>
          <w:sz w:val="24"/>
          <w:szCs w:val="24"/>
        </w:rPr>
        <w:t>RUIAN.</w:t>
      </w:r>
      <w:r w:rsidRPr="00C90CBF">
        <w:rPr>
          <w:rFonts w:ascii="Arial" w:eastAsia="Arial" w:hAnsi="Arial" w:cs="Arial"/>
          <w:bCs/>
          <w:color w:val="000000"/>
          <w:spacing w:val="80"/>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3"/>
          <w:w w:val="97"/>
          <w:sz w:val="24"/>
          <w:szCs w:val="24"/>
        </w:rPr>
        <w:t>uplynulém</w:t>
      </w:r>
      <w:r w:rsidRPr="00C90CBF">
        <w:rPr>
          <w:rFonts w:ascii="Arial" w:eastAsia="Arial" w:hAnsi="Arial" w:cs="Arial"/>
          <w:bCs/>
          <w:color w:val="000000"/>
          <w:spacing w:val="73"/>
          <w:sz w:val="24"/>
          <w:szCs w:val="24"/>
        </w:rPr>
        <w:t xml:space="preserve"> </w:t>
      </w:r>
      <w:r w:rsidRPr="00C90CBF">
        <w:rPr>
          <w:rFonts w:ascii="Arial" w:eastAsia="Arial" w:hAnsi="Arial" w:cs="Arial"/>
          <w:bCs/>
          <w:color w:val="000000"/>
          <w:spacing w:val="3"/>
          <w:w w:val="96"/>
          <w:sz w:val="24"/>
          <w:szCs w:val="24"/>
        </w:rPr>
        <w:t>čtvrtletí</w:t>
      </w:r>
      <w:r w:rsidRPr="00C90CBF">
        <w:rPr>
          <w:rFonts w:ascii="Arial" w:eastAsia="Arial" w:hAnsi="Arial" w:cs="Arial"/>
          <w:bCs/>
          <w:color w:val="000000"/>
          <w:spacing w:val="70"/>
          <w:sz w:val="24"/>
          <w:szCs w:val="24"/>
        </w:rPr>
        <w:t xml:space="preserve"> </w:t>
      </w:r>
      <w:r w:rsidRPr="00C90CBF">
        <w:rPr>
          <w:rFonts w:ascii="Arial" w:eastAsia="Arial" w:hAnsi="Arial" w:cs="Arial"/>
          <w:bCs/>
          <w:color w:val="000000"/>
          <w:sz w:val="24"/>
          <w:szCs w:val="24"/>
        </w:rPr>
        <w:t>jsme</w:t>
      </w:r>
      <w:r w:rsidRPr="00C90CBF">
        <w:rPr>
          <w:rFonts w:ascii="Arial" w:eastAsia="Arial" w:hAnsi="Arial" w:cs="Arial"/>
          <w:bCs/>
          <w:color w:val="000000"/>
          <w:spacing w:val="73"/>
          <w:sz w:val="24"/>
          <w:szCs w:val="24"/>
        </w:rPr>
        <w:t xml:space="preserve"> </w:t>
      </w:r>
      <w:r w:rsidRPr="00C90CBF">
        <w:rPr>
          <w:rFonts w:ascii="Arial" w:eastAsia="Arial" w:hAnsi="Arial" w:cs="Arial"/>
          <w:bCs/>
          <w:color w:val="000000"/>
          <w:sz w:val="24"/>
          <w:szCs w:val="24"/>
        </w:rPr>
        <w:t>provedli</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registru</w:t>
      </w:r>
      <w:r w:rsidRPr="00C90CBF">
        <w:rPr>
          <w:rFonts w:ascii="Arial" w:eastAsia="Arial" w:hAnsi="Arial" w:cs="Arial"/>
          <w:bCs/>
          <w:color w:val="000000"/>
          <w:spacing w:val="97"/>
          <w:sz w:val="24"/>
          <w:szCs w:val="24"/>
        </w:rPr>
        <w:t xml:space="preserve"> </w:t>
      </w:r>
      <w:r w:rsidRPr="00C90CBF">
        <w:rPr>
          <w:rFonts w:ascii="Arial" w:eastAsia="Arial" w:hAnsi="Arial" w:cs="Arial"/>
          <w:bCs/>
          <w:color w:val="000000"/>
          <w:sz w:val="24"/>
          <w:szCs w:val="24"/>
        </w:rPr>
        <w:t>113</w:t>
      </w:r>
      <w:r w:rsidRPr="00C90CBF">
        <w:rPr>
          <w:rFonts w:ascii="Arial" w:eastAsia="Arial" w:hAnsi="Arial" w:cs="Arial"/>
          <w:bCs/>
          <w:color w:val="000000"/>
          <w:spacing w:val="93"/>
          <w:sz w:val="24"/>
          <w:szCs w:val="24"/>
        </w:rPr>
        <w:t xml:space="preserve"> </w:t>
      </w:r>
      <w:r w:rsidRPr="00C90CBF">
        <w:rPr>
          <w:rFonts w:ascii="Arial" w:eastAsia="Arial" w:hAnsi="Arial" w:cs="Arial"/>
          <w:bCs/>
          <w:color w:val="000000"/>
          <w:spacing w:val="6"/>
          <w:w w:val="95"/>
          <w:sz w:val="24"/>
          <w:szCs w:val="24"/>
        </w:rPr>
        <w:t>záznamů</w:t>
      </w:r>
      <w:r w:rsidRPr="00C90CBF">
        <w:rPr>
          <w:rFonts w:ascii="Arial" w:eastAsia="Arial" w:hAnsi="Arial" w:cs="Arial"/>
          <w:bCs/>
          <w:color w:val="000000"/>
          <w:spacing w:val="89"/>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95"/>
          <w:sz w:val="24"/>
          <w:szCs w:val="24"/>
        </w:rPr>
        <w:t xml:space="preserve"> </w:t>
      </w:r>
      <w:r w:rsidRPr="00C90CBF">
        <w:rPr>
          <w:rFonts w:ascii="Arial" w:eastAsia="Arial" w:hAnsi="Arial" w:cs="Arial"/>
          <w:bCs/>
          <w:color w:val="000000"/>
          <w:spacing w:val="2"/>
          <w:w w:val="97"/>
          <w:sz w:val="24"/>
          <w:szCs w:val="24"/>
        </w:rPr>
        <w:t>číslo</w:t>
      </w:r>
      <w:r w:rsidRPr="00C90CBF">
        <w:rPr>
          <w:rFonts w:ascii="Arial" w:eastAsia="Arial" w:hAnsi="Arial" w:cs="Arial"/>
          <w:bCs/>
          <w:color w:val="000000"/>
          <w:spacing w:val="92"/>
          <w:sz w:val="24"/>
          <w:szCs w:val="24"/>
        </w:rPr>
        <w:t xml:space="preserve"> </w:t>
      </w:r>
      <w:r w:rsidRPr="00C90CBF">
        <w:rPr>
          <w:rFonts w:ascii="Arial" w:eastAsia="Arial" w:hAnsi="Arial" w:cs="Arial"/>
          <w:bCs/>
          <w:color w:val="000000"/>
          <w:sz w:val="24"/>
          <w:szCs w:val="24"/>
        </w:rPr>
        <w:t>zahrnuje</w:t>
      </w:r>
      <w:r w:rsidRPr="00C90CBF">
        <w:rPr>
          <w:rFonts w:ascii="Arial" w:eastAsia="Arial" w:hAnsi="Arial" w:cs="Arial"/>
          <w:bCs/>
          <w:color w:val="000000"/>
          <w:spacing w:val="96"/>
          <w:sz w:val="24"/>
          <w:szCs w:val="24"/>
        </w:rPr>
        <w:t xml:space="preserve"> </w:t>
      </w:r>
      <w:r w:rsidRPr="00C90CBF">
        <w:rPr>
          <w:rFonts w:ascii="Arial" w:eastAsia="Arial" w:hAnsi="Arial" w:cs="Arial"/>
          <w:bCs/>
          <w:color w:val="000000"/>
          <w:sz w:val="24"/>
          <w:szCs w:val="24"/>
        </w:rPr>
        <w:t>zápisy</w:t>
      </w:r>
      <w:r w:rsidRPr="00C90CBF">
        <w:rPr>
          <w:rFonts w:ascii="Arial" w:eastAsia="Arial" w:hAnsi="Arial" w:cs="Arial"/>
          <w:bCs/>
          <w:color w:val="000000"/>
          <w:spacing w:val="92"/>
          <w:sz w:val="24"/>
          <w:szCs w:val="24"/>
        </w:rPr>
        <w:t xml:space="preserve"> </w:t>
      </w:r>
      <w:r w:rsidRPr="00C90CBF">
        <w:rPr>
          <w:rFonts w:ascii="Arial" w:eastAsia="Arial" w:hAnsi="Arial" w:cs="Arial"/>
          <w:bCs/>
          <w:color w:val="000000"/>
          <w:spacing w:val="-1"/>
          <w:w w:val="101"/>
          <w:sz w:val="24"/>
          <w:szCs w:val="24"/>
        </w:rPr>
        <w:t>dokončených</w:t>
      </w:r>
      <w:r w:rsidRPr="00C90CBF">
        <w:rPr>
          <w:rFonts w:ascii="Arial" w:eastAsia="Arial" w:hAnsi="Arial" w:cs="Arial"/>
          <w:bCs/>
          <w:color w:val="000000"/>
          <w:spacing w:val="94"/>
          <w:sz w:val="24"/>
          <w:szCs w:val="24"/>
        </w:rPr>
        <w:t xml:space="preserve"> </w:t>
      </w:r>
      <w:r w:rsidRPr="00C90CBF">
        <w:rPr>
          <w:rFonts w:ascii="Arial" w:eastAsia="Arial" w:hAnsi="Arial" w:cs="Arial"/>
          <w:bCs/>
          <w:color w:val="000000"/>
          <w:sz w:val="24"/>
          <w:szCs w:val="24"/>
        </w:rPr>
        <w:t>staveb</w:t>
      </w:r>
      <w:r w:rsidRPr="00C90CBF">
        <w:rPr>
          <w:rFonts w:ascii="Arial" w:eastAsia="Arial" w:hAnsi="Arial" w:cs="Arial"/>
          <w:bCs/>
          <w:color w:val="000000"/>
          <w:spacing w:val="94"/>
          <w:sz w:val="24"/>
          <w:szCs w:val="24"/>
        </w:rPr>
        <w:t xml:space="preserve"> </w:t>
      </w:r>
      <w:r w:rsidRPr="00C90CBF">
        <w:rPr>
          <w:rFonts w:ascii="Arial" w:eastAsia="Arial" w:hAnsi="Arial" w:cs="Arial"/>
          <w:bCs/>
          <w:color w:val="000000"/>
          <w:sz w:val="24"/>
          <w:szCs w:val="24"/>
        </w:rPr>
        <w:t>nebo</w:t>
      </w:r>
      <w:r w:rsidRPr="00C90CBF">
        <w:rPr>
          <w:rFonts w:ascii="Arial" w:eastAsia="Arial" w:hAnsi="Arial" w:cs="Arial"/>
          <w:bCs/>
          <w:color w:val="000000"/>
          <w:spacing w:val="95"/>
          <w:sz w:val="24"/>
          <w:szCs w:val="24"/>
        </w:rPr>
        <w:t xml:space="preserve"> </w:t>
      </w:r>
      <w:r w:rsidRPr="00C90CBF">
        <w:rPr>
          <w:rFonts w:ascii="Arial" w:eastAsia="Arial" w:hAnsi="Arial" w:cs="Arial"/>
          <w:bCs/>
          <w:color w:val="000000"/>
          <w:sz w:val="24"/>
          <w:szCs w:val="24"/>
        </w:rPr>
        <w:t>jejich</w:t>
      </w:r>
      <w:r w:rsidRPr="00C90CBF">
        <w:rPr>
          <w:rFonts w:ascii="Arial" w:eastAsia="Arial" w:hAnsi="Arial" w:cs="Arial"/>
          <w:bCs/>
          <w:color w:val="000000"/>
          <w:spacing w:val="94"/>
          <w:sz w:val="24"/>
          <w:szCs w:val="24"/>
        </w:rPr>
        <w:t xml:space="preserve"> </w:t>
      </w:r>
      <w:r w:rsidRPr="00C90CBF">
        <w:rPr>
          <w:rFonts w:ascii="Arial" w:eastAsia="Arial" w:hAnsi="Arial" w:cs="Arial"/>
          <w:bCs/>
          <w:color w:val="000000"/>
          <w:spacing w:val="5"/>
          <w:w w:val="96"/>
          <w:sz w:val="24"/>
          <w:szCs w:val="24"/>
        </w:rPr>
        <w:t>zm</w:t>
      </w:r>
      <w:r w:rsidRPr="00C90CBF">
        <w:rPr>
          <w:rFonts w:ascii="Arial" w:eastAsia="Arial" w:hAnsi="Arial" w:cs="Arial"/>
          <w:bCs/>
          <w:color w:val="000000"/>
          <w:spacing w:val="8"/>
          <w:w w:val="92"/>
          <w:sz w:val="24"/>
          <w:szCs w:val="24"/>
        </w:rPr>
        <w:t>ěn</w:t>
      </w:r>
      <w:r w:rsidRPr="00C90CBF">
        <w:rPr>
          <w:rFonts w:ascii="Arial" w:eastAsia="Arial" w:hAnsi="Arial" w:cs="Arial"/>
          <w:bCs/>
          <w:color w:val="000000"/>
          <w:spacing w:val="84"/>
          <w:sz w:val="24"/>
          <w:szCs w:val="24"/>
        </w:rPr>
        <w:t xml:space="preserve"> </w:t>
      </w:r>
      <w:r w:rsidRPr="00C90CBF">
        <w:rPr>
          <w:rFonts w:ascii="Arial" w:eastAsia="Arial" w:hAnsi="Arial" w:cs="Arial"/>
          <w:bCs/>
          <w:color w:val="000000"/>
          <w:sz w:val="24"/>
          <w:szCs w:val="24"/>
        </w:rPr>
        <w:t xml:space="preserve">a </w:t>
      </w:r>
      <w:r w:rsidRPr="00C90CBF">
        <w:rPr>
          <w:rFonts w:ascii="Arial" w:eastAsia="Arial" w:hAnsi="Arial" w:cs="Arial"/>
          <w:bCs/>
          <w:color w:val="000000"/>
          <w:spacing w:val="-5"/>
          <w:w w:val="105"/>
          <w:sz w:val="24"/>
          <w:szCs w:val="24"/>
        </w:rPr>
        <w:t>odstra</w:t>
      </w:r>
      <w:r w:rsidRPr="00C90CBF">
        <w:rPr>
          <w:rFonts w:ascii="Arial" w:eastAsia="Arial" w:hAnsi="Arial" w:cs="Arial"/>
          <w:bCs/>
          <w:color w:val="000000"/>
          <w:w w:val="4"/>
          <w:sz w:val="24"/>
          <w:szCs w:val="24"/>
        </w:rPr>
        <w:t xml:space="preserve"> </w:t>
      </w:r>
      <w:r w:rsidRPr="00C90CBF">
        <w:rPr>
          <w:rFonts w:ascii="Arial" w:eastAsia="Arial" w:hAnsi="Arial" w:cs="Arial"/>
          <w:bCs/>
          <w:color w:val="000000"/>
          <w:spacing w:val="5"/>
          <w:w w:val="95"/>
          <w:sz w:val="24"/>
          <w:szCs w:val="24"/>
        </w:rPr>
        <w:t>ňování</w:t>
      </w:r>
      <w:r w:rsidRPr="00C90CBF">
        <w:rPr>
          <w:rFonts w:ascii="Arial" w:eastAsia="Arial" w:hAnsi="Arial" w:cs="Arial"/>
          <w:bCs/>
          <w:color w:val="000000"/>
          <w:w w:val="87"/>
          <w:sz w:val="24"/>
          <w:szCs w:val="24"/>
        </w:rPr>
        <w:t xml:space="preserve"> </w:t>
      </w:r>
      <w:r w:rsidRPr="00C90CBF">
        <w:rPr>
          <w:rFonts w:ascii="Arial" w:eastAsia="Arial" w:hAnsi="Arial" w:cs="Arial"/>
          <w:bCs/>
          <w:color w:val="000000"/>
          <w:sz w:val="24"/>
          <w:szCs w:val="24"/>
        </w:rPr>
        <w:t>chyb a</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nesouladů v</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registru</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2"/>
          <w:w w:val="102"/>
          <w:sz w:val="24"/>
          <w:szCs w:val="24"/>
        </w:rPr>
        <w:t>na</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5"/>
          <w:w w:val="95"/>
          <w:sz w:val="24"/>
          <w:szCs w:val="24"/>
        </w:rPr>
        <w:t>základě</w:t>
      </w:r>
      <w:r w:rsidRPr="00C90CBF">
        <w:rPr>
          <w:rFonts w:ascii="Arial" w:eastAsia="Arial" w:hAnsi="Arial" w:cs="Arial"/>
          <w:bCs/>
          <w:color w:val="000000"/>
          <w:w w:val="92"/>
          <w:sz w:val="24"/>
          <w:szCs w:val="24"/>
        </w:rPr>
        <w:t xml:space="preserve"> </w:t>
      </w:r>
      <w:r w:rsidRPr="00C90CBF">
        <w:rPr>
          <w:rFonts w:ascii="Arial" w:eastAsia="Arial" w:hAnsi="Arial" w:cs="Arial"/>
          <w:bCs/>
          <w:color w:val="000000"/>
          <w:spacing w:val="2"/>
          <w:w w:val="98"/>
          <w:sz w:val="24"/>
          <w:szCs w:val="24"/>
        </w:rPr>
        <w:t>evidovaných</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5"/>
          <w:w w:val="105"/>
          <w:sz w:val="24"/>
          <w:szCs w:val="24"/>
        </w:rPr>
        <w:t>reklamací</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z w:val="24"/>
          <w:szCs w:val="24"/>
        </w:rPr>
        <w:t>údajů</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registru</w:t>
      </w:r>
      <w:r w:rsidRPr="00C90CBF">
        <w:rPr>
          <w:rFonts w:ascii="Arial" w:eastAsia="Arial" w:hAnsi="Arial" w:cs="Arial"/>
          <w:bCs/>
          <w:color w:val="000000"/>
          <w:w w:val="4"/>
          <w:sz w:val="24"/>
          <w:szCs w:val="24"/>
        </w:rPr>
        <w:t xml:space="preserve"> </w:t>
      </w:r>
      <w:r w:rsidRPr="00C90CBF">
        <w:rPr>
          <w:rFonts w:ascii="Arial" w:eastAsia="Arial" w:hAnsi="Arial" w:cs="Arial"/>
          <w:bCs/>
          <w:color w:val="000000"/>
          <w:sz w:val="24"/>
          <w:szCs w:val="24"/>
        </w:rPr>
        <w:t>.</w:t>
      </w:r>
    </w:p>
    <w:p w:rsidR="00C90CBF" w:rsidRPr="00C90CBF" w:rsidRDefault="00C90CBF" w:rsidP="00660379">
      <w:pPr>
        <w:autoSpaceDE w:val="0"/>
        <w:autoSpaceDN w:val="0"/>
        <w:spacing w:after="0" w:line="240" w:lineRule="auto"/>
        <w:jc w:val="both"/>
        <w:rPr>
          <w:rFonts w:ascii="Arial" w:hAnsi="Arial" w:cs="Arial"/>
          <w:sz w:val="24"/>
          <w:szCs w:val="24"/>
        </w:rPr>
      </w:pPr>
    </w:p>
    <w:p w:rsidR="00F87B61" w:rsidRDefault="00F87B61" w:rsidP="00C90CBF">
      <w:pPr>
        <w:autoSpaceDE w:val="0"/>
        <w:autoSpaceDN w:val="0"/>
        <w:spacing w:after="0" w:line="240" w:lineRule="auto"/>
        <w:rPr>
          <w:rFonts w:ascii="Arial" w:eastAsia="Arial" w:hAnsi="Arial" w:cs="Arial"/>
          <w:b/>
          <w:bCs/>
          <w:i/>
          <w:color w:val="000000"/>
          <w:spacing w:val="1"/>
          <w:w w:val="99"/>
          <w:sz w:val="24"/>
          <w:szCs w:val="24"/>
        </w:rPr>
      </w:pPr>
    </w:p>
    <w:p w:rsidR="00F87B61" w:rsidRDefault="00F87B61" w:rsidP="00C90CBF">
      <w:pPr>
        <w:autoSpaceDE w:val="0"/>
        <w:autoSpaceDN w:val="0"/>
        <w:spacing w:after="0" w:line="240" w:lineRule="auto"/>
        <w:rPr>
          <w:rFonts w:ascii="Arial" w:eastAsia="Arial" w:hAnsi="Arial" w:cs="Arial"/>
          <w:b/>
          <w:bCs/>
          <w:i/>
          <w:color w:val="000000"/>
          <w:spacing w:val="1"/>
          <w:w w:val="99"/>
          <w:sz w:val="24"/>
          <w:szCs w:val="24"/>
        </w:rPr>
      </w:pPr>
    </w:p>
    <w:p w:rsidR="00F87B61" w:rsidRDefault="00F87B61" w:rsidP="00C90CBF">
      <w:pPr>
        <w:autoSpaceDE w:val="0"/>
        <w:autoSpaceDN w:val="0"/>
        <w:spacing w:after="0" w:line="240" w:lineRule="auto"/>
        <w:rPr>
          <w:rFonts w:ascii="Arial" w:eastAsia="Arial" w:hAnsi="Arial" w:cs="Arial"/>
          <w:b/>
          <w:bCs/>
          <w:i/>
          <w:color w:val="000000"/>
          <w:spacing w:val="1"/>
          <w:w w:val="99"/>
          <w:sz w:val="24"/>
          <w:szCs w:val="24"/>
        </w:rPr>
      </w:pPr>
    </w:p>
    <w:p w:rsidR="00C90CBF" w:rsidRPr="00C90CBF" w:rsidRDefault="00C90CBF" w:rsidP="00C90CBF">
      <w:pPr>
        <w:autoSpaceDE w:val="0"/>
        <w:autoSpaceDN w:val="0"/>
        <w:spacing w:after="0" w:line="240" w:lineRule="auto"/>
        <w:rPr>
          <w:rFonts w:ascii="Arial" w:hAnsi="Arial" w:cs="Arial"/>
          <w:sz w:val="24"/>
          <w:szCs w:val="24"/>
        </w:rPr>
      </w:pPr>
      <w:r w:rsidRPr="00C90CBF">
        <w:rPr>
          <w:rFonts w:ascii="Arial" w:eastAsia="Arial" w:hAnsi="Arial" w:cs="Arial"/>
          <w:b/>
          <w:bCs/>
          <w:i/>
          <w:color w:val="000000"/>
          <w:spacing w:val="1"/>
          <w:w w:val="99"/>
          <w:sz w:val="24"/>
          <w:szCs w:val="24"/>
        </w:rPr>
        <w:t>ÚÚP:</w:t>
      </w:r>
    </w:p>
    <w:p w:rsidR="00C90CBF" w:rsidRPr="00C90CBF" w:rsidRDefault="00C90CBF" w:rsidP="00C90CBF">
      <w:pPr>
        <w:autoSpaceDE w:val="0"/>
        <w:autoSpaceDN w:val="0"/>
        <w:spacing w:after="0" w:line="240" w:lineRule="auto"/>
        <w:rPr>
          <w:rFonts w:ascii="Arial" w:hAnsi="Arial" w:cs="Arial"/>
          <w:sz w:val="24"/>
          <w:szCs w:val="24"/>
        </w:rPr>
      </w:pPr>
    </w:p>
    <w:p w:rsidR="00C90CBF" w:rsidRPr="00C90CBF" w:rsidRDefault="00C90CBF" w:rsidP="00C90CBF">
      <w:pPr>
        <w:autoSpaceDE w:val="0"/>
        <w:autoSpaceDN w:val="0"/>
        <w:spacing w:after="0" w:line="240" w:lineRule="auto"/>
        <w:rPr>
          <w:rFonts w:ascii="Arial" w:hAnsi="Arial" w:cs="Arial"/>
          <w:sz w:val="24"/>
          <w:szCs w:val="24"/>
        </w:rPr>
      </w:pPr>
      <w:r w:rsidRPr="00C90CBF">
        <w:rPr>
          <w:rFonts w:ascii="Arial" w:eastAsia="Arial" w:hAnsi="Arial" w:cs="Arial"/>
          <w:bCs/>
          <w:color w:val="000000"/>
          <w:sz w:val="24"/>
          <w:szCs w:val="24"/>
        </w:rPr>
        <w:t>-</w:t>
      </w:r>
      <w:r w:rsidRPr="00C90CBF">
        <w:rPr>
          <w:rFonts w:ascii="Arial" w:eastAsia="Arial" w:hAnsi="Arial" w:cs="Arial"/>
          <w:bCs/>
          <w:color w:val="000000"/>
          <w:spacing w:val="225"/>
          <w:sz w:val="24"/>
          <w:szCs w:val="24"/>
        </w:rPr>
        <w:t xml:space="preserve"> </w:t>
      </w:r>
      <w:r w:rsidRPr="00C90CBF">
        <w:rPr>
          <w:rFonts w:ascii="Arial" w:eastAsia="Arial" w:hAnsi="Arial" w:cs="Arial"/>
          <w:bCs/>
          <w:color w:val="000000"/>
          <w:sz w:val="24"/>
          <w:szCs w:val="24"/>
        </w:rPr>
        <w:t>Pořizování</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z w:val="24"/>
          <w:szCs w:val="24"/>
        </w:rPr>
        <w:t xml:space="preserve">územních </w:t>
      </w:r>
      <w:r w:rsidRPr="00C90CBF">
        <w:rPr>
          <w:rFonts w:ascii="Arial" w:eastAsia="Arial" w:hAnsi="Arial" w:cs="Arial"/>
          <w:bCs/>
          <w:color w:val="000000"/>
          <w:spacing w:val="1"/>
          <w:sz w:val="24"/>
          <w:szCs w:val="24"/>
        </w:rPr>
        <w:t>plán</w:t>
      </w:r>
      <w:r w:rsidRPr="00C90CBF">
        <w:rPr>
          <w:rFonts w:ascii="Arial" w:eastAsia="Arial" w:hAnsi="Arial" w:cs="Arial"/>
          <w:bCs/>
          <w:color w:val="000000"/>
          <w:spacing w:val="4"/>
          <w:w w:val="95"/>
          <w:sz w:val="24"/>
          <w:szCs w:val="24"/>
        </w:rPr>
        <w:t>ů</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pacing w:val="-2"/>
          <w:w w:val="102"/>
          <w:sz w:val="24"/>
          <w:szCs w:val="24"/>
        </w:rPr>
        <w:t>nebo</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1"/>
          <w:w w:val="102"/>
          <w:sz w:val="24"/>
          <w:szCs w:val="24"/>
        </w:rPr>
        <w:t>jejich</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z w:val="24"/>
          <w:szCs w:val="24"/>
        </w:rPr>
        <w:t>změn</w:t>
      </w:r>
      <w:r w:rsidRPr="00C90CBF">
        <w:rPr>
          <w:rFonts w:ascii="Arial" w:eastAsia="Arial" w:hAnsi="Arial" w:cs="Arial"/>
          <w:bCs/>
          <w:color w:val="000000"/>
          <w:spacing w:val="-2"/>
          <w:w w:val="105"/>
          <w:sz w:val="24"/>
          <w:szCs w:val="24"/>
        </w:rPr>
        <w:t>:</w:t>
      </w:r>
      <w:r w:rsidRPr="00C90CBF">
        <w:rPr>
          <w:rFonts w:ascii="Arial" w:eastAsia="Arial" w:hAnsi="Arial" w:cs="Arial"/>
          <w:bCs/>
          <w:color w:val="000000"/>
          <w:spacing w:val="3709"/>
          <w:sz w:val="24"/>
          <w:szCs w:val="24"/>
        </w:rPr>
        <w:t xml:space="preserve"> </w:t>
      </w:r>
      <w:r w:rsidRPr="00C90CBF">
        <w:rPr>
          <w:rFonts w:ascii="Arial" w:eastAsia="Arial" w:hAnsi="Arial" w:cs="Arial"/>
          <w:bCs/>
          <w:color w:val="000000"/>
          <w:sz w:val="24"/>
          <w:szCs w:val="24"/>
        </w:rPr>
        <w:t>19</w:t>
      </w:r>
    </w:p>
    <w:p w:rsidR="00C90CBF" w:rsidRPr="00C90CBF" w:rsidRDefault="00C90CBF" w:rsidP="00C90CBF">
      <w:pPr>
        <w:autoSpaceDE w:val="0"/>
        <w:autoSpaceDN w:val="0"/>
        <w:spacing w:after="0" w:line="240" w:lineRule="auto"/>
        <w:rPr>
          <w:rFonts w:ascii="Arial" w:hAnsi="Arial" w:cs="Arial"/>
          <w:sz w:val="24"/>
          <w:szCs w:val="24"/>
        </w:rPr>
      </w:pPr>
      <w:r w:rsidRPr="00C90CBF">
        <w:rPr>
          <w:rFonts w:ascii="Arial" w:eastAsia="Arial" w:hAnsi="Arial" w:cs="Arial"/>
          <w:bCs/>
          <w:color w:val="000000"/>
          <w:sz w:val="24"/>
          <w:szCs w:val="24"/>
        </w:rPr>
        <w:t>-</w:t>
      </w:r>
      <w:r w:rsidRPr="00C90CBF">
        <w:rPr>
          <w:rFonts w:ascii="Arial" w:eastAsia="Arial" w:hAnsi="Arial" w:cs="Arial"/>
          <w:bCs/>
          <w:color w:val="000000"/>
          <w:spacing w:val="225"/>
          <w:sz w:val="24"/>
          <w:szCs w:val="24"/>
        </w:rPr>
        <w:t xml:space="preserve"> </w:t>
      </w:r>
      <w:r w:rsidRPr="00C90CBF">
        <w:rPr>
          <w:rFonts w:ascii="Arial" w:eastAsia="Arial" w:hAnsi="Arial" w:cs="Arial"/>
          <w:bCs/>
          <w:color w:val="000000"/>
          <w:sz w:val="24"/>
          <w:szCs w:val="24"/>
        </w:rPr>
        <w:t>Zprávy</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1"/>
          <w:w w:val="102"/>
          <w:sz w:val="24"/>
          <w:szCs w:val="24"/>
        </w:rPr>
        <w:t>o</w:t>
      </w:r>
      <w:r w:rsidRPr="00C90CBF">
        <w:rPr>
          <w:rFonts w:ascii="Arial" w:eastAsia="Arial" w:hAnsi="Arial" w:cs="Arial"/>
          <w:bCs/>
          <w:color w:val="000000"/>
          <w:sz w:val="24"/>
          <w:szCs w:val="24"/>
        </w:rPr>
        <w:t xml:space="preserve"> </w:t>
      </w:r>
      <w:r w:rsidRPr="00C90CBF">
        <w:rPr>
          <w:rFonts w:ascii="Arial" w:eastAsia="Arial" w:hAnsi="Arial" w:cs="Arial"/>
          <w:bCs/>
          <w:color w:val="000000"/>
          <w:spacing w:val="-5"/>
          <w:w w:val="105"/>
          <w:sz w:val="24"/>
          <w:szCs w:val="24"/>
        </w:rPr>
        <w:t>uplatňování</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z w:val="24"/>
          <w:szCs w:val="24"/>
        </w:rPr>
        <w:t>ÚP</w:t>
      </w:r>
      <w:r w:rsidRPr="00C90CBF">
        <w:rPr>
          <w:rFonts w:ascii="Arial" w:eastAsia="Arial" w:hAnsi="Arial" w:cs="Arial"/>
          <w:bCs/>
          <w:color w:val="000000"/>
          <w:spacing w:val="5841"/>
          <w:sz w:val="24"/>
          <w:szCs w:val="24"/>
        </w:rPr>
        <w:t xml:space="preserve"> </w:t>
      </w:r>
      <w:r w:rsidRPr="00C90CBF">
        <w:rPr>
          <w:rFonts w:ascii="Arial" w:eastAsia="Arial" w:hAnsi="Arial" w:cs="Arial"/>
          <w:bCs/>
          <w:color w:val="000000"/>
          <w:sz w:val="24"/>
          <w:szCs w:val="24"/>
        </w:rPr>
        <w:t>5</w:t>
      </w:r>
    </w:p>
    <w:p w:rsidR="00C90CBF" w:rsidRPr="00C90CBF" w:rsidRDefault="00C90CBF" w:rsidP="00C90CBF">
      <w:pPr>
        <w:autoSpaceDE w:val="0"/>
        <w:autoSpaceDN w:val="0"/>
        <w:spacing w:after="0" w:line="240" w:lineRule="auto"/>
        <w:rPr>
          <w:rFonts w:ascii="Arial" w:hAnsi="Arial" w:cs="Arial"/>
          <w:sz w:val="24"/>
          <w:szCs w:val="24"/>
        </w:rPr>
      </w:pPr>
      <w:r w:rsidRPr="00C90CBF">
        <w:rPr>
          <w:rFonts w:ascii="Arial" w:eastAsia="Arial" w:hAnsi="Arial" w:cs="Arial"/>
          <w:bCs/>
          <w:color w:val="000000"/>
          <w:sz w:val="24"/>
          <w:szCs w:val="24"/>
        </w:rPr>
        <w:t>-</w:t>
      </w:r>
      <w:r w:rsidRPr="00C90CBF">
        <w:rPr>
          <w:rFonts w:ascii="Arial" w:eastAsia="Arial" w:hAnsi="Arial" w:cs="Arial"/>
          <w:bCs/>
          <w:color w:val="000000"/>
          <w:spacing w:val="225"/>
          <w:sz w:val="24"/>
          <w:szCs w:val="24"/>
        </w:rPr>
        <w:t xml:space="preserve"> </w:t>
      </w:r>
      <w:r w:rsidRPr="00C90CBF">
        <w:rPr>
          <w:rFonts w:ascii="Arial" w:eastAsia="Arial" w:hAnsi="Arial" w:cs="Arial"/>
          <w:bCs/>
          <w:color w:val="000000"/>
          <w:sz w:val="24"/>
          <w:szCs w:val="24"/>
        </w:rPr>
        <w:t>Pořizování</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z w:val="24"/>
          <w:szCs w:val="24"/>
        </w:rPr>
        <w:t>územních studií:</w:t>
      </w:r>
      <w:r w:rsidRPr="00C90CBF">
        <w:rPr>
          <w:rFonts w:ascii="Arial" w:eastAsia="Arial" w:hAnsi="Arial" w:cs="Arial"/>
          <w:bCs/>
          <w:color w:val="000000"/>
          <w:spacing w:val="5438"/>
          <w:sz w:val="24"/>
          <w:szCs w:val="24"/>
        </w:rPr>
        <w:t xml:space="preserve"> </w:t>
      </w:r>
      <w:r w:rsidRPr="00C90CBF">
        <w:rPr>
          <w:rFonts w:ascii="Arial" w:eastAsia="Arial" w:hAnsi="Arial" w:cs="Arial"/>
          <w:bCs/>
          <w:color w:val="000000"/>
          <w:sz w:val="24"/>
          <w:szCs w:val="24"/>
        </w:rPr>
        <w:t>17</w:t>
      </w:r>
    </w:p>
    <w:p w:rsidR="00C90CBF" w:rsidRPr="00C90CBF" w:rsidRDefault="00C90CBF" w:rsidP="00C90CBF">
      <w:pPr>
        <w:autoSpaceDE w:val="0"/>
        <w:autoSpaceDN w:val="0"/>
        <w:spacing w:after="0" w:line="240" w:lineRule="auto"/>
        <w:rPr>
          <w:rFonts w:ascii="Arial" w:hAnsi="Arial" w:cs="Arial"/>
          <w:sz w:val="24"/>
          <w:szCs w:val="24"/>
        </w:rPr>
      </w:pPr>
      <w:r w:rsidRPr="00C90CBF">
        <w:rPr>
          <w:rFonts w:ascii="Arial" w:eastAsia="Arial" w:hAnsi="Arial" w:cs="Arial"/>
          <w:bCs/>
          <w:color w:val="000000"/>
          <w:sz w:val="24"/>
          <w:szCs w:val="24"/>
        </w:rPr>
        <w:t>-</w:t>
      </w:r>
      <w:r w:rsidRPr="00C90CBF">
        <w:rPr>
          <w:rFonts w:ascii="Arial" w:eastAsia="Arial" w:hAnsi="Arial" w:cs="Arial"/>
          <w:bCs/>
          <w:color w:val="000000"/>
          <w:spacing w:val="225"/>
          <w:sz w:val="24"/>
          <w:szCs w:val="24"/>
        </w:rPr>
        <w:t xml:space="preserve"> </w:t>
      </w:r>
      <w:r w:rsidRPr="00C90CBF">
        <w:rPr>
          <w:rFonts w:ascii="Arial" w:eastAsia="Arial" w:hAnsi="Arial" w:cs="Arial"/>
          <w:bCs/>
          <w:color w:val="000000"/>
          <w:spacing w:val="-2"/>
          <w:w w:val="102"/>
          <w:sz w:val="24"/>
          <w:szCs w:val="24"/>
        </w:rPr>
        <w:t>Regula</w:t>
      </w:r>
      <w:r w:rsidRPr="00C90CBF">
        <w:rPr>
          <w:rFonts w:ascii="Arial" w:eastAsia="Arial" w:hAnsi="Arial" w:cs="Arial"/>
          <w:bCs/>
          <w:color w:val="000000"/>
          <w:sz w:val="24"/>
          <w:szCs w:val="24"/>
        </w:rPr>
        <w:t>ční</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z w:val="24"/>
          <w:szCs w:val="24"/>
        </w:rPr>
        <w:t>plán:</w:t>
      </w:r>
      <w:r w:rsidRPr="00C90CBF">
        <w:rPr>
          <w:rFonts w:ascii="Arial" w:eastAsia="Arial" w:hAnsi="Arial" w:cs="Arial"/>
          <w:bCs/>
          <w:color w:val="000000"/>
          <w:spacing w:val="6732"/>
          <w:sz w:val="24"/>
          <w:szCs w:val="24"/>
        </w:rPr>
        <w:t xml:space="preserve"> </w:t>
      </w:r>
      <w:r w:rsidRPr="00C90CBF">
        <w:rPr>
          <w:rFonts w:ascii="Arial" w:eastAsia="Arial" w:hAnsi="Arial" w:cs="Arial"/>
          <w:bCs/>
          <w:color w:val="000000"/>
          <w:sz w:val="24"/>
          <w:szCs w:val="24"/>
        </w:rPr>
        <w:t>1</w:t>
      </w:r>
    </w:p>
    <w:p w:rsidR="00C90CBF" w:rsidRPr="00C90CBF" w:rsidRDefault="00C90CBF" w:rsidP="00C90CBF">
      <w:pPr>
        <w:autoSpaceDE w:val="0"/>
        <w:autoSpaceDN w:val="0"/>
        <w:spacing w:after="0" w:line="240" w:lineRule="auto"/>
        <w:rPr>
          <w:rFonts w:ascii="Arial" w:hAnsi="Arial" w:cs="Arial"/>
          <w:sz w:val="24"/>
          <w:szCs w:val="24"/>
        </w:rPr>
      </w:pPr>
      <w:r w:rsidRPr="00C90CBF">
        <w:rPr>
          <w:rFonts w:ascii="Arial" w:eastAsia="Arial" w:hAnsi="Arial" w:cs="Arial"/>
          <w:bCs/>
          <w:color w:val="000000"/>
          <w:sz w:val="24"/>
          <w:szCs w:val="24"/>
        </w:rPr>
        <w:t>-</w:t>
      </w:r>
      <w:r w:rsidRPr="00C90CBF">
        <w:rPr>
          <w:rFonts w:ascii="Arial" w:eastAsia="Arial" w:hAnsi="Arial" w:cs="Arial"/>
          <w:bCs/>
          <w:color w:val="000000"/>
          <w:spacing w:val="225"/>
          <w:sz w:val="24"/>
          <w:szCs w:val="24"/>
        </w:rPr>
        <w:t xml:space="preserve"> </w:t>
      </w:r>
      <w:r w:rsidRPr="00C90CBF">
        <w:rPr>
          <w:rFonts w:ascii="Arial" w:eastAsia="Arial" w:hAnsi="Arial" w:cs="Arial"/>
          <w:bCs/>
          <w:color w:val="000000"/>
          <w:sz w:val="24"/>
          <w:szCs w:val="24"/>
        </w:rPr>
        <w:t>Závazná</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pacing w:val="-5"/>
          <w:w w:val="105"/>
          <w:sz w:val="24"/>
          <w:szCs w:val="24"/>
        </w:rPr>
        <w:t>stanoviska:</w:t>
      </w:r>
      <w:r w:rsidRPr="00C90CBF">
        <w:rPr>
          <w:rFonts w:ascii="Arial" w:eastAsia="Arial" w:hAnsi="Arial" w:cs="Arial"/>
          <w:bCs/>
          <w:color w:val="000000"/>
          <w:spacing w:val="6007"/>
          <w:sz w:val="24"/>
          <w:szCs w:val="24"/>
        </w:rPr>
        <w:t xml:space="preserve"> </w:t>
      </w:r>
      <w:r w:rsidRPr="00C90CBF">
        <w:rPr>
          <w:rFonts w:ascii="Arial" w:eastAsia="Arial" w:hAnsi="Arial" w:cs="Arial"/>
          <w:bCs/>
          <w:color w:val="000000"/>
          <w:sz w:val="24"/>
          <w:szCs w:val="24"/>
        </w:rPr>
        <w:t>163</w:t>
      </w:r>
    </w:p>
    <w:p w:rsidR="00C90CBF" w:rsidRPr="00C90CBF" w:rsidRDefault="00C90CBF" w:rsidP="00C90CBF">
      <w:pPr>
        <w:autoSpaceDE w:val="0"/>
        <w:autoSpaceDN w:val="0"/>
        <w:spacing w:after="0" w:line="240" w:lineRule="auto"/>
        <w:rPr>
          <w:rFonts w:ascii="Arial" w:hAnsi="Arial" w:cs="Arial"/>
          <w:sz w:val="24"/>
          <w:szCs w:val="24"/>
        </w:rPr>
      </w:pPr>
      <w:r w:rsidRPr="00C90CBF">
        <w:rPr>
          <w:rFonts w:ascii="Arial" w:eastAsia="Arial" w:hAnsi="Arial" w:cs="Arial"/>
          <w:bCs/>
          <w:color w:val="000000"/>
          <w:sz w:val="24"/>
          <w:szCs w:val="24"/>
        </w:rPr>
        <w:t>-</w:t>
      </w:r>
      <w:r w:rsidRPr="00C90CBF">
        <w:rPr>
          <w:rFonts w:ascii="Arial" w:eastAsia="Arial" w:hAnsi="Arial" w:cs="Arial"/>
          <w:bCs/>
          <w:color w:val="000000"/>
          <w:spacing w:val="225"/>
          <w:sz w:val="24"/>
          <w:szCs w:val="24"/>
        </w:rPr>
        <w:t xml:space="preserve"> </w:t>
      </w:r>
      <w:r w:rsidRPr="00C90CBF">
        <w:rPr>
          <w:rFonts w:ascii="Arial" w:eastAsia="Arial" w:hAnsi="Arial" w:cs="Arial"/>
          <w:bCs/>
          <w:color w:val="000000"/>
          <w:spacing w:val="1"/>
          <w:w w:val="99"/>
          <w:sz w:val="24"/>
          <w:szCs w:val="24"/>
        </w:rPr>
        <w:t>Koordinovaná</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pacing w:val="1"/>
          <w:w w:val="99"/>
          <w:sz w:val="24"/>
          <w:szCs w:val="24"/>
        </w:rPr>
        <w:t>závazná</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pacing w:val="-5"/>
          <w:w w:val="105"/>
          <w:sz w:val="24"/>
          <w:szCs w:val="24"/>
        </w:rPr>
        <w:t>stanoviska:</w:t>
      </w:r>
      <w:r w:rsidRPr="00C90CBF">
        <w:rPr>
          <w:rFonts w:ascii="Arial" w:eastAsia="Arial" w:hAnsi="Arial" w:cs="Arial"/>
          <w:bCs/>
          <w:color w:val="000000"/>
          <w:spacing w:val="4861"/>
          <w:sz w:val="24"/>
          <w:szCs w:val="24"/>
        </w:rPr>
        <w:t xml:space="preserve"> </w:t>
      </w:r>
      <w:r w:rsidRPr="00C90CBF">
        <w:rPr>
          <w:rFonts w:ascii="Arial" w:eastAsia="Arial" w:hAnsi="Arial" w:cs="Arial"/>
          <w:bCs/>
          <w:color w:val="000000"/>
          <w:sz w:val="24"/>
          <w:szCs w:val="24"/>
        </w:rPr>
        <w:t>3</w:t>
      </w:r>
    </w:p>
    <w:p w:rsidR="00C90CBF" w:rsidRPr="00C90CBF" w:rsidRDefault="00C90CBF" w:rsidP="00C90CBF">
      <w:pPr>
        <w:autoSpaceDE w:val="0"/>
        <w:autoSpaceDN w:val="0"/>
        <w:spacing w:after="0" w:line="240" w:lineRule="auto"/>
        <w:rPr>
          <w:rFonts w:ascii="Arial" w:hAnsi="Arial" w:cs="Arial"/>
          <w:sz w:val="24"/>
          <w:szCs w:val="24"/>
        </w:rPr>
      </w:pPr>
      <w:r w:rsidRPr="00C90CBF">
        <w:rPr>
          <w:rFonts w:ascii="Arial" w:eastAsia="Arial" w:hAnsi="Arial" w:cs="Arial"/>
          <w:bCs/>
          <w:color w:val="000000"/>
          <w:sz w:val="24"/>
          <w:szCs w:val="24"/>
        </w:rPr>
        <w:t>-</w:t>
      </w:r>
      <w:r w:rsidRPr="00C90CBF">
        <w:rPr>
          <w:rFonts w:ascii="Arial" w:eastAsia="Arial" w:hAnsi="Arial" w:cs="Arial"/>
          <w:bCs/>
          <w:color w:val="000000"/>
          <w:spacing w:val="225"/>
          <w:sz w:val="24"/>
          <w:szCs w:val="24"/>
        </w:rPr>
        <w:t xml:space="preserve"> </w:t>
      </w:r>
      <w:r w:rsidRPr="00C90CBF">
        <w:rPr>
          <w:rFonts w:ascii="Arial" w:eastAsia="Arial" w:hAnsi="Arial" w:cs="Arial"/>
          <w:bCs/>
          <w:color w:val="000000"/>
          <w:sz w:val="24"/>
          <w:szCs w:val="24"/>
        </w:rPr>
        <w:t>Vyjádření</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w w:val="101"/>
          <w:sz w:val="24"/>
          <w:szCs w:val="24"/>
        </w:rPr>
        <w:t>k</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pacing w:val="1"/>
          <w:w w:val="99"/>
          <w:sz w:val="24"/>
          <w:szCs w:val="24"/>
        </w:rPr>
        <w:t>zám</w:t>
      </w:r>
      <w:r w:rsidRPr="00C90CBF">
        <w:rPr>
          <w:rFonts w:ascii="Arial" w:eastAsia="Arial" w:hAnsi="Arial" w:cs="Arial"/>
          <w:bCs/>
          <w:color w:val="000000"/>
          <w:spacing w:val="9"/>
          <w:w w:val="90"/>
          <w:sz w:val="24"/>
          <w:szCs w:val="24"/>
        </w:rPr>
        <w:t>ěru:</w:t>
      </w:r>
      <w:r w:rsidRPr="00C90CBF">
        <w:rPr>
          <w:rFonts w:ascii="Arial" w:eastAsia="Arial" w:hAnsi="Arial" w:cs="Arial"/>
          <w:bCs/>
          <w:color w:val="000000"/>
          <w:spacing w:val="6172"/>
          <w:sz w:val="24"/>
          <w:szCs w:val="24"/>
        </w:rPr>
        <w:t xml:space="preserve"> </w:t>
      </w:r>
      <w:r w:rsidRPr="00C90CBF">
        <w:rPr>
          <w:rFonts w:ascii="Arial" w:eastAsia="Arial" w:hAnsi="Arial" w:cs="Arial"/>
          <w:bCs/>
          <w:color w:val="000000"/>
          <w:sz w:val="24"/>
          <w:szCs w:val="24"/>
        </w:rPr>
        <w:t>69</w:t>
      </w:r>
    </w:p>
    <w:p w:rsidR="00C90CBF" w:rsidRPr="00C90CBF" w:rsidRDefault="00C90CBF" w:rsidP="00C90CBF">
      <w:pPr>
        <w:autoSpaceDE w:val="0"/>
        <w:autoSpaceDN w:val="0"/>
        <w:spacing w:after="0" w:line="240" w:lineRule="auto"/>
        <w:rPr>
          <w:rFonts w:ascii="Arial" w:hAnsi="Arial" w:cs="Arial"/>
          <w:sz w:val="24"/>
          <w:szCs w:val="24"/>
        </w:rPr>
      </w:pPr>
      <w:r w:rsidRPr="00C90CBF">
        <w:rPr>
          <w:rFonts w:ascii="Arial" w:eastAsia="Arial" w:hAnsi="Arial" w:cs="Arial"/>
          <w:bCs/>
          <w:color w:val="000000"/>
          <w:sz w:val="24"/>
          <w:szCs w:val="24"/>
        </w:rPr>
        <w:t>-</w:t>
      </w:r>
      <w:r w:rsidRPr="00C90CBF">
        <w:rPr>
          <w:rFonts w:ascii="Arial" w:eastAsia="Arial" w:hAnsi="Arial" w:cs="Arial"/>
          <w:bCs/>
          <w:color w:val="000000"/>
          <w:spacing w:val="225"/>
          <w:sz w:val="24"/>
          <w:szCs w:val="24"/>
        </w:rPr>
        <w:t xml:space="preserve"> </w:t>
      </w:r>
      <w:r w:rsidRPr="00C90CBF">
        <w:rPr>
          <w:rFonts w:ascii="Arial" w:eastAsia="Arial" w:hAnsi="Arial" w:cs="Arial"/>
          <w:bCs/>
          <w:color w:val="000000"/>
          <w:sz w:val="24"/>
          <w:szCs w:val="24"/>
        </w:rPr>
        <w:t>Územně plánovací</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pacing w:val="-5"/>
          <w:w w:val="105"/>
          <w:sz w:val="24"/>
          <w:szCs w:val="24"/>
        </w:rPr>
        <w:t>informace:</w:t>
      </w:r>
      <w:r w:rsidRPr="00C90CBF">
        <w:rPr>
          <w:rFonts w:ascii="Arial" w:eastAsia="Arial" w:hAnsi="Arial" w:cs="Arial"/>
          <w:bCs/>
          <w:color w:val="000000"/>
          <w:spacing w:val="5351"/>
          <w:sz w:val="24"/>
          <w:szCs w:val="24"/>
        </w:rPr>
        <w:t xml:space="preserve"> </w:t>
      </w:r>
      <w:r w:rsidRPr="00C90CBF">
        <w:rPr>
          <w:rFonts w:ascii="Arial" w:eastAsia="Arial" w:hAnsi="Arial" w:cs="Arial"/>
          <w:bCs/>
          <w:color w:val="000000"/>
          <w:sz w:val="24"/>
          <w:szCs w:val="24"/>
        </w:rPr>
        <w:t>6</w:t>
      </w:r>
    </w:p>
    <w:p w:rsidR="00C90CBF" w:rsidRPr="00C90CBF" w:rsidRDefault="00C90CBF" w:rsidP="00C90CBF">
      <w:pPr>
        <w:autoSpaceDE w:val="0"/>
        <w:autoSpaceDN w:val="0"/>
        <w:spacing w:after="0" w:line="240" w:lineRule="auto"/>
        <w:rPr>
          <w:rFonts w:ascii="Arial" w:hAnsi="Arial" w:cs="Arial"/>
          <w:sz w:val="24"/>
          <w:szCs w:val="24"/>
        </w:rPr>
      </w:pPr>
    </w:p>
    <w:p w:rsidR="00C90CBF" w:rsidRPr="00C90CBF" w:rsidRDefault="00C90CBF" w:rsidP="00F87B61">
      <w:pPr>
        <w:autoSpaceDE w:val="0"/>
        <w:autoSpaceDN w:val="0"/>
        <w:spacing w:after="0" w:line="240" w:lineRule="auto"/>
        <w:ind w:firstLine="708"/>
        <w:jc w:val="both"/>
        <w:rPr>
          <w:rFonts w:ascii="Arial" w:hAnsi="Arial" w:cs="Arial"/>
          <w:sz w:val="24"/>
          <w:szCs w:val="24"/>
        </w:rPr>
      </w:pPr>
      <w:r w:rsidRPr="00C90CBF">
        <w:rPr>
          <w:rFonts w:ascii="Arial" w:eastAsia="Arial" w:hAnsi="Arial" w:cs="Arial"/>
          <w:bCs/>
          <w:color w:val="000000"/>
          <w:sz w:val="24"/>
          <w:szCs w:val="24"/>
        </w:rPr>
        <w:t>Ú</w:t>
      </w:r>
      <w:r w:rsidRPr="00C90CBF">
        <w:rPr>
          <w:rFonts w:ascii="Arial" w:eastAsia="Arial" w:hAnsi="Arial" w:cs="Arial"/>
          <w:bCs/>
          <w:color w:val="000000"/>
          <w:spacing w:val="-5"/>
          <w:w w:val="105"/>
          <w:sz w:val="24"/>
          <w:szCs w:val="24"/>
        </w:rPr>
        <w:t>řad</w:t>
      </w:r>
      <w:r w:rsidRPr="00C90CBF">
        <w:rPr>
          <w:rFonts w:ascii="Arial" w:eastAsia="Arial" w:hAnsi="Arial" w:cs="Arial"/>
          <w:bCs/>
          <w:color w:val="000000"/>
          <w:spacing w:val="34"/>
          <w:sz w:val="24"/>
          <w:szCs w:val="24"/>
        </w:rPr>
        <w:t xml:space="preserve"> </w:t>
      </w:r>
      <w:r w:rsidRPr="00C90CBF">
        <w:rPr>
          <w:rFonts w:ascii="Arial" w:eastAsia="Arial" w:hAnsi="Arial" w:cs="Arial"/>
          <w:bCs/>
          <w:color w:val="000000"/>
          <w:spacing w:val="2"/>
          <w:w w:val="98"/>
          <w:sz w:val="24"/>
          <w:szCs w:val="24"/>
        </w:rPr>
        <w:t>územního</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z w:val="24"/>
          <w:szCs w:val="24"/>
        </w:rPr>
        <w:t>plánování</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pacing w:val="1"/>
          <w:sz w:val="24"/>
          <w:szCs w:val="24"/>
        </w:rPr>
        <w:t>je</w:t>
      </w:r>
      <w:r w:rsidRPr="00C90CBF">
        <w:rPr>
          <w:rFonts w:ascii="Arial" w:eastAsia="Arial" w:hAnsi="Arial" w:cs="Arial"/>
          <w:bCs/>
          <w:color w:val="000000"/>
          <w:spacing w:val="33"/>
          <w:sz w:val="24"/>
          <w:szCs w:val="24"/>
        </w:rPr>
        <w:t xml:space="preserve"> </w:t>
      </w:r>
      <w:r w:rsidRPr="00C90CBF">
        <w:rPr>
          <w:rFonts w:ascii="Arial" w:eastAsia="Arial" w:hAnsi="Arial" w:cs="Arial"/>
          <w:bCs/>
          <w:color w:val="000000"/>
          <w:spacing w:val="5"/>
          <w:w w:val="95"/>
          <w:sz w:val="24"/>
          <w:szCs w:val="24"/>
        </w:rPr>
        <w:t>ze</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pacing w:val="-1"/>
          <w:w w:val="101"/>
          <w:sz w:val="24"/>
          <w:szCs w:val="24"/>
        </w:rPr>
        <w:t>zákona</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pacing w:val="6"/>
          <w:w w:val="94"/>
          <w:sz w:val="24"/>
          <w:szCs w:val="24"/>
        </w:rPr>
        <w:t>po</w:t>
      </w:r>
      <w:r w:rsidRPr="00C90CBF">
        <w:rPr>
          <w:rFonts w:ascii="Arial" w:eastAsia="Arial" w:hAnsi="Arial" w:cs="Arial"/>
          <w:bCs/>
          <w:color w:val="000000"/>
          <w:spacing w:val="10"/>
          <w:w w:val="90"/>
          <w:sz w:val="24"/>
          <w:szCs w:val="24"/>
        </w:rPr>
        <w:t>řizovatelem</w:t>
      </w:r>
      <w:r w:rsidRPr="00C90CBF">
        <w:rPr>
          <w:rFonts w:ascii="Arial" w:eastAsia="Arial" w:hAnsi="Arial" w:cs="Arial"/>
          <w:bCs/>
          <w:color w:val="000000"/>
          <w:spacing w:val="19"/>
          <w:sz w:val="24"/>
          <w:szCs w:val="24"/>
        </w:rPr>
        <w:t xml:space="preserve"> </w:t>
      </w:r>
      <w:r w:rsidRPr="00C90CBF">
        <w:rPr>
          <w:rFonts w:ascii="Arial" w:eastAsia="Arial" w:hAnsi="Arial" w:cs="Arial"/>
          <w:bCs/>
          <w:color w:val="000000"/>
          <w:spacing w:val="9"/>
          <w:w w:val="92"/>
          <w:sz w:val="24"/>
          <w:szCs w:val="24"/>
        </w:rPr>
        <w:t>územních</w:t>
      </w:r>
      <w:r w:rsidRPr="00C90CBF">
        <w:rPr>
          <w:rFonts w:ascii="Arial" w:eastAsia="Arial" w:hAnsi="Arial" w:cs="Arial"/>
          <w:bCs/>
          <w:color w:val="000000"/>
          <w:spacing w:val="26"/>
          <w:sz w:val="24"/>
          <w:szCs w:val="24"/>
        </w:rPr>
        <w:t xml:space="preserve"> </w:t>
      </w:r>
      <w:r w:rsidRPr="00C90CBF">
        <w:rPr>
          <w:rFonts w:ascii="Arial" w:eastAsia="Arial" w:hAnsi="Arial" w:cs="Arial"/>
          <w:bCs/>
          <w:color w:val="000000"/>
          <w:spacing w:val="7"/>
          <w:w w:val="93"/>
          <w:sz w:val="24"/>
          <w:szCs w:val="24"/>
        </w:rPr>
        <w:t>plán</w:t>
      </w:r>
      <w:r w:rsidRPr="00C90CBF">
        <w:rPr>
          <w:rFonts w:ascii="Arial" w:eastAsia="Arial" w:hAnsi="Arial" w:cs="Arial"/>
          <w:bCs/>
          <w:color w:val="000000"/>
          <w:spacing w:val="2"/>
          <w:w w:val="93"/>
          <w:sz w:val="24"/>
          <w:szCs w:val="24"/>
        </w:rPr>
        <w:t>ů</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z w:val="24"/>
          <w:szCs w:val="24"/>
        </w:rPr>
        <w:t>obcí</w:t>
      </w:r>
      <w:r w:rsidRPr="00C90CBF">
        <w:rPr>
          <w:rFonts w:ascii="Arial" w:eastAsia="Arial" w:hAnsi="Arial" w:cs="Arial"/>
          <w:bCs/>
          <w:color w:val="000000"/>
          <w:spacing w:val="31"/>
          <w:sz w:val="24"/>
          <w:szCs w:val="24"/>
        </w:rPr>
        <w:t xml:space="preserve"> </w:t>
      </w:r>
      <w:r w:rsidRPr="00C90CBF">
        <w:rPr>
          <w:rFonts w:ascii="Arial" w:eastAsia="Arial" w:hAnsi="Arial" w:cs="Arial"/>
          <w:bCs/>
          <w:color w:val="000000"/>
          <w:spacing w:val="5"/>
          <w:w w:val="95"/>
          <w:sz w:val="24"/>
          <w:szCs w:val="24"/>
        </w:rPr>
        <w:t>ve</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pacing w:val="1"/>
          <w:w w:val="99"/>
          <w:sz w:val="24"/>
          <w:szCs w:val="24"/>
        </w:rPr>
        <w:t>správním</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pacing w:val="7"/>
          <w:w w:val="94"/>
          <w:sz w:val="24"/>
          <w:szCs w:val="24"/>
        </w:rPr>
        <w:t>obvodu</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z w:val="24"/>
          <w:szCs w:val="24"/>
        </w:rPr>
        <w:t>ORP</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z w:val="24"/>
          <w:szCs w:val="24"/>
        </w:rPr>
        <w:t>tyto</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z w:val="24"/>
          <w:szCs w:val="24"/>
        </w:rPr>
        <w:t>po</w:t>
      </w:r>
      <w:r w:rsidRPr="00C90CBF">
        <w:rPr>
          <w:rFonts w:ascii="Arial" w:eastAsia="Arial" w:hAnsi="Arial" w:cs="Arial"/>
          <w:bCs/>
          <w:color w:val="000000"/>
          <w:spacing w:val="4"/>
          <w:w w:val="95"/>
          <w:sz w:val="24"/>
          <w:szCs w:val="24"/>
        </w:rPr>
        <w:t>řizuje</w:t>
      </w:r>
      <w:r w:rsidRPr="00C90CBF">
        <w:rPr>
          <w:rFonts w:ascii="Arial" w:eastAsia="Arial" w:hAnsi="Arial" w:cs="Arial"/>
          <w:bCs/>
          <w:color w:val="000000"/>
          <w:spacing w:val="28"/>
          <w:sz w:val="24"/>
          <w:szCs w:val="24"/>
        </w:rPr>
        <w:t xml:space="preserve"> </w:t>
      </w:r>
      <w:r w:rsidRPr="00C90CBF">
        <w:rPr>
          <w:rFonts w:ascii="Arial" w:eastAsia="Arial" w:hAnsi="Arial" w:cs="Arial"/>
          <w:bCs/>
          <w:color w:val="000000"/>
          <w:spacing w:val="-2"/>
          <w:w w:val="102"/>
          <w:sz w:val="24"/>
          <w:szCs w:val="24"/>
        </w:rPr>
        <w:t>postupem</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pacing w:val="13"/>
          <w:w w:val="90"/>
          <w:sz w:val="24"/>
          <w:szCs w:val="24"/>
        </w:rPr>
        <w:t>daným</w:t>
      </w:r>
      <w:r w:rsidRPr="00C90CBF">
        <w:rPr>
          <w:rFonts w:ascii="Arial" w:eastAsia="Arial" w:hAnsi="Arial" w:cs="Arial"/>
          <w:bCs/>
          <w:color w:val="000000"/>
          <w:spacing w:val="20"/>
          <w:sz w:val="24"/>
          <w:szCs w:val="24"/>
        </w:rPr>
        <w:t xml:space="preserve"> </w:t>
      </w:r>
      <w:r w:rsidRPr="00C90CBF">
        <w:rPr>
          <w:rFonts w:ascii="Arial" w:eastAsia="Arial" w:hAnsi="Arial" w:cs="Arial"/>
          <w:bCs/>
          <w:color w:val="000000"/>
          <w:spacing w:val="4"/>
          <w:w w:val="96"/>
          <w:sz w:val="24"/>
          <w:szCs w:val="24"/>
        </w:rPr>
        <w:t>stavebním</w:t>
      </w:r>
      <w:r w:rsidRPr="00C90CBF">
        <w:rPr>
          <w:rFonts w:ascii="Arial" w:eastAsia="Arial" w:hAnsi="Arial" w:cs="Arial"/>
          <w:bCs/>
          <w:color w:val="000000"/>
          <w:spacing w:val="34"/>
          <w:sz w:val="24"/>
          <w:szCs w:val="24"/>
        </w:rPr>
        <w:t xml:space="preserve"> </w:t>
      </w:r>
      <w:r w:rsidRPr="00C90CBF">
        <w:rPr>
          <w:rFonts w:ascii="Arial" w:eastAsia="Arial" w:hAnsi="Arial" w:cs="Arial"/>
          <w:bCs/>
          <w:color w:val="000000"/>
          <w:sz w:val="24"/>
          <w:szCs w:val="24"/>
        </w:rPr>
        <w:t>zákonem.</w:t>
      </w:r>
      <w:r w:rsidRPr="00C90CBF">
        <w:rPr>
          <w:rFonts w:ascii="Arial" w:eastAsia="Arial" w:hAnsi="Arial" w:cs="Arial"/>
          <w:bCs/>
          <w:color w:val="000000"/>
          <w:spacing w:val="33"/>
          <w:sz w:val="24"/>
          <w:szCs w:val="24"/>
        </w:rPr>
        <w:t xml:space="preserve"> </w:t>
      </w:r>
      <w:r w:rsidRPr="00C90CBF">
        <w:rPr>
          <w:rFonts w:ascii="Arial" w:eastAsia="Arial" w:hAnsi="Arial" w:cs="Arial"/>
          <w:bCs/>
          <w:color w:val="000000"/>
          <w:sz w:val="24"/>
          <w:szCs w:val="24"/>
        </w:rPr>
        <w:t>ÚÚP</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z w:val="24"/>
          <w:szCs w:val="24"/>
        </w:rPr>
        <w:t>pořizuje</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z w:val="24"/>
          <w:szCs w:val="24"/>
        </w:rPr>
        <w:t>současnosti</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1"/>
          <w:w w:val="101"/>
          <w:sz w:val="24"/>
          <w:szCs w:val="24"/>
        </w:rPr>
        <w:t>územní</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z w:val="24"/>
          <w:szCs w:val="24"/>
        </w:rPr>
        <w:t>plány</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pacing w:val="-1"/>
          <w:w w:val="101"/>
          <w:sz w:val="24"/>
          <w:szCs w:val="24"/>
        </w:rPr>
        <w:t>nebo</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3"/>
          <w:w w:val="104"/>
          <w:sz w:val="24"/>
          <w:szCs w:val="24"/>
        </w:rPr>
        <w:t>jejich</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14"/>
          <w:w w:val="90"/>
          <w:sz w:val="24"/>
          <w:szCs w:val="24"/>
        </w:rPr>
        <w:t>zm</w:t>
      </w:r>
      <w:r w:rsidRPr="00C90CBF">
        <w:rPr>
          <w:rFonts w:ascii="Arial" w:eastAsia="Arial" w:hAnsi="Arial" w:cs="Arial"/>
          <w:bCs/>
          <w:color w:val="000000"/>
          <w:spacing w:val="4"/>
          <w:w w:val="93"/>
          <w:sz w:val="24"/>
          <w:szCs w:val="24"/>
        </w:rPr>
        <w:t>ěny</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pacing w:val="5"/>
          <w:w w:val="94"/>
          <w:sz w:val="24"/>
          <w:szCs w:val="24"/>
        </w:rPr>
        <w:t>Jihlav</w:t>
      </w:r>
      <w:r w:rsidRPr="00C90CBF">
        <w:rPr>
          <w:rFonts w:ascii="Arial" w:eastAsia="Arial" w:hAnsi="Arial" w:cs="Arial"/>
          <w:bCs/>
          <w:color w:val="000000"/>
          <w:spacing w:val="-5"/>
          <w:sz w:val="24"/>
          <w:szCs w:val="24"/>
        </w:rPr>
        <w:t>ě</w:t>
      </w:r>
      <w:r w:rsidRPr="00C90CBF">
        <w:rPr>
          <w:rFonts w:ascii="Arial" w:eastAsia="Arial" w:hAnsi="Arial" w:cs="Arial"/>
          <w:bCs/>
          <w:color w:val="000000"/>
          <w:sz w:val="24"/>
          <w:szCs w:val="24"/>
        </w:rPr>
        <w:t>:</w:t>
      </w:r>
      <w:r w:rsidRPr="00C90CBF">
        <w:rPr>
          <w:rFonts w:ascii="Arial" w:eastAsia="Arial" w:hAnsi="Arial" w:cs="Arial"/>
          <w:bCs/>
          <w:color w:val="000000"/>
          <w:spacing w:val="7"/>
          <w:sz w:val="24"/>
          <w:szCs w:val="24"/>
        </w:rPr>
        <w:t xml:space="preserve"> </w:t>
      </w:r>
      <w:r w:rsidRPr="00C90CBF">
        <w:rPr>
          <w:rFonts w:ascii="Arial" w:eastAsia="Arial" w:hAnsi="Arial" w:cs="Arial"/>
          <w:b/>
          <w:bCs/>
          <w:color w:val="000000"/>
          <w:spacing w:val="-1"/>
          <w:w w:val="101"/>
          <w:sz w:val="24"/>
          <w:szCs w:val="24"/>
        </w:rPr>
        <w:t>Zm</w:t>
      </w:r>
      <w:r w:rsidRPr="00C90CBF">
        <w:rPr>
          <w:rFonts w:ascii="Arial" w:eastAsia="Arial" w:hAnsi="Arial" w:cs="Arial"/>
          <w:b/>
          <w:bCs/>
          <w:color w:val="000000"/>
          <w:spacing w:val="3"/>
          <w:w w:val="97"/>
          <w:sz w:val="24"/>
          <w:szCs w:val="24"/>
        </w:rPr>
        <w:t>ěna</w:t>
      </w:r>
      <w:r w:rsidRPr="00C90CBF">
        <w:rPr>
          <w:rFonts w:ascii="Arial" w:eastAsia="Arial" w:hAnsi="Arial" w:cs="Arial"/>
          <w:b/>
          <w:bCs/>
          <w:color w:val="000000"/>
          <w:spacing w:val="3"/>
          <w:sz w:val="24"/>
          <w:szCs w:val="24"/>
        </w:rPr>
        <w:t xml:space="preserve"> </w:t>
      </w:r>
      <w:r w:rsidRPr="00C90CBF">
        <w:rPr>
          <w:rFonts w:ascii="Arial" w:eastAsia="Arial" w:hAnsi="Arial" w:cs="Arial"/>
          <w:b/>
          <w:bCs/>
          <w:color w:val="000000"/>
          <w:sz w:val="24"/>
          <w:szCs w:val="24"/>
        </w:rPr>
        <w:t>ÚP</w:t>
      </w:r>
      <w:r w:rsidRPr="00C90CBF">
        <w:rPr>
          <w:rFonts w:ascii="Arial" w:eastAsia="Arial" w:hAnsi="Arial" w:cs="Arial"/>
          <w:b/>
          <w:bCs/>
          <w:color w:val="000000"/>
          <w:spacing w:val="2"/>
          <w:sz w:val="24"/>
          <w:szCs w:val="24"/>
        </w:rPr>
        <w:t xml:space="preserve"> </w:t>
      </w:r>
      <w:r w:rsidRPr="00C90CBF">
        <w:rPr>
          <w:rFonts w:ascii="Arial" w:eastAsia="Arial" w:hAnsi="Arial" w:cs="Arial"/>
          <w:b/>
          <w:bCs/>
          <w:color w:val="000000"/>
          <w:sz w:val="24"/>
          <w:szCs w:val="24"/>
        </w:rPr>
        <w:t>č.</w:t>
      </w:r>
      <w:r w:rsidRPr="00C90CBF">
        <w:rPr>
          <w:rFonts w:ascii="Arial" w:eastAsia="Arial" w:hAnsi="Arial" w:cs="Arial"/>
          <w:b/>
          <w:bCs/>
          <w:color w:val="000000"/>
          <w:spacing w:val="4"/>
          <w:sz w:val="24"/>
          <w:szCs w:val="24"/>
        </w:rPr>
        <w:t xml:space="preserve"> </w:t>
      </w:r>
      <w:r w:rsidRPr="00C90CBF">
        <w:rPr>
          <w:rFonts w:ascii="Arial" w:eastAsia="Arial" w:hAnsi="Arial" w:cs="Arial"/>
          <w:b/>
          <w:bCs/>
          <w:color w:val="000000"/>
          <w:sz w:val="24"/>
          <w:szCs w:val="24"/>
        </w:rPr>
        <w:t>5</w:t>
      </w:r>
      <w:r w:rsidRPr="00C90CBF">
        <w:rPr>
          <w:rFonts w:ascii="Arial" w:eastAsia="Arial" w:hAnsi="Arial" w:cs="Arial"/>
          <w:b/>
          <w:bCs/>
          <w:color w:val="000000"/>
          <w:spacing w:val="5"/>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z w:val="24"/>
          <w:szCs w:val="24"/>
        </w:rPr>
        <w:t>zkrácené</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10"/>
          <w:w w:val="90"/>
          <w:sz w:val="24"/>
          <w:szCs w:val="24"/>
        </w:rPr>
        <w:t>projednání</w:t>
      </w:r>
      <w:r w:rsidRPr="00C90CBF">
        <w:rPr>
          <w:rFonts w:ascii="Arial" w:eastAsia="Arial" w:hAnsi="Arial" w:cs="Arial"/>
          <w:bCs/>
          <w:color w:val="000000"/>
          <w:spacing w:val="3"/>
          <w:w w:val="78"/>
          <w:sz w:val="24"/>
          <w:szCs w:val="24"/>
        </w:rPr>
        <w:t>.</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pacing w:val="10"/>
          <w:w w:val="90"/>
          <w:sz w:val="24"/>
          <w:szCs w:val="24"/>
        </w:rPr>
        <w:t>Byla</w:t>
      </w:r>
      <w:r w:rsidRPr="00C90CBF">
        <w:rPr>
          <w:rFonts w:ascii="Arial" w:eastAsia="Arial" w:hAnsi="Arial" w:cs="Arial"/>
          <w:bCs/>
          <w:color w:val="000000"/>
          <w:w w:val="92"/>
          <w:sz w:val="24"/>
          <w:szCs w:val="24"/>
        </w:rPr>
        <w:t xml:space="preserve"> </w:t>
      </w:r>
      <w:r w:rsidRPr="00C90CBF">
        <w:rPr>
          <w:rFonts w:ascii="Arial" w:eastAsia="Arial" w:hAnsi="Arial" w:cs="Arial"/>
          <w:bCs/>
          <w:color w:val="000000"/>
          <w:spacing w:val="-1"/>
          <w:w w:val="101"/>
          <w:sz w:val="24"/>
          <w:szCs w:val="24"/>
        </w:rPr>
        <w:t>zpracována</w:t>
      </w:r>
      <w:r w:rsidR="00F87B61">
        <w:rPr>
          <w:rFonts w:ascii="Arial" w:eastAsia="Arial" w:hAnsi="Arial" w:cs="Arial"/>
          <w:bCs/>
          <w:color w:val="000000"/>
          <w:spacing w:val="-1"/>
          <w:w w:val="101"/>
          <w:sz w:val="24"/>
          <w:szCs w:val="24"/>
        </w:rPr>
        <w:t xml:space="preserve"> </w:t>
      </w:r>
      <w:r w:rsidRPr="00C90CBF">
        <w:rPr>
          <w:rFonts w:ascii="Arial" w:eastAsia="Arial" w:hAnsi="Arial" w:cs="Arial"/>
          <w:bCs/>
          <w:color w:val="000000"/>
          <w:spacing w:val="-5"/>
          <w:w w:val="105"/>
          <w:sz w:val="24"/>
          <w:szCs w:val="24"/>
        </w:rPr>
        <w:t>tabulka</w:t>
      </w:r>
      <w:r w:rsidRPr="00C90CBF">
        <w:rPr>
          <w:rFonts w:ascii="Arial" w:eastAsia="Arial" w:hAnsi="Arial" w:cs="Arial"/>
          <w:bCs/>
          <w:color w:val="000000"/>
          <w:spacing w:val="42"/>
          <w:sz w:val="24"/>
          <w:szCs w:val="24"/>
        </w:rPr>
        <w:t xml:space="preserve"> </w:t>
      </w:r>
      <w:r w:rsidRPr="00C90CBF">
        <w:rPr>
          <w:rFonts w:ascii="Arial" w:eastAsia="Arial" w:hAnsi="Arial" w:cs="Arial"/>
          <w:bCs/>
          <w:color w:val="000000"/>
          <w:sz w:val="24"/>
          <w:szCs w:val="24"/>
        </w:rPr>
        <w:t>s</w:t>
      </w:r>
      <w:r w:rsidRPr="00C90CBF">
        <w:rPr>
          <w:rFonts w:ascii="Arial" w:eastAsia="Arial" w:hAnsi="Arial" w:cs="Arial"/>
          <w:bCs/>
          <w:color w:val="000000"/>
          <w:spacing w:val="39"/>
          <w:sz w:val="24"/>
          <w:szCs w:val="24"/>
        </w:rPr>
        <w:t xml:space="preserve"> </w:t>
      </w:r>
      <w:r w:rsidRPr="00C90CBF">
        <w:rPr>
          <w:rFonts w:ascii="Arial" w:eastAsia="Arial" w:hAnsi="Arial" w:cs="Arial"/>
          <w:bCs/>
          <w:color w:val="000000"/>
          <w:spacing w:val="8"/>
          <w:w w:val="93"/>
          <w:sz w:val="24"/>
          <w:szCs w:val="24"/>
        </w:rPr>
        <w:t>vyhodnocením</w:t>
      </w:r>
      <w:r w:rsidRPr="00C90CBF">
        <w:rPr>
          <w:rFonts w:ascii="Arial" w:eastAsia="Arial" w:hAnsi="Arial" w:cs="Arial"/>
          <w:bCs/>
          <w:color w:val="000000"/>
          <w:spacing w:val="37"/>
          <w:sz w:val="24"/>
          <w:szCs w:val="24"/>
        </w:rPr>
        <w:t xml:space="preserve"> </w:t>
      </w:r>
      <w:r w:rsidRPr="00C90CBF">
        <w:rPr>
          <w:rFonts w:ascii="Arial" w:eastAsia="Arial" w:hAnsi="Arial" w:cs="Arial"/>
          <w:bCs/>
          <w:color w:val="000000"/>
          <w:spacing w:val="10"/>
          <w:w w:val="90"/>
          <w:sz w:val="24"/>
          <w:szCs w:val="24"/>
        </w:rPr>
        <w:t>projednání.</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z w:val="24"/>
          <w:szCs w:val="24"/>
        </w:rPr>
        <w:t>Zpracovateli</w:t>
      </w:r>
      <w:r w:rsidRPr="00C90CBF">
        <w:rPr>
          <w:rFonts w:ascii="Arial" w:eastAsia="Arial" w:hAnsi="Arial" w:cs="Arial"/>
          <w:bCs/>
          <w:color w:val="000000"/>
          <w:spacing w:val="40"/>
          <w:sz w:val="24"/>
          <w:szCs w:val="24"/>
        </w:rPr>
        <w:t xml:space="preserve"> </w:t>
      </w:r>
      <w:r w:rsidRPr="00C90CBF">
        <w:rPr>
          <w:rFonts w:ascii="Arial" w:eastAsia="Arial" w:hAnsi="Arial" w:cs="Arial"/>
          <w:bCs/>
          <w:color w:val="000000"/>
          <w:sz w:val="24"/>
          <w:szCs w:val="24"/>
        </w:rPr>
        <w:t>p</w:t>
      </w:r>
      <w:r w:rsidRPr="00C90CBF">
        <w:rPr>
          <w:rFonts w:ascii="Arial" w:eastAsia="Arial" w:hAnsi="Arial" w:cs="Arial"/>
          <w:bCs/>
          <w:color w:val="000000"/>
          <w:spacing w:val="-3"/>
          <w:w w:val="103"/>
          <w:sz w:val="24"/>
          <w:szCs w:val="24"/>
        </w:rPr>
        <w:t>ředány</w:t>
      </w:r>
      <w:r w:rsidRPr="00C90CBF">
        <w:rPr>
          <w:rFonts w:ascii="Arial" w:eastAsia="Arial" w:hAnsi="Arial" w:cs="Arial"/>
          <w:bCs/>
          <w:color w:val="000000"/>
          <w:spacing w:val="39"/>
          <w:sz w:val="24"/>
          <w:szCs w:val="24"/>
        </w:rPr>
        <w:t xml:space="preserve"> </w:t>
      </w:r>
      <w:r w:rsidRPr="00C90CBF">
        <w:rPr>
          <w:rFonts w:ascii="Arial" w:eastAsia="Arial" w:hAnsi="Arial" w:cs="Arial"/>
          <w:bCs/>
          <w:color w:val="000000"/>
          <w:spacing w:val="1"/>
          <w:w w:val="99"/>
          <w:sz w:val="24"/>
          <w:szCs w:val="24"/>
        </w:rPr>
        <w:t>požadavky</w:t>
      </w:r>
      <w:r w:rsidRPr="00C90CBF">
        <w:rPr>
          <w:rFonts w:ascii="Arial" w:eastAsia="Arial" w:hAnsi="Arial" w:cs="Arial"/>
          <w:bCs/>
          <w:color w:val="000000"/>
          <w:spacing w:val="39"/>
          <w:sz w:val="24"/>
          <w:szCs w:val="24"/>
        </w:rPr>
        <w:t xml:space="preserve"> </w:t>
      </w:r>
      <w:r w:rsidRPr="00C90CBF">
        <w:rPr>
          <w:rFonts w:ascii="Arial" w:eastAsia="Arial" w:hAnsi="Arial" w:cs="Arial"/>
          <w:bCs/>
          <w:color w:val="000000"/>
          <w:sz w:val="24"/>
          <w:szCs w:val="24"/>
        </w:rPr>
        <w:t>na</w:t>
      </w:r>
      <w:r w:rsidRPr="00C90CBF">
        <w:rPr>
          <w:rFonts w:ascii="Arial" w:eastAsia="Arial" w:hAnsi="Arial" w:cs="Arial"/>
          <w:bCs/>
          <w:color w:val="000000"/>
          <w:spacing w:val="42"/>
          <w:sz w:val="24"/>
          <w:szCs w:val="24"/>
        </w:rPr>
        <w:t xml:space="preserve"> </w:t>
      </w:r>
      <w:r w:rsidRPr="00C90CBF">
        <w:rPr>
          <w:rFonts w:ascii="Arial" w:eastAsia="Arial" w:hAnsi="Arial" w:cs="Arial"/>
          <w:bCs/>
          <w:color w:val="000000"/>
          <w:spacing w:val="11"/>
          <w:w w:val="90"/>
          <w:sz w:val="24"/>
          <w:szCs w:val="24"/>
        </w:rPr>
        <w:t>úpravu</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pacing w:val="-1"/>
          <w:w w:val="101"/>
          <w:sz w:val="24"/>
          <w:szCs w:val="24"/>
        </w:rPr>
        <w:t>posudku</w:t>
      </w:r>
      <w:r w:rsidRPr="00C90CBF">
        <w:rPr>
          <w:rFonts w:ascii="Arial" w:eastAsia="Arial" w:hAnsi="Arial" w:cs="Arial"/>
          <w:bCs/>
          <w:color w:val="000000"/>
          <w:spacing w:val="39"/>
          <w:sz w:val="24"/>
          <w:szCs w:val="24"/>
        </w:rPr>
        <w:t xml:space="preserve"> </w:t>
      </w:r>
      <w:r w:rsidRPr="00C90CBF">
        <w:rPr>
          <w:rFonts w:ascii="Arial" w:eastAsia="Arial" w:hAnsi="Arial" w:cs="Arial"/>
          <w:bCs/>
          <w:color w:val="000000"/>
          <w:spacing w:val="11"/>
          <w:w w:val="91"/>
          <w:sz w:val="24"/>
          <w:szCs w:val="24"/>
        </w:rPr>
        <w:t>SEA,</w:t>
      </w:r>
      <w:r w:rsidRPr="00C90CBF">
        <w:rPr>
          <w:rFonts w:ascii="Arial" w:eastAsia="Arial" w:hAnsi="Arial" w:cs="Arial"/>
          <w:bCs/>
          <w:color w:val="000000"/>
          <w:w w:val="82"/>
          <w:sz w:val="24"/>
          <w:szCs w:val="24"/>
        </w:rPr>
        <w:t xml:space="preserve"> </w:t>
      </w:r>
      <w:r w:rsidRPr="00C90CBF">
        <w:rPr>
          <w:rFonts w:ascii="Arial" w:eastAsia="Arial" w:hAnsi="Arial" w:cs="Arial"/>
          <w:bCs/>
          <w:color w:val="000000"/>
          <w:spacing w:val="-1"/>
          <w:w w:val="101"/>
          <w:sz w:val="24"/>
          <w:szCs w:val="24"/>
        </w:rPr>
        <w:t>posudek</w:t>
      </w:r>
      <w:r w:rsidRPr="00C90CBF">
        <w:rPr>
          <w:rFonts w:ascii="Arial" w:eastAsia="Arial" w:hAnsi="Arial" w:cs="Arial"/>
          <w:bCs/>
          <w:color w:val="000000"/>
          <w:w w:val="89"/>
          <w:sz w:val="24"/>
          <w:szCs w:val="24"/>
        </w:rPr>
        <w:t xml:space="preserve"> </w:t>
      </w:r>
      <w:r w:rsidRPr="00C90CBF">
        <w:rPr>
          <w:rFonts w:ascii="Arial" w:eastAsia="Arial" w:hAnsi="Arial" w:cs="Arial"/>
          <w:bCs/>
          <w:color w:val="000000"/>
          <w:spacing w:val="2"/>
          <w:w w:val="97"/>
          <w:sz w:val="24"/>
          <w:szCs w:val="24"/>
        </w:rPr>
        <w:t>byl</w:t>
      </w:r>
      <w:r w:rsidRPr="00C90CBF">
        <w:rPr>
          <w:rFonts w:ascii="Arial" w:eastAsia="Arial" w:hAnsi="Arial" w:cs="Arial"/>
          <w:bCs/>
          <w:color w:val="000000"/>
          <w:w w:val="85"/>
          <w:sz w:val="24"/>
          <w:szCs w:val="24"/>
        </w:rPr>
        <w:t xml:space="preserve"> </w:t>
      </w:r>
      <w:r w:rsidRPr="00C90CBF">
        <w:rPr>
          <w:rFonts w:ascii="Arial" w:eastAsia="Arial" w:hAnsi="Arial" w:cs="Arial"/>
          <w:bCs/>
          <w:color w:val="000000"/>
          <w:sz w:val="24"/>
          <w:szCs w:val="24"/>
        </w:rPr>
        <w:t>upraven</w:t>
      </w:r>
      <w:r w:rsidRPr="00C90CBF">
        <w:rPr>
          <w:rFonts w:ascii="Arial" w:eastAsia="Arial" w:hAnsi="Arial" w:cs="Arial"/>
          <w:bCs/>
          <w:color w:val="000000"/>
          <w:w w:val="89"/>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w w:val="89"/>
          <w:sz w:val="24"/>
          <w:szCs w:val="24"/>
        </w:rPr>
        <w:t xml:space="preserve"> </w:t>
      </w:r>
      <w:r w:rsidRPr="00C90CBF">
        <w:rPr>
          <w:rFonts w:ascii="Arial" w:eastAsia="Arial" w:hAnsi="Arial" w:cs="Arial"/>
          <w:bCs/>
          <w:color w:val="000000"/>
          <w:spacing w:val="-4"/>
          <w:w w:val="104"/>
          <w:sz w:val="24"/>
          <w:szCs w:val="24"/>
        </w:rPr>
        <w:t>poslán</w:t>
      </w:r>
      <w:r w:rsidRPr="00C90CBF">
        <w:rPr>
          <w:rFonts w:ascii="Arial" w:eastAsia="Arial" w:hAnsi="Arial" w:cs="Arial"/>
          <w:bCs/>
          <w:color w:val="000000"/>
          <w:w w:val="89"/>
          <w:sz w:val="24"/>
          <w:szCs w:val="24"/>
        </w:rPr>
        <w:t xml:space="preserve"> </w:t>
      </w:r>
      <w:r w:rsidRPr="00C90CBF">
        <w:rPr>
          <w:rFonts w:ascii="Arial" w:eastAsia="Arial" w:hAnsi="Arial" w:cs="Arial"/>
          <w:bCs/>
          <w:color w:val="000000"/>
          <w:sz w:val="24"/>
          <w:szCs w:val="24"/>
        </w:rPr>
        <w:t>DO,</w:t>
      </w:r>
      <w:r w:rsidRPr="00C90CBF">
        <w:rPr>
          <w:rFonts w:ascii="Arial" w:eastAsia="Arial" w:hAnsi="Arial" w:cs="Arial"/>
          <w:bCs/>
          <w:color w:val="000000"/>
          <w:w w:val="88"/>
          <w:sz w:val="24"/>
          <w:szCs w:val="24"/>
        </w:rPr>
        <w:t xml:space="preserve"> </w:t>
      </w:r>
      <w:r w:rsidRPr="00C90CBF">
        <w:rPr>
          <w:rFonts w:ascii="Arial" w:eastAsia="Arial" w:hAnsi="Arial" w:cs="Arial"/>
          <w:bCs/>
          <w:color w:val="000000"/>
          <w:spacing w:val="-4"/>
          <w:w w:val="105"/>
          <w:sz w:val="24"/>
          <w:szCs w:val="24"/>
        </w:rPr>
        <w:t>které</w:t>
      </w:r>
      <w:r w:rsidRPr="00C90CBF">
        <w:rPr>
          <w:rFonts w:ascii="Arial" w:eastAsia="Arial" w:hAnsi="Arial" w:cs="Arial"/>
          <w:bCs/>
          <w:color w:val="000000"/>
          <w:w w:val="88"/>
          <w:sz w:val="24"/>
          <w:szCs w:val="24"/>
        </w:rPr>
        <w:t xml:space="preserve"> </w:t>
      </w:r>
      <w:r w:rsidRPr="00C90CBF">
        <w:rPr>
          <w:rFonts w:ascii="Arial" w:eastAsia="Arial" w:hAnsi="Arial" w:cs="Arial"/>
          <w:bCs/>
          <w:color w:val="000000"/>
          <w:spacing w:val="-1"/>
          <w:sz w:val="24"/>
          <w:szCs w:val="24"/>
        </w:rPr>
        <w:t>vydaly</w:t>
      </w:r>
      <w:r w:rsidRPr="00C90CBF">
        <w:rPr>
          <w:rFonts w:ascii="Arial" w:eastAsia="Arial" w:hAnsi="Arial" w:cs="Arial"/>
          <w:bCs/>
          <w:color w:val="000000"/>
          <w:w w:val="86"/>
          <w:sz w:val="24"/>
          <w:szCs w:val="24"/>
        </w:rPr>
        <w:t xml:space="preserve"> </w:t>
      </w:r>
      <w:r w:rsidRPr="00C90CBF">
        <w:rPr>
          <w:rFonts w:ascii="Arial" w:eastAsia="Arial" w:hAnsi="Arial" w:cs="Arial"/>
          <w:bCs/>
          <w:color w:val="000000"/>
          <w:sz w:val="24"/>
          <w:szCs w:val="24"/>
        </w:rPr>
        <w:t>negativní</w:t>
      </w:r>
      <w:r w:rsidRPr="00C90CBF">
        <w:rPr>
          <w:rFonts w:ascii="Arial" w:eastAsia="Arial" w:hAnsi="Arial" w:cs="Arial"/>
          <w:bCs/>
          <w:color w:val="000000"/>
          <w:w w:val="89"/>
          <w:sz w:val="24"/>
          <w:szCs w:val="24"/>
        </w:rPr>
        <w:t xml:space="preserve"> </w:t>
      </w:r>
      <w:r w:rsidRPr="00C90CBF">
        <w:rPr>
          <w:rFonts w:ascii="Arial" w:eastAsia="Arial" w:hAnsi="Arial" w:cs="Arial"/>
          <w:bCs/>
          <w:color w:val="000000"/>
          <w:spacing w:val="-5"/>
          <w:w w:val="105"/>
          <w:sz w:val="24"/>
          <w:szCs w:val="24"/>
        </w:rPr>
        <w:t>stanoviska,</w:t>
      </w:r>
      <w:r w:rsidRPr="00C90CBF">
        <w:rPr>
          <w:rFonts w:ascii="Arial" w:eastAsia="Arial" w:hAnsi="Arial" w:cs="Arial"/>
          <w:bCs/>
          <w:color w:val="000000"/>
          <w:w w:val="90"/>
          <w:sz w:val="24"/>
          <w:szCs w:val="24"/>
        </w:rPr>
        <w:t xml:space="preserve"> </w:t>
      </w:r>
      <w:r w:rsidRPr="00C90CBF">
        <w:rPr>
          <w:rFonts w:ascii="Arial" w:eastAsia="Arial" w:hAnsi="Arial" w:cs="Arial"/>
          <w:bCs/>
          <w:color w:val="000000"/>
          <w:sz w:val="24"/>
          <w:szCs w:val="24"/>
        </w:rPr>
        <w:t>k</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pacing w:val="9"/>
          <w:w w:val="91"/>
          <w:sz w:val="24"/>
          <w:szCs w:val="24"/>
        </w:rPr>
        <w:t>odsouhlasení.</w:t>
      </w:r>
      <w:r w:rsidRPr="00C90CBF">
        <w:rPr>
          <w:rFonts w:ascii="Arial" w:eastAsia="Arial" w:hAnsi="Arial" w:cs="Arial"/>
          <w:bCs/>
          <w:color w:val="000000"/>
          <w:w w:val="77"/>
          <w:sz w:val="24"/>
          <w:szCs w:val="24"/>
        </w:rPr>
        <w:t xml:space="preserve"> </w:t>
      </w:r>
      <w:r w:rsidRPr="00C90CBF">
        <w:rPr>
          <w:rFonts w:ascii="Arial" w:eastAsia="Arial" w:hAnsi="Arial" w:cs="Arial"/>
          <w:bCs/>
          <w:color w:val="000000"/>
          <w:sz w:val="24"/>
          <w:szCs w:val="24"/>
        </w:rPr>
        <w:t>Bylo</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pacing w:val="6"/>
          <w:w w:val="92"/>
          <w:sz w:val="24"/>
          <w:szCs w:val="24"/>
        </w:rPr>
        <w:t>zaji</w:t>
      </w:r>
      <w:r w:rsidRPr="00C90CBF">
        <w:rPr>
          <w:rFonts w:ascii="Arial" w:eastAsia="Arial" w:hAnsi="Arial" w:cs="Arial"/>
          <w:bCs/>
          <w:color w:val="000000"/>
          <w:spacing w:val="5"/>
          <w:w w:val="91"/>
          <w:sz w:val="24"/>
          <w:szCs w:val="24"/>
        </w:rPr>
        <w:t>št</w:t>
      </w:r>
      <w:r w:rsidRPr="00C90CBF">
        <w:rPr>
          <w:rFonts w:ascii="Arial" w:eastAsia="Arial" w:hAnsi="Arial" w:cs="Arial"/>
          <w:bCs/>
          <w:color w:val="000000"/>
          <w:w w:val="99"/>
          <w:sz w:val="24"/>
          <w:szCs w:val="24"/>
        </w:rPr>
        <w:t>ěno</w:t>
      </w:r>
      <w:r w:rsidRPr="00C90CBF">
        <w:rPr>
          <w:rFonts w:ascii="Arial" w:eastAsia="Arial" w:hAnsi="Arial" w:cs="Arial"/>
          <w:bCs/>
          <w:color w:val="000000"/>
          <w:sz w:val="24"/>
          <w:szCs w:val="24"/>
        </w:rPr>
        <w:t xml:space="preserve"> </w:t>
      </w:r>
      <w:r w:rsidRPr="00C90CBF">
        <w:rPr>
          <w:rFonts w:ascii="Arial" w:eastAsia="Arial" w:hAnsi="Arial" w:cs="Arial"/>
          <w:bCs/>
          <w:color w:val="000000"/>
          <w:spacing w:val="-1"/>
          <w:w w:val="101"/>
          <w:sz w:val="24"/>
          <w:szCs w:val="24"/>
        </w:rPr>
        <w:t>přehodnocené</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pacing w:val="-3"/>
          <w:w w:val="103"/>
          <w:sz w:val="24"/>
          <w:szCs w:val="24"/>
        </w:rPr>
        <w:t>kladné</w:t>
      </w:r>
      <w:r w:rsidRPr="00C90CBF">
        <w:rPr>
          <w:rFonts w:ascii="Arial" w:eastAsia="Arial" w:hAnsi="Arial" w:cs="Arial"/>
          <w:bCs/>
          <w:color w:val="000000"/>
          <w:sz w:val="24"/>
          <w:szCs w:val="24"/>
        </w:rPr>
        <w:t xml:space="preserve"> </w:t>
      </w:r>
      <w:r w:rsidRPr="00C90CBF">
        <w:rPr>
          <w:rFonts w:ascii="Arial" w:eastAsia="Arial" w:hAnsi="Arial" w:cs="Arial"/>
          <w:bCs/>
          <w:color w:val="000000"/>
          <w:spacing w:val="-5"/>
          <w:w w:val="105"/>
          <w:sz w:val="24"/>
          <w:szCs w:val="24"/>
        </w:rPr>
        <w:t>stanovisko</w:t>
      </w:r>
      <w:r w:rsidRPr="00C90CBF">
        <w:rPr>
          <w:rFonts w:ascii="Arial" w:eastAsia="Arial" w:hAnsi="Arial" w:cs="Arial"/>
          <w:bCs/>
          <w:color w:val="000000"/>
          <w:sz w:val="24"/>
          <w:szCs w:val="24"/>
        </w:rPr>
        <w:t xml:space="preserve"> </w:t>
      </w:r>
      <w:r w:rsidRPr="00C90CBF">
        <w:rPr>
          <w:rFonts w:ascii="Arial" w:eastAsia="Arial" w:hAnsi="Arial" w:cs="Arial"/>
          <w:bCs/>
          <w:color w:val="000000"/>
          <w:spacing w:val="8"/>
          <w:w w:val="94"/>
          <w:sz w:val="24"/>
          <w:szCs w:val="24"/>
        </w:rPr>
        <w:t>M</w:t>
      </w:r>
      <w:r w:rsidRPr="00C90CBF">
        <w:rPr>
          <w:rFonts w:ascii="Arial" w:eastAsia="Arial" w:hAnsi="Arial" w:cs="Arial"/>
          <w:bCs/>
          <w:color w:val="000000"/>
          <w:spacing w:val="3"/>
          <w:w w:val="95"/>
          <w:sz w:val="24"/>
          <w:szCs w:val="24"/>
        </w:rPr>
        <w:t>ŽP,</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ochrany ZPF.</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pacing w:val="-7"/>
          <w:w w:val="105"/>
          <w:sz w:val="24"/>
          <w:szCs w:val="24"/>
        </w:rPr>
        <w:t>OŽP</w:t>
      </w:r>
      <w:r w:rsidRPr="00C90CBF">
        <w:rPr>
          <w:rFonts w:ascii="Arial" w:eastAsia="Arial" w:hAnsi="Arial" w:cs="Arial"/>
          <w:bCs/>
          <w:color w:val="000000"/>
          <w:sz w:val="24"/>
          <w:szCs w:val="24"/>
        </w:rPr>
        <w:t xml:space="preserve"> KÚ</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pacing w:val="2"/>
          <w:w w:val="98"/>
          <w:sz w:val="24"/>
          <w:szCs w:val="24"/>
        </w:rPr>
        <w:t>provedené</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 xml:space="preserve">úpravy odsouhlasilo, je </w:t>
      </w:r>
      <w:r w:rsidRPr="00C90CBF">
        <w:rPr>
          <w:rFonts w:ascii="Arial" w:eastAsia="Arial" w:hAnsi="Arial" w:cs="Arial"/>
          <w:bCs/>
          <w:color w:val="000000"/>
          <w:spacing w:val="-7"/>
          <w:w w:val="105"/>
          <w:sz w:val="24"/>
          <w:szCs w:val="24"/>
        </w:rPr>
        <w:t>mo</w:t>
      </w:r>
      <w:r w:rsidRPr="00C90CBF">
        <w:rPr>
          <w:rFonts w:ascii="Arial" w:eastAsia="Arial" w:hAnsi="Arial" w:cs="Arial"/>
          <w:bCs/>
          <w:color w:val="000000"/>
          <w:spacing w:val="9"/>
          <w:w w:val="92"/>
          <w:sz w:val="24"/>
          <w:szCs w:val="24"/>
        </w:rPr>
        <w:t>žné</w:t>
      </w:r>
      <w:r w:rsidRPr="00C90CBF">
        <w:rPr>
          <w:rFonts w:ascii="Arial" w:eastAsia="Arial" w:hAnsi="Arial" w:cs="Arial"/>
          <w:bCs/>
          <w:color w:val="000000"/>
          <w:spacing w:val="68"/>
          <w:sz w:val="24"/>
          <w:szCs w:val="24"/>
        </w:rPr>
        <w:t xml:space="preserve"> </w:t>
      </w:r>
      <w:r w:rsidRPr="00C90CBF">
        <w:rPr>
          <w:rFonts w:ascii="Arial" w:eastAsia="Arial" w:hAnsi="Arial" w:cs="Arial"/>
          <w:bCs/>
          <w:color w:val="000000"/>
          <w:sz w:val="24"/>
          <w:szCs w:val="24"/>
        </w:rPr>
        <w:t>po</w:t>
      </w:r>
      <w:r w:rsidRPr="00C90CBF">
        <w:rPr>
          <w:rFonts w:ascii="Arial" w:eastAsia="Arial" w:hAnsi="Arial" w:cs="Arial"/>
          <w:bCs/>
          <w:color w:val="000000"/>
          <w:spacing w:val="4"/>
          <w:w w:val="96"/>
          <w:sz w:val="24"/>
          <w:szCs w:val="24"/>
        </w:rPr>
        <w:t>žádat</w:t>
      </w:r>
      <w:r w:rsidRPr="00C90CBF">
        <w:rPr>
          <w:rFonts w:ascii="Arial" w:eastAsia="Arial" w:hAnsi="Arial" w:cs="Arial"/>
          <w:bCs/>
          <w:color w:val="000000"/>
          <w:spacing w:val="72"/>
          <w:sz w:val="24"/>
          <w:szCs w:val="24"/>
        </w:rPr>
        <w:t xml:space="preserve"> </w:t>
      </w:r>
      <w:r w:rsidRPr="00C90CBF">
        <w:rPr>
          <w:rFonts w:ascii="Arial" w:eastAsia="Arial" w:hAnsi="Arial" w:cs="Arial"/>
          <w:bCs/>
          <w:color w:val="000000"/>
          <w:sz w:val="24"/>
          <w:szCs w:val="24"/>
        </w:rPr>
        <w:t>o</w:t>
      </w:r>
      <w:r w:rsidRPr="00C90CBF">
        <w:rPr>
          <w:rFonts w:ascii="Arial" w:eastAsia="Arial" w:hAnsi="Arial" w:cs="Arial"/>
          <w:bCs/>
          <w:color w:val="000000"/>
          <w:spacing w:val="75"/>
          <w:sz w:val="24"/>
          <w:szCs w:val="24"/>
        </w:rPr>
        <w:t xml:space="preserve"> </w:t>
      </w:r>
      <w:r w:rsidRPr="00C90CBF">
        <w:rPr>
          <w:rFonts w:ascii="Arial" w:eastAsia="Arial" w:hAnsi="Arial" w:cs="Arial"/>
          <w:bCs/>
          <w:color w:val="000000"/>
          <w:sz w:val="24"/>
          <w:szCs w:val="24"/>
        </w:rPr>
        <w:t>přehodnocení</w:t>
      </w:r>
      <w:r w:rsidRPr="00C90CBF">
        <w:rPr>
          <w:rFonts w:ascii="Arial" w:eastAsia="Arial" w:hAnsi="Arial" w:cs="Arial"/>
          <w:bCs/>
          <w:color w:val="000000"/>
          <w:spacing w:val="74"/>
          <w:sz w:val="24"/>
          <w:szCs w:val="24"/>
        </w:rPr>
        <w:t xml:space="preserve"> </w:t>
      </w:r>
      <w:r w:rsidRPr="00C90CBF">
        <w:rPr>
          <w:rFonts w:ascii="Arial" w:eastAsia="Arial" w:hAnsi="Arial" w:cs="Arial"/>
          <w:bCs/>
          <w:color w:val="000000"/>
          <w:spacing w:val="-5"/>
          <w:w w:val="105"/>
          <w:sz w:val="24"/>
          <w:szCs w:val="24"/>
        </w:rPr>
        <w:t>stanoviska.</w:t>
      </w:r>
      <w:r w:rsidRPr="00C90CBF">
        <w:rPr>
          <w:rFonts w:ascii="Arial" w:eastAsia="Arial" w:hAnsi="Arial" w:cs="Arial"/>
          <w:bCs/>
          <w:color w:val="000000"/>
          <w:spacing w:val="80"/>
          <w:sz w:val="24"/>
          <w:szCs w:val="24"/>
        </w:rPr>
        <w:t xml:space="preserve"> </w:t>
      </w:r>
      <w:r w:rsidRPr="00C90CBF">
        <w:rPr>
          <w:rFonts w:ascii="Arial" w:eastAsia="Arial" w:hAnsi="Arial" w:cs="Arial"/>
          <w:b/>
          <w:bCs/>
          <w:color w:val="000000"/>
          <w:sz w:val="24"/>
          <w:szCs w:val="24"/>
        </w:rPr>
        <w:t>Změna</w:t>
      </w:r>
      <w:r w:rsidRPr="00C90CBF">
        <w:rPr>
          <w:rFonts w:ascii="Arial" w:eastAsia="Arial" w:hAnsi="Arial" w:cs="Arial"/>
          <w:b/>
          <w:bCs/>
          <w:color w:val="000000"/>
          <w:spacing w:val="74"/>
          <w:sz w:val="24"/>
          <w:szCs w:val="24"/>
        </w:rPr>
        <w:t xml:space="preserve"> </w:t>
      </w:r>
      <w:r w:rsidRPr="00C90CBF">
        <w:rPr>
          <w:rFonts w:ascii="Arial" w:eastAsia="Arial" w:hAnsi="Arial" w:cs="Arial"/>
          <w:b/>
          <w:bCs/>
          <w:color w:val="000000"/>
          <w:sz w:val="24"/>
          <w:szCs w:val="24"/>
        </w:rPr>
        <w:t>ÚP</w:t>
      </w:r>
      <w:r w:rsidRPr="00C90CBF">
        <w:rPr>
          <w:rFonts w:ascii="Arial" w:eastAsia="Arial" w:hAnsi="Arial" w:cs="Arial"/>
          <w:b/>
          <w:bCs/>
          <w:color w:val="000000"/>
          <w:spacing w:val="77"/>
          <w:sz w:val="24"/>
          <w:szCs w:val="24"/>
        </w:rPr>
        <w:t xml:space="preserve"> </w:t>
      </w:r>
      <w:r w:rsidRPr="00C90CBF">
        <w:rPr>
          <w:rFonts w:ascii="Arial" w:eastAsia="Arial" w:hAnsi="Arial" w:cs="Arial"/>
          <w:b/>
          <w:bCs/>
          <w:color w:val="000000"/>
          <w:spacing w:val="8"/>
          <w:w w:val="90"/>
          <w:sz w:val="24"/>
          <w:szCs w:val="24"/>
        </w:rPr>
        <w:t>č.</w:t>
      </w:r>
      <w:r w:rsidRPr="00C90CBF">
        <w:rPr>
          <w:rFonts w:ascii="Arial" w:eastAsia="Arial" w:hAnsi="Arial" w:cs="Arial"/>
          <w:b/>
          <w:bCs/>
          <w:color w:val="000000"/>
          <w:spacing w:val="68"/>
          <w:sz w:val="24"/>
          <w:szCs w:val="24"/>
        </w:rPr>
        <w:t xml:space="preserve"> </w:t>
      </w:r>
      <w:r w:rsidRPr="00C90CBF">
        <w:rPr>
          <w:rFonts w:ascii="Arial" w:eastAsia="Arial" w:hAnsi="Arial" w:cs="Arial"/>
          <w:b/>
          <w:bCs/>
          <w:color w:val="000000"/>
          <w:sz w:val="24"/>
          <w:szCs w:val="24"/>
        </w:rPr>
        <w:t>6</w:t>
      </w:r>
      <w:r w:rsidRPr="00C90CBF">
        <w:rPr>
          <w:rFonts w:ascii="Arial" w:eastAsia="Arial" w:hAnsi="Arial" w:cs="Arial"/>
          <w:b/>
          <w:bCs/>
          <w:color w:val="000000"/>
          <w:spacing w:val="77"/>
          <w:sz w:val="24"/>
          <w:szCs w:val="24"/>
        </w:rPr>
        <w:t xml:space="preserve"> </w:t>
      </w:r>
      <w:r w:rsidRPr="00C90CBF">
        <w:rPr>
          <w:rFonts w:ascii="Arial" w:eastAsia="Arial" w:hAnsi="Arial" w:cs="Arial"/>
          <w:b/>
          <w:bCs/>
          <w:color w:val="000000"/>
          <w:sz w:val="24"/>
          <w:szCs w:val="24"/>
        </w:rPr>
        <w:t>-</w:t>
      </w:r>
      <w:r w:rsidRPr="00C90CBF">
        <w:rPr>
          <w:rFonts w:ascii="Arial" w:eastAsia="Arial" w:hAnsi="Arial" w:cs="Arial"/>
          <w:b/>
          <w:bCs/>
          <w:color w:val="000000"/>
          <w:spacing w:val="77"/>
          <w:sz w:val="24"/>
          <w:szCs w:val="24"/>
        </w:rPr>
        <w:t xml:space="preserve"> </w:t>
      </w:r>
      <w:r w:rsidRPr="00C90CBF">
        <w:rPr>
          <w:rFonts w:ascii="Arial" w:eastAsia="Arial" w:hAnsi="Arial" w:cs="Arial"/>
          <w:bCs/>
          <w:color w:val="000000"/>
          <w:spacing w:val="6"/>
          <w:w w:val="94"/>
          <w:sz w:val="24"/>
          <w:szCs w:val="24"/>
        </w:rPr>
        <w:t>Pořizování</w:t>
      </w:r>
      <w:r w:rsidRPr="00C90CBF">
        <w:rPr>
          <w:rFonts w:ascii="Arial" w:eastAsia="Arial" w:hAnsi="Arial" w:cs="Arial"/>
          <w:bCs/>
          <w:color w:val="000000"/>
          <w:spacing w:val="68"/>
          <w:sz w:val="24"/>
          <w:szCs w:val="24"/>
        </w:rPr>
        <w:t xml:space="preserve"> </w:t>
      </w:r>
      <w:r w:rsidRPr="00C90CBF">
        <w:rPr>
          <w:rFonts w:ascii="Arial" w:eastAsia="Arial" w:hAnsi="Arial" w:cs="Arial"/>
          <w:bCs/>
          <w:color w:val="000000"/>
          <w:sz w:val="24"/>
          <w:szCs w:val="24"/>
        </w:rPr>
        <w:t>Z6</w:t>
      </w:r>
      <w:r w:rsidRPr="00C90CBF">
        <w:rPr>
          <w:rFonts w:ascii="Arial" w:eastAsia="Arial" w:hAnsi="Arial" w:cs="Arial"/>
          <w:bCs/>
          <w:color w:val="000000"/>
          <w:spacing w:val="77"/>
          <w:sz w:val="24"/>
          <w:szCs w:val="24"/>
        </w:rPr>
        <w:t xml:space="preserve"> </w:t>
      </w:r>
      <w:r w:rsidRPr="00C90CBF">
        <w:rPr>
          <w:rFonts w:ascii="Arial" w:eastAsia="Arial" w:hAnsi="Arial" w:cs="Arial"/>
          <w:bCs/>
          <w:color w:val="000000"/>
          <w:spacing w:val="9"/>
          <w:w w:val="91"/>
          <w:sz w:val="24"/>
          <w:szCs w:val="24"/>
        </w:rPr>
        <w:t>zatím</w:t>
      </w:r>
      <w:r w:rsidRPr="00C90CBF">
        <w:rPr>
          <w:rFonts w:ascii="Arial" w:eastAsia="Arial" w:hAnsi="Arial" w:cs="Arial"/>
          <w:bCs/>
          <w:color w:val="000000"/>
          <w:spacing w:val="69"/>
          <w:sz w:val="24"/>
          <w:szCs w:val="24"/>
        </w:rPr>
        <w:t xml:space="preserve"> </w:t>
      </w:r>
      <w:r w:rsidRPr="00C90CBF">
        <w:rPr>
          <w:rFonts w:ascii="Arial" w:eastAsia="Arial" w:hAnsi="Arial" w:cs="Arial"/>
          <w:bCs/>
          <w:color w:val="000000"/>
          <w:spacing w:val="5"/>
          <w:w w:val="95"/>
          <w:sz w:val="24"/>
          <w:szCs w:val="24"/>
        </w:rPr>
        <w:t>nebylo</w:t>
      </w:r>
      <w:r w:rsidRPr="00C90CBF">
        <w:rPr>
          <w:rFonts w:ascii="Arial" w:eastAsia="Arial" w:hAnsi="Arial" w:cs="Arial"/>
          <w:bCs/>
          <w:color w:val="000000"/>
          <w:w w:val="92"/>
          <w:sz w:val="24"/>
          <w:szCs w:val="24"/>
        </w:rPr>
        <w:t xml:space="preserve"> </w:t>
      </w:r>
      <w:r w:rsidRPr="00C90CBF">
        <w:rPr>
          <w:rFonts w:ascii="Arial" w:eastAsia="Arial" w:hAnsi="Arial" w:cs="Arial"/>
          <w:bCs/>
          <w:color w:val="000000"/>
          <w:sz w:val="24"/>
          <w:szCs w:val="24"/>
        </w:rPr>
        <w:t>odsouhlaseno</w:t>
      </w:r>
      <w:r w:rsidRPr="00C90CBF">
        <w:rPr>
          <w:rFonts w:ascii="Arial" w:eastAsia="Arial" w:hAnsi="Arial" w:cs="Arial"/>
          <w:bCs/>
          <w:color w:val="000000"/>
          <w:spacing w:val="37"/>
          <w:sz w:val="24"/>
          <w:szCs w:val="24"/>
        </w:rPr>
        <w:t xml:space="preserve"> </w:t>
      </w:r>
      <w:r w:rsidRPr="00C90CBF">
        <w:rPr>
          <w:rFonts w:ascii="Arial" w:eastAsia="Arial" w:hAnsi="Arial" w:cs="Arial"/>
          <w:bCs/>
          <w:color w:val="000000"/>
          <w:spacing w:val="-1"/>
          <w:sz w:val="24"/>
          <w:szCs w:val="24"/>
        </w:rPr>
        <w:t>ZM.</w:t>
      </w:r>
      <w:r w:rsidRPr="00C90CBF">
        <w:rPr>
          <w:rFonts w:ascii="Arial" w:eastAsia="Arial" w:hAnsi="Arial" w:cs="Arial"/>
          <w:bCs/>
          <w:color w:val="000000"/>
          <w:spacing w:val="38"/>
          <w:sz w:val="24"/>
          <w:szCs w:val="24"/>
        </w:rPr>
        <w:t xml:space="preserve"> </w:t>
      </w:r>
      <w:r w:rsidRPr="00C90CBF">
        <w:rPr>
          <w:rFonts w:ascii="Arial" w:eastAsia="Arial" w:hAnsi="Arial" w:cs="Arial"/>
          <w:bCs/>
          <w:color w:val="000000"/>
          <w:sz w:val="24"/>
          <w:szCs w:val="24"/>
        </w:rPr>
        <w:t>Byly</w:t>
      </w:r>
      <w:r w:rsidRPr="00C90CBF">
        <w:rPr>
          <w:rFonts w:ascii="Arial" w:eastAsia="Arial" w:hAnsi="Arial" w:cs="Arial"/>
          <w:bCs/>
          <w:color w:val="000000"/>
          <w:spacing w:val="37"/>
          <w:sz w:val="24"/>
          <w:szCs w:val="24"/>
        </w:rPr>
        <w:t xml:space="preserve"> </w:t>
      </w:r>
      <w:r w:rsidRPr="00C90CBF">
        <w:rPr>
          <w:rFonts w:ascii="Arial" w:eastAsia="Arial" w:hAnsi="Arial" w:cs="Arial"/>
          <w:bCs/>
          <w:color w:val="000000"/>
          <w:spacing w:val="1"/>
          <w:w w:val="99"/>
          <w:sz w:val="24"/>
          <w:szCs w:val="24"/>
        </w:rPr>
        <w:t>posouzeny</w:t>
      </w:r>
      <w:r w:rsidRPr="00C90CBF">
        <w:rPr>
          <w:rFonts w:ascii="Arial" w:eastAsia="Arial" w:hAnsi="Arial" w:cs="Arial"/>
          <w:bCs/>
          <w:color w:val="000000"/>
          <w:spacing w:val="34"/>
          <w:sz w:val="24"/>
          <w:szCs w:val="24"/>
        </w:rPr>
        <w:t xml:space="preserve"> </w:t>
      </w:r>
      <w:r w:rsidRPr="00C90CBF">
        <w:rPr>
          <w:rFonts w:ascii="Arial" w:eastAsia="Arial" w:hAnsi="Arial" w:cs="Arial"/>
          <w:bCs/>
          <w:color w:val="000000"/>
          <w:sz w:val="24"/>
          <w:szCs w:val="24"/>
        </w:rPr>
        <w:t>požadavky</w:t>
      </w:r>
      <w:r w:rsidRPr="00C90CBF">
        <w:rPr>
          <w:rFonts w:ascii="Arial" w:eastAsia="Arial" w:hAnsi="Arial" w:cs="Arial"/>
          <w:bCs/>
          <w:color w:val="000000"/>
          <w:spacing w:val="35"/>
          <w:sz w:val="24"/>
          <w:szCs w:val="24"/>
        </w:rPr>
        <w:t xml:space="preserve"> </w:t>
      </w:r>
      <w:r w:rsidRPr="00C90CBF">
        <w:rPr>
          <w:rFonts w:ascii="Arial" w:eastAsia="Arial" w:hAnsi="Arial" w:cs="Arial"/>
          <w:bCs/>
          <w:color w:val="000000"/>
          <w:spacing w:val="-3"/>
          <w:w w:val="103"/>
          <w:sz w:val="24"/>
          <w:szCs w:val="24"/>
        </w:rPr>
        <w:t>na</w:t>
      </w:r>
      <w:r w:rsidRPr="00C90CBF">
        <w:rPr>
          <w:rFonts w:ascii="Arial" w:eastAsia="Arial" w:hAnsi="Arial" w:cs="Arial"/>
          <w:bCs/>
          <w:color w:val="000000"/>
          <w:spacing w:val="36"/>
          <w:sz w:val="24"/>
          <w:szCs w:val="24"/>
        </w:rPr>
        <w:t xml:space="preserve"> </w:t>
      </w:r>
      <w:r w:rsidRPr="00C90CBF">
        <w:rPr>
          <w:rFonts w:ascii="Arial" w:eastAsia="Arial" w:hAnsi="Arial" w:cs="Arial"/>
          <w:bCs/>
          <w:color w:val="000000"/>
          <w:spacing w:val="14"/>
          <w:w w:val="90"/>
          <w:sz w:val="24"/>
          <w:szCs w:val="24"/>
        </w:rPr>
        <w:t>zm</w:t>
      </w:r>
      <w:r w:rsidRPr="00C90CBF">
        <w:rPr>
          <w:rFonts w:ascii="Arial" w:eastAsia="Arial" w:hAnsi="Arial" w:cs="Arial"/>
          <w:bCs/>
          <w:color w:val="000000"/>
          <w:spacing w:val="3"/>
          <w:w w:val="94"/>
          <w:sz w:val="24"/>
          <w:szCs w:val="24"/>
        </w:rPr>
        <w:t>ěnu</w:t>
      </w:r>
      <w:r w:rsidRPr="00C90CBF">
        <w:rPr>
          <w:rFonts w:ascii="Arial" w:eastAsia="Arial" w:hAnsi="Arial" w:cs="Arial"/>
          <w:bCs/>
          <w:color w:val="000000"/>
          <w:spacing w:val="34"/>
          <w:sz w:val="24"/>
          <w:szCs w:val="24"/>
        </w:rPr>
        <w:t xml:space="preserve"> </w:t>
      </w:r>
      <w:r w:rsidRPr="00C90CBF">
        <w:rPr>
          <w:rFonts w:ascii="Arial" w:eastAsia="Arial" w:hAnsi="Arial" w:cs="Arial"/>
          <w:bCs/>
          <w:color w:val="000000"/>
          <w:sz w:val="24"/>
          <w:szCs w:val="24"/>
        </w:rPr>
        <w:t>č.</w:t>
      </w:r>
      <w:r w:rsidRPr="00C90CBF">
        <w:rPr>
          <w:rFonts w:ascii="Arial" w:eastAsia="Arial" w:hAnsi="Arial" w:cs="Arial"/>
          <w:bCs/>
          <w:color w:val="000000"/>
          <w:spacing w:val="36"/>
          <w:sz w:val="24"/>
          <w:szCs w:val="24"/>
        </w:rPr>
        <w:t xml:space="preserve"> </w:t>
      </w:r>
      <w:r w:rsidRPr="00C90CBF">
        <w:rPr>
          <w:rFonts w:ascii="Arial" w:eastAsia="Arial" w:hAnsi="Arial" w:cs="Arial"/>
          <w:bCs/>
          <w:color w:val="000000"/>
          <w:sz w:val="24"/>
          <w:szCs w:val="24"/>
        </w:rPr>
        <w:t>17</w:t>
      </w:r>
      <w:r w:rsidRPr="00C90CBF">
        <w:rPr>
          <w:rFonts w:ascii="Arial" w:eastAsia="Arial" w:hAnsi="Arial" w:cs="Arial"/>
          <w:bCs/>
          <w:color w:val="000000"/>
          <w:spacing w:val="37"/>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39"/>
          <w:sz w:val="24"/>
          <w:szCs w:val="24"/>
        </w:rPr>
        <w:t xml:space="preserve"> </w:t>
      </w:r>
      <w:r w:rsidRPr="00C90CBF">
        <w:rPr>
          <w:rFonts w:ascii="Arial" w:eastAsia="Arial" w:hAnsi="Arial" w:cs="Arial"/>
          <w:bCs/>
          <w:color w:val="000000"/>
          <w:spacing w:val="-1"/>
          <w:sz w:val="24"/>
          <w:szCs w:val="24"/>
        </w:rPr>
        <w:t>29.</w:t>
      </w:r>
      <w:r w:rsidRPr="00C90CBF">
        <w:rPr>
          <w:rFonts w:ascii="Arial" w:eastAsia="Arial" w:hAnsi="Arial" w:cs="Arial"/>
          <w:bCs/>
          <w:color w:val="000000"/>
          <w:spacing w:val="39"/>
          <w:sz w:val="24"/>
          <w:szCs w:val="24"/>
        </w:rPr>
        <w:t xml:space="preserve"> </w:t>
      </w:r>
      <w:r w:rsidRPr="00C90CBF">
        <w:rPr>
          <w:rFonts w:ascii="Arial" w:eastAsia="Arial" w:hAnsi="Arial" w:cs="Arial"/>
          <w:b/>
          <w:bCs/>
          <w:color w:val="000000"/>
          <w:spacing w:val="7"/>
          <w:w w:val="94"/>
          <w:sz w:val="24"/>
          <w:szCs w:val="24"/>
        </w:rPr>
        <w:t>Regula</w:t>
      </w:r>
      <w:r w:rsidRPr="00C90CBF">
        <w:rPr>
          <w:rFonts w:ascii="Arial" w:eastAsia="Arial" w:hAnsi="Arial" w:cs="Arial"/>
          <w:b/>
          <w:bCs/>
          <w:color w:val="000000"/>
          <w:spacing w:val="3"/>
          <w:w w:val="95"/>
          <w:sz w:val="24"/>
          <w:szCs w:val="24"/>
        </w:rPr>
        <w:t>ční</w:t>
      </w:r>
      <w:r w:rsidRPr="00C90CBF">
        <w:rPr>
          <w:rFonts w:ascii="Arial" w:eastAsia="Arial" w:hAnsi="Arial" w:cs="Arial"/>
          <w:b/>
          <w:bCs/>
          <w:color w:val="000000"/>
          <w:spacing w:val="33"/>
          <w:sz w:val="24"/>
          <w:szCs w:val="24"/>
        </w:rPr>
        <w:t xml:space="preserve"> </w:t>
      </w:r>
      <w:r w:rsidRPr="00C90CBF">
        <w:rPr>
          <w:rFonts w:ascii="Arial" w:eastAsia="Arial" w:hAnsi="Arial" w:cs="Arial"/>
          <w:b/>
          <w:bCs/>
          <w:color w:val="000000"/>
          <w:spacing w:val="-2"/>
          <w:w w:val="102"/>
          <w:sz w:val="24"/>
          <w:szCs w:val="24"/>
        </w:rPr>
        <w:t>plán</w:t>
      </w:r>
      <w:r w:rsidRPr="00C90CBF">
        <w:rPr>
          <w:rFonts w:ascii="Arial" w:eastAsia="Arial" w:hAnsi="Arial" w:cs="Arial"/>
          <w:b/>
          <w:bCs/>
          <w:color w:val="000000"/>
          <w:spacing w:val="34"/>
          <w:sz w:val="24"/>
          <w:szCs w:val="24"/>
        </w:rPr>
        <w:t xml:space="preserve"> </w:t>
      </w:r>
      <w:r w:rsidRPr="00C90CBF">
        <w:rPr>
          <w:rFonts w:ascii="Arial" w:eastAsia="Arial" w:hAnsi="Arial" w:cs="Arial"/>
          <w:b/>
          <w:bCs/>
          <w:color w:val="000000"/>
          <w:spacing w:val="4"/>
          <w:w w:val="96"/>
          <w:sz w:val="24"/>
          <w:szCs w:val="24"/>
        </w:rPr>
        <w:t>Jihlava</w:t>
      </w:r>
      <w:r w:rsidRPr="00C90CBF">
        <w:rPr>
          <w:rFonts w:ascii="Arial" w:eastAsia="Arial" w:hAnsi="Arial" w:cs="Arial"/>
          <w:b/>
          <w:bCs/>
          <w:color w:val="000000"/>
          <w:spacing w:val="34"/>
          <w:sz w:val="24"/>
          <w:szCs w:val="24"/>
        </w:rPr>
        <w:t xml:space="preserve"> </w:t>
      </w:r>
      <w:r w:rsidRPr="00C90CBF">
        <w:rPr>
          <w:rFonts w:ascii="Arial" w:eastAsia="Arial" w:hAnsi="Arial" w:cs="Arial"/>
          <w:bCs/>
          <w:color w:val="000000"/>
          <w:sz w:val="24"/>
          <w:szCs w:val="24"/>
        </w:rPr>
        <w:t>- v</w:t>
      </w:r>
      <w:r w:rsidRPr="00C90CBF">
        <w:rPr>
          <w:rFonts w:ascii="Arial" w:eastAsia="Arial" w:hAnsi="Arial" w:cs="Arial"/>
          <w:bCs/>
          <w:color w:val="000000"/>
          <w:spacing w:val="-1"/>
          <w:w w:val="101"/>
          <w:sz w:val="24"/>
          <w:szCs w:val="24"/>
        </w:rPr>
        <w:t>yhodnocení</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pacing w:val="-5"/>
          <w:w w:val="105"/>
          <w:sz w:val="24"/>
          <w:szCs w:val="24"/>
        </w:rPr>
        <w:t>projednání</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z w:val="24"/>
          <w:szCs w:val="24"/>
        </w:rPr>
        <w:t>zadání</w:t>
      </w:r>
      <w:r w:rsidRPr="00C90CBF">
        <w:rPr>
          <w:rFonts w:ascii="Arial" w:eastAsia="Arial" w:hAnsi="Arial" w:cs="Arial"/>
          <w:bCs/>
          <w:color w:val="000000"/>
          <w:spacing w:val="9"/>
          <w:sz w:val="24"/>
          <w:szCs w:val="24"/>
        </w:rPr>
        <w:t xml:space="preserve"> </w:t>
      </w:r>
      <w:r w:rsidRPr="00C90CBF">
        <w:rPr>
          <w:rFonts w:ascii="Arial" w:eastAsia="Arial" w:hAnsi="Arial" w:cs="Arial"/>
          <w:bCs/>
          <w:color w:val="000000"/>
          <w:sz w:val="24"/>
          <w:szCs w:val="24"/>
        </w:rPr>
        <w:t>společně</w:t>
      </w:r>
      <w:r w:rsidRPr="00C90CBF">
        <w:rPr>
          <w:rFonts w:ascii="Arial" w:eastAsia="Arial" w:hAnsi="Arial" w:cs="Arial"/>
          <w:bCs/>
          <w:color w:val="000000"/>
          <w:spacing w:val="13"/>
          <w:sz w:val="24"/>
          <w:szCs w:val="24"/>
        </w:rPr>
        <w:t xml:space="preserve"> </w:t>
      </w:r>
      <w:r w:rsidRPr="00C90CBF">
        <w:rPr>
          <w:rFonts w:ascii="Arial" w:eastAsia="Arial" w:hAnsi="Arial" w:cs="Arial"/>
          <w:bCs/>
          <w:color w:val="000000"/>
          <w:sz w:val="24"/>
          <w:szCs w:val="24"/>
        </w:rPr>
        <w:t>s</w:t>
      </w:r>
      <w:r w:rsidRPr="00C90CBF">
        <w:rPr>
          <w:rFonts w:ascii="Arial" w:eastAsia="Arial" w:hAnsi="Arial" w:cs="Arial"/>
          <w:bCs/>
          <w:color w:val="000000"/>
          <w:spacing w:val="14"/>
          <w:sz w:val="24"/>
          <w:szCs w:val="24"/>
        </w:rPr>
        <w:t xml:space="preserve"> </w:t>
      </w:r>
      <w:r w:rsidRPr="00C90CBF">
        <w:rPr>
          <w:rFonts w:ascii="Arial" w:eastAsia="Arial" w:hAnsi="Arial" w:cs="Arial"/>
          <w:bCs/>
          <w:color w:val="000000"/>
          <w:spacing w:val="3"/>
          <w:w w:val="97"/>
          <w:sz w:val="24"/>
          <w:szCs w:val="24"/>
        </w:rPr>
        <w:t>ÚMA;</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z w:val="24"/>
          <w:szCs w:val="24"/>
        </w:rPr>
        <w:t>dohodnuté</w:t>
      </w:r>
      <w:r w:rsidRPr="00C90CBF">
        <w:rPr>
          <w:rFonts w:ascii="Arial" w:eastAsia="Arial" w:hAnsi="Arial" w:cs="Arial"/>
          <w:bCs/>
          <w:color w:val="000000"/>
          <w:spacing w:val="12"/>
          <w:sz w:val="24"/>
          <w:szCs w:val="24"/>
        </w:rPr>
        <w:t xml:space="preserve"> </w:t>
      </w:r>
      <w:r w:rsidRPr="00C90CBF">
        <w:rPr>
          <w:rFonts w:ascii="Arial" w:eastAsia="Arial" w:hAnsi="Arial" w:cs="Arial"/>
          <w:bCs/>
          <w:color w:val="000000"/>
          <w:sz w:val="24"/>
          <w:szCs w:val="24"/>
        </w:rPr>
        <w:t>po</w:t>
      </w:r>
      <w:r w:rsidRPr="00C90CBF">
        <w:rPr>
          <w:rFonts w:ascii="Arial" w:eastAsia="Arial" w:hAnsi="Arial" w:cs="Arial"/>
          <w:bCs/>
          <w:color w:val="000000"/>
          <w:spacing w:val="9"/>
          <w:w w:val="92"/>
          <w:sz w:val="24"/>
          <w:szCs w:val="24"/>
        </w:rPr>
        <w:t>žadavky</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pacing w:val="6"/>
          <w:w w:val="93"/>
          <w:sz w:val="24"/>
          <w:szCs w:val="24"/>
        </w:rPr>
        <w:t>byly</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pacing w:val="3"/>
          <w:w w:val="97"/>
          <w:sz w:val="24"/>
          <w:szCs w:val="24"/>
        </w:rPr>
        <w:t>zapracovány,</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z w:val="24"/>
          <w:szCs w:val="24"/>
        </w:rPr>
        <w:t>ostatní</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2"/>
          <w:w w:val="98"/>
          <w:sz w:val="24"/>
          <w:szCs w:val="24"/>
        </w:rPr>
        <w:t>neza</w:t>
      </w:r>
      <w:r w:rsidRPr="00C90CBF">
        <w:rPr>
          <w:rFonts w:ascii="Arial" w:eastAsia="Arial" w:hAnsi="Arial" w:cs="Arial"/>
          <w:bCs/>
          <w:color w:val="000000"/>
          <w:spacing w:val="4"/>
          <w:w w:val="96"/>
          <w:sz w:val="24"/>
          <w:szCs w:val="24"/>
        </w:rPr>
        <w:t>řazené</w:t>
      </w:r>
      <w:r w:rsidRPr="00C90CBF">
        <w:rPr>
          <w:rFonts w:ascii="Arial" w:eastAsia="Arial" w:hAnsi="Arial" w:cs="Arial"/>
          <w:bCs/>
          <w:color w:val="000000"/>
          <w:spacing w:val="9"/>
          <w:sz w:val="24"/>
          <w:szCs w:val="24"/>
        </w:rPr>
        <w:t xml:space="preserve"> </w:t>
      </w:r>
      <w:r w:rsidRPr="00C90CBF">
        <w:rPr>
          <w:rFonts w:ascii="Arial" w:eastAsia="Arial" w:hAnsi="Arial" w:cs="Arial"/>
          <w:bCs/>
          <w:color w:val="000000"/>
          <w:sz w:val="24"/>
          <w:szCs w:val="24"/>
        </w:rPr>
        <w:t>požadavky</w:t>
      </w:r>
      <w:r w:rsidRPr="00C90CBF">
        <w:rPr>
          <w:rFonts w:ascii="Arial" w:eastAsia="Arial" w:hAnsi="Arial" w:cs="Arial"/>
          <w:bCs/>
          <w:color w:val="000000"/>
          <w:spacing w:val="14"/>
          <w:sz w:val="24"/>
          <w:szCs w:val="24"/>
        </w:rPr>
        <w:t xml:space="preserve"> </w:t>
      </w:r>
      <w:r w:rsidRPr="00C90CBF">
        <w:rPr>
          <w:rFonts w:ascii="Arial" w:eastAsia="Arial" w:hAnsi="Arial" w:cs="Arial"/>
          <w:bCs/>
          <w:color w:val="000000"/>
          <w:spacing w:val="-3"/>
          <w:w w:val="103"/>
          <w:sz w:val="24"/>
          <w:szCs w:val="24"/>
        </w:rPr>
        <w:t>určený</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z w:val="24"/>
          <w:szCs w:val="24"/>
        </w:rPr>
        <w:t>zastupitel</w:t>
      </w:r>
      <w:r w:rsidRPr="00C90CBF">
        <w:rPr>
          <w:rFonts w:ascii="Arial" w:eastAsia="Arial" w:hAnsi="Arial" w:cs="Arial"/>
          <w:bCs/>
          <w:color w:val="000000"/>
          <w:spacing w:val="12"/>
          <w:sz w:val="24"/>
          <w:szCs w:val="24"/>
        </w:rPr>
        <w:t xml:space="preserve"> </w:t>
      </w:r>
      <w:r w:rsidRPr="00C90CBF">
        <w:rPr>
          <w:rFonts w:ascii="Arial" w:eastAsia="Arial" w:hAnsi="Arial" w:cs="Arial"/>
          <w:bCs/>
          <w:color w:val="000000"/>
          <w:sz w:val="24"/>
          <w:szCs w:val="24"/>
        </w:rPr>
        <w:t>Ing.</w:t>
      </w:r>
      <w:r w:rsidRPr="00C90CBF">
        <w:rPr>
          <w:rFonts w:ascii="Arial" w:eastAsia="Arial" w:hAnsi="Arial" w:cs="Arial"/>
          <w:bCs/>
          <w:color w:val="000000"/>
          <w:spacing w:val="15"/>
          <w:sz w:val="24"/>
          <w:szCs w:val="24"/>
        </w:rPr>
        <w:t xml:space="preserve"> </w:t>
      </w:r>
      <w:r w:rsidRPr="00C90CBF">
        <w:rPr>
          <w:rFonts w:ascii="Arial" w:eastAsia="Arial" w:hAnsi="Arial" w:cs="Arial"/>
          <w:bCs/>
          <w:color w:val="000000"/>
          <w:spacing w:val="9"/>
          <w:w w:val="90"/>
          <w:sz w:val="24"/>
          <w:szCs w:val="24"/>
        </w:rPr>
        <w:t>arch.</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z w:val="24"/>
          <w:szCs w:val="24"/>
        </w:rPr>
        <w:t>Laštovička</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pacing w:val="10"/>
          <w:w w:val="90"/>
          <w:sz w:val="24"/>
          <w:szCs w:val="24"/>
        </w:rPr>
        <w:t>odsouhlasil</w:t>
      </w:r>
      <w:r w:rsidRPr="00C90CBF">
        <w:rPr>
          <w:rFonts w:ascii="Arial" w:eastAsia="Arial" w:hAnsi="Arial" w:cs="Arial"/>
          <w:bCs/>
          <w:color w:val="000000"/>
          <w:spacing w:val="2"/>
          <w:w w:val="82"/>
          <w:sz w:val="24"/>
          <w:szCs w:val="24"/>
        </w:rPr>
        <w:t>.</w:t>
      </w:r>
      <w:r w:rsidRPr="00C90CBF">
        <w:rPr>
          <w:rFonts w:ascii="Arial" w:eastAsia="Arial" w:hAnsi="Arial" w:cs="Arial"/>
          <w:bCs/>
          <w:color w:val="000000"/>
          <w:spacing w:val="12"/>
          <w:sz w:val="24"/>
          <w:szCs w:val="24"/>
        </w:rPr>
        <w:t xml:space="preserve"> </w:t>
      </w:r>
      <w:r w:rsidRPr="00C90CBF">
        <w:rPr>
          <w:rFonts w:ascii="Arial" w:eastAsia="Arial" w:hAnsi="Arial" w:cs="Arial"/>
          <w:bCs/>
          <w:color w:val="000000"/>
          <w:sz w:val="24"/>
          <w:szCs w:val="24"/>
        </w:rPr>
        <w:t>19.</w:t>
      </w:r>
      <w:r w:rsidRPr="00C90CBF">
        <w:rPr>
          <w:rFonts w:ascii="Arial" w:eastAsia="Arial" w:hAnsi="Arial" w:cs="Arial"/>
          <w:bCs/>
          <w:color w:val="000000"/>
          <w:spacing w:val="14"/>
          <w:sz w:val="24"/>
          <w:szCs w:val="24"/>
        </w:rPr>
        <w:t xml:space="preserve"> </w:t>
      </w:r>
      <w:r w:rsidRPr="00C90CBF">
        <w:rPr>
          <w:rFonts w:ascii="Arial" w:eastAsia="Arial" w:hAnsi="Arial" w:cs="Arial"/>
          <w:bCs/>
          <w:color w:val="000000"/>
          <w:spacing w:val="-1"/>
          <w:sz w:val="24"/>
          <w:szCs w:val="24"/>
        </w:rPr>
        <w:t>5.</w:t>
      </w:r>
      <w:r w:rsidRPr="00C90CBF">
        <w:rPr>
          <w:rFonts w:ascii="Arial" w:eastAsia="Arial" w:hAnsi="Arial" w:cs="Arial"/>
          <w:bCs/>
          <w:color w:val="000000"/>
          <w:spacing w:val="14"/>
          <w:sz w:val="24"/>
          <w:szCs w:val="24"/>
        </w:rPr>
        <w:t xml:space="preserve"> </w:t>
      </w:r>
      <w:r w:rsidRPr="00C90CBF">
        <w:rPr>
          <w:rFonts w:ascii="Arial" w:eastAsia="Arial" w:hAnsi="Arial" w:cs="Arial"/>
          <w:bCs/>
          <w:color w:val="000000"/>
          <w:sz w:val="24"/>
          <w:szCs w:val="24"/>
        </w:rPr>
        <w:t>2023</w:t>
      </w:r>
      <w:r w:rsidRPr="00C90CBF">
        <w:rPr>
          <w:rFonts w:ascii="Arial" w:eastAsia="Arial" w:hAnsi="Arial" w:cs="Arial"/>
          <w:bCs/>
          <w:color w:val="000000"/>
          <w:spacing w:val="13"/>
          <w:sz w:val="24"/>
          <w:szCs w:val="24"/>
        </w:rPr>
        <w:t xml:space="preserve"> </w:t>
      </w:r>
      <w:r w:rsidRPr="00C90CBF">
        <w:rPr>
          <w:rFonts w:ascii="Arial" w:eastAsia="Arial" w:hAnsi="Arial" w:cs="Arial"/>
          <w:bCs/>
          <w:color w:val="000000"/>
          <w:spacing w:val="5"/>
          <w:w w:val="94"/>
          <w:sz w:val="24"/>
          <w:szCs w:val="24"/>
        </w:rPr>
        <w:t>p</w:t>
      </w:r>
      <w:r w:rsidRPr="00C90CBF">
        <w:rPr>
          <w:rFonts w:ascii="Arial" w:eastAsia="Arial" w:hAnsi="Arial" w:cs="Arial"/>
          <w:bCs/>
          <w:color w:val="000000"/>
          <w:spacing w:val="2"/>
          <w:w w:val="97"/>
          <w:sz w:val="24"/>
          <w:szCs w:val="24"/>
        </w:rPr>
        <w:t>ředlo</w:t>
      </w:r>
      <w:r w:rsidRPr="00C90CBF">
        <w:rPr>
          <w:rFonts w:ascii="Arial" w:eastAsia="Arial" w:hAnsi="Arial" w:cs="Arial"/>
          <w:bCs/>
          <w:color w:val="000000"/>
          <w:sz w:val="24"/>
          <w:szCs w:val="24"/>
        </w:rPr>
        <w:t>žení návrhu</w:t>
      </w:r>
      <w:r w:rsidRPr="00C90CBF">
        <w:rPr>
          <w:rFonts w:ascii="Arial" w:eastAsia="Arial" w:hAnsi="Arial" w:cs="Arial"/>
          <w:bCs/>
          <w:color w:val="000000"/>
          <w:spacing w:val="46"/>
          <w:sz w:val="24"/>
          <w:szCs w:val="24"/>
        </w:rPr>
        <w:t xml:space="preserve"> </w:t>
      </w:r>
      <w:r w:rsidRPr="00C90CBF">
        <w:rPr>
          <w:rFonts w:ascii="Arial" w:eastAsia="Arial" w:hAnsi="Arial" w:cs="Arial"/>
          <w:bCs/>
          <w:color w:val="000000"/>
          <w:sz w:val="24"/>
          <w:szCs w:val="24"/>
        </w:rPr>
        <w:t>zadání</w:t>
      </w:r>
      <w:r w:rsidRPr="00C90CBF">
        <w:rPr>
          <w:rFonts w:ascii="Arial" w:eastAsia="Arial" w:hAnsi="Arial" w:cs="Arial"/>
          <w:bCs/>
          <w:color w:val="000000"/>
          <w:spacing w:val="43"/>
          <w:sz w:val="24"/>
          <w:szCs w:val="24"/>
        </w:rPr>
        <w:t xml:space="preserve"> </w:t>
      </w:r>
      <w:r w:rsidRPr="00C90CBF">
        <w:rPr>
          <w:rFonts w:ascii="Arial" w:eastAsia="Arial" w:hAnsi="Arial" w:cs="Arial"/>
          <w:bCs/>
          <w:color w:val="000000"/>
          <w:spacing w:val="-1"/>
          <w:w w:val="102"/>
          <w:sz w:val="24"/>
          <w:szCs w:val="24"/>
        </w:rPr>
        <w:t>ke</w:t>
      </w:r>
      <w:r w:rsidRPr="00C90CBF">
        <w:rPr>
          <w:rFonts w:ascii="Arial" w:eastAsia="Arial" w:hAnsi="Arial" w:cs="Arial"/>
          <w:bCs/>
          <w:color w:val="000000"/>
          <w:spacing w:val="44"/>
          <w:sz w:val="24"/>
          <w:szCs w:val="24"/>
        </w:rPr>
        <w:t xml:space="preserve"> </w:t>
      </w:r>
      <w:r w:rsidRPr="00C90CBF">
        <w:rPr>
          <w:rFonts w:ascii="Arial" w:eastAsia="Arial" w:hAnsi="Arial" w:cs="Arial"/>
          <w:bCs/>
          <w:color w:val="000000"/>
          <w:spacing w:val="8"/>
          <w:w w:val="92"/>
          <w:sz w:val="24"/>
          <w:szCs w:val="24"/>
        </w:rPr>
        <w:t>schválení</w:t>
      </w:r>
      <w:r w:rsidRPr="00C90CBF">
        <w:rPr>
          <w:rFonts w:ascii="Arial" w:eastAsia="Arial" w:hAnsi="Arial" w:cs="Arial"/>
          <w:bCs/>
          <w:color w:val="000000"/>
          <w:spacing w:val="35"/>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zastupitelstvu,</w:t>
      </w:r>
      <w:r w:rsidRPr="00C90CBF">
        <w:rPr>
          <w:rFonts w:ascii="Arial" w:eastAsia="Arial" w:hAnsi="Arial" w:cs="Arial"/>
          <w:bCs/>
          <w:color w:val="000000"/>
          <w:spacing w:val="47"/>
          <w:sz w:val="24"/>
          <w:szCs w:val="24"/>
        </w:rPr>
        <w:t xml:space="preserve"> </w:t>
      </w:r>
      <w:r w:rsidRPr="00C90CBF">
        <w:rPr>
          <w:rFonts w:ascii="Arial" w:eastAsia="Arial" w:hAnsi="Arial" w:cs="Arial"/>
          <w:bCs/>
          <w:color w:val="000000"/>
          <w:spacing w:val="-1"/>
          <w:sz w:val="24"/>
          <w:szCs w:val="24"/>
        </w:rPr>
        <w:t>20.</w:t>
      </w:r>
      <w:r w:rsidRPr="00C90CBF">
        <w:rPr>
          <w:rFonts w:ascii="Arial" w:eastAsia="Arial" w:hAnsi="Arial" w:cs="Arial"/>
          <w:bCs/>
          <w:color w:val="000000"/>
          <w:spacing w:val="48"/>
          <w:sz w:val="24"/>
          <w:szCs w:val="24"/>
        </w:rPr>
        <w:t xml:space="preserve"> </w:t>
      </w:r>
      <w:r w:rsidRPr="00C90CBF">
        <w:rPr>
          <w:rFonts w:ascii="Arial" w:eastAsia="Arial" w:hAnsi="Arial" w:cs="Arial"/>
          <w:bCs/>
          <w:color w:val="000000"/>
          <w:spacing w:val="-1"/>
          <w:sz w:val="24"/>
          <w:szCs w:val="24"/>
        </w:rPr>
        <w:t>6.</w:t>
      </w:r>
      <w:r w:rsidRPr="00C90CBF">
        <w:rPr>
          <w:rFonts w:ascii="Arial" w:eastAsia="Arial" w:hAnsi="Arial" w:cs="Arial"/>
          <w:bCs/>
          <w:color w:val="000000"/>
          <w:spacing w:val="45"/>
          <w:sz w:val="24"/>
          <w:szCs w:val="24"/>
        </w:rPr>
        <w:t xml:space="preserve"> </w:t>
      </w:r>
      <w:r w:rsidRPr="00C90CBF">
        <w:rPr>
          <w:rFonts w:ascii="Arial" w:eastAsia="Arial" w:hAnsi="Arial" w:cs="Arial"/>
          <w:bCs/>
          <w:color w:val="000000"/>
          <w:spacing w:val="-1"/>
          <w:w w:val="101"/>
          <w:sz w:val="24"/>
          <w:szCs w:val="24"/>
        </w:rPr>
        <w:t>2023</w:t>
      </w:r>
      <w:r w:rsidRPr="00C90CBF">
        <w:rPr>
          <w:rFonts w:ascii="Arial" w:eastAsia="Arial" w:hAnsi="Arial" w:cs="Arial"/>
          <w:bCs/>
          <w:color w:val="000000"/>
          <w:spacing w:val="44"/>
          <w:sz w:val="24"/>
          <w:szCs w:val="24"/>
        </w:rPr>
        <w:t xml:space="preserve"> </w:t>
      </w:r>
      <w:r w:rsidRPr="00C90CBF">
        <w:rPr>
          <w:rFonts w:ascii="Arial" w:eastAsia="Arial" w:hAnsi="Arial" w:cs="Arial"/>
          <w:bCs/>
          <w:color w:val="000000"/>
          <w:spacing w:val="7"/>
          <w:w w:val="92"/>
          <w:sz w:val="24"/>
          <w:szCs w:val="24"/>
        </w:rPr>
        <w:t>schválilo</w:t>
      </w:r>
      <w:r w:rsidRPr="00C90CBF">
        <w:rPr>
          <w:rFonts w:ascii="Arial" w:eastAsia="Arial" w:hAnsi="Arial" w:cs="Arial"/>
          <w:bCs/>
          <w:color w:val="000000"/>
          <w:spacing w:val="39"/>
          <w:sz w:val="24"/>
          <w:szCs w:val="24"/>
        </w:rPr>
        <w:t xml:space="preserve"> </w:t>
      </w:r>
      <w:r w:rsidRPr="00C90CBF">
        <w:rPr>
          <w:rFonts w:ascii="Arial" w:eastAsia="Arial" w:hAnsi="Arial" w:cs="Arial"/>
          <w:bCs/>
          <w:color w:val="000000"/>
          <w:spacing w:val="-2"/>
          <w:w w:val="102"/>
          <w:sz w:val="24"/>
          <w:szCs w:val="24"/>
        </w:rPr>
        <w:t>zadání</w:t>
      </w:r>
      <w:r w:rsidRPr="00C90CBF">
        <w:rPr>
          <w:rFonts w:ascii="Arial" w:eastAsia="Arial" w:hAnsi="Arial" w:cs="Arial"/>
          <w:bCs/>
          <w:color w:val="000000"/>
          <w:spacing w:val="42"/>
          <w:sz w:val="24"/>
          <w:szCs w:val="24"/>
        </w:rPr>
        <w:t xml:space="preserve"> </w:t>
      </w:r>
      <w:r w:rsidRPr="00C90CBF">
        <w:rPr>
          <w:rFonts w:ascii="Arial" w:eastAsia="Arial" w:hAnsi="Arial" w:cs="Arial"/>
          <w:bCs/>
          <w:color w:val="000000"/>
          <w:sz w:val="24"/>
          <w:szCs w:val="24"/>
        </w:rPr>
        <w:t>Zastupitelstvo</w:t>
      </w:r>
      <w:r w:rsidRPr="00C90CBF">
        <w:rPr>
          <w:rFonts w:ascii="Arial" w:eastAsia="Arial" w:hAnsi="Arial" w:cs="Arial"/>
          <w:bCs/>
          <w:color w:val="000000"/>
          <w:spacing w:val="47"/>
          <w:sz w:val="24"/>
          <w:szCs w:val="24"/>
        </w:rPr>
        <w:t xml:space="preserve"> </w:t>
      </w:r>
      <w:r w:rsidRPr="00C90CBF">
        <w:rPr>
          <w:rFonts w:ascii="Arial" w:eastAsia="Arial" w:hAnsi="Arial" w:cs="Arial"/>
          <w:bCs/>
          <w:color w:val="000000"/>
          <w:sz w:val="24"/>
          <w:szCs w:val="24"/>
        </w:rPr>
        <w:t xml:space="preserve">města </w:t>
      </w:r>
      <w:r w:rsidRPr="00C90CBF">
        <w:rPr>
          <w:rFonts w:ascii="Arial" w:eastAsia="Arial" w:hAnsi="Arial" w:cs="Arial"/>
          <w:bCs/>
          <w:color w:val="000000"/>
          <w:spacing w:val="7"/>
          <w:w w:val="92"/>
          <w:sz w:val="24"/>
          <w:szCs w:val="24"/>
        </w:rPr>
        <w:t>Jihlavy.</w:t>
      </w:r>
    </w:p>
    <w:p w:rsidR="00C90CBF" w:rsidRPr="00C90CBF" w:rsidRDefault="00C90CBF" w:rsidP="00DF72E7">
      <w:pPr>
        <w:autoSpaceDE w:val="0"/>
        <w:autoSpaceDN w:val="0"/>
        <w:spacing w:after="0" w:line="240" w:lineRule="auto"/>
        <w:jc w:val="both"/>
        <w:rPr>
          <w:rFonts w:ascii="Arial" w:hAnsi="Arial" w:cs="Arial"/>
          <w:sz w:val="24"/>
          <w:szCs w:val="24"/>
        </w:rPr>
      </w:pPr>
    </w:p>
    <w:p w:rsidR="00C90CBF" w:rsidRPr="00C90CBF" w:rsidRDefault="00C90CBF" w:rsidP="00DF72E7">
      <w:pPr>
        <w:autoSpaceDE w:val="0"/>
        <w:autoSpaceDN w:val="0"/>
        <w:spacing w:after="0" w:line="240" w:lineRule="auto"/>
        <w:ind w:firstLine="708"/>
        <w:jc w:val="both"/>
        <w:rPr>
          <w:rFonts w:ascii="Arial" w:hAnsi="Arial" w:cs="Arial"/>
          <w:sz w:val="24"/>
          <w:szCs w:val="24"/>
        </w:rPr>
      </w:pPr>
      <w:r w:rsidRPr="00C90CBF">
        <w:rPr>
          <w:rFonts w:ascii="Arial" w:eastAsia="Arial" w:hAnsi="Arial" w:cs="Arial"/>
          <w:bCs/>
          <w:color w:val="000000"/>
          <w:sz w:val="24"/>
          <w:szCs w:val="24"/>
        </w:rPr>
        <w:t>ÚÚP</w:t>
      </w:r>
      <w:r w:rsidRPr="00C90CBF">
        <w:rPr>
          <w:rFonts w:ascii="Arial" w:eastAsia="Arial" w:hAnsi="Arial" w:cs="Arial"/>
          <w:bCs/>
          <w:color w:val="000000"/>
          <w:spacing w:val="23"/>
          <w:sz w:val="24"/>
          <w:szCs w:val="24"/>
        </w:rPr>
        <w:t xml:space="preserve"> </w:t>
      </w:r>
      <w:r w:rsidRPr="00C90CBF">
        <w:rPr>
          <w:rFonts w:ascii="Arial" w:eastAsia="Arial" w:hAnsi="Arial" w:cs="Arial"/>
          <w:bCs/>
          <w:color w:val="000000"/>
          <w:sz w:val="24"/>
          <w:szCs w:val="24"/>
        </w:rPr>
        <w:t>pořizuje</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pacing w:val="-1"/>
          <w:w w:val="101"/>
          <w:sz w:val="24"/>
          <w:szCs w:val="24"/>
        </w:rPr>
        <w:t>územní</w:t>
      </w:r>
      <w:r w:rsidRPr="00C90CBF">
        <w:rPr>
          <w:rFonts w:ascii="Arial" w:eastAsia="Arial" w:hAnsi="Arial" w:cs="Arial"/>
          <w:bCs/>
          <w:color w:val="000000"/>
          <w:spacing w:val="21"/>
          <w:sz w:val="24"/>
          <w:szCs w:val="24"/>
        </w:rPr>
        <w:t xml:space="preserve"> </w:t>
      </w:r>
      <w:r w:rsidRPr="00C90CBF">
        <w:rPr>
          <w:rFonts w:ascii="Arial" w:eastAsia="Arial" w:hAnsi="Arial" w:cs="Arial"/>
          <w:bCs/>
          <w:color w:val="000000"/>
          <w:spacing w:val="-5"/>
          <w:w w:val="105"/>
          <w:sz w:val="24"/>
          <w:szCs w:val="24"/>
        </w:rPr>
        <w:t>plány</w:t>
      </w:r>
      <w:r w:rsidRPr="00C90CBF">
        <w:rPr>
          <w:rFonts w:ascii="Arial" w:eastAsia="Arial" w:hAnsi="Arial" w:cs="Arial"/>
          <w:bCs/>
          <w:color w:val="000000"/>
          <w:spacing w:val="23"/>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26"/>
          <w:sz w:val="24"/>
          <w:szCs w:val="24"/>
        </w:rPr>
        <w:t xml:space="preserve"> </w:t>
      </w:r>
      <w:r w:rsidRPr="00C90CBF">
        <w:rPr>
          <w:rFonts w:ascii="Arial" w:eastAsia="Arial" w:hAnsi="Arial" w:cs="Arial"/>
          <w:bCs/>
          <w:color w:val="000000"/>
          <w:spacing w:val="-3"/>
          <w:w w:val="104"/>
          <w:sz w:val="24"/>
          <w:szCs w:val="24"/>
        </w:rPr>
        <w:t>jejich</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pacing w:val="-1"/>
          <w:sz w:val="24"/>
          <w:szCs w:val="24"/>
        </w:rPr>
        <w:t>zm</w:t>
      </w:r>
      <w:r w:rsidRPr="00C90CBF">
        <w:rPr>
          <w:rFonts w:ascii="Arial" w:eastAsia="Arial" w:hAnsi="Arial" w:cs="Arial"/>
          <w:bCs/>
          <w:color w:val="000000"/>
          <w:spacing w:val="-2"/>
          <w:w w:val="102"/>
          <w:sz w:val="24"/>
          <w:szCs w:val="24"/>
        </w:rPr>
        <w:t>ěny</w:t>
      </w:r>
      <w:r w:rsidRPr="00C90CBF">
        <w:rPr>
          <w:rFonts w:ascii="Arial" w:eastAsia="Arial" w:hAnsi="Arial" w:cs="Arial"/>
          <w:bCs/>
          <w:color w:val="000000"/>
          <w:spacing w:val="23"/>
          <w:sz w:val="24"/>
          <w:szCs w:val="24"/>
        </w:rPr>
        <w:t xml:space="preserve"> </w:t>
      </w:r>
      <w:r w:rsidRPr="00C90CBF">
        <w:rPr>
          <w:rFonts w:ascii="Arial" w:eastAsia="Arial" w:hAnsi="Arial" w:cs="Arial"/>
          <w:bCs/>
          <w:color w:val="000000"/>
          <w:sz w:val="24"/>
          <w:szCs w:val="24"/>
        </w:rPr>
        <w:t>u</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z w:val="24"/>
          <w:szCs w:val="24"/>
        </w:rPr>
        <w:t>obcí</w:t>
      </w:r>
      <w:r w:rsidRPr="00C90CBF">
        <w:rPr>
          <w:rFonts w:ascii="Arial" w:eastAsia="Arial" w:hAnsi="Arial" w:cs="Arial"/>
          <w:bCs/>
          <w:color w:val="000000"/>
          <w:spacing w:val="24"/>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5"/>
          <w:w w:val="105"/>
          <w:sz w:val="24"/>
          <w:szCs w:val="24"/>
        </w:rPr>
        <w:t>rámci</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z w:val="24"/>
          <w:szCs w:val="24"/>
        </w:rPr>
        <w:t>ORP.</w:t>
      </w:r>
      <w:r w:rsidRPr="00C90CBF">
        <w:rPr>
          <w:rFonts w:ascii="Arial" w:eastAsia="Arial" w:hAnsi="Arial" w:cs="Arial"/>
          <w:bCs/>
          <w:color w:val="000000"/>
          <w:spacing w:val="24"/>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pacing w:val="2"/>
          <w:w w:val="98"/>
          <w:sz w:val="24"/>
          <w:szCs w:val="24"/>
        </w:rPr>
        <w:t>sledovaném</w:t>
      </w:r>
      <w:r w:rsidRPr="00C90CBF">
        <w:rPr>
          <w:rFonts w:ascii="Arial" w:eastAsia="Arial" w:hAnsi="Arial" w:cs="Arial"/>
          <w:bCs/>
          <w:color w:val="000000"/>
          <w:spacing w:val="23"/>
          <w:sz w:val="24"/>
          <w:szCs w:val="24"/>
        </w:rPr>
        <w:t xml:space="preserve"> </w:t>
      </w:r>
      <w:r w:rsidRPr="00C90CBF">
        <w:rPr>
          <w:rFonts w:ascii="Arial" w:eastAsia="Arial" w:hAnsi="Arial" w:cs="Arial"/>
          <w:bCs/>
          <w:color w:val="000000"/>
          <w:spacing w:val="-1"/>
          <w:w w:val="101"/>
          <w:sz w:val="24"/>
          <w:szCs w:val="24"/>
        </w:rPr>
        <w:t>období</w:t>
      </w:r>
      <w:r w:rsidRPr="00C90CBF">
        <w:rPr>
          <w:rFonts w:ascii="Arial" w:eastAsia="Arial" w:hAnsi="Arial" w:cs="Arial"/>
          <w:bCs/>
          <w:color w:val="000000"/>
          <w:spacing w:val="21"/>
          <w:sz w:val="24"/>
          <w:szCs w:val="24"/>
        </w:rPr>
        <w:t xml:space="preserve"> </w:t>
      </w:r>
      <w:r w:rsidRPr="00C90CBF">
        <w:rPr>
          <w:rFonts w:ascii="Arial" w:eastAsia="Arial" w:hAnsi="Arial" w:cs="Arial"/>
          <w:bCs/>
          <w:color w:val="000000"/>
          <w:spacing w:val="-2"/>
          <w:w w:val="103"/>
          <w:sz w:val="24"/>
          <w:szCs w:val="24"/>
        </w:rPr>
        <w:t>se</w:t>
      </w:r>
      <w:r w:rsidRPr="00C90CBF">
        <w:rPr>
          <w:rFonts w:ascii="Arial" w:eastAsia="Arial" w:hAnsi="Arial" w:cs="Arial"/>
          <w:bCs/>
          <w:color w:val="000000"/>
          <w:sz w:val="24"/>
          <w:szCs w:val="24"/>
        </w:rPr>
        <w:t xml:space="preserve"> jednalo</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z w:val="24"/>
          <w:szCs w:val="24"/>
        </w:rPr>
        <w:t>o</w:t>
      </w:r>
      <w:r w:rsidRPr="00C90CBF">
        <w:rPr>
          <w:rFonts w:ascii="Arial" w:eastAsia="Arial" w:hAnsi="Arial" w:cs="Arial"/>
          <w:bCs/>
          <w:color w:val="000000"/>
          <w:spacing w:val="9"/>
          <w:sz w:val="24"/>
          <w:szCs w:val="24"/>
        </w:rPr>
        <w:t xml:space="preserve"> </w:t>
      </w:r>
      <w:r w:rsidRPr="00C90CBF">
        <w:rPr>
          <w:rFonts w:ascii="Arial" w:eastAsia="Arial" w:hAnsi="Arial" w:cs="Arial"/>
          <w:b/>
          <w:bCs/>
          <w:color w:val="000000"/>
          <w:spacing w:val="-2"/>
          <w:w w:val="102"/>
          <w:sz w:val="24"/>
          <w:szCs w:val="24"/>
        </w:rPr>
        <w:t>Z1</w:t>
      </w:r>
      <w:r w:rsidRPr="00C90CBF">
        <w:rPr>
          <w:rFonts w:ascii="Arial" w:eastAsia="Arial" w:hAnsi="Arial" w:cs="Arial"/>
          <w:b/>
          <w:bCs/>
          <w:color w:val="000000"/>
          <w:spacing w:val="10"/>
          <w:sz w:val="24"/>
          <w:szCs w:val="24"/>
        </w:rPr>
        <w:t xml:space="preserve"> </w:t>
      </w:r>
      <w:r w:rsidRPr="00C90CBF">
        <w:rPr>
          <w:rFonts w:ascii="Arial" w:eastAsia="Arial" w:hAnsi="Arial" w:cs="Arial"/>
          <w:b/>
          <w:bCs/>
          <w:color w:val="000000"/>
          <w:sz w:val="24"/>
          <w:szCs w:val="24"/>
        </w:rPr>
        <w:t>ÚP</w:t>
      </w:r>
      <w:r w:rsidRPr="00C90CBF">
        <w:rPr>
          <w:rFonts w:ascii="Arial" w:eastAsia="Arial" w:hAnsi="Arial" w:cs="Arial"/>
          <w:b/>
          <w:bCs/>
          <w:color w:val="000000"/>
          <w:spacing w:val="9"/>
          <w:sz w:val="24"/>
          <w:szCs w:val="24"/>
        </w:rPr>
        <w:t xml:space="preserve"> </w:t>
      </w:r>
      <w:r w:rsidRPr="00C90CBF">
        <w:rPr>
          <w:rFonts w:ascii="Arial" w:eastAsia="Arial" w:hAnsi="Arial" w:cs="Arial"/>
          <w:b/>
          <w:bCs/>
          <w:color w:val="000000"/>
          <w:sz w:val="24"/>
          <w:szCs w:val="24"/>
        </w:rPr>
        <w:t>Vílanec</w:t>
      </w:r>
      <w:r w:rsidRPr="00C90CBF">
        <w:rPr>
          <w:rFonts w:ascii="Arial" w:eastAsia="Arial" w:hAnsi="Arial" w:cs="Arial"/>
          <w:b/>
          <w:bCs/>
          <w:color w:val="000000"/>
          <w:spacing w:val="9"/>
          <w:sz w:val="24"/>
          <w:szCs w:val="24"/>
        </w:rPr>
        <w:t xml:space="preserve"> </w:t>
      </w:r>
      <w:r w:rsidRPr="00C90CBF">
        <w:rPr>
          <w:rFonts w:ascii="Arial" w:eastAsia="Arial" w:hAnsi="Arial" w:cs="Arial"/>
          <w:b/>
          <w:bCs/>
          <w:color w:val="000000"/>
          <w:sz w:val="24"/>
          <w:szCs w:val="24"/>
        </w:rPr>
        <w:t>-</w:t>
      </w:r>
      <w:r w:rsidRPr="00C90CBF">
        <w:rPr>
          <w:rFonts w:ascii="Arial" w:eastAsia="Arial" w:hAnsi="Arial" w:cs="Arial"/>
          <w:b/>
          <w:bCs/>
          <w:color w:val="000000"/>
          <w:spacing w:val="10"/>
          <w:sz w:val="24"/>
          <w:szCs w:val="24"/>
        </w:rPr>
        <w:t xml:space="preserve"> </w:t>
      </w:r>
      <w:r w:rsidRPr="00C90CBF">
        <w:rPr>
          <w:rFonts w:ascii="Arial" w:eastAsia="Arial" w:hAnsi="Arial" w:cs="Arial"/>
          <w:bCs/>
          <w:color w:val="000000"/>
          <w:sz w:val="24"/>
          <w:szCs w:val="24"/>
        </w:rPr>
        <w:t>9.</w:t>
      </w:r>
      <w:r w:rsidRPr="00C90CBF">
        <w:rPr>
          <w:rFonts w:ascii="Arial" w:eastAsia="Arial" w:hAnsi="Arial" w:cs="Arial"/>
          <w:bCs/>
          <w:color w:val="000000"/>
          <w:spacing w:val="9"/>
          <w:sz w:val="24"/>
          <w:szCs w:val="24"/>
        </w:rPr>
        <w:t xml:space="preserve"> </w:t>
      </w:r>
      <w:r w:rsidRPr="00C90CBF">
        <w:rPr>
          <w:rFonts w:ascii="Arial" w:eastAsia="Arial" w:hAnsi="Arial" w:cs="Arial"/>
          <w:bCs/>
          <w:color w:val="000000"/>
          <w:sz w:val="24"/>
          <w:szCs w:val="24"/>
        </w:rPr>
        <w:t>5.</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z w:val="24"/>
          <w:szCs w:val="24"/>
        </w:rPr>
        <w:t>2023</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pacing w:val="3"/>
          <w:w w:val="97"/>
          <w:sz w:val="24"/>
          <w:szCs w:val="24"/>
        </w:rPr>
        <w:t>vypsáno</w:t>
      </w:r>
      <w:r w:rsidRPr="00C90CBF">
        <w:rPr>
          <w:rFonts w:ascii="Arial" w:eastAsia="Arial" w:hAnsi="Arial" w:cs="Arial"/>
          <w:bCs/>
          <w:color w:val="000000"/>
          <w:spacing w:val="7"/>
          <w:sz w:val="24"/>
          <w:szCs w:val="24"/>
        </w:rPr>
        <w:t xml:space="preserve"> </w:t>
      </w:r>
      <w:r w:rsidRPr="00C90CBF">
        <w:rPr>
          <w:rFonts w:ascii="Arial" w:eastAsia="Arial" w:hAnsi="Arial" w:cs="Arial"/>
          <w:bCs/>
          <w:color w:val="000000"/>
          <w:spacing w:val="4"/>
          <w:w w:val="96"/>
          <w:sz w:val="24"/>
          <w:szCs w:val="24"/>
        </w:rPr>
        <w:t>ve</w:t>
      </w:r>
      <w:r w:rsidRPr="00C90CBF">
        <w:rPr>
          <w:rFonts w:ascii="Arial" w:eastAsia="Arial" w:hAnsi="Arial" w:cs="Arial"/>
          <w:bCs/>
          <w:color w:val="000000"/>
          <w:sz w:val="24"/>
          <w:szCs w:val="24"/>
        </w:rPr>
        <w:t>řejné</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z w:val="24"/>
          <w:szCs w:val="24"/>
        </w:rPr>
        <w:t>projednání.</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z w:val="24"/>
          <w:szCs w:val="24"/>
        </w:rPr>
        <w:t>12.</w:t>
      </w:r>
      <w:r w:rsidRPr="00C90CBF">
        <w:rPr>
          <w:rFonts w:ascii="Arial" w:eastAsia="Arial" w:hAnsi="Arial" w:cs="Arial"/>
          <w:bCs/>
          <w:color w:val="000000"/>
          <w:spacing w:val="9"/>
          <w:sz w:val="24"/>
          <w:szCs w:val="24"/>
        </w:rPr>
        <w:t xml:space="preserve"> </w:t>
      </w:r>
      <w:r w:rsidRPr="00C90CBF">
        <w:rPr>
          <w:rFonts w:ascii="Arial" w:eastAsia="Arial" w:hAnsi="Arial" w:cs="Arial"/>
          <w:bCs/>
          <w:color w:val="000000"/>
          <w:sz w:val="24"/>
          <w:szCs w:val="24"/>
        </w:rPr>
        <w:t>6.</w:t>
      </w:r>
      <w:r w:rsidRPr="00C90CBF">
        <w:rPr>
          <w:rFonts w:ascii="Arial" w:eastAsia="Arial" w:hAnsi="Arial" w:cs="Arial"/>
          <w:bCs/>
          <w:color w:val="000000"/>
          <w:spacing w:val="7"/>
          <w:sz w:val="24"/>
          <w:szCs w:val="24"/>
        </w:rPr>
        <w:t xml:space="preserve"> </w:t>
      </w:r>
      <w:r w:rsidRPr="00C90CBF">
        <w:rPr>
          <w:rFonts w:ascii="Arial" w:eastAsia="Arial" w:hAnsi="Arial" w:cs="Arial"/>
          <w:bCs/>
          <w:color w:val="000000"/>
          <w:spacing w:val="-1"/>
          <w:w w:val="101"/>
          <w:sz w:val="24"/>
          <w:szCs w:val="24"/>
        </w:rPr>
        <w:t>2023</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pacing w:val="5"/>
          <w:w w:val="95"/>
          <w:sz w:val="24"/>
          <w:szCs w:val="24"/>
        </w:rPr>
        <w:t>ve</w:t>
      </w:r>
      <w:r w:rsidRPr="00C90CBF">
        <w:rPr>
          <w:rFonts w:ascii="Arial" w:eastAsia="Arial" w:hAnsi="Arial" w:cs="Arial"/>
          <w:bCs/>
          <w:color w:val="000000"/>
          <w:spacing w:val="9"/>
          <w:w w:val="90"/>
          <w:sz w:val="24"/>
          <w:szCs w:val="24"/>
        </w:rPr>
        <w:t>řejné</w:t>
      </w:r>
      <w:r w:rsidRPr="00C90CBF">
        <w:rPr>
          <w:rFonts w:ascii="Arial" w:eastAsia="Arial" w:hAnsi="Arial" w:cs="Arial"/>
          <w:bCs/>
          <w:color w:val="000000"/>
          <w:sz w:val="24"/>
          <w:szCs w:val="24"/>
        </w:rPr>
        <w:t xml:space="preserve"> </w:t>
      </w:r>
      <w:r w:rsidRPr="00C90CBF">
        <w:rPr>
          <w:rFonts w:ascii="Arial" w:eastAsia="Arial" w:hAnsi="Arial" w:cs="Arial"/>
          <w:bCs/>
          <w:color w:val="000000"/>
          <w:spacing w:val="10"/>
          <w:w w:val="90"/>
          <w:sz w:val="24"/>
          <w:szCs w:val="24"/>
        </w:rPr>
        <w:t>projednání.</w:t>
      </w:r>
      <w:r w:rsidRPr="00C90CBF">
        <w:rPr>
          <w:rFonts w:ascii="Arial" w:eastAsia="Arial" w:hAnsi="Arial" w:cs="Arial"/>
          <w:bCs/>
          <w:color w:val="000000"/>
          <w:w w:val="79"/>
          <w:sz w:val="24"/>
          <w:szCs w:val="24"/>
        </w:rPr>
        <w:t xml:space="preserve"> </w:t>
      </w:r>
      <w:r w:rsidRPr="00C90CBF">
        <w:rPr>
          <w:rFonts w:ascii="Arial" w:eastAsia="Arial" w:hAnsi="Arial" w:cs="Arial"/>
          <w:bCs/>
          <w:color w:val="000000"/>
          <w:spacing w:val="-7"/>
          <w:w w:val="105"/>
          <w:sz w:val="24"/>
          <w:szCs w:val="24"/>
        </w:rPr>
        <w:t>OOP</w:t>
      </w:r>
      <w:r w:rsidRPr="00C90CBF">
        <w:rPr>
          <w:rFonts w:ascii="Arial" w:eastAsia="Arial" w:hAnsi="Arial" w:cs="Arial"/>
          <w:bCs/>
          <w:color w:val="000000"/>
          <w:spacing w:val="20"/>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26"/>
          <w:sz w:val="24"/>
          <w:szCs w:val="24"/>
        </w:rPr>
        <w:t xml:space="preserve"> </w:t>
      </w:r>
      <w:r w:rsidRPr="00C90CBF">
        <w:rPr>
          <w:rFonts w:ascii="Arial" w:eastAsia="Arial" w:hAnsi="Arial" w:cs="Arial"/>
          <w:bCs/>
          <w:color w:val="000000"/>
          <w:spacing w:val="4"/>
          <w:w w:val="96"/>
          <w:sz w:val="24"/>
          <w:szCs w:val="24"/>
        </w:rPr>
        <w:t>po</w:t>
      </w:r>
      <w:r w:rsidRPr="00C90CBF">
        <w:rPr>
          <w:rFonts w:ascii="Arial" w:eastAsia="Arial" w:hAnsi="Arial" w:cs="Arial"/>
          <w:bCs/>
          <w:color w:val="000000"/>
          <w:w w:val="99"/>
          <w:sz w:val="24"/>
          <w:szCs w:val="24"/>
        </w:rPr>
        <w:t>žadavek</w:t>
      </w:r>
      <w:r w:rsidRPr="00C90CBF">
        <w:rPr>
          <w:rFonts w:ascii="Arial" w:eastAsia="Arial" w:hAnsi="Arial" w:cs="Arial"/>
          <w:bCs/>
          <w:color w:val="000000"/>
          <w:spacing w:val="27"/>
          <w:sz w:val="24"/>
          <w:szCs w:val="24"/>
        </w:rPr>
        <w:t xml:space="preserve"> </w:t>
      </w:r>
      <w:r w:rsidRPr="00C90CBF">
        <w:rPr>
          <w:rFonts w:ascii="Arial" w:eastAsia="Arial" w:hAnsi="Arial" w:cs="Arial"/>
          <w:bCs/>
          <w:color w:val="000000"/>
          <w:sz w:val="24"/>
          <w:szCs w:val="24"/>
        </w:rPr>
        <w:t>na</w:t>
      </w:r>
      <w:r w:rsidRPr="00C90CBF">
        <w:rPr>
          <w:rFonts w:ascii="Arial" w:eastAsia="Arial" w:hAnsi="Arial" w:cs="Arial"/>
          <w:bCs/>
          <w:color w:val="000000"/>
          <w:spacing w:val="23"/>
          <w:sz w:val="24"/>
          <w:szCs w:val="24"/>
        </w:rPr>
        <w:t xml:space="preserve"> </w:t>
      </w:r>
      <w:r w:rsidRPr="00C90CBF">
        <w:rPr>
          <w:rFonts w:ascii="Arial" w:eastAsia="Arial" w:hAnsi="Arial" w:cs="Arial"/>
          <w:bCs/>
          <w:color w:val="000000"/>
          <w:spacing w:val="5"/>
          <w:w w:val="95"/>
          <w:sz w:val="24"/>
          <w:szCs w:val="24"/>
        </w:rPr>
        <w:t>úpravu</w:t>
      </w:r>
      <w:r w:rsidRPr="00C90CBF">
        <w:rPr>
          <w:rFonts w:ascii="Arial" w:eastAsia="Arial" w:hAnsi="Arial" w:cs="Arial"/>
          <w:bCs/>
          <w:color w:val="000000"/>
          <w:spacing w:val="22"/>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w w:val="99"/>
          <w:sz w:val="24"/>
          <w:szCs w:val="24"/>
        </w:rPr>
        <w:t>vylou</w:t>
      </w:r>
      <w:r w:rsidRPr="00C90CBF">
        <w:rPr>
          <w:rFonts w:ascii="Arial" w:eastAsia="Arial" w:hAnsi="Arial" w:cs="Arial"/>
          <w:bCs/>
          <w:color w:val="000000"/>
          <w:sz w:val="24"/>
          <w:szCs w:val="24"/>
        </w:rPr>
        <w:t>čit</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pacing w:val="1"/>
          <w:sz w:val="24"/>
          <w:szCs w:val="24"/>
        </w:rPr>
        <w:t>OZE</w:t>
      </w:r>
      <w:r w:rsidRPr="00C90CBF">
        <w:rPr>
          <w:rFonts w:ascii="Arial" w:eastAsia="Arial" w:hAnsi="Arial" w:cs="Arial"/>
          <w:bCs/>
          <w:color w:val="000000"/>
          <w:spacing w:val="20"/>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spacing w:val="23"/>
          <w:sz w:val="24"/>
          <w:szCs w:val="24"/>
        </w:rPr>
        <w:t xml:space="preserve"> </w:t>
      </w:r>
      <w:r w:rsidRPr="00C90CBF">
        <w:rPr>
          <w:rFonts w:ascii="Arial" w:eastAsia="Arial" w:hAnsi="Arial" w:cs="Arial"/>
          <w:bCs/>
          <w:color w:val="000000"/>
          <w:spacing w:val="2"/>
          <w:w w:val="98"/>
          <w:sz w:val="24"/>
          <w:szCs w:val="24"/>
        </w:rPr>
        <w:t>nezastavěném</w:t>
      </w:r>
      <w:r w:rsidRPr="00C90CBF">
        <w:rPr>
          <w:rFonts w:ascii="Arial" w:eastAsia="Arial" w:hAnsi="Arial" w:cs="Arial"/>
          <w:bCs/>
          <w:color w:val="000000"/>
          <w:spacing w:val="24"/>
          <w:sz w:val="24"/>
          <w:szCs w:val="24"/>
        </w:rPr>
        <w:t xml:space="preserve"> </w:t>
      </w:r>
      <w:r w:rsidRPr="00C90CBF">
        <w:rPr>
          <w:rFonts w:ascii="Arial" w:eastAsia="Arial" w:hAnsi="Arial" w:cs="Arial"/>
          <w:bCs/>
          <w:color w:val="000000"/>
          <w:spacing w:val="7"/>
          <w:w w:val="93"/>
          <w:sz w:val="24"/>
          <w:szCs w:val="24"/>
        </w:rPr>
        <w:t>území.</w:t>
      </w:r>
      <w:r w:rsidRPr="00C90CBF">
        <w:rPr>
          <w:rFonts w:ascii="Arial" w:eastAsia="Arial" w:hAnsi="Arial" w:cs="Arial"/>
          <w:bCs/>
          <w:color w:val="000000"/>
          <w:spacing w:val="21"/>
          <w:sz w:val="24"/>
          <w:szCs w:val="24"/>
        </w:rPr>
        <w:t xml:space="preserve"> </w:t>
      </w:r>
      <w:r w:rsidRPr="00C90CBF">
        <w:rPr>
          <w:rFonts w:ascii="Arial" w:eastAsia="Arial" w:hAnsi="Arial" w:cs="Arial"/>
          <w:b/>
          <w:bCs/>
          <w:color w:val="000000"/>
          <w:sz w:val="24"/>
          <w:szCs w:val="24"/>
        </w:rPr>
        <w:t>ÚP</w:t>
      </w:r>
      <w:r w:rsidRPr="00C90CBF">
        <w:rPr>
          <w:rFonts w:ascii="Arial" w:eastAsia="Arial" w:hAnsi="Arial" w:cs="Arial"/>
          <w:b/>
          <w:bCs/>
          <w:color w:val="000000"/>
          <w:spacing w:val="24"/>
          <w:sz w:val="24"/>
          <w:szCs w:val="24"/>
        </w:rPr>
        <w:t xml:space="preserve"> </w:t>
      </w:r>
      <w:r w:rsidRPr="00C90CBF">
        <w:rPr>
          <w:rFonts w:ascii="Arial" w:eastAsia="Arial" w:hAnsi="Arial" w:cs="Arial"/>
          <w:b/>
          <w:bCs/>
          <w:color w:val="000000"/>
          <w:sz w:val="24"/>
          <w:szCs w:val="24"/>
        </w:rPr>
        <w:t>Vílanec</w:t>
      </w:r>
      <w:r w:rsidRPr="00C90CBF">
        <w:rPr>
          <w:rFonts w:ascii="Arial" w:eastAsia="Arial" w:hAnsi="Arial" w:cs="Arial"/>
          <w:b/>
          <w:bCs/>
          <w:color w:val="000000"/>
          <w:spacing w:val="23"/>
          <w:sz w:val="24"/>
          <w:szCs w:val="24"/>
        </w:rPr>
        <w:t xml:space="preserve"> </w:t>
      </w:r>
      <w:r w:rsidRPr="00C90CBF">
        <w:rPr>
          <w:rFonts w:ascii="Arial" w:eastAsia="Arial" w:hAnsi="Arial" w:cs="Arial"/>
          <w:b/>
          <w:bCs/>
          <w:color w:val="000000"/>
          <w:sz w:val="24"/>
          <w:szCs w:val="24"/>
        </w:rPr>
        <w:t>-</w:t>
      </w:r>
      <w:r w:rsidRPr="00C90CBF">
        <w:rPr>
          <w:rFonts w:ascii="Arial" w:eastAsia="Arial" w:hAnsi="Arial" w:cs="Arial"/>
          <w:b/>
          <w:bCs/>
          <w:color w:val="000000"/>
          <w:spacing w:val="24"/>
          <w:sz w:val="24"/>
          <w:szCs w:val="24"/>
        </w:rPr>
        <w:t xml:space="preserve"> </w:t>
      </w:r>
      <w:r w:rsidRPr="00C90CBF">
        <w:rPr>
          <w:rFonts w:ascii="Arial" w:eastAsia="Arial" w:hAnsi="Arial" w:cs="Arial"/>
          <w:bCs/>
          <w:color w:val="000000"/>
          <w:spacing w:val="8"/>
          <w:w w:val="93"/>
          <w:sz w:val="24"/>
          <w:szCs w:val="24"/>
        </w:rPr>
        <w:t>Formulováno</w:t>
      </w:r>
      <w:r w:rsidRPr="00C90CBF">
        <w:rPr>
          <w:rFonts w:ascii="Arial" w:eastAsia="Arial" w:hAnsi="Arial" w:cs="Arial"/>
          <w:bCs/>
          <w:color w:val="000000"/>
          <w:w w:val="86"/>
          <w:sz w:val="24"/>
          <w:szCs w:val="24"/>
        </w:rPr>
        <w:t xml:space="preserve"> </w:t>
      </w:r>
      <w:r w:rsidRPr="00C90CBF">
        <w:rPr>
          <w:rFonts w:ascii="Arial" w:eastAsia="Arial" w:hAnsi="Arial" w:cs="Arial"/>
          <w:bCs/>
          <w:color w:val="000000"/>
          <w:sz w:val="24"/>
          <w:szCs w:val="24"/>
        </w:rPr>
        <w:t>zadání</w:t>
      </w:r>
      <w:r w:rsidRPr="00C90CBF">
        <w:rPr>
          <w:rFonts w:ascii="Arial" w:eastAsia="Arial" w:hAnsi="Arial" w:cs="Arial"/>
          <w:bCs/>
          <w:color w:val="000000"/>
          <w:spacing w:val="41"/>
          <w:sz w:val="24"/>
          <w:szCs w:val="24"/>
        </w:rPr>
        <w:t xml:space="preserve"> </w:t>
      </w:r>
      <w:r w:rsidRPr="00C90CBF">
        <w:rPr>
          <w:rFonts w:ascii="Arial" w:eastAsia="Arial" w:hAnsi="Arial" w:cs="Arial"/>
          <w:bCs/>
          <w:color w:val="000000"/>
          <w:sz w:val="24"/>
          <w:szCs w:val="24"/>
        </w:rPr>
        <w:t>ÚP.</w:t>
      </w:r>
      <w:r w:rsidRPr="00C90CBF">
        <w:rPr>
          <w:rFonts w:ascii="Arial" w:eastAsia="Arial" w:hAnsi="Arial" w:cs="Arial"/>
          <w:bCs/>
          <w:color w:val="000000"/>
          <w:spacing w:val="44"/>
          <w:sz w:val="24"/>
          <w:szCs w:val="24"/>
        </w:rPr>
        <w:t xml:space="preserve"> </w:t>
      </w:r>
      <w:r w:rsidRPr="00C90CBF">
        <w:rPr>
          <w:rFonts w:ascii="Arial" w:eastAsia="Arial" w:hAnsi="Arial" w:cs="Arial"/>
          <w:bCs/>
          <w:color w:val="000000"/>
          <w:spacing w:val="-1"/>
          <w:w w:val="101"/>
          <w:sz w:val="24"/>
          <w:szCs w:val="24"/>
        </w:rPr>
        <w:t>Předáno</w:t>
      </w:r>
      <w:r w:rsidRPr="00C90CBF">
        <w:rPr>
          <w:rFonts w:ascii="Arial" w:eastAsia="Arial" w:hAnsi="Arial" w:cs="Arial"/>
          <w:bCs/>
          <w:color w:val="000000"/>
          <w:spacing w:val="39"/>
          <w:sz w:val="24"/>
          <w:szCs w:val="24"/>
        </w:rPr>
        <w:t xml:space="preserve"> </w:t>
      </w:r>
      <w:r w:rsidRPr="00C90CBF">
        <w:rPr>
          <w:rFonts w:ascii="Arial" w:eastAsia="Arial" w:hAnsi="Arial" w:cs="Arial"/>
          <w:bCs/>
          <w:color w:val="000000"/>
          <w:w w:val="101"/>
          <w:sz w:val="24"/>
          <w:szCs w:val="24"/>
        </w:rPr>
        <w:t>ke</w:t>
      </w:r>
      <w:r w:rsidRPr="00C90CBF">
        <w:rPr>
          <w:rFonts w:ascii="Arial" w:eastAsia="Arial" w:hAnsi="Arial" w:cs="Arial"/>
          <w:bCs/>
          <w:color w:val="000000"/>
          <w:spacing w:val="39"/>
          <w:sz w:val="24"/>
          <w:szCs w:val="24"/>
        </w:rPr>
        <w:t xml:space="preserve"> </w:t>
      </w:r>
      <w:r w:rsidRPr="00C90CBF">
        <w:rPr>
          <w:rFonts w:ascii="Arial" w:eastAsia="Arial" w:hAnsi="Arial" w:cs="Arial"/>
          <w:bCs/>
          <w:color w:val="000000"/>
          <w:sz w:val="24"/>
          <w:szCs w:val="24"/>
        </w:rPr>
        <w:t>kontrole</w:t>
      </w:r>
      <w:r w:rsidRPr="00C90CBF">
        <w:rPr>
          <w:rFonts w:ascii="Arial" w:eastAsia="Arial" w:hAnsi="Arial" w:cs="Arial"/>
          <w:bCs/>
          <w:color w:val="000000"/>
          <w:spacing w:val="43"/>
          <w:sz w:val="24"/>
          <w:szCs w:val="24"/>
        </w:rPr>
        <w:t xml:space="preserve"> </w:t>
      </w:r>
      <w:r w:rsidRPr="00C90CBF">
        <w:rPr>
          <w:rFonts w:ascii="Arial" w:eastAsia="Arial" w:hAnsi="Arial" w:cs="Arial"/>
          <w:bCs/>
          <w:color w:val="000000"/>
          <w:spacing w:val="4"/>
          <w:w w:val="96"/>
          <w:sz w:val="24"/>
          <w:szCs w:val="24"/>
        </w:rPr>
        <w:t>pov</w:t>
      </w:r>
      <w:r w:rsidRPr="00C90CBF">
        <w:rPr>
          <w:rFonts w:ascii="Arial" w:eastAsia="Arial" w:hAnsi="Arial" w:cs="Arial"/>
          <w:bCs/>
          <w:color w:val="000000"/>
          <w:spacing w:val="10"/>
          <w:w w:val="89"/>
          <w:sz w:val="24"/>
          <w:szCs w:val="24"/>
        </w:rPr>
        <w:t>ě</w:t>
      </w:r>
      <w:r w:rsidRPr="00C90CBF">
        <w:rPr>
          <w:rFonts w:ascii="Arial" w:eastAsia="Arial" w:hAnsi="Arial" w:cs="Arial"/>
          <w:bCs/>
          <w:color w:val="000000"/>
          <w:w w:val="99"/>
          <w:sz w:val="24"/>
          <w:szCs w:val="24"/>
        </w:rPr>
        <w:t>řenému</w:t>
      </w:r>
      <w:r w:rsidRPr="00C90CBF">
        <w:rPr>
          <w:rFonts w:ascii="Arial" w:eastAsia="Arial" w:hAnsi="Arial" w:cs="Arial"/>
          <w:bCs/>
          <w:color w:val="000000"/>
          <w:spacing w:val="41"/>
          <w:sz w:val="24"/>
          <w:szCs w:val="24"/>
        </w:rPr>
        <w:t xml:space="preserve"> </w:t>
      </w:r>
      <w:r w:rsidRPr="00C90CBF">
        <w:rPr>
          <w:rFonts w:ascii="Arial" w:eastAsia="Arial" w:hAnsi="Arial" w:cs="Arial"/>
          <w:bCs/>
          <w:color w:val="000000"/>
          <w:spacing w:val="6"/>
          <w:w w:val="93"/>
          <w:sz w:val="24"/>
          <w:szCs w:val="24"/>
        </w:rPr>
        <w:t>zastupiteli.</w:t>
      </w:r>
      <w:r w:rsidRPr="00C90CBF">
        <w:rPr>
          <w:rFonts w:ascii="Arial" w:eastAsia="Arial" w:hAnsi="Arial" w:cs="Arial"/>
          <w:bCs/>
          <w:color w:val="000000"/>
          <w:spacing w:val="41"/>
          <w:sz w:val="24"/>
          <w:szCs w:val="24"/>
        </w:rPr>
        <w:t xml:space="preserve"> </w:t>
      </w:r>
      <w:r w:rsidRPr="00C90CBF">
        <w:rPr>
          <w:rFonts w:ascii="Arial" w:eastAsia="Arial" w:hAnsi="Arial" w:cs="Arial"/>
          <w:b/>
          <w:bCs/>
          <w:color w:val="000000"/>
          <w:sz w:val="24"/>
          <w:szCs w:val="24"/>
        </w:rPr>
        <w:t>Z1</w:t>
      </w:r>
      <w:r w:rsidRPr="00C90CBF">
        <w:rPr>
          <w:rFonts w:ascii="Arial" w:eastAsia="Arial" w:hAnsi="Arial" w:cs="Arial"/>
          <w:b/>
          <w:bCs/>
          <w:color w:val="000000"/>
          <w:spacing w:val="41"/>
          <w:sz w:val="24"/>
          <w:szCs w:val="24"/>
        </w:rPr>
        <w:t xml:space="preserve"> </w:t>
      </w:r>
      <w:r w:rsidRPr="00C90CBF">
        <w:rPr>
          <w:rFonts w:ascii="Arial" w:eastAsia="Arial" w:hAnsi="Arial" w:cs="Arial"/>
          <w:b/>
          <w:bCs/>
          <w:color w:val="000000"/>
          <w:sz w:val="24"/>
          <w:szCs w:val="24"/>
        </w:rPr>
        <w:t>ÚP</w:t>
      </w:r>
      <w:r w:rsidRPr="00C90CBF">
        <w:rPr>
          <w:rFonts w:ascii="Arial" w:eastAsia="Arial" w:hAnsi="Arial" w:cs="Arial"/>
          <w:b/>
          <w:bCs/>
          <w:color w:val="000000"/>
          <w:spacing w:val="44"/>
          <w:sz w:val="24"/>
          <w:szCs w:val="24"/>
        </w:rPr>
        <w:t xml:space="preserve"> </w:t>
      </w:r>
      <w:r w:rsidRPr="00C90CBF">
        <w:rPr>
          <w:rFonts w:ascii="Arial" w:eastAsia="Arial" w:hAnsi="Arial" w:cs="Arial"/>
          <w:b/>
          <w:bCs/>
          <w:color w:val="000000"/>
          <w:spacing w:val="12"/>
          <w:w w:val="90"/>
          <w:sz w:val="24"/>
          <w:szCs w:val="24"/>
        </w:rPr>
        <w:t>Zbinohy</w:t>
      </w:r>
      <w:r w:rsidRPr="00C90CBF">
        <w:rPr>
          <w:rFonts w:ascii="Arial" w:eastAsia="Arial" w:hAnsi="Arial" w:cs="Arial"/>
          <w:b/>
          <w:bCs/>
          <w:color w:val="000000"/>
          <w:spacing w:val="28"/>
          <w:sz w:val="24"/>
          <w:szCs w:val="24"/>
        </w:rPr>
        <w:t xml:space="preserve"> </w:t>
      </w:r>
      <w:r w:rsidRPr="00C90CBF">
        <w:rPr>
          <w:rFonts w:ascii="Arial" w:eastAsia="Arial" w:hAnsi="Arial" w:cs="Arial"/>
          <w:b/>
          <w:bCs/>
          <w:color w:val="000000"/>
          <w:sz w:val="24"/>
          <w:szCs w:val="24"/>
        </w:rPr>
        <w:t>-</w:t>
      </w:r>
      <w:r w:rsidRPr="00C90CBF">
        <w:rPr>
          <w:rFonts w:ascii="Arial" w:eastAsia="Arial" w:hAnsi="Arial" w:cs="Arial"/>
          <w:b/>
          <w:bCs/>
          <w:color w:val="000000"/>
          <w:spacing w:val="46"/>
          <w:sz w:val="24"/>
          <w:szCs w:val="24"/>
        </w:rPr>
        <w:t xml:space="preserve"> </w:t>
      </w:r>
      <w:r w:rsidRPr="00C90CBF">
        <w:rPr>
          <w:rFonts w:ascii="Arial" w:eastAsia="Arial" w:hAnsi="Arial" w:cs="Arial"/>
          <w:bCs/>
          <w:color w:val="000000"/>
          <w:spacing w:val="2"/>
          <w:w w:val="98"/>
          <w:sz w:val="24"/>
          <w:szCs w:val="24"/>
        </w:rPr>
        <w:t>opakované</w:t>
      </w:r>
      <w:r w:rsidRPr="00C90CBF">
        <w:rPr>
          <w:rFonts w:ascii="Arial" w:eastAsia="Arial" w:hAnsi="Arial" w:cs="Arial"/>
          <w:bCs/>
          <w:color w:val="000000"/>
          <w:spacing w:val="41"/>
          <w:sz w:val="24"/>
          <w:szCs w:val="24"/>
        </w:rPr>
        <w:t xml:space="preserve"> </w:t>
      </w:r>
      <w:r w:rsidRPr="00C90CBF">
        <w:rPr>
          <w:rFonts w:ascii="Arial" w:eastAsia="Arial" w:hAnsi="Arial" w:cs="Arial"/>
          <w:bCs/>
          <w:color w:val="000000"/>
          <w:spacing w:val="-5"/>
          <w:w w:val="105"/>
          <w:sz w:val="24"/>
          <w:szCs w:val="24"/>
        </w:rPr>
        <w:t>veřejné</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5"/>
          <w:w w:val="105"/>
          <w:sz w:val="24"/>
          <w:szCs w:val="24"/>
        </w:rPr>
        <w:t>projednání</w:t>
      </w:r>
      <w:r w:rsidRPr="00C90CBF">
        <w:rPr>
          <w:rFonts w:ascii="Arial" w:eastAsia="Arial" w:hAnsi="Arial" w:cs="Arial"/>
          <w:bCs/>
          <w:color w:val="000000"/>
          <w:w w:val="77"/>
          <w:sz w:val="24"/>
          <w:szCs w:val="24"/>
        </w:rPr>
        <w:t xml:space="preserve"> </w:t>
      </w:r>
      <w:r w:rsidRPr="00C90CBF">
        <w:rPr>
          <w:rFonts w:ascii="Arial" w:eastAsia="Arial" w:hAnsi="Arial" w:cs="Arial"/>
          <w:bCs/>
          <w:color w:val="000000"/>
          <w:spacing w:val="-3"/>
          <w:w w:val="104"/>
          <w:sz w:val="24"/>
          <w:szCs w:val="24"/>
        </w:rPr>
        <w:t>a</w:t>
      </w:r>
      <w:r w:rsidRPr="00C90CBF">
        <w:rPr>
          <w:rFonts w:ascii="Arial" w:eastAsia="Arial" w:hAnsi="Arial" w:cs="Arial"/>
          <w:bCs/>
          <w:color w:val="000000"/>
          <w:w w:val="82"/>
          <w:sz w:val="24"/>
          <w:szCs w:val="24"/>
        </w:rPr>
        <w:t xml:space="preserve"> </w:t>
      </w:r>
      <w:r w:rsidRPr="00C90CBF">
        <w:rPr>
          <w:rFonts w:ascii="Arial" w:eastAsia="Arial" w:hAnsi="Arial" w:cs="Arial"/>
          <w:bCs/>
          <w:color w:val="000000"/>
          <w:spacing w:val="1"/>
          <w:sz w:val="24"/>
          <w:szCs w:val="24"/>
        </w:rPr>
        <w:t>jeho</w:t>
      </w:r>
      <w:r w:rsidRPr="00C90CBF">
        <w:rPr>
          <w:rFonts w:ascii="Arial" w:eastAsia="Arial" w:hAnsi="Arial" w:cs="Arial"/>
          <w:bCs/>
          <w:color w:val="000000"/>
          <w:w w:val="78"/>
          <w:sz w:val="24"/>
          <w:szCs w:val="24"/>
        </w:rPr>
        <w:t xml:space="preserve"> </w:t>
      </w:r>
      <w:r w:rsidRPr="00C90CBF">
        <w:rPr>
          <w:rFonts w:ascii="Arial" w:eastAsia="Arial" w:hAnsi="Arial" w:cs="Arial"/>
          <w:bCs/>
          <w:color w:val="000000"/>
          <w:spacing w:val="3"/>
          <w:w w:val="97"/>
          <w:sz w:val="24"/>
          <w:szCs w:val="24"/>
        </w:rPr>
        <w:t>vyhodnocení</w:t>
      </w:r>
      <w:r w:rsidRPr="00C90CBF">
        <w:rPr>
          <w:rFonts w:ascii="Arial" w:eastAsia="Arial" w:hAnsi="Arial" w:cs="Arial"/>
          <w:bCs/>
          <w:color w:val="000000"/>
          <w:spacing w:val="-3"/>
          <w:sz w:val="24"/>
          <w:szCs w:val="24"/>
        </w:rPr>
        <w:t>,</w:t>
      </w:r>
      <w:r w:rsidRPr="00C90CBF">
        <w:rPr>
          <w:rFonts w:ascii="Arial" w:eastAsia="Arial" w:hAnsi="Arial" w:cs="Arial"/>
          <w:bCs/>
          <w:color w:val="000000"/>
          <w:w w:val="84"/>
          <w:sz w:val="24"/>
          <w:szCs w:val="24"/>
        </w:rPr>
        <w:t xml:space="preserve"> </w:t>
      </w:r>
      <w:r w:rsidRPr="00C90CBF">
        <w:rPr>
          <w:rFonts w:ascii="Arial" w:eastAsia="Arial" w:hAnsi="Arial" w:cs="Arial"/>
          <w:bCs/>
          <w:color w:val="000000"/>
          <w:spacing w:val="3"/>
          <w:w w:val="97"/>
          <w:sz w:val="24"/>
          <w:szCs w:val="24"/>
        </w:rPr>
        <w:t>žádost</w:t>
      </w:r>
      <w:r w:rsidRPr="00C90CBF">
        <w:rPr>
          <w:rFonts w:ascii="Arial" w:eastAsia="Arial" w:hAnsi="Arial" w:cs="Arial"/>
          <w:bCs/>
          <w:color w:val="000000"/>
          <w:w w:val="78"/>
          <w:sz w:val="24"/>
          <w:szCs w:val="24"/>
        </w:rPr>
        <w:t xml:space="preserve"> </w:t>
      </w:r>
      <w:r w:rsidRPr="00C90CBF">
        <w:rPr>
          <w:rFonts w:ascii="Arial" w:eastAsia="Arial" w:hAnsi="Arial" w:cs="Arial"/>
          <w:bCs/>
          <w:color w:val="000000"/>
          <w:sz w:val="24"/>
          <w:szCs w:val="24"/>
        </w:rPr>
        <w:t>o</w:t>
      </w:r>
      <w:r w:rsidRPr="00C90CBF">
        <w:rPr>
          <w:rFonts w:ascii="Arial" w:eastAsia="Arial" w:hAnsi="Arial" w:cs="Arial"/>
          <w:bCs/>
          <w:color w:val="000000"/>
          <w:w w:val="81"/>
          <w:sz w:val="24"/>
          <w:szCs w:val="24"/>
        </w:rPr>
        <w:t xml:space="preserve"> </w:t>
      </w:r>
      <w:r w:rsidRPr="00C90CBF">
        <w:rPr>
          <w:rFonts w:ascii="Arial" w:eastAsia="Arial" w:hAnsi="Arial" w:cs="Arial"/>
          <w:bCs/>
          <w:color w:val="000000"/>
          <w:spacing w:val="-5"/>
          <w:w w:val="105"/>
          <w:sz w:val="24"/>
          <w:szCs w:val="24"/>
        </w:rPr>
        <w:t>stanovisko</w:t>
      </w:r>
      <w:r w:rsidRPr="00C90CBF">
        <w:rPr>
          <w:rFonts w:ascii="Arial" w:eastAsia="Arial" w:hAnsi="Arial" w:cs="Arial"/>
          <w:bCs/>
          <w:color w:val="000000"/>
          <w:w w:val="82"/>
          <w:sz w:val="24"/>
          <w:szCs w:val="24"/>
        </w:rPr>
        <w:t xml:space="preserve"> </w:t>
      </w:r>
      <w:r w:rsidRPr="00C90CBF">
        <w:rPr>
          <w:rFonts w:ascii="Arial" w:eastAsia="Arial" w:hAnsi="Arial" w:cs="Arial"/>
          <w:bCs/>
          <w:color w:val="000000"/>
          <w:spacing w:val="-4"/>
          <w:w w:val="105"/>
          <w:sz w:val="24"/>
          <w:szCs w:val="24"/>
        </w:rPr>
        <w:t>k</w:t>
      </w:r>
      <w:r w:rsidRPr="00C90CBF">
        <w:rPr>
          <w:rFonts w:ascii="Arial" w:eastAsia="Arial" w:hAnsi="Arial" w:cs="Arial"/>
          <w:bCs/>
          <w:color w:val="000000"/>
          <w:w w:val="86"/>
          <w:sz w:val="24"/>
          <w:szCs w:val="24"/>
        </w:rPr>
        <w:t xml:space="preserve"> </w:t>
      </w:r>
      <w:r w:rsidRPr="00C90CBF">
        <w:rPr>
          <w:rFonts w:ascii="Arial" w:eastAsia="Arial" w:hAnsi="Arial" w:cs="Arial"/>
          <w:bCs/>
          <w:color w:val="000000"/>
          <w:sz w:val="24"/>
          <w:szCs w:val="24"/>
        </w:rPr>
        <w:t>návrhu</w:t>
      </w:r>
      <w:r w:rsidRPr="00C90CBF">
        <w:rPr>
          <w:rFonts w:ascii="Arial" w:eastAsia="Arial" w:hAnsi="Arial" w:cs="Arial"/>
          <w:bCs/>
          <w:color w:val="000000"/>
          <w:w w:val="78"/>
          <w:sz w:val="24"/>
          <w:szCs w:val="24"/>
        </w:rPr>
        <w:t xml:space="preserve"> </w:t>
      </w:r>
      <w:r w:rsidRPr="00C90CBF">
        <w:rPr>
          <w:rFonts w:ascii="Arial" w:eastAsia="Arial" w:hAnsi="Arial" w:cs="Arial"/>
          <w:bCs/>
          <w:color w:val="000000"/>
          <w:spacing w:val="4"/>
          <w:w w:val="96"/>
          <w:sz w:val="24"/>
          <w:szCs w:val="24"/>
        </w:rPr>
        <w:t>rozhodnutí</w:t>
      </w:r>
      <w:r w:rsidRPr="00C90CBF">
        <w:rPr>
          <w:rFonts w:ascii="Arial" w:eastAsia="Arial" w:hAnsi="Arial" w:cs="Arial"/>
          <w:bCs/>
          <w:color w:val="000000"/>
          <w:w w:val="71"/>
          <w:sz w:val="24"/>
          <w:szCs w:val="24"/>
        </w:rPr>
        <w:t xml:space="preserve"> </w:t>
      </w:r>
      <w:r w:rsidRPr="00C90CBF">
        <w:rPr>
          <w:rFonts w:ascii="Arial" w:eastAsia="Arial" w:hAnsi="Arial" w:cs="Arial"/>
          <w:bCs/>
          <w:color w:val="000000"/>
          <w:sz w:val="24"/>
          <w:szCs w:val="24"/>
        </w:rPr>
        <w:t>o</w:t>
      </w:r>
      <w:r w:rsidRPr="00C90CBF">
        <w:rPr>
          <w:rFonts w:ascii="Arial" w:eastAsia="Arial" w:hAnsi="Arial" w:cs="Arial"/>
          <w:bCs/>
          <w:color w:val="000000"/>
          <w:w w:val="83"/>
          <w:sz w:val="24"/>
          <w:szCs w:val="24"/>
        </w:rPr>
        <w:t xml:space="preserve"> </w:t>
      </w:r>
      <w:r w:rsidRPr="00C90CBF">
        <w:rPr>
          <w:rFonts w:ascii="Arial" w:eastAsia="Arial" w:hAnsi="Arial" w:cs="Arial"/>
          <w:bCs/>
          <w:color w:val="000000"/>
          <w:spacing w:val="-4"/>
          <w:w w:val="104"/>
          <w:sz w:val="24"/>
          <w:szCs w:val="24"/>
        </w:rPr>
        <w:t>námitkách</w:t>
      </w:r>
      <w:r w:rsidRPr="00C90CBF">
        <w:rPr>
          <w:rFonts w:ascii="Arial" w:eastAsia="Arial" w:hAnsi="Arial" w:cs="Arial"/>
          <w:bCs/>
          <w:color w:val="000000"/>
          <w:w w:val="81"/>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w w:val="83"/>
          <w:sz w:val="24"/>
          <w:szCs w:val="24"/>
        </w:rPr>
        <w:t xml:space="preserve"> </w:t>
      </w:r>
      <w:r w:rsidRPr="00C90CBF">
        <w:rPr>
          <w:rFonts w:ascii="Arial" w:eastAsia="Arial" w:hAnsi="Arial" w:cs="Arial"/>
          <w:bCs/>
          <w:color w:val="000000"/>
          <w:spacing w:val="11"/>
          <w:w w:val="90"/>
          <w:sz w:val="24"/>
          <w:szCs w:val="24"/>
        </w:rPr>
        <w:t>vyhodnocení</w:t>
      </w:r>
      <w:r w:rsidRPr="00C90CBF">
        <w:rPr>
          <w:rFonts w:ascii="Arial" w:eastAsia="Arial" w:hAnsi="Arial" w:cs="Arial"/>
          <w:bCs/>
          <w:color w:val="000000"/>
          <w:w w:val="82"/>
          <w:sz w:val="24"/>
          <w:szCs w:val="24"/>
        </w:rPr>
        <w:t xml:space="preserve"> </w:t>
      </w:r>
      <w:r w:rsidRPr="00C90CBF">
        <w:rPr>
          <w:rFonts w:ascii="Arial" w:eastAsia="Arial" w:hAnsi="Arial" w:cs="Arial"/>
          <w:bCs/>
          <w:color w:val="000000"/>
          <w:sz w:val="24"/>
          <w:szCs w:val="24"/>
        </w:rPr>
        <w:t>p</w:t>
      </w:r>
      <w:r w:rsidRPr="00C90CBF">
        <w:rPr>
          <w:rFonts w:ascii="Arial" w:eastAsia="Arial" w:hAnsi="Arial" w:cs="Arial"/>
          <w:bCs/>
          <w:color w:val="000000"/>
          <w:spacing w:val="2"/>
          <w:w w:val="98"/>
          <w:sz w:val="24"/>
          <w:szCs w:val="24"/>
        </w:rPr>
        <w:t>řipomínek</w:t>
      </w:r>
      <w:r w:rsidRPr="00C90CBF">
        <w:rPr>
          <w:rFonts w:ascii="Arial" w:eastAsia="Arial" w:hAnsi="Arial" w:cs="Arial"/>
          <w:bCs/>
          <w:color w:val="000000"/>
          <w:sz w:val="24"/>
          <w:szCs w:val="24"/>
        </w:rPr>
        <w:t>,</w:t>
      </w:r>
      <w:r w:rsidRPr="00C90CBF">
        <w:rPr>
          <w:rFonts w:ascii="Arial" w:eastAsia="Arial" w:hAnsi="Arial" w:cs="Arial"/>
          <w:bCs/>
          <w:color w:val="000000"/>
          <w:spacing w:val="75"/>
          <w:sz w:val="24"/>
          <w:szCs w:val="24"/>
        </w:rPr>
        <w:t xml:space="preserve"> </w:t>
      </w:r>
      <w:r w:rsidRPr="00C90CBF">
        <w:rPr>
          <w:rFonts w:ascii="Arial" w:eastAsia="Arial" w:hAnsi="Arial" w:cs="Arial"/>
          <w:bCs/>
          <w:color w:val="000000"/>
          <w:spacing w:val="2"/>
          <w:w w:val="98"/>
          <w:sz w:val="24"/>
          <w:szCs w:val="24"/>
        </w:rPr>
        <w:t>pokyn</w:t>
      </w:r>
      <w:r w:rsidRPr="00C90CBF">
        <w:rPr>
          <w:rFonts w:ascii="Arial" w:eastAsia="Arial" w:hAnsi="Arial" w:cs="Arial"/>
          <w:bCs/>
          <w:color w:val="000000"/>
          <w:spacing w:val="73"/>
          <w:sz w:val="24"/>
          <w:szCs w:val="24"/>
        </w:rPr>
        <w:t xml:space="preserve"> </w:t>
      </w:r>
      <w:r w:rsidRPr="00C90CBF">
        <w:rPr>
          <w:rFonts w:ascii="Arial" w:eastAsia="Arial" w:hAnsi="Arial" w:cs="Arial"/>
          <w:bCs/>
          <w:color w:val="000000"/>
          <w:sz w:val="24"/>
          <w:szCs w:val="24"/>
        </w:rPr>
        <w:t>zpracovateli</w:t>
      </w:r>
      <w:r w:rsidRPr="00C90CBF">
        <w:rPr>
          <w:rFonts w:ascii="Arial" w:eastAsia="Arial" w:hAnsi="Arial" w:cs="Arial"/>
          <w:bCs/>
          <w:color w:val="000000"/>
          <w:spacing w:val="70"/>
          <w:sz w:val="24"/>
          <w:szCs w:val="24"/>
        </w:rPr>
        <w:t xml:space="preserve"> </w:t>
      </w:r>
      <w:r w:rsidRPr="00C90CBF">
        <w:rPr>
          <w:rFonts w:ascii="Arial" w:eastAsia="Arial" w:hAnsi="Arial" w:cs="Arial"/>
          <w:bCs/>
          <w:color w:val="000000"/>
          <w:sz w:val="24"/>
          <w:szCs w:val="24"/>
        </w:rPr>
        <w:t>k</w:t>
      </w:r>
      <w:r w:rsidRPr="00C90CBF">
        <w:rPr>
          <w:rFonts w:ascii="Arial" w:eastAsia="Arial" w:hAnsi="Arial" w:cs="Arial"/>
          <w:bCs/>
          <w:color w:val="000000"/>
          <w:spacing w:val="76"/>
          <w:sz w:val="24"/>
          <w:szCs w:val="24"/>
        </w:rPr>
        <w:t xml:space="preserve"> </w:t>
      </w:r>
      <w:r w:rsidRPr="00C90CBF">
        <w:rPr>
          <w:rFonts w:ascii="Arial" w:eastAsia="Arial" w:hAnsi="Arial" w:cs="Arial"/>
          <w:bCs/>
          <w:color w:val="000000"/>
          <w:spacing w:val="3"/>
          <w:w w:val="97"/>
          <w:sz w:val="24"/>
          <w:szCs w:val="24"/>
        </w:rPr>
        <w:t>úprav</w:t>
      </w:r>
      <w:r w:rsidRPr="00C90CBF">
        <w:rPr>
          <w:rFonts w:ascii="Arial" w:eastAsia="Arial" w:hAnsi="Arial" w:cs="Arial"/>
          <w:bCs/>
          <w:color w:val="000000"/>
          <w:spacing w:val="11"/>
          <w:w w:val="89"/>
          <w:sz w:val="24"/>
          <w:szCs w:val="24"/>
        </w:rPr>
        <w:t>ě</w:t>
      </w:r>
      <w:r w:rsidRPr="00C90CBF">
        <w:rPr>
          <w:rFonts w:ascii="Arial" w:eastAsia="Arial" w:hAnsi="Arial" w:cs="Arial"/>
          <w:bCs/>
          <w:color w:val="000000"/>
          <w:spacing w:val="64"/>
          <w:sz w:val="24"/>
          <w:szCs w:val="24"/>
        </w:rPr>
        <w:t xml:space="preserve"> </w:t>
      </w:r>
      <w:r w:rsidRPr="00C90CBF">
        <w:rPr>
          <w:rFonts w:ascii="Arial" w:eastAsia="Arial" w:hAnsi="Arial" w:cs="Arial"/>
          <w:bCs/>
          <w:color w:val="000000"/>
          <w:spacing w:val="4"/>
          <w:w w:val="96"/>
          <w:sz w:val="24"/>
          <w:szCs w:val="24"/>
        </w:rPr>
        <w:t>návrhu</w:t>
      </w:r>
      <w:r w:rsidRPr="00C90CBF">
        <w:rPr>
          <w:rFonts w:ascii="Arial" w:eastAsia="Arial" w:hAnsi="Arial" w:cs="Arial"/>
          <w:bCs/>
          <w:color w:val="000000"/>
          <w:spacing w:val="71"/>
          <w:sz w:val="24"/>
          <w:szCs w:val="24"/>
        </w:rPr>
        <w:t xml:space="preserve"> </w:t>
      </w:r>
      <w:r w:rsidRPr="00C90CBF">
        <w:rPr>
          <w:rFonts w:ascii="Arial" w:eastAsia="Arial" w:hAnsi="Arial" w:cs="Arial"/>
          <w:bCs/>
          <w:color w:val="000000"/>
          <w:sz w:val="24"/>
          <w:szCs w:val="24"/>
        </w:rPr>
        <w:t>po</w:t>
      </w:r>
      <w:r w:rsidRPr="00C90CBF">
        <w:rPr>
          <w:rFonts w:ascii="Arial" w:eastAsia="Arial" w:hAnsi="Arial" w:cs="Arial"/>
          <w:bCs/>
          <w:color w:val="000000"/>
          <w:spacing w:val="73"/>
          <w:sz w:val="24"/>
          <w:szCs w:val="24"/>
        </w:rPr>
        <w:t xml:space="preserve"> </w:t>
      </w:r>
      <w:r w:rsidRPr="00C90CBF">
        <w:rPr>
          <w:rFonts w:ascii="Arial" w:eastAsia="Arial" w:hAnsi="Arial" w:cs="Arial"/>
          <w:bCs/>
          <w:color w:val="000000"/>
          <w:sz w:val="24"/>
          <w:szCs w:val="24"/>
        </w:rPr>
        <w:t>opakovaném</w:t>
      </w:r>
      <w:r w:rsidRPr="00C90CBF">
        <w:rPr>
          <w:rFonts w:ascii="Arial" w:eastAsia="Arial" w:hAnsi="Arial" w:cs="Arial"/>
          <w:bCs/>
          <w:color w:val="000000"/>
          <w:spacing w:val="75"/>
          <w:sz w:val="24"/>
          <w:szCs w:val="24"/>
        </w:rPr>
        <w:t xml:space="preserve"> </w:t>
      </w:r>
      <w:r w:rsidRPr="00C90CBF">
        <w:rPr>
          <w:rFonts w:ascii="Arial" w:eastAsia="Arial" w:hAnsi="Arial" w:cs="Arial"/>
          <w:bCs/>
          <w:color w:val="000000"/>
          <w:spacing w:val="-1"/>
          <w:w w:val="99"/>
          <w:sz w:val="24"/>
          <w:szCs w:val="24"/>
        </w:rPr>
        <w:t>ve</w:t>
      </w:r>
      <w:r w:rsidRPr="00C90CBF">
        <w:rPr>
          <w:rFonts w:ascii="Arial" w:eastAsia="Arial" w:hAnsi="Arial" w:cs="Arial"/>
          <w:bCs/>
          <w:color w:val="000000"/>
          <w:sz w:val="24"/>
          <w:szCs w:val="24"/>
        </w:rPr>
        <w:t>řejném</w:t>
      </w:r>
      <w:r w:rsidRPr="00C90CBF">
        <w:rPr>
          <w:rFonts w:ascii="Arial" w:eastAsia="Arial" w:hAnsi="Arial" w:cs="Arial"/>
          <w:bCs/>
          <w:color w:val="000000"/>
          <w:spacing w:val="74"/>
          <w:sz w:val="24"/>
          <w:szCs w:val="24"/>
        </w:rPr>
        <w:t xml:space="preserve"> </w:t>
      </w:r>
      <w:r w:rsidRPr="00C90CBF">
        <w:rPr>
          <w:rFonts w:ascii="Arial" w:eastAsia="Arial" w:hAnsi="Arial" w:cs="Arial"/>
          <w:bCs/>
          <w:color w:val="000000"/>
          <w:spacing w:val="-3"/>
          <w:w w:val="103"/>
          <w:sz w:val="24"/>
          <w:szCs w:val="24"/>
        </w:rPr>
        <w:t>projednání</w:t>
      </w:r>
      <w:r w:rsidRPr="00C90CBF">
        <w:rPr>
          <w:rFonts w:ascii="Arial" w:eastAsia="Arial" w:hAnsi="Arial" w:cs="Arial"/>
          <w:bCs/>
          <w:color w:val="000000"/>
          <w:spacing w:val="71"/>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76"/>
          <w:sz w:val="24"/>
          <w:szCs w:val="24"/>
        </w:rPr>
        <w:t xml:space="preserve"> </w:t>
      </w:r>
      <w:r w:rsidRPr="00C90CBF">
        <w:rPr>
          <w:rFonts w:ascii="Arial" w:eastAsia="Arial" w:hAnsi="Arial" w:cs="Arial"/>
          <w:bCs/>
          <w:color w:val="000000"/>
          <w:spacing w:val="11"/>
          <w:w w:val="90"/>
          <w:sz w:val="24"/>
          <w:szCs w:val="24"/>
        </w:rPr>
        <w:t>po</w:t>
      </w:r>
      <w:r w:rsidRPr="00C90CBF">
        <w:rPr>
          <w:rFonts w:ascii="Arial" w:eastAsia="Arial" w:hAnsi="Arial" w:cs="Arial"/>
          <w:bCs/>
          <w:color w:val="000000"/>
          <w:w w:val="82"/>
          <w:sz w:val="24"/>
          <w:szCs w:val="24"/>
        </w:rPr>
        <w:t xml:space="preserve"> </w:t>
      </w:r>
      <w:r w:rsidRPr="00C90CBF">
        <w:rPr>
          <w:rFonts w:ascii="Arial" w:eastAsia="Arial" w:hAnsi="Arial" w:cs="Arial"/>
          <w:bCs/>
          <w:color w:val="000000"/>
          <w:spacing w:val="10"/>
          <w:w w:val="90"/>
          <w:sz w:val="24"/>
          <w:szCs w:val="24"/>
        </w:rPr>
        <w:t>stanoviscích</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z w:val="24"/>
          <w:szCs w:val="24"/>
        </w:rPr>
        <w:t>k</w:t>
      </w:r>
      <w:r w:rsidRPr="00C90CBF">
        <w:rPr>
          <w:rFonts w:ascii="Arial" w:eastAsia="Arial" w:hAnsi="Arial" w:cs="Arial"/>
          <w:bCs/>
          <w:color w:val="000000"/>
          <w:spacing w:val="9"/>
          <w:sz w:val="24"/>
          <w:szCs w:val="24"/>
        </w:rPr>
        <w:t xml:space="preserve"> </w:t>
      </w:r>
      <w:r w:rsidRPr="00C90CBF">
        <w:rPr>
          <w:rFonts w:ascii="Arial" w:eastAsia="Arial" w:hAnsi="Arial" w:cs="Arial"/>
          <w:bCs/>
          <w:color w:val="000000"/>
          <w:sz w:val="24"/>
          <w:szCs w:val="24"/>
        </w:rPr>
        <w:t>rozhodnutí</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z w:val="24"/>
          <w:szCs w:val="24"/>
        </w:rPr>
        <w:t>o</w:t>
      </w:r>
      <w:r w:rsidRPr="00C90CBF">
        <w:rPr>
          <w:rFonts w:ascii="Arial" w:eastAsia="Arial" w:hAnsi="Arial" w:cs="Arial"/>
          <w:bCs/>
          <w:color w:val="000000"/>
          <w:spacing w:val="9"/>
          <w:sz w:val="24"/>
          <w:szCs w:val="24"/>
        </w:rPr>
        <w:t xml:space="preserve"> </w:t>
      </w:r>
      <w:r w:rsidRPr="00C90CBF">
        <w:rPr>
          <w:rFonts w:ascii="Arial" w:eastAsia="Arial" w:hAnsi="Arial" w:cs="Arial"/>
          <w:bCs/>
          <w:color w:val="000000"/>
          <w:spacing w:val="-3"/>
          <w:w w:val="103"/>
          <w:sz w:val="24"/>
          <w:szCs w:val="24"/>
        </w:rPr>
        <w:t>námitkách;</w:t>
      </w:r>
      <w:r w:rsidRPr="00C90CBF">
        <w:rPr>
          <w:rFonts w:ascii="Arial" w:eastAsia="Arial" w:hAnsi="Arial" w:cs="Arial"/>
          <w:bCs/>
          <w:color w:val="000000"/>
          <w:spacing w:val="9"/>
          <w:sz w:val="24"/>
          <w:szCs w:val="24"/>
        </w:rPr>
        <w:t xml:space="preserve"> </w:t>
      </w:r>
      <w:r w:rsidRPr="00C90CBF">
        <w:rPr>
          <w:rFonts w:ascii="Arial" w:eastAsia="Arial" w:hAnsi="Arial" w:cs="Arial"/>
          <w:bCs/>
          <w:color w:val="000000"/>
          <w:sz w:val="24"/>
          <w:szCs w:val="24"/>
        </w:rPr>
        <w:t>20.</w:t>
      </w:r>
      <w:r w:rsidRPr="00C90CBF">
        <w:rPr>
          <w:rFonts w:ascii="Arial" w:eastAsia="Arial" w:hAnsi="Arial" w:cs="Arial"/>
          <w:bCs/>
          <w:color w:val="000000"/>
          <w:spacing w:val="7"/>
          <w:sz w:val="24"/>
          <w:szCs w:val="24"/>
        </w:rPr>
        <w:t xml:space="preserve"> </w:t>
      </w:r>
      <w:r w:rsidRPr="00C90CBF">
        <w:rPr>
          <w:rFonts w:ascii="Arial" w:eastAsia="Arial" w:hAnsi="Arial" w:cs="Arial"/>
          <w:bCs/>
          <w:color w:val="000000"/>
          <w:sz w:val="24"/>
          <w:szCs w:val="24"/>
        </w:rPr>
        <w:t>6.</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pacing w:val="3"/>
          <w:w w:val="97"/>
          <w:sz w:val="24"/>
          <w:szCs w:val="24"/>
        </w:rPr>
        <w:t>2023</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z w:val="24"/>
          <w:szCs w:val="24"/>
        </w:rPr>
        <w:t>dopis</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z w:val="24"/>
          <w:szCs w:val="24"/>
        </w:rPr>
        <w:t>obci</w:t>
      </w:r>
      <w:r w:rsidRPr="00C90CBF">
        <w:rPr>
          <w:rFonts w:ascii="Arial" w:eastAsia="Arial" w:hAnsi="Arial" w:cs="Arial"/>
          <w:bCs/>
          <w:color w:val="000000"/>
          <w:spacing w:val="7"/>
          <w:sz w:val="24"/>
          <w:szCs w:val="24"/>
        </w:rPr>
        <w:t xml:space="preserve"> </w:t>
      </w:r>
      <w:r w:rsidRPr="00C90CBF">
        <w:rPr>
          <w:rFonts w:ascii="Arial" w:eastAsia="Arial" w:hAnsi="Arial" w:cs="Arial"/>
          <w:bCs/>
          <w:color w:val="000000"/>
          <w:sz w:val="24"/>
          <w:szCs w:val="24"/>
        </w:rPr>
        <w:t>s</w:t>
      </w:r>
      <w:r w:rsidRPr="00C90CBF">
        <w:rPr>
          <w:rFonts w:ascii="Arial" w:eastAsia="Arial" w:hAnsi="Arial" w:cs="Arial"/>
          <w:bCs/>
          <w:color w:val="000000"/>
          <w:spacing w:val="9"/>
          <w:sz w:val="24"/>
          <w:szCs w:val="24"/>
        </w:rPr>
        <w:t xml:space="preserve"> </w:t>
      </w:r>
      <w:r w:rsidRPr="00C90CBF">
        <w:rPr>
          <w:rFonts w:ascii="Arial" w:eastAsia="Arial" w:hAnsi="Arial" w:cs="Arial"/>
          <w:bCs/>
          <w:color w:val="000000"/>
          <w:sz w:val="24"/>
          <w:szCs w:val="24"/>
        </w:rPr>
        <w:t>materiály</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pacing w:val="-2"/>
          <w:w w:val="103"/>
          <w:sz w:val="24"/>
          <w:szCs w:val="24"/>
        </w:rPr>
        <w:t>ke</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z w:val="24"/>
          <w:szCs w:val="24"/>
        </w:rPr>
        <w:t>schválení</w:t>
      </w:r>
      <w:r w:rsidRPr="00C90CBF">
        <w:rPr>
          <w:rFonts w:ascii="Arial" w:eastAsia="Arial" w:hAnsi="Arial" w:cs="Arial"/>
          <w:bCs/>
          <w:color w:val="000000"/>
          <w:spacing w:val="7"/>
          <w:sz w:val="24"/>
          <w:szCs w:val="24"/>
        </w:rPr>
        <w:t xml:space="preserve"> </w:t>
      </w:r>
      <w:r w:rsidRPr="00C90CBF">
        <w:rPr>
          <w:rFonts w:ascii="Arial" w:eastAsia="Arial" w:hAnsi="Arial" w:cs="Arial"/>
          <w:bCs/>
          <w:color w:val="000000"/>
          <w:spacing w:val="-1"/>
          <w:sz w:val="24"/>
          <w:szCs w:val="24"/>
        </w:rPr>
        <w:t>zm</w:t>
      </w:r>
      <w:r w:rsidRPr="00C90CBF">
        <w:rPr>
          <w:rFonts w:ascii="Arial" w:eastAsia="Arial" w:hAnsi="Arial" w:cs="Arial"/>
          <w:bCs/>
          <w:color w:val="000000"/>
          <w:spacing w:val="-2"/>
          <w:w w:val="102"/>
          <w:sz w:val="24"/>
          <w:szCs w:val="24"/>
        </w:rPr>
        <w:t>ěny</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z w:val="24"/>
          <w:szCs w:val="24"/>
        </w:rPr>
        <w:t>č.</w:t>
      </w:r>
      <w:r w:rsidRPr="00C90CBF">
        <w:rPr>
          <w:rFonts w:ascii="Arial" w:eastAsia="Arial" w:hAnsi="Arial" w:cs="Arial"/>
          <w:bCs/>
          <w:color w:val="000000"/>
          <w:spacing w:val="9"/>
          <w:sz w:val="24"/>
          <w:szCs w:val="24"/>
        </w:rPr>
        <w:t xml:space="preserve"> </w:t>
      </w:r>
      <w:r w:rsidRPr="00C90CBF">
        <w:rPr>
          <w:rFonts w:ascii="Arial" w:eastAsia="Arial" w:hAnsi="Arial" w:cs="Arial"/>
          <w:bCs/>
          <w:color w:val="000000"/>
          <w:sz w:val="24"/>
          <w:szCs w:val="24"/>
        </w:rPr>
        <w:t>1</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zastupitelstvu,</w:t>
      </w:r>
      <w:r w:rsidRPr="00C90CBF">
        <w:rPr>
          <w:rFonts w:ascii="Arial" w:eastAsia="Arial" w:hAnsi="Arial" w:cs="Arial"/>
          <w:bCs/>
          <w:color w:val="000000"/>
          <w:w w:val="85"/>
          <w:sz w:val="24"/>
          <w:szCs w:val="24"/>
        </w:rPr>
        <w:t xml:space="preserve"> </w:t>
      </w:r>
      <w:r w:rsidRPr="00C90CBF">
        <w:rPr>
          <w:rFonts w:ascii="Arial" w:eastAsia="Arial" w:hAnsi="Arial" w:cs="Arial"/>
          <w:b/>
          <w:bCs/>
          <w:color w:val="000000"/>
          <w:sz w:val="24"/>
          <w:szCs w:val="24"/>
        </w:rPr>
        <w:t>Z1</w:t>
      </w:r>
      <w:r w:rsidRPr="00C90CBF">
        <w:rPr>
          <w:rFonts w:ascii="Arial" w:eastAsia="Arial" w:hAnsi="Arial" w:cs="Arial"/>
          <w:b/>
          <w:bCs/>
          <w:color w:val="000000"/>
          <w:w w:val="86"/>
          <w:sz w:val="24"/>
          <w:szCs w:val="24"/>
        </w:rPr>
        <w:t xml:space="preserve"> </w:t>
      </w:r>
      <w:r w:rsidRPr="00C90CBF">
        <w:rPr>
          <w:rFonts w:ascii="Arial" w:eastAsia="Arial" w:hAnsi="Arial" w:cs="Arial"/>
          <w:b/>
          <w:bCs/>
          <w:color w:val="000000"/>
          <w:sz w:val="24"/>
          <w:szCs w:val="24"/>
        </w:rPr>
        <w:t>ÚP</w:t>
      </w:r>
      <w:r w:rsidRPr="00C90CBF">
        <w:rPr>
          <w:rFonts w:ascii="Arial" w:eastAsia="Arial" w:hAnsi="Arial" w:cs="Arial"/>
          <w:b/>
          <w:bCs/>
          <w:color w:val="000000"/>
          <w:w w:val="82"/>
          <w:sz w:val="24"/>
          <w:szCs w:val="24"/>
        </w:rPr>
        <w:t xml:space="preserve"> </w:t>
      </w:r>
      <w:r w:rsidRPr="00C90CBF">
        <w:rPr>
          <w:rFonts w:ascii="Arial" w:eastAsia="Arial" w:hAnsi="Arial" w:cs="Arial"/>
          <w:b/>
          <w:bCs/>
          <w:color w:val="000000"/>
          <w:sz w:val="24"/>
          <w:szCs w:val="24"/>
        </w:rPr>
        <w:t>Kně</w:t>
      </w:r>
      <w:r w:rsidRPr="00C90CBF">
        <w:rPr>
          <w:rFonts w:ascii="Arial" w:eastAsia="Arial" w:hAnsi="Arial" w:cs="Arial"/>
          <w:b/>
          <w:bCs/>
          <w:color w:val="000000"/>
          <w:spacing w:val="1"/>
          <w:sz w:val="24"/>
          <w:szCs w:val="24"/>
        </w:rPr>
        <w:t>žice</w:t>
      </w:r>
      <w:r w:rsidRPr="00C90CBF">
        <w:rPr>
          <w:rFonts w:ascii="Arial" w:eastAsia="Arial" w:hAnsi="Arial" w:cs="Arial"/>
          <w:b/>
          <w:bCs/>
          <w:color w:val="000000"/>
          <w:w w:val="79"/>
          <w:sz w:val="24"/>
          <w:szCs w:val="24"/>
        </w:rPr>
        <w:t xml:space="preserve"> </w:t>
      </w:r>
      <w:r w:rsidRPr="00C90CBF">
        <w:rPr>
          <w:rFonts w:ascii="Arial" w:eastAsia="Arial" w:hAnsi="Arial" w:cs="Arial"/>
          <w:b/>
          <w:bCs/>
          <w:color w:val="000000"/>
          <w:sz w:val="24"/>
          <w:szCs w:val="24"/>
        </w:rPr>
        <w:t>-</w:t>
      </w:r>
      <w:r w:rsidRPr="00C90CBF">
        <w:rPr>
          <w:rFonts w:ascii="Arial" w:eastAsia="Arial" w:hAnsi="Arial" w:cs="Arial"/>
          <w:b/>
          <w:bCs/>
          <w:color w:val="000000"/>
          <w:w w:val="83"/>
          <w:sz w:val="24"/>
          <w:szCs w:val="24"/>
        </w:rPr>
        <w:t xml:space="preserve"> </w:t>
      </w:r>
      <w:r w:rsidRPr="00C90CBF">
        <w:rPr>
          <w:rFonts w:ascii="Arial" w:eastAsia="Arial" w:hAnsi="Arial" w:cs="Arial"/>
          <w:bCs/>
          <w:color w:val="000000"/>
          <w:sz w:val="24"/>
          <w:szCs w:val="24"/>
        </w:rPr>
        <w:t>Urbanistické</w:t>
      </w:r>
      <w:r w:rsidRPr="00C90CBF">
        <w:rPr>
          <w:rFonts w:ascii="Arial" w:eastAsia="Arial" w:hAnsi="Arial" w:cs="Arial"/>
          <w:bCs/>
          <w:color w:val="000000"/>
          <w:w w:val="81"/>
          <w:sz w:val="24"/>
          <w:szCs w:val="24"/>
        </w:rPr>
        <w:t xml:space="preserve"> </w:t>
      </w:r>
      <w:r w:rsidRPr="00C90CBF">
        <w:rPr>
          <w:rFonts w:ascii="Arial" w:eastAsia="Arial" w:hAnsi="Arial" w:cs="Arial"/>
          <w:bCs/>
          <w:color w:val="000000"/>
          <w:spacing w:val="7"/>
          <w:w w:val="91"/>
          <w:sz w:val="24"/>
          <w:szCs w:val="24"/>
        </w:rPr>
        <w:t>st</w:t>
      </w:r>
      <w:r w:rsidRPr="00C90CBF">
        <w:rPr>
          <w:rFonts w:ascii="Arial" w:eastAsia="Arial" w:hAnsi="Arial" w:cs="Arial"/>
          <w:bCs/>
          <w:color w:val="000000"/>
          <w:spacing w:val="-1"/>
          <w:sz w:val="24"/>
          <w:szCs w:val="24"/>
        </w:rPr>
        <w:t>ředisko</w:t>
      </w:r>
      <w:r w:rsidRPr="00C90CBF">
        <w:rPr>
          <w:rFonts w:ascii="Arial" w:eastAsia="Arial" w:hAnsi="Arial" w:cs="Arial"/>
          <w:bCs/>
          <w:color w:val="000000"/>
          <w:w w:val="85"/>
          <w:sz w:val="24"/>
          <w:szCs w:val="24"/>
        </w:rPr>
        <w:t xml:space="preserve"> </w:t>
      </w:r>
      <w:r w:rsidRPr="00C90CBF">
        <w:rPr>
          <w:rFonts w:ascii="Arial" w:eastAsia="Arial" w:hAnsi="Arial" w:cs="Arial"/>
          <w:bCs/>
          <w:color w:val="000000"/>
          <w:spacing w:val="9"/>
          <w:w w:val="90"/>
          <w:sz w:val="24"/>
          <w:szCs w:val="24"/>
        </w:rPr>
        <w:t>Jihlava</w:t>
      </w:r>
      <w:r w:rsidRPr="00C90CBF">
        <w:rPr>
          <w:rFonts w:ascii="Arial" w:eastAsia="Arial" w:hAnsi="Arial" w:cs="Arial"/>
          <w:bCs/>
          <w:color w:val="000000"/>
          <w:w w:val="74"/>
          <w:sz w:val="24"/>
          <w:szCs w:val="24"/>
        </w:rPr>
        <w:t xml:space="preserve"> </w:t>
      </w:r>
      <w:r w:rsidRPr="00C90CBF">
        <w:rPr>
          <w:rFonts w:ascii="Arial" w:eastAsia="Arial" w:hAnsi="Arial" w:cs="Arial"/>
          <w:bCs/>
          <w:color w:val="000000"/>
          <w:sz w:val="24"/>
          <w:szCs w:val="24"/>
        </w:rPr>
        <w:t>po</w:t>
      </w:r>
      <w:r w:rsidRPr="00C90CBF">
        <w:rPr>
          <w:rFonts w:ascii="Arial" w:eastAsia="Arial" w:hAnsi="Arial" w:cs="Arial"/>
          <w:bCs/>
          <w:color w:val="000000"/>
          <w:spacing w:val="5"/>
          <w:w w:val="95"/>
          <w:sz w:val="24"/>
          <w:szCs w:val="24"/>
        </w:rPr>
        <w:t>žádalo</w:t>
      </w:r>
      <w:r w:rsidRPr="00C90CBF">
        <w:rPr>
          <w:rFonts w:ascii="Arial" w:eastAsia="Arial" w:hAnsi="Arial" w:cs="Arial"/>
          <w:bCs/>
          <w:color w:val="000000"/>
          <w:w w:val="77"/>
          <w:sz w:val="24"/>
          <w:szCs w:val="24"/>
        </w:rPr>
        <w:t xml:space="preserve"> </w:t>
      </w:r>
      <w:r w:rsidRPr="00C90CBF">
        <w:rPr>
          <w:rFonts w:ascii="Arial" w:eastAsia="Arial" w:hAnsi="Arial" w:cs="Arial"/>
          <w:bCs/>
          <w:color w:val="000000"/>
          <w:spacing w:val="-2"/>
          <w:w w:val="103"/>
          <w:sz w:val="24"/>
          <w:szCs w:val="24"/>
        </w:rPr>
        <w:t>o</w:t>
      </w:r>
      <w:r w:rsidRPr="00C90CBF">
        <w:rPr>
          <w:rFonts w:ascii="Arial" w:eastAsia="Arial" w:hAnsi="Arial" w:cs="Arial"/>
          <w:bCs/>
          <w:color w:val="000000"/>
          <w:w w:val="85"/>
          <w:sz w:val="24"/>
          <w:szCs w:val="24"/>
        </w:rPr>
        <w:t xml:space="preserve"> </w:t>
      </w:r>
      <w:r w:rsidRPr="00C90CBF">
        <w:rPr>
          <w:rFonts w:ascii="Arial" w:eastAsia="Arial" w:hAnsi="Arial" w:cs="Arial"/>
          <w:bCs/>
          <w:color w:val="000000"/>
          <w:sz w:val="24"/>
          <w:szCs w:val="24"/>
        </w:rPr>
        <w:t>ÚAP</w:t>
      </w:r>
      <w:r w:rsidRPr="00C90CBF">
        <w:rPr>
          <w:rFonts w:ascii="Arial" w:eastAsia="Arial" w:hAnsi="Arial" w:cs="Arial"/>
          <w:bCs/>
          <w:color w:val="000000"/>
          <w:spacing w:val="1"/>
          <w:w w:val="101"/>
          <w:sz w:val="24"/>
          <w:szCs w:val="24"/>
        </w:rPr>
        <w:t>,</w:t>
      </w:r>
      <w:r w:rsidRPr="00C90CBF">
        <w:rPr>
          <w:rFonts w:ascii="Arial" w:eastAsia="Arial" w:hAnsi="Arial" w:cs="Arial"/>
          <w:bCs/>
          <w:color w:val="000000"/>
          <w:w w:val="82"/>
          <w:sz w:val="24"/>
          <w:szCs w:val="24"/>
        </w:rPr>
        <w:t xml:space="preserve"> </w:t>
      </w:r>
      <w:r w:rsidRPr="00C90CBF">
        <w:rPr>
          <w:rFonts w:ascii="Arial" w:eastAsia="Arial" w:hAnsi="Arial" w:cs="Arial"/>
          <w:bCs/>
          <w:color w:val="000000"/>
          <w:spacing w:val="1"/>
          <w:sz w:val="24"/>
          <w:szCs w:val="24"/>
        </w:rPr>
        <w:t>26.</w:t>
      </w:r>
      <w:r w:rsidRPr="00C90CBF">
        <w:rPr>
          <w:rFonts w:ascii="Arial" w:eastAsia="Arial" w:hAnsi="Arial" w:cs="Arial"/>
          <w:bCs/>
          <w:color w:val="000000"/>
          <w:w w:val="80"/>
          <w:sz w:val="24"/>
          <w:szCs w:val="24"/>
        </w:rPr>
        <w:t xml:space="preserve"> </w:t>
      </w:r>
      <w:r w:rsidRPr="00C90CBF">
        <w:rPr>
          <w:rFonts w:ascii="Arial" w:eastAsia="Arial" w:hAnsi="Arial" w:cs="Arial"/>
          <w:bCs/>
          <w:color w:val="000000"/>
          <w:sz w:val="24"/>
          <w:szCs w:val="24"/>
        </w:rPr>
        <w:t>5.</w:t>
      </w:r>
      <w:r w:rsidRPr="00C90CBF">
        <w:rPr>
          <w:rFonts w:ascii="Arial" w:eastAsia="Arial" w:hAnsi="Arial" w:cs="Arial"/>
          <w:bCs/>
          <w:color w:val="000000"/>
          <w:w w:val="85"/>
          <w:sz w:val="24"/>
          <w:szCs w:val="24"/>
        </w:rPr>
        <w:t xml:space="preserve"> </w:t>
      </w:r>
      <w:r w:rsidRPr="00C90CBF">
        <w:rPr>
          <w:rFonts w:ascii="Arial" w:eastAsia="Arial" w:hAnsi="Arial" w:cs="Arial"/>
          <w:bCs/>
          <w:color w:val="000000"/>
          <w:sz w:val="24"/>
          <w:szCs w:val="24"/>
        </w:rPr>
        <w:t>2023</w:t>
      </w:r>
      <w:r w:rsidRPr="00C90CBF">
        <w:rPr>
          <w:rFonts w:ascii="Arial" w:eastAsia="Arial" w:hAnsi="Arial" w:cs="Arial"/>
          <w:bCs/>
          <w:color w:val="000000"/>
          <w:w w:val="82"/>
          <w:sz w:val="24"/>
          <w:szCs w:val="24"/>
        </w:rPr>
        <w:t xml:space="preserve"> </w:t>
      </w:r>
      <w:r w:rsidRPr="00C90CBF">
        <w:rPr>
          <w:rFonts w:ascii="Arial" w:eastAsia="Arial" w:hAnsi="Arial" w:cs="Arial"/>
          <w:bCs/>
          <w:color w:val="000000"/>
          <w:sz w:val="24"/>
          <w:szCs w:val="24"/>
        </w:rPr>
        <w:t>zaslán</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návrh</w:t>
      </w:r>
      <w:r w:rsidRPr="00C90CBF">
        <w:rPr>
          <w:rFonts w:ascii="Arial" w:eastAsia="Arial" w:hAnsi="Arial" w:cs="Arial"/>
          <w:bCs/>
          <w:color w:val="000000"/>
          <w:w w:val="92"/>
          <w:sz w:val="24"/>
          <w:szCs w:val="24"/>
        </w:rPr>
        <w:t xml:space="preserve"> </w:t>
      </w:r>
      <w:r w:rsidRPr="00C90CBF">
        <w:rPr>
          <w:rFonts w:ascii="Arial" w:eastAsia="Arial" w:hAnsi="Arial" w:cs="Arial"/>
          <w:bCs/>
          <w:color w:val="000000"/>
          <w:spacing w:val="-4"/>
          <w:w w:val="104"/>
          <w:sz w:val="24"/>
          <w:szCs w:val="24"/>
        </w:rPr>
        <w:t>Z1</w:t>
      </w:r>
      <w:r w:rsidRPr="00C90CBF">
        <w:rPr>
          <w:rFonts w:ascii="Arial" w:eastAsia="Arial" w:hAnsi="Arial" w:cs="Arial"/>
          <w:bCs/>
          <w:color w:val="000000"/>
          <w:w w:val="93"/>
          <w:sz w:val="24"/>
          <w:szCs w:val="24"/>
        </w:rPr>
        <w:t xml:space="preserve"> </w:t>
      </w:r>
      <w:r w:rsidRPr="00C90CBF">
        <w:rPr>
          <w:rFonts w:ascii="Arial" w:eastAsia="Arial" w:hAnsi="Arial" w:cs="Arial"/>
          <w:bCs/>
          <w:color w:val="000000"/>
          <w:spacing w:val="2"/>
          <w:w w:val="98"/>
          <w:sz w:val="24"/>
          <w:szCs w:val="24"/>
        </w:rPr>
        <w:t>zpracovatelem</w:t>
      </w:r>
      <w:r w:rsidRPr="00C90CBF">
        <w:rPr>
          <w:rFonts w:ascii="Arial" w:eastAsia="Arial" w:hAnsi="Arial" w:cs="Arial"/>
          <w:bCs/>
          <w:color w:val="000000"/>
          <w:sz w:val="24"/>
          <w:szCs w:val="24"/>
        </w:rPr>
        <w:t>,</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z w:val="24"/>
          <w:szCs w:val="24"/>
        </w:rPr>
        <w:t>30.</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z w:val="24"/>
          <w:szCs w:val="24"/>
        </w:rPr>
        <w:t>5.</w:t>
      </w:r>
      <w:r w:rsidRPr="00C90CBF">
        <w:rPr>
          <w:rFonts w:ascii="Arial" w:eastAsia="Arial" w:hAnsi="Arial" w:cs="Arial"/>
          <w:bCs/>
          <w:color w:val="000000"/>
          <w:w w:val="93"/>
          <w:sz w:val="24"/>
          <w:szCs w:val="24"/>
        </w:rPr>
        <w:t xml:space="preserve"> </w:t>
      </w:r>
      <w:r w:rsidRPr="00C90CBF">
        <w:rPr>
          <w:rFonts w:ascii="Arial" w:eastAsia="Arial" w:hAnsi="Arial" w:cs="Arial"/>
          <w:bCs/>
          <w:color w:val="000000"/>
          <w:sz w:val="24"/>
          <w:szCs w:val="24"/>
        </w:rPr>
        <w:t>2023</w:t>
      </w:r>
      <w:r w:rsidRPr="00C90CBF">
        <w:rPr>
          <w:rFonts w:ascii="Arial" w:eastAsia="Arial" w:hAnsi="Arial" w:cs="Arial"/>
          <w:bCs/>
          <w:color w:val="000000"/>
          <w:w w:val="88"/>
          <w:sz w:val="24"/>
          <w:szCs w:val="24"/>
        </w:rPr>
        <w:t xml:space="preserve"> </w:t>
      </w:r>
      <w:r w:rsidRPr="00C90CBF">
        <w:rPr>
          <w:rFonts w:ascii="Arial" w:eastAsia="Arial" w:hAnsi="Arial" w:cs="Arial"/>
          <w:bCs/>
          <w:color w:val="000000"/>
          <w:sz w:val="24"/>
          <w:szCs w:val="24"/>
        </w:rPr>
        <w:t>jednání</w:t>
      </w:r>
      <w:r w:rsidRPr="00C90CBF">
        <w:rPr>
          <w:rFonts w:ascii="Arial" w:eastAsia="Arial" w:hAnsi="Arial" w:cs="Arial"/>
          <w:bCs/>
          <w:color w:val="000000"/>
          <w:w w:val="89"/>
          <w:sz w:val="24"/>
          <w:szCs w:val="24"/>
        </w:rPr>
        <w:t xml:space="preserve"> </w:t>
      </w:r>
      <w:r w:rsidRPr="00C90CBF">
        <w:rPr>
          <w:rFonts w:ascii="Arial" w:eastAsia="Arial" w:hAnsi="Arial" w:cs="Arial"/>
          <w:bCs/>
          <w:color w:val="000000"/>
          <w:sz w:val="24"/>
          <w:szCs w:val="24"/>
        </w:rPr>
        <w:t>se</w:t>
      </w:r>
      <w:r w:rsidRPr="00C90CBF">
        <w:rPr>
          <w:rFonts w:ascii="Arial" w:eastAsia="Arial" w:hAnsi="Arial" w:cs="Arial"/>
          <w:bCs/>
          <w:color w:val="000000"/>
          <w:w w:val="93"/>
          <w:sz w:val="24"/>
          <w:szCs w:val="24"/>
        </w:rPr>
        <w:t xml:space="preserve"> </w:t>
      </w:r>
      <w:r w:rsidRPr="00C90CBF">
        <w:rPr>
          <w:rFonts w:ascii="Arial" w:eastAsia="Arial" w:hAnsi="Arial" w:cs="Arial"/>
          <w:bCs/>
          <w:color w:val="000000"/>
          <w:sz w:val="24"/>
          <w:szCs w:val="24"/>
        </w:rPr>
        <w:t>zpracovatelem,</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8"/>
          <w:w w:val="93"/>
          <w:sz w:val="24"/>
          <w:szCs w:val="24"/>
        </w:rPr>
        <w:t>po</w:t>
      </w:r>
      <w:r w:rsidRPr="00C90CBF">
        <w:rPr>
          <w:rFonts w:ascii="Arial" w:eastAsia="Arial" w:hAnsi="Arial" w:cs="Arial"/>
          <w:bCs/>
          <w:color w:val="000000"/>
          <w:spacing w:val="-1"/>
          <w:sz w:val="24"/>
          <w:szCs w:val="24"/>
        </w:rPr>
        <w:t>řizovatelem</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w w:val="92"/>
          <w:sz w:val="24"/>
          <w:szCs w:val="24"/>
        </w:rPr>
        <w:t xml:space="preserve"> </w:t>
      </w:r>
      <w:r w:rsidRPr="00C90CBF">
        <w:rPr>
          <w:rFonts w:ascii="Arial" w:eastAsia="Arial" w:hAnsi="Arial" w:cs="Arial"/>
          <w:bCs/>
          <w:color w:val="000000"/>
          <w:spacing w:val="9"/>
          <w:w w:val="90"/>
          <w:sz w:val="24"/>
          <w:szCs w:val="24"/>
        </w:rPr>
        <w:t>obcí.</w:t>
      </w:r>
      <w:r w:rsidRPr="00C90CBF">
        <w:rPr>
          <w:rFonts w:ascii="Arial" w:eastAsia="Arial" w:hAnsi="Arial" w:cs="Arial"/>
          <w:bCs/>
          <w:color w:val="000000"/>
          <w:w w:val="83"/>
          <w:sz w:val="24"/>
          <w:szCs w:val="24"/>
        </w:rPr>
        <w:t xml:space="preserve"> </w:t>
      </w:r>
      <w:r w:rsidRPr="00C90CBF">
        <w:rPr>
          <w:rFonts w:ascii="Arial" w:eastAsia="Arial" w:hAnsi="Arial" w:cs="Arial"/>
          <w:bCs/>
          <w:color w:val="000000"/>
          <w:sz w:val="24"/>
          <w:szCs w:val="24"/>
        </w:rPr>
        <w:t>Obec</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z w:val="24"/>
          <w:szCs w:val="24"/>
        </w:rPr>
        <w:t>si</w:t>
      </w:r>
      <w:r w:rsidRPr="00C90CBF">
        <w:rPr>
          <w:rFonts w:ascii="Arial" w:eastAsia="Arial" w:hAnsi="Arial" w:cs="Arial"/>
          <w:bCs/>
          <w:color w:val="000000"/>
          <w:w w:val="93"/>
          <w:sz w:val="24"/>
          <w:szCs w:val="24"/>
        </w:rPr>
        <w:t xml:space="preserve"> </w:t>
      </w:r>
      <w:r w:rsidRPr="00C90CBF">
        <w:rPr>
          <w:rFonts w:ascii="Arial" w:eastAsia="Arial" w:hAnsi="Arial" w:cs="Arial"/>
          <w:bCs/>
          <w:color w:val="000000"/>
          <w:spacing w:val="5"/>
          <w:w w:val="93"/>
          <w:sz w:val="24"/>
          <w:szCs w:val="24"/>
        </w:rPr>
        <w:t>p</w:t>
      </w:r>
      <w:r w:rsidRPr="00C90CBF">
        <w:rPr>
          <w:rFonts w:ascii="Arial" w:eastAsia="Arial" w:hAnsi="Arial" w:cs="Arial"/>
          <w:bCs/>
          <w:color w:val="000000"/>
          <w:spacing w:val="8"/>
          <w:w w:val="90"/>
          <w:sz w:val="24"/>
          <w:szCs w:val="24"/>
        </w:rPr>
        <w:t>řála</w:t>
      </w:r>
      <w:r w:rsidRPr="00C90CBF">
        <w:rPr>
          <w:rFonts w:ascii="Arial" w:eastAsia="Arial" w:hAnsi="Arial" w:cs="Arial"/>
          <w:bCs/>
          <w:color w:val="000000"/>
          <w:w w:val="87"/>
          <w:sz w:val="24"/>
          <w:szCs w:val="24"/>
        </w:rPr>
        <w:t xml:space="preserve"> </w:t>
      </w:r>
      <w:r w:rsidRPr="00C90CBF">
        <w:rPr>
          <w:rFonts w:ascii="Arial" w:eastAsia="Arial" w:hAnsi="Arial" w:cs="Arial"/>
          <w:bCs/>
          <w:color w:val="000000"/>
          <w:spacing w:val="3"/>
          <w:w w:val="97"/>
          <w:sz w:val="24"/>
          <w:szCs w:val="24"/>
        </w:rPr>
        <w:t>zapracovat</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z w:val="24"/>
          <w:szCs w:val="24"/>
        </w:rPr>
        <w:t>do</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z w:val="24"/>
          <w:szCs w:val="24"/>
        </w:rPr>
        <w:t>Z1</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pacing w:val="1"/>
          <w:sz w:val="24"/>
          <w:szCs w:val="24"/>
        </w:rPr>
        <w:t>je</w:t>
      </w:r>
      <w:r w:rsidRPr="00C90CBF">
        <w:rPr>
          <w:rFonts w:ascii="Arial" w:eastAsia="Arial" w:hAnsi="Arial" w:cs="Arial"/>
          <w:bCs/>
          <w:color w:val="000000"/>
          <w:sz w:val="24"/>
          <w:szCs w:val="24"/>
        </w:rPr>
        <w:t>ště</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pacing w:val="9"/>
          <w:w w:val="89"/>
          <w:sz w:val="24"/>
          <w:szCs w:val="24"/>
        </w:rPr>
        <w:t>dal</w:t>
      </w:r>
      <w:r w:rsidRPr="00C90CBF">
        <w:rPr>
          <w:rFonts w:ascii="Arial" w:eastAsia="Arial" w:hAnsi="Arial" w:cs="Arial"/>
          <w:bCs/>
          <w:color w:val="000000"/>
          <w:w w:val="97"/>
          <w:sz w:val="24"/>
          <w:szCs w:val="24"/>
        </w:rPr>
        <w:t>ší</w:t>
      </w:r>
      <w:r w:rsidRPr="00C90CBF">
        <w:rPr>
          <w:rFonts w:ascii="Arial" w:eastAsia="Arial" w:hAnsi="Arial" w:cs="Arial"/>
          <w:bCs/>
          <w:color w:val="000000"/>
          <w:w w:val="92"/>
          <w:sz w:val="24"/>
          <w:szCs w:val="24"/>
        </w:rPr>
        <w:t xml:space="preserve"> </w:t>
      </w:r>
      <w:r w:rsidRPr="00C90CBF">
        <w:rPr>
          <w:rFonts w:ascii="Arial" w:eastAsia="Arial" w:hAnsi="Arial" w:cs="Arial"/>
          <w:bCs/>
          <w:color w:val="000000"/>
          <w:spacing w:val="-3"/>
          <w:w w:val="103"/>
          <w:sz w:val="24"/>
          <w:szCs w:val="24"/>
        </w:rPr>
        <w:t>po</w:t>
      </w:r>
      <w:r w:rsidRPr="00C90CBF">
        <w:rPr>
          <w:rFonts w:ascii="Arial" w:eastAsia="Arial" w:hAnsi="Arial" w:cs="Arial"/>
          <w:bCs/>
          <w:color w:val="000000"/>
          <w:spacing w:val="2"/>
          <w:w w:val="98"/>
          <w:sz w:val="24"/>
          <w:szCs w:val="24"/>
        </w:rPr>
        <w:t>žadavky,</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w w:val="101"/>
          <w:sz w:val="24"/>
          <w:szCs w:val="24"/>
        </w:rPr>
        <w:t>o</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5"/>
          <w:w w:val="105"/>
          <w:sz w:val="24"/>
          <w:szCs w:val="24"/>
        </w:rPr>
        <w:t>kterých</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10"/>
          <w:w w:val="90"/>
          <w:sz w:val="24"/>
          <w:szCs w:val="24"/>
        </w:rPr>
        <w:t>nerozhodli</w:t>
      </w:r>
      <w:r w:rsidRPr="00C90CBF">
        <w:rPr>
          <w:rFonts w:ascii="Arial" w:eastAsia="Arial" w:hAnsi="Arial" w:cs="Arial"/>
          <w:bCs/>
          <w:color w:val="000000"/>
          <w:w w:val="82"/>
          <w:sz w:val="24"/>
          <w:szCs w:val="24"/>
        </w:rPr>
        <w:t xml:space="preserve"> </w:t>
      </w:r>
      <w:r w:rsidRPr="00C90CBF">
        <w:rPr>
          <w:rFonts w:ascii="Arial" w:eastAsia="Arial" w:hAnsi="Arial" w:cs="Arial"/>
          <w:bCs/>
          <w:color w:val="000000"/>
          <w:spacing w:val="2"/>
          <w:sz w:val="24"/>
          <w:szCs w:val="24"/>
        </w:rPr>
        <w:t>v</w:t>
      </w:r>
      <w:r w:rsidRPr="00C90CBF">
        <w:rPr>
          <w:rFonts w:ascii="Arial" w:eastAsia="Arial" w:hAnsi="Arial" w:cs="Arial"/>
          <w:bCs/>
          <w:color w:val="000000"/>
          <w:w w:val="91"/>
          <w:sz w:val="24"/>
          <w:szCs w:val="24"/>
        </w:rPr>
        <w:t xml:space="preserve"> </w:t>
      </w:r>
      <w:r w:rsidRPr="00C90CBF">
        <w:rPr>
          <w:rFonts w:ascii="Arial" w:eastAsia="Arial" w:hAnsi="Arial" w:cs="Arial"/>
          <w:bCs/>
          <w:color w:val="000000"/>
          <w:sz w:val="24"/>
          <w:szCs w:val="24"/>
        </w:rPr>
        <w:t>zastupitelstvu;</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pacing w:val="-1"/>
          <w:sz w:val="24"/>
          <w:szCs w:val="24"/>
        </w:rPr>
        <w:t>bylo</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dohodnuto,</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6"/>
          <w:w w:val="94"/>
          <w:sz w:val="24"/>
          <w:szCs w:val="24"/>
        </w:rPr>
        <w:t>že</w:t>
      </w:r>
      <w:r w:rsidRPr="00C90CBF">
        <w:rPr>
          <w:rFonts w:ascii="Arial" w:eastAsia="Arial" w:hAnsi="Arial" w:cs="Arial"/>
          <w:bCs/>
          <w:color w:val="000000"/>
          <w:w w:val="88"/>
          <w:sz w:val="24"/>
          <w:szCs w:val="24"/>
        </w:rPr>
        <w:t xml:space="preserve"> </w:t>
      </w:r>
      <w:r w:rsidRPr="00C90CBF">
        <w:rPr>
          <w:rFonts w:ascii="Arial" w:eastAsia="Arial" w:hAnsi="Arial" w:cs="Arial"/>
          <w:bCs/>
          <w:color w:val="000000"/>
          <w:sz w:val="24"/>
          <w:szCs w:val="24"/>
        </w:rPr>
        <w:t>o</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pacing w:val="8"/>
          <w:w w:val="93"/>
          <w:sz w:val="24"/>
          <w:szCs w:val="24"/>
        </w:rPr>
        <w:t>dvou</w:t>
      </w:r>
      <w:r w:rsidRPr="00C90CBF">
        <w:rPr>
          <w:rFonts w:ascii="Arial" w:eastAsia="Arial" w:hAnsi="Arial" w:cs="Arial"/>
          <w:bCs/>
          <w:color w:val="000000"/>
          <w:w w:val="80"/>
          <w:sz w:val="24"/>
          <w:szCs w:val="24"/>
        </w:rPr>
        <w:t xml:space="preserve"> </w:t>
      </w:r>
      <w:r w:rsidRPr="00C90CBF">
        <w:rPr>
          <w:rFonts w:ascii="Arial" w:eastAsia="Arial" w:hAnsi="Arial" w:cs="Arial"/>
          <w:bCs/>
          <w:color w:val="000000"/>
          <w:spacing w:val="6"/>
          <w:w w:val="93"/>
          <w:sz w:val="24"/>
          <w:szCs w:val="24"/>
        </w:rPr>
        <w:t>dílčích</w:t>
      </w:r>
      <w:r w:rsidRPr="00C90CBF">
        <w:rPr>
          <w:rFonts w:ascii="Arial" w:eastAsia="Arial" w:hAnsi="Arial" w:cs="Arial"/>
          <w:bCs/>
          <w:color w:val="000000"/>
          <w:w w:val="83"/>
          <w:sz w:val="24"/>
          <w:szCs w:val="24"/>
        </w:rPr>
        <w:t xml:space="preserve"> </w:t>
      </w:r>
      <w:r w:rsidRPr="00C90CBF">
        <w:rPr>
          <w:rFonts w:ascii="Arial" w:eastAsia="Arial" w:hAnsi="Arial" w:cs="Arial"/>
          <w:bCs/>
          <w:color w:val="000000"/>
          <w:spacing w:val="-1"/>
          <w:w w:val="101"/>
          <w:sz w:val="24"/>
          <w:szCs w:val="24"/>
        </w:rPr>
        <w:t>požadavcích</w:t>
      </w:r>
      <w:r w:rsidRPr="00C90CBF">
        <w:rPr>
          <w:rFonts w:ascii="Arial" w:eastAsia="Arial" w:hAnsi="Arial" w:cs="Arial"/>
          <w:bCs/>
          <w:color w:val="000000"/>
          <w:w w:val="93"/>
          <w:sz w:val="24"/>
          <w:szCs w:val="24"/>
        </w:rPr>
        <w:t xml:space="preserve"> </w:t>
      </w:r>
      <w:r w:rsidRPr="00C90CBF">
        <w:rPr>
          <w:rFonts w:ascii="Arial" w:eastAsia="Arial" w:hAnsi="Arial" w:cs="Arial"/>
          <w:bCs/>
          <w:color w:val="000000"/>
          <w:sz w:val="24"/>
          <w:szCs w:val="24"/>
        </w:rPr>
        <w:t>zastupitelstvo</w:t>
      </w:r>
      <w:r w:rsidRPr="00C90CBF">
        <w:rPr>
          <w:rFonts w:ascii="Arial" w:eastAsia="Arial" w:hAnsi="Arial" w:cs="Arial"/>
          <w:bCs/>
          <w:color w:val="000000"/>
          <w:w w:val="90"/>
          <w:sz w:val="24"/>
          <w:szCs w:val="24"/>
        </w:rPr>
        <w:t xml:space="preserve"> </w:t>
      </w:r>
      <w:r w:rsidRPr="00C90CBF">
        <w:rPr>
          <w:rFonts w:ascii="Arial" w:eastAsia="Arial" w:hAnsi="Arial" w:cs="Arial"/>
          <w:bCs/>
          <w:color w:val="000000"/>
          <w:sz w:val="24"/>
          <w:szCs w:val="24"/>
        </w:rPr>
        <w:t>rozhodne</w:t>
      </w:r>
      <w:r w:rsidRPr="00C90CBF">
        <w:rPr>
          <w:rFonts w:ascii="Arial" w:eastAsia="Arial" w:hAnsi="Arial" w:cs="Arial"/>
          <w:bCs/>
          <w:color w:val="000000"/>
          <w:w w:val="92"/>
          <w:sz w:val="24"/>
          <w:szCs w:val="24"/>
        </w:rPr>
        <w:t xml:space="preserve"> </w:t>
      </w:r>
      <w:r w:rsidRPr="00C90CBF">
        <w:rPr>
          <w:rFonts w:ascii="Arial" w:eastAsia="Arial" w:hAnsi="Arial" w:cs="Arial"/>
          <w:bCs/>
          <w:color w:val="000000"/>
          <w:spacing w:val="-1"/>
          <w:w w:val="102"/>
          <w:sz w:val="24"/>
          <w:szCs w:val="24"/>
        </w:rPr>
        <w:t>a</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pacing w:val="3"/>
          <w:w w:val="97"/>
          <w:sz w:val="24"/>
          <w:szCs w:val="24"/>
        </w:rPr>
        <w:t>návrh</w:t>
      </w:r>
      <w:r w:rsidRPr="00C90CBF">
        <w:rPr>
          <w:rFonts w:ascii="Arial" w:eastAsia="Arial" w:hAnsi="Arial" w:cs="Arial"/>
          <w:bCs/>
          <w:color w:val="000000"/>
          <w:w w:val="88"/>
          <w:sz w:val="24"/>
          <w:szCs w:val="24"/>
        </w:rPr>
        <w:t xml:space="preserve"> </w:t>
      </w:r>
      <w:r w:rsidRPr="00C90CBF">
        <w:rPr>
          <w:rFonts w:ascii="Arial" w:eastAsia="Arial" w:hAnsi="Arial" w:cs="Arial"/>
          <w:bCs/>
          <w:color w:val="000000"/>
          <w:sz w:val="24"/>
          <w:szCs w:val="24"/>
        </w:rPr>
        <w:t>se</w:t>
      </w:r>
      <w:r w:rsidRPr="00C90CBF">
        <w:rPr>
          <w:rFonts w:ascii="Arial" w:eastAsia="Arial" w:hAnsi="Arial" w:cs="Arial"/>
          <w:bCs/>
          <w:color w:val="000000"/>
          <w:w w:val="93"/>
          <w:sz w:val="24"/>
          <w:szCs w:val="24"/>
        </w:rPr>
        <w:t xml:space="preserve"> </w:t>
      </w:r>
      <w:r w:rsidRPr="00C90CBF">
        <w:rPr>
          <w:rFonts w:ascii="Arial" w:eastAsia="Arial" w:hAnsi="Arial" w:cs="Arial"/>
          <w:bCs/>
          <w:color w:val="000000"/>
          <w:sz w:val="24"/>
          <w:szCs w:val="24"/>
        </w:rPr>
        <w:t>doplní</w:t>
      </w:r>
      <w:r w:rsidRPr="00C90CBF">
        <w:rPr>
          <w:rFonts w:ascii="Arial" w:eastAsia="Arial" w:hAnsi="Arial" w:cs="Arial"/>
          <w:bCs/>
          <w:color w:val="000000"/>
          <w:w w:val="85"/>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z w:val="24"/>
          <w:szCs w:val="24"/>
        </w:rPr>
        <w:t>projedná</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z w:val="24"/>
          <w:szCs w:val="24"/>
        </w:rPr>
        <w:t>s</w:t>
      </w:r>
      <w:r w:rsidRPr="00C90CBF">
        <w:rPr>
          <w:rFonts w:ascii="Arial" w:eastAsia="Arial" w:hAnsi="Arial" w:cs="Arial"/>
          <w:bCs/>
          <w:color w:val="000000"/>
          <w:w w:val="90"/>
          <w:sz w:val="24"/>
          <w:szCs w:val="24"/>
        </w:rPr>
        <w:t xml:space="preserve"> </w:t>
      </w:r>
      <w:r w:rsidRPr="00C90CBF">
        <w:rPr>
          <w:rFonts w:ascii="Arial" w:eastAsia="Arial" w:hAnsi="Arial" w:cs="Arial"/>
          <w:bCs/>
          <w:color w:val="000000"/>
          <w:sz w:val="24"/>
          <w:szCs w:val="24"/>
        </w:rPr>
        <w:t>dotčenými</w:t>
      </w:r>
      <w:r w:rsidRPr="00C90CBF">
        <w:rPr>
          <w:rFonts w:ascii="Arial" w:eastAsia="Arial" w:hAnsi="Arial" w:cs="Arial"/>
          <w:bCs/>
          <w:color w:val="000000"/>
          <w:w w:val="93"/>
          <w:sz w:val="24"/>
          <w:szCs w:val="24"/>
        </w:rPr>
        <w:t xml:space="preserve"> </w:t>
      </w:r>
      <w:r w:rsidRPr="00C90CBF">
        <w:rPr>
          <w:rFonts w:ascii="Arial" w:eastAsia="Arial" w:hAnsi="Arial" w:cs="Arial"/>
          <w:bCs/>
          <w:color w:val="000000"/>
          <w:spacing w:val="6"/>
          <w:w w:val="94"/>
          <w:sz w:val="24"/>
          <w:szCs w:val="24"/>
        </w:rPr>
        <w:t>orgány</w:t>
      </w:r>
      <w:r w:rsidRPr="00C90CBF">
        <w:rPr>
          <w:rFonts w:ascii="Arial" w:eastAsia="Arial" w:hAnsi="Arial" w:cs="Arial"/>
          <w:bCs/>
          <w:color w:val="000000"/>
          <w:w w:val="94"/>
          <w:sz w:val="24"/>
          <w:szCs w:val="24"/>
        </w:rPr>
        <w:t>,</w:t>
      </w:r>
      <w:r w:rsidRPr="00C90CBF">
        <w:rPr>
          <w:rFonts w:ascii="Arial" w:eastAsia="Arial" w:hAnsi="Arial" w:cs="Arial"/>
          <w:bCs/>
          <w:color w:val="000000"/>
          <w:sz w:val="24"/>
          <w:szCs w:val="24"/>
        </w:rPr>
        <w:t xml:space="preserve"> </w:t>
      </w:r>
      <w:r w:rsidRPr="00C90CBF">
        <w:rPr>
          <w:rFonts w:ascii="Arial" w:eastAsia="Arial" w:hAnsi="Arial" w:cs="Arial"/>
          <w:b/>
          <w:bCs/>
          <w:color w:val="000000"/>
          <w:sz w:val="24"/>
          <w:szCs w:val="24"/>
        </w:rPr>
        <w:t>Z1</w:t>
      </w:r>
      <w:r w:rsidRPr="00C90CBF">
        <w:rPr>
          <w:rFonts w:ascii="Arial" w:eastAsia="Arial" w:hAnsi="Arial" w:cs="Arial"/>
          <w:b/>
          <w:bCs/>
          <w:color w:val="000000"/>
          <w:w w:val="82"/>
          <w:sz w:val="24"/>
          <w:szCs w:val="24"/>
        </w:rPr>
        <w:t xml:space="preserve"> </w:t>
      </w:r>
      <w:r w:rsidRPr="00C90CBF">
        <w:rPr>
          <w:rFonts w:ascii="Arial" w:eastAsia="Arial" w:hAnsi="Arial" w:cs="Arial"/>
          <w:b/>
          <w:bCs/>
          <w:color w:val="000000"/>
          <w:spacing w:val="-4"/>
          <w:w w:val="103"/>
          <w:sz w:val="24"/>
          <w:szCs w:val="24"/>
        </w:rPr>
        <w:t>ÚP</w:t>
      </w:r>
      <w:r w:rsidRPr="00C90CBF">
        <w:rPr>
          <w:rFonts w:ascii="Arial" w:eastAsia="Arial" w:hAnsi="Arial" w:cs="Arial"/>
          <w:b/>
          <w:bCs/>
          <w:color w:val="000000"/>
          <w:w w:val="81"/>
          <w:sz w:val="24"/>
          <w:szCs w:val="24"/>
        </w:rPr>
        <w:t xml:space="preserve"> </w:t>
      </w:r>
      <w:r w:rsidRPr="00C90CBF">
        <w:rPr>
          <w:rFonts w:ascii="Arial" w:eastAsia="Arial" w:hAnsi="Arial" w:cs="Arial"/>
          <w:b/>
          <w:bCs/>
          <w:color w:val="000000"/>
          <w:sz w:val="24"/>
          <w:szCs w:val="24"/>
        </w:rPr>
        <w:t>Boršov</w:t>
      </w:r>
      <w:r w:rsidRPr="00C90CBF">
        <w:rPr>
          <w:rFonts w:ascii="Arial" w:eastAsia="Arial" w:hAnsi="Arial" w:cs="Arial"/>
          <w:b/>
          <w:bCs/>
          <w:color w:val="000000"/>
          <w:w w:val="80"/>
          <w:sz w:val="24"/>
          <w:szCs w:val="24"/>
        </w:rPr>
        <w:t xml:space="preserve"> </w:t>
      </w:r>
      <w:r w:rsidRPr="00C90CBF">
        <w:rPr>
          <w:rFonts w:ascii="Arial" w:eastAsia="Arial" w:hAnsi="Arial" w:cs="Arial"/>
          <w:b/>
          <w:bCs/>
          <w:color w:val="000000"/>
          <w:sz w:val="24"/>
          <w:szCs w:val="24"/>
        </w:rPr>
        <w:t>-</w:t>
      </w:r>
      <w:r w:rsidRPr="00C90CBF">
        <w:rPr>
          <w:rFonts w:ascii="Arial" w:eastAsia="Arial" w:hAnsi="Arial" w:cs="Arial"/>
          <w:b/>
          <w:bCs/>
          <w:color w:val="000000"/>
          <w:w w:val="85"/>
          <w:sz w:val="24"/>
          <w:szCs w:val="24"/>
        </w:rPr>
        <w:t xml:space="preserve"> </w:t>
      </w:r>
      <w:r w:rsidRPr="00C90CBF">
        <w:rPr>
          <w:rFonts w:ascii="Arial" w:eastAsia="Arial" w:hAnsi="Arial" w:cs="Arial"/>
          <w:bCs/>
          <w:color w:val="000000"/>
          <w:spacing w:val="-1"/>
          <w:sz w:val="24"/>
          <w:szCs w:val="24"/>
        </w:rPr>
        <w:t>12.</w:t>
      </w:r>
      <w:r w:rsidRPr="00C90CBF">
        <w:rPr>
          <w:rFonts w:ascii="Arial" w:eastAsia="Arial" w:hAnsi="Arial" w:cs="Arial"/>
          <w:bCs/>
          <w:color w:val="000000"/>
          <w:w w:val="85"/>
          <w:sz w:val="24"/>
          <w:szCs w:val="24"/>
        </w:rPr>
        <w:t xml:space="preserve"> </w:t>
      </w:r>
      <w:r w:rsidRPr="00C90CBF">
        <w:rPr>
          <w:rFonts w:ascii="Arial" w:eastAsia="Arial" w:hAnsi="Arial" w:cs="Arial"/>
          <w:bCs/>
          <w:color w:val="000000"/>
          <w:spacing w:val="7"/>
          <w:w w:val="91"/>
          <w:sz w:val="24"/>
          <w:szCs w:val="24"/>
        </w:rPr>
        <w:t>4.</w:t>
      </w:r>
      <w:r w:rsidRPr="00C90CBF">
        <w:rPr>
          <w:rFonts w:ascii="Arial" w:eastAsia="Arial" w:hAnsi="Arial" w:cs="Arial"/>
          <w:bCs/>
          <w:color w:val="000000"/>
          <w:w w:val="72"/>
          <w:sz w:val="24"/>
          <w:szCs w:val="24"/>
        </w:rPr>
        <w:t xml:space="preserve"> </w:t>
      </w:r>
      <w:r w:rsidRPr="00C90CBF">
        <w:rPr>
          <w:rFonts w:ascii="Arial" w:eastAsia="Arial" w:hAnsi="Arial" w:cs="Arial"/>
          <w:bCs/>
          <w:color w:val="000000"/>
          <w:sz w:val="24"/>
          <w:szCs w:val="24"/>
        </w:rPr>
        <w:t>2023</w:t>
      </w:r>
      <w:r w:rsidRPr="00C90CBF">
        <w:rPr>
          <w:rFonts w:ascii="Arial" w:eastAsia="Arial" w:hAnsi="Arial" w:cs="Arial"/>
          <w:bCs/>
          <w:color w:val="000000"/>
          <w:w w:val="81"/>
          <w:sz w:val="24"/>
          <w:szCs w:val="24"/>
        </w:rPr>
        <w:t xml:space="preserve"> </w:t>
      </w:r>
      <w:r w:rsidRPr="00C90CBF">
        <w:rPr>
          <w:rFonts w:ascii="Arial" w:eastAsia="Arial" w:hAnsi="Arial" w:cs="Arial"/>
          <w:bCs/>
          <w:color w:val="000000"/>
          <w:sz w:val="24"/>
          <w:szCs w:val="24"/>
        </w:rPr>
        <w:t>p</w:t>
      </w:r>
      <w:r w:rsidRPr="00C90CBF">
        <w:rPr>
          <w:rFonts w:ascii="Arial" w:eastAsia="Arial" w:hAnsi="Arial" w:cs="Arial"/>
          <w:bCs/>
          <w:color w:val="000000"/>
          <w:spacing w:val="-4"/>
          <w:w w:val="104"/>
          <w:sz w:val="24"/>
          <w:szCs w:val="24"/>
        </w:rPr>
        <w:t>ředán</w:t>
      </w:r>
      <w:r w:rsidRPr="00C90CBF">
        <w:rPr>
          <w:rFonts w:ascii="Arial" w:eastAsia="Arial" w:hAnsi="Arial" w:cs="Arial"/>
          <w:bCs/>
          <w:color w:val="000000"/>
          <w:w w:val="77"/>
          <w:sz w:val="24"/>
          <w:szCs w:val="24"/>
        </w:rPr>
        <w:t xml:space="preserve"> </w:t>
      </w:r>
      <w:r w:rsidRPr="00C90CBF">
        <w:rPr>
          <w:rFonts w:ascii="Arial" w:eastAsia="Arial" w:hAnsi="Arial" w:cs="Arial"/>
          <w:bCs/>
          <w:color w:val="000000"/>
          <w:spacing w:val="-1"/>
          <w:w w:val="101"/>
          <w:sz w:val="24"/>
          <w:szCs w:val="24"/>
        </w:rPr>
        <w:t>odsouhlasený</w:t>
      </w:r>
      <w:r w:rsidRPr="00C90CBF">
        <w:rPr>
          <w:rFonts w:ascii="Arial" w:eastAsia="Arial" w:hAnsi="Arial" w:cs="Arial"/>
          <w:bCs/>
          <w:color w:val="000000"/>
          <w:w w:val="79"/>
          <w:sz w:val="24"/>
          <w:szCs w:val="24"/>
        </w:rPr>
        <w:t xml:space="preserve"> </w:t>
      </w:r>
      <w:r w:rsidRPr="00C90CBF">
        <w:rPr>
          <w:rFonts w:ascii="Arial" w:eastAsia="Arial" w:hAnsi="Arial" w:cs="Arial"/>
          <w:bCs/>
          <w:color w:val="000000"/>
          <w:spacing w:val="3"/>
          <w:w w:val="97"/>
          <w:sz w:val="24"/>
          <w:szCs w:val="24"/>
        </w:rPr>
        <w:t>návrh</w:t>
      </w:r>
      <w:r w:rsidRPr="00C90CBF">
        <w:rPr>
          <w:rFonts w:ascii="Arial" w:eastAsia="Arial" w:hAnsi="Arial" w:cs="Arial"/>
          <w:bCs/>
          <w:color w:val="000000"/>
          <w:w w:val="77"/>
          <w:sz w:val="24"/>
          <w:szCs w:val="24"/>
        </w:rPr>
        <w:t xml:space="preserve"> </w:t>
      </w:r>
      <w:r w:rsidRPr="00C90CBF">
        <w:rPr>
          <w:rFonts w:ascii="Arial" w:eastAsia="Arial" w:hAnsi="Arial" w:cs="Arial"/>
          <w:bCs/>
          <w:color w:val="000000"/>
          <w:sz w:val="24"/>
          <w:szCs w:val="24"/>
        </w:rPr>
        <w:t>změny</w:t>
      </w:r>
      <w:r w:rsidRPr="00C90CBF">
        <w:rPr>
          <w:rFonts w:ascii="Arial" w:eastAsia="Arial" w:hAnsi="Arial" w:cs="Arial"/>
          <w:bCs/>
          <w:color w:val="000000"/>
          <w:w w:val="82"/>
          <w:sz w:val="24"/>
          <w:szCs w:val="24"/>
        </w:rPr>
        <w:t xml:space="preserve"> </w:t>
      </w:r>
      <w:r w:rsidRPr="00C90CBF">
        <w:rPr>
          <w:rFonts w:ascii="Arial" w:eastAsia="Arial" w:hAnsi="Arial" w:cs="Arial"/>
          <w:bCs/>
          <w:color w:val="000000"/>
          <w:spacing w:val="1"/>
          <w:sz w:val="24"/>
          <w:szCs w:val="24"/>
        </w:rPr>
        <w:t>č.</w:t>
      </w:r>
      <w:r w:rsidRPr="00C90CBF">
        <w:rPr>
          <w:rFonts w:ascii="Arial" w:eastAsia="Arial" w:hAnsi="Arial" w:cs="Arial"/>
          <w:bCs/>
          <w:color w:val="000000"/>
          <w:w w:val="82"/>
          <w:sz w:val="24"/>
          <w:szCs w:val="24"/>
        </w:rPr>
        <w:t xml:space="preserve"> </w:t>
      </w:r>
      <w:r w:rsidRPr="00C90CBF">
        <w:rPr>
          <w:rFonts w:ascii="Arial" w:eastAsia="Arial" w:hAnsi="Arial" w:cs="Arial"/>
          <w:bCs/>
          <w:color w:val="000000"/>
          <w:spacing w:val="-1"/>
          <w:w w:val="102"/>
          <w:sz w:val="24"/>
          <w:szCs w:val="24"/>
        </w:rPr>
        <w:t>1,</w:t>
      </w:r>
      <w:r w:rsidRPr="00C90CBF">
        <w:rPr>
          <w:rFonts w:ascii="Arial" w:eastAsia="Arial" w:hAnsi="Arial" w:cs="Arial"/>
          <w:bCs/>
          <w:color w:val="000000"/>
          <w:w w:val="79"/>
          <w:sz w:val="24"/>
          <w:szCs w:val="24"/>
        </w:rPr>
        <w:t xml:space="preserve"> </w:t>
      </w:r>
      <w:r w:rsidRPr="00C90CBF">
        <w:rPr>
          <w:rFonts w:ascii="Arial" w:eastAsia="Arial" w:hAnsi="Arial" w:cs="Arial"/>
          <w:bCs/>
          <w:color w:val="000000"/>
          <w:spacing w:val="8"/>
          <w:w w:val="93"/>
          <w:sz w:val="24"/>
          <w:szCs w:val="24"/>
        </w:rPr>
        <w:t>vypsáno</w:t>
      </w:r>
      <w:r w:rsidRPr="00C90CBF">
        <w:rPr>
          <w:rFonts w:ascii="Arial" w:eastAsia="Arial" w:hAnsi="Arial" w:cs="Arial"/>
          <w:bCs/>
          <w:color w:val="000000"/>
          <w:w w:val="70"/>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w w:val="83"/>
          <w:sz w:val="24"/>
          <w:szCs w:val="24"/>
        </w:rPr>
        <w:t xml:space="preserve"> </w:t>
      </w:r>
      <w:r w:rsidRPr="00C90CBF">
        <w:rPr>
          <w:rFonts w:ascii="Arial" w:eastAsia="Arial" w:hAnsi="Arial" w:cs="Arial"/>
          <w:bCs/>
          <w:color w:val="000000"/>
          <w:spacing w:val="4"/>
          <w:w w:val="96"/>
          <w:sz w:val="24"/>
          <w:szCs w:val="24"/>
        </w:rPr>
        <w:t>uskute</w:t>
      </w:r>
      <w:r w:rsidRPr="00C90CBF">
        <w:rPr>
          <w:rFonts w:ascii="Arial" w:eastAsia="Arial" w:hAnsi="Arial" w:cs="Arial"/>
          <w:bCs/>
          <w:color w:val="000000"/>
          <w:spacing w:val="-2"/>
          <w:sz w:val="24"/>
          <w:szCs w:val="24"/>
        </w:rPr>
        <w:t>čn</w:t>
      </w:r>
      <w:r w:rsidRPr="00C90CBF">
        <w:rPr>
          <w:rFonts w:ascii="Arial" w:eastAsia="Arial" w:hAnsi="Arial" w:cs="Arial"/>
          <w:bCs/>
          <w:color w:val="000000"/>
          <w:sz w:val="24"/>
          <w:szCs w:val="24"/>
        </w:rPr>
        <w:t>ěno</w:t>
      </w:r>
      <w:r w:rsidRPr="00C90CBF">
        <w:rPr>
          <w:rFonts w:ascii="Arial" w:eastAsia="Arial" w:hAnsi="Arial" w:cs="Arial"/>
          <w:bCs/>
          <w:color w:val="000000"/>
          <w:w w:val="79"/>
          <w:sz w:val="24"/>
          <w:szCs w:val="24"/>
        </w:rPr>
        <w:t xml:space="preserve"> </w:t>
      </w:r>
      <w:r w:rsidRPr="00C90CBF">
        <w:rPr>
          <w:rFonts w:ascii="Arial" w:eastAsia="Arial" w:hAnsi="Arial" w:cs="Arial"/>
          <w:bCs/>
          <w:color w:val="000000"/>
          <w:spacing w:val="7"/>
          <w:w w:val="93"/>
          <w:sz w:val="24"/>
          <w:szCs w:val="24"/>
        </w:rPr>
        <w:t>ve</w:t>
      </w:r>
      <w:r w:rsidRPr="00C90CBF">
        <w:rPr>
          <w:rFonts w:ascii="Arial" w:eastAsia="Arial" w:hAnsi="Arial" w:cs="Arial"/>
          <w:bCs/>
          <w:color w:val="000000"/>
          <w:spacing w:val="7"/>
          <w:w w:val="92"/>
          <w:sz w:val="24"/>
          <w:szCs w:val="24"/>
        </w:rPr>
        <w:t>řejné</w:t>
      </w:r>
      <w:r w:rsidRPr="00C90CBF">
        <w:rPr>
          <w:rFonts w:ascii="Arial" w:eastAsia="Arial" w:hAnsi="Arial" w:cs="Arial"/>
          <w:bCs/>
          <w:color w:val="000000"/>
          <w:w w:val="88"/>
          <w:sz w:val="24"/>
          <w:szCs w:val="24"/>
        </w:rPr>
        <w:t xml:space="preserve"> </w:t>
      </w:r>
      <w:r w:rsidRPr="00C90CBF">
        <w:rPr>
          <w:rFonts w:ascii="Arial" w:eastAsia="Arial" w:hAnsi="Arial" w:cs="Arial"/>
          <w:bCs/>
          <w:color w:val="000000"/>
          <w:sz w:val="24"/>
          <w:szCs w:val="24"/>
        </w:rPr>
        <w:t>projednání,</w:t>
      </w:r>
      <w:r w:rsidRPr="00C90CBF">
        <w:rPr>
          <w:rFonts w:ascii="Arial" w:eastAsia="Arial" w:hAnsi="Arial" w:cs="Arial"/>
          <w:bCs/>
          <w:color w:val="000000"/>
          <w:spacing w:val="20"/>
          <w:sz w:val="24"/>
          <w:szCs w:val="24"/>
        </w:rPr>
        <w:t xml:space="preserve"> </w:t>
      </w:r>
      <w:r w:rsidRPr="00C90CBF">
        <w:rPr>
          <w:rFonts w:ascii="Arial" w:eastAsia="Arial" w:hAnsi="Arial" w:cs="Arial"/>
          <w:bCs/>
          <w:color w:val="000000"/>
          <w:spacing w:val="10"/>
          <w:w w:val="90"/>
          <w:sz w:val="24"/>
          <w:szCs w:val="24"/>
        </w:rPr>
        <w:t>stanovisk</w:t>
      </w:r>
      <w:r w:rsidRPr="00C90CBF">
        <w:rPr>
          <w:rFonts w:ascii="Arial" w:eastAsia="Arial" w:hAnsi="Arial" w:cs="Arial"/>
          <w:bCs/>
          <w:color w:val="000000"/>
          <w:spacing w:val="-5"/>
          <w:w w:val="98"/>
          <w:sz w:val="24"/>
          <w:szCs w:val="24"/>
        </w:rPr>
        <w:t>a</w:t>
      </w:r>
      <w:r w:rsidRPr="00C90CBF">
        <w:rPr>
          <w:rFonts w:ascii="Arial" w:eastAsia="Arial" w:hAnsi="Arial" w:cs="Arial"/>
          <w:bCs/>
          <w:color w:val="000000"/>
          <w:spacing w:val="18"/>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17"/>
          <w:sz w:val="24"/>
          <w:szCs w:val="24"/>
        </w:rPr>
        <w:t xml:space="preserve"> </w:t>
      </w:r>
      <w:r w:rsidRPr="00C90CBF">
        <w:rPr>
          <w:rFonts w:ascii="Arial" w:eastAsia="Arial" w:hAnsi="Arial" w:cs="Arial"/>
          <w:bCs/>
          <w:color w:val="000000"/>
          <w:spacing w:val="5"/>
          <w:w w:val="95"/>
          <w:sz w:val="24"/>
          <w:szCs w:val="24"/>
        </w:rPr>
        <w:t>připomínk</w:t>
      </w:r>
      <w:r w:rsidRPr="00C90CBF">
        <w:rPr>
          <w:rFonts w:ascii="Arial" w:eastAsia="Arial" w:hAnsi="Arial" w:cs="Arial"/>
          <w:bCs/>
          <w:color w:val="000000"/>
          <w:spacing w:val="4"/>
          <w:w w:val="93"/>
          <w:sz w:val="24"/>
          <w:szCs w:val="24"/>
        </w:rPr>
        <w:t>y,</w:t>
      </w:r>
      <w:r w:rsidRPr="00C90CBF">
        <w:rPr>
          <w:rFonts w:ascii="Arial" w:eastAsia="Arial" w:hAnsi="Arial" w:cs="Arial"/>
          <w:bCs/>
          <w:color w:val="000000"/>
          <w:spacing w:val="18"/>
          <w:sz w:val="24"/>
          <w:szCs w:val="24"/>
        </w:rPr>
        <w:t xml:space="preserve"> </w:t>
      </w:r>
      <w:r w:rsidRPr="00C90CBF">
        <w:rPr>
          <w:rFonts w:ascii="Arial" w:eastAsia="Arial" w:hAnsi="Arial" w:cs="Arial"/>
          <w:bCs/>
          <w:color w:val="000000"/>
          <w:spacing w:val="11"/>
          <w:w w:val="90"/>
          <w:sz w:val="24"/>
          <w:szCs w:val="24"/>
        </w:rPr>
        <w:t>vyhodnocení</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pacing w:val="4"/>
          <w:w w:val="96"/>
          <w:sz w:val="24"/>
          <w:szCs w:val="24"/>
        </w:rPr>
        <w:t>ve</w:t>
      </w:r>
      <w:r w:rsidRPr="00C90CBF">
        <w:rPr>
          <w:rFonts w:ascii="Arial" w:eastAsia="Arial" w:hAnsi="Arial" w:cs="Arial"/>
          <w:bCs/>
          <w:color w:val="000000"/>
          <w:spacing w:val="3"/>
          <w:w w:val="97"/>
          <w:sz w:val="24"/>
          <w:szCs w:val="24"/>
        </w:rPr>
        <w:t>řejného</w:t>
      </w:r>
      <w:r w:rsidRPr="00C90CBF">
        <w:rPr>
          <w:rFonts w:ascii="Arial" w:eastAsia="Arial" w:hAnsi="Arial" w:cs="Arial"/>
          <w:bCs/>
          <w:color w:val="000000"/>
          <w:spacing w:val="17"/>
          <w:sz w:val="24"/>
          <w:szCs w:val="24"/>
        </w:rPr>
        <w:t xml:space="preserve"> </w:t>
      </w:r>
      <w:r w:rsidRPr="00C90CBF">
        <w:rPr>
          <w:rFonts w:ascii="Arial" w:eastAsia="Arial" w:hAnsi="Arial" w:cs="Arial"/>
          <w:bCs/>
          <w:color w:val="000000"/>
          <w:sz w:val="24"/>
          <w:szCs w:val="24"/>
        </w:rPr>
        <w:t>projednání</w:t>
      </w:r>
      <w:r w:rsidRPr="00C90CBF">
        <w:rPr>
          <w:rFonts w:ascii="Arial" w:eastAsia="Arial" w:hAnsi="Arial" w:cs="Arial"/>
          <w:bCs/>
          <w:color w:val="000000"/>
          <w:spacing w:val="15"/>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20"/>
          <w:sz w:val="24"/>
          <w:szCs w:val="24"/>
        </w:rPr>
        <w:t xml:space="preserve"> </w:t>
      </w:r>
      <w:r w:rsidRPr="00C90CBF">
        <w:rPr>
          <w:rFonts w:ascii="Arial" w:eastAsia="Arial" w:hAnsi="Arial" w:cs="Arial"/>
          <w:bCs/>
          <w:color w:val="000000"/>
          <w:spacing w:val="-1"/>
          <w:sz w:val="24"/>
          <w:szCs w:val="24"/>
        </w:rPr>
        <w:t>22.</w:t>
      </w:r>
      <w:r w:rsidRPr="00C90CBF">
        <w:rPr>
          <w:rFonts w:ascii="Arial" w:eastAsia="Arial" w:hAnsi="Arial" w:cs="Arial"/>
          <w:bCs/>
          <w:color w:val="000000"/>
          <w:spacing w:val="20"/>
          <w:sz w:val="24"/>
          <w:szCs w:val="24"/>
        </w:rPr>
        <w:t xml:space="preserve"> </w:t>
      </w:r>
      <w:r w:rsidRPr="00C90CBF">
        <w:rPr>
          <w:rFonts w:ascii="Arial" w:eastAsia="Arial" w:hAnsi="Arial" w:cs="Arial"/>
          <w:bCs/>
          <w:color w:val="000000"/>
          <w:sz w:val="24"/>
          <w:szCs w:val="24"/>
        </w:rPr>
        <w:t>6.</w:t>
      </w:r>
      <w:r w:rsidRPr="00C90CBF">
        <w:rPr>
          <w:rFonts w:ascii="Arial" w:eastAsia="Arial" w:hAnsi="Arial" w:cs="Arial"/>
          <w:bCs/>
          <w:color w:val="000000"/>
          <w:spacing w:val="19"/>
          <w:sz w:val="24"/>
          <w:szCs w:val="24"/>
        </w:rPr>
        <w:t xml:space="preserve"> </w:t>
      </w:r>
      <w:r w:rsidRPr="00C90CBF">
        <w:rPr>
          <w:rFonts w:ascii="Arial" w:eastAsia="Arial" w:hAnsi="Arial" w:cs="Arial"/>
          <w:bCs/>
          <w:color w:val="000000"/>
          <w:spacing w:val="-1"/>
          <w:w w:val="101"/>
          <w:sz w:val="24"/>
          <w:szCs w:val="24"/>
        </w:rPr>
        <w:t>2023</w:t>
      </w:r>
      <w:r w:rsidRPr="00C90CBF">
        <w:rPr>
          <w:rFonts w:ascii="Arial" w:eastAsia="Arial" w:hAnsi="Arial" w:cs="Arial"/>
          <w:bCs/>
          <w:color w:val="000000"/>
          <w:spacing w:val="17"/>
          <w:sz w:val="24"/>
          <w:szCs w:val="24"/>
        </w:rPr>
        <w:t xml:space="preserve"> </w:t>
      </w:r>
      <w:r w:rsidRPr="00C90CBF">
        <w:rPr>
          <w:rFonts w:ascii="Arial" w:eastAsia="Arial" w:hAnsi="Arial" w:cs="Arial"/>
          <w:bCs/>
          <w:color w:val="000000"/>
          <w:spacing w:val="2"/>
          <w:w w:val="98"/>
          <w:sz w:val="24"/>
          <w:szCs w:val="24"/>
        </w:rPr>
        <w:t>dohodnuté</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3"/>
          <w:w w:val="104"/>
          <w:sz w:val="24"/>
          <w:szCs w:val="24"/>
        </w:rPr>
        <w:t>finální</w:t>
      </w:r>
      <w:r w:rsidRPr="00C90CBF">
        <w:rPr>
          <w:rFonts w:ascii="Arial" w:eastAsia="Arial" w:hAnsi="Arial" w:cs="Arial"/>
          <w:bCs/>
          <w:color w:val="000000"/>
          <w:spacing w:val="35"/>
          <w:sz w:val="24"/>
          <w:szCs w:val="24"/>
        </w:rPr>
        <w:t xml:space="preserve"> </w:t>
      </w:r>
      <w:r w:rsidRPr="00C90CBF">
        <w:rPr>
          <w:rFonts w:ascii="Arial" w:eastAsia="Arial" w:hAnsi="Arial" w:cs="Arial"/>
          <w:bCs/>
          <w:color w:val="000000"/>
          <w:spacing w:val="-4"/>
          <w:w w:val="105"/>
          <w:sz w:val="24"/>
          <w:szCs w:val="24"/>
        </w:rPr>
        <w:t>ře</w:t>
      </w:r>
      <w:r w:rsidRPr="00C90CBF">
        <w:rPr>
          <w:rFonts w:ascii="Arial" w:eastAsia="Arial" w:hAnsi="Arial" w:cs="Arial"/>
          <w:bCs/>
          <w:color w:val="000000"/>
          <w:spacing w:val="-1"/>
          <w:sz w:val="24"/>
          <w:szCs w:val="24"/>
        </w:rPr>
        <w:t>šení</w:t>
      </w:r>
      <w:r w:rsidRPr="00C90CBF">
        <w:rPr>
          <w:rFonts w:ascii="Arial" w:eastAsia="Arial" w:hAnsi="Arial" w:cs="Arial"/>
          <w:bCs/>
          <w:color w:val="000000"/>
          <w:spacing w:val="-2"/>
          <w:w w:val="105"/>
          <w:sz w:val="24"/>
          <w:szCs w:val="24"/>
        </w:rPr>
        <w:t>,</w:t>
      </w:r>
      <w:r w:rsidRPr="00C90CBF">
        <w:rPr>
          <w:rFonts w:ascii="Arial" w:eastAsia="Arial" w:hAnsi="Arial" w:cs="Arial"/>
          <w:bCs/>
          <w:color w:val="000000"/>
          <w:spacing w:val="41"/>
          <w:sz w:val="24"/>
          <w:szCs w:val="24"/>
        </w:rPr>
        <w:t xml:space="preserve"> </w:t>
      </w:r>
      <w:r w:rsidRPr="00C90CBF">
        <w:rPr>
          <w:rFonts w:ascii="Arial" w:eastAsia="Arial" w:hAnsi="Arial" w:cs="Arial"/>
          <w:b/>
          <w:bCs/>
          <w:color w:val="000000"/>
          <w:sz w:val="24"/>
          <w:szCs w:val="24"/>
        </w:rPr>
        <w:t>Z2</w:t>
      </w:r>
      <w:r w:rsidRPr="00C90CBF">
        <w:rPr>
          <w:rFonts w:ascii="Arial" w:eastAsia="Arial" w:hAnsi="Arial" w:cs="Arial"/>
          <w:b/>
          <w:bCs/>
          <w:color w:val="000000"/>
          <w:spacing w:val="39"/>
          <w:sz w:val="24"/>
          <w:szCs w:val="24"/>
        </w:rPr>
        <w:t xml:space="preserve"> </w:t>
      </w:r>
      <w:r w:rsidRPr="00C90CBF">
        <w:rPr>
          <w:rFonts w:ascii="Arial" w:eastAsia="Arial" w:hAnsi="Arial" w:cs="Arial"/>
          <w:b/>
          <w:bCs/>
          <w:color w:val="000000"/>
          <w:sz w:val="24"/>
          <w:szCs w:val="24"/>
        </w:rPr>
        <w:t>ÚP</w:t>
      </w:r>
      <w:r w:rsidRPr="00C90CBF">
        <w:rPr>
          <w:rFonts w:ascii="Arial" w:eastAsia="Arial" w:hAnsi="Arial" w:cs="Arial"/>
          <w:b/>
          <w:bCs/>
          <w:color w:val="000000"/>
          <w:spacing w:val="38"/>
          <w:sz w:val="24"/>
          <w:szCs w:val="24"/>
        </w:rPr>
        <w:t xml:space="preserve"> </w:t>
      </w:r>
      <w:r w:rsidRPr="00C90CBF">
        <w:rPr>
          <w:rFonts w:ascii="Arial" w:eastAsia="Arial" w:hAnsi="Arial" w:cs="Arial"/>
          <w:b/>
          <w:bCs/>
          <w:color w:val="000000"/>
          <w:sz w:val="24"/>
          <w:szCs w:val="24"/>
        </w:rPr>
        <w:t>Dobroutov</w:t>
      </w:r>
      <w:r w:rsidRPr="00C90CBF">
        <w:rPr>
          <w:rFonts w:ascii="Arial" w:eastAsia="Arial" w:hAnsi="Arial" w:cs="Arial"/>
          <w:b/>
          <w:bCs/>
          <w:color w:val="000000"/>
          <w:spacing w:val="37"/>
          <w:sz w:val="24"/>
          <w:szCs w:val="24"/>
        </w:rPr>
        <w:t xml:space="preserve"> </w:t>
      </w:r>
      <w:r w:rsidRPr="00C90CBF">
        <w:rPr>
          <w:rFonts w:ascii="Arial" w:eastAsia="Arial" w:hAnsi="Arial" w:cs="Arial"/>
          <w:b/>
          <w:bCs/>
          <w:color w:val="000000"/>
          <w:sz w:val="24"/>
          <w:szCs w:val="24"/>
        </w:rPr>
        <w:t>-</w:t>
      </w:r>
      <w:r w:rsidRPr="00C90CBF">
        <w:rPr>
          <w:rFonts w:ascii="Arial" w:eastAsia="Arial" w:hAnsi="Arial" w:cs="Arial"/>
          <w:b/>
          <w:bCs/>
          <w:color w:val="000000"/>
          <w:spacing w:val="38"/>
          <w:sz w:val="24"/>
          <w:szCs w:val="24"/>
        </w:rPr>
        <w:t xml:space="preserve"> </w:t>
      </w:r>
      <w:r w:rsidRPr="00C90CBF">
        <w:rPr>
          <w:rFonts w:ascii="Arial" w:eastAsia="Arial" w:hAnsi="Arial" w:cs="Arial"/>
          <w:bCs/>
          <w:color w:val="000000"/>
          <w:spacing w:val="5"/>
          <w:w w:val="95"/>
          <w:sz w:val="24"/>
          <w:szCs w:val="24"/>
        </w:rPr>
        <w:t>zpracovatel</w:t>
      </w:r>
      <w:r w:rsidRPr="00C90CBF">
        <w:rPr>
          <w:rFonts w:ascii="Arial" w:eastAsia="Arial" w:hAnsi="Arial" w:cs="Arial"/>
          <w:bCs/>
          <w:color w:val="000000"/>
          <w:spacing w:val="34"/>
          <w:sz w:val="24"/>
          <w:szCs w:val="24"/>
        </w:rPr>
        <w:t xml:space="preserve"> </w:t>
      </w:r>
      <w:r w:rsidRPr="00C90CBF">
        <w:rPr>
          <w:rFonts w:ascii="Arial" w:eastAsia="Arial" w:hAnsi="Arial" w:cs="Arial"/>
          <w:bCs/>
          <w:color w:val="000000"/>
          <w:sz w:val="24"/>
          <w:szCs w:val="24"/>
        </w:rPr>
        <w:t>předal</w:t>
      </w:r>
      <w:r w:rsidRPr="00C90CBF">
        <w:rPr>
          <w:rFonts w:ascii="Arial" w:eastAsia="Arial" w:hAnsi="Arial" w:cs="Arial"/>
          <w:bCs/>
          <w:color w:val="000000"/>
          <w:spacing w:val="40"/>
          <w:sz w:val="24"/>
          <w:szCs w:val="24"/>
        </w:rPr>
        <w:t xml:space="preserve"> </w:t>
      </w:r>
      <w:r w:rsidRPr="00C90CBF">
        <w:rPr>
          <w:rFonts w:ascii="Arial" w:eastAsia="Arial" w:hAnsi="Arial" w:cs="Arial"/>
          <w:bCs/>
          <w:color w:val="000000"/>
          <w:spacing w:val="2"/>
          <w:w w:val="98"/>
          <w:sz w:val="24"/>
          <w:szCs w:val="24"/>
        </w:rPr>
        <w:t>návrh</w:t>
      </w:r>
      <w:r w:rsidRPr="00C90CBF">
        <w:rPr>
          <w:rFonts w:ascii="Arial" w:eastAsia="Arial" w:hAnsi="Arial" w:cs="Arial"/>
          <w:bCs/>
          <w:color w:val="000000"/>
          <w:spacing w:val="37"/>
          <w:sz w:val="24"/>
          <w:szCs w:val="24"/>
        </w:rPr>
        <w:t xml:space="preserve"> </w:t>
      </w:r>
      <w:r w:rsidRPr="00C90CBF">
        <w:rPr>
          <w:rFonts w:ascii="Arial" w:eastAsia="Arial" w:hAnsi="Arial" w:cs="Arial"/>
          <w:bCs/>
          <w:color w:val="000000"/>
          <w:spacing w:val="7"/>
          <w:w w:val="93"/>
          <w:sz w:val="24"/>
          <w:szCs w:val="24"/>
        </w:rPr>
        <w:t>pro</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pacing w:val="5"/>
          <w:w w:val="95"/>
          <w:sz w:val="24"/>
          <w:szCs w:val="24"/>
        </w:rPr>
        <w:t>ve</w:t>
      </w:r>
      <w:r w:rsidRPr="00C90CBF">
        <w:rPr>
          <w:rFonts w:ascii="Arial" w:eastAsia="Arial" w:hAnsi="Arial" w:cs="Arial"/>
          <w:bCs/>
          <w:color w:val="000000"/>
          <w:spacing w:val="9"/>
          <w:w w:val="89"/>
          <w:sz w:val="24"/>
          <w:szCs w:val="24"/>
        </w:rPr>
        <w:t>řejné</w:t>
      </w:r>
      <w:r w:rsidRPr="00C90CBF">
        <w:rPr>
          <w:rFonts w:ascii="Arial" w:eastAsia="Arial" w:hAnsi="Arial" w:cs="Arial"/>
          <w:bCs/>
          <w:color w:val="000000"/>
          <w:spacing w:val="31"/>
          <w:sz w:val="24"/>
          <w:szCs w:val="24"/>
        </w:rPr>
        <w:t xml:space="preserve"> </w:t>
      </w:r>
      <w:r w:rsidRPr="00C90CBF">
        <w:rPr>
          <w:rFonts w:ascii="Arial" w:eastAsia="Arial" w:hAnsi="Arial" w:cs="Arial"/>
          <w:bCs/>
          <w:color w:val="000000"/>
          <w:sz w:val="24"/>
          <w:szCs w:val="24"/>
        </w:rPr>
        <w:t>projednání,</w:t>
      </w:r>
      <w:r w:rsidRPr="00C90CBF">
        <w:rPr>
          <w:rFonts w:ascii="Arial" w:eastAsia="Arial" w:hAnsi="Arial" w:cs="Arial"/>
          <w:bCs/>
          <w:color w:val="000000"/>
          <w:spacing w:val="40"/>
          <w:sz w:val="24"/>
          <w:szCs w:val="24"/>
        </w:rPr>
        <w:t xml:space="preserve"> </w:t>
      </w:r>
      <w:r w:rsidRPr="00C90CBF">
        <w:rPr>
          <w:rFonts w:ascii="Arial" w:eastAsia="Arial" w:hAnsi="Arial" w:cs="Arial"/>
          <w:bCs/>
          <w:color w:val="000000"/>
          <w:spacing w:val="9"/>
          <w:w w:val="92"/>
          <w:sz w:val="24"/>
          <w:szCs w:val="24"/>
        </w:rPr>
        <w:t>vypsáno</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z w:val="24"/>
          <w:szCs w:val="24"/>
        </w:rPr>
        <w:t xml:space="preserve">a </w:t>
      </w:r>
      <w:r w:rsidRPr="00C90CBF">
        <w:rPr>
          <w:rFonts w:ascii="Arial" w:eastAsia="Arial" w:hAnsi="Arial" w:cs="Arial"/>
          <w:bCs/>
          <w:color w:val="000000"/>
          <w:spacing w:val="-4"/>
          <w:w w:val="104"/>
          <w:sz w:val="24"/>
          <w:szCs w:val="24"/>
        </w:rPr>
        <w:t>uskute</w:t>
      </w:r>
      <w:r w:rsidRPr="00C90CBF">
        <w:rPr>
          <w:rFonts w:ascii="Arial" w:eastAsia="Arial" w:hAnsi="Arial" w:cs="Arial"/>
          <w:bCs/>
          <w:color w:val="000000"/>
          <w:sz w:val="24"/>
          <w:szCs w:val="24"/>
        </w:rPr>
        <w:t>čněno</w:t>
      </w:r>
      <w:r w:rsidRPr="00C90CBF">
        <w:rPr>
          <w:rFonts w:ascii="Arial" w:eastAsia="Arial" w:hAnsi="Arial" w:cs="Arial"/>
          <w:bCs/>
          <w:color w:val="000000"/>
          <w:w w:val="92"/>
          <w:sz w:val="24"/>
          <w:szCs w:val="24"/>
        </w:rPr>
        <w:t xml:space="preserve"> </w:t>
      </w:r>
      <w:r w:rsidRPr="00C90CBF">
        <w:rPr>
          <w:rFonts w:ascii="Arial" w:eastAsia="Arial" w:hAnsi="Arial" w:cs="Arial"/>
          <w:bCs/>
          <w:color w:val="000000"/>
          <w:sz w:val="24"/>
          <w:szCs w:val="24"/>
        </w:rPr>
        <w:t>veřejné</w:t>
      </w:r>
      <w:r w:rsidRPr="00C90CBF">
        <w:rPr>
          <w:rFonts w:ascii="Arial" w:eastAsia="Arial" w:hAnsi="Arial" w:cs="Arial"/>
          <w:bCs/>
          <w:color w:val="000000"/>
          <w:w w:val="92"/>
          <w:sz w:val="24"/>
          <w:szCs w:val="24"/>
        </w:rPr>
        <w:t xml:space="preserve"> </w:t>
      </w:r>
      <w:r w:rsidRPr="00C90CBF">
        <w:rPr>
          <w:rFonts w:ascii="Arial" w:eastAsia="Arial" w:hAnsi="Arial" w:cs="Arial"/>
          <w:bCs/>
          <w:color w:val="000000"/>
          <w:spacing w:val="9"/>
          <w:w w:val="91"/>
          <w:sz w:val="24"/>
          <w:szCs w:val="24"/>
        </w:rPr>
        <w:t>projednání</w:t>
      </w:r>
      <w:r w:rsidRPr="00C90CBF">
        <w:rPr>
          <w:rFonts w:ascii="Arial" w:eastAsia="Arial" w:hAnsi="Arial" w:cs="Arial"/>
          <w:bCs/>
          <w:color w:val="000000"/>
          <w:spacing w:val="3"/>
          <w:w w:val="81"/>
          <w:sz w:val="24"/>
          <w:szCs w:val="24"/>
        </w:rPr>
        <w:t>,</w:t>
      </w:r>
      <w:r w:rsidRPr="00C90CBF">
        <w:rPr>
          <w:rFonts w:ascii="Arial" w:eastAsia="Arial" w:hAnsi="Arial" w:cs="Arial"/>
          <w:bCs/>
          <w:color w:val="000000"/>
          <w:w w:val="91"/>
          <w:sz w:val="24"/>
          <w:szCs w:val="24"/>
        </w:rPr>
        <w:t xml:space="preserve"> </w:t>
      </w:r>
      <w:r w:rsidRPr="00C90CBF">
        <w:rPr>
          <w:rFonts w:ascii="Arial" w:eastAsia="Arial" w:hAnsi="Arial" w:cs="Arial"/>
          <w:bCs/>
          <w:color w:val="000000"/>
          <w:spacing w:val="-1"/>
          <w:w w:val="101"/>
          <w:sz w:val="24"/>
          <w:szCs w:val="24"/>
        </w:rPr>
        <w:t>vyhodnocení</w:t>
      </w:r>
      <w:r w:rsidRPr="00C90CBF">
        <w:rPr>
          <w:rFonts w:ascii="Arial" w:eastAsia="Arial" w:hAnsi="Arial" w:cs="Arial"/>
          <w:bCs/>
          <w:color w:val="000000"/>
          <w:w w:val="88"/>
          <w:sz w:val="24"/>
          <w:szCs w:val="24"/>
        </w:rPr>
        <w:t xml:space="preserve"> </w:t>
      </w:r>
      <w:r w:rsidRPr="00C90CBF">
        <w:rPr>
          <w:rFonts w:ascii="Arial" w:eastAsia="Arial" w:hAnsi="Arial" w:cs="Arial"/>
          <w:bCs/>
          <w:color w:val="000000"/>
          <w:spacing w:val="-4"/>
          <w:w w:val="104"/>
          <w:sz w:val="24"/>
          <w:szCs w:val="24"/>
        </w:rPr>
        <w:t>veřejného</w:t>
      </w:r>
      <w:r w:rsidRPr="00C90CBF">
        <w:rPr>
          <w:rFonts w:ascii="Arial" w:eastAsia="Arial" w:hAnsi="Arial" w:cs="Arial"/>
          <w:bCs/>
          <w:color w:val="000000"/>
          <w:w w:val="93"/>
          <w:sz w:val="24"/>
          <w:szCs w:val="24"/>
        </w:rPr>
        <w:t xml:space="preserve"> </w:t>
      </w:r>
      <w:r w:rsidRPr="00C90CBF">
        <w:rPr>
          <w:rFonts w:ascii="Arial" w:eastAsia="Arial" w:hAnsi="Arial" w:cs="Arial"/>
          <w:bCs/>
          <w:color w:val="000000"/>
          <w:spacing w:val="9"/>
          <w:w w:val="91"/>
          <w:sz w:val="24"/>
          <w:szCs w:val="24"/>
        </w:rPr>
        <w:t>projednání</w:t>
      </w:r>
      <w:r w:rsidRPr="00C90CBF">
        <w:rPr>
          <w:rFonts w:ascii="Arial" w:eastAsia="Arial" w:hAnsi="Arial" w:cs="Arial"/>
          <w:bCs/>
          <w:color w:val="000000"/>
          <w:w w:val="75"/>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z w:val="24"/>
          <w:szCs w:val="24"/>
        </w:rPr>
        <w:t>21.</w:t>
      </w:r>
      <w:r w:rsidRPr="00C90CBF">
        <w:rPr>
          <w:rFonts w:ascii="Arial" w:eastAsia="Arial" w:hAnsi="Arial" w:cs="Arial"/>
          <w:bCs/>
          <w:color w:val="000000"/>
          <w:w w:val="88"/>
          <w:sz w:val="24"/>
          <w:szCs w:val="24"/>
        </w:rPr>
        <w:t xml:space="preserve"> </w:t>
      </w:r>
      <w:r w:rsidRPr="00C90CBF">
        <w:rPr>
          <w:rFonts w:ascii="Arial" w:eastAsia="Arial" w:hAnsi="Arial" w:cs="Arial"/>
          <w:bCs/>
          <w:color w:val="000000"/>
          <w:sz w:val="24"/>
          <w:szCs w:val="24"/>
        </w:rPr>
        <w:t>6.</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z w:val="24"/>
          <w:szCs w:val="24"/>
        </w:rPr>
        <w:t>2023</w:t>
      </w:r>
      <w:r w:rsidRPr="00C90CBF">
        <w:rPr>
          <w:rFonts w:ascii="Arial" w:eastAsia="Arial" w:hAnsi="Arial" w:cs="Arial"/>
          <w:bCs/>
          <w:color w:val="000000"/>
          <w:w w:val="89"/>
          <w:sz w:val="24"/>
          <w:szCs w:val="24"/>
        </w:rPr>
        <w:t xml:space="preserve"> </w:t>
      </w:r>
      <w:r w:rsidRPr="00C90CBF">
        <w:rPr>
          <w:rFonts w:ascii="Arial" w:eastAsia="Arial" w:hAnsi="Arial" w:cs="Arial"/>
          <w:bCs/>
          <w:color w:val="000000"/>
          <w:spacing w:val="1"/>
          <w:w w:val="99"/>
          <w:sz w:val="24"/>
          <w:szCs w:val="24"/>
        </w:rPr>
        <w:t>dohodnuté</w:t>
      </w:r>
      <w:r w:rsidRPr="00C90CBF">
        <w:rPr>
          <w:rFonts w:ascii="Arial" w:eastAsia="Arial" w:hAnsi="Arial" w:cs="Arial"/>
          <w:bCs/>
          <w:color w:val="000000"/>
          <w:w w:val="88"/>
          <w:sz w:val="24"/>
          <w:szCs w:val="24"/>
        </w:rPr>
        <w:t xml:space="preserve"> </w:t>
      </w:r>
      <w:r w:rsidRPr="00C90CBF">
        <w:rPr>
          <w:rFonts w:ascii="Arial" w:eastAsia="Arial" w:hAnsi="Arial" w:cs="Arial"/>
          <w:bCs/>
          <w:color w:val="000000"/>
          <w:spacing w:val="4"/>
          <w:w w:val="95"/>
          <w:sz w:val="24"/>
          <w:szCs w:val="24"/>
        </w:rPr>
        <w:t>finální</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pacing w:val="-4"/>
          <w:w w:val="105"/>
          <w:sz w:val="24"/>
          <w:szCs w:val="24"/>
        </w:rPr>
        <w:t>ře</w:t>
      </w:r>
      <w:r w:rsidRPr="00C90CBF">
        <w:rPr>
          <w:rFonts w:ascii="Arial" w:eastAsia="Arial" w:hAnsi="Arial" w:cs="Arial"/>
          <w:bCs/>
          <w:color w:val="000000"/>
          <w:sz w:val="24"/>
          <w:szCs w:val="24"/>
        </w:rPr>
        <w:t>šení</w:t>
      </w:r>
      <w:r w:rsidRPr="00C90CBF">
        <w:rPr>
          <w:rFonts w:ascii="Arial" w:eastAsia="Arial" w:hAnsi="Arial" w:cs="Arial"/>
          <w:bCs/>
          <w:color w:val="000000"/>
          <w:w w:val="92"/>
          <w:sz w:val="24"/>
          <w:szCs w:val="24"/>
        </w:rPr>
        <w:t xml:space="preserve"> </w:t>
      </w:r>
      <w:r w:rsidRPr="00C90CBF">
        <w:rPr>
          <w:rFonts w:ascii="Arial" w:eastAsia="Arial" w:hAnsi="Arial" w:cs="Arial"/>
          <w:bCs/>
          <w:color w:val="000000"/>
          <w:spacing w:val="-4"/>
          <w:w w:val="105"/>
          <w:sz w:val="24"/>
          <w:szCs w:val="24"/>
        </w:rPr>
        <w:t>-&gt;</w:t>
      </w:r>
      <w:r w:rsidRPr="00C90CBF">
        <w:rPr>
          <w:rFonts w:ascii="Arial" w:eastAsia="Arial" w:hAnsi="Arial" w:cs="Arial"/>
          <w:bCs/>
          <w:color w:val="000000"/>
          <w:sz w:val="24"/>
          <w:szCs w:val="24"/>
        </w:rPr>
        <w:t xml:space="preserve"> </w:t>
      </w:r>
      <w:r w:rsidRPr="00C90CBF">
        <w:rPr>
          <w:rFonts w:ascii="Arial" w:eastAsia="Arial" w:hAnsi="Arial" w:cs="Arial"/>
          <w:bCs/>
          <w:color w:val="000000"/>
          <w:spacing w:val="-1"/>
          <w:w w:val="101"/>
          <w:sz w:val="24"/>
          <w:szCs w:val="24"/>
        </w:rPr>
        <w:t>bude</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pacing w:val="4"/>
          <w:w w:val="96"/>
          <w:sz w:val="24"/>
          <w:szCs w:val="24"/>
        </w:rPr>
        <w:t>nutné</w:t>
      </w:r>
      <w:r w:rsidRPr="00C90CBF">
        <w:rPr>
          <w:rFonts w:ascii="Arial" w:eastAsia="Arial" w:hAnsi="Arial" w:cs="Arial"/>
          <w:bCs/>
          <w:color w:val="000000"/>
          <w:w w:val="91"/>
          <w:sz w:val="24"/>
          <w:szCs w:val="24"/>
        </w:rPr>
        <w:t xml:space="preserve"> </w:t>
      </w:r>
      <w:r w:rsidRPr="00C90CBF">
        <w:rPr>
          <w:rFonts w:ascii="Arial" w:eastAsia="Arial" w:hAnsi="Arial" w:cs="Arial"/>
          <w:bCs/>
          <w:color w:val="000000"/>
          <w:sz w:val="24"/>
          <w:szCs w:val="24"/>
        </w:rPr>
        <w:t>zopakovat</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pacing w:val="10"/>
          <w:w w:val="90"/>
          <w:sz w:val="24"/>
          <w:szCs w:val="24"/>
        </w:rPr>
        <w:t>veřejné</w:t>
      </w:r>
      <w:r w:rsidRPr="00C90CBF">
        <w:rPr>
          <w:rFonts w:ascii="Arial" w:eastAsia="Arial" w:hAnsi="Arial" w:cs="Arial"/>
          <w:bCs/>
          <w:color w:val="000000"/>
          <w:w w:val="80"/>
          <w:sz w:val="24"/>
          <w:szCs w:val="24"/>
        </w:rPr>
        <w:t xml:space="preserve"> </w:t>
      </w:r>
      <w:r w:rsidRPr="00C90CBF">
        <w:rPr>
          <w:rFonts w:ascii="Arial" w:eastAsia="Arial" w:hAnsi="Arial" w:cs="Arial"/>
          <w:bCs/>
          <w:color w:val="000000"/>
          <w:spacing w:val="10"/>
          <w:w w:val="90"/>
          <w:sz w:val="24"/>
          <w:szCs w:val="24"/>
        </w:rPr>
        <w:t>projednání</w:t>
      </w:r>
      <w:r w:rsidRPr="00C90CBF">
        <w:rPr>
          <w:rFonts w:ascii="Arial" w:eastAsia="Arial" w:hAnsi="Arial" w:cs="Arial"/>
          <w:bCs/>
          <w:color w:val="000000"/>
          <w:spacing w:val="-4"/>
          <w:w w:val="89"/>
          <w:sz w:val="24"/>
          <w:szCs w:val="24"/>
        </w:rPr>
        <w:t>,</w:t>
      </w:r>
      <w:r w:rsidRPr="00C90CBF">
        <w:rPr>
          <w:rFonts w:ascii="Arial" w:eastAsia="Arial" w:hAnsi="Arial" w:cs="Arial"/>
          <w:bCs/>
          <w:color w:val="000000"/>
          <w:sz w:val="24"/>
          <w:szCs w:val="24"/>
        </w:rPr>
        <w:t xml:space="preserve"> žádost</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z w:val="24"/>
          <w:szCs w:val="24"/>
        </w:rPr>
        <w:t>o</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pacing w:val="-5"/>
          <w:w w:val="105"/>
          <w:sz w:val="24"/>
          <w:szCs w:val="24"/>
        </w:rPr>
        <w:t>stanoviska</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pacing w:val="15"/>
          <w:w w:val="89"/>
          <w:sz w:val="24"/>
          <w:szCs w:val="24"/>
        </w:rPr>
        <w:t>KÚ</w:t>
      </w:r>
      <w:r w:rsidRPr="00C90CBF">
        <w:rPr>
          <w:rFonts w:ascii="Arial" w:eastAsia="Arial" w:hAnsi="Arial" w:cs="Arial"/>
          <w:bCs/>
          <w:color w:val="000000"/>
          <w:w w:val="72"/>
          <w:sz w:val="24"/>
          <w:szCs w:val="24"/>
        </w:rPr>
        <w:t xml:space="preserve"> </w:t>
      </w:r>
      <w:r w:rsidRPr="00C90CBF">
        <w:rPr>
          <w:rFonts w:ascii="Arial" w:eastAsia="Arial" w:hAnsi="Arial" w:cs="Arial"/>
          <w:bCs/>
          <w:color w:val="000000"/>
          <w:spacing w:val="-5"/>
          <w:w w:val="105"/>
          <w:sz w:val="24"/>
          <w:szCs w:val="24"/>
        </w:rPr>
        <w:t>(nad</w:t>
      </w:r>
      <w:r w:rsidRPr="00C90CBF">
        <w:rPr>
          <w:rFonts w:ascii="Arial" w:eastAsia="Arial" w:hAnsi="Arial" w:cs="Arial"/>
          <w:bCs/>
          <w:color w:val="000000"/>
          <w:spacing w:val="7"/>
          <w:w w:val="92"/>
          <w:sz w:val="24"/>
          <w:szCs w:val="24"/>
        </w:rPr>
        <w:t>řízení</w:t>
      </w:r>
      <w:r w:rsidRPr="00C90CBF">
        <w:rPr>
          <w:rFonts w:ascii="Arial" w:eastAsia="Arial" w:hAnsi="Arial" w:cs="Arial"/>
          <w:bCs/>
          <w:color w:val="000000"/>
          <w:w w:val="80"/>
          <w:sz w:val="24"/>
          <w:szCs w:val="24"/>
        </w:rPr>
        <w:t xml:space="preserve"> </w:t>
      </w:r>
      <w:r w:rsidRPr="00C90CBF">
        <w:rPr>
          <w:rFonts w:ascii="Arial" w:eastAsia="Arial" w:hAnsi="Arial" w:cs="Arial"/>
          <w:bCs/>
          <w:color w:val="000000"/>
          <w:spacing w:val="1"/>
          <w:sz w:val="24"/>
          <w:szCs w:val="24"/>
        </w:rPr>
        <w:t>orgán,</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z w:val="24"/>
          <w:szCs w:val="24"/>
        </w:rPr>
        <w:t>§55b</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odst.</w:t>
      </w:r>
      <w:r w:rsidRPr="00C90CBF">
        <w:rPr>
          <w:rFonts w:ascii="Arial" w:eastAsia="Arial" w:hAnsi="Arial" w:cs="Arial"/>
          <w:bCs/>
          <w:color w:val="000000"/>
          <w:spacing w:val="13"/>
          <w:sz w:val="24"/>
          <w:szCs w:val="24"/>
        </w:rPr>
        <w:t xml:space="preserve"> </w:t>
      </w:r>
      <w:r w:rsidRPr="00C90CBF">
        <w:rPr>
          <w:rFonts w:ascii="Arial" w:eastAsia="Arial" w:hAnsi="Arial" w:cs="Arial"/>
          <w:bCs/>
          <w:color w:val="000000"/>
          <w:sz w:val="24"/>
          <w:szCs w:val="24"/>
        </w:rPr>
        <w:t>4</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pacing w:val="3"/>
          <w:w w:val="97"/>
          <w:sz w:val="24"/>
          <w:szCs w:val="24"/>
        </w:rPr>
        <w:t>stanovisko</w:t>
      </w:r>
      <w:r w:rsidRPr="00C90CBF">
        <w:rPr>
          <w:rFonts w:ascii="Arial" w:eastAsia="Arial" w:hAnsi="Arial" w:cs="Arial"/>
          <w:bCs/>
          <w:color w:val="000000"/>
          <w:spacing w:val="7"/>
          <w:sz w:val="24"/>
          <w:szCs w:val="24"/>
        </w:rPr>
        <w:t xml:space="preserve"> </w:t>
      </w:r>
      <w:r w:rsidRPr="00C90CBF">
        <w:rPr>
          <w:rFonts w:ascii="Arial" w:eastAsia="Arial" w:hAnsi="Arial" w:cs="Arial"/>
          <w:bCs/>
          <w:color w:val="000000"/>
          <w:sz w:val="24"/>
          <w:szCs w:val="24"/>
        </w:rPr>
        <w:t>SEA</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z w:val="24"/>
          <w:szCs w:val="24"/>
        </w:rPr>
        <w:t>NATURA,</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z w:val="24"/>
          <w:szCs w:val="24"/>
        </w:rPr>
        <w:t>55b</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z w:val="24"/>
          <w:szCs w:val="24"/>
        </w:rPr>
        <w:t>odst.</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z w:val="24"/>
          <w:szCs w:val="24"/>
        </w:rPr>
        <w:t>10</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pacing w:val="4"/>
          <w:w w:val="96"/>
          <w:sz w:val="24"/>
          <w:szCs w:val="24"/>
        </w:rPr>
        <w:t>stavebního</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z w:val="24"/>
          <w:szCs w:val="24"/>
        </w:rPr>
        <w:t>zákona</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pacing w:val="5"/>
          <w:w w:val="95"/>
          <w:sz w:val="24"/>
          <w:szCs w:val="24"/>
        </w:rPr>
        <w:t>ve</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pacing w:val="-5"/>
          <w:w w:val="105"/>
          <w:sz w:val="24"/>
          <w:szCs w:val="24"/>
        </w:rPr>
        <w:t>spojení</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z w:val="24"/>
          <w:szCs w:val="24"/>
        </w:rPr>
        <w:t>s</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z w:val="24"/>
          <w:szCs w:val="24"/>
        </w:rPr>
        <w:t>53</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pacing w:val="-4"/>
          <w:w w:val="105"/>
          <w:sz w:val="24"/>
          <w:szCs w:val="24"/>
        </w:rPr>
        <w:t>odst.</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z w:val="24"/>
          <w:szCs w:val="24"/>
        </w:rPr>
        <w:t xml:space="preserve">2 </w:t>
      </w:r>
      <w:r w:rsidRPr="00C90CBF">
        <w:rPr>
          <w:rFonts w:ascii="Arial" w:eastAsia="Arial" w:hAnsi="Arial" w:cs="Arial"/>
          <w:bCs/>
          <w:color w:val="000000"/>
          <w:spacing w:val="2"/>
          <w:w w:val="98"/>
          <w:sz w:val="24"/>
          <w:szCs w:val="24"/>
        </w:rPr>
        <w:t>stavebního</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z w:val="24"/>
          <w:szCs w:val="24"/>
        </w:rPr>
        <w:t>zákona)</w:t>
      </w:r>
      <w:r w:rsidRPr="00C90CBF">
        <w:rPr>
          <w:rFonts w:ascii="Arial" w:eastAsia="Arial" w:hAnsi="Arial" w:cs="Arial"/>
          <w:bCs/>
          <w:color w:val="000000"/>
          <w:w w:val="4"/>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7"/>
          <w:sz w:val="24"/>
          <w:szCs w:val="24"/>
        </w:rPr>
        <w:t xml:space="preserve"> </w:t>
      </w:r>
      <w:r w:rsidRPr="00C90CBF">
        <w:rPr>
          <w:rFonts w:ascii="Arial" w:eastAsia="Arial" w:hAnsi="Arial" w:cs="Arial"/>
          <w:b/>
          <w:bCs/>
          <w:color w:val="000000"/>
          <w:sz w:val="24"/>
          <w:szCs w:val="24"/>
        </w:rPr>
        <w:t>Z1a</w:t>
      </w:r>
      <w:r w:rsidRPr="00C90CBF">
        <w:rPr>
          <w:rFonts w:ascii="Arial" w:eastAsia="Arial" w:hAnsi="Arial" w:cs="Arial"/>
          <w:b/>
          <w:bCs/>
          <w:color w:val="000000"/>
          <w:spacing w:val="5"/>
          <w:sz w:val="24"/>
          <w:szCs w:val="24"/>
        </w:rPr>
        <w:t xml:space="preserve"> </w:t>
      </w:r>
      <w:r w:rsidRPr="00C90CBF">
        <w:rPr>
          <w:rFonts w:ascii="Arial" w:eastAsia="Arial" w:hAnsi="Arial" w:cs="Arial"/>
          <w:b/>
          <w:bCs/>
          <w:color w:val="000000"/>
          <w:sz w:val="24"/>
          <w:szCs w:val="24"/>
        </w:rPr>
        <w:t>a</w:t>
      </w:r>
      <w:r w:rsidRPr="00C90CBF">
        <w:rPr>
          <w:rFonts w:ascii="Arial" w:eastAsia="Arial" w:hAnsi="Arial" w:cs="Arial"/>
          <w:b/>
          <w:bCs/>
          <w:color w:val="000000"/>
          <w:spacing w:val="9"/>
          <w:sz w:val="24"/>
          <w:szCs w:val="24"/>
        </w:rPr>
        <w:t xml:space="preserve"> </w:t>
      </w:r>
      <w:r w:rsidRPr="00C90CBF">
        <w:rPr>
          <w:rFonts w:ascii="Arial" w:eastAsia="Arial" w:hAnsi="Arial" w:cs="Arial"/>
          <w:b/>
          <w:bCs/>
          <w:color w:val="000000"/>
          <w:sz w:val="24"/>
          <w:szCs w:val="24"/>
        </w:rPr>
        <w:t>Z1b</w:t>
      </w:r>
      <w:r w:rsidRPr="00C90CBF">
        <w:rPr>
          <w:rFonts w:ascii="Arial" w:eastAsia="Arial" w:hAnsi="Arial" w:cs="Arial"/>
          <w:b/>
          <w:bCs/>
          <w:color w:val="000000"/>
          <w:spacing w:val="5"/>
          <w:sz w:val="24"/>
          <w:szCs w:val="24"/>
        </w:rPr>
        <w:t xml:space="preserve"> </w:t>
      </w:r>
      <w:r w:rsidRPr="00C90CBF">
        <w:rPr>
          <w:rFonts w:ascii="Arial" w:eastAsia="Arial" w:hAnsi="Arial" w:cs="Arial"/>
          <w:b/>
          <w:bCs/>
          <w:color w:val="000000"/>
          <w:sz w:val="24"/>
          <w:szCs w:val="24"/>
        </w:rPr>
        <w:t>ÚP</w:t>
      </w:r>
      <w:r w:rsidRPr="00C90CBF">
        <w:rPr>
          <w:rFonts w:ascii="Arial" w:eastAsia="Arial" w:hAnsi="Arial" w:cs="Arial"/>
          <w:b/>
          <w:bCs/>
          <w:color w:val="000000"/>
          <w:spacing w:val="7"/>
          <w:sz w:val="24"/>
          <w:szCs w:val="24"/>
        </w:rPr>
        <w:t xml:space="preserve"> </w:t>
      </w:r>
      <w:r w:rsidRPr="00C90CBF">
        <w:rPr>
          <w:rFonts w:ascii="Arial" w:eastAsia="Arial" w:hAnsi="Arial" w:cs="Arial"/>
          <w:b/>
          <w:bCs/>
          <w:color w:val="000000"/>
          <w:sz w:val="24"/>
          <w:szCs w:val="24"/>
        </w:rPr>
        <w:t>Batelov</w:t>
      </w:r>
      <w:r w:rsidRPr="00C90CBF">
        <w:rPr>
          <w:rFonts w:ascii="Arial" w:eastAsia="Arial" w:hAnsi="Arial" w:cs="Arial"/>
          <w:b/>
          <w:bCs/>
          <w:color w:val="000000"/>
          <w:spacing w:val="7"/>
          <w:sz w:val="24"/>
          <w:szCs w:val="24"/>
        </w:rPr>
        <w:t xml:space="preserve"> </w:t>
      </w:r>
      <w:r w:rsidRPr="00C90CBF">
        <w:rPr>
          <w:rFonts w:ascii="Arial" w:eastAsia="Arial" w:hAnsi="Arial" w:cs="Arial"/>
          <w:b/>
          <w:bCs/>
          <w:color w:val="000000"/>
          <w:sz w:val="24"/>
          <w:szCs w:val="24"/>
        </w:rPr>
        <w:t>-</w:t>
      </w:r>
      <w:r w:rsidRPr="00C90CBF">
        <w:rPr>
          <w:rFonts w:ascii="Arial" w:eastAsia="Arial" w:hAnsi="Arial" w:cs="Arial"/>
          <w:b/>
          <w:bCs/>
          <w:color w:val="000000"/>
          <w:spacing w:val="10"/>
          <w:sz w:val="24"/>
          <w:szCs w:val="24"/>
        </w:rPr>
        <w:t xml:space="preserve"> </w:t>
      </w:r>
      <w:r w:rsidRPr="00C90CBF">
        <w:rPr>
          <w:rFonts w:ascii="Arial" w:eastAsia="Arial" w:hAnsi="Arial" w:cs="Arial"/>
          <w:bCs/>
          <w:color w:val="000000"/>
          <w:spacing w:val="1"/>
          <w:w w:val="97"/>
          <w:sz w:val="24"/>
          <w:szCs w:val="24"/>
        </w:rPr>
        <w:t>v</w:t>
      </w:r>
      <w:r w:rsidRPr="00C90CBF">
        <w:rPr>
          <w:rFonts w:ascii="Arial" w:eastAsia="Arial" w:hAnsi="Arial" w:cs="Arial"/>
          <w:bCs/>
          <w:color w:val="000000"/>
          <w:sz w:val="24"/>
          <w:szCs w:val="24"/>
        </w:rPr>
        <w:t>eřejná</w:t>
      </w:r>
      <w:r w:rsidRPr="00C90CBF">
        <w:rPr>
          <w:rFonts w:ascii="Arial" w:eastAsia="Arial" w:hAnsi="Arial" w:cs="Arial"/>
          <w:bCs/>
          <w:color w:val="000000"/>
          <w:spacing w:val="7"/>
          <w:sz w:val="24"/>
          <w:szCs w:val="24"/>
        </w:rPr>
        <w:t xml:space="preserve"> </w:t>
      </w:r>
      <w:r w:rsidRPr="00C90CBF">
        <w:rPr>
          <w:rFonts w:ascii="Arial" w:eastAsia="Arial" w:hAnsi="Arial" w:cs="Arial"/>
          <w:bCs/>
          <w:color w:val="000000"/>
          <w:sz w:val="24"/>
          <w:szCs w:val="24"/>
        </w:rPr>
        <w:t>projednání</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pacing w:val="5"/>
          <w:w w:val="96"/>
          <w:sz w:val="24"/>
          <w:szCs w:val="24"/>
        </w:rPr>
        <w:t>zm</w:t>
      </w:r>
      <w:r w:rsidRPr="00C90CBF">
        <w:rPr>
          <w:rFonts w:ascii="Arial" w:eastAsia="Arial" w:hAnsi="Arial" w:cs="Arial"/>
          <w:bCs/>
          <w:color w:val="000000"/>
          <w:spacing w:val="7"/>
          <w:w w:val="93"/>
          <w:sz w:val="24"/>
          <w:szCs w:val="24"/>
        </w:rPr>
        <w:t>ěny</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z w:val="24"/>
          <w:szCs w:val="24"/>
        </w:rPr>
        <w:t>č.</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z w:val="24"/>
          <w:szCs w:val="24"/>
        </w:rPr>
        <w:t>1a</w:t>
      </w:r>
      <w:r w:rsidRPr="00C90CBF">
        <w:rPr>
          <w:rFonts w:ascii="Arial" w:eastAsia="Arial" w:hAnsi="Arial" w:cs="Arial"/>
          <w:bCs/>
          <w:color w:val="000000"/>
          <w:spacing w:val="9"/>
          <w:sz w:val="24"/>
          <w:szCs w:val="24"/>
        </w:rPr>
        <w:t xml:space="preserve"> </w:t>
      </w:r>
      <w:r w:rsidRPr="00C90CBF">
        <w:rPr>
          <w:rFonts w:ascii="Arial" w:eastAsia="Arial" w:hAnsi="Arial" w:cs="Arial"/>
          <w:bCs/>
          <w:color w:val="000000"/>
          <w:sz w:val="24"/>
          <w:szCs w:val="24"/>
        </w:rPr>
        <w:t>(opakované)</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w w:val="99"/>
          <w:sz w:val="24"/>
          <w:szCs w:val="24"/>
        </w:rPr>
        <w:t>č.</w:t>
      </w:r>
      <w:r w:rsidRPr="00C90CBF">
        <w:rPr>
          <w:rFonts w:ascii="Arial" w:eastAsia="Arial" w:hAnsi="Arial" w:cs="Arial"/>
          <w:bCs/>
          <w:color w:val="000000"/>
          <w:spacing w:val="9"/>
          <w:sz w:val="24"/>
          <w:szCs w:val="24"/>
        </w:rPr>
        <w:t xml:space="preserve"> </w:t>
      </w:r>
      <w:r w:rsidRPr="00C90CBF">
        <w:rPr>
          <w:rFonts w:ascii="Arial" w:eastAsia="Arial" w:hAnsi="Arial" w:cs="Arial"/>
          <w:bCs/>
          <w:color w:val="000000"/>
          <w:sz w:val="24"/>
          <w:szCs w:val="24"/>
        </w:rPr>
        <w:t>1b</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se</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5"/>
          <w:w w:val="105"/>
          <w:sz w:val="24"/>
          <w:szCs w:val="24"/>
        </w:rPr>
        <w:t>konala</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10"/>
          <w:w w:val="90"/>
          <w:sz w:val="24"/>
          <w:szCs w:val="24"/>
        </w:rPr>
        <w:t>22.</w:t>
      </w:r>
      <w:r w:rsidRPr="00C90CBF">
        <w:rPr>
          <w:rFonts w:ascii="Arial" w:eastAsia="Arial" w:hAnsi="Arial" w:cs="Arial"/>
          <w:bCs/>
          <w:color w:val="000000"/>
          <w:w w:val="89"/>
          <w:sz w:val="24"/>
          <w:szCs w:val="24"/>
        </w:rPr>
        <w:t xml:space="preserve"> </w:t>
      </w:r>
      <w:r w:rsidRPr="00C90CBF">
        <w:rPr>
          <w:rFonts w:ascii="Arial" w:eastAsia="Arial" w:hAnsi="Arial" w:cs="Arial"/>
          <w:bCs/>
          <w:color w:val="000000"/>
          <w:spacing w:val="3"/>
          <w:w w:val="95"/>
          <w:sz w:val="24"/>
          <w:szCs w:val="24"/>
        </w:rPr>
        <w:t>5.</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z w:val="24"/>
          <w:szCs w:val="24"/>
        </w:rPr>
        <w:t>2023.</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6"/>
          <w:w w:val="94"/>
          <w:sz w:val="24"/>
          <w:szCs w:val="24"/>
        </w:rPr>
        <w:t>Probíhá</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z w:val="24"/>
          <w:szCs w:val="24"/>
        </w:rPr>
        <w:t>vyhodnocení projednání,</w:t>
      </w:r>
      <w:r w:rsidRPr="00C90CBF">
        <w:rPr>
          <w:rFonts w:ascii="Arial" w:eastAsia="Arial" w:hAnsi="Arial" w:cs="Arial"/>
          <w:bCs/>
          <w:color w:val="000000"/>
          <w:spacing w:val="5"/>
          <w:sz w:val="24"/>
          <w:szCs w:val="24"/>
        </w:rPr>
        <w:t xml:space="preserve"> </w:t>
      </w:r>
      <w:r w:rsidRPr="00C90CBF">
        <w:rPr>
          <w:rFonts w:ascii="Arial" w:eastAsia="Arial" w:hAnsi="Arial" w:cs="Arial"/>
          <w:b/>
          <w:bCs/>
          <w:color w:val="000000"/>
          <w:sz w:val="24"/>
          <w:szCs w:val="24"/>
        </w:rPr>
        <w:t>ÚP</w:t>
      </w:r>
      <w:r w:rsidRPr="00C90CBF">
        <w:rPr>
          <w:rFonts w:ascii="Arial" w:eastAsia="Arial" w:hAnsi="Arial" w:cs="Arial"/>
          <w:b/>
          <w:bCs/>
          <w:color w:val="000000"/>
          <w:spacing w:val="2"/>
          <w:sz w:val="24"/>
          <w:szCs w:val="24"/>
        </w:rPr>
        <w:t xml:space="preserve"> </w:t>
      </w:r>
      <w:r w:rsidRPr="00C90CBF">
        <w:rPr>
          <w:rFonts w:ascii="Arial" w:eastAsia="Arial" w:hAnsi="Arial" w:cs="Arial"/>
          <w:b/>
          <w:bCs/>
          <w:color w:val="000000"/>
          <w:spacing w:val="11"/>
          <w:w w:val="91"/>
          <w:sz w:val="24"/>
          <w:szCs w:val="24"/>
        </w:rPr>
        <w:t>Dvorce</w:t>
      </w:r>
      <w:r w:rsidRPr="00C90CBF">
        <w:rPr>
          <w:rFonts w:ascii="Arial" w:eastAsia="Arial" w:hAnsi="Arial" w:cs="Arial"/>
          <w:b/>
          <w:bCs/>
          <w:color w:val="000000"/>
          <w:w w:val="88"/>
          <w:sz w:val="24"/>
          <w:szCs w:val="24"/>
        </w:rPr>
        <w:t xml:space="preserve"> </w:t>
      </w:r>
      <w:r w:rsidRPr="00C90CBF">
        <w:rPr>
          <w:rFonts w:ascii="Arial" w:eastAsia="Arial" w:hAnsi="Arial" w:cs="Arial"/>
          <w:b/>
          <w:bCs/>
          <w:color w:val="000000"/>
          <w:spacing w:val="1"/>
          <w:w w:val="97"/>
          <w:sz w:val="24"/>
          <w:szCs w:val="24"/>
        </w:rPr>
        <w:t>-</w:t>
      </w:r>
      <w:r w:rsidRPr="00C90CBF">
        <w:rPr>
          <w:rFonts w:ascii="Arial" w:eastAsia="Arial" w:hAnsi="Arial" w:cs="Arial"/>
          <w:b/>
          <w:bCs/>
          <w:color w:val="000000"/>
          <w:spacing w:val="3"/>
          <w:sz w:val="24"/>
          <w:szCs w:val="24"/>
        </w:rPr>
        <w:t xml:space="preserve"> </w:t>
      </w:r>
      <w:r w:rsidRPr="00C90CBF">
        <w:rPr>
          <w:rFonts w:ascii="Arial" w:eastAsia="Arial" w:hAnsi="Arial" w:cs="Arial"/>
          <w:bCs/>
          <w:color w:val="000000"/>
          <w:sz w:val="24"/>
          <w:szCs w:val="24"/>
        </w:rPr>
        <w:t>Zastupitelstvo</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obce</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9"/>
          <w:w w:val="90"/>
          <w:sz w:val="24"/>
          <w:szCs w:val="24"/>
        </w:rPr>
        <w:t>schválilo</w:t>
      </w:r>
      <w:r w:rsidRPr="00C90CBF">
        <w:rPr>
          <w:rFonts w:ascii="Arial" w:eastAsia="Arial" w:hAnsi="Arial" w:cs="Arial"/>
          <w:bCs/>
          <w:color w:val="000000"/>
          <w:w w:val="88"/>
          <w:sz w:val="24"/>
          <w:szCs w:val="24"/>
        </w:rPr>
        <w:t xml:space="preserve"> </w:t>
      </w:r>
      <w:r w:rsidRPr="00C90CBF">
        <w:rPr>
          <w:rFonts w:ascii="Arial" w:eastAsia="Arial" w:hAnsi="Arial" w:cs="Arial"/>
          <w:bCs/>
          <w:color w:val="000000"/>
          <w:spacing w:val="-1"/>
          <w:w w:val="101"/>
          <w:sz w:val="24"/>
          <w:szCs w:val="24"/>
        </w:rPr>
        <w:t>územní</w:t>
      </w:r>
      <w:r w:rsidRPr="00C90CBF">
        <w:rPr>
          <w:rFonts w:ascii="Arial" w:eastAsia="Arial" w:hAnsi="Arial" w:cs="Arial"/>
          <w:bCs/>
          <w:color w:val="000000"/>
          <w:spacing w:val="31"/>
          <w:sz w:val="24"/>
          <w:szCs w:val="24"/>
        </w:rPr>
        <w:t xml:space="preserve"> </w:t>
      </w:r>
      <w:r w:rsidRPr="00C90CBF">
        <w:rPr>
          <w:rFonts w:ascii="Arial" w:eastAsia="Arial" w:hAnsi="Arial" w:cs="Arial"/>
          <w:bCs/>
          <w:color w:val="000000"/>
          <w:sz w:val="24"/>
          <w:szCs w:val="24"/>
        </w:rPr>
        <w:t>plán</w:t>
      </w:r>
      <w:r w:rsidRPr="00C90CBF">
        <w:rPr>
          <w:rFonts w:ascii="Arial" w:eastAsia="Arial" w:hAnsi="Arial" w:cs="Arial"/>
          <w:bCs/>
          <w:color w:val="000000"/>
          <w:spacing w:val="34"/>
          <w:sz w:val="24"/>
          <w:szCs w:val="24"/>
        </w:rPr>
        <w:t xml:space="preserve"> </w:t>
      </w:r>
      <w:r w:rsidRPr="00C90CBF">
        <w:rPr>
          <w:rFonts w:ascii="Arial" w:eastAsia="Arial" w:hAnsi="Arial" w:cs="Arial"/>
          <w:bCs/>
          <w:color w:val="000000"/>
          <w:sz w:val="24"/>
          <w:szCs w:val="24"/>
        </w:rPr>
        <w:t>17.</w:t>
      </w:r>
      <w:r w:rsidRPr="00C90CBF">
        <w:rPr>
          <w:rFonts w:ascii="Arial" w:eastAsia="Arial" w:hAnsi="Arial" w:cs="Arial"/>
          <w:bCs/>
          <w:color w:val="000000"/>
          <w:spacing w:val="34"/>
          <w:sz w:val="24"/>
          <w:szCs w:val="24"/>
        </w:rPr>
        <w:t xml:space="preserve"> </w:t>
      </w:r>
      <w:r w:rsidRPr="00C90CBF">
        <w:rPr>
          <w:rFonts w:ascii="Arial" w:eastAsia="Arial" w:hAnsi="Arial" w:cs="Arial"/>
          <w:bCs/>
          <w:color w:val="000000"/>
          <w:spacing w:val="8"/>
          <w:w w:val="90"/>
          <w:sz w:val="24"/>
          <w:szCs w:val="24"/>
        </w:rPr>
        <w:t>3.</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pacing w:val="3"/>
          <w:w w:val="97"/>
          <w:sz w:val="24"/>
          <w:szCs w:val="24"/>
        </w:rPr>
        <w:t>2023,</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pacing w:val="10"/>
          <w:w w:val="90"/>
          <w:sz w:val="24"/>
          <w:szCs w:val="24"/>
        </w:rPr>
        <w:t>účinnost</w:t>
      </w:r>
      <w:r w:rsidRPr="00C90CBF">
        <w:rPr>
          <w:rFonts w:ascii="Arial" w:eastAsia="Arial" w:hAnsi="Arial" w:cs="Arial"/>
          <w:bCs/>
          <w:color w:val="000000"/>
          <w:spacing w:val="23"/>
          <w:sz w:val="24"/>
          <w:szCs w:val="24"/>
        </w:rPr>
        <w:t xml:space="preserve"> </w:t>
      </w:r>
      <w:r w:rsidRPr="00C90CBF">
        <w:rPr>
          <w:rFonts w:ascii="Arial" w:eastAsia="Arial" w:hAnsi="Arial" w:cs="Arial"/>
          <w:bCs/>
          <w:color w:val="000000"/>
          <w:spacing w:val="8"/>
          <w:w w:val="92"/>
          <w:sz w:val="24"/>
          <w:szCs w:val="24"/>
        </w:rPr>
        <w:t>nabyl</w:t>
      </w:r>
      <w:r w:rsidRPr="00C90CBF">
        <w:rPr>
          <w:rFonts w:ascii="Arial" w:eastAsia="Arial" w:hAnsi="Arial" w:cs="Arial"/>
          <w:bCs/>
          <w:color w:val="000000"/>
          <w:spacing w:val="26"/>
          <w:sz w:val="24"/>
          <w:szCs w:val="24"/>
        </w:rPr>
        <w:t xml:space="preserve"> </w:t>
      </w:r>
      <w:r w:rsidRPr="00C90CBF">
        <w:rPr>
          <w:rFonts w:ascii="Arial" w:eastAsia="Arial" w:hAnsi="Arial" w:cs="Arial"/>
          <w:bCs/>
          <w:color w:val="000000"/>
          <w:sz w:val="24"/>
          <w:szCs w:val="24"/>
        </w:rPr>
        <w:t>15.</w:t>
      </w:r>
      <w:r w:rsidRPr="00C90CBF">
        <w:rPr>
          <w:rFonts w:ascii="Arial" w:eastAsia="Arial" w:hAnsi="Arial" w:cs="Arial"/>
          <w:bCs/>
          <w:color w:val="000000"/>
          <w:spacing w:val="33"/>
          <w:sz w:val="24"/>
          <w:szCs w:val="24"/>
        </w:rPr>
        <w:t xml:space="preserve"> </w:t>
      </w:r>
      <w:r w:rsidRPr="00C90CBF">
        <w:rPr>
          <w:rFonts w:ascii="Arial" w:eastAsia="Arial" w:hAnsi="Arial" w:cs="Arial"/>
          <w:bCs/>
          <w:color w:val="000000"/>
          <w:spacing w:val="9"/>
          <w:w w:val="89"/>
          <w:sz w:val="24"/>
          <w:szCs w:val="24"/>
        </w:rPr>
        <w:t>4.</w:t>
      </w:r>
      <w:r w:rsidRPr="00C90CBF">
        <w:rPr>
          <w:rFonts w:ascii="Arial" w:eastAsia="Arial" w:hAnsi="Arial" w:cs="Arial"/>
          <w:bCs/>
          <w:color w:val="000000"/>
          <w:spacing w:val="24"/>
          <w:sz w:val="24"/>
          <w:szCs w:val="24"/>
        </w:rPr>
        <w:t xml:space="preserve"> </w:t>
      </w:r>
      <w:r w:rsidRPr="00C90CBF">
        <w:rPr>
          <w:rFonts w:ascii="Arial" w:eastAsia="Arial" w:hAnsi="Arial" w:cs="Arial"/>
          <w:bCs/>
          <w:color w:val="000000"/>
          <w:sz w:val="24"/>
          <w:szCs w:val="24"/>
        </w:rPr>
        <w:t>2023..</w:t>
      </w:r>
      <w:r w:rsidRPr="00C90CBF">
        <w:rPr>
          <w:rFonts w:ascii="Arial" w:eastAsia="Arial" w:hAnsi="Arial" w:cs="Arial"/>
          <w:bCs/>
          <w:color w:val="000000"/>
          <w:spacing w:val="33"/>
          <w:sz w:val="24"/>
          <w:szCs w:val="24"/>
        </w:rPr>
        <w:t xml:space="preserve"> </w:t>
      </w:r>
      <w:r w:rsidRPr="00C90CBF">
        <w:rPr>
          <w:rFonts w:ascii="Arial" w:eastAsia="Arial" w:hAnsi="Arial" w:cs="Arial"/>
          <w:bCs/>
          <w:color w:val="000000"/>
          <w:sz w:val="24"/>
          <w:szCs w:val="24"/>
        </w:rPr>
        <w:t>Krajský</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z w:val="24"/>
          <w:szCs w:val="24"/>
        </w:rPr>
        <w:t>úřad</w:t>
      </w:r>
      <w:r w:rsidRPr="00C90CBF">
        <w:rPr>
          <w:rFonts w:ascii="Arial" w:eastAsia="Arial" w:hAnsi="Arial" w:cs="Arial"/>
          <w:bCs/>
          <w:color w:val="000000"/>
          <w:spacing w:val="31"/>
          <w:sz w:val="24"/>
          <w:szCs w:val="24"/>
        </w:rPr>
        <w:t xml:space="preserve"> </w:t>
      </w:r>
      <w:r w:rsidRPr="00C90CBF">
        <w:rPr>
          <w:rFonts w:ascii="Arial" w:eastAsia="Arial" w:hAnsi="Arial" w:cs="Arial"/>
          <w:bCs/>
          <w:color w:val="000000"/>
          <w:spacing w:val="5"/>
          <w:w w:val="95"/>
          <w:sz w:val="24"/>
          <w:szCs w:val="24"/>
        </w:rPr>
        <w:t>(nad</w:t>
      </w:r>
      <w:r w:rsidRPr="00C90CBF">
        <w:rPr>
          <w:rFonts w:ascii="Arial" w:eastAsia="Arial" w:hAnsi="Arial" w:cs="Arial"/>
          <w:bCs/>
          <w:color w:val="000000"/>
          <w:spacing w:val="9"/>
          <w:w w:val="90"/>
          <w:sz w:val="24"/>
          <w:szCs w:val="24"/>
        </w:rPr>
        <w:t>řízený</w:t>
      </w:r>
      <w:r w:rsidRPr="00C90CBF">
        <w:rPr>
          <w:rFonts w:ascii="Arial" w:eastAsia="Arial" w:hAnsi="Arial" w:cs="Arial"/>
          <w:bCs/>
          <w:color w:val="000000"/>
          <w:spacing w:val="24"/>
          <w:sz w:val="24"/>
          <w:szCs w:val="24"/>
        </w:rPr>
        <w:t xml:space="preserve"> </w:t>
      </w:r>
      <w:r w:rsidRPr="00C90CBF">
        <w:rPr>
          <w:rFonts w:ascii="Arial" w:eastAsia="Arial" w:hAnsi="Arial" w:cs="Arial"/>
          <w:bCs/>
          <w:color w:val="000000"/>
          <w:spacing w:val="-3"/>
          <w:w w:val="103"/>
          <w:sz w:val="24"/>
          <w:szCs w:val="24"/>
        </w:rPr>
        <w:t>orgán</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pacing w:val="7"/>
          <w:w w:val="94"/>
          <w:sz w:val="24"/>
          <w:szCs w:val="24"/>
        </w:rPr>
        <w:t>územního</w:t>
      </w:r>
      <w:r w:rsidRPr="00C90CBF">
        <w:rPr>
          <w:rFonts w:ascii="Arial" w:eastAsia="Arial" w:hAnsi="Arial" w:cs="Arial"/>
          <w:bCs/>
          <w:color w:val="000000"/>
          <w:w w:val="88"/>
          <w:sz w:val="24"/>
          <w:szCs w:val="24"/>
        </w:rPr>
        <w:t xml:space="preserve"> </w:t>
      </w:r>
      <w:r w:rsidRPr="00C90CBF">
        <w:rPr>
          <w:rFonts w:ascii="Arial" w:eastAsia="Arial" w:hAnsi="Arial" w:cs="Arial"/>
          <w:bCs/>
          <w:color w:val="000000"/>
          <w:spacing w:val="10"/>
          <w:w w:val="90"/>
          <w:sz w:val="24"/>
          <w:szCs w:val="24"/>
        </w:rPr>
        <w:t>plánování)</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z w:val="24"/>
          <w:szCs w:val="24"/>
        </w:rPr>
        <w:t>převzal</w:t>
      </w:r>
      <w:r w:rsidRPr="00C90CBF">
        <w:rPr>
          <w:rFonts w:ascii="Arial" w:eastAsia="Arial" w:hAnsi="Arial" w:cs="Arial"/>
          <w:bCs/>
          <w:color w:val="000000"/>
          <w:spacing w:val="14"/>
          <w:sz w:val="24"/>
          <w:szCs w:val="24"/>
        </w:rPr>
        <w:t xml:space="preserve"> </w:t>
      </w:r>
      <w:r w:rsidRPr="00C90CBF">
        <w:rPr>
          <w:rFonts w:ascii="Arial" w:eastAsia="Arial" w:hAnsi="Arial" w:cs="Arial"/>
          <w:bCs/>
          <w:color w:val="000000"/>
          <w:sz w:val="24"/>
          <w:szCs w:val="24"/>
        </w:rPr>
        <w:t>spis</w:t>
      </w:r>
      <w:r w:rsidRPr="00C90CBF">
        <w:rPr>
          <w:rFonts w:ascii="Arial" w:eastAsia="Arial" w:hAnsi="Arial" w:cs="Arial"/>
          <w:bCs/>
          <w:color w:val="000000"/>
          <w:spacing w:val="12"/>
          <w:sz w:val="24"/>
          <w:szCs w:val="24"/>
        </w:rPr>
        <w:t xml:space="preserve"> </w:t>
      </w:r>
      <w:r w:rsidRPr="00C90CBF">
        <w:rPr>
          <w:rFonts w:ascii="Arial" w:eastAsia="Arial" w:hAnsi="Arial" w:cs="Arial"/>
          <w:bCs/>
          <w:color w:val="000000"/>
          <w:spacing w:val="4"/>
          <w:w w:val="96"/>
          <w:sz w:val="24"/>
          <w:szCs w:val="24"/>
        </w:rPr>
        <w:t>za</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z w:val="24"/>
          <w:szCs w:val="24"/>
        </w:rPr>
        <w:t>účelem</w:t>
      </w:r>
      <w:r w:rsidRPr="00C90CBF">
        <w:rPr>
          <w:rFonts w:ascii="Arial" w:eastAsia="Arial" w:hAnsi="Arial" w:cs="Arial"/>
          <w:bCs/>
          <w:color w:val="000000"/>
          <w:spacing w:val="16"/>
          <w:sz w:val="24"/>
          <w:szCs w:val="24"/>
        </w:rPr>
        <w:t xml:space="preserve"> </w:t>
      </w:r>
      <w:r w:rsidRPr="00C90CBF">
        <w:rPr>
          <w:rFonts w:ascii="Arial" w:eastAsia="Arial" w:hAnsi="Arial" w:cs="Arial"/>
          <w:bCs/>
          <w:color w:val="000000"/>
          <w:spacing w:val="-1"/>
          <w:w w:val="99"/>
          <w:sz w:val="24"/>
          <w:szCs w:val="24"/>
        </w:rPr>
        <w:t>p</w:t>
      </w:r>
      <w:r w:rsidRPr="00C90CBF">
        <w:rPr>
          <w:rFonts w:ascii="Arial" w:eastAsia="Arial" w:hAnsi="Arial" w:cs="Arial"/>
          <w:bCs/>
          <w:color w:val="000000"/>
          <w:sz w:val="24"/>
          <w:szCs w:val="24"/>
        </w:rPr>
        <w:t>řezkumu</w:t>
      </w:r>
      <w:r w:rsidRPr="00C90CBF">
        <w:rPr>
          <w:rFonts w:ascii="Arial" w:eastAsia="Arial" w:hAnsi="Arial" w:cs="Arial"/>
          <w:bCs/>
          <w:color w:val="000000"/>
          <w:spacing w:val="13"/>
          <w:sz w:val="24"/>
          <w:szCs w:val="24"/>
        </w:rPr>
        <w:t xml:space="preserve"> </w:t>
      </w:r>
      <w:r w:rsidRPr="00C90CBF">
        <w:rPr>
          <w:rFonts w:ascii="Arial" w:eastAsia="Arial" w:hAnsi="Arial" w:cs="Arial"/>
          <w:bCs/>
          <w:color w:val="000000"/>
          <w:spacing w:val="-5"/>
          <w:w w:val="105"/>
          <w:sz w:val="24"/>
          <w:szCs w:val="24"/>
        </w:rPr>
        <w:t>(na</w:t>
      </w:r>
      <w:r w:rsidRPr="00C90CBF">
        <w:rPr>
          <w:rFonts w:ascii="Arial" w:eastAsia="Arial" w:hAnsi="Arial" w:cs="Arial"/>
          <w:bCs/>
          <w:color w:val="000000"/>
          <w:spacing w:val="17"/>
          <w:sz w:val="24"/>
          <w:szCs w:val="24"/>
        </w:rPr>
        <w:t xml:space="preserve"> </w:t>
      </w:r>
      <w:r w:rsidRPr="00C90CBF">
        <w:rPr>
          <w:rFonts w:ascii="Arial" w:eastAsia="Arial" w:hAnsi="Arial" w:cs="Arial"/>
          <w:bCs/>
          <w:color w:val="000000"/>
          <w:sz w:val="24"/>
          <w:szCs w:val="24"/>
        </w:rPr>
        <w:t>podn</w:t>
      </w:r>
      <w:r w:rsidRPr="00C90CBF">
        <w:rPr>
          <w:rFonts w:ascii="Arial" w:eastAsia="Arial" w:hAnsi="Arial" w:cs="Arial"/>
          <w:bCs/>
          <w:color w:val="000000"/>
          <w:spacing w:val="2"/>
          <w:w w:val="97"/>
          <w:sz w:val="24"/>
          <w:szCs w:val="24"/>
        </w:rPr>
        <w:t>ět)</w:t>
      </w:r>
      <w:r w:rsidRPr="00C90CBF">
        <w:rPr>
          <w:rFonts w:ascii="Arial" w:eastAsia="Arial" w:hAnsi="Arial" w:cs="Arial"/>
          <w:bCs/>
          <w:color w:val="000000"/>
          <w:w w:val="97"/>
          <w:sz w:val="24"/>
          <w:szCs w:val="24"/>
        </w:rPr>
        <w:t>,</w:t>
      </w:r>
      <w:r w:rsidRPr="00C90CBF">
        <w:rPr>
          <w:rFonts w:ascii="Arial" w:eastAsia="Arial" w:hAnsi="Arial" w:cs="Arial"/>
          <w:bCs/>
          <w:color w:val="000000"/>
          <w:spacing w:val="17"/>
          <w:sz w:val="24"/>
          <w:szCs w:val="24"/>
        </w:rPr>
        <w:t xml:space="preserve"> </w:t>
      </w:r>
      <w:r w:rsidRPr="00C90CBF">
        <w:rPr>
          <w:rFonts w:ascii="Arial" w:eastAsia="Arial" w:hAnsi="Arial" w:cs="Arial"/>
          <w:bCs/>
          <w:color w:val="000000"/>
          <w:sz w:val="24"/>
          <w:szCs w:val="24"/>
        </w:rPr>
        <w:t>KÚ</w:t>
      </w:r>
      <w:r w:rsidRPr="00C90CBF">
        <w:rPr>
          <w:rFonts w:ascii="Arial" w:eastAsia="Arial" w:hAnsi="Arial" w:cs="Arial"/>
          <w:bCs/>
          <w:color w:val="000000"/>
          <w:spacing w:val="12"/>
          <w:sz w:val="24"/>
          <w:szCs w:val="24"/>
        </w:rPr>
        <w:t xml:space="preserve"> </w:t>
      </w:r>
      <w:r w:rsidRPr="00C90CBF">
        <w:rPr>
          <w:rFonts w:ascii="Arial" w:eastAsia="Arial" w:hAnsi="Arial" w:cs="Arial"/>
          <w:bCs/>
          <w:color w:val="000000"/>
          <w:spacing w:val="-1"/>
          <w:sz w:val="24"/>
          <w:szCs w:val="24"/>
        </w:rPr>
        <w:t>vydal</w:t>
      </w:r>
      <w:r w:rsidRPr="00C90CBF">
        <w:rPr>
          <w:rFonts w:ascii="Arial" w:eastAsia="Arial" w:hAnsi="Arial" w:cs="Arial"/>
          <w:bCs/>
          <w:color w:val="000000"/>
          <w:spacing w:val="15"/>
          <w:sz w:val="24"/>
          <w:szCs w:val="24"/>
        </w:rPr>
        <w:t xml:space="preserve"> </w:t>
      </w:r>
      <w:r w:rsidRPr="00C90CBF">
        <w:rPr>
          <w:rFonts w:ascii="Arial" w:eastAsia="Arial" w:hAnsi="Arial" w:cs="Arial"/>
          <w:bCs/>
          <w:color w:val="000000"/>
          <w:sz w:val="24"/>
          <w:szCs w:val="24"/>
        </w:rPr>
        <w:t>návrh</w:t>
      </w:r>
      <w:r w:rsidRPr="00C90CBF">
        <w:rPr>
          <w:rFonts w:ascii="Arial" w:eastAsia="Arial" w:hAnsi="Arial" w:cs="Arial"/>
          <w:bCs/>
          <w:color w:val="000000"/>
          <w:spacing w:val="12"/>
          <w:sz w:val="24"/>
          <w:szCs w:val="24"/>
        </w:rPr>
        <w:t xml:space="preserve"> </w:t>
      </w:r>
      <w:r w:rsidRPr="00C90CBF">
        <w:rPr>
          <w:rFonts w:ascii="Arial" w:eastAsia="Arial" w:hAnsi="Arial" w:cs="Arial"/>
          <w:bCs/>
          <w:color w:val="000000"/>
          <w:spacing w:val="-7"/>
          <w:w w:val="105"/>
          <w:sz w:val="24"/>
          <w:szCs w:val="24"/>
        </w:rPr>
        <w:t>OOP</w:t>
      </w:r>
      <w:r w:rsidRPr="00C90CBF">
        <w:rPr>
          <w:rFonts w:ascii="Arial" w:eastAsia="Arial" w:hAnsi="Arial" w:cs="Arial"/>
          <w:bCs/>
          <w:color w:val="000000"/>
          <w:spacing w:val="12"/>
          <w:sz w:val="24"/>
          <w:szCs w:val="24"/>
        </w:rPr>
        <w:t xml:space="preserve"> </w:t>
      </w:r>
      <w:r w:rsidRPr="00C90CBF">
        <w:rPr>
          <w:rFonts w:ascii="Arial" w:eastAsia="Arial" w:hAnsi="Arial" w:cs="Arial"/>
          <w:bCs/>
          <w:color w:val="000000"/>
          <w:sz w:val="24"/>
          <w:szCs w:val="24"/>
        </w:rPr>
        <w:t>na</w:t>
      </w:r>
      <w:r w:rsidRPr="00C90CBF">
        <w:rPr>
          <w:rFonts w:ascii="Arial" w:eastAsia="Arial" w:hAnsi="Arial" w:cs="Arial"/>
          <w:bCs/>
          <w:color w:val="000000"/>
          <w:spacing w:val="13"/>
          <w:sz w:val="24"/>
          <w:szCs w:val="24"/>
        </w:rPr>
        <w:t xml:space="preserve"> </w:t>
      </w:r>
      <w:r w:rsidRPr="00C90CBF">
        <w:rPr>
          <w:rFonts w:ascii="Arial" w:eastAsia="Arial" w:hAnsi="Arial" w:cs="Arial"/>
          <w:bCs/>
          <w:color w:val="000000"/>
          <w:sz w:val="24"/>
          <w:szCs w:val="24"/>
        </w:rPr>
        <w:t>zrušení</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z w:val="24"/>
          <w:szCs w:val="24"/>
        </w:rPr>
        <w:t xml:space="preserve">plochy </w:t>
      </w:r>
      <w:r w:rsidRPr="00C90CBF">
        <w:rPr>
          <w:rFonts w:ascii="Arial" w:eastAsia="Arial" w:hAnsi="Arial" w:cs="Arial"/>
          <w:bCs/>
          <w:color w:val="000000"/>
          <w:spacing w:val="-4"/>
          <w:w w:val="105"/>
          <w:sz w:val="24"/>
          <w:szCs w:val="24"/>
        </w:rPr>
        <w:t>Z6.,</w:t>
      </w:r>
      <w:r w:rsidRPr="00C90CBF">
        <w:rPr>
          <w:rFonts w:ascii="Arial" w:eastAsia="Arial" w:hAnsi="Arial" w:cs="Arial"/>
          <w:bCs/>
          <w:color w:val="000000"/>
          <w:spacing w:val="30"/>
          <w:sz w:val="24"/>
          <w:szCs w:val="24"/>
        </w:rPr>
        <w:t xml:space="preserve"> </w:t>
      </w:r>
      <w:r w:rsidRPr="00C90CBF">
        <w:rPr>
          <w:rFonts w:ascii="Arial" w:eastAsia="Arial" w:hAnsi="Arial" w:cs="Arial"/>
          <w:b/>
          <w:bCs/>
          <w:color w:val="000000"/>
          <w:sz w:val="24"/>
          <w:szCs w:val="24"/>
        </w:rPr>
        <w:t>Z1</w:t>
      </w:r>
      <w:r w:rsidRPr="00C90CBF">
        <w:rPr>
          <w:rFonts w:ascii="Arial" w:eastAsia="Arial" w:hAnsi="Arial" w:cs="Arial"/>
          <w:b/>
          <w:bCs/>
          <w:color w:val="000000"/>
          <w:spacing w:val="27"/>
          <w:sz w:val="24"/>
          <w:szCs w:val="24"/>
        </w:rPr>
        <w:t xml:space="preserve"> </w:t>
      </w:r>
      <w:r w:rsidRPr="00C90CBF">
        <w:rPr>
          <w:rFonts w:ascii="Arial" w:eastAsia="Arial" w:hAnsi="Arial" w:cs="Arial"/>
          <w:b/>
          <w:bCs/>
          <w:color w:val="000000"/>
          <w:spacing w:val="-4"/>
          <w:w w:val="103"/>
          <w:sz w:val="24"/>
          <w:szCs w:val="24"/>
        </w:rPr>
        <w:t>Kamenná</w:t>
      </w:r>
      <w:r w:rsidRPr="00C90CBF">
        <w:rPr>
          <w:rFonts w:ascii="Arial" w:eastAsia="Arial" w:hAnsi="Arial" w:cs="Arial"/>
          <w:b/>
          <w:bCs/>
          <w:color w:val="000000"/>
          <w:spacing w:val="27"/>
          <w:sz w:val="24"/>
          <w:szCs w:val="24"/>
        </w:rPr>
        <w:t xml:space="preserve"> </w:t>
      </w:r>
      <w:r w:rsidRPr="00C90CBF">
        <w:rPr>
          <w:rFonts w:ascii="Arial" w:eastAsia="Arial" w:hAnsi="Arial" w:cs="Arial"/>
          <w:b/>
          <w:bCs/>
          <w:color w:val="000000"/>
          <w:sz w:val="24"/>
          <w:szCs w:val="24"/>
        </w:rPr>
        <w:t>-</w:t>
      </w:r>
      <w:r w:rsidRPr="00C90CBF">
        <w:rPr>
          <w:rFonts w:ascii="Arial" w:eastAsia="Arial" w:hAnsi="Arial" w:cs="Arial"/>
          <w:b/>
          <w:bCs/>
          <w:color w:val="000000"/>
          <w:spacing w:val="31"/>
          <w:sz w:val="24"/>
          <w:szCs w:val="24"/>
        </w:rPr>
        <w:t xml:space="preserve"> </w:t>
      </w:r>
      <w:r w:rsidRPr="00C90CBF">
        <w:rPr>
          <w:rFonts w:ascii="Arial" w:eastAsia="Arial" w:hAnsi="Arial" w:cs="Arial"/>
          <w:bCs/>
          <w:color w:val="000000"/>
          <w:sz w:val="24"/>
          <w:szCs w:val="24"/>
        </w:rPr>
        <w:t>22.</w:t>
      </w:r>
      <w:r w:rsidRPr="00C90CBF">
        <w:rPr>
          <w:rFonts w:ascii="Arial" w:eastAsia="Arial" w:hAnsi="Arial" w:cs="Arial"/>
          <w:bCs/>
          <w:color w:val="000000"/>
          <w:spacing w:val="28"/>
          <w:sz w:val="24"/>
          <w:szCs w:val="24"/>
        </w:rPr>
        <w:t xml:space="preserve"> </w:t>
      </w:r>
      <w:r w:rsidRPr="00C90CBF">
        <w:rPr>
          <w:rFonts w:ascii="Arial" w:eastAsia="Arial" w:hAnsi="Arial" w:cs="Arial"/>
          <w:bCs/>
          <w:color w:val="000000"/>
          <w:spacing w:val="-4"/>
          <w:w w:val="105"/>
          <w:sz w:val="24"/>
          <w:szCs w:val="24"/>
        </w:rPr>
        <w:t>5.</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pacing w:val="-1"/>
          <w:w w:val="101"/>
          <w:sz w:val="24"/>
          <w:szCs w:val="24"/>
        </w:rPr>
        <w:t>2023</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pacing w:val="3"/>
          <w:w w:val="97"/>
          <w:sz w:val="24"/>
          <w:szCs w:val="24"/>
        </w:rPr>
        <w:t>vydáno</w:t>
      </w:r>
      <w:r w:rsidRPr="00C90CBF">
        <w:rPr>
          <w:rFonts w:ascii="Arial" w:eastAsia="Arial" w:hAnsi="Arial" w:cs="Arial"/>
          <w:bCs/>
          <w:color w:val="000000"/>
          <w:spacing w:val="26"/>
          <w:sz w:val="24"/>
          <w:szCs w:val="24"/>
        </w:rPr>
        <w:t xml:space="preserve"> </w:t>
      </w:r>
      <w:r w:rsidRPr="00C90CBF">
        <w:rPr>
          <w:rFonts w:ascii="Arial" w:eastAsia="Arial" w:hAnsi="Arial" w:cs="Arial"/>
          <w:bCs/>
          <w:color w:val="000000"/>
          <w:spacing w:val="-5"/>
          <w:w w:val="105"/>
          <w:sz w:val="24"/>
          <w:szCs w:val="24"/>
        </w:rPr>
        <w:t>stanovisko</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z w:val="24"/>
          <w:szCs w:val="24"/>
        </w:rPr>
        <w:t>nad</w:t>
      </w:r>
      <w:r w:rsidRPr="00C90CBF">
        <w:rPr>
          <w:rFonts w:ascii="Arial" w:eastAsia="Arial" w:hAnsi="Arial" w:cs="Arial"/>
          <w:bCs/>
          <w:color w:val="000000"/>
          <w:spacing w:val="7"/>
          <w:w w:val="93"/>
          <w:sz w:val="24"/>
          <w:szCs w:val="24"/>
        </w:rPr>
        <w:t>řízeného</w:t>
      </w:r>
      <w:r w:rsidRPr="00C90CBF">
        <w:rPr>
          <w:rFonts w:ascii="Arial" w:eastAsia="Arial" w:hAnsi="Arial" w:cs="Arial"/>
          <w:bCs/>
          <w:color w:val="000000"/>
          <w:spacing w:val="22"/>
          <w:sz w:val="24"/>
          <w:szCs w:val="24"/>
        </w:rPr>
        <w:t xml:space="preserve"> </w:t>
      </w:r>
      <w:r w:rsidRPr="00C90CBF">
        <w:rPr>
          <w:rFonts w:ascii="Arial" w:eastAsia="Arial" w:hAnsi="Arial" w:cs="Arial"/>
          <w:bCs/>
          <w:color w:val="000000"/>
          <w:spacing w:val="-4"/>
          <w:w w:val="104"/>
          <w:sz w:val="24"/>
          <w:szCs w:val="24"/>
        </w:rPr>
        <w:t>orgánu.</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pacing w:val="10"/>
          <w:w w:val="90"/>
          <w:sz w:val="24"/>
          <w:szCs w:val="24"/>
        </w:rPr>
        <w:t>Byly</w:t>
      </w:r>
      <w:r w:rsidRPr="00C90CBF">
        <w:rPr>
          <w:rFonts w:ascii="Arial" w:eastAsia="Arial" w:hAnsi="Arial" w:cs="Arial"/>
          <w:bCs/>
          <w:color w:val="000000"/>
          <w:spacing w:val="16"/>
          <w:sz w:val="24"/>
          <w:szCs w:val="24"/>
        </w:rPr>
        <w:t xml:space="preserve"> </w:t>
      </w:r>
      <w:r w:rsidRPr="00C90CBF">
        <w:rPr>
          <w:rFonts w:ascii="Arial" w:eastAsia="Arial" w:hAnsi="Arial" w:cs="Arial"/>
          <w:bCs/>
          <w:color w:val="000000"/>
          <w:sz w:val="24"/>
          <w:szCs w:val="24"/>
        </w:rPr>
        <w:t>p</w:t>
      </w:r>
      <w:r w:rsidRPr="00C90CBF">
        <w:rPr>
          <w:rFonts w:ascii="Arial" w:eastAsia="Arial" w:hAnsi="Arial" w:cs="Arial"/>
          <w:bCs/>
          <w:color w:val="000000"/>
          <w:spacing w:val="-3"/>
          <w:w w:val="103"/>
          <w:sz w:val="24"/>
          <w:szCs w:val="24"/>
        </w:rPr>
        <w:t>ředány</w:t>
      </w:r>
      <w:r w:rsidRPr="00C90CBF">
        <w:rPr>
          <w:rFonts w:ascii="Arial" w:eastAsia="Arial" w:hAnsi="Arial" w:cs="Arial"/>
          <w:bCs/>
          <w:color w:val="000000"/>
          <w:spacing w:val="27"/>
          <w:sz w:val="24"/>
          <w:szCs w:val="24"/>
        </w:rPr>
        <w:t xml:space="preserve"> </w:t>
      </w:r>
      <w:r w:rsidRPr="00C90CBF">
        <w:rPr>
          <w:rFonts w:ascii="Arial" w:eastAsia="Arial" w:hAnsi="Arial" w:cs="Arial"/>
          <w:bCs/>
          <w:color w:val="000000"/>
          <w:spacing w:val="-3"/>
          <w:w w:val="103"/>
          <w:sz w:val="24"/>
          <w:szCs w:val="24"/>
        </w:rPr>
        <w:t>podklady</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Zastupitelstvu</w:t>
      </w:r>
      <w:r w:rsidRPr="00C90CBF">
        <w:rPr>
          <w:rFonts w:ascii="Arial" w:eastAsia="Arial" w:hAnsi="Arial" w:cs="Arial"/>
          <w:bCs/>
          <w:color w:val="000000"/>
          <w:spacing w:val="44"/>
          <w:sz w:val="24"/>
          <w:szCs w:val="24"/>
        </w:rPr>
        <w:t xml:space="preserve"> </w:t>
      </w:r>
      <w:r w:rsidRPr="00C90CBF">
        <w:rPr>
          <w:rFonts w:ascii="Arial" w:eastAsia="Arial" w:hAnsi="Arial" w:cs="Arial"/>
          <w:bCs/>
          <w:color w:val="000000"/>
          <w:spacing w:val="-1"/>
          <w:w w:val="101"/>
          <w:sz w:val="24"/>
          <w:szCs w:val="24"/>
        </w:rPr>
        <w:t>obce</w:t>
      </w:r>
      <w:r w:rsidRPr="00C90CBF">
        <w:rPr>
          <w:rFonts w:ascii="Arial" w:eastAsia="Arial" w:hAnsi="Arial" w:cs="Arial"/>
          <w:bCs/>
          <w:color w:val="000000"/>
          <w:spacing w:val="44"/>
          <w:sz w:val="24"/>
          <w:szCs w:val="24"/>
        </w:rPr>
        <w:t xml:space="preserve"> </w:t>
      </w:r>
      <w:r w:rsidRPr="00C90CBF">
        <w:rPr>
          <w:rFonts w:ascii="Arial" w:eastAsia="Arial" w:hAnsi="Arial" w:cs="Arial"/>
          <w:bCs/>
          <w:color w:val="000000"/>
          <w:sz w:val="24"/>
          <w:szCs w:val="24"/>
        </w:rPr>
        <w:t>Kamenná</w:t>
      </w:r>
      <w:r w:rsidRPr="00C90CBF">
        <w:rPr>
          <w:rFonts w:ascii="Arial" w:eastAsia="Arial" w:hAnsi="Arial" w:cs="Arial"/>
          <w:bCs/>
          <w:color w:val="000000"/>
          <w:spacing w:val="40"/>
          <w:sz w:val="24"/>
          <w:szCs w:val="24"/>
        </w:rPr>
        <w:t xml:space="preserve"> </w:t>
      </w:r>
      <w:r w:rsidRPr="00C90CBF">
        <w:rPr>
          <w:rFonts w:ascii="Arial" w:eastAsia="Arial" w:hAnsi="Arial" w:cs="Arial"/>
          <w:bCs/>
          <w:color w:val="000000"/>
          <w:spacing w:val="-3"/>
          <w:w w:val="104"/>
          <w:sz w:val="24"/>
          <w:szCs w:val="24"/>
        </w:rPr>
        <w:t>ke</w:t>
      </w:r>
      <w:r w:rsidRPr="00C90CBF">
        <w:rPr>
          <w:rFonts w:ascii="Arial" w:eastAsia="Arial" w:hAnsi="Arial" w:cs="Arial"/>
          <w:bCs/>
          <w:color w:val="000000"/>
          <w:spacing w:val="41"/>
          <w:sz w:val="24"/>
          <w:szCs w:val="24"/>
        </w:rPr>
        <w:t xml:space="preserve"> </w:t>
      </w:r>
      <w:r w:rsidRPr="00C90CBF">
        <w:rPr>
          <w:rFonts w:ascii="Arial" w:eastAsia="Arial" w:hAnsi="Arial" w:cs="Arial"/>
          <w:bCs/>
          <w:color w:val="000000"/>
          <w:sz w:val="24"/>
          <w:szCs w:val="24"/>
        </w:rPr>
        <w:t>schválení</w:t>
      </w:r>
      <w:r w:rsidRPr="00C90CBF">
        <w:rPr>
          <w:rFonts w:ascii="Arial" w:eastAsia="Arial" w:hAnsi="Arial" w:cs="Arial"/>
          <w:bCs/>
          <w:color w:val="000000"/>
          <w:spacing w:val="41"/>
          <w:sz w:val="24"/>
          <w:szCs w:val="24"/>
        </w:rPr>
        <w:t xml:space="preserve"> </w:t>
      </w:r>
      <w:r w:rsidRPr="00C90CBF">
        <w:rPr>
          <w:rFonts w:ascii="Arial" w:eastAsia="Arial" w:hAnsi="Arial" w:cs="Arial"/>
          <w:bCs/>
          <w:color w:val="000000"/>
          <w:spacing w:val="8"/>
          <w:w w:val="94"/>
          <w:sz w:val="24"/>
          <w:szCs w:val="24"/>
        </w:rPr>
        <w:t>zm</w:t>
      </w:r>
      <w:r w:rsidRPr="00C90CBF">
        <w:rPr>
          <w:rFonts w:ascii="Arial" w:eastAsia="Arial" w:hAnsi="Arial" w:cs="Arial"/>
          <w:bCs/>
          <w:color w:val="000000"/>
          <w:spacing w:val="8"/>
          <w:w w:val="92"/>
          <w:sz w:val="24"/>
          <w:szCs w:val="24"/>
        </w:rPr>
        <w:t>ěny</w:t>
      </w:r>
      <w:r w:rsidRPr="00C90CBF">
        <w:rPr>
          <w:rFonts w:ascii="Arial" w:eastAsia="Arial" w:hAnsi="Arial" w:cs="Arial"/>
          <w:bCs/>
          <w:color w:val="000000"/>
          <w:spacing w:val="34"/>
          <w:sz w:val="24"/>
          <w:szCs w:val="24"/>
        </w:rPr>
        <w:t xml:space="preserve"> </w:t>
      </w:r>
      <w:r w:rsidRPr="00C90CBF">
        <w:rPr>
          <w:rFonts w:ascii="Arial" w:eastAsia="Arial" w:hAnsi="Arial" w:cs="Arial"/>
          <w:bCs/>
          <w:color w:val="000000"/>
          <w:sz w:val="24"/>
          <w:szCs w:val="24"/>
        </w:rPr>
        <w:t>č.</w:t>
      </w:r>
      <w:r w:rsidRPr="00C90CBF">
        <w:rPr>
          <w:rFonts w:ascii="Arial" w:eastAsia="Arial" w:hAnsi="Arial" w:cs="Arial"/>
          <w:bCs/>
          <w:color w:val="000000"/>
          <w:spacing w:val="45"/>
          <w:sz w:val="24"/>
          <w:szCs w:val="24"/>
        </w:rPr>
        <w:t xml:space="preserve"> </w:t>
      </w:r>
      <w:r w:rsidRPr="00C90CBF">
        <w:rPr>
          <w:rFonts w:ascii="Arial" w:eastAsia="Arial" w:hAnsi="Arial" w:cs="Arial"/>
          <w:bCs/>
          <w:color w:val="000000"/>
          <w:sz w:val="24"/>
          <w:szCs w:val="24"/>
        </w:rPr>
        <w:t>1.</w:t>
      </w:r>
      <w:r w:rsidRPr="00C90CBF">
        <w:rPr>
          <w:rFonts w:ascii="Arial" w:eastAsia="Arial" w:hAnsi="Arial" w:cs="Arial"/>
          <w:bCs/>
          <w:color w:val="000000"/>
          <w:spacing w:val="45"/>
          <w:sz w:val="24"/>
          <w:szCs w:val="24"/>
        </w:rPr>
        <w:t xml:space="preserve"> </w:t>
      </w:r>
      <w:r w:rsidRPr="00C90CBF">
        <w:rPr>
          <w:rFonts w:ascii="Arial" w:eastAsia="Arial" w:hAnsi="Arial" w:cs="Arial"/>
          <w:bCs/>
          <w:color w:val="000000"/>
          <w:spacing w:val="4"/>
          <w:w w:val="97"/>
          <w:sz w:val="24"/>
          <w:szCs w:val="24"/>
        </w:rPr>
        <w:t>Zm</w:t>
      </w:r>
      <w:r w:rsidRPr="00C90CBF">
        <w:rPr>
          <w:rFonts w:ascii="Arial" w:eastAsia="Arial" w:hAnsi="Arial" w:cs="Arial"/>
          <w:bCs/>
          <w:color w:val="000000"/>
          <w:spacing w:val="4"/>
          <w:w w:val="96"/>
          <w:sz w:val="24"/>
          <w:szCs w:val="24"/>
        </w:rPr>
        <w:t>ěna</w:t>
      </w:r>
      <w:r w:rsidRPr="00C90CBF">
        <w:rPr>
          <w:rFonts w:ascii="Arial" w:eastAsia="Arial" w:hAnsi="Arial" w:cs="Arial"/>
          <w:bCs/>
          <w:color w:val="000000"/>
          <w:spacing w:val="37"/>
          <w:sz w:val="24"/>
          <w:szCs w:val="24"/>
        </w:rPr>
        <w:t xml:space="preserve"> </w:t>
      </w:r>
      <w:r w:rsidRPr="00C90CBF">
        <w:rPr>
          <w:rFonts w:ascii="Arial" w:eastAsia="Arial" w:hAnsi="Arial" w:cs="Arial"/>
          <w:bCs/>
          <w:color w:val="000000"/>
          <w:spacing w:val="2"/>
          <w:w w:val="98"/>
          <w:sz w:val="24"/>
          <w:szCs w:val="24"/>
        </w:rPr>
        <w:t>schválena</w:t>
      </w:r>
      <w:r w:rsidRPr="00C90CBF">
        <w:rPr>
          <w:rFonts w:ascii="Arial" w:eastAsia="Arial" w:hAnsi="Arial" w:cs="Arial"/>
          <w:bCs/>
          <w:color w:val="000000"/>
          <w:spacing w:val="42"/>
          <w:sz w:val="24"/>
          <w:szCs w:val="24"/>
        </w:rPr>
        <w:t xml:space="preserve"> </w:t>
      </w:r>
      <w:r w:rsidRPr="00C90CBF">
        <w:rPr>
          <w:rFonts w:ascii="Arial" w:eastAsia="Arial" w:hAnsi="Arial" w:cs="Arial"/>
          <w:bCs/>
          <w:color w:val="000000"/>
          <w:sz w:val="24"/>
          <w:szCs w:val="24"/>
        </w:rPr>
        <w:t>24.</w:t>
      </w:r>
      <w:r w:rsidRPr="00C90CBF">
        <w:rPr>
          <w:rFonts w:ascii="Arial" w:eastAsia="Arial" w:hAnsi="Arial" w:cs="Arial"/>
          <w:bCs/>
          <w:color w:val="000000"/>
          <w:spacing w:val="45"/>
          <w:sz w:val="24"/>
          <w:szCs w:val="24"/>
        </w:rPr>
        <w:t xml:space="preserve"> </w:t>
      </w:r>
      <w:r w:rsidRPr="00C90CBF">
        <w:rPr>
          <w:rFonts w:ascii="Arial" w:eastAsia="Arial" w:hAnsi="Arial" w:cs="Arial"/>
          <w:bCs/>
          <w:color w:val="000000"/>
          <w:w w:val="99"/>
          <w:sz w:val="24"/>
          <w:szCs w:val="24"/>
        </w:rPr>
        <w:t>5.</w:t>
      </w:r>
      <w:r w:rsidRPr="00C90CBF">
        <w:rPr>
          <w:rFonts w:ascii="Arial" w:eastAsia="Arial" w:hAnsi="Arial" w:cs="Arial"/>
          <w:bCs/>
          <w:color w:val="000000"/>
          <w:spacing w:val="45"/>
          <w:sz w:val="24"/>
          <w:szCs w:val="24"/>
        </w:rPr>
        <w:t xml:space="preserve"> </w:t>
      </w:r>
      <w:r w:rsidRPr="00C90CBF">
        <w:rPr>
          <w:rFonts w:ascii="Arial" w:eastAsia="Arial" w:hAnsi="Arial" w:cs="Arial"/>
          <w:bCs/>
          <w:color w:val="000000"/>
          <w:spacing w:val="4"/>
          <w:w w:val="96"/>
          <w:sz w:val="24"/>
          <w:szCs w:val="24"/>
        </w:rPr>
        <w:t>2023,</w:t>
      </w:r>
      <w:r w:rsidRPr="00C90CBF">
        <w:rPr>
          <w:rFonts w:ascii="Arial" w:eastAsia="Arial" w:hAnsi="Arial" w:cs="Arial"/>
          <w:bCs/>
          <w:color w:val="000000"/>
          <w:spacing w:val="41"/>
          <w:sz w:val="24"/>
          <w:szCs w:val="24"/>
        </w:rPr>
        <w:t xml:space="preserve"> </w:t>
      </w:r>
      <w:r w:rsidRPr="00C90CBF">
        <w:rPr>
          <w:rFonts w:ascii="Arial" w:eastAsia="Arial" w:hAnsi="Arial" w:cs="Arial"/>
          <w:bCs/>
          <w:color w:val="000000"/>
          <w:spacing w:val="6"/>
          <w:w w:val="94"/>
          <w:sz w:val="24"/>
          <w:szCs w:val="24"/>
        </w:rPr>
        <w:t>nabyla</w:t>
      </w:r>
      <w:r w:rsidRPr="00C90CBF">
        <w:rPr>
          <w:rFonts w:ascii="Arial" w:eastAsia="Arial" w:hAnsi="Arial" w:cs="Arial"/>
          <w:bCs/>
          <w:color w:val="000000"/>
          <w:w w:val="91"/>
          <w:sz w:val="24"/>
          <w:szCs w:val="24"/>
        </w:rPr>
        <w:t xml:space="preserve"> </w:t>
      </w:r>
      <w:r w:rsidRPr="00C90CBF">
        <w:rPr>
          <w:rFonts w:ascii="Arial" w:eastAsia="Arial" w:hAnsi="Arial" w:cs="Arial"/>
          <w:bCs/>
          <w:color w:val="000000"/>
          <w:sz w:val="24"/>
          <w:szCs w:val="24"/>
        </w:rPr>
        <w:t>účinnosti</w:t>
      </w:r>
      <w:r w:rsidRPr="00C90CBF">
        <w:rPr>
          <w:rFonts w:ascii="Arial" w:eastAsia="Arial" w:hAnsi="Arial" w:cs="Arial"/>
          <w:bCs/>
          <w:color w:val="000000"/>
          <w:spacing w:val="21"/>
          <w:sz w:val="24"/>
          <w:szCs w:val="24"/>
        </w:rPr>
        <w:t xml:space="preserve"> </w:t>
      </w:r>
      <w:r w:rsidRPr="00C90CBF">
        <w:rPr>
          <w:rFonts w:ascii="Arial" w:eastAsia="Arial" w:hAnsi="Arial" w:cs="Arial"/>
          <w:bCs/>
          <w:color w:val="000000"/>
          <w:sz w:val="24"/>
          <w:szCs w:val="24"/>
        </w:rPr>
        <w:t>9.</w:t>
      </w:r>
      <w:r w:rsidRPr="00C90CBF">
        <w:rPr>
          <w:rFonts w:ascii="Arial" w:eastAsia="Arial" w:hAnsi="Arial" w:cs="Arial"/>
          <w:bCs/>
          <w:color w:val="000000"/>
          <w:spacing w:val="19"/>
          <w:sz w:val="24"/>
          <w:szCs w:val="24"/>
        </w:rPr>
        <w:t xml:space="preserve"> </w:t>
      </w:r>
      <w:r w:rsidRPr="00C90CBF">
        <w:rPr>
          <w:rFonts w:ascii="Arial" w:eastAsia="Arial" w:hAnsi="Arial" w:cs="Arial"/>
          <w:bCs/>
          <w:color w:val="000000"/>
          <w:sz w:val="24"/>
          <w:szCs w:val="24"/>
        </w:rPr>
        <w:t>6.</w:t>
      </w:r>
      <w:r w:rsidRPr="00C90CBF">
        <w:rPr>
          <w:rFonts w:ascii="Arial" w:eastAsia="Arial" w:hAnsi="Arial" w:cs="Arial"/>
          <w:bCs/>
          <w:color w:val="000000"/>
          <w:spacing w:val="19"/>
          <w:sz w:val="24"/>
          <w:szCs w:val="24"/>
        </w:rPr>
        <w:t xml:space="preserve"> </w:t>
      </w:r>
      <w:r w:rsidRPr="00C90CBF">
        <w:rPr>
          <w:rFonts w:ascii="Arial" w:eastAsia="Arial" w:hAnsi="Arial" w:cs="Arial"/>
          <w:bCs/>
          <w:color w:val="000000"/>
          <w:sz w:val="24"/>
          <w:szCs w:val="24"/>
        </w:rPr>
        <w:t>2023</w:t>
      </w:r>
      <w:r w:rsidRPr="00C90CBF">
        <w:rPr>
          <w:rFonts w:ascii="Arial" w:eastAsia="Arial" w:hAnsi="Arial" w:cs="Arial"/>
          <w:bCs/>
          <w:color w:val="000000"/>
          <w:spacing w:val="18"/>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20"/>
          <w:sz w:val="24"/>
          <w:szCs w:val="24"/>
        </w:rPr>
        <w:t xml:space="preserve"> </w:t>
      </w:r>
      <w:r w:rsidRPr="00C90CBF">
        <w:rPr>
          <w:rFonts w:ascii="Arial" w:eastAsia="Arial" w:hAnsi="Arial" w:cs="Arial"/>
          <w:bCs/>
          <w:color w:val="000000"/>
          <w:spacing w:val="10"/>
          <w:w w:val="89"/>
          <w:sz w:val="24"/>
          <w:szCs w:val="24"/>
        </w:rPr>
        <w:t>byla</w:t>
      </w:r>
      <w:r w:rsidRPr="00C90CBF">
        <w:rPr>
          <w:rFonts w:ascii="Arial" w:eastAsia="Arial" w:hAnsi="Arial" w:cs="Arial"/>
          <w:bCs/>
          <w:color w:val="000000"/>
          <w:spacing w:val="9"/>
          <w:sz w:val="24"/>
          <w:szCs w:val="24"/>
        </w:rPr>
        <w:t xml:space="preserve"> </w:t>
      </w:r>
      <w:r w:rsidRPr="00C90CBF">
        <w:rPr>
          <w:rFonts w:ascii="Arial" w:eastAsia="Arial" w:hAnsi="Arial" w:cs="Arial"/>
          <w:bCs/>
          <w:color w:val="000000"/>
          <w:spacing w:val="-5"/>
          <w:w w:val="105"/>
          <w:sz w:val="24"/>
          <w:szCs w:val="24"/>
        </w:rPr>
        <w:t>dokon</w:t>
      </w:r>
      <w:r w:rsidRPr="00C90CBF">
        <w:rPr>
          <w:rFonts w:ascii="Arial" w:eastAsia="Arial" w:hAnsi="Arial" w:cs="Arial"/>
          <w:bCs/>
          <w:color w:val="000000"/>
          <w:sz w:val="24"/>
          <w:szCs w:val="24"/>
        </w:rPr>
        <w:t>čena.,</w:t>
      </w:r>
      <w:r w:rsidRPr="00C90CBF">
        <w:rPr>
          <w:rFonts w:ascii="Arial" w:eastAsia="Arial" w:hAnsi="Arial" w:cs="Arial"/>
          <w:bCs/>
          <w:color w:val="000000"/>
          <w:spacing w:val="18"/>
          <w:sz w:val="24"/>
          <w:szCs w:val="24"/>
        </w:rPr>
        <w:t xml:space="preserve"> </w:t>
      </w:r>
      <w:r w:rsidRPr="00C90CBF">
        <w:rPr>
          <w:rFonts w:ascii="Arial" w:eastAsia="Arial" w:hAnsi="Arial" w:cs="Arial"/>
          <w:b/>
          <w:bCs/>
          <w:color w:val="000000"/>
          <w:sz w:val="24"/>
          <w:szCs w:val="24"/>
        </w:rPr>
        <w:t>ÚP</w:t>
      </w:r>
      <w:r w:rsidRPr="00C90CBF">
        <w:rPr>
          <w:rFonts w:ascii="Arial" w:eastAsia="Arial" w:hAnsi="Arial" w:cs="Arial"/>
          <w:b/>
          <w:bCs/>
          <w:color w:val="000000"/>
          <w:spacing w:val="19"/>
          <w:sz w:val="24"/>
          <w:szCs w:val="24"/>
        </w:rPr>
        <w:t xml:space="preserve"> </w:t>
      </w:r>
      <w:r w:rsidRPr="00C90CBF">
        <w:rPr>
          <w:rFonts w:ascii="Arial" w:eastAsia="Arial" w:hAnsi="Arial" w:cs="Arial"/>
          <w:b/>
          <w:bCs/>
          <w:color w:val="000000"/>
          <w:spacing w:val="2"/>
          <w:w w:val="98"/>
          <w:sz w:val="24"/>
          <w:szCs w:val="24"/>
        </w:rPr>
        <w:t>Rančí</w:t>
      </w:r>
      <w:r w:rsidRPr="00C90CBF">
        <w:rPr>
          <w:rFonts w:ascii="Arial" w:eastAsia="Arial" w:hAnsi="Arial" w:cs="Arial"/>
          <w:b/>
          <w:bCs/>
          <w:color w:val="000000"/>
          <w:sz w:val="24"/>
          <w:szCs w:val="24"/>
        </w:rPr>
        <w:t>řov</w:t>
      </w:r>
      <w:r w:rsidRPr="00C90CBF">
        <w:rPr>
          <w:rFonts w:ascii="Arial" w:eastAsia="Arial" w:hAnsi="Arial" w:cs="Arial"/>
          <w:b/>
          <w:bCs/>
          <w:color w:val="000000"/>
          <w:spacing w:val="18"/>
          <w:sz w:val="24"/>
          <w:szCs w:val="24"/>
        </w:rPr>
        <w:t xml:space="preserve"> </w:t>
      </w:r>
      <w:r w:rsidRPr="00C90CBF">
        <w:rPr>
          <w:rFonts w:ascii="Arial" w:eastAsia="Arial" w:hAnsi="Arial" w:cs="Arial"/>
          <w:b/>
          <w:bCs/>
          <w:color w:val="000000"/>
          <w:sz w:val="24"/>
          <w:szCs w:val="24"/>
        </w:rPr>
        <w:t>-</w:t>
      </w:r>
      <w:r w:rsidRPr="00C90CBF">
        <w:rPr>
          <w:rFonts w:ascii="Arial" w:eastAsia="Arial" w:hAnsi="Arial" w:cs="Arial"/>
          <w:b/>
          <w:bCs/>
          <w:color w:val="000000"/>
          <w:spacing w:val="19"/>
          <w:sz w:val="24"/>
          <w:szCs w:val="24"/>
        </w:rPr>
        <w:t xml:space="preserve"> </w:t>
      </w:r>
      <w:r w:rsidRPr="00C90CBF">
        <w:rPr>
          <w:rFonts w:ascii="Arial" w:eastAsia="Arial" w:hAnsi="Arial" w:cs="Arial"/>
          <w:bCs/>
          <w:color w:val="000000"/>
          <w:sz w:val="24"/>
          <w:szCs w:val="24"/>
        </w:rPr>
        <w:t>Veřejné</w:t>
      </w:r>
      <w:r w:rsidRPr="00C90CBF">
        <w:rPr>
          <w:rFonts w:ascii="Arial" w:eastAsia="Arial" w:hAnsi="Arial" w:cs="Arial"/>
          <w:bCs/>
          <w:color w:val="000000"/>
          <w:spacing w:val="20"/>
          <w:sz w:val="24"/>
          <w:szCs w:val="24"/>
        </w:rPr>
        <w:t xml:space="preserve"> </w:t>
      </w:r>
      <w:r w:rsidRPr="00C90CBF">
        <w:rPr>
          <w:rFonts w:ascii="Arial" w:eastAsia="Arial" w:hAnsi="Arial" w:cs="Arial"/>
          <w:bCs/>
          <w:color w:val="000000"/>
          <w:spacing w:val="5"/>
          <w:w w:val="95"/>
          <w:sz w:val="24"/>
          <w:szCs w:val="24"/>
        </w:rPr>
        <w:t>projednání</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pacing w:val="-4"/>
          <w:w w:val="104"/>
          <w:sz w:val="24"/>
          <w:szCs w:val="24"/>
        </w:rPr>
        <w:t>prob</w:t>
      </w:r>
      <w:r w:rsidRPr="00C90CBF">
        <w:rPr>
          <w:rFonts w:ascii="Arial" w:eastAsia="Arial" w:hAnsi="Arial" w:cs="Arial"/>
          <w:bCs/>
          <w:color w:val="000000"/>
          <w:sz w:val="24"/>
          <w:szCs w:val="24"/>
        </w:rPr>
        <w:t>ěhlo</w:t>
      </w:r>
      <w:r w:rsidRPr="00C90CBF">
        <w:rPr>
          <w:rFonts w:ascii="Arial" w:eastAsia="Arial" w:hAnsi="Arial" w:cs="Arial"/>
          <w:bCs/>
          <w:color w:val="000000"/>
          <w:spacing w:val="19"/>
          <w:sz w:val="24"/>
          <w:szCs w:val="24"/>
        </w:rPr>
        <w:t xml:space="preserve"> </w:t>
      </w:r>
      <w:r w:rsidRPr="00C90CBF">
        <w:rPr>
          <w:rFonts w:ascii="Arial" w:eastAsia="Arial" w:hAnsi="Arial" w:cs="Arial"/>
          <w:bCs/>
          <w:color w:val="000000"/>
          <w:sz w:val="24"/>
          <w:szCs w:val="24"/>
        </w:rPr>
        <w:t>11.</w:t>
      </w:r>
      <w:r w:rsidRPr="00C90CBF">
        <w:rPr>
          <w:rFonts w:ascii="Arial" w:eastAsia="Arial" w:hAnsi="Arial" w:cs="Arial"/>
          <w:bCs/>
          <w:color w:val="000000"/>
          <w:spacing w:val="22"/>
          <w:sz w:val="24"/>
          <w:szCs w:val="24"/>
        </w:rPr>
        <w:t xml:space="preserve"> </w:t>
      </w:r>
      <w:r w:rsidRPr="00C90CBF">
        <w:rPr>
          <w:rFonts w:ascii="Arial" w:eastAsia="Arial" w:hAnsi="Arial" w:cs="Arial"/>
          <w:bCs/>
          <w:color w:val="000000"/>
          <w:spacing w:val="6"/>
          <w:w w:val="92"/>
          <w:sz w:val="24"/>
          <w:szCs w:val="24"/>
        </w:rPr>
        <w:t>5.</w:t>
      </w:r>
      <w:r w:rsidRPr="00C90CBF">
        <w:rPr>
          <w:rFonts w:ascii="Arial" w:eastAsia="Arial" w:hAnsi="Arial" w:cs="Arial"/>
          <w:bCs/>
          <w:color w:val="000000"/>
          <w:spacing w:val="15"/>
          <w:sz w:val="24"/>
          <w:szCs w:val="24"/>
        </w:rPr>
        <w:t xml:space="preserve"> </w:t>
      </w:r>
      <w:r w:rsidRPr="00C90CBF">
        <w:rPr>
          <w:rFonts w:ascii="Arial" w:eastAsia="Arial" w:hAnsi="Arial" w:cs="Arial"/>
          <w:bCs/>
          <w:color w:val="000000"/>
          <w:spacing w:val="4"/>
          <w:w w:val="96"/>
          <w:sz w:val="24"/>
          <w:szCs w:val="24"/>
        </w:rPr>
        <w:t>2023.</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pacing w:val="-1"/>
          <w:w w:val="101"/>
          <w:sz w:val="24"/>
          <w:szCs w:val="24"/>
        </w:rPr>
        <w:t>Dotčené</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z w:val="24"/>
          <w:szCs w:val="24"/>
        </w:rPr>
        <w:t>orgány</w:t>
      </w:r>
      <w:r w:rsidRPr="00C90CBF">
        <w:rPr>
          <w:rFonts w:ascii="Arial" w:eastAsia="Arial" w:hAnsi="Arial" w:cs="Arial"/>
          <w:bCs/>
          <w:color w:val="000000"/>
          <w:spacing w:val="23"/>
          <w:sz w:val="24"/>
          <w:szCs w:val="24"/>
        </w:rPr>
        <w:t xml:space="preserve"> </w:t>
      </w:r>
      <w:r w:rsidRPr="00C90CBF">
        <w:rPr>
          <w:rFonts w:ascii="Arial" w:eastAsia="Arial" w:hAnsi="Arial" w:cs="Arial"/>
          <w:bCs/>
          <w:color w:val="000000"/>
          <w:spacing w:val="9"/>
          <w:w w:val="90"/>
          <w:sz w:val="24"/>
          <w:szCs w:val="24"/>
        </w:rPr>
        <w:t>byly</w:t>
      </w:r>
      <w:r w:rsidRPr="00C90CBF">
        <w:rPr>
          <w:rFonts w:ascii="Arial" w:eastAsia="Arial" w:hAnsi="Arial" w:cs="Arial"/>
          <w:bCs/>
          <w:color w:val="000000"/>
          <w:spacing w:val="14"/>
          <w:sz w:val="24"/>
          <w:szCs w:val="24"/>
        </w:rPr>
        <w:t xml:space="preserve"> </w:t>
      </w:r>
      <w:r w:rsidRPr="00C90CBF">
        <w:rPr>
          <w:rFonts w:ascii="Arial" w:eastAsia="Arial" w:hAnsi="Arial" w:cs="Arial"/>
          <w:bCs/>
          <w:color w:val="000000"/>
          <w:spacing w:val="-2"/>
          <w:w w:val="102"/>
          <w:sz w:val="24"/>
          <w:szCs w:val="24"/>
        </w:rPr>
        <w:t>požádány</w:t>
      </w:r>
      <w:r w:rsidRPr="00C90CBF">
        <w:rPr>
          <w:rFonts w:ascii="Arial" w:eastAsia="Arial" w:hAnsi="Arial" w:cs="Arial"/>
          <w:bCs/>
          <w:color w:val="000000"/>
          <w:spacing w:val="23"/>
          <w:sz w:val="24"/>
          <w:szCs w:val="24"/>
        </w:rPr>
        <w:t xml:space="preserve"> </w:t>
      </w:r>
      <w:r w:rsidRPr="00C90CBF">
        <w:rPr>
          <w:rFonts w:ascii="Arial" w:eastAsia="Arial" w:hAnsi="Arial" w:cs="Arial"/>
          <w:bCs/>
          <w:color w:val="000000"/>
          <w:sz w:val="24"/>
          <w:szCs w:val="24"/>
        </w:rPr>
        <w:t>o</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pacing w:val="-3"/>
          <w:w w:val="103"/>
          <w:sz w:val="24"/>
          <w:szCs w:val="24"/>
        </w:rPr>
        <w:t>stanovisko</w:t>
      </w:r>
      <w:r w:rsidRPr="00C90CBF">
        <w:rPr>
          <w:rFonts w:ascii="Arial" w:eastAsia="Arial" w:hAnsi="Arial" w:cs="Arial"/>
          <w:bCs/>
          <w:color w:val="000000"/>
          <w:spacing w:val="22"/>
          <w:sz w:val="24"/>
          <w:szCs w:val="24"/>
        </w:rPr>
        <w:t xml:space="preserve"> </w:t>
      </w:r>
      <w:r w:rsidRPr="00C90CBF">
        <w:rPr>
          <w:rFonts w:ascii="Arial" w:eastAsia="Arial" w:hAnsi="Arial" w:cs="Arial"/>
          <w:bCs/>
          <w:color w:val="000000"/>
          <w:sz w:val="24"/>
          <w:szCs w:val="24"/>
        </w:rPr>
        <w:t>k</w:t>
      </w:r>
      <w:r w:rsidRPr="00C90CBF">
        <w:rPr>
          <w:rFonts w:ascii="Arial" w:eastAsia="Arial" w:hAnsi="Arial" w:cs="Arial"/>
          <w:bCs/>
          <w:color w:val="000000"/>
          <w:spacing w:val="28"/>
          <w:sz w:val="24"/>
          <w:szCs w:val="24"/>
        </w:rPr>
        <w:t xml:space="preserve"> </w:t>
      </w:r>
      <w:r w:rsidRPr="00C90CBF">
        <w:rPr>
          <w:rFonts w:ascii="Arial" w:eastAsia="Arial" w:hAnsi="Arial" w:cs="Arial"/>
          <w:bCs/>
          <w:color w:val="000000"/>
          <w:spacing w:val="8"/>
          <w:w w:val="93"/>
          <w:sz w:val="24"/>
          <w:szCs w:val="24"/>
        </w:rPr>
        <w:t>námitkám</w:t>
      </w:r>
      <w:r w:rsidRPr="00C90CBF">
        <w:rPr>
          <w:rFonts w:ascii="Arial" w:eastAsia="Arial" w:hAnsi="Arial" w:cs="Arial"/>
          <w:bCs/>
          <w:color w:val="000000"/>
          <w:spacing w:val="18"/>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z w:val="24"/>
          <w:szCs w:val="24"/>
        </w:rPr>
        <w:t>p</w:t>
      </w:r>
      <w:r w:rsidRPr="00C90CBF">
        <w:rPr>
          <w:rFonts w:ascii="Arial" w:eastAsia="Arial" w:hAnsi="Arial" w:cs="Arial"/>
          <w:bCs/>
          <w:color w:val="000000"/>
          <w:spacing w:val="2"/>
          <w:w w:val="96"/>
          <w:sz w:val="24"/>
          <w:szCs w:val="24"/>
        </w:rPr>
        <w:t>řipomínkám.</w:t>
      </w:r>
      <w:r w:rsidRPr="00C90CBF">
        <w:rPr>
          <w:rFonts w:ascii="Arial" w:eastAsia="Arial" w:hAnsi="Arial" w:cs="Arial"/>
          <w:bCs/>
          <w:color w:val="000000"/>
          <w:w w:val="47"/>
          <w:sz w:val="24"/>
          <w:szCs w:val="24"/>
        </w:rPr>
        <w:t xml:space="preserve"> </w:t>
      </w:r>
      <w:r w:rsidRPr="00C90CBF">
        <w:rPr>
          <w:rFonts w:ascii="Arial" w:eastAsia="Arial" w:hAnsi="Arial" w:cs="Arial"/>
          <w:bCs/>
          <w:color w:val="000000"/>
          <w:w w:val="102"/>
          <w:sz w:val="24"/>
          <w:szCs w:val="24"/>
        </w:rPr>
        <w:t>,</w:t>
      </w:r>
      <w:r w:rsidRPr="00C90CBF">
        <w:rPr>
          <w:rFonts w:ascii="Arial" w:eastAsia="Arial" w:hAnsi="Arial" w:cs="Arial"/>
          <w:bCs/>
          <w:color w:val="000000"/>
          <w:spacing w:val="26"/>
          <w:sz w:val="24"/>
          <w:szCs w:val="24"/>
        </w:rPr>
        <w:t xml:space="preserve"> </w:t>
      </w:r>
      <w:r w:rsidRPr="00C90CBF">
        <w:rPr>
          <w:rFonts w:ascii="Arial" w:eastAsia="Arial" w:hAnsi="Arial" w:cs="Arial"/>
          <w:b/>
          <w:bCs/>
          <w:color w:val="000000"/>
          <w:spacing w:val="14"/>
          <w:w w:val="91"/>
          <w:sz w:val="24"/>
          <w:szCs w:val="24"/>
        </w:rPr>
        <w:lastRenderedPageBreak/>
        <w:t>Zm</w:t>
      </w:r>
      <w:r w:rsidRPr="00C90CBF">
        <w:rPr>
          <w:rFonts w:ascii="Arial" w:eastAsia="Arial" w:hAnsi="Arial" w:cs="Arial"/>
          <w:b/>
          <w:bCs/>
          <w:color w:val="000000"/>
          <w:spacing w:val="-3"/>
          <w:w w:val="99"/>
          <w:sz w:val="24"/>
          <w:szCs w:val="24"/>
        </w:rPr>
        <w:t>ěny</w:t>
      </w:r>
      <w:r w:rsidRPr="00C90CBF">
        <w:rPr>
          <w:rFonts w:ascii="Arial" w:eastAsia="Arial" w:hAnsi="Arial" w:cs="Arial"/>
          <w:b/>
          <w:bCs/>
          <w:color w:val="000000"/>
          <w:spacing w:val="19"/>
          <w:sz w:val="24"/>
          <w:szCs w:val="24"/>
        </w:rPr>
        <w:t xml:space="preserve"> </w:t>
      </w:r>
      <w:r w:rsidRPr="00C90CBF">
        <w:rPr>
          <w:rFonts w:ascii="Arial" w:eastAsia="Arial" w:hAnsi="Arial" w:cs="Arial"/>
          <w:b/>
          <w:bCs/>
          <w:color w:val="000000"/>
          <w:spacing w:val="-4"/>
          <w:w w:val="104"/>
          <w:sz w:val="24"/>
          <w:szCs w:val="24"/>
        </w:rPr>
        <w:t>Puklice</w:t>
      </w:r>
      <w:r w:rsidRPr="00C90CBF">
        <w:rPr>
          <w:rFonts w:ascii="Arial" w:eastAsia="Arial" w:hAnsi="Arial" w:cs="Arial"/>
          <w:b/>
          <w:bCs/>
          <w:color w:val="000000"/>
          <w:spacing w:val="26"/>
          <w:sz w:val="24"/>
          <w:szCs w:val="24"/>
        </w:rPr>
        <w:t xml:space="preserve"> </w:t>
      </w:r>
      <w:r w:rsidRPr="00C90CBF">
        <w:rPr>
          <w:rFonts w:ascii="Arial" w:eastAsia="Arial" w:hAnsi="Arial" w:cs="Arial"/>
          <w:b/>
          <w:bCs/>
          <w:color w:val="000000"/>
          <w:sz w:val="24"/>
          <w:szCs w:val="24"/>
        </w:rPr>
        <w:t>-</w:t>
      </w:r>
      <w:r w:rsidRPr="00C90CBF">
        <w:rPr>
          <w:rFonts w:ascii="Arial" w:eastAsia="Arial" w:hAnsi="Arial" w:cs="Arial"/>
          <w:b/>
          <w:bCs/>
          <w:color w:val="000000"/>
          <w:spacing w:val="26"/>
          <w:sz w:val="24"/>
          <w:szCs w:val="24"/>
        </w:rPr>
        <w:t xml:space="preserve"> </w:t>
      </w:r>
      <w:r w:rsidRPr="00C90CBF">
        <w:rPr>
          <w:rFonts w:ascii="Arial" w:eastAsia="Arial" w:hAnsi="Arial" w:cs="Arial"/>
          <w:bCs/>
          <w:color w:val="000000"/>
          <w:sz w:val="24"/>
          <w:szCs w:val="24"/>
        </w:rPr>
        <w:t>Byly</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pacing w:val="7"/>
          <w:w w:val="94"/>
          <w:sz w:val="24"/>
          <w:szCs w:val="24"/>
        </w:rPr>
        <w:t>posouzeny</w:t>
      </w:r>
      <w:r w:rsidRPr="00C90CBF">
        <w:rPr>
          <w:rFonts w:ascii="Arial" w:eastAsia="Arial" w:hAnsi="Arial" w:cs="Arial"/>
          <w:bCs/>
          <w:color w:val="000000"/>
          <w:spacing w:val="44"/>
          <w:sz w:val="24"/>
          <w:szCs w:val="24"/>
        </w:rPr>
        <w:t xml:space="preserve"> </w:t>
      </w:r>
      <w:r w:rsidRPr="00C90CBF">
        <w:rPr>
          <w:rFonts w:ascii="Arial" w:eastAsia="Arial" w:hAnsi="Arial" w:cs="Arial"/>
          <w:bCs/>
          <w:color w:val="000000"/>
          <w:sz w:val="24"/>
          <w:szCs w:val="24"/>
        </w:rPr>
        <w:t>po</w:t>
      </w:r>
      <w:r w:rsidRPr="00C90CBF">
        <w:rPr>
          <w:rFonts w:ascii="Arial" w:eastAsia="Arial" w:hAnsi="Arial" w:cs="Arial"/>
          <w:bCs/>
          <w:color w:val="000000"/>
          <w:w w:val="4"/>
          <w:sz w:val="24"/>
          <w:szCs w:val="24"/>
        </w:rPr>
        <w:t xml:space="preserve"> </w:t>
      </w:r>
      <w:r w:rsidRPr="00C90CBF">
        <w:rPr>
          <w:rFonts w:ascii="Arial" w:eastAsia="Arial" w:hAnsi="Arial" w:cs="Arial"/>
          <w:bCs/>
          <w:color w:val="000000"/>
          <w:sz w:val="24"/>
          <w:szCs w:val="24"/>
        </w:rPr>
        <w:t>žadavky</w:t>
      </w:r>
      <w:r w:rsidRPr="00C90CBF">
        <w:rPr>
          <w:rFonts w:ascii="Arial" w:eastAsia="Arial" w:hAnsi="Arial" w:cs="Arial"/>
          <w:bCs/>
          <w:color w:val="000000"/>
          <w:spacing w:val="52"/>
          <w:sz w:val="24"/>
          <w:szCs w:val="24"/>
        </w:rPr>
        <w:t xml:space="preserve"> </w:t>
      </w:r>
      <w:r w:rsidRPr="00C90CBF">
        <w:rPr>
          <w:rFonts w:ascii="Arial" w:eastAsia="Arial" w:hAnsi="Arial" w:cs="Arial"/>
          <w:bCs/>
          <w:color w:val="000000"/>
          <w:sz w:val="24"/>
          <w:szCs w:val="24"/>
        </w:rPr>
        <w:t>na</w:t>
      </w:r>
      <w:r w:rsidRPr="00C90CBF">
        <w:rPr>
          <w:rFonts w:ascii="Arial" w:eastAsia="Arial" w:hAnsi="Arial" w:cs="Arial"/>
          <w:bCs/>
          <w:color w:val="000000"/>
          <w:spacing w:val="54"/>
          <w:sz w:val="24"/>
          <w:szCs w:val="24"/>
        </w:rPr>
        <w:t xml:space="preserve"> </w:t>
      </w:r>
      <w:r w:rsidRPr="00C90CBF">
        <w:rPr>
          <w:rFonts w:ascii="Arial" w:eastAsia="Arial" w:hAnsi="Arial" w:cs="Arial"/>
          <w:bCs/>
          <w:color w:val="000000"/>
          <w:spacing w:val="2"/>
          <w:w w:val="98"/>
          <w:sz w:val="24"/>
          <w:szCs w:val="24"/>
        </w:rPr>
        <w:t>zm</w:t>
      </w:r>
      <w:r w:rsidRPr="00C90CBF">
        <w:rPr>
          <w:rFonts w:ascii="Arial" w:eastAsia="Arial" w:hAnsi="Arial" w:cs="Arial"/>
          <w:bCs/>
          <w:color w:val="000000"/>
          <w:sz w:val="24"/>
          <w:szCs w:val="24"/>
        </w:rPr>
        <w:t>ěnu</w:t>
      </w:r>
      <w:r w:rsidRPr="00C90CBF">
        <w:rPr>
          <w:rFonts w:ascii="Arial" w:eastAsia="Arial" w:hAnsi="Arial" w:cs="Arial"/>
          <w:bCs/>
          <w:color w:val="000000"/>
          <w:spacing w:val="52"/>
          <w:sz w:val="24"/>
          <w:szCs w:val="24"/>
        </w:rPr>
        <w:t xml:space="preserve"> </w:t>
      </w:r>
      <w:r w:rsidRPr="00C90CBF">
        <w:rPr>
          <w:rFonts w:ascii="Arial" w:eastAsia="Arial" w:hAnsi="Arial" w:cs="Arial"/>
          <w:bCs/>
          <w:color w:val="000000"/>
          <w:sz w:val="24"/>
          <w:szCs w:val="24"/>
        </w:rPr>
        <w:t>č.</w:t>
      </w:r>
      <w:r w:rsidRPr="00C90CBF">
        <w:rPr>
          <w:rFonts w:ascii="Arial" w:eastAsia="Arial" w:hAnsi="Arial" w:cs="Arial"/>
          <w:bCs/>
          <w:color w:val="000000"/>
          <w:spacing w:val="56"/>
          <w:sz w:val="24"/>
          <w:szCs w:val="24"/>
        </w:rPr>
        <w:t xml:space="preserve"> </w:t>
      </w:r>
      <w:r w:rsidRPr="00C90CBF">
        <w:rPr>
          <w:rFonts w:ascii="Arial" w:eastAsia="Arial" w:hAnsi="Arial" w:cs="Arial"/>
          <w:bCs/>
          <w:color w:val="000000"/>
          <w:sz w:val="24"/>
          <w:szCs w:val="24"/>
        </w:rPr>
        <w:t>4</w:t>
      </w:r>
      <w:r w:rsidRPr="00C90CBF">
        <w:rPr>
          <w:rFonts w:ascii="Arial" w:eastAsia="Arial" w:hAnsi="Arial" w:cs="Arial"/>
          <w:bCs/>
          <w:color w:val="000000"/>
          <w:spacing w:val="51"/>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54"/>
          <w:sz w:val="24"/>
          <w:szCs w:val="24"/>
        </w:rPr>
        <w:t xml:space="preserve"> </w:t>
      </w:r>
      <w:r w:rsidRPr="00C90CBF">
        <w:rPr>
          <w:rFonts w:ascii="Arial" w:eastAsia="Arial" w:hAnsi="Arial" w:cs="Arial"/>
          <w:bCs/>
          <w:color w:val="000000"/>
          <w:spacing w:val="5"/>
          <w:w w:val="95"/>
          <w:sz w:val="24"/>
          <w:szCs w:val="24"/>
        </w:rPr>
        <w:t>zaslány</w:t>
      </w:r>
      <w:r w:rsidRPr="00C90CBF">
        <w:rPr>
          <w:rFonts w:ascii="Arial" w:eastAsia="Arial" w:hAnsi="Arial" w:cs="Arial"/>
          <w:bCs/>
          <w:color w:val="000000"/>
          <w:spacing w:val="46"/>
          <w:sz w:val="24"/>
          <w:szCs w:val="24"/>
        </w:rPr>
        <w:t xml:space="preserve"> </w:t>
      </w:r>
      <w:r w:rsidRPr="00C90CBF">
        <w:rPr>
          <w:rFonts w:ascii="Arial" w:eastAsia="Arial" w:hAnsi="Arial" w:cs="Arial"/>
          <w:bCs/>
          <w:color w:val="000000"/>
          <w:spacing w:val="-7"/>
          <w:w w:val="105"/>
          <w:sz w:val="24"/>
          <w:szCs w:val="24"/>
        </w:rPr>
        <w:t>ZO</w:t>
      </w:r>
      <w:r w:rsidRPr="00C90CBF">
        <w:rPr>
          <w:rFonts w:ascii="Arial" w:eastAsia="Arial" w:hAnsi="Arial" w:cs="Arial"/>
          <w:bCs/>
          <w:color w:val="000000"/>
          <w:spacing w:val="52"/>
          <w:sz w:val="24"/>
          <w:szCs w:val="24"/>
        </w:rPr>
        <w:t xml:space="preserve"> </w:t>
      </w:r>
      <w:r w:rsidRPr="00C90CBF">
        <w:rPr>
          <w:rFonts w:ascii="Arial" w:eastAsia="Arial" w:hAnsi="Arial" w:cs="Arial"/>
          <w:bCs/>
          <w:color w:val="000000"/>
          <w:spacing w:val="-1"/>
          <w:w w:val="102"/>
          <w:sz w:val="24"/>
          <w:szCs w:val="24"/>
        </w:rPr>
        <w:t>ke</w:t>
      </w:r>
      <w:r w:rsidRPr="00C90CBF">
        <w:rPr>
          <w:rFonts w:ascii="Arial" w:eastAsia="Arial" w:hAnsi="Arial" w:cs="Arial"/>
          <w:bCs/>
          <w:color w:val="000000"/>
          <w:spacing w:val="53"/>
          <w:sz w:val="24"/>
          <w:szCs w:val="24"/>
        </w:rPr>
        <w:t xml:space="preserve"> </w:t>
      </w:r>
      <w:r w:rsidRPr="00C90CBF">
        <w:rPr>
          <w:rFonts w:ascii="Arial" w:eastAsia="Arial" w:hAnsi="Arial" w:cs="Arial"/>
          <w:bCs/>
          <w:color w:val="000000"/>
          <w:spacing w:val="9"/>
          <w:w w:val="90"/>
          <w:sz w:val="24"/>
          <w:szCs w:val="24"/>
        </w:rPr>
        <w:t>schválení.</w:t>
      </w:r>
      <w:r w:rsidRPr="00C90CBF">
        <w:rPr>
          <w:rFonts w:ascii="Arial" w:eastAsia="Arial" w:hAnsi="Arial" w:cs="Arial"/>
          <w:bCs/>
          <w:color w:val="000000"/>
          <w:sz w:val="24"/>
          <w:szCs w:val="24"/>
        </w:rPr>
        <w:t>,</w:t>
      </w:r>
      <w:r w:rsidRPr="00C90CBF">
        <w:rPr>
          <w:rFonts w:ascii="Arial" w:eastAsia="Arial" w:hAnsi="Arial" w:cs="Arial"/>
          <w:bCs/>
          <w:color w:val="000000"/>
          <w:spacing w:val="55"/>
          <w:sz w:val="24"/>
          <w:szCs w:val="24"/>
        </w:rPr>
        <w:t xml:space="preserve"> </w:t>
      </w:r>
      <w:r w:rsidRPr="00C90CBF">
        <w:rPr>
          <w:rFonts w:ascii="Arial" w:eastAsia="Arial" w:hAnsi="Arial" w:cs="Arial"/>
          <w:b/>
          <w:bCs/>
          <w:color w:val="000000"/>
          <w:spacing w:val="-2"/>
          <w:w w:val="102"/>
          <w:sz w:val="24"/>
          <w:szCs w:val="24"/>
        </w:rPr>
        <w:t>Z2</w:t>
      </w:r>
      <w:r w:rsidRPr="00C90CBF">
        <w:rPr>
          <w:rFonts w:ascii="Arial" w:eastAsia="Arial" w:hAnsi="Arial" w:cs="Arial"/>
          <w:b/>
          <w:bCs/>
          <w:color w:val="000000"/>
          <w:spacing w:val="53"/>
          <w:sz w:val="24"/>
          <w:szCs w:val="24"/>
        </w:rPr>
        <w:t xml:space="preserve"> </w:t>
      </w:r>
      <w:r w:rsidRPr="00C90CBF">
        <w:rPr>
          <w:rFonts w:ascii="Arial" w:eastAsia="Arial" w:hAnsi="Arial" w:cs="Arial"/>
          <w:b/>
          <w:bCs/>
          <w:color w:val="000000"/>
          <w:sz w:val="24"/>
          <w:szCs w:val="24"/>
        </w:rPr>
        <w:t>ÚP</w:t>
      </w:r>
      <w:r w:rsidRPr="00C90CBF">
        <w:rPr>
          <w:rFonts w:ascii="Arial" w:eastAsia="Arial" w:hAnsi="Arial" w:cs="Arial"/>
          <w:b/>
          <w:bCs/>
          <w:color w:val="000000"/>
          <w:spacing w:val="53"/>
          <w:sz w:val="24"/>
          <w:szCs w:val="24"/>
        </w:rPr>
        <w:t xml:space="preserve"> </w:t>
      </w:r>
      <w:r w:rsidRPr="00C90CBF">
        <w:rPr>
          <w:rFonts w:ascii="Arial" w:eastAsia="Arial" w:hAnsi="Arial" w:cs="Arial"/>
          <w:b/>
          <w:bCs/>
          <w:color w:val="000000"/>
          <w:sz w:val="24"/>
          <w:szCs w:val="24"/>
        </w:rPr>
        <w:t>Švábov</w:t>
      </w:r>
      <w:r w:rsidRPr="00C90CBF">
        <w:rPr>
          <w:rFonts w:ascii="Arial" w:eastAsia="Arial" w:hAnsi="Arial" w:cs="Arial"/>
          <w:b/>
          <w:bCs/>
          <w:color w:val="000000"/>
          <w:spacing w:val="52"/>
          <w:sz w:val="24"/>
          <w:szCs w:val="24"/>
        </w:rPr>
        <w:t xml:space="preserve"> </w:t>
      </w:r>
      <w:r w:rsidRPr="00C90CBF">
        <w:rPr>
          <w:rFonts w:ascii="Arial" w:eastAsia="Arial" w:hAnsi="Arial" w:cs="Arial"/>
          <w:b/>
          <w:bCs/>
          <w:color w:val="000000"/>
          <w:sz w:val="24"/>
          <w:szCs w:val="24"/>
        </w:rPr>
        <w:t>-</w:t>
      </w:r>
      <w:r w:rsidRPr="00C90CBF">
        <w:rPr>
          <w:rFonts w:ascii="Arial" w:eastAsia="Arial" w:hAnsi="Arial" w:cs="Arial"/>
          <w:b/>
          <w:bCs/>
          <w:color w:val="000000"/>
          <w:spacing w:val="55"/>
          <w:sz w:val="24"/>
          <w:szCs w:val="24"/>
        </w:rPr>
        <w:t xml:space="preserve"> </w:t>
      </w:r>
      <w:r w:rsidRPr="00C90CBF">
        <w:rPr>
          <w:rFonts w:ascii="Arial" w:eastAsia="Arial" w:hAnsi="Arial" w:cs="Arial"/>
          <w:bCs/>
          <w:color w:val="000000"/>
          <w:sz w:val="24"/>
          <w:szCs w:val="24"/>
        </w:rPr>
        <w:t xml:space="preserve">Veřejné </w:t>
      </w:r>
      <w:r w:rsidRPr="00C90CBF">
        <w:rPr>
          <w:rFonts w:ascii="Arial" w:eastAsia="Arial" w:hAnsi="Arial" w:cs="Arial"/>
          <w:bCs/>
          <w:color w:val="000000"/>
          <w:spacing w:val="-5"/>
          <w:w w:val="105"/>
          <w:sz w:val="24"/>
          <w:szCs w:val="24"/>
        </w:rPr>
        <w:t>projednání</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pacing w:val="14"/>
          <w:w w:val="90"/>
          <w:sz w:val="24"/>
          <w:szCs w:val="24"/>
        </w:rPr>
        <w:t>zm</w:t>
      </w:r>
      <w:r w:rsidRPr="00C90CBF">
        <w:rPr>
          <w:rFonts w:ascii="Arial" w:eastAsia="Arial" w:hAnsi="Arial" w:cs="Arial"/>
          <w:bCs/>
          <w:color w:val="000000"/>
          <w:spacing w:val="4"/>
          <w:w w:val="93"/>
          <w:sz w:val="24"/>
          <w:szCs w:val="24"/>
        </w:rPr>
        <w:t>ěny</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z w:val="24"/>
          <w:szCs w:val="24"/>
        </w:rPr>
        <w:t>č.</w:t>
      </w:r>
      <w:r w:rsidRPr="00C90CBF">
        <w:rPr>
          <w:rFonts w:ascii="Arial" w:eastAsia="Arial" w:hAnsi="Arial" w:cs="Arial"/>
          <w:bCs/>
          <w:color w:val="000000"/>
          <w:spacing w:val="9"/>
          <w:sz w:val="24"/>
          <w:szCs w:val="24"/>
        </w:rPr>
        <w:t xml:space="preserve"> </w:t>
      </w:r>
      <w:r w:rsidRPr="00C90CBF">
        <w:rPr>
          <w:rFonts w:ascii="Arial" w:eastAsia="Arial" w:hAnsi="Arial" w:cs="Arial"/>
          <w:bCs/>
          <w:color w:val="000000"/>
          <w:sz w:val="24"/>
          <w:szCs w:val="24"/>
        </w:rPr>
        <w:t>2</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pacing w:val="5"/>
          <w:w w:val="95"/>
          <w:sz w:val="24"/>
          <w:szCs w:val="24"/>
        </w:rPr>
        <w:t>se</w:t>
      </w:r>
      <w:r w:rsidRPr="00C90CBF">
        <w:rPr>
          <w:rFonts w:ascii="Arial" w:eastAsia="Arial" w:hAnsi="Arial" w:cs="Arial"/>
          <w:bCs/>
          <w:color w:val="000000"/>
          <w:sz w:val="24"/>
          <w:szCs w:val="24"/>
        </w:rPr>
        <w:t xml:space="preserve"> </w:t>
      </w:r>
      <w:r w:rsidRPr="00C90CBF">
        <w:rPr>
          <w:rFonts w:ascii="Arial" w:eastAsia="Arial" w:hAnsi="Arial" w:cs="Arial"/>
          <w:bCs/>
          <w:color w:val="000000"/>
          <w:spacing w:val="-5"/>
          <w:w w:val="105"/>
          <w:sz w:val="24"/>
          <w:szCs w:val="24"/>
        </w:rPr>
        <w:t>konalo</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pacing w:val="-1"/>
          <w:sz w:val="24"/>
          <w:szCs w:val="24"/>
        </w:rPr>
        <w:t>12.</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pacing w:val="9"/>
          <w:w w:val="89"/>
          <w:sz w:val="24"/>
          <w:szCs w:val="24"/>
        </w:rPr>
        <w:t>5.</w:t>
      </w:r>
      <w:r w:rsidRPr="00C90CBF">
        <w:rPr>
          <w:rFonts w:ascii="Arial" w:eastAsia="Arial" w:hAnsi="Arial" w:cs="Arial"/>
          <w:bCs/>
          <w:color w:val="000000"/>
          <w:sz w:val="24"/>
          <w:szCs w:val="24"/>
        </w:rPr>
        <w:t xml:space="preserve"> </w:t>
      </w:r>
      <w:r w:rsidRPr="00C90CBF">
        <w:rPr>
          <w:rFonts w:ascii="Arial" w:eastAsia="Arial" w:hAnsi="Arial" w:cs="Arial"/>
          <w:bCs/>
          <w:color w:val="000000"/>
          <w:spacing w:val="4"/>
          <w:w w:val="96"/>
          <w:sz w:val="24"/>
          <w:szCs w:val="24"/>
        </w:rPr>
        <w:t>2023.</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z w:val="24"/>
          <w:szCs w:val="24"/>
        </w:rPr>
        <w:t>S</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z w:val="24"/>
          <w:szCs w:val="24"/>
        </w:rPr>
        <w:t>ohledem</w:t>
      </w:r>
      <w:r w:rsidRPr="00C90CBF">
        <w:rPr>
          <w:rFonts w:ascii="Arial" w:eastAsia="Arial" w:hAnsi="Arial" w:cs="Arial"/>
          <w:bCs/>
          <w:color w:val="000000"/>
          <w:spacing w:val="9"/>
          <w:sz w:val="24"/>
          <w:szCs w:val="24"/>
        </w:rPr>
        <w:t xml:space="preserve"> </w:t>
      </w:r>
      <w:r w:rsidRPr="00C90CBF">
        <w:rPr>
          <w:rFonts w:ascii="Arial" w:eastAsia="Arial" w:hAnsi="Arial" w:cs="Arial"/>
          <w:bCs/>
          <w:color w:val="000000"/>
          <w:sz w:val="24"/>
          <w:szCs w:val="24"/>
        </w:rPr>
        <w:t>na</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pacing w:val="3"/>
          <w:w w:val="97"/>
          <w:sz w:val="24"/>
          <w:szCs w:val="24"/>
        </w:rPr>
        <w:t>nesouhlasná</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pacing w:val="-4"/>
          <w:w w:val="104"/>
          <w:sz w:val="24"/>
          <w:szCs w:val="24"/>
        </w:rPr>
        <w:t>stanoviska</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z w:val="24"/>
          <w:szCs w:val="24"/>
        </w:rPr>
        <w:t>O</w:t>
      </w:r>
      <w:r w:rsidRPr="00C90CBF">
        <w:rPr>
          <w:rFonts w:ascii="Arial" w:eastAsia="Arial" w:hAnsi="Arial" w:cs="Arial"/>
          <w:bCs/>
          <w:color w:val="000000"/>
          <w:spacing w:val="-1"/>
          <w:w w:val="101"/>
          <w:sz w:val="24"/>
          <w:szCs w:val="24"/>
        </w:rPr>
        <w:t>ŽPZ</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z w:val="24"/>
          <w:szCs w:val="24"/>
        </w:rPr>
        <w:t>k</w:t>
      </w:r>
      <w:r w:rsidRPr="00C90CBF">
        <w:rPr>
          <w:rFonts w:ascii="Arial" w:eastAsia="Arial" w:hAnsi="Arial" w:cs="Arial"/>
          <w:bCs/>
          <w:color w:val="000000"/>
          <w:spacing w:val="9"/>
          <w:sz w:val="24"/>
          <w:szCs w:val="24"/>
        </w:rPr>
        <w:t xml:space="preserve"> </w:t>
      </w:r>
      <w:r w:rsidRPr="00C90CBF">
        <w:rPr>
          <w:rFonts w:ascii="Arial" w:eastAsia="Arial" w:hAnsi="Arial" w:cs="Arial"/>
          <w:bCs/>
          <w:color w:val="000000"/>
          <w:sz w:val="24"/>
          <w:szCs w:val="24"/>
        </w:rPr>
        <w:t>části</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pacing w:val="1"/>
          <w:w w:val="99"/>
          <w:sz w:val="24"/>
          <w:szCs w:val="24"/>
        </w:rPr>
        <w:t>navrhovaných</w:t>
      </w:r>
      <w:r w:rsidRPr="00C90CBF">
        <w:rPr>
          <w:rFonts w:ascii="Arial" w:eastAsia="Arial" w:hAnsi="Arial" w:cs="Arial"/>
          <w:bCs/>
          <w:color w:val="000000"/>
          <w:spacing w:val="49"/>
          <w:sz w:val="24"/>
          <w:szCs w:val="24"/>
        </w:rPr>
        <w:t xml:space="preserve"> </w:t>
      </w:r>
      <w:r w:rsidRPr="00C90CBF">
        <w:rPr>
          <w:rFonts w:ascii="Arial" w:eastAsia="Arial" w:hAnsi="Arial" w:cs="Arial"/>
          <w:bCs/>
          <w:color w:val="000000"/>
          <w:sz w:val="24"/>
          <w:szCs w:val="24"/>
        </w:rPr>
        <w:t>ploch</w:t>
      </w:r>
      <w:r w:rsidRPr="00C90CBF">
        <w:rPr>
          <w:rFonts w:ascii="Arial" w:eastAsia="Arial" w:hAnsi="Arial" w:cs="Arial"/>
          <w:bCs/>
          <w:color w:val="000000"/>
          <w:spacing w:val="52"/>
          <w:sz w:val="24"/>
          <w:szCs w:val="24"/>
        </w:rPr>
        <w:t xml:space="preserve"> </w:t>
      </w:r>
      <w:r w:rsidRPr="00C90CBF">
        <w:rPr>
          <w:rFonts w:ascii="Arial" w:eastAsia="Arial" w:hAnsi="Arial" w:cs="Arial"/>
          <w:bCs/>
          <w:color w:val="000000"/>
          <w:sz w:val="24"/>
          <w:szCs w:val="24"/>
        </w:rPr>
        <w:t>se</w:t>
      </w:r>
      <w:r w:rsidRPr="00C90CBF">
        <w:rPr>
          <w:rFonts w:ascii="Arial" w:eastAsia="Arial" w:hAnsi="Arial" w:cs="Arial"/>
          <w:bCs/>
          <w:color w:val="000000"/>
          <w:spacing w:val="51"/>
          <w:sz w:val="24"/>
          <w:szCs w:val="24"/>
        </w:rPr>
        <w:t xml:space="preserve"> </w:t>
      </w:r>
      <w:r w:rsidRPr="00C90CBF">
        <w:rPr>
          <w:rFonts w:ascii="Arial" w:eastAsia="Arial" w:hAnsi="Arial" w:cs="Arial"/>
          <w:bCs/>
          <w:color w:val="000000"/>
          <w:sz w:val="24"/>
          <w:szCs w:val="24"/>
        </w:rPr>
        <w:t>zástupce</w:t>
      </w:r>
      <w:r w:rsidRPr="00C90CBF">
        <w:rPr>
          <w:rFonts w:ascii="Arial" w:eastAsia="Arial" w:hAnsi="Arial" w:cs="Arial"/>
          <w:bCs/>
          <w:color w:val="000000"/>
          <w:spacing w:val="51"/>
          <w:sz w:val="24"/>
          <w:szCs w:val="24"/>
        </w:rPr>
        <w:t xml:space="preserve"> </w:t>
      </w:r>
      <w:r w:rsidRPr="00C90CBF">
        <w:rPr>
          <w:rFonts w:ascii="Arial" w:eastAsia="Arial" w:hAnsi="Arial" w:cs="Arial"/>
          <w:bCs/>
          <w:color w:val="000000"/>
          <w:sz w:val="24"/>
          <w:szCs w:val="24"/>
        </w:rPr>
        <w:t>investora</w:t>
      </w:r>
      <w:r w:rsidRPr="00C90CBF">
        <w:rPr>
          <w:rFonts w:ascii="Arial" w:eastAsia="Arial" w:hAnsi="Arial" w:cs="Arial"/>
          <w:bCs/>
          <w:color w:val="000000"/>
          <w:spacing w:val="51"/>
          <w:sz w:val="24"/>
          <w:szCs w:val="24"/>
        </w:rPr>
        <w:t xml:space="preserve"> </w:t>
      </w:r>
      <w:r w:rsidRPr="00C90CBF">
        <w:rPr>
          <w:rFonts w:ascii="Arial" w:eastAsia="Arial" w:hAnsi="Arial" w:cs="Arial"/>
          <w:bCs/>
          <w:color w:val="000000"/>
          <w:spacing w:val="-2"/>
          <w:w w:val="102"/>
          <w:sz w:val="24"/>
          <w:szCs w:val="24"/>
        </w:rPr>
        <w:t>pokusí</w:t>
      </w:r>
      <w:r w:rsidRPr="00C90CBF">
        <w:rPr>
          <w:rFonts w:ascii="Arial" w:eastAsia="Arial" w:hAnsi="Arial" w:cs="Arial"/>
          <w:bCs/>
          <w:color w:val="000000"/>
          <w:spacing w:val="47"/>
          <w:sz w:val="24"/>
          <w:szCs w:val="24"/>
        </w:rPr>
        <w:t xml:space="preserve"> </w:t>
      </w:r>
      <w:r w:rsidRPr="00C90CBF">
        <w:rPr>
          <w:rFonts w:ascii="Arial" w:eastAsia="Arial" w:hAnsi="Arial" w:cs="Arial"/>
          <w:bCs/>
          <w:color w:val="000000"/>
          <w:sz w:val="24"/>
          <w:szCs w:val="24"/>
        </w:rPr>
        <w:t>dohodnout</w:t>
      </w:r>
      <w:r w:rsidRPr="00C90CBF">
        <w:rPr>
          <w:rFonts w:ascii="Arial" w:eastAsia="Arial" w:hAnsi="Arial" w:cs="Arial"/>
          <w:bCs/>
          <w:color w:val="000000"/>
          <w:spacing w:val="53"/>
          <w:sz w:val="24"/>
          <w:szCs w:val="24"/>
        </w:rPr>
        <w:t xml:space="preserve"> </w:t>
      </w:r>
      <w:r w:rsidRPr="00C90CBF">
        <w:rPr>
          <w:rFonts w:ascii="Arial" w:eastAsia="Arial" w:hAnsi="Arial" w:cs="Arial"/>
          <w:bCs/>
          <w:color w:val="000000"/>
          <w:spacing w:val="1"/>
          <w:w w:val="99"/>
          <w:sz w:val="24"/>
          <w:szCs w:val="24"/>
        </w:rPr>
        <w:t>podmínky</w:t>
      </w:r>
      <w:r w:rsidRPr="00C90CBF">
        <w:rPr>
          <w:rFonts w:ascii="Arial" w:eastAsia="Arial" w:hAnsi="Arial" w:cs="Arial"/>
          <w:bCs/>
          <w:color w:val="000000"/>
          <w:spacing w:val="48"/>
          <w:sz w:val="24"/>
          <w:szCs w:val="24"/>
        </w:rPr>
        <w:t xml:space="preserve"> </w:t>
      </w:r>
      <w:r w:rsidRPr="00C90CBF">
        <w:rPr>
          <w:rFonts w:ascii="Arial" w:eastAsia="Arial" w:hAnsi="Arial" w:cs="Arial"/>
          <w:bCs/>
          <w:color w:val="000000"/>
          <w:sz w:val="24"/>
          <w:szCs w:val="24"/>
        </w:rPr>
        <w:t>pro</w:t>
      </w:r>
      <w:r w:rsidRPr="00C90CBF">
        <w:rPr>
          <w:rFonts w:ascii="Arial" w:eastAsia="Arial" w:hAnsi="Arial" w:cs="Arial"/>
          <w:bCs/>
          <w:color w:val="000000"/>
          <w:spacing w:val="48"/>
          <w:sz w:val="24"/>
          <w:szCs w:val="24"/>
        </w:rPr>
        <w:t xml:space="preserve"> </w:t>
      </w:r>
      <w:r w:rsidRPr="00C90CBF">
        <w:rPr>
          <w:rFonts w:ascii="Arial" w:eastAsia="Arial" w:hAnsi="Arial" w:cs="Arial"/>
          <w:bCs/>
          <w:color w:val="000000"/>
          <w:spacing w:val="-4"/>
          <w:w w:val="104"/>
          <w:sz w:val="24"/>
          <w:szCs w:val="24"/>
        </w:rPr>
        <w:t>kladné</w:t>
      </w:r>
      <w:r w:rsidRPr="00C90CBF">
        <w:rPr>
          <w:rFonts w:ascii="Arial" w:eastAsia="Arial" w:hAnsi="Arial" w:cs="Arial"/>
          <w:bCs/>
          <w:color w:val="000000"/>
          <w:spacing w:val="51"/>
          <w:sz w:val="24"/>
          <w:szCs w:val="24"/>
        </w:rPr>
        <w:t xml:space="preserve"> </w:t>
      </w:r>
      <w:r w:rsidRPr="00C90CBF">
        <w:rPr>
          <w:rFonts w:ascii="Arial" w:eastAsia="Arial" w:hAnsi="Arial" w:cs="Arial"/>
          <w:bCs/>
          <w:color w:val="000000"/>
          <w:spacing w:val="8"/>
          <w:w w:val="92"/>
          <w:sz w:val="24"/>
          <w:szCs w:val="24"/>
        </w:rPr>
        <w:t>stanovisko</w:t>
      </w:r>
      <w:r w:rsidRPr="00C90CBF">
        <w:rPr>
          <w:rFonts w:ascii="Arial" w:eastAsia="Arial" w:hAnsi="Arial" w:cs="Arial"/>
          <w:bCs/>
          <w:color w:val="000000"/>
          <w:w w:val="87"/>
          <w:sz w:val="24"/>
          <w:szCs w:val="24"/>
        </w:rPr>
        <w:t xml:space="preserve"> </w:t>
      </w:r>
      <w:r w:rsidRPr="00C90CBF">
        <w:rPr>
          <w:rFonts w:ascii="Arial" w:eastAsia="Arial" w:hAnsi="Arial" w:cs="Arial"/>
          <w:bCs/>
          <w:color w:val="000000"/>
          <w:spacing w:val="-5"/>
          <w:w w:val="105"/>
          <w:sz w:val="24"/>
          <w:szCs w:val="24"/>
        </w:rPr>
        <w:t>(údajn</w:t>
      </w:r>
      <w:r w:rsidRPr="00C90CBF">
        <w:rPr>
          <w:rFonts w:ascii="Arial" w:eastAsia="Arial" w:hAnsi="Arial" w:cs="Arial"/>
          <w:bCs/>
          <w:color w:val="000000"/>
          <w:w w:val="4"/>
          <w:sz w:val="24"/>
          <w:szCs w:val="24"/>
        </w:rPr>
        <w:t xml:space="preserve"> </w:t>
      </w:r>
      <w:r w:rsidRPr="00C90CBF">
        <w:rPr>
          <w:rFonts w:ascii="Arial" w:eastAsia="Arial" w:hAnsi="Arial" w:cs="Arial"/>
          <w:bCs/>
          <w:color w:val="000000"/>
          <w:sz w:val="24"/>
          <w:szCs w:val="24"/>
        </w:rPr>
        <w:t>ě</w:t>
      </w:r>
      <w:r w:rsidRPr="00C90CBF">
        <w:rPr>
          <w:rFonts w:ascii="Arial" w:eastAsia="Arial" w:hAnsi="Arial" w:cs="Arial"/>
          <w:bCs/>
          <w:color w:val="000000"/>
          <w:spacing w:val="21"/>
          <w:sz w:val="24"/>
          <w:szCs w:val="24"/>
        </w:rPr>
        <w:t xml:space="preserve"> </w:t>
      </w:r>
      <w:r w:rsidRPr="00C90CBF">
        <w:rPr>
          <w:rFonts w:ascii="Arial" w:eastAsia="Arial" w:hAnsi="Arial" w:cs="Arial"/>
          <w:bCs/>
          <w:color w:val="000000"/>
          <w:spacing w:val="9"/>
          <w:w w:val="90"/>
          <w:sz w:val="24"/>
          <w:szCs w:val="24"/>
        </w:rPr>
        <w:t>byly</w:t>
      </w:r>
      <w:r w:rsidRPr="00C90CBF">
        <w:rPr>
          <w:rFonts w:ascii="Arial" w:eastAsia="Arial" w:hAnsi="Arial" w:cs="Arial"/>
          <w:bCs/>
          <w:color w:val="000000"/>
          <w:spacing w:val="14"/>
          <w:sz w:val="24"/>
          <w:szCs w:val="24"/>
        </w:rPr>
        <w:t xml:space="preserve"> </w:t>
      </w:r>
      <w:r w:rsidRPr="00C90CBF">
        <w:rPr>
          <w:rFonts w:ascii="Arial" w:eastAsia="Arial" w:hAnsi="Arial" w:cs="Arial"/>
          <w:bCs/>
          <w:color w:val="000000"/>
          <w:spacing w:val="-1"/>
          <w:w w:val="101"/>
          <w:sz w:val="24"/>
          <w:szCs w:val="24"/>
        </w:rPr>
        <w:t>dohodnuty</w:t>
      </w:r>
      <w:r w:rsidRPr="00C90CBF">
        <w:rPr>
          <w:rFonts w:ascii="Arial" w:eastAsia="Arial" w:hAnsi="Arial" w:cs="Arial"/>
          <w:bCs/>
          <w:color w:val="000000"/>
          <w:spacing w:val="23"/>
          <w:sz w:val="24"/>
          <w:szCs w:val="24"/>
        </w:rPr>
        <w:t xml:space="preserve"> </w:t>
      </w:r>
      <w:r w:rsidRPr="00C90CBF">
        <w:rPr>
          <w:rFonts w:ascii="Arial" w:eastAsia="Arial" w:hAnsi="Arial" w:cs="Arial"/>
          <w:bCs/>
          <w:color w:val="000000"/>
          <w:sz w:val="24"/>
          <w:szCs w:val="24"/>
        </w:rPr>
        <w:t>p</w:t>
      </w:r>
      <w:r w:rsidRPr="00C90CBF">
        <w:rPr>
          <w:rFonts w:ascii="Arial" w:eastAsia="Arial" w:hAnsi="Arial" w:cs="Arial"/>
          <w:bCs/>
          <w:color w:val="000000"/>
          <w:spacing w:val="-5"/>
          <w:w w:val="105"/>
          <w:sz w:val="24"/>
          <w:szCs w:val="24"/>
        </w:rPr>
        <w:t>řed</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pacing w:val="11"/>
          <w:w w:val="90"/>
          <w:sz w:val="24"/>
          <w:szCs w:val="24"/>
        </w:rPr>
        <w:t>zpracováním</w:t>
      </w:r>
      <w:r w:rsidRPr="00C90CBF">
        <w:rPr>
          <w:rFonts w:ascii="Arial" w:eastAsia="Arial" w:hAnsi="Arial" w:cs="Arial"/>
          <w:bCs/>
          <w:color w:val="000000"/>
          <w:spacing w:val="14"/>
          <w:sz w:val="24"/>
          <w:szCs w:val="24"/>
        </w:rPr>
        <w:t xml:space="preserve"> </w:t>
      </w:r>
      <w:r w:rsidRPr="00C90CBF">
        <w:rPr>
          <w:rFonts w:ascii="Arial" w:eastAsia="Arial" w:hAnsi="Arial" w:cs="Arial"/>
          <w:bCs/>
          <w:color w:val="000000"/>
          <w:sz w:val="24"/>
          <w:szCs w:val="24"/>
        </w:rPr>
        <w:t>návrhu</w:t>
      </w:r>
      <w:r w:rsidRPr="00C90CBF">
        <w:rPr>
          <w:rFonts w:ascii="Arial" w:eastAsia="Arial" w:hAnsi="Arial" w:cs="Arial"/>
          <w:bCs/>
          <w:color w:val="000000"/>
          <w:spacing w:val="24"/>
          <w:sz w:val="24"/>
          <w:szCs w:val="24"/>
        </w:rPr>
        <w:t xml:space="preserve"> </w:t>
      </w:r>
      <w:r w:rsidRPr="00C90CBF">
        <w:rPr>
          <w:rFonts w:ascii="Arial" w:eastAsia="Arial" w:hAnsi="Arial" w:cs="Arial"/>
          <w:bCs/>
          <w:color w:val="000000"/>
          <w:spacing w:val="14"/>
          <w:w w:val="90"/>
          <w:sz w:val="24"/>
          <w:szCs w:val="24"/>
        </w:rPr>
        <w:t>zm</w:t>
      </w:r>
      <w:r w:rsidRPr="00C90CBF">
        <w:rPr>
          <w:rFonts w:ascii="Arial" w:eastAsia="Arial" w:hAnsi="Arial" w:cs="Arial"/>
          <w:bCs/>
          <w:color w:val="000000"/>
          <w:spacing w:val="4"/>
          <w:w w:val="93"/>
          <w:sz w:val="24"/>
          <w:szCs w:val="24"/>
        </w:rPr>
        <w:t>ěny</w:t>
      </w:r>
      <w:r w:rsidRPr="00C90CBF">
        <w:rPr>
          <w:rFonts w:ascii="Arial" w:eastAsia="Arial" w:hAnsi="Arial" w:cs="Arial"/>
          <w:bCs/>
          <w:color w:val="000000"/>
          <w:spacing w:val="18"/>
          <w:sz w:val="24"/>
          <w:szCs w:val="24"/>
        </w:rPr>
        <w:t xml:space="preserve"> </w:t>
      </w:r>
      <w:r w:rsidRPr="00C90CBF">
        <w:rPr>
          <w:rFonts w:ascii="Arial" w:eastAsia="Arial" w:hAnsi="Arial" w:cs="Arial"/>
          <w:bCs/>
          <w:color w:val="000000"/>
          <w:sz w:val="24"/>
          <w:szCs w:val="24"/>
        </w:rPr>
        <w:t>ÚP).</w:t>
      </w:r>
      <w:r w:rsidRPr="00C90CBF">
        <w:rPr>
          <w:rFonts w:ascii="Arial" w:eastAsia="Arial" w:hAnsi="Arial" w:cs="Arial"/>
          <w:bCs/>
          <w:color w:val="000000"/>
          <w:spacing w:val="26"/>
          <w:sz w:val="24"/>
          <w:szCs w:val="24"/>
        </w:rPr>
        <w:t xml:space="preserve"> </w:t>
      </w:r>
      <w:r w:rsidRPr="00C90CBF">
        <w:rPr>
          <w:rFonts w:ascii="Arial" w:eastAsia="Arial" w:hAnsi="Arial" w:cs="Arial"/>
          <w:bCs/>
          <w:color w:val="000000"/>
          <w:spacing w:val="4"/>
          <w:w w:val="96"/>
          <w:sz w:val="24"/>
          <w:szCs w:val="24"/>
        </w:rPr>
        <w:t>Dal</w:t>
      </w:r>
      <w:r w:rsidRPr="00C90CBF">
        <w:rPr>
          <w:rFonts w:ascii="Arial" w:eastAsia="Arial" w:hAnsi="Arial" w:cs="Arial"/>
          <w:bCs/>
          <w:color w:val="000000"/>
          <w:w w:val="98"/>
          <w:sz w:val="24"/>
          <w:szCs w:val="24"/>
        </w:rPr>
        <w:t>ší</w:t>
      </w:r>
      <w:r w:rsidRPr="00C90CBF">
        <w:rPr>
          <w:rFonts w:ascii="Arial" w:eastAsia="Arial" w:hAnsi="Arial" w:cs="Arial"/>
          <w:bCs/>
          <w:color w:val="000000"/>
          <w:spacing w:val="21"/>
          <w:sz w:val="24"/>
          <w:szCs w:val="24"/>
        </w:rPr>
        <w:t xml:space="preserve"> </w:t>
      </w:r>
      <w:r w:rsidRPr="00C90CBF">
        <w:rPr>
          <w:rFonts w:ascii="Arial" w:eastAsia="Arial" w:hAnsi="Arial" w:cs="Arial"/>
          <w:bCs/>
          <w:color w:val="000000"/>
          <w:spacing w:val="-5"/>
          <w:w w:val="105"/>
          <w:sz w:val="24"/>
          <w:szCs w:val="24"/>
        </w:rPr>
        <w:t>postup:</w:t>
      </w:r>
      <w:r w:rsidRPr="00C90CBF">
        <w:rPr>
          <w:rFonts w:ascii="Arial" w:eastAsia="Arial" w:hAnsi="Arial" w:cs="Arial"/>
          <w:bCs/>
          <w:color w:val="000000"/>
          <w:spacing w:val="22"/>
          <w:sz w:val="24"/>
          <w:szCs w:val="24"/>
        </w:rPr>
        <w:t xml:space="preserve"> </w:t>
      </w:r>
      <w:r w:rsidRPr="00C90CBF">
        <w:rPr>
          <w:rFonts w:ascii="Arial" w:eastAsia="Arial" w:hAnsi="Arial" w:cs="Arial"/>
          <w:bCs/>
          <w:color w:val="000000"/>
          <w:spacing w:val="-5"/>
          <w:w w:val="105"/>
          <w:sz w:val="24"/>
          <w:szCs w:val="24"/>
        </w:rPr>
        <w:t>kladné</w:t>
      </w:r>
      <w:r w:rsidRPr="00C90CBF">
        <w:rPr>
          <w:rFonts w:ascii="Arial" w:eastAsia="Arial" w:hAnsi="Arial" w:cs="Arial"/>
          <w:bCs/>
          <w:color w:val="000000"/>
          <w:spacing w:val="24"/>
          <w:sz w:val="24"/>
          <w:szCs w:val="24"/>
        </w:rPr>
        <w:t xml:space="preserve"> </w:t>
      </w:r>
      <w:r w:rsidRPr="00C90CBF">
        <w:rPr>
          <w:rFonts w:ascii="Arial" w:eastAsia="Arial" w:hAnsi="Arial" w:cs="Arial"/>
          <w:bCs/>
          <w:color w:val="000000"/>
          <w:sz w:val="24"/>
          <w:szCs w:val="24"/>
        </w:rPr>
        <w:t>stanovisko</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z w:val="24"/>
          <w:szCs w:val="24"/>
        </w:rPr>
        <w:t xml:space="preserve">– </w:t>
      </w:r>
      <w:r w:rsidRPr="00C90CBF">
        <w:rPr>
          <w:rFonts w:ascii="Arial" w:eastAsia="Arial" w:hAnsi="Arial" w:cs="Arial"/>
          <w:bCs/>
          <w:color w:val="000000"/>
          <w:spacing w:val="-4"/>
          <w:w w:val="104"/>
          <w:sz w:val="24"/>
          <w:szCs w:val="24"/>
        </w:rPr>
        <w:t>postup</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pacing w:val="5"/>
          <w:w w:val="96"/>
          <w:sz w:val="24"/>
          <w:szCs w:val="24"/>
        </w:rPr>
        <w:t>sm</w:t>
      </w:r>
      <w:r w:rsidRPr="00C90CBF">
        <w:rPr>
          <w:rFonts w:ascii="Arial" w:eastAsia="Arial" w:hAnsi="Arial" w:cs="Arial"/>
          <w:bCs/>
          <w:color w:val="000000"/>
          <w:spacing w:val="1"/>
          <w:w w:val="98"/>
          <w:sz w:val="24"/>
          <w:szCs w:val="24"/>
        </w:rPr>
        <w:t>ěřující</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pacing w:val="-1"/>
          <w:w w:val="102"/>
          <w:sz w:val="24"/>
          <w:szCs w:val="24"/>
        </w:rPr>
        <w:t>ke</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z w:val="24"/>
          <w:szCs w:val="24"/>
        </w:rPr>
        <w:t>schválení</w:t>
      </w:r>
      <w:r w:rsidRPr="00C90CBF">
        <w:rPr>
          <w:rFonts w:ascii="Arial" w:eastAsia="Arial" w:hAnsi="Arial" w:cs="Arial"/>
          <w:bCs/>
          <w:color w:val="000000"/>
          <w:spacing w:val="7"/>
          <w:sz w:val="24"/>
          <w:szCs w:val="24"/>
        </w:rPr>
        <w:t xml:space="preserve"> </w:t>
      </w:r>
      <w:r w:rsidRPr="00C90CBF">
        <w:rPr>
          <w:rFonts w:ascii="Arial" w:eastAsia="Arial" w:hAnsi="Arial" w:cs="Arial"/>
          <w:bCs/>
          <w:color w:val="000000"/>
          <w:spacing w:val="11"/>
          <w:w w:val="92"/>
          <w:sz w:val="24"/>
          <w:szCs w:val="24"/>
        </w:rPr>
        <w:t>zm</w:t>
      </w:r>
      <w:r w:rsidRPr="00C90CBF">
        <w:rPr>
          <w:rFonts w:ascii="Arial" w:eastAsia="Arial" w:hAnsi="Arial" w:cs="Arial"/>
          <w:bCs/>
          <w:color w:val="000000"/>
          <w:spacing w:val="1"/>
          <w:w w:val="97"/>
          <w:sz w:val="24"/>
          <w:szCs w:val="24"/>
        </w:rPr>
        <w:t>ěny</w:t>
      </w:r>
      <w:r w:rsidRPr="00C90CBF">
        <w:rPr>
          <w:rFonts w:ascii="Arial" w:eastAsia="Arial" w:hAnsi="Arial" w:cs="Arial"/>
          <w:bCs/>
          <w:color w:val="000000"/>
          <w:spacing w:val="7"/>
          <w:sz w:val="24"/>
          <w:szCs w:val="24"/>
        </w:rPr>
        <w:t xml:space="preserve"> </w:t>
      </w:r>
      <w:r w:rsidRPr="00C90CBF">
        <w:rPr>
          <w:rFonts w:ascii="Arial" w:eastAsia="Arial" w:hAnsi="Arial" w:cs="Arial"/>
          <w:bCs/>
          <w:color w:val="000000"/>
          <w:sz w:val="24"/>
          <w:szCs w:val="24"/>
        </w:rPr>
        <w:t>ÚP,</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z w:val="24"/>
          <w:szCs w:val="24"/>
        </w:rPr>
        <w:t>nesouhlasné</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pacing w:val="-5"/>
          <w:w w:val="105"/>
          <w:sz w:val="24"/>
          <w:szCs w:val="24"/>
        </w:rPr>
        <w:t>stanovisko</w:t>
      </w:r>
      <w:r w:rsidRPr="00C90CBF">
        <w:rPr>
          <w:rFonts w:ascii="Arial" w:eastAsia="Arial" w:hAnsi="Arial" w:cs="Arial"/>
          <w:bCs/>
          <w:color w:val="000000"/>
          <w:spacing w:val="15"/>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pacing w:val="4"/>
          <w:w w:val="96"/>
          <w:sz w:val="24"/>
          <w:szCs w:val="24"/>
        </w:rPr>
        <w:t>úprava</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z w:val="24"/>
          <w:szCs w:val="24"/>
        </w:rPr>
        <w:t>dokumentace.</w:t>
      </w:r>
      <w:r w:rsidRPr="00C90CBF">
        <w:rPr>
          <w:rFonts w:ascii="Arial" w:eastAsia="Arial" w:hAnsi="Arial" w:cs="Arial"/>
          <w:bCs/>
          <w:color w:val="000000"/>
          <w:spacing w:val="12"/>
          <w:sz w:val="24"/>
          <w:szCs w:val="24"/>
        </w:rPr>
        <w:t xml:space="preserve"> </w:t>
      </w:r>
      <w:r w:rsidRPr="00C90CBF">
        <w:rPr>
          <w:rFonts w:ascii="Arial" w:eastAsia="Arial" w:hAnsi="Arial" w:cs="Arial"/>
          <w:bCs/>
          <w:color w:val="000000"/>
          <w:sz w:val="24"/>
          <w:szCs w:val="24"/>
        </w:rPr>
        <w:t>Postup</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pacing w:val="4"/>
          <w:w w:val="95"/>
          <w:sz w:val="24"/>
          <w:szCs w:val="24"/>
        </w:rPr>
        <w:t>byl</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z w:val="24"/>
          <w:szCs w:val="24"/>
        </w:rPr>
        <w:t>konzultován</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3"/>
          <w:w w:val="103"/>
          <w:sz w:val="24"/>
          <w:szCs w:val="24"/>
        </w:rPr>
        <w:t>se</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5"/>
          <w:w w:val="105"/>
          <w:sz w:val="24"/>
          <w:szCs w:val="24"/>
        </w:rPr>
        <w:t>starostou</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pacing w:val="5"/>
          <w:w w:val="95"/>
          <w:sz w:val="24"/>
          <w:szCs w:val="24"/>
        </w:rPr>
        <w:t>obce.</w:t>
      </w:r>
      <w:r w:rsidRPr="00C90CBF">
        <w:rPr>
          <w:rFonts w:ascii="Arial" w:eastAsia="Arial" w:hAnsi="Arial" w:cs="Arial"/>
          <w:bCs/>
          <w:color w:val="000000"/>
          <w:spacing w:val="2"/>
          <w:w w:val="95"/>
          <w:sz w:val="24"/>
          <w:szCs w:val="24"/>
        </w:rPr>
        <w:t>,</w:t>
      </w:r>
      <w:r w:rsidRPr="00C90CBF">
        <w:rPr>
          <w:rFonts w:ascii="Arial" w:eastAsia="Arial" w:hAnsi="Arial" w:cs="Arial"/>
          <w:bCs/>
          <w:color w:val="000000"/>
          <w:sz w:val="24"/>
          <w:szCs w:val="24"/>
        </w:rPr>
        <w:t xml:space="preserve"> </w:t>
      </w:r>
      <w:r w:rsidRPr="00C90CBF">
        <w:rPr>
          <w:rFonts w:ascii="Arial" w:eastAsia="Arial" w:hAnsi="Arial" w:cs="Arial"/>
          <w:b/>
          <w:bCs/>
          <w:color w:val="000000"/>
          <w:spacing w:val="-2"/>
          <w:w w:val="102"/>
          <w:sz w:val="24"/>
          <w:szCs w:val="24"/>
        </w:rPr>
        <w:t>Z1</w:t>
      </w:r>
      <w:r w:rsidRPr="00C90CBF">
        <w:rPr>
          <w:rFonts w:ascii="Arial" w:eastAsia="Arial" w:hAnsi="Arial" w:cs="Arial"/>
          <w:b/>
          <w:bCs/>
          <w:color w:val="000000"/>
          <w:spacing w:val="2"/>
          <w:sz w:val="24"/>
          <w:szCs w:val="24"/>
        </w:rPr>
        <w:t xml:space="preserve"> </w:t>
      </w:r>
      <w:r w:rsidRPr="00C90CBF">
        <w:rPr>
          <w:rFonts w:ascii="Arial" w:eastAsia="Arial" w:hAnsi="Arial" w:cs="Arial"/>
          <w:b/>
          <w:bCs/>
          <w:color w:val="000000"/>
          <w:sz w:val="24"/>
          <w:szCs w:val="24"/>
        </w:rPr>
        <w:t>Šimanov</w:t>
      </w:r>
      <w:r w:rsidRPr="00C90CBF">
        <w:rPr>
          <w:rFonts w:ascii="Arial" w:eastAsia="Arial" w:hAnsi="Arial" w:cs="Arial"/>
          <w:b/>
          <w:bCs/>
          <w:color w:val="000000"/>
          <w:w w:val="98"/>
          <w:sz w:val="24"/>
          <w:szCs w:val="24"/>
        </w:rPr>
        <w:t xml:space="preserve"> </w:t>
      </w:r>
      <w:r w:rsidRPr="00C90CBF">
        <w:rPr>
          <w:rFonts w:ascii="Arial" w:eastAsia="Arial" w:hAnsi="Arial" w:cs="Arial"/>
          <w:b/>
          <w:bCs/>
          <w:color w:val="000000"/>
          <w:sz w:val="24"/>
          <w:szCs w:val="24"/>
        </w:rPr>
        <w:t>-</w:t>
      </w:r>
      <w:r w:rsidRPr="00C90CBF">
        <w:rPr>
          <w:rFonts w:ascii="Arial" w:eastAsia="Arial" w:hAnsi="Arial" w:cs="Arial"/>
          <w:b/>
          <w:bCs/>
          <w:color w:val="000000"/>
          <w:spacing w:val="3"/>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1"/>
          <w:sz w:val="24"/>
          <w:szCs w:val="24"/>
        </w:rPr>
        <w:t>2.</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pacing w:val="9"/>
          <w:w w:val="89"/>
          <w:sz w:val="24"/>
          <w:szCs w:val="24"/>
        </w:rPr>
        <w:t>6.</w:t>
      </w:r>
      <w:r w:rsidRPr="00C90CBF">
        <w:rPr>
          <w:rFonts w:ascii="Arial" w:eastAsia="Arial" w:hAnsi="Arial" w:cs="Arial"/>
          <w:bCs/>
          <w:color w:val="000000"/>
          <w:w w:val="92"/>
          <w:sz w:val="24"/>
          <w:szCs w:val="24"/>
        </w:rPr>
        <w:t xml:space="preserve"> </w:t>
      </w:r>
      <w:r w:rsidRPr="00C90CBF">
        <w:rPr>
          <w:rFonts w:ascii="Arial" w:eastAsia="Arial" w:hAnsi="Arial" w:cs="Arial"/>
          <w:bCs/>
          <w:color w:val="000000"/>
          <w:spacing w:val="-2"/>
          <w:w w:val="102"/>
          <w:sz w:val="24"/>
          <w:szCs w:val="24"/>
        </w:rPr>
        <w:t>2023</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9"/>
          <w:w w:val="90"/>
          <w:sz w:val="24"/>
          <w:szCs w:val="24"/>
        </w:rPr>
        <w:t>byly</w:t>
      </w:r>
      <w:r w:rsidRPr="00C90CBF">
        <w:rPr>
          <w:rFonts w:ascii="Arial" w:eastAsia="Arial" w:hAnsi="Arial" w:cs="Arial"/>
          <w:bCs/>
          <w:color w:val="000000"/>
          <w:w w:val="87"/>
          <w:sz w:val="24"/>
          <w:szCs w:val="24"/>
        </w:rPr>
        <w:t xml:space="preserve"> </w:t>
      </w:r>
      <w:r w:rsidRPr="00C90CBF">
        <w:rPr>
          <w:rFonts w:ascii="Arial" w:eastAsia="Arial" w:hAnsi="Arial" w:cs="Arial"/>
          <w:bCs/>
          <w:color w:val="000000"/>
          <w:spacing w:val="-1"/>
          <w:w w:val="102"/>
          <w:sz w:val="24"/>
          <w:szCs w:val="24"/>
        </w:rPr>
        <w:t>p</w:t>
      </w:r>
      <w:r w:rsidRPr="00C90CBF">
        <w:rPr>
          <w:rFonts w:ascii="Arial" w:eastAsia="Arial" w:hAnsi="Arial" w:cs="Arial"/>
          <w:bCs/>
          <w:color w:val="000000"/>
          <w:spacing w:val="-2"/>
          <w:w w:val="102"/>
          <w:sz w:val="24"/>
          <w:szCs w:val="24"/>
        </w:rPr>
        <w:t>ředány</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2"/>
          <w:w w:val="102"/>
          <w:sz w:val="24"/>
          <w:szCs w:val="24"/>
        </w:rPr>
        <w:t>podklady</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k</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11"/>
          <w:w w:val="90"/>
          <w:sz w:val="24"/>
          <w:szCs w:val="24"/>
        </w:rPr>
        <w:t>ve</w:t>
      </w:r>
      <w:r w:rsidRPr="00C90CBF">
        <w:rPr>
          <w:rFonts w:ascii="Arial" w:eastAsia="Arial" w:hAnsi="Arial" w:cs="Arial"/>
          <w:bCs/>
          <w:color w:val="000000"/>
          <w:spacing w:val="2"/>
          <w:w w:val="97"/>
          <w:sz w:val="24"/>
          <w:szCs w:val="24"/>
        </w:rPr>
        <w:t>řejnému</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5"/>
          <w:w w:val="105"/>
          <w:sz w:val="24"/>
          <w:szCs w:val="24"/>
        </w:rPr>
        <w:t>projednání</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z w:val="24"/>
          <w:szCs w:val="24"/>
        </w:rPr>
        <w:t>změny</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z w:val="24"/>
          <w:szCs w:val="24"/>
        </w:rPr>
        <w:t>č.</w:t>
      </w:r>
      <w:r w:rsidRPr="00C90CBF">
        <w:rPr>
          <w:rFonts w:ascii="Arial" w:eastAsia="Arial" w:hAnsi="Arial" w:cs="Arial"/>
          <w:bCs/>
          <w:color w:val="000000"/>
          <w:spacing w:val="7"/>
          <w:sz w:val="24"/>
          <w:szCs w:val="24"/>
        </w:rPr>
        <w:t xml:space="preserve"> </w:t>
      </w:r>
      <w:r w:rsidRPr="00C90CBF">
        <w:rPr>
          <w:rFonts w:ascii="Arial" w:eastAsia="Arial" w:hAnsi="Arial" w:cs="Arial"/>
          <w:bCs/>
          <w:color w:val="000000"/>
          <w:sz w:val="24"/>
          <w:szCs w:val="24"/>
        </w:rPr>
        <w:t>1.</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z w:val="24"/>
          <w:szCs w:val="24"/>
        </w:rPr>
        <w:t>Ve</w:t>
      </w:r>
      <w:r w:rsidRPr="00C90CBF">
        <w:rPr>
          <w:rFonts w:ascii="Arial" w:eastAsia="Arial" w:hAnsi="Arial" w:cs="Arial"/>
          <w:bCs/>
          <w:color w:val="000000"/>
          <w:spacing w:val="-4"/>
          <w:w w:val="105"/>
          <w:sz w:val="24"/>
          <w:szCs w:val="24"/>
        </w:rPr>
        <w:t>řejné</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z w:val="24"/>
          <w:szCs w:val="24"/>
        </w:rPr>
        <w:t>projednání</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pacing w:val="-1"/>
          <w:sz w:val="24"/>
          <w:szCs w:val="24"/>
        </w:rPr>
        <w:t>bylo</w:t>
      </w:r>
      <w:r w:rsidRPr="00C90CBF">
        <w:rPr>
          <w:rFonts w:ascii="Arial" w:eastAsia="Arial" w:hAnsi="Arial" w:cs="Arial"/>
          <w:bCs/>
          <w:color w:val="000000"/>
          <w:spacing w:val="9"/>
          <w:sz w:val="24"/>
          <w:szCs w:val="24"/>
        </w:rPr>
        <w:t xml:space="preserve"> </w:t>
      </w:r>
      <w:r w:rsidRPr="00C90CBF">
        <w:rPr>
          <w:rFonts w:ascii="Arial" w:eastAsia="Arial" w:hAnsi="Arial" w:cs="Arial"/>
          <w:bCs/>
          <w:color w:val="000000"/>
          <w:sz w:val="24"/>
          <w:szCs w:val="24"/>
        </w:rPr>
        <w:t>vypsáno</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z w:val="24"/>
          <w:szCs w:val="24"/>
        </w:rPr>
        <w:t>15.</w:t>
      </w:r>
      <w:r w:rsidRPr="00C90CBF">
        <w:rPr>
          <w:rFonts w:ascii="Arial" w:eastAsia="Arial" w:hAnsi="Arial" w:cs="Arial"/>
          <w:bCs/>
          <w:color w:val="000000"/>
          <w:spacing w:val="7"/>
          <w:sz w:val="24"/>
          <w:szCs w:val="24"/>
        </w:rPr>
        <w:t xml:space="preserve"> </w:t>
      </w:r>
      <w:r w:rsidRPr="00C90CBF">
        <w:rPr>
          <w:rFonts w:ascii="Arial" w:eastAsia="Arial" w:hAnsi="Arial" w:cs="Arial"/>
          <w:bCs/>
          <w:color w:val="000000"/>
          <w:sz w:val="24"/>
          <w:szCs w:val="24"/>
        </w:rPr>
        <w:t>6.</w:t>
      </w:r>
      <w:r w:rsidRPr="00C90CBF">
        <w:rPr>
          <w:rFonts w:ascii="Arial" w:eastAsia="Arial" w:hAnsi="Arial" w:cs="Arial"/>
          <w:bCs/>
          <w:color w:val="000000"/>
          <w:spacing w:val="7"/>
          <w:sz w:val="24"/>
          <w:szCs w:val="24"/>
        </w:rPr>
        <w:t xml:space="preserve"> </w:t>
      </w:r>
      <w:r w:rsidRPr="00C90CBF">
        <w:rPr>
          <w:rFonts w:ascii="Arial" w:eastAsia="Arial" w:hAnsi="Arial" w:cs="Arial"/>
          <w:bCs/>
          <w:color w:val="000000"/>
          <w:sz w:val="24"/>
          <w:szCs w:val="24"/>
        </w:rPr>
        <w:t>202</w:t>
      </w:r>
      <w:r w:rsidRPr="00C90CBF">
        <w:rPr>
          <w:rFonts w:ascii="Arial" w:eastAsia="Arial" w:hAnsi="Arial" w:cs="Arial"/>
          <w:bCs/>
          <w:color w:val="000000"/>
          <w:w w:val="9"/>
          <w:sz w:val="24"/>
          <w:szCs w:val="24"/>
        </w:rPr>
        <w:t xml:space="preserve"> </w:t>
      </w:r>
      <w:r w:rsidRPr="00C90CBF">
        <w:rPr>
          <w:rFonts w:ascii="Arial" w:eastAsia="Arial" w:hAnsi="Arial" w:cs="Arial"/>
          <w:bCs/>
          <w:color w:val="000000"/>
          <w:spacing w:val="6"/>
          <w:w w:val="92"/>
          <w:sz w:val="24"/>
          <w:szCs w:val="24"/>
        </w:rPr>
        <w:t>3.,</w:t>
      </w:r>
      <w:r w:rsidRPr="00C90CBF">
        <w:rPr>
          <w:rFonts w:ascii="Arial" w:eastAsia="Arial" w:hAnsi="Arial" w:cs="Arial"/>
          <w:bCs/>
          <w:color w:val="000000"/>
          <w:spacing w:val="1"/>
          <w:sz w:val="24"/>
          <w:szCs w:val="24"/>
        </w:rPr>
        <w:t xml:space="preserve"> </w:t>
      </w:r>
      <w:r w:rsidRPr="00C90CBF">
        <w:rPr>
          <w:rFonts w:ascii="Arial" w:eastAsia="Arial" w:hAnsi="Arial" w:cs="Arial"/>
          <w:b/>
          <w:bCs/>
          <w:color w:val="000000"/>
          <w:sz w:val="24"/>
          <w:szCs w:val="24"/>
        </w:rPr>
        <w:t>Z1</w:t>
      </w:r>
      <w:r w:rsidRPr="00C90CBF">
        <w:rPr>
          <w:rFonts w:ascii="Arial" w:eastAsia="Arial" w:hAnsi="Arial" w:cs="Arial"/>
          <w:b/>
          <w:bCs/>
          <w:color w:val="000000"/>
          <w:spacing w:val="3"/>
          <w:sz w:val="24"/>
          <w:szCs w:val="24"/>
        </w:rPr>
        <w:t xml:space="preserve"> </w:t>
      </w:r>
      <w:r w:rsidRPr="00C90CBF">
        <w:rPr>
          <w:rFonts w:ascii="Arial" w:eastAsia="Arial" w:hAnsi="Arial" w:cs="Arial"/>
          <w:b/>
          <w:bCs/>
          <w:color w:val="000000"/>
          <w:sz w:val="24"/>
          <w:szCs w:val="24"/>
        </w:rPr>
        <w:t>ÚP</w:t>
      </w:r>
      <w:r w:rsidRPr="00C90CBF">
        <w:rPr>
          <w:rFonts w:ascii="Arial" w:eastAsia="Arial" w:hAnsi="Arial" w:cs="Arial"/>
          <w:b/>
          <w:bCs/>
          <w:color w:val="000000"/>
          <w:spacing w:val="5"/>
          <w:sz w:val="24"/>
          <w:szCs w:val="24"/>
        </w:rPr>
        <w:t xml:space="preserve"> </w:t>
      </w:r>
      <w:r w:rsidRPr="00C90CBF">
        <w:rPr>
          <w:rFonts w:ascii="Arial" w:eastAsia="Arial" w:hAnsi="Arial" w:cs="Arial"/>
          <w:b/>
          <w:bCs/>
          <w:color w:val="000000"/>
          <w:sz w:val="24"/>
          <w:szCs w:val="24"/>
        </w:rPr>
        <w:t>Luka</w:t>
      </w:r>
      <w:r w:rsidRPr="00C90CBF">
        <w:rPr>
          <w:rFonts w:ascii="Arial" w:eastAsia="Arial" w:hAnsi="Arial" w:cs="Arial"/>
          <w:b/>
          <w:bCs/>
          <w:color w:val="000000"/>
          <w:spacing w:val="5"/>
          <w:sz w:val="24"/>
          <w:szCs w:val="24"/>
        </w:rPr>
        <w:t xml:space="preserve"> </w:t>
      </w:r>
      <w:r w:rsidRPr="00C90CBF">
        <w:rPr>
          <w:rFonts w:ascii="Arial" w:eastAsia="Arial" w:hAnsi="Arial" w:cs="Arial"/>
          <w:b/>
          <w:bCs/>
          <w:color w:val="000000"/>
          <w:sz w:val="24"/>
          <w:szCs w:val="24"/>
        </w:rPr>
        <w:t>nad</w:t>
      </w:r>
      <w:r w:rsidRPr="00C90CBF">
        <w:rPr>
          <w:rFonts w:ascii="Arial" w:eastAsia="Arial" w:hAnsi="Arial" w:cs="Arial"/>
          <w:b/>
          <w:bCs/>
          <w:color w:val="000000"/>
          <w:spacing w:val="6"/>
          <w:sz w:val="24"/>
          <w:szCs w:val="24"/>
        </w:rPr>
        <w:t xml:space="preserve"> </w:t>
      </w:r>
      <w:r w:rsidRPr="00C90CBF">
        <w:rPr>
          <w:rFonts w:ascii="Arial" w:eastAsia="Arial" w:hAnsi="Arial" w:cs="Arial"/>
          <w:b/>
          <w:bCs/>
          <w:color w:val="000000"/>
          <w:sz w:val="24"/>
          <w:szCs w:val="24"/>
        </w:rPr>
        <w:t>Jihlavou</w:t>
      </w:r>
      <w:r w:rsidRPr="00C90CBF">
        <w:rPr>
          <w:rFonts w:ascii="Arial" w:eastAsia="Arial" w:hAnsi="Arial" w:cs="Arial"/>
          <w:b/>
          <w:bCs/>
          <w:color w:val="000000"/>
          <w:spacing w:val="5"/>
          <w:sz w:val="24"/>
          <w:szCs w:val="24"/>
        </w:rPr>
        <w:t xml:space="preserve"> </w:t>
      </w:r>
      <w:r w:rsidRPr="00C90CBF">
        <w:rPr>
          <w:rFonts w:ascii="Arial" w:eastAsia="Arial" w:hAnsi="Arial" w:cs="Arial"/>
          <w:b/>
          <w:bCs/>
          <w:color w:val="000000"/>
          <w:sz w:val="24"/>
          <w:szCs w:val="24"/>
        </w:rPr>
        <w:t>-</w:t>
      </w:r>
      <w:r w:rsidRPr="00C90CBF">
        <w:rPr>
          <w:rFonts w:ascii="Arial" w:eastAsia="Arial" w:hAnsi="Arial" w:cs="Arial"/>
          <w:b/>
          <w:bCs/>
          <w:color w:val="000000"/>
          <w:spacing w:val="1"/>
          <w:sz w:val="24"/>
          <w:szCs w:val="24"/>
        </w:rPr>
        <w:t xml:space="preserve"> </w:t>
      </w:r>
      <w:r w:rsidRPr="00C90CBF">
        <w:rPr>
          <w:rFonts w:ascii="Arial" w:eastAsia="Arial" w:hAnsi="Arial" w:cs="Arial"/>
          <w:bCs/>
          <w:color w:val="000000"/>
          <w:spacing w:val="-4"/>
          <w:w w:val="104"/>
          <w:sz w:val="24"/>
          <w:szCs w:val="24"/>
        </w:rPr>
        <w:t>Obci</w:t>
      </w:r>
      <w:r w:rsidRPr="00C90CBF">
        <w:rPr>
          <w:rFonts w:ascii="Arial" w:eastAsia="Arial" w:hAnsi="Arial" w:cs="Arial"/>
          <w:bCs/>
          <w:color w:val="000000"/>
          <w:spacing w:val="21"/>
          <w:sz w:val="24"/>
          <w:szCs w:val="24"/>
        </w:rPr>
        <w:t xml:space="preserve"> </w:t>
      </w:r>
      <w:r w:rsidRPr="00C90CBF">
        <w:rPr>
          <w:rFonts w:ascii="Arial" w:eastAsia="Arial" w:hAnsi="Arial" w:cs="Arial"/>
          <w:bCs/>
          <w:color w:val="000000"/>
          <w:sz w:val="24"/>
          <w:szCs w:val="24"/>
        </w:rPr>
        <w:t>byly</w:t>
      </w:r>
      <w:r w:rsidRPr="00C90CBF">
        <w:rPr>
          <w:rFonts w:ascii="Arial" w:eastAsia="Arial" w:hAnsi="Arial" w:cs="Arial"/>
          <w:bCs/>
          <w:color w:val="000000"/>
          <w:spacing w:val="22"/>
          <w:sz w:val="24"/>
          <w:szCs w:val="24"/>
        </w:rPr>
        <w:t xml:space="preserve"> </w:t>
      </w:r>
      <w:r w:rsidRPr="00C90CBF">
        <w:rPr>
          <w:rFonts w:ascii="Arial" w:eastAsia="Arial" w:hAnsi="Arial" w:cs="Arial"/>
          <w:bCs/>
          <w:color w:val="000000"/>
          <w:sz w:val="24"/>
          <w:szCs w:val="24"/>
        </w:rPr>
        <w:t>p</w:t>
      </w:r>
      <w:r w:rsidRPr="00C90CBF">
        <w:rPr>
          <w:rFonts w:ascii="Arial" w:eastAsia="Arial" w:hAnsi="Arial" w:cs="Arial"/>
          <w:bCs/>
          <w:color w:val="000000"/>
          <w:spacing w:val="-3"/>
          <w:w w:val="103"/>
          <w:sz w:val="24"/>
          <w:szCs w:val="24"/>
        </w:rPr>
        <w:t>ředány</w:t>
      </w:r>
      <w:r w:rsidRPr="00C90CBF">
        <w:rPr>
          <w:rFonts w:ascii="Arial" w:eastAsia="Arial" w:hAnsi="Arial" w:cs="Arial"/>
          <w:bCs/>
          <w:color w:val="000000"/>
          <w:spacing w:val="22"/>
          <w:sz w:val="24"/>
          <w:szCs w:val="24"/>
        </w:rPr>
        <w:t xml:space="preserve"> </w:t>
      </w:r>
      <w:r w:rsidRPr="00C90CBF">
        <w:rPr>
          <w:rFonts w:ascii="Arial" w:eastAsia="Arial" w:hAnsi="Arial" w:cs="Arial"/>
          <w:bCs/>
          <w:color w:val="000000"/>
          <w:sz w:val="24"/>
          <w:szCs w:val="24"/>
        </w:rPr>
        <w:t>další</w:t>
      </w:r>
      <w:r w:rsidRPr="00C90CBF">
        <w:rPr>
          <w:rFonts w:ascii="Arial" w:eastAsia="Arial" w:hAnsi="Arial" w:cs="Arial"/>
          <w:bCs/>
          <w:color w:val="000000"/>
          <w:spacing w:val="19"/>
          <w:sz w:val="24"/>
          <w:szCs w:val="24"/>
        </w:rPr>
        <w:t xml:space="preserve"> </w:t>
      </w:r>
      <w:r w:rsidRPr="00C90CBF">
        <w:rPr>
          <w:rFonts w:ascii="Arial" w:eastAsia="Arial" w:hAnsi="Arial" w:cs="Arial"/>
          <w:bCs/>
          <w:color w:val="000000"/>
          <w:spacing w:val="4"/>
          <w:w w:val="96"/>
          <w:sz w:val="24"/>
          <w:szCs w:val="24"/>
        </w:rPr>
        <w:t>dva</w:t>
      </w:r>
      <w:r w:rsidRPr="00C90CBF">
        <w:rPr>
          <w:rFonts w:ascii="Arial" w:eastAsia="Arial" w:hAnsi="Arial" w:cs="Arial"/>
          <w:bCs/>
          <w:color w:val="000000"/>
          <w:spacing w:val="21"/>
          <w:sz w:val="24"/>
          <w:szCs w:val="24"/>
        </w:rPr>
        <w:t xml:space="preserve"> </w:t>
      </w:r>
      <w:r w:rsidRPr="00C90CBF">
        <w:rPr>
          <w:rFonts w:ascii="Arial" w:eastAsia="Arial" w:hAnsi="Arial" w:cs="Arial"/>
          <w:bCs/>
          <w:color w:val="000000"/>
          <w:sz w:val="24"/>
          <w:szCs w:val="24"/>
        </w:rPr>
        <w:t>po</w:t>
      </w:r>
      <w:r w:rsidRPr="00C90CBF">
        <w:rPr>
          <w:rFonts w:ascii="Arial" w:eastAsia="Arial" w:hAnsi="Arial" w:cs="Arial"/>
          <w:bCs/>
          <w:color w:val="000000"/>
          <w:spacing w:val="9"/>
          <w:w w:val="92"/>
          <w:sz w:val="24"/>
          <w:szCs w:val="24"/>
        </w:rPr>
        <w:t>žadavky</w:t>
      </w:r>
      <w:r w:rsidRPr="00C90CBF">
        <w:rPr>
          <w:rFonts w:ascii="Arial" w:eastAsia="Arial" w:hAnsi="Arial" w:cs="Arial"/>
          <w:bCs/>
          <w:color w:val="000000"/>
          <w:spacing w:val="14"/>
          <w:sz w:val="24"/>
          <w:szCs w:val="24"/>
        </w:rPr>
        <w:t xml:space="preserve"> </w:t>
      </w:r>
      <w:r w:rsidRPr="00C90CBF">
        <w:rPr>
          <w:rFonts w:ascii="Arial" w:eastAsia="Arial" w:hAnsi="Arial" w:cs="Arial"/>
          <w:bCs/>
          <w:color w:val="000000"/>
          <w:sz w:val="24"/>
          <w:szCs w:val="24"/>
        </w:rPr>
        <w:t>na</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pacing w:val="-1"/>
          <w:sz w:val="24"/>
          <w:szCs w:val="24"/>
        </w:rPr>
        <w:t>zm</w:t>
      </w:r>
      <w:r w:rsidRPr="00C90CBF">
        <w:rPr>
          <w:rFonts w:ascii="Arial" w:eastAsia="Arial" w:hAnsi="Arial" w:cs="Arial"/>
          <w:bCs/>
          <w:color w:val="000000"/>
          <w:spacing w:val="2"/>
          <w:w w:val="98"/>
          <w:sz w:val="24"/>
          <w:szCs w:val="24"/>
        </w:rPr>
        <w:t>ěnu</w:t>
      </w:r>
      <w:r w:rsidRPr="00C90CBF">
        <w:rPr>
          <w:rFonts w:ascii="Arial" w:eastAsia="Arial" w:hAnsi="Arial" w:cs="Arial"/>
          <w:bCs/>
          <w:color w:val="000000"/>
          <w:spacing w:val="23"/>
          <w:sz w:val="24"/>
          <w:szCs w:val="24"/>
        </w:rPr>
        <w:t xml:space="preserve"> </w:t>
      </w:r>
      <w:r w:rsidRPr="00C90CBF">
        <w:rPr>
          <w:rFonts w:ascii="Arial" w:eastAsia="Arial" w:hAnsi="Arial" w:cs="Arial"/>
          <w:bCs/>
          <w:color w:val="000000"/>
          <w:spacing w:val="7"/>
          <w:w w:val="94"/>
          <w:sz w:val="24"/>
          <w:szCs w:val="24"/>
        </w:rPr>
        <w:t>ÚP.</w:t>
      </w:r>
      <w:r w:rsidRPr="00C90CBF">
        <w:rPr>
          <w:rFonts w:ascii="Arial" w:eastAsia="Arial" w:hAnsi="Arial" w:cs="Arial"/>
          <w:bCs/>
          <w:color w:val="000000"/>
          <w:spacing w:val="16"/>
          <w:sz w:val="24"/>
          <w:szCs w:val="24"/>
        </w:rPr>
        <w:t xml:space="preserve"> </w:t>
      </w:r>
      <w:r w:rsidRPr="00C90CBF">
        <w:rPr>
          <w:rFonts w:ascii="Arial" w:eastAsia="Arial" w:hAnsi="Arial" w:cs="Arial"/>
          <w:bCs/>
          <w:color w:val="000000"/>
          <w:spacing w:val="11"/>
          <w:w w:val="91"/>
          <w:sz w:val="24"/>
          <w:szCs w:val="24"/>
        </w:rPr>
        <w:t>Po</w:t>
      </w:r>
      <w:r w:rsidRPr="00C90CBF">
        <w:rPr>
          <w:rFonts w:ascii="Arial" w:eastAsia="Arial" w:hAnsi="Arial" w:cs="Arial"/>
          <w:bCs/>
          <w:color w:val="000000"/>
          <w:spacing w:val="2"/>
          <w:w w:val="96"/>
          <w:sz w:val="24"/>
          <w:szCs w:val="24"/>
        </w:rPr>
        <w:t>řizovatel</w:t>
      </w:r>
      <w:r w:rsidRPr="00C90CBF">
        <w:rPr>
          <w:rFonts w:ascii="Arial" w:eastAsia="Arial" w:hAnsi="Arial" w:cs="Arial"/>
          <w:bCs/>
          <w:color w:val="000000"/>
          <w:spacing w:val="23"/>
          <w:sz w:val="24"/>
          <w:szCs w:val="24"/>
        </w:rPr>
        <w:t xml:space="preserve"> </w:t>
      </w:r>
      <w:r w:rsidRPr="00C90CBF">
        <w:rPr>
          <w:rFonts w:ascii="Arial" w:eastAsia="Arial" w:hAnsi="Arial" w:cs="Arial"/>
          <w:bCs/>
          <w:color w:val="000000"/>
          <w:spacing w:val="6"/>
          <w:w w:val="94"/>
          <w:sz w:val="24"/>
          <w:szCs w:val="24"/>
        </w:rPr>
        <w:t>zpracoval</w:t>
      </w:r>
      <w:r w:rsidRPr="00C90CBF">
        <w:rPr>
          <w:rFonts w:ascii="Arial" w:eastAsia="Arial" w:hAnsi="Arial" w:cs="Arial"/>
          <w:bCs/>
          <w:color w:val="000000"/>
          <w:spacing w:val="17"/>
          <w:sz w:val="24"/>
          <w:szCs w:val="24"/>
        </w:rPr>
        <w:t xml:space="preserve"> </w:t>
      </w:r>
      <w:r w:rsidRPr="00C90CBF">
        <w:rPr>
          <w:rFonts w:ascii="Arial" w:eastAsia="Arial" w:hAnsi="Arial" w:cs="Arial"/>
          <w:bCs/>
          <w:color w:val="000000"/>
          <w:spacing w:val="-1"/>
          <w:w w:val="101"/>
          <w:sz w:val="24"/>
          <w:szCs w:val="24"/>
        </w:rPr>
        <w:t>vyhodnocení</w:t>
      </w:r>
      <w:r w:rsidRPr="00C90CBF">
        <w:rPr>
          <w:rFonts w:ascii="Arial" w:eastAsia="Arial" w:hAnsi="Arial" w:cs="Arial"/>
          <w:bCs/>
          <w:color w:val="000000"/>
          <w:spacing w:val="21"/>
          <w:sz w:val="24"/>
          <w:szCs w:val="24"/>
        </w:rPr>
        <w:t xml:space="preserve"> </w:t>
      </w:r>
      <w:r w:rsidRPr="00C90CBF">
        <w:rPr>
          <w:rFonts w:ascii="Arial" w:eastAsia="Arial" w:hAnsi="Arial" w:cs="Arial"/>
          <w:bCs/>
          <w:color w:val="000000"/>
          <w:sz w:val="24"/>
          <w:szCs w:val="24"/>
        </w:rPr>
        <w:t>t</w:t>
      </w:r>
      <w:r w:rsidRPr="00C90CBF">
        <w:rPr>
          <w:rFonts w:ascii="Arial" w:eastAsia="Arial" w:hAnsi="Arial" w:cs="Arial"/>
          <w:bCs/>
          <w:color w:val="000000"/>
          <w:spacing w:val="-5"/>
          <w:w w:val="105"/>
          <w:sz w:val="24"/>
          <w:szCs w:val="24"/>
        </w:rPr>
        <w:t>ěchto</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8"/>
          <w:w w:val="93"/>
          <w:sz w:val="24"/>
          <w:szCs w:val="24"/>
        </w:rPr>
        <w:t>dvou</w:t>
      </w:r>
      <w:r w:rsidRPr="00C90CBF">
        <w:rPr>
          <w:rFonts w:ascii="Arial" w:eastAsia="Arial" w:hAnsi="Arial" w:cs="Arial"/>
          <w:bCs/>
          <w:color w:val="000000"/>
          <w:spacing w:val="50"/>
          <w:sz w:val="24"/>
          <w:szCs w:val="24"/>
        </w:rPr>
        <w:t xml:space="preserve"> </w:t>
      </w:r>
      <w:r w:rsidRPr="00C90CBF">
        <w:rPr>
          <w:rFonts w:ascii="Arial" w:eastAsia="Arial" w:hAnsi="Arial" w:cs="Arial"/>
          <w:bCs/>
          <w:color w:val="000000"/>
          <w:spacing w:val="8"/>
          <w:w w:val="93"/>
          <w:sz w:val="24"/>
          <w:szCs w:val="24"/>
        </w:rPr>
        <w:t>požadavk</w:t>
      </w:r>
      <w:r w:rsidRPr="00C90CBF">
        <w:rPr>
          <w:rFonts w:ascii="Arial" w:eastAsia="Arial" w:hAnsi="Arial" w:cs="Arial"/>
          <w:bCs/>
          <w:color w:val="000000"/>
          <w:spacing w:val="-4"/>
          <w:w w:val="99"/>
          <w:sz w:val="24"/>
          <w:szCs w:val="24"/>
        </w:rPr>
        <w:t>ů</w:t>
      </w:r>
      <w:r w:rsidRPr="00C90CBF">
        <w:rPr>
          <w:rFonts w:ascii="Arial" w:eastAsia="Arial" w:hAnsi="Arial" w:cs="Arial"/>
          <w:bCs/>
          <w:color w:val="000000"/>
          <w:spacing w:val="58"/>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59"/>
          <w:sz w:val="24"/>
          <w:szCs w:val="24"/>
        </w:rPr>
        <w:t xml:space="preserve"> </w:t>
      </w:r>
      <w:r w:rsidRPr="00C90CBF">
        <w:rPr>
          <w:rFonts w:ascii="Arial" w:eastAsia="Arial" w:hAnsi="Arial" w:cs="Arial"/>
          <w:bCs/>
          <w:color w:val="000000"/>
          <w:sz w:val="24"/>
          <w:szCs w:val="24"/>
        </w:rPr>
        <w:t>předlo</w:t>
      </w:r>
      <w:r w:rsidRPr="00C90CBF">
        <w:rPr>
          <w:rFonts w:ascii="Arial" w:eastAsia="Arial" w:hAnsi="Arial" w:cs="Arial"/>
          <w:bCs/>
          <w:color w:val="000000"/>
          <w:spacing w:val="4"/>
          <w:w w:val="93"/>
          <w:sz w:val="24"/>
          <w:szCs w:val="24"/>
        </w:rPr>
        <w:t>žil</w:t>
      </w:r>
      <w:r w:rsidRPr="00C90CBF">
        <w:rPr>
          <w:rFonts w:ascii="Arial" w:eastAsia="Arial" w:hAnsi="Arial" w:cs="Arial"/>
          <w:bCs/>
          <w:color w:val="000000"/>
          <w:spacing w:val="53"/>
          <w:sz w:val="24"/>
          <w:szCs w:val="24"/>
        </w:rPr>
        <w:t xml:space="preserve"> </w:t>
      </w:r>
      <w:r w:rsidRPr="00C90CBF">
        <w:rPr>
          <w:rFonts w:ascii="Arial" w:eastAsia="Arial" w:hAnsi="Arial" w:cs="Arial"/>
          <w:bCs/>
          <w:color w:val="000000"/>
          <w:spacing w:val="1"/>
          <w:sz w:val="24"/>
          <w:szCs w:val="24"/>
        </w:rPr>
        <w:t>je</w:t>
      </w:r>
      <w:r w:rsidRPr="00C90CBF">
        <w:rPr>
          <w:rFonts w:ascii="Arial" w:eastAsia="Arial" w:hAnsi="Arial" w:cs="Arial"/>
          <w:bCs/>
          <w:color w:val="000000"/>
          <w:spacing w:val="57"/>
          <w:sz w:val="24"/>
          <w:szCs w:val="24"/>
        </w:rPr>
        <w:t xml:space="preserve"> </w:t>
      </w:r>
      <w:r w:rsidRPr="00C90CBF">
        <w:rPr>
          <w:rFonts w:ascii="Arial" w:eastAsia="Arial" w:hAnsi="Arial" w:cs="Arial"/>
          <w:bCs/>
          <w:color w:val="000000"/>
          <w:spacing w:val="-2"/>
          <w:w w:val="102"/>
          <w:sz w:val="24"/>
          <w:szCs w:val="24"/>
        </w:rPr>
        <w:t>do</w:t>
      </w:r>
      <w:r w:rsidRPr="00C90CBF">
        <w:rPr>
          <w:rFonts w:ascii="Arial" w:eastAsia="Arial" w:hAnsi="Arial" w:cs="Arial"/>
          <w:bCs/>
          <w:color w:val="000000"/>
          <w:spacing w:val="58"/>
          <w:sz w:val="24"/>
          <w:szCs w:val="24"/>
        </w:rPr>
        <w:t xml:space="preserve"> </w:t>
      </w:r>
      <w:r w:rsidRPr="00C90CBF">
        <w:rPr>
          <w:rFonts w:ascii="Arial" w:eastAsia="Arial" w:hAnsi="Arial" w:cs="Arial"/>
          <w:bCs/>
          <w:color w:val="000000"/>
          <w:spacing w:val="9"/>
          <w:w w:val="90"/>
          <w:sz w:val="24"/>
          <w:szCs w:val="24"/>
        </w:rPr>
        <w:t>zastupitelstva</w:t>
      </w:r>
      <w:r w:rsidRPr="00C90CBF">
        <w:rPr>
          <w:rFonts w:ascii="Arial" w:eastAsia="Arial" w:hAnsi="Arial" w:cs="Arial"/>
          <w:bCs/>
          <w:color w:val="000000"/>
          <w:spacing w:val="53"/>
          <w:sz w:val="24"/>
          <w:szCs w:val="24"/>
        </w:rPr>
        <w:t xml:space="preserve"> </w:t>
      </w:r>
      <w:r w:rsidRPr="00C90CBF">
        <w:rPr>
          <w:rFonts w:ascii="Arial" w:eastAsia="Arial" w:hAnsi="Arial" w:cs="Arial"/>
          <w:bCs/>
          <w:color w:val="000000"/>
          <w:spacing w:val="-1"/>
          <w:w w:val="102"/>
          <w:sz w:val="24"/>
          <w:szCs w:val="24"/>
        </w:rPr>
        <w:t>ke</w:t>
      </w:r>
      <w:r w:rsidRPr="00C90CBF">
        <w:rPr>
          <w:rFonts w:ascii="Arial" w:eastAsia="Arial" w:hAnsi="Arial" w:cs="Arial"/>
          <w:bCs/>
          <w:color w:val="000000"/>
          <w:spacing w:val="58"/>
          <w:sz w:val="24"/>
          <w:szCs w:val="24"/>
        </w:rPr>
        <w:t xml:space="preserve"> </w:t>
      </w:r>
      <w:r w:rsidRPr="00C90CBF">
        <w:rPr>
          <w:rFonts w:ascii="Arial" w:eastAsia="Arial" w:hAnsi="Arial" w:cs="Arial"/>
          <w:bCs/>
          <w:color w:val="000000"/>
          <w:sz w:val="24"/>
          <w:szCs w:val="24"/>
        </w:rPr>
        <w:t>schválení</w:t>
      </w:r>
      <w:r w:rsidRPr="00C90CBF">
        <w:rPr>
          <w:rFonts w:ascii="Arial" w:eastAsia="Arial" w:hAnsi="Arial" w:cs="Arial"/>
          <w:bCs/>
          <w:color w:val="000000"/>
          <w:w w:val="102"/>
          <w:sz w:val="24"/>
          <w:szCs w:val="24"/>
        </w:rPr>
        <w:t>,</w:t>
      </w:r>
      <w:r w:rsidRPr="00C90CBF">
        <w:rPr>
          <w:rFonts w:ascii="Arial" w:eastAsia="Arial" w:hAnsi="Arial" w:cs="Arial"/>
          <w:bCs/>
          <w:color w:val="000000"/>
          <w:spacing w:val="59"/>
          <w:sz w:val="24"/>
          <w:szCs w:val="24"/>
        </w:rPr>
        <w:t xml:space="preserve"> </w:t>
      </w:r>
      <w:r w:rsidRPr="00C90CBF">
        <w:rPr>
          <w:rFonts w:ascii="Arial" w:eastAsia="Arial" w:hAnsi="Arial" w:cs="Arial"/>
          <w:bCs/>
          <w:color w:val="000000"/>
          <w:sz w:val="24"/>
          <w:szCs w:val="24"/>
        </w:rPr>
        <w:t>zastupitelstvo</w:t>
      </w:r>
      <w:r w:rsidRPr="00C90CBF">
        <w:rPr>
          <w:rFonts w:ascii="Arial" w:eastAsia="Arial" w:hAnsi="Arial" w:cs="Arial"/>
          <w:bCs/>
          <w:color w:val="000000"/>
          <w:spacing w:val="58"/>
          <w:sz w:val="24"/>
          <w:szCs w:val="24"/>
        </w:rPr>
        <w:t xml:space="preserve"> </w:t>
      </w:r>
      <w:r w:rsidRPr="00C90CBF">
        <w:rPr>
          <w:rFonts w:ascii="Arial" w:eastAsia="Arial" w:hAnsi="Arial" w:cs="Arial"/>
          <w:bCs/>
          <w:color w:val="000000"/>
          <w:sz w:val="24"/>
          <w:szCs w:val="24"/>
        </w:rPr>
        <w:t>obce</w:t>
      </w:r>
      <w:r w:rsidRPr="00C90CBF">
        <w:rPr>
          <w:rFonts w:ascii="Arial" w:eastAsia="Arial" w:hAnsi="Arial" w:cs="Arial"/>
          <w:bCs/>
          <w:color w:val="000000"/>
          <w:spacing w:val="59"/>
          <w:sz w:val="24"/>
          <w:szCs w:val="24"/>
        </w:rPr>
        <w:t xml:space="preserve"> </w:t>
      </w:r>
      <w:r w:rsidRPr="00C90CBF">
        <w:rPr>
          <w:rFonts w:ascii="Arial" w:eastAsia="Arial" w:hAnsi="Arial" w:cs="Arial"/>
          <w:bCs/>
          <w:color w:val="000000"/>
          <w:sz w:val="24"/>
          <w:szCs w:val="24"/>
        </w:rPr>
        <w:t>rozhodlo</w:t>
      </w:r>
      <w:r w:rsidRPr="00C90CBF">
        <w:rPr>
          <w:rFonts w:ascii="Arial" w:eastAsia="Arial" w:hAnsi="Arial" w:cs="Arial"/>
          <w:bCs/>
          <w:color w:val="000000"/>
          <w:spacing w:val="58"/>
          <w:sz w:val="24"/>
          <w:szCs w:val="24"/>
        </w:rPr>
        <w:t xml:space="preserve"> </w:t>
      </w:r>
      <w:r w:rsidRPr="00C90CBF">
        <w:rPr>
          <w:rFonts w:ascii="Arial" w:eastAsia="Arial" w:hAnsi="Arial" w:cs="Arial"/>
          <w:bCs/>
          <w:color w:val="000000"/>
          <w:sz w:val="24"/>
          <w:szCs w:val="24"/>
        </w:rPr>
        <w:t>o po</w:t>
      </w:r>
      <w:r w:rsidRPr="00C90CBF">
        <w:rPr>
          <w:rFonts w:ascii="Arial" w:eastAsia="Arial" w:hAnsi="Arial" w:cs="Arial"/>
          <w:bCs/>
          <w:color w:val="000000"/>
          <w:spacing w:val="2"/>
          <w:w w:val="98"/>
          <w:sz w:val="24"/>
          <w:szCs w:val="24"/>
        </w:rPr>
        <w:t>žadavcích</w:t>
      </w:r>
      <w:r w:rsidRPr="00C90CBF">
        <w:rPr>
          <w:rFonts w:ascii="Arial" w:eastAsia="Arial" w:hAnsi="Arial" w:cs="Arial"/>
          <w:bCs/>
          <w:color w:val="000000"/>
          <w:w w:val="90"/>
          <w:sz w:val="24"/>
          <w:szCs w:val="24"/>
        </w:rPr>
        <w:t xml:space="preserve"> </w:t>
      </w:r>
      <w:r w:rsidRPr="00C90CBF">
        <w:rPr>
          <w:rFonts w:ascii="Arial" w:eastAsia="Arial" w:hAnsi="Arial" w:cs="Arial"/>
          <w:bCs/>
          <w:color w:val="000000"/>
          <w:sz w:val="24"/>
          <w:szCs w:val="24"/>
        </w:rPr>
        <w:t>na</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pacing w:val="-1"/>
          <w:sz w:val="24"/>
          <w:szCs w:val="24"/>
        </w:rPr>
        <w:t>zm</w:t>
      </w:r>
      <w:r w:rsidRPr="00C90CBF">
        <w:rPr>
          <w:rFonts w:ascii="Arial" w:eastAsia="Arial" w:hAnsi="Arial" w:cs="Arial"/>
          <w:bCs/>
          <w:color w:val="000000"/>
          <w:spacing w:val="-4"/>
          <w:w w:val="104"/>
          <w:sz w:val="24"/>
          <w:szCs w:val="24"/>
        </w:rPr>
        <w:t>ěnu,</w:t>
      </w:r>
      <w:r w:rsidRPr="00C90CBF">
        <w:rPr>
          <w:rFonts w:ascii="Arial" w:eastAsia="Arial" w:hAnsi="Arial" w:cs="Arial"/>
          <w:bCs/>
          <w:color w:val="000000"/>
          <w:w w:val="97"/>
          <w:sz w:val="24"/>
          <w:szCs w:val="24"/>
        </w:rPr>
        <w:t xml:space="preserve"> </w:t>
      </w:r>
      <w:r w:rsidRPr="00C90CBF">
        <w:rPr>
          <w:rFonts w:ascii="Arial" w:eastAsia="Arial" w:hAnsi="Arial" w:cs="Arial"/>
          <w:b/>
          <w:bCs/>
          <w:color w:val="000000"/>
          <w:spacing w:val="1"/>
          <w:sz w:val="24"/>
          <w:szCs w:val="24"/>
        </w:rPr>
        <w:t>Z1</w:t>
      </w:r>
      <w:r w:rsidRPr="00C90CBF">
        <w:rPr>
          <w:rFonts w:ascii="Arial" w:eastAsia="Arial" w:hAnsi="Arial" w:cs="Arial"/>
          <w:b/>
          <w:bCs/>
          <w:color w:val="000000"/>
          <w:w w:val="91"/>
          <w:sz w:val="24"/>
          <w:szCs w:val="24"/>
        </w:rPr>
        <w:t xml:space="preserve"> </w:t>
      </w:r>
      <w:r w:rsidRPr="00C90CBF">
        <w:rPr>
          <w:rFonts w:ascii="Arial" w:eastAsia="Arial" w:hAnsi="Arial" w:cs="Arial"/>
          <w:b/>
          <w:bCs/>
          <w:color w:val="000000"/>
          <w:sz w:val="24"/>
          <w:szCs w:val="24"/>
        </w:rPr>
        <w:t>ÚP</w:t>
      </w:r>
      <w:r w:rsidRPr="00C90CBF">
        <w:rPr>
          <w:rFonts w:ascii="Arial" w:eastAsia="Arial" w:hAnsi="Arial" w:cs="Arial"/>
          <w:b/>
          <w:bCs/>
          <w:color w:val="000000"/>
          <w:w w:val="93"/>
          <w:sz w:val="24"/>
          <w:szCs w:val="24"/>
        </w:rPr>
        <w:t xml:space="preserve"> </w:t>
      </w:r>
      <w:r w:rsidRPr="00C90CBF">
        <w:rPr>
          <w:rFonts w:ascii="Arial" w:eastAsia="Arial" w:hAnsi="Arial" w:cs="Arial"/>
          <w:b/>
          <w:bCs/>
          <w:color w:val="000000"/>
          <w:spacing w:val="3"/>
          <w:w w:val="97"/>
          <w:sz w:val="24"/>
          <w:szCs w:val="24"/>
        </w:rPr>
        <w:t>Cerekvi</w:t>
      </w:r>
      <w:r w:rsidRPr="00C90CBF">
        <w:rPr>
          <w:rFonts w:ascii="Arial" w:eastAsia="Arial" w:hAnsi="Arial" w:cs="Arial"/>
          <w:b/>
          <w:bCs/>
          <w:color w:val="000000"/>
          <w:spacing w:val="8"/>
          <w:w w:val="93"/>
          <w:sz w:val="24"/>
          <w:szCs w:val="24"/>
        </w:rPr>
        <w:t>čka</w:t>
      </w:r>
      <w:r w:rsidRPr="00C90CBF">
        <w:rPr>
          <w:rFonts w:ascii="Arial" w:eastAsia="Arial" w:hAnsi="Arial" w:cs="Arial"/>
          <w:b/>
          <w:bCs/>
          <w:color w:val="000000"/>
          <w:spacing w:val="8"/>
          <w:w w:val="92"/>
          <w:sz w:val="24"/>
          <w:szCs w:val="24"/>
        </w:rPr>
        <w:t>-Rosice</w:t>
      </w:r>
      <w:r w:rsidRPr="00C90CBF">
        <w:rPr>
          <w:rFonts w:ascii="Arial" w:eastAsia="Arial" w:hAnsi="Arial" w:cs="Arial"/>
          <w:b/>
          <w:bCs/>
          <w:color w:val="000000"/>
          <w:w w:val="80"/>
          <w:sz w:val="24"/>
          <w:szCs w:val="24"/>
        </w:rPr>
        <w:t xml:space="preserve"> </w:t>
      </w:r>
      <w:r w:rsidRPr="00C90CBF">
        <w:rPr>
          <w:rFonts w:ascii="Arial" w:eastAsia="Arial" w:hAnsi="Arial" w:cs="Arial"/>
          <w:b/>
          <w:bCs/>
          <w:color w:val="000000"/>
          <w:sz w:val="24"/>
          <w:szCs w:val="24"/>
        </w:rPr>
        <w:t>-</w:t>
      </w:r>
      <w:r w:rsidRPr="00C90CBF">
        <w:rPr>
          <w:rFonts w:ascii="Arial" w:eastAsia="Arial" w:hAnsi="Arial" w:cs="Arial"/>
          <w:b/>
          <w:bCs/>
          <w:color w:val="000000"/>
          <w:w w:val="96"/>
          <w:sz w:val="24"/>
          <w:szCs w:val="24"/>
        </w:rPr>
        <w:t xml:space="preserve"> </w:t>
      </w:r>
      <w:r w:rsidRPr="00C90CBF">
        <w:rPr>
          <w:rFonts w:ascii="Arial" w:eastAsia="Arial" w:hAnsi="Arial" w:cs="Arial"/>
          <w:bCs/>
          <w:color w:val="000000"/>
          <w:spacing w:val="1"/>
          <w:w w:val="99"/>
          <w:sz w:val="24"/>
          <w:szCs w:val="24"/>
        </w:rPr>
        <w:t>ZO</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pacing w:val="5"/>
          <w:w w:val="95"/>
          <w:sz w:val="24"/>
          <w:szCs w:val="24"/>
        </w:rPr>
        <w:t>rozhodlo</w:t>
      </w:r>
      <w:r w:rsidRPr="00C90CBF">
        <w:rPr>
          <w:rFonts w:ascii="Arial" w:eastAsia="Arial" w:hAnsi="Arial" w:cs="Arial"/>
          <w:bCs/>
          <w:color w:val="000000"/>
          <w:w w:val="85"/>
          <w:sz w:val="24"/>
          <w:szCs w:val="24"/>
        </w:rPr>
        <w:t xml:space="preserve"> </w:t>
      </w:r>
      <w:r w:rsidRPr="00C90CBF">
        <w:rPr>
          <w:rFonts w:ascii="Arial" w:eastAsia="Arial" w:hAnsi="Arial" w:cs="Arial"/>
          <w:bCs/>
          <w:color w:val="000000"/>
          <w:sz w:val="24"/>
          <w:szCs w:val="24"/>
        </w:rPr>
        <w:t>o</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z w:val="24"/>
          <w:szCs w:val="24"/>
        </w:rPr>
        <w:t>po</w:t>
      </w:r>
      <w:r w:rsidRPr="00C90CBF">
        <w:rPr>
          <w:rFonts w:ascii="Arial" w:eastAsia="Arial" w:hAnsi="Arial" w:cs="Arial"/>
          <w:bCs/>
          <w:color w:val="000000"/>
          <w:spacing w:val="6"/>
          <w:w w:val="93"/>
          <w:sz w:val="24"/>
          <w:szCs w:val="24"/>
        </w:rPr>
        <w:t>řízení</w:t>
      </w:r>
      <w:r w:rsidRPr="00C90CBF">
        <w:rPr>
          <w:rFonts w:ascii="Arial" w:eastAsia="Arial" w:hAnsi="Arial" w:cs="Arial"/>
          <w:bCs/>
          <w:color w:val="000000"/>
          <w:w w:val="82"/>
          <w:sz w:val="24"/>
          <w:szCs w:val="24"/>
        </w:rPr>
        <w:t xml:space="preserve"> </w:t>
      </w:r>
      <w:r w:rsidRPr="00C90CBF">
        <w:rPr>
          <w:rFonts w:ascii="Arial" w:eastAsia="Arial" w:hAnsi="Arial" w:cs="Arial"/>
          <w:bCs/>
          <w:color w:val="000000"/>
          <w:sz w:val="24"/>
          <w:szCs w:val="24"/>
        </w:rPr>
        <w:t>zm</w:t>
      </w:r>
      <w:r w:rsidRPr="00C90CBF">
        <w:rPr>
          <w:rFonts w:ascii="Arial" w:eastAsia="Arial" w:hAnsi="Arial" w:cs="Arial"/>
          <w:bCs/>
          <w:color w:val="000000"/>
          <w:spacing w:val="-2"/>
          <w:w w:val="102"/>
          <w:sz w:val="24"/>
          <w:szCs w:val="24"/>
        </w:rPr>
        <w:t>ěny</w:t>
      </w:r>
      <w:r w:rsidRPr="00C90CBF">
        <w:rPr>
          <w:rFonts w:ascii="Arial" w:eastAsia="Arial" w:hAnsi="Arial" w:cs="Arial"/>
          <w:bCs/>
          <w:color w:val="000000"/>
          <w:w w:val="90"/>
          <w:sz w:val="24"/>
          <w:szCs w:val="24"/>
        </w:rPr>
        <w:t xml:space="preserve"> </w:t>
      </w:r>
      <w:r w:rsidRPr="00C90CBF">
        <w:rPr>
          <w:rFonts w:ascii="Arial" w:eastAsia="Arial" w:hAnsi="Arial" w:cs="Arial"/>
          <w:bCs/>
          <w:color w:val="000000"/>
          <w:sz w:val="24"/>
          <w:szCs w:val="24"/>
        </w:rPr>
        <w:t>č.</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1"/>
          <w:w w:val="102"/>
          <w:sz w:val="24"/>
          <w:szCs w:val="24"/>
        </w:rPr>
        <w:t>1</w:t>
      </w:r>
      <w:r w:rsidRPr="00C90CBF">
        <w:rPr>
          <w:rFonts w:ascii="Arial" w:eastAsia="Arial" w:hAnsi="Arial" w:cs="Arial"/>
          <w:bCs/>
          <w:color w:val="000000"/>
          <w:w w:val="93"/>
          <w:sz w:val="24"/>
          <w:szCs w:val="24"/>
        </w:rPr>
        <w:t xml:space="preserve"> </w:t>
      </w:r>
      <w:r w:rsidRPr="00C90CBF">
        <w:rPr>
          <w:rFonts w:ascii="Arial" w:eastAsia="Arial" w:hAnsi="Arial" w:cs="Arial"/>
          <w:bCs/>
          <w:color w:val="000000"/>
          <w:sz w:val="24"/>
          <w:szCs w:val="24"/>
        </w:rPr>
        <w:t>zkráceným</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pacing w:val="-2"/>
          <w:w w:val="102"/>
          <w:sz w:val="24"/>
          <w:szCs w:val="24"/>
        </w:rPr>
        <w:t>postupem</w:t>
      </w:r>
      <w:r w:rsidRPr="00C90CBF">
        <w:rPr>
          <w:rFonts w:ascii="Arial" w:eastAsia="Arial" w:hAnsi="Arial" w:cs="Arial"/>
          <w:bCs/>
          <w:color w:val="000000"/>
          <w:spacing w:val="34"/>
          <w:sz w:val="24"/>
          <w:szCs w:val="24"/>
        </w:rPr>
        <w:t xml:space="preserve"> </w:t>
      </w:r>
      <w:r w:rsidRPr="00C90CBF">
        <w:rPr>
          <w:rFonts w:ascii="Arial" w:eastAsia="Arial" w:hAnsi="Arial" w:cs="Arial"/>
          <w:bCs/>
          <w:color w:val="000000"/>
          <w:sz w:val="24"/>
          <w:szCs w:val="24"/>
        </w:rPr>
        <w:t>(20.</w:t>
      </w:r>
      <w:r w:rsidRPr="00C90CBF">
        <w:rPr>
          <w:rFonts w:ascii="Arial" w:eastAsia="Arial" w:hAnsi="Arial" w:cs="Arial"/>
          <w:bCs/>
          <w:color w:val="000000"/>
          <w:spacing w:val="40"/>
          <w:sz w:val="24"/>
          <w:szCs w:val="24"/>
        </w:rPr>
        <w:t xml:space="preserve"> </w:t>
      </w:r>
      <w:r w:rsidRPr="00C90CBF">
        <w:rPr>
          <w:rFonts w:ascii="Arial" w:eastAsia="Arial" w:hAnsi="Arial" w:cs="Arial"/>
          <w:bCs/>
          <w:color w:val="000000"/>
          <w:spacing w:val="6"/>
          <w:w w:val="92"/>
          <w:sz w:val="24"/>
          <w:szCs w:val="24"/>
        </w:rPr>
        <w:t>3.</w:t>
      </w:r>
      <w:r w:rsidRPr="00C90CBF">
        <w:rPr>
          <w:rFonts w:ascii="Arial" w:eastAsia="Arial" w:hAnsi="Arial" w:cs="Arial"/>
          <w:bCs/>
          <w:color w:val="000000"/>
          <w:spacing w:val="34"/>
          <w:sz w:val="24"/>
          <w:szCs w:val="24"/>
        </w:rPr>
        <w:t xml:space="preserve"> </w:t>
      </w:r>
      <w:r w:rsidRPr="00C90CBF">
        <w:rPr>
          <w:rFonts w:ascii="Arial" w:eastAsia="Arial" w:hAnsi="Arial" w:cs="Arial"/>
          <w:bCs/>
          <w:color w:val="000000"/>
          <w:sz w:val="24"/>
          <w:szCs w:val="24"/>
        </w:rPr>
        <w:t>2023).</w:t>
      </w:r>
      <w:r w:rsidRPr="00C90CBF">
        <w:rPr>
          <w:rFonts w:ascii="Arial" w:eastAsia="Arial" w:hAnsi="Arial" w:cs="Arial"/>
          <w:bCs/>
          <w:color w:val="000000"/>
          <w:spacing w:val="37"/>
          <w:sz w:val="24"/>
          <w:szCs w:val="24"/>
        </w:rPr>
        <w:t xml:space="preserve"> </w:t>
      </w:r>
      <w:r w:rsidRPr="00C90CBF">
        <w:rPr>
          <w:rFonts w:ascii="Arial" w:eastAsia="Arial" w:hAnsi="Arial" w:cs="Arial"/>
          <w:bCs/>
          <w:color w:val="000000"/>
          <w:sz w:val="24"/>
          <w:szCs w:val="24"/>
        </w:rPr>
        <w:t>Dne</w:t>
      </w:r>
      <w:r w:rsidRPr="00C90CBF">
        <w:rPr>
          <w:rFonts w:ascii="Arial" w:eastAsia="Arial" w:hAnsi="Arial" w:cs="Arial"/>
          <w:bCs/>
          <w:color w:val="000000"/>
          <w:spacing w:val="39"/>
          <w:sz w:val="24"/>
          <w:szCs w:val="24"/>
        </w:rPr>
        <w:t xml:space="preserve"> </w:t>
      </w:r>
      <w:r w:rsidRPr="00C90CBF">
        <w:rPr>
          <w:rFonts w:ascii="Arial" w:eastAsia="Arial" w:hAnsi="Arial" w:cs="Arial"/>
          <w:bCs/>
          <w:color w:val="000000"/>
          <w:spacing w:val="-1"/>
          <w:sz w:val="24"/>
          <w:szCs w:val="24"/>
        </w:rPr>
        <w:t>4.</w:t>
      </w:r>
      <w:r w:rsidRPr="00C90CBF">
        <w:rPr>
          <w:rFonts w:ascii="Arial" w:eastAsia="Arial" w:hAnsi="Arial" w:cs="Arial"/>
          <w:bCs/>
          <w:color w:val="000000"/>
          <w:spacing w:val="38"/>
          <w:sz w:val="24"/>
          <w:szCs w:val="24"/>
        </w:rPr>
        <w:t xml:space="preserve"> </w:t>
      </w:r>
      <w:r w:rsidRPr="00C90CBF">
        <w:rPr>
          <w:rFonts w:ascii="Arial" w:eastAsia="Arial" w:hAnsi="Arial" w:cs="Arial"/>
          <w:bCs/>
          <w:color w:val="000000"/>
          <w:sz w:val="24"/>
          <w:szCs w:val="24"/>
        </w:rPr>
        <w:t>5.</w:t>
      </w:r>
      <w:r w:rsidRPr="00C90CBF">
        <w:rPr>
          <w:rFonts w:ascii="Arial" w:eastAsia="Arial" w:hAnsi="Arial" w:cs="Arial"/>
          <w:bCs/>
          <w:color w:val="000000"/>
          <w:spacing w:val="38"/>
          <w:sz w:val="24"/>
          <w:szCs w:val="24"/>
        </w:rPr>
        <w:t xml:space="preserve"> </w:t>
      </w:r>
      <w:r w:rsidRPr="00C90CBF">
        <w:rPr>
          <w:rFonts w:ascii="Arial" w:eastAsia="Arial" w:hAnsi="Arial" w:cs="Arial"/>
          <w:bCs/>
          <w:color w:val="000000"/>
          <w:spacing w:val="-1"/>
          <w:w w:val="101"/>
          <w:sz w:val="24"/>
          <w:szCs w:val="24"/>
        </w:rPr>
        <w:t>2023</w:t>
      </w:r>
      <w:r w:rsidRPr="00C90CBF">
        <w:rPr>
          <w:rFonts w:ascii="Arial" w:eastAsia="Arial" w:hAnsi="Arial" w:cs="Arial"/>
          <w:bCs/>
          <w:color w:val="000000"/>
          <w:spacing w:val="37"/>
          <w:sz w:val="24"/>
          <w:szCs w:val="24"/>
        </w:rPr>
        <w:t xml:space="preserve"> </w:t>
      </w:r>
      <w:r w:rsidRPr="00C90CBF">
        <w:rPr>
          <w:rFonts w:ascii="Arial" w:eastAsia="Arial" w:hAnsi="Arial" w:cs="Arial"/>
          <w:bCs/>
          <w:color w:val="000000"/>
          <w:sz w:val="24"/>
          <w:szCs w:val="24"/>
        </w:rPr>
        <w:t>došel</w:t>
      </w:r>
      <w:r w:rsidRPr="00C90CBF">
        <w:rPr>
          <w:rFonts w:ascii="Arial" w:eastAsia="Arial" w:hAnsi="Arial" w:cs="Arial"/>
          <w:bCs/>
          <w:color w:val="000000"/>
          <w:spacing w:val="36"/>
          <w:sz w:val="24"/>
          <w:szCs w:val="24"/>
        </w:rPr>
        <w:t xml:space="preserve"> </w:t>
      </w:r>
      <w:r w:rsidRPr="00C90CBF">
        <w:rPr>
          <w:rFonts w:ascii="Arial" w:eastAsia="Arial" w:hAnsi="Arial" w:cs="Arial"/>
          <w:bCs/>
          <w:color w:val="000000"/>
          <w:spacing w:val="-2"/>
          <w:w w:val="102"/>
          <w:sz w:val="24"/>
          <w:szCs w:val="24"/>
        </w:rPr>
        <w:t>nový</w:t>
      </w:r>
      <w:r w:rsidRPr="00C90CBF">
        <w:rPr>
          <w:rFonts w:ascii="Arial" w:eastAsia="Arial" w:hAnsi="Arial" w:cs="Arial"/>
          <w:bCs/>
          <w:color w:val="000000"/>
          <w:spacing w:val="37"/>
          <w:sz w:val="24"/>
          <w:szCs w:val="24"/>
        </w:rPr>
        <w:t xml:space="preserve"> </w:t>
      </w:r>
      <w:r w:rsidRPr="00C90CBF">
        <w:rPr>
          <w:rFonts w:ascii="Arial" w:eastAsia="Arial" w:hAnsi="Arial" w:cs="Arial"/>
          <w:bCs/>
          <w:color w:val="000000"/>
          <w:sz w:val="24"/>
          <w:szCs w:val="24"/>
        </w:rPr>
        <w:t>po</w:t>
      </w:r>
      <w:r w:rsidRPr="00C90CBF">
        <w:rPr>
          <w:rFonts w:ascii="Arial" w:eastAsia="Arial" w:hAnsi="Arial" w:cs="Arial"/>
          <w:bCs/>
          <w:color w:val="000000"/>
          <w:spacing w:val="3"/>
          <w:w w:val="97"/>
          <w:sz w:val="24"/>
          <w:szCs w:val="24"/>
        </w:rPr>
        <w:t>žadavek</w:t>
      </w:r>
      <w:r w:rsidRPr="00C90CBF">
        <w:rPr>
          <w:rFonts w:ascii="Arial" w:eastAsia="Arial" w:hAnsi="Arial" w:cs="Arial"/>
          <w:bCs/>
          <w:color w:val="000000"/>
          <w:spacing w:val="38"/>
          <w:sz w:val="24"/>
          <w:szCs w:val="24"/>
        </w:rPr>
        <w:t xml:space="preserve"> </w:t>
      </w:r>
      <w:r w:rsidRPr="00C90CBF">
        <w:rPr>
          <w:rFonts w:ascii="Arial" w:eastAsia="Arial" w:hAnsi="Arial" w:cs="Arial"/>
          <w:bCs/>
          <w:color w:val="000000"/>
          <w:spacing w:val="-3"/>
          <w:w w:val="103"/>
          <w:sz w:val="24"/>
          <w:szCs w:val="24"/>
        </w:rPr>
        <w:t>na</w:t>
      </w:r>
      <w:r w:rsidRPr="00C90CBF">
        <w:rPr>
          <w:rFonts w:ascii="Arial" w:eastAsia="Arial" w:hAnsi="Arial" w:cs="Arial"/>
          <w:bCs/>
          <w:color w:val="000000"/>
          <w:spacing w:val="39"/>
          <w:sz w:val="24"/>
          <w:szCs w:val="24"/>
        </w:rPr>
        <w:t xml:space="preserve"> </w:t>
      </w:r>
      <w:r w:rsidRPr="00C90CBF">
        <w:rPr>
          <w:rFonts w:ascii="Arial" w:eastAsia="Arial" w:hAnsi="Arial" w:cs="Arial"/>
          <w:bCs/>
          <w:color w:val="000000"/>
          <w:spacing w:val="10"/>
          <w:w w:val="91"/>
          <w:sz w:val="24"/>
          <w:szCs w:val="24"/>
        </w:rPr>
        <w:t>posouzení</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pacing w:val="14"/>
          <w:w w:val="90"/>
          <w:sz w:val="24"/>
          <w:szCs w:val="24"/>
        </w:rPr>
        <w:t>zm</w:t>
      </w:r>
      <w:r w:rsidRPr="00C90CBF">
        <w:rPr>
          <w:rFonts w:ascii="Arial" w:eastAsia="Arial" w:hAnsi="Arial" w:cs="Arial"/>
          <w:bCs/>
          <w:color w:val="000000"/>
          <w:spacing w:val="4"/>
          <w:w w:val="93"/>
          <w:sz w:val="24"/>
          <w:szCs w:val="24"/>
        </w:rPr>
        <w:t>ěny</w:t>
      </w:r>
      <w:r w:rsidRPr="00C90CBF">
        <w:rPr>
          <w:rFonts w:ascii="Arial" w:eastAsia="Arial" w:hAnsi="Arial" w:cs="Arial"/>
          <w:bCs/>
          <w:color w:val="000000"/>
          <w:spacing w:val="33"/>
          <w:sz w:val="24"/>
          <w:szCs w:val="24"/>
        </w:rPr>
        <w:t xml:space="preserve"> </w:t>
      </w:r>
      <w:r w:rsidRPr="00C90CBF">
        <w:rPr>
          <w:rFonts w:ascii="Arial" w:eastAsia="Arial" w:hAnsi="Arial" w:cs="Arial"/>
          <w:bCs/>
          <w:color w:val="000000"/>
          <w:sz w:val="24"/>
          <w:szCs w:val="24"/>
        </w:rPr>
        <w:t>od</w:t>
      </w:r>
      <w:r w:rsidRPr="00C90CBF">
        <w:rPr>
          <w:rFonts w:ascii="Arial" w:eastAsia="Arial" w:hAnsi="Arial" w:cs="Arial"/>
          <w:bCs/>
          <w:color w:val="000000"/>
          <w:spacing w:val="40"/>
          <w:sz w:val="24"/>
          <w:szCs w:val="24"/>
        </w:rPr>
        <w:t xml:space="preserve"> </w:t>
      </w:r>
      <w:r w:rsidRPr="00C90CBF">
        <w:rPr>
          <w:rFonts w:ascii="Arial" w:eastAsia="Arial" w:hAnsi="Arial" w:cs="Arial"/>
          <w:bCs/>
          <w:color w:val="000000"/>
          <w:sz w:val="24"/>
          <w:szCs w:val="24"/>
        </w:rPr>
        <w:t xml:space="preserve">JUDr. </w:t>
      </w:r>
      <w:r w:rsidRPr="00C90CBF">
        <w:rPr>
          <w:rFonts w:ascii="Arial" w:eastAsia="Arial" w:hAnsi="Arial" w:cs="Arial"/>
          <w:bCs/>
          <w:color w:val="000000"/>
          <w:spacing w:val="10"/>
          <w:w w:val="90"/>
          <w:sz w:val="24"/>
          <w:szCs w:val="24"/>
        </w:rPr>
        <w:t>Stanislava</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z w:val="24"/>
          <w:szCs w:val="24"/>
        </w:rPr>
        <w:t>Bla</w:t>
      </w:r>
      <w:r w:rsidRPr="00C90CBF">
        <w:rPr>
          <w:rFonts w:ascii="Arial" w:eastAsia="Arial" w:hAnsi="Arial" w:cs="Arial"/>
          <w:bCs/>
          <w:color w:val="000000"/>
          <w:spacing w:val="1"/>
          <w:sz w:val="24"/>
          <w:szCs w:val="24"/>
        </w:rPr>
        <w:t>žka.</w:t>
      </w:r>
      <w:r w:rsidRPr="00C90CBF">
        <w:rPr>
          <w:rFonts w:ascii="Arial" w:eastAsia="Arial" w:hAnsi="Arial" w:cs="Arial"/>
          <w:bCs/>
          <w:color w:val="000000"/>
          <w:spacing w:val="39"/>
          <w:sz w:val="24"/>
          <w:szCs w:val="24"/>
        </w:rPr>
        <w:t xml:space="preserve"> </w:t>
      </w:r>
      <w:r w:rsidRPr="00C90CBF">
        <w:rPr>
          <w:rFonts w:ascii="Arial" w:eastAsia="Arial" w:hAnsi="Arial" w:cs="Arial"/>
          <w:bCs/>
          <w:color w:val="000000"/>
          <w:sz w:val="24"/>
          <w:szCs w:val="24"/>
        </w:rPr>
        <w:t>Pan</w:t>
      </w:r>
      <w:r w:rsidRPr="00C90CBF">
        <w:rPr>
          <w:rFonts w:ascii="Arial" w:eastAsia="Arial" w:hAnsi="Arial" w:cs="Arial"/>
          <w:bCs/>
          <w:color w:val="000000"/>
          <w:spacing w:val="40"/>
          <w:sz w:val="24"/>
          <w:szCs w:val="24"/>
        </w:rPr>
        <w:t xml:space="preserve"> </w:t>
      </w:r>
      <w:r w:rsidRPr="00C90CBF">
        <w:rPr>
          <w:rFonts w:ascii="Arial" w:eastAsia="Arial" w:hAnsi="Arial" w:cs="Arial"/>
          <w:bCs/>
          <w:color w:val="000000"/>
          <w:sz w:val="24"/>
          <w:szCs w:val="24"/>
        </w:rPr>
        <w:t>Blažka</w:t>
      </w:r>
      <w:r w:rsidRPr="00C90CBF">
        <w:rPr>
          <w:rFonts w:ascii="Arial" w:eastAsia="Arial" w:hAnsi="Arial" w:cs="Arial"/>
          <w:bCs/>
          <w:color w:val="000000"/>
          <w:spacing w:val="40"/>
          <w:sz w:val="24"/>
          <w:szCs w:val="24"/>
        </w:rPr>
        <w:t xml:space="preserve"> </w:t>
      </w:r>
      <w:r w:rsidRPr="00C90CBF">
        <w:rPr>
          <w:rFonts w:ascii="Arial" w:eastAsia="Arial" w:hAnsi="Arial" w:cs="Arial"/>
          <w:bCs/>
          <w:color w:val="000000"/>
          <w:sz w:val="24"/>
          <w:szCs w:val="24"/>
        </w:rPr>
        <w:t>si</w:t>
      </w:r>
      <w:r w:rsidRPr="00C90CBF">
        <w:rPr>
          <w:rFonts w:ascii="Arial" w:eastAsia="Arial" w:hAnsi="Arial" w:cs="Arial"/>
          <w:bCs/>
          <w:color w:val="000000"/>
          <w:spacing w:val="42"/>
          <w:sz w:val="24"/>
          <w:szCs w:val="24"/>
        </w:rPr>
        <w:t xml:space="preserve"> </w:t>
      </w:r>
      <w:r w:rsidRPr="00C90CBF">
        <w:rPr>
          <w:rFonts w:ascii="Arial" w:eastAsia="Arial" w:hAnsi="Arial" w:cs="Arial"/>
          <w:bCs/>
          <w:color w:val="000000"/>
          <w:sz w:val="24"/>
          <w:szCs w:val="24"/>
        </w:rPr>
        <w:t>opatřil</w:t>
      </w:r>
      <w:r w:rsidRPr="00C90CBF">
        <w:rPr>
          <w:rFonts w:ascii="Arial" w:eastAsia="Arial" w:hAnsi="Arial" w:cs="Arial"/>
          <w:bCs/>
          <w:color w:val="000000"/>
          <w:spacing w:val="42"/>
          <w:sz w:val="24"/>
          <w:szCs w:val="24"/>
        </w:rPr>
        <w:t xml:space="preserve"> </w:t>
      </w:r>
      <w:r w:rsidRPr="00C90CBF">
        <w:rPr>
          <w:rFonts w:ascii="Arial" w:eastAsia="Arial" w:hAnsi="Arial" w:cs="Arial"/>
          <w:bCs/>
          <w:color w:val="000000"/>
          <w:spacing w:val="-3"/>
          <w:w w:val="103"/>
          <w:sz w:val="24"/>
          <w:szCs w:val="24"/>
        </w:rPr>
        <w:t>stanovisko</w:t>
      </w:r>
      <w:r w:rsidRPr="00C90CBF">
        <w:rPr>
          <w:rFonts w:ascii="Arial" w:eastAsia="Arial" w:hAnsi="Arial" w:cs="Arial"/>
          <w:bCs/>
          <w:color w:val="000000"/>
          <w:spacing w:val="41"/>
          <w:sz w:val="24"/>
          <w:szCs w:val="24"/>
        </w:rPr>
        <w:t xml:space="preserve"> </w:t>
      </w:r>
      <w:r w:rsidRPr="00C90CBF">
        <w:rPr>
          <w:rFonts w:ascii="Arial" w:eastAsia="Arial" w:hAnsi="Arial" w:cs="Arial"/>
          <w:bCs/>
          <w:color w:val="000000"/>
          <w:spacing w:val="-3"/>
          <w:w w:val="103"/>
          <w:sz w:val="24"/>
          <w:szCs w:val="24"/>
        </w:rPr>
        <w:t>od</w:t>
      </w:r>
      <w:r w:rsidRPr="00C90CBF">
        <w:rPr>
          <w:rFonts w:ascii="Arial" w:eastAsia="Arial" w:hAnsi="Arial" w:cs="Arial"/>
          <w:bCs/>
          <w:color w:val="000000"/>
          <w:spacing w:val="38"/>
          <w:sz w:val="24"/>
          <w:szCs w:val="24"/>
        </w:rPr>
        <w:t xml:space="preserve"> </w:t>
      </w:r>
      <w:r w:rsidRPr="00C90CBF">
        <w:rPr>
          <w:rFonts w:ascii="Arial" w:eastAsia="Arial" w:hAnsi="Arial" w:cs="Arial"/>
          <w:bCs/>
          <w:color w:val="000000"/>
          <w:sz w:val="24"/>
          <w:szCs w:val="24"/>
        </w:rPr>
        <w:t>Krajského</w:t>
      </w:r>
      <w:r w:rsidRPr="00C90CBF">
        <w:rPr>
          <w:rFonts w:ascii="Arial" w:eastAsia="Arial" w:hAnsi="Arial" w:cs="Arial"/>
          <w:bCs/>
          <w:color w:val="000000"/>
          <w:spacing w:val="42"/>
          <w:sz w:val="24"/>
          <w:szCs w:val="24"/>
        </w:rPr>
        <w:t xml:space="preserve"> </w:t>
      </w:r>
      <w:r w:rsidRPr="00C90CBF">
        <w:rPr>
          <w:rFonts w:ascii="Arial" w:eastAsia="Arial" w:hAnsi="Arial" w:cs="Arial"/>
          <w:bCs/>
          <w:color w:val="000000"/>
          <w:spacing w:val="5"/>
          <w:w w:val="94"/>
          <w:sz w:val="24"/>
          <w:szCs w:val="24"/>
        </w:rPr>
        <w:t>ú</w:t>
      </w:r>
      <w:r w:rsidRPr="00C90CBF">
        <w:rPr>
          <w:rFonts w:ascii="Arial" w:eastAsia="Arial" w:hAnsi="Arial" w:cs="Arial"/>
          <w:bCs/>
          <w:color w:val="000000"/>
          <w:spacing w:val="9"/>
          <w:w w:val="91"/>
          <w:sz w:val="24"/>
          <w:szCs w:val="24"/>
        </w:rPr>
        <w:t>řadu</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pacing w:val="-5"/>
          <w:w w:val="105"/>
          <w:sz w:val="24"/>
          <w:szCs w:val="24"/>
        </w:rPr>
        <w:t>Kraje</w:t>
      </w:r>
      <w:r w:rsidRPr="00C90CBF">
        <w:rPr>
          <w:rFonts w:ascii="Arial" w:eastAsia="Arial" w:hAnsi="Arial" w:cs="Arial"/>
          <w:bCs/>
          <w:color w:val="000000"/>
          <w:spacing w:val="43"/>
          <w:sz w:val="24"/>
          <w:szCs w:val="24"/>
        </w:rPr>
        <w:t xml:space="preserve"> </w:t>
      </w:r>
      <w:r w:rsidRPr="00C90CBF">
        <w:rPr>
          <w:rFonts w:ascii="Arial" w:eastAsia="Arial" w:hAnsi="Arial" w:cs="Arial"/>
          <w:bCs/>
          <w:color w:val="000000"/>
          <w:spacing w:val="8"/>
          <w:w w:val="93"/>
          <w:sz w:val="24"/>
          <w:szCs w:val="24"/>
        </w:rPr>
        <w:t>Vyso</w:t>
      </w:r>
      <w:r w:rsidRPr="00C90CBF">
        <w:rPr>
          <w:rFonts w:ascii="Arial" w:eastAsia="Arial" w:hAnsi="Arial" w:cs="Arial"/>
          <w:bCs/>
          <w:color w:val="000000"/>
          <w:spacing w:val="-1"/>
          <w:w w:val="99"/>
          <w:sz w:val="24"/>
          <w:szCs w:val="24"/>
        </w:rPr>
        <w:t>čina</w:t>
      </w:r>
      <w:r w:rsidRPr="00C90CBF">
        <w:rPr>
          <w:rFonts w:ascii="Arial" w:eastAsia="Arial" w:hAnsi="Arial" w:cs="Arial"/>
          <w:bCs/>
          <w:color w:val="000000"/>
          <w:spacing w:val="49"/>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42"/>
          <w:sz w:val="24"/>
          <w:szCs w:val="24"/>
        </w:rPr>
        <w:t xml:space="preserve"> </w:t>
      </w:r>
      <w:r w:rsidRPr="00C90CBF">
        <w:rPr>
          <w:rFonts w:ascii="Arial" w:eastAsia="Arial" w:hAnsi="Arial" w:cs="Arial"/>
          <w:bCs/>
          <w:color w:val="000000"/>
          <w:spacing w:val="1"/>
          <w:sz w:val="24"/>
          <w:szCs w:val="24"/>
        </w:rPr>
        <w:t>není</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z w:val="24"/>
          <w:szCs w:val="24"/>
        </w:rPr>
        <w:t>po</w:t>
      </w:r>
      <w:r w:rsidRPr="00C90CBF">
        <w:rPr>
          <w:rFonts w:ascii="Arial" w:eastAsia="Arial" w:hAnsi="Arial" w:cs="Arial"/>
          <w:bCs/>
          <w:color w:val="000000"/>
          <w:spacing w:val="7"/>
          <w:w w:val="94"/>
          <w:sz w:val="24"/>
          <w:szCs w:val="24"/>
        </w:rPr>
        <w:t>žadováno</w:t>
      </w:r>
      <w:r w:rsidRPr="00C90CBF">
        <w:rPr>
          <w:rFonts w:ascii="Arial" w:eastAsia="Arial" w:hAnsi="Arial" w:cs="Arial"/>
          <w:bCs/>
          <w:color w:val="000000"/>
          <w:spacing w:val="22"/>
          <w:sz w:val="24"/>
          <w:szCs w:val="24"/>
        </w:rPr>
        <w:t xml:space="preserve"> </w:t>
      </w:r>
      <w:r w:rsidRPr="00C90CBF">
        <w:rPr>
          <w:rFonts w:ascii="Arial" w:eastAsia="Arial" w:hAnsi="Arial" w:cs="Arial"/>
          <w:bCs/>
          <w:color w:val="000000"/>
          <w:sz w:val="24"/>
          <w:szCs w:val="24"/>
        </w:rPr>
        <w:t>zpracování</w:t>
      </w:r>
      <w:r w:rsidRPr="00C90CBF">
        <w:rPr>
          <w:rFonts w:ascii="Arial" w:eastAsia="Arial" w:hAnsi="Arial" w:cs="Arial"/>
          <w:bCs/>
          <w:color w:val="000000"/>
          <w:spacing w:val="28"/>
          <w:sz w:val="24"/>
          <w:szCs w:val="24"/>
        </w:rPr>
        <w:t xml:space="preserve"> </w:t>
      </w:r>
      <w:r w:rsidRPr="00C90CBF">
        <w:rPr>
          <w:rFonts w:ascii="Arial" w:eastAsia="Arial" w:hAnsi="Arial" w:cs="Arial"/>
          <w:bCs/>
          <w:color w:val="000000"/>
          <w:spacing w:val="6"/>
          <w:w w:val="92"/>
          <w:sz w:val="24"/>
          <w:szCs w:val="24"/>
        </w:rPr>
        <w:t>vliv</w:t>
      </w:r>
      <w:r w:rsidRPr="00C90CBF">
        <w:rPr>
          <w:rFonts w:ascii="Arial" w:eastAsia="Arial" w:hAnsi="Arial" w:cs="Arial"/>
          <w:bCs/>
          <w:color w:val="000000"/>
          <w:spacing w:val="3"/>
          <w:w w:val="93"/>
          <w:sz w:val="24"/>
          <w:szCs w:val="24"/>
        </w:rPr>
        <w:t>ů</w:t>
      </w:r>
      <w:r w:rsidRPr="00C90CBF">
        <w:rPr>
          <w:rFonts w:ascii="Arial" w:eastAsia="Arial" w:hAnsi="Arial" w:cs="Arial"/>
          <w:bCs/>
          <w:color w:val="000000"/>
          <w:spacing w:val="26"/>
          <w:sz w:val="24"/>
          <w:szCs w:val="24"/>
        </w:rPr>
        <w:t xml:space="preserve"> </w:t>
      </w:r>
      <w:r w:rsidRPr="00C90CBF">
        <w:rPr>
          <w:rFonts w:ascii="Arial" w:eastAsia="Arial" w:hAnsi="Arial" w:cs="Arial"/>
          <w:bCs/>
          <w:color w:val="000000"/>
          <w:spacing w:val="-2"/>
          <w:w w:val="102"/>
          <w:sz w:val="24"/>
          <w:szCs w:val="24"/>
        </w:rPr>
        <w:t>na</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z w:val="24"/>
          <w:szCs w:val="24"/>
        </w:rPr>
        <w:t>životní</w:t>
      </w:r>
      <w:r w:rsidRPr="00C90CBF">
        <w:rPr>
          <w:rFonts w:ascii="Arial" w:eastAsia="Arial" w:hAnsi="Arial" w:cs="Arial"/>
          <w:bCs/>
          <w:color w:val="000000"/>
          <w:spacing w:val="27"/>
          <w:sz w:val="24"/>
          <w:szCs w:val="24"/>
        </w:rPr>
        <w:t xml:space="preserve"> </w:t>
      </w:r>
      <w:r w:rsidRPr="00C90CBF">
        <w:rPr>
          <w:rFonts w:ascii="Arial" w:eastAsia="Arial" w:hAnsi="Arial" w:cs="Arial"/>
          <w:bCs/>
          <w:color w:val="000000"/>
          <w:sz w:val="24"/>
          <w:szCs w:val="24"/>
        </w:rPr>
        <w:t>prost</w:t>
      </w:r>
      <w:r w:rsidRPr="00C90CBF">
        <w:rPr>
          <w:rFonts w:ascii="Arial" w:eastAsia="Arial" w:hAnsi="Arial" w:cs="Arial"/>
          <w:bCs/>
          <w:color w:val="000000"/>
          <w:w w:val="4"/>
          <w:sz w:val="24"/>
          <w:szCs w:val="24"/>
        </w:rPr>
        <w:t xml:space="preserve"> </w:t>
      </w:r>
      <w:r w:rsidRPr="00C90CBF">
        <w:rPr>
          <w:rFonts w:ascii="Arial" w:eastAsia="Arial" w:hAnsi="Arial" w:cs="Arial"/>
          <w:bCs/>
          <w:color w:val="000000"/>
          <w:spacing w:val="6"/>
          <w:w w:val="92"/>
          <w:sz w:val="24"/>
          <w:szCs w:val="24"/>
        </w:rPr>
        <w:t>ředí.</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z w:val="24"/>
          <w:szCs w:val="24"/>
        </w:rPr>
        <w:t>PR</w:t>
      </w:r>
      <w:r w:rsidRPr="00C90CBF">
        <w:rPr>
          <w:rFonts w:ascii="Arial" w:eastAsia="Arial" w:hAnsi="Arial" w:cs="Arial"/>
          <w:bCs/>
          <w:color w:val="000000"/>
          <w:spacing w:val="28"/>
          <w:sz w:val="24"/>
          <w:szCs w:val="24"/>
        </w:rPr>
        <w:t xml:space="preserve"> </w:t>
      </w:r>
      <w:r w:rsidRPr="00C90CBF">
        <w:rPr>
          <w:rFonts w:ascii="Arial" w:eastAsia="Arial" w:hAnsi="Arial" w:cs="Arial"/>
          <w:bCs/>
          <w:color w:val="000000"/>
          <w:sz w:val="24"/>
          <w:szCs w:val="24"/>
        </w:rPr>
        <w:t>sepsala</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pacing w:val="10"/>
          <w:w w:val="91"/>
          <w:sz w:val="24"/>
          <w:szCs w:val="24"/>
        </w:rPr>
        <w:t>posouzení</w:t>
      </w:r>
      <w:r w:rsidRPr="00C90CBF">
        <w:rPr>
          <w:rFonts w:ascii="Arial" w:eastAsia="Arial" w:hAnsi="Arial" w:cs="Arial"/>
          <w:bCs/>
          <w:color w:val="000000"/>
          <w:spacing w:val="16"/>
          <w:sz w:val="24"/>
          <w:szCs w:val="24"/>
        </w:rPr>
        <w:t xml:space="preserve"> </w:t>
      </w:r>
      <w:r w:rsidRPr="00C90CBF">
        <w:rPr>
          <w:rFonts w:ascii="Arial" w:eastAsia="Arial" w:hAnsi="Arial" w:cs="Arial"/>
          <w:bCs/>
          <w:color w:val="000000"/>
          <w:spacing w:val="-3"/>
          <w:w w:val="103"/>
          <w:sz w:val="24"/>
          <w:szCs w:val="24"/>
        </w:rPr>
        <w:t>návrhu</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z w:val="24"/>
          <w:szCs w:val="24"/>
        </w:rPr>
        <w:t>na</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pacing w:val="3"/>
          <w:w w:val="94"/>
          <w:sz w:val="24"/>
          <w:szCs w:val="24"/>
        </w:rPr>
        <w:t>díl</w:t>
      </w:r>
      <w:r w:rsidRPr="00C90CBF">
        <w:rPr>
          <w:rFonts w:ascii="Arial" w:eastAsia="Arial" w:hAnsi="Arial" w:cs="Arial"/>
          <w:bCs/>
          <w:color w:val="000000"/>
          <w:sz w:val="24"/>
          <w:szCs w:val="24"/>
        </w:rPr>
        <w:t>čí</w:t>
      </w:r>
      <w:r w:rsidRPr="00C90CBF">
        <w:rPr>
          <w:rFonts w:ascii="Arial" w:eastAsia="Arial" w:hAnsi="Arial" w:cs="Arial"/>
          <w:bCs/>
          <w:color w:val="000000"/>
          <w:spacing w:val="28"/>
          <w:sz w:val="24"/>
          <w:szCs w:val="24"/>
        </w:rPr>
        <w:t xml:space="preserve"> </w:t>
      </w:r>
      <w:r w:rsidRPr="00C90CBF">
        <w:rPr>
          <w:rFonts w:ascii="Arial" w:eastAsia="Arial" w:hAnsi="Arial" w:cs="Arial"/>
          <w:bCs/>
          <w:color w:val="000000"/>
          <w:spacing w:val="14"/>
          <w:w w:val="90"/>
          <w:sz w:val="24"/>
          <w:szCs w:val="24"/>
        </w:rPr>
        <w:t>zm</w:t>
      </w:r>
      <w:r w:rsidRPr="00C90CBF">
        <w:rPr>
          <w:rFonts w:ascii="Arial" w:eastAsia="Arial" w:hAnsi="Arial" w:cs="Arial"/>
          <w:bCs/>
          <w:color w:val="000000"/>
          <w:spacing w:val="8"/>
          <w:w w:val="90"/>
          <w:sz w:val="24"/>
          <w:szCs w:val="24"/>
        </w:rPr>
        <w:t>ěnu</w:t>
      </w:r>
      <w:r w:rsidRPr="00C90CBF">
        <w:rPr>
          <w:rFonts w:ascii="Arial" w:eastAsia="Arial" w:hAnsi="Arial" w:cs="Arial"/>
          <w:bCs/>
          <w:color w:val="000000"/>
          <w:w w:val="87"/>
          <w:sz w:val="24"/>
          <w:szCs w:val="24"/>
        </w:rPr>
        <w:t xml:space="preserve"> </w:t>
      </w:r>
      <w:r w:rsidRPr="00C90CBF">
        <w:rPr>
          <w:rFonts w:ascii="Arial" w:eastAsia="Arial" w:hAnsi="Arial" w:cs="Arial"/>
          <w:bCs/>
          <w:color w:val="000000"/>
          <w:spacing w:val="-5"/>
          <w:w w:val="105"/>
          <w:sz w:val="24"/>
          <w:szCs w:val="24"/>
        </w:rPr>
        <w:t>Z.16.</w:t>
      </w:r>
      <w:r w:rsidRPr="00C90CBF">
        <w:rPr>
          <w:rFonts w:ascii="Arial" w:eastAsia="Arial" w:hAnsi="Arial" w:cs="Arial"/>
          <w:bCs/>
          <w:color w:val="000000"/>
          <w:w w:val="86"/>
          <w:sz w:val="24"/>
          <w:szCs w:val="24"/>
        </w:rPr>
        <w:t xml:space="preserve"> </w:t>
      </w:r>
      <w:r w:rsidRPr="00C90CBF">
        <w:rPr>
          <w:rFonts w:ascii="Arial" w:eastAsia="Arial" w:hAnsi="Arial" w:cs="Arial"/>
          <w:bCs/>
          <w:color w:val="000000"/>
          <w:sz w:val="24"/>
          <w:szCs w:val="24"/>
        </w:rPr>
        <w:t>Dne</w:t>
      </w:r>
      <w:r w:rsidRPr="00C90CBF">
        <w:rPr>
          <w:rFonts w:ascii="Arial" w:eastAsia="Arial" w:hAnsi="Arial" w:cs="Arial"/>
          <w:bCs/>
          <w:color w:val="000000"/>
          <w:w w:val="87"/>
          <w:sz w:val="24"/>
          <w:szCs w:val="24"/>
        </w:rPr>
        <w:t xml:space="preserve"> </w:t>
      </w:r>
      <w:r w:rsidRPr="00C90CBF">
        <w:rPr>
          <w:rFonts w:ascii="Arial" w:eastAsia="Arial" w:hAnsi="Arial" w:cs="Arial"/>
          <w:bCs/>
          <w:color w:val="000000"/>
          <w:spacing w:val="10"/>
          <w:w w:val="90"/>
          <w:sz w:val="24"/>
          <w:szCs w:val="24"/>
        </w:rPr>
        <w:t>26.</w:t>
      </w:r>
      <w:r w:rsidRPr="00C90CBF">
        <w:rPr>
          <w:rFonts w:ascii="Arial" w:eastAsia="Arial" w:hAnsi="Arial" w:cs="Arial"/>
          <w:bCs/>
          <w:color w:val="000000"/>
          <w:w w:val="70"/>
          <w:sz w:val="24"/>
          <w:szCs w:val="24"/>
        </w:rPr>
        <w:t xml:space="preserve"> </w:t>
      </w:r>
      <w:r w:rsidRPr="00C90CBF">
        <w:rPr>
          <w:rFonts w:ascii="Arial" w:eastAsia="Arial" w:hAnsi="Arial" w:cs="Arial"/>
          <w:bCs/>
          <w:color w:val="000000"/>
          <w:spacing w:val="9"/>
          <w:w w:val="89"/>
          <w:sz w:val="24"/>
          <w:szCs w:val="24"/>
        </w:rPr>
        <w:t>5.</w:t>
      </w:r>
      <w:r w:rsidRPr="00C90CBF">
        <w:rPr>
          <w:rFonts w:ascii="Arial" w:eastAsia="Arial" w:hAnsi="Arial" w:cs="Arial"/>
          <w:bCs/>
          <w:color w:val="000000"/>
          <w:w w:val="73"/>
          <w:sz w:val="24"/>
          <w:szCs w:val="24"/>
        </w:rPr>
        <w:t xml:space="preserve"> </w:t>
      </w:r>
      <w:r w:rsidRPr="00C90CBF">
        <w:rPr>
          <w:rFonts w:ascii="Arial" w:eastAsia="Arial" w:hAnsi="Arial" w:cs="Arial"/>
          <w:bCs/>
          <w:color w:val="000000"/>
          <w:sz w:val="24"/>
          <w:szCs w:val="24"/>
        </w:rPr>
        <w:t>2023</w:t>
      </w:r>
      <w:r w:rsidRPr="00C90CBF">
        <w:rPr>
          <w:rFonts w:ascii="Arial" w:eastAsia="Arial" w:hAnsi="Arial" w:cs="Arial"/>
          <w:bCs/>
          <w:color w:val="000000"/>
          <w:w w:val="81"/>
          <w:sz w:val="24"/>
          <w:szCs w:val="24"/>
        </w:rPr>
        <w:t xml:space="preserve"> </w:t>
      </w:r>
      <w:r w:rsidRPr="00C90CBF">
        <w:rPr>
          <w:rFonts w:ascii="Arial" w:eastAsia="Arial" w:hAnsi="Arial" w:cs="Arial"/>
          <w:bCs/>
          <w:color w:val="000000"/>
          <w:spacing w:val="-1"/>
          <w:sz w:val="24"/>
          <w:szCs w:val="24"/>
        </w:rPr>
        <w:t>byla</w:t>
      </w:r>
      <w:r w:rsidRPr="00C90CBF">
        <w:rPr>
          <w:rFonts w:ascii="Arial" w:eastAsia="Arial" w:hAnsi="Arial" w:cs="Arial"/>
          <w:bCs/>
          <w:color w:val="000000"/>
          <w:w w:val="88"/>
          <w:sz w:val="24"/>
          <w:szCs w:val="24"/>
        </w:rPr>
        <w:t xml:space="preserve"> </w:t>
      </w:r>
      <w:r w:rsidRPr="00C90CBF">
        <w:rPr>
          <w:rFonts w:ascii="Arial" w:eastAsia="Arial" w:hAnsi="Arial" w:cs="Arial"/>
          <w:bCs/>
          <w:color w:val="000000"/>
          <w:spacing w:val="2"/>
          <w:w w:val="95"/>
          <w:sz w:val="24"/>
          <w:szCs w:val="24"/>
        </w:rPr>
        <w:t>díl</w:t>
      </w:r>
      <w:r w:rsidRPr="00C90CBF">
        <w:rPr>
          <w:rFonts w:ascii="Arial" w:eastAsia="Arial" w:hAnsi="Arial" w:cs="Arial"/>
          <w:bCs/>
          <w:color w:val="000000"/>
          <w:sz w:val="24"/>
          <w:szCs w:val="24"/>
        </w:rPr>
        <w:t>čí</w:t>
      </w:r>
      <w:r w:rsidRPr="00C90CBF">
        <w:rPr>
          <w:rFonts w:ascii="Arial" w:eastAsia="Arial" w:hAnsi="Arial" w:cs="Arial"/>
          <w:bCs/>
          <w:color w:val="000000"/>
          <w:w w:val="85"/>
          <w:sz w:val="24"/>
          <w:szCs w:val="24"/>
        </w:rPr>
        <w:t xml:space="preserve"> </w:t>
      </w:r>
      <w:r w:rsidRPr="00C90CBF">
        <w:rPr>
          <w:rFonts w:ascii="Arial" w:eastAsia="Arial" w:hAnsi="Arial" w:cs="Arial"/>
          <w:bCs/>
          <w:color w:val="000000"/>
          <w:spacing w:val="14"/>
          <w:w w:val="90"/>
          <w:sz w:val="24"/>
          <w:szCs w:val="24"/>
        </w:rPr>
        <w:t>zm</w:t>
      </w:r>
      <w:r w:rsidRPr="00C90CBF">
        <w:rPr>
          <w:rFonts w:ascii="Arial" w:eastAsia="Arial" w:hAnsi="Arial" w:cs="Arial"/>
          <w:bCs/>
          <w:color w:val="000000"/>
          <w:spacing w:val="3"/>
          <w:w w:val="94"/>
          <w:sz w:val="24"/>
          <w:szCs w:val="24"/>
        </w:rPr>
        <w:t>ěna</w:t>
      </w:r>
      <w:r w:rsidRPr="00C90CBF">
        <w:rPr>
          <w:rFonts w:ascii="Arial" w:eastAsia="Arial" w:hAnsi="Arial" w:cs="Arial"/>
          <w:bCs/>
          <w:color w:val="000000"/>
          <w:w w:val="81"/>
          <w:sz w:val="24"/>
          <w:szCs w:val="24"/>
        </w:rPr>
        <w:t xml:space="preserve"> </w:t>
      </w:r>
      <w:r w:rsidRPr="00C90CBF">
        <w:rPr>
          <w:rFonts w:ascii="Arial" w:eastAsia="Arial" w:hAnsi="Arial" w:cs="Arial"/>
          <w:bCs/>
          <w:color w:val="000000"/>
          <w:spacing w:val="-5"/>
          <w:w w:val="105"/>
          <w:sz w:val="24"/>
          <w:szCs w:val="24"/>
        </w:rPr>
        <w:t>Z.16</w:t>
      </w:r>
      <w:r w:rsidRPr="00C90CBF">
        <w:rPr>
          <w:rFonts w:ascii="Arial" w:eastAsia="Arial" w:hAnsi="Arial" w:cs="Arial"/>
          <w:bCs/>
          <w:color w:val="000000"/>
          <w:w w:val="86"/>
          <w:sz w:val="24"/>
          <w:szCs w:val="24"/>
        </w:rPr>
        <w:t xml:space="preserve"> </w:t>
      </w:r>
      <w:r w:rsidRPr="00C90CBF">
        <w:rPr>
          <w:rFonts w:ascii="Arial" w:eastAsia="Arial" w:hAnsi="Arial" w:cs="Arial"/>
          <w:bCs/>
          <w:color w:val="000000"/>
          <w:spacing w:val="4"/>
          <w:w w:val="95"/>
          <w:sz w:val="24"/>
          <w:szCs w:val="24"/>
        </w:rPr>
        <w:t>p</w:t>
      </w:r>
      <w:r w:rsidRPr="00C90CBF">
        <w:rPr>
          <w:rFonts w:ascii="Arial" w:eastAsia="Arial" w:hAnsi="Arial" w:cs="Arial"/>
          <w:bCs/>
          <w:color w:val="000000"/>
          <w:spacing w:val="-1"/>
          <w:sz w:val="24"/>
          <w:szCs w:val="24"/>
        </w:rPr>
        <w:t>ředlo</w:t>
      </w:r>
      <w:r w:rsidRPr="00C90CBF">
        <w:rPr>
          <w:rFonts w:ascii="Arial" w:eastAsia="Arial" w:hAnsi="Arial" w:cs="Arial"/>
          <w:bCs/>
          <w:color w:val="000000"/>
          <w:spacing w:val="4"/>
          <w:w w:val="96"/>
          <w:sz w:val="24"/>
          <w:szCs w:val="24"/>
        </w:rPr>
        <w:t>žena</w:t>
      </w:r>
      <w:r w:rsidRPr="00C90CBF">
        <w:rPr>
          <w:rFonts w:ascii="Arial" w:eastAsia="Arial" w:hAnsi="Arial" w:cs="Arial"/>
          <w:bCs/>
          <w:color w:val="000000"/>
          <w:w w:val="79"/>
          <w:sz w:val="24"/>
          <w:szCs w:val="24"/>
        </w:rPr>
        <w:t xml:space="preserve"> </w:t>
      </w:r>
      <w:r w:rsidRPr="00C90CBF">
        <w:rPr>
          <w:rFonts w:ascii="Arial" w:eastAsia="Arial" w:hAnsi="Arial" w:cs="Arial"/>
          <w:bCs/>
          <w:color w:val="000000"/>
          <w:w w:val="101"/>
          <w:sz w:val="24"/>
          <w:szCs w:val="24"/>
        </w:rPr>
        <w:t>ke</w:t>
      </w:r>
      <w:r w:rsidRPr="00C90CBF">
        <w:rPr>
          <w:rFonts w:ascii="Arial" w:eastAsia="Arial" w:hAnsi="Arial" w:cs="Arial"/>
          <w:bCs/>
          <w:color w:val="000000"/>
          <w:w w:val="82"/>
          <w:sz w:val="24"/>
          <w:szCs w:val="24"/>
        </w:rPr>
        <w:t xml:space="preserve"> </w:t>
      </w:r>
      <w:r w:rsidRPr="00C90CBF">
        <w:rPr>
          <w:rFonts w:ascii="Arial" w:eastAsia="Arial" w:hAnsi="Arial" w:cs="Arial"/>
          <w:bCs/>
          <w:color w:val="000000"/>
          <w:spacing w:val="-5"/>
          <w:w w:val="105"/>
          <w:sz w:val="24"/>
          <w:szCs w:val="24"/>
        </w:rPr>
        <w:t>schválení</w:t>
      </w:r>
      <w:r w:rsidRPr="00C90CBF">
        <w:rPr>
          <w:rFonts w:ascii="Arial" w:eastAsia="Arial" w:hAnsi="Arial" w:cs="Arial"/>
          <w:bCs/>
          <w:color w:val="000000"/>
          <w:w w:val="80"/>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w w:val="83"/>
          <w:sz w:val="24"/>
          <w:szCs w:val="24"/>
        </w:rPr>
        <w:t xml:space="preserve"> </w:t>
      </w:r>
      <w:r w:rsidRPr="00C90CBF">
        <w:rPr>
          <w:rFonts w:ascii="Arial" w:eastAsia="Arial" w:hAnsi="Arial" w:cs="Arial"/>
          <w:bCs/>
          <w:color w:val="000000"/>
          <w:sz w:val="24"/>
          <w:szCs w:val="24"/>
        </w:rPr>
        <w:t>zastupitelstvu.</w:t>
      </w:r>
      <w:r w:rsidRPr="00C90CBF">
        <w:rPr>
          <w:rFonts w:ascii="Arial" w:eastAsia="Arial" w:hAnsi="Arial" w:cs="Arial"/>
          <w:bCs/>
          <w:color w:val="000000"/>
          <w:w w:val="8"/>
          <w:sz w:val="24"/>
          <w:szCs w:val="24"/>
        </w:rPr>
        <w:t xml:space="preserve"> </w:t>
      </w:r>
      <w:r w:rsidRPr="00C90CBF">
        <w:rPr>
          <w:rFonts w:ascii="Arial" w:eastAsia="Arial" w:hAnsi="Arial" w:cs="Arial"/>
          <w:bCs/>
          <w:color w:val="000000"/>
          <w:spacing w:val="2"/>
          <w:w w:val="95"/>
          <w:sz w:val="24"/>
          <w:szCs w:val="24"/>
        </w:rPr>
        <w:t>,</w:t>
      </w:r>
      <w:r w:rsidRPr="00C90CBF">
        <w:rPr>
          <w:rFonts w:ascii="Arial" w:eastAsia="Arial" w:hAnsi="Arial" w:cs="Arial"/>
          <w:bCs/>
          <w:color w:val="000000"/>
          <w:w w:val="85"/>
          <w:sz w:val="24"/>
          <w:szCs w:val="24"/>
        </w:rPr>
        <w:t xml:space="preserve"> </w:t>
      </w:r>
      <w:r w:rsidRPr="00C90CBF">
        <w:rPr>
          <w:rFonts w:ascii="Arial" w:eastAsia="Arial" w:hAnsi="Arial" w:cs="Arial"/>
          <w:b/>
          <w:bCs/>
          <w:color w:val="000000"/>
          <w:sz w:val="24"/>
          <w:szCs w:val="24"/>
        </w:rPr>
        <w:t>Z1</w:t>
      </w:r>
      <w:r w:rsidRPr="00C90CBF">
        <w:rPr>
          <w:rFonts w:ascii="Arial" w:eastAsia="Arial" w:hAnsi="Arial" w:cs="Arial"/>
          <w:b/>
          <w:bCs/>
          <w:color w:val="000000"/>
          <w:w w:val="82"/>
          <w:sz w:val="24"/>
          <w:szCs w:val="24"/>
        </w:rPr>
        <w:t xml:space="preserve"> </w:t>
      </w:r>
      <w:r w:rsidRPr="00C90CBF">
        <w:rPr>
          <w:rFonts w:ascii="Arial" w:eastAsia="Arial" w:hAnsi="Arial" w:cs="Arial"/>
          <w:b/>
          <w:bCs/>
          <w:color w:val="000000"/>
          <w:sz w:val="24"/>
          <w:szCs w:val="24"/>
        </w:rPr>
        <w:t>ÚP</w:t>
      </w:r>
      <w:r w:rsidRPr="00C90CBF">
        <w:rPr>
          <w:rFonts w:ascii="Arial" w:eastAsia="Arial" w:hAnsi="Arial" w:cs="Arial"/>
          <w:b/>
          <w:bCs/>
          <w:color w:val="000000"/>
          <w:w w:val="86"/>
          <w:sz w:val="24"/>
          <w:szCs w:val="24"/>
        </w:rPr>
        <w:t xml:space="preserve"> </w:t>
      </w:r>
      <w:r w:rsidRPr="00C90CBF">
        <w:rPr>
          <w:rFonts w:ascii="Arial" w:eastAsia="Arial" w:hAnsi="Arial" w:cs="Arial"/>
          <w:b/>
          <w:bCs/>
          <w:color w:val="000000"/>
          <w:sz w:val="24"/>
          <w:szCs w:val="24"/>
        </w:rPr>
        <w:t>Střítež -</w:t>
      </w:r>
      <w:r w:rsidRPr="00C90CBF">
        <w:rPr>
          <w:rFonts w:ascii="Arial" w:eastAsia="Arial" w:hAnsi="Arial" w:cs="Arial"/>
          <w:b/>
          <w:bCs/>
          <w:color w:val="000000"/>
          <w:spacing w:val="27"/>
          <w:sz w:val="24"/>
          <w:szCs w:val="24"/>
        </w:rPr>
        <w:t xml:space="preserve"> </w:t>
      </w:r>
      <w:r w:rsidRPr="00C90CBF">
        <w:rPr>
          <w:rFonts w:ascii="Arial" w:eastAsia="Arial" w:hAnsi="Arial" w:cs="Arial"/>
          <w:bCs/>
          <w:color w:val="000000"/>
          <w:sz w:val="24"/>
          <w:szCs w:val="24"/>
        </w:rPr>
        <w:t>Předány</w:t>
      </w:r>
      <w:r w:rsidRPr="00C90CBF">
        <w:rPr>
          <w:rFonts w:ascii="Arial" w:eastAsia="Arial" w:hAnsi="Arial" w:cs="Arial"/>
          <w:bCs/>
          <w:color w:val="000000"/>
          <w:spacing w:val="23"/>
          <w:sz w:val="24"/>
          <w:szCs w:val="24"/>
        </w:rPr>
        <w:t xml:space="preserve"> </w:t>
      </w:r>
      <w:r w:rsidRPr="00C90CBF">
        <w:rPr>
          <w:rFonts w:ascii="Arial" w:eastAsia="Arial" w:hAnsi="Arial" w:cs="Arial"/>
          <w:bCs/>
          <w:color w:val="000000"/>
          <w:sz w:val="24"/>
          <w:szCs w:val="24"/>
        </w:rPr>
        <w:t>podklady</w:t>
      </w:r>
      <w:r w:rsidRPr="00C90CBF">
        <w:rPr>
          <w:rFonts w:ascii="Arial" w:eastAsia="Arial" w:hAnsi="Arial" w:cs="Arial"/>
          <w:bCs/>
          <w:color w:val="000000"/>
          <w:spacing w:val="22"/>
          <w:sz w:val="24"/>
          <w:szCs w:val="24"/>
        </w:rPr>
        <w:t xml:space="preserve"> </w:t>
      </w:r>
      <w:r w:rsidRPr="00C90CBF">
        <w:rPr>
          <w:rFonts w:ascii="Arial" w:eastAsia="Arial" w:hAnsi="Arial" w:cs="Arial"/>
          <w:bCs/>
          <w:color w:val="000000"/>
          <w:spacing w:val="-5"/>
          <w:w w:val="105"/>
          <w:sz w:val="24"/>
          <w:szCs w:val="24"/>
        </w:rPr>
        <w:t>pro</w:t>
      </w:r>
      <w:r w:rsidRPr="00C90CBF">
        <w:rPr>
          <w:rFonts w:ascii="Arial" w:eastAsia="Arial" w:hAnsi="Arial" w:cs="Arial"/>
          <w:bCs/>
          <w:color w:val="000000"/>
          <w:spacing w:val="21"/>
          <w:sz w:val="24"/>
          <w:szCs w:val="24"/>
        </w:rPr>
        <w:t xml:space="preserve"> </w:t>
      </w:r>
      <w:r w:rsidRPr="00C90CBF">
        <w:rPr>
          <w:rFonts w:ascii="Arial" w:eastAsia="Arial" w:hAnsi="Arial" w:cs="Arial"/>
          <w:bCs/>
          <w:color w:val="000000"/>
          <w:sz w:val="24"/>
          <w:szCs w:val="24"/>
        </w:rPr>
        <w:t>vyjednání</w:t>
      </w:r>
      <w:r w:rsidRPr="00C90CBF">
        <w:rPr>
          <w:rFonts w:ascii="Arial" w:eastAsia="Arial" w:hAnsi="Arial" w:cs="Arial"/>
          <w:bCs/>
          <w:color w:val="000000"/>
          <w:spacing w:val="21"/>
          <w:sz w:val="24"/>
          <w:szCs w:val="24"/>
        </w:rPr>
        <w:t xml:space="preserve"> </w:t>
      </w:r>
      <w:r w:rsidRPr="00C90CBF">
        <w:rPr>
          <w:rFonts w:ascii="Arial" w:eastAsia="Arial" w:hAnsi="Arial" w:cs="Arial"/>
          <w:bCs/>
          <w:color w:val="000000"/>
          <w:sz w:val="24"/>
          <w:szCs w:val="24"/>
        </w:rPr>
        <w:t>p</w:t>
      </w:r>
      <w:r w:rsidRPr="00C90CBF">
        <w:rPr>
          <w:rFonts w:ascii="Arial" w:eastAsia="Arial" w:hAnsi="Arial" w:cs="Arial"/>
          <w:bCs/>
          <w:color w:val="000000"/>
          <w:spacing w:val="-3"/>
          <w:w w:val="103"/>
          <w:sz w:val="24"/>
          <w:szCs w:val="24"/>
        </w:rPr>
        <w:t>řehodnocení</w:t>
      </w:r>
      <w:r w:rsidRPr="00C90CBF">
        <w:rPr>
          <w:rFonts w:ascii="Arial" w:eastAsia="Arial" w:hAnsi="Arial" w:cs="Arial"/>
          <w:bCs/>
          <w:color w:val="000000"/>
          <w:spacing w:val="24"/>
          <w:sz w:val="24"/>
          <w:szCs w:val="24"/>
        </w:rPr>
        <w:t xml:space="preserve"> </w:t>
      </w:r>
      <w:r w:rsidRPr="00C90CBF">
        <w:rPr>
          <w:rFonts w:ascii="Arial" w:eastAsia="Arial" w:hAnsi="Arial" w:cs="Arial"/>
          <w:bCs/>
          <w:color w:val="000000"/>
          <w:sz w:val="24"/>
          <w:szCs w:val="24"/>
        </w:rPr>
        <w:t>záporného</w:t>
      </w:r>
      <w:r w:rsidRPr="00C90CBF">
        <w:rPr>
          <w:rFonts w:ascii="Arial" w:eastAsia="Arial" w:hAnsi="Arial" w:cs="Arial"/>
          <w:bCs/>
          <w:color w:val="000000"/>
          <w:spacing w:val="24"/>
          <w:sz w:val="24"/>
          <w:szCs w:val="24"/>
        </w:rPr>
        <w:t xml:space="preserve"> </w:t>
      </w:r>
      <w:r w:rsidRPr="00C90CBF">
        <w:rPr>
          <w:rFonts w:ascii="Arial" w:eastAsia="Arial" w:hAnsi="Arial" w:cs="Arial"/>
          <w:bCs/>
          <w:color w:val="000000"/>
          <w:sz w:val="24"/>
          <w:szCs w:val="24"/>
        </w:rPr>
        <w:t>stanoviska</w:t>
      </w:r>
      <w:r w:rsidRPr="00C90CBF">
        <w:rPr>
          <w:rFonts w:ascii="Arial" w:eastAsia="Arial" w:hAnsi="Arial" w:cs="Arial"/>
          <w:bCs/>
          <w:color w:val="000000"/>
          <w:spacing w:val="21"/>
          <w:sz w:val="24"/>
          <w:szCs w:val="24"/>
        </w:rPr>
        <w:t xml:space="preserve"> </w:t>
      </w:r>
      <w:r w:rsidRPr="00C90CBF">
        <w:rPr>
          <w:rFonts w:ascii="Arial" w:eastAsia="Arial" w:hAnsi="Arial" w:cs="Arial"/>
          <w:bCs/>
          <w:color w:val="000000"/>
          <w:spacing w:val="-3"/>
          <w:w w:val="103"/>
          <w:sz w:val="24"/>
          <w:szCs w:val="24"/>
        </w:rPr>
        <w:t>ochrany</w:t>
      </w:r>
      <w:r w:rsidRPr="00C90CBF">
        <w:rPr>
          <w:rFonts w:ascii="Arial" w:eastAsia="Arial" w:hAnsi="Arial" w:cs="Arial"/>
          <w:bCs/>
          <w:color w:val="000000"/>
          <w:spacing w:val="22"/>
          <w:sz w:val="24"/>
          <w:szCs w:val="24"/>
        </w:rPr>
        <w:t xml:space="preserve"> </w:t>
      </w:r>
      <w:r w:rsidRPr="00C90CBF">
        <w:rPr>
          <w:rFonts w:ascii="Arial" w:eastAsia="Arial" w:hAnsi="Arial" w:cs="Arial"/>
          <w:bCs/>
          <w:color w:val="000000"/>
          <w:sz w:val="24"/>
          <w:szCs w:val="24"/>
        </w:rPr>
        <w:t>ZPF</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pacing w:val="2"/>
          <w:w w:val="98"/>
          <w:sz w:val="24"/>
          <w:szCs w:val="24"/>
        </w:rPr>
        <w:t>KÚ.</w:t>
      </w:r>
      <w:r w:rsidRPr="00C90CBF">
        <w:rPr>
          <w:rFonts w:ascii="Arial" w:eastAsia="Arial" w:hAnsi="Arial" w:cs="Arial"/>
          <w:bCs/>
          <w:color w:val="000000"/>
          <w:w w:val="103"/>
          <w:sz w:val="24"/>
          <w:szCs w:val="24"/>
        </w:rPr>
        <w:t>,</w:t>
      </w:r>
      <w:r w:rsidRPr="00C90CBF">
        <w:rPr>
          <w:rFonts w:ascii="Arial" w:eastAsia="Arial" w:hAnsi="Arial" w:cs="Arial"/>
          <w:bCs/>
          <w:color w:val="000000"/>
          <w:spacing w:val="26"/>
          <w:sz w:val="24"/>
          <w:szCs w:val="24"/>
        </w:rPr>
        <w:t xml:space="preserve"> </w:t>
      </w:r>
      <w:r w:rsidRPr="00C90CBF">
        <w:rPr>
          <w:rFonts w:ascii="Arial" w:eastAsia="Arial" w:hAnsi="Arial" w:cs="Arial"/>
          <w:b/>
          <w:bCs/>
          <w:color w:val="000000"/>
          <w:sz w:val="24"/>
          <w:szCs w:val="24"/>
        </w:rPr>
        <w:t>Z1</w:t>
      </w:r>
      <w:r w:rsidRPr="00C90CBF">
        <w:rPr>
          <w:rFonts w:ascii="Arial" w:eastAsia="Arial" w:hAnsi="Arial" w:cs="Arial"/>
          <w:b/>
          <w:bCs/>
          <w:color w:val="000000"/>
          <w:spacing w:val="23"/>
          <w:sz w:val="24"/>
          <w:szCs w:val="24"/>
        </w:rPr>
        <w:t xml:space="preserve"> </w:t>
      </w:r>
      <w:r w:rsidRPr="00C90CBF">
        <w:rPr>
          <w:rFonts w:ascii="Arial" w:eastAsia="Arial" w:hAnsi="Arial" w:cs="Arial"/>
          <w:b/>
          <w:bCs/>
          <w:color w:val="000000"/>
          <w:spacing w:val="11"/>
          <w:w w:val="92"/>
          <w:sz w:val="24"/>
          <w:szCs w:val="24"/>
        </w:rPr>
        <w:t>ÚP</w:t>
      </w:r>
      <w:r w:rsidRPr="00C90CBF">
        <w:rPr>
          <w:rFonts w:ascii="Arial" w:eastAsia="Arial" w:hAnsi="Arial" w:cs="Arial"/>
          <w:b/>
          <w:bCs/>
          <w:color w:val="000000"/>
          <w:w w:val="82"/>
          <w:sz w:val="24"/>
          <w:szCs w:val="24"/>
        </w:rPr>
        <w:t xml:space="preserve"> </w:t>
      </w:r>
      <w:r w:rsidRPr="00C90CBF">
        <w:rPr>
          <w:rFonts w:ascii="Arial" w:eastAsia="Arial" w:hAnsi="Arial" w:cs="Arial"/>
          <w:b/>
          <w:bCs/>
          <w:color w:val="000000"/>
          <w:spacing w:val="2"/>
          <w:w w:val="98"/>
          <w:sz w:val="24"/>
          <w:szCs w:val="24"/>
        </w:rPr>
        <w:t>Rybné</w:t>
      </w:r>
      <w:r w:rsidRPr="00C90CBF">
        <w:rPr>
          <w:rFonts w:ascii="Arial" w:eastAsia="Arial" w:hAnsi="Arial" w:cs="Arial"/>
          <w:b/>
          <w:bCs/>
          <w:color w:val="000000"/>
          <w:spacing w:val="10"/>
          <w:sz w:val="24"/>
          <w:szCs w:val="24"/>
        </w:rPr>
        <w:t xml:space="preserve"> </w:t>
      </w:r>
      <w:r w:rsidRPr="00C90CBF">
        <w:rPr>
          <w:rFonts w:ascii="Arial" w:eastAsia="Arial" w:hAnsi="Arial" w:cs="Arial"/>
          <w:b/>
          <w:bCs/>
          <w:color w:val="000000"/>
          <w:sz w:val="24"/>
          <w:szCs w:val="24"/>
        </w:rPr>
        <w:t>-</w:t>
      </w:r>
      <w:r w:rsidRPr="00C90CBF">
        <w:rPr>
          <w:rFonts w:ascii="Arial" w:eastAsia="Arial" w:hAnsi="Arial" w:cs="Arial"/>
          <w:b/>
          <w:bCs/>
          <w:color w:val="000000"/>
          <w:spacing w:val="11"/>
          <w:sz w:val="24"/>
          <w:szCs w:val="24"/>
        </w:rPr>
        <w:t xml:space="preserve"> </w:t>
      </w:r>
      <w:r w:rsidRPr="00C90CBF">
        <w:rPr>
          <w:rFonts w:ascii="Arial" w:eastAsia="Arial" w:hAnsi="Arial" w:cs="Arial"/>
          <w:bCs/>
          <w:color w:val="000000"/>
          <w:sz w:val="24"/>
          <w:szCs w:val="24"/>
        </w:rPr>
        <w:t>d</w:t>
      </w:r>
      <w:r w:rsidRPr="00C90CBF">
        <w:rPr>
          <w:rFonts w:ascii="Arial" w:eastAsia="Arial" w:hAnsi="Arial" w:cs="Arial"/>
          <w:bCs/>
          <w:color w:val="000000"/>
          <w:spacing w:val="-3"/>
          <w:w w:val="103"/>
          <w:sz w:val="24"/>
          <w:szCs w:val="24"/>
        </w:rPr>
        <w:t>ne</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z w:val="24"/>
          <w:szCs w:val="24"/>
        </w:rPr>
        <w:t>20.</w:t>
      </w:r>
      <w:r w:rsidRPr="00C90CBF">
        <w:rPr>
          <w:rFonts w:ascii="Arial" w:eastAsia="Arial" w:hAnsi="Arial" w:cs="Arial"/>
          <w:bCs/>
          <w:color w:val="000000"/>
          <w:spacing w:val="12"/>
          <w:sz w:val="24"/>
          <w:szCs w:val="24"/>
        </w:rPr>
        <w:t xml:space="preserve"> </w:t>
      </w:r>
      <w:r w:rsidRPr="00C90CBF">
        <w:rPr>
          <w:rFonts w:ascii="Arial" w:eastAsia="Arial" w:hAnsi="Arial" w:cs="Arial"/>
          <w:bCs/>
          <w:color w:val="000000"/>
          <w:sz w:val="24"/>
          <w:szCs w:val="24"/>
        </w:rPr>
        <w:t>4.</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pacing w:val="-1"/>
          <w:w w:val="101"/>
          <w:sz w:val="24"/>
          <w:szCs w:val="24"/>
        </w:rPr>
        <w:t>2023</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pacing w:val="-1"/>
          <w:sz w:val="24"/>
          <w:szCs w:val="24"/>
        </w:rPr>
        <w:t>bylo</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pacing w:val="1"/>
          <w:sz w:val="24"/>
          <w:szCs w:val="24"/>
        </w:rPr>
        <w:t>obcí</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z w:val="24"/>
          <w:szCs w:val="24"/>
        </w:rPr>
        <w:t>schváleno</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z w:val="24"/>
          <w:szCs w:val="24"/>
        </w:rPr>
        <w:t>pořízení</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pacing w:val="2"/>
          <w:w w:val="98"/>
          <w:sz w:val="24"/>
          <w:szCs w:val="24"/>
        </w:rPr>
        <w:t>zm</w:t>
      </w:r>
      <w:r w:rsidRPr="00C90CBF">
        <w:rPr>
          <w:rFonts w:ascii="Arial" w:eastAsia="Arial" w:hAnsi="Arial" w:cs="Arial"/>
          <w:bCs/>
          <w:color w:val="000000"/>
          <w:spacing w:val="-2"/>
          <w:w w:val="102"/>
          <w:sz w:val="24"/>
          <w:szCs w:val="24"/>
        </w:rPr>
        <w:t>ěny</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z w:val="24"/>
          <w:szCs w:val="24"/>
        </w:rPr>
        <w:t>č.</w:t>
      </w:r>
      <w:r w:rsidRPr="00C90CBF">
        <w:rPr>
          <w:rFonts w:ascii="Arial" w:eastAsia="Arial" w:hAnsi="Arial" w:cs="Arial"/>
          <w:bCs/>
          <w:color w:val="000000"/>
          <w:spacing w:val="12"/>
          <w:sz w:val="24"/>
          <w:szCs w:val="24"/>
        </w:rPr>
        <w:t xml:space="preserve"> </w:t>
      </w:r>
      <w:r w:rsidRPr="00C90CBF">
        <w:rPr>
          <w:rFonts w:ascii="Arial" w:eastAsia="Arial" w:hAnsi="Arial" w:cs="Arial"/>
          <w:bCs/>
          <w:color w:val="000000"/>
          <w:sz w:val="24"/>
          <w:szCs w:val="24"/>
        </w:rPr>
        <w:t>1.</w:t>
      </w:r>
      <w:r w:rsidRPr="00C90CBF">
        <w:rPr>
          <w:rFonts w:ascii="Arial" w:eastAsia="Arial" w:hAnsi="Arial" w:cs="Arial"/>
          <w:bCs/>
          <w:color w:val="000000"/>
          <w:spacing w:val="12"/>
          <w:sz w:val="24"/>
          <w:szCs w:val="24"/>
        </w:rPr>
        <w:t xml:space="preserve"> </w:t>
      </w:r>
      <w:r w:rsidRPr="00C90CBF">
        <w:rPr>
          <w:rFonts w:ascii="Arial" w:eastAsia="Arial" w:hAnsi="Arial" w:cs="Arial"/>
          <w:bCs/>
          <w:color w:val="000000"/>
          <w:sz w:val="24"/>
          <w:szCs w:val="24"/>
        </w:rPr>
        <w:t>Dne</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pacing w:val="-1"/>
          <w:sz w:val="24"/>
          <w:szCs w:val="24"/>
        </w:rPr>
        <w:t>28.</w:t>
      </w:r>
      <w:r w:rsidRPr="00C90CBF">
        <w:rPr>
          <w:rFonts w:ascii="Arial" w:eastAsia="Arial" w:hAnsi="Arial" w:cs="Arial"/>
          <w:bCs/>
          <w:color w:val="000000"/>
          <w:spacing w:val="12"/>
          <w:sz w:val="24"/>
          <w:szCs w:val="24"/>
        </w:rPr>
        <w:t xml:space="preserve"> </w:t>
      </w:r>
      <w:r w:rsidRPr="00C90CBF">
        <w:rPr>
          <w:rFonts w:ascii="Arial" w:eastAsia="Arial" w:hAnsi="Arial" w:cs="Arial"/>
          <w:bCs/>
          <w:color w:val="000000"/>
          <w:sz w:val="24"/>
          <w:szCs w:val="24"/>
        </w:rPr>
        <w:t>4.</w:t>
      </w:r>
      <w:r w:rsidRPr="00C90CBF">
        <w:rPr>
          <w:rFonts w:ascii="Arial" w:eastAsia="Arial" w:hAnsi="Arial" w:cs="Arial"/>
          <w:bCs/>
          <w:color w:val="000000"/>
          <w:spacing w:val="12"/>
          <w:sz w:val="24"/>
          <w:szCs w:val="24"/>
        </w:rPr>
        <w:t xml:space="preserve"> </w:t>
      </w:r>
      <w:r w:rsidRPr="00C90CBF">
        <w:rPr>
          <w:rFonts w:ascii="Arial" w:eastAsia="Arial" w:hAnsi="Arial" w:cs="Arial"/>
          <w:bCs/>
          <w:color w:val="000000"/>
          <w:spacing w:val="2"/>
          <w:w w:val="98"/>
          <w:sz w:val="24"/>
          <w:szCs w:val="24"/>
        </w:rPr>
        <w:t>2023</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pacing w:val="-1"/>
          <w:sz w:val="24"/>
          <w:szCs w:val="24"/>
        </w:rPr>
        <w:t>byla</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z w:val="24"/>
          <w:szCs w:val="24"/>
        </w:rPr>
        <w:t>odeslána</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2"/>
          <w:w w:val="98"/>
          <w:sz w:val="24"/>
          <w:szCs w:val="24"/>
        </w:rPr>
        <w:t>žádost</w:t>
      </w:r>
      <w:r w:rsidRPr="00C90CBF">
        <w:rPr>
          <w:rFonts w:ascii="Arial" w:eastAsia="Arial" w:hAnsi="Arial" w:cs="Arial"/>
          <w:bCs/>
          <w:color w:val="000000"/>
          <w:spacing w:val="14"/>
          <w:sz w:val="24"/>
          <w:szCs w:val="24"/>
        </w:rPr>
        <w:t xml:space="preserve"> </w:t>
      </w:r>
      <w:r w:rsidRPr="00C90CBF">
        <w:rPr>
          <w:rFonts w:ascii="Arial" w:eastAsia="Arial" w:hAnsi="Arial" w:cs="Arial"/>
          <w:bCs/>
          <w:color w:val="000000"/>
          <w:sz w:val="24"/>
          <w:szCs w:val="24"/>
        </w:rPr>
        <w:t>o</w:t>
      </w:r>
      <w:r w:rsidRPr="00C90CBF">
        <w:rPr>
          <w:rFonts w:ascii="Arial" w:eastAsia="Arial" w:hAnsi="Arial" w:cs="Arial"/>
          <w:bCs/>
          <w:color w:val="000000"/>
          <w:spacing w:val="13"/>
          <w:sz w:val="24"/>
          <w:szCs w:val="24"/>
        </w:rPr>
        <w:t xml:space="preserve"> </w:t>
      </w:r>
      <w:r w:rsidRPr="00C90CBF">
        <w:rPr>
          <w:rFonts w:ascii="Arial" w:eastAsia="Arial" w:hAnsi="Arial" w:cs="Arial"/>
          <w:bCs/>
          <w:color w:val="000000"/>
          <w:sz w:val="24"/>
          <w:szCs w:val="24"/>
        </w:rPr>
        <w:t>p</w:t>
      </w:r>
      <w:r w:rsidRPr="00C90CBF">
        <w:rPr>
          <w:rFonts w:ascii="Arial" w:eastAsia="Arial" w:hAnsi="Arial" w:cs="Arial"/>
          <w:bCs/>
          <w:color w:val="000000"/>
          <w:spacing w:val="-1"/>
          <w:w w:val="101"/>
          <w:sz w:val="24"/>
          <w:szCs w:val="24"/>
        </w:rPr>
        <w:t>řehodnocení</w:t>
      </w:r>
      <w:r w:rsidRPr="00C90CBF">
        <w:rPr>
          <w:rFonts w:ascii="Arial" w:eastAsia="Arial" w:hAnsi="Arial" w:cs="Arial"/>
          <w:bCs/>
          <w:color w:val="000000"/>
          <w:spacing w:val="12"/>
          <w:sz w:val="24"/>
          <w:szCs w:val="24"/>
        </w:rPr>
        <w:t xml:space="preserve"> </w:t>
      </w:r>
      <w:r w:rsidRPr="00C90CBF">
        <w:rPr>
          <w:rFonts w:ascii="Arial" w:eastAsia="Arial" w:hAnsi="Arial" w:cs="Arial"/>
          <w:bCs/>
          <w:color w:val="000000"/>
          <w:sz w:val="24"/>
          <w:szCs w:val="24"/>
        </w:rPr>
        <w:t>stanoviska</w:t>
      </w:r>
      <w:r w:rsidRPr="00C90CBF">
        <w:rPr>
          <w:rFonts w:ascii="Arial" w:eastAsia="Arial" w:hAnsi="Arial" w:cs="Arial"/>
          <w:bCs/>
          <w:color w:val="000000"/>
          <w:spacing w:val="12"/>
          <w:sz w:val="24"/>
          <w:szCs w:val="24"/>
        </w:rPr>
        <w:t xml:space="preserve"> </w:t>
      </w:r>
      <w:r w:rsidRPr="00C90CBF">
        <w:rPr>
          <w:rFonts w:ascii="Arial" w:eastAsia="Arial" w:hAnsi="Arial" w:cs="Arial"/>
          <w:bCs/>
          <w:color w:val="000000"/>
          <w:sz w:val="24"/>
          <w:szCs w:val="24"/>
        </w:rPr>
        <w:t>SEA</w:t>
      </w:r>
      <w:r w:rsidRPr="00C90CBF">
        <w:rPr>
          <w:rFonts w:ascii="Arial" w:eastAsia="Arial" w:hAnsi="Arial" w:cs="Arial"/>
          <w:bCs/>
          <w:color w:val="000000"/>
          <w:spacing w:val="14"/>
          <w:sz w:val="24"/>
          <w:szCs w:val="24"/>
        </w:rPr>
        <w:t xml:space="preserve"> </w:t>
      </w:r>
      <w:r w:rsidRPr="00C90CBF">
        <w:rPr>
          <w:rFonts w:ascii="Arial" w:eastAsia="Arial" w:hAnsi="Arial" w:cs="Arial"/>
          <w:bCs/>
          <w:color w:val="000000"/>
          <w:spacing w:val="-6"/>
          <w:w w:val="105"/>
          <w:sz w:val="24"/>
          <w:szCs w:val="24"/>
        </w:rPr>
        <w:t>KrÚ</w:t>
      </w:r>
      <w:r w:rsidRPr="00C90CBF">
        <w:rPr>
          <w:rFonts w:ascii="Arial" w:eastAsia="Arial" w:hAnsi="Arial" w:cs="Arial"/>
          <w:bCs/>
          <w:color w:val="000000"/>
          <w:spacing w:val="12"/>
          <w:sz w:val="24"/>
          <w:szCs w:val="24"/>
        </w:rPr>
        <w:t xml:space="preserve"> </w:t>
      </w:r>
      <w:r w:rsidRPr="00C90CBF">
        <w:rPr>
          <w:rFonts w:ascii="Arial" w:eastAsia="Arial" w:hAnsi="Arial" w:cs="Arial"/>
          <w:bCs/>
          <w:color w:val="000000"/>
          <w:spacing w:val="10"/>
          <w:w w:val="90"/>
          <w:sz w:val="24"/>
          <w:szCs w:val="24"/>
        </w:rPr>
        <w:t>Kraje</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pacing w:val="2"/>
          <w:w w:val="98"/>
          <w:sz w:val="24"/>
          <w:szCs w:val="24"/>
        </w:rPr>
        <w:t>Vyso</w:t>
      </w:r>
      <w:r w:rsidRPr="00C90CBF">
        <w:rPr>
          <w:rFonts w:ascii="Arial" w:eastAsia="Arial" w:hAnsi="Arial" w:cs="Arial"/>
          <w:bCs/>
          <w:color w:val="000000"/>
          <w:spacing w:val="6"/>
          <w:w w:val="93"/>
          <w:sz w:val="24"/>
          <w:szCs w:val="24"/>
        </w:rPr>
        <w:t>čina.</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z w:val="24"/>
          <w:szCs w:val="24"/>
        </w:rPr>
        <w:t>Dne</w:t>
      </w:r>
      <w:r w:rsidRPr="00C90CBF">
        <w:rPr>
          <w:rFonts w:ascii="Arial" w:eastAsia="Arial" w:hAnsi="Arial" w:cs="Arial"/>
          <w:bCs/>
          <w:color w:val="000000"/>
          <w:spacing w:val="13"/>
          <w:sz w:val="24"/>
          <w:szCs w:val="24"/>
        </w:rPr>
        <w:t xml:space="preserve"> </w:t>
      </w:r>
      <w:r w:rsidRPr="00C90CBF">
        <w:rPr>
          <w:rFonts w:ascii="Arial" w:eastAsia="Arial" w:hAnsi="Arial" w:cs="Arial"/>
          <w:bCs/>
          <w:color w:val="000000"/>
          <w:spacing w:val="-1"/>
          <w:sz w:val="24"/>
          <w:szCs w:val="24"/>
        </w:rPr>
        <w:t>23.</w:t>
      </w:r>
      <w:r w:rsidRPr="00C90CBF">
        <w:rPr>
          <w:rFonts w:ascii="Arial" w:eastAsia="Arial" w:hAnsi="Arial" w:cs="Arial"/>
          <w:bCs/>
          <w:color w:val="000000"/>
          <w:spacing w:val="15"/>
          <w:sz w:val="24"/>
          <w:szCs w:val="24"/>
        </w:rPr>
        <w:t xml:space="preserve"> </w:t>
      </w:r>
      <w:r w:rsidRPr="00C90CBF">
        <w:rPr>
          <w:rFonts w:ascii="Arial" w:eastAsia="Arial" w:hAnsi="Arial" w:cs="Arial"/>
          <w:bCs/>
          <w:color w:val="000000"/>
          <w:sz w:val="24"/>
          <w:szCs w:val="24"/>
        </w:rPr>
        <w:t>5.</w:t>
      </w:r>
      <w:r w:rsidRPr="00C90CBF">
        <w:rPr>
          <w:rFonts w:ascii="Arial" w:eastAsia="Arial" w:hAnsi="Arial" w:cs="Arial"/>
          <w:bCs/>
          <w:color w:val="000000"/>
          <w:spacing w:val="12"/>
          <w:sz w:val="24"/>
          <w:szCs w:val="24"/>
        </w:rPr>
        <w:t xml:space="preserve"> </w:t>
      </w:r>
      <w:r w:rsidRPr="00C90CBF">
        <w:rPr>
          <w:rFonts w:ascii="Arial" w:eastAsia="Arial" w:hAnsi="Arial" w:cs="Arial"/>
          <w:bCs/>
          <w:color w:val="000000"/>
          <w:sz w:val="24"/>
          <w:szCs w:val="24"/>
        </w:rPr>
        <w:t>2023</w:t>
      </w:r>
      <w:r w:rsidRPr="00C90CBF">
        <w:rPr>
          <w:rFonts w:ascii="Arial" w:eastAsia="Arial" w:hAnsi="Arial" w:cs="Arial"/>
          <w:bCs/>
          <w:color w:val="000000"/>
          <w:spacing w:val="15"/>
          <w:sz w:val="24"/>
          <w:szCs w:val="24"/>
        </w:rPr>
        <w:t xml:space="preserve"> </w:t>
      </w:r>
      <w:r w:rsidRPr="00C90CBF">
        <w:rPr>
          <w:rFonts w:ascii="Arial" w:eastAsia="Arial" w:hAnsi="Arial" w:cs="Arial"/>
          <w:bCs/>
          <w:color w:val="000000"/>
          <w:sz w:val="24"/>
          <w:szCs w:val="24"/>
        </w:rPr>
        <w:t>přišlo</w:t>
      </w:r>
      <w:r w:rsidRPr="00C90CBF">
        <w:rPr>
          <w:rFonts w:ascii="Arial" w:eastAsia="Arial" w:hAnsi="Arial" w:cs="Arial"/>
          <w:bCs/>
          <w:color w:val="000000"/>
          <w:spacing w:val="13"/>
          <w:sz w:val="24"/>
          <w:szCs w:val="24"/>
        </w:rPr>
        <w:t xml:space="preserve"> </w:t>
      </w:r>
      <w:r w:rsidRPr="00C90CBF">
        <w:rPr>
          <w:rFonts w:ascii="Arial" w:eastAsia="Arial" w:hAnsi="Arial" w:cs="Arial"/>
          <w:bCs/>
          <w:color w:val="000000"/>
          <w:sz w:val="24"/>
          <w:szCs w:val="24"/>
        </w:rPr>
        <w:t>přehodnocení</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pacing w:val="-4"/>
          <w:w w:val="104"/>
          <w:sz w:val="24"/>
          <w:szCs w:val="24"/>
        </w:rPr>
        <w:t>stanoviska</w:t>
      </w:r>
      <w:r w:rsidRPr="00C90CBF">
        <w:rPr>
          <w:rFonts w:ascii="Arial" w:eastAsia="Arial" w:hAnsi="Arial" w:cs="Arial"/>
          <w:bCs/>
          <w:color w:val="000000"/>
          <w:sz w:val="24"/>
          <w:szCs w:val="24"/>
        </w:rPr>
        <w:t xml:space="preserve"> SEA</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po</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2"/>
          <w:w w:val="103"/>
          <w:sz w:val="24"/>
          <w:szCs w:val="24"/>
        </w:rPr>
        <w:t>p</w:t>
      </w:r>
      <w:r w:rsidRPr="00C90CBF">
        <w:rPr>
          <w:rFonts w:ascii="Arial" w:eastAsia="Arial" w:hAnsi="Arial" w:cs="Arial"/>
          <w:bCs/>
          <w:color w:val="000000"/>
          <w:sz w:val="24"/>
          <w:szCs w:val="24"/>
        </w:rPr>
        <w:t>řehodnocení</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pacing w:val="-5"/>
          <w:w w:val="105"/>
          <w:sz w:val="24"/>
          <w:szCs w:val="24"/>
        </w:rPr>
        <w:t>není</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z w:val="24"/>
          <w:szCs w:val="24"/>
        </w:rPr>
        <w:t>SEA</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po</w:t>
      </w:r>
      <w:r w:rsidRPr="00C90CBF">
        <w:rPr>
          <w:rFonts w:ascii="Arial" w:eastAsia="Arial" w:hAnsi="Arial" w:cs="Arial"/>
          <w:bCs/>
          <w:color w:val="000000"/>
          <w:spacing w:val="1"/>
          <w:w w:val="99"/>
          <w:sz w:val="24"/>
          <w:szCs w:val="24"/>
        </w:rPr>
        <w:t>žadována.</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Předání</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3"/>
          <w:w w:val="103"/>
          <w:sz w:val="24"/>
          <w:szCs w:val="24"/>
        </w:rPr>
        <w:t>podklad</w:t>
      </w:r>
      <w:r w:rsidRPr="00C90CBF">
        <w:rPr>
          <w:rFonts w:ascii="Arial" w:eastAsia="Arial" w:hAnsi="Arial" w:cs="Arial"/>
          <w:bCs/>
          <w:color w:val="000000"/>
          <w:sz w:val="24"/>
          <w:szCs w:val="24"/>
        </w:rPr>
        <w:t>ů</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zpracovateli</w:t>
      </w:r>
      <w:r w:rsidRPr="00C90CBF">
        <w:rPr>
          <w:rFonts w:ascii="Arial" w:eastAsia="Arial" w:hAnsi="Arial" w:cs="Arial"/>
          <w:bCs/>
          <w:color w:val="000000"/>
          <w:spacing w:val="-2"/>
          <w:sz w:val="24"/>
          <w:szCs w:val="24"/>
        </w:rPr>
        <w:t>.</w:t>
      </w:r>
    </w:p>
    <w:p w:rsidR="00C90CBF" w:rsidRPr="00C90CBF" w:rsidRDefault="00C90CBF" w:rsidP="00DF72E7">
      <w:pPr>
        <w:autoSpaceDE w:val="0"/>
        <w:autoSpaceDN w:val="0"/>
        <w:spacing w:after="0" w:line="240" w:lineRule="auto"/>
        <w:jc w:val="both"/>
        <w:rPr>
          <w:rFonts w:ascii="Arial" w:hAnsi="Arial" w:cs="Arial"/>
          <w:sz w:val="24"/>
          <w:szCs w:val="24"/>
        </w:rPr>
      </w:pPr>
    </w:p>
    <w:p w:rsidR="00C90CBF" w:rsidRPr="00C90CBF" w:rsidRDefault="00C90CBF" w:rsidP="005130C8">
      <w:pPr>
        <w:autoSpaceDE w:val="0"/>
        <w:autoSpaceDN w:val="0"/>
        <w:spacing w:after="0" w:line="240" w:lineRule="auto"/>
        <w:ind w:firstLine="708"/>
        <w:jc w:val="both"/>
        <w:rPr>
          <w:rFonts w:ascii="Arial" w:hAnsi="Arial" w:cs="Arial"/>
          <w:sz w:val="24"/>
          <w:szCs w:val="24"/>
        </w:rPr>
      </w:pPr>
      <w:r w:rsidRPr="00C90CBF">
        <w:rPr>
          <w:rFonts w:ascii="Arial" w:eastAsia="Arial" w:hAnsi="Arial" w:cs="Arial"/>
          <w:bCs/>
          <w:color w:val="000000"/>
          <w:spacing w:val="-2"/>
          <w:w w:val="102"/>
          <w:sz w:val="24"/>
          <w:szCs w:val="24"/>
        </w:rPr>
        <w:t>Zákonnou</w:t>
      </w:r>
      <w:r w:rsidRPr="00C90CBF">
        <w:rPr>
          <w:rFonts w:ascii="Arial" w:eastAsia="Arial" w:hAnsi="Arial" w:cs="Arial"/>
          <w:bCs/>
          <w:color w:val="000000"/>
          <w:spacing w:val="48"/>
          <w:sz w:val="24"/>
          <w:szCs w:val="24"/>
        </w:rPr>
        <w:t xml:space="preserve"> </w:t>
      </w:r>
      <w:r w:rsidRPr="00C90CBF">
        <w:rPr>
          <w:rFonts w:ascii="Arial" w:eastAsia="Arial" w:hAnsi="Arial" w:cs="Arial"/>
          <w:bCs/>
          <w:color w:val="000000"/>
          <w:spacing w:val="10"/>
          <w:w w:val="90"/>
          <w:sz w:val="24"/>
          <w:szCs w:val="24"/>
        </w:rPr>
        <w:t>povinností</w:t>
      </w:r>
      <w:r w:rsidRPr="00C90CBF">
        <w:rPr>
          <w:rFonts w:ascii="Arial" w:eastAsia="Arial" w:hAnsi="Arial" w:cs="Arial"/>
          <w:bCs/>
          <w:color w:val="000000"/>
          <w:spacing w:val="37"/>
          <w:sz w:val="24"/>
          <w:szCs w:val="24"/>
        </w:rPr>
        <w:t xml:space="preserve"> </w:t>
      </w:r>
      <w:r w:rsidRPr="00C90CBF">
        <w:rPr>
          <w:rFonts w:ascii="Arial" w:eastAsia="Arial" w:hAnsi="Arial" w:cs="Arial"/>
          <w:bCs/>
          <w:color w:val="000000"/>
          <w:spacing w:val="-1"/>
          <w:w w:val="101"/>
          <w:sz w:val="24"/>
          <w:szCs w:val="24"/>
        </w:rPr>
        <w:t>ÚÚP</w:t>
      </w:r>
      <w:r w:rsidRPr="00C90CBF">
        <w:rPr>
          <w:rFonts w:ascii="Arial" w:eastAsia="Arial" w:hAnsi="Arial" w:cs="Arial"/>
          <w:bCs/>
          <w:color w:val="000000"/>
          <w:spacing w:val="50"/>
          <w:sz w:val="24"/>
          <w:szCs w:val="24"/>
        </w:rPr>
        <w:t xml:space="preserve"> </w:t>
      </w:r>
      <w:r w:rsidRPr="00C90CBF">
        <w:rPr>
          <w:rFonts w:ascii="Arial" w:eastAsia="Arial" w:hAnsi="Arial" w:cs="Arial"/>
          <w:bCs/>
          <w:color w:val="000000"/>
          <w:w w:val="101"/>
          <w:sz w:val="24"/>
          <w:szCs w:val="24"/>
        </w:rPr>
        <w:t>je</w:t>
      </w:r>
      <w:r w:rsidRPr="00C90CBF">
        <w:rPr>
          <w:rFonts w:ascii="Arial" w:eastAsia="Arial" w:hAnsi="Arial" w:cs="Arial"/>
          <w:bCs/>
          <w:color w:val="000000"/>
          <w:spacing w:val="51"/>
          <w:sz w:val="24"/>
          <w:szCs w:val="24"/>
        </w:rPr>
        <w:t xml:space="preserve"> </w:t>
      </w:r>
      <w:r w:rsidRPr="00C90CBF">
        <w:rPr>
          <w:rFonts w:ascii="Arial" w:eastAsia="Arial" w:hAnsi="Arial" w:cs="Arial"/>
          <w:bCs/>
          <w:color w:val="000000"/>
          <w:spacing w:val="3"/>
          <w:w w:val="97"/>
          <w:sz w:val="24"/>
          <w:szCs w:val="24"/>
        </w:rPr>
        <w:t>vypracování</w:t>
      </w:r>
      <w:r w:rsidRPr="00C90CBF">
        <w:rPr>
          <w:rFonts w:ascii="Arial" w:eastAsia="Arial" w:hAnsi="Arial" w:cs="Arial"/>
          <w:bCs/>
          <w:color w:val="000000"/>
          <w:spacing w:val="48"/>
          <w:sz w:val="24"/>
          <w:szCs w:val="24"/>
        </w:rPr>
        <w:t xml:space="preserve"> </w:t>
      </w:r>
      <w:r w:rsidRPr="00C90CBF">
        <w:rPr>
          <w:rFonts w:ascii="Arial" w:eastAsia="Arial" w:hAnsi="Arial" w:cs="Arial"/>
          <w:b/>
          <w:bCs/>
          <w:color w:val="000000"/>
          <w:spacing w:val="-2"/>
          <w:w w:val="102"/>
          <w:sz w:val="24"/>
          <w:szCs w:val="24"/>
        </w:rPr>
        <w:t>zpráv</w:t>
      </w:r>
      <w:r w:rsidRPr="00C90CBF">
        <w:rPr>
          <w:rFonts w:ascii="Arial" w:eastAsia="Arial" w:hAnsi="Arial" w:cs="Arial"/>
          <w:b/>
          <w:bCs/>
          <w:color w:val="000000"/>
          <w:spacing w:val="48"/>
          <w:sz w:val="24"/>
          <w:szCs w:val="24"/>
        </w:rPr>
        <w:t xml:space="preserve"> </w:t>
      </w:r>
      <w:r w:rsidRPr="00C90CBF">
        <w:rPr>
          <w:rFonts w:ascii="Arial" w:eastAsia="Arial" w:hAnsi="Arial" w:cs="Arial"/>
          <w:b/>
          <w:bCs/>
          <w:color w:val="000000"/>
          <w:sz w:val="24"/>
          <w:szCs w:val="24"/>
        </w:rPr>
        <w:t>o</w:t>
      </w:r>
      <w:r w:rsidRPr="00C90CBF">
        <w:rPr>
          <w:rFonts w:ascii="Arial" w:eastAsia="Arial" w:hAnsi="Arial" w:cs="Arial"/>
          <w:b/>
          <w:bCs/>
          <w:color w:val="000000"/>
          <w:spacing w:val="52"/>
          <w:sz w:val="24"/>
          <w:szCs w:val="24"/>
        </w:rPr>
        <w:t xml:space="preserve"> </w:t>
      </w:r>
      <w:r w:rsidRPr="00C90CBF">
        <w:rPr>
          <w:rFonts w:ascii="Arial" w:eastAsia="Arial" w:hAnsi="Arial" w:cs="Arial"/>
          <w:b/>
          <w:bCs/>
          <w:color w:val="000000"/>
          <w:spacing w:val="-5"/>
          <w:w w:val="105"/>
          <w:sz w:val="24"/>
          <w:szCs w:val="24"/>
        </w:rPr>
        <w:t>uplat</w:t>
      </w:r>
      <w:r w:rsidRPr="00C90CBF">
        <w:rPr>
          <w:rFonts w:ascii="Arial" w:eastAsia="Arial" w:hAnsi="Arial" w:cs="Arial"/>
          <w:b/>
          <w:bCs/>
          <w:color w:val="000000"/>
          <w:spacing w:val="2"/>
          <w:w w:val="98"/>
          <w:sz w:val="24"/>
          <w:szCs w:val="24"/>
        </w:rPr>
        <w:t>ňování</w:t>
      </w:r>
      <w:r w:rsidRPr="00C90CBF">
        <w:rPr>
          <w:rFonts w:ascii="Arial" w:eastAsia="Arial" w:hAnsi="Arial" w:cs="Arial"/>
          <w:b/>
          <w:bCs/>
          <w:color w:val="000000"/>
          <w:spacing w:val="51"/>
          <w:sz w:val="24"/>
          <w:szCs w:val="24"/>
        </w:rPr>
        <w:t xml:space="preserve"> </w:t>
      </w:r>
      <w:r w:rsidRPr="00C90CBF">
        <w:rPr>
          <w:rFonts w:ascii="Arial" w:eastAsia="Arial" w:hAnsi="Arial" w:cs="Arial"/>
          <w:bCs/>
          <w:color w:val="000000"/>
          <w:sz w:val="24"/>
          <w:szCs w:val="24"/>
        </w:rPr>
        <w:t>ÚP.</w:t>
      </w:r>
      <w:r w:rsidRPr="00C90CBF">
        <w:rPr>
          <w:rFonts w:ascii="Arial" w:eastAsia="Arial" w:hAnsi="Arial" w:cs="Arial"/>
          <w:bCs/>
          <w:color w:val="000000"/>
          <w:spacing w:val="52"/>
          <w:sz w:val="24"/>
          <w:szCs w:val="24"/>
        </w:rPr>
        <w:t xml:space="preserve"> </w:t>
      </w:r>
      <w:r w:rsidRPr="00C90CBF">
        <w:rPr>
          <w:rFonts w:ascii="Arial" w:eastAsia="Arial" w:hAnsi="Arial" w:cs="Arial"/>
          <w:bCs/>
          <w:color w:val="000000"/>
          <w:spacing w:val="14"/>
          <w:w w:val="89"/>
          <w:sz w:val="24"/>
          <w:szCs w:val="24"/>
        </w:rPr>
        <w:t>V</w:t>
      </w:r>
      <w:r w:rsidRPr="00C90CBF">
        <w:rPr>
          <w:rFonts w:ascii="Arial" w:eastAsia="Arial" w:hAnsi="Arial" w:cs="Arial"/>
          <w:bCs/>
          <w:color w:val="000000"/>
          <w:spacing w:val="-10"/>
          <w:w w:val="97"/>
          <w:sz w:val="24"/>
          <w:szCs w:val="24"/>
        </w:rPr>
        <w:t>e</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2.</w:t>
      </w:r>
      <w:r w:rsidRPr="00C90CBF">
        <w:rPr>
          <w:rFonts w:ascii="Arial" w:eastAsia="Arial" w:hAnsi="Arial" w:cs="Arial"/>
          <w:bCs/>
          <w:color w:val="000000"/>
          <w:spacing w:val="50"/>
          <w:sz w:val="24"/>
          <w:szCs w:val="24"/>
        </w:rPr>
        <w:t xml:space="preserve"> </w:t>
      </w:r>
      <w:r w:rsidRPr="00C90CBF">
        <w:rPr>
          <w:rFonts w:ascii="Arial" w:eastAsia="Arial" w:hAnsi="Arial" w:cs="Arial"/>
          <w:bCs/>
          <w:color w:val="000000"/>
          <w:sz w:val="24"/>
          <w:szCs w:val="24"/>
        </w:rPr>
        <w:t>čtvrtletí</w:t>
      </w:r>
      <w:r w:rsidRPr="00C90CBF">
        <w:rPr>
          <w:rFonts w:ascii="Arial" w:eastAsia="Arial" w:hAnsi="Arial" w:cs="Arial"/>
          <w:bCs/>
          <w:color w:val="000000"/>
          <w:spacing w:val="47"/>
          <w:sz w:val="24"/>
          <w:szCs w:val="24"/>
        </w:rPr>
        <w:t xml:space="preserve"> </w:t>
      </w:r>
      <w:r w:rsidRPr="00C90CBF">
        <w:rPr>
          <w:rFonts w:ascii="Arial" w:eastAsia="Arial" w:hAnsi="Arial" w:cs="Arial"/>
          <w:bCs/>
          <w:color w:val="000000"/>
          <w:sz w:val="24"/>
          <w:szCs w:val="24"/>
        </w:rPr>
        <w:t>byly</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pacing w:val="2"/>
          <w:w w:val="98"/>
          <w:sz w:val="24"/>
          <w:szCs w:val="24"/>
        </w:rPr>
        <w:t>zpracovávány:</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pacing w:val="11"/>
          <w:w w:val="90"/>
          <w:sz w:val="24"/>
          <w:szCs w:val="24"/>
        </w:rPr>
        <w:t>Zpráva</w:t>
      </w:r>
      <w:r w:rsidRPr="00C90CBF">
        <w:rPr>
          <w:rFonts w:ascii="Arial" w:eastAsia="Arial" w:hAnsi="Arial" w:cs="Arial"/>
          <w:bCs/>
          <w:color w:val="000000"/>
          <w:w w:val="80"/>
          <w:sz w:val="24"/>
          <w:szCs w:val="24"/>
        </w:rPr>
        <w:t xml:space="preserve"> </w:t>
      </w:r>
      <w:r w:rsidRPr="00C90CBF">
        <w:rPr>
          <w:rFonts w:ascii="Arial" w:eastAsia="Arial" w:hAnsi="Arial" w:cs="Arial"/>
          <w:bCs/>
          <w:color w:val="000000"/>
          <w:sz w:val="24"/>
          <w:szCs w:val="24"/>
        </w:rPr>
        <w:t>o</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z w:val="24"/>
          <w:szCs w:val="24"/>
        </w:rPr>
        <w:t>uplatňování</w:t>
      </w:r>
      <w:r w:rsidRPr="00C90CBF">
        <w:rPr>
          <w:rFonts w:ascii="Arial" w:eastAsia="Arial" w:hAnsi="Arial" w:cs="Arial"/>
          <w:bCs/>
          <w:color w:val="000000"/>
          <w:w w:val="93"/>
          <w:sz w:val="24"/>
          <w:szCs w:val="24"/>
        </w:rPr>
        <w:t xml:space="preserve"> </w:t>
      </w:r>
      <w:r w:rsidRPr="00C90CBF">
        <w:rPr>
          <w:rFonts w:ascii="Arial" w:eastAsia="Arial" w:hAnsi="Arial" w:cs="Arial"/>
          <w:bCs/>
          <w:color w:val="000000"/>
          <w:spacing w:val="13"/>
          <w:w w:val="91"/>
          <w:sz w:val="24"/>
          <w:szCs w:val="24"/>
        </w:rPr>
        <w:t>ÚP</w:t>
      </w:r>
      <w:r w:rsidRPr="00C90CBF">
        <w:rPr>
          <w:rFonts w:ascii="Arial" w:eastAsia="Arial" w:hAnsi="Arial" w:cs="Arial"/>
          <w:bCs/>
          <w:color w:val="000000"/>
          <w:w w:val="75"/>
          <w:sz w:val="24"/>
          <w:szCs w:val="24"/>
        </w:rPr>
        <w:t xml:space="preserve"> </w:t>
      </w:r>
      <w:r w:rsidRPr="00C90CBF">
        <w:rPr>
          <w:rFonts w:ascii="Arial" w:eastAsia="Arial" w:hAnsi="Arial" w:cs="Arial"/>
          <w:bCs/>
          <w:color w:val="000000"/>
          <w:sz w:val="24"/>
          <w:szCs w:val="24"/>
        </w:rPr>
        <w:t>Je</w:t>
      </w:r>
      <w:r w:rsidRPr="00C90CBF">
        <w:rPr>
          <w:rFonts w:ascii="Arial" w:eastAsia="Arial" w:hAnsi="Arial" w:cs="Arial"/>
          <w:bCs/>
          <w:color w:val="000000"/>
          <w:spacing w:val="8"/>
          <w:w w:val="93"/>
          <w:sz w:val="24"/>
          <w:szCs w:val="24"/>
        </w:rPr>
        <w:t>žená</w:t>
      </w:r>
      <w:r w:rsidRPr="00C90CBF">
        <w:rPr>
          <w:rFonts w:ascii="Arial" w:eastAsia="Arial" w:hAnsi="Arial" w:cs="Arial"/>
          <w:bCs/>
          <w:color w:val="000000"/>
          <w:w w:val="86"/>
          <w:sz w:val="24"/>
          <w:szCs w:val="24"/>
        </w:rPr>
        <w:t xml:space="preserve"> </w:t>
      </w:r>
      <w:r w:rsidRPr="00C90CBF">
        <w:rPr>
          <w:rFonts w:ascii="Arial" w:eastAsia="Arial" w:hAnsi="Arial" w:cs="Arial"/>
          <w:bCs/>
          <w:color w:val="000000"/>
          <w:spacing w:val="1"/>
          <w:sz w:val="24"/>
          <w:szCs w:val="24"/>
        </w:rPr>
        <w:t>-</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z w:val="24"/>
          <w:szCs w:val="24"/>
        </w:rPr>
        <w:t>ZoU</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pacing w:val="11"/>
          <w:w w:val="89"/>
          <w:sz w:val="24"/>
          <w:szCs w:val="24"/>
        </w:rPr>
        <w:t>p</w:t>
      </w:r>
      <w:r w:rsidRPr="00C90CBF">
        <w:rPr>
          <w:rFonts w:ascii="Arial" w:eastAsia="Arial" w:hAnsi="Arial" w:cs="Arial"/>
          <w:bCs/>
          <w:color w:val="000000"/>
          <w:spacing w:val="-1"/>
          <w:sz w:val="24"/>
          <w:szCs w:val="24"/>
        </w:rPr>
        <w:t>řipravena.</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1"/>
          <w:w w:val="99"/>
          <w:sz w:val="24"/>
          <w:szCs w:val="24"/>
        </w:rPr>
        <w:t>Pověřený</w:t>
      </w:r>
      <w:r w:rsidRPr="00C90CBF">
        <w:rPr>
          <w:rFonts w:ascii="Arial" w:eastAsia="Arial" w:hAnsi="Arial" w:cs="Arial"/>
          <w:bCs/>
          <w:color w:val="000000"/>
          <w:w w:val="91"/>
          <w:sz w:val="24"/>
          <w:szCs w:val="24"/>
        </w:rPr>
        <w:t xml:space="preserve"> </w:t>
      </w:r>
      <w:r w:rsidRPr="00C90CBF">
        <w:rPr>
          <w:rFonts w:ascii="Arial" w:eastAsia="Arial" w:hAnsi="Arial" w:cs="Arial"/>
          <w:bCs/>
          <w:color w:val="000000"/>
          <w:sz w:val="24"/>
          <w:szCs w:val="24"/>
        </w:rPr>
        <w:t>zastupitel</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5"/>
          <w:w w:val="105"/>
          <w:sz w:val="24"/>
          <w:szCs w:val="24"/>
        </w:rPr>
        <w:t>informoval</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z w:val="24"/>
          <w:szCs w:val="24"/>
        </w:rPr>
        <w:t>o</w:t>
      </w:r>
      <w:r w:rsidR="005130C8">
        <w:rPr>
          <w:rFonts w:ascii="Arial" w:eastAsia="Arial" w:hAnsi="Arial" w:cs="Arial"/>
          <w:bCs/>
          <w:color w:val="000000"/>
          <w:sz w:val="24"/>
          <w:szCs w:val="24"/>
        </w:rPr>
        <w:t xml:space="preserve"> </w:t>
      </w:r>
      <w:r w:rsidRPr="00C90CBF">
        <w:rPr>
          <w:rFonts w:ascii="Arial" w:eastAsia="Arial" w:hAnsi="Arial" w:cs="Arial"/>
          <w:bCs/>
          <w:color w:val="000000"/>
          <w:sz w:val="24"/>
          <w:szCs w:val="24"/>
        </w:rPr>
        <w:t>po</w:t>
      </w:r>
      <w:r w:rsidRPr="00C90CBF">
        <w:rPr>
          <w:rFonts w:ascii="Arial" w:eastAsia="Arial" w:hAnsi="Arial" w:cs="Arial"/>
          <w:bCs/>
          <w:color w:val="000000"/>
          <w:spacing w:val="2"/>
          <w:w w:val="98"/>
          <w:sz w:val="24"/>
          <w:szCs w:val="24"/>
        </w:rPr>
        <w:t>žadavcích</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z w:val="24"/>
          <w:szCs w:val="24"/>
        </w:rPr>
        <w:t>na</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pacing w:val="1"/>
          <w:w w:val="99"/>
          <w:sz w:val="24"/>
          <w:szCs w:val="24"/>
        </w:rPr>
        <w:t>zm</w:t>
      </w:r>
      <w:r w:rsidRPr="00C90CBF">
        <w:rPr>
          <w:rFonts w:ascii="Arial" w:eastAsia="Arial" w:hAnsi="Arial" w:cs="Arial"/>
          <w:bCs/>
          <w:color w:val="000000"/>
          <w:sz w:val="24"/>
          <w:szCs w:val="24"/>
        </w:rPr>
        <w:t>ěnu</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z w:val="24"/>
          <w:szCs w:val="24"/>
        </w:rPr>
        <w:t>ÚP.</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pacing w:val="-6"/>
          <w:w w:val="105"/>
          <w:sz w:val="24"/>
          <w:szCs w:val="24"/>
        </w:rPr>
        <w:t>Čeká</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z w:val="24"/>
          <w:szCs w:val="24"/>
        </w:rPr>
        <w:t>se</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z w:val="24"/>
          <w:szCs w:val="24"/>
        </w:rPr>
        <w:t>na</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z w:val="24"/>
          <w:szCs w:val="24"/>
        </w:rPr>
        <w:t>dodání</w:t>
      </w:r>
      <w:r w:rsidRPr="00C90CBF">
        <w:rPr>
          <w:rFonts w:ascii="Arial" w:eastAsia="Arial" w:hAnsi="Arial" w:cs="Arial"/>
          <w:bCs/>
          <w:color w:val="000000"/>
          <w:spacing w:val="7"/>
          <w:sz w:val="24"/>
          <w:szCs w:val="24"/>
        </w:rPr>
        <w:t xml:space="preserve"> </w:t>
      </w:r>
      <w:r w:rsidRPr="00C90CBF">
        <w:rPr>
          <w:rFonts w:ascii="Arial" w:eastAsia="Arial" w:hAnsi="Arial" w:cs="Arial"/>
          <w:bCs/>
          <w:color w:val="000000"/>
          <w:spacing w:val="-3"/>
          <w:w w:val="103"/>
          <w:sz w:val="24"/>
          <w:szCs w:val="24"/>
        </w:rPr>
        <w:t>podklad</w:t>
      </w:r>
      <w:r w:rsidRPr="00C90CBF">
        <w:rPr>
          <w:rFonts w:ascii="Arial" w:eastAsia="Arial" w:hAnsi="Arial" w:cs="Arial"/>
          <w:bCs/>
          <w:color w:val="000000"/>
          <w:sz w:val="24"/>
          <w:szCs w:val="24"/>
        </w:rPr>
        <w:t>ů</w:t>
      </w:r>
      <w:r w:rsidRPr="00C90CBF">
        <w:rPr>
          <w:rFonts w:ascii="Arial" w:eastAsia="Arial" w:hAnsi="Arial" w:cs="Arial"/>
          <w:bCs/>
          <w:color w:val="000000"/>
          <w:w w:val="8"/>
          <w:sz w:val="24"/>
          <w:szCs w:val="24"/>
        </w:rPr>
        <w:t xml:space="preserve"> </w:t>
      </w:r>
      <w:r w:rsidRPr="00C90CBF">
        <w:rPr>
          <w:rFonts w:ascii="Arial" w:eastAsia="Arial" w:hAnsi="Arial" w:cs="Arial"/>
          <w:bCs/>
          <w:color w:val="000000"/>
          <w:spacing w:val="6"/>
          <w:w w:val="88"/>
          <w:sz w:val="24"/>
          <w:szCs w:val="24"/>
        </w:rPr>
        <w:t>,</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z w:val="24"/>
          <w:szCs w:val="24"/>
        </w:rPr>
        <w:t>Zpráva</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z w:val="24"/>
          <w:szCs w:val="24"/>
        </w:rPr>
        <w:t>o</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pacing w:val="9"/>
          <w:w w:val="90"/>
          <w:sz w:val="24"/>
          <w:szCs w:val="24"/>
        </w:rPr>
        <w:t>uplat</w:t>
      </w:r>
      <w:r w:rsidRPr="00C90CBF">
        <w:rPr>
          <w:rFonts w:ascii="Arial" w:eastAsia="Arial" w:hAnsi="Arial" w:cs="Arial"/>
          <w:bCs/>
          <w:color w:val="000000"/>
          <w:spacing w:val="2"/>
          <w:w w:val="97"/>
          <w:sz w:val="24"/>
          <w:szCs w:val="24"/>
        </w:rPr>
        <w:t>ňování</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z w:val="24"/>
          <w:szCs w:val="24"/>
        </w:rPr>
        <w:t>ÚP</w:t>
      </w:r>
      <w:r w:rsidRPr="00C90CBF">
        <w:rPr>
          <w:rFonts w:ascii="Arial" w:eastAsia="Arial" w:hAnsi="Arial" w:cs="Arial"/>
          <w:bCs/>
          <w:color w:val="000000"/>
          <w:spacing w:val="12"/>
          <w:sz w:val="24"/>
          <w:szCs w:val="24"/>
        </w:rPr>
        <w:t xml:space="preserve"> </w:t>
      </w:r>
      <w:r w:rsidRPr="00C90CBF">
        <w:rPr>
          <w:rFonts w:ascii="Arial" w:eastAsia="Arial" w:hAnsi="Arial" w:cs="Arial"/>
          <w:bCs/>
          <w:color w:val="000000"/>
          <w:spacing w:val="4"/>
          <w:w w:val="94"/>
          <w:sz w:val="24"/>
          <w:szCs w:val="24"/>
        </w:rPr>
        <w:t>Milí</w:t>
      </w:r>
      <w:r w:rsidRPr="00C90CBF">
        <w:rPr>
          <w:rFonts w:ascii="Arial" w:eastAsia="Arial" w:hAnsi="Arial" w:cs="Arial"/>
          <w:bCs/>
          <w:color w:val="000000"/>
          <w:spacing w:val="11"/>
          <w:w w:val="90"/>
          <w:sz w:val="24"/>
          <w:szCs w:val="24"/>
        </w:rPr>
        <w:t>čov</w:t>
      </w:r>
      <w:r w:rsidRPr="00C90CBF">
        <w:rPr>
          <w:rFonts w:ascii="Arial" w:eastAsia="Arial" w:hAnsi="Arial" w:cs="Arial"/>
          <w:bCs/>
          <w:color w:val="000000"/>
          <w:sz w:val="24"/>
          <w:szCs w:val="24"/>
        </w:rPr>
        <w:t xml:space="preserve"> –</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pacing w:val="-6"/>
          <w:w w:val="105"/>
          <w:sz w:val="24"/>
          <w:szCs w:val="24"/>
        </w:rPr>
        <w:t>ZoU</w:t>
      </w:r>
      <w:r w:rsidRPr="00C90CBF">
        <w:rPr>
          <w:rFonts w:ascii="Arial" w:eastAsia="Arial" w:hAnsi="Arial" w:cs="Arial"/>
          <w:bCs/>
          <w:color w:val="000000"/>
          <w:sz w:val="24"/>
          <w:szCs w:val="24"/>
        </w:rPr>
        <w:t xml:space="preserve"> </w:t>
      </w:r>
      <w:r w:rsidRPr="00C90CBF">
        <w:rPr>
          <w:rFonts w:ascii="Arial" w:eastAsia="Arial" w:hAnsi="Arial" w:cs="Arial"/>
          <w:bCs/>
          <w:color w:val="000000"/>
          <w:spacing w:val="-1"/>
          <w:sz w:val="24"/>
          <w:szCs w:val="24"/>
        </w:rPr>
        <w:t>byla</w:t>
      </w:r>
      <w:r w:rsidRPr="00C90CBF">
        <w:rPr>
          <w:rFonts w:ascii="Arial" w:eastAsia="Arial" w:hAnsi="Arial" w:cs="Arial"/>
          <w:bCs/>
          <w:color w:val="000000"/>
          <w:w w:val="88"/>
          <w:sz w:val="24"/>
          <w:szCs w:val="24"/>
        </w:rPr>
        <w:t xml:space="preserve"> </w:t>
      </w:r>
      <w:r w:rsidRPr="00C90CBF">
        <w:rPr>
          <w:rFonts w:ascii="Arial" w:eastAsia="Arial" w:hAnsi="Arial" w:cs="Arial"/>
          <w:bCs/>
          <w:color w:val="000000"/>
          <w:sz w:val="24"/>
          <w:szCs w:val="24"/>
        </w:rPr>
        <w:t>předlo</w:t>
      </w:r>
      <w:r w:rsidRPr="00C90CBF">
        <w:rPr>
          <w:rFonts w:ascii="Arial" w:eastAsia="Arial" w:hAnsi="Arial" w:cs="Arial"/>
          <w:bCs/>
          <w:color w:val="000000"/>
          <w:spacing w:val="10"/>
          <w:w w:val="91"/>
          <w:sz w:val="24"/>
          <w:szCs w:val="24"/>
        </w:rPr>
        <w:t>žena</w:t>
      </w:r>
      <w:r w:rsidRPr="00C90CBF">
        <w:rPr>
          <w:rFonts w:ascii="Arial" w:eastAsia="Arial" w:hAnsi="Arial" w:cs="Arial"/>
          <w:bCs/>
          <w:color w:val="000000"/>
          <w:w w:val="69"/>
          <w:sz w:val="24"/>
          <w:szCs w:val="24"/>
        </w:rPr>
        <w:t xml:space="preserve"> </w:t>
      </w:r>
      <w:r w:rsidRPr="00C90CBF">
        <w:rPr>
          <w:rFonts w:ascii="Arial" w:eastAsia="Arial" w:hAnsi="Arial" w:cs="Arial"/>
          <w:bCs/>
          <w:color w:val="000000"/>
          <w:sz w:val="24"/>
          <w:szCs w:val="24"/>
        </w:rPr>
        <w:t>do</w:t>
      </w:r>
      <w:r w:rsidRPr="00C90CBF">
        <w:rPr>
          <w:rFonts w:ascii="Arial" w:eastAsia="Arial" w:hAnsi="Arial" w:cs="Arial"/>
          <w:bCs/>
          <w:color w:val="000000"/>
          <w:w w:val="86"/>
          <w:sz w:val="24"/>
          <w:szCs w:val="24"/>
        </w:rPr>
        <w:t xml:space="preserve"> </w:t>
      </w:r>
      <w:r w:rsidRPr="00C90CBF">
        <w:rPr>
          <w:rFonts w:ascii="Arial" w:eastAsia="Arial" w:hAnsi="Arial" w:cs="Arial"/>
          <w:bCs/>
          <w:color w:val="000000"/>
          <w:sz w:val="24"/>
          <w:szCs w:val="24"/>
        </w:rPr>
        <w:t>zastupitelstva</w:t>
      </w:r>
      <w:r w:rsidRPr="00C90CBF">
        <w:rPr>
          <w:rFonts w:ascii="Arial" w:eastAsia="Arial" w:hAnsi="Arial" w:cs="Arial"/>
          <w:bCs/>
          <w:color w:val="000000"/>
          <w:w w:val="84"/>
          <w:sz w:val="24"/>
          <w:szCs w:val="24"/>
        </w:rPr>
        <w:t xml:space="preserve"> </w:t>
      </w:r>
      <w:r w:rsidRPr="00C90CBF">
        <w:rPr>
          <w:rFonts w:ascii="Arial" w:eastAsia="Arial" w:hAnsi="Arial" w:cs="Arial"/>
          <w:bCs/>
          <w:color w:val="000000"/>
          <w:sz w:val="24"/>
          <w:szCs w:val="24"/>
        </w:rPr>
        <w:t>dne</w:t>
      </w:r>
      <w:r w:rsidRPr="00C90CBF">
        <w:rPr>
          <w:rFonts w:ascii="Arial" w:eastAsia="Arial" w:hAnsi="Arial" w:cs="Arial"/>
          <w:bCs/>
          <w:color w:val="000000"/>
          <w:w w:val="85"/>
          <w:sz w:val="24"/>
          <w:szCs w:val="24"/>
        </w:rPr>
        <w:t xml:space="preserve"> </w:t>
      </w:r>
      <w:r w:rsidRPr="00C90CBF">
        <w:rPr>
          <w:rFonts w:ascii="Arial" w:eastAsia="Arial" w:hAnsi="Arial" w:cs="Arial"/>
          <w:bCs/>
          <w:color w:val="000000"/>
          <w:sz w:val="24"/>
          <w:szCs w:val="24"/>
        </w:rPr>
        <w:t>13.</w:t>
      </w:r>
      <w:r w:rsidRPr="00C90CBF">
        <w:rPr>
          <w:rFonts w:ascii="Arial" w:eastAsia="Arial" w:hAnsi="Arial" w:cs="Arial"/>
          <w:bCs/>
          <w:color w:val="000000"/>
          <w:w w:val="85"/>
          <w:sz w:val="24"/>
          <w:szCs w:val="24"/>
        </w:rPr>
        <w:t xml:space="preserve"> </w:t>
      </w:r>
      <w:r w:rsidRPr="00C90CBF">
        <w:rPr>
          <w:rFonts w:ascii="Arial" w:eastAsia="Arial" w:hAnsi="Arial" w:cs="Arial"/>
          <w:bCs/>
          <w:color w:val="000000"/>
          <w:sz w:val="24"/>
          <w:szCs w:val="24"/>
        </w:rPr>
        <w:t>4.</w:t>
      </w:r>
      <w:r w:rsidRPr="00C90CBF">
        <w:rPr>
          <w:rFonts w:ascii="Arial" w:eastAsia="Arial" w:hAnsi="Arial" w:cs="Arial"/>
          <w:bCs/>
          <w:color w:val="000000"/>
          <w:w w:val="84"/>
          <w:sz w:val="24"/>
          <w:szCs w:val="24"/>
        </w:rPr>
        <w:t xml:space="preserve"> </w:t>
      </w:r>
      <w:r w:rsidRPr="00C90CBF">
        <w:rPr>
          <w:rFonts w:ascii="Arial" w:eastAsia="Arial" w:hAnsi="Arial" w:cs="Arial"/>
          <w:bCs/>
          <w:color w:val="000000"/>
          <w:sz w:val="24"/>
          <w:szCs w:val="24"/>
        </w:rPr>
        <w:t>202.3</w:t>
      </w:r>
      <w:r w:rsidRPr="00C90CBF">
        <w:rPr>
          <w:rFonts w:ascii="Arial" w:eastAsia="Arial" w:hAnsi="Arial" w:cs="Arial"/>
          <w:bCs/>
          <w:color w:val="000000"/>
          <w:w w:val="83"/>
          <w:sz w:val="24"/>
          <w:szCs w:val="24"/>
        </w:rPr>
        <w:t xml:space="preserve"> </w:t>
      </w:r>
      <w:r w:rsidRPr="00C90CBF">
        <w:rPr>
          <w:rFonts w:ascii="Arial" w:eastAsia="Arial" w:hAnsi="Arial" w:cs="Arial"/>
          <w:bCs/>
          <w:color w:val="000000"/>
          <w:spacing w:val="11"/>
          <w:w w:val="90"/>
          <w:sz w:val="24"/>
          <w:szCs w:val="24"/>
        </w:rPr>
        <w:t>Schválena</w:t>
      </w:r>
      <w:r w:rsidRPr="00C90CBF">
        <w:rPr>
          <w:rFonts w:ascii="Arial" w:eastAsia="Arial" w:hAnsi="Arial" w:cs="Arial"/>
          <w:bCs/>
          <w:color w:val="000000"/>
          <w:w w:val="68"/>
          <w:sz w:val="24"/>
          <w:szCs w:val="24"/>
        </w:rPr>
        <w:t xml:space="preserve"> </w:t>
      </w:r>
      <w:r w:rsidRPr="00C90CBF">
        <w:rPr>
          <w:rFonts w:ascii="Arial" w:eastAsia="Arial" w:hAnsi="Arial" w:cs="Arial"/>
          <w:bCs/>
          <w:color w:val="000000"/>
          <w:spacing w:val="4"/>
          <w:w w:val="95"/>
          <w:sz w:val="24"/>
          <w:szCs w:val="24"/>
        </w:rPr>
        <w:t>byla</w:t>
      </w:r>
      <w:r w:rsidRPr="00C90CBF">
        <w:rPr>
          <w:rFonts w:ascii="Arial" w:eastAsia="Arial" w:hAnsi="Arial" w:cs="Arial"/>
          <w:bCs/>
          <w:color w:val="000000"/>
          <w:w w:val="79"/>
          <w:sz w:val="24"/>
          <w:szCs w:val="24"/>
        </w:rPr>
        <w:t xml:space="preserve"> </w:t>
      </w:r>
      <w:r w:rsidRPr="00C90CBF">
        <w:rPr>
          <w:rFonts w:ascii="Arial" w:eastAsia="Arial" w:hAnsi="Arial" w:cs="Arial"/>
          <w:bCs/>
          <w:color w:val="000000"/>
          <w:sz w:val="24"/>
          <w:szCs w:val="24"/>
        </w:rPr>
        <w:t>24.</w:t>
      </w:r>
      <w:r w:rsidRPr="00C90CBF">
        <w:rPr>
          <w:rFonts w:ascii="Arial" w:eastAsia="Arial" w:hAnsi="Arial" w:cs="Arial"/>
          <w:bCs/>
          <w:color w:val="000000"/>
          <w:w w:val="87"/>
          <w:sz w:val="24"/>
          <w:szCs w:val="24"/>
        </w:rPr>
        <w:t xml:space="preserve"> </w:t>
      </w:r>
      <w:r w:rsidRPr="00C90CBF">
        <w:rPr>
          <w:rFonts w:ascii="Arial" w:eastAsia="Arial" w:hAnsi="Arial" w:cs="Arial"/>
          <w:bCs/>
          <w:color w:val="000000"/>
          <w:w w:val="101"/>
          <w:sz w:val="24"/>
          <w:szCs w:val="24"/>
        </w:rPr>
        <w:t>4.</w:t>
      </w:r>
      <w:r w:rsidRPr="00C90CBF">
        <w:rPr>
          <w:rFonts w:ascii="Arial" w:eastAsia="Arial" w:hAnsi="Arial" w:cs="Arial"/>
          <w:bCs/>
          <w:color w:val="000000"/>
          <w:w w:val="87"/>
          <w:sz w:val="24"/>
          <w:szCs w:val="24"/>
        </w:rPr>
        <w:t xml:space="preserve"> </w:t>
      </w:r>
      <w:r w:rsidRPr="00C90CBF">
        <w:rPr>
          <w:rFonts w:ascii="Arial" w:eastAsia="Arial" w:hAnsi="Arial" w:cs="Arial"/>
          <w:bCs/>
          <w:color w:val="000000"/>
          <w:sz w:val="24"/>
          <w:szCs w:val="24"/>
        </w:rPr>
        <w:t>2023</w:t>
      </w:r>
      <w:r w:rsidRPr="00C90CBF">
        <w:rPr>
          <w:rFonts w:ascii="Arial" w:eastAsia="Arial" w:hAnsi="Arial" w:cs="Arial"/>
          <w:bCs/>
          <w:color w:val="000000"/>
          <w:w w:val="4"/>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w w:val="87"/>
          <w:sz w:val="24"/>
          <w:szCs w:val="24"/>
        </w:rPr>
        <w:t xml:space="preserve"> </w:t>
      </w:r>
      <w:r w:rsidRPr="00C90CBF">
        <w:rPr>
          <w:rFonts w:ascii="Arial" w:eastAsia="Arial" w:hAnsi="Arial" w:cs="Arial"/>
          <w:bCs/>
          <w:color w:val="000000"/>
          <w:spacing w:val="2"/>
          <w:w w:val="98"/>
          <w:sz w:val="24"/>
          <w:szCs w:val="24"/>
        </w:rPr>
        <w:t>Zpráva</w:t>
      </w:r>
      <w:r w:rsidRPr="00C90CBF">
        <w:rPr>
          <w:rFonts w:ascii="Arial" w:eastAsia="Arial" w:hAnsi="Arial" w:cs="Arial"/>
          <w:bCs/>
          <w:color w:val="000000"/>
          <w:w w:val="82"/>
          <w:sz w:val="24"/>
          <w:szCs w:val="24"/>
        </w:rPr>
        <w:t xml:space="preserve"> </w:t>
      </w:r>
      <w:r w:rsidRPr="00C90CBF">
        <w:rPr>
          <w:rFonts w:ascii="Arial" w:eastAsia="Arial" w:hAnsi="Arial" w:cs="Arial"/>
          <w:bCs/>
          <w:color w:val="000000"/>
          <w:spacing w:val="-1"/>
          <w:w w:val="102"/>
          <w:sz w:val="24"/>
          <w:szCs w:val="24"/>
        </w:rPr>
        <w:t>o</w:t>
      </w:r>
      <w:r w:rsidRPr="00C90CBF">
        <w:rPr>
          <w:rFonts w:ascii="Arial" w:eastAsia="Arial" w:hAnsi="Arial" w:cs="Arial"/>
          <w:bCs/>
          <w:color w:val="000000"/>
          <w:w w:val="86"/>
          <w:sz w:val="24"/>
          <w:szCs w:val="24"/>
        </w:rPr>
        <w:t xml:space="preserve"> </w:t>
      </w:r>
      <w:r w:rsidRPr="00C90CBF">
        <w:rPr>
          <w:rFonts w:ascii="Arial" w:eastAsia="Arial" w:hAnsi="Arial" w:cs="Arial"/>
          <w:bCs/>
          <w:color w:val="000000"/>
          <w:sz w:val="24"/>
          <w:szCs w:val="24"/>
        </w:rPr>
        <w:t>uplatňování</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z w:val="24"/>
          <w:szCs w:val="24"/>
        </w:rPr>
        <w:t>ÚP</w:t>
      </w:r>
      <w:r w:rsidRPr="00C90CBF">
        <w:rPr>
          <w:rFonts w:ascii="Arial" w:eastAsia="Arial" w:hAnsi="Arial" w:cs="Arial"/>
          <w:bCs/>
          <w:color w:val="000000"/>
          <w:spacing w:val="21"/>
          <w:sz w:val="24"/>
          <w:szCs w:val="24"/>
        </w:rPr>
        <w:t xml:space="preserve"> </w:t>
      </w:r>
      <w:r w:rsidRPr="00C90CBF">
        <w:rPr>
          <w:rFonts w:ascii="Arial" w:eastAsia="Arial" w:hAnsi="Arial" w:cs="Arial"/>
          <w:bCs/>
          <w:color w:val="000000"/>
          <w:sz w:val="24"/>
          <w:szCs w:val="24"/>
        </w:rPr>
        <w:t>Čí</w:t>
      </w:r>
      <w:r w:rsidRPr="00C90CBF">
        <w:rPr>
          <w:rFonts w:ascii="Arial" w:eastAsia="Arial" w:hAnsi="Arial" w:cs="Arial"/>
          <w:bCs/>
          <w:color w:val="000000"/>
          <w:spacing w:val="-3"/>
          <w:w w:val="103"/>
          <w:sz w:val="24"/>
          <w:szCs w:val="24"/>
        </w:rPr>
        <w:t>žov</w:t>
      </w:r>
      <w:r w:rsidRPr="00C90CBF">
        <w:rPr>
          <w:rFonts w:ascii="Arial" w:eastAsia="Arial" w:hAnsi="Arial" w:cs="Arial"/>
          <w:bCs/>
          <w:color w:val="000000"/>
          <w:spacing w:val="22"/>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23"/>
          <w:sz w:val="24"/>
          <w:szCs w:val="24"/>
        </w:rPr>
        <w:t xml:space="preserve"> </w:t>
      </w:r>
      <w:r w:rsidRPr="00C90CBF">
        <w:rPr>
          <w:rFonts w:ascii="Arial" w:eastAsia="Arial" w:hAnsi="Arial" w:cs="Arial"/>
          <w:bCs/>
          <w:color w:val="000000"/>
          <w:sz w:val="24"/>
          <w:szCs w:val="24"/>
        </w:rPr>
        <w:t>ZoU</w:t>
      </w:r>
      <w:r w:rsidRPr="00C90CBF">
        <w:rPr>
          <w:rFonts w:ascii="Arial" w:eastAsia="Arial" w:hAnsi="Arial" w:cs="Arial"/>
          <w:bCs/>
          <w:color w:val="000000"/>
          <w:spacing w:val="21"/>
          <w:sz w:val="24"/>
          <w:szCs w:val="24"/>
        </w:rPr>
        <w:t xml:space="preserve"> </w:t>
      </w:r>
      <w:r w:rsidRPr="00C90CBF">
        <w:rPr>
          <w:rFonts w:ascii="Arial" w:eastAsia="Arial" w:hAnsi="Arial" w:cs="Arial"/>
          <w:bCs/>
          <w:color w:val="000000"/>
          <w:spacing w:val="-1"/>
          <w:sz w:val="24"/>
          <w:szCs w:val="24"/>
        </w:rPr>
        <w:t>byla</w:t>
      </w:r>
      <w:r w:rsidRPr="00C90CBF">
        <w:rPr>
          <w:rFonts w:ascii="Arial" w:eastAsia="Arial" w:hAnsi="Arial" w:cs="Arial"/>
          <w:bCs/>
          <w:color w:val="000000"/>
          <w:spacing w:val="24"/>
          <w:sz w:val="24"/>
          <w:szCs w:val="24"/>
        </w:rPr>
        <w:t xml:space="preserve"> </w:t>
      </w:r>
      <w:r w:rsidRPr="00C90CBF">
        <w:rPr>
          <w:rFonts w:ascii="Arial" w:eastAsia="Arial" w:hAnsi="Arial" w:cs="Arial"/>
          <w:bCs/>
          <w:color w:val="000000"/>
          <w:spacing w:val="-4"/>
          <w:w w:val="104"/>
          <w:sz w:val="24"/>
          <w:szCs w:val="24"/>
        </w:rPr>
        <w:t>dne</w:t>
      </w:r>
      <w:r w:rsidRPr="00C90CBF">
        <w:rPr>
          <w:rFonts w:ascii="Arial" w:eastAsia="Arial" w:hAnsi="Arial" w:cs="Arial"/>
          <w:bCs/>
          <w:color w:val="000000"/>
          <w:spacing w:val="22"/>
          <w:sz w:val="24"/>
          <w:szCs w:val="24"/>
        </w:rPr>
        <w:t xml:space="preserve"> </w:t>
      </w:r>
      <w:r w:rsidRPr="00C90CBF">
        <w:rPr>
          <w:rFonts w:ascii="Arial" w:eastAsia="Arial" w:hAnsi="Arial" w:cs="Arial"/>
          <w:bCs/>
          <w:color w:val="000000"/>
          <w:sz w:val="24"/>
          <w:szCs w:val="24"/>
        </w:rPr>
        <w:t>26.</w:t>
      </w:r>
      <w:r w:rsidRPr="00C90CBF">
        <w:rPr>
          <w:rFonts w:ascii="Arial" w:eastAsia="Arial" w:hAnsi="Arial" w:cs="Arial"/>
          <w:bCs/>
          <w:color w:val="000000"/>
          <w:spacing w:val="24"/>
          <w:sz w:val="24"/>
          <w:szCs w:val="24"/>
        </w:rPr>
        <w:t xml:space="preserve"> </w:t>
      </w:r>
      <w:r w:rsidRPr="00C90CBF">
        <w:rPr>
          <w:rFonts w:ascii="Arial" w:eastAsia="Arial" w:hAnsi="Arial" w:cs="Arial"/>
          <w:bCs/>
          <w:color w:val="000000"/>
          <w:sz w:val="24"/>
          <w:szCs w:val="24"/>
        </w:rPr>
        <w:t>5.</w:t>
      </w:r>
      <w:r w:rsidRPr="00C90CBF">
        <w:rPr>
          <w:rFonts w:ascii="Arial" w:eastAsia="Arial" w:hAnsi="Arial" w:cs="Arial"/>
          <w:bCs/>
          <w:color w:val="000000"/>
          <w:spacing w:val="21"/>
          <w:sz w:val="24"/>
          <w:szCs w:val="24"/>
        </w:rPr>
        <w:t xml:space="preserve"> </w:t>
      </w:r>
      <w:r w:rsidRPr="00C90CBF">
        <w:rPr>
          <w:rFonts w:ascii="Arial" w:eastAsia="Arial" w:hAnsi="Arial" w:cs="Arial"/>
          <w:bCs/>
          <w:color w:val="000000"/>
          <w:sz w:val="24"/>
          <w:szCs w:val="24"/>
        </w:rPr>
        <w:t>2023</w:t>
      </w:r>
      <w:r w:rsidRPr="00C90CBF">
        <w:rPr>
          <w:rFonts w:ascii="Arial" w:eastAsia="Arial" w:hAnsi="Arial" w:cs="Arial"/>
          <w:bCs/>
          <w:color w:val="000000"/>
          <w:spacing w:val="23"/>
          <w:sz w:val="24"/>
          <w:szCs w:val="24"/>
        </w:rPr>
        <w:t xml:space="preserve"> </w:t>
      </w:r>
      <w:r w:rsidRPr="00C90CBF">
        <w:rPr>
          <w:rFonts w:ascii="Arial" w:eastAsia="Arial" w:hAnsi="Arial" w:cs="Arial"/>
          <w:bCs/>
          <w:color w:val="000000"/>
          <w:sz w:val="24"/>
          <w:szCs w:val="24"/>
        </w:rPr>
        <w:t>předlo</w:t>
      </w:r>
      <w:r w:rsidRPr="00C90CBF">
        <w:rPr>
          <w:rFonts w:ascii="Arial" w:eastAsia="Arial" w:hAnsi="Arial" w:cs="Arial"/>
          <w:bCs/>
          <w:color w:val="000000"/>
          <w:spacing w:val="9"/>
          <w:w w:val="92"/>
          <w:sz w:val="24"/>
          <w:szCs w:val="24"/>
        </w:rPr>
        <w:t>žena</w:t>
      </w:r>
      <w:r w:rsidRPr="00C90CBF">
        <w:rPr>
          <w:rFonts w:ascii="Arial" w:eastAsia="Arial" w:hAnsi="Arial" w:cs="Arial"/>
          <w:bCs/>
          <w:color w:val="000000"/>
          <w:spacing w:val="13"/>
          <w:sz w:val="24"/>
          <w:szCs w:val="24"/>
        </w:rPr>
        <w:t xml:space="preserve"> </w:t>
      </w:r>
      <w:r w:rsidRPr="00C90CBF">
        <w:rPr>
          <w:rFonts w:ascii="Arial" w:eastAsia="Arial" w:hAnsi="Arial" w:cs="Arial"/>
          <w:bCs/>
          <w:color w:val="000000"/>
          <w:spacing w:val="-3"/>
          <w:w w:val="103"/>
          <w:sz w:val="24"/>
          <w:szCs w:val="24"/>
        </w:rPr>
        <w:t>do</w:t>
      </w:r>
      <w:r w:rsidRPr="00C90CBF">
        <w:rPr>
          <w:rFonts w:ascii="Arial" w:eastAsia="Arial" w:hAnsi="Arial" w:cs="Arial"/>
          <w:bCs/>
          <w:color w:val="000000"/>
          <w:spacing w:val="22"/>
          <w:sz w:val="24"/>
          <w:szCs w:val="24"/>
        </w:rPr>
        <w:t xml:space="preserve"> </w:t>
      </w:r>
      <w:r w:rsidRPr="00C90CBF">
        <w:rPr>
          <w:rFonts w:ascii="Arial" w:eastAsia="Arial" w:hAnsi="Arial" w:cs="Arial"/>
          <w:bCs/>
          <w:color w:val="000000"/>
          <w:sz w:val="24"/>
          <w:szCs w:val="24"/>
        </w:rPr>
        <w:t>zastupitelstva</w:t>
      </w:r>
      <w:r w:rsidRPr="00C90CBF">
        <w:rPr>
          <w:rFonts w:ascii="Arial" w:eastAsia="Arial" w:hAnsi="Arial" w:cs="Arial"/>
          <w:bCs/>
          <w:color w:val="000000"/>
          <w:spacing w:val="21"/>
          <w:sz w:val="24"/>
          <w:szCs w:val="24"/>
        </w:rPr>
        <w:t xml:space="preserve"> </w:t>
      </w:r>
      <w:r w:rsidRPr="00C90CBF">
        <w:rPr>
          <w:rFonts w:ascii="Arial" w:eastAsia="Arial" w:hAnsi="Arial" w:cs="Arial"/>
          <w:bCs/>
          <w:color w:val="000000"/>
          <w:sz w:val="24"/>
          <w:szCs w:val="24"/>
        </w:rPr>
        <w:t>obce</w:t>
      </w:r>
      <w:r w:rsidRPr="00C90CBF">
        <w:rPr>
          <w:rFonts w:ascii="Arial" w:eastAsia="Arial" w:hAnsi="Arial" w:cs="Arial"/>
          <w:bCs/>
          <w:color w:val="000000"/>
          <w:spacing w:val="23"/>
          <w:sz w:val="24"/>
          <w:szCs w:val="24"/>
        </w:rPr>
        <w:t xml:space="preserve"> </w:t>
      </w:r>
      <w:r w:rsidRPr="00C90CBF">
        <w:rPr>
          <w:rFonts w:ascii="Arial" w:eastAsia="Arial" w:hAnsi="Arial" w:cs="Arial"/>
          <w:bCs/>
          <w:color w:val="000000"/>
          <w:spacing w:val="-1"/>
          <w:w w:val="102"/>
          <w:sz w:val="24"/>
          <w:szCs w:val="24"/>
        </w:rPr>
        <w:t>ke</w:t>
      </w:r>
      <w:r w:rsidRPr="00C90CBF">
        <w:rPr>
          <w:rFonts w:ascii="Arial" w:eastAsia="Arial" w:hAnsi="Arial" w:cs="Arial"/>
          <w:bCs/>
          <w:color w:val="000000"/>
          <w:spacing w:val="20"/>
          <w:sz w:val="24"/>
          <w:szCs w:val="24"/>
        </w:rPr>
        <w:t xml:space="preserve"> </w:t>
      </w:r>
      <w:r w:rsidRPr="00C90CBF">
        <w:rPr>
          <w:rFonts w:ascii="Arial" w:eastAsia="Arial" w:hAnsi="Arial" w:cs="Arial"/>
          <w:bCs/>
          <w:color w:val="000000"/>
          <w:sz w:val="24"/>
          <w:szCs w:val="24"/>
        </w:rPr>
        <w:t>schválení</w:t>
      </w:r>
      <w:r w:rsidRPr="00C90CBF">
        <w:rPr>
          <w:rFonts w:ascii="Arial" w:eastAsia="Arial" w:hAnsi="Arial" w:cs="Arial"/>
          <w:bCs/>
          <w:color w:val="000000"/>
          <w:w w:val="103"/>
          <w:sz w:val="24"/>
          <w:szCs w:val="24"/>
        </w:rPr>
        <w:t>,</w:t>
      </w:r>
      <w:r w:rsidRPr="00C90CBF">
        <w:rPr>
          <w:rFonts w:ascii="Arial" w:eastAsia="Arial" w:hAnsi="Arial" w:cs="Arial"/>
          <w:bCs/>
          <w:color w:val="000000"/>
          <w:spacing w:val="24"/>
          <w:sz w:val="24"/>
          <w:szCs w:val="24"/>
        </w:rPr>
        <w:t xml:space="preserve"> </w:t>
      </w:r>
      <w:r w:rsidRPr="00C90CBF">
        <w:rPr>
          <w:rFonts w:ascii="Arial" w:eastAsia="Arial" w:hAnsi="Arial" w:cs="Arial"/>
          <w:bCs/>
          <w:color w:val="000000"/>
          <w:spacing w:val="1"/>
          <w:w w:val="99"/>
          <w:sz w:val="24"/>
          <w:szCs w:val="24"/>
        </w:rPr>
        <w:t>Zpráva</w:t>
      </w:r>
      <w:r w:rsidRPr="00C90CBF">
        <w:rPr>
          <w:rFonts w:ascii="Arial" w:eastAsia="Arial" w:hAnsi="Arial" w:cs="Arial"/>
          <w:bCs/>
          <w:color w:val="000000"/>
          <w:spacing w:val="21"/>
          <w:sz w:val="24"/>
          <w:szCs w:val="24"/>
        </w:rPr>
        <w:t xml:space="preserve"> </w:t>
      </w:r>
      <w:r w:rsidRPr="00C90CBF">
        <w:rPr>
          <w:rFonts w:ascii="Arial" w:eastAsia="Arial" w:hAnsi="Arial" w:cs="Arial"/>
          <w:bCs/>
          <w:color w:val="000000"/>
          <w:sz w:val="24"/>
          <w:szCs w:val="24"/>
        </w:rPr>
        <w:t>o uplatňování</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z w:val="24"/>
          <w:szCs w:val="24"/>
        </w:rPr>
        <w:t>ÚP</w:t>
      </w:r>
      <w:r w:rsidRPr="00C90CBF">
        <w:rPr>
          <w:rFonts w:ascii="Arial" w:eastAsia="Arial" w:hAnsi="Arial" w:cs="Arial"/>
          <w:bCs/>
          <w:color w:val="000000"/>
          <w:spacing w:val="7"/>
          <w:sz w:val="24"/>
          <w:szCs w:val="24"/>
        </w:rPr>
        <w:t xml:space="preserve"> </w:t>
      </w:r>
      <w:r w:rsidRPr="00C90CBF">
        <w:rPr>
          <w:rFonts w:ascii="Arial" w:eastAsia="Arial" w:hAnsi="Arial" w:cs="Arial"/>
          <w:bCs/>
          <w:color w:val="000000"/>
          <w:sz w:val="24"/>
          <w:szCs w:val="24"/>
        </w:rPr>
        <w:t>Rybné</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z w:val="24"/>
          <w:szCs w:val="24"/>
        </w:rPr>
        <w:t>Zo</w:t>
      </w:r>
      <w:r w:rsidRPr="00C90CBF">
        <w:rPr>
          <w:rFonts w:ascii="Arial" w:eastAsia="Arial" w:hAnsi="Arial" w:cs="Arial"/>
          <w:bCs/>
          <w:color w:val="000000"/>
          <w:spacing w:val="-2"/>
          <w:w w:val="102"/>
          <w:sz w:val="24"/>
          <w:szCs w:val="24"/>
        </w:rPr>
        <w:t>U</w:t>
      </w:r>
      <w:r w:rsidRPr="00C90CBF">
        <w:rPr>
          <w:rFonts w:ascii="Arial" w:eastAsia="Arial" w:hAnsi="Arial" w:cs="Arial"/>
          <w:bCs/>
          <w:color w:val="000000"/>
          <w:spacing w:val="7"/>
          <w:sz w:val="24"/>
          <w:szCs w:val="24"/>
        </w:rPr>
        <w:t xml:space="preserve"> </w:t>
      </w:r>
      <w:r w:rsidRPr="00C90CBF">
        <w:rPr>
          <w:rFonts w:ascii="Arial" w:eastAsia="Arial" w:hAnsi="Arial" w:cs="Arial"/>
          <w:bCs/>
          <w:color w:val="000000"/>
          <w:spacing w:val="-1"/>
          <w:sz w:val="24"/>
          <w:szCs w:val="24"/>
        </w:rPr>
        <w:t>byla</w:t>
      </w:r>
      <w:r w:rsidRPr="00C90CBF">
        <w:rPr>
          <w:rFonts w:ascii="Arial" w:eastAsia="Arial" w:hAnsi="Arial" w:cs="Arial"/>
          <w:bCs/>
          <w:color w:val="000000"/>
          <w:spacing w:val="9"/>
          <w:sz w:val="24"/>
          <w:szCs w:val="24"/>
        </w:rPr>
        <w:t xml:space="preserve"> </w:t>
      </w:r>
      <w:r w:rsidRPr="00C90CBF">
        <w:rPr>
          <w:rFonts w:ascii="Arial" w:eastAsia="Arial" w:hAnsi="Arial" w:cs="Arial"/>
          <w:bCs/>
          <w:color w:val="000000"/>
          <w:sz w:val="24"/>
          <w:szCs w:val="24"/>
        </w:rPr>
        <w:t>p</w:t>
      </w:r>
      <w:r w:rsidRPr="00C90CBF">
        <w:rPr>
          <w:rFonts w:ascii="Arial" w:eastAsia="Arial" w:hAnsi="Arial" w:cs="Arial"/>
          <w:bCs/>
          <w:color w:val="000000"/>
          <w:spacing w:val="2"/>
          <w:w w:val="98"/>
          <w:sz w:val="24"/>
          <w:szCs w:val="24"/>
        </w:rPr>
        <w:t>ředložena</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z w:val="24"/>
          <w:szCs w:val="24"/>
        </w:rPr>
        <w:t>do</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z w:val="24"/>
          <w:szCs w:val="24"/>
        </w:rPr>
        <w:t>zastupitelstva</w:t>
      </w:r>
      <w:r w:rsidRPr="00C90CBF">
        <w:rPr>
          <w:rFonts w:ascii="Arial" w:eastAsia="Arial" w:hAnsi="Arial" w:cs="Arial"/>
          <w:bCs/>
          <w:color w:val="000000"/>
          <w:spacing w:val="7"/>
          <w:sz w:val="24"/>
          <w:szCs w:val="24"/>
        </w:rPr>
        <w:t xml:space="preserve"> </w:t>
      </w:r>
      <w:r w:rsidRPr="00C90CBF">
        <w:rPr>
          <w:rFonts w:ascii="Arial" w:eastAsia="Arial" w:hAnsi="Arial" w:cs="Arial"/>
          <w:bCs/>
          <w:color w:val="000000"/>
          <w:sz w:val="24"/>
          <w:szCs w:val="24"/>
        </w:rPr>
        <w:t>dne</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pacing w:val="-1"/>
          <w:sz w:val="24"/>
          <w:szCs w:val="24"/>
        </w:rPr>
        <w:t>17.</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pacing w:val="8"/>
          <w:w w:val="90"/>
          <w:sz w:val="24"/>
          <w:szCs w:val="24"/>
        </w:rPr>
        <w:t>4.</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2023</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z w:val="24"/>
          <w:szCs w:val="24"/>
        </w:rPr>
        <w:t>dne</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pacing w:val="10"/>
          <w:w w:val="90"/>
          <w:sz w:val="24"/>
          <w:szCs w:val="24"/>
        </w:rPr>
        <w:t>20.</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pacing w:val="3"/>
          <w:w w:val="96"/>
          <w:sz w:val="24"/>
          <w:szCs w:val="24"/>
        </w:rPr>
        <w:t>4.</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z w:val="24"/>
          <w:szCs w:val="24"/>
        </w:rPr>
        <w:t>2023</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1"/>
          <w:sz w:val="24"/>
          <w:szCs w:val="24"/>
        </w:rPr>
        <w:t>byla</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pacing w:val="-2"/>
          <w:w w:val="102"/>
          <w:sz w:val="24"/>
          <w:szCs w:val="24"/>
        </w:rPr>
        <w:t>na</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z w:val="24"/>
          <w:szCs w:val="24"/>
        </w:rPr>
        <w:t>zasedání zastupitelstva</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pacing w:val="3"/>
          <w:w w:val="97"/>
          <w:sz w:val="24"/>
          <w:szCs w:val="24"/>
        </w:rPr>
        <w:t>schválena,</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spole</w:t>
      </w:r>
      <w:r w:rsidRPr="00C90CBF">
        <w:rPr>
          <w:rFonts w:ascii="Arial" w:eastAsia="Arial" w:hAnsi="Arial" w:cs="Arial"/>
          <w:bCs/>
          <w:color w:val="000000"/>
          <w:spacing w:val="10"/>
          <w:w w:val="91"/>
          <w:sz w:val="24"/>
          <w:szCs w:val="24"/>
        </w:rPr>
        <w:t>čně</w:t>
      </w:r>
      <w:r w:rsidRPr="00C90CBF">
        <w:rPr>
          <w:rFonts w:ascii="Arial" w:eastAsia="Arial" w:hAnsi="Arial" w:cs="Arial"/>
          <w:bCs/>
          <w:color w:val="000000"/>
          <w:w w:val="88"/>
          <w:sz w:val="24"/>
          <w:szCs w:val="24"/>
        </w:rPr>
        <w:t xml:space="preserve"> </w:t>
      </w:r>
      <w:r w:rsidRPr="00C90CBF">
        <w:rPr>
          <w:rFonts w:ascii="Arial" w:eastAsia="Arial" w:hAnsi="Arial" w:cs="Arial"/>
          <w:bCs/>
          <w:color w:val="000000"/>
          <w:spacing w:val="-1"/>
          <w:sz w:val="24"/>
          <w:szCs w:val="24"/>
        </w:rPr>
        <w:t>s</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10"/>
          <w:w w:val="91"/>
          <w:sz w:val="24"/>
          <w:szCs w:val="24"/>
        </w:rPr>
        <w:t>po</w:t>
      </w:r>
      <w:r w:rsidRPr="00C90CBF">
        <w:rPr>
          <w:rFonts w:ascii="Arial" w:eastAsia="Arial" w:hAnsi="Arial" w:cs="Arial"/>
          <w:bCs/>
          <w:color w:val="000000"/>
          <w:spacing w:val="3"/>
          <w:w w:val="95"/>
          <w:sz w:val="24"/>
          <w:szCs w:val="24"/>
        </w:rPr>
        <w:t>řízením</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11"/>
          <w:w w:val="92"/>
          <w:sz w:val="24"/>
          <w:szCs w:val="24"/>
        </w:rPr>
        <w:t>zm</w:t>
      </w:r>
      <w:r w:rsidRPr="00C90CBF">
        <w:rPr>
          <w:rFonts w:ascii="Arial" w:eastAsia="Arial" w:hAnsi="Arial" w:cs="Arial"/>
          <w:bCs/>
          <w:color w:val="000000"/>
          <w:spacing w:val="1"/>
          <w:w w:val="97"/>
          <w:sz w:val="24"/>
          <w:szCs w:val="24"/>
        </w:rPr>
        <w:t>ěny</w:t>
      </w:r>
      <w:r w:rsidRPr="00C90CBF">
        <w:rPr>
          <w:rFonts w:ascii="Arial" w:eastAsia="Arial" w:hAnsi="Arial" w:cs="Arial"/>
          <w:bCs/>
          <w:color w:val="000000"/>
          <w:sz w:val="24"/>
          <w:szCs w:val="24"/>
        </w:rPr>
        <w:t xml:space="preserve"> č.</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pacing w:val="2"/>
          <w:w w:val="79"/>
          <w:sz w:val="24"/>
          <w:szCs w:val="24"/>
        </w:rPr>
        <w:t>1</w:t>
      </w:r>
      <w:r w:rsidRPr="00C90CBF">
        <w:rPr>
          <w:rFonts w:ascii="Arial" w:eastAsia="Arial" w:hAnsi="Arial" w:cs="Arial"/>
          <w:bCs/>
          <w:color w:val="000000"/>
          <w:w w:val="47"/>
          <w:sz w:val="24"/>
          <w:szCs w:val="24"/>
        </w:rPr>
        <w:t xml:space="preserve"> </w:t>
      </w:r>
      <w:r w:rsidRPr="00C90CBF">
        <w:rPr>
          <w:rFonts w:ascii="Arial" w:eastAsia="Arial" w:hAnsi="Arial" w:cs="Arial"/>
          <w:bCs/>
          <w:color w:val="000000"/>
          <w:w w:val="102"/>
          <w:sz w:val="24"/>
          <w:szCs w:val="24"/>
        </w:rPr>
        <w:t>,</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Zpráva</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o</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uplatňování</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ÚP</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z w:val="24"/>
          <w:szCs w:val="24"/>
        </w:rPr>
        <w:t>Cerekvička</w:t>
      </w:r>
      <w:r w:rsidRPr="00C90CBF">
        <w:rPr>
          <w:rFonts w:ascii="Arial" w:eastAsia="Arial" w:hAnsi="Arial" w:cs="Arial"/>
          <w:bCs/>
          <w:color w:val="000000"/>
          <w:spacing w:val="-5"/>
          <w:w w:val="105"/>
          <w:sz w:val="24"/>
          <w:szCs w:val="24"/>
        </w:rPr>
        <w:t>-Rosice</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28"/>
          <w:sz w:val="24"/>
          <w:szCs w:val="24"/>
        </w:rPr>
        <w:t xml:space="preserve"> </w:t>
      </w:r>
      <w:r w:rsidRPr="00C90CBF">
        <w:rPr>
          <w:rFonts w:ascii="Arial" w:eastAsia="Arial" w:hAnsi="Arial" w:cs="Arial"/>
          <w:bCs/>
          <w:color w:val="000000"/>
          <w:sz w:val="24"/>
          <w:szCs w:val="24"/>
        </w:rPr>
        <w:t>ZoU</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pacing w:val="-1"/>
          <w:sz w:val="24"/>
          <w:szCs w:val="24"/>
        </w:rPr>
        <w:t>byla</w:t>
      </w:r>
      <w:r w:rsidRPr="00C90CBF">
        <w:rPr>
          <w:rFonts w:ascii="Arial" w:eastAsia="Arial" w:hAnsi="Arial" w:cs="Arial"/>
          <w:bCs/>
          <w:color w:val="000000"/>
          <w:spacing w:val="31"/>
          <w:sz w:val="24"/>
          <w:szCs w:val="24"/>
        </w:rPr>
        <w:t xml:space="preserve"> </w:t>
      </w:r>
      <w:r w:rsidRPr="00C90CBF">
        <w:rPr>
          <w:rFonts w:ascii="Arial" w:eastAsia="Arial" w:hAnsi="Arial" w:cs="Arial"/>
          <w:bCs/>
          <w:color w:val="000000"/>
          <w:sz w:val="24"/>
          <w:szCs w:val="24"/>
        </w:rPr>
        <w:t>dne</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z w:val="24"/>
          <w:szCs w:val="24"/>
        </w:rPr>
        <w:t>20.</w:t>
      </w:r>
      <w:r w:rsidRPr="00C90CBF">
        <w:rPr>
          <w:rFonts w:ascii="Arial" w:eastAsia="Arial" w:hAnsi="Arial" w:cs="Arial"/>
          <w:bCs/>
          <w:color w:val="000000"/>
          <w:spacing w:val="31"/>
          <w:sz w:val="24"/>
          <w:szCs w:val="24"/>
        </w:rPr>
        <w:t xml:space="preserve"> </w:t>
      </w:r>
      <w:r w:rsidRPr="00C90CBF">
        <w:rPr>
          <w:rFonts w:ascii="Arial" w:eastAsia="Arial" w:hAnsi="Arial" w:cs="Arial"/>
          <w:bCs/>
          <w:color w:val="000000"/>
          <w:spacing w:val="-1"/>
          <w:sz w:val="24"/>
          <w:szCs w:val="24"/>
        </w:rPr>
        <w:t>3.</w:t>
      </w:r>
      <w:r w:rsidRPr="00C90CBF">
        <w:rPr>
          <w:rFonts w:ascii="Arial" w:eastAsia="Arial" w:hAnsi="Arial" w:cs="Arial"/>
          <w:bCs/>
          <w:color w:val="000000"/>
          <w:spacing w:val="31"/>
          <w:sz w:val="24"/>
          <w:szCs w:val="24"/>
        </w:rPr>
        <w:t xml:space="preserve"> </w:t>
      </w:r>
      <w:r w:rsidRPr="00C90CBF">
        <w:rPr>
          <w:rFonts w:ascii="Arial" w:eastAsia="Arial" w:hAnsi="Arial" w:cs="Arial"/>
          <w:bCs/>
          <w:color w:val="000000"/>
          <w:spacing w:val="8"/>
          <w:w w:val="93"/>
          <w:sz w:val="24"/>
          <w:szCs w:val="24"/>
        </w:rPr>
        <w:t>2023</w:t>
      </w:r>
      <w:r w:rsidRPr="00C90CBF">
        <w:rPr>
          <w:rFonts w:ascii="Arial" w:eastAsia="Arial" w:hAnsi="Arial" w:cs="Arial"/>
          <w:bCs/>
          <w:color w:val="000000"/>
          <w:spacing w:val="21"/>
          <w:sz w:val="24"/>
          <w:szCs w:val="24"/>
        </w:rPr>
        <w:t xml:space="preserve"> </w:t>
      </w:r>
      <w:r w:rsidRPr="00C90CBF">
        <w:rPr>
          <w:rFonts w:ascii="Arial" w:eastAsia="Arial" w:hAnsi="Arial" w:cs="Arial"/>
          <w:bCs/>
          <w:color w:val="000000"/>
          <w:spacing w:val="2"/>
          <w:w w:val="98"/>
          <w:sz w:val="24"/>
          <w:szCs w:val="24"/>
        </w:rPr>
        <w:t>schválena</w:t>
      </w:r>
      <w:r w:rsidRPr="00C90CBF">
        <w:rPr>
          <w:rFonts w:ascii="Arial" w:eastAsia="Arial" w:hAnsi="Arial" w:cs="Arial"/>
          <w:bCs/>
          <w:color w:val="000000"/>
          <w:spacing w:val="28"/>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spacing w:val="27"/>
          <w:sz w:val="24"/>
          <w:szCs w:val="24"/>
        </w:rPr>
        <w:t xml:space="preserve"> </w:t>
      </w:r>
      <w:r w:rsidRPr="00C90CBF">
        <w:rPr>
          <w:rFonts w:ascii="Arial" w:eastAsia="Arial" w:hAnsi="Arial" w:cs="Arial"/>
          <w:bCs/>
          <w:color w:val="000000"/>
          <w:sz w:val="24"/>
          <w:szCs w:val="24"/>
        </w:rPr>
        <w:t>zastupitelstvu.</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pacing w:val="2"/>
          <w:w w:val="98"/>
          <w:sz w:val="24"/>
          <w:szCs w:val="24"/>
        </w:rPr>
        <w:t>Schváleno</w:t>
      </w:r>
      <w:r w:rsidRPr="00C90CBF">
        <w:rPr>
          <w:rFonts w:ascii="Arial" w:eastAsia="Arial" w:hAnsi="Arial" w:cs="Arial"/>
          <w:bCs/>
          <w:color w:val="000000"/>
          <w:spacing w:val="27"/>
          <w:sz w:val="24"/>
          <w:szCs w:val="24"/>
        </w:rPr>
        <w:t xml:space="preserve"> </w:t>
      </w:r>
      <w:r w:rsidRPr="00C90CBF">
        <w:rPr>
          <w:rFonts w:ascii="Arial" w:eastAsia="Arial" w:hAnsi="Arial" w:cs="Arial"/>
          <w:bCs/>
          <w:color w:val="000000"/>
          <w:spacing w:val="4"/>
          <w:w w:val="95"/>
          <w:sz w:val="24"/>
          <w:szCs w:val="24"/>
        </w:rPr>
        <w:t>byl</w:t>
      </w:r>
      <w:r w:rsidRPr="00C90CBF">
        <w:rPr>
          <w:rFonts w:ascii="Arial" w:eastAsia="Arial" w:hAnsi="Arial" w:cs="Arial"/>
          <w:bCs/>
          <w:color w:val="000000"/>
          <w:sz w:val="24"/>
          <w:szCs w:val="24"/>
        </w:rPr>
        <w:t>o</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z w:val="24"/>
          <w:szCs w:val="24"/>
        </w:rPr>
        <w:t>i</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pořízení změny</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w w:val="101"/>
          <w:sz w:val="24"/>
          <w:szCs w:val="24"/>
        </w:rPr>
        <w:t>č.</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1</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7"/>
          <w:w w:val="105"/>
          <w:sz w:val="24"/>
          <w:szCs w:val="24"/>
        </w:rPr>
        <w:t>ÚP</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3"/>
          <w:w w:val="103"/>
          <w:sz w:val="24"/>
          <w:szCs w:val="24"/>
        </w:rPr>
        <w:t>Cerekvi</w:t>
      </w:r>
      <w:r w:rsidRPr="00C90CBF">
        <w:rPr>
          <w:rFonts w:ascii="Arial" w:eastAsia="Arial" w:hAnsi="Arial" w:cs="Arial"/>
          <w:bCs/>
          <w:color w:val="000000"/>
          <w:sz w:val="24"/>
          <w:szCs w:val="24"/>
        </w:rPr>
        <w:t>čka</w:t>
      </w:r>
      <w:r w:rsidRPr="00C90CBF">
        <w:rPr>
          <w:rFonts w:ascii="Arial" w:eastAsia="Arial" w:hAnsi="Arial" w:cs="Arial"/>
          <w:bCs/>
          <w:color w:val="000000"/>
          <w:w w:val="5"/>
          <w:sz w:val="24"/>
          <w:szCs w:val="24"/>
        </w:rPr>
        <w:t xml:space="preserve"> </w:t>
      </w:r>
      <w:r w:rsidRPr="00C90CBF">
        <w:rPr>
          <w:rFonts w:ascii="Arial" w:eastAsia="Arial" w:hAnsi="Arial" w:cs="Arial"/>
          <w:bCs/>
          <w:color w:val="000000"/>
          <w:spacing w:val="-5"/>
          <w:w w:val="105"/>
          <w:sz w:val="24"/>
          <w:szCs w:val="24"/>
        </w:rPr>
        <w:t>-Rosice.</w:t>
      </w:r>
    </w:p>
    <w:p w:rsidR="00C90CBF" w:rsidRPr="00C90CBF" w:rsidRDefault="00C90CBF" w:rsidP="00DF72E7">
      <w:pPr>
        <w:autoSpaceDE w:val="0"/>
        <w:autoSpaceDN w:val="0"/>
        <w:spacing w:after="0" w:line="240" w:lineRule="auto"/>
        <w:jc w:val="both"/>
        <w:rPr>
          <w:rFonts w:ascii="Arial" w:hAnsi="Arial" w:cs="Arial"/>
          <w:sz w:val="24"/>
          <w:szCs w:val="24"/>
        </w:rPr>
      </w:pPr>
    </w:p>
    <w:p w:rsidR="00C90CBF" w:rsidRPr="00C90CBF" w:rsidRDefault="00C90CBF" w:rsidP="00DF72E7">
      <w:pPr>
        <w:autoSpaceDE w:val="0"/>
        <w:autoSpaceDN w:val="0"/>
        <w:spacing w:after="0" w:line="240" w:lineRule="auto"/>
        <w:ind w:firstLine="708"/>
        <w:jc w:val="both"/>
        <w:rPr>
          <w:rFonts w:ascii="Arial" w:hAnsi="Arial" w:cs="Arial"/>
          <w:sz w:val="24"/>
          <w:szCs w:val="24"/>
        </w:rPr>
      </w:pPr>
      <w:r w:rsidRPr="00C90CBF">
        <w:rPr>
          <w:rFonts w:ascii="Arial" w:eastAsia="Arial" w:hAnsi="Arial" w:cs="Arial"/>
          <w:bCs/>
          <w:color w:val="000000"/>
          <w:sz w:val="24"/>
          <w:szCs w:val="24"/>
        </w:rPr>
        <w:t>ÚÚP</w:t>
      </w:r>
      <w:r w:rsidRPr="00C90CBF">
        <w:rPr>
          <w:rFonts w:ascii="Arial" w:eastAsia="Arial" w:hAnsi="Arial" w:cs="Arial"/>
          <w:bCs/>
          <w:color w:val="000000"/>
          <w:spacing w:val="28"/>
          <w:sz w:val="24"/>
          <w:szCs w:val="24"/>
        </w:rPr>
        <w:t xml:space="preserve"> </w:t>
      </w:r>
      <w:r w:rsidRPr="00C90CBF">
        <w:rPr>
          <w:rFonts w:ascii="Arial" w:eastAsia="Arial" w:hAnsi="Arial" w:cs="Arial"/>
          <w:bCs/>
          <w:color w:val="000000"/>
          <w:spacing w:val="1"/>
          <w:sz w:val="24"/>
          <w:szCs w:val="24"/>
        </w:rPr>
        <w:t>je</w:t>
      </w:r>
      <w:r w:rsidRPr="00C90CBF">
        <w:rPr>
          <w:rFonts w:ascii="Arial" w:eastAsia="Arial" w:hAnsi="Arial" w:cs="Arial"/>
          <w:bCs/>
          <w:color w:val="000000"/>
          <w:spacing w:val="28"/>
          <w:sz w:val="24"/>
          <w:szCs w:val="24"/>
        </w:rPr>
        <w:t xml:space="preserve"> </w:t>
      </w:r>
      <w:r w:rsidRPr="00C90CBF">
        <w:rPr>
          <w:rFonts w:ascii="Arial" w:eastAsia="Arial" w:hAnsi="Arial" w:cs="Arial"/>
          <w:bCs/>
          <w:color w:val="000000"/>
          <w:spacing w:val="4"/>
          <w:w w:val="96"/>
          <w:sz w:val="24"/>
          <w:szCs w:val="24"/>
        </w:rPr>
        <w:t>ze</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pacing w:val="-1"/>
          <w:w w:val="101"/>
          <w:sz w:val="24"/>
          <w:szCs w:val="24"/>
        </w:rPr>
        <w:t>zákona</w:t>
      </w:r>
      <w:r w:rsidRPr="00C90CBF">
        <w:rPr>
          <w:rFonts w:ascii="Arial" w:eastAsia="Arial" w:hAnsi="Arial" w:cs="Arial"/>
          <w:bCs/>
          <w:color w:val="000000"/>
          <w:spacing w:val="27"/>
          <w:sz w:val="24"/>
          <w:szCs w:val="24"/>
        </w:rPr>
        <w:t xml:space="preserve"> </w:t>
      </w:r>
      <w:r w:rsidRPr="00C90CBF">
        <w:rPr>
          <w:rFonts w:ascii="Arial" w:eastAsia="Arial" w:hAnsi="Arial" w:cs="Arial"/>
          <w:bCs/>
          <w:color w:val="000000"/>
          <w:spacing w:val="-5"/>
          <w:w w:val="105"/>
          <w:sz w:val="24"/>
          <w:szCs w:val="24"/>
        </w:rPr>
        <w:t>také</w:t>
      </w:r>
      <w:r w:rsidRPr="00C90CBF">
        <w:rPr>
          <w:rFonts w:ascii="Arial" w:eastAsia="Arial" w:hAnsi="Arial" w:cs="Arial"/>
          <w:bCs/>
          <w:color w:val="000000"/>
          <w:spacing w:val="28"/>
          <w:sz w:val="24"/>
          <w:szCs w:val="24"/>
        </w:rPr>
        <w:t xml:space="preserve"> </w:t>
      </w:r>
      <w:r w:rsidRPr="00C90CBF">
        <w:rPr>
          <w:rFonts w:ascii="Arial" w:eastAsia="Arial" w:hAnsi="Arial" w:cs="Arial"/>
          <w:bCs/>
          <w:color w:val="000000"/>
          <w:sz w:val="24"/>
          <w:szCs w:val="24"/>
        </w:rPr>
        <w:t>pořizovatel</w:t>
      </w:r>
      <w:r w:rsidRPr="00C90CBF">
        <w:rPr>
          <w:rFonts w:ascii="Arial" w:eastAsia="Arial" w:hAnsi="Arial" w:cs="Arial"/>
          <w:bCs/>
          <w:color w:val="000000"/>
          <w:spacing w:val="31"/>
          <w:sz w:val="24"/>
          <w:szCs w:val="24"/>
        </w:rPr>
        <w:t xml:space="preserve"> </w:t>
      </w:r>
      <w:r w:rsidRPr="00C90CBF">
        <w:rPr>
          <w:rFonts w:ascii="Arial" w:eastAsia="Arial" w:hAnsi="Arial" w:cs="Arial"/>
          <w:b/>
          <w:bCs/>
          <w:color w:val="000000"/>
          <w:spacing w:val="-6"/>
          <w:w w:val="105"/>
          <w:sz w:val="24"/>
          <w:szCs w:val="24"/>
        </w:rPr>
        <w:t>územní</w:t>
      </w:r>
      <w:r w:rsidRPr="00C90CBF">
        <w:rPr>
          <w:rFonts w:ascii="Arial" w:eastAsia="Arial" w:hAnsi="Arial" w:cs="Arial"/>
          <w:b/>
          <w:bCs/>
          <w:color w:val="000000"/>
          <w:spacing w:val="-3"/>
          <w:w w:val="103"/>
          <w:sz w:val="24"/>
          <w:szCs w:val="24"/>
        </w:rPr>
        <w:t>ch</w:t>
      </w:r>
      <w:r w:rsidRPr="00C90CBF">
        <w:rPr>
          <w:rFonts w:ascii="Arial" w:eastAsia="Arial" w:hAnsi="Arial" w:cs="Arial"/>
          <w:b/>
          <w:bCs/>
          <w:color w:val="000000"/>
          <w:spacing w:val="27"/>
          <w:sz w:val="24"/>
          <w:szCs w:val="24"/>
        </w:rPr>
        <w:t xml:space="preserve"> </w:t>
      </w:r>
      <w:r w:rsidRPr="00C90CBF">
        <w:rPr>
          <w:rFonts w:ascii="Arial" w:eastAsia="Arial" w:hAnsi="Arial" w:cs="Arial"/>
          <w:b/>
          <w:bCs/>
          <w:color w:val="000000"/>
          <w:spacing w:val="5"/>
          <w:w w:val="95"/>
          <w:sz w:val="24"/>
          <w:szCs w:val="24"/>
        </w:rPr>
        <w:t>studi</w:t>
      </w:r>
      <w:r w:rsidRPr="00C90CBF">
        <w:rPr>
          <w:rFonts w:ascii="Arial" w:eastAsia="Arial" w:hAnsi="Arial" w:cs="Arial"/>
          <w:b/>
          <w:bCs/>
          <w:color w:val="000000"/>
          <w:spacing w:val="-2"/>
          <w:w w:val="95"/>
          <w:sz w:val="24"/>
          <w:szCs w:val="24"/>
        </w:rPr>
        <w:t>í</w:t>
      </w:r>
      <w:r w:rsidRPr="00C90CBF">
        <w:rPr>
          <w:rFonts w:ascii="Arial" w:eastAsia="Arial" w:hAnsi="Arial" w:cs="Arial"/>
          <w:bCs/>
          <w:color w:val="000000"/>
          <w:sz w:val="24"/>
          <w:szCs w:val="24"/>
        </w:rPr>
        <w:t>,</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z w:val="24"/>
          <w:szCs w:val="24"/>
        </w:rPr>
        <w:t>kterých</w:t>
      </w:r>
      <w:r w:rsidRPr="00C90CBF">
        <w:rPr>
          <w:rFonts w:ascii="Arial" w:eastAsia="Arial" w:hAnsi="Arial" w:cs="Arial"/>
          <w:bCs/>
          <w:color w:val="000000"/>
          <w:spacing w:val="31"/>
          <w:sz w:val="24"/>
          <w:szCs w:val="24"/>
        </w:rPr>
        <w:t xml:space="preserve"> </w:t>
      </w:r>
      <w:r w:rsidRPr="00C90CBF">
        <w:rPr>
          <w:rFonts w:ascii="Arial" w:eastAsia="Arial" w:hAnsi="Arial" w:cs="Arial"/>
          <w:bCs/>
          <w:color w:val="000000"/>
          <w:sz w:val="24"/>
          <w:szCs w:val="24"/>
        </w:rPr>
        <w:t>zpracování</w:t>
      </w:r>
      <w:r w:rsidRPr="00C90CBF">
        <w:rPr>
          <w:rFonts w:ascii="Arial" w:eastAsia="Arial" w:hAnsi="Arial" w:cs="Arial"/>
          <w:bCs/>
          <w:color w:val="000000"/>
          <w:spacing w:val="28"/>
          <w:sz w:val="24"/>
          <w:szCs w:val="24"/>
        </w:rPr>
        <w:t xml:space="preserve"> </w:t>
      </w:r>
      <w:r w:rsidRPr="00C90CBF">
        <w:rPr>
          <w:rFonts w:ascii="Arial" w:eastAsia="Arial" w:hAnsi="Arial" w:cs="Arial"/>
          <w:bCs/>
          <w:color w:val="000000"/>
          <w:w w:val="101"/>
          <w:sz w:val="24"/>
          <w:szCs w:val="24"/>
        </w:rPr>
        <w:t>je</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pacing w:val="12"/>
          <w:w w:val="90"/>
          <w:sz w:val="24"/>
          <w:szCs w:val="24"/>
        </w:rPr>
        <w:t>podmínkou</w:t>
      </w:r>
      <w:r w:rsidRPr="00C90CBF">
        <w:rPr>
          <w:rFonts w:ascii="Arial" w:eastAsia="Arial" w:hAnsi="Arial" w:cs="Arial"/>
          <w:bCs/>
          <w:color w:val="000000"/>
          <w:spacing w:val="17"/>
          <w:sz w:val="24"/>
          <w:szCs w:val="24"/>
        </w:rPr>
        <w:t xml:space="preserve"> </w:t>
      </w:r>
      <w:r w:rsidRPr="00C90CBF">
        <w:rPr>
          <w:rFonts w:ascii="Arial" w:eastAsia="Arial" w:hAnsi="Arial" w:cs="Arial"/>
          <w:bCs/>
          <w:color w:val="000000"/>
          <w:sz w:val="24"/>
          <w:szCs w:val="24"/>
        </w:rPr>
        <w:t xml:space="preserve">v </w:t>
      </w:r>
      <w:r w:rsidRPr="00C90CBF">
        <w:rPr>
          <w:rFonts w:ascii="Arial" w:eastAsia="Arial" w:hAnsi="Arial" w:cs="Arial"/>
          <w:bCs/>
          <w:color w:val="000000"/>
          <w:spacing w:val="7"/>
          <w:w w:val="94"/>
          <w:sz w:val="24"/>
          <w:szCs w:val="24"/>
        </w:rPr>
        <w:t>územních</w:t>
      </w:r>
      <w:r w:rsidRPr="00C90CBF">
        <w:rPr>
          <w:rFonts w:ascii="Arial" w:eastAsia="Arial" w:hAnsi="Arial" w:cs="Arial"/>
          <w:bCs/>
          <w:color w:val="000000"/>
          <w:spacing w:val="44"/>
          <w:sz w:val="24"/>
          <w:szCs w:val="24"/>
        </w:rPr>
        <w:t xml:space="preserve"> </w:t>
      </w:r>
      <w:r w:rsidRPr="00C90CBF">
        <w:rPr>
          <w:rFonts w:ascii="Arial" w:eastAsia="Arial" w:hAnsi="Arial" w:cs="Arial"/>
          <w:bCs/>
          <w:color w:val="000000"/>
          <w:sz w:val="24"/>
          <w:szCs w:val="24"/>
        </w:rPr>
        <w:t>plánech</w:t>
      </w:r>
      <w:r w:rsidRPr="00C90CBF">
        <w:rPr>
          <w:rFonts w:ascii="Arial" w:eastAsia="Arial" w:hAnsi="Arial" w:cs="Arial"/>
          <w:bCs/>
          <w:color w:val="000000"/>
          <w:spacing w:val="51"/>
          <w:sz w:val="24"/>
          <w:szCs w:val="24"/>
        </w:rPr>
        <w:t xml:space="preserve"> </w:t>
      </w:r>
      <w:r w:rsidRPr="00C90CBF">
        <w:rPr>
          <w:rFonts w:ascii="Arial" w:eastAsia="Arial" w:hAnsi="Arial" w:cs="Arial"/>
          <w:bCs/>
          <w:color w:val="000000"/>
          <w:sz w:val="24"/>
          <w:szCs w:val="24"/>
        </w:rPr>
        <w:t>jednotlivých</w:t>
      </w:r>
      <w:r w:rsidRPr="00C90CBF">
        <w:rPr>
          <w:rFonts w:ascii="Arial" w:eastAsia="Arial" w:hAnsi="Arial" w:cs="Arial"/>
          <w:bCs/>
          <w:color w:val="000000"/>
          <w:spacing w:val="48"/>
          <w:sz w:val="24"/>
          <w:szCs w:val="24"/>
        </w:rPr>
        <w:t xml:space="preserve"> </w:t>
      </w:r>
      <w:r w:rsidRPr="00C90CBF">
        <w:rPr>
          <w:rFonts w:ascii="Arial" w:eastAsia="Arial" w:hAnsi="Arial" w:cs="Arial"/>
          <w:bCs/>
          <w:color w:val="000000"/>
          <w:sz w:val="24"/>
          <w:szCs w:val="24"/>
        </w:rPr>
        <w:t>obcí.</w:t>
      </w:r>
      <w:r w:rsidRPr="00C90CBF">
        <w:rPr>
          <w:rFonts w:ascii="Arial" w:eastAsia="Arial" w:hAnsi="Arial" w:cs="Arial"/>
          <w:bCs/>
          <w:color w:val="000000"/>
          <w:spacing w:val="52"/>
          <w:sz w:val="24"/>
          <w:szCs w:val="24"/>
        </w:rPr>
        <w:t xml:space="preserve"> </w:t>
      </w:r>
      <w:r w:rsidRPr="00C90CBF">
        <w:rPr>
          <w:rFonts w:ascii="Arial" w:eastAsia="Arial" w:hAnsi="Arial" w:cs="Arial"/>
          <w:bCs/>
          <w:color w:val="000000"/>
          <w:sz w:val="24"/>
          <w:szCs w:val="24"/>
        </w:rPr>
        <w:t>Územní</w:t>
      </w:r>
      <w:r w:rsidRPr="00C90CBF">
        <w:rPr>
          <w:rFonts w:ascii="Arial" w:eastAsia="Arial" w:hAnsi="Arial" w:cs="Arial"/>
          <w:bCs/>
          <w:color w:val="000000"/>
          <w:spacing w:val="49"/>
          <w:sz w:val="24"/>
          <w:szCs w:val="24"/>
        </w:rPr>
        <w:t xml:space="preserve"> </w:t>
      </w:r>
      <w:r w:rsidRPr="00C90CBF">
        <w:rPr>
          <w:rFonts w:ascii="Arial" w:eastAsia="Arial" w:hAnsi="Arial" w:cs="Arial"/>
          <w:bCs/>
          <w:color w:val="000000"/>
          <w:sz w:val="24"/>
          <w:szCs w:val="24"/>
        </w:rPr>
        <w:t>studie</w:t>
      </w:r>
      <w:r w:rsidRPr="00C90CBF">
        <w:rPr>
          <w:rFonts w:ascii="Arial" w:eastAsia="Arial" w:hAnsi="Arial" w:cs="Arial"/>
          <w:bCs/>
          <w:color w:val="000000"/>
          <w:spacing w:val="54"/>
          <w:sz w:val="24"/>
          <w:szCs w:val="24"/>
        </w:rPr>
        <w:t xml:space="preserve"> </w:t>
      </w:r>
      <w:r w:rsidRPr="00C90CBF">
        <w:rPr>
          <w:rFonts w:ascii="Arial" w:eastAsia="Arial" w:hAnsi="Arial" w:cs="Arial"/>
          <w:bCs/>
          <w:color w:val="000000"/>
          <w:sz w:val="24"/>
          <w:szCs w:val="24"/>
        </w:rPr>
        <w:t>po</w:t>
      </w:r>
      <w:r w:rsidRPr="00C90CBF">
        <w:rPr>
          <w:rFonts w:ascii="Arial" w:eastAsia="Arial" w:hAnsi="Arial" w:cs="Arial"/>
          <w:bCs/>
          <w:color w:val="000000"/>
          <w:spacing w:val="6"/>
          <w:w w:val="93"/>
          <w:sz w:val="24"/>
          <w:szCs w:val="24"/>
        </w:rPr>
        <w:t>řizovalo</w:t>
      </w:r>
      <w:r w:rsidRPr="00C90CBF">
        <w:rPr>
          <w:rFonts w:ascii="Arial" w:eastAsia="Arial" w:hAnsi="Arial" w:cs="Arial"/>
          <w:bCs/>
          <w:color w:val="000000"/>
          <w:spacing w:val="47"/>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pacing w:val="-3"/>
          <w:w w:val="103"/>
          <w:sz w:val="24"/>
          <w:szCs w:val="24"/>
        </w:rPr>
        <w:t>tomto</w:t>
      </w:r>
      <w:r w:rsidRPr="00C90CBF">
        <w:rPr>
          <w:rFonts w:ascii="Arial" w:eastAsia="Arial" w:hAnsi="Arial" w:cs="Arial"/>
          <w:bCs/>
          <w:color w:val="000000"/>
          <w:spacing w:val="48"/>
          <w:sz w:val="24"/>
          <w:szCs w:val="24"/>
        </w:rPr>
        <w:t xml:space="preserve"> </w:t>
      </w:r>
      <w:r w:rsidRPr="00C90CBF">
        <w:rPr>
          <w:rFonts w:ascii="Arial" w:eastAsia="Arial" w:hAnsi="Arial" w:cs="Arial"/>
          <w:bCs/>
          <w:color w:val="000000"/>
          <w:spacing w:val="-2"/>
          <w:w w:val="102"/>
          <w:sz w:val="24"/>
          <w:szCs w:val="24"/>
        </w:rPr>
        <w:t>období</w:t>
      </w:r>
      <w:r w:rsidRPr="00C90CBF">
        <w:rPr>
          <w:rFonts w:ascii="Arial" w:eastAsia="Arial" w:hAnsi="Arial" w:cs="Arial"/>
          <w:bCs/>
          <w:color w:val="000000"/>
          <w:spacing w:val="48"/>
          <w:sz w:val="24"/>
          <w:szCs w:val="24"/>
        </w:rPr>
        <w:t xml:space="preserve"> </w:t>
      </w:r>
      <w:r w:rsidRPr="00C90CBF">
        <w:rPr>
          <w:rFonts w:ascii="Arial" w:eastAsia="Arial" w:hAnsi="Arial" w:cs="Arial"/>
          <w:bCs/>
          <w:color w:val="000000"/>
          <w:spacing w:val="5"/>
          <w:w w:val="95"/>
          <w:sz w:val="24"/>
          <w:szCs w:val="24"/>
        </w:rPr>
        <w:t>ve</w:t>
      </w:r>
      <w:r w:rsidRPr="00C90CBF">
        <w:rPr>
          <w:rFonts w:ascii="Arial" w:eastAsia="Arial" w:hAnsi="Arial" w:cs="Arial"/>
          <w:bCs/>
          <w:color w:val="000000"/>
          <w:spacing w:val="46"/>
          <w:sz w:val="24"/>
          <w:szCs w:val="24"/>
        </w:rPr>
        <w:t xml:space="preserve"> </w:t>
      </w:r>
      <w:r w:rsidRPr="00C90CBF">
        <w:rPr>
          <w:rFonts w:ascii="Arial" w:eastAsia="Arial" w:hAnsi="Arial" w:cs="Arial"/>
          <w:bCs/>
          <w:color w:val="000000"/>
          <w:spacing w:val="-5"/>
          <w:w w:val="105"/>
          <w:sz w:val="24"/>
          <w:szCs w:val="24"/>
        </w:rPr>
        <w:t>spolupráci</w:t>
      </w:r>
      <w:r w:rsidRPr="00C90CBF">
        <w:rPr>
          <w:rFonts w:ascii="Arial" w:eastAsia="Arial" w:hAnsi="Arial" w:cs="Arial"/>
          <w:bCs/>
          <w:color w:val="000000"/>
          <w:spacing w:val="51"/>
          <w:sz w:val="24"/>
          <w:szCs w:val="24"/>
        </w:rPr>
        <w:t xml:space="preserve"> </w:t>
      </w:r>
      <w:r w:rsidRPr="00C90CBF">
        <w:rPr>
          <w:rFonts w:ascii="Arial" w:eastAsia="Arial" w:hAnsi="Arial" w:cs="Arial"/>
          <w:bCs/>
          <w:color w:val="000000"/>
          <w:sz w:val="24"/>
          <w:szCs w:val="24"/>
        </w:rPr>
        <w:t>s</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10"/>
          <w:w w:val="90"/>
          <w:sz w:val="24"/>
          <w:szCs w:val="24"/>
        </w:rPr>
        <w:t>příslušnou</w:t>
      </w:r>
      <w:r w:rsidRPr="00C90CBF">
        <w:rPr>
          <w:rFonts w:ascii="Arial" w:eastAsia="Arial" w:hAnsi="Arial" w:cs="Arial"/>
          <w:bCs/>
          <w:color w:val="000000"/>
          <w:spacing w:val="14"/>
          <w:sz w:val="24"/>
          <w:szCs w:val="24"/>
        </w:rPr>
        <w:t xml:space="preserve"> </w:t>
      </w:r>
      <w:r w:rsidRPr="00C90CBF">
        <w:rPr>
          <w:rFonts w:ascii="Arial" w:eastAsia="Arial" w:hAnsi="Arial" w:cs="Arial"/>
          <w:bCs/>
          <w:color w:val="000000"/>
          <w:spacing w:val="1"/>
          <w:sz w:val="24"/>
          <w:szCs w:val="24"/>
        </w:rPr>
        <w:t>obcí</w:t>
      </w:r>
      <w:r w:rsidRPr="00C90CBF">
        <w:rPr>
          <w:rFonts w:ascii="Arial" w:eastAsia="Arial" w:hAnsi="Arial" w:cs="Arial"/>
          <w:bCs/>
          <w:color w:val="000000"/>
          <w:spacing w:val="19"/>
          <w:sz w:val="24"/>
          <w:szCs w:val="24"/>
        </w:rPr>
        <w:t xml:space="preserve"> </w:t>
      </w:r>
      <w:r w:rsidRPr="00C90CBF">
        <w:rPr>
          <w:rFonts w:ascii="Arial" w:eastAsia="Arial" w:hAnsi="Arial" w:cs="Arial"/>
          <w:bCs/>
          <w:color w:val="000000"/>
          <w:sz w:val="24"/>
          <w:szCs w:val="24"/>
        </w:rPr>
        <w:t>pro</w:t>
      </w:r>
      <w:r w:rsidRPr="00C90CBF">
        <w:rPr>
          <w:rFonts w:ascii="Arial" w:eastAsia="Arial" w:hAnsi="Arial" w:cs="Arial"/>
          <w:bCs/>
          <w:color w:val="000000"/>
          <w:spacing w:val="27"/>
          <w:sz w:val="24"/>
          <w:szCs w:val="24"/>
        </w:rPr>
        <w:t xml:space="preserve"> </w:t>
      </w:r>
      <w:r w:rsidRPr="00C90CBF">
        <w:rPr>
          <w:rFonts w:ascii="Arial" w:eastAsia="Arial" w:hAnsi="Arial" w:cs="Arial"/>
          <w:bCs/>
          <w:color w:val="000000"/>
          <w:spacing w:val="8"/>
          <w:w w:val="93"/>
          <w:sz w:val="24"/>
          <w:szCs w:val="24"/>
        </w:rPr>
        <w:t>obce</w:t>
      </w:r>
      <w:r w:rsidRPr="00C90CBF">
        <w:rPr>
          <w:rFonts w:ascii="Arial" w:eastAsia="Arial" w:hAnsi="Arial" w:cs="Arial"/>
          <w:bCs/>
          <w:color w:val="000000"/>
          <w:spacing w:val="17"/>
          <w:sz w:val="24"/>
          <w:szCs w:val="24"/>
        </w:rPr>
        <w:t xml:space="preserve"> </w:t>
      </w:r>
      <w:r w:rsidRPr="00C90CBF">
        <w:rPr>
          <w:rFonts w:ascii="Arial" w:eastAsia="Arial" w:hAnsi="Arial" w:cs="Arial"/>
          <w:bCs/>
          <w:color w:val="000000"/>
          <w:sz w:val="24"/>
          <w:szCs w:val="24"/>
        </w:rPr>
        <w:t>Luka</w:t>
      </w:r>
      <w:r w:rsidRPr="00C90CBF">
        <w:rPr>
          <w:rFonts w:ascii="Arial" w:eastAsia="Arial" w:hAnsi="Arial" w:cs="Arial"/>
          <w:bCs/>
          <w:color w:val="000000"/>
          <w:spacing w:val="26"/>
          <w:sz w:val="24"/>
          <w:szCs w:val="24"/>
        </w:rPr>
        <w:t xml:space="preserve"> </w:t>
      </w:r>
      <w:r w:rsidRPr="00C90CBF">
        <w:rPr>
          <w:rFonts w:ascii="Arial" w:eastAsia="Arial" w:hAnsi="Arial" w:cs="Arial"/>
          <w:bCs/>
          <w:color w:val="000000"/>
          <w:sz w:val="24"/>
          <w:szCs w:val="24"/>
        </w:rPr>
        <w:t>nad</w:t>
      </w:r>
      <w:r w:rsidRPr="00C90CBF">
        <w:rPr>
          <w:rFonts w:ascii="Arial" w:eastAsia="Arial" w:hAnsi="Arial" w:cs="Arial"/>
          <w:bCs/>
          <w:color w:val="000000"/>
          <w:spacing w:val="22"/>
          <w:sz w:val="24"/>
          <w:szCs w:val="24"/>
        </w:rPr>
        <w:t xml:space="preserve"> </w:t>
      </w:r>
      <w:r w:rsidRPr="00C90CBF">
        <w:rPr>
          <w:rFonts w:ascii="Arial" w:eastAsia="Arial" w:hAnsi="Arial" w:cs="Arial"/>
          <w:bCs/>
          <w:color w:val="000000"/>
          <w:spacing w:val="10"/>
          <w:w w:val="90"/>
          <w:sz w:val="24"/>
          <w:szCs w:val="24"/>
        </w:rPr>
        <w:t>Jihlavou</w:t>
      </w:r>
      <w:r w:rsidRPr="00C90CBF">
        <w:rPr>
          <w:rFonts w:ascii="Arial" w:eastAsia="Arial" w:hAnsi="Arial" w:cs="Arial"/>
          <w:bCs/>
          <w:color w:val="000000"/>
          <w:spacing w:val="13"/>
          <w:sz w:val="24"/>
          <w:szCs w:val="24"/>
        </w:rPr>
        <w:t xml:space="preserve"> </w:t>
      </w:r>
      <w:r w:rsidRPr="00C90CBF">
        <w:rPr>
          <w:rFonts w:ascii="Arial" w:eastAsia="Arial" w:hAnsi="Arial" w:cs="Arial"/>
          <w:bCs/>
          <w:color w:val="000000"/>
          <w:sz w:val="24"/>
          <w:szCs w:val="24"/>
        </w:rPr>
        <w:t>(ÚSZ4,</w:t>
      </w:r>
      <w:r w:rsidRPr="00C90CBF">
        <w:rPr>
          <w:rFonts w:ascii="Arial" w:eastAsia="Arial" w:hAnsi="Arial" w:cs="Arial"/>
          <w:bCs/>
          <w:color w:val="000000"/>
          <w:spacing w:val="26"/>
          <w:sz w:val="24"/>
          <w:szCs w:val="24"/>
        </w:rPr>
        <w:t xml:space="preserve"> </w:t>
      </w:r>
      <w:r w:rsidRPr="00C90CBF">
        <w:rPr>
          <w:rFonts w:ascii="Arial" w:eastAsia="Arial" w:hAnsi="Arial" w:cs="Arial"/>
          <w:bCs/>
          <w:color w:val="000000"/>
          <w:sz w:val="24"/>
          <w:szCs w:val="24"/>
        </w:rPr>
        <w:t>47),</w:t>
      </w:r>
      <w:r w:rsidRPr="00C90CBF">
        <w:rPr>
          <w:rFonts w:ascii="Arial" w:eastAsia="Arial" w:hAnsi="Arial" w:cs="Arial"/>
          <w:bCs/>
          <w:color w:val="000000"/>
          <w:spacing w:val="26"/>
          <w:sz w:val="24"/>
          <w:szCs w:val="24"/>
        </w:rPr>
        <w:t xml:space="preserve"> </w:t>
      </w:r>
      <w:r w:rsidRPr="00C90CBF">
        <w:rPr>
          <w:rFonts w:ascii="Arial" w:eastAsia="Arial" w:hAnsi="Arial" w:cs="Arial"/>
          <w:bCs/>
          <w:color w:val="000000"/>
          <w:sz w:val="24"/>
          <w:szCs w:val="24"/>
        </w:rPr>
        <w:t>Rů</w:t>
      </w:r>
      <w:r w:rsidRPr="00C90CBF">
        <w:rPr>
          <w:rFonts w:ascii="Arial" w:eastAsia="Arial" w:hAnsi="Arial" w:cs="Arial"/>
          <w:bCs/>
          <w:color w:val="000000"/>
          <w:spacing w:val="9"/>
          <w:w w:val="92"/>
          <w:sz w:val="24"/>
          <w:szCs w:val="24"/>
        </w:rPr>
        <w:t>žená</w:t>
      </w:r>
      <w:r w:rsidRPr="00C90CBF">
        <w:rPr>
          <w:rFonts w:ascii="Arial" w:eastAsia="Arial" w:hAnsi="Arial" w:cs="Arial"/>
          <w:bCs/>
          <w:color w:val="000000"/>
          <w:spacing w:val="16"/>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5"/>
          <w:w w:val="96"/>
          <w:sz w:val="24"/>
          <w:szCs w:val="24"/>
        </w:rPr>
        <w:t>ÚS4</w:t>
      </w:r>
      <w:r w:rsidRPr="00C90CBF">
        <w:rPr>
          <w:rFonts w:ascii="Arial" w:eastAsia="Arial" w:hAnsi="Arial" w:cs="Arial"/>
          <w:bCs/>
          <w:color w:val="000000"/>
          <w:spacing w:val="5"/>
          <w:w w:val="88"/>
          <w:sz w:val="24"/>
          <w:szCs w:val="24"/>
        </w:rPr>
        <w:t>),</w:t>
      </w:r>
      <w:r w:rsidRPr="00C90CBF">
        <w:rPr>
          <w:rFonts w:ascii="Arial" w:eastAsia="Arial" w:hAnsi="Arial" w:cs="Arial"/>
          <w:bCs/>
          <w:color w:val="000000"/>
          <w:spacing w:val="21"/>
          <w:sz w:val="24"/>
          <w:szCs w:val="24"/>
        </w:rPr>
        <w:t xml:space="preserve"> </w:t>
      </w:r>
      <w:r w:rsidRPr="00C90CBF">
        <w:rPr>
          <w:rFonts w:ascii="Arial" w:eastAsia="Arial" w:hAnsi="Arial" w:cs="Arial"/>
          <w:bCs/>
          <w:color w:val="000000"/>
          <w:spacing w:val="2"/>
          <w:w w:val="98"/>
          <w:sz w:val="24"/>
          <w:szCs w:val="24"/>
        </w:rPr>
        <w:t>Malý</w:t>
      </w:r>
      <w:r w:rsidRPr="00C90CBF">
        <w:rPr>
          <w:rFonts w:ascii="Arial" w:eastAsia="Arial" w:hAnsi="Arial" w:cs="Arial"/>
          <w:bCs/>
          <w:color w:val="000000"/>
          <w:spacing w:val="20"/>
          <w:sz w:val="24"/>
          <w:szCs w:val="24"/>
        </w:rPr>
        <w:t xml:space="preserve"> </w:t>
      </w:r>
      <w:r w:rsidRPr="00C90CBF">
        <w:rPr>
          <w:rFonts w:ascii="Arial" w:eastAsia="Arial" w:hAnsi="Arial" w:cs="Arial"/>
          <w:bCs/>
          <w:color w:val="000000"/>
          <w:spacing w:val="-2"/>
          <w:w w:val="102"/>
          <w:sz w:val="24"/>
          <w:szCs w:val="24"/>
        </w:rPr>
        <w:t>Beranov</w:t>
      </w:r>
      <w:r w:rsidRPr="00C90CBF">
        <w:rPr>
          <w:rFonts w:ascii="Arial" w:eastAsia="Arial" w:hAnsi="Arial" w:cs="Arial"/>
          <w:bCs/>
          <w:color w:val="000000"/>
          <w:spacing w:val="23"/>
          <w:sz w:val="24"/>
          <w:szCs w:val="24"/>
        </w:rPr>
        <w:t xml:space="preserve"> </w:t>
      </w:r>
      <w:r w:rsidRPr="00C90CBF">
        <w:rPr>
          <w:rFonts w:ascii="Arial" w:eastAsia="Arial" w:hAnsi="Arial" w:cs="Arial"/>
          <w:bCs/>
          <w:color w:val="000000"/>
          <w:sz w:val="24"/>
          <w:szCs w:val="24"/>
        </w:rPr>
        <w:t>(ÚS</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z w:val="24"/>
          <w:szCs w:val="24"/>
        </w:rPr>
        <w:t>Z8</w:t>
      </w:r>
      <w:r w:rsidRPr="00C90CBF">
        <w:rPr>
          <w:rFonts w:ascii="Arial" w:eastAsia="Arial" w:hAnsi="Arial" w:cs="Arial"/>
          <w:bCs/>
          <w:color w:val="000000"/>
          <w:spacing w:val="22"/>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5"/>
          <w:w w:val="105"/>
          <w:sz w:val="24"/>
          <w:szCs w:val="24"/>
        </w:rPr>
        <w:t>Z13),</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pacing w:val="10"/>
          <w:w w:val="91"/>
          <w:sz w:val="24"/>
          <w:szCs w:val="24"/>
        </w:rPr>
        <w:t>Dušejov</w:t>
      </w:r>
      <w:r w:rsidRPr="00C90CBF">
        <w:rPr>
          <w:rFonts w:ascii="Arial" w:eastAsia="Arial" w:hAnsi="Arial" w:cs="Arial"/>
          <w:bCs/>
          <w:color w:val="000000"/>
          <w:w w:val="74"/>
          <w:sz w:val="24"/>
          <w:szCs w:val="24"/>
        </w:rPr>
        <w:t xml:space="preserve"> </w:t>
      </w:r>
      <w:r w:rsidRPr="00C90CBF">
        <w:rPr>
          <w:rFonts w:ascii="Arial" w:eastAsia="Arial" w:hAnsi="Arial" w:cs="Arial"/>
          <w:bCs/>
          <w:color w:val="000000"/>
          <w:sz w:val="24"/>
          <w:szCs w:val="24"/>
        </w:rPr>
        <w:t>(ÚS</w:t>
      </w:r>
      <w:r w:rsidRPr="00C90CBF">
        <w:rPr>
          <w:rFonts w:ascii="Arial" w:eastAsia="Arial" w:hAnsi="Arial" w:cs="Arial"/>
          <w:bCs/>
          <w:color w:val="000000"/>
          <w:w w:val="89"/>
          <w:sz w:val="24"/>
          <w:szCs w:val="24"/>
        </w:rPr>
        <w:t xml:space="preserve"> </w:t>
      </w:r>
      <w:r w:rsidRPr="00C90CBF">
        <w:rPr>
          <w:rFonts w:ascii="Arial" w:eastAsia="Arial" w:hAnsi="Arial" w:cs="Arial"/>
          <w:bCs/>
          <w:color w:val="000000"/>
          <w:spacing w:val="5"/>
          <w:w w:val="95"/>
          <w:sz w:val="24"/>
          <w:szCs w:val="24"/>
        </w:rPr>
        <w:t>sever</w:t>
      </w:r>
      <w:r w:rsidRPr="00C90CBF">
        <w:rPr>
          <w:rFonts w:ascii="Arial" w:eastAsia="Arial" w:hAnsi="Arial" w:cs="Arial"/>
          <w:bCs/>
          <w:color w:val="000000"/>
          <w:spacing w:val="-1"/>
          <w:w w:val="99"/>
          <w:sz w:val="24"/>
          <w:szCs w:val="24"/>
        </w:rPr>
        <w:t>),</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pacing w:val="4"/>
          <w:w w:val="96"/>
          <w:sz w:val="24"/>
          <w:szCs w:val="24"/>
        </w:rPr>
        <w:t>Hybrálec</w:t>
      </w:r>
      <w:r w:rsidRPr="00C90CBF">
        <w:rPr>
          <w:rFonts w:ascii="Arial" w:eastAsia="Arial" w:hAnsi="Arial" w:cs="Arial"/>
          <w:bCs/>
          <w:color w:val="000000"/>
          <w:w w:val="87"/>
          <w:sz w:val="24"/>
          <w:szCs w:val="24"/>
        </w:rPr>
        <w:t xml:space="preserve"> </w:t>
      </w:r>
      <w:r w:rsidRPr="00C90CBF">
        <w:rPr>
          <w:rFonts w:ascii="Arial" w:eastAsia="Arial" w:hAnsi="Arial" w:cs="Arial"/>
          <w:bCs/>
          <w:color w:val="000000"/>
          <w:spacing w:val="-2"/>
          <w:w w:val="105"/>
          <w:sz w:val="24"/>
          <w:szCs w:val="24"/>
        </w:rPr>
        <w:t>(</w:t>
      </w:r>
      <w:r w:rsidRPr="00C90CBF">
        <w:rPr>
          <w:rFonts w:ascii="Arial" w:eastAsia="Arial" w:hAnsi="Arial" w:cs="Arial"/>
          <w:bCs/>
          <w:color w:val="000000"/>
          <w:sz w:val="24"/>
          <w:szCs w:val="24"/>
        </w:rPr>
        <w:t>ÚS</w:t>
      </w:r>
      <w:r w:rsidRPr="00C90CBF">
        <w:rPr>
          <w:rFonts w:ascii="Arial" w:eastAsia="Arial" w:hAnsi="Arial" w:cs="Arial"/>
          <w:bCs/>
          <w:color w:val="000000"/>
          <w:w w:val="90"/>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4"/>
          <w:w w:val="96"/>
          <w:sz w:val="24"/>
          <w:szCs w:val="24"/>
        </w:rPr>
        <w:t>Šajb</w:t>
      </w:r>
      <w:r w:rsidRPr="00C90CBF">
        <w:rPr>
          <w:rFonts w:ascii="Arial" w:eastAsia="Arial" w:hAnsi="Arial" w:cs="Arial"/>
          <w:bCs/>
          <w:color w:val="000000"/>
          <w:spacing w:val="6"/>
          <w:w w:val="92"/>
          <w:sz w:val="24"/>
          <w:szCs w:val="24"/>
        </w:rPr>
        <w:t>ě</w:t>
      </w:r>
      <w:r w:rsidRPr="00C90CBF">
        <w:rPr>
          <w:rFonts w:ascii="Arial" w:eastAsia="Arial" w:hAnsi="Arial" w:cs="Arial"/>
          <w:bCs/>
          <w:color w:val="000000"/>
          <w:spacing w:val="-1"/>
          <w:w w:val="96"/>
          <w:sz w:val="24"/>
          <w:szCs w:val="24"/>
        </w:rPr>
        <w:t>),</w:t>
      </w:r>
      <w:r w:rsidRPr="00C90CBF">
        <w:rPr>
          <w:rFonts w:ascii="Arial" w:eastAsia="Arial" w:hAnsi="Arial" w:cs="Arial"/>
          <w:bCs/>
          <w:color w:val="000000"/>
          <w:w w:val="92"/>
          <w:sz w:val="24"/>
          <w:szCs w:val="24"/>
        </w:rPr>
        <w:t xml:space="preserve"> </w:t>
      </w:r>
      <w:r w:rsidRPr="00C90CBF">
        <w:rPr>
          <w:rFonts w:ascii="Arial" w:eastAsia="Arial" w:hAnsi="Arial" w:cs="Arial"/>
          <w:bCs/>
          <w:color w:val="000000"/>
          <w:sz w:val="24"/>
          <w:szCs w:val="24"/>
        </w:rPr>
        <w:t>Hybrálec</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z w:val="24"/>
          <w:szCs w:val="24"/>
        </w:rPr>
        <w:t>(ÚS</w:t>
      </w:r>
      <w:r w:rsidRPr="00C90CBF">
        <w:rPr>
          <w:rFonts w:ascii="Arial" w:eastAsia="Arial" w:hAnsi="Arial" w:cs="Arial"/>
          <w:bCs/>
          <w:color w:val="000000"/>
          <w:w w:val="89"/>
          <w:sz w:val="24"/>
          <w:szCs w:val="24"/>
        </w:rPr>
        <w:t xml:space="preserve"> </w:t>
      </w:r>
      <w:r w:rsidRPr="00C90CBF">
        <w:rPr>
          <w:rFonts w:ascii="Arial" w:eastAsia="Arial" w:hAnsi="Arial" w:cs="Arial"/>
          <w:bCs/>
          <w:color w:val="000000"/>
          <w:sz w:val="24"/>
          <w:szCs w:val="24"/>
        </w:rPr>
        <w:t>Pod</w:t>
      </w:r>
      <w:r w:rsidRPr="00C90CBF">
        <w:rPr>
          <w:rFonts w:ascii="Arial" w:eastAsia="Arial" w:hAnsi="Arial" w:cs="Arial"/>
          <w:bCs/>
          <w:color w:val="000000"/>
          <w:w w:val="89"/>
          <w:sz w:val="24"/>
          <w:szCs w:val="24"/>
        </w:rPr>
        <w:t xml:space="preserve"> </w:t>
      </w:r>
      <w:r w:rsidRPr="00C90CBF">
        <w:rPr>
          <w:rFonts w:ascii="Arial" w:eastAsia="Arial" w:hAnsi="Arial" w:cs="Arial"/>
          <w:bCs/>
          <w:color w:val="000000"/>
          <w:sz w:val="24"/>
          <w:szCs w:val="24"/>
        </w:rPr>
        <w:t>pr</w:t>
      </w:r>
      <w:r w:rsidRPr="00C90CBF">
        <w:rPr>
          <w:rFonts w:ascii="Arial" w:eastAsia="Arial" w:hAnsi="Arial" w:cs="Arial"/>
          <w:bCs/>
          <w:color w:val="000000"/>
          <w:spacing w:val="10"/>
          <w:w w:val="91"/>
          <w:sz w:val="24"/>
          <w:szCs w:val="24"/>
        </w:rPr>
        <w:t>ůmyslovou</w:t>
      </w:r>
      <w:r w:rsidRPr="00C90CBF">
        <w:rPr>
          <w:rFonts w:ascii="Arial" w:eastAsia="Arial" w:hAnsi="Arial" w:cs="Arial"/>
          <w:bCs/>
          <w:color w:val="000000"/>
          <w:w w:val="76"/>
          <w:sz w:val="24"/>
          <w:szCs w:val="24"/>
        </w:rPr>
        <w:t xml:space="preserve"> </w:t>
      </w:r>
      <w:r w:rsidRPr="00C90CBF">
        <w:rPr>
          <w:rFonts w:ascii="Arial" w:eastAsia="Arial" w:hAnsi="Arial" w:cs="Arial"/>
          <w:bCs/>
          <w:color w:val="000000"/>
          <w:sz w:val="24"/>
          <w:szCs w:val="24"/>
        </w:rPr>
        <w:t>zónou</w:t>
      </w:r>
      <w:r w:rsidRPr="00C90CBF">
        <w:rPr>
          <w:rFonts w:ascii="Arial" w:eastAsia="Arial" w:hAnsi="Arial" w:cs="Arial"/>
          <w:bCs/>
          <w:color w:val="000000"/>
          <w:w w:val="101"/>
          <w:sz w:val="24"/>
          <w:szCs w:val="24"/>
        </w:rPr>
        <w:t>),</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pacing w:val="2"/>
          <w:w w:val="98"/>
          <w:sz w:val="24"/>
          <w:szCs w:val="24"/>
        </w:rPr>
        <w:t>Hybrálec</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7"/>
          <w:w w:val="105"/>
          <w:sz w:val="24"/>
          <w:szCs w:val="24"/>
        </w:rPr>
        <w:t>ÚS</w:t>
      </w:r>
      <w:r w:rsidRPr="00C90CBF">
        <w:rPr>
          <w:rFonts w:ascii="Arial" w:eastAsia="Arial" w:hAnsi="Arial" w:cs="Arial"/>
          <w:bCs/>
          <w:color w:val="000000"/>
          <w:sz w:val="24"/>
          <w:szCs w:val="24"/>
        </w:rPr>
        <w:t xml:space="preserve"> U</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h</w:t>
      </w:r>
      <w:r w:rsidRPr="00C90CBF">
        <w:rPr>
          <w:rFonts w:ascii="Arial" w:eastAsia="Arial" w:hAnsi="Arial" w:cs="Arial"/>
          <w:bCs/>
          <w:color w:val="000000"/>
          <w:spacing w:val="9"/>
          <w:w w:val="90"/>
          <w:sz w:val="24"/>
          <w:szCs w:val="24"/>
        </w:rPr>
        <w:t>řbitova</w:t>
      </w:r>
      <w:r w:rsidRPr="00C90CBF">
        <w:rPr>
          <w:rFonts w:ascii="Arial" w:eastAsia="Arial" w:hAnsi="Arial" w:cs="Arial"/>
          <w:bCs/>
          <w:color w:val="000000"/>
          <w:spacing w:val="5"/>
          <w:w w:val="87"/>
          <w:sz w:val="24"/>
          <w:szCs w:val="24"/>
        </w:rPr>
        <w:t>),</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z w:val="24"/>
          <w:szCs w:val="24"/>
        </w:rPr>
        <w:t>Polná</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z w:val="24"/>
          <w:szCs w:val="24"/>
        </w:rPr>
        <w:t>(ÚS</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P3-SM-po),</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Vě</w:t>
      </w:r>
      <w:r w:rsidRPr="00C90CBF">
        <w:rPr>
          <w:rFonts w:ascii="Arial" w:eastAsia="Arial" w:hAnsi="Arial" w:cs="Arial"/>
          <w:bCs/>
          <w:color w:val="000000"/>
          <w:spacing w:val="-1"/>
          <w:sz w:val="24"/>
          <w:szCs w:val="24"/>
        </w:rPr>
        <w:t>žni</w:t>
      </w:r>
      <w:r w:rsidRPr="00C90CBF">
        <w:rPr>
          <w:rFonts w:ascii="Arial" w:eastAsia="Arial" w:hAnsi="Arial" w:cs="Arial"/>
          <w:bCs/>
          <w:color w:val="000000"/>
          <w:spacing w:val="1"/>
          <w:sz w:val="24"/>
          <w:szCs w:val="24"/>
        </w:rPr>
        <w:t>čka</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7"/>
          <w:w w:val="105"/>
          <w:sz w:val="24"/>
          <w:szCs w:val="24"/>
        </w:rPr>
        <w:t>ÚS</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10"/>
          <w:w w:val="90"/>
          <w:sz w:val="24"/>
          <w:szCs w:val="24"/>
        </w:rPr>
        <w:t>3</w:t>
      </w:r>
      <w:r w:rsidRPr="00C90CBF">
        <w:rPr>
          <w:rFonts w:ascii="Arial" w:eastAsia="Arial" w:hAnsi="Arial" w:cs="Arial"/>
          <w:bCs/>
          <w:color w:val="000000"/>
          <w:spacing w:val="2"/>
          <w:w w:val="96"/>
          <w:sz w:val="24"/>
          <w:szCs w:val="24"/>
        </w:rPr>
        <w:t>-B/1),</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5"/>
          <w:w w:val="105"/>
          <w:sz w:val="24"/>
          <w:szCs w:val="24"/>
        </w:rPr>
        <w:t>Větrný</w:t>
      </w:r>
      <w:r w:rsidRPr="00C90CBF">
        <w:rPr>
          <w:rFonts w:ascii="Arial" w:eastAsia="Arial" w:hAnsi="Arial" w:cs="Arial"/>
          <w:bCs/>
          <w:color w:val="000000"/>
          <w:sz w:val="24"/>
          <w:szCs w:val="24"/>
        </w:rPr>
        <w:t xml:space="preserve"> </w:t>
      </w:r>
      <w:r w:rsidRPr="00C90CBF">
        <w:rPr>
          <w:rFonts w:ascii="Arial" w:eastAsia="Arial" w:hAnsi="Arial" w:cs="Arial"/>
          <w:bCs/>
          <w:color w:val="000000"/>
          <w:spacing w:val="4"/>
          <w:w w:val="96"/>
          <w:sz w:val="24"/>
          <w:szCs w:val="24"/>
        </w:rPr>
        <w:t>Jeníkov</w:t>
      </w:r>
      <w:r w:rsidRPr="00C90CBF">
        <w:rPr>
          <w:rFonts w:ascii="Arial" w:eastAsia="Arial" w:hAnsi="Arial" w:cs="Arial"/>
          <w:bCs/>
          <w:color w:val="000000"/>
          <w:w w:val="93"/>
          <w:sz w:val="24"/>
          <w:szCs w:val="24"/>
        </w:rPr>
        <w:t xml:space="preserve"> </w:t>
      </w:r>
      <w:r w:rsidRPr="00C90CBF">
        <w:rPr>
          <w:rFonts w:ascii="Arial" w:eastAsia="Arial" w:hAnsi="Arial" w:cs="Arial"/>
          <w:bCs/>
          <w:color w:val="000000"/>
          <w:spacing w:val="7"/>
          <w:w w:val="89"/>
          <w:sz w:val="24"/>
          <w:szCs w:val="24"/>
        </w:rPr>
        <w:t>(</w:t>
      </w:r>
      <w:r w:rsidRPr="00C90CBF">
        <w:rPr>
          <w:rFonts w:ascii="Arial" w:eastAsia="Arial" w:hAnsi="Arial" w:cs="Arial"/>
          <w:bCs/>
          <w:color w:val="000000"/>
          <w:spacing w:val="3"/>
          <w:w w:val="96"/>
          <w:sz w:val="24"/>
          <w:szCs w:val="24"/>
        </w:rPr>
        <w:t>ÚS</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pacing w:val="-5"/>
          <w:w w:val="105"/>
          <w:sz w:val="24"/>
          <w:szCs w:val="24"/>
        </w:rPr>
        <w:t>Z.8</w:t>
      </w:r>
      <w:r w:rsidRPr="00C90CBF">
        <w:rPr>
          <w:rFonts w:ascii="Arial" w:eastAsia="Arial" w:hAnsi="Arial" w:cs="Arial"/>
          <w:bCs/>
          <w:color w:val="000000"/>
          <w:sz w:val="24"/>
          <w:szCs w:val="24"/>
        </w:rPr>
        <w:t>).</w:t>
      </w:r>
    </w:p>
    <w:p w:rsidR="00C90CBF" w:rsidRPr="00C90CBF" w:rsidRDefault="00C90CBF" w:rsidP="00DF72E7">
      <w:pPr>
        <w:autoSpaceDE w:val="0"/>
        <w:autoSpaceDN w:val="0"/>
        <w:spacing w:after="0" w:line="240" w:lineRule="auto"/>
        <w:jc w:val="both"/>
        <w:rPr>
          <w:rFonts w:ascii="Arial" w:hAnsi="Arial" w:cs="Arial"/>
          <w:sz w:val="24"/>
          <w:szCs w:val="24"/>
        </w:rPr>
      </w:pPr>
    </w:p>
    <w:p w:rsidR="00C90CBF" w:rsidRPr="00C90CBF" w:rsidRDefault="00C90CBF" w:rsidP="00DF72E7">
      <w:pPr>
        <w:autoSpaceDE w:val="0"/>
        <w:autoSpaceDN w:val="0"/>
        <w:spacing w:after="0" w:line="240" w:lineRule="auto"/>
        <w:jc w:val="both"/>
        <w:rPr>
          <w:rFonts w:ascii="Arial" w:hAnsi="Arial" w:cs="Arial"/>
          <w:sz w:val="24"/>
          <w:szCs w:val="24"/>
        </w:rPr>
      </w:pPr>
      <w:r w:rsidRPr="00C90CBF">
        <w:rPr>
          <w:rFonts w:ascii="Arial" w:eastAsia="Arial" w:hAnsi="Arial" w:cs="Arial"/>
          <w:bCs/>
          <w:color w:val="000000"/>
          <w:sz w:val="24"/>
          <w:szCs w:val="24"/>
        </w:rPr>
        <w:t>Pro</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město</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9"/>
          <w:w w:val="90"/>
          <w:sz w:val="24"/>
          <w:szCs w:val="24"/>
        </w:rPr>
        <w:t>Jihlava</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z w:val="24"/>
          <w:szCs w:val="24"/>
        </w:rPr>
        <w:t>byly po</w:t>
      </w:r>
      <w:r w:rsidRPr="00C90CBF">
        <w:rPr>
          <w:rFonts w:ascii="Arial" w:eastAsia="Arial" w:hAnsi="Arial" w:cs="Arial"/>
          <w:bCs/>
          <w:color w:val="000000"/>
          <w:spacing w:val="8"/>
          <w:w w:val="92"/>
          <w:sz w:val="24"/>
          <w:szCs w:val="24"/>
        </w:rPr>
        <w:t>řizovány</w:t>
      </w:r>
      <w:r w:rsidRPr="00C90CBF">
        <w:rPr>
          <w:rFonts w:ascii="Arial" w:eastAsia="Arial" w:hAnsi="Arial" w:cs="Arial"/>
          <w:bCs/>
          <w:color w:val="000000"/>
          <w:w w:val="88"/>
          <w:sz w:val="24"/>
          <w:szCs w:val="24"/>
        </w:rPr>
        <w:t xml:space="preserve"> </w:t>
      </w:r>
      <w:r w:rsidRPr="00C90CBF">
        <w:rPr>
          <w:rFonts w:ascii="Arial" w:eastAsia="Arial" w:hAnsi="Arial" w:cs="Arial"/>
          <w:bCs/>
          <w:color w:val="000000"/>
          <w:sz w:val="24"/>
          <w:szCs w:val="24"/>
        </w:rPr>
        <w:t>studie</w:t>
      </w:r>
      <w:r w:rsidRPr="00C90CBF">
        <w:rPr>
          <w:rFonts w:ascii="Arial" w:eastAsia="Arial" w:hAnsi="Arial" w:cs="Arial"/>
          <w:bCs/>
          <w:color w:val="000000"/>
          <w:spacing w:val="7"/>
          <w:sz w:val="24"/>
          <w:szCs w:val="24"/>
        </w:rPr>
        <w:t xml:space="preserve"> </w:t>
      </w:r>
      <w:r w:rsidRPr="00C90CBF">
        <w:rPr>
          <w:rFonts w:ascii="Arial" w:eastAsia="Arial" w:hAnsi="Arial" w:cs="Arial"/>
          <w:bCs/>
          <w:color w:val="000000"/>
          <w:spacing w:val="9"/>
          <w:w w:val="90"/>
          <w:sz w:val="24"/>
          <w:szCs w:val="24"/>
        </w:rPr>
        <w:t>Jihlava</w:t>
      </w:r>
      <w:r w:rsidRPr="00C90CBF">
        <w:rPr>
          <w:rFonts w:ascii="Arial" w:eastAsia="Arial" w:hAnsi="Arial" w:cs="Arial"/>
          <w:bCs/>
          <w:color w:val="000000"/>
          <w:w w:val="89"/>
          <w:sz w:val="24"/>
          <w:szCs w:val="24"/>
        </w:rPr>
        <w:t xml:space="preserve"> </w:t>
      </w:r>
      <w:r w:rsidRPr="00C90CBF">
        <w:rPr>
          <w:rFonts w:ascii="Arial" w:eastAsia="Arial" w:hAnsi="Arial" w:cs="Arial"/>
          <w:bCs/>
          <w:color w:val="000000"/>
          <w:sz w:val="24"/>
          <w:szCs w:val="24"/>
        </w:rPr>
        <w:t>ÚS6</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pacing w:val="5"/>
          <w:w w:val="95"/>
          <w:sz w:val="24"/>
          <w:szCs w:val="24"/>
        </w:rPr>
        <w:t>Aventin</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pacing w:val="10"/>
          <w:w w:val="90"/>
          <w:sz w:val="24"/>
          <w:szCs w:val="24"/>
        </w:rPr>
        <w:t>Studie</w:t>
      </w:r>
      <w:r w:rsidRPr="00C90CBF">
        <w:rPr>
          <w:rFonts w:ascii="Arial" w:eastAsia="Arial" w:hAnsi="Arial" w:cs="Arial"/>
          <w:bCs/>
          <w:color w:val="000000"/>
          <w:w w:val="88"/>
          <w:sz w:val="24"/>
          <w:szCs w:val="24"/>
        </w:rPr>
        <w:t xml:space="preserve"> </w:t>
      </w:r>
      <w:r w:rsidRPr="00C90CBF">
        <w:rPr>
          <w:rFonts w:ascii="Arial" w:eastAsia="Arial" w:hAnsi="Arial" w:cs="Arial"/>
          <w:bCs/>
          <w:color w:val="000000"/>
          <w:spacing w:val="10"/>
          <w:w w:val="90"/>
          <w:sz w:val="24"/>
          <w:szCs w:val="24"/>
        </w:rPr>
        <w:t>není</w:t>
      </w:r>
      <w:r w:rsidRPr="00C90CBF">
        <w:rPr>
          <w:rFonts w:ascii="Arial" w:eastAsia="Arial" w:hAnsi="Arial" w:cs="Arial"/>
          <w:bCs/>
          <w:color w:val="000000"/>
          <w:w w:val="82"/>
          <w:sz w:val="24"/>
          <w:szCs w:val="24"/>
        </w:rPr>
        <w:t xml:space="preserve"> </w:t>
      </w:r>
      <w:r w:rsidRPr="00C90CBF">
        <w:rPr>
          <w:rFonts w:ascii="Arial" w:eastAsia="Arial" w:hAnsi="Arial" w:cs="Arial"/>
          <w:bCs/>
          <w:color w:val="000000"/>
          <w:spacing w:val="-4"/>
          <w:w w:val="104"/>
          <w:sz w:val="24"/>
          <w:szCs w:val="24"/>
        </w:rPr>
        <w:t>dokon</w:t>
      </w:r>
      <w:r w:rsidRPr="00C90CBF">
        <w:rPr>
          <w:rFonts w:ascii="Arial" w:eastAsia="Arial" w:hAnsi="Arial" w:cs="Arial"/>
          <w:bCs/>
          <w:color w:val="000000"/>
          <w:sz w:val="24"/>
          <w:szCs w:val="24"/>
        </w:rPr>
        <w:t>čena,</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pacing w:val="9"/>
          <w:w w:val="91"/>
          <w:sz w:val="24"/>
          <w:szCs w:val="24"/>
        </w:rPr>
        <w:t>p</w:t>
      </w:r>
      <w:r w:rsidRPr="00C90CBF">
        <w:rPr>
          <w:rFonts w:ascii="Arial" w:eastAsia="Arial" w:hAnsi="Arial" w:cs="Arial"/>
          <w:bCs/>
          <w:color w:val="000000"/>
          <w:spacing w:val="1"/>
          <w:w w:val="98"/>
          <w:sz w:val="24"/>
          <w:szCs w:val="24"/>
        </w:rPr>
        <w:t>řipomínky</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z w:val="24"/>
          <w:szCs w:val="24"/>
        </w:rPr>
        <w:t>ÚÚP</w:t>
      </w:r>
      <w:r w:rsidRPr="00C90CBF">
        <w:rPr>
          <w:rFonts w:ascii="Arial" w:eastAsia="Arial" w:hAnsi="Arial" w:cs="Arial"/>
          <w:bCs/>
          <w:color w:val="000000"/>
          <w:spacing w:val="26"/>
          <w:sz w:val="24"/>
          <w:szCs w:val="24"/>
        </w:rPr>
        <w:t xml:space="preserve"> </w:t>
      </w:r>
      <w:r w:rsidRPr="00C90CBF">
        <w:rPr>
          <w:rFonts w:ascii="Arial" w:eastAsia="Arial" w:hAnsi="Arial" w:cs="Arial"/>
          <w:bCs/>
          <w:color w:val="000000"/>
          <w:spacing w:val="-4"/>
          <w:w w:val="104"/>
          <w:sz w:val="24"/>
          <w:szCs w:val="24"/>
        </w:rPr>
        <w:t>nejsou</w:t>
      </w:r>
      <w:r w:rsidRPr="00C90CBF">
        <w:rPr>
          <w:rFonts w:ascii="Arial" w:eastAsia="Arial" w:hAnsi="Arial" w:cs="Arial"/>
          <w:bCs/>
          <w:color w:val="000000"/>
          <w:spacing w:val="24"/>
          <w:sz w:val="24"/>
          <w:szCs w:val="24"/>
        </w:rPr>
        <w:t xml:space="preserve"> </w:t>
      </w:r>
      <w:r w:rsidRPr="00C90CBF">
        <w:rPr>
          <w:rFonts w:ascii="Arial" w:eastAsia="Arial" w:hAnsi="Arial" w:cs="Arial"/>
          <w:bCs/>
          <w:color w:val="000000"/>
          <w:spacing w:val="6"/>
          <w:w w:val="94"/>
          <w:sz w:val="24"/>
          <w:szCs w:val="24"/>
        </w:rPr>
        <w:t>vypo</w:t>
      </w:r>
      <w:r w:rsidRPr="00C90CBF">
        <w:rPr>
          <w:rFonts w:ascii="Arial" w:eastAsia="Arial" w:hAnsi="Arial" w:cs="Arial"/>
          <w:bCs/>
          <w:color w:val="000000"/>
          <w:spacing w:val="10"/>
          <w:w w:val="90"/>
          <w:sz w:val="24"/>
          <w:szCs w:val="24"/>
        </w:rPr>
        <w:t>řádány,</w:t>
      </w:r>
      <w:r w:rsidRPr="00C90CBF">
        <w:rPr>
          <w:rFonts w:ascii="Arial" w:eastAsia="Arial" w:hAnsi="Arial" w:cs="Arial"/>
          <w:bCs/>
          <w:color w:val="000000"/>
          <w:spacing w:val="17"/>
          <w:sz w:val="24"/>
          <w:szCs w:val="24"/>
        </w:rPr>
        <w:t xml:space="preserve"> </w:t>
      </w:r>
      <w:r w:rsidRPr="00C90CBF">
        <w:rPr>
          <w:rFonts w:ascii="Arial" w:eastAsia="Arial" w:hAnsi="Arial" w:cs="Arial"/>
          <w:bCs/>
          <w:color w:val="000000"/>
          <w:spacing w:val="-1"/>
          <w:w w:val="101"/>
          <w:sz w:val="24"/>
          <w:szCs w:val="24"/>
        </w:rPr>
        <w:t>dohoda</w:t>
      </w:r>
      <w:r w:rsidRPr="00C90CBF">
        <w:rPr>
          <w:rFonts w:ascii="Arial" w:eastAsia="Arial" w:hAnsi="Arial" w:cs="Arial"/>
          <w:bCs/>
          <w:color w:val="000000"/>
          <w:spacing w:val="24"/>
          <w:sz w:val="24"/>
          <w:szCs w:val="24"/>
        </w:rPr>
        <w:t xml:space="preserve"> </w:t>
      </w:r>
      <w:r w:rsidRPr="00C90CBF">
        <w:rPr>
          <w:rFonts w:ascii="Arial" w:eastAsia="Arial" w:hAnsi="Arial" w:cs="Arial"/>
          <w:bCs/>
          <w:color w:val="000000"/>
          <w:sz w:val="24"/>
          <w:szCs w:val="24"/>
        </w:rPr>
        <w:t>s</w:t>
      </w:r>
      <w:r w:rsidRPr="00C90CBF">
        <w:rPr>
          <w:rFonts w:ascii="Arial" w:eastAsia="Arial" w:hAnsi="Arial" w:cs="Arial"/>
          <w:bCs/>
          <w:color w:val="000000"/>
          <w:spacing w:val="26"/>
          <w:sz w:val="24"/>
          <w:szCs w:val="24"/>
        </w:rPr>
        <w:t xml:space="preserve"> </w:t>
      </w:r>
      <w:r w:rsidRPr="00C90CBF">
        <w:rPr>
          <w:rFonts w:ascii="Arial" w:eastAsia="Arial" w:hAnsi="Arial" w:cs="Arial"/>
          <w:bCs/>
          <w:color w:val="000000"/>
          <w:spacing w:val="3"/>
          <w:w w:val="97"/>
          <w:sz w:val="24"/>
          <w:szCs w:val="24"/>
        </w:rPr>
        <w:t>projektantem</w:t>
      </w:r>
      <w:r w:rsidRPr="00C90CBF">
        <w:rPr>
          <w:rFonts w:ascii="Arial" w:eastAsia="Arial" w:hAnsi="Arial" w:cs="Arial"/>
          <w:bCs/>
          <w:color w:val="000000"/>
          <w:spacing w:val="22"/>
          <w:sz w:val="24"/>
          <w:szCs w:val="24"/>
        </w:rPr>
        <w:t xml:space="preserve"> </w:t>
      </w:r>
      <w:r w:rsidRPr="00C90CBF">
        <w:rPr>
          <w:rFonts w:ascii="Arial" w:eastAsia="Arial" w:hAnsi="Arial" w:cs="Arial"/>
          <w:bCs/>
          <w:color w:val="000000"/>
          <w:sz w:val="24"/>
          <w:szCs w:val="24"/>
        </w:rPr>
        <w:t>o</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pacing w:val="-1"/>
          <w:w w:val="101"/>
          <w:sz w:val="24"/>
          <w:szCs w:val="24"/>
        </w:rPr>
        <w:t>podobě</w:t>
      </w:r>
      <w:r w:rsidRPr="00C90CBF">
        <w:rPr>
          <w:rFonts w:ascii="Arial" w:eastAsia="Arial" w:hAnsi="Arial" w:cs="Arial"/>
          <w:bCs/>
          <w:color w:val="000000"/>
          <w:spacing w:val="24"/>
          <w:sz w:val="24"/>
          <w:szCs w:val="24"/>
        </w:rPr>
        <w:t xml:space="preserve"> </w:t>
      </w:r>
      <w:r w:rsidRPr="00C90CBF">
        <w:rPr>
          <w:rFonts w:ascii="Arial" w:eastAsia="Arial" w:hAnsi="Arial" w:cs="Arial"/>
          <w:bCs/>
          <w:color w:val="000000"/>
          <w:sz w:val="24"/>
          <w:szCs w:val="24"/>
        </w:rPr>
        <w:t>čistopisu</w:t>
      </w:r>
      <w:r w:rsidRPr="00C90CBF">
        <w:rPr>
          <w:rFonts w:ascii="Arial" w:eastAsia="Arial" w:hAnsi="Arial" w:cs="Arial"/>
          <w:bCs/>
          <w:color w:val="000000"/>
          <w:w w:val="9"/>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26"/>
          <w:sz w:val="24"/>
          <w:szCs w:val="24"/>
        </w:rPr>
        <w:t xml:space="preserve"> </w:t>
      </w:r>
      <w:r w:rsidRPr="00C90CBF">
        <w:rPr>
          <w:rFonts w:ascii="Arial" w:eastAsia="Arial" w:hAnsi="Arial" w:cs="Arial"/>
          <w:bCs/>
          <w:color w:val="000000"/>
          <w:spacing w:val="9"/>
          <w:w w:val="90"/>
          <w:sz w:val="24"/>
          <w:szCs w:val="24"/>
        </w:rPr>
        <w:t>Jihlava</w:t>
      </w:r>
      <w:r w:rsidRPr="00C90CBF">
        <w:rPr>
          <w:rFonts w:ascii="Arial" w:eastAsia="Arial" w:hAnsi="Arial" w:cs="Arial"/>
          <w:bCs/>
          <w:color w:val="000000"/>
          <w:spacing w:val="20"/>
          <w:sz w:val="24"/>
          <w:szCs w:val="24"/>
        </w:rPr>
        <w:t xml:space="preserve"> </w:t>
      </w:r>
      <w:r w:rsidRPr="00C90CBF">
        <w:rPr>
          <w:rFonts w:ascii="Arial" w:eastAsia="Arial" w:hAnsi="Arial" w:cs="Arial"/>
          <w:bCs/>
          <w:color w:val="000000"/>
          <w:spacing w:val="-2"/>
          <w:w w:val="102"/>
          <w:sz w:val="24"/>
          <w:szCs w:val="24"/>
        </w:rPr>
        <w:t>územní</w:t>
      </w:r>
      <w:r w:rsidRPr="00C90CBF">
        <w:rPr>
          <w:rFonts w:ascii="Arial" w:eastAsia="Arial" w:hAnsi="Arial" w:cs="Arial"/>
          <w:bCs/>
          <w:color w:val="000000"/>
          <w:spacing w:val="23"/>
          <w:sz w:val="24"/>
          <w:szCs w:val="24"/>
        </w:rPr>
        <w:t xml:space="preserve"> </w:t>
      </w:r>
      <w:r w:rsidRPr="00C90CBF">
        <w:rPr>
          <w:rFonts w:ascii="Arial" w:eastAsia="Arial" w:hAnsi="Arial" w:cs="Arial"/>
          <w:bCs/>
          <w:color w:val="000000"/>
          <w:sz w:val="24"/>
          <w:szCs w:val="24"/>
        </w:rPr>
        <w:t>studie</w:t>
      </w:r>
      <w:r w:rsidRPr="00C90CBF">
        <w:rPr>
          <w:rFonts w:ascii="Arial" w:eastAsia="Arial" w:hAnsi="Arial" w:cs="Arial"/>
          <w:bCs/>
          <w:color w:val="000000"/>
          <w:spacing w:val="28"/>
          <w:sz w:val="24"/>
          <w:szCs w:val="24"/>
        </w:rPr>
        <w:t xml:space="preserve"> </w:t>
      </w:r>
      <w:r w:rsidRPr="00C90CBF">
        <w:rPr>
          <w:rFonts w:ascii="Arial" w:eastAsia="Arial" w:hAnsi="Arial" w:cs="Arial"/>
          <w:bCs/>
          <w:color w:val="000000"/>
          <w:sz w:val="24"/>
          <w:szCs w:val="24"/>
        </w:rPr>
        <w:t>ÚS2</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pacing w:val="8"/>
          <w:w w:val="93"/>
          <w:sz w:val="24"/>
          <w:szCs w:val="24"/>
        </w:rPr>
        <w:t>Hruškové</w:t>
      </w:r>
      <w:r w:rsidRPr="00C90CBF">
        <w:rPr>
          <w:rFonts w:ascii="Arial" w:eastAsia="Arial" w:hAnsi="Arial" w:cs="Arial"/>
          <w:bCs/>
          <w:color w:val="000000"/>
          <w:spacing w:val="31"/>
          <w:sz w:val="24"/>
          <w:szCs w:val="24"/>
        </w:rPr>
        <w:t xml:space="preserve"> </w:t>
      </w:r>
      <w:r w:rsidRPr="00C90CBF">
        <w:rPr>
          <w:rFonts w:ascii="Arial" w:eastAsia="Arial" w:hAnsi="Arial" w:cs="Arial"/>
          <w:bCs/>
          <w:color w:val="000000"/>
          <w:spacing w:val="10"/>
          <w:w w:val="91"/>
          <w:sz w:val="24"/>
          <w:szCs w:val="24"/>
        </w:rPr>
        <w:t>Dvory</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41"/>
          <w:sz w:val="24"/>
          <w:szCs w:val="24"/>
        </w:rPr>
        <w:t xml:space="preserve"> </w:t>
      </w:r>
      <w:r w:rsidRPr="00C90CBF">
        <w:rPr>
          <w:rFonts w:ascii="Arial" w:eastAsia="Arial" w:hAnsi="Arial" w:cs="Arial"/>
          <w:bCs/>
          <w:color w:val="000000"/>
          <w:spacing w:val="-5"/>
          <w:w w:val="105"/>
          <w:sz w:val="24"/>
          <w:szCs w:val="24"/>
        </w:rPr>
        <w:t>Studie</w:t>
      </w:r>
      <w:r w:rsidRPr="00C90CBF">
        <w:rPr>
          <w:rFonts w:ascii="Arial" w:eastAsia="Arial" w:hAnsi="Arial" w:cs="Arial"/>
          <w:bCs/>
          <w:color w:val="000000"/>
          <w:spacing w:val="40"/>
          <w:sz w:val="24"/>
          <w:szCs w:val="24"/>
        </w:rPr>
        <w:t xml:space="preserve"> </w:t>
      </w:r>
      <w:r w:rsidRPr="00C90CBF">
        <w:rPr>
          <w:rFonts w:ascii="Arial" w:eastAsia="Arial" w:hAnsi="Arial" w:cs="Arial"/>
          <w:bCs/>
          <w:color w:val="000000"/>
          <w:sz w:val="24"/>
          <w:szCs w:val="24"/>
        </w:rPr>
        <w:t>není</w:t>
      </w:r>
      <w:r w:rsidRPr="00C90CBF">
        <w:rPr>
          <w:rFonts w:ascii="Arial" w:eastAsia="Arial" w:hAnsi="Arial" w:cs="Arial"/>
          <w:bCs/>
          <w:color w:val="000000"/>
          <w:spacing w:val="36"/>
          <w:sz w:val="24"/>
          <w:szCs w:val="24"/>
        </w:rPr>
        <w:t xml:space="preserve"> </w:t>
      </w:r>
      <w:r w:rsidRPr="00C90CBF">
        <w:rPr>
          <w:rFonts w:ascii="Arial" w:eastAsia="Arial" w:hAnsi="Arial" w:cs="Arial"/>
          <w:bCs/>
          <w:color w:val="000000"/>
          <w:spacing w:val="-3"/>
          <w:w w:val="103"/>
          <w:sz w:val="24"/>
          <w:szCs w:val="24"/>
        </w:rPr>
        <w:t>dokon</w:t>
      </w:r>
      <w:r w:rsidRPr="00C90CBF">
        <w:rPr>
          <w:rFonts w:ascii="Arial" w:eastAsia="Arial" w:hAnsi="Arial" w:cs="Arial"/>
          <w:bCs/>
          <w:color w:val="000000"/>
          <w:sz w:val="24"/>
          <w:szCs w:val="24"/>
        </w:rPr>
        <w:t>čena,</w:t>
      </w:r>
      <w:r w:rsidRPr="00C90CBF">
        <w:rPr>
          <w:rFonts w:ascii="Arial" w:eastAsia="Arial" w:hAnsi="Arial" w:cs="Arial"/>
          <w:bCs/>
          <w:color w:val="000000"/>
          <w:spacing w:val="41"/>
          <w:sz w:val="24"/>
          <w:szCs w:val="24"/>
        </w:rPr>
        <w:t xml:space="preserve"> </w:t>
      </w:r>
      <w:r w:rsidRPr="00C90CBF">
        <w:rPr>
          <w:rFonts w:ascii="Arial" w:eastAsia="Arial" w:hAnsi="Arial" w:cs="Arial"/>
          <w:bCs/>
          <w:color w:val="000000"/>
          <w:spacing w:val="3"/>
          <w:w w:val="97"/>
          <w:sz w:val="24"/>
          <w:szCs w:val="24"/>
        </w:rPr>
        <w:t>připomínky</w:t>
      </w:r>
      <w:r w:rsidRPr="00C90CBF">
        <w:rPr>
          <w:rFonts w:ascii="Arial" w:eastAsia="Arial" w:hAnsi="Arial" w:cs="Arial"/>
          <w:bCs/>
          <w:color w:val="000000"/>
          <w:spacing w:val="34"/>
          <w:sz w:val="24"/>
          <w:szCs w:val="24"/>
        </w:rPr>
        <w:t xml:space="preserve"> </w:t>
      </w:r>
      <w:r w:rsidRPr="00C90CBF">
        <w:rPr>
          <w:rFonts w:ascii="Arial" w:eastAsia="Arial" w:hAnsi="Arial" w:cs="Arial"/>
          <w:bCs/>
          <w:color w:val="000000"/>
          <w:sz w:val="24"/>
          <w:szCs w:val="24"/>
        </w:rPr>
        <w:t>ÚÚP</w:t>
      </w:r>
      <w:r w:rsidRPr="00C90CBF">
        <w:rPr>
          <w:rFonts w:ascii="Arial" w:eastAsia="Arial" w:hAnsi="Arial" w:cs="Arial"/>
          <w:bCs/>
          <w:color w:val="000000"/>
          <w:spacing w:val="38"/>
          <w:sz w:val="24"/>
          <w:szCs w:val="24"/>
        </w:rPr>
        <w:t xml:space="preserve"> </w:t>
      </w:r>
      <w:r w:rsidRPr="00C90CBF">
        <w:rPr>
          <w:rFonts w:ascii="Arial" w:eastAsia="Arial" w:hAnsi="Arial" w:cs="Arial"/>
          <w:bCs/>
          <w:color w:val="000000"/>
          <w:spacing w:val="-5"/>
          <w:w w:val="105"/>
          <w:sz w:val="24"/>
          <w:szCs w:val="24"/>
        </w:rPr>
        <w:t>nejsou</w:t>
      </w:r>
      <w:r w:rsidRPr="00C90CBF">
        <w:rPr>
          <w:rFonts w:ascii="Arial" w:eastAsia="Arial" w:hAnsi="Arial" w:cs="Arial"/>
          <w:bCs/>
          <w:color w:val="000000"/>
          <w:spacing w:val="39"/>
          <w:sz w:val="24"/>
          <w:szCs w:val="24"/>
        </w:rPr>
        <w:t xml:space="preserve"> </w:t>
      </w:r>
      <w:r w:rsidRPr="00C90CBF">
        <w:rPr>
          <w:rFonts w:ascii="Arial" w:eastAsia="Arial" w:hAnsi="Arial" w:cs="Arial"/>
          <w:bCs/>
          <w:color w:val="000000"/>
          <w:spacing w:val="-2"/>
          <w:w w:val="102"/>
          <w:sz w:val="24"/>
          <w:szCs w:val="24"/>
        </w:rPr>
        <w:t>vypořádány</w:t>
      </w:r>
      <w:r w:rsidRPr="00C90CBF">
        <w:rPr>
          <w:rFonts w:ascii="Arial" w:eastAsia="Arial" w:hAnsi="Arial" w:cs="Arial"/>
          <w:bCs/>
          <w:color w:val="000000"/>
          <w:sz w:val="24"/>
          <w:szCs w:val="24"/>
        </w:rPr>
        <w:t>,</w:t>
      </w:r>
      <w:r w:rsidRPr="00C90CBF">
        <w:rPr>
          <w:rFonts w:ascii="Arial" w:eastAsia="Arial" w:hAnsi="Arial" w:cs="Arial"/>
          <w:bCs/>
          <w:color w:val="000000"/>
          <w:spacing w:val="41"/>
          <w:sz w:val="24"/>
          <w:szCs w:val="24"/>
        </w:rPr>
        <w:t xml:space="preserve"> </w:t>
      </w:r>
      <w:r w:rsidRPr="00C90CBF">
        <w:rPr>
          <w:rFonts w:ascii="Arial" w:eastAsia="Arial" w:hAnsi="Arial" w:cs="Arial"/>
          <w:bCs/>
          <w:color w:val="000000"/>
          <w:sz w:val="24"/>
          <w:szCs w:val="24"/>
        </w:rPr>
        <w:t>Jihlava</w:t>
      </w:r>
      <w:r w:rsidRPr="00C90CBF">
        <w:rPr>
          <w:rFonts w:ascii="Arial" w:eastAsia="Arial" w:hAnsi="Arial" w:cs="Arial"/>
          <w:bCs/>
          <w:color w:val="000000"/>
          <w:spacing w:val="36"/>
          <w:sz w:val="24"/>
          <w:szCs w:val="24"/>
        </w:rPr>
        <w:t xml:space="preserve"> </w:t>
      </w:r>
      <w:r w:rsidRPr="00C90CBF">
        <w:rPr>
          <w:rFonts w:ascii="Arial" w:eastAsia="Arial" w:hAnsi="Arial" w:cs="Arial"/>
          <w:bCs/>
          <w:color w:val="000000"/>
          <w:spacing w:val="-2"/>
          <w:w w:val="102"/>
          <w:sz w:val="24"/>
          <w:szCs w:val="24"/>
        </w:rPr>
        <w:t>územní</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studie</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z w:val="24"/>
          <w:szCs w:val="24"/>
        </w:rPr>
        <w:t>ÚS4</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pacing w:val="10"/>
          <w:w w:val="90"/>
          <w:sz w:val="24"/>
          <w:szCs w:val="24"/>
        </w:rPr>
        <w:t>Rantí</w:t>
      </w:r>
      <w:r w:rsidRPr="00C90CBF">
        <w:rPr>
          <w:rFonts w:ascii="Arial" w:eastAsia="Arial" w:hAnsi="Arial" w:cs="Arial"/>
          <w:bCs/>
          <w:color w:val="000000"/>
          <w:spacing w:val="4"/>
          <w:w w:val="95"/>
          <w:sz w:val="24"/>
          <w:szCs w:val="24"/>
        </w:rPr>
        <w:t>řovská</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z w:val="24"/>
          <w:szCs w:val="24"/>
        </w:rPr>
        <w:t>Proběhl</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z w:val="24"/>
          <w:szCs w:val="24"/>
        </w:rPr>
        <w:t>2.</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z w:val="24"/>
          <w:szCs w:val="24"/>
        </w:rPr>
        <w:t>výrobní</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z w:val="24"/>
          <w:szCs w:val="24"/>
        </w:rPr>
        <w:t>výbor</w:t>
      </w:r>
      <w:r w:rsidRPr="00C90CBF">
        <w:rPr>
          <w:rFonts w:ascii="Arial" w:eastAsia="Arial" w:hAnsi="Arial" w:cs="Arial"/>
          <w:bCs/>
          <w:color w:val="000000"/>
          <w:w w:val="5"/>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7"/>
          <w:sz w:val="24"/>
          <w:szCs w:val="24"/>
        </w:rPr>
        <w:t xml:space="preserve"> </w:t>
      </w:r>
      <w:r w:rsidRPr="00C90CBF">
        <w:rPr>
          <w:rFonts w:ascii="Arial" w:eastAsia="Arial" w:hAnsi="Arial" w:cs="Arial"/>
          <w:bCs/>
          <w:color w:val="000000"/>
          <w:sz w:val="24"/>
          <w:szCs w:val="24"/>
        </w:rPr>
        <w:t>Jihlava</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1"/>
          <w:w w:val="101"/>
          <w:sz w:val="24"/>
          <w:szCs w:val="24"/>
        </w:rPr>
        <w:t>územní</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studie</w:t>
      </w:r>
      <w:r w:rsidRPr="00C90CBF">
        <w:rPr>
          <w:rFonts w:ascii="Arial" w:eastAsia="Arial" w:hAnsi="Arial" w:cs="Arial"/>
          <w:bCs/>
          <w:color w:val="000000"/>
          <w:spacing w:val="7"/>
          <w:sz w:val="24"/>
          <w:szCs w:val="24"/>
        </w:rPr>
        <w:t xml:space="preserve"> </w:t>
      </w:r>
      <w:r w:rsidRPr="00C90CBF">
        <w:rPr>
          <w:rFonts w:ascii="Arial" w:eastAsia="Arial" w:hAnsi="Arial" w:cs="Arial"/>
          <w:bCs/>
          <w:color w:val="000000"/>
          <w:sz w:val="24"/>
          <w:szCs w:val="24"/>
        </w:rPr>
        <w:t>ÚS44</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z w:val="24"/>
          <w:szCs w:val="24"/>
        </w:rPr>
        <w:t>Logistický</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z w:val="24"/>
          <w:szCs w:val="24"/>
        </w:rPr>
        <w:t>areál</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pacing w:val="5"/>
          <w:w w:val="94"/>
          <w:sz w:val="24"/>
          <w:szCs w:val="24"/>
        </w:rPr>
        <w:t>A.</w:t>
      </w:r>
      <w:r w:rsidRPr="00C90CBF">
        <w:rPr>
          <w:rFonts w:ascii="Arial" w:eastAsia="Arial" w:hAnsi="Arial" w:cs="Arial"/>
          <w:bCs/>
          <w:color w:val="000000"/>
          <w:w w:val="92"/>
          <w:sz w:val="24"/>
          <w:szCs w:val="24"/>
        </w:rPr>
        <w:t xml:space="preserve"> </w:t>
      </w:r>
      <w:r w:rsidRPr="00C90CBF">
        <w:rPr>
          <w:rFonts w:ascii="Arial" w:eastAsia="Arial" w:hAnsi="Arial" w:cs="Arial"/>
          <w:bCs/>
          <w:color w:val="000000"/>
          <w:sz w:val="24"/>
          <w:szCs w:val="24"/>
        </w:rPr>
        <w:t>Důl</w:t>
      </w:r>
      <w:r w:rsidRPr="00C90CBF">
        <w:rPr>
          <w:rFonts w:ascii="Arial" w:eastAsia="Arial" w:hAnsi="Arial" w:cs="Arial"/>
          <w:bCs/>
          <w:color w:val="000000"/>
          <w:spacing w:val="63"/>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62"/>
          <w:sz w:val="24"/>
          <w:szCs w:val="24"/>
        </w:rPr>
        <w:t xml:space="preserve"> </w:t>
      </w:r>
      <w:r w:rsidRPr="00C90CBF">
        <w:rPr>
          <w:rFonts w:ascii="Arial" w:eastAsia="Arial" w:hAnsi="Arial" w:cs="Arial"/>
          <w:bCs/>
          <w:color w:val="000000"/>
          <w:sz w:val="24"/>
          <w:szCs w:val="24"/>
        </w:rPr>
        <w:t>Dokončení</w:t>
      </w:r>
      <w:r w:rsidRPr="00C90CBF">
        <w:rPr>
          <w:rFonts w:ascii="Arial" w:eastAsia="Arial" w:hAnsi="Arial" w:cs="Arial"/>
          <w:bCs/>
          <w:color w:val="000000"/>
          <w:spacing w:val="60"/>
          <w:sz w:val="24"/>
          <w:szCs w:val="24"/>
        </w:rPr>
        <w:t xml:space="preserve"> </w:t>
      </w:r>
      <w:r w:rsidRPr="00C90CBF">
        <w:rPr>
          <w:rFonts w:ascii="Arial" w:eastAsia="Arial" w:hAnsi="Arial" w:cs="Arial"/>
          <w:bCs/>
          <w:color w:val="000000"/>
          <w:sz w:val="24"/>
          <w:szCs w:val="24"/>
        </w:rPr>
        <w:t>ÚS</w:t>
      </w:r>
      <w:r w:rsidRPr="00C90CBF">
        <w:rPr>
          <w:rFonts w:ascii="Arial" w:eastAsia="Arial" w:hAnsi="Arial" w:cs="Arial"/>
          <w:bCs/>
          <w:color w:val="000000"/>
          <w:spacing w:val="62"/>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61"/>
          <w:sz w:val="24"/>
          <w:szCs w:val="24"/>
        </w:rPr>
        <w:t xml:space="preserve"> </w:t>
      </w:r>
      <w:r w:rsidRPr="00C90CBF">
        <w:rPr>
          <w:rFonts w:ascii="Arial" w:eastAsia="Arial" w:hAnsi="Arial" w:cs="Arial"/>
          <w:bCs/>
          <w:color w:val="000000"/>
          <w:sz w:val="24"/>
          <w:szCs w:val="24"/>
        </w:rPr>
        <w:t>registrace,</w:t>
      </w:r>
      <w:r w:rsidRPr="00C90CBF">
        <w:rPr>
          <w:rFonts w:ascii="Arial" w:eastAsia="Arial" w:hAnsi="Arial" w:cs="Arial"/>
          <w:bCs/>
          <w:color w:val="000000"/>
          <w:spacing w:val="62"/>
          <w:sz w:val="24"/>
          <w:szCs w:val="24"/>
        </w:rPr>
        <w:t xml:space="preserve"> </w:t>
      </w:r>
      <w:r w:rsidRPr="00C90CBF">
        <w:rPr>
          <w:rFonts w:ascii="Arial" w:eastAsia="Arial" w:hAnsi="Arial" w:cs="Arial"/>
          <w:bCs/>
          <w:color w:val="000000"/>
          <w:spacing w:val="9"/>
          <w:w w:val="90"/>
          <w:sz w:val="24"/>
          <w:szCs w:val="24"/>
        </w:rPr>
        <w:t>Jihlava</w:t>
      </w:r>
      <w:r w:rsidRPr="00C90CBF">
        <w:rPr>
          <w:rFonts w:ascii="Arial" w:eastAsia="Arial" w:hAnsi="Arial" w:cs="Arial"/>
          <w:bCs/>
          <w:color w:val="000000"/>
          <w:spacing w:val="57"/>
          <w:sz w:val="24"/>
          <w:szCs w:val="24"/>
        </w:rPr>
        <w:t xml:space="preserve"> </w:t>
      </w:r>
      <w:r w:rsidRPr="00C90CBF">
        <w:rPr>
          <w:rFonts w:ascii="Arial" w:eastAsia="Arial" w:hAnsi="Arial" w:cs="Arial"/>
          <w:bCs/>
          <w:color w:val="000000"/>
          <w:sz w:val="24"/>
          <w:szCs w:val="24"/>
        </w:rPr>
        <w:t>ÚS1</w:t>
      </w:r>
      <w:r w:rsidRPr="00C90CBF">
        <w:rPr>
          <w:rFonts w:ascii="Arial" w:eastAsia="Arial" w:hAnsi="Arial" w:cs="Arial"/>
          <w:bCs/>
          <w:color w:val="000000"/>
          <w:spacing w:val="62"/>
          <w:sz w:val="24"/>
          <w:szCs w:val="24"/>
        </w:rPr>
        <w:t xml:space="preserve"> </w:t>
      </w:r>
      <w:r w:rsidRPr="00C90CBF">
        <w:rPr>
          <w:rFonts w:ascii="Arial" w:eastAsia="Arial" w:hAnsi="Arial" w:cs="Arial"/>
          <w:bCs/>
          <w:color w:val="000000"/>
          <w:spacing w:val="-1"/>
          <w:w w:val="101"/>
          <w:sz w:val="24"/>
          <w:szCs w:val="24"/>
        </w:rPr>
        <w:t>Lesnov</w:t>
      </w:r>
      <w:r w:rsidRPr="00C90CBF">
        <w:rPr>
          <w:rFonts w:ascii="Arial" w:eastAsia="Arial" w:hAnsi="Arial" w:cs="Arial"/>
          <w:bCs/>
          <w:color w:val="000000"/>
          <w:spacing w:val="59"/>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65"/>
          <w:sz w:val="24"/>
          <w:szCs w:val="24"/>
        </w:rPr>
        <w:t xml:space="preserve"> </w:t>
      </w:r>
      <w:r w:rsidRPr="00C90CBF">
        <w:rPr>
          <w:rFonts w:ascii="Arial" w:eastAsia="Arial" w:hAnsi="Arial" w:cs="Arial"/>
          <w:bCs/>
          <w:color w:val="000000"/>
          <w:spacing w:val="4"/>
          <w:w w:val="96"/>
          <w:sz w:val="24"/>
          <w:szCs w:val="24"/>
        </w:rPr>
        <w:t>Připomínkování</w:t>
      </w:r>
      <w:r w:rsidRPr="00C90CBF">
        <w:rPr>
          <w:rFonts w:ascii="Arial" w:eastAsia="Arial" w:hAnsi="Arial" w:cs="Arial"/>
          <w:bCs/>
          <w:color w:val="000000"/>
          <w:spacing w:val="56"/>
          <w:sz w:val="24"/>
          <w:szCs w:val="24"/>
        </w:rPr>
        <w:t xml:space="preserve"> </w:t>
      </w:r>
      <w:r w:rsidRPr="00C90CBF">
        <w:rPr>
          <w:rFonts w:ascii="Arial" w:eastAsia="Arial" w:hAnsi="Arial" w:cs="Arial"/>
          <w:bCs/>
          <w:color w:val="000000"/>
          <w:spacing w:val="10"/>
          <w:w w:val="90"/>
          <w:sz w:val="24"/>
          <w:szCs w:val="24"/>
        </w:rPr>
        <w:t>zadání,</w:t>
      </w:r>
      <w:r w:rsidRPr="00C90CBF">
        <w:rPr>
          <w:rFonts w:ascii="Arial" w:eastAsia="Arial" w:hAnsi="Arial" w:cs="Arial"/>
          <w:bCs/>
          <w:color w:val="000000"/>
          <w:spacing w:val="53"/>
          <w:sz w:val="24"/>
          <w:szCs w:val="24"/>
        </w:rPr>
        <w:t xml:space="preserve"> </w:t>
      </w:r>
      <w:r w:rsidRPr="00C90CBF">
        <w:rPr>
          <w:rFonts w:ascii="Arial" w:eastAsia="Arial" w:hAnsi="Arial" w:cs="Arial"/>
          <w:bCs/>
          <w:color w:val="000000"/>
          <w:sz w:val="24"/>
          <w:szCs w:val="24"/>
        </w:rPr>
        <w:t>studie</w:t>
      </w:r>
      <w:r w:rsidRPr="00C90CBF">
        <w:rPr>
          <w:rFonts w:ascii="Arial" w:eastAsia="Arial" w:hAnsi="Arial" w:cs="Arial"/>
          <w:bCs/>
          <w:color w:val="000000"/>
          <w:spacing w:val="64"/>
          <w:sz w:val="24"/>
          <w:szCs w:val="24"/>
        </w:rPr>
        <w:t xml:space="preserve"> </w:t>
      </w:r>
      <w:r w:rsidRPr="00C90CBF">
        <w:rPr>
          <w:rFonts w:ascii="Arial" w:eastAsia="Arial" w:hAnsi="Arial" w:cs="Arial"/>
          <w:bCs/>
          <w:color w:val="000000"/>
          <w:sz w:val="24"/>
          <w:szCs w:val="24"/>
        </w:rPr>
        <w:t xml:space="preserve">není </w:t>
      </w:r>
      <w:r w:rsidRPr="00C90CBF">
        <w:rPr>
          <w:rFonts w:ascii="Arial" w:eastAsia="Arial" w:hAnsi="Arial" w:cs="Arial"/>
          <w:bCs/>
          <w:color w:val="000000"/>
          <w:spacing w:val="10"/>
          <w:w w:val="91"/>
          <w:sz w:val="24"/>
          <w:szCs w:val="24"/>
        </w:rPr>
        <w:t>zpracovaná</w:t>
      </w:r>
      <w:r w:rsidRPr="00C90CBF">
        <w:rPr>
          <w:rFonts w:ascii="Arial" w:eastAsia="Arial" w:hAnsi="Arial" w:cs="Arial"/>
          <w:bCs/>
          <w:color w:val="000000"/>
          <w:spacing w:val="5"/>
          <w:w w:val="76"/>
          <w:sz w:val="24"/>
          <w:szCs w:val="24"/>
        </w:rPr>
        <w:t>,</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pacing w:val="9"/>
          <w:w w:val="90"/>
          <w:sz w:val="24"/>
          <w:szCs w:val="24"/>
        </w:rPr>
        <w:t>Jihlava</w:t>
      </w:r>
      <w:r w:rsidRPr="00C90CBF">
        <w:rPr>
          <w:rFonts w:ascii="Arial" w:eastAsia="Arial" w:hAnsi="Arial" w:cs="Arial"/>
          <w:bCs/>
          <w:color w:val="000000"/>
          <w:w w:val="93"/>
          <w:sz w:val="24"/>
          <w:szCs w:val="24"/>
        </w:rPr>
        <w:t xml:space="preserve"> </w:t>
      </w:r>
      <w:r w:rsidRPr="00C90CBF">
        <w:rPr>
          <w:rFonts w:ascii="Arial" w:eastAsia="Arial" w:hAnsi="Arial" w:cs="Arial"/>
          <w:bCs/>
          <w:color w:val="000000"/>
          <w:spacing w:val="8"/>
          <w:w w:val="94"/>
          <w:sz w:val="24"/>
          <w:szCs w:val="24"/>
        </w:rPr>
        <w:t>ÚS7</w:t>
      </w:r>
      <w:r w:rsidRPr="00C90CBF">
        <w:rPr>
          <w:rFonts w:ascii="Arial" w:eastAsia="Arial" w:hAnsi="Arial" w:cs="Arial"/>
          <w:bCs/>
          <w:color w:val="000000"/>
          <w:w w:val="92"/>
          <w:sz w:val="24"/>
          <w:szCs w:val="24"/>
        </w:rPr>
        <w:t xml:space="preserve"> </w:t>
      </w:r>
      <w:r w:rsidRPr="00C90CBF">
        <w:rPr>
          <w:rFonts w:ascii="Arial" w:eastAsia="Arial" w:hAnsi="Arial" w:cs="Arial"/>
          <w:bCs/>
          <w:color w:val="000000"/>
          <w:spacing w:val="-1"/>
          <w:w w:val="101"/>
          <w:sz w:val="24"/>
          <w:szCs w:val="24"/>
        </w:rPr>
        <w:t>Henčov</w:t>
      </w:r>
      <w:r w:rsidRPr="00C90CBF">
        <w:rPr>
          <w:rFonts w:ascii="Arial" w:eastAsia="Arial" w:hAnsi="Arial" w:cs="Arial"/>
          <w:bCs/>
          <w:color w:val="000000"/>
          <w:sz w:val="24"/>
          <w:szCs w:val="24"/>
        </w:rPr>
        <w:t xml:space="preserve"> -</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Proběhl</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3.</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pacing w:val="10"/>
          <w:w w:val="90"/>
          <w:sz w:val="24"/>
          <w:szCs w:val="24"/>
        </w:rPr>
        <w:t>výrobní</w:t>
      </w:r>
      <w:r w:rsidRPr="00C90CBF">
        <w:rPr>
          <w:rFonts w:ascii="Arial" w:eastAsia="Arial" w:hAnsi="Arial" w:cs="Arial"/>
          <w:bCs/>
          <w:color w:val="000000"/>
          <w:w w:val="84"/>
          <w:sz w:val="24"/>
          <w:szCs w:val="24"/>
        </w:rPr>
        <w:t xml:space="preserve"> </w:t>
      </w:r>
      <w:r w:rsidRPr="00C90CBF">
        <w:rPr>
          <w:rFonts w:ascii="Arial" w:eastAsia="Arial" w:hAnsi="Arial" w:cs="Arial"/>
          <w:bCs/>
          <w:color w:val="000000"/>
          <w:spacing w:val="5"/>
          <w:w w:val="95"/>
          <w:sz w:val="24"/>
          <w:szCs w:val="24"/>
        </w:rPr>
        <w:t>výbor</w:t>
      </w:r>
      <w:r w:rsidRPr="00C90CBF">
        <w:rPr>
          <w:rFonts w:ascii="Arial" w:eastAsia="Arial" w:hAnsi="Arial" w:cs="Arial"/>
          <w:bCs/>
          <w:color w:val="000000"/>
          <w:spacing w:val="4"/>
          <w:w w:val="87"/>
          <w:sz w:val="24"/>
          <w:szCs w:val="24"/>
        </w:rPr>
        <w:t>,</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9"/>
          <w:w w:val="90"/>
          <w:sz w:val="24"/>
          <w:szCs w:val="24"/>
        </w:rPr>
        <w:t>Jihlava</w:t>
      </w:r>
      <w:r w:rsidRPr="00C90CBF">
        <w:rPr>
          <w:rFonts w:ascii="Arial" w:eastAsia="Arial" w:hAnsi="Arial" w:cs="Arial"/>
          <w:bCs/>
          <w:color w:val="000000"/>
          <w:w w:val="93"/>
          <w:sz w:val="24"/>
          <w:szCs w:val="24"/>
        </w:rPr>
        <w:t xml:space="preserve"> </w:t>
      </w:r>
      <w:r w:rsidRPr="00C90CBF">
        <w:rPr>
          <w:rFonts w:ascii="Arial" w:eastAsia="Arial" w:hAnsi="Arial" w:cs="Arial"/>
          <w:bCs/>
          <w:color w:val="000000"/>
          <w:spacing w:val="4"/>
          <w:w w:val="97"/>
          <w:sz w:val="24"/>
          <w:szCs w:val="24"/>
        </w:rPr>
        <w:t>ÚS</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z w:val="24"/>
          <w:szCs w:val="24"/>
        </w:rPr>
        <w:t>Buková,</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z w:val="24"/>
          <w:szCs w:val="24"/>
        </w:rPr>
        <w:t>koordinace</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z w:val="24"/>
          <w:szCs w:val="24"/>
        </w:rPr>
        <w:t>území</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10"/>
          <w:w w:val="91"/>
          <w:sz w:val="24"/>
          <w:szCs w:val="24"/>
        </w:rPr>
        <w:t>Meziodborová</w:t>
      </w:r>
      <w:r w:rsidRPr="00C90CBF">
        <w:rPr>
          <w:rFonts w:ascii="Arial" w:eastAsia="Arial" w:hAnsi="Arial" w:cs="Arial"/>
          <w:bCs/>
          <w:color w:val="000000"/>
          <w:w w:val="83"/>
          <w:sz w:val="24"/>
          <w:szCs w:val="24"/>
        </w:rPr>
        <w:t xml:space="preserve"> </w:t>
      </w:r>
      <w:r w:rsidRPr="00C90CBF">
        <w:rPr>
          <w:rFonts w:ascii="Arial" w:eastAsia="Arial" w:hAnsi="Arial" w:cs="Arial"/>
          <w:bCs/>
          <w:color w:val="000000"/>
          <w:sz w:val="24"/>
          <w:szCs w:val="24"/>
        </w:rPr>
        <w:t>koordinační</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pacing w:val="-5"/>
          <w:w w:val="105"/>
          <w:sz w:val="24"/>
          <w:szCs w:val="24"/>
        </w:rPr>
        <w:t>sch</w:t>
      </w:r>
      <w:r w:rsidRPr="00C90CBF">
        <w:rPr>
          <w:rFonts w:ascii="Arial" w:eastAsia="Arial" w:hAnsi="Arial" w:cs="Arial"/>
          <w:bCs/>
          <w:color w:val="000000"/>
          <w:sz w:val="24"/>
          <w:szCs w:val="24"/>
        </w:rPr>
        <w:t>ůzka,</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podněty</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3"/>
          <w:w w:val="104"/>
          <w:sz w:val="24"/>
          <w:szCs w:val="24"/>
        </w:rPr>
        <w:t>k</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6"/>
          <w:w w:val="94"/>
          <w:sz w:val="24"/>
          <w:szCs w:val="24"/>
        </w:rPr>
        <w:t>dopracování.</w:t>
      </w:r>
    </w:p>
    <w:p w:rsidR="00C90CBF" w:rsidRPr="00C90CBF" w:rsidRDefault="00C90CBF" w:rsidP="00DF72E7">
      <w:pPr>
        <w:autoSpaceDE w:val="0"/>
        <w:autoSpaceDN w:val="0"/>
        <w:spacing w:after="0" w:line="240" w:lineRule="auto"/>
        <w:jc w:val="both"/>
        <w:rPr>
          <w:rFonts w:ascii="Arial" w:hAnsi="Arial" w:cs="Arial"/>
          <w:sz w:val="24"/>
          <w:szCs w:val="24"/>
        </w:rPr>
      </w:pPr>
    </w:p>
    <w:p w:rsidR="00C90CBF" w:rsidRPr="00C90CBF" w:rsidRDefault="00C90CBF" w:rsidP="00DF72E7">
      <w:pPr>
        <w:autoSpaceDE w:val="0"/>
        <w:autoSpaceDN w:val="0"/>
        <w:spacing w:after="0" w:line="240" w:lineRule="auto"/>
        <w:ind w:firstLine="708"/>
        <w:jc w:val="both"/>
        <w:rPr>
          <w:rFonts w:ascii="Arial" w:hAnsi="Arial" w:cs="Arial"/>
          <w:sz w:val="24"/>
          <w:szCs w:val="24"/>
        </w:rPr>
      </w:pPr>
      <w:r w:rsidRPr="00C90CBF">
        <w:rPr>
          <w:rFonts w:ascii="Arial" w:eastAsia="Arial" w:hAnsi="Arial" w:cs="Arial"/>
          <w:bCs/>
          <w:color w:val="000000"/>
          <w:sz w:val="24"/>
          <w:szCs w:val="24"/>
        </w:rPr>
        <w:t>ÚÚP</w:t>
      </w:r>
      <w:r w:rsidRPr="00C90CBF">
        <w:rPr>
          <w:rFonts w:ascii="Arial" w:eastAsia="Arial" w:hAnsi="Arial" w:cs="Arial"/>
          <w:bCs/>
          <w:color w:val="000000"/>
          <w:spacing w:val="45"/>
          <w:sz w:val="24"/>
          <w:szCs w:val="24"/>
        </w:rPr>
        <w:t xml:space="preserve"> </w:t>
      </w:r>
      <w:r w:rsidRPr="00C90CBF">
        <w:rPr>
          <w:rFonts w:ascii="Arial" w:eastAsia="Arial" w:hAnsi="Arial" w:cs="Arial"/>
          <w:bCs/>
          <w:color w:val="000000"/>
          <w:spacing w:val="-2"/>
          <w:w w:val="102"/>
          <w:sz w:val="24"/>
          <w:szCs w:val="24"/>
        </w:rPr>
        <w:t>krom</w:t>
      </w:r>
      <w:r w:rsidRPr="00C90CBF">
        <w:rPr>
          <w:rFonts w:ascii="Arial" w:eastAsia="Arial" w:hAnsi="Arial" w:cs="Arial"/>
          <w:bCs/>
          <w:color w:val="000000"/>
          <w:sz w:val="24"/>
          <w:szCs w:val="24"/>
        </w:rPr>
        <w:t>ě</w:t>
      </w:r>
      <w:r w:rsidRPr="00C90CBF">
        <w:rPr>
          <w:rFonts w:ascii="Arial" w:eastAsia="Arial" w:hAnsi="Arial" w:cs="Arial"/>
          <w:bCs/>
          <w:color w:val="000000"/>
          <w:spacing w:val="44"/>
          <w:sz w:val="24"/>
          <w:szCs w:val="24"/>
        </w:rPr>
        <w:t xml:space="preserve"> </w:t>
      </w:r>
      <w:r w:rsidRPr="00C90CBF">
        <w:rPr>
          <w:rFonts w:ascii="Arial" w:eastAsia="Arial" w:hAnsi="Arial" w:cs="Arial"/>
          <w:bCs/>
          <w:color w:val="000000"/>
          <w:spacing w:val="12"/>
          <w:w w:val="90"/>
          <w:sz w:val="24"/>
          <w:szCs w:val="24"/>
        </w:rPr>
        <w:t>uvedeného</w:t>
      </w:r>
      <w:r w:rsidRPr="00C90CBF">
        <w:rPr>
          <w:rFonts w:ascii="Arial" w:eastAsia="Arial" w:hAnsi="Arial" w:cs="Arial"/>
          <w:bCs/>
          <w:color w:val="000000"/>
          <w:spacing w:val="34"/>
          <w:sz w:val="24"/>
          <w:szCs w:val="24"/>
        </w:rPr>
        <w:t xml:space="preserve"> </w:t>
      </w:r>
      <w:r w:rsidRPr="00C90CBF">
        <w:rPr>
          <w:rFonts w:ascii="Arial" w:eastAsia="Arial" w:hAnsi="Arial" w:cs="Arial"/>
          <w:bCs/>
          <w:color w:val="000000"/>
          <w:spacing w:val="4"/>
          <w:w w:val="96"/>
          <w:sz w:val="24"/>
          <w:szCs w:val="24"/>
        </w:rPr>
        <w:t>vydává</w:t>
      </w:r>
      <w:r w:rsidRPr="00C90CBF">
        <w:rPr>
          <w:rFonts w:ascii="Arial" w:eastAsia="Arial" w:hAnsi="Arial" w:cs="Arial"/>
          <w:bCs/>
          <w:color w:val="000000"/>
          <w:spacing w:val="45"/>
          <w:sz w:val="24"/>
          <w:szCs w:val="24"/>
        </w:rPr>
        <w:t xml:space="preserve"> </w:t>
      </w:r>
      <w:r w:rsidRPr="00C90CBF">
        <w:rPr>
          <w:rFonts w:ascii="Arial" w:eastAsia="Arial" w:hAnsi="Arial" w:cs="Arial"/>
          <w:bCs/>
          <w:color w:val="000000"/>
          <w:spacing w:val="10"/>
          <w:w w:val="91"/>
          <w:sz w:val="24"/>
          <w:szCs w:val="24"/>
        </w:rPr>
        <w:t>závazná</w:t>
      </w:r>
      <w:r w:rsidRPr="00C90CBF">
        <w:rPr>
          <w:rFonts w:ascii="Arial" w:eastAsia="Arial" w:hAnsi="Arial" w:cs="Arial"/>
          <w:bCs/>
          <w:color w:val="000000"/>
          <w:spacing w:val="36"/>
          <w:sz w:val="24"/>
          <w:szCs w:val="24"/>
        </w:rPr>
        <w:t xml:space="preserve"> </w:t>
      </w:r>
      <w:r w:rsidRPr="00C90CBF">
        <w:rPr>
          <w:rFonts w:ascii="Arial" w:eastAsia="Arial" w:hAnsi="Arial" w:cs="Arial"/>
          <w:bCs/>
          <w:color w:val="000000"/>
          <w:spacing w:val="-4"/>
          <w:w w:val="104"/>
          <w:sz w:val="24"/>
          <w:szCs w:val="24"/>
        </w:rPr>
        <w:t>stanoviska</w:t>
      </w:r>
      <w:r w:rsidRPr="00C90CBF">
        <w:rPr>
          <w:rFonts w:ascii="Arial" w:eastAsia="Arial" w:hAnsi="Arial" w:cs="Arial"/>
          <w:bCs/>
          <w:color w:val="000000"/>
          <w:spacing w:val="44"/>
          <w:sz w:val="24"/>
          <w:szCs w:val="24"/>
        </w:rPr>
        <w:t xml:space="preserve"> </w:t>
      </w:r>
      <w:r w:rsidRPr="00C90CBF">
        <w:rPr>
          <w:rFonts w:ascii="Arial" w:eastAsia="Arial" w:hAnsi="Arial" w:cs="Arial"/>
          <w:bCs/>
          <w:color w:val="000000"/>
          <w:spacing w:val="-1"/>
          <w:w w:val="102"/>
          <w:sz w:val="24"/>
          <w:szCs w:val="24"/>
        </w:rPr>
        <w:t>ke</w:t>
      </w:r>
      <w:r w:rsidRPr="00C90CBF">
        <w:rPr>
          <w:rFonts w:ascii="Arial" w:eastAsia="Arial" w:hAnsi="Arial" w:cs="Arial"/>
          <w:bCs/>
          <w:color w:val="000000"/>
          <w:spacing w:val="46"/>
          <w:sz w:val="24"/>
          <w:szCs w:val="24"/>
        </w:rPr>
        <w:t xml:space="preserve"> </w:t>
      </w:r>
      <w:r w:rsidRPr="00C90CBF">
        <w:rPr>
          <w:rFonts w:ascii="Arial" w:eastAsia="Arial" w:hAnsi="Arial" w:cs="Arial"/>
          <w:bCs/>
          <w:color w:val="000000"/>
          <w:spacing w:val="5"/>
          <w:w w:val="95"/>
          <w:sz w:val="24"/>
          <w:szCs w:val="24"/>
        </w:rPr>
        <w:t>stavebním</w:t>
      </w:r>
      <w:r w:rsidRPr="00C90CBF">
        <w:rPr>
          <w:rFonts w:ascii="Arial" w:eastAsia="Arial" w:hAnsi="Arial" w:cs="Arial"/>
          <w:bCs/>
          <w:color w:val="000000"/>
          <w:spacing w:val="42"/>
          <w:sz w:val="24"/>
          <w:szCs w:val="24"/>
        </w:rPr>
        <w:t xml:space="preserve"> </w:t>
      </w:r>
      <w:r w:rsidRPr="00C90CBF">
        <w:rPr>
          <w:rFonts w:ascii="Arial" w:eastAsia="Arial" w:hAnsi="Arial" w:cs="Arial"/>
          <w:bCs/>
          <w:color w:val="000000"/>
          <w:sz w:val="24"/>
          <w:szCs w:val="24"/>
        </w:rPr>
        <w:t>zám</w:t>
      </w:r>
      <w:r w:rsidRPr="00C90CBF">
        <w:rPr>
          <w:rFonts w:ascii="Arial" w:eastAsia="Arial" w:hAnsi="Arial" w:cs="Arial"/>
          <w:bCs/>
          <w:color w:val="000000"/>
          <w:spacing w:val="-2"/>
          <w:w w:val="103"/>
          <w:sz w:val="24"/>
          <w:szCs w:val="24"/>
        </w:rPr>
        <w:t>ěr</w:t>
      </w:r>
      <w:r w:rsidRPr="00C90CBF">
        <w:rPr>
          <w:rFonts w:ascii="Arial" w:eastAsia="Arial" w:hAnsi="Arial" w:cs="Arial"/>
          <w:bCs/>
          <w:color w:val="000000"/>
          <w:sz w:val="24"/>
          <w:szCs w:val="24"/>
        </w:rPr>
        <w:t>ům,</w:t>
      </w:r>
      <w:r w:rsidRPr="00C90CBF">
        <w:rPr>
          <w:rFonts w:ascii="Arial" w:eastAsia="Arial" w:hAnsi="Arial" w:cs="Arial"/>
          <w:bCs/>
          <w:color w:val="000000"/>
          <w:spacing w:val="45"/>
          <w:sz w:val="24"/>
          <w:szCs w:val="24"/>
        </w:rPr>
        <w:t xml:space="preserve"> </w:t>
      </w:r>
      <w:r w:rsidRPr="00C90CBF">
        <w:rPr>
          <w:rFonts w:ascii="Arial" w:eastAsia="Arial" w:hAnsi="Arial" w:cs="Arial"/>
          <w:bCs/>
          <w:color w:val="000000"/>
          <w:spacing w:val="6"/>
          <w:w w:val="94"/>
          <w:sz w:val="24"/>
          <w:szCs w:val="24"/>
        </w:rPr>
        <w:t>ve</w:t>
      </w:r>
      <w:r w:rsidRPr="00C90CBF">
        <w:rPr>
          <w:rFonts w:ascii="Arial" w:eastAsia="Arial" w:hAnsi="Arial" w:cs="Arial"/>
          <w:bCs/>
          <w:color w:val="000000"/>
          <w:spacing w:val="40"/>
          <w:sz w:val="24"/>
          <w:szCs w:val="24"/>
        </w:rPr>
        <w:t xml:space="preserve"> </w:t>
      </w:r>
      <w:r w:rsidRPr="00C90CBF">
        <w:rPr>
          <w:rFonts w:ascii="Arial" w:eastAsia="Arial" w:hAnsi="Arial" w:cs="Arial"/>
          <w:bCs/>
          <w:color w:val="000000"/>
          <w:spacing w:val="-5"/>
          <w:w w:val="105"/>
          <w:sz w:val="24"/>
          <w:szCs w:val="24"/>
        </w:rPr>
        <w:t>kterých</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posuzuje</w:t>
      </w:r>
      <w:r w:rsidRPr="00C90CBF">
        <w:rPr>
          <w:rFonts w:ascii="Arial" w:eastAsia="Arial" w:hAnsi="Arial" w:cs="Arial"/>
          <w:bCs/>
          <w:color w:val="000000"/>
          <w:spacing w:val="27"/>
          <w:sz w:val="24"/>
          <w:szCs w:val="24"/>
        </w:rPr>
        <w:t xml:space="preserve"> </w:t>
      </w:r>
      <w:r w:rsidRPr="00C90CBF">
        <w:rPr>
          <w:rFonts w:ascii="Arial" w:eastAsia="Arial" w:hAnsi="Arial" w:cs="Arial"/>
          <w:bCs/>
          <w:color w:val="000000"/>
          <w:sz w:val="24"/>
          <w:szCs w:val="24"/>
        </w:rPr>
        <w:t>soulad</w:t>
      </w:r>
      <w:r w:rsidRPr="00C90CBF">
        <w:rPr>
          <w:rFonts w:ascii="Arial" w:eastAsia="Arial" w:hAnsi="Arial" w:cs="Arial"/>
          <w:bCs/>
          <w:color w:val="000000"/>
          <w:spacing w:val="27"/>
          <w:sz w:val="24"/>
          <w:szCs w:val="24"/>
        </w:rPr>
        <w:t xml:space="preserve"> </w:t>
      </w:r>
      <w:r w:rsidRPr="00C90CBF">
        <w:rPr>
          <w:rFonts w:ascii="Arial" w:eastAsia="Arial" w:hAnsi="Arial" w:cs="Arial"/>
          <w:bCs/>
          <w:color w:val="000000"/>
          <w:sz w:val="24"/>
          <w:szCs w:val="24"/>
        </w:rPr>
        <w:t>záměru</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z w:val="24"/>
          <w:szCs w:val="24"/>
        </w:rPr>
        <w:t>s</w:t>
      </w:r>
      <w:r w:rsidRPr="00C90CBF">
        <w:rPr>
          <w:rFonts w:ascii="Arial" w:eastAsia="Arial" w:hAnsi="Arial" w:cs="Arial"/>
          <w:bCs/>
          <w:color w:val="000000"/>
          <w:spacing w:val="28"/>
          <w:sz w:val="24"/>
          <w:szCs w:val="24"/>
        </w:rPr>
        <w:t xml:space="preserve"> </w:t>
      </w:r>
      <w:r w:rsidRPr="00C90CBF">
        <w:rPr>
          <w:rFonts w:ascii="Arial" w:eastAsia="Arial" w:hAnsi="Arial" w:cs="Arial"/>
          <w:bCs/>
          <w:color w:val="000000"/>
          <w:spacing w:val="6"/>
          <w:w w:val="95"/>
          <w:sz w:val="24"/>
          <w:szCs w:val="24"/>
        </w:rPr>
        <w:t>územním</w:t>
      </w:r>
      <w:r w:rsidRPr="00C90CBF">
        <w:rPr>
          <w:rFonts w:ascii="Arial" w:eastAsia="Arial" w:hAnsi="Arial" w:cs="Arial"/>
          <w:bCs/>
          <w:color w:val="000000"/>
          <w:spacing w:val="22"/>
          <w:sz w:val="24"/>
          <w:szCs w:val="24"/>
        </w:rPr>
        <w:t xml:space="preserve"> </w:t>
      </w:r>
      <w:r w:rsidRPr="00C90CBF">
        <w:rPr>
          <w:rFonts w:ascii="Arial" w:eastAsia="Arial" w:hAnsi="Arial" w:cs="Arial"/>
          <w:bCs/>
          <w:color w:val="000000"/>
          <w:sz w:val="24"/>
          <w:szCs w:val="24"/>
        </w:rPr>
        <w:t>plánem</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28"/>
          <w:sz w:val="24"/>
          <w:szCs w:val="24"/>
        </w:rPr>
        <w:t xml:space="preserve"> </w:t>
      </w:r>
      <w:r w:rsidRPr="00C90CBF">
        <w:rPr>
          <w:rFonts w:ascii="Arial" w:eastAsia="Arial" w:hAnsi="Arial" w:cs="Arial"/>
          <w:bCs/>
          <w:color w:val="000000"/>
          <w:sz w:val="24"/>
          <w:szCs w:val="24"/>
        </w:rPr>
        <w:t>s</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pacing w:val="5"/>
          <w:w w:val="92"/>
          <w:sz w:val="24"/>
          <w:szCs w:val="24"/>
        </w:rPr>
        <w:t>cíli</w:t>
      </w:r>
      <w:r w:rsidRPr="00C90CBF">
        <w:rPr>
          <w:rFonts w:ascii="Arial" w:eastAsia="Arial" w:hAnsi="Arial" w:cs="Arial"/>
          <w:bCs/>
          <w:color w:val="000000"/>
          <w:spacing w:val="21"/>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27"/>
          <w:sz w:val="24"/>
          <w:szCs w:val="24"/>
        </w:rPr>
        <w:t xml:space="preserve"> </w:t>
      </w:r>
      <w:r w:rsidRPr="00C90CBF">
        <w:rPr>
          <w:rFonts w:ascii="Arial" w:eastAsia="Arial" w:hAnsi="Arial" w:cs="Arial"/>
          <w:bCs/>
          <w:color w:val="000000"/>
          <w:sz w:val="24"/>
          <w:szCs w:val="24"/>
        </w:rPr>
        <w:t>úkoly</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pacing w:val="1"/>
          <w:w w:val="99"/>
          <w:sz w:val="24"/>
          <w:szCs w:val="24"/>
        </w:rPr>
        <w:t>územního</w:t>
      </w:r>
      <w:r w:rsidRPr="00C90CBF">
        <w:rPr>
          <w:rFonts w:ascii="Arial" w:eastAsia="Arial" w:hAnsi="Arial" w:cs="Arial"/>
          <w:bCs/>
          <w:color w:val="000000"/>
          <w:spacing w:val="26"/>
          <w:sz w:val="24"/>
          <w:szCs w:val="24"/>
        </w:rPr>
        <w:t xml:space="preserve"> </w:t>
      </w:r>
      <w:r w:rsidRPr="00C90CBF">
        <w:rPr>
          <w:rFonts w:ascii="Arial" w:eastAsia="Arial" w:hAnsi="Arial" w:cs="Arial"/>
          <w:bCs/>
          <w:color w:val="000000"/>
          <w:spacing w:val="-5"/>
          <w:w w:val="105"/>
          <w:sz w:val="24"/>
          <w:szCs w:val="24"/>
        </w:rPr>
        <w:t>plánování.</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pacing w:val="-4"/>
          <w:w w:val="104"/>
          <w:sz w:val="24"/>
          <w:szCs w:val="24"/>
        </w:rPr>
        <w:t>Ta</w:t>
      </w:r>
      <w:r w:rsidRPr="00C90CBF">
        <w:rPr>
          <w:rFonts w:ascii="Arial" w:eastAsia="Arial" w:hAnsi="Arial" w:cs="Arial"/>
          <w:bCs/>
          <w:color w:val="000000"/>
          <w:spacing w:val="27"/>
          <w:sz w:val="24"/>
          <w:szCs w:val="24"/>
        </w:rPr>
        <w:t xml:space="preserve"> </w:t>
      </w:r>
      <w:r w:rsidRPr="00C90CBF">
        <w:rPr>
          <w:rFonts w:ascii="Arial" w:eastAsia="Arial" w:hAnsi="Arial" w:cs="Arial"/>
          <w:bCs/>
          <w:color w:val="000000"/>
          <w:sz w:val="24"/>
          <w:szCs w:val="24"/>
        </w:rPr>
        <w:t>slouží</w:t>
      </w:r>
      <w:r w:rsidRPr="00C90CBF">
        <w:rPr>
          <w:rFonts w:ascii="Arial" w:eastAsia="Arial" w:hAnsi="Arial" w:cs="Arial"/>
          <w:bCs/>
          <w:color w:val="000000"/>
          <w:spacing w:val="24"/>
          <w:sz w:val="24"/>
          <w:szCs w:val="24"/>
        </w:rPr>
        <w:t xml:space="preserve"> </w:t>
      </w:r>
      <w:r w:rsidRPr="00C90CBF">
        <w:rPr>
          <w:rFonts w:ascii="Arial" w:eastAsia="Arial" w:hAnsi="Arial" w:cs="Arial"/>
          <w:bCs/>
          <w:color w:val="000000"/>
          <w:spacing w:val="-5"/>
          <w:w w:val="105"/>
          <w:sz w:val="24"/>
          <w:szCs w:val="24"/>
        </w:rPr>
        <w:t>jako</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9"/>
          <w:w w:val="92"/>
          <w:sz w:val="24"/>
          <w:szCs w:val="24"/>
        </w:rPr>
        <w:t>závazný</w:t>
      </w:r>
      <w:r w:rsidRPr="00C90CBF">
        <w:rPr>
          <w:rFonts w:ascii="Arial" w:eastAsia="Arial" w:hAnsi="Arial" w:cs="Arial"/>
          <w:bCs/>
          <w:color w:val="000000"/>
          <w:w w:val="63"/>
          <w:sz w:val="24"/>
          <w:szCs w:val="24"/>
        </w:rPr>
        <w:t xml:space="preserve"> </w:t>
      </w:r>
      <w:r w:rsidRPr="00C90CBF">
        <w:rPr>
          <w:rFonts w:ascii="Arial" w:eastAsia="Arial" w:hAnsi="Arial" w:cs="Arial"/>
          <w:bCs/>
          <w:color w:val="000000"/>
          <w:spacing w:val="-2"/>
          <w:w w:val="102"/>
          <w:sz w:val="24"/>
          <w:szCs w:val="24"/>
        </w:rPr>
        <w:t>podklad</w:t>
      </w:r>
      <w:r w:rsidRPr="00C90CBF">
        <w:rPr>
          <w:rFonts w:ascii="Arial" w:eastAsia="Arial" w:hAnsi="Arial" w:cs="Arial"/>
          <w:bCs/>
          <w:color w:val="000000"/>
          <w:w w:val="81"/>
          <w:sz w:val="24"/>
          <w:szCs w:val="24"/>
        </w:rPr>
        <w:t xml:space="preserve"> </w:t>
      </w:r>
      <w:r w:rsidRPr="00C90CBF">
        <w:rPr>
          <w:rFonts w:ascii="Arial" w:eastAsia="Arial" w:hAnsi="Arial" w:cs="Arial"/>
          <w:bCs/>
          <w:color w:val="000000"/>
          <w:sz w:val="24"/>
          <w:szCs w:val="24"/>
        </w:rPr>
        <w:t>pro</w:t>
      </w:r>
      <w:r w:rsidRPr="00C90CBF">
        <w:rPr>
          <w:rFonts w:ascii="Arial" w:eastAsia="Arial" w:hAnsi="Arial" w:cs="Arial"/>
          <w:bCs/>
          <w:color w:val="000000"/>
          <w:w w:val="77"/>
          <w:sz w:val="24"/>
          <w:szCs w:val="24"/>
        </w:rPr>
        <w:t xml:space="preserve"> </w:t>
      </w:r>
      <w:r w:rsidRPr="00C90CBF">
        <w:rPr>
          <w:rFonts w:ascii="Arial" w:eastAsia="Arial" w:hAnsi="Arial" w:cs="Arial"/>
          <w:bCs/>
          <w:color w:val="000000"/>
          <w:spacing w:val="2"/>
          <w:w w:val="98"/>
          <w:sz w:val="24"/>
          <w:szCs w:val="24"/>
        </w:rPr>
        <w:t>povolování</w:t>
      </w:r>
      <w:r w:rsidRPr="00C90CBF">
        <w:rPr>
          <w:rFonts w:ascii="Arial" w:eastAsia="Arial" w:hAnsi="Arial" w:cs="Arial"/>
          <w:bCs/>
          <w:color w:val="000000"/>
          <w:w w:val="73"/>
          <w:sz w:val="24"/>
          <w:szCs w:val="24"/>
        </w:rPr>
        <w:t xml:space="preserve"> </w:t>
      </w:r>
      <w:r w:rsidRPr="00C90CBF">
        <w:rPr>
          <w:rFonts w:ascii="Arial" w:eastAsia="Arial" w:hAnsi="Arial" w:cs="Arial"/>
          <w:bCs/>
          <w:color w:val="000000"/>
          <w:spacing w:val="3"/>
          <w:w w:val="97"/>
          <w:sz w:val="24"/>
          <w:szCs w:val="24"/>
        </w:rPr>
        <w:t>staveb</w:t>
      </w:r>
      <w:r w:rsidRPr="00C90CBF">
        <w:rPr>
          <w:rFonts w:ascii="Arial" w:eastAsia="Arial" w:hAnsi="Arial" w:cs="Arial"/>
          <w:bCs/>
          <w:color w:val="000000"/>
          <w:w w:val="76"/>
          <w:sz w:val="24"/>
          <w:szCs w:val="24"/>
        </w:rPr>
        <w:t xml:space="preserve"> </w:t>
      </w:r>
      <w:r w:rsidRPr="00C90CBF">
        <w:rPr>
          <w:rFonts w:ascii="Arial" w:eastAsia="Arial" w:hAnsi="Arial" w:cs="Arial"/>
          <w:bCs/>
          <w:color w:val="000000"/>
          <w:sz w:val="24"/>
          <w:szCs w:val="24"/>
        </w:rPr>
        <w:t>stavebním</w:t>
      </w:r>
      <w:r w:rsidRPr="00C90CBF">
        <w:rPr>
          <w:rFonts w:ascii="Arial" w:eastAsia="Arial" w:hAnsi="Arial" w:cs="Arial"/>
          <w:bCs/>
          <w:color w:val="000000"/>
          <w:w w:val="79"/>
          <w:sz w:val="24"/>
          <w:szCs w:val="24"/>
        </w:rPr>
        <w:t xml:space="preserve"> </w:t>
      </w:r>
      <w:r w:rsidRPr="00C90CBF">
        <w:rPr>
          <w:rFonts w:ascii="Arial" w:eastAsia="Arial" w:hAnsi="Arial" w:cs="Arial"/>
          <w:bCs/>
          <w:color w:val="000000"/>
          <w:sz w:val="24"/>
          <w:szCs w:val="24"/>
        </w:rPr>
        <w:t>úřadem.</w:t>
      </w:r>
      <w:r w:rsidRPr="00C90CBF">
        <w:rPr>
          <w:rFonts w:ascii="Arial" w:eastAsia="Arial" w:hAnsi="Arial" w:cs="Arial"/>
          <w:bCs/>
          <w:color w:val="000000"/>
          <w:w w:val="79"/>
          <w:sz w:val="24"/>
          <w:szCs w:val="24"/>
        </w:rPr>
        <w:t xml:space="preserve"> </w:t>
      </w:r>
      <w:r w:rsidRPr="00C90CBF">
        <w:rPr>
          <w:rFonts w:ascii="Arial" w:eastAsia="Arial" w:hAnsi="Arial" w:cs="Arial"/>
          <w:bCs/>
          <w:color w:val="000000"/>
          <w:spacing w:val="3"/>
          <w:w w:val="97"/>
          <w:sz w:val="24"/>
          <w:szCs w:val="24"/>
        </w:rPr>
        <w:t>Dále</w:t>
      </w:r>
      <w:r w:rsidRPr="00C90CBF">
        <w:rPr>
          <w:rFonts w:ascii="Arial" w:eastAsia="Arial" w:hAnsi="Arial" w:cs="Arial"/>
          <w:bCs/>
          <w:color w:val="000000"/>
          <w:w w:val="73"/>
          <w:sz w:val="24"/>
          <w:szCs w:val="24"/>
        </w:rPr>
        <w:t xml:space="preserve"> </w:t>
      </w:r>
      <w:r w:rsidRPr="00C90CBF">
        <w:rPr>
          <w:rFonts w:ascii="Arial" w:eastAsia="Arial" w:hAnsi="Arial" w:cs="Arial"/>
          <w:bCs/>
          <w:color w:val="000000"/>
          <w:spacing w:val="6"/>
          <w:w w:val="94"/>
          <w:sz w:val="24"/>
          <w:szCs w:val="24"/>
        </w:rPr>
        <w:t>pak</w:t>
      </w:r>
      <w:r w:rsidRPr="00C90CBF">
        <w:rPr>
          <w:rFonts w:ascii="Arial" w:eastAsia="Arial" w:hAnsi="Arial" w:cs="Arial"/>
          <w:bCs/>
          <w:color w:val="000000"/>
          <w:w w:val="72"/>
          <w:sz w:val="24"/>
          <w:szCs w:val="24"/>
        </w:rPr>
        <w:t xml:space="preserve"> </w:t>
      </w:r>
      <w:r w:rsidRPr="00C90CBF">
        <w:rPr>
          <w:rFonts w:ascii="Arial" w:eastAsia="Arial" w:hAnsi="Arial" w:cs="Arial"/>
          <w:bCs/>
          <w:color w:val="000000"/>
          <w:sz w:val="24"/>
          <w:szCs w:val="24"/>
        </w:rPr>
        <w:t>poskytuje</w:t>
      </w:r>
      <w:r w:rsidRPr="00C90CBF">
        <w:rPr>
          <w:rFonts w:ascii="Arial" w:eastAsia="Arial" w:hAnsi="Arial" w:cs="Arial"/>
          <w:bCs/>
          <w:color w:val="000000"/>
          <w:w w:val="83"/>
          <w:sz w:val="24"/>
          <w:szCs w:val="24"/>
        </w:rPr>
        <w:t xml:space="preserve"> </w:t>
      </w:r>
      <w:r w:rsidRPr="00C90CBF">
        <w:rPr>
          <w:rFonts w:ascii="Arial" w:eastAsia="Arial" w:hAnsi="Arial" w:cs="Arial"/>
          <w:bCs/>
          <w:color w:val="000000"/>
          <w:spacing w:val="7"/>
          <w:w w:val="91"/>
          <w:sz w:val="24"/>
          <w:szCs w:val="24"/>
        </w:rPr>
        <w:t>pr</w:t>
      </w:r>
      <w:r w:rsidRPr="00C90CBF">
        <w:rPr>
          <w:rFonts w:ascii="Arial" w:eastAsia="Arial" w:hAnsi="Arial" w:cs="Arial"/>
          <w:bCs/>
          <w:color w:val="000000"/>
          <w:spacing w:val="3"/>
          <w:w w:val="95"/>
          <w:sz w:val="24"/>
          <w:szCs w:val="24"/>
        </w:rPr>
        <w:t>ůb</w:t>
      </w:r>
      <w:r w:rsidRPr="00C90CBF">
        <w:rPr>
          <w:rFonts w:ascii="Arial" w:eastAsia="Arial" w:hAnsi="Arial" w:cs="Arial"/>
          <w:bCs/>
          <w:color w:val="000000"/>
          <w:spacing w:val="6"/>
          <w:w w:val="93"/>
          <w:sz w:val="24"/>
          <w:szCs w:val="24"/>
        </w:rPr>
        <w:t>ě</w:t>
      </w:r>
      <w:r w:rsidRPr="00C90CBF">
        <w:rPr>
          <w:rFonts w:ascii="Arial" w:eastAsia="Arial" w:hAnsi="Arial" w:cs="Arial"/>
          <w:bCs/>
          <w:color w:val="000000"/>
          <w:spacing w:val="8"/>
          <w:w w:val="91"/>
          <w:sz w:val="24"/>
          <w:szCs w:val="24"/>
        </w:rPr>
        <w:t>žné</w:t>
      </w:r>
      <w:r w:rsidRPr="00C90CBF">
        <w:rPr>
          <w:rFonts w:ascii="Arial" w:eastAsia="Arial" w:hAnsi="Arial" w:cs="Arial"/>
          <w:bCs/>
          <w:color w:val="000000"/>
          <w:w w:val="64"/>
          <w:sz w:val="24"/>
          <w:szCs w:val="24"/>
        </w:rPr>
        <w:t xml:space="preserve"> </w:t>
      </w:r>
      <w:r w:rsidRPr="00C90CBF">
        <w:rPr>
          <w:rFonts w:ascii="Arial" w:eastAsia="Arial" w:hAnsi="Arial" w:cs="Arial"/>
          <w:bCs/>
          <w:color w:val="000000"/>
          <w:spacing w:val="3"/>
          <w:w w:val="97"/>
          <w:sz w:val="24"/>
          <w:szCs w:val="24"/>
        </w:rPr>
        <w:t>konzultace</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pacing w:val="2"/>
          <w:w w:val="98"/>
          <w:sz w:val="24"/>
          <w:szCs w:val="24"/>
        </w:rPr>
        <w:t>stavebních</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1"/>
          <w:w w:val="99"/>
          <w:sz w:val="24"/>
          <w:szCs w:val="24"/>
        </w:rPr>
        <w:t>zám</w:t>
      </w:r>
      <w:r w:rsidRPr="00C90CBF">
        <w:rPr>
          <w:rFonts w:ascii="Arial" w:eastAsia="Arial" w:hAnsi="Arial" w:cs="Arial"/>
          <w:bCs/>
          <w:color w:val="000000"/>
          <w:sz w:val="24"/>
          <w:szCs w:val="24"/>
        </w:rPr>
        <w:t>ěrů</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z w:val="24"/>
          <w:szCs w:val="24"/>
        </w:rPr>
        <w:t>s</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z w:val="24"/>
          <w:szCs w:val="24"/>
        </w:rPr>
        <w:t>investory nebo</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pacing w:val="9"/>
          <w:w w:val="90"/>
          <w:sz w:val="24"/>
          <w:szCs w:val="24"/>
        </w:rPr>
        <w:t>projektanty,</w:t>
      </w:r>
      <w:r w:rsidRPr="00C90CBF">
        <w:rPr>
          <w:rFonts w:ascii="Arial" w:eastAsia="Arial" w:hAnsi="Arial" w:cs="Arial"/>
          <w:bCs/>
          <w:color w:val="000000"/>
          <w:w w:val="90"/>
          <w:sz w:val="24"/>
          <w:szCs w:val="24"/>
        </w:rPr>
        <w:t xml:space="preserve"> </w:t>
      </w:r>
      <w:r w:rsidRPr="00C90CBF">
        <w:rPr>
          <w:rFonts w:ascii="Arial" w:eastAsia="Arial" w:hAnsi="Arial" w:cs="Arial"/>
          <w:bCs/>
          <w:color w:val="000000"/>
          <w:sz w:val="24"/>
          <w:szCs w:val="24"/>
        </w:rPr>
        <w:t>vkládá</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7"/>
          <w:w w:val="94"/>
          <w:sz w:val="24"/>
          <w:szCs w:val="24"/>
        </w:rPr>
        <w:t>posouzené</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pacing w:val="5"/>
          <w:w w:val="96"/>
          <w:sz w:val="24"/>
          <w:szCs w:val="24"/>
        </w:rPr>
        <w:t>zám</w:t>
      </w:r>
      <w:r w:rsidRPr="00C90CBF">
        <w:rPr>
          <w:rFonts w:ascii="Arial" w:eastAsia="Arial" w:hAnsi="Arial" w:cs="Arial"/>
          <w:bCs/>
          <w:color w:val="000000"/>
          <w:spacing w:val="-1"/>
          <w:w w:val="99"/>
          <w:sz w:val="24"/>
          <w:szCs w:val="24"/>
        </w:rPr>
        <w:t>ěry</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do</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z w:val="24"/>
          <w:szCs w:val="24"/>
        </w:rPr>
        <w:t>mapového</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z w:val="24"/>
          <w:szCs w:val="24"/>
        </w:rPr>
        <w:t>projektu,</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z w:val="24"/>
          <w:szCs w:val="24"/>
        </w:rPr>
        <w:t>účastní</w:t>
      </w:r>
      <w:r w:rsidRPr="00C90CBF">
        <w:rPr>
          <w:rFonts w:ascii="Arial" w:eastAsia="Arial" w:hAnsi="Arial" w:cs="Arial"/>
          <w:bCs/>
          <w:color w:val="000000"/>
          <w:spacing w:val="52"/>
          <w:sz w:val="24"/>
          <w:szCs w:val="24"/>
        </w:rPr>
        <w:t xml:space="preserve"> </w:t>
      </w:r>
      <w:r w:rsidRPr="00C90CBF">
        <w:rPr>
          <w:rFonts w:ascii="Arial" w:eastAsia="Arial" w:hAnsi="Arial" w:cs="Arial"/>
          <w:bCs/>
          <w:color w:val="000000"/>
          <w:sz w:val="24"/>
          <w:szCs w:val="24"/>
        </w:rPr>
        <w:t>se</w:t>
      </w:r>
      <w:r w:rsidRPr="00C90CBF">
        <w:rPr>
          <w:rFonts w:ascii="Arial" w:eastAsia="Arial" w:hAnsi="Arial" w:cs="Arial"/>
          <w:bCs/>
          <w:color w:val="000000"/>
          <w:spacing w:val="54"/>
          <w:sz w:val="24"/>
          <w:szCs w:val="24"/>
        </w:rPr>
        <w:t xml:space="preserve"> </w:t>
      </w:r>
      <w:r w:rsidRPr="00C90CBF">
        <w:rPr>
          <w:rFonts w:ascii="Arial" w:eastAsia="Arial" w:hAnsi="Arial" w:cs="Arial"/>
          <w:bCs/>
          <w:color w:val="000000"/>
          <w:sz w:val="24"/>
          <w:szCs w:val="24"/>
        </w:rPr>
        <w:t>porad</w:t>
      </w:r>
      <w:r w:rsidRPr="00C90CBF">
        <w:rPr>
          <w:rFonts w:ascii="Arial" w:eastAsia="Arial" w:hAnsi="Arial" w:cs="Arial"/>
          <w:bCs/>
          <w:color w:val="000000"/>
          <w:spacing w:val="53"/>
          <w:sz w:val="24"/>
          <w:szCs w:val="24"/>
        </w:rPr>
        <w:t xml:space="preserve"> </w:t>
      </w:r>
      <w:r w:rsidRPr="00C90CBF">
        <w:rPr>
          <w:rFonts w:ascii="Arial" w:eastAsia="Arial" w:hAnsi="Arial" w:cs="Arial"/>
          <w:bCs/>
          <w:color w:val="000000"/>
          <w:spacing w:val="8"/>
          <w:w w:val="92"/>
          <w:sz w:val="24"/>
          <w:szCs w:val="24"/>
        </w:rPr>
        <w:t>pracovní</w:t>
      </w:r>
      <w:r w:rsidRPr="00C90CBF">
        <w:rPr>
          <w:rFonts w:ascii="Arial" w:eastAsia="Arial" w:hAnsi="Arial" w:cs="Arial"/>
          <w:bCs/>
          <w:color w:val="000000"/>
          <w:spacing w:val="42"/>
          <w:sz w:val="24"/>
          <w:szCs w:val="24"/>
        </w:rPr>
        <w:t xml:space="preserve"> </w:t>
      </w:r>
      <w:r w:rsidRPr="00C90CBF">
        <w:rPr>
          <w:rFonts w:ascii="Arial" w:eastAsia="Arial" w:hAnsi="Arial" w:cs="Arial"/>
          <w:bCs/>
          <w:color w:val="000000"/>
          <w:spacing w:val="-5"/>
          <w:w w:val="105"/>
          <w:sz w:val="24"/>
          <w:szCs w:val="24"/>
        </w:rPr>
        <w:t>skupiny</w:t>
      </w:r>
      <w:r w:rsidRPr="00C90CBF">
        <w:rPr>
          <w:rFonts w:ascii="Arial" w:eastAsia="Arial" w:hAnsi="Arial" w:cs="Arial"/>
          <w:bCs/>
          <w:color w:val="000000"/>
          <w:spacing w:val="51"/>
          <w:sz w:val="24"/>
          <w:szCs w:val="24"/>
        </w:rPr>
        <w:t xml:space="preserve"> </w:t>
      </w:r>
      <w:r w:rsidRPr="00C90CBF">
        <w:rPr>
          <w:rFonts w:ascii="Arial" w:eastAsia="Arial" w:hAnsi="Arial" w:cs="Arial"/>
          <w:bCs/>
          <w:color w:val="000000"/>
          <w:spacing w:val="-5"/>
          <w:w w:val="105"/>
          <w:sz w:val="24"/>
          <w:szCs w:val="24"/>
        </w:rPr>
        <w:t>pro</w:t>
      </w:r>
      <w:r w:rsidRPr="00C90CBF">
        <w:rPr>
          <w:rFonts w:ascii="Arial" w:eastAsia="Arial" w:hAnsi="Arial" w:cs="Arial"/>
          <w:bCs/>
          <w:color w:val="000000"/>
          <w:spacing w:val="54"/>
          <w:sz w:val="24"/>
          <w:szCs w:val="24"/>
        </w:rPr>
        <w:t xml:space="preserve"> </w:t>
      </w:r>
      <w:r w:rsidRPr="00C90CBF">
        <w:rPr>
          <w:rFonts w:ascii="Arial" w:eastAsia="Arial" w:hAnsi="Arial" w:cs="Arial"/>
          <w:bCs/>
          <w:color w:val="000000"/>
          <w:spacing w:val="6"/>
          <w:w w:val="94"/>
          <w:sz w:val="24"/>
          <w:szCs w:val="24"/>
        </w:rPr>
        <w:t>výstavbu</w:t>
      </w:r>
      <w:r w:rsidRPr="00C90CBF">
        <w:rPr>
          <w:rFonts w:ascii="Arial" w:eastAsia="Arial" w:hAnsi="Arial" w:cs="Arial"/>
          <w:bCs/>
          <w:color w:val="000000"/>
          <w:spacing w:val="47"/>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56"/>
          <w:sz w:val="24"/>
          <w:szCs w:val="24"/>
        </w:rPr>
        <w:t xml:space="preserve"> </w:t>
      </w:r>
      <w:r w:rsidRPr="00C90CBF">
        <w:rPr>
          <w:rFonts w:ascii="Arial" w:eastAsia="Arial" w:hAnsi="Arial" w:cs="Arial"/>
          <w:bCs/>
          <w:color w:val="000000"/>
          <w:spacing w:val="-2"/>
          <w:w w:val="102"/>
          <w:sz w:val="24"/>
          <w:szCs w:val="24"/>
        </w:rPr>
        <w:t>komise</w:t>
      </w:r>
      <w:r w:rsidRPr="00C90CBF">
        <w:rPr>
          <w:rFonts w:ascii="Arial" w:eastAsia="Arial" w:hAnsi="Arial" w:cs="Arial"/>
          <w:bCs/>
          <w:color w:val="000000"/>
          <w:spacing w:val="51"/>
          <w:sz w:val="24"/>
          <w:szCs w:val="24"/>
        </w:rPr>
        <w:t xml:space="preserve"> </w:t>
      </w:r>
      <w:r w:rsidRPr="00C90CBF">
        <w:rPr>
          <w:rFonts w:ascii="Arial" w:eastAsia="Arial" w:hAnsi="Arial" w:cs="Arial"/>
          <w:bCs/>
          <w:color w:val="000000"/>
          <w:sz w:val="24"/>
          <w:szCs w:val="24"/>
        </w:rPr>
        <w:lastRenderedPageBreak/>
        <w:t>pro</w:t>
      </w:r>
      <w:r w:rsidRPr="00C90CBF">
        <w:rPr>
          <w:rFonts w:ascii="Arial" w:eastAsia="Arial" w:hAnsi="Arial" w:cs="Arial"/>
          <w:bCs/>
          <w:color w:val="000000"/>
          <w:spacing w:val="52"/>
          <w:sz w:val="24"/>
          <w:szCs w:val="24"/>
        </w:rPr>
        <w:t xml:space="preserve"> </w:t>
      </w:r>
      <w:r w:rsidRPr="00C90CBF">
        <w:rPr>
          <w:rFonts w:ascii="Arial" w:eastAsia="Arial" w:hAnsi="Arial" w:cs="Arial"/>
          <w:bCs/>
          <w:color w:val="000000"/>
          <w:sz w:val="24"/>
          <w:szCs w:val="24"/>
        </w:rPr>
        <w:t>územní</w:t>
      </w:r>
      <w:r w:rsidRPr="00C90CBF">
        <w:rPr>
          <w:rFonts w:ascii="Arial" w:eastAsia="Arial" w:hAnsi="Arial" w:cs="Arial"/>
          <w:bCs/>
          <w:color w:val="000000"/>
          <w:spacing w:val="52"/>
          <w:sz w:val="24"/>
          <w:szCs w:val="24"/>
        </w:rPr>
        <w:t xml:space="preserve"> </w:t>
      </w:r>
      <w:r w:rsidRPr="00C90CBF">
        <w:rPr>
          <w:rFonts w:ascii="Arial" w:eastAsia="Arial" w:hAnsi="Arial" w:cs="Arial"/>
          <w:bCs/>
          <w:color w:val="000000"/>
          <w:spacing w:val="10"/>
          <w:w w:val="90"/>
          <w:sz w:val="24"/>
          <w:szCs w:val="24"/>
        </w:rPr>
        <w:t>plánování.</w:t>
      </w:r>
      <w:r w:rsidRPr="00C90CBF">
        <w:rPr>
          <w:rFonts w:ascii="Arial" w:eastAsia="Arial" w:hAnsi="Arial" w:cs="Arial"/>
          <w:bCs/>
          <w:color w:val="000000"/>
          <w:spacing w:val="42"/>
          <w:sz w:val="24"/>
          <w:szCs w:val="24"/>
        </w:rPr>
        <w:t xml:space="preserve"> </w:t>
      </w:r>
      <w:r w:rsidRPr="00C90CBF">
        <w:rPr>
          <w:rFonts w:ascii="Arial" w:eastAsia="Arial" w:hAnsi="Arial" w:cs="Arial"/>
          <w:bCs/>
          <w:color w:val="000000"/>
          <w:spacing w:val="9"/>
          <w:w w:val="92"/>
          <w:sz w:val="24"/>
          <w:szCs w:val="24"/>
        </w:rPr>
        <w:t>Zpracovává</w:t>
      </w:r>
      <w:r w:rsidRPr="00C90CBF">
        <w:rPr>
          <w:rFonts w:ascii="Arial" w:eastAsia="Arial" w:hAnsi="Arial" w:cs="Arial"/>
          <w:bCs/>
          <w:color w:val="000000"/>
          <w:w w:val="85"/>
          <w:sz w:val="24"/>
          <w:szCs w:val="24"/>
        </w:rPr>
        <w:t xml:space="preserve"> </w:t>
      </w:r>
      <w:r w:rsidRPr="00C90CBF">
        <w:rPr>
          <w:rFonts w:ascii="Arial" w:eastAsia="Arial" w:hAnsi="Arial" w:cs="Arial"/>
          <w:bCs/>
          <w:color w:val="000000"/>
          <w:sz w:val="24"/>
          <w:szCs w:val="24"/>
        </w:rPr>
        <w:t>vyjádření</w:t>
      </w:r>
      <w:r w:rsidRPr="00C90CBF">
        <w:rPr>
          <w:rFonts w:ascii="Arial" w:eastAsia="Arial" w:hAnsi="Arial" w:cs="Arial"/>
          <w:bCs/>
          <w:color w:val="000000"/>
          <w:spacing w:val="65"/>
          <w:sz w:val="24"/>
          <w:szCs w:val="24"/>
        </w:rPr>
        <w:t xml:space="preserve"> </w:t>
      </w:r>
      <w:r w:rsidRPr="00C90CBF">
        <w:rPr>
          <w:rFonts w:ascii="Arial" w:eastAsia="Arial" w:hAnsi="Arial" w:cs="Arial"/>
          <w:bCs/>
          <w:color w:val="000000"/>
          <w:sz w:val="24"/>
          <w:szCs w:val="24"/>
        </w:rPr>
        <w:t>na</w:t>
      </w:r>
      <w:r w:rsidRPr="00C90CBF">
        <w:rPr>
          <w:rFonts w:ascii="Arial" w:eastAsia="Arial" w:hAnsi="Arial" w:cs="Arial"/>
          <w:bCs/>
          <w:color w:val="000000"/>
          <w:spacing w:val="68"/>
          <w:sz w:val="24"/>
          <w:szCs w:val="24"/>
        </w:rPr>
        <w:t xml:space="preserve"> </w:t>
      </w:r>
      <w:r w:rsidRPr="00C90CBF">
        <w:rPr>
          <w:rFonts w:ascii="Arial" w:eastAsia="Arial" w:hAnsi="Arial" w:cs="Arial"/>
          <w:bCs/>
          <w:color w:val="000000"/>
          <w:sz w:val="24"/>
          <w:szCs w:val="24"/>
        </w:rPr>
        <w:t>základě</w:t>
      </w:r>
      <w:r w:rsidRPr="00C90CBF">
        <w:rPr>
          <w:rFonts w:ascii="Arial" w:eastAsia="Arial" w:hAnsi="Arial" w:cs="Arial"/>
          <w:bCs/>
          <w:color w:val="000000"/>
          <w:spacing w:val="66"/>
          <w:sz w:val="24"/>
          <w:szCs w:val="24"/>
        </w:rPr>
        <w:t xml:space="preserve"> </w:t>
      </w:r>
      <w:r w:rsidRPr="00C90CBF">
        <w:rPr>
          <w:rFonts w:ascii="Arial" w:eastAsia="Arial" w:hAnsi="Arial" w:cs="Arial"/>
          <w:bCs/>
          <w:color w:val="000000"/>
          <w:spacing w:val="10"/>
          <w:w w:val="90"/>
          <w:sz w:val="24"/>
          <w:szCs w:val="24"/>
        </w:rPr>
        <w:t>žádostí</w:t>
      </w:r>
      <w:r w:rsidRPr="00C90CBF">
        <w:rPr>
          <w:rFonts w:ascii="Arial" w:eastAsia="Arial" w:hAnsi="Arial" w:cs="Arial"/>
          <w:bCs/>
          <w:color w:val="000000"/>
          <w:spacing w:val="55"/>
          <w:sz w:val="24"/>
          <w:szCs w:val="24"/>
        </w:rPr>
        <w:t xml:space="preserve"> </w:t>
      </w:r>
      <w:r w:rsidRPr="00C90CBF">
        <w:rPr>
          <w:rFonts w:ascii="Arial" w:eastAsia="Arial" w:hAnsi="Arial" w:cs="Arial"/>
          <w:bCs/>
          <w:color w:val="000000"/>
          <w:sz w:val="24"/>
          <w:szCs w:val="24"/>
        </w:rPr>
        <w:t>Katastrálního</w:t>
      </w:r>
      <w:r w:rsidRPr="00C90CBF">
        <w:rPr>
          <w:rFonts w:ascii="Arial" w:eastAsia="Arial" w:hAnsi="Arial" w:cs="Arial"/>
          <w:bCs/>
          <w:color w:val="000000"/>
          <w:spacing w:val="64"/>
          <w:sz w:val="24"/>
          <w:szCs w:val="24"/>
        </w:rPr>
        <w:t xml:space="preserve"> </w:t>
      </w:r>
      <w:r w:rsidRPr="00C90CBF">
        <w:rPr>
          <w:rFonts w:ascii="Arial" w:eastAsia="Arial" w:hAnsi="Arial" w:cs="Arial"/>
          <w:bCs/>
          <w:color w:val="000000"/>
          <w:sz w:val="24"/>
          <w:szCs w:val="24"/>
        </w:rPr>
        <w:t>úřadu</w:t>
      </w:r>
      <w:r w:rsidRPr="00C90CBF">
        <w:rPr>
          <w:rFonts w:ascii="Arial" w:eastAsia="Arial" w:hAnsi="Arial" w:cs="Arial"/>
          <w:bCs/>
          <w:color w:val="000000"/>
          <w:spacing w:val="65"/>
          <w:sz w:val="24"/>
          <w:szCs w:val="24"/>
        </w:rPr>
        <w:t xml:space="preserve"> </w:t>
      </w:r>
      <w:r w:rsidRPr="00C90CBF">
        <w:rPr>
          <w:rFonts w:ascii="Arial" w:eastAsia="Arial" w:hAnsi="Arial" w:cs="Arial"/>
          <w:bCs/>
          <w:color w:val="000000"/>
          <w:sz w:val="24"/>
          <w:szCs w:val="24"/>
        </w:rPr>
        <w:t>(úpravy</w:t>
      </w:r>
      <w:r w:rsidRPr="00C90CBF">
        <w:rPr>
          <w:rFonts w:ascii="Arial" w:eastAsia="Arial" w:hAnsi="Arial" w:cs="Arial"/>
          <w:bCs/>
          <w:color w:val="000000"/>
          <w:spacing w:val="66"/>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spacing w:val="63"/>
          <w:sz w:val="24"/>
          <w:szCs w:val="24"/>
        </w:rPr>
        <w:t xml:space="preserve"> </w:t>
      </w:r>
      <w:r w:rsidRPr="00C90CBF">
        <w:rPr>
          <w:rFonts w:ascii="Arial" w:eastAsia="Arial" w:hAnsi="Arial" w:cs="Arial"/>
          <w:bCs/>
          <w:color w:val="000000"/>
          <w:spacing w:val="-4"/>
          <w:w w:val="105"/>
          <w:sz w:val="24"/>
          <w:szCs w:val="24"/>
        </w:rPr>
        <w:t>katastru</w:t>
      </w:r>
      <w:r w:rsidRPr="00C90CBF">
        <w:rPr>
          <w:rFonts w:ascii="Arial" w:eastAsia="Arial" w:hAnsi="Arial" w:cs="Arial"/>
          <w:bCs/>
          <w:color w:val="000000"/>
          <w:spacing w:val="62"/>
          <w:sz w:val="24"/>
          <w:szCs w:val="24"/>
        </w:rPr>
        <w:t xml:space="preserve"> </w:t>
      </w:r>
      <w:r w:rsidRPr="00C90CBF">
        <w:rPr>
          <w:rFonts w:ascii="Arial" w:eastAsia="Arial" w:hAnsi="Arial" w:cs="Arial"/>
          <w:bCs/>
          <w:color w:val="000000"/>
          <w:sz w:val="24"/>
          <w:szCs w:val="24"/>
        </w:rPr>
        <w:t>nemovitostí),</w:t>
      </w:r>
      <w:r w:rsidRPr="00C90CBF">
        <w:rPr>
          <w:rFonts w:ascii="Arial" w:eastAsia="Arial" w:hAnsi="Arial" w:cs="Arial"/>
          <w:bCs/>
          <w:color w:val="000000"/>
          <w:spacing w:val="65"/>
          <w:sz w:val="24"/>
          <w:szCs w:val="24"/>
        </w:rPr>
        <w:t xml:space="preserve"> </w:t>
      </w:r>
      <w:r w:rsidRPr="00C90CBF">
        <w:rPr>
          <w:rFonts w:ascii="Arial" w:eastAsia="Arial" w:hAnsi="Arial" w:cs="Arial"/>
          <w:bCs/>
          <w:color w:val="000000"/>
          <w:sz w:val="24"/>
          <w:szCs w:val="24"/>
        </w:rPr>
        <w:t>Ú</w:t>
      </w:r>
      <w:r w:rsidRPr="00C90CBF">
        <w:rPr>
          <w:rFonts w:ascii="Arial" w:eastAsia="Arial" w:hAnsi="Arial" w:cs="Arial"/>
          <w:bCs/>
          <w:color w:val="000000"/>
          <w:spacing w:val="3"/>
          <w:w w:val="97"/>
          <w:sz w:val="24"/>
          <w:szCs w:val="24"/>
        </w:rPr>
        <w:t>řadu</w:t>
      </w:r>
      <w:r w:rsidRPr="00C90CBF">
        <w:rPr>
          <w:rFonts w:ascii="Arial" w:eastAsia="Arial" w:hAnsi="Arial" w:cs="Arial"/>
          <w:bCs/>
          <w:color w:val="000000"/>
          <w:spacing w:val="62"/>
          <w:sz w:val="24"/>
          <w:szCs w:val="24"/>
        </w:rPr>
        <w:t xml:space="preserve"> </w:t>
      </w:r>
      <w:r w:rsidRPr="00C90CBF">
        <w:rPr>
          <w:rFonts w:ascii="Arial" w:eastAsia="Arial" w:hAnsi="Arial" w:cs="Arial"/>
          <w:bCs/>
          <w:color w:val="000000"/>
          <w:sz w:val="24"/>
          <w:szCs w:val="24"/>
        </w:rPr>
        <w:t>pro</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zastupování</w:t>
      </w:r>
      <w:r w:rsidRPr="00C90CBF">
        <w:rPr>
          <w:rFonts w:ascii="Arial" w:eastAsia="Arial" w:hAnsi="Arial" w:cs="Arial"/>
          <w:bCs/>
          <w:color w:val="000000"/>
          <w:spacing w:val="100"/>
          <w:sz w:val="24"/>
          <w:szCs w:val="24"/>
        </w:rPr>
        <w:t xml:space="preserve"> </w:t>
      </w:r>
      <w:r w:rsidRPr="00C90CBF">
        <w:rPr>
          <w:rFonts w:ascii="Arial" w:eastAsia="Arial" w:hAnsi="Arial" w:cs="Arial"/>
          <w:bCs/>
          <w:color w:val="000000"/>
          <w:spacing w:val="-4"/>
          <w:w w:val="105"/>
          <w:sz w:val="24"/>
          <w:szCs w:val="24"/>
        </w:rPr>
        <w:t>státu</w:t>
      </w:r>
      <w:r w:rsidRPr="00C90CBF">
        <w:rPr>
          <w:rFonts w:ascii="Arial" w:eastAsia="Arial" w:hAnsi="Arial" w:cs="Arial"/>
          <w:bCs/>
          <w:color w:val="000000"/>
          <w:spacing w:val="103"/>
          <w:sz w:val="24"/>
          <w:szCs w:val="24"/>
        </w:rPr>
        <w:t xml:space="preserve"> </w:t>
      </w:r>
      <w:r w:rsidRPr="00C90CBF">
        <w:rPr>
          <w:rFonts w:ascii="Arial" w:eastAsia="Arial" w:hAnsi="Arial" w:cs="Arial"/>
          <w:bCs/>
          <w:color w:val="000000"/>
          <w:spacing w:val="5"/>
          <w:w w:val="95"/>
          <w:sz w:val="24"/>
          <w:szCs w:val="24"/>
        </w:rPr>
        <w:t>ve</w:t>
      </w:r>
      <w:r w:rsidRPr="00C90CBF">
        <w:rPr>
          <w:rFonts w:ascii="Arial" w:eastAsia="Arial" w:hAnsi="Arial" w:cs="Arial"/>
          <w:bCs/>
          <w:color w:val="000000"/>
          <w:spacing w:val="96"/>
          <w:sz w:val="24"/>
          <w:szCs w:val="24"/>
        </w:rPr>
        <w:t xml:space="preserve"> </w:t>
      </w:r>
      <w:r w:rsidRPr="00C90CBF">
        <w:rPr>
          <w:rFonts w:ascii="Arial" w:eastAsia="Arial" w:hAnsi="Arial" w:cs="Arial"/>
          <w:bCs/>
          <w:color w:val="000000"/>
          <w:spacing w:val="7"/>
          <w:w w:val="92"/>
          <w:sz w:val="24"/>
          <w:szCs w:val="24"/>
        </w:rPr>
        <w:t>v</w:t>
      </w:r>
      <w:r w:rsidRPr="00C90CBF">
        <w:rPr>
          <w:rFonts w:ascii="Arial" w:eastAsia="Arial" w:hAnsi="Arial" w:cs="Arial"/>
          <w:bCs/>
          <w:color w:val="000000"/>
          <w:w w:val="99"/>
          <w:sz w:val="24"/>
          <w:szCs w:val="24"/>
        </w:rPr>
        <w:t>ěcech</w:t>
      </w:r>
      <w:r w:rsidRPr="00C90CBF">
        <w:rPr>
          <w:rFonts w:ascii="Arial" w:eastAsia="Arial" w:hAnsi="Arial" w:cs="Arial"/>
          <w:bCs/>
          <w:color w:val="000000"/>
          <w:spacing w:val="104"/>
          <w:sz w:val="24"/>
          <w:szCs w:val="24"/>
        </w:rPr>
        <w:t xml:space="preserve"> </w:t>
      </w:r>
      <w:r w:rsidRPr="00C90CBF">
        <w:rPr>
          <w:rFonts w:ascii="Arial" w:eastAsia="Arial" w:hAnsi="Arial" w:cs="Arial"/>
          <w:bCs/>
          <w:color w:val="000000"/>
          <w:spacing w:val="2"/>
          <w:w w:val="98"/>
          <w:sz w:val="24"/>
          <w:szCs w:val="24"/>
        </w:rPr>
        <w:t>majetkových</w:t>
      </w:r>
      <w:r w:rsidRPr="00C90CBF">
        <w:rPr>
          <w:rFonts w:ascii="Arial" w:eastAsia="Arial" w:hAnsi="Arial" w:cs="Arial"/>
          <w:bCs/>
          <w:color w:val="000000"/>
          <w:spacing w:val="102"/>
          <w:sz w:val="24"/>
          <w:szCs w:val="24"/>
        </w:rPr>
        <w:t xml:space="preserve"> </w:t>
      </w:r>
      <w:r w:rsidRPr="00C90CBF">
        <w:rPr>
          <w:rFonts w:ascii="Arial" w:eastAsia="Arial" w:hAnsi="Arial" w:cs="Arial"/>
          <w:bCs/>
          <w:color w:val="000000"/>
          <w:spacing w:val="-1"/>
          <w:sz w:val="24"/>
          <w:szCs w:val="24"/>
        </w:rPr>
        <w:t>(vyu</w:t>
      </w:r>
      <w:r w:rsidRPr="00C90CBF">
        <w:rPr>
          <w:rFonts w:ascii="Arial" w:eastAsia="Arial" w:hAnsi="Arial" w:cs="Arial"/>
          <w:bCs/>
          <w:color w:val="000000"/>
          <w:w w:val="5"/>
          <w:sz w:val="24"/>
          <w:szCs w:val="24"/>
        </w:rPr>
        <w:t xml:space="preserve"> </w:t>
      </w:r>
      <w:r w:rsidRPr="00C90CBF">
        <w:rPr>
          <w:rFonts w:ascii="Arial" w:eastAsia="Arial" w:hAnsi="Arial" w:cs="Arial"/>
          <w:bCs/>
          <w:color w:val="000000"/>
          <w:sz w:val="24"/>
          <w:szCs w:val="24"/>
        </w:rPr>
        <w:t>žití</w:t>
      </w:r>
      <w:r w:rsidRPr="00C90CBF">
        <w:rPr>
          <w:rFonts w:ascii="Arial" w:eastAsia="Arial" w:hAnsi="Arial" w:cs="Arial"/>
          <w:bCs/>
          <w:color w:val="000000"/>
          <w:spacing w:val="101"/>
          <w:sz w:val="24"/>
          <w:szCs w:val="24"/>
        </w:rPr>
        <w:t xml:space="preserve"> </w:t>
      </w:r>
      <w:r w:rsidRPr="00C90CBF">
        <w:rPr>
          <w:rFonts w:ascii="Arial" w:eastAsia="Arial" w:hAnsi="Arial" w:cs="Arial"/>
          <w:bCs/>
          <w:color w:val="000000"/>
          <w:spacing w:val="10"/>
          <w:w w:val="91"/>
          <w:sz w:val="24"/>
          <w:szCs w:val="24"/>
        </w:rPr>
        <w:t>dotazovaných</w:t>
      </w:r>
      <w:r w:rsidRPr="00C90CBF">
        <w:rPr>
          <w:rFonts w:ascii="Arial" w:eastAsia="Arial" w:hAnsi="Arial" w:cs="Arial"/>
          <w:bCs/>
          <w:color w:val="000000"/>
          <w:spacing w:val="93"/>
          <w:sz w:val="24"/>
          <w:szCs w:val="24"/>
        </w:rPr>
        <w:t xml:space="preserve"> </w:t>
      </w:r>
      <w:r w:rsidRPr="00C90CBF">
        <w:rPr>
          <w:rFonts w:ascii="Arial" w:eastAsia="Arial" w:hAnsi="Arial" w:cs="Arial"/>
          <w:bCs/>
          <w:color w:val="000000"/>
          <w:spacing w:val="-4"/>
          <w:w w:val="105"/>
          <w:sz w:val="24"/>
          <w:szCs w:val="24"/>
        </w:rPr>
        <w:t>parcel</w:t>
      </w:r>
      <w:r w:rsidRPr="00C90CBF">
        <w:rPr>
          <w:rFonts w:ascii="Arial" w:eastAsia="Arial" w:hAnsi="Arial" w:cs="Arial"/>
          <w:bCs/>
          <w:color w:val="000000"/>
          <w:spacing w:val="101"/>
          <w:sz w:val="24"/>
          <w:szCs w:val="24"/>
        </w:rPr>
        <w:t xml:space="preserve"> </w:t>
      </w:r>
      <w:r w:rsidRPr="00C90CBF">
        <w:rPr>
          <w:rFonts w:ascii="Arial" w:eastAsia="Arial" w:hAnsi="Arial" w:cs="Arial"/>
          <w:bCs/>
          <w:color w:val="000000"/>
          <w:sz w:val="24"/>
          <w:szCs w:val="24"/>
        </w:rPr>
        <w:t>dle</w:t>
      </w:r>
      <w:r w:rsidRPr="00C90CBF">
        <w:rPr>
          <w:rFonts w:ascii="Arial" w:eastAsia="Arial" w:hAnsi="Arial" w:cs="Arial"/>
          <w:bCs/>
          <w:color w:val="000000"/>
          <w:spacing w:val="103"/>
          <w:sz w:val="24"/>
          <w:szCs w:val="24"/>
        </w:rPr>
        <w:t xml:space="preserve"> </w:t>
      </w:r>
      <w:r w:rsidRPr="00C90CBF">
        <w:rPr>
          <w:rFonts w:ascii="Arial" w:eastAsia="Arial" w:hAnsi="Arial" w:cs="Arial"/>
          <w:bCs/>
          <w:color w:val="000000"/>
          <w:spacing w:val="4"/>
          <w:w w:val="96"/>
          <w:sz w:val="24"/>
          <w:szCs w:val="24"/>
        </w:rPr>
        <w:t>ÚP),</w:t>
      </w:r>
      <w:r w:rsidRPr="00C90CBF">
        <w:rPr>
          <w:rFonts w:ascii="Arial" w:eastAsia="Arial" w:hAnsi="Arial" w:cs="Arial"/>
          <w:bCs/>
          <w:color w:val="000000"/>
          <w:spacing w:val="101"/>
          <w:sz w:val="24"/>
          <w:szCs w:val="24"/>
        </w:rPr>
        <w:t xml:space="preserve"> </w:t>
      </w:r>
      <w:r w:rsidRPr="00C90CBF">
        <w:rPr>
          <w:rFonts w:ascii="Arial" w:eastAsia="Arial" w:hAnsi="Arial" w:cs="Arial"/>
          <w:bCs/>
          <w:color w:val="000000"/>
          <w:spacing w:val="10"/>
          <w:w w:val="90"/>
          <w:sz w:val="24"/>
          <w:szCs w:val="24"/>
        </w:rPr>
        <w:t>Státního</w:t>
      </w:r>
      <w:r w:rsidRPr="00C90CBF">
        <w:rPr>
          <w:rFonts w:ascii="Arial" w:eastAsia="Arial" w:hAnsi="Arial" w:cs="Arial"/>
          <w:bCs/>
          <w:color w:val="000000"/>
          <w:w w:val="81"/>
          <w:sz w:val="24"/>
          <w:szCs w:val="24"/>
        </w:rPr>
        <w:t xml:space="preserve"> </w:t>
      </w:r>
      <w:r w:rsidRPr="00C90CBF">
        <w:rPr>
          <w:rFonts w:ascii="Arial" w:eastAsia="Arial" w:hAnsi="Arial" w:cs="Arial"/>
          <w:bCs/>
          <w:color w:val="000000"/>
          <w:sz w:val="24"/>
          <w:szCs w:val="24"/>
        </w:rPr>
        <w:t>pozemkového</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z w:val="24"/>
          <w:szCs w:val="24"/>
        </w:rPr>
        <w:t>ú</w:t>
      </w:r>
      <w:r w:rsidRPr="00C90CBF">
        <w:rPr>
          <w:rFonts w:ascii="Arial" w:eastAsia="Arial" w:hAnsi="Arial" w:cs="Arial"/>
          <w:bCs/>
          <w:color w:val="000000"/>
          <w:spacing w:val="-5"/>
          <w:w w:val="105"/>
          <w:sz w:val="24"/>
          <w:szCs w:val="24"/>
        </w:rPr>
        <w:t>řadu</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pacing w:val="-1"/>
          <w:sz w:val="24"/>
          <w:szCs w:val="24"/>
        </w:rPr>
        <w:t>(vyu</w:t>
      </w:r>
      <w:r w:rsidRPr="00C90CBF">
        <w:rPr>
          <w:rFonts w:ascii="Arial" w:eastAsia="Arial" w:hAnsi="Arial" w:cs="Arial"/>
          <w:bCs/>
          <w:color w:val="000000"/>
          <w:spacing w:val="-1"/>
          <w:w w:val="102"/>
          <w:sz w:val="24"/>
          <w:szCs w:val="24"/>
        </w:rPr>
        <w:t>žití</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pacing w:val="-2"/>
          <w:w w:val="102"/>
          <w:sz w:val="24"/>
          <w:szCs w:val="24"/>
        </w:rPr>
        <w:t>dotazovaných</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z w:val="24"/>
          <w:szCs w:val="24"/>
        </w:rPr>
        <w:t>parcel</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z w:val="24"/>
          <w:szCs w:val="24"/>
        </w:rPr>
        <w:t>dle</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z w:val="24"/>
          <w:szCs w:val="24"/>
        </w:rPr>
        <w:t>ÚP</w:t>
      </w:r>
      <w:r w:rsidRPr="00C90CBF">
        <w:rPr>
          <w:rFonts w:ascii="Arial" w:eastAsia="Arial" w:hAnsi="Arial" w:cs="Arial"/>
          <w:bCs/>
          <w:color w:val="000000"/>
          <w:spacing w:val="9"/>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z w:val="24"/>
          <w:szCs w:val="24"/>
        </w:rPr>
        <w:t>ÚAP),</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pacing w:val="-5"/>
          <w:w w:val="105"/>
          <w:sz w:val="24"/>
          <w:szCs w:val="24"/>
        </w:rPr>
        <w:t>účastní</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pacing w:val="-3"/>
          <w:w w:val="103"/>
          <w:sz w:val="24"/>
          <w:szCs w:val="24"/>
        </w:rPr>
        <w:t>se</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pacing w:val="4"/>
          <w:w w:val="96"/>
          <w:sz w:val="24"/>
          <w:szCs w:val="24"/>
        </w:rPr>
        <w:t>pracovních</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pacing w:val="-1"/>
          <w:w w:val="101"/>
          <w:sz w:val="24"/>
          <w:szCs w:val="24"/>
        </w:rPr>
        <w:t>zasedání</w:t>
      </w:r>
      <w:r w:rsidRPr="00C90CBF">
        <w:rPr>
          <w:rFonts w:ascii="Arial" w:eastAsia="Arial" w:hAnsi="Arial" w:cs="Arial"/>
          <w:bCs/>
          <w:color w:val="000000"/>
          <w:sz w:val="24"/>
          <w:szCs w:val="24"/>
        </w:rPr>
        <w:t xml:space="preserve"> </w:t>
      </w:r>
      <w:r w:rsidRPr="00C90CBF">
        <w:rPr>
          <w:rFonts w:ascii="Arial" w:eastAsia="Arial" w:hAnsi="Arial" w:cs="Arial"/>
          <w:bCs/>
          <w:color w:val="000000"/>
          <w:spacing w:val="-1"/>
          <w:w w:val="101"/>
          <w:sz w:val="24"/>
          <w:szCs w:val="24"/>
        </w:rPr>
        <w:t>komise</w:t>
      </w:r>
      <w:r w:rsidRPr="00C90CBF">
        <w:rPr>
          <w:rFonts w:ascii="Arial" w:eastAsia="Arial" w:hAnsi="Arial" w:cs="Arial"/>
          <w:bCs/>
          <w:color w:val="000000"/>
          <w:w w:val="82"/>
          <w:sz w:val="24"/>
          <w:szCs w:val="24"/>
        </w:rPr>
        <w:t xml:space="preserve"> </w:t>
      </w:r>
      <w:r w:rsidRPr="00C90CBF">
        <w:rPr>
          <w:rFonts w:ascii="Arial" w:eastAsia="Arial" w:hAnsi="Arial" w:cs="Arial"/>
          <w:bCs/>
          <w:color w:val="000000"/>
          <w:spacing w:val="1"/>
          <w:sz w:val="24"/>
          <w:szCs w:val="24"/>
        </w:rPr>
        <w:t>pro</w:t>
      </w:r>
      <w:r w:rsidRPr="00C90CBF">
        <w:rPr>
          <w:rFonts w:ascii="Arial" w:eastAsia="Arial" w:hAnsi="Arial" w:cs="Arial"/>
          <w:bCs/>
          <w:color w:val="000000"/>
          <w:w w:val="79"/>
          <w:sz w:val="24"/>
          <w:szCs w:val="24"/>
        </w:rPr>
        <w:t xml:space="preserve"> </w:t>
      </w:r>
      <w:r w:rsidRPr="00C90CBF">
        <w:rPr>
          <w:rFonts w:ascii="Arial" w:eastAsia="Arial" w:hAnsi="Arial" w:cs="Arial"/>
          <w:bCs/>
          <w:color w:val="000000"/>
          <w:sz w:val="24"/>
          <w:szCs w:val="24"/>
        </w:rPr>
        <w:t>architekturu</w:t>
      </w:r>
      <w:r w:rsidRPr="00C90CBF">
        <w:rPr>
          <w:rFonts w:ascii="Arial" w:eastAsia="Arial" w:hAnsi="Arial" w:cs="Arial"/>
          <w:bCs/>
          <w:color w:val="000000"/>
          <w:w w:val="80"/>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w w:val="82"/>
          <w:sz w:val="24"/>
          <w:szCs w:val="24"/>
        </w:rPr>
        <w:t xml:space="preserve"> </w:t>
      </w:r>
      <w:r w:rsidRPr="00C90CBF">
        <w:rPr>
          <w:rFonts w:ascii="Arial" w:eastAsia="Arial" w:hAnsi="Arial" w:cs="Arial"/>
          <w:bCs/>
          <w:color w:val="000000"/>
          <w:sz w:val="24"/>
          <w:szCs w:val="24"/>
        </w:rPr>
        <w:t>urbanizmus,</w:t>
      </w:r>
      <w:r w:rsidRPr="00C90CBF">
        <w:rPr>
          <w:rFonts w:ascii="Arial" w:eastAsia="Arial" w:hAnsi="Arial" w:cs="Arial"/>
          <w:bCs/>
          <w:color w:val="000000"/>
          <w:w w:val="82"/>
          <w:sz w:val="24"/>
          <w:szCs w:val="24"/>
        </w:rPr>
        <w:t xml:space="preserve"> </w:t>
      </w:r>
      <w:r w:rsidRPr="00C90CBF">
        <w:rPr>
          <w:rFonts w:ascii="Arial" w:eastAsia="Arial" w:hAnsi="Arial" w:cs="Arial"/>
          <w:bCs/>
          <w:color w:val="000000"/>
          <w:spacing w:val="-3"/>
          <w:w w:val="103"/>
          <w:sz w:val="24"/>
          <w:szCs w:val="24"/>
        </w:rPr>
        <w:t>pracovní</w:t>
      </w:r>
      <w:r w:rsidRPr="00C90CBF">
        <w:rPr>
          <w:rFonts w:ascii="Arial" w:eastAsia="Arial" w:hAnsi="Arial" w:cs="Arial"/>
          <w:bCs/>
          <w:color w:val="000000"/>
          <w:w w:val="80"/>
          <w:sz w:val="24"/>
          <w:szCs w:val="24"/>
        </w:rPr>
        <w:t xml:space="preserve"> </w:t>
      </w:r>
      <w:r w:rsidRPr="00C90CBF">
        <w:rPr>
          <w:rFonts w:ascii="Arial" w:eastAsia="Arial" w:hAnsi="Arial" w:cs="Arial"/>
          <w:bCs/>
          <w:color w:val="000000"/>
          <w:sz w:val="24"/>
          <w:szCs w:val="24"/>
        </w:rPr>
        <w:t>skupiny</w:t>
      </w:r>
      <w:r w:rsidRPr="00C90CBF">
        <w:rPr>
          <w:rFonts w:ascii="Arial" w:eastAsia="Arial" w:hAnsi="Arial" w:cs="Arial"/>
          <w:bCs/>
          <w:color w:val="000000"/>
          <w:w w:val="82"/>
          <w:sz w:val="24"/>
          <w:szCs w:val="24"/>
        </w:rPr>
        <w:t xml:space="preserve"> </w:t>
      </w:r>
      <w:r w:rsidRPr="00C90CBF">
        <w:rPr>
          <w:rFonts w:ascii="Arial" w:eastAsia="Arial" w:hAnsi="Arial" w:cs="Arial"/>
          <w:bCs/>
          <w:color w:val="000000"/>
          <w:spacing w:val="1"/>
          <w:sz w:val="24"/>
          <w:szCs w:val="24"/>
        </w:rPr>
        <w:t>pro</w:t>
      </w:r>
      <w:r w:rsidRPr="00C90CBF">
        <w:rPr>
          <w:rFonts w:ascii="Arial" w:eastAsia="Arial" w:hAnsi="Arial" w:cs="Arial"/>
          <w:bCs/>
          <w:color w:val="000000"/>
          <w:w w:val="84"/>
          <w:sz w:val="24"/>
          <w:szCs w:val="24"/>
        </w:rPr>
        <w:t xml:space="preserve"> </w:t>
      </w:r>
      <w:r w:rsidRPr="00C90CBF">
        <w:rPr>
          <w:rFonts w:ascii="Arial" w:eastAsia="Arial" w:hAnsi="Arial" w:cs="Arial"/>
          <w:bCs/>
          <w:color w:val="000000"/>
          <w:spacing w:val="7"/>
          <w:w w:val="93"/>
          <w:sz w:val="24"/>
          <w:szCs w:val="24"/>
        </w:rPr>
        <w:t>výstavbu</w:t>
      </w:r>
      <w:r w:rsidRPr="00C90CBF">
        <w:rPr>
          <w:rFonts w:ascii="Arial" w:eastAsia="Arial" w:hAnsi="Arial" w:cs="Arial"/>
          <w:bCs/>
          <w:color w:val="000000"/>
          <w:w w:val="73"/>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w w:val="77"/>
          <w:sz w:val="24"/>
          <w:szCs w:val="24"/>
        </w:rPr>
        <w:t xml:space="preserve"> </w:t>
      </w:r>
      <w:r w:rsidRPr="00C90CBF">
        <w:rPr>
          <w:rFonts w:ascii="Arial" w:eastAsia="Arial" w:hAnsi="Arial" w:cs="Arial"/>
          <w:bCs/>
          <w:color w:val="000000"/>
          <w:spacing w:val="-2"/>
          <w:w w:val="102"/>
          <w:sz w:val="24"/>
          <w:szCs w:val="24"/>
        </w:rPr>
        <w:t>komise</w:t>
      </w:r>
      <w:r w:rsidRPr="00C90CBF">
        <w:rPr>
          <w:rFonts w:ascii="Arial" w:eastAsia="Arial" w:hAnsi="Arial" w:cs="Arial"/>
          <w:bCs/>
          <w:color w:val="000000"/>
          <w:w w:val="86"/>
          <w:sz w:val="24"/>
          <w:szCs w:val="24"/>
        </w:rPr>
        <w:t xml:space="preserve"> </w:t>
      </w:r>
      <w:r w:rsidRPr="00C90CBF">
        <w:rPr>
          <w:rFonts w:ascii="Arial" w:eastAsia="Arial" w:hAnsi="Arial" w:cs="Arial"/>
          <w:bCs/>
          <w:color w:val="000000"/>
          <w:spacing w:val="2"/>
          <w:w w:val="98"/>
          <w:sz w:val="24"/>
          <w:szCs w:val="24"/>
        </w:rPr>
        <w:t>územního</w:t>
      </w:r>
      <w:r w:rsidRPr="00C90CBF">
        <w:rPr>
          <w:rFonts w:ascii="Arial" w:eastAsia="Arial" w:hAnsi="Arial" w:cs="Arial"/>
          <w:bCs/>
          <w:color w:val="000000"/>
          <w:w w:val="83"/>
          <w:sz w:val="24"/>
          <w:szCs w:val="24"/>
        </w:rPr>
        <w:t xml:space="preserve"> </w:t>
      </w:r>
      <w:r w:rsidRPr="00C90CBF">
        <w:rPr>
          <w:rFonts w:ascii="Arial" w:eastAsia="Arial" w:hAnsi="Arial" w:cs="Arial"/>
          <w:bCs/>
          <w:color w:val="000000"/>
          <w:spacing w:val="10"/>
          <w:w w:val="90"/>
          <w:sz w:val="24"/>
          <w:szCs w:val="24"/>
        </w:rPr>
        <w:t>plánování.</w:t>
      </w:r>
    </w:p>
    <w:p w:rsidR="00C90CBF" w:rsidRPr="00C90CBF" w:rsidRDefault="00C90CBF" w:rsidP="00DF72E7">
      <w:pPr>
        <w:autoSpaceDE w:val="0"/>
        <w:autoSpaceDN w:val="0"/>
        <w:spacing w:after="0" w:line="240" w:lineRule="auto"/>
        <w:jc w:val="both"/>
        <w:rPr>
          <w:rFonts w:ascii="Arial" w:hAnsi="Arial" w:cs="Arial"/>
          <w:sz w:val="24"/>
          <w:szCs w:val="24"/>
        </w:rPr>
      </w:pPr>
    </w:p>
    <w:p w:rsidR="00C90CBF" w:rsidRPr="00C90CBF" w:rsidRDefault="00C90CBF" w:rsidP="00DF72E7">
      <w:pPr>
        <w:autoSpaceDE w:val="0"/>
        <w:autoSpaceDN w:val="0"/>
        <w:spacing w:after="0" w:line="240" w:lineRule="auto"/>
        <w:ind w:firstLine="708"/>
        <w:jc w:val="both"/>
        <w:rPr>
          <w:rFonts w:ascii="Arial" w:hAnsi="Arial" w:cs="Arial"/>
          <w:sz w:val="24"/>
          <w:szCs w:val="24"/>
        </w:rPr>
      </w:pPr>
      <w:r w:rsidRPr="00C90CBF">
        <w:rPr>
          <w:rFonts w:ascii="Arial" w:eastAsia="Arial" w:hAnsi="Arial" w:cs="Arial"/>
          <w:bCs/>
          <w:color w:val="000000"/>
          <w:sz w:val="24"/>
          <w:szCs w:val="24"/>
        </w:rPr>
        <w:t>ÚÚP</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pacing w:val="6"/>
          <w:w w:val="92"/>
          <w:sz w:val="24"/>
          <w:szCs w:val="24"/>
        </w:rPr>
        <w:t>zaji</w:t>
      </w:r>
      <w:r w:rsidRPr="00C90CBF">
        <w:rPr>
          <w:rFonts w:ascii="Arial" w:eastAsia="Arial" w:hAnsi="Arial" w:cs="Arial"/>
          <w:bCs/>
          <w:color w:val="000000"/>
          <w:spacing w:val="9"/>
          <w:w w:val="90"/>
          <w:sz w:val="24"/>
          <w:szCs w:val="24"/>
        </w:rPr>
        <w:t>šťuje</w:t>
      </w:r>
      <w:r w:rsidRPr="00C90CBF">
        <w:rPr>
          <w:rFonts w:ascii="Arial" w:eastAsia="Arial" w:hAnsi="Arial" w:cs="Arial"/>
          <w:bCs/>
          <w:color w:val="000000"/>
          <w:w w:val="87"/>
          <w:sz w:val="24"/>
          <w:szCs w:val="24"/>
        </w:rPr>
        <w:t xml:space="preserve"> </w:t>
      </w:r>
      <w:r w:rsidRPr="00C90CBF">
        <w:rPr>
          <w:rFonts w:ascii="Arial" w:eastAsia="Arial" w:hAnsi="Arial" w:cs="Arial"/>
          <w:bCs/>
          <w:color w:val="000000"/>
          <w:spacing w:val="1"/>
          <w:sz w:val="24"/>
          <w:szCs w:val="24"/>
        </w:rPr>
        <w:t>pr</w:t>
      </w:r>
      <w:r w:rsidRPr="00C90CBF">
        <w:rPr>
          <w:rFonts w:ascii="Arial" w:eastAsia="Arial" w:hAnsi="Arial" w:cs="Arial"/>
          <w:bCs/>
          <w:color w:val="000000"/>
          <w:spacing w:val="7"/>
          <w:w w:val="94"/>
          <w:sz w:val="24"/>
          <w:szCs w:val="24"/>
        </w:rPr>
        <w:t>ůběžnou</w:t>
      </w:r>
      <w:r w:rsidRPr="00C90CBF">
        <w:rPr>
          <w:rFonts w:ascii="Arial" w:eastAsia="Arial" w:hAnsi="Arial" w:cs="Arial"/>
          <w:bCs/>
          <w:color w:val="000000"/>
          <w:w w:val="89"/>
          <w:sz w:val="24"/>
          <w:szCs w:val="24"/>
        </w:rPr>
        <w:t xml:space="preserve"> </w:t>
      </w:r>
      <w:r w:rsidRPr="00C90CBF">
        <w:rPr>
          <w:rFonts w:ascii="Arial" w:eastAsia="Arial" w:hAnsi="Arial" w:cs="Arial"/>
          <w:bCs/>
          <w:color w:val="000000"/>
          <w:sz w:val="24"/>
          <w:szCs w:val="24"/>
        </w:rPr>
        <w:t>aktualizaci</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1"/>
          <w:w w:val="101"/>
          <w:sz w:val="24"/>
          <w:szCs w:val="24"/>
        </w:rPr>
        <w:t>Územn</w:t>
      </w:r>
      <w:r w:rsidRPr="00C90CBF">
        <w:rPr>
          <w:rFonts w:ascii="Arial" w:eastAsia="Arial" w:hAnsi="Arial" w:cs="Arial"/>
          <w:bCs/>
          <w:color w:val="000000"/>
          <w:sz w:val="24"/>
          <w:szCs w:val="24"/>
        </w:rPr>
        <w:t>ě</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analytických</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pacing w:val="-2"/>
          <w:w w:val="102"/>
          <w:sz w:val="24"/>
          <w:szCs w:val="24"/>
        </w:rPr>
        <w:t>podklad</w:t>
      </w:r>
      <w:r w:rsidRPr="00C90CBF">
        <w:rPr>
          <w:rFonts w:ascii="Arial" w:eastAsia="Arial" w:hAnsi="Arial" w:cs="Arial"/>
          <w:bCs/>
          <w:color w:val="000000"/>
          <w:sz w:val="24"/>
          <w:szCs w:val="24"/>
        </w:rPr>
        <w:t>ů</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pacing w:val="1"/>
          <w:w w:val="99"/>
          <w:sz w:val="24"/>
          <w:szCs w:val="24"/>
        </w:rPr>
        <w:t>(ÚAP)</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2"/>
          <w:w w:val="103"/>
          <w:sz w:val="24"/>
          <w:szCs w:val="24"/>
        </w:rPr>
        <w:t>a</w:t>
      </w:r>
      <w:r w:rsidRPr="00C90CBF">
        <w:rPr>
          <w:rFonts w:ascii="Arial" w:eastAsia="Arial" w:hAnsi="Arial" w:cs="Arial"/>
          <w:bCs/>
          <w:color w:val="000000"/>
          <w:sz w:val="24"/>
          <w:szCs w:val="24"/>
        </w:rPr>
        <w:t xml:space="preserve"> </w:t>
      </w:r>
      <w:r w:rsidRPr="00C90CBF">
        <w:rPr>
          <w:rFonts w:ascii="Arial" w:eastAsia="Arial" w:hAnsi="Arial" w:cs="Arial"/>
          <w:bCs/>
          <w:color w:val="000000"/>
          <w:spacing w:val="-5"/>
          <w:w w:val="105"/>
          <w:sz w:val="24"/>
          <w:szCs w:val="24"/>
        </w:rPr>
        <w:t>poskytuje</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data</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z</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z w:val="24"/>
          <w:szCs w:val="24"/>
        </w:rPr>
        <w:t>ÚAP</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pacing w:val="10"/>
          <w:w w:val="90"/>
          <w:sz w:val="24"/>
          <w:szCs w:val="24"/>
        </w:rPr>
        <w:t>jiným</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z w:val="24"/>
          <w:szCs w:val="24"/>
        </w:rPr>
        <w:t>subjekt</w:t>
      </w:r>
      <w:r w:rsidRPr="00C90CBF">
        <w:rPr>
          <w:rFonts w:ascii="Arial" w:eastAsia="Arial" w:hAnsi="Arial" w:cs="Arial"/>
          <w:bCs/>
          <w:color w:val="000000"/>
          <w:spacing w:val="2"/>
          <w:w w:val="98"/>
          <w:sz w:val="24"/>
          <w:szCs w:val="24"/>
        </w:rPr>
        <w:t>ům.</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Na</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z w:val="24"/>
          <w:szCs w:val="24"/>
        </w:rPr>
        <w:t>základě</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pacing w:val="7"/>
          <w:w w:val="93"/>
          <w:sz w:val="24"/>
          <w:szCs w:val="24"/>
        </w:rPr>
        <w:t>novely</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pacing w:val="5"/>
          <w:w w:val="95"/>
          <w:sz w:val="24"/>
          <w:szCs w:val="24"/>
        </w:rPr>
        <w:t>stavebního</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zákona</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z w:val="24"/>
          <w:szCs w:val="24"/>
        </w:rPr>
        <w:t>doplňování</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dat</w:t>
      </w:r>
      <w:r w:rsidRPr="00C90CBF">
        <w:rPr>
          <w:rFonts w:ascii="Arial" w:eastAsia="Arial" w:hAnsi="Arial" w:cs="Arial"/>
          <w:bCs/>
          <w:color w:val="000000"/>
          <w:spacing w:val="7"/>
          <w:sz w:val="24"/>
          <w:szCs w:val="24"/>
        </w:rPr>
        <w:t xml:space="preserve"> </w:t>
      </w:r>
      <w:r w:rsidRPr="00C90CBF">
        <w:rPr>
          <w:rFonts w:ascii="Arial" w:eastAsia="Arial" w:hAnsi="Arial" w:cs="Arial"/>
          <w:bCs/>
          <w:color w:val="000000"/>
          <w:spacing w:val="-1"/>
          <w:sz w:val="24"/>
          <w:szCs w:val="24"/>
        </w:rPr>
        <w:t>za</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pacing w:val="9"/>
          <w:w w:val="90"/>
          <w:sz w:val="24"/>
          <w:szCs w:val="24"/>
        </w:rPr>
        <w:t>jednotlivé</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z w:val="24"/>
          <w:szCs w:val="24"/>
        </w:rPr>
        <w:t>obce</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5"/>
          <w:w w:val="92"/>
          <w:sz w:val="24"/>
          <w:szCs w:val="24"/>
        </w:rPr>
        <w:t>zji</w:t>
      </w:r>
      <w:r w:rsidRPr="00C90CBF">
        <w:rPr>
          <w:rFonts w:ascii="Arial" w:eastAsia="Arial" w:hAnsi="Arial" w:cs="Arial"/>
          <w:bCs/>
          <w:color w:val="000000"/>
          <w:spacing w:val="4"/>
          <w:w w:val="92"/>
          <w:sz w:val="24"/>
          <w:szCs w:val="24"/>
        </w:rPr>
        <w:t>š</w:t>
      </w:r>
      <w:r w:rsidRPr="00C90CBF">
        <w:rPr>
          <w:rFonts w:ascii="Arial" w:eastAsia="Arial" w:hAnsi="Arial" w:cs="Arial"/>
          <w:bCs/>
          <w:color w:val="000000"/>
          <w:spacing w:val="10"/>
          <w:w w:val="90"/>
          <w:sz w:val="24"/>
          <w:szCs w:val="24"/>
        </w:rPr>
        <w:t>ťování</w:t>
      </w:r>
      <w:r w:rsidRPr="00C90CBF">
        <w:rPr>
          <w:rFonts w:ascii="Arial" w:eastAsia="Arial" w:hAnsi="Arial" w:cs="Arial"/>
          <w:bCs/>
          <w:color w:val="000000"/>
          <w:w w:val="78"/>
          <w:sz w:val="24"/>
          <w:szCs w:val="24"/>
        </w:rPr>
        <w:t xml:space="preserve"> </w:t>
      </w:r>
      <w:r w:rsidRPr="00C90CBF">
        <w:rPr>
          <w:rFonts w:ascii="Arial" w:eastAsia="Arial" w:hAnsi="Arial" w:cs="Arial"/>
          <w:bCs/>
          <w:color w:val="000000"/>
          <w:sz w:val="24"/>
          <w:szCs w:val="24"/>
        </w:rPr>
        <w:t>údajů</w:t>
      </w:r>
      <w:r w:rsidRPr="00C90CBF">
        <w:rPr>
          <w:rFonts w:ascii="Arial" w:eastAsia="Arial" w:hAnsi="Arial" w:cs="Arial"/>
          <w:bCs/>
          <w:color w:val="000000"/>
          <w:spacing w:val="1"/>
          <w:sz w:val="24"/>
          <w:szCs w:val="24"/>
        </w:rPr>
        <w:t xml:space="preserve"> pro</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pacing w:val="2"/>
          <w:w w:val="98"/>
          <w:sz w:val="24"/>
          <w:szCs w:val="24"/>
        </w:rPr>
        <w:t>úplnou</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z w:val="24"/>
          <w:szCs w:val="24"/>
        </w:rPr>
        <w:t>aktualizaci ÚAP</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 xml:space="preserve">a </w:t>
      </w:r>
      <w:r w:rsidRPr="00C90CBF">
        <w:rPr>
          <w:rFonts w:ascii="Arial" w:eastAsia="Arial" w:hAnsi="Arial" w:cs="Arial"/>
          <w:bCs/>
          <w:color w:val="000000"/>
          <w:spacing w:val="3"/>
          <w:w w:val="96"/>
          <w:sz w:val="24"/>
          <w:szCs w:val="24"/>
        </w:rPr>
        <w:t>jejich</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z w:val="24"/>
          <w:szCs w:val="24"/>
        </w:rPr>
        <w:t>zákres.</w:t>
      </w:r>
    </w:p>
    <w:p w:rsidR="00C90CBF" w:rsidRPr="00C90CBF" w:rsidRDefault="00C90CBF" w:rsidP="00DF72E7">
      <w:pPr>
        <w:autoSpaceDE w:val="0"/>
        <w:autoSpaceDN w:val="0"/>
        <w:spacing w:after="0" w:line="240" w:lineRule="auto"/>
        <w:jc w:val="both"/>
        <w:rPr>
          <w:rFonts w:ascii="Arial" w:hAnsi="Arial" w:cs="Arial"/>
          <w:sz w:val="24"/>
          <w:szCs w:val="24"/>
        </w:rPr>
      </w:pPr>
    </w:p>
    <w:p w:rsidR="00C90CBF" w:rsidRPr="00C90CBF" w:rsidRDefault="00C90CBF" w:rsidP="00DF72E7">
      <w:pPr>
        <w:autoSpaceDE w:val="0"/>
        <w:autoSpaceDN w:val="0"/>
        <w:spacing w:after="0" w:line="240" w:lineRule="auto"/>
        <w:ind w:firstLine="708"/>
        <w:jc w:val="both"/>
        <w:rPr>
          <w:rFonts w:ascii="Arial" w:hAnsi="Arial" w:cs="Arial"/>
          <w:sz w:val="24"/>
          <w:szCs w:val="24"/>
        </w:rPr>
      </w:pPr>
      <w:r w:rsidRPr="00C90CBF">
        <w:rPr>
          <w:rFonts w:ascii="Arial" w:eastAsia="Arial" w:hAnsi="Arial" w:cs="Arial"/>
          <w:bCs/>
          <w:color w:val="000000"/>
          <w:sz w:val="24"/>
          <w:szCs w:val="24"/>
        </w:rPr>
        <w:t>V</w:t>
      </w:r>
      <w:r w:rsidRPr="00C90CBF">
        <w:rPr>
          <w:rFonts w:ascii="Arial" w:eastAsia="Arial" w:hAnsi="Arial" w:cs="Arial"/>
          <w:bCs/>
          <w:color w:val="000000"/>
          <w:spacing w:val="20"/>
          <w:sz w:val="24"/>
          <w:szCs w:val="24"/>
        </w:rPr>
        <w:t xml:space="preserve"> </w:t>
      </w:r>
      <w:r w:rsidRPr="00C90CBF">
        <w:rPr>
          <w:rFonts w:ascii="Arial" w:eastAsia="Arial" w:hAnsi="Arial" w:cs="Arial"/>
          <w:bCs/>
          <w:color w:val="000000"/>
          <w:sz w:val="24"/>
          <w:szCs w:val="24"/>
        </w:rPr>
        <w:t>rámci</w:t>
      </w:r>
      <w:r w:rsidRPr="00C90CBF">
        <w:rPr>
          <w:rFonts w:ascii="Arial" w:eastAsia="Arial" w:hAnsi="Arial" w:cs="Arial"/>
          <w:bCs/>
          <w:color w:val="000000"/>
          <w:spacing w:val="17"/>
          <w:sz w:val="24"/>
          <w:szCs w:val="24"/>
        </w:rPr>
        <w:t xml:space="preserve"> </w:t>
      </w:r>
      <w:r w:rsidRPr="00C90CBF">
        <w:rPr>
          <w:rFonts w:ascii="Arial" w:eastAsia="Arial" w:hAnsi="Arial" w:cs="Arial"/>
          <w:bCs/>
          <w:color w:val="000000"/>
          <w:sz w:val="24"/>
          <w:szCs w:val="24"/>
        </w:rPr>
        <w:t>koordinace</w:t>
      </w:r>
      <w:r w:rsidRPr="00C90CBF">
        <w:rPr>
          <w:rFonts w:ascii="Arial" w:eastAsia="Arial" w:hAnsi="Arial" w:cs="Arial"/>
          <w:bCs/>
          <w:color w:val="000000"/>
          <w:spacing w:val="21"/>
          <w:sz w:val="24"/>
          <w:szCs w:val="24"/>
        </w:rPr>
        <w:t xml:space="preserve"> </w:t>
      </w:r>
      <w:r w:rsidRPr="00C90CBF">
        <w:rPr>
          <w:rFonts w:ascii="Arial" w:eastAsia="Arial" w:hAnsi="Arial" w:cs="Arial"/>
          <w:bCs/>
          <w:color w:val="000000"/>
          <w:spacing w:val="3"/>
          <w:w w:val="97"/>
          <w:sz w:val="24"/>
          <w:szCs w:val="24"/>
        </w:rPr>
        <w:t>zám</w:t>
      </w:r>
      <w:r w:rsidRPr="00C90CBF">
        <w:rPr>
          <w:rFonts w:ascii="Arial" w:eastAsia="Arial" w:hAnsi="Arial" w:cs="Arial"/>
          <w:bCs/>
          <w:color w:val="000000"/>
          <w:spacing w:val="-1"/>
          <w:sz w:val="24"/>
          <w:szCs w:val="24"/>
        </w:rPr>
        <w:t>ěr</w:t>
      </w:r>
      <w:r w:rsidRPr="00C90CBF">
        <w:rPr>
          <w:rFonts w:ascii="Arial" w:eastAsia="Arial" w:hAnsi="Arial" w:cs="Arial"/>
          <w:bCs/>
          <w:color w:val="000000"/>
          <w:sz w:val="24"/>
          <w:szCs w:val="24"/>
        </w:rPr>
        <w:t>ů</w:t>
      </w:r>
      <w:r w:rsidRPr="00C90CBF">
        <w:rPr>
          <w:rFonts w:ascii="Arial" w:eastAsia="Arial" w:hAnsi="Arial" w:cs="Arial"/>
          <w:bCs/>
          <w:color w:val="000000"/>
          <w:spacing w:val="20"/>
          <w:sz w:val="24"/>
          <w:szCs w:val="24"/>
        </w:rPr>
        <w:t xml:space="preserve"> </w:t>
      </w:r>
      <w:r w:rsidRPr="00C90CBF">
        <w:rPr>
          <w:rFonts w:ascii="Arial" w:eastAsia="Arial" w:hAnsi="Arial" w:cs="Arial"/>
          <w:bCs/>
          <w:color w:val="000000"/>
          <w:sz w:val="24"/>
          <w:szCs w:val="24"/>
        </w:rPr>
        <w:t>s</w:t>
      </w:r>
      <w:r w:rsidRPr="00C90CBF">
        <w:rPr>
          <w:rFonts w:ascii="Arial" w:eastAsia="Arial" w:hAnsi="Arial" w:cs="Arial"/>
          <w:bCs/>
          <w:color w:val="000000"/>
          <w:spacing w:val="16"/>
          <w:sz w:val="24"/>
          <w:szCs w:val="24"/>
        </w:rPr>
        <w:t xml:space="preserve"> </w:t>
      </w:r>
      <w:r w:rsidRPr="00C90CBF">
        <w:rPr>
          <w:rFonts w:ascii="Arial" w:eastAsia="Arial" w:hAnsi="Arial" w:cs="Arial"/>
          <w:bCs/>
          <w:color w:val="000000"/>
          <w:sz w:val="24"/>
          <w:szCs w:val="24"/>
        </w:rPr>
        <w:t>městem</w:t>
      </w:r>
      <w:r w:rsidRPr="00C90CBF">
        <w:rPr>
          <w:rFonts w:ascii="Arial" w:eastAsia="Arial" w:hAnsi="Arial" w:cs="Arial"/>
          <w:bCs/>
          <w:color w:val="000000"/>
          <w:spacing w:val="20"/>
          <w:sz w:val="24"/>
          <w:szCs w:val="24"/>
        </w:rPr>
        <w:t xml:space="preserve"> </w:t>
      </w:r>
      <w:r w:rsidRPr="00C90CBF">
        <w:rPr>
          <w:rFonts w:ascii="Arial" w:eastAsia="Arial" w:hAnsi="Arial" w:cs="Arial"/>
          <w:bCs/>
          <w:color w:val="000000"/>
          <w:sz w:val="24"/>
          <w:szCs w:val="24"/>
        </w:rPr>
        <w:t>účastní</w:t>
      </w:r>
      <w:r w:rsidRPr="00C90CBF">
        <w:rPr>
          <w:rFonts w:ascii="Arial" w:eastAsia="Arial" w:hAnsi="Arial" w:cs="Arial"/>
          <w:bCs/>
          <w:color w:val="000000"/>
          <w:spacing w:val="18"/>
          <w:sz w:val="24"/>
          <w:szCs w:val="24"/>
        </w:rPr>
        <w:t xml:space="preserve"> </w:t>
      </w:r>
      <w:r w:rsidRPr="00C90CBF">
        <w:rPr>
          <w:rFonts w:ascii="Arial" w:eastAsia="Arial" w:hAnsi="Arial" w:cs="Arial"/>
          <w:bCs/>
          <w:color w:val="000000"/>
          <w:spacing w:val="5"/>
          <w:w w:val="95"/>
          <w:sz w:val="24"/>
          <w:szCs w:val="24"/>
        </w:rPr>
        <w:t>se</w:t>
      </w:r>
      <w:r w:rsidRPr="00C90CBF">
        <w:rPr>
          <w:rFonts w:ascii="Arial" w:eastAsia="Arial" w:hAnsi="Arial" w:cs="Arial"/>
          <w:bCs/>
          <w:color w:val="000000"/>
          <w:spacing w:val="15"/>
          <w:sz w:val="24"/>
          <w:szCs w:val="24"/>
        </w:rPr>
        <w:t xml:space="preserve"> </w:t>
      </w:r>
      <w:r w:rsidRPr="00C90CBF">
        <w:rPr>
          <w:rFonts w:ascii="Arial" w:eastAsia="Arial" w:hAnsi="Arial" w:cs="Arial"/>
          <w:bCs/>
          <w:color w:val="000000"/>
          <w:sz w:val="24"/>
          <w:szCs w:val="24"/>
        </w:rPr>
        <w:t>zástupce</w:t>
      </w:r>
      <w:r w:rsidRPr="00C90CBF">
        <w:rPr>
          <w:rFonts w:ascii="Arial" w:eastAsia="Arial" w:hAnsi="Arial" w:cs="Arial"/>
          <w:bCs/>
          <w:color w:val="000000"/>
          <w:spacing w:val="20"/>
          <w:sz w:val="24"/>
          <w:szCs w:val="24"/>
        </w:rPr>
        <w:t xml:space="preserve"> </w:t>
      </w:r>
      <w:r w:rsidRPr="00C90CBF">
        <w:rPr>
          <w:rFonts w:ascii="Arial" w:eastAsia="Arial" w:hAnsi="Arial" w:cs="Arial"/>
          <w:bCs/>
          <w:color w:val="000000"/>
          <w:sz w:val="24"/>
          <w:szCs w:val="24"/>
        </w:rPr>
        <w:t>oddělení</w:t>
      </w:r>
      <w:r w:rsidRPr="00C90CBF">
        <w:rPr>
          <w:rFonts w:ascii="Arial" w:eastAsia="Arial" w:hAnsi="Arial" w:cs="Arial"/>
          <w:bCs/>
          <w:color w:val="000000"/>
          <w:spacing w:val="16"/>
          <w:sz w:val="24"/>
          <w:szCs w:val="24"/>
        </w:rPr>
        <w:t xml:space="preserve"> </w:t>
      </w:r>
      <w:r w:rsidRPr="00C90CBF">
        <w:rPr>
          <w:rFonts w:ascii="Arial" w:eastAsia="Arial" w:hAnsi="Arial" w:cs="Arial"/>
          <w:bCs/>
          <w:color w:val="000000"/>
          <w:sz w:val="24"/>
          <w:szCs w:val="24"/>
        </w:rPr>
        <w:t>zasedání</w:t>
      </w:r>
      <w:r w:rsidRPr="00C90CBF">
        <w:rPr>
          <w:rFonts w:ascii="Arial" w:eastAsia="Arial" w:hAnsi="Arial" w:cs="Arial"/>
          <w:bCs/>
          <w:color w:val="000000"/>
          <w:spacing w:val="15"/>
          <w:sz w:val="24"/>
          <w:szCs w:val="24"/>
        </w:rPr>
        <w:t xml:space="preserve"> </w:t>
      </w:r>
      <w:r w:rsidRPr="00C90CBF">
        <w:rPr>
          <w:rFonts w:ascii="Arial" w:eastAsia="Arial" w:hAnsi="Arial" w:cs="Arial"/>
          <w:bCs/>
          <w:color w:val="000000"/>
          <w:spacing w:val="-1"/>
          <w:w w:val="101"/>
          <w:sz w:val="24"/>
          <w:szCs w:val="24"/>
        </w:rPr>
        <w:t>Komise</w:t>
      </w:r>
      <w:r w:rsidRPr="00C90CBF">
        <w:rPr>
          <w:rFonts w:ascii="Arial" w:eastAsia="Arial" w:hAnsi="Arial" w:cs="Arial"/>
          <w:bCs/>
          <w:color w:val="000000"/>
          <w:spacing w:val="20"/>
          <w:sz w:val="24"/>
          <w:szCs w:val="24"/>
        </w:rPr>
        <w:t xml:space="preserve"> </w:t>
      </w:r>
      <w:r w:rsidRPr="00C90CBF">
        <w:rPr>
          <w:rFonts w:ascii="Arial" w:eastAsia="Arial" w:hAnsi="Arial" w:cs="Arial"/>
          <w:bCs/>
          <w:color w:val="000000"/>
          <w:sz w:val="24"/>
          <w:szCs w:val="24"/>
        </w:rPr>
        <w:t>pro</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architekturu</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z w:val="24"/>
          <w:szCs w:val="24"/>
        </w:rPr>
        <w:t xml:space="preserve">a </w:t>
      </w:r>
      <w:r w:rsidRPr="00C90CBF">
        <w:rPr>
          <w:rFonts w:ascii="Arial" w:eastAsia="Arial" w:hAnsi="Arial" w:cs="Arial"/>
          <w:bCs/>
          <w:color w:val="000000"/>
          <w:spacing w:val="2"/>
          <w:w w:val="98"/>
          <w:sz w:val="24"/>
          <w:szCs w:val="24"/>
        </w:rPr>
        <w:t>urbanizmus,</w:t>
      </w:r>
      <w:r w:rsidRPr="00C90CBF">
        <w:rPr>
          <w:rFonts w:ascii="Arial" w:eastAsia="Arial" w:hAnsi="Arial" w:cs="Arial"/>
          <w:bCs/>
          <w:color w:val="000000"/>
          <w:sz w:val="24"/>
          <w:szCs w:val="24"/>
        </w:rPr>
        <w:t xml:space="preserve"> p</w:t>
      </w:r>
      <w:r w:rsidRPr="00C90CBF">
        <w:rPr>
          <w:rFonts w:ascii="Arial" w:eastAsia="Arial" w:hAnsi="Arial" w:cs="Arial"/>
          <w:bCs/>
          <w:color w:val="000000"/>
          <w:w w:val="4"/>
          <w:sz w:val="24"/>
          <w:szCs w:val="24"/>
        </w:rPr>
        <w:t xml:space="preserve"> </w:t>
      </w:r>
      <w:r w:rsidRPr="00C90CBF">
        <w:rPr>
          <w:rFonts w:ascii="Arial" w:eastAsia="Arial" w:hAnsi="Arial" w:cs="Arial"/>
          <w:bCs/>
          <w:color w:val="000000"/>
          <w:sz w:val="24"/>
          <w:szCs w:val="24"/>
        </w:rPr>
        <w:t>racovní</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5"/>
          <w:w w:val="105"/>
          <w:sz w:val="24"/>
          <w:szCs w:val="24"/>
        </w:rPr>
        <w:t>skupiny</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pro</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pacing w:val="-1"/>
          <w:sz w:val="24"/>
          <w:szCs w:val="24"/>
        </w:rPr>
        <w:t>výstavbu,</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pacing w:val="-1"/>
          <w:w w:val="101"/>
          <w:sz w:val="24"/>
          <w:szCs w:val="24"/>
        </w:rPr>
        <w:t>Komise</w:t>
      </w:r>
      <w:r w:rsidRPr="00C90CBF">
        <w:rPr>
          <w:rFonts w:ascii="Arial" w:eastAsia="Arial" w:hAnsi="Arial" w:cs="Arial"/>
          <w:bCs/>
          <w:color w:val="000000"/>
          <w:sz w:val="24"/>
          <w:szCs w:val="24"/>
        </w:rPr>
        <w:t xml:space="preserve"> územního</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pacing w:val="10"/>
          <w:w w:val="90"/>
          <w:sz w:val="24"/>
          <w:szCs w:val="24"/>
        </w:rPr>
        <w:t>plánování,</w:t>
      </w:r>
      <w:r w:rsidRPr="00C90CBF">
        <w:rPr>
          <w:rFonts w:ascii="Arial" w:eastAsia="Arial" w:hAnsi="Arial" w:cs="Arial"/>
          <w:bCs/>
          <w:color w:val="000000"/>
          <w:w w:val="86"/>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1"/>
          <w:w w:val="101"/>
          <w:sz w:val="24"/>
          <w:szCs w:val="24"/>
        </w:rPr>
        <w:t>pokud</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1"/>
          <w:w w:val="103"/>
          <w:sz w:val="24"/>
          <w:szCs w:val="24"/>
        </w:rPr>
        <w:t>je</w:t>
      </w:r>
      <w:r w:rsidRPr="00C90CBF">
        <w:rPr>
          <w:rFonts w:ascii="Arial" w:eastAsia="Arial" w:hAnsi="Arial" w:cs="Arial"/>
          <w:bCs/>
          <w:color w:val="000000"/>
          <w:sz w:val="24"/>
          <w:szCs w:val="24"/>
        </w:rPr>
        <w:t xml:space="preserve"> potřeba,</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pacing w:val="5"/>
          <w:w w:val="94"/>
          <w:sz w:val="24"/>
          <w:szCs w:val="24"/>
        </w:rPr>
        <w:t>investi</w:t>
      </w:r>
      <w:r w:rsidRPr="00C90CBF">
        <w:rPr>
          <w:rFonts w:ascii="Arial" w:eastAsia="Arial" w:hAnsi="Arial" w:cs="Arial"/>
          <w:bCs/>
          <w:color w:val="000000"/>
          <w:spacing w:val="9"/>
          <w:w w:val="89"/>
          <w:sz w:val="24"/>
          <w:szCs w:val="24"/>
        </w:rPr>
        <w:t>ční</w:t>
      </w:r>
      <w:r w:rsidRPr="00C90CBF">
        <w:rPr>
          <w:rFonts w:ascii="Arial" w:eastAsia="Arial" w:hAnsi="Arial" w:cs="Arial"/>
          <w:bCs/>
          <w:color w:val="000000"/>
          <w:w w:val="82"/>
          <w:sz w:val="24"/>
          <w:szCs w:val="24"/>
        </w:rPr>
        <w:t xml:space="preserve"> </w:t>
      </w:r>
      <w:r w:rsidRPr="00C90CBF">
        <w:rPr>
          <w:rFonts w:ascii="Arial" w:eastAsia="Arial" w:hAnsi="Arial" w:cs="Arial"/>
          <w:bCs/>
          <w:color w:val="000000"/>
          <w:spacing w:val="-4"/>
          <w:w w:val="104"/>
          <w:sz w:val="24"/>
          <w:szCs w:val="24"/>
        </w:rPr>
        <w:t>porady</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2"/>
          <w:sz w:val="24"/>
          <w:szCs w:val="24"/>
        </w:rPr>
        <w:t>m</w:t>
      </w:r>
      <w:r w:rsidRPr="00C90CBF">
        <w:rPr>
          <w:rFonts w:ascii="Arial" w:eastAsia="Arial" w:hAnsi="Arial" w:cs="Arial"/>
          <w:bCs/>
          <w:color w:val="000000"/>
          <w:spacing w:val="9"/>
          <w:w w:val="90"/>
          <w:sz w:val="24"/>
          <w:szCs w:val="24"/>
        </w:rPr>
        <w:t>ěsta.</w:t>
      </w:r>
    </w:p>
    <w:p w:rsidR="00C90CBF" w:rsidRPr="00C90CBF" w:rsidRDefault="00C90CBF" w:rsidP="00DF72E7">
      <w:pPr>
        <w:autoSpaceDE w:val="0"/>
        <w:autoSpaceDN w:val="0"/>
        <w:spacing w:after="0" w:line="240" w:lineRule="auto"/>
        <w:jc w:val="both"/>
        <w:rPr>
          <w:rFonts w:ascii="Arial" w:hAnsi="Arial" w:cs="Arial"/>
          <w:sz w:val="24"/>
          <w:szCs w:val="24"/>
        </w:rPr>
      </w:pPr>
    </w:p>
    <w:p w:rsidR="00C90CBF" w:rsidRPr="00C90CBF" w:rsidRDefault="00C90CBF" w:rsidP="00DF72E7">
      <w:pPr>
        <w:autoSpaceDE w:val="0"/>
        <w:autoSpaceDN w:val="0"/>
        <w:spacing w:after="0" w:line="240" w:lineRule="auto"/>
        <w:jc w:val="both"/>
        <w:rPr>
          <w:rFonts w:ascii="Arial" w:hAnsi="Arial" w:cs="Arial"/>
          <w:sz w:val="24"/>
          <w:szCs w:val="24"/>
        </w:rPr>
      </w:pPr>
      <w:r w:rsidRPr="00C90CBF">
        <w:rPr>
          <w:rFonts w:ascii="Arial" w:eastAsia="Arial" w:hAnsi="Arial" w:cs="Arial"/>
          <w:b/>
          <w:bCs/>
          <w:i/>
          <w:color w:val="000000"/>
          <w:spacing w:val="-4"/>
          <w:w w:val="103"/>
          <w:sz w:val="24"/>
          <w:szCs w:val="24"/>
        </w:rPr>
        <w:t>Odd</w:t>
      </w:r>
      <w:r w:rsidRPr="00C90CBF">
        <w:rPr>
          <w:rFonts w:ascii="Arial" w:eastAsia="Arial" w:hAnsi="Arial" w:cs="Arial"/>
          <w:b/>
          <w:bCs/>
          <w:i/>
          <w:color w:val="000000"/>
          <w:spacing w:val="10"/>
          <w:w w:val="90"/>
          <w:sz w:val="24"/>
          <w:szCs w:val="24"/>
        </w:rPr>
        <w:t>ělení</w:t>
      </w:r>
      <w:r w:rsidRPr="00C90CBF">
        <w:rPr>
          <w:rFonts w:ascii="Arial" w:eastAsia="Arial" w:hAnsi="Arial" w:cs="Arial"/>
          <w:b/>
          <w:bCs/>
          <w:i/>
          <w:color w:val="000000"/>
          <w:w w:val="85"/>
          <w:sz w:val="24"/>
          <w:szCs w:val="24"/>
        </w:rPr>
        <w:t xml:space="preserve"> </w:t>
      </w:r>
      <w:r w:rsidRPr="00C90CBF">
        <w:rPr>
          <w:rFonts w:ascii="Arial" w:eastAsia="Arial" w:hAnsi="Arial" w:cs="Arial"/>
          <w:b/>
          <w:bCs/>
          <w:i/>
          <w:color w:val="000000"/>
          <w:sz w:val="24"/>
          <w:szCs w:val="24"/>
        </w:rPr>
        <w:t>památkové</w:t>
      </w:r>
      <w:r w:rsidRPr="00C90CBF">
        <w:rPr>
          <w:rFonts w:ascii="Arial" w:eastAsia="Arial" w:hAnsi="Arial" w:cs="Arial"/>
          <w:b/>
          <w:bCs/>
          <w:i/>
          <w:color w:val="000000"/>
          <w:w w:val="97"/>
          <w:sz w:val="24"/>
          <w:szCs w:val="24"/>
        </w:rPr>
        <w:t xml:space="preserve"> </w:t>
      </w:r>
      <w:r w:rsidRPr="00C90CBF">
        <w:rPr>
          <w:rFonts w:ascii="Arial" w:eastAsia="Arial" w:hAnsi="Arial" w:cs="Arial"/>
          <w:b/>
          <w:bCs/>
          <w:i/>
          <w:color w:val="000000"/>
          <w:sz w:val="24"/>
          <w:szCs w:val="24"/>
        </w:rPr>
        <w:t>péče:</w:t>
      </w:r>
    </w:p>
    <w:p w:rsidR="00C90CBF" w:rsidRPr="00C90CBF" w:rsidRDefault="00C90CBF" w:rsidP="00DF72E7">
      <w:pPr>
        <w:autoSpaceDE w:val="0"/>
        <w:autoSpaceDN w:val="0"/>
        <w:spacing w:after="0" w:line="240" w:lineRule="auto"/>
        <w:jc w:val="both"/>
        <w:rPr>
          <w:rFonts w:ascii="Arial" w:hAnsi="Arial" w:cs="Arial"/>
          <w:sz w:val="24"/>
          <w:szCs w:val="24"/>
        </w:rPr>
      </w:pPr>
    </w:p>
    <w:p w:rsidR="00C90CBF" w:rsidRPr="00C90CBF" w:rsidRDefault="00C90CBF" w:rsidP="00DF72E7">
      <w:pPr>
        <w:autoSpaceDE w:val="0"/>
        <w:autoSpaceDN w:val="0"/>
        <w:spacing w:after="0" w:line="240" w:lineRule="auto"/>
        <w:jc w:val="both"/>
        <w:rPr>
          <w:rFonts w:ascii="Arial" w:hAnsi="Arial" w:cs="Arial"/>
          <w:sz w:val="24"/>
          <w:szCs w:val="24"/>
        </w:rPr>
      </w:pPr>
      <w:r w:rsidRPr="00C90CBF">
        <w:rPr>
          <w:rFonts w:ascii="Arial" w:eastAsia="Arial" w:hAnsi="Arial" w:cs="Arial"/>
          <w:bCs/>
          <w:color w:val="000000"/>
          <w:sz w:val="24"/>
          <w:szCs w:val="24"/>
        </w:rPr>
        <w:t>V</w:t>
      </w:r>
      <w:r w:rsidRPr="00C90CBF">
        <w:rPr>
          <w:rFonts w:ascii="Arial" w:eastAsia="Arial" w:hAnsi="Arial" w:cs="Arial"/>
          <w:bCs/>
          <w:color w:val="000000"/>
          <w:spacing w:val="51"/>
          <w:sz w:val="24"/>
          <w:szCs w:val="24"/>
        </w:rPr>
        <w:t xml:space="preserve"> </w:t>
      </w:r>
      <w:r w:rsidRPr="00C90CBF">
        <w:rPr>
          <w:rFonts w:ascii="Arial" w:eastAsia="Arial" w:hAnsi="Arial" w:cs="Arial"/>
          <w:bCs/>
          <w:color w:val="000000"/>
          <w:sz w:val="24"/>
          <w:szCs w:val="24"/>
        </w:rPr>
        <w:t>hlavní</w:t>
      </w:r>
      <w:r w:rsidRPr="00C90CBF">
        <w:rPr>
          <w:rFonts w:ascii="Arial" w:eastAsia="Arial" w:hAnsi="Arial" w:cs="Arial"/>
          <w:bCs/>
          <w:color w:val="000000"/>
          <w:spacing w:val="47"/>
          <w:sz w:val="24"/>
          <w:szCs w:val="24"/>
        </w:rPr>
        <w:t xml:space="preserve"> </w:t>
      </w:r>
      <w:r w:rsidRPr="00C90CBF">
        <w:rPr>
          <w:rFonts w:ascii="Arial" w:eastAsia="Arial" w:hAnsi="Arial" w:cs="Arial"/>
          <w:bCs/>
          <w:color w:val="000000"/>
          <w:spacing w:val="-4"/>
          <w:w w:val="104"/>
          <w:sz w:val="24"/>
          <w:szCs w:val="24"/>
        </w:rPr>
        <w:t>pracovní</w:t>
      </w:r>
      <w:r w:rsidRPr="00C90CBF">
        <w:rPr>
          <w:rFonts w:ascii="Arial" w:eastAsia="Arial" w:hAnsi="Arial" w:cs="Arial"/>
          <w:bCs/>
          <w:color w:val="000000"/>
          <w:spacing w:val="48"/>
          <w:sz w:val="24"/>
          <w:szCs w:val="24"/>
        </w:rPr>
        <w:t xml:space="preserve"> </w:t>
      </w:r>
      <w:r w:rsidRPr="00C90CBF">
        <w:rPr>
          <w:rFonts w:ascii="Arial" w:eastAsia="Arial" w:hAnsi="Arial" w:cs="Arial"/>
          <w:bCs/>
          <w:color w:val="000000"/>
          <w:sz w:val="24"/>
          <w:szCs w:val="24"/>
        </w:rPr>
        <w:t>náplni</w:t>
      </w:r>
      <w:r w:rsidRPr="00C90CBF">
        <w:rPr>
          <w:rFonts w:ascii="Arial" w:eastAsia="Arial" w:hAnsi="Arial" w:cs="Arial"/>
          <w:bCs/>
          <w:color w:val="000000"/>
          <w:spacing w:val="51"/>
          <w:sz w:val="24"/>
          <w:szCs w:val="24"/>
        </w:rPr>
        <w:t xml:space="preserve"> </w:t>
      </w:r>
      <w:r w:rsidRPr="00C90CBF">
        <w:rPr>
          <w:rFonts w:ascii="Arial" w:eastAsia="Arial" w:hAnsi="Arial" w:cs="Arial"/>
          <w:bCs/>
          <w:color w:val="000000"/>
          <w:spacing w:val="6"/>
          <w:w w:val="94"/>
          <w:sz w:val="24"/>
          <w:szCs w:val="24"/>
        </w:rPr>
        <w:t>pracovník</w:t>
      </w:r>
      <w:r w:rsidRPr="00C90CBF">
        <w:rPr>
          <w:rFonts w:ascii="Arial" w:eastAsia="Arial" w:hAnsi="Arial" w:cs="Arial"/>
          <w:bCs/>
          <w:color w:val="000000"/>
          <w:spacing w:val="5"/>
          <w:w w:val="93"/>
          <w:sz w:val="24"/>
          <w:szCs w:val="24"/>
        </w:rPr>
        <w:t>ů</w:t>
      </w:r>
      <w:r w:rsidRPr="00C90CBF">
        <w:rPr>
          <w:rFonts w:ascii="Arial" w:eastAsia="Arial" w:hAnsi="Arial" w:cs="Arial"/>
          <w:bCs/>
          <w:color w:val="000000"/>
          <w:spacing w:val="46"/>
          <w:sz w:val="24"/>
          <w:szCs w:val="24"/>
        </w:rPr>
        <w:t xml:space="preserve"> </w:t>
      </w:r>
      <w:r w:rsidRPr="00C90CBF">
        <w:rPr>
          <w:rFonts w:ascii="Arial" w:eastAsia="Arial" w:hAnsi="Arial" w:cs="Arial"/>
          <w:bCs/>
          <w:color w:val="000000"/>
          <w:sz w:val="24"/>
          <w:szCs w:val="24"/>
        </w:rPr>
        <w:t>oddělení</w:t>
      </w:r>
      <w:r w:rsidRPr="00C90CBF">
        <w:rPr>
          <w:rFonts w:ascii="Arial" w:eastAsia="Arial" w:hAnsi="Arial" w:cs="Arial"/>
          <w:bCs/>
          <w:color w:val="000000"/>
          <w:spacing w:val="50"/>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spacing w:val="51"/>
          <w:sz w:val="24"/>
          <w:szCs w:val="24"/>
        </w:rPr>
        <w:t xml:space="preserve"> </w:t>
      </w:r>
      <w:r w:rsidRPr="00C90CBF">
        <w:rPr>
          <w:rFonts w:ascii="Arial" w:eastAsia="Arial" w:hAnsi="Arial" w:cs="Arial"/>
          <w:bCs/>
          <w:color w:val="000000"/>
          <w:spacing w:val="9"/>
          <w:w w:val="90"/>
          <w:sz w:val="24"/>
          <w:szCs w:val="24"/>
        </w:rPr>
        <w:t>souvislosti</w:t>
      </w:r>
      <w:r w:rsidRPr="00C90CBF">
        <w:rPr>
          <w:rFonts w:ascii="Arial" w:eastAsia="Arial" w:hAnsi="Arial" w:cs="Arial"/>
          <w:bCs/>
          <w:color w:val="000000"/>
          <w:spacing w:val="42"/>
          <w:sz w:val="24"/>
          <w:szCs w:val="24"/>
        </w:rPr>
        <w:t xml:space="preserve"> </w:t>
      </w:r>
      <w:r w:rsidRPr="00C90CBF">
        <w:rPr>
          <w:rFonts w:ascii="Arial" w:eastAsia="Arial" w:hAnsi="Arial" w:cs="Arial"/>
          <w:bCs/>
          <w:color w:val="000000"/>
          <w:sz w:val="24"/>
          <w:szCs w:val="24"/>
        </w:rPr>
        <w:t>s</w:t>
      </w:r>
      <w:r w:rsidRPr="00C90CBF">
        <w:rPr>
          <w:rFonts w:ascii="Arial" w:eastAsia="Arial" w:hAnsi="Arial" w:cs="Arial"/>
          <w:bCs/>
          <w:color w:val="000000"/>
          <w:spacing w:val="52"/>
          <w:sz w:val="24"/>
          <w:szCs w:val="24"/>
        </w:rPr>
        <w:t xml:space="preserve"> </w:t>
      </w:r>
      <w:r w:rsidRPr="00C90CBF">
        <w:rPr>
          <w:rFonts w:ascii="Arial" w:eastAsia="Arial" w:hAnsi="Arial" w:cs="Arial"/>
          <w:bCs/>
          <w:color w:val="000000"/>
          <w:sz w:val="24"/>
          <w:szCs w:val="24"/>
        </w:rPr>
        <w:t>výkonem</w:t>
      </w:r>
      <w:r w:rsidRPr="00C90CBF">
        <w:rPr>
          <w:rFonts w:ascii="Arial" w:eastAsia="Arial" w:hAnsi="Arial" w:cs="Arial"/>
          <w:bCs/>
          <w:color w:val="000000"/>
          <w:spacing w:val="47"/>
          <w:sz w:val="24"/>
          <w:szCs w:val="24"/>
        </w:rPr>
        <w:t xml:space="preserve"> </w:t>
      </w:r>
      <w:r w:rsidRPr="00C90CBF">
        <w:rPr>
          <w:rFonts w:ascii="Arial" w:eastAsia="Arial" w:hAnsi="Arial" w:cs="Arial"/>
          <w:bCs/>
          <w:color w:val="000000"/>
          <w:spacing w:val="-4"/>
          <w:w w:val="105"/>
          <w:sz w:val="24"/>
          <w:szCs w:val="24"/>
        </w:rPr>
        <w:t>státní</w:t>
      </w:r>
      <w:r w:rsidRPr="00C90CBF">
        <w:rPr>
          <w:rFonts w:ascii="Arial" w:eastAsia="Arial" w:hAnsi="Arial" w:cs="Arial"/>
          <w:bCs/>
          <w:color w:val="000000"/>
          <w:spacing w:val="47"/>
          <w:sz w:val="24"/>
          <w:szCs w:val="24"/>
        </w:rPr>
        <w:t xml:space="preserve"> </w:t>
      </w:r>
      <w:r w:rsidRPr="00C90CBF">
        <w:rPr>
          <w:rFonts w:ascii="Arial" w:eastAsia="Arial" w:hAnsi="Arial" w:cs="Arial"/>
          <w:bCs/>
          <w:color w:val="000000"/>
          <w:sz w:val="24"/>
          <w:szCs w:val="24"/>
        </w:rPr>
        <w:t>správy</w:t>
      </w:r>
      <w:r w:rsidRPr="00C90CBF">
        <w:rPr>
          <w:rFonts w:ascii="Arial" w:eastAsia="Arial" w:hAnsi="Arial" w:cs="Arial"/>
          <w:bCs/>
          <w:color w:val="000000"/>
          <w:spacing w:val="49"/>
          <w:sz w:val="24"/>
          <w:szCs w:val="24"/>
        </w:rPr>
        <w:t xml:space="preserve"> </w:t>
      </w:r>
      <w:r w:rsidRPr="00C90CBF">
        <w:rPr>
          <w:rFonts w:ascii="Arial" w:eastAsia="Arial" w:hAnsi="Arial" w:cs="Arial"/>
          <w:bCs/>
          <w:color w:val="000000"/>
          <w:sz w:val="24"/>
          <w:szCs w:val="24"/>
        </w:rPr>
        <w:t>na</w:t>
      </w:r>
      <w:r w:rsidRPr="00C90CBF">
        <w:rPr>
          <w:rFonts w:ascii="Arial" w:eastAsia="Arial" w:hAnsi="Arial" w:cs="Arial"/>
          <w:bCs/>
          <w:color w:val="000000"/>
          <w:spacing w:val="51"/>
          <w:sz w:val="24"/>
          <w:szCs w:val="24"/>
        </w:rPr>
        <w:t xml:space="preserve"> </w:t>
      </w:r>
      <w:r w:rsidRPr="00C90CBF">
        <w:rPr>
          <w:rFonts w:ascii="Arial" w:eastAsia="Arial" w:hAnsi="Arial" w:cs="Arial"/>
          <w:bCs/>
          <w:color w:val="000000"/>
          <w:spacing w:val="-1"/>
          <w:w w:val="101"/>
          <w:sz w:val="24"/>
          <w:szCs w:val="24"/>
        </w:rPr>
        <w:t>úseku</w:t>
      </w:r>
      <w:r w:rsidRPr="00C90CBF">
        <w:rPr>
          <w:rFonts w:ascii="Arial" w:eastAsia="Arial" w:hAnsi="Arial" w:cs="Arial"/>
          <w:bCs/>
          <w:color w:val="000000"/>
          <w:sz w:val="24"/>
          <w:szCs w:val="24"/>
        </w:rPr>
        <w:t xml:space="preserve"> památkové</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péče</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pacing w:val="9"/>
          <w:w w:val="90"/>
          <w:sz w:val="24"/>
          <w:szCs w:val="24"/>
        </w:rPr>
        <w:t>dle</w:t>
      </w:r>
      <w:r w:rsidRPr="00C90CBF">
        <w:rPr>
          <w:rFonts w:ascii="Arial" w:eastAsia="Arial" w:hAnsi="Arial" w:cs="Arial"/>
          <w:bCs/>
          <w:color w:val="000000"/>
          <w:w w:val="85"/>
          <w:sz w:val="24"/>
          <w:szCs w:val="24"/>
        </w:rPr>
        <w:t xml:space="preserve"> </w:t>
      </w:r>
      <w:r w:rsidRPr="00C90CBF">
        <w:rPr>
          <w:rFonts w:ascii="Arial" w:eastAsia="Arial" w:hAnsi="Arial" w:cs="Arial"/>
          <w:bCs/>
          <w:color w:val="000000"/>
          <w:spacing w:val="1"/>
          <w:w w:val="99"/>
          <w:sz w:val="24"/>
          <w:szCs w:val="24"/>
        </w:rPr>
        <w:t>zákona</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z w:val="24"/>
          <w:szCs w:val="24"/>
        </w:rPr>
        <w:t>č.</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4"/>
          <w:w w:val="104"/>
          <w:sz w:val="24"/>
          <w:szCs w:val="24"/>
        </w:rPr>
        <w:t>20/1987</w:t>
      </w:r>
      <w:r w:rsidRPr="00C90CBF">
        <w:rPr>
          <w:rFonts w:ascii="Arial" w:eastAsia="Arial" w:hAnsi="Arial" w:cs="Arial"/>
          <w:bCs/>
          <w:color w:val="000000"/>
          <w:w w:val="92"/>
          <w:sz w:val="24"/>
          <w:szCs w:val="24"/>
        </w:rPr>
        <w:t xml:space="preserve"> </w:t>
      </w:r>
      <w:r w:rsidRPr="00C90CBF">
        <w:rPr>
          <w:rFonts w:ascii="Arial" w:eastAsia="Arial" w:hAnsi="Arial" w:cs="Arial"/>
          <w:bCs/>
          <w:color w:val="000000"/>
          <w:sz w:val="24"/>
          <w:szCs w:val="24"/>
        </w:rPr>
        <w:t>Sb., o</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z w:val="24"/>
          <w:szCs w:val="24"/>
        </w:rPr>
        <w:t>státní</w:t>
      </w:r>
      <w:r w:rsidRPr="00C90CBF">
        <w:rPr>
          <w:rFonts w:ascii="Arial" w:eastAsia="Arial" w:hAnsi="Arial" w:cs="Arial"/>
          <w:bCs/>
          <w:color w:val="000000"/>
          <w:w w:val="91"/>
          <w:sz w:val="24"/>
          <w:szCs w:val="24"/>
        </w:rPr>
        <w:t xml:space="preserve"> </w:t>
      </w:r>
      <w:r w:rsidRPr="00C90CBF">
        <w:rPr>
          <w:rFonts w:ascii="Arial" w:eastAsia="Arial" w:hAnsi="Arial" w:cs="Arial"/>
          <w:bCs/>
          <w:color w:val="000000"/>
          <w:spacing w:val="-1"/>
          <w:w w:val="101"/>
          <w:sz w:val="24"/>
          <w:szCs w:val="24"/>
        </w:rPr>
        <w:t>památkové</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3"/>
          <w:w w:val="103"/>
          <w:sz w:val="24"/>
          <w:szCs w:val="24"/>
        </w:rPr>
        <w:t>pé</w:t>
      </w:r>
      <w:r w:rsidRPr="00C90CBF">
        <w:rPr>
          <w:rFonts w:ascii="Arial" w:eastAsia="Arial" w:hAnsi="Arial" w:cs="Arial"/>
          <w:bCs/>
          <w:color w:val="000000"/>
          <w:sz w:val="24"/>
          <w:szCs w:val="24"/>
        </w:rPr>
        <w:t>či,</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pacing w:val="8"/>
          <w:w w:val="92"/>
          <w:sz w:val="24"/>
          <w:szCs w:val="24"/>
        </w:rPr>
        <w:t>ve</w:t>
      </w:r>
      <w:r w:rsidRPr="00C90CBF">
        <w:rPr>
          <w:rFonts w:ascii="Arial" w:eastAsia="Arial" w:hAnsi="Arial" w:cs="Arial"/>
          <w:bCs/>
          <w:color w:val="000000"/>
          <w:w w:val="85"/>
          <w:sz w:val="24"/>
          <w:szCs w:val="24"/>
        </w:rPr>
        <w:t xml:space="preserve"> </w:t>
      </w:r>
      <w:r w:rsidRPr="00C90CBF">
        <w:rPr>
          <w:rFonts w:ascii="Arial" w:eastAsia="Arial" w:hAnsi="Arial" w:cs="Arial"/>
          <w:bCs/>
          <w:color w:val="000000"/>
          <w:spacing w:val="-1"/>
          <w:sz w:val="24"/>
          <w:szCs w:val="24"/>
        </w:rPr>
        <w:t>zn</w:t>
      </w:r>
      <w:r w:rsidRPr="00C90CBF">
        <w:rPr>
          <w:rFonts w:ascii="Arial" w:eastAsia="Arial" w:hAnsi="Arial" w:cs="Arial"/>
          <w:bCs/>
          <w:color w:val="000000"/>
          <w:sz w:val="24"/>
          <w:szCs w:val="24"/>
        </w:rPr>
        <w:t>ění</w:t>
      </w:r>
      <w:r w:rsidRPr="00C90CBF">
        <w:rPr>
          <w:rFonts w:ascii="Arial" w:eastAsia="Arial" w:hAnsi="Arial" w:cs="Arial"/>
          <w:bCs/>
          <w:color w:val="000000"/>
          <w:w w:val="92"/>
          <w:sz w:val="24"/>
          <w:szCs w:val="24"/>
        </w:rPr>
        <w:t xml:space="preserve"> </w:t>
      </w:r>
      <w:r w:rsidRPr="00C90CBF">
        <w:rPr>
          <w:rFonts w:ascii="Arial" w:eastAsia="Arial" w:hAnsi="Arial" w:cs="Arial"/>
          <w:bCs/>
          <w:color w:val="000000"/>
          <w:spacing w:val="-2"/>
          <w:w w:val="102"/>
          <w:sz w:val="24"/>
          <w:szCs w:val="24"/>
        </w:rPr>
        <w:t>pozd</w:t>
      </w:r>
      <w:r w:rsidRPr="00C90CBF">
        <w:rPr>
          <w:rFonts w:ascii="Arial" w:eastAsia="Arial" w:hAnsi="Arial" w:cs="Arial"/>
          <w:bCs/>
          <w:color w:val="000000"/>
          <w:sz w:val="24"/>
          <w:szCs w:val="24"/>
        </w:rPr>
        <w:t>ěj</w:t>
      </w:r>
      <w:r w:rsidRPr="00C90CBF">
        <w:rPr>
          <w:rFonts w:ascii="Arial" w:eastAsia="Arial" w:hAnsi="Arial" w:cs="Arial"/>
          <w:bCs/>
          <w:color w:val="000000"/>
          <w:spacing w:val="10"/>
          <w:w w:val="90"/>
          <w:sz w:val="24"/>
          <w:szCs w:val="24"/>
        </w:rPr>
        <w:t>ších</w:t>
      </w:r>
      <w:r w:rsidRPr="00C90CBF">
        <w:rPr>
          <w:rFonts w:ascii="Arial" w:eastAsia="Arial" w:hAnsi="Arial" w:cs="Arial"/>
          <w:bCs/>
          <w:color w:val="000000"/>
          <w:w w:val="79"/>
          <w:sz w:val="24"/>
          <w:szCs w:val="24"/>
        </w:rPr>
        <w:t xml:space="preserve"> </w:t>
      </w:r>
      <w:r w:rsidRPr="00C90CBF">
        <w:rPr>
          <w:rFonts w:ascii="Arial" w:eastAsia="Arial" w:hAnsi="Arial" w:cs="Arial"/>
          <w:bCs/>
          <w:color w:val="000000"/>
          <w:sz w:val="24"/>
          <w:szCs w:val="24"/>
        </w:rPr>
        <w:t>předpisů,</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z w:val="24"/>
          <w:szCs w:val="24"/>
        </w:rPr>
        <w:t>období</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z w:val="24"/>
          <w:szCs w:val="24"/>
        </w:rPr>
        <w:t>od</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z w:val="24"/>
          <w:szCs w:val="24"/>
        </w:rPr>
        <w:t>1.</w:t>
      </w:r>
      <w:r w:rsidRPr="00C90CBF">
        <w:rPr>
          <w:rFonts w:ascii="Arial" w:eastAsia="Arial" w:hAnsi="Arial" w:cs="Arial"/>
          <w:bCs/>
          <w:color w:val="000000"/>
          <w:spacing w:val="9"/>
          <w:sz w:val="24"/>
          <w:szCs w:val="24"/>
        </w:rPr>
        <w:t xml:space="preserve"> </w:t>
      </w:r>
      <w:r w:rsidRPr="00C90CBF">
        <w:rPr>
          <w:rFonts w:ascii="Arial" w:eastAsia="Arial" w:hAnsi="Arial" w:cs="Arial"/>
          <w:bCs/>
          <w:color w:val="000000"/>
          <w:spacing w:val="-1"/>
          <w:sz w:val="24"/>
          <w:szCs w:val="24"/>
        </w:rPr>
        <w:t>4.</w:t>
      </w:r>
      <w:r w:rsidRPr="00C90CBF">
        <w:rPr>
          <w:rFonts w:ascii="Arial" w:eastAsia="Arial" w:hAnsi="Arial" w:cs="Arial"/>
          <w:bCs/>
          <w:color w:val="000000"/>
          <w:spacing w:val="7"/>
          <w:sz w:val="24"/>
          <w:szCs w:val="24"/>
        </w:rPr>
        <w:t xml:space="preserve"> </w:t>
      </w:r>
      <w:r w:rsidRPr="00C90CBF">
        <w:rPr>
          <w:rFonts w:ascii="Arial" w:eastAsia="Arial" w:hAnsi="Arial" w:cs="Arial"/>
          <w:bCs/>
          <w:color w:val="000000"/>
          <w:sz w:val="24"/>
          <w:szCs w:val="24"/>
        </w:rPr>
        <w:t>2023</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w w:val="99"/>
          <w:sz w:val="24"/>
          <w:szCs w:val="24"/>
        </w:rPr>
        <w:t>do</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z w:val="24"/>
          <w:szCs w:val="24"/>
        </w:rPr>
        <w:t>30.</w:t>
      </w:r>
      <w:r w:rsidRPr="00C90CBF">
        <w:rPr>
          <w:rFonts w:ascii="Arial" w:eastAsia="Arial" w:hAnsi="Arial" w:cs="Arial"/>
          <w:bCs/>
          <w:color w:val="000000"/>
          <w:spacing w:val="7"/>
          <w:sz w:val="24"/>
          <w:szCs w:val="24"/>
        </w:rPr>
        <w:t xml:space="preserve"> </w:t>
      </w:r>
      <w:r w:rsidRPr="00C90CBF">
        <w:rPr>
          <w:rFonts w:ascii="Arial" w:eastAsia="Arial" w:hAnsi="Arial" w:cs="Arial"/>
          <w:bCs/>
          <w:color w:val="000000"/>
          <w:spacing w:val="9"/>
          <w:w w:val="89"/>
          <w:sz w:val="24"/>
          <w:szCs w:val="24"/>
        </w:rPr>
        <w:t>6.</w:t>
      </w:r>
      <w:r w:rsidRPr="00C90CBF">
        <w:rPr>
          <w:rFonts w:ascii="Arial" w:eastAsia="Arial" w:hAnsi="Arial" w:cs="Arial"/>
          <w:bCs/>
          <w:color w:val="000000"/>
          <w:sz w:val="24"/>
          <w:szCs w:val="24"/>
        </w:rPr>
        <w:t xml:space="preserve"> 2023</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pacing w:val="-1"/>
          <w:sz w:val="24"/>
          <w:szCs w:val="24"/>
        </w:rPr>
        <w:t>bylo</w:t>
      </w:r>
      <w:r w:rsidRPr="00C90CBF">
        <w:rPr>
          <w:rFonts w:ascii="Arial" w:eastAsia="Arial" w:hAnsi="Arial" w:cs="Arial"/>
          <w:bCs/>
          <w:color w:val="000000"/>
          <w:spacing w:val="9"/>
          <w:sz w:val="24"/>
          <w:szCs w:val="24"/>
        </w:rPr>
        <w:t xml:space="preserve"> </w:t>
      </w:r>
      <w:r w:rsidRPr="00C90CBF">
        <w:rPr>
          <w:rFonts w:ascii="Arial" w:eastAsia="Arial" w:hAnsi="Arial" w:cs="Arial"/>
          <w:bCs/>
          <w:color w:val="000000"/>
          <w:sz w:val="24"/>
          <w:szCs w:val="24"/>
        </w:rPr>
        <w:t>dle</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pacing w:val="1"/>
          <w:w w:val="99"/>
          <w:sz w:val="24"/>
          <w:szCs w:val="24"/>
        </w:rPr>
        <w:t>ustanovení</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5"/>
          <w:w w:val="105"/>
          <w:sz w:val="24"/>
          <w:szCs w:val="24"/>
        </w:rPr>
        <w:t>tohoto</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pacing w:val="1"/>
          <w:sz w:val="24"/>
          <w:szCs w:val="24"/>
        </w:rPr>
        <w:t>zákona</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pacing w:val="1"/>
          <w:w w:val="99"/>
          <w:sz w:val="24"/>
          <w:szCs w:val="24"/>
        </w:rPr>
        <w:t>vydáno</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z w:val="24"/>
          <w:szCs w:val="24"/>
        </w:rPr>
        <w:t>134</w:t>
      </w:r>
      <w:r w:rsidRPr="00C90CBF">
        <w:rPr>
          <w:rFonts w:ascii="Arial" w:eastAsia="Arial" w:hAnsi="Arial" w:cs="Arial"/>
          <w:bCs/>
          <w:color w:val="000000"/>
          <w:spacing w:val="9"/>
          <w:sz w:val="24"/>
          <w:szCs w:val="24"/>
        </w:rPr>
        <w:t xml:space="preserve"> </w:t>
      </w:r>
      <w:r w:rsidRPr="00C90CBF">
        <w:rPr>
          <w:rFonts w:ascii="Arial" w:eastAsia="Arial" w:hAnsi="Arial" w:cs="Arial"/>
          <w:bCs/>
          <w:color w:val="000000"/>
          <w:sz w:val="24"/>
          <w:szCs w:val="24"/>
        </w:rPr>
        <w:t>rozhodnutí</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10"/>
          <w:w w:val="91"/>
          <w:sz w:val="24"/>
          <w:szCs w:val="24"/>
        </w:rPr>
        <w:t>závazných</w:t>
      </w:r>
      <w:r w:rsidRPr="00C90CBF">
        <w:rPr>
          <w:rFonts w:ascii="Arial" w:eastAsia="Arial" w:hAnsi="Arial" w:cs="Arial"/>
          <w:bCs/>
          <w:color w:val="000000"/>
          <w:w w:val="84"/>
          <w:sz w:val="24"/>
          <w:szCs w:val="24"/>
        </w:rPr>
        <w:t xml:space="preserve"> </w:t>
      </w:r>
      <w:r w:rsidRPr="00C90CBF">
        <w:rPr>
          <w:rFonts w:ascii="Arial" w:eastAsia="Arial" w:hAnsi="Arial" w:cs="Arial"/>
          <w:bCs/>
          <w:color w:val="000000"/>
          <w:sz w:val="24"/>
          <w:szCs w:val="24"/>
        </w:rPr>
        <w:t>stanovisek</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3"/>
          <w:w w:val="103"/>
          <w:sz w:val="24"/>
          <w:szCs w:val="24"/>
        </w:rPr>
        <w:t>usnesení</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z w:val="24"/>
          <w:szCs w:val="24"/>
        </w:rPr>
        <w:t>a 11</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pacing w:val="10"/>
          <w:w w:val="90"/>
          <w:sz w:val="24"/>
          <w:szCs w:val="24"/>
        </w:rPr>
        <w:t>vyjád</w:t>
      </w:r>
      <w:r w:rsidRPr="00C90CBF">
        <w:rPr>
          <w:rFonts w:ascii="Arial" w:eastAsia="Arial" w:hAnsi="Arial" w:cs="Arial"/>
          <w:bCs/>
          <w:color w:val="000000"/>
          <w:spacing w:val="9"/>
          <w:w w:val="89"/>
          <w:sz w:val="24"/>
          <w:szCs w:val="24"/>
        </w:rPr>
        <w:t>ření/sd</w:t>
      </w:r>
      <w:r w:rsidRPr="00C90CBF">
        <w:rPr>
          <w:rFonts w:ascii="Arial" w:eastAsia="Arial" w:hAnsi="Arial" w:cs="Arial"/>
          <w:bCs/>
          <w:color w:val="000000"/>
          <w:w w:val="98"/>
          <w:sz w:val="24"/>
          <w:szCs w:val="24"/>
        </w:rPr>
        <w:t>ělení.</w:t>
      </w:r>
    </w:p>
    <w:p w:rsidR="00C90CBF" w:rsidRPr="00C90CBF" w:rsidRDefault="00C90CBF" w:rsidP="00DF72E7">
      <w:pPr>
        <w:autoSpaceDE w:val="0"/>
        <w:autoSpaceDN w:val="0"/>
        <w:spacing w:after="0" w:line="240" w:lineRule="auto"/>
        <w:jc w:val="both"/>
        <w:rPr>
          <w:rFonts w:ascii="Arial" w:hAnsi="Arial" w:cs="Arial"/>
          <w:sz w:val="24"/>
          <w:szCs w:val="24"/>
        </w:rPr>
      </w:pPr>
    </w:p>
    <w:p w:rsidR="00C90CBF" w:rsidRPr="00C90CBF" w:rsidRDefault="00C90CBF" w:rsidP="00DF72E7">
      <w:pPr>
        <w:autoSpaceDE w:val="0"/>
        <w:autoSpaceDN w:val="0"/>
        <w:spacing w:after="0" w:line="240" w:lineRule="auto"/>
        <w:jc w:val="both"/>
        <w:rPr>
          <w:rFonts w:ascii="Arial" w:hAnsi="Arial" w:cs="Arial"/>
          <w:sz w:val="24"/>
          <w:szCs w:val="24"/>
        </w:rPr>
      </w:pPr>
      <w:r w:rsidRPr="00C90CBF">
        <w:rPr>
          <w:rFonts w:ascii="Arial" w:eastAsia="Arial" w:hAnsi="Arial" w:cs="Arial"/>
          <w:bCs/>
          <w:color w:val="000000"/>
          <w:sz w:val="24"/>
          <w:szCs w:val="24"/>
        </w:rPr>
        <w:t>V</w:t>
      </w:r>
      <w:r w:rsidRPr="00C90CBF">
        <w:rPr>
          <w:rFonts w:ascii="Arial" w:eastAsia="Arial" w:hAnsi="Arial" w:cs="Arial"/>
          <w:bCs/>
          <w:color w:val="000000"/>
          <w:spacing w:val="44"/>
          <w:sz w:val="24"/>
          <w:szCs w:val="24"/>
        </w:rPr>
        <w:t xml:space="preserve"> </w:t>
      </w:r>
      <w:r w:rsidRPr="00C90CBF">
        <w:rPr>
          <w:rFonts w:ascii="Arial" w:eastAsia="Arial" w:hAnsi="Arial" w:cs="Arial"/>
          <w:bCs/>
          <w:color w:val="000000"/>
          <w:sz w:val="24"/>
          <w:szCs w:val="24"/>
        </w:rPr>
        <w:t>předmětném</w:t>
      </w:r>
      <w:r w:rsidRPr="00C90CBF">
        <w:rPr>
          <w:rFonts w:ascii="Arial" w:eastAsia="Arial" w:hAnsi="Arial" w:cs="Arial"/>
          <w:bCs/>
          <w:color w:val="000000"/>
          <w:spacing w:val="44"/>
          <w:sz w:val="24"/>
          <w:szCs w:val="24"/>
        </w:rPr>
        <w:t xml:space="preserve"> </w:t>
      </w:r>
      <w:r w:rsidRPr="00C90CBF">
        <w:rPr>
          <w:rFonts w:ascii="Arial" w:eastAsia="Arial" w:hAnsi="Arial" w:cs="Arial"/>
          <w:bCs/>
          <w:color w:val="000000"/>
          <w:sz w:val="24"/>
          <w:szCs w:val="24"/>
        </w:rPr>
        <w:t>období</w:t>
      </w:r>
      <w:r w:rsidRPr="00C90CBF">
        <w:rPr>
          <w:rFonts w:ascii="Arial" w:eastAsia="Arial" w:hAnsi="Arial" w:cs="Arial"/>
          <w:bCs/>
          <w:color w:val="000000"/>
          <w:spacing w:val="41"/>
          <w:sz w:val="24"/>
          <w:szCs w:val="24"/>
        </w:rPr>
        <w:t xml:space="preserve"> </w:t>
      </w:r>
      <w:r w:rsidRPr="00C90CBF">
        <w:rPr>
          <w:rFonts w:ascii="Arial" w:eastAsia="Arial" w:hAnsi="Arial" w:cs="Arial"/>
          <w:bCs/>
          <w:color w:val="000000"/>
          <w:spacing w:val="-1"/>
          <w:sz w:val="24"/>
          <w:szCs w:val="24"/>
        </w:rPr>
        <w:t>byla</w:t>
      </w:r>
      <w:r w:rsidRPr="00C90CBF">
        <w:rPr>
          <w:rFonts w:ascii="Arial" w:eastAsia="Arial" w:hAnsi="Arial" w:cs="Arial"/>
          <w:bCs/>
          <w:color w:val="000000"/>
          <w:spacing w:val="47"/>
          <w:sz w:val="24"/>
          <w:szCs w:val="24"/>
        </w:rPr>
        <w:t xml:space="preserve"> </w:t>
      </w:r>
      <w:r w:rsidRPr="00C90CBF">
        <w:rPr>
          <w:rFonts w:ascii="Arial" w:eastAsia="Arial" w:hAnsi="Arial" w:cs="Arial"/>
          <w:bCs/>
          <w:color w:val="000000"/>
          <w:spacing w:val="3"/>
          <w:w w:val="97"/>
          <w:sz w:val="24"/>
          <w:szCs w:val="24"/>
        </w:rPr>
        <w:t>vydána</w:t>
      </w:r>
      <w:r w:rsidRPr="00C90CBF">
        <w:rPr>
          <w:rFonts w:ascii="Arial" w:eastAsia="Arial" w:hAnsi="Arial" w:cs="Arial"/>
          <w:bCs/>
          <w:color w:val="000000"/>
          <w:spacing w:val="43"/>
          <w:sz w:val="24"/>
          <w:szCs w:val="24"/>
        </w:rPr>
        <w:t xml:space="preserve"> </w:t>
      </w:r>
      <w:r w:rsidRPr="00C90CBF">
        <w:rPr>
          <w:rFonts w:ascii="Arial" w:eastAsia="Arial" w:hAnsi="Arial" w:cs="Arial"/>
          <w:bCs/>
          <w:color w:val="000000"/>
          <w:spacing w:val="3"/>
          <w:w w:val="97"/>
          <w:sz w:val="24"/>
          <w:szCs w:val="24"/>
        </w:rPr>
        <w:t>závazná</w:t>
      </w:r>
      <w:r w:rsidRPr="00C90CBF">
        <w:rPr>
          <w:rFonts w:ascii="Arial" w:eastAsia="Arial" w:hAnsi="Arial" w:cs="Arial"/>
          <w:bCs/>
          <w:color w:val="000000"/>
          <w:spacing w:val="41"/>
          <w:sz w:val="24"/>
          <w:szCs w:val="24"/>
        </w:rPr>
        <w:t xml:space="preserve"> </w:t>
      </w:r>
      <w:r w:rsidRPr="00C90CBF">
        <w:rPr>
          <w:rFonts w:ascii="Arial" w:eastAsia="Arial" w:hAnsi="Arial" w:cs="Arial"/>
          <w:bCs/>
          <w:color w:val="000000"/>
          <w:spacing w:val="10"/>
          <w:w w:val="90"/>
          <w:sz w:val="24"/>
          <w:szCs w:val="24"/>
        </w:rPr>
        <w:t>stanoviska/rozhodnutí,</w:t>
      </w:r>
      <w:r w:rsidRPr="00C90CBF">
        <w:rPr>
          <w:rFonts w:ascii="Arial" w:eastAsia="Arial" w:hAnsi="Arial" w:cs="Arial"/>
          <w:bCs/>
          <w:color w:val="000000"/>
          <w:spacing w:val="34"/>
          <w:sz w:val="24"/>
          <w:szCs w:val="24"/>
        </w:rPr>
        <w:t xml:space="preserve"> </w:t>
      </w:r>
      <w:r w:rsidRPr="00C90CBF">
        <w:rPr>
          <w:rFonts w:ascii="Arial" w:eastAsia="Arial" w:hAnsi="Arial" w:cs="Arial"/>
          <w:bCs/>
          <w:color w:val="000000"/>
          <w:spacing w:val="3"/>
          <w:w w:val="97"/>
          <w:sz w:val="24"/>
          <w:szCs w:val="24"/>
        </w:rPr>
        <w:t>nap</w:t>
      </w:r>
      <w:r w:rsidRPr="00C90CBF">
        <w:rPr>
          <w:rFonts w:ascii="Arial" w:eastAsia="Arial" w:hAnsi="Arial" w:cs="Arial"/>
          <w:bCs/>
          <w:color w:val="000000"/>
          <w:w w:val="98"/>
          <w:sz w:val="24"/>
          <w:szCs w:val="24"/>
        </w:rPr>
        <w:t>ř.</w:t>
      </w:r>
      <w:r w:rsidRPr="00C90CBF">
        <w:rPr>
          <w:rFonts w:ascii="Arial" w:eastAsia="Arial" w:hAnsi="Arial" w:cs="Arial"/>
          <w:bCs/>
          <w:color w:val="000000"/>
          <w:spacing w:val="43"/>
          <w:sz w:val="24"/>
          <w:szCs w:val="24"/>
        </w:rPr>
        <w:t xml:space="preserve"> </w:t>
      </w:r>
      <w:r w:rsidRPr="00C90CBF">
        <w:rPr>
          <w:rFonts w:ascii="Arial" w:eastAsia="Arial" w:hAnsi="Arial" w:cs="Arial"/>
          <w:bCs/>
          <w:color w:val="000000"/>
          <w:sz w:val="24"/>
          <w:szCs w:val="24"/>
        </w:rPr>
        <w:t>restaurování</w:t>
      </w:r>
      <w:r w:rsidRPr="00C90CBF">
        <w:rPr>
          <w:rFonts w:ascii="Arial" w:eastAsia="Arial" w:hAnsi="Arial" w:cs="Arial"/>
          <w:bCs/>
          <w:color w:val="000000"/>
          <w:spacing w:val="40"/>
          <w:sz w:val="24"/>
          <w:szCs w:val="24"/>
        </w:rPr>
        <w:t xml:space="preserve"> </w:t>
      </w:r>
      <w:r w:rsidRPr="00C90CBF">
        <w:rPr>
          <w:rFonts w:ascii="Arial" w:eastAsia="Arial" w:hAnsi="Arial" w:cs="Arial"/>
          <w:bCs/>
          <w:color w:val="000000"/>
          <w:sz w:val="24"/>
          <w:szCs w:val="24"/>
        </w:rPr>
        <w:t>fresek</w:t>
      </w:r>
      <w:r w:rsidRPr="00C90CBF">
        <w:rPr>
          <w:rFonts w:ascii="Arial" w:eastAsia="Arial" w:hAnsi="Arial" w:cs="Arial"/>
          <w:bCs/>
          <w:color w:val="000000"/>
          <w:spacing w:val="43"/>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kostele</w:t>
      </w:r>
      <w:r w:rsidRPr="00C90CBF">
        <w:rPr>
          <w:rFonts w:ascii="Arial" w:eastAsia="Arial" w:hAnsi="Arial" w:cs="Arial"/>
          <w:bCs/>
          <w:color w:val="000000"/>
          <w:spacing w:val="54"/>
          <w:sz w:val="24"/>
          <w:szCs w:val="24"/>
        </w:rPr>
        <w:t xml:space="preserve"> </w:t>
      </w:r>
      <w:r w:rsidRPr="00C90CBF">
        <w:rPr>
          <w:rFonts w:ascii="Arial" w:eastAsia="Arial" w:hAnsi="Arial" w:cs="Arial"/>
          <w:bCs/>
          <w:color w:val="000000"/>
          <w:spacing w:val="9"/>
          <w:w w:val="90"/>
          <w:sz w:val="24"/>
          <w:szCs w:val="24"/>
        </w:rPr>
        <w:t>sv.</w:t>
      </w:r>
      <w:r w:rsidRPr="00C90CBF">
        <w:rPr>
          <w:rFonts w:ascii="Arial" w:eastAsia="Arial" w:hAnsi="Arial" w:cs="Arial"/>
          <w:bCs/>
          <w:color w:val="000000"/>
          <w:spacing w:val="43"/>
          <w:sz w:val="24"/>
          <w:szCs w:val="24"/>
        </w:rPr>
        <w:t xml:space="preserve"> </w:t>
      </w:r>
      <w:r w:rsidRPr="00C90CBF">
        <w:rPr>
          <w:rFonts w:ascii="Arial" w:eastAsia="Arial" w:hAnsi="Arial" w:cs="Arial"/>
          <w:bCs/>
          <w:color w:val="000000"/>
          <w:sz w:val="24"/>
          <w:szCs w:val="24"/>
        </w:rPr>
        <w:t>Ignáce;</w:t>
      </w:r>
      <w:r w:rsidRPr="00C90CBF">
        <w:rPr>
          <w:rFonts w:ascii="Arial" w:eastAsia="Arial" w:hAnsi="Arial" w:cs="Arial"/>
          <w:bCs/>
          <w:color w:val="000000"/>
          <w:spacing w:val="54"/>
          <w:sz w:val="24"/>
          <w:szCs w:val="24"/>
        </w:rPr>
        <w:t xml:space="preserve"> </w:t>
      </w:r>
      <w:r w:rsidRPr="00C90CBF">
        <w:rPr>
          <w:rFonts w:ascii="Arial" w:eastAsia="Arial" w:hAnsi="Arial" w:cs="Arial"/>
          <w:bCs/>
          <w:color w:val="000000"/>
          <w:spacing w:val="9"/>
          <w:w w:val="92"/>
          <w:sz w:val="24"/>
          <w:szCs w:val="24"/>
        </w:rPr>
        <w:t>obnova</w:t>
      </w:r>
      <w:r w:rsidRPr="00C90CBF">
        <w:rPr>
          <w:rFonts w:ascii="Arial" w:eastAsia="Arial" w:hAnsi="Arial" w:cs="Arial"/>
          <w:bCs/>
          <w:color w:val="000000"/>
          <w:spacing w:val="44"/>
          <w:sz w:val="24"/>
          <w:szCs w:val="24"/>
        </w:rPr>
        <w:t xml:space="preserve"> </w:t>
      </w:r>
      <w:r w:rsidRPr="00C90CBF">
        <w:rPr>
          <w:rFonts w:ascii="Arial" w:eastAsia="Arial" w:hAnsi="Arial" w:cs="Arial"/>
          <w:bCs/>
          <w:color w:val="000000"/>
          <w:spacing w:val="-4"/>
          <w:w w:val="104"/>
          <w:sz w:val="24"/>
          <w:szCs w:val="24"/>
        </w:rPr>
        <w:t>ohradní</w:t>
      </w:r>
      <w:r w:rsidRPr="00C90CBF">
        <w:rPr>
          <w:rFonts w:ascii="Arial" w:eastAsia="Arial" w:hAnsi="Arial" w:cs="Arial"/>
          <w:bCs/>
          <w:color w:val="000000"/>
          <w:spacing w:val="50"/>
          <w:sz w:val="24"/>
          <w:szCs w:val="24"/>
        </w:rPr>
        <w:t xml:space="preserve"> </w:t>
      </w:r>
      <w:r w:rsidRPr="00C90CBF">
        <w:rPr>
          <w:rFonts w:ascii="Arial" w:eastAsia="Arial" w:hAnsi="Arial" w:cs="Arial"/>
          <w:bCs/>
          <w:color w:val="000000"/>
          <w:sz w:val="24"/>
          <w:szCs w:val="24"/>
        </w:rPr>
        <w:t>zdi</w:t>
      </w:r>
      <w:r w:rsidRPr="00C90CBF">
        <w:rPr>
          <w:rFonts w:ascii="Arial" w:eastAsia="Arial" w:hAnsi="Arial" w:cs="Arial"/>
          <w:bCs/>
          <w:color w:val="000000"/>
          <w:spacing w:val="53"/>
          <w:sz w:val="24"/>
          <w:szCs w:val="24"/>
        </w:rPr>
        <w:t xml:space="preserve"> </w:t>
      </w:r>
      <w:r w:rsidRPr="00C90CBF">
        <w:rPr>
          <w:rFonts w:ascii="Arial" w:eastAsia="Arial" w:hAnsi="Arial" w:cs="Arial"/>
          <w:bCs/>
          <w:color w:val="000000"/>
          <w:sz w:val="24"/>
          <w:szCs w:val="24"/>
        </w:rPr>
        <w:t>kostela</w:t>
      </w:r>
      <w:r w:rsidRPr="00C90CBF">
        <w:rPr>
          <w:rFonts w:ascii="Arial" w:eastAsia="Arial" w:hAnsi="Arial" w:cs="Arial"/>
          <w:bCs/>
          <w:color w:val="000000"/>
          <w:spacing w:val="54"/>
          <w:sz w:val="24"/>
          <w:szCs w:val="24"/>
        </w:rPr>
        <w:t xml:space="preserve"> </w:t>
      </w:r>
      <w:r w:rsidRPr="00C90CBF">
        <w:rPr>
          <w:rFonts w:ascii="Arial" w:eastAsia="Arial" w:hAnsi="Arial" w:cs="Arial"/>
          <w:bCs/>
          <w:color w:val="000000"/>
          <w:spacing w:val="5"/>
          <w:w w:val="95"/>
          <w:sz w:val="24"/>
          <w:szCs w:val="24"/>
        </w:rPr>
        <w:t>ve</w:t>
      </w:r>
      <w:r w:rsidRPr="00C90CBF">
        <w:rPr>
          <w:rFonts w:ascii="Arial" w:eastAsia="Arial" w:hAnsi="Arial" w:cs="Arial"/>
          <w:bCs/>
          <w:color w:val="000000"/>
          <w:spacing w:val="48"/>
          <w:sz w:val="24"/>
          <w:szCs w:val="24"/>
        </w:rPr>
        <w:t xml:space="preserve"> </w:t>
      </w:r>
      <w:r w:rsidRPr="00C90CBF">
        <w:rPr>
          <w:rFonts w:ascii="Arial" w:eastAsia="Arial" w:hAnsi="Arial" w:cs="Arial"/>
          <w:bCs/>
          <w:color w:val="000000"/>
          <w:sz w:val="24"/>
          <w:szCs w:val="24"/>
        </w:rPr>
        <w:t>Vysokých</w:t>
      </w:r>
      <w:r w:rsidRPr="00C90CBF">
        <w:rPr>
          <w:rFonts w:ascii="Arial" w:eastAsia="Arial" w:hAnsi="Arial" w:cs="Arial"/>
          <w:bCs/>
          <w:color w:val="000000"/>
          <w:spacing w:val="53"/>
          <w:sz w:val="24"/>
          <w:szCs w:val="24"/>
        </w:rPr>
        <w:t xml:space="preserve"> </w:t>
      </w:r>
      <w:r w:rsidRPr="00C90CBF">
        <w:rPr>
          <w:rFonts w:ascii="Arial" w:eastAsia="Arial" w:hAnsi="Arial" w:cs="Arial"/>
          <w:bCs/>
          <w:color w:val="000000"/>
          <w:sz w:val="24"/>
          <w:szCs w:val="24"/>
        </w:rPr>
        <w:t>Studnicích;</w:t>
      </w:r>
      <w:r w:rsidRPr="00C90CBF">
        <w:rPr>
          <w:rFonts w:ascii="Arial" w:eastAsia="Arial" w:hAnsi="Arial" w:cs="Arial"/>
          <w:bCs/>
          <w:color w:val="000000"/>
          <w:spacing w:val="54"/>
          <w:sz w:val="24"/>
          <w:szCs w:val="24"/>
        </w:rPr>
        <w:t xml:space="preserve"> </w:t>
      </w:r>
      <w:r w:rsidRPr="00C90CBF">
        <w:rPr>
          <w:rFonts w:ascii="Arial" w:eastAsia="Arial" w:hAnsi="Arial" w:cs="Arial"/>
          <w:bCs/>
          <w:color w:val="000000"/>
          <w:spacing w:val="5"/>
          <w:w w:val="95"/>
          <w:sz w:val="24"/>
          <w:szCs w:val="24"/>
        </w:rPr>
        <w:t>celková</w:t>
      </w:r>
      <w:r w:rsidRPr="00C90CBF">
        <w:rPr>
          <w:rFonts w:ascii="Arial" w:eastAsia="Arial" w:hAnsi="Arial" w:cs="Arial"/>
          <w:bCs/>
          <w:color w:val="000000"/>
          <w:spacing w:val="55"/>
          <w:sz w:val="24"/>
          <w:szCs w:val="24"/>
        </w:rPr>
        <w:t xml:space="preserve"> </w:t>
      </w:r>
      <w:r w:rsidRPr="00C90CBF">
        <w:rPr>
          <w:rFonts w:ascii="Arial" w:eastAsia="Arial" w:hAnsi="Arial" w:cs="Arial"/>
          <w:bCs/>
          <w:color w:val="000000"/>
          <w:sz w:val="24"/>
          <w:szCs w:val="24"/>
        </w:rPr>
        <w:t>rekonstrukce</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pacing w:val="-5"/>
          <w:w w:val="105"/>
          <w:sz w:val="24"/>
          <w:szCs w:val="24"/>
        </w:rPr>
        <w:t>objektu</w:t>
      </w:r>
      <w:r w:rsidRPr="00C90CBF">
        <w:rPr>
          <w:rFonts w:ascii="Arial" w:eastAsia="Arial" w:hAnsi="Arial" w:cs="Arial"/>
          <w:bCs/>
          <w:color w:val="000000"/>
          <w:spacing w:val="37"/>
          <w:sz w:val="24"/>
          <w:szCs w:val="24"/>
        </w:rPr>
        <w:t xml:space="preserve"> </w:t>
      </w:r>
      <w:r w:rsidRPr="00C90CBF">
        <w:rPr>
          <w:rFonts w:ascii="Arial" w:eastAsia="Arial" w:hAnsi="Arial" w:cs="Arial"/>
          <w:bCs/>
          <w:color w:val="000000"/>
          <w:spacing w:val="5"/>
          <w:w w:val="95"/>
          <w:sz w:val="24"/>
          <w:szCs w:val="24"/>
        </w:rPr>
        <w:t>Jiráskova</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z w:val="24"/>
          <w:szCs w:val="24"/>
        </w:rPr>
        <w:t>8</w:t>
      </w:r>
      <w:r w:rsidRPr="00C90CBF">
        <w:rPr>
          <w:rFonts w:ascii="Arial" w:eastAsia="Arial" w:hAnsi="Arial" w:cs="Arial"/>
          <w:bCs/>
          <w:color w:val="000000"/>
          <w:spacing w:val="34"/>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37"/>
          <w:sz w:val="24"/>
          <w:szCs w:val="24"/>
        </w:rPr>
        <w:t xml:space="preserve"> </w:t>
      </w:r>
      <w:r w:rsidRPr="00C90CBF">
        <w:rPr>
          <w:rFonts w:ascii="Arial" w:eastAsia="Arial" w:hAnsi="Arial" w:cs="Arial"/>
          <w:bCs/>
          <w:color w:val="000000"/>
          <w:spacing w:val="10"/>
          <w:w w:val="89"/>
          <w:sz w:val="24"/>
          <w:szCs w:val="24"/>
        </w:rPr>
        <w:t>Havlí</w:t>
      </w:r>
      <w:r w:rsidRPr="00C90CBF">
        <w:rPr>
          <w:rFonts w:ascii="Arial" w:eastAsia="Arial" w:hAnsi="Arial" w:cs="Arial"/>
          <w:bCs/>
          <w:color w:val="000000"/>
          <w:spacing w:val="7"/>
          <w:w w:val="92"/>
          <w:sz w:val="24"/>
          <w:szCs w:val="24"/>
        </w:rPr>
        <w:t>čkova</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z w:val="24"/>
          <w:szCs w:val="24"/>
        </w:rPr>
        <w:t>56;</w:t>
      </w:r>
      <w:r w:rsidRPr="00C90CBF">
        <w:rPr>
          <w:rFonts w:ascii="Arial" w:eastAsia="Arial" w:hAnsi="Arial" w:cs="Arial"/>
          <w:bCs/>
          <w:color w:val="000000"/>
          <w:spacing w:val="38"/>
          <w:sz w:val="24"/>
          <w:szCs w:val="24"/>
        </w:rPr>
        <w:t xml:space="preserve"> </w:t>
      </w:r>
      <w:r w:rsidRPr="00C90CBF">
        <w:rPr>
          <w:rFonts w:ascii="Arial" w:eastAsia="Arial" w:hAnsi="Arial" w:cs="Arial"/>
          <w:bCs/>
          <w:color w:val="000000"/>
          <w:sz w:val="24"/>
          <w:szCs w:val="24"/>
        </w:rPr>
        <w:t>oprava</w:t>
      </w:r>
      <w:r w:rsidRPr="00C90CBF">
        <w:rPr>
          <w:rFonts w:ascii="Arial" w:eastAsia="Arial" w:hAnsi="Arial" w:cs="Arial"/>
          <w:bCs/>
          <w:color w:val="000000"/>
          <w:spacing w:val="36"/>
          <w:sz w:val="24"/>
          <w:szCs w:val="24"/>
        </w:rPr>
        <w:t xml:space="preserve"> </w:t>
      </w:r>
      <w:r w:rsidRPr="00C90CBF">
        <w:rPr>
          <w:rFonts w:ascii="Arial" w:eastAsia="Arial" w:hAnsi="Arial" w:cs="Arial"/>
          <w:bCs/>
          <w:color w:val="000000"/>
          <w:spacing w:val="2"/>
          <w:w w:val="98"/>
          <w:sz w:val="24"/>
          <w:szCs w:val="24"/>
        </w:rPr>
        <w:t>okapového</w:t>
      </w:r>
      <w:r w:rsidRPr="00C90CBF">
        <w:rPr>
          <w:rFonts w:ascii="Arial" w:eastAsia="Arial" w:hAnsi="Arial" w:cs="Arial"/>
          <w:bCs/>
          <w:color w:val="000000"/>
          <w:spacing w:val="34"/>
          <w:sz w:val="24"/>
          <w:szCs w:val="24"/>
        </w:rPr>
        <w:t xml:space="preserve"> </w:t>
      </w:r>
      <w:r w:rsidRPr="00C90CBF">
        <w:rPr>
          <w:rFonts w:ascii="Arial" w:eastAsia="Arial" w:hAnsi="Arial" w:cs="Arial"/>
          <w:bCs/>
          <w:color w:val="000000"/>
          <w:spacing w:val="-2"/>
          <w:w w:val="102"/>
          <w:sz w:val="24"/>
          <w:szCs w:val="24"/>
        </w:rPr>
        <w:t>chodníku</w:t>
      </w:r>
      <w:r w:rsidRPr="00C90CBF">
        <w:rPr>
          <w:rFonts w:ascii="Arial" w:eastAsia="Arial" w:hAnsi="Arial" w:cs="Arial"/>
          <w:bCs/>
          <w:color w:val="000000"/>
          <w:spacing w:val="37"/>
          <w:sz w:val="24"/>
          <w:szCs w:val="24"/>
        </w:rPr>
        <w:t xml:space="preserve"> </w:t>
      </w:r>
      <w:r w:rsidRPr="00C90CBF">
        <w:rPr>
          <w:rFonts w:ascii="Arial" w:eastAsia="Arial" w:hAnsi="Arial" w:cs="Arial"/>
          <w:bCs/>
          <w:color w:val="000000"/>
          <w:sz w:val="24"/>
          <w:szCs w:val="24"/>
        </w:rPr>
        <w:t>u</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z w:val="24"/>
          <w:szCs w:val="24"/>
        </w:rPr>
        <w:t>kaple</w:t>
      </w:r>
      <w:r w:rsidRPr="00C90CBF">
        <w:rPr>
          <w:rFonts w:ascii="Arial" w:eastAsia="Arial" w:hAnsi="Arial" w:cs="Arial"/>
          <w:bCs/>
          <w:color w:val="000000"/>
          <w:spacing w:val="36"/>
          <w:sz w:val="24"/>
          <w:szCs w:val="24"/>
        </w:rPr>
        <w:t xml:space="preserve"> </w:t>
      </w:r>
      <w:r w:rsidRPr="00C90CBF">
        <w:rPr>
          <w:rFonts w:ascii="Arial" w:eastAsia="Arial" w:hAnsi="Arial" w:cs="Arial"/>
          <w:bCs/>
          <w:color w:val="000000"/>
          <w:sz w:val="24"/>
          <w:szCs w:val="24"/>
        </w:rPr>
        <w:t>Nejsvětěj</w:t>
      </w:r>
      <w:r w:rsidRPr="00C90CBF">
        <w:rPr>
          <w:rFonts w:ascii="Arial" w:eastAsia="Arial" w:hAnsi="Arial" w:cs="Arial"/>
          <w:bCs/>
          <w:color w:val="000000"/>
          <w:w w:val="3"/>
          <w:sz w:val="24"/>
          <w:szCs w:val="24"/>
        </w:rPr>
        <w:t xml:space="preserve"> </w:t>
      </w:r>
      <w:r w:rsidRPr="00C90CBF">
        <w:rPr>
          <w:rFonts w:ascii="Arial" w:eastAsia="Arial" w:hAnsi="Arial" w:cs="Arial"/>
          <w:bCs/>
          <w:color w:val="000000"/>
          <w:sz w:val="24"/>
          <w:szCs w:val="24"/>
        </w:rPr>
        <w:t>ší</w:t>
      </w:r>
      <w:r w:rsidRPr="00C90CBF">
        <w:rPr>
          <w:rFonts w:ascii="Arial" w:eastAsia="Arial" w:hAnsi="Arial" w:cs="Arial"/>
          <w:bCs/>
          <w:color w:val="000000"/>
          <w:spacing w:val="33"/>
          <w:sz w:val="24"/>
          <w:szCs w:val="24"/>
        </w:rPr>
        <w:t xml:space="preserve"> </w:t>
      </w:r>
      <w:r w:rsidRPr="00C90CBF">
        <w:rPr>
          <w:rFonts w:ascii="Arial" w:eastAsia="Arial" w:hAnsi="Arial" w:cs="Arial"/>
          <w:bCs/>
          <w:color w:val="000000"/>
          <w:sz w:val="24"/>
          <w:szCs w:val="24"/>
        </w:rPr>
        <w:t>Trojice</w:t>
      </w:r>
      <w:r w:rsidRPr="00C90CBF">
        <w:rPr>
          <w:rFonts w:ascii="Arial" w:eastAsia="Arial" w:hAnsi="Arial" w:cs="Arial"/>
          <w:bCs/>
          <w:color w:val="000000"/>
          <w:spacing w:val="36"/>
          <w:sz w:val="24"/>
          <w:szCs w:val="24"/>
        </w:rPr>
        <w:t xml:space="preserve"> </w:t>
      </w:r>
      <w:r w:rsidRPr="00C90CBF">
        <w:rPr>
          <w:rFonts w:ascii="Arial" w:eastAsia="Arial" w:hAnsi="Arial" w:cs="Arial"/>
          <w:bCs/>
          <w:color w:val="000000"/>
          <w:sz w:val="24"/>
          <w:szCs w:val="24"/>
        </w:rPr>
        <w:t xml:space="preserve">v </w:t>
      </w:r>
      <w:r w:rsidRPr="00C90CBF">
        <w:rPr>
          <w:rFonts w:ascii="Arial" w:eastAsia="Arial" w:hAnsi="Arial" w:cs="Arial"/>
          <w:bCs/>
          <w:color w:val="000000"/>
          <w:spacing w:val="10"/>
          <w:w w:val="90"/>
          <w:sz w:val="24"/>
          <w:szCs w:val="24"/>
        </w:rPr>
        <w:t>Pístov</w:t>
      </w:r>
      <w:r w:rsidRPr="00C90CBF">
        <w:rPr>
          <w:rFonts w:ascii="Arial" w:eastAsia="Arial" w:hAnsi="Arial" w:cs="Arial"/>
          <w:bCs/>
          <w:color w:val="000000"/>
          <w:spacing w:val="1"/>
          <w:w w:val="93"/>
          <w:sz w:val="24"/>
          <w:szCs w:val="24"/>
        </w:rPr>
        <w:t>ě;</w:t>
      </w:r>
      <w:r w:rsidRPr="00C90CBF">
        <w:rPr>
          <w:rFonts w:ascii="Arial" w:eastAsia="Arial" w:hAnsi="Arial" w:cs="Arial"/>
          <w:bCs/>
          <w:color w:val="000000"/>
          <w:spacing w:val="58"/>
          <w:sz w:val="24"/>
          <w:szCs w:val="24"/>
        </w:rPr>
        <w:t xml:space="preserve"> </w:t>
      </w:r>
      <w:r w:rsidRPr="00C90CBF">
        <w:rPr>
          <w:rFonts w:ascii="Arial" w:eastAsia="Arial" w:hAnsi="Arial" w:cs="Arial"/>
          <w:bCs/>
          <w:color w:val="000000"/>
          <w:spacing w:val="-5"/>
          <w:w w:val="105"/>
          <w:sz w:val="24"/>
          <w:szCs w:val="24"/>
        </w:rPr>
        <w:t>stavení</w:t>
      </w:r>
      <w:r w:rsidRPr="00C90CBF">
        <w:rPr>
          <w:rFonts w:ascii="Arial" w:eastAsia="Arial" w:hAnsi="Arial" w:cs="Arial"/>
          <w:bCs/>
          <w:color w:val="000000"/>
          <w:spacing w:val="56"/>
          <w:sz w:val="24"/>
          <w:szCs w:val="24"/>
        </w:rPr>
        <w:t xml:space="preserve"> </w:t>
      </w:r>
      <w:r w:rsidRPr="00C90CBF">
        <w:rPr>
          <w:rFonts w:ascii="Arial" w:eastAsia="Arial" w:hAnsi="Arial" w:cs="Arial"/>
          <w:bCs/>
          <w:color w:val="000000"/>
          <w:spacing w:val="-4"/>
          <w:w w:val="104"/>
          <w:sz w:val="24"/>
          <w:szCs w:val="24"/>
        </w:rPr>
        <w:t>úpravy</w:t>
      </w:r>
      <w:r w:rsidRPr="00C90CBF">
        <w:rPr>
          <w:rFonts w:ascii="Arial" w:eastAsia="Arial" w:hAnsi="Arial" w:cs="Arial"/>
          <w:bCs/>
          <w:color w:val="000000"/>
          <w:spacing w:val="58"/>
          <w:sz w:val="24"/>
          <w:szCs w:val="24"/>
        </w:rPr>
        <w:t xml:space="preserve"> </w:t>
      </w:r>
      <w:r w:rsidRPr="00C90CBF">
        <w:rPr>
          <w:rFonts w:ascii="Arial" w:eastAsia="Arial" w:hAnsi="Arial" w:cs="Arial"/>
          <w:bCs/>
          <w:color w:val="000000"/>
          <w:sz w:val="24"/>
          <w:szCs w:val="24"/>
        </w:rPr>
        <w:t>interiéru</w:t>
      </w:r>
      <w:r w:rsidRPr="00C90CBF">
        <w:rPr>
          <w:rFonts w:ascii="Arial" w:eastAsia="Arial" w:hAnsi="Arial" w:cs="Arial"/>
          <w:bCs/>
          <w:color w:val="000000"/>
          <w:spacing w:val="60"/>
          <w:sz w:val="24"/>
          <w:szCs w:val="24"/>
        </w:rPr>
        <w:t xml:space="preserve"> </w:t>
      </w:r>
      <w:r w:rsidRPr="00C90CBF">
        <w:rPr>
          <w:rFonts w:ascii="Arial" w:eastAsia="Arial" w:hAnsi="Arial" w:cs="Arial"/>
          <w:bCs/>
          <w:color w:val="000000"/>
          <w:sz w:val="24"/>
          <w:szCs w:val="24"/>
        </w:rPr>
        <w:t>Matky</w:t>
      </w:r>
      <w:r w:rsidRPr="00C90CBF">
        <w:rPr>
          <w:rFonts w:ascii="Arial" w:eastAsia="Arial" w:hAnsi="Arial" w:cs="Arial"/>
          <w:bCs/>
          <w:color w:val="000000"/>
          <w:spacing w:val="57"/>
          <w:sz w:val="24"/>
          <w:szCs w:val="24"/>
        </w:rPr>
        <w:t xml:space="preserve"> </w:t>
      </w:r>
      <w:r w:rsidRPr="00C90CBF">
        <w:rPr>
          <w:rFonts w:ascii="Arial" w:eastAsia="Arial" w:hAnsi="Arial" w:cs="Arial"/>
          <w:bCs/>
          <w:color w:val="000000"/>
          <w:sz w:val="24"/>
          <w:szCs w:val="24"/>
        </w:rPr>
        <w:t>Boží</w:t>
      </w:r>
      <w:r w:rsidRPr="00C90CBF">
        <w:rPr>
          <w:rFonts w:ascii="Arial" w:eastAsia="Arial" w:hAnsi="Arial" w:cs="Arial"/>
          <w:bCs/>
          <w:color w:val="000000"/>
          <w:spacing w:val="54"/>
          <w:sz w:val="24"/>
          <w:szCs w:val="24"/>
        </w:rPr>
        <w:t xml:space="preserve"> </w:t>
      </w:r>
      <w:r w:rsidRPr="00C90CBF">
        <w:rPr>
          <w:rFonts w:ascii="Arial" w:eastAsia="Arial" w:hAnsi="Arial" w:cs="Arial"/>
          <w:bCs/>
          <w:color w:val="000000"/>
          <w:spacing w:val="-1"/>
          <w:w w:val="102"/>
          <w:sz w:val="24"/>
          <w:szCs w:val="24"/>
        </w:rPr>
        <w:t>35</w:t>
      </w:r>
      <w:r w:rsidRPr="00C90CBF">
        <w:rPr>
          <w:rFonts w:ascii="Arial" w:eastAsia="Arial" w:hAnsi="Arial" w:cs="Arial"/>
          <w:bCs/>
          <w:color w:val="000000"/>
          <w:spacing w:val="58"/>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spacing w:val="56"/>
          <w:sz w:val="24"/>
          <w:szCs w:val="24"/>
        </w:rPr>
        <w:t xml:space="preserve"> </w:t>
      </w:r>
      <w:r w:rsidRPr="00C90CBF">
        <w:rPr>
          <w:rFonts w:ascii="Arial" w:eastAsia="Arial" w:hAnsi="Arial" w:cs="Arial"/>
          <w:bCs/>
          <w:color w:val="000000"/>
          <w:sz w:val="24"/>
          <w:szCs w:val="24"/>
        </w:rPr>
        <w:t>Jihlavě;</w:t>
      </w:r>
      <w:r w:rsidRPr="00C90CBF">
        <w:rPr>
          <w:rFonts w:ascii="Arial" w:eastAsia="Arial" w:hAnsi="Arial" w:cs="Arial"/>
          <w:bCs/>
          <w:color w:val="000000"/>
          <w:spacing w:val="59"/>
          <w:sz w:val="24"/>
          <w:szCs w:val="24"/>
        </w:rPr>
        <w:t xml:space="preserve"> </w:t>
      </w:r>
      <w:r w:rsidRPr="00C90CBF">
        <w:rPr>
          <w:rFonts w:ascii="Arial" w:eastAsia="Arial" w:hAnsi="Arial" w:cs="Arial"/>
          <w:bCs/>
          <w:color w:val="000000"/>
          <w:spacing w:val="13"/>
          <w:w w:val="90"/>
          <w:sz w:val="24"/>
          <w:szCs w:val="24"/>
        </w:rPr>
        <w:t>vým</w:t>
      </w:r>
      <w:r w:rsidRPr="00C90CBF">
        <w:rPr>
          <w:rFonts w:ascii="Arial" w:eastAsia="Arial" w:hAnsi="Arial" w:cs="Arial"/>
          <w:bCs/>
          <w:color w:val="000000"/>
          <w:spacing w:val="-4"/>
          <w:sz w:val="24"/>
          <w:szCs w:val="24"/>
        </w:rPr>
        <w:t>ěna</w:t>
      </w:r>
      <w:r w:rsidRPr="00C90CBF">
        <w:rPr>
          <w:rFonts w:ascii="Arial" w:eastAsia="Arial" w:hAnsi="Arial" w:cs="Arial"/>
          <w:bCs/>
          <w:color w:val="000000"/>
          <w:spacing w:val="58"/>
          <w:sz w:val="24"/>
          <w:szCs w:val="24"/>
        </w:rPr>
        <w:t xml:space="preserve"> </w:t>
      </w:r>
      <w:r w:rsidRPr="00C90CBF">
        <w:rPr>
          <w:rFonts w:ascii="Arial" w:eastAsia="Arial" w:hAnsi="Arial" w:cs="Arial"/>
          <w:bCs/>
          <w:color w:val="000000"/>
          <w:spacing w:val="-5"/>
          <w:w w:val="105"/>
          <w:sz w:val="24"/>
          <w:szCs w:val="24"/>
        </w:rPr>
        <w:t>oken</w:t>
      </w:r>
      <w:r w:rsidRPr="00C90CBF">
        <w:rPr>
          <w:rFonts w:ascii="Arial" w:eastAsia="Arial" w:hAnsi="Arial" w:cs="Arial"/>
          <w:bCs/>
          <w:color w:val="000000"/>
          <w:spacing w:val="58"/>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58"/>
          <w:sz w:val="24"/>
          <w:szCs w:val="24"/>
        </w:rPr>
        <w:t xml:space="preserve"> </w:t>
      </w:r>
      <w:r w:rsidRPr="00C90CBF">
        <w:rPr>
          <w:rFonts w:ascii="Arial" w:eastAsia="Arial" w:hAnsi="Arial" w:cs="Arial"/>
          <w:bCs/>
          <w:color w:val="000000"/>
          <w:spacing w:val="3"/>
          <w:w w:val="97"/>
          <w:sz w:val="24"/>
          <w:szCs w:val="24"/>
        </w:rPr>
        <w:t>vchodových</w:t>
      </w:r>
      <w:r w:rsidRPr="00C90CBF">
        <w:rPr>
          <w:rFonts w:ascii="Arial" w:eastAsia="Arial" w:hAnsi="Arial" w:cs="Arial"/>
          <w:bCs/>
          <w:color w:val="000000"/>
          <w:spacing w:val="55"/>
          <w:sz w:val="24"/>
          <w:szCs w:val="24"/>
        </w:rPr>
        <w:t xml:space="preserve"> </w:t>
      </w:r>
      <w:r w:rsidRPr="00C90CBF">
        <w:rPr>
          <w:rFonts w:ascii="Arial" w:eastAsia="Arial" w:hAnsi="Arial" w:cs="Arial"/>
          <w:bCs/>
          <w:color w:val="000000"/>
          <w:sz w:val="24"/>
          <w:szCs w:val="24"/>
        </w:rPr>
        <w:t>dve</w:t>
      </w:r>
      <w:r w:rsidRPr="00C90CBF">
        <w:rPr>
          <w:rFonts w:ascii="Arial" w:eastAsia="Arial" w:hAnsi="Arial" w:cs="Arial"/>
          <w:bCs/>
          <w:color w:val="000000"/>
          <w:spacing w:val="2"/>
          <w:sz w:val="24"/>
          <w:szCs w:val="24"/>
        </w:rPr>
        <w:t>ří</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pacing w:val="1"/>
          <w:w w:val="99"/>
          <w:sz w:val="24"/>
          <w:szCs w:val="24"/>
        </w:rPr>
        <w:t>Benešova</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6</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pacing w:val="3"/>
          <w:w w:val="96"/>
          <w:sz w:val="24"/>
          <w:szCs w:val="24"/>
        </w:rPr>
        <w:t>Jihlav</w:t>
      </w:r>
      <w:r w:rsidRPr="00C90CBF">
        <w:rPr>
          <w:rFonts w:ascii="Arial" w:eastAsia="Arial" w:hAnsi="Arial" w:cs="Arial"/>
          <w:bCs/>
          <w:color w:val="000000"/>
          <w:spacing w:val="1"/>
          <w:w w:val="97"/>
          <w:sz w:val="24"/>
          <w:szCs w:val="24"/>
        </w:rPr>
        <w:t>ě</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pacing w:val="-1"/>
          <w:w w:val="102"/>
          <w:sz w:val="24"/>
          <w:szCs w:val="24"/>
        </w:rPr>
        <w:t>aj.</w:t>
      </w:r>
    </w:p>
    <w:p w:rsidR="00C90CBF" w:rsidRPr="00C90CBF" w:rsidRDefault="00C90CBF" w:rsidP="00DF72E7">
      <w:pPr>
        <w:autoSpaceDE w:val="0"/>
        <w:autoSpaceDN w:val="0"/>
        <w:spacing w:after="0" w:line="240" w:lineRule="auto"/>
        <w:jc w:val="both"/>
        <w:rPr>
          <w:rFonts w:ascii="Arial" w:hAnsi="Arial" w:cs="Arial"/>
          <w:sz w:val="24"/>
          <w:szCs w:val="24"/>
        </w:rPr>
      </w:pPr>
    </w:p>
    <w:p w:rsidR="00C90CBF" w:rsidRPr="00C90CBF" w:rsidRDefault="00C90CBF" w:rsidP="00DF72E7">
      <w:pPr>
        <w:autoSpaceDE w:val="0"/>
        <w:autoSpaceDN w:val="0"/>
        <w:spacing w:after="0" w:line="240" w:lineRule="auto"/>
        <w:jc w:val="both"/>
        <w:rPr>
          <w:rFonts w:ascii="Arial" w:hAnsi="Arial" w:cs="Arial"/>
          <w:sz w:val="24"/>
          <w:szCs w:val="24"/>
        </w:rPr>
        <w:sectPr w:rsidR="00C90CBF" w:rsidRPr="00C90CBF">
          <w:pgSz w:w="11900" w:h="16840"/>
          <w:pgMar w:top="1123" w:right="1004" w:bottom="690" w:left="1132" w:header="851" w:footer="690" w:gutter="0"/>
          <w:cols w:space="708"/>
        </w:sectPr>
      </w:pPr>
      <w:r w:rsidRPr="00C90CBF">
        <w:rPr>
          <w:rFonts w:ascii="Arial" w:eastAsia="Arial" w:hAnsi="Arial" w:cs="Arial"/>
          <w:bCs/>
          <w:color w:val="000000"/>
          <w:sz w:val="24"/>
          <w:szCs w:val="24"/>
        </w:rPr>
        <w:t>V</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z w:val="24"/>
          <w:szCs w:val="24"/>
        </w:rPr>
        <w:t>sou</w:t>
      </w:r>
      <w:r w:rsidRPr="00C90CBF">
        <w:rPr>
          <w:rFonts w:ascii="Arial" w:eastAsia="Arial" w:hAnsi="Arial" w:cs="Arial"/>
          <w:bCs/>
          <w:color w:val="000000"/>
          <w:spacing w:val="-2"/>
          <w:w w:val="102"/>
          <w:sz w:val="24"/>
          <w:szCs w:val="24"/>
        </w:rPr>
        <w:t>časné</w:t>
      </w:r>
      <w:r w:rsidRPr="00C90CBF">
        <w:rPr>
          <w:rFonts w:ascii="Arial" w:eastAsia="Arial" w:hAnsi="Arial" w:cs="Arial"/>
          <w:bCs/>
          <w:color w:val="000000"/>
          <w:sz w:val="24"/>
          <w:szCs w:val="24"/>
        </w:rPr>
        <w:t xml:space="preserve"> době</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5"/>
          <w:w w:val="95"/>
          <w:sz w:val="24"/>
          <w:szCs w:val="24"/>
        </w:rPr>
        <w:t>probíhá</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4"/>
          <w:w w:val="104"/>
          <w:sz w:val="24"/>
          <w:szCs w:val="24"/>
        </w:rPr>
        <w:t>30</w:t>
      </w:r>
      <w:r w:rsidRPr="00C90CBF">
        <w:rPr>
          <w:rFonts w:ascii="Arial" w:eastAsia="Arial" w:hAnsi="Arial" w:cs="Arial"/>
          <w:bCs/>
          <w:color w:val="000000"/>
          <w:sz w:val="24"/>
          <w:szCs w:val="24"/>
        </w:rPr>
        <w:t xml:space="preserve"> správních</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6"/>
          <w:w w:val="93"/>
          <w:sz w:val="24"/>
          <w:szCs w:val="24"/>
        </w:rPr>
        <w:t>řízení</w:t>
      </w:r>
      <w:r w:rsidRPr="00C90CBF">
        <w:rPr>
          <w:rFonts w:ascii="Arial" w:eastAsia="Arial" w:hAnsi="Arial" w:cs="Arial"/>
          <w:bCs/>
          <w:color w:val="000000"/>
          <w:w w:val="89"/>
          <w:sz w:val="24"/>
          <w:szCs w:val="24"/>
        </w:rPr>
        <w:t xml:space="preserve"> </w:t>
      </w:r>
      <w:r w:rsidRPr="00C90CBF">
        <w:rPr>
          <w:rFonts w:ascii="Arial" w:eastAsia="Arial" w:hAnsi="Arial" w:cs="Arial"/>
          <w:bCs/>
          <w:color w:val="000000"/>
          <w:sz w:val="24"/>
          <w:szCs w:val="24"/>
        </w:rPr>
        <w:t>na</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z w:val="24"/>
          <w:szCs w:val="24"/>
        </w:rPr>
        <w:t>žádost.</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z w:val="24"/>
          <w:szCs w:val="24"/>
        </w:rPr>
        <w:t>Z</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10"/>
          <w:w w:val="91"/>
          <w:sz w:val="24"/>
          <w:szCs w:val="24"/>
        </w:rPr>
        <w:t>nejvýznamn</w:t>
      </w:r>
      <w:r w:rsidRPr="00C90CBF">
        <w:rPr>
          <w:rFonts w:ascii="Arial" w:eastAsia="Arial" w:hAnsi="Arial" w:cs="Arial"/>
          <w:bCs/>
          <w:color w:val="000000"/>
          <w:spacing w:val="5"/>
          <w:w w:val="88"/>
          <w:sz w:val="24"/>
          <w:szCs w:val="24"/>
        </w:rPr>
        <w:t>ěj</w:t>
      </w:r>
      <w:r w:rsidRPr="00C90CBF">
        <w:rPr>
          <w:rFonts w:ascii="Arial" w:eastAsia="Arial" w:hAnsi="Arial" w:cs="Arial"/>
          <w:bCs/>
          <w:color w:val="000000"/>
          <w:spacing w:val="-1"/>
          <w:w w:val="99"/>
          <w:sz w:val="24"/>
          <w:szCs w:val="24"/>
        </w:rPr>
        <w:t>ších</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z w:val="24"/>
          <w:szCs w:val="24"/>
        </w:rPr>
        <w:t xml:space="preserve">probíhajících </w:t>
      </w:r>
      <w:r w:rsidRPr="00C90CBF">
        <w:rPr>
          <w:rFonts w:ascii="Arial" w:eastAsia="Arial" w:hAnsi="Arial" w:cs="Arial"/>
          <w:bCs/>
          <w:color w:val="000000"/>
          <w:spacing w:val="1"/>
          <w:sz w:val="24"/>
          <w:szCs w:val="24"/>
        </w:rPr>
        <w:t>akcí</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6"/>
          <w:w w:val="93"/>
          <w:sz w:val="24"/>
          <w:szCs w:val="24"/>
        </w:rPr>
        <w:t>lze</w:t>
      </w:r>
      <w:r w:rsidRPr="00C90CBF">
        <w:rPr>
          <w:rFonts w:ascii="Arial" w:eastAsia="Arial" w:hAnsi="Arial" w:cs="Arial"/>
          <w:bCs/>
          <w:color w:val="000000"/>
          <w:w w:val="90"/>
          <w:sz w:val="24"/>
          <w:szCs w:val="24"/>
        </w:rPr>
        <w:t xml:space="preserve"> </w:t>
      </w:r>
      <w:r w:rsidRPr="00C90CBF">
        <w:rPr>
          <w:rFonts w:ascii="Arial" w:eastAsia="Arial" w:hAnsi="Arial" w:cs="Arial"/>
          <w:bCs/>
          <w:color w:val="000000"/>
          <w:spacing w:val="9"/>
          <w:w w:val="90"/>
          <w:sz w:val="24"/>
          <w:szCs w:val="24"/>
        </w:rPr>
        <w:t>zmínit:</w:t>
      </w:r>
      <w:r w:rsidRPr="00C90CBF">
        <w:rPr>
          <w:rFonts w:ascii="Arial" w:eastAsia="Arial" w:hAnsi="Arial" w:cs="Arial"/>
          <w:bCs/>
          <w:color w:val="000000"/>
          <w:spacing w:val="27"/>
          <w:sz w:val="24"/>
          <w:szCs w:val="24"/>
        </w:rPr>
        <w:t xml:space="preserve"> </w:t>
      </w:r>
      <w:r w:rsidRPr="00C90CBF">
        <w:rPr>
          <w:rFonts w:ascii="Arial" w:eastAsia="Arial" w:hAnsi="Arial" w:cs="Arial"/>
          <w:bCs/>
          <w:color w:val="000000"/>
          <w:spacing w:val="5"/>
          <w:w w:val="95"/>
          <w:sz w:val="24"/>
          <w:szCs w:val="24"/>
        </w:rPr>
        <w:t>celková</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pacing w:val="7"/>
          <w:w w:val="94"/>
          <w:sz w:val="24"/>
          <w:szCs w:val="24"/>
        </w:rPr>
        <w:t>obnova</w:t>
      </w:r>
      <w:r w:rsidRPr="00C90CBF">
        <w:rPr>
          <w:rFonts w:ascii="Arial" w:eastAsia="Arial" w:hAnsi="Arial" w:cs="Arial"/>
          <w:bCs/>
          <w:color w:val="000000"/>
          <w:spacing w:val="27"/>
          <w:sz w:val="24"/>
          <w:szCs w:val="24"/>
        </w:rPr>
        <w:t xml:space="preserve"> </w:t>
      </w:r>
      <w:r w:rsidRPr="00C90CBF">
        <w:rPr>
          <w:rFonts w:ascii="Arial" w:eastAsia="Arial" w:hAnsi="Arial" w:cs="Arial"/>
          <w:bCs/>
          <w:color w:val="000000"/>
          <w:sz w:val="24"/>
          <w:szCs w:val="24"/>
        </w:rPr>
        <w:t>kostela</w:t>
      </w:r>
      <w:r w:rsidRPr="00C90CBF">
        <w:rPr>
          <w:rFonts w:ascii="Arial" w:eastAsia="Arial" w:hAnsi="Arial" w:cs="Arial"/>
          <w:bCs/>
          <w:color w:val="000000"/>
          <w:spacing w:val="35"/>
          <w:sz w:val="24"/>
          <w:szCs w:val="24"/>
        </w:rPr>
        <w:t xml:space="preserve"> </w:t>
      </w:r>
      <w:r w:rsidRPr="00C90CBF">
        <w:rPr>
          <w:rFonts w:ascii="Arial" w:eastAsia="Arial" w:hAnsi="Arial" w:cs="Arial"/>
          <w:bCs/>
          <w:color w:val="000000"/>
          <w:spacing w:val="8"/>
          <w:w w:val="91"/>
          <w:sz w:val="24"/>
          <w:szCs w:val="24"/>
        </w:rPr>
        <w:t>sv.</w:t>
      </w:r>
      <w:r w:rsidRPr="00C90CBF">
        <w:rPr>
          <w:rFonts w:ascii="Arial" w:eastAsia="Arial" w:hAnsi="Arial" w:cs="Arial"/>
          <w:bCs/>
          <w:color w:val="000000"/>
          <w:spacing w:val="28"/>
          <w:sz w:val="24"/>
          <w:szCs w:val="24"/>
        </w:rPr>
        <w:t xml:space="preserve"> </w:t>
      </w:r>
      <w:r w:rsidRPr="00C90CBF">
        <w:rPr>
          <w:rFonts w:ascii="Arial" w:eastAsia="Arial" w:hAnsi="Arial" w:cs="Arial"/>
          <w:bCs/>
          <w:color w:val="000000"/>
          <w:sz w:val="24"/>
          <w:szCs w:val="24"/>
        </w:rPr>
        <w:t>Ducha</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pacing w:val="6"/>
          <w:w w:val="93"/>
          <w:sz w:val="24"/>
          <w:szCs w:val="24"/>
        </w:rPr>
        <w:t>Jihlav</w:t>
      </w:r>
      <w:r w:rsidRPr="00C90CBF">
        <w:rPr>
          <w:rFonts w:ascii="Arial" w:eastAsia="Arial" w:hAnsi="Arial" w:cs="Arial"/>
          <w:bCs/>
          <w:color w:val="000000"/>
          <w:spacing w:val="-1"/>
          <w:w w:val="98"/>
          <w:sz w:val="24"/>
          <w:szCs w:val="24"/>
        </w:rPr>
        <w:t>ě;</w:t>
      </w:r>
      <w:r w:rsidRPr="00C90CBF">
        <w:rPr>
          <w:rFonts w:ascii="Arial" w:eastAsia="Arial" w:hAnsi="Arial" w:cs="Arial"/>
          <w:bCs/>
          <w:color w:val="000000"/>
          <w:spacing w:val="35"/>
          <w:sz w:val="24"/>
          <w:szCs w:val="24"/>
        </w:rPr>
        <w:t xml:space="preserve"> </w:t>
      </w:r>
      <w:r w:rsidRPr="00C90CBF">
        <w:rPr>
          <w:rFonts w:ascii="Arial" w:eastAsia="Arial" w:hAnsi="Arial" w:cs="Arial"/>
          <w:bCs/>
          <w:color w:val="000000"/>
          <w:spacing w:val="11"/>
          <w:w w:val="91"/>
          <w:sz w:val="24"/>
          <w:szCs w:val="24"/>
        </w:rPr>
        <w:t>vým</w:t>
      </w:r>
      <w:r w:rsidRPr="00C90CBF">
        <w:rPr>
          <w:rFonts w:ascii="Arial" w:eastAsia="Arial" w:hAnsi="Arial" w:cs="Arial"/>
          <w:bCs/>
          <w:color w:val="000000"/>
          <w:spacing w:val="9"/>
          <w:w w:val="90"/>
          <w:sz w:val="24"/>
          <w:szCs w:val="24"/>
        </w:rPr>
        <w:t>ěna</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pacing w:val="-4"/>
          <w:w w:val="104"/>
          <w:sz w:val="24"/>
          <w:szCs w:val="24"/>
        </w:rPr>
        <w:t>oken</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pacing w:val="3"/>
          <w:w w:val="97"/>
          <w:sz w:val="24"/>
          <w:szCs w:val="24"/>
        </w:rPr>
        <w:t>Husovo</w:t>
      </w:r>
      <w:r w:rsidRPr="00C90CBF">
        <w:rPr>
          <w:rFonts w:ascii="Arial" w:eastAsia="Arial" w:hAnsi="Arial" w:cs="Arial"/>
          <w:bCs/>
          <w:color w:val="000000"/>
          <w:spacing w:val="31"/>
          <w:sz w:val="24"/>
          <w:szCs w:val="24"/>
        </w:rPr>
        <w:t xml:space="preserve"> </w:t>
      </w:r>
      <w:r w:rsidRPr="00C90CBF">
        <w:rPr>
          <w:rFonts w:ascii="Arial" w:eastAsia="Arial" w:hAnsi="Arial" w:cs="Arial"/>
          <w:bCs/>
          <w:color w:val="000000"/>
          <w:sz w:val="24"/>
          <w:szCs w:val="24"/>
        </w:rPr>
        <w:t>nám</w:t>
      </w:r>
      <w:r w:rsidRPr="00C90CBF">
        <w:rPr>
          <w:rFonts w:ascii="Arial" w:eastAsia="Arial" w:hAnsi="Arial" w:cs="Arial"/>
          <w:bCs/>
          <w:color w:val="000000"/>
          <w:spacing w:val="-3"/>
          <w:w w:val="104"/>
          <w:sz w:val="24"/>
          <w:szCs w:val="24"/>
        </w:rPr>
        <w:t>ěstí</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z w:val="24"/>
          <w:szCs w:val="24"/>
        </w:rPr>
        <w:t>26</w:t>
      </w:r>
      <w:r w:rsidRPr="00C90CBF">
        <w:rPr>
          <w:rFonts w:ascii="Arial" w:eastAsia="Arial" w:hAnsi="Arial" w:cs="Arial"/>
          <w:bCs/>
          <w:color w:val="000000"/>
          <w:spacing w:val="34"/>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spacing w:val="33"/>
          <w:sz w:val="24"/>
          <w:szCs w:val="24"/>
        </w:rPr>
        <w:t xml:space="preserve"> </w:t>
      </w:r>
      <w:r w:rsidRPr="00C90CBF">
        <w:rPr>
          <w:rFonts w:ascii="Arial" w:eastAsia="Arial" w:hAnsi="Arial" w:cs="Arial"/>
          <w:bCs/>
          <w:color w:val="000000"/>
          <w:spacing w:val="5"/>
          <w:w w:val="95"/>
          <w:sz w:val="24"/>
          <w:szCs w:val="24"/>
        </w:rPr>
        <w:t>Polné;</w:t>
      </w:r>
    </w:p>
    <w:p w:rsidR="00C90CBF" w:rsidRPr="00C90CBF" w:rsidRDefault="00C90CBF" w:rsidP="00DF72E7">
      <w:pPr>
        <w:autoSpaceDE w:val="0"/>
        <w:autoSpaceDN w:val="0"/>
        <w:spacing w:after="0" w:line="240" w:lineRule="auto"/>
        <w:jc w:val="both"/>
        <w:rPr>
          <w:rFonts w:ascii="Arial" w:hAnsi="Arial" w:cs="Arial"/>
          <w:sz w:val="24"/>
          <w:szCs w:val="24"/>
        </w:rPr>
      </w:pPr>
      <w:r w:rsidRPr="00C90CBF">
        <w:rPr>
          <w:rFonts w:ascii="Arial" w:eastAsia="Arial" w:hAnsi="Arial" w:cs="Arial"/>
          <w:bCs/>
          <w:color w:val="000000"/>
          <w:sz w:val="24"/>
          <w:szCs w:val="24"/>
        </w:rPr>
        <w:t>celková</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pacing w:val="7"/>
          <w:w w:val="94"/>
          <w:sz w:val="24"/>
          <w:szCs w:val="24"/>
        </w:rPr>
        <w:t>obnova</w:t>
      </w:r>
      <w:r w:rsidRPr="00C90CBF">
        <w:rPr>
          <w:rFonts w:ascii="Arial" w:eastAsia="Arial" w:hAnsi="Arial" w:cs="Arial"/>
          <w:bCs/>
          <w:color w:val="000000"/>
          <w:spacing w:val="17"/>
          <w:sz w:val="24"/>
          <w:szCs w:val="24"/>
        </w:rPr>
        <w:t xml:space="preserve"> </w:t>
      </w:r>
      <w:r w:rsidRPr="00C90CBF">
        <w:rPr>
          <w:rFonts w:ascii="Arial" w:eastAsia="Arial" w:hAnsi="Arial" w:cs="Arial"/>
          <w:bCs/>
          <w:color w:val="000000"/>
          <w:spacing w:val="11"/>
          <w:w w:val="90"/>
          <w:sz w:val="24"/>
          <w:szCs w:val="24"/>
        </w:rPr>
        <w:t>vn</w:t>
      </w:r>
      <w:r w:rsidRPr="00C90CBF">
        <w:rPr>
          <w:rFonts w:ascii="Arial" w:eastAsia="Arial" w:hAnsi="Arial" w:cs="Arial"/>
          <w:bCs/>
          <w:color w:val="000000"/>
          <w:spacing w:val="-3"/>
          <w:w w:val="97"/>
          <w:sz w:val="24"/>
          <w:szCs w:val="24"/>
        </w:rPr>
        <w:t>ěj</w:t>
      </w:r>
      <w:r w:rsidRPr="00C90CBF">
        <w:rPr>
          <w:rFonts w:ascii="Arial" w:eastAsia="Arial" w:hAnsi="Arial" w:cs="Arial"/>
          <w:bCs/>
          <w:color w:val="000000"/>
          <w:spacing w:val="1"/>
          <w:sz w:val="24"/>
          <w:szCs w:val="24"/>
        </w:rPr>
        <w:t>šího</w:t>
      </w:r>
      <w:r w:rsidRPr="00C90CBF">
        <w:rPr>
          <w:rFonts w:ascii="Arial" w:eastAsia="Arial" w:hAnsi="Arial" w:cs="Arial"/>
          <w:bCs/>
          <w:color w:val="000000"/>
          <w:spacing w:val="22"/>
          <w:sz w:val="24"/>
          <w:szCs w:val="24"/>
        </w:rPr>
        <w:t xml:space="preserve"> </w:t>
      </w:r>
      <w:r w:rsidRPr="00C90CBF">
        <w:rPr>
          <w:rFonts w:ascii="Arial" w:eastAsia="Arial" w:hAnsi="Arial" w:cs="Arial"/>
          <w:bCs/>
          <w:color w:val="000000"/>
          <w:sz w:val="24"/>
          <w:szCs w:val="24"/>
        </w:rPr>
        <w:t>pláště</w:t>
      </w:r>
      <w:r w:rsidRPr="00C90CBF">
        <w:rPr>
          <w:rFonts w:ascii="Arial" w:eastAsia="Arial" w:hAnsi="Arial" w:cs="Arial"/>
          <w:bCs/>
          <w:color w:val="000000"/>
          <w:spacing w:val="26"/>
          <w:sz w:val="24"/>
          <w:szCs w:val="24"/>
        </w:rPr>
        <w:t xml:space="preserve"> </w:t>
      </w:r>
      <w:r w:rsidRPr="00C90CBF">
        <w:rPr>
          <w:rFonts w:ascii="Arial" w:eastAsia="Arial" w:hAnsi="Arial" w:cs="Arial"/>
          <w:bCs/>
          <w:color w:val="000000"/>
          <w:sz w:val="24"/>
          <w:szCs w:val="24"/>
        </w:rPr>
        <w:t>Vrchlického</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z w:val="24"/>
          <w:szCs w:val="24"/>
        </w:rPr>
        <w:t>6</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spacing w:val="23"/>
          <w:sz w:val="24"/>
          <w:szCs w:val="24"/>
        </w:rPr>
        <w:t xml:space="preserve"> </w:t>
      </w:r>
      <w:r w:rsidRPr="00C90CBF">
        <w:rPr>
          <w:rFonts w:ascii="Arial" w:eastAsia="Arial" w:hAnsi="Arial" w:cs="Arial"/>
          <w:bCs/>
          <w:color w:val="000000"/>
          <w:spacing w:val="5"/>
          <w:w w:val="94"/>
          <w:sz w:val="24"/>
          <w:szCs w:val="24"/>
        </w:rPr>
        <w:t>Jihlav</w:t>
      </w:r>
      <w:r w:rsidRPr="00C90CBF">
        <w:rPr>
          <w:rFonts w:ascii="Arial" w:eastAsia="Arial" w:hAnsi="Arial" w:cs="Arial"/>
          <w:bCs/>
          <w:color w:val="000000"/>
          <w:spacing w:val="6"/>
          <w:w w:val="91"/>
          <w:sz w:val="24"/>
          <w:szCs w:val="24"/>
        </w:rPr>
        <w:t>ě;</w:t>
      </w:r>
      <w:r w:rsidRPr="00C90CBF">
        <w:rPr>
          <w:rFonts w:ascii="Arial" w:eastAsia="Arial" w:hAnsi="Arial" w:cs="Arial"/>
          <w:bCs/>
          <w:color w:val="000000"/>
          <w:spacing w:val="20"/>
          <w:sz w:val="24"/>
          <w:szCs w:val="24"/>
        </w:rPr>
        <w:t xml:space="preserve"> </w:t>
      </w:r>
      <w:r w:rsidRPr="00C90CBF">
        <w:rPr>
          <w:rFonts w:ascii="Arial" w:eastAsia="Arial" w:hAnsi="Arial" w:cs="Arial"/>
          <w:bCs/>
          <w:color w:val="000000"/>
          <w:sz w:val="24"/>
          <w:szCs w:val="24"/>
        </w:rPr>
        <w:t>celková</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z w:val="24"/>
          <w:szCs w:val="24"/>
        </w:rPr>
        <w:t>obnova</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z w:val="24"/>
          <w:szCs w:val="24"/>
        </w:rPr>
        <w:t>objektu</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z w:val="24"/>
          <w:szCs w:val="24"/>
        </w:rPr>
        <w:t>Palackého</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z w:val="24"/>
          <w:szCs w:val="24"/>
        </w:rPr>
        <w:t>40</w:t>
      </w:r>
      <w:r w:rsidRPr="00C90CBF">
        <w:rPr>
          <w:rFonts w:ascii="Arial" w:eastAsia="Arial" w:hAnsi="Arial" w:cs="Arial"/>
          <w:bCs/>
          <w:color w:val="000000"/>
          <w:spacing w:val="22"/>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5"/>
          <w:w w:val="94"/>
          <w:sz w:val="24"/>
          <w:szCs w:val="24"/>
        </w:rPr>
        <w:t>Jihlav</w:t>
      </w:r>
      <w:r w:rsidRPr="00C90CBF">
        <w:rPr>
          <w:rFonts w:ascii="Arial" w:eastAsia="Arial" w:hAnsi="Arial" w:cs="Arial"/>
          <w:bCs/>
          <w:color w:val="000000"/>
          <w:spacing w:val="-2"/>
          <w:w w:val="98"/>
          <w:sz w:val="24"/>
          <w:szCs w:val="24"/>
        </w:rPr>
        <w:t>ě</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w w:val="101"/>
          <w:sz w:val="24"/>
          <w:szCs w:val="24"/>
        </w:rPr>
        <w:t>aj.</w:t>
      </w:r>
    </w:p>
    <w:p w:rsidR="00C90CBF" w:rsidRPr="00C90CBF" w:rsidRDefault="00C90CBF" w:rsidP="00DF72E7">
      <w:pPr>
        <w:autoSpaceDE w:val="0"/>
        <w:autoSpaceDN w:val="0"/>
        <w:spacing w:after="0" w:line="240" w:lineRule="auto"/>
        <w:jc w:val="both"/>
        <w:rPr>
          <w:rFonts w:ascii="Arial" w:hAnsi="Arial" w:cs="Arial"/>
          <w:sz w:val="24"/>
          <w:szCs w:val="24"/>
        </w:rPr>
      </w:pPr>
    </w:p>
    <w:p w:rsidR="00C90CBF" w:rsidRPr="00C90CBF" w:rsidRDefault="00C90CBF" w:rsidP="00DF72E7">
      <w:pPr>
        <w:autoSpaceDE w:val="0"/>
        <w:autoSpaceDN w:val="0"/>
        <w:spacing w:after="0" w:line="240" w:lineRule="auto"/>
        <w:jc w:val="both"/>
        <w:rPr>
          <w:rFonts w:ascii="Arial" w:hAnsi="Arial" w:cs="Arial"/>
          <w:sz w:val="24"/>
          <w:szCs w:val="24"/>
        </w:rPr>
      </w:pPr>
      <w:r w:rsidRPr="00C90CBF">
        <w:rPr>
          <w:rFonts w:ascii="Arial" w:eastAsia="Arial" w:hAnsi="Arial" w:cs="Arial"/>
          <w:bCs/>
          <w:color w:val="000000"/>
          <w:spacing w:val="9"/>
          <w:w w:val="94"/>
          <w:sz w:val="24"/>
          <w:szCs w:val="24"/>
        </w:rPr>
        <w:t>MMJ</w:t>
      </w:r>
      <w:r w:rsidRPr="00C90CBF">
        <w:rPr>
          <w:rFonts w:ascii="Arial" w:eastAsia="Arial" w:hAnsi="Arial" w:cs="Arial"/>
          <w:bCs/>
          <w:color w:val="000000"/>
          <w:w w:val="75"/>
          <w:sz w:val="24"/>
          <w:szCs w:val="24"/>
        </w:rPr>
        <w:t xml:space="preserve"> </w:t>
      </w:r>
      <w:r w:rsidRPr="00C90CBF">
        <w:rPr>
          <w:rFonts w:ascii="Arial" w:eastAsia="Arial" w:hAnsi="Arial" w:cs="Arial"/>
          <w:bCs/>
          <w:color w:val="000000"/>
          <w:sz w:val="24"/>
          <w:szCs w:val="24"/>
        </w:rPr>
        <w:t>SÚ,</w:t>
      </w:r>
      <w:r w:rsidRPr="00C90CBF">
        <w:rPr>
          <w:rFonts w:ascii="Arial" w:eastAsia="Arial" w:hAnsi="Arial" w:cs="Arial"/>
          <w:bCs/>
          <w:color w:val="000000"/>
          <w:w w:val="87"/>
          <w:sz w:val="24"/>
          <w:szCs w:val="24"/>
        </w:rPr>
        <w:t xml:space="preserve"> </w:t>
      </w:r>
      <w:r w:rsidRPr="00C90CBF">
        <w:rPr>
          <w:rFonts w:ascii="Arial" w:eastAsia="Arial" w:hAnsi="Arial" w:cs="Arial"/>
          <w:bCs/>
          <w:color w:val="000000"/>
          <w:spacing w:val="-3"/>
          <w:w w:val="103"/>
          <w:sz w:val="24"/>
          <w:szCs w:val="24"/>
        </w:rPr>
        <w:t>odd</w:t>
      </w:r>
      <w:r w:rsidRPr="00C90CBF">
        <w:rPr>
          <w:rFonts w:ascii="Arial" w:eastAsia="Arial" w:hAnsi="Arial" w:cs="Arial"/>
          <w:bCs/>
          <w:color w:val="000000"/>
          <w:sz w:val="24"/>
          <w:szCs w:val="24"/>
        </w:rPr>
        <w:t>ělení</w:t>
      </w:r>
      <w:r w:rsidRPr="00C90CBF">
        <w:rPr>
          <w:rFonts w:ascii="Arial" w:eastAsia="Arial" w:hAnsi="Arial" w:cs="Arial"/>
          <w:bCs/>
          <w:color w:val="000000"/>
          <w:w w:val="82"/>
          <w:sz w:val="24"/>
          <w:szCs w:val="24"/>
        </w:rPr>
        <w:t xml:space="preserve"> </w:t>
      </w:r>
      <w:r w:rsidRPr="00C90CBF">
        <w:rPr>
          <w:rFonts w:ascii="Arial" w:eastAsia="Arial" w:hAnsi="Arial" w:cs="Arial"/>
          <w:bCs/>
          <w:color w:val="000000"/>
          <w:sz w:val="24"/>
          <w:szCs w:val="24"/>
        </w:rPr>
        <w:t>památkové</w:t>
      </w:r>
      <w:r w:rsidRPr="00C90CBF">
        <w:rPr>
          <w:rFonts w:ascii="Arial" w:eastAsia="Arial" w:hAnsi="Arial" w:cs="Arial"/>
          <w:bCs/>
          <w:color w:val="000000"/>
          <w:w w:val="89"/>
          <w:sz w:val="24"/>
          <w:szCs w:val="24"/>
        </w:rPr>
        <w:t xml:space="preserve"> </w:t>
      </w:r>
      <w:r w:rsidRPr="00C90CBF">
        <w:rPr>
          <w:rFonts w:ascii="Arial" w:eastAsia="Arial" w:hAnsi="Arial" w:cs="Arial"/>
          <w:bCs/>
          <w:color w:val="000000"/>
          <w:sz w:val="24"/>
          <w:szCs w:val="24"/>
        </w:rPr>
        <w:t>péče</w:t>
      </w:r>
      <w:r w:rsidRPr="00C90CBF">
        <w:rPr>
          <w:rFonts w:ascii="Arial" w:eastAsia="Arial" w:hAnsi="Arial" w:cs="Arial"/>
          <w:bCs/>
          <w:color w:val="000000"/>
          <w:w w:val="86"/>
          <w:sz w:val="24"/>
          <w:szCs w:val="24"/>
        </w:rPr>
        <w:t xml:space="preserve"> </w:t>
      </w:r>
      <w:r w:rsidRPr="00C90CBF">
        <w:rPr>
          <w:rFonts w:ascii="Arial" w:eastAsia="Arial" w:hAnsi="Arial" w:cs="Arial"/>
          <w:bCs/>
          <w:color w:val="000000"/>
          <w:sz w:val="24"/>
          <w:szCs w:val="24"/>
        </w:rPr>
        <w:t>i</w:t>
      </w:r>
      <w:r w:rsidRPr="00C90CBF">
        <w:rPr>
          <w:rFonts w:ascii="Arial" w:eastAsia="Arial" w:hAnsi="Arial" w:cs="Arial"/>
          <w:bCs/>
          <w:color w:val="000000"/>
          <w:w w:val="86"/>
          <w:sz w:val="24"/>
          <w:szCs w:val="24"/>
        </w:rPr>
        <w:t xml:space="preserve"> </w:t>
      </w:r>
      <w:r w:rsidRPr="00C90CBF">
        <w:rPr>
          <w:rFonts w:ascii="Arial" w:eastAsia="Arial" w:hAnsi="Arial" w:cs="Arial"/>
          <w:bCs/>
          <w:color w:val="000000"/>
          <w:sz w:val="24"/>
          <w:szCs w:val="24"/>
        </w:rPr>
        <w:t>nadále</w:t>
      </w:r>
      <w:r w:rsidRPr="00C90CBF">
        <w:rPr>
          <w:rFonts w:ascii="Arial" w:eastAsia="Arial" w:hAnsi="Arial" w:cs="Arial"/>
          <w:bCs/>
          <w:color w:val="000000"/>
          <w:w w:val="90"/>
          <w:sz w:val="24"/>
          <w:szCs w:val="24"/>
        </w:rPr>
        <w:t xml:space="preserve"> </w:t>
      </w:r>
      <w:r w:rsidRPr="00C90CBF">
        <w:rPr>
          <w:rFonts w:ascii="Arial" w:eastAsia="Arial" w:hAnsi="Arial" w:cs="Arial"/>
          <w:bCs/>
          <w:color w:val="000000"/>
          <w:spacing w:val="10"/>
          <w:w w:val="90"/>
          <w:sz w:val="24"/>
          <w:szCs w:val="24"/>
        </w:rPr>
        <w:t>provádí</w:t>
      </w:r>
      <w:r w:rsidRPr="00C90CBF">
        <w:rPr>
          <w:rFonts w:ascii="Arial" w:eastAsia="Arial" w:hAnsi="Arial" w:cs="Arial"/>
          <w:bCs/>
          <w:color w:val="000000"/>
          <w:w w:val="67"/>
          <w:sz w:val="24"/>
          <w:szCs w:val="24"/>
        </w:rPr>
        <w:t xml:space="preserve"> </w:t>
      </w:r>
      <w:r w:rsidRPr="00C90CBF">
        <w:rPr>
          <w:rFonts w:ascii="Arial" w:eastAsia="Arial" w:hAnsi="Arial" w:cs="Arial"/>
          <w:bCs/>
          <w:color w:val="000000"/>
          <w:sz w:val="24"/>
          <w:szCs w:val="24"/>
        </w:rPr>
        <w:t>kontrolu</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w w:val="82"/>
          <w:sz w:val="24"/>
          <w:szCs w:val="24"/>
        </w:rPr>
        <w:t xml:space="preserve"> </w:t>
      </w:r>
      <w:r w:rsidRPr="00C90CBF">
        <w:rPr>
          <w:rFonts w:ascii="Arial" w:eastAsia="Arial" w:hAnsi="Arial" w:cs="Arial"/>
          <w:bCs/>
          <w:color w:val="000000"/>
          <w:spacing w:val="-4"/>
          <w:w w:val="104"/>
          <w:sz w:val="24"/>
          <w:szCs w:val="24"/>
        </w:rPr>
        <w:t>monitoring</w:t>
      </w:r>
      <w:r w:rsidRPr="00C90CBF">
        <w:rPr>
          <w:rFonts w:ascii="Arial" w:eastAsia="Arial" w:hAnsi="Arial" w:cs="Arial"/>
          <w:bCs/>
          <w:color w:val="000000"/>
          <w:w w:val="85"/>
          <w:sz w:val="24"/>
          <w:szCs w:val="24"/>
        </w:rPr>
        <w:t xml:space="preserve"> </w:t>
      </w:r>
      <w:r w:rsidRPr="00C90CBF">
        <w:rPr>
          <w:rFonts w:ascii="Arial" w:eastAsia="Arial" w:hAnsi="Arial" w:cs="Arial"/>
          <w:bCs/>
          <w:color w:val="000000"/>
          <w:spacing w:val="2"/>
          <w:w w:val="98"/>
          <w:sz w:val="24"/>
          <w:szCs w:val="24"/>
        </w:rPr>
        <w:t>stavebních</w:t>
      </w:r>
      <w:r w:rsidRPr="00C90CBF">
        <w:rPr>
          <w:rFonts w:ascii="Arial" w:eastAsia="Arial" w:hAnsi="Arial" w:cs="Arial"/>
          <w:bCs/>
          <w:color w:val="000000"/>
          <w:w w:val="86"/>
          <w:sz w:val="24"/>
          <w:szCs w:val="24"/>
        </w:rPr>
        <w:t xml:space="preserve"> </w:t>
      </w:r>
      <w:r w:rsidRPr="00C90CBF">
        <w:rPr>
          <w:rFonts w:ascii="Arial" w:eastAsia="Arial" w:hAnsi="Arial" w:cs="Arial"/>
          <w:bCs/>
          <w:color w:val="000000"/>
          <w:spacing w:val="-4"/>
          <w:w w:val="105"/>
          <w:sz w:val="24"/>
          <w:szCs w:val="24"/>
        </w:rPr>
        <w:t>prací</w:t>
      </w:r>
      <w:r w:rsidRPr="00C90CBF">
        <w:rPr>
          <w:rFonts w:ascii="Arial" w:eastAsia="Arial" w:hAnsi="Arial" w:cs="Arial"/>
          <w:bCs/>
          <w:color w:val="000000"/>
          <w:w w:val="81"/>
          <w:sz w:val="24"/>
          <w:szCs w:val="24"/>
        </w:rPr>
        <w:t xml:space="preserve"> </w:t>
      </w:r>
      <w:r w:rsidRPr="00C90CBF">
        <w:rPr>
          <w:rFonts w:ascii="Arial" w:eastAsia="Arial" w:hAnsi="Arial" w:cs="Arial"/>
          <w:bCs/>
          <w:color w:val="000000"/>
          <w:spacing w:val="11"/>
          <w:w w:val="90"/>
          <w:sz w:val="24"/>
          <w:szCs w:val="24"/>
        </w:rPr>
        <w:t>ve</w:t>
      </w:r>
      <w:r w:rsidRPr="00C90CBF">
        <w:rPr>
          <w:rFonts w:ascii="Arial" w:eastAsia="Arial" w:hAnsi="Arial" w:cs="Arial"/>
          <w:bCs/>
          <w:color w:val="000000"/>
          <w:w w:val="72"/>
          <w:sz w:val="24"/>
          <w:szCs w:val="24"/>
        </w:rPr>
        <w:t xml:space="preserve"> </w:t>
      </w:r>
      <w:r w:rsidRPr="00C90CBF">
        <w:rPr>
          <w:rFonts w:ascii="Arial" w:eastAsia="Arial" w:hAnsi="Arial" w:cs="Arial"/>
          <w:bCs/>
          <w:color w:val="000000"/>
          <w:sz w:val="24"/>
          <w:szCs w:val="24"/>
        </w:rPr>
        <w:t xml:space="preserve">svém </w:t>
      </w:r>
      <w:r w:rsidRPr="00C90CBF">
        <w:rPr>
          <w:rFonts w:ascii="Arial" w:eastAsia="Arial" w:hAnsi="Arial" w:cs="Arial"/>
          <w:bCs/>
          <w:color w:val="000000"/>
          <w:spacing w:val="10"/>
          <w:w w:val="91"/>
          <w:sz w:val="24"/>
          <w:szCs w:val="24"/>
        </w:rPr>
        <w:t>správním</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pacing w:val="8"/>
          <w:w w:val="93"/>
          <w:sz w:val="24"/>
          <w:szCs w:val="24"/>
        </w:rPr>
        <w:t>obvod</w:t>
      </w:r>
      <w:r w:rsidRPr="00C90CBF">
        <w:rPr>
          <w:rFonts w:ascii="Arial" w:eastAsia="Arial" w:hAnsi="Arial" w:cs="Arial"/>
          <w:bCs/>
          <w:color w:val="000000"/>
          <w:spacing w:val="1"/>
          <w:w w:val="95"/>
          <w:sz w:val="24"/>
          <w:szCs w:val="24"/>
        </w:rPr>
        <w:t>ě,</w:t>
      </w:r>
      <w:r w:rsidRPr="00C90CBF">
        <w:rPr>
          <w:rFonts w:ascii="Arial" w:eastAsia="Arial" w:hAnsi="Arial" w:cs="Arial"/>
          <w:bCs/>
          <w:color w:val="000000"/>
          <w:spacing w:val="37"/>
          <w:sz w:val="24"/>
          <w:szCs w:val="24"/>
        </w:rPr>
        <w:t xml:space="preserve"> </w:t>
      </w:r>
      <w:r w:rsidRPr="00C90CBF">
        <w:rPr>
          <w:rFonts w:ascii="Arial" w:eastAsia="Arial" w:hAnsi="Arial" w:cs="Arial"/>
          <w:bCs/>
          <w:color w:val="000000"/>
          <w:spacing w:val="-5"/>
          <w:w w:val="105"/>
          <w:sz w:val="24"/>
          <w:szCs w:val="24"/>
        </w:rPr>
        <w:t>jako</w:t>
      </w:r>
      <w:r w:rsidRPr="00C90CBF">
        <w:rPr>
          <w:rFonts w:ascii="Arial" w:eastAsia="Arial" w:hAnsi="Arial" w:cs="Arial"/>
          <w:bCs/>
          <w:color w:val="000000"/>
          <w:spacing w:val="-4"/>
          <w:w w:val="105"/>
          <w:sz w:val="24"/>
          <w:szCs w:val="24"/>
        </w:rPr>
        <w:t>ž</w:t>
      </w:r>
      <w:r w:rsidRPr="00C90CBF">
        <w:rPr>
          <w:rFonts w:ascii="Arial" w:eastAsia="Arial" w:hAnsi="Arial" w:cs="Arial"/>
          <w:bCs/>
          <w:color w:val="000000"/>
          <w:spacing w:val="37"/>
          <w:sz w:val="24"/>
          <w:szCs w:val="24"/>
        </w:rPr>
        <w:t xml:space="preserve"> </w:t>
      </w:r>
      <w:r w:rsidRPr="00C90CBF">
        <w:rPr>
          <w:rFonts w:ascii="Arial" w:eastAsia="Arial" w:hAnsi="Arial" w:cs="Arial"/>
          <w:bCs/>
          <w:color w:val="000000"/>
          <w:sz w:val="24"/>
          <w:szCs w:val="24"/>
        </w:rPr>
        <w:t>i</w:t>
      </w:r>
      <w:r w:rsidRPr="00C90CBF">
        <w:rPr>
          <w:rFonts w:ascii="Arial" w:eastAsia="Arial" w:hAnsi="Arial" w:cs="Arial"/>
          <w:bCs/>
          <w:color w:val="000000"/>
          <w:spacing w:val="38"/>
          <w:sz w:val="24"/>
          <w:szCs w:val="24"/>
        </w:rPr>
        <w:t xml:space="preserve"> </w:t>
      </w:r>
      <w:r w:rsidRPr="00C90CBF">
        <w:rPr>
          <w:rFonts w:ascii="Arial" w:eastAsia="Arial" w:hAnsi="Arial" w:cs="Arial"/>
          <w:bCs/>
          <w:color w:val="000000"/>
          <w:sz w:val="24"/>
          <w:szCs w:val="24"/>
        </w:rPr>
        <w:t>metodickou</w:t>
      </w:r>
      <w:r w:rsidRPr="00C90CBF">
        <w:rPr>
          <w:rFonts w:ascii="Arial" w:eastAsia="Arial" w:hAnsi="Arial" w:cs="Arial"/>
          <w:bCs/>
          <w:color w:val="000000"/>
          <w:spacing w:val="37"/>
          <w:sz w:val="24"/>
          <w:szCs w:val="24"/>
        </w:rPr>
        <w:t xml:space="preserve"> </w:t>
      </w:r>
      <w:r w:rsidRPr="00C90CBF">
        <w:rPr>
          <w:rFonts w:ascii="Arial" w:eastAsia="Arial" w:hAnsi="Arial" w:cs="Arial"/>
          <w:bCs/>
          <w:color w:val="000000"/>
          <w:spacing w:val="-1"/>
          <w:w w:val="101"/>
          <w:sz w:val="24"/>
          <w:szCs w:val="24"/>
        </w:rPr>
        <w:t>pomoc</w:t>
      </w:r>
      <w:r w:rsidRPr="00C90CBF">
        <w:rPr>
          <w:rFonts w:ascii="Arial" w:eastAsia="Arial" w:hAnsi="Arial" w:cs="Arial"/>
          <w:bCs/>
          <w:color w:val="000000"/>
          <w:spacing w:val="37"/>
          <w:sz w:val="24"/>
          <w:szCs w:val="24"/>
        </w:rPr>
        <w:t xml:space="preserve"> </w:t>
      </w:r>
      <w:r w:rsidRPr="00C90CBF">
        <w:rPr>
          <w:rFonts w:ascii="Arial" w:eastAsia="Arial" w:hAnsi="Arial" w:cs="Arial"/>
          <w:bCs/>
          <w:color w:val="000000"/>
          <w:spacing w:val="5"/>
          <w:w w:val="94"/>
          <w:sz w:val="24"/>
          <w:szCs w:val="24"/>
        </w:rPr>
        <w:t>vlastník</w:t>
      </w:r>
      <w:r w:rsidRPr="00C90CBF">
        <w:rPr>
          <w:rFonts w:ascii="Arial" w:eastAsia="Arial" w:hAnsi="Arial" w:cs="Arial"/>
          <w:bCs/>
          <w:color w:val="000000"/>
          <w:spacing w:val="2"/>
          <w:w w:val="98"/>
          <w:sz w:val="24"/>
          <w:szCs w:val="24"/>
        </w:rPr>
        <w:t>ům</w:t>
      </w:r>
      <w:r w:rsidRPr="00C90CBF">
        <w:rPr>
          <w:rFonts w:ascii="Arial" w:eastAsia="Arial" w:hAnsi="Arial" w:cs="Arial"/>
          <w:bCs/>
          <w:color w:val="000000"/>
          <w:spacing w:val="35"/>
          <w:sz w:val="24"/>
          <w:szCs w:val="24"/>
        </w:rPr>
        <w:t xml:space="preserve"> </w:t>
      </w:r>
      <w:r w:rsidRPr="00C90CBF">
        <w:rPr>
          <w:rFonts w:ascii="Arial" w:eastAsia="Arial" w:hAnsi="Arial" w:cs="Arial"/>
          <w:bCs/>
          <w:color w:val="000000"/>
          <w:sz w:val="24"/>
          <w:szCs w:val="24"/>
        </w:rPr>
        <w:t>jednotlivých</w:t>
      </w:r>
      <w:r w:rsidRPr="00C90CBF">
        <w:rPr>
          <w:rFonts w:ascii="Arial" w:eastAsia="Arial" w:hAnsi="Arial" w:cs="Arial"/>
          <w:bCs/>
          <w:color w:val="000000"/>
          <w:spacing w:val="37"/>
          <w:sz w:val="24"/>
          <w:szCs w:val="24"/>
        </w:rPr>
        <w:t xml:space="preserve"> </w:t>
      </w:r>
      <w:r w:rsidRPr="00C90CBF">
        <w:rPr>
          <w:rFonts w:ascii="Arial" w:eastAsia="Arial" w:hAnsi="Arial" w:cs="Arial"/>
          <w:bCs/>
          <w:color w:val="000000"/>
          <w:sz w:val="24"/>
          <w:szCs w:val="24"/>
        </w:rPr>
        <w:t>objekt</w:t>
      </w:r>
      <w:r w:rsidRPr="00C90CBF">
        <w:rPr>
          <w:rFonts w:ascii="Arial" w:eastAsia="Arial" w:hAnsi="Arial" w:cs="Arial"/>
          <w:bCs/>
          <w:color w:val="000000"/>
          <w:w w:val="4"/>
          <w:sz w:val="24"/>
          <w:szCs w:val="24"/>
        </w:rPr>
        <w:t xml:space="preserve"> </w:t>
      </w:r>
      <w:r w:rsidRPr="00C90CBF">
        <w:rPr>
          <w:rFonts w:ascii="Arial" w:eastAsia="Arial" w:hAnsi="Arial" w:cs="Arial"/>
          <w:bCs/>
          <w:color w:val="000000"/>
          <w:sz w:val="24"/>
          <w:szCs w:val="24"/>
        </w:rPr>
        <w:t>ů</w:t>
      </w:r>
      <w:r w:rsidRPr="00C90CBF">
        <w:rPr>
          <w:rFonts w:ascii="Arial" w:eastAsia="Arial" w:hAnsi="Arial" w:cs="Arial"/>
          <w:bCs/>
          <w:color w:val="000000"/>
          <w:spacing w:val="36"/>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spacing w:val="37"/>
          <w:sz w:val="24"/>
          <w:szCs w:val="24"/>
        </w:rPr>
        <w:t xml:space="preserve"> </w:t>
      </w:r>
      <w:r w:rsidRPr="00C90CBF">
        <w:rPr>
          <w:rFonts w:ascii="Arial" w:eastAsia="Arial" w:hAnsi="Arial" w:cs="Arial"/>
          <w:bCs/>
          <w:color w:val="000000"/>
          <w:spacing w:val="-4"/>
          <w:w w:val="105"/>
          <w:sz w:val="24"/>
          <w:szCs w:val="24"/>
        </w:rPr>
        <w:t>ře</w:t>
      </w:r>
      <w:r w:rsidRPr="00C90CBF">
        <w:rPr>
          <w:rFonts w:ascii="Arial" w:eastAsia="Arial" w:hAnsi="Arial" w:cs="Arial"/>
          <w:bCs/>
          <w:color w:val="000000"/>
          <w:spacing w:val="1"/>
          <w:w w:val="99"/>
          <w:sz w:val="24"/>
          <w:szCs w:val="24"/>
        </w:rPr>
        <w:t>šeném</w:t>
      </w:r>
      <w:r w:rsidRPr="00C90CBF">
        <w:rPr>
          <w:rFonts w:ascii="Arial" w:eastAsia="Arial" w:hAnsi="Arial" w:cs="Arial"/>
          <w:bCs/>
          <w:color w:val="000000"/>
          <w:spacing w:val="37"/>
          <w:sz w:val="24"/>
          <w:szCs w:val="24"/>
        </w:rPr>
        <w:t xml:space="preserve"> </w:t>
      </w:r>
      <w:r w:rsidRPr="00C90CBF">
        <w:rPr>
          <w:rFonts w:ascii="Arial" w:eastAsia="Arial" w:hAnsi="Arial" w:cs="Arial"/>
          <w:bCs/>
          <w:color w:val="000000"/>
          <w:spacing w:val="3"/>
          <w:w w:val="97"/>
          <w:sz w:val="24"/>
          <w:szCs w:val="24"/>
        </w:rPr>
        <w:t>území.</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z w:val="24"/>
          <w:szCs w:val="24"/>
        </w:rPr>
        <w:t>Podílí</w:t>
      </w:r>
      <w:r w:rsidRPr="00C90CBF">
        <w:rPr>
          <w:rFonts w:ascii="Arial" w:eastAsia="Arial" w:hAnsi="Arial" w:cs="Arial"/>
          <w:bCs/>
          <w:color w:val="000000"/>
          <w:spacing w:val="26"/>
          <w:sz w:val="24"/>
          <w:szCs w:val="24"/>
        </w:rPr>
        <w:t xml:space="preserve"> </w:t>
      </w:r>
      <w:r w:rsidRPr="00C90CBF">
        <w:rPr>
          <w:rFonts w:ascii="Arial" w:eastAsia="Arial" w:hAnsi="Arial" w:cs="Arial"/>
          <w:bCs/>
          <w:color w:val="000000"/>
          <w:sz w:val="24"/>
          <w:szCs w:val="24"/>
        </w:rPr>
        <w:t>se</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z w:val="24"/>
          <w:szCs w:val="24"/>
        </w:rPr>
        <w:t>i</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z w:val="24"/>
          <w:szCs w:val="24"/>
        </w:rPr>
        <w:t>na</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z w:val="24"/>
          <w:szCs w:val="24"/>
        </w:rPr>
        <w:t>pořádání</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z w:val="24"/>
          <w:szCs w:val="24"/>
        </w:rPr>
        <w:t>školení</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z w:val="24"/>
          <w:szCs w:val="24"/>
        </w:rPr>
        <w:t>pro</w:t>
      </w:r>
      <w:r w:rsidRPr="00C90CBF">
        <w:rPr>
          <w:rFonts w:ascii="Arial" w:eastAsia="Arial" w:hAnsi="Arial" w:cs="Arial"/>
          <w:bCs/>
          <w:color w:val="000000"/>
          <w:spacing w:val="28"/>
          <w:sz w:val="24"/>
          <w:szCs w:val="24"/>
        </w:rPr>
        <w:t xml:space="preserve"> </w:t>
      </w:r>
      <w:r w:rsidRPr="00C90CBF">
        <w:rPr>
          <w:rFonts w:ascii="Arial" w:eastAsia="Arial" w:hAnsi="Arial" w:cs="Arial"/>
          <w:bCs/>
          <w:color w:val="000000"/>
          <w:sz w:val="24"/>
          <w:szCs w:val="24"/>
        </w:rPr>
        <w:t>úředníky</w:t>
      </w:r>
      <w:r w:rsidRPr="00C90CBF">
        <w:rPr>
          <w:rFonts w:ascii="Arial" w:eastAsia="Arial" w:hAnsi="Arial" w:cs="Arial"/>
          <w:bCs/>
          <w:color w:val="000000"/>
          <w:spacing w:val="28"/>
          <w:sz w:val="24"/>
          <w:szCs w:val="24"/>
        </w:rPr>
        <w:t xml:space="preserve"> </w:t>
      </w:r>
      <w:r w:rsidRPr="00C90CBF">
        <w:rPr>
          <w:rFonts w:ascii="Arial" w:eastAsia="Arial" w:hAnsi="Arial" w:cs="Arial"/>
          <w:bCs/>
          <w:color w:val="000000"/>
          <w:spacing w:val="7"/>
          <w:w w:val="94"/>
          <w:sz w:val="24"/>
          <w:szCs w:val="24"/>
        </w:rPr>
        <w:t>památkové</w:t>
      </w:r>
      <w:r w:rsidRPr="00C90CBF">
        <w:rPr>
          <w:rFonts w:ascii="Arial" w:eastAsia="Arial" w:hAnsi="Arial" w:cs="Arial"/>
          <w:bCs/>
          <w:color w:val="000000"/>
          <w:spacing w:val="22"/>
          <w:sz w:val="24"/>
          <w:szCs w:val="24"/>
        </w:rPr>
        <w:t xml:space="preserve"> </w:t>
      </w:r>
      <w:r w:rsidRPr="00C90CBF">
        <w:rPr>
          <w:rFonts w:ascii="Arial" w:eastAsia="Arial" w:hAnsi="Arial" w:cs="Arial"/>
          <w:bCs/>
          <w:color w:val="000000"/>
          <w:sz w:val="24"/>
          <w:szCs w:val="24"/>
        </w:rPr>
        <w:t>pé</w:t>
      </w:r>
      <w:r w:rsidRPr="00C90CBF">
        <w:rPr>
          <w:rFonts w:ascii="Arial" w:eastAsia="Arial" w:hAnsi="Arial" w:cs="Arial"/>
          <w:bCs/>
          <w:color w:val="000000"/>
          <w:spacing w:val="9"/>
          <w:w w:val="90"/>
          <w:sz w:val="24"/>
          <w:szCs w:val="24"/>
        </w:rPr>
        <w:t>če.</w:t>
      </w:r>
      <w:r w:rsidRPr="00C90CBF">
        <w:rPr>
          <w:rFonts w:ascii="Arial" w:eastAsia="Arial" w:hAnsi="Arial" w:cs="Arial"/>
          <w:bCs/>
          <w:color w:val="000000"/>
          <w:spacing w:val="20"/>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spacing w:val="33"/>
          <w:sz w:val="24"/>
          <w:szCs w:val="24"/>
        </w:rPr>
        <w:t xml:space="preserve"> </w:t>
      </w:r>
      <w:r w:rsidRPr="00C90CBF">
        <w:rPr>
          <w:rFonts w:ascii="Arial" w:eastAsia="Arial" w:hAnsi="Arial" w:cs="Arial"/>
          <w:bCs/>
          <w:color w:val="000000"/>
          <w:sz w:val="24"/>
          <w:szCs w:val="24"/>
        </w:rPr>
        <w:t>rámci</w:t>
      </w:r>
      <w:r w:rsidRPr="00C90CBF">
        <w:rPr>
          <w:rFonts w:ascii="Arial" w:eastAsia="Arial" w:hAnsi="Arial" w:cs="Arial"/>
          <w:bCs/>
          <w:color w:val="000000"/>
          <w:spacing w:val="26"/>
          <w:sz w:val="24"/>
          <w:szCs w:val="24"/>
        </w:rPr>
        <w:t xml:space="preserve"> </w:t>
      </w:r>
      <w:r w:rsidRPr="00C90CBF">
        <w:rPr>
          <w:rFonts w:ascii="Arial" w:eastAsia="Arial" w:hAnsi="Arial" w:cs="Arial"/>
          <w:bCs/>
          <w:color w:val="000000"/>
          <w:sz w:val="24"/>
          <w:szCs w:val="24"/>
        </w:rPr>
        <w:t>jednotlivých</w:t>
      </w:r>
      <w:r w:rsidRPr="00C90CBF">
        <w:rPr>
          <w:rFonts w:ascii="Arial" w:eastAsia="Arial" w:hAnsi="Arial" w:cs="Arial"/>
          <w:bCs/>
          <w:color w:val="000000"/>
          <w:spacing w:val="27"/>
          <w:sz w:val="24"/>
          <w:szCs w:val="24"/>
        </w:rPr>
        <w:t xml:space="preserve"> </w:t>
      </w:r>
      <w:r w:rsidRPr="00C90CBF">
        <w:rPr>
          <w:rFonts w:ascii="Arial" w:eastAsia="Arial" w:hAnsi="Arial" w:cs="Arial"/>
          <w:bCs/>
          <w:color w:val="000000"/>
          <w:spacing w:val="1"/>
          <w:sz w:val="24"/>
          <w:szCs w:val="24"/>
        </w:rPr>
        <w:t>akcí</w:t>
      </w:r>
      <w:r w:rsidRPr="00C90CBF">
        <w:rPr>
          <w:rFonts w:ascii="Arial" w:eastAsia="Arial" w:hAnsi="Arial" w:cs="Arial"/>
          <w:bCs/>
          <w:color w:val="000000"/>
          <w:spacing w:val="24"/>
          <w:sz w:val="24"/>
          <w:szCs w:val="24"/>
        </w:rPr>
        <w:t xml:space="preserve"> </w:t>
      </w:r>
      <w:r w:rsidRPr="00C90CBF">
        <w:rPr>
          <w:rFonts w:ascii="Arial" w:eastAsia="Arial" w:hAnsi="Arial" w:cs="Arial"/>
          <w:bCs/>
          <w:color w:val="000000"/>
          <w:sz w:val="24"/>
          <w:szCs w:val="24"/>
        </w:rPr>
        <w:t>probíhá</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soustavná</w:t>
      </w:r>
      <w:r w:rsidRPr="00C90CBF">
        <w:rPr>
          <w:rFonts w:ascii="Arial" w:eastAsia="Arial" w:hAnsi="Arial" w:cs="Arial"/>
          <w:bCs/>
          <w:color w:val="000000"/>
          <w:spacing w:val="15"/>
          <w:sz w:val="24"/>
          <w:szCs w:val="24"/>
        </w:rPr>
        <w:t xml:space="preserve"> </w:t>
      </w:r>
      <w:r w:rsidRPr="00C90CBF">
        <w:rPr>
          <w:rFonts w:ascii="Arial" w:eastAsia="Arial" w:hAnsi="Arial" w:cs="Arial"/>
          <w:bCs/>
          <w:color w:val="000000"/>
          <w:spacing w:val="-2"/>
          <w:w w:val="102"/>
          <w:sz w:val="24"/>
          <w:szCs w:val="24"/>
        </w:rPr>
        <w:t>spolupráce</w:t>
      </w:r>
      <w:r w:rsidRPr="00C90CBF">
        <w:rPr>
          <w:rFonts w:ascii="Arial" w:eastAsia="Arial" w:hAnsi="Arial" w:cs="Arial"/>
          <w:bCs/>
          <w:color w:val="000000"/>
          <w:spacing w:val="13"/>
          <w:sz w:val="24"/>
          <w:szCs w:val="24"/>
        </w:rPr>
        <w:t xml:space="preserve"> </w:t>
      </w:r>
      <w:r w:rsidRPr="00C90CBF">
        <w:rPr>
          <w:rFonts w:ascii="Arial" w:eastAsia="Arial" w:hAnsi="Arial" w:cs="Arial"/>
          <w:bCs/>
          <w:color w:val="000000"/>
          <w:sz w:val="24"/>
          <w:szCs w:val="24"/>
        </w:rPr>
        <w:t>s</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pacing w:val="-2"/>
          <w:w w:val="102"/>
          <w:sz w:val="24"/>
          <w:szCs w:val="24"/>
        </w:rPr>
        <w:t>odbornou</w:t>
      </w:r>
      <w:r w:rsidRPr="00C90CBF">
        <w:rPr>
          <w:rFonts w:ascii="Arial" w:eastAsia="Arial" w:hAnsi="Arial" w:cs="Arial"/>
          <w:bCs/>
          <w:color w:val="000000"/>
          <w:spacing w:val="14"/>
          <w:sz w:val="24"/>
          <w:szCs w:val="24"/>
        </w:rPr>
        <w:t xml:space="preserve"> </w:t>
      </w:r>
      <w:r w:rsidRPr="00C90CBF">
        <w:rPr>
          <w:rFonts w:ascii="Arial" w:eastAsia="Arial" w:hAnsi="Arial" w:cs="Arial"/>
          <w:bCs/>
          <w:color w:val="000000"/>
          <w:spacing w:val="10"/>
          <w:w w:val="90"/>
          <w:sz w:val="24"/>
          <w:szCs w:val="24"/>
        </w:rPr>
        <w:t>organizací</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památkové</w:t>
      </w:r>
      <w:r w:rsidRPr="00C90CBF">
        <w:rPr>
          <w:rFonts w:ascii="Arial" w:eastAsia="Arial" w:hAnsi="Arial" w:cs="Arial"/>
          <w:bCs/>
          <w:color w:val="000000"/>
          <w:spacing w:val="16"/>
          <w:sz w:val="24"/>
          <w:szCs w:val="24"/>
        </w:rPr>
        <w:t xml:space="preserve"> </w:t>
      </w:r>
      <w:r w:rsidRPr="00C90CBF">
        <w:rPr>
          <w:rFonts w:ascii="Arial" w:eastAsia="Arial" w:hAnsi="Arial" w:cs="Arial"/>
          <w:bCs/>
          <w:color w:val="000000"/>
          <w:sz w:val="24"/>
          <w:szCs w:val="24"/>
        </w:rPr>
        <w:t>péče</w:t>
      </w:r>
      <w:r w:rsidRPr="00C90CBF">
        <w:rPr>
          <w:rFonts w:ascii="Arial" w:eastAsia="Arial" w:hAnsi="Arial" w:cs="Arial"/>
          <w:bCs/>
          <w:color w:val="000000"/>
          <w:spacing w:val="17"/>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13"/>
          <w:sz w:val="24"/>
          <w:szCs w:val="24"/>
        </w:rPr>
        <w:t xml:space="preserve"> </w:t>
      </w:r>
      <w:r w:rsidRPr="00C90CBF">
        <w:rPr>
          <w:rFonts w:ascii="Arial" w:eastAsia="Arial" w:hAnsi="Arial" w:cs="Arial"/>
          <w:bCs/>
          <w:color w:val="000000"/>
          <w:spacing w:val="7"/>
          <w:w w:val="94"/>
          <w:sz w:val="24"/>
          <w:szCs w:val="24"/>
        </w:rPr>
        <w:t>Národním</w:t>
      </w:r>
      <w:r w:rsidRPr="00C90CBF">
        <w:rPr>
          <w:rFonts w:ascii="Arial" w:eastAsia="Arial" w:hAnsi="Arial" w:cs="Arial"/>
          <w:bCs/>
          <w:color w:val="000000"/>
          <w:spacing w:val="9"/>
          <w:sz w:val="24"/>
          <w:szCs w:val="24"/>
        </w:rPr>
        <w:t xml:space="preserve"> </w:t>
      </w:r>
      <w:r w:rsidRPr="00C90CBF">
        <w:rPr>
          <w:rFonts w:ascii="Arial" w:eastAsia="Arial" w:hAnsi="Arial" w:cs="Arial"/>
          <w:bCs/>
          <w:color w:val="000000"/>
          <w:spacing w:val="2"/>
          <w:w w:val="98"/>
          <w:sz w:val="24"/>
          <w:szCs w:val="24"/>
        </w:rPr>
        <w:t>památkovým</w:t>
      </w:r>
      <w:r w:rsidRPr="00C90CBF">
        <w:rPr>
          <w:rFonts w:ascii="Arial" w:eastAsia="Arial" w:hAnsi="Arial" w:cs="Arial"/>
          <w:bCs/>
          <w:color w:val="000000"/>
          <w:spacing w:val="13"/>
          <w:sz w:val="24"/>
          <w:szCs w:val="24"/>
        </w:rPr>
        <w:t xml:space="preserve"> </w:t>
      </w:r>
      <w:r w:rsidRPr="00C90CBF">
        <w:rPr>
          <w:rFonts w:ascii="Arial" w:eastAsia="Arial" w:hAnsi="Arial" w:cs="Arial"/>
          <w:bCs/>
          <w:color w:val="000000"/>
          <w:spacing w:val="11"/>
          <w:w w:val="90"/>
          <w:sz w:val="24"/>
          <w:szCs w:val="24"/>
        </w:rPr>
        <w:t>ústavem,</w:t>
      </w:r>
      <w:r w:rsidRPr="00C90CBF">
        <w:rPr>
          <w:rFonts w:ascii="Arial" w:eastAsia="Arial" w:hAnsi="Arial" w:cs="Arial"/>
          <w:bCs/>
          <w:color w:val="000000"/>
          <w:w w:val="82"/>
          <w:sz w:val="24"/>
          <w:szCs w:val="24"/>
        </w:rPr>
        <w:t xml:space="preserve"> </w:t>
      </w:r>
      <w:r w:rsidRPr="00C90CBF">
        <w:rPr>
          <w:rFonts w:ascii="Arial" w:eastAsia="Arial" w:hAnsi="Arial" w:cs="Arial"/>
          <w:bCs/>
          <w:color w:val="000000"/>
          <w:spacing w:val="-6"/>
          <w:w w:val="104"/>
          <w:sz w:val="24"/>
          <w:szCs w:val="24"/>
        </w:rPr>
        <w:t>ÚOP</w:t>
      </w:r>
      <w:r w:rsidRPr="00C90CBF">
        <w:rPr>
          <w:rFonts w:ascii="Arial" w:eastAsia="Arial" w:hAnsi="Arial" w:cs="Arial"/>
          <w:bCs/>
          <w:color w:val="000000"/>
          <w:w w:val="85"/>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w w:val="79"/>
          <w:sz w:val="24"/>
          <w:szCs w:val="24"/>
        </w:rPr>
        <w:t xml:space="preserve"> </w:t>
      </w:r>
      <w:r w:rsidRPr="00C90CBF">
        <w:rPr>
          <w:rFonts w:ascii="Arial" w:eastAsia="Arial" w:hAnsi="Arial" w:cs="Arial"/>
          <w:bCs/>
          <w:color w:val="000000"/>
          <w:sz w:val="24"/>
          <w:szCs w:val="24"/>
        </w:rPr>
        <w:t>Telči,</w:t>
      </w:r>
      <w:r w:rsidRPr="00C90CBF">
        <w:rPr>
          <w:rFonts w:ascii="Arial" w:eastAsia="Arial" w:hAnsi="Arial" w:cs="Arial"/>
          <w:bCs/>
          <w:color w:val="000000"/>
          <w:w w:val="88"/>
          <w:sz w:val="24"/>
          <w:szCs w:val="24"/>
        </w:rPr>
        <w:t xml:space="preserve"> </w:t>
      </w:r>
      <w:r w:rsidRPr="00C90CBF">
        <w:rPr>
          <w:rFonts w:ascii="Arial" w:eastAsia="Arial" w:hAnsi="Arial" w:cs="Arial"/>
          <w:bCs/>
          <w:color w:val="000000"/>
          <w:spacing w:val="1"/>
          <w:w w:val="99"/>
          <w:sz w:val="24"/>
          <w:szCs w:val="24"/>
        </w:rPr>
        <w:t>AV</w:t>
      </w:r>
      <w:r w:rsidRPr="00C90CBF">
        <w:rPr>
          <w:rFonts w:ascii="Arial" w:eastAsia="Arial" w:hAnsi="Arial" w:cs="Arial"/>
          <w:bCs/>
          <w:color w:val="000000"/>
          <w:w w:val="83"/>
          <w:sz w:val="24"/>
          <w:szCs w:val="24"/>
        </w:rPr>
        <w:t xml:space="preserve"> </w:t>
      </w:r>
      <w:r w:rsidRPr="00C90CBF">
        <w:rPr>
          <w:rFonts w:ascii="Arial" w:eastAsia="Arial" w:hAnsi="Arial" w:cs="Arial"/>
          <w:bCs/>
          <w:color w:val="000000"/>
          <w:spacing w:val="2"/>
          <w:w w:val="98"/>
          <w:sz w:val="24"/>
          <w:szCs w:val="24"/>
        </w:rPr>
        <w:t>Archeologickým</w:t>
      </w:r>
      <w:r w:rsidRPr="00C90CBF">
        <w:rPr>
          <w:rFonts w:ascii="Arial" w:eastAsia="Arial" w:hAnsi="Arial" w:cs="Arial"/>
          <w:bCs/>
          <w:color w:val="000000"/>
          <w:w w:val="84"/>
          <w:sz w:val="24"/>
          <w:szCs w:val="24"/>
        </w:rPr>
        <w:t xml:space="preserve"> </w:t>
      </w:r>
      <w:r w:rsidRPr="00C90CBF">
        <w:rPr>
          <w:rFonts w:ascii="Arial" w:eastAsia="Arial" w:hAnsi="Arial" w:cs="Arial"/>
          <w:bCs/>
          <w:color w:val="000000"/>
          <w:spacing w:val="9"/>
          <w:w w:val="92"/>
          <w:sz w:val="24"/>
          <w:szCs w:val="24"/>
        </w:rPr>
        <w:t>ústavem</w:t>
      </w:r>
      <w:r w:rsidRPr="00C90CBF">
        <w:rPr>
          <w:rFonts w:ascii="Arial" w:eastAsia="Arial" w:hAnsi="Arial" w:cs="Arial"/>
          <w:bCs/>
          <w:color w:val="000000"/>
          <w:w w:val="73"/>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w w:val="80"/>
          <w:sz w:val="24"/>
          <w:szCs w:val="24"/>
        </w:rPr>
        <w:t xml:space="preserve"> </w:t>
      </w:r>
      <w:r w:rsidRPr="00C90CBF">
        <w:rPr>
          <w:rFonts w:ascii="Arial" w:eastAsia="Arial" w:hAnsi="Arial" w:cs="Arial"/>
          <w:bCs/>
          <w:color w:val="000000"/>
          <w:sz w:val="24"/>
          <w:szCs w:val="24"/>
        </w:rPr>
        <w:t>D</w:t>
      </w:r>
      <w:r w:rsidRPr="00C90CBF">
        <w:rPr>
          <w:rFonts w:ascii="Arial" w:eastAsia="Arial" w:hAnsi="Arial" w:cs="Arial"/>
          <w:bCs/>
          <w:color w:val="000000"/>
          <w:spacing w:val="5"/>
          <w:w w:val="95"/>
          <w:sz w:val="24"/>
          <w:szCs w:val="24"/>
        </w:rPr>
        <w:t>řeva</w:t>
      </w:r>
      <w:r w:rsidRPr="00C90CBF">
        <w:rPr>
          <w:rFonts w:ascii="Arial" w:eastAsia="Arial" w:hAnsi="Arial" w:cs="Arial"/>
          <w:bCs/>
          <w:color w:val="000000"/>
          <w:spacing w:val="6"/>
          <w:w w:val="94"/>
          <w:sz w:val="24"/>
          <w:szCs w:val="24"/>
        </w:rPr>
        <w:t>řským</w:t>
      </w:r>
      <w:r w:rsidRPr="00C90CBF">
        <w:rPr>
          <w:rFonts w:ascii="Arial" w:eastAsia="Arial" w:hAnsi="Arial" w:cs="Arial"/>
          <w:bCs/>
          <w:color w:val="000000"/>
          <w:w w:val="77"/>
          <w:sz w:val="24"/>
          <w:szCs w:val="24"/>
        </w:rPr>
        <w:t xml:space="preserve"> </w:t>
      </w:r>
      <w:r w:rsidRPr="00C90CBF">
        <w:rPr>
          <w:rFonts w:ascii="Arial" w:eastAsia="Arial" w:hAnsi="Arial" w:cs="Arial"/>
          <w:bCs/>
          <w:color w:val="000000"/>
          <w:sz w:val="24"/>
          <w:szCs w:val="24"/>
        </w:rPr>
        <w:t>ústavem</w:t>
      </w:r>
      <w:r w:rsidRPr="00C90CBF">
        <w:rPr>
          <w:rFonts w:ascii="Arial" w:eastAsia="Arial" w:hAnsi="Arial" w:cs="Arial"/>
          <w:bCs/>
          <w:color w:val="000000"/>
          <w:w w:val="85"/>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w w:val="83"/>
          <w:sz w:val="24"/>
          <w:szCs w:val="24"/>
        </w:rPr>
        <w:t xml:space="preserve"> </w:t>
      </w:r>
      <w:r w:rsidRPr="00C90CBF">
        <w:rPr>
          <w:rFonts w:ascii="Arial" w:eastAsia="Arial" w:hAnsi="Arial" w:cs="Arial"/>
          <w:bCs/>
          <w:color w:val="000000"/>
          <w:spacing w:val="14"/>
          <w:w w:val="89"/>
          <w:sz w:val="24"/>
          <w:szCs w:val="24"/>
        </w:rPr>
        <w:t>MUNI</w:t>
      </w:r>
      <w:r w:rsidRPr="00C90CBF">
        <w:rPr>
          <w:rFonts w:ascii="Arial" w:eastAsia="Arial" w:hAnsi="Arial" w:cs="Arial"/>
          <w:bCs/>
          <w:color w:val="000000"/>
          <w:w w:val="65"/>
          <w:sz w:val="24"/>
          <w:szCs w:val="24"/>
        </w:rPr>
        <w:t xml:space="preserve"> </w:t>
      </w:r>
      <w:r w:rsidRPr="00C90CBF">
        <w:rPr>
          <w:rFonts w:ascii="Arial" w:eastAsia="Arial" w:hAnsi="Arial" w:cs="Arial"/>
          <w:bCs/>
          <w:color w:val="000000"/>
          <w:sz w:val="24"/>
          <w:szCs w:val="24"/>
        </w:rPr>
        <w:t>Archeologickým</w:t>
      </w:r>
      <w:r w:rsidRPr="00C90CBF">
        <w:rPr>
          <w:rFonts w:ascii="Arial" w:eastAsia="Arial" w:hAnsi="Arial" w:cs="Arial"/>
          <w:bCs/>
          <w:color w:val="000000"/>
          <w:w w:val="88"/>
          <w:sz w:val="24"/>
          <w:szCs w:val="24"/>
        </w:rPr>
        <w:t xml:space="preserve"> </w:t>
      </w:r>
      <w:r w:rsidRPr="00C90CBF">
        <w:rPr>
          <w:rFonts w:ascii="Arial" w:eastAsia="Arial" w:hAnsi="Arial" w:cs="Arial"/>
          <w:bCs/>
          <w:color w:val="000000"/>
          <w:spacing w:val="6"/>
          <w:w w:val="94"/>
          <w:sz w:val="24"/>
          <w:szCs w:val="24"/>
        </w:rPr>
        <w:t>ústavem.</w:t>
      </w:r>
      <w:r w:rsidRPr="00C90CBF">
        <w:rPr>
          <w:rFonts w:ascii="Arial" w:eastAsia="Arial" w:hAnsi="Arial" w:cs="Arial"/>
          <w:bCs/>
          <w:color w:val="000000"/>
          <w:w w:val="90"/>
          <w:sz w:val="24"/>
          <w:szCs w:val="24"/>
        </w:rPr>
        <w:t xml:space="preserve"> </w:t>
      </w:r>
      <w:r w:rsidRPr="00C90CBF">
        <w:rPr>
          <w:rFonts w:ascii="Arial" w:eastAsia="Arial" w:hAnsi="Arial" w:cs="Arial"/>
          <w:bCs/>
          <w:color w:val="000000"/>
          <w:sz w:val="24"/>
          <w:szCs w:val="24"/>
        </w:rPr>
        <w:t>Bc.</w:t>
      </w:r>
      <w:r w:rsidRPr="00C90CBF">
        <w:rPr>
          <w:rFonts w:ascii="Arial" w:eastAsia="Arial" w:hAnsi="Arial" w:cs="Arial"/>
          <w:bCs/>
          <w:color w:val="000000"/>
          <w:spacing w:val="50"/>
          <w:sz w:val="24"/>
          <w:szCs w:val="24"/>
        </w:rPr>
        <w:t xml:space="preserve"> </w:t>
      </w:r>
      <w:r w:rsidRPr="00C90CBF">
        <w:rPr>
          <w:rFonts w:ascii="Arial" w:eastAsia="Arial" w:hAnsi="Arial" w:cs="Arial"/>
          <w:bCs/>
          <w:color w:val="000000"/>
          <w:sz w:val="24"/>
          <w:szCs w:val="24"/>
        </w:rPr>
        <w:t>Nina</w:t>
      </w:r>
      <w:r w:rsidRPr="00C90CBF">
        <w:rPr>
          <w:rFonts w:ascii="Arial" w:eastAsia="Arial" w:hAnsi="Arial" w:cs="Arial"/>
          <w:bCs/>
          <w:color w:val="000000"/>
          <w:spacing w:val="47"/>
          <w:sz w:val="24"/>
          <w:szCs w:val="24"/>
        </w:rPr>
        <w:t xml:space="preserve"> </w:t>
      </w:r>
      <w:r w:rsidRPr="00C90CBF">
        <w:rPr>
          <w:rFonts w:ascii="Arial" w:eastAsia="Arial" w:hAnsi="Arial" w:cs="Arial"/>
          <w:bCs/>
          <w:color w:val="000000"/>
          <w:sz w:val="24"/>
          <w:szCs w:val="24"/>
        </w:rPr>
        <w:t>Bu</w:t>
      </w:r>
      <w:r w:rsidRPr="00C90CBF">
        <w:rPr>
          <w:rFonts w:ascii="Arial" w:eastAsia="Arial" w:hAnsi="Arial" w:cs="Arial"/>
          <w:bCs/>
          <w:color w:val="000000"/>
          <w:spacing w:val="2"/>
          <w:w w:val="98"/>
          <w:sz w:val="24"/>
          <w:szCs w:val="24"/>
        </w:rPr>
        <w:t>čková</w:t>
      </w:r>
      <w:r w:rsidRPr="00C90CBF">
        <w:rPr>
          <w:rFonts w:ascii="Arial" w:eastAsia="Arial" w:hAnsi="Arial" w:cs="Arial"/>
          <w:bCs/>
          <w:color w:val="000000"/>
          <w:spacing w:val="47"/>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49"/>
          <w:sz w:val="24"/>
          <w:szCs w:val="24"/>
        </w:rPr>
        <w:t xml:space="preserve"> </w:t>
      </w:r>
      <w:r w:rsidRPr="00C90CBF">
        <w:rPr>
          <w:rFonts w:ascii="Arial" w:eastAsia="Arial" w:hAnsi="Arial" w:cs="Arial"/>
          <w:bCs/>
          <w:color w:val="000000"/>
          <w:spacing w:val="7"/>
          <w:w w:val="93"/>
          <w:sz w:val="24"/>
          <w:szCs w:val="24"/>
        </w:rPr>
        <w:t>Mgr.</w:t>
      </w:r>
      <w:r w:rsidRPr="00C90CBF">
        <w:rPr>
          <w:rFonts w:ascii="Arial" w:eastAsia="Arial" w:hAnsi="Arial" w:cs="Arial"/>
          <w:bCs/>
          <w:color w:val="000000"/>
          <w:spacing w:val="43"/>
          <w:sz w:val="24"/>
          <w:szCs w:val="24"/>
        </w:rPr>
        <w:t xml:space="preserve"> </w:t>
      </w:r>
      <w:r w:rsidRPr="00C90CBF">
        <w:rPr>
          <w:rFonts w:ascii="Arial" w:eastAsia="Arial" w:hAnsi="Arial" w:cs="Arial"/>
          <w:bCs/>
          <w:color w:val="000000"/>
          <w:sz w:val="24"/>
          <w:szCs w:val="24"/>
        </w:rPr>
        <w:t>Dana</w:t>
      </w:r>
      <w:r w:rsidRPr="00C90CBF">
        <w:rPr>
          <w:rFonts w:ascii="Arial" w:eastAsia="Arial" w:hAnsi="Arial" w:cs="Arial"/>
          <w:bCs/>
          <w:color w:val="000000"/>
          <w:spacing w:val="46"/>
          <w:sz w:val="24"/>
          <w:szCs w:val="24"/>
        </w:rPr>
        <w:t xml:space="preserve"> </w:t>
      </w:r>
      <w:r w:rsidRPr="00C90CBF">
        <w:rPr>
          <w:rFonts w:ascii="Arial" w:eastAsia="Arial" w:hAnsi="Arial" w:cs="Arial"/>
          <w:bCs/>
          <w:color w:val="000000"/>
          <w:sz w:val="24"/>
          <w:szCs w:val="24"/>
        </w:rPr>
        <w:t>Závodská</w:t>
      </w:r>
      <w:r w:rsidRPr="00C90CBF">
        <w:rPr>
          <w:rFonts w:ascii="Arial" w:eastAsia="Arial" w:hAnsi="Arial" w:cs="Arial"/>
          <w:bCs/>
          <w:color w:val="000000"/>
          <w:spacing w:val="47"/>
          <w:sz w:val="24"/>
          <w:szCs w:val="24"/>
        </w:rPr>
        <w:t xml:space="preserve"> </w:t>
      </w:r>
      <w:r w:rsidRPr="00C90CBF">
        <w:rPr>
          <w:rFonts w:ascii="Arial" w:eastAsia="Arial" w:hAnsi="Arial" w:cs="Arial"/>
          <w:bCs/>
          <w:color w:val="000000"/>
          <w:sz w:val="24"/>
          <w:szCs w:val="24"/>
        </w:rPr>
        <w:t>se</w:t>
      </w:r>
      <w:r w:rsidRPr="00C90CBF">
        <w:rPr>
          <w:rFonts w:ascii="Arial" w:eastAsia="Arial" w:hAnsi="Arial" w:cs="Arial"/>
          <w:bCs/>
          <w:color w:val="000000"/>
          <w:spacing w:val="47"/>
          <w:sz w:val="24"/>
          <w:szCs w:val="24"/>
        </w:rPr>
        <w:t xml:space="preserve"> </w:t>
      </w:r>
      <w:r w:rsidRPr="00C90CBF">
        <w:rPr>
          <w:rFonts w:ascii="Arial" w:eastAsia="Arial" w:hAnsi="Arial" w:cs="Arial"/>
          <w:bCs/>
          <w:color w:val="000000"/>
          <w:sz w:val="24"/>
          <w:szCs w:val="24"/>
        </w:rPr>
        <w:t>ú</w:t>
      </w:r>
      <w:r w:rsidRPr="00C90CBF">
        <w:rPr>
          <w:rFonts w:ascii="Arial" w:eastAsia="Arial" w:hAnsi="Arial" w:cs="Arial"/>
          <w:bCs/>
          <w:color w:val="000000"/>
          <w:spacing w:val="1"/>
          <w:sz w:val="24"/>
          <w:szCs w:val="24"/>
        </w:rPr>
        <w:t>častní</w:t>
      </w:r>
      <w:r w:rsidRPr="00C90CBF">
        <w:rPr>
          <w:rFonts w:ascii="Arial" w:eastAsia="Arial" w:hAnsi="Arial" w:cs="Arial"/>
          <w:bCs/>
          <w:color w:val="000000"/>
          <w:spacing w:val="45"/>
          <w:sz w:val="24"/>
          <w:szCs w:val="24"/>
        </w:rPr>
        <w:t xml:space="preserve"> </w:t>
      </w:r>
      <w:r w:rsidRPr="00C90CBF">
        <w:rPr>
          <w:rFonts w:ascii="Arial" w:eastAsia="Arial" w:hAnsi="Arial" w:cs="Arial"/>
          <w:bCs/>
          <w:color w:val="000000"/>
          <w:spacing w:val="-4"/>
          <w:w w:val="105"/>
          <w:sz w:val="24"/>
          <w:szCs w:val="24"/>
        </w:rPr>
        <w:t>ro</w:t>
      </w:r>
      <w:r w:rsidRPr="00C90CBF">
        <w:rPr>
          <w:rFonts w:ascii="Arial" w:eastAsia="Arial" w:hAnsi="Arial" w:cs="Arial"/>
          <w:bCs/>
          <w:color w:val="000000"/>
          <w:spacing w:val="9"/>
          <w:w w:val="91"/>
          <w:sz w:val="24"/>
          <w:szCs w:val="24"/>
        </w:rPr>
        <w:t>čního</w:t>
      </w:r>
      <w:r w:rsidRPr="00C90CBF">
        <w:rPr>
          <w:rFonts w:ascii="Arial" w:eastAsia="Arial" w:hAnsi="Arial" w:cs="Arial"/>
          <w:bCs/>
          <w:color w:val="000000"/>
          <w:spacing w:val="39"/>
          <w:sz w:val="24"/>
          <w:szCs w:val="24"/>
        </w:rPr>
        <w:t xml:space="preserve"> </w:t>
      </w:r>
      <w:r w:rsidRPr="00C90CBF">
        <w:rPr>
          <w:rFonts w:ascii="Arial" w:eastAsia="Arial" w:hAnsi="Arial" w:cs="Arial"/>
          <w:bCs/>
          <w:color w:val="000000"/>
          <w:spacing w:val="-2"/>
          <w:w w:val="102"/>
          <w:sz w:val="24"/>
          <w:szCs w:val="24"/>
        </w:rPr>
        <w:t>odborného</w:t>
      </w:r>
      <w:r w:rsidRPr="00C90CBF">
        <w:rPr>
          <w:rFonts w:ascii="Arial" w:eastAsia="Arial" w:hAnsi="Arial" w:cs="Arial"/>
          <w:bCs/>
          <w:color w:val="000000"/>
          <w:spacing w:val="48"/>
          <w:sz w:val="24"/>
          <w:szCs w:val="24"/>
        </w:rPr>
        <w:t xml:space="preserve"> </w:t>
      </w:r>
      <w:r w:rsidRPr="00C90CBF">
        <w:rPr>
          <w:rFonts w:ascii="Arial" w:eastAsia="Arial" w:hAnsi="Arial" w:cs="Arial"/>
          <w:bCs/>
          <w:color w:val="000000"/>
          <w:sz w:val="24"/>
          <w:szCs w:val="24"/>
        </w:rPr>
        <w:t>školení</w:t>
      </w:r>
      <w:r w:rsidRPr="00C90CBF">
        <w:rPr>
          <w:rFonts w:ascii="Arial" w:eastAsia="Arial" w:hAnsi="Arial" w:cs="Arial"/>
          <w:bCs/>
          <w:color w:val="000000"/>
          <w:spacing w:val="45"/>
          <w:sz w:val="24"/>
          <w:szCs w:val="24"/>
        </w:rPr>
        <w:t xml:space="preserve"> </w:t>
      </w:r>
      <w:r w:rsidRPr="00C90CBF">
        <w:rPr>
          <w:rFonts w:ascii="Arial" w:eastAsia="Arial" w:hAnsi="Arial" w:cs="Arial"/>
          <w:bCs/>
          <w:color w:val="000000"/>
          <w:sz w:val="24"/>
          <w:szCs w:val="24"/>
        </w:rPr>
        <w:t>pro</w:t>
      </w:r>
      <w:r w:rsidRPr="00C90CBF">
        <w:rPr>
          <w:rFonts w:ascii="Arial" w:eastAsia="Arial" w:hAnsi="Arial" w:cs="Arial"/>
          <w:bCs/>
          <w:color w:val="000000"/>
          <w:spacing w:val="50"/>
          <w:sz w:val="24"/>
          <w:szCs w:val="24"/>
        </w:rPr>
        <w:t xml:space="preserve"> </w:t>
      </w:r>
      <w:r w:rsidRPr="00C90CBF">
        <w:rPr>
          <w:rFonts w:ascii="Arial" w:eastAsia="Arial" w:hAnsi="Arial" w:cs="Arial"/>
          <w:bCs/>
          <w:color w:val="000000"/>
          <w:sz w:val="24"/>
          <w:szCs w:val="24"/>
        </w:rPr>
        <w:t xml:space="preserve">úředníky </w:t>
      </w:r>
      <w:r w:rsidRPr="00C90CBF">
        <w:rPr>
          <w:rFonts w:ascii="Arial" w:eastAsia="Arial" w:hAnsi="Arial" w:cs="Arial"/>
          <w:bCs/>
          <w:color w:val="000000"/>
          <w:spacing w:val="-1"/>
          <w:w w:val="101"/>
          <w:sz w:val="24"/>
          <w:szCs w:val="24"/>
        </w:rPr>
        <w:t>pořádané</w:t>
      </w:r>
      <w:r w:rsidRPr="00C90CBF">
        <w:rPr>
          <w:rFonts w:ascii="Arial" w:eastAsia="Arial" w:hAnsi="Arial" w:cs="Arial"/>
          <w:bCs/>
          <w:color w:val="000000"/>
          <w:sz w:val="24"/>
          <w:szCs w:val="24"/>
        </w:rPr>
        <w:t xml:space="preserve"> NPÚ</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pacing w:val="7"/>
          <w:w w:val="93"/>
          <w:sz w:val="24"/>
          <w:szCs w:val="24"/>
        </w:rPr>
        <w:t>Praze.</w:t>
      </w:r>
    </w:p>
    <w:p w:rsidR="00C90CBF" w:rsidRPr="00C90CBF" w:rsidRDefault="00C90CBF" w:rsidP="00DF72E7">
      <w:pPr>
        <w:autoSpaceDE w:val="0"/>
        <w:autoSpaceDN w:val="0"/>
        <w:spacing w:after="0" w:line="240" w:lineRule="auto"/>
        <w:jc w:val="both"/>
        <w:rPr>
          <w:rFonts w:ascii="Arial" w:hAnsi="Arial" w:cs="Arial"/>
          <w:sz w:val="24"/>
          <w:szCs w:val="24"/>
        </w:rPr>
      </w:pPr>
    </w:p>
    <w:p w:rsidR="00C90CBF" w:rsidRPr="00C90CBF" w:rsidRDefault="00C90CBF" w:rsidP="00DF72E7">
      <w:pPr>
        <w:autoSpaceDE w:val="0"/>
        <w:autoSpaceDN w:val="0"/>
        <w:spacing w:after="0" w:line="240" w:lineRule="auto"/>
        <w:jc w:val="both"/>
        <w:rPr>
          <w:rFonts w:ascii="Arial" w:hAnsi="Arial" w:cs="Arial"/>
          <w:sz w:val="24"/>
          <w:szCs w:val="24"/>
        </w:rPr>
      </w:pPr>
      <w:r w:rsidRPr="00C90CBF">
        <w:rPr>
          <w:rFonts w:ascii="Arial" w:eastAsia="Arial" w:hAnsi="Arial" w:cs="Arial"/>
          <w:bCs/>
          <w:color w:val="000000"/>
          <w:sz w:val="24"/>
          <w:szCs w:val="24"/>
        </w:rPr>
        <w:t>Mgr.</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z w:val="24"/>
          <w:szCs w:val="24"/>
        </w:rPr>
        <w:t>Dana</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pacing w:val="10"/>
          <w:w w:val="91"/>
          <w:sz w:val="24"/>
          <w:szCs w:val="24"/>
        </w:rPr>
        <w:t>Závodská,</w:t>
      </w:r>
      <w:r w:rsidRPr="00C90CBF">
        <w:rPr>
          <w:rFonts w:ascii="Arial" w:eastAsia="Arial" w:hAnsi="Arial" w:cs="Arial"/>
          <w:bCs/>
          <w:color w:val="000000"/>
          <w:w w:val="90"/>
          <w:sz w:val="24"/>
          <w:szCs w:val="24"/>
        </w:rPr>
        <w:t xml:space="preserve"> </w:t>
      </w:r>
      <w:r w:rsidRPr="00C90CBF">
        <w:rPr>
          <w:rFonts w:ascii="Arial" w:eastAsia="Arial" w:hAnsi="Arial" w:cs="Arial"/>
          <w:bCs/>
          <w:color w:val="000000"/>
          <w:spacing w:val="-1"/>
          <w:sz w:val="24"/>
          <w:szCs w:val="24"/>
        </w:rPr>
        <w:t>Bc.</w:t>
      </w:r>
      <w:r w:rsidRPr="00C90CBF">
        <w:rPr>
          <w:rFonts w:ascii="Arial" w:eastAsia="Arial" w:hAnsi="Arial" w:cs="Arial"/>
          <w:bCs/>
          <w:color w:val="000000"/>
          <w:spacing w:val="7"/>
          <w:sz w:val="24"/>
          <w:szCs w:val="24"/>
        </w:rPr>
        <w:t xml:space="preserve"> </w:t>
      </w:r>
      <w:r w:rsidRPr="00C90CBF">
        <w:rPr>
          <w:rFonts w:ascii="Arial" w:eastAsia="Arial" w:hAnsi="Arial" w:cs="Arial"/>
          <w:bCs/>
          <w:color w:val="000000"/>
          <w:sz w:val="24"/>
          <w:szCs w:val="24"/>
        </w:rPr>
        <w:t>Nina</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Bu</w:t>
      </w:r>
      <w:r w:rsidRPr="00C90CBF">
        <w:rPr>
          <w:rFonts w:ascii="Arial" w:eastAsia="Arial" w:hAnsi="Arial" w:cs="Arial"/>
          <w:bCs/>
          <w:color w:val="000000"/>
          <w:spacing w:val="10"/>
          <w:w w:val="91"/>
          <w:sz w:val="24"/>
          <w:szCs w:val="24"/>
        </w:rPr>
        <w:t>čková</w:t>
      </w:r>
      <w:r w:rsidRPr="00C90CBF">
        <w:rPr>
          <w:rFonts w:ascii="Arial" w:eastAsia="Arial" w:hAnsi="Arial" w:cs="Arial"/>
          <w:bCs/>
          <w:color w:val="000000"/>
          <w:w w:val="92"/>
          <w:sz w:val="24"/>
          <w:szCs w:val="24"/>
        </w:rPr>
        <w:t xml:space="preserve"> </w:t>
      </w:r>
      <w:r w:rsidRPr="00C90CBF">
        <w:rPr>
          <w:rFonts w:ascii="Arial" w:eastAsia="Arial" w:hAnsi="Arial" w:cs="Arial"/>
          <w:bCs/>
          <w:color w:val="000000"/>
          <w:spacing w:val="-3"/>
          <w:w w:val="104"/>
          <w:sz w:val="24"/>
          <w:szCs w:val="24"/>
        </w:rPr>
        <w:t>a</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6"/>
          <w:w w:val="94"/>
          <w:sz w:val="24"/>
          <w:szCs w:val="24"/>
        </w:rPr>
        <w:t>Mgr.</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z w:val="24"/>
          <w:szCs w:val="24"/>
        </w:rPr>
        <w:t>Jind</w:t>
      </w:r>
      <w:r w:rsidRPr="00C90CBF">
        <w:rPr>
          <w:rFonts w:ascii="Arial" w:eastAsia="Arial" w:hAnsi="Arial" w:cs="Arial"/>
          <w:bCs/>
          <w:color w:val="000000"/>
          <w:spacing w:val="-4"/>
          <w:w w:val="105"/>
          <w:sz w:val="24"/>
          <w:szCs w:val="24"/>
        </w:rPr>
        <w:t>řich</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z w:val="24"/>
          <w:szCs w:val="24"/>
        </w:rPr>
        <w:t>Kadlec</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provád</w:t>
      </w:r>
      <w:r w:rsidRPr="00C90CBF">
        <w:rPr>
          <w:rFonts w:ascii="Arial" w:eastAsia="Arial" w:hAnsi="Arial" w:cs="Arial"/>
          <w:bCs/>
          <w:color w:val="000000"/>
          <w:spacing w:val="-2"/>
          <w:w w:val="103"/>
          <w:sz w:val="24"/>
          <w:szCs w:val="24"/>
        </w:rPr>
        <w:t>ějí</w:t>
      </w:r>
      <w:r w:rsidRPr="00C90CBF">
        <w:rPr>
          <w:rFonts w:ascii="Arial" w:eastAsia="Arial" w:hAnsi="Arial" w:cs="Arial"/>
          <w:bCs/>
          <w:color w:val="000000"/>
          <w:sz w:val="24"/>
          <w:szCs w:val="24"/>
        </w:rPr>
        <w:t xml:space="preserve"> místní</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z w:val="24"/>
          <w:szCs w:val="24"/>
        </w:rPr>
        <w:t>šetření</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společně</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z w:val="24"/>
          <w:szCs w:val="24"/>
        </w:rPr>
        <w:t xml:space="preserve">s </w:t>
      </w:r>
      <w:r w:rsidRPr="00C90CBF">
        <w:rPr>
          <w:rFonts w:ascii="Arial" w:eastAsia="Arial" w:hAnsi="Arial" w:cs="Arial"/>
          <w:bCs/>
          <w:color w:val="000000"/>
          <w:spacing w:val="-5"/>
          <w:w w:val="105"/>
          <w:sz w:val="24"/>
          <w:szCs w:val="24"/>
        </w:rPr>
        <w:t>garanty</w:t>
      </w:r>
      <w:r w:rsidRPr="00C90CBF">
        <w:rPr>
          <w:rFonts w:ascii="Arial" w:eastAsia="Arial" w:hAnsi="Arial" w:cs="Arial"/>
          <w:bCs/>
          <w:color w:val="000000"/>
          <w:w w:val="91"/>
          <w:sz w:val="24"/>
          <w:szCs w:val="24"/>
        </w:rPr>
        <w:t xml:space="preserve"> </w:t>
      </w:r>
      <w:r w:rsidRPr="00C90CBF">
        <w:rPr>
          <w:rFonts w:ascii="Arial" w:eastAsia="Arial" w:hAnsi="Arial" w:cs="Arial"/>
          <w:bCs/>
          <w:color w:val="000000"/>
          <w:sz w:val="24"/>
          <w:szCs w:val="24"/>
        </w:rPr>
        <w:t>NPÚ,</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z w:val="24"/>
          <w:szCs w:val="24"/>
        </w:rPr>
        <w:t>pro</w:t>
      </w:r>
      <w:r w:rsidRPr="00C90CBF">
        <w:rPr>
          <w:rFonts w:ascii="Arial" w:eastAsia="Arial" w:hAnsi="Arial" w:cs="Arial"/>
          <w:bCs/>
          <w:color w:val="000000"/>
          <w:w w:val="91"/>
          <w:sz w:val="24"/>
          <w:szCs w:val="24"/>
        </w:rPr>
        <w:t xml:space="preserve"> </w:t>
      </w:r>
      <w:r w:rsidRPr="00C90CBF">
        <w:rPr>
          <w:rFonts w:ascii="Arial" w:eastAsia="Arial" w:hAnsi="Arial" w:cs="Arial"/>
          <w:bCs/>
          <w:color w:val="000000"/>
          <w:spacing w:val="1"/>
          <w:w w:val="98"/>
          <w:sz w:val="24"/>
          <w:szCs w:val="24"/>
        </w:rPr>
        <w:t>M</w:t>
      </w:r>
      <w:r w:rsidRPr="00C90CBF">
        <w:rPr>
          <w:rFonts w:ascii="Arial" w:eastAsia="Arial" w:hAnsi="Arial" w:cs="Arial"/>
          <w:bCs/>
          <w:color w:val="000000"/>
          <w:spacing w:val="-2"/>
          <w:w w:val="102"/>
          <w:sz w:val="24"/>
          <w:szCs w:val="24"/>
        </w:rPr>
        <w:t>ěstskou</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pacing w:val="7"/>
          <w:w w:val="94"/>
          <w:sz w:val="24"/>
          <w:szCs w:val="24"/>
        </w:rPr>
        <w:t>památkovou</w:t>
      </w:r>
      <w:r w:rsidRPr="00C90CBF">
        <w:rPr>
          <w:rFonts w:ascii="Arial" w:eastAsia="Arial" w:hAnsi="Arial" w:cs="Arial"/>
          <w:bCs/>
          <w:color w:val="000000"/>
          <w:w w:val="82"/>
          <w:sz w:val="24"/>
          <w:szCs w:val="24"/>
        </w:rPr>
        <w:t xml:space="preserve"> </w:t>
      </w:r>
      <w:r w:rsidRPr="00C90CBF">
        <w:rPr>
          <w:rFonts w:ascii="Arial" w:eastAsia="Arial" w:hAnsi="Arial" w:cs="Arial"/>
          <w:bCs/>
          <w:color w:val="000000"/>
          <w:sz w:val="24"/>
          <w:szCs w:val="24"/>
        </w:rPr>
        <w:t>rezervaci</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pacing w:val="9"/>
          <w:w w:val="90"/>
          <w:sz w:val="24"/>
          <w:szCs w:val="24"/>
        </w:rPr>
        <w:t>Jihlava</w:t>
      </w:r>
      <w:r w:rsidRPr="00C90CBF">
        <w:rPr>
          <w:rFonts w:ascii="Arial" w:eastAsia="Arial" w:hAnsi="Arial" w:cs="Arial"/>
          <w:bCs/>
          <w:color w:val="000000"/>
          <w:w w:val="83"/>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w w:val="92"/>
          <w:sz w:val="24"/>
          <w:szCs w:val="24"/>
        </w:rPr>
        <w:t xml:space="preserve"> </w:t>
      </w:r>
      <w:r w:rsidRPr="00C90CBF">
        <w:rPr>
          <w:rFonts w:ascii="Arial" w:eastAsia="Arial" w:hAnsi="Arial" w:cs="Arial"/>
          <w:bCs/>
          <w:color w:val="000000"/>
          <w:spacing w:val="1"/>
          <w:sz w:val="24"/>
          <w:szCs w:val="24"/>
        </w:rPr>
        <w:t>pro</w:t>
      </w:r>
      <w:r w:rsidRPr="00C90CBF">
        <w:rPr>
          <w:rFonts w:ascii="Arial" w:eastAsia="Arial" w:hAnsi="Arial" w:cs="Arial"/>
          <w:bCs/>
          <w:color w:val="000000"/>
          <w:w w:val="92"/>
          <w:sz w:val="24"/>
          <w:szCs w:val="24"/>
        </w:rPr>
        <w:t xml:space="preserve"> </w:t>
      </w:r>
      <w:r w:rsidRPr="00C90CBF">
        <w:rPr>
          <w:rFonts w:ascii="Arial" w:eastAsia="Arial" w:hAnsi="Arial" w:cs="Arial"/>
          <w:bCs/>
          <w:color w:val="000000"/>
          <w:spacing w:val="-3"/>
          <w:w w:val="103"/>
          <w:sz w:val="24"/>
          <w:szCs w:val="24"/>
        </w:rPr>
        <w:t>ochranné</w:t>
      </w:r>
      <w:r w:rsidRPr="00C90CBF">
        <w:rPr>
          <w:rFonts w:ascii="Arial" w:eastAsia="Arial" w:hAnsi="Arial" w:cs="Arial"/>
          <w:bCs/>
          <w:color w:val="000000"/>
          <w:w w:val="93"/>
          <w:sz w:val="24"/>
          <w:szCs w:val="24"/>
        </w:rPr>
        <w:t xml:space="preserve"> </w:t>
      </w:r>
      <w:r w:rsidRPr="00C90CBF">
        <w:rPr>
          <w:rFonts w:ascii="Arial" w:eastAsia="Arial" w:hAnsi="Arial" w:cs="Arial"/>
          <w:bCs/>
          <w:color w:val="000000"/>
          <w:spacing w:val="10"/>
          <w:w w:val="92"/>
          <w:sz w:val="24"/>
          <w:szCs w:val="24"/>
        </w:rPr>
        <w:t>pásmo</w:t>
      </w:r>
      <w:r w:rsidRPr="00C90CBF">
        <w:rPr>
          <w:rFonts w:ascii="Arial" w:eastAsia="Arial" w:hAnsi="Arial" w:cs="Arial"/>
          <w:bCs/>
          <w:color w:val="000000"/>
          <w:w w:val="79"/>
          <w:sz w:val="24"/>
          <w:szCs w:val="24"/>
        </w:rPr>
        <w:t xml:space="preserve"> </w:t>
      </w:r>
      <w:r w:rsidRPr="00C90CBF">
        <w:rPr>
          <w:rFonts w:ascii="Arial" w:eastAsia="Arial" w:hAnsi="Arial" w:cs="Arial"/>
          <w:bCs/>
          <w:color w:val="000000"/>
          <w:spacing w:val="15"/>
          <w:w w:val="90"/>
          <w:sz w:val="24"/>
          <w:szCs w:val="24"/>
        </w:rPr>
        <w:t>MPR</w:t>
      </w:r>
      <w:r w:rsidRPr="00C90CBF">
        <w:rPr>
          <w:rFonts w:ascii="Arial" w:eastAsia="Arial" w:hAnsi="Arial" w:cs="Arial"/>
          <w:bCs/>
          <w:color w:val="000000"/>
          <w:w w:val="68"/>
          <w:sz w:val="24"/>
          <w:szCs w:val="24"/>
        </w:rPr>
        <w:t xml:space="preserve"> </w:t>
      </w:r>
      <w:r w:rsidRPr="00C90CBF">
        <w:rPr>
          <w:rFonts w:ascii="Arial" w:eastAsia="Arial" w:hAnsi="Arial" w:cs="Arial"/>
          <w:bCs/>
          <w:color w:val="000000"/>
          <w:sz w:val="24"/>
          <w:szCs w:val="24"/>
        </w:rPr>
        <w:t>Jihlava</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z w:val="24"/>
          <w:szCs w:val="24"/>
        </w:rPr>
        <w:t>Mgr.</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z w:val="24"/>
          <w:szCs w:val="24"/>
        </w:rPr>
        <w:t>Jakubem</w:t>
      </w:r>
      <w:r w:rsidRPr="00C90CBF">
        <w:rPr>
          <w:rFonts w:ascii="Arial" w:eastAsia="Arial" w:hAnsi="Arial" w:cs="Arial"/>
          <w:bCs/>
          <w:color w:val="000000"/>
          <w:spacing w:val="41"/>
          <w:sz w:val="24"/>
          <w:szCs w:val="24"/>
        </w:rPr>
        <w:t xml:space="preserve"> </w:t>
      </w:r>
      <w:r w:rsidRPr="00C90CBF">
        <w:rPr>
          <w:rFonts w:ascii="Arial" w:eastAsia="Arial" w:hAnsi="Arial" w:cs="Arial"/>
          <w:bCs/>
          <w:color w:val="000000"/>
          <w:spacing w:val="8"/>
          <w:w w:val="93"/>
          <w:sz w:val="24"/>
          <w:szCs w:val="24"/>
        </w:rPr>
        <w:t>Svobodou.</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pacing w:val="9"/>
          <w:w w:val="91"/>
          <w:sz w:val="24"/>
          <w:szCs w:val="24"/>
        </w:rPr>
        <w:t>Pro</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z w:val="24"/>
          <w:szCs w:val="24"/>
        </w:rPr>
        <w:t>celé</w:t>
      </w:r>
      <w:r w:rsidRPr="00C90CBF">
        <w:rPr>
          <w:rFonts w:ascii="Arial" w:eastAsia="Arial" w:hAnsi="Arial" w:cs="Arial"/>
          <w:bCs/>
          <w:color w:val="000000"/>
          <w:spacing w:val="39"/>
          <w:sz w:val="24"/>
          <w:szCs w:val="24"/>
        </w:rPr>
        <w:t xml:space="preserve"> </w:t>
      </w:r>
      <w:r w:rsidRPr="00C90CBF">
        <w:rPr>
          <w:rFonts w:ascii="Arial" w:eastAsia="Arial" w:hAnsi="Arial" w:cs="Arial"/>
          <w:bCs/>
          <w:color w:val="000000"/>
          <w:spacing w:val="-6"/>
          <w:w w:val="104"/>
          <w:sz w:val="24"/>
          <w:szCs w:val="24"/>
        </w:rPr>
        <w:t>ORP</w:t>
      </w:r>
      <w:r w:rsidRPr="00C90CBF">
        <w:rPr>
          <w:rFonts w:ascii="Arial" w:eastAsia="Arial" w:hAnsi="Arial" w:cs="Arial"/>
          <w:bCs/>
          <w:color w:val="000000"/>
          <w:spacing w:val="39"/>
          <w:sz w:val="24"/>
          <w:szCs w:val="24"/>
        </w:rPr>
        <w:t xml:space="preserve"> </w:t>
      </w:r>
      <w:r w:rsidRPr="00C90CBF">
        <w:rPr>
          <w:rFonts w:ascii="Arial" w:eastAsia="Arial" w:hAnsi="Arial" w:cs="Arial"/>
          <w:bCs/>
          <w:color w:val="000000"/>
          <w:spacing w:val="9"/>
          <w:w w:val="90"/>
          <w:sz w:val="24"/>
          <w:szCs w:val="24"/>
        </w:rPr>
        <w:t>Jihlava</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z w:val="24"/>
          <w:szCs w:val="24"/>
        </w:rPr>
        <w:t>s</w:t>
      </w:r>
      <w:r w:rsidRPr="00C90CBF">
        <w:rPr>
          <w:rFonts w:ascii="Arial" w:eastAsia="Arial" w:hAnsi="Arial" w:cs="Arial"/>
          <w:bCs/>
          <w:color w:val="000000"/>
          <w:spacing w:val="40"/>
          <w:sz w:val="24"/>
          <w:szCs w:val="24"/>
        </w:rPr>
        <w:t xml:space="preserve"> </w:t>
      </w:r>
      <w:r w:rsidRPr="00C90CBF">
        <w:rPr>
          <w:rFonts w:ascii="Arial" w:eastAsia="Arial" w:hAnsi="Arial" w:cs="Arial"/>
          <w:bCs/>
          <w:color w:val="000000"/>
          <w:sz w:val="24"/>
          <w:szCs w:val="24"/>
        </w:rPr>
        <w:t>Bc.</w:t>
      </w:r>
      <w:r w:rsidRPr="00C90CBF">
        <w:rPr>
          <w:rFonts w:ascii="Arial" w:eastAsia="Arial" w:hAnsi="Arial" w:cs="Arial"/>
          <w:bCs/>
          <w:color w:val="000000"/>
          <w:spacing w:val="40"/>
          <w:sz w:val="24"/>
          <w:szCs w:val="24"/>
        </w:rPr>
        <w:t xml:space="preserve"> </w:t>
      </w:r>
      <w:r w:rsidRPr="00C90CBF">
        <w:rPr>
          <w:rFonts w:ascii="Arial" w:eastAsia="Arial" w:hAnsi="Arial" w:cs="Arial"/>
          <w:bCs/>
          <w:color w:val="000000"/>
          <w:spacing w:val="7"/>
          <w:w w:val="93"/>
          <w:sz w:val="24"/>
          <w:szCs w:val="24"/>
        </w:rPr>
        <w:t>Michala</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z w:val="24"/>
          <w:szCs w:val="24"/>
        </w:rPr>
        <w:t>Rů</w:t>
      </w:r>
      <w:r w:rsidRPr="00C90CBF">
        <w:rPr>
          <w:rFonts w:ascii="Arial" w:eastAsia="Arial" w:hAnsi="Arial" w:cs="Arial"/>
          <w:bCs/>
          <w:color w:val="000000"/>
          <w:spacing w:val="4"/>
          <w:w w:val="94"/>
          <w:sz w:val="24"/>
          <w:szCs w:val="24"/>
        </w:rPr>
        <w:t>ži</w:t>
      </w:r>
      <w:r w:rsidRPr="00C90CBF">
        <w:rPr>
          <w:rFonts w:ascii="Arial" w:eastAsia="Arial" w:hAnsi="Arial" w:cs="Arial"/>
          <w:bCs/>
          <w:color w:val="000000"/>
          <w:spacing w:val="7"/>
          <w:w w:val="93"/>
          <w:sz w:val="24"/>
          <w:szCs w:val="24"/>
        </w:rPr>
        <w:t>čková.</w:t>
      </w:r>
      <w:r w:rsidRPr="00C90CBF">
        <w:rPr>
          <w:rFonts w:ascii="Arial" w:eastAsia="Arial" w:hAnsi="Arial" w:cs="Arial"/>
          <w:bCs/>
          <w:color w:val="000000"/>
          <w:spacing w:val="33"/>
          <w:sz w:val="24"/>
          <w:szCs w:val="24"/>
        </w:rPr>
        <w:t xml:space="preserve"> </w:t>
      </w:r>
      <w:r w:rsidRPr="00C90CBF">
        <w:rPr>
          <w:rFonts w:ascii="Arial" w:eastAsia="Arial" w:hAnsi="Arial" w:cs="Arial"/>
          <w:bCs/>
          <w:color w:val="000000"/>
          <w:sz w:val="24"/>
          <w:szCs w:val="24"/>
        </w:rPr>
        <w:t>Místní</w:t>
      </w:r>
      <w:r w:rsidRPr="00C90CBF">
        <w:rPr>
          <w:rFonts w:ascii="Arial" w:eastAsia="Arial" w:hAnsi="Arial" w:cs="Arial"/>
          <w:bCs/>
          <w:color w:val="000000"/>
          <w:spacing w:val="37"/>
          <w:sz w:val="24"/>
          <w:szCs w:val="24"/>
        </w:rPr>
        <w:t xml:space="preserve"> </w:t>
      </w:r>
      <w:r w:rsidRPr="00C90CBF">
        <w:rPr>
          <w:rFonts w:ascii="Arial" w:eastAsia="Arial" w:hAnsi="Arial" w:cs="Arial"/>
          <w:bCs/>
          <w:color w:val="000000"/>
          <w:sz w:val="24"/>
          <w:szCs w:val="24"/>
        </w:rPr>
        <w:t>šet</w:t>
      </w:r>
      <w:r w:rsidRPr="00C90CBF">
        <w:rPr>
          <w:rFonts w:ascii="Arial" w:eastAsia="Arial" w:hAnsi="Arial" w:cs="Arial"/>
          <w:bCs/>
          <w:color w:val="000000"/>
          <w:spacing w:val="-4"/>
          <w:w w:val="105"/>
          <w:sz w:val="24"/>
          <w:szCs w:val="24"/>
        </w:rPr>
        <w:t>ření</w:t>
      </w:r>
      <w:r w:rsidRPr="00C90CBF">
        <w:rPr>
          <w:rFonts w:ascii="Arial" w:eastAsia="Arial" w:hAnsi="Arial" w:cs="Arial"/>
          <w:bCs/>
          <w:color w:val="000000"/>
          <w:spacing w:val="36"/>
          <w:sz w:val="24"/>
          <w:szCs w:val="24"/>
        </w:rPr>
        <w:t xml:space="preserve"> </w:t>
      </w:r>
      <w:r w:rsidRPr="00C90CBF">
        <w:rPr>
          <w:rFonts w:ascii="Arial" w:eastAsia="Arial" w:hAnsi="Arial" w:cs="Arial"/>
          <w:bCs/>
          <w:color w:val="000000"/>
          <w:spacing w:val="4"/>
          <w:w w:val="96"/>
          <w:sz w:val="24"/>
          <w:szCs w:val="24"/>
        </w:rPr>
        <w:t>probíhá</w:t>
      </w:r>
      <w:r w:rsidRPr="00C90CBF">
        <w:rPr>
          <w:rFonts w:ascii="Arial" w:eastAsia="Arial" w:hAnsi="Arial" w:cs="Arial"/>
          <w:bCs/>
          <w:color w:val="000000"/>
          <w:spacing w:val="35"/>
          <w:sz w:val="24"/>
          <w:szCs w:val="24"/>
        </w:rPr>
        <w:t xml:space="preserve"> </w:t>
      </w:r>
      <w:r w:rsidRPr="00C90CBF">
        <w:rPr>
          <w:rFonts w:ascii="Arial" w:eastAsia="Arial" w:hAnsi="Arial" w:cs="Arial"/>
          <w:bCs/>
          <w:color w:val="000000"/>
          <w:spacing w:val="-1"/>
          <w:w w:val="102"/>
          <w:sz w:val="24"/>
          <w:szCs w:val="24"/>
        </w:rPr>
        <w:t>se</w:t>
      </w:r>
      <w:r w:rsidRPr="00C90CBF">
        <w:rPr>
          <w:rFonts w:ascii="Arial" w:eastAsia="Arial" w:hAnsi="Arial" w:cs="Arial"/>
          <w:bCs/>
          <w:color w:val="000000"/>
          <w:sz w:val="24"/>
          <w:szCs w:val="24"/>
        </w:rPr>
        <w:t xml:space="preserve"> zástupci</w:t>
      </w:r>
      <w:r w:rsidRPr="00C90CBF">
        <w:rPr>
          <w:rFonts w:ascii="Arial" w:eastAsia="Arial" w:hAnsi="Arial" w:cs="Arial"/>
          <w:bCs/>
          <w:color w:val="000000"/>
          <w:spacing w:val="14"/>
          <w:sz w:val="24"/>
          <w:szCs w:val="24"/>
        </w:rPr>
        <w:t xml:space="preserve"> </w:t>
      </w:r>
      <w:r w:rsidRPr="00C90CBF">
        <w:rPr>
          <w:rFonts w:ascii="Arial" w:eastAsia="Arial" w:hAnsi="Arial" w:cs="Arial"/>
          <w:bCs/>
          <w:color w:val="000000"/>
          <w:sz w:val="24"/>
          <w:szCs w:val="24"/>
        </w:rPr>
        <w:t>NPÚ</w:t>
      </w:r>
      <w:r w:rsidRPr="00C90CBF">
        <w:rPr>
          <w:rFonts w:ascii="Arial" w:eastAsia="Arial" w:hAnsi="Arial" w:cs="Arial"/>
          <w:bCs/>
          <w:color w:val="000000"/>
          <w:spacing w:val="14"/>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pacing w:val="-5"/>
          <w:w w:val="105"/>
          <w:sz w:val="24"/>
          <w:szCs w:val="24"/>
        </w:rPr>
        <w:t>Tel</w:t>
      </w:r>
      <w:r w:rsidRPr="00C90CBF">
        <w:rPr>
          <w:rFonts w:ascii="Arial" w:eastAsia="Arial" w:hAnsi="Arial" w:cs="Arial"/>
          <w:bCs/>
          <w:color w:val="000000"/>
          <w:w w:val="101"/>
          <w:sz w:val="24"/>
          <w:szCs w:val="24"/>
        </w:rPr>
        <w:t>či</w:t>
      </w:r>
      <w:r w:rsidRPr="00C90CBF">
        <w:rPr>
          <w:rFonts w:ascii="Arial" w:eastAsia="Arial" w:hAnsi="Arial" w:cs="Arial"/>
          <w:bCs/>
          <w:color w:val="000000"/>
          <w:spacing w:val="12"/>
          <w:sz w:val="24"/>
          <w:szCs w:val="24"/>
        </w:rPr>
        <w:t xml:space="preserve"> </w:t>
      </w:r>
      <w:r w:rsidRPr="00C90CBF">
        <w:rPr>
          <w:rFonts w:ascii="Arial" w:eastAsia="Arial" w:hAnsi="Arial" w:cs="Arial"/>
          <w:bCs/>
          <w:color w:val="000000"/>
          <w:sz w:val="24"/>
          <w:szCs w:val="24"/>
        </w:rPr>
        <w:t>také</w:t>
      </w:r>
      <w:r w:rsidRPr="00C90CBF">
        <w:rPr>
          <w:rFonts w:ascii="Arial" w:eastAsia="Arial" w:hAnsi="Arial" w:cs="Arial"/>
          <w:bCs/>
          <w:color w:val="000000"/>
          <w:spacing w:val="14"/>
          <w:sz w:val="24"/>
          <w:szCs w:val="24"/>
        </w:rPr>
        <w:t xml:space="preserve"> </w:t>
      </w:r>
      <w:r w:rsidRPr="00C90CBF">
        <w:rPr>
          <w:rFonts w:ascii="Arial" w:eastAsia="Arial" w:hAnsi="Arial" w:cs="Arial"/>
          <w:bCs/>
          <w:color w:val="000000"/>
          <w:spacing w:val="5"/>
          <w:w w:val="95"/>
          <w:sz w:val="24"/>
          <w:szCs w:val="24"/>
        </w:rPr>
        <w:t>ve</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pacing w:val="4"/>
          <w:w w:val="96"/>
          <w:sz w:val="24"/>
          <w:szCs w:val="24"/>
        </w:rPr>
        <w:t>správn</w:t>
      </w:r>
      <w:r w:rsidRPr="00C90CBF">
        <w:rPr>
          <w:rFonts w:ascii="Arial" w:eastAsia="Arial" w:hAnsi="Arial" w:cs="Arial"/>
          <w:bCs/>
          <w:color w:val="000000"/>
          <w:spacing w:val="1"/>
          <w:w w:val="96"/>
          <w:sz w:val="24"/>
          <w:szCs w:val="24"/>
        </w:rPr>
        <w:t>ě</w:t>
      </w:r>
      <w:r w:rsidRPr="00C90CBF">
        <w:rPr>
          <w:rFonts w:ascii="Arial" w:eastAsia="Arial" w:hAnsi="Arial" w:cs="Arial"/>
          <w:bCs/>
          <w:color w:val="000000"/>
          <w:spacing w:val="14"/>
          <w:sz w:val="24"/>
          <w:szCs w:val="24"/>
        </w:rPr>
        <w:t xml:space="preserve"> </w:t>
      </w:r>
      <w:r w:rsidRPr="00C90CBF">
        <w:rPr>
          <w:rFonts w:ascii="Arial" w:eastAsia="Arial" w:hAnsi="Arial" w:cs="Arial"/>
          <w:bCs/>
          <w:color w:val="000000"/>
          <w:sz w:val="24"/>
          <w:szCs w:val="24"/>
        </w:rPr>
        <w:t>p</w:t>
      </w:r>
      <w:r w:rsidRPr="00C90CBF">
        <w:rPr>
          <w:rFonts w:ascii="Arial" w:eastAsia="Arial" w:hAnsi="Arial" w:cs="Arial"/>
          <w:bCs/>
          <w:color w:val="000000"/>
          <w:spacing w:val="7"/>
          <w:w w:val="93"/>
          <w:sz w:val="24"/>
          <w:szCs w:val="24"/>
        </w:rPr>
        <w:t>řidružených</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z w:val="24"/>
          <w:szCs w:val="24"/>
        </w:rPr>
        <w:t>městských</w:t>
      </w:r>
      <w:r w:rsidRPr="00C90CBF">
        <w:rPr>
          <w:rFonts w:ascii="Arial" w:eastAsia="Arial" w:hAnsi="Arial" w:cs="Arial"/>
          <w:bCs/>
          <w:color w:val="000000"/>
          <w:spacing w:val="14"/>
          <w:sz w:val="24"/>
          <w:szCs w:val="24"/>
        </w:rPr>
        <w:t xml:space="preserve"> </w:t>
      </w:r>
      <w:r w:rsidRPr="00C90CBF">
        <w:rPr>
          <w:rFonts w:ascii="Arial" w:eastAsia="Arial" w:hAnsi="Arial" w:cs="Arial"/>
          <w:bCs/>
          <w:color w:val="000000"/>
          <w:spacing w:val="8"/>
          <w:w w:val="93"/>
          <w:sz w:val="24"/>
          <w:szCs w:val="24"/>
        </w:rPr>
        <w:t>památkových</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z w:val="24"/>
          <w:szCs w:val="24"/>
        </w:rPr>
        <w:t>zónách</w:t>
      </w:r>
      <w:r w:rsidRPr="00C90CBF">
        <w:rPr>
          <w:rFonts w:ascii="Arial" w:eastAsia="Arial" w:hAnsi="Arial" w:cs="Arial"/>
          <w:bCs/>
          <w:color w:val="000000"/>
          <w:spacing w:val="14"/>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spacing w:val="14"/>
          <w:sz w:val="24"/>
          <w:szCs w:val="24"/>
        </w:rPr>
        <w:t xml:space="preserve"> </w:t>
      </w:r>
      <w:r w:rsidRPr="00C90CBF">
        <w:rPr>
          <w:rFonts w:ascii="Arial" w:eastAsia="Arial" w:hAnsi="Arial" w:cs="Arial"/>
          <w:bCs/>
          <w:color w:val="000000"/>
          <w:sz w:val="24"/>
          <w:szCs w:val="24"/>
        </w:rPr>
        <w:t>Brtnici</w:t>
      </w:r>
      <w:r w:rsidRPr="00C90CBF">
        <w:rPr>
          <w:rFonts w:ascii="Arial" w:eastAsia="Arial" w:hAnsi="Arial" w:cs="Arial"/>
          <w:bCs/>
          <w:color w:val="000000"/>
          <w:spacing w:val="13"/>
          <w:sz w:val="24"/>
          <w:szCs w:val="24"/>
        </w:rPr>
        <w:t xml:space="preserve"> </w:t>
      </w:r>
      <w:r w:rsidRPr="00C90CBF">
        <w:rPr>
          <w:rFonts w:ascii="Arial" w:eastAsia="Arial" w:hAnsi="Arial" w:cs="Arial"/>
          <w:bCs/>
          <w:color w:val="000000"/>
          <w:spacing w:val="9"/>
          <w:w w:val="90"/>
          <w:sz w:val="24"/>
          <w:szCs w:val="24"/>
        </w:rPr>
        <w:t>(Bc.</w:t>
      </w:r>
      <w:r w:rsidRPr="00C90CBF">
        <w:rPr>
          <w:rFonts w:ascii="Arial" w:eastAsia="Arial" w:hAnsi="Arial" w:cs="Arial"/>
          <w:bCs/>
          <w:color w:val="000000"/>
          <w:w w:val="88"/>
          <w:sz w:val="24"/>
          <w:szCs w:val="24"/>
        </w:rPr>
        <w:t xml:space="preserve"> </w:t>
      </w:r>
      <w:r w:rsidRPr="00C90CBF">
        <w:rPr>
          <w:rFonts w:ascii="Arial" w:eastAsia="Arial" w:hAnsi="Arial" w:cs="Arial"/>
          <w:bCs/>
          <w:color w:val="000000"/>
          <w:spacing w:val="-3"/>
          <w:w w:val="103"/>
          <w:sz w:val="24"/>
          <w:szCs w:val="24"/>
        </w:rPr>
        <w:t>Gabriela</w:t>
      </w:r>
      <w:r w:rsidRPr="00C90CBF">
        <w:rPr>
          <w:rFonts w:ascii="Arial" w:eastAsia="Arial" w:hAnsi="Arial" w:cs="Arial"/>
          <w:bCs/>
          <w:color w:val="000000"/>
          <w:sz w:val="24"/>
          <w:szCs w:val="24"/>
        </w:rPr>
        <w:t xml:space="preserve"> </w:t>
      </w:r>
      <w:r w:rsidRPr="00C90CBF">
        <w:rPr>
          <w:rFonts w:ascii="Arial" w:eastAsia="Arial" w:hAnsi="Arial" w:cs="Arial"/>
          <w:bCs/>
          <w:color w:val="000000"/>
          <w:spacing w:val="-2"/>
          <w:w w:val="102"/>
          <w:sz w:val="24"/>
          <w:szCs w:val="24"/>
        </w:rPr>
        <w:t>Ka</w:t>
      </w:r>
      <w:r w:rsidRPr="00C90CBF">
        <w:rPr>
          <w:rFonts w:ascii="Arial" w:eastAsia="Arial" w:hAnsi="Arial" w:cs="Arial"/>
          <w:bCs/>
          <w:color w:val="000000"/>
          <w:sz w:val="24"/>
          <w:szCs w:val="24"/>
        </w:rPr>
        <w:t>š</w:t>
      </w:r>
      <w:r w:rsidRPr="00C90CBF">
        <w:rPr>
          <w:rFonts w:ascii="Arial" w:eastAsia="Arial" w:hAnsi="Arial" w:cs="Arial"/>
          <w:bCs/>
          <w:color w:val="000000"/>
          <w:spacing w:val="10"/>
          <w:w w:val="90"/>
          <w:sz w:val="24"/>
          <w:szCs w:val="24"/>
        </w:rPr>
        <w:t>čáková),</w:t>
      </w:r>
      <w:r w:rsidRPr="00C90CBF">
        <w:rPr>
          <w:rFonts w:ascii="Arial" w:eastAsia="Arial" w:hAnsi="Arial" w:cs="Arial"/>
          <w:bCs/>
          <w:color w:val="000000"/>
          <w:w w:val="87"/>
          <w:sz w:val="24"/>
          <w:szCs w:val="24"/>
        </w:rPr>
        <w:t xml:space="preserve"> </w:t>
      </w:r>
      <w:r w:rsidRPr="00C90CBF">
        <w:rPr>
          <w:rFonts w:ascii="Arial" w:eastAsia="Arial" w:hAnsi="Arial" w:cs="Arial"/>
          <w:bCs/>
          <w:color w:val="000000"/>
          <w:spacing w:val="-2"/>
          <w:w w:val="103"/>
          <w:sz w:val="24"/>
          <w:szCs w:val="24"/>
        </w:rPr>
        <w:t>v</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z w:val="24"/>
          <w:szCs w:val="24"/>
        </w:rPr>
        <w:t>Tře</w:t>
      </w:r>
      <w:r w:rsidRPr="00C90CBF">
        <w:rPr>
          <w:rFonts w:ascii="Arial" w:eastAsia="Arial" w:hAnsi="Arial" w:cs="Arial"/>
          <w:bCs/>
          <w:color w:val="000000"/>
          <w:spacing w:val="-1"/>
          <w:w w:val="102"/>
          <w:sz w:val="24"/>
          <w:szCs w:val="24"/>
        </w:rPr>
        <w:t>šti</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4"/>
          <w:w w:val="105"/>
          <w:sz w:val="24"/>
          <w:szCs w:val="24"/>
        </w:rPr>
        <w:t>(Bc.</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6"/>
          <w:w w:val="94"/>
          <w:sz w:val="24"/>
          <w:szCs w:val="24"/>
        </w:rPr>
        <w:t>Michala</w:t>
      </w:r>
      <w:r w:rsidRPr="00C90CBF">
        <w:rPr>
          <w:rFonts w:ascii="Arial" w:eastAsia="Arial" w:hAnsi="Arial" w:cs="Arial"/>
          <w:bCs/>
          <w:color w:val="000000"/>
          <w:w w:val="91"/>
          <w:sz w:val="24"/>
          <w:szCs w:val="24"/>
        </w:rPr>
        <w:t xml:space="preserve"> </w:t>
      </w:r>
      <w:r w:rsidRPr="00C90CBF">
        <w:rPr>
          <w:rFonts w:ascii="Arial" w:eastAsia="Arial" w:hAnsi="Arial" w:cs="Arial"/>
          <w:bCs/>
          <w:color w:val="000000"/>
          <w:spacing w:val="1"/>
          <w:sz w:val="24"/>
          <w:szCs w:val="24"/>
        </w:rPr>
        <w:t>R</w:t>
      </w:r>
      <w:r w:rsidRPr="00C90CBF">
        <w:rPr>
          <w:rFonts w:ascii="Arial" w:eastAsia="Arial" w:hAnsi="Arial" w:cs="Arial"/>
          <w:bCs/>
          <w:color w:val="000000"/>
          <w:w w:val="99"/>
          <w:sz w:val="24"/>
          <w:szCs w:val="24"/>
        </w:rPr>
        <w:t>ů</w:t>
      </w:r>
      <w:r w:rsidRPr="00C90CBF">
        <w:rPr>
          <w:rFonts w:ascii="Arial" w:eastAsia="Arial" w:hAnsi="Arial" w:cs="Arial"/>
          <w:bCs/>
          <w:color w:val="000000"/>
          <w:sz w:val="24"/>
          <w:szCs w:val="24"/>
        </w:rPr>
        <w:t>ži</w:t>
      </w:r>
      <w:r w:rsidRPr="00C90CBF">
        <w:rPr>
          <w:rFonts w:ascii="Arial" w:eastAsia="Arial" w:hAnsi="Arial" w:cs="Arial"/>
          <w:bCs/>
          <w:color w:val="000000"/>
          <w:spacing w:val="-5"/>
          <w:w w:val="105"/>
          <w:sz w:val="24"/>
          <w:szCs w:val="24"/>
        </w:rPr>
        <w:t>čková)</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pacing w:val="-1"/>
          <w:sz w:val="24"/>
          <w:szCs w:val="24"/>
        </w:rPr>
        <w:t>v</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pacing w:val="3"/>
          <w:w w:val="97"/>
          <w:sz w:val="24"/>
          <w:szCs w:val="24"/>
        </w:rPr>
        <w:t>Polné</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z w:val="24"/>
          <w:szCs w:val="24"/>
        </w:rPr>
        <w:t>(Bc.</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pacing w:val="-5"/>
          <w:w w:val="105"/>
          <w:sz w:val="24"/>
          <w:szCs w:val="24"/>
        </w:rPr>
        <w:t>Gabriela</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Ka</w:t>
      </w:r>
      <w:r w:rsidRPr="00C90CBF">
        <w:rPr>
          <w:rFonts w:ascii="Arial" w:eastAsia="Arial" w:hAnsi="Arial" w:cs="Arial"/>
          <w:bCs/>
          <w:color w:val="000000"/>
          <w:w w:val="101"/>
          <w:sz w:val="24"/>
          <w:szCs w:val="24"/>
        </w:rPr>
        <w:t>š</w:t>
      </w:r>
      <w:r w:rsidRPr="00C90CBF">
        <w:rPr>
          <w:rFonts w:ascii="Arial" w:eastAsia="Arial" w:hAnsi="Arial" w:cs="Arial"/>
          <w:bCs/>
          <w:color w:val="000000"/>
          <w:spacing w:val="4"/>
          <w:w w:val="96"/>
          <w:sz w:val="24"/>
          <w:szCs w:val="24"/>
        </w:rPr>
        <w:t>čáková).</w:t>
      </w:r>
    </w:p>
    <w:p w:rsidR="00C90CBF" w:rsidRPr="00C90CBF" w:rsidRDefault="00C90CBF" w:rsidP="00DF72E7">
      <w:pPr>
        <w:autoSpaceDE w:val="0"/>
        <w:autoSpaceDN w:val="0"/>
        <w:spacing w:after="0" w:line="240" w:lineRule="auto"/>
        <w:jc w:val="both"/>
        <w:rPr>
          <w:rFonts w:ascii="Arial" w:hAnsi="Arial" w:cs="Arial"/>
          <w:sz w:val="24"/>
          <w:szCs w:val="24"/>
        </w:rPr>
      </w:pPr>
    </w:p>
    <w:p w:rsidR="00C90CBF" w:rsidRPr="00C90CBF" w:rsidRDefault="00C90CBF" w:rsidP="00DF72E7">
      <w:pPr>
        <w:autoSpaceDE w:val="0"/>
        <w:autoSpaceDN w:val="0"/>
        <w:spacing w:after="0" w:line="240" w:lineRule="auto"/>
        <w:jc w:val="both"/>
        <w:rPr>
          <w:rFonts w:ascii="Arial" w:hAnsi="Arial" w:cs="Arial"/>
          <w:sz w:val="24"/>
          <w:szCs w:val="24"/>
        </w:rPr>
      </w:pPr>
      <w:r w:rsidRPr="00C90CBF">
        <w:rPr>
          <w:rFonts w:ascii="Arial" w:eastAsia="Arial" w:hAnsi="Arial" w:cs="Arial"/>
          <w:bCs/>
          <w:color w:val="000000"/>
          <w:spacing w:val="-2"/>
          <w:w w:val="102"/>
          <w:sz w:val="24"/>
          <w:szCs w:val="24"/>
        </w:rPr>
        <w:t>Správní</w:t>
      </w:r>
      <w:r w:rsidRPr="00C90CBF">
        <w:rPr>
          <w:rFonts w:ascii="Arial" w:eastAsia="Arial" w:hAnsi="Arial" w:cs="Arial"/>
          <w:bCs/>
          <w:color w:val="000000"/>
          <w:spacing w:val="57"/>
          <w:sz w:val="24"/>
          <w:szCs w:val="24"/>
        </w:rPr>
        <w:t xml:space="preserve"> </w:t>
      </w:r>
      <w:r w:rsidRPr="00C90CBF">
        <w:rPr>
          <w:rFonts w:ascii="Arial" w:eastAsia="Arial" w:hAnsi="Arial" w:cs="Arial"/>
          <w:bCs/>
          <w:color w:val="000000"/>
          <w:spacing w:val="1"/>
          <w:sz w:val="24"/>
          <w:szCs w:val="24"/>
        </w:rPr>
        <w:t>orgán</w:t>
      </w:r>
      <w:r w:rsidRPr="00C90CBF">
        <w:rPr>
          <w:rFonts w:ascii="Arial" w:eastAsia="Arial" w:hAnsi="Arial" w:cs="Arial"/>
          <w:bCs/>
          <w:color w:val="000000"/>
          <w:spacing w:val="58"/>
          <w:sz w:val="24"/>
          <w:szCs w:val="24"/>
        </w:rPr>
        <w:t xml:space="preserve"> </w:t>
      </w:r>
      <w:r w:rsidRPr="00C90CBF">
        <w:rPr>
          <w:rFonts w:ascii="Arial" w:eastAsia="Arial" w:hAnsi="Arial" w:cs="Arial"/>
          <w:bCs/>
          <w:color w:val="000000"/>
          <w:sz w:val="24"/>
          <w:szCs w:val="24"/>
        </w:rPr>
        <w:t>provádí</w:t>
      </w:r>
      <w:r w:rsidRPr="00C90CBF">
        <w:rPr>
          <w:rFonts w:ascii="Arial" w:eastAsia="Arial" w:hAnsi="Arial" w:cs="Arial"/>
          <w:bCs/>
          <w:color w:val="000000"/>
          <w:spacing w:val="56"/>
          <w:sz w:val="24"/>
          <w:szCs w:val="24"/>
        </w:rPr>
        <w:t xml:space="preserve"> </w:t>
      </w:r>
      <w:r w:rsidRPr="00C90CBF">
        <w:rPr>
          <w:rFonts w:ascii="Arial" w:eastAsia="Arial" w:hAnsi="Arial" w:cs="Arial"/>
          <w:bCs/>
          <w:color w:val="000000"/>
          <w:sz w:val="24"/>
          <w:szCs w:val="24"/>
        </w:rPr>
        <w:t>i</w:t>
      </w:r>
      <w:r w:rsidRPr="00C90CBF">
        <w:rPr>
          <w:rFonts w:ascii="Arial" w:eastAsia="Arial" w:hAnsi="Arial" w:cs="Arial"/>
          <w:bCs/>
          <w:color w:val="000000"/>
          <w:spacing w:val="60"/>
          <w:sz w:val="24"/>
          <w:szCs w:val="24"/>
        </w:rPr>
        <w:t xml:space="preserve"> </w:t>
      </w:r>
      <w:r w:rsidRPr="00C90CBF">
        <w:rPr>
          <w:rFonts w:ascii="Arial" w:eastAsia="Arial" w:hAnsi="Arial" w:cs="Arial"/>
          <w:bCs/>
          <w:color w:val="000000"/>
          <w:spacing w:val="-1"/>
          <w:w w:val="101"/>
          <w:sz w:val="24"/>
          <w:szCs w:val="24"/>
        </w:rPr>
        <w:t>poradenskou</w:t>
      </w:r>
      <w:r w:rsidRPr="00C90CBF">
        <w:rPr>
          <w:rFonts w:ascii="Arial" w:eastAsia="Arial" w:hAnsi="Arial" w:cs="Arial"/>
          <w:bCs/>
          <w:color w:val="000000"/>
          <w:spacing w:val="61"/>
          <w:sz w:val="24"/>
          <w:szCs w:val="24"/>
        </w:rPr>
        <w:t xml:space="preserve"> </w:t>
      </w:r>
      <w:r w:rsidRPr="00C90CBF">
        <w:rPr>
          <w:rFonts w:ascii="Arial" w:eastAsia="Arial" w:hAnsi="Arial" w:cs="Arial"/>
          <w:bCs/>
          <w:color w:val="000000"/>
          <w:sz w:val="24"/>
          <w:szCs w:val="24"/>
        </w:rPr>
        <w:t>činnost,</w:t>
      </w:r>
      <w:r w:rsidRPr="00C90CBF">
        <w:rPr>
          <w:rFonts w:ascii="Arial" w:eastAsia="Arial" w:hAnsi="Arial" w:cs="Arial"/>
          <w:bCs/>
          <w:color w:val="000000"/>
          <w:spacing w:val="56"/>
          <w:sz w:val="24"/>
          <w:szCs w:val="24"/>
        </w:rPr>
        <w:t xml:space="preserve"> </w:t>
      </w:r>
      <w:r w:rsidRPr="00C90CBF">
        <w:rPr>
          <w:rFonts w:ascii="Arial" w:eastAsia="Arial" w:hAnsi="Arial" w:cs="Arial"/>
          <w:bCs/>
          <w:color w:val="000000"/>
          <w:sz w:val="24"/>
          <w:szCs w:val="24"/>
        </w:rPr>
        <w:t>p</w:t>
      </w:r>
      <w:r w:rsidRPr="00C90CBF">
        <w:rPr>
          <w:rFonts w:ascii="Arial" w:eastAsia="Arial" w:hAnsi="Arial" w:cs="Arial"/>
          <w:bCs/>
          <w:color w:val="000000"/>
          <w:spacing w:val="-5"/>
          <w:w w:val="105"/>
          <w:sz w:val="24"/>
          <w:szCs w:val="24"/>
        </w:rPr>
        <w:t>řed</w:t>
      </w:r>
      <w:r w:rsidRPr="00C90CBF">
        <w:rPr>
          <w:rFonts w:ascii="Arial" w:eastAsia="Arial" w:hAnsi="Arial" w:cs="Arial"/>
          <w:bCs/>
          <w:color w:val="000000"/>
          <w:spacing w:val="61"/>
          <w:sz w:val="24"/>
          <w:szCs w:val="24"/>
        </w:rPr>
        <w:t xml:space="preserve"> </w:t>
      </w:r>
      <w:r w:rsidRPr="00C90CBF">
        <w:rPr>
          <w:rFonts w:ascii="Arial" w:eastAsia="Arial" w:hAnsi="Arial" w:cs="Arial"/>
          <w:bCs/>
          <w:color w:val="000000"/>
          <w:spacing w:val="3"/>
          <w:w w:val="97"/>
          <w:sz w:val="24"/>
          <w:szCs w:val="24"/>
        </w:rPr>
        <w:t>zahájením</w:t>
      </w:r>
      <w:r w:rsidRPr="00C90CBF">
        <w:rPr>
          <w:rFonts w:ascii="Arial" w:eastAsia="Arial" w:hAnsi="Arial" w:cs="Arial"/>
          <w:bCs/>
          <w:color w:val="000000"/>
          <w:spacing w:val="58"/>
          <w:sz w:val="24"/>
          <w:szCs w:val="24"/>
        </w:rPr>
        <w:t xml:space="preserve"> </w:t>
      </w:r>
      <w:r w:rsidRPr="00C90CBF">
        <w:rPr>
          <w:rFonts w:ascii="Arial" w:eastAsia="Arial" w:hAnsi="Arial" w:cs="Arial"/>
          <w:bCs/>
          <w:color w:val="000000"/>
          <w:sz w:val="24"/>
          <w:szCs w:val="24"/>
        </w:rPr>
        <w:t>správního</w:t>
      </w:r>
      <w:r w:rsidRPr="00C90CBF">
        <w:rPr>
          <w:rFonts w:ascii="Arial" w:eastAsia="Arial" w:hAnsi="Arial" w:cs="Arial"/>
          <w:bCs/>
          <w:color w:val="000000"/>
          <w:spacing w:val="60"/>
          <w:sz w:val="24"/>
          <w:szCs w:val="24"/>
        </w:rPr>
        <w:t xml:space="preserve"> </w:t>
      </w:r>
      <w:r w:rsidRPr="00C90CBF">
        <w:rPr>
          <w:rFonts w:ascii="Arial" w:eastAsia="Arial" w:hAnsi="Arial" w:cs="Arial"/>
          <w:bCs/>
          <w:color w:val="000000"/>
          <w:spacing w:val="6"/>
          <w:w w:val="93"/>
          <w:sz w:val="24"/>
          <w:szCs w:val="24"/>
        </w:rPr>
        <w:t>řízení</w:t>
      </w:r>
      <w:r w:rsidRPr="00C90CBF">
        <w:rPr>
          <w:rFonts w:ascii="Arial" w:eastAsia="Arial" w:hAnsi="Arial" w:cs="Arial"/>
          <w:bCs/>
          <w:color w:val="000000"/>
          <w:spacing w:val="53"/>
          <w:sz w:val="24"/>
          <w:szCs w:val="24"/>
        </w:rPr>
        <w:t xml:space="preserve"> </w:t>
      </w:r>
      <w:r w:rsidRPr="00C90CBF">
        <w:rPr>
          <w:rFonts w:ascii="Arial" w:eastAsia="Arial" w:hAnsi="Arial" w:cs="Arial"/>
          <w:bCs/>
          <w:color w:val="000000"/>
          <w:spacing w:val="1"/>
          <w:sz w:val="24"/>
          <w:szCs w:val="24"/>
        </w:rPr>
        <w:t>je</w:t>
      </w:r>
      <w:r w:rsidRPr="00C90CBF">
        <w:rPr>
          <w:rFonts w:ascii="Arial" w:eastAsia="Arial" w:hAnsi="Arial" w:cs="Arial"/>
          <w:bCs/>
          <w:color w:val="000000"/>
          <w:spacing w:val="60"/>
          <w:sz w:val="24"/>
          <w:szCs w:val="24"/>
        </w:rPr>
        <w:t xml:space="preserve"> </w:t>
      </w:r>
      <w:r w:rsidRPr="00C90CBF">
        <w:rPr>
          <w:rFonts w:ascii="Arial" w:eastAsia="Arial" w:hAnsi="Arial" w:cs="Arial"/>
          <w:bCs/>
          <w:color w:val="000000"/>
          <w:spacing w:val="9"/>
          <w:w w:val="90"/>
          <w:sz w:val="24"/>
          <w:szCs w:val="24"/>
        </w:rPr>
        <w:t>vlastník</w:t>
      </w:r>
      <w:r w:rsidRPr="00C90CBF">
        <w:rPr>
          <w:rFonts w:ascii="Arial" w:eastAsia="Arial" w:hAnsi="Arial" w:cs="Arial"/>
          <w:bCs/>
          <w:color w:val="000000"/>
          <w:w w:val="98"/>
          <w:sz w:val="24"/>
          <w:szCs w:val="24"/>
        </w:rPr>
        <w:t>ům</w:t>
      </w:r>
      <w:r w:rsidRPr="00C90CBF">
        <w:rPr>
          <w:rFonts w:ascii="Arial" w:eastAsia="Arial" w:hAnsi="Arial" w:cs="Arial"/>
          <w:bCs/>
          <w:color w:val="000000"/>
          <w:sz w:val="24"/>
          <w:szCs w:val="24"/>
        </w:rPr>
        <w:t xml:space="preserve"> poskytována</w:t>
      </w:r>
      <w:r w:rsidRPr="00C90CBF">
        <w:rPr>
          <w:rFonts w:ascii="Arial" w:eastAsia="Arial" w:hAnsi="Arial" w:cs="Arial"/>
          <w:bCs/>
          <w:color w:val="000000"/>
          <w:spacing w:val="46"/>
          <w:sz w:val="24"/>
          <w:szCs w:val="24"/>
        </w:rPr>
        <w:t xml:space="preserve"> </w:t>
      </w:r>
      <w:r w:rsidRPr="00C90CBF">
        <w:rPr>
          <w:rFonts w:ascii="Arial" w:eastAsia="Arial" w:hAnsi="Arial" w:cs="Arial"/>
          <w:bCs/>
          <w:color w:val="000000"/>
          <w:sz w:val="24"/>
          <w:szCs w:val="24"/>
        </w:rPr>
        <w:t>odborná</w:t>
      </w:r>
      <w:r w:rsidRPr="00C90CBF">
        <w:rPr>
          <w:rFonts w:ascii="Arial" w:eastAsia="Arial" w:hAnsi="Arial" w:cs="Arial"/>
          <w:bCs/>
          <w:color w:val="000000"/>
          <w:spacing w:val="43"/>
          <w:sz w:val="24"/>
          <w:szCs w:val="24"/>
        </w:rPr>
        <w:t xml:space="preserve"> </w:t>
      </w:r>
      <w:r w:rsidRPr="00C90CBF">
        <w:rPr>
          <w:rFonts w:ascii="Arial" w:eastAsia="Arial" w:hAnsi="Arial" w:cs="Arial"/>
          <w:bCs/>
          <w:color w:val="000000"/>
          <w:sz w:val="24"/>
          <w:szCs w:val="24"/>
        </w:rPr>
        <w:t>konzultace,</w:t>
      </w:r>
      <w:r w:rsidRPr="00C90CBF">
        <w:rPr>
          <w:rFonts w:ascii="Arial" w:eastAsia="Arial" w:hAnsi="Arial" w:cs="Arial"/>
          <w:bCs/>
          <w:color w:val="000000"/>
          <w:spacing w:val="47"/>
          <w:sz w:val="24"/>
          <w:szCs w:val="24"/>
        </w:rPr>
        <w:t xml:space="preserve"> </w:t>
      </w:r>
      <w:r w:rsidRPr="00C90CBF">
        <w:rPr>
          <w:rFonts w:ascii="Arial" w:eastAsia="Arial" w:hAnsi="Arial" w:cs="Arial"/>
          <w:bCs/>
          <w:color w:val="000000"/>
          <w:w w:val="98"/>
          <w:sz w:val="24"/>
          <w:szCs w:val="24"/>
        </w:rPr>
        <w:t>v</w:t>
      </w:r>
      <w:r w:rsidRPr="00C90CBF">
        <w:rPr>
          <w:rFonts w:ascii="Arial" w:eastAsia="Arial" w:hAnsi="Arial" w:cs="Arial"/>
          <w:bCs/>
          <w:color w:val="000000"/>
          <w:sz w:val="24"/>
          <w:szCs w:val="24"/>
        </w:rPr>
        <w:t>ět</w:t>
      </w:r>
      <w:r w:rsidRPr="00C90CBF">
        <w:rPr>
          <w:rFonts w:ascii="Arial" w:eastAsia="Arial" w:hAnsi="Arial" w:cs="Arial"/>
          <w:bCs/>
          <w:color w:val="000000"/>
          <w:spacing w:val="-5"/>
          <w:w w:val="105"/>
          <w:sz w:val="24"/>
          <w:szCs w:val="24"/>
        </w:rPr>
        <w:t>šinou</w:t>
      </w:r>
      <w:r w:rsidRPr="00C90CBF">
        <w:rPr>
          <w:rFonts w:ascii="Arial" w:eastAsia="Arial" w:hAnsi="Arial" w:cs="Arial"/>
          <w:bCs/>
          <w:color w:val="000000"/>
          <w:spacing w:val="46"/>
          <w:sz w:val="24"/>
          <w:szCs w:val="24"/>
        </w:rPr>
        <w:t xml:space="preserve"> </w:t>
      </w:r>
      <w:r w:rsidRPr="00C90CBF">
        <w:rPr>
          <w:rFonts w:ascii="Arial" w:eastAsia="Arial" w:hAnsi="Arial" w:cs="Arial"/>
          <w:bCs/>
          <w:color w:val="000000"/>
          <w:sz w:val="24"/>
          <w:szCs w:val="24"/>
        </w:rPr>
        <w:t>na</w:t>
      </w:r>
      <w:r w:rsidRPr="00C90CBF">
        <w:rPr>
          <w:rFonts w:ascii="Arial" w:eastAsia="Arial" w:hAnsi="Arial" w:cs="Arial"/>
          <w:bCs/>
          <w:color w:val="000000"/>
          <w:spacing w:val="42"/>
          <w:sz w:val="24"/>
          <w:szCs w:val="24"/>
        </w:rPr>
        <w:t xml:space="preserve"> </w:t>
      </w:r>
      <w:r w:rsidRPr="00C90CBF">
        <w:rPr>
          <w:rFonts w:ascii="Arial" w:eastAsia="Arial" w:hAnsi="Arial" w:cs="Arial"/>
          <w:bCs/>
          <w:color w:val="000000"/>
          <w:spacing w:val="10"/>
          <w:w w:val="90"/>
          <w:sz w:val="24"/>
          <w:szCs w:val="24"/>
        </w:rPr>
        <w:t>míst</w:t>
      </w:r>
      <w:r w:rsidRPr="00C90CBF">
        <w:rPr>
          <w:rFonts w:ascii="Arial" w:eastAsia="Arial" w:hAnsi="Arial" w:cs="Arial"/>
          <w:bCs/>
          <w:color w:val="000000"/>
          <w:spacing w:val="-3"/>
          <w:w w:val="95"/>
          <w:sz w:val="24"/>
          <w:szCs w:val="24"/>
        </w:rPr>
        <w:t>ě</w:t>
      </w:r>
      <w:r w:rsidRPr="00C90CBF">
        <w:rPr>
          <w:rFonts w:ascii="Arial" w:eastAsia="Arial" w:hAnsi="Arial" w:cs="Arial"/>
          <w:bCs/>
          <w:color w:val="000000"/>
          <w:spacing w:val="46"/>
          <w:sz w:val="24"/>
          <w:szCs w:val="24"/>
        </w:rPr>
        <w:t xml:space="preserve"> </w:t>
      </w:r>
      <w:r w:rsidRPr="00C90CBF">
        <w:rPr>
          <w:rFonts w:ascii="Arial" w:eastAsia="Arial" w:hAnsi="Arial" w:cs="Arial"/>
          <w:bCs/>
          <w:color w:val="000000"/>
          <w:sz w:val="24"/>
          <w:szCs w:val="24"/>
        </w:rPr>
        <w:t>stavby.</w:t>
      </w:r>
      <w:r w:rsidRPr="00C90CBF">
        <w:rPr>
          <w:rFonts w:ascii="Arial" w:eastAsia="Arial" w:hAnsi="Arial" w:cs="Arial"/>
          <w:bCs/>
          <w:color w:val="000000"/>
          <w:spacing w:val="45"/>
          <w:sz w:val="24"/>
          <w:szCs w:val="24"/>
        </w:rPr>
        <w:t xml:space="preserve"> </w:t>
      </w:r>
      <w:r w:rsidRPr="00C90CBF">
        <w:rPr>
          <w:rFonts w:ascii="Arial" w:eastAsia="Arial" w:hAnsi="Arial" w:cs="Arial"/>
          <w:bCs/>
          <w:color w:val="000000"/>
          <w:spacing w:val="10"/>
          <w:w w:val="90"/>
          <w:sz w:val="24"/>
          <w:szCs w:val="24"/>
        </w:rPr>
        <w:t>Bylo</w:t>
      </w:r>
      <w:r w:rsidRPr="00C90CBF">
        <w:rPr>
          <w:rFonts w:ascii="Arial" w:eastAsia="Arial" w:hAnsi="Arial" w:cs="Arial"/>
          <w:bCs/>
          <w:color w:val="000000"/>
          <w:spacing w:val="36"/>
          <w:sz w:val="24"/>
          <w:szCs w:val="24"/>
        </w:rPr>
        <w:t xml:space="preserve"> </w:t>
      </w:r>
      <w:r w:rsidRPr="00C90CBF">
        <w:rPr>
          <w:rFonts w:ascii="Arial" w:eastAsia="Arial" w:hAnsi="Arial" w:cs="Arial"/>
          <w:bCs/>
          <w:color w:val="000000"/>
          <w:sz w:val="24"/>
          <w:szCs w:val="24"/>
        </w:rPr>
        <w:t>tomu</w:t>
      </w:r>
      <w:r w:rsidRPr="00C90CBF">
        <w:rPr>
          <w:rFonts w:ascii="Arial" w:eastAsia="Arial" w:hAnsi="Arial" w:cs="Arial"/>
          <w:bCs/>
          <w:color w:val="000000"/>
          <w:spacing w:val="46"/>
          <w:sz w:val="24"/>
          <w:szCs w:val="24"/>
        </w:rPr>
        <w:t xml:space="preserve"> </w:t>
      </w:r>
      <w:r w:rsidRPr="00C90CBF">
        <w:rPr>
          <w:rFonts w:ascii="Arial" w:eastAsia="Arial" w:hAnsi="Arial" w:cs="Arial"/>
          <w:bCs/>
          <w:color w:val="000000"/>
          <w:sz w:val="24"/>
          <w:szCs w:val="24"/>
        </w:rPr>
        <w:t>tak</w:t>
      </w:r>
      <w:r w:rsidRPr="00C90CBF">
        <w:rPr>
          <w:rFonts w:ascii="Arial" w:eastAsia="Arial" w:hAnsi="Arial" w:cs="Arial"/>
          <w:bCs/>
          <w:color w:val="000000"/>
          <w:spacing w:val="46"/>
          <w:sz w:val="24"/>
          <w:szCs w:val="24"/>
        </w:rPr>
        <w:t xml:space="preserve"> </w:t>
      </w:r>
      <w:r w:rsidRPr="00C90CBF">
        <w:rPr>
          <w:rFonts w:ascii="Arial" w:eastAsia="Arial" w:hAnsi="Arial" w:cs="Arial"/>
          <w:bCs/>
          <w:color w:val="000000"/>
          <w:spacing w:val="4"/>
          <w:w w:val="96"/>
          <w:sz w:val="24"/>
          <w:szCs w:val="24"/>
        </w:rPr>
        <w:t>nap</w:t>
      </w:r>
      <w:r w:rsidRPr="00C90CBF">
        <w:rPr>
          <w:rFonts w:ascii="Arial" w:eastAsia="Arial" w:hAnsi="Arial" w:cs="Arial"/>
          <w:bCs/>
          <w:color w:val="000000"/>
          <w:spacing w:val="6"/>
          <w:w w:val="89"/>
          <w:sz w:val="24"/>
          <w:szCs w:val="24"/>
        </w:rPr>
        <w:t>ř.</w:t>
      </w:r>
      <w:r w:rsidRPr="00C90CBF">
        <w:rPr>
          <w:rFonts w:ascii="Arial" w:eastAsia="Arial" w:hAnsi="Arial" w:cs="Arial"/>
          <w:bCs/>
          <w:color w:val="000000"/>
          <w:spacing w:val="39"/>
          <w:sz w:val="24"/>
          <w:szCs w:val="24"/>
        </w:rPr>
        <w:t xml:space="preserve"> </w:t>
      </w:r>
      <w:r w:rsidRPr="00C90CBF">
        <w:rPr>
          <w:rFonts w:ascii="Arial" w:eastAsia="Arial" w:hAnsi="Arial" w:cs="Arial"/>
          <w:bCs/>
          <w:color w:val="000000"/>
          <w:sz w:val="24"/>
          <w:szCs w:val="24"/>
        </w:rPr>
        <w:t>při</w:t>
      </w:r>
      <w:r w:rsidRPr="00C90CBF">
        <w:rPr>
          <w:rFonts w:ascii="Arial" w:eastAsia="Arial" w:hAnsi="Arial" w:cs="Arial"/>
          <w:bCs/>
          <w:color w:val="000000"/>
          <w:spacing w:val="44"/>
          <w:sz w:val="24"/>
          <w:szCs w:val="24"/>
        </w:rPr>
        <w:t xml:space="preserve"> </w:t>
      </w:r>
      <w:r w:rsidRPr="00C90CBF">
        <w:rPr>
          <w:rFonts w:ascii="Arial" w:eastAsia="Arial" w:hAnsi="Arial" w:cs="Arial"/>
          <w:bCs/>
          <w:color w:val="000000"/>
          <w:sz w:val="24"/>
          <w:szCs w:val="24"/>
        </w:rPr>
        <w:t>provádění stratigrafického</w:t>
      </w:r>
      <w:r w:rsidRPr="00C90CBF">
        <w:rPr>
          <w:rFonts w:ascii="Arial" w:eastAsia="Arial" w:hAnsi="Arial" w:cs="Arial"/>
          <w:bCs/>
          <w:color w:val="000000"/>
          <w:spacing w:val="12"/>
          <w:sz w:val="24"/>
          <w:szCs w:val="24"/>
        </w:rPr>
        <w:t xml:space="preserve"> </w:t>
      </w:r>
      <w:r w:rsidRPr="00C90CBF">
        <w:rPr>
          <w:rFonts w:ascii="Arial" w:eastAsia="Arial" w:hAnsi="Arial" w:cs="Arial"/>
          <w:bCs/>
          <w:color w:val="000000"/>
          <w:spacing w:val="-1"/>
          <w:sz w:val="24"/>
          <w:szCs w:val="24"/>
        </w:rPr>
        <w:t>pr</w:t>
      </w:r>
      <w:r w:rsidRPr="00C90CBF">
        <w:rPr>
          <w:rFonts w:ascii="Arial" w:eastAsia="Arial" w:hAnsi="Arial" w:cs="Arial"/>
          <w:bCs/>
          <w:color w:val="000000"/>
          <w:spacing w:val="6"/>
          <w:w w:val="95"/>
          <w:sz w:val="24"/>
          <w:szCs w:val="24"/>
        </w:rPr>
        <w:t>ůzkumu</w:t>
      </w:r>
      <w:r w:rsidRPr="00C90CBF">
        <w:rPr>
          <w:rFonts w:ascii="Arial" w:eastAsia="Arial" w:hAnsi="Arial" w:cs="Arial"/>
          <w:bCs/>
          <w:color w:val="000000"/>
          <w:spacing w:val="7"/>
          <w:sz w:val="24"/>
          <w:szCs w:val="24"/>
        </w:rPr>
        <w:t xml:space="preserve"> </w:t>
      </w:r>
      <w:r w:rsidRPr="00C90CBF">
        <w:rPr>
          <w:rFonts w:ascii="Arial" w:eastAsia="Arial" w:hAnsi="Arial" w:cs="Arial"/>
          <w:bCs/>
          <w:color w:val="000000"/>
          <w:spacing w:val="12"/>
          <w:w w:val="90"/>
          <w:sz w:val="24"/>
          <w:szCs w:val="24"/>
        </w:rPr>
        <w:t>Husova</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19</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pacing w:val="5"/>
          <w:w w:val="94"/>
          <w:sz w:val="24"/>
          <w:szCs w:val="24"/>
        </w:rPr>
        <w:t>Jihlav</w:t>
      </w:r>
      <w:r w:rsidRPr="00C90CBF">
        <w:rPr>
          <w:rFonts w:ascii="Arial" w:eastAsia="Arial" w:hAnsi="Arial" w:cs="Arial"/>
          <w:bCs/>
          <w:color w:val="000000"/>
          <w:spacing w:val="6"/>
          <w:w w:val="91"/>
          <w:sz w:val="24"/>
          <w:szCs w:val="24"/>
        </w:rPr>
        <w:t>ě,</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z w:val="24"/>
          <w:szCs w:val="24"/>
        </w:rPr>
        <w:t>Matky</w:t>
      </w:r>
      <w:r w:rsidRPr="00C90CBF">
        <w:rPr>
          <w:rFonts w:ascii="Arial" w:eastAsia="Arial" w:hAnsi="Arial" w:cs="Arial"/>
          <w:bCs/>
          <w:color w:val="000000"/>
          <w:spacing w:val="17"/>
          <w:sz w:val="24"/>
          <w:szCs w:val="24"/>
        </w:rPr>
        <w:t xml:space="preserve"> </w:t>
      </w:r>
      <w:r w:rsidRPr="00C90CBF">
        <w:rPr>
          <w:rFonts w:ascii="Arial" w:eastAsia="Arial" w:hAnsi="Arial" w:cs="Arial"/>
          <w:bCs/>
          <w:color w:val="000000"/>
          <w:sz w:val="24"/>
          <w:szCs w:val="24"/>
        </w:rPr>
        <w:t>Boží</w:t>
      </w:r>
      <w:r w:rsidRPr="00C90CBF">
        <w:rPr>
          <w:rFonts w:ascii="Arial" w:eastAsia="Arial" w:hAnsi="Arial" w:cs="Arial"/>
          <w:bCs/>
          <w:color w:val="000000"/>
          <w:spacing w:val="9"/>
          <w:sz w:val="24"/>
          <w:szCs w:val="24"/>
        </w:rPr>
        <w:t xml:space="preserve"> </w:t>
      </w:r>
      <w:r w:rsidRPr="00C90CBF">
        <w:rPr>
          <w:rFonts w:ascii="Arial" w:eastAsia="Arial" w:hAnsi="Arial" w:cs="Arial"/>
          <w:bCs/>
          <w:color w:val="000000"/>
          <w:sz w:val="24"/>
          <w:szCs w:val="24"/>
        </w:rPr>
        <w:t>35,</w:t>
      </w:r>
      <w:r w:rsidRPr="00C90CBF">
        <w:rPr>
          <w:rFonts w:ascii="Arial" w:eastAsia="Arial" w:hAnsi="Arial" w:cs="Arial"/>
          <w:bCs/>
          <w:color w:val="000000"/>
          <w:spacing w:val="12"/>
          <w:sz w:val="24"/>
          <w:szCs w:val="24"/>
        </w:rPr>
        <w:t xml:space="preserve"> </w:t>
      </w:r>
      <w:r w:rsidRPr="00C90CBF">
        <w:rPr>
          <w:rFonts w:ascii="Arial" w:eastAsia="Arial" w:hAnsi="Arial" w:cs="Arial"/>
          <w:bCs/>
          <w:color w:val="000000"/>
          <w:spacing w:val="6"/>
          <w:w w:val="95"/>
          <w:sz w:val="24"/>
          <w:szCs w:val="24"/>
        </w:rPr>
        <w:t>zámek</w:t>
      </w:r>
      <w:r w:rsidRPr="00C90CBF">
        <w:rPr>
          <w:rFonts w:ascii="Arial" w:eastAsia="Arial" w:hAnsi="Arial" w:cs="Arial"/>
          <w:bCs/>
          <w:color w:val="000000"/>
          <w:spacing w:val="7"/>
          <w:sz w:val="24"/>
          <w:szCs w:val="24"/>
        </w:rPr>
        <w:t xml:space="preserve"> </w:t>
      </w:r>
      <w:r w:rsidRPr="00C90CBF">
        <w:rPr>
          <w:rFonts w:ascii="Arial" w:eastAsia="Arial" w:hAnsi="Arial" w:cs="Arial"/>
          <w:bCs/>
          <w:color w:val="000000"/>
          <w:sz w:val="24"/>
          <w:szCs w:val="24"/>
        </w:rPr>
        <w:t>Puklice,</w:t>
      </w:r>
      <w:r w:rsidRPr="00C90CBF">
        <w:rPr>
          <w:rFonts w:ascii="Arial" w:eastAsia="Arial" w:hAnsi="Arial" w:cs="Arial"/>
          <w:bCs/>
          <w:color w:val="000000"/>
          <w:spacing w:val="10"/>
          <w:sz w:val="24"/>
          <w:szCs w:val="24"/>
        </w:rPr>
        <w:t xml:space="preserve"> </w:t>
      </w:r>
      <w:r w:rsidRPr="00C90CBF">
        <w:rPr>
          <w:rFonts w:ascii="Arial" w:eastAsia="Arial" w:hAnsi="Arial" w:cs="Arial"/>
          <w:bCs/>
          <w:color w:val="000000"/>
          <w:sz w:val="24"/>
          <w:szCs w:val="24"/>
        </w:rPr>
        <w:t>kostel</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pacing w:val="7"/>
          <w:w w:val="92"/>
          <w:sz w:val="24"/>
          <w:szCs w:val="24"/>
        </w:rPr>
        <w:t>sv.</w:t>
      </w:r>
      <w:r w:rsidRPr="00C90CBF">
        <w:rPr>
          <w:rFonts w:ascii="Arial" w:eastAsia="Arial" w:hAnsi="Arial" w:cs="Arial"/>
          <w:bCs/>
          <w:color w:val="000000"/>
          <w:spacing w:val="7"/>
          <w:sz w:val="24"/>
          <w:szCs w:val="24"/>
        </w:rPr>
        <w:t xml:space="preserve"> </w:t>
      </w:r>
      <w:r w:rsidRPr="00C90CBF">
        <w:rPr>
          <w:rFonts w:ascii="Arial" w:eastAsia="Arial" w:hAnsi="Arial" w:cs="Arial"/>
          <w:bCs/>
          <w:color w:val="000000"/>
          <w:sz w:val="24"/>
          <w:szCs w:val="24"/>
        </w:rPr>
        <w:t>Ducha</w:t>
      </w:r>
      <w:r w:rsidRPr="00C90CBF">
        <w:rPr>
          <w:rFonts w:ascii="Arial" w:eastAsia="Arial" w:hAnsi="Arial" w:cs="Arial"/>
          <w:bCs/>
          <w:color w:val="000000"/>
          <w:spacing w:val="8"/>
          <w:sz w:val="24"/>
          <w:szCs w:val="24"/>
        </w:rPr>
        <w:t xml:space="preserve"> </w:t>
      </w:r>
      <w:r w:rsidRPr="00C90CBF">
        <w:rPr>
          <w:rFonts w:ascii="Arial" w:eastAsia="Arial" w:hAnsi="Arial" w:cs="Arial"/>
          <w:bCs/>
          <w:color w:val="000000"/>
          <w:sz w:val="24"/>
          <w:szCs w:val="24"/>
        </w:rPr>
        <w:t xml:space="preserve">v </w:t>
      </w:r>
      <w:r w:rsidRPr="00C90CBF">
        <w:rPr>
          <w:rFonts w:ascii="Arial" w:eastAsia="Arial" w:hAnsi="Arial" w:cs="Arial"/>
          <w:bCs/>
          <w:color w:val="000000"/>
          <w:spacing w:val="5"/>
          <w:w w:val="94"/>
          <w:sz w:val="24"/>
          <w:szCs w:val="24"/>
        </w:rPr>
        <w:t>Jihlav</w:t>
      </w:r>
      <w:r w:rsidRPr="00C90CBF">
        <w:rPr>
          <w:rFonts w:ascii="Arial" w:eastAsia="Arial" w:hAnsi="Arial" w:cs="Arial"/>
          <w:bCs/>
          <w:color w:val="000000"/>
          <w:spacing w:val="8"/>
          <w:w w:val="89"/>
          <w:sz w:val="24"/>
          <w:szCs w:val="24"/>
        </w:rPr>
        <w:t>ě.</w:t>
      </w:r>
      <w:r w:rsidRPr="00C90CBF">
        <w:rPr>
          <w:rFonts w:ascii="Arial" w:eastAsia="Arial" w:hAnsi="Arial" w:cs="Arial"/>
          <w:bCs/>
          <w:color w:val="000000"/>
          <w:spacing w:val="27"/>
          <w:sz w:val="24"/>
          <w:szCs w:val="24"/>
        </w:rPr>
        <w:t xml:space="preserve"> </w:t>
      </w:r>
      <w:r w:rsidRPr="00C90CBF">
        <w:rPr>
          <w:rFonts w:ascii="Arial" w:eastAsia="Arial" w:hAnsi="Arial" w:cs="Arial"/>
          <w:bCs/>
          <w:color w:val="000000"/>
          <w:sz w:val="24"/>
          <w:szCs w:val="24"/>
        </w:rPr>
        <w:t>Mgr.</w:t>
      </w:r>
      <w:r w:rsidRPr="00C90CBF">
        <w:rPr>
          <w:rFonts w:ascii="Arial" w:eastAsia="Arial" w:hAnsi="Arial" w:cs="Arial"/>
          <w:bCs/>
          <w:color w:val="000000"/>
          <w:spacing w:val="36"/>
          <w:sz w:val="24"/>
          <w:szCs w:val="24"/>
        </w:rPr>
        <w:t xml:space="preserve"> </w:t>
      </w:r>
      <w:r w:rsidRPr="00C90CBF">
        <w:rPr>
          <w:rFonts w:ascii="Arial" w:eastAsia="Arial" w:hAnsi="Arial" w:cs="Arial"/>
          <w:bCs/>
          <w:color w:val="000000"/>
          <w:sz w:val="24"/>
          <w:szCs w:val="24"/>
        </w:rPr>
        <w:t>Dana</w:t>
      </w:r>
      <w:r w:rsidRPr="00C90CBF">
        <w:rPr>
          <w:rFonts w:ascii="Arial" w:eastAsia="Arial" w:hAnsi="Arial" w:cs="Arial"/>
          <w:bCs/>
          <w:color w:val="000000"/>
          <w:spacing w:val="31"/>
          <w:sz w:val="24"/>
          <w:szCs w:val="24"/>
        </w:rPr>
        <w:t xml:space="preserve"> </w:t>
      </w:r>
      <w:r w:rsidRPr="00C90CBF">
        <w:rPr>
          <w:rFonts w:ascii="Arial" w:eastAsia="Arial" w:hAnsi="Arial" w:cs="Arial"/>
          <w:bCs/>
          <w:color w:val="000000"/>
          <w:spacing w:val="-1"/>
          <w:w w:val="101"/>
          <w:sz w:val="24"/>
          <w:szCs w:val="24"/>
        </w:rPr>
        <w:t>Závodská</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pacing w:val="7"/>
          <w:w w:val="93"/>
          <w:sz w:val="24"/>
          <w:szCs w:val="24"/>
        </w:rPr>
        <w:t>ve</w:t>
      </w:r>
      <w:r w:rsidRPr="00C90CBF">
        <w:rPr>
          <w:rFonts w:ascii="Arial" w:eastAsia="Arial" w:hAnsi="Arial" w:cs="Arial"/>
          <w:bCs/>
          <w:color w:val="000000"/>
          <w:spacing w:val="27"/>
          <w:sz w:val="24"/>
          <w:szCs w:val="24"/>
        </w:rPr>
        <w:t xml:space="preserve"> </w:t>
      </w:r>
      <w:r w:rsidRPr="00C90CBF">
        <w:rPr>
          <w:rFonts w:ascii="Arial" w:eastAsia="Arial" w:hAnsi="Arial" w:cs="Arial"/>
          <w:bCs/>
          <w:color w:val="000000"/>
          <w:spacing w:val="10"/>
          <w:w w:val="90"/>
          <w:sz w:val="24"/>
          <w:szCs w:val="24"/>
        </w:rPr>
        <w:t>spolupráci</w:t>
      </w:r>
      <w:r w:rsidRPr="00C90CBF">
        <w:rPr>
          <w:rFonts w:ascii="Arial" w:eastAsia="Arial" w:hAnsi="Arial" w:cs="Arial"/>
          <w:bCs/>
          <w:color w:val="000000"/>
          <w:spacing w:val="23"/>
          <w:sz w:val="24"/>
          <w:szCs w:val="24"/>
        </w:rPr>
        <w:t xml:space="preserve"> </w:t>
      </w:r>
      <w:r w:rsidRPr="00C90CBF">
        <w:rPr>
          <w:rFonts w:ascii="Arial" w:eastAsia="Arial" w:hAnsi="Arial" w:cs="Arial"/>
          <w:bCs/>
          <w:color w:val="000000"/>
          <w:sz w:val="24"/>
          <w:szCs w:val="24"/>
        </w:rPr>
        <w:t>Bc.</w:t>
      </w:r>
      <w:r w:rsidRPr="00C90CBF">
        <w:rPr>
          <w:rFonts w:ascii="Arial" w:eastAsia="Arial" w:hAnsi="Arial" w:cs="Arial"/>
          <w:bCs/>
          <w:color w:val="000000"/>
          <w:spacing w:val="33"/>
          <w:sz w:val="24"/>
          <w:szCs w:val="24"/>
        </w:rPr>
        <w:t xml:space="preserve"> </w:t>
      </w:r>
      <w:r w:rsidRPr="00C90CBF">
        <w:rPr>
          <w:rFonts w:ascii="Arial" w:eastAsia="Arial" w:hAnsi="Arial" w:cs="Arial"/>
          <w:bCs/>
          <w:color w:val="000000"/>
          <w:spacing w:val="9"/>
          <w:w w:val="92"/>
          <w:sz w:val="24"/>
          <w:szCs w:val="24"/>
        </w:rPr>
        <w:t>Ninou</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z w:val="24"/>
          <w:szCs w:val="24"/>
        </w:rPr>
        <w:t>Bu</w:t>
      </w:r>
      <w:r w:rsidRPr="00C90CBF">
        <w:rPr>
          <w:rFonts w:ascii="Arial" w:eastAsia="Arial" w:hAnsi="Arial" w:cs="Arial"/>
          <w:bCs/>
          <w:color w:val="000000"/>
          <w:spacing w:val="9"/>
          <w:w w:val="92"/>
          <w:sz w:val="24"/>
          <w:szCs w:val="24"/>
        </w:rPr>
        <w:t>čkovou</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pacing w:val="10"/>
          <w:w w:val="90"/>
          <w:sz w:val="24"/>
          <w:szCs w:val="24"/>
        </w:rPr>
        <w:t>p</w:t>
      </w:r>
      <w:r w:rsidRPr="00C90CBF">
        <w:rPr>
          <w:rFonts w:ascii="Arial" w:eastAsia="Arial" w:hAnsi="Arial" w:cs="Arial"/>
          <w:bCs/>
          <w:color w:val="000000"/>
          <w:spacing w:val="9"/>
          <w:w w:val="89"/>
          <w:sz w:val="24"/>
          <w:szCs w:val="24"/>
        </w:rPr>
        <w:t>řipravuje</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z w:val="24"/>
          <w:szCs w:val="24"/>
        </w:rPr>
        <w:t>SHP</w:t>
      </w:r>
      <w:r w:rsidRPr="00C90CBF">
        <w:rPr>
          <w:rFonts w:ascii="Arial" w:eastAsia="Arial" w:hAnsi="Arial" w:cs="Arial"/>
          <w:bCs/>
          <w:color w:val="000000"/>
          <w:spacing w:val="34"/>
          <w:sz w:val="24"/>
          <w:szCs w:val="24"/>
        </w:rPr>
        <w:t xml:space="preserve"> </w:t>
      </w:r>
      <w:r w:rsidRPr="00C90CBF">
        <w:rPr>
          <w:rFonts w:ascii="Arial" w:eastAsia="Arial" w:hAnsi="Arial" w:cs="Arial"/>
          <w:bCs/>
          <w:color w:val="000000"/>
          <w:spacing w:val="-1"/>
          <w:w w:val="99"/>
          <w:sz w:val="24"/>
          <w:szCs w:val="24"/>
        </w:rPr>
        <w:t>t</w:t>
      </w:r>
      <w:r w:rsidRPr="00C90CBF">
        <w:rPr>
          <w:rFonts w:ascii="Arial" w:eastAsia="Arial" w:hAnsi="Arial" w:cs="Arial"/>
          <w:bCs/>
          <w:color w:val="000000"/>
          <w:sz w:val="24"/>
          <w:szCs w:val="24"/>
        </w:rPr>
        <w:t>řetího</w:t>
      </w:r>
      <w:r w:rsidRPr="00C90CBF">
        <w:rPr>
          <w:rFonts w:ascii="Arial" w:eastAsia="Arial" w:hAnsi="Arial" w:cs="Arial"/>
          <w:bCs/>
          <w:color w:val="000000"/>
          <w:spacing w:val="33"/>
          <w:sz w:val="24"/>
          <w:szCs w:val="24"/>
        </w:rPr>
        <w:t xml:space="preserve"> </w:t>
      </w:r>
      <w:r w:rsidRPr="00C90CBF">
        <w:rPr>
          <w:rFonts w:ascii="Arial" w:eastAsia="Arial" w:hAnsi="Arial" w:cs="Arial"/>
          <w:bCs/>
          <w:color w:val="000000"/>
          <w:spacing w:val="1"/>
          <w:w w:val="99"/>
          <w:sz w:val="24"/>
          <w:szCs w:val="24"/>
        </w:rPr>
        <w:t>nádvo</w:t>
      </w:r>
      <w:r w:rsidRPr="00C90CBF">
        <w:rPr>
          <w:rFonts w:ascii="Arial" w:eastAsia="Arial" w:hAnsi="Arial" w:cs="Arial"/>
          <w:bCs/>
          <w:color w:val="000000"/>
          <w:spacing w:val="5"/>
          <w:w w:val="92"/>
          <w:sz w:val="24"/>
          <w:szCs w:val="24"/>
        </w:rPr>
        <w:t>ří</w:t>
      </w:r>
      <w:r w:rsidRPr="00C90CBF">
        <w:rPr>
          <w:rFonts w:ascii="Arial" w:eastAsia="Arial" w:hAnsi="Arial" w:cs="Arial"/>
          <w:bCs/>
          <w:color w:val="000000"/>
          <w:w w:val="91"/>
          <w:sz w:val="24"/>
          <w:szCs w:val="24"/>
        </w:rPr>
        <w:t xml:space="preserve"> </w:t>
      </w:r>
      <w:r w:rsidRPr="00C90CBF">
        <w:rPr>
          <w:rFonts w:ascii="Arial" w:eastAsia="Arial" w:hAnsi="Arial" w:cs="Arial"/>
          <w:bCs/>
          <w:color w:val="000000"/>
          <w:spacing w:val="-6"/>
          <w:w w:val="105"/>
          <w:sz w:val="24"/>
          <w:szCs w:val="24"/>
        </w:rPr>
        <w:t>zámku</w:t>
      </w:r>
      <w:r w:rsidRPr="00C90CBF">
        <w:rPr>
          <w:rFonts w:ascii="Arial" w:eastAsia="Arial" w:hAnsi="Arial" w:cs="Arial"/>
          <w:bCs/>
          <w:color w:val="000000"/>
          <w:spacing w:val="19"/>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spacing w:val="21"/>
          <w:sz w:val="24"/>
          <w:szCs w:val="24"/>
        </w:rPr>
        <w:t xml:space="preserve"> </w:t>
      </w:r>
      <w:r w:rsidRPr="00C90CBF">
        <w:rPr>
          <w:rFonts w:ascii="Arial" w:eastAsia="Arial" w:hAnsi="Arial" w:cs="Arial"/>
          <w:bCs/>
          <w:color w:val="000000"/>
          <w:sz w:val="24"/>
          <w:szCs w:val="24"/>
        </w:rPr>
        <w:t>Brtnici.</w:t>
      </w:r>
      <w:r w:rsidRPr="00C90CBF">
        <w:rPr>
          <w:rFonts w:ascii="Arial" w:eastAsia="Arial" w:hAnsi="Arial" w:cs="Arial"/>
          <w:bCs/>
          <w:color w:val="000000"/>
          <w:spacing w:val="21"/>
          <w:sz w:val="24"/>
          <w:szCs w:val="24"/>
        </w:rPr>
        <w:t xml:space="preserve"> </w:t>
      </w:r>
      <w:r w:rsidRPr="00C90CBF">
        <w:rPr>
          <w:rFonts w:ascii="Arial" w:eastAsia="Arial" w:hAnsi="Arial" w:cs="Arial"/>
          <w:bCs/>
          <w:color w:val="000000"/>
          <w:sz w:val="24"/>
          <w:szCs w:val="24"/>
        </w:rPr>
        <w:t>Probíhají</w:t>
      </w:r>
      <w:r w:rsidRPr="00C90CBF">
        <w:rPr>
          <w:rFonts w:ascii="Arial" w:eastAsia="Arial" w:hAnsi="Arial" w:cs="Arial"/>
          <w:bCs/>
          <w:color w:val="000000"/>
          <w:spacing w:val="18"/>
          <w:sz w:val="24"/>
          <w:szCs w:val="24"/>
        </w:rPr>
        <w:t xml:space="preserve"> </w:t>
      </w:r>
      <w:r w:rsidRPr="00C90CBF">
        <w:rPr>
          <w:rFonts w:ascii="Arial" w:eastAsia="Arial" w:hAnsi="Arial" w:cs="Arial"/>
          <w:bCs/>
          <w:color w:val="000000"/>
          <w:spacing w:val="10"/>
          <w:w w:val="90"/>
          <w:sz w:val="24"/>
          <w:szCs w:val="24"/>
        </w:rPr>
        <w:t>pravidelné</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z w:val="24"/>
          <w:szCs w:val="24"/>
        </w:rPr>
        <w:t>KD</w:t>
      </w:r>
      <w:r w:rsidRPr="00C90CBF">
        <w:rPr>
          <w:rFonts w:ascii="Arial" w:eastAsia="Arial" w:hAnsi="Arial" w:cs="Arial"/>
          <w:bCs/>
          <w:color w:val="000000"/>
          <w:spacing w:val="21"/>
          <w:sz w:val="24"/>
          <w:szCs w:val="24"/>
        </w:rPr>
        <w:t xml:space="preserve"> </w:t>
      </w:r>
      <w:r w:rsidRPr="00C90CBF">
        <w:rPr>
          <w:rFonts w:ascii="Arial" w:eastAsia="Arial" w:hAnsi="Arial" w:cs="Arial"/>
          <w:bCs/>
          <w:color w:val="000000"/>
          <w:spacing w:val="-3"/>
          <w:w w:val="103"/>
          <w:sz w:val="24"/>
          <w:szCs w:val="24"/>
        </w:rPr>
        <w:t>na</w:t>
      </w:r>
      <w:r w:rsidRPr="00C90CBF">
        <w:rPr>
          <w:rFonts w:ascii="Arial" w:eastAsia="Arial" w:hAnsi="Arial" w:cs="Arial"/>
          <w:bCs/>
          <w:color w:val="000000"/>
          <w:spacing w:val="22"/>
          <w:sz w:val="24"/>
          <w:szCs w:val="24"/>
        </w:rPr>
        <w:t xml:space="preserve"> </w:t>
      </w:r>
      <w:r w:rsidRPr="00C90CBF">
        <w:rPr>
          <w:rFonts w:ascii="Arial" w:eastAsia="Arial" w:hAnsi="Arial" w:cs="Arial"/>
          <w:bCs/>
          <w:color w:val="000000"/>
          <w:spacing w:val="1"/>
          <w:w w:val="99"/>
          <w:sz w:val="24"/>
          <w:szCs w:val="24"/>
        </w:rPr>
        <w:t>Masarykov</w:t>
      </w:r>
      <w:r w:rsidRPr="00C90CBF">
        <w:rPr>
          <w:rFonts w:ascii="Arial" w:eastAsia="Arial" w:hAnsi="Arial" w:cs="Arial"/>
          <w:bCs/>
          <w:color w:val="000000"/>
          <w:sz w:val="24"/>
          <w:szCs w:val="24"/>
        </w:rPr>
        <w:t>ě</w:t>
      </w:r>
      <w:r w:rsidRPr="00C90CBF">
        <w:rPr>
          <w:rFonts w:ascii="Arial" w:eastAsia="Arial" w:hAnsi="Arial" w:cs="Arial"/>
          <w:bCs/>
          <w:color w:val="000000"/>
          <w:spacing w:val="21"/>
          <w:sz w:val="24"/>
          <w:szCs w:val="24"/>
        </w:rPr>
        <w:t xml:space="preserve"> </w:t>
      </w:r>
      <w:r w:rsidRPr="00C90CBF">
        <w:rPr>
          <w:rFonts w:ascii="Arial" w:eastAsia="Arial" w:hAnsi="Arial" w:cs="Arial"/>
          <w:bCs/>
          <w:color w:val="000000"/>
          <w:sz w:val="24"/>
          <w:szCs w:val="24"/>
        </w:rPr>
        <w:lastRenderedPageBreak/>
        <w:t>nám.</w:t>
      </w:r>
      <w:r w:rsidRPr="00C90CBF">
        <w:rPr>
          <w:rFonts w:ascii="Arial" w:eastAsia="Arial" w:hAnsi="Arial" w:cs="Arial"/>
          <w:bCs/>
          <w:color w:val="000000"/>
          <w:spacing w:val="21"/>
          <w:sz w:val="24"/>
          <w:szCs w:val="24"/>
        </w:rPr>
        <w:t xml:space="preserve"> </w:t>
      </w:r>
      <w:r w:rsidRPr="00C90CBF">
        <w:rPr>
          <w:rFonts w:ascii="Arial" w:eastAsia="Arial" w:hAnsi="Arial" w:cs="Arial"/>
          <w:bCs/>
          <w:color w:val="000000"/>
          <w:sz w:val="24"/>
          <w:szCs w:val="24"/>
        </w:rPr>
        <w:t>21</w:t>
      </w:r>
      <w:r w:rsidRPr="00C90CBF">
        <w:rPr>
          <w:rFonts w:ascii="Arial" w:eastAsia="Arial" w:hAnsi="Arial" w:cs="Arial"/>
          <w:bCs/>
          <w:color w:val="000000"/>
          <w:spacing w:val="26"/>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21"/>
          <w:sz w:val="24"/>
          <w:szCs w:val="24"/>
        </w:rPr>
        <w:t xml:space="preserve"> </w:t>
      </w:r>
      <w:r w:rsidRPr="00C90CBF">
        <w:rPr>
          <w:rFonts w:ascii="Arial" w:eastAsia="Arial" w:hAnsi="Arial" w:cs="Arial"/>
          <w:bCs/>
          <w:color w:val="000000"/>
          <w:spacing w:val="9"/>
          <w:w w:val="91"/>
          <w:sz w:val="24"/>
          <w:szCs w:val="24"/>
        </w:rPr>
        <w:t>celková</w:t>
      </w:r>
      <w:r w:rsidRPr="00C90CBF">
        <w:rPr>
          <w:rFonts w:ascii="Arial" w:eastAsia="Arial" w:hAnsi="Arial" w:cs="Arial"/>
          <w:bCs/>
          <w:color w:val="000000"/>
          <w:spacing w:val="13"/>
          <w:sz w:val="24"/>
          <w:szCs w:val="24"/>
        </w:rPr>
        <w:t xml:space="preserve"> </w:t>
      </w:r>
      <w:r w:rsidRPr="00C90CBF">
        <w:rPr>
          <w:rFonts w:ascii="Arial" w:eastAsia="Arial" w:hAnsi="Arial" w:cs="Arial"/>
          <w:bCs/>
          <w:color w:val="000000"/>
          <w:sz w:val="24"/>
          <w:szCs w:val="24"/>
        </w:rPr>
        <w:t>rekonstrukce,</w:t>
      </w:r>
      <w:r w:rsidRPr="00C90CBF">
        <w:rPr>
          <w:rFonts w:ascii="Arial" w:eastAsia="Arial" w:hAnsi="Arial" w:cs="Arial"/>
          <w:bCs/>
          <w:color w:val="000000"/>
          <w:spacing w:val="23"/>
          <w:sz w:val="24"/>
          <w:szCs w:val="24"/>
        </w:rPr>
        <w:t xml:space="preserve"> </w:t>
      </w:r>
      <w:r w:rsidRPr="00C90CBF">
        <w:rPr>
          <w:rFonts w:ascii="Arial" w:eastAsia="Arial" w:hAnsi="Arial" w:cs="Arial"/>
          <w:bCs/>
          <w:color w:val="000000"/>
          <w:spacing w:val="3"/>
          <w:w w:val="97"/>
          <w:sz w:val="24"/>
          <w:szCs w:val="24"/>
        </w:rPr>
        <w:t>Muzeu</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pacing w:val="2"/>
          <w:w w:val="98"/>
          <w:sz w:val="24"/>
          <w:szCs w:val="24"/>
        </w:rPr>
        <w:t>Vyso</w:t>
      </w:r>
      <w:r w:rsidRPr="00C90CBF">
        <w:rPr>
          <w:rFonts w:ascii="Arial" w:eastAsia="Arial" w:hAnsi="Arial" w:cs="Arial"/>
          <w:bCs/>
          <w:color w:val="000000"/>
          <w:spacing w:val="10"/>
          <w:w w:val="90"/>
          <w:sz w:val="24"/>
          <w:szCs w:val="24"/>
        </w:rPr>
        <w:t>čina</w:t>
      </w:r>
      <w:r w:rsidRPr="00C90CBF">
        <w:rPr>
          <w:rFonts w:ascii="Arial" w:eastAsia="Arial" w:hAnsi="Arial" w:cs="Arial"/>
          <w:bCs/>
          <w:color w:val="000000"/>
          <w:spacing w:val="11"/>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23"/>
          <w:sz w:val="24"/>
          <w:szCs w:val="24"/>
        </w:rPr>
        <w:t xml:space="preserve"> </w:t>
      </w:r>
      <w:r w:rsidRPr="00C90CBF">
        <w:rPr>
          <w:rFonts w:ascii="Arial" w:eastAsia="Arial" w:hAnsi="Arial" w:cs="Arial"/>
          <w:bCs/>
          <w:color w:val="000000"/>
          <w:sz w:val="24"/>
          <w:szCs w:val="24"/>
        </w:rPr>
        <w:t>čelní</w:t>
      </w:r>
      <w:r w:rsidRPr="00C90CBF">
        <w:rPr>
          <w:rFonts w:ascii="Arial" w:eastAsia="Arial" w:hAnsi="Arial" w:cs="Arial"/>
          <w:bCs/>
          <w:color w:val="000000"/>
          <w:spacing w:val="18"/>
          <w:sz w:val="24"/>
          <w:szCs w:val="24"/>
        </w:rPr>
        <w:t xml:space="preserve"> </w:t>
      </w:r>
      <w:r w:rsidRPr="00C90CBF">
        <w:rPr>
          <w:rFonts w:ascii="Arial" w:eastAsia="Arial" w:hAnsi="Arial" w:cs="Arial"/>
          <w:bCs/>
          <w:color w:val="000000"/>
          <w:sz w:val="24"/>
          <w:szCs w:val="24"/>
        </w:rPr>
        <w:t>fasády,</w:t>
      </w:r>
      <w:r w:rsidRPr="00C90CBF">
        <w:rPr>
          <w:rFonts w:ascii="Arial" w:eastAsia="Arial" w:hAnsi="Arial" w:cs="Arial"/>
          <w:bCs/>
          <w:color w:val="000000"/>
          <w:spacing w:val="20"/>
          <w:sz w:val="24"/>
          <w:szCs w:val="24"/>
        </w:rPr>
        <w:t xml:space="preserve"> </w:t>
      </w:r>
      <w:r w:rsidRPr="00C90CBF">
        <w:rPr>
          <w:rFonts w:ascii="Arial" w:eastAsia="Arial" w:hAnsi="Arial" w:cs="Arial"/>
          <w:bCs/>
          <w:color w:val="000000"/>
          <w:sz w:val="24"/>
          <w:szCs w:val="24"/>
        </w:rPr>
        <w:t>kostele</w:t>
      </w:r>
      <w:r w:rsidRPr="00C90CBF">
        <w:rPr>
          <w:rFonts w:ascii="Arial" w:eastAsia="Arial" w:hAnsi="Arial" w:cs="Arial"/>
          <w:bCs/>
          <w:color w:val="000000"/>
          <w:spacing w:val="26"/>
          <w:sz w:val="24"/>
          <w:szCs w:val="24"/>
        </w:rPr>
        <w:t xml:space="preserve"> </w:t>
      </w:r>
      <w:r w:rsidRPr="00C90CBF">
        <w:rPr>
          <w:rFonts w:ascii="Arial" w:eastAsia="Arial" w:hAnsi="Arial" w:cs="Arial"/>
          <w:bCs/>
          <w:color w:val="000000"/>
          <w:spacing w:val="4"/>
          <w:w w:val="95"/>
          <w:sz w:val="24"/>
          <w:szCs w:val="24"/>
        </w:rPr>
        <w:t>sv.</w:t>
      </w:r>
      <w:r w:rsidRPr="00C90CBF">
        <w:rPr>
          <w:rFonts w:ascii="Arial" w:eastAsia="Arial" w:hAnsi="Arial" w:cs="Arial"/>
          <w:bCs/>
          <w:color w:val="000000"/>
          <w:spacing w:val="17"/>
          <w:sz w:val="24"/>
          <w:szCs w:val="24"/>
        </w:rPr>
        <w:t xml:space="preserve"> </w:t>
      </w:r>
      <w:r w:rsidRPr="00C90CBF">
        <w:rPr>
          <w:rFonts w:ascii="Arial" w:eastAsia="Arial" w:hAnsi="Arial" w:cs="Arial"/>
          <w:bCs/>
          <w:color w:val="000000"/>
          <w:sz w:val="24"/>
          <w:szCs w:val="24"/>
        </w:rPr>
        <w:t>Ignáce,</w:t>
      </w:r>
      <w:r w:rsidRPr="00C90CBF">
        <w:rPr>
          <w:rFonts w:ascii="Arial" w:eastAsia="Arial" w:hAnsi="Arial" w:cs="Arial"/>
          <w:bCs/>
          <w:color w:val="000000"/>
          <w:spacing w:val="21"/>
          <w:sz w:val="24"/>
          <w:szCs w:val="24"/>
        </w:rPr>
        <w:t xml:space="preserve"> </w:t>
      </w:r>
      <w:r w:rsidRPr="00C90CBF">
        <w:rPr>
          <w:rFonts w:ascii="Arial" w:eastAsia="Arial" w:hAnsi="Arial" w:cs="Arial"/>
          <w:bCs/>
          <w:color w:val="000000"/>
          <w:spacing w:val="2"/>
          <w:w w:val="98"/>
          <w:sz w:val="24"/>
          <w:szCs w:val="24"/>
        </w:rPr>
        <w:t>Čajkovského</w:t>
      </w:r>
      <w:r w:rsidRPr="00C90CBF">
        <w:rPr>
          <w:rFonts w:ascii="Arial" w:eastAsia="Arial" w:hAnsi="Arial" w:cs="Arial"/>
          <w:bCs/>
          <w:color w:val="000000"/>
          <w:spacing w:val="18"/>
          <w:sz w:val="24"/>
          <w:szCs w:val="24"/>
        </w:rPr>
        <w:t xml:space="preserve"> </w:t>
      </w:r>
      <w:r w:rsidRPr="00C90CBF">
        <w:rPr>
          <w:rFonts w:ascii="Arial" w:eastAsia="Arial" w:hAnsi="Arial" w:cs="Arial"/>
          <w:bCs/>
          <w:color w:val="000000"/>
          <w:sz w:val="24"/>
          <w:szCs w:val="24"/>
        </w:rPr>
        <w:t>9</w:t>
      </w:r>
      <w:r w:rsidRPr="00C90CBF">
        <w:rPr>
          <w:rFonts w:ascii="Arial" w:eastAsia="Arial" w:hAnsi="Arial" w:cs="Arial"/>
          <w:bCs/>
          <w:color w:val="000000"/>
          <w:spacing w:val="25"/>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20"/>
          <w:sz w:val="24"/>
          <w:szCs w:val="24"/>
        </w:rPr>
        <w:t xml:space="preserve"> </w:t>
      </w:r>
      <w:r w:rsidRPr="00C90CBF">
        <w:rPr>
          <w:rFonts w:ascii="Arial" w:eastAsia="Arial" w:hAnsi="Arial" w:cs="Arial"/>
          <w:bCs/>
          <w:color w:val="000000"/>
          <w:spacing w:val="4"/>
          <w:w w:val="96"/>
          <w:sz w:val="24"/>
          <w:szCs w:val="24"/>
        </w:rPr>
        <w:t>celková</w:t>
      </w:r>
      <w:r w:rsidRPr="00C90CBF">
        <w:rPr>
          <w:rFonts w:ascii="Arial" w:eastAsia="Arial" w:hAnsi="Arial" w:cs="Arial"/>
          <w:bCs/>
          <w:color w:val="000000"/>
          <w:spacing w:val="16"/>
          <w:sz w:val="24"/>
          <w:szCs w:val="24"/>
        </w:rPr>
        <w:t xml:space="preserve"> </w:t>
      </w:r>
      <w:r w:rsidRPr="00C90CBF">
        <w:rPr>
          <w:rFonts w:ascii="Arial" w:eastAsia="Arial" w:hAnsi="Arial" w:cs="Arial"/>
          <w:bCs/>
          <w:color w:val="000000"/>
          <w:sz w:val="24"/>
          <w:szCs w:val="24"/>
        </w:rPr>
        <w:t>rekonstrukce,</w:t>
      </w:r>
      <w:r w:rsidRPr="00C90CBF">
        <w:rPr>
          <w:rFonts w:ascii="Arial" w:eastAsia="Arial" w:hAnsi="Arial" w:cs="Arial"/>
          <w:bCs/>
          <w:color w:val="000000"/>
          <w:spacing w:val="18"/>
          <w:sz w:val="24"/>
          <w:szCs w:val="24"/>
        </w:rPr>
        <w:t xml:space="preserve"> </w:t>
      </w:r>
      <w:r w:rsidRPr="00C90CBF">
        <w:rPr>
          <w:rFonts w:ascii="Arial" w:eastAsia="Arial" w:hAnsi="Arial" w:cs="Arial"/>
          <w:bCs/>
          <w:color w:val="000000"/>
          <w:sz w:val="24"/>
          <w:szCs w:val="24"/>
        </w:rPr>
        <w:t>restaurování</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Kalvárie</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z w:val="24"/>
          <w:szCs w:val="24"/>
        </w:rPr>
        <w:t>u</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z w:val="24"/>
          <w:szCs w:val="24"/>
        </w:rPr>
        <w:t>kostela</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pacing w:val="9"/>
          <w:w w:val="90"/>
          <w:sz w:val="24"/>
          <w:szCs w:val="24"/>
        </w:rPr>
        <w:t>sv.</w:t>
      </w:r>
      <w:r w:rsidRPr="00C90CBF">
        <w:rPr>
          <w:rFonts w:ascii="Arial" w:eastAsia="Arial" w:hAnsi="Arial" w:cs="Arial"/>
          <w:bCs/>
          <w:color w:val="000000"/>
          <w:sz w:val="24"/>
          <w:szCs w:val="24"/>
        </w:rPr>
        <w:t xml:space="preserve"> </w:t>
      </w:r>
      <w:r w:rsidRPr="00C90CBF">
        <w:rPr>
          <w:rFonts w:ascii="Arial" w:eastAsia="Arial" w:hAnsi="Arial" w:cs="Arial"/>
          <w:bCs/>
          <w:color w:val="000000"/>
          <w:spacing w:val="8"/>
          <w:w w:val="93"/>
          <w:sz w:val="24"/>
          <w:szCs w:val="24"/>
        </w:rPr>
        <w:t>Jana</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K</w:t>
      </w:r>
      <w:r w:rsidRPr="00C90CBF">
        <w:rPr>
          <w:rFonts w:ascii="Arial" w:eastAsia="Arial" w:hAnsi="Arial" w:cs="Arial"/>
          <w:bCs/>
          <w:color w:val="000000"/>
          <w:spacing w:val="5"/>
          <w:w w:val="93"/>
          <w:sz w:val="24"/>
          <w:szCs w:val="24"/>
        </w:rPr>
        <w:t>řtitele,</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pacing w:val="7"/>
          <w:w w:val="94"/>
          <w:sz w:val="24"/>
          <w:szCs w:val="24"/>
        </w:rPr>
        <w:t>obnova</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z w:val="24"/>
          <w:szCs w:val="24"/>
        </w:rPr>
        <w:t>statické</w:t>
      </w:r>
      <w:r w:rsidRPr="00C90CBF">
        <w:rPr>
          <w:rFonts w:ascii="Arial" w:eastAsia="Arial" w:hAnsi="Arial" w:cs="Arial"/>
          <w:bCs/>
          <w:color w:val="000000"/>
          <w:spacing w:val="7"/>
          <w:sz w:val="24"/>
          <w:szCs w:val="24"/>
        </w:rPr>
        <w:t xml:space="preserve"> </w:t>
      </w:r>
      <w:r w:rsidRPr="00C90CBF">
        <w:rPr>
          <w:rFonts w:ascii="Arial" w:eastAsia="Arial" w:hAnsi="Arial" w:cs="Arial"/>
          <w:bCs/>
          <w:color w:val="000000"/>
          <w:spacing w:val="11"/>
          <w:w w:val="90"/>
          <w:sz w:val="24"/>
          <w:szCs w:val="24"/>
        </w:rPr>
        <w:t>poruchy</w:t>
      </w:r>
      <w:r w:rsidRPr="00C90CBF">
        <w:rPr>
          <w:rFonts w:ascii="Arial" w:eastAsia="Arial" w:hAnsi="Arial" w:cs="Arial"/>
          <w:bCs/>
          <w:color w:val="000000"/>
          <w:w w:val="92"/>
          <w:sz w:val="24"/>
          <w:szCs w:val="24"/>
        </w:rPr>
        <w:t xml:space="preserve"> </w:t>
      </w:r>
      <w:r w:rsidRPr="00C90CBF">
        <w:rPr>
          <w:rFonts w:ascii="Arial" w:eastAsia="Arial" w:hAnsi="Arial" w:cs="Arial"/>
          <w:bCs/>
          <w:color w:val="000000"/>
          <w:spacing w:val="1"/>
          <w:w w:val="98"/>
          <w:sz w:val="24"/>
          <w:szCs w:val="24"/>
        </w:rPr>
        <w:t>v</w:t>
      </w:r>
      <w:r w:rsidRPr="00C90CBF">
        <w:rPr>
          <w:rFonts w:ascii="Arial" w:eastAsia="Arial" w:hAnsi="Arial" w:cs="Arial"/>
          <w:bCs/>
          <w:color w:val="000000"/>
          <w:sz w:val="24"/>
          <w:szCs w:val="24"/>
        </w:rPr>
        <w:t>ě</w:t>
      </w:r>
      <w:r w:rsidRPr="00C90CBF">
        <w:rPr>
          <w:rFonts w:ascii="Arial" w:eastAsia="Arial" w:hAnsi="Arial" w:cs="Arial"/>
          <w:bCs/>
          <w:color w:val="000000"/>
          <w:spacing w:val="1"/>
          <w:w w:val="98"/>
          <w:sz w:val="24"/>
          <w:szCs w:val="24"/>
        </w:rPr>
        <w:t>že</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pacing w:val="-4"/>
          <w:w w:val="105"/>
          <w:sz w:val="24"/>
          <w:szCs w:val="24"/>
        </w:rPr>
        <w:t>kostela</w:t>
      </w:r>
      <w:r w:rsidRPr="00C90CBF">
        <w:rPr>
          <w:rFonts w:ascii="Arial" w:eastAsia="Arial" w:hAnsi="Arial" w:cs="Arial"/>
          <w:bCs/>
          <w:color w:val="000000"/>
          <w:sz w:val="24"/>
          <w:szCs w:val="24"/>
        </w:rPr>
        <w:t xml:space="preserve"> </w:t>
      </w:r>
      <w:r w:rsidRPr="00C90CBF">
        <w:rPr>
          <w:rFonts w:ascii="Arial" w:eastAsia="Arial" w:hAnsi="Arial" w:cs="Arial"/>
          <w:bCs/>
          <w:color w:val="000000"/>
          <w:spacing w:val="5"/>
          <w:w w:val="95"/>
          <w:sz w:val="24"/>
          <w:szCs w:val="24"/>
        </w:rPr>
        <w:t>ve</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1"/>
          <w:w w:val="99"/>
          <w:sz w:val="24"/>
          <w:szCs w:val="24"/>
        </w:rPr>
        <w:t>Vysokých</w:t>
      </w:r>
      <w:r w:rsidRPr="00C90CBF">
        <w:rPr>
          <w:rFonts w:ascii="Arial" w:eastAsia="Arial" w:hAnsi="Arial" w:cs="Arial"/>
          <w:bCs/>
          <w:color w:val="000000"/>
          <w:spacing w:val="7"/>
          <w:sz w:val="24"/>
          <w:szCs w:val="24"/>
        </w:rPr>
        <w:t xml:space="preserve"> </w:t>
      </w:r>
      <w:r w:rsidRPr="00C90CBF">
        <w:rPr>
          <w:rFonts w:ascii="Arial" w:eastAsia="Arial" w:hAnsi="Arial" w:cs="Arial"/>
          <w:bCs/>
          <w:color w:val="000000"/>
          <w:sz w:val="24"/>
          <w:szCs w:val="24"/>
        </w:rPr>
        <w:t>Studnicích,</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pacing w:val="7"/>
          <w:w w:val="94"/>
          <w:sz w:val="24"/>
          <w:szCs w:val="24"/>
        </w:rPr>
        <w:t>obnova</w:t>
      </w:r>
      <w:r w:rsidRPr="00C90CBF">
        <w:rPr>
          <w:rFonts w:ascii="Arial" w:eastAsia="Arial" w:hAnsi="Arial" w:cs="Arial"/>
          <w:bCs/>
          <w:color w:val="000000"/>
          <w:w w:val="89"/>
          <w:sz w:val="24"/>
          <w:szCs w:val="24"/>
        </w:rPr>
        <w:t xml:space="preserve"> </w:t>
      </w:r>
      <w:r w:rsidRPr="00C90CBF">
        <w:rPr>
          <w:rFonts w:ascii="Arial" w:eastAsia="Arial" w:hAnsi="Arial" w:cs="Arial"/>
          <w:bCs/>
          <w:color w:val="000000"/>
          <w:spacing w:val="5"/>
          <w:w w:val="95"/>
          <w:sz w:val="24"/>
          <w:szCs w:val="24"/>
        </w:rPr>
        <w:t>zvonice</w:t>
      </w:r>
      <w:r w:rsidRPr="00C90CBF">
        <w:rPr>
          <w:rFonts w:ascii="Arial" w:eastAsia="Arial" w:hAnsi="Arial" w:cs="Arial"/>
          <w:bCs/>
          <w:color w:val="000000"/>
          <w:w w:val="92"/>
          <w:sz w:val="24"/>
          <w:szCs w:val="24"/>
        </w:rPr>
        <w:t xml:space="preserve"> </w:t>
      </w:r>
      <w:r w:rsidRPr="00C90CBF">
        <w:rPr>
          <w:rFonts w:ascii="Arial" w:eastAsia="Arial" w:hAnsi="Arial" w:cs="Arial"/>
          <w:bCs/>
          <w:color w:val="000000"/>
          <w:spacing w:val="2"/>
          <w:sz w:val="24"/>
          <w:szCs w:val="24"/>
        </w:rPr>
        <w:t>v</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pacing w:val="-2"/>
          <w:w w:val="102"/>
          <w:sz w:val="24"/>
          <w:szCs w:val="24"/>
        </w:rPr>
        <w:t>Hojkov</w:t>
      </w:r>
      <w:r w:rsidRPr="00C90CBF">
        <w:rPr>
          <w:rFonts w:ascii="Arial" w:eastAsia="Arial" w:hAnsi="Arial" w:cs="Arial"/>
          <w:bCs/>
          <w:color w:val="000000"/>
          <w:sz w:val="24"/>
          <w:szCs w:val="24"/>
        </w:rPr>
        <w:t>ě aj.</w:t>
      </w:r>
    </w:p>
    <w:p w:rsidR="00C90CBF" w:rsidRPr="00C90CBF" w:rsidRDefault="00C90CBF" w:rsidP="00DF72E7">
      <w:pPr>
        <w:autoSpaceDE w:val="0"/>
        <w:autoSpaceDN w:val="0"/>
        <w:spacing w:after="0" w:line="240" w:lineRule="auto"/>
        <w:jc w:val="both"/>
        <w:rPr>
          <w:rFonts w:ascii="Arial" w:hAnsi="Arial" w:cs="Arial"/>
          <w:sz w:val="24"/>
          <w:szCs w:val="24"/>
        </w:rPr>
      </w:pPr>
    </w:p>
    <w:p w:rsidR="00C90CBF" w:rsidRPr="00C90CBF" w:rsidRDefault="00C90CBF" w:rsidP="00DF72E7">
      <w:pPr>
        <w:autoSpaceDE w:val="0"/>
        <w:autoSpaceDN w:val="0"/>
        <w:spacing w:after="0" w:line="240" w:lineRule="auto"/>
        <w:jc w:val="both"/>
        <w:rPr>
          <w:rFonts w:ascii="Arial" w:hAnsi="Arial" w:cs="Arial"/>
          <w:sz w:val="24"/>
          <w:szCs w:val="24"/>
        </w:rPr>
      </w:pPr>
      <w:r w:rsidRPr="00C90CBF">
        <w:rPr>
          <w:rFonts w:ascii="Arial" w:eastAsia="Arial" w:hAnsi="Arial" w:cs="Arial"/>
          <w:bCs/>
          <w:color w:val="000000"/>
          <w:sz w:val="24"/>
          <w:szCs w:val="24"/>
        </w:rPr>
        <w:t>V</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z w:val="24"/>
          <w:szCs w:val="24"/>
        </w:rPr>
        <w:t>2.</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pacing w:val="3"/>
          <w:w w:val="96"/>
          <w:sz w:val="24"/>
          <w:szCs w:val="24"/>
        </w:rPr>
        <w:t>čtvrtletí</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roku</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1"/>
          <w:w w:val="101"/>
          <w:sz w:val="24"/>
          <w:szCs w:val="24"/>
        </w:rPr>
        <w:t>2023</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pacing w:val="10"/>
          <w:w w:val="90"/>
          <w:sz w:val="24"/>
          <w:szCs w:val="24"/>
        </w:rPr>
        <w:t>probíhaly</w:t>
      </w:r>
      <w:r w:rsidRPr="00C90CBF">
        <w:rPr>
          <w:rFonts w:ascii="Arial" w:eastAsia="Arial" w:hAnsi="Arial" w:cs="Arial"/>
          <w:bCs/>
          <w:color w:val="000000"/>
          <w:w w:val="85"/>
          <w:sz w:val="24"/>
          <w:szCs w:val="24"/>
        </w:rPr>
        <w:t xml:space="preserve"> </w:t>
      </w:r>
      <w:r w:rsidRPr="00C90CBF">
        <w:rPr>
          <w:rFonts w:ascii="Arial" w:eastAsia="Arial" w:hAnsi="Arial" w:cs="Arial"/>
          <w:bCs/>
          <w:color w:val="000000"/>
          <w:spacing w:val="-3"/>
          <w:w w:val="103"/>
          <w:sz w:val="24"/>
          <w:szCs w:val="24"/>
        </w:rPr>
        <w:t>celkem</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z w:val="24"/>
          <w:szCs w:val="24"/>
        </w:rPr>
        <w:t>6</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7"/>
          <w:w w:val="92"/>
          <w:sz w:val="24"/>
          <w:szCs w:val="24"/>
        </w:rPr>
        <w:t>řízení</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z w:val="24"/>
          <w:szCs w:val="24"/>
        </w:rPr>
        <w:t>o</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z w:val="24"/>
          <w:szCs w:val="24"/>
        </w:rPr>
        <w:t>p</w:t>
      </w:r>
      <w:r w:rsidRPr="00C90CBF">
        <w:rPr>
          <w:rFonts w:ascii="Arial" w:eastAsia="Arial" w:hAnsi="Arial" w:cs="Arial"/>
          <w:bCs/>
          <w:color w:val="000000"/>
          <w:spacing w:val="1"/>
          <w:sz w:val="24"/>
          <w:szCs w:val="24"/>
        </w:rPr>
        <w:t>řestupku</w:t>
      </w:r>
      <w:r w:rsidRPr="00C90CBF">
        <w:rPr>
          <w:rFonts w:ascii="Arial" w:eastAsia="Arial" w:hAnsi="Arial" w:cs="Arial"/>
          <w:bCs/>
          <w:color w:val="000000"/>
          <w:sz w:val="24"/>
          <w:szCs w:val="24"/>
        </w:rPr>
        <w:t xml:space="preserve"> dle</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pacing w:val="3"/>
          <w:w w:val="97"/>
          <w:sz w:val="24"/>
          <w:szCs w:val="24"/>
        </w:rPr>
        <w:t>ustanovení</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z w:val="24"/>
          <w:szCs w:val="24"/>
        </w:rPr>
        <w:t>39</w:t>
      </w:r>
      <w:r w:rsidRPr="00C90CBF">
        <w:rPr>
          <w:rFonts w:ascii="Arial" w:eastAsia="Arial" w:hAnsi="Arial" w:cs="Arial"/>
          <w:bCs/>
          <w:color w:val="000000"/>
          <w:spacing w:val="5"/>
          <w:sz w:val="24"/>
          <w:szCs w:val="24"/>
        </w:rPr>
        <w:t xml:space="preserve"> </w:t>
      </w:r>
      <w:r w:rsidRPr="00C90CBF">
        <w:rPr>
          <w:rFonts w:ascii="Arial" w:eastAsia="Arial" w:hAnsi="Arial" w:cs="Arial"/>
          <w:bCs/>
          <w:color w:val="000000"/>
          <w:sz w:val="24"/>
          <w:szCs w:val="24"/>
        </w:rPr>
        <w:t>odst.</w:t>
      </w:r>
      <w:r w:rsidRPr="00C90CBF">
        <w:rPr>
          <w:rFonts w:ascii="Arial" w:eastAsia="Arial" w:hAnsi="Arial" w:cs="Arial"/>
          <w:bCs/>
          <w:color w:val="000000"/>
          <w:spacing w:val="4"/>
          <w:sz w:val="24"/>
          <w:szCs w:val="24"/>
        </w:rPr>
        <w:t xml:space="preserve"> </w:t>
      </w:r>
      <w:r w:rsidRPr="00C90CBF">
        <w:rPr>
          <w:rFonts w:ascii="Arial" w:eastAsia="Arial" w:hAnsi="Arial" w:cs="Arial"/>
          <w:bCs/>
          <w:color w:val="000000"/>
          <w:sz w:val="24"/>
          <w:szCs w:val="24"/>
        </w:rPr>
        <w:t>1</w:t>
      </w:r>
      <w:r w:rsidRPr="00C90CBF">
        <w:rPr>
          <w:rFonts w:ascii="Arial" w:eastAsia="Arial" w:hAnsi="Arial" w:cs="Arial"/>
          <w:bCs/>
          <w:color w:val="000000"/>
          <w:spacing w:val="6"/>
          <w:sz w:val="24"/>
          <w:szCs w:val="24"/>
        </w:rPr>
        <w:t xml:space="preserve"> </w:t>
      </w:r>
      <w:r w:rsidRPr="00C90CBF">
        <w:rPr>
          <w:rFonts w:ascii="Arial" w:eastAsia="Arial" w:hAnsi="Arial" w:cs="Arial"/>
          <w:bCs/>
          <w:color w:val="000000"/>
          <w:spacing w:val="8"/>
          <w:w w:val="93"/>
          <w:sz w:val="24"/>
          <w:szCs w:val="24"/>
        </w:rPr>
        <w:t>zákona</w:t>
      </w:r>
      <w:r w:rsidRPr="00C90CBF">
        <w:rPr>
          <w:rFonts w:ascii="Arial" w:eastAsia="Arial" w:hAnsi="Arial" w:cs="Arial"/>
          <w:bCs/>
          <w:color w:val="000000"/>
          <w:w w:val="88"/>
          <w:sz w:val="24"/>
          <w:szCs w:val="24"/>
        </w:rPr>
        <w:t xml:space="preserve"> </w:t>
      </w:r>
      <w:r w:rsidRPr="00C90CBF">
        <w:rPr>
          <w:rFonts w:ascii="Arial" w:eastAsia="Arial" w:hAnsi="Arial" w:cs="Arial"/>
          <w:bCs/>
          <w:color w:val="000000"/>
          <w:sz w:val="24"/>
          <w:szCs w:val="24"/>
        </w:rPr>
        <w:t>o</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pacing w:val="-4"/>
          <w:w w:val="105"/>
          <w:sz w:val="24"/>
          <w:szCs w:val="24"/>
        </w:rPr>
        <w:t>státní</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pacing w:val="7"/>
          <w:w w:val="94"/>
          <w:sz w:val="24"/>
          <w:szCs w:val="24"/>
        </w:rPr>
        <w:t>památkové</w:t>
      </w:r>
      <w:r w:rsidRPr="00C90CBF">
        <w:rPr>
          <w:rFonts w:ascii="Arial" w:eastAsia="Arial" w:hAnsi="Arial" w:cs="Arial"/>
          <w:bCs/>
          <w:color w:val="000000"/>
          <w:w w:val="89"/>
          <w:sz w:val="24"/>
          <w:szCs w:val="24"/>
        </w:rPr>
        <w:t xml:space="preserve"> </w:t>
      </w:r>
      <w:r w:rsidRPr="00C90CBF">
        <w:rPr>
          <w:rFonts w:ascii="Arial" w:eastAsia="Arial" w:hAnsi="Arial" w:cs="Arial"/>
          <w:bCs/>
          <w:color w:val="000000"/>
          <w:spacing w:val="10"/>
          <w:w w:val="91"/>
          <w:sz w:val="24"/>
          <w:szCs w:val="24"/>
        </w:rPr>
        <w:t>pé</w:t>
      </w:r>
      <w:r w:rsidRPr="00C90CBF">
        <w:rPr>
          <w:rFonts w:ascii="Arial" w:eastAsia="Arial" w:hAnsi="Arial" w:cs="Arial"/>
          <w:bCs/>
          <w:color w:val="000000"/>
          <w:spacing w:val="-2"/>
          <w:w w:val="98"/>
          <w:sz w:val="24"/>
          <w:szCs w:val="24"/>
        </w:rPr>
        <w:t>či,</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pacing w:val="6"/>
          <w:w w:val="93"/>
          <w:sz w:val="24"/>
          <w:szCs w:val="24"/>
        </w:rPr>
        <w:t>týkajících</w:t>
      </w:r>
      <w:r w:rsidRPr="00C90CBF">
        <w:rPr>
          <w:rFonts w:ascii="Arial" w:eastAsia="Arial" w:hAnsi="Arial" w:cs="Arial"/>
          <w:bCs/>
          <w:color w:val="000000"/>
          <w:w w:val="91"/>
          <w:sz w:val="24"/>
          <w:szCs w:val="24"/>
        </w:rPr>
        <w:t xml:space="preserve"> </w:t>
      </w:r>
      <w:r w:rsidRPr="00C90CBF">
        <w:rPr>
          <w:rFonts w:ascii="Arial" w:eastAsia="Arial" w:hAnsi="Arial" w:cs="Arial"/>
          <w:bCs/>
          <w:color w:val="000000"/>
          <w:spacing w:val="-4"/>
          <w:w w:val="104"/>
          <w:sz w:val="24"/>
          <w:szCs w:val="24"/>
        </w:rPr>
        <w:t>se</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chodníku</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Na</w:t>
      </w:r>
      <w:r w:rsidRPr="00C90CBF">
        <w:rPr>
          <w:rFonts w:ascii="Arial" w:eastAsia="Arial" w:hAnsi="Arial" w:cs="Arial"/>
          <w:bCs/>
          <w:color w:val="000000"/>
          <w:w w:val="93"/>
          <w:sz w:val="24"/>
          <w:szCs w:val="24"/>
        </w:rPr>
        <w:t xml:space="preserve"> </w:t>
      </w:r>
      <w:r w:rsidRPr="00C90CBF">
        <w:rPr>
          <w:rFonts w:ascii="Arial" w:eastAsia="Arial" w:hAnsi="Arial" w:cs="Arial"/>
          <w:bCs/>
          <w:color w:val="000000"/>
          <w:spacing w:val="10"/>
          <w:w w:val="90"/>
          <w:sz w:val="24"/>
          <w:szCs w:val="24"/>
        </w:rPr>
        <w:t>Lázni</w:t>
      </w:r>
      <w:r w:rsidRPr="00C90CBF">
        <w:rPr>
          <w:rFonts w:ascii="Arial" w:eastAsia="Arial" w:hAnsi="Arial" w:cs="Arial"/>
          <w:bCs/>
          <w:color w:val="000000"/>
          <w:w w:val="83"/>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z w:val="24"/>
          <w:szCs w:val="24"/>
        </w:rPr>
        <w:t>Polné;</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pacing w:val="1"/>
          <w:w w:val="98"/>
          <w:sz w:val="24"/>
          <w:szCs w:val="24"/>
        </w:rPr>
        <w:t>Mr</w:t>
      </w:r>
      <w:r w:rsidRPr="00C90CBF">
        <w:rPr>
          <w:rFonts w:ascii="Arial" w:eastAsia="Arial" w:hAnsi="Arial" w:cs="Arial"/>
          <w:bCs/>
          <w:color w:val="000000"/>
          <w:sz w:val="24"/>
          <w:szCs w:val="24"/>
        </w:rPr>
        <w:t>štíkova</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z w:val="24"/>
          <w:szCs w:val="24"/>
        </w:rPr>
        <w:t xml:space="preserve">4 v </w:t>
      </w:r>
      <w:r w:rsidRPr="00C90CBF">
        <w:rPr>
          <w:rFonts w:ascii="Arial" w:eastAsia="Arial" w:hAnsi="Arial" w:cs="Arial"/>
          <w:bCs/>
          <w:color w:val="000000"/>
          <w:spacing w:val="5"/>
          <w:w w:val="94"/>
          <w:sz w:val="24"/>
          <w:szCs w:val="24"/>
        </w:rPr>
        <w:t>Jihlav</w:t>
      </w:r>
      <w:r w:rsidRPr="00C90CBF">
        <w:rPr>
          <w:rFonts w:ascii="Arial" w:eastAsia="Arial" w:hAnsi="Arial" w:cs="Arial"/>
          <w:bCs/>
          <w:color w:val="000000"/>
          <w:spacing w:val="7"/>
          <w:w w:val="90"/>
          <w:sz w:val="24"/>
          <w:szCs w:val="24"/>
        </w:rPr>
        <w:t>ě;</w:t>
      </w:r>
      <w:r w:rsidRPr="00C90CBF">
        <w:rPr>
          <w:rFonts w:ascii="Arial" w:eastAsia="Arial" w:hAnsi="Arial" w:cs="Arial"/>
          <w:bCs/>
          <w:color w:val="000000"/>
          <w:w w:val="91"/>
          <w:sz w:val="24"/>
          <w:szCs w:val="24"/>
        </w:rPr>
        <w:t xml:space="preserve"> </w:t>
      </w:r>
      <w:r w:rsidRPr="00C90CBF">
        <w:rPr>
          <w:rFonts w:ascii="Arial" w:eastAsia="Arial" w:hAnsi="Arial" w:cs="Arial"/>
          <w:bCs/>
          <w:color w:val="000000"/>
          <w:spacing w:val="2"/>
          <w:w w:val="98"/>
          <w:sz w:val="24"/>
          <w:szCs w:val="24"/>
        </w:rPr>
        <w:t>Židovská</w:t>
      </w:r>
      <w:r w:rsidRPr="00C90CBF">
        <w:rPr>
          <w:rFonts w:ascii="Arial" w:eastAsia="Arial" w:hAnsi="Arial" w:cs="Arial"/>
          <w:bCs/>
          <w:color w:val="000000"/>
          <w:w w:val="94"/>
          <w:sz w:val="24"/>
          <w:szCs w:val="24"/>
        </w:rPr>
        <w:t xml:space="preserve"> </w:t>
      </w:r>
      <w:r w:rsidRPr="00C90CBF">
        <w:rPr>
          <w:rFonts w:ascii="Arial" w:eastAsia="Arial" w:hAnsi="Arial" w:cs="Arial"/>
          <w:bCs/>
          <w:color w:val="000000"/>
          <w:sz w:val="24"/>
          <w:szCs w:val="24"/>
        </w:rPr>
        <w:t>2</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4"/>
          <w:w w:val="105"/>
          <w:sz w:val="24"/>
          <w:szCs w:val="24"/>
        </w:rPr>
        <w:t>v</w:t>
      </w:r>
      <w:r w:rsidRPr="00C90CBF">
        <w:rPr>
          <w:rFonts w:ascii="Arial" w:eastAsia="Arial" w:hAnsi="Arial" w:cs="Arial"/>
          <w:bCs/>
          <w:color w:val="000000"/>
          <w:sz w:val="24"/>
          <w:szCs w:val="24"/>
        </w:rPr>
        <w:t xml:space="preserve"> </w:t>
      </w:r>
      <w:r w:rsidRPr="00C90CBF">
        <w:rPr>
          <w:rFonts w:ascii="Arial" w:eastAsia="Arial" w:hAnsi="Arial" w:cs="Arial"/>
          <w:bCs/>
          <w:color w:val="000000"/>
          <w:spacing w:val="5"/>
          <w:w w:val="94"/>
          <w:sz w:val="24"/>
          <w:szCs w:val="24"/>
        </w:rPr>
        <w:t>Jihlav</w:t>
      </w:r>
      <w:r w:rsidRPr="00C90CBF">
        <w:rPr>
          <w:rFonts w:ascii="Arial" w:eastAsia="Arial" w:hAnsi="Arial" w:cs="Arial"/>
          <w:bCs/>
          <w:color w:val="000000"/>
          <w:spacing w:val="8"/>
          <w:w w:val="89"/>
          <w:sz w:val="24"/>
          <w:szCs w:val="24"/>
        </w:rPr>
        <w:t>ě;</w:t>
      </w:r>
      <w:r w:rsidRPr="00C90CBF">
        <w:rPr>
          <w:rFonts w:ascii="Arial" w:eastAsia="Arial" w:hAnsi="Arial" w:cs="Arial"/>
          <w:bCs/>
          <w:color w:val="000000"/>
          <w:w w:val="90"/>
          <w:sz w:val="24"/>
          <w:szCs w:val="24"/>
        </w:rPr>
        <w:t xml:space="preserve"> </w:t>
      </w:r>
      <w:r w:rsidRPr="00C90CBF">
        <w:rPr>
          <w:rFonts w:ascii="Arial" w:eastAsia="Arial" w:hAnsi="Arial" w:cs="Arial"/>
          <w:bCs/>
          <w:color w:val="000000"/>
          <w:spacing w:val="8"/>
          <w:w w:val="92"/>
          <w:sz w:val="24"/>
          <w:szCs w:val="24"/>
        </w:rPr>
        <w:t>Haví</w:t>
      </w:r>
      <w:r w:rsidRPr="00C90CBF">
        <w:rPr>
          <w:rFonts w:ascii="Arial" w:eastAsia="Arial" w:hAnsi="Arial" w:cs="Arial"/>
          <w:bCs/>
          <w:color w:val="000000"/>
          <w:spacing w:val="-1"/>
          <w:sz w:val="24"/>
          <w:szCs w:val="24"/>
        </w:rPr>
        <w:t>řská</w:t>
      </w:r>
      <w:r w:rsidRPr="00C90CBF">
        <w:rPr>
          <w:rFonts w:ascii="Arial" w:eastAsia="Arial" w:hAnsi="Arial" w:cs="Arial"/>
          <w:bCs/>
          <w:color w:val="000000"/>
          <w:sz w:val="24"/>
          <w:szCs w:val="24"/>
        </w:rPr>
        <w:t xml:space="preserve"> </w:t>
      </w:r>
      <w:r w:rsidRPr="00C90CBF">
        <w:rPr>
          <w:rFonts w:ascii="Arial" w:eastAsia="Arial" w:hAnsi="Arial" w:cs="Arial"/>
          <w:bCs/>
          <w:color w:val="000000"/>
          <w:spacing w:val="-3"/>
          <w:w w:val="103"/>
          <w:sz w:val="24"/>
          <w:szCs w:val="24"/>
        </w:rPr>
        <w:t>31</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pacing w:val="9"/>
          <w:w w:val="89"/>
          <w:sz w:val="24"/>
          <w:szCs w:val="24"/>
        </w:rPr>
        <w:t>Jihlav</w:t>
      </w:r>
      <w:r w:rsidRPr="00C90CBF">
        <w:rPr>
          <w:rFonts w:ascii="Arial" w:eastAsia="Arial" w:hAnsi="Arial" w:cs="Arial"/>
          <w:bCs/>
          <w:color w:val="000000"/>
          <w:spacing w:val="-1"/>
          <w:w w:val="97"/>
          <w:sz w:val="24"/>
          <w:szCs w:val="24"/>
        </w:rPr>
        <w:t>ě,</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J.</w:t>
      </w:r>
      <w:r w:rsidRPr="00C90CBF">
        <w:rPr>
          <w:rFonts w:ascii="Arial" w:eastAsia="Arial" w:hAnsi="Arial" w:cs="Arial"/>
          <w:bCs/>
          <w:color w:val="000000"/>
          <w:spacing w:val="2"/>
          <w:sz w:val="24"/>
          <w:szCs w:val="24"/>
        </w:rPr>
        <w:t xml:space="preserve"> </w:t>
      </w:r>
      <w:r w:rsidRPr="00C90CBF">
        <w:rPr>
          <w:rFonts w:ascii="Arial" w:eastAsia="Arial" w:hAnsi="Arial" w:cs="Arial"/>
          <w:bCs/>
          <w:color w:val="000000"/>
          <w:sz w:val="24"/>
          <w:szCs w:val="24"/>
        </w:rPr>
        <w:t>Čapka</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2"/>
          <w:w w:val="103"/>
          <w:sz w:val="24"/>
          <w:szCs w:val="24"/>
        </w:rPr>
        <w:t>2</w:t>
      </w:r>
      <w:r w:rsidRPr="00C90CBF">
        <w:rPr>
          <w:rFonts w:ascii="Arial" w:eastAsia="Arial" w:hAnsi="Arial" w:cs="Arial"/>
          <w:bCs/>
          <w:color w:val="000000"/>
          <w:sz w:val="24"/>
          <w:szCs w:val="24"/>
        </w:rPr>
        <w:t xml:space="preserve"> v</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pacing w:val="-3"/>
          <w:w w:val="103"/>
          <w:sz w:val="24"/>
          <w:szCs w:val="24"/>
        </w:rPr>
        <w:t>T</w:t>
      </w:r>
      <w:r w:rsidRPr="00C90CBF">
        <w:rPr>
          <w:rFonts w:ascii="Arial" w:eastAsia="Arial" w:hAnsi="Arial" w:cs="Arial"/>
          <w:bCs/>
          <w:color w:val="000000"/>
          <w:w w:val="3"/>
          <w:sz w:val="24"/>
          <w:szCs w:val="24"/>
        </w:rPr>
        <w:t xml:space="preserve"> </w:t>
      </w:r>
      <w:r w:rsidRPr="00C90CBF">
        <w:rPr>
          <w:rFonts w:ascii="Arial" w:eastAsia="Arial" w:hAnsi="Arial" w:cs="Arial"/>
          <w:bCs/>
          <w:color w:val="000000"/>
          <w:spacing w:val="9"/>
          <w:w w:val="89"/>
          <w:sz w:val="24"/>
          <w:szCs w:val="24"/>
        </w:rPr>
        <w:t>ře</w:t>
      </w:r>
      <w:r w:rsidRPr="00C90CBF">
        <w:rPr>
          <w:rFonts w:ascii="Arial" w:eastAsia="Arial" w:hAnsi="Arial" w:cs="Arial"/>
          <w:bCs/>
          <w:color w:val="000000"/>
          <w:spacing w:val="6"/>
          <w:w w:val="88"/>
          <w:sz w:val="24"/>
          <w:szCs w:val="24"/>
        </w:rPr>
        <w:t>šti,</w:t>
      </w:r>
      <w:r w:rsidRPr="00C90CBF">
        <w:rPr>
          <w:rFonts w:ascii="Arial" w:eastAsia="Arial" w:hAnsi="Arial" w:cs="Arial"/>
          <w:bCs/>
          <w:color w:val="000000"/>
          <w:w w:val="93"/>
          <w:sz w:val="24"/>
          <w:szCs w:val="24"/>
        </w:rPr>
        <w:t xml:space="preserve"> </w:t>
      </w:r>
      <w:r w:rsidRPr="00C90CBF">
        <w:rPr>
          <w:rFonts w:ascii="Arial" w:eastAsia="Arial" w:hAnsi="Arial" w:cs="Arial"/>
          <w:bCs/>
          <w:color w:val="000000"/>
          <w:spacing w:val="1"/>
          <w:w w:val="99"/>
          <w:sz w:val="24"/>
          <w:szCs w:val="24"/>
        </w:rPr>
        <w:t>Čajkovského</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10</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z w:val="24"/>
          <w:szCs w:val="24"/>
        </w:rPr>
        <w:t>v</w:t>
      </w:r>
      <w:r w:rsidRPr="00C90CBF">
        <w:rPr>
          <w:rFonts w:ascii="Arial" w:eastAsia="Arial" w:hAnsi="Arial" w:cs="Arial"/>
          <w:bCs/>
          <w:color w:val="000000"/>
          <w:w w:val="97"/>
          <w:sz w:val="24"/>
          <w:szCs w:val="24"/>
        </w:rPr>
        <w:t xml:space="preserve"> </w:t>
      </w:r>
      <w:r w:rsidRPr="00C90CBF">
        <w:rPr>
          <w:rFonts w:ascii="Arial" w:eastAsia="Arial" w:hAnsi="Arial" w:cs="Arial"/>
          <w:bCs/>
          <w:color w:val="000000"/>
          <w:spacing w:val="8"/>
          <w:w w:val="91"/>
          <w:sz w:val="24"/>
          <w:szCs w:val="24"/>
        </w:rPr>
        <w:t>Jihlav</w:t>
      </w:r>
      <w:r w:rsidRPr="00C90CBF">
        <w:rPr>
          <w:rFonts w:ascii="Arial" w:eastAsia="Arial" w:hAnsi="Arial" w:cs="Arial"/>
          <w:bCs/>
          <w:color w:val="000000"/>
          <w:w w:val="96"/>
          <w:sz w:val="24"/>
          <w:szCs w:val="24"/>
        </w:rPr>
        <w:t>ě.</w:t>
      </w:r>
    </w:p>
    <w:p w:rsidR="00C90CBF" w:rsidRPr="00C90CBF" w:rsidRDefault="00C90CBF" w:rsidP="00DF72E7">
      <w:pPr>
        <w:autoSpaceDE w:val="0"/>
        <w:autoSpaceDN w:val="0"/>
        <w:spacing w:after="0" w:line="240" w:lineRule="auto"/>
        <w:jc w:val="both"/>
        <w:rPr>
          <w:rFonts w:ascii="Arial" w:hAnsi="Arial" w:cs="Arial"/>
          <w:sz w:val="24"/>
          <w:szCs w:val="24"/>
        </w:rPr>
      </w:pPr>
    </w:p>
    <w:p w:rsidR="00C90CBF" w:rsidRPr="00C90CBF" w:rsidRDefault="00C90CBF" w:rsidP="00DF72E7">
      <w:pPr>
        <w:autoSpaceDE w:val="0"/>
        <w:autoSpaceDN w:val="0"/>
        <w:spacing w:after="0" w:line="240" w:lineRule="auto"/>
        <w:jc w:val="both"/>
        <w:rPr>
          <w:rFonts w:ascii="Arial" w:hAnsi="Arial" w:cs="Arial"/>
          <w:sz w:val="24"/>
          <w:szCs w:val="24"/>
        </w:rPr>
      </w:pPr>
      <w:r w:rsidRPr="00C90CBF">
        <w:rPr>
          <w:rFonts w:ascii="Arial" w:eastAsia="Arial" w:hAnsi="Arial" w:cs="Arial"/>
          <w:bCs/>
          <w:color w:val="000000"/>
          <w:sz w:val="24"/>
          <w:szCs w:val="24"/>
        </w:rPr>
        <w:t>V</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z w:val="24"/>
          <w:szCs w:val="24"/>
        </w:rPr>
        <w:t>pr</w:t>
      </w:r>
      <w:r w:rsidRPr="00C90CBF">
        <w:rPr>
          <w:rFonts w:ascii="Arial" w:eastAsia="Arial" w:hAnsi="Arial" w:cs="Arial"/>
          <w:bCs/>
          <w:color w:val="000000"/>
          <w:spacing w:val="-3"/>
          <w:w w:val="103"/>
          <w:sz w:val="24"/>
          <w:szCs w:val="24"/>
        </w:rPr>
        <w:t>ůb</w:t>
      </w:r>
      <w:r w:rsidRPr="00C90CBF">
        <w:rPr>
          <w:rFonts w:ascii="Arial" w:eastAsia="Arial" w:hAnsi="Arial" w:cs="Arial"/>
          <w:bCs/>
          <w:color w:val="000000"/>
          <w:sz w:val="24"/>
          <w:szCs w:val="24"/>
        </w:rPr>
        <w:t>ěhu</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pacing w:val="-1"/>
          <w:w w:val="99"/>
          <w:sz w:val="24"/>
          <w:szCs w:val="24"/>
        </w:rPr>
        <w:t>2</w:t>
      </w:r>
      <w:r w:rsidRPr="00C90CBF">
        <w:rPr>
          <w:rFonts w:ascii="Arial" w:eastAsia="Arial" w:hAnsi="Arial" w:cs="Arial"/>
          <w:bCs/>
          <w:color w:val="000000"/>
          <w:sz w:val="24"/>
          <w:szCs w:val="24"/>
        </w:rPr>
        <w:t>.</w:t>
      </w:r>
      <w:r w:rsidRPr="00C90CBF">
        <w:rPr>
          <w:rFonts w:ascii="Arial" w:eastAsia="Arial" w:hAnsi="Arial" w:cs="Arial"/>
          <w:bCs/>
          <w:color w:val="000000"/>
          <w:spacing w:val="31"/>
          <w:sz w:val="24"/>
          <w:szCs w:val="24"/>
        </w:rPr>
        <w:t xml:space="preserve"> </w:t>
      </w:r>
      <w:r w:rsidRPr="00C90CBF">
        <w:rPr>
          <w:rFonts w:ascii="Arial" w:eastAsia="Arial" w:hAnsi="Arial" w:cs="Arial"/>
          <w:bCs/>
          <w:color w:val="000000"/>
          <w:sz w:val="24"/>
          <w:szCs w:val="24"/>
        </w:rPr>
        <w:t>čtvrtletí</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pacing w:val="-5"/>
          <w:w w:val="105"/>
          <w:sz w:val="24"/>
          <w:szCs w:val="24"/>
        </w:rPr>
        <w:t>roku</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pacing w:val="-1"/>
          <w:w w:val="101"/>
          <w:sz w:val="24"/>
          <w:szCs w:val="24"/>
        </w:rPr>
        <w:t>2023</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pacing w:val="-4"/>
          <w:w w:val="105"/>
          <w:sz w:val="24"/>
          <w:szCs w:val="24"/>
        </w:rPr>
        <w:t>byl</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pacing w:val="2"/>
          <w:w w:val="98"/>
          <w:sz w:val="24"/>
          <w:szCs w:val="24"/>
        </w:rPr>
        <w:t>administrován</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z w:val="24"/>
          <w:szCs w:val="24"/>
        </w:rPr>
        <w:t>Program</w:t>
      </w:r>
      <w:r w:rsidRPr="00C90CBF">
        <w:rPr>
          <w:rFonts w:ascii="Arial" w:eastAsia="Arial" w:hAnsi="Arial" w:cs="Arial"/>
          <w:bCs/>
          <w:color w:val="000000"/>
          <w:spacing w:val="28"/>
          <w:sz w:val="24"/>
          <w:szCs w:val="24"/>
        </w:rPr>
        <w:t xml:space="preserve"> </w:t>
      </w:r>
      <w:r w:rsidRPr="00C90CBF">
        <w:rPr>
          <w:rFonts w:ascii="Arial" w:eastAsia="Arial" w:hAnsi="Arial" w:cs="Arial"/>
          <w:bCs/>
          <w:color w:val="000000"/>
          <w:spacing w:val="-2"/>
          <w:w w:val="102"/>
          <w:sz w:val="24"/>
          <w:szCs w:val="24"/>
        </w:rPr>
        <w:t>regenerace</w:t>
      </w:r>
      <w:r w:rsidRPr="00C90CBF">
        <w:rPr>
          <w:rFonts w:ascii="Arial" w:eastAsia="Arial" w:hAnsi="Arial" w:cs="Arial"/>
          <w:bCs/>
          <w:color w:val="000000"/>
          <w:spacing w:val="30"/>
          <w:sz w:val="24"/>
          <w:szCs w:val="24"/>
        </w:rPr>
        <w:t xml:space="preserve"> </w:t>
      </w:r>
      <w:r w:rsidRPr="00C90CBF">
        <w:rPr>
          <w:rFonts w:ascii="Arial" w:eastAsia="Arial" w:hAnsi="Arial" w:cs="Arial"/>
          <w:bCs/>
          <w:color w:val="000000"/>
          <w:spacing w:val="7"/>
          <w:w w:val="95"/>
          <w:sz w:val="24"/>
          <w:szCs w:val="24"/>
        </w:rPr>
        <w:t>MPR</w:t>
      </w:r>
      <w:r w:rsidRPr="00C90CBF">
        <w:rPr>
          <w:rFonts w:ascii="Arial" w:eastAsia="Arial" w:hAnsi="Arial" w:cs="Arial"/>
          <w:bCs/>
          <w:color w:val="000000"/>
          <w:spacing w:val="24"/>
          <w:sz w:val="24"/>
          <w:szCs w:val="24"/>
        </w:rPr>
        <w:t xml:space="preserve"> </w:t>
      </w:r>
      <w:r w:rsidRPr="00C90CBF">
        <w:rPr>
          <w:rFonts w:ascii="Arial" w:eastAsia="Arial" w:hAnsi="Arial" w:cs="Arial"/>
          <w:bCs/>
          <w:color w:val="000000"/>
          <w:spacing w:val="9"/>
          <w:w w:val="90"/>
          <w:sz w:val="24"/>
          <w:szCs w:val="24"/>
        </w:rPr>
        <w:t>Jihlava</w:t>
      </w:r>
      <w:r w:rsidRPr="00C90CBF">
        <w:rPr>
          <w:rFonts w:ascii="Arial" w:eastAsia="Arial" w:hAnsi="Arial" w:cs="Arial"/>
          <w:bCs/>
          <w:color w:val="000000"/>
          <w:spacing w:val="29"/>
          <w:sz w:val="24"/>
          <w:szCs w:val="24"/>
        </w:rPr>
        <w:t xml:space="preserve"> </w:t>
      </w:r>
      <w:r w:rsidRPr="00C90CBF">
        <w:rPr>
          <w:rFonts w:ascii="Arial" w:eastAsia="Arial" w:hAnsi="Arial" w:cs="Arial"/>
          <w:bCs/>
          <w:color w:val="000000"/>
          <w:sz w:val="24"/>
          <w:szCs w:val="24"/>
        </w:rPr>
        <w:t>–</w:t>
      </w:r>
      <w:r w:rsidRPr="00C90CBF">
        <w:rPr>
          <w:rFonts w:ascii="Arial" w:eastAsia="Arial" w:hAnsi="Arial" w:cs="Arial"/>
          <w:bCs/>
          <w:color w:val="000000"/>
          <w:spacing w:val="32"/>
          <w:sz w:val="24"/>
          <w:szCs w:val="24"/>
        </w:rPr>
        <w:t xml:space="preserve"> </w:t>
      </w:r>
      <w:r w:rsidRPr="00C90CBF">
        <w:rPr>
          <w:rFonts w:ascii="Arial" w:eastAsia="Arial" w:hAnsi="Arial" w:cs="Arial"/>
          <w:bCs/>
          <w:color w:val="000000"/>
          <w:sz w:val="24"/>
          <w:szCs w:val="24"/>
        </w:rPr>
        <w:t>příprava</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návrhů</w:t>
      </w:r>
      <w:r w:rsidRPr="00C90CBF">
        <w:rPr>
          <w:rFonts w:ascii="Arial" w:eastAsia="Arial" w:hAnsi="Arial" w:cs="Arial"/>
          <w:bCs/>
          <w:color w:val="000000"/>
          <w:spacing w:val="19"/>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18"/>
          <w:sz w:val="24"/>
          <w:szCs w:val="24"/>
        </w:rPr>
        <w:t xml:space="preserve"> </w:t>
      </w:r>
      <w:r w:rsidRPr="00C90CBF">
        <w:rPr>
          <w:rFonts w:ascii="Arial" w:eastAsia="Arial" w:hAnsi="Arial" w:cs="Arial"/>
          <w:bCs/>
          <w:color w:val="000000"/>
          <w:spacing w:val="-2"/>
          <w:w w:val="102"/>
          <w:sz w:val="24"/>
          <w:szCs w:val="24"/>
        </w:rPr>
        <w:t>smluv</w:t>
      </w:r>
      <w:r w:rsidRPr="00C90CBF">
        <w:rPr>
          <w:rFonts w:ascii="Arial" w:eastAsia="Arial" w:hAnsi="Arial" w:cs="Arial"/>
          <w:bCs/>
          <w:color w:val="000000"/>
          <w:spacing w:val="17"/>
          <w:sz w:val="24"/>
          <w:szCs w:val="24"/>
        </w:rPr>
        <w:t xml:space="preserve"> </w:t>
      </w:r>
      <w:r w:rsidRPr="00C90CBF">
        <w:rPr>
          <w:rFonts w:ascii="Arial" w:eastAsia="Arial" w:hAnsi="Arial" w:cs="Arial"/>
          <w:bCs/>
          <w:color w:val="000000"/>
          <w:spacing w:val="-2"/>
          <w:w w:val="102"/>
          <w:sz w:val="24"/>
          <w:szCs w:val="24"/>
        </w:rPr>
        <w:t>na</w:t>
      </w:r>
      <w:r w:rsidRPr="00C90CBF">
        <w:rPr>
          <w:rFonts w:ascii="Arial" w:eastAsia="Arial" w:hAnsi="Arial" w:cs="Arial"/>
          <w:bCs/>
          <w:color w:val="000000"/>
          <w:spacing w:val="17"/>
          <w:sz w:val="24"/>
          <w:szCs w:val="24"/>
        </w:rPr>
        <w:t xml:space="preserve"> </w:t>
      </w:r>
      <w:r w:rsidRPr="00C90CBF">
        <w:rPr>
          <w:rFonts w:ascii="Arial" w:eastAsia="Arial" w:hAnsi="Arial" w:cs="Arial"/>
          <w:bCs/>
          <w:color w:val="000000"/>
          <w:sz w:val="24"/>
          <w:szCs w:val="24"/>
        </w:rPr>
        <w:t>rok</w:t>
      </w:r>
      <w:r w:rsidRPr="00C90CBF">
        <w:rPr>
          <w:rFonts w:ascii="Arial" w:eastAsia="Arial" w:hAnsi="Arial" w:cs="Arial"/>
          <w:bCs/>
          <w:color w:val="000000"/>
          <w:spacing w:val="17"/>
          <w:sz w:val="24"/>
          <w:szCs w:val="24"/>
        </w:rPr>
        <w:t xml:space="preserve"> </w:t>
      </w:r>
      <w:r w:rsidRPr="00C90CBF">
        <w:rPr>
          <w:rFonts w:ascii="Arial" w:eastAsia="Arial" w:hAnsi="Arial" w:cs="Arial"/>
          <w:bCs/>
          <w:color w:val="000000"/>
          <w:spacing w:val="4"/>
          <w:w w:val="96"/>
          <w:sz w:val="24"/>
          <w:szCs w:val="24"/>
        </w:rPr>
        <w:t>2023,</w:t>
      </w:r>
      <w:r w:rsidRPr="00C90CBF">
        <w:rPr>
          <w:rFonts w:ascii="Arial" w:eastAsia="Arial" w:hAnsi="Arial" w:cs="Arial"/>
          <w:bCs/>
          <w:color w:val="000000"/>
          <w:spacing w:val="17"/>
          <w:sz w:val="24"/>
          <w:szCs w:val="24"/>
        </w:rPr>
        <w:t xml:space="preserve"> </w:t>
      </w:r>
      <w:r w:rsidRPr="00C90CBF">
        <w:rPr>
          <w:rFonts w:ascii="Arial" w:eastAsia="Arial" w:hAnsi="Arial" w:cs="Arial"/>
          <w:bCs/>
          <w:color w:val="000000"/>
          <w:spacing w:val="4"/>
          <w:w w:val="96"/>
          <w:sz w:val="24"/>
          <w:szCs w:val="24"/>
        </w:rPr>
        <w:t>Pracovní</w:t>
      </w:r>
      <w:r w:rsidRPr="00C90CBF">
        <w:rPr>
          <w:rFonts w:ascii="Arial" w:eastAsia="Arial" w:hAnsi="Arial" w:cs="Arial"/>
          <w:bCs/>
          <w:color w:val="000000"/>
          <w:spacing w:val="12"/>
          <w:sz w:val="24"/>
          <w:szCs w:val="24"/>
        </w:rPr>
        <w:t xml:space="preserve"> </w:t>
      </w:r>
      <w:r w:rsidRPr="00C90CBF">
        <w:rPr>
          <w:rFonts w:ascii="Arial" w:eastAsia="Arial" w:hAnsi="Arial" w:cs="Arial"/>
          <w:bCs/>
          <w:color w:val="000000"/>
          <w:spacing w:val="-5"/>
          <w:w w:val="105"/>
          <w:sz w:val="24"/>
          <w:szCs w:val="24"/>
        </w:rPr>
        <w:t>skupina,</w:t>
      </w:r>
      <w:r w:rsidRPr="00C90CBF">
        <w:rPr>
          <w:rFonts w:ascii="Arial" w:eastAsia="Arial" w:hAnsi="Arial" w:cs="Arial"/>
          <w:bCs/>
          <w:color w:val="000000"/>
          <w:spacing w:val="18"/>
          <w:sz w:val="24"/>
          <w:szCs w:val="24"/>
        </w:rPr>
        <w:t xml:space="preserve"> </w:t>
      </w:r>
      <w:r w:rsidRPr="00C90CBF">
        <w:rPr>
          <w:rFonts w:ascii="Arial" w:eastAsia="Arial" w:hAnsi="Arial" w:cs="Arial"/>
          <w:bCs/>
          <w:color w:val="000000"/>
          <w:sz w:val="24"/>
          <w:szCs w:val="24"/>
        </w:rPr>
        <w:t>p</w:t>
      </w:r>
      <w:r w:rsidRPr="00C90CBF">
        <w:rPr>
          <w:rFonts w:ascii="Arial" w:eastAsia="Arial" w:hAnsi="Arial" w:cs="Arial"/>
          <w:bCs/>
          <w:color w:val="000000"/>
          <w:spacing w:val="9"/>
          <w:w w:val="90"/>
          <w:sz w:val="24"/>
          <w:szCs w:val="24"/>
        </w:rPr>
        <w:t>říprava</w:t>
      </w:r>
      <w:r w:rsidRPr="00C90CBF">
        <w:rPr>
          <w:rFonts w:ascii="Arial" w:eastAsia="Arial" w:hAnsi="Arial" w:cs="Arial"/>
          <w:bCs/>
          <w:color w:val="000000"/>
          <w:spacing w:val="13"/>
          <w:sz w:val="24"/>
          <w:szCs w:val="24"/>
        </w:rPr>
        <w:t xml:space="preserve"> </w:t>
      </w:r>
      <w:r w:rsidRPr="00C90CBF">
        <w:rPr>
          <w:rFonts w:ascii="Arial" w:eastAsia="Arial" w:hAnsi="Arial" w:cs="Arial"/>
          <w:bCs/>
          <w:color w:val="000000"/>
          <w:sz w:val="24"/>
          <w:szCs w:val="24"/>
        </w:rPr>
        <w:t>návrhů</w:t>
      </w:r>
      <w:r w:rsidRPr="00C90CBF">
        <w:rPr>
          <w:rFonts w:ascii="Arial" w:eastAsia="Arial" w:hAnsi="Arial" w:cs="Arial"/>
          <w:bCs/>
          <w:color w:val="000000"/>
          <w:spacing w:val="19"/>
          <w:sz w:val="24"/>
          <w:szCs w:val="24"/>
        </w:rPr>
        <w:t xml:space="preserve"> </w:t>
      </w:r>
      <w:r w:rsidRPr="00C90CBF">
        <w:rPr>
          <w:rFonts w:ascii="Arial" w:eastAsia="Arial" w:hAnsi="Arial" w:cs="Arial"/>
          <w:bCs/>
          <w:color w:val="000000"/>
          <w:sz w:val="24"/>
          <w:szCs w:val="24"/>
        </w:rPr>
        <w:t>a</w:t>
      </w:r>
      <w:r w:rsidRPr="00C90CBF">
        <w:rPr>
          <w:rFonts w:ascii="Arial" w:eastAsia="Arial" w:hAnsi="Arial" w:cs="Arial"/>
          <w:bCs/>
          <w:color w:val="000000"/>
          <w:spacing w:val="20"/>
          <w:sz w:val="24"/>
          <w:szCs w:val="24"/>
        </w:rPr>
        <w:t xml:space="preserve"> </w:t>
      </w:r>
      <w:r w:rsidRPr="00C90CBF">
        <w:rPr>
          <w:rFonts w:ascii="Arial" w:eastAsia="Arial" w:hAnsi="Arial" w:cs="Arial"/>
          <w:bCs/>
          <w:color w:val="000000"/>
          <w:sz w:val="24"/>
          <w:szCs w:val="24"/>
        </w:rPr>
        <w:t>smluv</w:t>
      </w:r>
      <w:r w:rsidRPr="00C90CBF">
        <w:rPr>
          <w:rFonts w:ascii="Arial" w:eastAsia="Arial" w:hAnsi="Arial" w:cs="Arial"/>
          <w:bCs/>
          <w:color w:val="000000"/>
          <w:spacing w:val="17"/>
          <w:sz w:val="24"/>
          <w:szCs w:val="24"/>
        </w:rPr>
        <w:t xml:space="preserve"> </w:t>
      </w:r>
      <w:r w:rsidRPr="00C90CBF">
        <w:rPr>
          <w:rFonts w:ascii="Arial" w:eastAsia="Arial" w:hAnsi="Arial" w:cs="Arial"/>
          <w:bCs/>
          <w:color w:val="000000"/>
          <w:sz w:val="24"/>
          <w:szCs w:val="24"/>
        </w:rPr>
        <w:t>na</w:t>
      </w:r>
      <w:r w:rsidRPr="00C90CBF">
        <w:rPr>
          <w:rFonts w:ascii="Arial" w:eastAsia="Arial" w:hAnsi="Arial" w:cs="Arial"/>
          <w:bCs/>
          <w:color w:val="000000"/>
          <w:spacing w:val="18"/>
          <w:sz w:val="24"/>
          <w:szCs w:val="24"/>
        </w:rPr>
        <w:t xml:space="preserve"> </w:t>
      </w:r>
      <w:r w:rsidRPr="00C90CBF">
        <w:rPr>
          <w:rFonts w:ascii="Arial" w:eastAsia="Arial" w:hAnsi="Arial" w:cs="Arial"/>
          <w:bCs/>
          <w:color w:val="000000"/>
          <w:spacing w:val="10"/>
          <w:w w:val="90"/>
          <w:sz w:val="24"/>
          <w:szCs w:val="24"/>
        </w:rPr>
        <w:t>rok</w:t>
      </w:r>
      <w:r w:rsidRPr="00C90CBF">
        <w:rPr>
          <w:rFonts w:ascii="Arial" w:eastAsia="Arial" w:hAnsi="Arial" w:cs="Arial"/>
          <w:bCs/>
          <w:color w:val="000000"/>
          <w:spacing w:val="9"/>
          <w:sz w:val="24"/>
          <w:szCs w:val="24"/>
        </w:rPr>
        <w:t xml:space="preserve"> </w:t>
      </w:r>
      <w:r w:rsidRPr="00C90CBF">
        <w:rPr>
          <w:rFonts w:ascii="Arial" w:eastAsia="Arial" w:hAnsi="Arial" w:cs="Arial"/>
          <w:bCs/>
          <w:color w:val="000000"/>
          <w:spacing w:val="-1"/>
          <w:w w:val="101"/>
          <w:sz w:val="24"/>
          <w:szCs w:val="24"/>
        </w:rPr>
        <w:t>2023</w:t>
      </w:r>
      <w:r w:rsidRPr="00C90CBF">
        <w:rPr>
          <w:rFonts w:ascii="Arial" w:eastAsia="Arial" w:hAnsi="Arial" w:cs="Arial"/>
          <w:bCs/>
          <w:color w:val="000000"/>
          <w:spacing w:val="21"/>
          <w:sz w:val="24"/>
          <w:szCs w:val="24"/>
        </w:rPr>
        <w:t xml:space="preserve"> </w:t>
      </w:r>
      <w:r w:rsidRPr="00C90CBF">
        <w:rPr>
          <w:rFonts w:ascii="Arial" w:eastAsia="Arial" w:hAnsi="Arial" w:cs="Arial"/>
          <w:bCs/>
          <w:color w:val="000000"/>
          <w:sz w:val="24"/>
          <w:szCs w:val="24"/>
        </w:rPr>
        <w:t>mimo</w:t>
      </w:r>
      <w:r w:rsidRPr="00C90CBF">
        <w:rPr>
          <w:rFonts w:ascii="Arial" w:eastAsia="Arial" w:hAnsi="Arial" w:cs="Arial"/>
          <w:bCs/>
          <w:color w:val="000000"/>
          <w:spacing w:val="3"/>
          <w:w w:val="97"/>
          <w:sz w:val="24"/>
          <w:szCs w:val="24"/>
        </w:rPr>
        <w:t>řádné</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z w:val="24"/>
          <w:szCs w:val="24"/>
        </w:rPr>
        <w:t>příspěvky</w:t>
      </w:r>
      <w:r w:rsidRPr="00C90CBF">
        <w:rPr>
          <w:rFonts w:ascii="Arial" w:eastAsia="Arial" w:hAnsi="Arial" w:cs="Arial"/>
          <w:bCs/>
          <w:color w:val="000000"/>
          <w:w w:val="99"/>
          <w:sz w:val="24"/>
          <w:szCs w:val="24"/>
        </w:rPr>
        <w:t xml:space="preserve"> </w:t>
      </w:r>
      <w:r w:rsidRPr="00C90CBF">
        <w:rPr>
          <w:rFonts w:ascii="Arial" w:eastAsia="Arial" w:hAnsi="Arial" w:cs="Arial"/>
          <w:bCs/>
          <w:color w:val="000000"/>
          <w:sz w:val="24"/>
          <w:szCs w:val="24"/>
        </w:rPr>
        <w:t>statutárního</w:t>
      </w:r>
      <w:r w:rsidRPr="00C90CBF">
        <w:rPr>
          <w:rFonts w:ascii="Arial" w:eastAsia="Arial" w:hAnsi="Arial" w:cs="Arial"/>
          <w:bCs/>
          <w:color w:val="000000"/>
          <w:w w:val="95"/>
          <w:sz w:val="24"/>
          <w:szCs w:val="24"/>
        </w:rPr>
        <w:t xml:space="preserve"> </w:t>
      </w:r>
      <w:r w:rsidRPr="00C90CBF">
        <w:rPr>
          <w:rFonts w:ascii="Arial" w:eastAsia="Arial" w:hAnsi="Arial" w:cs="Arial"/>
          <w:bCs/>
          <w:color w:val="000000"/>
          <w:sz w:val="24"/>
          <w:szCs w:val="24"/>
        </w:rPr>
        <w:t>m</w:t>
      </w:r>
      <w:r w:rsidRPr="00C90CBF">
        <w:rPr>
          <w:rFonts w:ascii="Arial" w:eastAsia="Arial" w:hAnsi="Arial" w:cs="Arial"/>
          <w:bCs/>
          <w:color w:val="000000"/>
          <w:spacing w:val="-5"/>
          <w:w w:val="105"/>
          <w:sz w:val="24"/>
          <w:szCs w:val="24"/>
        </w:rPr>
        <w:t>ěsta</w:t>
      </w:r>
      <w:r w:rsidRPr="00C90CBF">
        <w:rPr>
          <w:rFonts w:ascii="Arial" w:eastAsia="Arial" w:hAnsi="Arial" w:cs="Arial"/>
          <w:bCs/>
          <w:color w:val="000000"/>
          <w:spacing w:val="3"/>
          <w:sz w:val="24"/>
          <w:szCs w:val="24"/>
        </w:rPr>
        <w:t xml:space="preserve"> </w:t>
      </w:r>
      <w:r w:rsidRPr="00C90CBF">
        <w:rPr>
          <w:rFonts w:ascii="Arial" w:eastAsia="Arial" w:hAnsi="Arial" w:cs="Arial"/>
          <w:bCs/>
          <w:color w:val="000000"/>
          <w:spacing w:val="3"/>
          <w:w w:val="96"/>
          <w:sz w:val="24"/>
          <w:szCs w:val="24"/>
        </w:rPr>
        <w:t>Jihlavy,</w:t>
      </w:r>
      <w:r w:rsidRPr="00C90CBF">
        <w:rPr>
          <w:rFonts w:ascii="Arial" w:eastAsia="Arial" w:hAnsi="Arial" w:cs="Arial"/>
          <w:bCs/>
          <w:color w:val="000000"/>
          <w:w w:val="98"/>
          <w:sz w:val="24"/>
          <w:szCs w:val="24"/>
        </w:rPr>
        <w:t xml:space="preserve"> </w:t>
      </w:r>
      <w:r w:rsidRPr="00C90CBF">
        <w:rPr>
          <w:rFonts w:ascii="Arial" w:eastAsia="Arial" w:hAnsi="Arial" w:cs="Arial"/>
          <w:bCs/>
          <w:color w:val="000000"/>
          <w:sz w:val="24"/>
          <w:szCs w:val="24"/>
        </w:rPr>
        <w:t>p</w:t>
      </w:r>
      <w:r w:rsidRPr="00C90CBF">
        <w:rPr>
          <w:rFonts w:ascii="Arial" w:eastAsia="Arial" w:hAnsi="Arial" w:cs="Arial"/>
          <w:bCs/>
          <w:color w:val="000000"/>
          <w:spacing w:val="9"/>
          <w:w w:val="90"/>
          <w:sz w:val="24"/>
          <w:szCs w:val="24"/>
        </w:rPr>
        <w:t>říprava</w:t>
      </w:r>
      <w:r w:rsidRPr="00C90CBF">
        <w:rPr>
          <w:rFonts w:ascii="Arial" w:eastAsia="Arial" w:hAnsi="Arial" w:cs="Arial"/>
          <w:bCs/>
          <w:color w:val="000000"/>
          <w:w w:val="87"/>
          <w:sz w:val="24"/>
          <w:szCs w:val="24"/>
        </w:rPr>
        <w:t xml:space="preserve"> </w:t>
      </w:r>
      <w:r w:rsidRPr="00C90CBF">
        <w:rPr>
          <w:rFonts w:ascii="Arial" w:eastAsia="Arial" w:hAnsi="Arial" w:cs="Arial"/>
          <w:bCs/>
          <w:color w:val="000000"/>
          <w:spacing w:val="-5"/>
          <w:w w:val="105"/>
          <w:sz w:val="24"/>
          <w:szCs w:val="24"/>
        </w:rPr>
        <w:t>návrh</w:t>
      </w:r>
      <w:r w:rsidRPr="00C90CBF">
        <w:rPr>
          <w:rFonts w:ascii="Arial" w:eastAsia="Arial" w:hAnsi="Arial" w:cs="Arial"/>
          <w:bCs/>
          <w:color w:val="000000"/>
          <w:spacing w:val="-1"/>
          <w:w w:val="102"/>
          <w:sz w:val="24"/>
          <w:szCs w:val="24"/>
        </w:rPr>
        <w:t>ů</w:t>
      </w:r>
      <w:r w:rsidRPr="00C90CBF">
        <w:rPr>
          <w:rFonts w:ascii="Arial" w:eastAsia="Arial" w:hAnsi="Arial" w:cs="Arial"/>
          <w:bCs/>
          <w:color w:val="000000"/>
          <w:sz w:val="24"/>
          <w:szCs w:val="24"/>
        </w:rPr>
        <w:t xml:space="preserve"> a</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z w:val="24"/>
          <w:szCs w:val="24"/>
        </w:rPr>
        <w:t>smluv</w:t>
      </w:r>
      <w:r w:rsidRPr="00C90CBF">
        <w:rPr>
          <w:rFonts w:ascii="Arial" w:eastAsia="Arial" w:hAnsi="Arial" w:cs="Arial"/>
          <w:bCs/>
          <w:color w:val="000000"/>
          <w:w w:val="96"/>
          <w:sz w:val="24"/>
          <w:szCs w:val="24"/>
        </w:rPr>
        <w:t xml:space="preserve"> </w:t>
      </w:r>
      <w:r w:rsidRPr="00C90CBF">
        <w:rPr>
          <w:rFonts w:ascii="Arial" w:eastAsia="Arial" w:hAnsi="Arial" w:cs="Arial"/>
          <w:bCs/>
          <w:color w:val="000000"/>
          <w:spacing w:val="-4"/>
          <w:w w:val="104"/>
          <w:sz w:val="24"/>
          <w:szCs w:val="24"/>
        </w:rPr>
        <w:t>na</w:t>
      </w:r>
      <w:r w:rsidRPr="00C90CBF">
        <w:rPr>
          <w:rFonts w:ascii="Arial" w:eastAsia="Arial" w:hAnsi="Arial" w:cs="Arial"/>
          <w:bCs/>
          <w:color w:val="000000"/>
          <w:sz w:val="24"/>
          <w:szCs w:val="24"/>
        </w:rPr>
        <w:t xml:space="preserve"> </w:t>
      </w:r>
      <w:r w:rsidRPr="00C90CBF">
        <w:rPr>
          <w:rFonts w:ascii="Arial" w:eastAsia="Arial" w:hAnsi="Arial" w:cs="Arial"/>
          <w:bCs/>
          <w:color w:val="000000"/>
          <w:spacing w:val="1"/>
          <w:w w:val="99"/>
          <w:sz w:val="24"/>
          <w:szCs w:val="24"/>
        </w:rPr>
        <w:t>PAMÁTKY</w:t>
      </w:r>
      <w:r w:rsidRPr="00C90CBF">
        <w:rPr>
          <w:rFonts w:ascii="Arial" w:eastAsia="Arial" w:hAnsi="Arial" w:cs="Arial"/>
          <w:bCs/>
          <w:color w:val="000000"/>
          <w:sz w:val="24"/>
          <w:szCs w:val="24"/>
        </w:rPr>
        <w:t xml:space="preserve"> </w:t>
      </w:r>
      <w:r w:rsidRPr="00C90CBF">
        <w:rPr>
          <w:rFonts w:ascii="Arial" w:eastAsia="Arial" w:hAnsi="Arial" w:cs="Arial"/>
          <w:bCs/>
          <w:color w:val="000000"/>
          <w:spacing w:val="-1"/>
          <w:w w:val="101"/>
          <w:sz w:val="24"/>
          <w:szCs w:val="24"/>
        </w:rPr>
        <w:t>2023</w:t>
      </w:r>
      <w:r w:rsidRPr="00C90CBF">
        <w:rPr>
          <w:rFonts w:ascii="Arial" w:eastAsia="Arial" w:hAnsi="Arial" w:cs="Arial"/>
          <w:bCs/>
          <w:color w:val="000000"/>
          <w:spacing w:val="1"/>
          <w:sz w:val="24"/>
          <w:szCs w:val="24"/>
        </w:rPr>
        <w:t xml:space="preserve"> </w:t>
      </w:r>
      <w:r w:rsidRPr="00C90CBF">
        <w:rPr>
          <w:rFonts w:ascii="Arial" w:eastAsia="Arial" w:hAnsi="Arial" w:cs="Arial"/>
          <w:bCs/>
          <w:color w:val="000000"/>
          <w:spacing w:val="10"/>
          <w:w w:val="90"/>
          <w:sz w:val="24"/>
          <w:szCs w:val="24"/>
        </w:rPr>
        <w:t>(KÚ).</w:t>
      </w:r>
    </w:p>
    <w:p w:rsidR="00C90CBF" w:rsidRDefault="00C90CBF" w:rsidP="00C90CBF">
      <w:pPr>
        <w:spacing w:line="14" w:lineRule="exact"/>
        <w:jc w:val="center"/>
        <w:sectPr w:rsidR="00C90CBF">
          <w:type w:val="continuous"/>
          <w:pgSz w:w="11900" w:h="16840"/>
          <w:pgMar w:top="1123" w:right="1004" w:bottom="690" w:left="1132" w:header="851" w:footer="690" w:gutter="0"/>
          <w:cols w:space="0"/>
        </w:sectPr>
      </w:pPr>
    </w:p>
    <w:p w:rsidR="00C90CBF" w:rsidRDefault="00C90CBF" w:rsidP="00C90CBF">
      <w:pPr>
        <w:autoSpaceDE w:val="0"/>
        <w:autoSpaceDN w:val="0"/>
        <w:spacing w:line="4839" w:lineRule="exact"/>
      </w:pPr>
    </w:p>
    <w:p w:rsidR="00C90CBF" w:rsidRPr="00ED5017" w:rsidRDefault="00C90CBF" w:rsidP="00ED5017">
      <w:pPr>
        <w:spacing w:after="0" w:line="240" w:lineRule="auto"/>
        <w:rPr>
          <w:rFonts w:ascii="Arial" w:hAnsi="Arial" w:cs="Arial"/>
          <w:sz w:val="24"/>
          <w:szCs w:val="24"/>
        </w:rPr>
      </w:pPr>
    </w:p>
    <w:sectPr w:rsidR="00C90CBF" w:rsidRPr="00ED5017" w:rsidSect="006817BD">
      <w:footerReference w:type="even" r:id="rId49"/>
      <w:footerReference w:type="default" r:id="rId50"/>
      <w:pgSz w:w="11900" w:h="16841"/>
      <w:pgMar w:top="844" w:right="1106" w:bottom="145" w:left="1133" w:header="0" w:footer="0" w:gutter="0"/>
      <w:cols w:space="708" w:equalWidth="0">
        <w:col w:w="966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6C4C" w:rsidRDefault="00C96C4C">
      <w:pPr>
        <w:spacing w:after="0" w:line="240" w:lineRule="auto"/>
      </w:pPr>
      <w:r>
        <w:separator/>
      </w:r>
    </w:p>
  </w:endnote>
  <w:endnote w:type="continuationSeparator" w:id="0">
    <w:p w:rsidR="00C96C4C" w:rsidRDefault="00C96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horndale AMT">
    <w:altName w:val="Times New Roman"/>
    <w:charset w:val="EE"/>
    <w:family w:val="roman"/>
    <w:pitch w:val="variable"/>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heltenhamItcTOT-Ligh">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76B" w:rsidRDefault="0098476B" w:rsidP="0098476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rsidR="0098476B" w:rsidRDefault="0098476B" w:rsidP="0098476B">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76B" w:rsidRDefault="0098476B" w:rsidP="0098476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6344E7">
      <w:rPr>
        <w:rStyle w:val="slostrnky"/>
        <w:noProof/>
      </w:rPr>
      <w:t>12</w:t>
    </w:r>
    <w:r>
      <w:rPr>
        <w:rStyle w:val="slostrnky"/>
      </w:rPr>
      <w:fldChar w:fldCharType="end"/>
    </w:r>
  </w:p>
  <w:p w:rsidR="0098476B" w:rsidRDefault="0098476B" w:rsidP="0098476B">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DB6" w:rsidRDefault="00863DB6">
    <w:pPr>
      <w:pStyle w:val="Zkladntext"/>
      <w:spacing w:line="14" w:lineRule="auto"/>
      <w:rPr>
        <w:sz w:val="20"/>
      </w:rPr>
    </w:pPr>
    <w:r>
      <w:rPr>
        <w:noProof/>
        <w:lang w:eastAsia="cs-CZ"/>
      </w:rPr>
      <mc:AlternateContent>
        <mc:Choice Requires="wps">
          <w:drawing>
            <wp:anchor distT="0" distB="0" distL="0" distR="0" simplePos="0" relativeHeight="251666432" behindDoc="1" locked="0" layoutInCell="1" allowOverlap="1" wp14:anchorId="54DF4F91" wp14:editId="15FC57ED">
              <wp:simplePos x="0" y="0"/>
              <wp:positionH relativeFrom="page">
                <wp:posOffset>935227</wp:posOffset>
              </wp:positionH>
              <wp:positionV relativeFrom="page">
                <wp:posOffset>9873313</wp:posOffset>
              </wp:positionV>
              <wp:extent cx="271145" cy="194310"/>
              <wp:effectExtent l="0" t="0" r="0" b="0"/>
              <wp:wrapNone/>
              <wp:docPr id="27"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 cy="194310"/>
                      </a:xfrm>
                      <a:prstGeom prst="rect">
                        <a:avLst/>
                      </a:prstGeom>
                    </wps:spPr>
                    <wps:txbx>
                      <w:txbxContent>
                        <w:p w:rsidR="00863DB6" w:rsidRDefault="00863DB6">
                          <w:pPr>
                            <w:pStyle w:val="Zkladntext"/>
                            <w:spacing w:before="10"/>
                            <w:ind w:left="20"/>
                            <w:rPr>
                              <w:rFonts w:ascii="Times New Roman"/>
                            </w:rPr>
                          </w:pPr>
                          <w:r>
                            <w:rPr>
                              <w:rFonts w:ascii="Times New Roman"/>
                              <w:spacing w:val="-5"/>
                            </w:rPr>
                            <w:t>MO</w:t>
                          </w:r>
                        </w:p>
                      </w:txbxContent>
                    </wps:txbx>
                    <wps:bodyPr wrap="square" lIns="0" tIns="0" rIns="0" bIns="0" rtlCol="0">
                      <a:noAutofit/>
                    </wps:bodyPr>
                  </wps:wsp>
                </a:graphicData>
              </a:graphic>
            </wp:anchor>
          </w:drawing>
        </mc:Choice>
        <mc:Fallback>
          <w:pict>
            <v:shapetype w14:anchorId="54DF4F91" id="_x0000_t202" coordsize="21600,21600" o:spt="202" path="m,l,21600r21600,l21600,xe">
              <v:stroke joinstyle="miter"/>
              <v:path gradientshapeok="t" o:connecttype="rect"/>
            </v:shapetype>
            <v:shape id="Textbox 3" o:spid="_x0000_s1030" type="#_x0000_t202" style="position:absolute;margin-left:73.65pt;margin-top:777.45pt;width:21.35pt;height:15.3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" filled="f" stroked="f">
              <v:path arrowok="t"/>
              <v:textbox inset="0,0,0,0">
                <w:txbxContent>
                  <w:p w:rsidR="00863DB6" w:rsidRDefault="00863DB6">
                    <w:pPr>
                      <w:pStyle w:val="Zkladntext"/>
                      <w:spacing w:before="10"/>
                      <w:ind w:left="20"/>
                      <w:rPr>
                        <w:rFonts w:ascii="Times New Roman"/>
                      </w:rPr>
                    </w:pPr>
                    <w:r>
                      <w:rPr>
                        <w:rFonts w:ascii="Times New Roman"/>
                        <w:spacing w:val="-5"/>
                      </w:rPr>
                      <w:t>MO</w:t>
                    </w:r>
                  </w:p>
                </w:txbxContent>
              </v:textbox>
              <w10:wrap anchorx="page" anchory="page"/>
            </v:shape>
          </w:pict>
        </mc:Fallback>
      </mc:AlternateContent>
    </w:r>
    <w:r>
      <w:rPr>
        <w:noProof/>
        <w:lang w:eastAsia="cs-CZ"/>
      </w:rPr>
      <mc:AlternateContent>
        <mc:Choice Requires="wps">
          <w:drawing>
            <wp:anchor distT="0" distB="0" distL="0" distR="0" simplePos="0" relativeHeight="251667456" behindDoc="1" locked="0" layoutInCell="1" allowOverlap="1" wp14:anchorId="0CC5E84E" wp14:editId="1F6DBD92">
              <wp:simplePos x="0" y="0"/>
              <wp:positionH relativeFrom="page">
                <wp:posOffset>3703320</wp:posOffset>
              </wp:positionH>
              <wp:positionV relativeFrom="page">
                <wp:posOffset>9874836</wp:posOffset>
              </wp:positionV>
              <wp:extent cx="165100" cy="194310"/>
              <wp:effectExtent l="0" t="0" r="0" b="0"/>
              <wp:wrapNone/>
              <wp:docPr id="28"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863DB6" w:rsidRDefault="00863DB6">
                          <w:pPr>
                            <w:pStyle w:val="Zkladn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noProof/>
                              <w:spacing w:val="-10"/>
                            </w:rPr>
                            <w:t>8</w:t>
                          </w:r>
                          <w:r>
                            <w:rPr>
                              <w:rFonts w:ascii="Times New Roman"/>
                              <w:spacing w:val="-10"/>
                            </w:rPr>
                            <w:fldChar w:fldCharType="end"/>
                          </w:r>
                        </w:p>
                      </w:txbxContent>
                    </wps:txbx>
                    <wps:bodyPr wrap="square" lIns="0" tIns="0" rIns="0" bIns="0" rtlCol="0">
                      <a:noAutofit/>
                    </wps:bodyPr>
                  </wps:wsp>
                </a:graphicData>
              </a:graphic>
            </wp:anchor>
          </w:drawing>
        </mc:Choice>
        <mc:Fallback>
          <w:pict>
            <v:shape w14:anchorId="0CC5E84E" id="Textbox 4" o:spid="_x0000_s1031" type="#_x0000_t202" style="position:absolute;margin-left:291.6pt;margin-top:777.55pt;width:13pt;height:15.3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" filled="f" stroked="f">
              <v:path arrowok="t"/>
              <v:textbox inset="0,0,0,0">
                <w:txbxContent>
                  <w:p w:rsidR="00863DB6" w:rsidRDefault="00863DB6">
                    <w:pPr>
                      <w:pStyle w:val="Zkladn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noProof/>
                        <w:spacing w:val="-10"/>
                      </w:rPr>
                      <w:t>8</w:t>
                    </w:r>
                    <w:r>
                      <w:rPr>
                        <w:rFonts w:ascii="Times New Roman"/>
                        <w:spacing w:val="-1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169713"/>
      <w:placeholder>
        <w:docPart w:val="FB563ED98F0F4DCC99DB961DBD3DDC44"/>
      </w:placeholder>
      <w:temporary/>
      <w:showingPlcHdr/>
      <w15:appearance w15:val="hidden"/>
    </w:sdtPr>
    <w:sdtEndPr/>
    <w:sdtContent>
      <w:p w:rsidR="00B87079" w:rsidRDefault="00B87079">
        <w:pPr>
          <w:pStyle w:val="Zpat"/>
        </w:pPr>
        <w:r>
          <w:rPr>
            <w:lang w:val="cs-CZ"/>
          </w:rPr>
          <w:t>[Sem zadejte text.]</w:t>
        </w:r>
      </w:p>
    </w:sdtContent>
  </w:sdt>
  <w:p w:rsidR="00863DB6" w:rsidRDefault="00863DB6">
    <w:pPr>
      <w:pStyle w:val="Zkladn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017" w:rsidRDefault="00ED5017">
    <w:pPr>
      <w:pStyle w:val="Zkladntext"/>
      <w:spacing w:line="14" w:lineRule="auto"/>
      <w:rPr>
        <w:sz w:val="20"/>
      </w:rPr>
    </w:pPr>
    <w:r>
      <w:rPr>
        <w:noProof/>
        <w:lang w:eastAsia="cs-CZ"/>
      </w:rPr>
      <mc:AlternateContent>
        <mc:Choice Requires="wps">
          <w:drawing>
            <wp:anchor distT="0" distB="0" distL="0" distR="0" simplePos="0" relativeHeight="251671552" behindDoc="1" locked="0" layoutInCell="1" allowOverlap="1" wp14:anchorId="79FC0DD2" wp14:editId="55AB3430">
              <wp:simplePos x="0" y="0"/>
              <wp:positionH relativeFrom="page">
                <wp:posOffset>706627</wp:posOffset>
              </wp:positionH>
              <wp:positionV relativeFrom="page">
                <wp:posOffset>10058606</wp:posOffset>
              </wp:positionV>
              <wp:extent cx="347345" cy="196215"/>
              <wp:effectExtent l="0" t="0" r="0" b="0"/>
              <wp:wrapNone/>
              <wp:docPr id="110"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345" cy="196215"/>
                      </a:xfrm>
                      <a:prstGeom prst="rect">
                        <a:avLst/>
                      </a:prstGeom>
                    </wps:spPr>
                    <wps:txbx>
                      <w:txbxContent>
                        <w:p w:rsidR="00ED5017" w:rsidRDefault="00ED5017">
                          <w:pPr>
                            <w:pStyle w:val="Zkladntext"/>
                            <w:spacing w:before="12"/>
                            <w:ind w:left="20"/>
                          </w:pPr>
                          <w:r>
                            <w:rPr>
                              <w:spacing w:val="-5"/>
                            </w:rPr>
                            <w:t>OŽÚ</w:t>
                          </w:r>
                        </w:p>
                      </w:txbxContent>
                    </wps:txbx>
                    <wps:bodyPr wrap="square" lIns="0" tIns="0" rIns="0" bIns="0" rtlCol="0">
                      <a:noAutofit/>
                    </wps:bodyPr>
                  </wps:wsp>
                </a:graphicData>
              </a:graphic>
            </wp:anchor>
          </w:drawing>
        </mc:Choice>
        <mc:Fallback>
          <w:pict>
            <v:shapetype w14:anchorId="79FC0DD2" id="_x0000_t202" coordsize="21600,21600" o:spt="202" path="m,l,21600r21600,l21600,xe">
              <v:stroke joinstyle="miter"/>
              <v:path gradientshapeok="t" o:connecttype="rect"/>
            </v:shapetype>
            <v:shape id="_x0000_s1032" type="#_x0000_t202" style="position:absolute;margin-left:55.65pt;margin-top:11in;width:27.35pt;height:15.45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" filled="f" stroked="f">
              <v:path arrowok="t"/>
              <v:textbox inset="0,0,0,0">
                <w:txbxContent>
                  <w:p w:rsidR="00ED5017" w:rsidRDefault="00ED5017">
                    <w:pPr>
                      <w:pStyle w:val="Zkladntext"/>
                      <w:spacing w:before="12"/>
                      <w:ind w:left="20"/>
                    </w:pPr>
                    <w:r>
                      <w:rPr>
                        <w:spacing w:val="-5"/>
                      </w:rPr>
                      <w:t>OŽÚ</w:t>
                    </w:r>
                  </w:p>
                </w:txbxContent>
              </v:textbox>
              <w10:wrap anchorx="page" anchory="page"/>
            </v:shape>
          </w:pict>
        </mc:Fallback>
      </mc:AlternateContent>
    </w:r>
    <w:r>
      <w:rPr>
        <w:noProof/>
        <w:lang w:eastAsia="cs-CZ"/>
      </w:rPr>
      <mc:AlternateContent>
        <mc:Choice Requires="wps">
          <w:drawing>
            <wp:anchor distT="0" distB="0" distL="0" distR="0" simplePos="0" relativeHeight="251672576" behindDoc="1" locked="0" layoutInCell="1" allowOverlap="1" wp14:anchorId="23FDFBDE" wp14:editId="61B432BD">
              <wp:simplePos x="0" y="0"/>
              <wp:positionH relativeFrom="page">
                <wp:posOffset>3559663</wp:posOffset>
              </wp:positionH>
              <wp:positionV relativeFrom="page">
                <wp:posOffset>10058606</wp:posOffset>
              </wp:positionV>
              <wp:extent cx="295910" cy="196215"/>
              <wp:effectExtent l="0" t="0" r="0" b="0"/>
              <wp:wrapNone/>
              <wp:docPr id="111"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910" cy="196215"/>
                      </a:xfrm>
                      <a:prstGeom prst="rect">
                        <a:avLst/>
                      </a:prstGeom>
                    </wps:spPr>
                    <wps:txbx>
                      <w:txbxContent>
                        <w:p w:rsidR="00ED5017" w:rsidRDefault="00ED5017">
                          <w:pPr>
                            <w:pStyle w:val="Zkladntext"/>
                            <w:spacing w:before="12"/>
                            <w:ind w:left="20"/>
                          </w:pPr>
                          <w:r>
                            <w:t xml:space="preserve">- </w:t>
                          </w:r>
                          <w:r>
                            <w:fldChar w:fldCharType="begin"/>
                          </w:r>
                          <w:r>
                            <w:instrText xml:space="preserve"> PAGE </w:instrText>
                          </w:r>
                          <w:r>
                            <w:fldChar w:fldCharType="separate"/>
                          </w:r>
                          <w:r>
                            <w:rPr>
                              <w:noProof/>
                            </w:rPr>
                            <w:t>4</w:t>
                          </w:r>
                          <w:r>
                            <w:fldChar w:fldCharType="end"/>
                          </w:r>
                          <w:r>
                            <w:rPr>
                              <w:spacing w:val="-2"/>
                            </w:rPr>
                            <w:t xml:space="preserve"> </w:t>
                          </w:r>
                          <w:r>
                            <w:rPr>
                              <w:spacing w:val="-10"/>
                            </w:rPr>
                            <w:t>-</w:t>
                          </w:r>
                        </w:p>
                      </w:txbxContent>
                    </wps:txbx>
                    <wps:bodyPr wrap="square" lIns="0" tIns="0" rIns="0" bIns="0" rtlCol="0">
                      <a:noAutofit/>
                    </wps:bodyPr>
                  </wps:wsp>
                </a:graphicData>
              </a:graphic>
            </wp:anchor>
          </w:drawing>
        </mc:Choice>
        <mc:Fallback>
          <w:pict>
            <v:shape w14:anchorId="23FDFBDE" id="_x0000_s1033" type="#_x0000_t202" style="position:absolute;margin-left:280.3pt;margin-top:11in;width:23.3pt;height:15.45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" filled="f" stroked="f">
              <v:path arrowok="t"/>
              <v:textbox inset="0,0,0,0">
                <w:txbxContent>
                  <w:p w:rsidR="00ED5017" w:rsidRDefault="00ED5017">
                    <w:pPr>
                      <w:pStyle w:val="Zkladntext"/>
                      <w:spacing w:before="12"/>
                      <w:ind w:left="20"/>
                    </w:pPr>
                    <w:r>
                      <w:t xml:space="preserve">- </w:t>
                    </w:r>
                    <w:r>
                      <w:fldChar w:fldCharType="begin"/>
                    </w:r>
                    <w:r>
                      <w:instrText xml:space="preserve"> PAGE </w:instrText>
                    </w:r>
                    <w:r>
                      <w:fldChar w:fldCharType="separate"/>
                    </w:r>
                    <w:r>
                      <w:rPr>
                        <w:noProof/>
                      </w:rPr>
                      <w:t>4</w:t>
                    </w:r>
                    <w:r>
                      <w:fldChar w:fldCharType="end"/>
                    </w:r>
                    <w:r>
                      <w:rPr>
                        <w:spacing w:val="-2"/>
                      </w:rPr>
                      <w:t xml:space="preserve"> </w:t>
                    </w:r>
                    <w:r>
                      <w:rPr>
                        <w:spacing w:val="-10"/>
                      </w:rPr>
                      <w:t>-</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017" w:rsidRDefault="00ED5017">
    <w:pPr>
      <w:pStyle w:val="Zkladntext"/>
      <w:spacing w:line="14" w:lineRule="auto"/>
      <w:rPr>
        <w:sz w:val="20"/>
      </w:rPr>
    </w:pPr>
    <w:r>
      <w:rPr>
        <w:noProof/>
        <w:lang w:eastAsia="cs-CZ"/>
      </w:rPr>
      <mc:AlternateContent>
        <mc:Choice Requires="wps">
          <w:drawing>
            <wp:anchor distT="0" distB="0" distL="0" distR="0" simplePos="0" relativeHeight="251669504" behindDoc="1" locked="0" layoutInCell="1" allowOverlap="1" wp14:anchorId="590B5440" wp14:editId="22AC020E">
              <wp:simplePos x="0" y="0"/>
              <wp:positionH relativeFrom="page">
                <wp:posOffset>3536696</wp:posOffset>
              </wp:positionH>
              <wp:positionV relativeFrom="page">
                <wp:posOffset>10058606</wp:posOffset>
              </wp:positionV>
              <wp:extent cx="296545" cy="196215"/>
              <wp:effectExtent l="0" t="0" r="0" b="0"/>
              <wp:wrapNone/>
              <wp:docPr id="112"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545" cy="196215"/>
                      </a:xfrm>
                      <a:prstGeom prst="rect">
                        <a:avLst/>
                      </a:prstGeom>
                    </wps:spPr>
                    <wps:txbx>
                      <w:txbxContent>
                        <w:p w:rsidR="00ED5017" w:rsidRDefault="00ED5017">
                          <w:pPr>
                            <w:pStyle w:val="Zkladntext"/>
                            <w:spacing w:before="12"/>
                            <w:ind w:left="20"/>
                          </w:pPr>
                          <w:r>
                            <w:t xml:space="preserve">- </w:t>
                          </w:r>
                          <w:r>
                            <w:fldChar w:fldCharType="begin"/>
                          </w:r>
                          <w:r>
                            <w:instrText xml:space="preserve"> PAGE </w:instrText>
                          </w:r>
                          <w:r>
                            <w:fldChar w:fldCharType="separate"/>
                          </w:r>
                          <w:r w:rsidR="006344E7">
                            <w:rPr>
                              <w:noProof/>
                            </w:rPr>
                            <w:t>17</w:t>
                          </w:r>
                          <w:r>
                            <w:fldChar w:fldCharType="end"/>
                          </w:r>
                          <w:r>
                            <w:t xml:space="preserve"> </w:t>
                          </w:r>
                          <w:r>
                            <w:rPr>
                              <w:spacing w:val="-10"/>
                            </w:rPr>
                            <w:t>-</w:t>
                          </w:r>
                        </w:p>
                      </w:txbxContent>
                    </wps:txbx>
                    <wps:bodyPr wrap="square" lIns="0" tIns="0" rIns="0" bIns="0" rtlCol="0">
                      <a:noAutofit/>
                    </wps:bodyPr>
                  </wps:wsp>
                </a:graphicData>
              </a:graphic>
            </wp:anchor>
          </w:drawing>
        </mc:Choice>
        <mc:Fallback>
          <w:pict>
            <v:shapetype w14:anchorId="590B5440" id="_x0000_t202" coordsize="21600,21600" o:spt="202" path="m,l,21600r21600,l21600,xe">
              <v:stroke joinstyle="miter"/>
              <v:path gradientshapeok="t" o:connecttype="rect"/>
            </v:shapetype>
            <v:shape id="Textbox 1" o:spid="_x0000_s1034" type="#_x0000_t202" style="position:absolute;margin-left:278.5pt;margin-top:11in;width:23.35pt;height:15.45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" filled="f" stroked="f">
              <v:path arrowok="t"/>
              <v:textbox inset="0,0,0,0">
                <w:txbxContent>
                  <w:p w:rsidR="00ED5017" w:rsidRDefault="00ED5017">
                    <w:pPr>
                      <w:pStyle w:val="Zkladntext"/>
                      <w:spacing w:before="12"/>
                      <w:ind w:left="20"/>
                    </w:pPr>
                    <w:r>
                      <w:t xml:space="preserve">- </w:t>
                    </w:r>
                    <w:r>
                      <w:fldChar w:fldCharType="begin"/>
                    </w:r>
                    <w:r>
                      <w:instrText xml:space="preserve"> PAGE </w:instrText>
                    </w:r>
                    <w:r>
                      <w:fldChar w:fldCharType="separate"/>
                    </w:r>
                    <w:r w:rsidR="006344E7">
                      <w:rPr>
                        <w:noProof/>
                      </w:rPr>
                      <w:t>17</w:t>
                    </w:r>
                    <w:r>
                      <w:fldChar w:fldCharType="end"/>
                    </w:r>
                    <w:r>
                      <w:t xml:space="preserve"> </w:t>
                    </w:r>
                    <w:r>
                      <w:rPr>
                        <w:spacing w:val="-10"/>
                      </w:rPr>
                      <w:t>-</w:t>
                    </w:r>
                  </w:p>
                </w:txbxContent>
              </v:textbox>
              <w10:wrap anchorx="page" anchory="page"/>
            </v:shape>
          </w:pict>
        </mc:Fallback>
      </mc:AlternateContent>
    </w:r>
    <w:r>
      <w:rPr>
        <w:noProof/>
        <w:lang w:eastAsia="cs-CZ"/>
      </w:rPr>
      <mc:AlternateContent>
        <mc:Choice Requires="wps">
          <w:drawing>
            <wp:anchor distT="0" distB="0" distL="0" distR="0" simplePos="0" relativeHeight="251670528" behindDoc="1" locked="0" layoutInCell="1" allowOverlap="1" wp14:anchorId="3BD78EA8" wp14:editId="57888604">
              <wp:simplePos x="0" y="0"/>
              <wp:positionH relativeFrom="page">
                <wp:posOffset>6523735</wp:posOffset>
              </wp:positionH>
              <wp:positionV relativeFrom="page">
                <wp:posOffset>10058606</wp:posOffset>
              </wp:positionV>
              <wp:extent cx="347345" cy="196215"/>
              <wp:effectExtent l="0" t="0" r="0" b="0"/>
              <wp:wrapNone/>
              <wp:docPr id="113"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345" cy="196215"/>
                      </a:xfrm>
                      <a:prstGeom prst="rect">
                        <a:avLst/>
                      </a:prstGeom>
                    </wps:spPr>
                    <wps:txbx>
                      <w:txbxContent>
                        <w:p w:rsidR="00ED5017" w:rsidRDefault="00ED5017">
                          <w:pPr>
                            <w:pStyle w:val="Zkladntext"/>
                            <w:spacing w:before="12"/>
                            <w:ind w:left="20"/>
                          </w:pPr>
                          <w:r>
                            <w:rPr>
                              <w:spacing w:val="-5"/>
                            </w:rPr>
                            <w:t>OŽÚ</w:t>
                          </w:r>
                        </w:p>
                      </w:txbxContent>
                    </wps:txbx>
                    <wps:bodyPr wrap="square" lIns="0" tIns="0" rIns="0" bIns="0" rtlCol="0">
                      <a:noAutofit/>
                    </wps:bodyPr>
                  </wps:wsp>
                </a:graphicData>
              </a:graphic>
            </wp:anchor>
          </w:drawing>
        </mc:Choice>
        <mc:Fallback>
          <w:pict>
            <v:shape w14:anchorId="3BD78EA8" id="Textbox 2" o:spid="_x0000_s1035" type="#_x0000_t202" style="position:absolute;margin-left:513.7pt;margin-top:11in;width:27.35pt;height:15.4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" filled="f" stroked="f">
              <v:path arrowok="t"/>
              <v:textbox inset="0,0,0,0">
                <w:txbxContent>
                  <w:p w:rsidR="00ED5017" w:rsidRDefault="00ED5017">
                    <w:pPr>
                      <w:pStyle w:val="Zkladntext"/>
                      <w:spacing w:before="12"/>
                      <w:ind w:left="20"/>
                    </w:pPr>
                    <w:r>
                      <w:rPr>
                        <w:spacing w:val="-5"/>
                      </w:rPr>
                      <w:t>OŽÚ</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76B" w:rsidRDefault="0098476B">
    <w:pPr>
      <w:pStyle w:val="Zkladntext"/>
      <w:spacing w:line="14" w:lineRule="auto"/>
      <w:rPr>
        <w:sz w:val="20"/>
      </w:rPr>
    </w:pPr>
    <w:r>
      <w:rPr>
        <w:noProof/>
        <w:sz w:val="24"/>
        <w:lang w:eastAsia="cs-CZ"/>
      </w:rPr>
      <mc:AlternateContent>
        <mc:Choice Requires="wps">
          <w:drawing>
            <wp:anchor distT="0" distB="0" distL="114300" distR="114300" simplePos="0" relativeHeight="251661312" behindDoc="1" locked="0" layoutInCell="1" allowOverlap="1">
              <wp:simplePos x="0" y="0"/>
              <wp:positionH relativeFrom="page">
                <wp:posOffset>935355</wp:posOffset>
              </wp:positionH>
              <wp:positionV relativeFrom="page">
                <wp:posOffset>9873615</wp:posOffset>
              </wp:positionV>
              <wp:extent cx="271145" cy="194310"/>
              <wp:effectExtent l="1905" t="0" r="3175" b="0"/>
              <wp:wrapNone/>
              <wp:docPr id="31" name="Textové pol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76B" w:rsidRDefault="0098476B">
                          <w:pPr>
                            <w:pStyle w:val="Zkladntext"/>
                            <w:spacing w:before="10"/>
                            <w:ind w:left="20"/>
                            <w:rPr>
                              <w:rFonts w:ascii="Times New Roman"/>
                            </w:rPr>
                          </w:pPr>
                          <w:r>
                            <w:rPr>
                              <w:rFonts w:ascii="Times New Roman"/>
                              <w:spacing w:val="-5"/>
                            </w:rPr>
                            <w:t>MO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31" o:spid="_x0000_s1036" type="#_x0000_t202" style="position:absolute;margin-left:73.65pt;margin-top:777.45pt;width:21.35pt;height:1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" filled="f" stroked="f">
              <v:textbox inset="0,0,0,0">
                <w:txbxContent>
                  <w:p w:rsidR="0098476B" w:rsidRDefault="0098476B">
                    <w:pPr>
                      <w:pStyle w:val="Zkladntext"/>
                      <w:spacing w:before="10"/>
                      <w:ind w:left="20"/>
                      <w:rPr>
                        <w:rFonts w:ascii="Times New Roman"/>
                      </w:rPr>
                    </w:pPr>
                    <w:r>
                      <w:rPr>
                        <w:rFonts w:ascii="Times New Roman"/>
                        <w:spacing w:val="-5"/>
                      </w:rPr>
                      <w:t>MO</w:t>
                    </w:r>
                  </w:p>
                </w:txbxContent>
              </v:textbox>
              <w10:wrap anchorx="page" anchory="page"/>
            </v:shape>
          </w:pict>
        </mc:Fallback>
      </mc:AlternateContent>
    </w:r>
    <w:r>
      <w:rPr>
        <w:noProof/>
        <w:sz w:val="24"/>
        <w:lang w:eastAsia="cs-CZ"/>
      </w:rPr>
      <mc:AlternateContent>
        <mc:Choice Requires="wps">
          <w:drawing>
            <wp:anchor distT="0" distB="0" distL="114300" distR="114300" simplePos="0" relativeHeight="251662336" behindDoc="1" locked="0" layoutInCell="1" allowOverlap="1">
              <wp:simplePos x="0" y="0"/>
              <wp:positionH relativeFrom="page">
                <wp:posOffset>3665220</wp:posOffset>
              </wp:positionH>
              <wp:positionV relativeFrom="page">
                <wp:posOffset>9874885</wp:posOffset>
              </wp:positionV>
              <wp:extent cx="241300" cy="194310"/>
              <wp:effectExtent l="0" t="0" r="0" b="0"/>
              <wp:wrapNone/>
              <wp:docPr id="30" name="Textové pol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76B" w:rsidRDefault="0098476B">
                          <w:pPr>
                            <w:pStyle w:val="Zkladn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noProof/>
                              <w:spacing w:val="-5"/>
                            </w:rPr>
                            <w:t>10</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30" o:spid="_x0000_s1037" type="#_x0000_t202" style="position:absolute;margin-left:288.6pt;margin-top:777.55pt;width:19pt;height:1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" filled="f" stroked="f">
              <v:textbox inset="0,0,0,0">
                <w:txbxContent>
                  <w:p w:rsidR="0098476B" w:rsidRDefault="0098476B">
                    <w:pPr>
                      <w:pStyle w:val="Zkladn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noProof/>
                        <w:spacing w:val="-5"/>
                      </w:rPr>
                      <w:t>10</w:t>
                    </w:r>
                    <w:r>
                      <w:rPr>
                        <w:rFonts w:ascii="Times New Roman"/>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76B" w:rsidRDefault="0098476B">
    <w:pPr>
      <w:pStyle w:val="Zpat"/>
    </w:pPr>
  </w:p>
  <w:p w:rsidR="0098476B" w:rsidRDefault="0098476B">
    <w:pPr>
      <w:pStyle w:val="Zkladn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6C4C" w:rsidRDefault="00C96C4C">
      <w:pPr>
        <w:spacing w:after="0" w:line="240" w:lineRule="auto"/>
      </w:pPr>
      <w:r>
        <w:separator/>
      </w:r>
    </w:p>
  </w:footnote>
  <w:footnote w:type="continuationSeparator" w:id="0">
    <w:p w:rsidR="00C96C4C" w:rsidRDefault="00C96C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2B223998"/>
    <w:name w:val="WW8Num16"/>
    <w:lvl w:ilvl="0">
      <w:numFmt w:val="bullet"/>
      <w:lvlText w:val="–"/>
      <w:lvlJc w:val="left"/>
      <w:pPr>
        <w:tabs>
          <w:tab w:val="num" w:pos="360"/>
        </w:tabs>
        <w:ind w:left="360" w:hanging="360"/>
      </w:pPr>
      <w:rPr>
        <w:rFonts w:ascii="Times New Roman" w:hAnsi="Times New Roman" w:cs="Times New Roman" w:hint="default"/>
        <w:color w:val="auto"/>
        <w:sz w:val="24"/>
      </w:rPr>
    </w:lvl>
  </w:abstractNum>
  <w:abstractNum w:abstractNumId="1" w15:restartNumberingAfterBreak="0">
    <w:nsid w:val="0216231B"/>
    <w:multiLevelType w:val="hybridMultilevel"/>
    <w:tmpl w:val="D32CC3AE"/>
    <w:lvl w:ilvl="0" w:tplc="A36A8B1E">
      <w:start w:val="1"/>
      <w:numFmt w:val="bullet"/>
      <w:lvlText w:val="-"/>
      <w:lvlJc w:val="left"/>
    </w:lvl>
    <w:lvl w:ilvl="1" w:tplc="882211A8">
      <w:numFmt w:val="decimal"/>
      <w:lvlText w:val=""/>
      <w:lvlJc w:val="left"/>
    </w:lvl>
    <w:lvl w:ilvl="2" w:tplc="CEDA086E">
      <w:numFmt w:val="decimal"/>
      <w:lvlText w:val=""/>
      <w:lvlJc w:val="left"/>
    </w:lvl>
    <w:lvl w:ilvl="3" w:tplc="D36211F4">
      <w:numFmt w:val="decimal"/>
      <w:lvlText w:val=""/>
      <w:lvlJc w:val="left"/>
    </w:lvl>
    <w:lvl w:ilvl="4" w:tplc="3F82DDC4">
      <w:numFmt w:val="decimal"/>
      <w:lvlText w:val=""/>
      <w:lvlJc w:val="left"/>
    </w:lvl>
    <w:lvl w:ilvl="5" w:tplc="2BA6F9D4">
      <w:numFmt w:val="decimal"/>
      <w:lvlText w:val=""/>
      <w:lvlJc w:val="left"/>
    </w:lvl>
    <w:lvl w:ilvl="6" w:tplc="CDBAEDCC">
      <w:numFmt w:val="decimal"/>
      <w:lvlText w:val=""/>
      <w:lvlJc w:val="left"/>
    </w:lvl>
    <w:lvl w:ilvl="7" w:tplc="3F027B9A">
      <w:numFmt w:val="decimal"/>
      <w:lvlText w:val=""/>
      <w:lvlJc w:val="left"/>
    </w:lvl>
    <w:lvl w:ilvl="8" w:tplc="41D614E6">
      <w:numFmt w:val="decimal"/>
      <w:lvlText w:val=""/>
      <w:lvlJc w:val="left"/>
    </w:lvl>
  </w:abstractNum>
  <w:abstractNum w:abstractNumId="2" w15:restartNumberingAfterBreak="0">
    <w:nsid w:val="03B732B4"/>
    <w:multiLevelType w:val="hybridMultilevel"/>
    <w:tmpl w:val="757A3B3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6510729"/>
    <w:multiLevelType w:val="hybridMultilevel"/>
    <w:tmpl w:val="BE9C09EC"/>
    <w:lvl w:ilvl="0" w:tplc="1D7C9C1A">
      <w:start w:val="5"/>
      <w:numFmt w:val="decimal"/>
      <w:lvlText w:val="%1."/>
      <w:lvlJc w:val="left"/>
      <w:pPr>
        <w:ind w:left="502" w:hanging="270"/>
        <w:jc w:val="left"/>
      </w:pPr>
      <w:rPr>
        <w:rFonts w:ascii="Arial" w:eastAsia="Arial" w:hAnsi="Arial" w:cs="Arial" w:hint="default"/>
        <w:b/>
        <w:bCs/>
        <w:i w:val="0"/>
        <w:iCs w:val="0"/>
        <w:spacing w:val="0"/>
        <w:w w:val="100"/>
        <w:sz w:val="24"/>
        <w:szCs w:val="24"/>
        <w:lang w:val="cs-CZ" w:eastAsia="en-US" w:bidi="ar-SA"/>
      </w:rPr>
    </w:lvl>
    <w:lvl w:ilvl="1" w:tplc="17F8FF38">
      <w:numFmt w:val="bullet"/>
      <w:lvlText w:val="-"/>
      <w:lvlJc w:val="left"/>
      <w:pPr>
        <w:ind w:left="232" w:hanging="152"/>
      </w:pPr>
      <w:rPr>
        <w:rFonts w:ascii="Arial" w:eastAsia="Arial" w:hAnsi="Arial" w:cs="Arial" w:hint="default"/>
        <w:b w:val="0"/>
        <w:bCs w:val="0"/>
        <w:i w:val="0"/>
        <w:iCs w:val="0"/>
        <w:spacing w:val="0"/>
        <w:w w:val="100"/>
        <w:sz w:val="24"/>
        <w:szCs w:val="24"/>
        <w:lang w:val="cs-CZ" w:eastAsia="en-US" w:bidi="ar-SA"/>
      </w:rPr>
    </w:lvl>
    <w:lvl w:ilvl="2" w:tplc="C86ECCC0">
      <w:numFmt w:val="bullet"/>
      <w:lvlText w:val="•"/>
      <w:lvlJc w:val="left"/>
      <w:pPr>
        <w:ind w:left="1565" w:hanging="152"/>
      </w:pPr>
      <w:rPr>
        <w:rFonts w:hint="default"/>
        <w:lang w:val="cs-CZ" w:eastAsia="en-US" w:bidi="ar-SA"/>
      </w:rPr>
    </w:lvl>
    <w:lvl w:ilvl="3" w:tplc="872C4BF4">
      <w:numFmt w:val="bullet"/>
      <w:lvlText w:val="•"/>
      <w:lvlJc w:val="left"/>
      <w:pPr>
        <w:ind w:left="2630" w:hanging="152"/>
      </w:pPr>
      <w:rPr>
        <w:rFonts w:hint="default"/>
        <w:lang w:val="cs-CZ" w:eastAsia="en-US" w:bidi="ar-SA"/>
      </w:rPr>
    </w:lvl>
    <w:lvl w:ilvl="4" w:tplc="4E5C75C0">
      <w:numFmt w:val="bullet"/>
      <w:lvlText w:val="•"/>
      <w:lvlJc w:val="left"/>
      <w:pPr>
        <w:ind w:left="3695" w:hanging="152"/>
      </w:pPr>
      <w:rPr>
        <w:rFonts w:hint="default"/>
        <w:lang w:val="cs-CZ" w:eastAsia="en-US" w:bidi="ar-SA"/>
      </w:rPr>
    </w:lvl>
    <w:lvl w:ilvl="5" w:tplc="D4068D4E">
      <w:numFmt w:val="bullet"/>
      <w:lvlText w:val="•"/>
      <w:lvlJc w:val="left"/>
      <w:pPr>
        <w:ind w:left="4760" w:hanging="152"/>
      </w:pPr>
      <w:rPr>
        <w:rFonts w:hint="default"/>
        <w:lang w:val="cs-CZ" w:eastAsia="en-US" w:bidi="ar-SA"/>
      </w:rPr>
    </w:lvl>
    <w:lvl w:ilvl="6" w:tplc="4FBC3CA8">
      <w:numFmt w:val="bullet"/>
      <w:lvlText w:val="•"/>
      <w:lvlJc w:val="left"/>
      <w:pPr>
        <w:ind w:left="5825" w:hanging="152"/>
      </w:pPr>
      <w:rPr>
        <w:rFonts w:hint="default"/>
        <w:lang w:val="cs-CZ" w:eastAsia="en-US" w:bidi="ar-SA"/>
      </w:rPr>
    </w:lvl>
    <w:lvl w:ilvl="7" w:tplc="559EF41A">
      <w:numFmt w:val="bullet"/>
      <w:lvlText w:val="•"/>
      <w:lvlJc w:val="left"/>
      <w:pPr>
        <w:ind w:left="6890" w:hanging="152"/>
      </w:pPr>
      <w:rPr>
        <w:rFonts w:hint="default"/>
        <w:lang w:val="cs-CZ" w:eastAsia="en-US" w:bidi="ar-SA"/>
      </w:rPr>
    </w:lvl>
    <w:lvl w:ilvl="8" w:tplc="5262DB72">
      <w:numFmt w:val="bullet"/>
      <w:lvlText w:val="•"/>
      <w:lvlJc w:val="left"/>
      <w:pPr>
        <w:ind w:left="7956" w:hanging="152"/>
      </w:pPr>
      <w:rPr>
        <w:rFonts w:hint="default"/>
        <w:lang w:val="cs-CZ" w:eastAsia="en-US" w:bidi="ar-SA"/>
      </w:rPr>
    </w:lvl>
  </w:abstractNum>
  <w:abstractNum w:abstractNumId="4" w15:restartNumberingAfterBreak="0">
    <w:nsid w:val="066C1761"/>
    <w:multiLevelType w:val="hybridMultilevel"/>
    <w:tmpl w:val="17AEC11C"/>
    <w:lvl w:ilvl="0" w:tplc="E2A2098E">
      <w:start w:val="14"/>
      <w:numFmt w:val="upperLetter"/>
      <w:suff w:val="nothing"/>
      <w:lvlText w:val="%1"/>
      <w:lvlJc w:val="left"/>
      <w:rPr>
        <w:rFonts w:ascii="Arial" w:eastAsia="Arial" w:hAnsi="Arial" w:cs="Arial" w:hint="default"/>
        <w:spacing w:val="0"/>
        <w:w w:val="100"/>
        <w:sz w:val="24"/>
      </w:rPr>
    </w:lvl>
    <w:lvl w:ilvl="1" w:tplc="109CB254">
      <w:start w:val="1"/>
      <w:numFmt w:val="bullet"/>
      <w:lvlText w:val="•"/>
      <w:lvlJc w:val="left"/>
      <w:pPr>
        <w:ind w:left="840" w:hanging="420"/>
      </w:pPr>
    </w:lvl>
    <w:lvl w:ilvl="2" w:tplc="C9EAC032">
      <w:start w:val="1"/>
      <w:numFmt w:val="bullet"/>
      <w:lvlText w:val="•"/>
      <w:lvlJc w:val="left"/>
      <w:pPr>
        <w:ind w:left="1260" w:hanging="420"/>
      </w:pPr>
    </w:lvl>
    <w:lvl w:ilvl="3" w:tplc="E2AEBE92">
      <w:start w:val="1"/>
      <w:numFmt w:val="bullet"/>
      <w:lvlText w:val="•"/>
      <w:lvlJc w:val="left"/>
      <w:pPr>
        <w:ind w:left="1680" w:hanging="420"/>
      </w:pPr>
    </w:lvl>
    <w:lvl w:ilvl="4" w:tplc="5BE61A9C">
      <w:start w:val="1"/>
      <w:numFmt w:val="bullet"/>
      <w:lvlText w:val="•"/>
      <w:lvlJc w:val="left"/>
      <w:pPr>
        <w:ind w:left="2100" w:hanging="420"/>
      </w:pPr>
    </w:lvl>
    <w:lvl w:ilvl="5" w:tplc="5B8A4444">
      <w:start w:val="1"/>
      <w:numFmt w:val="bullet"/>
      <w:lvlText w:val="•"/>
      <w:lvlJc w:val="left"/>
      <w:pPr>
        <w:ind w:left="2520" w:hanging="420"/>
      </w:pPr>
    </w:lvl>
    <w:lvl w:ilvl="6" w:tplc="5BAC58B2">
      <w:start w:val="1"/>
      <w:numFmt w:val="bullet"/>
      <w:lvlText w:val="•"/>
      <w:lvlJc w:val="left"/>
      <w:pPr>
        <w:ind w:left="2940" w:hanging="420"/>
      </w:pPr>
    </w:lvl>
    <w:lvl w:ilvl="7" w:tplc="22CEBEFC">
      <w:start w:val="1"/>
      <w:numFmt w:val="bullet"/>
      <w:lvlText w:val="•"/>
      <w:lvlJc w:val="left"/>
      <w:pPr>
        <w:ind w:left="3360" w:hanging="420"/>
      </w:pPr>
    </w:lvl>
    <w:lvl w:ilvl="8" w:tplc="5896CA46">
      <w:start w:val="1"/>
      <w:numFmt w:val="bullet"/>
      <w:lvlText w:val="•"/>
      <w:lvlJc w:val="left"/>
      <w:pPr>
        <w:ind w:left="3780" w:hanging="420"/>
      </w:pPr>
    </w:lvl>
  </w:abstractNum>
  <w:abstractNum w:abstractNumId="5" w15:restartNumberingAfterBreak="0">
    <w:nsid w:val="07EA4019"/>
    <w:multiLevelType w:val="hybridMultilevel"/>
    <w:tmpl w:val="6004EC98"/>
    <w:lvl w:ilvl="0" w:tplc="47085640">
      <w:start w:val="1"/>
      <w:numFmt w:val="decimal"/>
      <w:lvlText w:val="%1."/>
      <w:lvlJc w:val="lef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6" w15:restartNumberingAfterBreak="0">
    <w:nsid w:val="084A2E50"/>
    <w:multiLevelType w:val="hybridMultilevel"/>
    <w:tmpl w:val="D8885DB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88213A0"/>
    <w:multiLevelType w:val="hybridMultilevel"/>
    <w:tmpl w:val="D92620A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89F79C1"/>
    <w:multiLevelType w:val="hybridMultilevel"/>
    <w:tmpl w:val="F6AE06C4"/>
    <w:lvl w:ilvl="0" w:tplc="A97C824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8E60C74"/>
    <w:multiLevelType w:val="hybridMultilevel"/>
    <w:tmpl w:val="A03E118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097B5902"/>
    <w:multiLevelType w:val="hybridMultilevel"/>
    <w:tmpl w:val="B3625246"/>
    <w:lvl w:ilvl="0" w:tplc="C9B0E690">
      <w:start w:val="1"/>
      <w:numFmt w:val="upperRoman"/>
      <w:lvlText w:val="%1."/>
      <w:lvlJc w:val="left"/>
      <w:pPr>
        <w:ind w:left="720" w:hanging="720"/>
      </w:pPr>
      <w:rPr>
        <w:rFonts w:hint="default"/>
        <w:color w:val="auto"/>
      </w:rPr>
    </w:lvl>
    <w:lvl w:ilvl="1" w:tplc="00260B42">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A6A3202"/>
    <w:multiLevelType w:val="hybridMultilevel"/>
    <w:tmpl w:val="7DE64C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BEB637B"/>
    <w:multiLevelType w:val="hybridMultilevel"/>
    <w:tmpl w:val="31C6DEFA"/>
    <w:lvl w:ilvl="0" w:tplc="1642202A">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0DF063F9"/>
    <w:multiLevelType w:val="multilevel"/>
    <w:tmpl w:val="4784E9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0EA21ABC"/>
    <w:multiLevelType w:val="hybridMultilevel"/>
    <w:tmpl w:val="CC185656"/>
    <w:lvl w:ilvl="0" w:tplc="E9703020">
      <w:numFmt w:val="bullet"/>
      <w:lvlText w:val="–"/>
      <w:lvlJc w:val="left"/>
      <w:pPr>
        <w:tabs>
          <w:tab w:val="num" w:pos="587"/>
        </w:tabs>
        <w:ind w:left="587" w:hanging="227"/>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E060CC"/>
    <w:multiLevelType w:val="hybridMultilevel"/>
    <w:tmpl w:val="47B2FD8A"/>
    <w:lvl w:ilvl="0" w:tplc="4DAE89B2">
      <w:numFmt w:val="bullet"/>
      <w:lvlText w:val="-"/>
      <w:lvlJc w:val="left"/>
      <w:pPr>
        <w:ind w:left="1440" w:hanging="360"/>
      </w:pPr>
      <w:rPr>
        <w:rFonts w:ascii="Calibri" w:eastAsia="Calibri" w:hAnsi="Calibri"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6" w15:restartNumberingAfterBreak="0">
    <w:nsid w:val="101E0E50"/>
    <w:multiLevelType w:val="hybridMultilevel"/>
    <w:tmpl w:val="4E46608A"/>
    <w:lvl w:ilvl="0" w:tplc="A350AE46">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09E324F"/>
    <w:multiLevelType w:val="hybridMultilevel"/>
    <w:tmpl w:val="79E25842"/>
    <w:lvl w:ilvl="0" w:tplc="46081806">
      <w:numFmt w:val="bullet"/>
      <w:lvlText w:val="-"/>
      <w:lvlJc w:val="left"/>
      <w:pPr>
        <w:ind w:left="232" w:hanging="200"/>
      </w:pPr>
      <w:rPr>
        <w:rFonts w:ascii="Arial" w:eastAsia="Arial" w:hAnsi="Arial" w:cs="Arial" w:hint="default"/>
        <w:b w:val="0"/>
        <w:bCs w:val="0"/>
        <w:i w:val="0"/>
        <w:iCs w:val="0"/>
        <w:spacing w:val="0"/>
        <w:w w:val="100"/>
        <w:sz w:val="24"/>
        <w:szCs w:val="24"/>
        <w:lang w:val="cs-CZ" w:eastAsia="en-US" w:bidi="ar-SA"/>
      </w:rPr>
    </w:lvl>
    <w:lvl w:ilvl="1" w:tplc="06A40AA0">
      <w:numFmt w:val="bullet"/>
      <w:lvlText w:val="•"/>
      <w:lvlJc w:val="left"/>
      <w:pPr>
        <w:ind w:left="1224" w:hanging="200"/>
      </w:pPr>
      <w:rPr>
        <w:rFonts w:hint="default"/>
        <w:lang w:val="cs-CZ" w:eastAsia="en-US" w:bidi="ar-SA"/>
      </w:rPr>
    </w:lvl>
    <w:lvl w:ilvl="2" w:tplc="FC18C4DC">
      <w:numFmt w:val="bullet"/>
      <w:lvlText w:val="•"/>
      <w:lvlJc w:val="left"/>
      <w:pPr>
        <w:ind w:left="2209" w:hanging="200"/>
      </w:pPr>
      <w:rPr>
        <w:rFonts w:hint="default"/>
        <w:lang w:val="cs-CZ" w:eastAsia="en-US" w:bidi="ar-SA"/>
      </w:rPr>
    </w:lvl>
    <w:lvl w:ilvl="3" w:tplc="DB7CB722">
      <w:numFmt w:val="bullet"/>
      <w:lvlText w:val="•"/>
      <w:lvlJc w:val="left"/>
      <w:pPr>
        <w:ind w:left="3193" w:hanging="200"/>
      </w:pPr>
      <w:rPr>
        <w:rFonts w:hint="default"/>
        <w:lang w:val="cs-CZ" w:eastAsia="en-US" w:bidi="ar-SA"/>
      </w:rPr>
    </w:lvl>
    <w:lvl w:ilvl="4" w:tplc="3A5EA374">
      <w:numFmt w:val="bullet"/>
      <w:lvlText w:val="•"/>
      <w:lvlJc w:val="left"/>
      <w:pPr>
        <w:ind w:left="4178" w:hanging="200"/>
      </w:pPr>
      <w:rPr>
        <w:rFonts w:hint="default"/>
        <w:lang w:val="cs-CZ" w:eastAsia="en-US" w:bidi="ar-SA"/>
      </w:rPr>
    </w:lvl>
    <w:lvl w:ilvl="5" w:tplc="0874AD10">
      <w:numFmt w:val="bullet"/>
      <w:lvlText w:val="•"/>
      <w:lvlJc w:val="left"/>
      <w:pPr>
        <w:ind w:left="5163" w:hanging="200"/>
      </w:pPr>
      <w:rPr>
        <w:rFonts w:hint="default"/>
        <w:lang w:val="cs-CZ" w:eastAsia="en-US" w:bidi="ar-SA"/>
      </w:rPr>
    </w:lvl>
    <w:lvl w:ilvl="6" w:tplc="DF9CEA82">
      <w:numFmt w:val="bullet"/>
      <w:lvlText w:val="•"/>
      <w:lvlJc w:val="left"/>
      <w:pPr>
        <w:ind w:left="6147" w:hanging="200"/>
      </w:pPr>
      <w:rPr>
        <w:rFonts w:hint="default"/>
        <w:lang w:val="cs-CZ" w:eastAsia="en-US" w:bidi="ar-SA"/>
      </w:rPr>
    </w:lvl>
    <w:lvl w:ilvl="7" w:tplc="4372CD88">
      <w:numFmt w:val="bullet"/>
      <w:lvlText w:val="•"/>
      <w:lvlJc w:val="left"/>
      <w:pPr>
        <w:ind w:left="7132" w:hanging="200"/>
      </w:pPr>
      <w:rPr>
        <w:rFonts w:hint="default"/>
        <w:lang w:val="cs-CZ" w:eastAsia="en-US" w:bidi="ar-SA"/>
      </w:rPr>
    </w:lvl>
    <w:lvl w:ilvl="8" w:tplc="93ACC9C4">
      <w:numFmt w:val="bullet"/>
      <w:lvlText w:val="•"/>
      <w:lvlJc w:val="left"/>
      <w:pPr>
        <w:ind w:left="8117" w:hanging="200"/>
      </w:pPr>
      <w:rPr>
        <w:rFonts w:hint="default"/>
        <w:lang w:val="cs-CZ" w:eastAsia="en-US" w:bidi="ar-SA"/>
      </w:rPr>
    </w:lvl>
  </w:abstractNum>
  <w:abstractNum w:abstractNumId="18" w15:restartNumberingAfterBreak="0">
    <w:nsid w:val="113603A5"/>
    <w:multiLevelType w:val="hybridMultilevel"/>
    <w:tmpl w:val="E73696F4"/>
    <w:lvl w:ilvl="0" w:tplc="939C4B28">
      <w:numFmt w:val="bullet"/>
      <w:lvlText w:val="-"/>
      <w:lvlJc w:val="left"/>
      <w:pPr>
        <w:ind w:left="955" w:hanging="349"/>
      </w:pPr>
      <w:rPr>
        <w:rFonts w:ascii="Arial" w:eastAsia="Arial" w:hAnsi="Arial" w:cs="Arial" w:hint="default"/>
        <w:b w:val="0"/>
        <w:bCs w:val="0"/>
        <w:i w:val="0"/>
        <w:iCs w:val="0"/>
        <w:spacing w:val="0"/>
        <w:w w:val="100"/>
        <w:sz w:val="24"/>
        <w:szCs w:val="24"/>
        <w:lang w:val="cs-CZ" w:eastAsia="en-US" w:bidi="ar-SA"/>
      </w:rPr>
    </w:lvl>
    <w:lvl w:ilvl="1" w:tplc="BC746038">
      <w:numFmt w:val="bullet"/>
      <w:lvlText w:val="•"/>
      <w:lvlJc w:val="left"/>
      <w:pPr>
        <w:ind w:left="1868" w:hanging="349"/>
      </w:pPr>
      <w:rPr>
        <w:rFonts w:hint="default"/>
        <w:lang w:val="cs-CZ" w:eastAsia="en-US" w:bidi="ar-SA"/>
      </w:rPr>
    </w:lvl>
    <w:lvl w:ilvl="2" w:tplc="A64AF5A4">
      <w:numFmt w:val="bullet"/>
      <w:lvlText w:val="•"/>
      <w:lvlJc w:val="left"/>
      <w:pPr>
        <w:ind w:left="2777" w:hanging="349"/>
      </w:pPr>
      <w:rPr>
        <w:rFonts w:hint="default"/>
        <w:lang w:val="cs-CZ" w:eastAsia="en-US" w:bidi="ar-SA"/>
      </w:rPr>
    </w:lvl>
    <w:lvl w:ilvl="3" w:tplc="53D231B0">
      <w:numFmt w:val="bullet"/>
      <w:lvlText w:val="•"/>
      <w:lvlJc w:val="left"/>
      <w:pPr>
        <w:ind w:left="3685" w:hanging="349"/>
      </w:pPr>
      <w:rPr>
        <w:rFonts w:hint="default"/>
        <w:lang w:val="cs-CZ" w:eastAsia="en-US" w:bidi="ar-SA"/>
      </w:rPr>
    </w:lvl>
    <w:lvl w:ilvl="4" w:tplc="960E316A">
      <w:numFmt w:val="bullet"/>
      <w:lvlText w:val="•"/>
      <w:lvlJc w:val="left"/>
      <w:pPr>
        <w:ind w:left="4594" w:hanging="349"/>
      </w:pPr>
      <w:rPr>
        <w:rFonts w:hint="default"/>
        <w:lang w:val="cs-CZ" w:eastAsia="en-US" w:bidi="ar-SA"/>
      </w:rPr>
    </w:lvl>
    <w:lvl w:ilvl="5" w:tplc="31143206">
      <w:numFmt w:val="bullet"/>
      <w:lvlText w:val="•"/>
      <w:lvlJc w:val="left"/>
      <w:pPr>
        <w:ind w:left="5503" w:hanging="349"/>
      </w:pPr>
      <w:rPr>
        <w:rFonts w:hint="default"/>
        <w:lang w:val="cs-CZ" w:eastAsia="en-US" w:bidi="ar-SA"/>
      </w:rPr>
    </w:lvl>
    <w:lvl w:ilvl="6" w:tplc="708C47CE">
      <w:numFmt w:val="bullet"/>
      <w:lvlText w:val="•"/>
      <w:lvlJc w:val="left"/>
      <w:pPr>
        <w:ind w:left="6411" w:hanging="349"/>
      </w:pPr>
      <w:rPr>
        <w:rFonts w:hint="default"/>
        <w:lang w:val="cs-CZ" w:eastAsia="en-US" w:bidi="ar-SA"/>
      </w:rPr>
    </w:lvl>
    <w:lvl w:ilvl="7" w:tplc="09569272">
      <w:numFmt w:val="bullet"/>
      <w:lvlText w:val="•"/>
      <w:lvlJc w:val="left"/>
      <w:pPr>
        <w:ind w:left="7320" w:hanging="349"/>
      </w:pPr>
      <w:rPr>
        <w:rFonts w:hint="default"/>
        <w:lang w:val="cs-CZ" w:eastAsia="en-US" w:bidi="ar-SA"/>
      </w:rPr>
    </w:lvl>
    <w:lvl w:ilvl="8" w:tplc="A380E426">
      <w:numFmt w:val="bullet"/>
      <w:lvlText w:val="•"/>
      <w:lvlJc w:val="left"/>
      <w:pPr>
        <w:ind w:left="8229" w:hanging="349"/>
      </w:pPr>
      <w:rPr>
        <w:rFonts w:hint="default"/>
        <w:lang w:val="cs-CZ" w:eastAsia="en-US" w:bidi="ar-SA"/>
      </w:rPr>
    </w:lvl>
  </w:abstractNum>
  <w:abstractNum w:abstractNumId="19" w15:restartNumberingAfterBreak="0">
    <w:nsid w:val="11883CE8"/>
    <w:multiLevelType w:val="hybridMultilevel"/>
    <w:tmpl w:val="C01A3C3A"/>
    <w:lvl w:ilvl="0" w:tplc="3A2E5046">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190CDE7"/>
    <w:multiLevelType w:val="hybridMultilevel"/>
    <w:tmpl w:val="20445C4C"/>
    <w:lvl w:ilvl="0" w:tplc="4F025DE4">
      <w:start w:val="1"/>
      <w:numFmt w:val="bullet"/>
      <w:lvlText w:val="-"/>
      <w:lvlJc w:val="left"/>
    </w:lvl>
    <w:lvl w:ilvl="1" w:tplc="5D9A3360">
      <w:numFmt w:val="decimal"/>
      <w:lvlText w:val=""/>
      <w:lvlJc w:val="left"/>
    </w:lvl>
    <w:lvl w:ilvl="2" w:tplc="78641D4E">
      <w:numFmt w:val="decimal"/>
      <w:lvlText w:val=""/>
      <w:lvlJc w:val="left"/>
    </w:lvl>
    <w:lvl w:ilvl="3" w:tplc="8EDABE16">
      <w:numFmt w:val="decimal"/>
      <w:lvlText w:val=""/>
      <w:lvlJc w:val="left"/>
    </w:lvl>
    <w:lvl w:ilvl="4" w:tplc="EB4C5992">
      <w:numFmt w:val="decimal"/>
      <w:lvlText w:val=""/>
      <w:lvlJc w:val="left"/>
    </w:lvl>
    <w:lvl w:ilvl="5" w:tplc="B880801E">
      <w:numFmt w:val="decimal"/>
      <w:lvlText w:val=""/>
      <w:lvlJc w:val="left"/>
    </w:lvl>
    <w:lvl w:ilvl="6" w:tplc="9244C448">
      <w:numFmt w:val="decimal"/>
      <w:lvlText w:val=""/>
      <w:lvlJc w:val="left"/>
    </w:lvl>
    <w:lvl w:ilvl="7" w:tplc="AB62551A">
      <w:numFmt w:val="decimal"/>
      <w:lvlText w:val=""/>
      <w:lvlJc w:val="left"/>
    </w:lvl>
    <w:lvl w:ilvl="8" w:tplc="62642AB6">
      <w:numFmt w:val="decimal"/>
      <w:lvlText w:val=""/>
      <w:lvlJc w:val="left"/>
    </w:lvl>
  </w:abstractNum>
  <w:abstractNum w:abstractNumId="21" w15:restartNumberingAfterBreak="0">
    <w:nsid w:val="12590D89"/>
    <w:multiLevelType w:val="hybridMultilevel"/>
    <w:tmpl w:val="CB14359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13B11DE3"/>
    <w:multiLevelType w:val="hybridMultilevel"/>
    <w:tmpl w:val="2A124D9E"/>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140E0F76"/>
    <w:multiLevelType w:val="hybridMultilevel"/>
    <w:tmpl w:val="418851FC"/>
    <w:lvl w:ilvl="0" w:tplc="A3FC6E3A">
      <w:start w:val="1"/>
      <w:numFmt w:val="bullet"/>
      <w:lvlText w:val="-"/>
      <w:lvlJc w:val="left"/>
    </w:lvl>
    <w:lvl w:ilvl="1" w:tplc="1B9205E8">
      <w:numFmt w:val="decimal"/>
      <w:lvlText w:val=""/>
      <w:lvlJc w:val="left"/>
    </w:lvl>
    <w:lvl w:ilvl="2" w:tplc="F1A25EC0">
      <w:numFmt w:val="decimal"/>
      <w:lvlText w:val=""/>
      <w:lvlJc w:val="left"/>
    </w:lvl>
    <w:lvl w:ilvl="3" w:tplc="76CA99D4">
      <w:numFmt w:val="decimal"/>
      <w:lvlText w:val=""/>
      <w:lvlJc w:val="left"/>
    </w:lvl>
    <w:lvl w:ilvl="4" w:tplc="FB12A088">
      <w:numFmt w:val="decimal"/>
      <w:lvlText w:val=""/>
      <w:lvlJc w:val="left"/>
    </w:lvl>
    <w:lvl w:ilvl="5" w:tplc="E9F27C22">
      <w:numFmt w:val="decimal"/>
      <w:lvlText w:val=""/>
      <w:lvlJc w:val="left"/>
    </w:lvl>
    <w:lvl w:ilvl="6" w:tplc="A694F5F8">
      <w:numFmt w:val="decimal"/>
      <w:lvlText w:val=""/>
      <w:lvlJc w:val="left"/>
    </w:lvl>
    <w:lvl w:ilvl="7" w:tplc="AC90964A">
      <w:numFmt w:val="decimal"/>
      <w:lvlText w:val=""/>
      <w:lvlJc w:val="left"/>
    </w:lvl>
    <w:lvl w:ilvl="8" w:tplc="0F38471E">
      <w:numFmt w:val="decimal"/>
      <w:lvlText w:val=""/>
      <w:lvlJc w:val="left"/>
    </w:lvl>
  </w:abstractNum>
  <w:abstractNum w:abstractNumId="24" w15:restartNumberingAfterBreak="0">
    <w:nsid w:val="153E0E48"/>
    <w:multiLevelType w:val="hybridMultilevel"/>
    <w:tmpl w:val="E1B0C3F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16910051"/>
    <w:multiLevelType w:val="multilevel"/>
    <w:tmpl w:val="ABE025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185A7C5B"/>
    <w:multiLevelType w:val="hybridMultilevel"/>
    <w:tmpl w:val="0880530E"/>
    <w:lvl w:ilvl="0" w:tplc="6E32F2A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1A2412A2"/>
    <w:multiLevelType w:val="hybridMultilevel"/>
    <w:tmpl w:val="FC4CB07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1A9C0BDD"/>
    <w:multiLevelType w:val="hybridMultilevel"/>
    <w:tmpl w:val="E45C505C"/>
    <w:lvl w:ilvl="0" w:tplc="6B68DA36">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1B595D93"/>
    <w:multiLevelType w:val="hybridMultilevel"/>
    <w:tmpl w:val="72B8881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0" w15:restartNumberingAfterBreak="0">
    <w:nsid w:val="1BC5059F"/>
    <w:multiLevelType w:val="hybridMultilevel"/>
    <w:tmpl w:val="2C46DEC8"/>
    <w:lvl w:ilvl="0" w:tplc="314A6D58">
      <w:start w:val="1"/>
      <w:numFmt w:val="bullet"/>
      <w:lvlText w:val=""/>
      <w:lvlJc w:val="left"/>
      <w:pPr>
        <w:ind w:left="1146" w:hanging="360"/>
      </w:pPr>
      <w:rPr>
        <w:rFonts w:ascii="Wingdings" w:hAnsi="Wingdings" w:hint="default"/>
        <w:color w:val="auto"/>
      </w:rPr>
    </w:lvl>
    <w:lvl w:ilvl="1" w:tplc="04050003">
      <w:start w:val="1"/>
      <w:numFmt w:val="bullet"/>
      <w:lvlText w:val="o"/>
      <w:lvlJc w:val="left"/>
      <w:pPr>
        <w:ind w:left="1866" w:hanging="360"/>
      </w:pPr>
      <w:rPr>
        <w:rFonts w:ascii="Courier New" w:hAnsi="Courier New" w:cs="Courier New" w:hint="default"/>
      </w:rPr>
    </w:lvl>
    <w:lvl w:ilvl="2" w:tplc="04050005">
      <w:start w:val="1"/>
      <w:numFmt w:val="bullet"/>
      <w:lvlText w:val=""/>
      <w:lvlJc w:val="left"/>
      <w:pPr>
        <w:ind w:left="2586" w:hanging="360"/>
      </w:pPr>
      <w:rPr>
        <w:rFonts w:ascii="Wingdings" w:hAnsi="Wingdings" w:hint="default"/>
      </w:rPr>
    </w:lvl>
    <w:lvl w:ilvl="3" w:tplc="04050001">
      <w:start w:val="1"/>
      <w:numFmt w:val="bullet"/>
      <w:lvlText w:val=""/>
      <w:lvlJc w:val="left"/>
      <w:pPr>
        <w:ind w:left="3306" w:hanging="360"/>
      </w:pPr>
      <w:rPr>
        <w:rFonts w:ascii="Symbol" w:hAnsi="Symbol" w:hint="default"/>
      </w:rPr>
    </w:lvl>
    <w:lvl w:ilvl="4" w:tplc="04050003">
      <w:start w:val="1"/>
      <w:numFmt w:val="bullet"/>
      <w:lvlText w:val="o"/>
      <w:lvlJc w:val="left"/>
      <w:pPr>
        <w:ind w:left="4026" w:hanging="360"/>
      </w:pPr>
      <w:rPr>
        <w:rFonts w:ascii="Courier New" w:hAnsi="Courier New" w:cs="Courier New" w:hint="default"/>
      </w:rPr>
    </w:lvl>
    <w:lvl w:ilvl="5" w:tplc="04050005">
      <w:start w:val="1"/>
      <w:numFmt w:val="bullet"/>
      <w:lvlText w:val=""/>
      <w:lvlJc w:val="left"/>
      <w:pPr>
        <w:ind w:left="4746" w:hanging="360"/>
      </w:pPr>
      <w:rPr>
        <w:rFonts w:ascii="Wingdings" w:hAnsi="Wingdings" w:hint="default"/>
      </w:rPr>
    </w:lvl>
    <w:lvl w:ilvl="6" w:tplc="04050001">
      <w:start w:val="1"/>
      <w:numFmt w:val="bullet"/>
      <w:lvlText w:val=""/>
      <w:lvlJc w:val="left"/>
      <w:pPr>
        <w:ind w:left="5466" w:hanging="360"/>
      </w:pPr>
      <w:rPr>
        <w:rFonts w:ascii="Symbol" w:hAnsi="Symbol" w:hint="default"/>
      </w:rPr>
    </w:lvl>
    <w:lvl w:ilvl="7" w:tplc="04050003">
      <w:start w:val="1"/>
      <w:numFmt w:val="bullet"/>
      <w:lvlText w:val="o"/>
      <w:lvlJc w:val="left"/>
      <w:pPr>
        <w:ind w:left="6186" w:hanging="360"/>
      </w:pPr>
      <w:rPr>
        <w:rFonts w:ascii="Courier New" w:hAnsi="Courier New" w:cs="Courier New" w:hint="default"/>
      </w:rPr>
    </w:lvl>
    <w:lvl w:ilvl="8" w:tplc="04050005">
      <w:start w:val="1"/>
      <w:numFmt w:val="bullet"/>
      <w:lvlText w:val=""/>
      <w:lvlJc w:val="left"/>
      <w:pPr>
        <w:ind w:left="6906" w:hanging="360"/>
      </w:pPr>
      <w:rPr>
        <w:rFonts w:ascii="Wingdings" w:hAnsi="Wingdings" w:hint="default"/>
      </w:rPr>
    </w:lvl>
  </w:abstractNum>
  <w:abstractNum w:abstractNumId="31" w15:restartNumberingAfterBreak="0">
    <w:nsid w:val="1C4943C0"/>
    <w:multiLevelType w:val="hybridMultilevel"/>
    <w:tmpl w:val="7AD6EFA6"/>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15:restartNumberingAfterBreak="0">
    <w:nsid w:val="1C687138"/>
    <w:multiLevelType w:val="multilevel"/>
    <w:tmpl w:val="A63498CC"/>
    <w:lvl w:ilvl="0">
      <w:start w:val="1"/>
      <w:numFmt w:val="bullet"/>
      <w:lvlText w:val="●"/>
      <w:lvlJc w:val="left"/>
      <w:pPr>
        <w:ind w:left="720" w:hanging="360"/>
      </w:pPr>
      <w:rPr>
        <w:rFonts w:ascii="Arial" w:eastAsia="Arial" w:hAnsi="Arial" w:cs="Arial"/>
        <w:b/>
        <w:u w:val="none"/>
      </w:rPr>
    </w:lvl>
    <w:lvl w:ilvl="1">
      <w:start w:val="1"/>
      <w:numFmt w:val="bullet"/>
      <w:lvlText w:val="●"/>
      <w:lvlJc w:val="left"/>
      <w:pPr>
        <w:ind w:left="1440" w:hanging="360"/>
      </w:pPr>
      <w:rPr>
        <w:highlight w:val="white"/>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1CDF442B"/>
    <w:multiLevelType w:val="hybridMultilevel"/>
    <w:tmpl w:val="6414C11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1DFA47BA"/>
    <w:multiLevelType w:val="hybridMultilevel"/>
    <w:tmpl w:val="F8D22DA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5" w15:restartNumberingAfterBreak="0">
    <w:nsid w:val="1F16E9E8"/>
    <w:multiLevelType w:val="hybridMultilevel"/>
    <w:tmpl w:val="42DA2356"/>
    <w:lvl w:ilvl="0" w:tplc="249269AE">
      <w:start w:val="1"/>
      <w:numFmt w:val="bullet"/>
      <w:lvlText w:val="-"/>
      <w:lvlJc w:val="left"/>
    </w:lvl>
    <w:lvl w:ilvl="1" w:tplc="D7D45AE8">
      <w:numFmt w:val="decimal"/>
      <w:lvlText w:val=""/>
      <w:lvlJc w:val="left"/>
    </w:lvl>
    <w:lvl w:ilvl="2" w:tplc="DE1096D2">
      <w:numFmt w:val="decimal"/>
      <w:lvlText w:val=""/>
      <w:lvlJc w:val="left"/>
    </w:lvl>
    <w:lvl w:ilvl="3" w:tplc="5A50124C">
      <w:numFmt w:val="decimal"/>
      <w:lvlText w:val=""/>
      <w:lvlJc w:val="left"/>
    </w:lvl>
    <w:lvl w:ilvl="4" w:tplc="32D4643C">
      <w:numFmt w:val="decimal"/>
      <w:lvlText w:val=""/>
      <w:lvlJc w:val="left"/>
    </w:lvl>
    <w:lvl w:ilvl="5" w:tplc="DF80EA16">
      <w:numFmt w:val="decimal"/>
      <w:lvlText w:val=""/>
      <w:lvlJc w:val="left"/>
    </w:lvl>
    <w:lvl w:ilvl="6" w:tplc="FE384D2E">
      <w:numFmt w:val="decimal"/>
      <w:lvlText w:val=""/>
      <w:lvlJc w:val="left"/>
    </w:lvl>
    <w:lvl w:ilvl="7" w:tplc="3322229C">
      <w:numFmt w:val="decimal"/>
      <w:lvlText w:val=""/>
      <w:lvlJc w:val="left"/>
    </w:lvl>
    <w:lvl w:ilvl="8" w:tplc="0C8A74AA">
      <w:numFmt w:val="decimal"/>
      <w:lvlText w:val=""/>
      <w:lvlJc w:val="left"/>
    </w:lvl>
  </w:abstractNum>
  <w:abstractNum w:abstractNumId="36" w15:restartNumberingAfterBreak="0">
    <w:nsid w:val="1F7912BC"/>
    <w:multiLevelType w:val="hybridMultilevel"/>
    <w:tmpl w:val="BAFA9B5C"/>
    <w:lvl w:ilvl="0" w:tplc="4DAE89B2">
      <w:numFmt w:val="bullet"/>
      <w:lvlText w:val="-"/>
      <w:lvlJc w:val="left"/>
      <w:pPr>
        <w:ind w:left="360" w:hanging="360"/>
      </w:pPr>
      <w:rPr>
        <w:rFonts w:ascii="Calibri" w:eastAsia="Calibri" w:hAnsi="Calibri"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7" w15:restartNumberingAfterBreak="0">
    <w:nsid w:val="203546CD"/>
    <w:multiLevelType w:val="multilevel"/>
    <w:tmpl w:val="C1A8F55C"/>
    <w:lvl w:ilvl="0">
      <w:start w:val="1"/>
      <w:numFmt w:val="bullet"/>
      <w:lvlText w:val="●"/>
      <w:lvlJc w:val="left"/>
      <w:pPr>
        <w:ind w:left="720" w:hanging="360"/>
      </w:pPr>
      <w:rPr>
        <w:u w:val="none"/>
      </w:rPr>
    </w:lvl>
    <w:lvl w:ilvl="1">
      <w:start w:val="1"/>
      <w:numFmt w:val="bullet"/>
      <w:lvlText w:val="■"/>
      <w:lvlJc w:val="left"/>
      <w:pPr>
        <w:ind w:left="1440" w:hanging="360"/>
      </w:pPr>
      <w:rPr>
        <w:highlight w:val="white"/>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21741138"/>
    <w:multiLevelType w:val="hybridMultilevel"/>
    <w:tmpl w:val="69928850"/>
    <w:lvl w:ilvl="0" w:tplc="0666D57C">
      <w:numFmt w:val="bullet"/>
      <w:lvlText w:val="-"/>
      <w:lvlJc w:val="left"/>
      <w:pPr>
        <w:ind w:left="360" w:hanging="360"/>
      </w:pPr>
      <w:rPr>
        <w:rFonts w:ascii="Calibri" w:eastAsia="Calibri" w:hAnsi="Calibri" w:cs="Calibri" w:hint="default"/>
        <w:b/>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9" w15:restartNumberingAfterBreak="0">
    <w:nsid w:val="22DA4D77"/>
    <w:multiLevelType w:val="hybridMultilevel"/>
    <w:tmpl w:val="0CFECCB0"/>
    <w:lvl w:ilvl="0" w:tplc="B7024C06">
      <w:start w:val="586"/>
      <w:numFmt w:val="bullet"/>
      <w:lvlText w:val="-"/>
      <w:lvlJc w:val="left"/>
      <w:pPr>
        <w:ind w:left="720" w:hanging="360"/>
      </w:pPr>
      <w:rPr>
        <w:rFonts w:ascii="Arial" w:eastAsia="Times New Roman" w:hAnsi="Arial" w:cs="Arial" w:hint="default"/>
        <w:b w:val="0"/>
        <w:i w:val="0"/>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22EB4DBA"/>
    <w:multiLevelType w:val="hybridMultilevel"/>
    <w:tmpl w:val="5EE4B3D2"/>
    <w:lvl w:ilvl="0" w:tplc="0405000D">
      <w:start w:val="1"/>
      <w:numFmt w:val="bullet"/>
      <w:lvlText w:val=""/>
      <w:lvlJc w:val="left"/>
      <w:pPr>
        <w:ind w:left="777" w:hanging="360"/>
      </w:pPr>
      <w:rPr>
        <w:rFonts w:ascii="Wingdings" w:hAnsi="Wingdings" w:hint="default"/>
      </w:rPr>
    </w:lvl>
    <w:lvl w:ilvl="1" w:tplc="04050003">
      <w:start w:val="1"/>
      <w:numFmt w:val="bullet"/>
      <w:lvlText w:val="o"/>
      <w:lvlJc w:val="left"/>
      <w:pPr>
        <w:ind w:left="1497" w:hanging="360"/>
      </w:pPr>
      <w:rPr>
        <w:rFonts w:ascii="Courier New" w:hAnsi="Courier New" w:cs="Courier New" w:hint="default"/>
      </w:rPr>
    </w:lvl>
    <w:lvl w:ilvl="2" w:tplc="04050005">
      <w:start w:val="1"/>
      <w:numFmt w:val="bullet"/>
      <w:lvlText w:val=""/>
      <w:lvlJc w:val="left"/>
      <w:pPr>
        <w:ind w:left="2217" w:hanging="360"/>
      </w:pPr>
      <w:rPr>
        <w:rFonts w:ascii="Wingdings" w:hAnsi="Wingdings" w:hint="default"/>
      </w:rPr>
    </w:lvl>
    <w:lvl w:ilvl="3" w:tplc="04050001">
      <w:start w:val="1"/>
      <w:numFmt w:val="bullet"/>
      <w:lvlText w:val=""/>
      <w:lvlJc w:val="left"/>
      <w:pPr>
        <w:ind w:left="2937" w:hanging="360"/>
      </w:pPr>
      <w:rPr>
        <w:rFonts w:ascii="Symbol" w:hAnsi="Symbol" w:hint="default"/>
      </w:rPr>
    </w:lvl>
    <w:lvl w:ilvl="4" w:tplc="04050003">
      <w:start w:val="1"/>
      <w:numFmt w:val="bullet"/>
      <w:lvlText w:val="o"/>
      <w:lvlJc w:val="left"/>
      <w:pPr>
        <w:ind w:left="3657" w:hanging="360"/>
      </w:pPr>
      <w:rPr>
        <w:rFonts w:ascii="Courier New" w:hAnsi="Courier New" w:cs="Courier New" w:hint="default"/>
      </w:rPr>
    </w:lvl>
    <w:lvl w:ilvl="5" w:tplc="04050005">
      <w:start w:val="1"/>
      <w:numFmt w:val="bullet"/>
      <w:lvlText w:val=""/>
      <w:lvlJc w:val="left"/>
      <w:pPr>
        <w:ind w:left="4377" w:hanging="360"/>
      </w:pPr>
      <w:rPr>
        <w:rFonts w:ascii="Wingdings" w:hAnsi="Wingdings" w:hint="default"/>
      </w:rPr>
    </w:lvl>
    <w:lvl w:ilvl="6" w:tplc="04050001">
      <w:start w:val="1"/>
      <w:numFmt w:val="bullet"/>
      <w:lvlText w:val=""/>
      <w:lvlJc w:val="left"/>
      <w:pPr>
        <w:ind w:left="5097" w:hanging="360"/>
      </w:pPr>
      <w:rPr>
        <w:rFonts w:ascii="Symbol" w:hAnsi="Symbol" w:hint="default"/>
      </w:rPr>
    </w:lvl>
    <w:lvl w:ilvl="7" w:tplc="04050003">
      <w:start w:val="1"/>
      <w:numFmt w:val="bullet"/>
      <w:lvlText w:val="o"/>
      <w:lvlJc w:val="left"/>
      <w:pPr>
        <w:ind w:left="5817" w:hanging="360"/>
      </w:pPr>
      <w:rPr>
        <w:rFonts w:ascii="Courier New" w:hAnsi="Courier New" w:cs="Courier New" w:hint="default"/>
      </w:rPr>
    </w:lvl>
    <w:lvl w:ilvl="8" w:tplc="04050005">
      <w:start w:val="1"/>
      <w:numFmt w:val="bullet"/>
      <w:lvlText w:val=""/>
      <w:lvlJc w:val="left"/>
      <w:pPr>
        <w:ind w:left="6537" w:hanging="360"/>
      </w:pPr>
      <w:rPr>
        <w:rFonts w:ascii="Wingdings" w:hAnsi="Wingdings" w:hint="default"/>
      </w:rPr>
    </w:lvl>
  </w:abstractNum>
  <w:abstractNum w:abstractNumId="41" w15:restartNumberingAfterBreak="0">
    <w:nsid w:val="238E1F29"/>
    <w:multiLevelType w:val="hybridMultilevel"/>
    <w:tmpl w:val="D368E1C0"/>
    <w:lvl w:ilvl="0" w:tplc="173CD32E">
      <w:start w:val="1"/>
      <w:numFmt w:val="bullet"/>
      <w:lvlText w:val="-"/>
      <w:lvlJc w:val="left"/>
    </w:lvl>
    <w:lvl w:ilvl="1" w:tplc="0AEC4A7C">
      <w:numFmt w:val="decimal"/>
      <w:lvlText w:val=""/>
      <w:lvlJc w:val="left"/>
    </w:lvl>
    <w:lvl w:ilvl="2" w:tplc="CC881B2A">
      <w:numFmt w:val="decimal"/>
      <w:lvlText w:val=""/>
      <w:lvlJc w:val="left"/>
    </w:lvl>
    <w:lvl w:ilvl="3" w:tplc="904050BA">
      <w:numFmt w:val="decimal"/>
      <w:lvlText w:val=""/>
      <w:lvlJc w:val="left"/>
    </w:lvl>
    <w:lvl w:ilvl="4" w:tplc="6A22046E">
      <w:numFmt w:val="decimal"/>
      <w:lvlText w:val=""/>
      <w:lvlJc w:val="left"/>
    </w:lvl>
    <w:lvl w:ilvl="5" w:tplc="6CC4F5C6">
      <w:numFmt w:val="decimal"/>
      <w:lvlText w:val=""/>
      <w:lvlJc w:val="left"/>
    </w:lvl>
    <w:lvl w:ilvl="6" w:tplc="625CF124">
      <w:numFmt w:val="decimal"/>
      <w:lvlText w:val=""/>
      <w:lvlJc w:val="left"/>
    </w:lvl>
    <w:lvl w:ilvl="7" w:tplc="B7AA923C">
      <w:numFmt w:val="decimal"/>
      <w:lvlText w:val=""/>
      <w:lvlJc w:val="left"/>
    </w:lvl>
    <w:lvl w:ilvl="8" w:tplc="A050C872">
      <w:numFmt w:val="decimal"/>
      <w:lvlText w:val=""/>
      <w:lvlJc w:val="left"/>
    </w:lvl>
  </w:abstractNum>
  <w:abstractNum w:abstractNumId="42" w15:restartNumberingAfterBreak="0">
    <w:nsid w:val="23E828DE"/>
    <w:multiLevelType w:val="hybridMultilevel"/>
    <w:tmpl w:val="F8D812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23EC46EA"/>
    <w:multiLevelType w:val="hybridMultilevel"/>
    <w:tmpl w:val="726E569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4" w15:restartNumberingAfterBreak="0">
    <w:nsid w:val="243428B2"/>
    <w:multiLevelType w:val="multilevel"/>
    <w:tmpl w:val="D108A7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25266A0D"/>
    <w:multiLevelType w:val="hybridMultilevel"/>
    <w:tmpl w:val="8EC6DDA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6" w15:restartNumberingAfterBreak="0">
    <w:nsid w:val="25764BDF"/>
    <w:multiLevelType w:val="hybridMultilevel"/>
    <w:tmpl w:val="031211CE"/>
    <w:lvl w:ilvl="0" w:tplc="4DAE89B2">
      <w:numFmt w:val="bullet"/>
      <w:lvlText w:val="-"/>
      <w:lvlJc w:val="left"/>
      <w:pPr>
        <w:ind w:left="1080" w:hanging="360"/>
      </w:pPr>
      <w:rPr>
        <w:rFonts w:ascii="Calibri" w:eastAsia="Calibri" w:hAnsi="Calibri"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7" w15:restartNumberingAfterBreak="0">
    <w:nsid w:val="265D783A"/>
    <w:multiLevelType w:val="hybridMultilevel"/>
    <w:tmpl w:val="085645A2"/>
    <w:lvl w:ilvl="0" w:tplc="04050001">
      <w:start w:val="1"/>
      <w:numFmt w:val="bullet"/>
      <w:lvlText w:val=""/>
      <w:lvlJc w:val="left"/>
      <w:pPr>
        <w:ind w:left="1068" w:hanging="360"/>
      </w:pPr>
      <w:rPr>
        <w:rFonts w:ascii="Symbol" w:hAnsi="Symbol" w:hint="default"/>
      </w:rPr>
    </w:lvl>
    <w:lvl w:ilvl="1" w:tplc="04050003">
      <w:start w:val="1"/>
      <w:numFmt w:val="bullet"/>
      <w:lvlText w:val="o"/>
      <w:lvlJc w:val="left"/>
      <w:pPr>
        <w:ind w:left="1788" w:hanging="360"/>
      </w:pPr>
      <w:rPr>
        <w:rFonts w:ascii="Courier New" w:hAnsi="Courier New" w:cs="Courier New" w:hint="default"/>
      </w:rPr>
    </w:lvl>
    <w:lvl w:ilvl="2" w:tplc="04050005">
      <w:start w:val="1"/>
      <w:numFmt w:val="bullet"/>
      <w:lvlText w:val=""/>
      <w:lvlJc w:val="left"/>
      <w:pPr>
        <w:ind w:left="2508" w:hanging="360"/>
      </w:pPr>
      <w:rPr>
        <w:rFonts w:ascii="Wingdings" w:hAnsi="Wingdings" w:hint="default"/>
      </w:rPr>
    </w:lvl>
    <w:lvl w:ilvl="3" w:tplc="04050001">
      <w:start w:val="1"/>
      <w:numFmt w:val="bullet"/>
      <w:lvlText w:val=""/>
      <w:lvlJc w:val="left"/>
      <w:pPr>
        <w:ind w:left="3228" w:hanging="360"/>
      </w:pPr>
      <w:rPr>
        <w:rFonts w:ascii="Symbol" w:hAnsi="Symbol" w:hint="default"/>
      </w:rPr>
    </w:lvl>
    <w:lvl w:ilvl="4" w:tplc="04050003">
      <w:start w:val="1"/>
      <w:numFmt w:val="bullet"/>
      <w:lvlText w:val="o"/>
      <w:lvlJc w:val="left"/>
      <w:pPr>
        <w:ind w:left="3948" w:hanging="360"/>
      </w:pPr>
      <w:rPr>
        <w:rFonts w:ascii="Courier New" w:hAnsi="Courier New" w:cs="Courier New" w:hint="default"/>
      </w:rPr>
    </w:lvl>
    <w:lvl w:ilvl="5" w:tplc="04050005">
      <w:start w:val="1"/>
      <w:numFmt w:val="bullet"/>
      <w:lvlText w:val=""/>
      <w:lvlJc w:val="left"/>
      <w:pPr>
        <w:ind w:left="4668" w:hanging="360"/>
      </w:pPr>
      <w:rPr>
        <w:rFonts w:ascii="Wingdings" w:hAnsi="Wingdings" w:hint="default"/>
      </w:rPr>
    </w:lvl>
    <w:lvl w:ilvl="6" w:tplc="04050001">
      <w:start w:val="1"/>
      <w:numFmt w:val="bullet"/>
      <w:lvlText w:val=""/>
      <w:lvlJc w:val="left"/>
      <w:pPr>
        <w:ind w:left="5388" w:hanging="360"/>
      </w:pPr>
      <w:rPr>
        <w:rFonts w:ascii="Symbol" w:hAnsi="Symbol" w:hint="default"/>
      </w:rPr>
    </w:lvl>
    <w:lvl w:ilvl="7" w:tplc="04050003">
      <w:start w:val="1"/>
      <w:numFmt w:val="bullet"/>
      <w:lvlText w:val="o"/>
      <w:lvlJc w:val="left"/>
      <w:pPr>
        <w:ind w:left="6108" w:hanging="360"/>
      </w:pPr>
      <w:rPr>
        <w:rFonts w:ascii="Courier New" w:hAnsi="Courier New" w:cs="Courier New" w:hint="default"/>
      </w:rPr>
    </w:lvl>
    <w:lvl w:ilvl="8" w:tplc="04050005">
      <w:start w:val="1"/>
      <w:numFmt w:val="bullet"/>
      <w:lvlText w:val=""/>
      <w:lvlJc w:val="left"/>
      <w:pPr>
        <w:ind w:left="6828" w:hanging="360"/>
      </w:pPr>
      <w:rPr>
        <w:rFonts w:ascii="Wingdings" w:hAnsi="Wingdings" w:hint="default"/>
      </w:rPr>
    </w:lvl>
  </w:abstractNum>
  <w:abstractNum w:abstractNumId="48" w15:restartNumberingAfterBreak="0">
    <w:nsid w:val="2708076F"/>
    <w:multiLevelType w:val="hybridMultilevel"/>
    <w:tmpl w:val="A0A20D7C"/>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9" w15:restartNumberingAfterBreak="0">
    <w:nsid w:val="2A8B5475"/>
    <w:multiLevelType w:val="hybridMultilevel"/>
    <w:tmpl w:val="1A3E3A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2EB141F2"/>
    <w:multiLevelType w:val="hybridMultilevel"/>
    <w:tmpl w:val="BE928E00"/>
    <w:lvl w:ilvl="0" w:tplc="38D25336">
      <w:start w:val="4"/>
      <w:numFmt w:val="decimal"/>
      <w:lvlText w:val="%1."/>
      <w:lvlJc w:val="left"/>
    </w:lvl>
    <w:lvl w:ilvl="1" w:tplc="D9202E5A">
      <w:numFmt w:val="decimal"/>
      <w:lvlText w:val=""/>
      <w:lvlJc w:val="left"/>
    </w:lvl>
    <w:lvl w:ilvl="2" w:tplc="7DE2AD2C">
      <w:numFmt w:val="decimal"/>
      <w:lvlText w:val=""/>
      <w:lvlJc w:val="left"/>
    </w:lvl>
    <w:lvl w:ilvl="3" w:tplc="E62CA588">
      <w:numFmt w:val="decimal"/>
      <w:lvlText w:val=""/>
      <w:lvlJc w:val="left"/>
    </w:lvl>
    <w:lvl w:ilvl="4" w:tplc="D8EEE646">
      <w:numFmt w:val="decimal"/>
      <w:lvlText w:val=""/>
      <w:lvlJc w:val="left"/>
    </w:lvl>
    <w:lvl w:ilvl="5" w:tplc="907C4BBA">
      <w:numFmt w:val="decimal"/>
      <w:lvlText w:val=""/>
      <w:lvlJc w:val="left"/>
    </w:lvl>
    <w:lvl w:ilvl="6" w:tplc="A9F24EB0">
      <w:numFmt w:val="decimal"/>
      <w:lvlText w:val=""/>
      <w:lvlJc w:val="left"/>
    </w:lvl>
    <w:lvl w:ilvl="7" w:tplc="11646A98">
      <w:numFmt w:val="decimal"/>
      <w:lvlText w:val=""/>
      <w:lvlJc w:val="left"/>
    </w:lvl>
    <w:lvl w:ilvl="8" w:tplc="B9161FE4">
      <w:numFmt w:val="decimal"/>
      <w:lvlText w:val=""/>
      <w:lvlJc w:val="left"/>
    </w:lvl>
  </w:abstractNum>
  <w:abstractNum w:abstractNumId="51" w15:restartNumberingAfterBreak="0">
    <w:nsid w:val="2F3949A5"/>
    <w:multiLevelType w:val="multilevel"/>
    <w:tmpl w:val="05887F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2FB8543E"/>
    <w:multiLevelType w:val="hybridMultilevel"/>
    <w:tmpl w:val="5FA83B02"/>
    <w:lvl w:ilvl="0" w:tplc="3C76CB7E">
      <w:numFmt w:val="bullet"/>
      <w:lvlText w:val="–"/>
      <w:lvlJc w:val="left"/>
      <w:pPr>
        <w:ind w:left="360" w:hanging="360"/>
      </w:pPr>
      <w:rPr>
        <w:rFonts w:ascii="Times New Roman" w:eastAsia="Times New Roman" w:hAnsi="Times New Roman" w:cs="Times New Roman" w:hint="default"/>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3" w15:restartNumberingAfterBreak="0">
    <w:nsid w:val="33160A58"/>
    <w:multiLevelType w:val="hybridMultilevel"/>
    <w:tmpl w:val="791000D2"/>
    <w:lvl w:ilvl="0" w:tplc="6A0CA87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344F7097"/>
    <w:multiLevelType w:val="hybridMultilevel"/>
    <w:tmpl w:val="5692811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5" w15:restartNumberingAfterBreak="0">
    <w:nsid w:val="34C94BA5"/>
    <w:multiLevelType w:val="hybridMultilevel"/>
    <w:tmpl w:val="0EB8180C"/>
    <w:lvl w:ilvl="0" w:tplc="3B5A7D4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37590D4C"/>
    <w:multiLevelType w:val="hybridMultilevel"/>
    <w:tmpl w:val="B156D7F6"/>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7" w15:restartNumberingAfterBreak="0">
    <w:nsid w:val="378D67D7"/>
    <w:multiLevelType w:val="multilevel"/>
    <w:tmpl w:val="E76A52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38240778"/>
    <w:multiLevelType w:val="multilevel"/>
    <w:tmpl w:val="8AD480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39C16C81"/>
    <w:multiLevelType w:val="hybridMultilevel"/>
    <w:tmpl w:val="BE462B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39E07F3D"/>
    <w:multiLevelType w:val="hybridMultilevel"/>
    <w:tmpl w:val="2A6A993A"/>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1" w15:restartNumberingAfterBreak="0">
    <w:nsid w:val="3A44119D"/>
    <w:multiLevelType w:val="hybridMultilevel"/>
    <w:tmpl w:val="AE3A9510"/>
    <w:lvl w:ilvl="0" w:tplc="F618A5D4">
      <w:numFmt w:val="bullet"/>
      <w:lvlText w:val="-"/>
      <w:lvlJc w:val="left"/>
      <w:pPr>
        <w:ind w:left="832" w:hanging="361"/>
      </w:pPr>
      <w:rPr>
        <w:rFonts w:ascii="Arial" w:eastAsia="Arial" w:hAnsi="Arial" w:cs="Arial" w:hint="default"/>
        <w:spacing w:val="0"/>
        <w:w w:val="100"/>
        <w:lang w:val="cs-CZ" w:eastAsia="en-US" w:bidi="ar-SA"/>
      </w:rPr>
    </w:lvl>
    <w:lvl w:ilvl="1" w:tplc="2BDE3596">
      <w:numFmt w:val="bullet"/>
      <w:lvlText w:val=""/>
      <w:lvlJc w:val="left"/>
      <w:pPr>
        <w:ind w:left="2272" w:hanging="360"/>
      </w:pPr>
      <w:rPr>
        <w:rFonts w:ascii="Wingdings" w:eastAsia="Wingdings" w:hAnsi="Wingdings" w:cs="Wingdings" w:hint="default"/>
        <w:b w:val="0"/>
        <w:bCs w:val="0"/>
        <w:i w:val="0"/>
        <w:iCs w:val="0"/>
        <w:spacing w:val="0"/>
        <w:w w:val="100"/>
        <w:sz w:val="24"/>
        <w:szCs w:val="24"/>
        <w:lang w:val="cs-CZ" w:eastAsia="en-US" w:bidi="ar-SA"/>
      </w:rPr>
    </w:lvl>
    <w:lvl w:ilvl="2" w:tplc="33F002DA">
      <w:numFmt w:val="bullet"/>
      <w:lvlText w:val="•"/>
      <w:lvlJc w:val="left"/>
      <w:pPr>
        <w:ind w:left="3125" w:hanging="360"/>
      </w:pPr>
      <w:rPr>
        <w:rFonts w:hint="default"/>
        <w:lang w:val="cs-CZ" w:eastAsia="en-US" w:bidi="ar-SA"/>
      </w:rPr>
    </w:lvl>
    <w:lvl w:ilvl="3" w:tplc="BD4CBE88">
      <w:numFmt w:val="bullet"/>
      <w:lvlText w:val="•"/>
      <w:lvlJc w:val="left"/>
      <w:pPr>
        <w:ind w:left="3970" w:hanging="360"/>
      </w:pPr>
      <w:rPr>
        <w:rFonts w:hint="default"/>
        <w:lang w:val="cs-CZ" w:eastAsia="en-US" w:bidi="ar-SA"/>
      </w:rPr>
    </w:lvl>
    <w:lvl w:ilvl="4" w:tplc="DA8E04CE">
      <w:numFmt w:val="bullet"/>
      <w:lvlText w:val="•"/>
      <w:lvlJc w:val="left"/>
      <w:pPr>
        <w:ind w:left="4815" w:hanging="360"/>
      </w:pPr>
      <w:rPr>
        <w:rFonts w:hint="default"/>
        <w:lang w:val="cs-CZ" w:eastAsia="en-US" w:bidi="ar-SA"/>
      </w:rPr>
    </w:lvl>
    <w:lvl w:ilvl="5" w:tplc="CDA4BD50">
      <w:numFmt w:val="bullet"/>
      <w:lvlText w:val="•"/>
      <w:lvlJc w:val="left"/>
      <w:pPr>
        <w:ind w:left="5660" w:hanging="360"/>
      </w:pPr>
      <w:rPr>
        <w:rFonts w:hint="default"/>
        <w:lang w:val="cs-CZ" w:eastAsia="en-US" w:bidi="ar-SA"/>
      </w:rPr>
    </w:lvl>
    <w:lvl w:ilvl="6" w:tplc="385228E8">
      <w:numFmt w:val="bullet"/>
      <w:lvlText w:val="•"/>
      <w:lvlJc w:val="left"/>
      <w:pPr>
        <w:ind w:left="6505" w:hanging="360"/>
      </w:pPr>
      <w:rPr>
        <w:rFonts w:hint="default"/>
        <w:lang w:val="cs-CZ" w:eastAsia="en-US" w:bidi="ar-SA"/>
      </w:rPr>
    </w:lvl>
    <w:lvl w:ilvl="7" w:tplc="D4D0D3E8">
      <w:numFmt w:val="bullet"/>
      <w:lvlText w:val="•"/>
      <w:lvlJc w:val="left"/>
      <w:pPr>
        <w:ind w:left="7350" w:hanging="360"/>
      </w:pPr>
      <w:rPr>
        <w:rFonts w:hint="default"/>
        <w:lang w:val="cs-CZ" w:eastAsia="en-US" w:bidi="ar-SA"/>
      </w:rPr>
    </w:lvl>
    <w:lvl w:ilvl="8" w:tplc="F07EAC9E">
      <w:numFmt w:val="bullet"/>
      <w:lvlText w:val="•"/>
      <w:lvlJc w:val="left"/>
      <w:pPr>
        <w:ind w:left="8196" w:hanging="360"/>
      </w:pPr>
      <w:rPr>
        <w:rFonts w:hint="default"/>
        <w:lang w:val="cs-CZ" w:eastAsia="en-US" w:bidi="ar-SA"/>
      </w:rPr>
    </w:lvl>
  </w:abstractNum>
  <w:abstractNum w:abstractNumId="62" w15:restartNumberingAfterBreak="0">
    <w:nsid w:val="3AFC124E"/>
    <w:multiLevelType w:val="multilevel"/>
    <w:tmpl w:val="EEF850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3B2547D6"/>
    <w:multiLevelType w:val="hybridMultilevel"/>
    <w:tmpl w:val="E65C113E"/>
    <w:lvl w:ilvl="0" w:tplc="C2B29FA4">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3B903165"/>
    <w:multiLevelType w:val="hybridMultilevel"/>
    <w:tmpl w:val="C24426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3C1531BB"/>
    <w:multiLevelType w:val="hybridMultilevel"/>
    <w:tmpl w:val="3E98B7DE"/>
    <w:lvl w:ilvl="0" w:tplc="F6C8F526">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6" w15:restartNumberingAfterBreak="0">
    <w:nsid w:val="3CA54AE3"/>
    <w:multiLevelType w:val="hybridMultilevel"/>
    <w:tmpl w:val="6B6CAB1C"/>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67" w15:restartNumberingAfterBreak="0">
    <w:nsid w:val="3EFA2D32"/>
    <w:multiLevelType w:val="multilevel"/>
    <w:tmpl w:val="09BCD2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41B71EFB"/>
    <w:multiLevelType w:val="hybridMultilevel"/>
    <w:tmpl w:val="78D884CA"/>
    <w:lvl w:ilvl="0" w:tplc="D57A3140">
      <w:start w:val="1"/>
      <w:numFmt w:val="decimal"/>
      <w:lvlText w:val="%1)"/>
      <w:lvlJc w:val="left"/>
    </w:lvl>
    <w:lvl w:ilvl="1" w:tplc="E93AD9EC">
      <w:numFmt w:val="decimal"/>
      <w:lvlText w:val=""/>
      <w:lvlJc w:val="left"/>
    </w:lvl>
    <w:lvl w:ilvl="2" w:tplc="BC746108">
      <w:numFmt w:val="decimal"/>
      <w:lvlText w:val=""/>
      <w:lvlJc w:val="left"/>
    </w:lvl>
    <w:lvl w:ilvl="3" w:tplc="F10870E6">
      <w:numFmt w:val="decimal"/>
      <w:lvlText w:val=""/>
      <w:lvlJc w:val="left"/>
    </w:lvl>
    <w:lvl w:ilvl="4" w:tplc="967223FC">
      <w:numFmt w:val="decimal"/>
      <w:lvlText w:val=""/>
      <w:lvlJc w:val="left"/>
    </w:lvl>
    <w:lvl w:ilvl="5" w:tplc="DC3211FE">
      <w:numFmt w:val="decimal"/>
      <w:lvlText w:val=""/>
      <w:lvlJc w:val="left"/>
    </w:lvl>
    <w:lvl w:ilvl="6" w:tplc="8EBA101E">
      <w:numFmt w:val="decimal"/>
      <w:lvlText w:val=""/>
      <w:lvlJc w:val="left"/>
    </w:lvl>
    <w:lvl w:ilvl="7" w:tplc="90048884">
      <w:numFmt w:val="decimal"/>
      <w:lvlText w:val=""/>
      <w:lvlJc w:val="left"/>
    </w:lvl>
    <w:lvl w:ilvl="8" w:tplc="A7200EB0">
      <w:numFmt w:val="decimal"/>
      <w:lvlText w:val=""/>
      <w:lvlJc w:val="left"/>
    </w:lvl>
  </w:abstractNum>
  <w:abstractNum w:abstractNumId="69" w15:restartNumberingAfterBreak="0">
    <w:nsid w:val="439E4EA8"/>
    <w:multiLevelType w:val="hybridMultilevel"/>
    <w:tmpl w:val="376ECA46"/>
    <w:lvl w:ilvl="0" w:tplc="06B215B0">
      <w:numFmt w:val="bullet"/>
      <w:lvlText w:val="-"/>
      <w:lvlJc w:val="left"/>
      <w:pPr>
        <w:ind w:left="720" w:hanging="360"/>
      </w:pPr>
      <w:rPr>
        <w:rFonts w:ascii="Arial" w:eastAsia="Times New Roman" w:hAnsi="Arial" w:cs="Aria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44E70B41"/>
    <w:multiLevelType w:val="hybridMultilevel"/>
    <w:tmpl w:val="C8AC2CD4"/>
    <w:lvl w:ilvl="0" w:tplc="C2B29FA4">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44F248CE"/>
    <w:multiLevelType w:val="hybridMultilevel"/>
    <w:tmpl w:val="B43013B2"/>
    <w:lvl w:ilvl="0" w:tplc="0666D57C">
      <w:numFmt w:val="bullet"/>
      <w:lvlText w:val="-"/>
      <w:lvlJc w:val="left"/>
      <w:pPr>
        <w:ind w:left="720" w:hanging="360"/>
      </w:pPr>
      <w:rPr>
        <w:rFonts w:ascii="Calibri" w:eastAsia="Calibri" w:hAnsi="Calibri" w:cs="Calibr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15:restartNumberingAfterBreak="0">
    <w:nsid w:val="45CC6246"/>
    <w:multiLevelType w:val="hybridMultilevel"/>
    <w:tmpl w:val="040815F0"/>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73" w15:restartNumberingAfterBreak="0">
    <w:nsid w:val="47B537EC"/>
    <w:multiLevelType w:val="hybridMultilevel"/>
    <w:tmpl w:val="8416B4E6"/>
    <w:lvl w:ilvl="0" w:tplc="F24E44D8">
      <w:start w:val="2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48245422"/>
    <w:multiLevelType w:val="hybridMultilevel"/>
    <w:tmpl w:val="6B889C6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5" w15:restartNumberingAfterBreak="0">
    <w:nsid w:val="48CA35F8"/>
    <w:multiLevelType w:val="hybridMultilevel"/>
    <w:tmpl w:val="048CE9E6"/>
    <w:lvl w:ilvl="0" w:tplc="06B215B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491325C8"/>
    <w:multiLevelType w:val="hybridMultilevel"/>
    <w:tmpl w:val="2F5C67D4"/>
    <w:lvl w:ilvl="0" w:tplc="8F204EAC">
      <w:start w:val="13"/>
      <w:numFmt w:val="upperLetter"/>
      <w:suff w:val="nothing"/>
      <w:lvlText w:val="%1"/>
      <w:lvlJc w:val="left"/>
      <w:rPr>
        <w:rFonts w:ascii="Arial" w:eastAsia="Arial" w:hAnsi="Arial" w:cs="Arial" w:hint="default"/>
        <w:spacing w:val="0"/>
        <w:w w:val="100"/>
        <w:sz w:val="24"/>
      </w:rPr>
    </w:lvl>
    <w:lvl w:ilvl="1" w:tplc="7FDA3136">
      <w:start w:val="1"/>
      <w:numFmt w:val="bullet"/>
      <w:lvlText w:val="•"/>
      <w:lvlJc w:val="left"/>
      <w:pPr>
        <w:ind w:left="840" w:hanging="420"/>
      </w:pPr>
    </w:lvl>
    <w:lvl w:ilvl="2" w:tplc="4F50241E">
      <w:start w:val="1"/>
      <w:numFmt w:val="bullet"/>
      <w:lvlText w:val="•"/>
      <w:lvlJc w:val="left"/>
      <w:pPr>
        <w:ind w:left="1260" w:hanging="420"/>
      </w:pPr>
    </w:lvl>
    <w:lvl w:ilvl="3" w:tplc="1AFC920E">
      <w:start w:val="1"/>
      <w:numFmt w:val="bullet"/>
      <w:lvlText w:val="•"/>
      <w:lvlJc w:val="left"/>
      <w:pPr>
        <w:ind w:left="1680" w:hanging="420"/>
      </w:pPr>
    </w:lvl>
    <w:lvl w:ilvl="4" w:tplc="B1B62960">
      <w:start w:val="1"/>
      <w:numFmt w:val="bullet"/>
      <w:lvlText w:val="•"/>
      <w:lvlJc w:val="left"/>
      <w:pPr>
        <w:ind w:left="2100" w:hanging="420"/>
      </w:pPr>
    </w:lvl>
    <w:lvl w:ilvl="5" w:tplc="C69CC26A">
      <w:start w:val="1"/>
      <w:numFmt w:val="bullet"/>
      <w:lvlText w:val="•"/>
      <w:lvlJc w:val="left"/>
      <w:pPr>
        <w:ind w:left="2520" w:hanging="420"/>
      </w:pPr>
    </w:lvl>
    <w:lvl w:ilvl="6" w:tplc="EAA69750">
      <w:start w:val="1"/>
      <w:numFmt w:val="bullet"/>
      <w:lvlText w:val="•"/>
      <w:lvlJc w:val="left"/>
      <w:pPr>
        <w:ind w:left="2940" w:hanging="420"/>
      </w:pPr>
    </w:lvl>
    <w:lvl w:ilvl="7" w:tplc="48FC75C8">
      <w:start w:val="1"/>
      <w:numFmt w:val="bullet"/>
      <w:lvlText w:val="•"/>
      <w:lvlJc w:val="left"/>
      <w:pPr>
        <w:ind w:left="3360" w:hanging="420"/>
      </w:pPr>
    </w:lvl>
    <w:lvl w:ilvl="8" w:tplc="E5908442">
      <w:start w:val="1"/>
      <w:numFmt w:val="bullet"/>
      <w:lvlText w:val="•"/>
      <w:lvlJc w:val="left"/>
      <w:pPr>
        <w:ind w:left="3780" w:hanging="420"/>
      </w:pPr>
    </w:lvl>
  </w:abstractNum>
  <w:abstractNum w:abstractNumId="77" w15:restartNumberingAfterBreak="0">
    <w:nsid w:val="4A40354E"/>
    <w:multiLevelType w:val="hybridMultilevel"/>
    <w:tmpl w:val="6024CD7C"/>
    <w:lvl w:ilvl="0" w:tplc="12D2812A">
      <w:start w:val="1"/>
      <w:numFmt w:val="bullet"/>
      <w:lvlText w:val="-"/>
      <w:lvlJc w:val="left"/>
      <w:pPr>
        <w:tabs>
          <w:tab w:val="num" w:pos="567"/>
        </w:tabs>
        <w:ind w:left="567" w:hanging="283"/>
      </w:pPr>
      <w:rPr>
        <w:rFonts w:ascii="Verdana" w:hAnsi="Verdana"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4D7F35F6"/>
    <w:multiLevelType w:val="hybridMultilevel"/>
    <w:tmpl w:val="50344A24"/>
    <w:lvl w:ilvl="0" w:tplc="CA906CF4">
      <w:start w:val="1"/>
      <w:numFmt w:val="decimal"/>
      <w:lvlText w:val="%1."/>
      <w:lvlJc w:val="left"/>
      <w:pPr>
        <w:ind w:left="643" w:hanging="360"/>
      </w:pPr>
      <w:rPr>
        <w:rFonts w:ascii="Arial" w:eastAsia="Times New Roman" w:hAnsi="Arial" w:cs="Arial"/>
        <w:b w:val="0"/>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79" w15:restartNumberingAfterBreak="0">
    <w:nsid w:val="4DEA5E63"/>
    <w:multiLevelType w:val="hybridMultilevel"/>
    <w:tmpl w:val="73CCD8F0"/>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80" w15:restartNumberingAfterBreak="0">
    <w:nsid w:val="4E683262"/>
    <w:multiLevelType w:val="hybridMultilevel"/>
    <w:tmpl w:val="960017D0"/>
    <w:lvl w:ilvl="0" w:tplc="4DAE89B2">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15:restartNumberingAfterBreak="0">
    <w:nsid w:val="4F0A7BFC"/>
    <w:multiLevelType w:val="hybridMultilevel"/>
    <w:tmpl w:val="975E84FE"/>
    <w:lvl w:ilvl="0" w:tplc="EBD86A96">
      <w:numFmt w:val="bullet"/>
      <w:lvlText w:val="-"/>
      <w:lvlJc w:val="left"/>
      <w:pPr>
        <w:ind w:left="1080" w:hanging="360"/>
      </w:pPr>
      <w:rPr>
        <w:rFonts w:ascii="Calibri" w:eastAsia="Calibr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2" w15:restartNumberingAfterBreak="0">
    <w:nsid w:val="4F1C2DE1"/>
    <w:multiLevelType w:val="hybridMultilevel"/>
    <w:tmpl w:val="AF12EE7E"/>
    <w:lvl w:ilvl="0" w:tplc="0405000F">
      <w:start w:val="1"/>
      <w:numFmt w:val="decimal"/>
      <w:lvlText w:val="%1."/>
      <w:lvlJc w:val="left"/>
      <w:pPr>
        <w:tabs>
          <w:tab w:val="num" w:pos="786"/>
        </w:tabs>
        <w:ind w:left="786"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3" w15:restartNumberingAfterBreak="0">
    <w:nsid w:val="4F34497C"/>
    <w:multiLevelType w:val="hybridMultilevel"/>
    <w:tmpl w:val="9D6A7934"/>
    <w:lvl w:ilvl="0" w:tplc="D172BB24">
      <w:start w:val="1"/>
      <w:numFmt w:val="bullet"/>
      <w:lvlText w:val="-"/>
      <w:lvlJc w:val="left"/>
      <w:pPr>
        <w:ind w:left="1004" w:hanging="360"/>
      </w:pPr>
      <w:rPr>
        <w:rFonts w:ascii="Arial" w:hAnsi="Aria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84" w15:restartNumberingAfterBreak="0">
    <w:nsid w:val="4F681D8A"/>
    <w:multiLevelType w:val="hybridMultilevel"/>
    <w:tmpl w:val="B6A2ED46"/>
    <w:lvl w:ilvl="0" w:tplc="0405000F">
      <w:start w:val="1"/>
      <w:numFmt w:val="decimal"/>
      <w:lvlText w:val="%1."/>
      <w:lvlJc w:val="left"/>
      <w:pPr>
        <w:tabs>
          <w:tab w:val="num" w:pos="1495"/>
        </w:tabs>
        <w:ind w:left="1495" w:hanging="360"/>
      </w:pPr>
      <w:rPr>
        <w:rFonts w:cs="Times New Roman"/>
      </w:rPr>
    </w:lvl>
    <w:lvl w:ilvl="1" w:tplc="04050019" w:tentative="1">
      <w:start w:val="1"/>
      <w:numFmt w:val="lowerLetter"/>
      <w:lvlText w:val="%2."/>
      <w:lvlJc w:val="left"/>
      <w:pPr>
        <w:tabs>
          <w:tab w:val="num" w:pos="2073"/>
        </w:tabs>
        <w:ind w:left="2073" w:hanging="360"/>
      </w:pPr>
      <w:rPr>
        <w:rFonts w:cs="Times New Roman"/>
      </w:rPr>
    </w:lvl>
    <w:lvl w:ilvl="2" w:tplc="0405001B" w:tentative="1">
      <w:start w:val="1"/>
      <w:numFmt w:val="lowerRoman"/>
      <w:lvlText w:val="%3."/>
      <w:lvlJc w:val="right"/>
      <w:pPr>
        <w:tabs>
          <w:tab w:val="num" w:pos="2793"/>
        </w:tabs>
        <w:ind w:left="2793" w:hanging="180"/>
      </w:pPr>
      <w:rPr>
        <w:rFonts w:cs="Times New Roman"/>
      </w:rPr>
    </w:lvl>
    <w:lvl w:ilvl="3" w:tplc="0405000F" w:tentative="1">
      <w:start w:val="1"/>
      <w:numFmt w:val="decimal"/>
      <w:lvlText w:val="%4."/>
      <w:lvlJc w:val="left"/>
      <w:pPr>
        <w:tabs>
          <w:tab w:val="num" w:pos="3513"/>
        </w:tabs>
        <w:ind w:left="3513" w:hanging="360"/>
      </w:pPr>
      <w:rPr>
        <w:rFonts w:cs="Times New Roman"/>
      </w:rPr>
    </w:lvl>
    <w:lvl w:ilvl="4" w:tplc="04050019" w:tentative="1">
      <w:start w:val="1"/>
      <w:numFmt w:val="lowerLetter"/>
      <w:lvlText w:val="%5."/>
      <w:lvlJc w:val="left"/>
      <w:pPr>
        <w:tabs>
          <w:tab w:val="num" w:pos="4233"/>
        </w:tabs>
        <w:ind w:left="4233" w:hanging="360"/>
      </w:pPr>
      <w:rPr>
        <w:rFonts w:cs="Times New Roman"/>
      </w:rPr>
    </w:lvl>
    <w:lvl w:ilvl="5" w:tplc="0405001B" w:tentative="1">
      <w:start w:val="1"/>
      <w:numFmt w:val="lowerRoman"/>
      <w:lvlText w:val="%6."/>
      <w:lvlJc w:val="right"/>
      <w:pPr>
        <w:tabs>
          <w:tab w:val="num" w:pos="4953"/>
        </w:tabs>
        <w:ind w:left="4953" w:hanging="180"/>
      </w:pPr>
      <w:rPr>
        <w:rFonts w:cs="Times New Roman"/>
      </w:rPr>
    </w:lvl>
    <w:lvl w:ilvl="6" w:tplc="0405000F" w:tentative="1">
      <w:start w:val="1"/>
      <w:numFmt w:val="decimal"/>
      <w:lvlText w:val="%7."/>
      <w:lvlJc w:val="left"/>
      <w:pPr>
        <w:tabs>
          <w:tab w:val="num" w:pos="5673"/>
        </w:tabs>
        <w:ind w:left="5673" w:hanging="360"/>
      </w:pPr>
      <w:rPr>
        <w:rFonts w:cs="Times New Roman"/>
      </w:rPr>
    </w:lvl>
    <w:lvl w:ilvl="7" w:tplc="04050019" w:tentative="1">
      <w:start w:val="1"/>
      <w:numFmt w:val="lowerLetter"/>
      <w:lvlText w:val="%8."/>
      <w:lvlJc w:val="left"/>
      <w:pPr>
        <w:tabs>
          <w:tab w:val="num" w:pos="6393"/>
        </w:tabs>
        <w:ind w:left="6393" w:hanging="360"/>
      </w:pPr>
      <w:rPr>
        <w:rFonts w:cs="Times New Roman"/>
      </w:rPr>
    </w:lvl>
    <w:lvl w:ilvl="8" w:tplc="0405001B" w:tentative="1">
      <w:start w:val="1"/>
      <w:numFmt w:val="lowerRoman"/>
      <w:lvlText w:val="%9."/>
      <w:lvlJc w:val="right"/>
      <w:pPr>
        <w:tabs>
          <w:tab w:val="num" w:pos="7113"/>
        </w:tabs>
        <w:ind w:left="7113" w:hanging="180"/>
      </w:pPr>
      <w:rPr>
        <w:rFonts w:cs="Times New Roman"/>
      </w:rPr>
    </w:lvl>
  </w:abstractNum>
  <w:abstractNum w:abstractNumId="85" w15:restartNumberingAfterBreak="0">
    <w:nsid w:val="4FFA7FFA"/>
    <w:multiLevelType w:val="hybridMultilevel"/>
    <w:tmpl w:val="B6DC8D5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6" w15:restartNumberingAfterBreak="0">
    <w:nsid w:val="5115684B"/>
    <w:multiLevelType w:val="hybridMultilevel"/>
    <w:tmpl w:val="876CE05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7" w15:restartNumberingAfterBreak="0">
    <w:nsid w:val="515F007C"/>
    <w:multiLevelType w:val="hybridMultilevel"/>
    <w:tmpl w:val="59DE34F4"/>
    <w:lvl w:ilvl="0" w:tplc="E1622FE2">
      <w:start w:val="8"/>
      <w:numFmt w:val="decimal"/>
      <w:lvlText w:val="%1)"/>
      <w:lvlJc w:val="left"/>
    </w:lvl>
    <w:lvl w:ilvl="1" w:tplc="49C6BD42">
      <w:start w:val="1"/>
      <w:numFmt w:val="bullet"/>
      <w:lvlText w:val=" "/>
      <w:lvlJc w:val="left"/>
    </w:lvl>
    <w:lvl w:ilvl="2" w:tplc="2E024DB4">
      <w:numFmt w:val="decimal"/>
      <w:lvlText w:val=""/>
      <w:lvlJc w:val="left"/>
    </w:lvl>
    <w:lvl w:ilvl="3" w:tplc="4AA873EA">
      <w:numFmt w:val="decimal"/>
      <w:lvlText w:val=""/>
      <w:lvlJc w:val="left"/>
    </w:lvl>
    <w:lvl w:ilvl="4" w:tplc="36FE2260">
      <w:numFmt w:val="decimal"/>
      <w:lvlText w:val=""/>
      <w:lvlJc w:val="left"/>
    </w:lvl>
    <w:lvl w:ilvl="5" w:tplc="1FD44FC4">
      <w:numFmt w:val="decimal"/>
      <w:lvlText w:val=""/>
      <w:lvlJc w:val="left"/>
    </w:lvl>
    <w:lvl w:ilvl="6" w:tplc="70B656D4">
      <w:numFmt w:val="decimal"/>
      <w:lvlText w:val=""/>
      <w:lvlJc w:val="left"/>
    </w:lvl>
    <w:lvl w:ilvl="7" w:tplc="76FC38E4">
      <w:numFmt w:val="decimal"/>
      <w:lvlText w:val=""/>
      <w:lvlJc w:val="left"/>
    </w:lvl>
    <w:lvl w:ilvl="8" w:tplc="070E1500">
      <w:numFmt w:val="decimal"/>
      <w:lvlText w:val=""/>
      <w:lvlJc w:val="left"/>
    </w:lvl>
  </w:abstractNum>
  <w:abstractNum w:abstractNumId="88" w15:restartNumberingAfterBreak="0">
    <w:nsid w:val="51BA23F4"/>
    <w:multiLevelType w:val="hybridMultilevel"/>
    <w:tmpl w:val="E2603B2E"/>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9" w15:restartNumberingAfterBreak="0">
    <w:nsid w:val="521827E3"/>
    <w:multiLevelType w:val="hybridMultilevel"/>
    <w:tmpl w:val="EE26AE92"/>
    <w:lvl w:ilvl="0" w:tplc="3A2E5046">
      <w:start w:val="1"/>
      <w:numFmt w:val="bullet"/>
      <w:lvlText w:val="­"/>
      <w:lvlJc w:val="left"/>
      <w:pPr>
        <w:ind w:left="720" w:hanging="360"/>
      </w:pPr>
      <w:rPr>
        <w:rFonts w:ascii="Arial" w:hAnsi="Arial" w:cs="Times New Roman" w:hint="default"/>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0" w15:restartNumberingAfterBreak="0">
    <w:nsid w:val="53232E62"/>
    <w:multiLevelType w:val="hybridMultilevel"/>
    <w:tmpl w:val="B606717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1" w15:restartNumberingAfterBreak="0">
    <w:nsid w:val="54E517C3"/>
    <w:multiLevelType w:val="multilevel"/>
    <w:tmpl w:val="8BF236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5544641F"/>
    <w:multiLevelType w:val="hybridMultilevel"/>
    <w:tmpl w:val="69FEB7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3" w15:restartNumberingAfterBreak="0">
    <w:nsid w:val="578F4E09"/>
    <w:multiLevelType w:val="hybridMultilevel"/>
    <w:tmpl w:val="DCE8370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4" w15:restartNumberingAfterBreak="0">
    <w:nsid w:val="58E16ACB"/>
    <w:multiLevelType w:val="hybridMultilevel"/>
    <w:tmpl w:val="63A05268"/>
    <w:lvl w:ilvl="0" w:tplc="B7024C06">
      <w:start w:val="586"/>
      <w:numFmt w:val="bullet"/>
      <w:lvlText w:val="-"/>
      <w:lvlJc w:val="left"/>
      <w:pPr>
        <w:ind w:left="720" w:hanging="360"/>
      </w:pPr>
      <w:rPr>
        <w:rFonts w:ascii="Arial" w:eastAsia="Times New Roman" w:hAnsi="Arial" w:cs="Arial" w:hint="default"/>
        <w:b w:val="0"/>
        <w:i w:val="0"/>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5" w15:restartNumberingAfterBreak="0">
    <w:nsid w:val="58EA4B71"/>
    <w:multiLevelType w:val="hybridMultilevel"/>
    <w:tmpl w:val="9140A89E"/>
    <w:lvl w:ilvl="0" w:tplc="04050015">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6" w15:restartNumberingAfterBreak="0">
    <w:nsid w:val="59764243"/>
    <w:multiLevelType w:val="hybridMultilevel"/>
    <w:tmpl w:val="7AA44F80"/>
    <w:lvl w:ilvl="0" w:tplc="50D44860">
      <w:start w:val="3"/>
      <w:numFmt w:val="decimal"/>
      <w:lvlText w:val="%1."/>
      <w:lvlJc w:val="left"/>
      <w:pPr>
        <w:ind w:left="502" w:hanging="270"/>
        <w:jc w:val="left"/>
      </w:pPr>
      <w:rPr>
        <w:rFonts w:ascii="Arial" w:eastAsia="Arial" w:hAnsi="Arial" w:cs="Arial" w:hint="default"/>
        <w:b/>
        <w:bCs/>
        <w:i w:val="0"/>
        <w:iCs w:val="0"/>
        <w:spacing w:val="0"/>
        <w:w w:val="90"/>
        <w:sz w:val="24"/>
        <w:szCs w:val="24"/>
        <w:u w:val="single" w:color="000000"/>
        <w:lang w:val="cs-CZ" w:eastAsia="en-US" w:bidi="ar-SA"/>
      </w:rPr>
    </w:lvl>
    <w:lvl w:ilvl="1" w:tplc="0968208C">
      <w:numFmt w:val="bullet"/>
      <w:lvlText w:val="-"/>
      <w:lvlJc w:val="left"/>
      <w:pPr>
        <w:ind w:left="941" w:hanging="349"/>
      </w:pPr>
      <w:rPr>
        <w:rFonts w:ascii="Arial" w:eastAsia="Arial" w:hAnsi="Arial" w:cs="Arial" w:hint="default"/>
        <w:b w:val="0"/>
        <w:bCs w:val="0"/>
        <w:i w:val="0"/>
        <w:iCs w:val="0"/>
        <w:spacing w:val="0"/>
        <w:w w:val="100"/>
        <w:sz w:val="24"/>
        <w:szCs w:val="24"/>
        <w:lang w:val="cs-CZ" w:eastAsia="en-US" w:bidi="ar-SA"/>
      </w:rPr>
    </w:lvl>
    <w:lvl w:ilvl="2" w:tplc="18864678">
      <w:numFmt w:val="bullet"/>
      <w:lvlText w:val="o"/>
      <w:lvlJc w:val="left"/>
      <w:pPr>
        <w:ind w:left="1648" w:hanging="336"/>
      </w:pPr>
      <w:rPr>
        <w:rFonts w:ascii="Courier New" w:eastAsia="Courier New" w:hAnsi="Courier New" w:cs="Courier New" w:hint="default"/>
        <w:b w:val="0"/>
        <w:bCs w:val="0"/>
        <w:i w:val="0"/>
        <w:iCs w:val="0"/>
        <w:spacing w:val="0"/>
        <w:w w:val="100"/>
        <w:sz w:val="24"/>
        <w:szCs w:val="24"/>
        <w:lang w:val="cs-CZ" w:eastAsia="en-US" w:bidi="ar-SA"/>
      </w:rPr>
    </w:lvl>
    <w:lvl w:ilvl="3" w:tplc="F3EC7004">
      <w:numFmt w:val="bullet"/>
      <w:lvlText w:val="•"/>
      <w:lvlJc w:val="left"/>
      <w:pPr>
        <w:ind w:left="1774" w:hanging="336"/>
      </w:pPr>
      <w:rPr>
        <w:rFonts w:hint="default"/>
        <w:lang w:val="cs-CZ" w:eastAsia="en-US" w:bidi="ar-SA"/>
      </w:rPr>
    </w:lvl>
    <w:lvl w:ilvl="4" w:tplc="D9CC1FD2">
      <w:numFmt w:val="bullet"/>
      <w:lvlText w:val="•"/>
      <w:lvlJc w:val="left"/>
      <w:pPr>
        <w:ind w:left="1909" w:hanging="336"/>
      </w:pPr>
      <w:rPr>
        <w:rFonts w:hint="default"/>
        <w:lang w:val="cs-CZ" w:eastAsia="en-US" w:bidi="ar-SA"/>
      </w:rPr>
    </w:lvl>
    <w:lvl w:ilvl="5" w:tplc="00F4D5FA">
      <w:numFmt w:val="bullet"/>
      <w:lvlText w:val="•"/>
      <w:lvlJc w:val="left"/>
      <w:pPr>
        <w:ind w:left="2044" w:hanging="336"/>
      </w:pPr>
      <w:rPr>
        <w:rFonts w:hint="default"/>
        <w:lang w:val="cs-CZ" w:eastAsia="en-US" w:bidi="ar-SA"/>
      </w:rPr>
    </w:lvl>
    <w:lvl w:ilvl="6" w:tplc="6158D67E">
      <w:numFmt w:val="bullet"/>
      <w:lvlText w:val="•"/>
      <w:lvlJc w:val="left"/>
      <w:pPr>
        <w:ind w:left="2178" w:hanging="336"/>
      </w:pPr>
      <w:rPr>
        <w:rFonts w:hint="default"/>
        <w:lang w:val="cs-CZ" w:eastAsia="en-US" w:bidi="ar-SA"/>
      </w:rPr>
    </w:lvl>
    <w:lvl w:ilvl="7" w:tplc="283A830C">
      <w:numFmt w:val="bullet"/>
      <w:lvlText w:val="•"/>
      <w:lvlJc w:val="left"/>
      <w:pPr>
        <w:ind w:left="2313" w:hanging="336"/>
      </w:pPr>
      <w:rPr>
        <w:rFonts w:hint="default"/>
        <w:lang w:val="cs-CZ" w:eastAsia="en-US" w:bidi="ar-SA"/>
      </w:rPr>
    </w:lvl>
    <w:lvl w:ilvl="8" w:tplc="EBE67266">
      <w:numFmt w:val="bullet"/>
      <w:lvlText w:val="•"/>
      <w:lvlJc w:val="left"/>
      <w:pPr>
        <w:ind w:left="2448" w:hanging="336"/>
      </w:pPr>
      <w:rPr>
        <w:rFonts w:hint="default"/>
        <w:lang w:val="cs-CZ" w:eastAsia="en-US" w:bidi="ar-SA"/>
      </w:rPr>
    </w:lvl>
  </w:abstractNum>
  <w:abstractNum w:abstractNumId="97" w15:restartNumberingAfterBreak="0">
    <w:nsid w:val="5A0B17CC"/>
    <w:multiLevelType w:val="hybridMultilevel"/>
    <w:tmpl w:val="5EAEB2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8" w15:restartNumberingAfterBreak="0">
    <w:nsid w:val="5A1F0DAE"/>
    <w:multiLevelType w:val="hybridMultilevel"/>
    <w:tmpl w:val="BD1C57D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9" w15:restartNumberingAfterBreak="0">
    <w:nsid w:val="5A2F166F"/>
    <w:multiLevelType w:val="hybridMultilevel"/>
    <w:tmpl w:val="4ED0F112"/>
    <w:lvl w:ilvl="0" w:tplc="06B215B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0" w15:restartNumberingAfterBreak="0">
    <w:nsid w:val="5A4F4F55"/>
    <w:multiLevelType w:val="hybridMultilevel"/>
    <w:tmpl w:val="5218EB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1" w15:restartNumberingAfterBreak="0">
    <w:nsid w:val="5AE13EEE"/>
    <w:multiLevelType w:val="hybridMultilevel"/>
    <w:tmpl w:val="25EE858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5B6041C8"/>
    <w:multiLevelType w:val="hybridMultilevel"/>
    <w:tmpl w:val="D9D66BE6"/>
    <w:lvl w:ilvl="0" w:tplc="C8BC5D46">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15:restartNumberingAfterBreak="0">
    <w:nsid w:val="5E011D6E"/>
    <w:multiLevelType w:val="multilevel"/>
    <w:tmpl w:val="52FE6684"/>
    <w:lvl w:ilvl="0">
      <w:start w:val="1"/>
      <w:numFmt w:val="bullet"/>
      <w:lvlText w:val="●"/>
      <w:lvlJc w:val="left"/>
      <w:pPr>
        <w:ind w:left="720" w:hanging="360"/>
      </w:pPr>
      <w:rPr>
        <w:rFonts w:ascii="Arial" w:eastAsia="Arial" w:hAnsi="Arial" w:cs="Arial"/>
        <w:b/>
        <w:u w:val="none"/>
      </w:rPr>
    </w:lvl>
    <w:lvl w:ilvl="1">
      <w:start w:val="1"/>
      <w:numFmt w:val="bullet"/>
      <w:lvlText w:val="●"/>
      <w:lvlJc w:val="left"/>
      <w:pPr>
        <w:ind w:left="1440" w:hanging="360"/>
      </w:pPr>
      <w:rPr>
        <w:highlight w:val="white"/>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4" w15:restartNumberingAfterBreak="0">
    <w:nsid w:val="5FA207EB"/>
    <w:multiLevelType w:val="hybridMultilevel"/>
    <w:tmpl w:val="0778CB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5" w15:restartNumberingAfterBreak="0">
    <w:nsid w:val="60446A54"/>
    <w:multiLevelType w:val="hybridMultilevel"/>
    <w:tmpl w:val="D6BA3DC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6" w15:restartNumberingAfterBreak="0">
    <w:nsid w:val="61A36B5E"/>
    <w:multiLevelType w:val="multilevel"/>
    <w:tmpl w:val="78386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15:restartNumberingAfterBreak="0">
    <w:nsid w:val="62B34906"/>
    <w:multiLevelType w:val="multilevel"/>
    <w:tmpl w:val="58A2CB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15:restartNumberingAfterBreak="0">
    <w:nsid w:val="62DE1E00"/>
    <w:multiLevelType w:val="hybridMultilevel"/>
    <w:tmpl w:val="3EFEF7F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9" w15:restartNumberingAfterBreak="0">
    <w:nsid w:val="6510544E"/>
    <w:multiLevelType w:val="multilevel"/>
    <w:tmpl w:val="0DA6F722"/>
    <w:lvl w:ilvl="0">
      <w:start w:val="1"/>
      <w:numFmt w:val="bullet"/>
      <w:lvlText w:val="●"/>
      <w:lvlJc w:val="left"/>
      <w:pPr>
        <w:ind w:left="720" w:hanging="360"/>
      </w:pPr>
      <w:rPr>
        <w:u w:val="none"/>
      </w:rPr>
    </w:lvl>
    <w:lvl w:ilvl="1">
      <w:start w:val="1"/>
      <w:numFmt w:val="bullet"/>
      <w:lvlText w:val="■"/>
      <w:lvlJc w:val="left"/>
      <w:pPr>
        <w:ind w:left="1440" w:hanging="360"/>
      </w:pPr>
      <w:rPr>
        <w:highlight w:val="white"/>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15:restartNumberingAfterBreak="0">
    <w:nsid w:val="667B38EE"/>
    <w:multiLevelType w:val="multilevel"/>
    <w:tmpl w:val="82A0DC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15:restartNumberingAfterBreak="0">
    <w:nsid w:val="66923723"/>
    <w:multiLevelType w:val="hybridMultilevel"/>
    <w:tmpl w:val="FEBADF3E"/>
    <w:lvl w:ilvl="0" w:tplc="027812EA">
      <w:numFmt w:val="bullet"/>
      <w:lvlText w:val="-"/>
      <w:lvlJc w:val="left"/>
      <w:pPr>
        <w:ind w:left="720" w:hanging="360"/>
      </w:pPr>
      <w:rPr>
        <w:rFonts w:ascii="Calibri" w:eastAsia="Calibri" w:hAnsi="Calibri" w:cs="Calibri" w:hint="default"/>
        <w:b/>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15:restartNumberingAfterBreak="0">
    <w:nsid w:val="66EF438D"/>
    <w:multiLevelType w:val="hybridMultilevel"/>
    <w:tmpl w:val="F162C15C"/>
    <w:lvl w:ilvl="0" w:tplc="8042CDC8">
      <w:start w:val="1"/>
      <w:numFmt w:val="bullet"/>
      <w:lvlText w:val="-"/>
      <w:lvlJc w:val="left"/>
    </w:lvl>
    <w:lvl w:ilvl="1" w:tplc="EC4CCD4E">
      <w:numFmt w:val="decimal"/>
      <w:lvlText w:val=""/>
      <w:lvlJc w:val="left"/>
    </w:lvl>
    <w:lvl w:ilvl="2" w:tplc="AD589B0C">
      <w:numFmt w:val="decimal"/>
      <w:lvlText w:val=""/>
      <w:lvlJc w:val="left"/>
    </w:lvl>
    <w:lvl w:ilvl="3" w:tplc="97EA95F4">
      <w:numFmt w:val="decimal"/>
      <w:lvlText w:val=""/>
      <w:lvlJc w:val="left"/>
    </w:lvl>
    <w:lvl w:ilvl="4" w:tplc="1FD47154">
      <w:numFmt w:val="decimal"/>
      <w:lvlText w:val=""/>
      <w:lvlJc w:val="left"/>
    </w:lvl>
    <w:lvl w:ilvl="5" w:tplc="296EE714">
      <w:numFmt w:val="decimal"/>
      <w:lvlText w:val=""/>
      <w:lvlJc w:val="left"/>
    </w:lvl>
    <w:lvl w:ilvl="6" w:tplc="83B05BCC">
      <w:numFmt w:val="decimal"/>
      <w:lvlText w:val=""/>
      <w:lvlJc w:val="left"/>
    </w:lvl>
    <w:lvl w:ilvl="7" w:tplc="229C0A74">
      <w:numFmt w:val="decimal"/>
      <w:lvlText w:val=""/>
      <w:lvlJc w:val="left"/>
    </w:lvl>
    <w:lvl w:ilvl="8" w:tplc="66B0CBA6">
      <w:numFmt w:val="decimal"/>
      <w:lvlText w:val=""/>
      <w:lvlJc w:val="left"/>
    </w:lvl>
  </w:abstractNum>
  <w:abstractNum w:abstractNumId="113" w15:restartNumberingAfterBreak="0">
    <w:nsid w:val="690C323D"/>
    <w:multiLevelType w:val="hybridMultilevel"/>
    <w:tmpl w:val="197894F8"/>
    <w:lvl w:ilvl="0" w:tplc="FF142630">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4" w15:restartNumberingAfterBreak="0">
    <w:nsid w:val="69582A7B"/>
    <w:multiLevelType w:val="hybridMultilevel"/>
    <w:tmpl w:val="E3F8258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5" w15:restartNumberingAfterBreak="0">
    <w:nsid w:val="69C507BA"/>
    <w:multiLevelType w:val="hybridMultilevel"/>
    <w:tmpl w:val="3E886C48"/>
    <w:lvl w:ilvl="0" w:tplc="159EB96E">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6" w15:restartNumberingAfterBreak="0">
    <w:nsid w:val="6ACD1898"/>
    <w:multiLevelType w:val="hybridMultilevel"/>
    <w:tmpl w:val="702CBFA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7" w15:restartNumberingAfterBreak="0">
    <w:nsid w:val="6AEF13E1"/>
    <w:multiLevelType w:val="hybridMultilevel"/>
    <w:tmpl w:val="A1722838"/>
    <w:lvl w:ilvl="0" w:tplc="7A021426">
      <w:numFmt w:val="bullet"/>
      <w:lvlText w:val="-"/>
      <w:lvlJc w:val="left"/>
      <w:pPr>
        <w:ind w:left="832" w:hanging="361"/>
      </w:pPr>
      <w:rPr>
        <w:rFonts w:ascii="Garamond" w:eastAsia="Garamond" w:hAnsi="Garamond" w:cs="Garamond" w:hint="default"/>
        <w:spacing w:val="0"/>
        <w:w w:val="97"/>
        <w:lang w:val="cs-CZ" w:eastAsia="en-US" w:bidi="ar-SA"/>
      </w:rPr>
    </w:lvl>
    <w:lvl w:ilvl="1" w:tplc="774E75CC">
      <w:numFmt w:val="bullet"/>
      <w:lvlText w:val="•"/>
      <w:lvlJc w:val="left"/>
      <w:pPr>
        <w:ind w:left="1744" w:hanging="361"/>
      </w:pPr>
      <w:rPr>
        <w:rFonts w:hint="default"/>
        <w:lang w:val="cs-CZ" w:eastAsia="en-US" w:bidi="ar-SA"/>
      </w:rPr>
    </w:lvl>
    <w:lvl w:ilvl="2" w:tplc="79DED6FE">
      <w:numFmt w:val="bullet"/>
      <w:lvlText w:val="•"/>
      <w:lvlJc w:val="left"/>
      <w:pPr>
        <w:ind w:left="2649" w:hanging="361"/>
      </w:pPr>
      <w:rPr>
        <w:rFonts w:hint="default"/>
        <w:lang w:val="cs-CZ" w:eastAsia="en-US" w:bidi="ar-SA"/>
      </w:rPr>
    </w:lvl>
    <w:lvl w:ilvl="3" w:tplc="54466A58">
      <w:numFmt w:val="bullet"/>
      <w:lvlText w:val="•"/>
      <w:lvlJc w:val="left"/>
      <w:pPr>
        <w:ind w:left="3553" w:hanging="361"/>
      </w:pPr>
      <w:rPr>
        <w:rFonts w:hint="default"/>
        <w:lang w:val="cs-CZ" w:eastAsia="en-US" w:bidi="ar-SA"/>
      </w:rPr>
    </w:lvl>
    <w:lvl w:ilvl="4" w:tplc="1EFE7960">
      <w:numFmt w:val="bullet"/>
      <w:lvlText w:val="•"/>
      <w:lvlJc w:val="left"/>
      <w:pPr>
        <w:ind w:left="4458" w:hanging="361"/>
      </w:pPr>
      <w:rPr>
        <w:rFonts w:hint="default"/>
        <w:lang w:val="cs-CZ" w:eastAsia="en-US" w:bidi="ar-SA"/>
      </w:rPr>
    </w:lvl>
    <w:lvl w:ilvl="5" w:tplc="EE862310">
      <w:numFmt w:val="bullet"/>
      <w:lvlText w:val="•"/>
      <w:lvlJc w:val="left"/>
      <w:pPr>
        <w:ind w:left="5363" w:hanging="361"/>
      </w:pPr>
      <w:rPr>
        <w:rFonts w:hint="default"/>
        <w:lang w:val="cs-CZ" w:eastAsia="en-US" w:bidi="ar-SA"/>
      </w:rPr>
    </w:lvl>
    <w:lvl w:ilvl="6" w:tplc="73A86BC2">
      <w:numFmt w:val="bullet"/>
      <w:lvlText w:val="•"/>
      <w:lvlJc w:val="left"/>
      <w:pPr>
        <w:ind w:left="6267" w:hanging="361"/>
      </w:pPr>
      <w:rPr>
        <w:rFonts w:hint="default"/>
        <w:lang w:val="cs-CZ" w:eastAsia="en-US" w:bidi="ar-SA"/>
      </w:rPr>
    </w:lvl>
    <w:lvl w:ilvl="7" w:tplc="738ADE80">
      <w:numFmt w:val="bullet"/>
      <w:lvlText w:val="•"/>
      <w:lvlJc w:val="left"/>
      <w:pPr>
        <w:ind w:left="7172" w:hanging="361"/>
      </w:pPr>
      <w:rPr>
        <w:rFonts w:hint="default"/>
        <w:lang w:val="cs-CZ" w:eastAsia="en-US" w:bidi="ar-SA"/>
      </w:rPr>
    </w:lvl>
    <w:lvl w:ilvl="8" w:tplc="991094C8">
      <w:numFmt w:val="bullet"/>
      <w:lvlText w:val="•"/>
      <w:lvlJc w:val="left"/>
      <w:pPr>
        <w:ind w:left="8077" w:hanging="361"/>
      </w:pPr>
      <w:rPr>
        <w:rFonts w:hint="default"/>
        <w:lang w:val="cs-CZ" w:eastAsia="en-US" w:bidi="ar-SA"/>
      </w:rPr>
    </w:lvl>
  </w:abstractNum>
  <w:abstractNum w:abstractNumId="118" w15:restartNumberingAfterBreak="0">
    <w:nsid w:val="6BC66B56"/>
    <w:multiLevelType w:val="hybridMultilevel"/>
    <w:tmpl w:val="3E0830EE"/>
    <w:lvl w:ilvl="0" w:tplc="9DF67678">
      <w:numFmt w:val="bullet"/>
      <w:lvlText w:val="•"/>
      <w:lvlJc w:val="left"/>
      <w:pPr>
        <w:ind w:left="232" w:hanging="173"/>
      </w:pPr>
      <w:rPr>
        <w:rFonts w:ascii="Arial" w:eastAsia="Arial" w:hAnsi="Arial" w:cs="Arial" w:hint="default"/>
        <w:b w:val="0"/>
        <w:bCs w:val="0"/>
        <w:i w:val="0"/>
        <w:iCs w:val="0"/>
        <w:spacing w:val="0"/>
        <w:w w:val="100"/>
        <w:sz w:val="24"/>
        <w:szCs w:val="24"/>
        <w:lang w:val="cs-CZ" w:eastAsia="en-US" w:bidi="ar-SA"/>
      </w:rPr>
    </w:lvl>
    <w:lvl w:ilvl="1" w:tplc="5E88DA24">
      <w:numFmt w:val="bullet"/>
      <w:lvlText w:val="•"/>
      <w:lvlJc w:val="left"/>
      <w:pPr>
        <w:ind w:left="1224" w:hanging="173"/>
      </w:pPr>
      <w:rPr>
        <w:rFonts w:hint="default"/>
        <w:lang w:val="cs-CZ" w:eastAsia="en-US" w:bidi="ar-SA"/>
      </w:rPr>
    </w:lvl>
    <w:lvl w:ilvl="2" w:tplc="4600E700">
      <w:numFmt w:val="bullet"/>
      <w:lvlText w:val="•"/>
      <w:lvlJc w:val="left"/>
      <w:pPr>
        <w:ind w:left="2209" w:hanging="173"/>
      </w:pPr>
      <w:rPr>
        <w:rFonts w:hint="default"/>
        <w:lang w:val="cs-CZ" w:eastAsia="en-US" w:bidi="ar-SA"/>
      </w:rPr>
    </w:lvl>
    <w:lvl w:ilvl="3" w:tplc="6B284D18">
      <w:numFmt w:val="bullet"/>
      <w:lvlText w:val="•"/>
      <w:lvlJc w:val="left"/>
      <w:pPr>
        <w:ind w:left="3193" w:hanging="173"/>
      </w:pPr>
      <w:rPr>
        <w:rFonts w:hint="default"/>
        <w:lang w:val="cs-CZ" w:eastAsia="en-US" w:bidi="ar-SA"/>
      </w:rPr>
    </w:lvl>
    <w:lvl w:ilvl="4" w:tplc="004CCB54">
      <w:numFmt w:val="bullet"/>
      <w:lvlText w:val="•"/>
      <w:lvlJc w:val="left"/>
      <w:pPr>
        <w:ind w:left="4178" w:hanging="173"/>
      </w:pPr>
      <w:rPr>
        <w:rFonts w:hint="default"/>
        <w:lang w:val="cs-CZ" w:eastAsia="en-US" w:bidi="ar-SA"/>
      </w:rPr>
    </w:lvl>
    <w:lvl w:ilvl="5" w:tplc="D0C6BF94">
      <w:numFmt w:val="bullet"/>
      <w:lvlText w:val="•"/>
      <w:lvlJc w:val="left"/>
      <w:pPr>
        <w:ind w:left="5163" w:hanging="173"/>
      </w:pPr>
      <w:rPr>
        <w:rFonts w:hint="default"/>
        <w:lang w:val="cs-CZ" w:eastAsia="en-US" w:bidi="ar-SA"/>
      </w:rPr>
    </w:lvl>
    <w:lvl w:ilvl="6" w:tplc="0366BE2C">
      <w:numFmt w:val="bullet"/>
      <w:lvlText w:val="•"/>
      <w:lvlJc w:val="left"/>
      <w:pPr>
        <w:ind w:left="6147" w:hanging="173"/>
      </w:pPr>
      <w:rPr>
        <w:rFonts w:hint="default"/>
        <w:lang w:val="cs-CZ" w:eastAsia="en-US" w:bidi="ar-SA"/>
      </w:rPr>
    </w:lvl>
    <w:lvl w:ilvl="7" w:tplc="137276C0">
      <w:numFmt w:val="bullet"/>
      <w:lvlText w:val="•"/>
      <w:lvlJc w:val="left"/>
      <w:pPr>
        <w:ind w:left="7132" w:hanging="173"/>
      </w:pPr>
      <w:rPr>
        <w:rFonts w:hint="default"/>
        <w:lang w:val="cs-CZ" w:eastAsia="en-US" w:bidi="ar-SA"/>
      </w:rPr>
    </w:lvl>
    <w:lvl w:ilvl="8" w:tplc="378075B2">
      <w:numFmt w:val="bullet"/>
      <w:lvlText w:val="•"/>
      <w:lvlJc w:val="left"/>
      <w:pPr>
        <w:ind w:left="8117" w:hanging="173"/>
      </w:pPr>
      <w:rPr>
        <w:rFonts w:hint="default"/>
        <w:lang w:val="cs-CZ" w:eastAsia="en-US" w:bidi="ar-SA"/>
      </w:rPr>
    </w:lvl>
  </w:abstractNum>
  <w:abstractNum w:abstractNumId="119" w15:restartNumberingAfterBreak="0">
    <w:nsid w:val="6FA84401"/>
    <w:multiLevelType w:val="hybridMultilevel"/>
    <w:tmpl w:val="03AC325E"/>
    <w:lvl w:ilvl="0" w:tplc="A08EDE26">
      <w:numFmt w:val="bullet"/>
      <w:lvlText w:val="-"/>
      <w:lvlJc w:val="left"/>
      <w:pPr>
        <w:ind w:left="417" w:hanging="360"/>
      </w:pPr>
      <w:rPr>
        <w:rFonts w:ascii="Arial" w:eastAsia="Calibri" w:hAnsi="Arial" w:cs="Arial" w:hint="default"/>
      </w:rPr>
    </w:lvl>
    <w:lvl w:ilvl="1" w:tplc="04050003">
      <w:start w:val="1"/>
      <w:numFmt w:val="bullet"/>
      <w:lvlText w:val="o"/>
      <w:lvlJc w:val="left"/>
      <w:pPr>
        <w:ind w:left="1137" w:hanging="360"/>
      </w:pPr>
      <w:rPr>
        <w:rFonts w:ascii="Courier New" w:hAnsi="Courier New" w:cs="Courier New" w:hint="default"/>
      </w:rPr>
    </w:lvl>
    <w:lvl w:ilvl="2" w:tplc="04050005">
      <w:start w:val="1"/>
      <w:numFmt w:val="bullet"/>
      <w:lvlText w:val=""/>
      <w:lvlJc w:val="left"/>
      <w:pPr>
        <w:ind w:left="1857" w:hanging="360"/>
      </w:pPr>
      <w:rPr>
        <w:rFonts w:ascii="Wingdings" w:hAnsi="Wingdings" w:hint="default"/>
      </w:rPr>
    </w:lvl>
    <w:lvl w:ilvl="3" w:tplc="04050001">
      <w:start w:val="1"/>
      <w:numFmt w:val="bullet"/>
      <w:lvlText w:val=""/>
      <w:lvlJc w:val="left"/>
      <w:pPr>
        <w:ind w:left="2577" w:hanging="360"/>
      </w:pPr>
      <w:rPr>
        <w:rFonts w:ascii="Symbol" w:hAnsi="Symbol" w:hint="default"/>
      </w:rPr>
    </w:lvl>
    <w:lvl w:ilvl="4" w:tplc="04050003">
      <w:start w:val="1"/>
      <w:numFmt w:val="bullet"/>
      <w:lvlText w:val="o"/>
      <w:lvlJc w:val="left"/>
      <w:pPr>
        <w:ind w:left="3297" w:hanging="360"/>
      </w:pPr>
      <w:rPr>
        <w:rFonts w:ascii="Courier New" w:hAnsi="Courier New" w:cs="Courier New" w:hint="default"/>
      </w:rPr>
    </w:lvl>
    <w:lvl w:ilvl="5" w:tplc="04050005">
      <w:start w:val="1"/>
      <w:numFmt w:val="bullet"/>
      <w:lvlText w:val=""/>
      <w:lvlJc w:val="left"/>
      <w:pPr>
        <w:ind w:left="4017" w:hanging="360"/>
      </w:pPr>
      <w:rPr>
        <w:rFonts w:ascii="Wingdings" w:hAnsi="Wingdings" w:hint="default"/>
      </w:rPr>
    </w:lvl>
    <w:lvl w:ilvl="6" w:tplc="04050001">
      <w:start w:val="1"/>
      <w:numFmt w:val="bullet"/>
      <w:lvlText w:val=""/>
      <w:lvlJc w:val="left"/>
      <w:pPr>
        <w:ind w:left="4737" w:hanging="360"/>
      </w:pPr>
      <w:rPr>
        <w:rFonts w:ascii="Symbol" w:hAnsi="Symbol" w:hint="default"/>
      </w:rPr>
    </w:lvl>
    <w:lvl w:ilvl="7" w:tplc="04050003">
      <w:start w:val="1"/>
      <w:numFmt w:val="bullet"/>
      <w:lvlText w:val="o"/>
      <w:lvlJc w:val="left"/>
      <w:pPr>
        <w:ind w:left="5457" w:hanging="360"/>
      </w:pPr>
      <w:rPr>
        <w:rFonts w:ascii="Courier New" w:hAnsi="Courier New" w:cs="Courier New" w:hint="default"/>
      </w:rPr>
    </w:lvl>
    <w:lvl w:ilvl="8" w:tplc="04050005">
      <w:start w:val="1"/>
      <w:numFmt w:val="bullet"/>
      <w:lvlText w:val=""/>
      <w:lvlJc w:val="left"/>
      <w:pPr>
        <w:ind w:left="6177" w:hanging="360"/>
      </w:pPr>
      <w:rPr>
        <w:rFonts w:ascii="Wingdings" w:hAnsi="Wingdings" w:hint="default"/>
      </w:rPr>
    </w:lvl>
  </w:abstractNum>
  <w:abstractNum w:abstractNumId="120" w15:restartNumberingAfterBreak="0">
    <w:nsid w:val="6FCA5DC5"/>
    <w:multiLevelType w:val="hybridMultilevel"/>
    <w:tmpl w:val="3CDE8BC2"/>
    <w:lvl w:ilvl="0" w:tplc="AA482074">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1" w15:restartNumberingAfterBreak="0">
    <w:nsid w:val="6FF725EF"/>
    <w:multiLevelType w:val="hybridMultilevel"/>
    <w:tmpl w:val="0AD8853A"/>
    <w:lvl w:ilvl="0" w:tplc="AA482074">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2" w15:restartNumberingAfterBreak="0">
    <w:nsid w:val="70D20381"/>
    <w:multiLevelType w:val="hybridMultilevel"/>
    <w:tmpl w:val="14EE41AE"/>
    <w:lvl w:ilvl="0" w:tplc="04050013">
      <w:start w:val="1"/>
      <w:numFmt w:val="upperRoman"/>
      <w:lvlText w:val="%1."/>
      <w:lvlJc w:val="righ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3" w15:restartNumberingAfterBreak="0">
    <w:nsid w:val="75440F1F"/>
    <w:multiLevelType w:val="hybridMultilevel"/>
    <w:tmpl w:val="98A20FAA"/>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4" w15:restartNumberingAfterBreak="0">
    <w:nsid w:val="7545E146"/>
    <w:multiLevelType w:val="hybridMultilevel"/>
    <w:tmpl w:val="4FB08D68"/>
    <w:lvl w:ilvl="0" w:tplc="34F61208">
      <w:start w:val="1"/>
      <w:numFmt w:val="bullet"/>
      <w:lvlText w:val="-"/>
      <w:lvlJc w:val="left"/>
    </w:lvl>
    <w:lvl w:ilvl="1" w:tplc="3560FF3C">
      <w:numFmt w:val="decimal"/>
      <w:lvlText w:val=""/>
      <w:lvlJc w:val="left"/>
    </w:lvl>
    <w:lvl w:ilvl="2" w:tplc="627A4E38">
      <w:numFmt w:val="decimal"/>
      <w:lvlText w:val=""/>
      <w:lvlJc w:val="left"/>
    </w:lvl>
    <w:lvl w:ilvl="3" w:tplc="352C514A">
      <w:numFmt w:val="decimal"/>
      <w:lvlText w:val=""/>
      <w:lvlJc w:val="left"/>
    </w:lvl>
    <w:lvl w:ilvl="4" w:tplc="13921256">
      <w:numFmt w:val="decimal"/>
      <w:lvlText w:val=""/>
      <w:lvlJc w:val="left"/>
    </w:lvl>
    <w:lvl w:ilvl="5" w:tplc="CD2A6B72">
      <w:numFmt w:val="decimal"/>
      <w:lvlText w:val=""/>
      <w:lvlJc w:val="left"/>
    </w:lvl>
    <w:lvl w:ilvl="6" w:tplc="72B4BC86">
      <w:numFmt w:val="decimal"/>
      <w:lvlText w:val=""/>
      <w:lvlJc w:val="left"/>
    </w:lvl>
    <w:lvl w:ilvl="7" w:tplc="0A16566A">
      <w:numFmt w:val="decimal"/>
      <w:lvlText w:val=""/>
      <w:lvlJc w:val="left"/>
    </w:lvl>
    <w:lvl w:ilvl="8" w:tplc="AE22E4F6">
      <w:numFmt w:val="decimal"/>
      <w:lvlText w:val=""/>
      <w:lvlJc w:val="left"/>
    </w:lvl>
  </w:abstractNum>
  <w:abstractNum w:abstractNumId="125" w15:restartNumberingAfterBreak="0">
    <w:nsid w:val="758C4974"/>
    <w:multiLevelType w:val="hybridMultilevel"/>
    <w:tmpl w:val="BF9A1756"/>
    <w:lvl w:ilvl="0" w:tplc="F642E51A">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6" w15:restartNumberingAfterBreak="0">
    <w:nsid w:val="767E13FC"/>
    <w:multiLevelType w:val="hybridMultilevel"/>
    <w:tmpl w:val="AF2EE634"/>
    <w:lvl w:ilvl="0" w:tplc="4DAE89B2">
      <w:numFmt w:val="bullet"/>
      <w:lvlText w:val="-"/>
      <w:lvlJc w:val="left"/>
      <w:pPr>
        <w:ind w:left="1428" w:hanging="360"/>
      </w:pPr>
      <w:rPr>
        <w:rFonts w:ascii="Calibri" w:eastAsia="Calibri" w:hAnsi="Calibri" w:cs="Times New Roman"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7" w15:restartNumberingAfterBreak="0">
    <w:nsid w:val="76B7262C"/>
    <w:multiLevelType w:val="hybridMultilevel"/>
    <w:tmpl w:val="1E68FB28"/>
    <w:lvl w:ilvl="0" w:tplc="B29A6EE4">
      <w:numFmt w:val="bullet"/>
      <w:lvlText w:val="-"/>
      <w:lvlJc w:val="left"/>
      <w:pPr>
        <w:ind w:left="941" w:hanging="349"/>
      </w:pPr>
      <w:rPr>
        <w:rFonts w:ascii="Arial" w:eastAsia="Arial" w:hAnsi="Arial" w:cs="Arial" w:hint="default"/>
        <w:b w:val="0"/>
        <w:bCs w:val="0"/>
        <w:i w:val="0"/>
        <w:iCs w:val="0"/>
        <w:spacing w:val="0"/>
        <w:w w:val="100"/>
        <w:sz w:val="24"/>
        <w:szCs w:val="24"/>
        <w:lang w:val="cs-CZ" w:eastAsia="en-US" w:bidi="ar-SA"/>
      </w:rPr>
    </w:lvl>
    <w:lvl w:ilvl="1" w:tplc="7C728EA2">
      <w:numFmt w:val="bullet"/>
      <w:lvlText w:val="•"/>
      <w:lvlJc w:val="left"/>
      <w:pPr>
        <w:ind w:left="1850" w:hanging="349"/>
      </w:pPr>
      <w:rPr>
        <w:rFonts w:hint="default"/>
        <w:lang w:val="cs-CZ" w:eastAsia="en-US" w:bidi="ar-SA"/>
      </w:rPr>
    </w:lvl>
    <w:lvl w:ilvl="2" w:tplc="744279AE">
      <w:numFmt w:val="bullet"/>
      <w:lvlText w:val="•"/>
      <w:lvlJc w:val="left"/>
      <w:pPr>
        <w:ind w:left="2761" w:hanging="349"/>
      </w:pPr>
      <w:rPr>
        <w:rFonts w:hint="default"/>
        <w:lang w:val="cs-CZ" w:eastAsia="en-US" w:bidi="ar-SA"/>
      </w:rPr>
    </w:lvl>
    <w:lvl w:ilvl="3" w:tplc="817633D0">
      <w:numFmt w:val="bullet"/>
      <w:lvlText w:val="•"/>
      <w:lvlJc w:val="left"/>
      <w:pPr>
        <w:ind w:left="3671" w:hanging="349"/>
      </w:pPr>
      <w:rPr>
        <w:rFonts w:hint="default"/>
        <w:lang w:val="cs-CZ" w:eastAsia="en-US" w:bidi="ar-SA"/>
      </w:rPr>
    </w:lvl>
    <w:lvl w:ilvl="4" w:tplc="21FAECA4">
      <w:numFmt w:val="bullet"/>
      <w:lvlText w:val="•"/>
      <w:lvlJc w:val="left"/>
      <w:pPr>
        <w:ind w:left="4582" w:hanging="349"/>
      </w:pPr>
      <w:rPr>
        <w:rFonts w:hint="default"/>
        <w:lang w:val="cs-CZ" w:eastAsia="en-US" w:bidi="ar-SA"/>
      </w:rPr>
    </w:lvl>
    <w:lvl w:ilvl="5" w:tplc="FF4A59A2">
      <w:numFmt w:val="bullet"/>
      <w:lvlText w:val="•"/>
      <w:lvlJc w:val="left"/>
      <w:pPr>
        <w:ind w:left="5493" w:hanging="349"/>
      </w:pPr>
      <w:rPr>
        <w:rFonts w:hint="default"/>
        <w:lang w:val="cs-CZ" w:eastAsia="en-US" w:bidi="ar-SA"/>
      </w:rPr>
    </w:lvl>
    <w:lvl w:ilvl="6" w:tplc="F9BE773C">
      <w:numFmt w:val="bullet"/>
      <w:lvlText w:val="•"/>
      <w:lvlJc w:val="left"/>
      <w:pPr>
        <w:ind w:left="6403" w:hanging="349"/>
      </w:pPr>
      <w:rPr>
        <w:rFonts w:hint="default"/>
        <w:lang w:val="cs-CZ" w:eastAsia="en-US" w:bidi="ar-SA"/>
      </w:rPr>
    </w:lvl>
    <w:lvl w:ilvl="7" w:tplc="A85C6BD6">
      <w:numFmt w:val="bullet"/>
      <w:lvlText w:val="•"/>
      <w:lvlJc w:val="left"/>
      <w:pPr>
        <w:ind w:left="7314" w:hanging="349"/>
      </w:pPr>
      <w:rPr>
        <w:rFonts w:hint="default"/>
        <w:lang w:val="cs-CZ" w:eastAsia="en-US" w:bidi="ar-SA"/>
      </w:rPr>
    </w:lvl>
    <w:lvl w:ilvl="8" w:tplc="598604E2">
      <w:numFmt w:val="bullet"/>
      <w:lvlText w:val="•"/>
      <w:lvlJc w:val="left"/>
      <w:pPr>
        <w:ind w:left="8225" w:hanging="349"/>
      </w:pPr>
      <w:rPr>
        <w:rFonts w:hint="default"/>
        <w:lang w:val="cs-CZ" w:eastAsia="en-US" w:bidi="ar-SA"/>
      </w:rPr>
    </w:lvl>
  </w:abstractNum>
  <w:abstractNum w:abstractNumId="128" w15:restartNumberingAfterBreak="0">
    <w:nsid w:val="773F7A6D"/>
    <w:multiLevelType w:val="hybridMultilevel"/>
    <w:tmpl w:val="4544A2E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9" w15:restartNumberingAfterBreak="0">
    <w:nsid w:val="79E2A9E3"/>
    <w:multiLevelType w:val="hybridMultilevel"/>
    <w:tmpl w:val="D99E01F0"/>
    <w:lvl w:ilvl="0" w:tplc="9DC8934E">
      <w:start w:val="4"/>
      <w:numFmt w:val="decimal"/>
      <w:lvlText w:val="%1)"/>
      <w:lvlJc w:val="left"/>
    </w:lvl>
    <w:lvl w:ilvl="1" w:tplc="82C2EBAC">
      <w:numFmt w:val="decimal"/>
      <w:lvlText w:val=""/>
      <w:lvlJc w:val="left"/>
    </w:lvl>
    <w:lvl w:ilvl="2" w:tplc="CB40ED26">
      <w:numFmt w:val="decimal"/>
      <w:lvlText w:val=""/>
      <w:lvlJc w:val="left"/>
    </w:lvl>
    <w:lvl w:ilvl="3" w:tplc="80326778">
      <w:numFmt w:val="decimal"/>
      <w:lvlText w:val=""/>
      <w:lvlJc w:val="left"/>
    </w:lvl>
    <w:lvl w:ilvl="4" w:tplc="BED20E4A">
      <w:numFmt w:val="decimal"/>
      <w:lvlText w:val=""/>
      <w:lvlJc w:val="left"/>
    </w:lvl>
    <w:lvl w:ilvl="5" w:tplc="8E8E553E">
      <w:numFmt w:val="decimal"/>
      <w:lvlText w:val=""/>
      <w:lvlJc w:val="left"/>
    </w:lvl>
    <w:lvl w:ilvl="6" w:tplc="B8DE91EE">
      <w:numFmt w:val="decimal"/>
      <w:lvlText w:val=""/>
      <w:lvlJc w:val="left"/>
    </w:lvl>
    <w:lvl w:ilvl="7" w:tplc="BDA6182A">
      <w:numFmt w:val="decimal"/>
      <w:lvlText w:val=""/>
      <w:lvlJc w:val="left"/>
    </w:lvl>
    <w:lvl w:ilvl="8" w:tplc="5EF2FEB6">
      <w:numFmt w:val="decimal"/>
      <w:lvlText w:val=""/>
      <w:lvlJc w:val="left"/>
    </w:lvl>
  </w:abstractNum>
  <w:abstractNum w:abstractNumId="130" w15:restartNumberingAfterBreak="0">
    <w:nsid w:val="7B0D6B85"/>
    <w:multiLevelType w:val="hybridMultilevel"/>
    <w:tmpl w:val="21A06B2C"/>
    <w:lvl w:ilvl="0" w:tplc="04050005">
      <w:start w:val="1"/>
      <w:numFmt w:val="bullet"/>
      <w:lvlText w:val=""/>
      <w:lvlJc w:val="left"/>
      <w:pPr>
        <w:ind w:left="1137" w:hanging="360"/>
      </w:pPr>
      <w:rPr>
        <w:rFonts w:ascii="Wingdings" w:hAnsi="Wingdings" w:hint="default"/>
      </w:rPr>
    </w:lvl>
    <w:lvl w:ilvl="1" w:tplc="04050003">
      <w:start w:val="1"/>
      <w:numFmt w:val="bullet"/>
      <w:lvlText w:val="o"/>
      <w:lvlJc w:val="left"/>
      <w:pPr>
        <w:ind w:left="1857" w:hanging="360"/>
      </w:pPr>
      <w:rPr>
        <w:rFonts w:ascii="Courier New" w:hAnsi="Courier New" w:cs="Courier New" w:hint="default"/>
      </w:rPr>
    </w:lvl>
    <w:lvl w:ilvl="2" w:tplc="04050005">
      <w:start w:val="1"/>
      <w:numFmt w:val="bullet"/>
      <w:lvlText w:val=""/>
      <w:lvlJc w:val="left"/>
      <w:pPr>
        <w:ind w:left="2577" w:hanging="360"/>
      </w:pPr>
      <w:rPr>
        <w:rFonts w:ascii="Wingdings" w:hAnsi="Wingdings" w:hint="default"/>
      </w:rPr>
    </w:lvl>
    <w:lvl w:ilvl="3" w:tplc="04050001">
      <w:start w:val="1"/>
      <w:numFmt w:val="bullet"/>
      <w:lvlText w:val=""/>
      <w:lvlJc w:val="left"/>
      <w:pPr>
        <w:ind w:left="3297" w:hanging="360"/>
      </w:pPr>
      <w:rPr>
        <w:rFonts w:ascii="Symbol" w:hAnsi="Symbol" w:hint="default"/>
      </w:rPr>
    </w:lvl>
    <w:lvl w:ilvl="4" w:tplc="04050003">
      <w:start w:val="1"/>
      <w:numFmt w:val="bullet"/>
      <w:lvlText w:val="o"/>
      <w:lvlJc w:val="left"/>
      <w:pPr>
        <w:ind w:left="4017" w:hanging="360"/>
      </w:pPr>
      <w:rPr>
        <w:rFonts w:ascii="Courier New" w:hAnsi="Courier New" w:cs="Courier New" w:hint="default"/>
      </w:rPr>
    </w:lvl>
    <w:lvl w:ilvl="5" w:tplc="04050005">
      <w:start w:val="1"/>
      <w:numFmt w:val="bullet"/>
      <w:lvlText w:val=""/>
      <w:lvlJc w:val="left"/>
      <w:pPr>
        <w:ind w:left="4737" w:hanging="360"/>
      </w:pPr>
      <w:rPr>
        <w:rFonts w:ascii="Wingdings" w:hAnsi="Wingdings" w:hint="default"/>
      </w:rPr>
    </w:lvl>
    <w:lvl w:ilvl="6" w:tplc="04050001">
      <w:start w:val="1"/>
      <w:numFmt w:val="bullet"/>
      <w:lvlText w:val=""/>
      <w:lvlJc w:val="left"/>
      <w:pPr>
        <w:ind w:left="5457" w:hanging="360"/>
      </w:pPr>
      <w:rPr>
        <w:rFonts w:ascii="Symbol" w:hAnsi="Symbol" w:hint="default"/>
      </w:rPr>
    </w:lvl>
    <w:lvl w:ilvl="7" w:tplc="04050003">
      <w:start w:val="1"/>
      <w:numFmt w:val="bullet"/>
      <w:lvlText w:val="o"/>
      <w:lvlJc w:val="left"/>
      <w:pPr>
        <w:ind w:left="6177" w:hanging="360"/>
      </w:pPr>
      <w:rPr>
        <w:rFonts w:ascii="Courier New" w:hAnsi="Courier New" w:cs="Courier New" w:hint="default"/>
      </w:rPr>
    </w:lvl>
    <w:lvl w:ilvl="8" w:tplc="04050005">
      <w:start w:val="1"/>
      <w:numFmt w:val="bullet"/>
      <w:lvlText w:val=""/>
      <w:lvlJc w:val="left"/>
      <w:pPr>
        <w:ind w:left="6897" w:hanging="360"/>
      </w:pPr>
      <w:rPr>
        <w:rFonts w:ascii="Wingdings" w:hAnsi="Wingdings" w:hint="default"/>
      </w:rPr>
    </w:lvl>
  </w:abstractNum>
  <w:abstractNum w:abstractNumId="131" w15:restartNumberingAfterBreak="0">
    <w:nsid w:val="7B5406A4"/>
    <w:multiLevelType w:val="hybridMultilevel"/>
    <w:tmpl w:val="CF0EE978"/>
    <w:lvl w:ilvl="0" w:tplc="5DE8ECA8">
      <w:numFmt w:val="bullet"/>
      <w:lvlText w:val=""/>
      <w:lvlJc w:val="left"/>
      <w:pPr>
        <w:ind w:left="940" w:hanging="348"/>
      </w:pPr>
      <w:rPr>
        <w:rFonts w:ascii="Symbol" w:eastAsia="Symbol" w:hAnsi="Symbol" w:cs="Symbol" w:hint="default"/>
        <w:b w:val="0"/>
        <w:bCs w:val="0"/>
        <w:i w:val="0"/>
        <w:iCs w:val="0"/>
        <w:spacing w:val="0"/>
        <w:w w:val="100"/>
        <w:sz w:val="24"/>
        <w:szCs w:val="24"/>
        <w:lang w:val="cs-CZ" w:eastAsia="en-US" w:bidi="ar-SA"/>
      </w:rPr>
    </w:lvl>
    <w:lvl w:ilvl="1" w:tplc="9C74BFC8">
      <w:numFmt w:val="bullet"/>
      <w:lvlText w:val="•"/>
      <w:lvlJc w:val="left"/>
      <w:pPr>
        <w:ind w:left="1854" w:hanging="348"/>
      </w:pPr>
      <w:rPr>
        <w:rFonts w:hint="default"/>
        <w:lang w:val="cs-CZ" w:eastAsia="en-US" w:bidi="ar-SA"/>
      </w:rPr>
    </w:lvl>
    <w:lvl w:ilvl="2" w:tplc="DFD6CCAC">
      <w:numFmt w:val="bullet"/>
      <w:lvlText w:val="•"/>
      <w:lvlJc w:val="left"/>
      <w:pPr>
        <w:ind w:left="2769" w:hanging="348"/>
      </w:pPr>
      <w:rPr>
        <w:rFonts w:hint="default"/>
        <w:lang w:val="cs-CZ" w:eastAsia="en-US" w:bidi="ar-SA"/>
      </w:rPr>
    </w:lvl>
    <w:lvl w:ilvl="3" w:tplc="9C8ACDF4">
      <w:numFmt w:val="bullet"/>
      <w:lvlText w:val="•"/>
      <w:lvlJc w:val="left"/>
      <w:pPr>
        <w:ind w:left="3683" w:hanging="348"/>
      </w:pPr>
      <w:rPr>
        <w:rFonts w:hint="default"/>
        <w:lang w:val="cs-CZ" w:eastAsia="en-US" w:bidi="ar-SA"/>
      </w:rPr>
    </w:lvl>
    <w:lvl w:ilvl="4" w:tplc="AC2ECB64">
      <w:numFmt w:val="bullet"/>
      <w:lvlText w:val="•"/>
      <w:lvlJc w:val="left"/>
      <w:pPr>
        <w:ind w:left="4598" w:hanging="348"/>
      </w:pPr>
      <w:rPr>
        <w:rFonts w:hint="default"/>
        <w:lang w:val="cs-CZ" w:eastAsia="en-US" w:bidi="ar-SA"/>
      </w:rPr>
    </w:lvl>
    <w:lvl w:ilvl="5" w:tplc="6D548C24">
      <w:numFmt w:val="bullet"/>
      <w:lvlText w:val="•"/>
      <w:lvlJc w:val="left"/>
      <w:pPr>
        <w:ind w:left="5513" w:hanging="348"/>
      </w:pPr>
      <w:rPr>
        <w:rFonts w:hint="default"/>
        <w:lang w:val="cs-CZ" w:eastAsia="en-US" w:bidi="ar-SA"/>
      </w:rPr>
    </w:lvl>
    <w:lvl w:ilvl="6" w:tplc="BF04A4C6">
      <w:numFmt w:val="bullet"/>
      <w:lvlText w:val="•"/>
      <w:lvlJc w:val="left"/>
      <w:pPr>
        <w:ind w:left="6427" w:hanging="348"/>
      </w:pPr>
      <w:rPr>
        <w:rFonts w:hint="default"/>
        <w:lang w:val="cs-CZ" w:eastAsia="en-US" w:bidi="ar-SA"/>
      </w:rPr>
    </w:lvl>
    <w:lvl w:ilvl="7" w:tplc="C402FE56">
      <w:numFmt w:val="bullet"/>
      <w:lvlText w:val="•"/>
      <w:lvlJc w:val="left"/>
      <w:pPr>
        <w:ind w:left="7342" w:hanging="348"/>
      </w:pPr>
      <w:rPr>
        <w:rFonts w:hint="default"/>
        <w:lang w:val="cs-CZ" w:eastAsia="en-US" w:bidi="ar-SA"/>
      </w:rPr>
    </w:lvl>
    <w:lvl w:ilvl="8" w:tplc="B3569844">
      <w:numFmt w:val="bullet"/>
      <w:lvlText w:val="•"/>
      <w:lvlJc w:val="left"/>
      <w:pPr>
        <w:ind w:left="8257" w:hanging="348"/>
      </w:pPr>
      <w:rPr>
        <w:rFonts w:hint="default"/>
        <w:lang w:val="cs-CZ" w:eastAsia="en-US" w:bidi="ar-SA"/>
      </w:rPr>
    </w:lvl>
  </w:abstractNum>
  <w:abstractNum w:abstractNumId="132" w15:restartNumberingAfterBreak="0">
    <w:nsid w:val="7B665025"/>
    <w:multiLevelType w:val="hybridMultilevel"/>
    <w:tmpl w:val="B0D2D4B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5"/>
  </w:num>
  <w:num w:numId="2">
    <w:abstractNumId w:val="11"/>
  </w:num>
  <w:num w:numId="3">
    <w:abstractNumId w:val="104"/>
  </w:num>
  <w:num w:numId="4">
    <w:abstractNumId w:val="6"/>
  </w:num>
  <w:num w:numId="5">
    <w:abstractNumId w:val="60"/>
  </w:num>
  <w:num w:numId="6">
    <w:abstractNumId w:val="116"/>
  </w:num>
  <w:num w:numId="7">
    <w:abstractNumId w:val="123"/>
  </w:num>
  <w:num w:numId="8">
    <w:abstractNumId w:val="88"/>
  </w:num>
  <w:num w:numId="9">
    <w:abstractNumId w:val="56"/>
  </w:num>
  <w:num w:numId="10">
    <w:abstractNumId w:val="120"/>
  </w:num>
  <w:num w:numId="11">
    <w:abstractNumId w:val="121"/>
  </w:num>
  <w:num w:numId="12">
    <w:abstractNumId w:val="2"/>
  </w:num>
  <w:num w:numId="13">
    <w:abstractNumId w:val="80"/>
  </w:num>
  <w:num w:numId="14">
    <w:abstractNumId w:val="46"/>
  </w:num>
  <w:num w:numId="15">
    <w:abstractNumId w:val="36"/>
  </w:num>
  <w:num w:numId="16">
    <w:abstractNumId w:val="126"/>
  </w:num>
  <w:num w:numId="17">
    <w:abstractNumId w:val="108"/>
  </w:num>
  <w:num w:numId="18">
    <w:abstractNumId w:val="114"/>
  </w:num>
  <w:num w:numId="19">
    <w:abstractNumId w:val="93"/>
  </w:num>
  <w:num w:numId="20">
    <w:abstractNumId w:val="47"/>
  </w:num>
  <w:num w:numId="21">
    <w:abstractNumId w:val="16"/>
  </w:num>
  <w:num w:numId="22">
    <w:abstractNumId w:val="84"/>
  </w:num>
  <w:num w:numId="23">
    <w:abstractNumId w:val="49"/>
  </w:num>
  <w:num w:numId="24">
    <w:abstractNumId w:val="79"/>
  </w:num>
  <w:num w:numId="25">
    <w:abstractNumId w:val="63"/>
  </w:num>
  <w:num w:numId="26">
    <w:abstractNumId w:val="14"/>
  </w:num>
  <w:num w:numId="27">
    <w:abstractNumId w:val="73"/>
  </w:num>
  <w:num w:numId="28">
    <w:abstractNumId w:val="0"/>
  </w:num>
  <w:num w:numId="29">
    <w:abstractNumId w:val="70"/>
  </w:num>
  <w:num w:numId="30">
    <w:abstractNumId w:val="77"/>
  </w:num>
  <w:num w:numId="31">
    <w:abstractNumId w:val="83"/>
  </w:num>
  <w:num w:numId="32">
    <w:abstractNumId w:val="94"/>
  </w:num>
  <w:num w:numId="33">
    <w:abstractNumId w:val="39"/>
  </w:num>
  <w:num w:numId="34">
    <w:abstractNumId w:val="115"/>
  </w:num>
  <w:num w:numId="35">
    <w:abstractNumId w:val="10"/>
  </w:num>
  <w:num w:numId="36">
    <w:abstractNumId w:val="38"/>
  </w:num>
  <w:num w:numId="37">
    <w:abstractNumId w:val="71"/>
  </w:num>
  <w:num w:numId="38">
    <w:abstractNumId w:val="22"/>
  </w:num>
  <w:num w:numId="39">
    <w:abstractNumId w:val="95"/>
  </w:num>
  <w:num w:numId="40">
    <w:abstractNumId w:val="85"/>
  </w:num>
  <w:num w:numId="41">
    <w:abstractNumId w:val="101"/>
  </w:num>
  <w:num w:numId="42">
    <w:abstractNumId w:val="21"/>
  </w:num>
  <w:num w:numId="43">
    <w:abstractNumId w:val="19"/>
  </w:num>
  <w:num w:numId="44">
    <w:abstractNumId w:val="113"/>
  </w:num>
  <w:num w:numId="45">
    <w:abstractNumId w:val="81"/>
  </w:num>
  <w:num w:numId="46">
    <w:abstractNumId w:val="48"/>
  </w:num>
  <w:num w:numId="47">
    <w:abstractNumId w:val="30"/>
  </w:num>
  <w:num w:numId="48">
    <w:abstractNumId w:val="40"/>
  </w:num>
  <w:num w:numId="49">
    <w:abstractNumId w:val="12"/>
  </w:num>
  <w:num w:numId="50">
    <w:abstractNumId w:val="119"/>
  </w:num>
  <w:num w:numId="51">
    <w:abstractNumId w:val="130"/>
  </w:num>
  <w:num w:numId="52">
    <w:abstractNumId w:val="8"/>
  </w:num>
  <w:num w:numId="53">
    <w:abstractNumId w:val="26"/>
  </w:num>
  <w:num w:numId="54">
    <w:abstractNumId w:val="69"/>
  </w:num>
  <w:num w:numId="55">
    <w:abstractNumId w:val="66"/>
  </w:num>
  <w:num w:numId="5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3"/>
  </w:num>
  <w:num w:numId="58">
    <w:abstractNumId w:val="90"/>
  </w:num>
  <w:num w:numId="59">
    <w:abstractNumId w:val="9"/>
  </w:num>
  <w:num w:numId="60">
    <w:abstractNumId w:val="29"/>
  </w:num>
  <w:num w:numId="61">
    <w:abstractNumId w:val="72"/>
  </w:num>
  <w:num w:numId="62">
    <w:abstractNumId w:val="99"/>
  </w:num>
  <w:num w:numId="63">
    <w:abstractNumId w:val="75"/>
  </w:num>
  <w:num w:numId="64">
    <w:abstractNumId w:val="92"/>
  </w:num>
  <w:num w:numId="65">
    <w:abstractNumId w:val="97"/>
  </w:num>
  <w:num w:numId="66">
    <w:abstractNumId w:val="42"/>
  </w:num>
  <w:num w:numId="67">
    <w:abstractNumId w:val="52"/>
  </w:num>
  <w:num w:numId="68">
    <w:abstractNumId w:val="65"/>
  </w:num>
  <w:num w:numId="69">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2"/>
  </w:num>
  <w:num w:numId="71">
    <w:abstractNumId w:val="31"/>
  </w:num>
  <w:num w:numId="72">
    <w:abstractNumId w:val="82"/>
  </w:num>
  <w:num w:numId="73">
    <w:abstractNumId w:val="7"/>
  </w:num>
  <w:num w:numId="74">
    <w:abstractNumId w:val="28"/>
  </w:num>
  <w:num w:numId="75">
    <w:abstractNumId w:val="24"/>
  </w:num>
  <w:num w:numId="76">
    <w:abstractNumId w:val="33"/>
  </w:num>
  <w:num w:numId="77">
    <w:abstractNumId w:val="98"/>
  </w:num>
  <w:num w:numId="78">
    <w:abstractNumId w:val="27"/>
  </w:num>
  <w:num w:numId="79">
    <w:abstractNumId w:val="74"/>
  </w:num>
  <w:num w:numId="80">
    <w:abstractNumId w:val="5"/>
  </w:num>
  <w:num w:numId="81">
    <w:abstractNumId w:val="132"/>
  </w:num>
  <w:num w:numId="82">
    <w:abstractNumId w:val="78"/>
  </w:num>
  <w:num w:numId="83">
    <w:abstractNumId w:val="100"/>
  </w:num>
  <w:num w:numId="84">
    <w:abstractNumId w:val="59"/>
  </w:num>
  <w:num w:numId="85">
    <w:abstractNumId w:val="53"/>
  </w:num>
  <w:num w:numId="86">
    <w:abstractNumId w:val="102"/>
  </w:num>
  <w:num w:numId="87">
    <w:abstractNumId w:val="64"/>
  </w:num>
  <w:num w:numId="88">
    <w:abstractNumId w:val="125"/>
  </w:num>
  <w:num w:numId="89">
    <w:abstractNumId w:val="111"/>
  </w:num>
  <w:num w:numId="90">
    <w:abstractNumId w:val="128"/>
  </w:num>
  <w:num w:numId="91">
    <w:abstractNumId w:val="45"/>
  </w:num>
  <w:num w:numId="92">
    <w:abstractNumId w:val="54"/>
  </w:num>
  <w:num w:numId="93">
    <w:abstractNumId w:val="86"/>
  </w:num>
  <w:num w:numId="94">
    <w:abstractNumId w:val="34"/>
  </w:num>
  <w:num w:numId="95">
    <w:abstractNumId w:val="105"/>
  </w:num>
  <w:num w:numId="96">
    <w:abstractNumId w:val="44"/>
  </w:num>
  <w:num w:numId="97">
    <w:abstractNumId w:val="109"/>
  </w:num>
  <w:num w:numId="98">
    <w:abstractNumId w:val="67"/>
  </w:num>
  <w:num w:numId="99">
    <w:abstractNumId w:val="106"/>
  </w:num>
  <w:num w:numId="100">
    <w:abstractNumId w:val="13"/>
  </w:num>
  <w:num w:numId="101">
    <w:abstractNumId w:val="110"/>
  </w:num>
  <w:num w:numId="102">
    <w:abstractNumId w:val="25"/>
  </w:num>
  <w:num w:numId="103">
    <w:abstractNumId w:val="103"/>
  </w:num>
  <w:num w:numId="104">
    <w:abstractNumId w:val="32"/>
  </w:num>
  <w:num w:numId="105">
    <w:abstractNumId w:val="37"/>
  </w:num>
  <w:num w:numId="106">
    <w:abstractNumId w:val="51"/>
  </w:num>
  <w:num w:numId="107">
    <w:abstractNumId w:val="62"/>
  </w:num>
  <w:num w:numId="108">
    <w:abstractNumId w:val="58"/>
  </w:num>
  <w:num w:numId="109">
    <w:abstractNumId w:val="91"/>
  </w:num>
  <w:num w:numId="110">
    <w:abstractNumId w:val="107"/>
  </w:num>
  <w:num w:numId="111">
    <w:abstractNumId w:val="57"/>
  </w:num>
  <w:num w:numId="112">
    <w:abstractNumId w:val="3"/>
  </w:num>
  <w:num w:numId="113">
    <w:abstractNumId w:val="17"/>
  </w:num>
  <w:num w:numId="114">
    <w:abstractNumId w:val="131"/>
  </w:num>
  <w:num w:numId="115">
    <w:abstractNumId w:val="118"/>
  </w:num>
  <w:num w:numId="116">
    <w:abstractNumId w:val="4"/>
  </w:num>
  <w:num w:numId="117">
    <w:abstractNumId w:val="76"/>
  </w:num>
  <w:num w:numId="118">
    <w:abstractNumId w:val="61"/>
  </w:num>
  <w:num w:numId="119">
    <w:abstractNumId w:val="117"/>
  </w:num>
  <w:num w:numId="120">
    <w:abstractNumId w:val="68"/>
  </w:num>
  <w:num w:numId="121">
    <w:abstractNumId w:val="129"/>
  </w:num>
  <w:num w:numId="122">
    <w:abstractNumId w:val="124"/>
  </w:num>
  <w:num w:numId="123">
    <w:abstractNumId w:val="87"/>
  </w:num>
  <w:num w:numId="124">
    <w:abstractNumId w:val="1"/>
  </w:num>
  <w:num w:numId="125">
    <w:abstractNumId w:val="35"/>
  </w:num>
  <w:num w:numId="126">
    <w:abstractNumId w:val="20"/>
  </w:num>
  <w:num w:numId="127">
    <w:abstractNumId w:val="112"/>
  </w:num>
  <w:num w:numId="128">
    <w:abstractNumId w:val="23"/>
  </w:num>
  <w:num w:numId="129">
    <w:abstractNumId w:val="41"/>
  </w:num>
  <w:num w:numId="130">
    <w:abstractNumId w:val="50"/>
  </w:num>
  <w:num w:numId="131">
    <w:abstractNumId w:val="127"/>
  </w:num>
  <w:num w:numId="132">
    <w:abstractNumId w:val="96"/>
  </w:num>
  <w:num w:numId="133">
    <w:abstractNumId w:val="18"/>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6ED"/>
    <w:rsid w:val="00004C1F"/>
    <w:rsid w:val="0001375D"/>
    <w:rsid w:val="00013DE3"/>
    <w:rsid w:val="00021462"/>
    <w:rsid w:val="00065A5E"/>
    <w:rsid w:val="000A7F4E"/>
    <w:rsid w:val="000B1216"/>
    <w:rsid w:val="000D702B"/>
    <w:rsid w:val="000E2E57"/>
    <w:rsid w:val="000E4962"/>
    <w:rsid w:val="00103F03"/>
    <w:rsid w:val="00105551"/>
    <w:rsid w:val="00111445"/>
    <w:rsid w:val="00123935"/>
    <w:rsid w:val="00134E9A"/>
    <w:rsid w:val="00136DEB"/>
    <w:rsid w:val="0014076E"/>
    <w:rsid w:val="00140B1E"/>
    <w:rsid w:val="00160E6B"/>
    <w:rsid w:val="00162E66"/>
    <w:rsid w:val="0016796C"/>
    <w:rsid w:val="00183E25"/>
    <w:rsid w:val="00194668"/>
    <w:rsid w:val="00194A97"/>
    <w:rsid w:val="001C15A4"/>
    <w:rsid w:val="001D3AFC"/>
    <w:rsid w:val="001D7A87"/>
    <w:rsid w:val="001E130D"/>
    <w:rsid w:val="001E462C"/>
    <w:rsid w:val="001F38BD"/>
    <w:rsid w:val="0020342E"/>
    <w:rsid w:val="00207347"/>
    <w:rsid w:val="00211C82"/>
    <w:rsid w:val="00214342"/>
    <w:rsid w:val="00225399"/>
    <w:rsid w:val="002308D4"/>
    <w:rsid w:val="00270CF8"/>
    <w:rsid w:val="00276057"/>
    <w:rsid w:val="002936B0"/>
    <w:rsid w:val="002B3176"/>
    <w:rsid w:val="002C7350"/>
    <w:rsid w:val="002E2E80"/>
    <w:rsid w:val="002F6063"/>
    <w:rsid w:val="003000D8"/>
    <w:rsid w:val="0033051C"/>
    <w:rsid w:val="003477B3"/>
    <w:rsid w:val="00352773"/>
    <w:rsid w:val="003560FC"/>
    <w:rsid w:val="00367731"/>
    <w:rsid w:val="00373C1D"/>
    <w:rsid w:val="00385A79"/>
    <w:rsid w:val="00394E92"/>
    <w:rsid w:val="003B2193"/>
    <w:rsid w:val="003B469B"/>
    <w:rsid w:val="003B69B2"/>
    <w:rsid w:val="003D4FA1"/>
    <w:rsid w:val="003D7D0B"/>
    <w:rsid w:val="003F2ECC"/>
    <w:rsid w:val="003F313C"/>
    <w:rsid w:val="00402B10"/>
    <w:rsid w:val="00404579"/>
    <w:rsid w:val="0042269C"/>
    <w:rsid w:val="004241EB"/>
    <w:rsid w:val="00445A66"/>
    <w:rsid w:val="00461097"/>
    <w:rsid w:val="00497A36"/>
    <w:rsid w:val="004A7DE2"/>
    <w:rsid w:val="004C058D"/>
    <w:rsid w:val="004C45FB"/>
    <w:rsid w:val="00507894"/>
    <w:rsid w:val="005130C8"/>
    <w:rsid w:val="00516C4F"/>
    <w:rsid w:val="00525938"/>
    <w:rsid w:val="005518A2"/>
    <w:rsid w:val="00563008"/>
    <w:rsid w:val="00571224"/>
    <w:rsid w:val="005A4571"/>
    <w:rsid w:val="005A7042"/>
    <w:rsid w:val="005C174B"/>
    <w:rsid w:val="005D21B4"/>
    <w:rsid w:val="005E0F3D"/>
    <w:rsid w:val="00633C77"/>
    <w:rsid w:val="006344E7"/>
    <w:rsid w:val="00660379"/>
    <w:rsid w:val="00661B3C"/>
    <w:rsid w:val="006817BD"/>
    <w:rsid w:val="006A1BC5"/>
    <w:rsid w:val="006A3D27"/>
    <w:rsid w:val="006A3F1D"/>
    <w:rsid w:val="006A62C4"/>
    <w:rsid w:val="006C32C5"/>
    <w:rsid w:val="006C3C28"/>
    <w:rsid w:val="006C6FA1"/>
    <w:rsid w:val="006D4AFC"/>
    <w:rsid w:val="006E5451"/>
    <w:rsid w:val="00714896"/>
    <w:rsid w:val="007171C2"/>
    <w:rsid w:val="007366ED"/>
    <w:rsid w:val="007419D5"/>
    <w:rsid w:val="007518F7"/>
    <w:rsid w:val="00752178"/>
    <w:rsid w:val="007610BE"/>
    <w:rsid w:val="00782992"/>
    <w:rsid w:val="00782B37"/>
    <w:rsid w:val="00791E56"/>
    <w:rsid w:val="007A1F1A"/>
    <w:rsid w:val="007B64B3"/>
    <w:rsid w:val="00802F1C"/>
    <w:rsid w:val="00804D03"/>
    <w:rsid w:val="00811D0C"/>
    <w:rsid w:val="00831F9E"/>
    <w:rsid w:val="00844356"/>
    <w:rsid w:val="00847044"/>
    <w:rsid w:val="00853619"/>
    <w:rsid w:val="00861E47"/>
    <w:rsid w:val="00863DB6"/>
    <w:rsid w:val="008A2A95"/>
    <w:rsid w:val="008B453E"/>
    <w:rsid w:val="008D4654"/>
    <w:rsid w:val="008E5FC9"/>
    <w:rsid w:val="008F09C2"/>
    <w:rsid w:val="00942568"/>
    <w:rsid w:val="00944B72"/>
    <w:rsid w:val="00950E36"/>
    <w:rsid w:val="0095483E"/>
    <w:rsid w:val="0098476B"/>
    <w:rsid w:val="0098767F"/>
    <w:rsid w:val="009A2AFA"/>
    <w:rsid w:val="009B3E90"/>
    <w:rsid w:val="009B604D"/>
    <w:rsid w:val="009E4D89"/>
    <w:rsid w:val="009F41EF"/>
    <w:rsid w:val="00A1139D"/>
    <w:rsid w:val="00A26771"/>
    <w:rsid w:val="00A51B1B"/>
    <w:rsid w:val="00A5203D"/>
    <w:rsid w:val="00A555DC"/>
    <w:rsid w:val="00A77902"/>
    <w:rsid w:val="00AB322D"/>
    <w:rsid w:val="00AB6C3B"/>
    <w:rsid w:val="00AC25B8"/>
    <w:rsid w:val="00AF0DA5"/>
    <w:rsid w:val="00AF5907"/>
    <w:rsid w:val="00B2075F"/>
    <w:rsid w:val="00B50A35"/>
    <w:rsid w:val="00B7525E"/>
    <w:rsid w:val="00B87079"/>
    <w:rsid w:val="00BA18DD"/>
    <w:rsid w:val="00BD5F5E"/>
    <w:rsid w:val="00BD6218"/>
    <w:rsid w:val="00BE3447"/>
    <w:rsid w:val="00BE4674"/>
    <w:rsid w:val="00BF21D1"/>
    <w:rsid w:val="00C00DC6"/>
    <w:rsid w:val="00C10EC8"/>
    <w:rsid w:val="00C17B3D"/>
    <w:rsid w:val="00C46938"/>
    <w:rsid w:val="00C70593"/>
    <w:rsid w:val="00C71780"/>
    <w:rsid w:val="00C84814"/>
    <w:rsid w:val="00C90CBF"/>
    <w:rsid w:val="00C96C4C"/>
    <w:rsid w:val="00CC4B9C"/>
    <w:rsid w:val="00D17EDF"/>
    <w:rsid w:val="00D246BD"/>
    <w:rsid w:val="00D26C17"/>
    <w:rsid w:val="00D56644"/>
    <w:rsid w:val="00D702C6"/>
    <w:rsid w:val="00D7392C"/>
    <w:rsid w:val="00D759F2"/>
    <w:rsid w:val="00D94825"/>
    <w:rsid w:val="00DA05A8"/>
    <w:rsid w:val="00DA43A2"/>
    <w:rsid w:val="00DD1B29"/>
    <w:rsid w:val="00DE03CC"/>
    <w:rsid w:val="00DE294E"/>
    <w:rsid w:val="00DE7562"/>
    <w:rsid w:val="00DF72E7"/>
    <w:rsid w:val="00E17923"/>
    <w:rsid w:val="00E2063B"/>
    <w:rsid w:val="00E45E15"/>
    <w:rsid w:val="00E51061"/>
    <w:rsid w:val="00E562CE"/>
    <w:rsid w:val="00E57377"/>
    <w:rsid w:val="00E70A2D"/>
    <w:rsid w:val="00E71EF9"/>
    <w:rsid w:val="00E80E3B"/>
    <w:rsid w:val="00EA62EC"/>
    <w:rsid w:val="00ED5017"/>
    <w:rsid w:val="00EE11CC"/>
    <w:rsid w:val="00EF3B35"/>
    <w:rsid w:val="00EF542B"/>
    <w:rsid w:val="00F06DD8"/>
    <w:rsid w:val="00F1593C"/>
    <w:rsid w:val="00F2050F"/>
    <w:rsid w:val="00F31B93"/>
    <w:rsid w:val="00F54B5C"/>
    <w:rsid w:val="00F7005B"/>
    <w:rsid w:val="00F84A9A"/>
    <w:rsid w:val="00F87B61"/>
    <w:rsid w:val="00F96142"/>
    <w:rsid w:val="00FA64F8"/>
    <w:rsid w:val="00FB436C"/>
    <w:rsid w:val="00FD3212"/>
    <w:rsid w:val="00FE3051"/>
    <w:rsid w:val="00FF6B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E10682"/>
  <w15:chartTrackingRefBased/>
  <w15:docId w15:val="{5DB6DD05-6C4F-4C1E-B8DB-6C9DAD34C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366ED"/>
    <w:pPr>
      <w:spacing w:after="200" w:line="276" w:lineRule="auto"/>
    </w:pPr>
  </w:style>
  <w:style w:type="paragraph" w:styleId="Nadpis1">
    <w:name w:val="heading 1"/>
    <w:basedOn w:val="Normln"/>
    <w:next w:val="Normln"/>
    <w:link w:val="Nadpis1Char"/>
    <w:uiPriority w:val="1"/>
    <w:qFormat/>
    <w:rsid w:val="00D948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1"/>
    <w:qFormat/>
    <w:rsid w:val="00C70593"/>
    <w:pPr>
      <w:keepNext/>
      <w:keepLines/>
      <w:spacing w:before="200" w:after="0" w:line="240" w:lineRule="auto"/>
      <w:outlineLvl w:val="1"/>
    </w:pPr>
    <w:rPr>
      <w:rFonts w:ascii="Cambria" w:eastAsia="Times New Roman" w:hAnsi="Cambria" w:cs="Times New Roman"/>
      <w:b/>
      <w:bCs/>
      <w:color w:val="4F81BD"/>
      <w:sz w:val="26"/>
      <w:szCs w:val="26"/>
      <w:lang w:eastAsia="cs-CZ"/>
    </w:rPr>
  </w:style>
  <w:style w:type="paragraph" w:styleId="Nadpis3">
    <w:name w:val="heading 3"/>
    <w:basedOn w:val="Normln"/>
    <w:next w:val="Normln"/>
    <w:link w:val="Nadpis3Char"/>
    <w:qFormat/>
    <w:rsid w:val="00DE294E"/>
    <w:pPr>
      <w:keepNext/>
      <w:spacing w:after="0" w:line="240" w:lineRule="auto"/>
      <w:jc w:val="right"/>
      <w:outlineLvl w:val="2"/>
    </w:pPr>
    <w:rPr>
      <w:rFonts w:ascii="Times New Roman" w:eastAsia="Times New Roman" w:hAnsi="Times New Roman" w:cs="Times New Roman"/>
      <w:b/>
      <w:sz w:val="24"/>
      <w:szCs w:val="20"/>
      <w:u w:val="single"/>
      <w:lang w:eastAsia="cs-CZ"/>
    </w:rPr>
  </w:style>
  <w:style w:type="paragraph" w:styleId="Nadpis4">
    <w:name w:val="heading 4"/>
    <w:basedOn w:val="Normln"/>
    <w:next w:val="Normln"/>
    <w:link w:val="Nadpis4Char"/>
    <w:semiHidden/>
    <w:unhideWhenUsed/>
    <w:qFormat/>
    <w:rsid w:val="00C70593"/>
    <w:pPr>
      <w:keepNext/>
      <w:spacing w:before="240" w:after="60" w:line="240" w:lineRule="auto"/>
      <w:outlineLvl w:val="3"/>
    </w:pPr>
    <w:rPr>
      <w:rFonts w:ascii="Calibri" w:eastAsia="Times New Roman" w:hAnsi="Calibri" w:cs="Arial"/>
      <w:b/>
      <w:bCs/>
      <w:sz w:val="28"/>
      <w:szCs w:val="28"/>
      <w:lang w:eastAsia="cs-CZ"/>
    </w:rPr>
  </w:style>
  <w:style w:type="paragraph" w:styleId="Nadpis6">
    <w:name w:val="heading 6"/>
    <w:basedOn w:val="Normln"/>
    <w:next w:val="Normln"/>
    <w:link w:val="Nadpis6Char"/>
    <w:uiPriority w:val="9"/>
    <w:semiHidden/>
    <w:unhideWhenUsed/>
    <w:qFormat/>
    <w:rsid w:val="00D94825"/>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1"/>
    <w:qFormat/>
    <w:rsid w:val="00270CF8"/>
    <w:pPr>
      <w:spacing w:after="0" w:line="240" w:lineRule="auto"/>
      <w:ind w:left="720"/>
      <w:contextualSpacing/>
    </w:pPr>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270CF8"/>
    <w:pPr>
      <w:tabs>
        <w:tab w:val="center" w:pos="4536"/>
        <w:tab w:val="right" w:pos="9072"/>
      </w:tabs>
      <w:spacing w:after="0" w:line="240" w:lineRule="auto"/>
    </w:pPr>
    <w:rPr>
      <w:rFonts w:ascii="Times New Roman" w:eastAsia="Times New Roman" w:hAnsi="Times New Roman" w:cs="Times New Roman"/>
      <w:sz w:val="24"/>
      <w:szCs w:val="24"/>
      <w:lang w:val="x-none" w:eastAsia="cs-CZ"/>
    </w:rPr>
  </w:style>
  <w:style w:type="character" w:customStyle="1" w:styleId="ZpatChar">
    <w:name w:val="Zápatí Char"/>
    <w:basedOn w:val="Standardnpsmoodstavce"/>
    <w:link w:val="Zpat"/>
    <w:uiPriority w:val="99"/>
    <w:rsid w:val="00270CF8"/>
    <w:rPr>
      <w:rFonts w:ascii="Times New Roman" w:eastAsia="Times New Roman" w:hAnsi="Times New Roman" w:cs="Times New Roman"/>
      <w:sz w:val="24"/>
      <w:szCs w:val="24"/>
      <w:lang w:val="x-none" w:eastAsia="cs-CZ"/>
    </w:rPr>
  </w:style>
  <w:style w:type="character" w:styleId="slostrnky">
    <w:name w:val="page number"/>
    <w:basedOn w:val="Standardnpsmoodstavce"/>
    <w:uiPriority w:val="99"/>
    <w:rsid w:val="00270CF8"/>
  </w:style>
  <w:style w:type="paragraph" w:styleId="Bezmezer">
    <w:name w:val="No Spacing"/>
    <w:uiPriority w:val="1"/>
    <w:qFormat/>
    <w:rsid w:val="00270CF8"/>
    <w:pPr>
      <w:spacing w:after="0" w:line="240" w:lineRule="auto"/>
    </w:pPr>
    <w:rPr>
      <w:rFonts w:ascii="Calibri" w:eastAsia="Calibri" w:hAnsi="Calibri" w:cs="Times New Roman"/>
    </w:rPr>
  </w:style>
  <w:style w:type="paragraph" w:styleId="Zkladntextodsazen">
    <w:name w:val="Body Text Indent"/>
    <w:basedOn w:val="Normln"/>
    <w:link w:val="ZkladntextodsazenChar"/>
    <w:uiPriority w:val="99"/>
    <w:unhideWhenUsed/>
    <w:rsid w:val="00270CF8"/>
    <w:pPr>
      <w:spacing w:after="0" w:line="360" w:lineRule="auto"/>
      <w:ind w:left="357"/>
      <w:jc w:val="both"/>
    </w:pPr>
    <w:rPr>
      <w:rFonts w:ascii="Arial" w:eastAsia="Calibri" w:hAnsi="Arial" w:cs="Arial"/>
      <w:sz w:val="24"/>
      <w:szCs w:val="24"/>
    </w:rPr>
  </w:style>
  <w:style w:type="character" w:customStyle="1" w:styleId="ZkladntextodsazenChar">
    <w:name w:val="Základní text odsazený Char"/>
    <w:basedOn w:val="Standardnpsmoodstavce"/>
    <w:link w:val="Zkladntextodsazen"/>
    <w:uiPriority w:val="99"/>
    <w:rsid w:val="00270CF8"/>
    <w:rPr>
      <w:rFonts w:ascii="Arial" w:eastAsia="Calibri" w:hAnsi="Arial" w:cs="Arial"/>
      <w:sz w:val="24"/>
      <w:szCs w:val="24"/>
    </w:rPr>
  </w:style>
  <w:style w:type="paragraph" w:styleId="Zkladntext2">
    <w:name w:val="Body Text 2"/>
    <w:basedOn w:val="Normln"/>
    <w:link w:val="Zkladntext2Char"/>
    <w:unhideWhenUsed/>
    <w:rsid w:val="00DE294E"/>
    <w:pPr>
      <w:spacing w:after="120" w:line="480" w:lineRule="auto"/>
    </w:pPr>
  </w:style>
  <w:style w:type="character" w:customStyle="1" w:styleId="Zkladntext2Char">
    <w:name w:val="Základní text 2 Char"/>
    <w:basedOn w:val="Standardnpsmoodstavce"/>
    <w:link w:val="Zkladntext2"/>
    <w:rsid w:val="00DE294E"/>
  </w:style>
  <w:style w:type="character" w:customStyle="1" w:styleId="Nadpis3Char">
    <w:name w:val="Nadpis 3 Char"/>
    <w:basedOn w:val="Standardnpsmoodstavce"/>
    <w:link w:val="Nadpis3"/>
    <w:rsid w:val="00DE294E"/>
    <w:rPr>
      <w:rFonts w:ascii="Times New Roman" w:eastAsia="Times New Roman" w:hAnsi="Times New Roman" w:cs="Times New Roman"/>
      <w:b/>
      <w:sz w:val="24"/>
      <w:szCs w:val="20"/>
      <w:u w:val="single"/>
      <w:lang w:eastAsia="cs-CZ"/>
    </w:rPr>
  </w:style>
  <w:style w:type="paragraph" w:styleId="Nzev">
    <w:name w:val="Title"/>
    <w:basedOn w:val="Normln"/>
    <w:link w:val="NzevChar"/>
    <w:qFormat/>
    <w:rsid w:val="00DE294E"/>
    <w:pPr>
      <w:spacing w:after="0" w:line="240" w:lineRule="auto"/>
      <w:jc w:val="center"/>
    </w:pPr>
    <w:rPr>
      <w:rFonts w:ascii="Times New Roman" w:eastAsia="Times New Roman" w:hAnsi="Times New Roman" w:cs="Times New Roman"/>
      <w:b/>
      <w:sz w:val="40"/>
      <w:szCs w:val="20"/>
      <w:lang w:eastAsia="cs-CZ"/>
    </w:rPr>
  </w:style>
  <w:style w:type="character" w:customStyle="1" w:styleId="NzevChar">
    <w:name w:val="Název Char"/>
    <w:basedOn w:val="Standardnpsmoodstavce"/>
    <w:link w:val="Nzev"/>
    <w:rsid w:val="00DE294E"/>
    <w:rPr>
      <w:rFonts w:ascii="Times New Roman" w:eastAsia="Times New Roman" w:hAnsi="Times New Roman" w:cs="Times New Roman"/>
      <w:b/>
      <w:sz w:val="40"/>
      <w:szCs w:val="20"/>
      <w:lang w:eastAsia="cs-CZ"/>
    </w:rPr>
  </w:style>
  <w:style w:type="character" w:customStyle="1" w:styleId="Nadpis1Char">
    <w:name w:val="Nadpis 1 Char"/>
    <w:basedOn w:val="Standardnpsmoodstavce"/>
    <w:link w:val="Nadpis1"/>
    <w:uiPriority w:val="1"/>
    <w:rsid w:val="00D94825"/>
    <w:rPr>
      <w:rFonts w:asciiTheme="majorHAnsi" w:eastAsiaTheme="majorEastAsia" w:hAnsiTheme="majorHAnsi" w:cstheme="majorBidi"/>
      <w:color w:val="2E74B5" w:themeColor="accent1" w:themeShade="BF"/>
      <w:sz w:val="32"/>
      <w:szCs w:val="32"/>
    </w:rPr>
  </w:style>
  <w:style w:type="character" w:customStyle="1" w:styleId="Nadpis6Char">
    <w:name w:val="Nadpis 6 Char"/>
    <w:basedOn w:val="Standardnpsmoodstavce"/>
    <w:link w:val="Nadpis6"/>
    <w:uiPriority w:val="9"/>
    <w:semiHidden/>
    <w:rsid w:val="00D94825"/>
    <w:rPr>
      <w:rFonts w:asciiTheme="majorHAnsi" w:eastAsiaTheme="majorEastAsia" w:hAnsiTheme="majorHAnsi" w:cstheme="majorBidi"/>
      <w:color w:val="1F4D78" w:themeColor="accent1" w:themeShade="7F"/>
    </w:rPr>
  </w:style>
  <w:style w:type="paragraph" w:styleId="Zkladntext">
    <w:name w:val="Body Text"/>
    <w:basedOn w:val="Normln"/>
    <w:link w:val="ZkladntextChar"/>
    <w:uiPriority w:val="1"/>
    <w:unhideWhenUsed/>
    <w:qFormat/>
    <w:rsid w:val="00D94825"/>
    <w:pPr>
      <w:spacing w:after="120"/>
    </w:pPr>
  </w:style>
  <w:style w:type="character" w:customStyle="1" w:styleId="ZkladntextChar">
    <w:name w:val="Základní text Char"/>
    <w:basedOn w:val="Standardnpsmoodstavce"/>
    <w:link w:val="Zkladntext"/>
    <w:uiPriority w:val="1"/>
    <w:rsid w:val="00D94825"/>
  </w:style>
  <w:style w:type="paragraph" w:customStyle="1" w:styleId="DefaultStyle">
    <w:name w:val="Default Style"/>
    <w:rsid w:val="00D94825"/>
    <w:pPr>
      <w:widowControl w:val="0"/>
      <w:suppressAutoHyphens/>
      <w:spacing w:after="200" w:line="276" w:lineRule="auto"/>
    </w:pPr>
    <w:rPr>
      <w:rFonts w:ascii="Thorndale AMT" w:eastAsia="Lucida Sans Unicode" w:hAnsi="Thorndale AMT" w:cs="Mangal"/>
      <w:sz w:val="24"/>
      <w:szCs w:val="24"/>
      <w:lang w:eastAsia="zh-CN" w:bidi="hi-IN"/>
    </w:rPr>
  </w:style>
  <w:style w:type="paragraph" w:styleId="Normlnweb">
    <w:name w:val="Normal (Web)"/>
    <w:basedOn w:val="Normln"/>
    <w:uiPriority w:val="99"/>
    <w:unhideWhenUsed/>
    <w:rsid w:val="00D9482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1"/>
    <w:rsid w:val="00C70593"/>
    <w:rPr>
      <w:rFonts w:ascii="Cambria" w:eastAsia="Times New Roman" w:hAnsi="Cambria" w:cs="Times New Roman"/>
      <w:b/>
      <w:bCs/>
      <w:color w:val="4F81BD"/>
      <w:sz w:val="26"/>
      <w:szCs w:val="26"/>
      <w:lang w:eastAsia="cs-CZ"/>
    </w:rPr>
  </w:style>
  <w:style w:type="character" w:customStyle="1" w:styleId="Nadpis4Char">
    <w:name w:val="Nadpis 4 Char"/>
    <w:basedOn w:val="Standardnpsmoodstavce"/>
    <w:link w:val="Nadpis4"/>
    <w:semiHidden/>
    <w:rsid w:val="00C70593"/>
    <w:rPr>
      <w:rFonts w:ascii="Calibri" w:eastAsia="Times New Roman" w:hAnsi="Calibri" w:cs="Arial"/>
      <w:b/>
      <w:bCs/>
      <w:sz w:val="28"/>
      <w:szCs w:val="28"/>
      <w:lang w:eastAsia="cs-CZ"/>
    </w:rPr>
  </w:style>
  <w:style w:type="table" w:styleId="Mkatabulky">
    <w:name w:val="Table Grid"/>
    <w:basedOn w:val="Normlntabulka"/>
    <w:uiPriority w:val="39"/>
    <w:rsid w:val="00C70593"/>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C70593"/>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uiPriority w:val="99"/>
    <w:rsid w:val="00C70593"/>
    <w:rPr>
      <w:rFonts w:ascii="Times New Roman" w:eastAsia="Times New Roman" w:hAnsi="Times New Roman" w:cs="Times New Roman"/>
      <w:sz w:val="24"/>
      <w:szCs w:val="24"/>
      <w:lang w:eastAsia="cs-CZ"/>
    </w:rPr>
  </w:style>
  <w:style w:type="paragraph" w:customStyle="1" w:styleId="Odstavec">
    <w:name w:val="Odstavec"/>
    <w:uiPriority w:val="99"/>
    <w:rsid w:val="00C70593"/>
    <w:pPr>
      <w:widowControl w:val="0"/>
      <w:autoSpaceDE w:val="0"/>
      <w:autoSpaceDN w:val="0"/>
      <w:adjustRightInd w:val="0"/>
      <w:spacing w:after="115" w:line="240" w:lineRule="auto"/>
      <w:ind w:firstLine="480"/>
    </w:pPr>
    <w:rPr>
      <w:rFonts w:ascii="Times New Roman" w:eastAsia="Times New Roman" w:hAnsi="Times New Roman" w:cs="Times New Roman"/>
      <w:sz w:val="20"/>
      <w:szCs w:val="20"/>
      <w:lang w:eastAsia="cs-CZ"/>
    </w:rPr>
  </w:style>
  <w:style w:type="paragraph" w:customStyle="1" w:styleId="ZkladntextIMP">
    <w:name w:val="Základní text_IMP"/>
    <w:basedOn w:val="Normln"/>
    <w:uiPriority w:val="99"/>
    <w:rsid w:val="00C70593"/>
    <w:pPr>
      <w:suppressAutoHyphens/>
      <w:overflowPunct w:val="0"/>
      <w:autoSpaceDE w:val="0"/>
      <w:autoSpaceDN w:val="0"/>
      <w:adjustRightInd w:val="0"/>
      <w:spacing w:after="0" w:line="230" w:lineRule="auto"/>
      <w:textAlignment w:val="baseline"/>
    </w:pPr>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rsid w:val="00C70593"/>
    <w:pPr>
      <w:spacing w:after="0" w:line="240" w:lineRule="auto"/>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rsid w:val="00C70593"/>
    <w:rPr>
      <w:rFonts w:ascii="Tahoma" w:eastAsia="Times New Roman" w:hAnsi="Tahoma" w:cs="Tahoma"/>
      <w:sz w:val="16"/>
      <w:szCs w:val="16"/>
      <w:lang w:eastAsia="cs-CZ"/>
    </w:rPr>
  </w:style>
  <w:style w:type="character" w:styleId="Siln">
    <w:name w:val="Strong"/>
    <w:uiPriority w:val="22"/>
    <w:qFormat/>
    <w:rsid w:val="00C70593"/>
    <w:rPr>
      <w:rFonts w:cs="Times New Roman"/>
      <w:b/>
      <w:bCs/>
    </w:rPr>
  </w:style>
  <w:style w:type="character" w:styleId="Odkaznakoment">
    <w:name w:val="annotation reference"/>
    <w:uiPriority w:val="99"/>
    <w:semiHidden/>
    <w:rsid w:val="00C70593"/>
    <w:rPr>
      <w:rFonts w:cs="Times New Roman"/>
      <w:sz w:val="16"/>
      <w:szCs w:val="16"/>
    </w:rPr>
  </w:style>
  <w:style w:type="paragraph" w:styleId="Textkomente">
    <w:name w:val="annotation text"/>
    <w:basedOn w:val="Normln"/>
    <w:link w:val="TextkomenteChar"/>
    <w:uiPriority w:val="99"/>
    <w:rsid w:val="00C70593"/>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C7059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C70593"/>
    <w:rPr>
      <w:b/>
      <w:bCs/>
    </w:rPr>
  </w:style>
  <w:style w:type="character" w:customStyle="1" w:styleId="PedmtkomenteChar">
    <w:name w:val="Předmět komentáře Char"/>
    <w:basedOn w:val="TextkomenteChar"/>
    <w:link w:val="Pedmtkomente"/>
    <w:uiPriority w:val="99"/>
    <w:semiHidden/>
    <w:rsid w:val="00C70593"/>
    <w:rPr>
      <w:rFonts w:ascii="Times New Roman" w:eastAsia="Times New Roman" w:hAnsi="Times New Roman" w:cs="Times New Roman"/>
      <w:b/>
      <w:bCs/>
      <w:sz w:val="20"/>
      <w:szCs w:val="20"/>
      <w:lang w:eastAsia="cs-CZ"/>
    </w:rPr>
  </w:style>
  <w:style w:type="character" w:styleId="Hypertextovodkaz">
    <w:name w:val="Hyperlink"/>
    <w:uiPriority w:val="99"/>
    <w:rsid w:val="00C70593"/>
    <w:rPr>
      <w:rFonts w:cs="Times New Roman"/>
      <w:color w:val="0000FF"/>
      <w:u w:val="single"/>
    </w:rPr>
  </w:style>
  <w:style w:type="character" w:styleId="Sledovanodkaz">
    <w:name w:val="FollowedHyperlink"/>
    <w:uiPriority w:val="99"/>
    <w:rsid w:val="00C70593"/>
    <w:rPr>
      <w:rFonts w:cs="Times New Roman"/>
      <w:color w:val="800080"/>
      <w:u w:val="single"/>
    </w:rPr>
  </w:style>
  <w:style w:type="character" w:customStyle="1" w:styleId="NADPIS">
    <w:name w:val="NADPIS"/>
    <w:uiPriority w:val="99"/>
    <w:rsid w:val="00C70593"/>
    <w:rPr>
      <w:rFonts w:ascii="Arial" w:hAnsi="Arial"/>
      <w:b/>
      <w:sz w:val="20"/>
    </w:rPr>
  </w:style>
  <w:style w:type="character" w:customStyle="1" w:styleId="Normlntun">
    <w:name w:val="Normální + tučné"/>
    <w:rsid w:val="00C70593"/>
    <w:rPr>
      <w:b/>
      <w:bCs/>
    </w:rPr>
  </w:style>
  <w:style w:type="paragraph" w:customStyle="1" w:styleId="TEXTDOPISU">
    <w:name w:val="TEXT DOPISU"/>
    <w:basedOn w:val="Normln"/>
    <w:rsid w:val="00C70593"/>
    <w:pPr>
      <w:spacing w:after="0" w:line="240" w:lineRule="auto"/>
      <w:jc w:val="both"/>
    </w:pPr>
    <w:rPr>
      <w:rFonts w:ascii="Arial" w:eastAsia="Times New Roman" w:hAnsi="Arial" w:cs="Times New Roman"/>
      <w:sz w:val="20"/>
      <w:szCs w:val="20"/>
      <w:lang w:eastAsia="cs-CZ"/>
    </w:rPr>
  </w:style>
  <w:style w:type="character" w:customStyle="1" w:styleId="FontStyle19">
    <w:name w:val="Font Style19"/>
    <w:uiPriority w:val="99"/>
    <w:rsid w:val="00C70593"/>
    <w:rPr>
      <w:rFonts w:ascii="Arial" w:hAnsi="Arial" w:cs="Arial"/>
      <w:color w:val="000000"/>
      <w:sz w:val="20"/>
      <w:szCs w:val="20"/>
    </w:rPr>
  </w:style>
  <w:style w:type="paragraph" w:customStyle="1" w:styleId="Default">
    <w:name w:val="Default"/>
    <w:rsid w:val="00C70593"/>
    <w:pPr>
      <w:autoSpaceDE w:val="0"/>
      <w:autoSpaceDN w:val="0"/>
      <w:adjustRightInd w:val="0"/>
      <w:spacing w:after="0" w:line="240" w:lineRule="auto"/>
    </w:pPr>
    <w:rPr>
      <w:rFonts w:ascii="Calibri" w:eastAsia="Calibri" w:hAnsi="Calibri" w:cs="Calibri"/>
      <w:color w:val="000000"/>
      <w:sz w:val="24"/>
      <w:szCs w:val="24"/>
    </w:rPr>
  </w:style>
  <w:style w:type="paragraph" w:styleId="Revize">
    <w:name w:val="Revision"/>
    <w:hidden/>
    <w:uiPriority w:val="99"/>
    <w:semiHidden/>
    <w:rsid w:val="00C70593"/>
    <w:pPr>
      <w:spacing w:after="0" w:line="240" w:lineRule="auto"/>
    </w:pPr>
    <w:rPr>
      <w:rFonts w:ascii="Times New Roman" w:eastAsia="Times New Roman" w:hAnsi="Times New Roman" w:cs="Times New Roman"/>
      <w:sz w:val="24"/>
      <w:szCs w:val="24"/>
      <w:lang w:eastAsia="cs-CZ"/>
    </w:rPr>
  </w:style>
  <w:style w:type="paragraph" w:customStyle="1" w:styleId="NormlnIMP">
    <w:name w:val="Normální_IMP"/>
    <w:basedOn w:val="Normln"/>
    <w:rsid w:val="005A4571"/>
    <w:pPr>
      <w:widowControl w:val="0"/>
      <w:spacing w:after="0" w:line="240" w:lineRule="auto"/>
    </w:pPr>
    <w:rPr>
      <w:rFonts w:ascii="Times New Roman" w:eastAsia="Times New Roman" w:hAnsi="Times New Roman" w:cs="Times New Roman"/>
      <w:sz w:val="20"/>
      <w:szCs w:val="20"/>
      <w:lang w:eastAsia="cs-CZ"/>
    </w:rPr>
  </w:style>
  <w:style w:type="paragraph" w:customStyle="1" w:styleId="Zkladntext0">
    <w:name w:val="Základní text~~~~~"/>
    <w:basedOn w:val="Normln"/>
    <w:rsid w:val="005A4571"/>
    <w:pPr>
      <w:widowControl w:val="0"/>
      <w:spacing w:after="0" w:line="240" w:lineRule="auto"/>
    </w:pPr>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5A4571"/>
    <w:pPr>
      <w:spacing w:after="0" w:line="240" w:lineRule="auto"/>
      <w:ind w:left="426"/>
      <w:jc w:val="both"/>
    </w:pPr>
    <w:rPr>
      <w:rFonts w:ascii="Arial" w:eastAsia="Times New Roman" w:hAnsi="Arial" w:cs="Times New Roman"/>
      <w:i/>
      <w:szCs w:val="20"/>
      <w:lang w:eastAsia="cs-CZ"/>
    </w:rPr>
  </w:style>
  <w:style w:type="character" w:customStyle="1" w:styleId="Zkladntextodsazen2Char">
    <w:name w:val="Základní text odsazený 2 Char"/>
    <w:basedOn w:val="Standardnpsmoodstavce"/>
    <w:link w:val="Zkladntextodsazen2"/>
    <w:rsid w:val="005A4571"/>
    <w:rPr>
      <w:rFonts w:ascii="Arial" w:eastAsia="Times New Roman" w:hAnsi="Arial" w:cs="Times New Roman"/>
      <w:i/>
      <w:szCs w:val="20"/>
      <w:lang w:eastAsia="cs-CZ"/>
    </w:rPr>
  </w:style>
  <w:style w:type="paragraph" w:styleId="Rozloendokumentu">
    <w:name w:val="Document Map"/>
    <w:basedOn w:val="Normln"/>
    <w:link w:val="RozloendokumentuChar"/>
    <w:semiHidden/>
    <w:rsid w:val="005A4571"/>
    <w:pPr>
      <w:shd w:val="clear" w:color="auto" w:fill="000080"/>
      <w:spacing w:after="0" w:line="240" w:lineRule="auto"/>
    </w:pPr>
    <w:rPr>
      <w:rFonts w:ascii="Tahoma" w:eastAsia="Times New Roman" w:hAnsi="Tahoma" w:cs="Tahoma"/>
      <w:sz w:val="20"/>
      <w:szCs w:val="20"/>
      <w:lang w:eastAsia="cs-CZ"/>
    </w:rPr>
  </w:style>
  <w:style w:type="character" w:customStyle="1" w:styleId="RozloendokumentuChar">
    <w:name w:val="Rozložení dokumentu Char"/>
    <w:basedOn w:val="Standardnpsmoodstavce"/>
    <w:link w:val="Rozloendokumentu"/>
    <w:semiHidden/>
    <w:rsid w:val="005A4571"/>
    <w:rPr>
      <w:rFonts w:ascii="Tahoma" w:eastAsia="Times New Roman" w:hAnsi="Tahoma" w:cs="Tahoma"/>
      <w:sz w:val="20"/>
      <w:szCs w:val="20"/>
      <w:shd w:val="clear" w:color="auto" w:fill="000080"/>
      <w:lang w:eastAsia="cs-CZ"/>
    </w:rPr>
  </w:style>
  <w:style w:type="paragraph" w:customStyle="1" w:styleId="Styltabulky">
    <w:name w:val="Styl tabulky"/>
    <w:basedOn w:val="Normln"/>
    <w:rsid w:val="005A4571"/>
    <w:pPr>
      <w:widowControl w:val="0"/>
      <w:spacing w:after="0" w:line="240" w:lineRule="auto"/>
    </w:pPr>
    <w:rPr>
      <w:rFonts w:ascii="Times New Roman" w:eastAsia="Times New Roman" w:hAnsi="Times New Roman" w:cs="Times New Roman"/>
      <w:sz w:val="20"/>
      <w:szCs w:val="20"/>
      <w:lang w:eastAsia="cs-CZ"/>
    </w:rPr>
  </w:style>
  <w:style w:type="paragraph" w:styleId="Prosttext">
    <w:name w:val="Plain Text"/>
    <w:basedOn w:val="Normln"/>
    <w:link w:val="ProsttextChar"/>
    <w:rsid w:val="005A4571"/>
    <w:pPr>
      <w:spacing w:after="0" w:line="240" w:lineRule="auto"/>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rsid w:val="005A4571"/>
    <w:rPr>
      <w:rFonts w:ascii="Courier New" w:eastAsia="Times New Roman" w:hAnsi="Courier New" w:cs="Courier New"/>
      <w:sz w:val="20"/>
      <w:szCs w:val="20"/>
      <w:lang w:eastAsia="cs-CZ"/>
    </w:rPr>
  </w:style>
  <w:style w:type="character" w:customStyle="1" w:styleId="hps">
    <w:name w:val="hps"/>
    <w:rsid w:val="005A4571"/>
  </w:style>
  <w:style w:type="paragraph" w:customStyle="1" w:styleId="para1">
    <w:name w:val="para1"/>
    <w:basedOn w:val="Normln"/>
    <w:rsid w:val="005A4571"/>
    <w:pPr>
      <w:spacing w:after="0" w:line="240" w:lineRule="auto"/>
      <w:jc w:val="both"/>
    </w:pPr>
    <w:rPr>
      <w:rFonts w:ascii="Times New Roman" w:eastAsia="Times New Roman" w:hAnsi="Times New Roman" w:cs="Times New Roman"/>
      <w:b/>
      <w:bCs/>
      <w:color w:val="FF8400"/>
      <w:sz w:val="24"/>
      <w:szCs w:val="24"/>
      <w:lang w:eastAsia="cs-CZ"/>
    </w:rPr>
  </w:style>
  <w:style w:type="paragraph" w:customStyle="1" w:styleId="l1">
    <w:name w:val="l1"/>
    <w:basedOn w:val="Normln"/>
    <w:rsid w:val="00065A5E"/>
    <w:pPr>
      <w:spacing w:before="100" w:beforeAutospacing="1" w:after="100" w:afterAutospacing="1" w:line="240" w:lineRule="auto"/>
    </w:pPr>
    <w:rPr>
      <w:rFonts w:ascii="Times New Roman" w:eastAsia="Times New Roman" w:hAnsi="Times New Roman" w:cs="Times New Roman"/>
      <w:sz w:val="24"/>
      <w:szCs w:val="24"/>
      <w:lang w:eastAsia="cs-CZ"/>
    </w:rPr>
  </w:style>
  <w:style w:type="table" w:customStyle="1" w:styleId="TableNormal">
    <w:name w:val="Table Normal"/>
    <w:uiPriority w:val="2"/>
    <w:semiHidden/>
    <w:unhideWhenUsed/>
    <w:qFormat/>
    <w:rsid w:val="00DA43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
    <w:uiPriority w:val="1"/>
    <w:qFormat/>
    <w:rsid w:val="00DA43A2"/>
    <w:pPr>
      <w:widowControl w:val="0"/>
      <w:autoSpaceDE w:val="0"/>
      <w:autoSpaceDN w:val="0"/>
      <w:spacing w:after="0" w:line="234" w:lineRule="exact"/>
      <w:ind w:left="107"/>
    </w:pPr>
    <w:rPr>
      <w:rFonts w:ascii="Arial" w:eastAsia="Arial" w:hAnsi="Arial" w:cs="Arial"/>
    </w:rPr>
  </w:style>
  <w:style w:type="character" w:styleId="Zdraznnjemn">
    <w:name w:val="Subtle Emphasis"/>
    <w:basedOn w:val="Standardnpsmoodstavce"/>
    <w:uiPriority w:val="19"/>
    <w:qFormat/>
    <w:rsid w:val="00782B37"/>
    <w:rPr>
      <w:i/>
      <w:iCs/>
      <w:color w:val="404040" w:themeColor="text1" w:themeTint="BF"/>
    </w:rPr>
  </w:style>
  <w:style w:type="paragraph" w:customStyle="1" w:styleId="Style6">
    <w:name w:val="Style6"/>
    <w:basedOn w:val="Normln"/>
    <w:uiPriority w:val="99"/>
    <w:rsid w:val="00782B37"/>
    <w:pPr>
      <w:spacing w:after="0" w:line="230" w:lineRule="exact"/>
      <w:jc w:val="center"/>
    </w:pPr>
    <w:rPr>
      <w:rFonts w:ascii="Arial" w:eastAsia="Times New Roman" w:hAnsi="Arial" w:cs="Arial"/>
      <w:sz w:val="24"/>
      <w:szCs w:val="24"/>
      <w:lang w:eastAsia="cs-CZ"/>
    </w:rPr>
  </w:style>
  <w:style w:type="character" w:customStyle="1" w:styleId="FontStyle26">
    <w:name w:val="Font Style26"/>
    <w:uiPriority w:val="99"/>
    <w:rsid w:val="00782B37"/>
    <w:rPr>
      <w:rFonts w:ascii="Arial" w:hAnsi="Arial" w:cs="Arial" w:hint="default"/>
      <w:color w:val="000000"/>
      <w:sz w:val="20"/>
      <w:szCs w:val="20"/>
    </w:rPr>
  </w:style>
  <w:style w:type="table" w:customStyle="1" w:styleId="Mkatabulky43">
    <w:name w:val="Mřížka tabulky43"/>
    <w:basedOn w:val="Normlntabulka"/>
    <w:next w:val="Mkatabulky"/>
    <w:uiPriority w:val="59"/>
    <w:rsid w:val="001E462C"/>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4">
    <w:name w:val="Mřížka tabulky44"/>
    <w:basedOn w:val="Normlntabulka"/>
    <w:next w:val="Mkatabulky"/>
    <w:uiPriority w:val="59"/>
    <w:rsid w:val="001E462C"/>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5">
    <w:name w:val="Mřížka tabulky45"/>
    <w:basedOn w:val="Normlntabulka"/>
    <w:next w:val="Mkatabulky"/>
    <w:uiPriority w:val="59"/>
    <w:rsid w:val="001E462C"/>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318099">
      <w:bodyDiv w:val="1"/>
      <w:marLeft w:val="0"/>
      <w:marRight w:val="0"/>
      <w:marTop w:val="0"/>
      <w:marBottom w:val="0"/>
      <w:divBdr>
        <w:top w:val="none" w:sz="0" w:space="0" w:color="auto"/>
        <w:left w:val="none" w:sz="0" w:space="0" w:color="auto"/>
        <w:bottom w:val="none" w:sz="0" w:space="0" w:color="auto"/>
        <w:right w:val="none" w:sz="0" w:space="0" w:color="auto"/>
      </w:divBdr>
    </w:div>
    <w:div w:id="197035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image" Target="media/image2.jpeg"/><Relationship Id="rId39" Type="http://schemas.openxmlformats.org/officeDocument/2006/relationships/image" Target="media/image15.png"/><Relationship Id="rId21" Type="http://schemas.openxmlformats.org/officeDocument/2006/relationships/hyperlink" Target="http://www.jihlava.cz/uma" TargetMode="External"/><Relationship Id="rId34" Type="http://schemas.openxmlformats.org/officeDocument/2006/relationships/image" Target="media/image10.png"/><Relationship Id="rId42" Type="http://schemas.openxmlformats.org/officeDocument/2006/relationships/image" Target="media/image18.png"/><Relationship Id="rId47" Type="http://schemas.openxmlformats.org/officeDocument/2006/relationships/footer" Target="footer5.xml"/><Relationship Id="rId50" Type="http://schemas.openxmlformats.org/officeDocument/2006/relationships/footer" Target="footer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chart" Target="charts/chart7.xml"/><Relationship Id="rId29" Type="http://schemas.openxmlformats.org/officeDocument/2006/relationships/image" Target="media/image5.png"/><Relationship Id="rId11" Type="http://schemas.openxmlformats.org/officeDocument/2006/relationships/chart" Target="charts/chart2.xml"/><Relationship Id="rId24" Type="http://schemas.openxmlformats.org/officeDocument/2006/relationships/footer" Target="footer3.xm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image" Target="media/image21.png"/><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chart" Target="charts/chart1.xml"/><Relationship Id="rId19" Type="http://schemas.openxmlformats.org/officeDocument/2006/relationships/hyperlink" Target="https://www.mvcr.cz/clanek/seznam-rodove-neutralnich-jmen.aspx" TargetMode="External"/><Relationship Id="rId31" Type="http://schemas.openxmlformats.org/officeDocument/2006/relationships/image" Target="media/image7.png"/><Relationship Id="rId44" Type="http://schemas.openxmlformats.org/officeDocument/2006/relationships/image" Target="media/image20.png"/><Relationship Id="rId52"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hart" Target="charts/chart5.xml"/><Relationship Id="rId22" Type="http://schemas.openxmlformats.org/officeDocument/2006/relationships/hyperlink" Target="http://www.jihlava.cz/" TargetMode="External"/><Relationship Id="rId27" Type="http://schemas.openxmlformats.org/officeDocument/2006/relationships/image" Target="media/image3.jpe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image" Target="media/image19.jpeg"/><Relationship Id="rId48" Type="http://schemas.openxmlformats.org/officeDocument/2006/relationships/footer" Target="footer6.xml"/><Relationship Id="rId8" Type="http://schemas.openxmlformats.org/officeDocument/2006/relationships/footer" Target="footer1.xm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footer" Target="footer4.xm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image" Target="media/image22.png"/><Relationship Id="rId20" Type="http://schemas.openxmlformats.org/officeDocument/2006/relationships/hyperlink" Target="http://172.16.0.48:8080/wgj/service?action=cz.vera.wgj.server.Open&amp;entity=Usneseni&amp;id=86386&amp;login=castova.vera&amp;domena=urad.jih" TargetMode="External"/><Relationship Id="rId41" Type="http://schemas.openxmlformats.org/officeDocument/2006/relationships/image" Target="media/image17.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hart" Target="charts/chart6.xml"/><Relationship Id="rId23" Type="http://schemas.openxmlformats.org/officeDocument/2006/relationships/hyperlink" Target="http://www.jihlava.cz/" TargetMode="External"/><Relationship Id="rId28" Type="http://schemas.openxmlformats.org/officeDocument/2006/relationships/image" Target="media/image4.png"/><Relationship Id="rId36" Type="http://schemas.openxmlformats.org/officeDocument/2006/relationships/image" Target="media/image12.png"/><Relationship Id="rId49" Type="http://schemas.openxmlformats.org/officeDocument/2006/relationships/footer" Target="footer7.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MMJ9-FS1\USERS\KT\HUDECKOVA.VLADISLAVA\Zpr&#225;va%20o%20&#269;innosti\Statistiky.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MMJ9-FS1\USERS\KT\HUDECKOVA.VLADISLAVA\Zpr&#225;va%20o%20&#269;innosti\Statistiky.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MMJ9-FS1\USERS\KT\HUDECKOVA.VLADISLAVA\Zpr&#225;va%20o%20&#269;innosti\Statistiky.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MMJ9-FS1\USERS\KT\HUDECKOVA.VLADISLAVA\Zpr&#225;va%20o%20&#269;innosti\Statistiky.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MMJ9-FS1\USERS\KT\HUDECKOVA.VLADISLAVA\Zpr&#225;va%20o%20&#269;innosti\Statistiky.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MMJ9-FS1\USERS\KT\HUDECKOVA.VLADISLAVA\Zpr&#225;va%20o%20&#269;innosti\Statistiky.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MMJ9-FS1\USERS\KT\HUDECKOVA.VLADISLAVA\Zpr&#225;va%20o%20&#269;innosti\Statistiky.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MMJ9-FS1\USERS\KT\HUDECKOVA.VLADISLAVA\Zpr&#225;va%20o%20&#269;innosti\Statistiky.xlsx" TargetMode="External"/></Relationships>
</file>

<file path=word/charts/_rels/chart9.xml.rels><?xml version="1.0" encoding="UTF-8" standalone="yes"?>
<Relationships xmlns="http://schemas.openxmlformats.org/package/2006/relationships"><Relationship Id="rId2" Type="http://schemas.openxmlformats.org/officeDocument/2006/relationships/oleObject" Target="file:///\\MMJ9-FS1\DATA\OZP\SSL\K&#367;rovcov&#233;%20hl&#225;&#353;en&#237;\sestava.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Evidence</a:t>
            </a:r>
            <a:r>
              <a:rPr lang="cs-CZ" baseline="0"/>
              <a:t> smluv a dodatků</a:t>
            </a:r>
            <a:endParaRPr lang="cs-CZ"/>
          </a:p>
        </c:rich>
      </c:tx>
      <c:layout>
        <c:manualLayout>
          <c:xMode val="edge"/>
          <c:yMode val="edge"/>
          <c:x val="0.33133333333333331"/>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cked"/>
        <c:varyColors val="0"/>
        <c:ser>
          <c:idx val="0"/>
          <c:order val="0"/>
          <c:tx>
            <c:strRef>
              <c:f>OO!$A$2</c:f>
              <c:strCache>
                <c:ptCount val="1"/>
                <c:pt idx="0">
                  <c:v>evidence smluv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OO!$B$1:$V$1</c:f>
              <c:strCache>
                <c:ptCount val="21"/>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strCache>
            </c:strRef>
          </c:cat>
          <c:val>
            <c:numRef>
              <c:f>OO!$B$2:$V$2</c:f>
              <c:numCache>
                <c:formatCode>General</c:formatCode>
                <c:ptCount val="21"/>
                <c:pt idx="0">
                  <c:v>620</c:v>
                </c:pt>
                <c:pt idx="1">
                  <c:v>533</c:v>
                </c:pt>
                <c:pt idx="2">
                  <c:v>692</c:v>
                </c:pt>
                <c:pt idx="3">
                  <c:v>392</c:v>
                </c:pt>
                <c:pt idx="4">
                  <c:v>667</c:v>
                </c:pt>
                <c:pt idx="5">
                  <c:v>470</c:v>
                </c:pt>
                <c:pt idx="6">
                  <c:v>580</c:v>
                </c:pt>
                <c:pt idx="7">
                  <c:v>408</c:v>
                </c:pt>
                <c:pt idx="8">
                  <c:v>386</c:v>
                </c:pt>
                <c:pt idx="9">
                  <c:v>590</c:v>
                </c:pt>
                <c:pt idx="10">
                  <c:v>583</c:v>
                </c:pt>
                <c:pt idx="11">
                  <c:v>474</c:v>
                </c:pt>
                <c:pt idx="12">
                  <c:v>526</c:v>
                </c:pt>
                <c:pt idx="13">
                  <c:v>589</c:v>
                </c:pt>
                <c:pt idx="14">
                  <c:v>481</c:v>
                </c:pt>
                <c:pt idx="15">
                  <c:v>407</c:v>
                </c:pt>
                <c:pt idx="16">
                  <c:v>529</c:v>
                </c:pt>
                <c:pt idx="17">
                  <c:v>494</c:v>
                </c:pt>
                <c:pt idx="18">
                  <c:v>382</c:v>
                </c:pt>
                <c:pt idx="19">
                  <c:v>345</c:v>
                </c:pt>
                <c:pt idx="20">
                  <c:v>577</c:v>
                </c:pt>
              </c:numCache>
            </c:numRef>
          </c:val>
          <c:smooth val="0"/>
          <c:extLst>
            <c:ext xmlns:c16="http://schemas.microsoft.com/office/drawing/2014/chart" uri="{C3380CC4-5D6E-409C-BE32-E72D297353CC}">
              <c16:uniqueId val="{00000000-B5E6-4FF0-9B7D-C77EFBF42D75}"/>
            </c:ext>
          </c:extLst>
        </c:ser>
        <c:ser>
          <c:idx val="1"/>
          <c:order val="1"/>
          <c:tx>
            <c:strRef>
              <c:f>OO!$A$3</c:f>
              <c:strCache>
                <c:ptCount val="1"/>
                <c:pt idx="0">
                  <c:v>evidence dodatků</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OO!$B$1:$V$1</c:f>
              <c:strCache>
                <c:ptCount val="21"/>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strCache>
            </c:strRef>
          </c:cat>
          <c:val>
            <c:numRef>
              <c:f>OO!$B$3:$V$3</c:f>
              <c:numCache>
                <c:formatCode>General</c:formatCode>
                <c:ptCount val="21"/>
                <c:pt idx="0">
                  <c:v>60</c:v>
                </c:pt>
                <c:pt idx="1">
                  <c:v>135</c:v>
                </c:pt>
                <c:pt idx="2">
                  <c:v>147</c:v>
                </c:pt>
                <c:pt idx="3">
                  <c:v>66</c:v>
                </c:pt>
                <c:pt idx="4">
                  <c:v>92</c:v>
                </c:pt>
                <c:pt idx="5">
                  <c:v>85</c:v>
                </c:pt>
                <c:pt idx="6">
                  <c:v>98</c:v>
                </c:pt>
                <c:pt idx="7">
                  <c:v>72</c:v>
                </c:pt>
                <c:pt idx="8">
                  <c:v>66</c:v>
                </c:pt>
                <c:pt idx="9">
                  <c:v>97</c:v>
                </c:pt>
                <c:pt idx="10">
                  <c:v>463</c:v>
                </c:pt>
                <c:pt idx="11">
                  <c:v>120</c:v>
                </c:pt>
                <c:pt idx="12">
                  <c:v>103</c:v>
                </c:pt>
                <c:pt idx="13">
                  <c:v>118</c:v>
                </c:pt>
                <c:pt idx="14">
                  <c:v>164</c:v>
                </c:pt>
                <c:pt idx="15">
                  <c:v>97</c:v>
                </c:pt>
                <c:pt idx="16">
                  <c:v>106</c:v>
                </c:pt>
                <c:pt idx="17">
                  <c:v>107</c:v>
                </c:pt>
                <c:pt idx="18">
                  <c:v>177</c:v>
                </c:pt>
                <c:pt idx="19">
                  <c:v>86</c:v>
                </c:pt>
                <c:pt idx="20">
                  <c:v>97</c:v>
                </c:pt>
              </c:numCache>
            </c:numRef>
          </c:val>
          <c:smooth val="0"/>
          <c:extLst>
            <c:ext xmlns:c16="http://schemas.microsoft.com/office/drawing/2014/chart" uri="{C3380CC4-5D6E-409C-BE32-E72D297353CC}">
              <c16:uniqueId val="{00000001-B5E6-4FF0-9B7D-C77EFBF42D75}"/>
            </c:ext>
          </c:extLst>
        </c:ser>
        <c:dLbls>
          <c:showLegendKey val="0"/>
          <c:showVal val="0"/>
          <c:showCatName val="0"/>
          <c:showSerName val="0"/>
          <c:showPercent val="0"/>
          <c:showBubbleSize val="0"/>
        </c:dLbls>
        <c:marker val="1"/>
        <c:smooth val="0"/>
        <c:axId val="1020604655"/>
        <c:axId val="1020609647"/>
      </c:lineChart>
      <c:catAx>
        <c:axId val="10206046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20609647"/>
        <c:crosses val="autoZero"/>
        <c:auto val="1"/>
        <c:lblAlgn val="ctr"/>
        <c:lblOffset val="100"/>
        <c:noMultiLvlLbl val="0"/>
      </c:catAx>
      <c:valAx>
        <c:axId val="10206096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206046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Doručená pošta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bar"/>
        <c:grouping val="stacked"/>
        <c:varyColors val="0"/>
        <c:ser>
          <c:idx val="0"/>
          <c:order val="0"/>
          <c:tx>
            <c:strRef>
              <c:f>OO!$A$5</c:f>
              <c:strCache>
                <c:ptCount val="1"/>
                <c:pt idx="0">
                  <c:v> - ČP, osobně</c:v>
                </c:pt>
              </c:strCache>
            </c:strRef>
          </c:tx>
          <c:spPr>
            <a:solidFill>
              <a:schemeClr val="accent1"/>
            </a:solidFill>
            <a:ln>
              <a:noFill/>
            </a:ln>
            <a:effectLst/>
          </c:spPr>
          <c:invertIfNegative val="0"/>
          <c:cat>
            <c:strRef>
              <c:f>OO!$B$1:$V$1</c:f>
              <c:strCache>
                <c:ptCount val="21"/>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strCache>
            </c:strRef>
          </c:cat>
          <c:val>
            <c:numRef>
              <c:f>OO!$B$5:$V$5</c:f>
              <c:numCache>
                <c:formatCode>General</c:formatCode>
                <c:ptCount val="21"/>
                <c:pt idx="0">
                  <c:v>3898</c:v>
                </c:pt>
                <c:pt idx="1">
                  <c:v>3880</c:v>
                </c:pt>
                <c:pt idx="2">
                  <c:v>4173</c:v>
                </c:pt>
                <c:pt idx="3">
                  <c:v>5518</c:v>
                </c:pt>
                <c:pt idx="4">
                  <c:v>5324</c:v>
                </c:pt>
                <c:pt idx="5">
                  <c:v>5870</c:v>
                </c:pt>
                <c:pt idx="6">
                  <c:v>6506</c:v>
                </c:pt>
                <c:pt idx="7">
                  <c:v>5831</c:v>
                </c:pt>
                <c:pt idx="8">
                  <c:v>5265</c:v>
                </c:pt>
                <c:pt idx="9">
                  <c:v>5449</c:v>
                </c:pt>
                <c:pt idx="10">
                  <c:v>5937</c:v>
                </c:pt>
                <c:pt idx="11">
                  <c:v>6020</c:v>
                </c:pt>
                <c:pt idx="12">
                  <c:v>5787</c:v>
                </c:pt>
                <c:pt idx="13">
                  <c:v>5795</c:v>
                </c:pt>
                <c:pt idx="14">
                  <c:v>6627</c:v>
                </c:pt>
                <c:pt idx="15">
                  <c:v>5972</c:v>
                </c:pt>
                <c:pt idx="16">
                  <c:v>5843</c:v>
                </c:pt>
                <c:pt idx="17">
                  <c:v>4863</c:v>
                </c:pt>
                <c:pt idx="18">
                  <c:v>6200</c:v>
                </c:pt>
                <c:pt idx="19">
                  <c:v>6267</c:v>
                </c:pt>
                <c:pt idx="20">
                  <c:v>5420</c:v>
                </c:pt>
              </c:numCache>
            </c:numRef>
          </c:val>
          <c:extLst>
            <c:ext xmlns:c16="http://schemas.microsoft.com/office/drawing/2014/chart" uri="{C3380CC4-5D6E-409C-BE32-E72D297353CC}">
              <c16:uniqueId val="{00000000-D42C-474A-A39E-DE5A9ADD3733}"/>
            </c:ext>
          </c:extLst>
        </c:ser>
        <c:ser>
          <c:idx val="1"/>
          <c:order val="1"/>
          <c:tx>
            <c:strRef>
              <c:f>OO!$A$6</c:f>
              <c:strCache>
                <c:ptCount val="1"/>
                <c:pt idx="0">
                  <c:v> - datové schránky</c:v>
                </c:pt>
              </c:strCache>
            </c:strRef>
          </c:tx>
          <c:spPr>
            <a:solidFill>
              <a:schemeClr val="accent2"/>
            </a:solidFill>
            <a:ln>
              <a:noFill/>
            </a:ln>
            <a:effectLst/>
          </c:spPr>
          <c:invertIfNegative val="0"/>
          <c:cat>
            <c:strRef>
              <c:f>OO!$B$1:$V$1</c:f>
              <c:strCache>
                <c:ptCount val="21"/>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strCache>
            </c:strRef>
          </c:cat>
          <c:val>
            <c:numRef>
              <c:f>OO!$B$6:$V$6</c:f>
              <c:numCache>
                <c:formatCode>General</c:formatCode>
                <c:ptCount val="21"/>
                <c:pt idx="0">
                  <c:v>7630</c:v>
                </c:pt>
                <c:pt idx="1">
                  <c:v>6828</c:v>
                </c:pt>
                <c:pt idx="2">
                  <c:v>7216</c:v>
                </c:pt>
                <c:pt idx="3">
                  <c:v>8080</c:v>
                </c:pt>
                <c:pt idx="4">
                  <c:v>8232</c:v>
                </c:pt>
                <c:pt idx="5">
                  <c:v>8041</c:v>
                </c:pt>
                <c:pt idx="6">
                  <c:v>8632</c:v>
                </c:pt>
                <c:pt idx="7">
                  <c:v>8706</c:v>
                </c:pt>
                <c:pt idx="8">
                  <c:v>8255</c:v>
                </c:pt>
                <c:pt idx="9">
                  <c:v>8354</c:v>
                </c:pt>
                <c:pt idx="10">
                  <c:v>8880</c:v>
                </c:pt>
                <c:pt idx="11">
                  <c:v>9135</c:v>
                </c:pt>
                <c:pt idx="12">
                  <c:v>9301</c:v>
                </c:pt>
                <c:pt idx="13">
                  <c:v>9263</c:v>
                </c:pt>
                <c:pt idx="14">
                  <c:v>10104</c:v>
                </c:pt>
                <c:pt idx="15">
                  <c:v>9754</c:v>
                </c:pt>
                <c:pt idx="16">
                  <c:v>9656</c:v>
                </c:pt>
                <c:pt idx="17">
                  <c:v>8243</c:v>
                </c:pt>
                <c:pt idx="18">
                  <c:v>10004</c:v>
                </c:pt>
                <c:pt idx="19">
                  <c:v>10388</c:v>
                </c:pt>
                <c:pt idx="20">
                  <c:v>10535</c:v>
                </c:pt>
              </c:numCache>
            </c:numRef>
          </c:val>
          <c:extLst>
            <c:ext xmlns:c16="http://schemas.microsoft.com/office/drawing/2014/chart" uri="{C3380CC4-5D6E-409C-BE32-E72D297353CC}">
              <c16:uniqueId val="{00000001-D42C-474A-A39E-DE5A9ADD3733}"/>
            </c:ext>
          </c:extLst>
        </c:ser>
        <c:dLbls>
          <c:showLegendKey val="0"/>
          <c:showVal val="0"/>
          <c:showCatName val="0"/>
          <c:showSerName val="0"/>
          <c:showPercent val="0"/>
          <c:showBubbleSize val="0"/>
        </c:dLbls>
        <c:gapWidth val="150"/>
        <c:overlap val="100"/>
        <c:axId val="292947535"/>
        <c:axId val="292952527"/>
      </c:barChart>
      <c:catAx>
        <c:axId val="29294753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92952527"/>
        <c:crosses val="autoZero"/>
        <c:auto val="1"/>
        <c:lblAlgn val="ctr"/>
        <c:lblOffset val="100"/>
        <c:noMultiLvlLbl val="0"/>
      </c:catAx>
      <c:valAx>
        <c:axId val="29295252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929475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Odesílaná pošta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bar"/>
        <c:grouping val="stacked"/>
        <c:varyColors val="0"/>
        <c:ser>
          <c:idx val="0"/>
          <c:order val="0"/>
          <c:tx>
            <c:strRef>
              <c:f>OO!$A$9</c:f>
              <c:strCache>
                <c:ptCount val="1"/>
                <c:pt idx="0">
                  <c:v> - obyčejné zásilky</c:v>
                </c:pt>
              </c:strCache>
            </c:strRef>
          </c:tx>
          <c:spPr>
            <a:solidFill>
              <a:schemeClr val="accent1"/>
            </a:solidFill>
            <a:ln>
              <a:noFill/>
            </a:ln>
            <a:effectLst/>
          </c:spPr>
          <c:invertIfNegative val="0"/>
          <c:cat>
            <c:strRef>
              <c:f>OO!$B$1:$V$1</c:f>
              <c:strCache>
                <c:ptCount val="21"/>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strCache>
            </c:strRef>
          </c:cat>
          <c:val>
            <c:numRef>
              <c:f>OO!$B$9:$V$9</c:f>
              <c:numCache>
                <c:formatCode>General</c:formatCode>
                <c:ptCount val="21"/>
                <c:pt idx="0">
                  <c:v>4828</c:v>
                </c:pt>
                <c:pt idx="1">
                  <c:v>1957</c:v>
                </c:pt>
                <c:pt idx="2">
                  <c:v>2520</c:v>
                </c:pt>
                <c:pt idx="3">
                  <c:v>2197</c:v>
                </c:pt>
                <c:pt idx="4">
                  <c:v>5205</c:v>
                </c:pt>
                <c:pt idx="5">
                  <c:v>3804</c:v>
                </c:pt>
                <c:pt idx="6">
                  <c:v>2154</c:v>
                </c:pt>
                <c:pt idx="7">
                  <c:v>2250</c:v>
                </c:pt>
                <c:pt idx="8">
                  <c:v>2757</c:v>
                </c:pt>
                <c:pt idx="9">
                  <c:v>1880</c:v>
                </c:pt>
                <c:pt idx="10">
                  <c:v>2517</c:v>
                </c:pt>
                <c:pt idx="11">
                  <c:v>2513</c:v>
                </c:pt>
                <c:pt idx="12">
                  <c:v>4484</c:v>
                </c:pt>
                <c:pt idx="13">
                  <c:v>5190</c:v>
                </c:pt>
                <c:pt idx="14">
                  <c:v>2214</c:v>
                </c:pt>
                <c:pt idx="15">
                  <c:v>1362</c:v>
                </c:pt>
                <c:pt idx="16">
                  <c:v>3672</c:v>
                </c:pt>
                <c:pt idx="17">
                  <c:v>1378</c:v>
                </c:pt>
                <c:pt idx="18">
                  <c:v>2002</c:v>
                </c:pt>
                <c:pt idx="19">
                  <c:v>1709</c:v>
                </c:pt>
                <c:pt idx="20">
                  <c:v>2088</c:v>
                </c:pt>
              </c:numCache>
            </c:numRef>
          </c:val>
          <c:extLst>
            <c:ext xmlns:c16="http://schemas.microsoft.com/office/drawing/2014/chart" uri="{C3380CC4-5D6E-409C-BE32-E72D297353CC}">
              <c16:uniqueId val="{00000000-F0A5-4FBF-914E-42C67F7FB87F}"/>
            </c:ext>
          </c:extLst>
        </c:ser>
        <c:ser>
          <c:idx val="1"/>
          <c:order val="1"/>
          <c:tx>
            <c:strRef>
              <c:f>OO!$A$10</c:f>
              <c:strCache>
                <c:ptCount val="1"/>
                <c:pt idx="0">
                  <c:v> - doporučené zásilky</c:v>
                </c:pt>
              </c:strCache>
            </c:strRef>
          </c:tx>
          <c:spPr>
            <a:solidFill>
              <a:schemeClr val="accent2"/>
            </a:solidFill>
            <a:ln>
              <a:noFill/>
            </a:ln>
            <a:effectLst/>
          </c:spPr>
          <c:invertIfNegative val="0"/>
          <c:cat>
            <c:strRef>
              <c:f>OO!$B$1:$V$1</c:f>
              <c:strCache>
                <c:ptCount val="21"/>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strCache>
            </c:strRef>
          </c:cat>
          <c:val>
            <c:numRef>
              <c:f>OO!$B$10:$V$10</c:f>
              <c:numCache>
                <c:formatCode>General</c:formatCode>
                <c:ptCount val="21"/>
                <c:pt idx="0">
                  <c:v>1685</c:v>
                </c:pt>
                <c:pt idx="1">
                  <c:v>6863</c:v>
                </c:pt>
                <c:pt idx="2">
                  <c:v>7378</c:v>
                </c:pt>
                <c:pt idx="3">
                  <c:v>4181</c:v>
                </c:pt>
                <c:pt idx="4">
                  <c:v>3140</c:v>
                </c:pt>
                <c:pt idx="5">
                  <c:v>7809</c:v>
                </c:pt>
                <c:pt idx="6">
                  <c:v>5177</c:v>
                </c:pt>
                <c:pt idx="7">
                  <c:v>5048</c:v>
                </c:pt>
                <c:pt idx="8">
                  <c:v>3151</c:v>
                </c:pt>
                <c:pt idx="9">
                  <c:v>4769</c:v>
                </c:pt>
                <c:pt idx="10">
                  <c:v>5341</c:v>
                </c:pt>
                <c:pt idx="11">
                  <c:v>4504</c:v>
                </c:pt>
                <c:pt idx="12">
                  <c:v>2850</c:v>
                </c:pt>
                <c:pt idx="13">
                  <c:v>3046</c:v>
                </c:pt>
                <c:pt idx="14">
                  <c:v>5418</c:v>
                </c:pt>
                <c:pt idx="15">
                  <c:v>5596</c:v>
                </c:pt>
                <c:pt idx="16">
                  <c:v>4824</c:v>
                </c:pt>
                <c:pt idx="17">
                  <c:v>5316</c:v>
                </c:pt>
                <c:pt idx="18">
                  <c:v>6690</c:v>
                </c:pt>
                <c:pt idx="19">
                  <c:v>6372</c:v>
                </c:pt>
                <c:pt idx="20">
                  <c:v>6059</c:v>
                </c:pt>
              </c:numCache>
            </c:numRef>
          </c:val>
          <c:extLst>
            <c:ext xmlns:c16="http://schemas.microsoft.com/office/drawing/2014/chart" uri="{C3380CC4-5D6E-409C-BE32-E72D297353CC}">
              <c16:uniqueId val="{00000001-F0A5-4FBF-914E-42C67F7FB87F}"/>
            </c:ext>
          </c:extLst>
        </c:ser>
        <c:ser>
          <c:idx val="2"/>
          <c:order val="2"/>
          <c:tx>
            <c:strRef>
              <c:f>OO!$A$11</c:f>
              <c:strCache>
                <c:ptCount val="1"/>
                <c:pt idx="0">
                  <c:v> - datové schránky</c:v>
                </c:pt>
              </c:strCache>
            </c:strRef>
          </c:tx>
          <c:spPr>
            <a:solidFill>
              <a:schemeClr val="accent3"/>
            </a:solidFill>
            <a:ln>
              <a:noFill/>
            </a:ln>
            <a:effectLst/>
          </c:spPr>
          <c:invertIfNegative val="0"/>
          <c:cat>
            <c:strRef>
              <c:f>OO!$B$1:$V$1</c:f>
              <c:strCache>
                <c:ptCount val="21"/>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strCache>
            </c:strRef>
          </c:cat>
          <c:val>
            <c:numRef>
              <c:f>OO!$B$11:$V$11</c:f>
              <c:numCache>
                <c:formatCode>General</c:formatCode>
                <c:ptCount val="21"/>
                <c:pt idx="0">
                  <c:v>11003</c:v>
                </c:pt>
                <c:pt idx="1">
                  <c:v>10469</c:v>
                </c:pt>
                <c:pt idx="2">
                  <c:v>11936</c:v>
                </c:pt>
                <c:pt idx="3">
                  <c:v>11109</c:v>
                </c:pt>
                <c:pt idx="4">
                  <c:v>11642</c:v>
                </c:pt>
                <c:pt idx="5">
                  <c:v>12506</c:v>
                </c:pt>
                <c:pt idx="6">
                  <c:v>15867</c:v>
                </c:pt>
                <c:pt idx="7">
                  <c:v>12102</c:v>
                </c:pt>
                <c:pt idx="8">
                  <c:v>12353</c:v>
                </c:pt>
                <c:pt idx="9">
                  <c:v>12050</c:v>
                </c:pt>
                <c:pt idx="10">
                  <c:v>11815</c:v>
                </c:pt>
                <c:pt idx="11">
                  <c:v>12539</c:v>
                </c:pt>
                <c:pt idx="12">
                  <c:v>13694</c:v>
                </c:pt>
                <c:pt idx="13">
                  <c:v>14220</c:v>
                </c:pt>
                <c:pt idx="14">
                  <c:v>13958</c:v>
                </c:pt>
                <c:pt idx="15">
                  <c:v>11815</c:v>
                </c:pt>
                <c:pt idx="16">
                  <c:v>13102</c:v>
                </c:pt>
                <c:pt idx="17">
                  <c:v>10780</c:v>
                </c:pt>
                <c:pt idx="18">
                  <c:v>12824</c:v>
                </c:pt>
                <c:pt idx="19">
                  <c:v>13261</c:v>
                </c:pt>
                <c:pt idx="20">
                  <c:v>14510</c:v>
                </c:pt>
              </c:numCache>
            </c:numRef>
          </c:val>
          <c:extLst>
            <c:ext xmlns:c16="http://schemas.microsoft.com/office/drawing/2014/chart" uri="{C3380CC4-5D6E-409C-BE32-E72D297353CC}">
              <c16:uniqueId val="{00000002-F0A5-4FBF-914E-42C67F7FB87F}"/>
            </c:ext>
          </c:extLst>
        </c:ser>
        <c:ser>
          <c:idx val="3"/>
          <c:order val="3"/>
          <c:tx>
            <c:strRef>
              <c:f>OO!$A$12</c:f>
              <c:strCache>
                <c:ptCount val="1"/>
                <c:pt idx="0">
                  <c:v> - dopis online</c:v>
                </c:pt>
              </c:strCache>
            </c:strRef>
          </c:tx>
          <c:spPr>
            <a:solidFill>
              <a:schemeClr val="accent4"/>
            </a:solidFill>
            <a:ln>
              <a:noFill/>
            </a:ln>
            <a:effectLst/>
          </c:spPr>
          <c:invertIfNegative val="0"/>
          <c:cat>
            <c:strRef>
              <c:f>OO!$B$1:$V$1</c:f>
              <c:strCache>
                <c:ptCount val="21"/>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strCache>
            </c:strRef>
          </c:cat>
          <c:val>
            <c:numRef>
              <c:f>OO!$B$12:$V$12</c:f>
              <c:numCache>
                <c:formatCode>General</c:formatCode>
                <c:ptCount val="21"/>
                <c:pt idx="6">
                  <c:v>8461</c:v>
                </c:pt>
                <c:pt idx="7">
                  <c:v>4459</c:v>
                </c:pt>
                <c:pt idx="8">
                  <c:v>3683</c:v>
                </c:pt>
                <c:pt idx="9">
                  <c:v>4111</c:v>
                </c:pt>
                <c:pt idx="10">
                  <c:v>1503</c:v>
                </c:pt>
                <c:pt idx="11">
                  <c:v>1398</c:v>
                </c:pt>
                <c:pt idx="12">
                  <c:v>4245</c:v>
                </c:pt>
                <c:pt idx="13">
                  <c:v>7556</c:v>
                </c:pt>
                <c:pt idx="14">
                  <c:v>2261</c:v>
                </c:pt>
                <c:pt idx="15">
                  <c:v>1506</c:v>
                </c:pt>
                <c:pt idx="16">
                  <c:v>1026</c:v>
                </c:pt>
                <c:pt idx="17">
                  <c:v>1434</c:v>
                </c:pt>
                <c:pt idx="18">
                  <c:v>1381</c:v>
                </c:pt>
                <c:pt idx="19">
                  <c:v>902</c:v>
                </c:pt>
                <c:pt idx="20">
                  <c:v>1028</c:v>
                </c:pt>
              </c:numCache>
            </c:numRef>
          </c:val>
          <c:extLst>
            <c:ext xmlns:c16="http://schemas.microsoft.com/office/drawing/2014/chart" uri="{C3380CC4-5D6E-409C-BE32-E72D297353CC}">
              <c16:uniqueId val="{00000003-F0A5-4FBF-914E-42C67F7FB87F}"/>
            </c:ext>
          </c:extLst>
        </c:ser>
        <c:dLbls>
          <c:showLegendKey val="0"/>
          <c:showVal val="0"/>
          <c:showCatName val="0"/>
          <c:showSerName val="0"/>
          <c:showPercent val="0"/>
          <c:showBubbleSize val="0"/>
        </c:dLbls>
        <c:gapWidth val="150"/>
        <c:overlap val="100"/>
        <c:axId val="267827887"/>
        <c:axId val="267823727"/>
      </c:barChart>
      <c:catAx>
        <c:axId val="26782788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67823727"/>
        <c:crosses val="autoZero"/>
        <c:auto val="1"/>
        <c:lblAlgn val="ctr"/>
        <c:lblOffset val="100"/>
        <c:noMultiLvlLbl val="0"/>
      </c:catAx>
      <c:valAx>
        <c:axId val="26782372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67827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ndard"/>
        <c:varyColors val="0"/>
        <c:ser>
          <c:idx val="0"/>
          <c:order val="0"/>
          <c:tx>
            <c:strRef>
              <c:f>OO!$A$13</c:f>
              <c:strCache>
                <c:ptCount val="1"/>
                <c:pt idx="0">
                  <c:v>Poštovné celkem</c:v>
                </c:pt>
              </c:strCache>
            </c:strRef>
          </c:tx>
          <c:spPr>
            <a:ln w="28575" cap="rnd">
              <a:solidFill>
                <a:schemeClr val="accent1"/>
              </a:solidFill>
              <a:round/>
            </a:ln>
            <a:effectLst/>
          </c:spPr>
          <c:marker>
            <c:symbol val="none"/>
          </c:marker>
          <c:cat>
            <c:strRef>
              <c:f>OO!$B$1:$V$1</c:f>
              <c:strCache>
                <c:ptCount val="21"/>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strCache>
            </c:strRef>
          </c:cat>
          <c:val>
            <c:numRef>
              <c:f>OO!$B$13:$V$13</c:f>
              <c:numCache>
                <c:formatCode>General</c:formatCode>
                <c:ptCount val="21"/>
                <c:pt idx="0">
                  <c:v>364562.4</c:v>
                </c:pt>
                <c:pt idx="1">
                  <c:v>292309.90000000002</c:v>
                </c:pt>
                <c:pt idx="2">
                  <c:v>361171.7</c:v>
                </c:pt>
                <c:pt idx="3">
                  <c:v>354761.9</c:v>
                </c:pt>
                <c:pt idx="4">
                  <c:v>535389.1</c:v>
                </c:pt>
                <c:pt idx="5">
                  <c:v>622949.5</c:v>
                </c:pt>
                <c:pt idx="6" formatCode="#,##0.00">
                  <c:v>409541.3</c:v>
                </c:pt>
                <c:pt idx="7" formatCode="#,##0.00">
                  <c:v>467390.5</c:v>
                </c:pt>
                <c:pt idx="8" formatCode="#,##0.00">
                  <c:v>1053480.8700000001</c:v>
                </c:pt>
                <c:pt idx="9" formatCode="#,##0.00">
                  <c:v>863001.21</c:v>
                </c:pt>
                <c:pt idx="10" formatCode="#,##0.00">
                  <c:v>554872.69999999995</c:v>
                </c:pt>
                <c:pt idx="11" formatCode="#,##0.00">
                  <c:v>525907</c:v>
                </c:pt>
                <c:pt idx="12" formatCode="#,##0.00">
                  <c:v>548408.6</c:v>
                </c:pt>
                <c:pt idx="13" formatCode="#,##0.00">
                  <c:v>1333559.04</c:v>
                </c:pt>
                <c:pt idx="14" formatCode="#,##0.00">
                  <c:v>750075.52</c:v>
                </c:pt>
                <c:pt idx="15" formatCode="#,##0.00">
                  <c:v>733823.19</c:v>
                </c:pt>
                <c:pt idx="16" formatCode="#,##0.00">
                  <c:v>769594.4</c:v>
                </c:pt>
                <c:pt idx="17" formatCode="#,##0.00">
                  <c:v>495246.3</c:v>
                </c:pt>
                <c:pt idx="18">
                  <c:v>721319.97</c:v>
                </c:pt>
                <c:pt idx="19">
                  <c:v>733823.19</c:v>
                </c:pt>
                <c:pt idx="20">
                  <c:v>667743.26</c:v>
                </c:pt>
              </c:numCache>
            </c:numRef>
          </c:val>
          <c:smooth val="0"/>
          <c:extLst>
            <c:ext xmlns:c16="http://schemas.microsoft.com/office/drawing/2014/chart" uri="{C3380CC4-5D6E-409C-BE32-E72D297353CC}">
              <c16:uniqueId val="{00000000-DB11-4C33-9A18-CFA1D6E9A9FA}"/>
            </c:ext>
          </c:extLst>
        </c:ser>
        <c:dLbls>
          <c:showLegendKey val="0"/>
          <c:showVal val="0"/>
          <c:showCatName val="0"/>
          <c:showSerName val="0"/>
          <c:showPercent val="0"/>
          <c:showBubbleSize val="0"/>
        </c:dLbls>
        <c:smooth val="0"/>
        <c:axId val="267830799"/>
        <c:axId val="267827055"/>
      </c:lineChart>
      <c:catAx>
        <c:axId val="2678307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67827055"/>
        <c:crosses val="autoZero"/>
        <c:auto val="1"/>
        <c:lblAlgn val="ctr"/>
        <c:lblOffset val="100"/>
        <c:noMultiLvlLbl val="0"/>
      </c:catAx>
      <c:valAx>
        <c:axId val="2678270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678307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cked"/>
        <c:varyColors val="0"/>
        <c:ser>
          <c:idx val="0"/>
          <c:order val="0"/>
          <c:tx>
            <c:strRef>
              <c:f>OO!$A$18</c:f>
              <c:strCache>
                <c:ptCount val="1"/>
                <c:pt idx="0">
                  <c:v>archiv - nové spisy</c:v>
                </c:pt>
              </c:strCache>
            </c:strRef>
          </c:tx>
          <c:spPr>
            <a:ln w="28575" cap="rnd">
              <a:solidFill>
                <a:schemeClr val="accent1"/>
              </a:solidFill>
              <a:round/>
            </a:ln>
            <a:effectLst/>
          </c:spPr>
          <c:marker>
            <c:symbol val="none"/>
          </c:marker>
          <c:cat>
            <c:strRef>
              <c:f>OO!$B$1:$V$1</c:f>
              <c:strCache>
                <c:ptCount val="21"/>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strCache>
            </c:strRef>
          </c:cat>
          <c:val>
            <c:numRef>
              <c:f>OO!$B$18:$V$18</c:f>
              <c:numCache>
                <c:formatCode>General</c:formatCode>
                <c:ptCount val="21"/>
                <c:pt idx="0">
                  <c:v>89</c:v>
                </c:pt>
                <c:pt idx="1">
                  <c:v>74</c:v>
                </c:pt>
                <c:pt idx="2">
                  <c:v>84</c:v>
                </c:pt>
                <c:pt idx="3">
                  <c:v>259</c:v>
                </c:pt>
                <c:pt idx="4">
                  <c:v>292</c:v>
                </c:pt>
                <c:pt idx="5">
                  <c:v>133</c:v>
                </c:pt>
                <c:pt idx="6">
                  <c:v>92</c:v>
                </c:pt>
                <c:pt idx="7">
                  <c:v>115</c:v>
                </c:pt>
                <c:pt idx="8">
                  <c:v>971</c:v>
                </c:pt>
                <c:pt idx="9">
                  <c:v>616</c:v>
                </c:pt>
                <c:pt idx="10">
                  <c:v>636</c:v>
                </c:pt>
                <c:pt idx="11">
                  <c:v>288</c:v>
                </c:pt>
                <c:pt idx="12">
                  <c:v>401</c:v>
                </c:pt>
                <c:pt idx="13">
                  <c:v>398</c:v>
                </c:pt>
                <c:pt idx="14">
                  <c:v>344</c:v>
                </c:pt>
                <c:pt idx="15">
                  <c:v>618</c:v>
                </c:pt>
                <c:pt idx="16">
                  <c:v>632</c:v>
                </c:pt>
                <c:pt idx="17">
                  <c:v>692</c:v>
                </c:pt>
                <c:pt idx="18">
                  <c:v>569</c:v>
                </c:pt>
                <c:pt idx="19">
                  <c:v>764</c:v>
                </c:pt>
                <c:pt idx="20">
                  <c:v>1116</c:v>
                </c:pt>
              </c:numCache>
            </c:numRef>
          </c:val>
          <c:smooth val="0"/>
          <c:extLst>
            <c:ext xmlns:c16="http://schemas.microsoft.com/office/drawing/2014/chart" uri="{C3380CC4-5D6E-409C-BE32-E72D297353CC}">
              <c16:uniqueId val="{00000000-92E8-468A-8F11-B258E4520B99}"/>
            </c:ext>
          </c:extLst>
        </c:ser>
        <c:dLbls>
          <c:showLegendKey val="0"/>
          <c:showVal val="0"/>
          <c:showCatName val="0"/>
          <c:showSerName val="0"/>
          <c:showPercent val="0"/>
          <c:showBubbleSize val="0"/>
        </c:dLbls>
        <c:smooth val="0"/>
        <c:axId val="1053429887"/>
        <c:axId val="1053427391"/>
      </c:lineChart>
      <c:catAx>
        <c:axId val="1053429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53427391"/>
        <c:crosses val="autoZero"/>
        <c:auto val="1"/>
        <c:lblAlgn val="ctr"/>
        <c:lblOffset val="100"/>
        <c:noMultiLvlLbl val="0"/>
      </c:catAx>
      <c:valAx>
        <c:axId val="10534273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53429887"/>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1.4066272965879265E-2"/>
          <c:y val="1.3888888888888888E-2"/>
          <c:w val="0.96159557882240199"/>
          <c:h val="0.7831654945208999"/>
        </c:manualLayout>
      </c:layout>
      <c:barChart>
        <c:barDir val="bar"/>
        <c:grouping val="stacked"/>
        <c:varyColors val="0"/>
        <c:ser>
          <c:idx val="0"/>
          <c:order val="0"/>
          <c:tx>
            <c:strRef>
              <c:f>PO!$B$2</c:f>
              <c:strCache>
                <c:ptCount val="1"/>
                <c:pt idx="0">
                  <c:v>Stížnosti</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PO!$A$3:$A$20</c:f>
              <c:strCache>
                <c:ptCount val="18"/>
                <c:pt idx="0">
                  <c:v>1Q2019</c:v>
                </c:pt>
                <c:pt idx="1">
                  <c:v>2Q2019</c:v>
                </c:pt>
                <c:pt idx="2">
                  <c:v>3Q2019</c:v>
                </c:pt>
                <c:pt idx="3">
                  <c:v>4Q2019</c:v>
                </c:pt>
                <c:pt idx="4">
                  <c:v>1Q2020</c:v>
                </c:pt>
                <c:pt idx="5">
                  <c:v>2Q2020</c:v>
                </c:pt>
                <c:pt idx="6">
                  <c:v>3Q2020</c:v>
                </c:pt>
                <c:pt idx="7">
                  <c:v>4Q2020</c:v>
                </c:pt>
                <c:pt idx="8">
                  <c:v>1Q2021</c:v>
                </c:pt>
                <c:pt idx="9">
                  <c:v>2Q2021</c:v>
                </c:pt>
                <c:pt idx="10">
                  <c:v>3Q2021</c:v>
                </c:pt>
                <c:pt idx="11">
                  <c:v>4Q2021</c:v>
                </c:pt>
                <c:pt idx="12">
                  <c:v>1Q2022</c:v>
                </c:pt>
                <c:pt idx="13">
                  <c:v>2Q2022</c:v>
                </c:pt>
                <c:pt idx="14">
                  <c:v>3Q2022</c:v>
                </c:pt>
                <c:pt idx="15">
                  <c:v>4Q2022</c:v>
                </c:pt>
                <c:pt idx="16">
                  <c:v>1Q2023</c:v>
                </c:pt>
                <c:pt idx="17">
                  <c:v>2Q2023</c:v>
                </c:pt>
              </c:strCache>
            </c:strRef>
          </c:cat>
          <c:val>
            <c:numRef>
              <c:f>PO!$B$3:$B$20</c:f>
              <c:numCache>
                <c:formatCode>General</c:formatCode>
                <c:ptCount val="18"/>
                <c:pt idx="0">
                  <c:v>9</c:v>
                </c:pt>
                <c:pt idx="1">
                  <c:v>7</c:v>
                </c:pt>
                <c:pt idx="2">
                  <c:v>12</c:v>
                </c:pt>
                <c:pt idx="3">
                  <c:v>7</c:v>
                </c:pt>
                <c:pt idx="4">
                  <c:v>2</c:v>
                </c:pt>
                <c:pt idx="5">
                  <c:v>10</c:v>
                </c:pt>
                <c:pt idx="6">
                  <c:v>7</c:v>
                </c:pt>
                <c:pt idx="7">
                  <c:v>3</c:v>
                </c:pt>
                <c:pt idx="8">
                  <c:v>4</c:v>
                </c:pt>
                <c:pt idx="9">
                  <c:v>15</c:v>
                </c:pt>
                <c:pt idx="10">
                  <c:v>19</c:v>
                </c:pt>
                <c:pt idx="11">
                  <c:v>8</c:v>
                </c:pt>
                <c:pt idx="12">
                  <c:v>10</c:v>
                </c:pt>
                <c:pt idx="13">
                  <c:v>14</c:v>
                </c:pt>
                <c:pt idx="14">
                  <c:v>11</c:v>
                </c:pt>
                <c:pt idx="15">
                  <c:v>7</c:v>
                </c:pt>
                <c:pt idx="16">
                  <c:v>13</c:v>
                </c:pt>
                <c:pt idx="17">
                  <c:v>17</c:v>
                </c:pt>
              </c:numCache>
            </c:numRef>
          </c:val>
          <c:extLst>
            <c:ext xmlns:c16="http://schemas.microsoft.com/office/drawing/2014/chart" uri="{C3380CC4-5D6E-409C-BE32-E72D297353CC}">
              <c16:uniqueId val="{00000000-07E4-4678-80A9-AFE6BE08EDEA}"/>
            </c:ext>
          </c:extLst>
        </c:ser>
        <c:ser>
          <c:idx val="1"/>
          <c:order val="1"/>
          <c:tx>
            <c:strRef>
              <c:f>PO!$C$2</c:f>
              <c:strCache>
                <c:ptCount val="1"/>
                <c:pt idx="0">
                  <c:v>Podněty</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PO!$A$3:$A$20</c:f>
              <c:strCache>
                <c:ptCount val="18"/>
                <c:pt idx="0">
                  <c:v>1Q2019</c:v>
                </c:pt>
                <c:pt idx="1">
                  <c:v>2Q2019</c:v>
                </c:pt>
                <c:pt idx="2">
                  <c:v>3Q2019</c:v>
                </c:pt>
                <c:pt idx="3">
                  <c:v>4Q2019</c:v>
                </c:pt>
                <c:pt idx="4">
                  <c:v>1Q2020</c:v>
                </c:pt>
                <c:pt idx="5">
                  <c:v>2Q2020</c:v>
                </c:pt>
                <c:pt idx="6">
                  <c:v>3Q2020</c:v>
                </c:pt>
                <c:pt idx="7">
                  <c:v>4Q2020</c:v>
                </c:pt>
                <c:pt idx="8">
                  <c:v>1Q2021</c:v>
                </c:pt>
                <c:pt idx="9">
                  <c:v>2Q2021</c:v>
                </c:pt>
                <c:pt idx="10">
                  <c:v>3Q2021</c:v>
                </c:pt>
                <c:pt idx="11">
                  <c:v>4Q2021</c:v>
                </c:pt>
                <c:pt idx="12">
                  <c:v>1Q2022</c:v>
                </c:pt>
                <c:pt idx="13">
                  <c:v>2Q2022</c:v>
                </c:pt>
                <c:pt idx="14">
                  <c:v>3Q2022</c:v>
                </c:pt>
                <c:pt idx="15">
                  <c:v>4Q2022</c:v>
                </c:pt>
                <c:pt idx="16">
                  <c:v>1Q2023</c:v>
                </c:pt>
                <c:pt idx="17">
                  <c:v>2Q2023</c:v>
                </c:pt>
              </c:strCache>
            </c:strRef>
          </c:cat>
          <c:val>
            <c:numRef>
              <c:f>PO!$C$3:$C$20</c:f>
              <c:numCache>
                <c:formatCode>General</c:formatCode>
                <c:ptCount val="18"/>
                <c:pt idx="0">
                  <c:v>5</c:v>
                </c:pt>
                <c:pt idx="1">
                  <c:v>12</c:v>
                </c:pt>
                <c:pt idx="2">
                  <c:v>10</c:v>
                </c:pt>
                <c:pt idx="3">
                  <c:v>8</c:v>
                </c:pt>
                <c:pt idx="4">
                  <c:v>10</c:v>
                </c:pt>
                <c:pt idx="5">
                  <c:v>13</c:v>
                </c:pt>
                <c:pt idx="6">
                  <c:v>15</c:v>
                </c:pt>
                <c:pt idx="7">
                  <c:v>16</c:v>
                </c:pt>
                <c:pt idx="8">
                  <c:v>17</c:v>
                </c:pt>
                <c:pt idx="9">
                  <c:v>14</c:v>
                </c:pt>
                <c:pt idx="10">
                  <c:v>14</c:v>
                </c:pt>
                <c:pt idx="11">
                  <c:v>11</c:v>
                </c:pt>
                <c:pt idx="12">
                  <c:v>13</c:v>
                </c:pt>
                <c:pt idx="13">
                  <c:v>12</c:v>
                </c:pt>
                <c:pt idx="14">
                  <c:v>7</c:v>
                </c:pt>
                <c:pt idx="15">
                  <c:v>2</c:v>
                </c:pt>
                <c:pt idx="16">
                  <c:v>7</c:v>
                </c:pt>
                <c:pt idx="17">
                  <c:v>41</c:v>
                </c:pt>
              </c:numCache>
            </c:numRef>
          </c:val>
          <c:extLst>
            <c:ext xmlns:c16="http://schemas.microsoft.com/office/drawing/2014/chart" uri="{C3380CC4-5D6E-409C-BE32-E72D297353CC}">
              <c16:uniqueId val="{00000001-07E4-4678-80A9-AFE6BE08EDEA}"/>
            </c:ext>
          </c:extLst>
        </c:ser>
        <c:ser>
          <c:idx val="2"/>
          <c:order val="2"/>
          <c:tx>
            <c:strRef>
              <c:f>PO!$D$2</c:f>
              <c:strCache>
                <c:ptCount val="1"/>
                <c:pt idx="0">
                  <c:v>106 žádosti</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PO!$A$3:$A$20</c:f>
              <c:strCache>
                <c:ptCount val="18"/>
                <c:pt idx="0">
                  <c:v>1Q2019</c:v>
                </c:pt>
                <c:pt idx="1">
                  <c:v>2Q2019</c:v>
                </c:pt>
                <c:pt idx="2">
                  <c:v>3Q2019</c:v>
                </c:pt>
                <c:pt idx="3">
                  <c:v>4Q2019</c:v>
                </c:pt>
                <c:pt idx="4">
                  <c:v>1Q2020</c:v>
                </c:pt>
                <c:pt idx="5">
                  <c:v>2Q2020</c:v>
                </c:pt>
                <c:pt idx="6">
                  <c:v>3Q2020</c:v>
                </c:pt>
                <c:pt idx="7">
                  <c:v>4Q2020</c:v>
                </c:pt>
                <c:pt idx="8">
                  <c:v>1Q2021</c:v>
                </c:pt>
                <c:pt idx="9">
                  <c:v>2Q2021</c:v>
                </c:pt>
                <c:pt idx="10">
                  <c:v>3Q2021</c:v>
                </c:pt>
                <c:pt idx="11">
                  <c:v>4Q2021</c:v>
                </c:pt>
                <c:pt idx="12">
                  <c:v>1Q2022</c:v>
                </c:pt>
                <c:pt idx="13">
                  <c:v>2Q2022</c:v>
                </c:pt>
                <c:pt idx="14">
                  <c:v>3Q2022</c:v>
                </c:pt>
                <c:pt idx="15">
                  <c:v>4Q2022</c:v>
                </c:pt>
                <c:pt idx="16">
                  <c:v>1Q2023</c:v>
                </c:pt>
                <c:pt idx="17">
                  <c:v>2Q2023</c:v>
                </c:pt>
              </c:strCache>
            </c:strRef>
          </c:cat>
          <c:val>
            <c:numRef>
              <c:f>PO!$D$3:$D$20</c:f>
              <c:numCache>
                <c:formatCode>General</c:formatCode>
                <c:ptCount val="18"/>
                <c:pt idx="0">
                  <c:v>59</c:v>
                </c:pt>
                <c:pt idx="1">
                  <c:v>54</c:v>
                </c:pt>
                <c:pt idx="2">
                  <c:v>51</c:v>
                </c:pt>
                <c:pt idx="3">
                  <c:v>74</c:v>
                </c:pt>
                <c:pt idx="4">
                  <c:v>65</c:v>
                </c:pt>
                <c:pt idx="5">
                  <c:v>56</c:v>
                </c:pt>
                <c:pt idx="6">
                  <c:v>45</c:v>
                </c:pt>
                <c:pt idx="7">
                  <c:v>56</c:v>
                </c:pt>
                <c:pt idx="8">
                  <c:v>41</c:v>
                </c:pt>
                <c:pt idx="9">
                  <c:v>36</c:v>
                </c:pt>
                <c:pt idx="10">
                  <c:v>39</c:v>
                </c:pt>
                <c:pt idx="11">
                  <c:v>43</c:v>
                </c:pt>
                <c:pt idx="12">
                  <c:v>62</c:v>
                </c:pt>
                <c:pt idx="13">
                  <c:v>21</c:v>
                </c:pt>
                <c:pt idx="14">
                  <c:v>30</c:v>
                </c:pt>
                <c:pt idx="15">
                  <c:v>15</c:v>
                </c:pt>
                <c:pt idx="16">
                  <c:v>42</c:v>
                </c:pt>
                <c:pt idx="17">
                  <c:v>29</c:v>
                </c:pt>
              </c:numCache>
            </c:numRef>
          </c:val>
          <c:extLst>
            <c:ext xmlns:c16="http://schemas.microsoft.com/office/drawing/2014/chart" uri="{C3380CC4-5D6E-409C-BE32-E72D297353CC}">
              <c16:uniqueId val="{00000002-07E4-4678-80A9-AFE6BE08EDEA}"/>
            </c:ext>
          </c:extLst>
        </c:ser>
        <c:ser>
          <c:idx val="3"/>
          <c:order val="3"/>
          <c:tx>
            <c:strRef>
              <c:f>PO!$E$2</c:f>
              <c:strCache>
                <c:ptCount val="1"/>
                <c:pt idx="0">
                  <c:v>ZM</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PO!$A$3:$A$20</c:f>
              <c:strCache>
                <c:ptCount val="18"/>
                <c:pt idx="0">
                  <c:v>1Q2019</c:v>
                </c:pt>
                <c:pt idx="1">
                  <c:v>2Q2019</c:v>
                </c:pt>
                <c:pt idx="2">
                  <c:v>3Q2019</c:v>
                </c:pt>
                <c:pt idx="3">
                  <c:v>4Q2019</c:v>
                </c:pt>
                <c:pt idx="4">
                  <c:v>1Q2020</c:v>
                </c:pt>
                <c:pt idx="5">
                  <c:v>2Q2020</c:v>
                </c:pt>
                <c:pt idx="6">
                  <c:v>3Q2020</c:v>
                </c:pt>
                <c:pt idx="7">
                  <c:v>4Q2020</c:v>
                </c:pt>
                <c:pt idx="8">
                  <c:v>1Q2021</c:v>
                </c:pt>
                <c:pt idx="9">
                  <c:v>2Q2021</c:v>
                </c:pt>
                <c:pt idx="10">
                  <c:v>3Q2021</c:v>
                </c:pt>
                <c:pt idx="11">
                  <c:v>4Q2021</c:v>
                </c:pt>
                <c:pt idx="12">
                  <c:v>1Q2022</c:v>
                </c:pt>
                <c:pt idx="13">
                  <c:v>2Q2022</c:v>
                </c:pt>
                <c:pt idx="14">
                  <c:v>3Q2022</c:v>
                </c:pt>
                <c:pt idx="15">
                  <c:v>4Q2022</c:v>
                </c:pt>
                <c:pt idx="16">
                  <c:v>1Q2023</c:v>
                </c:pt>
                <c:pt idx="17">
                  <c:v>2Q2023</c:v>
                </c:pt>
              </c:strCache>
            </c:strRef>
          </c:cat>
          <c:val>
            <c:numRef>
              <c:f>PO!$E$3:$E$20</c:f>
              <c:numCache>
                <c:formatCode>General</c:formatCode>
                <c:ptCount val="18"/>
                <c:pt idx="0">
                  <c:v>1</c:v>
                </c:pt>
                <c:pt idx="2">
                  <c:v>2</c:v>
                </c:pt>
                <c:pt idx="3">
                  <c:v>3</c:v>
                </c:pt>
                <c:pt idx="7">
                  <c:v>2</c:v>
                </c:pt>
                <c:pt idx="8">
                  <c:v>5</c:v>
                </c:pt>
                <c:pt idx="9">
                  <c:v>2</c:v>
                </c:pt>
                <c:pt idx="11">
                  <c:v>1</c:v>
                </c:pt>
                <c:pt idx="15">
                  <c:v>0</c:v>
                </c:pt>
                <c:pt idx="17">
                  <c:v>1</c:v>
                </c:pt>
              </c:numCache>
            </c:numRef>
          </c:val>
          <c:extLst>
            <c:ext xmlns:c16="http://schemas.microsoft.com/office/drawing/2014/chart" uri="{C3380CC4-5D6E-409C-BE32-E72D297353CC}">
              <c16:uniqueId val="{00000003-07E4-4678-80A9-AFE6BE08EDEA}"/>
            </c:ext>
          </c:extLst>
        </c:ser>
        <c:dLbls>
          <c:dLblPos val="ctr"/>
          <c:showLegendKey val="0"/>
          <c:showVal val="1"/>
          <c:showCatName val="0"/>
          <c:showSerName val="0"/>
          <c:showPercent val="0"/>
          <c:showBubbleSize val="0"/>
        </c:dLbls>
        <c:gapWidth val="150"/>
        <c:overlap val="100"/>
        <c:axId val="1315989823"/>
        <c:axId val="1315989407"/>
      </c:barChart>
      <c:catAx>
        <c:axId val="131598982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5400000" spcFirstLastPara="1" vertOverflow="ellipsis"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cs-CZ"/>
          </a:p>
        </c:txPr>
        <c:crossAx val="1315989407"/>
        <c:crosses val="autoZero"/>
        <c:auto val="1"/>
        <c:lblAlgn val="ctr"/>
        <c:lblOffset val="100"/>
        <c:noMultiLvlLbl val="0"/>
      </c:catAx>
      <c:valAx>
        <c:axId val="1315989407"/>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315989823"/>
        <c:crosses val="autoZero"/>
        <c:crossBetween val="between"/>
      </c:valAx>
      <c:spPr>
        <a:noFill/>
        <a:ln>
          <a:noFill/>
        </a:ln>
        <a:effectLst/>
      </c:spPr>
    </c:plotArea>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cs-CZ"/>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P</a:t>
            </a:r>
            <a:r>
              <a:rPr lang="en-US"/>
              <a:t>okladní operace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cked"/>
        <c:varyColors val="0"/>
        <c:ser>
          <c:idx val="0"/>
          <c:order val="0"/>
          <c:tx>
            <c:strRef>
              <c:f>HO!$A$2</c:f>
              <c:strCache>
                <c:ptCount val="1"/>
                <c:pt idx="0">
                  <c:v>pokladní operace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HO!$B$1:$V$1</c:f>
              <c:strCache>
                <c:ptCount val="15"/>
                <c:pt idx="0">
                  <c:v>4Q2019</c:v>
                </c:pt>
                <c:pt idx="1">
                  <c:v>1Q2020</c:v>
                </c:pt>
                <c:pt idx="2">
                  <c:v>2Q2020</c:v>
                </c:pt>
                <c:pt idx="3">
                  <c:v>3Q2020</c:v>
                </c:pt>
                <c:pt idx="4">
                  <c:v>4Q2020</c:v>
                </c:pt>
                <c:pt idx="5">
                  <c:v>1Q2021</c:v>
                </c:pt>
                <c:pt idx="6">
                  <c:v>2Q2021</c:v>
                </c:pt>
                <c:pt idx="7">
                  <c:v>3Q2021</c:v>
                </c:pt>
                <c:pt idx="8">
                  <c:v>4Q2021</c:v>
                </c:pt>
                <c:pt idx="9">
                  <c:v>1Q2022</c:v>
                </c:pt>
                <c:pt idx="10">
                  <c:v>2Q2022</c:v>
                </c:pt>
                <c:pt idx="11">
                  <c:v>3Q2022</c:v>
                </c:pt>
                <c:pt idx="12">
                  <c:v>4Q2022</c:v>
                </c:pt>
                <c:pt idx="13">
                  <c:v>1Q2023</c:v>
                </c:pt>
                <c:pt idx="14">
                  <c:v>2Q2023</c:v>
                </c:pt>
              </c:strCache>
            </c:strRef>
          </c:cat>
          <c:val>
            <c:numRef>
              <c:f>HO!$B$2:$V$2</c:f>
              <c:numCache>
                <c:formatCode>General</c:formatCode>
                <c:ptCount val="15"/>
                <c:pt idx="0">
                  <c:v>3981</c:v>
                </c:pt>
                <c:pt idx="1">
                  <c:v>5206</c:v>
                </c:pt>
                <c:pt idx="2">
                  <c:v>4768</c:v>
                </c:pt>
                <c:pt idx="3">
                  <c:v>3516</c:v>
                </c:pt>
                <c:pt idx="4">
                  <c:v>2742</c:v>
                </c:pt>
                <c:pt idx="5">
                  <c:v>3678</c:v>
                </c:pt>
                <c:pt idx="6">
                  <c:v>7236</c:v>
                </c:pt>
                <c:pt idx="7">
                  <c:v>3809</c:v>
                </c:pt>
                <c:pt idx="8">
                  <c:v>2986</c:v>
                </c:pt>
                <c:pt idx="9">
                  <c:v>6339</c:v>
                </c:pt>
                <c:pt idx="10">
                  <c:v>6611</c:v>
                </c:pt>
                <c:pt idx="11">
                  <c:v>2284</c:v>
                </c:pt>
                <c:pt idx="12">
                  <c:v>2043</c:v>
                </c:pt>
                <c:pt idx="13">
                  <c:v>3424</c:v>
                </c:pt>
                <c:pt idx="14">
                  <c:v>9083</c:v>
                </c:pt>
              </c:numCache>
            </c:numRef>
          </c:val>
          <c:smooth val="0"/>
          <c:extLst>
            <c:ext xmlns:c16="http://schemas.microsoft.com/office/drawing/2014/chart" uri="{C3380CC4-5D6E-409C-BE32-E72D297353CC}">
              <c16:uniqueId val="{00000000-D4EA-4F37-9F80-712773E90F5A}"/>
            </c:ext>
          </c:extLst>
        </c:ser>
        <c:dLbls>
          <c:showLegendKey val="0"/>
          <c:showVal val="0"/>
          <c:showCatName val="0"/>
          <c:showSerName val="0"/>
          <c:showPercent val="0"/>
          <c:showBubbleSize val="0"/>
        </c:dLbls>
        <c:marker val="1"/>
        <c:smooth val="0"/>
        <c:axId val="258179135"/>
        <c:axId val="258189119"/>
      </c:lineChart>
      <c:catAx>
        <c:axId val="2581791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58189119"/>
        <c:crosses val="autoZero"/>
        <c:auto val="1"/>
        <c:lblAlgn val="ctr"/>
        <c:lblOffset val="100"/>
        <c:noMultiLvlLbl val="0"/>
      </c:catAx>
      <c:valAx>
        <c:axId val="2581891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5817913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Autoprovoz</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bar"/>
        <c:grouping val="stacked"/>
        <c:varyColors val="0"/>
        <c:ser>
          <c:idx val="0"/>
          <c:order val="0"/>
          <c:tx>
            <c:strRef>
              <c:f>HO!$A$8</c:f>
              <c:strCache>
                <c:ptCount val="1"/>
                <c:pt idx="0">
                  <c:v>km - služební řidiči</c:v>
                </c:pt>
              </c:strCache>
            </c:strRef>
          </c:tx>
          <c:spPr>
            <a:solidFill>
              <a:schemeClr val="accent1"/>
            </a:solidFill>
            <a:ln>
              <a:noFill/>
            </a:ln>
            <a:effectLst/>
          </c:spPr>
          <c:invertIfNegative val="0"/>
          <c:cat>
            <c:strRef>
              <c:f>HO!$B$1:$V$1</c:f>
              <c:strCache>
                <c:ptCount val="15"/>
                <c:pt idx="0">
                  <c:v>4Q2019</c:v>
                </c:pt>
                <c:pt idx="1">
                  <c:v>1Q2020</c:v>
                </c:pt>
                <c:pt idx="2">
                  <c:v>2Q2020</c:v>
                </c:pt>
                <c:pt idx="3">
                  <c:v>3Q2020</c:v>
                </c:pt>
                <c:pt idx="4">
                  <c:v>4Q2020</c:v>
                </c:pt>
                <c:pt idx="5">
                  <c:v>1Q2021</c:v>
                </c:pt>
                <c:pt idx="6">
                  <c:v>2Q2021</c:v>
                </c:pt>
                <c:pt idx="7">
                  <c:v>3Q2021</c:v>
                </c:pt>
                <c:pt idx="8">
                  <c:v>4Q2021</c:v>
                </c:pt>
                <c:pt idx="9">
                  <c:v>1Q2022</c:v>
                </c:pt>
                <c:pt idx="10">
                  <c:v>2Q2022</c:v>
                </c:pt>
                <c:pt idx="11">
                  <c:v>3Q2022</c:v>
                </c:pt>
                <c:pt idx="12">
                  <c:v>4Q2022</c:v>
                </c:pt>
                <c:pt idx="13">
                  <c:v>1Q2023</c:v>
                </c:pt>
                <c:pt idx="14">
                  <c:v>2Q2023</c:v>
                </c:pt>
              </c:strCache>
            </c:strRef>
          </c:cat>
          <c:val>
            <c:numRef>
              <c:f>HO!$B$8:$V$8</c:f>
              <c:numCache>
                <c:formatCode>General</c:formatCode>
                <c:ptCount val="15"/>
                <c:pt idx="0">
                  <c:v>23549</c:v>
                </c:pt>
                <c:pt idx="1">
                  <c:v>27175</c:v>
                </c:pt>
                <c:pt idx="2">
                  <c:v>12661</c:v>
                </c:pt>
                <c:pt idx="3">
                  <c:v>25281.64</c:v>
                </c:pt>
                <c:pt idx="4">
                  <c:v>9385</c:v>
                </c:pt>
                <c:pt idx="5">
                  <c:v>8704</c:v>
                </c:pt>
                <c:pt idx="6">
                  <c:v>15509</c:v>
                </c:pt>
                <c:pt idx="7">
                  <c:v>9650</c:v>
                </c:pt>
                <c:pt idx="8">
                  <c:v>18737</c:v>
                </c:pt>
                <c:pt idx="9">
                  <c:v>19236</c:v>
                </c:pt>
                <c:pt idx="10">
                  <c:v>22733</c:v>
                </c:pt>
                <c:pt idx="11">
                  <c:v>11195</c:v>
                </c:pt>
                <c:pt idx="12">
                  <c:v>15832</c:v>
                </c:pt>
                <c:pt idx="13">
                  <c:v>19698</c:v>
                </c:pt>
                <c:pt idx="14">
                  <c:v>17211</c:v>
                </c:pt>
              </c:numCache>
            </c:numRef>
          </c:val>
          <c:extLst>
            <c:ext xmlns:c16="http://schemas.microsoft.com/office/drawing/2014/chart" uri="{C3380CC4-5D6E-409C-BE32-E72D297353CC}">
              <c16:uniqueId val="{00000000-4537-4C9C-AA28-7EF4D23F335C}"/>
            </c:ext>
          </c:extLst>
        </c:ser>
        <c:ser>
          <c:idx val="1"/>
          <c:order val="1"/>
          <c:tx>
            <c:strRef>
              <c:f>HO!$A$9</c:f>
              <c:strCache>
                <c:ptCount val="1"/>
                <c:pt idx="0">
                  <c:v>km - referentská vozidla</c:v>
                </c:pt>
              </c:strCache>
            </c:strRef>
          </c:tx>
          <c:spPr>
            <a:solidFill>
              <a:schemeClr val="accent2"/>
            </a:solidFill>
            <a:ln>
              <a:noFill/>
            </a:ln>
            <a:effectLst/>
          </c:spPr>
          <c:invertIfNegative val="0"/>
          <c:cat>
            <c:strRef>
              <c:f>HO!$B$1:$V$1</c:f>
              <c:strCache>
                <c:ptCount val="15"/>
                <c:pt idx="0">
                  <c:v>4Q2019</c:v>
                </c:pt>
                <c:pt idx="1">
                  <c:v>1Q2020</c:v>
                </c:pt>
                <c:pt idx="2">
                  <c:v>2Q2020</c:v>
                </c:pt>
                <c:pt idx="3">
                  <c:v>3Q2020</c:v>
                </c:pt>
                <c:pt idx="4">
                  <c:v>4Q2020</c:v>
                </c:pt>
                <c:pt idx="5">
                  <c:v>1Q2021</c:v>
                </c:pt>
                <c:pt idx="6">
                  <c:v>2Q2021</c:v>
                </c:pt>
                <c:pt idx="7">
                  <c:v>3Q2021</c:v>
                </c:pt>
                <c:pt idx="8">
                  <c:v>4Q2021</c:v>
                </c:pt>
                <c:pt idx="9">
                  <c:v>1Q2022</c:v>
                </c:pt>
                <c:pt idx="10">
                  <c:v>2Q2022</c:v>
                </c:pt>
                <c:pt idx="11">
                  <c:v>3Q2022</c:v>
                </c:pt>
                <c:pt idx="12">
                  <c:v>4Q2022</c:v>
                </c:pt>
                <c:pt idx="13">
                  <c:v>1Q2023</c:v>
                </c:pt>
                <c:pt idx="14">
                  <c:v>2Q2023</c:v>
                </c:pt>
              </c:strCache>
            </c:strRef>
          </c:cat>
          <c:val>
            <c:numRef>
              <c:f>HO!$B$9:$V$9</c:f>
              <c:numCache>
                <c:formatCode>General</c:formatCode>
                <c:ptCount val="15"/>
                <c:pt idx="0">
                  <c:v>32248</c:v>
                </c:pt>
                <c:pt idx="1">
                  <c:v>19350</c:v>
                </c:pt>
                <c:pt idx="2">
                  <c:v>20062</c:v>
                </c:pt>
                <c:pt idx="3">
                  <c:v>25636</c:v>
                </c:pt>
                <c:pt idx="4">
                  <c:v>19581</c:v>
                </c:pt>
                <c:pt idx="5">
                  <c:v>17848</c:v>
                </c:pt>
                <c:pt idx="6">
                  <c:v>26107</c:v>
                </c:pt>
                <c:pt idx="7">
                  <c:v>17532</c:v>
                </c:pt>
                <c:pt idx="8">
                  <c:v>25182</c:v>
                </c:pt>
                <c:pt idx="9">
                  <c:v>20803</c:v>
                </c:pt>
                <c:pt idx="10">
                  <c:v>32260</c:v>
                </c:pt>
                <c:pt idx="11">
                  <c:v>27495</c:v>
                </c:pt>
                <c:pt idx="12">
                  <c:v>27181</c:v>
                </c:pt>
                <c:pt idx="13">
                  <c:v>25086</c:v>
                </c:pt>
                <c:pt idx="14">
                  <c:v>28657</c:v>
                </c:pt>
              </c:numCache>
            </c:numRef>
          </c:val>
          <c:extLst>
            <c:ext xmlns:c16="http://schemas.microsoft.com/office/drawing/2014/chart" uri="{C3380CC4-5D6E-409C-BE32-E72D297353CC}">
              <c16:uniqueId val="{00000001-4537-4C9C-AA28-7EF4D23F335C}"/>
            </c:ext>
          </c:extLst>
        </c:ser>
        <c:ser>
          <c:idx val="2"/>
          <c:order val="2"/>
          <c:tx>
            <c:strRef>
              <c:f>HO!$A$10</c:f>
              <c:strCache>
                <c:ptCount val="1"/>
                <c:pt idx="0">
                  <c:v>km - samospráva</c:v>
                </c:pt>
              </c:strCache>
            </c:strRef>
          </c:tx>
          <c:spPr>
            <a:solidFill>
              <a:schemeClr val="accent3"/>
            </a:solidFill>
            <a:ln>
              <a:noFill/>
            </a:ln>
            <a:effectLst/>
          </c:spPr>
          <c:invertIfNegative val="0"/>
          <c:cat>
            <c:strRef>
              <c:f>HO!$B$1:$V$1</c:f>
              <c:strCache>
                <c:ptCount val="15"/>
                <c:pt idx="0">
                  <c:v>4Q2019</c:v>
                </c:pt>
                <c:pt idx="1">
                  <c:v>1Q2020</c:v>
                </c:pt>
                <c:pt idx="2">
                  <c:v>2Q2020</c:v>
                </c:pt>
                <c:pt idx="3">
                  <c:v>3Q2020</c:v>
                </c:pt>
                <c:pt idx="4">
                  <c:v>4Q2020</c:v>
                </c:pt>
                <c:pt idx="5">
                  <c:v>1Q2021</c:v>
                </c:pt>
                <c:pt idx="6">
                  <c:v>2Q2021</c:v>
                </c:pt>
                <c:pt idx="7">
                  <c:v>3Q2021</c:v>
                </c:pt>
                <c:pt idx="8">
                  <c:v>4Q2021</c:v>
                </c:pt>
                <c:pt idx="9">
                  <c:v>1Q2022</c:v>
                </c:pt>
                <c:pt idx="10">
                  <c:v>2Q2022</c:v>
                </c:pt>
                <c:pt idx="11">
                  <c:v>3Q2022</c:v>
                </c:pt>
                <c:pt idx="12">
                  <c:v>4Q2022</c:v>
                </c:pt>
                <c:pt idx="13">
                  <c:v>1Q2023</c:v>
                </c:pt>
                <c:pt idx="14">
                  <c:v>2Q2023</c:v>
                </c:pt>
              </c:strCache>
            </c:strRef>
          </c:cat>
          <c:val>
            <c:numRef>
              <c:f>HO!$B$10:$V$10</c:f>
              <c:numCache>
                <c:formatCode>General</c:formatCode>
                <c:ptCount val="15"/>
                <c:pt idx="0">
                  <c:v>11893</c:v>
                </c:pt>
                <c:pt idx="1">
                  <c:v>12924</c:v>
                </c:pt>
                <c:pt idx="2">
                  <c:v>10958</c:v>
                </c:pt>
                <c:pt idx="3">
                  <c:v>20477</c:v>
                </c:pt>
                <c:pt idx="4">
                  <c:v>9214</c:v>
                </c:pt>
                <c:pt idx="5">
                  <c:v>5593</c:v>
                </c:pt>
                <c:pt idx="6">
                  <c:v>10549</c:v>
                </c:pt>
                <c:pt idx="7">
                  <c:v>12163</c:v>
                </c:pt>
                <c:pt idx="8">
                  <c:v>11333</c:v>
                </c:pt>
                <c:pt idx="9">
                  <c:v>11631</c:v>
                </c:pt>
                <c:pt idx="10">
                  <c:v>15224</c:v>
                </c:pt>
                <c:pt idx="11">
                  <c:v>15047</c:v>
                </c:pt>
                <c:pt idx="12">
                  <c:v>9124</c:v>
                </c:pt>
                <c:pt idx="13">
                  <c:v>14230</c:v>
                </c:pt>
                <c:pt idx="14">
                  <c:v>11609</c:v>
                </c:pt>
              </c:numCache>
            </c:numRef>
          </c:val>
          <c:extLst>
            <c:ext xmlns:c16="http://schemas.microsoft.com/office/drawing/2014/chart" uri="{C3380CC4-5D6E-409C-BE32-E72D297353CC}">
              <c16:uniqueId val="{00000002-4537-4C9C-AA28-7EF4D23F335C}"/>
            </c:ext>
          </c:extLst>
        </c:ser>
        <c:dLbls>
          <c:showLegendKey val="0"/>
          <c:showVal val="0"/>
          <c:showCatName val="0"/>
          <c:showSerName val="0"/>
          <c:showPercent val="0"/>
          <c:showBubbleSize val="0"/>
        </c:dLbls>
        <c:gapWidth val="219"/>
        <c:overlap val="100"/>
        <c:axId val="120043375"/>
        <c:axId val="120046703"/>
      </c:barChart>
      <c:catAx>
        <c:axId val="12004337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20046703"/>
        <c:crosses val="autoZero"/>
        <c:auto val="1"/>
        <c:lblAlgn val="ctr"/>
        <c:lblOffset val="100"/>
        <c:noMultiLvlLbl val="0"/>
      </c:catAx>
      <c:valAx>
        <c:axId val="12004670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200433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cs-CZ"/>
              <a:t>MNOŽSTVÍ KŮROVCOVÉHO DŘÍVÍ - vlastníci  do 50 ha</a:t>
            </a:r>
          </a:p>
        </c:rich>
      </c:tx>
      <c:overlay val="0"/>
    </c:title>
    <c:autoTitleDeleted val="0"/>
    <c:plotArea>
      <c:layout>
        <c:manualLayout>
          <c:layoutTarget val="inner"/>
          <c:xMode val="edge"/>
          <c:yMode val="edge"/>
          <c:x val="9.0690120638192637E-2"/>
          <c:y val="7.576706553251141E-3"/>
          <c:w val="0.90640257047056483"/>
          <c:h val="0.82608677268627373"/>
        </c:manualLayout>
      </c:layout>
      <c:lineChart>
        <c:grouping val="standard"/>
        <c:varyColors val="0"/>
        <c:ser>
          <c:idx val="0"/>
          <c:order val="0"/>
          <c:marker>
            <c:symbol val="none"/>
          </c:marker>
          <c:cat>
            <c:multiLvlStrRef>
              <c:f>'2023'!$M$3:$N$111</c:f>
              <c:multiLvlStrCache>
                <c:ptCount val="109"/>
                <c:lvl>
                  <c:pt idx="0">
                    <c:v>měsíc</c:v>
                  </c:pt>
                  <c:pt idx="1">
                    <c:v>leden</c:v>
                  </c:pt>
                  <c:pt idx="2">
                    <c:v>únor</c:v>
                  </c:pt>
                  <c:pt idx="3">
                    <c:v>březen</c:v>
                  </c:pt>
                  <c:pt idx="4">
                    <c:v>duben</c:v>
                  </c:pt>
                  <c:pt idx="5">
                    <c:v>květen</c:v>
                  </c:pt>
                  <c:pt idx="6">
                    <c:v>červen</c:v>
                  </c:pt>
                  <c:pt idx="7">
                    <c:v>červenec</c:v>
                  </c:pt>
                  <c:pt idx="8">
                    <c:v>srpen</c:v>
                  </c:pt>
                  <c:pt idx="9">
                    <c:v>září</c:v>
                  </c:pt>
                  <c:pt idx="10">
                    <c:v>říjen</c:v>
                  </c:pt>
                  <c:pt idx="11">
                    <c:v>listopad</c:v>
                  </c:pt>
                  <c:pt idx="12">
                    <c:v>prosinec</c:v>
                  </c:pt>
                  <c:pt idx="13">
                    <c:v>leden</c:v>
                  </c:pt>
                  <c:pt idx="14">
                    <c:v>únor</c:v>
                  </c:pt>
                  <c:pt idx="15">
                    <c:v>březen</c:v>
                  </c:pt>
                  <c:pt idx="16">
                    <c:v>duben</c:v>
                  </c:pt>
                  <c:pt idx="17">
                    <c:v>květen</c:v>
                  </c:pt>
                  <c:pt idx="18">
                    <c:v>červen</c:v>
                  </c:pt>
                  <c:pt idx="19">
                    <c:v>červenec</c:v>
                  </c:pt>
                  <c:pt idx="20">
                    <c:v>srpen</c:v>
                  </c:pt>
                  <c:pt idx="21">
                    <c:v>září</c:v>
                  </c:pt>
                  <c:pt idx="22">
                    <c:v>říjen</c:v>
                  </c:pt>
                  <c:pt idx="23">
                    <c:v>listopad</c:v>
                  </c:pt>
                  <c:pt idx="24">
                    <c:v>prosinec</c:v>
                  </c:pt>
                  <c:pt idx="25">
                    <c:v>leden</c:v>
                  </c:pt>
                  <c:pt idx="26">
                    <c:v>únor</c:v>
                  </c:pt>
                  <c:pt idx="27">
                    <c:v>březen</c:v>
                  </c:pt>
                  <c:pt idx="28">
                    <c:v>duben</c:v>
                  </c:pt>
                  <c:pt idx="29">
                    <c:v>květen</c:v>
                  </c:pt>
                  <c:pt idx="30">
                    <c:v>červen</c:v>
                  </c:pt>
                  <c:pt idx="31">
                    <c:v>červenec</c:v>
                  </c:pt>
                  <c:pt idx="32">
                    <c:v>srpen</c:v>
                  </c:pt>
                  <c:pt idx="33">
                    <c:v>září</c:v>
                  </c:pt>
                  <c:pt idx="34">
                    <c:v>říjen</c:v>
                  </c:pt>
                  <c:pt idx="35">
                    <c:v>listopad</c:v>
                  </c:pt>
                  <c:pt idx="36">
                    <c:v>prosinec</c:v>
                  </c:pt>
                  <c:pt idx="37">
                    <c:v>leden</c:v>
                  </c:pt>
                  <c:pt idx="38">
                    <c:v>únor</c:v>
                  </c:pt>
                  <c:pt idx="39">
                    <c:v>březen</c:v>
                  </c:pt>
                  <c:pt idx="40">
                    <c:v>duben</c:v>
                  </c:pt>
                  <c:pt idx="41">
                    <c:v>květen</c:v>
                  </c:pt>
                  <c:pt idx="42">
                    <c:v>červen</c:v>
                  </c:pt>
                  <c:pt idx="43">
                    <c:v>červenec</c:v>
                  </c:pt>
                  <c:pt idx="44">
                    <c:v>srpen</c:v>
                  </c:pt>
                  <c:pt idx="45">
                    <c:v>září</c:v>
                  </c:pt>
                  <c:pt idx="46">
                    <c:v>říjen</c:v>
                  </c:pt>
                  <c:pt idx="47">
                    <c:v>listopad</c:v>
                  </c:pt>
                  <c:pt idx="48">
                    <c:v>prosinec</c:v>
                  </c:pt>
                  <c:pt idx="49">
                    <c:v>leden</c:v>
                  </c:pt>
                  <c:pt idx="50">
                    <c:v>únor</c:v>
                  </c:pt>
                  <c:pt idx="51">
                    <c:v>březen</c:v>
                  </c:pt>
                  <c:pt idx="52">
                    <c:v>duben</c:v>
                  </c:pt>
                  <c:pt idx="53">
                    <c:v>květen</c:v>
                  </c:pt>
                  <c:pt idx="54">
                    <c:v>červen</c:v>
                  </c:pt>
                  <c:pt idx="55">
                    <c:v>červenec</c:v>
                  </c:pt>
                  <c:pt idx="56">
                    <c:v>srpen</c:v>
                  </c:pt>
                  <c:pt idx="57">
                    <c:v>září</c:v>
                  </c:pt>
                  <c:pt idx="58">
                    <c:v>říjen</c:v>
                  </c:pt>
                  <c:pt idx="59">
                    <c:v>listopad</c:v>
                  </c:pt>
                  <c:pt idx="60">
                    <c:v>prosinec</c:v>
                  </c:pt>
                  <c:pt idx="61">
                    <c:v>leden</c:v>
                  </c:pt>
                  <c:pt idx="62">
                    <c:v>únor</c:v>
                  </c:pt>
                  <c:pt idx="63">
                    <c:v>březen</c:v>
                  </c:pt>
                  <c:pt idx="64">
                    <c:v>duben</c:v>
                  </c:pt>
                  <c:pt idx="65">
                    <c:v>květen</c:v>
                  </c:pt>
                  <c:pt idx="66">
                    <c:v>červen</c:v>
                  </c:pt>
                  <c:pt idx="67">
                    <c:v>červenec</c:v>
                  </c:pt>
                  <c:pt idx="68">
                    <c:v>srpen</c:v>
                  </c:pt>
                  <c:pt idx="69">
                    <c:v>září</c:v>
                  </c:pt>
                  <c:pt idx="70">
                    <c:v>říjen</c:v>
                  </c:pt>
                  <c:pt idx="71">
                    <c:v>listopad</c:v>
                  </c:pt>
                  <c:pt idx="72">
                    <c:v>prosinec</c:v>
                  </c:pt>
                  <c:pt idx="73">
                    <c:v>leden</c:v>
                  </c:pt>
                  <c:pt idx="74">
                    <c:v>únor</c:v>
                  </c:pt>
                  <c:pt idx="75">
                    <c:v>březen</c:v>
                  </c:pt>
                  <c:pt idx="76">
                    <c:v>duben</c:v>
                  </c:pt>
                  <c:pt idx="77">
                    <c:v>květen</c:v>
                  </c:pt>
                  <c:pt idx="78">
                    <c:v>červen</c:v>
                  </c:pt>
                  <c:pt idx="79">
                    <c:v>červenec</c:v>
                  </c:pt>
                  <c:pt idx="80">
                    <c:v>srpen</c:v>
                  </c:pt>
                  <c:pt idx="81">
                    <c:v>září</c:v>
                  </c:pt>
                  <c:pt idx="82">
                    <c:v>říjen</c:v>
                  </c:pt>
                  <c:pt idx="83">
                    <c:v>listopad</c:v>
                  </c:pt>
                  <c:pt idx="84">
                    <c:v>prosinec</c:v>
                  </c:pt>
                  <c:pt idx="85">
                    <c:v>leden</c:v>
                  </c:pt>
                  <c:pt idx="86">
                    <c:v>únor</c:v>
                  </c:pt>
                  <c:pt idx="87">
                    <c:v>březen</c:v>
                  </c:pt>
                  <c:pt idx="88">
                    <c:v>duben</c:v>
                  </c:pt>
                  <c:pt idx="89">
                    <c:v>květen</c:v>
                  </c:pt>
                  <c:pt idx="90">
                    <c:v>červen</c:v>
                  </c:pt>
                  <c:pt idx="91">
                    <c:v>červenec</c:v>
                  </c:pt>
                  <c:pt idx="92">
                    <c:v>srpen</c:v>
                  </c:pt>
                  <c:pt idx="93">
                    <c:v>září</c:v>
                  </c:pt>
                  <c:pt idx="94">
                    <c:v>říjen</c:v>
                  </c:pt>
                  <c:pt idx="95">
                    <c:v>listopad</c:v>
                  </c:pt>
                  <c:pt idx="96">
                    <c:v>prosinec</c:v>
                  </c:pt>
                  <c:pt idx="97">
                    <c:v>leden</c:v>
                  </c:pt>
                  <c:pt idx="98">
                    <c:v>únor</c:v>
                  </c:pt>
                  <c:pt idx="99">
                    <c:v>březen</c:v>
                  </c:pt>
                  <c:pt idx="100">
                    <c:v>duben</c:v>
                  </c:pt>
                  <c:pt idx="101">
                    <c:v>květen</c:v>
                  </c:pt>
                  <c:pt idx="102">
                    <c:v>červen</c:v>
                  </c:pt>
                  <c:pt idx="103">
                    <c:v>červenec</c:v>
                  </c:pt>
                  <c:pt idx="104">
                    <c:v>srpen</c:v>
                  </c:pt>
                  <c:pt idx="105">
                    <c:v>září</c:v>
                  </c:pt>
                  <c:pt idx="106">
                    <c:v>říjen</c:v>
                  </c:pt>
                  <c:pt idx="107">
                    <c:v>listopad</c:v>
                  </c:pt>
                  <c:pt idx="108">
                    <c:v>prosinec</c:v>
                  </c:pt>
                </c:lvl>
                <c:lvl>
                  <c:pt idx="0">
                    <c:v>rok</c:v>
                  </c:pt>
                  <c:pt idx="1">
                    <c:v>2015</c:v>
                  </c:pt>
                  <c:pt idx="13">
                    <c:v>2016</c:v>
                  </c:pt>
                  <c:pt idx="25">
                    <c:v>2017</c:v>
                  </c:pt>
                  <c:pt idx="37">
                    <c:v>2018</c:v>
                  </c:pt>
                  <c:pt idx="49">
                    <c:v>2019</c:v>
                  </c:pt>
                  <c:pt idx="61">
                    <c:v>2020</c:v>
                  </c:pt>
                  <c:pt idx="73">
                    <c:v>2021</c:v>
                  </c:pt>
                  <c:pt idx="85">
                    <c:v>2022</c:v>
                  </c:pt>
                  <c:pt idx="97">
                    <c:v>2023</c:v>
                  </c:pt>
                </c:lvl>
              </c:multiLvlStrCache>
            </c:multiLvlStrRef>
          </c:cat>
          <c:val>
            <c:numRef>
              <c:f>'2023'!$O$3:$O$111</c:f>
              <c:numCache>
                <c:formatCode>General</c:formatCode>
                <c:ptCount val="109"/>
                <c:pt idx="0">
                  <c:v>0</c:v>
                </c:pt>
                <c:pt idx="1">
                  <c:v>138</c:v>
                </c:pt>
                <c:pt idx="2">
                  <c:v>160</c:v>
                </c:pt>
                <c:pt idx="3">
                  <c:v>94</c:v>
                </c:pt>
                <c:pt idx="4">
                  <c:v>40</c:v>
                </c:pt>
                <c:pt idx="5">
                  <c:v>38</c:v>
                </c:pt>
                <c:pt idx="6">
                  <c:v>53</c:v>
                </c:pt>
                <c:pt idx="7">
                  <c:v>51</c:v>
                </c:pt>
                <c:pt idx="8">
                  <c:v>1615</c:v>
                </c:pt>
                <c:pt idx="9">
                  <c:v>2323</c:v>
                </c:pt>
                <c:pt idx="10">
                  <c:v>2086</c:v>
                </c:pt>
                <c:pt idx="11">
                  <c:v>2272</c:v>
                </c:pt>
                <c:pt idx="12">
                  <c:v>2193</c:v>
                </c:pt>
                <c:pt idx="13">
                  <c:v>2095</c:v>
                </c:pt>
                <c:pt idx="14">
                  <c:v>2237</c:v>
                </c:pt>
                <c:pt idx="15">
                  <c:v>1624</c:v>
                </c:pt>
                <c:pt idx="16">
                  <c:v>955</c:v>
                </c:pt>
                <c:pt idx="17">
                  <c:v>1142</c:v>
                </c:pt>
                <c:pt idx="18">
                  <c:v>959</c:v>
                </c:pt>
                <c:pt idx="19">
                  <c:v>858</c:v>
                </c:pt>
                <c:pt idx="20">
                  <c:v>1713</c:v>
                </c:pt>
                <c:pt idx="21">
                  <c:v>2362</c:v>
                </c:pt>
                <c:pt idx="22">
                  <c:v>2118</c:v>
                </c:pt>
                <c:pt idx="23">
                  <c:v>2381</c:v>
                </c:pt>
                <c:pt idx="24">
                  <c:v>1919</c:v>
                </c:pt>
                <c:pt idx="25">
                  <c:v>1651</c:v>
                </c:pt>
                <c:pt idx="26">
                  <c:v>1449</c:v>
                </c:pt>
                <c:pt idx="27">
                  <c:v>1098</c:v>
                </c:pt>
                <c:pt idx="28">
                  <c:v>774</c:v>
                </c:pt>
                <c:pt idx="29">
                  <c:v>561</c:v>
                </c:pt>
                <c:pt idx="30">
                  <c:v>617</c:v>
                </c:pt>
                <c:pt idx="31">
                  <c:v>1816</c:v>
                </c:pt>
                <c:pt idx="32">
                  <c:v>3466</c:v>
                </c:pt>
                <c:pt idx="33">
                  <c:v>4506</c:v>
                </c:pt>
                <c:pt idx="34">
                  <c:v>6730</c:v>
                </c:pt>
                <c:pt idx="35">
                  <c:v>5854</c:v>
                </c:pt>
                <c:pt idx="36">
                  <c:v>5296</c:v>
                </c:pt>
                <c:pt idx="37">
                  <c:v>6136</c:v>
                </c:pt>
                <c:pt idx="38">
                  <c:v>5799</c:v>
                </c:pt>
                <c:pt idx="39">
                  <c:v>5263</c:v>
                </c:pt>
                <c:pt idx="40">
                  <c:v>6012</c:v>
                </c:pt>
                <c:pt idx="41">
                  <c:v>7575</c:v>
                </c:pt>
                <c:pt idx="42">
                  <c:v>11022</c:v>
                </c:pt>
                <c:pt idx="43">
                  <c:v>18008</c:v>
                </c:pt>
                <c:pt idx="44">
                  <c:v>50523</c:v>
                </c:pt>
                <c:pt idx="45">
                  <c:v>87881</c:v>
                </c:pt>
                <c:pt idx="46">
                  <c:v>102709</c:v>
                </c:pt>
                <c:pt idx="47">
                  <c:v>99172</c:v>
                </c:pt>
                <c:pt idx="48">
                  <c:v>90097</c:v>
                </c:pt>
                <c:pt idx="49">
                  <c:v>86290</c:v>
                </c:pt>
                <c:pt idx="50">
                  <c:v>81978</c:v>
                </c:pt>
                <c:pt idx="51">
                  <c:v>84590</c:v>
                </c:pt>
                <c:pt idx="52">
                  <c:v>90415</c:v>
                </c:pt>
                <c:pt idx="53">
                  <c:v>84722</c:v>
                </c:pt>
                <c:pt idx="54">
                  <c:v>99369</c:v>
                </c:pt>
                <c:pt idx="55">
                  <c:v>117043</c:v>
                </c:pt>
                <c:pt idx="56">
                  <c:v>162369</c:v>
                </c:pt>
                <c:pt idx="57">
                  <c:v>186368</c:v>
                </c:pt>
                <c:pt idx="58">
                  <c:v>223946</c:v>
                </c:pt>
                <c:pt idx="59">
                  <c:v>300556</c:v>
                </c:pt>
                <c:pt idx="60">
                  <c:v>297293</c:v>
                </c:pt>
                <c:pt idx="61">
                  <c:v>285341</c:v>
                </c:pt>
                <c:pt idx="62">
                  <c:v>266386</c:v>
                </c:pt>
                <c:pt idx="63">
                  <c:v>255539</c:v>
                </c:pt>
                <c:pt idx="64">
                  <c:v>219295</c:v>
                </c:pt>
                <c:pt idx="65">
                  <c:v>195829</c:v>
                </c:pt>
                <c:pt idx="66">
                  <c:v>194663</c:v>
                </c:pt>
                <c:pt idx="67">
                  <c:v>200633</c:v>
                </c:pt>
                <c:pt idx="68">
                  <c:v>211973</c:v>
                </c:pt>
                <c:pt idx="69">
                  <c:v>216783</c:v>
                </c:pt>
                <c:pt idx="70">
                  <c:v>188444</c:v>
                </c:pt>
                <c:pt idx="71">
                  <c:v>186034</c:v>
                </c:pt>
                <c:pt idx="72">
                  <c:v>179158</c:v>
                </c:pt>
                <c:pt idx="73">
                  <c:v>175798</c:v>
                </c:pt>
                <c:pt idx="74">
                  <c:v>171706</c:v>
                </c:pt>
                <c:pt idx="75">
                  <c:v>165000</c:v>
                </c:pt>
                <c:pt idx="76">
                  <c:v>155000</c:v>
                </c:pt>
                <c:pt idx="77">
                  <c:v>145000</c:v>
                </c:pt>
                <c:pt idx="78">
                  <c:v>140000</c:v>
                </c:pt>
                <c:pt idx="79">
                  <c:v>138000</c:v>
                </c:pt>
                <c:pt idx="80">
                  <c:v>135000</c:v>
                </c:pt>
                <c:pt idx="81">
                  <c:v>129000</c:v>
                </c:pt>
                <c:pt idx="82">
                  <c:v>128000</c:v>
                </c:pt>
                <c:pt idx="83">
                  <c:v>125000</c:v>
                </c:pt>
                <c:pt idx="84">
                  <c:v>127000</c:v>
                </c:pt>
                <c:pt idx="85">
                  <c:v>150000</c:v>
                </c:pt>
                <c:pt idx="86">
                  <c:v>150000</c:v>
                </c:pt>
                <c:pt idx="87">
                  <c:v>145000</c:v>
                </c:pt>
                <c:pt idx="88">
                  <c:v>140056</c:v>
                </c:pt>
                <c:pt idx="89">
                  <c:v>129689</c:v>
                </c:pt>
                <c:pt idx="90">
                  <c:v>118091</c:v>
                </c:pt>
                <c:pt idx="91">
                  <c:v>89967</c:v>
                </c:pt>
                <c:pt idx="92">
                  <c:v>68848</c:v>
                </c:pt>
                <c:pt idx="93">
                  <c:v>43924</c:v>
                </c:pt>
                <c:pt idx="94">
                  <c:v>57001</c:v>
                </c:pt>
                <c:pt idx="95">
                  <c:v>56856</c:v>
                </c:pt>
                <c:pt idx="96">
                  <c:v>50593</c:v>
                </c:pt>
                <c:pt idx="97">
                  <c:v>45447</c:v>
                </c:pt>
                <c:pt idx="98">
                  <c:v>44546</c:v>
                </c:pt>
                <c:pt idx="99">
                  <c:v>41588</c:v>
                </c:pt>
                <c:pt idx="100">
                  <c:v>38124</c:v>
                </c:pt>
                <c:pt idx="101">
                  <c:v>36552</c:v>
                </c:pt>
              </c:numCache>
            </c:numRef>
          </c:val>
          <c:smooth val="0"/>
          <c:extLst>
            <c:ext xmlns:c16="http://schemas.microsoft.com/office/drawing/2014/chart" uri="{C3380CC4-5D6E-409C-BE32-E72D297353CC}">
              <c16:uniqueId val="{00000000-4F4A-47AF-B744-024891868E81}"/>
            </c:ext>
          </c:extLst>
        </c:ser>
        <c:ser>
          <c:idx val="1"/>
          <c:order val="1"/>
          <c:marker>
            <c:symbol val="none"/>
          </c:marker>
          <c:cat>
            <c:multiLvlStrRef>
              <c:f>'2023'!$M$3:$N$111</c:f>
              <c:multiLvlStrCache>
                <c:ptCount val="109"/>
                <c:lvl>
                  <c:pt idx="0">
                    <c:v>měsíc</c:v>
                  </c:pt>
                  <c:pt idx="1">
                    <c:v>leden</c:v>
                  </c:pt>
                  <c:pt idx="2">
                    <c:v>únor</c:v>
                  </c:pt>
                  <c:pt idx="3">
                    <c:v>březen</c:v>
                  </c:pt>
                  <c:pt idx="4">
                    <c:v>duben</c:v>
                  </c:pt>
                  <c:pt idx="5">
                    <c:v>květen</c:v>
                  </c:pt>
                  <c:pt idx="6">
                    <c:v>červen</c:v>
                  </c:pt>
                  <c:pt idx="7">
                    <c:v>červenec</c:v>
                  </c:pt>
                  <c:pt idx="8">
                    <c:v>srpen</c:v>
                  </c:pt>
                  <c:pt idx="9">
                    <c:v>září</c:v>
                  </c:pt>
                  <c:pt idx="10">
                    <c:v>říjen</c:v>
                  </c:pt>
                  <c:pt idx="11">
                    <c:v>listopad</c:v>
                  </c:pt>
                  <c:pt idx="12">
                    <c:v>prosinec</c:v>
                  </c:pt>
                  <c:pt idx="13">
                    <c:v>leden</c:v>
                  </c:pt>
                  <c:pt idx="14">
                    <c:v>únor</c:v>
                  </c:pt>
                  <c:pt idx="15">
                    <c:v>březen</c:v>
                  </c:pt>
                  <c:pt idx="16">
                    <c:v>duben</c:v>
                  </c:pt>
                  <c:pt idx="17">
                    <c:v>květen</c:v>
                  </c:pt>
                  <c:pt idx="18">
                    <c:v>červen</c:v>
                  </c:pt>
                  <c:pt idx="19">
                    <c:v>červenec</c:v>
                  </c:pt>
                  <c:pt idx="20">
                    <c:v>srpen</c:v>
                  </c:pt>
                  <c:pt idx="21">
                    <c:v>září</c:v>
                  </c:pt>
                  <c:pt idx="22">
                    <c:v>říjen</c:v>
                  </c:pt>
                  <c:pt idx="23">
                    <c:v>listopad</c:v>
                  </c:pt>
                  <c:pt idx="24">
                    <c:v>prosinec</c:v>
                  </c:pt>
                  <c:pt idx="25">
                    <c:v>leden</c:v>
                  </c:pt>
                  <c:pt idx="26">
                    <c:v>únor</c:v>
                  </c:pt>
                  <c:pt idx="27">
                    <c:v>březen</c:v>
                  </c:pt>
                  <c:pt idx="28">
                    <c:v>duben</c:v>
                  </c:pt>
                  <c:pt idx="29">
                    <c:v>květen</c:v>
                  </c:pt>
                  <c:pt idx="30">
                    <c:v>červen</c:v>
                  </c:pt>
                  <c:pt idx="31">
                    <c:v>červenec</c:v>
                  </c:pt>
                  <c:pt idx="32">
                    <c:v>srpen</c:v>
                  </c:pt>
                  <c:pt idx="33">
                    <c:v>září</c:v>
                  </c:pt>
                  <c:pt idx="34">
                    <c:v>říjen</c:v>
                  </c:pt>
                  <c:pt idx="35">
                    <c:v>listopad</c:v>
                  </c:pt>
                  <c:pt idx="36">
                    <c:v>prosinec</c:v>
                  </c:pt>
                  <c:pt idx="37">
                    <c:v>leden</c:v>
                  </c:pt>
                  <c:pt idx="38">
                    <c:v>únor</c:v>
                  </c:pt>
                  <c:pt idx="39">
                    <c:v>březen</c:v>
                  </c:pt>
                  <c:pt idx="40">
                    <c:v>duben</c:v>
                  </c:pt>
                  <c:pt idx="41">
                    <c:v>květen</c:v>
                  </c:pt>
                  <c:pt idx="42">
                    <c:v>červen</c:v>
                  </c:pt>
                  <c:pt idx="43">
                    <c:v>červenec</c:v>
                  </c:pt>
                  <c:pt idx="44">
                    <c:v>srpen</c:v>
                  </c:pt>
                  <c:pt idx="45">
                    <c:v>září</c:v>
                  </c:pt>
                  <c:pt idx="46">
                    <c:v>říjen</c:v>
                  </c:pt>
                  <c:pt idx="47">
                    <c:v>listopad</c:v>
                  </c:pt>
                  <c:pt idx="48">
                    <c:v>prosinec</c:v>
                  </c:pt>
                  <c:pt idx="49">
                    <c:v>leden</c:v>
                  </c:pt>
                  <c:pt idx="50">
                    <c:v>únor</c:v>
                  </c:pt>
                  <c:pt idx="51">
                    <c:v>březen</c:v>
                  </c:pt>
                  <c:pt idx="52">
                    <c:v>duben</c:v>
                  </c:pt>
                  <c:pt idx="53">
                    <c:v>květen</c:v>
                  </c:pt>
                  <c:pt idx="54">
                    <c:v>červen</c:v>
                  </c:pt>
                  <c:pt idx="55">
                    <c:v>červenec</c:v>
                  </c:pt>
                  <c:pt idx="56">
                    <c:v>srpen</c:v>
                  </c:pt>
                  <c:pt idx="57">
                    <c:v>září</c:v>
                  </c:pt>
                  <c:pt idx="58">
                    <c:v>říjen</c:v>
                  </c:pt>
                  <c:pt idx="59">
                    <c:v>listopad</c:v>
                  </c:pt>
                  <c:pt idx="60">
                    <c:v>prosinec</c:v>
                  </c:pt>
                  <c:pt idx="61">
                    <c:v>leden</c:v>
                  </c:pt>
                  <c:pt idx="62">
                    <c:v>únor</c:v>
                  </c:pt>
                  <c:pt idx="63">
                    <c:v>březen</c:v>
                  </c:pt>
                  <c:pt idx="64">
                    <c:v>duben</c:v>
                  </c:pt>
                  <c:pt idx="65">
                    <c:v>květen</c:v>
                  </c:pt>
                  <c:pt idx="66">
                    <c:v>červen</c:v>
                  </c:pt>
                  <c:pt idx="67">
                    <c:v>červenec</c:v>
                  </c:pt>
                  <c:pt idx="68">
                    <c:v>srpen</c:v>
                  </c:pt>
                  <c:pt idx="69">
                    <c:v>září</c:v>
                  </c:pt>
                  <c:pt idx="70">
                    <c:v>říjen</c:v>
                  </c:pt>
                  <c:pt idx="71">
                    <c:v>listopad</c:v>
                  </c:pt>
                  <c:pt idx="72">
                    <c:v>prosinec</c:v>
                  </c:pt>
                  <c:pt idx="73">
                    <c:v>leden</c:v>
                  </c:pt>
                  <c:pt idx="74">
                    <c:v>únor</c:v>
                  </c:pt>
                  <c:pt idx="75">
                    <c:v>březen</c:v>
                  </c:pt>
                  <c:pt idx="76">
                    <c:v>duben</c:v>
                  </c:pt>
                  <c:pt idx="77">
                    <c:v>květen</c:v>
                  </c:pt>
                  <c:pt idx="78">
                    <c:v>červen</c:v>
                  </c:pt>
                  <c:pt idx="79">
                    <c:v>červenec</c:v>
                  </c:pt>
                  <c:pt idx="80">
                    <c:v>srpen</c:v>
                  </c:pt>
                  <c:pt idx="81">
                    <c:v>září</c:v>
                  </c:pt>
                  <c:pt idx="82">
                    <c:v>říjen</c:v>
                  </c:pt>
                  <c:pt idx="83">
                    <c:v>listopad</c:v>
                  </c:pt>
                  <c:pt idx="84">
                    <c:v>prosinec</c:v>
                  </c:pt>
                  <c:pt idx="85">
                    <c:v>leden</c:v>
                  </c:pt>
                  <c:pt idx="86">
                    <c:v>únor</c:v>
                  </c:pt>
                  <c:pt idx="87">
                    <c:v>březen</c:v>
                  </c:pt>
                  <c:pt idx="88">
                    <c:v>duben</c:v>
                  </c:pt>
                  <c:pt idx="89">
                    <c:v>květen</c:v>
                  </c:pt>
                  <c:pt idx="90">
                    <c:v>červen</c:v>
                  </c:pt>
                  <c:pt idx="91">
                    <c:v>červenec</c:v>
                  </c:pt>
                  <c:pt idx="92">
                    <c:v>srpen</c:v>
                  </c:pt>
                  <c:pt idx="93">
                    <c:v>září</c:v>
                  </c:pt>
                  <c:pt idx="94">
                    <c:v>říjen</c:v>
                  </c:pt>
                  <c:pt idx="95">
                    <c:v>listopad</c:v>
                  </c:pt>
                  <c:pt idx="96">
                    <c:v>prosinec</c:v>
                  </c:pt>
                  <c:pt idx="97">
                    <c:v>leden</c:v>
                  </c:pt>
                  <c:pt idx="98">
                    <c:v>únor</c:v>
                  </c:pt>
                  <c:pt idx="99">
                    <c:v>březen</c:v>
                  </c:pt>
                  <c:pt idx="100">
                    <c:v>duben</c:v>
                  </c:pt>
                  <c:pt idx="101">
                    <c:v>květen</c:v>
                  </c:pt>
                  <c:pt idx="102">
                    <c:v>červen</c:v>
                  </c:pt>
                  <c:pt idx="103">
                    <c:v>červenec</c:v>
                  </c:pt>
                  <c:pt idx="104">
                    <c:v>srpen</c:v>
                  </c:pt>
                  <c:pt idx="105">
                    <c:v>září</c:v>
                  </c:pt>
                  <c:pt idx="106">
                    <c:v>říjen</c:v>
                  </c:pt>
                  <c:pt idx="107">
                    <c:v>listopad</c:v>
                  </c:pt>
                  <c:pt idx="108">
                    <c:v>prosinec</c:v>
                  </c:pt>
                </c:lvl>
                <c:lvl>
                  <c:pt idx="0">
                    <c:v>rok</c:v>
                  </c:pt>
                  <c:pt idx="1">
                    <c:v>2015</c:v>
                  </c:pt>
                  <c:pt idx="13">
                    <c:v>2016</c:v>
                  </c:pt>
                  <c:pt idx="25">
                    <c:v>2017</c:v>
                  </c:pt>
                  <c:pt idx="37">
                    <c:v>2018</c:v>
                  </c:pt>
                  <c:pt idx="49">
                    <c:v>2019</c:v>
                  </c:pt>
                  <c:pt idx="61">
                    <c:v>2020</c:v>
                  </c:pt>
                  <c:pt idx="73">
                    <c:v>2021</c:v>
                  </c:pt>
                  <c:pt idx="85">
                    <c:v>2022</c:v>
                  </c:pt>
                  <c:pt idx="97">
                    <c:v>2023</c:v>
                  </c:pt>
                </c:lvl>
              </c:multiLvlStrCache>
            </c:multiLvlStrRef>
          </c:cat>
          <c:val>
            <c:numRef>
              <c:f>'2023'!$P$3:$P$111</c:f>
              <c:numCache>
                <c:formatCode>General</c:formatCode>
                <c:ptCount val="109"/>
                <c:pt idx="72">
                  <c:v>2021</c:v>
                </c:pt>
                <c:pt idx="78">
                  <c:v>0</c:v>
                </c:pt>
                <c:pt idx="79">
                  <c:v>25112</c:v>
                </c:pt>
                <c:pt idx="80">
                  <c:v>34499</c:v>
                </c:pt>
                <c:pt idx="81">
                  <c:v>30674</c:v>
                </c:pt>
                <c:pt idx="82">
                  <c:v>27509</c:v>
                </c:pt>
                <c:pt idx="83">
                  <c:v>24951</c:v>
                </c:pt>
                <c:pt idx="84">
                  <c:v>24851</c:v>
                </c:pt>
                <c:pt idx="85">
                  <c:v>25078</c:v>
                </c:pt>
                <c:pt idx="86">
                  <c:v>19591</c:v>
                </c:pt>
                <c:pt idx="87">
                  <c:v>17748</c:v>
                </c:pt>
                <c:pt idx="88">
                  <c:v>15326</c:v>
                </c:pt>
                <c:pt idx="89">
                  <c:v>15428</c:v>
                </c:pt>
                <c:pt idx="90">
                  <c:v>11910</c:v>
                </c:pt>
                <c:pt idx="91">
                  <c:v>6029</c:v>
                </c:pt>
                <c:pt idx="92">
                  <c:v>5480</c:v>
                </c:pt>
                <c:pt idx="93">
                  <c:v>4535</c:v>
                </c:pt>
                <c:pt idx="94">
                  <c:v>3396</c:v>
                </c:pt>
                <c:pt idx="95">
                  <c:v>2646</c:v>
                </c:pt>
                <c:pt idx="96">
                  <c:v>2558</c:v>
                </c:pt>
                <c:pt idx="97">
                  <c:v>2379</c:v>
                </c:pt>
                <c:pt idx="98">
                  <c:v>2056</c:v>
                </c:pt>
                <c:pt idx="99">
                  <c:v>2381</c:v>
                </c:pt>
                <c:pt idx="100">
                  <c:v>1820</c:v>
                </c:pt>
                <c:pt idx="101">
                  <c:v>1443</c:v>
                </c:pt>
              </c:numCache>
            </c:numRef>
          </c:val>
          <c:smooth val="0"/>
          <c:extLst>
            <c:ext xmlns:c16="http://schemas.microsoft.com/office/drawing/2014/chart" uri="{C3380CC4-5D6E-409C-BE32-E72D297353CC}">
              <c16:uniqueId val="{00000001-4F4A-47AF-B744-024891868E81}"/>
            </c:ext>
          </c:extLst>
        </c:ser>
        <c:dLbls>
          <c:showLegendKey val="0"/>
          <c:showVal val="0"/>
          <c:showCatName val="0"/>
          <c:showSerName val="0"/>
          <c:showPercent val="0"/>
          <c:showBubbleSize val="0"/>
        </c:dLbls>
        <c:smooth val="0"/>
        <c:axId val="1752688432"/>
        <c:axId val="1"/>
      </c:lineChart>
      <c:catAx>
        <c:axId val="1752688432"/>
        <c:scaling>
          <c:orientation val="minMax"/>
        </c:scaling>
        <c:delete val="0"/>
        <c:axPos val="b"/>
        <c:majorGridlines/>
        <c:numFmt formatCode="General" sourceLinked="1"/>
        <c:majorTickMark val="out"/>
        <c:minorTickMark val="none"/>
        <c:tickLblPos val="nextTo"/>
        <c:spPr>
          <a:ln w="12700"/>
        </c:spPr>
        <c:txPr>
          <a:bodyPr rot="-5400000" vert="horz"/>
          <a:lstStyle/>
          <a:p>
            <a:pPr>
              <a:defRPr sz="1000" b="0" i="0" u="none" strike="noStrike" baseline="0">
                <a:solidFill>
                  <a:srgbClr val="000000"/>
                </a:solidFill>
                <a:latin typeface="Calibri"/>
                <a:ea typeface="Calibri"/>
                <a:cs typeface="Calibri"/>
              </a:defRPr>
            </a:pPr>
            <a:endParaRPr lang="cs-CZ"/>
          </a:p>
        </c:txPr>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cs-CZ"/>
          </a:p>
        </c:txPr>
        <c:crossAx val="1752688432"/>
        <c:crossesAt val="1"/>
        <c:crossBetween val="between"/>
      </c:valAx>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cs-CZ"/>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B563ED98F0F4DCC99DB961DBD3DDC44"/>
        <w:category>
          <w:name w:val="Obecné"/>
          <w:gallery w:val="placeholder"/>
        </w:category>
        <w:types>
          <w:type w:val="bbPlcHdr"/>
        </w:types>
        <w:behaviors>
          <w:behavior w:val="content"/>
        </w:behaviors>
        <w:guid w:val="{616975D9-6ADA-44EE-BB83-89F001A966AC}"/>
      </w:docPartPr>
      <w:docPartBody>
        <w:p w:rsidR="00CF11B0" w:rsidRDefault="00B80249" w:rsidP="00B80249">
          <w:pPr>
            <w:pStyle w:val="FB563ED98F0F4DCC99DB961DBD3DDC44"/>
          </w:pPr>
          <w:r>
            <w:t>[Sem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horndale AMT">
    <w:altName w:val="Times New Roman"/>
    <w:charset w:val="EE"/>
    <w:family w:val="roman"/>
    <w:pitch w:val="variable"/>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heltenhamItcTOT-Ligh">
    <w:altName w:val="MS Mincho"/>
    <w:panose1 w:val="00000000000000000000"/>
    <w:charset w:val="80"/>
    <w:family w:val="roman"/>
    <w:notTrueType/>
    <w:pitch w:val="default"/>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249"/>
    <w:rsid w:val="0023127E"/>
    <w:rsid w:val="00A20B5A"/>
    <w:rsid w:val="00B80249"/>
    <w:rsid w:val="00CF11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FB563ED98F0F4DCC99DB961DBD3DDC44">
    <w:name w:val="FB563ED98F0F4DCC99DB961DBD3DDC44"/>
    <w:rsid w:val="00B802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727</TotalTime>
  <Pages>149</Pages>
  <Words>49325</Words>
  <Characters>291022</Characters>
  <Application>Microsoft Office Word</Application>
  <DocSecurity>0</DocSecurity>
  <Lines>2425</Lines>
  <Paragraphs>679</Paragraphs>
  <ScaleCrop>false</ScaleCrop>
  <HeadingPairs>
    <vt:vector size="2" baseType="variant">
      <vt:variant>
        <vt:lpstr>Název</vt:lpstr>
      </vt:variant>
      <vt:variant>
        <vt:i4>1</vt:i4>
      </vt:variant>
    </vt:vector>
  </HeadingPairs>
  <TitlesOfParts>
    <vt:vector size="1" baseType="lpstr">
      <vt:lpstr/>
    </vt:vector>
  </TitlesOfParts>
  <Company>MyCompany</Company>
  <LinksUpToDate>false</LinksUpToDate>
  <CharactersWithSpaces>339668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BLAHOVÁ Hana</dc:creator>
  <cp:keywords/>
  <dc:description/>
  <cp:lastModifiedBy>BLAHOVÁ Hana</cp:lastModifiedBy>
  <cp:revision>182</cp:revision>
  <cp:lastPrinted>2023-04-12T08:22:00Z</cp:lastPrinted>
  <dcterms:created xsi:type="dcterms:W3CDTF">2023-01-16T12:16:00Z</dcterms:created>
  <dcterms:modified xsi:type="dcterms:W3CDTF">2023-09-05T05:55:00Z</dcterms:modified>
</cp:coreProperties>
</file>